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DC2" w:rsidRPr="005D5B0F" w:rsidRDefault="003D7F2D" w:rsidP="005D5B0F">
      <w:pPr>
        <w:spacing w:after="120"/>
        <w:jc w:val="right"/>
        <w:rPr>
          <w:lang w:val="fr-FR"/>
        </w:rPr>
      </w:pPr>
      <w:bookmarkStart w:id="0" w:name="TitleOfDoc"/>
      <w:r w:rsidRPr="005D5B0F">
        <w:rPr>
          <w:noProof/>
          <w:lang w:eastAsia="en-US"/>
        </w:rPr>
        <w:drawing>
          <wp:inline distT="0" distB="0" distL="0" distR="0" wp14:anchorId="5CA849F9" wp14:editId="3F2ACCEE">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5D5B0F">
        <w:rPr>
          <w:rFonts w:ascii="Arial Black" w:hAnsi="Arial Black"/>
          <w:caps/>
          <w:noProof/>
          <w:sz w:val="15"/>
          <w:szCs w:val="15"/>
          <w:lang w:eastAsia="en-US"/>
        </w:rPr>
        <mc:AlternateContent>
          <mc:Choice Requires="wps">
            <w:drawing>
              <wp:inline distT="0" distB="0" distL="0" distR="0" wp14:anchorId="6804A52B" wp14:editId="1541533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FC0000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16DF8" w:rsidRPr="005D5B0F" w:rsidRDefault="003D7F2D" w:rsidP="005D5B0F">
      <w:pPr>
        <w:jc w:val="right"/>
        <w:rPr>
          <w:rFonts w:ascii="Arial Black" w:hAnsi="Arial Black"/>
          <w:caps/>
          <w:sz w:val="15"/>
          <w:szCs w:val="15"/>
          <w:lang w:val="fr-FR"/>
        </w:rPr>
      </w:pPr>
      <w:r w:rsidRPr="005D5B0F">
        <w:rPr>
          <w:rFonts w:ascii="Arial Black" w:hAnsi="Arial Black"/>
          <w:caps/>
          <w:sz w:val="15"/>
          <w:szCs w:val="15"/>
          <w:lang w:val="fr-FR"/>
        </w:rPr>
        <w:t>PCT/A/53/</w:t>
      </w:r>
      <w:bookmarkStart w:id="1" w:name="Code"/>
      <w:bookmarkEnd w:id="1"/>
      <w:r w:rsidRPr="005D5B0F">
        <w:rPr>
          <w:rFonts w:ascii="Arial Black" w:hAnsi="Arial Black"/>
          <w:caps/>
          <w:sz w:val="15"/>
          <w:szCs w:val="15"/>
          <w:lang w:val="fr-FR"/>
        </w:rPr>
        <w:t>3</w:t>
      </w:r>
    </w:p>
    <w:p w:rsidR="00FF6DC2" w:rsidRPr="005D5B0F" w:rsidRDefault="003D7F2D" w:rsidP="005D5B0F">
      <w:pPr>
        <w:jc w:val="right"/>
        <w:rPr>
          <w:rFonts w:ascii="Arial Black" w:hAnsi="Arial Black"/>
          <w:caps/>
          <w:sz w:val="15"/>
          <w:szCs w:val="15"/>
          <w:lang w:val="fr-FR"/>
        </w:rPr>
      </w:pPr>
      <w:r w:rsidRPr="005D5B0F">
        <w:rPr>
          <w:rFonts w:ascii="Arial Black" w:hAnsi="Arial Black"/>
          <w:caps/>
          <w:sz w:val="15"/>
          <w:szCs w:val="15"/>
          <w:lang w:val="fr-FR"/>
        </w:rPr>
        <w:t xml:space="preserve">Original: </w:t>
      </w:r>
      <w:bookmarkStart w:id="2" w:name="Original"/>
      <w:r w:rsidRPr="005D5B0F">
        <w:rPr>
          <w:rFonts w:ascii="Arial Black" w:hAnsi="Arial Black"/>
          <w:caps/>
          <w:sz w:val="15"/>
          <w:szCs w:val="15"/>
          <w:lang w:val="fr-FR"/>
        </w:rPr>
        <w:t>anglais</w:t>
      </w:r>
    </w:p>
    <w:bookmarkEnd w:id="2"/>
    <w:p w:rsidR="00FF6DC2" w:rsidRPr="005D5B0F" w:rsidRDefault="006D4264" w:rsidP="005D5B0F">
      <w:pPr>
        <w:spacing w:after="1200"/>
        <w:jc w:val="right"/>
        <w:rPr>
          <w:rFonts w:ascii="Arial Black" w:hAnsi="Arial Black"/>
          <w:caps/>
          <w:sz w:val="15"/>
          <w:szCs w:val="15"/>
          <w:lang w:val="fr-FR"/>
        </w:rPr>
      </w:pPr>
      <w:r>
        <w:rPr>
          <w:rFonts w:ascii="Arial Black" w:hAnsi="Arial Black"/>
          <w:caps/>
          <w:sz w:val="15"/>
          <w:szCs w:val="15"/>
          <w:lang w:val="fr-FR"/>
        </w:rPr>
        <w:t>D</w:t>
      </w:r>
      <w:r w:rsidR="003D7F2D" w:rsidRPr="005D5B0F">
        <w:rPr>
          <w:rFonts w:ascii="Arial Black" w:hAnsi="Arial Black"/>
          <w:caps/>
          <w:sz w:val="15"/>
          <w:szCs w:val="15"/>
          <w:lang w:val="fr-FR"/>
        </w:rPr>
        <w:t>ate</w:t>
      </w:r>
      <w:r w:rsidR="00816DF8" w:rsidRPr="005D5B0F">
        <w:rPr>
          <w:rFonts w:ascii="Arial Black" w:hAnsi="Arial Black"/>
          <w:caps/>
          <w:sz w:val="15"/>
          <w:szCs w:val="15"/>
          <w:lang w:val="fr-FR"/>
        </w:rPr>
        <w:t> :</w:t>
      </w:r>
      <w:r w:rsidR="003D7F2D" w:rsidRPr="005D5B0F">
        <w:rPr>
          <w:rFonts w:ascii="Arial Black" w:hAnsi="Arial Black"/>
          <w:caps/>
          <w:sz w:val="15"/>
          <w:szCs w:val="15"/>
          <w:lang w:val="fr-FR"/>
        </w:rPr>
        <w:t xml:space="preserve"> </w:t>
      </w:r>
      <w:bookmarkStart w:id="3" w:name="Date"/>
      <w:r w:rsidR="003D7F2D" w:rsidRPr="005D5B0F">
        <w:rPr>
          <w:rFonts w:ascii="Arial Black" w:hAnsi="Arial Black"/>
          <w:caps/>
          <w:sz w:val="15"/>
          <w:szCs w:val="15"/>
          <w:lang w:val="fr-FR"/>
        </w:rPr>
        <w:t>3</w:t>
      </w:r>
      <w:r w:rsidR="00BC7910" w:rsidRPr="005D5B0F">
        <w:rPr>
          <w:rFonts w:ascii="Arial Black" w:hAnsi="Arial Black"/>
          <w:caps/>
          <w:sz w:val="15"/>
          <w:szCs w:val="15"/>
          <w:lang w:val="fr-FR"/>
        </w:rPr>
        <w:t> </w:t>
      </w:r>
      <w:r w:rsidR="003D7F2D" w:rsidRPr="005D5B0F">
        <w:rPr>
          <w:rFonts w:ascii="Arial Black" w:hAnsi="Arial Black"/>
          <w:caps/>
          <w:sz w:val="15"/>
          <w:szCs w:val="15"/>
          <w:lang w:val="fr-FR"/>
        </w:rPr>
        <w:t>août</w:t>
      </w:r>
      <w:r w:rsidR="00BC7910" w:rsidRPr="005D5B0F">
        <w:rPr>
          <w:rFonts w:ascii="Arial Black" w:hAnsi="Arial Black"/>
          <w:caps/>
          <w:sz w:val="15"/>
          <w:szCs w:val="15"/>
          <w:lang w:val="fr-FR"/>
        </w:rPr>
        <w:t> </w:t>
      </w:r>
      <w:r w:rsidR="003D7F2D" w:rsidRPr="005D5B0F">
        <w:rPr>
          <w:rFonts w:ascii="Arial Black" w:hAnsi="Arial Black"/>
          <w:caps/>
          <w:sz w:val="15"/>
          <w:szCs w:val="15"/>
          <w:lang w:val="fr-FR"/>
        </w:rPr>
        <w:t>2021</w:t>
      </w:r>
    </w:p>
    <w:bookmarkEnd w:id="3"/>
    <w:p w:rsidR="00FF6DC2" w:rsidRPr="005D5B0F" w:rsidRDefault="003D7F2D" w:rsidP="005D5B0F">
      <w:pPr>
        <w:spacing w:after="600"/>
        <w:rPr>
          <w:b/>
          <w:sz w:val="28"/>
          <w:szCs w:val="28"/>
          <w:lang w:val="fr-FR"/>
        </w:rPr>
      </w:pPr>
      <w:r w:rsidRPr="005D5B0F">
        <w:rPr>
          <w:b/>
          <w:sz w:val="28"/>
          <w:lang w:val="fr-FR"/>
        </w:rPr>
        <w:t xml:space="preserve">Union internationale de coopération en matière de brevets </w:t>
      </w:r>
      <w:r w:rsidRPr="005D5B0F">
        <w:rPr>
          <w:b/>
          <w:sz w:val="28"/>
          <w:lang w:val="fr-FR"/>
        </w:rPr>
        <w:br/>
        <w:t>(Union</w:t>
      </w:r>
      <w:r w:rsidR="00816DF8" w:rsidRPr="005D5B0F">
        <w:rPr>
          <w:b/>
          <w:sz w:val="28"/>
          <w:lang w:val="fr-FR"/>
        </w:rPr>
        <w:t xml:space="preserve"> du PCT</w:t>
      </w:r>
      <w:r w:rsidRPr="005D5B0F">
        <w:rPr>
          <w:b/>
          <w:sz w:val="28"/>
          <w:lang w:val="fr-FR"/>
        </w:rPr>
        <w:t>)</w:t>
      </w:r>
    </w:p>
    <w:p w:rsidR="00FF6DC2" w:rsidRPr="005D5B0F" w:rsidRDefault="003D7F2D" w:rsidP="005D5B0F">
      <w:pPr>
        <w:spacing w:after="600"/>
        <w:rPr>
          <w:b/>
          <w:sz w:val="28"/>
          <w:szCs w:val="28"/>
          <w:lang w:val="fr-FR"/>
        </w:rPr>
      </w:pPr>
      <w:r w:rsidRPr="005D5B0F">
        <w:rPr>
          <w:b/>
          <w:sz w:val="28"/>
          <w:szCs w:val="28"/>
          <w:lang w:val="fr-FR"/>
        </w:rPr>
        <w:t>Assemblée</w:t>
      </w:r>
      <w:bookmarkStart w:id="4" w:name="_GoBack"/>
      <w:bookmarkEnd w:id="4"/>
    </w:p>
    <w:p w:rsidR="00FF6DC2" w:rsidRPr="005D5B0F" w:rsidRDefault="003D7F2D" w:rsidP="005D5B0F">
      <w:pPr>
        <w:rPr>
          <w:b/>
          <w:sz w:val="24"/>
          <w:szCs w:val="24"/>
          <w:lang w:val="fr-FR"/>
        </w:rPr>
      </w:pPr>
      <w:r w:rsidRPr="005D5B0F">
        <w:rPr>
          <w:b/>
          <w:bCs/>
          <w:iCs/>
          <w:sz w:val="24"/>
          <w:lang w:val="fr-FR"/>
        </w:rPr>
        <w:t>Cinquante</w:t>
      </w:r>
      <w:r w:rsidR="005D5B0F" w:rsidRPr="005D5B0F">
        <w:rPr>
          <w:b/>
          <w:bCs/>
          <w:iCs/>
          <w:sz w:val="24"/>
          <w:lang w:val="fr-FR"/>
        </w:rPr>
        <w:noBreakHyphen/>
      </w:r>
      <w:r w:rsidRPr="005D5B0F">
        <w:rPr>
          <w:b/>
          <w:bCs/>
          <w:iCs/>
          <w:sz w:val="24"/>
          <w:lang w:val="fr-FR"/>
        </w:rPr>
        <w:t>trois</w:t>
      </w:r>
      <w:r w:rsidR="00816DF8" w:rsidRPr="005D5B0F">
        <w:rPr>
          <w:b/>
          <w:bCs/>
          <w:iCs/>
          <w:sz w:val="24"/>
          <w:lang w:val="fr-FR"/>
        </w:rPr>
        <w:t>ième session</w:t>
      </w:r>
      <w:r w:rsidRPr="005D5B0F">
        <w:rPr>
          <w:b/>
          <w:bCs/>
          <w:iCs/>
          <w:sz w:val="24"/>
          <w:lang w:val="fr-FR"/>
        </w:rPr>
        <w:t xml:space="preserve"> (23</w:t>
      </w:r>
      <w:r w:rsidRPr="005D5B0F">
        <w:rPr>
          <w:b/>
          <w:bCs/>
          <w:iCs/>
          <w:sz w:val="24"/>
          <w:vertAlign w:val="superscript"/>
          <w:lang w:val="fr-FR"/>
        </w:rPr>
        <w:t>e</w:t>
      </w:r>
      <w:r w:rsidR="00BC7910" w:rsidRPr="005D5B0F">
        <w:rPr>
          <w:b/>
          <w:bCs/>
          <w:iCs/>
          <w:sz w:val="24"/>
          <w:lang w:val="fr-FR"/>
        </w:rPr>
        <w:t> </w:t>
      </w:r>
      <w:r w:rsidRPr="005D5B0F">
        <w:rPr>
          <w:b/>
          <w:bCs/>
          <w:iCs/>
          <w:sz w:val="24"/>
          <w:lang w:val="fr-FR"/>
        </w:rPr>
        <w:t>session ordinaire)</w:t>
      </w:r>
    </w:p>
    <w:p w:rsidR="00FF6DC2" w:rsidRPr="005D5B0F" w:rsidRDefault="003D7F2D" w:rsidP="005D5B0F">
      <w:pPr>
        <w:spacing w:after="720"/>
        <w:rPr>
          <w:b/>
          <w:sz w:val="24"/>
          <w:szCs w:val="24"/>
          <w:lang w:val="fr-FR"/>
        </w:rPr>
      </w:pPr>
      <w:r w:rsidRPr="005D5B0F">
        <w:rPr>
          <w:b/>
          <w:sz w:val="24"/>
          <w:lang w:val="fr-FR"/>
        </w:rPr>
        <w:t xml:space="preserve">Genève, </w:t>
      </w:r>
      <w:r w:rsidRPr="005D5B0F">
        <w:rPr>
          <w:b/>
          <w:sz w:val="24"/>
          <w:szCs w:val="24"/>
          <w:lang w:val="fr-FR"/>
        </w:rPr>
        <w:t>4 – 8</w:t>
      </w:r>
      <w:r w:rsidR="00BC7910" w:rsidRPr="005D5B0F">
        <w:rPr>
          <w:b/>
          <w:sz w:val="24"/>
          <w:szCs w:val="24"/>
          <w:lang w:val="fr-FR"/>
        </w:rPr>
        <w:t> </w:t>
      </w:r>
      <w:r w:rsidRPr="005D5B0F">
        <w:rPr>
          <w:b/>
          <w:sz w:val="24"/>
          <w:szCs w:val="24"/>
          <w:lang w:val="fr-FR"/>
        </w:rPr>
        <w:t>octobre</w:t>
      </w:r>
      <w:r w:rsidR="00BC7910" w:rsidRPr="005D5B0F">
        <w:rPr>
          <w:b/>
          <w:sz w:val="24"/>
          <w:szCs w:val="24"/>
          <w:lang w:val="fr-FR"/>
        </w:rPr>
        <w:t> </w:t>
      </w:r>
      <w:r w:rsidRPr="005D5B0F">
        <w:rPr>
          <w:b/>
          <w:sz w:val="24"/>
          <w:szCs w:val="24"/>
          <w:lang w:val="fr-FR"/>
        </w:rPr>
        <w:t>2021</w:t>
      </w:r>
    </w:p>
    <w:p w:rsidR="00FF6DC2" w:rsidRPr="005D5B0F" w:rsidRDefault="00507AA2" w:rsidP="005D5B0F">
      <w:pPr>
        <w:spacing w:after="360"/>
        <w:rPr>
          <w:caps/>
          <w:sz w:val="24"/>
          <w:lang w:val="fr-FR"/>
        </w:rPr>
      </w:pPr>
      <w:r w:rsidRPr="005D5B0F">
        <w:rPr>
          <w:caps/>
          <w:sz w:val="24"/>
          <w:lang w:val="fr-FR"/>
        </w:rPr>
        <w:t>Propositions de modification du règlement d’exécution du PCT</w:t>
      </w:r>
    </w:p>
    <w:p w:rsidR="00FF6DC2" w:rsidRPr="005D5B0F" w:rsidRDefault="003D7F2D" w:rsidP="005D5B0F">
      <w:pPr>
        <w:spacing w:after="960"/>
        <w:rPr>
          <w:i/>
          <w:lang w:val="fr-FR"/>
        </w:rPr>
      </w:pPr>
      <w:bookmarkStart w:id="5" w:name="Prepared"/>
      <w:bookmarkEnd w:id="0"/>
      <w:r w:rsidRPr="005D5B0F">
        <w:rPr>
          <w:i/>
          <w:lang w:val="fr-FR"/>
        </w:rPr>
        <w:t>Document établi par le Bureau international</w:t>
      </w:r>
    </w:p>
    <w:bookmarkEnd w:id="5"/>
    <w:p w:rsidR="00FF6DC2" w:rsidRPr="005D5B0F" w:rsidRDefault="003D7F2D" w:rsidP="005D5B0F">
      <w:pPr>
        <w:pStyle w:val="Heading1"/>
        <w:rPr>
          <w:lang w:val="fr-FR"/>
        </w:rPr>
      </w:pPr>
      <w:r w:rsidRPr="005D5B0F">
        <w:rPr>
          <w:lang w:val="fr-FR"/>
        </w:rPr>
        <w:t>Résumé</w:t>
      </w:r>
    </w:p>
    <w:p w:rsidR="00FF6DC2" w:rsidRPr="005D5B0F" w:rsidRDefault="003D7F2D" w:rsidP="005D5B0F">
      <w:pPr>
        <w:pStyle w:val="ONUMFS"/>
        <w:rPr>
          <w:lang w:val="fr-FR"/>
        </w:rPr>
      </w:pPr>
      <w:r w:rsidRPr="005D5B0F">
        <w:rPr>
          <w:lang w:val="fr-FR"/>
        </w:rPr>
        <w:t>Le présent document contient des propositions de modification du règlement d</w:t>
      </w:r>
      <w:r w:rsidR="00816DF8" w:rsidRPr="005D5B0F">
        <w:rPr>
          <w:lang w:val="fr-FR"/>
        </w:rPr>
        <w:t>’</w:t>
      </w:r>
      <w:r w:rsidRPr="005D5B0F">
        <w:rPr>
          <w:lang w:val="fr-FR"/>
        </w:rPr>
        <w:t>exécution du Traité de coopération en matière de brevets (ci</w:t>
      </w:r>
      <w:r w:rsidR="005D5B0F">
        <w:rPr>
          <w:lang w:val="fr-FR"/>
        </w:rPr>
        <w:noBreakHyphen/>
      </w:r>
      <w:r w:rsidRPr="005D5B0F">
        <w:rPr>
          <w:lang w:val="fr-FR"/>
        </w:rPr>
        <w:t>après dénommé “règlement d</w:t>
      </w:r>
      <w:r w:rsidR="00816DF8" w:rsidRPr="005D5B0F">
        <w:rPr>
          <w:lang w:val="fr-FR"/>
        </w:rPr>
        <w:t>’</w:t>
      </w:r>
      <w:r w:rsidRPr="005D5B0F">
        <w:rPr>
          <w:lang w:val="fr-FR"/>
        </w:rPr>
        <w:t>exécution</w:t>
      </w:r>
      <w:r w:rsidR="00816DF8" w:rsidRPr="005D5B0F">
        <w:rPr>
          <w:lang w:val="fr-FR"/>
        </w:rPr>
        <w:t xml:space="preserve"> du PCT</w:t>
      </w:r>
      <w:r w:rsidRPr="005D5B0F">
        <w:rPr>
          <w:lang w:val="fr-FR"/>
        </w:rPr>
        <w:t>”)</w:t>
      </w:r>
      <w:r w:rsidRPr="005D5B0F">
        <w:rPr>
          <w:rStyle w:val="FootnoteReference"/>
          <w:lang w:val="fr-FR"/>
        </w:rPr>
        <w:footnoteReference w:id="2"/>
      </w:r>
      <w:r w:rsidRPr="005D5B0F">
        <w:rPr>
          <w:lang w:val="fr-FR"/>
        </w:rPr>
        <w:t xml:space="preserve"> fondées sur les recommandations du Groupe de travail</w:t>
      </w:r>
      <w:r w:rsidR="00816DF8" w:rsidRPr="005D5B0F">
        <w:rPr>
          <w:lang w:val="fr-FR"/>
        </w:rPr>
        <w:t xml:space="preserve"> du PCT</w:t>
      </w:r>
      <w:r w:rsidRPr="005D5B0F">
        <w:rPr>
          <w:lang w:val="fr-FR"/>
        </w:rPr>
        <w:t xml:space="preserve"> (ci</w:t>
      </w:r>
      <w:r w:rsidR="005D5B0F">
        <w:rPr>
          <w:lang w:val="fr-FR"/>
        </w:rPr>
        <w:noBreakHyphen/>
      </w:r>
      <w:r w:rsidRPr="005D5B0F">
        <w:rPr>
          <w:lang w:val="fr-FR"/>
        </w:rPr>
        <w:t xml:space="preserve">après dénommé </w:t>
      </w:r>
      <w:r w:rsidR="00BC7910" w:rsidRPr="005D5B0F">
        <w:rPr>
          <w:lang w:val="fr-FR"/>
        </w:rPr>
        <w:t>“</w:t>
      </w:r>
      <w:r w:rsidRPr="005D5B0F">
        <w:rPr>
          <w:lang w:val="fr-FR"/>
        </w:rPr>
        <w:t>groupe de travail</w:t>
      </w:r>
      <w:r w:rsidR="00BC7910" w:rsidRPr="005D5B0F">
        <w:rPr>
          <w:lang w:val="fr-FR"/>
        </w:rPr>
        <w:t>”</w:t>
      </w:r>
      <w:r w:rsidRPr="005D5B0F">
        <w:rPr>
          <w:lang w:val="fr-FR"/>
        </w:rPr>
        <w:t>) en vue de leur soumission à la présente session de l</w:t>
      </w:r>
      <w:r w:rsidR="00816DF8" w:rsidRPr="005D5B0F">
        <w:rPr>
          <w:lang w:val="fr-FR"/>
        </w:rPr>
        <w:t>’</w:t>
      </w:r>
      <w:r w:rsidRPr="005D5B0F">
        <w:rPr>
          <w:lang w:val="fr-FR"/>
        </w:rPr>
        <w:t>Assemblée.</w:t>
      </w:r>
    </w:p>
    <w:p w:rsidR="00FF6DC2" w:rsidRPr="005D5B0F" w:rsidRDefault="003D7F2D" w:rsidP="005D5B0F">
      <w:pPr>
        <w:pStyle w:val="Heading1"/>
        <w:rPr>
          <w:lang w:val="fr-FR"/>
        </w:rPr>
      </w:pPr>
      <w:r w:rsidRPr="005D5B0F">
        <w:rPr>
          <w:lang w:val="fr-FR"/>
        </w:rPr>
        <w:t>Propositions de modification</w:t>
      </w:r>
    </w:p>
    <w:p w:rsidR="00FF6DC2" w:rsidRPr="005D5B0F" w:rsidRDefault="003D7F2D" w:rsidP="005D5B0F">
      <w:pPr>
        <w:pStyle w:val="ONUMFS"/>
        <w:rPr>
          <w:lang w:val="fr-FR"/>
        </w:rPr>
      </w:pPr>
      <w:r w:rsidRPr="005D5B0F">
        <w:rPr>
          <w:lang w:val="fr-FR"/>
        </w:rPr>
        <w:t>L</w:t>
      </w:r>
      <w:r w:rsidR="00816DF8" w:rsidRPr="005D5B0F">
        <w:rPr>
          <w:lang w:val="fr-FR"/>
        </w:rPr>
        <w:t>’annexe I</w:t>
      </w:r>
      <w:r w:rsidRPr="005D5B0F">
        <w:rPr>
          <w:lang w:val="fr-FR"/>
        </w:rPr>
        <w:t xml:space="preserve"> présente les modifications qu</w:t>
      </w:r>
      <w:r w:rsidR="00816DF8" w:rsidRPr="005D5B0F">
        <w:rPr>
          <w:lang w:val="fr-FR"/>
        </w:rPr>
        <w:t>’</w:t>
      </w:r>
      <w:r w:rsidRPr="005D5B0F">
        <w:rPr>
          <w:lang w:val="fr-FR"/>
        </w:rPr>
        <w:t>il est proposé d</w:t>
      </w:r>
      <w:r w:rsidR="00816DF8" w:rsidRPr="005D5B0F">
        <w:rPr>
          <w:lang w:val="fr-FR"/>
        </w:rPr>
        <w:t>’</w:t>
      </w:r>
      <w:r w:rsidRPr="005D5B0F">
        <w:rPr>
          <w:lang w:val="fr-FR"/>
        </w:rPr>
        <w:t>apporter au règlement d</w:t>
      </w:r>
      <w:r w:rsidR="00816DF8" w:rsidRPr="005D5B0F">
        <w:rPr>
          <w:lang w:val="fr-FR"/>
        </w:rPr>
        <w:t>’</w:t>
      </w:r>
      <w:r w:rsidRPr="005D5B0F">
        <w:rPr>
          <w:lang w:val="fr-FR"/>
        </w:rPr>
        <w:t>exécution, recommandées par le groupe de travail à sa treiz</w:t>
      </w:r>
      <w:r w:rsidR="00816DF8" w:rsidRPr="005D5B0F">
        <w:rPr>
          <w:lang w:val="fr-FR"/>
        </w:rPr>
        <w:t>ième session</w:t>
      </w:r>
      <w:r w:rsidR="005F3038" w:rsidRPr="005D5B0F">
        <w:rPr>
          <w:lang w:val="fr-FR"/>
        </w:rPr>
        <w:t>,</w:t>
      </w:r>
      <w:r w:rsidRPr="005D5B0F">
        <w:rPr>
          <w:lang w:val="fr-FR"/>
        </w:rPr>
        <w:t xml:space="preserve"> tenue du 5 au 8</w:t>
      </w:r>
      <w:r w:rsidR="00BC7910" w:rsidRPr="005D5B0F">
        <w:rPr>
          <w:lang w:val="fr-FR"/>
        </w:rPr>
        <w:t> </w:t>
      </w:r>
      <w:r w:rsidRPr="005D5B0F">
        <w:rPr>
          <w:lang w:val="fr-FR"/>
        </w:rPr>
        <w:t>octobre</w:t>
      </w:r>
      <w:r w:rsidR="00BC7910" w:rsidRPr="005D5B0F">
        <w:rPr>
          <w:lang w:val="fr-FR"/>
        </w:rPr>
        <w:t> </w:t>
      </w:r>
      <w:r w:rsidRPr="005D5B0F">
        <w:rPr>
          <w:lang w:val="fr-FR"/>
        </w:rPr>
        <w:t>2020.</w:t>
      </w:r>
      <w:r w:rsidR="00921AA3" w:rsidRPr="005D5B0F">
        <w:rPr>
          <w:lang w:val="fr-FR"/>
        </w:rPr>
        <w:t xml:space="preserve">  </w:t>
      </w:r>
      <w:r w:rsidRPr="005D5B0F">
        <w:rPr>
          <w:lang w:val="fr-FR"/>
        </w:rPr>
        <w:t>Ces modifications concernent la mise en œuvre dans</w:t>
      </w:r>
      <w:r w:rsidR="00816DF8" w:rsidRPr="005D5B0F">
        <w:rPr>
          <w:lang w:val="fr-FR"/>
        </w:rPr>
        <w:t xml:space="preserve"> le PCT</w:t>
      </w:r>
      <w:r w:rsidRPr="005D5B0F">
        <w:rPr>
          <w:lang w:val="fr-FR"/>
        </w:rPr>
        <w:t xml:space="preserve"> de la norme</w:t>
      </w:r>
      <w:r w:rsidR="00BC7910" w:rsidRPr="005D5B0F">
        <w:rPr>
          <w:lang w:val="fr-FR"/>
        </w:rPr>
        <w:t> </w:t>
      </w:r>
      <w:r w:rsidRPr="005D5B0F">
        <w:rPr>
          <w:lang w:val="fr-FR"/>
        </w:rPr>
        <w:t>ST.26 de l</w:t>
      </w:r>
      <w:r w:rsidR="00816DF8" w:rsidRPr="005D5B0F">
        <w:rPr>
          <w:lang w:val="fr-FR"/>
        </w:rPr>
        <w:t>’</w:t>
      </w:r>
      <w:r w:rsidRPr="005D5B0F">
        <w:rPr>
          <w:lang w:val="fr-FR"/>
        </w:rPr>
        <w:t xml:space="preserve">OMPI, intitulée </w:t>
      </w:r>
      <w:r w:rsidR="00BC7910" w:rsidRPr="005D5B0F">
        <w:rPr>
          <w:lang w:val="fr-FR"/>
        </w:rPr>
        <w:t>“</w:t>
      </w:r>
      <w:r w:rsidRPr="005D5B0F">
        <w:rPr>
          <w:lang w:val="fr-FR"/>
        </w:rPr>
        <w:t>Recommandation de norme relative à la présentation des listages des séquences de nucléotides et d</w:t>
      </w:r>
      <w:r w:rsidR="00816DF8" w:rsidRPr="005D5B0F">
        <w:rPr>
          <w:lang w:val="fr-FR"/>
        </w:rPr>
        <w:t>’</w:t>
      </w:r>
      <w:r w:rsidRPr="005D5B0F">
        <w:rPr>
          <w:lang w:val="fr-FR"/>
        </w:rPr>
        <w:t>acides aminés en langage XML (</w:t>
      </w:r>
      <w:proofErr w:type="spellStart"/>
      <w:r w:rsidRPr="005D5B0F">
        <w:rPr>
          <w:lang w:val="fr-FR"/>
        </w:rPr>
        <w:t>eXtensible</w:t>
      </w:r>
      <w:proofErr w:type="spellEnd"/>
      <w:r w:rsidRPr="005D5B0F">
        <w:rPr>
          <w:lang w:val="fr-FR"/>
        </w:rPr>
        <w:t xml:space="preserve"> </w:t>
      </w:r>
      <w:proofErr w:type="spellStart"/>
      <w:r w:rsidRPr="005D5B0F">
        <w:rPr>
          <w:lang w:val="fr-FR"/>
        </w:rPr>
        <w:t>Markup</w:t>
      </w:r>
      <w:proofErr w:type="spellEnd"/>
      <w:r w:rsidRPr="005D5B0F">
        <w:rPr>
          <w:lang w:val="fr-FR"/>
        </w:rPr>
        <w:t xml:space="preserve"> </w:t>
      </w:r>
      <w:proofErr w:type="spellStart"/>
      <w:r w:rsidRPr="005D5B0F">
        <w:rPr>
          <w:lang w:val="fr-FR"/>
        </w:rPr>
        <w:t>Language</w:t>
      </w:r>
      <w:proofErr w:type="spellEnd"/>
      <w:r w:rsidRPr="005D5B0F">
        <w:rPr>
          <w:lang w:val="fr-FR"/>
        </w:rPr>
        <w:t>)</w:t>
      </w:r>
      <w:r w:rsidR="00BC7910" w:rsidRPr="005D5B0F">
        <w:rPr>
          <w:lang w:val="fr-FR"/>
        </w:rPr>
        <w:t>”</w:t>
      </w:r>
      <w:r w:rsidRPr="005D5B0F">
        <w:rPr>
          <w:lang w:val="fr-FR"/>
        </w:rPr>
        <w:t xml:space="preserve"> (voir le document PCT/WG/13/8 et les paragraphes</w:t>
      </w:r>
      <w:r w:rsidR="00BC7910" w:rsidRPr="005D5B0F">
        <w:rPr>
          <w:lang w:val="fr-FR"/>
        </w:rPr>
        <w:t> </w:t>
      </w:r>
      <w:r w:rsidRPr="005D5B0F">
        <w:rPr>
          <w:lang w:val="fr-FR"/>
        </w:rPr>
        <w:t>4 et 5 du document PCT/WG/13/14).</w:t>
      </w:r>
    </w:p>
    <w:p w:rsidR="00FF6DC2" w:rsidRPr="005D5B0F" w:rsidRDefault="003D7F2D" w:rsidP="005D5B0F">
      <w:pPr>
        <w:pStyle w:val="ONUMFS"/>
        <w:rPr>
          <w:lang w:val="fr-FR"/>
        </w:rPr>
      </w:pPr>
      <w:r w:rsidRPr="005D5B0F">
        <w:rPr>
          <w:lang w:val="fr-FR"/>
        </w:rPr>
        <w:lastRenderedPageBreak/>
        <w:t>L</w:t>
      </w:r>
      <w:r w:rsidR="00816DF8" w:rsidRPr="005D5B0F">
        <w:rPr>
          <w:lang w:val="fr-FR"/>
        </w:rPr>
        <w:t>’</w:t>
      </w:r>
      <w:r w:rsidRPr="005D5B0F">
        <w:rPr>
          <w:lang w:val="fr-FR"/>
        </w:rPr>
        <w:t>annexe</w:t>
      </w:r>
      <w:r w:rsidR="00BC7910" w:rsidRPr="005D5B0F">
        <w:rPr>
          <w:lang w:val="fr-FR"/>
        </w:rPr>
        <w:t> </w:t>
      </w:r>
      <w:r w:rsidRPr="005D5B0F">
        <w:rPr>
          <w:lang w:val="fr-FR"/>
        </w:rPr>
        <w:t>II présente les modifications qu</w:t>
      </w:r>
      <w:r w:rsidR="00816DF8" w:rsidRPr="005D5B0F">
        <w:rPr>
          <w:lang w:val="fr-FR"/>
        </w:rPr>
        <w:t>’</w:t>
      </w:r>
      <w:r w:rsidRPr="005D5B0F">
        <w:rPr>
          <w:lang w:val="fr-FR"/>
        </w:rPr>
        <w:t>il est proposé d</w:t>
      </w:r>
      <w:r w:rsidR="00816DF8" w:rsidRPr="005D5B0F">
        <w:rPr>
          <w:lang w:val="fr-FR"/>
        </w:rPr>
        <w:t>’</w:t>
      </w:r>
      <w:r w:rsidRPr="005D5B0F">
        <w:rPr>
          <w:lang w:val="fr-FR"/>
        </w:rPr>
        <w:t>apporter au règlement d</w:t>
      </w:r>
      <w:r w:rsidR="00816DF8" w:rsidRPr="005D5B0F">
        <w:rPr>
          <w:lang w:val="fr-FR"/>
        </w:rPr>
        <w:t>’</w:t>
      </w:r>
      <w:r w:rsidRPr="005D5B0F">
        <w:rPr>
          <w:lang w:val="fr-FR"/>
        </w:rPr>
        <w:t>exécution, recommandées par le groupe de travail à sa quatorz</w:t>
      </w:r>
      <w:r w:rsidR="00816DF8" w:rsidRPr="005D5B0F">
        <w:rPr>
          <w:lang w:val="fr-FR"/>
        </w:rPr>
        <w:t>ième session</w:t>
      </w:r>
      <w:r w:rsidR="005F3038" w:rsidRPr="005D5B0F">
        <w:rPr>
          <w:lang w:val="fr-FR"/>
        </w:rPr>
        <w:t>,</w:t>
      </w:r>
      <w:r w:rsidRPr="005D5B0F">
        <w:rPr>
          <w:lang w:val="fr-FR"/>
        </w:rPr>
        <w:t xml:space="preserve"> tenue du 14 au 17</w:t>
      </w:r>
      <w:r w:rsidR="00BC7910" w:rsidRPr="005D5B0F">
        <w:rPr>
          <w:lang w:val="fr-FR"/>
        </w:rPr>
        <w:t> </w:t>
      </w:r>
      <w:r w:rsidRPr="005D5B0F">
        <w:rPr>
          <w:lang w:val="fr-FR"/>
        </w:rPr>
        <w:t>juin</w:t>
      </w:r>
      <w:r w:rsidR="00BC7910" w:rsidRPr="005D5B0F">
        <w:rPr>
          <w:lang w:val="fr-FR"/>
        </w:rPr>
        <w:t> </w:t>
      </w:r>
      <w:r w:rsidRPr="005D5B0F">
        <w:rPr>
          <w:lang w:val="fr-FR"/>
        </w:rPr>
        <w:t>2021.</w:t>
      </w:r>
      <w:r w:rsidR="00820039" w:rsidRPr="005D5B0F">
        <w:rPr>
          <w:lang w:val="fr-FR"/>
        </w:rPr>
        <w:t xml:space="preserve">  </w:t>
      </w:r>
      <w:r w:rsidRPr="005D5B0F">
        <w:rPr>
          <w:lang w:val="fr-FR"/>
        </w:rPr>
        <w:t xml:space="preserve">Ces modifications portent sur le renforcement des garanties pour les déposants et les tiers en cas de perturbation générale qui </w:t>
      </w:r>
      <w:r w:rsidR="005F3038" w:rsidRPr="005D5B0F">
        <w:rPr>
          <w:lang w:val="fr-FR"/>
        </w:rPr>
        <w:t>influerait sur</w:t>
      </w:r>
      <w:r w:rsidRPr="005D5B0F">
        <w:rPr>
          <w:lang w:val="fr-FR"/>
        </w:rPr>
        <w:t xml:space="preserve"> l</w:t>
      </w:r>
      <w:r w:rsidR="00816DF8" w:rsidRPr="005D5B0F">
        <w:rPr>
          <w:lang w:val="fr-FR"/>
        </w:rPr>
        <w:t>’</w:t>
      </w:r>
      <w:r w:rsidRPr="005D5B0F">
        <w:rPr>
          <w:lang w:val="fr-FR"/>
        </w:rPr>
        <w:t>observation des délais prévus par le règlement d</w:t>
      </w:r>
      <w:r w:rsidR="00816DF8" w:rsidRPr="005D5B0F">
        <w:rPr>
          <w:lang w:val="fr-FR"/>
        </w:rPr>
        <w:t>’</w:t>
      </w:r>
      <w:r w:rsidRPr="005D5B0F">
        <w:rPr>
          <w:lang w:val="fr-FR"/>
        </w:rPr>
        <w:t>exécution (voir le document PCT/WG/14/11 et les paragraphes</w:t>
      </w:r>
      <w:r w:rsidR="00BC7910" w:rsidRPr="005D5B0F">
        <w:rPr>
          <w:lang w:val="fr-FR"/>
        </w:rPr>
        <w:t> </w:t>
      </w:r>
      <w:r w:rsidRPr="005D5B0F">
        <w:rPr>
          <w:lang w:val="fr-FR"/>
        </w:rPr>
        <w:t>8 à 14 du document PCT/WG/14/18).</w:t>
      </w:r>
    </w:p>
    <w:p w:rsidR="00FF6DC2" w:rsidRPr="005D5B0F" w:rsidRDefault="003D7F2D" w:rsidP="005D5B0F">
      <w:pPr>
        <w:pStyle w:val="ONUMFS"/>
        <w:rPr>
          <w:lang w:val="fr-FR"/>
        </w:rPr>
      </w:pPr>
      <w:r w:rsidRPr="005D5B0F">
        <w:rPr>
          <w:lang w:val="fr-FR"/>
        </w:rPr>
        <w:t>L</w:t>
      </w:r>
      <w:r w:rsidR="00816DF8" w:rsidRPr="005D5B0F">
        <w:rPr>
          <w:lang w:val="fr-FR"/>
        </w:rPr>
        <w:t>’</w:t>
      </w:r>
      <w:r w:rsidRPr="005D5B0F">
        <w:rPr>
          <w:lang w:val="fr-FR"/>
        </w:rPr>
        <w:t>annexe</w:t>
      </w:r>
      <w:r w:rsidR="00BC7910" w:rsidRPr="005D5B0F">
        <w:rPr>
          <w:lang w:val="fr-FR"/>
        </w:rPr>
        <w:t> </w:t>
      </w:r>
      <w:r w:rsidRPr="005D5B0F">
        <w:rPr>
          <w:lang w:val="fr-FR"/>
        </w:rPr>
        <w:t xml:space="preserve">III contient une version </w:t>
      </w:r>
      <w:r w:rsidR="00BC7910" w:rsidRPr="005D5B0F">
        <w:rPr>
          <w:lang w:val="fr-FR"/>
        </w:rPr>
        <w:t>“</w:t>
      </w:r>
      <w:r w:rsidRPr="005D5B0F">
        <w:rPr>
          <w:lang w:val="fr-FR"/>
        </w:rPr>
        <w:t>propre</w:t>
      </w:r>
      <w:r w:rsidR="00BC7910" w:rsidRPr="005D5B0F">
        <w:rPr>
          <w:lang w:val="fr-FR"/>
        </w:rPr>
        <w:t>”</w:t>
      </w:r>
      <w:r w:rsidRPr="005D5B0F">
        <w:rPr>
          <w:lang w:val="fr-FR"/>
        </w:rPr>
        <w:t xml:space="preserve"> des règles concernées après modification.</w:t>
      </w:r>
    </w:p>
    <w:p w:rsidR="00FF6DC2" w:rsidRPr="005D5B0F" w:rsidRDefault="003D7F2D" w:rsidP="005D5B0F">
      <w:pPr>
        <w:pStyle w:val="Heading1"/>
        <w:rPr>
          <w:lang w:val="fr-FR"/>
        </w:rPr>
      </w:pPr>
      <w:r w:rsidRPr="005D5B0F">
        <w:rPr>
          <w:lang w:val="fr-FR"/>
        </w:rPr>
        <w:t>Entrée en vigueur et dispositions transitoires</w:t>
      </w:r>
    </w:p>
    <w:p w:rsidR="00FF6DC2" w:rsidRPr="005D5B0F" w:rsidRDefault="00BC7910" w:rsidP="005D5B0F">
      <w:pPr>
        <w:pStyle w:val="ONUMFS"/>
        <w:rPr>
          <w:lang w:val="fr-FR"/>
        </w:rPr>
      </w:pPr>
      <w:r w:rsidRPr="005D5B0F">
        <w:rPr>
          <w:lang w:val="fr-FR"/>
        </w:rPr>
        <w:t>Il est proposé que l</w:t>
      </w:r>
      <w:r w:rsidR="00816DF8" w:rsidRPr="005D5B0F">
        <w:rPr>
          <w:lang w:val="fr-FR"/>
        </w:rPr>
        <w:t>’</w:t>
      </w:r>
      <w:r w:rsidRPr="005D5B0F">
        <w:rPr>
          <w:lang w:val="fr-FR"/>
        </w:rPr>
        <w:t>Assemblée adopte les décisions suivantes concernant l</w:t>
      </w:r>
      <w:r w:rsidR="00816DF8" w:rsidRPr="005D5B0F">
        <w:rPr>
          <w:lang w:val="fr-FR"/>
        </w:rPr>
        <w:t>’</w:t>
      </w:r>
      <w:r w:rsidRPr="005D5B0F">
        <w:rPr>
          <w:lang w:val="fr-FR"/>
        </w:rPr>
        <w:t xml:space="preserve">entrée en vigueur des modifications proposées dans les </w:t>
      </w:r>
      <w:r w:rsidR="00816DF8" w:rsidRPr="005D5B0F">
        <w:rPr>
          <w:lang w:val="fr-FR"/>
        </w:rPr>
        <w:t>annexes I</w:t>
      </w:r>
      <w:r w:rsidR="005D5B0F">
        <w:rPr>
          <w:lang w:val="fr-FR"/>
        </w:rPr>
        <w:t xml:space="preserve"> et </w:t>
      </w:r>
      <w:r w:rsidRPr="005D5B0F">
        <w:rPr>
          <w:lang w:val="fr-FR"/>
        </w:rPr>
        <w:t>II</w:t>
      </w:r>
      <w:r w:rsidR="0052311A" w:rsidRPr="005D5B0F">
        <w:rPr>
          <w:lang w:val="fr-FR"/>
        </w:rPr>
        <w:t>, ainsi que</w:t>
      </w:r>
      <w:r w:rsidRPr="005D5B0F">
        <w:rPr>
          <w:lang w:val="fr-FR"/>
        </w:rPr>
        <w:t xml:space="preserve"> les dispositions transitoires</w:t>
      </w:r>
      <w:r w:rsidR="00816DF8" w:rsidRPr="005D5B0F">
        <w:rPr>
          <w:lang w:val="fr-FR"/>
        </w:rPr>
        <w:t> :</w:t>
      </w:r>
    </w:p>
    <w:p w:rsidR="00FF6DC2" w:rsidRPr="005D5B0F" w:rsidRDefault="00BC7910" w:rsidP="005D5B0F">
      <w:pPr>
        <w:pStyle w:val="ONUMFS"/>
        <w:numPr>
          <w:ilvl w:val="1"/>
          <w:numId w:val="6"/>
        </w:numPr>
        <w:rPr>
          <w:lang w:val="fr-FR"/>
        </w:rPr>
      </w:pPr>
      <w:r w:rsidRPr="005D5B0F">
        <w:rPr>
          <w:lang w:val="fr-FR"/>
        </w:rPr>
        <w:t>les modifications apportées aux règles 5, 12, 13</w:t>
      </w:r>
      <w:r w:rsidRPr="005D5B0F">
        <w:rPr>
          <w:i/>
          <w:lang w:val="fr-FR"/>
        </w:rPr>
        <w:t>ter</w:t>
      </w:r>
      <w:r w:rsidRPr="005D5B0F">
        <w:rPr>
          <w:lang w:val="fr-FR"/>
        </w:rPr>
        <w:t>, 19 et 49, reproduites dans l</w:t>
      </w:r>
      <w:r w:rsidR="00816DF8" w:rsidRPr="005D5B0F">
        <w:rPr>
          <w:lang w:val="fr-FR"/>
        </w:rPr>
        <w:t>’annexe I</w:t>
      </w:r>
      <w:r w:rsidRPr="005D5B0F">
        <w:rPr>
          <w:lang w:val="fr-FR"/>
        </w:rPr>
        <w:t>, entreront en vigueur à la date du passage de la norme ST.25 de l</w:t>
      </w:r>
      <w:r w:rsidR="00816DF8" w:rsidRPr="005D5B0F">
        <w:rPr>
          <w:lang w:val="fr-FR"/>
        </w:rPr>
        <w:t>’</w:t>
      </w:r>
      <w:r w:rsidRPr="005D5B0F">
        <w:rPr>
          <w:lang w:val="fr-FR"/>
        </w:rPr>
        <w:t>OMPI à la norme ST.26 de l</w:t>
      </w:r>
      <w:r w:rsidR="00816DF8" w:rsidRPr="005D5B0F">
        <w:rPr>
          <w:lang w:val="fr-FR"/>
        </w:rPr>
        <w:t>’</w:t>
      </w:r>
      <w:r w:rsidRPr="005D5B0F">
        <w:rPr>
          <w:lang w:val="fr-FR"/>
        </w:rPr>
        <w:t>OMPI, décidée par l</w:t>
      </w:r>
      <w:r w:rsidR="00816DF8" w:rsidRPr="005D5B0F">
        <w:rPr>
          <w:lang w:val="fr-FR"/>
        </w:rPr>
        <w:t>’</w:t>
      </w:r>
      <w:r w:rsidRPr="005D5B0F">
        <w:rPr>
          <w:lang w:val="fr-FR"/>
        </w:rPr>
        <w:t>Assemblée générale de l</w:t>
      </w:r>
      <w:r w:rsidR="00816DF8" w:rsidRPr="005D5B0F">
        <w:rPr>
          <w:lang w:val="fr-FR"/>
        </w:rPr>
        <w:t>’</w:t>
      </w:r>
      <w:r w:rsidRPr="005D5B0F">
        <w:rPr>
          <w:lang w:val="fr-FR"/>
        </w:rPr>
        <w:t>OMPI à sa cinquante</w:t>
      </w:r>
      <w:r w:rsidR="00816DF8" w:rsidRPr="005D5B0F">
        <w:rPr>
          <w:lang w:val="fr-FR"/>
        </w:rPr>
        <w:t>-</w:t>
      </w:r>
      <w:r w:rsidRPr="005D5B0F">
        <w:rPr>
          <w:lang w:val="fr-FR"/>
        </w:rPr>
        <w:t>quatr</w:t>
      </w:r>
      <w:r w:rsidR="00816DF8" w:rsidRPr="005D5B0F">
        <w:rPr>
          <w:lang w:val="fr-FR"/>
        </w:rPr>
        <w:t>ième session</w:t>
      </w:r>
      <w:r w:rsidRPr="005D5B0F">
        <w:rPr>
          <w:lang w:val="fr-FR"/>
        </w:rPr>
        <w:t xml:space="preserve"> (25e session ordinaire), qui aura lieu du 4 au 8 octobre 2021 (voir le document WO/GA/54/1</w:t>
      </w:r>
      <w:r w:rsidR="00F7179B" w:rsidRPr="005D5B0F">
        <w:rPr>
          <w:lang w:val="fr-FR"/>
        </w:rPr>
        <w:t>4</w:t>
      </w:r>
      <w:r w:rsidRPr="005D5B0F">
        <w:rPr>
          <w:lang w:val="fr-FR"/>
        </w:rPr>
        <w:t>)</w:t>
      </w:r>
      <w:r w:rsidRPr="005D5B0F">
        <w:rPr>
          <w:rStyle w:val="FootnoteReference"/>
          <w:lang w:val="fr-FR"/>
        </w:rPr>
        <w:footnoteReference w:id="3"/>
      </w:r>
      <w:r w:rsidRPr="005D5B0F">
        <w:rPr>
          <w:lang w:val="fr-FR"/>
        </w:rPr>
        <w:t>, et s</w:t>
      </w:r>
      <w:r w:rsidR="00816DF8" w:rsidRPr="005D5B0F">
        <w:rPr>
          <w:lang w:val="fr-FR"/>
        </w:rPr>
        <w:t>’</w:t>
      </w:r>
      <w:r w:rsidRPr="005D5B0F">
        <w:rPr>
          <w:lang w:val="fr-FR"/>
        </w:rPr>
        <w:t xml:space="preserve">appliqueront à toute demande internationale dont la date de dépôt international </w:t>
      </w:r>
      <w:r w:rsidR="0052311A" w:rsidRPr="005D5B0F">
        <w:rPr>
          <w:lang w:val="fr-FR"/>
        </w:rPr>
        <w:t>intervient</w:t>
      </w:r>
      <w:r w:rsidRPr="005D5B0F">
        <w:rPr>
          <w:lang w:val="fr-FR"/>
        </w:rPr>
        <w:t xml:space="preserve"> à cette date ou à une date postérieure</w:t>
      </w:r>
      <w:r w:rsidR="0052311A" w:rsidRPr="005D5B0F">
        <w:rPr>
          <w:lang w:val="fr-FR"/>
        </w:rPr>
        <w:t>;</w:t>
      </w:r>
    </w:p>
    <w:p w:rsidR="00FF6DC2" w:rsidRPr="005D5B0F" w:rsidRDefault="00BC7910" w:rsidP="005D5B0F">
      <w:pPr>
        <w:pStyle w:val="ONUMFS"/>
        <w:numPr>
          <w:ilvl w:val="1"/>
          <w:numId w:val="6"/>
        </w:numPr>
        <w:rPr>
          <w:lang w:val="fr-FR"/>
        </w:rPr>
      </w:pPr>
      <w:proofErr w:type="gramStart"/>
      <w:r w:rsidRPr="005D5B0F">
        <w:rPr>
          <w:lang w:val="fr-FR"/>
        </w:rPr>
        <w:t>les</w:t>
      </w:r>
      <w:proofErr w:type="gramEnd"/>
      <w:r w:rsidRPr="005D5B0F">
        <w:rPr>
          <w:lang w:val="fr-FR"/>
        </w:rPr>
        <w:t xml:space="preserve"> modifications apportées à la règle 82</w:t>
      </w:r>
      <w:r w:rsidRPr="005D5B0F">
        <w:rPr>
          <w:i/>
          <w:lang w:val="fr-FR"/>
        </w:rPr>
        <w:t>quater</w:t>
      </w:r>
      <w:r w:rsidRPr="005D5B0F">
        <w:rPr>
          <w:lang w:val="fr-FR"/>
        </w:rPr>
        <w:t>, reproduites dans l</w:t>
      </w:r>
      <w:r w:rsidR="00816DF8" w:rsidRPr="005D5B0F">
        <w:rPr>
          <w:lang w:val="fr-FR"/>
        </w:rPr>
        <w:t>’</w:t>
      </w:r>
      <w:r w:rsidRPr="005D5B0F">
        <w:rPr>
          <w:lang w:val="fr-FR"/>
        </w:rPr>
        <w:t>annexe II, entreront en vigueur le</w:t>
      </w:r>
      <w:r w:rsidR="00816DF8" w:rsidRPr="005D5B0F">
        <w:rPr>
          <w:lang w:val="fr-FR"/>
        </w:rPr>
        <w:t xml:space="preserve"> 1</w:t>
      </w:r>
      <w:r w:rsidR="00816DF8" w:rsidRPr="005D5B0F">
        <w:rPr>
          <w:vertAlign w:val="superscript"/>
          <w:lang w:val="fr-FR"/>
        </w:rPr>
        <w:t>er</w:t>
      </w:r>
      <w:r w:rsidR="00816DF8" w:rsidRPr="005D5B0F">
        <w:rPr>
          <w:lang w:val="fr-FR"/>
        </w:rPr>
        <w:t> </w:t>
      </w:r>
      <w:r w:rsidRPr="005D5B0F">
        <w:rPr>
          <w:lang w:val="fr-FR"/>
        </w:rPr>
        <w:t>juillet 2022 et s</w:t>
      </w:r>
      <w:r w:rsidR="00816DF8" w:rsidRPr="005D5B0F">
        <w:rPr>
          <w:lang w:val="fr-FR"/>
        </w:rPr>
        <w:t>’</w:t>
      </w:r>
      <w:r w:rsidRPr="005D5B0F">
        <w:rPr>
          <w:lang w:val="fr-FR"/>
        </w:rPr>
        <w:t>appliqueront à tout délai fixé dans le règlement d</w:t>
      </w:r>
      <w:r w:rsidR="00816DF8" w:rsidRPr="005D5B0F">
        <w:rPr>
          <w:lang w:val="fr-FR"/>
        </w:rPr>
        <w:t>’</w:t>
      </w:r>
      <w:r w:rsidRPr="005D5B0F">
        <w:rPr>
          <w:lang w:val="fr-FR"/>
        </w:rPr>
        <w:t>exécution qui expire à cette date ou à une date postérieure.</w:t>
      </w:r>
    </w:p>
    <w:p w:rsidR="00FF6DC2" w:rsidRPr="005D5B0F" w:rsidRDefault="00BC7910" w:rsidP="005D5B0F">
      <w:pPr>
        <w:pStyle w:val="ONUMFS"/>
        <w:ind w:left="5533"/>
        <w:rPr>
          <w:i/>
          <w:lang w:val="fr-FR"/>
        </w:rPr>
      </w:pPr>
      <w:r w:rsidRPr="005D5B0F">
        <w:rPr>
          <w:i/>
          <w:lang w:val="fr-FR"/>
        </w:rPr>
        <w:t>L</w:t>
      </w:r>
      <w:r w:rsidR="00816DF8" w:rsidRPr="005D5B0F">
        <w:rPr>
          <w:i/>
          <w:lang w:val="fr-FR"/>
        </w:rPr>
        <w:t>’</w:t>
      </w:r>
      <w:r w:rsidRPr="005D5B0F">
        <w:rPr>
          <w:i/>
          <w:lang w:val="fr-FR"/>
        </w:rPr>
        <w:t>Assemblée de l</w:t>
      </w:r>
      <w:r w:rsidR="00816DF8" w:rsidRPr="005D5B0F">
        <w:rPr>
          <w:i/>
          <w:lang w:val="fr-FR"/>
        </w:rPr>
        <w:t>’</w:t>
      </w:r>
      <w:r w:rsidRPr="005D5B0F">
        <w:rPr>
          <w:i/>
          <w:lang w:val="fr-FR"/>
        </w:rPr>
        <w:t>Union</w:t>
      </w:r>
      <w:r w:rsidR="00816DF8" w:rsidRPr="005D5B0F">
        <w:rPr>
          <w:i/>
          <w:lang w:val="fr-FR"/>
        </w:rPr>
        <w:t xml:space="preserve"> du PCT</w:t>
      </w:r>
      <w:r w:rsidRPr="005D5B0F">
        <w:rPr>
          <w:i/>
          <w:lang w:val="fr-FR"/>
        </w:rPr>
        <w:t xml:space="preserve"> est invitée à adopter les propositions de modification du règlement d</w:t>
      </w:r>
      <w:r w:rsidR="00816DF8" w:rsidRPr="005D5B0F">
        <w:rPr>
          <w:i/>
          <w:lang w:val="fr-FR"/>
        </w:rPr>
        <w:t>’</w:t>
      </w:r>
      <w:r w:rsidRPr="005D5B0F">
        <w:rPr>
          <w:i/>
          <w:lang w:val="fr-FR"/>
        </w:rPr>
        <w:t>exécution</w:t>
      </w:r>
      <w:r w:rsidR="00816DF8" w:rsidRPr="005D5B0F">
        <w:rPr>
          <w:i/>
          <w:lang w:val="fr-FR"/>
        </w:rPr>
        <w:t xml:space="preserve"> du PCT</w:t>
      </w:r>
      <w:r w:rsidRPr="005D5B0F">
        <w:rPr>
          <w:i/>
          <w:lang w:val="fr-FR"/>
        </w:rPr>
        <w:t xml:space="preserve"> reproduites dans les </w:t>
      </w:r>
      <w:r w:rsidR="00816DF8" w:rsidRPr="005D5B0F">
        <w:rPr>
          <w:i/>
          <w:lang w:val="fr-FR"/>
        </w:rPr>
        <w:t>annexes I</w:t>
      </w:r>
      <w:r w:rsidRPr="005D5B0F">
        <w:rPr>
          <w:i/>
          <w:lang w:val="fr-FR"/>
        </w:rPr>
        <w:t xml:space="preserve"> et II du document PCT/A/53/3, ainsi que les décisions concernant l</w:t>
      </w:r>
      <w:r w:rsidR="00816DF8" w:rsidRPr="005D5B0F">
        <w:rPr>
          <w:i/>
          <w:lang w:val="fr-FR"/>
        </w:rPr>
        <w:t>’</w:t>
      </w:r>
      <w:r w:rsidRPr="005D5B0F">
        <w:rPr>
          <w:i/>
          <w:lang w:val="fr-FR"/>
        </w:rPr>
        <w:t>entrée en vigueur et les dispositions transitoires énoncées au paragraphe </w:t>
      </w:r>
      <w:r w:rsidR="00F7179B" w:rsidRPr="005D5B0F">
        <w:rPr>
          <w:i/>
          <w:lang w:val="fr-FR"/>
        </w:rPr>
        <w:t xml:space="preserve">5 </w:t>
      </w:r>
      <w:r w:rsidRPr="005D5B0F">
        <w:rPr>
          <w:i/>
          <w:lang w:val="fr-FR"/>
        </w:rPr>
        <w:t>de ce document.</w:t>
      </w:r>
    </w:p>
    <w:p w:rsidR="00290462" w:rsidRPr="005D5B0F" w:rsidRDefault="00BC7910" w:rsidP="005D5B0F">
      <w:pPr>
        <w:pStyle w:val="Endofdocument-Annex"/>
        <w:sectPr w:rsidR="00290462" w:rsidRPr="005D5B0F" w:rsidSect="000E299F">
          <w:headerReference w:type="default" r:id="rId9"/>
          <w:endnotePr>
            <w:numFmt w:val="decimal"/>
          </w:endnotePr>
          <w:pgSz w:w="11907" w:h="16840" w:code="9"/>
          <w:pgMar w:top="567" w:right="1134" w:bottom="1418" w:left="1418" w:header="510" w:footer="1021" w:gutter="0"/>
          <w:cols w:space="720"/>
          <w:titlePg/>
          <w:docGrid w:linePitch="299"/>
        </w:sectPr>
      </w:pPr>
      <w:r w:rsidRPr="005D5B0F">
        <w:t>[Les annexes suivent]</w:t>
      </w:r>
    </w:p>
    <w:p w:rsidR="00FF6DC2" w:rsidRPr="008500CE" w:rsidRDefault="00BC7910" w:rsidP="008500CE">
      <w:pPr>
        <w:spacing w:after="480"/>
        <w:jc w:val="center"/>
        <w:rPr>
          <w:caps/>
          <w:noProof/>
          <w:lang w:val="fr-FR"/>
        </w:rPr>
      </w:pPr>
      <w:bookmarkStart w:id="7" w:name="AxI"/>
      <w:r w:rsidRPr="008500CE">
        <w:rPr>
          <w:caps/>
          <w:noProof/>
          <w:lang w:val="fr-FR"/>
        </w:rPr>
        <w:lastRenderedPageBreak/>
        <w:t>Projet de proposition</w:t>
      </w:r>
      <w:r w:rsidR="00443206" w:rsidRPr="008500CE">
        <w:rPr>
          <w:caps/>
          <w:noProof/>
          <w:lang w:val="fr-FR"/>
        </w:rPr>
        <w:t>s</w:t>
      </w:r>
      <w:r w:rsidRPr="008500CE">
        <w:rPr>
          <w:caps/>
          <w:noProof/>
          <w:lang w:val="fr-FR"/>
        </w:rPr>
        <w:t xml:space="preserve"> de modification</w:t>
      </w:r>
      <w:r w:rsidR="008500CE">
        <w:rPr>
          <w:caps/>
          <w:noProof/>
          <w:lang w:val="fr-FR"/>
        </w:rPr>
        <w:t xml:space="preserve"> </w:t>
      </w:r>
      <w:r w:rsidR="008500CE">
        <w:rPr>
          <w:caps/>
          <w:noProof/>
          <w:lang w:val="fr-FR"/>
        </w:rPr>
        <w:br/>
      </w:r>
      <w:r w:rsidRPr="008500CE">
        <w:rPr>
          <w:caps/>
          <w:noProof/>
          <w:lang w:val="fr-FR"/>
        </w:rPr>
        <w:t>du règlement d</w:t>
      </w:r>
      <w:r w:rsidR="00816DF8" w:rsidRPr="008500CE">
        <w:rPr>
          <w:caps/>
          <w:noProof/>
          <w:lang w:val="fr-FR"/>
        </w:rPr>
        <w:t>’</w:t>
      </w:r>
      <w:r w:rsidRPr="008500CE">
        <w:rPr>
          <w:caps/>
          <w:noProof/>
          <w:lang w:val="fr-FR"/>
        </w:rPr>
        <w:t>exécution</w:t>
      </w:r>
      <w:r w:rsidR="00816DF8" w:rsidRPr="008500CE">
        <w:rPr>
          <w:caps/>
          <w:noProof/>
          <w:lang w:val="fr-FR"/>
        </w:rPr>
        <w:t xml:space="preserve"> du PCT</w:t>
      </w:r>
      <w:r w:rsidRPr="008500CE">
        <w:rPr>
          <w:rStyle w:val="FootnoteReference"/>
          <w:caps/>
          <w:noProof/>
          <w:lang w:val="fr-FR"/>
        </w:rPr>
        <w:footnoteReference w:id="4"/>
      </w:r>
    </w:p>
    <w:p w:rsidR="00FF6DC2" w:rsidRPr="005D5B0F" w:rsidRDefault="00BC7910" w:rsidP="005D5B0F">
      <w:pPr>
        <w:spacing w:after="220"/>
        <w:jc w:val="center"/>
        <w:rPr>
          <w:caps/>
          <w:noProof/>
          <w:lang w:val="fr-FR"/>
        </w:rPr>
      </w:pPr>
      <w:r w:rsidRPr="005D5B0F">
        <w:rPr>
          <w:caps/>
          <w:noProof/>
          <w:lang w:val="fr-FR"/>
        </w:rPr>
        <w:t>Table des matières</w:t>
      </w:r>
    </w:p>
    <w:p w:rsidR="00C341E3" w:rsidRPr="005D5B0F" w:rsidRDefault="00507AA2" w:rsidP="005D5B0F">
      <w:pPr>
        <w:pStyle w:val="TOC1"/>
        <w:tabs>
          <w:tab w:val="right" w:leader="dot" w:pos="9345"/>
        </w:tabs>
        <w:rPr>
          <w:rFonts w:asciiTheme="minorHAnsi" w:eastAsiaTheme="minorEastAsia" w:hAnsiTheme="minorHAnsi" w:cstheme="minorBidi"/>
          <w:noProof/>
          <w:szCs w:val="22"/>
          <w:lang w:val="fr-FR" w:eastAsia="en-US"/>
        </w:rPr>
      </w:pPr>
      <w:r w:rsidRPr="005D5B0F">
        <w:rPr>
          <w:noProof/>
          <w:lang w:val="fr-FR"/>
        </w:rPr>
        <w:fldChar w:fldCharType="begin"/>
      </w:r>
      <w:r w:rsidRPr="005D5B0F">
        <w:rPr>
          <w:noProof/>
          <w:lang w:val="fr-FR"/>
        </w:rPr>
        <w:instrText xml:space="preserve"> TOC \b partie1 \t "Leg # Title;1;Leg SubRule #;2" </w:instrText>
      </w:r>
      <w:r w:rsidRPr="005D5B0F">
        <w:rPr>
          <w:noProof/>
          <w:lang w:val="fr-FR"/>
        </w:rPr>
        <w:fldChar w:fldCharType="separate"/>
      </w:r>
      <w:r w:rsidR="00C341E3" w:rsidRPr="005D5B0F">
        <w:rPr>
          <w:noProof/>
          <w:lang w:val="fr-FR"/>
        </w:rPr>
        <w:t>Règle 5  Description</w:t>
      </w:r>
      <w:r w:rsidR="00C341E3" w:rsidRPr="005D5B0F">
        <w:rPr>
          <w:noProof/>
          <w:lang w:val="fr-FR"/>
        </w:rPr>
        <w:tab/>
      </w:r>
      <w:r w:rsidR="00C341E3" w:rsidRPr="005D5B0F">
        <w:rPr>
          <w:noProof/>
          <w:lang w:val="fr-FR"/>
        </w:rPr>
        <w:fldChar w:fldCharType="begin"/>
      </w:r>
      <w:r w:rsidR="00C341E3" w:rsidRPr="005D5B0F">
        <w:rPr>
          <w:noProof/>
          <w:lang w:val="fr-FR"/>
        </w:rPr>
        <w:instrText xml:space="preserve"> PAGEREF _Toc77763312 \h </w:instrText>
      </w:r>
      <w:r w:rsidR="00C341E3" w:rsidRPr="005D5B0F">
        <w:rPr>
          <w:noProof/>
          <w:lang w:val="fr-FR"/>
        </w:rPr>
      </w:r>
      <w:r w:rsidR="00C341E3" w:rsidRPr="005D5B0F">
        <w:rPr>
          <w:noProof/>
          <w:lang w:val="fr-FR"/>
        </w:rPr>
        <w:fldChar w:fldCharType="separate"/>
      </w:r>
      <w:r w:rsidR="007F2F12">
        <w:rPr>
          <w:noProof/>
          <w:lang w:val="fr-FR"/>
        </w:rPr>
        <w:t>2</w:t>
      </w:r>
      <w:r w:rsidR="00C341E3" w:rsidRPr="005D5B0F">
        <w:rPr>
          <w:noProof/>
          <w:lang w:val="fr-FR"/>
        </w:rPr>
        <w:fldChar w:fldCharType="end"/>
      </w:r>
    </w:p>
    <w:p w:rsidR="00C341E3" w:rsidRPr="005D5B0F" w:rsidRDefault="00C341E3" w:rsidP="005D5B0F">
      <w:pPr>
        <w:pStyle w:val="TOC2"/>
        <w:tabs>
          <w:tab w:val="left" w:pos="880"/>
          <w:tab w:val="right" w:leader="dot" w:pos="9345"/>
        </w:tabs>
        <w:rPr>
          <w:rFonts w:asciiTheme="minorHAnsi" w:eastAsiaTheme="minorEastAsia" w:hAnsiTheme="minorHAnsi" w:cstheme="minorBidi"/>
          <w:noProof/>
          <w:szCs w:val="22"/>
          <w:lang w:val="fr-FR" w:eastAsia="en-US"/>
        </w:rPr>
      </w:pPr>
      <w:r w:rsidRPr="005D5B0F">
        <w:rPr>
          <w:noProof/>
          <w:lang w:val="fr-FR"/>
        </w:rPr>
        <w:t>5.1</w:t>
      </w:r>
      <w:r w:rsidRPr="005D5B0F">
        <w:rPr>
          <w:rFonts w:asciiTheme="minorHAnsi" w:eastAsiaTheme="minorEastAsia" w:hAnsiTheme="minorHAnsi" w:cstheme="minorBidi"/>
          <w:noProof/>
          <w:szCs w:val="22"/>
          <w:lang w:val="fr-FR" w:eastAsia="en-US"/>
        </w:rPr>
        <w:tab/>
      </w:r>
      <w:r w:rsidRPr="005D5B0F">
        <w:rPr>
          <w:i/>
          <w:noProof/>
          <w:lang w:val="fr-FR"/>
        </w:rPr>
        <w:t>[Sans changement]</w:t>
      </w:r>
      <w:r w:rsidRPr="005D5B0F">
        <w:rPr>
          <w:noProof/>
          <w:lang w:val="fr-FR"/>
        </w:rPr>
        <w:tab/>
      </w:r>
      <w:r w:rsidRPr="005D5B0F">
        <w:rPr>
          <w:noProof/>
          <w:lang w:val="fr-FR"/>
        </w:rPr>
        <w:fldChar w:fldCharType="begin"/>
      </w:r>
      <w:r w:rsidRPr="005D5B0F">
        <w:rPr>
          <w:noProof/>
          <w:lang w:val="fr-FR"/>
        </w:rPr>
        <w:instrText xml:space="preserve"> PAGEREF _Toc77763313 \h </w:instrText>
      </w:r>
      <w:r w:rsidRPr="005D5B0F">
        <w:rPr>
          <w:noProof/>
          <w:lang w:val="fr-FR"/>
        </w:rPr>
      </w:r>
      <w:r w:rsidRPr="005D5B0F">
        <w:rPr>
          <w:noProof/>
          <w:lang w:val="fr-FR"/>
        </w:rPr>
        <w:fldChar w:fldCharType="separate"/>
      </w:r>
      <w:r w:rsidR="007F2F12">
        <w:rPr>
          <w:noProof/>
          <w:lang w:val="fr-FR"/>
        </w:rPr>
        <w:t>2</w:t>
      </w:r>
      <w:r w:rsidRPr="005D5B0F">
        <w:rPr>
          <w:noProof/>
          <w:lang w:val="fr-FR"/>
        </w:rPr>
        <w:fldChar w:fldCharType="end"/>
      </w:r>
    </w:p>
    <w:p w:rsidR="00C341E3" w:rsidRPr="005D5B0F" w:rsidRDefault="00C341E3" w:rsidP="005D5B0F">
      <w:pPr>
        <w:pStyle w:val="TOC2"/>
        <w:tabs>
          <w:tab w:val="left" w:pos="880"/>
          <w:tab w:val="right" w:leader="dot" w:pos="9345"/>
        </w:tabs>
        <w:rPr>
          <w:rFonts w:asciiTheme="minorHAnsi" w:eastAsiaTheme="minorEastAsia" w:hAnsiTheme="minorHAnsi" w:cstheme="minorBidi"/>
          <w:noProof/>
          <w:szCs w:val="22"/>
          <w:lang w:val="fr-FR" w:eastAsia="en-US"/>
        </w:rPr>
      </w:pPr>
      <w:r w:rsidRPr="005D5B0F">
        <w:rPr>
          <w:noProof/>
          <w:lang w:val="fr-FR"/>
        </w:rPr>
        <w:t>5.2</w:t>
      </w:r>
      <w:r w:rsidRPr="005D5B0F">
        <w:rPr>
          <w:rFonts w:asciiTheme="minorHAnsi" w:eastAsiaTheme="minorEastAsia" w:hAnsiTheme="minorHAnsi" w:cstheme="minorBidi"/>
          <w:noProof/>
          <w:szCs w:val="22"/>
          <w:lang w:val="fr-FR" w:eastAsia="en-US"/>
        </w:rPr>
        <w:tab/>
      </w:r>
      <w:r w:rsidRPr="005D5B0F">
        <w:rPr>
          <w:i/>
          <w:iCs/>
          <w:noProof/>
          <w:lang w:val="fr-FR"/>
        </w:rPr>
        <w:t>Divulgation de séquences de nucléotides ou d’acides aminés</w:t>
      </w:r>
      <w:r w:rsidRPr="005D5B0F">
        <w:rPr>
          <w:noProof/>
          <w:lang w:val="fr-FR"/>
        </w:rPr>
        <w:tab/>
      </w:r>
      <w:r w:rsidRPr="005D5B0F">
        <w:rPr>
          <w:noProof/>
          <w:lang w:val="fr-FR"/>
        </w:rPr>
        <w:fldChar w:fldCharType="begin"/>
      </w:r>
      <w:r w:rsidRPr="005D5B0F">
        <w:rPr>
          <w:noProof/>
          <w:lang w:val="fr-FR"/>
        </w:rPr>
        <w:instrText xml:space="preserve"> PAGEREF _Toc77763314 \h </w:instrText>
      </w:r>
      <w:r w:rsidRPr="005D5B0F">
        <w:rPr>
          <w:noProof/>
          <w:lang w:val="fr-FR"/>
        </w:rPr>
      </w:r>
      <w:r w:rsidRPr="005D5B0F">
        <w:rPr>
          <w:noProof/>
          <w:lang w:val="fr-FR"/>
        </w:rPr>
        <w:fldChar w:fldCharType="separate"/>
      </w:r>
      <w:r w:rsidR="007F2F12">
        <w:rPr>
          <w:noProof/>
          <w:lang w:val="fr-FR"/>
        </w:rPr>
        <w:t>2</w:t>
      </w:r>
      <w:r w:rsidRPr="005D5B0F">
        <w:rPr>
          <w:noProof/>
          <w:lang w:val="fr-FR"/>
        </w:rPr>
        <w:fldChar w:fldCharType="end"/>
      </w:r>
    </w:p>
    <w:p w:rsidR="00C341E3" w:rsidRPr="005D5B0F" w:rsidRDefault="00C341E3" w:rsidP="005D5B0F">
      <w:pPr>
        <w:pStyle w:val="TOC1"/>
        <w:tabs>
          <w:tab w:val="right" w:leader="dot" w:pos="9345"/>
        </w:tabs>
        <w:rPr>
          <w:rFonts w:asciiTheme="minorHAnsi" w:eastAsiaTheme="minorEastAsia" w:hAnsiTheme="minorHAnsi" w:cstheme="minorBidi"/>
          <w:noProof/>
          <w:szCs w:val="22"/>
          <w:lang w:val="fr-FR" w:eastAsia="en-US"/>
        </w:rPr>
      </w:pPr>
      <w:r w:rsidRPr="005D5B0F">
        <w:rPr>
          <w:noProof/>
          <w:lang w:val="fr-FR"/>
        </w:rPr>
        <w:t xml:space="preserve">Règle 12  </w:t>
      </w:r>
      <w:r w:rsidRPr="005D5B0F">
        <w:rPr>
          <w:bCs/>
          <w:noProof/>
          <w:lang w:val="fr-FR"/>
        </w:rPr>
        <w:t>Langue de la demande internationale</w:t>
      </w:r>
      <w:r w:rsidRPr="005D5B0F">
        <w:rPr>
          <w:noProof/>
          <w:lang w:val="fr-FR"/>
        </w:rPr>
        <w:t xml:space="preserve"> </w:t>
      </w:r>
      <w:r w:rsidRPr="005D5B0F">
        <w:rPr>
          <w:bCs/>
          <w:noProof/>
          <w:lang w:val="fr-FR"/>
        </w:rPr>
        <w:t>et traductions aux fins de la recherche internationale</w:t>
      </w:r>
      <w:r w:rsidRPr="005D5B0F">
        <w:rPr>
          <w:noProof/>
          <w:lang w:val="fr-FR"/>
        </w:rPr>
        <w:t xml:space="preserve"> </w:t>
      </w:r>
      <w:r w:rsidRPr="005D5B0F">
        <w:rPr>
          <w:bCs/>
          <w:noProof/>
          <w:lang w:val="fr-FR"/>
        </w:rPr>
        <w:t>et de la publication internationale</w:t>
      </w:r>
      <w:r w:rsidRPr="005D5B0F">
        <w:rPr>
          <w:noProof/>
          <w:lang w:val="fr-FR"/>
        </w:rPr>
        <w:tab/>
      </w:r>
      <w:r w:rsidRPr="005D5B0F">
        <w:rPr>
          <w:noProof/>
          <w:lang w:val="fr-FR"/>
        </w:rPr>
        <w:fldChar w:fldCharType="begin"/>
      </w:r>
      <w:r w:rsidRPr="005D5B0F">
        <w:rPr>
          <w:noProof/>
          <w:lang w:val="fr-FR"/>
        </w:rPr>
        <w:instrText xml:space="preserve"> PAGEREF _Toc77763315 \h </w:instrText>
      </w:r>
      <w:r w:rsidRPr="005D5B0F">
        <w:rPr>
          <w:noProof/>
          <w:lang w:val="fr-FR"/>
        </w:rPr>
      </w:r>
      <w:r w:rsidRPr="005D5B0F">
        <w:rPr>
          <w:noProof/>
          <w:lang w:val="fr-FR"/>
        </w:rPr>
        <w:fldChar w:fldCharType="separate"/>
      </w:r>
      <w:r w:rsidR="007F2F12">
        <w:rPr>
          <w:noProof/>
          <w:lang w:val="fr-FR"/>
        </w:rPr>
        <w:t>3</w:t>
      </w:r>
      <w:r w:rsidRPr="005D5B0F">
        <w:rPr>
          <w:noProof/>
          <w:lang w:val="fr-FR"/>
        </w:rPr>
        <w:fldChar w:fldCharType="end"/>
      </w:r>
    </w:p>
    <w:p w:rsidR="00C341E3" w:rsidRPr="005D5B0F" w:rsidRDefault="00C341E3" w:rsidP="005D5B0F">
      <w:pPr>
        <w:pStyle w:val="TOC2"/>
        <w:tabs>
          <w:tab w:val="left" w:pos="880"/>
          <w:tab w:val="right" w:leader="dot" w:pos="9345"/>
        </w:tabs>
        <w:rPr>
          <w:rFonts w:asciiTheme="minorHAnsi" w:eastAsiaTheme="minorEastAsia" w:hAnsiTheme="minorHAnsi" w:cstheme="minorBidi"/>
          <w:noProof/>
          <w:szCs w:val="22"/>
          <w:lang w:val="fr-FR" w:eastAsia="en-US"/>
        </w:rPr>
      </w:pPr>
      <w:r w:rsidRPr="005D5B0F">
        <w:rPr>
          <w:noProof/>
          <w:lang w:val="fr-FR"/>
        </w:rPr>
        <w:t>12.1</w:t>
      </w:r>
      <w:r w:rsidRPr="005D5B0F">
        <w:rPr>
          <w:rFonts w:asciiTheme="minorHAnsi" w:eastAsiaTheme="minorEastAsia" w:hAnsiTheme="minorHAnsi" w:cstheme="minorBidi"/>
          <w:noProof/>
          <w:szCs w:val="22"/>
          <w:lang w:val="fr-FR" w:eastAsia="en-US"/>
        </w:rPr>
        <w:tab/>
      </w:r>
      <w:r w:rsidRPr="005D5B0F">
        <w:rPr>
          <w:i/>
          <w:iCs/>
          <w:noProof/>
          <w:lang w:val="fr-FR"/>
        </w:rPr>
        <w:t>Langues acceptées pour le dépôt des demandes internationales</w:t>
      </w:r>
      <w:r w:rsidRPr="005D5B0F">
        <w:rPr>
          <w:noProof/>
          <w:lang w:val="fr-FR"/>
        </w:rPr>
        <w:tab/>
      </w:r>
      <w:r w:rsidRPr="005D5B0F">
        <w:rPr>
          <w:noProof/>
          <w:lang w:val="fr-FR"/>
        </w:rPr>
        <w:fldChar w:fldCharType="begin"/>
      </w:r>
      <w:r w:rsidRPr="005D5B0F">
        <w:rPr>
          <w:noProof/>
          <w:lang w:val="fr-FR"/>
        </w:rPr>
        <w:instrText xml:space="preserve"> PAGEREF _Toc77763316 \h </w:instrText>
      </w:r>
      <w:r w:rsidRPr="005D5B0F">
        <w:rPr>
          <w:noProof/>
          <w:lang w:val="fr-FR"/>
        </w:rPr>
      </w:r>
      <w:r w:rsidRPr="005D5B0F">
        <w:rPr>
          <w:noProof/>
          <w:lang w:val="fr-FR"/>
        </w:rPr>
        <w:fldChar w:fldCharType="separate"/>
      </w:r>
      <w:r w:rsidR="007F2F12">
        <w:rPr>
          <w:noProof/>
          <w:lang w:val="fr-FR"/>
        </w:rPr>
        <w:t>3</w:t>
      </w:r>
      <w:r w:rsidRPr="005D5B0F">
        <w:rPr>
          <w:noProof/>
          <w:lang w:val="fr-FR"/>
        </w:rPr>
        <w:fldChar w:fldCharType="end"/>
      </w:r>
    </w:p>
    <w:p w:rsidR="00C341E3" w:rsidRPr="005D5B0F" w:rsidRDefault="00C341E3" w:rsidP="005D5B0F">
      <w:pPr>
        <w:pStyle w:val="TOC2"/>
        <w:tabs>
          <w:tab w:val="left" w:pos="1822"/>
          <w:tab w:val="right" w:leader="dot" w:pos="9345"/>
        </w:tabs>
        <w:rPr>
          <w:rFonts w:asciiTheme="minorHAnsi" w:eastAsiaTheme="minorEastAsia" w:hAnsiTheme="minorHAnsi" w:cstheme="minorBidi"/>
          <w:noProof/>
          <w:szCs w:val="22"/>
          <w:lang w:val="fr-FR" w:eastAsia="en-US"/>
        </w:rPr>
      </w:pPr>
      <w:r w:rsidRPr="005D5B0F">
        <w:rPr>
          <w:noProof/>
          <w:lang w:val="fr-FR"/>
        </w:rPr>
        <w:t>12.1</w:t>
      </w:r>
      <w:r w:rsidRPr="005D5B0F">
        <w:rPr>
          <w:i/>
          <w:noProof/>
          <w:lang w:val="fr-FR"/>
        </w:rPr>
        <w:t>bis</w:t>
      </w:r>
      <w:r w:rsidRPr="005D5B0F">
        <w:rPr>
          <w:noProof/>
          <w:lang w:val="fr-FR"/>
        </w:rPr>
        <w:t> à 12.2</w:t>
      </w:r>
      <w:r w:rsidRPr="005D5B0F">
        <w:rPr>
          <w:rFonts w:asciiTheme="minorHAnsi" w:eastAsiaTheme="minorEastAsia" w:hAnsiTheme="minorHAnsi" w:cstheme="minorBidi"/>
          <w:noProof/>
          <w:szCs w:val="22"/>
          <w:lang w:val="fr-FR" w:eastAsia="en-US"/>
        </w:rPr>
        <w:tab/>
      </w:r>
      <w:r w:rsidRPr="005D5B0F">
        <w:rPr>
          <w:i/>
          <w:noProof/>
          <w:lang w:val="fr-FR"/>
        </w:rPr>
        <w:t>[Sans changement]</w:t>
      </w:r>
      <w:r w:rsidRPr="005D5B0F">
        <w:rPr>
          <w:noProof/>
          <w:lang w:val="fr-FR"/>
        </w:rPr>
        <w:tab/>
      </w:r>
      <w:r w:rsidRPr="005D5B0F">
        <w:rPr>
          <w:noProof/>
          <w:lang w:val="fr-FR"/>
        </w:rPr>
        <w:fldChar w:fldCharType="begin"/>
      </w:r>
      <w:r w:rsidRPr="005D5B0F">
        <w:rPr>
          <w:noProof/>
          <w:lang w:val="fr-FR"/>
        </w:rPr>
        <w:instrText xml:space="preserve"> PAGEREF _Toc77763317 \h </w:instrText>
      </w:r>
      <w:r w:rsidRPr="005D5B0F">
        <w:rPr>
          <w:noProof/>
          <w:lang w:val="fr-FR"/>
        </w:rPr>
      </w:r>
      <w:r w:rsidRPr="005D5B0F">
        <w:rPr>
          <w:noProof/>
          <w:lang w:val="fr-FR"/>
        </w:rPr>
        <w:fldChar w:fldCharType="separate"/>
      </w:r>
      <w:r w:rsidR="007F2F12">
        <w:rPr>
          <w:noProof/>
          <w:lang w:val="fr-FR"/>
        </w:rPr>
        <w:t>3</w:t>
      </w:r>
      <w:r w:rsidRPr="005D5B0F">
        <w:rPr>
          <w:noProof/>
          <w:lang w:val="fr-FR"/>
        </w:rPr>
        <w:fldChar w:fldCharType="end"/>
      </w:r>
    </w:p>
    <w:p w:rsidR="00C341E3" w:rsidRPr="005D5B0F" w:rsidRDefault="00C341E3" w:rsidP="005D5B0F">
      <w:pPr>
        <w:pStyle w:val="TOC2"/>
        <w:tabs>
          <w:tab w:val="left" w:pos="880"/>
          <w:tab w:val="right" w:leader="dot" w:pos="9345"/>
        </w:tabs>
        <w:rPr>
          <w:rFonts w:asciiTheme="minorHAnsi" w:eastAsiaTheme="minorEastAsia" w:hAnsiTheme="minorHAnsi" w:cstheme="minorBidi"/>
          <w:noProof/>
          <w:szCs w:val="22"/>
          <w:lang w:val="fr-FR" w:eastAsia="en-US"/>
        </w:rPr>
      </w:pPr>
      <w:r w:rsidRPr="005D5B0F">
        <w:rPr>
          <w:noProof/>
          <w:lang w:val="fr-FR"/>
        </w:rPr>
        <w:t>12.3</w:t>
      </w:r>
      <w:r w:rsidRPr="005D5B0F">
        <w:rPr>
          <w:rFonts w:asciiTheme="minorHAnsi" w:eastAsiaTheme="minorEastAsia" w:hAnsiTheme="minorHAnsi" w:cstheme="minorBidi"/>
          <w:noProof/>
          <w:szCs w:val="22"/>
          <w:lang w:val="fr-FR" w:eastAsia="en-US"/>
        </w:rPr>
        <w:tab/>
      </w:r>
      <w:r w:rsidRPr="005D5B0F">
        <w:rPr>
          <w:i/>
          <w:noProof/>
          <w:lang w:val="fr-FR"/>
        </w:rPr>
        <w:t>Traduction aux fins de la recherche internationale</w:t>
      </w:r>
      <w:r w:rsidRPr="005D5B0F">
        <w:rPr>
          <w:noProof/>
          <w:lang w:val="fr-FR"/>
        </w:rPr>
        <w:tab/>
      </w:r>
      <w:r w:rsidRPr="005D5B0F">
        <w:rPr>
          <w:noProof/>
          <w:lang w:val="fr-FR"/>
        </w:rPr>
        <w:fldChar w:fldCharType="begin"/>
      </w:r>
      <w:r w:rsidRPr="005D5B0F">
        <w:rPr>
          <w:noProof/>
          <w:lang w:val="fr-FR"/>
        </w:rPr>
        <w:instrText xml:space="preserve"> PAGEREF _Toc77763318 \h </w:instrText>
      </w:r>
      <w:r w:rsidRPr="005D5B0F">
        <w:rPr>
          <w:noProof/>
          <w:lang w:val="fr-FR"/>
        </w:rPr>
      </w:r>
      <w:r w:rsidRPr="005D5B0F">
        <w:rPr>
          <w:noProof/>
          <w:lang w:val="fr-FR"/>
        </w:rPr>
        <w:fldChar w:fldCharType="separate"/>
      </w:r>
      <w:r w:rsidR="007F2F12">
        <w:rPr>
          <w:noProof/>
          <w:lang w:val="fr-FR"/>
        </w:rPr>
        <w:t>3</w:t>
      </w:r>
      <w:r w:rsidRPr="005D5B0F">
        <w:rPr>
          <w:noProof/>
          <w:lang w:val="fr-FR"/>
        </w:rPr>
        <w:fldChar w:fldCharType="end"/>
      </w:r>
    </w:p>
    <w:p w:rsidR="00C341E3" w:rsidRPr="005D5B0F" w:rsidRDefault="00C341E3" w:rsidP="005D5B0F">
      <w:pPr>
        <w:pStyle w:val="TOC2"/>
        <w:tabs>
          <w:tab w:val="left" w:pos="880"/>
          <w:tab w:val="right" w:leader="dot" w:pos="9345"/>
        </w:tabs>
        <w:rPr>
          <w:rFonts w:asciiTheme="minorHAnsi" w:eastAsiaTheme="minorEastAsia" w:hAnsiTheme="minorHAnsi" w:cstheme="minorBidi"/>
          <w:noProof/>
          <w:szCs w:val="22"/>
          <w:lang w:val="fr-FR" w:eastAsia="en-US"/>
        </w:rPr>
      </w:pPr>
      <w:r w:rsidRPr="005D5B0F">
        <w:rPr>
          <w:noProof/>
          <w:lang w:val="fr-FR"/>
        </w:rPr>
        <w:t>12.4</w:t>
      </w:r>
      <w:r w:rsidRPr="005D5B0F">
        <w:rPr>
          <w:rFonts w:asciiTheme="minorHAnsi" w:eastAsiaTheme="minorEastAsia" w:hAnsiTheme="minorHAnsi" w:cstheme="minorBidi"/>
          <w:noProof/>
          <w:szCs w:val="22"/>
          <w:lang w:val="fr-FR" w:eastAsia="en-US"/>
        </w:rPr>
        <w:tab/>
      </w:r>
      <w:r w:rsidRPr="005D5B0F">
        <w:rPr>
          <w:i/>
          <w:noProof/>
          <w:lang w:val="fr-FR"/>
        </w:rPr>
        <w:t>Traduction aux fins de la publication internationale</w:t>
      </w:r>
      <w:r w:rsidRPr="005D5B0F">
        <w:rPr>
          <w:noProof/>
          <w:lang w:val="fr-FR"/>
        </w:rPr>
        <w:tab/>
      </w:r>
      <w:r w:rsidRPr="005D5B0F">
        <w:rPr>
          <w:noProof/>
          <w:lang w:val="fr-FR"/>
        </w:rPr>
        <w:fldChar w:fldCharType="begin"/>
      </w:r>
      <w:r w:rsidRPr="005D5B0F">
        <w:rPr>
          <w:noProof/>
          <w:lang w:val="fr-FR"/>
        </w:rPr>
        <w:instrText xml:space="preserve"> PAGEREF _Toc77763319 \h </w:instrText>
      </w:r>
      <w:r w:rsidRPr="005D5B0F">
        <w:rPr>
          <w:noProof/>
          <w:lang w:val="fr-FR"/>
        </w:rPr>
      </w:r>
      <w:r w:rsidRPr="005D5B0F">
        <w:rPr>
          <w:noProof/>
          <w:lang w:val="fr-FR"/>
        </w:rPr>
        <w:fldChar w:fldCharType="separate"/>
      </w:r>
      <w:r w:rsidR="007F2F12">
        <w:rPr>
          <w:noProof/>
          <w:lang w:val="fr-FR"/>
        </w:rPr>
        <w:t>4</w:t>
      </w:r>
      <w:r w:rsidRPr="005D5B0F">
        <w:rPr>
          <w:noProof/>
          <w:lang w:val="fr-FR"/>
        </w:rPr>
        <w:fldChar w:fldCharType="end"/>
      </w:r>
    </w:p>
    <w:p w:rsidR="00C341E3" w:rsidRPr="005D5B0F" w:rsidRDefault="00C341E3" w:rsidP="005D5B0F">
      <w:pPr>
        <w:pStyle w:val="TOC1"/>
        <w:tabs>
          <w:tab w:val="right" w:leader="dot" w:pos="9345"/>
        </w:tabs>
        <w:rPr>
          <w:rFonts w:asciiTheme="minorHAnsi" w:eastAsiaTheme="minorEastAsia" w:hAnsiTheme="minorHAnsi" w:cstheme="minorBidi"/>
          <w:noProof/>
          <w:szCs w:val="22"/>
          <w:lang w:val="fr-FR" w:eastAsia="en-US"/>
        </w:rPr>
      </w:pPr>
      <w:r w:rsidRPr="005D5B0F">
        <w:rPr>
          <w:noProof/>
          <w:lang w:val="fr-FR"/>
        </w:rPr>
        <w:t>Règle 13</w:t>
      </w:r>
      <w:r w:rsidRPr="005D5B0F">
        <w:rPr>
          <w:i/>
          <w:noProof/>
          <w:lang w:val="fr-FR"/>
        </w:rPr>
        <w:t>ter</w:t>
      </w:r>
      <w:r w:rsidRPr="005D5B0F">
        <w:rPr>
          <w:noProof/>
          <w:lang w:val="fr-FR"/>
        </w:rPr>
        <w:t xml:space="preserve">  </w:t>
      </w:r>
      <w:r w:rsidRPr="005D5B0F">
        <w:rPr>
          <w:bCs/>
          <w:noProof/>
          <w:lang w:val="fr-FR"/>
        </w:rPr>
        <w:t>Listage d’une séquence de nucléotides ou d’acides aminés</w:t>
      </w:r>
      <w:r w:rsidRPr="005D5B0F">
        <w:rPr>
          <w:noProof/>
          <w:lang w:val="fr-FR"/>
        </w:rPr>
        <w:tab/>
      </w:r>
      <w:r w:rsidRPr="005D5B0F">
        <w:rPr>
          <w:noProof/>
          <w:lang w:val="fr-FR"/>
        </w:rPr>
        <w:fldChar w:fldCharType="begin"/>
      </w:r>
      <w:r w:rsidRPr="005D5B0F">
        <w:rPr>
          <w:noProof/>
          <w:lang w:val="fr-FR"/>
        </w:rPr>
        <w:instrText xml:space="preserve"> PAGEREF _Toc77763320 \h </w:instrText>
      </w:r>
      <w:r w:rsidRPr="005D5B0F">
        <w:rPr>
          <w:noProof/>
          <w:lang w:val="fr-FR"/>
        </w:rPr>
      </w:r>
      <w:r w:rsidRPr="005D5B0F">
        <w:rPr>
          <w:noProof/>
          <w:lang w:val="fr-FR"/>
        </w:rPr>
        <w:fldChar w:fldCharType="separate"/>
      </w:r>
      <w:r w:rsidR="007F2F12">
        <w:rPr>
          <w:noProof/>
          <w:lang w:val="fr-FR"/>
        </w:rPr>
        <w:t>6</w:t>
      </w:r>
      <w:r w:rsidRPr="005D5B0F">
        <w:rPr>
          <w:noProof/>
          <w:lang w:val="fr-FR"/>
        </w:rPr>
        <w:fldChar w:fldCharType="end"/>
      </w:r>
    </w:p>
    <w:p w:rsidR="00C341E3" w:rsidRPr="005D5B0F" w:rsidRDefault="00C341E3" w:rsidP="005D5B0F">
      <w:pPr>
        <w:pStyle w:val="TOC2"/>
        <w:tabs>
          <w:tab w:val="left" w:pos="1320"/>
          <w:tab w:val="right" w:leader="dot" w:pos="9345"/>
        </w:tabs>
        <w:rPr>
          <w:rFonts w:asciiTheme="minorHAnsi" w:eastAsiaTheme="minorEastAsia" w:hAnsiTheme="minorHAnsi" w:cstheme="minorBidi"/>
          <w:noProof/>
          <w:szCs w:val="22"/>
          <w:lang w:val="fr-FR" w:eastAsia="en-US"/>
        </w:rPr>
      </w:pPr>
      <w:r w:rsidRPr="005D5B0F">
        <w:rPr>
          <w:noProof/>
          <w:lang w:val="fr-FR"/>
        </w:rPr>
        <w:t>13</w:t>
      </w:r>
      <w:r w:rsidRPr="005D5B0F">
        <w:rPr>
          <w:i/>
          <w:noProof/>
          <w:lang w:val="fr-FR"/>
        </w:rPr>
        <w:t>ter</w:t>
      </w:r>
      <w:r w:rsidRPr="005D5B0F">
        <w:rPr>
          <w:noProof/>
          <w:lang w:val="fr-FR"/>
        </w:rPr>
        <w:t>.1</w:t>
      </w:r>
      <w:r w:rsidRPr="005D5B0F">
        <w:rPr>
          <w:rFonts w:asciiTheme="minorHAnsi" w:eastAsiaTheme="minorEastAsia" w:hAnsiTheme="minorHAnsi" w:cstheme="minorBidi"/>
          <w:noProof/>
          <w:szCs w:val="22"/>
          <w:lang w:val="fr-FR" w:eastAsia="en-US"/>
        </w:rPr>
        <w:tab/>
      </w:r>
      <w:r w:rsidRPr="005D5B0F">
        <w:rPr>
          <w:i/>
          <w:noProof/>
          <w:lang w:val="fr-FR"/>
        </w:rPr>
        <w:t>Procédure au sein de l’administration chargée de la recherche internationale</w:t>
      </w:r>
      <w:r w:rsidRPr="005D5B0F">
        <w:rPr>
          <w:noProof/>
          <w:lang w:val="fr-FR"/>
        </w:rPr>
        <w:tab/>
      </w:r>
      <w:r w:rsidRPr="005D5B0F">
        <w:rPr>
          <w:noProof/>
          <w:lang w:val="fr-FR"/>
        </w:rPr>
        <w:fldChar w:fldCharType="begin"/>
      </w:r>
      <w:r w:rsidRPr="005D5B0F">
        <w:rPr>
          <w:noProof/>
          <w:lang w:val="fr-FR"/>
        </w:rPr>
        <w:instrText xml:space="preserve"> PAGEREF _Toc77763321 \h </w:instrText>
      </w:r>
      <w:r w:rsidRPr="005D5B0F">
        <w:rPr>
          <w:noProof/>
          <w:lang w:val="fr-FR"/>
        </w:rPr>
      </w:r>
      <w:r w:rsidRPr="005D5B0F">
        <w:rPr>
          <w:noProof/>
          <w:lang w:val="fr-FR"/>
        </w:rPr>
        <w:fldChar w:fldCharType="separate"/>
      </w:r>
      <w:r w:rsidR="007F2F12">
        <w:rPr>
          <w:noProof/>
          <w:lang w:val="fr-FR"/>
        </w:rPr>
        <w:t>6</w:t>
      </w:r>
      <w:r w:rsidRPr="005D5B0F">
        <w:rPr>
          <w:noProof/>
          <w:lang w:val="fr-FR"/>
        </w:rPr>
        <w:fldChar w:fldCharType="end"/>
      </w:r>
    </w:p>
    <w:p w:rsidR="00C341E3" w:rsidRPr="005D5B0F" w:rsidRDefault="00C341E3" w:rsidP="005D5B0F">
      <w:pPr>
        <w:pStyle w:val="TOC2"/>
        <w:tabs>
          <w:tab w:val="left" w:pos="2116"/>
          <w:tab w:val="right" w:leader="dot" w:pos="9345"/>
        </w:tabs>
        <w:rPr>
          <w:rFonts w:asciiTheme="minorHAnsi" w:eastAsiaTheme="minorEastAsia" w:hAnsiTheme="minorHAnsi" w:cstheme="minorBidi"/>
          <w:noProof/>
          <w:szCs w:val="22"/>
          <w:lang w:val="fr-FR" w:eastAsia="en-US"/>
        </w:rPr>
      </w:pPr>
      <w:r w:rsidRPr="005D5B0F">
        <w:rPr>
          <w:noProof/>
          <w:lang w:val="fr-FR"/>
        </w:rPr>
        <w:t>13</w:t>
      </w:r>
      <w:r w:rsidRPr="005D5B0F">
        <w:rPr>
          <w:i/>
          <w:noProof/>
          <w:lang w:val="fr-FR"/>
        </w:rPr>
        <w:t>ter</w:t>
      </w:r>
      <w:r w:rsidRPr="005D5B0F">
        <w:rPr>
          <w:noProof/>
          <w:lang w:val="fr-FR"/>
        </w:rPr>
        <w:t>.2 et 13</w:t>
      </w:r>
      <w:r w:rsidRPr="005D5B0F">
        <w:rPr>
          <w:i/>
          <w:noProof/>
          <w:lang w:val="fr-FR"/>
        </w:rPr>
        <w:t>ter</w:t>
      </w:r>
      <w:r w:rsidRPr="005D5B0F">
        <w:rPr>
          <w:noProof/>
          <w:lang w:val="fr-FR"/>
        </w:rPr>
        <w:t>.3</w:t>
      </w:r>
      <w:r w:rsidRPr="005D5B0F">
        <w:rPr>
          <w:rFonts w:asciiTheme="minorHAnsi" w:eastAsiaTheme="minorEastAsia" w:hAnsiTheme="minorHAnsi" w:cstheme="minorBidi"/>
          <w:noProof/>
          <w:szCs w:val="22"/>
          <w:lang w:val="fr-FR" w:eastAsia="en-US"/>
        </w:rPr>
        <w:tab/>
      </w:r>
      <w:r w:rsidRPr="005D5B0F">
        <w:rPr>
          <w:i/>
          <w:noProof/>
          <w:lang w:val="fr-FR"/>
        </w:rPr>
        <w:t>[Sans changement]</w:t>
      </w:r>
      <w:r w:rsidRPr="005D5B0F">
        <w:rPr>
          <w:noProof/>
          <w:lang w:val="fr-FR"/>
        </w:rPr>
        <w:tab/>
      </w:r>
      <w:r w:rsidRPr="005D5B0F">
        <w:rPr>
          <w:noProof/>
          <w:lang w:val="fr-FR"/>
        </w:rPr>
        <w:fldChar w:fldCharType="begin"/>
      </w:r>
      <w:r w:rsidRPr="005D5B0F">
        <w:rPr>
          <w:noProof/>
          <w:lang w:val="fr-FR"/>
        </w:rPr>
        <w:instrText xml:space="preserve"> PAGEREF _Toc77763322 \h </w:instrText>
      </w:r>
      <w:r w:rsidRPr="005D5B0F">
        <w:rPr>
          <w:noProof/>
          <w:lang w:val="fr-FR"/>
        </w:rPr>
      </w:r>
      <w:r w:rsidRPr="005D5B0F">
        <w:rPr>
          <w:noProof/>
          <w:lang w:val="fr-FR"/>
        </w:rPr>
        <w:fldChar w:fldCharType="separate"/>
      </w:r>
      <w:r w:rsidR="007F2F12">
        <w:rPr>
          <w:noProof/>
          <w:lang w:val="fr-FR"/>
        </w:rPr>
        <w:t>7</w:t>
      </w:r>
      <w:r w:rsidRPr="005D5B0F">
        <w:rPr>
          <w:noProof/>
          <w:lang w:val="fr-FR"/>
        </w:rPr>
        <w:fldChar w:fldCharType="end"/>
      </w:r>
    </w:p>
    <w:p w:rsidR="00C341E3" w:rsidRPr="005D5B0F" w:rsidRDefault="00C341E3" w:rsidP="005D5B0F">
      <w:pPr>
        <w:pStyle w:val="TOC1"/>
        <w:tabs>
          <w:tab w:val="right" w:leader="dot" w:pos="9345"/>
        </w:tabs>
        <w:rPr>
          <w:rFonts w:asciiTheme="minorHAnsi" w:eastAsiaTheme="minorEastAsia" w:hAnsiTheme="minorHAnsi" w:cstheme="minorBidi"/>
          <w:noProof/>
          <w:szCs w:val="22"/>
          <w:lang w:val="fr-FR" w:eastAsia="en-US"/>
        </w:rPr>
      </w:pPr>
      <w:r w:rsidRPr="005D5B0F">
        <w:rPr>
          <w:noProof/>
          <w:lang w:val="fr-FR"/>
        </w:rPr>
        <w:t>Règle 19.4 Office récepteur compétent</w:t>
      </w:r>
      <w:r w:rsidRPr="005D5B0F">
        <w:rPr>
          <w:noProof/>
          <w:lang w:val="fr-FR"/>
        </w:rPr>
        <w:tab/>
      </w:r>
      <w:r w:rsidRPr="005D5B0F">
        <w:rPr>
          <w:noProof/>
          <w:lang w:val="fr-FR"/>
        </w:rPr>
        <w:fldChar w:fldCharType="begin"/>
      </w:r>
      <w:r w:rsidRPr="005D5B0F">
        <w:rPr>
          <w:noProof/>
          <w:lang w:val="fr-FR"/>
        </w:rPr>
        <w:instrText xml:space="preserve"> PAGEREF _Toc77763323 \h </w:instrText>
      </w:r>
      <w:r w:rsidRPr="005D5B0F">
        <w:rPr>
          <w:noProof/>
          <w:lang w:val="fr-FR"/>
        </w:rPr>
      </w:r>
      <w:r w:rsidRPr="005D5B0F">
        <w:rPr>
          <w:noProof/>
          <w:lang w:val="fr-FR"/>
        </w:rPr>
        <w:fldChar w:fldCharType="separate"/>
      </w:r>
      <w:r w:rsidR="007F2F12">
        <w:rPr>
          <w:noProof/>
          <w:lang w:val="fr-FR"/>
        </w:rPr>
        <w:t>8</w:t>
      </w:r>
      <w:r w:rsidRPr="005D5B0F">
        <w:rPr>
          <w:noProof/>
          <w:lang w:val="fr-FR"/>
        </w:rPr>
        <w:fldChar w:fldCharType="end"/>
      </w:r>
    </w:p>
    <w:p w:rsidR="00C341E3" w:rsidRPr="005D5B0F" w:rsidRDefault="00C341E3" w:rsidP="005D5B0F">
      <w:pPr>
        <w:pStyle w:val="TOC2"/>
        <w:tabs>
          <w:tab w:val="left" w:pos="1760"/>
          <w:tab w:val="right" w:leader="dot" w:pos="9345"/>
        </w:tabs>
        <w:rPr>
          <w:rFonts w:asciiTheme="minorHAnsi" w:eastAsiaTheme="minorEastAsia" w:hAnsiTheme="minorHAnsi" w:cstheme="minorBidi"/>
          <w:noProof/>
          <w:szCs w:val="22"/>
          <w:lang w:val="fr-FR" w:eastAsia="en-US"/>
        </w:rPr>
      </w:pPr>
      <w:r w:rsidRPr="005D5B0F">
        <w:rPr>
          <w:noProof/>
          <w:lang w:val="fr-FR"/>
        </w:rPr>
        <w:t>19.1 à 19.3</w:t>
      </w:r>
      <w:r w:rsidRPr="005D5B0F">
        <w:rPr>
          <w:rFonts w:asciiTheme="minorHAnsi" w:eastAsiaTheme="minorEastAsia" w:hAnsiTheme="minorHAnsi" w:cstheme="minorBidi"/>
          <w:noProof/>
          <w:szCs w:val="22"/>
          <w:lang w:val="fr-FR" w:eastAsia="en-US"/>
        </w:rPr>
        <w:tab/>
      </w:r>
      <w:r w:rsidRPr="005D5B0F">
        <w:rPr>
          <w:i/>
          <w:noProof/>
          <w:lang w:val="fr-FR"/>
        </w:rPr>
        <w:t>[Sans changement]</w:t>
      </w:r>
      <w:r w:rsidRPr="005D5B0F">
        <w:rPr>
          <w:noProof/>
          <w:lang w:val="fr-FR"/>
        </w:rPr>
        <w:tab/>
      </w:r>
      <w:r w:rsidRPr="005D5B0F">
        <w:rPr>
          <w:noProof/>
          <w:lang w:val="fr-FR"/>
        </w:rPr>
        <w:fldChar w:fldCharType="begin"/>
      </w:r>
      <w:r w:rsidRPr="005D5B0F">
        <w:rPr>
          <w:noProof/>
          <w:lang w:val="fr-FR"/>
        </w:rPr>
        <w:instrText xml:space="preserve"> PAGEREF _Toc77763324 \h </w:instrText>
      </w:r>
      <w:r w:rsidRPr="005D5B0F">
        <w:rPr>
          <w:noProof/>
          <w:lang w:val="fr-FR"/>
        </w:rPr>
      </w:r>
      <w:r w:rsidRPr="005D5B0F">
        <w:rPr>
          <w:noProof/>
          <w:lang w:val="fr-FR"/>
        </w:rPr>
        <w:fldChar w:fldCharType="separate"/>
      </w:r>
      <w:r w:rsidR="007F2F12">
        <w:rPr>
          <w:noProof/>
          <w:lang w:val="fr-FR"/>
        </w:rPr>
        <w:t>8</w:t>
      </w:r>
      <w:r w:rsidRPr="005D5B0F">
        <w:rPr>
          <w:noProof/>
          <w:lang w:val="fr-FR"/>
        </w:rPr>
        <w:fldChar w:fldCharType="end"/>
      </w:r>
    </w:p>
    <w:p w:rsidR="00C341E3" w:rsidRPr="005D5B0F" w:rsidRDefault="00C341E3" w:rsidP="005D5B0F">
      <w:pPr>
        <w:pStyle w:val="TOC2"/>
        <w:tabs>
          <w:tab w:val="left" w:pos="880"/>
          <w:tab w:val="right" w:leader="dot" w:pos="9345"/>
        </w:tabs>
        <w:rPr>
          <w:rFonts w:asciiTheme="minorHAnsi" w:eastAsiaTheme="minorEastAsia" w:hAnsiTheme="minorHAnsi" w:cstheme="minorBidi"/>
          <w:noProof/>
          <w:szCs w:val="22"/>
          <w:lang w:val="fr-FR" w:eastAsia="en-US"/>
        </w:rPr>
      </w:pPr>
      <w:r w:rsidRPr="005D5B0F">
        <w:rPr>
          <w:noProof/>
          <w:lang w:val="fr-FR"/>
        </w:rPr>
        <w:t>19.4</w:t>
      </w:r>
      <w:r w:rsidRPr="005D5B0F">
        <w:rPr>
          <w:rFonts w:asciiTheme="minorHAnsi" w:eastAsiaTheme="minorEastAsia" w:hAnsiTheme="minorHAnsi" w:cstheme="minorBidi"/>
          <w:noProof/>
          <w:szCs w:val="22"/>
          <w:lang w:val="fr-FR" w:eastAsia="en-US"/>
        </w:rPr>
        <w:tab/>
      </w:r>
      <w:r w:rsidRPr="005D5B0F">
        <w:rPr>
          <w:i/>
          <w:noProof/>
          <w:lang w:val="fr-FR"/>
        </w:rPr>
        <w:t>Transmission au Bureau international agissant en tant qu’office récepteur</w:t>
      </w:r>
      <w:r w:rsidRPr="005D5B0F">
        <w:rPr>
          <w:noProof/>
          <w:lang w:val="fr-FR"/>
        </w:rPr>
        <w:tab/>
      </w:r>
      <w:r w:rsidRPr="005D5B0F">
        <w:rPr>
          <w:noProof/>
          <w:lang w:val="fr-FR"/>
        </w:rPr>
        <w:fldChar w:fldCharType="begin"/>
      </w:r>
      <w:r w:rsidRPr="005D5B0F">
        <w:rPr>
          <w:noProof/>
          <w:lang w:val="fr-FR"/>
        </w:rPr>
        <w:instrText xml:space="preserve"> PAGEREF _Toc77763325 \h </w:instrText>
      </w:r>
      <w:r w:rsidRPr="005D5B0F">
        <w:rPr>
          <w:noProof/>
          <w:lang w:val="fr-FR"/>
        </w:rPr>
      </w:r>
      <w:r w:rsidRPr="005D5B0F">
        <w:rPr>
          <w:noProof/>
          <w:lang w:val="fr-FR"/>
        </w:rPr>
        <w:fldChar w:fldCharType="separate"/>
      </w:r>
      <w:r w:rsidR="007F2F12">
        <w:rPr>
          <w:noProof/>
          <w:lang w:val="fr-FR"/>
        </w:rPr>
        <w:t>8</w:t>
      </w:r>
      <w:r w:rsidRPr="005D5B0F">
        <w:rPr>
          <w:noProof/>
          <w:lang w:val="fr-FR"/>
        </w:rPr>
        <w:fldChar w:fldCharType="end"/>
      </w:r>
    </w:p>
    <w:p w:rsidR="00C341E3" w:rsidRPr="005D5B0F" w:rsidRDefault="00C341E3" w:rsidP="005D5B0F">
      <w:pPr>
        <w:pStyle w:val="TOC1"/>
        <w:tabs>
          <w:tab w:val="right" w:leader="dot" w:pos="9345"/>
        </w:tabs>
        <w:rPr>
          <w:rFonts w:asciiTheme="minorHAnsi" w:eastAsiaTheme="minorEastAsia" w:hAnsiTheme="minorHAnsi" w:cstheme="minorBidi"/>
          <w:noProof/>
          <w:szCs w:val="22"/>
          <w:lang w:val="fr-FR" w:eastAsia="en-US"/>
        </w:rPr>
      </w:pPr>
      <w:r w:rsidRPr="005D5B0F">
        <w:rPr>
          <w:noProof/>
          <w:lang w:val="fr-FR"/>
        </w:rPr>
        <w:t>Règle 49  Copie, traduction et taxe selon l’article 22</w:t>
      </w:r>
      <w:r w:rsidRPr="005D5B0F">
        <w:rPr>
          <w:noProof/>
          <w:lang w:val="fr-FR"/>
        </w:rPr>
        <w:tab/>
      </w:r>
      <w:r w:rsidRPr="005D5B0F">
        <w:rPr>
          <w:noProof/>
          <w:lang w:val="fr-FR"/>
        </w:rPr>
        <w:fldChar w:fldCharType="begin"/>
      </w:r>
      <w:r w:rsidRPr="005D5B0F">
        <w:rPr>
          <w:noProof/>
          <w:lang w:val="fr-FR"/>
        </w:rPr>
        <w:instrText xml:space="preserve"> PAGEREF _Toc77763326 \h </w:instrText>
      </w:r>
      <w:r w:rsidRPr="005D5B0F">
        <w:rPr>
          <w:noProof/>
          <w:lang w:val="fr-FR"/>
        </w:rPr>
      </w:r>
      <w:r w:rsidRPr="005D5B0F">
        <w:rPr>
          <w:noProof/>
          <w:lang w:val="fr-FR"/>
        </w:rPr>
        <w:fldChar w:fldCharType="separate"/>
      </w:r>
      <w:r w:rsidR="007F2F12">
        <w:rPr>
          <w:noProof/>
          <w:lang w:val="fr-FR"/>
        </w:rPr>
        <w:t>9</w:t>
      </w:r>
      <w:r w:rsidRPr="005D5B0F">
        <w:rPr>
          <w:noProof/>
          <w:lang w:val="fr-FR"/>
        </w:rPr>
        <w:fldChar w:fldCharType="end"/>
      </w:r>
    </w:p>
    <w:p w:rsidR="00C341E3" w:rsidRPr="005D5B0F" w:rsidRDefault="00C341E3" w:rsidP="005D5B0F">
      <w:pPr>
        <w:pStyle w:val="TOC2"/>
        <w:tabs>
          <w:tab w:val="left" w:pos="1760"/>
          <w:tab w:val="right" w:leader="dot" w:pos="9345"/>
        </w:tabs>
        <w:rPr>
          <w:rFonts w:asciiTheme="minorHAnsi" w:eastAsiaTheme="minorEastAsia" w:hAnsiTheme="minorHAnsi" w:cstheme="minorBidi"/>
          <w:noProof/>
          <w:szCs w:val="22"/>
          <w:lang w:val="fr-FR" w:eastAsia="en-US"/>
        </w:rPr>
      </w:pPr>
      <w:r w:rsidRPr="005D5B0F">
        <w:rPr>
          <w:noProof/>
          <w:lang w:val="fr-FR"/>
        </w:rPr>
        <w:t>49.1 à 49.4</w:t>
      </w:r>
      <w:r w:rsidRPr="005D5B0F">
        <w:rPr>
          <w:rFonts w:asciiTheme="minorHAnsi" w:eastAsiaTheme="minorEastAsia" w:hAnsiTheme="minorHAnsi" w:cstheme="minorBidi"/>
          <w:noProof/>
          <w:szCs w:val="22"/>
          <w:lang w:val="fr-FR" w:eastAsia="en-US"/>
        </w:rPr>
        <w:tab/>
      </w:r>
      <w:r w:rsidRPr="005D5B0F">
        <w:rPr>
          <w:i/>
          <w:noProof/>
          <w:lang w:val="fr-FR"/>
        </w:rPr>
        <w:t>[Sans changement]</w:t>
      </w:r>
      <w:r w:rsidRPr="005D5B0F">
        <w:rPr>
          <w:noProof/>
          <w:lang w:val="fr-FR"/>
        </w:rPr>
        <w:tab/>
      </w:r>
      <w:r w:rsidRPr="005D5B0F">
        <w:rPr>
          <w:noProof/>
          <w:lang w:val="fr-FR"/>
        </w:rPr>
        <w:fldChar w:fldCharType="begin"/>
      </w:r>
      <w:r w:rsidRPr="005D5B0F">
        <w:rPr>
          <w:noProof/>
          <w:lang w:val="fr-FR"/>
        </w:rPr>
        <w:instrText xml:space="preserve"> PAGEREF _Toc77763327 \h </w:instrText>
      </w:r>
      <w:r w:rsidRPr="005D5B0F">
        <w:rPr>
          <w:noProof/>
          <w:lang w:val="fr-FR"/>
        </w:rPr>
      </w:r>
      <w:r w:rsidRPr="005D5B0F">
        <w:rPr>
          <w:noProof/>
          <w:lang w:val="fr-FR"/>
        </w:rPr>
        <w:fldChar w:fldCharType="separate"/>
      </w:r>
      <w:r w:rsidR="007F2F12">
        <w:rPr>
          <w:noProof/>
          <w:lang w:val="fr-FR"/>
        </w:rPr>
        <w:t>9</w:t>
      </w:r>
      <w:r w:rsidRPr="005D5B0F">
        <w:rPr>
          <w:noProof/>
          <w:lang w:val="fr-FR"/>
        </w:rPr>
        <w:fldChar w:fldCharType="end"/>
      </w:r>
    </w:p>
    <w:p w:rsidR="00C341E3" w:rsidRPr="005D5B0F" w:rsidRDefault="00C341E3" w:rsidP="005D5B0F">
      <w:pPr>
        <w:pStyle w:val="TOC2"/>
        <w:tabs>
          <w:tab w:val="left" w:pos="880"/>
          <w:tab w:val="right" w:leader="dot" w:pos="9345"/>
        </w:tabs>
        <w:rPr>
          <w:rFonts w:asciiTheme="minorHAnsi" w:eastAsiaTheme="minorEastAsia" w:hAnsiTheme="minorHAnsi" w:cstheme="minorBidi"/>
          <w:noProof/>
          <w:szCs w:val="22"/>
          <w:lang w:val="fr-FR" w:eastAsia="en-US"/>
        </w:rPr>
      </w:pPr>
      <w:r w:rsidRPr="005D5B0F">
        <w:rPr>
          <w:noProof/>
          <w:lang w:val="fr-FR"/>
        </w:rPr>
        <w:t>49.5</w:t>
      </w:r>
      <w:r w:rsidRPr="005D5B0F">
        <w:rPr>
          <w:rFonts w:asciiTheme="minorHAnsi" w:eastAsiaTheme="minorEastAsia" w:hAnsiTheme="minorHAnsi" w:cstheme="minorBidi"/>
          <w:noProof/>
          <w:szCs w:val="22"/>
          <w:lang w:val="fr-FR" w:eastAsia="en-US"/>
        </w:rPr>
        <w:tab/>
      </w:r>
      <w:r w:rsidRPr="005D5B0F">
        <w:rPr>
          <w:i/>
          <w:noProof/>
          <w:lang w:val="fr-FR"/>
        </w:rPr>
        <w:t>Contenu et conditions matérielles de la traduction</w:t>
      </w:r>
      <w:r w:rsidRPr="005D5B0F">
        <w:rPr>
          <w:noProof/>
          <w:lang w:val="fr-FR"/>
        </w:rPr>
        <w:tab/>
      </w:r>
      <w:r w:rsidRPr="005D5B0F">
        <w:rPr>
          <w:noProof/>
          <w:lang w:val="fr-FR"/>
        </w:rPr>
        <w:fldChar w:fldCharType="begin"/>
      </w:r>
      <w:r w:rsidRPr="005D5B0F">
        <w:rPr>
          <w:noProof/>
          <w:lang w:val="fr-FR"/>
        </w:rPr>
        <w:instrText xml:space="preserve"> PAGEREF _Toc77763328 \h </w:instrText>
      </w:r>
      <w:r w:rsidRPr="005D5B0F">
        <w:rPr>
          <w:noProof/>
          <w:lang w:val="fr-FR"/>
        </w:rPr>
      </w:r>
      <w:r w:rsidRPr="005D5B0F">
        <w:rPr>
          <w:noProof/>
          <w:lang w:val="fr-FR"/>
        </w:rPr>
        <w:fldChar w:fldCharType="separate"/>
      </w:r>
      <w:r w:rsidR="007F2F12">
        <w:rPr>
          <w:noProof/>
          <w:lang w:val="fr-FR"/>
        </w:rPr>
        <w:t>9</w:t>
      </w:r>
      <w:r w:rsidRPr="005D5B0F">
        <w:rPr>
          <w:noProof/>
          <w:lang w:val="fr-FR"/>
        </w:rPr>
        <w:fldChar w:fldCharType="end"/>
      </w:r>
    </w:p>
    <w:p w:rsidR="00C341E3" w:rsidRPr="005D5B0F" w:rsidRDefault="00C341E3" w:rsidP="005D5B0F">
      <w:pPr>
        <w:pStyle w:val="TOC2"/>
        <w:tabs>
          <w:tab w:val="left" w:pos="880"/>
          <w:tab w:val="right" w:leader="dot" w:pos="9345"/>
        </w:tabs>
        <w:rPr>
          <w:rFonts w:asciiTheme="minorHAnsi" w:eastAsiaTheme="minorEastAsia" w:hAnsiTheme="minorHAnsi" w:cstheme="minorBidi"/>
          <w:noProof/>
          <w:szCs w:val="22"/>
          <w:lang w:val="fr-FR" w:eastAsia="en-US"/>
        </w:rPr>
      </w:pPr>
      <w:r w:rsidRPr="005D5B0F">
        <w:rPr>
          <w:noProof/>
          <w:lang w:val="fr-FR"/>
        </w:rPr>
        <w:t>49.6</w:t>
      </w:r>
      <w:r w:rsidRPr="005D5B0F">
        <w:rPr>
          <w:rFonts w:asciiTheme="minorHAnsi" w:eastAsiaTheme="minorEastAsia" w:hAnsiTheme="minorHAnsi" w:cstheme="minorBidi"/>
          <w:noProof/>
          <w:szCs w:val="22"/>
          <w:lang w:val="fr-FR" w:eastAsia="en-US"/>
        </w:rPr>
        <w:tab/>
      </w:r>
      <w:r w:rsidRPr="005D5B0F">
        <w:rPr>
          <w:i/>
          <w:noProof/>
          <w:lang w:val="fr-FR"/>
        </w:rPr>
        <w:t>[Sans changement]</w:t>
      </w:r>
      <w:r w:rsidRPr="005D5B0F">
        <w:rPr>
          <w:noProof/>
          <w:lang w:val="fr-FR"/>
        </w:rPr>
        <w:tab/>
      </w:r>
      <w:r w:rsidRPr="005D5B0F">
        <w:rPr>
          <w:noProof/>
          <w:lang w:val="fr-FR"/>
        </w:rPr>
        <w:fldChar w:fldCharType="begin"/>
      </w:r>
      <w:r w:rsidRPr="005D5B0F">
        <w:rPr>
          <w:noProof/>
          <w:lang w:val="fr-FR"/>
        </w:rPr>
        <w:instrText xml:space="preserve"> PAGEREF _Toc77763329 \h </w:instrText>
      </w:r>
      <w:r w:rsidRPr="005D5B0F">
        <w:rPr>
          <w:noProof/>
          <w:lang w:val="fr-FR"/>
        </w:rPr>
      </w:r>
      <w:r w:rsidRPr="005D5B0F">
        <w:rPr>
          <w:noProof/>
          <w:lang w:val="fr-FR"/>
        </w:rPr>
        <w:fldChar w:fldCharType="separate"/>
      </w:r>
      <w:r w:rsidR="007F2F12">
        <w:rPr>
          <w:noProof/>
          <w:lang w:val="fr-FR"/>
        </w:rPr>
        <w:t>9</w:t>
      </w:r>
      <w:r w:rsidRPr="005D5B0F">
        <w:rPr>
          <w:noProof/>
          <w:lang w:val="fr-FR"/>
        </w:rPr>
        <w:fldChar w:fldCharType="end"/>
      </w:r>
    </w:p>
    <w:p w:rsidR="00FF6DC2" w:rsidRPr="005D5B0F" w:rsidRDefault="00507AA2" w:rsidP="005D5B0F">
      <w:pPr>
        <w:spacing w:after="220"/>
        <w:rPr>
          <w:noProof/>
          <w:lang w:val="fr-FR"/>
        </w:rPr>
      </w:pPr>
      <w:r w:rsidRPr="005D5B0F">
        <w:rPr>
          <w:noProof/>
          <w:lang w:val="fr-FR"/>
        </w:rPr>
        <w:fldChar w:fldCharType="end"/>
      </w:r>
    </w:p>
    <w:p w:rsidR="00FF6DC2" w:rsidRPr="005D5B0F" w:rsidRDefault="00BC7910" w:rsidP="005D5B0F">
      <w:pPr>
        <w:pStyle w:val="LegTitle"/>
        <w:rPr>
          <w:szCs w:val="22"/>
          <w:lang w:val="fr-FR"/>
        </w:rPr>
      </w:pPr>
      <w:bookmarkStart w:id="8" w:name="_Toc75509545"/>
      <w:bookmarkStart w:id="9" w:name="_Toc75509837"/>
      <w:bookmarkStart w:id="10" w:name="_Toc75509978"/>
      <w:bookmarkStart w:id="11" w:name="_Toc75511035"/>
      <w:bookmarkStart w:id="12" w:name="_Toc75513321"/>
      <w:bookmarkStart w:id="13" w:name="_Toc77763312"/>
      <w:bookmarkStart w:id="14" w:name="partie1"/>
      <w:r w:rsidRPr="005D5B0F">
        <w:rPr>
          <w:lang w:val="fr-FR"/>
        </w:rPr>
        <w:lastRenderedPageBreak/>
        <w:t>Règle</w:t>
      </w:r>
      <w:r w:rsidR="007513A7" w:rsidRPr="005D5B0F">
        <w:rPr>
          <w:lang w:val="fr-FR"/>
        </w:rPr>
        <w:t> </w:t>
      </w:r>
      <w:r w:rsidRPr="005D5B0F">
        <w:rPr>
          <w:lang w:val="fr-FR"/>
        </w:rPr>
        <w:t>5</w:t>
      </w:r>
      <w:r w:rsidR="00290462" w:rsidRPr="005D5B0F">
        <w:rPr>
          <w:lang w:val="fr-FR"/>
        </w:rPr>
        <w:t xml:space="preserve"> </w:t>
      </w:r>
      <w:r w:rsidR="007513A7" w:rsidRPr="005D5B0F">
        <w:rPr>
          <w:vanish/>
          <w:lang w:val="fr-FR"/>
        </w:rPr>
        <w:t>–</w:t>
      </w:r>
      <w:r w:rsidR="00290462" w:rsidRPr="005D5B0F">
        <w:rPr>
          <w:lang w:val="fr-FR"/>
        </w:rPr>
        <w:br/>
      </w:r>
      <w:r w:rsidR="00290462" w:rsidRPr="005D5B0F">
        <w:rPr>
          <w:szCs w:val="22"/>
          <w:lang w:val="fr-FR"/>
        </w:rPr>
        <w:t>Description</w:t>
      </w:r>
      <w:bookmarkEnd w:id="8"/>
      <w:bookmarkEnd w:id="9"/>
      <w:bookmarkEnd w:id="10"/>
      <w:bookmarkEnd w:id="11"/>
      <w:bookmarkEnd w:id="12"/>
      <w:bookmarkEnd w:id="13"/>
    </w:p>
    <w:p w:rsidR="00FF6DC2" w:rsidRPr="005D5B0F" w:rsidRDefault="00290462" w:rsidP="005D5B0F">
      <w:pPr>
        <w:pStyle w:val="LegSubRule"/>
        <w:keepLines w:val="0"/>
        <w:outlineLvl w:val="0"/>
        <w:rPr>
          <w:szCs w:val="22"/>
          <w:lang w:val="fr-FR"/>
        </w:rPr>
      </w:pPr>
      <w:bookmarkStart w:id="15" w:name="_Toc75509546"/>
      <w:bookmarkStart w:id="16" w:name="_Toc75509838"/>
      <w:bookmarkStart w:id="17" w:name="_Toc75509979"/>
      <w:bookmarkStart w:id="18" w:name="_Toc75511036"/>
      <w:bookmarkStart w:id="19" w:name="_Toc75513322"/>
      <w:bookmarkStart w:id="20" w:name="_Toc77763313"/>
      <w:r w:rsidRPr="005D5B0F">
        <w:rPr>
          <w:szCs w:val="22"/>
          <w:lang w:val="fr-FR"/>
        </w:rPr>
        <w:t>5</w:t>
      </w:r>
      <w:r w:rsidR="005F3038" w:rsidRPr="005D5B0F">
        <w:rPr>
          <w:szCs w:val="22"/>
          <w:lang w:val="fr-FR"/>
        </w:rPr>
        <w:t>.1</w:t>
      </w:r>
      <w:r w:rsidR="005F3038" w:rsidRPr="005D5B0F">
        <w:rPr>
          <w:szCs w:val="22"/>
          <w:lang w:val="fr-FR"/>
        </w:rPr>
        <w:tab/>
      </w:r>
      <w:r w:rsidRPr="005D5B0F">
        <w:rPr>
          <w:i/>
          <w:szCs w:val="22"/>
          <w:lang w:val="fr-FR"/>
        </w:rPr>
        <w:t>[</w:t>
      </w:r>
      <w:r w:rsidR="00443206" w:rsidRPr="005D5B0F">
        <w:rPr>
          <w:i/>
          <w:szCs w:val="22"/>
          <w:lang w:val="fr-FR"/>
        </w:rPr>
        <w:t>Sans c</w:t>
      </w:r>
      <w:r w:rsidRPr="005D5B0F">
        <w:rPr>
          <w:i/>
          <w:szCs w:val="22"/>
          <w:lang w:val="fr-FR"/>
        </w:rPr>
        <w:t>hange</w:t>
      </w:r>
      <w:r w:rsidR="00443206" w:rsidRPr="005D5B0F">
        <w:rPr>
          <w:i/>
          <w:szCs w:val="22"/>
          <w:lang w:val="fr-FR"/>
        </w:rPr>
        <w:t>ment</w:t>
      </w:r>
      <w:r w:rsidRPr="005D5B0F">
        <w:rPr>
          <w:i/>
          <w:szCs w:val="22"/>
          <w:lang w:val="fr-FR"/>
        </w:rPr>
        <w:t>]</w:t>
      </w:r>
      <w:bookmarkEnd w:id="15"/>
      <w:bookmarkEnd w:id="16"/>
      <w:bookmarkEnd w:id="17"/>
      <w:bookmarkEnd w:id="18"/>
      <w:bookmarkEnd w:id="19"/>
      <w:bookmarkEnd w:id="20"/>
    </w:p>
    <w:p w:rsidR="00FF6DC2" w:rsidRPr="005D5B0F" w:rsidRDefault="00290462" w:rsidP="005D5B0F">
      <w:pPr>
        <w:pStyle w:val="LegSubRule"/>
        <w:outlineLvl w:val="0"/>
        <w:rPr>
          <w:szCs w:val="22"/>
          <w:lang w:val="fr-FR"/>
        </w:rPr>
      </w:pPr>
      <w:bookmarkStart w:id="21" w:name="_Toc75509547"/>
      <w:bookmarkStart w:id="22" w:name="_Toc75509839"/>
      <w:bookmarkStart w:id="23" w:name="_Toc75509980"/>
      <w:bookmarkStart w:id="24" w:name="_Toc75511037"/>
      <w:bookmarkStart w:id="25" w:name="_Toc75513323"/>
      <w:bookmarkStart w:id="26" w:name="_Toc77763314"/>
      <w:r w:rsidRPr="005D5B0F">
        <w:rPr>
          <w:szCs w:val="22"/>
          <w:lang w:val="fr-FR"/>
        </w:rPr>
        <w:t>5.2</w:t>
      </w:r>
      <w:bookmarkEnd w:id="21"/>
      <w:bookmarkEnd w:id="22"/>
      <w:bookmarkEnd w:id="23"/>
      <w:bookmarkEnd w:id="24"/>
      <w:bookmarkEnd w:id="25"/>
      <w:r w:rsidR="005F3038" w:rsidRPr="005D5B0F">
        <w:rPr>
          <w:szCs w:val="22"/>
          <w:lang w:val="fr-FR"/>
        </w:rPr>
        <w:tab/>
      </w:r>
      <w:r w:rsidR="00443206" w:rsidRPr="005D5B0F">
        <w:rPr>
          <w:i/>
          <w:iCs/>
          <w:szCs w:val="22"/>
          <w:lang w:val="fr-FR"/>
        </w:rPr>
        <w:t>Divulgation de séquences de nucléotides ou d</w:t>
      </w:r>
      <w:r w:rsidR="00816DF8" w:rsidRPr="005D5B0F">
        <w:rPr>
          <w:i/>
          <w:iCs/>
          <w:szCs w:val="22"/>
          <w:lang w:val="fr-FR"/>
        </w:rPr>
        <w:t>’</w:t>
      </w:r>
      <w:r w:rsidR="00443206" w:rsidRPr="005D5B0F">
        <w:rPr>
          <w:i/>
          <w:iCs/>
          <w:szCs w:val="22"/>
          <w:lang w:val="fr-FR"/>
        </w:rPr>
        <w:t>acides aminés</w:t>
      </w:r>
      <w:bookmarkEnd w:id="26"/>
    </w:p>
    <w:p w:rsidR="0052311A" w:rsidRPr="00D44D58" w:rsidRDefault="00290462" w:rsidP="005D5B0F">
      <w:pPr>
        <w:pStyle w:val="Lega"/>
        <w:rPr>
          <w:szCs w:val="22"/>
          <w:lang w:val="fr-FR"/>
        </w:rPr>
      </w:pPr>
      <w:r w:rsidRPr="005D5B0F">
        <w:rPr>
          <w:szCs w:val="22"/>
          <w:lang w:val="fr-FR"/>
        </w:rPr>
        <w:tab/>
        <w:t>a)</w:t>
      </w:r>
      <w:r w:rsidR="005F3038" w:rsidRPr="005D5B0F">
        <w:rPr>
          <w:szCs w:val="22"/>
          <w:lang w:val="fr-FR"/>
        </w:rPr>
        <w:tab/>
      </w:r>
      <w:r w:rsidR="00FF6DC2" w:rsidRPr="005D5B0F">
        <w:rPr>
          <w:szCs w:val="22"/>
          <w:lang w:val="fr-FR"/>
        </w:rPr>
        <w:t xml:space="preserve">Lorsque la demande internationale contient la divulgation </w:t>
      </w:r>
      <w:r w:rsidR="0052311A" w:rsidRPr="005D5B0F">
        <w:rPr>
          <w:szCs w:val="22"/>
          <w:lang w:val="fr-FR"/>
        </w:rPr>
        <w:t xml:space="preserve">de </w:t>
      </w:r>
      <w:r w:rsidR="0052311A" w:rsidRPr="005D5B0F">
        <w:rPr>
          <w:strike/>
          <w:color w:val="FF0000"/>
          <w:szCs w:val="22"/>
          <w:lang w:val="fr-FR"/>
        </w:rPr>
        <w:t>d</w:t>
      </w:r>
      <w:r w:rsidR="00816DF8" w:rsidRPr="005D5B0F">
        <w:rPr>
          <w:strike/>
          <w:color w:val="FF0000"/>
          <w:szCs w:val="22"/>
          <w:lang w:val="fr-FR"/>
        </w:rPr>
        <w:t>’</w:t>
      </w:r>
      <w:r w:rsidR="0052311A" w:rsidRPr="005D5B0F">
        <w:rPr>
          <w:strike/>
          <w:color w:val="FF0000"/>
          <w:szCs w:val="22"/>
          <w:lang w:val="fr-FR"/>
        </w:rPr>
        <w:t>une ou plusieurs</w:t>
      </w:r>
      <w:r w:rsidR="0052311A" w:rsidRPr="005D5B0F">
        <w:rPr>
          <w:color w:val="FF0000"/>
          <w:szCs w:val="22"/>
          <w:lang w:val="fr-FR"/>
        </w:rPr>
        <w:t xml:space="preserve"> </w:t>
      </w:r>
      <w:r w:rsidR="0052311A" w:rsidRPr="005D5B0F">
        <w:rPr>
          <w:szCs w:val="22"/>
          <w:lang w:val="fr-FR"/>
        </w:rPr>
        <w:t xml:space="preserve">séquences de </w:t>
      </w:r>
      <w:r w:rsidR="00FF6DC2" w:rsidRPr="005D5B0F">
        <w:rPr>
          <w:szCs w:val="22"/>
          <w:lang w:val="fr-FR"/>
        </w:rPr>
        <w:t>nucléotides ou d</w:t>
      </w:r>
      <w:r w:rsidR="00816DF8" w:rsidRPr="005D5B0F">
        <w:rPr>
          <w:szCs w:val="22"/>
          <w:lang w:val="fr-FR"/>
        </w:rPr>
        <w:t>’</w:t>
      </w:r>
      <w:r w:rsidR="00FF6DC2" w:rsidRPr="005D5B0F">
        <w:rPr>
          <w:szCs w:val="22"/>
          <w:lang w:val="fr-FR"/>
        </w:rPr>
        <w:t xml:space="preserve">acides aminés </w:t>
      </w:r>
      <w:r w:rsidR="0052311A" w:rsidRPr="005D5B0F">
        <w:rPr>
          <w:color w:val="0000FF"/>
          <w:szCs w:val="22"/>
          <w:u w:val="single"/>
          <w:lang w:val="fr-FR"/>
        </w:rPr>
        <w:t>qui, conformément aux instructions administratives, doivent figurer dans un listage des séquences,</w:t>
      </w:r>
      <w:r w:rsidR="0052311A" w:rsidRPr="00D44D58">
        <w:rPr>
          <w:color w:val="0000FF"/>
          <w:szCs w:val="22"/>
          <w:u w:val="single"/>
          <w:lang w:val="fr-FR"/>
        </w:rPr>
        <w:t xml:space="preserve"> </w:t>
      </w:r>
      <w:r w:rsidR="00FF6DC2" w:rsidRPr="005D5B0F">
        <w:rPr>
          <w:szCs w:val="22"/>
          <w:lang w:val="fr-FR"/>
        </w:rPr>
        <w:t>la description doit</w:t>
      </w:r>
      <w:r w:rsidR="00FF6DC2" w:rsidRPr="00D44D58">
        <w:rPr>
          <w:strike/>
          <w:color w:val="FF0000"/>
          <w:szCs w:val="22"/>
          <w:lang w:val="fr-FR"/>
        </w:rPr>
        <w:t xml:space="preserve"> </w:t>
      </w:r>
      <w:r w:rsidR="0052311A" w:rsidRPr="005D5B0F">
        <w:rPr>
          <w:strike/>
          <w:color w:val="FF0000"/>
          <w:szCs w:val="22"/>
          <w:lang w:val="fr-FR"/>
        </w:rPr>
        <w:t>comporter un listage des séquences</w:t>
      </w:r>
      <w:r w:rsidR="0052311A" w:rsidRPr="00D44D58">
        <w:rPr>
          <w:szCs w:val="22"/>
          <w:u w:val="single"/>
          <w:lang w:val="fr-FR"/>
        </w:rPr>
        <w:t xml:space="preserve"> </w:t>
      </w:r>
      <w:r w:rsidR="0052311A" w:rsidRPr="005D5B0F">
        <w:rPr>
          <w:color w:val="0000FF"/>
          <w:szCs w:val="22"/>
          <w:u w:val="single"/>
          <w:lang w:val="fr-FR"/>
        </w:rPr>
        <w:t>comporter une partie réservée au listage des séquences</w:t>
      </w:r>
      <w:r w:rsidR="0052311A" w:rsidRPr="005D5B0F">
        <w:rPr>
          <w:color w:val="0000FF"/>
          <w:szCs w:val="22"/>
          <w:lang w:val="fr-FR"/>
        </w:rPr>
        <w:t xml:space="preserve"> </w:t>
      </w:r>
      <w:r w:rsidR="00FF6DC2" w:rsidRPr="005D5B0F">
        <w:rPr>
          <w:szCs w:val="22"/>
          <w:lang w:val="fr-FR"/>
        </w:rPr>
        <w:t>établi</w:t>
      </w:r>
      <w:r w:rsidR="0052311A" w:rsidRPr="005D5B0F">
        <w:rPr>
          <w:color w:val="0000FF"/>
          <w:szCs w:val="22"/>
          <w:u w:val="single"/>
          <w:lang w:val="fr-FR"/>
        </w:rPr>
        <w:t>e</w:t>
      </w:r>
      <w:r w:rsidR="00FF6DC2" w:rsidRPr="005D5B0F">
        <w:rPr>
          <w:szCs w:val="22"/>
          <w:u w:val="single"/>
          <w:lang w:val="fr-FR"/>
        </w:rPr>
        <w:t xml:space="preserve"> </w:t>
      </w:r>
      <w:r w:rsidR="00FF6DC2" w:rsidRPr="005D5B0F">
        <w:rPr>
          <w:szCs w:val="22"/>
          <w:lang w:val="fr-FR"/>
        </w:rPr>
        <w:t>conformément à la norme prévue dans les instructions administratives</w:t>
      </w:r>
      <w:r w:rsidR="00FF6DC2" w:rsidRPr="00D44D58">
        <w:rPr>
          <w:strike/>
          <w:color w:val="FF0000"/>
          <w:szCs w:val="22"/>
          <w:lang w:val="fr-FR"/>
        </w:rPr>
        <w:t xml:space="preserve"> </w:t>
      </w:r>
      <w:r w:rsidR="0052311A" w:rsidRPr="005D5B0F">
        <w:rPr>
          <w:strike/>
          <w:color w:val="FF0000"/>
          <w:szCs w:val="22"/>
          <w:lang w:val="fr-FR"/>
        </w:rPr>
        <w:t>et présenté dans une partie distincte de la description conformément à cette norme</w:t>
      </w:r>
      <w:r w:rsidR="0052311A" w:rsidRPr="00D44D58">
        <w:rPr>
          <w:szCs w:val="22"/>
          <w:lang w:val="fr-FR"/>
        </w:rPr>
        <w:t>.</w:t>
      </w:r>
    </w:p>
    <w:p w:rsidR="0052311A" w:rsidRPr="00D44D58" w:rsidRDefault="0052311A" w:rsidP="00D44D58">
      <w:pPr>
        <w:pStyle w:val="Default"/>
        <w:spacing w:line="360" w:lineRule="auto"/>
        <w:ind w:firstLine="567"/>
        <w:rPr>
          <w:strike/>
          <w:color w:val="0000FF"/>
          <w:sz w:val="22"/>
          <w:szCs w:val="22"/>
          <w:u w:val="single"/>
          <w:lang w:val="fr-FR"/>
        </w:rPr>
      </w:pPr>
      <w:r w:rsidRPr="005D5B0F">
        <w:rPr>
          <w:sz w:val="22"/>
          <w:szCs w:val="22"/>
          <w:lang w:val="fr-FR"/>
        </w:rPr>
        <w:t>b)</w:t>
      </w:r>
      <w:r w:rsidRPr="005D5B0F">
        <w:rPr>
          <w:sz w:val="22"/>
          <w:szCs w:val="22"/>
          <w:lang w:val="fr-FR"/>
        </w:rPr>
        <w:tab/>
      </w:r>
      <w:r w:rsidRPr="005D5B0F">
        <w:rPr>
          <w:strike/>
          <w:color w:val="FF0000"/>
          <w:sz w:val="22"/>
          <w:szCs w:val="22"/>
          <w:lang w:val="fr-FR"/>
        </w:rPr>
        <w:t xml:space="preserve">Lorsque la partie de la description réservée au listage des séquences contient du texte libre défini dans la norme prévue dans les instructions administratives, ce texte libre doit </w:t>
      </w:r>
      <w:r w:rsidRPr="00D44D58">
        <w:rPr>
          <w:strike/>
          <w:color w:val="FF0000"/>
          <w:sz w:val="22"/>
          <w:szCs w:val="22"/>
          <w:lang w:val="fr-FR"/>
        </w:rPr>
        <w:t>également figurer dans la partie principale de la description, dans la langue de celle</w:t>
      </w:r>
      <w:r w:rsidR="00816DF8" w:rsidRPr="00D44D58">
        <w:rPr>
          <w:strike/>
          <w:color w:val="FF0000"/>
          <w:sz w:val="22"/>
          <w:szCs w:val="22"/>
          <w:lang w:val="fr-FR"/>
        </w:rPr>
        <w:t>-</w:t>
      </w:r>
      <w:r w:rsidRPr="00D44D58">
        <w:rPr>
          <w:strike/>
          <w:color w:val="FF0000"/>
          <w:sz w:val="22"/>
          <w:szCs w:val="22"/>
          <w:lang w:val="fr-FR"/>
        </w:rPr>
        <w:t>ci.</w:t>
      </w:r>
      <w:r w:rsidR="00D44D58" w:rsidRPr="00D44D58">
        <w:rPr>
          <w:strike/>
          <w:color w:val="FF0000"/>
          <w:sz w:val="22"/>
          <w:szCs w:val="22"/>
          <w:lang w:val="fr-FR"/>
        </w:rPr>
        <w:t xml:space="preserve">  </w:t>
      </w:r>
      <w:r w:rsidRPr="00D44D58">
        <w:rPr>
          <w:color w:val="0000FF"/>
          <w:sz w:val="22"/>
          <w:szCs w:val="22"/>
          <w:u w:val="single"/>
          <w:lang w:val="fr-FR"/>
        </w:rPr>
        <w:t>Le texte libre dépendant de la langue figurant dans la partie de la description réservée au listage des séquences ne doit pas obligatoirement figurer dans la partie principale de la description.</w:t>
      </w:r>
    </w:p>
    <w:p w:rsidR="00FF6DC2" w:rsidRPr="005D5B0F" w:rsidRDefault="00290462" w:rsidP="005D5B0F">
      <w:pPr>
        <w:pStyle w:val="LegTitle"/>
        <w:rPr>
          <w:lang w:val="fr-FR"/>
        </w:rPr>
      </w:pPr>
      <w:bookmarkStart w:id="27" w:name="_Toc75509548"/>
      <w:bookmarkStart w:id="28" w:name="_Toc75509840"/>
      <w:bookmarkStart w:id="29" w:name="_Toc75509981"/>
      <w:bookmarkStart w:id="30" w:name="_Toc75511038"/>
      <w:bookmarkStart w:id="31" w:name="_Toc75513324"/>
      <w:bookmarkStart w:id="32" w:name="_Toc77763315"/>
      <w:r w:rsidRPr="005D5B0F">
        <w:rPr>
          <w:lang w:val="fr-FR"/>
        </w:rPr>
        <w:lastRenderedPageBreak/>
        <w:t>R</w:t>
      </w:r>
      <w:r w:rsidR="00104241" w:rsidRPr="005D5B0F">
        <w:rPr>
          <w:lang w:val="fr-FR"/>
        </w:rPr>
        <w:t>èg</w:t>
      </w:r>
      <w:r w:rsidRPr="005D5B0F">
        <w:rPr>
          <w:lang w:val="fr-FR"/>
        </w:rPr>
        <w:t>le</w:t>
      </w:r>
      <w:r w:rsidR="007513A7" w:rsidRPr="005D5B0F">
        <w:rPr>
          <w:lang w:val="fr-FR"/>
        </w:rPr>
        <w:t> </w:t>
      </w:r>
      <w:r w:rsidRPr="005D5B0F">
        <w:rPr>
          <w:lang w:val="fr-FR"/>
        </w:rPr>
        <w:t xml:space="preserve">12 </w:t>
      </w:r>
      <w:r w:rsidR="007513A7" w:rsidRPr="005D5B0F">
        <w:rPr>
          <w:vanish/>
          <w:lang w:val="fr-FR"/>
        </w:rPr>
        <w:t>–</w:t>
      </w:r>
      <w:r w:rsidRPr="005D5B0F">
        <w:rPr>
          <w:lang w:val="fr-FR"/>
        </w:rPr>
        <w:br/>
      </w:r>
      <w:r w:rsidR="00104241" w:rsidRPr="005D5B0F">
        <w:rPr>
          <w:bCs/>
          <w:szCs w:val="22"/>
          <w:lang w:val="fr-FR"/>
        </w:rPr>
        <w:t>Langue de la demande internationale</w:t>
      </w:r>
      <w:r w:rsidRPr="005D5B0F">
        <w:rPr>
          <w:szCs w:val="22"/>
          <w:lang w:val="fr-FR"/>
        </w:rPr>
        <w:br/>
      </w:r>
      <w:r w:rsidR="00104241" w:rsidRPr="005D5B0F">
        <w:rPr>
          <w:bCs/>
          <w:szCs w:val="22"/>
          <w:lang w:val="fr-FR"/>
        </w:rPr>
        <w:t>et traductions aux fins de la recherche internationale</w:t>
      </w:r>
      <w:r w:rsidRPr="005D5B0F">
        <w:rPr>
          <w:szCs w:val="22"/>
          <w:lang w:val="fr-FR"/>
        </w:rPr>
        <w:br/>
      </w:r>
      <w:bookmarkEnd w:id="27"/>
      <w:bookmarkEnd w:id="28"/>
      <w:bookmarkEnd w:id="29"/>
      <w:bookmarkEnd w:id="30"/>
      <w:bookmarkEnd w:id="31"/>
      <w:r w:rsidR="00104241" w:rsidRPr="005D5B0F">
        <w:rPr>
          <w:bCs/>
          <w:szCs w:val="22"/>
          <w:lang w:val="fr-FR"/>
        </w:rPr>
        <w:t>et de la publication internationale</w:t>
      </w:r>
      <w:bookmarkEnd w:id="32"/>
    </w:p>
    <w:p w:rsidR="00FF6DC2" w:rsidRPr="005D5B0F" w:rsidRDefault="00290462" w:rsidP="00D44D58">
      <w:pPr>
        <w:pStyle w:val="LegSubRule"/>
        <w:keepLines w:val="0"/>
        <w:outlineLvl w:val="0"/>
        <w:rPr>
          <w:lang w:val="fr-FR"/>
        </w:rPr>
      </w:pPr>
      <w:bookmarkStart w:id="33" w:name="_Toc75509549"/>
      <w:bookmarkStart w:id="34" w:name="_Toc75509841"/>
      <w:bookmarkStart w:id="35" w:name="_Toc75509982"/>
      <w:bookmarkStart w:id="36" w:name="_Toc75511039"/>
      <w:bookmarkStart w:id="37" w:name="_Toc75513325"/>
      <w:bookmarkStart w:id="38" w:name="_Toc77763316"/>
      <w:r w:rsidRPr="005D5B0F">
        <w:rPr>
          <w:lang w:val="fr-FR"/>
        </w:rPr>
        <w:t>12.1</w:t>
      </w:r>
      <w:bookmarkEnd w:id="33"/>
      <w:bookmarkEnd w:id="34"/>
      <w:bookmarkEnd w:id="35"/>
      <w:bookmarkEnd w:id="36"/>
      <w:bookmarkEnd w:id="37"/>
      <w:r w:rsidR="005F3038" w:rsidRPr="005D5B0F">
        <w:rPr>
          <w:lang w:val="fr-FR"/>
        </w:rPr>
        <w:tab/>
      </w:r>
      <w:r w:rsidR="00FF6DC2" w:rsidRPr="005D5B0F">
        <w:rPr>
          <w:i/>
          <w:iCs/>
          <w:szCs w:val="22"/>
          <w:lang w:val="fr-FR"/>
        </w:rPr>
        <w:t>Langues acceptées pour le dépôt des demandes internationales</w:t>
      </w:r>
      <w:bookmarkEnd w:id="38"/>
    </w:p>
    <w:p w:rsidR="00FF6DC2" w:rsidRPr="005D5B0F" w:rsidRDefault="00290462" w:rsidP="00D44D58">
      <w:pPr>
        <w:pStyle w:val="Lega"/>
        <w:rPr>
          <w:szCs w:val="22"/>
          <w:lang w:val="fr-FR"/>
        </w:rPr>
      </w:pPr>
      <w:r w:rsidRPr="005D5B0F">
        <w:rPr>
          <w:lang w:val="fr-FR"/>
        </w:rPr>
        <w:t>a)</w:t>
      </w:r>
      <w:r w:rsidR="005F3038" w:rsidRPr="005D5B0F">
        <w:rPr>
          <w:lang w:val="fr-FR"/>
        </w:rPr>
        <w:tab/>
      </w:r>
      <w:r w:rsidRPr="005D5B0F">
        <w:rPr>
          <w:i/>
          <w:lang w:val="fr-FR"/>
        </w:rPr>
        <w:t>[</w:t>
      </w:r>
      <w:r w:rsidR="00443206" w:rsidRPr="005D5B0F">
        <w:rPr>
          <w:i/>
          <w:lang w:val="fr-FR"/>
        </w:rPr>
        <w:t>Sa</w:t>
      </w:r>
      <w:r w:rsidR="00443206" w:rsidRPr="005D5B0F">
        <w:rPr>
          <w:i/>
          <w:szCs w:val="22"/>
          <w:lang w:val="fr-FR"/>
        </w:rPr>
        <w:t>ns changement</w:t>
      </w:r>
      <w:r w:rsidRPr="005D5B0F">
        <w:rPr>
          <w:i/>
          <w:szCs w:val="22"/>
          <w:lang w:val="fr-FR"/>
        </w:rPr>
        <w:t>]</w:t>
      </w:r>
      <w:r w:rsidRPr="00D44D58">
        <w:rPr>
          <w:szCs w:val="22"/>
          <w:lang w:val="fr-FR"/>
        </w:rPr>
        <w:t xml:space="preserve"> </w:t>
      </w:r>
      <w:r w:rsidR="00D44D58">
        <w:rPr>
          <w:szCs w:val="22"/>
          <w:lang w:val="fr-FR"/>
        </w:rPr>
        <w:t xml:space="preserve"> </w:t>
      </w:r>
      <w:r w:rsidR="00FF6DC2" w:rsidRPr="00D44D58">
        <w:rPr>
          <w:szCs w:val="22"/>
          <w:lang w:val="fr-FR"/>
        </w:rPr>
        <w:t>La demande internationale doit être déposée dans une langue que l</w:t>
      </w:r>
      <w:r w:rsidR="00816DF8" w:rsidRPr="00D44D58">
        <w:rPr>
          <w:szCs w:val="22"/>
          <w:lang w:val="fr-FR"/>
        </w:rPr>
        <w:t>’</w:t>
      </w:r>
      <w:r w:rsidR="00FF6DC2" w:rsidRPr="00D44D58">
        <w:rPr>
          <w:szCs w:val="22"/>
          <w:lang w:val="fr-FR"/>
        </w:rPr>
        <w:t>office récepteur accepte à cette fin.</w:t>
      </w:r>
    </w:p>
    <w:p w:rsidR="00FF6DC2" w:rsidRPr="005D5B0F" w:rsidRDefault="00290462" w:rsidP="00D44D58">
      <w:pPr>
        <w:pStyle w:val="Lega"/>
        <w:rPr>
          <w:szCs w:val="22"/>
          <w:lang w:val="fr-FR"/>
        </w:rPr>
      </w:pPr>
      <w:r w:rsidRPr="005D5B0F">
        <w:rPr>
          <w:szCs w:val="22"/>
          <w:lang w:val="fr-FR"/>
        </w:rPr>
        <w:t>b)</w:t>
      </w:r>
      <w:r w:rsidR="005F3038" w:rsidRPr="005D5B0F">
        <w:rPr>
          <w:szCs w:val="22"/>
          <w:lang w:val="fr-FR"/>
        </w:rPr>
        <w:tab/>
      </w:r>
      <w:r w:rsidRPr="005D5B0F">
        <w:rPr>
          <w:i/>
          <w:szCs w:val="22"/>
          <w:lang w:val="fr-FR"/>
        </w:rPr>
        <w:t>[</w:t>
      </w:r>
      <w:r w:rsidR="00443206" w:rsidRPr="005D5B0F">
        <w:rPr>
          <w:i/>
          <w:szCs w:val="22"/>
          <w:lang w:val="fr-FR"/>
        </w:rPr>
        <w:t>Sans changement</w:t>
      </w:r>
      <w:r w:rsidRPr="005D5B0F">
        <w:rPr>
          <w:i/>
          <w:szCs w:val="22"/>
          <w:lang w:val="fr-FR"/>
        </w:rPr>
        <w:t>]</w:t>
      </w:r>
      <w:r w:rsidRPr="00D44D58">
        <w:rPr>
          <w:szCs w:val="22"/>
          <w:lang w:val="fr-FR"/>
        </w:rPr>
        <w:t xml:space="preserve"> </w:t>
      </w:r>
      <w:r w:rsidR="00D44D58" w:rsidRPr="00D44D58">
        <w:rPr>
          <w:szCs w:val="22"/>
          <w:lang w:val="fr-FR"/>
        </w:rPr>
        <w:t xml:space="preserve"> </w:t>
      </w:r>
      <w:r w:rsidR="00FF6DC2" w:rsidRPr="005D5B0F">
        <w:rPr>
          <w:szCs w:val="22"/>
          <w:lang w:val="fr-FR"/>
        </w:rPr>
        <w:t>Tout office récepteur accepte, pour le dépôt des demandes internationales, au moins une langue qui est à la fois</w:t>
      </w:r>
    </w:p>
    <w:p w:rsidR="00FF6DC2" w:rsidRPr="005D5B0F" w:rsidRDefault="00290462" w:rsidP="00D44D58">
      <w:pPr>
        <w:pStyle w:val="Legi"/>
        <w:rPr>
          <w:szCs w:val="22"/>
          <w:lang w:val="fr-FR"/>
        </w:rPr>
      </w:pPr>
      <w:r w:rsidRPr="005D5B0F">
        <w:rPr>
          <w:szCs w:val="22"/>
          <w:lang w:val="fr-FR"/>
        </w:rPr>
        <w:t>i)</w:t>
      </w:r>
      <w:r w:rsidRPr="005D5B0F">
        <w:rPr>
          <w:szCs w:val="22"/>
          <w:lang w:val="fr-FR"/>
        </w:rPr>
        <w:tab/>
      </w:r>
      <w:r w:rsidR="00FF6DC2" w:rsidRPr="005D5B0F">
        <w:rPr>
          <w:szCs w:val="22"/>
          <w:lang w:val="fr-FR"/>
        </w:rPr>
        <w:t>une langue acceptée par l</w:t>
      </w:r>
      <w:r w:rsidR="00816DF8" w:rsidRPr="005D5B0F">
        <w:rPr>
          <w:szCs w:val="22"/>
          <w:lang w:val="fr-FR"/>
        </w:rPr>
        <w:t>’</w:t>
      </w:r>
      <w:r w:rsidR="00FF6DC2" w:rsidRPr="005D5B0F">
        <w:rPr>
          <w:szCs w:val="22"/>
          <w:lang w:val="fr-FR"/>
        </w:rPr>
        <w:t xml:space="preserve">administration chargée de la recherche internationale ou, le cas échéant, par au moins une des administrations chargées de la recherche internationale compétentes pour effectuer la recherche internationale </w:t>
      </w:r>
      <w:r w:rsidR="00816DF8" w:rsidRPr="005D5B0F">
        <w:rPr>
          <w:szCs w:val="22"/>
          <w:lang w:val="fr-FR"/>
        </w:rPr>
        <w:t>à l’égard</w:t>
      </w:r>
      <w:r w:rsidR="00FF6DC2" w:rsidRPr="005D5B0F">
        <w:rPr>
          <w:szCs w:val="22"/>
          <w:lang w:val="fr-FR"/>
        </w:rPr>
        <w:t xml:space="preserve"> des demandes internationales déposées auprès de cet office récepteur et</w:t>
      </w:r>
    </w:p>
    <w:p w:rsidR="00FF6DC2" w:rsidRPr="005D5B0F" w:rsidRDefault="00290462" w:rsidP="00D44D58">
      <w:pPr>
        <w:pStyle w:val="Legi"/>
        <w:rPr>
          <w:szCs w:val="22"/>
          <w:lang w:val="fr-FR"/>
        </w:rPr>
      </w:pPr>
      <w:r w:rsidRPr="005D5B0F">
        <w:rPr>
          <w:szCs w:val="22"/>
          <w:lang w:val="fr-FR"/>
        </w:rPr>
        <w:t>ii)</w:t>
      </w:r>
      <w:r w:rsidRPr="005D5B0F">
        <w:rPr>
          <w:szCs w:val="22"/>
          <w:lang w:val="fr-FR"/>
        </w:rPr>
        <w:tab/>
      </w:r>
      <w:r w:rsidR="00FF6DC2" w:rsidRPr="005D5B0F">
        <w:rPr>
          <w:szCs w:val="22"/>
          <w:lang w:val="fr-FR"/>
        </w:rPr>
        <w:t xml:space="preserve">une langue de </w:t>
      </w:r>
      <w:r w:rsidRPr="005D5B0F">
        <w:rPr>
          <w:szCs w:val="22"/>
          <w:lang w:val="fr-FR"/>
        </w:rPr>
        <w:t>publication.</w:t>
      </w:r>
    </w:p>
    <w:p w:rsidR="00FF6DC2" w:rsidRPr="005D5B0F" w:rsidRDefault="00290462" w:rsidP="00D44D58">
      <w:pPr>
        <w:pStyle w:val="Lega"/>
        <w:rPr>
          <w:szCs w:val="22"/>
          <w:lang w:val="fr-FR"/>
        </w:rPr>
      </w:pPr>
      <w:r w:rsidRPr="005D5B0F">
        <w:rPr>
          <w:szCs w:val="22"/>
          <w:lang w:val="fr-FR"/>
        </w:rPr>
        <w:t>c)</w:t>
      </w:r>
      <w:r w:rsidR="005F3038" w:rsidRPr="005D5B0F">
        <w:rPr>
          <w:szCs w:val="22"/>
          <w:lang w:val="fr-FR"/>
        </w:rPr>
        <w:tab/>
      </w:r>
      <w:r w:rsidRPr="005D5B0F">
        <w:rPr>
          <w:i/>
          <w:szCs w:val="22"/>
          <w:lang w:val="fr-FR"/>
        </w:rPr>
        <w:t>[</w:t>
      </w:r>
      <w:r w:rsidR="00443206" w:rsidRPr="005D5B0F">
        <w:rPr>
          <w:i/>
          <w:szCs w:val="22"/>
          <w:lang w:val="fr-FR"/>
        </w:rPr>
        <w:t>Sans changement</w:t>
      </w:r>
      <w:r w:rsidRPr="005D5B0F">
        <w:rPr>
          <w:i/>
          <w:szCs w:val="22"/>
          <w:lang w:val="fr-FR"/>
        </w:rPr>
        <w:t>]</w:t>
      </w:r>
      <w:r w:rsidRPr="005D5B0F">
        <w:rPr>
          <w:szCs w:val="22"/>
          <w:lang w:val="fr-FR"/>
        </w:rPr>
        <w:t xml:space="preserve"> </w:t>
      </w:r>
      <w:r w:rsidR="00D44D58">
        <w:rPr>
          <w:szCs w:val="22"/>
          <w:lang w:val="fr-FR"/>
        </w:rPr>
        <w:t xml:space="preserve"> </w:t>
      </w:r>
      <w:r w:rsidR="00FF6DC2" w:rsidRPr="005D5B0F">
        <w:rPr>
          <w:szCs w:val="22"/>
          <w:lang w:val="fr-FR"/>
        </w:rPr>
        <w:t>Nonobstant l</w:t>
      </w:r>
      <w:r w:rsidR="00816DF8" w:rsidRPr="005D5B0F">
        <w:rPr>
          <w:szCs w:val="22"/>
          <w:lang w:val="fr-FR"/>
        </w:rPr>
        <w:t>’alinéa a)</w:t>
      </w:r>
      <w:r w:rsidR="00FF6DC2" w:rsidRPr="005D5B0F">
        <w:rPr>
          <w:szCs w:val="22"/>
          <w:lang w:val="fr-FR"/>
        </w:rPr>
        <w:t>, la requête doit être déposée dans toute langue de publication que l</w:t>
      </w:r>
      <w:r w:rsidR="00816DF8" w:rsidRPr="005D5B0F">
        <w:rPr>
          <w:szCs w:val="22"/>
          <w:lang w:val="fr-FR"/>
        </w:rPr>
        <w:t>’</w:t>
      </w:r>
      <w:r w:rsidR="00FF6DC2" w:rsidRPr="005D5B0F">
        <w:rPr>
          <w:szCs w:val="22"/>
          <w:lang w:val="fr-FR"/>
        </w:rPr>
        <w:t>office récepteur accepte aux fins du présent alinéa</w:t>
      </w:r>
      <w:r w:rsidRPr="005D5B0F">
        <w:rPr>
          <w:szCs w:val="22"/>
          <w:lang w:val="fr-FR"/>
        </w:rPr>
        <w:t>.</w:t>
      </w:r>
    </w:p>
    <w:p w:rsidR="00FF6DC2" w:rsidRPr="005D5B0F" w:rsidRDefault="00290462" w:rsidP="00D44D58">
      <w:pPr>
        <w:pStyle w:val="Lega"/>
        <w:rPr>
          <w:lang w:val="fr-FR"/>
        </w:rPr>
      </w:pPr>
      <w:r w:rsidRPr="005D5B0F">
        <w:rPr>
          <w:szCs w:val="22"/>
          <w:lang w:val="fr-FR"/>
        </w:rPr>
        <w:t>d)</w:t>
      </w:r>
      <w:r w:rsidR="005F3038" w:rsidRPr="005D5B0F">
        <w:rPr>
          <w:szCs w:val="22"/>
          <w:lang w:val="fr-FR"/>
        </w:rPr>
        <w:tab/>
      </w:r>
      <w:r w:rsidR="00FF6DC2" w:rsidRPr="005D5B0F">
        <w:rPr>
          <w:szCs w:val="22"/>
          <w:lang w:val="fr-FR"/>
        </w:rPr>
        <w:t>Nonobstant l</w:t>
      </w:r>
      <w:r w:rsidR="00816DF8" w:rsidRPr="005D5B0F">
        <w:rPr>
          <w:szCs w:val="22"/>
          <w:lang w:val="fr-FR"/>
        </w:rPr>
        <w:t>’alinéa a)</w:t>
      </w:r>
      <w:r w:rsidRPr="005D5B0F">
        <w:rPr>
          <w:szCs w:val="22"/>
          <w:lang w:val="fr-FR"/>
        </w:rPr>
        <w:t xml:space="preserve">, </w:t>
      </w:r>
      <w:r w:rsidR="006F301F" w:rsidRPr="005D5B0F">
        <w:rPr>
          <w:szCs w:val="22"/>
          <w:lang w:val="fr-FR"/>
        </w:rPr>
        <w:t xml:space="preserve">tout texte </w:t>
      </w:r>
      <w:r w:rsidR="0052311A" w:rsidRPr="005D5B0F">
        <w:rPr>
          <w:color w:val="0000FF"/>
          <w:szCs w:val="22"/>
          <w:u w:val="single"/>
          <w:lang w:val="fr-FR"/>
        </w:rPr>
        <w:t>libre dépendant de la langue</w:t>
      </w:r>
      <w:r w:rsidR="0052311A" w:rsidRPr="005D5B0F">
        <w:rPr>
          <w:color w:val="0000FF"/>
          <w:szCs w:val="22"/>
          <w:lang w:val="fr-FR"/>
        </w:rPr>
        <w:t xml:space="preserve"> </w:t>
      </w:r>
      <w:r w:rsidR="00192865" w:rsidRPr="005D5B0F">
        <w:rPr>
          <w:szCs w:val="22"/>
          <w:lang w:val="fr-FR"/>
        </w:rPr>
        <w:t>figurant dans la partie de la description réservée au listage des séquences</w:t>
      </w:r>
      <w:r w:rsidRPr="005D5B0F">
        <w:rPr>
          <w:szCs w:val="22"/>
          <w:lang w:val="fr-FR"/>
        </w:rPr>
        <w:t xml:space="preserve"> </w:t>
      </w:r>
      <w:r w:rsidR="0052311A" w:rsidRPr="005D5B0F">
        <w:rPr>
          <w:strike/>
          <w:color w:val="FF0000"/>
          <w:szCs w:val="22"/>
          <w:lang w:val="fr-FR"/>
        </w:rPr>
        <w:t>visée à la règle</w:t>
      </w:r>
      <w:r w:rsidR="007513A7" w:rsidRPr="005D5B0F">
        <w:rPr>
          <w:strike/>
          <w:color w:val="FF0000"/>
          <w:szCs w:val="22"/>
          <w:lang w:val="fr-FR"/>
        </w:rPr>
        <w:t> </w:t>
      </w:r>
      <w:r w:rsidR="0052311A" w:rsidRPr="005D5B0F">
        <w:rPr>
          <w:strike/>
          <w:color w:val="FF0000"/>
          <w:szCs w:val="22"/>
          <w:lang w:val="fr-FR"/>
        </w:rPr>
        <w:t xml:space="preserve">5.2.a) doit être présenté conformément à la norme prévue dans les instructions administratives </w:t>
      </w:r>
      <w:r w:rsidR="0052311A" w:rsidRPr="005D5B0F">
        <w:rPr>
          <w:color w:val="0000FF"/>
          <w:szCs w:val="22"/>
          <w:u w:val="single"/>
          <w:lang w:val="fr-FR"/>
        </w:rPr>
        <w:t>doit être déposé dans une langue que l</w:t>
      </w:r>
      <w:r w:rsidR="00816DF8" w:rsidRPr="005D5B0F">
        <w:rPr>
          <w:color w:val="0000FF"/>
          <w:szCs w:val="22"/>
          <w:u w:val="single"/>
          <w:lang w:val="fr-FR"/>
        </w:rPr>
        <w:t>’</w:t>
      </w:r>
      <w:r w:rsidR="0052311A" w:rsidRPr="005D5B0F">
        <w:rPr>
          <w:color w:val="0000FF"/>
          <w:szCs w:val="22"/>
          <w:u w:val="single"/>
          <w:lang w:val="fr-FR"/>
        </w:rPr>
        <w:t xml:space="preserve">office récepteur accepte à cet effet. </w:t>
      </w:r>
      <w:r w:rsidR="007513A7" w:rsidRPr="005D5B0F">
        <w:rPr>
          <w:color w:val="0000FF"/>
          <w:szCs w:val="22"/>
          <w:u w:val="single"/>
          <w:lang w:val="fr-FR"/>
        </w:rPr>
        <w:t xml:space="preserve"> </w:t>
      </w:r>
      <w:r w:rsidR="0052311A" w:rsidRPr="005D5B0F">
        <w:rPr>
          <w:color w:val="0000FF"/>
          <w:szCs w:val="22"/>
          <w:u w:val="single"/>
          <w:lang w:val="fr-FR"/>
        </w:rPr>
        <w:t>Toute langue acceptée en vertu du présent alinéa mais non acceptée en vertu de l</w:t>
      </w:r>
      <w:r w:rsidR="00816DF8" w:rsidRPr="005D5B0F">
        <w:rPr>
          <w:color w:val="0000FF"/>
          <w:szCs w:val="22"/>
          <w:u w:val="single"/>
          <w:lang w:val="fr-FR"/>
        </w:rPr>
        <w:t>’alinéa a)</w:t>
      </w:r>
      <w:r w:rsidR="0052311A" w:rsidRPr="005D5B0F">
        <w:rPr>
          <w:color w:val="0000FF"/>
          <w:szCs w:val="22"/>
          <w:u w:val="single"/>
          <w:lang w:val="fr-FR"/>
        </w:rPr>
        <w:t xml:space="preserve"> doit remplir les conditions énoncées à l</w:t>
      </w:r>
      <w:r w:rsidR="00816DF8" w:rsidRPr="005D5B0F">
        <w:rPr>
          <w:color w:val="0000FF"/>
          <w:szCs w:val="22"/>
          <w:u w:val="single"/>
          <w:lang w:val="fr-FR"/>
        </w:rPr>
        <w:t>’alinéa b)</w:t>
      </w:r>
      <w:r w:rsidR="0052311A" w:rsidRPr="005D5B0F">
        <w:rPr>
          <w:color w:val="0000FF"/>
          <w:szCs w:val="22"/>
          <w:u w:val="single"/>
          <w:lang w:val="fr-FR"/>
        </w:rPr>
        <w:t xml:space="preserve">. </w:t>
      </w:r>
      <w:r w:rsidR="007513A7" w:rsidRPr="005D5B0F">
        <w:rPr>
          <w:color w:val="0000FF"/>
          <w:szCs w:val="22"/>
          <w:u w:val="single"/>
          <w:lang w:val="fr-FR"/>
        </w:rPr>
        <w:t xml:space="preserve"> </w:t>
      </w:r>
      <w:r w:rsidR="0052311A" w:rsidRPr="005D5B0F">
        <w:rPr>
          <w:color w:val="0000FF"/>
          <w:szCs w:val="22"/>
          <w:u w:val="single"/>
          <w:lang w:val="fr-FR"/>
        </w:rPr>
        <w:t>L</w:t>
      </w:r>
      <w:r w:rsidR="00816DF8" w:rsidRPr="005D5B0F">
        <w:rPr>
          <w:color w:val="0000FF"/>
          <w:szCs w:val="22"/>
          <w:u w:val="single"/>
          <w:lang w:val="fr-FR"/>
        </w:rPr>
        <w:t>’</w:t>
      </w:r>
      <w:r w:rsidR="0052311A" w:rsidRPr="005D5B0F">
        <w:rPr>
          <w:color w:val="0000FF"/>
          <w:szCs w:val="22"/>
          <w:u w:val="single"/>
          <w:lang w:val="fr-FR"/>
        </w:rPr>
        <w:t>office récepteur peut autoriser, mais n</w:t>
      </w:r>
      <w:r w:rsidR="00816DF8" w:rsidRPr="005D5B0F">
        <w:rPr>
          <w:color w:val="0000FF"/>
          <w:szCs w:val="22"/>
          <w:u w:val="single"/>
          <w:lang w:val="fr-FR"/>
        </w:rPr>
        <w:t>’</w:t>
      </w:r>
      <w:r w:rsidR="0052311A" w:rsidRPr="005D5B0F">
        <w:rPr>
          <w:color w:val="0000FF"/>
          <w:szCs w:val="22"/>
          <w:u w:val="single"/>
          <w:lang w:val="fr-FR"/>
        </w:rPr>
        <w:t>exige pas, que le texte libre dépendant de la langue soit déposé dans plus d</w:t>
      </w:r>
      <w:r w:rsidR="00816DF8" w:rsidRPr="005D5B0F">
        <w:rPr>
          <w:color w:val="0000FF"/>
          <w:szCs w:val="22"/>
          <w:u w:val="single"/>
          <w:lang w:val="fr-FR"/>
        </w:rPr>
        <w:t>’</w:t>
      </w:r>
      <w:r w:rsidR="0052311A" w:rsidRPr="005D5B0F">
        <w:rPr>
          <w:color w:val="0000FF"/>
          <w:szCs w:val="22"/>
          <w:u w:val="single"/>
          <w:lang w:val="fr-FR"/>
        </w:rPr>
        <w:t>une langue, conformément aux instructions administratives</w:t>
      </w:r>
      <w:r w:rsidRPr="005D5B0F">
        <w:rPr>
          <w:color w:val="0000FF"/>
          <w:u w:val="single"/>
          <w:lang w:val="fr-FR"/>
        </w:rPr>
        <w:t>.</w:t>
      </w:r>
    </w:p>
    <w:p w:rsidR="00FF6DC2" w:rsidRPr="005D5B0F" w:rsidRDefault="00290462" w:rsidP="005D5B0F">
      <w:pPr>
        <w:pStyle w:val="LegSubRule"/>
        <w:keepNext w:val="0"/>
        <w:tabs>
          <w:tab w:val="left" w:pos="1134"/>
        </w:tabs>
        <w:ind w:left="1021" w:hanging="1021"/>
        <w:rPr>
          <w:lang w:val="fr-FR"/>
        </w:rPr>
      </w:pPr>
      <w:bookmarkStart w:id="39" w:name="_Toc105480481"/>
      <w:bookmarkStart w:id="40" w:name="_Toc116097024"/>
      <w:bookmarkStart w:id="41" w:name="_Toc75509550"/>
      <w:bookmarkStart w:id="42" w:name="_Toc75509842"/>
      <w:bookmarkStart w:id="43" w:name="_Toc75509983"/>
      <w:bookmarkStart w:id="44" w:name="_Toc75511040"/>
      <w:bookmarkStart w:id="45" w:name="_Toc75513326"/>
      <w:bookmarkStart w:id="46" w:name="_Toc77763317"/>
      <w:r w:rsidRPr="005D5B0F">
        <w:rPr>
          <w:lang w:val="fr-FR"/>
        </w:rPr>
        <w:t>12.1</w:t>
      </w:r>
      <w:r w:rsidRPr="005D5B0F">
        <w:rPr>
          <w:rStyle w:val="RItalic"/>
          <w:lang w:val="fr-FR"/>
        </w:rPr>
        <w:t>bis</w:t>
      </w:r>
      <w:r w:rsidRPr="005D5B0F">
        <w:rPr>
          <w:lang w:val="fr-FR"/>
        </w:rPr>
        <w:t> </w:t>
      </w:r>
      <w:bookmarkEnd w:id="39"/>
      <w:bookmarkEnd w:id="40"/>
      <w:r w:rsidR="00192865" w:rsidRPr="005D5B0F">
        <w:rPr>
          <w:lang w:val="fr-FR"/>
        </w:rPr>
        <w:t>à</w:t>
      </w:r>
      <w:r w:rsidRPr="005D5B0F">
        <w:rPr>
          <w:lang w:val="fr-FR"/>
        </w:rPr>
        <w:t xml:space="preserve"> 12.2</w:t>
      </w:r>
      <w:r w:rsidR="005F3038" w:rsidRPr="005D5B0F">
        <w:rPr>
          <w:lang w:val="fr-FR"/>
        </w:rPr>
        <w:tab/>
      </w:r>
      <w:r w:rsidRPr="005D5B0F">
        <w:rPr>
          <w:i/>
          <w:lang w:val="fr-FR"/>
        </w:rPr>
        <w:t>[</w:t>
      </w:r>
      <w:r w:rsidR="00443206" w:rsidRPr="005D5B0F">
        <w:rPr>
          <w:i/>
          <w:lang w:val="fr-FR"/>
        </w:rPr>
        <w:t>Sans changement</w:t>
      </w:r>
      <w:r w:rsidRPr="005D5B0F">
        <w:rPr>
          <w:i/>
          <w:lang w:val="fr-FR"/>
        </w:rPr>
        <w:t>]</w:t>
      </w:r>
      <w:bookmarkEnd w:id="41"/>
      <w:bookmarkEnd w:id="42"/>
      <w:bookmarkEnd w:id="43"/>
      <w:bookmarkEnd w:id="44"/>
      <w:bookmarkEnd w:id="45"/>
      <w:bookmarkEnd w:id="46"/>
    </w:p>
    <w:p w:rsidR="00FF6DC2" w:rsidRPr="005D5B0F" w:rsidRDefault="00290462" w:rsidP="00D44D58">
      <w:pPr>
        <w:pStyle w:val="LegSubRule"/>
        <w:outlineLvl w:val="0"/>
        <w:rPr>
          <w:i/>
          <w:lang w:val="fr-FR"/>
        </w:rPr>
      </w:pPr>
      <w:bookmarkStart w:id="47" w:name="_Toc75509551"/>
      <w:bookmarkStart w:id="48" w:name="_Toc75509843"/>
      <w:bookmarkStart w:id="49" w:name="_Toc75509984"/>
      <w:bookmarkStart w:id="50" w:name="_Toc75511041"/>
      <w:bookmarkStart w:id="51" w:name="_Toc75513327"/>
      <w:bookmarkStart w:id="52" w:name="_Toc77763318"/>
      <w:r w:rsidRPr="005D5B0F">
        <w:rPr>
          <w:lang w:val="fr-FR"/>
        </w:rPr>
        <w:t>12.3</w:t>
      </w:r>
      <w:bookmarkEnd w:id="47"/>
      <w:bookmarkEnd w:id="48"/>
      <w:bookmarkEnd w:id="49"/>
      <w:bookmarkEnd w:id="50"/>
      <w:bookmarkEnd w:id="51"/>
      <w:r w:rsidR="005F3038" w:rsidRPr="005D5B0F">
        <w:rPr>
          <w:lang w:val="fr-FR"/>
        </w:rPr>
        <w:tab/>
      </w:r>
      <w:r w:rsidR="00192865" w:rsidRPr="005D5B0F">
        <w:rPr>
          <w:i/>
          <w:lang w:val="fr-FR"/>
        </w:rPr>
        <w:t>Traduction aux fins de la recherche internationale</w:t>
      </w:r>
      <w:bookmarkEnd w:id="52"/>
    </w:p>
    <w:p w:rsidR="00FF6DC2" w:rsidRPr="005D5B0F" w:rsidRDefault="00290462" w:rsidP="00D44D58">
      <w:pPr>
        <w:pStyle w:val="Lega"/>
        <w:keepLines/>
        <w:rPr>
          <w:lang w:val="fr-FR"/>
        </w:rPr>
      </w:pPr>
      <w:r w:rsidRPr="005D5B0F">
        <w:rPr>
          <w:lang w:val="fr-FR"/>
        </w:rPr>
        <w:t>a)</w:t>
      </w:r>
      <w:r w:rsidR="005F3038" w:rsidRPr="005D5B0F">
        <w:rPr>
          <w:lang w:val="fr-FR"/>
        </w:rPr>
        <w:tab/>
      </w:r>
      <w:r w:rsidRPr="005D5B0F">
        <w:rPr>
          <w:i/>
          <w:lang w:val="fr-FR"/>
        </w:rPr>
        <w:t>[</w:t>
      </w:r>
      <w:r w:rsidR="00443206" w:rsidRPr="005D5B0F">
        <w:rPr>
          <w:i/>
          <w:lang w:val="fr-FR"/>
        </w:rPr>
        <w:t>Sans changement</w:t>
      </w:r>
      <w:r w:rsidRPr="005D5B0F">
        <w:rPr>
          <w:i/>
          <w:lang w:val="fr-FR"/>
        </w:rPr>
        <w:t>]</w:t>
      </w:r>
      <w:r w:rsidRPr="005D5B0F">
        <w:rPr>
          <w:lang w:val="fr-FR"/>
        </w:rPr>
        <w:t xml:space="preserve"> </w:t>
      </w:r>
      <w:r w:rsidR="00192865" w:rsidRPr="005D5B0F">
        <w:rPr>
          <w:szCs w:val="22"/>
          <w:lang w:val="fr-FR"/>
        </w:rPr>
        <w:t>Lorsque la langue dans laquelle la demande internationale est déposée n</w:t>
      </w:r>
      <w:r w:rsidR="00816DF8" w:rsidRPr="005D5B0F">
        <w:rPr>
          <w:szCs w:val="22"/>
          <w:lang w:val="fr-FR"/>
        </w:rPr>
        <w:t>’</w:t>
      </w:r>
      <w:r w:rsidR="00192865" w:rsidRPr="005D5B0F">
        <w:rPr>
          <w:szCs w:val="22"/>
          <w:lang w:val="fr-FR"/>
        </w:rPr>
        <w:t>est pas acceptée par l</w:t>
      </w:r>
      <w:r w:rsidR="00816DF8" w:rsidRPr="005D5B0F">
        <w:rPr>
          <w:szCs w:val="22"/>
          <w:lang w:val="fr-FR"/>
        </w:rPr>
        <w:t>’</w:t>
      </w:r>
      <w:r w:rsidR="00192865" w:rsidRPr="005D5B0F">
        <w:rPr>
          <w:szCs w:val="22"/>
          <w:lang w:val="fr-FR"/>
        </w:rPr>
        <w:t xml:space="preserve">administration qui sera chargée de la recherche internationale </w:t>
      </w:r>
      <w:r w:rsidR="00816DF8" w:rsidRPr="005D5B0F">
        <w:rPr>
          <w:szCs w:val="22"/>
          <w:lang w:val="fr-FR"/>
        </w:rPr>
        <w:t>à l’égard</w:t>
      </w:r>
      <w:r w:rsidR="00192865" w:rsidRPr="005D5B0F">
        <w:rPr>
          <w:szCs w:val="22"/>
          <w:lang w:val="fr-FR"/>
        </w:rPr>
        <w:t xml:space="preserve"> de cette demande, le déposant, dans un délai d</w:t>
      </w:r>
      <w:r w:rsidR="00816DF8" w:rsidRPr="005D5B0F">
        <w:rPr>
          <w:szCs w:val="22"/>
          <w:lang w:val="fr-FR"/>
        </w:rPr>
        <w:t>’</w:t>
      </w:r>
      <w:r w:rsidR="00192865" w:rsidRPr="005D5B0F">
        <w:rPr>
          <w:szCs w:val="22"/>
          <w:lang w:val="fr-FR"/>
        </w:rPr>
        <w:t>un mois à compter de la date de réception de la demande internationale par l</w:t>
      </w:r>
      <w:r w:rsidR="00816DF8" w:rsidRPr="005D5B0F">
        <w:rPr>
          <w:szCs w:val="22"/>
          <w:lang w:val="fr-FR"/>
        </w:rPr>
        <w:t>’</w:t>
      </w:r>
      <w:r w:rsidR="00192865" w:rsidRPr="005D5B0F">
        <w:rPr>
          <w:szCs w:val="22"/>
          <w:lang w:val="fr-FR"/>
        </w:rPr>
        <w:t>office récepteur, remet à cet office une traduction de la demande internationale dans une langue qui est à la fois</w:t>
      </w:r>
    </w:p>
    <w:p w:rsidR="00FF6DC2" w:rsidRPr="005D5B0F" w:rsidRDefault="001411F4" w:rsidP="005D5B0F">
      <w:pPr>
        <w:pStyle w:val="Lega"/>
        <w:keepLines/>
        <w:jc w:val="center"/>
        <w:rPr>
          <w:i/>
          <w:lang w:val="fr-FR"/>
        </w:rPr>
      </w:pPr>
      <w:r w:rsidRPr="005D5B0F">
        <w:rPr>
          <w:i/>
          <w:lang w:val="fr-FR"/>
        </w:rPr>
        <w:lastRenderedPageBreak/>
        <w:t>[R</w:t>
      </w:r>
      <w:r w:rsidR="0052311A" w:rsidRPr="005D5B0F">
        <w:rPr>
          <w:i/>
          <w:lang w:val="fr-FR"/>
        </w:rPr>
        <w:t>èg</w:t>
      </w:r>
      <w:r w:rsidRPr="005D5B0F">
        <w:rPr>
          <w:i/>
          <w:lang w:val="fr-FR"/>
        </w:rPr>
        <w:t>le 12.3</w:t>
      </w:r>
      <w:r w:rsidR="0052311A" w:rsidRPr="005D5B0F">
        <w:rPr>
          <w:i/>
          <w:lang w:val="fr-FR"/>
        </w:rPr>
        <w:t>.</w:t>
      </w:r>
      <w:r w:rsidR="00ED464E" w:rsidRPr="005D5B0F">
        <w:rPr>
          <w:i/>
          <w:lang w:val="fr-FR"/>
        </w:rPr>
        <w:t>a)</w:t>
      </w:r>
      <w:r w:rsidRPr="005D5B0F">
        <w:rPr>
          <w:i/>
          <w:lang w:val="fr-FR"/>
        </w:rPr>
        <w:t xml:space="preserve">, </w:t>
      </w:r>
      <w:r w:rsidR="0052311A" w:rsidRPr="005D5B0F">
        <w:rPr>
          <w:i/>
          <w:lang w:val="fr-FR"/>
        </w:rPr>
        <w:t>suite</w:t>
      </w:r>
      <w:r w:rsidRPr="005D5B0F">
        <w:rPr>
          <w:i/>
          <w:lang w:val="fr-FR"/>
        </w:rPr>
        <w:t>]</w:t>
      </w:r>
    </w:p>
    <w:p w:rsidR="00816DF8" w:rsidRPr="005D5B0F" w:rsidRDefault="00290462" w:rsidP="005D5B0F">
      <w:pPr>
        <w:pStyle w:val="Legi"/>
        <w:rPr>
          <w:lang w:val="fr-FR"/>
        </w:rPr>
      </w:pPr>
      <w:r w:rsidRPr="005D5B0F">
        <w:rPr>
          <w:lang w:val="fr-FR"/>
        </w:rPr>
        <w:t>i)</w:t>
      </w:r>
      <w:r w:rsidRPr="005D5B0F">
        <w:rPr>
          <w:lang w:val="fr-FR"/>
        </w:rPr>
        <w:tab/>
      </w:r>
      <w:r w:rsidR="00192865" w:rsidRPr="005D5B0F">
        <w:rPr>
          <w:szCs w:val="22"/>
          <w:lang w:val="fr-FR"/>
        </w:rPr>
        <w:t>une langue acceptée par cette administration</w:t>
      </w:r>
      <w:r w:rsidRPr="005D5B0F">
        <w:rPr>
          <w:lang w:val="fr-FR"/>
        </w:rPr>
        <w:t>,</w:t>
      </w:r>
    </w:p>
    <w:p w:rsidR="00FF6DC2" w:rsidRPr="005D5B0F" w:rsidRDefault="00290462" w:rsidP="005D5B0F">
      <w:pPr>
        <w:pStyle w:val="Legi"/>
        <w:rPr>
          <w:lang w:val="fr-FR"/>
        </w:rPr>
      </w:pPr>
      <w:r w:rsidRPr="005D5B0F">
        <w:rPr>
          <w:lang w:val="fr-FR"/>
        </w:rPr>
        <w:t>ii)</w:t>
      </w:r>
      <w:r w:rsidRPr="005D5B0F">
        <w:rPr>
          <w:lang w:val="fr-FR"/>
        </w:rPr>
        <w:tab/>
      </w:r>
      <w:r w:rsidR="00192865" w:rsidRPr="005D5B0F">
        <w:rPr>
          <w:lang w:val="fr-FR"/>
        </w:rPr>
        <w:t>une langue de publication et</w:t>
      </w:r>
    </w:p>
    <w:p w:rsidR="00FF6DC2" w:rsidRPr="005D5B0F" w:rsidRDefault="00290462" w:rsidP="005D5B0F">
      <w:pPr>
        <w:pStyle w:val="Legi"/>
        <w:rPr>
          <w:lang w:val="fr-FR"/>
        </w:rPr>
      </w:pPr>
      <w:r w:rsidRPr="005D5B0F">
        <w:rPr>
          <w:lang w:val="fr-FR"/>
        </w:rPr>
        <w:t>iii)</w:t>
      </w:r>
      <w:r w:rsidRPr="005D5B0F">
        <w:rPr>
          <w:lang w:val="fr-FR"/>
        </w:rPr>
        <w:tab/>
      </w:r>
      <w:r w:rsidR="00192865" w:rsidRPr="005D5B0F">
        <w:rPr>
          <w:szCs w:val="22"/>
          <w:lang w:val="fr-FR"/>
        </w:rPr>
        <w:t>une langue acceptée par l</w:t>
      </w:r>
      <w:r w:rsidR="00816DF8" w:rsidRPr="005D5B0F">
        <w:rPr>
          <w:szCs w:val="22"/>
          <w:lang w:val="fr-FR"/>
        </w:rPr>
        <w:t>’</w:t>
      </w:r>
      <w:r w:rsidR="00192865" w:rsidRPr="005D5B0F">
        <w:rPr>
          <w:szCs w:val="22"/>
          <w:lang w:val="fr-FR"/>
        </w:rPr>
        <w:t>office récepteur en vertu de la règle</w:t>
      </w:r>
      <w:r w:rsidR="007513A7" w:rsidRPr="005D5B0F">
        <w:rPr>
          <w:szCs w:val="22"/>
          <w:lang w:val="fr-FR"/>
        </w:rPr>
        <w:t> </w:t>
      </w:r>
      <w:r w:rsidR="00192865" w:rsidRPr="005D5B0F">
        <w:rPr>
          <w:szCs w:val="22"/>
          <w:lang w:val="fr-FR"/>
        </w:rPr>
        <w:t>12.1.a), à moins que la demande internationale ait été déposée dans une langue de publication</w:t>
      </w:r>
      <w:r w:rsidRPr="005D5B0F">
        <w:rPr>
          <w:lang w:val="fr-FR"/>
        </w:rPr>
        <w:t>.</w:t>
      </w:r>
    </w:p>
    <w:p w:rsidR="00FF6DC2" w:rsidRPr="005D5B0F" w:rsidRDefault="00290462" w:rsidP="00D44D58">
      <w:pPr>
        <w:pStyle w:val="Lega"/>
        <w:rPr>
          <w:rStyle w:val="Insertedtext"/>
          <w:color w:val="0000FF"/>
          <w:lang w:val="fr-FR"/>
        </w:rPr>
      </w:pPr>
      <w:r w:rsidRPr="005D5B0F">
        <w:rPr>
          <w:rStyle w:val="Insertedtext"/>
          <w:color w:val="0000FF"/>
          <w:lang w:val="fr-FR"/>
        </w:rPr>
        <w:t>a</w:t>
      </w:r>
      <w:r w:rsidR="00816DF8" w:rsidRPr="005D5B0F">
        <w:rPr>
          <w:rStyle w:val="Insertedtext"/>
          <w:color w:val="0000FF"/>
          <w:lang w:val="fr-FR"/>
        </w:rPr>
        <w:t>-</w:t>
      </w:r>
      <w:r w:rsidRPr="005D5B0F">
        <w:rPr>
          <w:rStyle w:val="Insertedtext"/>
          <w:i/>
          <w:color w:val="0000FF"/>
          <w:lang w:val="fr-FR"/>
        </w:rPr>
        <w:t>bis</w:t>
      </w:r>
      <w:r w:rsidRPr="005D5B0F">
        <w:rPr>
          <w:rStyle w:val="Insertedtext"/>
          <w:color w:val="0000FF"/>
          <w:lang w:val="fr-FR"/>
        </w:rPr>
        <w:t>)</w:t>
      </w:r>
      <w:r w:rsidR="005F3038" w:rsidRPr="005D5B0F">
        <w:rPr>
          <w:rStyle w:val="Insertedtext"/>
          <w:color w:val="0000FF"/>
          <w:lang w:val="fr-FR"/>
        </w:rPr>
        <w:tab/>
      </w:r>
      <w:r w:rsidR="00D44D58">
        <w:rPr>
          <w:rStyle w:val="Insertedtext"/>
          <w:color w:val="0000FF"/>
          <w:lang w:val="fr-FR"/>
        </w:rPr>
        <w:t xml:space="preserve"> </w:t>
      </w:r>
      <w:r w:rsidR="0052311A" w:rsidRPr="005D5B0F">
        <w:rPr>
          <w:color w:val="0000FF"/>
          <w:szCs w:val="22"/>
          <w:u w:val="single"/>
          <w:lang w:val="fr-FR"/>
        </w:rPr>
        <w:t>Pour toute partie de la description réservée au listage des séquences, l</w:t>
      </w:r>
      <w:r w:rsidR="00816DF8" w:rsidRPr="005D5B0F">
        <w:rPr>
          <w:color w:val="0000FF"/>
          <w:szCs w:val="22"/>
          <w:u w:val="single"/>
          <w:lang w:val="fr-FR"/>
        </w:rPr>
        <w:t>’alinéa a)</w:t>
      </w:r>
      <w:r w:rsidR="0052311A" w:rsidRPr="005D5B0F">
        <w:rPr>
          <w:color w:val="0000FF"/>
          <w:szCs w:val="22"/>
          <w:u w:val="single"/>
          <w:lang w:val="fr-FR"/>
        </w:rPr>
        <w:t xml:space="preserve"> ne s</w:t>
      </w:r>
      <w:r w:rsidR="00816DF8" w:rsidRPr="005D5B0F">
        <w:rPr>
          <w:color w:val="0000FF"/>
          <w:szCs w:val="22"/>
          <w:u w:val="single"/>
          <w:lang w:val="fr-FR"/>
        </w:rPr>
        <w:t>’</w:t>
      </w:r>
      <w:r w:rsidR="0052311A" w:rsidRPr="005D5B0F">
        <w:rPr>
          <w:color w:val="0000FF"/>
          <w:szCs w:val="22"/>
          <w:u w:val="single"/>
          <w:lang w:val="fr-FR"/>
        </w:rPr>
        <w:t>applique qu</w:t>
      </w:r>
      <w:r w:rsidR="00816DF8" w:rsidRPr="005D5B0F">
        <w:rPr>
          <w:color w:val="0000FF"/>
          <w:szCs w:val="22"/>
          <w:u w:val="single"/>
          <w:lang w:val="fr-FR"/>
        </w:rPr>
        <w:t>’</w:t>
      </w:r>
      <w:r w:rsidR="0052311A" w:rsidRPr="005D5B0F">
        <w:rPr>
          <w:color w:val="0000FF"/>
          <w:szCs w:val="22"/>
          <w:u w:val="single"/>
          <w:lang w:val="fr-FR"/>
        </w:rPr>
        <w:t>au texte libre dépendant de la langue; toute traduction du texte libre dépendant de la langue doit être fournie conformément aux instructions administratives.</w:t>
      </w:r>
    </w:p>
    <w:p w:rsidR="00FF6DC2" w:rsidRPr="00D44D58" w:rsidRDefault="00290462" w:rsidP="005D5B0F">
      <w:pPr>
        <w:pStyle w:val="Lega"/>
        <w:rPr>
          <w:rStyle w:val="Insertedtext"/>
          <w:color w:val="auto"/>
          <w:lang w:val="fr-FR"/>
        </w:rPr>
      </w:pPr>
      <w:r w:rsidRPr="005D5B0F">
        <w:rPr>
          <w:lang w:val="fr-FR"/>
        </w:rPr>
        <w:t>b)</w:t>
      </w:r>
      <w:r w:rsidR="005F3038" w:rsidRPr="005D5B0F">
        <w:rPr>
          <w:lang w:val="fr-FR"/>
        </w:rPr>
        <w:tab/>
      </w:r>
      <w:r w:rsidR="0052311A" w:rsidRPr="005D5B0F">
        <w:rPr>
          <w:szCs w:val="22"/>
          <w:lang w:val="fr-FR"/>
        </w:rPr>
        <w:t>L</w:t>
      </w:r>
      <w:r w:rsidR="00816DF8" w:rsidRPr="005D5B0F">
        <w:rPr>
          <w:szCs w:val="22"/>
          <w:lang w:val="fr-FR"/>
        </w:rPr>
        <w:t>’alinéa a)</w:t>
      </w:r>
      <w:r w:rsidR="0052311A" w:rsidRPr="005D5B0F">
        <w:rPr>
          <w:szCs w:val="22"/>
          <w:lang w:val="fr-FR"/>
        </w:rPr>
        <w:t xml:space="preserve"> ne s</w:t>
      </w:r>
      <w:r w:rsidR="00816DF8" w:rsidRPr="005D5B0F">
        <w:rPr>
          <w:szCs w:val="22"/>
          <w:lang w:val="fr-FR"/>
        </w:rPr>
        <w:t>’</w:t>
      </w:r>
      <w:r w:rsidR="0052311A" w:rsidRPr="005D5B0F">
        <w:rPr>
          <w:szCs w:val="22"/>
          <w:lang w:val="fr-FR"/>
        </w:rPr>
        <w:t xml:space="preserve">applique pas à la requête </w:t>
      </w:r>
      <w:r w:rsidR="0052311A" w:rsidRPr="005D5B0F">
        <w:rPr>
          <w:strike/>
          <w:color w:val="FF0000"/>
          <w:szCs w:val="22"/>
          <w:lang w:val="fr-FR"/>
        </w:rPr>
        <w:t>ni à la partie de la description réservée au listage des séquences</w:t>
      </w:r>
      <w:r w:rsidR="0052311A" w:rsidRPr="00D44D58">
        <w:rPr>
          <w:szCs w:val="22"/>
          <w:lang w:val="fr-FR"/>
        </w:rPr>
        <w:t>.</w:t>
      </w:r>
    </w:p>
    <w:p w:rsidR="00FF6DC2" w:rsidRPr="005D5B0F" w:rsidRDefault="005F3038" w:rsidP="005D5B0F">
      <w:pPr>
        <w:pStyle w:val="Lega"/>
        <w:keepNext/>
        <w:keepLines/>
        <w:rPr>
          <w:lang w:val="fr-FR"/>
        </w:rPr>
      </w:pPr>
      <w:r w:rsidRPr="005D5B0F">
        <w:rPr>
          <w:lang w:val="fr-FR"/>
        </w:rPr>
        <w:t>c)</w:t>
      </w:r>
      <w:r w:rsidRPr="005D5B0F">
        <w:rPr>
          <w:lang w:val="fr-FR"/>
        </w:rPr>
        <w:tab/>
      </w:r>
      <w:r w:rsidR="00290462" w:rsidRPr="005D5B0F">
        <w:rPr>
          <w:i/>
          <w:lang w:val="fr-FR"/>
        </w:rPr>
        <w:t>[</w:t>
      </w:r>
      <w:r w:rsidR="00443206" w:rsidRPr="005D5B0F">
        <w:rPr>
          <w:i/>
          <w:lang w:val="fr-FR"/>
        </w:rPr>
        <w:t>Sans changement</w:t>
      </w:r>
      <w:r w:rsidR="00290462" w:rsidRPr="005D5B0F">
        <w:rPr>
          <w:i/>
          <w:lang w:val="fr-FR"/>
        </w:rPr>
        <w:t>]</w:t>
      </w:r>
      <w:r w:rsidR="00290462" w:rsidRPr="005D5B0F">
        <w:rPr>
          <w:lang w:val="fr-FR"/>
        </w:rPr>
        <w:t xml:space="preserve"> </w:t>
      </w:r>
      <w:r w:rsidR="00192865" w:rsidRPr="005D5B0F">
        <w:rPr>
          <w:szCs w:val="22"/>
          <w:lang w:val="fr-FR"/>
        </w:rPr>
        <w:t>Lorsque, au moment où l</w:t>
      </w:r>
      <w:r w:rsidR="00816DF8" w:rsidRPr="005D5B0F">
        <w:rPr>
          <w:szCs w:val="22"/>
          <w:lang w:val="fr-FR"/>
        </w:rPr>
        <w:t>’</w:t>
      </w:r>
      <w:r w:rsidR="00192865" w:rsidRPr="005D5B0F">
        <w:rPr>
          <w:szCs w:val="22"/>
          <w:lang w:val="fr-FR"/>
        </w:rPr>
        <w:t>office récepteur envoie au déposant la notification prévue à la règle</w:t>
      </w:r>
      <w:r w:rsidR="007513A7" w:rsidRPr="005D5B0F">
        <w:rPr>
          <w:szCs w:val="22"/>
          <w:lang w:val="fr-FR"/>
        </w:rPr>
        <w:t> </w:t>
      </w:r>
      <w:r w:rsidR="00192865" w:rsidRPr="005D5B0F">
        <w:rPr>
          <w:szCs w:val="22"/>
          <w:lang w:val="fr-FR"/>
        </w:rPr>
        <w:t>20.2.c), le déposant n</w:t>
      </w:r>
      <w:r w:rsidR="00816DF8" w:rsidRPr="005D5B0F">
        <w:rPr>
          <w:szCs w:val="22"/>
          <w:lang w:val="fr-FR"/>
        </w:rPr>
        <w:t>’</w:t>
      </w:r>
      <w:r w:rsidR="00192865" w:rsidRPr="005D5B0F">
        <w:rPr>
          <w:szCs w:val="22"/>
          <w:lang w:val="fr-FR"/>
        </w:rPr>
        <w:t>a pas remis une traduction requise en vertu de l</w:t>
      </w:r>
      <w:r w:rsidR="00816DF8" w:rsidRPr="005D5B0F">
        <w:rPr>
          <w:szCs w:val="22"/>
          <w:lang w:val="fr-FR"/>
        </w:rPr>
        <w:t>’alinéa a)</w:t>
      </w:r>
      <w:r w:rsidR="00192865" w:rsidRPr="005D5B0F">
        <w:rPr>
          <w:szCs w:val="22"/>
          <w:lang w:val="fr-FR"/>
        </w:rPr>
        <w:t>, l</w:t>
      </w:r>
      <w:r w:rsidR="00816DF8" w:rsidRPr="005D5B0F">
        <w:rPr>
          <w:szCs w:val="22"/>
          <w:lang w:val="fr-FR"/>
        </w:rPr>
        <w:t>’</w:t>
      </w:r>
      <w:r w:rsidR="00192865" w:rsidRPr="005D5B0F">
        <w:rPr>
          <w:szCs w:val="22"/>
          <w:lang w:val="fr-FR"/>
        </w:rPr>
        <w:t>office récepteur invite le déposant, de préférence en même temps qu</w:t>
      </w:r>
      <w:r w:rsidR="00816DF8" w:rsidRPr="005D5B0F">
        <w:rPr>
          <w:szCs w:val="22"/>
          <w:lang w:val="fr-FR"/>
        </w:rPr>
        <w:t>’</w:t>
      </w:r>
      <w:r w:rsidR="00192865" w:rsidRPr="005D5B0F">
        <w:rPr>
          <w:szCs w:val="22"/>
          <w:lang w:val="fr-FR"/>
        </w:rPr>
        <w:t>il adresse cette notification,</w:t>
      </w:r>
    </w:p>
    <w:p w:rsidR="00FF6DC2" w:rsidRPr="005D5B0F" w:rsidRDefault="00290462" w:rsidP="005D5B0F">
      <w:pPr>
        <w:pStyle w:val="Legi"/>
        <w:keepNext/>
        <w:keepLines/>
        <w:rPr>
          <w:lang w:val="fr-FR"/>
        </w:rPr>
      </w:pPr>
      <w:r w:rsidRPr="005D5B0F">
        <w:rPr>
          <w:lang w:val="fr-FR"/>
        </w:rPr>
        <w:t>i)</w:t>
      </w:r>
      <w:r w:rsidRPr="005D5B0F">
        <w:rPr>
          <w:lang w:val="fr-FR"/>
        </w:rPr>
        <w:tab/>
      </w:r>
      <w:r w:rsidR="00192865" w:rsidRPr="005D5B0F">
        <w:rPr>
          <w:lang w:val="fr-FR"/>
        </w:rPr>
        <w:t>à remettre, la traduction requise dans le délai prescrit à l</w:t>
      </w:r>
      <w:r w:rsidR="00816DF8" w:rsidRPr="005D5B0F">
        <w:rPr>
          <w:lang w:val="fr-FR"/>
        </w:rPr>
        <w:t>’alinéa a)</w:t>
      </w:r>
      <w:r w:rsidRPr="005D5B0F">
        <w:rPr>
          <w:lang w:val="fr-FR"/>
        </w:rPr>
        <w:t>;</w:t>
      </w:r>
    </w:p>
    <w:p w:rsidR="00FF6DC2" w:rsidRPr="005D5B0F" w:rsidRDefault="00290462" w:rsidP="005D5B0F">
      <w:pPr>
        <w:pStyle w:val="Legi"/>
        <w:keepLines/>
        <w:rPr>
          <w:lang w:val="fr-FR"/>
        </w:rPr>
      </w:pPr>
      <w:r w:rsidRPr="005D5B0F">
        <w:rPr>
          <w:lang w:val="fr-FR"/>
        </w:rPr>
        <w:t>ii)</w:t>
      </w:r>
      <w:r w:rsidRPr="005D5B0F">
        <w:rPr>
          <w:lang w:val="fr-FR"/>
        </w:rPr>
        <w:tab/>
      </w:r>
      <w:r w:rsidR="00192865" w:rsidRPr="005D5B0F">
        <w:rPr>
          <w:szCs w:val="22"/>
          <w:lang w:val="fr-FR"/>
        </w:rPr>
        <w:t>dans le cas où la traduction requise n</w:t>
      </w:r>
      <w:r w:rsidR="00816DF8" w:rsidRPr="005D5B0F">
        <w:rPr>
          <w:szCs w:val="22"/>
          <w:lang w:val="fr-FR"/>
        </w:rPr>
        <w:t>’</w:t>
      </w:r>
      <w:r w:rsidR="00192865" w:rsidRPr="005D5B0F">
        <w:rPr>
          <w:szCs w:val="22"/>
          <w:lang w:val="fr-FR"/>
        </w:rPr>
        <w:t>est pas remise dans le délai prescrit à l</w:t>
      </w:r>
      <w:r w:rsidR="00816DF8" w:rsidRPr="005D5B0F">
        <w:rPr>
          <w:szCs w:val="22"/>
          <w:lang w:val="fr-FR"/>
        </w:rPr>
        <w:t>’alinéa a)</w:t>
      </w:r>
      <w:r w:rsidR="00192865" w:rsidRPr="005D5B0F">
        <w:rPr>
          <w:szCs w:val="22"/>
          <w:lang w:val="fr-FR"/>
        </w:rPr>
        <w:t xml:space="preserve"> à la remettre et à acquitter, le cas échéant, la taxe pour remise tardive visée à l</w:t>
      </w:r>
      <w:r w:rsidR="00816DF8" w:rsidRPr="005D5B0F">
        <w:rPr>
          <w:szCs w:val="22"/>
          <w:lang w:val="fr-FR"/>
        </w:rPr>
        <w:t>’alinéa e)</w:t>
      </w:r>
      <w:r w:rsidR="00192865" w:rsidRPr="005D5B0F">
        <w:rPr>
          <w:szCs w:val="22"/>
          <w:lang w:val="fr-FR"/>
        </w:rPr>
        <w:t xml:space="preserve"> dans un délai d</w:t>
      </w:r>
      <w:r w:rsidR="00816DF8" w:rsidRPr="005D5B0F">
        <w:rPr>
          <w:szCs w:val="22"/>
          <w:lang w:val="fr-FR"/>
        </w:rPr>
        <w:t>’</w:t>
      </w:r>
      <w:r w:rsidR="00192865" w:rsidRPr="005D5B0F">
        <w:rPr>
          <w:szCs w:val="22"/>
          <w:lang w:val="fr-FR"/>
        </w:rPr>
        <w:t>un mois à compter de la date de l</w:t>
      </w:r>
      <w:r w:rsidR="00816DF8" w:rsidRPr="005D5B0F">
        <w:rPr>
          <w:szCs w:val="22"/>
          <w:lang w:val="fr-FR"/>
        </w:rPr>
        <w:t>’</w:t>
      </w:r>
      <w:r w:rsidR="00192865" w:rsidRPr="005D5B0F">
        <w:rPr>
          <w:szCs w:val="22"/>
          <w:lang w:val="fr-FR"/>
        </w:rPr>
        <w:t>invitation ou de deux mois à compter de la date de la réception de la demande internationale par l</w:t>
      </w:r>
      <w:r w:rsidR="00816DF8" w:rsidRPr="005D5B0F">
        <w:rPr>
          <w:szCs w:val="22"/>
          <w:lang w:val="fr-FR"/>
        </w:rPr>
        <w:t>’</w:t>
      </w:r>
      <w:r w:rsidR="00192865" w:rsidRPr="005D5B0F">
        <w:rPr>
          <w:szCs w:val="22"/>
          <w:lang w:val="fr-FR"/>
        </w:rPr>
        <w:t>office récepteur, le délai qui expire le plus tard devant être appliqué</w:t>
      </w:r>
      <w:r w:rsidRPr="005D5B0F">
        <w:rPr>
          <w:lang w:val="fr-FR"/>
        </w:rPr>
        <w:t>.</w:t>
      </w:r>
    </w:p>
    <w:p w:rsidR="00FF6DC2" w:rsidRPr="005D5B0F" w:rsidRDefault="00290462" w:rsidP="005D5B0F">
      <w:pPr>
        <w:pStyle w:val="Lega"/>
        <w:rPr>
          <w:lang w:val="fr-FR"/>
        </w:rPr>
      </w:pPr>
      <w:r w:rsidRPr="005D5B0F">
        <w:rPr>
          <w:lang w:val="fr-FR"/>
        </w:rPr>
        <w:t>d) </w:t>
      </w:r>
      <w:r w:rsidR="00192865" w:rsidRPr="005D5B0F">
        <w:rPr>
          <w:lang w:val="fr-FR"/>
        </w:rPr>
        <w:t>et</w:t>
      </w:r>
      <w:r w:rsidRPr="005D5B0F">
        <w:rPr>
          <w:lang w:val="fr-FR"/>
        </w:rPr>
        <w:t xml:space="preserve"> </w:t>
      </w:r>
      <w:r w:rsidR="005F3038" w:rsidRPr="005D5B0F">
        <w:rPr>
          <w:lang w:val="fr-FR"/>
        </w:rPr>
        <w:t>e)</w:t>
      </w:r>
      <w:r w:rsidR="005F3038" w:rsidRPr="005D5B0F">
        <w:rPr>
          <w:lang w:val="fr-FR"/>
        </w:rPr>
        <w:tab/>
      </w:r>
      <w:r w:rsidRPr="005D5B0F">
        <w:rPr>
          <w:i/>
          <w:lang w:val="fr-FR"/>
        </w:rPr>
        <w:t>[</w:t>
      </w:r>
      <w:r w:rsidR="00443206" w:rsidRPr="005D5B0F">
        <w:rPr>
          <w:i/>
          <w:lang w:val="fr-FR"/>
        </w:rPr>
        <w:t>Sans changement</w:t>
      </w:r>
      <w:r w:rsidRPr="005D5B0F">
        <w:rPr>
          <w:i/>
          <w:lang w:val="fr-FR"/>
        </w:rPr>
        <w:t>]</w:t>
      </w:r>
    </w:p>
    <w:p w:rsidR="00FF6DC2" w:rsidRPr="005D5B0F" w:rsidRDefault="00290462" w:rsidP="005D5B0F">
      <w:pPr>
        <w:pStyle w:val="LegSubRule"/>
        <w:outlineLvl w:val="0"/>
        <w:rPr>
          <w:i/>
          <w:lang w:val="fr-FR"/>
        </w:rPr>
      </w:pPr>
      <w:bookmarkStart w:id="53" w:name="_Toc75509552"/>
      <w:bookmarkStart w:id="54" w:name="_Toc75509844"/>
      <w:bookmarkStart w:id="55" w:name="_Toc75509985"/>
      <w:bookmarkStart w:id="56" w:name="_Toc75511042"/>
      <w:bookmarkStart w:id="57" w:name="_Toc75513328"/>
      <w:bookmarkStart w:id="58" w:name="_Toc77763319"/>
      <w:r w:rsidRPr="005D5B0F">
        <w:rPr>
          <w:lang w:val="fr-FR"/>
        </w:rPr>
        <w:t>12.4</w:t>
      </w:r>
      <w:bookmarkEnd w:id="53"/>
      <w:bookmarkEnd w:id="54"/>
      <w:bookmarkEnd w:id="55"/>
      <w:bookmarkEnd w:id="56"/>
      <w:bookmarkEnd w:id="57"/>
      <w:r w:rsidR="005F3038" w:rsidRPr="005D5B0F">
        <w:rPr>
          <w:lang w:val="fr-FR"/>
        </w:rPr>
        <w:tab/>
      </w:r>
      <w:r w:rsidR="00192865" w:rsidRPr="005D5B0F">
        <w:rPr>
          <w:i/>
          <w:lang w:val="fr-FR"/>
        </w:rPr>
        <w:t>Traduction aux fins de la publication internationale</w:t>
      </w:r>
      <w:bookmarkEnd w:id="58"/>
    </w:p>
    <w:p w:rsidR="00FF6DC2" w:rsidRPr="005D5B0F" w:rsidRDefault="00290462" w:rsidP="005D5B0F">
      <w:pPr>
        <w:pStyle w:val="Lega"/>
        <w:rPr>
          <w:lang w:val="fr-FR"/>
        </w:rPr>
      </w:pPr>
      <w:r w:rsidRPr="005D5B0F">
        <w:rPr>
          <w:lang w:val="fr-FR"/>
        </w:rPr>
        <w:t>a)</w:t>
      </w:r>
      <w:r w:rsidR="005F3038" w:rsidRPr="005D5B0F">
        <w:rPr>
          <w:lang w:val="fr-FR"/>
        </w:rPr>
        <w:tab/>
      </w:r>
      <w:r w:rsidRPr="005D5B0F">
        <w:rPr>
          <w:i/>
          <w:lang w:val="fr-FR"/>
        </w:rPr>
        <w:t>[</w:t>
      </w:r>
      <w:r w:rsidR="00443206" w:rsidRPr="005D5B0F">
        <w:rPr>
          <w:i/>
          <w:lang w:val="fr-FR"/>
        </w:rPr>
        <w:t>Sans changement</w:t>
      </w:r>
      <w:r w:rsidRPr="005D5B0F">
        <w:rPr>
          <w:i/>
          <w:lang w:val="fr-FR"/>
        </w:rPr>
        <w:t>]</w:t>
      </w:r>
      <w:r w:rsidRPr="005D5B0F">
        <w:rPr>
          <w:lang w:val="fr-FR"/>
        </w:rPr>
        <w:t xml:space="preserve"> </w:t>
      </w:r>
      <w:r w:rsidR="00192865" w:rsidRPr="005D5B0F">
        <w:rPr>
          <w:szCs w:val="22"/>
          <w:lang w:val="fr-FR"/>
        </w:rPr>
        <w:t>Si la langue dans laquelle la demande internationale est déposée n</w:t>
      </w:r>
      <w:r w:rsidR="00816DF8" w:rsidRPr="005D5B0F">
        <w:rPr>
          <w:szCs w:val="22"/>
          <w:lang w:val="fr-FR"/>
        </w:rPr>
        <w:t>’</w:t>
      </w:r>
      <w:r w:rsidR="00192865" w:rsidRPr="005D5B0F">
        <w:rPr>
          <w:szCs w:val="22"/>
          <w:lang w:val="fr-FR"/>
        </w:rPr>
        <w:t>est pas une langue de publication et qu</w:t>
      </w:r>
      <w:r w:rsidR="00816DF8" w:rsidRPr="005D5B0F">
        <w:rPr>
          <w:szCs w:val="22"/>
          <w:lang w:val="fr-FR"/>
        </w:rPr>
        <w:t>’</w:t>
      </w:r>
      <w:r w:rsidR="00192865" w:rsidRPr="005D5B0F">
        <w:rPr>
          <w:szCs w:val="22"/>
          <w:lang w:val="fr-FR"/>
        </w:rPr>
        <w:t>aucune traduction n</w:t>
      </w:r>
      <w:r w:rsidR="00816DF8" w:rsidRPr="005D5B0F">
        <w:rPr>
          <w:szCs w:val="22"/>
          <w:lang w:val="fr-FR"/>
        </w:rPr>
        <w:t>’</w:t>
      </w:r>
      <w:r w:rsidR="00192865" w:rsidRPr="005D5B0F">
        <w:rPr>
          <w:szCs w:val="22"/>
          <w:lang w:val="fr-FR"/>
        </w:rPr>
        <w:t>est exigée en vertu de la règle</w:t>
      </w:r>
      <w:r w:rsidR="007513A7" w:rsidRPr="005D5B0F">
        <w:rPr>
          <w:szCs w:val="22"/>
          <w:lang w:val="fr-FR"/>
        </w:rPr>
        <w:t> </w:t>
      </w:r>
      <w:r w:rsidR="00192865" w:rsidRPr="005D5B0F">
        <w:rPr>
          <w:szCs w:val="22"/>
          <w:lang w:val="fr-FR"/>
        </w:rPr>
        <w:t>12.3.a), le déposant doit, dans un délai de 14</w:t>
      </w:r>
      <w:r w:rsidR="007513A7" w:rsidRPr="005D5B0F">
        <w:rPr>
          <w:szCs w:val="22"/>
          <w:lang w:val="fr-FR"/>
        </w:rPr>
        <w:t> </w:t>
      </w:r>
      <w:r w:rsidR="00192865" w:rsidRPr="005D5B0F">
        <w:rPr>
          <w:szCs w:val="22"/>
          <w:lang w:val="fr-FR"/>
        </w:rPr>
        <w:t>mois à compter de la date de priorité, remettre à l</w:t>
      </w:r>
      <w:r w:rsidR="00816DF8" w:rsidRPr="005D5B0F">
        <w:rPr>
          <w:szCs w:val="22"/>
          <w:lang w:val="fr-FR"/>
        </w:rPr>
        <w:t>’</w:t>
      </w:r>
      <w:r w:rsidR="00192865" w:rsidRPr="005D5B0F">
        <w:rPr>
          <w:szCs w:val="22"/>
          <w:lang w:val="fr-FR"/>
        </w:rPr>
        <w:t>office récepteur une traduction de la demande internationale dans toute langue de publication internationale que cet office accepte aux fins du présent alinéa</w:t>
      </w:r>
      <w:r w:rsidRPr="005D5B0F">
        <w:rPr>
          <w:lang w:val="fr-FR"/>
        </w:rPr>
        <w:t>.</w:t>
      </w:r>
    </w:p>
    <w:p w:rsidR="00D44D58" w:rsidRPr="005D5B0F" w:rsidRDefault="00D44D58" w:rsidP="00D44D58">
      <w:pPr>
        <w:pStyle w:val="Lega"/>
        <w:keepNext/>
        <w:keepLines/>
        <w:jc w:val="center"/>
        <w:rPr>
          <w:i/>
          <w:lang w:val="fr-FR"/>
        </w:rPr>
      </w:pPr>
      <w:r w:rsidRPr="005D5B0F">
        <w:rPr>
          <w:i/>
          <w:lang w:val="fr-FR"/>
        </w:rPr>
        <w:lastRenderedPageBreak/>
        <w:t>[Règle 12.</w:t>
      </w:r>
      <w:r>
        <w:rPr>
          <w:i/>
          <w:lang w:val="fr-FR"/>
        </w:rPr>
        <w:t>4</w:t>
      </w:r>
      <w:r w:rsidRPr="005D5B0F">
        <w:rPr>
          <w:i/>
          <w:lang w:val="fr-FR"/>
        </w:rPr>
        <w:t>, suite]</w:t>
      </w:r>
    </w:p>
    <w:p w:rsidR="00FF6DC2" w:rsidRPr="005D5B0F" w:rsidRDefault="00290462" w:rsidP="00D44D58">
      <w:pPr>
        <w:pStyle w:val="Lega"/>
        <w:rPr>
          <w:rStyle w:val="Insertedtext"/>
          <w:color w:val="0000FF"/>
          <w:lang w:val="fr-FR"/>
        </w:rPr>
      </w:pPr>
      <w:r w:rsidRPr="005D5B0F">
        <w:rPr>
          <w:rStyle w:val="Insertedtext"/>
          <w:color w:val="0000FF"/>
          <w:lang w:val="fr-FR"/>
        </w:rPr>
        <w:t>a</w:t>
      </w:r>
      <w:r w:rsidR="00816DF8" w:rsidRPr="005D5B0F">
        <w:rPr>
          <w:rStyle w:val="Insertedtext"/>
          <w:color w:val="0000FF"/>
          <w:lang w:val="fr-FR"/>
        </w:rPr>
        <w:t>-</w:t>
      </w:r>
      <w:r w:rsidRPr="005D5B0F">
        <w:rPr>
          <w:rStyle w:val="Insertedtext"/>
          <w:i/>
          <w:color w:val="0000FF"/>
          <w:lang w:val="fr-FR"/>
        </w:rPr>
        <w:t>bis</w:t>
      </w:r>
      <w:r w:rsidRPr="005D5B0F">
        <w:rPr>
          <w:rStyle w:val="Insertedtext"/>
          <w:color w:val="0000FF"/>
          <w:lang w:val="fr-FR"/>
        </w:rPr>
        <w:t>)</w:t>
      </w:r>
      <w:r w:rsidR="005F3038" w:rsidRPr="005D5B0F">
        <w:rPr>
          <w:rStyle w:val="Insertedtext"/>
          <w:color w:val="0000FF"/>
          <w:lang w:val="fr-FR"/>
        </w:rPr>
        <w:tab/>
      </w:r>
      <w:r w:rsidR="00D44D58">
        <w:rPr>
          <w:rStyle w:val="Insertedtext"/>
          <w:color w:val="0000FF"/>
          <w:lang w:val="fr-FR"/>
        </w:rPr>
        <w:t xml:space="preserve"> </w:t>
      </w:r>
      <w:r w:rsidR="008B48EE" w:rsidRPr="005D5B0F">
        <w:rPr>
          <w:color w:val="0000FF"/>
          <w:szCs w:val="22"/>
          <w:u w:val="single"/>
          <w:lang w:val="fr-FR"/>
        </w:rPr>
        <w:t>Pour toute partie de la description réservée au listage des séquences, l</w:t>
      </w:r>
      <w:r w:rsidR="00816DF8" w:rsidRPr="005D5B0F">
        <w:rPr>
          <w:color w:val="0000FF"/>
          <w:szCs w:val="22"/>
          <w:u w:val="single"/>
          <w:lang w:val="fr-FR"/>
        </w:rPr>
        <w:t>’alinéa a)</w:t>
      </w:r>
      <w:r w:rsidR="008B48EE" w:rsidRPr="005D5B0F">
        <w:rPr>
          <w:color w:val="0000FF"/>
          <w:szCs w:val="22"/>
          <w:u w:val="single"/>
          <w:lang w:val="fr-FR"/>
        </w:rPr>
        <w:t xml:space="preserve"> ne s</w:t>
      </w:r>
      <w:r w:rsidR="00816DF8" w:rsidRPr="005D5B0F">
        <w:rPr>
          <w:color w:val="0000FF"/>
          <w:szCs w:val="22"/>
          <w:u w:val="single"/>
          <w:lang w:val="fr-FR"/>
        </w:rPr>
        <w:t>’</w:t>
      </w:r>
      <w:r w:rsidR="008B48EE" w:rsidRPr="005D5B0F">
        <w:rPr>
          <w:color w:val="0000FF"/>
          <w:szCs w:val="22"/>
          <w:u w:val="single"/>
          <w:lang w:val="fr-FR"/>
        </w:rPr>
        <w:t>applique qu</w:t>
      </w:r>
      <w:r w:rsidR="00816DF8" w:rsidRPr="005D5B0F">
        <w:rPr>
          <w:color w:val="0000FF"/>
          <w:szCs w:val="22"/>
          <w:u w:val="single"/>
          <w:lang w:val="fr-FR"/>
        </w:rPr>
        <w:t>’</w:t>
      </w:r>
      <w:r w:rsidR="008B48EE" w:rsidRPr="005D5B0F">
        <w:rPr>
          <w:color w:val="0000FF"/>
          <w:szCs w:val="22"/>
          <w:u w:val="single"/>
          <w:lang w:val="fr-FR"/>
        </w:rPr>
        <w:t>au texte libre dépendant de la langue; toute traduction du texte libre dépendant de la langue doit être fournie conformément aux instructions administratives</w:t>
      </w:r>
      <w:r w:rsidR="008B48EE" w:rsidRPr="00D44D58">
        <w:rPr>
          <w:color w:val="0000FF"/>
          <w:szCs w:val="22"/>
          <w:u w:val="single"/>
          <w:lang w:val="fr-FR"/>
        </w:rPr>
        <w:t>.</w:t>
      </w:r>
    </w:p>
    <w:p w:rsidR="00FF6DC2" w:rsidRPr="005D5B0F" w:rsidRDefault="00290462" w:rsidP="005D5B0F">
      <w:pPr>
        <w:pStyle w:val="Lega"/>
        <w:rPr>
          <w:lang w:val="fr-FR"/>
        </w:rPr>
      </w:pPr>
      <w:r w:rsidRPr="005D5B0F">
        <w:rPr>
          <w:lang w:val="fr-FR"/>
        </w:rPr>
        <w:t>b)</w:t>
      </w:r>
      <w:r w:rsidR="005F3038" w:rsidRPr="005D5B0F">
        <w:rPr>
          <w:lang w:val="fr-FR"/>
        </w:rPr>
        <w:tab/>
      </w:r>
      <w:r w:rsidR="008B48EE" w:rsidRPr="005D5B0F">
        <w:rPr>
          <w:szCs w:val="22"/>
          <w:lang w:val="fr-FR"/>
        </w:rPr>
        <w:t>L</w:t>
      </w:r>
      <w:r w:rsidR="00816DF8" w:rsidRPr="005D5B0F">
        <w:rPr>
          <w:szCs w:val="22"/>
          <w:lang w:val="fr-FR"/>
        </w:rPr>
        <w:t>’alinéa a)</w:t>
      </w:r>
      <w:r w:rsidR="008B48EE" w:rsidRPr="005D5B0F">
        <w:rPr>
          <w:szCs w:val="22"/>
          <w:lang w:val="fr-FR"/>
        </w:rPr>
        <w:t xml:space="preserve"> ne s</w:t>
      </w:r>
      <w:r w:rsidR="00816DF8" w:rsidRPr="005D5B0F">
        <w:rPr>
          <w:szCs w:val="22"/>
          <w:lang w:val="fr-FR"/>
        </w:rPr>
        <w:t>’</w:t>
      </w:r>
      <w:r w:rsidR="008B48EE" w:rsidRPr="005D5B0F">
        <w:rPr>
          <w:szCs w:val="22"/>
          <w:lang w:val="fr-FR"/>
        </w:rPr>
        <w:t xml:space="preserve">applique pas à la requête </w:t>
      </w:r>
      <w:r w:rsidR="008B48EE" w:rsidRPr="005D5B0F">
        <w:rPr>
          <w:strike/>
          <w:color w:val="FF0000"/>
          <w:szCs w:val="22"/>
          <w:lang w:val="fr-FR"/>
        </w:rPr>
        <w:t>ni à la partie de la description réservée au listage des séquences</w:t>
      </w:r>
      <w:r w:rsidRPr="005D5B0F">
        <w:rPr>
          <w:lang w:val="fr-FR"/>
        </w:rPr>
        <w:t>.</w:t>
      </w:r>
    </w:p>
    <w:p w:rsidR="00FF6DC2" w:rsidRPr="005D5B0F" w:rsidRDefault="00290462" w:rsidP="005D5B0F">
      <w:pPr>
        <w:pStyle w:val="Lega"/>
        <w:keepLines/>
        <w:rPr>
          <w:lang w:val="fr-FR"/>
        </w:rPr>
      </w:pPr>
      <w:r w:rsidRPr="005D5B0F">
        <w:rPr>
          <w:lang w:val="fr-FR"/>
        </w:rPr>
        <w:t>c)</w:t>
      </w:r>
      <w:r w:rsidR="005F3038" w:rsidRPr="005D5B0F">
        <w:rPr>
          <w:lang w:val="fr-FR"/>
        </w:rPr>
        <w:tab/>
      </w:r>
      <w:r w:rsidRPr="005D5B0F">
        <w:rPr>
          <w:i/>
          <w:lang w:val="fr-FR"/>
        </w:rPr>
        <w:t>[</w:t>
      </w:r>
      <w:r w:rsidR="00443206" w:rsidRPr="005D5B0F">
        <w:rPr>
          <w:i/>
          <w:lang w:val="fr-FR"/>
        </w:rPr>
        <w:t>Sans changement</w:t>
      </w:r>
      <w:r w:rsidRPr="005D5B0F">
        <w:rPr>
          <w:i/>
          <w:lang w:val="fr-FR"/>
        </w:rPr>
        <w:t>]</w:t>
      </w:r>
      <w:r w:rsidRPr="005D5B0F">
        <w:rPr>
          <w:lang w:val="fr-FR"/>
        </w:rPr>
        <w:t xml:space="preserve"> </w:t>
      </w:r>
      <w:r w:rsidR="008B48EE" w:rsidRPr="005D5B0F">
        <w:rPr>
          <w:szCs w:val="22"/>
          <w:lang w:val="fr-FR"/>
        </w:rPr>
        <w:t>Lorsque le déposant n</w:t>
      </w:r>
      <w:r w:rsidR="00816DF8" w:rsidRPr="005D5B0F">
        <w:rPr>
          <w:szCs w:val="22"/>
          <w:lang w:val="fr-FR"/>
        </w:rPr>
        <w:t>’</w:t>
      </w:r>
      <w:r w:rsidR="008B48EE" w:rsidRPr="005D5B0F">
        <w:rPr>
          <w:szCs w:val="22"/>
          <w:lang w:val="fr-FR"/>
        </w:rPr>
        <w:t>a pas, dans le délai visé à l</w:t>
      </w:r>
      <w:r w:rsidR="00816DF8" w:rsidRPr="005D5B0F">
        <w:rPr>
          <w:szCs w:val="22"/>
          <w:lang w:val="fr-FR"/>
        </w:rPr>
        <w:t>’alinéa a)</w:t>
      </w:r>
      <w:r w:rsidR="008B48EE" w:rsidRPr="005D5B0F">
        <w:rPr>
          <w:szCs w:val="22"/>
          <w:lang w:val="fr-FR"/>
        </w:rPr>
        <w:t>, remis une traduction requise en vertu de cet alinéa, l</w:t>
      </w:r>
      <w:r w:rsidR="00816DF8" w:rsidRPr="005D5B0F">
        <w:rPr>
          <w:szCs w:val="22"/>
          <w:lang w:val="fr-FR"/>
        </w:rPr>
        <w:t>’</w:t>
      </w:r>
      <w:r w:rsidR="008B48EE" w:rsidRPr="005D5B0F">
        <w:rPr>
          <w:szCs w:val="22"/>
          <w:lang w:val="fr-FR"/>
        </w:rPr>
        <w:t>office récepteur invite le déposant à remettre la traduction requise et à acquitter, le cas échéant, la taxe pour remise tardive visée à l</w:t>
      </w:r>
      <w:r w:rsidR="00816DF8" w:rsidRPr="005D5B0F">
        <w:rPr>
          <w:szCs w:val="22"/>
          <w:lang w:val="fr-FR"/>
        </w:rPr>
        <w:t>’alinéa e)</w:t>
      </w:r>
      <w:r w:rsidR="008B48EE" w:rsidRPr="005D5B0F">
        <w:rPr>
          <w:szCs w:val="22"/>
          <w:lang w:val="fr-FR"/>
        </w:rPr>
        <w:t>, dans un délai de 16</w:t>
      </w:r>
      <w:r w:rsidR="007513A7" w:rsidRPr="005D5B0F">
        <w:rPr>
          <w:szCs w:val="22"/>
          <w:lang w:val="fr-FR"/>
        </w:rPr>
        <w:t> </w:t>
      </w:r>
      <w:r w:rsidR="008B48EE" w:rsidRPr="005D5B0F">
        <w:rPr>
          <w:szCs w:val="22"/>
          <w:lang w:val="fr-FR"/>
        </w:rPr>
        <w:t xml:space="preserve">mois à compter de la date de priorité. </w:t>
      </w:r>
      <w:r w:rsidR="007513A7" w:rsidRPr="005D5B0F">
        <w:rPr>
          <w:szCs w:val="22"/>
          <w:lang w:val="fr-FR"/>
        </w:rPr>
        <w:t xml:space="preserve"> </w:t>
      </w:r>
      <w:r w:rsidR="008B48EE" w:rsidRPr="005D5B0F">
        <w:rPr>
          <w:szCs w:val="22"/>
          <w:lang w:val="fr-FR"/>
        </w:rPr>
        <w:t>Toute traduction reçue par l</w:t>
      </w:r>
      <w:r w:rsidR="00816DF8" w:rsidRPr="005D5B0F">
        <w:rPr>
          <w:szCs w:val="22"/>
          <w:lang w:val="fr-FR"/>
        </w:rPr>
        <w:t>’</w:t>
      </w:r>
      <w:r w:rsidR="008B48EE" w:rsidRPr="005D5B0F">
        <w:rPr>
          <w:szCs w:val="22"/>
          <w:lang w:val="fr-FR"/>
        </w:rPr>
        <w:t>office récepteur avant l</w:t>
      </w:r>
      <w:r w:rsidR="00816DF8" w:rsidRPr="005D5B0F">
        <w:rPr>
          <w:szCs w:val="22"/>
          <w:lang w:val="fr-FR"/>
        </w:rPr>
        <w:t>’</w:t>
      </w:r>
      <w:r w:rsidR="008B48EE" w:rsidRPr="005D5B0F">
        <w:rPr>
          <w:szCs w:val="22"/>
          <w:lang w:val="fr-FR"/>
        </w:rPr>
        <w:t>envoi par celui</w:t>
      </w:r>
      <w:r w:rsidR="00816DF8" w:rsidRPr="005D5B0F">
        <w:rPr>
          <w:szCs w:val="22"/>
          <w:lang w:val="fr-FR"/>
        </w:rPr>
        <w:t>-</w:t>
      </w:r>
      <w:r w:rsidR="008B48EE" w:rsidRPr="005D5B0F">
        <w:rPr>
          <w:szCs w:val="22"/>
          <w:lang w:val="fr-FR"/>
        </w:rPr>
        <w:t>ci de l</w:t>
      </w:r>
      <w:r w:rsidR="00816DF8" w:rsidRPr="005D5B0F">
        <w:rPr>
          <w:szCs w:val="22"/>
          <w:lang w:val="fr-FR"/>
        </w:rPr>
        <w:t>’</w:t>
      </w:r>
      <w:r w:rsidR="008B48EE" w:rsidRPr="005D5B0F">
        <w:rPr>
          <w:szCs w:val="22"/>
          <w:lang w:val="fr-FR"/>
        </w:rPr>
        <w:t>invitation prévue dans la phrase précédente est considérée comme ayant été reçue avant l</w:t>
      </w:r>
      <w:r w:rsidR="00816DF8" w:rsidRPr="005D5B0F">
        <w:rPr>
          <w:szCs w:val="22"/>
          <w:lang w:val="fr-FR"/>
        </w:rPr>
        <w:t>’</w:t>
      </w:r>
      <w:r w:rsidR="008B48EE" w:rsidRPr="005D5B0F">
        <w:rPr>
          <w:szCs w:val="22"/>
          <w:lang w:val="fr-FR"/>
        </w:rPr>
        <w:t>expiration du délai indiqué à l</w:t>
      </w:r>
      <w:r w:rsidR="00816DF8" w:rsidRPr="005D5B0F">
        <w:rPr>
          <w:szCs w:val="22"/>
          <w:lang w:val="fr-FR"/>
        </w:rPr>
        <w:t>’alinéa a</w:t>
      </w:r>
      <w:r w:rsidR="00816DF8" w:rsidRPr="005D5B0F">
        <w:rPr>
          <w:lang w:val="fr-FR"/>
        </w:rPr>
        <w:t>)</w:t>
      </w:r>
      <w:r w:rsidRPr="005D5B0F">
        <w:rPr>
          <w:lang w:val="fr-FR"/>
        </w:rPr>
        <w:t>.</w:t>
      </w:r>
    </w:p>
    <w:p w:rsidR="00FF6DC2" w:rsidRPr="005D5B0F" w:rsidRDefault="00290462" w:rsidP="005D5B0F">
      <w:pPr>
        <w:pStyle w:val="Lega"/>
        <w:rPr>
          <w:i/>
          <w:lang w:val="fr-FR"/>
        </w:rPr>
      </w:pPr>
      <w:r w:rsidRPr="005D5B0F">
        <w:rPr>
          <w:lang w:val="fr-FR"/>
        </w:rPr>
        <w:t xml:space="preserve">d) </w:t>
      </w:r>
      <w:r w:rsidR="008B48EE" w:rsidRPr="005D5B0F">
        <w:rPr>
          <w:lang w:val="fr-FR"/>
        </w:rPr>
        <w:t xml:space="preserve">et </w:t>
      </w:r>
      <w:r w:rsidRPr="005D5B0F">
        <w:rPr>
          <w:lang w:val="fr-FR"/>
        </w:rPr>
        <w:t>e)</w:t>
      </w:r>
      <w:r w:rsidR="005F3038" w:rsidRPr="005D5B0F">
        <w:rPr>
          <w:lang w:val="fr-FR"/>
        </w:rPr>
        <w:tab/>
      </w:r>
      <w:r w:rsidRPr="005D5B0F">
        <w:rPr>
          <w:i/>
          <w:lang w:val="fr-FR"/>
        </w:rPr>
        <w:t>[</w:t>
      </w:r>
      <w:r w:rsidR="00443206" w:rsidRPr="005D5B0F">
        <w:rPr>
          <w:i/>
          <w:lang w:val="fr-FR"/>
        </w:rPr>
        <w:t>Sans changement</w:t>
      </w:r>
      <w:r w:rsidRPr="005D5B0F">
        <w:rPr>
          <w:i/>
          <w:lang w:val="fr-FR"/>
        </w:rPr>
        <w:t>]</w:t>
      </w:r>
    </w:p>
    <w:p w:rsidR="00FF6DC2" w:rsidRPr="005D5B0F" w:rsidRDefault="00290462" w:rsidP="005D5B0F">
      <w:pPr>
        <w:pStyle w:val="LegTitle"/>
        <w:rPr>
          <w:lang w:val="fr-FR"/>
        </w:rPr>
      </w:pPr>
      <w:bookmarkStart w:id="59" w:name="_Toc75509553"/>
      <w:bookmarkStart w:id="60" w:name="_Toc75509845"/>
      <w:bookmarkStart w:id="61" w:name="_Toc75509986"/>
      <w:bookmarkStart w:id="62" w:name="_Toc75511043"/>
      <w:bookmarkStart w:id="63" w:name="_Toc75513329"/>
      <w:bookmarkStart w:id="64" w:name="_Toc77763320"/>
      <w:r w:rsidRPr="005D5B0F">
        <w:rPr>
          <w:lang w:val="fr-FR"/>
        </w:rPr>
        <w:lastRenderedPageBreak/>
        <w:t>R</w:t>
      </w:r>
      <w:r w:rsidR="008B48EE" w:rsidRPr="005D5B0F">
        <w:rPr>
          <w:lang w:val="fr-FR"/>
        </w:rPr>
        <w:t>èg</w:t>
      </w:r>
      <w:r w:rsidRPr="005D5B0F">
        <w:rPr>
          <w:lang w:val="fr-FR"/>
        </w:rPr>
        <w:t>le</w:t>
      </w:r>
      <w:r w:rsidR="007513A7" w:rsidRPr="005D5B0F">
        <w:rPr>
          <w:lang w:val="fr-FR"/>
        </w:rPr>
        <w:t> </w:t>
      </w:r>
      <w:r w:rsidRPr="005D5B0F">
        <w:rPr>
          <w:lang w:val="fr-FR"/>
        </w:rPr>
        <w:t>13</w:t>
      </w:r>
      <w:r w:rsidRPr="005D5B0F">
        <w:rPr>
          <w:i/>
          <w:lang w:val="fr-FR"/>
        </w:rPr>
        <w:t>ter</w:t>
      </w:r>
      <w:r w:rsidRPr="005D5B0F">
        <w:rPr>
          <w:lang w:val="fr-FR"/>
        </w:rPr>
        <w:t xml:space="preserve"> </w:t>
      </w:r>
      <w:r w:rsidR="007513A7" w:rsidRPr="005D5B0F">
        <w:rPr>
          <w:vanish/>
          <w:lang w:val="fr-FR"/>
        </w:rPr>
        <w:t>–</w:t>
      </w:r>
      <w:r w:rsidRPr="005D5B0F">
        <w:rPr>
          <w:lang w:val="fr-FR"/>
        </w:rPr>
        <w:br/>
      </w:r>
      <w:bookmarkEnd w:id="59"/>
      <w:bookmarkEnd w:id="60"/>
      <w:bookmarkEnd w:id="61"/>
      <w:bookmarkEnd w:id="62"/>
      <w:bookmarkEnd w:id="63"/>
      <w:r w:rsidR="008B48EE" w:rsidRPr="005D5B0F">
        <w:rPr>
          <w:bCs/>
          <w:szCs w:val="22"/>
          <w:lang w:val="fr-FR"/>
        </w:rPr>
        <w:t>Listage d</w:t>
      </w:r>
      <w:r w:rsidR="00816DF8" w:rsidRPr="005D5B0F">
        <w:rPr>
          <w:bCs/>
          <w:szCs w:val="22"/>
          <w:lang w:val="fr-FR"/>
        </w:rPr>
        <w:t>’</w:t>
      </w:r>
      <w:r w:rsidR="008B48EE" w:rsidRPr="005D5B0F">
        <w:rPr>
          <w:bCs/>
          <w:szCs w:val="22"/>
          <w:lang w:val="fr-FR"/>
        </w:rPr>
        <w:t>une séquence de nucléotides ou d</w:t>
      </w:r>
      <w:r w:rsidR="00816DF8" w:rsidRPr="005D5B0F">
        <w:rPr>
          <w:bCs/>
          <w:szCs w:val="22"/>
          <w:lang w:val="fr-FR"/>
        </w:rPr>
        <w:t>’</w:t>
      </w:r>
      <w:r w:rsidR="008B48EE" w:rsidRPr="005D5B0F">
        <w:rPr>
          <w:bCs/>
          <w:szCs w:val="22"/>
          <w:lang w:val="fr-FR"/>
        </w:rPr>
        <w:t>acides aminés</w:t>
      </w:r>
      <w:bookmarkEnd w:id="64"/>
    </w:p>
    <w:p w:rsidR="00FF6DC2" w:rsidRPr="005D5B0F" w:rsidRDefault="00290462" w:rsidP="005D5B0F">
      <w:pPr>
        <w:pStyle w:val="LegSubRule"/>
        <w:keepLines w:val="0"/>
        <w:rPr>
          <w:lang w:val="fr-FR"/>
        </w:rPr>
      </w:pPr>
      <w:bookmarkStart w:id="65" w:name="_Toc75509554"/>
      <w:bookmarkStart w:id="66" w:name="_Toc75509846"/>
      <w:bookmarkStart w:id="67" w:name="_Toc75509987"/>
      <w:bookmarkStart w:id="68" w:name="_Toc75511044"/>
      <w:bookmarkStart w:id="69" w:name="_Toc75513330"/>
      <w:bookmarkStart w:id="70" w:name="_Toc77763321"/>
      <w:r w:rsidRPr="005D5B0F">
        <w:rPr>
          <w:lang w:val="fr-FR"/>
        </w:rPr>
        <w:t>13</w:t>
      </w:r>
      <w:r w:rsidRPr="005D5B0F">
        <w:rPr>
          <w:i/>
          <w:lang w:val="fr-FR"/>
        </w:rPr>
        <w:t>ter</w:t>
      </w:r>
      <w:r w:rsidRPr="005D5B0F">
        <w:rPr>
          <w:lang w:val="fr-FR"/>
        </w:rPr>
        <w:t>.1</w:t>
      </w:r>
      <w:bookmarkEnd w:id="65"/>
      <w:bookmarkEnd w:id="66"/>
      <w:bookmarkEnd w:id="67"/>
      <w:bookmarkEnd w:id="68"/>
      <w:bookmarkEnd w:id="69"/>
      <w:r w:rsidR="005F3038" w:rsidRPr="005D5B0F">
        <w:rPr>
          <w:lang w:val="fr-FR"/>
        </w:rPr>
        <w:tab/>
      </w:r>
      <w:r w:rsidR="008B48EE" w:rsidRPr="005D5B0F">
        <w:rPr>
          <w:i/>
          <w:lang w:val="fr-FR"/>
        </w:rPr>
        <w:t>Procédure au sein de l</w:t>
      </w:r>
      <w:r w:rsidR="00816DF8" w:rsidRPr="005D5B0F">
        <w:rPr>
          <w:i/>
          <w:lang w:val="fr-FR"/>
        </w:rPr>
        <w:t>’</w:t>
      </w:r>
      <w:r w:rsidR="008B48EE" w:rsidRPr="005D5B0F">
        <w:rPr>
          <w:i/>
          <w:lang w:val="fr-FR"/>
        </w:rPr>
        <w:t>administration chargée de la recherche internationale</w:t>
      </w:r>
      <w:bookmarkEnd w:id="70"/>
    </w:p>
    <w:p w:rsidR="00FF6DC2" w:rsidRPr="005D5B0F" w:rsidRDefault="00290462" w:rsidP="005D5B0F">
      <w:pPr>
        <w:pStyle w:val="Lega"/>
        <w:rPr>
          <w:lang w:val="fr-FR"/>
        </w:rPr>
      </w:pPr>
      <w:r w:rsidRPr="005D5B0F">
        <w:rPr>
          <w:lang w:val="fr-FR"/>
        </w:rPr>
        <w:t>a)</w:t>
      </w:r>
      <w:r w:rsidR="005F3038" w:rsidRPr="005D5B0F">
        <w:rPr>
          <w:lang w:val="fr-FR"/>
        </w:rPr>
        <w:tab/>
      </w:r>
      <w:r w:rsidR="008B48EE" w:rsidRPr="005D5B0F">
        <w:rPr>
          <w:szCs w:val="22"/>
          <w:lang w:val="fr-FR"/>
        </w:rPr>
        <w:t xml:space="preserve">Lorsque la demande internationale contient la divulgation de </w:t>
      </w:r>
      <w:r w:rsidR="008B48EE" w:rsidRPr="005D5B0F">
        <w:rPr>
          <w:strike/>
          <w:color w:val="FF0000"/>
          <w:szCs w:val="22"/>
          <w:lang w:val="fr-FR"/>
        </w:rPr>
        <w:t>d</w:t>
      </w:r>
      <w:r w:rsidR="00816DF8" w:rsidRPr="005D5B0F">
        <w:rPr>
          <w:strike/>
          <w:color w:val="FF0000"/>
          <w:szCs w:val="22"/>
          <w:lang w:val="fr-FR"/>
        </w:rPr>
        <w:t>’</w:t>
      </w:r>
      <w:r w:rsidR="008B48EE" w:rsidRPr="005D5B0F">
        <w:rPr>
          <w:strike/>
          <w:color w:val="FF0000"/>
          <w:szCs w:val="22"/>
          <w:lang w:val="fr-FR"/>
        </w:rPr>
        <w:t>une ou plusieurs</w:t>
      </w:r>
      <w:r w:rsidR="008B48EE" w:rsidRPr="005D5B0F">
        <w:rPr>
          <w:color w:val="FF0000"/>
          <w:szCs w:val="22"/>
          <w:lang w:val="fr-FR"/>
        </w:rPr>
        <w:t xml:space="preserve"> </w:t>
      </w:r>
      <w:r w:rsidR="008B48EE" w:rsidRPr="005D5B0F">
        <w:rPr>
          <w:szCs w:val="22"/>
          <w:lang w:val="fr-FR"/>
        </w:rPr>
        <w:t>séquences de nucléotides ou d</w:t>
      </w:r>
      <w:r w:rsidR="00816DF8" w:rsidRPr="005D5B0F">
        <w:rPr>
          <w:szCs w:val="22"/>
          <w:lang w:val="fr-FR"/>
        </w:rPr>
        <w:t>’</w:t>
      </w:r>
      <w:r w:rsidR="008B48EE" w:rsidRPr="005D5B0F">
        <w:rPr>
          <w:szCs w:val="22"/>
          <w:lang w:val="fr-FR"/>
        </w:rPr>
        <w:t>acides aminés</w:t>
      </w:r>
      <w:r w:rsidR="008B48EE" w:rsidRPr="00D44D58">
        <w:rPr>
          <w:color w:val="0000FF"/>
          <w:szCs w:val="22"/>
          <w:u w:val="single"/>
          <w:lang w:val="fr-FR"/>
        </w:rPr>
        <w:t xml:space="preserve"> </w:t>
      </w:r>
      <w:r w:rsidR="008B48EE" w:rsidRPr="005D5B0F">
        <w:rPr>
          <w:color w:val="0000FF"/>
          <w:szCs w:val="22"/>
          <w:u w:val="single"/>
          <w:lang w:val="fr-FR"/>
        </w:rPr>
        <w:t>qui, conformément aux instructions administratives, doivent figurer dans un listage des séquences</w:t>
      </w:r>
      <w:r w:rsidRPr="00D44D58">
        <w:rPr>
          <w:lang w:val="fr-FR"/>
        </w:rPr>
        <w:t>,</w:t>
      </w:r>
      <w:r w:rsidRPr="00D44D58">
        <w:rPr>
          <w:szCs w:val="22"/>
          <w:lang w:val="fr-FR"/>
        </w:rPr>
        <w:t xml:space="preserve"> </w:t>
      </w:r>
      <w:r w:rsidR="008B48EE" w:rsidRPr="005D5B0F">
        <w:rPr>
          <w:szCs w:val="22"/>
          <w:lang w:val="fr-FR"/>
        </w:rPr>
        <w:t>l</w:t>
      </w:r>
      <w:r w:rsidR="00816DF8" w:rsidRPr="005D5B0F">
        <w:rPr>
          <w:szCs w:val="22"/>
          <w:lang w:val="fr-FR"/>
        </w:rPr>
        <w:t>’</w:t>
      </w:r>
      <w:r w:rsidR="008B48EE" w:rsidRPr="005D5B0F">
        <w:rPr>
          <w:szCs w:val="22"/>
          <w:lang w:val="fr-FR"/>
        </w:rPr>
        <w:t xml:space="preserve">administration chargée de la recherche internationale peut inviter le déposant à lui fournir, aux fins de la recherche internationale, un listage des séquences </w:t>
      </w:r>
      <w:r w:rsidR="008B48EE" w:rsidRPr="005D5B0F">
        <w:rPr>
          <w:strike/>
          <w:color w:val="FF0000"/>
          <w:szCs w:val="22"/>
          <w:lang w:val="fr-FR"/>
        </w:rPr>
        <w:t>sous forme électronique</w:t>
      </w:r>
      <w:r w:rsidR="008B48EE" w:rsidRPr="005D5B0F">
        <w:rPr>
          <w:color w:val="FF0000"/>
          <w:szCs w:val="22"/>
          <w:lang w:val="fr-FR"/>
        </w:rPr>
        <w:t xml:space="preserve"> </w:t>
      </w:r>
      <w:r w:rsidR="008B48EE" w:rsidRPr="005D5B0F">
        <w:rPr>
          <w:szCs w:val="22"/>
          <w:lang w:val="fr-FR"/>
        </w:rPr>
        <w:t>conforme à la norme prévue dans les instructions administratives, à moins qu</w:t>
      </w:r>
      <w:r w:rsidR="00816DF8" w:rsidRPr="005D5B0F">
        <w:rPr>
          <w:szCs w:val="22"/>
          <w:lang w:val="fr-FR"/>
        </w:rPr>
        <w:t>’</w:t>
      </w:r>
      <w:r w:rsidR="008B48EE" w:rsidRPr="005D5B0F">
        <w:rPr>
          <w:szCs w:val="22"/>
          <w:lang w:val="fr-FR"/>
        </w:rPr>
        <w:t>elle n</w:t>
      </w:r>
      <w:r w:rsidR="00816DF8" w:rsidRPr="005D5B0F">
        <w:rPr>
          <w:szCs w:val="22"/>
          <w:lang w:val="fr-FR"/>
        </w:rPr>
        <w:t>’</w:t>
      </w:r>
      <w:r w:rsidR="008B48EE" w:rsidRPr="005D5B0F">
        <w:rPr>
          <w:szCs w:val="22"/>
          <w:lang w:val="fr-FR"/>
        </w:rPr>
        <w:t xml:space="preserve">ait déjà accès à ce listage </w:t>
      </w:r>
      <w:r w:rsidR="008B48EE" w:rsidRPr="005D5B0F">
        <w:rPr>
          <w:strike/>
          <w:color w:val="FF0000"/>
          <w:szCs w:val="22"/>
          <w:lang w:val="fr-FR"/>
        </w:rPr>
        <w:t>sous forme électronique</w:t>
      </w:r>
      <w:r w:rsidR="008B48EE" w:rsidRPr="005D5B0F">
        <w:rPr>
          <w:color w:val="FF0000"/>
          <w:szCs w:val="22"/>
          <w:lang w:val="fr-FR"/>
        </w:rPr>
        <w:t xml:space="preserve"> </w:t>
      </w:r>
      <w:r w:rsidR="008B48EE" w:rsidRPr="005D5B0F">
        <w:rPr>
          <w:szCs w:val="22"/>
          <w:lang w:val="fr-FR"/>
        </w:rPr>
        <w:t>sous une forme</w:t>
      </w:r>
      <w:r w:rsidRPr="005D5B0F">
        <w:rPr>
          <w:rStyle w:val="Insertedtext"/>
          <w:color w:val="0000FF"/>
          <w:lang w:val="fr-FR"/>
        </w:rPr>
        <w:t xml:space="preserve">, </w:t>
      </w:r>
      <w:r w:rsidR="008B48EE" w:rsidRPr="005D5B0F">
        <w:rPr>
          <w:rStyle w:val="Insertedtext"/>
          <w:color w:val="0000FF"/>
          <w:lang w:val="fr-FR"/>
        </w:rPr>
        <w:t>dans une langu</w:t>
      </w:r>
      <w:r w:rsidRPr="005D5B0F">
        <w:rPr>
          <w:rStyle w:val="Insertedtext"/>
          <w:color w:val="0000FF"/>
          <w:lang w:val="fr-FR"/>
        </w:rPr>
        <w:t>e</w:t>
      </w:r>
      <w:r w:rsidRPr="005D5B0F">
        <w:rPr>
          <w:color w:val="0000FF"/>
          <w:lang w:val="fr-FR"/>
        </w:rPr>
        <w:t xml:space="preserve"> </w:t>
      </w:r>
      <w:r w:rsidR="008B48EE" w:rsidRPr="005D5B0F">
        <w:rPr>
          <w:szCs w:val="22"/>
          <w:lang w:val="fr-FR"/>
        </w:rPr>
        <w:t>et d</w:t>
      </w:r>
      <w:r w:rsidR="00816DF8" w:rsidRPr="005D5B0F">
        <w:rPr>
          <w:szCs w:val="22"/>
          <w:lang w:val="fr-FR"/>
        </w:rPr>
        <w:t>’</w:t>
      </w:r>
      <w:r w:rsidR="008B48EE" w:rsidRPr="005D5B0F">
        <w:rPr>
          <w:szCs w:val="22"/>
          <w:lang w:val="fr-FR"/>
        </w:rPr>
        <w:t>une manière qu</w:t>
      </w:r>
      <w:r w:rsidR="00816DF8" w:rsidRPr="005D5B0F">
        <w:rPr>
          <w:szCs w:val="22"/>
          <w:lang w:val="fr-FR"/>
        </w:rPr>
        <w:t>’</w:t>
      </w:r>
      <w:r w:rsidR="008B48EE" w:rsidRPr="005D5B0F">
        <w:rPr>
          <w:szCs w:val="22"/>
          <w:lang w:val="fr-FR"/>
        </w:rPr>
        <w:t>elle accepte</w:t>
      </w:r>
      <w:r w:rsidRPr="005D5B0F">
        <w:rPr>
          <w:lang w:val="fr-FR"/>
        </w:rPr>
        <w:t xml:space="preserve">, </w:t>
      </w:r>
      <w:r w:rsidR="008B48EE" w:rsidRPr="005D5B0F">
        <w:rPr>
          <w:szCs w:val="22"/>
          <w:lang w:val="fr-FR"/>
        </w:rPr>
        <w:t>et le cas échéant à lui payer, dans le délai fixé dans l</w:t>
      </w:r>
      <w:r w:rsidR="00816DF8" w:rsidRPr="005D5B0F">
        <w:rPr>
          <w:szCs w:val="22"/>
          <w:lang w:val="fr-FR"/>
        </w:rPr>
        <w:t>’</w:t>
      </w:r>
      <w:r w:rsidR="008B48EE" w:rsidRPr="005D5B0F">
        <w:rPr>
          <w:szCs w:val="22"/>
          <w:lang w:val="fr-FR"/>
        </w:rPr>
        <w:t>invitation, la taxe pour remise tardive visée à l</w:t>
      </w:r>
      <w:r w:rsidR="00816DF8" w:rsidRPr="005D5B0F">
        <w:rPr>
          <w:szCs w:val="22"/>
          <w:lang w:val="fr-FR"/>
        </w:rPr>
        <w:t>’alinéa </w:t>
      </w:r>
      <w:r w:rsidR="00816DF8" w:rsidRPr="005D5B0F">
        <w:rPr>
          <w:lang w:val="fr-FR"/>
        </w:rPr>
        <w:t>c)</w:t>
      </w:r>
      <w:r w:rsidRPr="005D5B0F">
        <w:rPr>
          <w:lang w:val="fr-FR"/>
        </w:rPr>
        <w:t>.</w:t>
      </w:r>
    </w:p>
    <w:p w:rsidR="00FF6DC2" w:rsidRPr="005D5B0F" w:rsidRDefault="00290462" w:rsidP="005D5B0F">
      <w:pPr>
        <w:pStyle w:val="Lega"/>
        <w:rPr>
          <w:rStyle w:val="Deletedtext"/>
          <w:lang w:val="fr-FR"/>
        </w:rPr>
      </w:pPr>
      <w:r w:rsidRPr="005D5B0F">
        <w:rPr>
          <w:lang w:val="fr-FR"/>
        </w:rPr>
        <w:t>b)</w:t>
      </w:r>
      <w:r w:rsidR="005F3038" w:rsidRPr="005D5B0F">
        <w:rPr>
          <w:lang w:val="fr-FR"/>
        </w:rPr>
        <w:tab/>
      </w:r>
      <w:r w:rsidRPr="005D5B0F">
        <w:rPr>
          <w:lang w:val="fr-FR"/>
        </w:rPr>
        <w:t>[</w:t>
      </w:r>
      <w:r w:rsidR="008B48EE" w:rsidRPr="005D5B0F">
        <w:rPr>
          <w:szCs w:val="22"/>
          <w:lang w:val="fr-FR"/>
        </w:rPr>
        <w:t>Supprimé]</w:t>
      </w:r>
      <w:r w:rsidR="005F3038" w:rsidRPr="005D5B0F">
        <w:rPr>
          <w:lang w:val="fr-FR"/>
        </w:rPr>
        <w:tab/>
      </w:r>
      <w:r w:rsidR="008B48EE" w:rsidRPr="005D5B0F">
        <w:rPr>
          <w:strike/>
          <w:color w:val="FF0000"/>
          <w:szCs w:val="22"/>
          <w:lang w:val="fr-FR"/>
        </w:rPr>
        <w:t>Lorsqu</w:t>
      </w:r>
      <w:r w:rsidR="00816DF8" w:rsidRPr="005D5B0F">
        <w:rPr>
          <w:strike/>
          <w:color w:val="FF0000"/>
          <w:szCs w:val="22"/>
          <w:lang w:val="fr-FR"/>
        </w:rPr>
        <w:t>’</w:t>
      </w:r>
      <w:r w:rsidR="008B48EE" w:rsidRPr="005D5B0F">
        <w:rPr>
          <w:strike/>
          <w:color w:val="FF0000"/>
          <w:szCs w:val="22"/>
          <w:lang w:val="fr-FR"/>
        </w:rPr>
        <w:t>une partie au moins de la demande internationale est déposée sur papier et que l</w:t>
      </w:r>
      <w:r w:rsidR="00816DF8" w:rsidRPr="005D5B0F">
        <w:rPr>
          <w:strike/>
          <w:color w:val="FF0000"/>
          <w:szCs w:val="22"/>
          <w:lang w:val="fr-FR"/>
        </w:rPr>
        <w:t>’</w:t>
      </w:r>
      <w:r w:rsidR="008B48EE" w:rsidRPr="005D5B0F">
        <w:rPr>
          <w:strike/>
          <w:color w:val="FF0000"/>
          <w:szCs w:val="22"/>
          <w:lang w:val="fr-FR"/>
        </w:rPr>
        <w:t>administration chargée de la recherche internationale constate que la description n</w:t>
      </w:r>
      <w:r w:rsidR="00816DF8" w:rsidRPr="005D5B0F">
        <w:rPr>
          <w:strike/>
          <w:color w:val="FF0000"/>
          <w:szCs w:val="22"/>
          <w:lang w:val="fr-FR"/>
        </w:rPr>
        <w:t>’</w:t>
      </w:r>
      <w:r w:rsidR="008B48EE" w:rsidRPr="005D5B0F">
        <w:rPr>
          <w:strike/>
          <w:color w:val="FF0000"/>
          <w:szCs w:val="22"/>
          <w:lang w:val="fr-FR"/>
        </w:rPr>
        <w:t xml:space="preserve">est pas conforme à la </w:t>
      </w:r>
      <w:r w:rsidR="00816DF8" w:rsidRPr="005D5B0F">
        <w:rPr>
          <w:strike/>
          <w:color w:val="FF0000"/>
          <w:szCs w:val="22"/>
          <w:lang w:val="fr-FR"/>
        </w:rPr>
        <w:t>règle 5</w:t>
      </w:r>
      <w:r w:rsidR="008B48EE" w:rsidRPr="005D5B0F">
        <w:rPr>
          <w:strike/>
          <w:color w:val="FF0000"/>
          <w:szCs w:val="22"/>
          <w:lang w:val="fr-FR"/>
        </w:rPr>
        <w:t>.2.a), elle peut inviter le déposant à fournir, aux fins de la recherche internationale, un listage des séquences sur papier conforme à la norme prévue dans les instructions administratives, à moins qu</w:t>
      </w:r>
      <w:r w:rsidR="00816DF8" w:rsidRPr="005D5B0F">
        <w:rPr>
          <w:strike/>
          <w:color w:val="FF0000"/>
          <w:szCs w:val="22"/>
          <w:lang w:val="fr-FR"/>
        </w:rPr>
        <w:t>’</w:t>
      </w:r>
      <w:r w:rsidR="008B48EE" w:rsidRPr="005D5B0F">
        <w:rPr>
          <w:strike/>
          <w:color w:val="FF0000"/>
          <w:szCs w:val="22"/>
          <w:lang w:val="fr-FR"/>
        </w:rPr>
        <w:t>elle n</w:t>
      </w:r>
      <w:r w:rsidR="00816DF8" w:rsidRPr="005D5B0F">
        <w:rPr>
          <w:strike/>
          <w:color w:val="FF0000"/>
          <w:szCs w:val="22"/>
          <w:lang w:val="fr-FR"/>
        </w:rPr>
        <w:t>’</w:t>
      </w:r>
      <w:r w:rsidR="008B48EE" w:rsidRPr="005D5B0F">
        <w:rPr>
          <w:strike/>
          <w:color w:val="FF0000"/>
          <w:szCs w:val="22"/>
          <w:lang w:val="fr-FR"/>
        </w:rPr>
        <w:t>ait déjà accès à ce listage sur papier sous une forme et d</w:t>
      </w:r>
      <w:r w:rsidR="00816DF8" w:rsidRPr="005D5B0F">
        <w:rPr>
          <w:strike/>
          <w:color w:val="FF0000"/>
          <w:szCs w:val="22"/>
          <w:lang w:val="fr-FR"/>
        </w:rPr>
        <w:t>’</w:t>
      </w:r>
      <w:r w:rsidR="008B48EE" w:rsidRPr="005D5B0F">
        <w:rPr>
          <w:strike/>
          <w:color w:val="FF0000"/>
          <w:szCs w:val="22"/>
          <w:lang w:val="fr-FR"/>
        </w:rPr>
        <w:t>une manière qu</w:t>
      </w:r>
      <w:r w:rsidR="00816DF8" w:rsidRPr="005D5B0F">
        <w:rPr>
          <w:strike/>
          <w:color w:val="FF0000"/>
          <w:szCs w:val="22"/>
          <w:lang w:val="fr-FR"/>
        </w:rPr>
        <w:t>’</w:t>
      </w:r>
      <w:r w:rsidR="008B48EE" w:rsidRPr="005D5B0F">
        <w:rPr>
          <w:strike/>
          <w:color w:val="FF0000"/>
          <w:szCs w:val="22"/>
          <w:lang w:val="fr-FR"/>
        </w:rPr>
        <w:t>elle accepte, que la fourniture d</w:t>
      </w:r>
      <w:r w:rsidR="00816DF8" w:rsidRPr="005D5B0F">
        <w:rPr>
          <w:strike/>
          <w:color w:val="FF0000"/>
          <w:szCs w:val="22"/>
          <w:lang w:val="fr-FR"/>
        </w:rPr>
        <w:t>’</w:t>
      </w:r>
      <w:r w:rsidR="008B48EE" w:rsidRPr="005D5B0F">
        <w:rPr>
          <w:strike/>
          <w:color w:val="FF0000"/>
          <w:szCs w:val="22"/>
          <w:lang w:val="fr-FR"/>
        </w:rPr>
        <w:t>un listage des séquences sous forme électronique soit ou non exigée en vertu de l</w:t>
      </w:r>
      <w:r w:rsidR="00816DF8" w:rsidRPr="005D5B0F">
        <w:rPr>
          <w:strike/>
          <w:color w:val="FF0000"/>
          <w:szCs w:val="22"/>
          <w:lang w:val="fr-FR"/>
        </w:rPr>
        <w:t>’alinéa a)</w:t>
      </w:r>
      <w:r w:rsidR="008B48EE" w:rsidRPr="005D5B0F">
        <w:rPr>
          <w:strike/>
          <w:color w:val="FF0000"/>
          <w:szCs w:val="22"/>
          <w:lang w:val="fr-FR"/>
        </w:rPr>
        <w:t>, et le cas échéant à lui payer, dans le délai fixé dans l</w:t>
      </w:r>
      <w:r w:rsidR="00816DF8" w:rsidRPr="005D5B0F">
        <w:rPr>
          <w:strike/>
          <w:color w:val="FF0000"/>
          <w:szCs w:val="22"/>
          <w:lang w:val="fr-FR"/>
        </w:rPr>
        <w:t>’</w:t>
      </w:r>
      <w:r w:rsidR="008B48EE" w:rsidRPr="005D5B0F">
        <w:rPr>
          <w:strike/>
          <w:color w:val="FF0000"/>
          <w:szCs w:val="22"/>
          <w:lang w:val="fr-FR"/>
        </w:rPr>
        <w:t>invitation, la taxe pour remise tardive visée à l</w:t>
      </w:r>
      <w:r w:rsidR="00816DF8" w:rsidRPr="005D5B0F">
        <w:rPr>
          <w:strike/>
          <w:color w:val="FF0000"/>
          <w:szCs w:val="22"/>
          <w:lang w:val="fr-FR"/>
        </w:rPr>
        <w:t>’alinéa c)</w:t>
      </w:r>
      <w:r w:rsidR="008B48EE" w:rsidRPr="005D5B0F">
        <w:rPr>
          <w:strike/>
          <w:color w:val="FF0000"/>
          <w:szCs w:val="22"/>
          <w:lang w:val="fr-FR"/>
        </w:rPr>
        <w:t>.</w:t>
      </w:r>
    </w:p>
    <w:p w:rsidR="00FF6DC2" w:rsidRPr="0012758E" w:rsidRDefault="005F3038" w:rsidP="005D5B0F">
      <w:pPr>
        <w:pStyle w:val="Lega"/>
        <w:keepLines/>
        <w:rPr>
          <w:lang w:val="fr-FR"/>
        </w:rPr>
      </w:pPr>
      <w:r w:rsidRPr="005D5B0F">
        <w:rPr>
          <w:lang w:val="fr-FR"/>
        </w:rPr>
        <w:t>c)</w:t>
      </w:r>
      <w:r w:rsidRPr="005D5B0F">
        <w:rPr>
          <w:lang w:val="fr-FR"/>
        </w:rPr>
        <w:tab/>
      </w:r>
      <w:r w:rsidR="008B48EE" w:rsidRPr="005D5B0F">
        <w:rPr>
          <w:szCs w:val="22"/>
          <w:lang w:val="fr-FR"/>
        </w:rPr>
        <w:t>La fourniture d</w:t>
      </w:r>
      <w:r w:rsidR="00816DF8" w:rsidRPr="005D5B0F">
        <w:rPr>
          <w:szCs w:val="22"/>
          <w:lang w:val="fr-FR"/>
        </w:rPr>
        <w:t>’</w:t>
      </w:r>
      <w:r w:rsidR="008B48EE" w:rsidRPr="005D5B0F">
        <w:rPr>
          <w:szCs w:val="22"/>
          <w:lang w:val="fr-FR"/>
        </w:rPr>
        <w:t>un listage des séquences en réponse à une invitation selon l</w:t>
      </w:r>
      <w:r w:rsidR="00816DF8" w:rsidRPr="005D5B0F">
        <w:rPr>
          <w:szCs w:val="22"/>
          <w:lang w:val="fr-FR"/>
        </w:rPr>
        <w:t>’alinéa a)</w:t>
      </w:r>
      <w:r w:rsidR="008B48EE" w:rsidRPr="005D5B0F">
        <w:rPr>
          <w:szCs w:val="22"/>
          <w:lang w:val="fr-FR"/>
        </w:rPr>
        <w:t xml:space="preserve"> </w:t>
      </w:r>
      <w:r w:rsidR="00290462" w:rsidRPr="005D5B0F">
        <w:rPr>
          <w:rStyle w:val="Deletedtext"/>
          <w:lang w:val="fr-FR"/>
        </w:rPr>
        <w:t>o</w:t>
      </w:r>
      <w:r w:rsidR="008B48EE" w:rsidRPr="005D5B0F">
        <w:rPr>
          <w:rStyle w:val="Deletedtext"/>
          <w:lang w:val="fr-FR"/>
        </w:rPr>
        <w:t>u</w:t>
      </w:r>
      <w:r w:rsidR="00290462" w:rsidRPr="005D5B0F">
        <w:rPr>
          <w:rStyle w:val="Deletedtext"/>
          <w:lang w:val="fr-FR"/>
        </w:rPr>
        <w:t xml:space="preserve"> b)</w:t>
      </w:r>
      <w:r w:rsidR="00290462" w:rsidRPr="0012758E">
        <w:rPr>
          <w:strike/>
          <w:color w:val="FF0000"/>
          <w:lang w:val="fr-FR"/>
        </w:rPr>
        <w:t xml:space="preserve"> </w:t>
      </w:r>
      <w:r w:rsidR="008B48EE" w:rsidRPr="005D5B0F">
        <w:rPr>
          <w:szCs w:val="22"/>
          <w:lang w:val="fr-FR"/>
        </w:rPr>
        <w:t>peut être subordonnée par l</w:t>
      </w:r>
      <w:r w:rsidR="00816DF8" w:rsidRPr="005D5B0F">
        <w:rPr>
          <w:szCs w:val="22"/>
          <w:lang w:val="fr-FR"/>
        </w:rPr>
        <w:t>’</w:t>
      </w:r>
      <w:r w:rsidR="008B48EE" w:rsidRPr="005D5B0F">
        <w:rPr>
          <w:szCs w:val="22"/>
          <w:lang w:val="fr-FR"/>
        </w:rPr>
        <w:t>administration chargée de la recherche internationale au paiement, à son profit, d</w:t>
      </w:r>
      <w:r w:rsidR="00816DF8" w:rsidRPr="005D5B0F">
        <w:rPr>
          <w:szCs w:val="22"/>
          <w:lang w:val="fr-FR"/>
        </w:rPr>
        <w:t>’</w:t>
      </w:r>
      <w:r w:rsidR="008B48EE" w:rsidRPr="005D5B0F">
        <w:rPr>
          <w:szCs w:val="22"/>
          <w:lang w:val="fr-FR"/>
        </w:rPr>
        <w:t>une taxe pour remise tardive dont le montant est déterminé par l</w:t>
      </w:r>
      <w:r w:rsidR="00816DF8" w:rsidRPr="005D5B0F">
        <w:rPr>
          <w:szCs w:val="22"/>
          <w:lang w:val="fr-FR"/>
        </w:rPr>
        <w:t>’</w:t>
      </w:r>
      <w:r w:rsidR="008B48EE" w:rsidRPr="005D5B0F">
        <w:rPr>
          <w:szCs w:val="22"/>
          <w:lang w:val="fr-FR"/>
        </w:rPr>
        <w:t>administration chargée de la recherche internationale mais ne peut excéder 25% de la taxe internationale de dépôt visée au point</w:t>
      </w:r>
      <w:r w:rsidR="007513A7" w:rsidRPr="005D5B0F">
        <w:rPr>
          <w:szCs w:val="22"/>
          <w:lang w:val="fr-FR"/>
        </w:rPr>
        <w:t> </w:t>
      </w:r>
      <w:r w:rsidR="008B48EE" w:rsidRPr="005D5B0F">
        <w:rPr>
          <w:szCs w:val="22"/>
          <w:lang w:val="fr-FR"/>
        </w:rPr>
        <w:t>1 du barème de taxes, non compris toute taxe pour chaque feuille de la demande internationale à compter de la trente</w:t>
      </w:r>
      <w:r w:rsidR="00816DF8" w:rsidRPr="005D5B0F">
        <w:rPr>
          <w:szCs w:val="22"/>
          <w:lang w:val="fr-FR"/>
        </w:rPr>
        <w:t> et unième</w:t>
      </w:r>
      <w:r w:rsidR="00290462" w:rsidRPr="005D5B0F">
        <w:rPr>
          <w:rStyle w:val="Deletedtext"/>
          <w:lang w:val="fr-FR"/>
        </w:rPr>
        <w:t xml:space="preserve">, </w:t>
      </w:r>
      <w:r w:rsidR="008B48EE" w:rsidRPr="005D5B0F">
        <w:rPr>
          <w:strike/>
          <w:color w:val="FF0000"/>
          <w:szCs w:val="22"/>
          <w:lang w:val="fr-FR"/>
        </w:rPr>
        <w:t>étant entendu qu</w:t>
      </w:r>
      <w:r w:rsidR="00816DF8" w:rsidRPr="005D5B0F">
        <w:rPr>
          <w:strike/>
          <w:color w:val="FF0000"/>
          <w:szCs w:val="22"/>
          <w:lang w:val="fr-FR"/>
        </w:rPr>
        <w:t>’</w:t>
      </w:r>
      <w:r w:rsidR="008B48EE" w:rsidRPr="005D5B0F">
        <w:rPr>
          <w:strike/>
          <w:color w:val="FF0000"/>
          <w:szCs w:val="22"/>
          <w:lang w:val="fr-FR"/>
        </w:rPr>
        <w:t>une taxe pour remise tardive peut être exigée en vertu de l</w:t>
      </w:r>
      <w:r w:rsidR="00816DF8" w:rsidRPr="005D5B0F">
        <w:rPr>
          <w:strike/>
          <w:color w:val="FF0000"/>
          <w:szCs w:val="22"/>
          <w:lang w:val="fr-FR"/>
        </w:rPr>
        <w:t>’alinéa a)</w:t>
      </w:r>
      <w:r w:rsidR="008B48EE" w:rsidRPr="005D5B0F">
        <w:rPr>
          <w:strike/>
          <w:color w:val="FF0000"/>
          <w:szCs w:val="22"/>
          <w:lang w:val="fr-FR"/>
        </w:rPr>
        <w:t xml:space="preserve"> ou de l</w:t>
      </w:r>
      <w:r w:rsidR="00816DF8" w:rsidRPr="005D5B0F">
        <w:rPr>
          <w:strike/>
          <w:color w:val="FF0000"/>
          <w:szCs w:val="22"/>
          <w:lang w:val="fr-FR"/>
        </w:rPr>
        <w:t>’alinéa b)</w:t>
      </w:r>
      <w:r w:rsidR="008B48EE" w:rsidRPr="005D5B0F">
        <w:rPr>
          <w:strike/>
          <w:color w:val="FF0000"/>
          <w:szCs w:val="22"/>
          <w:lang w:val="fr-FR"/>
        </w:rPr>
        <w:t>, mais pas des deux</w:t>
      </w:r>
      <w:r w:rsidR="00290462" w:rsidRPr="0012758E">
        <w:rPr>
          <w:lang w:val="fr-FR"/>
        </w:rPr>
        <w:t>.</w:t>
      </w:r>
    </w:p>
    <w:p w:rsidR="00FF6DC2" w:rsidRPr="005D5B0F" w:rsidRDefault="005F3038" w:rsidP="005D5B0F">
      <w:pPr>
        <w:pStyle w:val="Lega"/>
        <w:rPr>
          <w:lang w:val="fr-FR"/>
        </w:rPr>
      </w:pPr>
      <w:r w:rsidRPr="005D5B0F">
        <w:rPr>
          <w:lang w:val="fr-FR"/>
        </w:rPr>
        <w:t>d)</w:t>
      </w:r>
      <w:r w:rsidRPr="005D5B0F">
        <w:rPr>
          <w:lang w:val="fr-FR"/>
        </w:rPr>
        <w:tab/>
      </w:r>
      <w:r w:rsidR="008B48EE" w:rsidRPr="005D5B0F">
        <w:rPr>
          <w:szCs w:val="22"/>
          <w:lang w:val="fr-FR"/>
        </w:rPr>
        <w:t>Si, dans le délai fixé dans une invitation visée à l</w:t>
      </w:r>
      <w:r w:rsidR="00816DF8" w:rsidRPr="005D5B0F">
        <w:rPr>
          <w:szCs w:val="22"/>
          <w:lang w:val="fr-FR"/>
        </w:rPr>
        <w:t>’alinéa a)</w:t>
      </w:r>
      <w:r w:rsidR="008B48EE" w:rsidRPr="0012758E">
        <w:rPr>
          <w:strike/>
          <w:color w:val="FF0000"/>
          <w:szCs w:val="22"/>
          <w:lang w:val="fr-FR"/>
        </w:rPr>
        <w:t xml:space="preserve"> </w:t>
      </w:r>
      <w:r w:rsidR="008B48EE" w:rsidRPr="005D5B0F">
        <w:rPr>
          <w:rStyle w:val="Deletedtext"/>
          <w:lang w:val="fr-FR"/>
        </w:rPr>
        <w:t xml:space="preserve">ou </w:t>
      </w:r>
      <w:r w:rsidR="00290462" w:rsidRPr="005D5B0F">
        <w:rPr>
          <w:rStyle w:val="Deletedtext"/>
          <w:lang w:val="fr-FR"/>
        </w:rPr>
        <w:t>b)</w:t>
      </w:r>
      <w:r w:rsidR="00290462" w:rsidRPr="005D5B0F">
        <w:rPr>
          <w:lang w:val="fr-FR"/>
        </w:rPr>
        <w:t xml:space="preserve">, </w:t>
      </w:r>
      <w:r w:rsidR="008B48EE" w:rsidRPr="005D5B0F">
        <w:rPr>
          <w:szCs w:val="22"/>
          <w:lang w:val="fr-FR"/>
        </w:rPr>
        <w:t>le déposant ne fournit pas le listage des séquences requis et ne paie pas la taxe pour remise tardive requise le cas échéant, l</w:t>
      </w:r>
      <w:r w:rsidR="00816DF8" w:rsidRPr="005D5B0F">
        <w:rPr>
          <w:szCs w:val="22"/>
          <w:lang w:val="fr-FR"/>
        </w:rPr>
        <w:t>’</w:t>
      </w:r>
      <w:r w:rsidR="008B48EE" w:rsidRPr="005D5B0F">
        <w:rPr>
          <w:szCs w:val="22"/>
          <w:lang w:val="fr-FR"/>
        </w:rPr>
        <w:t>administration chargée de la recherche internationale n</w:t>
      </w:r>
      <w:r w:rsidR="00816DF8" w:rsidRPr="005D5B0F">
        <w:rPr>
          <w:szCs w:val="22"/>
          <w:lang w:val="fr-FR"/>
        </w:rPr>
        <w:t>’</w:t>
      </w:r>
      <w:r w:rsidR="008B48EE" w:rsidRPr="005D5B0F">
        <w:rPr>
          <w:szCs w:val="22"/>
          <w:lang w:val="fr-FR"/>
        </w:rPr>
        <w:t xml:space="preserve">est tenue de procéder à la recherche </w:t>
      </w:r>
      <w:r w:rsidR="00816DF8" w:rsidRPr="005D5B0F">
        <w:rPr>
          <w:szCs w:val="22"/>
          <w:lang w:val="fr-FR"/>
        </w:rPr>
        <w:t>à l’égard</w:t>
      </w:r>
      <w:r w:rsidR="008B48EE" w:rsidRPr="005D5B0F">
        <w:rPr>
          <w:szCs w:val="22"/>
          <w:lang w:val="fr-FR"/>
        </w:rPr>
        <w:t xml:space="preserve"> de la demande internationale que dans la mesure où une recherche significative peut être effectuée sans le listage des séquences</w:t>
      </w:r>
      <w:r w:rsidR="00290462" w:rsidRPr="005D5B0F">
        <w:rPr>
          <w:lang w:val="fr-FR"/>
        </w:rPr>
        <w:t>.</w:t>
      </w:r>
    </w:p>
    <w:p w:rsidR="00FF6DC2" w:rsidRPr="005D5B0F" w:rsidRDefault="00C57937" w:rsidP="005D5B0F">
      <w:pPr>
        <w:pStyle w:val="Lega"/>
        <w:keepLines/>
        <w:jc w:val="center"/>
        <w:rPr>
          <w:i/>
          <w:lang w:val="fr-FR"/>
        </w:rPr>
      </w:pPr>
      <w:r w:rsidRPr="005D5B0F">
        <w:rPr>
          <w:i/>
          <w:lang w:val="fr-FR"/>
        </w:rPr>
        <w:lastRenderedPageBreak/>
        <w:t>[R</w:t>
      </w:r>
      <w:r w:rsidR="008B48EE" w:rsidRPr="005D5B0F">
        <w:rPr>
          <w:i/>
          <w:lang w:val="fr-FR"/>
        </w:rPr>
        <w:t>èg</w:t>
      </w:r>
      <w:r w:rsidRPr="005D5B0F">
        <w:rPr>
          <w:i/>
          <w:lang w:val="fr-FR"/>
        </w:rPr>
        <w:t>le 13</w:t>
      </w:r>
      <w:r w:rsidRPr="005D5B0F">
        <w:rPr>
          <w:lang w:val="fr-FR"/>
        </w:rPr>
        <w:t>ter</w:t>
      </w:r>
      <w:r w:rsidRPr="005D5B0F">
        <w:rPr>
          <w:i/>
          <w:lang w:val="fr-FR"/>
        </w:rPr>
        <w:t xml:space="preserve">.1, </w:t>
      </w:r>
      <w:r w:rsidR="008B48EE" w:rsidRPr="005D5B0F">
        <w:rPr>
          <w:i/>
          <w:lang w:val="fr-FR"/>
        </w:rPr>
        <w:t>suite</w:t>
      </w:r>
      <w:r w:rsidRPr="005D5B0F">
        <w:rPr>
          <w:i/>
          <w:lang w:val="fr-FR"/>
        </w:rPr>
        <w:t>]</w:t>
      </w:r>
    </w:p>
    <w:p w:rsidR="00FF6DC2" w:rsidRPr="005D5B0F" w:rsidRDefault="00290462" w:rsidP="005D5B0F">
      <w:pPr>
        <w:pStyle w:val="Lega"/>
        <w:keepLines/>
        <w:rPr>
          <w:lang w:val="fr-FR"/>
        </w:rPr>
      </w:pPr>
      <w:r w:rsidRPr="005D5B0F">
        <w:rPr>
          <w:lang w:val="fr-FR"/>
        </w:rPr>
        <w:t>e)</w:t>
      </w:r>
      <w:r w:rsidR="005F3038" w:rsidRPr="005D5B0F">
        <w:rPr>
          <w:lang w:val="fr-FR"/>
        </w:rPr>
        <w:tab/>
      </w:r>
      <w:r w:rsidR="008B48EE" w:rsidRPr="005D5B0F">
        <w:rPr>
          <w:szCs w:val="22"/>
          <w:lang w:val="fr-FR"/>
        </w:rPr>
        <w:t>Un listage des séquences qui ne figure pas dans la demande internationale telle qu</w:t>
      </w:r>
      <w:r w:rsidR="00816DF8" w:rsidRPr="005D5B0F">
        <w:rPr>
          <w:szCs w:val="22"/>
          <w:lang w:val="fr-FR"/>
        </w:rPr>
        <w:t>’</w:t>
      </w:r>
      <w:r w:rsidR="008B48EE" w:rsidRPr="005D5B0F">
        <w:rPr>
          <w:szCs w:val="22"/>
          <w:lang w:val="fr-FR"/>
        </w:rPr>
        <w:t>elle a été déposée, qu</w:t>
      </w:r>
      <w:r w:rsidR="00816DF8" w:rsidRPr="005D5B0F">
        <w:rPr>
          <w:szCs w:val="22"/>
          <w:lang w:val="fr-FR"/>
        </w:rPr>
        <w:t>’</w:t>
      </w:r>
      <w:r w:rsidR="008B48EE" w:rsidRPr="005D5B0F">
        <w:rPr>
          <w:szCs w:val="22"/>
          <w:lang w:val="fr-FR"/>
        </w:rPr>
        <w:t>il ait été fourni en réponse à une invitation selon l</w:t>
      </w:r>
      <w:r w:rsidR="00816DF8" w:rsidRPr="005D5B0F">
        <w:rPr>
          <w:szCs w:val="22"/>
          <w:lang w:val="fr-FR"/>
        </w:rPr>
        <w:t>’alinéa a)</w:t>
      </w:r>
      <w:r w:rsidR="008B48EE" w:rsidRPr="005D5B0F">
        <w:rPr>
          <w:szCs w:val="22"/>
          <w:lang w:val="fr-FR"/>
        </w:rPr>
        <w:t xml:space="preserve"> </w:t>
      </w:r>
      <w:r w:rsidRPr="005D5B0F">
        <w:rPr>
          <w:rStyle w:val="Deletedtext"/>
          <w:lang w:val="fr-FR"/>
        </w:rPr>
        <w:t>o</w:t>
      </w:r>
      <w:r w:rsidR="008B48EE" w:rsidRPr="005D5B0F">
        <w:rPr>
          <w:rStyle w:val="Deletedtext"/>
          <w:lang w:val="fr-FR"/>
        </w:rPr>
        <w:t xml:space="preserve">u </w:t>
      </w:r>
      <w:r w:rsidRPr="005D5B0F">
        <w:rPr>
          <w:rStyle w:val="Deletedtext"/>
          <w:lang w:val="fr-FR"/>
        </w:rPr>
        <w:t>b)</w:t>
      </w:r>
      <w:r w:rsidRPr="0012758E">
        <w:rPr>
          <w:strike/>
          <w:color w:val="FF0000"/>
          <w:lang w:val="fr-FR"/>
        </w:rPr>
        <w:t xml:space="preserve"> </w:t>
      </w:r>
      <w:r w:rsidR="008B48EE" w:rsidRPr="005D5B0F">
        <w:rPr>
          <w:szCs w:val="22"/>
          <w:lang w:val="fr-FR"/>
        </w:rPr>
        <w:t>ou d</w:t>
      </w:r>
      <w:r w:rsidR="00816DF8" w:rsidRPr="005D5B0F">
        <w:rPr>
          <w:szCs w:val="22"/>
          <w:lang w:val="fr-FR"/>
        </w:rPr>
        <w:t>’</w:t>
      </w:r>
      <w:r w:rsidR="008B48EE" w:rsidRPr="005D5B0F">
        <w:rPr>
          <w:szCs w:val="22"/>
          <w:lang w:val="fr-FR"/>
        </w:rPr>
        <w:t>une autre manière, ne fait pas partie de la demande internationale; toutefois, le présent alinéa n</w:t>
      </w:r>
      <w:r w:rsidR="00816DF8" w:rsidRPr="005D5B0F">
        <w:rPr>
          <w:szCs w:val="22"/>
          <w:lang w:val="fr-FR"/>
        </w:rPr>
        <w:t>’</w:t>
      </w:r>
      <w:r w:rsidR="008B48EE" w:rsidRPr="005D5B0F">
        <w:rPr>
          <w:szCs w:val="22"/>
          <w:lang w:val="fr-FR"/>
        </w:rPr>
        <w:t xml:space="preserve">empêche pas le déposant de modifier la description </w:t>
      </w:r>
      <w:r w:rsidR="00816DF8" w:rsidRPr="005D5B0F">
        <w:rPr>
          <w:szCs w:val="22"/>
          <w:lang w:val="fr-FR"/>
        </w:rPr>
        <w:t>à l’égard</w:t>
      </w:r>
      <w:r w:rsidR="008B48EE" w:rsidRPr="005D5B0F">
        <w:rPr>
          <w:szCs w:val="22"/>
          <w:lang w:val="fr-FR"/>
        </w:rPr>
        <w:t xml:space="preserve"> d</w:t>
      </w:r>
      <w:r w:rsidR="00816DF8" w:rsidRPr="005D5B0F">
        <w:rPr>
          <w:szCs w:val="22"/>
          <w:lang w:val="fr-FR"/>
        </w:rPr>
        <w:t>’</w:t>
      </w:r>
      <w:r w:rsidR="008B48EE" w:rsidRPr="005D5B0F">
        <w:rPr>
          <w:szCs w:val="22"/>
          <w:lang w:val="fr-FR"/>
        </w:rPr>
        <w:t>un listage des séquences conformément à l</w:t>
      </w:r>
      <w:r w:rsidR="00816DF8" w:rsidRPr="005D5B0F">
        <w:rPr>
          <w:szCs w:val="22"/>
          <w:lang w:val="fr-FR"/>
        </w:rPr>
        <w:t>’</w:t>
      </w:r>
      <w:r w:rsidR="008B48EE" w:rsidRPr="005D5B0F">
        <w:rPr>
          <w:szCs w:val="22"/>
          <w:lang w:val="fr-FR"/>
        </w:rPr>
        <w:t>article</w:t>
      </w:r>
      <w:r w:rsidR="007513A7" w:rsidRPr="005D5B0F">
        <w:rPr>
          <w:szCs w:val="22"/>
          <w:lang w:val="fr-FR"/>
        </w:rPr>
        <w:t> </w:t>
      </w:r>
      <w:r w:rsidR="008B48EE" w:rsidRPr="005D5B0F">
        <w:rPr>
          <w:szCs w:val="22"/>
          <w:lang w:val="fr-FR"/>
        </w:rPr>
        <w:t>34.2)</w:t>
      </w:r>
      <w:r w:rsidR="007513A7" w:rsidRPr="005D5B0F">
        <w:rPr>
          <w:szCs w:val="22"/>
          <w:lang w:val="fr-FR"/>
        </w:rPr>
        <w:t xml:space="preserve"> </w:t>
      </w:r>
      <w:r w:rsidR="008B48EE" w:rsidRPr="005D5B0F">
        <w:rPr>
          <w:szCs w:val="22"/>
          <w:lang w:val="fr-FR"/>
        </w:rPr>
        <w:t>b)</w:t>
      </w:r>
      <w:r w:rsidRPr="005D5B0F">
        <w:rPr>
          <w:lang w:val="fr-FR"/>
        </w:rPr>
        <w:t>.</w:t>
      </w:r>
    </w:p>
    <w:p w:rsidR="00FF6DC2" w:rsidRPr="005D5B0F" w:rsidRDefault="00290462" w:rsidP="005D5B0F">
      <w:pPr>
        <w:pStyle w:val="Lega"/>
        <w:rPr>
          <w:rStyle w:val="Deletedtext"/>
          <w:strike w:val="0"/>
          <w:lang w:val="fr-FR"/>
        </w:rPr>
      </w:pPr>
      <w:r w:rsidRPr="005D5B0F">
        <w:rPr>
          <w:lang w:val="fr-FR"/>
        </w:rPr>
        <w:t>f)</w:t>
      </w:r>
      <w:r w:rsidR="005F3038" w:rsidRPr="005D5B0F">
        <w:rPr>
          <w:lang w:val="fr-FR"/>
        </w:rPr>
        <w:tab/>
      </w:r>
      <w:r w:rsidRPr="005D5B0F">
        <w:rPr>
          <w:lang w:val="fr-FR"/>
        </w:rPr>
        <w:t>[</w:t>
      </w:r>
      <w:r w:rsidR="008B48EE" w:rsidRPr="005D5B0F">
        <w:rPr>
          <w:szCs w:val="22"/>
          <w:lang w:val="fr-FR"/>
        </w:rPr>
        <w:t>Supprimé]</w:t>
      </w:r>
      <w:r w:rsidRPr="005D5B0F">
        <w:rPr>
          <w:lang w:val="fr-FR"/>
        </w:rPr>
        <w:t xml:space="preserve"> </w:t>
      </w:r>
      <w:r w:rsidR="008B48EE" w:rsidRPr="005D5B0F">
        <w:rPr>
          <w:strike/>
          <w:color w:val="FF0000"/>
          <w:szCs w:val="22"/>
          <w:lang w:val="fr-FR"/>
        </w:rPr>
        <w:t>Lorsque l</w:t>
      </w:r>
      <w:r w:rsidR="00816DF8" w:rsidRPr="005D5B0F">
        <w:rPr>
          <w:strike/>
          <w:color w:val="FF0000"/>
          <w:szCs w:val="22"/>
          <w:lang w:val="fr-FR"/>
        </w:rPr>
        <w:t>’</w:t>
      </w:r>
      <w:r w:rsidR="008B48EE" w:rsidRPr="005D5B0F">
        <w:rPr>
          <w:strike/>
          <w:color w:val="FF0000"/>
          <w:szCs w:val="22"/>
          <w:lang w:val="fr-FR"/>
        </w:rPr>
        <w:t>administration chargée de la recherche internationale constate que la description n</w:t>
      </w:r>
      <w:r w:rsidR="00816DF8" w:rsidRPr="005D5B0F">
        <w:rPr>
          <w:strike/>
          <w:color w:val="FF0000"/>
          <w:szCs w:val="22"/>
          <w:lang w:val="fr-FR"/>
        </w:rPr>
        <w:t>’</w:t>
      </w:r>
      <w:r w:rsidR="008B48EE" w:rsidRPr="005D5B0F">
        <w:rPr>
          <w:strike/>
          <w:color w:val="FF0000"/>
          <w:szCs w:val="22"/>
          <w:lang w:val="fr-FR"/>
        </w:rPr>
        <w:t xml:space="preserve">est pas conforme à la </w:t>
      </w:r>
      <w:r w:rsidR="00816DF8" w:rsidRPr="005D5B0F">
        <w:rPr>
          <w:strike/>
          <w:color w:val="FF0000"/>
          <w:szCs w:val="22"/>
          <w:lang w:val="fr-FR"/>
        </w:rPr>
        <w:t>règle 5</w:t>
      </w:r>
      <w:r w:rsidR="008B48EE" w:rsidRPr="005D5B0F">
        <w:rPr>
          <w:strike/>
          <w:color w:val="FF0000"/>
          <w:szCs w:val="22"/>
          <w:lang w:val="fr-FR"/>
        </w:rPr>
        <w:t xml:space="preserve">.2.b), elle invite le déposant à soumettre la correction requise. </w:t>
      </w:r>
      <w:r w:rsidR="007513A7" w:rsidRPr="005D5B0F">
        <w:rPr>
          <w:strike/>
          <w:color w:val="FF0000"/>
          <w:szCs w:val="22"/>
          <w:lang w:val="fr-FR"/>
        </w:rPr>
        <w:t xml:space="preserve"> </w:t>
      </w:r>
      <w:r w:rsidR="008B48EE" w:rsidRPr="005D5B0F">
        <w:rPr>
          <w:strike/>
          <w:color w:val="FF0000"/>
          <w:szCs w:val="22"/>
          <w:lang w:val="fr-FR"/>
        </w:rPr>
        <w:t>La règle</w:t>
      </w:r>
      <w:r w:rsidR="007513A7" w:rsidRPr="005D5B0F">
        <w:rPr>
          <w:strike/>
          <w:color w:val="FF0000"/>
          <w:szCs w:val="22"/>
          <w:lang w:val="fr-FR"/>
        </w:rPr>
        <w:t> </w:t>
      </w:r>
      <w:r w:rsidR="008B48EE" w:rsidRPr="005D5B0F">
        <w:rPr>
          <w:strike/>
          <w:color w:val="FF0000"/>
          <w:szCs w:val="22"/>
          <w:lang w:val="fr-FR"/>
        </w:rPr>
        <w:t>26.4 s</w:t>
      </w:r>
      <w:r w:rsidR="00816DF8" w:rsidRPr="005D5B0F">
        <w:rPr>
          <w:strike/>
          <w:color w:val="FF0000"/>
          <w:szCs w:val="22"/>
          <w:lang w:val="fr-FR"/>
        </w:rPr>
        <w:t>’</w:t>
      </w:r>
      <w:r w:rsidR="008B48EE" w:rsidRPr="005D5B0F">
        <w:rPr>
          <w:strike/>
          <w:color w:val="FF0000"/>
          <w:szCs w:val="22"/>
          <w:lang w:val="fr-FR"/>
        </w:rPr>
        <w:t xml:space="preserve">applique mutatis mutandis à toute correction proposée par le déposant. </w:t>
      </w:r>
      <w:r w:rsidR="007513A7" w:rsidRPr="005D5B0F">
        <w:rPr>
          <w:strike/>
          <w:color w:val="FF0000"/>
          <w:szCs w:val="22"/>
          <w:lang w:val="fr-FR"/>
        </w:rPr>
        <w:t xml:space="preserve"> </w:t>
      </w:r>
      <w:r w:rsidR="008B48EE" w:rsidRPr="005D5B0F">
        <w:rPr>
          <w:strike/>
          <w:color w:val="FF0000"/>
          <w:szCs w:val="22"/>
          <w:lang w:val="fr-FR"/>
        </w:rPr>
        <w:t>L</w:t>
      </w:r>
      <w:r w:rsidR="00816DF8" w:rsidRPr="005D5B0F">
        <w:rPr>
          <w:strike/>
          <w:color w:val="FF0000"/>
          <w:szCs w:val="22"/>
          <w:lang w:val="fr-FR"/>
        </w:rPr>
        <w:t>’</w:t>
      </w:r>
      <w:r w:rsidR="008B48EE" w:rsidRPr="005D5B0F">
        <w:rPr>
          <w:strike/>
          <w:color w:val="FF0000"/>
          <w:szCs w:val="22"/>
          <w:lang w:val="fr-FR"/>
        </w:rPr>
        <w:t>administration chargée de la recherche internationale transmet la correction à l</w:t>
      </w:r>
      <w:r w:rsidR="00816DF8" w:rsidRPr="005D5B0F">
        <w:rPr>
          <w:strike/>
          <w:color w:val="FF0000"/>
          <w:szCs w:val="22"/>
          <w:lang w:val="fr-FR"/>
        </w:rPr>
        <w:t>’</w:t>
      </w:r>
      <w:r w:rsidR="008B48EE" w:rsidRPr="005D5B0F">
        <w:rPr>
          <w:strike/>
          <w:color w:val="FF0000"/>
          <w:szCs w:val="22"/>
          <w:lang w:val="fr-FR"/>
        </w:rPr>
        <w:t>office récepteur et au Bureau international.</w:t>
      </w:r>
    </w:p>
    <w:p w:rsidR="00FF6DC2" w:rsidRPr="0012758E" w:rsidRDefault="00290462" w:rsidP="0012758E">
      <w:pPr>
        <w:pStyle w:val="LegSubRule"/>
        <w:rPr>
          <w:lang w:val="fr-FR"/>
        </w:rPr>
      </w:pPr>
      <w:bookmarkStart w:id="71" w:name="_Toc66010725"/>
      <w:bookmarkStart w:id="72" w:name="_Toc76181889"/>
      <w:bookmarkStart w:id="73" w:name="_Toc75509555"/>
      <w:bookmarkStart w:id="74" w:name="_Toc75509847"/>
      <w:bookmarkStart w:id="75" w:name="_Toc75509988"/>
      <w:bookmarkStart w:id="76" w:name="_Toc75511045"/>
      <w:bookmarkStart w:id="77" w:name="_Toc75513331"/>
      <w:bookmarkStart w:id="78" w:name="_Toc77763322"/>
      <w:r w:rsidRPr="005D5B0F">
        <w:rPr>
          <w:lang w:val="fr-FR"/>
        </w:rPr>
        <w:t>13</w:t>
      </w:r>
      <w:r w:rsidRPr="005D5B0F">
        <w:rPr>
          <w:i/>
          <w:lang w:val="fr-FR"/>
        </w:rPr>
        <w:t>ter</w:t>
      </w:r>
      <w:r w:rsidRPr="005D5B0F">
        <w:rPr>
          <w:lang w:val="fr-FR"/>
        </w:rPr>
        <w:t xml:space="preserve">.2 </w:t>
      </w:r>
      <w:r w:rsidR="008B48EE" w:rsidRPr="005D5B0F">
        <w:rPr>
          <w:lang w:val="fr-FR"/>
        </w:rPr>
        <w:t>et</w:t>
      </w:r>
      <w:r w:rsidRPr="005D5B0F">
        <w:rPr>
          <w:lang w:val="fr-FR"/>
        </w:rPr>
        <w:t xml:space="preserve"> 13</w:t>
      </w:r>
      <w:r w:rsidRPr="005D5B0F">
        <w:rPr>
          <w:i/>
          <w:lang w:val="fr-FR"/>
        </w:rPr>
        <w:t>ter</w:t>
      </w:r>
      <w:r w:rsidRPr="005D5B0F">
        <w:rPr>
          <w:lang w:val="fr-FR"/>
        </w:rPr>
        <w:t>.3</w:t>
      </w:r>
      <w:r w:rsidR="005F3038" w:rsidRPr="005D5B0F">
        <w:rPr>
          <w:lang w:val="fr-FR"/>
        </w:rPr>
        <w:tab/>
      </w:r>
      <w:r w:rsidR="00124B98">
        <w:rPr>
          <w:lang w:val="fr-FR"/>
        </w:rPr>
        <w:t xml:space="preserve"> </w:t>
      </w:r>
      <w:r w:rsidRPr="005D5B0F">
        <w:rPr>
          <w:i/>
          <w:lang w:val="fr-FR"/>
        </w:rPr>
        <w:t>[</w:t>
      </w:r>
      <w:r w:rsidR="00443206" w:rsidRPr="005D5B0F">
        <w:rPr>
          <w:i/>
          <w:lang w:val="fr-FR"/>
        </w:rPr>
        <w:t>Sans changement</w:t>
      </w:r>
      <w:r w:rsidRPr="005D5B0F">
        <w:rPr>
          <w:i/>
          <w:lang w:val="fr-FR"/>
        </w:rPr>
        <w:t>]</w:t>
      </w:r>
      <w:bookmarkEnd w:id="71"/>
      <w:bookmarkEnd w:id="72"/>
      <w:bookmarkEnd w:id="73"/>
      <w:bookmarkEnd w:id="74"/>
      <w:bookmarkEnd w:id="75"/>
      <w:bookmarkEnd w:id="76"/>
      <w:bookmarkEnd w:id="77"/>
      <w:bookmarkEnd w:id="78"/>
    </w:p>
    <w:p w:rsidR="00FF6DC2" w:rsidRPr="005D5B0F" w:rsidRDefault="00290462" w:rsidP="005D5B0F">
      <w:pPr>
        <w:pStyle w:val="LegTitle"/>
        <w:rPr>
          <w:lang w:val="fr-FR"/>
        </w:rPr>
      </w:pPr>
      <w:bookmarkStart w:id="79" w:name="_Toc75509556"/>
      <w:bookmarkStart w:id="80" w:name="_Toc75509848"/>
      <w:bookmarkStart w:id="81" w:name="_Toc75509989"/>
      <w:bookmarkStart w:id="82" w:name="_Toc75511046"/>
      <w:bookmarkStart w:id="83" w:name="_Toc75513332"/>
      <w:bookmarkStart w:id="84" w:name="_Toc77763323"/>
      <w:r w:rsidRPr="005D5B0F">
        <w:rPr>
          <w:lang w:val="fr-FR"/>
        </w:rPr>
        <w:lastRenderedPageBreak/>
        <w:t>R</w:t>
      </w:r>
      <w:r w:rsidR="008B48EE" w:rsidRPr="005D5B0F">
        <w:rPr>
          <w:lang w:val="fr-FR"/>
        </w:rPr>
        <w:t>èg</w:t>
      </w:r>
      <w:r w:rsidRPr="005D5B0F">
        <w:rPr>
          <w:lang w:val="fr-FR"/>
        </w:rPr>
        <w:t>le</w:t>
      </w:r>
      <w:r w:rsidR="007513A7" w:rsidRPr="005D5B0F">
        <w:rPr>
          <w:lang w:val="fr-FR"/>
        </w:rPr>
        <w:t> </w:t>
      </w:r>
      <w:r w:rsidRPr="005D5B0F">
        <w:rPr>
          <w:lang w:val="fr-FR"/>
        </w:rPr>
        <w:t>19.4</w:t>
      </w:r>
      <w:r w:rsidR="00825848">
        <w:rPr>
          <w:lang w:val="fr-FR"/>
        </w:rPr>
        <w:t xml:space="preserve"> </w:t>
      </w:r>
      <w:r w:rsidR="00825848" w:rsidRPr="00825848">
        <w:rPr>
          <w:vanish/>
          <w:lang w:val="fr-FR"/>
        </w:rPr>
        <w:t xml:space="preserve">– </w:t>
      </w:r>
      <w:r w:rsidRPr="005D5B0F">
        <w:rPr>
          <w:lang w:val="fr-FR"/>
        </w:rPr>
        <w:br/>
      </w:r>
      <w:r w:rsidR="008B48EE" w:rsidRPr="005D5B0F">
        <w:rPr>
          <w:lang w:val="fr-FR"/>
        </w:rPr>
        <w:t>Office récepteur compétent</w:t>
      </w:r>
      <w:bookmarkEnd w:id="79"/>
      <w:bookmarkEnd w:id="80"/>
      <w:bookmarkEnd w:id="81"/>
      <w:bookmarkEnd w:id="82"/>
      <w:bookmarkEnd w:id="83"/>
      <w:bookmarkEnd w:id="84"/>
    </w:p>
    <w:p w:rsidR="00FF6DC2" w:rsidRPr="005D5B0F" w:rsidRDefault="00290462" w:rsidP="005D5B0F">
      <w:pPr>
        <w:pStyle w:val="LegSubRule"/>
        <w:rPr>
          <w:lang w:val="fr-FR"/>
        </w:rPr>
      </w:pPr>
      <w:bookmarkStart w:id="85" w:name="_Toc75509557"/>
      <w:bookmarkStart w:id="86" w:name="_Toc75509849"/>
      <w:bookmarkStart w:id="87" w:name="_Toc75509990"/>
      <w:bookmarkStart w:id="88" w:name="_Toc75511047"/>
      <w:bookmarkStart w:id="89" w:name="_Toc75513333"/>
      <w:bookmarkStart w:id="90" w:name="_Toc77763324"/>
      <w:r w:rsidRPr="005D5B0F">
        <w:rPr>
          <w:lang w:val="fr-FR"/>
        </w:rPr>
        <w:t xml:space="preserve">19.1 </w:t>
      </w:r>
      <w:r w:rsidR="008B48EE" w:rsidRPr="005D5B0F">
        <w:rPr>
          <w:lang w:val="fr-FR"/>
        </w:rPr>
        <w:t>à</w:t>
      </w:r>
      <w:r w:rsidRPr="005D5B0F">
        <w:rPr>
          <w:lang w:val="fr-FR"/>
        </w:rPr>
        <w:t xml:space="preserve"> 19.3</w:t>
      </w:r>
      <w:r w:rsidR="005F3038" w:rsidRPr="005D5B0F">
        <w:rPr>
          <w:lang w:val="fr-FR"/>
        </w:rPr>
        <w:tab/>
      </w:r>
      <w:r w:rsidRPr="005D5B0F">
        <w:rPr>
          <w:i/>
          <w:lang w:val="fr-FR"/>
        </w:rPr>
        <w:t>[</w:t>
      </w:r>
      <w:r w:rsidR="00443206" w:rsidRPr="005D5B0F">
        <w:rPr>
          <w:i/>
          <w:lang w:val="fr-FR"/>
        </w:rPr>
        <w:t>Sans changement</w:t>
      </w:r>
      <w:r w:rsidRPr="005D5B0F">
        <w:rPr>
          <w:i/>
          <w:lang w:val="fr-FR"/>
        </w:rPr>
        <w:t>]</w:t>
      </w:r>
      <w:bookmarkEnd w:id="85"/>
      <w:bookmarkEnd w:id="86"/>
      <w:bookmarkEnd w:id="87"/>
      <w:bookmarkEnd w:id="88"/>
      <w:bookmarkEnd w:id="89"/>
      <w:bookmarkEnd w:id="90"/>
    </w:p>
    <w:p w:rsidR="00FF6DC2" w:rsidRPr="005D5B0F" w:rsidRDefault="00290462" w:rsidP="005D5B0F">
      <w:pPr>
        <w:pStyle w:val="LegSubRule"/>
        <w:rPr>
          <w:i/>
          <w:lang w:val="fr-FR"/>
        </w:rPr>
      </w:pPr>
      <w:bookmarkStart w:id="91" w:name="_Toc75509558"/>
      <w:bookmarkStart w:id="92" w:name="_Toc75509850"/>
      <w:bookmarkStart w:id="93" w:name="_Toc75509991"/>
      <w:bookmarkStart w:id="94" w:name="_Toc75511048"/>
      <w:bookmarkStart w:id="95" w:name="_Toc75513334"/>
      <w:bookmarkStart w:id="96" w:name="_Toc77763325"/>
      <w:r w:rsidRPr="005D5B0F">
        <w:rPr>
          <w:lang w:val="fr-FR"/>
        </w:rPr>
        <w:t>19.4</w:t>
      </w:r>
      <w:bookmarkEnd w:id="91"/>
      <w:bookmarkEnd w:id="92"/>
      <w:bookmarkEnd w:id="93"/>
      <w:bookmarkEnd w:id="94"/>
      <w:bookmarkEnd w:id="95"/>
      <w:r w:rsidR="005F3038" w:rsidRPr="005D5B0F">
        <w:rPr>
          <w:lang w:val="fr-FR"/>
        </w:rPr>
        <w:tab/>
      </w:r>
      <w:r w:rsidR="008B48EE" w:rsidRPr="005D5B0F">
        <w:rPr>
          <w:i/>
          <w:lang w:val="fr-FR"/>
        </w:rPr>
        <w:t>Transmission au Bureau international agissant en tant qu</w:t>
      </w:r>
      <w:r w:rsidR="00816DF8" w:rsidRPr="005D5B0F">
        <w:rPr>
          <w:i/>
          <w:lang w:val="fr-FR"/>
        </w:rPr>
        <w:t>’</w:t>
      </w:r>
      <w:r w:rsidR="008B48EE" w:rsidRPr="005D5B0F">
        <w:rPr>
          <w:i/>
          <w:lang w:val="fr-FR"/>
        </w:rPr>
        <w:t>office récepteur</w:t>
      </w:r>
      <w:bookmarkEnd w:id="96"/>
    </w:p>
    <w:p w:rsidR="00FF6DC2" w:rsidRPr="005D5B0F" w:rsidRDefault="00290462" w:rsidP="005D5B0F">
      <w:pPr>
        <w:pStyle w:val="Lega"/>
        <w:rPr>
          <w:lang w:val="fr-FR"/>
        </w:rPr>
      </w:pPr>
      <w:r w:rsidRPr="005D5B0F">
        <w:rPr>
          <w:lang w:val="fr-FR"/>
        </w:rPr>
        <w:t>a)</w:t>
      </w:r>
      <w:r w:rsidR="005F3038" w:rsidRPr="005D5B0F">
        <w:rPr>
          <w:lang w:val="fr-FR"/>
        </w:rPr>
        <w:tab/>
      </w:r>
      <w:r w:rsidR="008B48EE" w:rsidRPr="005D5B0F">
        <w:rPr>
          <w:szCs w:val="22"/>
          <w:lang w:val="fr-FR"/>
        </w:rPr>
        <w:t>Lorsqu</w:t>
      </w:r>
      <w:r w:rsidR="00816DF8" w:rsidRPr="005D5B0F">
        <w:rPr>
          <w:szCs w:val="22"/>
          <w:lang w:val="fr-FR"/>
        </w:rPr>
        <w:t>’</w:t>
      </w:r>
      <w:r w:rsidR="008B48EE" w:rsidRPr="005D5B0F">
        <w:rPr>
          <w:szCs w:val="22"/>
          <w:lang w:val="fr-FR"/>
        </w:rPr>
        <w:t>une demande internationale est déposée auprès d</w:t>
      </w:r>
      <w:r w:rsidR="00816DF8" w:rsidRPr="005D5B0F">
        <w:rPr>
          <w:szCs w:val="22"/>
          <w:lang w:val="fr-FR"/>
        </w:rPr>
        <w:t>’</w:t>
      </w:r>
      <w:r w:rsidR="008B48EE" w:rsidRPr="005D5B0F">
        <w:rPr>
          <w:szCs w:val="22"/>
          <w:lang w:val="fr-FR"/>
        </w:rPr>
        <w:t>un office national agissant en tant qu</w:t>
      </w:r>
      <w:r w:rsidR="00816DF8" w:rsidRPr="005D5B0F">
        <w:rPr>
          <w:szCs w:val="22"/>
          <w:lang w:val="fr-FR"/>
        </w:rPr>
        <w:t>’</w:t>
      </w:r>
      <w:r w:rsidR="008B48EE" w:rsidRPr="005D5B0F">
        <w:rPr>
          <w:szCs w:val="22"/>
          <w:lang w:val="fr-FR"/>
        </w:rPr>
        <w:t>office récepteur en vertu du traité, mais que</w:t>
      </w:r>
    </w:p>
    <w:p w:rsidR="00FF6DC2" w:rsidRPr="005D5B0F" w:rsidRDefault="00290462" w:rsidP="005D5B0F">
      <w:pPr>
        <w:pStyle w:val="Legi"/>
        <w:rPr>
          <w:lang w:val="fr-FR"/>
        </w:rPr>
      </w:pPr>
      <w:r w:rsidRPr="005D5B0F">
        <w:rPr>
          <w:lang w:val="fr-FR"/>
        </w:rPr>
        <w:t>i)</w:t>
      </w:r>
      <w:r w:rsidRPr="005D5B0F">
        <w:rPr>
          <w:lang w:val="fr-FR"/>
        </w:rPr>
        <w:tab/>
      </w:r>
      <w:r w:rsidR="008B48EE" w:rsidRPr="005D5B0F">
        <w:rPr>
          <w:szCs w:val="22"/>
          <w:lang w:val="fr-FR"/>
        </w:rPr>
        <w:t>cet office national n</w:t>
      </w:r>
      <w:r w:rsidR="00816DF8" w:rsidRPr="005D5B0F">
        <w:rPr>
          <w:szCs w:val="22"/>
          <w:lang w:val="fr-FR"/>
        </w:rPr>
        <w:t>’</w:t>
      </w:r>
      <w:r w:rsidR="008B48EE" w:rsidRPr="005D5B0F">
        <w:rPr>
          <w:szCs w:val="22"/>
          <w:lang w:val="fr-FR"/>
        </w:rPr>
        <w:t>est pas compétent en vertu de la règle</w:t>
      </w:r>
      <w:r w:rsidR="007513A7" w:rsidRPr="005D5B0F">
        <w:rPr>
          <w:szCs w:val="22"/>
          <w:lang w:val="fr-FR"/>
        </w:rPr>
        <w:t> </w:t>
      </w:r>
      <w:r w:rsidR="008B48EE" w:rsidRPr="005D5B0F">
        <w:rPr>
          <w:szCs w:val="22"/>
          <w:lang w:val="fr-FR"/>
        </w:rPr>
        <w:t>19.1 ou 19.2 pour la recevoir, ou</w:t>
      </w:r>
    </w:p>
    <w:p w:rsidR="00FF6DC2" w:rsidRPr="005D5B0F" w:rsidRDefault="00290462" w:rsidP="005D5B0F">
      <w:pPr>
        <w:pStyle w:val="Legi"/>
        <w:rPr>
          <w:lang w:val="fr-FR"/>
        </w:rPr>
      </w:pPr>
      <w:r w:rsidRPr="005D5B0F">
        <w:rPr>
          <w:lang w:val="fr-FR"/>
        </w:rPr>
        <w:t>ii)</w:t>
      </w:r>
      <w:r w:rsidRPr="005D5B0F">
        <w:rPr>
          <w:lang w:val="fr-FR"/>
        </w:rPr>
        <w:tab/>
      </w:r>
      <w:r w:rsidR="008B48EE" w:rsidRPr="005D5B0F">
        <w:rPr>
          <w:szCs w:val="22"/>
          <w:lang w:val="fr-FR"/>
        </w:rPr>
        <w:t>cette demande internationale n</w:t>
      </w:r>
      <w:r w:rsidR="00816DF8" w:rsidRPr="005D5B0F">
        <w:rPr>
          <w:szCs w:val="22"/>
          <w:lang w:val="fr-FR"/>
        </w:rPr>
        <w:t>’</w:t>
      </w:r>
      <w:r w:rsidR="008B48EE" w:rsidRPr="005D5B0F">
        <w:rPr>
          <w:szCs w:val="22"/>
          <w:lang w:val="fr-FR"/>
        </w:rPr>
        <w:t>est pas rédigée dans une langue acceptée en vertu de la règle</w:t>
      </w:r>
      <w:r w:rsidR="007513A7" w:rsidRPr="005D5B0F">
        <w:rPr>
          <w:szCs w:val="22"/>
          <w:lang w:val="fr-FR"/>
        </w:rPr>
        <w:t> </w:t>
      </w:r>
      <w:r w:rsidR="008B48EE" w:rsidRPr="005D5B0F">
        <w:rPr>
          <w:szCs w:val="22"/>
          <w:lang w:val="fr-FR"/>
        </w:rPr>
        <w:t>12.1.a)</w:t>
      </w:r>
      <w:r w:rsidR="008B48EE" w:rsidRPr="0012758E">
        <w:rPr>
          <w:color w:val="0000FF"/>
          <w:szCs w:val="22"/>
          <w:u w:val="single"/>
          <w:lang w:val="fr-FR"/>
        </w:rPr>
        <w:t xml:space="preserve"> </w:t>
      </w:r>
      <w:r w:rsidR="008B48EE" w:rsidRPr="005D5B0F">
        <w:rPr>
          <w:color w:val="0000FF"/>
          <w:szCs w:val="22"/>
          <w:u w:val="single"/>
          <w:lang w:val="fr-FR"/>
        </w:rPr>
        <w:t>ou le texte libre dépendant de la langue contenu dans la partie de la description réservée au listage des séquences n</w:t>
      </w:r>
      <w:r w:rsidR="00816DF8" w:rsidRPr="005D5B0F">
        <w:rPr>
          <w:color w:val="0000FF"/>
          <w:szCs w:val="22"/>
          <w:u w:val="single"/>
          <w:lang w:val="fr-FR"/>
        </w:rPr>
        <w:t>’</w:t>
      </w:r>
      <w:r w:rsidR="008B48EE" w:rsidRPr="005D5B0F">
        <w:rPr>
          <w:color w:val="0000FF"/>
          <w:szCs w:val="22"/>
          <w:u w:val="single"/>
          <w:lang w:val="fr-FR"/>
        </w:rPr>
        <w:t>est pas dans une langue acceptée en vertu de la règle</w:t>
      </w:r>
      <w:r w:rsidR="007513A7" w:rsidRPr="005D5B0F">
        <w:rPr>
          <w:color w:val="0000FF"/>
          <w:szCs w:val="22"/>
          <w:u w:val="single"/>
          <w:lang w:val="fr-FR"/>
        </w:rPr>
        <w:t> </w:t>
      </w:r>
      <w:r w:rsidR="008B48EE" w:rsidRPr="005D5B0F">
        <w:rPr>
          <w:color w:val="0000FF"/>
          <w:szCs w:val="22"/>
          <w:u w:val="single"/>
          <w:lang w:val="fr-FR"/>
        </w:rPr>
        <w:t>12.1.d)</w:t>
      </w:r>
      <w:r w:rsidR="008B48EE" w:rsidRPr="005D5B0F">
        <w:rPr>
          <w:szCs w:val="22"/>
          <w:lang w:val="fr-FR"/>
        </w:rPr>
        <w:t xml:space="preserve"> par cet office national mais l</w:t>
      </w:r>
      <w:r w:rsidR="00816DF8" w:rsidRPr="005D5B0F">
        <w:rPr>
          <w:szCs w:val="22"/>
          <w:lang w:val="fr-FR"/>
        </w:rPr>
        <w:t>’</w:t>
      </w:r>
      <w:r w:rsidR="008B48EE" w:rsidRPr="005D5B0F">
        <w:rPr>
          <w:szCs w:val="22"/>
          <w:lang w:val="fr-FR"/>
        </w:rPr>
        <w:t>est dans une langue acceptée en vertu de cette règle par le Bureau international agissant en tant qu</w:t>
      </w:r>
      <w:r w:rsidR="00816DF8" w:rsidRPr="005D5B0F">
        <w:rPr>
          <w:szCs w:val="22"/>
          <w:lang w:val="fr-FR"/>
        </w:rPr>
        <w:t>’</w:t>
      </w:r>
      <w:r w:rsidR="008B48EE" w:rsidRPr="005D5B0F">
        <w:rPr>
          <w:szCs w:val="22"/>
          <w:lang w:val="fr-FR"/>
        </w:rPr>
        <w:t>office récepteur</w:t>
      </w:r>
      <w:r w:rsidR="008B48EE" w:rsidRPr="005D5B0F">
        <w:rPr>
          <w:lang w:val="fr-FR"/>
        </w:rPr>
        <w:t>, ou</w:t>
      </w:r>
    </w:p>
    <w:p w:rsidR="00FF6DC2" w:rsidRPr="0012758E" w:rsidRDefault="00290462" w:rsidP="005D5B0F">
      <w:pPr>
        <w:pStyle w:val="Legi"/>
        <w:rPr>
          <w:rStyle w:val="Insertedtext"/>
          <w:color w:val="0000FF"/>
          <w:lang w:val="fr-FR"/>
        </w:rPr>
      </w:pPr>
      <w:r w:rsidRPr="005D5B0F">
        <w:rPr>
          <w:rStyle w:val="Insertedtext"/>
          <w:color w:val="0000FF"/>
          <w:lang w:val="fr-FR"/>
        </w:rPr>
        <w:t>ii</w:t>
      </w:r>
      <w:r w:rsidR="00816DF8" w:rsidRPr="005D5B0F">
        <w:rPr>
          <w:rStyle w:val="Insertedtext"/>
          <w:color w:val="0000FF"/>
          <w:lang w:val="fr-FR"/>
        </w:rPr>
        <w:t>-</w:t>
      </w:r>
      <w:r w:rsidRPr="005D5B0F">
        <w:rPr>
          <w:rStyle w:val="Insertedtext"/>
          <w:i/>
          <w:color w:val="0000FF"/>
          <w:lang w:val="fr-FR"/>
        </w:rPr>
        <w:t>bis</w:t>
      </w:r>
      <w:r w:rsidRPr="005D5B0F">
        <w:rPr>
          <w:rStyle w:val="Insertedtext"/>
          <w:color w:val="0000FF"/>
          <w:lang w:val="fr-FR"/>
        </w:rPr>
        <w:t>)</w:t>
      </w:r>
      <w:r w:rsidRPr="005D5B0F">
        <w:rPr>
          <w:rStyle w:val="Insertedtext"/>
          <w:color w:val="0000FF"/>
          <w:lang w:val="fr-FR"/>
        </w:rPr>
        <w:tab/>
      </w:r>
      <w:r w:rsidR="008B48EE" w:rsidRPr="005D5B0F">
        <w:rPr>
          <w:color w:val="0000FF"/>
          <w:szCs w:val="22"/>
          <w:u w:val="single"/>
          <w:lang w:val="fr-FR"/>
        </w:rPr>
        <w:t>tout ou partie de la demande internationale est déposée sous forme électronique dans un format non accepté par cet office national, ou</w:t>
      </w:r>
    </w:p>
    <w:p w:rsidR="00FF6DC2" w:rsidRPr="005D5B0F" w:rsidRDefault="00290462" w:rsidP="005D5B0F">
      <w:pPr>
        <w:pStyle w:val="Legi"/>
        <w:rPr>
          <w:lang w:val="fr-FR"/>
        </w:rPr>
      </w:pPr>
      <w:r w:rsidRPr="005D5B0F">
        <w:rPr>
          <w:lang w:val="fr-FR"/>
        </w:rPr>
        <w:t>iii)</w:t>
      </w:r>
      <w:r w:rsidRPr="005D5B0F">
        <w:rPr>
          <w:lang w:val="fr-FR"/>
        </w:rPr>
        <w:tab/>
      </w:r>
      <w:r w:rsidR="008B48EE" w:rsidRPr="005D5B0F">
        <w:rPr>
          <w:szCs w:val="22"/>
          <w:lang w:val="fr-FR"/>
        </w:rPr>
        <w:t xml:space="preserve">cet office national et le Bureau international, pour toute raison autre que les raisons précisées aux </w:t>
      </w:r>
      <w:r w:rsidR="00816DF8" w:rsidRPr="005D5B0F">
        <w:rPr>
          <w:szCs w:val="22"/>
          <w:lang w:val="fr-FR"/>
        </w:rPr>
        <w:t>points i)</w:t>
      </w:r>
      <w:r w:rsidRPr="005D5B0F">
        <w:rPr>
          <w:color w:val="0000FF"/>
          <w:u w:val="single"/>
          <w:lang w:val="fr-FR"/>
        </w:rPr>
        <w:t>,</w:t>
      </w:r>
      <w:r w:rsidRPr="005D5B0F">
        <w:rPr>
          <w:lang w:val="fr-FR"/>
        </w:rPr>
        <w:t xml:space="preserve"> </w:t>
      </w:r>
      <w:r w:rsidR="008B48EE" w:rsidRPr="005D5B0F">
        <w:rPr>
          <w:strike/>
          <w:color w:val="FF0000"/>
          <w:lang w:val="fr-FR"/>
        </w:rPr>
        <w:t xml:space="preserve">et </w:t>
      </w:r>
      <w:r w:rsidRPr="005D5B0F">
        <w:rPr>
          <w:lang w:val="fr-FR"/>
        </w:rPr>
        <w:t>ii)</w:t>
      </w:r>
      <w:r w:rsidRPr="0012758E">
        <w:rPr>
          <w:color w:val="0000FF"/>
          <w:u w:val="single"/>
          <w:lang w:val="fr-FR"/>
        </w:rPr>
        <w:t xml:space="preserve"> </w:t>
      </w:r>
      <w:r w:rsidR="008B48EE" w:rsidRPr="005D5B0F">
        <w:rPr>
          <w:color w:val="0000FF"/>
          <w:u w:val="single"/>
          <w:lang w:val="fr-FR"/>
        </w:rPr>
        <w:t xml:space="preserve">et </w:t>
      </w:r>
      <w:r w:rsidRPr="005D5B0F">
        <w:rPr>
          <w:color w:val="0000FF"/>
          <w:u w:val="single"/>
          <w:lang w:val="fr-FR"/>
        </w:rPr>
        <w:t>ii</w:t>
      </w:r>
      <w:r w:rsidR="00816DF8" w:rsidRPr="005D5B0F">
        <w:rPr>
          <w:color w:val="0000FF"/>
          <w:u w:val="single"/>
          <w:lang w:val="fr-FR"/>
        </w:rPr>
        <w:t>-</w:t>
      </w:r>
      <w:r w:rsidRPr="005D5B0F">
        <w:rPr>
          <w:i/>
          <w:color w:val="0000FF"/>
          <w:u w:val="single"/>
          <w:lang w:val="fr-FR"/>
        </w:rPr>
        <w:t>bis</w:t>
      </w:r>
      <w:r w:rsidRPr="005D5B0F">
        <w:rPr>
          <w:color w:val="0000FF"/>
          <w:u w:val="single"/>
          <w:lang w:val="fr-FR"/>
        </w:rPr>
        <w:t>)</w:t>
      </w:r>
      <w:r w:rsidRPr="005D5B0F">
        <w:rPr>
          <w:lang w:val="fr-FR"/>
        </w:rPr>
        <w:t xml:space="preserve">, </w:t>
      </w:r>
      <w:r w:rsidR="008B48EE" w:rsidRPr="005D5B0F">
        <w:rPr>
          <w:szCs w:val="22"/>
          <w:lang w:val="fr-FR"/>
        </w:rPr>
        <w:t>et avec l</w:t>
      </w:r>
      <w:r w:rsidR="00816DF8" w:rsidRPr="005D5B0F">
        <w:rPr>
          <w:szCs w:val="22"/>
          <w:lang w:val="fr-FR"/>
        </w:rPr>
        <w:t>’</w:t>
      </w:r>
      <w:r w:rsidR="008B48EE" w:rsidRPr="005D5B0F">
        <w:rPr>
          <w:szCs w:val="22"/>
          <w:lang w:val="fr-FR"/>
        </w:rPr>
        <w:t>autorisation du déposant, conviennent que la procédure prévue par la présente règle doit s</w:t>
      </w:r>
      <w:r w:rsidR="00816DF8" w:rsidRPr="005D5B0F">
        <w:rPr>
          <w:szCs w:val="22"/>
          <w:lang w:val="fr-FR"/>
        </w:rPr>
        <w:t>’</w:t>
      </w:r>
      <w:r w:rsidR="008B48EE" w:rsidRPr="005D5B0F">
        <w:rPr>
          <w:szCs w:val="22"/>
          <w:lang w:val="fr-FR"/>
        </w:rPr>
        <w:t>appliquer, cette demande internationale est, sous réserve de l</w:t>
      </w:r>
      <w:r w:rsidR="00816DF8" w:rsidRPr="005D5B0F">
        <w:rPr>
          <w:szCs w:val="22"/>
          <w:lang w:val="fr-FR"/>
        </w:rPr>
        <w:t>’alinéa b)</w:t>
      </w:r>
      <w:r w:rsidR="008B48EE" w:rsidRPr="005D5B0F">
        <w:rPr>
          <w:szCs w:val="22"/>
          <w:lang w:val="fr-FR"/>
        </w:rPr>
        <w:t>, réputée avoir été reçue par cet office pour le compte du Bureau international agissant en tant qu</w:t>
      </w:r>
      <w:r w:rsidR="00816DF8" w:rsidRPr="005D5B0F">
        <w:rPr>
          <w:szCs w:val="22"/>
          <w:lang w:val="fr-FR"/>
        </w:rPr>
        <w:t>’</w:t>
      </w:r>
      <w:r w:rsidR="008B48EE" w:rsidRPr="005D5B0F">
        <w:rPr>
          <w:szCs w:val="22"/>
          <w:lang w:val="fr-FR"/>
        </w:rPr>
        <w:t>office récepteur en vertu de la règle</w:t>
      </w:r>
      <w:r w:rsidR="007513A7" w:rsidRPr="005D5B0F">
        <w:rPr>
          <w:szCs w:val="22"/>
          <w:lang w:val="fr-FR"/>
        </w:rPr>
        <w:t> </w:t>
      </w:r>
      <w:r w:rsidR="008B48EE" w:rsidRPr="005D5B0F">
        <w:rPr>
          <w:szCs w:val="22"/>
          <w:lang w:val="fr-FR"/>
        </w:rPr>
        <w:t>19.1.a)</w:t>
      </w:r>
      <w:r w:rsidR="007513A7" w:rsidRPr="005D5B0F">
        <w:rPr>
          <w:szCs w:val="22"/>
          <w:lang w:val="fr-FR"/>
        </w:rPr>
        <w:t xml:space="preserve"> </w:t>
      </w:r>
      <w:r w:rsidR="008B48EE" w:rsidRPr="005D5B0F">
        <w:rPr>
          <w:szCs w:val="22"/>
          <w:lang w:val="fr-FR"/>
        </w:rPr>
        <w:t>iii</w:t>
      </w:r>
      <w:r w:rsidRPr="005D5B0F">
        <w:rPr>
          <w:lang w:val="fr-FR"/>
        </w:rPr>
        <w:t>).</w:t>
      </w:r>
    </w:p>
    <w:p w:rsidR="00FF6DC2" w:rsidRPr="005D5B0F" w:rsidRDefault="00290462" w:rsidP="005D5B0F">
      <w:pPr>
        <w:pStyle w:val="Lega"/>
        <w:rPr>
          <w:lang w:val="fr-FR"/>
        </w:rPr>
      </w:pPr>
      <w:r w:rsidRPr="005D5B0F">
        <w:rPr>
          <w:lang w:val="fr-FR"/>
        </w:rPr>
        <w:t xml:space="preserve">b) </w:t>
      </w:r>
      <w:r w:rsidR="008B48EE" w:rsidRPr="005D5B0F">
        <w:rPr>
          <w:lang w:val="fr-FR"/>
        </w:rPr>
        <w:t xml:space="preserve">et </w:t>
      </w:r>
      <w:r w:rsidRPr="005D5B0F">
        <w:rPr>
          <w:lang w:val="fr-FR"/>
        </w:rPr>
        <w:t>c)</w:t>
      </w:r>
      <w:r w:rsidR="005F3038" w:rsidRPr="005D5B0F">
        <w:rPr>
          <w:lang w:val="fr-FR"/>
        </w:rPr>
        <w:tab/>
      </w:r>
      <w:r w:rsidRPr="005D5B0F">
        <w:rPr>
          <w:i/>
          <w:lang w:val="fr-FR"/>
        </w:rPr>
        <w:t>[</w:t>
      </w:r>
      <w:r w:rsidR="00443206" w:rsidRPr="005D5B0F">
        <w:rPr>
          <w:i/>
          <w:lang w:val="fr-FR"/>
        </w:rPr>
        <w:t>Sans changement</w:t>
      </w:r>
      <w:r w:rsidRPr="005D5B0F">
        <w:rPr>
          <w:i/>
          <w:lang w:val="fr-FR"/>
        </w:rPr>
        <w:t>]</w:t>
      </w:r>
    </w:p>
    <w:p w:rsidR="00FF6DC2" w:rsidRPr="005D5B0F" w:rsidRDefault="00290462" w:rsidP="005D5B0F">
      <w:pPr>
        <w:pStyle w:val="LegTitle"/>
        <w:rPr>
          <w:lang w:val="fr-FR"/>
        </w:rPr>
      </w:pPr>
      <w:bookmarkStart w:id="97" w:name="_Toc75509559"/>
      <w:bookmarkStart w:id="98" w:name="_Toc75509851"/>
      <w:bookmarkStart w:id="99" w:name="_Toc75509992"/>
      <w:bookmarkStart w:id="100" w:name="_Toc75511049"/>
      <w:bookmarkStart w:id="101" w:name="_Toc75513335"/>
      <w:bookmarkStart w:id="102" w:name="_Toc77763326"/>
      <w:r w:rsidRPr="005D5B0F">
        <w:rPr>
          <w:lang w:val="fr-FR"/>
        </w:rPr>
        <w:lastRenderedPageBreak/>
        <w:t>R</w:t>
      </w:r>
      <w:r w:rsidR="008B48EE" w:rsidRPr="005D5B0F">
        <w:rPr>
          <w:lang w:val="fr-FR"/>
        </w:rPr>
        <w:t>èg</w:t>
      </w:r>
      <w:r w:rsidRPr="005D5B0F">
        <w:rPr>
          <w:lang w:val="fr-FR"/>
        </w:rPr>
        <w:t>le</w:t>
      </w:r>
      <w:r w:rsidR="007513A7" w:rsidRPr="005D5B0F">
        <w:rPr>
          <w:lang w:val="fr-FR"/>
        </w:rPr>
        <w:t> </w:t>
      </w:r>
      <w:r w:rsidRPr="005D5B0F">
        <w:rPr>
          <w:lang w:val="fr-FR"/>
        </w:rPr>
        <w:t xml:space="preserve">49 </w:t>
      </w:r>
      <w:r w:rsidR="007513A7" w:rsidRPr="005D5B0F">
        <w:rPr>
          <w:vanish/>
          <w:lang w:val="fr-FR"/>
        </w:rPr>
        <w:t>–</w:t>
      </w:r>
      <w:r w:rsidRPr="005D5B0F">
        <w:rPr>
          <w:lang w:val="fr-FR"/>
        </w:rPr>
        <w:br/>
      </w:r>
      <w:r w:rsidR="008B48EE" w:rsidRPr="005D5B0F">
        <w:rPr>
          <w:lang w:val="fr-FR"/>
        </w:rPr>
        <w:t>Copie, traduction et taxe selon l</w:t>
      </w:r>
      <w:r w:rsidR="00816DF8" w:rsidRPr="005D5B0F">
        <w:rPr>
          <w:lang w:val="fr-FR"/>
        </w:rPr>
        <w:t>’</w:t>
      </w:r>
      <w:r w:rsidR="008B48EE" w:rsidRPr="005D5B0F">
        <w:rPr>
          <w:lang w:val="fr-FR"/>
        </w:rPr>
        <w:t>article</w:t>
      </w:r>
      <w:r w:rsidR="007513A7" w:rsidRPr="005D5B0F">
        <w:rPr>
          <w:lang w:val="fr-FR"/>
        </w:rPr>
        <w:t> </w:t>
      </w:r>
      <w:r w:rsidRPr="005D5B0F">
        <w:rPr>
          <w:lang w:val="fr-FR"/>
        </w:rPr>
        <w:t>22</w:t>
      </w:r>
      <w:bookmarkEnd w:id="97"/>
      <w:bookmarkEnd w:id="98"/>
      <w:bookmarkEnd w:id="99"/>
      <w:bookmarkEnd w:id="100"/>
      <w:bookmarkEnd w:id="101"/>
      <w:bookmarkEnd w:id="102"/>
    </w:p>
    <w:p w:rsidR="00FF6DC2" w:rsidRPr="005D5B0F" w:rsidRDefault="00290462" w:rsidP="005D5B0F">
      <w:pPr>
        <w:pStyle w:val="LegSubRule"/>
        <w:keepLines w:val="0"/>
        <w:outlineLvl w:val="0"/>
        <w:rPr>
          <w:lang w:val="fr-FR"/>
        </w:rPr>
      </w:pPr>
      <w:bookmarkStart w:id="103" w:name="_Toc75509560"/>
      <w:bookmarkStart w:id="104" w:name="_Toc75509852"/>
      <w:bookmarkStart w:id="105" w:name="_Toc75509993"/>
      <w:bookmarkStart w:id="106" w:name="_Toc75511050"/>
      <w:bookmarkStart w:id="107" w:name="_Toc75513336"/>
      <w:bookmarkStart w:id="108" w:name="_Toc77763327"/>
      <w:r w:rsidRPr="005D5B0F">
        <w:rPr>
          <w:lang w:val="fr-FR"/>
        </w:rPr>
        <w:t xml:space="preserve">49.1 </w:t>
      </w:r>
      <w:r w:rsidR="008B48EE" w:rsidRPr="005D5B0F">
        <w:rPr>
          <w:lang w:val="fr-FR"/>
        </w:rPr>
        <w:t>à</w:t>
      </w:r>
      <w:r w:rsidRPr="005D5B0F">
        <w:rPr>
          <w:lang w:val="fr-FR"/>
        </w:rPr>
        <w:t xml:space="preserve"> 49.4</w:t>
      </w:r>
      <w:r w:rsidR="005F3038" w:rsidRPr="005D5B0F">
        <w:rPr>
          <w:lang w:val="fr-FR"/>
        </w:rPr>
        <w:tab/>
      </w:r>
      <w:r w:rsidR="0012758E">
        <w:rPr>
          <w:lang w:val="fr-FR"/>
        </w:rPr>
        <w:t xml:space="preserve"> </w:t>
      </w:r>
      <w:r w:rsidRPr="005D5B0F">
        <w:rPr>
          <w:i/>
          <w:lang w:val="fr-FR"/>
        </w:rPr>
        <w:t>[</w:t>
      </w:r>
      <w:r w:rsidR="00443206" w:rsidRPr="005D5B0F">
        <w:rPr>
          <w:i/>
          <w:lang w:val="fr-FR"/>
        </w:rPr>
        <w:t>Sans changement</w:t>
      </w:r>
      <w:r w:rsidRPr="005D5B0F">
        <w:rPr>
          <w:i/>
          <w:lang w:val="fr-FR"/>
        </w:rPr>
        <w:t>]</w:t>
      </w:r>
      <w:bookmarkEnd w:id="103"/>
      <w:bookmarkEnd w:id="104"/>
      <w:bookmarkEnd w:id="105"/>
      <w:bookmarkEnd w:id="106"/>
      <w:bookmarkEnd w:id="107"/>
      <w:bookmarkEnd w:id="108"/>
    </w:p>
    <w:p w:rsidR="00FF6DC2" w:rsidRPr="005D5B0F" w:rsidRDefault="00290462" w:rsidP="005D5B0F">
      <w:pPr>
        <w:pStyle w:val="LegSubRule"/>
        <w:outlineLvl w:val="0"/>
        <w:rPr>
          <w:i/>
          <w:lang w:val="fr-FR"/>
        </w:rPr>
      </w:pPr>
      <w:bookmarkStart w:id="109" w:name="_Toc75509561"/>
      <w:bookmarkStart w:id="110" w:name="_Toc75509853"/>
      <w:bookmarkStart w:id="111" w:name="_Toc75509994"/>
      <w:bookmarkStart w:id="112" w:name="_Toc75511051"/>
      <w:bookmarkStart w:id="113" w:name="_Toc75513337"/>
      <w:bookmarkStart w:id="114" w:name="_Toc77763328"/>
      <w:r w:rsidRPr="005D5B0F">
        <w:rPr>
          <w:lang w:val="fr-FR"/>
        </w:rPr>
        <w:t>49.5</w:t>
      </w:r>
      <w:bookmarkEnd w:id="109"/>
      <w:bookmarkEnd w:id="110"/>
      <w:bookmarkEnd w:id="111"/>
      <w:bookmarkEnd w:id="112"/>
      <w:bookmarkEnd w:id="113"/>
      <w:r w:rsidR="005F3038" w:rsidRPr="005D5B0F">
        <w:rPr>
          <w:lang w:val="fr-FR"/>
        </w:rPr>
        <w:tab/>
      </w:r>
      <w:r w:rsidR="008B48EE" w:rsidRPr="005D5B0F">
        <w:rPr>
          <w:i/>
          <w:lang w:val="fr-FR"/>
        </w:rPr>
        <w:t>Contenu et conditions matérielles de la traduction</w:t>
      </w:r>
      <w:bookmarkEnd w:id="114"/>
    </w:p>
    <w:p w:rsidR="00FF6DC2" w:rsidRPr="005D5B0F" w:rsidRDefault="005F3038" w:rsidP="005D5B0F">
      <w:pPr>
        <w:pStyle w:val="Lega"/>
        <w:rPr>
          <w:lang w:val="fr-FR"/>
        </w:rPr>
      </w:pPr>
      <w:r w:rsidRPr="005D5B0F">
        <w:rPr>
          <w:lang w:val="fr-FR"/>
        </w:rPr>
        <w:t>a)</w:t>
      </w:r>
      <w:r w:rsidRPr="005D5B0F">
        <w:rPr>
          <w:lang w:val="fr-FR"/>
        </w:rPr>
        <w:tab/>
      </w:r>
      <w:r w:rsidR="00290462" w:rsidRPr="005D5B0F">
        <w:rPr>
          <w:i/>
          <w:lang w:val="fr-FR"/>
        </w:rPr>
        <w:t>[</w:t>
      </w:r>
      <w:r w:rsidR="00443206" w:rsidRPr="005D5B0F">
        <w:rPr>
          <w:i/>
          <w:lang w:val="fr-FR"/>
        </w:rPr>
        <w:t>Sans changement</w:t>
      </w:r>
      <w:r w:rsidR="00290462" w:rsidRPr="005D5B0F">
        <w:rPr>
          <w:i/>
          <w:lang w:val="fr-FR"/>
        </w:rPr>
        <w:t>]</w:t>
      </w:r>
    </w:p>
    <w:p w:rsidR="00FF6DC2" w:rsidRPr="005D5B0F" w:rsidRDefault="00290462" w:rsidP="005D5B0F">
      <w:pPr>
        <w:pStyle w:val="Lega"/>
        <w:rPr>
          <w:lang w:val="fr-FR"/>
        </w:rPr>
      </w:pPr>
      <w:r w:rsidRPr="005D5B0F">
        <w:rPr>
          <w:lang w:val="fr-FR"/>
        </w:rPr>
        <w:t>a</w:t>
      </w:r>
      <w:r w:rsidR="00816DF8" w:rsidRPr="005D5B0F">
        <w:rPr>
          <w:lang w:val="fr-FR"/>
        </w:rPr>
        <w:t>-</w:t>
      </w:r>
      <w:r w:rsidRPr="005D5B0F">
        <w:rPr>
          <w:i/>
          <w:lang w:val="fr-FR"/>
        </w:rPr>
        <w:t>bis</w:t>
      </w:r>
      <w:r w:rsidR="005F3038" w:rsidRPr="005D5B0F">
        <w:rPr>
          <w:lang w:val="fr-FR"/>
        </w:rPr>
        <w:t>)</w:t>
      </w:r>
      <w:r w:rsidR="005F3038" w:rsidRPr="005D5B0F">
        <w:rPr>
          <w:lang w:val="fr-FR"/>
        </w:rPr>
        <w:tab/>
      </w:r>
      <w:r w:rsidR="0012758E">
        <w:rPr>
          <w:lang w:val="fr-FR"/>
        </w:rPr>
        <w:t xml:space="preserve"> </w:t>
      </w:r>
      <w:r w:rsidR="008B48EE" w:rsidRPr="005D5B0F">
        <w:rPr>
          <w:szCs w:val="22"/>
          <w:lang w:val="fr-FR"/>
        </w:rPr>
        <w:t>Aucun office désigné ne peut exiger du déposant qu</w:t>
      </w:r>
      <w:r w:rsidR="00816DF8" w:rsidRPr="005D5B0F">
        <w:rPr>
          <w:szCs w:val="22"/>
          <w:lang w:val="fr-FR"/>
        </w:rPr>
        <w:t>’</w:t>
      </w:r>
      <w:r w:rsidR="008B48EE" w:rsidRPr="005D5B0F">
        <w:rPr>
          <w:szCs w:val="22"/>
          <w:lang w:val="fr-FR"/>
        </w:rPr>
        <w:t>il lui fournisse la traduction d</w:t>
      </w:r>
      <w:r w:rsidR="00816DF8" w:rsidRPr="005D5B0F">
        <w:rPr>
          <w:szCs w:val="22"/>
          <w:lang w:val="fr-FR"/>
        </w:rPr>
        <w:t>’</w:t>
      </w:r>
      <w:r w:rsidR="008B48EE" w:rsidRPr="005D5B0F">
        <w:rPr>
          <w:szCs w:val="22"/>
          <w:lang w:val="fr-FR"/>
        </w:rPr>
        <w:t xml:space="preserve">un élément de texte figurant dans la partie de la description réservée au listage des séquences si cette partie de la description est conforme à la </w:t>
      </w:r>
      <w:r w:rsidR="00816DF8" w:rsidRPr="005D5B0F">
        <w:rPr>
          <w:szCs w:val="22"/>
          <w:lang w:val="fr-FR"/>
        </w:rPr>
        <w:t>règle 1</w:t>
      </w:r>
      <w:r w:rsidR="008B48EE" w:rsidRPr="005D5B0F">
        <w:rPr>
          <w:szCs w:val="22"/>
          <w:lang w:val="fr-FR"/>
        </w:rPr>
        <w:t xml:space="preserve">2.1.d) et </w:t>
      </w:r>
      <w:r w:rsidR="008B48EE" w:rsidRPr="005D5B0F">
        <w:rPr>
          <w:strike/>
          <w:color w:val="FF0000"/>
          <w:szCs w:val="22"/>
          <w:lang w:val="fr-FR"/>
        </w:rPr>
        <w:t xml:space="preserve">si la description est conforme à la </w:t>
      </w:r>
      <w:r w:rsidR="00816DF8" w:rsidRPr="005D5B0F">
        <w:rPr>
          <w:strike/>
          <w:color w:val="FF0000"/>
          <w:szCs w:val="22"/>
          <w:lang w:val="fr-FR"/>
        </w:rPr>
        <w:t>règle 5</w:t>
      </w:r>
      <w:r w:rsidR="008B48EE" w:rsidRPr="005D5B0F">
        <w:rPr>
          <w:strike/>
          <w:color w:val="FF0000"/>
          <w:szCs w:val="22"/>
          <w:lang w:val="fr-FR"/>
        </w:rPr>
        <w:t>.2.b)</w:t>
      </w:r>
      <w:r w:rsidRPr="005D5B0F">
        <w:rPr>
          <w:rStyle w:val="Insertedtext"/>
          <w:color w:val="0000FF"/>
          <w:lang w:val="fr-FR"/>
        </w:rPr>
        <w:t xml:space="preserve"> </w:t>
      </w:r>
      <w:r w:rsidR="008B48EE" w:rsidRPr="005D5B0F">
        <w:rPr>
          <w:color w:val="0000FF"/>
          <w:szCs w:val="22"/>
          <w:u w:val="single"/>
          <w:lang w:val="fr-FR"/>
        </w:rPr>
        <w:t>inclut le texte libre dépendant de la langue dans une langue que l</w:t>
      </w:r>
      <w:r w:rsidR="00816DF8" w:rsidRPr="005D5B0F">
        <w:rPr>
          <w:color w:val="0000FF"/>
          <w:szCs w:val="22"/>
          <w:u w:val="single"/>
          <w:lang w:val="fr-FR"/>
        </w:rPr>
        <w:t>’</w:t>
      </w:r>
      <w:r w:rsidR="008B48EE" w:rsidRPr="005D5B0F">
        <w:rPr>
          <w:color w:val="0000FF"/>
          <w:szCs w:val="22"/>
          <w:u w:val="single"/>
          <w:lang w:val="fr-FR"/>
        </w:rPr>
        <w:t>office désigné accepte à cet effet, étant précisé qu</w:t>
      </w:r>
      <w:r w:rsidR="00816DF8" w:rsidRPr="005D5B0F">
        <w:rPr>
          <w:color w:val="0000FF"/>
          <w:szCs w:val="22"/>
          <w:u w:val="single"/>
          <w:lang w:val="fr-FR"/>
        </w:rPr>
        <w:t>’</w:t>
      </w:r>
      <w:r w:rsidR="008B48EE" w:rsidRPr="005D5B0F">
        <w:rPr>
          <w:color w:val="0000FF"/>
          <w:szCs w:val="22"/>
          <w:u w:val="single"/>
          <w:lang w:val="fr-FR"/>
        </w:rPr>
        <w:t>un office désigné qui fournit des listages des séquences publiés à des fournisseurs de bases de données peut exiger, conformément aux instructions administratives, une traduction en anglais de la partie de la description réservée au listage des séquences lorsque le texte libre dépendant de la langue n</w:t>
      </w:r>
      <w:r w:rsidR="00816DF8" w:rsidRPr="005D5B0F">
        <w:rPr>
          <w:color w:val="0000FF"/>
          <w:szCs w:val="22"/>
          <w:u w:val="single"/>
          <w:lang w:val="fr-FR"/>
        </w:rPr>
        <w:t>’</w:t>
      </w:r>
      <w:r w:rsidR="008B48EE" w:rsidRPr="005D5B0F">
        <w:rPr>
          <w:color w:val="0000FF"/>
          <w:szCs w:val="22"/>
          <w:u w:val="single"/>
          <w:lang w:val="fr-FR"/>
        </w:rPr>
        <w:t>est pas inclus en anglais</w:t>
      </w:r>
      <w:r w:rsidRPr="0012758E">
        <w:rPr>
          <w:rStyle w:val="Insertedtext"/>
          <w:color w:val="auto"/>
          <w:u w:val="none"/>
          <w:lang w:val="fr-FR"/>
        </w:rPr>
        <w:t>.</w:t>
      </w:r>
    </w:p>
    <w:p w:rsidR="00FF6DC2" w:rsidRPr="005D5B0F" w:rsidRDefault="00290462" w:rsidP="005D5B0F">
      <w:pPr>
        <w:pStyle w:val="Lega"/>
        <w:rPr>
          <w:lang w:val="fr-FR"/>
        </w:rPr>
      </w:pPr>
      <w:r w:rsidRPr="005D5B0F">
        <w:rPr>
          <w:lang w:val="fr-FR"/>
        </w:rPr>
        <w:t xml:space="preserve">b) </w:t>
      </w:r>
      <w:r w:rsidR="008B48EE" w:rsidRPr="005D5B0F">
        <w:rPr>
          <w:lang w:val="fr-FR"/>
        </w:rPr>
        <w:t xml:space="preserve">à </w:t>
      </w:r>
      <w:r w:rsidR="005F3038" w:rsidRPr="005D5B0F">
        <w:rPr>
          <w:lang w:val="fr-FR"/>
        </w:rPr>
        <w:t>l)</w:t>
      </w:r>
      <w:r w:rsidR="005F3038" w:rsidRPr="005D5B0F">
        <w:rPr>
          <w:lang w:val="fr-FR"/>
        </w:rPr>
        <w:tab/>
      </w:r>
      <w:r w:rsidR="0012758E">
        <w:rPr>
          <w:lang w:val="fr-FR"/>
        </w:rPr>
        <w:t xml:space="preserve">  </w:t>
      </w:r>
      <w:r w:rsidRPr="005D5B0F">
        <w:rPr>
          <w:i/>
          <w:lang w:val="fr-FR"/>
        </w:rPr>
        <w:t>[</w:t>
      </w:r>
      <w:r w:rsidR="00443206" w:rsidRPr="005D5B0F">
        <w:rPr>
          <w:i/>
          <w:lang w:val="fr-FR"/>
        </w:rPr>
        <w:t>Sans changement</w:t>
      </w:r>
      <w:r w:rsidRPr="005D5B0F">
        <w:rPr>
          <w:i/>
          <w:lang w:val="fr-FR"/>
        </w:rPr>
        <w:t>]</w:t>
      </w:r>
    </w:p>
    <w:p w:rsidR="00FF6DC2" w:rsidRPr="005D5B0F" w:rsidRDefault="00290462" w:rsidP="005D5B0F">
      <w:pPr>
        <w:pStyle w:val="LegSubRule"/>
        <w:autoSpaceDE w:val="0"/>
        <w:ind w:left="709" w:hanging="709"/>
        <w:outlineLvl w:val="0"/>
        <w:rPr>
          <w:lang w:val="fr-FR"/>
        </w:rPr>
      </w:pPr>
      <w:bookmarkStart w:id="115" w:name="_Toc75509562"/>
      <w:bookmarkStart w:id="116" w:name="_Toc75509854"/>
      <w:bookmarkStart w:id="117" w:name="_Toc75509995"/>
      <w:bookmarkStart w:id="118" w:name="_Toc75511052"/>
      <w:bookmarkStart w:id="119" w:name="_Toc75513338"/>
      <w:bookmarkStart w:id="120" w:name="_Toc77763329"/>
      <w:r w:rsidRPr="005D5B0F">
        <w:rPr>
          <w:lang w:val="fr-FR"/>
        </w:rPr>
        <w:t>49.6</w:t>
      </w:r>
      <w:r w:rsidR="005F3038" w:rsidRPr="005D5B0F">
        <w:rPr>
          <w:lang w:val="fr-FR"/>
        </w:rPr>
        <w:tab/>
      </w:r>
      <w:r w:rsidRPr="005D5B0F">
        <w:rPr>
          <w:i/>
          <w:lang w:val="fr-FR"/>
        </w:rPr>
        <w:t>[</w:t>
      </w:r>
      <w:r w:rsidR="00443206" w:rsidRPr="005D5B0F">
        <w:rPr>
          <w:i/>
          <w:lang w:val="fr-FR"/>
        </w:rPr>
        <w:t>Sans changement</w:t>
      </w:r>
      <w:r w:rsidRPr="005D5B0F">
        <w:rPr>
          <w:i/>
          <w:lang w:val="fr-FR"/>
        </w:rPr>
        <w:t>]</w:t>
      </w:r>
      <w:bookmarkEnd w:id="115"/>
      <w:bookmarkEnd w:id="116"/>
      <w:bookmarkEnd w:id="117"/>
      <w:bookmarkEnd w:id="118"/>
      <w:bookmarkEnd w:id="119"/>
      <w:bookmarkEnd w:id="120"/>
    </w:p>
    <w:bookmarkEnd w:id="7"/>
    <w:bookmarkEnd w:id="14"/>
    <w:p w:rsidR="00B54A72" w:rsidRPr="005D5B0F" w:rsidRDefault="00F121E4" w:rsidP="005D5B0F">
      <w:pPr>
        <w:pStyle w:val="Endofdocument-Annex"/>
        <w:sectPr w:rsidR="00B54A72" w:rsidRPr="005D5B0F" w:rsidSect="00F121E4">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rsidRPr="005D5B0F">
        <w:t>[</w:t>
      </w:r>
      <w:r w:rsidR="008B48EE" w:rsidRPr="005D5B0F">
        <w:t>L</w:t>
      </w:r>
      <w:r w:rsidR="00816DF8" w:rsidRPr="005D5B0F">
        <w:t>’</w:t>
      </w:r>
      <w:r w:rsidR="008B48EE" w:rsidRPr="005D5B0F">
        <w:t>a</w:t>
      </w:r>
      <w:r w:rsidRPr="005D5B0F">
        <w:t>nnex</w:t>
      </w:r>
      <w:r w:rsidR="008B48EE" w:rsidRPr="005D5B0F">
        <w:t>e</w:t>
      </w:r>
      <w:r w:rsidRPr="005D5B0F">
        <w:t xml:space="preserve"> II </w:t>
      </w:r>
      <w:r w:rsidR="008B48EE" w:rsidRPr="005D5B0F">
        <w:t>suit</w:t>
      </w:r>
      <w:r w:rsidRPr="005D5B0F">
        <w:t>]</w:t>
      </w:r>
    </w:p>
    <w:p w:rsidR="00FF6DC2" w:rsidRPr="00B173C2" w:rsidRDefault="008B5B1B" w:rsidP="00B173C2">
      <w:pPr>
        <w:spacing w:after="480"/>
        <w:jc w:val="center"/>
        <w:rPr>
          <w:caps/>
          <w:noProof/>
          <w:lang w:val="fr-FR"/>
        </w:rPr>
      </w:pPr>
      <w:bookmarkStart w:id="121" w:name="AxII"/>
      <w:r w:rsidRPr="00B173C2">
        <w:rPr>
          <w:caps/>
          <w:noProof/>
          <w:lang w:val="fr-FR"/>
        </w:rPr>
        <w:lastRenderedPageBreak/>
        <w:t xml:space="preserve">Projet de propositions de modification </w:t>
      </w:r>
      <w:r w:rsidR="00B173C2">
        <w:rPr>
          <w:caps/>
          <w:noProof/>
          <w:lang w:val="fr-FR"/>
        </w:rPr>
        <w:br/>
      </w:r>
      <w:r w:rsidRPr="00B173C2">
        <w:rPr>
          <w:caps/>
          <w:noProof/>
          <w:lang w:val="fr-FR"/>
        </w:rPr>
        <w:t>du règlement d</w:t>
      </w:r>
      <w:r w:rsidR="00816DF8" w:rsidRPr="00B173C2">
        <w:rPr>
          <w:caps/>
          <w:noProof/>
          <w:lang w:val="fr-FR"/>
        </w:rPr>
        <w:t>’</w:t>
      </w:r>
      <w:r w:rsidRPr="00B173C2">
        <w:rPr>
          <w:caps/>
          <w:noProof/>
          <w:lang w:val="fr-FR"/>
        </w:rPr>
        <w:t>exécution</w:t>
      </w:r>
      <w:r w:rsidR="00816DF8" w:rsidRPr="00B173C2">
        <w:rPr>
          <w:caps/>
          <w:noProof/>
          <w:lang w:val="fr-FR"/>
        </w:rPr>
        <w:t xml:space="preserve"> du PCT</w:t>
      </w:r>
      <w:r w:rsidR="00B54A72" w:rsidRPr="00B173C2">
        <w:rPr>
          <w:rStyle w:val="FootnoteReference"/>
          <w:caps/>
          <w:noProof/>
          <w:lang w:val="fr-FR"/>
        </w:rPr>
        <w:footnoteReference w:id="5"/>
      </w:r>
    </w:p>
    <w:p w:rsidR="00FF6DC2" w:rsidRPr="00F068E3" w:rsidRDefault="00F068E3" w:rsidP="00F068E3">
      <w:pPr>
        <w:spacing w:after="240"/>
        <w:jc w:val="center"/>
        <w:rPr>
          <w:caps/>
          <w:noProof/>
          <w:lang w:val="fr-FR"/>
        </w:rPr>
      </w:pPr>
      <w:r w:rsidRPr="00F068E3">
        <w:rPr>
          <w:caps/>
          <w:noProof/>
          <w:lang w:val="fr-FR"/>
        </w:rPr>
        <w:t>Table des matières</w:t>
      </w:r>
    </w:p>
    <w:p w:rsidR="00C341E3" w:rsidRPr="005D5B0F" w:rsidRDefault="00C341E3" w:rsidP="005D5B0F">
      <w:pPr>
        <w:pStyle w:val="TOC1"/>
        <w:tabs>
          <w:tab w:val="right" w:leader="dot" w:pos="9345"/>
        </w:tabs>
        <w:rPr>
          <w:rFonts w:asciiTheme="minorHAnsi" w:eastAsiaTheme="minorEastAsia" w:hAnsiTheme="minorHAnsi" w:cstheme="minorBidi"/>
          <w:noProof/>
          <w:szCs w:val="22"/>
          <w:lang w:val="fr-FR" w:eastAsia="en-US"/>
        </w:rPr>
      </w:pPr>
      <w:r w:rsidRPr="005D5B0F">
        <w:rPr>
          <w:noProof/>
          <w:lang w:val="fr-FR"/>
        </w:rPr>
        <w:fldChar w:fldCharType="begin"/>
      </w:r>
      <w:r w:rsidRPr="005D5B0F">
        <w:rPr>
          <w:noProof/>
          <w:lang w:val="fr-FR"/>
        </w:rPr>
        <w:instrText xml:space="preserve"> TOC \b partie2 \t "Leg # Title;1;Leg SubRule #;2" </w:instrText>
      </w:r>
      <w:r w:rsidRPr="005D5B0F">
        <w:rPr>
          <w:noProof/>
          <w:lang w:val="fr-FR"/>
        </w:rPr>
        <w:fldChar w:fldCharType="separate"/>
      </w:r>
      <w:r w:rsidRPr="005D5B0F">
        <w:rPr>
          <w:noProof/>
          <w:lang w:val="fr-FR"/>
        </w:rPr>
        <w:t>Règle 82</w:t>
      </w:r>
      <w:r w:rsidRPr="005D5B0F">
        <w:rPr>
          <w:i/>
          <w:noProof/>
          <w:lang w:val="fr-FR"/>
        </w:rPr>
        <w:t>quater</w:t>
      </w:r>
      <w:r w:rsidRPr="005D5B0F">
        <w:rPr>
          <w:noProof/>
          <w:lang w:val="fr-FR"/>
        </w:rPr>
        <w:t xml:space="preserve"> </w:t>
      </w:r>
      <w:r w:rsidRPr="005D5B0F">
        <w:rPr>
          <w:bCs/>
          <w:noProof/>
          <w:lang w:val="fr-FR"/>
        </w:rPr>
        <w:t xml:space="preserve">Excuse de retard dans l’observation de délais </w:t>
      </w:r>
      <w:r w:rsidRPr="005D5B0F">
        <w:rPr>
          <w:noProof/>
          <w:color w:val="0000FF"/>
          <w:u w:val="single"/>
          <w:lang w:val="fr-FR"/>
        </w:rPr>
        <w:t>et prorogation de délai</w:t>
      </w:r>
      <w:r w:rsidRPr="005D5B0F">
        <w:rPr>
          <w:noProof/>
          <w:lang w:val="fr-FR"/>
        </w:rPr>
        <w:tab/>
      </w:r>
      <w:r w:rsidRPr="005D5B0F">
        <w:rPr>
          <w:noProof/>
          <w:lang w:val="fr-FR"/>
        </w:rPr>
        <w:fldChar w:fldCharType="begin"/>
      </w:r>
      <w:r w:rsidRPr="005D5B0F">
        <w:rPr>
          <w:noProof/>
          <w:lang w:val="fr-FR"/>
        </w:rPr>
        <w:instrText xml:space="preserve"> PAGEREF _Toc77763582 \h </w:instrText>
      </w:r>
      <w:r w:rsidRPr="005D5B0F">
        <w:rPr>
          <w:noProof/>
          <w:lang w:val="fr-FR"/>
        </w:rPr>
      </w:r>
      <w:r w:rsidRPr="005D5B0F">
        <w:rPr>
          <w:noProof/>
          <w:lang w:val="fr-FR"/>
        </w:rPr>
        <w:fldChar w:fldCharType="separate"/>
      </w:r>
      <w:r w:rsidR="007F2F12">
        <w:rPr>
          <w:noProof/>
          <w:lang w:val="fr-FR"/>
        </w:rPr>
        <w:t>2</w:t>
      </w:r>
      <w:r w:rsidRPr="005D5B0F">
        <w:rPr>
          <w:noProof/>
          <w:lang w:val="fr-FR"/>
        </w:rPr>
        <w:fldChar w:fldCharType="end"/>
      </w:r>
    </w:p>
    <w:p w:rsidR="00C341E3" w:rsidRPr="005D5B0F" w:rsidRDefault="00C341E3" w:rsidP="005D5B0F">
      <w:pPr>
        <w:pStyle w:val="TOC2"/>
        <w:tabs>
          <w:tab w:val="left" w:pos="1540"/>
          <w:tab w:val="right" w:leader="dot" w:pos="9345"/>
        </w:tabs>
        <w:rPr>
          <w:rFonts w:asciiTheme="minorHAnsi" w:eastAsiaTheme="minorEastAsia" w:hAnsiTheme="minorHAnsi" w:cstheme="minorBidi"/>
          <w:noProof/>
          <w:szCs w:val="22"/>
          <w:lang w:val="fr-FR" w:eastAsia="en-US"/>
        </w:rPr>
      </w:pPr>
      <w:r w:rsidRPr="005D5B0F">
        <w:rPr>
          <w:noProof/>
          <w:lang w:val="fr-FR"/>
        </w:rPr>
        <w:t>82</w:t>
      </w:r>
      <w:r w:rsidRPr="005D5B0F">
        <w:rPr>
          <w:i/>
          <w:noProof/>
          <w:lang w:val="fr-FR"/>
        </w:rPr>
        <w:t>quater</w:t>
      </w:r>
      <w:r w:rsidRPr="005D5B0F">
        <w:rPr>
          <w:noProof/>
          <w:lang w:val="fr-FR"/>
        </w:rPr>
        <w:t>.1</w:t>
      </w:r>
      <w:r w:rsidRPr="005D5B0F">
        <w:rPr>
          <w:rFonts w:asciiTheme="minorHAnsi" w:eastAsiaTheme="minorEastAsia" w:hAnsiTheme="minorHAnsi" w:cstheme="minorBidi"/>
          <w:noProof/>
          <w:szCs w:val="22"/>
          <w:lang w:val="fr-FR" w:eastAsia="en-US"/>
        </w:rPr>
        <w:tab/>
      </w:r>
      <w:r w:rsidRPr="005D5B0F">
        <w:rPr>
          <w:i/>
          <w:iCs/>
          <w:noProof/>
          <w:lang w:val="fr-FR"/>
        </w:rPr>
        <w:t>Excuse de retard dans l’observation de délais</w:t>
      </w:r>
      <w:r w:rsidRPr="005D5B0F">
        <w:rPr>
          <w:noProof/>
          <w:lang w:val="fr-FR"/>
        </w:rPr>
        <w:tab/>
      </w:r>
      <w:r w:rsidRPr="005D5B0F">
        <w:rPr>
          <w:noProof/>
          <w:lang w:val="fr-FR"/>
        </w:rPr>
        <w:fldChar w:fldCharType="begin"/>
      </w:r>
      <w:r w:rsidRPr="005D5B0F">
        <w:rPr>
          <w:noProof/>
          <w:lang w:val="fr-FR"/>
        </w:rPr>
        <w:instrText xml:space="preserve"> PAGEREF _Toc77763583 \h </w:instrText>
      </w:r>
      <w:r w:rsidRPr="005D5B0F">
        <w:rPr>
          <w:noProof/>
          <w:lang w:val="fr-FR"/>
        </w:rPr>
      </w:r>
      <w:r w:rsidRPr="005D5B0F">
        <w:rPr>
          <w:noProof/>
          <w:lang w:val="fr-FR"/>
        </w:rPr>
        <w:fldChar w:fldCharType="separate"/>
      </w:r>
      <w:r w:rsidR="007F2F12">
        <w:rPr>
          <w:noProof/>
          <w:lang w:val="fr-FR"/>
        </w:rPr>
        <w:t>2</w:t>
      </w:r>
      <w:r w:rsidRPr="005D5B0F">
        <w:rPr>
          <w:noProof/>
          <w:lang w:val="fr-FR"/>
        </w:rPr>
        <w:fldChar w:fldCharType="end"/>
      </w:r>
    </w:p>
    <w:p w:rsidR="00C341E3" w:rsidRPr="005D5B0F" w:rsidRDefault="00C341E3" w:rsidP="005D5B0F">
      <w:pPr>
        <w:pStyle w:val="TOC2"/>
        <w:tabs>
          <w:tab w:val="left" w:pos="1540"/>
          <w:tab w:val="right" w:leader="dot" w:pos="9345"/>
        </w:tabs>
        <w:rPr>
          <w:rFonts w:asciiTheme="minorHAnsi" w:eastAsiaTheme="minorEastAsia" w:hAnsiTheme="minorHAnsi" w:cstheme="minorBidi"/>
          <w:noProof/>
          <w:szCs w:val="22"/>
          <w:lang w:val="fr-FR" w:eastAsia="en-US"/>
        </w:rPr>
      </w:pPr>
      <w:r w:rsidRPr="005D5B0F">
        <w:rPr>
          <w:noProof/>
          <w:lang w:val="fr-FR"/>
        </w:rPr>
        <w:t>82</w:t>
      </w:r>
      <w:r w:rsidRPr="005D5B0F">
        <w:rPr>
          <w:i/>
          <w:noProof/>
          <w:lang w:val="fr-FR"/>
        </w:rPr>
        <w:t>quater</w:t>
      </w:r>
      <w:r w:rsidRPr="005D5B0F">
        <w:rPr>
          <w:noProof/>
          <w:lang w:val="fr-FR"/>
        </w:rPr>
        <w:t>.2</w:t>
      </w:r>
      <w:r w:rsidRPr="005D5B0F">
        <w:rPr>
          <w:rFonts w:asciiTheme="minorHAnsi" w:eastAsiaTheme="minorEastAsia" w:hAnsiTheme="minorHAnsi" w:cstheme="minorBidi"/>
          <w:noProof/>
          <w:szCs w:val="22"/>
          <w:lang w:val="fr-FR" w:eastAsia="en-US"/>
        </w:rPr>
        <w:tab/>
      </w:r>
      <w:r w:rsidRPr="005D5B0F">
        <w:rPr>
          <w:i/>
          <w:iCs/>
          <w:noProof/>
          <w:lang w:val="fr-FR"/>
        </w:rPr>
        <w:t>Indisponibilité des moyens de communication électronique au sein de l’office</w:t>
      </w:r>
      <w:r w:rsidRPr="005D5B0F">
        <w:rPr>
          <w:noProof/>
          <w:lang w:val="fr-FR"/>
        </w:rPr>
        <w:tab/>
      </w:r>
      <w:r w:rsidRPr="005D5B0F">
        <w:rPr>
          <w:noProof/>
          <w:lang w:val="fr-FR"/>
        </w:rPr>
        <w:fldChar w:fldCharType="begin"/>
      </w:r>
      <w:r w:rsidRPr="005D5B0F">
        <w:rPr>
          <w:noProof/>
          <w:lang w:val="fr-FR"/>
        </w:rPr>
        <w:instrText xml:space="preserve"> PAGEREF _Toc77763584 \h </w:instrText>
      </w:r>
      <w:r w:rsidRPr="005D5B0F">
        <w:rPr>
          <w:noProof/>
          <w:lang w:val="fr-FR"/>
        </w:rPr>
      </w:r>
      <w:r w:rsidRPr="005D5B0F">
        <w:rPr>
          <w:noProof/>
          <w:lang w:val="fr-FR"/>
        </w:rPr>
        <w:fldChar w:fldCharType="separate"/>
      </w:r>
      <w:r w:rsidR="007F2F12">
        <w:rPr>
          <w:noProof/>
          <w:lang w:val="fr-FR"/>
        </w:rPr>
        <w:t>3</w:t>
      </w:r>
      <w:r w:rsidRPr="005D5B0F">
        <w:rPr>
          <w:noProof/>
          <w:lang w:val="fr-FR"/>
        </w:rPr>
        <w:fldChar w:fldCharType="end"/>
      </w:r>
    </w:p>
    <w:p w:rsidR="00C341E3" w:rsidRPr="005D5B0F" w:rsidRDefault="00C341E3" w:rsidP="005D5B0F">
      <w:pPr>
        <w:pStyle w:val="TOC2"/>
        <w:tabs>
          <w:tab w:val="left" w:pos="1540"/>
          <w:tab w:val="right" w:leader="dot" w:pos="9345"/>
        </w:tabs>
        <w:rPr>
          <w:rFonts w:asciiTheme="minorHAnsi" w:eastAsiaTheme="minorEastAsia" w:hAnsiTheme="minorHAnsi" w:cstheme="minorBidi"/>
          <w:noProof/>
          <w:szCs w:val="22"/>
          <w:lang w:val="fr-FR" w:eastAsia="en-US"/>
        </w:rPr>
      </w:pPr>
      <w:r w:rsidRPr="005D5B0F">
        <w:rPr>
          <w:noProof/>
          <w:color w:val="0000FF"/>
          <w:u w:val="single"/>
          <w:lang w:val="fr-FR"/>
        </w:rPr>
        <w:t>82</w:t>
      </w:r>
      <w:r w:rsidRPr="005D5B0F">
        <w:rPr>
          <w:i/>
          <w:noProof/>
          <w:color w:val="0000FF"/>
          <w:u w:val="single"/>
          <w:lang w:val="fr-FR"/>
        </w:rPr>
        <w:t>quater</w:t>
      </w:r>
      <w:r w:rsidRPr="005D5B0F">
        <w:rPr>
          <w:noProof/>
          <w:color w:val="0000FF"/>
          <w:u w:val="single"/>
          <w:lang w:val="fr-FR"/>
        </w:rPr>
        <w:t>.3</w:t>
      </w:r>
      <w:r w:rsidRPr="005D5B0F">
        <w:rPr>
          <w:rFonts w:asciiTheme="minorHAnsi" w:eastAsiaTheme="minorEastAsia" w:hAnsiTheme="minorHAnsi" w:cstheme="minorBidi"/>
          <w:noProof/>
          <w:szCs w:val="22"/>
          <w:lang w:val="fr-FR" w:eastAsia="en-US"/>
        </w:rPr>
        <w:tab/>
      </w:r>
      <w:r w:rsidRPr="005D5B0F">
        <w:rPr>
          <w:i/>
          <w:noProof/>
          <w:color w:val="0000FF"/>
          <w:u w:val="single"/>
          <w:lang w:val="fr-FR"/>
        </w:rPr>
        <w:t>Prorogation des délais en raison d’une perturbation générale</w:t>
      </w:r>
      <w:r w:rsidRPr="005D5B0F">
        <w:rPr>
          <w:noProof/>
          <w:lang w:val="fr-FR"/>
        </w:rPr>
        <w:tab/>
      </w:r>
      <w:r w:rsidRPr="005D5B0F">
        <w:rPr>
          <w:noProof/>
          <w:lang w:val="fr-FR"/>
        </w:rPr>
        <w:fldChar w:fldCharType="begin"/>
      </w:r>
      <w:r w:rsidRPr="005D5B0F">
        <w:rPr>
          <w:noProof/>
          <w:lang w:val="fr-FR"/>
        </w:rPr>
        <w:instrText xml:space="preserve"> PAGEREF _Toc77763585 \h </w:instrText>
      </w:r>
      <w:r w:rsidRPr="005D5B0F">
        <w:rPr>
          <w:noProof/>
          <w:lang w:val="fr-FR"/>
        </w:rPr>
      </w:r>
      <w:r w:rsidRPr="005D5B0F">
        <w:rPr>
          <w:noProof/>
          <w:lang w:val="fr-FR"/>
        </w:rPr>
        <w:fldChar w:fldCharType="separate"/>
      </w:r>
      <w:r w:rsidR="007F2F12">
        <w:rPr>
          <w:noProof/>
          <w:lang w:val="fr-FR"/>
        </w:rPr>
        <w:t>3</w:t>
      </w:r>
      <w:r w:rsidRPr="005D5B0F">
        <w:rPr>
          <w:noProof/>
          <w:lang w:val="fr-FR"/>
        </w:rPr>
        <w:fldChar w:fldCharType="end"/>
      </w:r>
    </w:p>
    <w:p w:rsidR="00FF6DC2" w:rsidRPr="005D5B0F" w:rsidRDefault="00C341E3" w:rsidP="005D5B0F">
      <w:pPr>
        <w:rPr>
          <w:noProof/>
          <w:lang w:val="fr-FR"/>
        </w:rPr>
      </w:pPr>
      <w:r w:rsidRPr="005D5B0F">
        <w:rPr>
          <w:noProof/>
          <w:lang w:val="fr-FR"/>
        </w:rPr>
        <w:fldChar w:fldCharType="end"/>
      </w:r>
    </w:p>
    <w:p w:rsidR="00FF6DC2" w:rsidRPr="005D5B0F" w:rsidRDefault="00816DF8" w:rsidP="005D5B0F">
      <w:pPr>
        <w:pStyle w:val="LegTitle"/>
        <w:rPr>
          <w:lang w:val="fr-FR"/>
        </w:rPr>
      </w:pPr>
      <w:bookmarkStart w:id="122" w:name="_Toc50028896"/>
      <w:bookmarkStart w:id="123" w:name="_Toc75509563"/>
      <w:bookmarkStart w:id="124" w:name="_Toc75509855"/>
      <w:bookmarkStart w:id="125" w:name="_Toc75509996"/>
      <w:bookmarkStart w:id="126" w:name="_Toc75511053"/>
      <w:bookmarkStart w:id="127" w:name="_Toc75511293"/>
      <w:bookmarkStart w:id="128" w:name="_Toc77763582"/>
      <w:bookmarkStart w:id="129" w:name="partie2"/>
      <w:r w:rsidRPr="005D5B0F">
        <w:rPr>
          <w:lang w:val="fr-FR"/>
        </w:rPr>
        <w:lastRenderedPageBreak/>
        <w:t>Règle 8</w:t>
      </w:r>
      <w:r w:rsidR="00B54A72" w:rsidRPr="005D5B0F">
        <w:rPr>
          <w:lang w:val="fr-FR"/>
        </w:rPr>
        <w:t>2</w:t>
      </w:r>
      <w:r w:rsidR="00B54A72" w:rsidRPr="005D5B0F">
        <w:rPr>
          <w:i/>
          <w:lang w:val="fr-FR"/>
        </w:rPr>
        <w:t>quater</w:t>
      </w:r>
      <w:r w:rsidR="00626B8F">
        <w:rPr>
          <w:i/>
          <w:lang w:val="fr-FR"/>
        </w:rPr>
        <w:t xml:space="preserve"> </w:t>
      </w:r>
      <w:r w:rsidR="00626B8F" w:rsidRPr="00626B8F">
        <w:rPr>
          <w:i/>
          <w:vanish/>
          <w:lang w:val="fr-FR"/>
        </w:rPr>
        <w:t xml:space="preserve">– </w:t>
      </w:r>
      <w:r w:rsidR="00B54A72" w:rsidRPr="005D5B0F">
        <w:rPr>
          <w:lang w:val="fr-FR"/>
        </w:rPr>
        <w:br/>
      </w:r>
      <w:bookmarkEnd w:id="122"/>
      <w:r w:rsidR="00011295" w:rsidRPr="005D5B0F">
        <w:rPr>
          <w:bCs/>
          <w:szCs w:val="22"/>
          <w:lang w:val="fr-FR"/>
        </w:rPr>
        <w:t>Excuse de retard dans l</w:t>
      </w:r>
      <w:r w:rsidRPr="005D5B0F">
        <w:rPr>
          <w:bCs/>
          <w:szCs w:val="22"/>
          <w:lang w:val="fr-FR"/>
        </w:rPr>
        <w:t>’</w:t>
      </w:r>
      <w:r w:rsidR="00011295" w:rsidRPr="005D5B0F">
        <w:rPr>
          <w:bCs/>
          <w:szCs w:val="22"/>
          <w:lang w:val="fr-FR"/>
        </w:rPr>
        <w:t>observation de délais</w:t>
      </w:r>
      <w:r w:rsidR="00011295" w:rsidRPr="005D5B0F">
        <w:rPr>
          <w:b w:val="0"/>
          <w:bCs/>
          <w:szCs w:val="22"/>
          <w:lang w:val="fr-FR"/>
        </w:rPr>
        <w:t xml:space="preserve"> </w:t>
      </w:r>
      <w:r w:rsidR="00011295" w:rsidRPr="005D5B0F">
        <w:rPr>
          <w:color w:val="0000FF"/>
          <w:u w:val="single"/>
          <w:lang w:val="fr-FR"/>
        </w:rPr>
        <w:t>et prorogati</w:t>
      </w:r>
      <w:r w:rsidR="00B54A72" w:rsidRPr="005D5B0F">
        <w:rPr>
          <w:color w:val="0000FF"/>
          <w:u w:val="single"/>
          <w:lang w:val="fr-FR"/>
        </w:rPr>
        <w:t xml:space="preserve">on </w:t>
      </w:r>
      <w:bookmarkEnd w:id="123"/>
      <w:bookmarkEnd w:id="124"/>
      <w:bookmarkEnd w:id="125"/>
      <w:bookmarkEnd w:id="126"/>
      <w:bookmarkEnd w:id="127"/>
      <w:r w:rsidR="00011295" w:rsidRPr="005D5B0F">
        <w:rPr>
          <w:color w:val="0000FF"/>
          <w:u w:val="single"/>
          <w:lang w:val="fr-FR"/>
        </w:rPr>
        <w:t>de délai</w:t>
      </w:r>
      <w:bookmarkEnd w:id="128"/>
    </w:p>
    <w:p w:rsidR="00FF6DC2" w:rsidRPr="005D5B0F" w:rsidRDefault="00B54A72" w:rsidP="005D5B0F">
      <w:pPr>
        <w:pStyle w:val="LegSubRule"/>
        <w:keepLines w:val="0"/>
        <w:outlineLvl w:val="0"/>
        <w:rPr>
          <w:lang w:val="fr-FR"/>
        </w:rPr>
      </w:pPr>
      <w:bookmarkStart w:id="130" w:name="_Toc50028897"/>
      <w:bookmarkStart w:id="131" w:name="_Toc75509564"/>
      <w:bookmarkStart w:id="132" w:name="_Toc75509856"/>
      <w:bookmarkStart w:id="133" w:name="_Toc75509997"/>
      <w:bookmarkStart w:id="134" w:name="_Toc75511054"/>
      <w:bookmarkStart w:id="135" w:name="_Toc75511294"/>
      <w:bookmarkStart w:id="136" w:name="_Toc77763583"/>
      <w:r w:rsidRPr="005D5B0F">
        <w:rPr>
          <w:lang w:val="fr-FR"/>
        </w:rPr>
        <w:t>82</w:t>
      </w:r>
      <w:r w:rsidRPr="005D5B0F">
        <w:rPr>
          <w:i/>
          <w:lang w:val="fr-FR"/>
        </w:rPr>
        <w:t>quater</w:t>
      </w:r>
      <w:r w:rsidRPr="005D5B0F">
        <w:rPr>
          <w:lang w:val="fr-FR"/>
        </w:rPr>
        <w:t>.1</w:t>
      </w:r>
      <w:bookmarkEnd w:id="130"/>
      <w:bookmarkEnd w:id="131"/>
      <w:bookmarkEnd w:id="132"/>
      <w:bookmarkEnd w:id="133"/>
      <w:bookmarkEnd w:id="134"/>
      <w:bookmarkEnd w:id="135"/>
      <w:r w:rsidR="005F3038" w:rsidRPr="005D5B0F">
        <w:rPr>
          <w:lang w:val="fr-FR"/>
        </w:rPr>
        <w:tab/>
      </w:r>
      <w:r w:rsidR="00011295" w:rsidRPr="005D5B0F">
        <w:rPr>
          <w:i/>
          <w:iCs/>
          <w:szCs w:val="22"/>
          <w:lang w:val="fr-FR"/>
        </w:rPr>
        <w:t>Excuse de retard dans l</w:t>
      </w:r>
      <w:r w:rsidR="00816DF8" w:rsidRPr="005D5B0F">
        <w:rPr>
          <w:i/>
          <w:iCs/>
          <w:szCs w:val="22"/>
          <w:lang w:val="fr-FR"/>
        </w:rPr>
        <w:t>’</w:t>
      </w:r>
      <w:r w:rsidR="00011295" w:rsidRPr="005D5B0F">
        <w:rPr>
          <w:i/>
          <w:iCs/>
          <w:szCs w:val="22"/>
          <w:lang w:val="fr-FR"/>
        </w:rPr>
        <w:t>observation de délais</w:t>
      </w:r>
      <w:bookmarkEnd w:id="136"/>
    </w:p>
    <w:p w:rsidR="00FF6DC2" w:rsidRPr="005D5B0F" w:rsidRDefault="00B54A72" w:rsidP="005D5B0F">
      <w:pPr>
        <w:pStyle w:val="Lega"/>
        <w:rPr>
          <w:lang w:val="fr-FR"/>
        </w:rPr>
      </w:pPr>
      <w:r w:rsidRPr="005D5B0F">
        <w:rPr>
          <w:lang w:val="fr-FR"/>
        </w:rPr>
        <w:t>a)</w:t>
      </w:r>
      <w:r w:rsidR="005F3038" w:rsidRPr="005D5B0F">
        <w:rPr>
          <w:lang w:val="fr-FR"/>
        </w:rPr>
        <w:tab/>
      </w:r>
      <w:r w:rsidR="00011295" w:rsidRPr="005D5B0F">
        <w:rPr>
          <w:szCs w:val="22"/>
          <w:lang w:val="fr-FR"/>
        </w:rPr>
        <w:t>Toute partie intéressée peut faire la preuve qu</w:t>
      </w:r>
      <w:r w:rsidR="00816DF8" w:rsidRPr="005D5B0F">
        <w:rPr>
          <w:szCs w:val="22"/>
          <w:lang w:val="fr-FR"/>
        </w:rPr>
        <w:t>’</w:t>
      </w:r>
      <w:r w:rsidR="00011295" w:rsidRPr="005D5B0F">
        <w:rPr>
          <w:szCs w:val="22"/>
          <w:lang w:val="fr-FR"/>
        </w:rPr>
        <w:t>un délai prévu dans le règlement d</w:t>
      </w:r>
      <w:r w:rsidR="00816DF8" w:rsidRPr="005D5B0F">
        <w:rPr>
          <w:szCs w:val="22"/>
          <w:lang w:val="fr-FR"/>
        </w:rPr>
        <w:t>’</w:t>
      </w:r>
      <w:r w:rsidR="00011295" w:rsidRPr="005D5B0F">
        <w:rPr>
          <w:szCs w:val="22"/>
          <w:lang w:val="fr-FR"/>
        </w:rPr>
        <w:t>exécution pour l</w:t>
      </w:r>
      <w:r w:rsidR="00816DF8" w:rsidRPr="005D5B0F">
        <w:rPr>
          <w:szCs w:val="22"/>
          <w:lang w:val="fr-FR"/>
        </w:rPr>
        <w:t>’</w:t>
      </w:r>
      <w:r w:rsidR="00011295" w:rsidRPr="005D5B0F">
        <w:rPr>
          <w:szCs w:val="22"/>
          <w:lang w:val="fr-FR"/>
        </w:rPr>
        <w:t>accomplissement d</w:t>
      </w:r>
      <w:r w:rsidR="00816DF8" w:rsidRPr="005D5B0F">
        <w:rPr>
          <w:szCs w:val="22"/>
          <w:lang w:val="fr-FR"/>
        </w:rPr>
        <w:t>’</w:t>
      </w:r>
      <w:r w:rsidR="00011295" w:rsidRPr="005D5B0F">
        <w:rPr>
          <w:szCs w:val="22"/>
          <w:lang w:val="fr-FR"/>
        </w:rPr>
        <w:t>un acte devant l</w:t>
      </w:r>
      <w:r w:rsidR="00816DF8" w:rsidRPr="005D5B0F">
        <w:rPr>
          <w:szCs w:val="22"/>
          <w:lang w:val="fr-FR"/>
        </w:rPr>
        <w:t>’</w:t>
      </w:r>
      <w:r w:rsidR="00011295" w:rsidRPr="005D5B0F">
        <w:rPr>
          <w:szCs w:val="22"/>
          <w:lang w:val="fr-FR"/>
        </w:rPr>
        <w:t>office récepteur, l</w:t>
      </w:r>
      <w:r w:rsidR="00816DF8" w:rsidRPr="005D5B0F">
        <w:rPr>
          <w:szCs w:val="22"/>
          <w:lang w:val="fr-FR"/>
        </w:rPr>
        <w:t>’</w:t>
      </w:r>
      <w:r w:rsidR="00011295" w:rsidRPr="005D5B0F">
        <w:rPr>
          <w:szCs w:val="22"/>
          <w:lang w:val="fr-FR"/>
        </w:rPr>
        <w:t>administration chargée de la recherche internationale, l</w:t>
      </w:r>
      <w:r w:rsidR="00816DF8" w:rsidRPr="005D5B0F">
        <w:rPr>
          <w:szCs w:val="22"/>
          <w:lang w:val="fr-FR"/>
        </w:rPr>
        <w:t>’</w:t>
      </w:r>
      <w:r w:rsidR="00011295" w:rsidRPr="005D5B0F">
        <w:rPr>
          <w:szCs w:val="22"/>
          <w:lang w:val="fr-FR"/>
        </w:rPr>
        <w:t>administration indiquée pour la recherche supplémentaire, l</w:t>
      </w:r>
      <w:r w:rsidR="00816DF8" w:rsidRPr="005D5B0F">
        <w:rPr>
          <w:szCs w:val="22"/>
          <w:lang w:val="fr-FR"/>
        </w:rPr>
        <w:t>’</w:t>
      </w:r>
      <w:r w:rsidR="00011295" w:rsidRPr="005D5B0F">
        <w:rPr>
          <w:szCs w:val="22"/>
          <w:lang w:val="fr-FR"/>
        </w:rPr>
        <w:t>administration chargée de l</w:t>
      </w:r>
      <w:r w:rsidR="00816DF8" w:rsidRPr="005D5B0F">
        <w:rPr>
          <w:szCs w:val="22"/>
          <w:lang w:val="fr-FR"/>
        </w:rPr>
        <w:t>’</w:t>
      </w:r>
      <w:r w:rsidR="00011295" w:rsidRPr="005D5B0F">
        <w:rPr>
          <w:szCs w:val="22"/>
          <w:lang w:val="fr-FR"/>
        </w:rPr>
        <w:t>examen préliminaire international ou le Bureau international n</w:t>
      </w:r>
      <w:r w:rsidR="00816DF8" w:rsidRPr="005D5B0F">
        <w:rPr>
          <w:szCs w:val="22"/>
          <w:lang w:val="fr-FR"/>
        </w:rPr>
        <w:t>’</w:t>
      </w:r>
      <w:r w:rsidR="00011295" w:rsidRPr="005D5B0F">
        <w:rPr>
          <w:szCs w:val="22"/>
          <w:lang w:val="fr-FR"/>
        </w:rPr>
        <w:t>a pas été respecté en raison de guerre, de révolution, de désordre civil, de grève, de calamité naturelle,</w:t>
      </w:r>
      <w:r w:rsidRPr="00B173C2">
        <w:rPr>
          <w:color w:val="0000FF"/>
          <w:u w:val="single"/>
          <w:lang w:val="fr-FR"/>
        </w:rPr>
        <w:t xml:space="preserve"> </w:t>
      </w:r>
      <w:r w:rsidR="00011295" w:rsidRPr="005D5B0F">
        <w:rPr>
          <w:color w:val="0000FF"/>
          <w:u w:val="single"/>
          <w:lang w:val="fr-FR"/>
        </w:rPr>
        <w:t>d</w:t>
      </w:r>
      <w:r w:rsidR="00816DF8" w:rsidRPr="005D5B0F">
        <w:rPr>
          <w:color w:val="0000FF"/>
          <w:u w:val="single"/>
          <w:lang w:val="fr-FR"/>
        </w:rPr>
        <w:t>’</w:t>
      </w:r>
      <w:r w:rsidR="00011295" w:rsidRPr="005D5B0F">
        <w:rPr>
          <w:color w:val="0000FF"/>
          <w:u w:val="single"/>
          <w:lang w:val="fr-FR"/>
        </w:rPr>
        <w:t>é</w:t>
      </w:r>
      <w:r w:rsidR="00055DC9" w:rsidRPr="005D5B0F">
        <w:rPr>
          <w:color w:val="0000FF"/>
          <w:u w:val="single"/>
          <w:lang w:val="fr-FR"/>
        </w:rPr>
        <w:t>pidé</w:t>
      </w:r>
      <w:r w:rsidRPr="005D5B0F">
        <w:rPr>
          <w:color w:val="0000FF"/>
          <w:u w:val="single"/>
          <w:lang w:val="fr-FR"/>
        </w:rPr>
        <w:t>mi</w:t>
      </w:r>
      <w:r w:rsidR="00011295" w:rsidRPr="005D5B0F">
        <w:rPr>
          <w:color w:val="0000FF"/>
          <w:u w:val="single"/>
          <w:lang w:val="fr-FR"/>
        </w:rPr>
        <w:t>e</w:t>
      </w:r>
      <w:r w:rsidRPr="005D5B0F">
        <w:rPr>
          <w:color w:val="0000FF"/>
          <w:u w:val="single"/>
          <w:lang w:val="fr-FR"/>
        </w:rPr>
        <w:t>,</w:t>
      </w:r>
      <w:r w:rsidRPr="005D5B0F">
        <w:rPr>
          <w:lang w:val="fr-FR"/>
        </w:rPr>
        <w:t xml:space="preserve"> </w:t>
      </w:r>
      <w:r w:rsidR="00011295" w:rsidRPr="005D5B0F">
        <w:rPr>
          <w:szCs w:val="22"/>
          <w:lang w:val="fr-FR"/>
        </w:rPr>
        <w:t>d</w:t>
      </w:r>
      <w:r w:rsidR="00816DF8" w:rsidRPr="005D5B0F">
        <w:rPr>
          <w:szCs w:val="22"/>
          <w:lang w:val="fr-FR"/>
        </w:rPr>
        <w:t>’</w:t>
      </w:r>
      <w:r w:rsidR="00011295" w:rsidRPr="005D5B0F">
        <w:rPr>
          <w:szCs w:val="22"/>
          <w:lang w:val="fr-FR"/>
        </w:rPr>
        <w:t>une indisponibilité générale des services de communication électronique ou d</w:t>
      </w:r>
      <w:r w:rsidR="00816DF8" w:rsidRPr="005D5B0F">
        <w:rPr>
          <w:szCs w:val="22"/>
          <w:lang w:val="fr-FR"/>
        </w:rPr>
        <w:t>’</w:t>
      </w:r>
      <w:r w:rsidR="00011295" w:rsidRPr="005D5B0F">
        <w:rPr>
          <w:szCs w:val="22"/>
          <w:lang w:val="fr-FR"/>
        </w:rPr>
        <w:t>autres raisons semblables, dans la localité où la partie intéressée a son domicile, son siège ou sa résidence, et que les mesures nécessaires ont été prises dès que cela a été raisonnablement possible</w:t>
      </w:r>
      <w:r w:rsidRPr="005D5B0F">
        <w:rPr>
          <w:lang w:val="fr-FR"/>
        </w:rPr>
        <w:t>.</w:t>
      </w:r>
    </w:p>
    <w:p w:rsidR="00FF6DC2" w:rsidRPr="005D5B0F" w:rsidRDefault="00B54A72" w:rsidP="005D5B0F">
      <w:pPr>
        <w:pStyle w:val="Lega"/>
        <w:rPr>
          <w:lang w:val="fr-FR"/>
        </w:rPr>
      </w:pPr>
      <w:r w:rsidRPr="005D5B0F">
        <w:rPr>
          <w:lang w:val="fr-FR"/>
        </w:rPr>
        <w:t>b)</w:t>
      </w:r>
      <w:r w:rsidR="005F3038" w:rsidRPr="005D5B0F">
        <w:rPr>
          <w:lang w:val="fr-FR"/>
        </w:rPr>
        <w:tab/>
      </w:r>
      <w:r w:rsidRPr="005D5B0F">
        <w:rPr>
          <w:i/>
          <w:lang w:val="fr-FR"/>
        </w:rPr>
        <w:t>[</w:t>
      </w:r>
      <w:r w:rsidR="00443206" w:rsidRPr="005D5B0F">
        <w:rPr>
          <w:i/>
          <w:lang w:val="fr-FR"/>
        </w:rPr>
        <w:t>Sans changement</w:t>
      </w:r>
      <w:r w:rsidRPr="005D5B0F">
        <w:rPr>
          <w:i/>
          <w:lang w:val="fr-FR"/>
        </w:rPr>
        <w:t>]</w:t>
      </w:r>
      <w:r w:rsidR="005F3038" w:rsidRPr="005D5B0F">
        <w:rPr>
          <w:i/>
          <w:lang w:val="fr-FR"/>
        </w:rPr>
        <w:tab/>
      </w:r>
      <w:r w:rsidR="00011295" w:rsidRPr="005D5B0F">
        <w:rPr>
          <w:szCs w:val="22"/>
          <w:lang w:val="fr-FR"/>
        </w:rPr>
        <w:t>Cette preuve doit être adressée à l</w:t>
      </w:r>
      <w:r w:rsidR="00816DF8" w:rsidRPr="005D5B0F">
        <w:rPr>
          <w:szCs w:val="22"/>
          <w:lang w:val="fr-FR"/>
        </w:rPr>
        <w:t>’</w:t>
      </w:r>
      <w:r w:rsidR="00011295" w:rsidRPr="005D5B0F">
        <w:rPr>
          <w:szCs w:val="22"/>
          <w:lang w:val="fr-FR"/>
        </w:rPr>
        <w:t>office, à l</w:t>
      </w:r>
      <w:r w:rsidR="00816DF8" w:rsidRPr="005D5B0F">
        <w:rPr>
          <w:szCs w:val="22"/>
          <w:lang w:val="fr-FR"/>
        </w:rPr>
        <w:t>’</w:t>
      </w:r>
      <w:r w:rsidR="00011295" w:rsidRPr="005D5B0F">
        <w:rPr>
          <w:szCs w:val="22"/>
          <w:lang w:val="fr-FR"/>
        </w:rPr>
        <w:t>administration ou au Bureau international, selon le cas, au plus tard six mois après l</w:t>
      </w:r>
      <w:r w:rsidR="00816DF8" w:rsidRPr="005D5B0F">
        <w:rPr>
          <w:szCs w:val="22"/>
          <w:lang w:val="fr-FR"/>
        </w:rPr>
        <w:t>’</w:t>
      </w:r>
      <w:r w:rsidR="00011295" w:rsidRPr="005D5B0F">
        <w:rPr>
          <w:szCs w:val="22"/>
          <w:lang w:val="fr-FR"/>
        </w:rPr>
        <w:t>expiration du délai applicable en l</w:t>
      </w:r>
      <w:r w:rsidR="00816DF8" w:rsidRPr="005D5B0F">
        <w:rPr>
          <w:szCs w:val="22"/>
          <w:lang w:val="fr-FR"/>
        </w:rPr>
        <w:t>’</w:t>
      </w:r>
      <w:r w:rsidR="00011295" w:rsidRPr="005D5B0F">
        <w:rPr>
          <w:szCs w:val="22"/>
          <w:lang w:val="fr-FR"/>
        </w:rPr>
        <w:t xml:space="preserve">espèce. </w:t>
      </w:r>
      <w:r w:rsidR="007513A7" w:rsidRPr="005D5B0F">
        <w:rPr>
          <w:szCs w:val="22"/>
          <w:lang w:val="fr-FR"/>
        </w:rPr>
        <w:t xml:space="preserve"> </w:t>
      </w:r>
      <w:r w:rsidR="00011295" w:rsidRPr="005D5B0F">
        <w:rPr>
          <w:szCs w:val="22"/>
          <w:lang w:val="fr-FR"/>
        </w:rPr>
        <w:t>Si, au vu de la preuve produite, le destinataire est convaincu que de telles circonstances ont existé, le retard dans l</w:t>
      </w:r>
      <w:r w:rsidR="00816DF8" w:rsidRPr="005D5B0F">
        <w:rPr>
          <w:szCs w:val="22"/>
          <w:lang w:val="fr-FR"/>
        </w:rPr>
        <w:t>’</w:t>
      </w:r>
      <w:r w:rsidR="00011295" w:rsidRPr="005D5B0F">
        <w:rPr>
          <w:szCs w:val="22"/>
          <w:lang w:val="fr-FR"/>
        </w:rPr>
        <w:t>observation du délai est excusé</w:t>
      </w:r>
      <w:r w:rsidRPr="005D5B0F">
        <w:rPr>
          <w:lang w:val="fr-FR"/>
        </w:rPr>
        <w:t>.</w:t>
      </w:r>
    </w:p>
    <w:p w:rsidR="00816DF8" w:rsidRPr="005D5B0F" w:rsidRDefault="00B54A72" w:rsidP="005D5B0F">
      <w:pPr>
        <w:pStyle w:val="Lega"/>
        <w:rPr>
          <w:lang w:val="fr-FR"/>
        </w:rPr>
      </w:pPr>
      <w:r w:rsidRPr="005D5B0F">
        <w:rPr>
          <w:lang w:val="fr-FR"/>
        </w:rPr>
        <w:t>c)</w:t>
      </w:r>
      <w:r w:rsidR="005F3038" w:rsidRPr="005D5B0F">
        <w:rPr>
          <w:lang w:val="fr-FR"/>
        </w:rPr>
        <w:tab/>
      </w:r>
      <w:r w:rsidRPr="005D5B0F">
        <w:rPr>
          <w:i/>
          <w:lang w:val="fr-FR"/>
        </w:rPr>
        <w:t>[</w:t>
      </w:r>
      <w:r w:rsidR="00443206" w:rsidRPr="005D5B0F">
        <w:rPr>
          <w:i/>
          <w:lang w:val="fr-FR"/>
        </w:rPr>
        <w:t>Sans changement</w:t>
      </w:r>
      <w:r w:rsidRPr="005D5B0F">
        <w:rPr>
          <w:i/>
          <w:lang w:val="fr-FR"/>
        </w:rPr>
        <w:t>]</w:t>
      </w:r>
      <w:r w:rsidR="005F3038" w:rsidRPr="005D5B0F">
        <w:rPr>
          <w:lang w:val="fr-FR"/>
        </w:rPr>
        <w:tab/>
      </w:r>
      <w:r w:rsidR="00011295" w:rsidRPr="005D5B0F">
        <w:rPr>
          <w:szCs w:val="22"/>
          <w:lang w:val="fr-FR"/>
        </w:rPr>
        <w:t>L</w:t>
      </w:r>
      <w:r w:rsidR="00816DF8" w:rsidRPr="005D5B0F">
        <w:rPr>
          <w:szCs w:val="22"/>
          <w:lang w:val="fr-FR"/>
        </w:rPr>
        <w:t>’</w:t>
      </w:r>
      <w:r w:rsidR="00011295" w:rsidRPr="005D5B0F">
        <w:rPr>
          <w:szCs w:val="22"/>
          <w:lang w:val="fr-FR"/>
        </w:rPr>
        <w:t>excuse de retard n</w:t>
      </w:r>
      <w:r w:rsidR="00816DF8" w:rsidRPr="005D5B0F">
        <w:rPr>
          <w:szCs w:val="22"/>
          <w:lang w:val="fr-FR"/>
        </w:rPr>
        <w:t>’</w:t>
      </w:r>
      <w:r w:rsidR="00011295" w:rsidRPr="005D5B0F">
        <w:rPr>
          <w:szCs w:val="22"/>
          <w:lang w:val="fr-FR"/>
        </w:rPr>
        <w:t>a pas à être prise en considération par un office désigné ou élu devant lequel le déposant, au moment où la décision d</w:t>
      </w:r>
      <w:r w:rsidR="00816DF8" w:rsidRPr="005D5B0F">
        <w:rPr>
          <w:szCs w:val="22"/>
          <w:lang w:val="fr-FR"/>
        </w:rPr>
        <w:t>’</w:t>
      </w:r>
      <w:r w:rsidR="00011295" w:rsidRPr="005D5B0F">
        <w:rPr>
          <w:szCs w:val="22"/>
          <w:lang w:val="fr-FR"/>
        </w:rPr>
        <w:t>excuser ce retard est prise, a déjà accompli les actes visés à l</w:t>
      </w:r>
      <w:r w:rsidR="00816DF8" w:rsidRPr="005D5B0F">
        <w:rPr>
          <w:szCs w:val="22"/>
          <w:lang w:val="fr-FR"/>
        </w:rPr>
        <w:t>’</w:t>
      </w:r>
      <w:r w:rsidR="00011295" w:rsidRPr="005D5B0F">
        <w:rPr>
          <w:szCs w:val="22"/>
          <w:lang w:val="fr-FR"/>
        </w:rPr>
        <w:t>article</w:t>
      </w:r>
      <w:r w:rsidR="007513A7" w:rsidRPr="005D5B0F">
        <w:rPr>
          <w:szCs w:val="22"/>
          <w:lang w:val="fr-FR"/>
        </w:rPr>
        <w:t> </w:t>
      </w:r>
      <w:r w:rsidR="00011295" w:rsidRPr="005D5B0F">
        <w:rPr>
          <w:szCs w:val="22"/>
          <w:lang w:val="fr-FR"/>
        </w:rPr>
        <w:t>22 ou à l</w:t>
      </w:r>
      <w:r w:rsidR="00816DF8" w:rsidRPr="005D5B0F">
        <w:rPr>
          <w:szCs w:val="22"/>
          <w:lang w:val="fr-FR"/>
        </w:rPr>
        <w:t>’</w:t>
      </w:r>
      <w:r w:rsidR="00011295" w:rsidRPr="005D5B0F">
        <w:rPr>
          <w:szCs w:val="22"/>
          <w:lang w:val="fr-FR"/>
        </w:rPr>
        <w:t>article</w:t>
      </w:r>
      <w:r w:rsidR="007513A7" w:rsidRPr="005D5B0F">
        <w:rPr>
          <w:szCs w:val="22"/>
          <w:lang w:val="fr-FR"/>
        </w:rPr>
        <w:t> </w:t>
      </w:r>
      <w:r w:rsidR="00011295" w:rsidRPr="005D5B0F">
        <w:rPr>
          <w:szCs w:val="22"/>
          <w:lang w:val="fr-FR"/>
        </w:rPr>
        <w:t>39</w:t>
      </w:r>
      <w:r w:rsidRPr="005D5B0F">
        <w:rPr>
          <w:lang w:val="fr-FR"/>
        </w:rPr>
        <w:t>.</w:t>
      </w:r>
    </w:p>
    <w:p w:rsidR="00FF6DC2" w:rsidRPr="005D5B0F" w:rsidRDefault="00B54A72" w:rsidP="005D5B0F">
      <w:pPr>
        <w:pStyle w:val="Lega"/>
        <w:rPr>
          <w:lang w:val="fr-FR"/>
        </w:rPr>
      </w:pPr>
      <w:r w:rsidRPr="005D5B0F">
        <w:rPr>
          <w:color w:val="0000FF"/>
          <w:u w:val="single"/>
          <w:lang w:val="fr-FR"/>
        </w:rPr>
        <w:t>d)</w:t>
      </w:r>
      <w:r w:rsidR="005F3038" w:rsidRPr="005D5B0F">
        <w:rPr>
          <w:color w:val="0000FF"/>
          <w:u w:val="single"/>
          <w:lang w:val="fr-FR"/>
        </w:rPr>
        <w:tab/>
      </w:r>
      <w:r w:rsidR="00011295" w:rsidRPr="005D5B0F">
        <w:rPr>
          <w:color w:val="0000FF"/>
          <w:szCs w:val="22"/>
          <w:u w:val="single"/>
          <w:lang w:val="fr-FR"/>
        </w:rPr>
        <w:t>L</w:t>
      </w:r>
      <w:r w:rsidR="00816DF8" w:rsidRPr="005D5B0F">
        <w:rPr>
          <w:color w:val="0000FF"/>
          <w:szCs w:val="22"/>
          <w:u w:val="single"/>
          <w:lang w:val="fr-FR"/>
        </w:rPr>
        <w:t>’</w:t>
      </w:r>
      <w:r w:rsidR="00011295" w:rsidRPr="005D5B0F">
        <w:rPr>
          <w:color w:val="0000FF"/>
          <w:szCs w:val="22"/>
          <w:u w:val="single"/>
          <w:lang w:val="fr-FR"/>
        </w:rPr>
        <w:t>office, l</w:t>
      </w:r>
      <w:r w:rsidR="00816DF8" w:rsidRPr="005D5B0F">
        <w:rPr>
          <w:color w:val="0000FF"/>
          <w:szCs w:val="22"/>
          <w:u w:val="single"/>
          <w:lang w:val="fr-FR"/>
        </w:rPr>
        <w:t>’</w:t>
      </w:r>
      <w:r w:rsidR="00011295" w:rsidRPr="005D5B0F">
        <w:rPr>
          <w:color w:val="0000FF"/>
          <w:szCs w:val="22"/>
          <w:u w:val="single"/>
          <w:lang w:val="fr-FR"/>
        </w:rPr>
        <w:t>administration ou le Bureau international peut renoncer à l</w:t>
      </w:r>
      <w:r w:rsidR="00816DF8" w:rsidRPr="005D5B0F">
        <w:rPr>
          <w:color w:val="0000FF"/>
          <w:szCs w:val="22"/>
          <w:u w:val="single"/>
          <w:lang w:val="fr-FR"/>
        </w:rPr>
        <w:t>’</w:t>
      </w:r>
      <w:r w:rsidR="00011295" w:rsidRPr="005D5B0F">
        <w:rPr>
          <w:color w:val="0000FF"/>
          <w:szCs w:val="22"/>
          <w:u w:val="single"/>
          <w:lang w:val="fr-FR"/>
        </w:rPr>
        <w:t>exigence d</w:t>
      </w:r>
      <w:r w:rsidR="00816DF8" w:rsidRPr="005D5B0F">
        <w:rPr>
          <w:color w:val="0000FF"/>
          <w:szCs w:val="22"/>
          <w:u w:val="single"/>
          <w:lang w:val="fr-FR"/>
        </w:rPr>
        <w:t>’</w:t>
      </w:r>
      <w:r w:rsidR="00011295" w:rsidRPr="005D5B0F">
        <w:rPr>
          <w:color w:val="0000FF"/>
          <w:szCs w:val="22"/>
          <w:u w:val="single"/>
          <w:lang w:val="fr-FR"/>
        </w:rPr>
        <w:t>une preuve dans les conditions fixées et publiées par cet office, cette administration ou le Bureau international, selon le cas.</w:t>
      </w:r>
      <w:r w:rsidR="005F3038" w:rsidRPr="005D5B0F">
        <w:rPr>
          <w:color w:val="0000FF"/>
          <w:szCs w:val="22"/>
          <w:u w:val="single"/>
          <w:lang w:val="fr-FR"/>
        </w:rPr>
        <w:t xml:space="preserve"> </w:t>
      </w:r>
      <w:r w:rsidR="00011295" w:rsidRPr="005D5B0F">
        <w:rPr>
          <w:color w:val="0000FF"/>
          <w:szCs w:val="22"/>
          <w:u w:val="single"/>
          <w:lang w:val="fr-FR"/>
        </w:rPr>
        <w:t xml:space="preserve"> Dans ce cas, la partie intéressée doit soumettre une déclaration selon laquelle l</w:t>
      </w:r>
      <w:r w:rsidR="00816DF8" w:rsidRPr="005D5B0F">
        <w:rPr>
          <w:color w:val="0000FF"/>
          <w:szCs w:val="22"/>
          <w:u w:val="single"/>
          <w:lang w:val="fr-FR"/>
        </w:rPr>
        <w:t>’</w:t>
      </w:r>
      <w:r w:rsidR="00011295" w:rsidRPr="005D5B0F">
        <w:rPr>
          <w:color w:val="0000FF"/>
          <w:szCs w:val="22"/>
          <w:u w:val="single"/>
          <w:lang w:val="fr-FR"/>
        </w:rPr>
        <w:t>inobservation du délai est due à la raison pour laquelle l</w:t>
      </w:r>
      <w:r w:rsidR="00816DF8" w:rsidRPr="005D5B0F">
        <w:rPr>
          <w:color w:val="0000FF"/>
          <w:szCs w:val="22"/>
          <w:u w:val="single"/>
          <w:lang w:val="fr-FR"/>
        </w:rPr>
        <w:t>’</w:t>
      </w:r>
      <w:r w:rsidR="00011295" w:rsidRPr="005D5B0F">
        <w:rPr>
          <w:color w:val="0000FF"/>
          <w:szCs w:val="22"/>
          <w:u w:val="single"/>
          <w:lang w:val="fr-FR"/>
        </w:rPr>
        <w:t>office, l</w:t>
      </w:r>
      <w:r w:rsidR="00816DF8" w:rsidRPr="005D5B0F">
        <w:rPr>
          <w:color w:val="0000FF"/>
          <w:szCs w:val="22"/>
          <w:u w:val="single"/>
          <w:lang w:val="fr-FR"/>
        </w:rPr>
        <w:t>’</w:t>
      </w:r>
      <w:r w:rsidR="00011295" w:rsidRPr="005D5B0F">
        <w:rPr>
          <w:color w:val="0000FF"/>
          <w:szCs w:val="22"/>
          <w:u w:val="single"/>
          <w:lang w:val="fr-FR"/>
        </w:rPr>
        <w:t>administration ou le Bureau international a renoncé à l</w:t>
      </w:r>
      <w:r w:rsidR="00816DF8" w:rsidRPr="005D5B0F">
        <w:rPr>
          <w:color w:val="0000FF"/>
          <w:szCs w:val="22"/>
          <w:u w:val="single"/>
          <w:lang w:val="fr-FR"/>
        </w:rPr>
        <w:t>’</w:t>
      </w:r>
      <w:r w:rsidR="00011295" w:rsidRPr="005D5B0F">
        <w:rPr>
          <w:color w:val="0000FF"/>
          <w:szCs w:val="22"/>
          <w:u w:val="single"/>
          <w:lang w:val="fr-FR"/>
        </w:rPr>
        <w:t>exigence concernant la présentation d</w:t>
      </w:r>
      <w:r w:rsidR="00816DF8" w:rsidRPr="005D5B0F">
        <w:rPr>
          <w:color w:val="0000FF"/>
          <w:szCs w:val="22"/>
          <w:u w:val="single"/>
          <w:lang w:val="fr-FR"/>
        </w:rPr>
        <w:t>’</w:t>
      </w:r>
      <w:r w:rsidR="00011295" w:rsidRPr="005D5B0F">
        <w:rPr>
          <w:color w:val="0000FF"/>
          <w:szCs w:val="22"/>
          <w:u w:val="single"/>
          <w:lang w:val="fr-FR"/>
        </w:rPr>
        <w:t xml:space="preserve">une preuve. </w:t>
      </w:r>
      <w:r w:rsidR="007513A7" w:rsidRPr="005D5B0F">
        <w:rPr>
          <w:color w:val="0000FF"/>
          <w:szCs w:val="22"/>
          <w:u w:val="single"/>
          <w:lang w:val="fr-FR"/>
        </w:rPr>
        <w:t xml:space="preserve"> </w:t>
      </w:r>
      <w:r w:rsidR="00011295" w:rsidRPr="005D5B0F">
        <w:rPr>
          <w:color w:val="0000FF"/>
          <w:szCs w:val="22"/>
          <w:u w:val="single"/>
          <w:lang w:val="fr-FR"/>
        </w:rPr>
        <w:t>L</w:t>
      </w:r>
      <w:r w:rsidR="00816DF8" w:rsidRPr="005D5B0F">
        <w:rPr>
          <w:color w:val="0000FF"/>
          <w:szCs w:val="22"/>
          <w:u w:val="single"/>
          <w:lang w:val="fr-FR"/>
        </w:rPr>
        <w:t>’</w:t>
      </w:r>
      <w:r w:rsidR="00011295" w:rsidRPr="005D5B0F">
        <w:rPr>
          <w:color w:val="0000FF"/>
          <w:szCs w:val="22"/>
          <w:u w:val="single"/>
          <w:lang w:val="fr-FR"/>
        </w:rPr>
        <w:t>office ou l</w:t>
      </w:r>
      <w:r w:rsidR="00816DF8" w:rsidRPr="005D5B0F">
        <w:rPr>
          <w:color w:val="0000FF"/>
          <w:szCs w:val="22"/>
          <w:u w:val="single"/>
          <w:lang w:val="fr-FR"/>
        </w:rPr>
        <w:t>’</w:t>
      </w:r>
      <w:r w:rsidR="00011295" w:rsidRPr="005D5B0F">
        <w:rPr>
          <w:color w:val="0000FF"/>
          <w:szCs w:val="22"/>
          <w:u w:val="single"/>
          <w:lang w:val="fr-FR"/>
        </w:rPr>
        <w:t>administration en informe le Bureau international</w:t>
      </w:r>
      <w:r w:rsidRPr="005D5B0F">
        <w:rPr>
          <w:color w:val="0000FF"/>
          <w:u w:val="single"/>
          <w:lang w:val="fr-FR"/>
        </w:rPr>
        <w:t>.</w:t>
      </w:r>
    </w:p>
    <w:p w:rsidR="00B173C2" w:rsidRDefault="00B173C2">
      <w:pPr>
        <w:rPr>
          <w:rFonts w:eastAsia="Times New Roman" w:cs="Times New Roman"/>
          <w:noProof/>
          <w:snapToGrid w:val="0"/>
          <w:lang w:val="fr-FR" w:eastAsia="en-US"/>
        </w:rPr>
      </w:pPr>
      <w:bookmarkStart w:id="137" w:name="_Toc75509565"/>
      <w:bookmarkStart w:id="138" w:name="_Toc75509857"/>
      <w:bookmarkStart w:id="139" w:name="_Toc75509998"/>
      <w:bookmarkStart w:id="140" w:name="_Toc75511055"/>
      <w:bookmarkStart w:id="141" w:name="_Toc75511295"/>
      <w:bookmarkStart w:id="142" w:name="_Toc77763584"/>
      <w:r>
        <w:rPr>
          <w:lang w:val="fr-FR"/>
        </w:rPr>
        <w:br w:type="page"/>
      </w:r>
    </w:p>
    <w:p w:rsidR="00FF6DC2" w:rsidRPr="005D5B0F" w:rsidRDefault="00B54A72" w:rsidP="005D5B0F">
      <w:pPr>
        <w:pStyle w:val="LegSubRule"/>
        <w:keepLines w:val="0"/>
        <w:outlineLvl w:val="0"/>
        <w:rPr>
          <w:lang w:val="fr-FR"/>
        </w:rPr>
      </w:pPr>
      <w:r w:rsidRPr="005D5B0F">
        <w:rPr>
          <w:lang w:val="fr-FR"/>
        </w:rPr>
        <w:lastRenderedPageBreak/>
        <w:t>82</w:t>
      </w:r>
      <w:r w:rsidRPr="005D5B0F">
        <w:rPr>
          <w:i/>
          <w:lang w:val="fr-FR"/>
        </w:rPr>
        <w:t>quater</w:t>
      </w:r>
      <w:r w:rsidRPr="005D5B0F">
        <w:rPr>
          <w:lang w:val="fr-FR"/>
        </w:rPr>
        <w:t>.2</w:t>
      </w:r>
      <w:bookmarkEnd w:id="137"/>
      <w:bookmarkEnd w:id="138"/>
      <w:bookmarkEnd w:id="139"/>
      <w:bookmarkEnd w:id="140"/>
      <w:bookmarkEnd w:id="141"/>
      <w:r w:rsidR="005F3038" w:rsidRPr="005D5B0F">
        <w:rPr>
          <w:lang w:val="fr-FR"/>
        </w:rPr>
        <w:tab/>
      </w:r>
      <w:r w:rsidR="00011295" w:rsidRPr="005D5B0F">
        <w:rPr>
          <w:i/>
          <w:iCs/>
          <w:szCs w:val="22"/>
          <w:lang w:val="fr-FR"/>
        </w:rPr>
        <w:t>Indisponibilité des moyens de communication électronique au sein de l</w:t>
      </w:r>
      <w:r w:rsidR="00816DF8" w:rsidRPr="005D5B0F">
        <w:rPr>
          <w:i/>
          <w:iCs/>
          <w:szCs w:val="22"/>
          <w:lang w:val="fr-FR"/>
        </w:rPr>
        <w:t>’</w:t>
      </w:r>
      <w:r w:rsidR="00011295" w:rsidRPr="005D5B0F">
        <w:rPr>
          <w:i/>
          <w:iCs/>
          <w:szCs w:val="22"/>
          <w:lang w:val="fr-FR"/>
        </w:rPr>
        <w:t>office</w:t>
      </w:r>
      <w:bookmarkEnd w:id="142"/>
    </w:p>
    <w:p w:rsidR="00FF6DC2" w:rsidRPr="005D5B0F" w:rsidRDefault="00B54A72" w:rsidP="005D5B0F">
      <w:pPr>
        <w:pStyle w:val="Lega"/>
        <w:rPr>
          <w:lang w:val="fr-FR"/>
        </w:rPr>
      </w:pPr>
      <w:r w:rsidRPr="005D5B0F">
        <w:rPr>
          <w:lang w:val="fr-FR"/>
        </w:rPr>
        <w:t>a)</w:t>
      </w:r>
      <w:r w:rsidR="005F3038" w:rsidRPr="005D5B0F">
        <w:rPr>
          <w:lang w:val="fr-FR"/>
        </w:rPr>
        <w:tab/>
      </w:r>
      <w:r w:rsidRPr="005D5B0F">
        <w:rPr>
          <w:i/>
          <w:lang w:val="fr-FR"/>
        </w:rPr>
        <w:t>[</w:t>
      </w:r>
      <w:r w:rsidR="00443206" w:rsidRPr="005D5B0F">
        <w:rPr>
          <w:i/>
          <w:lang w:val="fr-FR"/>
        </w:rPr>
        <w:t>Sans changement</w:t>
      </w:r>
      <w:r w:rsidRPr="005D5B0F">
        <w:rPr>
          <w:i/>
          <w:lang w:val="fr-FR"/>
        </w:rPr>
        <w:t>]</w:t>
      </w:r>
      <w:r w:rsidR="005F3038" w:rsidRPr="005D5B0F">
        <w:rPr>
          <w:i/>
          <w:lang w:val="fr-FR"/>
        </w:rPr>
        <w:tab/>
      </w:r>
      <w:r w:rsidR="00011295" w:rsidRPr="005D5B0F">
        <w:rPr>
          <w:szCs w:val="22"/>
          <w:lang w:val="fr-FR"/>
        </w:rPr>
        <w:t>Tout office national ou organisation intergouvernementale peut prévoir que, lorsqu</w:t>
      </w:r>
      <w:r w:rsidR="00816DF8" w:rsidRPr="005D5B0F">
        <w:rPr>
          <w:szCs w:val="22"/>
          <w:lang w:val="fr-FR"/>
        </w:rPr>
        <w:t>’</w:t>
      </w:r>
      <w:r w:rsidR="00011295" w:rsidRPr="005D5B0F">
        <w:rPr>
          <w:szCs w:val="22"/>
          <w:lang w:val="fr-FR"/>
        </w:rPr>
        <w:t>un délai prévu dans le règlement d</w:t>
      </w:r>
      <w:r w:rsidR="00816DF8" w:rsidRPr="005D5B0F">
        <w:rPr>
          <w:szCs w:val="22"/>
          <w:lang w:val="fr-FR"/>
        </w:rPr>
        <w:t>’</w:t>
      </w:r>
      <w:r w:rsidR="00011295" w:rsidRPr="005D5B0F">
        <w:rPr>
          <w:szCs w:val="22"/>
          <w:lang w:val="fr-FR"/>
        </w:rPr>
        <w:t>exécution pour l</w:t>
      </w:r>
      <w:r w:rsidR="00816DF8" w:rsidRPr="005D5B0F">
        <w:rPr>
          <w:szCs w:val="22"/>
          <w:lang w:val="fr-FR"/>
        </w:rPr>
        <w:t>’</w:t>
      </w:r>
      <w:r w:rsidR="00011295" w:rsidRPr="005D5B0F">
        <w:rPr>
          <w:szCs w:val="22"/>
          <w:lang w:val="fr-FR"/>
        </w:rPr>
        <w:t>accomplissement d</w:t>
      </w:r>
      <w:r w:rsidR="00816DF8" w:rsidRPr="005D5B0F">
        <w:rPr>
          <w:szCs w:val="22"/>
          <w:lang w:val="fr-FR"/>
        </w:rPr>
        <w:t>’</w:t>
      </w:r>
      <w:r w:rsidR="00011295" w:rsidRPr="005D5B0F">
        <w:rPr>
          <w:szCs w:val="22"/>
          <w:lang w:val="fr-FR"/>
        </w:rPr>
        <w:t>un acte devant cet office ou cette organisation n</w:t>
      </w:r>
      <w:r w:rsidR="00816DF8" w:rsidRPr="005D5B0F">
        <w:rPr>
          <w:szCs w:val="22"/>
          <w:lang w:val="fr-FR"/>
        </w:rPr>
        <w:t>’</w:t>
      </w:r>
      <w:r w:rsidR="00011295" w:rsidRPr="005D5B0F">
        <w:rPr>
          <w:szCs w:val="22"/>
          <w:lang w:val="fr-FR"/>
        </w:rPr>
        <w:t>est pas observé en raison de l</w:t>
      </w:r>
      <w:r w:rsidR="00816DF8" w:rsidRPr="005D5B0F">
        <w:rPr>
          <w:szCs w:val="22"/>
          <w:lang w:val="fr-FR"/>
        </w:rPr>
        <w:t>’</w:t>
      </w:r>
      <w:r w:rsidR="00011295" w:rsidRPr="005D5B0F">
        <w:rPr>
          <w:szCs w:val="22"/>
          <w:lang w:val="fr-FR"/>
        </w:rPr>
        <w:t>indisponibilité d</w:t>
      </w:r>
      <w:r w:rsidR="00816DF8" w:rsidRPr="005D5B0F">
        <w:rPr>
          <w:szCs w:val="22"/>
          <w:lang w:val="fr-FR"/>
        </w:rPr>
        <w:t>’</w:t>
      </w:r>
      <w:r w:rsidR="00011295" w:rsidRPr="005D5B0F">
        <w:rPr>
          <w:szCs w:val="22"/>
          <w:lang w:val="fr-FR"/>
        </w:rPr>
        <w:t>un moyen de communication électronique autorisé au sein de cet office ou de cette organisation, le retard dans l</w:t>
      </w:r>
      <w:r w:rsidR="00816DF8" w:rsidRPr="005D5B0F">
        <w:rPr>
          <w:szCs w:val="22"/>
          <w:lang w:val="fr-FR"/>
        </w:rPr>
        <w:t>’</w:t>
      </w:r>
      <w:r w:rsidR="00011295" w:rsidRPr="005D5B0F">
        <w:rPr>
          <w:szCs w:val="22"/>
          <w:lang w:val="fr-FR"/>
        </w:rPr>
        <w:t>observation de ce délai est excusé, à condition que cet acte soit accompli le jour ouvrable suivant celui où ledit moyen de communication électronique est disponible</w:t>
      </w:r>
      <w:r w:rsidRPr="005D5B0F">
        <w:rPr>
          <w:lang w:val="fr-FR"/>
        </w:rPr>
        <w:t xml:space="preserve">.  </w:t>
      </w:r>
      <w:r w:rsidR="00011295" w:rsidRPr="005D5B0F">
        <w:rPr>
          <w:szCs w:val="22"/>
          <w:lang w:val="fr-FR"/>
        </w:rPr>
        <w:t>L</w:t>
      </w:r>
      <w:r w:rsidR="00816DF8" w:rsidRPr="005D5B0F">
        <w:rPr>
          <w:szCs w:val="22"/>
          <w:lang w:val="fr-FR"/>
        </w:rPr>
        <w:t>’</w:t>
      </w:r>
      <w:r w:rsidR="00011295" w:rsidRPr="005D5B0F">
        <w:rPr>
          <w:szCs w:val="22"/>
          <w:lang w:val="fr-FR"/>
        </w:rPr>
        <w:t xml:space="preserve">office ou </w:t>
      </w:r>
      <w:r w:rsidR="00011295" w:rsidRPr="005D5B0F">
        <w:rPr>
          <w:lang w:val="fr-FR"/>
        </w:rPr>
        <w:t>l</w:t>
      </w:r>
      <w:r w:rsidR="00816DF8" w:rsidRPr="005D5B0F">
        <w:rPr>
          <w:lang w:val="fr-FR"/>
        </w:rPr>
        <w:t>’</w:t>
      </w:r>
      <w:r w:rsidR="00011295" w:rsidRPr="005D5B0F">
        <w:rPr>
          <w:lang w:val="fr-FR"/>
        </w:rPr>
        <w:t>organis</w:t>
      </w:r>
      <w:r w:rsidRPr="005D5B0F">
        <w:rPr>
          <w:lang w:val="fr-FR"/>
        </w:rPr>
        <w:t>ation concern</w:t>
      </w:r>
      <w:r w:rsidR="00011295" w:rsidRPr="005D5B0F">
        <w:rPr>
          <w:lang w:val="fr-FR"/>
        </w:rPr>
        <w:t>é</w:t>
      </w:r>
      <w:r w:rsidRPr="005D5B0F">
        <w:rPr>
          <w:lang w:val="fr-FR"/>
        </w:rPr>
        <w:t>e</w:t>
      </w:r>
      <w:r w:rsidR="00011295" w:rsidRPr="005D5B0F">
        <w:rPr>
          <w:lang w:val="fr-FR"/>
        </w:rPr>
        <w:t xml:space="preserve"> </w:t>
      </w:r>
      <w:r w:rsidRPr="005D5B0F">
        <w:rPr>
          <w:lang w:val="fr-FR"/>
        </w:rPr>
        <w:t>publ</w:t>
      </w:r>
      <w:r w:rsidR="00011295" w:rsidRPr="005D5B0F">
        <w:rPr>
          <w:lang w:val="fr-FR"/>
        </w:rPr>
        <w:t>ie des</w:t>
      </w:r>
      <w:r w:rsidRPr="005D5B0F">
        <w:rPr>
          <w:lang w:val="fr-FR"/>
        </w:rPr>
        <w:t xml:space="preserve"> information</w:t>
      </w:r>
      <w:r w:rsidR="00011295" w:rsidRPr="005D5B0F">
        <w:rPr>
          <w:lang w:val="fr-FR"/>
        </w:rPr>
        <w:t>s</w:t>
      </w:r>
      <w:r w:rsidRPr="005D5B0F">
        <w:rPr>
          <w:lang w:val="fr-FR"/>
        </w:rPr>
        <w:t xml:space="preserve"> </w:t>
      </w:r>
      <w:r w:rsidR="00011295" w:rsidRPr="005D5B0F">
        <w:rPr>
          <w:lang w:val="fr-FR"/>
        </w:rPr>
        <w:t>sur ladite indisponibilité, notamment en ce qui concerne sa durée, et en informe le</w:t>
      </w:r>
      <w:r w:rsidRPr="005D5B0F">
        <w:rPr>
          <w:lang w:val="fr-FR"/>
        </w:rPr>
        <w:t xml:space="preserve"> </w:t>
      </w:r>
      <w:r w:rsidR="00011295" w:rsidRPr="005D5B0F">
        <w:rPr>
          <w:lang w:val="fr-FR"/>
        </w:rPr>
        <w:t>Bu</w:t>
      </w:r>
      <w:r w:rsidRPr="005D5B0F">
        <w:rPr>
          <w:lang w:val="fr-FR"/>
        </w:rPr>
        <w:t>reau</w:t>
      </w:r>
      <w:r w:rsidR="00011295" w:rsidRPr="005D5B0F">
        <w:rPr>
          <w:lang w:val="fr-FR"/>
        </w:rPr>
        <w:t xml:space="preserve"> international</w:t>
      </w:r>
      <w:r w:rsidRPr="005D5B0F">
        <w:rPr>
          <w:lang w:val="fr-FR"/>
        </w:rPr>
        <w:t>.</w:t>
      </w:r>
    </w:p>
    <w:p w:rsidR="00816DF8" w:rsidRPr="005D5B0F" w:rsidRDefault="00B54A72" w:rsidP="005D5B0F">
      <w:pPr>
        <w:pStyle w:val="Lega"/>
        <w:rPr>
          <w:i/>
          <w:lang w:val="fr-FR"/>
        </w:rPr>
      </w:pPr>
      <w:r w:rsidRPr="005D5B0F">
        <w:rPr>
          <w:lang w:val="fr-FR"/>
        </w:rPr>
        <w:t>b)</w:t>
      </w:r>
      <w:r w:rsidR="005F3038" w:rsidRPr="005D5B0F">
        <w:rPr>
          <w:lang w:val="fr-FR"/>
        </w:rPr>
        <w:tab/>
      </w:r>
      <w:r w:rsidRPr="005D5B0F">
        <w:rPr>
          <w:lang w:val="fr-FR"/>
        </w:rPr>
        <w:t>[</w:t>
      </w:r>
      <w:r w:rsidR="00443206" w:rsidRPr="005D5B0F">
        <w:rPr>
          <w:i/>
          <w:lang w:val="fr-FR"/>
        </w:rPr>
        <w:t>Sans changement</w:t>
      </w:r>
      <w:r w:rsidRPr="005D5B0F">
        <w:rPr>
          <w:lang w:val="fr-FR"/>
        </w:rPr>
        <w:t>]</w:t>
      </w:r>
      <w:r w:rsidR="005F3038" w:rsidRPr="005D5B0F">
        <w:rPr>
          <w:lang w:val="fr-FR"/>
        </w:rPr>
        <w:tab/>
      </w:r>
      <w:r w:rsidR="00011295" w:rsidRPr="005D5B0F">
        <w:rPr>
          <w:lang w:val="fr-FR"/>
        </w:rPr>
        <w:t>L</w:t>
      </w:r>
      <w:r w:rsidR="00816DF8" w:rsidRPr="005D5B0F">
        <w:rPr>
          <w:lang w:val="fr-FR"/>
        </w:rPr>
        <w:t>’</w:t>
      </w:r>
      <w:r w:rsidR="00011295" w:rsidRPr="005D5B0F">
        <w:rPr>
          <w:lang w:val="fr-FR"/>
        </w:rPr>
        <w:t>excuse du retard dans l</w:t>
      </w:r>
      <w:r w:rsidR="00816DF8" w:rsidRPr="005D5B0F">
        <w:rPr>
          <w:lang w:val="fr-FR"/>
        </w:rPr>
        <w:t>’</w:t>
      </w:r>
      <w:r w:rsidR="00011295" w:rsidRPr="005D5B0F">
        <w:rPr>
          <w:lang w:val="fr-FR"/>
        </w:rPr>
        <w:t>observation d</w:t>
      </w:r>
      <w:r w:rsidR="00816DF8" w:rsidRPr="005D5B0F">
        <w:rPr>
          <w:lang w:val="fr-FR"/>
        </w:rPr>
        <w:t>’</w:t>
      </w:r>
      <w:r w:rsidR="00011295" w:rsidRPr="005D5B0F">
        <w:rPr>
          <w:lang w:val="fr-FR"/>
        </w:rPr>
        <w:t>un délai en vertu de l</w:t>
      </w:r>
      <w:r w:rsidR="00816DF8" w:rsidRPr="005D5B0F">
        <w:rPr>
          <w:lang w:val="fr-FR"/>
        </w:rPr>
        <w:t>’alinéa a)</w:t>
      </w:r>
      <w:r w:rsidR="00011295" w:rsidRPr="005D5B0F">
        <w:rPr>
          <w:lang w:val="fr-FR"/>
        </w:rPr>
        <w:t xml:space="preserve"> n</w:t>
      </w:r>
      <w:r w:rsidR="00816DF8" w:rsidRPr="005D5B0F">
        <w:rPr>
          <w:lang w:val="fr-FR"/>
        </w:rPr>
        <w:t>’</w:t>
      </w:r>
      <w:r w:rsidR="00011295" w:rsidRPr="005D5B0F">
        <w:rPr>
          <w:lang w:val="fr-FR"/>
        </w:rPr>
        <w:t>a pas à être prise en considération par un office désigné ou élu devant lequel le déposant, au moment de la publication des informations mentionnées à l</w:t>
      </w:r>
      <w:r w:rsidR="00816DF8" w:rsidRPr="005D5B0F">
        <w:rPr>
          <w:lang w:val="fr-FR"/>
        </w:rPr>
        <w:t>’alinéa a)</w:t>
      </w:r>
      <w:r w:rsidR="00011295" w:rsidRPr="005D5B0F">
        <w:rPr>
          <w:lang w:val="fr-FR"/>
        </w:rPr>
        <w:t>, a déjà accompli les actes visés à l</w:t>
      </w:r>
      <w:r w:rsidR="00816DF8" w:rsidRPr="005D5B0F">
        <w:rPr>
          <w:lang w:val="fr-FR"/>
        </w:rPr>
        <w:t>’</w:t>
      </w:r>
      <w:r w:rsidR="00011295" w:rsidRPr="005D5B0F">
        <w:rPr>
          <w:lang w:val="fr-FR"/>
        </w:rPr>
        <w:t>article</w:t>
      </w:r>
      <w:r w:rsidR="007513A7" w:rsidRPr="005D5B0F">
        <w:rPr>
          <w:lang w:val="fr-FR"/>
        </w:rPr>
        <w:t> </w:t>
      </w:r>
      <w:r w:rsidR="00011295" w:rsidRPr="005D5B0F">
        <w:rPr>
          <w:lang w:val="fr-FR"/>
        </w:rPr>
        <w:t>22 ou à l</w:t>
      </w:r>
      <w:r w:rsidR="00816DF8" w:rsidRPr="005D5B0F">
        <w:rPr>
          <w:lang w:val="fr-FR"/>
        </w:rPr>
        <w:t>’</w:t>
      </w:r>
      <w:r w:rsidR="00011295" w:rsidRPr="005D5B0F">
        <w:rPr>
          <w:lang w:val="fr-FR"/>
        </w:rPr>
        <w:t>article</w:t>
      </w:r>
      <w:r w:rsidR="007513A7" w:rsidRPr="005D5B0F">
        <w:rPr>
          <w:lang w:val="fr-FR"/>
        </w:rPr>
        <w:t> </w:t>
      </w:r>
      <w:r w:rsidR="00011295" w:rsidRPr="005D5B0F">
        <w:rPr>
          <w:lang w:val="fr-FR"/>
        </w:rPr>
        <w:t>39</w:t>
      </w:r>
      <w:r w:rsidRPr="005D5B0F">
        <w:rPr>
          <w:lang w:val="fr-FR"/>
        </w:rPr>
        <w:t>.</w:t>
      </w:r>
    </w:p>
    <w:p w:rsidR="00816DF8" w:rsidRPr="005D5B0F" w:rsidRDefault="00B54A72" w:rsidP="005D5B0F">
      <w:pPr>
        <w:pStyle w:val="LegSubRule"/>
        <w:keepLines w:val="0"/>
        <w:outlineLvl w:val="0"/>
        <w:rPr>
          <w:i/>
          <w:color w:val="0000FF"/>
          <w:u w:val="single"/>
          <w:lang w:val="fr-FR"/>
        </w:rPr>
      </w:pPr>
      <w:bookmarkStart w:id="143" w:name="_Toc75509566"/>
      <w:bookmarkStart w:id="144" w:name="_Toc75509858"/>
      <w:bookmarkStart w:id="145" w:name="_Toc75509999"/>
      <w:bookmarkStart w:id="146" w:name="_Toc75511056"/>
      <w:bookmarkStart w:id="147" w:name="_Toc75511296"/>
      <w:bookmarkStart w:id="148" w:name="_Toc77763585"/>
      <w:bookmarkStart w:id="149" w:name="_Toc50028898"/>
      <w:r w:rsidRPr="005D5B0F">
        <w:rPr>
          <w:color w:val="0000FF"/>
          <w:u w:val="single"/>
          <w:lang w:val="fr-FR"/>
        </w:rPr>
        <w:t>82</w:t>
      </w:r>
      <w:r w:rsidRPr="005D5B0F">
        <w:rPr>
          <w:i/>
          <w:color w:val="0000FF"/>
          <w:u w:val="single"/>
          <w:lang w:val="fr-FR"/>
        </w:rPr>
        <w:t>quater</w:t>
      </w:r>
      <w:r w:rsidRPr="005D5B0F">
        <w:rPr>
          <w:color w:val="0000FF"/>
          <w:u w:val="single"/>
          <w:lang w:val="fr-FR"/>
        </w:rPr>
        <w:t>.3</w:t>
      </w:r>
      <w:r w:rsidR="005F3038" w:rsidRPr="005D5B0F">
        <w:rPr>
          <w:color w:val="0000FF"/>
          <w:u w:val="single"/>
          <w:lang w:val="fr-FR"/>
        </w:rPr>
        <w:tab/>
      </w:r>
      <w:r w:rsidR="00011295" w:rsidRPr="005D5B0F">
        <w:rPr>
          <w:i/>
          <w:color w:val="0000FF"/>
          <w:u w:val="single"/>
          <w:lang w:val="fr-FR"/>
        </w:rPr>
        <w:t>Prorogat</w:t>
      </w:r>
      <w:r w:rsidRPr="005D5B0F">
        <w:rPr>
          <w:i/>
          <w:color w:val="0000FF"/>
          <w:u w:val="single"/>
          <w:lang w:val="fr-FR"/>
        </w:rPr>
        <w:t xml:space="preserve">ion </w:t>
      </w:r>
      <w:r w:rsidR="00011295" w:rsidRPr="005D5B0F">
        <w:rPr>
          <w:i/>
          <w:color w:val="0000FF"/>
          <w:u w:val="single"/>
          <w:lang w:val="fr-FR"/>
        </w:rPr>
        <w:t>des délais en raison d</w:t>
      </w:r>
      <w:r w:rsidR="00816DF8" w:rsidRPr="005D5B0F">
        <w:rPr>
          <w:i/>
          <w:color w:val="0000FF"/>
          <w:u w:val="single"/>
          <w:lang w:val="fr-FR"/>
        </w:rPr>
        <w:t>’</w:t>
      </w:r>
      <w:r w:rsidR="00011295" w:rsidRPr="005D5B0F">
        <w:rPr>
          <w:i/>
          <w:color w:val="0000FF"/>
          <w:u w:val="single"/>
          <w:lang w:val="fr-FR"/>
        </w:rPr>
        <w:t>une perturbation générale</w:t>
      </w:r>
      <w:bookmarkEnd w:id="143"/>
      <w:bookmarkEnd w:id="144"/>
      <w:bookmarkEnd w:id="145"/>
      <w:bookmarkEnd w:id="146"/>
      <w:bookmarkEnd w:id="147"/>
      <w:bookmarkEnd w:id="148"/>
    </w:p>
    <w:bookmarkEnd w:id="149"/>
    <w:p w:rsidR="00011295" w:rsidRPr="005D5B0F" w:rsidRDefault="00B54A72" w:rsidP="005D5B0F">
      <w:pPr>
        <w:pStyle w:val="Lega"/>
        <w:rPr>
          <w:color w:val="0000FF"/>
          <w:u w:val="single"/>
          <w:lang w:val="fr-FR"/>
        </w:rPr>
      </w:pPr>
      <w:r w:rsidRPr="005D5B0F">
        <w:rPr>
          <w:color w:val="0000FF"/>
          <w:lang w:val="fr-FR"/>
        </w:rPr>
        <w:t>a)</w:t>
      </w:r>
      <w:r w:rsidR="001E097A" w:rsidRPr="005D5B0F">
        <w:rPr>
          <w:color w:val="0000FF"/>
          <w:lang w:val="fr-FR"/>
        </w:rPr>
        <w:tab/>
      </w:r>
      <w:r w:rsidR="00011295" w:rsidRPr="005D5B0F">
        <w:rPr>
          <w:color w:val="0000FF"/>
          <w:u w:val="single"/>
          <w:lang w:val="fr-FR"/>
        </w:rPr>
        <w:t>Tout office récepteur, administration chargée de la recherche internationale, administration indiquée pour la recherche internationale supplémentaire ou administration chargée de l</w:t>
      </w:r>
      <w:r w:rsidR="00816DF8" w:rsidRPr="005D5B0F">
        <w:rPr>
          <w:color w:val="0000FF"/>
          <w:u w:val="single"/>
          <w:lang w:val="fr-FR"/>
        </w:rPr>
        <w:t>’</w:t>
      </w:r>
      <w:r w:rsidR="00011295" w:rsidRPr="005D5B0F">
        <w:rPr>
          <w:color w:val="0000FF"/>
          <w:u w:val="single"/>
          <w:lang w:val="fr-FR"/>
        </w:rPr>
        <w:t>examen préliminaire international ou le Bureau international peut établir une période de prorogation au cours de laquelle les délais fixés dans le règlement d</w:t>
      </w:r>
      <w:r w:rsidR="00816DF8" w:rsidRPr="005D5B0F">
        <w:rPr>
          <w:color w:val="0000FF"/>
          <w:u w:val="single"/>
          <w:lang w:val="fr-FR"/>
        </w:rPr>
        <w:t>’</w:t>
      </w:r>
      <w:r w:rsidR="00011295" w:rsidRPr="005D5B0F">
        <w:rPr>
          <w:color w:val="0000FF"/>
          <w:u w:val="single"/>
          <w:lang w:val="fr-FR"/>
        </w:rPr>
        <w:t>exécution pour l</w:t>
      </w:r>
      <w:r w:rsidR="00816DF8" w:rsidRPr="005D5B0F">
        <w:rPr>
          <w:color w:val="0000FF"/>
          <w:u w:val="single"/>
          <w:lang w:val="fr-FR"/>
        </w:rPr>
        <w:t>’</w:t>
      </w:r>
      <w:r w:rsidR="00011295" w:rsidRPr="005D5B0F">
        <w:rPr>
          <w:color w:val="0000FF"/>
          <w:u w:val="single"/>
          <w:lang w:val="fr-FR"/>
        </w:rPr>
        <w:t>accomplissement d</w:t>
      </w:r>
      <w:r w:rsidR="00816DF8" w:rsidRPr="005D5B0F">
        <w:rPr>
          <w:color w:val="0000FF"/>
          <w:u w:val="single"/>
          <w:lang w:val="fr-FR"/>
        </w:rPr>
        <w:t>’</w:t>
      </w:r>
      <w:r w:rsidR="00011295" w:rsidRPr="005D5B0F">
        <w:rPr>
          <w:color w:val="0000FF"/>
          <w:u w:val="single"/>
          <w:lang w:val="fr-FR"/>
        </w:rPr>
        <w:t>un acte devant cet office, cette administration ou le Bureau international peuvent être prorogés lorsque l</w:t>
      </w:r>
      <w:r w:rsidR="00816DF8" w:rsidRPr="005D5B0F">
        <w:rPr>
          <w:color w:val="0000FF"/>
          <w:u w:val="single"/>
          <w:lang w:val="fr-FR"/>
        </w:rPr>
        <w:t>’</w:t>
      </w:r>
      <w:r w:rsidR="00011295" w:rsidRPr="005D5B0F">
        <w:rPr>
          <w:color w:val="0000FF"/>
          <w:u w:val="single"/>
          <w:lang w:val="fr-FR"/>
        </w:rPr>
        <w:t>État dans lequel cette entité est établie connaît une perturbation générale causée par l</w:t>
      </w:r>
      <w:r w:rsidR="00816DF8" w:rsidRPr="005D5B0F">
        <w:rPr>
          <w:color w:val="0000FF"/>
          <w:u w:val="single"/>
          <w:lang w:val="fr-FR"/>
        </w:rPr>
        <w:t>’</w:t>
      </w:r>
      <w:r w:rsidR="00011295" w:rsidRPr="005D5B0F">
        <w:rPr>
          <w:color w:val="0000FF"/>
          <w:u w:val="single"/>
          <w:lang w:val="fr-FR"/>
        </w:rPr>
        <w:t>un des évènements visés à la règle 82</w:t>
      </w:r>
      <w:r w:rsidR="00011295" w:rsidRPr="005D5B0F">
        <w:rPr>
          <w:i/>
          <w:color w:val="0000FF"/>
          <w:u w:val="single"/>
          <w:lang w:val="fr-FR"/>
        </w:rPr>
        <w:t>quater</w:t>
      </w:r>
      <w:r w:rsidR="00011295" w:rsidRPr="005D5B0F">
        <w:rPr>
          <w:color w:val="0000FF"/>
          <w:u w:val="single"/>
          <w:lang w:val="fr-FR"/>
        </w:rPr>
        <w:t>.1a) qui a une incidence sur les opérations de cet office, cette administration ou le Bureau international, empêchant ainsi les parties d</w:t>
      </w:r>
      <w:r w:rsidR="00816DF8" w:rsidRPr="005D5B0F">
        <w:rPr>
          <w:color w:val="0000FF"/>
          <w:u w:val="single"/>
          <w:lang w:val="fr-FR"/>
        </w:rPr>
        <w:t>’</w:t>
      </w:r>
      <w:r w:rsidR="00011295" w:rsidRPr="005D5B0F">
        <w:rPr>
          <w:color w:val="0000FF"/>
          <w:u w:val="single"/>
          <w:lang w:val="fr-FR"/>
        </w:rPr>
        <w:t>accomplir des actes devant cet office, cette administration ou le Bureau international dans les délais fixés dans le règlement d</w:t>
      </w:r>
      <w:r w:rsidR="00816DF8" w:rsidRPr="005D5B0F">
        <w:rPr>
          <w:color w:val="0000FF"/>
          <w:u w:val="single"/>
          <w:lang w:val="fr-FR"/>
        </w:rPr>
        <w:t>’</w:t>
      </w:r>
      <w:r w:rsidR="00011295" w:rsidRPr="005D5B0F">
        <w:rPr>
          <w:color w:val="0000FF"/>
          <w:u w:val="single"/>
          <w:lang w:val="fr-FR"/>
        </w:rPr>
        <w:t>exécution.  L</w:t>
      </w:r>
      <w:r w:rsidR="00816DF8" w:rsidRPr="005D5B0F">
        <w:rPr>
          <w:color w:val="0000FF"/>
          <w:u w:val="single"/>
          <w:lang w:val="fr-FR"/>
        </w:rPr>
        <w:t>’</w:t>
      </w:r>
      <w:r w:rsidR="00011295" w:rsidRPr="005D5B0F">
        <w:rPr>
          <w:color w:val="0000FF"/>
          <w:u w:val="single"/>
          <w:lang w:val="fr-FR"/>
        </w:rPr>
        <w:t>office, l</w:t>
      </w:r>
      <w:r w:rsidR="00816DF8" w:rsidRPr="005D5B0F">
        <w:rPr>
          <w:color w:val="0000FF"/>
          <w:u w:val="single"/>
          <w:lang w:val="fr-FR"/>
        </w:rPr>
        <w:t>’</w:t>
      </w:r>
      <w:r w:rsidR="00011295" w:rsidRPr="005D5B0F">
        <w:rPr>
          <w:color w:val="0000FF"/>
          <w:u w:val="single"/>
          <w:lang w:val="fr-FR"/>
        </w:rPr>
        <w:t>administration ou le Bureau international publient la date de début et la date de fin de cette période de prorogation.  La période de prorogation ne doit pas être supérieure à deux mois à compter de la date de début.  L</w:t>
      </w:r>
      <w:r w:rsidR="00816DF8" w:rsidRPr="005D5B0F">
        <w:rPr>
          <w:color w:val="0000FF"/>
          <w:u w:val="single"/>
          <w:lang w:val="fr-FR"/>
        </w:rPr>
        <w:t>’</w:t>
      </w:r>
      <w:r w:rsidR="00011295" w:rsidRPr="005D5B0F">
        <w:rPr>
          <w:color w:val="0000FF"/>
          <w:u w:val="single"/>
          <w:lang w:val="fr-FR"/>
        </w:rPr>
        <w:t>office ou l</w:t>
      </w:r>
      <w:r w:rsidR="00816DF8" w:rsidRPr="005D5B0F">
        <w:rPr>
          <w:color w:val="0000FF"/>
          <w:u w:val="single"/>
          <w:lang w:val="fr-FR"/>
        </w:rPr>
        <w:t>’</w:t>
      </w:r>
      <w:r w:rsidR="00011295" w:rsidRPr="005D5B0F">
        <w:rPr>
          <w:color w:val="0000FF"/>
          <w:u w:val="single"/>
          <w:lang w:val="fr-FR"/>
        </w:rPr>
        <w:t>administration en informe le Bureau international.</w:t>
      </w:r>
    </w:p>
    <w:p w:rsidR="00011295" w:rsidRPr="005D5B0F" w:rsidRDefault="00011295" w:rsidP="005D5B0F">
      <w:pPr>
        <w:pStyle w:val="Lega"/>
        <w:rPr>
          <w:color w:val="0000FF"/>
          <w:u w:val="single"/>
          <w:lang w:val="fr-FR"/>
        </w:rPr>
      </w:pPr>
      <w:r w:rsidRPr="005D5B0F">
        <w:rPr>
          <w:color w:val="0000FF"/>
          <w:lang w:val="fr-FR"/>
        </w:rPr>
        <w:t>b)</w:t>
      </w:r>
      <w:r w:rsidRPr="005D5B0F">
        <w:rPr>
          <w:color w:val="0000FF"/>
          <w:lang w:val="fr-FR"/>
        </w:rPr>
        <w:tab/>
      </w:r>
      <w:r w:rsidRPr="005D5B0F">
        <w:rPr>
          <w:color w:val="0000FF"/>
          <w:u w:val="single"/>
          <w:lang w:val="fr-FR"/>
        </w:rPr>
        <w:t>Après avoir établi une période de prorogation conformément à l</w:t>
      </w:r>
      <w:r w:rsidR="00816DF8" w:rsidRPr="005D5B0F">
        <w:rPr>
          <w:color w:val="0000FF"/>
          <w:u w:val="single"/>
          <w:lang w:val="fr-FR"/>
        </w:rPr>
        <w:t>’</w:t>
      </w:r>
      <w:r w:rsidRPr="005D5B0F">
        <w:rPr>
          <w:color w:val="0000FF"/>
          <w:u w:val="single"/>
          <w:lang w:val="fr-FR"/>
        </w:rPr>
        <w:t>alinéa a), l</w:t>
      </w:r>
      <w:r w:rsidR="00816DF8" w:rsidRPr="005D5B0F">
        <w:rPr>
          <w:color w:val="0000FF"/>
          <w:u w:val="single"/>
          <w:lang w:val="fr-FR"/>
        </w:rPr>
        <w:t>’</w:t>
      </w:r>
      <w:r w:rsidRPr="005D5B0F">
        <w:rPr>
          <w:color w:val="0000FF"/>
          <w:u w:val="single"/>
          <w:lang w:val="fr-FR"/>
        </w:rPr>
        <w:t>office ou l</w:t>
      </w:r>
      <w:r w:rsidR="00816DF8" w:rsidRPr="005D5B0F">
        <w:rPr>
          <w:color w:val="0000FF"/>
          <w:u w:val="single"/>
          <w:lang w:val="fr-FR"/>
        </w:rPr>
        <w:t>’</w:t>
      </w:r>
      <w:r w:rsidRPr="005D5B0F">
        <w:rPr>
          <w:color w:val="0000FF"/>
          <w:u w:val="single"/>
          <w:lang w:val="fr-FR"/>
        </w:rPr>
        <w:t>administration concerné ou le Bureau international peut établir des périodes supplémentaires de prorogation, si nécessaire compte tenu des circonstances.  Dans ce cas, l</w:t>
      </w:r>
      <w:r w:rsidR="00816DF8" w:rsidRPr="005D5B0F">
        <w:rPr>
          <w:color w:val="0000FF"/>
          <w:u w:val="single"/>
          <w:lang w:val="fr-FR"/>
        </w:rPr>
        <w:t>’</w:t>
      </w:r>
      <w:r w:rsidRPr="005D5B0F">
        <w:rPr>
          <w:color w:val="0000FF"/>
          <w:u w:val="single"/>
          <w:lang w:val="fr-FR"/>
        </w:rPr>
        <w:t>alinéa a) s</w:t>
      </w:r>
      <w:r w:rsidR="00816DF8" w:rsidRPr="005D5B0F">
        <w:rPr>
          <w:color w:val="0000FF"/>
          <w:u w:val="single"/>
          <w:lang w:val="fr-FR"/>
        </w:rPr>
        <w:t>’</w:t>
      </w:r>
      <w:r w:rsidRPr="005D5B0F">
        <w:rPr>
          <w:color w:val="0000FF"/>
          <w:u w:val="single"/>
          <w:lang w:val="fr-FR"/>
        </w:rPr>
        <w:t xml:space="preserve">applique </w:t>
      </w:r>
      <w:r w:rsidRPr="005D5B0F">
        <w:rPr>
          <w:i/>
          <w:color w:val="0000FF"/>
          <w:u w:val="single"/>
          <w:lang w:val="fr-FR"/>
        </w:rPr>
        <w:t>mutatis mutandis</w:t>
      </w:r>
      <w:r w:rsidRPr="005D5B0F">
        <w:rPr>
          <w:color w:val="0000FF"/>
          <w:u w:val="single"/>
          <w:lang w:val="fr-FR"/>
        </w:rPr>
        <w:t>.</w:t>
      </w:r>
    </w:p>
    <w:p w:rsidR="00B173C2" w:rsidRPr="006D4264" w:rsidRDefault="00B173C2" w:rsidP="00B173C2">
      <w:pPr>
        <w:pStyle w:val="RContinued"/>
        <w:rPr>
          <w:lang w:val="fr-CH"/>
        </w:rPr>
      </w:pPr>
      <w:r w:rsidRPr="006D4264">
        <w:rPr>
          <w:lang w:val="fr-CH"/>
        </w:rPr>
        <w:lastRenderedPageBreak/>
        <w:t>[Règle 82</w:t>
      </w:r>
      <w:r w:rsidRPr="006D4264">
        <w:rPr>
          <w:i w:val="0"/>
          <w:lang w:val="fr-CH"/>
        </w:rPr>
        <w:t>quater</w:t>
      </w:r>
      <w:r w:rsidRPr="006D4264">
        <w:rPr>
          <w:lang w:val="fr-CH"/>
        </w:rPr>
        <w:t>.3, suite]</w:t>
      </w:r>
    </w:p>
    <w:p w:rsidR="00816DF8" w:rsidRPr="005D5B0F" w:rsidRDefault="00B54A72" w:rsidP="005D5B0F">
      <w:pPr>
        <w:pStyle w:val="Lega"/>
        <w:rPr>
          <w:i/>
          <w:color w:val="0000FF"/>
          <w:u w:val="single"/>
          <w:lang w:val="fr-FR"/>
        </w:rPr>
      </w:pPr>
      <w:r w:rsidRPr="005D5B0F">
        <w:rPr>
          <w:color w:val="0000FF"/>
          <w:u w:val="single"/>
          <w:lang w:val="fr-FR"/>
        </w:rPr>
        <w:t>c)</w:t>
      </w:r>
      <w:r w:rsidR="005F3038" w:rsidRPr="005D5B0F">
        <w:rPr>
          <w:color w:val="0000FF"/>
          <w:u w:val="single"/>
          <w:lang w:val="fr-FR"/>
        </w:rPr>
        <w:tab/>
      </w:r>
      <w:r w:rsidR="007303C8" w:rsidRPr="005D5B0F">
        <w:rPr>
          <w:color w:val="0000FF"/>
          <w:u w:val="single"/>
          <w:lang w:val="fr-FR"/>
        </w:rPr>
        <w:t>La prorogation d</w:t>
      </w:r>
      <w:r w:rsidR="00816DF8" w:rsidRPr="005D5B0F">
        <w:rPr>
          <w:color w:val="0000FF"/>
          <w:u w:val="single"/>
          <w:lang w:val="fr-FR"/>
        </w:rPr>
        <w:t>’</w:t>
      </w:r>
      <w:r w:rsidR="007303C8" w:rsidRPr="005D5B0F">
        <w:rPr>
          <w:color w:val="0000FF"/>
          <w:u w:val="single"/>
          <w:lang w:val="fr-FR"/>
        </w:rPr>
        <w:t>un délai au titre de l</w:t>
      </w:r>
      <w:r w:rsidR="00816DF8" w:rsidRPr="005D5B0F">
        <w:rPr>
          <w:color w:val="0000FF"/>
          <w:u w:val="single"/>
          <w:lang w:val="fr-FR"/>
        </w:rPr>
        <w:t>’</w:t>
      </w:r>
      <w:r w:rsidR="007303C8" w:rsidRPr="005D5B0F">
        <w:rPr>
          <w:color w:val="0000FF"/>
          <w:u w:val="single"/>
          <w:lang w:val="fr-FR"/>
        </w:rPr>
        <w:t>alinéa a) ou b) doit être prise en considération par tout office désigné ou élu si, au moment où l</w:t>
      </w:r>
      <w:r w:rsidR="00816DF8" w:rsidRPr="005D5B0F">
        <w:rPr>
          <w:color w:val="0000FF"/>
          <w:u w:val="single"/>
          <w:lang w:val="fr-FR"/>
        </w:rPr>
        <w:t>’</w:t>
      </w:r>
      <w:r w:rsidR="007303C8" w:rsidRPr="005D5B0F">
        <w:rPr>
          <w:color w:val="0000FF"/>
          <w:u w:val="single"/>
          <w:lang w:val="fr-FR"/>
        </w:rPr>
        <w:t>information visée à l</w:t>
      </w:r>
      <w:r w:rsidR="00816DF8" w:rsidRPr="005D5B0F">
        <w:rPr>
          <w:color w:val="0000FF"/>
          <w:u w:val="single"/>
          <w:lang w:val="fr-FR"/>
        </w:rPr>
        <w:t>’</w:t>
      </w:r>
      <w:r w:rsidR="007303C8" w:rsidRPr="005D5B0F">
        <w:rPr>
          <w:color w:val="0000FF"/>
          <w:u w:val="single"/>
          <w:lang w:val="fr-FR"/>
        </w:rPr>
        <w:t>alinéa a) ou b) est publiée, le traitement national auprès de cet office a débuté</w:t>
      </w:r>
      <w:r w:rsidRPr="005D5B0F">
        <w:rPr>
          <w:color w:val="0000FF"/>
          <w:u w:val="single"/>
          <w:lang w:val="fr-FR"/>
        </w:rPr>
        <w:t>.</w:t>
      </w:r>
    </w:p>
    <w:p w:rsidR="000E5135" w:rsidRPr="005D5B0F" w:rsidRDefault="00B54A72" w:rsidP="005D5B0F">
      <w:pPr>
        <w:pStyle w:val="Endofdocument-Annex"/>
        <w:sectPr w:rsidR="000E5135" w:rsidRPr="005D5B0F" w:rsidSect="00BC07CB">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pPr>
      <w:r w:rsidRPr="005D5B0F">
        <w:t>[</w:t>
      </w:r>
      <w:r w:rsidR="00443206" w:rsidRPr="005D5B0F">
        <w:t>L</w:t>
      </w:r>
      <w:r w:rsidR="00816DF8" w:rsidRPr="005D5B0F">
        <w:t>’</w:t>
      </w:r>
      <w:r w:rsidR="00443206" w:rsidRPr="005D5B0F">
        <w:t>a</w:t>
      </w:r>
      <w:r w:rsidRPr="005D5B0F">
        <w:t>nnex</w:t>
      </w:r>
      <w:r w:rsidR="00443206" w:rsidRPr="005D5B0F">
        <w:t>e</w:t>
      </w:r>
      <w:r w:rsidR="007513A7" w:rsidRPr="005D5B0F">
        <w:t> </w:t>
      </w:r>
      <w:r w:rsidRPr="005D5B0F">
        <w:t>III s</w:t>
      </w:r>
      <w:r w:rsidR="00443206" w:rsidRPr="005D5B0F">
        <w:t>uit</w:t>
      </w:r>
      <w:r w:rsidRPr="005D5B0F">
        <w:t>]</w:t>
      </w:r>
      <w:bookmarkEnd w:id="121"/>
    </w:p>
    <w:p w:rsidR="00FF6DC2" w:rsidRPr="005D5B0F" w:rsidRDefault="001E097A" w:rsidP="00B173C2">
      <w:pPr>
        <w:spacing w:after="480"/>
        <w:jc w:val="center"/>
        <w:rPr>
          <w:lang w:val="fr-FR"/>
        </w:rPr>
      </w:pPr>
      <w:bookmarkStart w:id="150" w:name="AxIII"/>
      <w:bookmarkEnd w:id="129"/>
      <w:r w:rsidRPr="00B173C2">
        <w:rPr>
          <w:caps/>
          <w:lang w:val="fr-FR"/>
        </w:rPr>
        <w:lastRenderedPageBreak/>
        <w:t xml:space="preserve">Projet de propositions de modification </w:t>
      </w:r>
      <w:r w:rsidR="00B173C2">
        <w:rPr>
          <w:caps/>
          <w:lang w:val="fr-FR"/>
        </w:rPr>
        <w:br/>
      </w:r>
      <w:r w:rsidRPr="00B173C2">
        <w:rPr>
          <w:caps/>
          <w:lang w:val="fr-FR"/>
        </w:rPr>
        <w:t>du règlement d</w:t>
      </w:r>
      <w:r w:rsidR="00816DF8" w:rsidRPr="00B173C2">
        <w:rPr>
          <w:caps/>
          <w:lang w:val="fr-FR"/>
        </w:rPr>
        <w:t>’</w:t>
      </w:r>
      <w:r w:rsidRPr="00B173C2">
        <w:rPr>
          <w:caps/>
          <w:lang w:val="fr-FR"/>
        </w:rPr>
        <w:t>exécution</w:t>
      </w:r>
      <w:r w:rsidR="00816DF8" w:rsidRPr="00B173C2">
        <w:rPr>
          <w:caps/>
          <w:lang w:val="fr-FR"/>
        </w:rPr>
        <w:t xml:space="preserve"> du PCT</w:t>
      </w:r>
      <w:r w:rsidR="00C44A6C" w:rsidRPr="00B173C2">
        <w:rPr>
          <w:caps/>
          <w:lang w:val="fr-FR"/>
        </w:rPr>
        <w:br/>
      </w:r>
      <w:r w:rsidR="00C44A6C" w:rsidRPr="005D5B0F">
        <w:rPr>
          <w:lang w:val="fr-FR"/>
        </w:rPr>
        <w:t>(</w:t>
      </w:r>
      <w:r w:rsidRPr="005D5B0F">
        <w:rPr>
          <w:lang w:val="fr-FR"/>
        </w:rPr>
        <w:t>VERSION PROPRE</w:t>
      </w:r>
      <w:r w:rsidR="00C44A6C" w:rsidRPr="005D5B0F">
        <w:rPr>
          <w:lang w:val="fr-FR"/>
        </w:rPr>
        <w:t>)</w:t>
      </w:r>
    </w:p>
    <w:p w:rsidR="00FF6DC2" w:rsidRPr="005D5B0F" w:rsidRDefault="00C44A6C" w:rsidP="00B173C2">
      <w:pPr>
        <w:spacing w:after="240"/>
        <w:jc w:val="center"/>
        <w:rPr>
          <w:caps/>
          <w:noProof/>
          <w:lang w:val="fr-FR"/>
        </w:rPr>
      </w:pPr>
      <w:r w:rsidRPr="005D5B0F">
        <w:rPr>
          <w:lang w:val="fr-FR"/>
        </w:rPr>
        <w:t xml:space="preserve">TABLE </w:t>
      </w:r>
      <w:r w:rsidR="001E097A" w:rsidRPr="005D5B0F">
        <w:rPr>
          <w:lang w:val="fr-FR"/>
        </w:rPr>
        <w:t>DES MATIÈRES</w:t>
      </w:r>
    </w:p>
    <w:p w:rsidR="00F068E3" w:rsidRPr="00F068E3" w:rsidRDefault="00507AA2">
      <w:pPr>
        <w:pStyle w:val="TOC1"/>
        <w:tabs>
          <w:tab w:val="right" w:leader="dot" w:pos="9345"/>
        </w:tabs>
        <w:rPr>
          <w:rFonts w:asciiTheme="minorHAnsi" w:eastAsiaTheme="minorEastAsia" w:hAnsiTheme="minorHAnsi" w:cstheme="minorBidi"/>
          <w:noProof/>
          <w:szCs w:val="22"/>
          <w:lang w:val="fr-CH" w:eastAsia="en-US"/>
        </w:rPr>
      </w:pPr>
      <w:r w:rsidRPr="005D5B0F">
        <w:rPr>
          <w:lang w:val="fr-FR"/>
        </w:rPr>
        <w:fldChar w:fldCharType="begin"/>
      </w:r>
      <w:r w:rsidRPr="005D5B0F">
        <w:rPr>
          <w:lang w:val="fr-FR"/>
        </w:rPr>
        <w:instrText xml:space="preserve"> TOC \b partie3 \t "Leg # Title;1;Leg SubRule #;2" </w:instrText>
      </w:r>
      <w:r w:rsidRPr="005D5B0F">
        <w:rPr>
          <w:lang w:val="fr-FR"/>
        </w:rPr>
        <w:fldChar w:fldCharType="separate"/>
      </w:r>
      <w:r w:rsidR="00F068E3" w:rsidRPr="00381A79">
        <w:rPr>
          <w:noProof/>
          <w:lang w:val="fr-FR"/>
        </w:rPr>
        <w:t>Règle 5   Description</w:t>
      </w:r>
      <w:r w:rsidR="00F068E3" w:rsidRPr="00F068E3">
        <w:rPr>
          <w:noProof/>
          <w:lang w:val="fr-CH"/>
        </w:rPr>
        <w:tab/>
      </w:r>
      <w:r w:rsidR="00F068E3">
        <w:rPr>
          <w:noProof/>
        </w:rPr>
        <w:fldChar w:fldCharType="begin"/>
      </w:r>
      <w:r w:rsidR="00F068E3" w:rsidRPr="00F068E3">
        <w:rPr>
          <w:noProof/>
          <w:lang w:val="fr-CH"/>
        </w:rPr>
        <w:instrText xml:space="preserve"> PAGEREF _Toc77775012 \h </w:instrText>
      </w:r>
      <w:r w:rsidR="00F068E3">
        <w:rPr>
          <w:noProof/>
        </w:rPr>
      </w:r>
      <w:r w:rsidR="00F068E3">
        <w:rPr>
          <w:noProof/>
        </w:rPr>
        <w:fldChar w:fldCharType="separate"/>
      </w:r>
      <w:r w:rsidR="007F2F12">
        <w:rPr>
          <w:noProof/>
          <w:lang w:val="fr-CH"/>
        </w:rPr>
        <w:t>2</w:t>
      </w:r>
      <w:r w:rsidR="00F068E3">
        <w:rPr>
          <w:noProof/>
        </w:rPr>
        <w:fldChar w:fldCharType="end"/>
      </w:r>
    </w:p>
    <w:p w:rsidR="00F068E3" w:rsidRPr="00F068E3" w:rsidRDefault="00F068E3">
      <w:pPr>
        <w:pStyle w:val="TOC2"/>
        <w:tabs>
          <w:tab w:val="left" w:pos="880"/>
          <w:tab w:val="right" w:leader="dot" w:pos="9345"/>
        </w:tabs>
        <w:rPr>
          <w:rFonts w:asciiTheme="minorHAnsi" w:eastAsiaTheme="minorEastAsia" w:hAnsiTheme="minorHAnsi" w:cstheme="minorBidi"/>
          <w:noProof/>
          <w:szCs w:val="22"/>
          <w:lang w:val="fr-CH" w:eastAsia="en-US"/>
        </w:rPr>
      </w:pPr>
      <w:r w:rsidRPr="00381A79">
        <w:rPr>
          <w:noProof/>
          <w:lang w:val="fr-FR"/>
        </w:rPr>
        <w:t>5.1</w:t>
      </w:r>
      <w:r w:rsidRPr="00F068E3">
        <w:rPr>
          <w:rFonts w:asciiTheme="minorHAnsi" w:eastAsiaTheme="minorEastAsia" w:hAnsiTheme="minorHAnsi" w:cstheme="minorBidi"/>
          <w:noProof/>
          <w:szCs w:val="22"/>
          <w:lang w:val="fr-CH" w:eastAsia="en-US"/>
        </w:rPr>
        <w:tab/>
      </w:r>
      <w:r w:rsidRPr="00381A79">
        <w:rPr>
          <w:i/>
          <w:noProof/>
          <w:lang w:val="fr-FR"/>
        </w:rPr>
        <w:t>[Sans changement]</w:t>
      </w:r>
      <w:r w:rsidRPr="00F068E3">
        <w:rPr>
          <w:noProof/>
          <w:lang w:val="fr-CH"/>
        </w:rPr>
        <w:tab/>
      </w:r>
      <w:r>
        <w:rPr>
          <w:noProof/>
        </w:rPr>
        <w:fldChar w:fldCharType="begin"/>
      </w:r>
      <w:r w:rsidRPr="00F068E3">
        <w:rPr>
          <w:noProof/>
          <w:lang w:val="fr-CH"/>
        </w:rPr>
        <w:instrText xml:space="preserve"> PAGEREF _Toc77775013 \h </w:instrText>
      </w:r>
      <w:r>
        <w:rPr>
          <w:noProof/>
        </w:rPr>
      </w:r>
      <w:r>
        <w:rPr>
          <w:noProof/>
        </w:rPr>
        <w:fldChar w:fldCharType="separate"/>
      </w:r>
      <w:r w:rsidR="007F2F12">
        <w:rPr>
          <w:noProof/>
          <w:lang w:val="fr-CH"/>
        </w:rPr>
        <w:t>2</w:t>
      </w:r>
      <w:r>
        <w:rPr>
          <w:noProof/>
        </w:rPr>
        <w:fldChar w:fldCharType="end"/>
      </w:r>
    </w:p>
    <w:p w:rsidR="00F068E3" w:rsidRPr="00F068E3" w:rsidRDefault="00F068E3">
      <w:pPr>
        <w:pStyle w:val="TOC2"/>
        <w:tabs>
          <w:tab w:val="left" w:pos="880"/>
          <w:tab w:val="right" w:leader="dot" w:pos="9345"/>
        </w:tabs>
        <w:rPr>
          <w:rFonts w:asciiTheme="minorHAnsi" w:eastAsiaTheme="minorEastAsia" w:hAnsiTheme="minorHAnsi" w:cstheme="minorBidi"/>
          <w:noProof/>
          <w:szCs w:val="22"/>
          <w:lang w:val="fr-CH" w:eastAsia="en-US"/>
        </w:rPr>
      </w:pPr>
      <w:r w:rsidRPr="00381A79">
        <w:rPr>
          <w:noProof/>
          <w:lang w:val="fr-FR"/>
        </w:rPr>
        <w:t>5.2</w:t>
      </w:r>
      <w:r w:rsidRPr="00F068E3">
        <w:rPr>
          <w:rFonts w:asciiTheme="minorHAnsi" w:eastAsiaTheme="minorEastAsia" w:hAnsiTheme="minorHAnsi" w:cstheme="minorBidi"/>
          <w:noProof/>
          <w:szCs w:val="22"/>
          <w:lang w:val="fr-CH" w:eastAsia="en-US"/>
        </w:rPr>
        <w:tab/>
      </w:r>
      <w:r w:rsidRPr="00381A79">
        <w:rPr>
          <w:i/>
          <w:iCs/>
          <w:noProof/>
          <w:lang w:val="fr-FR"/>
        </w:rPr>
        <w:t>Divulgation de séquences de nucléotides ou d’acides aminés</w:t>
      </w:r>
      <w:r w:rsidRPr="00F068E3">
        <w:rPr>
          <w:noProof/>
          <w:lang w:val="fr-CH"/>
        </w:rPr>
        <w:tab/>
      </w:r>
      <w:r>
        <w:rPr>
          <w:noProof/>
        </w:rPr>
        <w:fldChar w:fldCharType="begin"/>
      </w:r>
      <w:r w:rsidRPr="00F068E3">
        <w:rPr>
          <w:noProof/>
          <w:lang w:val="fr-CH"/>
        </w:rPr>
        <w:instrText xml:space="preserve"> PAGEREF _Toc77775014 \h </w:instrText>
      </w:r>
      <w:r>
        <w:rPr>
          <w:noProof/>
        </w:rPr>
      </w:r>
      <w:r>
        <w:rPr>
          <w:noProof/>
        </w:rPr>
        <w:fldChar w:fldCharType="separate"/>
      </w:r>
      <w:r w:rsidR="007F2F12">
        <w:rPr>
          <w:noProof/>
          <w:lang w:val="fr-CH"/>
        </w:rPr>
        <w:t>2</w:t>
      </w:r>
      <w:r>
        <w:rPr>
          <w:noProof/>
        </w:rPr>
        <w:fldChar w:fldCharType="end"/>
      </w:r>
    </w:p>
    <w:p w:rsidR="00F068E3" w:rsidRPr="00F068E3" w:rsidRDefault="00F068E3">
      <w:pPr>
        <w:pStyle w:val="TOC1"/>
        <w:tabs>
          <w:tab w:val="right" w:leader="dot" w:pos="9345"/>
        </w:tabs>
        <w:rPr>
          <w:rFonts w:asciiTheme="minorHAnsi" w:eastAsiaTheme="minorEastAsia" w:hAnsiTheme="minorHAnsi" w:cstheme="minorBidi"/>
          <w:noProof/>
          <w:szCs w:val="22"/>
          <w:lang w:val="fr-CH" w:eastAsia="en-US"/>
        </w:rPr>
      </w:pPr>
      <w:r w:rsidRPr="00381A79">
        <w:rPr>
          <w:noProof/>
          <w:lang w:val="fr-FR"/>
        </w:rPr>
        <w:t xml:space="preserve">Règle 12  </w:t>
      </w:r>
      <w:r w:rsidRPr="00381A79">
        <w:rPr>
          <w:bCs/>
          <w:noProof/>
          <w:lang w:val="fr-FR"/>
        </w:rPr>
        <w:t>Langue de la demande internationale</w:t>
      </w:r>
      <w:r w:rsidRPr="00381A79">
        <w:rPr>
          <w:noProof/>
          <w:lang w:val="fr-FR"/>
        </w:rPr>
        <w:t xml:space="preserve"> </w:t>
      </w:r>
      <w:r w:rsidRPr="00381A79">
        <w:rPr>
          <w:bCs/>
          <w:noProof/>
          <w:lang w:val="fr-FR"/>
        </w:rPr>
        <w:t>et traductions aux fins de la recherche internationale</w:t>
      </w:r>
      <w:r w:rsidRPr="00381A79">
        <w:rPr>
          <w:noProof/>
          <w:lang w:val="fr-FR"/>
        </w:rPr>
        <w:t xml:space="preserve"> </w:t>
      </w:r>
      <w:r w:rsidRPr="00381A79">
        <w:rPr>
          <w:bCs/>
          <w:noProof/>
          <w:lang w:val="fr-FR"/>
        </w:rPr>
        <w:t>et de la publication internationale</w:t>
      </w:r>
      <w:r w:rsidRPr="00F068E3">
        <w:rPr>
          <w:noProof/>
          <w:lang w:val="fr-CH"/>
        </w:rPr>
        <w:tab/>
      </w:r>
      <w:r>
        <w:rPr>
          <w:noProof/>
        </w:rPr>
        <w:fldChar w:fldCharType="begin"/>
      </w:r>
      <w:r w:rsidRPr="00F068E3">
        <w:rPr>
          <w:noProof/>
          <w:lang w:val="fr-CH"/>
        </w:rPr>
        <w:instrText xml:space="preserve"> PAGEREF _Toc77775015 \h </w:instrText>
      </w:r>
      <w:r>
        <w:rPr>
          <w:noProof/>
        </w:rPr>
      </w:r>
      <w:r>
        <w:rPr>
          <w:noProof/>
        </w:rPr>
        <w:fldChar w:fldCharType="separate"/>
      </w:r>
      <w:r w:rsidR="007F2F12">
        <w:rPr>
          <w:noProof/>
          <w:lang w:val="fr-CH"/>
        </w:rPr>
        <w:t>3</w:t>
      </w:r>
      <w:r>
        <w:rPr>
          <w:noProof/>
        </w:rPr>
        <w:fldChar w:fldCharType="end"/>
      </w:r>
    </w:p>
    <w:p w:rsidR="00F068E3" w:rsidRPr="00F068E3" w:rsidRDefault="00F068E3">
      <w:pPr>
        <w:pStyle w:val="TOC2"/>
        <w:tabs>
          <w:tab w:val="left" w:pos="880"/>
          <w:tab w:val="right" w:leader="dot" w:pos="9345"/>
        </w:tabs>
        <w:rPr>
          <w:rFonts w:asciiTheme="minorHAnsi" w:eastAsiaTheme="minorEastAsia" w:hAnsiTheme="minorHAnsi" w:cstheme="minorBidi"/>
          <w:noProof/>
          <w:szCs w:val="22"/>
          <w:lang w:val="fr-CH" w:eastAsia="en-US"/>
        </w:rPr>
      </w:pPr>
      <w:r w:rsidRPr="00381A79">
        <w:rPr>
          <w:noProof/>
          <w:lang w:val="fr-FR"/>
        </w:rPr>
        <w:t>12.1</w:t>
      </w:r>
      <w:r w:rsidRPr="00F068E3">
        <w:rPr>
          <w:rFonts w:asciiTheme="minorHAnsi" w:eastAsiaTheme="minorEastAsia" w:hAnsiTheme="minorHAnsi" w:cstheme="minorBidi"/>
          <w:noProof/>
          <w:szCs w:val="22"/>
          <w:lang w:val="fr-CH" w:eastAsia="en-US"/>
        </w:rPr>
        <w:tab/>
      </w:r>
      <w:r w:rsidRPr="00381A79">
        <w:rPr>
          <w:i/>
          <w:iCs/>
          <w:noProof/>
          <w:lang w:val="fr-FR"/>
        </w:rPr>
        <w:t>Langues acceptées pour le dépôt des demandes internationales</w:t>
      </w:r>
      <w:r w:rsidRPr="00F068E3">
        <w:rPr>
          <w:noProof/>
          <w:lang w:val="fr-CH"/>
        </w:rPr>
        <w:tab/>
      </w:r>
      <w:r>
        <w:rPr>
          <w:noProof/>
        </w:rPr>
        <w:fldChar w:fldCharType="begin"/>
      </w:r>
      <w:r w:rsidRPr="00F068E3">
        <w:rPr>
          <w:noProof/>
          <w:lang w:val="fr-CH"/>
        </w:rPr>
        <w:instrText xml:space="preserve"> PAGEREF _Toc77775016 \h </w:instrText>
      </w:r>
      <w:r>
        <w:rPr>
          <w:noProof/>
        </w:rPr>
      </w:r>
      <w:r>
        <w:rPr>
          <w:noProof/>
        </w:rPr>
        <w:fldChar w:fldCharType="separate"/>
      </w:r>
      <w:r w:rsidR="007F2F12">
        <w:rPr>
          <w:noProof/>
          <w:lang w:val="fr-CH"/>
        </w:rPr>
        <w:t>3</w:t>
      </w:r>
      <w:r>
        <w:rPr>
          <w:noProof/>
        </w:rPr>
        <w:fldChar w:fldCharType="end"/>
      </w:r>
    </w:p>
    <w:p w:rsidR="00F068E3" w:rsidRPr="00F068E3" w:rsidRDefault="00F068E3">
      <w:pPr>
        <w:pStyle w:val="TOC2"/>
        <w:tabs>
          <w:tab w:val="left" w:pos="1822"/>
          <w:tab w:val="right" w:leader="dot" w:pos="9345"/>
        </w:tabs>
        <w:rPr>
          <w:rFonts w:asciiTheme="minorHAnsi" w:eastAsiaTheme="minorEastAsia" w:hAnsiTheme="minorHAnsi" w:cstheme="minorBidi"/>
          <w:noProof/>
          <w:szCs w:val="22"/>
          <w:lang w:val="fr-CH" w:eastAsia="en-US"/>
        </w:rPr>
      </w:pPr>
      <w:r w:rsidRPr="00381A79">
        <w:rPr>
          <w:noProof/>
          <w:lang w:val="fr-FR"/>
        </w:rPr>
        <w:t>12.1</w:t>
      </w:r>
      <w:r w:rsidRPr="00381A79">
        <w:rPr>
          <w:i/>
          <w:noProof/>
          <w:lang w:val="fr-FR"/>
        </w:rPr>
        <w:t>bis</w:t>
      </w:r>
      <w:r w:rsidRPr="00381A79">
        <w:rPr>
          <w:noProof/>
          <w:lang w:val="fr-FR"/>
        </w:rPr>
        <w:t> à 12.2</w:t>
      </w:r>
      <w:r w:rsidRPr="00F068E3">
        <w:rPr>
          <w:rFonts w:asciiTheme="minorHAnsi" w:eastAsiaTheme="minorEastAsia" w:hAnsiTheme="minorHAnsi" w:cstheme="minorBidi"/>
          <w:noProof/>
          <w:szCs w:val="22"/>
          <w:lang w:val="fr-CH" w:eastAsia="en-US"/>
        </w:rPr>
        <w:tab/>
      </w:r>
      <w:r w:rsidRPr="00381A79">
        <w:rPr>
          <w:i/>
          <w:noProof/>
          <w:lang w:val="fr-FR"/>
        </w:rPr>
        <w:t>[Sans changement]</w:t>
      </w:r>
      <w:r w:rsidRPr="00F068E3">
        <w:rPr>
          <w:noProof/>
          <w:lang w:val="fr-CH"/>
        </w:rPr>
        <w:tab/>
      </w:r>
      <w:r>
        <w:rPr>
          <w:noProof/>
        </w:rPr>
        <w:fldChar w:fldCharType="begin"/>
      </w:r>
      <w:r w:rsidRPr="00F068E3">
        <w:rPr>
          <w:noProof/>
          <w:lang w:val="fr-CH"/>
        </w:rPr>
        <w:instrText xml:space="preserve"> PAGEREF _Toc77775017 \h </w:instrText>
      </w:r>
      <w:r>
        <w:rPr>
          <w:noProof/>
        </w:rPr>
      </w:r>
      <w:r>
        <w:rPr>
          <w:noProof/>
        </w:rPr>
        <w:fldChar w:fldCharType="separate"/>
      </w:r>
      <w:r w:rsidR="007F2F12">
        <w:rPr>
          <w:noProof/>
          <w:lang w:val="fr-CH"/>
        </w:rPr>
        <w:t>3</w:t>
      </w:r>
      <w:r>
        <w:rPr>
          <w:noProof/>
        </w:rPr>
        <w:fldChar w:fldCharType="end"/>
      </w:r>
    </w:p>
    <w:p w:rsidR="00F068E3" w:rsidRPr="00F068E3" w:rsidRDefault="00F068E3">
      <w:pPr>
        <w:pStyle w:val="TOC2"/>
        <w:tabs>
          <w:tab w:val="left" w:pos="880"/>
          <w:tab w:val="right" w:leader="dot" w:pos="9345"/>
        </w:tabs>
        <w:rPr>
          <w:rFonts w:asciiTheme="minorHAnsi" w:eastAsiaTheme="minorEastAsia" w:hAnsiTheme="minorHAnsi" w:cstheme="minorBidi"/>
          <w:noProof/>
          <w:szCs w:val="22"/>
          <w:lang w:val="fr-CH" w:eastAsia="en-US"/>
        </w:rPr>
      </w:pPr>
      <w:r w:rsidRPr="00381A79">
        <w:rPr>
          <w:noProof/>
          <w:lang w:val="fr-FR"/>
        </w:rPr>
        <w:t>12.3</w:t>
      </w:r>
      <w:r w:rsidRPr="00F068E3">
        <w:rPr>
          <w:rFonts w:asciiTheme="minorHAnsi" w:eastAsiaTheme="minorEastAsia" w:hAnsiTheme="minorHAnsi" w:cstheme="minorBidi"/>
          <w:noProof/>
          <w:szCs w:val="22"/>
          <w:lang w:val="fr-CH" w:eastAsia="en-US"/>
        </w:rPr>
        <w:tab/>
      </w:r>
      <w:r w:rsidRPr="00381A79">
        <w:rPr>
          <w:i/>
          <w:noProof/>
          <w:lang w:val="fr-FR"/>
        </w:rPr>
        <w:t>Traduction aux fins de la recherche internationale</w:t>
      </w:r>
      <w:r w:rsidRPr="00F068E3">
        <w:rPr>
          <w:noProof/>
          <w:lang w:val="fr-CH"/>
        </w:rPr>
        <w:tab/>
      </w:r>
      <w:r>
        <w:rPr>
          <w:noProof/>
        </w:rPr>
        <w:fldChar w:fldCharType="begin"/>
      </w:r>
      <w:r w:rsidRPr="00F068E3">
        <w:rPr>
          <w:noProof/>
          <w:lang w:val="fr-CH"/>
        </w:rPr>
        <w:instrText xml:space="preserve"> PAGEREF _Toc77775018 \h </w:instrText>
      </w:r>
      <w:r>
        <w:rPr>
          <w:noProof/>
        </w:rPr>
      </w:r>
      <w:r>
        <w:rPr>
          <w:noProof/>
        </w:rPr>
        <w:fldChar w:fldCharType="separate"/>
      </w:r>
      <w:r w:rsidR="007F2F12">
        <w:rPr>
          <w:noProof/>
          <w:lang w:val="fr-CH"/>
        </w:rPr>
        <w:t>3</w:t>
      </w:r>
      <w:r>
        <w:rPr>
          <w:noProof/>
        </w:rPr>
        <w:fldChar w:fldCharType="end"/>
      </w:r>
    </w:p>
    <w:p w:rsidR="00F068E3" w:rsidRPr="00F068E3" w:rsidRDefault="00F068E3">
      <w:pPr>
        <w:pStyle w:val="TOC2"/>
        <w:tabs>
          <w:tab w:val="left" w:pos="880"/>
          <w:tab w:val="right" w:leader="dot" w:pos="9345"/>
        </w:tabs>
        <w:rPr>
          <w:rFonts w:asciiTheme="minorHAnsi" w:eastAsiaTheme="minorEastAsia" w:hAnsiTheme="minorHAnsi" w:cstheme="minorBidi"/>
          <w:noProof/>
          <w:szCs w:val="22"/>
          <w:lang w:val="fr-CH" w:eastAsia="en-US"/>
        </w:rPr>
      </w:pPr>
      <w:r w:rsidRPr="00381A79">
        <w:rPr>
          <w:noProof/>
          <w:lang w:val="fr-FR"/>
        </w:rPr>
        <w:t>12.4</w:t>
      </w:r>
      <w:r w:rsidRPr="00F068E3">
        <w:rPr>
          <w:rFonts w:asciiTheme="minorHAnsi" w:eastAsiaTheme="minorEastAsia" w:hAnsiTheme="minorHAnsi" w:cstheme="minorBidi"/>
          <w:noProof/>
          <w:szCs w:val="22"/>
          <w:lang w:val="fr-CH" w:eastAsia="en-US"/>
        </w:rPr>
        <w:tab/>
      </w:r>
      <w:r w:rsidRPr="00381A79">
        <w:rPr>
          <w:i/>
          <w:noProof/>
          <w:lang w:val="fr-FR"/>
        </w:rPr>
        <w:t>Traduction aux fins de la publication internationale</w:t>
      </w:r>
      <w:r w:rsidRPr="00F068E3">
        <w:rPr>
          <w:noProof/>
          <w:lang w:val="fr-CH"/>
        </w:rPr>
        <w:tab/>
      </w:r>
      <w:r>
        <w:rPr>
          <w:noProof/>
        </w:rPr>
        <w:fldChar w:fldCharType="begin"/>
      </w:r>
      <w:r w:rsidRPr="00F068E3">
        <w:rPr>
          <w:noProof/>
          <w:lang w:val="fr-CH"/>
        </w:rPr>
        <w:instrText xml:space="preserve"> PAGEREF _Toc77775019 \h </w:instrText>
      </w:r>
      <w:r>
        <w:rPr>
          <w:noProof/>
        </w:rPr>
      </w:r>
      <w:r>
        <w:rPr>
          <w:noProof/>
        </w:rPr>
        <w:fldChar w:fldCharType="separate"/>
      </w:r>
      <w:r w:rsidR="007F2F12">
        <w:rPr>
          <w:noProof/>
          <w:lang w:val="fr-CH"/>
        </w:rPr>
        <w:t>3</w:t>
      </w:r>
      <w:r>
        <w:rPr>
          <w:noProof/>
        </w:rPr>
        <w:fldChar w:fldCharType="end"/>
      </w:r>
    </w:p>
    <w:p w:rsidR="00F068E3" w:rsidRPr="00F068E3" w:rsidRDefault="00F068E3">
      <w:pPr>
        <w:pStyle w:val="TOC1"/>
        <w:tabs>
          <w:tab w:val="right" w:leader="dot" w:pos="9345"/>
        </w:tabs>
        <w:rPr>
          <w:rFonts w:asciiTheme="minorHAnsi" w:eastAsiaTheme="minorEastAsia" w:hAnsiTheme="minorHAnsi" w:cstheme="minorBidi"/>
          <w:noProof/>
          <w:szCs w:val="22"/>
          <w:lang w:val="fr-CH" w:eastAsia="en-US"/>
        </w:rPr>
      </w:pPr>
      <w:r w:rsidRPr="00381A79">
        <w:rPr>
          <w:noProof/>
          <w:lang w:val="fr-FR"/>
        </w:rPr>
        <w:t>Règle 13</w:t>
      </w:r>
      <w:r w:rsidRPr="00381A79">
        <w:rPr>
          <w:i/>
          <w:noProof/>
          <w:lang w:val="fr-FR"/>
        </w:rPr>
        <w:t>ter</w:t>
      </w:r>
      <w:r w:rsidRPr="00381A79">
        <w:rPr>
          <w:noProof/>
          <w:lang w:val="fr-FR"/>
        </w:rPr>
        <w:t xml:space="preserve">  </w:t>
      </w:r>
      <w:r w:rsidRPr="00381A79">
        <w:rPr>
          <w:bCs/>
          <w:noProof/>
          <w:lang w:val="fr-FR"/>
        </w:rPr>
        <w:t>Listage d’une séquence de nucléotides ou d’acides aminés</w:t>
      </w:r>
      <w:r w:rsidRPr="00F068E3">
        <w:rPr>
          <w:noProof/>
          <w:lang w:val="fr-CH"/>
        </w:rPr>
        <w:tab/>
      </w:r>
      <w:r>
        <w:rPr>
          <w:noProof/>
        </w:rPr>
        <w:fldChar w:fldCharType="begin"/>
      </w:r>
      <w:r w:rsidRPr="00F068E3">
        <w:rPr>
          <w:noProof/>
          <w:lang w:val="fr-CH"/>
        </w:rPr>
        <w:instrText xml:space="preserve"> PAGEREF _Toc77775020 \h </w:instrText>
      </w:r>
      <w:r>
        <w:rPr>
          <w:noProof/>
        </w:rPr>
      </w:r>
      <w:r>
        <w:rPr>
          <w:noProof/>
        </w:rPr>
        <w:fldChar w:fldCharType="separate"/>
      </w:r>
      <w:r w:rsidR="007F2F12">
        <w:rPr>
          <w:noProof/>
          <w:lang w:val="fr-CH"/>
        </w:rPr>
        <w:t>4</w:t>
      </w:r>
      <w:r>
        <w:rPr>
          <w:noProof/>
        </w:rPr>
        <w:fldChar w:fldCharType="end"/>
      </w:r>
    </w:p>
    <w:p w:rsidR="00F068E3" w:rsidRPr="00F068E3" w:rsidRDefault="00F068E3">
      <w:pPr>
        <w:pStyle w:val="TOC2"/>
        <w:tabs>
          <w:tab w:val="left" w:pos="1320"/>
          <w:tab w:val="right" w:leader="dot" w:pos="9345"/>
        </w:tabs>
        <w:rPr>
          <w:rFonts w:asciiTheme="minorHAnsi" w:eastAsiaTheme="minorEastAsia" w:hAnsiTheme="minorHAnsi" w:cstheme="minorBidi"/>
          <w:noProof/>
          <w:szCs w:val="22"/>
          <w:lang w:val="fr-CH" w:eastAsia="en-US"/>
        </w:rPr>
      </w:pPr>
      <w:r w:rsidRPr="00381A79">
        <w:rPr>
          <w:noProof/>
          <w:lang w:val="fr-FR"/>
        </w:rPr>
        <w:t>13</w:t>
      </w:r>
      <w:r w:rsidRPr="00381A79">
        <w:rPr>
          <w:i/>
          <w:noProof/>
          <w:lang w:val="fr-FR"/>
        </w:rPr>
        <w:t>ter</w:t>
      </w:r>
      <w:r w:rsidRPr="00381A79">
        <w:rPr>
          <w:noProof/>
          <w:lang w:val="fr-FR"/>
        </w:rPr>
        <w:t>.1</w:t>
      </w:r>
      <w:r w:rsidRPr="00F068E3">
        <w:rPr>
          <w:rFonts w:asciiTheme="minorHAnsi" w:eastAsiaTheme="minorEastAsia" w:hAnsiTheme="minorHAnsi" w:cstheme="minorBidi"/>
          <w:noProof/>
          <w:szCs w:val="22"/>
          <w:lang w:val="fr-CH" w:eastAsia="en-US"/>
        </w:rPr>
        <w:tab/>
      </w:r>
      <w:r w:rsidRPr="00381A79">
        <w:rPr>
          <w:i/>
          <w:noProof/>
          <w:lang w:val="fr-FR"/>
        </w:rPr>
        <w:t>Procédure au sein de l’administration chargée de la recherche internationale</w:t>
      </w:r>
      <w:r w:rsidRPr="00F068E3">
        <w:rPr>
          <w:noProof/>
          <w:lang w:val="fr-CH"/>
        </w:rPr>
        <w:tab/>
      </w:r>
      <w:r>
        <w:rPr>
          <w:noProof/>
        </w:rPr>
        <w:fldChar w:fldCharType="begin"/>
      </w:r>
      <w:r w:rsidRPr="00F068E3">
        <w:rPr>
          <w:noProof/>
          <w:lang w:val="fr-CH"/>
        </w:rPr>
        <w:instrText xml:space="preserve"> PAGEREF _Toc77775021 \h </w:instrText>
      </w:r>
      <w:r>
        <w:rPr>
          <w:noProof/>
        </w:rPr>
      </w:r>
      <w:r>
        <w:rPr>
          <w:noProof/>
        </w:rPr>
        <w:fldChar w:fldCharType="separate"/>
      </w:r>
      <w:r w:rsidR="007F2F12">
        <w:rPr>
          <w:noProof/>
          <w:lang w:val="fr-CH"/>
        </w:rPr>
        <w:t>4</w:t>
      </w:r>
      <w:r>
        <w:rPr>
          <w:noProof/>
        </w:rPr>
        <w:fldChar w:fldCharType="end"/>
      </w:r>
    </w:p>
    <w:p w:rsidR="00F068E3" w:rsidRPr="00F068E3" w:rsidRDefault="00F068E3">
      <w:pPr>
        <w:pStyle w:val="TOC2"/>
        <w:tabs>
          <w:tab w:val="left" w:pos="2116"/>
          <w:tab w:val="right" w:leader="dot" w:pos="9345"/>
        </w:tabs>
        <w:rPr>
          <w:rFonts w:asciiTheme="minorHAnsi" w:eastAsiaTheme="minorEastAsia" w:hAnsiTheme="minorHAnsi" w:cstheme="minorBidi"/>
          <w:noProof/>
          <w:szCs w:val="22"/>
          <w:lang w:val="fr-CH" w:eastAsia="en-US"/>
        </w:rPr>
      </w:pPr>
      <w:r w:rsidRPr="00381A79">
        <w:rPr>
          <w:noProof/>
          <w:lang w:val="fr-FR"/>
        </w:rPr>
        <w:t>13</w:t>
      </w:r>
      <w:r w:rsidRPr="00381A79">
        <w:rPr>
          <w:i/>
          <w:noProof/>
          <w:lang w:val="fr-FR"/>
        </w:rPr>
        <w:t>ter</w:t>
      </w:r>
      <w:r w:rsidRPr="00381A79">
        <w:rPr>
          <w:noProof/>
          <w:lang w:val="fr-FR"/>
        </w:rPr>
        <w:t>.2 et 13</w:t>
      </w:r>
      <w:r w:rsidRPr="00381A79">
        <w:rPr>
          <w:i/>
          <w:noProof/>
          <w:lang w:val="fr-FR"/>
        </w:rPr>
        <w:t>ter</w:t>
      </w:r>
      <w:r w:rsidRPr="00381A79">
        <w:rPr>
          <w:noProof/>
          <w:lang w:val="fr-FR"/>
        </w:rPr>
        <w:t>.3</w:t>
      </w:r>
      <w:r w:rsidRPr="00F068E3">
        <w:rPr>
          <w:rFonts w:asciiTheme="minorHAnsi" w:eastAsiaTheme="minorEastAsia" w:hAnsiTheme="minorHAnsi" w:cstheme="minorBidi"/>
          <w:noProof/>
          <w:szCs w:val="22"/>
          <w:lang w:val="fr-CH" w:eastAsia="en-US"/>
        </w:rPr>
        <w:tab/>
      </w:r>
      <w:r w:rsidRPr="00381A79">
        <w:rPr>
          <w:noProof/>
          <w:lang w:val="fr-FR"/>
        </w:rPr>
        <w:t xml:space="preserve">  </w:t>
      </w:r>
      <w:r w:rsidRPr="00381A79">
        <w:rPr>
          <w:i/>
          <w:noProof/>
          <w:lang w:val="fr-FR"/>
        </w:rPr>
        <w:t>[Sans changement]</w:t>
      </w:r>
      <w:r w:rsidRPr="00F068E3">
        <w:rPr>
          <w:noProof/>
          <w:lang w:val="fr-CH"/>
        </w:rPr>
        <w:tab/>
      </w:r>
      <w:r>
        <w:rPr>
          <w:noProof/>
        </w:rPr>
        <w:fldChar w:fldCharType="begin"/>
      </w:r>
      <w:r w:rsidRPr="00F068E3">
        <w:rPr>
          <w:noProof/>
          <w:lang w:val="fr-CH"/>
        </w:rPr>
        <w:instrText xml:space="preserve"> PAGEREF _Toc77775022 \h </w:instrText>
      </w:r>
      <w:r>
        <w:rPr>
          <w:noProof/>
        </w:rPr>
      </w:r>
      <w:r>
        <w:rPr>
          <w:noProof/>
        </w:rPr>
        <w:fldChar w:fldCharType="separate"/>
      </w:r>
      <w:r w:rsidR="007F2F12">
        <w:rPr>
          <w:noProof/>
          <w:lang w:val="fr-CH"/>
        </w:rPr>
        <w:t>4</w:t>
      </w:r>
      <w:r>
        <w:rPr>
          <w:noProof/>
        </w:rPr>
        <w:fldChar w:fldCharType="end"/>
      </w:r>
    </w:p>
    <w:p w:rsidR="00F068E3" w:rsidRPr="00F068E3" w:rsidRDefault="00F068E3">
      <w:pPr>
        <w:pStyle w:val="TOC1"/>
        <w:tabs>
          <w:tab w:val="right" w:leader="dot" w:pos="9345"/>
        </w:tabs>
        <w:rPr>
          <w:rFonts w:asciiTheme="minorHAnsi" w:eastAsiaTheme="minorEastAsia" w:hAnsiTheme="minorHAnsi" w:cstheme="minorBidi"/>
          <w:noProof/>
          <w:szCs w:val="22"/>
          <w:lang w:val="fr-CH" w:eastAsia="en-US"/>
        </w:rPr>
      </w:pPr>
      <w:r w:rsidRPr="00381A79">
        <w:rPr>
          <w:noProof/>
          <w:lang w:val="fr-FR"/>
        </w:rPr>
        <w:t>Règle 19.4  Office récepteur compétent</w:t>
      </w:r>
      <w:r w:rsidRPr="00F068E3">
        <w:rPr>
          <w:noProof/>
          <w:lang w:val="fr-CH"/>
        </w:rPr>
        <w:tab/>
      </w:r>
      <w:r>
        <w:rPr>
          <w:noProof/>
        </w:rPr>
        <w:fldChar w:fldCharType="begin"/>
      </w:r>
      <w:r w:rsidRPr="00F068E3">
        <w:rPr>
          <w:noProof/>
          <w:lang w:val="fr-CH"/>
        </w:rPr>
        <w:instrText xml:space="preserve"> PAGEREF _Toc77775023 \h </w:instrText>
      </w:r>
      <w:r>
        <w:rPr>
          <w:noProof/>
        </w:rPr>
      </w:r>
      <w:r>
        <w:rPr>
          <w:noProof/>
        </w:rPr>
        <w:fldChar w:fldCharType="separate"/>
      </w:r>
      <w:r w:rsidR="007F2F12">
        <w:rPr>
          <w:noProof/>
          <w:lang w:val="fr-CH"/>
        </w:rPr>
        <w:t>5</w:t>
      </w:r>
      <w:r>
        <w:rPr>
          <w:noProof/>
        </w:rPr>
        <w:fldChar w:fldCharType="end"/>
      </w:r>
    </w:p>
    <w:p w:rsidR="00F068E3" w:rsidRPr="00F068E3" w:rsidRDefault="00F068E3">
      <w:pPr>
        <w:pStyle w:val="TOC2"/>
        <w:tabs>
          <w:tab w:val="left" w:pos="1760"/>
          <w:tab w:val="right" w:leader="dot" w:pos="9345"/>
        </w:tabs>
        <w:rPr>
          <w:rFonts w:asciiTheme="minorHAnsi" w:eastAsiaTheme="minorEastAsia" w:hAnsiTheme="minorHAnsi" w:cstheme="minorBidi"/>
          <w:noProof/>
          <w:szCs w:val="22"/>
          <w:lang w:val="fr-CH" w:eastAsia="en-US"/>
        </w:rPr>
      </w:pPr>
      <w:r w:rsidRPr="00381A79">
        <w:rPr>
          <w:noProof/>
          <w:lang w:val="fr-FR"/>
        </w:rPr>
        <w:t>19.1 à 19.3</w:t>
      </w:r>
      <w:r w:rsidRPr="00F068E3">
        <w:rPr>
          <w:rFonts w:asciiTheme="minorHAnsi" w:eastAsiaTheme="minorEastAsia" w:hAnsiTheme="minorHAnsi" w:cstheme="minorBidi"/>
          <w:noProof/>
          <w:szCs w:val="22"/>
          <w:lang w:val="fr-CH" w:eastAsia="en-US"/>
        </w:rPr>
        <w:tab/>
      </w:r>
      <w:r w:rsidRPr="00381A79">
        <w:rPr>
          <w:noProof/>
          <w:lang w:val="fr-FR"/>
        </w:rPr>
        <w:t xml:space="preserve"> </w:t>
      </w:r>
      <w:r w:rsidRPr="00381A79">
        <w:rPr>
          <w:i/>
          <w:noProof/>
          <w:lang w:val="fr-FR"/>
        </w:rPr>
        <w:t>[Sans changement]</w:t>
      </w:r>
      <w:r w:rsidRPr="00F068E3">
        <w:rPr>
          <w:noProof/>
          <w:lang w:val="fr-CH"/>
        </w:rPr>
        <w:tab/>
      </w:r>
      <w:r>
        <w:rPr>
          <w:noProof/>
        </w:rPr>
        <w:fldChar w:fldCharType="begin"/>
      </w:r>
      <w:r w:rsidRPr="00F068E3">
        <w:rPr>
          <w:noProof/>
          <w:lang w:val="fr-CH"/>
        </w:rPr>
        <w:instrText xml:space="preserve"> PAGEREF _Toc77775024 \h </w:instrText>
      </w:r>
      <w:r>
        <w:rPr>
          <w:noProof/>
        </w:rPr>
      </w:r>
      <w:r>
        <w:rPr>
          <w:noProof/>
        </w:rPr>
        <w:fldChar w:fldCharType="separate"/>
      </w:r>
      <w:r w:rsidR="007F2F12">
        <w:rPr>
          <w:noProof/>
          <w:lang w:val="fr-CH"/>
        </w:rPr>
        <w:t>5</w:t>
      </w:r>
      <w:r>
        <w:rPr>
          <w:noProof/>
        </w:rPr>
        <w:fldChar w:fldCharType="end"/>
      </w:r>
    </w:p>
    <w:p w:rsidR="00F068E3" w:rsidRPr="00F068E3" w:rsidRDefault="00F068E3">
      <w:pPr>
        <w:pStyle w:val="TOC2"/>
        <w:tabs>
          <w:tab w:val="left" w:pos="880"/>
          <w:tab w:val="right" w:leader="dot" w:pos="9345"/>
        </w:tabs>
        <w:rPr>
          <w:rFonts w:asciiTheme="minorHAnsi" w:eastAsiaTheme="minorEastAsia" w:hAnsiTheme="minorHAnsi" w:cstheme="minorBidi"/>
          <w:noProof/>
          <w:szCs w:val="22"/>
          <w:lang w:val="fr-CH" w:eastAsia="en-US"/>
        </w:rPr>
      </w:pPr>
      <w:r w:rsidRPr="00381A79">
        <w:rPr>
          <w:noProof/>
          <w:lang w:val="fr-FR"/>
        </w:rPr>
        <w:t>19.4</w:t>
      </w:r>
      <w:r w:rsidRPr="00F068E3">
        <w:rPr>
          <w:rFonts w:asciiTheme="minorHAnsi" w:eastAsiaTheme="minorEastAsia" w:hAnsiTheme="minorHAnsi" w:cstheme="minorBidi"/>
          <w:noProof/>
          <w:szCs w:val="22"/>
          <w:lang w:val="fr-CH" w:eastAsia="en-US"/>
        </w:rPr>
        <w:tab/>
      </w:r>
      <w:r w:rsidRPr="00381A79">
        <w:rPr>
          <w:i/>
          <w:noProof/>
          <w:lang w:val="fr-FR"/>
        </w:rPr>
        <w:t>Transmission au Bureau international agissant en tant qu’office récepteur</w:t>
      </w:r>
      <w:r w:rsidRPr="00F068E3">
        <w:rPr>
          <w:noProof/>
          <w:lang w:val="fr-CH"/>
        </w:rPr>
        <w:tab/>
      </w:r>
      <w:r>
        <w:rPr>
          <w:noProof/>
        </w:rPr>
        <w:fldChar w:fldCharType="begin"/>
      </w:r>
      <w:r w:rsidRPr="00F068E3">
        <w:rPr>
          <w:noProof/>
          <w:lang w:val="fr-CH"/>
        </w:rPr>
        <w:instrText xml:space="preserve"> PAGEREF _Toc77775025 \h </w:instrText>
      </w:r>
      <w:r>
        <w:rPr>
          <w:noProof/>
        </w:rPr>
      </w:r>
      <w:r>
        <w:rPr>
          <w:noProof/>
        </w:rPr>
        <w:fldChar w:fldCharType="separate"/>
      </w:r>
      <w:r w:rsidR="007F2F12">
        <w:rPr>
          <w:noProof/>
          <w:lang w:val="fr-CH"/>
        </w:rPr>
        <w:t>5</w:t>
      </w:r>
      <w:r>
        <w:rPr>
          <w:noProof/>
        </w:rPr>
        <w:fldChar w:fldCharType="end"/>
      </w:r>
    </w:p>
    <w:p w:rsidR="00F068E3" w:rsidRPr="00F068E3" w:rsidRDefault="00F068E3">
      <w:pPr>
        <w:pStyle w:val="TOC1"/>
        <w:tabs>
          <w:tab w:val="right" w:leader="dot" w:pos="9345"/>
        </w:tabs>
        <w:rPr>
          <w:rFonts w:asciiTheme="minorHAnsi" w:eastAsiaTheme="minorEastAsia" w:hAnsiTheme="minorHAnsi" w:cstheme="minorBidi"/>
          <w:noProof/>
          <w:szCs w:val="22"/>
          <w:lang w:val="fr-CH" w:eastAsia="en-US"/>
        </w:rPr>
      </w:pPr>
      <w:r w:rsidRPr="00381A79">
        <w:rPr>
          <w:noProof/>
          <w:lang w:val="fr-FR"/>
        </w:rPr>
        <w:t>Règle 49  Copie, traduction et taxe selon l’article 22</w:t>
      </w:r>
      <w:r w:rsidRPr="00F068E3">
        <w:rPr>
          <w:noProof/>
          <w:lang w:val="fr-CH"/>
        </w:rPr>
        <w:tab/>
      </w:r>
      <w:r>
        <w:rPr>
          <w:noProof/>
        </w:rPr>
        <w:fldChar w:fldCharType="begin"/>
      </w:r>
      <w:r w:rsidRPr="00F068E3">
        <w:rPr>
          <w:noProof/>
          <w:lang w:val="fr-CH"/>
        </w:rPr>
        <w:instrText xml:space="preserve"> PAGEREF _Toc77775026 \h </w:instrText>
      </w:r>
      <w:r>
        <w:rPr>
          <w:noProof/>
        </w:rPr>
      </w:r>
      <w:r>
        <w:rPr>
          <w:noProof/>
        </w:rPr>
        <w:fldChar w:fldCharType="separate"/>
      </w:r>
      <w:r w:rsidR="007F2F12">
        <w:rPr>
          <w:noProof/>
          <w:lang w:val="fr-CH"/>
        </w:rPr>
        <w:t>6</w:t>
      </w:r>
      <w:r>
        <w:rPr>
          <w:noProof/>
        </w:rPr>
        <w:fldChar w:fldCharType="end"/>
      </w:r>
    </w:p>
    <w:p w:rsidR="00F068E3" w:rsidRPr="00F068E3" w:rsidRDefault="00F068E3">
      <w:pPr>
        <w:pStyle w:val="TOC2"/>
        <w:tabs>
          <w:tab w:val="left" w:pos="1760"/>
          <w:tab w:val="right" w:leader="dot" w:pos="9345"/>
        </w:tabs>
        <w:rPr>
          <w:rFonts w:asciiTheme="minorHAnsi" w:eastAsiaTheme="minorEastAsia" w:hAnsiTheme="minorHAnsi" w:cstheme="minorBidi"/>
          <w:noProof/>
          <w:szCs w:val="22"/>
          <w:lang w:val="fr-CH" w:eastAsia="en-US"/>
        </w:rPr>
      </w:pPr>
      <w:r w:rsidRPr="00381A79">
        <w:rPr>
          <w:noProof/>
          <w:lang w:val="fr-FR"/>
        </w:rPr>
        <w:t>49.1 à 49.4</w:t>
      </w:r>
      <w:r w:rsidRPr="00F068E3">
        <w:rPr>
          <w:rFonts w:asciiTheme="minorHAnsi" w:eastAsiaTheme="minorEastAsia" w:hAnsiTheme="minorHAnsi" w:cstheme="minorBidi"/>
          <w:noProof/>
          <w:szCs w:val="22"/>
          <w:lang w:val="fr-CH" w:eastAsia="en-US"/>
        </w:rPr>
        <w:tab/>
      </w:r>
      <w:r w:rsidRPr="00381A79">
        <w:rPr>
          <w:i/>
          <w:noProof/>
          <w:lang w:val="fr-FR"/>
        </w:rPr>
        <w:t>[Sans changement]</w:t>
      </w:r>
      <w:r w:rsidRPr="00F068E3">
        <w:rPr>
          <w:noProof/>
          <w:lang w:val="fr-CH"/>
        </w:rPr>
        <w:tab/>
      </w:r>
      <w:r>
        <w:rPr>
          <w:noProof/>
        </w:rPr>
        <w:fldChar w:fldCharType="begin"/>
      </w:r>
      <w:r w:rsidRPr="00F068E3">
        <w:rPr>
          <w:noProof/>
          <w:lang w:val="fr-CH"/>
        </w:rPr>
        <w:instrText xml:space="preserve"> PAGEREF _Toc77775027 \h </w:instrText>
      </w:r>
      <w:r>
        <w:rPr>
          <w:noProof/>
        </w:rPr>
      </w:r>
      <w:r>
        <w:rPr>
          <w:noProof/>
        </w:rPr>
        <w:fldChar w:fldCharType="separate"/>
      </w:r>
      <w:r w:rsidR="007F2F12">
        <w:rPr>
          <w:noProof/>
          <w:lang w:val="fr-CH"/>
        </w:rPr>
        <w:t>6</w:t>
      </w:r>
      <w:r>
        <w:rPr>
          <w:noProof/>
        </w:rPr>
        <w:fldChar w:fldCharType="end"/>
      </w:r>
    </w:p>
    <w:p w:rsidR="00F068E3" w:rsidRPr="00F068E3" w:rsidRDefault="00F068E3">
      <w:pPr>
        <w:pStyle w:val="TOC2"/>
        <w:tabs>
          <w:tab w:val="left" w:pos="880"/>
          <w:tab w:val="right" w:leader="dot" w:pos="9345"/>
        </w:tabs>
        <w:rPr>
          <w:rFonts w:asciiTheme="minorHAnsi" w:eastAsiaTheme="minorEastAsia" w:hAnsiTheme="minorHAnsi" w:cstheme="minorBidi"/>
          <w:noProof/>
          <w:szCs w:val="22"/>
          <w:lang w:val="fr-CH" w:eastAsia="en-US"/>
        </w:rPr>
      </w:pPr>
      <w:r w:rsidRPr="00381A79">
        <w:rPr>
          <w:noProof/>
          <w:lang w:val="fr-FR"/>
        </w:rPr>
        <w:t>49.5</w:t>
      </w:r>
      <w:r w:rsidRPr="00F068E3">
        <w:rPr>
          <w:rFonts w:asciiTheme="minorHAnsi" w:eastAsiaTheme="minorEastAsia" w:hAnsiTheme="minorHAnsi" w:cstheme="minorBidi"/>
          <w:noProof/>
          <w:szCs w:val="22"/>
          <w:lang w:val="fr-CH" w:eastAsia="en-US"/>
        </w:rPr>
        <w:tab/>
      </w:r>
      <w:r w:rsidRPr="00381A79">
        <w:rPr>
          <w:i/>
          <w:noProof/>
          <w:lang w:val="fr-FR"/>
        </w:rPr>
        <w:t>Contenu et conditions matérielles de la traduction</w:t>
      </w:r>
      <w:r w:rsidRPr="00F068E3">
        <w:rPr>
          <w:noProof/>
          <w:lang w:val="fr-CH"/>
        </w:rPr>
        <w:tab/>
      </w:r>
      <w:r>
        <w:rPr>
          <w:noProof/>
        </w:rPr>
        <w:fldChar w:fldCharType="begin"/>
      </w:r>
      <w:r w:rsidRPr="00F068E3">
        <w:rPr>
          <w:noProof/>
          <w:lang w:val="fr-CH"/>
        </w:rPr>
        <w:instrText xml:space="preserve"> PAGEREF _Toc77775028 \h </w:instrText>
      </w:r>
      <w:r>
        <w:rPr>
          <w:noProof/>
        </w:rPr>
      </w:r>
      <w:r>
        <w:rPr>
          <w:noProof/>
        </w:rPr>
        <w:fldChar w:fldCharType="separate"/>
      </w:r>
      <w:r w:rsidR="007F2F12">
        <w:rPr>
          <w:noProof/>
          <w:lang w:val="fr-CH"/>
        </w:rPr>
        <w:t>6</w:t>
      </w:r>
      <w:r>
        <w:rPr>
          <w:noProof/>
        </w:rPr>
        <w:fldChar w:fldCharType="end"/>
      </w:r>
    </w:p>
    <w:p w:rsidR="00F068E3" w:rsidRPr="00F068E3" w:rsidRDefault="00F068E3">
      <w:pPr>
        <w:pStyle w:val="TOC2"/>
        <w:tabs>
          <w:tab w:val="left" w:pos="880"/>
          <w:tab w:val="right" w:leader="dot" w:pos="9345"/>
        </w:tabs>
        <w:rPr>
          <w:rFonts w:asciiTheme="minorHAnsi" w:eastAsiaTheme="minorEastAsia" w:hAnsiTheme="minorHAnsi" w:cstheme="minorBidi"/>
          <w:noProof/>
          <w:szCs w:val="22"/>
          <w:lang w:val="fr-CH" w:eastAsia="en-US"/>
        </w:rPr>
      </w:pPr>
      <w:r w:rsidRPr="00381A79">
        <w:rPr>
          <w:noProof/>
          <w:lang w:val="fr-FR"/>
        </w:rPr>
        <w:t>49.6</w:t>
      </w:r>
      <w:r w:rsidRPr="00F068E3">
        <w:rPr>
          <w:rFonts w:asciiTheme="minorHAnsi" w:eastAsiaTheme="minorEastAsia" w:hAnsiTheme="minorHAnsi" w:cstheme="minorBidi"/>
          <w:noProof/>
          <w:szCs w:val="22"/>
          <w:lang w:val="fr-CH" w:eastAsia="en-US"/>
        </w:rPr>
        <w:tab/>
      </w:r>
      <w:r w:rsidRPr="00381A79">
        <w:rPr>
          <w:i/>
          <w:noProof/>
          <w:lang w:val="fr-FR"/>
        </w:rPr>
        <w:t>[Sans changement]</w:t>
      </w:r>
      <w:r w:rsidRPr="00F068E3">
        <w:rPr>
          <w:noProof/>
          <w:lang w:val="fr-CH"/>
        </w:rPr>
        <w:tab/>
      </w:r>
      <w:r>
        <w:rPr>
          <w:noProof/>
        </w:rPr>
        <w:fldChar w:fldCharType="begin"/>
      </w:r>
      <w:r w:rsidRPr="00F068E3">
        <w:rPr>
          <w:noProof/>
          <w:lang w:val="fr-CH"/>
        </w:rPr>
        <w:instrText xml:space="preserve"> PAGEREF _Toc77775029 \h </w:instrText>
      </w:r>
      <w:r>
        <w:rPr>
          <w:noProof/>
        </w:rPr>
      </w:r>
      <w:r>
        <w:rPr>
          <w:noProof/>
        </w:rPr>
        <w:fldChar w:fldCharType="separate"/>
      </w:r>
      <w:r w:rsidR="007F2F12">
        <w:rPr>
          <w:noProof/>
          <w:lang w:val="fr-CH"/>
        </w:rPr>
        <w:t>6</w:t>
      </w:r>
      <w:r>
        <w:rPr>
          <w:noProof/>
        </w:rPr>
        <w:fldChar w:fldCharType="end"/>
      </w:r>
    </w:p>
    <w:p w:rsidR="00F068E3" w:rsidRPr="00F068E3" w:rsidRDefault="00F068E3">
      <w:pPr>
        <w:pStyle w:val="TOC1"/>
        <w:tabs>
          <w:tab w:val="right" w:leader="dot" w:pos="9345"/>
        </w:tabs>
        <w:rPr>
          <w:rFonts w:asciiTheme="minorHAnsi" w:eastAsiaTheme="minorEastAsia" w:hAnsiTheme="minorHAnsi" w:cstheme="minorBidi"/>
          <w:noProof/>
          <w:szCs w:val="22"/>
          <w:lang w:val="fr-CH" w:eastAsia="en-US"/>
        </w:rPr>
      </w:pPr>
      <w:r w:rsidRPr="00381A79">
        <w:rPr>
          <w:noProof/>
          <w:lang w:val="fr-FR"/>
        </w:rPr>
        <w:t>Règle 82</w:t>
      </w:r>
      <w:r w:rsidRPr="00381A79">
        <w:rPr>
          <w:i/>
          <w:noProof/>
          <w:lang w:val="fr-FR"/>
        </w:rPr>
        <w:t xml:space="preserve">quater </w:t>
      </w:r>
      <w:r w:rsidRPr="00381A79">
        <w:rPr>
          <w:noProof/>
          <w:lang w:val="fr-FR"/>
        </w:rPr>
        <w:t xml:space="preserve"> </w:t>
      </w:r>
      <w:r w:rsidRPr="00381A79">
        <w:rPr>
          <w:bCs/>
          <w:noProof/>
          <w:lang w:val="fr-FR"/>
        </w:rPr>
        <w:t xml:space="preserve">Excuse de retard dans l’observation de délais </w:t>
      </w:r>
      <w:r w:rsidRPr="00381A79">
        <w:rPr>
          <w:noProof/>
          <w:lang w:val="fr-FR"/>
        </w:rPr>
        <w:t>et prorogation de délai</w:t>
      </w:r>
      <w:r w:rsidRPr="00F068E3">
        <w:rPr>
          <w:noProof/>
          <w:lang w:val="fr-CH"/>
        </w:rPr>
        <w:tab/>
      </w:r>
      <w:r>
        <w:rPr>
          <w:noProof/>
        </w:rPr>
        <w:fldChar w:fldCharType="begin"/>
      </w:r>
      <w:r w:rsidRPr="00F068E3">
        <w:rPr>
          <w:noProof/>
          <w:lang w:val="fr-CH"/>
        </w:rPr>
        <w:instrText xml:space="preserve"> PAGEREF _Toc77775030 \h </w:instrText>
      </w:r>
      <w:r>
        <w:rPr>
          <w:noProof/>
        </w:rPr>
      </w:r>
      <w:r>
        <w:rPr>
          <w:noProof/>
        </w:rPr>
        <w:fldChar w:fldCharType="separate"/>
      </w:r>
      <w:r w:rsidR="007F2F12">
        <w:rPr>
          <w:noProof/>
          <w:lang w:val="fr-CH"/>
        </w:rPr>
        <w:t>7</w:t>
      </w:r>
      <w:r>
        <w:rPr>
          <w:noProof/>
        </w:rPr>
        <w:fldChar w:fldCharType="end"/>
      </w:r>
    </w:p>
    <w:p w:rsidR="00F068E3" w:rsidRPr="00F068E3" w:rsidRDefault="00F068E3">
      <w:pPr>
        <w:pStyle w:val="TOC2"/>
        <w:tabs>
          <w:tab w:val="left" w:pos="1540"/>
          <w:tab w:val="right" w:leader="dot" w:pos="9345"/>
        </w:tabs>
        <w:rPr>
          <w:rFonts w:asciiTheme="minorHAnsi" w:eastAsiaTheme="minorEastAsia" w:hAnsiTheme="minorHAnsi" w:cstheme="minorBidi"/>
          <w:noProof/>
          <w:szCs w:val="22"/>
          <w:lang w:val="fr-CH" w:eastAsia="en-US"/>
        </w:rPr>
      </w:pPr>
      <w:r w:rsidRPr="00381A79">
        <w:rPr>
          <w:noProof/>
          <w:lang w:val="fr-FR"/>
        </w:rPr>
        <w:t>82</w:t>
      </w:r>
      <w:r w:rsidRPr="00381A79">
        <w:rPr>
          <w:i/>
          <w:noProof/>
          <w:lang w:val="fr-FR"/>
        </w:rPr>
        <w:t>quater</w:t>
      </w:r>
      <w:r w:rsidRPr="00381A79">
        <w:rPr>
          <w:noProof/>
          <w:lang w:val="fr-FR"/>
        </w:rPr>
        <w:t>.1</w:t>
      </w:r>
      <w:r w:rsidRPr="00F068E3">
        <w:rPr>
          <w:rFonts w:asciiTheme="minorHAnsi" w:eastAsiaTheme="minorEastAsia" w:hAnsiTheme="minorHAnsi" w:cstheme="minorBidi"/>
          <w:noProof/>
          <w:szCs w:val="22"/>
          <w:lang w:val="fr-CH" w:eastAsia="en-US"/>
        </w:rPr>
        <w:tab/>
      </w:r>
      <w:r w:rsidRPr="00381A79">
        <w:rPr>
          <w:noProof/>
          <w:lang w:val="fr-FR"/>
        </w:rPr>
        <w:t xml:space="preserve">  </w:t>
      </w:r>
      <w:r w:rsidRPr="00381A79">
        <w:rPr>
          <w:i/>
          <w:iCs/>
          <w:noProof/>
          <w:lang w:val="fr-FR"/>
        </w:rPr>
        <w:t>Excuse de retard dans l’observation de délais</w:t>
      </w:r>
      <w:r w:rsidRPr="00F068E3">
        <w:rPr>
          <w:noProof/>
          <w:lang w:val="fr-CH"/>
        </w:rPr>
        <w:tab/>
      </w:r>
      <w:r>
        <w:rPr>
          <w:noProof/>
        </w:rPr>
        <w:fldChar w:fldCharType="begin"/>
      </w:r>
      <w:r w:rsidRPr="00F068E3">
        <w:rPr>
          <w:noProof/>
          <w:lang w:val="fr-CH"/>
        </w:rPr>
        <w:instrText xml:space="preserve"> PAGEREF _Toc77775031 \h </w:instrText>
      </w:r>
      <w:r>
        <w:rPr>
          <w:noProof/>
        </w:rPr>
      </w:r>
      <w:r>
        <w:rPr>
          <w:noProof/>
        </w:rPr>
        <w:fldChar w:fldCharType="separate"/>
      </w:r>
      <w:r w:rsidR="007F2F12">
        <w:rPr>
          <w:noProof/>
          <w:lang w:val="fr-CH"/>
        </w:rPr>
        <w:t>7</w:t>
      </w:r>
      <w:r>
        <w:rPr>
          <w:noProof/>
        </w:rPr>
        <w:fldChar w:fldCharType="end"/>
      </w:r>
    </w:p>
    <w:p w:rsidR="00F068E3" w:rsidRPr="00F068E3" w:rsidRDefault="00F068E3">
      <w:pPr>
        <w:pStyle w:val="TOC2"/>
        <w:tabs>
          <w:tab w:val="left" w:pos="1540"/>
          <w:tab w:val="right" w:leader="dot" w:pos="9345"/>
        </w:tabs>
        <w:rPr>
          <w:rFonts w:asciiTheme="minorHAnsi" w:eastAsiaTheme="minorEastAsia" w:hAnsiTheme="minorHAnsi" w:cstheme="minorBidi"/>
          <w:noProof/>
          <w:szCs w:val="22"/>
          <w:lang w:val="fr-CH" w:eastAsia="en-US"/>
        </w:rPr>
      </w:pPr>
      <w:r w:rsidRPr="00381A79">
        <w:rPr>
          <w:noProof/>
          <w:lang w:val="fr-FR"/>
        </w:rPr>
        <w:t>82</w:t>
      </w:r>
      <w:r w:rsidRPr="00381A79">
        <w:rPr>
          <w:i/>
          <w:noProof/>
          <w:lang w:val="fr-FR"/>
        </w:rPr>
        <w:t>quater</w:t>
      </w:r>
      <w:r w:rsidRPr="00381A79">
        <w:rPr>
          <w:noProof/>
          <w:lang w:val="fr-FR"/>
        </w:rPr>
        <w:t>.2</w:t>
      </w:r>
      <w:r w:rsidRPr="00F068E3">
        <w:rPr>
          <w:rFonts w:asciiTheme="minorHAnsi" w:eastAsiaTheme="minorEastAsia" w:hAnsiTheme="minorHAnsi" w:cstheme="minorBidi"/>
          <w:noProof/>
          <w:szCs w:val="22"/>
          <w:lang w:val="fr-CH" w:eastAsia="en-US"/>
        </w:rPr>
        <w:tab/>
      </w:r>
      <w:r w:rsidRPr="00381A79">
        <w:rPr>
          <w:noProof/>
          <w:lang w:val="fr-FR"/>
        </w:rPr>
        <w:t xml:space="preserve">  </w:t>
      </w:r>
      <w:r w:rsidRPr="00381A79">
        <w:rPr>
          <w:i/>
          <w:noProof/>
          <w:lang w:val="fr-FR"/>
        </w:rPr>
        <w:t>[Sans changement]</w:t>
      </w:r>
      <w:r w:rsidRPr="00F068E3">
        <w:rPr>
          <w:noProof/>
          <w:lang w:val="fr-CH"/>
        </w:rPr>
        <w:tab/>
      </w:r>
      <w:r>
        <w:rPr>
          <w:noProof/>
        </w:rPr>
        <w:fldChar w:fldCharType="begin"/>
      </w:r>
      <w:r w:rsidRPr="00F068E3">
        <w:rPr>
          <w:noProof/>
          <w:lang w:val="fr-CH"/>
        </w:rPr>
        <w:instrText xml:space="preserve"> PAGEREF _Toc77775032 \h </w:instrText>
      </w:r>
      <w:r>
        <w:rPr>
          <w:noProof/>
        </w:rPr>
      </w:r>
      <w:r>
        <w:rPr>
          <w:noProof/>
        </w:rPr>
        <w:fldChar w:fldCharType="separate"/>
      </w:r>
      <w:r w:rsidR="007F2F12">
        <w:rPr>
          <w:noProof/>
          <w:lang w:val="fr-CH"/>
        </w:rPr>
        <w:t>7</w:t>
      </w:r>
      <w:r>
        <w:rPr>
          <w:noProof/>
        </w:rPr>
        <w:fldChar w:fldCharType="end"/>
      </w:r>
    </w:p>
    <w:p w:rsidR="00F068E3" w:rsidRPr="00F068E3" w:rsidRDefault="00F068E3">
      <w:pPr>
        <w:pStyle w:val="TOC2"/>
        <w:tabs>
          <w:tab w:val="left" w:pos="1540"/>
          <w:tab w:val="right" w:leader="dot" w:pos="9345"/>
        </w:tabs>
        <w:rPr>
          <w:rFonts w:asciiTheme="minorHAnsi" w:eastAsiaTheme="minorEastAsia" w:hAnsiTheme="minorHAnsi" w:cstheme="minorBidi"/>
          <w:noProof/>
          <w:szCs w:val="22"/>
          <w:lang w:val="fr-CH" w:eastAsia="en-US"/>
        </w:rPr>
      </w:pPr>
      <w:r w:rsidRPr="00381A79">
        <w:rPr>
          <w:noProof/>
          <w:lang w:val="fr-FR"/>
        </w:rPr>
        <w:t>82</w:t>
      </w:r>
      <w:r w:rsidRPr="00381A79">
        <w:rPr>
          <w:i/>
          <w:noProof/>
          <w:lang w:val="fr-FR"/>
        </w:rPr>
        <w:t>quater</w:t>
      </w:r>
      <w:r w:rsidRPr="00381A79">
        <w:rPr>
          <w:noProof/>
          <w:lang w:val="fr-FR"/>
        </w:rPr>
        <w:t>.3</w:t>
      </w:r>
      <w:r w:rsidRPr="00F068E3">
        <w:rPr>
          <w:rFonts w:asciiTheme="minorHAnsi" w:eastAsiaTheme="minorEastAsia" w:hAnsiTheme="minorHAnsi" w:cstheme="minorBidi"/>
          <w:noProof/>
          <w:szCs w:val="22"/>
          <w:lang w:val="fr-CH" w:eastAsia="en-US"/>
        </w:rPr>
        <w:tab/>
      </w:r>
      <w:r w:rsidRPr="00381A79">
        <w:rPr>
          <w:noProof/>
          <w:lang w:val="fr-FR"/>
        </w:rPr>
        <w:t xml:space="preserve">  </w:t>
      </w:r>
      <w:r w:rsidRPr="00381A79">
        <w:rPr>
          <w:i/>
          <w:noProof/>
          <w:lang w:val="fr-FR"/>
        </w:rPr>
        <w:t>Prorogation des délais en raison d’une perturbation générale</w:t>
      </w:r>
      <w:r w:rsidRPr="00F068E3">
        <w:rPr>
          <w:noProof/>
          <w:lang w:val="fr-CH"/>
        </w:rPr>
        <w:tab/>
      </w:r>
      <w:r>
        <w:rPr>
          <w:noProof/>
        </w:rPr>
        <w:fldChar w:fldCharType="begin"/>
      </w:r>
      <w:r w:rsidRPr="00F068E3">
        <w:rPr>
          <w:noProof/>
          <w:lang w:val="fr-CH"/>
        </w:rPr>
        <w:instrText xml:space="preserve"> PAGEREF _Toc77775033 \h </w:instrText>
      </w:r>
      <w:r>
        <w:rPr>
          <w:noProof/>
        </w:rPr>
      </w:r>
      <w:r>
        <w:rPr>
          <w:noProof/>
        </w:rPr>
        <w:fldChar w:fldCharType="separate"/>
      </w:r>
      <w:r w:rsidR="007F2F12">
        <w:rPr>
          <w:noProof/>
          <w:lang w:val="fr-CH"/>
        </w:rPr>
        <w:t>7</w:t>
      </w:r>
      <w:r>
        <w:rPr>
          <w:noProof/>
        </w:rPr>
        <w:fldChar w:fldCharType="end"/>
      </w:r>
    </w:p>
    <w:p w:rsidR="00FF6DC2" w:rsidRPr="005D5B0F" w:rsidRDefault="00507AA2" w:rsidP="005D5B0F">
      <w:pPr>
        <w:pStyle w:val="Endofdocument-Annex"/>
      </w:pPr>
      <w:r w:rsidRPr="005D5B0F">
        <w:fldChar w:fldCharType="end"/>
      </w:r>
    </w:p>
    <w:p w:rsidR="00FF6DC2" w:rsidRPr="005D5B0F" w:rsidRDefault="000E5135" w:rsidP="005D5B0F">
      <w:pPr>
        <w:pStyle w:val="LegTitle"/>
        <w:rPr>
          <w:lang w:val="fr-FR"/>
        </w:rPr>
      </w:pPr>
      <w:bookmarkStart w:id="151" w:name="_Toc75509567"/>
      <w:bookmarkStart w:id="152" w:name="_Toc75509859"/>
      <w:bookmarkStart w:id="153" w:name="_Toc75510000"/>
      <w:bookmarkStart w:id="154" w:name="_Toc75511297"/>
      <w:bookmarkStart w:id="155" w:name="_Toc75513343"/>
      <w:bookmarkStart w:id="156" w:name="_Toc77775012"/>
      <w:bookmarkStart w:id="157" w:name="partie3"/>
      <w:r w:rsidRPr="005D5B0F">
        <w:rPr>
          <w:lang w:val="fr-FR"/>
        </w:rPr>
        <w:lastRenderedPageBreak/>
        <w:t>R</w:t>
      </w:r>
      <w:r w:rsidR="007513A7" w:rsidRPr="005D5B0F">
        <w:rPr>
          <w:lang w:val="fr-FR"/>
        </w:rPr>
        <w:t>ègl</w:t>
      </w:r>
      <w:r w:rsidRPr="005D5B0F">
        <w:rPr>
          <w:lang w:val="fr-FR"/>
        </w:rPr>
        <w:t>e</w:t>
      </w:r>
      <w:r w:rsidR="007513A7" w:rsidRPr="005D5B0F">
        <w:rPr>
          <w:lang w:val="fr-FR"/>
        </w:rPr>
        <w:t> </w:t>
      </w:r>
      <w:r w:rsidRPr="005D5B0F">
        <w:rPr>
          <w:lang w:val="fr-FR"/>
        </w:rPr>
        <w:t>5</w:t>
      </w:r>
      <w:r w:rsidR="007513A7" w:rsidRPr="005D5B0F">
        <w:rPr>
          <w:lang w:val="fr-FR"/>
        </w:rPr>
        <w:t> </w:t>
      </w:r>
      <w:r w:rsidR="00CA181D">
        <w:rPr>
          <w:lang w:val="fr-FR"/>
        </w:rPr>
        <w:t xml:space="preserve"> </w:t>
      </w:r>
      <w:r w:rsidR="007513A7" w:rsidRPr="00CA181D">
        <w:rPr>
          <w:vanish/>
          <w:lang w:val="fr-FR"/>
        </w:rPr>
        <w:t>–</w:t>
      </w:r>
      <w:r w:rsidRPr="005D5B0F">
        <w:rPr>
          <w:vanish/>
          <w:lang w:val="fr-FR"/>
        </w:rPr>
        <w:t xml:space="preserve"> </w:t>
      </w:r>
      <w:r w:rsidRPr="005D5B0F">
        <w:rPr>
          <w:lang w:val="fr-FR"/>
        </w:rPr>
        <w:br/>
        <w:t>Description</w:t>
      </w:r>
      <w:bookmarkEnd w:id="151"/>
      <w:bookmarkEnd w:id="152"/>
      <w:bookmarkEnd w:id="153"/>
      <w:bookmarkEnd w:id="154"/>
      <w:bookmarkEnd w:id="155"/>
      <w:bookmarkEnd w:id="156"/>
    </w:p>
    <w:p w:rsidR="00FF6DC2" w:rsidRPr="005D5B0F" w:rsidRDefault="000E5135" w:rsidP="005D5B0F">
      <w:pPr>
        <w:pStyle w:val="LegSubRule"/>
        <w:keepLines w:val="0"/>
        <w:outlineLvl w:val="0"/>
        <w:rPr>
          <w:lang w:val="fr-FR"/>
        </w:rPr>
      </w:pPr>
      <w:bookmarkStart w:id="158" w:name="_Toc75509568"/>
      <w:bookmarkStart w:id="159" w:name="_Toc75509860"/>
      <w:bookmarkStart w:id="160" w:name="_Toc75510001"/>
      <w:bookmarkStart w:id="161" w:name="_Toc75511298"/>
      <w:bookmarkStart w:id="162" w:name="_Toc75513344"/>
      <w:bookmarkStart w:id="163" w:name="_Toc77775013"/>
      <w:r w:rsidRPr="005D5B0F">
        <w:rPr>
          <w:lang w:val="fr-FR"/>
        </w:rPr>
        <w:t>5.1</w:t>
      </w:r>
      <w:r w:rsidR="005F3038" w:rsidRPr="005D5B0F">
        <w:rPr>
          <w:lang w:val="fr-FR"/>
        </w:rPr>
        <w:tab/>
      </w:r>
      <w:r w:rsidRPr="005D5B0F">
        <w:rPr>
          <w:i/>
          <w:lang w:val="fr-FR"/>
        </w:rPr>
        <w:t>[</w:t>
      </w:r>
      <w:r w:rsidR="001E097A" w:rsidRPr="005D5B0F">
        <w:rPr>
          <w:i/>
          <w:lang w:val="fr-FR"/>
        </w:rPr>
        <w:t>Sans c</w:t>
      </w:r>
      <w:r w:rsidRPr="005D5B0F">
        <w:rPr>
          <w:i/>
          <w:lang w:val="fr-FR"/>
        </w:rPr>
        <w:t>hange</w:t>
      </w:r>
      <w:r w:rsidR="00825848">
        <w:rPr>
          <w:i/>
          <w:lang w:val="fr-FR"/>
        </w:rPr>
        <w:t>ment</w:t>
      </w:r>
      <w:r w:rsidRPr="005D5B0F">
        <w:rPr>
          <w:i/>
          <w:lang w:val="fr-FR"/>
        </w:rPr>
        <w:t>]</w:t>
      </w:r>
      <w:bookmarkEnd w:id="158"/>
      <w:bookmarkEnd w:id="159"/>
      <w:bookmarkEnd w:id="160"/>
      <w:bookmarkEnd w:id="161"/>
      <w:bookmarkEnd w:id="162"/>
      <w:bookmarkEnd w:id="163"/>
    </w:p>
    <w:p w:rsidR="001E097A" w:rsidRPr="005D5B0F" w:rsidRDefault="001E097A" w:rsidP="005D5B0F">
      <w:pPr>
        <w:pStyle w:val="LegSubRule"/>
        <w:outlineLvl w:val="0"/>
        <w:rPr>
          <w:szCs w:val="22"/>
          <w:lang w:val="fr-FR"/>
        </w:rPr>
      </w:pPr>
      <w:bookmarkStart w:id="164" w:name="_Toc77775014"/>
      <w:r w:rsidRPr="005D5B0F">
        <w:rPr>
          <w:szCs w:val="22"/>
          <w:lang w:val="fr-FR"/>
        </w:rPr>
        <w:t>5.2</w:t>
      </w:r>
      <w:r w:rsidR="005F3038" w:rsidRPr="005D5B0F">
        <w:rPr>
          <w:szCs w:val="22"/>
          <w:lang w:val="fr-FR"/>
        </w:rPr>
        <w:tab/>
      </w:r>
      <w:r w:rsidRPr="005D5B0F">
        <w:rPr>
          <w:i/>
          <w:iCs/>
          <w:szCs w:val="22"/>
          <w:lang w:val="fr-FR"/>
        </w:rPr>
        <w:t>Divulgation de séquences de nucléotides ou d</w:t>
      </w:r>
      <w:r w:rsidR="00816DF8" w:rsidRPr="005D5B0F">
        <w:rPr>
          <w:i/>
          <w:iCs/>
          <w:szCs w:val="22"/>
          <w:lang w:val="fr-FR"/>
        </w:rPr>
        <w:t>’</w:t>
      </w:r>
      <w:r w:rsidRPr="005D5B0F">
        <w:rPr>
          <w:i/>
          <w:iCs/>
          <w:szCs w:val="22"/>
          <w:lang w:val="fr-FR"/>
        </w:rPr>
        <w:t>acides aminés</w:t>
      </w:r>
      <w:bookmarkEnd w:id="164"/>
    </w:p>
    <w:p w:rsidR="001E097A" w:rsidRPr="005D5B0F" w:rsidRDefault="005F3038" w:rsidP="005D5B0F">
      <w:pPr>
        <w:pStyle w:val="Lega"/>
        <w:rPr>
          <w:strike/>
          <w:szCs w:val="22"/>
          <w:lang w:val="fr-FR"/>
        </w:rPr>
      </w:pPr>
      <w:r w:rsidRPr="005D5B0F">
        <w:rPr>
          <w:szCs w:val="22"/>
          <w:lang w:val="fr-FR"/>
        </w:rPr>
        <w:t>a)</w:t>
      </w:r>
      <w:r w:rsidRPr="005D5B0F">
        <w:rPr>
          <w:szCs w:val="22"/>
          <w:lang w:val="fr-FR"/>
        </w:rPr>
        <w:tab/>
      </w:r>
      <w:r w:rsidR="001E097A" w:rsidRPr="005D5B0F">
        <w:rPr>
          <w:szCs w:val="22"/>
          <w:lang w:val="fr-FR"/>
        </w:rPr>
        <w:t>Lorsque la demande internationale contient la divulgation de séquences de nucléotides ou d</w:t>
      </w:r>
      <w:r w:rsidR="00816DF8" w:rsidRPr="005D5B0F">
        <w:rPr>
          <w:szCs w:val="22"/>
          <w:lang w:val="fr-FR"/>
        </w:rPr>
        <w:t>’</w:t>
      </w:r>
      <w:r w:rsidR="001E097A" w:rsidRPr="005D5B0F">
        <w:rPr>
          <w:szCs w:val="22"/>
          <w:lang w:val="fr-FR"/>
        </w:rPr>
        <w:t>acides aminés</w:t>
      </w:r>
      <w:r w:rsidR="006940BD" w:rsidRPr="005D5B0F">
        <w:rPr>
          <w:szCs w:val="22"/>
          <w:lang w:val="fr-FR"/>
        </w:rPr>
        <w:t xml:space="preserve"> </w:t>
      </w:r>
      <w:r w:rsidR="001E097A" w:rsidRPr="005D5B0F">
        <w:rPr>
          <w:szCs w:val="22"/>
          <w:lang w:val="fr-FR"/>
        </w:rPr>
        <w:t>qui, conformément aux instructions administratives, doivent figurer dans un listage des séquences, la description doit comporter une partie réservée au listage des séquences établie conformément à la norme prévue dans les instructions administratives.</w:t>
      </w:r>
    </w:p>
    <w:p w:rsidR="00FF6DC2" w:rsidRPr="00CA181D" w:rsidRDefault="001E097A" w:rsidP="00CA181D">
      <w:pPr>
        <w:pStyle w:val="Default"/>
        <w:spacing w:line="360" w:lineRule="auto"/>
        <w:ind w:firstLine="567"/>
        <w:rPr>
          <w:color w:val="auto"/>
          <w:sz w:val="22"/>
          <w:szCs w:val="22"/>
          <w:u w:val="single"/>
          <w:lang w:val="fr-FR"/>
        </w:rPr>
      </w:pPr>
      <w:r w:rsidRPr="005D5B0F">
        <w:rPr>
          <w:color w:val="auto"/>
          <w:sz w:val="22"/>
          <w:szCs w:val="22"/>
          <w:lang w:val="fr-FR"/>
        </w:rPr>
        <w:t>b)</w:t>
      </w:r>
      <w:r w:rsidRPr="005D5B0F">
        <w:rPr>
          <w:color w:val="auto"/>
          <w:sz w:val="22"/>
          <w:szCs w:val="22"/>
          <w:lang w:val="fr-FR"/>
        </w:rPr>
        <w:tab/>
        <w:t xml:space="preserve">Le texte libre dépendant de la langue figurant dans la partie de la description réservée au listage des séquences ne doit pas obligatoirement figurer dans la partie principale </w:t>
      </w:r>
      <w:r w:rsidRPr="00CA181D">
        <w:rPr>
          <w:color w:val="auto"/>
          <w:sz w:val="22"/>
          <w:szCs w:val="22"/>
          <w:lang w:val="fr-FR"/>
        </w:rPr>
        <w:t>de la description.</w:t>
      </w:r>
    </w:p>
    <w:p w:rsidR="001E097A" w:rsidRPr="005D5B0F" w:rsidRDefault="001E097A" w:rsidP="005D5B0F">
      <w:pPr>
        <w:pStyle w:val="LegTitle"/>
        <w:rPr>
          <w:lang w:val="fr-FR"/>
        </w:rPr>
      </w:pPr>
      <w:bookmarkStart w:id="165" w:name="_Toc77775015"/>
      <w:bookmarkStart w:id="166" w:name="_Toc75509570"/>
      <w:bookmarkStart w:id="167" w:name="_Toc75509862"/>
      <w:bookmarkStart w:id="168" w:name="_Toc75510003"/>
      <w:bookmarkStart w:id="169" w:name="_Toc75511300"/>
      <w:bookmarkStart w:id="170" w:name="_Toc75513346"/>
      <w:r w:rsidRPr="005D5B0F">
        <w:rPr>
          <w:lang w:val="fr-FR"/>
        </w:rPr>
        <w:lastRenderedPageBreak/>
        <w:t>Règle</w:t>
      </w:r>
      <w:r w:rsidR="007513A7" w:rsidRPr="005D5B0F">
        <w:rPr>
          <w:lang w:val="fr-FR"/>
        </w:rPr>
        <w:t> </w:t>
      </w:r>
      <w:r w:rsidRPr="005D5B0F">
        <w:rPr>
          <w:lang w:val="fr-FR"/>
        </w:rPr>
        <w:t xml:space="preserve">12 </w:t>
      </w:r>
      <w:r w:rsidR="007513A7" w:rsidRPr="005D5B0F">
        <w:rPr>
          <w:vanish/>
          <w:lang w:val="fr-FR"/>
        </w:rPr>
        <w:t>–</w:t>
      </w:r>
      <w:r w:rsidR="00825848">
        <w:rPr>
          <w:vanish/>
          <w:lang w:val="fr-FR"/>
        </w:rPr>
        <w:t xml:space="preserve"> </w:t>
      </w:r>
      <w:r w:rsidRPr="005D5B0F">
        <w:rPr>
          <w:lang w:val="fr-FR"/>
        </w:rPr>
        <w:br/>
      </w:r>
      <w:r w:rsidRPr="005D5B0F">
        <w:rPr>
          <w:bCs/>
          <w:szCs w:val="22"/>
          <w:lang w:val="fr-FR"/>
        </w:rPr>
        <w:t>Langue de la demande internationale</w:t>
      </w:r>
      <w:r w:rsidRPr="005D5B0F">
        <w:rPr>
          <w:szCs w:val="22"/>
          <w:lang w:val="fr-FR"/>
        </w:rPr>
        <w:br/>
      </w:r>
      <w:r w:rsidRPr="005D5B0F">
        <w:rPr>
          <w:bCs/>
          <w:szCs w:val="22"/>
          <w:lang w:val="fr-FR"/>
        </w:rPr>
        <w:t>et traductions aux fins de la recherche internationale</w:t>
      </w:r>
      <w:r w:rsidRPr="005D5B0F">
        <w:rPr>
          <w:szCs w:val="22"/>
          <w:lang w:val="fr-FR"/>
        </w:rPr>
        <w:br/>
      </w:r>
      <w:r w:rsidRPr="005D5B0F">
        <w:rPr>
          <w:bCs/>
          <w:szCs w:val="22"/>
          <w:lang w:val="fr-FR"/>
        </w:rPr>
        <w:t>et de la publication internationale</w:t>
      </w:r>
      <w:bookmarkEnd w:id="165"/>
    </w:p>
    <w:p w:rsidR="001E097A" w:rsidRPr="005D5B0F" w:rsidRDefault="00CA181D" w:rsidP="005D5B0F">
      <w:pPr>
        <w:pStyle w:val="LegSubRule"/>
        <w:keepLines w:val="0"/>
        <w:outlineLvl w:val="0"/>
        <w:rPr>
          <w:lang w:val="fr-FR"/>
        </w:rPr>
      </w:pPr>
      <w:bookmarkStart w:id="171" w:name="_Toc77775016"/>
      <w:r>
        <w:rPr>
          <w:lang w:val="fr-FR"/>
        </w:rPr>
        <w:t>12.</w:t>
      </w:r>
      <w:r w:rsidR="00F068E3">
        <w:rPr>
          <w:lang w:val="fr-FR"/>
        </w:rPr>
        <w:t>1</w:t>
      </w:r>
      <w:r>
        <w:rPr>
          <w:lang w:val="fr-FR"/>
        </w:rPr>
        <w:tab/>
      </w:r>
      <w:r w:rsidR="001E097A" w:rsidRPr="005D5B0F">
        <w:rPr>
          <w:i/>
          <w:iCs/>
          <w:szCs w:val="22"/>
          <w:lang w:val="fr-FR"/>
        </w:rPr>
        <w:t>Langues acceptées pour le dépôt des demandes internationales</w:t>
      </w:r>
      <w:bookmarkEnd w:id="171"/>
    </w:p>
    <w:p w:rsidR="00816DF8" w:rsidRPr="005D5B0F" w:rsidRDefault="001E097A" w:rsidP="005D5B0F">
      <w:pPr>
        <w:pStyle w:val="Lega"/>
        <w:rPr>
          <w:szCs w:val="22"/>
          <w:lang w:val="fr-FR"/>
        </w:rPr>
      </w:pPr>
      <w:r w:rsidRPr="005D5B0F">
        <w:rPr>
          <w:lang w:val="fr-FR"/>
        </w:rPr>
        <w:t>a) à c)</w:t>
      </w:r>
      <w:r w:rsidR="005F3038" w:rsidRPr="005D5B0F">
        <w:rPr>
          <w:lang w:val="fr-FR"/>
        </w:rPr>
        <w:tab/>
      </w:r>
      <w:r w:rsidRPr="005D5B0F">
        <w:rPr>
          <w:i/>
          <w:lang w:val="fr-FR"/>
        </w:rPr>
        <w:t>[Sa</w:t>
      </w:r>
      <w:r w:rsidRPr="005D5B0F">
        <w:rPr>
          <w:i/>
          <w:szCs w:val="22"/>
          <w:lang w:val="fr-FR"/>
        </w:rPr>
        <w:t>ns changement]</w:t>
      </w:r>
    </w:p>
    <w:bookmarkEnd w:id="166"/>
    <w:bookmarkEnd w:id="167"/>
    <w:bookmarkEnd w:id="168"/>
    <w:bookmarkEnd w:id="169"/>
    <w:bookmarkEnd w:id="170"/>
    <w:p w:rsidR="00FF6DC2" w:rsidRPr="005D5B0F" w:rsidRDefault="001E097A" w:rsidP="005D5B0F">
      <w:pPr>
        <w:pStyle w:val="Lega"/>
        <w:rPr>
          <w:lang w:val="fr-FR"/>
        </w:rPr>
      </w:pPr>
      <w:r w:rsidRPr="005D5B0F">
        <w:rPr>
          <w:lang w:val="fr-FR"/>
        </w:rPr>
        <w:t>d</w:t>
      </w:r>
      <w:r w:rsidR="000E5135" w:rsidRPr="005D5B0F">
        <w:rPr>
          <w:lang w:val="fr-FR"/>
        </w:rPr>
        <w:t>)</w:t>
      </w:r>
      <w:r w:rsidR="005F3038" w:rsidRPr="005D5B0F">
        <w:rPr>
          <w:lang w:val="fr-FR"/>
        </w:rPr>
        <w:tab/>
      </w:r>
      <w:r w:rsidRPr="005D5B0F">
        <w:rPr>
          <w:szCs w:val="22"/>
          <w:lang w:val="fr-FR"/>
        </w:rPr>
        <w:t>Nonobstant l</w:t>
      </w:r>
      <w:r w:rsidR="00816DF8" w:rsidRPr="005D5B0F">
        <w:rPr>
          <w:szCs w:val="22"/>
          <w:lang w:val="fr-FR"/>
        </w:rPr>
        <w:t>’alinéa a)</w:t>
      </w:r>
      <w:r w:rsidRPr="005D5B0F">
        <w:rPr>
          <w:szCs w:val="22"/>
          <w:lang w:val="fr-FR"/>
        </w:rPr>
        <w:t>, tout texte libre dépendant de la langue figurant dans la partie de la description réservée au listage des séquences doit être déposé dans une langue que l</w:t>
      </w:r>
      <w:r w:rsidR="00816DF8" w:rsidRPr="005D5B0F">
        <w:rPr>
          <w:szCs w:val="22"/>
          <w:lang w:val="fr-FR"/>
        </w:rPr>
        <w:t>’</w:t>
      </w:r>
      <w:r w:rsidRPr="005D5B0F">
        <w:rPr>
          <w:szCs w:val="22"/>
          <w:lang w:val="fr-FR"/>
        </w:rPr>
        <w:t xml:space="preserve">office récepteur accepte à cet effet. </w:t>
      </w:r>
      <w:r w:rsidR="006940BD" w:rsidRPr="005D5B0F">
        <w:rPr>
          <w:szCs w:val="22"/>
          <w:lang w:val="fr-FR"/>
        </w:rPr>
        <w:t xml:space="preserve"> </w:t>
      </w:r>
      <w:r w:rsidRPr="005D5B0F">
        <w:rPr>
          <w:szCs w:val="22"/>
          <w:lang w:val="fr-FR"/>
        </w:rPr>
        <w:t>Toute langue acceptée en vertu du présent alinéa mais non acceptée en vertu de l</w:t>
      </w:r>
      <w:r w:rsidR="00816DF8" w:rsidRPr="005D5B0F">
        <w:rPr>
          <w:szCs w:val="22"/>
          <w:lang w:val="fr-FR"/>
        </w:rPr>
        <w:t>’alinéa a)</w:t>
      </w:r>
      <w:r w:rsidRPr="005D5B0F">
        <w:rPr>
          <w:szCs w:val="22"/>
          <w:lang w:val="fr-FR"/>
        </w:rPr>
        <w:t xml:space="preserve"> doit remplir les conditions énoncées à l</w:t>
      </w:r>
      <w:r w:rsidR="00816DF8" w:rsidRPr="005D5B0F">
        <w:rPr>
          <w:szCs w:val="22"/>
          <w:lang w:val="fr-FR"/>
        </w:rPr>
        <w:t>’alinéa b)</w:t>
      </w:r>
      <w:r w:rsidRPr="005D5B0F">
        <w:rPr>
          <w:szCs w:val="22"/>
          <w:lang w:val="fr-FR"/>
        </w:rPr>
        <w:t>.</w:t>
      </w:r>
      <w:r w:rsidR="006940BD" w:rsidRPr="005D5B0F">
        <w:rPr>
          <w:szCs w:val="22"/>
          <w:lang w:val="fr-FR"/>
        </w:rPr>
        <w:t xml:space="preserve"> </w:t>
      </w:r>
      <w:r w:rsidRPr="005D5B0F">
        <w:rPr>
          <w:szCs w:val="22"/>
          <w:lang w:val="fr-FR"/>
        </w:rPr>
        <w:t xml:space="preserve"> L</w:t>
      </w:r>
      <w:r w:rsidR="00816DF8" w:rsidRPr="005D5B0F">
        <w:rPr>
          <w:szCs w:val="22"/>
          <w:lang w:val="fr-FR"/>
        </w:rPr>
        <w:t>’</w:t>
      </w:r>
      <w:r w:rsidRPr="005D5B0F">
        <w:rPr>
          <w:szCs w:val="22"/>
          <w:lang w:val="fr-FR"/>
        </w:rPr>
        <w:t>office récepteur peut autoriser, mais n</w:t>
      </w:r>
      <w:r w:rsidR="00816DF8" w:rsidRPr="005D5B0F">
        <w:rPr>
          <w:szCs w:val="22"/>
          <w:lang w:val="fr-FR"/>
        </w:rPr>
        <w:t>’</w:t>
      </w:r>
      <w:r w:rsidRPr="005D5B0F">
        <w:rPr>
          <w:szCs w:val="22"/>
          <w:lang w:val="fr-FR"/>
        </w:rPr>
        <w:t>exige pas, que le texte libre dépendant de la langue soit déposé dans plus d</w:t>
      </w:r>
      <w:r w:rsidR="00816DF8" w:rsidRPr="005D5B0F">
        <w:rPr>
          <w:szCs w:val="22"/>
          <w:lang w:val="fr-FR"/>
        </w:rPr>
        <w:t>’</w:t>
      </w:r>
      <w:r w:rsidRPr="005D5B0F">
        <w:rPr>
          <w:szCs w:val="22"/>
          <w:lang w:val="fr-FR"/>
        </w:rPr>
        <w:t>une langue, conformément aux instructions administratives</w:t>
      </w:r>
      <w:r w:rsidR="000E5135" w:rsidRPr="005D5B0F">
        <w:rPr>
          <w:lang w:val="fr-FR"/>
        </w:rPr>
        <w:t>.</w:t>
      </w:r>
    </w:p>
    <w:p w:rsidR="00FF6DC2" w:rsidRPr="005D5B0F" w:rsidRDefault="000E5135" w:rsidP="005D5B0F">
      <w:pPr>
        <w:pStyle w:val="LegSubRule"/>
        <w:keepNext w:val="0"/>
        <w:tabs>
          <w:tab w:val="left" w:pos="1134"/>
        </w:tabs>
        <w:ind w:left="1021" w:hanging="1021"/>
        <w:rPr>
          <w:lang w:val="fr-FR"/>
        </w:rPr>
      </w:pPr>
      <w:bookmarkStart w:id="172" w:name="_Toc75509572"/>
      <w:bookmarkStart w:id="173" w:name="_Toc75509864"/>
      <w:bookmarkStart w:id="174" w:name="_Toc75510005"/>
      <w:bookmarkStart w:id="175" w:name="_Toc75511302"/>
      <w:bookmarkStart w:id="176" w:name="_Toc75513348"/>
      <w:bookmarkStart w:id="177" w:name="_Toc77775017"/>
      <w:r w:rsidRPr="005D5B0F">
        <w:rPr>
          <w:lang w:val="fr-FR"/>
        </w:rPr>
        <w:t>12.1</w:t>
      </w:r>
      <w:r w:rsidRPr="005D5B0F">
        <w:rPr>
          <w:rStyle w:val="RItalic"/>
          <w:lang w:val="fr-FR"/>
        </w:rPr>
        <w:t>bis</w:t>
      </w:r>
      <w:r w:rsidRPr="005D5B0F">
        <w:rPr>
          <w:lang w:val="fr-FR"/>
        </w:rPr>
        <w:t> </w:t>
      </w:r>
      <w:r w:rsidR="001E097A" w:rsidRPr="005D5B0F">
        <w:rPr>
          <w:lang w:val="fr-FR"/>
        </w:rPr>
        <w:t>à</w:t>
      </w:r>
      <w:r w:rsidRPr="005D5B0F">
        <w:rPr>
          <w:lang w:val="fr-FR"/>
        </w:rPr>
        <w:t xml:space="preserve"> 12.2</w:t>
      </w:r>
      <w:r w:rsidR="005F3038" w:rsidRPr="005D5B0F">
        <w:rPr>
          <w:lang w:val="fr-FR"/>
        </w:rPr>
        <w:tab/>
      </w:r>
      <w:r w:rsidRPr="005D5B0F">
        <w:rPr>
          <w:i/>
          <w:lang w:val="fr-FR"/>
        </w:rPr>
        <w:t>[</w:t>
      </w:r>
      <w:r w:rsidR="001E097A" w:rsidRPr="005D5B0F">
        <w:rPr>
          <w:i/>
          <w:lang w:val="fr-FR"/>
        </w:rPr>
        <w:t>Sa</w:t>
      </w:r>
      <w:r w:rsidR="001E097A" w:rsidRPr="005D5B0F">
        <w:rPr>
          <w:i/>
          <w:szCs w:val="22"/>
          <w:lang w:val="fr-FR"/>
        </w:rPr>
        <w:t>ns changement</w:t>
      </w:r>
      <w:r w:rsidRPr="005D5B0F">
        <w:rPr>
          <w:i/>
          <w:lang w:val="fr-FR"/>
        </w:rPr>
        <w:t>]</w:t>
      </w:r>
      <w:bookmarkEnd w:id="172"/>
      <w:bookmarkEnd w:id="173"/>
      <w:bookmarkEnd w:id="174"/>
      <w:bookmarkEnd w:id="175"/>
      <w:bookmarkEnd w:id="176"/>
      <w:bookmarkEnd w:id="177"/>
    </w:p>
    <w:p w:rsidR="001E097A" w:rsidRPr="005D5B0F" w:rsidRDefault="000E5135" w:rsidP="005D5B0F">
      <w:pPr>
        <w:pStyle w:val="LegSubRule"/>
        <w:outlineLvl w:val="0"/>
        <w:rPr>
          <w:i/>
          <w:lang w:val="fr-FR"/>
        </w:rPr>
      </w:pPr>
      <w:bookmarkStart w:id="178" w:name="_Toc75509573"/>
      <w:bookmarkStart w:id="179" w:name="_Toc75509865"/>
      <w:bookmarkStart w:id="180" w:name="_Toc75510006"/>
      <w:bookmarkStart w:id="181" w:name="_Toc75511303"/>
      <w:bookmarkStart w:id="182" w:name="_Toc75513349"/>
      <w:bookmarkStart w:id="183" w:name="_Toc77775018"/>
      <w:r w:rsidRPr="005D5B0F">
        <w:rPr>
          <w:lang w:val="fr-FR"/>
        </w:rPr>
        <w:t>12.3</w:t>
      </w:r>
      <w:bookmarkEnd w:id="178"/>
      <w:bookmarkEnd w:id="179"/>
      <w:bookmarkEnd w:id="180"/>
      <w:bookmarkEnd w:id="181"/>
      <w:bookmarkEnd w:id="182"/>
      <w:r w:rsidR="005F3038" w:rsidRPr="005D5B0F">
        <w:rPr>
          <w:lang w:val="fr-FR"/>
        </w:rPr>
        <w:tab/>
      </w:r>
      <w:r w:rsidR="001E097A" w:rsidRPr="005D5B0F">
        <w:rPr>
          <w:i/>
          <w:lang w:val="fr-FR"/>
        </w:rPr>
        <w:t>Traduction aux fins de la recherche internationale</w:t>
      </w:r>
      <w:bookmarkEnd w:id="183"/>
    </w:p>
    <w:p w:rsidR="00FF6DC2" w:rsidRPr="005D5B0F" w:rsidRDefault="000E5135" w:rsidP="005D5B0F">
      <w:pPr>
        <w:pStyle w:val="Lega"/>
        <w:keepLines/>
        <w:rPr>
          <w:lang w:val="fr-FR"/>
        </w:rPr>
      </w:pPr>
      <w:r w:rsidRPr="005D5B0F">
        <w:rPr>
          <w:lang w:val="fr-FR"/>
        </w:rPr>
        <w:t>a)</w:t>
      </w:r>
      <w:r w:rsidR="005F3038" w:rsidRPr="005D5B0F">
        <w:rPr>
          <w:lang w:val="fr-FR"/>
        </w:rPr>
        <w:tab/>
      </w:r>
      <w:r w:rsidRPr="005D5B0F">
        <w:rPr>
          <w:i/>
          <w:lang w:val="fr-FR"/>
        </w:rPr>
        <w:t>[</w:t>
      </w:r>
      <w:r w:rsidR="001E097A" w:rsidRPr="005D5B0F">
        <w:rPr>
          <w:i/>
          <w:lang w:val="fr-FR"/>
        </w:rPr>
        <w:t>Sa</w:t>
      </w:r>
      <w:r w:rsidR="001E097A" w:rsidRPr="005D5B0F">
        <w:rPr>
          <w:i/>
          <w:szCs w:val="22"/>
          <w:lang w:val="fr-FR"/>
        </w:rPr>
        <w:t>ns changement</w:t>
      </w:r>
      <w:r w:rsidRPr="005D5B0F">
        <w:rPr>
          <w:i/>
          <w:lang w:val="fr-FR"/>
        </w:rPr>
        <w:t>]</w:t>
      </w:r>
    </w:p>
    <w:p w:rsidR="00FF6DC2" w:rsidRPr="005D5B0F" w:rsidRDefault="000E5135" w:rsidP="00CA181D">
      <w:pPr>
        <w:pStyle w:val="Lega"/>
        <w:rPr>
          <w:rStyle w:val="Insertedtext"/>
          <w:color w:val="auto"/>
          <w:u w:val="none"/>
          <w:lang w:val="fr-FR"/>
        </w:rPr>
      </w:pPr>
      <w:r w:rsidRPr="005D5B0F">
        <w:rPr>
          <w:rStyle w:val="Insertedtext"/>
          <w:color w:val="auto"/>
          <w:u w:val="none"/>
          <w:lang w:val="fr-FR"/>
        </w:rPr>
        <w:t>a</w:t>
      </w:r>
      <w:r w:rsidR="00816DF8" w:rsidRPr="005D5B0F">
        <w:rPr>
          <w:rStyle w:val="Insertedtext"/>
          <w:color w:val="auto"/>
          <w:u w:val="none"/>
          <w:lang w:val="fr-FR"/>
        </w:rPr>
        <w:t>-</w:t>
      </w:r>
      <w:r w:rsidRPr="005D5B0F">
        <w:rPr>
          <w:rStyle w:val="Insertedtext"/>
          <w:i/>
          <w:color w:val="auto"/>
          <w:u w:val="none"/>
          <w:lang w:val="fr-FR"/>
        </w:rPr>
        <w:t>bis</w:t>
      </w:r>
      <w:r w:rsidRPr="005D5B0F">
        <w:rPr>
          <w:rStyle w:val="Insertedtext"/>
          <w:color w:val="auto"/>
          <w:u w:val="none"/>
          <w:lang w:val="fr-FR"/>
        </w:rPr>
        <w:t>)</w:t>
      </w:r>
      <w:r w:rsidR="005F3038" w:rsidRPr="005D5B0F">
        <w:rPr>
          <w:rStyle w:val="Insertedtext"/>
          <w:color w:val="auto"/>
          <w:u w:val="none"/>
          <w:lang w:val="fr-FR"/>
        </w:rPr>
        <w:tab/>
      </w:r>
      <w:r w:rsidR="00CA181D">
        <w:rPr>
          <w:rStyle w:val="Insertedtext"/>
          <w:color w:val="auto"/>
          <w:u w:val="none"/>
          <w:lang w:val="fr-FR"/>
        </w:rPr>
        <w:t xml:space="preserve"> </w:t>
      </w:r>
      <w:r w:rsidR="001E097A" w:rsidRPr="005D5B0F">
        <w:rPr>
          <w:szCs w:val="22"/>
          <w:lang w:val="fr-FR"/>
        </w:rPr>
        <w:t>Pour toute partie de la description réservée au listage des séquences, l</w:t>
      </w:r>
      <w:r w:rsidR="00816DF8" w:rsidRPr="005D5B0F">
        <w:rPr>
          <w:szCs w:val="22"/>
          <w:lang w:val="fr-FR"/>
        </w:rPr>
        <w:t>’alinéa a)</w:t>
      </w:r>
      <w:r w:rsidR="001E097A" w:rsidRPr="005D5B0F">
        <w:rPr>
          <w:szCs w:val="22"/>
          <w:lang w:val="fr-FR"/>
        </w:rPr>
        <w:t xml:space="preserve"> ne s</w:t>
      </w:r>
      <w:r w:rsidR="00816DF8" w:rsidRPr="005D5B0F">
        <w:rPr>
          <w:szCs w:val="22"/>
          <w:lang w:val="fr-FR"/>
        </w:rPr>
        <w:t>’</w:t>
      </w:r>
      <w:r w:rsidR="001E097A" w:rsidRPr="005D5B0F">
        <w:rPr>
          <w:szCs w:val="22"/>
          <w:lang w:val="fr-FR"/>
        </w:rPr>
        <w:t>applique qu</w:t>
      </w:r>
      <w:r w:rsidR="00816DF8" w:rsidRPr="005D5B0F">
        <w:rPr>
          <w:szCs w:val="22"/>
          <w:lang w:val="fr-FR"/>
        </w:rPr>
        <w:t>’</w:t>
      </w:r>
      <w:r w:rsidR="001E097A" w:rsidRPr="005D5B0F">
        <w:rPr>
          <w:szCs w:val="22"/>
          <w:lang w:val="fr-FR"/>
        </w:rPr>
        <w:t xml:space="preserve">au texte libre dépendant de la langue; </w:t>
      </w:r>
      <w:r w:rsidR="006940BD" w:rsidRPr="005D5B0F">
        <w:rPr>
          <w:szCs w:val="22"/>
          <w:lang w:val="fr-FR"/>
        </w:rPr>
        <w:t xml:space="preserve"> </w:t>
      </w:r>
      <w:r w:rsidR="001E097A" w:rsidRPr="005D5B0F">
        <w:rPr>
          <w:szCs w:val="22"/>
          <w:lang w:val="fr-FR"/>
        </w:rPr>
        <w:t>toute traduction du texte libre dépendant de la langue doit être fournie conformément aux instructions administratives</w:t>
      </w:r>
      <w:r w:rsidRPr="005D5B0F">
        <w:rPr>
          <w:rStyle w:val="Insertedtext"/>
          <w:color w:val="auto"/>
          <w:u w:val="none"/>
          <w:lang w:val="fr-FR"/>
        </w:rPr>
        <w:t>.</w:t>
      </w:r>
    </w:p>
    <w:p w:rsidR="00FF6DC2" w:rsidRPr="00825848" w:rsidRDefault="000E5135" w:rsidP="005D5B0F">
      <w:pPr>
        <w:pStyle w:val="Lega"/>
        <w:rPr>
          <w:rStyle w:val="Insertedtext"/>
          <w:color w:val="auto"/>
          <w:lang w:val="fr-FR"/>
        </w:rPr>
      </w:pPr>
      <w:r w:rsidRPr="00825848">
        <w:rPr>
          <w:lang w:val="fr-FR"/>
        </w:rPr>
        <w:t>b)</w:t>
      </w:r>
      <w:r w:rsidR="005F3038" w:rsidRPr="00825848">
        <w:rPr>
          <w:lang w:val="fr-FR"/>
        </w:rPr>
        <w:tab/>
      </w:r>
      <w:r w:rsidR="001E097A" w:rsidRPr="00825848">
        <w:rPr>
          <w:szCs w:val="22"/>
          <w:lang w:val="fr-FR"/>
        </w:rPr>
        <w:t>L</w:t>
      </w:r>
      <w:r w:rsidR="00816DF8" w:rsidRPr="00825848">
        <w:rPr>
          <w:szCs w:val="22"/>
          <w:lang w:val="fr-FR"/>
        </w:rPr>
        <w:t>’alinéa a)</w:t>
      </w:r>
      <w:r w:rsidR="001E097A" w:rsidRPr="00825848">
        <w:rPr>
          <w:szCs w:val="22"/>
          <w:lang w:val="fr-FR"/>
        </w:rPr>
        <w:t xml:space="preserve"> ne s</w:t>
      </w:r>
      <w:r w:rsidR="00816DF8" w:rsidRPr="00825848">
        <w:rPr>
          <w:szCs w:val="22"/>
          <w:lang w:val="fr-FR"/>
        </w:rPr>
        <w:t>’</w:t>
      </w:r>
      <w:r w:rsidR="001E097A" w:rsidRPr="00825848">
        <w:rPr>
          <w:szCs w:val="22"/>
          <w:lang w:val="fr-FR"/>
        </w:rPr>
        <w:t>applique pas à la requête</w:t>
      </w:r>
      <w:r w:rsidRPr="00825848">
        <w:rPr>
          <w:lang w:val="fr-FR"/>
        </w:rPr>
        <w:t>.</w:t>
      </w:r>
    </w:p>
    <w:p w:rsidR="00FF6DC2" w:rsidRPr="005D5B0F" w:rsidRDefault="000E5135" w:rsidP="005D5B0F">
      <w:pPr>
        <w:pStyle w:val="Lega"/>
        <w:keepNext/>
        <w:keepLines/>
        <w:rPr>
          <w:lang w:val="fr-FR"/>
        </w:rPr>
      </w:pPr>
      <w:r w:rsidRPr="005D5B0F">
        <w:rPr>
          <w:lang w:val="fr-FR"/>
        </w:rPr>
        <w:t>c) </w:t>
      </w:r>
      <w:r w:rsidR="001E097A" w:rsidRPr="005D5B0F">
        <w:rPr>
          <w:lang w:val="fr-FR"/>
        </w:rPr>
        <w:t xml:space="preserve">à </w:t>
      </w:r>
      <w:r w:rsidRPr="005D5B0F">
        <w:rPr>
          <w:lang w:val="fr-FR"/>
        </w:rPr>
        <w:t>e)</w:t>
      </w:r>
      <w:r w:rsidR="005F3038" w:rsidRPr="005D5B0F">
        <w:rPr>
          <w:lang w:val="fr-FR"/>
        </w:rPr>
        <w:tab/>
      </w:r>
      <w:r w:rsidRPr="005D5B0F">
        <w:rPr>
          <w:i/>
          <w:lang w:val="fr-FR"/>
        </w:rPr>
        <w:t>[</w:t>
      </w:r>
      <w:r w:rsidR="001E097A" w:rsidRPr="005D5B0F">
        <w:rPr>
          <w:i/>
          <w:lang w:val="fr-FR"/>
        </w:rPr>
        <w:t>Sa</w:t>
      </w:r>
      <w:r w:rsidR="001E097A" w:rsidRPr="005D5B0F">
        <w:rPr>
          <w:i/>
          <w:szCs w:val="22"/>
          <w:lang w:val="fr-FR"/>
        </w:rPr>
        <w:t>ns changement</w:t>
      </w:r>
      <w:r w:rsidRPr="005D5B0F">
        <w:rPr>
          <w:i/>
          <w:lang w:val="fr-FR"/>
        </w:rPr>
        <w:t>]</w:t>
      </w:r>
    </w:p>
    <w:p w:rsidR="00FF6DC2" w:rsidRPr="005D5B0F" w:rsidRDefault="000E5135" w:rsidP="005D5B0F">
      <w:pPr>
        <w:pStyle w:val="LegSubRule"/>
        <w:outlineLvl w:val="0"/>
        <w:rPr>
          <w:i/>
          <w:lang w:val="fr-FR"/>
        </w:rPr>
      </w:pPr>
      <w:bookmarkStart w:id="184" w:name="_Toc75509574"/>
      <w:bookmarkStart w:id="185" w:name="_Toc75509866"/>
      <w:bookmarkStart w:id="186" w:name="_Toc75510007"/>
      <w:bookmarkStart w:id="187" w:name="_Toc75511304"/>
      <w:bookmarkStart w:id="188" w:name="_Toc75513350"/>
      <w:bookmarkStart w:id="189" w:name="_Toc77775019"/>
      <w:r w:rsidRPr="005D5B0F">
        <w:rPr>
          <w:lang w:val="fr-FR"/>
        </w:rPr>
        <w:t>12.4</w:t>
      </w:r>
      <w:bookmarkEnd w:id="184"/>
      <w:bookmarkEnd w:id="185"/>
      <w:bookmarkEnd w:id="186"/>
      <w:bookmarkEnd w:id="187"/>
      <w:bookmarkEnd w:id="188"/>
      <w:r w:rsidR="005F3038" w:rsidRPr="005D5B0F">
        <w:rPr>
          <w:lang w:val="fr-FR"/>
        </w:rPr>
        <w:tab/>
      </w:r>
      <w:r w:rsidR="001E097A" w:rsidRPr="005D5B0F">
        <w:rPr>
          <w:i/>
          <w:lang w:val="fr-FR"/>
        </w:rPr>
        <w:t>Traduction aux fins de la publication internationale</w:t>
      </w:r>
      <w:bookmarkEnd w:id="189"/>
    </w:p>
    <w:p w:rsidR="00FF6DC2" w:rsidRPr="005D5B0F" w:rsidRDefault="000E5135" w:rsidP="005D5B0F">
      <w:pPr>
        <w:pStyle w:val="Lega"/>
        <w:rPr>
          <w:lang w:val="fr-FR"/>
        </w:rPr>
      </w:pPr>
      <w:r w:rsidRPr="005D5B0F">
        <w:rPr>
          <w:lang w:val="fr-FR"/>
        </w:rPr>
        <w:t>a)</w:t>
      </w:r>
      <w:r w:rsidR="005F3038" w:rsidRPr="005D5B0F">
        <w:rPr>
          <w:lang w:val="fr-FR"/>
        </w:rPr>
        <w:tab/>
      </w:r>
      <w:r w:rsidRPr="005D5B0F">
        <w:rPr>
          <w:i/>
          <w:lang w:val="fr-FR"/>
        </w:rPr>
        <w:t>[</w:t>
      </w:r>
      <w:r w:rsidR="001E097A" w:rsidRPr="005D5B0F">
        <w:rPr>
          <w:i/>
          <w:lang w:val="fr-FR"/>
        </w:rPr>
        <w:t>Sa</w:t>
      </w:r>
      <w:r w:rsidR="001E097A" w:rsidRPr="005D5B0F">
        <w:rPr>
          <w:i/>
          <w:szCs w:val="22"/>
          <w:lang w:val="fr-FR"/>
        </w:rPr>
        <w:t>ns changement</w:t>
      </w:r>
      <w:r w:rsidRPr="005D5B0F">
        <w:rPr>
          <w:i/>
          <w:lang w:val="fr-FR"/>
        </w:rPr>
        <w:t>]</w:t>
      </w:r>
    </w:p>
    <w:p w:rsidR="00FF6DC2" w:rsidRPr="005D5B0F" w:rsidRDefault="000E5135" w:rsidP="00CA181D">
      <w:pPr>
        <w:pStyle w:val="Lega"/>
        <w:rPr>
          <w:rStyle w:val="Insertedtext"/>
          <w:color w:val="auto"/>
          <w:u w:val="none"/>
          <w:lang w:val="fr-FR"/>
        </w:rPr>
      </w:pPr>
      <w:r w:rsidRPr="005D5B0F">
        <w:rPr>
          <w:rStyle w:val="Insertedtext"/>
          <w:color w:val="auto"/>
          <w:u w:val="none"/>
          <w:lang w:val="fr-FR"/>
        </w:rPr>
        <w:t>a</w:t>
      </w:r>
      <w:r w:rsidR="00816DF8" w:rsidRPr="005D5B0F">
        <w:rPr>
          <w:rStyle w:val="Insertedtext"/>
          <w:color w:val="auto"/>
          <w:u w:val="none"/>
          <w:lang w:val="fr-FR"/>
        </w:rPr>
        <w:t>-</w:t>
      </w:r>
      <w:r w:rsidRPr="005D5B0F">
        <w:rPr>
          <w:rStyle w:val="Insertedtext"/>
          <w:i/>
          <w:color w:val="auto"/>
          <w:u w:val="none"/>
          <w:lang w:val="fr-FR"/>
        </w:rPr>
        <w:t>bis</w:t>
      </w:r>
      <w:r w:rsidRPr="005D5B0F">
        <w:rPr>
          <w:rStyle w:val="Insertedtext"/>
          <w:color w:val="auto"/>
          <w:u w:val="none"/>
          <w:lang w:val="fr-FR"/>
        </w:rPr>
        <w:t>)</w:t>
      </w:r>
      <w:r w:rsidR="005F3038" w:rsidRPr="005D5B0F">
        <w:rPr>
          <w:rStyle w:val="Insertedtext"/>
          <w:color w:val="auto"/>
          <w:u w:val="none"/>
          <w:lang w:val="fr-FR"/>
        </w:rPr>
        <w:tab/>
      </w:r>
      <w:r w:rsidR="001E097A" w:rsidRPr="005D5B0F">
        <w:rPr>
          <w:szCs w:val="22"/>
          <w:lang w:val="fr-FR"/>
        </w:rPr>
        <w:t>Pour toute partie de la description réservée au listage des séquences, l</w:t>
      </w:r>
      <w:r w:rsidR="00816DF8" w:rsidRPr="005D5B0F">
        <w:rPr>
          <w:szCs w:val="22"/>
          <w:lang w:val="fr-FR"/>
        </w:rPr>
        <w:t>’alinéa a)</w:t>
      </w:r>
      <w:r w:rsidR="001E097A" w:rsidRPr="005D5B0F">
        <w:rPr>
          <w:szCs w:val="22"/>
          <w:lang w:val="fr-FR"/>
        </w:rPr>
        <w:t xml:space="preserve"> ne s</w:t>
      </w:r>
      <w:r w:rsidR="00816DF8" w:rsidRPr="005D5B0F">
        <w:rPr>
          <w:szCs w:val="22"/>
          <w:lang w:val="fr-FR"/>
        </w:rPr>
        <w:t>’</w:t>
      </w:r>
      <w:r w:rsidR="001E097A" w:rsidRPr="005D5B0F">
        <w:rPr>
          <w:szCs w:val="22"/>
          <w:lang w:val="fr-FR"/>
        </w:rPr>
        <w:t>applique qu</w:t>
      </w:r>
      <w:r w:rsidR="00816DF8" w:rsidRPr="005D5B0F">
        <w:rPr>
          <w:szCs w:val="22"/>
          <w:lang w:val="fr-FR"/>
        </w:rPr>
        <w:t>’</w:t>
      </w:r>
      <w:r w:rsidR="001E097A" w:rsidRPr="005D5B0F">
        <w:rPr>
          <w:szCs w:val="22"/>
          <w:lang w:val="fr-FR"/>
        </w:rPr>
        <w:t xml:space="preserve">au texte libre dépendant de la langue; </w:t>
      </w:r>
      <w:r w:rsidR="006940BD" w:rsidRPr="005D5B0F">
        <w:rPr>
          <w:szCs w:val="22"/>
          <w:lang w:val="fr-FR"/>
        </w:rPr>
        <w:t xml:space="preserve"> </w:t>
      </w:r>
      <w:r w:rsidR="001E097A" w:rsidRPr="005D5B0F">
        <w:rPr>
          <w:szCs w:val="22"/>
          <w:lang w:val="fr-FR"/>
        </w:rPr>
        <w:t>toute traduction du texte libre dépendant de la langue doit être fournie conformément aux instructions administratives</w:t>
      </w:r>
      <w:r w:rsidRPr="005D5B0F">
        <w:rPr>
          <w:rStyle w:val="Insertedtext"/>
          <w:color w:val="auto"/>
          <w:u w:val="none"/>
          <w:lang w:val="fr-FR"/>
        </w:rPr>
        <w:t>.</w:t>
      </w:r>
    </w:p>
    <w:p w:rsidR="00FF6DC2" w:rsidRPr="005D5B0F" w:rsidRDefault="000E5135" w:rsidP="005D5B0F">
      <w:pPr>
        <w:pStyle w:val="Lega"/>
        <w:rPr>
          <w:lang w:val="fr-FR"/>
        </w:rPr>
      </w:pPr>
      <w:r w:rsidRPr="005D5B0F">
        <w:rPr>
          <w:lang w:val="fr-FR"/>
        </w:rPr>
        <w:t>b)</w:t>
      </w:r>
      <w:r w:rsidR="005F3038" w:rsidRPr="005D5B0F">
        <w:rPr>
          <w:lang w:val="fr-FR"/>
        </w:rPr>
        <w:tab/>
      </w:r>
      <w:r w:rsidR="001E097A" w:rsidRPr="005D5B0F">
        <w:rPr>
          <w:szCs w:val="22"/>
          <w:lang w:val="fr-FR"/>
        </w:rPr>
        <w:t>L</w:t>
      </w:r>
      <w:r w:rsidR="00816DF8" w:rsidRPr="005D5B0F">
        <w:rPr>
          <w:szCs w:val="22"/>
          <w:lang w:val="fr-FR"/>
        </w:rPr>
        <w:t>’alinéa a)</w:t>
      </w:r>
      <w:r w:rsidR="001E097A" w:rsidRPr="005D5B0F">
        <w:rPr>
          <w:szCs w:val="22"/>
          <w:lang w:val="fr-FR"/>
        </w:rPr>
        <w:t xml:space="preserve"> ne s</w:t>
      </w:r>
      <w:r w:rsidR="00816DF8" w:rsidRPr="005D5B0F">
        <w:rPr>
          <w:szCs w:val="22"/>
          <w:lang w:val="fr-FR"/>
        </w:rPr>
        <w:t>’</w:t>
      </w:r>
      <w:r w:rsidR="001E097A" w:rsidRPr="005D5B0F">
        <w:rPr>
          <w:szCs w:val="22"/>
          <w:lang w:val="fr-FR"/>
        </w:rPr>
        <w:t>applique pas à la requête</w:t>
      </w:r>
      <w:r w:rsidRPr="005D5B0F">
        <w:rPr>
          <w:lang w:val="fr-FR"/>
        </w:rPr>
        <w:t>.</w:t>
      </w:r>
    </w:p>
    <w:p w:rsidR="00FF6DC2" w:rsidRPr="005D5B0F" w:rsidRDefault="001E097A" w:rsidP="005D5B0F">
      <w:pPr>
        <w:pStyle w:val="Lega"/>
        <w:keepLines/>
        <w:rPr>
          <w:lang w:val="fr-FR"/>
        </w:rPr>
      </w:pPr>
      <w:r w:rsidRPr="005D5B0F">
        <w:rPr>
          <w:lang w:val="fr-FR"/>
        </w:rPr>
        <w:t xml:space="preserve">c) à </w:t>
      </w:r>
      <w:r w:rsidR="000E5135" w:rsidRPr="005D5B0F">
        <w:rPr>
          <w:lang w:val="fr-FR"/>
        </w:rPr>
        <w:t>e)</w:t>
      </w:r>
      <w:r w:rsidR="005F3038" w:rsidRPr="005D5B0F">
        <w:rPr>
          <w:lang w:val="fr-FR"/>
        </w:rPr>
        <w:tab/>
      </w:r>
      <w:r w:rsidR="00252812" w:rsidRPr="005D5B0F">
        <w:rPr>
          <w:i/>
          <w:lang w:val="fr-FR"/>
        </w:rPr>
        <w:t>[</w:t>
      </w:r>
      <w:r w:rsidRPr="005D5B0F">
        <w:rPr>
          <w:i/>
          <w:lang w:val="fr-FR"/>
        </w:rPr>
        <w:t>Sa</w:t>
      </w:r>
      <w:r w:rsidRPr="005D5B0F">
        <w:rPr>
          <w:i/>
          <w:szCs w:val="22"/>
          <w:lang w:val="fr-FR"/>
        </w:rPr>
        <w:t>ns changement</w:t>
      </w:r>
      <w:r w:rsidR="00252812" w:rsidRPr="005D5B0F">
        <w:rPr>
          <w:i/>
          <w:lang w:val="fr-FR"/>
        </w:rPr>
        <w:t>]</w:t>
      </w:r>
    </w:p>
    <w:p w:rsidR="006940BD" w:rsidRPr="005D5B0F" w:rsidRDefault="000E5135" w:rsidP="005D5B0F">
      <w:pPr>
        <w:pStyle w:val="LegTitle"/>
        <w:rPr>
          <w:lang w:val="fr-FR"/>
        </w:rPr>
      </w:pPr>
      <w:bookmarkStart w:id="190" w:name="_Toc75509575"/>
      <w:bookmarkStart w:id="191" w:name="_Toc75509867"/>
      <w:bookmarkStart w:id="192" w:name="_Toc75510008"/>
      <w:bookmarkStart w:id="193" w:name="_Toc75511305"/>
      <w:bookmarkStart w:id="194" w:name="_Toc75513351"/>
      <w:bookmarkStart w:id="195" w:name="_Toc77775020"/>
      <w:r w:rsidRPr="005D5B0F">
        <w:rPr>
          <w:lang w:val="fr-FR"/>
        </w:rPr>
        <w:lastRenderedPageBreak/>
        <w:t>R</w:t>
      </w:r>
      <w:r w:rsidR="006940BD" w:rsidRPr="005D5B0F">
        <w:rPr>
          <w:lang w:val="fr-FR"/>
        </w:rPr>
        <w:t>èg</w:t>
      </w:r>
      <w:r w:rsidRPr="005D5B0F">
        <w:rPr>
          <w:lang w:val="fr-FR"/>
        </w:rPr>
        <w:t>le</w:t>
      </w:r>
      <w:r w:rsidR="007513A7" w:rsidRPr="005D5B0F">
        <w:rPr>
          <w:lang w:val="fr-FR"/>
        </w:rPr>
        <w:t> </w:t>
      </w:r>
      <w:r w:rsidRPr="005D5B0F">
        <w:rPr>
          <w:lang w:val="fr-FR"/>
        </w:rPr>
        <w:t>13</w:t>
      </w:r>
      <w:r w:rsidRPr="005D5B0F">
        <w:rPr>
          <w:i/>
          <w:lang w:val="fr-FR"/>
        </w:rPr>
        <w:t>ter</w:t>
      </w:r>
      <w:r w:rsidRPr="005D5B0F">
        <w:rPr>
          <w:lang w:val="fr-FR"/>
        </w:rPr>
        <w:t xml:space="preserve"> </w:t>
      </w:r>
      <w:r w:rsidR="007513A7" w:rsidRPr="005D5B0F">
        <w:rPr>
          <w:vanish/>
          <w:lang w:val="fr-FR"/>
        </w:rPr>
        <w:t>–</w:t>
      </w:r>
      <w:r w:rsidR="00825848">
        <w:rPr>
          <w:vanish/>
          <w:lang w:val="fr-FR"/>
        </w:rPr>
        <w:t xml:space="preserve"> </w:t>
      </w:r>
      <w:r w:rsidRPr="005D5B0F">
        <w:rPr>
          <w:lang w:val="fr-FR"/>
        </w:rPr>
        <w:br/>
      </w:r>
      <w:bookmarkEnd w:id="190"/>
      <w:bookmarkEnd w:id="191"/>
      <w:bookmarkEnd w:id="192"/>
      <w:bookmarkEnd w:id="193"/>
      <w:bookmarkEnd w:id="194"/>
      <w:r w:rsidR="006940BD" w:rsidRPr="005D5B0F">
        <w:rPr>
          <w:bCs/>
          <w:szCs w:val="22"/>
          <w:lang w:val="fr-FR"/>
        </w:rPr>
        <w:t>Listage d</w:t>
      </w:r>
      <w:r w:rsidR="00816DF8" w:rsidRPr="005D5B0F">
        <w:rPr>
          <w:bCs/>
          <w:szCs w:val="22"/>
          <w:lang w:val="fr-FR"/>
        </w:rPr>
        <w:t>’</w:t>
      </w:r>
      <w:r w:rsidR="006940BD" w:rsidRPr="005D5B0F">
        <w:rPr>
          <w:bCs/>
          <w:szCs w:val="22"/>
          <w:lang w:val="fr-FR"/>
        </w:rPr>
        <w:t>une séquence de nucléotides ou d</w:t>
      </w:r>
      <w:r w:rsidR="00816DF8" w:rsidRPr="005D5B0F">
        <w:rPr>
          <w:bCs/>
          <w:szCs w:val="22"/>
          <w:lang w:val="fr-FR"/>
        </w:rPr>
        <w:t>’</w:t>
      </w:r>
      <w:r w:rsidR="006940BD" w:rsidRPr="005D5B0F">
        <w:rPr>
          <w:bCs/>
          <w:szCs w:val="22"/>
          <w:lang w:val="fr-FR"/>
        </w:rPr>
        <w:t>acides aminés</w:t>
      </w:r>
      <w:bookmarkEnd w:id="195"/>
    </w:p>
    <w:p w:rsidR="006940BD" w:rsidRPr="005D5B0F" w:rsidRDefault="006940BD" w:rsidP="005D5B0F">
      <w:pPr>
        <w:pStyle w:val="LegSubRule"/>
        <w:keepLines w:val="0"/>
        <w:rPr>
          <w:lang w:val="fr-FR"/>
        </w:rPr>
      </w:pPr>
      <w:bookmarkStart w:id="196" w:name="_Toc77775021"/>
      <w:r w:rsidRPr="005D5B0F">
        <w:rPr>
          <w:lang w:val="fr-FR"/>
        </w:rPr>
        <w:t>13</w:t>
      </w:r>
      <w:r w:rsidRPr="005D5B0F">
        <w:rPr>
          <w:i/>
          <w:lang w:val="fr-FR"/>
        </w:rPr>
        <w:t>ter</w:t>
      </w:r>
      <w:r w:rsidRPr="005D5B0F">
        <w:rPr>
          <w:lang w:val="fr-FR"/>
        </w:rPr>
        <w:t>.1</w:t>
      </w:r>
      <w:r w:rsidR="005F3038" w:rsidRPr="005D5B0F">
        <w:rPr>
          <w:lang w:val="fr-FR"/>
        </w:rPr>
        <w:tab/>
      </w:r>
      <w:r w:rsidRPr="005D5B0F">
        <w:rPr>
          <w:i/>
          <w:lang w:val="fr-FR"/>
        </w:rPr>
        <w:t>Procédure au sein de l</w:t>
      </w:r>
      <w:r w:rsidR="00816DF8" w:rsidRPr="005D5B0F">
        <w:rPr>
          <w:i/>
          <w:lang w:val="fr-FR"/>
        </w:rPr>
        <w:t>’</w:t>
      </w:r>
      <w:r w:rsidRPr="005D5B0F">
        <w:rPr>
          <w:i/>
          <w:lang w:val="fr-FR"/>
        </w:rPr>
        <w:t>administration chargée de la recherche internationale</w:t>
      </w:r>
      <w:bookmarkEnd w:id="196"/>
    </w:p>
    <w:p w:rsidR="006940BD" w:rsidRPr="005D5B0F" w:rsidRDefault="006940BD" w:rsidP="005D5B0F">
      <w:pPr>
        <w:pStyle w:val="Lega"/>
        <w:rPr>
          <w:lang w:val="fr-FR"/>
        </w:rPr>
      </w:pPr>
      <w:r w:rsidRPr="005D5B0F">
        <w:rPr>
          <w:lang w:val="fr-FR"/>
        </w:rPr>
        <w:t>a)</w:t>
      </w:r>
      <w:r w:rsidR="005F3038" w:rsidRPr="005D5B0F">
        <w:rPr>
          <w:lang w:val="fr-FR"/>
        </w:rPr>
        <w:tab/>
      </w:r>
      <w:r w:rsidRPr="005D5B0F">
        <w:rPr>
          <w:szCs w:val="22"/>
          <w:lang w:val="fr-FR"/>
        </w:rPr>
        <w:t>Lorsque la demande internationale contient la divulgation de séquences de nucléotides ou d</w:t>
      </w:r>
      <w:r w:rsidR="00816DF8" w:rsidRPr="005D5B0F">
        <w:rPr>
          <w:szCs w:val="22"/>
          <w:lang w:val="fr-FR"/>
        </w:rPr>
        <w:t>’</w:t>
      </w:r>
      <w:r w:rsidRPr="005D5B0F">
        <w:rPr>
          <w:szCs w:val="22"/>
          <w:lang w:val="fr-FR"/>
        </w:rPr>
        <w:t>acides aminés qui, conformément aux instructions administratives, doivent figurer dans un listage des séquences</w:t>
      </w:r>
      <w:r w:rsidRPr="005D5B0F">
        <w:rPr>
          <w:lang w:val="fr-FR"/>
        </w:rPr>
        <w:t xml:space="preserve">, </w:t>
      </w:r>
      <w:r w:rsidRPr="005D5B0F">
        <w:rPr>
          <w:szCs w:val="22"/>
          <w:lang w:val="fr-FR"/>
        </w:rPr>
        <w:t>l</w:t>
      </w:r>
      <w:r w:rsidR="00816DF8" w:rsidRPr="005D5B0F">
        <w:rPr>
          <w:szCs w:val="22"/>
          <w:lang w:val="fr-FR"/>
        </w:rPr>
        <w:t>’</w:t>
      </w:r>
      <w:r w:rsidRPr="005D5B0F">
        <w:rPr>
          <w:szCs w:val="22"/>
          <w:lang w:val="fr-FR"/>
        </w:rPr>
        <w:t>administration chargée de la recherche internationale peut inviter le déposant à lui fournir, aux fins de la recherche internationale, un listage des séquences conforme à la norme prévue dans les instructions administratives, à moins qu</w:t>
      </w:r>
      <w:r w:rsidR="00816DF8" w:rsidRPr="005D5B0F">
        <w:rPr>
          <w:szCs w:val="22"/>
          <w:lang w:val="fr-FR"/>
        </w:rPr>
        <w:t>’</w:t>
      </w:r>
      <w:r w:rsidRPr="005D5B0F">
        <w:rPr>
          <w:szCs w:val="22"/>
          <w:lang w:val="fr-FR"/>
        </w:rPr>
        <w:t>elle n</w:t>
      </w:r>
      <w:r w:rsidR="00816DF8" w:rsidRPr="005D5B0F">
        <w:rPr>
          <w:szCs w:val="22"/>
          <w:lang w:val="fr-FR"/>
        </w:rPr>
        <w:t>’</w:t>
      </w:r>
      <w:r w:rsidRPr="005D5B0F">
        <w:rPr>
          <w:szCs w:val="22"/>
          <w:lang w:val="fr-FR"/>
        </w:rPr>
        <w:t>ait déjà accès à ce listage sous une forme</w:t>
      </w:r>
      <w:r w:rsidRPr="005D5B0F">
        <w:rPr>
          <w:rStyle w:val="Insertedtext"/>
          <w:color w:val="auto"/>
          <w:u w:val="none"/>
          <w:lang w:val="fr-FR"/>
        </w:rPr>
        <w:t>, dans une langue</w:t>
      </w:r>
      <w:r w:rsidRPr="005D5B0F">
        <w:rPr>
          <w:lang w:val="fr-FR"/>
        </w:rPr>
        <w:t xml:space="preserve"> </w:t>
      </w:r>
      <w:r w:rsidRPr="005D5B0F">
        <w:rPr>
          <w:szCs w:val="22"/>
          <w:lang w:val="fr-FR"/>
        </w:rPr>
        <w:t>et d</w:t>
      </w:r>
      <w:r w:rsidR="00816DF8" w:rsidRPr="005D5B0F">
        <w:rPr>
          <w:szCs w:val="22"/>
          <w:lang w:val="fr-FR"/>
        </w:rPr>
        <w:t>’</w:t>
      </w:r>
      <w:r w:rsidRPr="005D5B0F">
        <w:rPr>
          <w:szCs w:val="22"/>
          <w:lang w:val="fr-FR"/>
        </w:rPr>
        <w:t>une manière qu</w:t>
      </w:r>
      <w:r w:rsidR="00816DF8" w:rsidRPr="005D5B0F">
        <w:rPr>
          <w:szCs w:val="22"/>
          <w:lang w:val="fr-FR"/>
        </w:rPr>
        <w:t>’</w:t>
      </w:r>
      <w:r w:rsidRPr="005D5B0F">
        <w:rPr>
          <w:szCs w:val="22"/>
          <w:lang w:val="fr-FR"/>
        </w:rPr>
        <w:t>elle accepte</w:t>
      </w:r>
      <w:r w:rsidRPr="005D5B0F">
        <w:rPr>
          <w:lang w:val="fr-FR"/>
        </w:rPr>
        <w:t xml:space="preserve">, </w:t>
      </w:r>
      <w:r w:rsidRPr="005D5B0F">
        <w:rPr>
          <w:szCs w:val="22"/>
          <w:lang w:val="fr-FR"/>
        </w:rPr>
        <w:t>et le cas échéant à lui payer, dans le délai fixé dans l</w:t>
      </w:r>
      <w:r w:rsidR="00816DF8" w:rsidRPr="005D5B0F">
        <w:rPr>
          <w:szCs w:val="22"/>
          <w:lang w:val="fr-FR"/>
        </w:rPr>
        <w:t>’</w:t>
      </w:r>
      <w:r w:rsidRPr="005D5B0F">
        <w:rPr>
          <w:szCs w:val="22"/>
          <w:lang w:val="fr-FR"/>
        </w:rPr>
        <w:t>invitation, la taxe pour remise tardive visée à l</w:t>
      </w:r>
      <w:r w:rsidR="00816DF8" w:rsidRPr="005D5B0F">
        <w:rPr>
          <w:szCs w:val="22"/>
          <w:lang w:val="fr-FR"/>
        </w:rPr>
        <w:t>’alinéa </w:t>
      </w:r>
      <w:r w:rsidR="00816DF8" w:rsidRPr="005D5B0F">
        <w:rPr>
          <w:lang w:val="fr-FR"/>
        </w:rPr>
        <w:t>c)</w:t>
      </w:r>
      <w:r w:rsidRPr="005D5B0F">
        <w:rPr>
          <w:lang w:val="fr-FR"/>
        </w:rPr>
        <w:t>.</w:t>
      </w:r>
    </w:p>
    <w:p w:rsidR="006940BD" w:rsidRPr="00CA181D" w:rsidRDefault="006940BD" w:rsidP="00CA181D">
      <w:pPr>
        <w:pStyle w:val="Lega"/>
        <w:rPr>
          <w:lang w:val="fr-FR"/>
        </w:rPr>
      </w:pPr>
      <w:r w:rsidRPr="005D5B0F">
        <w:rPr>
          <w:lang w:val="fr-FR"/>
        </w:rPr>
        <w:t>b)</w:t>
      </w:r>
      <w:r w:rsidR="005F3038" w:rsidRPr="005D5B0F">
        <w:rPr>
          <w:lang w:val="fr-FR"/>
        </w:rPr>
        <w:tab/>
      </w:r>
      <w:r w:rsidRPr="005D5B0F">
        <w:rPr>
          <w:lang w:val="fr-FR"/>
        </w:rPr>
        <w:t>[Supprimé]</w:t>
      </w:r>
    </w:p>
    <w:p w:rsidR="006940BD" w:rsidRPr="00825848" w:rsidRDefault="006940BD" w:rsidP="005D5B0F">
      <w:pPr>
        <w:pStyle w:val="Lega"/>
        <w:keepLines/>
        <w:rPr>
          <w:strike/>
          <w:lang w:val="fr-FR"/>
        </w:rPr>
      </w:pPr>
      <w:r w:rsidRPr="005D5B0F">
        <w:rPr>
          <w:szCs w:val="22"/>
          <w:lang w:val="fr-FR"/>
        </w:rPr>
        <w:t>c)</w:t>
      </w:r>
      <w:r w:rsidRPr="005D5B0F">
        <w:rPr>
          <w:szCs w:val="22"/>
          <w:lang w:val="fr-FR"/>
        </w:rPr>
        <w:tab/>
        <w:t>La fourniture d</w:t>
      </w:r>
      <w:r w:rsidR="00816DF8" w:rsidRPr="005D5B0F">
        <w:rPr>
          <w:szCs w:val="22"/>
          <w:lang w:val="fr-FR"/>
        </w:rPr>
        <w:t>’</w:t>
      </w:r>
      <w:r w:rsidRPr="005D5B0F">
        <w:rPr>
          <w:szCs w:val="22"/>
          <w:lang w:val="fr-FR"/>
        </w:rPr>
        <w:t>un listage des séquences en réponse à une invitation selon l</w:t>
      </w:r>
      <w:r w:rsidR="00816DF8" w:rsidRPr="005D5B0F">
        <w:rPr>
          <w:szCs w:val="22"/>
          <w:lang w:val="fr-FR"/>
        </w:rPr>
        <w:t>’alinéa a)</w:t>
      </w:r>
      <w:r w:rsidRPr="005D5B0F">
        <w:rPr>
          <w:szCs w:val="22"/>
          <w:lang w:val="fr-FR"/>
        </w:rPr>
        <w:t xml:space="preserve"> peut être subordonnée par l</w:t>
      </w:r>
      <w:r w:rsidR="00816DF8" w:rsidRPr="005D5B0F">
        <w:rPr>
          <w:szCs w:val="22"/>
          <w:lang w:val="fr-FR"/>
        </w:rPr>
        <w:t>’</w:t>
      </w:r>
      <w:r w:rsidRPr="005D5B0F">
        <w:rPr>
          <w:szCs w:val="22"/>
          <w:lang w:val="fr-FR"/>
        </w:rPr>
        <w:t>administration chargée de la recherche internationale au paiement, à son profit, d</w:t>
      </w:r>
      <w:r w:rsidR="00816DF8" w:rsidRPr="005D5B0F">
        <w:rPr>
          <w:szCs w:val="22"/>
          <w:lang w:val="fr-FR"/>
        </w:rPr>
        <w:t>’</w:t>
      </w:r>
      <w:r w:rsidRPr="005D5B0F">
        <w:rPr>
          <w:szCs w:val="22"/>
          <w:lang w:val="fr-FR"/>
        </w:rPr>
        <w:t>une taxe pour remise tardive dont le montant est déterminé par l</w:t>
      </w:r>
      <w:r w:rsidR="00816DF8" w:rsidRPr="005D5B0F">
        <w:rPr>
          <w:szCs w:val="22"/>
          <w:lang w:val="fr-FR"/>
        </w:rPr>
        <w:t>’</w:t>
      </w:r>
      <w:r w:rsidRPr="005D5B0F">
        <w:rPr>
          <w:szCs w:val="22"/>
          <w:lang w:val="fr-FR"/>
        </w:rPr>
        <w:t>administration chargée de la recherche internationale mais ne peut excéder 25% de la taxe internationale de dépôt visée au point</w:t>
      </w:r>
      <w:r w:rsidR="007513A7" w:rsidRPr="005D5B0F">
        <w:rPr>
          <w:szCs w:val="22"/>
          <w:lang w:val="fr-FR"/>
        </w:rPr>
        <w:t> </w:t>
      </w:r>
      <w:r w:rsidRPr="005D5B0F">
        <w:rPr>
          <w:szCs w:val="22"/>
          <w:lang w:val="fr-FR"/>
        </w:rPr>
        <w:t xml:space="preserve">1 du barème de taxes, non compris toute taxe pour </w:t>
      </w:r>
      <w:r w:rsidRPr="00825848">
        <w:rPr>
          <w:szCs w:val="22"/>
          <w:lang w:val="fr-FR"/>
        </w:rPr>
        <w:t>chaque feuille de la demande internationale à compter de la trente</w:t>
      </w:r>
      <w:r w:rsidR="00816DF8" w:rsidRPr="00825848">
        <w:rPr>
          <w:szCs w:val="22"/>
          <w:lang w:val="fr-FR"/>
        </w:rPr>
        <w:t> et unième</w:t>
      </w:r>
      <w:r w:rsidRPr="00825848">
        <w:rPr>
          <w:rStyle w:val="Deletedtext"/>
          <w:strike w:val="0"/>
          <w:color w:val="auto"/>
          <w:lang w:val="fr-FR"/>
        </w:rPr>
        <w:t>.</w:t>
      </w:r>
    </w:p>
    <w:p w:rsidR="00FF6DC2" w:rsidRPr="005D5B0F" w:rsidRDefault="006940BD" w:rsidP="00CA181D">
      <w:pPr>
        <w:pStyle w:val="Lega"/>
        <w:rPr>
          <w:lang w:val="fr-FR"/>
        </w:rPr>
      </w:pPr>
      <w:r w:rsidRPr="005D5B0F">
        <w:rPr>
          <w:lang w:val="fr-FR"/>
        </w:rPr>
        <w:t>d)</w:t>
      </w:r>
      <w:r w:rsidRPr="005D5B0F">
        <w:rPr>
          <w:lang w:val="fr-FR"/>
        </w:rPr>
        <w:tab/>
        <w:t>Si, dans le délai fixé dans une invitation visée à l</w:t>
      </w:r>
      <w:r w:rsidR="00816DF8" w:rsidRPr="005D5B0F">
        <w:rPr>
          <w:lang w:val="fr-FR"/>
        </w:rPr>
        <w:t>’alinéa a)</w:t>
      </w:r>
      <w:r w:rsidRPr="005D5B0F">
        <w:rPr>
          <w:lang w:val="fr-FR"/>
        </w:rPr>
        <w:t>, le déposant ne fournit pas le listage des séquences requis et ne paie pas la taxe pour remise tardive requise le cas échéant, l</w:t>
      </w:r>
      <w:r w:rsidR="00816DF8" w:rsidRPr="005D5B0F">
        <w:rPr>
          <w:lang w:val="fr-FR"/>
        </w:rPr>
        <w:t>’</w:t>
      </w:r>
      <w:r w:rsidRPr="005D5B0F">
        <w:rPr>
          <w:lang w:val="fr-FR"/>
        </w:rPr>
        <w:t>administration chargée de la recherche internationale n</w:t>
      </w:r>
      <w:r w:rsidR="00816DF8" w:rsidRPr="005D5B0F">
        <w:rPr>
          <w:lang w:val="fr-FR"/>
        </w:rPr>
        <w:t>’</w:t>
      </w:r>
      <w:r w:rsidRPr="005D5B0F">
        <w:rPr>
          <w:lang w:val="fr-FR"/>
        </w:rPr>
        <w:t xml:space="preserve">est tenue de procéder à la recherche </w:t>
      </w:r>
      <w:r w:rsidR="00816DF8" w:rsidRPr="005D5B0F">
        <w:rPr>
          <w:lang w:val="fr-FR"/>
        </w:rPr>
        <w:t>à l’égard</w:t>
      </w:r>
      <w:r w:rsidRPr="005D5B0F">
        <w:rPr>
          <w:lang w:val="fr-FR"/>
        </w:rPr>
        <w:t xml:space="preserve"> de la demande internationale que dans la mesure où une recherche significative peut être effectuée sans le listage des séquences.</w:t>
      </w:r>
    </w:p>
    <w:p w:rsidR="006940BD" w:rsidRPr="005D5B0F" w:rsidRDefault="006940BD" w:rsidP="005D5B0F">
      <w:pPr>
        <w:pStyle w:val="Lega"/>
        <w:keepLines/>
        <w:rPr>
          <w:lang w:val="fr-FR"/>
        </w:rPr>
      </w:pPr>
      <w:r w:rsidRPr="005D5B0F">
        <w:rPr>
          <w:lang w:val="fr-FR"/>
        </w:rPr>
        <w:t>e)</w:t>
      </w:r>
      <w:r w:rsidRPr="005D5B0F">
        <w:rPr>
          <w:lang w:val="fr-FR"/>
        </w:rPr>
        <w:tab/>
      </w:r>
      <w:r w:rsidRPr="005D5B0F">
        <w:rPr>
          <w:szCs w:val="22"/>
          <w:lang w:val="fr-FR"/>
        </w:rPr>
        <w:t>Un listage des séquences qui ne figure pas dans la demande internationale telle qu</w:t>
      </w:r>
      <w:r w:rsidR="00816DF8" w:rsidRPr="005D5B0F">
        <w:rPr>
          <w:szCs w:val="22"/>
          <w:lang w:val="fr-FR"/>
        </w:rPr>
        <w:t>’</w:t>
      </w:r>
      <w:r w:rsidRPr="005D5B0F">
        <w:rPr>
          <w:szCs w:val="22"/>
          <w:lang w:val="fr-FR"/>
        </w:rPr>
        <w:t>elle a été déposée, qu</w:t>
      </w:r>
      <w:r w:rsidR="00816DF8" w:rsidRPr="005D5B0F">
        <w:rPr>
          <w:szCs w:val="22"/>
          <w:lang w:val="fr-FR"/>
        </w:rPr>
        <w:t>’</w:t>
      </w:r>
      <w:r w:rsidRPr="005D5B0F">
        <w:rPr>
          <w:szCs w:val="22"/>
          <w:lang w:val="fr-FR"/>
        </w:rPr>
        <w:t>il ait été fourni en réponse à une invitation selon l</w:t>
      </w:r>
      <w:r w:rsidR="00816DF8" w:rsidRPr="005D5B0F">
        <w:rPr>
          <w:szCs w:val="22"/>
          <w:lang w:val="fr-FR"/>
        </w:rPr>
        <w:t>’alinéa a)</w:t>
      </w:r>
      <w:r w:rsidRPr="005D5B0F">
        <w:rPr>
          <w:szCs w:val="22"/>
          <w:lang w:val="fr-FR"/>
        </w:rPr>
        <w:t xml:space="preserve"> ou d</w:t>
      </w:r>
      <w:r w:rsidR="00816DF8" w:rsidRPr="005D5B0F">
        <w:rPr>
          <w:szCs w:val="22"/>
          <w:lang w:val="fr-FR"/>
        </w:rPr>
        <w:t>’</w:t>
      </w:r>
      <w:r w:rsidRPr="005D5B0F">
        <w:rPr>
          <w:szCs w:val="22"/>
          <w:lang w:val="fr-FR"/>
        </w:rPr>
        <w:t>une autre manière, ne fait pas partie de la demande internationale; toutefois, le présent alinéa n</w:t>
      </w:r>
      <w:r w:rsidR="00816DF8" w:rsidRPr="005D5B0F">
        <w:rPr>
          <w:szCs w:val="22"/>
          <w:lang w:val="fr-FR"/>
        </w:rPr>
        <w:t>’</w:t>
      </w:r>
      <w:r w:rsidRPr="005D5B0F">
        <w:rPr>
          <w:szCs w:val="22"/>
          <w:lang w:val="fr-FR"/>
        </w:rPr>
        <w:t xml:space="preserve">empêche pas le déposant de modifier la description </w:t>
      </w:r>
      <w:r w:rsidR="00816DF8" w:rsidRPr="005D5B0F">
        <w:rPr>
          <w:szCs w:val="22"/>
          <w:lang w:val="fr-FR"/>
        </w:rPr>
        <w:t>à l’égard</w:t>
      </w:r>
      <w:r w:rsidRPr="005D5B0F">
        <w:rPr>
          <w:szCs w:val="22"/>
          <w:lang w:val="fr-FR"/>
        </w:rPr>
        <w:t xml:space="preserve"> d</w:t>
      </w:r>
      <w:r w:rsidR="00816DF8" w:rsidRPr="005D5B0F">
        <w:rPr>
          <w:szCs w:val="22"/>
          <w:lang w:val="fr-FR"/>
        </w:rPr>
        <w:t>’</w:t>
      </w:r>
      <w:r w:rsidRPr="005D5B0F">
        <w:rPr>
          <w:szCs w:val="22"/>
          <w:lang w:val="fr-FR"/>
        </w:rPr>
        <w:t>un listage des séquences conformément à l</w:t>
      </w:r>
      <w:r w:rsidR="00816DF8" w:rsidRPr="005D5B0F">
        <w:rPr>
          <w:szCs w:val="22"/>
          <w:lang w:val="fr-FR"/>
        </w:rPr>
        <w:t>’</w:t>
      </w:r>
      <w:r w:rsidRPr="005D5B0F">
        <w:rPr>
          <w:szCs w:val="22"/>
          <w:lang w:val="fr-FR"/>
        </w:rPr>
        <w:t>article</w:t>
      </w:r>
      <w:r w:rsidR="007513A7" w:rsidRPr="005D5B0F">
        <w:rPr>
          <w:szCs w:val="22"/>
          <w:lang w:val="fr-FR"/>
        </w:rPr>
        <w:t> </w:t>
      </w:r>
      <w:r w:rsidRPr="005D5B0F">
        <w:rPr>
          <w:szCs w:val="22"/>
          <w:lang w:val="fr-FR"/>
        </w:rPr>
        <w:t>34.2)</w:t>
      </w:r>
      <w:r w:rsidR="007513A7" w:rsidRPr="005D5B0F">
        <w:rPr>
          <w:szCs w:val="22"/>
          <w:lang w:val="fr-FR"/>
        </w:rPr>
        <w:t xml:space="preserve"> </w:t>
      </w:r>
      <w:r w:rsidRPr="005D5B0F">
        <w:rPr>
          <w:szCs w:val="22"/>
          <w:lang w:val="fr-FR"/>
        </w:rPr>
        <w:t>b)</w:t>
      </w:r>
      <w:r w:rsidRPr="005D5B0F">
        <w:rPr>
          <w:lang w:val="fr-FR"/>
        </w:rPr>
        <w:t>.</w:t>
      </w:r>
    </w:p>
    <w:p w:rsidR="00FF6DC2" w:rsidRPr="00CA181D" w:rsidRDefault="005F3038" w:rsidP="005D5B0F">
      <w:pPr>
        <w:pStyle w:val="Lega"/>
        <w:keepLines/>
        <w:rPr>
          <w:rStyle w:val="Deletedtext"/>
          <w:color w:val="auto"/>
          <w:lang w:val="fr-FR"/>
        </w:rPr>
      </w:pPr>
      <w:r w:rsidRPr="00CA181D">
        <w:rPr>
          <w:lang w:val="fr-FR"/>
        </w:rPr>
        <w:t>f)</w:t>
      </w:r>
      <w:r w:rsidRPr="00CA181D">
        <w:rPr>
          <w:lang w:val="fr-FR"/>
        </w:rPr>
        <w:tab/>
      </w:r>
      <w:r w:rsidR="00252812" w:rsidRPr="00CA181D">
        <w:rPr>
          <w:lang w:val="fr-FR"/>
        </w:rPr>
        <w:t>[</w:t>
      </w:r>
      <w:r w:rsidR="006940BD" w:rsidRPr="00CA181D">
        <w:rPr>
          <w:szCs w:val="22"/>
          <w:lang w:val="fr-FR"/>
        </w:rPr>
        <w:t>Supprimé</w:t>
      </w:r>
      <w:r w:rsidR="00252812" w:rsidRPr="00CA181D">
        <w:rPr>
          <w:lang w:val="fr-FR"/>
        </w:rPr>
        <w:t>]</w:t>
      </w:r>
    </w:p>
    <w:p w:rsidR="00FF6DC2" w:rsidRPr="005D5B0F" w:rsidRDefault="000E5135" w:rsidP="005D5B0F">
      <w:pPr>
        <w:pStyle w:val="LegSubRule"/>
        <w:rPr>
          <w:lang w:val="fr-FR"/>
        </w:rPr>
      </w:pPr>
      <w:bookmarkStart w:id="197" w:name="_Toc75509577"/>
      <w:bookmarkStart w:id="198" w:name="_Toc75509869"/>
      <w:bookmarkStart w:id="199" w:name="_Toc75510010"/>
      <w:bookmarkStart w:id="200" w:name="_Toc75511307"/>
      <w:bookmarkStart w:id="201" w:name="_Toc75513353"/>
      <w:bookmarkStart w:id="202" w:name="_Toc77775022"/>
      <w:r w:rsidRPr="005D5B0F">
        <w:rPr>
          <w:lang w:val="fr-FR"/>
        </w:rPr>
        <w:t>13</w:t>
      </w:r>
      <w:r w:rsidRPr="005D5B0F">
        <w:rPr>
          <w:i/>
          <w:lang w:val="fr-FR"/>
        </w:rPr>
        <w:t>ter</w:t>
      </w:r>
      <w:r w:rsidRPr="005D5B0F">
        <w:rPr>
          <w:lang w:val="fr-FR"/>
        </w:rPr>
        <w:t xml:space="preserve">.2 </w:t>
      </w:r>
      <w:r w:rsidR="006940BD" w:rsidRPr="005D5B0F">
        <w:rPr>
          <w:lang w:val="fr-FR"/>
        </w:rPr>
        <w:t>et</w:t>
      </w:r>
      <w:r w:rsidRPr="005D5B0F">
        <w:rPr>
          <w:lang w:val="fr-FR"/>
        </w:rPr>
        <w:t xml:space="preserve"> 13</w:t>
      </w:r>
      <w:r w:rsidRPr="005D5B0F">
        <w:rPr>
          <w:i/>
          <w:lang w:val="fr-FR"/>
        </w:rPr>
        <w:t>ter</w:t>
      </w:r>
      <w:r w:rsidR="005F3038" w:rsidRPr="005D5B0F">
        <w:rPr>
          <w:lang w:val="fr-FR"/>
        </w:rPr>
        <w:t>.3</w:t>
      </w:r>
      <w:r w:rsidR="005F3038" w:rsidRPr="005D5B0F">
        <w:rPr>
          <w:lang w:val="fr-FR"/>
        </w:rPr>
        <w:tab/>
      </w:r>
      <w:r w:rsidR="00CA181D">
        <w:rPr>
          <w:lang w:val="fr-FR"/>
        </w:rPr>
        <w:t xml:space="preserve">  </w:t>
      </w:r>
      <w:r w:rsidR="006940BD" w:rsidRPr="005D5B0F">
        <w:rPr>
          <w:i/>
          <w:lang w:val="fr-FR"/>
        </w:rPr>
        <w:t>[Sans c</w:t>
      </w:r>
      <w:r w:rsidRPr="005D5B0F">
        <w:rPr>
          <w:i/>
          <w:lang w:val="fr-FR"/>
        </w:rPr>
        <w:t>hange</w:t>
      </w:r>
      <w:r w:rsidR="006940BD" w:rsidRPr="005D5B0F">
        <w:rPr>
          <w:i/>
          <w:lang w:val="fr-FR"/>
        </w:rPr>
        <w:t>ment</w:t>
      </w:r>
      <w:r w:rsidRPr="005D5B0F">
        <w:rPr>
          <w:i/>
          <w:lang w:val="fr-FR"/>
        </w:rPr>
        <w:t>]</w:t>
      </w:r>
      <w:bookmarkEnd w:id="197"/>
      <w:bookmarkEnd w:id="198"/>
      <w:bookmarkEnd w:id="199"/>
      <w:bookmarkEnd w:id="200"/>
      <w:bookmarkEnd w:id="201"/>
      <w:bookmarkEnd w:id="202"/>
    </w:p>
    <w:p w:rsidR="005F3038" w:rsidRPr="005D5B0F" w:rsidRDefault="000E5135" w:rsidP="005D5B0F">
      <w:pPr>
        <w:pStyle w:val="LegTitle"/>
        <w:rPr>
          <w:lang w:val="fr-FR"/>
        </w:rPr>
      </w:pPr>
      <w:bookmarkStart w:id="203" w:name="_Toc77775023"/>
      <w:bookmarkStart w:id="204" w:name="_Toc75509578"/>
      <w:bookmarkStart w:id="205" w:name="_Toc75509870"/>
      <w:bookmarkStart w:id="206" w:name="_Toc75510011"/>
      <w:bookmarkStart w:id="207" w:name="_Toc75511308"/>
      <w:bookmarkStart w:id="208" w:name="_Toc75513354"/>
      <w:r w:rsidRPr="005D5B0F">
        <w:rPr>
          <w:lang w:val="fr-FR"/>
        </w:rPr>
        <w:lastRenderedPageBreak/>
        <w:t>R</w:t>
      </w:r>
      <w:r w:rsidR="005F3038" w:rsidRPr="005D5B0F">
        <w:rPr>
          <w:lang w:val="fr-FR"/>
        </w:rPr>
        <w:t>èg</w:t>
      </w:r>
      <w:r w:rsidRPr="005D5B0F">
        <w:rPr>
          <w:lang w:val="fr-FR"/>
        </w:rPr>
        <w:t>le</w:t>
      </w:r>
      <w:r w:rsidR="007513A7" w:rsidRPr="005D5B0F">
        <w:rPr>
          <w:lang w:val="fr-FR"/>
        </w:rPr>
        <w:t> </w:t>
      </w:r>
      <w:r w:rsidRPr="005D5B0F">
        <w:rPr>
          <w:lang w:val="fr-FR"/>
        </w:rPr>
        <w:t>19.4</w:t>
      </w:r>
      <w:r w:rsidR="00825848">
        <w:rPr>
          <w:lang w:val="fr-FR"/>
        </w:rPr>
        <w:t xml:space="preserve"> </w:t>
      </w:r>
      <w:r w:rsidR="00825848" w:rsidRPr="00825848">
        <w:rPr>
          <w:vanish/>
          <w:lang w:val="fr-FR"/>
        </w:rPr>
        <w:t xml:space="preserve">– </w:t>
      </w:r>
      <w:r w:rsidRPr="005D5B0F">
        <w:rPr>
          <w:lang w:val="fr-FR"/>
        </w:rPr>
        <w:br/>
      </w:r>
      <w:r w:rsidR="005F3038" w:rsidRPr="005D5B0F">
        <w:rPr>
          <w:lang w:val="fr-FR"/>
        </w:rPr>
        <w:t>Office récepteur compétent</w:t>
      </w:r>
      <w:bookmarkEnd w:id="203"/>
    </w:p>
    <w:p w:rsidR="005F3038" w:rsidRPr="005D5B0F" w:rsidRDefault="005F3038" w:rsidP="005D5B0F">
      <w:pPr>
        <w:pStyle w:val="LegSubRule"/>
        <w:rPr>
          <w:lang w:val="fr-FR"/>
        </w:rPr>
      </w:pPr>
      <w:bookmarkStart w:id="209" w:name="_Toc77775024"/>
      <w:r w:rsidRPr="005D5B0F">
        <w:rPr>
          <w:lang w:val="fr-FR"/>
        </w:rPr>
        <w:t>19.1 à 19.3</w:t>
      </w:r>
      <w:r w:rsidRPr="005D5B0F">
        <w:rPr>
          <w:lang w:val="fr-FR"/>
        </w:rPr>
        <w:tab/>
      </w:r>
      <w:r w:rsidR="00CA181D">
        <w:rPr>
          <w:lang w:val="fr-FR"/>
        </w:rPr>
        <w:t xml:space="preserve"> </w:t>
      </w:r>
      <w:r w:rsidRPr="005D5B0F">
        <w:rPr>
          <w:i/>
          <w:lang w:val="fr-FR"/>
        </w:rPr>
        <w:t>[Sans changement]</w:t>
      </w:r>
      <w:bookmarkEnd w:id="209"/>
    </w:p>
    <w:p w:rsidR="005F3038" w:rsidRPr="005D5B0F" w:rsidRDefault="005F3038" w:rsidP="005D5B0F">
      <w:pPr>
        <w:pStyle w:val="LegSubRule"/>
        <w:rPr>
          <w:i/>
          <w:lang w:val="fr-FR"/>
        </w:rPr>
      </w:pPr>
      <w:bookmarkStart w:id="210" w:name="_Toc77775025"/>
      <w:r w:rsidRPr="005D5B0F">
        <w:rPr>
          <w:lang w:val="fr-FR"/>
        </w:rPr>
        <w:t>19.4</w:t>
      </w:r>
      <w:r w:rsidRPr="005D5B0F">
        <w:rPr>
          <w:lang w:val="fr-FR"/>
        </w:rPr>
        <w:tab/>
      </w:r>
      <w:r w:rsidRPr="005D5B0F">
        <w:rPr>
          <w:i/>
          <w:lang w:val="fr-FR"/>
        </w:rPr>
        <w:t>Transmission au Bureau international agissant en tant qu</w:t>
      </w:r>
      <w:r w:rsidR="00816DF8" w:rsidRPr="005D5B0F">
        <w:rPr>
          <w:i/>
          <w:lang w:val="fr-FR"/>
        </w:rPr>
        <w:t>’</w:t>
      </w:r>
      <w:r w:rsidRPr="005D5B0F">
        <w:rPr>
          <w:i/>
          <w:lang w:val="fr-FR"/>
        </w:rPr>
        <w:t>office récepteur</w:t>
      </w:r>
      <w:bookmarkEnd w:id="210"/>
    </w:p>
    <w:p w:rsidR="005F3038" w:rsidRPr="005D5B0F" w:rsidRDefault="005F3038" w:rsidP="005D5B0F">
      <w:pPr>
        <w:pStyle w:val="Lega"/>
        <w:rPr>
          <w:lang w:val="fr-FR"/>
        </w:rPr>
      </w:pPr>
      <w:r w:rsidRPr="005D5B0F">
        <w:rPr>
          <w:lang w:val="fr-FR"/>
        </w:rPr>
        <w:t>a)</w:t>
      </w:r>
      <w:r w:rsidRPr="005D5B0F">
        <w:rPr>
          <w:lang w:val="fr-FR"/>
        </w:rPr>
        <w:tab/>
      </w:r>
      <w:r w:rsidRPr="005D5B0F">
        <w:rPr>
          <w:szCs w:val="22"/>
          <w:lang w:val="fr-FR"/>
        </w:rPr>
        <w:t>Lorsqu</w:t>
      </w:r>
      <w:r w:rsidR="00816DF8" w:rsidRPr="005D5B0F">
        <w:rPr>
          <w:szCs w:val="22"/>
          <w:lang w:val="fr-FR"/>
        </w:rPr>
        <w:t>’</w:t>
      </w:r>
      <w:r w:rsidRPr="005D5B0F">
        <w:rPr>
          <w:szCs w:val="22"/>
          <w:lang w:val="fr-FR"/>
        </w:rPr>
        <w:t>une demande internationale est déposée auprès d</w:t>
      </w:r>
      <w:r w:rsidR="00816DF8" w:rsidRPr="005D5B0F">
        <w:rPr>
          <w:szCs w:val="22"/>
          <w:lang w:val="fr-FR"/>
        </w:rPr>
        <w:t>’</w:t>
      </w:r>
      <w:r w:rsidRPr="005D5B0F">
        <w:rPr>
          <w:szCs w:val="22"/>
          <w:lang w:val="fr-FR"/>
        </w:rPr>
        <w:t>un office national agissant en tant qu</w:t>
      </w:r>
      <w:r w:rsidR="00816DF8" w:rsidRPr="005D5B0F">
        <w:rPr>
          <w:szCs w:val="22"/>
          <w:lang w:val="fr-FR"/>
        </w:rPr>
        <w:t>’</w:t>
      </w:r>
      <w:r w:rsidRPr="005D5B0F">
        <w:rPr>
          <w:szCs w:val="22"/>
          <w:lang w:val="fr-FR"/>
        </w:rPr>
        <w:t>office récepteur en vertu du traité, mais que</w:t>
      </w:r>
    </w:p>
    <w:p w:rsidR="005F3038" w:rsidRPr="005D5B0F" w:rsidRDefault="005F3038" w:rsidP="005D5B0F">
      <w:pPr>
        <w:pStyle w:val="Legi"/>
        <w:rPr>
          <w:lang w:val="fr-FR"/>
        </w:rPr>
      </w:pPr>
      <w:r w:rsidRPr="005D5B0F">
        <w:rPr>
          <w:lang w:val="fr-FR"/>
        </w:rPr>
        <w:t>i)</w:t>
      </w:r>
      <w:r w:rsidRPr="005D5B0F">
        <w:rPr>
          <w:lang w:val="fr-FR"/>
        </w:rPr>
        <w:tab/>
      </w:r>
      <w:r w:rsidRPr="005D5B0F">
        <w:rPr>
          <w:szCs w:val="22"/>
          <w:lang w:val="fr-FR"/>
        </w:rPr>
        <w:t>cet office national n</w:t>
      </w:r>
      <w:r w:rsidR="00816DF8" w:rsidRPr="005D5B0F">
        <w:rPr>
          <w:szCs w:val="22"/>
          <w:lang w:val="fr-FR"/>
        </w:rPr>
        <w:t>’</w:t>
      </w:r>
      <w:r w:rsidRPr="005D5B0F">
        <w:rPr>
          <w:szCs w:val="22"/>
          <w:lang w:val="fr-FR"/>
        </w:rPr>
        <w:t>est pas compétent en vertu de la règle</w:t>
      </w:r>
      <w:r w:rsidR="007513A7" w:rsidRPr="005D5B0F">
        <w:rPr>
          <w:szCs w:val="22"/>
          <w:lang w:val="fr-FR"/>
        </w:rPr>
        <w:t> </w:t>
      </w:r>
      <w:r w:rsidRPr="005D5B0F">
        <w:rPr>
          <w:szCs w:val="22"/>
          <w:lang w:val="fr-FR"/>
        </w:rPr>
        <w:t>19.1 ou 19.2 pour la recevoir, ou</w:t>
      </w:r>
    </w:p>
    <w:p w:rsidR="005F3038" w:rsidRPr="005D5B0F" w:rsidRDefault="005F3038" w:rsidP="005D5B0F">
      <w:pPr>
        <w:pStyle w:val="Legi"/>
        <w:rPr>
          <w:lang w:val="fr-FR"/>
        </w:rPr>
      </w:pPr>
      <w:r w:rsidRPr="005D5B0F">
        <w:rPr>
          <w:lang w:val="fr-FR"/>
        </w:rPr>
        <w:t>ii)</w:t>
      </w:r>
      <w:r w:rsidRPr="005D5B0F">
        <w:rPr>
          <w:lang w:val="fr-FR"/>
        </w:rPr>
        <w:tab/>
      </w:r>
      <w:r w:rsidRPr="005D5B0F">
        <w:rPr>
          <w:szCs w:val="22"/>
          <w:lang w:val="fr-FR"/>
        </w:rPr>
        <w:t>cette demande internationale n</w:t>
      </w:r>
      <w:r w:rsidR="00816DF8" w:rsidRPr="005D5B0F">
        <w:rPr>
          <w:szCs w:val="22"/>
          <w:lang w:val="fr-FR"/>
        </w:rPr>
        <w:t>’</w:t>
      </w:r>
      <w:r w:rsidRPr="005D5B0F">
        <w:rPr>
          <w:szCs w:val="22"/>
          <w:lang w:val="fr-FR"/>
        </w:rPr>
        <w:t>est pas rédigée dans une langue acceptée en vertu de la règle</w:t>
      </w:r>
      <w:r w:rsidR="007513A7" w:rsidRPr="005D5B0F">
        <w:rPr>
          <w:szCs w:val="22"/>
          <w:lang w:val="fr-FR"/>
        </w:rPr>
        <w:t> </w:t>
      </w:r>
      <w:r w:rsidRPr="005D5B0F">
        <w:rPr>
          <w:szCs w:val="22"/>
          <w:lang w:val="fr-FR"/>
        </w:rPr>
        <w:t>12.1.a) ou le texte libre dépendant de la langue contenu dans la partie de la description réservée au listage des séquences n</w:t>
      </w:r>
      <w:r w:rsidR="00816DF8" w:rsidRPr="005D5B0F">
        <w:rPr>
          <w:szCs w:val="22"/>
          <w:lang w:val="fr-FR"/>
        </w:rPr>
        <w:t>’</w:t>
      </w:r>
      <w:r w:rsidRPr="005D5B0F">
        <w:rPr>
          <w:szCs w:val="22"/>
          <w:lang w:val="fr-FR"/>
        </w:rPr>
        <w:t>est pas dans une langue acceptée en vertu de la règle</w:t>
      </w:r>
      <w:r w:rsidR="007513A7" w:rsidRPr="005D5B0F">
        <w:rPr>
          <w:szCs w:val="22"/>
          <w:lang w:val="fr-FR"/>
        </w:rPr>
        <w:t> </w:t>
      </w:r>
      <w:r w:rsidRPr="005D5B0F">
        <w:rPr>
          <w:szCs w:val="22"/>
          <w:lang w:val="fr-FR"/>
        </w:rPr>
        <w:t>12.1.d) par cet office national mais l</w:t>
      </w:r>
      <w:r w:rsidR="00816DF8" w:rsidRPr="005D5B0F">
        <w:rPr>
          <w:szCs w:val="22"/>
          <w:lang w:val="fr-FR"/>
        </w:rPr>
        <w:t>’</w:t>
      </w:r>
      <w:r w:rsidRPr="005D5B0F">
        <w:rPr>
          <w:szCs w:val="22"/>
          <w:lang w:val="fr-FR"/>
        </w:rPr>
        <w:t>est dans une langue acceptée en vertu de cette règle par le Bureau international agissant en tant qu</w:t>
      </w:r>
      <w:r w:rsidR="00816DF8" w:rsidRPr="005D5B0F">
        <w:rPr>
          <w:szCs w:val="22"/>
          <w:lang w:val="fr-FR"/>
        </w:rPr>
        <w:t>’</w:t>
      </w:r>
      <w:r w:rsidRPr="005D5B0F">
        <w:rPr>
          <w:szCs w:val="22"/>
          <w:lang w:val="fr-FR"/>
        </w:rPr>
        <w:t>office récepteur</w:t>
      </w:r>
      <w:r w:rsidRPr="005D5B0F">
        <w:rPr>
          <w:lang w:val="fr-FR"/>
        </w:rPr>
        <w:t>, ou</w:t>
      </w:r>
    </w:p>
    <w:p w:rsidR="005F3038" w:rsidRPr="005D5B0F" w:rsidRDefault="005F3038" w:rsidP="005D5B0F">
      <w:pPr>
        <w:pStyle w:val="Legi"/>
        <w:rPr>
          <w:rStyle w:val="Insertedtext"/>
          <w:color w:val="auto"/>
          <w:u w:val="none"/>
          <w:lang w:val="fr-FR"/>
        </w:rPr>
      </w:pPr>
      <w:r w:rsidRPr="005D5B0F">
        <w:rPr>
          <w:rStyle w:val="Insertedtext"/>
          <w:color w:val="auto"/>
          <w:u w:val="none"/>
          <w:lang w:val="fr-FR"/>
        </w:rPr>
        <w:t>ii</w:t>
      </w:r>
      <w:r w:rsidR="00816DF8" w:rsidRPr="005D5B0F">
        <w:rPr>
          <w:rStyle w:val="Insertedtext"/>
          <w:color w:val="auto"/>
          <w:u w:val="none"/>
          <w:lang w:val="fr-FR"/>
        </w:rPr>
        <w:t>-</w:t>
      </w:r>
      <w:r w:rsidRPr="005D5B0F">
        <w:rPr>
          <w:rStyle w:val="Insertedtext"/>
          <w:i/>
          <w:color w:val="auto"/>
          <w:u w:val="none"/>
          <w:lang w:val="fr-FR"/>
        </w:rPr>
        <w:t>bis</w:t>
      </w:r>
      <w:r w:rsidRPr="005D5B0F">
        <w:rPr>
          <w:rStyle w:val="Insertedtext"/>
          <w:color w:val="auto"/>
          <w:u w:val="none"/>
          <w:lang w:val="fr-FR"/>
        </w:rPr>
        <w:t>)</w:t>
      </w:r>
      <w:r w:rsidRPr="005D5B0F">
        <w:rPr>
          <w:rStyle w:val="Insertedtext"/>
          <w:color w:val="auto"/>
          <w:u w:val="none"/>
          <w:lang w:val="fr-FR"/>
        </w:rPr>
        <w:tab/>
      </w:r>
      <w:r w:rsidR="00CA181D">
        <w:rPr>
          <w:rStyle w:val="Insertedtext"/>
          <w:color w:val="auto"/>
          <w:u w:val="none"/>
          <w:lang w:val="fr-FR"/>
        </w:rPr>
        <w:t xml:space="preserve"> </w:t>
      </w:r>
      <w:r w:rsidRPr="005D5B0F">
        <w:rPr>
          <w:szCs w:val="22"/>
          <w:lang w:val="fr-FR"/>
        </w:rPr>
        <w:t>tout ou partie de la demande internationale est déposée sous forme électronique dans un format non accepté par cet office national, ou</w:t>
      </w:r>
    </w:p>
    <w:p w:rsidR="005F3038" w:rsidRPr="005D5B0F" w:rsidRDefault="005F3038" w:rsidP="005D5B0F">
      <w:pPr>
        <w:pStyle w:val="Legi"/>
        <w:rPr>
          <w:lang w:val="fr-FR"/>
        </w:rPr>
      </w:pPr>
      <w:r w:rsidRPr="005D5B0F">
        <w:rPr>
          <w:lang w:val="fr-FR"/>
        </w:rPr>
        <w:t>iii)</w:t>
      </w:r>
      <w:r w:rsidRPr="005D5B0F">
        <w:rPr>
          <w:lang w:val="fr-FR"/>
        </w:rPr>
        <w:tab/>
      </w:r>
      <w:r w:rsidRPr="005D5B0F">
        <w:rPr>
          <w:szCs w:val="22"/>
          <w:lang w:val="fr-FR"/>
        </w:rPr>
        <w:t xml:space="preserve">cet office national et le Bureau international, pour toute raison autre que les raisons précisées aux </w:t>
      </w:r>
      <w:r w:rsidR="00816DF8" w:rsidRPr="005D5B0F">
        <w:rPr>
          <w:szCs w:val="22"/>
          <w:lang w:val="fr-FR"/>
        </w:rPr>
        <w:t>points i)</w:t>
      </w:r>
      <w:r w:rsidR="00F068E3">
        <w:rPr>
          <w:szCs w:val="22"/>
          <w:lang w:val="fr-FR"/>
        </w:rPr>
        <w:t>, ii)</w:t>
      </w:r>
      <w:r w:rsidRPr="005D5B0F">
        <w:rPr>
          <w:lang w:val="fr-FR"/>
        </w:rPr>
        <w:t xml:space="preserve"> et ii</w:t>
      </w:r>
      <w:r w:rsidR="00816DF8" w:rsidRPr="005D5B0F">
        <w:rPr>
          <w:lang w:val="fr-FR"/>
        </w:rPr>
        <w:t>-</w:t>
      </w:r>
      <w:r w:rsidRPr="005D5B0F">
        <w:rPr>
          <w:i/>
          <w:lang w:val="fr-FR"/>
        </w:rPr>
        <w:t>bis</w:t>
      </w:r>
      <w:r w:rsidRPr="005D5B0F">
        <w:rPr>
          <w:lang w:val="fr-FR"/>
        </w:rPr>
        <w:t xml:space="preserve">), </w:t>
      </w:r>
      <w:r w:rsidRPr="005D5B0F">
        <w:rPr>
          <w:szCs w:val="22"/>
          <w:lang w:val="fr-FR"/>
        </w:rPr>
        <w:t>et avec l</w:t>
      </w:r>
      <w:r w:rsidR="00816DF8" w:rsidRPr="005D5B0F">
        <w:rPr>
          <w:szCs w:val="22"/>
          <w:lang w:val="fr-FR"/>
        </w:rPr>
        <w:t>’</w:t>
      </w:r>
      <w:r w:rsidRPr="005D5B0F">
        <w:rPr>
          <w:szCs w:val="22"/>
          <w:lang w:val="fr-FR"/>
        </w:rPr>
        <w:t>autorisation du déposant, conviennent que la procédure prévue par la présente règle doit s</w:t>
      </w:r>
      <w:r w:rsidR="00816DF8" w:rsidRPr="005D5B0F">
        <w:rPr>
          <w:szCs w:val="22"/>
          <w:lang w:val="fr-FR"/>
        </w:rPr>
        <w:t>’</w:t>
      </w:r>
      <w:r w:rsidRPr="005D5B0F">
        <w:rPr>
          <w:szCs w:val="22"/>
          <w:lang w:val="fr-FR"/>
        </w:rPr>
        <w:t>appliquer, cette demande internationale est, sous réserve de l</w:t>
      </w:r>
      <w:r w:rsidR="00816DF8" w:rsidRPr="005D5B0F">
        <w:rPr>
          <w:szCs w:val="22"/>
          <w:lang w:val="fr-FR"/>
        </w:rPr>
        <w:t>’alinéa b)</w:t>
      </w:r>
      <w:r w:rsidRPr="005D5B0F">
        <w:rPr>
          <w:szCs w:val="22"/>
          <w:lang w:val="fr-FR"/>
        </w:rPr>
        <w:t>, réputée avoir été reçue par cet office pour le compte du Bureau international agissant en tant qu</w:t>
      </w:r>
      <w:r w:rsidR="00816DF8" w:rsidRPr="005D5B0F">
        <w:rPr>
          <w:szCs w:val="22"/>
          <w:lang w:val="fr-FR"/>
        </w:rPr>
        <w:t>’</w:t>
      </w:r>
      <w:r w:rsidRPr="005D5B0F">
        <w:rPr>
          <w:szCs w:val="22"/>
          <w:lang w:val="fr-FR"/>
        </w:rPr>
        <w:t>office récepteur en vertu de la règle</w:t>
      </w:r>
      <w:r w:rsidR="007513A7" w:rsidRPr="005D5B0F">
        <w:rPr>
          <w:szCs w:val="22"/>
          <w:lang w:val="fr-FR"/>
        </w:rPr>
        <w:t> </w:t>
      </w:r>
      <w:r w:rsidRPr="005D5B0F">
        <w:rPr>
          <w:szCs w:val="22"/>
          <w:lang w:val="fr-FR"/>
        </w:rPr>
        <w:t>19.1.a)</w:t>
      </w:r>
      <w:r w:rsidR="007513A7" w:rsidRPr="005D5B0F">
        <w:rPr>
          <w:szCs w:val="22"/>
          <w:lang w:val="fr-FR"/>
        </w:rPr>
        <w:t xml:space="preserve"> </w:t>
      </w:r>
      <w:r w:rsidRPr="005D5B0F">
        <w:rPr>
          <w:szCs w:val="22"/>
          <w:lang w:val="fr-FR"/>
        </w:rPr>
        <w:t>iii</w:t>
      </w:r>
      <w:r w:rsidRPr="005D5B0F">
        <w:rPr>
          <w:lang w:val="fr-FR"/>
        </w:rPr>
        <w:t>).</w:t>
      </w:r>
    </w:p>
    <w:p w:rsidR="00FF6DC2" w:rsidRPr="005D5B0F" w:rsidRDefault="005F3038" w:rsidP="005D5B0F">
      <w:pPr>
        <w:pStyle w:val="Lega"/>
        <w:rPr>
          <w:lang w:val="fr-FR"/>
        </w:rPr>
      </w:pPr>
      <w:r w:rsidRPr="005D5B0F">
        <w:rPr>
          <w:lang w:val="fr-FR"/>
        </w:rPr>
        <w:t>b) et c)</w:t>
      </w:r>
      <w:r w:rsidRPr="005D5B0F">
        <w:rPr>
          <w:lang w:val="fr-FR"/>
        </w:rPr>
        <w:tab/>
        <w:t>[Sans changement</w:t>
      </w:r>
      <w:bookmarkEnd w:id="204"/>
      <w:bookmarkEnd w:id="205"/>
      <w:bookmarkEnd w:id="206"/>
      <w:bookmarkEnd w:id="207"/>
      <w:bookmarkEnd w:id="208"/>
      <w:r w:rsidR="000E5135" w:rsidRPr="005D5B0F">
        <w:rPr>
          <w:lang w:val="fr-FR"/>
        </w:rPr>
        <w:t>]</w:t>
      </w:r>
    </w:p>
    <w:p w:rsidR="00055DC9" w:rsidRPr="005D5B0F" w:rsidRDefault="00055DC9" w:rsidP="005D5B0F">
      <w:pPr>
        <w:pStyle w:val="LegTitle"/>
        <w:rPr>
          <w:lang w:val="fr-FR"/>
        </w:rPr>
      </w:pPr>
      <w:bookmarkStart w:id="211" w:name="_Toc77775026"/>
      <w:bookmarkStart w:id="212" w:name="_Toc75509581"/>
      <w:bookmarkStart w:id="213" w:name="_Toc75509873"/>
      <w:bookmarkStart w:id="214" w:name="_Toc75510014"/>
      <w:bookmarkStart w:id="215" w:name="_Toc75511311"/>
      <w:bookmarkStart w:id="216" w:name="_Toc75513357"/>
      <w:r w:rsidRPr="005D5B0F">
        <w:rPr>
          <w:lang w:val="fr-FR"/>
        </w:rPr>
        <w:lastRenderedPageBreak/>
        <w:t>Règle </w:t>
      </w:r>
      <w:r w:rsidR="000E5135" w:rsidRPr="005D5B0F">
        <w:rPr>
          <w:lang w:val="fr-FR"/>
        </w:rPr>
        <w:t xml:space="preserve">49 </w:t>
      </w:r>
      <w:r w:rsidR="007513A7" w:rsidRPr="005D5B0F">
        <w:rPr>
          <w:vanish/>
          <w:lang w:val="fr-FR"/>
        </w:rPr>
        <w:t>–</w:t>
      </w:r>
      <w:r w:rsidR="00825848">
        <w:rPr>
          <w:vanish/>
          <w:lang w:val="fr-FR"/>
        </w:rPr>
        <w:t xml:space="preserve"> </w:t>
      </w:r>
      <w:r w:rsidR="000E5135" w:rsidRPr="005D5B0F">
        <w:rPr>
          <w:lang w:val="fr-FR"/>
        </w:rPr>
        <w:br/>
      </w:r>
      <w:r w:rsidRPr="005D5B0F">
        <w:rPr>
          <w:lang w:val="fr-FR"/>
        </w:rPr>
        <w:t>Copie, traduction et taxe selon l</w:t>
      </w:r>
      <w:r w:rsidR="00816DF8" w:rsidRPr="005D5B0F">
        <w:rPr>
          <w:lang w:val="fr-FR"/>
        </w:rPr>
        <w:t>’</w:t>
      </w:r>
      <w:r w:rsidRPr="005D5B0F">
        <w:rPr>
          <w:lang w:val="fr-FR"/>
        </w:rPr>
        <w:t>article</w:t>
      </w:r>
      <w:r w:rsidR="007513A7" w:rsidRPr="005D5B0F">
        <w:rPr>
          <w:lang w:val="fr-FR"/>
        </w:rPr>
        <w:t> </w:t>
      </w:r>
      <w:r w:rsidRPr="005D5B0F">
        <w:rPr>
          <w:lang w:val="fr-FR"/>
        </w:rPr>
        <w:t>22</w:t>
      </w:r>
      <w:bookmarkEnd w:id="211"/>
    </w:p>
    <w:p w:rsidR="00055DC9" w:rsidRPr="005D5B0F" w:rsidRDefault="00055DC9" w:rsidP="005D5B0F">
      <w:pPr>
        <w:pStyle w:val="LegSubRule"/>
        <w:keepLines w:val="0"/>
        <w:outlineLvl w:val="0"/>
        <w:rPr>
          <w:lang w:val="fr-FR"/>
        </w:rPr>
      </w:pPr>
      <w:bookmarkStart w:id="217" w:name="_Toc77775027"/>
      <w:r w:rsidRPr="005D5B0F">
        <w:rPr>
          <w:lang w:val="fr-FR"/>
        </w:rPr>
        <w:t>49.1 à 49.4</w:t>
      </w:r>
      <w:r w:rsidRPr="005D5B0F">
        <w:rPr>
          <w:lang w:val="fr-FR"/>
        </w:rPr>
        <w:tab/>
      </w:r>
      <w:r w:rsidRPr="005D5B0F">
        <w:rPr>
          <w:i/>
          <w:lang w:val="fr-FR"/>
        </w:rPr>
        <w:t>[Sans changement]</w:t>
      </w:r>
      <w:bookmarkEnd w:id="217"/>
    </w:p>
    <w:p w:rsidR="00055DC9" w:rsidRPr="005D5B0F" w:rsidRDefault="00055DC9" w:rsidP="005D5B0F">
      <w:pPr>
        <w:pStyle w:val="LegSubRule"/>
        <w:outlineLvl w:val="0"/>
        <w:rPr>
          <w:i/>
          <w:lang w:val="fr-FR"/>
        </w:rPr>
      </w:pPr>
      <w:bookmarkStart w:id="218" w:name="_Toc77775028"/>
      <w:r w:rsidRPr="005D5B0F">
        <w:rPr>
          <w:lang w:val="fr-FR"/>
        </w:rPr>
        <w:t>49.5</w:t>
      </w:r>
      <w:r w:rsidRPr="005D5B0F">
        <w:rPr>
          <w:lang w:val="fr-FR"/>
        </w:rPr>
        <w:tab/>
      </w:r>
      <w:r w:rsidRPr="005D5B0F">
        <w:rPr>
          <w:i/>
          <w:lang w:val="fr-FR"/>
        </w:rPr>
        <w:t>Contenu et conditions matérielles de la traduction</w:t>
      </w:r>
      <w:bookmarkEnd w:id="218"/>
    </w:p>
    <w:p w:rsidR="00055DC9" w:rsidRPr="005D5B0F" w:rsidRDefault="00055DC9" w:rsidP="005D5B0F">
      <w:pPr>
        <w:pStyle w:val="Lega"/>
        <w:rPr>
          <w:lang w:val="fr-FR"/>
        </w:rPr>
      </w:pPr>
      <w:r w:rsidRPr="005D5B0F">
        <w:rPr>
          <w:lang w:val="fr-FR"/>
        </w:rPr>
        <w:t>a)</w:t>
      </w:r>
      <w:r w:rsidRPr="005D5B0F">
        <w:rPr>
          <w:lang w:val="fr-FR"/>
        </w:rPr>
        <w:tab/>
      </w:r>
      <w:r w:rsidRPr="005D5B0F">
        <w:rPr>
          <w:i/>
          <w:lang w:val="fr-FR"/>
        </w:rPr>
        <w:t>[Sans changement]</w:t>
      </w:r>
    </w:p>
    <w:p w:rsidR="00055DC9" w:rsidRPr="005D5B0F" w:rsidRDefault="00055DC9" w:rsidP="005D5B0F">
      <w:pPr>
        <w:pStyle w:val="Lega"/>
        <w:rPr>
          <w:lang w:val="fr-FR"/>
        </w:rPr>
      </w:pPr>
      <w:r w:rsidRPr="005D5B0F">
        <w:rPr>
          <w:lang w:val="fr-FR"/>
        </w:rPr>
        <w:t>a</w:t>
      </w:r>
      <w:r w:rsidR="00816DF8" w:rsidRPr="005D5B0F">
        <w:rPr>
          <w:lang w:val="fr-FR"/>
        </w:rPr>
        <w:t>-</w:t>
      </w:r>
      <w:r w:rsidRPr="005D5B0F">
        <w:rPr>
          <w:i/>
          <w:lang w:val="fr-FR"/>
        </w:rPr>
        <w:t>bis</w:t>
      </w:r>
      <w:r w:rsidRPr="005D5B0F">
        <w:rPr>
          <w:lang w:val="fr-FR"/>
        </w:rPr>
        <w:t>)</w:t>
      </w:r>
      <w:r w:rsidRPr="005D5B0F">
        <w:rPr>
          <w:lang w:val="fr-FR"/>
        </w:rPr>
        <w:tab/>
      </w:r>
      <w:r w:rsidR="00CA181D">
        <w:rPr>
          <w:lang w:val="fr-FR"/>
        </w:rPr>
        <w:t xml:space="preserve"> </w:t>
      </w:r>
      <w:r w:rsidRPr="005D5B0F">
        <w:rPr>
          <w:szCs w:val="22"/>
          <w:lang w:val="fr-FR"/>
        </w:rPr>
        <w:t>Aucun office désigné ne peut exiger du déposant qu</w:t>
      </w:r>
      <w:r w:rsidR="00816DF8" w:rsidRPr="005D5B0F">
        <w:rPr>
          <w:szCs w:val="22"/>
          <w:lang w:val="fr-FR"/>
        </w:rPr>
        <w:t>’</w:t>
      </w:r>
      <w:r w:rsidRPr="005D5B0F">
        <w:rPr>
          <w:szCs w:val="22"/>
          <w:lang w:val="fr-FR"/>
        </w:rPr>
        <w:t>il lui fournisse la traduction d</w:t>
      </w:r>
      <w:r w:rsidR="00816DF8" w:rsidRPr="005D5B0F">
        <w:rPr>
          <w:szCs w:val="22"/>
          <w:lang w:val="fr-FR"/>
        </w:rPr>
        <w:t>’</w:t>
      </w:r>
      <w:r w:rsidRPr="005D5B0F">
        <w:rPr>
          <w:szCs w:val="22"/>
          <w:lang w:val="fr-FR"/>
        </w:rPr>
        <w:t xml:space="preserve">un élément de texte figurant dans la partie de la description réservée au listage des séquences si cette partie de la description est conforme à la </w:t>
      </w:r>
      <w:r w:rsidR="00816DF8" w:rsidRPr="005D5B0F">
        <w:rPr>
          <w:szCs w:val="22"/>
          <w:lang w:val="fr-FR"/>
        </w:rPr>
        <w:t>règle 1</w:t>
      </w:r>
      <w:r w:rsidRPr="005D5B0F">
        <w:rPr>
          <w:szCs w:val="22"/>
          <w:lang w:val="fr-FR"/>
        </w:rPr>
        <w:t>2.1.d) et inclut le texte libre dépendant de la langue dans une langue que l</w:t>
      </w:r>
      <w:r w:rsidR="00816DF8" w:rsidRPr="005D5B0F">
        <w:rPr>
          <w:szCs w:val="22"/>
          <w:lang w:val="fr-FR"/>
        </w:rPr>
        <w:t>’</w:t>
      </w:r>
      <w:r w:rsidRPr="005D5B0F">
        <w:rPr>
          <w:szCs w:val="22"/>
          <w:lang w:val="fr-FR"/>
        </w:rPr>
        <w:t>office désigné accepte à cet effet, étant précisé qu</w:t>
      </w:r>
      <w:r w:rsidR="00816DF8" w:rsidRPr="005D5B0F">
        <w:rPr>
          <w:szCs w:val="22"/>
          <w:lang w:val="fr-FR"/>
        </w:rPr>
        <w:t>’</w:t>
      </w:r>
      <w:r w:rsidRPr="005D5B0F">
        <w:rPr>
          <w:szCs w:val="22"/>
          <w:lang w:val="fr-FR"/>
        </w:rPr>
        <w:t>un office désigné qui fournit des listages des séquences publiés à des fournisseurs de bases de données peut exiger, conformément aux instructions administratives, une traduction en anglais de la partie de la description réservée au listage des séquences lorsque le texte libre dépendant de la langue n</w:t>
      </w:r>
      <w:r w:rsidR="00816DF8" w:rsidRPr="005D5B0F">
        <w:rPr>
          <w:szCs w:val="22"/>
          <w:lang w:val="fr-FR"/>
        </w:rPr>
        <w:t>’</w:t>
      </w:r>
      <w:r w:rsidRPr="005D5B0F">
        <w:rPr>
          <w:szCs w:val="22"/>
          <w:lang w:val="fr-FR"/>
        </w:rPr>
        <w:t>est pas inclus en anglais</w:t>
      </w:r>
      <w:r w:rsidRPr="005D5B0F">
        <w:rPr>
          <w:rStyle w:val="Insertedtext"/>
          <w:color w:val="auto"/>
          <w:u w:val="none"/>
          <w:lang w:val="fr-FR"/>
        </w:rPr>
        <w:t>.</w:t>
      </w:r>
    </w:p>
    <w:p w:rsidR="00055DC9" w:rsidRPr="005D5B0F" w:rsidRDefault="00055DC9" w:rsidP="005D5B0F">
      <w:pPr>
        <w:pStyle w:val="Lega"/>
        <w:rPr>
          <w:lang w:val="fr-FR"/>
        </w:rPr>
      </w:pPr>
      <w:r w:rsidRPr="005D5B0F">
        <w:rPr>
          <w:lang w:val="fr-FR"/>
        </w:rPr>
        <w:t>b) à l)</w:t>
      </w:r>
      <w:r w:rsidRPr="005D5B0F">
        <w:rPr>
          <w:lang w:val="fr-FR"/>
        </w:rPr>
        <w:tab/>
      </w:r>
      <w:r w:rsidR="00CA181D">
        <w:rPr>
          <w:lang w:val="fr-FR"/>
        </w:rPr>
        <w:t xml:space="preserve">  </w:t>
      </w:r>
      <w:r w:rsidRPr="005D5B0F">
        <w:rPr>
          <w:i/>
          <w:lang w:val="fr-FR"/>
        </w:rPr>
        <w:t>[Sans changement]</w:t>
      </w:r>
    </w:p>
    <w:p w:rsidR="00055DC9" w:rsidRPr="005D5B0F" w:rsidRDefault="00055DC9" w:rsidP="005D5B0F">
      <w:pPr>
        <w:pStyle w:val="LegSubRule"/>
        <w:autoSpaceDE w:val="0"/>
        <w:ind w:left="709" w:hanging="709"/>
        <w:outlineLvl w:val="0"/>
        <w:rPr>
          <w:lang w:val="fr-FR"/>
        </w:rPr>
      </w:pPr>
      <w:bookmarkStart w:id="219" w:name="_Toc77775029"/>
      <w:r w:rsidRPr="005D5B0F">
        <w:rPr>
          <w:lang w:val="fr-FR"/>
        </w:rPr>
        <w:t>49.6</w:t>
      </w:r>
      <w:r w:rsidRPr="005D5B0F">
        <w:rPr>
          <w:lang w:val="fr-FR"/>
        </w:rPr>
        <w:tab/>
      </w:r>
      <w:r w:rsidRPr="005D5B0F">
        <w:rPr>
          <w:i/>
          <w:lang w:val="fr-FR"/>
        </w:rPr>
        <w:t>[Sans changement]</w:t>
      </w:r>
      <w:bookmarkEnd w:id="219"/>
    </w:p>
    <w:p w:rsidR="00055DC9" w:rsidRPr="005D5B0F" w:rsidRDefault="00055DC9" w:rsidP="005D5B0F">
      <w:pPr>
        <w:pStyle w:val="LegTitle"/>
        <w:rPr>
          <w:lang w:val="fr-FR"/>
        </w:rPr>
      </w:pPr>
      <w:bookmarkStart w:id="220" w:name="_Toc75509585"/>
      <w:bookmarkStart w:id="221" w:name="_Toc75509877"/>
      <w:bookmarkStart w:id="222" w:name="_Toc75510018"/>
      <w:bookmarkStart w:id="223" w:name="_Toc75511315"/>
      <w:bookmarkStart w:id="224" w:name="_Toc75513361"/>
      <w:bookmarkStart w:id="225" w:name="_Toc77775030"/>
      <w:bookmarkEnd w:id="212"/>
      <w:bookmarkEnd w:id="213"/>
      <w:bookmarkEnd w:id="214"/>
      <w:bookmarkEnd w:id="215"/>
      <w:bookmarkEnd w:id="216"/>
      <w:r w:rsidRPr="005D5B0F">
        <w:rPr>
          <w:lang w:val="fr-FR"/>
        </w:rPr>
        <w:lastRenderedPageBreak/>
        <w:t>Règle </w:t>
      </w:r>
      <w:r w:rsidR="00252812" w:rsidRPr="005D5B0F">
        <w:rPr>
          <w:lang w:val="fr-FR"/>
        </w:rPr>
        <w:t>82</w:t>
      </w:r>
      <w:r w:rsidR="00252812" w:rsidRPr="005D5B0F">
        <w:rPr>
          <w:i/>
          <w:lang w:val="fr-FR"/>
        </w:rPr>
        <w:t>quater</w:t>
      </w:r>
      <w:r w:rsidR="00CA181D">
        <w:rPr>
          <w:i/>
          <w:lang w:val="fr-FR"/>
        </w:rPr>
        <w:t xml:space="preserve"> </w:t>
      </w:r>
      <w:r w:rsidR="00825848" w:rsidRPr="00825848">
        <w:rPr>
          <w:i/>
          <w:vanish/>
          <w:lang w:val="fr-FR"/>
        </w:rPr>
        <w:t>–</w:t>
      </w:r>
      <w:r w:rsidR="00252812" w:rsidRPr="005D5B0F">
        <w:rPr>
          <w:vanish/>
          <w:lang w:val="fr-FR"/>
        </w:rPr>
        <w:t xml:space="preserve"> </w:t>
      </w:r>
      <w:r w:rsidR="00252812" w:rsidRPr="005D5B0F">
        <w:rPr>
          <w:lang w:val="fr-FR"/>
        </w:rPr>
        <w:br/>
      </w:r>
      <w:bookmarkEnd w:id="220"/>
      <w:bookmarkEnd w:id="221"/>
      <w:bookmarkEnd w:id="222"/>
      <w:bookmarkEnd w:id="223"/>
      <w:bookmarkEnd w:id="224"/>
      <w:r w:rsidRPr="005D5B0F">
        <w:rPr>
          <w:bCs/>
          <w:szCs w:val="22"/>
          <w:lang w:val="fr-FR"/>
        </w:rPr>
        <w:t>Excuse de retard dans l</w:t>
      </w:r>
      <w:r w:rsidR="00816DF8" w:rsidRPr="005D5B0F">
        <w:rPr>
          <w:bCs/>
          <w:szCs w:val="22"/>
          <w:lang w:val="fr-FR"/>
        </w:rPr>
        <w:t>’</w:t>
      </w:r>
      <w:r w:rsidRPr="005D5B0F">
        <w:rPr>
          <w:bCs/>
          <w:szCs w:val="22"/>
          <w:lang w:val="fr-FR"/>
        </w:rPr>
        <w:t>observation de délais</w:t>
      </w:r>
      <w:r w:rsidRPr="005D5B0F">
        <w:rPr>
          <w:b w:val="0"/>
          <w:bCs/>
          <w:szCs w:val="22"/>
          <w:lang w:val="fr-FR"/>
        </w:rPr>
        <w:t xml:space="preserve"> </w:t>
      </w:r>
      <w:r w:rsidRPr="005D5B0F">
        <w:rPr>
          <w:lang w:val="fr-FR"/>
        </w:rPr>
        <w:t>et prorogation de délai</w:t>
      </w:r>
      <w:bookmarkEnd w:id="225"/>
    </w:p>
    <w:p w:rsidR="00055DC9" w:rsidRPr="005D5B0F" w:rsidRDefault="00055DC9" w:rsidP="005D5B0F">
      <w:pPr>
        <w:pStyle w:val="LegSubRule"/>
        <w:keepLines w:val="0"/>
        <w:outlineLvl w:val="0"/>
        <w:rPr>
          <w:lang w:val="fr-FR"/>
        </w:rPr>
      </w:pPr>
      <w:bookmarkStart w:id="226" w:name="_Toc77775031"/>
      <w:r w:rsidRPr="005D5B0F">
        <w:rPr>
          <w:lang w:val="fr-FR"/>
        </w:rPr>
        <w:t>82</w:t>
      </w:r>
      <w:r w:rsidRPr="005D5B0F">
        <w:rPr>
          <w:i/>
          <w:lang w:val="fr-FR"/>
        </w:rPr>
        <w:t>quater</w:t>
      </w:r>
      <w:r w:rsidRPr="005D5B0F">
        <w:rPr>
          <w:lang w:val="fr-FR"/>
        </w:rPr>
        <w:t>.1</w:t>
      </w:r>
      <w:r w:rsidRPr="005D5B0F">
        <w:rPr>
          <w:lang w:val="fr-FR"/>
        </w:rPr>
        <w:tab/>
      </w:r>
      <w:r w:rsidR="00CA181D">
        <w:rPr>
          <w:lang w:val="fr-FR"/>
        </w:rPr>
        <w:t xml:space="preserve">  </w:t>
      </w:r>
      <w:r w:rsidRPr="005D5B0F">
        <w:rPr>
          <w:i/>
          <w:iCs/>
          <w:szCs w:val="22"/>
          <w:lang w:val="fr-FR"/>
        </w:rPr>
        <w:t>Excuse de retard dans l</w:t>
      </w:r>
      <w:r w:rsidR="00816DF8" w:rsidRPr="005D5B0F">
        <w:rPr>
          <w:i/>
          <w:iCs/>
          <w:szCs w:val="22"/>
          <w:lang w:val="fr-FR"/>
        </w:rPr>
        <w:t>’</w:t>
      </w:r>
      <w:r w:rsidRPr="005D5B0F">
        <w:rPr>
          <w:i/>
          <w:iCs/>
          <w:szCs w:val="22"/>
          <w:lang w:val="fr-FR"/>
        </w:rPr>
        <w:t>observation de délais</w:t>
      </w:r>
      <w:bookmarkEnd w:id="226"/>
    </w:p>
    <w:p w:rsidR="00FF6DC2" w:rsidRPr="005D5B0F" w:rsidRDefault="00055DC9" w:rsidP="00CA181D">
      <w:pPr>
        <w:pStyle w:val="Lega"/>
        <w:rPr>
          <w:lang w:val="fr-FR"/>
        </w:rPr>
      </w:pPr>
      <w:r w:rsidRPr="005D5B0F">
        <w:rPr>
          <w:lang w:val="fr-FR"/>
        </w:rPr>
        <w:t>a)</w:t>
      </w:r>
      <w:r w:rsidRPr="005D5B0F">
        <w:rPr>
          <w:lang w:val="fr-FR"/>
        </w:rPr>
        <w:tab/>
        <w:t>Toute partie intéressée peut faire la preuve qu</w:t>
      </w:r>
      <w:r w:rsidR="00816DF8" w:rsidRPr="005D5B0F">
        <w:rPr>
          <w:lang w:val="fr-FR"/>
        </w:rPr>
        <w:t>’</w:t>
      </w:r>
      <w:r w:rsidRPr="005D5B0F">
        <w:rPr>
          <w:lang w:val="fr-FR"/>
        </w:rPr>
        <w:t>un délai prévu dans le règlement d</w:t>
      </w:r>
      <w:r w:rsidR="00816DF8" w:rsidRPr="005D5B0F">
        <w:rPr>
          <w:lang w:val="fr-FR"/>
        </w:rPr>
        <w:t>’</w:t>
      </w:r>
      <w:r w:rsidRPr="005D5B0F">
        <w:rPr>
          <w:lang w:val="fr-FR"/>
        </w:rPr>
        <w:t>exécution pour l</w:t>
      </w:r>
      <w:r w:rsidR="00816DF8" w:rsidRPr="005D5B0F">
        <w:rPr>
          <w:lang w:val="fr-FR"/>
        </w:rPr>
        <w:t>’</w:t>
      </w:r>
      <w:r w:rsidRPr="005D5B0F">
        <w:rPr>
          <w:lang w:val="fr-FR"/>
        </w:rPr>
        <w:t>accomplissement d</w:t>
      </w:r>
      <w:r w:rsidR="00816DF8" w:rsidRPr="005D5B0F">
        <w:rPr>
          <w:lang w:val="fr-FR"/>
        </w:rPr>
        <w:t>’</w:t>
      </w:r>
      <w:r w:rsidRPr="005D5B0F">
        <w:rPr>
          <w:lang w:val="fr-FR"/>
        </w:rPr>
        <w:t>un acte devant l</w:t>
      </w:r>
      <w:r w:rsidR="00816DF8" w:rsidRPr="005D5B0F">
        <w:rPr>
          <w:lang w:val="fr-FR"/>
        </w:rPr>
        <w:t>’</w:t>
      </w:r>
      <w:r w:rsidRPr="005D5B0F">
        <w:rPr>
          <w:lang w:val="fr-FR"/>
        </w:rPr>
        <w:t>office récepteur, l</w:t>
      </w:r>
      <w:r w:rsidR="00816DF8" w:rsidRPr="005D5B0F">
        <w:rPr>
          <w:lang w:val="fr-FR"/>
        </w:rPr>
        <w:t>’</w:t>
      </w:r>
      <w:r w:rsidRPr="005D5B0F">
        <w:rPr>
          <w:lang w:val="fr-FR"/>
        </w:rPr>
        <w:t>administration chargée de la recherche internationale, l</w:t>
      </w:r>
      <w:r w:rsidR="00816DF8" w:rsidRPr="005D5B0F">
        <w:rPr>
          <w:lang w:val="fr-FR"/>
        </w:rPr>
        <w:t>’</w:t>
      </w:r>
      <w:r w:rsidRPr="005D5B0F">
        <w:rPr>
          <w:lang w:val="fr-FR"/>
        </w:rPr>
        <w:t>administration indiquée pour la recherche supplémentaire, l</w:t>
      </w:r>
      <w:r w:rsidR="00816DF8" w:rsidRPr="005D5B0F">
        <w:rPr>
          <w:lang w:val="fr-FR"/>
        </w:rPr>
        <w:t>’</w:t>
      </w:r>
      <w:r w:rsidRPr="005D5B0F">
        <w:rPr>
          <w:lang w:val="fr-FR"/>
        </w:rPr>
        <w:t>administration chargée de l</w:t>
      </w:r>
      <w:r w:rsidR="00816DF8" w:rsidRPr="005D5B0F">
        <w:rPr>
          <w:lang w:val="fr-FR"/>
        </w:rPr>
        <w:t>’</w:t>
      </w:r>
      <w:r w:rsidRPr="005D5B0F">
        <w:rPr>
          <w:lang w:val="fr-FR"/>
        </w:rPr>
        <w:t>examen préliminaire international ou le Bureau international n</w:t>
      </w:r>
      <w:r w:rsidR="00816DF8" w:rsidRPr="005D5B0F">
        <w:rPr>
          <w:lang w:val="fr-FR"/>
        </w:rPr>
        <w:t>’</w:t>
      </w:r>
      <w:r w:rsidRPr="005D5B0F">
        <w:rPr>
          <w:lang w:val="fr-FR"/>
        </w:rPr>
        <w:t>a pas été respecté en raison de guerre, de révolution, de désordre civil, de grève, de calamité naturelle, d</w:t>
      </w:r>
      <w:r w:rsidR="00816DF8" w:rsidRPr="005D5B0F">
        <w:rPr>
          <w:lang w:val="fr-FR"/>
        </w:rPr>
        <w:t>’</w:t>
      </w:r>
      <w:r w:rsidRPr="005D5B0F">
        <w:rPr>
          <w:lang w:val="fr-FR"/>
        </w:rPr>
        <w:t>épidémie, d</w:t>
      </w:r>
      <w:r w:rsidR="00816DF8" w:rsidRPr="005D5B0F">
        <w:rPr>
          <w:lang w:val="fr-FR"/>
        </w:rPr>
        <w:t>’</w:t>
      </w:r>
      <w:r w:rsidRPr="005D5B0F">
        <w:rPr>
          <w:lang w:val="fr-FR"/>
        </w:rPr>
        <w:t>une indisponibilité générale des services de communication électronique ou d</w:t>
      </w:r>
      <w:r w:rsidR="00816DF8" w:rsidRPr="005D5B0F">
        <w:rPr>
          <w:lang w:val="fr-FR"/>
        </w:rPr>
        <w:t>’</w:t>
      </w:r>
      <w:r w:rsidRPr="005D5B0F">
        <w:rPr>
          <w:lang w:val="fr-FR"/>
        </w:rPr>
        <w:t>autres raisons semblables, dans la localité où la partie intéressée a son domicile, son siège ou sa résidence, et que les mesures nécessaires ont été prises dès que cela a été raisonnablement possible</w:t>
      </w:r>
      <w:r w:rsidR="00252812" w:rsidRPr="005D5B0F">
        <w:rPr>
          <w:lang w:val="fr-FR"/>
        </w:rPr>
        <w:t>.</w:t>
      </w:r>
    </w:p>
    <w:p w:rsidR="00816DF8" w:rsidRPr="005D5B0F" w:rsidRDefault="00252812" w:rsidP="005D5B0F">
      <w:pPr>
        <w:pStyle w:val="Lega"/>
        <w:rPr>
          <w:lang w:val="fr-FR"/>
        </w:rPr>
      </w:pPr>
      <w:r w:rsidRPr="005D5B0F">
        <w:rPr>
          <w:lang w:val="fr-FR"/>
        </w:rPr>
        <w:t>b) </w:t>
      </w:r>
      <w:r w:rsidR="00055DC9" w:rsidRPr="005D5B0F">
        <w:rPr>
          <w:lang w:val="fr-FR"/>
        </w:rPr>
        <w:t>et c)</w:t>
      </w:r>
      <w:r w:rsidR="00055DC9" w:rsidRPr="005D5B0F">
        <w:rPr>
          <w:lang w:val="fr-FR"/>
        </w:rPr>
        <w:tab/>
      </w:r>
      <w:r w:rsidRPr="005D5B0F">
        <w:rPr>
          <w:i/>
          <w:lang w:val="fr-FR"/>
        </w:rPr>
        <w:t>[</w:t>
      </w:r>
      <w:r w:rsidR="00055DC9" w:rsidRPr="005D5B0F">
        <w:rPr>
          <w:i/>
          <w:lang w:val="fr-FR"/>
        </w:rPr>
        <w:t>Sans</w:t>
      </w:r>
      <w:r w:rsidRPr="005D5B0F">
        <w:rPr>
          <w:i/>
          <w:lang w:val="fr-FR"/>
        </w:rPr>
        <w:t xml:space="preserve"> change</w:t>
      </w:r>
      <w:r w:rsidR="00055DC9" w:rsidRPr="005D5B0F">
        <w:rPr>
          <w:i/>
          <w:lang w:val="fr-FR"/>
        </w:rPr>
        <w:t>ment</w:t>
      </w:r>
      <w:r w:rsidRPr="005D5B0F">
        <w:rPr>
          <w:i/>
          <w:lang w:val="fr-FR"/>
        </w:rPr>
        <w:t>]</w:t>
      </w:r>
    </w:p>
    <w:p w:rsidR="00FF6DC2" w:rsidRPr="005D5B0F" w:rsidRDefault="00252812" w:rsidP="005D5B0F">
      <w:pPr>
        <w:pStyle w:val="Lega"/>
        <w:rPr>
          <w:lang w:val="fr-FR"/>
        </w:rPr>
      </w:pPr>
      <w:r w:rsidRPr="005D5B0F">
        <w:rPr>
          <w:lang w:val="fr-FR"/>
        </w:rPr>
        <w:t>d)</w:t>
      </w:r>
      <w:r w:rsidR="00055DC9" w:rsidRPr="005D5B0F">
        <w:rPr>
          <w:lang w:val="fr-FR"/>
        </w:rPr>
        <w:tab/>
      </w:r>
      <w:r w:rsidR="00055DC9" w:rsidRPr="005D5B0F">
        <w:rPr>
          <w:szCs w:val="22"/>
          <w:lang w:val="fr-FR"/>
        </w:rPr>
        <w:t>L</w:t>
      </w:r>
      <w:r w:rsidR="00816DF8" w:rsidRPr="005D5B0F">
        <w:rPr>
          <w:szCs w:val="22"/>
          <w:lang w:val="fr-FR"/>
        </w:rPr>
        <w:t>’</w:t>
      </w:r>
      <w:r w:rsidR="00055DC9" w:rsidRPr="005D5B0F">
        <w:rPr>
          <w:szCs w:val="22"/>
          <w:lang w:val="fr-FR"/>
        </w:rPr>
        <w:t>office, l</w:t>
      </w:r>
      <w:r w:rsidR="00816DF8" w:rsidRPr="005D5B0F">
        <w:rPr>
          <w:szCs w:val="22"/>
          <w:lang w:val="fr-FR"/>
        </w:rPr>
        <w:t>’</w:t>
      </w:r>
      <w:r w:rsidR="00055DC9" w:rsidRPr="005D5B0F">
        <w:rPr>
          <w:szCs w:val="22"/>
          <w:lang w:val="fr-FR"/>
        </w:rPr>
        <w:t>administration ou le Bureau international peut renoncer à l</w:t>
      </w:r>
      <w:r w:rsidR="00816DF8" w:rsidRPr="005D5B0F">
        <w:rPr>
          <w:szCs w:val="22"/>
          <w:lang w:val="fr-FR"/>
        </w:rPr>
        <w:t>’</w:t>
      </w:r>
      <w:r w:rsidR="00055DC9" w:rsidRPr="005D5B0F">
        <w:rPr>
          <w:szCs w:val="22"/>
          <w:lang w:val="fr-FR"/>
        </w:rPr>
        <w:t>exigence d</w:t>
      </w:r>
      <w:r w:rsidR="00816DF8" w:rsidRPr="005D5B0F">
        <w:rPr>
          <w:szCs w:val="22"/>
          <w:lang w:val="fr-FR"/>
        </w:rPr>
        <w:t>’</w:t>
      </w:r>
      <w:r w:rsidR="00055DC9" w:rsidRPr="005D5B0F">
        <w:rPr>
          <w:szCs w:val="22"/>
          <w:lang w:val="fr-FR"/>
        </w:rPr>
        <w:t>une preuve dans les conditions fixées et publiées par cet office, cette administration ou le Bureau international, selon le cas.  Dans ce cas, la partie intéressée doit soumettre une déclaration selon laquelle l</w:t>
      </w:r>
      <w:r w:rsidR="00816DF8" w:rsidRPr="005D5B0F">
        <w:rPr>
          <w:szCs w:val="22"/>
          <w:lang w:val="fr-FR"/>
        </w:rPr>
        <w:t>’</w:t>
      </w:r>
      <w:r w:rsidR="00055DC9" w:rsidRPr="005D5B0F">
        <w:rPr>
          <w:szCs w:val="22"/>
          <w:lang w:val="fr-FR"/>
        </w:rPr>
        <w:t>inobservation du délai est due à la raison pour laquelle l</w:t>
      </w:r>
      <w:r w:rsidR="00816DF8" w:rsidRPr="005D5B0F">
        <w:rPr>
          <w:szCs w:val="22"/>
          <w:lang w:val="fr-FR"/>
        </w:rPr>
        <w:t>’</w:t>
      </w:r>
      <w:r w:rsidR="00055DC9" w:rsidRPr="005D5B0F">
        <w:rPr>
          <w:szCs w:val="22"/>
          <w:lang w:val="fr-FR"/>
        </w:rPr>
        <w:t>office, l</w:t>
      </w:r>
      <w:r w:rsidR="00816DF8" w:rsidRPr="005D5B0F">
        <w:rPr>
          <w:szCs w:val="22"/>
          <w:lang w:val="fr-FR"/>
        </w:rPr>
        <w:t>’</w:t>
      </w:r>
      <w:r w:rsidR="00055DC9" w:rsidRPr="005D5B0F">
        <w:rPr>
          <w:szCs w:val="22"/>
          <w:lang w:val="fr-FR"/>
        </w:rPr>
        <w:t>administration ou le Bureau international a renoncé à l</w:t>
      </w:r>
      <w:r w:rsidR="00816DF8" w:rsidRPr="005D5B0F">
        <w:rPr>
          <w:szCs w:val="22"/>
          <w:lang w:val="fr-FR"/>
        </w:rPr>
        <w:t>’</w:t>
      </w:r>
      <w:r w:rsidR="00055DC9" w:rsidRPr="005D5B0F">
        <w:rPr>
          <w:szCs w:val="22"/>
          <w:lang w:val="fr-FR"/>
        </w:rPr>
        <w:t>exigence concernant la présentation d</w:t>
      </w:r>
      <w:r w:rsidR="00816DF8" w:rsidRPr="005D5B0F">
        <w:rPr>
          <w:szCs w:val="22"/>
          <w:lang w:val="fr-FR"/>
        </w:rPr>
        <w:t>’</w:t>
      </w:r>
      <w:r w:rsidR="00055DC9" w:rsidRPr="005D5B0F">
        <w:rPr>
          <w:szCs w:val="22"/>
          <w:lang w:val="fr-FR"/>
        </w:rPr>
        <w:t xml:space="preserve">une preuve. </w:t>
      </w:r>
      <w:r w:rsidR="007513A7" w:rsidRPr="005D5B0F">
        <w:rPr>
          <w:szCs w:val="22"/>
          <w:lang w:val="fr-FR"/>
        </w:rPr>
        <w:t xml:space="preserve"> </w:t>
      </w:r>
      <w:r w:rsidR="00055DC9" w:rsidRPr="005D5B0F">
        <w:rPr>
          <w:szCs w:val="22"/>
          <w:lang w:val="fr-FR"/>
        </w:rPr>
        <w:t>L</w:t>
      </w:r>
      <w:r w:rsidR="00816DF8" w:rsidRPr="005D5B0F">
        <w:rPr>
          <w:szCs w:val="22"/>
          <w:lang w:val="fr-FR"/>
        </w:rPr>
        <w:t>’</w:t>
      </w:r>
      <w:r w:rsidR="00055DC9" w:rsidRPr="005D5B0F">
        <w:rPr>
          <w:szCs w:val="22"/>
          <w:lang w:val="fr-FR"/>
        </w:rPr>
        <w:t>office ou l</w:t>
      </w:r>
      <w:r w:rsidR="00816DF8" w:rsidRPr="005D5B0F">
        <w:rPr>
          <w:szCs w:val="22"/>
          <w:lang w:val="fr-FR"/>
        </w:rPr>
        <w:t>’</w:t>
      </w:r>
      <w:r w:rsidR="00055DC9" w:rsidRPr="005D5B0F">
        <w:rPr>
          <w:szCs w:val="22"/>
          <w:lang w:val="fr-FR"/>
        </w:rPr>
        <w:t>administration en informe le Bureau international</w:t>
      </w:r>
      <w:r w:rsidRPr="005D5B0F">
        <w:rPr>
          <w:lang w:val="fr-FR"/>
        </w:rPr>
        <w:t>.</w:t>
      </w:r>
    </w:p>
    <w:p w:rsidR="00FF6DC2" w:rsidRPr="005D5B0F" w:rsidRDefault="00252812" w:rsidP="005D5B0F">
      <w:pPr>
        <w:pStyle w:val="LegSubRule"/>
        <w:keepLines w:val="0"/>
        <w:outlineLvl w:val="0"/>
        <w:rPr>
          <w:lang w:val="fr-FR"/>
        </w:rPr>
      </w:pPr>
      <w:bookmarkStart w:id="227" w:name="_Toc75509587"/>
      <w:bookmarkStart w:id="228" w:name="_Toc75509879"/>
      <w:bookmarkStart w:id="229" w:name="_Toc75510020"/>
      <w:bookmarkStart w:id="230" w:name="_Toc75511317"/>
      <w:bookmarkStart w:id="231" w:name="_Toc75513363"/>
      <w:bookmarkStart w:id="232" w:name="_Toc77775032"/>
      <w:r w:rsidRPr="005D5B0F">
        <w:rPr>
          <w:lang w:val="fr-FR"/>
        </w:rPr>
        <w:t>82</w:t>
      </w:r>
      <w:r w:rsidRPr="005D5B0F">
        <w:rPr>
          <w:i/>
          <w:lang w:val="fr-FR"/>
        </w:rPr>
        <w:t>quater</w:t>
      </w:r>
      <w:r w:rsidRPr="005D5B0F">
        <w:rPr>
          <w:lang w:val="fr-FR"/>
        </w:rPr>
        <w:t>.2</w:t>
      </w:r>
      <w:r w:rsidR="00055DC9" w:rsidRPr="005D5B0F">
        <w:rPr>
          <w:lang w:val="fr-FR"/>
        </w:rPr>
        <w:tab/>
      </w:r>
      <w:r w:rsidR="00CA181D">
        <w:rPr>
          <w:lang w:val="fr-FR"/>
        </w:rPr>
        <w:t xml:space="preserve">  </w:t>
      </w:r>
      <w:r w:rsidRPr="005D5B0F">
        <w:rPr>
          <w:i/>
          <w:lang w:val="fr-FR"/>
        </w:rPr>
        <w:t>[</w:t>
      </w:r>
      <w:r w:rsidR="00055DC9" w:rsidRPr="005D5B0F">
        <w:rPr>
          <w:i/>
          <w:lang w:val="fr-FR"/>
        </w:rPr>
        <w:t>Sans changement</w:t>
      </w:r>
      <w:r w:rsidRPr="005D5B0F">
        <w:rPr>
          <w:i/>
          <w:lang w:val="fr-FR"/>
        </w:rPr>
        <w:t>]</w:t>
      </w:r>
      <w:bookmarkEnd w:id="227"/>
      <w:bookmarkEnd w:id="228"/>
      <w:bookmarkEnd w:id="229"/>
      <w:bookmarkEnd w:id="230"/>
      <w:bookmarkEnd w:id="231"/>
      <w:bookmarkEnd w:id="232"/>
    </w:p>
    <w:p w:rsidR="00816DF8" w:rsidRPr="005D5B0F" w:rsidRDefault="00252812" w:rsidP="005D5B0F">
      <w:pPr>
        <w:pStyle w:val="LegSubRule"/>
        <w:keepLines w:val="0"/>
        <w:outlineLvl w:val="0"/>
        <w:rPr>
          <w:i/>
          <w:lang w:val="fr-FR"/>
        </w:rPr>
      </w:pPr>
      <w:bookmarkStart w:id="233" w:name="_Toc75509588"/>
      <w:bookmarkStart w:id="234" w:name="_Toc75509880"/>
      <w:bookmarkStart w:id="235" w:name="_Toc75510021"/>
      <w:bookmarkStart w:id="236" w:name="_Toc75511318"/>
      <w:bookmarkStart w:id="237" w:name="_Toc75513364"/>
      <w:bookmarkStart w:id="238" w:name="_Toc77775033"/>
      <w:r w:rsidRPr="005D5B0F">
        <w:rPr>
          <w:lang w:val="fr-FR"/>
        </w:rPr>
        <w:t>82</w:t>
      </w:r>
      <w:r w:rsidRPr="005D5B0F">
        <w:rPr>
          <w:i/>
          <w:lang w:val="fr-FR"/>
        </w:rPr>
        <w:t>quater</w:t>
      </w:r>
      <w:r w:rsidRPr="005D5B0F">
        <w:rPr>
          <w:lang w:val="fr-FR"/>
        </w:rPr>
        <w:t>.3</w:t>
      </w:r>
      <w:bookmarkEnd w:id="233"/>
      <w:bookmarkEnd w:id="234"/>
      <w:bookmarkEnd w:id="235"/>
      <w:bookmarkEnd w:id="236"/>
      <w:bookmarkEnd w:id="237"/>
      <w:r w:rsidR="00055DC9" w:rsidRPr="005D5B0F">
        <w:rPr>
          <w:lang w:val="fr-FR"/>
        </w:rPr>
        <w:tab/>
      </w:r>
      <w:r w:rsidR="00CA181D">
        <w:rPr>
          <w:lang w:val="fr-FR"/>
        </w:rPr>
        <w:t xml:space="preserve">  </w:t>
      </w:r>
      <w:r w:rsidR="00055DC9" w:rsidRPr="005D5B0F">
        <w:rPr>
          <w:i/>
          <w:lang w:val="fr-FR"/>
        </w:rPr>
        <w:t>Prorogation des délais en raison d</w:t>
      </w:r>
      <w:r w:rsidR="00816DF8" w:rsidRPr="005D5B0F">
        <w:rPr>
          <w:i/>
          <w:lang w:val="fr-FR"/>
        </w:rPr>
        <w:t>’</w:t>
      </w:r>
      <w:r w:rsidR="00055DC9" w:rsidRPr="005D5B0F">
        <w:rPr>
          <w:i/>
          <w:lang w:val="fr-FR"/>
        </w:rPr>
        <w:t>une perturbation générale</w:t>
      </w:r>
      <w:bookmarkEnd w:id="238"/>
    </w:p>
    <w:p w:rsidR="00055DC9" w:rsidRPr="005D5B0F" w:rsidRDefault="00055DC9" w:rsidP="005D5B0F">
      <w:pPr>
        <w:pStyle w:val="Lega"/>
        <w:rPr>
          <w:lang w:val="fr-FR"/>
        </w:rPr>
      </w:pPr>
      <w:r w:rsidRPr="005D5B0F">
        <w:rPr>
          <w:lang w:val="fr-FR"/>
        </w:rPr>
        <w:t>a)</w:t>
      </w:r>
      <w:r w:rsidRPr="005D5B0F">
        <w:rPr>
          <w:lang w:val="fr-FR"/>
        </w:rPr>
        <w:tab/>
        <w:t>Tout office récepteur, administration chargée de la recherche internationale, administration indiquée pour la recherche internationale supplémentaire ou administration chargée de l</w:t>
      </w:r>
      <w:r w:rsidR="00816DF8" w:rsidRPr="005D5B0F">
        <w:rPr>
          <w:lang w:val="fr-FR"/>
        </w:rPr>
        <w:t>’</w:t>
      </w:r>
      <w:r w:rsidRPr="005D5B0F">
        <w:rPr>
          <w:lang w:val="fr-FR"/>
        </w:rPr>
        <w:t>examen préliminaire international ou le Bureau international peut établir une période de prorogation au cours de laquelle les délais fixés dans le règlement d</w:t>
      </w:r>
      <w:r w:rsidR="00816DF8" w:rsidRPr="005D5B0F">
        <w:rPr>
          <w:lang w:val="fr-FR"/>
        </w:rPr>
        <w:t>’</w:t>
      </w:r>
      <w:r w:rsidRPr="005D5B0F">
        <w:rPr>
          <w:lang w:val="fr-FR"/>
        </w:rPr>
        <w:t>exécution pour l</w:t>
      </w:r>
      <w:r w:rsidR="00816DF8" w:rsidRPr="005D5B0F">
        <w:rPr>
          <w:lang w:val="fr-FR"/>
        </w:rPr>
        <w:t>’</w:t>
      </w:r>
      <w:r w:rsidRPr="005D5B0F">
        <w:rPr>
          <w:lang w:val="fr-FR"/>
        </w:rPr>
        <w:t>accomplissement d</w:t>
      </w:r>
      <w:r w:rsidR="00816DF8" w:rsidRPr="005D5B0F">
        <w:rPr>
          <w:lang w:val="fr-FR"/>
        </w:rPr>
        <w:t>’</w:t>
      </w:r>
      <w:r w:rsidRPr="005D5B0F">
        <w:rPr>
          <w:lang w:val="fr-FR"/>
        </w:rPr>
        <w:t>un acte devant cet office, cette administration ou le Bureau international peuvent être prorogés lorsque l</w:t>
      </w:r>
      <w:r w:rsidR="00816DF8" w:rsidRPr="005D5B0F">
        <w:rPr>
          <w:lang w:val="fr-FR"/>
        </w:rPr>
        <w:t>’</w:t>
      </w:r>
      <w:r w:rsidRPr="005D5B0F">
        <w:rPr>
          <w:lang w:val="fr-FR"/>
        </w:rPr>
        <w:t>État dans lequel cette entité est établie connaît une perturbation générale causée par l</w:t>
      </w:r>
      <w:r w:rsidR="00816DF8" w:rsidRPr="005D5B0F">
        <w:rPr>
          <w:lang w:val="fr-FR"/>
        </w:rPr>
        <w:t>’</w:t>
      </w:r>
      <w:r w:rsidRPr="005D5B0F">
        <w:rPr>
          <w:lang w:val="fr-FR"/>
        </w:rPr>
        <w:t>un des évènements visés à la règle 82</w:t>
      </w:r>
      <w:r w:rsidRPr="005D5B0F">
        <w:rPr>
          <w:i/>
          <w:lang w:val="fr-FR"/>
        </w:rPr>
        <w:t>quater</w:t>
      </w:r>
      <w:r w:rsidRPr="005D5B0F">
        <w:rPr>
          <w:lang w:val="fr-FR"/>
        </w:rPr>
        <w:t>.1a) qui a une incidence sur les opérations de cet office, cette administration ou le Bureau international, empêchant ainsi les parties d</w:t>
      </w:r>
      <w:r w:rsidR="00816DF8" w:rsidRPr="005D5B0F">
        <w:rPr>
          <w:lang w:val="fr-FR"/>
        </w:rPr>
        <w:t>’</w:t>
      </w:r>
      <w:r w:rsidRPr="005D5B0F">
        <w:rPr>
          <w:lang w:val="fr-FR"/>
        </w:rPr>
        <w:t>accomplir des actes devant cet office, cette administration ou le Bureau international dans les délais fixés dans le règlement d</w:t>
      </w:r>
      <w:r w:rsidR="00816DF8" w:rsidRPr="005D5B0F">
        <w:rPr>
          <w:lang w:val="fr-FR"/>
        </w:rPr>
        <w:t>’</w:t>
      </w:r>
      <w:r w:rsidRPr="005D5B0F">
        <w:rPr>
          <w:lang w:val="fr-FR"/>
        </w:rPr>
        <w:t>exécution.  L</w:t>
      </w:r>
      <w:r w:rsidR="00816DF8" w:rsidRPr="005D5B0F">
        <w:rPr>
          <w:lang w:val="fr-FR"/>
        </w:rPr>
        <w:t>’</w:t>
      </w:r>
      <w:r w:rsidRPr="005D5B0F">
        <w:rPr>
          <w:lang w:val="fr-FR"/>
        </w:rPr>
        <w:t>office, l</w:t>
      </w:r>
      <w:r w:rsidR="00816DF8" w:rsidRPr="005D5B0F">
        <w:rPr>
          <w:lang w:val="fr-FR"/>
        </w:rPr>
        <w:t>’</w:t>
      </w:r>
      <w:r w:rsidRPr="005D5B0F">
        <w:rPr>
          <w:lang w:val="fr-FR"/>
        </w:rPr>
        <w:t>administration ou le Bureau international publient</w:t>
      </w:r>
      <w:r w:rsidRPr="005D5B0F">
        <w:rPr>
          <w:u w:val="single"/>
          <w:lang w:val="fr-FR"/>
        </w:rPr>
        <w:t xml:space="preserve"> </w:t>
      </w:r>
      <w:r w:rsidRPr="005D5B0F">
        <w:rPr>
          <w:lang w:val="fr-FR"/>
        </w:rPr>
        <w:t xml:space="preserve">la date de début et la date de fin de cette période de prorogation.  La </w:t>
      </w:r>
      <w:r w:rsidRPr="005D5B0F">
        <w:rPr>
          <w:lang w:val="fr-FR"/>
        </w:rPr>
        <w:lastRenderedPageBreak/>
        <w:t>période de prorogation ne doit pas être supérieure à deux mois à compter de la date de début.  L</w:t>
      </w:r>
      <w:r w:rsidR="00816DF8" w:rsidRPr="005D5B0F">
        <w:rPr>
          <w:lang w:val="fr-FR"/>
        </w:rPr>
        <w:t>’</w:t>
      </w:r>
      <w:r w:rsidRPr="005D5B0F">
        <w:rPr>
          <w:lang w:val="fr-FR"/>
        </w:rPr>
        <w:t>office ou l</w:t>
      </w:r>
      <w:r w:rsidR="00816DF8" w:rsidRPr="005D5B0F">
        <w:rPr>
          <w:lang w:val="fr-FR"/>
        </w:rPr>
        <w:t>’</w:t>
      </w:r>
      <w:r w:rsidRPr="005D5B0F">
        <w:rPr>
          <w:lang w:val="fr-FR"/>
        </w:rPr>
        <w:t>administration en informe le Bureau international</w:t>
      </w:r>
    </w:p>
    <w:p w:rsidR="00055DC9" w:rsidRPr="005D5B0F" w:rsidRDefault="00055DC9" w:rsidP="005D5B0F">
      <w:pPr>
        <w:pStyle w:val="Lega"/>
        <w:rPr>
          <w:lang w:val="fr-FR"/>
        </w:rPr>
      </w:pPr>
      <w:r w:rsidRPr="005D5B0F">
        <w:rPr>
          <w:lang w:val="fr-FR"/>
        </w:rPr>
        <w:t>b)</w:t>
      </w:r>
      <w:r w:rsidRPr="005D5B0F">
        <w:rPr>
          <w:lang w:val="fr-FR"/>
        </w:rPr>
        <w:tab/>
        <w:t>Après avoir établi une période de prorogation conformément à l</w:t>
      </w:r>
      <w:r w:rsidR="00816DF8" w:rsidRPr="005D5B0F">
        <w:rPr>
          <w:lang w:val="fr-FR"/>
        </w:rPr>
        <w:t>’</w:t>
      </w:r>
      <w:r w:rsidRPr="005D5B0F">
        <w:rPr>
          <w:lang w:val="fr-FR"/>
        </w:rPr>
        <w:t>alinéa a), l</w:t>
      </w:r>
      <w:r w:rsidR="00816DF8" w:rsidRPr="005D5B0F">
        <w:rPr>
          <w:lang w:val="fr-FR"/>
        </w:rPr>
        <w:t>’</w:t>
      </w:r>
      <w:r w:rsidRPr="005D5B0F">
        <w:rPr>
          <w:lang w:val="fr-FR"/>
        </w:rPr>
        <w:t>office ou l</w:t>
      </w:r>
      <w:r w:rsidR="00816DF8" w:rsidRPr="005D5B0F">
        <w:rPr>
          <w:lang w:val="fr-FR"/>
        </w:rPr>
        <w:t>’</w:t>
      </w:r>
      <w:r w:rsidRPr="005D5B0F">
        <w:rPr>
          <w:lang w:val="fr-FR"/>
        </w:rPr>
        <w:t>administration concerné ou le Bureau international peut établir des périodes supplémentaires de prorogation, si nécessaire compte tenu des circonstances.  Dans ce cas, l</w:t>
      </w:r>
      <w:r w:rsidR="00816DF8" w:rsidRPr="005D5B0F">
        <w:rPr>
          <w:lang w:val="fr-FR"/>
        </w:rPr>
        <w:t>’</w:t>
      </w:r>
      <w:r w:rsidRPr="005D5B0F">
        <w:rPr>
          <w:lang w:val="fr-FR"/>
        </w:rPr>
        <w:t>alinéa a) s</w:t>
      </w:r>
      <w:r w:rsidR="00816DF8" w:rsidRPr="005D5B0F">
        <w:rPr>
          <w:lang w:val="fr-FR"/>
        </w:rPr>
        <w:t>’</w:t>
      </w:r>
      <w:r w:rsidRPr="005D5B0F">
        <w:rPr>
          <w:lang w:val="fr-FR"/>
        </w:rPr>
        <w:t xml:space="preserve">applique </w:t>
      </w:r>
      <w:r w:rsidRPr="005D5B0F">
        <w:rPr>
          <w:i/>
          <w:lang w:val="fr-FR"/>
        </w:rPr>
        <w:t>mutatis mutandis</w:t>
      </w:r>
      <w:r w:rsidRPr="005D5B0F">
        <w:rPr>
          <w:lang w:val="fr-FR"/>
        </w:rPr>
        <w:t>.</w:t>
      </w:r>
    </w:p>
    <w:p w:rsidR="00816DF8" w:rsidRPr="005D5B0F" w:rsidRDefault="00055DC9" w:rsidP="005D5B0F">
      <w:pPr>
        <w:pStyle w:val="Lega"/>
        <w:rPr>
          <w:i/>
          <w:lang w:val="fr-FR"/>
        </w:rPr>
      </w:pPr>
      <w:r w:rsidRPr="005D5B0F">
        <w:rPr>
          <w:lang w:val="fr-FR"/>
        </w:rPr>
        <w:t>c)</w:t>
      </w:r>
      <w:r w:rsidRPr="005D5B0F">
        <w:rPr>
          <w:lang w:val="fr-FR"/>
        </w:rPr>
        <w:tab/>
        <w:t>La prorogation d</w:t>
      </w:r>
      <w:r w:rsidR="00816DF8" w:rsidRPr="005D5B0F">
        <w:rPr>
          <w:lang w:val="fr-FR"/>
        </w:rPr>
        <w:t>’</w:t>
      </w:r>
      <w:r w:rsidRPr="005D5B0F">
        <w:rPr>
          <w:lang w:val="fr-FR"/>
        </w:rPr>
        <w:t>un délai au titre de l</w:t>
      </w:r>
      <w:r w:rsidR="00816DF8" w:rsidRPr="005D5B0F">
        <w:rPr>
          <w:lang w:val="fr-FR"/>
        </w:rPr>
        <w:t>’</w:t>
      </w:r>
      <w:r w:rsidRPr="005D5B0F">
        <w:rPr>
          <w:lang w:val="fr-FR"/>
        </w:rPr>
        <w:t>alinéa a) ou b) doit être prise en considération par tout office désigné ou élu si, au moment où l</w:t>
      </w:r>
      <w:r w:rsidR="00816DF8" w:rsidRPr="005D5B0F">
        <w:rPr>
          <w:lang w:val="fr-FR"/>
        </w:rPr>
        <w:t>’</w:t>
      </w:r>
      <w:r w:rsidRPr="005D5B0F">
        <w:rPr>
          <w:lang w:val="fr-FR"/>
        </w:rPr>
        <w:t>information visée à l</w:t>
      </w:r>
      <w:r w:rsidR="00816DF8" w:rsidRPr="005D5B0F">
        <w:rPr>
          <w:lang w:val="fr-FR"/>
        </w:rPr>
        <w:t>’</w:t>
      </w:r>
      <w:r w:rsidRPr="005D5B0F">
        <w:rPr>
          <w:lang w:val="fr-FR"/>
        </w:rPr>
        <w:t>alinéa a) ou b) est publiée, le traitement national auprès de cet office a débuté</w:t>
      </w:r>
      <w:r w:rsidR="00252812" w:rsidRPr="005D5B0F">
        <w:rPr>
          <w:lang w:val="fr-FR"/>
        </w:rPr>
        <w:t>.</w:t>
      </w:r>
    </w:p>
    <w:p w:rsidR="005D5B0F" w:rsidRPr="005D5B0F" w:rsidRDefault="00252812" w:rsidP="005D5B0F">
      <w:pPr>
        <w:pStyle w:val="Endofdocument-Annex"/>
      </w:pPr>
      <w:r w:rsidRPr="005D5B0F">
        <w:t>[</w:t>
      </w:r>
      <w:r w:rsidR="00055DC9" w:rsidRPr="005D5B0F">
        <w:t>Fin de l</w:t>
      </w:r>
      <w:r w:rsidR="00816DF8" w:rsidRPr="005D5B0F">
        <w:t>’</w:t>
      </w:r>
      <w:r w:rsidR="00055DC9" w:rsidRPr="005D5B0F">
        <w:t>a</w:t>
      </w:r>
      <w:r w:rsidRPr="005D5B0F">
        <w:t>nnex</w:t>
      </w:r>
      <w:r w:rsidR="00055DC9" w:rsidRPr="005D5B0F">
        <w:t>e</w:t>
      </w:r>
      <w:r w:rsidR="007513A7" w:rsidRPr="005D5B0F">
        <w:t> </w:t>
      </w:r>
      <w:r w:rsidRPr="005D5B0F">
        <w:t xml:space="preserve">III </w:t>
      </w:r>
      <w:r w:rsidR="00055DC9" w:rsidRPr="005D5B0F">
        <w:t>et du</w:t>
      </w:r>
      <w:r w:rsidRPr="005D5B0F">
        <w:t xml:space="preserve"> document]</w:t>
      </w:r>
      <w:bookmarkEnd w:id="150"/>
      <w:bookmarkEnd w:id="157"/>
    </w:p>
    <w:sectPr w:rsidR="005D5B0F" w:rsidRPr="005D5B0F" w:rsidSect="00BC07CB">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AA2" w:rsidRDefault="00507AA2">
      <w:r>
        <w:separator/>
      </w:r>
    </w:p>
  </w:endnote>
  <w:endnote w:type="continuationSeparator" w:id="0">
    <w:p w:rsidR="00507AA2" w:rsidRDefault="00507AA2" w:rsidP="003B38C1">
      <w:r>
        <w:separator/>
      </w:r>
    </w:p>
    <w:p w:rsidR="00507AA2" w:rsidRPr="003B38C1" w:rsidRDefault="00507AA2" w:rsidP="003B38C1">
      <w:pPr>
        <w:spacing w:after="60"/>
        <w:rPr>
          <w:sz w:val="17"/>
        </w:rPr>
      </w:pPr>
      <w:r>
        <w:rPr>
          <w:sz w:val="17"/>
        </w:rPr>
        <w:t>[Endnote continued from previous page]</w:t>
      </w:r>
    </w:p>
  </w:endnote>
  <w:endnote w:type="continuationNotice" w:id="1">
    <w:p w:rsidR="00507AA2" w:rsidRPr="003B38C1" w:rsidRDefault="00507AA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A2" w:rsidRDefault="00507AA2" w:rsidP="00BC0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A2" w:rsidRDefault="00507A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A2" w:rsidRDefault="00507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AA2" w:rsidRDefault="00507AA2">
      <w:r>
        <w:separator/>
      </w:r>
    </w:p>
  </w:footnote>
  <w:footnote w:type="continuationSeparator" w:id="0">
    <w:p w:rsidR="00507AA2" w:rsidRDefault="00507AA2" w:rsidP="008B60B2">
      <w:r>
        <w:separator/>
      </w:r>
    </w:p>
    <w:p w:rsidR="00507AA2" w:rsidRPr="00ED77FB" w:rsidRDefault="00507AA2" w:rsidP="008B60B2">
      <w:pPr>
        <w:spacing w:after="60"/>
        <w:rPr>
          <w:sz w:val="17"/>
          <w:szCs w:val="17"/>
        </w:rPr>
      </w:pPr>
      <w:r w:rsidRPr="00ED77FB">
        <w:rPr>
          <w:sz w:val="17"/>
          <w:szCs w:val="17"/>
        </w:rPr>
        <w:t>[Footnote continued from previous page]</w:t>
      </w:r>
    </w:p>
  </w:footnote>
  <w:footnote w:type="continuationNotice" w:id="1">
    <w:p w:rsidR="00507AA2" w:rsidRPr="00ED77FB" w:rsidRDefault="00507AA2" w:rsidP="008B60B2">
      <w:pPr>
        <w:spacing w:before="60"/>
        <w:jc w:val="right"/>
        <w:rPr>
          <w:sz w:val="17"/>
          <w:szCs w:val="17"/>
        </w:rPr>
      </w:pPr>
      <w:r w:rsidRPr="00ED77FB">
        <w:rPr>
          <w:sz w:val="17"/>
          <w:szCs w:val="17"/>
        </w:rPr>
        <w:t>[Footnote continued on next page]</w:t>
      </w:r>
    </w:p>
  </w:footnote>
  <w:footnote w:id="2">
    <w:p w:rsidR="00507AA2" w:rsidRPr="003D7F2D" w:rsidRDefault="00507AA2" w:rsidP="003D7F2D">
      <w:pPr>
        <w:pStyle w:val="FootnoteText"/>
        <w:rPr>
          <w:lang w:val="fr-CH"/>
        </w:rPr>
      </w:pPr>
      <w:r>
        <w:rPr>
          <w:rStyle w:val="FootnoteReference"/>
        </w:rPr>
        <w:footnoteRef/>
      </w:r>
      <w:r w:rsidRPr="003D7F2D">
        <w:rPr>
          <w:lang w:val="fr-CH"/>
        </w:rPr>
        <w:t xml:space="preserve"> </w:t>
      </w:r>
      <w:r w:rsidRPr="003D7F2D">
        <w:rPr>
          <w:lang w:val="fr-CH"/>
        </w:rPr>
        <w:tab/>
      </w:r>
      <w:r w:rsidRPr="00BC7910">
        <w:rPr>
          <w:lang w:val="fr-CH"/>
        </w:rPr>
        <w:t xml:space="preserve">Dans le présent document, les références aux </w:t>
      </w:r>
      <w:r>
        <w:rPr>
          <w:lang w:val="fr-CH"/>
        </w:rPr>
        <w:t>“</w:t>
      </w:r>
      <w:r w:rsidRPr="00BC7910">
        <w:rPr>
          <w:lang w:val="fr-CH"/>
        </w:rPr>
        <w:t>articles</w:t>
      </w:r>
      <w:r>
        <w:rPr>
          <w:lang w:val="fr-CH"/>
        </w:rPr>
        <w:t>”</w:t>
      </w:r>
      <w:r w:rsidRPr="00BC7910">
        <w:rPr>
          <w:lang w:val="fr-CH"/>
        </w:rPr>
        <w:t xml:space="preserve"> et aux </w:t>
      </w:r>
      <w:r>
        <w:rPr>
          <w:lang w:val="fr-CH"/>
        </w:rPr>
        <w:t>“</w:t>
      </w:r>
      <w:r w:rsidRPr="00BC7910">
        <w:rPr>
          <w:lang w:val="fr-CH"/>
        </w:rPr>
        <w:t>règles</w:t>
      </w:r>
      <w:r>
        <w:rPr>
          <w:lang w:val="fr-CH"/>
        </w:rPr>
        <w:t>”</w:t>
      </w:r>
      <w:r w:rsidRPr="00BC7910">
        <w:rPr>
          <w:lang w:val="fr-CH"/>
        </w:rPr>
        <w:t xml:space="preserve"> renvoient aux articles du</w:t>
      </w:r>
      <w:r>
        <w:rPr>
          <w:lang w:val="fr-CH"/>
        </w:rPr>
        <w:t> </w:t>
      </w:r>
      <w:r w:rsidRPr="00BC7910">
        <w:rPr>
          <w:lang w:val="fr-CH"/>
        </w:rPr>
        <w:t>PCT et aux règles du règlement d</w:t>
      </w:r>
      <w:r>
        <w:rPr>
          <w:lang w:val="fr-CH"/>
        </w:rPr>
        <w:t>’</w:t>
      </w:r>
      <w:r w:rsidRPr="00BC7910">
        <w:rPr>
          <w:lang w:val="fr-CH"/>
        </w:rPr>
        <w:t>exécution du</w:t>
      </w:r>
      <w:r>
        <w:rPr>
          <w:lang w:val="fr-CH"/>
        </w:rPr>
        <w:t> </w:t>
      </w:r>
      <w:r w:rsidRPr="00BC7910">
        <w:rPr>
          <w:lang w:val="fr-CH"/>
        </w:rPr>
        <w:t>PCT, ou aux dispositions qu</w:t>
      </w:r>
      <w:r>
        <w:rPr>
          <w:lang w:val="fr-CH"/>
        </w:rPr>
        <w:t>’</w:t>
      </w:r>
      <w:r w:rsidRPr="00BC7910">
        <w:rPr>
          <w:lang w:val="fr-CH"/>
        </w:rPr>
        <w:t>il est proposé de modifier ou d</w:t>
      </w:r>
      <w:r>
        <w:rPr>
          <w:lang w:val="fr-CH"/>
        </w:rPr>
        <w:t>’</w:t>
      </w:r>
      <w:r w:rsidRPr="00BC7910">
        <w:rPr>
          <w:lang w:val="fr-CH"/>
        </w:rPr>
        <w:t xml:space="preserve">ajouter, selon le cas.  Les références aux </w:t>
      </w:r>
      <w:r>
        <w:rPr>
          <w:lang w:val="fr-CH"/>
        </w:rPr>
        <w:t>“</w:t>
      </w:r>
      <w:r w:rsidRPr="00BC7910">
        <w:rPr>
          <w:lang w:val="fr-CH"/>
        </w:rPr>
        <w:t>lois nationales</w:t>
      </w:r>
      <w:r>
        <w:rPr>
          <w:lang w:val="fr-CH"/>
        </w:rPr>
        <w:t>”</w:t>
      </w:r>
      <w:r w:rsidRPr="00BC7910">
        <w:rPr>
          <w:lang w:val="fr-CH"/>
        </w:rPr>
        <w:t xml:space="preserve">, aux </w:t>
      </w:r>
      <w:r>
        <w:rPr>
          <w:lang w:val="fr-CH"/>
        </w:rPr>
        <w:t>“</w:t>
      </w:r>
      <w:r w:rsidRPr="00BC7910">
        <w:rPr>
          <w:lang w:val="fr-CH"/>
        </w:rPr>
        <w:t>demandes nationales</w:t>
      </w:r>
      <w:r>
        <w:rPr>
          <w:lang w:val="fr-CH"/>
        </w:rPr>
        <w:t>”</w:t>
      </w:r>
      <w:r w:rsidRPr="00BC7910">
        <w:rPr>
          <w:lang w:val="fr-CH"/>
        </w:rPr>
        <w:t xml:space="preserve">, à </w:t>
      </w:r>
      <w:r>
        <w:rPr>
          <w:lang w:val="fr-CH"/>
        </w:rPr>
        <w:t>“</w:t>
      </w:r>
      <w:r w:rsidRPr="00BC7910">
        <w:rPr>
          <w:lang w:val="fr-CH"/>
        </w:rPr>
        <w:t>la phase nationale</w:t>
      </w:r>
      <w:r>
        <w:rPr>
          <w:lang w:val="fr-CH"/>
        </w:rPr>
        <w:t>”</w:t>
      </w:r>
      <w:r w:rsidRPr="00BC7910">
        <w:rPr>
          <w:lang w:val="fr-CH"/>
        </w:rPr>
        <w:t>, etc., incluent les références aux lois régionales, aux demandes régionales, à la phase régionale, etc.</w:t>
      </w:r>
    </w:p>
  </w:footnote>
  <w:footnote w:id="3">
    <w:p w:rsidR="00507AA2" w:rsidRPr="00BC7910" w:rsidRDefault="00507AA2" w:rsidP="00BC7910">
      <w:pPr>
        <w:pStyle w:val="FootnoteText"/>
        <w:rPr>
          <w:lang w:val="fr-CH"/>
        </w:rPr>
      </w:pPr>
      <w:r>
        <w:rPr>
          <w:rStyle w:val="FootnoteReference"/>
        </w:rPr>
        <w:footnoteRef/>
      </w:r>
      <w:r w:rsidRPr="00BC7910">
        <w:rPr>
          <w:lang w:val="fr-CH"/>
        </w:rPr>
        <w:t xml:space="preserve"> </w:t>
      </w:r>
      <w:r w:rsidRPr="00BC7910">
        <w:rPr>
          <w:lang w:val="fr-CH"/>
        </w:rPr>
        <w:tab/>
        <w:t>Le Comité des normes de l</w:t>
      </w:r>
      <w:r>
        <w:rPr>
          <w:lang w:val="fr-CH"/>
        </w:rPr>
        <w:t>’</w:t>
      </w:r>
      <w:r w:rsidRPr="00BC7910">
        <w:rPr>
          <w:lang w:val="fr-CH"/>
        </w:rPr>
        <w:t xml:space="preserve">OMPI est convenu que la date de transition à laquelle il </w:t>
      </w:r>
      <w:r>
        <w:rPr>
          <w:lang w:val="fr-CH"/>
        </w:rPr>
        <w:t>est</w:t>
      </w:r>
      <w:r w:rsidRPr="00BC7910">
        <w:rPr>
          <w:lang w:val="fr-CH"/>
        </w:rPr>
        <w:t xml:space="preserve"> recommandé à tous les offices de propriété industrielle de mettre en œuvre la norme</w:t>
      </w:r>
      <w:r>
        <w:rPr>
          <w:lang w:val="fr-CH"/>
        </w:rPr>
        <w:t> </w:t>
      </w:r>
      <w:r w:rsidRPr="00BC7910">
        <w:rPr>
          <w:lang w:val="fr-CH"/>
        </w:rPr>
        <w:t>ST.26 de l</w:t>
      </w:r>
      <w:r>
        <w:rPr>
          <w:lang w:val="fr-CH"/>
        </w:rPr>
        <w:t>’</w:t>
      </w:r>
      <w:r w:rsidRPr="00BC7910">
        <w:rPr>
          <w:lang w:val="fr-CH"/>
        </w:rPr>
        <w:t xml:space="preserve">OMPI (communément appelée </w:t>
      </w:r>
      <w:r>
        <w:rPr>
          <w:lang w:val="fr-CH"/>
        </w:rPr>
        <w:t>“</w:t>
      </w:r>
      <w:r w:rsidRPr="00BC7910">
        <w:rPr>
          <w:lang w:val="fr-CH"/>
        </w:rPr>
        <w:t>date du big</w:t>
      </w:r>
      <w:r w:rsidR="008500CE">
        <w:rPr>
          <w:lang w:val="fr-CH"/>
        </w:rPr>
        <w:noBreakHyphen/>
      </w:r>
      <w:r w:rsidRPr="00BC7910">
        <w:rPr>
          <w:lang w:val="fr-CH"/>
        </w:rPr>
        <w:t>bang</w:t>
      </w:r>
      <w:r>
        <w:rPr>
          <w:lang w:val="fr-CH"/>
        </w:rPr>
        <w:t>”</w:t>
      </w:r>
      <w:r w:rsidRPr="00BC7910">
        <w:rPr>
          <w:lang w:val="fr-CH"/>
        </w:rPr>
        <w:t>) devait être en janvier</w:t>
      </w:r>
      <w:r>
        <w:rPr>
          <w:lang w:val="fr-CH"/>
        </w:rPr>
        <w:t> </w:t>
      </w:r>
      <w:r w:rsidRPr="00BC7910">
        <w:rPr>
          <w:lang w:val="fr-CH"/>
        </w:rPr>
        <w:t>2022 (voir le document CWS/5/7</w:t>
      </w:r>
      <w:r w:rsidR="008500CE">
        <w:rPr>
          <w:lang w:val="fr-CH"/>
        </w:rPr>
        <w:t> </w:t>
      </w:r>
      <w:r w:rsidRPr="00BC7910">
        <w:rPr>
          <w:lang w:val="fr-CH"/>
        </w:rPr>
        <w:t>Rev.1 et le paragraphe</w:t>
      </w:r>
      <w:r>
        <w:rPr>
          <w:lang w:val="fr-CH"/>
        </w:rPr>
        <w:t> </w:t>
      </w:r>
      <w:r w:rsidRPr="00BC7910">
        <w:rPr>
          <w:lang w:val="fr-CH"/>
        </w:rPr>
        <w:t>17 du document CWS/5/21).  Le document WO/GA/54/1</w:t>
      </w:r>
      <w:r>
        <w:rPr>
          <w:lang w:val="fr-CH"/>
        </w:rPr>
        <w:t>4</w:t>
      </w:r>
      <w:r w:rsidRPr="00BC7910">
        <w:rPr>
          <w:lang w:val="fr-CH"/>
        </w:rPr>
        <w:t xml:space="preserve"> invite l</w:t>
      </w:r>
      <w:r>
        <w:rPr>
          <w:lang w:val="fr-CH"/>
        </w:rPr>
        <w:t>’</w:t>
      </w:r>
      <w:r w:rsidRPr="00BC7910">
        <w:rPr>
          <w:lang w:val="fr-CH"/>
        </w:rPr>
        <w:t>Assemblée générale de l</w:t>
      </w:r>
      <w:r>
        <w:rPr>
          <w:lang w:val="fr-CH"/>
        </w:rPr>
        <w:t>’</w:t>
      </w:r>
      <w:r w:rsidRPr="00BC7910">
        <w:rPr>
          <w:lang w:val="fr-CH"/>
        </w:rPr>
        <w:t>OMPI à envisager le report de cette date au</w:t>
      </w:r>
      <w:r>
        <w:rPr>
          <w:lang w:val="fr-CH"/>
        </w:rPr>
        <w:t xml:space="preserve"> 1</w:t>
      </w:r>
      <w:r w:rsidRPr="00301860">
        <w:rPr>
          <w:vertAlign w:val="superscript"/>
          <w:lang w:val="fr-CH"/>
        </w:rPr>
        <w:t>er</w:t>
      </w:r>
      <w:r>
        <w:rPr>
          <w:lang w:val="fr-CH"/>
        </w:rPr>
        <w:t> </w:t>
      </w:r>
      <w:r w:rsidRPr="00BC7910">
        <w:rPr>
          <w:lang w:val="fr-CH"/>
        </w:rPr>
        <w:t>juillet</w:t>
      </w:r>
      <w:r>
        <w:rPr>
          <w:lang w:val="fr-CH"/>
        </w:rPr>
        <w:t> </w:t>
      </w:r>
      <w:r w:rsidRPr="00BC7910">
        <w:rPr>
          <w:lang w:val="fr-CH"/>
        </w:rPr>
        <w:t>2022.</w:t>
      </w:r>
    </w:p>
  </w:footnote>
  <w:footnote w:id="4">
    <w:p w:rsidR="00507AA2" w:rsidRPr="00BC7910" w:rsidRDefault="00507AA2" w:rsidP="00BC7910">
      <w:pPr>
        <w:pStyle w:val="FootnoteText"/>
        <w:rPr>
          <w:lang w:val="fr-CH"/>
        </w:rPr>
      </w:pPr>
      <w:r w:rsidRPr="00BC7910">
        <w:rPr>
          <w:rStyle w:val="FootnoteReference"/>
        </w:rPr>
        <w:footnoteRef/>
      </w:r>
      <w:r w:rsidRPr="00BC7910">
        <w:rPr>
          <w:lang w:val="fr-CH"/>
        </w:rPr>
        <w:t xml:space="preserve"> </w:t>
      </w:r>
      <w:r w:rsidR="008500CE">
        <w:rPr>
          <w:lang w:val="fr-CH"/>
        </w:rPr>
        <w:tab/>
      </w:r>
      <w:r w:rsidRPr="00BC7910">
        <w:rPr>
          <w:lang w:val="fr-CH"/>
        </w:rPr>
        <w:t>Le texte qu</w:t>
      </w:r>
      <w:r>
        <w:rPr>
          <w:lang w:val="fr-CH"/>
        </w:rPr>
        <w:t>’</w:t>
      </w:r>
      <w:r w:rsidRPr="00BC7910">
        <w:rPr>
          <w:lang w:val="fr-CH"/>
        </w:rPr>
        <w:t>il est proposé d</w:t>
      </w:r>
      <w:r>
        <w:rPr>
          <w:lang w:val="fr-CH"/>
        </w:rPr>
        <w:t>’</w:t>
      </w:r>
      <w:r w:rsidRPr="00BC7910">
        <w:rPr>
          <w:lang w:val="fr-CH"/>
        </w:rPr>
        <w:t>ajouter est souligné et celui qu</w:t>
      </w:r>
      <w:r>
        <w:rPr>
          <w:lang w:val="fr-CH"/>
        </w:rPr>
        <w:t>’</w:t>
      </w:r>
      <w:r w:rsidRPr="00BC7910">
        <w:rPr>
          <w:lang w:val="fr-CH"/>
        </w:rPr>
        <w:t xml:space="preserve">il est proposé </w:t>
      </w:r>
      <w:r w:rsidR="008500CE">
        <w:rPr>
          <w:lang w:val="fr-CH"/>
        </w:rPr>
        <w:t xml:space="preserve">de </w:t>
      </w:r>
      <w:r w:rsidRPr="00BC7910">
        <w:rPr>
          <w:lang w:val="fr-CH"/>
        </w:rPr>
        <w:t>supprimer est biffé.</w:t>
      </w:r>
    </w:p>
  </w:footnote>
  <w:footnote w:id="5">
    <w:p w:rsidR="00507AA2" w:rsidRPr="008B5B1B" w:rsidRDefault="00507AA2" w:rsidP="00B54A72">
      <w:pPr>
        <w:pStyle w:val="FootnoteText"/>
        <w:rPr>
          <w:lang w:val="fr-CH"/>
        </w:rPr>
      </w:pPr>
      <w:r>
        <w:rPr>
          <w:rStyle w:val="FootnoteReference"/>
        </w:rPr>
        <w:footnoteRef/>
      </w:r>
      <w:r w:rsidRPr="008B5B1B">
        <w:rPr>
          <w:lang w:val="fr-CH"/>
        </w:rPr>
        <w:t xml:space="preserve"> </w:t>
      </w:r>
      <w:r w:rsidR="00B173C2">
        <w:rPr>
          <w:lang w:val="fr-CH"/>
        </w:rPr>
        <w:tab/>
      </w:r>
      <w:r w:rsidRPr="00BC7910">
        <w:rPr>
          <w:lang w:val="fr-CH"/>
        </w:rPr>
        <w:t>Le texte qu</w:t>
      </w:r>
      <w:r>
        <w:rPr>
          <w:lang w:val="fr-CH"/>
        </w:rPr>
        <w:t>’</w:t>
      </w:r>
      <w:r w:rsidRPr="00BC7910">
        <w:rPr>
          <w:lang w:val="fr-CH"/>
        </w:rPr>
        <w:t>il est proposé d</w:t>
      </w:r>
      <w:r>
        <w:rPr>
          <w:lang w:val="fr-CH"/>
        </w:rPr>
        <w:t>’</w:t>
      </w:r>
      <w:r w:rsidRPr="00BC7910">
        <w:rPr>
          <w:lang w:val="fr-CH"/>
        </w:rPr>
        <w:t>ajouter est souligné et celui qu</w:t>
      </w:r>
      <w:r>
        <w:rPr>
          <w:lang w:val="fr-CH"/>
        </w:rPr>
        <w:t>’</w:t>
      </w:r>
      <w:r w:rsidRPr="00BC7910">
        <w:rPr>
          <w:lang w:val="fr-CH"/>
        </w:rPr>
        <w:t xml:space="preserve">il est proposé </w:t>
      </w:r>
      <w:r w:rsidR="00B173C2">
        <w:rPr>
          <w:lang w:val="fr-CH"/>
        </w:rPr>
        <w:t xml:space="preserve">de </w:t>
      </w:r>
      <w:r w:rsidRPr="00BC7910">
        <w:rPr>
          <w:lang w:val="fr-CH"/>
        </w:rPr>
        <w:t>supprimer est biffé</w:t>
      </w:r>
      <w:r w:rsidRPr="008B5B1B">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A2" w:rsidRPr="005D5B0F" w:rsidRDefault="00507AA2" w:rsidP="00477D6B">
    <w:pPr>
      <w:jc w:val="right"/>
      <w:rPr>
        <w:lang w:val="fr-FR"/>
      </w:rPr>
    </w:pPr>
    <w:bookmarkStart w:id="6" w:name="Code2"/>
    <w:bookmarkEnd w:id="6"/>
    <w:r w:rsidRPr="005D5B0F">
      <w:rPr>
        <w:lang w:val="fr-FR"/>
      </w:rPr>
      <w:t>PCT/A/53/3</w:t>
    </w:r>
  </w:p>
  <w:p w:rsidR="00507AA2" w:rsidRPr="005D5B0F" w:rsidRDefault="005D5B0F" w:rsidP="005D5B0F">
    <w:pPr>
      <w:spacing w:after="480"/>
      <w:jc w:val="right"/>
      <w:rPr>
        <w:lang w:val="fr-FR"/>
      </w:rPr>
    </w:pPr>
    <w:r w:rsidRPr="005D5B0F">
      <w:rPr>
        <w:lang w:val="fr-FR"/>
      </w:rPr>
      <w:t>p</w:t>
    </w:r>
    <w:r w:rsidR="00507AA2" w:rsidRPr="005D5B0F">
      <w:rPr>
        <w:lang w:val="fr-FR"/>
      </w:rPr>
      <w:t>age</w:t>
    </w:r>
    <w:r w:rsidRPr="005D5B0F">
      <w:rPr>
        <w:lang w:val="fr-FR"/>
      </w:rPr>
      <w:t> </w:t>
    </w:r>
    <w:r w:rsidR="00507AA2" w:rsidRPr="005D5B0F">
      <w:rPr>
        <w:lang w:val="fr-FR"/>
      </w:rPr>
      <w:fldChar w:fldCharType="begin"/>
    </w:r>
    <w:r w:rsidR="00507AA2" w:rsidRPr="005D5B0F">
      <w:rPr>
        <w:lang w:val="fr-FR"/>
      </w:rPr>
      <w:instrText xml:space="preserve"> PAGE  \* MERGEFORMAT </w:instrText>
    </w:r>
    <w:r w:rsidR="00507AA2" w:rsidRPr="005D5B0F">
      <w:rPr>
        <w:lang w:val="fr-FR"/>
      </w:rPr>
      <w:fldChar w:fldCharType="separate"/>
    </w:r>
    <w:r w:rsidR="007F2F12">
      <w:rPr>
        <w:noProof/>
        <w:lang w:val="fr-FR"/>
      </w:rPr>
      <w:t>2</w:t>
    </w:r>
    <w:r w:rsidR="00507AA2" w:rsidRPr="005D5B0F">
      <w:rPr>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A2" w:rsidRPr="005D5B0F" w:rsidRDefault="00507AA2" w:rsidP="00477D6B">
    <w:pPr>
      <w:jc w:val="right"/>
      <w:rPr>
        <w:lang w:val="fr-FR"/>
      </w:rPr>
    </w:pPr>
    <w:r w:rsidRPr="005D5B0F">
      <w:rPr>
        <w:lang w:val="fr-FR"/>
      </w:rPr>
      <w:t>PCT/A/53/3</w:t>
    </w:r>
  </w:p>
  <w:p w:rsidR="00507AA2" w:rsidRPr="005D5B0F" w:rsidRDefault="00507AA2" w:rsidP="005D5B0F">
    <w:pPr>
      <w:spacing w:after="480"/>
      <w:jc w:val="right"/>
      <w:rPr>
        <w:lang w:val="fr-FR"/>
      </w:rPr>
    </w:pPr>
    <w:r w:rsidRPr="005D5B0F">
      <w:rPr>
        <w:lang w:val="fr-FR"/>
      </w:rPr>
      <w:t>Annexe</w:t>
    </w:r>
    <w:r w:rsidR="005D5B0F" w:rsidRPr="005D5B0F">
      <w:rPr>
        <w:lang w:val="fr-FR"/>
      </w:rPr>
      <w:t> </w:t>
    </w:r>
    <w:r w:rsidRPr="005D5B0F">
      <w:rPr>
        <w:lang w:val="fr-FR"/>
      </w:rPr>
      <w:t>I, page</w:t>
    </w:r>
    <w:r w:rsidR="005D5B0F" w:rsidRPr="005D5B0F">
      <w:rPr>
        <w:lang w:val="fr-FR"/>
      </w:rPr>
      <w:t> </w:t>
    </w:r>
    <w:r w:rsidRPr="005D5B0F">
      <w:rPr>
        <w:lang w:val="fr-FR"/>
      </w:rPr>
      <w:fldChar w:fldCharType="begin"/>
    </w:r>
    <w:r w:rsidRPr="005D5B0F">
      <w:rPr>
        <w:lang w:val="fr-FR"/>
      </w:rPr>
      <w:instrText xml:space="preserve"> PAGE  \* MERGEFORMAT </w:instrText>
    </w:r>
    <w:r w:rsidRPr="005D5B0F">
      <w:rPr>
        <w:lang w:val="fr-FR"/>
      </w:rPr>
      <w:fldChar w:fldCharType="separate"/>
    </w:r>
    <w:r w:rsidR="007F2F12">
      <w:rPr>
        <w:noProof/>
        <w:lang w:val="fr-FR"/>
      </w:rPr>
      <w:t>9</w:t>
    </w:r>
    <w:r w:rsidRPr="005D5B0F">
      <w:rPr>
        <w:lang w:val="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A2" w:rsidRDefault="00507AA2" w:rsidP="00F121E4">
    <w:pPr>
      <w:pStyle w:val="Header"/>
      <w:jc w:val="right"/>
    </w:pPr>
    <w:r>
      <w:t>PCT/A/53/3</w:t>
    </w:r>
  </w:p>
  <w:p w:rsidR="00507AA2" w:rsidRDefault="00507AA2" w:rsidP="005D5B0F">
    <w:pPr>
      <w:pStyle w:val="Header"/>
      <w:spacing w:after="480"/>
      <w:jc w:val="right"/>
    </w:pPr>
    <w:r>
      <w:t>ANNEXE</w:t>
    </w:r>
    <w:r w:rsidR="005D5B0F">
      <w:t> </w:t>
    </w:r>
    <w:r>
      <w:t>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A2" w:rsidRDefault="00507AA2" w:rsidP="00BC07CB">
    <w:pPr>
      <w:jc w:val="right"/>
    </w:pPr>
    <w:r>
      <w:t>PCT/WG/14/11</w:t>
    </w:r>
  </w:p>
  <w:p w:rsidR="00507AA2" w:rsidRDefault="00507AA2" w:rsidP="00BC07CB">
    <w:pPr>
      <w:jc w:val="right"/>
    </w:pPr>
    <w:r>
      <w:t xml:space="preserve">Annex, page </w:t>
    </w:r>
    <w:r>
      <w:fldChar w:fldCharType="begin"/>
    </w:r>
    <w:r>
      <w:instrText xml:space="preserve"> PAGE  \* MERGEFORMAT </w:instrText>
    </w:r>
    <w:r>
      <w:fldChar w:fldCharType="separate"/>
    </w:r>
    <w:r>
      <w:rPr>
        <w:noProof/>
      </w:rPr>
      <w:t>2</w:t>
    </w:r>
    <w:r>
      <w:fldChar w:fldCharType="end"/>
    </w:r>
  </w:p>
  <w:p w:rsidR="00507AA2" w:rsidRDefault="00507AA2" w:rsidP="00BC07C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A2" w:rsidRPr="00B54A72" w:rsidRDefault="00507AA2" w:rsidP="00BC07CB">
    <w:pPr>
      <w:jc w:val="right"/>
      <w:rPr>
        <w:lang w:val="fr-CH"/>
      </w:rPr>
    </w:pPr>
    <w:r w:rsidRPr="00B54A72">
      <w:rPr>
        <w:lang w:val="fr-CH"/>
      </w:rPr>
      <w:t>PCT/A/53/3</w:t>
    </w:r>
  </w:p>
  <w:p w:rsidR="00507AA2" w:rsidRPr="00B54A72" w:rsidRDefault="00507AA2" w:rsidP="005D5B0F">
    <w:pPr>
      <w:spacing w:after="480"/>
      <w:jc w:val="right"/>
      <w:rPr>
        <w:lang w:val="fr-CH"/>
      </w:rPr>
    </w:pPr>
    <w:r w:rsidRPr="00B54A72">
      <w:rPr>
        <w:lang w:val="fr-CH"/>
      </w:rPr>
      <w:t>Annex</w:t>
    </w:r>
    <w:r>
      <w:rPr>
        <w:lang w:val="fr-CH"/>
      </w:rPr>
      <w:t>e</w:t>
    </w:r>
    <w:r w:rsidR="005D5B0F">
      <w:rPr>
        <w:lang w:val="fr-CH"/>
      </w:rPr>
      <w:t> II, page </w:t>
    </w:r>
    <w:r>
      <w:fldChar w:fldCharType="begin"/>
    </w:r>
    <w:r w:rsidRPr="00B54A72">
      <w:rPr>
        <w:lang w:val="fr-CH"/>
      </w:rPr>
      <w:instrText xml:space="preserve"> PAGE  \* MERGEFORMAT </w:instrText>
    </w:r>
    <w:r>
      <w:fldChar w:fldCharType="separate"/>
    </w:r>
    <w:r w:rsidR="007F2F12">
      <w:rPr>
        <w:noProof/>
        <w:lang w:val="fr-CH"/>
      </w:rPr>
      <w:t>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A2" w:rsidRDefault="00507AA2" w:rsidP="00BC07CB">
    <w:pPr>
      <w:jc w:val="right"/>
    </w:pPr>
    <w:r>
      <w:t>PCT/A/53/3</w:t>
    </w:r>
  </w:p>
  <w:p w:rsidR="00507AA2" w:rsidRDefault="00507AA2" w:rsidP="005D5B0F">
    <w:pPr>
      <w:spacing w:after="480"/>
      <w:jc w:val="right"/>
    </w:pPr>
    <w:r>
      <w:t>ANNEXE</w:t>
    </w:r>
    <w:r w:rsidR="005D5B0F">
      <w:t> </w:t>
    </w:r>
    <w:r>
      <w:t>II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A2" w:rsidRPr="00B54A72" w:rsidRDefault="00507AA2" w:rsidP="00BC07CB">
    <w:pPr>
      <w:jc w:val="right"/>
      <w:rPr>
        <w:lang w:val="fr-CH"/>
      </w:rPr>
    </w:pPr>
    <w:r w:rsidRPr="00B54A72">
      <w:rPr>
        <w:lang w:val="fr-CH"/>
      </w:rPr>
      <w:t>PCT/A/53/3</w:t>
    </w:r>
  </w:p>
  <w:p w:rsidR="00507AA2" w:rsidRPr="00B54A72" w:rsidRDefault="00507AA2" w:rsidP="005D5B0F">
    <w:pPr>
      <w:spacing w:after="480"/>
      <w:jc w:val="right"/>
      <w:rPr>
        <w:lang w:val="fr-CH"/>
      </w:rPr>
    </w:pPr>
    <w:r w:rsidRPr="00B54A72">
      <w:rPr>
        <w:lang w:val="fr-CH"/>
      </w:rPr>
      <w:t>Annex</w:t>
    </w:r>
    <w:r>
      <w:rPr>
        <w:lang w:val="fr-CH"/>
      </w:rPr>
      <w:t>e</w:t>
    </w:r>
    <w:r w:rsidR="005D5B0F">
      <w:rPr>
        <w:lang w:val="fr-CH"/>
      </w:rPr>
      <w:t> </w:t>
    </w:r>
    <w:r w:rsidRPr="00B54A72">
      <w:rPr>
        <w:lang w:val="fr-CH"/>
      </w:rPr>
      <w:t>I</w:t>
    </w:r>
    <w:r>
      <w:rPr>
        <w:lang w:val="fr-CH"/>
      </w:rPr>
      <w:t>I</w:t>
    </w:r>
    <w:r w:rsidRPr="00B54A72">
      <w:rPr>
        <w:lang w:val="fr-CH"/>
      </w:rPr>
      <w:t>I, page</w:t>
    </w:r>
    <w:r w:rsidR="005D5B0F">
      <w:rPr>
        <w:lang w:val="fr-CH"/>
      </w:rPr>
      <w:t> </w:t>
    </w:r>
    <w:r>
      <w:fldChar w:fldCharType="begin"/>
    </w:r>
    <w:r w:rsidRPr="00B54A72">
      <w:rPr>
        <w:lang w:val="fr-CH"/>
      </w:rPr>
      <w:instrText xml:space="preserve"> PAGE  \* MERGEFORMAT </w:instrText>
    </w:r>
    <w:r>
      <w:fldChar w:fldCharType="separate"/>
    </w:r>
    <w:r w:rsidR="007F2F12">
      <w:rPr>
        <w:noProof/>
        <w:lang w:val="fr-CH"/>
      </w:rPr>
      <w:t>6</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A2" w:rsidRDefault="00507AA2" w:rsidP="00BC07CB">
    <w:pPr>
      <w:jc w:val="right"/>
    </w:pPr>
    <w:r>
      <w:t>PCT/A/53/3</w:t>
    </w:r>
  </w:p>
  <w:p w:rsidR="00507AA2" w:rsidRDefault="005D5B0F" w:rsidP="005D5B0F">
    <w:pPr>
      <w:spacing w:after="480"/>
      <w:jc w:val="right"/>
    </w:pPr>
    <w:r>
      <w:t>ANNEXE </w:t>
    </w:r>
    <w:r w:rsidR="00507AA2">
      <w:t>III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480939"/>
    <w:multiLevelType w:val="multilevel"/>
    <w:tmpl w:val="05F0037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986"/>
        </w:tabs>
        <w:ind w:left="1419"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Lisbon|TextBase TMs\WorkspaceFTS\Administration &amp; Finance\Administration|TextBase TMs\WorkspaceFTS\Administration &amp; Finance\PBC|TextBase TMs\WorkspaceFTS\Brands, Designs &amp; DN\AMC|TextBase TMs\WorkspaceFTS\Brands, Designs &amp; DN\Brands|TextBase TMs\WorkspaceFTS\Brands, Designs &amp; DN\Madrid|TextBase TMs\WorkspaceFTS\Copyright\Copyright|TextBase TMs\WorkspaceFTS\Development\Development|TextBase TMs\WorkspaceFTS\GRTKF\GRTKF|TextBase TMs\WorkspaceFTS\Outreach\ACE|TextBase TMs\WorkspaceFTS\Outreach\Publications|TextBase TMs\WorkspaceFTS\Patents &amp; Innovation\IPC|TextBase TMs\WorkspaceFTS\Patents &amp; Innovation\Patents|TextBase TMs\WorkspaceFTS\xLegacy\Academy|TextBase TMs\WorkspaceFTS\Administration &amp; Finance\Administration|TextBase TMs\WorkspaceFTS\GRTKF\GRTKF|TextBase TMs\WorkspaceFTS\Outreach\Academy|TextBase TMs\WorkspaceFTS\Outreach\Publications|TextBase TMs\WorkspaceFTS\Patents &amp; Innovation\Budapest|TextBase TMs\WorkspaceFTS\Patents &amp; Innovation\CWS|TextBase TMs\WorkspaceFTS\Patents &amp; Innovation\IPC|TextBase TMs\WorkspaceFTS\Treaties &amp; Laws\WIPO Lex|TextBase TMs\WorkspaceFTS\Treaties &amp; Laws\WIPO Treaties|TextBase TMs\WorkspaceFTS\xLegacy\Academy|TextBase TMs\WorkspaceFTS\xLegacy\UPOV|Team Server TMs\French"/>
    <w:docVar w:name="TextBaseURL" w:val="empty"/>
    <w:docVar w:name="UILng" w:val="en"/>
  </w:docVars>
  <w:rsids>
    <w:rsidRoot w:val="000E299F"/>
    <w:rsid w:val="00011295"/>
    <w:rsid w:val="0001647B"/>
    <w:rsid w:val="00031178"/>
    <w:rsid w:val="00043CAA"/>
    <w:rsid w:val="00055DC9"/>
    <w:rsid w:val="00075432"/>
    <w:rsid w:val="00081816"/>
    <w:rsid w:val="000968ED"/>
    <w:rsid w:val="000B3C4F"/>
    <w:rsid w:val="000E299F"/>
    <w:rsid w:val="000E5135"/>
    <w:rsid w:val="000E5A3F"/>
    <w:rsid w:val="000F5E56"/>
    <w:rsid w:val="001024FE"/>
    <w:rsid w:val="00104241"/>
    <w:rsid w:val="00124B98"/>
    <w:rsid w:val="001255DF"/>
    <w:rsid w:val="0012758E"/>
    <w:rsid w:val="001362EE"/>
    <w:rsid w:val="001411F4"/>
    <w:rsid w:val="00142868"/>
    <w:rsid w:val="0017278A"/>
    <w:rsid w:val="001832A6"/>
    <w:rsid w:val="001869D0"/>
    <w:rsid w:val="00192865"/>
    <w:rsid w:val="001C2033"/>
    <w:rsid w:val="001C6808"/>
    <w:rsid w:val="001E097A"/>
    <w:rsid w:val="001E2638"/>
    <w:rsid w:val="002121FA"/>
    <w:rsid w:val="00252812"/>
    <w:rsid w:val="00255915"/>
    <w:rsid w:val="002634C4"/>
    <w:rsid w:val="00290462"/>
    <w:rsid w:val="002928D3"/>
    <w:rsid w:val="002B174C"/>
    <w:rsid w:val="002C417B"/>
    <w:rsid w:val="002D78B4"/>
    <w:rsid w:val="002F1FE6"/>
    <w:rsid w:val="002F4E68"/>
    <w:rsid w:val="00301860"/>
    <w:rsid w:val="00312F7F"/>
    <w:rsid w:val="003228B7"/>
    <w:rsid w:val="00347D1C"/>
    <w:rsid w:val="003508A3"/>
    <w:rsid w:val="003673CF"/>
    <w:rsid w:val="0037227B"/>
    <w:rsid w:val="003747C1"/>
    <w:rsid w:val="003845C1"/>
    <w:rsid w:val="003A2FF5"/>
    <w:rsid w:val="003A6F89"/>
    <w:rsid w:val="003B38C1"/>
    <w:rsid w:val="003D7F2D"/>
    <w:rsid w:val="003F1BEA"/>
    <w:rsid w:val="00404304"/>
    <w:rsid w:val="00423E3E"/>
    <w:rsid w:val="00427AF4"/>
    <w:rsid w:val="004400E2"/>
    <w:rsid w:val="00443206"/>
    <w:rsid w:val="00456302"/>
    <w:rsid w:val="00461632"/>
    <w:rsid w:val="004647DA"/>
    <w:rsid w:val="00474062"/>
    <w:rsid w:val="00477D6B"/>
    <w:rsid w:val="004C7D6A"/>
    <w:rsid w:val="004D39C4"/>
    <w:rsid w:val="00507AA2"/>
    <w:rsid w:val="0052311A"/>
    <w:rsid w:val="0053057A"/>
    <w:rsid w:val="00560A29"/>
    <w:rsid w:val="00594D27"/>
    <w:rsid w:val="005B58D2"/>
    <w:rsid w:val="005D2762"/>
    <w:rsid w:val="005D5B0F"/>
    <w:rsid w:val="005D68DA"/>
    <w:rsid w:val="005E3C1F"/>
    <w:rsid w:val="005F3038"/>
    <w:rsid w:val="00601760"/>
    <w:rsid w:val="00605827"/>
    <w:rsid w:val="006204A2"/>
    <w:rsid w:val="00626B8F"/>
    <w:rsid w:val="00646050"/>
    <w:rsid w:val="006713CA"/>
    <w:rsid w:val="00676C5C"/>
    <w:rsid w:val="00676E9F"/>
    <w:rsid w:val="00685375"/>
    <w:rsid w:val="006940BD"/>
    <w:rsid w:val="00695558"/>
    <w:rsid w:val="006D12D4"/>
    <w:rsid w:val="006D4264"/>
    <w:rsid w:val="006D5E0F"/>
    <w:rsid w:val="006F301F"/>
    <w:rsid w:val="007058FB"/>
    <w:rsid w:val="007303C8"/>
    <w:rsid w:val="00741D05"/>
    <w:rsid w:val="007513A7"/>
    <w:rsid w:val="007941DC"/>
    <w:rsid w:val="007B5BBB"/>
    <w:rsid w:val="007B6A58"/>
    <w:rsid w:val="007D1613"/>
    <w:rsid w:val="007F2F12"/>
    <w:rsid w:val="00816DF8"/>
    <w:rsid w:val="00820039"/>
    <w:rsid w:val="008219EC"/>
    <w:rsid w:val="00825848"/>
    <w:rsid w:val="00827682"/>
    <w:rsid w:val="008500CE"/>
    <w:rsid w:val="00873EE5"/>
    <w:rsid w:val="008B2CC1"/>
    <w:rsid w:val="008B48EE"/>
    <w:rsid w:val="008B4B5E"/>
    <w:rsid w:val="008B5B1B"/>
    <w:rsid w:val="008B60B2"/>
    <w:rsid w:val="0090731E"/>
    <w:rsid w:val="00915B80"/>
    <w:rsid w:val="00916EE2"/>
    <w:rsid w:val="00921AA3"/>
    <w:rsid w:val="009503A8"/>
    <w:rsid w:val="00962436"/>
    <w:rsid w:val="00966A22"/>
    <w:rsid w:val="0096722F"/>
    <w:rsid w:val="00977782"/>
    <w:rsid w:val="00980843"/>
    <w:rsid w:val="009B726F"/>
    <w:rsid w:val="009E2791"/>
    <w:rsid w:val="009E3F6F"/>
    <w:rsid w:val="009F3BF9"/>
    <w:rsid w:val="009F499F"/>
    <w:rsid w:val="009F4E40"/>
    <w:rsid w:val="00A42DAF"/>
    <w:rsid w:val="00A45BD8"/>
    <w:rsid w:val="00A778BF"/>
    <w:rsid w:val="00A85B8E"/>
    <w:rsid w:val="00AA6732"/>
    <w:rsid w:val="00AC205C"/>
    <w:rsid w:val="00AF5C73"/>
    <w:rsid w:val="00B05A69"/>
    <w:rsid w:val="00B173C2"/>
    <w:rsid w:val="00B40598"/>
    <w:rsid w:val="00B50B99"/>
    <w:rsid w:val="00B525C6"/>
    <w:rsid w:val="00B54A72"/>
    <w:rsid w:val="00B57E57"/>
    <w:rsid w:val="00B62CD9"/>
    <w:rsid w:val="00B65E12"/>
    <w:rsid w:val="00B9734B"/>
    <w:rsid w:val="00BC07CB"/>
    <w:rsid w:val="00BC7910"/>
    <w:rsid w:val="00C11BFE"/>
    <w:rsid w:val="00C341E3"/>
    <w:rsid w:val="00C36C69"/>
    <w:rsid w:val="00C44A6C"/>
    <w:rsid w:val="00C57937"/>
    <w:rsid w:val="00C91AD2"/>
    <w:rsid w:val="00C94629"/>
    <w:rsid w:val="00CA181D"/>
    <w:rsid w:val="00CE65D4"/>
    <w:rsid w:val="00D44D58"/>
    <w:rsid w:val="00D45252"/>
    <w:rsid w:val="00D71B4D"/>
    <w:rsid w:val="00D835F5"/>
    <w:rsid w:val="00D93D55"/>
    <w:rsid w:val="00DF1CBA"/>
    <w:rsid w:val="00E161A2"/>
    <w:rsid w:val="00E335FE"/>
    <w:rsid w:val="00E5021F"/>
    <w:rsid w:val="00E671A6"/>
    <w:rsid w:val="00EC4E49"/>
    <w:rsid w:val="00EC7BB8"/>
    <w:rsid w:val="00ED464E"/>
    <w:rsid w:val="00ED61F4"/>
    <w:rsid w:val="00ED77FB"/>
    <w:rsid w:val="00F021A6"/>
    <w:rsid w:val="00F068E3"/>
    <w:rsid w:val="00F11D94"/>
    <w:rsid w:val="00F121E4"/>
    <w:rsid w:val="00F66152"/>
    <w:rsid w:val="00F7179B"/>
    <w:rsid w:val="00FF5951"/>
    <w:rsid w:val="00FF6DC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393638D2-2AB6-476F-943B-E6BF076C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D5B0F"/>
    <w:pPr>
      <w:spacing w:before="720"/>
      <w:ind w:left="5534"/>
    </w:pPr>
    <w:rPr>
      <w:lang w:val="fr-FR"/>
    </w:r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820039"/>
    <w:rPr>
      <w:vertAlign w:val="superscript"/>
    </w:rPr>
  </w:style>
  <w:style w:type="character" w:styleId="Hyperlink">
    <w:name w:val="Hyperlink"/>
    <w:basedOn w:val="DefaultParagraphFont"/>
    <w:uiPriority w:val="99"/>
    <w:unhideWhenUsed/>
    <w:rsid w:val="00290462"/>
    <w:rPr>
      <w:color w:val="0000FF" w:themeColor="hyperlink"/>
      <w:u w:val="single"/>
    </w:rPr>
  </w:style>
  <w:style w:type="character" w:customStyle="1" w:styleId="FootnoteTextChar">
    <w:name w:val="Footnote Text Char"/>
    <w:basedOn w:val="DefaultParagraphFont"/>
    <w:link w:val="FootnoteText"/>
    <w:rsid w:val="00290462"/>
    <w:rPr>
      <w:rFonts w:ascii="Arial" w:eastAsia="SimSun" w:hAnsi="Arial" w:cs="Arial"/>
      <w:sz w:val="18"/>
      <w:lang w:val="en-US" w:eastAsia="zh-CN"/>
    </w:rPr>
  </w:style>
  <w:style w:type="paragraph" w:customStyle="1" w:styleId="LegTitle">
    <w:name w:val="Leg # Title"/>
    <w:basedOn w:val="Normal"/>
    <w:next w:val="Normal"/>
    <w:rsid w:val="00290462"/>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a">
    <w:name w:val="Leg (a)"/>
    <w:basedOn w:val="Normal"/>
    <w:rsid w:val="00D44D58"/>
    <w:pPr>
      <w:tabs>
        <w:tab w:val="left" w:pos="1134"/>
      </w:tabs>
      <w:spacing w:before="119" w:after="240" w:line="360" w:lineRule="auto"/>
      <w:ind w:firstLine="567"/>
    </w:pPr>
    <w:rPr>
      <w:rFonts w:eastAsia="Times New Roman" w:cs="Times New Roman"/>
      <w:noProof/>
      <w:snapToGrid w:val="0"/>
      <w:lang w:eastAsia="en-US"/>
    </w:rPr>
  </w:style>
  <w:style w:type="paragraph" w:customStyle="1" w:styleId="Legi">
    <w:name w:val="Leg (i)"/>
    <w:basedOn w:val="Normal"/>
    <w:rsid w:val="00D44D58"/>
    <w:pPr>
      <w:tabs>
        <w:tab w:val="left" w:pos="1701"/>
      </w:tabs>
      <w:spacing w:before="60" w:after="240" w:line="360" w:lineRule="auto"/>
      <w:ind w:firstLine="1134"/>
    </w:pPr>
    <w:rPr>
      <w:rFonts w:eastAsia="Times New Roman" w:cs="Times New Roman"/>
      <w:noProof/>
      <w:snapToGrid w:val="0"/>
      <w:lang w:eastAsia="en-US"/>
    </w:rPr>
  </w:style>
  <w:style w:type="paragraph" w:customStyle="1" w:styleId="LegSubRule">
    <w:name w:val="Leg SubRule #"/>
    <w:basedOn w:val="Normal"/>
    <w:rsid w:val="00D44D58"/>
    <w:pPr>
      <w:keepNext/>
      <w:keepLines/>
      <w:tabs>
        <w:tab w:val="left" w:pos="567"/>
      </w:tabs>
      <w:spacing w:before="119" w:after="240" w:line="360" w:lineRule="auto"/>
      <w:ind w:left="567" w:hanging="567"/>
    </w:pPr>
    <w:rPr>
      <w:rFonts w:eastAsia="Times New Roman" w:cs="Times New Roman"/>
      <w:noProof/>
      <w:snapToGrid w:val="0"/>
      <w:lang w:eastAsia="en-US"/>
    </w:rPr>
  </w:style>
  <w:style w:type="character" w:customStyle="1" w:styleId="RItalic">
    <w:name w:val="RItalic"/>
    <w:rsid w:val="00290462"/>
    <w:rPr>
      <w:i/>
    </w:rPr>
  </w:style>
  <w:style w:type="character" w:customStyle="1" w:styleId="Deletedtext">
    <w:name w:val="Deleted text"/>
    <w:basedOn w:val="DefaultParagraphFont"/>
    <w:uiPriority w:val="1"/>
    <w:qFormat/>
    <w:rsid w:val="00290462"/>
    <w:rPr>
      <w:strike/>
      <w:dstrike w:val="0"/>
      <w:color w:val="FF0000"/>
    </w:rPr>
  </w:style>
  <w:style w:type="character" w:customStyle="1" w:styleId="Insertedtext">
    <w:name w:val="Inserted text"/>
    <w:basedOn w:val="DefaultParagraphFont"/>
    <w:uiPriority w:val="1"/>
    <w:qFormat/>
    <w:rsid w:val="00290462"/>
    <w:rPr>
      <w:color w:val="4F81BD" w:themeColor="accent1"/>
      <w:u w:val="single"/>
    </w:rPr>
  </w:style>
  <w:style w:type="paragraph" w:customStyle="1" w:styleId="LegComment">
    <w:name w:val="Leg Comment"/>
    <w:basedOn w:val="Normal"/>
    <w:qFormat/>
    <w:rsid w:val="00290462"/>
    <w:pPr>
      <w:spacing w:after="720"/>
    </w:pPr>
    <w:rPr>
      <w:rFonts w:eastAsia="Times New Roman" w:cs="Times New Roman"/>
      <w:noProof/>
      <w:snapToGrid w:val="0"/>
      <w:lang w:eastAsia="en-US"/>
    </w:rPr>
  </w:style>
  <w:style w:type="paragraph" w:styleId="TOC2">
    <w:name w:val="toc 2"/>
    <w:basedOn w:val="Normal"/>
    <w:next w:val="Normal"/>
    <w:autoRedefine/>
    <w:uiPriority w:val="39"/>
    <w:unhideWhenUsed/>
    <w:rsid w:val="00290462"/>
    <w:pPr>
      <w:spacing w:after="100"/>
      <w:ind w:left="220"/>
    </w:pPr>
  </w:style>
  <w:style w:type="paragraph" w:styleId="TOC1">
    <w:name w:val="toc 1"/>
    <w:basedOn w:val="Normal"/>
    <w:next w:val="Normal"/>
    <w:autoRedefine/>
    <w:uiPriority w:val="39"/>
    <w:unhideWhenUsed/>
    <w:rsid w:val="00290462"/>
    <w:pPr>
      <w:spacing w:after="100"/>
    </w:pPr>
  </w:style>
  <w:style w:type="character" w:customStyle="1" w:styleId="HeaderChar">
    <w:name w:val="Header Char"/>
    <w:basedOn w:val="DefaultParagraphFont"/>
    <w:link w:val="Header"/>
    <w:uiPriority w:val="99"/>
    <w:rsid w:val="00B54A72"/>
    <w:rPr>
      <w:rFonts w:ascii="Arial" w:eastAsia="SimSun" w:hAnsi="Arial" w:cs="Arial"/>
      <w:sz w:val="22"/>
      <w:lang w:val="en-US" w:eastAsia="zh-CN"/>
    </w:rPr>
  </w:style>
  <w:style w:type="paragraph" w:customStyle="1" w:styleId="RContinued">
    <w:name w:val="RContinued"/>
    <w:basedOn w:val="Normal"/>
    <w:next w:val="Normal"/>
    <w:link w:val="RContinuedChar"/>
    <w:rsid w:val="00C57937"/>
    <w:pPr>
      <w:pageBreakBefore/>
      <w:tabs>
        <w:tab w:val="left" w:pos="567"/>
      </w:tabs>
      <w:spacing w:after="480" w:line="480" w:lineRule="auto"/>
      <w:jc w:val="center"/>
    </w:pPr>
    <w:rPr>
      <w:rFonts w:eastAsia="Times New Roman"/>
      <w:i/>
      <w:noProof/>
      <w:szCs w:val="22"/>
      <w:lang w:eastAsia="en-US"/>
    </w:rPr>
  </w:style>
  <w:style w:type="character" w:customStyle="1" w:styleId="RContinuedChar">
    <w:name w:val="RContinued Char"/>
    <w:basedOn w:val="DefaultParagraphFont"/>
    <w:link w:val="RContinued"/>
    <w:rsid w:val="00C57937"/>
    <w:rPr>
      <w:rFonts w:ascii="Arial" w:hAnsi="Arial" w:cs="Arial"/>
      <w:i/>
      <w:noProof/>
      <w:sz w:val="22"/>
      <w:szCs w:val="22"/>
      <w:lang w:val="en-US" w:eastAsia="en-US"/>
    </w:rPr>
  </w:style>
  <w:style w:type="paragraph" w:styleId="TOCHeading">
    <w:name w:val="TOC Heading"/>
    <w:basedOn w:val="Heading1"/>
    <w:next w:val="Normal"/>
    <w:uiPriority w:val="39"/>
    <w:unhideWhenUsed/>
    <w:qFormat/>
    <w:rsid w:val="00404304"/>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Revision">
    <w:name w:val="Revision"/>
    <w:hidden/>
    <w:uiPriority w:val="99"/>
    <w:semiHidden/>
    <w:rsid w:val="00B65E12"/>
    <w:rPr>
      <w:rFonts w:ascii="Arial" w:eastAsia="SimSun" w:hAnsi="Arial" w:cs="Arial"/>
      <w:sz w:val="22"/>
      <w:lang w:val="en-US" w:eastAsia="zh-CN"/>
    </w:rPr>
  </w:style>
  <w:style w:type="paragraph" w:styleId="BalloonText">
    <w:name w:val="Balloon Text"/>
    <w:basedOn w:val="Normal"/>
    <w:link w:val="BalloonTextChar"/>
    <w:semiHidden/>
    <w:unhideWhenUsed/>
    <w:rsid w:val="00443206"/>
    <w:rPr>
      <w:rFonts w:ascii="Segoe UI" w:hAnsi="Segoe UI" w:cs="Segoe UI"/>
      <w:sz w:val="18"/>
      <w:szCs w:val="18"/>
    </w:rPr>
  </w:style>
  <w:style w:type="character" w:customStyle="1" w:styleId="BalloonTextChar">
    <w:name w:val="Balloon Text Char"/>
    <w:basedOn w:val="DefaultParagraphFont"/>
    <w:link w:val="BalloonText"/>
    <w:semiHidden/>
    <w:rsid w:val="00443206"/>
    <w:rPr>
      <w:rFonts w:ascii="Segoe UI" w:eastAsia="SimSun" w:hAnsi="Segoe UI" w:cs="Segoe UI"/>
      <w:sz w:val="18"/>
      <w:szCs w:val="18"/>
      <w:lang w:val="en-US" w:eastAsia="zh-CN"/>
    </w:rPr>
  </w:style>
  <w:style w:type="paragraph" w:customStyle="1" w:styleId="Default">
    <w:name w:val="Default"/>
    <w:rsid w:val="0052311A"/>
    <w:pPr>
      <w:autoSpaceDE w:val="0"/>
      <w:autoSpaceDN w:val="0"/>
      <w:adjustRightInd w:val="0"/>
    </w:pPr>
    <w:rPr>
      <w:rFonts w:ascii="Arial" w:hAnsi="Arial" w:cs="Arial"/>
      <w:color w:val="000000"/>
      <w:sz w:val="24"/>
      <w:szCs w:val="24"/>
      <w:lang w:val="en-US"/>
    </w:rPr>
  </w:style>
  <w:style w:type="paragraph" w:styleId="ListParagraph">
    <w:name w:val="List Paragraph"/>
    <w:basedOn w:val="Normal"/>
    <w:uiPriority w:val="34"/>
    <w:qFormat/>
    <w:rsid w:val="00694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275233">
      <w:bodyDiv w:val="1"/>
      <w:marLeft w:val="0"/>
      <w:marRight w:val="0"/>
      <w:marTop w:val="0"/>
      <w:marBottom w:val="0"/>
      <w:divBdr>
        <w:top w:val="none" w:sz="0" w:space="0" w:color="auto"/>
        <w:left w:val="none" w:sz="0" w:space="0" w:color="auto"/>
        <w:bottom w:val="none" w:sz="0" w:space="0" w:color="auto"/>
        <w:right w:val="none" w:sz="0" w:space="0" w:color="auto"/>
      </w:divBdr>
    </w:div>
    <w:div w:id="175978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23CA1-A098-448C-AC2A-AC95B6DF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PCT_A_53 (E)</Template>
  <TotalTime>2</TotalTime>
  <Pages>23</Pages>
  <Words>5146</Words>
  <Characters>28284</Characters>
  <Application>Microsoft Office Word</Application>
  <DocSecurity>0</DocSecurity>
  <Lines>494</Lines>
  <Paragraphs>202</Paragraphs>
  <ScaleCrop>false</ScaleCrop>
  <HeadingPairs>
    <vt:vector size="2" baseType="variant">
      <vt:variant>
        <vt:lpstr>Title</vt:lpstr>
      </vt:variant>
      <vt:variant>
        <vt:i4>1</vt:i4>
      </vt:variant>
    </vt:vector>
  </HeadingPairs>
  <TitlesOfParts>
    <vt:vector size="1" baseType="lpstr">
      <vt:lpstr>PCT/A/53/3</vt:lpstr>
    </vt:vector>
  </TitlesOfParts>
  <Company>WIPO</Company>
  <LinksUpToDate>false</LinksUpToDate>
  <CharactersWithSpaces>33311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PCT/A/53/3</dc:title>
  <dc:subject>Sixty-Second Series of Meetings</dc:subject>
  <dc:creator>WIPO</dc:creator>
  <cp:keywords>PUBLIC</cp:keywords>
  <cp:lastModifiedBy>MARIN-CUDRAZ DAVI Nicoletta</cp:lastModifiedBy>
  <cp:revision>3</cp:revision>
  <cp:lastPrinted>2011-02-15T11:56:00Z</cp:lastPrinted>
  <dcterms:created xsi:type="dcterms:W3CDTF">2021-07-21T18:43:00Z</dcterms:created>
  <dcterms:modified xsi:type="dcterms:W3CDTF">2021-07-30T08:42:00Z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dc218012-f3d5-4084-8cf5-f7e13596131e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