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410CC" w:rsidRPr="008B2CC1" w:rsidTr="00F527D9">
        <w:tc>
          <w:tcPr>
            <w:tcW w:w="4513" w:type="dxa"/>
            <w:tcBorders>
              <w:bottom w:val="single" w:sz="4" w:space="0" w:color="auto"/>
            </w:tcBorders>
            <w:tcMar>
              <w:bottom w:w="170" w:type="dxa"/>
            </w:tcMar>
          </w:tcPr>
          <w:p w:rsidR="003410CC" w:rsidRPr="008B2CC1" w:rsidRDefault="003410CC" w:rsidP="00F527D9">
            <w:bookmarkStart w:id="0" w:name="TitleOfDoc"/>
            <w:bookmarkEnd w:id="0"/>
          </w:p>
        </w:tc>
        <w:tc>
          <w:tcPr>
            <w:tcW w:w="4337" w:type="dxa"/>
            <w:tcBorders>
              <w:bottom w:val="single" w:sz="4" w:space="0" w:color="auto"/>
            </w:tcBorders>
            <w:tcMar>
              <w:left w:w="0" w:type="dxa"/>
              <w:right w:w="0" w:type="dxa"/>
            </w:tcMar>
          </w:tcPr>
          <w:p w:rsidR="003410CC" w:rsidRPr="008B2CC1" w:rsidRDefault="003410CC" w:rsidP="00F527D9">
            <w:r>
              <w:rPr>
                <w:noProof/>
                <w:lang w:val="en-US" w:eastAsia="en-US"/>
              </w:rPr>
              <w:drawing>
                <wp:inline distT="0" distB="0" distL="0" distR="0" wp14:anchorId="3E81AF6E" wp14:editId="1033D326">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410CC" w:rsidRPr="008B2CC1" w:rsidRDefault="003410CC" w:rsidP="00F527D9">
            <w:pPr>
              <w:jc w:val="right"/>
            </w:pPr>
            <w:r>
              <w:rPr>
                <w:b/>
                <w:sz w:val="40"/>
                <w:szCs w:val="40"/>
              </w:rPr>
              <w:t>F</w:t>
            </w:r>
          </w:p>
        </w:tc>
      </w:tr>
      <w:tr w:rsidR="003410CC" w:rsidRPr="001832A6" w:rsidTr="00F527D9">
        <w:trPr>
          <w:trHeight w:hRule="exact" w:val="340"/>
        </w:trPr>
        <w:tc>
          <w:tcPr>
            <w:tcW w:w="9356" w:type="dxa"/>
            <w:gridSpan w:val="3"/>
            <w:tcBorders>
              <w:top w:val="single" w:sz="4" w:space="0" w:color="auto"/>
            </w:tcBorders>
            <w:tcMar>
              <w:top w:w="170" w:type="dxa"/>
              <w:left w:w="0" w:type="dxa"/>
              <w:right w:w="0" w:type="dxa"/>
            </w:tcMar>
            <w:vAlign w:val="bottom"/>
          </w:tcPr>
          <w:p w:rsidR="003410CC" w:rsidRPr="0090731E" w:rsidRDefault="003410CC" w:rsidP="00F527D9">
            <w:pPr>
              <w:jc w:val="right"/>
              <w:rPr>
                <w:rFonts w:ascii="Arial Black" w:hAnsi="Arial Black"/>
                <w:caps/>
                <w:sz w:val="15"/>
              </w:rPr>
            </w:pPr>
            <w:r>
              <w:rPr>
                <w:rFonts w:ascii="Arial Black" w:hAnsi="Arial Black"/>
                <w:caps/>
                <w:sz w:val="15"/>
              </w:rPr>
              <w:t>PCT/A/49/</w:t>
            </w:r>
            <w:bookmarkStart w:id="1" w:name="Code"/>
            <w:bookmarkEnd w:id="1"/>
            <w:r>
              <w:rPr>
                <w:rFonts w:ascii="Arial Black" w:hAnsi="Arial Black"/>
                <w:caps/>
                <w:sz w:val="15"/>
              </w:rPr>
              <w:t>2</w:t>
            </w:r>
            <w:r w:rsidR="00845806" w:rsidRPr="00845806">
              <w:rPr>
                <w:rFonts w:ascii="Arial Black" w:hAnsi="Arial Black"/>
                <w:caps/>
                <w:sz w:val="15"/>
              </w:rPr>
              <w:t> </w:t>
            </w:r>
            <w:r>
              <w:rPr>
                <w:rFonts w:ascii="Arial Black" w:hAnsi="Arial Black"/>
                <w:caps/>
                <w:sz w:val="15"/>
              </w:rPr>
              <w:t>Corr.</w:t>
            </w:r>
          </w:p>
        </w:tc>
      </w:tr>
      <w:tr w:rsidR="003410CC" w:rsidRPr="001832A6" w:rsidTr="00F527D9">
        <w:trPr>
          <w:trHeight w:hRule="exact" w:val="170"/>
        </w:trPr>
        <w:tc>
          <w:tcPr>
            <w:tcW w:w="9356" w:type="dxa"/>
            <w:gridSpan w:val="3"/>
            <w:noWrap/>
            <w:tcMar>
              <w:left w:w="0" w:type="dxa"/>
              <w:right w:w="0" w:type="dxa"/>
            </w:tcMar>
            <w:vAlign w:val="bottom"/>
          </w:tcPr>
          <w:p w:rsidR="003410CC" w:rsidRPr="0090731E" w:rsidRDefault="003410CC" w:rsidP="00F527D9">
            <w:pPr>
              <w:jc w:val="right"/>
              <w:rPr>
                <w:rFonts w:ascii="Arial Black" w:hAnsi="Arial Black"/>
                <w:caps/>
                <w:sz w:val="15"/>
              </w:rPr>
            </w:pPr>
            <w:r w:rsidRPr="0090731E">
              <w:rPr>
                <w:rFonts w:ascii="Arial Black" w:hAnsi="Arial Black"/>
                <w:caps/>
                <w:sz w:val="15"/>
              </w:rPr>
              <w:t>ORIGINAL</w:t>
            </w:r>
            <w:r w:rsidR="00253AED">
              <w:rPr>
                <w:rFonts w:ascii="Arial Black" w:hAnsi="Arial Black"/>
                <w:caps/>
                <w:sz w:val="15"/>
              </w:rPr>
              <w:t> :</w:t>
            </w:r>
            <w:r>
              <w:rPr>
                <w:rFonts w:ascii="Arial Black" w:hAnsi="Arial Black"/>
                <w:caps/>
                <w:sz w:val="15"/>
              </w:rPr>
              <w:t xml:space="preserve"> </w:t>
            </w:r>
            <w:bookmarkStart w:id="2" w:name="Original"/>
            <w:bookmarkEnd w:id="2"/>
            <w:r>
              <w:rPr>
                <w:rFonts w:ascii="Arial Black" w:hAnsi="Arial Black"/>
                <w:caps/>
                <w:sz w:val="15"/>
              </w:rPr>
              <w:t>anglais</w:t>
            </w:r>
          </w:p>
        </w:tc>
      </w:tr>
      <w:tr w:rsidR="003410CC" w:rsidRPr="001832A6" w:rsidTr="00F527D9">
        <w:trPr>
          <w:trHeight w:hRule="exact" w:val="198"/>
        </w:trPr>
        <w:tc>
          <w:tcPr>
            <w:tcW w:w="9356" w:type="dxa"/>
            <w:gridSpan w:val="3"/>
            <w:tcMar>
              <w:left w:w="0" w:type="dxa"/>
              <w:right w:w="0" w:type="dxa"/>
            </w:tcMar>
            <w:vAlign w:val="bottom"/>
          </w:tcPr>
          <w:p w:rsidR="003410CC" w:rsidRPr="0090731E" w:rsidRDefault="003410CC" w:rsidP="009721EA">
            <w:pPr>
              <w:jc w:val="right"/>
              <w:rPr>
                <w:rFonts w:ascii="Arial Black" w:hAnsi="Arial Black"/>
                <w:caps/>
                <w:sz w:val="15"/>
              </w:rPr>
            </w:pPr>
            <w:r w:rsidRPr="0090731E">
              <w:rPr>
                <w:rFonts w:ascii="Arial Black" w:hAnsi="Arial Black"/>
                <w:caps/>
                <w:sz w:val="15"/>
              </w:rPr>
              <w:t>DATE</w:t>
            </w:r>
            <w:r w:rsidR="00253AED">
              <w:rPr>
                <w:rFonts w:ascii="Arial Black" w:hAnsi="Arial Black"/>
                <w:caps/>
                <w:sz w:val="15"/>
              </w:rPr>
              <w:t> :</w:t>
            </w:r>
            <w:r>
              <w:rPr>
                <w:rFonts w:ascii="Arial Black" w:hAnsi="Arial Black"/>
                <w:caps/>
                <w:sz w:val="15"/>
              </w:rPr>
              <w:t xml:space="preserve"> </w:t>
            </w:r>
            <w:bookmarkStart w:id="3" w:name="Date"/>
            <w:bookmarkEnd w:id="3"/>
            <w:r>
              <w:rPr>
                <w:rFonts w:ascii="Arial Black" w:hAnsi="Arial Black"/>
                <w:caps/>
                <w:sz w:val="15"/>
              </w:rPr>
              <w:t>2</w:t>
            </w:r>
            <w:r w:rsidR="009721EA">
              <w:rPr>
                <w:rFonts w:ascii="Arial Black" w:hAnsi="Arial Black"/>
                <w:caps/>
                <w:sz w:val="15"/>
              </w:rPr>
              <w:t>7</w:t>
            </w:r>
            <w:bookmarkStart w:id="4" w:name="_GoBack"/>
            <w:bookmarkEnd w:id="4"/>
            <w:r w:rsidR="00253AED">
              <w:rPr>
                <w:rFonts w:ascii="Arial Black" w:hAnsi="Arial Black"/>
                <w:caps/>
                <w:sz w:val="15"/>
              </w:rPr>
              <w:t> septembre 20</w:t>
            </w:r>
            <w:r>
              <w:rPr>
                <w:rFonts w:ascii="Arial Black" w:hAnsi="Arial Black"/>
                <w:caps/>
                <w:sz w:val="15"/>
              </w:rPr>
              <w:t>17</w:t>
            </w:r>
          </w:p>
        </w:tc>
      </w:tr>
    </w:tbl>
    <w:p w:rsidR="003410CC" w:rsidRPr="008B2CC1" w:rsidRDefault="003410CC" w:rsidP="003410CC"/>
    <w:p w:rsidR="003410CC" w:rsidRPr="008B2CC1" w:rsidRDefault="003410CC" w:rsidP="003410CC"/>
    <w:p w:rsidR="003410CC" w:rsidRPr="008B2CC1" w:rsidRDefault="003410CC" w:rsidP="003410CC"/>
    <w:p w:rsidR="003410CC" w:rsidRPr="008B2CC1" w:rsidRDefault="003410CC" w:rsidP="003410CC"/>
    <w:p w:rsidR="003410CC" w:rsidRPr="008B2CC1" w:rsidRDefault="003410CC" w:rsidP="003410CC"/>
    <w:p w:rsidR="00253AED" w:rsidRDefault="003410CC" w:rsidP="003410CC">
      <w:pPr>
        <w:rPr>
          <w:b/>
          <w:sz w:val="28"/>
          <w:szCs w:val="28"/>
        </w:rPr>
      </w:pPr>
      <w:r w:rsidRPr="006B53F6">
        <w:rPr>
          <w:b/>
          <w:sz w:val="28"/>
          <w:szCs w:val="28"/>
        </w:rPr>
        <w:t>Union internationale de coopération en matière de brevets</w:t>
      </w:r>
    </w:p>
    <w:p w:rsidR="003410CC" w:rsidRPr="003845C1" w:rsidRDefault="003410CC" w:rsidP="003410CC">
      <w:pPr>
        <w:rPr>
          <w:b/>
          <w:sz w:val="28"/>
          <w:szCs w:val="28"/>
        </w:rPr>
      </w:pPr>
      <w:r w:rsidRPr="006B53F6">
        <w:rPr>
          <w:b/>
          <w:sz w:val="28"/>
          <w:szCs w:val="28"/>
        </w:rPr>
        <w:t>(Union</w:t>
      </w:r>
      <w:r w:rsidR="00253AED" w:rsidRPr="00253AED">
        <w:rPr>
          <w:b/>
          <w:sz w:val="28"/>
          <w:szCs w:val="28"/>
        </w:rPr>
        <w:t xml:space="preserve"> du PCT</w:t>
      </w:r>
      <w:r w:rsidRPr="006B53F6">
        <w:rPr>
          <w:b/>
          <w:sz w:val="28"/>
          <w:szCs w:val="28"/>
        </w:rPr>
        <w:t>)</w:t>
      </w:r>
    </w:p>
    <w:p w:rsidR="003410CC" w:rsidRDefault="003410CC" w:rsidP="003410CC"/>
    <w:p w:rsidR="003410CC" w:rsidRDefault="003410CC" w:rsidP="003410CC"/>
    <w:p w:rsidR="003410CC" w:rsidRPr="00C40E15" w:rsidRDefault="003410CC" w:rsidP="003410CC">
      <w:pPr>
        <w:rPr>
          <w:b/>
          <w:sz w:val="28"/>
          <w:szCs w:val="28"/>
        </w:rPr>
      </w:pPr>
      <w:r>
        <w:rPr>
          <w:b/>
          <w:sz w:val="28"/>
          <w:szCs w:val="28"/>
        </w:rPr>
        <w:t>Assemblée</w:t>
      </w:r>
    </w:p>
    <w:p w:rsidR="003410CC" w:rsidRDefault="003410CC" w:rsidP="003410CC"/>
    <w:p w:rsidR="003410CC" w:rsidRDefault="003410CC" w:rsidP="003410CC"/>
    <w:p w:rsidR="003410CC" w:rsidRPr="006B53F6" w:rsidRDefault="003410CC" w:rsidP="003410CC">
      <w:pPr>
        <w:rPr>
          <w:b/>
          <w:sz w:val="24"/>
          <w:szCs w:val="24"/>
        </w:rPr>
      </w:pPr>
      <w:r w:rsidRPr="006B53F6">
        <w:rPr>
          <w:b/>
          <w:sz w:val="24"/>
          <w:szCs w:val="24"/>
        </w:rPr>
        <w:t>Quarante</w:t>
      </w:r>
      <w:r w:rsidR="00982077">
        <w:rPr>
          <w:b/>
          <w:sz w:val="24"/>
          <w:szCs w:val="24"/>
        </w:rPr>
        <w:noBreakHyphen/>
      </w:r>
      <w:r w:rsidRPr="006B53F6">
        <w:rPr>
          <w:b/>
          <w:sz w:val="24"/>
          <w:szCs w:val="24"/>
        </w:rPr>
        <w:t>neuv</w:t>
      </w:r>
      <w:r w:rsidR="00253AED">
        <w:rPr>
          <w:b/>
          <w:sz w:val="24"/>
          <w:szCs w:val="24"/>
        </w:rPr>
        <w:t>ième session</w:t>
      </w:r>
      <w:r w:rsidRPr="006B53F6">
        <w:rPr>
          <w:b/>
          <w:sz w:val="24"/>
          <w:szCs w:val="24"/>
        </w:rPr>
        <w:t xml:space="preserve"> (21</w:t>
      </w:r>
      <w:r w:rsidRPr="00E46886">
        <w:rPr>
          <w:b/>
          <w:sz w:val="24"/>
          <w:szCs w:val="24"/>
          <w:vertAlign w:val="superscript"/>
        </w:rPr>
        <w:t>e</w:t>
      </w:r>
      <w:r w:rsidRPr="006B53F6">
        <w:rPr>
          <w:b/>
          <w:sz w:val="24"/>
          <w:szCs w:val="24"/>
        </w:rPr>
        <w:t xml:space="preserve"> session ordinaire)</w:t>
      </w:r>
    </w:p>
    <w:p w:rsidR="003410CC" w:rsidRPr="003845C1" w:rsidRDefault="003410CC" w:rsidP="003410CC">
      <w:pPr>
        <w:rPr>
          <w:b/>
          <w:sz w:val="24"/>
          <w:szCs w:val="24"/>
        </w:rPr>
      </w:pPr>
      <w:r w:rsidRPr="006B53F6">
        <w:rPr>
          <w:b/>
          <w:sz w:val="24"/>
          <w:szCs w:val="24"/>
        </w:rPr>
        <w:t>Genève, 2 – 1</w:t>
      </w:r>
      <w:r w:rsidR="00253AED" w:rsidRPr="006B53F6">
        <w:rPr>
          <w:b/>
          <w:sz w:val="24"/>
          <w:szCs w:val="24"/>
        </w:rPr>
        <w:t>1</w:t>
      </w:r>
      <w:r w:rsidR="00253AED">
        <w:rPr>
          <w:b/>
          <w:sz w:val="24"/>
          <w:szCs w:val="24"/>
        </w:rPr>
        <w:t> </w:t>
      </w:r>
      <w:r w:rsidR="00253AED" w:rsidRPr="006B53F6">
        <w:rPr>
          <w:b/>
          <w:sz w:val="24"/>
          <w:szCs w:val="24"/>
        </w:rPr>
        <w:t>octobre</w:t>
      </w:r>
      <w:r w:rsidR="00253AED">
        <w:rPr>
          <w:b/>
          <w:sz w:val="24"/>
          <w:szCs w:val="24"/>
        </w:rPr>
        <w:t> </w:t>
      </w:r>
      <w:r w:rsidR="00253AED" w:rsidRPr="006B53F6">
        <w:rPr>
          <w:b/>
          <w:sz w:val="24"/>
          <w:szCs w:val="24"/>
        </w:rPr>
        <w:t>20</w:t>
      </w:r>
      <w:r w:rsidRPr="006B53F6">
        <w:rPr>
          <w:b/>
          <w:sz w:val="24"/>
          <w:szCs w:val="24"/>
        </w:rPr>
        <w:t>17</w:t>
      </w:r>
    </w:p>
    <w:p w:rsidR="003410CC" w:rsidRPr="00842A13" w:rsidRDefault="003410CC" w:rsidP="003410CC"/>
    <w:p w:rsidR="003410CC" w:rsidRPr="00842A13" w:rsidRDefault="003410CC" w:rsidP="003410CC"/>
    <w:p w:rsidR="003410CC" w:rsidRPr="00842A13" w:rsidRDefault="003410CC" w:rsidP="003410CC"/>
    <w:p w:rsidR="008B2CC1" w:rsidRPr="00A90D99" w:rsidRDefault="00D76E40" w:rsidP="008B2CC1">
      <w:pPr>
        <w:rPr>
          <w:caps/>
          <w:sz w:val="24"/>
          <w:lang w:val="fr-FR"/>
        </w:rPr>
      </w:pPr>
      <w:r w:rsidRPr="00A90D99">
        <w:rPr>
          <w:caps/>
          <w:sz w:val="24"/>
          <w:lang w:val="fr-FR"/>
        </w:rPr>
        <w:t>Prolongation de la nomination des administrations chargées de la recherche internationale et de l</w:t>
      </w:r>
      <w:r w:rsidR="00253AED">
        <w:rPr>
          <w:caps/>
          <w:sz w:val="24"/>
          <w:lang w:val="fr-FR"/>
        </w:rPr>
        <w:t>’</w:t>
      </w:r>
      <w:r w:rsidRPr="00A90D99">
        <w:rPr>
          <w:caps/>
          <w:sz w:val="24"/>
          <w:lang w:val="fr-FR"/>
        </w:rPr>
        <w:t>examen préliminaire international selon le PCT</w:t>
      </w:r>
    </w:p>
    <w:p w:rsidR="008B2CC1" w:rsidRPr="00A90D99" w:rsidRDefault="008B2CC1" w:rsidP="008B2CC1">
      <w:pPr>
        <w:rPr>
          <w:lang w:val="fr-FR"/>
        </w:rPr>
      </w:pPr>
    </w:p>
    <w:p w:rsidR="008B2CC1" w:rsidRPr="00A90D99" w:rsidRDefault="00D76E40" w:rsidP="008B2CC1">
      <w:pPr>
        <w:rPr>
          <w:i/>
          <w:lang w:val="fr-FR"/>
        </w:rPr>
      </w:pPr>
      <w:bookmarkStart w:id="5" w:name="Prepared"/>
      <w:bookmarkEnd w:id="5"/>
      <w:r w:rsidRPr="00A90D99">
        <w:rPr>
          <w:i/>
          <w:lang w:val="fr-FR"/>
        </w:rPr>
        <w:t>Document établi par le Bureau international</w:t>
      </w:r>
    </w:p>
    <w:p w:rsidR="00AC205C" w:rsidRPr="00A90D99" w:rsidRDefault="00AC205C">
      <w:pPr>
        <w:rPr>
          <w:lang w:val="fr-FR"/>
        </w:rPr>
      </w:pPr>
    </w:p>
    <w:p w:rsidR="000F5E56" w:rsidRPr="00A90D99" w:rsidRDefault="000F5E56">
      <w:pPr>
        <w:rPr>
          <w:lang w:val="fr-FR"/>
        </w:rPr>
      </w:pPr>
    </w:p>
    <w:p w:rsidR="002928D3" w:rsidRPr="00A90D99" w:rsidRDefault="002928D3">
      <w:pPr>
        <w:rPr>
          <w:lang w:val="fr-FR"/>
        </w:rPr>
      </w:pPr>
    </w:p>
    <w:p w:rsidR="002928D3" w:rsidRPr="00A90D99" w:rsidRDefault="002928D3" w:rsidP="0053057A">
      <w:pPr>
        <w:rPr>
          <w:lang w:val="fr-FR"/>
        </w:rPr>
      </w:pPr>
    </w:p>
    <w:p w:rsidR="00A55C71" w:rsidRPr="00A90D99" w:rsidRDefault="00D76E40" w:rsidP="00982077">
      <w:pPr>
        <w:pStyle w:val="ONUMFS"/>
        <w:rPr>
          <w:lang w:val="fr-FR"/>
        </w:rPr>
      </w:pPr>
      <w:r w:rsidRPr="00A90D99">
        <w:rPr>
          <w:lang w:val="fr-FR"/>
        </w:rPr>
        <w:t>Le</w:t>
      </w:r>
      <w:r w:rsidR="00793899" w:rsidRPr="00A90D99">
        <w:rPr>
          <w:lang w:val="fr-FR"/>
        </w:rPr>
        <w:t xml:space="preserve"> </w:t>
      </w:r>
      <w:r w:rsidRPr="00A90D99">
        <w:rPr>
          <w:lang w:val="fr-FR"/>
        </w:rPr>
        <w:t>Commissaire aux brevets du Canada a informé le Bureau international qu</w:t>
      </w:r>
      <w:r w:rsidR="00253AED">
        <w:rPr>
          <w:lang w:val="fr-FR"/>
        </w:rPr>
        <w:t>’</w:t>
      </w:r>
      <w:r w:rsidR="004A48C5" w:rsidRPr="00A90D99">
        <w:rPr>
          <w:lang w:val="fr-FR"/>
        </w:rPr>
        <w:t xml:space="preserve">il ne sera pas </w:t>
      </w:r>
      <w:r w:rsidR="00FF6EA6" w:rsidRPr="00A90D99">
        <w:rPr>
          <w:lang w:val="fr-FR"/>
        </w:rPr>
        <w:t>possible</w:t>
      </w:r>
      <w:r w:rsidR="004A48C5" w:rsidRPr="00A90D99">
        <w:rPr>
          <w:lang w:val="fr-FR"/>
        </w:rPr>
        <w:t xml:space="preserve"> de mener à bien les </w:t>
      </w:r>
      <w:r w:rsidR="004A093A" w:rsidRPr="00A90D99">
        <w:rPr>
          <w:lang w:val="fr-FR"/>
        </w:rPr>
        <w:t>processus</w:t>
      </w:r>
      <w:r w:rsidR="004A48C5" w:rsidRPr="00A90D99">
        <w:rPr>
          <w:lang w:val="fr-FR"/>
        </w:rPr>
        <w:t xml:space="preserve"> nationa</w:t>
      </w:r>
      <w:r w:rsidR="004A093A" w:rsidRPr="00A90D99">
        <w:rPr>
          <w:lang w:val="fr-FR"/>
        </w:rPr>
        <w:t>ux</w:t>
      </w:r>
      <w:r w:rsidR="004A48C5" w:rsidRPr="00A90D99">
        <w:rPr>
          <w:lang w:val="fr-FR"/>
        </w:rPr>
        <w:t xml:space="preserve"> pertinents aux fins de l</w:t>
      </w:r>
      <w:r w:rsidR="00253AED">
        <w:rPr>
          <w:lang w:val="fr-FR"/>
        </w:rPr>
        <w:t>’</w:t>
      </w:r>
      <w:r w:rsidR="004A48C5" w:rsidRPr="00A90D99">
        <w:rPr>
          <w:lang w:val="fr-FR"/>
        </w:rPr>
        <w:t>approbation du nouvel accord exposé à l</w:t>
      </w:r>
      <w:r w:rsidR="00253AED">
        <w:rPr>
          <w:lang w:val="fr-FR"/>
        </w:rPr>
        <w:t>’</w:t>
      </w:r>
      <w:r w:rsidR="00253AED" w:rsidRPr="00A90D99">
        <w:rPr>
          <w:lang w:val="fr-FR"/>
        </w:rPr>
        <w:t>annexe</w:t>
      </w:r>
      <w:r w:rsidR="00253AED">
        <w:rPr>
          <w:lang w:val="fr-FR"/>
        </w:rPr>
        <w:t> </w:t>
      </w:r>
      <w:r w:rsidR="00253AED" w:rsidRPr="00A90D99">
        <w:rPr>
          <w:lang w:val="fr-FR"/>
        </w:rPr>
        <w:t>I</w:t>
      </w:r>
      <w:r w:rsidR="004A48C5" w:rsidRPr="00A90D99">
        <w:rPr>
          <w:lang w:val="fr-FR"/>
        </w:rPr>
        <w:t xml:space="preserve">V du </w:t>
      </w:r>
      <w:r w:rsidR="00793899" w:rsidRPr="00A90D99">
        <w:rPr>
          <w:lang w:val="fr-FR"/>
        </w:rPr>
        <w:t>document PCT/A/</w:t>
      </w:r>
      <w:r w:rsidR="00A55C71" w:rsidRPr="00A90D99">
        <w:rPr>
          <w:lang w:val="fr-FR"/>
        </w:rPr>
        <w:t>49/2</w:t>
      </w:r>
      <w:r w:rsidR="000F705E" w:rsidRPr="00A90D99">
        <w:rPr>
          <w:lang w:val="fr-FR"/>
        </w:rPr>
        <w:t xml:space="preserve"> </w:t>
      </w:r>
      <w:r w:rsidR="004A48C5" w:rsidRPr="00A90D99">
        <w:rPr>
          <w:lang w:val="fr-FR"/>
        </w:rPr>
        <w:t>avant le 31 décembre 2017</w:t>
      </w:r>
      <w:r w:rsidR="00A55C71" w:rsidRPr="00A90D99">
        <w:rPr>
          <w:lang w:val="fr-FR"/>
        </w:rPr>
        <w:t>.</w:t>
      </w:r>
    </w:p>
    <w:p w:rsidR="00793899" w:rsidRPr="00A90D99" w:rsidRDefault="00403412" w:rsidP="00982077">
      <w:pPr>
        <w:pStyle w:val="ONUMFS"/>
        <w:rPr>
          <w:lang w:val="fr-FR"/>
        </w:rPr>
      </w:pPr>
      <w:r w:rsidRPr="00A90D99">
        <w:rPr>
          <w:lang w:val="fr-FR"/>
        </w:rPr>
        <w:t>Par conséquent</w:t>
      </w:r>
      <w:r w:rsidR="007A37DF" w:rsidRPr="00A90D99">
        <w:rPr>
          <w:lang w:val="fr-FR"/>
        </w:rPr>
        <w:t>, il est proposé d</w:t>
      </w:r>
      <w:r w:rsidR="00253AED">
        <w:rPr>
          <w:lang w:val="fr-FR"/>
        </w:rPr>
        <w:t>’</w:t>
      </w:r>
      <w:r w:rsidR="007A37DF" w:rsidRPr="00A90D99">
        <w:rPr>
          <w:lang w:val="fr-FR"/>
        </w:rPr>
        <w:t xml:space="preserve">adopter la même démarche que celle qui a déjà été proposée </w:t>
      </w:r>
      <w:r w:rsidR="00253AED">
        <w:rPr>
          <w:lang w:val="fr-FR"/>
        </w:rPr>
        <w:t>à l’égard</w:t>
      </w:r>
      <w:r w:rsidR="007A37DF" w:rsidRPr="00A90D99">
        <w:rPr>
          <w:lang w:val="fr-FR"/>
        </w:rPr>
        <w:t xml:space="preserve"> de l</w:t>
      </w:r>
      <w:r w:rsidR="00253AED">
        <w:rPr>
          <w:lang w:val="fr-FR"/>
        </w:rPr>
        <w:t>’</w:t>
      </w:r>
      <w:r w:rsidR="007A37DF" w:rsidRPr="00A90D99">
        <w:rPr>
          <w:lang w:val="fr-FR"/>
        </w:rPr>
        <w:t>Office australien des brevets dans le document</w:t>
      </w:r>
      <w:r w:rsidR="006376B7" w:rsidRPr="00A90D99">
        <w:rPr>
          <w:lang w:val="fr-FR"/>
        </w:rPr>
        <w:t xml:space="preserve"> PCT/A/49/2</w:t>
      </w:r>
      <w:r w:rsidR="00A55C71" w:rsidRPr="00A90D99">
        <w:rPr>
          <w:lang w:val="fr-FR"/>
        </w:rPr>
        <w:t xml:space="preserve">, </w:t>
      </w:r>
      <w:r w:rsidR="007A37DF" w:rsidRPr="00A90D99">
        <w:rPr>
          <w:lang w:val="fr-FR"/>
        </w:rPr>
        <w:t>notamment</w:t>
      </w:r>
      <w:r w:rsidR="00253AED">
        <w:rPr>
          <w:lang w:val="fr-FR"/>
        </w:rPr>
        <w:t> :</w:t>
      </w:r>
    </w:p>
    <w:p w:rsidR="00A55C71" w:rsidRPr="00A90D99" w:rsidRDefault="007A37DF" w:rsidP="00982077">
      <w:pPr>
        <w:pStyle w:val="ONUMFS"/>
        <w:numPr>
          <w:ilvl w:val="1"/>
          <w:numId w:val="9"/>
        </w:numPr>
        <w:rPr>
          <w:lang w:val="fr-FR"/>
        </w:rPr>
      </w:pPr>
      <w:r w:rsidRPr="00A90D99">
        <w:rPr>
          <w:lang w:val="fr-FR"/>
        </w:rPr>
        <w:t>maintenir la prolongation de la nomination du Commissaire aux brevets du Canada en qualité d</w:t>
      </w:r>
      <w:r w:rsidR="00253AED">
        <w:rPr>
          <w:lang w:val="fr-FR"/>
        </w:rPr>
        <w:t>’</w:t>
      </w:r>
      <w:r w:rsidRPr="00A90D99">
        <w:rPr>
          <w:lang w:val="fr-FR"/>
        </w:rPr>
        <w:t>administration chargée de la recherche internationale et d</w:t>
      </w:r>
      <w:r w:rsidR="00253AED">
        <w:rPr>
          <w:lang w:val="fr-FR"/>
        </w:rPr>
        <w:t>’</w:t>
      </w:r>
      <w:r w:rsidRPr="00A90D99">
        <w:rPr>
          <w:lang w:val="fr-FR"/>
        </w:rPr>
        <w:t>administration chargée de l</w:t>
      </w:r>
      <w:r w:rsidR="00253AED">
        <w:rPr>
          <w:lang w:val="fr-FR"/>
        </w:rPr>
        <w:t>’</w:t>
      </w:r>
      <w:r w:rsidRPr="00A90D99">
        <w:rPr>
          <w:lang w:val="fr-FR"/>
        </w:rPr>
        <w:t>examen préliminaire international jusqu</w:t>
      </w:r>
      <w:r w:rsidR="00253AED">
        <w:rPr>
          <w:lang w:val="fr-FR"/>
        </w:rPr>
        <w:t>’</w:t>
      </w:r>
      <w:r w:rsidRPr="00A90D99">
        <w:rPr>
          <w:lang w:val="fr-FR"/>
        </w:rPr>
        <w:t>au 3</w:t>
      </w:r>
      <w:r w:rsidR="00253AED" w:rsidRPr="00A90D99">
        <w:rPr>
          <w:lang w:val="fr-FR"/>
        </w:rPr>
        <w:t>1</w:t>
      </w:r>
      <w:r w:rsidR="00253AED">
        <w:rPr>
          <w:lang w:val="fr-FR"/>
        </w:rPr>
        <w:t> </w:t>
      </w:r>
      <w:r w:rsidR="00253AED" w:rsidRPr="00A90D99">
        <w:rPr>
          <w:lang w:val="fr-FR"/>
        </w:rPr>
        <w:t>décembre</w:t>
      </w:r>
      <w:r w:rsidR="00253AED">
        <w:rPr>
          <w:lang w:val="fr-FR"/>
        </w:rPr>
        <w:t> </w:t>
      </w:r>
      <w:r w:rsidR="00253AED" w:rsidRPr="00A90D99">
        <w:rPr>
          <w:lang w:val="fr-FR"/>
        </w:rPr>
        <w:t>20</w:t>
      </w:r>
      <w:r w:rsidRPr="00A90D99">
        <w:rPr>
          <w:lang w:val="fr-FR"/>
        </w:rPr>
        <w:t>27</w:t>
      </w:r>
      <w:r w:rsidR="00793899" w:rsidRPr="00A90D99">
        <w:rPr>
          <w:lang w:val="fr-FR"/>
        </w:rPr>
        <w:t xml:space="preserve">, </w:t>
      </w:r>
      <w:r w:rsidRPr="00A90D99">
        <w:rPr>
          <w:lang w:val="fr-FR"/>
        </w:rPr>
        <w:t xml:space="preserve">comme proposé au </w:t>
      </w:r>
      <w:r w:rsidR="00253AED" w:rsidRPr="00A90D99">
        <w:rPr>
          <w:lang w:val="fr-FR"/>
        </w:rPr>
        <w:t>paragraphe</w:t>
      </w:r>
      <w:r w:rsidR="00253AED">
        <w:rPr>
          <w:lang w:val="fr-FR"/>
        </w:rPr>
        <w:t> </w:t>
      </w:r>
      <w:r w:rsidR="00253AED" w:rsidRPr="00A90D99">
        <w:rPr>
          <w:lang w:val="fr-FR"/>
        </w:rPr>
        <w:t>1</w:t>
      </w:r>
      <w:r w:rsidRPr="00A90D99">
        <w:rPr>
          <w:lang w:val="fr-FR"/>
        </w:rPr>
        <w:t>0.iii) du doc</w:t>
      </w:r>
      <w:r w:rsidR="00A55C71" w:rsidRPr="00A90D99">
        <w:rPr>
          <w:lang w:val="fr-FR"/>
        </w:rPr>
        <w:t>ument PCT/A/49/2;</w:t>
      </w:r>
    </w:p>
    <w:p w:rsidR="00A55C71" w:rsidRPr="00A90D99" w:rsidRDefault="007A37DF" w:rsidP="00982077">
      <w:pPr>
        <w:pStyle w:val="ONUMFS"/>
        <w:numPr>
          <w:ilvl w:val="1"/>
          <w:numId w:val="9"/>
        </w:numPr>
        <w:rPr>
          <w:lang w:val="fr-FR"/>
        </w:rPr>
      </w:pPr>
      <w:r w:rsidRPr="00A90D99">
        <w:rPr>
          <w:lang w:val="fr-FR"/>
        </w:rPr>
        <w:t>approuver un projet d</w:t>
      </w:r>
      <w:r w:rsidR="00253AED">
        <w:rPr>
          <w:lang w:val="fr-FR"/>
        </w:rPr>
        <w:t>’</w:t>
      </w:r>
      <w:r w:rsidRPr="00A90D99">
        <w:rPr>
          <w:lang w:val="fr-FR"/>
        </w:rPr>
        <w:t xml:space="preserve">accord entre le Bureau international et le Commissaire aux brevets du Canada, qui soit identique à celui proposé dans le </w:t>
      </w:r>
      <w:r w:rsidR="0076285C" w:rsidRPr="00A90D99">
        <w:rPr>
          <w:lang w:val="fr-FR"/>
        </w:rPr>
        <w:t>document PCT/A/49/2</w:t>
      </w:r>
      <w:r w:rsidRPr="00A90D99">
        <w:rPr>
          <w:lang w:val="fr-FR"/>
        </w:rPr>
        <w:t>, en remplaçant la date visée à l</w:t>
      </w:r>
      <w:r w:rsidR="00253AED">
        <w:rPr>
          <w:lang w:val="fr-FR"/>
        </w:rPr>
        <w:t>’</w:t>
      </w:r>
      <w:r w:rsidR="00253AED" w:rsidRPr="00A90D99">
        <w:rPr>
          <w:lang w:val="fr-FR"/>
        </w:rPr>
        <w:t>article</w:t>
      </w:r>
      <w:r w:rsidR="00253AED">
        <w:rPr>
          <w:lang w:val="fr-FR"/>
        </w:rPr>
        <w:t> </w:t>
      </w:r>
      <w:r w:rsidR="00253AED" w:rsidRPr="00A90D99">
        <w:rPr>
          <w:lang w:val="fr-FR"/>
        </w:rPr>
        <w:t>9</w:t>
      </w:r>
      <w:r w:rsidR="00A55C71" w:rsidRPr="00A90D99">
        <w:rPr>
          <w:lang w:val="fr-FR"/>
        </w:rPr>
        <w:t xml:space="preserve"> (</w:t>
      </w:r>
      <w:r w:rsidRPr="00A90D99">
        <w:rPr>
          <w:lang w:val="fr-FR"/>
        </w:rPr>
        <w:t>Entrée en vigueur</w:t>
      </w:r>
      <w:r w:rsidR="00A55C71" w:rsidRPr="00A90D99">
        <w:rPr>
          <w:lang w:val="fr-FR"/>
        </w:rPr>
        <w:t xml:space="preserve">) </w:t>
      </w:r>
      <w:r w:rsidRPr="00A90D99">
        <w:rPr>
          <w:lang w:val="fr-FR"/>
        </w:rPr>
        <w:t>par une date qui sera déterminée ultérieurement</w:t>
      </w:r>
      <w:r w:rsidR="00A55C71" w:rsidRPr="00A90D99">
        <w:rPr>
          <w:lang w:val="fr-FR"/>
        </w:rPr>
        <w:t xml:space="preserve">;  </w:t>
      </w:r>
      <w:r w:rsidRPr="00A90D99">
        <w:rPr>
          <w:lang w:val="fr-FR"/>
        </w:rPr>
        <w:t>et</w:t>
      </w:r>
    </w:p>
    <w:p w:rsidR="00B60F9A" w:rsidRPr="00A90D99" w:rsidRDefault="007A37DF" w:rsidP="00982077">
      <w:pPr>
        <w:pStyle w:val="ONUMFS"/>
        <w:numPr>
          <w:ilvl w:val="1"/>
          <w:numId w:val="9"/>
        </w:numPr>
        <w:rPr>
          <w:lang w:val="fr-FR"/>
        </w:rPr>
      </w:pPr>
      <w:r w:rsidRPr="00A90D99">
        <w:rPr>
          <w:lang w:val="fr-FR"/>
        </w:rPr>
        <w:t>approuver également la prolongation de l</w:t>
      </w:r>
      <w:r w:rsidR="00253AED">
        <w:rPr>
          <w:lang w:val="fr-FR"/>
        </w:rPr>
        <w:t>’</w:t>
      </w:r>
      <w:r w:rsidRPr="00A90D99">
        <w:rPr>
          <w:lang w:val="fr-FR"/>
        </w:rPr>
        <w:t xml:space="preserve">accord existant </w:t>
      </w:r>
      <w:r w:rsidR="00BC14C1" w:rsidRPr="00A90D99">
        <w:rPr>
          <w:lang w:val="fr-FR"/>
        </w:rPr>
        <w:t xml:space="preserve">entre le Bureau international et le Commissaire aux brevets du Canada pour une période pouvant aller </w:t>
      </w:r>
      <w:r w:rsidR="00BC14C1" w:rsidRPr="00A90D99">
        <w:rPr>
          <w:lang w:val="fr-FR"/>
        </w:rPr>
        <w:lastRenderedPageBreak/>
        <w:t>jusqu</w:t>
      </w:r>
      <w:r w:rsidR="00253AED">
        <w:rPr>
          <w:lang w:val="fr-FR"/>
        </w:rPr>
        <w:t>’</w:t>
      </w:r>
      <w:r w:rsidR="00BC14C1" w:rsidRPr="00A90D99">
        <w:rPr>
          <w:lang w:val="fr-FR"/>
        </w:rPr>
        <w:t>à un an en attendant la ratification du nouvel accord</w:t>
      </w:r>
      <w:r w:rsidR="00BC2AC9" w:rsidRPr="00A90D99">
        <w:rPr>
          <w:lang w:val="fr-FR"/>
        </w:rPr>
        <w:t xml:space="preserve">, </w:t>
      </w:r>
      <w:r w:rsidR="00BC14C1" w:rsidRPr="00A90D99">
        <w:rPr>
          <w:lang w:val="fr-FR"/>
        </w:rPr>
        <w:t>l</w:t>
      </w:r>
      <w:r w:rsidR="00253AED">
        <w:rPr>
          <w:lang w:val="fr-FR"/>
        </w:rPr>
        <w:t>’</w:t>
      </w:r>
      <w:r w:rsidR="00BC14C1" w:rsidRPr="00A90D99">
        <w:rPr>
          <w:lang w:val="fr-FR"/>
        </w:rPr>
        <w:t>accord actuel prenant automatiquement fin à l</w:t>
      </w:r>
      <w:r w:rsidR="00253AED">
        <w:rPr>
          <w:lang w:val="fr-FR"/>
        </w:rPr>
        <w:t>’</w:t>
      </w:r>
      <w:r w:rsidR="00BC14C1" w:rsidRPr="00A90D99">
        <w:rPr>
          <w:lang w:val="fr-FR"/>
        </w:rPr>
        <w:t>entrée en vigueur du nouvel accord</w:t>
      </w:r>
      <w:r w:rsidR="00B60F9A" w:rsidRPr="00A90D99">
        <w:rPr>
          <w:lang w:val="fr-FR"/>
        </w:rPr>
        <w:t>.</w:t>
      </w:r>
    </w:p>
    <w:p w:rsidR="00253AED" w:rsidRDefault="00791465" w:rsidP="00982077">
      <w:pPr>
        <w:pStyle w:val="ONUMFS"/>
        <w:rPr>
          <w:lang w:val="fr-FR"/>
        </w:rPr>
      </w:pPr>
      <w:r w:rsidRPr="00A90D99">
        <w:rPr>
          <w:lang w:val="fr-FR"/>
        </w:rPr>
        <w:t>De ce fait</w:t>
      </w:r>
      <w:r w:rsidR="00BC14C1" w:rsidRPr="00A90D99">
        <w:rPr>
          <w:lang w:val="fr-FR"/>
        </w:rPr>
        <w:t>, le</w:t>
      </w:r>
      <w:r w:rsidR="00DA1F23" w:rsidRPr="00A90D99">
        <w:rPr>
          <w:lang w:val="fr-FR"/>
        </w:rPr>
        <w:t xml:space="preserve"> </w:t>
      </w:r>
      <w:r w:rsidR="0076285C" w:rsidRPr="00A90D99">
        <w:rPr>
          <w:lang w:val="fr-FR"/>
        </w:rPr>
        <w:t xml:space="preserve">document PCT/A/49/2 </w:t>
      </w:r>
      <w:r w:rsidR="00BC14C1" w:rsidRPr="00A90D99">
        <w:rPr>
          <w:lang w:val="fr-FR"/>
        </w:rPr>
        <w:t>est modifié comme suit</w:t>
      </w:r>
      <w:r w:rsidR="00253AED">
        <w:rPr>
          <w:lang w:val="fr-FR"/>
        </w:rPr>
        <w:t> :</w:t>
      </w:r>
    </w:p>
    <w:p w:rsidR="000F705E" w:rsidRPr="00A90D99" w:rsidRDefault="00253AED" w:rsidP="00982077">
      <w:pPr>
        <w:pStyle w:val="ONUMFS"/>
        <w:numPr>
          <w:ilvl w:val="2"/>
          <w:numId w:val="9"/>
        </w:numPr>
        <w:tabs>
          <w:tab w:val="clear" w:pos="1701"/>
        </w:tabs>
        <w:ind w:left="567"/>
        <w:rPr>
          <w:lang w:val="fr-FR"/>
        </w:rPr>
      </w:pPr>
      <w:r w:rsidRPr="00A90D99">
        <w:rPr>
          <w:lang w:val="fr-FR"/>
        </w:rPr>
        <w:t>paragraphes</w:t>
      </w:r>
      <w:r>
        <w:rPr>
          <w:lang w:val="fr-FR"/>
        </w:rPr>
        <w:t> </w:t>
      </w:r>
      <w:r w:rsidRPr="00A90D99">
        <w:rPr>
          <w:lang w:val="fr-FR"/>
        </w:rPr>
        <w:t>8</w:t>
      </w:r>
      <w:r w:rsidR="0076285C" w:rsidRPr="00A90D99">
        <w:rPr>
          <w:lang w:val="fr-FR"/>
        </w:rPr>
        <w:t xml:space="preserve"> </w:t>
      </w:r>
      <w:r w:rsidR="00BC14C1" w:rsidRPr="00A90D99">
        <w:rPr>
          <w:lang w:val="fr-FR"/>
        </w:rPr>
        <w:t>et 9</w:t>
      </w:r>
      <w:r>
        <w:rPr>
          <w:lang w:val="fr-FR"/>
        </w:rPr>
        <w:t> :</w:t>
      </w:r>
      <w:r w:rsidR="0076285C" w:rsidRPr="00A90D99">
        <w:rPr>
          <w:lang w:val="fr-FR"/>
        </w:rPr>
        <w:t xml:space="preserve"> </w:t>
      </w:r>
      <w:r w:rsidR="00BC14C1" w:rsidRPr="00A90D99">
        <w:rPr>
          <w:lang w:val="fr-FR"/>
        </w:rPr>
        <w:t>des renvois au Commissaire aux brevets du Canada sont ajoutés de sorte que ces deux</w:t>
      </w:r>
      <w:r w:rsidR="00845806" w:rsidRPr="00845806">
        <w:rPr>
          <w:lang w:val="fr-FR"/>
        </w:rPr>
        <w:t> </w:t>
      </w:r>
      <w:r w:rsidR="00BC14C1" w:rsidRPr="00A90D99">
        <w:rPr>
          <w:lang w:val="fr-FR"/>
        </w:rPr>
        <w:t>paragraphes soient libellés comme suit</w:t>
      </w:r>
      <w:r>
        <w:rPr>
          <w:lang w:val="fr-FR"/>
        </w:rPr>
        <w:t> :</w:t>
      </w:r>
    </w:p>
    <w:p w:rsidR="0076285C" w:rsidRPr="00A90D99" w:rsidRDefault="00724DDF" w:rsidP="00BC14C1">
      <w:pPr>
        <w:pStyle w:val="ONUME"/>
        <w:numPr>
          <w:ilvl w:val="0"/>
          <w:numId w:val="0"/>
        </w:numPr>
        <w:ind w:left="1134"/>
        <w:rPr>
          <w:lang w:val="fr-FR"/>
        </w:rPr>
      </w:pPr>
      <w:r w:rsidRPr="00A90D99">
        <w:rPr>
          <w:lang w:val="fr-FR"/>
        </w:rPr>
        <w:t>“</w:t>
      </w:r>
      <w:r w:rsidR="0076285C" w:rsidRPr="00A90D99">
        <w:rPr>
          <w:lang w:val="fr-FR"/>
        </w:rPr>
        <w:t>8.</w:t>
      </w:r>
      <w:r w:rsidR="000F705E" w:rsidRPr="00A90D99">
        <w:rPr>
          <w:lang w:val="fr-FR"/>
        </w:rPr>
        <w:tab/>
      </w:r>
      <w:r w:rsidR="00BC14C1" w:rsidRPr="00A90D99">
        <w:rPr>
          <w:lang w:val="fr-FR"/>
        </w:rPr>
        <w:t>Il est proposé que tous les accords, à l</w:t>
      </w:r>
      <w:r w:rsidR="00253AED">
        <w:rPr>
          <w:lang w:val="fr-FR"/>
        </w:rPr>
        <w:t>’</w:t>
      </w:r>
      <w:r w:rsidR="00BC14C1" w:rsidRPr="00A90D99">
        <w:rPr>
          <w:lang w:val="fr-FR"/>
        </w:rPr>
        <w:t>exception de celui conclu par l</w:t>
      </w:r>
      <w:r w:rsidR="00253AED">
        <w:rPr>
          <w:lang w:val="fr-FR"/>
        </w:rPr>
        <w:t>’</w:t>
      </w:r>
      <w:r w:rsidR="00BC14C1" w:rsidRPr="00A90D99">
        <w:rPr>
          <w:lang w:val="fr-FR"/>
        </w:rPr>
        <w:t>Office australien des brevets avec le Bureau international</w:t>
      </w:r>
      <w:r w:rsidR="00F7013F" w:rsidRPr="00A90D99">
        <w:rPr>
          <w:rStyle w:val="InsertedText"/>
          <w:lang w:val="fr-FR"/>
        </w:rPr>
        <w:t xml:space="preserve">, </w:t>
      </w:r>
      <w:r w:rsidR="00BC14C1" w:rsidRPr="00A90D99">
        <w:rPr>
          <w:rStyle w:val="InsertedText"/>
          <w:lang w:val="fr-FR"/>
        </w:rPr>
        <w:t>ainsi que celui conclu par le Commissaire aux brevets du Canada avec le Bureau international</w:t>
      </w:r>
      <w:r w:rsidR="0028586D" w:rsidRPr="00A90D99">
        <w:rPr>
          <w:rStyle w:val="InsertedText"/>
          <w:lang w:val="fr-FR"/>
        </w:rPr>
        <w:t>,</w:t>
      </w:r>
      <w:r w:rsidR="00187DD3" w:rsidRPr="00A90D99">
        <w:rPr>
          <w:rStyle w:val="InsertedText"/>
          <w:lang w:val="fr-FR"/>
        </w:rPr>
        <w:t xml:space="preserve"> </w:t>
      </w:r>
      <w:r w:rsidR="00BC14C1" w:rsidRPr="00A90D99">
        <w:rPr>
          <w:lang w:val="fr-FR"/>
        </w:rPr>
        <w:t>entrent en vigueur le</w:t>
      </w:r>
      <w:r w:rsidR="00253AED">
        <w:rPr>
          <w:lang w:val="fr-FR"/>
        </w:rPr>
        <w:t xml:space="preserve"> 1</w:t>
      </w:r>
      <w:r w:rsidR="00253AED" w:rsidRPr="00253AED">
        <w:rPr>
          <w:vertAlign w:val="superscript"/>
          <w:lang w:val="fr-FR"/>
        </w:rPr>
        <w:t>er</w:t>
      </w:r>
      <w:r w:rsidR="00253AED">
        <w:rPr>
          <w:lang w:val="fr-FR"/>
        </w:rPr>
        <w:t> </w:t>
      </w:r>
      <w:r w:rsidR="00253AED" w:rsidRPr="00A90D99">
        <w:rPr>
          <w:lang w:val="fr-FR"/>
        </w:rPr>
        <w:t>janvier</w:t>
      </w:r>
      <w:r w:rsidR="00253AED">
        <w:rPr>
          <w:lang w:val="fr-FR"/>
        </w:rPr>
        <w:t> </w:t>
      </w:r>
      <w:r w:rsidR="00253AED" w:rsidRPr="00A90D99">
        <w:rPr>
          <w:lang w:val="fr-FR"/>
        </w:rPr>
        <w:t>20</w:t>
      </w:r>
      <w:r w:rsidR="00BC14C1" w:rsidRPr="00A90D99">
        <w:rPr>
          <w:lang w:val="fr-FR"/>
        </w:rPr>
        <w:t>18 à la suite de l</w:t>
      </w:r>
      <w:r w:rsidR="00253AED">
        <w:rPr>
          <w:lang w:val="fr-FR"/>
        </w:rPr>
        <w:t>’</w:t>
      </w:r>
      <w:r w:rsidR="00BC14C1" w:rsidRPr="00A90D99">
        <w:rPr>
          <w:lang w:val="fr-FR"/>
        </w:rPr>
        <w:t>expiration des accords existants</w:t>
      </w:r>
      <w:r w:rsidR="0076285C" w:rsidRPr="00A90D99">
        <w:rPr>
          <w:lang w:val="fr-FR"/>
        </w:rPr>
        <w:t>.</w:t>
      </w:r>
    </w:p>
    <w:p w:rsidR="000F705E" w:rsidRPr="00A90D99" w:rsidRDefault="00E16369" w:rsidP="00BC14C1">
      <w:pPr>
        <w:pStyle w:val="ONUME"/>
        <w:numPr>
          <w:ilvl w:val="0"/>
          <w:numId w:val="0"/>
        </w:numPr>
        <w:ind w:left="1134"/>
        <w:rPr>
          <w:lang w:val="fr-FR"/>
        </w:rPr>
      </w:pPr>
      <w:r w:rsidRPr="00A90D99">
        <w:rPr>
          <w:lang w:val="fr-FR"/>
        </w:rPr>
        <w:t>“</w:t>
      </w:r>
      <w:r w:rsidR="0076285C" w:rsidRPr="00A90D99">
        <w:rPr>
          <w:lang w:val="fr-FR"/>
        </w:rPr>
        <w:t>9.</w:t>
      </w:r>
      <w:r w:rsidR="000F705E" w:rsidRPr="00A90D99">
        <w:rPr>
          <w:lang w:val="fr-FR"/>
        </w:rPr>
        <w:tab/>
      </w:r>
      <w:r w:rsidR="00BC14C1" w:rsidRPr="00A90D99">
        <w:rPr>
          <w:lang w:val="fr-FR"/>
        </w:rPr>
        <w:t>En ce qui concerne l</w:t>
      </w:r>
      <w:r w:rsidR="00253AED">
        <w:rPr>
          <w:lang w:val="fr-FR"/>
        </w:rPr>
        <w:t>’</w:t>
      </w:r>
      <w:r w:rsidR="00BC14C1" w:rsidRPr="00A90D99">
        <w:rPr>
          <w:lang w:val="fr-FR"/>
        </w:rPr>
        <w:t>Office australien des brevets</w:t>
      </w:r>
      <w:r w:rsidR="0076285C" w:rsidRPr="00A90D99">
        <w:rPr>
          <w:lang w:val="fr-FR"/>
        </w:rPr>
        <w:t xml:space="preserve"> </w:t>
      </w:r>
      <w:r w:rsidR="00BC14C1" w:rsidRPr="00A90D99">
        <w:rPr>
          <w:rStyle w:val="InsertedText"/>
          <w:lang w:val="fr-FR"/>
        </w:rPr>
        <w:t>et</w:t>
      </w:r>
      <w:r w:rsidR="0076285C" w:rsidRPr="00A90D99">
        <w:rPr>
          <w:rStyle w:val="InsertedText"/>
          <w:lang w:val="fr-FR"/>
        </w:rPr>
        <w:t xml:space="preserve"> </w:t>
      </w:r>
      <w:r w:rsidR="00BC14C1" w:rsidRPr="00A90D99">
        <w:rPr>
          <w:rStyle w:val="InsertedText"/>
          <w:lang w:val="fr-FR"/>
        </w:rPr>
        <w:t>le Commissaire aux brevets du Canada</w:t>
      </w:r>
      <w:r w:rsidR="0076285C" w:rsidRPr="00A90D99">
        <w:rPr>
          <w:lang w:val="fr-FR"/>
        </w:rPr>
        <w:t xml:space="preserve">, </w:t>
      </w:r>
      <w:r w:rsidR="00BC14C1" w:rsidRPr="00A90D99">
        <w:rPr>
          <w:lang w:val="fr-FR"/>
        </w:rPr>
        <w:t>le</w:t>
      </w:r>
      <w:r w:rsidR="00BC14C1" w:rsidRPr="00A90D99">
        <w:rPr>
          <w:rStyle w:val="InsertedText"/>
          <w:lang w:val="fr-FR"/>
        </w:rPr>
        <w:t>s</w:t>
      </w:r>
      <w:r w:rsidR="00BC14C1" w:rsidRPr="00A90D99">
        <w:rPr>
          <w:lang w:val="fr-FR"/>
        </w:rPr>
        <w:t xml:space="preserve"> </w:t>
      </w:r>
      <w:proofErr w:type="spellStart"/>
      <w:r w:rsidR="00BC14C1" w:rsidRPr="00A90D99">
        <w:rPr>
          <w:rStyle w:val="Deletedtext"/>
          <w:lang w:val="fr-FR"/>
        </w:rPr>
        <w:t>G</w:t>
      </w:r>
      <w:r w:rsidR="004A093A" w:rsidRPr="00A90D99">
        <w:rPr>
          <w:rStyle w:val="InsertedText"/>
          <w:lang w:val="fr-FR"/>
        </w:rPr>
        <w:t>g</w:t>
      </w:r>
      <w:r w:rsidR="00BC14C1" w:rsidRPr="00A90D99">
        <w:rPr>
          <w:lang w:val="fr-FR"/>
        </w:rPr>
        <w:t>ouvernement</w:t>
      </w:r>
      <w:r w:rsidR="00BC14C1" w:rsidRPr="00A90D99">
        <w:rPr>
          <w:rStyle w:val="InsertedText"/>
          <w:lang w:val="fr-FR"/>
        </w:rPr>
        <w:t>s</w:t>
      </w:r>
      <w:proofErr w:type="spellEnd"/>
      <w:r w:rsidR="004A093A" w:rsidRPr="00A90D99">
        <w:rPr>
          <w:rStyle w:val="InsertedText"/>
          <w:lang w:val="fr-FR"/>
        </w:rPr>
        <w:t xml:space="preserve"> respectifs</w:t>
      </w:r>
      <w:r w:rsidR="00BC14C1" w:rsidRPr="00A90D99">
        <w:rPr>
          <w:lang w:val="fr-FR"/>
        </w:rPr>
        <w:t xml:space="preserve"> </w:t>
      </w:r>
      <w:r w:rsidR="004A093A" w:rsidRPr="00A90D99">
        <w:rPr>
          <w:rStyle w:val="Deletedtext"/>
          <w:lang w:val="fr-FR"/>
        </w:rPr>
        <w:t>australien</w:t>
      </w:r>
      <w:r w:rsidR="00BC14C1" w:rsidRPr="00A90D99">
        <w:rPr>
          <w:lang w:val="fr-FR"/>
        </w:rPr>
        <w:t xml:space="preserve"> ne </w:t>
      </w:r>
      <w:proofErr w:type="spellStart"/>
      <w:r w:rsidR="00BC14C1" w:rsidRPr="00A90D99">
        <w:rPr>
          <w:lang w:val="fr-FR"/>
        </w:rPr>
        <w:t>ser</w:t>
      </w:r>
      <w:r w:rsidR="004A093A" w:rsidRPr="00A90D99">
        <w:rPr>
          <w:rStyle w:val="Deletedtext"/>
          <w:lang w:val="fr-FR"/>
        </w:rPr>
        <w:t>a</w:t>
      </w:r>
      <w:r w:rsidR="004A093A" w:rsidRPr="00A90D99">
        <w:rPr>
          <w:rStyle w:val="InsertedText"/>
          <w:lang w:val="fr-FR"/>
        </w:rPr>
        <w:t>ont</w:t>
      </w:r>
      <w:proofErr w:type="spellEnd"/>
      <w:r w:rsidR="00BC14C1" w:rsidRPr="00A90D99">
        <w:rPr>
          <w:lang w:val="fr-FR"/>
        </w:rPr>
        <w:t xml:space="preserve"> pas en mesure de mener à terme la procédure de ratification nécessaire au niveau national avant l</w:t>
      </w:r>
      <w:r w:rsidR="00253AED">
        <w:rPr>
          <w:lang w:val="fr-FR"/>
        </w:rPr>
        <w:t>’</w:t>
      </w:r>
      <w:r w:rsidR="00BC14C1" w:rsidRPr="00A90D99">
        <w:rPr>
          <w:lang w:val="fr-FR"/>
        </w:rPr>
        <w:t>expiration, le 3</w:t>
      </w:r>
      <w:r w:rsidR="00253AED" w:rsidRPr="00A90D99">
        <w:rPr>
          <w:lang w:val="fr-FR"/>
        </w:rPr>
        <w:t>1</w:t>
      </w:r>
      <w:r w:rsidR="00253AED">
        <w:rPr>
          <w:lang w:val="fr-FR"/>
        </w:rPr>
        <w:t> </w:t>
      </w:r>
      <w:r w:rsidR="00253AED" w:rsidRPr="00A90D99">
        <w:rPr>
          <w:lang w:val="fr-FR"/>
        </w:rPr>
        <w:t>décembre</w:t>
      </w:r>
      <w:r w:rsidR="00253AED">
        <w:rPr>
          <w:lang w:val="fr-FR"/>
        </w:rPr>
        <w:t> </w:t>
      </w:r>
      <w:r w:rsidR="00253AED" w:rsidRPr="00A90D99">
        <w:rPr>
          <w:lang w:val="fr-FR"/>
        </w:rPr>
        <w:t>20</w:t>
      </w:r>
      <w:r w:rsidR="00BC14C1" w:rsidRPr="00A90D99">
        <w:rPr>
          <w:lang w:val="fr-FR"/>
        </w:rPr>
        <w:t xml:space="preserve">17, </w:t>
      </w:r>
      <w:proofErr w:type="spellStart"/>
      <w:r w:rsidR="00BC14C1" w:rsidRPr="00A90D99">
        <w:rPr>
          <w:lang w:val="fr-FR"/>
        </w:rPr>
        <w:t>de</w:t>
      </w:r>
      <w:r w:rsidR="004A093A" w:rsidRPr="00A90D99">
        <w:rPr>
          <w:rStyle w:val="InsertedText"/>
          <w:lang w:val="fr-FR"/>
        </w:rPr>
        <w:t>s</w:t>
      </w:r>
      <w:proofErr w:type="spellEnd"/>
      <w:r w:rsidR="004A093A" w:rsidRPr="00A90D99">
        <w:rPr>
          <w:lang w:val="fr-FR"/>
        </w:rPr>
        <w:t xml:space="preserve"> </w:t>
      </w:r>
      <w:proofErr w:type="gramStart"/>
      <w:r w:rsidR="004A093A" w:rsidRPr="00A90D99">
        <w:rPr>
          <w:rStyle w:val="Deletedtext"/>
          <w:lang w:val="fr-FR"/>
        </w:rPr>
        <w:t>l</w:t>
      </w:r>
      <w:r w:rsidR="00253AED">
        <w:rPr>
          <w:rStyle w:val="Deletedtext"/>
          <w:lang w:val="fr-FR"/>
        </w:rPr>
        <w:t>’</w:t>
      </w:r>
      <w:r w:rsidR="00BC14C1" w:rsidRPr="00A90D99">
        <w:rPr>
          <w:lang w:val="fr-FR"/>
        </w:rPr>
        <w:t>accord</w:t>
      </w:r>
      <w:r w:rsidR="004A093A" w:rsidRPr="00A90D99">
        <w:rPr>
          <w:rStyle w:val="InsertedText"/>
          <w:lang w:val="fr-FR"/>
        </w:rPr>
        <w:t>s</w:t>
      </w:r>
      <w:proofErr w:type="gramEnd"/>
      <w:r w:rsidR="00BC14C1" w:rsidRPr="00A90D99">
        <w:rPr>
          <w:lang w:val="fr-FR"/>
        </w:rPr>
        <w:t xml:space="preserve"> actuellement en vigue</w:t>
      </w:r>
      <w:r w:rsidR="00982077" w:rsidRPr="00A90D99">
        <w:rPr>
          <w:lang w:val="fr-FR"/>
        </w:rPr>
        <w:t>ur</w:t>
      </w:r>
      <w:r w:rsidR="00982077">
        <w:rPr>
          <w:lang w:val="fr-FR"/>
        </w:rPr>
        <w:t xml:space="preserve">.  </w:t>
      </w:r>
      <w:r w:rsidR="00982077" w:rsidRPr="00A90D99">
        <w:rPr>
          <w:lang w:val="fr-FR"/>
        </w:rPr>
        <w:t>Pa</w:t>
      </w:r>
      <w:r w:rsidR="00BC14C1" w:rsidRPr="00A90D99">
        <w:rPr>
          <w:lang w:val="fr-FR"/>
        </w:rPr>
        <w:t xml:space="preserve">r conséquent, il est </w:t>
      </w:r>
      <w:r w:rsidR="004A093A" w:rsidRPr="00A90D99">
        <w:rPr>
          <w:lang w:val="fr-FR"/>
        </w:rPr>
        <w:t xml:space="preserve">proposé de prolonger </w:t>
      </w:r>
      <w:proofErr w:type="spellStart"/>
      <w:r w:rsidR="004A093A" w:rsidRPr="00A90D99">
        <w:rPr>
          <w:lang w:val="fr-FR"/>
        </w:rPr>
        <w:t>ce</w:t>
      </w:r>
      <w:r w:rsidR="004A093A" w:rsidRPr="00A90D99">
        <w:rPr>
          <w:rStyle w:val="Deletedtext"/>
          <w:lang w:val="fr-FR"/>
        </w:rPr>
        <w:t>t</w:t>
      </w:r>
      <w:r w:rsidR="004A093A" w:rsidRPr="00A90D99">
        <w:rPr>
          <w:rStyle w:val="InsertedText"/>
          <w:lang w:val="fr-FR"/>
        </w:rPr>
        <w:t>s</w:t>
      </w:r>
      <w:proofErr w:type="spellEnd"/>
      <w:r w:rsidR="00BC14C1" w:rsidRPr="00A90D99">
        <w:rPr>
          <w:lang w:val="fr-FR"/>
        </w:rPr>
        <w:t xml:space="preserve"> accord</w:t>
      </w:r>
      <w:r w:rsidR="004A093A" w:rsidRPr="00A90D99">
        <w:rPr>
          <w:rStyle w:val="InsertedText"/>
          <w:lang w:val="fr-FR"/>
        </w:rPr>
        <w:t>s</w:t>
      </w:r>
      <w:r w:rsidR="00BC14C1" w:rsidRPr="00A90D99">
        <w:rPr>
          <w:lang w:val="fr-FR"/>
        </w:rPr>
        <w:t xml:space="preserve"> pour une période pouvant aller jusqu</w:t>
      </w:r>
      <w:r w:rsidR="00253AED">
        <w:rPr>
          <w:lang w:val="fr-FR"/>
        </w:rPr>
        <w:t>’</w:t>
      </w:r>
      <w:r w:rsidR="00BC14C1" w:rsidRPr="00A90D99">
        <w:rPr>
          <w:lang w:val="fr-FR"/>
        </w:rPr>
        <w:t xml:space="preserve">à un an en attendant la </w:t>
      </w:r>
      <w:r w:rsidR="004A093A" w:rsidRPr="00A90D99">
        <w:rPr>
          <w:lang w:val="fr-FR"/>
        </w:rPr>
        <w:t>ratification d</w:t>
      </w:r>
      <w:r w:rsidR="004A093A" w:rsidRPr="00A90D99">
        <w:rPr>
          <w:rStyle w:val="Deletedtext"/>
          <w:lang w:val="fr-FR"/>
        </w:rPr>
        <w:t>u</w:t>
      </w:r>
      <w:r w:rsidR="004A093A" w:rsidRPr="00A90D99">
        <w:rPr>
          <w:rStyle w:val="InsertedText"/>
          <w:lang w:val="fr-FR"/>
        </w:rPr>
        <w:t>es</w:t>
      </w:r>
      <w:r w:rsidR="004A093A" w:rsidRPr="00A90D99">
        <w:rPr>
          <w:lang w:val="fr-FR"/>
        </w:rPr>
        <w:t xml:space="preserve"> </w:t>
      </w:r>
      <w:proofErr w:type="spellStart"/>
      <w:r w:rsidR="004A093A" w:rsidRPr="00A90D99">
        <w:rPr>
          <w:lang w:val="fr-FR"/>
        </w:rPr>
        <w:t>nouve</w:t>
      </w:r>
      <w:r w:rsidR="004A093A" w:rsidRPr="00A90D99">
        <w:rPr>
          <w:rStyle w:val="Deletedtext"/>
          <w:lang w:val="fr-FR"/>
        </w:rPr>
        <w:t>l</w:t>
      </w:r>
      <w:r w:rsidR="004A093A" w:rsidRPr="00A90D99">
        <w:rPr>
          <w:rStyle w:val="InsertedText"/>
          <w:lang w:val="fr-FR"/>
        </w:rPr>
        <w:t>aux</w:t>
      </w:r>
      <w:proofErr w:type="spellEnd"/>
      <w:r w:rsidR="00BC14C1" w:rsidRPr="00A90D99">
        <w:rPr>
          <w:lang w:val="fr-FR"/>
        </w:rPr>
        <w:t xml:space="preserve"> accord</w:t>
      </w:r>
      <w:r w:rsidR="004A093A" w:rsidRPr="00A90D99">
        <w:rPr>
          <w:rStyle w:val="InsertedText"/>
          <w:lang w:val="fr-FR"/>
        </w:rPr>
        <w:t>s</w:t>
      </w:r>
      <w:r w:rsidR="004A093A" w:rsidRPr="00A90D99">
        <w:rPr>
          <w:lang w:val="fr-FR"/>
        </w:rPr>
        <w:t xml:space="preserve">, </w:t>
      </w:r>
      <w:r w:rsidR="004A093A" w:rsidRPr="00A90D99">
        <w:rPr>
          <w:rStyle w:val="Deletedtext"/>
          <w:lang w:val="fr-FR"/>
        </w:rPr>
        <w:t>l</w:t>
      </w:r>
      <w:r w:rsidR="00253AED">
        <w:rPr>
          <w:rStyle w:val="Deletedtext"/>
          <w:lang w:val="fr-FR"/>
        </w:rPr>
        <w:t>’</w:t>
      </w:r>
      <w:r w:rsidR="004A093A" w:rsidRPr="00A90D99">
        <w:rPr>
          <w:rStyle w:val="InsertedText"/>
          <w:lang w:val="fr-FR"/>
        </w:rPr>
        <w:t xml:space="preserve">les </w:t>
      </w:r>
      <w:r w:rsidR="004A093A" w:rsidRPr="00A90D99">
        <w:rPr>
          <w:lang w:val="fr-FR"/>
        </w:rPr>
        <w:t>a</w:t>
      </w:r>
      <w:r w:rsidR="00BC14C1" w:rsidRPr="00A90D99">
        <w:rPr>
          <w:lang w:val="fr-FR"/>
        </w:rPr>
        <w:t>ccord</w:t>
      </w:r>
      <w:r w:rsidR="004A093A" w:rsidRPr="00A90D99">
        <w:rPr>
          <w:rStyle w:val="InsertedText"/>
          <w:lang w:val="fr-FR"/>
        </w:rPr>
        <w:t>s</w:t>
      </w:r>
      <w:r w:rsidR="00BC14C1" w:rsidRPr="00A90D99">
        <w:rPr>
          <w:lang w:val="fr-FR"/>
        </w:rPr>
        <w:t xml:space="preserve"> actuel</w:t>
      </w:r>
      <w:r w:rsidR="004A093A" w:rsidRPr="00A90D99">
        <w:rPr>
          <w:rStyle w:val="InsertedText"/>
          <w:lang w:val="fr-FR"/>
        </w:rPr>
        <w:t>s</w:t>
      </w:r>
      <w:r w:rsidR="00BC14C1" w:rsidRPr="00A90D99">
        <w:rPr>
          <w:lang w:val="fr-FR"/>
        </w:rPr>
        <w:t xml:space="preserve"> prenant automatiquement fin à l</w:t>
      </w:r>
      <w:r w:rsidR="00253AED">
        <w:rPr>
          <w:lang w:val="fr-FR"/>
        </w:rPr>
        <w:t>’</w:t>
      </w:r>
      <w:r w:rsidR="00BC14C1" w:rsidRPr="00A90D99">
        <w:rPr>
          <w:lang w:val="fr-FR"/>
        </w:rPr>
        <w:t xml:space="preserve">entrée en vigueur </w:t>
      </w:r>
      <w:proofErr w:type="spellStart"/>
      <w:r w:rsidR="004A093A" w:rsidRPr="00A90D99">
        <w:rPr>
          <w:rStyle w:val="Deletedtext"/>
          <w:lang w:val="fr-FR"/>
        </w:rPr>
        <w:t>du</w:t>
      </w:r>
      <w:r w:rsidR="004A093A" w:rsidRPr="00A90D99">
        <w:rPr>
          <w:rStyle w:val="InsertedText"/>
          <w:lang w:val="fr-FR"/>
        </w:rPr>
        <w:t>des</w:t>
      </w:r>
      <w:proofErr w:type="spellEnd"/>
      <w:r w:rsidR="004A093A" w:rsidRPr="00A90D99">
        <w:rPr>
          <w:lang w:val="fr-FR"/>
        </w:rPr>
        <w:t xml:space="preserve"> </w:t>
      </w:r>
      <w:proofErr w:type="spellStart"/>
      <w:r w:rsidR="004A093A" w:rsidRPr="00A90D99">
        <w:rPr>
          <w:lang w:val="fr-FR"/>
        </w:rPr>
        <w:t>nouve</w:t>
      </w:r>
      <w:r w:rsidR="004A093A" w:rsidRPr="00A90D99">
        <w:rPr>
          <w:rStyle w:val="Deletedtext"/>
          <w:lang w:val="fr-FR"/>
        </w:rPr>
        <w:t>l</w:t>
      </w:r>
      <w:r w:rsidR="004A093A" w:rsidRPr="00A90D99">
        <w:rPr>
          <w:rStyle w:val="InsertedText"/>
          <w:lang w:val="fr-FR"/>
        </w:rPr>
        <w:t>aux</w:t>
      </w:r>
      <w:proofErr w:type="spellEnd"/>
      <w:r w:rsidR="004A093A" w:rsidRPr="00A90D99">
        <w:rPr>
          <w:lang w:val="fr-FR"/>
        </w:rPr>
        <w:t xml:space="preserve"> accord</w:t>
      </w:r>
      <w:r w:rsidR="004A093A" w:rsidRPr="00A90D99">
        <w:rPr>
          <w:rStyle w:val="InsertedText"/>
          <w:lang w:val="fr-FR"/>
        </w:rPr>
        <w:t>s</w:t>
      </w:r>
      <w:r w:rsidR="00BC14C1" w:rsidRPr="00A90D99">
        <w:rPr>
          <w:lang w:val="fr-FR"/>
        </w:rPr>
        <w:t>.</w:t>
      </w:r>
      <w:r w:rsidR="004A093A" w:rsidRPr="00A90D99">
        <w:rPr>
          <w:lang w:val="fr-FR"/>
        </w:rPr>
        <w:t xml:space="preserve"> </w:t>
      </w:r>
      <w:r w:rsidR="00BC14C1" w:rsidRPr="00A90D99">
        <w:rPr>
          <w:lang w:val="fr-FR"/>
        </w:rPr>
        <w:t xml:space="preserve"> </w:t>
      </w:r>
      <w:r w:rsidR="004A093A" w:rsidRPr="00A90D99">
        <w:rPr>
          <w:rStyle w:val="Deletedtext"/>
          <w:lang w:val="fr-FR"/>
        </w:rPr>
        <w:t>L</w:t>
      </w:r>
      <w:r w:rsidR="00253AED">
        <w:rPr>
          <w:rStyle w:val="Deletedtext"/>
          <w:lang w:val="fr-FR"/>
        </w:rPr>
        <w:t>’</w:t>
      </w:r>
      <w:r w:rsidR="004A093A" w:rsidRPr="00A90D99">
        <w:rPr>
          <w:rStyle w:val="InsertedText"/>
          <w:lang w:val="fr-FR"/>
        </w:rPr>
        <w:t>Les</w:t>
      </w:r>
      <w:r w:rsidR="004A093A" w:rsidRPr="00A90D99">
        <w:rPr>
          <w:lang w:val="fr-FR"/>
        </w:rPr>
        <w:t xml:space="preserve"> accord</w:t>
      </w:r>
      <w:r w:rsidR="004A093A" w:rsidRPr="00A90D99">
        <w:rPr>
          <w:rStyle w:val="InsertedText"/>
          <w:lang w:val="fr-FR"/>
        </w:rPr>
        <w:t>s</w:t>
      </w:r>
      <w:r w:rsidR="00BC14C1" w:rsidRPr="00A90D99">
        <w:rPr>
          <w:lang w:val="fr-FR"/>
        </w:rPr>
        <w:t xml:space="preserve"> portant prolongation et </w:t>
      </w:r>
      <w:proofErr w:type="spellStart"/>
      <w:r w:rsidR="004A093A" w:rsidRPr="00A90D99">
        <w:rPr>
          <w:rStyle w:val="Deletedtext"/>
          <w:lang w:val="fr-FR"/>
        </w:rPr>
        <w:t>du</w:t>
      </w:r>
      <w:r w:rsidR="004A093A" w:rsidRPr="00A90D99">
        <w:rPr>
          <w:rStyle w:val="InsertedText"/>
          <w:lang w:val="fr-FR"/>
        </w:rPr>
        <w:t>les</w:t>
      </w:r>
      <w:proofErr w:type="spellEnd"/>
      <w:r w:rsidR="004A093A" w:rsidRPr="00A90D99">
        <w:rPr>
          <w:lang w:val="fr-FR"/>
        </w:rPr>
        <w:t xml:space="preserve"> </w:t>
      </w:r>
      <w:proofErr w:type="spellStart"/>
      <w:r w:rsidR="004A093A" w:rsidRPr="00A90D99">
        <w:rPr>
          <w:lang w:val="fr-FR"/>
        </w:rPr>
        <w:t>nouve</w:t>
      </w:r>
      <w:r w:rsidR="004A093A" w:rsidRPr="00A90D99">
        <w:rPr>
          <w:rStyle w:val="Deletedtext"/>
          <w:lang w:val="fr-FR"/>
        </w:rPr>
        <w:t>l</w:t>
      </w:r>
      <w:r w:rsidR="004A093A" w:rsidRPr="00A90D99">
        <w:rPr>
          <w:rStyle w:val="InsertedText"/>
          <w:lang w:val="fr-FR"/>
        </w:rPr>
        <w:t>aux</w:t>
      </w:r>
      <w:proofErr w:type="spellEnd"/>
      <w:r w:rsidR="004A093A" w:rsidRPr="00A90D99">
        <w:rPr>
          <w:lang w:val="fr-FR"/>
        </w:rPr>
        <w:t xml:space="preserve"> accord</w:t>
      </w:r>
      <w:r w:rsidR="004A093A" w:rsidRPr="00A90D99">
        <w:rPr>
          <w:rStyle w:val="InsertedText"/>
          <w:lang w:val="fr-FR"/>
        </w:rPr>
        <w:t>s</w:t>
      </w:r>
      <w:r w:rsidR="004A093A" w:rsidRPr="00A90D99">
        <w:rPr>
          <w:lang w:val="fr-FR"/>
        </w:rPr>
        <w:t xml:space="preserve"> </w:t>
      </w:r>
      <w:r w:rsidR="00BC14C1" w:rsidRPr="00A90D99">
        <w:rPr>
          <w:lang w:val="fr-FR"/>
        </w:rPr>
        <w:t>conclu</w:t>
      </w:r>
      <w:r w:rsidR="004A093A" w:rsidRPr="00A90D99">
        <w:rPr>
          <w:rStyle w:val="InsertedText"/>
          <w:lang w:val="fr-FR"/>
        </w:rPr>
        <w:t>s respectivement</w:t>
      </w:r>
      <w:r w:rsidR="00BC14C1" w:rsidRPr="00A90D99">
        <w:rPr>
          <w:lang w:val="fr-FR"/>
        </w:rPr>
        <w:t xml:space="preserve"> avec l</w:t>
      </w:r>
      <w:r w:rsidR="00253AED">
        <w:rPr>
          <w:lang w:val="fr-FR"/>
        </w:rPr>
        <w:t>’</w:t>
      </w:r>
      <w:r w:rsidR="00BC14C1" w:rsidRPr="00A90D99">
        <w:rPr>
          <w:lang w:val="fr-FR"/>
        </w:rPr>
        <w:t xml:space="preserve">Office australien des brevets </w:t>
      </w:r>
      <w:r w:rsidR="004A093A" w:rsidRPr="00A90D99">
        <w:rPr>
          <w:rStyle w:val="InsertedText"/>
          <w:lang w:val="fr-FR"/>
        </w:rPr>
        <w:t>et le Commissaire aux brevets du Canada</w:t>
      </w:r>
      <w:r w:rsidR="004A093A" w:rsidRPr="00A90D99">
        <w:rPr>
          <w:lang w:val="fr-FR"/>
        </w:rPr>
        <w:t xml:space="preserve"> </w:t>
      </w:r>
      <w:r w:rsidR="00BC14C1" w:rsidRPr="00A90D99">
        <w:rPr>
          <w:lang w:val="fr-FR"/>
        </w:rPr>
        <w:t xml:space="preserve">sont </w:t>
      </w:r>
      <w:r w:rsidR="00563F0D" w:rsidRPr="00A90D99">
        <w:rPr>
          <w:rStyle w:val="Deletedtext"/>
          <w:lang w:val="fr-FR"/>
        </w:rPr>
        <w:t>tous les deux</w:t>
      </w:r>
      <w:r w:rsidR="00563F0D" w:rsidRPr="00A90D99">
        <w:rPr>
          <w:lang w:val="fr-FR"/>
        </w:rPr>
        <w:t xml:space="preserve"> reproduits dans </w:t>
      </w:r>
      <w:r w:rsidR="00563F0D" w:rsidRPr="00A90D99">
        <w:rPr>
          <w:rStyle w:val="Deletedtext"/>
          <w:lang w:val="fr-FR"/>
        </w:rPr>
        <w:t>l</w:t>
      </w:r>
      <w:r w:rsidR="00253AED">
        <w:rPr>
          <w:rStyle w:val="Deletedtext"/>
          <w:lang w:val="fr-FR"/>
        </w:rPr>
        <w:t>’</w:t>
      </w:r>
      <w:r w:rsidR="00563F0D" w:rsidRPr="00A90D99">
        <w:rPr>
          <w:rStyle w:val="InsertedText"/>
          <w:lang w:val="fr-FR"/>
        </w:rPr>
        <w:t xml:space="preserve">les </w:t>
      </w:r>
      <w:r w:rsidR="00253AED" w:rsidRPr="00A90D99">
        <w:rPr>
          <w:lang w:val="fr-FR"/>
        </w:rPr>
        <w:t>annexe</w:t>
      </w:r>
      <w:r w:rsidR="00253AED" w:rsidRPr="00A90D99">
        <w:rPr>
          <w:rStyle w:val="InsertedText"/>
          <w:lang w:val="fr-FR"/>
        </w:rPr>
        <w:t>s</w:t>
      </w:r>
      <w:r w:rsidR="00253AED">
        <w:rPr>
          <w:lang w:val="fr-FR"/>
        </w:rPr>
        <w:t> </w:t>
      </w:r>
      <w:r w:rsidR="00253AED" w:rsidRPr="00A90D99">
        <w:rPr>
          <w:rStyle w:val="InsertedText"/>
          <w:lang w:val="fr-FR"/>
        </w:rPr>
        <w:t>I</w:t>
      </w:r>
      <w:r w:rsidR="00563F0D" w:rsidRPr="00A90D99">
        <w:rPr>
          <w:rStyle w:val="InsertedText"/>
          <w:lang w:val="fr-FR"/>
        </w:rPr>
        <w:t xml:space="preserve">I et IV </w:t>
      </w:r>
      <w:r w:rsidR="00BC14C1" w:rsidRPr="00A90D99">
        <w:rPr>
          <w:lang w:val="fr-FR"/>
        </w:rPr>
        <w:t>du présent document.</w:t>
      </w:r>
      <w:r w:rsidR="00724DDF" w:rsidRPr="00A90D99">
        <w:rPr>
          <w:lang w:val="fr-FR"/>
        </w:rPr>
        <w:t>”</w:t>
      </w:r>
    </w:p>
    <w:p w:rsidR="0076285C" w:rsidRPr="00A90D99" w:rsidRDefault="00724DDF" w:rsidP="0028586D">
      <w:pPr>
        <w:pStyle w:val="ONUME"/>
        <w:numPr>
          <w:ilvl w:val="0"/>
          <w:numId w:val="0"/>
        </w:numPr>
        <w:ind w:left="567"/>
        <w:rPr>
          <w:lang w:val="fr-FR"/>
        </w:rPr>
      </w:pPr>
      <w:r w:rsidRPr="00A90D99">
        <w:rPr>
          <w:i/>
          <w:lang w:val="fr-FR"/>
        </w:rPr>
        <w:t>[</w:t>
      </w:r>
      <w:r w:rsidR="004F4637" w:rsidRPr="00A90D99">
        <w:rPr>
          <w:i/>
          <w:lang w:val="fr-FR"/>
        </w:rPr>
        <w:t>N</w:t>
      </w:r>
      <w:r w:rsidRPr="00A90D99">
        <w:rPr>
          <w:i/>
          <w:lang w:val="fr-FR"/>
        </w:rPr>
        <w:t>ote</w:t>
      </w:r>
      <w:r w:rsidR="00253AED">
        <w:rPr>
          <w:i/>
          <w:lang w:val="fr-FR"/>
        </w:rPr>
        <w:t> :</w:t>
      </w:r>
      <w:r w:rsidR="000F705E" w:rsidRPr="00A90D99">
        <w:rPr>
          <w:i/>
          <w:lang w:val="fr-FR"/>
        </w:rPr>
        <w:t xml:space="preserve"> </w:t>
      </w:r>
      <w:r w:rsidR="00403412" w:rsidRPr="00A90D99">
        <w:rPr>
          <w:i/>
          <w:lang w:val="fr-FR"/>
        </w:rPr>
        <w:t>pour faire ressortir les modifications apportées à ces deux</w:t>
      </w:r>
      <w:r w:rsidR="00845806" w:rsidRPr="00845806">
        <w:rPr>
          <w:i/>
          <w:lang w:val="fr-FR"/>
        </w:rPr>
        <w:t> </w:t>
      </w:r>
      <w:r w:rsidR="00403412" w:rsidRPr="00A90D99">
        <w:rPr>
          <w:i/>
          <w:lang w:val="fr-FR"/>
        </w:rPr>
        <w:t>paragraphes, le texte nouveau a été souligné et le texte supprimé a été biffé</w:t>
      </w:r>
      <w:r w:rsidR="000F705E" w:rsidRPr="00A90D99">
        <w:rPr>
          <w:i/>
          <w:lang w:val="fr-FR"/>
        </w:rPr>
        <w:t xml:space="preserve">, </w:t>
      </w:r>
      <w:r w:rsidR="00403412" w:rsidRPr="00A90D99">
        <w:rPr>
          <w:i/>
          <w:lang w:val="fr-FR"/>
        </w:rPr>
        <w:t>mais ces indications n</w:t>
      </w:r>
      <w:r w:rsidR="00253AED">
        <w:rPr>
          <w:i/>
          <w:lang w:val="fr-FR"/>
        </w:rPr>
        <w:t>’</w:t>
      </w:r>
      <w:r w:rsidR="00403412" w:rsidRPr="00A90D99">
        <w:rPr>
          <w:i/>
          <w:lang w:val="fr-FR"/>
        </w:rPr>
        <w:t>apparaîtront pas dans le texte final</w:t>
      </w:r>
      <w:r w:rsidR="000F705E" w:rsidRPr="00A90D99">
        <w:rPr>
          <w:i/>
          <w:lang w:val="fr-FR"/>
        </w:rPr>
        <w:t>.</w:t>
      </w:r>
      <w:r w:rsidRPr="00A90D99">
        <w:rPr>
          <w:i/>
          <w:lang w:val="fr-FR"/>
        </w:rPr>
        <w:t>]</w:t>
      </w:r>
    </w:p>
    <w:p w:rsidR="00724DDF" w:rsidRPr="00A90D99" w:rsidRDefault="00403412" w:rsidP="00982077">
      <w:pPr>
        <w:pStyle w:val="ONUMFS"/>
        <w:numPr>
          <w:ilvl w:val="2"/>
          <w:numId w:val="9"/>
        </w:numPr>
        <w:tabs>
          <w:tab w:val="clear" w:pos="1701"/>
        </w:tabs>
        <w:ind w:left="567"/>
        <w:rPr>
          <w:lang w:val="fr-FR"/>
        </w:rPr>
      </w:pPr>
      <w:r w:rsidRPr="00A90D99">
        <w:rPr>
          <w:lang w:val="fr-FR"/>
        </w:rPr>
        <w:t>l</w:t>
      </w:r>
      <w:r w:rsidR="00253AED">
        <w:rPr>
          <w:lang w:val="fr-FR"/>
        </w:rPr>
        <w:t>’</w:t>
      </w:r>
      <w:r w:rsidR="00253AED" w:rsidRPr="00A90D99">
        <w:rPr>
          <w:lang w:val="fr-FR"/>
        </w:rPr>
        <w:t>annexe</w:t>
      </w:r>
      <w:r w:rsidR="00253AED">
        <w:rPr>
          <w:lang w:val="fr-FR"/>
        </w:rPr>
        <w:t> </w:t>
      </w:r>
      <w:r w:rsidR="00253AED" w:rsidRPr="00A90D99">
        <w:rPr>
          <w:lang w:val="fr-FR"/>
        </w:rPr>
        <w:t>I</w:t>
      </w:r>
      <w:r w:rsidR="00F7013F" w:rsidRPr="00A90D99">
        <w:rPr>
          <w:lang w:val="fr-FR"/>
        </w:rPr>
        <w:t>V</w:t>
      </w:r>
      <w:r w:rsidR="00724DDF" w:rsidRPr="00A90D99">
        <w:rPr>
          <w:lang w:val="fr-FR"/>
        </w:rPr>
        <w:t xml:space="preserve"> (</w:t>
      </w:r>
      <w:r w:rsidRPr="00A90D99">
        <w:rPr>
          <w:lang w:val="fr-FR"/>
        </w:rPr>
        <w:t>Projet d</w:t>
      </w:r>
      <w:r w:rsidR="00253AED">
        <w:rPr>
          <w:lang w:val="fr-FR"/>
        </w:rPr>
        <w:t>’</w:t>
      </w:r>
      <w:r w:rsidRPr="00A90D99">
        <w:rPr>
          <w:lang w:val="fr-FR"/>
        </w:rPr>
        <w:t>accord entre le Commissaire aux brevets du Canada et le Bureau international</w:t>
      </w:r>
      <w:r w:rsidR="00724DDF" w:rsidRPr="00A90D99">
        <w:rPr>
          <w:lang w:val="fr-FR"/>
        </w:rPr>
        <w:t xml:space="preserve">) </w:t>
      </w:r>
      <w:r w:rsidRPr="00A90D99">
        <w:rPr>
          <w:lang w:val="fr-FR"/>
        </w:rPr>
        <w:t>est remplacé</w:t>
      </w:r>
      <w:r w:rsidR="00150536">
        <w:rPr>
          <w:lang w:val="fr-FR"/>
        </w:rPr>
        <w:t>e</w:t>
      </w:r>
      <w:r w:rsidRPr="00A90D99">
        <w:rPr>
          <w:lang w:val="fr-FR"/>
        </w:rPr>
        <w:t xml:space="preserve"> par l</w:t>
      </w:r>
      <w:r w:rsidR="00253AED">
        <w:rPr>
          <w:lang w:val="fr-FR"/>
        </w:rPr>
        <w:t>’</w:t>
      </w:r>
      <w:r w:rsidRPr="00A90D99">
        <w:rPr>
          <w:lang w:val="fr-FR"/>
        </w:rPr>
        <w:t>annexe du présent document</w:t>
      </w:r>
      <w:r w:rsidR="000F705E" w:rsidRPr="00A90D99">
        <w:rPr>
          <w:lang w:val="fr-FR"/>
        </w:rPr>
        <w:t xml:space="preserve">, </w:t>
      </w:r>
      <w:r w:rsidRPr="00A90D99">
        <w:rPr>
          <w:lang w:val="fr-FR"/>
        </w:rPr>
        <w:t>qui contient à la fois le nouvel accord portant prolongation et le projet d</w:t>
      </w:r>
      <w:r w:rsidR="00253AED">
        <w:rPr>
          <w:lang w:val="fr-FR"/>
        </w:rPr>
        <w:t>’</w:t>
      </w:r>
      <w:r w:rsidRPr="00A90D99">
        <w:rPr>
          <w:lang w:val="fr-FR"/>
        </w:rPr>
        <w:t>accord principal modifié</w:t>
      </w:r>
      <w:r w:rsidR="002D51CE" w:rsidRPr="00A90D99">
        <w:rPr>
          <w:lang w:val="fr-FR"/>
        </w:rPr>
        <w:t xml:space="preserve">, tel que décrit au </w:t>
      </w:r>
      <w:r w:rsidR="00253AED" w:rsidRPr="00A90D99">
        <w:rPr>
          <w:lang w:val="fr-FR"/>
        </w:rPr>
        <w:t>paragraphe</w:t>
      </w:r>
      <w:r w:rsidR="00253AED">
        <w:rPr>
          <w:lang w:val="fr-FR"/>
        </w:rPr>
        <w:t> </w:t>
      </w:r>
      <w:r w:rsidR="00253AED" w:rsidRPr="00A90D99">
        <w:rPr>
          <w:lang w:val="fr-FR"/>
        </w:rPr>
        <w:t>2</w:t>
      </w:r>
      <w:r w:rsidRPr="00A90D99">
        <w:rPr>
          <w:lang w:val="fr-FR"/>
        </w:rPr>
        <w:t>.b) ci</w:t>
      </w:r>
      <w:r w:rsidR="00982077">
        <w:rPr>
          <w:lang w:val="fr-FR"/>
        </w:rPr>
        <w:noBreakHyphen/>
      </w:r>
      <w:r w:rsidRPr="00A90D99">
        <w:rPr>
          <w:lang w:val="fr-FR"/>
        </w:rPr>
        <w:t>dessus.</w:t>
      </w:r>
    </w:p>
    <w:p w:rsidR="001D2F1A" w:rsidRDefault="001D2F1A" w:rsidP="00982077">
      <w:pPr>
        <w:rPr>
          <w:lang w:val="fr-FR"/>
        </w:rPr>
      </w:pPr>
    </w:p>
    <w:p w:rsidR="00982077" w:rsidRPr="00A90D99" w:rsidRDefault="00982077" w:rsidP="00982077">
      <w:pPr>
        <w:rPr>
          <w:lang w:val="fr-FR"/>
        </w:rPr>
      </w:pPr>
    </w:p>
    <w:p w:rsidR="00253AED" w:rsidRDefault="00EE356D" w:rsidP="00253AED">
      <w:pPr>
        <w:pStyle w:val="ONUME"/>
        <w:numPr>
          <w:ilvl w:val="0"/>
          <w:numId w:val="0"/>
        </w:numPr>
        <w:ind w:left="5533"/>
        <w:rPr>
          <w:lang w:val="fr-FR"/>
        </w:rPr>
      </w:pPr>
      <w:r w:rsidRPr="00A90D99">
        <w:rPr>
          <w:lang w:val="fr-FR"/>
        </w:rPr>
        <w:t>[</w:t>
      </w:r>
      <w:r w:rsidR="002D51CE" w:rsidRPr="00A90D99">
        <w:rPr>
          <w:lang w:val="fr-FR"/>
        </w:rPr>
        <w:t>L</w:t>
      </w:r>
      <w:r w:rsidR="00253AED">
        <w:rPr>
          <w:lang w:val="fr-FR"/>
        </w:rPr>
        <w:t>’</w:t>
      </w:r>
      <w:r w:rsidR="002D51CE" w:rsidRPr="00A90D99">
        <w:rPr>
          <w:lang w:val="fr-FR"/>
        </w:rPr>
        <w:t xml:space="preserve">annexe </w:t>
      </w:r>
      <w:r w:rsidR="009D6AA4" w:rsidRPr="00A90D99">
        <w:rPr>
          <w:lang w:val="fr-FR"/>
        </w:rPr>
        <w:t>(r</w:t>
      </w:r>
      <w:r w:rsidR="002D51CE" w:rsidRPr="00A90D99">
        <w:rPr>
          <w:lang w:val="fr-FR"/>
        </w:rPr>
        <w:t>emplaçant l</w:t>
      </w:r>
      <w:r w:rsidR="00253AED">
        <w:rPr>
          <w:lang w:val="fr-FR"/>
        </w:rPr>
        <w:t>’</w:t>
      </w:r>
      <w:r w:rsidR="00253AED" w:rsidRPr="00A90D99">
        <w:rPr>
          <w:lang w:val="fr-FR"/>
        </w:rPr>
        <w:t>annexe</w:t>
      </w:r>
      <w:r w:rsidR="00253AED">
        <w:rPr>
          <w:lang w:val="fr-FR"/>
        </w:rPr>
        <w:t> </w:t>
      </w:r>
      <w:r w:rsidR="00253AED" w:rsidRPr="00A90D99">
        <w:rPr>
          <w:lang w:val="fr-FR"/>
        </w:rPr>
        <w:t>I</w:t>
      </w:r>
      <w:r w:rsidR="002D51CE" w:rsidRPr="00A90D99">
        <w:rPr>
          <w:lang w:val="fr-FR"/>
        </w:rPr>
        <w:t>V du</w:t>
      </w:r>
      <w:r w:rsidR="00982077">
        <w:rPr>
          <w:lang w:val="fr-FR"/>
        </w:rPr>
        <w:t> </w:t>
      </w:r>
      <w:r w:rsidR="002D51CE" w:rsidRPr="00A90D99">
        <w:rPr>
          <w:lang w:val="fr-FR"/>
        </w:rPr>
        <w:t>document</w:t>
      </w:r>
      <w:r w:rsidR="009D6AA4" w:rsidRPr="00A90D99">
        <w:rPr>
          <w:lang w:val="fr-FR"/>
        </w:rPr>
        <w:t xml:space="preserve"> PCT/A/49/2</w:t>
      </w:r>
      <w:r w:rsidR="002D51CE" w:rsidRPr="00A90D99">
        <w:rPr>
          <w:lang w:val="fr-FR"/>
        </w:rPr>
        <w:t>)</w:t>
      </w:r>
      <w:r w:rsidR="009D6AA4" w:rsidRPr="00A90D99">
        <w:rPr>
          <w:lang w:val="fr-FR"/>
        </w:rPr>
        <w:t xml:space="preserve"> </w:t>
      </w:r>
      <w:r w:rsidR="002D51CE" w:rsidRPr="00A90D99">
        <w:rPr>
          <w:lang w:val="fr-FR"/>
        </w:rPr>
        <w:t>suit</w:t>
      </w:r>
      <w:r w:rsidRPr="00A90D99">
        <w:rPr>
          <w:lang w:val="fr-FR"/>
        </w:rPr>
        <w:t>]</w:t>
      </w:r>
    </w:p>
    <w:p w:rsidR="00253AED" w:rsidRDefault="00253AED" w:rsidP="00253AED">
      <w:pPr>
        <w:rPr>
          <w:lang w:val="fr-FR"/>
        </w:rPr>
      </w:pPr>
    </w:p>
    <w:p w:rsidR="00253AED" w:rsidRDefault="00253AED" w:rsidP="00253AED">
      <w:pPr>
        <w:pStyle w:val="ONUME"/>
        <w:numPr>
          <w:ilvl w:val="0"/>
          <w:numId w:val="0"/>
        </w:numPr>
        <w:ind w:left="5533"/>
        <w:rPr>
          <w:lang w:val="fr-FR"/>
        </w:rPr>
        <w:sectPr w:rsidR="00253AED" w:rsidSect="00253AED">
          <w:headerReference w:type="default" r:id="rId9"/>
          <w:footnotePr>
            <w:numRestart w:val="eachSect"/>
          </w:footnotePr>
          <w:pgSz w:w="11907" w:h="16840" w:code="9"/>
          <w:pgMar w:top="567" w:right="1134" w:bottom="1418" w:left="1418" w:header="510" w:footer="1021" w:gutter="0"/>
          <w:pgNumType w:start="1"/>
          <w:cols w:space="708"/>
          <w:titlePg/>
          <w:docGrid w:linePitch="360"/>
        </w:sectPr>
      </w:pPr>
    </w:p>
    <w:p w:rsidR="002B3A34" w:rsidRDefault="002B3A34" w:rsidP="00982077">
      <w:pPr>
        <w:jc w:val="center"/>
        <w:rPr>
          <w:lang w:val="fr-FR"/>
        </w:rPr>
      </w:pPr>
      <w:r w:rsidRPr="00A90D99">
        <w:rPr>
          <w:lang w:val="fr-FR"/>
        </w:rPr>
        <w:lastRenderedPageBreak/>
        <w:t>Modification de l</w:t>
      </w:r>
      <w:r w:rsidR="00253AED">
        <w:rPr>
          <w:lang w:val="fr-FR"/>
        </w:rPr>
        <w:t>’</w:t>
      </w:r>
      <w:r w:rsidRPr="00A90D99">
        <w:rPr>
          <w:lang w:val="fr-FR"/>
        </w:rPr>
        <w:t>accord</w:t>
      </w:r>
    </w:p>
    <w:p w:rsidR="00982077" w:rsidRPr="00A90D99" w:rsidRDefault="00982077" w:rsidP="00982077">
      <w:pPr>
        <w:jc w:val="center"/>
        <w:rPr>
          <w:lang w:val="fr-FR"/>
        </w:rPr>
      </w:pPr>
    </w:p>
    <w:p w:rsidR="002B3A34" w:rsidRPr="00A90D99" w:rsidRDefault="002B3A34" w:rsidP="002B3A34">
      <w:pPr>
        <w:pStyle w:val="AgreementText"/>
        <w:keepLines w:val="0"/>
        <w:widowControl/>
        <w:jc w:val="center"/>
        <w:rPr>
          <w:rFonts w:cs="Arial"/>
          <w:szCs w:val="22"/>
          <w:lang w:val="fr-FR"/>
        </w:rPr>
      </w:pPr>
      <w:proofErr w:type="gramStart"/>
      <w:r w:rsidRPr="00A90D99">
        <w:rPr>
          <w:rFonts w:cs="Arial"/>
          <w:szCs w:val="22"/>
          <w:lang w:val="fr-FR"/>
        </w:rPr>
        <w:t>entre</w:t>
      </w:r>
      <w:proofErr w:type="gramEnd"/>
      <w:r w:rsidRPr="00A90D99">
        <w:rPr>
          <w:rFonts w:cs="Arial"/>
          <w:szCs w:val="22"/>
          <w:lang w:val="fr-FR"/>
        </w:rPr>
        <w:t xml:space="preserve"> </w:t>
      </w:r>
      <w:r w:rsidRPr="00A90D99">
        <w:rPr>
          <w:lang w:val="fr-FR"/>
        </w:rPr>
        <w:t>le Commissaire aux brevets du Canada</w:t>
      </w:r>
      <w:r w:rsidRPr="00A90D99">
        <w:rPr>
          <w:rFonts w:cs="Arial"/>
          <w:szCs w:val="22"/>
          <w:lang w:val="fr-FR"/>
        </w:rPr>
        <w:br/>
        <w:t>et le Bureau international de l</w:t>
      </w:r>
      <w:r w:rsidR="00253AED">
        <w:rPr>
          <w:rFonts w:cs="Arial"/>
          <w:szCs w:val="22"/>
          <w:lang w:val="fr-FR"/>
        </w:rPr>
        <w:t>’</w:t>
      </w:r>
      <w:r w:rsidRPr="00A90D99">
        <w:rPr>
          <w:rFonts w:cs="Arial"/>
          <w:szCs w:val="22"/>
          <w:lang w:val="fr-FR"/>
        </w:rPr>
        <w:t>Organisation Mondiale de la Propriété Intellectuelle</w:t>
      </w:r>
    </w:p>
    <w:p w:rsidR="002B3A34" w:rsidRPr="00A90D99" w:rsidRDefault="002B3A34" w:rsidP="002B3A34">
      <w:pPr>
        <w:pStyle w:val="AgreementText"/>
        <w:keepLines w:val="0"/>
        <w:widowControl/>
        <w:jc w:val="center"/>
        <w:rPr>
          <w:rFonts w:cs="Arial"/>
          <w:szCs w:val="22"/>
          <w:lang w:val="fr-FR"/>
        </w:rPr>
      </w:pPr>
      <w:r w:rsidRPr="00A90D99">
        <w:rPr>
          <w:rFonts w:cs="Arial"/>
          <w:szCs w:val="22"/>
          <w:lang w:val="fr-FR"/>
        </w:rPr>
        <w:t xml:space="preserve">concernant les fonctions </w:t>
      </w:r>
      <w:r w:rsidRPr="00A90D99">
        <w:rPr>
          <w:lang w:val="fr-FR"/>
        </w:rPr>
        <w:t>du Commissaire aux brevets du Canada</w:t>
      </w:r>
      <w:r w:rsidRPr="00A90D99">
        <w:rPr>
          <w:rFonts w:cs="Arial"/>
          <w:szCs w:val="22"/>
          <w:lang w:val="fr-FR"/>
        </w:rPr>
        <w:br/>
        <w:t>en qualité d</w:t>
      </w:r>
      <w:r w:rsidR="00253AED">
        <w:rPr>
          <w:rFonts w:cs="Arial"/>
          <w:szCs w:val="22"/>
          <w:lang w:val="fr-FR"/>
        </w:rPr>
        <w:t>’</w:t>
      </w:r>
      <w:r w:rsidRPr="00A90D99">
        <w:rPr>
          <w:rFonts w:cs="Arial"/>
          <w:szCs w:val="22"/>
          <w:lang w:val="fr-FR"/>
        </w:rPr>
        <w:t>administration chargée de la recherche internationale</w:t>
      </w:r>
      <w:r w:rsidRPr="00A90D99">
        <w:rPr>
          <w:rFonts w:cs="Arial"/>
          <w:szCs w:val="22"/>
          <w:lang w:val="fr-FR"/>
        </w:rPr>
        <w:br/>
        <w:t>et d</w:t>
      </w:r>
      <w:r w:rsidR="00253AED">
        <w:rPr>
          <w:rFonts w:cs="Arial"/>
          <w:szCs w:val="22"/>
          <w:lang w:val="fr-FR"/>
        </w:rPr>
        <w:t>’</w:t>
      </w:r>
      <w:r w:rsidRPr="00A90D99">
        <w:rPr>
          <w:rFonts w:cs="Arial"/>
          <w:szCs w:val="22"/>
          <w:lang w:val="fr-FR"/>
        </w:rPr>
        <w:t>administration chargée de l</w:t>
      </w:r>
      <w:r w:rsidR="00253AED">
        <w:rPr>
          <w:rFonts w:cs="Arial"/>
          <w:szCs w:val="22"/>
          <w:lang w:val="fr-FR"/>
        </w:rPr>
        <w:t>’</w:t>
      </w:r>
      <w:r w:rsidRPr="00A90D99">
        <w:rPr>
          <w:rFonts w:cs="Arial"/>
          <w:szCs w:val="22"/>
          <w:lang w:val="fr-FR"/>
        </w:rPr>
        <w:t>examen préliminaire international</w:t>
      </w:r>
      <w:r w:rsidRPr="00A90D99">
        <w:rPr>
          <w:rFonts w:cs="Arial"/>
          <w:szCs w:val="22"/>
          <w:lang w:val="fr-FR"/>
        </w:rPr>
        <w:br/>
        <w:t>au titre du Traité de coopération en matière de brevets</w:t>
      </w:r>
    </w:p>
    <w:p w:rsidR="002B3A34" w:rsidRPr="00A90D99" w:rsidRDefault="002B3A34" w:rsidP="002B3A34">
      <w:pPr>
        <w:pStyle w:val="AgreementText"/>
        <w:keepLines w:val="0"/>
        <w:widowControl/>
        <w:jc w:val="center"/>
        <w:rPr>
          <w:rFonts w:cs="Arial"/>
          <w:szCs w:val="22"/>
          <w:lang w:val="fr-FR"/>
        </w:rPr>
      </w:pPr>
      <w:r w:rsidRPr="00A90D99">
        <w:rPr>
          <w:rFonts w:cs="Arial"/>
          <w:i/>
          <w:szCs w:val="22"/>
          <w:lang w:val="fr-FR"/>
        </w:rPr>
        <w:t>Préambule</w:t>
      </w:r>
    </w:p>
    <w:p w:rsidR="002B3A34" w:rsidRPr="00A90D99" w:rsidRDefault="002B3A34" w:rsidP="002B3A34">
      <w:pPr>
        <w:pStyle w:val="AgreementText"/>
        <w:keepLines w:val="0"/>
        <w:widowControl/>
        <w:rPr>
          <w:rFonts w:cs="Arial"/>
          <w:szCs w:val="22"/>
          <w:lang w:val="fr-FR"/>
        </w:rPr>
      </w:pPr>
      <w:r w:rsidRPr="00A90D99">
        <w:rPr>
          <w:rFonts w:cs="Arial"/>
          <w:szCs w:val="22"/>
          <w:lang w:val="fr-FR"/>
        </w:rPr>
        <w:tab/>
        <w:t>L</w:t>
      </w:r>
      <w:r w:rsidRPr="00A90D99">
        <w:rPr>
          <w:lang w:val="fr-FR"/>
        </w:rPr>
        <w:t xml:space="preserve">e Commissaire aux brevets du Canada </w:t>
      </w:r>
      <w:r w:rsidRPr="00A90D99">
        <w:rPr>
          <w:rFonts w:cs="Arial"/>
          <w:szCs w:val="22"/>
          <w:lang w:val="fr-FR"/>
        </w:rPr>
        <w:t>et le Bureau international de l</w:t>
      </w:r>
      <w:r w:rsidR="00253AED">
        <w:rPr>
          <w:rFonts w:cs="Arial"/>
          <w:szCs w:val="22"/>
          <w:lang w:val="fr-FR"/>
        </w:rPr>
        <w:t>’</w:t>
      </w:r>
      <w:r w:rsidRPr="00A90D99">
        <w:rPr>
          <w:rFonts w:cs="Arial"/>
          <w:szCs w:val="22"/>
          <w:lang w:val="fr-FR"/>
        </w:rPr>
        <w:t>Organisation Mondiale de la Propriété Intellectuelle,</w:t>
      </w:r>
    </w:p>
    <w:p w:rsidR="002B3A34" w:rsidRPr="00A90D99" w:rsidRDefault="002B3A34" w:rsidP="002B3A34">
      <w:pPr>
        <w:pStyle w:val="AgreementText"/>
        <w:keepLines w:val="0"/>
        <w:widowControl/>
        <w:rPr>
          <w:rFonts w:cs="Arial"/>
          <w:szCs w:val="22"/>
          <w:lang w:val="fr-FR"/>
        </w:rPr>
      </w:pPr>
      <w:r w:rsidRPr="00A90D99">
        <w:rPr>
          <w:rFonts w:cs="Arial"/>
          <w:szCs w:val="22"/>
          <w:lang w:val="fr-FR"/>
        </w:rPr>
        <w:tab/>
      </w:r>
      <w:r w:rsidRPr="00A90D99">
        <w:rPr>
          <w:rFonts w:cs="Arial"/>
          <w:i/>
          <w:szCs w:val="22"/>
          <w:lang w:val="fr-FR"/>
        </w:rPr>
        <w:t>Considérant</w:t>
      </w:r>
      <w:r w:rsidRPr="00A90D99">
        <w:rPr>
          <w:rFonts w:cs="Arial"/>
          <w:szCs w:val="22"/>
          <w:lang w:val="fr-FR"/>
        </w:rPr>
        <w:t xml:space="preserve"> que l</w:t>
      </w:r>
      <w:r w:rsidR="00253AED">
        <w:rPr>
          <w:rFonts w:cs="Arial"/>
          <w:szCs w:val="22"/>
          <w:lang w:val="fr-FR"/>
        </w:rPr>
        <w:t>’</w:t>
      </w:r>
      <w:r w:rsidRPr="00A90D99">
        <w:rPr>
          <w:rFonts w:cs="Arial"/>
          <w:szCs w:val="22"/>
          <w:lang w:val="fr-FR"/>
        </w:rPr>
        <w:t xml:space="preserve">accord conclu entre </w:t>
      </w:r>
      <w:r w:rsidRPr="00A90D99">
        <w:rPr>
          <w:lang w:val="fr-FR"/>
        </w:rPr>
        <w:t xml:space="preserve">le Commissaire aux brevets du Canada </w:t>
      </w:r>
      <w:r w:rsidRPr="00A90D99">
        <w:rPr>
          <w:rFonts w:cs="Arial"/>
          <w:szCs w:val="22"/>
          <w:lang w:val="fr-FR"/>
        </w:rPr>
        <w:t>et le Bureau international de l</w:t>
      </w:r>
      <w:r w:rsidR="00253AED">
        <w:rPr>
          <w:rFonts w:cs="Arial"/>
          <w:szCs w:val="22"/>
          <w:lang w:val="fr-FR"/>
        </w:rPr>
        <w:t>’</w:t>
      </w:r>
      <w:r w:rsidRPr="00A90D99">
        <w:rPr>
          <w:rFonts w:cs="Arial"/>
          <w:szCs w:val="22"/>
          <w:lang w:val="fr-FR"/>
        </w:rPr>
        <w:t xml:space="preserve">OMPI en ce qui concerne les fonctions </w:t>
      </w:r>
      <w:r w:rsidRPr="00A90D99">
        <w:rPr>
          <w:lang w:val="fr-FR"/>
        </w:rPr>
        <w:t>du Commissaire aux brevets du Canada</w:t>
      </w:r>
      <w:r w:rsidRPr="00A90D99">
        <w:rPr>
          <w:rFonts w:cs="Arial"/>
          <w:szCs w:val="22"/>
          <w:lang w:val="fr-FR"/>
        </w:rPr>
        <w:t xml:space="preserve"> en qualité d</w:t>
      </w:r>
      <w:r w:rsidR="00253AED">
        <w:rPr>
          <w:rFonts w:cs="Arial"/>
          <w:szCs w:val="22"/>
          <w:lang w:val="fr-FR"/>
        </w:rPr>
        <w:t>’</w:t>
      </w:r>
      <w:r w:rsidRPr="00A90D99">
        <w:rPr>
          <w:rFonts w:cs="Arial"/>
          <w:szCs w:val="22"/>
          <w:lang w:val="fr-FR"/>
        </w:rPr>
        <w:t>administration chargée de la recherche internationale et d</w:t>
      </w:r>
      <w:r w:rsidR="00253AED">
        <w:rPr>
          <w:rFonts w:cs="Arial"/>
          <w:szCs w:val="22"/>
          <w:lang w:val="fr-FR"/>
        </w:rPr>
        <w:t>’</w:t>
      </w:r>
      <w:r w:rsidRPr="00A90D99">
        <w:rPr>
          <w:rFonts w:cs="Arial"/>
          <w:szCs w:val="22"/>
          <w:lang w:val="fr-FR"/>
        </w:rPr>
        <w:t>administration chargée de l</w:t>
      </w:r>
      <w:r w:rsidR="00253AED">
        <w:rPr>
          <w:rFonts w:cs="Arial"/>
          <w:szCs w:val="22"/>
          <w:lang w:val="fr-FR"/>
        </w:rPr>
        <w:t>’</w:t>
      </w:r>
      <w:r w:rsidRPr="00A90D99">
        <w:rPr>
          <w:rFonts w:cs="Arial"/>
          <w:szCs w:val="22"/>
          <w:lang w:val="fr-FR"/>
        </w:rPr>
        <w:t>examen préliminaire international au titre du Traité de coopération en matière de brevets (PCT) le 1</w:t>
      </w:r>
      <w:r w:rsidR="00791465" w:rsidRPr="00A90D99">
        <w:rPr>
          <w:rFonts w:cs="Arial"/>
          <w:szCs w:val="22"/>
          <w:lang w:val="fr-FR"/>
        </w:rPr>
        <w:t>3 décembre 2007</w:t>
      </w:r>
      <w:r w:rsidRPr="00A90D99">
        <w:rPr>
          <w:rFonts w:cs="Arial"/>
          <w:szCs w:val="22"/>
          <w:lang w:val="fr-FR"/>
        </w:rPr>
        <w:t xml:space="preserve"> (ci</w:t>
      </w:r>
      <w:r w:rsidR="00982077">
        <w:rPr>
          <w:rFonts w:cs="Arial"/>
          <w:szCs w:val="22"/>
          <w:lang w:val="fr-FR"/>
        </w:rPr>
        <w:noBreakHyphen/>
      </w:r>
      <w:r w:rsidRPr="00A90D99">
        <w:rPr>
          <w:rFonts w:cs="Arial"/>
          <w:szCs w:val="22"/>
          <w:lang w:val="fr-FR"/>
        </w:rPr>
        <w:t>après dénommé “l</w:t>
      </w:r>
      <w:r w:rsidR="00253AED">
        <w:rPr>
          <w:rFonts w:cs="Arial"/>
          <w:szCs w:val="22"/>
          <w:lang w:val="fr-FR"/>
        </w:rPr>
        <w:t>’</w:t>
      </w:r>
      <w:r w:rsidRPr="00A90D99">
        <w:rPr>
          <w:rFonts w:cs="Arial"/>
          <w:szCs w:val="22"/>
          <w:lang w:val="fr-FR"/>
        </w:rPr>
        <w:t xml:space="preserve">accord”), en vertu des articles 16.3)b) et 32.3), a été conclu pour une période de </w:t>
      </w:r>
      <w:r w:rsidR="00791465" w:rsidRPr="00A90D99">
        <w:rPr>
          <w:rFonts w:cs="Arial"/>
          <w:szCs w:val="22"/>
          <w:lang w:val="fr-FR"/>
        </w:rPr>
        <w:t>10</w:t>
      </w:r>
      <w:r w:rsidRPr="00A90D99">
        <w:rPr>
          <w:rFonts w:cs="Arial"/>
          <w:szCs w:val="22"/>
          <w:lang w:val="fr-FR"/>
        </w:rPr>
        <w:t> ans, du</w:t>
      </w:r>
      <w:r w:rsidR="00253AED">
        <w:rPr>
          <w:rFonts w:cs="Arial"/>
          <w:szCs w:val="22"/>
          <w:lang w:val="fr-FR"/>
        </w:rPr>
        <w:t xml:space="preserve"> 1</w:t>
      </w:r>
      <w:r w:rsidR="00253AED" w:rsidRPr="00253AED">
        <w:rPr>
          <w:rFonts w:cs="Arial"/>
          <w:szCs w:val="22"/>
          <w:vertAlign w:val="superscript"/>
          <w:lang w:val="fr-FR"/>
        </w:rPr>
        <w:t>er</w:t>
      </w:r>
      <w:r w:rsidR="00253AED">
        <w:rPr>
          <w:rFonts w:cs="Arial"/>
          <w:szCs w:val="22"/>
          <w:lang w:val="fr-FR"/>
        </w:rPr>
        <w:t> </w:t>
      </w:r>
      <w:r w:rsidRPr="00A90D99">
        <w:rPr>
          <w:rFonts w:cs="Arial"/>
          <w:szCs w:val="22"/>
          <w:lang w:val="fr-FR"/>
        </w:rPr>
        <w:t>janvier 200</w:t>
      </w:r>
      <w:r w:rsidR="00791465" w:rsidRPr="00A90D99">
        <w:rPr>
          <w:rFonts w:cs="Arial"/>
          <w:szCs w:val="22"/>
          <w:lang w:val="fr-FR"/>
        </w:rPr>
        <w:t>8</w:t>
      </w:r>
      <w:r w:rsidRPr="00A90D99">
        <w:rPr>
          <w:rFonts w:cs="Arial"/>
          <w:szCs w:val="22"/>
          <w:lang w:val="fr-FR"/>
        </w:rPr>
        <w:t xml:space="preserve"> au 31 décembre 2017,</w:t>
      </w:r>
    </w:p>
    <w:p w:rsidR="002B3A34" w:rsidRPr="00A90D99" w:rsidRDefault="002B3A34" w:rsidP="002B3A34">
      <w:pPr>
        <w:pStyle w:val="AgreementText"/>
        <w:keepLines w:val="0"/>
        <w:widowControl/>
        <w:rPr>
          <w:rFonts w:cs="Arial"/>
          <w:szCs w:val="22"/>
          <w:lang w:val="fr-FR"/>
        </w:rPr>
      </w:pPr>
      <w:r w:rsidRPr="00A90D99">
        <w:rPr>
          <w:rFonts w:cs="Arial"/>
          <w:szCs w:val="22"/>
          <w:lang w:val="fr-FR"/>
        </w:rPr>
        <w:tab/>
      </w:r>
      <w:r w:rsidRPr="00A90D99">
        <w:rPr>
          <w:rFonts w:cs="Arial"/>
          <w:i/>
          <w:szCs w:val="22"/>
          <w:lang w:val="fr-FR"/>
        </w:rPr>
        <w:t>Considérant</w:t>
      </w:r>
      <w:r w:rsidRPr="00A90D99">
        <w:rPr>
          <w:rFonts w:cs="Arial"/>
          <w:szCs w:val="22"/>
          <w:lang w:val="fr-FR"/>
        </w:rPr>
        <w:t xml:space="preserve"> que cet accord a été modifié en 2010, </w:t>
      </w:r>
      <w:r w:rsidR="00791465" w:rsidRPr="00A90D99">
        <w:rPr>
          <w:rFonts w:cs="Arial"/>
          <w:szCs w:val="22"/>
          <w:lang w:val="fr-FR"/>
        </w:rPr>
        <w:t>ces</w:t>
      </w:r>
      <w:r w:rsidRPr="00A90D99">
        <w:rPr>
          <w:rFonts w:cs="Arial"/>
          <w:szCs w:val="22"/>
          <w:lang w:val="fr-FR"/>
        </w:rPr>
        <w:t xml:space="preserve"> modifications ayant été publiées dans la Gazette du PCT dans le n</w:t>
      </w:r>
      <w:r w:rsidR="00791465" w:rsidRPr="00A90D99">
        <w:rPr>
          <w:rFonts w:cs="Arial"/>
          <w:szCs w:val="22"/>
          <w:lang w:val="fr-FR"/>
        </w:rPr>
        <w:t>° du </w:t>
      </w:r>
      <w:r w:rsidRPr="00A90D99">
        <w:rPr>
          <w:rFonts w:cs="Arial"/>
          <w:szCs w:val="22"/>
          <w:lang w:val="fr-FR"/>
        </w:rPr>
        <w:t>22 juillet 2010,</w:t>
      </w:r>
    </w:p>
    <w:p w:rsidR="002B3A34" w:rsidRPr="00A90D99" w:rsidRDefault="002B3A34" w:rsidP="002B3A34">
      <w:pPr>
        <w:pStyle w:val="AgreementText"/>
        <w:keepLines w:val="0"/>
        <w:widowControl/>
        <w:rPr>
          <w:rFonts w:cs="Arial"/>
          <w:szCs w:val="22"/>
          <w:lang w:val="fr-FR"/>
        </w:rPr>
      </w:pPr>
      <w:r w:rsidRPr="00A90D99">
        <w:rPr>
          <w:rFonts w:cs="Arial"/>
          <w:szCs w:val="22"/>
          <w:lang w:val="fr-FR"/>
        </w:rPr>
        <w:tab/>
      </w:r>
      <w:r w:rsidRPr="00A90D99">
        <w:rPr>
          <w:rFonts w:cs="Arial"/>
          <w:i/>
          <w:szCs w:val="22"/>
          <w:lang w:val="fr-FR"/>
        </w:rPr>
        <w:t>Considérant</w:t>
      </w:r>
      <w:r w:rsidRPr="00A90D99">
        <w:rPr>
          <w:rFonts w:cs="Arial"/>
          <w:szCs w:val="22"/>
          <w:lang w:val="fr-FR"/>
        </w:rPr>
        <w:t xml:space="preserve"> que </w:t>
      </w:r>
      <w:r w:rsidR="00791465" w:rsidRPr="00A90D99">
        <w:rPr>
          <w:lang w:val="fr-FR"/>
        </w:rPr>
        <w:t xml:space="preserve">le Commissaire aux brevets du Canada </w:t>
      </w:r>
      <w:r w:rsidRPr="00A90D99">
        <w:rPr>
          <w:rFonts w:cs="Arial"/>
          <w:szCs w:val="22"/>
          <w:lang w:val="fr-FR"/>
        </w:rPr>
        <w:t>et le Bureau international de l</w:t>
      </w:r>
      <w:r w:rsidR="00253AED">
        <w:rPr>
          <w:rFonts w:cs="Arial"/>
          <w:szCs w:val="22"/>
          <w:lang w:val="fr-FR"/>
        </w:rPr>
        <w:t>’</w:t>
      </w:r>
      <w:r w:rsidRPr="00A90D99">
        <w:rPr>
          <w:rFonts w:cs="Arial"/>
          <w:szCs w:val="22"/>
          <w:lang w:val="fr-FR"/>
        </w:rPr>
        <w:t>OMPI ont déjà entamé, en vue du renouvellement dudit accord, les négociations prévues à son article 10,</w:t>
      </w:r>
    </w:p>
    <w:p w:rsidR="002B3A34" w:rsidRPr="00A90D99" w:rsidRDefault="002B3A34" w:rsidP="002B3A34">
      <w:pPr>
        <w:pStyle w:val="AgreementText"/>
        <w:keepLines w:val="0"/>
        <w:widowControl/>
        <w:rPr>
          <w:rFonts w:cs="Arial"/>
          <w:szCs w:val="22"/>
          <w:lang w:val="fr-FR"/>
        </w:rPr>
      </w:pPr>
      <w:r w:rsidRPr="00A90D99">
        <w:rPr>
          <w:rFonts w:cs="Arial"/>
          <w:szCs w:val="22"/>
          <w:lang w:val="fr-FR"/>
        </w:rPr>
        <w:tab/>
      </w:r>
      <w:r w:rsidRPr="00A90D99">
        <w:rPr>
          <w:rFonts w:cs="Arial"/>
          <w:i/>
          <w:szCs w:val="22"/>
          <w:lang w:val="fr-FR"/>
        </w:rPr>
        <w:t>Conscients</w:t>
      </w:r>
      <w:r w:rsidRPr="00A90D99">
        <w:rPr>
          <w:rFonts w:cs="Arial"/>
          <w:szCs w:val="22"/>
          <w:lang w:val="fr-FR"/>
        </w:rPr>
        <w:t xml:space="preserve"> que </w:t>
      </w:r>
      <w:r w:rsidR="00791465" w:rsidRPr="00A90D99">
        <w:rPr>
          <w:lang w:val="fr-FR"/>
        </w:rPr>
        <w:t xml:space="preserve">le Commissaire aux brevets du Canada </w:t>
      </w:r>
      <w:r w:rsidRPr="00A90D99">
        <w:rPr>
          <w:rFonts w:cs="Arial"/>
          <w:szCs w:val="22"/>
          <w:lang w:val="fr-FR"/>
        </w:rPr>
        <w:t>ne sera pas en mesure de mener à terme les procédures internes nécessaires pour ratifier un nouvel accord, avant l</w:t>
      </w:r>
      <w:r w:rsidR="00253AED">
        <w:rPr>
          <w:rFonts w:cs="Arial"/>
          <w:szCs w:val="22"/>
          <w:lang w:val="fr-FR"/>
        </w:rPr>
        <w:t>’</w:t>
      </w:r>
      <w:r w:rsidRPr="00A90D99">
        <w:rPr>
          <w:rFonts w:cs="Arial"/>
          <w:szCs w:val="22"/>
          <w:lang w:val="fr-FR"/>
        </w:rPr>
        <w:t>extinction de l</w:t>
      </w:r>
      <w:r w:rsidR="00253AED">
        <w:rPr>
          <w:rFonts w:cs="Arial"/>
          <w:szCs w:val="22"/>
          <w:lang w:val="fr-FR"/>
        </w:rPr>
        <w:t>’</w:t>
      </w:r>
      <w:r w:rsidRPr="00A90D99">
        <w:rPr>
          <w:rFonts w:cs="Arial"/>
          <w:szCs w:val="22"/>
          <w:lang w:val="fr-FR"/>
        </w:rPr>
        <w:t xml:space="preserve">accord le 31 décembre 2017, concernant les fonctions </w:t>
      </w:r>
      <w:r w:rsidR="00791465" w:rsidRPr="00A90D99">
        <w:rPr>
          <w:rFonts w:cs="Arial"/>
          <w:szCs w:val="22"/>
          <w:lang w:val="fr-FR"/>
        </w:rPr>
        <w:t xml:space="preserve">du </w:t>
      </w:r>
      <w:r w:rsidR="00791465" w:rsidRPr="00A90D99">
        <w:rPr>
          <w:lang w:val="fr-FR"/>
        </w:rPr>
        <w:t xml:space="preserve">Commissaire aux brevets du Canada </w:t>
      </w:r>
      <w:r w:rsidRPr="00A90D99">
        <w:rPr>
          <w:rFonts w:cs="Arial"/>
          <w:szCs w:val="22"/>
          <w:lang w:val="fr-FR"/>
        </w:rPr>
        <w:t>en qualité d</w:t>
      </w:r>
      <w:r w:rsidR="00253AED">
        <w:rPr>
          <w:rFonts w:cs="Arial"/>
          <w:szCs w:val="22"/>
          <w:lang w:val="fr-FR"/>
        </w:rPr>
        <w:t>’</w:t>
      </w:r>
      <w:r w:rsidRPr="00A90D99">
        <w:rPr>
          <w:rFonts w:cs="Arial"/>
          <w:szCs w:val="22"/>
          <w:lang w:val="fr-FR"/>
        </w:rPr>
        <w:t>administration chargée de la recherche internationale et d</w:t>
      </w:r>
      <w:r w:rsidR="00253AED">
        <w:rPr>
          <w:rFonts w:cs="Arial"/>
          <w:szCs w:val="22"/>
          <w:lang w:val="fr-FR"/>
        </w:rPr>
        <w:t>’</w:t>
      </w:r>
      <w:r w:rsidRPr="00A90D99">
        <w:rPr>
          <w:rFonts w:cs="Arial"/>
          <w:szCs w:val="22"/>
          <w:lang w:val="fr-FR"/>
        </w:rPr>
        <w:t>administration chargée de l</w:t>
      </w:r>
      <w:r w:rsidR="00253AED">
        <w:rPr>
          <w:rFonts w:cs="Arial"/>
          <w:szCs w:val="22"/>
          <w:lang w:val="fr-FR"/>
        </w:rPr>
        <w:t>’</w:t>
      </w:r>
      <w:r w:rsidRPr="00A90D99">
        <w:rPr>
          <w:rFonts w:cs="Arial"/>
          <w:szCs w:val="22"/>
          <w:lang w:val="fr-FR"/>
        </w:rPr>
        <w:t>examen préliminaire international au titre du Traité de coopération en matière de brevets,</w:t>
      </w:r>
    </w:p>
    <w:p w:rsidR="002B3A34" w:rsidRPr="00A90D99" w:rsidRDefault="002B3A34" w:rsidP="002B3A34">
      <w:pPr>
        <w:pStyle w:val="AgreementText"/>
        <w:keepLines w:val="0"/>
        <w:widowControl/>
        <w:rPr>
          <w:rFonts w:cs="Arial"/>
          <w:i/>
          <w:szCs w:val="22"/>
          <w:lang w:val="fr-FR"/>
        </w:rPr>
      </w:pPr>
      <w:r w:rsidRPr="00A90D99">
        <w:rPr>
          <w:rFonts w:cs="Arial"/>
          <w:szCs w:val="22"/>
          <w:lang w:val="fr-FR"/>
        </w:rPr>
        <w:tab/>
      </w:r>
      <w:r w:rsidRPr="00A90D99">
        <w:rPr>
          <w:rFonts w:cs="Arial"/>
          <w:i/>
          <w:szCs w:val="22"/>
          <w:lang w:val="fr-FR"/>
        </w:rPr>
        <w:t>Sont convenus de ce qui suit</w:t>
      </w:r>
      <w:r w:rsidR="00253AED">
        <w:rPr>
          <w:rFonts w:cs="Arial"/>
          <w:i/>
          <w:szCs w:val="22"/>
          <w:lang w:val="fr-FR"/>
        </w:rPr>
        <w:t> :</w:t>
      </w:r>
    </w:p>
    <w:p w:rsidR="002B3A34" w:rsidRPr="00A90D99" w:rsidRDefault="002B3A34" w:rsidP="002B3A34">
      <w:pPr>
        <w:pStyle w:val="AgreementHeading"/>
        <w:keepNext w:val="0"/>
        <w:keepLines w:val="0"/>
        <w:widowControl/>
        <w:rPr>
          <w:lang w:val="fr-FR"/>
        </w:rPr>
      </w:pPr>
      <w:r w:rsidRPr="00A90D99">
        <w:rPr>
          <w:lang w:val="fr-FR"/>
        </w:rPr>
        <w:t>Article premier</w:t>
      </w:r>
      <w:r w:rsidRPr="00A90D99">
        <w:rPr>
          <w:lang w:val="fr-FR"/>
        </w:rPr>
        <w:br/>
        <w:t>Prolongation de l</w:t>
      </w:r>
      <w:r w:rsidR="00253AED">
        <w:rPr>
          <w:lang w:val="fr-FR"/>
        </w:rPr>
        <w:t>’</w:t>
      </w:r>
      <w:r w:rsidRPr="00A90D99">
        <w:rPr>
          <w:lang w:val="fr-FR"/>
        </w:rPr>
        <w:t>accord</w:t>
      </w:r>
    </w:p>
    <w:p w:rsidR="002B3A34" w:rsidRPr="00A90D99" w:rsidRDefault="002B3A34" w:rsidP="002B3A34">
      <w:pPr>
        <w:pStyle w:val="AgreementText"/>
        <w:keepLines w:val="0"/>
        <w:widowControl/>
        <w:rPr>
          <w:rFonts w:cs="Arial"/>
          <w:szCs w:val="22"/>
          <w:lang w:val="fr-FR"/>
        </w:rPr>
      </w:pPr>
      <w:r w:rsidRPr="00A90D99">
        <w:rPr>
          <w:rFonts w:cs="Arial"/>
          <w:szCs w:val="22"/>
          <w:lang w:val="fr-FR"/>
        </w:rPr>
        <w:tab/>
        <w:t>1)</w:t>
      </w:r>
      <w:r w:rsidRPr="00A90D99">
        <w:rPr>
          <w:rFonts w:cs="Arial"/>
          <w:szCs w:val="22"/>
          <w:lang w:val="fr-FR"/>
        </w:rPr>
        <w:tab/>
        <w:t>L</w:t>
      </w:r>
      <w:r w:rsidR="00253AED">
        <w:rPr>
          <w:rFonts w:cs="Arial"/>
          <w:szCs w:val="22"/>
          <w:lang w:val="fr-FR"/>
        </w:rPr>
        <w:t>’</w:t>
      </w:r>
      <w:r w:rsidRPr="00A90D99">
        <w:rPr>
          <w:rFonts w:cs="Arial"/>
          <w:szCs w:val="22"/>
          <w:lang w:val="fr-FR"/>
        </w:rPr>
        <w:t>accord signé le 1</w:t>
      </w:r>
      <w:r w:rsidR="00791465" w:rsidRPr="00A90D99">
        <w:rPr>
          <w:rFonts w:cs="Arial"/>
          <w:szCs w:val="22"/>
          <w:lang w:val="fr-FR"/>
        </w:rPr>
        <w:t>3</w:t>
      </w:r>
      <w:r w:rsidRPr="00A90D99">
        <w:rPr>
          <w:rFonts w:cs="Arial"/>
          <w:szCs w:val="22"/>
          <w:lang w:val="fr-FR"/>
        </w:rPr>
        <w:t> décembre 200</w:t>
      </w:r>
      <w:r w:rsidR="00791465" w:rsidRPr="00A90D99">
        <w:rPr>
          <w:rFonts w:cs="Arial"/>
          <w:szCs w:val="22"/>
          <w:lang w:val="fr-FR"/>
        </w:rPr>
        <w:t>7</w:t>
      </w:r>
      <w:r w:rsidRPr="00A90D99">
        <w:rPr>
          <w:rFonts w:cs="Arial"/>
          <w:szCs w:val="22"/>
          <w:lang w:val="fr-FR"/>
        </w:rPr>
        <w:t xml:space="preserve"> entre </w:t>
      </w:r>
      <w:r w:rsidR="00791465" w:rsidRPr="00A90D99">
        <w:rPr>
          <w:lang w:val="fr-FR"/>
        </w:rPr>
        <w:t xml:space="preserve">le Commissaire aux brevets du Canada </w:t>
      </w:r>
      <w:r w:rsidRPr="00A90D99">
        <w:rPr>
          <w:rFonts w:cs="Arial"/>
          <w:szCs w:val="22"/>
          <w:lang w:val="fr-FR"/>
        </w:rPr>
        <w:t>et le Bureau international de l</w:t>
      </w:r>
      <w:r w:rsidR="00253AED">
        <w:rPr>
          <w:rFonts w:cs="Arial"/>
          <w:szCs w:val="22"/>
          <w:lang w:val="fr-FR"/>
        </w:rPr>
        <w:t>’</w:t>
      </w:r>
      <w:r w:rsidRPr="00A90D99">
        <w:rPr>
          <w:rFonts w:cs="Arial"/>
          <w:szCs w:val="22"/>
          <w:lang w:val="fr-FR"/>
        </w:rPr>
        <w:t xml:space="preserve">Organisation Mondiale de la Propriété Intellectuelle, </w:t>
      </w:r>
      <w:r w:rsidR="00253AED">
        <w:rPr>
          <w:rFonts w:cs="Arial"/>
          <w:szCs w:val="22"/>
          <w:lang w:val="fr-FR"/>
        </w:rPr>
        <w:t>y compris</w:t>
      </w:r>
      <w:r w:rsidRPr="00A90D99">
        <w:rPr>
          <w:rFonts w:cs="Arial"/>
          <w:szCs w:val="22"/>
          <w:lang w:val="fr-FR"/>
        </w:rPr>
        <w:t xml:space="preserve"> ses modifications et annexes, est prolongé jusqu</w:t>
      </w:r>
      <w:r w:rsidR="00253AED">
        <w:rPr>
          <w:rFonts w:cs="Arial"/>
          <w:szCs w:val="22"/>
          <w:lang w:val="fr-FR"/>
        </w:rPr>
        <w:t>’</w:t>
      </w:r>
      <w:r w:rsidRPr="00A90D99">
        <w:rPr>
          <w:rFonts w:cs="Arial"/>
          <w:szCs w:val="22"/>
          <w:lang w:val="fr-FR"/>
        </w:rPr>
        <w:t>à la plus proche des deux dates suivantes</w:t>
      </w:r>
      <w:r w:rsidR="00253AED">
        <w:rPr>
          <w:rFonts w:cs="Arial"/>
          <w:szCs w:val="22"/>
          <w:lang w:val="fr-FR"/>
        </w:rPr>
        <w:t> :</w:t>
      </w:r>
      <w:r w:rsidRPr="00A90D99">
        <w:rPr>
          <w:rFonts w:cs="Arial"/>
          <w:szCs w:val="22"/>
          <w:lang w:val="fr-FR"/>
        </w:rPr>
        <w:t xml:space="preserve"> le 31 décembre 2018 ou la veille de la date d</w:t>
      </w:r>
      <w:r w:rsidR="00253AED">
        <w:rPr>
          <w:rFonts w:cs="Arial"/>
          <w:szCs w:val="22"/>
          <w:lang w:val="fr-FR"/>
        </w:rPr>
        <w:t>’</w:t>
      </w:r>
      <w:r w:rsidRPr="00A90D99">
        <w:rPr>
          <w:rFonts w:cs="Arial"/>
          <w:szCs w:val="22"/>
          <w:lang w:val="fr-FR"/>
        </w:rPr>
        <w:t>entrée en vigueur d</w:t>
      </w:r>
      <w:r w:rsidR="00253AED">
        <w:rPr>
          <w:rFonts w:cs="Arial"/>
          <w:szCs w:val="22"/>
          <w:lang w:val="fr-FR"/>
        </w:rPr>
        <w:t>’</w:t>
      </w:r>
      <w:r w:rsidRPr="00A90D99">
        <w:rPr>
          <w:rFonts w:cs="Arial"/>
          <w:szCs w:val="22"/>
          <w:lang w:val="fr-FR"/>
        </w:rPr>
        <w:t xml:space="preserve">un nouvel accord sur le même sujet conclu conformément aux articles 16.3)b) et 32.3) du PCT et selon les procédures juridiques et constitutionnelles internes </w:t>
      </w:r>
      <w:r w:rsidR="00791465" w:rsidRPr="00A90D99">
        <w:rPr>
          <w:rFonts w:cs="Arial"/>
          <w:szCs w:val="22"/>
          <w:lang w:val="fr-FR"/>
        </w:rPr>
        <w:t>du Canada</w:t>
      </w:r>
      <w:r w:rsidRPr="00A90D99">
        <w:rPr>
          <w:rFonts w:cs="Arial"/>
          <w:szCs w:val="22"/>
          <w:lang w:val="fr-FR"/>
        </w:rPr>
        <w:t>.</w:t>
      </w:r>
    </w:p>
    <w:p w:rsidR="002B3A34" w:rsidRPr="00A90D99" w:rsidRDefault="002B3A34" w:rsidP="002B3A34">
      <w:pPr>
        <w:pStyle w:val="AgreementText"/>
        <w:keepLines w:val="0"/>
        <w:widowControl/>
        <w:rPr>
          <w:rFonts w:cs="Arial"/>
          <w:szCs w:val="22"/>
          <w:lang w:val="fr-FR"/>
        </w:rPr>
      </w:pPr>
      <w:r w:rsidRPr="00A90D99">
        <w:rPr>
          <w:rFonts w:cs="Arial"/>
          <w:szCs w:val="22"/>
          <w:lang w:val="fr-FR"/>
        </w:rPr>
        <w:tab/>
        <w:t>2)</w:t>
      </w:r>
      <w:r w:rsidRPr="00A90D99">
        <w:rPr>
          <w:rFonts w:cs="Arial"/>
          <w:szCs w:val="22"/>
          <w:lang w:val="fr-FR"/>
        </w:rPr>
        <w:tab/>
        <w:t>De ce fait, les indications du “31 décembre 2017” qui figurent aux articles 10 et 12 de l</w:t>
      </w:r>
      <w:r w:rsidR="00253AED">
        <w:rPr>
          <w:rFonts w:cs="Arial"/>
          <w:szCs w:val="22"/>
          <w:lang w:val="fr-FR"/>
        </w:rPr>
        <w:t>’</w:t>
      </w:r>
      <w:r w:rsidRPr="00A90D99">
        <w:rPr>
          <w:rFonts w:cs="Arial"/>
          <w:szCs w:val="22"/>
          <w:lang w:val="fr-FR"/>
        </w:rPr>
        <w:t>accord sont modifiées en conséquence, et se lisent comme suit</w:t>
      </w:r>
      <w:r w:rsidR="00253AED">
        <w:rPr>
          <w:rFonts w:cs="Arial"/>
          <w:szCs w:val="22"/>
          <w:lang w:val="fr-FR"/>
        </w:rPr>
        <w:t> :</w:t>
      </w:r>
      <w:r w:rsidR="00982077">
        <w:rPr>
          <w:rFonts w:cs="Arial"/>
          <w:szCs w:val="22"/>
          <w:lang w:val="fr-FR"/>
        </w:rPr>
        <w:t xml:space="preserve"> “</w:t>
      </w:r>
      <w:r w:rsidRPr="00A90D99">
        <w:rPr>
          <w:rFonts w:cs="Arial"/>
          <w:szCs w:val="22"/>
          <w:lang w:val="fr-FR"/>
        </w:rPr>
        <w:t>31 décembre 2018”</w:t>
      </w:r>
      <w:r w:rsidR="00791465" w:rsidRPr="00A90D99">
        <w:rPr>
          <w:rFonts w:cs="Arial"/>
          <w:szCs w:val="22"/>
          <w:lang w:val="fr-FR"/>
        </w:rPr>
        <w:t>.</w:t>
      </w:r>
    </w:p>
    <w:p w:rsidR="002B3A34" w:rsidRPr="00A90D99" w:rsidRDefault="002B3A34" w:rsidP="002B3A34">
      <w:pPr>
        <w:rPr>
          <w:rFonts w:eastAsia="Times New Roman"/>
          <w:bCs/>
          <w:szCs w:val="22"/>
          <w:lang w:val="fr-FR"/>
        </w:rPr>
      </w:pPr>
      <w:r w:rsidRPr="00A90D99">
        <w:rPr>
          <w:lang w:val="fr-FR"/>
        </w:rPr>
        <w:br w:type="page"/>
      </w:r>
    </w:p>
    <w:p w:rsidR="002B3A34" w:rsidRPr="00A90D99" w:rsidRDefault="002B3A34" w:rsidP="002B3A34">
      <w:pPr>
        <w:pStyle w:val="AgreementHeading"/>
        <w:keepNext w:val="0"/>
        <w:keepLines w:val="0"/>
        <w:widowControl/>
        <w:rPr>
          <w:lang w:val="fr-FR"/>
        </w:rPr>
      </w:pPr>
      <w:r w:rsidRPr="00A90D99">
        <w:rPr>
          <w:lang w:val="fr-FR"/>
        </w:rPr>
        <w:lastRenderedPageBreak/>
        <w:t>Article 2</w:t>
      </w:r>
      <w:r w:rsidRPr="00A90D99">
        <w:rPr>
          <w:lang w:val="fr-FR"/>
        </w:rPr>
        <w:br/>
        <w:t>Approbation et entrée en vigueur</w:t>
      </w:r>
    </w:p>
    <w:p w:rsidR="002B3A34" w:rsidRPr="00A90D99" w:rsidRDefault="002B3A34" w:rsidP="002B3A34">
      <w:pPr>
        <w:pStyle w:val="AgreementText"/>
        <w:keepLines w:val="0"/>
        <w:widowControl/>
        <w:rPr>
          <w:rFonts w:cs="Arial"/>
          <w:szCs w:val="22"/>
          <w:lang w:val="fr-FR"/>
        </w:rPr>
      </w:pPr>
      <w:r w:rsidRPr="00A90D99">
        <w:rPr>
          <w:rFonts w:cs="Arial"/>
          <w:szCs w:val="22"/>
          <w:lang w:val="fr-FR"/>
        </w:rPr>
        <w:tab/>
        <w:t>1)</w:t>
      </w:r>
      <w:r w:rsidRPr="00A90D99">
        <w:rPr>
          <w:rFonts w:cs="Arial"/>
          <w:szCs w:val="22"/>
          <w:lang w:val="fr-FR"/>
        </w:rPr>
        <w:tab/>
        <w:t>Conformément à l</w:t>
      </w:r>
      <w:r w:rsidR="00253AED">
        <w:rPr>
          <w:rFonts w:cs="Arial"/>
          <w:szCs w:val="22"/>
          <w:lang w:val="fr-FR"/>
        </w:rPr>
        <w:t>’</w:t>
      </w:r>
      <w:r w:rsidRPr="00A90D99">
        <w:rPr>
          <w:rFonts w:cs="Arial"/>
          <w:szCs w:val="22"/>
          <w:lang w:val="fr-FR"/>
        </w:rPr>
        <w:t>article 11.1) de l</w:t>
      </w:r>
      <w:r w:rsidR="00253AED">
        <w:rPr>
          <w:rFonts w:cs="Arial"/>
          <w:szCs w:val="22"/>
          <w:lang w:val="fr-FR"/>
        </w:rPr>
        <w:t>’</w:t>
      </w:r>
      <w:r w:rsidRPr="00A90D99">
        <w:rPr>
          <w:rFonts w:cs="Arial"/>
          <w:szCs w:val="22"/>
          <w:lang w:val="fr-FR"/>
        </w:rPr>
        <w:t>accord, la présente modification doit être approuvée par l</w:t>
      </w:r>
      <w:r w:rsidR="00253AED">
        <w:rPr>
          <w:rFonts w:cs="Arial"/>
          <w:szCs w:val="22"/>
          <w:lang w:val="fr-FR"/>
        </w:rPr>
        <w:t>’</w:t>
      </w:r>
      <w:r w:rsidRPr="00A90D99">
        <w:rPr>
          <w:rFonts w:cs="Arial"/>
          <w:szCs w:val="22"/>
          <w:lang w:val="fr-FR"/>
        </w:rPr>
        <w:t>Assemblée de l</w:t>
      </w:r>
      <w:r w:rsidR="00253AED">
        <w:rPr>
          <w:rFonts w:cs="Arial"/>
          <w:szCs w:val="22"/>
          <w:lang w:val="fr-FR"/>
        </w:rPr>
        <w:t>’</w:t>
      </w:r>
      <w:r w:rsidRPr="00A90D99">
        <w:rPr>
          <w:rFonts w:cs="Arial"/>
          <w:szCs w:val="22"/>
          <w:lang w:val="fr-FR"/>
        </w:rPr>
        <w:t>Union internationale de coopération en matière de brevets.</w:t>
      </w:r>
    </w:p>
    <w:p w:rsidR="002B3A34" w:rsidRPr="00A90D99" w:rsidRDefault="002B3A34" w:rsidP="002B3A34">
      <w:pPr>
        <w:pStyle w:val="AgreementText"/>
        <w:keepLines w:val="0"/>
        <w:widowControl/>
        <w:rPr>
          <w:rFonts w:cs="Arial"/>
          <w:szCs w:val="22"/>
          <w:lang w:val="fr-FR"/>
        </w:rPr>
      </w:pPr>
      <w:r w:rsidRPr="00A90D99">
        <w:rPr>
          <w:rFonts w:cs="Arial"/>
          <w:szCs w:val="22"/>
          <w:lang w:val="fr-FR"/>
        </w:rPr>
        <w:tab/>
        <w:t>2)</w:t>
      </w:r>
      <w:r w:rsidRPr="00A90D99">
        <w:rPr>
          <w:rFonts w:cs="Arial"/>
          <w:szCs w:val="22"/>
          <w:lang w:val="fr-FR"/>
        </w:rPr>
        <w:tab/>
        <w:t>Sous réserve de l</w:t>
      </w:r>
      <w:r w:rsidR="00253AED">
        <w:rPr>
          <w:rFonts w:cs="Arial"/>
          <w:szCs w:val="22"/>
          <w:lang w:val="fr-FR"/>
        </w:rPr>
        <w:t>’</w:t>
      </w:r>
      <w:r w:rsidRPr="00A90D99">
        <w:rPr>
          <w:rFonts w:cs="Arial"/>
          <w:szCs w:val="22"/>
          <w:lang w:val="fr-FR"/>
        </w:rPr>
        <w:t>alinéa 1) du présent article, la présente modification prend effet au 31 décembre 2017.</w:t>
      </w:r>
    </w:p>
    <w:p w:rsidR="002B3A34" w:rsidRPr="00A90D99" w:rsidRDefault="002B3A34" w:rsidP="002B3A34">
      <w:pPr>
        <w:pStyle w:val="AgreementText"/>
        <w:keepLines w:val="0"/>
        <w:widowControl/>
        <w:tabs>
          <w:tab w:val="left" w:pos="709"/>
        </w:tabs>
        <w:ind w:firstLine="709"/>
        <w:rPr>
          <w:rFonts w:cs="Arial"/>
          <w:szCs w:val="22"/>
          <w:lang w:val="fr-FR"/>
        </w:rPr>
      </w:pPr>
      <w:r w:rsidRPr="00A90D99">
        <w:rPr>
          <w:rFonts w:cs="Arial"/>
          <w:i/>
          <w:szCs w:val="22"/>
          <w:lang w:val="fr-FR"/>
        </w:rPr>
        <w:t>En foi de quoi,</w:t>
      </w:r>
      <w:r w:rsidRPr="00A90D99">
        <w:rPr>
          <w:rFonts w:cs="Arial"/>
          <w:szCs w:val="22"/>
          <w:lang w:val="fr-FR"/>
        </w:rPr>
        <w:t xml:space="preserve"> les soussignés ont apposé leur signature au bas du présent accord.</w:t>
      </w:r>
    </w:p>
    <w:p w:rsidR="002B3A34" w:rsidRPr="00A90D99" w:rsidRDefault="002B3A34" w:rsidP="002B3A34">
      <w:pPr>
        <w:pStyle w:val="AgreementText"/>
        <w:keepLines w:val="0"/>
        <w:widowControl/>
        <w:rPr>
          <w:rFonts w:cs="Arial"/>
          <w:szCs w:val="22"/>
          <w:lang w:val="fr-FR"/>
        </w:rPr>
      </w:pPr>
      <w:r w:rsidRPr="00A90D99">
        <w:rPr>
          <w:rFonts w:cs="Arial"/>
          <w:szCs w:val="22"/>
          <w:lang w:val="fr-FR"/>
        </w:rPr>
        <w:tab/>
        <w:t xml:space="preserve">Fait à </w:t>
      </w:r>
      <w:r w:rsidRPr="00A90D99">
        <w:rPr>
          <w:rFonts w:cs="Arial"/>
          <w:i/>
          <w:szCs w:val="22"/>
          <w:lang w:val="fr-FR"/>
        </w:rPr>
        <w:t>[ville]</w:t>
      </w:r>
      <w:r w:rsidRPr="00A90D99">
        <w:rPr>
          <w:rFonts w:cs="Arial"/>
          <w:szCs w:val="22"/>
          <w:lang w:val="fr-FR"/>
        </w:rPr>
        <w:t xml:space="preserve">, </w:t>
      </w:r>
      <w:proofErr w:type="gramStart"/>
      <w:r w:rsidRPr="00A90D99">
        <w:rPr>
          <w:rFonts w:cs="Arial"/>
          <w:szCs w:val="22"/>
          <w:lang w:val="fr-FR"/>
        </w:rPr>
        <w:t>le</w:t>
      </w:r>
      <w:proofErr w:type="gramEnd"/>
      <w:r w:rsidRPr="00A90D99">
        <w:rPr>
          <w:rFonts w:cs="Arial"/>
          <w:szCs w:val="22"/>
          <w:lang w:val="fr-FR"/>
        </w:rPr>
        <w:t> </w:t>
      </w:r>
      <w:r w:rsidRPr="00A90D99">
        <w:rPr>
          <w:rFonts w:cs="Arial"/>
          <w:i/>
          <w:szCs w:val="22"/>
          <w:lang w:val="fr-FR"/>
        </w:rPr>
        <w:t>[date]</w:t>
      </w:r>
      <w:r w:rsidRPr="00A90D99">
        <w:rPr>
          <w:rFonts w:cs="Arial"/>
          <w:szCs w:val="22"/>
          <w:lang w:val="fr-FR"/>
        </w:rPr>
        <w:t>, en deux exemplaires originaux en langue</w:t>
      </w:r>
      <w:r w:rsidR="00791465" w:rsidRPr="00A90D99">
        <w:rPr>
          <w:rFonts w:cs="Arial"/>
          <w:szCs w:val="22"/>
          <w:lang w:val="fr-FR"/>
        </w:rPr>
        <w:t>s</w:t>
      </w:r>
      <w:r w:rsidRPr="00A90D99">
        <w:rPr>
          <w:rFonts w:cs="Arial"/>
          <w:szCs w:val="22"/>
          <w:lang w:val="fr-FR"/>
        </w:rPr>
        <w:t xml:space="preserve"> anglaise</w:t>
      </w:r>
      <w:r w:rsidR="00791465" w:rsidRPr="00A90D99">
        <w:rPr>
          <w:rFonts w:cs="Arial"/>
          <w:szCs w:val="22"/>
          <w:lang w:val="fr-FR"/>
        </w:rPr>
        <w:t xml:space="preserve"> et française, chaque texte faisant également foi</w:t>
      </w:r>
      <w:r w:rsidRPr="00A90D99">
        <w:rPr>
          <w:rFonts w:cs="Arial"/>
          <w:szCs w:val="22"/>
          <w:lang w:val="fr-FR"/>
        </w:rPr>
        <w:t>.</w:t>
      </w:r>
    </w:p>
    <w:tbl>
      <w:tblPr>
        <w:tblW w:w="0" w:type="auto"/>
        <w:tblLayout w:type="fixed"/>
        <w:tblLook w:val="0000" w:firstRow="0" w:lastRow="0" w:firstColumn="0" w:lastColumn="0" w:noHBand="0" w:noVBand="0"/>
      </w:tblPr>
      <w:tblGrid>
        <w:gridCol w:w="4643"/>
        <w:gridCol w:w="4643"/>
      </w:tblGrid>
      <w:tr w:rsidR="002B3A34" w:rsidRPr="00A90D99" w:rsidTr="00DA4310">
        <w:trPr>
          <w:trHeight w:val="662"/>
        </w:trPr>
        <w:tc>
          <w:tcPr>
            <w:tcW w:w="4643" w:type="dxa"/>
          </w:tcPr>
          <w:p w:rsidR="002B3A34" w:rsidRPr="00A90D99" w:rsidRDefault="002B3A34" w:rsidP="00791465">
            <w:pPr>
              <w:pStyle w:val="AgreementText"/>
              <w:keepLines w:val="0"/>
              <w:widowControl/>
              <w:tabs>
                <w:tab w:val="left" w:pos="4536"/>
              </w:tabs>
              <w:rPr>
                <w:rFonts w:cs="Arial"/>
                <w:szCs w:val="22"/>
                <w:lang w:val="fr-FR"/>
              </w:rPr>
            </w:pPr>
            <w:r w:rsidRPr="00A90D99">
              <w:rPr>
                <w:rFonts w:cs="Arial"/>
                <w:szCs w:val="22"/>
                <w:lang w:val="fr-FR"/>
              </w:rPr>
              <w:t xml:space="preserve">Pour </w:t>
            </w:r>
            <w:r w:rsidR="00791465" w:rsidRPr="00A90D99">
              <w:rPr>
                <w:lang w:val="fr-FR"/>
              </w:rPr>
              <w:t>le Commissaire aux brevets du Canada</w:t>
            </w:r>
            <w:r w:rsidR="00253AED">
              <w:rPr>
                <w:lang w:val="fr-FR"/>
              </w:rPr>
              <w:t> :</w:t>
            </w:r>
          </w:p>
        </w:tc>
        <w:tc>
          <w:tcPr>
            <w:tcW w:w="4643" w:type="dxa"/>
          </w:tcPr>
          <w:p w:rsidR="002B3A34" w:rsidRPr="00A90D99" w:rsidRDefault="002B3A34" w:rsidP="00DA4310">
            <w:pPr>
              <w:pStyle w:val="AgreementText"/>
              <w:keepLines w:val="0"/>
              <w:widowControl/>
              <w:tabs>
                <w:tab w:val="left" w:pos="4536"/>
              </w:tabs>
              <w:rPr>
                <w:rFonts w:cs="Arial"/>
                <w:szCs w:val="22"/>
                <w:lang w:val="fr-FR"/>
              </w:rPr>
            </w:pPr>
            <w:r w:rsidRPr="00A90D99">
              <w:rPr>
                <w:rFonts w:cs="Arial"/>
                <w:szCs w:val="22"/>
                <w:lang w:val="fr-FR"/>
              </w:rPr>
              <w:t>Pour le Bureau international de l</w:t>
            </w:r>
            <w:r w:rsidR="00253AED">
              <w:rPr>
                <w:rFonts w:cs="Arial"/>
                <w:szCs w:val="22"/>
                <w:lang w:val="fr-FR"/>
              </w:rPr>
              <w:t>’</w:t>
            </w:r>
            <w:r w:rsidRPr="00A90D99">
              <w:rPr>
                <w:rFonts w:cs="Arial"/>
                <w:szCs w:val="22"/>
                <w:lang w:val="fr-FR"/>
              </w:rPr>
              <w:t>Organisation Mondiale de la Propriété Intellectuelle</w:t>
            </w:r>
            <w:r w:rsidR="00253AED">
              <w:rPr>
                <w:rFonts w:cs="Arial"/>
                <w:szCs w:val="22"/>
                <w:lang w:val="fr-FR"/>
              </w:rPr>
              <w:t> :</w:t>
            </w:r>
          </w:p>
        </w:tc>
      </w:tr>
    </w:tbl>
    <w:p w:rsidR="002B3A34" w:rsidRPr="00A90D99" w:rsidRDefault="002B3A34" w:rsidP="002B3A34">
      <w:pPr>
        <w:rPr>
          <w:rFonts w:eastAsia="Times New Roman"/>
          <w:szCs w:val="22"/>
          <w:lang w:val="fr-FR"/>
        </w:rPr>
      </w:pPr>
      <w:r w:rsidRPr="00A90D99">
        <w:rPr>
          <w:szCs w:val="22"/>
          <w:lang w:val="fr-FR"/>
        </w:rPr>
        <w:br w:type="page"/>
      </w:r>
    </w:p>
    <w:p w:rsidR="00A90D99" w:rsidRPr="00A90D99" w:rsidRDefault="00A90D99" w:rsidP="00A90D99">
      <w:pPr>
        <w:pStyle w:val="AgreementText"/>
        <w:keepLines w:val="0"/>
        <w:widowControl/>
        <w:jc w:val="center"/>
        <w:rPr>
          <w:rFonts w:cs="Arial"/>
          <w:szCs w:val="22"/>
          <w:lang w:val="fr-FR"/>
        </w:rPr>
      </w:pPr>
      <w:r w:rsidRPr="00A90D99">
        <w:rPr>
          <w:rFonts w:cs="Arial"/>
          <w:szCs w:val="22"/>
          <w:lang w:val="fr-FR"/>
        </w:rPr>
        <w:lastRenderedPageBreak/>
        <w:t>Projet d</w:t>
      </w:r>
      <w:r w:rsidR="00253AED">
        <w:rPr>
          <w:rFonts w:cs="Arial"/>
          <w:szCs w:val="22"/>
          <w:lang w:val="fr-FR"/>
        </w:rPr>
        <w:t>’</w:t>
      </w:r>
      <w:r w:rsidRPr="00A90D99">
        <w:rPr>
          <w:rFonts w:cs="Arial"/>
          <w:szCs w:val="22"/>
          <w:lang w:val="fr-FR"/>
        </w:rPr>
        <w:t>accord</w:t>
      </w:r>
    </w:p>
    <w:p w:rsidR="00A90D99" w:rsidRPr="00A90D99" w:rsidRDefault="00A90D99" w:rsidP="00A90D99">
      <w:pPr>
        <w:pStyle w:val="AgreementText"/>
        <w:keepLines w:val="0"/>
        <w:widowControl/>
        <w:jc w:val="center"/>
        <w:rPr>
          <w:rFonts w:cs="Arial"/>
          <w:szCs w:val="22"/>
          <w:lang w:val="fr-FR"/>
        </w:rPr>
      </w:pPr>
      <w:proofErr w:type="gramStart"/>
      <w:r w:rsidRPr="00A90D99">
        <w:rPr>
          <w:rFonts w:cs="Arial"/>
          <w:szCs w:val="22"/>
          <w:lang w:val="fr-FR"/>
        </w:rPr>
        <w:t>entre</w:t>
      </w:r>
      <w:proofErr w:type="gramEnd"/>
      <w:r w:rsidRPr="00A90D99">
        <w:rPr>
          <w:rFonts w:cs="Arial"/>
          <w:szCs w:val="22"/>
          <w:lang w:val="fr-FR"/>
        </w:rPr>
        <w:t xml:space="preserve"> le Commissaire aux brevets du Canada</w:t>
      </w:r>
      <w:r w:rsidRPr="00A90D99">
        <w:rPr>
          <w:rFonts w:cs="Arial"/>
          <w:szCs w:val="22"/>
          <w:lang w:val="fr-FR"/>
        </w:rPr>
        <w:br/>
        <w:t>et le Bureau international de l</w:t>
      </w:r>
      <w:r w:rsidR="00253AED">
        <w:rPr>
          <w:rFonts w:cs="Arial"/>
          <w:szCs w:val="22"/>
          <w:lang w:val="fr-FR"/>
        </w:rPr>
        <w:t>’</w:t>
      </w:r>
      <w:r w:rsidRPr="00A90D99">
        <w:rPr>
          <w:rFonts w:cs="Arial"/>
          <w:szCs w:val="22"/>
          <w:lang w:val="fr-FR"/>
        </w:rPr>
        <w:t>Organisation Mondiale de la Propriété Intellectuelle</w:t>
      </w:r>
    </w:p>
    <w:p w:rsidR="00A90D99" w:rsidRPr="00A90D99" w:rsidRDefault="00A90D99" w:rsidP="00A90D99">
      <w:pPr>
        <w:pStyle w:val="AgreementText"/>
        <w:keepLines w:val="0"/>
        <w:widowControl/>
        <w:jc w:val="center"/>
        <w:rPr>
          <w:rFonts w:cs="Arial"/>
          <w:szCs w:val="22"/>
          <w:lang w:val="fr-FR"/>
        </w:rPr>
      </w:pPr>
      <w:r w:rsidRPr="00A90D99">
        <w:rPr>
          <w:rFonts w:cs="Arial"/>
          <w:szCs w:val="22"/>
          <w:lang w:val="fr-FR"/>
        </w:rPr>
        <w:t>concernant les fonctions du Commissaire aux brevets du Canada</w:t>
      </w:r>
      <w:r w:rsidRPr="00A90D99">
        <w:rPr>
          <w:rFonts w:cs="Arial"/>
          <w:szCs w:val="22"/>
          <w:lang w:val="fr-FR"/>
        </w:rPr>
        <w:br/>
        <w:t>en qualité d</w:t>
      </w:r>
      <w:r w:rsidR="00253AED">
        <w:rPr>
          <w:rFonts w:cs="Arial"/>
          <w:szCs w:val="22"/>
          <w:lang w:val="fr-FR"/>
        </w:rPr>
        <w:t>’</w:t>
      </w:r>
      <w:r w:rsidRPr="00A90D99">
        <w:rPr>
          <w:rFonts w:cs="Arial"/>
          <w:szCs w:val="22"/>
          <w:lang w:val="fr-FR"/>
        </w:rPr>
        <w:t>administration chargée de la recherche internationale</w:t>
      </w:r>
      <w:r w:rsidRPr="00A90D99">
        <w:rPr>
          <w:rFonts w:cs="Arial"/>
          <w:szCs w:val="22"/>
          <w:lang w:val="fr-FR"/>
        </w:rPr>
        <w:br/>
        <w:t>et d</w:t>
      </w:r>
      <w:r w:rsidR="00253AED">
        <w:rPr>
          <w:rFonts w:cs="Arial"/>
          <w:szCs w:val="22"/>
          <w:lang w:val="fr-FR"/>
        </w:rPr>
        <w:t>’</w:t>
      </w:r>
      <w:r w:rsidRPr="00A90D99">
        <w:rPr>
          <w:rFonts w:cs="Arial"/>
          <w:szCs w:val="22"/>
          <w:lang w:val="fr-FR"/>
        </w:rPr>
        <w:t>administration chargée de l</w:t>
      </w:r>
      <w:r w:rsidR="00253AED">
        <w:rPr>
          <w:rFonts w:cs="Arial"/>
          <w:szCs w:val="22"/>
          <w:lang w:val="fr-FR"/>
        </w:rPr>
        <w:t>’</w:t>
      </w:r>
      <w:r w:rsidRPr="00A90D99">
        <w:rPr>
          <w:rFonts w:cs="Arial"/>
          <w:szCs w:val="22"/>
          <w:lang w:val="fr-FR"/>
        </w:rPr>
        <w:t>examen préliminaire international</w:t>
      </w:r>
      <w:r w:rsidRPr="00A90D99">
        <w:rPr>
          <w:rFonts w:cs="Arial"/>
          <w:szCs w:val="22"/>
          <w:lang w:val="fr-FR"/>
        </w:rPr>
        <w:br/>
        <w:t>au titre du Traité de coopération en matière de brevets</w:t>
      </w:r>
    </w:p>
    <w:p w:rsidR="00A90D99" w:rsidRPr="00A90D99" w:rsidRDefault="00A90D99" w:rsidP="00A90D99">
      <w:pPr>
        <w:pStyle w:val="AgreementText"/>
        <w:keepLines w:val="0"/>
        <w:widowControl/>
        <w:jc w:val="center"/>
        <w:rPr>
          <w:rFonts w:cs="Arial"/>
          <w:szCs w:val="22"/>
          <w:lang w:val="fr-FR"/>
        </w:rPr>
      </w:pPr>
      <w:r w:rsidRPr="00A90D99">
        <w:rPr>
          <w:rFonts w:cs="Arial"/>
          <w:i/>
          <w:szCs w:val="22"/>
          <w:lang w:val="fr-FR"/>
        </w:rPr>
        <w:t>Préambule</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Le Commissaire aux brevets du Canada et le Bureau international de l</w:t>
      </w:r>
      <w:r w:rsidR="00253AED">
        <w:rPr>
          <w:rFonts w:cs="Arial"/>
          <w:szCs w:val="22"/>
          <w:lang w:val="fr-FR"/>
        </w:rPr>
        <w:t>’</w:t>
      </w:r>
      <w:r w:rsidRPr="00A90D99">
        <w:rPr>
          <w:rFonts w:cs="Arial"/>
          <w:szCs w:val="22"/>
          <w:lang w:val="fr-FR"/>
        </w:rPr>
        <w:t>Organisation Mondiale de la Propriété Intellectuelle,</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r>
      <w:r w:rsidRPr="00A90D99">
        <w:rPr>
          <w:rFonts w:cs="Arial"/>
          <w:i/>
          <w:szCs w:val="22"/>
          <w:lang w:val="fr-FR"/>
        </w:rPr>
        <w:t xml:space="preserve">Considérant </w:t>
      </w:r>
      <w:r w:rsidRPr="00A90D99">
        <w:rPr>
          <w:rFonts w:cs="Arial"/>
          <w:szCs w:val="22"/>
          <w:lang w:val="fr-FR"/>
        </w:rPr>
        <w:t>que l</w:t>
      </w:r>
      <w:r w:rsidR="00253AED">
        <w:rPr>
          <w:rFonts w:cs="Arial"/>
          <w:szCs w:val="22"/>
          <w:lang w:val="fr-FR"/>
        </w:rPr>
        <w:t>’</w:t>
      </w:r>
      <w:r w:rsidRPr="00A90D99">
        <w:rPr>
          <w:rFonts w:cs="Arial"/>
          <w:szCs w:val="22"/>
          <w:lang w:val="fr-FR"/>
        </w:rPr>
        <w:t>Assemblée de l</w:t>
      </w:r>
      <w:r w:rsidR="00253AED">
        <w:rPr>
          <w:rFonts w:cs="Arial"/>
          <w:szCs w:val="22"/>
          <w:lang w:val="fr-FR"/>
        </w:rPr>
        <w:t>’</w:t>
      </w:r>
      <w:r w:rsidRPr="00A90D99">
        <w:rPr>
          <w:rFonts w:cs="Arial"/>
          <w:szCs w:val="22"/>
          <w:lang w:val="fr-FR"/>
        </w:rPr>
        <w:t>Union du PCT, après avoir entendu l</w:t>
      </w:r>
      <w:r w:rsidR="00253AED">
        <w:rPr>
          <w:rFonts w:cs="Arial"/>
          <w:szCs w:val="22"/>
          <w:lang w:val="fr-FR"/>
        </w:rPr>
        <w:t>’</w:t>
      </w:r>
      <w:r w:rsidRPr="00A90D99">
        <w:rPr>
          <w:rFonts w:cs="Arial"/>
          <w:szCs w:val="22"/>
          <w:lang w:val="fr-FR"/>
        </w:rPr>
        <w:t>avis du Comité de coopération technique du PCT, a nommé Commissaire aux brevets du Canada en qualité d</w:t>
      </w:r>
      <w:r w:rsidR="00253AED">
        <w:rPr>
          <w:rFonts w:cs="Arial"/>
          <w:szCs w:val="22"/>
          <w:lang w:val="fr-FR"/>
        </w:rPr>
        <w:t>’</w:t>
      </w:r>
      <w:r w:rsidRPr="00A90D99">
        <w:rPr>
          <w:rFonts w:cs="Arial"/>
          <w:szCs w:val="22"/>
          <w:lang w:val="fr-FR"/>
        </w:rPr>
        <w:t>administration chargée de la recherche internationale et de l</w:t>
      </w:r>
      <w:r w:rsidR="00253AED">
        <w:rPr>
          <w:rFonts w:cs="Arial"/>
          <w:szCs w:val="22"/>
          <w:lang w:val="fr-FR"/>
        </w:rPr>
        <w:t>’</w:t>
      </w:r>
      <w:r w:rsidRPr="00A90D99">
        <w:rPr>
          <w:rFonts w:cs="Arial"/>
          <w:szCs w:val="22"/>
          <w:lang w:val="fr-FR"/>
        </w:rPr>
        <w:t>examen préliminaire international au titre du Traité de coopération en matière de brevets, et approuvé le présent accord conformément aux articles 16.3) et 32.3),</w:t>
      </w:r>
    </w:p>
    <w:p w:rsidR="00A90D99" w:rsidRPr="00A90D99" w:rsidRDefault="00A90D99" w:rsidP="00A90D99">
      <w:pPr>
        <w:pStyle w:val="AgreementText"/>
        <w:keepLines w:val="0"/>
        <w:widowControl/>
        <w:rPr>
          <w:rFonts w:cs="Arial"/>
          <w:i/>
          <w:szCs w:val="22"/>
          <w:lang w:val="fr-FR"/>
        </w:rPr>
      </w:pPr>
      <w:r w:rsidRPr="00A90D99">
        <w:rPr>
          <w:rFonts w:cs="Arial"/>
          <w:i/>
          <w:szCs w:val="22"/>
          <w:lang w:val="fr-FR"/>
        </w:rPr>
        <w:tab/>
      </w:r>
      <w:r w:rsidRPr="00A90D99">
        <w:rPr>
          <w:rFonts w:cs="Arial"/>
          <w:i/>
          <w:iCs/>
          <w:szCs w:val="22"/>
          <w:lang w:val="fr-FR"/>
        </w:rPr>
        <w:t>Sont convenus de ce qui suit</w:t>
      </w:r>
      <w:r w:rsidR="00253AED">
        <w:rPr>
          <w:rFonts w:cs="Arial"/>
          <w:i/>
          <w:iCs/>
          <w:szCs w:val="22"/>
          <w:lang w:val="fr-FR"/>
        </w:rPr>
        <w:t> :</w:t>
      </w:r>
    </w:p>
    <w:p w:rsidR="00A90D99" w:rsidRPr="00A90D99" w:rsidRDefault="00A90D99" w:rsidP="00A90D99">
      <w:pPr>
        <w:pStyle w:val="AgreementHeading"/>
        <w:keepNext w:val="0"/>
        <w:keepLines w:val="0"/>
        <w:widowControl/>
        <w:rPr>
          <w:lang w:val="fr-FR"/>
        </w:rPr>
      </w:pPr>
      <w:r w:rsidRPr="00A90D99">
        <w:rPr>
          <w:lang w:val="fr-FR"/>
        </w:rPr>
        <w:t>Article premier</w:t>
      </w:r>
      <w:r w:rsidRPr="00A90D99">
        <w:rPr>
          <w:lang w:val="fr-FR"/>
        </w:rPr>
        <w:br/>
        <w:t>Termes et expressions</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1)</w:t>
      </w:r>
      <w:r w:rsidRPr="00A90D99">
        <w:rPr>
          <w:rFonts w:cs="Arial"/>
          <w:szCs w:val="22"/>
          <w:lang w:val="fr-FR"/>
        </w:rPr>
        <w:tab/>
        <w:t>Aux fins du présent accord, on entend par</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r>
      <w:r w:rsidRPr="00A90D99">
        <w:rPr>
          <w:rFonts w:cs="Arial"/>
          <w:szCs w:val="22"/>
          <w:lang w:val="fr-FR"/>
        </w:rPr>
        <w:tab/>
        <w:t>a)</w:t>
      </w:r>
      <w:r w:rsidRPr="00A90D99">
        <w:rPr>
          <w:rFonts w:cs="Arial"/>
          <w:szCs w:val="22"/>
          <w:lang w:val="fr-FR"/>
        </w:rPr>
        <w:tab/>
        <w:t>“traité” le Traité de coopération en matière de brevets;</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r>
      <w:r w:rsidRPr="00A90D99">
        <w:rPr>
          <w:rFonts w:cs="Arial"/>
          <w:szCs w:val="22"/>
          <w:lang w:val="fr-FR"/>
        </w:rPr>
        <w:tab/>
        <w:t>b)</w:t>
      </w:r>
      <w:r w:rsidRPr="00A90D99">
        <w:rPr>
          <w:rFonts w:cs="Arial"/>
          <w:szCs w:val="22"/>
          <w:lang w:val="fr-FR"/>
        </w:rPr>
        <w:tab/>
        <w:t>“règlement d</w:t>
      </w:r>
      <w:r w:rsidR="00253AED">
        <w:rPr>
          <w:rFonts w:cs="Arial"/>
          <w:szCs w:val="22"/>
          <w:lang w:val="fr-FR"/>
        </w:rPr>
        <w:t>’</w:t>
      </w:r>
      <w:r w:rsidRPr="00A90D99">
        <w:rPr>
          <w:rFonts w:cs="Arial"/>
          <w:szCs w:val="22"/>
          <w:lang w:val="fr-FR"/>
        </w:rPr>
        <w:t>exécution” le règlement d</w:t>
      </w:r>
      <w:r w:rsidR="00253AED">
        <w:rPr>
          <w:rFonts w:cs="Arial"/>
          <w:szCs w:val="22"/>
          <w:lang w:val="fr-FR"/>
        </w:rPr>
        <w:t>’</w:t>
      </w:r>
      <w:r w:rsidRPr="00A90D99">
        <w:rPr>
          <w:rFonts w:cs="Arial"/>
          <w:szCs w:val="22"/>
          <w:lang w:val="fr-FR"/>
        </w:rPr>
        <w:t>exécution du traité;</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r>
      <w:r w:rsidRPr="00A90D99">
        <w:rPr>
          <w:rFonts w:cs="Arial"/>
          <w:szCs w:val="22"/>
          <w:lang w:val="fr-FR"/>
        </w:rPr>
        <w:tab/>
        <w:t>c)</w:t>
      </w:r>
      <w:r w:rsidRPr="00A90D99">
        <w:rPr>
          <w:rFonts w:cs="Arial"/>
          <w:szCs w:val="22"/>
          <w:lang w:val="fr-FR"/>
        </w:rPr>
        <w:tab/>
        <w:t>“instructions administratives” les instructions administratives du traité;</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r>
      <w:r w:rsidRPr="00A90D99">
        <w:rPr>
          <w:rFonts w:cs="Arial"/>
          <w:szCs w:val="22"/>
          <w:lang w:val="fr-FR"/>
        </w:rPr>
        <w:tab/>
        <w:t>d)</w:t>
      </w:r>
      <w:r w:rsidRPr="00A90D99">
        <w:rPr>
          <w:rFonts w:cs="Arial"/>
          <w:szCs w:val="22"/>
          <w:lang w:val="fr-FR"/>
        </w:rPr>
        <w:tab/>
        <w:t>“article” un article du traité (sauf quand il est fait expressément référence à un article du présent accord);</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r>
      <w:r w:rsidRPr="00A90D99">
        <w:rPr>
          <w:rFonts w:cs="Arial"/>
          <w:szCs w:val="22"/>
          <w:lang w:val="fr-FR"/>
        </w:rPr>
        <w:tab/>
        <w:t>e)</w:t>
      </w:r>
      <w:r w:rsidRPr="00A90D99">
        <w:rPr>
          <w:rFonts w:cs="Arial"/>
          <w:szCs w:val="22"/>
          <w:lang w:val="fr-FR"/>
        </w:rPr>
        <w:tab/>
        <w:t>“règle” une règle du règlement d</w:t>
      </w:r>
      <w:r w:rsidR="00253AED">
        <w:rPr>
          <w:rFonts w:cs="Arial"/>
          <w:szCs w:val="22"/>
          <w:lang w:val="fr-FR"/>
        </w:rPr>
        <w:t>’</w:t>
      </w:r>
      <w:r w:rsidRPr="00A90D99">
        <w:rPr>
          <w:rFonts w:cs="Arial"/>
          <w:szCs w:val="22"/>
          <w:lang w:val="fr-FR"/>
        </w:rPr>
        <w:t>exécution;</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r>
      <w:r w:rsidRPr="00A90D99">
        <w:rPr>
          <w:rFonts w:cs="Arial"/>
          <w:szCs w:val="22"/>
          <w:lang w:val="fr-FR"/>
        </w:rPr>
        <w:tab/>
        <w:t>f)</w:t>
      </w:r>
      <w:r w:rsidRPr="00A90D99">
        <w:rPr>
          <w:rFonts w:cs="Arial"/>
          <w:szCs w:val="22"/>
          <w:lang w:val="fr-FR"/>
        </w:rPr>
        <w:tab/>
        <w:t>“État contractant” un État partie au traité;</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r>
      <w:r w:rsidRPr="00A90D99">
        <w:rPr>
          <w:rFonts w:cs="Arial"/>
          <w:szCs w:val="22"/>
          <w:lang w:val="fr-FR"/>
        </w:rPr>
        <w:tab/>
        <w:t>g)</w:t>
      </w:r>
      <w:r w:rsidRPr="00A90D99">
        <w:rPr>
          <w:rFonts w:cs="Arial"/>
          <w:szCs w:val="22"/>
          <w:lang w:val="fr-FR"/>
        </w:rPr>
        <w:tab/>
        <w:t>“Administration” le Commissaire aux brevets du Canada;</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r>
      <w:r w:rsidRPr="00A90D99">
        <w:rPr>
          <w:rFonts w:cs="Arial"/>
          <w:szCs w:val="22"/>
          <w:lang w:val="fr-FR"/>
        </w:rPr>
        <w:tab/>
        <w:t>h)</w:t>
      </w:r>
      <w:r w:rsidRPr="00A90D99">
        <w:rPr>
          <w:rFonts w:cs="Arial"/>
          <w:szCs w:val="22"/>
          <w:lang w:val="fr-FR"/>
        </w:rPr>
        <w:tab/>
        <w:t>“Bureau international” le Bureau international de l</w:t>
      </w:r>
      <w:r w:rsidR="00253AED">
        <w:rPr>
          <w:rFonts w:cs="Arial"/>
          <w:szCs w:val="22"/>
          <w:lang w:val="fr-FR"/>
        </w:rPr>
        <w:t>’</w:t>
      </w:r>
      <w:r w:rsidRPr="00A90D99">
        <w:rPr>
          <w:rFonts w:cs="Arial"/>
          <w:szCs w:val="22"/>
          <w:lang w:val="fr-FR"/>
        </w:rPr>
        <w:t>Organisation Mondiale de la Propriété Intellectuelle.</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2)</w:t>
      </w:r>
      <w:r w:rsidRPr="00A90D99">
        <w:rPr>
          <w:rFonts w:cs="Arial"/>
          <w:szCs w:val="22"/>
          <w:lang w:val="fr-FR"/>
        </w:rPr>
        <w:tab/>
        <w:t>Aux fins du présent accord, tous les autres termes et expressions utilisés dans ledit accord qui sont également employés dans le traité, le règlement d</w:t>
      </w:r>
      <w:r w:rsidR="00253AED">
        <w:rPr>
          <w:rFonts w:cs="Arial"/>
          <w:szCs w:val="22"/>
          <w:lang w:val="fr-FR"/>
        </w:rPr>
        <w:t>’</w:t>
      </w:r>
      <w:r w:rsidRPr="00A90D99">
        <w:rPr>
          <w:rFonts w:cs="Arial"/>
          <w:szCs w:val="22"/>
          <w:lang w:val="fr-FR"/>
        </w:rPr>
        <w:t>exécution ou les instructions administratives ont le même sens que dans le traité, le règlement d</w:t>
      </w:r>
      <w:r w:rsidR="00253AED">
        <w:rPr>
          <w:rFonts w:cs="Arial"/>
          <w:szCs w:val="22"/>
          <w:lang w:val="fr-FR"/>
        </w:rPr>
        <w:t>’</w:t>
      </w:r>
      <w:r w:rsidRPr="00A90D99">
        <w:rPr>
          <w:rFonts w:cs="Arial"/>
          <w:szCs w:val="22"/>
          <w:lang w:val="fr-FR"/>
        </w:rPr>
        <w:t>exécution et les instructions administratives.</w:t>
      </w:r>
    </w:p>
    <w:p w:rsidR="00A90D99" w:rsidRPr="00A90D99" w:rsidRDefault="00A90D99" w:rsidP="00A90D99">
      <w:pPr>
        <w:rPr>
          <w:rFonts w:eastAsia="Times New Roman"/>
          <w:bCs/>
          <w:szCs w:val="22"/>
          <w:lang w:val="fr-FR"/>
        </w:rPr>
      </w:pPr>
      <w:r w:rsidRPr="00A90D99">
        <w:rPr>
          <w:lang w:val="fr-FR"/>
        </w:rPr>
        <w:br w:type="page"/>
      </w:r>
    </w:p>
    <w:p w:rsidR="00A90D99" w:rsidRPr="00A90D99" w:rsidRDefault="00A90D99" w:rsidP="00A90D99">
      <w:pPr>
        <w:pStyle w:val="AgreementHeading"/>
        <w:keepNext w:val="0"/>
        <w:keepLines w:val="0"/>
        <w:widowControl/>
        <w:rPr>
          <w:lang w:val="fr-FR"/>
        </w:rPr>
      </w:pPr>
      <w:r w:rsidRPr="00A90D99">
        <w:rPr>
          <w:lang w:val="fr-FR"/>
        </w:rPr>
        <w:lastRenderedPageBreak/>
        <w:t>Article 2</w:t>
      </w:r>
      <w:r w:rsidRPr="00A90D99">
        <w:rPr>
          <w:lang w:val="fr-FR"/>
        </w:rPr>
        <w:br/>
        <w:t>Obligations fondamentales</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1)</w:t>
      </w:r>
      <w:r w:rsidRPr="00A90D99">
        <w:rPr>
          <w:rFonts w:cs="Arial"/>
          <w:szCs w:val="22"/>
          <w:lang w:val="fr-FR"/>
        </w:rPr>
        <w:tab/>
        <w:t>L</w:t>
      </w:r>
      <w:r w:rsidR="00253AED">
        <w:rPr>
          <w:rFonts w:cs="Arial"/>
          <w:szCs w:val="22"/>
          <w:lang w:val="fr-FR"/>
        </w:rPr>
        <w:t>’</w:t>
      </w:r>
      <w:r w:rsidRPr="00A90D99">
        <w:rPr>
          <w:rFonts w:cs="Arial"/>
          <w:szCs w:val="22"/>
          <w:lang w:val="fr-FR"/>
        </w:rPr>
        <w:t>Administration procède à la recherche internationale et à l</w:t>
      </w:r>
      <w:r w:rsidR="00253AED">
        <w:rPr>
          <w:rFonts w:cs="Arial"/>
          <w:szCs w:val="22"/>
          <w:lang w:val="fr-FR"/>
        </w:rPr>
        <w:t>’</w:t>
      </w:r>
      <w:r w:rsidRPr="00A90D99">
        <w:rPr>
          <w:rFonts w:cs="Arial"/>
          <w:szCs w:val="22"/>
          <w:lang w:val="fr-FR"/>
        </w:rPr>
        <w:t>examen préliminaire international conformément aux dispositions du traité, du règlement d</w:t>
      </w:r>
      <w:r w:rsidR="00253AED">
        <w:rPr>
          <w:rFonts w:cs="Arial"/>
          <w:szCs w:val="22"/>
          <w:lang w:val="fr-FR"/>
        </w:rPr>
        <w:t>’</w:t>
      </w:r>
      <w:r w:rsidRPr="00A90D99">
        <w:rPr>
          <w:rFonts w:cs="Arial"/>
          <w:szCs w:val="22"/>
          <w:lang w:val="fr-FR"/>
        </w:rPr>
        <w:t>exécution, des instructions administratives et du présent accord et assume toutes autres fonctions confiées aux administrations chargées de la recherche internationale et aux administrations chargées de l</w:t>
      </w:r>
      <w:r w:rsidR="00253AED">
        <w:rPr>
          <w:rFonts w:cs="Arial"/>
          <w:szCs w:val="22"/>
          <w:lang w:val="fr-FR"/>
        </w:rPr>
        <w:t>’</w:t>
      </w:r>
      <w:r w:rsidRPr="00A90D99">
        <w:rPr>
          <w:rFonts w:cs="Arial"/>
          <w:szCs w:val="22"/>
          <w:lang w:val="fr-FR"/>
        </w:rPr>
        <w:t>examen préliminaire international en vertu de ces dispositions.</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2)</w:t>
      </w:r>
      <w:r w:rsidRPr="00A90D99">
        <w:rPr>
          <w:rFonts w:cs="Arial"/>
          <w:szCs w:val="22"/>
          <w:lang w:val="fr-FR"/>
        </w:rPr>
        <w:tab/>
        <w:t>Pour procéder à la recherche internationale et à l</w:t>
      </w:r>
      <w:r w:rsidR="00253AED">
        <w:rPr>
          <w:rFonts w:cs="Arial"/>
          <w:szCs w:val="22"/>
          <w:lang w:val="fr-FR"/>
        </w:rPr>
        <w:t>’</w:t>
      </w:r>
      <w:r w:rsidRPr="00A90D99">
        <w:rPr>
          <w:rFonts w:cs="Arial"/>
          <w:szCs w:val="22"/>
          <w:lang w:val="fr-FR"/>
        </w:rPr>
        <w:t>examen préliminaire international, l</w:t>
      </w:r>
      <w:r w:rsidR="00253AED">
        <w:rPr>
          <w:rFonts w:cs="Arial"/>
          <w:szCs w:val="22"/>
          <w:lang w:val="fr-FR"/>
        </w:rPr>
        <w:t>’</w:t>
      </w:r>
      <w:r w:rsidRPr="00A90D99">
        <w:rPr>
          <w:rFonts w:cs="Arial"/>
          <w:szCs w:val="22"/>
          <w:lang w:val="fr-FR"/>
        </w:rPr>
        <w:t>Administration applique et observe toutes les règles communes à la recherche internationale et à l</w:t>
      </w:r>
      <w:r w:rsidR="00253AED">
        <w:rPr>
          <w:rFonts w:cs="Arial"/>
          <w:szCs w:val="22"/>
          <w:lang w:val="fr-FR"/>
        </w:rPr>
        <w:t>’</w:t>
      </w:r>
      <w:r w:rsidRPr="00A90D99">
        <w:rPr>
          <w:rFonts w:cs="Arial"/>
          <w:szCs w:val="22"/>
          <w:lang w:val="fr-FR"/>
        </w:rPr>
        <w:t>examen préliminaire international et se conforme notamment aux Directives concernant la recherche internationale et l</w:t>
      </w:r>
      <w:r w:rsidR="00253AED">
        <w:rPr>
          <w:rFonts w:cs="Arial"/>
          <w:szCs w:val="22"/>
          <w:lang w:val="fr-FR"/>
        </w:rPr>
        <w:t>’</w:t>
      </w:r>
      <w:r w:rsidRPr="00A90D99">
        <w:rPr>
          <w:rFonts w:cs="Arial"/>
          <w:szCs w:val="22"/>
          <w:lang w:val="fr-FR"/>
        </w:rPr>
        <w:t>examen préliminaire international selon le PCT.</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3)</w:t>
      </w:r>
      <w:r w:rsidRPr="00A90D99">
        <w:rPr>
          <w:rFonts w:cs="Arial"/>
          <w:szCs w:val="22"/>
          <w:lang w:val="fr-FR"/>
        </w:rPr>
        <w:tab/>
        <w:t>L</w:t>
      </w:r>
      <w:r w:rsidR="00253AED">
        <w:rPr>
          <w:rFonts w:cs="Arial"/>
          <w:szCs w:val="22"/>
          <w:lang w:val="fr-FR"/>
        </w:rPr>
        <w:t>’</w:t>
      </w:r>
      <w:r w:rsidRPr="00A90D99">
        <w:rPr>
          <w:rFonts w:cs="Arial"/>
          <w:szCs w:val="22"/>
          <w:lang w:val="fr-FR"/>
        </w:rPr>
        <w:t>Administration assure le fonctionnement d</w:t>
      </w:r>
      <w:r w:rsidR="00253AED">
        <w:rPr>
          <w:rFonts w:cs="Arial"/>
          <w:szCs w:val="22"/>
          <w:lang w:val="fr-FR"/>
        </w:rPr>
        <w:t>’</w:t>
      </w:r>
      <w:r w:rsidRPr="00A90D99">
        <w:rPr>
          <w:rFonts w:cs="Arial"/>
          <w:szCs w:val="22"/>
          <w:lang w:val="fr-FR"/>
        </w:rPr>
        <w:t>un système de gestion de la qualité conformément aux exigences prévues dans les Directives concernant la recherche internationale et l</w:t>
      </w:r>
      <w:r w:rsidR="00253AED">
        <w:rPr>
          <w:rFonts w:cs="Arial"/>
          <w:szCs w:val="22"/>
          <w:lang w:val="fr-FR"/>
        </w:rPr>
        <w:t>’</w:t>
      </w:r>
      <w:r w:rsidRPr="00A90D99">
        <w:rPr>
          <w:rFonts w:cs="Arial"/>
          <w:szCs w:val="22"/>
          <w:lang w:val="fr-FR"/>
        </w:rPr>
        <w:t>examen préliminaire international selon le PCT.</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4)</w:t>
      </w:r>
      <w:r w:rsidRPr="00A90D99">
        <w:rPr>
          <w:rFonts w:cs="Arial"/>
          <w:szCs w:val="22"/>
          <w:lang w:val="fr-FR"/>
        </w:rPr>
        <w:tab/>
        <w:t>L</w:t>
      </w:r>
      <w:r w:rsidR="00253AED">
        <w:rPr>
          <w:rFonts w:cs="Arial"/>
          <w:szCs w:val="22"/>
          <w:lang w:val="fr-FR"/>
        </w:rPr>
        <w:t>’</w:t>
      </w:r>
      <w:r w:rsidRPr="00A90D99">
        <w:rPr>
          <w:rFonts w:cs="Arial"/>
          <w:szCs w:val="22"/>
          <w:lang w:val="fr-FR"/>
        </w:rPr>
        <w:t>Administration et le Bureau international, eu égard à leurs tâches respectives telles que prévues par le traité, le règlement d</w:t>
      </w:r>
      <w:r w:rsidR="00253AED">
        <w:rPr>
          <w:rFonts w:cs="Arial"/>
          <w:szCs w:val="22"/>
          <w:lang w:val="fr-FR"/>
        </w:rPr>
        <w:t>’</w:t>
      </w:r>
      <w:r w:rsidRPr="00A90D99">
        <w:rPr>
          <w:rFonts w:cs="Arial"/>
          <w:szCs w:val="22"/>
          <w:lang w:val="fr-FR"/>
        </w:rPr>
        <w:t>exécution, les instructions administratives et le présent accord, se prêtent mutuellement assistance, dans la mesure qu</w:t>
      </w:r>
      <w:r w:rsidR="00253AED">
        <w:rPr>
          <w:rFonts w:cs="Arial"/>
          <w:szCs w:val="22"/>
          <w:lang w:val="fr-FR"/>
        </w:rPr>
        <w:t>’</w:t>
      </w:r>
      <w:r w:rsidRPr="00A90D99">
        <w:rPr>
          <w:rFonts w:cs="Arial"/>
          <w:szCs w:val="22"/>
          <w:lang w:val="fr-FR"/>
        </w:rPr>
        <w:t>ils jugent l</w:t>
      </w:r>
      <w:r w:rsidR="00253AED">
        <w:rPr>
          <w:rFonts w:cs="Arial"/>
          <w:szCs w:val="22"/>
          <w:lang w:val="fr-FR"/>
        </w:rPr>
        <w:t>’</w:t>
      </w:r>
      <w:r w:rsidRPr="00A90D99">
        <w:rPr>
          <w:rFonts w:cs="Arial"/>
          <w:szCs w:val="22"/>
          <w:lang w:val="fr-FR"/>
        </w:rPr>
        <w:t>un et l</w:t>
      </w:r>
      <w:r w:rsidR="00253AED">
        <w:rPr>
          <w:rFonts w:cs="Arial"/>
          <w:szCs w:val="22"/>
          <w:lang w:val="fr-FR"/>
        </w:rPr>
        <w:t>’</w:t>
      </w:r>
      <w:r w:rsidRPr="00A90D99">
        <w:rPr>
          <w:rFonts w:cs="Arial"/>
          <w:szCs w:val="22"/>
          <w:lang w:val="fr-FR"/>
        </w:rPr>
        <w:t>autre appropriée, pour l</w:t>
      </w:r>
      <w:r w:rsidR="00253AED">
        <w:rPr>
          <w:rFonts w:cs="Arial"/>
          <w:szCs w:val="22"/>
          <w:lang w:val="fr-FR"/>
        </w:rPr>
        <w:t>’</w:t>
      </w:r>
      <w:r w:rsidRPr="00A90D99">
        <w:rPr>
          <w:rFonts w:cs="Arial"/>
          <w:szCs w:val="22"/>
          <w:lang w:val="fr-FR"/>
        </w:rPr>
        <w:t>exécution desdites tâches.</w:t>
      </w:r>
    </w:p>
    <w:p w:rsidR="00A90D99" w:rsidRPr="00A90D99" w:rsidRDefault="00A90D99" w:rsidP="00A90D99">
      <w:pPr>
        <w:pStyle w:val="AgreementHeading"/>
        <w:keepNext w:val="0"/>
        <w:keepLines w:val="0"/>
        <w:widowControl/>
        <w:rPr>
          <w:lang w:val="fr-FR"/>
        </w:rPr>
      </w:pPr>
      <w:r w:rsidRPr="00A90D99">
        <w:rPr>
          <w:lang w:val="fr-FR"/>
        </w:rPr>
        <w:t>Article 3</w:t>
      </w:r>
      <w:r w:rsidRPr="00A90D99">
        <w:rPr>
          <w:lang w:val="fr-FR"/>
        </w:rPr>
        <w:br/>
        <w:t>Compétence de l</w:t>
      </w:r>
      <w:r w:rsidR="00253AED">
        <w:rPr>
          <w:lang w:val="fr-FR"/>
        </w:rPr>
        <w:t>’</w:t>
      </w:r>
      <w:r w:rsidRPr="00A90D99">
        <w:rPr>
          <w:lang w:val="fr-FR"/>
        </w:rPr>
        <w:t>Administration</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1)</w:t>
      </w:r>
      <w:r w:rsidRPr="00A90D99">
        <w:rPr>
          <w:rFonts w:cs="Arial"/>
          <w:szCs w:val="22"/>
          <w:lang w:val="fr-FR"/>
        </w:rPr>
        <w:tab/>
        <w:t>L</w:t>
      </w:r>
      <w:r w:rsidR="00253AED">
        <w:rPr>
          <w:rFonts w:cs="Arial"/>
          <w:szCs w:val="22"/>
          <w:lang w:val="fr-FR"/>
        </w:rPr>
        <w:t>’</w:t>
      </w:r>
      <w:r w:rsidRPr="00A90D99">
        <w:rPr>
          <w:rFonts w:cs="Arial"/>
          <w:szCs w:val="22"/>
          <w:lang w:val="fr-FR"/>
        </w:rPr>
        <w:t>Administration agit en qualité d</w:t>
      </w:r>
      <w:r w:rsidR="00253AED">
        <w:rPr>
          <w:rFonts w:cs="Arial"/>
          <w:szCs w:val="22"/>
          <w:lang w:val="fr-FR"/>
        </w:rPr>
        <w:t>’</w:t>
      </w:r>
      <w:r w:rsidRPr="00A90D99">
        <w:rPr>
          <w:rFonts w:cs="Arial"/>
          <w:szCs w:val="22"/>
          <w:lang w:val="fr-FR"/>
        </w:rPr>
        <w:t xml:space="preserve">administration chargée de la recherche internationale </w:t>
      </w:r>
      <w:r w:rsidR="00253AED">
        <w:rPr>
          <w:rFonts w:cs="Arial"/>
          <w:szCs w:val="22"/>
          <w:lang w:val="fr-FR"/>
        </w:rPr>
        <w:t>à l’égard</w:t>
      </w:r>
      <w:r w:rsidRPr="00A90D99">
        <w:rPr>
          <w:rFonts w:cs="Arial"/>
          <w:szCs w:val="22"/>
          <w:lang w:val="fr-FR"/>
        </w:rPr>
        <w:t xml:space="preserve"> de toute demande internationale déposée auprès de l</w:t>
      </w:r>
      <w:r w:rsidR="00253AED">
        <w:rPr>
          <w:rFonts w:cs="Arial"/>
          <w:szCs w:val="22"/>
          <w:lang w:val="fr-FR"/>
        </w:rPr>
        <w:t>’</w:t>
      </w:r>
      <w:r w:rsidRPr="00A90D99">
        <w:rPr>
          <w:rFonts w:cs="Arial"/>
          <w:szCs w:val="22"/>
          <w:lang w:val="fr-FR"/>
        </w:rPr>
        <w:t>office récepteur de tout État contractant, ou agissant pour tout État contractant, indiqué à l</w:t>
      </w:r>
      <w:r w:rsidR="00253AED">
        <w:rPr>
          <w:rFonts w:cs="Arial"/>
          <w:szCs w:val="22"/>
          <w:lang w:val="fr-FR"/>
        </w:rPr>
        <w:t>’</w:t>
      </w:r>
      <w:r w:rsidRPr="00A90D99">
        <w:rPr>
          <w:rFonts w:cs="Arial"/>
          <w:szCs w:val="22"/>
          <w:lang w:val="fr-FR"/>
        </w:rPr>
        <w:t>annexe A du présent accord, à condition que l</w:t>
      </w:r>
      <w:r w:rsidR="00253AED">
        <w:rPr>
          <w:rFonts w:cs="Arial"/>
          <w:szCs w:val="22"/>
          <w:lang w:val="fr-FR"/>
        </w:rPr>
        <w:t>’</w:t>
      </w:r>
      <w:r w:rsidRPr="00A90D99">
        <w:rPr>
          <w:rFonts w:cs="Arial"/>
          <w:szCs w:val="22"/>
          <w:lang w:val="fr-FR"/>
        </w:rPr>
        <w:t>office récepteur l</w:t>
      </w:r>
      <w:r w:rsidR="00253AED">
        <w:rPr>
          <w:rFonts w:cs="Arial"/>
          <w:szCs w:val="22"/>
          <w:lang w:val="fr-FR"/>
        </w:rPr>
        <w:t>’</w:t>
      </w:r>
      <w:r w:rsidRPr="00A90D99">
        <w:rPr>
          <w:rFonts w:cs="Arial"/>
          <w:szCs w:val="22"/>
          <w:lang w:val="fr-FR"/>
        </w:rPr>
        <w:t>ait désignée à cette fin, que la demande, ou une traduction de celle</w:t>
      </w:r>
      <w:r w:rsidR="00982077">
        <w:rPr>
          <w:rFonts w:cs="Arial"/>
          <w:szCs w:val="22"/>
          <w:lang w:val="fr-FR"/>
        </w:rPr>
        <w:noBreakHyphen/>
      </w:r>
      <w:r w:rsidRPr="00A90D99">
        <w:rPr>
          <w:rFonts w:cs="Arial"/>
          <w:szCs w:val="22"/>
          <w:lang w:val="fr-FR"/>
        </w:rPr>
        <w:t>ci remise aux fins de la recherche internationale, soit dans la langue ou dans l</w:t>
      </w:r>
      <w:r w:rsidR="00253AED">
        <w:rPr>
          <w:rFonts w:cs="Arial"/>
          <w:szCs w:val="22"/>
          <w:lang w:val="fr-FR"/>
        </w:rPr>
        <w:t>’</w:t>
      </w:r>
      <w:r w:rsidRPr="00A90D99">
        <w:rPr>
          <w:rFonts w:cs="Arial"/>
          <w:szCs w:val="22"/>
          <w:lang w:val="fr-FR"/>
        </w:rPr>
        <w:t>une des langues indiquées à l</w:t>
      </w:r>
      <w:r w:rsidR="00253AED">
        <w:rPr>
          <w:rFonts w:cs="Arial"/>
          <w:szCs w:val="22"/>
          <w:lang w:val="fr-FR"/>
        </w:rPr>
        <w:t>’</w:t>
      </w:r>
      <w:r w:rsidRPr="00A90D99">
        <w:rPr>
          <w:rFonts w:cs="Arial"/>
          <w:szCs w:val="22"/>
          <w:lang w:val="fr-FR"/>
        </w:rPr>
        <w:t>annexe A du présent accord et, le cas échéant, que l</w:t>
      </w:r>
      <w:r w:rsidR="00253AED">
        <w:rPr>
          <w:rFonts w:cs="Arial"/>
          <w:szCs w:val="22"/>
          <w:lang w:val="fr-FR"/>
        </w:rPr>
        <w:t>’</w:t>
      </w:r>
      <w:r w:rsidRPr="00A90D99">
        <w:rPr>
          <w:rFonts w:cs="Arial"/>
          <w:szCs w:val="22"/>
          <w:lang w:val="fr-FR"/>
        </w:rPr>
        <w:t>Administration ait été choisie par le déposant et que toute autre condition précisée dans l</w:t>
      </w:r>
      <w:r w:rsidR="00253AED">
        <w:rPr>
          <w:rFonts w:cs="Arial"/>
          <w:szCs w:val="22"/>
          <w:lang w:val="fr-FR"/>
        </w:rPr>
        <w:t>’</w:t>
      </w:r>
      <w:r w:rsidRPr="00A90D99">
        <w:rPr>
          <w:rFonts w:cs="Arial"/>
          <w:szCs w:val="22"/>
          <w:lang w:val="fr-FR"/>
        </w:rPr>
        <w:t>annexe A du présent accord au sujet d</w:t>
      </w:r>
      <w:r w:rsidR="00253AED">
        <w:rPr>
          <w:rFonts w:cs="Arial"/>
          <w:szCs w:val="22"/>
          <w:lang w:val="fr-FR"/>
        </w:rPr>
        <w:t>’</w:t>
      </w:r>
      <w:r w:rsidRPr="00A90D99">
        <w:rPr>
          <w:rFonts w:cs="Arial"/>
          <w:szCs w:val="22"/>
          <w:lang w:val="fr-FR"/>
        </w:rPr>
        <w:t>une telle demande soit remplie.</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2)</w:t>
      </w:r>
      <w:r w:rsidRPr="00A90D99">
        <w:rPr>
          <w:rFonts w:cs="Arial"/>
          <w:szCs w:val="22"/>
          <w:lang w:val="fr-FR"/>
        </w:rPr>
        <w:tab/>
        <w:t>L</w:t>
      </w:r>
      <w:r w:rsidR="00253AED">
        <w:rPr>
          <w:rFonts w:cs="Arial"/>
          <w:szCs w:val="22"/>
          <w:lang w:val="fr-FR"/>
        </w:rPr>
        <w:t>’</w:t>
      </w:r>
      <w:r w:rsidRPr="00A90D99">
        <w:rPr>
          <w:rFonts w:cs="Arial"/>
          <w:szCs w:val="22"/>
          <w:lang w:val="fr-FR"/>
        </w:rPr>
        <w:t>Administration agit en qualité d</w:t>
      </w:r>
      <w:r w:rsidR="00253AED">
        <w:rPr>
          <w:rFonts w:cs="Arial"/>
          <w:szCs w:val="22"/>
          <w:lang w:val="fr-FR"/>
        </w:rPr>
        <w:t>’</w:t>
      </w:r>
      <w:r w:rsidRPr="00A90D99">
        <w:rPr>
          <w:rFonts w:cs="Arial"/>
          <w:szCs w:val="22"/>
          <w:lang w:val="fr-FR"/>
        </w:rPr>
        <w:t>administration chargée de l</w:t>
      </w:r>
      <w:r w:rsidR="00253AED">
        <w:rPr>
          <w:rFonts w:cs="Arial"/>
          <w:szCs w:val="22"/>
          <w:lang w:val="fr-FR"/>
        </w:rPr>
        <w:t>’</w:t>
      </w:r>
      <w:r w:rsidRPr="00A90D99">
        <w:rPr>
          <w:rFonts w:cs="Arial"/>
          <w:szCs w:val="22"/>
          <w:lang w:val="fr-FR"/>
        </w:rPr>
        <w:t xml:space="preserve">examen préliminaire international </w:t>
      </w:r>
      <w:r w:rsidR="00253AED">
        <w:rPr>
          <w:rFonts w:cs="Arial"/>
          <w:szCs w:val="22"/>
          <w:lang w:val="fr-FR"/>
        </w:rPr>
        <w:t>à l’égard</w:t>
      </w:r>
      <w:r w:rsidRPr="00A90D99">
        <w:rPr>
          <w:rFonts w:cs="Arial"/>
          <w:szCs w:val="22"/>
          <w:lang w:val="fr-FR"/>
        </w:rPr>
        <w:t xml:space="preserve"> de toute demande internationale déposée auprès de l</w:t>
      </w:r>
      <w:r w:rsidR="00253AED">
        <w:rPr>
          <w:rFonts w:cs="Arial"/>
          <w:szCs w:val="22"/>
          <w:lang w:val="fr-FR"/>
        </w:rPr>
        <w:t>’</w:t>
      </w:r>
      <w:r w:rsidRPr="00A90D99">
        <w:rPr>
          <w:rFonts w:cs="Arial"/>
          <w:szCs w:val="22"/>
          <w:lang w:val="fr-FR"/>
        </w:rPr>
        <w:t>office récepteur de tout État contractant, ou agissant pour tout État contractant, indiqué à l</w:t>
      </w:r>
      <w:r w:rsidR="00253AED">
        <w:rPr>
          <w:rFonts w:cs="Arial"/>
          <w:szCs w:val="22"/>
          <w:lang w:val="fr-FR"/>
        </w:rPr>
        <w:t>’</w:t>
      </w:r>
      <w:r w:rsidRPr="00A90D99">
        <w:rPr>
          <w:rFonts w:cs="Arial"/>
          <w:szCs w:val="22"/>
          <w:lang w:val="fr-FR"/>
        </w:rPr>
        <w:t>annexe A du présent accord, à condition que l</w:t>
      </w:r>
      <w:r w:rsidR="00253AED">
        <w:rPr>
          <w:rFonts w:cs="Arial"/>
          <w:szCs w:val="22"/>
          <w:lang w:val="fr-FR"/>
        </w:rPr>
        <w:t>’</w:t>
      </w:r>
      <w:r w:rsidRPr="00A90D99">
        <w:rPr>
          <w:rFonts w:cs="Arial"/>
          <w:szCs w:val="22"/>
          <w:lang w:val="fr-FR"/>
        </w:rPr>
        <w:t>office récepteur l</w:t>
      </w:r>
      <w:r w:rsidR="00253AED">
        <w:rPr>
          <w:rFonts w:cs="Arial"/>
          <w:szCs w:val="22"/>
          <w:lang w:val="fr-FR"/>
        </w:rPr>
        <w:t>’</w:t>
      </w:r>
      <w:r w:rsidRPr="00A90D99">
        <w:rPr>
          <w:rFonts w:cs="Arial"/>
          <w:szCs w:val="22"/>
          <w:lang w:val="fr-FR"/>
        </w:rPr>
        <w:t>ait désignée à cette fin, que la demande, ou une traduction de celle</w:t>
      </w:r>
      <w:r w:rsidR="00982077">
        <w:rPr>
          <w:rFonts w:cs="Arial"/>
          <w:szCs w:val="22"/>
          <w:lang w:val="fr-FR"/>
        </w:rPr>
        <w:noBreakHyphen/>
      </w:r>
      <w:r w:rsidRPr="00A90D99">
        <w:rPr>
          <w:rFonts w:cs="Arial"/>
          <w:szCs w:val="22"/>
          <w:lang w:val="fr-FR"/>
        </w:rPr>
        <w:t>ci remise aux fins de l</w:t>
      </w:r>
      <w:r w:rsidR="00253AED">
        <w:rPr>
          <w:rFonts w:cs="Arial"/>
          <w:szCs w:val="22"/>
          <w:lang w:val="fr-FR"/>
        </w:rPr>
        <w:t>’</w:t>
      </w:r>
      <w:r w:rsidRPr="00A90D99">
        <w:rPr>
          <w:rFonts w:cs="Arial"/>
          <w:szCs w:val="22"/>
          <w:lang w:val="fr-FR"/>
        </w:rPr>
        <w:t>examen préliminaire international, soit dans la langue ou dans l</w:t>
      </w:r>
      <w:r w:rsidR="00253AED">
        <w:rPr>
          <w:rFonts w:cs="Arial"/>
          <w:szCs w:val="22"/>
          <w:lang w:val="fr-FR"/>
        </w:rPr>
        <w:t>’</w:t>
      </w:r>
      <w:r w:rsidRPr="00A90D99">
        <w:rPr>
          <w:rFonts w:cs="Arial"/>
          <w:szCs w:val="22"/>
          <w:lang w:val="fr-FR"/>
        </w:rPr>
        <w:t>une des langues indiquées à l</w:t>
      </w:r>
      <w:r w:rsidR="00253AED">
        <w:rPr>
          <w:rFonts w:cs="Arial"/>
          <w:szCs w:val="22"/>
          <w:lang w:val="fr-FR"/>
        </w:rPr>
        <w:t>’</w:t>
      </w:r>
      <w:r w:rsidRPr="00A90D99">
        <w:rPr>
          <w:rFonts w:cs="Arial"/>
          <w:szCs w:val="22"/>
          <w:lang w:val="fr-FR"/>
        </w:rPr>
        <w:t>annexe A du présent accord et, le cas échéant, que l</w:t>
      </w:r>
      <w:r w:rsidR="00253AED">
        <w:rPr>
          <w:rFonts w:cs="Arial"/>
          <w:szCs w:val="22"/>
          <w:lang w:val="fr-FR"/>
        </w:rPr>
        <w:t>’</w:t>
      </w:r>
      <w:r w:rsidRPr="00A90D99">
        <w:rPr>
          <w:rFonts w:cs="Arial"/>
          <w:szCs w:val="22"/>
          <w:lang w:val="fr-FR"/>
        </w:rPr>
        <w:t>Administration ait été choisie par le déposant et que toute autre condition précisée dans l</w:t>
      </w:r>
      <w:r w:rsidR="00253AED">
        <w:rPr>
          <w:rFonts w:cs="Arial"/>
          <w:szCs w:val="22"/>
          <w:lang w:val="fr-FR"/>
        </w:rPr>
        <w:t>’</w:t>
      </w:r>
      <w:r w:rsidRPr="00A90D99">
        <w:rPr>
          <w:rFonts w:cs="Arial"/>
          <w:szCs w:val="22"/>
          <w:lang w:val="fr-FR"/>
        </w:rPr>
        <w:t>annexe A du présent accord au sujet d</w:t>
      </w:r>
      <w:r w:rsidR="00253AED">
        <w:rPr>
          <w:rFonts w:cs="Arial"/>
          <w:szCs w:val="22"/>
          <w:lang w:val="fr-FR"/>
        </w:rPr>
        <w:t>’</w:t>
      </w:r>
      <w:r w:rsidRPr="00A90D99">
        <w:rPr>
          <w:rFonts w:cs="Arial"/>
          <w:szCs w:val="22"/>
          <w:lang w:val="fr-FR"/>
        </w:rPr>
        <w:t>une telle demande soit remplie.</w:t>
      </w:r>
    </w:p>
    <w:p w:rsidR="00A90D99" w:rsidRPr="00A90D99" w:rsidRDefault="00A90D99" w:rsidP="00A90D99">
      <w:pPr>
        <w:pStyle w:val="AgreementText"/>
        <w:keepLines w:val="0"/>
        <w:widowControl/>
        <w:rPr>
          <w:szCs w:val="22"/>
          <w:lang w:val="fr-FR"/>
        </w:rPr>
      </w:pPr>
      <w:r w:rsidRPr="00A90D99">
        <w:rPr>
          <w:rFonts w:cs="Arial"/>
          <w:szCs w:val="22"/>
          <w:lang w:val="fr-FR"/>
        </w:rPr>
        <w:tab/>
        <w:t>3)</w:t>
      </w:r>
      <w:r w:rsidRPr="00A90D99">
        <w:rPr>
          <w:rFonts w:cs="Arial"/>
          <w:szCs w:val="22"/>
          <w:lang w:val="fr-FR"/>
        </w:rPr>
        <w:tab/>
        <w:t>Lorsqu</w:t>
      </w:r>
      <w:r w:rsidR="00253AED">
        <w:rPr>
          <w:rFonts w:cs="Arial"/>
          <w:szCs w:val="22"/>
          <w:lang w:val="fr-FR"/>
        </w:rPr>
        <w:t>’</w:t>
      </w:r>
      <w:r w:rsidRPr="00A90D99">
        <w:rPr>
          <w:rFonts w:cs="Arial"/>
          <w:szCs w:val="22"/>
          <w:lang w:val="fr-FR"/>
        </w:rPr>
        <w:t>une demande internationale est déposée auprès du Bureau international agissant en tant qu</w:t>
      </w:r>
      <w:r w:rsidR="00253AED">
        <w:rPr>
          <w:rFonts w:cs="Arial"/>
          <w:szCs w:val="22"/>
          <w:lang w:val="fr-FR"/>
        </w:rPr>
        <w:t>’</w:t>
      </w:r>
      <w:r w:rsidRPr="00A90D99">
        <w:rPr>
          <w:rFonts w:cs="Arial"/>
          <w:szCs w:val="22"/>
          <w:lang w:val="fr-FR"/>
        </w:rPr>
        <w:t>office récepteur en vertu de la règle 19.1.a</w:t>
      </w:r>
      <w:proofErr w:type="gramStart"/>
      <w:r w:rsidRPr="00A90D99">
        <w:rPr>
          <w:rFonts w:cs="Arial"/>
          <w:szCs w:val="22"/>
          <w:lang w:val="fr-FR"/>
        </w:rPr>
        <w:t>)iii</w:t>
      </w:r>
      <w:proofErr w:type="gramEnd"/>
      <w:r w:rsidRPr="00A90D99">
        <w:rPr>
          <w:rFonts w:cs="Arial"/>
          <w:szCs w:val="22"/>
          <w:lang w:val="fr-FR"/>
        </w:rPr>
        <w:t>), les alinéas 1) et 2) s</w:t>
      </w:r>
      <w:r w:rsidR="00253AED">
        <w:rPr>
          <w:rFonts w:cs="Arial"/>
          <w:szCs w:val="22"/>
          <w:lang w:val="fr-FR"/>
        </w:rPr>
        <w:t>’</w:t>
      </w:r>
      <w:r w:rsidRPr="00A90D99">
        <w:rPr>
          <w:rFonts w:cs="Arial"/>
          <w:szCs w:val="22"/>
          <w:lang w:val="fr-FR"/>
        </w:rPr>
        <w:t>appliquent comme si la demande avait été déposée auprès d</w:t>
      </w:r>
      <w:r w:rsidR="00253AED">
        <w:rPr>
          <w:rFonts w:cs="Arial"/>
          <w:szCs w:val="22"/>
          <w:lang w:val="fr-FR"/>
        </w:rPr>
        <w:t>’</w:t>
      </w:r>
      <w:r w:rsidRPr="00A90D99">
        <w:rPr>
          <w:rFonts w:cs="Arial"/>
          <w:szCs w:val="22"/>
          <w:lang w:val="fr-FR"/>
        </w:rPr>
        <w:t>un office récepteur compétent en vertu de la règle 19.1.a)i) ou ii), b) ou</w:t>
      </w:r>
      <w:r w:rsidR="00982077">
        <w:rPr>
          <w:rFonts w:cs="Arial"/>
          <w:szCs w:val="22"/>
          <w:lang w:val="fr-FR"/>
        </w:rPr>
        <w:t> </w:t>
      </w:r>
      <w:r w:rsidRPr="00A90D99">
        <w:rPr>
          <w:rFonts w:cs="Arial"/>
          <w:szCs w:val="22"/>
          <w:lang w:val="fr-FR"/>
        </w:rPr>
        <w:t>c) ou de la règle 19.2.i).</w:t>
      </w:r>
    </w:p>
    <w:p w:rsidR="00A90D99" w:rsidRPr="00A90D99" w:rsidRDefault="00A90D99" w:rsidP="00A90D99">
      <w:pPr>
        <w:autoSpaceDE w:val="0"/>
        <w:autoSpaceDN w:val="0"/>
        <w:adjustRightInd w:val="0"/>
        <w:rPr>
          <w:rStyle w:val="InsertedText"/>
          <w:color w:val="auto"/>
          <w:u w:val="none"/>
          <w:lang w:val="fr-FR"/>
        </w:rPr>
      </w:pPr>
      <w:r w:rsidRPr="00A90D99">
        <w:rPr>
          <w:szCs w:val="22"/>
          <w:lang w:val="fr-FR"/>
        </w:rPr>
        <w:tab/>
      </w:r>
      <w:r w:rsidRPr="00A90D99">
        <w:rPr>
          <w:rStyle w:val="InsertedText"/>
          <w:color w:val="auto"/>
          <w:u w:val="none"/>
          <w:lang w:val="fr-FR"/>
        </w:rPr>
        <w:t>4)</w:t>
      </w:r>
      <w:r w:rsidRPr="00A90D99">
        <w:rPr>
          <w:rStyle w:val="InsertedText"/>
          <w:color w:val="auto"/>
          <w:u w:val="none"/>
          <w:lang w:val="fr-FR"/>
        </w:rPr>
        <w:tab/>
      </w:r>
      <w:r w:rsidRPr="00A90D99">
        <w:rPr>
          <w:rFonts w:eastAsia="Times New Roman"/>
          <w:szCs w:val="22"/>
          <w:lang w:val="fr-FR" w:eastAsia="en-US"/>
        </w:rPr>
        <w:t>L</w:t>
      </w:r>
      <w:r w:rsidR="00253AED">
        <w:rPr>
          <w:rFonts w:eastAsia="Times New Roman"/>
          <w:szCs w:val="22"/>
          <w:lang w:val="fr-FR" w:eastAsia="en-US"/>
        </w:rPr>
        <w:t>’</w:t>
      </w:r>
      <w:r w:rsidRPr="00A90D99">
        <w:rPr>
          <w:rFonts w:eastAsia="Times New Roman"/>
          <w:szCs w:val="22"/>
          <w:lang w:val="fr-FR" w:eastAsia="en-US"/>
        </w:rPr>
        <w:t>Administration effectue des recherches internationales supplémentaires conformément à la règle 45</w:t>
      </w:r>
      <w:r w:rsidRPr="00A90D99">
        <w:rPr>
          <w:rFonts w:eastAsia="Times New Roman"/>
          <w:i/>
          <w:szCs w:val="22"/>
          <w:lang w:val="fr-FR" w:eastAsia="en-US"/>
        </w:rPr>
        <w:t>bis</w:t>
      </w:r>
      <w:r w:rsidRPr="00A90D99">
        <w:rPr>
          <w:rFonts w:eastAsia="Times New Roman"/>
          <w:szCs w:val="22"/>
          <w:lang w:val="fr-FR" w:eastAsia="en-US"/>
        </w:rPr>
        <w:t xml:space="preserve"> dans les limites qu</w:t>
      </w:r>
      <w:r w:rsidR="00253AED">
        <w:rPr>
          <w:rFonts w:eastAsia="Times New Roman"/>
          <w:szCs w:val="22"/>
          <w:lang w:val="fr-FR" w:eastAsia="en-US"/>
        </w:rPr>
        <w:t>’</w:t>
      </w:r>
      <w:r w:rsidRPr="00A90D99">
        <w:rPr>
          <w:rFonts w:eastAsia="Times New Roman"/>
          <w:szCs w:val="22"/>
          <w:lang w:val="fr-FR" w:eastAsia="en-US"/>
        </w:rPr>
        <w:t>elle fixe, comme indiqué à l</w:t>
      </w:r>
      <w:r w:rsidR="00253AED">
        <w:rPr>
          <w:rFonts w:eastAsia="Times New Roman"/>
          <w:szCs w:val="22"/>
          <w:lang w:val="fr-FR" w:eastAsia="en-US"/>
        </w:rPr>
        <w:t>’</w:t>
      </w:r>
      <w:r w:rsidRPr="00A90D99">
        <w:rPr>
          <w:rFonts w:eastAsia="Times New Roman"/>
          <w:szCs w:val="22"/>
          <w:lang w:val="fr-FR" w:eastAsia="en-US"/>
        </w:rPr>
        <w:t>annexe B</w:t>
      </w:r>
      <w:r w:rsidRPr="00A90D99">
        <w:rPr>
          <w:rFonts w:eastAsia="Times New Roman"/>
          <w:i/>
          <w:szCs w:val="22"/>
          <w:lang w:val="fr-FR" w:eastAsia="en-US"/>
        </w:rPr>
        <w:t xml:space="preserve"> </w:t>
      </w:r>
      <w:r w:rsidRPr="00A90D99">
        <w:rPr>
          <w:rFonts w:eastAsia="Times New Roman"/>
          <w:szCs w:val="22"/>
          <w:lang w:val="fr-FR" w:eastAsia="en-US"/>
        </w:rPr>
        <w:t>du présent accord</w:t>
      </w:r>
      <w:r w:rsidRPr="00A90D99">
        <w:rPr>
          <w:szCs w:val="22"/>
          <w:lang w:val="fr-FR"/>
        </w:rPr>
        <w:t>.</w:t>
      </w:r>
    </w:p>
    <w:p w:rsidR="00A90D99" w:rsidRPr="00A90D99" w:rsidRDefault="00A90D99" w:rsidP="00A90D99">
      <w:pPr>
        <w:pStyle w:val="AgreementHeading"/>
        <w:keepNext w:val="0"/>
        <w:keepLines w:val="0"/>
        <w:widowControl/>
        <w:rPr>
          <w:lang w:val="fr-FR"/>
        </w:rPr>
      </w:pPr>
      <w:r w:rsidRPr="00A90D99">
        <w:rPr>
          <w:lang w:val="fr-FR"/>
        </w:rPr>
        <w:lastRenderedPageBreak/>
        <w:t>Article 4</w:t>
      </w:r>
      <w:r w:rsidRPr="00A90D99">
        <w:rPr>
          <w:lang w:val="fr-FR"/>
        </w:rPr>
        <w:br/>
        <w:t>Objets pour lesquels la recherche et l</w:t>
      </w:r>
      <w:r w:rsidR="00253AED">
        <w:rPr>
          <w:lang w:val="fr-FR"/>
        </w:rPr>
        <w:t>’</w:t>
      </w:r>
      <w:r w:rsidRPr="00A90D99">
        <w:rPr>
          <w:lang w:val="fr-FR"/>
        </w:rPr>
        <w:t>examen ne sont pas obligatoires</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En vertu, respectivement, de l</w:t>
      </w:r>
      <w:r w:rsidR="00253AED">
        <w:rPr>
          <w:rFonts w:cs="Arial"/>
          <w:szCs w:val="22"/>
          <w:lang w:val="fr-FR"/>
        </w:rPr>
        <w:t>’</w:t>
      </w:r>
      <w:r w:rsidRPr="00A90D99">
        <w:rPr>
          <w:rFonts w:cs="Arial"/>
          <w:szCs w:val="22"/>
          <w:lang w:val="fr-FR"/>
        </w:rPr>
        <w:t>article 17.2)a)i) et de l</w:t>
      </w:r>
      <w:r w:rsidR="00253AED">
        <w:rPr>
          <w:rFonts w:cs="Arial"/>
          <w:szCs w:val="22"/>
          <w:lang w:val="fr-FR"/>
        </w:rPr>
        <w:t>’</w:t>
      </w:r>
      <w:r w:rsidRPr="00A90D99">
        <w:rPr>
          <w:rFonts w:cs="Arial"/>
          <w:szCs w:val="22"/>
          <w:lang w:val="fr-FR"/>
        </w:rPr>
        <w:t>article 34.4)a)i), l</w:t>
      </w:r>
      <w:r w:rsidR="00253AED">
        <w:rPr>
          <w:rFonts w:cs="Arial"/>
          <w:szCs w:val="22"/>
          <w:lang w:val="fr-FR"/>
        </w:rPr>
        <w:t>’</w:t>
      </w:r>
      <w:r w:rsidRPr="00A90D99">
        <w:rPr>
          <w:rFonts w:cs="Arial"/>
          <w:szCs w:val="22"/>
          <w:lang w:val="fr-FR"/>
        </w:rPr>
        <w:t>Administration n</w:t>
      </w:r>
      <w:r w:rsidR="00253AED">
        <w:rPr>
          <w:rFonts w:cs="Arial"/>
          <w:szCs w:val="22"/>
          <w:lang w:val="fr-FR"/>
        </w:rPr>
        <w:t>’</w:t>
      </w:r>
      <w:r w:rsidRPr="00A90D99">
        <w:rPr>
          <w:rFonts w:cs="Arial"/>
          <w:szCs w:val="22"/>
          <w:lang w:val="fr-FR"/>
        </w:rPr>
        <w:t>est pas tenue d</w:t>
      </w:r>
      <w:r w:rsidR="00253AED">
        <w:rPr>
          <w:rFonts w:cs="Arial"/>
          <w:szCs w:val="22"/>
          <w:lang w:val="fr-FR"/>
        </w:rPr>
        <w:t>’</w:t>
      </w:r>
      <w:r w:rsidRPr="00A90D99">
        <w:rPr>
          <w:rFonts w:cs="Arial"/>
          <w:szCs w:val="22"/>
          <w:lang w:val="fr-FR"/>
        </w:rPr>
        <w:t>effectuer la recherche internationale ou l</w:t>
      </w:r>
      <w:r w:rsidR="00253AED">
        <w:rPr>
          <w:rFonts w:cs="Arial"/>
          <w:szCs w:val="22"/>
          <w:lang w:val="fr-FR"/>
        </w:rPr>
        <w:t>’</w:t>
      </w:r>
      <w:r w:rsidRPr="00A90D99">
        <w:rPr>
          <w:rFonts w:cs="Arial"/>
          <w:szCs w:val="22"/>
          <w:lang w:val="fr-FR"/>
        </w:rPr>
        <w:t>examen préliminaire international dans la mesure où elle considère que la demande internationale concerne un objet visé à la règle 39.1 ou à la règle 67.1, selon le cas, à l</w:t>
      </w:r>
      <w:r w:rsidR="00253AED">
        <w:rPr>
          <w:rFonts w:cs="Arial"/>
          <w:szCs w:val="22"/>
          <w:lang w:val="fr-FR"/>
        </w:rPr>
        <w:t>’</w:t>
      </w:r>
      <w:r w:rsidRPr="00A90D99">
        <w:rPr>
          <w:rFonts w:cs="Arial"/>
          <w:szCs w:val="22"/>
          <w:lang w:val="fr-FR"/>
        </w:rPr>
        <w:t>exception des objets indiqués à l</w:t>
      </w:r>
      <w:r w:rsidR="00253AED">
        <w:rPr>
          <w:rFonts w:cs="Arial"/>
          <w:szCs w:val="22"/>
          <w:lang w:val="fr-FR"/>
        </w:rPr>
        <w:t>’</w:t>
      </w:r>
      <w:r w:rsidRPr="00A90D99">
        <w:rPr>
          <w:rFonts w:cs="Arial"/>
          <w:szCs w:val="22"/>
          <w:lang w:val="fr-FR"/>
        </w:rPr>
        <w:t>annexe C du présent accord.</w:t>
      </w:r>
    </w:p>
    <w:p w:rsidR="00A90D99" w:rsidRPr="00A90D99" w:rsidRDefault="00A90D99" w:rsidP="00A90D99">
      <w:pPr>
        <w:pStyle w:val="AgreementHeading"/>
        <w:keepNext w:val="0"/>
        <w:keepLines w:val="0"/>
        <w:widowControl/>
        <w:rPr>
          <w:lang w:val="fr-FR"/>
        </w:rPr>
      </w:pPr>
      <w:r w:rsidRPr="00A90D99">
        <w:rPr>
          <w:lang w:val="fr-FR"/>
        </w:rPr>
        <w:t>Article 5</w:t>
      </w:r>
      <w:r w:rsidRPr="00A90D99">
        <w:rPr>
          <w:lang w:val="fr-FR"/>
        </w:rPr>
        <w:br/>
        <w:t>Taxes et droits</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1)</w:t>
      </w:r>
      <w:r w:rsidRPr="00A90D99">
        <w:rPr>
          <w:rFonts w:cs="Arial"/>
          <w:szCs w:val="22"/>
          <w:lang w:val="fr-FR"/>
        </w:rPr>
        <w:tab/>
        <w:t>Un barème de toutes les taxes requises par l</w:t>
      </w:r>
      <w:r w:rsidR="00253AED">
        <w:rPr>
          <w:rFonts w:cs="Arial"/>
          <w:szCs w:val="22"/>
          <w:lang w:val="fr-FR"/>
        </w:rPr>
        <w:t>’</w:t>
      </w:r>
      <w:r w:rsidRPr="00A90D99">
        <w:rPr>
          <w:rFonts w:cs="Arial"/>
          <w:szCs w:val="22"/>
          <w:lang w:val="fr-FR"/>
        </w:rPr>
        <w:t>Administration, ainsi que de tous les autres droits que l</w:t>
      </w:r>
      <w:r w:rsidR="00253AED">
        <w:rPr>
          <w:rFonts w:cs="Arial"/>
          <w:szCs w:val="22"/>
          <w:lang w:val="fr-FR"/>
        </w:rPr>
        <w:t>’</w:t>
      </w:r>
      <w:r w:rsidRPr="00A90D99">
        <w:rPr>
          <w:rFonts w:cs="Arial"/>
          <w:szCs w:val="22"/>
          <w:lang w:val="fr-FR"/>
        </w:rPr>
        <w:t>Administration peut percevoir en qualité d</w:t>
      </w:r>
      <w:r w:rsidR="00253AED">
        <w:rPr>
          <w:rFonts w:cs="Arial"/>
          <w:szCs w:val="22"/>
          <w:lang w:val="fr-FR"/>
        </w:rPr>
        <w:t>’</w:t>
      </w:r>
      <w:r w:rsidRPr="00A90D99">
        <w:rPr>
          <w:rFonts w:cs="Arial"/>
          <w:szCs w:val="22"/>
          <w:lang w:val="fr-FR"/>
        </w:rPr>
        <w:t>administration chargée de la recherche internationale et d</w:t>
      </w:r>
      <w:r w:rsidR="00253AED">
        <w:rPr>
          <w:rFonts w:cs="Arial"/>
          <w:szCs w:val="22"/>
          <w:lang w:val="fr-FR"/>
        </w:rPr>
        <w:t>’</w:t>
      </w:r>
      <w:r w:rsidRPr="00A90D99">
        <w:rPr>
          <w:rFonts w:cs="Arial"/>
          <w:szCs w:val="22"/>
          <w:lang w:val="fr-FR"/>
        </w:rPr>
        <w:t>administration chargée de l</w:t>
      </w:r>
      <w:r w:rsidR="00253AED">
        <w:rPr>
          <w:rFonts w:cs="Arial"/>
          <w:szCs w:val="22"/>
          <w:lang w:val="fr-FR"/>
        </w:rPr>
        <w:t>’</w:t>
      </w:r>
      <w:r w:rsidRPr="00A90D99">
        <w:rPr>
          <w:rFonts w:cs="Arial"/>
          <w:szCs w:val="22"/>
          <w:lang w:val="fr-FR"/>
        </w:rPr>
        <w:t>examen préliminaire international, figure à l</w:t>
      </w:r>
      <w:r w:rsidR="00253AED">
        <w:rPr>
          <w:rFonts w:cs="Arial"/>
          <w:szCs w:val="22"/>
          <w:lang w:val="fr-FR"/>
        </w:rPr>
        <w:t>’</w:t>
      </w:r>
      <w:r w:rsidRPr="00A90D99">
        <w:rPr>
          <w:rFonts w:cs="Arial"/>
          <w:szCs w:val="22"/>
          <w:lang w:val="fr-FR"/>
        </w:rPr>
        <w:t>annexe D du présent accord.</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2)</w:t>
      </w:r>
      <w:r w:rsidRPr="00A90D99">
        <w:rPr>
          <w:rFonts w:cs="Arial"/>
          <w:szCs w:val="22"/>
          <w:lang w:val="fr-FR"/>
        </w:rPr>
        <w:tab/>
        <w:t>Sous réserve des conditions et limites indiquées à l</w:t>
      </w:r>
      <w:r w:rsidR="00253AED">
        <w:rPr>
          <w:rFonts w:cs="Arial"/>
          <w:szCs w:val="22"/>
          <w:lang w:val="fr-FR"/>
        </w:rPr>
        <w:t>’</w:t>
      </w:r>
      <w:r w:rsidRPr="00A90D99">
        <w:rPr>
          <w:rFonts w:cs="Arial"/>
          <w:szCs w:val="22"/>
          <w:lang w:val="fr-FR"/>
        </w:rPr>
        <w:t>annexe D du présent accord, l</w:t>
      </w:r>
      <w:r w:rsidR="00253AED">
        <w:rPr>
          <w:rFonts w:cs="Arial"/>
          <w:szCs w:val="22"/>
          <w:lang w:val="fr-FR"/>
        </w:rPr>
        <w:t>’</w:t>
      </w:r>
      <w:r w:rsidRPr="00A90D99">
        <w:rPr>
          <w:rFonts w:cs="Arial"/>
          <w:szCs w:val="22"/>
          <w:lang w:val="fr-FR"/>
        </w:rPr>
        <w:t>Administration</w:t>
      </w:r>
    </w:p>
    <w:p w:rsidR="00A90D99" w:rsidRPr="00A90D99" w:rsidRDefault="00A90D99" w:rsidP="00A90D99">
      <w:pPr>
        <w:pStyle w:val="AgreementText"/>
        <w:keepLines w:val="0"/>
        <w:widowControl/>
        <w:tabs>
          <w:tab w:val="left" w:pos="1134"/>
        </w:tabs>
        <w:rPr>
          <w:rFonts w:cs="Arial"/>
          <w:szCs w:val="22"/>
          <w:lang w:val="fr-FR"/>
        </w:rPr>
      </w:pPr>
      <w:r w:rsidRPr="00A90D99">
        <w:rPr>
          <w:rFonts w:cs="Arial"/>
          <w:szCs w:val="22"/>
          <w:lang w:val="fr-FR"/>
        </w:rPr>
        <w:tab/>
        <w:t>i)</w:t>
      </w:r>
      <w:r w:rsidRPr="00A90D99">
        <w:rPr>
          <w:rFonts w:cs="Arial"/>
          <w:szCs w:val="22"/>
          <w:lang w:val="fr-FR"/>
        </w:rPr>
        <w:tab/>
      </w:r>
      <w:r w:rsidRPr="00A90D99">
        <w:rPr>
          <w:lang w:val="fr-FR"/>
        </w:rPr>
        <w:t>rembourse tout ou partie de la taxe de recherche acquittée, ou supprime ou réduit la taxe de recherche, lorsque le rapport de recherche internationale peut se baser entièrement ou partiellement sur les résultats d</w:t>
      </w:r>
      <w:r w:rsidR="00253AED">
        <w:rPr>
          <w:lang w:val="fr-FR"/>
        </w:rPr>
        <w:t>’</w:t>
      </w:r>
      <w:r w:rsidRPr="00A90D99">
        <w:rPr>
          <w:lang w:val="fr-FR"/>
        </w:rPr>
        <w:t>une recherche effectuée antérieurement (règles 16.3 et 41.1);</w:t>
      </w:r>
    </w:p>
    <w:p w:rsidR="00A90D99" w:rsidRPr="00A90D99" w:rsidRDefault="00A90D99" w:rsidP="00A90D99">
      <w:pPr>
        <w:pStyle w:val="AgreementText"/>
        <w:keepLines w:val="0"/>
        <w:widowControl/>
        <w:tabs>
          <w:tab w:val="left" w:pos="1134"/>
        </w:tabs>
        <w:rPr>
          <w:rFonts w:cs="Arial"/>
          <w:szCs w:val="22"/>
          <w:lang w:val="fr-FR"/>
        </w:rPr>
      </w:pPr>
      <w:r w:rsidRPr="00A90D99">
        <w:rPr>
          <w:rFonts w:cs="Arial"/>
          <w:szCs w:val="22"/>
          <w:lang w:val="fr-FR"/>
        </w:rPr>
        <w:tab/>
        <w:t>ii)</w:t>
      </w:r>
      <w:r w:rsidRPr="00A90D99">
        <w:rPr>
          <w:rFonts w:cs="Arial"/>
          <w:szCs w:val="22"/>
          <w:lang w:val="fr-FR"/>
        </w:rPr>
        <w:tab/>
      </w:r>
      <w:r w:rsidRPr="00A90D99">
        <w:rPr>
          <w:lang w:val="fr-FR"/>
        </w:rPr>
        <w:t>rembourse la taxe de recherche lorsque la demande internationale est retirée ou considérée comme retirée avant le début de la recherche internationale.</w:t>
      </w:r>
    </w:p>
    <w:p w:rsidR="00A90D99" w:rsidRPr="00A90D99" w:rsidRDefault="00A90D99" w:rsidP="00A90D99">
      <w:pPr>
        <w:pStyle w:val="AgreementText"/>
        <w:keepLines w:val="0"/>
        <w:widowControl/>
        <w:rPr>
          <w:lang w:val="fr-FR"/>
        </w:rPr>
      </w:pPr>
      <w:r w:rsidRPr="00A90D99">
        <w:rPr>
          <w:rFonts w:cs="Arial"/>
          <w:szCs w:val="22"/>
          <w:lang w:val="fr-FR"/>
        </w:rPr>
        <w:tab/>
        <w:t>3)</w:t>
      </w:r>
      <w:r w:rsidRPr="00A90D99">
        <w:rPr>
          <w:rFonts w:cs="Arial"/>
          <w:szCs w:val="22"/>
          <w:lang w:val="fr-FR"/>
        </w:rPr>
        <w:tab/>
      </w:r>
      <w:r w:rsidRPr="00A90D99">
        <w:rPr>
          <w:lang w:val="fr-FR"/>
        </w:rPr>
        <w:t>L</w:t>
      </w:r>
      <w:r w:rsidR="00253AED">
        <w:rPr>
          <w:lang w:val="fr-FR"/>
        </w:rPr>
        <w:t>’</w:t>
      </w:r>
      <w:r w:rsidRPr="00A90D99">
        <w:rPr>
          <w:lang w:val="fr-FR"/>
        </w:rPr>
        <w:t>Administration rembourse, aux conditions et dans les limites indiquées à l</w:t>
      </w:r>
      <w:r w:rsidR="00253AED">
        <w:rPr>
          <w:lang w:val="fr-FR"/>
        </w:rPr>
        <w:t>’</w:t>
      </w:r>
      <w:r w:rsidRPr="00A90D99">
        <w:rPr>
          <w:lang w:val="fr-FR"/>
        </w:rPr>
        <w:t>annexe D du présent accord, tout ou partie de la taxe d</w:t>
      </w:r>
      <w:r w:rsidR="00253AED">
        <w:rPr>
          <w:lang w:val="fr-FR"/>
        </w:rPr>
        <w:t>’</w:t>
      </w:r>
      <w:r w:rsidRPr="00A90D99">
        <w:rPr>
          <w:lang w:val="fr-FR"/>
        </w:rPr>
        <w:t>examen préliminaire acquittée lorsque la demande d</w:t>
      </w:r>
      <w:r w:rsidR="00253AED">
        <w:rPr>
          <w:lang w:val="fr-FR"/>
        </w:rPr>
        <w:t>’</w:t>
      </w:r>
      <w:r w:rsidRPr="00A90D99">
        <w:rPr>
          <w:lang w:val="fr-FR"/>
        </w:rPr>
        <w:t>examen préliminaire international est considérée comme n</w:t>
      </w:r>
      <w:r w:rsidR="00253AED">
        <w:rPr>
          <w:lang w:val="fr-FR"/>
        </w:rPr>
        <w:t>’</w:t>
      </w:r>
      <w:r w:rsidRPr="00A90D99">
        <w:rPr>
          <w:lang w:val="fr-FR"/>
        </w:rPr>
        <w:t>ayant pas été présentée (règle 58.3), ou bien lorsque la demande d</w:t>
      </w:r>
      <w:r w:rsidR="00253AED">
        <w:rPr>
          <w:lang w:val="fr-FR"/>
        </w:rPr>
        <w:t>’</w:t>
      </w:r>
      <w:r w:rsidRPr="00A90D99">
        <w:rPr>
          <w:lang w:val="fr-FR"/>
        </w:rPr>
        <w:t>examen préliminaire international ou la demande internationale est retirée par le déposant avant le début de l</w:t>
      </w:r>
      <w:r w:rsidR="00253AED">
        <w:rPr>
          <w:lang w:val="fr-FR"/>
        </w:rPr>
        <w:t>’</w:t>
      </w:r>
      <w:r w:rsidRPr="00A90D99">
        <w:rPr>
          <w:lang w:val="fr-FR"/>
        </w:rPr>
        <w:t>examen préliminaire international.</w:t>
      </w:r>
    </w:p>
    <w:p w:rsidR="00A90D99" w:rsidRPr="00A90D99" w:rsidRDefault="00A90D99" w:rsidP="00A90D99">
      <w:pPr>
        <w:pStyle w:val="AgreementHeading"/>
        <w:keepNext w:val="0"/>
        <w:keepLines w:val="0"/>
        <w:widowControl/>
        <w:rPr>
          <w:lang w:val="fr-FR"/>
        </w:rPr>
      </w:pPr>
      <w:r w:rsidRPr="00A90D99">
        <w:rPr>
          <w:lang w:val="fr-FR"/>
        </w:rPr>
        <w:t>Article 6</w:t>
      </w:r>
      <w:r w:rsidRPr="00A90D99">
        <w:rPr>
          <w:lang w:val="fr-FR"/>
        </w:rPr>
        <w:br/>
        <w:t>Classification</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Aux fins des règles 43.3.a) et 70.5.b), l</w:t>
      </w:r>
      <w:r w:rsidR="00253AED">
        <w:rPr>
          <w:rFonts w:cs="Arial"/>
          <w:szCs w:val="22"/>
          <w:lang w:val="fr-FR"/>
        </w:rPr>
        <w:t>’</w:t>
      </w:r>
      <w:r w:rsidRPr="00A90D99">
        <w:rPr>
          <w:rFonts w:cs="Arial"/>
          <w:szCs w:val="22"/>
          <w:lang w:val="fr-FR"/>
        </w:rPr>
        <w:t>Administration indique la classe dans laquelle entre l</w:t>
      </w:r>
      <w:r w:rsidR="00253AED">
        <w:rPr>
          <w:rFonts w:cs="Arial"/>
          <w:szCs w:val="22"/>
          <w:lang w:val="fr-FR"/>
        </w:rPr>
        <w:t>’</w:t>
      </w:r>
      <w:r w:rsidRPr="00A90D99">
        <w:rPr>
          <w:rFonts w:cs="Arial"/>
          <w:szCs w:val="22"/>
          <w:lang w:val="fr-FR"/>
        </w:rPr>
        <w:t>objet selon la classification internationale des brevets.  L</w:t>
      </w:r>
      <w:r w:rsidR="00253AED">
        <w:rPr>
          <w:rFonts w:cs="Arial"/>
          <w:szCs w:val="22"/>
          <w:lang w:val="fr-FR"/>
        </w:rPr>
        <w:t>’</w:t>
      </w:r>
      <w:r w:rsidRPr="00A90D99">
        <w:rPr>
          <w:rFonts w:cs="Arial"/>
          <w:szCs w:val="22"/>
          <w:lang w:val="fr-FR"/>
        </w:rPr>
        <w:t>Administration peut, en outre, conformément aux règles </w:t>
      </w:r>
      <w:r w:rsidRPr="00A90D99">
        <w:rPr>
          <w:rStyle w:val="InsertedText"/>
          <w:color w:val="auto"/>
          <w:u w:val="none"/>
          <w:lang w:val="fr-FR"/>
        </w:rPr>
        <w:t>43.3 et 70.5, indiquer le classement de l</w:t>
      </w:r>
      <w:r w:rsidR="00253AED">
        <w:rPr>
          <w:rStyle w:val="InsertedText"/>
          <w:color w:val="auto"/>
          <w:u w:val="none"/>
          <w:lang w:val="fr-FR"/>
        </w:rPr>
        <w:t>’</w:t>
      </w:r>
      <w:r w:rsidRPr="00A90D99">
        <w:rPr>
          <w:rStyle w:val="InsertedText"/>
          <w:color w:val="auto"/>
          <w:u w:val="none"/>
          <w:lang w:val="fr-FR"/>
        </w:rPr>
        <w:t>objet selon toute autre classification des brevets énoncée à l</w:t>
      </w:r>
      <w:r w:rsidR="00253AED">
        <w:rPr>
          <w:rStyle w:val="InsertedText"/>
          <w:color w:val="auto"/>
          <w:u w:val="none"/>
          <w:lang w:val="fr-FR"/>
        </w:rPr>
        <w:t>’</w:t>
      </w:r>
      <w:r w:rsidRPr="00A90D99">
        <w:rPr>
          <w:rStyle w:val="InsertedText"/>
          <w:color w:val="auto"/>
          <w:u w:val="none"/>
          <w:lang w:val="fr-FR"/>
        </w:rPr>
        <w:t>annexe E du présent accord dans les limites qu</w:t>
      </w:r>
      <w:r w:rsidR="00253AED">
        <w:rPr>
          <w:rStyle w:val="InsertedText"/>
          <w:color w:val="auto"/>
          <w:u w:val="none"/>
          <w:lang w:val="fr-FR"/>
        </w:rPr>
        <w:t>’</w:t>
      </w:r>
      <w:r w:rsidRPr="00A90D99">
        <w:rPr>
          <w:rStyle w:val="InsertedText"/>
          <w:color w:val="auto"/>
          <w:u w:val="none"/>
          <w:lang w:val="fr-FR"/>
        </w:rPr>
        <w:t>elle fixe, comme indiqué dans ladite annexe.</w:t>
      </w:r>
    </w:p>
    <w:p w:rsidR="00A90D99" w:rsidRPr="00A90D99" w:rsidRDefault="00A90D99" w:rsidP="00A90D99">
      <w:pPr>
        <w:rPr>
          <w:rFonts w:eastAsia="Times New Roman"/>
          <w:bCs/>
          <w:szCs w:val="22"/>
          <w:lang w:val="fr-FR"/>
        </w:rPr>
      </w:pPr>
      <w:r w:rsidRPr="00A90D99">
        <w:rPr>
          <w:lang w:val="fr-FR"/>
        </w:rPr>
        <w:br w:type="page"/>
      </w:r>
    </w:p>
    <w:p w:rsidR="00A90D99" w:rsidRPr="00A90D99" w:rsidRDefault="00A90D99" w:rsidP="00A90D99">
      <w:pPr>
        <w:pStyle w:val="AgreementHeading"/>
        <w:keepNext w:val="0"/>
        <w:keepLines w:val="0"/>
        <w:widowControl/>
        <w:rPr>
          <w:lang w:val="fr-FR"/>
        </w:rPr>
      </w:pPr>
      <w:r w:rsidRPr="00A90D99">
        <w:rPr>
          <w:lang w:val="fr-FR"/>
        </w:rPr>
        <w:lastRenderedPageBreak/>
        <w:t>Article 7</w:t>
      </w:r>
      <w:r w:rsidRPr="00A90D99">
        <w:rPr>
          <w:lang w:val="fr-FR"/>
        </w:rPr>
        <w:br/>
        <w:t>Langues utilisées par l</w:t>
      </w:r>
      <w:r w:rsidR="00253AED">
        <w:rPr>
          <w:lang w:val="fr-FR"/>
        </w:rPr>
        <w:t>’</w:t>
      </w:r>
      <w:r w:rsidRPr="00A90D99">
        <w:rPr>
          <w:lang w:val="fr-FR"/>
        </w:rPr>
        <w:t>Administration pour la correspondance</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L</w:t>
      </w:r>
      <w:r w:rsidR="00253AED">
        <w:rPr>
          <w:rFonts w:cs="Arial"/>
          <w:szCs w:val="22"/>
          <w:lang w:val="fr-FR"/>
        </w:rPr>
        <w:t>’</w:t>
      </w:r>
      <w:r w:rsidRPr="00A90D99">
        <w:rPr>
          <w:rFonts w:cs="Arial"/>
          <w:szCs w:val="22"/>
          <w:lang w:val="fr-FR"/>
        </w:rPr>
        <w:t>Administration utilise, aux fins de la correspondance (</w:t>
      </w:r>
      <w:r w:rsidR="00253AED">
        <w:rPr>
          <w:rFonts w:cs="Arial"/>
          <w:szCs w:val="22"/>
          <w:lang w:val="fr-FR"/>
        </w:rPr>
        <w:t>y compris</w:t>
      </w:r>
      <w:r w:rsidRPr="00A90D99">
        <w:rPr>
          <w:rFonts w:cs="Arial"/>
          <w:szCs w:val="22"/>
          <w:lang w:val="fr-FR"/>
        </w:rPr>
        <w:t xml:space="preserve"> les formulaires), à l</w:t>
      </w:r>
      <w:r w:rsidR="00253AED">
        <w:rPr>
          <w:rFonts w:cs="Arial"/>
          <w:szCs w:val="22"/>
          <w:lang w:val="fr-FR"/>
        </w:rPr>
        <w:t>’</w:t>
      </w:r>
      <w:r w:rsidRPr="00A90D99">
        <w:rPr>
          <w:rFonts w:cs="Arial"/>
          <w:szCs w:val="22"/>
          <w:lang w:val="fr-FR"/>
        </w:rPr>
        <w:t>exclusion de la correspondance échangée avec le Bureau international, la langue ou l</w:t>
      </w:r>
      <w:r w:rsidR="00253AED">
        <w:rPr>
          <w:rFonts w:cs="Arial"/>
          <w:szCs w:val="22"/>
          <w:lang w:val="fr-FR"/>
        </w:rPr>
        <w:t>’</w:t>
      </w:r>
      <w:r w:rsidRPr="00A90D99">
        <w:rPr>
          <w:rFonts w:cs="Arial"/>
          <w:szCs w:val="22"/>
          <w:lang w:val="fr-FR"/>
        </w:rPr>
        <w:t>une des langues indiquées à l</w:t>
      </w:r>
      <w:r w:rsidR="00253AED">
        <w:rPr>
          <w:rFonts w:cs="Arial"/>
          <w:szCs w:val="22"/>
          <w:lang w:val="fr-FR"/>
        </w:rPr>
        <w:t>’</w:t>
      </w:r>
      <w:r w:rsidRPr="00A90D99">
        <w:rPr>
          <w:rFonts w:cs="Arial"/>
          <w:szCs w:val="22"/>
          <w:lang w:val="fr-FR"/>
        </w:rPr>
        <w:t>annexe F, compte tenu de la langue ou des langues indiquées à l</w:t>
      </w:r>
      <w:r w:rsidR="00253AED">
        <w:rPr>
          <w:rFonts w:cs="Arial"/>
          <w:szCs w:val="22"/>
          <w:lang w:val="fr-FR"/>
        </w:rPr>
        <w:t>’</w:t>
      </w:r>
      <w:r w:rsidRPr="00A90D99">
        <w:rPr>
          <w:rFonts w:cs="Arial"/>
          <w:szCs w:val="22"/>
          <w:lang w:val="fr-FR"/>
        </w:rPr>
        <w:t>annexe A et de la langue ou des langues dont l</w:t>
      </w:r>
      <w:r w:rsidR="00253AED">
        <w:rPr>
          <w:rFonts w:cs="Arial"/>
          <w:szCs w:val="22"/>
          <w:lang w:val="fr-FR"/>
        </w:rPr>
        <w:t>’</w:t>
      </w:r>
      <w:r w:rsidRPr="00A90D99">
        <w:rPr>
          <w:rFonts w:cs="Arial"/>
          <w:szCs w:val="22"/>
          <w:lang w:val="fr-FR"/>
        </w:rPr>
        <w:t>usage est autorisé par l</w:t>
      </w:r>
      <w:r w:rsidR="00253AED">
        <w:rPr>
          <w:rFonts w:cs="Arial"/>
          <w:szCs w:val="22"/>
          <w:lang w:val="fr-FR"/>
        </w:rPr>
        <w:t>’</w:t>
      </w:r>
      <w:r w:rsidRPr="00A90D99">
        <w:rPr>
          <w:rFonts w:cs="Arial"/>
          <w:szCs w:val="22"/>
          <w:lang w:val="fr-FR"/>
        </w:rPr>
        <w:t>Administration conformément à la règle 92.2.b).</w:t>
      </w:r>
    </w:p>
    <w:p w:rsidR="00A90D99" w:rsidRPr="00A90D99" w:rsidRDefault="00A90D99" w:rsidP="00A90D99">
      <w:pPr>
        <w:pStyle w:val="AgreementHeading"/>
        <w:keepNext w:val="0"/>
        <w:keepLines w:val="0"/>
        <w:widowControl/>
        <w:rPr>
          <w:lang w:val="fr-FR"/>
        </w:rPr>
      </w:pPr>
      <w:r w:rsidRPr="00A90D99">
        <w:rPr>
          <w:lang w:val="fr-FR"/>
        </w:rPr>
        <w:t>Article 8</w:t>
      </w:r>
      <w:r w:rsidRPr="00A90D99">
        <w:rPr>
          <w:lang w:val="fr-FR"/>
        </w:rPr>
        <w:br/>
        <w:t>Recherche de type international</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L</w:t>
      </w:r>
      <w:r w:rsidR="00253AED">
        <w:rPr>
          <w:rFonts w:cs="Arial"/>
          <w:szCs w:val="22"/>
          <w:lang w:val="fr-FR"/>
        </w:rPr>
        <w:t>’</w:t>
      </w:r>
      <w:r w:rsidRPr="00A90D99">
        <w:rPr>
          <w:rFonts w:cs="Arial"/>
          <w:szCs w:val="22"/>
          <w:lang w:val="fr-FR"/>
        </w:rPr>
        <w:t>Administration effectue des recherches de type international dans les limites qu</w:t>
      </w:r>
      <w:r w:rsidR="00253AED">
        <w:rPr>
          <w:rFonts w:cs="Arial"/>
          <w:szCs w:val="22"/>
          <w:lang w:val="fr-FR"/>
        </w:rPr>
        <w:t>’</w:t>
      </w:r>
      <w:r w:rsidRPr="00A90D99">
        <w:rPr>
          <w:rFonts w:cs="Arial"/>
          <w:szCs w:val="22"/>
          <w:lang w:val="fr-FR"/>
        </w:rPr>
        <w:t>elle fixe</w:t>
      </w:r>
      <w:r w:rsidRPr="00A90D99">
        <w:rPr>
          <w:rStyle w:val="InsertedText"/>
          <w:color w:val="auto"/>
          <w:u w:val="none"/>
          <w:lang w:val="fr-FR"/>
        </w:rPr>
        <w:t>, comme indiqué à l</w:t>
      </w:r>
      <w:r w:rsidR="00253AED">
        <w:rPr>
          <w:rStyle w:val="InsertedText"/>
          <w:color w:val="auto"/>
          <w:u w:val="none"/>
          <w:lang w:val="fr-FR"/>
        </w:rPr>
        <w:t>’</w:t>
      </w:r>
      <w:r w:rsidRPr="00A90D99">
        <w:rPr>
          <w:rStyle w:val="InsertedText"/>
          <w:color w:val="auto"/>
          <w:u w:val="none"/>
          <w:lang w:val="fr-FR"/>
        </w:rPr>
        <w:t>annexe G du présent accord</w:t>
      </w:r>
      <w:r w:rsidRPr="00A90D99">
        <w:rPr>
          <w:rFonts w:cs="Arial"/>
          <w:szCs w:val="22"/>
          <w:lang w:val="fr-FR"/>
        </w:rPr>
        <w:t>.</w:t>
      </w:r>
    </w:p>
    <w:p w:rsidR="00A90D99" w:rsidRPr="00A90D99" w:rsidRDefault="00A90D99" w:rsidP="00A90D99">
      <w:pPr>
        <w:pStyle w:val="AgreementHeading"/>
        <w:keepNext w:val="0"/>
        <w:keepLines w:val="0"/>
        <w:widowControl/>
        <w:rPr>
          <w:lang w:val="fr-FR"/>
        </w:rPr>
      </w:pPr>
      <w:r w:rsidRPr="00A90D99">
        <w:rPr>
          <w:lang w:val="fr-FR"/>
        </w:rPr>
        <w:t>Article 9</w:t>
      </w:r>
      <w:r w:rsidRPr="00A90D99">
        <w:rPr>
          <w:lang w:val="fr-FR"/>
        </w:rPr>
        <w:br/>
        <w:t>Entrée en vigueur</w:t>
      </w:r>
    </w:p>
    <w:p w:rsidR="00A90D99" w:rsidRPr="00A90D99" w:rsidRDefault="00A90D99" w:rsidP="00A90D99">
      <w:pPr>
        <w:pStyle w:val="AgreementText"/>
        <w:keepLines w:val="0"/>
        <w:widowControl/>
        <w:rPr>
          <w:rFonts w:cs="Arial"/>
          <w:i/>
          <w:szCs w:val="22"/>
          <w:lang w:val="fr-FR"/>
        </w:rPr>
      </w:pPr>
      <w:r w:rsidRPr="00A90D99">
        <w:rPr>
          <w:rFonts w:cs="Arial"/>
          <w:szCs w:val="22"/>
          <w:lang w:val="fr-FR"/>
        </w:rPr>
        <w:tab/>
        <w:t xml:space="preserve">Le présent accord entre en vigueur </w:t>
      </w:r>
      <w:proofErr w:type="gramStart"/>
      <w:r w:rsidRPr="00A90D99">
        <w:rPr>
          <w:rFonts w:cs="Arial"/>
          <w:szCs w:val="22"/>
          <w:lang w:val="fr-FR"/>
        </w:rPr>
        <w:t>le</w:t>
      </w:r>
      <w:proofErr w:type="gramEnd"/>
      <w:r w:rsidRPr="00A90D99">
        <w:rPr>
          <w:rFonts w:cs="Arial"/>
          <w:szCs w:val="22"/>
          <w:lang w:val="fr-FR"/>
        </w:rPr>
        <w:t xml:space="preserve"> </w:t>
      </w:r>
      <w:r w:rsidR="00150536" w:rsidRPr="00150536">
        <w:rPr>
          <w:rFonts w:cs="Arial"/>
          <w:i/>
          <w:szCs w:val="22"/>
          <w:lang w:val="fr-FR"/>
        </w:rPr>
        <w:t>[date]</w:t>
      </w:r>
      <w:r w:rsidRPr="00A90D99">
        <w:rPr>
          <w:rFonts w:cs="Arial"/>
          <w:i/>
          <w:szCs w:val="22"/>
          <w:lang w:val="fr-FR"/>
        </w:rPr>
        <w:t>.</w:t>
      </w:r>
    </w:p>
    <w:p w:rsidR="00A90D99" w:rsidRPr="00A90D99" w:rsidRDefault="00A90D99" w:rsidP="00A90D99">
      <w:pPr>
        <w:pStyle w:val="AgreementHeading"/>
        <w:keepNext w:val="0"/>
        <w:keepLines w:val="0"/>
        <w:widowControl/>
        <w:rPr>
          <w:lang w:val="fr-FR"/>
        </w:rPr>
      </w:pPr>
      <w:r w:rsidRPr="00A90D99">
        <w:rPr>
          <w:lang w:val="fr-FR"/>
        </w:rPr>
        <w:t>Article 10</w:t>
      </w:r>
      <w:r w:rsidRPr="00A90D99">
        <w:rPr>
          <w:lang w:val="fr-FR"/>
        </w:rPr>
        <w:br/>
        <w:t>Durée et renouvellement</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Le présent accord restera en vigueur jusqu</w:t>
      </w:r>
      <w:r w:rsidR="00253AED">
        <w:rPr>
          <w:rFonts w:cs="Arial"/>
          <w:szCs w:val="22"/>
          <w:lang w:val="fr-FR"/>
        </w:rPr>
        <w:t>’</w:t>
      </w:r>
      <w:r w:rsidRPr="00A90D99">
        <w:rPr>
          <w:rFonts w:cs="Arial"/>
          <w:szCs w:val="22"/>
          <w:lang w:val="fr-FR"/>
        </w:rPr>
        <w:t>au 31 décembre 2027.  En juillet 2026 au plus tard, les parties au présent accord entameront des négociations en vue de le renouveler.</w:t>
      </w:r>
    </w:p>
    <w:p w:rsidR="00A90D99" w:rsidRPr="00A90D99" w:rsidRDefault="00A90D99" w:rsidP="00A90D99">
      <w:pPr>
        <w:pStyle w:val="AgreementHeading"/>
        <w:keepNext w:val="0"/>
        <w:keepLines w:val="0"/>
        <w:widowControl/>
        <w:rPr>
          <w:lang w:val="fr-FR"/>
        </w:rPr>
      </w:pPr>
      <w:r w:rsidRPr="00A90D99">
        <w:rPr>
          <w:lang w:val="fr-FR"/>
        </w:rPr>
        <w:t>Article 11</w:t>
      </w:r>
      <w:r w:rsidRPr="00A90D99">
        <w:rPr>
          <w:lang w:val="fr-FR"/>
        </w:rPr>
        <w:br/>
        <w:t>Modification</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1)</w:t>
      </w:r>
      <w:r w:rsidRPr="00A90D99">
        <w:rPr>
          <w:rFonts w:cs="Arial"/>
          <w:szCs w:val="22"/>
          <w:lang w:val="fr-FR"/>
        </w:rPr>
        <w:tab/>
        <w:t>Sans préjudice des alinéas 2) et 3), les parties peuvent convenir de modifications à apporter au présent accord, sous réserve de leur approbation par l</w:t>
      </w:r>
      <w:r w:rsidR="00253AED">
        <w:rPr>
          <w:rFonts w:cs="Arial"/>
          <w:szCs w:val="22"/>
          <w:lang w:val="fr-FR"/>
        </w:rPr>
        <w:t>’</w:t>
      </w:r>
      <w:r w:rsidRPr="00A90D99">
        <w:rPr>
          <w:rFonts w:cs="Arial"/>
          <w:szCs w:val="22"/>
          <w:lang w:val="fr-FR"/>
        </w:rPr>
        <w:t>Assemblée de l</w:t>
      </w:r>
      <w:r w:rsidR="00253AED">
        <w:rPr>
          <w:rFonts w:cs="Arial"/>
          <w:szCs w:val="22"/>
          <w:lang w:val="fr-FR"/>
        </w:rPr>
        <w:t>’</w:t>
      </w:r>
      <w:r w:rsidRPr="00A90D99">
        <w:rPr>
          <w:rFonts w:cs="Arial"/>
          <w:szCs w:val="22"/>
          <w:lang w:val="fr-FR"/>
        </w:rPr>
        <w:t>Union internationale de coopération en matière de brevets;  ces modifications prennent effet à la date convenue entre les parties.</w:t>
      </w:r>
    </w:p>
    <w:p w:rsidR="00A90D99" w:rsidRPr="00A90D99" w:rsidRDefault="00A90D99" w:rsidP="00A90D99">
      <w:pPr>
        <w:pStyle w:val="AgreementText"/>
        <w:keepLines w:val="0"/>
        <w:widowControl/>
        <w:rPr>
          <w:rFonts w:cs="Arial"/>
          <w:szCs w:val="22"/>
          <w:highlight w:val="yellow"/>
          <w:lang w:val="fr-FR"/>
        </w:rPr>
      </w:pPr>
      <w:r w:rsidRPr="00A90D99">
        <w:rPr>
          <w:rFonts w:cs="Arial"/>
          <w:szCs w:val="22"/>
          <w:lang w:val="fr-FR"/>
        </w:rPr>
        <w:tab/>
        <w:t>2)</w:t>
      </w:r>
      <w:r w:rsidRPr="00A90D99">
        <w:rPr>
          <w:rFonts w:cs="Arial"/>
          <w:szCs w:val="22"/>
          <w:lang w:val="fr-FR"/>
        </w:rPr>
        <w:tab/>
        <w:t>Sans préjudice de l</w:t>
      </w:r>
      <w:r w:rsidR="00253AED">
        <w:rPr>
          <w:rFonts w:cs="Arial"/>
          <w:szCs w:val="22"/>
          <w:lang w:val="fr-FR"/>
        </w:rPr>
        <w:t>’</w:t>
      </w:r>
      <w:r w:rsidRPr="00A90D99">
        <w:rPr>
          <w:rFonts w:cs="Arial"/>
          <w:szCs w:val="22"/>
          <w:lang w:val="fr-FR"/>
        </w:rPr>
        <w:t>alinéa 3), le Directeur général de l</w:t>
      </w:r>
      <w:r w:rsidR="00253AED">
        <w:rPr>
          <w:rFonts w:cs="Arial"/>
          <w:szCs w:val="22"/>
          <w:lang w:val="fr-FR"/>
        </w:rPr>
        <w:t>’</w:t>
      </w:r>
      <w:r w:rsidRPr="00A90D99">
        <w:rPr>
          <w:rFonts w:cs="Arial"/>
          <w:szCs w:val="22"/>
          <w:lang w:val="fr-FR"/>
        </w:rPr>
        <w:t>Organisation Mondiale de la Propriété Intellectuelle et l</w:t>
      </w:r>
      <w:r w:rsidR="00253AED">
        <w:rPr>
          <w:rFonts w:cs="Arial"/>
          <w:szCs w:val="22"/>
          <w:lang w:val="fr-FR"/>
        </w:rPr>
        <w:t>’</w:t>
      </w:r>
      <w:r w:rsidRPr="00A90D99">
        <w:rPr>
          <w:rFonts w:cs="Arial"/>
          <w:szCs w:val="22"/>
          <w:lang w:val="fr-FR"/>
        </w:rPr>
        <w:t>Administration peuvent convenir de modifications à apporter aux annexes du présent accord;  nonobstant les dispositions de l</w:t>
      </w:r>
      <w:r w:rsidR="00253AED">
        <w:rPr>
          <w:rFonts w:cs="Arial"/>
          <w:szCs w:val="22"/>
          <w:lang w:val="fr-FR"/>
        </w:rPr>
        <w:t>’</w:t>
      </w:r>
      <w:r w:rsidRPr="00A90D99">
        <w:rPr>
          <w:rFonts w:cs="Arial"/>
          <w:szCs w:val="22"/>
          <w:lang w:val="fr-FR"/>
        </w:rPr>
        <w:t>alinéa 4), ces modifications prennent effet à la date convenue entre eux.</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3)</w:t>
      </w:r>
      <w:r w:rsidRPr="00A90D99">
        <w:rPr>
          <w:rFonts w:cs="Arial"/>
          <w:szCs w:val="22"/>
          <w:lang w:val="fr-FR"/>
        </w:rPr>
        <w:tab/>
        <w:t>L</w:t>
      </w:r>
      <w:r w:rsidR="00253AED">
        <w:rPr>
          <w:rFonts w:cs="Arial"/>
          <w:szCs w:val="22"/>
          <w:lang w:val="fr-FR"/>
        </w:rPr>
        <w:t>’</w:t>
      </w:r>
      <w:r w:rsidRPr="00A90D99">
        <w:rPr>
          <w:rFonts w:cs="Arial"/>
          <w:szCs w:val="22"/>
          <w:lang w:val="fr-FR"/>
        </w:rPr>
        <w:t>Administration peut, par notification adressée au Directeur général de l</w:t>
      </w:r>
      <w:r w:rsidR="00253AED">
        <w:rPr>
          <w:rFonts w:cs="Arial"/>
          <w:szCs w:val="22"/>
          <w:lang w:val="fr-FR"/>
        </w:rPr>
        <w:t>’</w:t>
      </w:r>
      <w:r w:rsidRPr="00A90D99">
        <w:rPr>
          <w:rFonts w:cs="Arial"/>
          <w:szCs w:val="22"/>
          <w:lang w:val="fr-FR"/>
        </w:rPr>
        <w:t>Organisation Mondiale de la Propriété Intellectuelle,</w:t>
      </w:r>
    </w:p>
    <w:p w:rsidR="00A90D99" w:rsidRPr="00A90D99" w:rsidRDefault="00A90D99" w:rsidP="00A90D99">
      <w:pPr>
        <w:pStyle w:val="AgreementText"/>
        <w:keepLines w:val="0"/>
        <w:widowControl/>
        <w:tabs>
          <w:tab w:val="left" w:pos="1134"/>
        </w:tabs>
        <w:rPr>
          <w:rFonts w:cs="Arial"/>
          <w:szCs w:val="22"/>
          <w:lang w:val="fr-FR"/>
        </w:rPr>
      </w:pPr>
      <w:r w:rsidRPr="00A90D99">
        <w:rPr>
          <w:rFonts w:cs="Arial"/>
          <w:szCs w:val="22"/>
          <w:lang w:val="fr-FR"/>
        </w:rPr>
        <w:tab/>
        <w:t>i)</w:t>
      </w:r>
      <w:r w:rsidRPr="00A90D99">
        <w:rPr>
          <w:rFonts w:cs="Arial"/>
          <w:szCs w:val="22"/>
          <w:lang w:val="fr-FR"/>
        </w:rPr>
        <w:tab/>
        <w:t>compléter les indications relatives aux États et aux langues figurant à l</w:t>
      </w:r>
      <w:r w:rsidR="00253AED">
        <w:rPr>
          <w:rFonts w:cs="Arial"/>
          <w:szCs w:val="22"/>
          <w:lang w:val="fr-FR"/>
        </w:rPr>
        <w:t>’</w:t>
      </w:r>
      <w:r w:rsidRPr="00A90D99">
        <w:rPr>
          <w:rFonts w:cs="Arial"/>
          <w:szCs w:val="22"/>
          <w:lang w:val="fr-FR"/>
        </w:rPr>
        <w:t>annexe A du présent accord;</w:t>
      </w:r>
    </w:p>
    <w:p w:rsidR="00A90D99" w:rsidRPr="00A90D99" w:rsidRDefault="00A90D99" w:rsidP="00A90D99">
      <w:pPr>
        <w:pStyle w:val="AgreementText"/>
        <w:keepLines w:val="0"/>
        <w:widowControl/>
        <w:tabs>
          <w:tab w:val="left" w:pos="1134"/>
        </w:tabs>
        <w:rPr>
          <w:lang w:val="fr-FR"/>
        </w:rPr>
      </w:pPr>
      <w:r w:rsidRPr="00A90D99">
        <w:rPr>
          <w:rFonts w:cs="Arial"/>
          <w:szCs w:val="22"/>
          <w:lang w:val="fr-FR"/>
        </w:rPr>
        <w:tab/>
      </w:r>
      <w:r w:rsidRPr="00A90D99">
        <w:rPr>
          <w:lang w:val="fr-FR"/>
        </w:rPr>
        <w:t>ii)</w:t>
      </w:r>
      <w:r w:rsidRPr="00A90D99">
        <w:rPr>
          <w:lang w:val="fr-FR"/>
        </w:rPr>
        <w:tab/>
        <w:t>modifier les indications relatives aux recherches internationales supplémentaires figurant à l</w:t>
      </w:r>
      <w:r w:rsidR="00253AED">
        <w:rPr>
          <w:lang w:val="fr-FR"/>
        </w:rPr>
        <w:t>’</w:t>
      </w:r>
      <w:r w:rsidRPr="00A90D99">
        <w:rPr>
          <w:lang w:val="fr-FR"/>
        </w:rPr>
        <w:t>annexe B du présent accord;</w:t>
      </w:r>
    </w:p>
    <w:p w:rsidR="00A90D99" w:rsidRPr="00A90D99" w:rsidRDefault="00A90D99" w:rsidP="00A90D99">
      <w:pPr>
        <w:pStyle w:val="AgreementText"/>
        <w:keepLines w:val="0"/>
        <w:widowControl/>
        <w:tabs>
          <w:tab w:val="left" w:pos="1134"/>
        </w:tabs>
        <w:rPr>
          <w:rFonts w:cs="Arial"/>
          <w:szCs w:val="22"/>
          <w:lang w:val="fr-FR"/>
        </w:rPr>
      </w:pPr>
      <w:r w:rsidRPr="00A90D99">
        <w:rPr>
          <w:rFonts w:cs="Arial"/>
          <w:szCs w:val="22"/>
          <w:lang w:val="fr-FR"/>
        </w:rPr>
        <w:lastRenderedPageBreak/>
        <w:tab/>
        <w:t>iii)</w:t>
      </w:r>
      <w:r w:rsidRPr="00A90D99">
        <w:rPr>
          <w:rFonts w:cs="Arial"/>
          <w:szCs w:val="22"/>
          <w:lang w:val="fr-FR"/>
        </w:rPr>
        <w:tab/>
        <w:t>modifier le barème de taxes et de droits figurant à l</w:t>
      </w:r>
      <w:r w:rsidR="00253AED">
        <w:rPr>
          <w:rFonts w:cs="Arial"/>
          <w:szCs w:val="22"/>
          <w:lang w:val="fr-FR"/>
        </w:rPr>
        <w:t>’</w:t>
      </w:r>
      <w:r w:rsidRPr="00A90D99">
        <w:rPr>
          <w:rFonts w:cs="Arial"/>
          <w:szCs w:val="22"/>
          <w:lang w:val="fr-FR"/>
        </w:rPr>
        <w:t>annexe D du présent accord;</w:t>
      </w:r>
    </w:p>
    <w:p w:rsidR="00A90D99" w:rsidRPr="00A90D99" w:rsidRDefault="00A90D99" w:rsidP="00A90D99">
      <w:pPr>
        <w:pStyle w:val="AgreementText"/>
        <w:keepLines w:val="0"/>
        <w:widowControl/>
        <w:tabs>
          <w:tab w:val="left" w:pos="1134"/>
        </w:tabs>
        <w:rPr>
          <w:rFonts w:cs="Arial"/>
          <w:szCs w:val="22"/>
          <w:lang w:val="fr-FR"/>
        </w:rPr>
      </w:pPr>
      <w:r w:rsidRPr="00A90D99">
        <w:rPr>
          <w:lang w:val="fr-FR"/>
        </w:rPr>
        <w:tab/>
      </w:r>
      <w:r w:rsidRPr="00A90D99">
        <w:rPr>
          <w:rStyle w:val="InsertedText"/>
          <w:color w:val="auto"/>
          <w:u w:val="none"/>
          <w:lang w:val="fr-FR"/>
        </w:rPr>
        <w:t>iv)</w:t>
      </w:r>
      <w:r w:rsidRPr="00A90D99">
        <w:rPr>
          <w:rStyle w:val="InsertedText"/>
          <w:color w:val="auto"/>
          <w:u w:val="none"/>
          <w:lang w:val="fr-FR"/>
        </w:rPr>
        <w:tab/>
        <w:t>modifier les indications relatives aux systèmes de classement des brevets figurant à l</w:t>
      </w:r>
      <w:r w:rsidR="00253AED">
        <w:rPr>
          <w:rStyle w:val="InsertedText"/>
          <w:color w:val="auto"/>
          <w:u w:val="none"/>
          <w:lang w:val="fr-FR"/>
        </w:rPr>
        <w:t>’</w:t>
      </w:r>
      <w:r w:rsidRPr="00A90D99">
        <w:rPr>
          <w:rStyle w:val="InsertedText"/>
          <w:color w:val="auto"/>
          <w:u w:val="none"/>
          <w:lang w:val="fr-FR"/>
        </w:rPr>
        <w:t>annexe E</w:t>
      </w:r>
      <w:r w:rsidRPr="00A90D99">
        <w:rPr>
          <w:rStyle w:val="InsertedText"/>
          <w:i/>
          <w:color w:val="auto"/>
          <w:u w:val="none"/>
          <w:lang w:val="fr-FR"/>
        </w:rPr>
        <w:t xml:space="preserve"> </w:t>
      </w:r>
      <w:r w:rsidRPr="00A90D99">
        <w:rPr>
          <w:rStyle w:val="InsertedText"/>
          <w:color w:val="auto"/>
          <w:u w:val="none"/>
          <w:lang w:val="fr-FR"/>
        </w:rPr>
        <w:t>du présent accord;</w:t>
      </w:r>
    </w:p>
    <w:p w:rsidR="00A90D99" w:rsidRPr="00A90D99" w:rsidRDefault="00A90D99" w:rsidP="00A90D99">
      <w:pPr>
        <w:pStyle w:val="AgreementText"/>
        <w:keepLines w:val="0"/>
        <w:widowControl/>
        <w:tabs>
          <w:tab w:val="left" w:pos="1134"/>
        </w:tabs>
        <w:rPr>
          <w:rFonts w:cs="Arial"/>
          <w:szCs w:val="22"/>
          <w:lang w:val="fr-FR"/>
        </w:rPr>
      </w:pPr>
      <w:r w:rsidRPr="00A90D99">
        <w:rPr>
          <w:lang w:val="fr-FR"/>
        </w:rPr>
        <w:tab/>
        <w:t>v)</w:t>
      </w:r>
      <w:r w:rsidRPr="00A90D99">
        <w:rPr>
          <w:lang w:val="fr-FR"/>
        </w:rPr>
        <w:tab/>
        <w:t>modifier les indications relatives aux langues utilisées pour la correspondance figurant à l</w:t>
      </w:r>
      <w:r w:rsidR="00253AED">
        <w:rPr>
          <w:lang w:val="fr-FR"/>
        </w:rPr>
        <w:t>’</w:t>
      </w:r>
      <w:r w:rsidRPr="00A90D99">
        <w:rPr>
          <w:lang w:val="fr-FR"/>
        </w:rPr>
        <w:t>annexe F du présent accord</w:t>
      </w:r>
      <w:r w:rsidRPr="00A90D99">
        <w:rPr>
          <w:rStyle w:val="InsertedText"/>
          <w:color w:val="auto"/>
          <w:u w:val="none"/>
          <w:lang w:val="fr-FR"/>
        </w:rPr>
        <w:t>;</w:t>
      </w:r>
    </w:p>
    <w:p w:rsidR="00A90D99" w:rsidRPr="00A90D99" w:rsidRDefault="00A90D99" w:rsidP="00A90D99">
      <w:pPr>
        <w:pStyle w:val="AgreementTexti"/>
        <w:keepLines w:val="0"/>
        <w:widowControl/>
        <w:tabs>
          <w:tab w:val="clear" w:pos="1276"/>
          <w:tab w:val="clear" w:pos="1418"/>
          <w:tab w:val="left" w:pos="1134"/>
        </w:tabs>
        <w:rPr>
          <w:lang w:val="fr-FR"/>
        </w:rPr>
      </w:pPr>
      <w:r w:rsidRPr="00A90D99">
        <w:rPr>
          <w:lang w:val="fr-FR"/>
        </w:rPr>
        <w:tab/>
      </w:r>
      <w:r w:rsidRPr="00A90D99">
        <w:rPr>
          <w:rStyle w:val="InsertedText"/>
          <w:color w:val="auto"/>
          <w:u w:val="none"/>
          <w:lang w:val="fr-FR"/>
        </w:rPr>
        <w:t>vi)</w:t>
      </w:r>
      <w:r w:rsidRPr="00A90D99">
        <w:rPr>
          <w:rStyle w:val="InsertedText"/>
          <w:color w:val="auto"/>
          <w:u w:val="none"/>
          <w:lang w:val="fr-FR"/>
        </w:rPr>
        <w:tab/>
        <w:t>modifier les indications relatives aux recherches de type international figurant à l</w:t>
      </w:r>
      <w:r w:rsidR="00253AED">
        <w:rPr>
          <w:rStyle w:val="InsertedText"/>
          <w:color w:val="auto"/>
          <w:u w:val="none"/>
          <w:lang w:val="fr-FR"/>
        </w:rPr>
        <w:t>’</w:t>
      </w:r>
      <w:r w:rsidRPr="00A90D99">
        <w:rPr>
          <w:rStyle w:val="InsertedText"/>
          <w:color w:val="auto"/>
          <w:u w:val="none"/>
          <w:lang w:val="fr-FR"/>
        </w:rPr>
        <w:t>annexe G du présent accord</w:t>
      </w:r>
      <w:r w:rsidRPr="00A90D99">
        <w:rPr>
          <w:lang w:val="fr-FR"/>
        </w:rPr>
        <w:t>.</w:t>
      </w:r>
    </w:p>
    <w:p w:rsidR="00A90D99" w:rsidRPr="00A90D99" w:rsidRDefault="00A90D99" w:rsidP="00A90D99">
      <w:pPr>
        <w:pStyle w:val="AgreementText"/>
        <w:keepNext/>
        <w:widowControl/>
        <w:rPr>
          <w:rFonts w:cs="Arial"/>
          <w:szCs w:val="22"/>
          <w:lang w:val="fr-FR"/>
        </w:rPr>
      </w:pPr>
      <w:r w:rsidRPr="00A90D99">
        <w:rPr>
          <w:rFonts w:cs="Arial"/>
          <w:szCs w:val="22"/>
          <w:lang w:val="fr-FR"/>
        </w:rPr>
        <w:tab/>
        <w:t>4)</w:t>
      </w:r>
      <w:r w:rsidRPr="00A90D99">
        <w:rPr>
          <w:rFonts w:cs="Arial"/>
          <w:szCs w:val="22"/>
          <w:lang w:val="fr-FR"/>
        </w:rPr>
        <w:tab/>
        <w:t>Toute modification notifiée conformément à l</w:t>
      </w:r>
      <w:r w:rsidR="00253AED">
        <w:rPr>
          <w:rFonts w:cs="Arial"/>
          <w:szCs w:val="22"/>
          <w:lang w:val="fr-FR"/>
        </w:rPr>
        <w:t>’</w:t>
      </w:r>
      <w:r w:rsidRPr="00A90D99">
        <w:rPr>
          <w:rFonts w:cs="Arial"/>
          <w:szCs w:val="22"/>
          <w:lang w:val="fr-FR"/>
        </w:rPr>
        <w:t>alinéa 3) prend effet à la date indiquée dans la notification;  toutefois,</w:t>
      </w:r>
    </w:p>
    <w:p w:rsidR="00A90D99" w:rsidRPr="00A90D99" w:rsidRDefault="00A90D99" w:rsidP="00A90D99">
      <w:pPr>
        <w:pStyle w:val="AgreementText"/>
        <w:keepNext/>
        <w:widowControl/>
        <w:tabs>
          <w:tab w:val="left" w:pos="1134"/>
        </w:tabs>
        <w:rPr>
          <w:rFonts w:cs="Arial"/>
          <w:szCs w:val="22"/>
          <w:lang w:val="fr-FR"/>
        </w:rPr>
      </w:pPr>
      <w:r w:rsidRPr="00A90D99">
        <w:rPr>
          <w:lang w:val="fr-FR"/>
        </w:rPr>
        <w:tab/>
      </w:r>
      <w:r w:rsidRPr="00A90D99">
        <w:rPr>
          <w:rStyle w:val="InsertedText"/>
          <w:color w:val="auto"/>
          <w:u w:val="none"/>
          <w:lang w:val="fr-FR"/>
        </w:rPr>
        <w:t>i)</w:t>
      </w:r>
      <w:r w:rsidRPr="00A90D99">
        <w:rPr>
          <w:rStyle w:val="InsertedText"/>
          <w:color w:val="auto"/>
          <w:u w:val="none"/>
          <w:lang w:val="fr-FR"/>
        </w:rPr>
        <w:tab/>
        <w:t>toute modification de l</w:t>
      </w:r>
      <w:r w:rsidR="00253AED">
        <w:rPr>
          <w:rStyle w:val="InsertedText"/>
          <w:color w:val="auto"/>
          <w:u w:val="none"/>
          <w:lang w:val="fr-FR"/>
        </w:rPr>
        <w:t>’</w:t>
      </w:r>
      <w:r w:rsidRPr="00A90D99">
        <w:rPr>
          <w:rStyle w:val="InsertedText"/>
          <w:color w:val="auto"/>
          <w:u w:val="none"/>
          <w:lang w:val="fr-FR"/>
        </w:rPr>
        <w:t>annexe B tendant à ce que l</w:t>
      </w:r>
      <w:r w:rsidR="00253AED">
        <w:rPr>
          <w:rStyle w:val="InsertedText"/>
          <w:color w:val="auto"/>
          <w:u w:val="none"/>
          <w:lang w:val="fr-FR"/>
        </w:rPr>
        <w:t>’</w:t>
      </w:r>
      <w:r w:rsidRPr="00A90D99">
        <w:rPr>
          <w:rStyle w:val="InsertedText"/>
          <w:color w:val="auto"/>
          <w:u w:val="none"/>
          <w:lang w:val="fr-FR"/>
        </w:rPr>
        <w:t>Administration n</w:t>
      </w:r>
      <w:r w:rsidR="00253AED">
        <w:rPr>
          <w:rStyle w:val="InsertedText"/>
          <w:color w:val="auto"/>
          <w:u w:val="none"/>
          <w:lang w:val="fr-FR"/>
        </w:rPr>
        <w:t>’</w:t>
      </w:r>
      <w:r w:rsidRPr="00A90D99">
        <w:rPr>
          <w:rStyle w:val="InsertedText"/>
          <w:color w:val="auto"/>
          <w:u w:val="none"/>
          <w:lang w:val="fr-FR"/>
        </w:rPr>
        <w:t>effectue plus de recherches internationales supplémentaires ne prend effet que six mois au moins après la date de réception de la notification par le Bureau international, et</w:t>
      </w:r>
    </w:p>
    <w:p w:rsidR="00A90D99" w:rsidRPr="00A90D99" w:rsidRDefault="00A90D99" w:rsidP="00A90D99">
      <w:pPr>
        <w:pStyle w:val="AgreementText"/>
        <w:keepLines w:val="0"/>
        <w:widowControl/>
        <w:tabs>
          <w:tab w:val="left" w:pos="1134"/>
        </w:tabs>
        <w:rPr>
          <w:rFonts w:cs="Arial"/>
          <w:szCs w:val="22"/>
          <w:lang w:val="fr-FR"/>
        </w:rPr>
      </w:pPr>
      <w:r w:rsidRPr="00A90D99">
        <w:rPr>
          <w:rFonts w:cs="Arial"/>
          <w:szCs w:val="22"/>
          <w:lang w:val="fr-FR"/>
        </w:rPr>
        <w:tab/>
      </w:r>
      <w:r w:rsidRPr="00A90D99">
        <w:rPr>
          <w:rStyle w:val="InsertedText"/>
          <w:color w:val="auto"/>
          <w:u w:val="none"/>
          <w:lang w:val="fr-FR"/>
        </w:rPr>
        <w:t>ii)</w:t>
      </w:r>
      <w:r w:rsidRPr="00A90D99">
        <w:rPr>
          <w:rStyle w:val="InsertedText"/>
          <w:color w:val="auto"/>
          <w:u w:val="none"/>
          <w:lang w:val="fr-FR"/>
        </w:rPr>
        <w:tab/>
      </w:r>
      <w:r w:rsidRPr="00A90D99">
        <w:rPr>
          <w:rFonts w:cs="Arial"/>
          <w:szCs w:val="22"/>
          <w:lang w:val="fr-FR"/>
        </w:rPr>
        <w:t>toute modification concernant la monnaie dans laquelle sont exprimés les taxes ou droits indiqués à l</w:t>
      </w:r>
      <w:r w:rsidR="00253AED">
        <w:rPr>
          <w:rFonts w:cs="Arial"/>
          <w:szCs w:val="22"/>
          <w:lang w:val="fr-FR"/>
        </w:rPr>
        <w:t>’</w:t>
      </w:r>
      <w:r w:rsidRPr="00A90D99">
        <w:rPr>
          <w:rFonts w:cs="Arial"/>
          <w:szCs w:val="22"/>
          <w:lang w:val="fr-FR"/>
        </w:rPr>
        <w:t>annexe D ou leur montant, toute adjonction de nouvelles taxes ou de nouveaux droits, ou toute modification des conditions et des limites des remboursements ou des réductions de taxes indiquées à l</w:t>
      </w:r>
      <w:r w:rsidR="00253AED">
        <w:rPr>
          <w:rFonts w:cs="Arial"/>
          <w:szCs w:val="22"/>
          <w:lang w:val="fr-FR"/>
        </w:rPr>
        <w:t>’</w:t>
      </w:r>
      <w:r w:rsidRPr="00A90D99">
        <w:rPr>
          <w:rFonts w:cs="Arial"/>
          <w:szCs w:val="22"/>
          <w:lang w:val="fr-FR"/>
        </w:rPr>
        <w:t>annexe D ne prend effet que deux mois au moins après la date de réception de la notification par le Bureau international</w:t>
      </w:r>
      <w:r w:rsidRPr="00A90D99">
        <w:rPr>
          <w:lang w:val="fr-FR"/>
        </w:rPr>
        <w:t>.</w:t>
      </w:r>
    </w:p>
    <w:p w:rsidR="00A90D99" w:rsidRPr="00A90D99" w:rsidRDefault="00A90D99" w:rsidP="00A90D99">
      <w:pPr>
        <w:pStyle w:val="AgreementHeading"/>
        <w:keepNext w:val="0"/>
        <w:keepLines w:val="0"/>
        <w:widowControl/>
        <w:rPr>
          <w:lang w:val="fr-FR"/>
        </w:rPr>
      </w:pPr>
      <w:r w:rsidRPr="00A90D99">
        <w:rPr>
          <w:lang w:val="fr-FR"/>
        </w:rPr>
        <w:t>Article 12</w:t>
      </w:r>
      <w:r w:rsidRPr="00A90D99">
        <w:rPr>
          <w:lang w:val="fr-FR"/>
        </w:rPr>
        <w:br/>
        <w:t>Extinction</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1)</w:t>
      </w:r>
      <w:r w:rsidRPr="00A90D99">
        <w:rPr>
          <w:rFonts w:cs="Arial"/>
          <w:szCs w:val="22"/>
          <w:lang w:val="fr-FR"/>
        </w:rPr>
        <w:tab/>
        <w:t>Le présent accord prend fin avant le 31 décembre</w:t>
      </w:r>
      <w:r w:rsidRPr="00A90D99">
        <w:rPr>
          <w:rStyle w:val="DeletedText0"/>
          <w:strike w:val="0"/>
          <w:color w:val="auto"/>
          <w:lang w:val="fr-FR"/>
        </w:rPr>
        <w:t> 2027</w:t>
      </w:r>
      <w:r w:rsidR="00253AED">
        <w:rPr>
          <w:rStyle w:val="InsertedText"/>
          <w:color w:val="auto"/>
          <w:u w:val="none"/>
          <w:lang w:val="fr-FR"/>
        </w:rPr>
        <w:t> :</w:t>
      </w:r>
    </w:p>
    <w:p w:rsidR="00A90D99" w:rsidRPr="00A90D99" w:rsidRDefault="00A90D99" w:rsidP="00A90D99">
      <w:pPr>
        <w:pStyle w:val="AgreementText"/>
        <w:keepLines w:val="0"/>
        <w:widowControl/>
        <w:tabs>
          <w:tab w:val="left" w:pos="1134"/>
        </w:tabs>
        <w:rPr>
          <w:rFonts w:cs="Arial"/>
          <w:szCs w:val="22"/>
          <w:lang w:val="fr-FR"/>
        </w:rPr>
      </w:pPr>
      <w:r w:rsidRPr="00A90D99">
        <w:rPr>
          <w:rFonts w:cs="Arial"/>
          <w:szCs w:val="22"/>
          <w:lang w:val="fr-FR"/>
        </w:rPr>
        <w:tab/>
        <w:t>i)</w:t>
      </w:r>
      <w:r w:rsidRPr="00A90D99">
        <w:rPr>
          <w:rFonts w:cs="Arial"/>
          <w:szCs w:val="22"/>
          <w:lang w:val="fr-FR"/>
        </w:rPr>
        <w:tab/>
        <w:t>si le Commissaire aux brevets du Canada notifie par écrit au Directeur général de l</w:t>
      </w:r>
      <w:r w:rsidR="00253AED">
        <w:rPr>
          <w:rFonts w:cs="Arial"/>
          <w:szCs w:val="22"/>
          <w:lang w:val="fr-FR"/>
        </w:rPr>
        <w:t>’</w:t>
      </w:r>
      <w:r w:rsidRPr="00A90D99">
        <w:rPr>
          <w:rFonts w:cs="Arial"/>
          <w:szCs w:val="22"/>
          <w:lang w:val="fr-FR"/>
        </w:rPr>
        <w:t>Organisation Mondiale de la Propriété Intellectuelle son intention de mettre fin au présent accord;  ou</w:t>
      </w:r>
    </w:p>
    <w:p w:rsidR="00A90D99" w:rsidRPr="00A90D99" w:rsidRDefault="00A90D99" w:rsidP="00A90D99">
      <w:pPr>
        <w:pStyle w:val="AgreementText"/>
        <w:keepLines w:val="0"/>
        <w:widowControl/>
        <w:tabs>
          <w:tab w:val="left" w:pos="1134"/>
        </w:tabs>
        <w:rPr>
          <w:rFonts w:cs="Arial"/>
          <w:szCs w:val="22"/>
          <w:lang w:val="fr-FR"/>
        </w:rPr>
      </w:pPr>
      <w:r w:rsidRPr="00A90D99">
        <w:rPr>
          <w:rFonts w:cs="Arial"/>
          <w:szCs w:val="22"/>
          <w:lang w:val="fr-FR"/>
        </w:rPr>
        <w:tab/>
        <w:t>ii)</w:t>
      </w:r>
      <w:r w:rsidRPr="00A90D99">
        <w:rPr>
          <w:rFonts w:cs="Arial"/>
          <w:szCs w:val="22"/>
          <w:lang w:val="fr-FR"/>
        </w:rPr>
        <w:tab/>
        <w:t>si le Directeur général de l</w:t>
      </w:r>
      <w:r w:rsidR="00253AED">
        <w:rPr>
          <w:rFonts w:cs="Arial"/>
          <w:szCs w:val="22"/>
          <w:lang w:val="fr-FR"/>
        </w:rPr>
        <w:t>’</w:t>
      </w:r>
      <w:r w:rsidRPr="00A90D99">
        <w:rPr>
          <w:rFonts w:cs="Arial"/>
          <w:szCs w:val="22"/>
          <w:lang w:val="fr-FR"/>
        </w:rPr>
        <w:t>Organisation Mondiale de la Propriété Intellectuelle notifie par écrit au Commissaire aux brevets du Canada son intention de mettre fin au présent accord.</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2)</w:t>
      </w:r>
      <w:r w:rsidRPr="00A90D99">
        <w:rPr>
          <w:rFonts w:cs="Arial"/>
          <w:szCs w:val="22"/>
          <w:lang w:val="fr-FR"/>
        </w:rPr>
        <w:tab/>
        <w:t>L</w:t>
      </w:r>
      <w:r w:rsidR="00253AED">
        <w:rPr>
          <w:rFonts w:cs="Arial"/>
          <w:szCs w:val="22"/>
          <w:lang w:val="fr-FR"/>
        </w:rPr>
        <w:t>’</w:t>
      </w:r>
      <w:r w:rsidRPr="00A90D99">
        <w:rPr>
          <w:rFonts w:cs="Arial"/>
          <w:szCs w:val="22"/>
          <w:lang w:val="fr-FR"/>
        </w:rPr>
        <w:t>extinction du présent accord conformément à l</w:t>
      </w:r>
      <w:r w:rsidR="00253AED">
        <w:rPr>
          <w:rFonts w:cs="Arial"/>
          <w:szCs w:val="22"/>
          <w:lang w:val="fr-FR"/>
        </w:rPr>
        <w:t>’</w:t>
      </w:r>
      <w:r w:rsidRPr="00A90D99">
        <w:rPr>
          <w:rFonts w:cs="Arial"/>
          <w:szCs w:val="22"/>
          <w:lang w:val="fr-FR"/>
        </w:rPr>
        <w:t>alinéa 1) prend effet un an après réception de la notification par l</w:t>
      </w:r>
      <w:r w:rsidR="00253AED">
        <w:rPr>
          <w:rFonts w:cs="Arial"/>
          <w:szCs w:val="22"/>
          <w:lang w:val="fr-FR"/>
        </w:rPr>
        <w:t>’</w:t>
      </w:r>
      <w:r w:rsidRPr="00A90D99">
        <w:rPr>
          <w:rFonts w:cs="Arial"/>
          <w:szCs w:val="22"/>
          <w:lang w:val="fr-FR"/>
        </w:rPr>
        <w:t>autre partie, sauf si un délai plus long est précisé dans la notification ou si les deux parties conviennent d</w:t>
      </w:r>
      <w:r w:rsidR="00253AED">
        <w:rPr>
          <w:rFonts w:cs="Arial"/>
          <w:szCs w:val="22"/>
          <w:lang w:val="fr-FR"/>
        </w:rPr>
        <w:t>’</w:t>
      </w:r>
      <w:r w:rsidRPr="00A90D99">
        <w:rPr>
          <w:rFonts w:cs="Arial"/>
          <w:szCs w:val="22"/>
          <w:lang w:val="fr-FR"/>
        </w:rPr>
        <w:t>un délai plus court.</w:t>
      </w:r>
    </w:p>
    <w:p w:rsidR="00A90D99" w:rsidRPr="00A90D99" w:rsidRDefault="00A90D99" w:rsidP="00A90D99">
      <w:pPr>
        <w:pStyle w:val="AgreementText"/>
        <w:keepLines w:val="0"/>
        <w:widowControl/>
        <w:tabs>
          <w:tab w:val="left" w:pos="709"/>
        </w:tabs>
        <w:rPr>
          <w:rFonts w:cs="Arial"/>
          <w:szCs w:val="22"/>
          <w:lang w:val="fr-FR"/>
        </w:rPr>
      </w:pPr>
      <w:r w:rsidRPr="00A90D99">
        <w:rPr>
          <w:rFonts w:cs="Arial"/>
          <w:szCs w:val="22"/>
          <w:lang w:val="fr-FR"/>
        </w:rPr>
        <w:tab/>
      </w:r>
      <w:r w:rsidRPr="00A90D99">
        <w:rPr>
          <w:rFonts w:cs="Arial"/>
          <w:i/>
          <w:szCs w:val="22"/>
          <w:lang w:val="fr-FR"/>
        </w:rPr>
        <w:t xml:space="preserve">En foi de quoi </w:t>
      </w:r>
      <w:r w:rsidRPr="00A90D99">
        <w:rPr>
          <w:rFonts w:cs="Arial"/>
          <w:szCs w:val="22"/>
          <w:lang w:val="fr-FR"/>
        </w:rPr>
        <w:t>les</w:t>
      </w:r>
      <w:r w:rsidRPr="00A90D99">
        <w:rPr>
          <w:rFonts w:cs="Arial"/>
          <w:i/>
          <w:szCs w:val="22"/>
          <w:lang w:val="fr-FR"/>
        </w:rPr>
        <w:t xml:space="preserve"> </w:t>
      </w:r>
      <w:r w:rsidRPr="00A90D99">
        <w:rPr>
          <w:rFonts w:cs="Arial"/>
          <w:szCs w:val="22"/>
          <w:lang w:val="fr-FR"/>
        </w:rPr>
        <w:t>parties</w:t>
      </w:r>
      <w:r w:rsidRPr="00A90D99">
        <w:rPr>
          <w:rFonts w:cs="Arial"/>
          <w:i/>
          <w:szCs w:val="22"/>
          <w:lang w:val="fr-FR"/>
        </w:rPr>
        <w:t xml:space="preserve"> </w:t>
      </w:r>
      <w:r w:rsidRPr="00A90D99">
        <w:rPr>
          <w:rFonts w:cs="Arial"/>
          <w:szCs w:val="22"/>
          <w:lang w:val="fr-FR"/>
        </w:rPr>
        <w:t>ont apposé leur signature au bas du présent accord.</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 xml:space="preserve">Fait à </w:t>
      </w:r>
      <w:r w:rsidRPr="00A90D99">
        <w:rPr>
          <w:rFonts w:cs="Arial"/>
          <w:i/>
          <w:szCs w:val="22"/>
          <w:lang w:val="fr-FR"/>
        </w:rPr>
        <w:t>[ville]</w:t>
      </w:r>
      <w:r w:rsidRPr="00A90D99">
        <w:rPr>
          <w:rFonts w:cs="Arial"/>
          <w:szCs w:val="22"/>
          <w:lang w:val="fr-FR"/>
        </w:rPr>
        <w:t xml:space="preserve">, </w:t>
      </w:r>
      <w:proofErr w:type="gramStart"/>
      <w:r w:rsidRPr="00A90D99">
        <w:rPr>
          <w:rFonts w:cs="Arial"/>
          <w:szCs w:val="22"/>
          <w:lang w:val="fr-FR"/>
        </w:rPr>
        <w:t>le</w:t>
      </w:r>
      <w:proofErr w:type="gramEnd"/>
      <w:r w:rsidRPr="00A90D99">
        <w:rPr>
          <w:rFonts w:cs="Arial"/>
          <w:szCs w:val="22"/>
          <w:lang w:val="fr-FR"/>
        </w:rPr>
        <w:t> </w:t>
      </w:r>
      <w:r w:rsidRPr="00A90D99">
        <w:rPr>
          <w:rFonts w:cs="Arial"/>
          <w:i/>
          <w:szCs w:val="22"/>
          <w:lang w:val="fr-FR"/>
        </w:rPr>
        <w:t>[date]</w:t>
      </w:r>
      <w:r w:rsidRPr="00A90D99">
        <w:rPr>
          <w:rFonts w:cs="Arial"/>
          <w:szCs w:val="22"/>
          <w:lang w:val="fr-FR"/>
        </w:rPr>
        <w:t>, en deux exemplaires originaux en langues anglaise et française, chaque texte faisant également foi.</w:t>
      </w:r>
    </w:p>
    <w:tbl>
      <w:tblPr>
        <w:tblW w:w="10031" w:type="dxa"/>
        <w:tblLayout w:type="fixed"/>
        <w:tblLook w:val="0000" w:firstRow="0" w:lastRow="0" w:firstColumn="0" w:lastColumn="0" w:noHBand="0" w:noVBand="0"/>
      </w:tblPr>
      <w:tblGrid>
        <w:gridCol w:w="4643"/>
        <w:gridCol w:w="5388"/>
      </w:tblGrid>
      <w:tr w:rsidR="00A90D99" w:rsidRPr="00A90D99" w:rsidTr="00DA4310">
        <w:tc>
          <w:tcPr>
            <w:tcW w:w="4643" w:type="dxa"/>
          </w:tcPr>
          <w:p w:rsidR="00A90D99" w:rsidRPr="00A90D99" w:rsidRDefault="00A90D99" w:rsidP="00DA4310">
            <w:pPr>
              <w:pStyle w:val="AgreementText"/>
              <w:keepLines w:val="0"/>
              <w:widowControl/>
              <w:tabs>
                <w:tab w:val="left" w:pos="4536"/>
              </w:tabs>
              <w:rPr>
                <w:rFonts w:cs="Arial"/>
                <w:szCs w:val="22"/>
                <w:lang w:val="fr-FR"/>
              </w:rPr>
            </w:pPr>
            <w:r w:rsidRPr="00A90D99">
              <w:rPr>
                <w:rFonts w:cs="Arial"/>
                <w:szCs w:val="22"/>
                <w:lang w:val="fr-FR"/>
              </w:rPr>
              <w:t>Le Commissaire aux brevets du Canada</w:t>
            </w:r>
            <w:r w:rsidR="00253AED">
              <w:rPr>
                <w:rFonts w:cs="Arial"/>
                <w:szCs w:val="22"/>
                <w:lang w:val="fr-FR"/>
              </w:rPr>
              <w:t> :</w:t>
            </w:r>
          </w:p>
        </w:tc>
        <w:tc>
          <w:tcPr>
            <w:tcW w:w="5388" w:type="dxa"/>
          </w:tcPr>
          <w:p w:rsidR="00A90D99" w:rsidRPr="00A90D99" w:rsidRDefault="00A90D99" w:rsidP="00DA4310">
            <w:pPr>
              <w:pStyle w:val="AgreementText"/>
              <w:keepLines w:val="0"/>
              <w:widowControl/>
              <w:tabs>
                <w:tab w:val="left" w:pos="4536"/>
              </w:tabs>
              <w:rPr>
                <w:rFonts w:cs="Arial"/>
                <w:szCs w:val="22"/>
                <w:lang w:val="fr-FR"/>
              </w:rPr>
            </w:pPr>
            <w:r w:rsidRPr="00A90D99">
              <w:rPr>
                <w:rFonts w:cs="Arial"/>
                <w:szCs w:val="22"/>
                <w:lang w:val="fr-FR"/>
              </w:rPr>
              <w:t>Pour le Bureau international de l</w:t>
            </w:r>
            <w:r w:rsidR="00253AED">
              <w:rPr>
                <w:rFonts w:cs="Arial"/>
                <w:szCs w:val="22"/>
                <w:lang w:val="fr-FR"/>
              </w:rPr>
              <w:t>’</w:t>
            </w:r>
            <w:r w:rsidRPr="00A90D99">
              <w:rPr>
                <w:rFonts w:cs="Arial"/>
                <w:szCs w:val="22"/>
                <w:lang w:val="fr-FR"/>
              </w:rPr>
              <w:t>Organisation Mondiale de la Propriété Intellectuelle</w:t>
            </w:r>
            <w:r w:rsidR="00253AED">
              <w:rPr>
                <w:rFonts w:cs="Arial"/>
                <w:szCs w:val="22"/>
                <w:lang w:val="fr-FR"/>
              </w:rPr>
              <w:t> :</w:t>
            </w:r>
            <w:r w:rsidRPr="00A90D99">
              <w:rPr>
                <w:rFonts w:cs="Arial"/>
                <w:szCs w:val="22"/>
                <w:lang w:val="fr-FR"/>
              </w:rPr>
              <w:t xml:space="preserve"> </w:t>
            </w:r>
          </w:p>
        </w:tc>
      </w:tr>
    </w:tbl>
    <w:p w:rsidR="00A90D99" w:rsidRPr="00A90D99" w:rsidRDefault="00A90D99" w:rsidP="00A90D99">
      <w:pPr>
        <w:rPr>
          <w:rFonts w:eastAsia="Times New Roman"/>
          <w:bCs/>
          <w:szCs w:val="24"/>
          <w:lang w:val="fr-FR"/>
        </w:rPr>
      </w:pPr>
      <w:r w:rsidRPr="00A90D99">
        <w:rPr>
          <w:lang w:val="fr-FR"/>
        </w:rPr>
        <w:br w:type="page"/>
      </w:r>
    </w:p>
    <w:p w:rsidR="00A90D99" w:rsidRPr="00A90D99" w:rsidRDefault="00A90D99" w:rsidP="00A90D99">
      <w:pPr>
        <w:pStyle w:val="AgreementHeading"/>
        <w:keepNext w:val="0"/>
        <w:keepLines w:val="0"/>
        <w:widowControl/>
        <w:rPr>
          <w:lang w:val="fr-FR"/>
        </w:rPr>
      </w:pPr>
      <w:r w:rsidRPr="00A90D99">
        <w:rPr>
          <w:lang w:val="fr-FR"/>
        </w:rPr>
        <w:lastRenderedPageBreak/>
        <w:t>Annexe A</w:t>
      </w:r>
      <w:r w:rsidRPr="00A90D99">
        <w:rPr>
          <w:lang w:val="fr-FR"/>
        </w:rPr>
        <w:br/>
        <w:t>États et langues</w:t>
      </w:r>
    </w:p>
    <w:p w:rsidR="00A90D99" w:rsidRPr="00A90D99" w:rsidRDefault="00A90D99" w:rsidP="00A90D99">
      <w:pPr>
        <w:pStyle w:val="AgreementText"/>
        <w:keepLines w:val="0"/>
        <w:widowControl/>
        <w:ind w:left="567"/>
        <w:rPr>
          <w:rFonts w:cs="Arial"/>
          <w:szCs w:val="22"/>
          <w:lang w:val="fr-FR"/>
        </w:rPr>
      </w:pPr>
      <w:r w:rsidRPr="00A90D99">
        <w:rPr>
          <w:rFonts w:cs="Arial"/>
          <w:szCs w:val="22"/>
          <w:lang w:val="fr-FR"/>
        </w:rPr>
        <w:t>Conformément à l</w:t>
      </w:r>
      <w:r w:rsidR="00253AED">
        <w:rPr>
          <w:rFonts w:cs="Arial"/>
          <w:szCs w:val="22"/>
          <w:lang w:val="fr-FR"/>
        </w:rPr>
        <w:t>’</w:t>
      </w:r>
      <w:r w:rsidRPr="00A90D99">
        <w:rPr>
          <w:rFonts w:cs="Arial"/>
          <w:szCs w:val="22"/>
          <w:lang w:val="fr-FR"/>
        </w:rPr>
        <w:t>article 3 de l</w:t>
      </w:r>
      <w:r w:rsidR="00253AED">
        <w:rPr>
          <w:rFonts w:cs="Arial"/>
          <w:szCs w:val="22"/>
          <w:lang w:val="fr-FR"/>
        </w:rPr>
        <w:t>’</w:t>
      </w:r>
      <w:r w:rsidRPr="00A90D99">
        <w:rPr>
          <w:rFonts w:cs="Arial"/>
          <w:szCs w:val="22"/>
          <w:lang w:val="fr-FR"/>
        </w:rPr>
        <w:t>accord, l</w:t>
      </w:r>
      <w:r w:rsidR="00253AED">
        <w:rPr>
          <w:rFonts w:cs="Arial"/>
          <w:szCs w:val="22"/>
          <w:lang w:val="fr-FR"/>
        </w:rPr>
        <w:t>’</w:t>
      </w:r>
      <w:r w:rsidRPr="00A90D99">
        <w:rPr>
          <w:rFonts w:cs="Arial"/>
          <w:szCs w:val="22"/>
          <w:lang w:val="fr-FR"/>
        </w:rPr>
        <w:t>Administration spécifie</w:t>
      </w:r>
      <w:r w:rsidR="00253AED">
        <w:rPr>
          <w:rFonts w:cs="Arial"/>
          <w:szCs w:val="22"/>
          <w:lang w:val="fr-FR"/>
        </w:rPr>
        <w:t> :</w:t>
      </w:r>
    </w:p>
    <w:p w:rsidR="00A90D99" w:rsidRPr="00A90D99" w:rsidRDefault="00A90D99" w:rsidP="00A90D99">
      <w:pPr>
        <w:pStyle w:val="AgreementText"/>
        <w:keepLines w:val="0"/>
        <w:widowControl/>
        <w:tabs>
          <w:tab w:val="left" w:pos="1134"/>
        </w:tabs>
        <w:ind w:left="567"/>
        <w:rPr>
          <w:lang w:val="fr-FR"/>
        </w:rPr>
      </w:pPr>
      <w:r w:rsidRPr="00A90D99">
        <w:rPr>
          <w:rFonts w:cs="Arial"/>
          <w:szCs w:val="22"/>
          <w:lang w:val="fr-FR"/>
        </w:rPr>
        <w:tab/>
        <w:t>i)</w:t>
      </w:r>
      <w:r w:rsidRPr="00A90D99">
        <w:rPr>
          <w:rFonts w:cs="Arial"/>
          <w:szCs w:val="22"/>
          <w:lang w:val="fr-FR"/>
        </w:rPr>
        <w:tab/>
      </w:r>
      <w:r w:rsidRPr="00A90D99">
        <w:rPr>
          <w:lang w:val="fr-FR"/>
        </w:rPr>
        <w:t>les États suivants pour lesquels elle agira</w:t>
      </w:r>
      <w:r w:rsidR="00253AED">
        <w:rPr>
          <w:lang w:val="fr-FR"/>
        </w:rPr>
        <w:t> :</w:t>
      </w:r>
    </w:p>
    <w:p w:rsidR="00A90D99" w:rsidRPr="00A90D99" w:rsidRDefault="00A90D99" w:rsidP="00A90D99">
      <w:pPr>
        <w:pStyle w:val="AgreementText"/>
        <w:keepLines w:val="0"/>
        <w:widowControl/>
        <w:ind w:left="1701"/>
        <w:rPr>
          <w:lang w:val="fr-FR"/>
        </w:rPr>
      </w:pPr>
      <w:proofErr w:type="gramStart"/>
      <w:r w:rsidRPr="00A90D99">
        <w:rPr>
          <w:rFonts w:cs="Arial"/>
          <w:szCs w:val="22"/>
          <w:lang w:val="fr-FR"/>
        </w:rPr>
        <w:t>en</w:t>
      </w:r>
      <w:proofErr w:type="gramEnd"/>
      <w:r w:rsidRPr="00A90D99">
        <w:rPr>
          <w:rFonts w:cs="Arial"/>
          <w:szCs w:val="22"/>
          <w:lang w:val="fr-FR"/>
        </w:rPr>
        <w:t xml:space="preserve"> ce qui concerne l</w:t>
      </w:r>
      <w:r w:rsidR="00253AED">
        <w:rPr>
          <w:rFonts w:cs="Arial"/>
          <w:szCs w:val="22"/>
          <w:lang w:val="fr-FR"/>
        </w:rPr>
        <w:t>’</w:t>
      </w:r>
      <w:r w:rsidRPr="00A90D99">
        <w:rPr>
          <w:rFonts w:cs="Arial"/>
          <w:szCs w:val="22"/>
          <w:lang w:val="fr-FR"/>
        </w:rPr>
        <w:t>article 3.1)</w:t>
      </w:r>
      <w:r w:rsidR="00253AED">
        <w:rPr>
          <w:rFonts w:cs="Arial"/>
          <w:szCs w:val="22"/>
          <w:lang w:val="fr-FR"/>
        </w:rPr>
        <w:t> :</w:t>
      </w:r>
    </w:p>
    <w:p w:rsidR="00A90D99" w:rsidRPr="00A90D99" w:rsidRDefault="00A90D99" w:rsidP="00A90D99">
      <w:pPr>
        <w:pStyle w:val="AgreementText"/>
        <w:keepLines w:val="0"/>
        <w:widowControl/>
        <w:ind w:left="1701"/>
        <w:rPr>
          <w:lang w:val="fr-FR"/>
        </w:rPr>
      </w:pPr>
      <w:proofErr w:type="gramStart"/>
      <w:r w:rsidRPr="00A90D99">
        <w:rPr>
          <w:lang w:val="fr-FR"/>
        </w:rPr>
        <w:t>le</w:t>
      </w:r>
      <w:proofErr w:type="gramEnd"/>
      <w:r w:rsidRPr="00A90D99">
        <w:rPr>
          <w:lang w:val="fr-FR"/>
        </w:rPr>
        <w:t xml:space="preserve"> Canada et les États considérés comme des pays en développement conformément à la pratique établie de l</w:t>
      </w:r>
      <w:r w:rsidR="00253AED">
        <w:rPr>
          <w:lang w:val="fr-FR"/>
        </w:rPr>
        <w:t>’</w:t>
      </w:r>
      <w:r w:rsidRPr="00A90D99">
        <w:rPr>
          <w:lang w:val="fr-FR"/>
        </w:rPr>
        <w:t xml:space="preserve">Assemblée générale des </w:t>
      </w:r>
      <w:r w:rsidR="00253AED">
        <w:rPr>
          <w:lang w:val="fr-FR"/>
        </w:rPr>
        <w:t>Nations Unies</w:t>
      </w:r>
      <w:r w:rsidRPr="00A90D99">
        <w:rPr>
          <w:lang w:val="fr-FR"/>
        </w:rPr>
        <w:t>;</w:t>
      </w:r>
    </w:p>
    <w:p w:rsidR="00A90D99" w:rsidRPr="00A90D99" w:rsidRDefault="00A90D99" w:rsidP="00A90D99">
      <w:pPr>
        <w:pStyle w:val="AgreementText"/>
        <w:keepLines w:val="0"/>
        <w:widowControl/>
        <w:ind w:left="1701"/>
        <w:rPr>
          <w:rFonts w:cs="Arial"/>
          <w:szCs w:val="22"/>
          <w:lang w:val="fr-FR"/>
        </w:rPr>
      </w:pPr>
      <w:proofErr w:type="gramStart"/>
      <w:r w:rsidRPr="00A90D99">
        <w:rPr>
          <w:rFonts w:cs="Arial"/>
          <w:szCs w:val="22"/>
          <w:lang w:val="fr-FR"/>
        </w:rPr>
        <w:t>en</w:t>
      </w:r>
      <w:proofErr w:type="gramEnd"/>
      <w:r w:rsidRPr="00A90D99">
        <w:rPr>
          <w:rFonts w:cs="Arial"/>
          <w:szCs w:val="22"/>
          <w:lang w:val="fr-FR"/>
        </w:rPr>
        <w:t xml:space="preserve"> ce qui concerne l</w:t>
      </w:r>
      <w:r w:rsidR="00253AED">
        <w:rPr>
          <w:rFonts w:cs="Arial"/>
          <w:szCs w:val="22"/>
          <w:lang w:val="fr-FR"/>
        </w:rPr>
        <w:t>’</w:t>
      </w:r>
      <w:r w:rsidRPr="00A90D99">
        <w:rPr>
          <w:rFonts w:cs="Arial"/>
          <w:szCs w:val="22"/>
          <w:lang w:val="fr-FR"/>
        </w:rPr>
        <w:t>article 3.2)</w:t>
      </w:r>
      <w:r w:rsidR="00253AED">
        <w:rPr>
          <w:rFonts w:cs="Arial"/>
          <w:szCs w:val="22"/>
          <w:lang w:val="fr-FR"/>
        </w:rPr>
        <w:t> :</w:t>
      </w:r>
    </w:p>
    <w:p w:rsidR="00A90D99" w:rsidRPr="00A90D99" w:rsidRDefault="00A90D99" w:rsidP="00A90D99">
      <w:pPr>
        <w:pStyle w:val="AgreementText"/>
        <w:keepLines w:val="0"/>
        <w:widowControl/>
        <w:spacing w:after="0"/>
        <w:ind w:left="1701"/>
        <w:rPr>
          <w:lang w:val="fr-FR"/>
        </w:rPr>
      </w:pPr>
      <w:proofErr w:type="gramStart"/>
      <w:r w:rsidRPr="00A90D99">
        <w:rPr>
          <w:rFonts w:cs="Arial"/>
          <w:szCs w:val="22"/>
          <w:lang w:val="fr-FR"/>
        </w:rPr>
        <w:t>lorsque</w:t>
      </w:r>
      <w:proofErr w:type="gramEnd"/>
      <w:r w:rsidRPr="00A90D99">
        <w:rPr>
          <w:rFonts w:cs="Arial"/>
          <w:szCs w:val="22"/>
          <w:lang w:val="fr-FR"/>
        </w:rPr>
        <w:t xml:space="preserve"> l</w:t>
      </w:r>
      <w:r w:rsidR="00253AED">
        <w:rPr>
          <w:rFonts w:cs="Arial"/>
          <w:szCs w:val="22"/>
          <w:lang w:val="fr-FR"/>
        </w:rPr>
        <w:t>’</w:t>
      </w:r>
      <w:r w:rsidRPr="00A90D99">
        <w:rPr>
          <w:rFonts w:cs="Arial"/>
          <w:szCs w:val="22"/>
          <w:lang w:val="fr-FR"/>
        </w:rPr>
        <w:t>Administration a établi le rapport de recherche internationale</w:t>
      </w:r>
      <w:r w:rsidRPr="00A90D99">
        <w:rPr>
          <w:lang w:val="fr-FR"/>
        </w:rPr>
        <w:t>, le Canada et les États considérés comme des pays en développement conformément à la pratique établie de l</w:t>
      </w:r>
      <w:r w:rsidR="00253AED">
        <w:rPr>
          <w:lang w:val="fr-FR"/>
        </w:rPr>
        <w:t>’</w:t>
      </w:r>
      <w:r w:rsidRPr="00A90D99">
        <w:rPr>
          <w:lang w:val="fr-FR"/>
        </w:rPr>
        <w:t xml:space="preserve">Assemblée générale des </w:t>
      </w:r>
      <w:r w:rsidR="00253AED">
        <w:rPr>
          <w:lang w:val="fr-FR"/>
        </w:rPr>
        <w:t>Nations Unies</w:t>
      </w:r>
      <w:r w:rsidRPr="00A90D99">
        <w:rPr>
          <w:lang w:val="fr-FR"/>
        </w:rPr>
        <w:t>.</w:t>
      </w:r>
    </w:p>
    <w:p w:rsidR="00A90D99" w:rsidRPr="00A90D99" w:rsidRDefault="00A90D99" w:rsidP="00A90D99">
      <w:pPr>
        <w:pStyle w:val="AgreementText"/>
        <w:keepLines w:val="0"/>
        <w:widowControl/>
        <w:spacing w:after="0"/>
        <w:ind w:left="1701"/>
        <w:rPr>
          <w:lang w:val="fr-FR"/>
        </w:rPr>
      </w:pPr>
    </w:p>
    <w:p w:rsidR="00A90D99" w:rsidRPr="00A90D99" w:rsidRDefault="00A90D99" w:rsidP="00A90D99">
      <w:pPr>
        <w:pStyle w:val="AgreementText"/>
        <w:keepLines w:val="0"/>
        <w:widowControl/>
        <w:ind w:left="1701"/>
        <w:rPr>
          <w:rStyle w:val="InsertedText"/>
          <w:color w:val="auto"/>
          <w:u w:val="none"/>
          <w:lang w:val="fr-FR"/>
        </w:rPr>
      </w:pPr>
      <w:r w:rsidRPr="00A90D99">
        <w:rPr>
          <w:szCs w:val="22"/>
          <w:lang w:val="fr-FR"/>
        </w:rPr>
        <w:t>Lorsqu</w:t>
      </w:r>
      <w:r w:rsidR="00253AED">
        <w:rPr>
          <w:szCs w:val="22"/>
          <w:lang w:val="fr-FR"/>
        </w:rPr>
        <w:t>’</w:t>
      </w:r>
      <w:r w:rsidRPr="00A90D99">
        <w:rPr>
          <w:szCs w:val="22"/>
          <w:lang w:val="fr-FR"/>
        </w:rPr>
        <w:t>un office récepteur désigne l</w:t>
      </w:r>
      <w:r w:rsidR="00253AED">
        <w:rPr>
          <w:szCs w:val="22"/>
          <w:lang w:val="fr-FR"/>
        </w:rPr>
        <w:t>’</w:t>
      </w:r>
      <w:r w:rsidRPr="00A90D99">
        <w:rPr>
          <w:szCs w:val="22"/>
          <w:lang w:val="fr-FR"/>
        </w:rPr>
        <w:t>Administration internationale en vertu des articles 3.1) et 3.2), l</w:t>
      </w:r>
      <w:r w:rsidR="00253AED">
        <w:rPr>
          <w:szCs w:val="22"/>
          <w:lang w:val="fr-FR"/>
        </w:rPr>
        <w:t>’</w:t>
      </w:r>
      <w:r w:rsidRPr="00A90D99">
        <w:rPr>
          <w:szCs w:val="22"/>
          <w:lang w:val="fr-FR"/>
        </w:rPr>
        <w:t xml:space="preserve">Administration internationale devient compétente </w:t>
      </w:r>
      <w:r w:rsidR="00253AED">
        <w:rPr>
          <w:szCs w:val="22"/>
          <w:lang w:val="fr-FR"/>
        </w:rPr>
        <w:t>à l’égard</w:t>
      </w:r>
      <w:r w:rsidRPr="00A90D99">
        <w:rPr>
          <w:szCs w:val="22"/>
          <w:lang w:val="fr-FR"/>
        </w:rPr>
        <w:t xml:space="preserve"> des demandes internationales déposées auprès de l</w:t>
      </w:r>
      <w:r w:rsidR="00253AED">
        <w:rPr>
          <w:szCs w:val="22"/>
          <w:lang w:val="fr-FR"/>
        </w:rPr>
        <w:t>’</w:t>
      </w:r>
      <w:r w:rsidRPr="00A90D99">
        <w:rPr>
          <w:szCs w:val="22"/>
          <w:lang w:val="fr-FR"/>
        </w:rPr>
        <w:t>office récepteur à partir d</w:t>
      </w:r>
      <w:r w:rsidR="00253AED">
        <w:rPr>
          <w:szCs w:val="22"/>
          <w:lang w:val="fr-FR"/>
        </w:rPr>
        <w:t>’</w:t>
      </w:r>
      <w:r w:rsidRPr="00A90D99">
        <w:rPr>
          <w:szCs w:val="22"/>
          <w:lang w:val="fr-FR"/>
        </w:rPr>
        <w:t>une date à convenir entre l</w:t>
      </w:r>
      <w:r w:rsidR="00253AED">
        <w:rPr>
          <w:szCs w:val="22"/>
          <w:lang w:val="fr-FR"/>
        </w:rPr>
        <w:t>’</w:t>
      </w:r>
      <w:r w:rsidRPr="00A90D99">
        <w:rPr>
          <w:szCs w:val="22"/>
          <w:lang w:val="fr-FR"/>
        </w:rPr>
        <w:t>office récepteur et l</w:t>
      </w:r>
      <w:r w:rsidR="00253AED">
        <w:rPr>
          <w:szCs w:val="22"/>
          <w:lang w:val="fr-FR"/>
        </w:rPr>
        <w:t>’</w:t>
      </w:r>
      <w:r w:rsidRPr="00A90D99">
        <w:rPr>
          <w:szCs w:val="22"/>
          <w:lang w:val="fr-FR"/>
        </w:rPr>
        <w:t>Administration internationale et à notifier au Bureau international.</w:t>
      </w:r>
    </w:p>
    <w:p w:rsidR="00A90D99" w:rsidRPr="00A90D99" w:rsidRDefault="00A90D99" w:rsidP="00A90D99">
      <w:pPr>
        <w:pStyle w:val="AgreementText"/>
        <w:keepLines w:val="0"/>
        <w:widowControl/>
        <w:tabs>
          <w:tab w:val="left" w:pos="1134"/>
        </w:tabs>
        <w:ind w:left="567"/>
        <w:rPr>
          <w:rFonts w:cs="Arial"/>
          <w:szCs w:val="22"/>
          <w:lang w:val="fr-FR"/>
        </w:rPr>
      </w:pPr>
      <w:r w:rsidRPr="00A90D99">
        <w:rPr>
          <w:rFonts w:cs="Arial"/>
          <w:szCs w:val="22"/>
          <w:lang w:val="fr-FR"/>
        </w:rPr>
        <w:tab/>
        <w:t>ii)</w:t>
      </w:r>
      <w:r w:rsidRPr="00A90D99">
        <w:rPr>
          <w:rFonts w:cs="Arial"/>
          <w:szCs w:val="22"/>
          <w:lang w:val="fr-FR"/>
        </w:rPr>
        <w:tab/>
        <w:t>la ou les langues suivantes qu</w:t>
      </w:r>
      <w:r w:rsidR="00253AED">
        <w:rPr>
          <w:rFonts w:cs="Arial"/>
          <w:szCs w:val="22"/>
          <w:lang w:val="fr-FR"/>
        </w:rPr>
        <w:t>’</w:t>
      </w:r>
      <w:r w:rsidRPr="00A90D99">
        <w:rPr>
          <w:rFonts w:cs="Arial"/>
          <w:szCs w:val="22"/>
          <w:lang w:val="fr-FR"/>
        </w:rPr>
        <w:t>elle acceptera</w:t>
      </w:r>
      <w:r w:rsidR="00253AED">
        <w:rPr>
          <w:rFonts w:cs="Arial"/>
          <w:szCs w:val="22"/>
          <w:lang w:val="fr-FR"/>
        </w:rPr>
        <w:t> :</w:t>
      </w:r>
    </w:p>
    <w:p w:rsidR="00A90D99" w:rsidRPr="00A90D99" w:rsidRDefault="00A90D99" w:rsidP="00A90D99">
      <w:pPr>
        <w:pStyle w:val="AgreementText"/>
        <w:keepLines w:val="0"/>
        <w:widowControl/>
        <w:tabs>
          <w:tab w:val="right" w:pos="1134"/>
          <w:tab w:val="left" w:pos="1418"/>
        </w:tabs>
        <w:ind w:left="1701"/>
        <w:rPr>
          <w:rFonts w:cs="Arial"/>
          <w:szCs w:val="22"/>
          <w:lang w:val="fr-FR"/>
        </w:rPr>
      </w:pPr>
      <w:proofErr w:type="gramStart"/>
      <w:r w:rsidRPr="00A90D99">
        <w:rPr>
          <w:rFonts w:cs="Arial"/>
          <w:szCs w:val="22"/>
          <w:lang w:val="fr-FR"/>
        </w:rPr>
        <w:t>anglais</w:t>
      </w:r>
      <w:proofErr w:type="gramEnd"/>
      <w:r w:rsidRPr="00A90D99">
        <w:rPr>
          <w:rFonts w:cs="Arial"/>
          <w:szCs w:val="22"/>
          <w:lang w:val="fr-FR"/>
        </w:rPr>
        <w:t>, français.</w:t>
      </w:r>
    </w:p>
    <w:p w:rsidR="00A90D99" w:rsidRPr="00A90D99" w:rsidRDefault="00A90D99" w:rsidP="00A90D99">
      <w:pPr>
        <w:pStyle w:val="AgreementHeading"/>
        <w:keepNext w:val="0"/>
        <w:keepLines w:val="0"/>
        <w:widowControl/>
        <w:rPr>
          <w:lang w:val="fr-FR"/>
        </w:rPr>
      </w:pPr>
      <w:r w:rsidRPr="00A90D99">
        <w:rPr>
          <w:lang w:val="fr-FR"/>
        </w:rPr>
        <w:t>Annexe B</w:t>
      </w:r>
      <w:r w:rsidRPr="00A90D99">
        <w:rPr>
          <w:lang w:val="fr-FR"/>
        </w:rPr>
        <w:br/>
        <w:t>Recherche internationale supplémentaire</w:t>
      </w:r>
      <w:r w:rsidR="00253AED">
        <w:rPr>
          <w:lang w:val="fr-FR"/>
        </w:rPr>
        <w:t> :</w:t>
      </w:r>
      <w:r w:rsidRPr="00A90D99">
        <w:rPr>
          <w:lang w:val="fr-FR"/>
        </w:rPr>
        <w:t xml:space="preserve"> </w:t>
      </w:r>
      <w:r w:rsidRPr="00A90D99">
        <w:rPr>
          <w:lang w:val="fr-FR"/>
        </w:rPr>
        <w:br/>
        <w:t>documents sur lesquels porte la recherche;  limitations et conditions</w:t>
      </w:r>
    </w:p>
    <w:p w:rsidR="00A90D99" w:rsidRPr="00A90D99" w:rsidRDefault="00A90D99" w:rsidP="00A90D99">
      <w:pPr>
        <w:pStyle w:val="AgreementText"/>
        <w:keepLines w:val="0"/>
        <w:widowControl/>
        <w:rPr>
          <w:rStyle w:val="InsertedText"/>
          <w:color w:val="auto"/>
          <w:u w:val="none"/>
          <w:lang w:val="fr-FR"/>
        </w:rPr>
      </w:pPr>
      <w:r w:rsidRPr="00A90D99">
        <w:rPr>
          <w:rFonts w:cs="Arial"/>
          <w:szCs w:val="22"/>
          <w:lang w:val="fr-FR"/>
        </w:rPr>
        <w:tab/>
      </w:r>
      <w:r w:rsidRPr="00A90D99">
        <w:rPr>
          <w:rStyle w:val="InsertedText"/>
          <w:color w:val="auto"/>
          <w:u w:val="none"/>
          <w:lang w:val="fr-FR"/>
        </w:rPr>
        <w:t>L</w:t>
      </w:r>
      <w:r w:rsidR="00253AED">
        <w:rPr>
          <w:rStyle w:val="InsertedText"/>
          <w:color w:val="auto"/>
          <w:u w:val="none"/>
          <w:lang w:val="fr-FR"/>
        </w:rPr>
        <w:t>’</w:t>
      </w:r>
      <w:r w:rsidRPr="00A90D99">
        <w:rPr>
          <w:rStyle w:val="InsertedText"/>
          <w:color w:val="auto"/>
          <w:u w:val="none"/>
          <w:lang w:val="fr-FR"/>
        </w:rPr>
        <w:t>Administration n</w:t>
      </w:r>
      <w:r w:rsidR="00253AED">
        <w:rPr>
          <w:rStyle w:val="InsertedText"/>
          <w:color w:val="auto"/>
          <w:u w:val="none"/>
          <w:lang w:val="fr-FR"/>
        </w:rPr>
        <w:t>’</w:t>
      </w:r>
      <w:r w:rsidRPr="00A90D99">
        <w:rPr>
          <w:rStyle w:val="InsertedText"/>
          <w:color w:val="auto"/>
          <w:u w:val="none"/>
          <w:lang w:val="fr-FR"/>
        </w:rPr>
        <w:t>effectue pas de recherches internationales supplémentaires.</w:t>
      </w:r>
    </w:p>
    <w:p w:rsidR="00A90D99" w:rsidRPr="00A90D99" w:rsidRDefault="00A90D99" w:rsidP="00A90D99">
      <w:pPr>
        <w:pStyle w:val="AgreementHeading"/>
        <w:keepNext w:val="0"/>
        <w:keepLines w:val="0"/>
        <w:widowControl/>
        <w:rPr>
          <w:lang w:val="fr-FR"/>
        </w:rPr>
      </w:pPr>
      <w:r w:rsidRPr="00A90D99">
        <w:rPr>
          <w:lang w:val="fr-FR"/>
        </w:rPr>
        <w:t>Annexe C</w:t>
      </w:r>
      <w:r w:rsidRPr="00A90D99">
        <w:rPr>
          <w:lang w:val="fr-FR"/>
        </w:rPr>
        <w:br/>
        <w:t>Objets non exclus de la recherche ou de l</w:t>
      </w:r>
      <w:r w:rsidR="00253AED">
        <w:rPr>
          <w:lang w:val="fr-FR"/>
        </w:rPr>
        <w:t>’</w:t>
      </w:r>
      <w:r w:rsidRPr="00A90D99">
        <w:rPr>
          <w:lang w:val="fr-FR"/>
        </w:rPr>
        <w:t>examen</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Les objets visés à la règle 39.1 ou 67.1 qui, conformément à l</w:t>
      </w:r>
      <w:r w:rsidR="00253AED">
        <w:rPr>
          <w:rFonts w:cs="Arial"/>
          <w:szCs w:val="22"/>
          <w:lang w:val="fr-FR"/>
        </w:rPr>
        <w:t>’</w:t>
      </w:r>
      <w:r w:rsidRPr="00A90D99">
        <w:rPr>
          <w:rFonts w:cs="Arial"/>
          <w:szCs w:val="22"/>
          <w:lang w:val="fr-FR"/>
        </w:rPr>
        <w:t>article 4 de l</w:t>
      </w:r>
      <w:r w:rsidR="00253AED">
        <w:rPr>
          <w:rFonts w:cs="Arial"/>
          <w:szCs w:val="22"/>
          <w:lang w:val="fr-FR"/>
        </w:rPr>
        <w:t>’</w:t>
      </w:r>
      <w:r w:rsidRPr="00A90D99">
        <w:rPr>
          <w:rFonts w:cs="Arial"/>
          <w:szCs w:val="22"/>
          <w:lang w:val="fr-FR"/>
        </w:rPr>
        <w:t>accord, ne sont pas exclus de la recherche ou de l</w:t>
      </w:r>
      <w:r w:rsidR="00253AED">
        <w:rPr>
          <w:rFonts w:cs="Arial"/>
          <w:szCs w:val="22"/>
          <w:lang w:val="fr-FR"/>
        </w:rPr>
        <w:t>’</w:t>
      </w:r>
      <w:r w:rsidRPr="00A90D99">
        <w:rPr>
          <w:rFonts w:cs="Arial"/>
          <w:szCs w:val="22"/>
          <w:lang w:val="fr-FR"/>
        </w:rPr>
        <w:t>examen sont les suivants</w:t>
      </w:r>
      <w:r w:rsidR="00253AED">
        <w:rPr>
          <w:rFonts w:cs="Arial"/>
          <w:szCs w:val="22"/>
          <w:lang w:val="fr-FR"/>
        </w:rPr>
        <w:t> :</w:t>
      </w:r>
    </w:p>
    <w:p w:rsidR="00A90D99" w:rsidRPr="00A90D99" w:rsidRDefault="00A90D99" w:rsidP="00A90D99">
      <w:pPr>
        <w:pStyle w:val="AgreementText"/>
        <w:keepLines w:val="0"/>
        <w:widowControl/>
        <w:ind w:left="567"/>
        <w:rPr>
          <w:rFonts w:cs="Arial"/>
          <w:szCs w:val="22"/>
          <w:lang w:val="fr-FR"/>
        </w:rPr>
      </w:pPr>
      <w:proofErr w:type="gramStart"/>
      <w:r w:rsidRPr="00A90D99">
        <w:rPr>
          <w:rFonts w:cs="Arial"/>
          <w:szCs w:val="22"/>
          <w:lang w:val="fr-FR"/>
        </w:rPr>
        <w:t>tout</w:t>
      </w:r>
      <w:proofErr w:type="gramEnd"/>
      <w:r w:rsidRPr="00A90D99">
        <w:rPr>
          <w:rFonts w:cs="Arial"/>
          <w:szCs w:val="22"/>
          <w:lang w:val="fr-FR"/>
        </w:rPr>
        <w:t xml:space="preserve"> objet qui, conformément aux dispositions de la législation canadienne en matière de brevets, est soumis à la recherche ou à l</w:t>
      </w:r>
      <w:r w:rsidR="00253AED">
        <w:rPr>
          <w:rFonts w:cs="Arial"/>
          <w:szCs w:val="22"/>
          <w:lang w:val="fr-FR"/>
        </w:rPr>
        <w:t>’</w:t>
      </w:r>
      <w:r w:rsidRPr="00A90D99">
        <w:rPr>
          <w:rFonts w:cs="Arial"/>
          <w:szCs w:val="22"/>
          <w:lang w:val="fr-FR"/>
        </w:rPr>
        <w:t>examen dans le cadre de la procédure canadienne de délivrance des brevets.</w:t>
      </w:r>
    </w:p>
    <w:p w:rsidR="00A90D99" w:rsidRPr="00A90D99" w:rsidRDefault="00A90D99" w:rsidP="00A90D99">
      <w:pPr>
        <w:rPr>
          <w:rFonts w:eastAsia="Times New Roman"/>
          <w:bCs/>
          <w:szCs w:val="22"/>
          <w:lang w:val="fr-FR"/>
        </w:rPr>
      </w:pPr>
      <w:r w:rsidRPr="00A90D99">
        <w:rPr>
          <w:lang w:val="fr-FR"/>
        </w:rPr>
        <w:br w:type="page"/>
      </w:r>
    </w:p>
    <w:p w:rsidR="00A90D99" w:rsidRPr="00A90D99" w:rsidRDefault="00A90D99" w:rsidP="00A90D99">
      <w:pPr>
        <w:pStyle w:val="AgreementHeading"/>
        <w:keepNext w:val="0"/>
        <w:keepLines w:val="0"/>
        <w:widowControl/>
        <w:rPr>
          <w:lang w:val="fr-FR"/>
        </w:rPr>
      </w:pPr>
      <w:r w:rsidRPr="00A90D99">
        <w:rPr>
          <w:lang w:val="fr-FR"/>
        </w:rPr>
        <w:lastRenderedPageBreak/>
        <w:t>Annexe D</w:t>
      </w:r>
      <w:r w:rsidRPr="00A90D99">
        <w:rPr>
          <w:lang w:val="fr-FR"/>
        </w:rPr>
        <w:br/>
        <w:t>Taxes et droits</w:t>
      </w:r>
    </w:p>
    <w:p w:rsidR="00A90D99" w:rsidRPr="00A90D99" w:rsidRDefault="00A90D99" w:rsidP="00A90D99">
      <w:pPr>
        <w:pStyle w:val="AgreementPartHeading"/>
        <w:keepNext w:val="0"/>
        <w:keepLines w:val="0"/>
        <w:widowControl/>
        <w:rPr>
          <w:lang w:val="fr-FR"/>
        </w:rPr>
      </w:pPr>
      <w:r w:rsidRPr="00A90D99">
        <w:rPr>
          <w:lang w:val="fr-FR"/>
        </w:rPr>
        <w:t>Partie I.  Barème de taxes et de droits</w:t>
      </w:r>
    </w:p>
    <w:p w:rsidR="00A90D99" w:rsidRPr="00A90D99" w:rsidRDefault="00A90D99" w:rsidP="00A90D99">
      <w:pPr>
        <w:pStyle w:val="AgreementKindHeading"/>
        <w:keepNext w:val="0"/>
        <w:keepLines w:val="0"/>
        <w:widowControl/>
        <w:rPr>
          <w:lang w:val="fr-FR"/>
        </w:rPr>
      </w:pPr>
      <w:r w:rsidRPr="00A90D99">
        <w:rPr>
          <w:lang w:val="fr-FR"/>
        </w:rPr>
        <w:t>Type de taxe ou de droit</w:t>
      </w:r>
      <w:r w:rsidRPr="00A90D99">
        <w:rPr>
          <w:lang w:val="fr-FR"/>
        </w:rPr>
        <w:tab/>
        <w:t>Montant</w:t>
      </w:r>
      <w:r w:rsidRPr="00A90D99">
        <w:rPr>
          <w:lang w:val="fr-FR"/>
        </w:rPr>
        <w:br/>
      </w:r>
      <w:r w:rsidRPr="00A90D99">
        <w:rPr>
          <w:lang w:val="fr-FR"/>
        </w:rPr>
        <w:tab/>
        <w:t>(en dollars canadiens)</w:t>
      </w:r>
    </w:p>
    <w:p w:rsidR="00A90D99" w:rsidRPr="00A90D99" w:rsidRDefault="00A90D99" w:rsidP="00A90D99">
      <w:pPr>
        <w:pStyle w:val="AgreementFeelist"/>
        <w:keepLines w:val="0"/>
        <w:widowControl/>
        <w:rPr>
          <w:rFonts w:cs="Arial"/>
          <w:szCs w:val="22"/>
          <w:lang w:val="fr-FR"/>
        </w:rPr>
      </w:pPr>
      <w:r w:rsidRPr="00A90D99">
        <w:rPr>
          <w:rFonts w:cs="Arial"/>
          <w:szCs w:val="22"/>
          <w:lang w:val="fr-FR"/>
        </w:rPr>
        <w:t>Taxe de recherche (règle 16.1.a))</w:t>
      </w:r>
      <w:r w:rsidRPr="00A90D99">
        <w:rPr>
          <w:rFonts w:cs="Arial"/>
          <w:szCs w:val="22"/>
          <w:lang w:val="fr-FR"/>
        </w:rPr>
        <w:tab/>
        <w:t>1 600</w:t>
      </w:r>
    </w:p>
    <w:p w:rsidR="00A90D99" w:rsidRPr="00A90D99" w:rsidRDefault="00A90D99" w:rsidP="00A90D99">
      <w:pPr>
        <w:pStyle w:val="AgreementFeelist"/>
        <w:keepLines w:val="0"/>
        <w:widowControl/>
        <w:rPr>
          <w:rFonts w:cs="Arial"/>
          <w:szCs w:val="22"/>
          <w:lang w:val="fr-FR"/>
        </w:rPr>
      </w:pPr>
      <w:r w:rsidRPr="00A90D99">
        <w:rPr>
          <w:rFonts w:cs="Arial"/>
          <w:szCs w:val="22"/>
          <w:lang w:val="fr-FR"/>
        </w:rPr>
        <w:t>Taxe additionnelle (règle 40.2.a))</w:t>
      </w:r>
      <w:r w:rsidRPr="00A90D99">
        <w:rPr>
          <w:rFonts w:cs="Arial"/>
          <w:szCs w:val="22"/>
          <w:lang w:val="fr-FR"/>
        </w:rPr>
        <w:tab/>
        <w:t>1 600</w:t>
      </w:r>
    </w:p>
    <w:p w:rsidR="00A90D99" w:rsidRPr="00A90D99" w:rsidRDefault="00A90D99" w:rsidP="00A90D99">
      <w:pPr>
        <w:pStyle w:val="AgreementFeelist"/>
        <w:keepLines w:val="0"/>
        <w:widowControl/>
        <w:rPr>
          <w:rFonts w:cs="Arial"/>
          <w:szCs w:val="22"/>
          <w:lang w:val="fr-FR"/>
        </w:rPr>
      </w:pPr>
      <w:r w:rsidRPr="00A90D99">
        <w:rPr>
          <w:rFonts w:cs="Arial"/>
          <w:szCs w:val="22"/>
          <w:lang w:val="fr-FR"/>
        </w:rPr>
        <w:t>Taxe d</w:t>
      </w:r>
      <w:r w:rsidR="00253AED">
        <w:rPr>
          <w:rFonts w:cs="Arial"/>
          <w:szCs w:val="22"/>
          <w:lang w:val="fr-FR"/>
        </w:rPr>
        <w:t>’</w:t>
      </w:r>
      <w:r w:rsidRPr="00A90D99">
        <w:rPr>
          <w:rFonts w:cs="Arial"/>
          <w:szCs w:val="22"/>
          <w:lang w:val="fr-FR"/>
        </w:rPr>
        <w:t>examen préliminaire (règle 58.1.b))</w:t>
      </w:r>
      <w:r w:rsidRPr="00A90D99">
        <w:rPr>
          <w:rFonts w:cs="Arial"/>
          <w:szCs w:val="22"/>
          <w:lang w:val="fr-FR"/>
        </w:rPr>
        <w:tab/>
        <w:t>800</w:t>
      </w:r>
    </w:p>
    <w:p w:rsidR="00A90D99" w:rsidRPr="00A90D99" w:rsidRDefault="00A90D99" w:rsidP="00A90D99">
      <w:pPr>
        <w:pStyle w:val="AgreementFeelist"/>
        <w:keepLines w:val="0"/>
        <w:widowControl/>
        <w:rPr>
          <w:rFonts w:cs="Arial"/>
          <w:szCs w:val="22"/>
          <w:lang w:val="fr-FR"/>
        </w:rPr>
      </w:pPr>
      <w:r w:rsidRPr="00A90D99">
        <w:rPr>
          <w:rFonts w:cs="Arial"/>
          <w:szCs w:val="22"/>
          <w:lang w:val="fr-FR"/>
        </w:rPr>
        <w:t>Taxe additionnelle (règle 68.3.a))</w:t>
      </w:r>
      <w:r w:rsidRPr="00A90D99">
        <w:rPr>
          <w:rFonts w:cs="Arial"/>
          <w:szCs w:val="22"/>
          <w:lang w:val="fr-FR"/>
        </w:rPr>
        <w:tab/>
        <w:t>800</w:t>
      </w:r>
    </w:p>
    <w:p w:rsidR="00A90D99" w:rsidRPr="00A90D99" w:rsidRDefault="00A90D99" w:rsidP="00A90D99">
      <w:pPr>
        <w:pStyle w:val="AgreementFeelist"/>
        <w:keepLines w:val="0"/>
        <w:widowControl/>
        <w:rPr>
          <w:rFonts w:cs="Arial"/>
          <w:szCs w:val="22"/>
          <w:lang w:val="fr-FR"/>
        </w:rPr>
      </w:pPr>
      <w:r w:rsidRPr="00A90D99">
        <w:rPr>
          <w:rFonts w:cs="Arial"/>
          <w:szCs w:val="22"/>
          <w:lang w:val="fr-FR"/>
        </w:rPr>
        <w:t>Taxe pour la délivrance de copies (règles 44.3.b), 71.2.b),</w:t>
      </w:r>
    </w:p>
    <w:p w:rsidR="00A90D99" w:rsidRPr="00A90D99" w:rsidRDefault="00A90D99" w:rsidP="00A90D99">
      <w:pPr>
        <w:pStyle w:val="AgreementFeelist"/>
        <w:keepLines w:val="0"/>
        <w:widowControl/>
        <w:rPr>
          <w:rFonts w:cs="Arial"/>
          <w:szCs w:val="22"/>
          <w:lang w:val="fr-FR"/>
        </w:rPr>
      </w:pPr>
      <w:r w:rsidRPr="00A90D99">
        <w:rPr>
          <w:rFonts w:cs="Arial"/>
          <w:szCs w:val="22"/>
          <w:lang w:val="fr-FR"/>
        </w:rPr>
        <w:t>94.1</w:t>
      </w:r>
      <w:r w:rsidRPr="00A90D99">
        <w:rPr>
          <w:rFonts w:cs="Arial"/>
          <w:i/>
          <w:szCs w:val="22"/>
          <w:lang w:val="fr-FR"/>
        </w:rPr>
        <w:t>ter</w:t>
      </w:r>
      <w:r w:rsidRPr="00A90D99">
        <w:rPr>
          <w:rFonts w:cs="Arial"/>
          <w:szCs w:val="22"/>
          <w:lang w:val="fr-FR"/>
        </w:rPr>
        <w:t xml:space="preserve"> et 94.2) sous forme électronique</w:t>
      </w:r>
    </w:p>
    <w:p w:rsidR="00A90D99" w:rsidRPr="00A90D99" w:rsidRDefault="00A90D99" w:rsidP="00982077">
      <w:pPr>
        <w:pStyle w:val="AgreementFeelist"/>
        <w:keepLines w:val="0"/>
        <w:widowControl/>
        <w:tabs>
          <w:tab w:val="left" w:pos="1134"/>
        </w:tabs>
        <w:rPr>
          <w:rFonts w:cs="Arial"/>
          <w:szCs w:val="22"/>
          <w:lang w:val="fr-FR"/>
        </w:rPr>
      </w:pPr>
      <w:r w:rsidRPr="00A90D99">
        <w:rPr>
          <w:rFonts w:cs="Arial"/>
          <w:szCs w:val="22"/>
          <w:lang w:val="fr-FR"/>
        </w:rPr>
        <w:t>a)</w:t>
      </w:r>
      <w:r w:rsidRPr="00A90D99">
        <w:rPr>
          <w:rFonts w:cs="Arial"/>
          <w:szCs w:val="22"/>
          <w:lang w:val="fr-FR"/>
        </w:rPr>
        <w:tab/>
        <w:t>pour les 7 premiers mégaoctets, plus</w:t>
      </w:r>
      <w:r w:rsidRPr="00A90D99">
        <w:rPr>
          <w:rFonts w:cs="Arial"/>
          <w:szCs w:val="22"/>
          <w:lang w:val="fr-FR"/>
        </w:rPr>
        <w:tab/>
        <w:t>10</w:t>
      </w:r>
      <w:r w:rsidRPr="00A90D99">
        <w:rPr>
          <w:rStyle w:val="FootnoteReference"/>
          <w:lang w:val="fr-FR"/>
        </w:rPr>
        <w:footnoteReference w:id="2"/>
      </w:r>
    </w:p>
    <w:p w:rsidR="00A90D99" w:rsidRPr="00A90D99" w:rsidRDefault="00A90D99" w:rsidP="00982077">
      <w:pPr>
        <w:pStyle w:val="AgreementFeelist"/>
        <w:keepLines w:val="0"/>
        <w:widowControl/>
        <w:tabs>
          <w:tab w:val="left" w:pos="1134"/>
        </w:tabs>
        <w:rPr>
          <w:rFonts w:cs="Arial"/>
          <w:szCs w:val="22"/>
          <w:lang w:val="fr-FR"/>
        </w:rPr>
      </w:pPr>
      <w:r w:rsidRPr="00A90D99">
        <w:rPr>
          <w:rFonts w:cs="Arial"/>
          <w:szCs w:val="22"/>
          <w:lang w:val="fr-FR"/>
        </w:rPr>
        <w:t>b)</w:t>
      </w:r>
      <w:r w:rsidRPr="00A90D99">
        <w:rPr>
          <w:rFonts w:cs="Arial"/>
          <w:szCs w:val="22"/>
          <w:lang w:val="fr-FR"/>
        </w:rPr>
        <w:tab/>
        <w:t>par tranche de 10 mégaoctets ou partie de celle</w:t>
      </w:r>
      <w:r w:rsidR="00982077">
        <w:rPr>
          <w:rFonts w:cs="Arial"/>
          <w:szCs w:val="22"/>
          <w:lang w:val="fr-FR"/>
        </w:rPr>
        <w:noBreakHyphen/>
      </w:r>
      <w:r w:rsidRPr="00A90D99">
        <w:rPr>
          <w:rFonts w:cs="Arial"/>
          <w:szCs w:val="22"/>
          <w:lang w:val="fr-FR"/>
        </w:rPr>
        <w:t xml:space="preserve">ci qui excède les 7 premiers </w:t>
      </w:r>
      <w:r w:rsidRPr="00A90D99">
        <w:rPr>
          <w:rFonts w:cs="Arial"/>
          <w:szCs w:val="22"/>
          <w:lang w:val="fr-FR"/>
        </w:rPr>
        <w:br/>
        <w:t>mégaoctets</w:t>
      </w:r>
      <w:r w:rsidRPr="00A90D99">
        <w:rPr>
          <w:rFonts w:cs="Arial"/>
          <w:szCs w:val="22"/>
          <w:lang w:val="fr-FR"/>
        </w:rPr>
        <w:tab/>
        <w:t>10</w:t>
      </w:r>
      <w:r w:rsidRPr="00A90D99">
        <w:rPr>
          <w:rFonts w:cs="Arial"/>
          <w:szCs w:val="22"/>
          <w:vertAlign w:val="superscript"/>
          <w:lang w:val="fr-FR"/>
        </w:rPr>
        <w:t>1</w:t>
      </w:r>
    </w:p>
    <w:p w:rsidR="00A90D99" w:rsidRPr="00A90D99" w:rsidRDefault="00A90D99" w:rsidP="00A90D99">
      <w:pPr>
        <w:pStyle w:val="AgreementFeelist"/>
        <w:keepLines w:val="0"/>
        <w:widowControl/>
        <w:rPr>
          <w:rFonts w:cs="Arial"/>
          <w:szCs w:val="22"/>
          <w:lang w:val="fr-FR"/>
        </w:rPr>
      </w:pPr>
      <w:r w:rsidRPr="00A90D99">
        <w:rPr>
          <w:rFonts w:cs="Arial"/>
          <w:szCs w:val="22"/>
          <w:lang w:val="fr-FR"/>
        </w:rPr>
        <w:t>Taxe pour la délivrance de copies (règles 44.3.b), 71.2.b),</w:t>
      </w:r>
    </w:p>
    <w:p w:rsidR="00A90D99" w:rsidRPr="00A90D99" w:rsidRDefault="00A90D99" w:rsidP="00A90D99">
      <w:pPr>
        <w:pStyle w:val="AgreementFeelist"/>
        <w:keepLines w:val="0"/>
        <w:widowControl/>
        <w:rPr>
          <w:rFonts w:cs="Arial"/>
          <w:szCs w:val="22"/>
          <w:lang w:val="fr-FR"/>
        </w:rPr>
      </w:pPr>
      <w:r w:rsidRPr="00A90D99">
        <w:rPr>
          <w:rFonts w:cs="Arial"/>
          <w:szCs w:val="22"/>
          <w:lang w:val="fr-FR"/>
        </w:rPr>
        <w:t>94.1</w:t>
      </w:r>
      <w:r w:rsidRPr="00A90D99">
        <w:rPr>
          <w:rFonts w:cs="Arial"/>
          <w:i/>
          <w:szCs w:val="22"/>
          <w:lang w:val="fr-FR"/>
        </w:rPr>
        <w:t>ter</w:t>
      </w:r>
      <w:r w:rsidRPr="00A90D99">
        <w:rPr>
          <w:rFonts w:cs="Arial"/>
          <w:szCs w:val="22"/>
          <w:lang w:val="fr-FR"/>
        </w:rPr>
        <w:t xml:space="preserve"> et 94.2), par page (sur papier)</w:t>
      </w:r>
      <w:r w:rsidRPr="00A90D99">
        <w:rPr>
          <w:rFonts w:cs="Arial"/>
          <w:szCs w:val="22"/>
          <w:lang w:val="fr-FR"/>
        </w:rPr>
        <w:tab/>
        <w:t>1</w:t>
      </w:r>
      <w:r w:rsidRPr="00A90D99">
        <w:rPr>
          <w:rFonts w:cs="Arial"/>
          <w:szCs w:val="22"/>
          <w:vertAlign w:val="superscript"/>
          <w:lang w:val="fr-FR"/>
        </w:rPr>
        <w:t>1</w:t>
      </w:r>
    </w:p>
    <w:p w:rsidR="00A90D99" w:rsidRPr="00A90D99" w:rsidRDefault="00A90D99" w:rsidP="00A90D99">
      <w:pPr>
        <w:pStyle w:val="AgreementFeelist"/>
        <w:keepLines w:val="0"/>
        <w:widowControl/>
        <w:ind w:left="0"/>
        <w:rPr>
          <w:rFonts w:cs="Arial"/>
          <w:szCs w:val="22"/>
          <w:lang w:val="fr-FR"/>
        </w:rPr>
      </w:pPr>
    </w:p>
    <w:p w:rsidR="00A90D99" w:rsidRPr="00A90D99" w:rsidRDefault="00A90D99" w:rsidP="00A90D99">
      <w:pPr>
        <w:pStyle w:val="AgreementFeelist"/>
        <w:keepLines w:val="0"/>
        <w:widowControl/>
        <w:ind w:left="0"/>
        <w:rPr>
          <w:rFonts w:cs="Arial"/>
          <w:szCs w:val="22"/>
          <w:lang w:val="fr-FR"/>
        </w:rPr>
      </w:pPr>
    </w:p>
    <w:p w:rsidR="00A90D99" w:rsidRPr="00A90D99" w:rsidRDefault="00A90D99" w:rsidP="00A90D99">
      <w:pPr>
        <w:pStyle w:val="AgreementPartHeading"/>
        <w:keepNext w:val="0"/>
        <w:keepLines w:val="0"/>
        <w:widowControl/>
        <w:rPr>
          <w:lang w:val="fr-FR"/>
        </w:rPr>
      </w:pPr>
      <w:r w:rsidRPr="00A90D99">
        <w:rPr>
          <w:lang w:val="fr-FR"/>
        </w:rPr>
        <w:t>Partie II.  Conditions et limites des remboursements ou des réductions de taxes</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1)</w:t>
      </w:r>
      <w:r w:rsidRPr="00A90D99">
        <w:rPr>
          <w:rFonts w:cs="Arial"/>
          <w:szCs w:val="22"/>
          <w:lang w:val="fr-FR"/>
        </w:rPr>
        <w:tab/>
        <w:t>Toute somme payée par erreur, sans raison ou en excédent par rapport au montant dû au titre des taxes indiquées dans la partie I est remboursée.</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2)</w:t>
      </w:r>
      <w:r w:rsidRPr="00A90D99">
        <w:rPr>
          <w:rFonts w:cs="Arial"/>
          <w:szCs w:val="22"/>
          <w:lang w:val="fr-FR"/>
        </w:rPr>
        <w:tab/>
        <w:t>Lorsque la demande internationale est retirée ou considérée comme retirée en vertu de l</w:t>
      </w:r>
      <w:r w:rsidR="00253AED">
        <w:rPr>
          <w:rFonts w:cs="Arial"/>
          <w:szCs w:val="22"/>
          <w:lang w:val="fr-FR"/>
        </w:rPr>
        <w:t>’</w:t>
      </w:r>
      <w:r w:rsidRPr="00A90D99">
        <w:rPr>
          <w:rFonts w:cs="Arial"/>
          <w:szCs w:val="22"/>
          <w:lang w:val="fr-FR"/>
        </w:rPr>
        <w:t>article 14.1), 3) ou 4) avant le début de la recherche internationale, le montant de la taxe de recherche qui a été acquitté est intégralement remboursé.</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3)</w:t>
      </w:r>
      <w:r w:rsidRPr="00A90D99">
        <w:rPr>
          <w:rFonts w:cs="Arial"/>
          <w:szCs w:val="22"/>
          <w:lang w:val="fr-FR"/>
        </w:rPr>
        <w:tab/>
        <w:t>Lorsque l</w:t>
      </w:r>
      <w:r w:rsidR="00253AED">
        <w:rPr>
          <w:rFonts w:cs="Arial"/>
          <w:szCs w:val="22"/>
          <w:lang w:val="fr-FR"/>
        </w:rPr>
        <w:t>’</w:t>
      </w:r>
      <w:r w:rsidRPr="00A90D99">
        <w:rPr>
          <w:rFonts w:cs="Arial"/>
          <w:szCs w:val="22"/>
          <w:lang w:val="fr-FR"/>
        </w:rPr>
        <w:t>Administration peut utiliser les résultats d</w:t>
      </w:r>
      <w:r w:rsidR="00253AED">
        <w:rPr>
          <w:rFonts w:cs="Arial"/>
          <w:szCs w:val="22"/>
          <w:lang w:val="fr-FR"/>
        </w:rPr>
        <w:t>’</w:t>
      </w:r>
      <w:r w:rsidRPr="00A90D99">
        <w:rPr>
          <w:rFonts w:cs="Arial"/>
          <w:szCs w:val="22"/>
          <w:lang w:val="fr-FR"/>
        </w:rPr>
        <w:t>une recherche antérieure, elle rembourse 25% du montant de la taxe de recherche acquittée, selon le degré d</w:t>
      </w:r>
      <w:r w:rsidR="00253AED">
        <w:rPr>
          <w:rFonts w:cs="Arial"/>
          <w:szCs w:val="22"/>
          <w:lang w:val="fr-FR"/>
        </w:rPr>
        <w:t>’</w:t>
      </w:r>
      <w:r w:rsidRPr="00A90D99">
        <w:rPr>
          <w:rFonts w:cs="Arial"/>
          <w:szCs w:val="22"/>
          <w:lang w:val="fr-FR"/>
        </w:rPr>
        <w:t>utilisation de la recherche antérieure par l</w:t>
      </w:r>
      <w:r w:rsidR="00253AED">
        <w:rPr>
          <w:rFonts w:cs="Arial"/>
          <w:szCs w:val="22"/>
          <w:lang w:val="fr-FR"/>
        </w:rPr>
        <w:t>’</w:t>
      </w:r>
      <w:r w:rsidRPr="00A90D99">
        <w:rPr>
          <w:rFonts w:cs="Arial"/>
          <w:szCs w:val="22"/>
          <w:lang w:val="fr-FR"/>
        </w:rPr>
        <w:t>Administration.</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4)</w:t>
      </w:r>
      <w:r w:rsidRPr="00A90D99">
        <w:rPr>
          <w:rFonts w:cs="Arial"/>
          <w:szCs w:val="22"/>
          <w:lang w:val="fr-FR"/>
        </w:rPr>
        <w:tab/>
        <w:t>Dans les cas prévus à la règle 58.3, le montant de la taxe d</w:t>
      </w:r>
      <w:r w:rsidR="00253AED">
        <w:rPr>
          <w:rFonts w:cs="Arial"/>
          <w:szCs w:val="22"/>
          <w:lang w:val="fr-FR"/>
        </w:rPr>
        <w:t>’</w:t>
      </w:r>
      <w:r w:rsidRPr="00A90D99">
        <w:rPr>
          <w:rFonts w:cs="Arial"/>
          <w:szCs w:val="22"/>
          <w:lang w:val="fr-FR"/>
        </w:rPr>
        <w:t>examen préliminaire qui a été acquitté est intégralement remboursé.</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5)</w:t>
      </w:r>
      <w:r w:rsidRPr="00A90D99">
        <w:rPr>
          <w:rFonts w:cs="Arial"/>
          <w:szCs w:val="22"/>
          <w:lang w:val="fr-FR"/>
        </w:rPr>
        <w:tab/>
        <w:t>Lorsque la demande internationale ou la demande d</w:t>
      </w:r>
      <w:r w:rsidR="00253AED">
        <w:rPr>
          <w:rFonts w:cs="Arial"/>
          <w:szCs w:val="22"/>
          <w:lang w:val="fr-FR"/>
        </w:rPr>
        <w:t>’</w:t>
      </w:r>
      <w:r w:rsidRPr="00A90D99">
        <w:rPr>
          <w:rFonts w:cs="Arial"/>
          <w:szCs w:val="22"/>
          <w:lang w:val="fr-FR"/>
        </w:rPr>
        <w:t>examen préliminaire international est retirée avant le début de l</w:t>
      </w:r>
      <w:r w:rsidR="00253AED">
        <w:rPr>
          <w:rFonts w:cs="Arial"/>
          <w:szCs w:val="22"/>
          <w:lang w:val="fr-FR"/>
        </w:rPr>
        <w:t>’</w:t>
      </w:r>
      <w:r w:rsidRPr="00A90D99">
        <w:rPr>
          <w:rFonts w:cs="Arial"/>
          <w:szCs w:val="22"/>
          <w:lang w:val="fr-FR"/>
        </w:rPr>
        <w:t>examen préliminaire international, le montant de la taxe d</w:t>
      </w:r>
      <w:r w:rsidR="00253AED">
        <w:rPr>
          <w:rFonts w:cs="Arial"/>
          <w:szCs w:val="22"/>
          <w:lang w:val="fr-FR"/>
        </w:rPr>
        <w:t>’</w:t>
      </w:r>
      <w:r w:rsidRPr="00A90D99">
        <w:rPr>
          <w:rFonts w:cs="Arial"/>
          <w:szCs w:val="22"/>
          <w:lang w:val="fr-FR"/>
        </w:rPr>
        <w:t>examen préliminaire qui a été acquitté est intégralement remboursé.</w:t>
      </w:r>
    </w:p>
    <w:p w:rsidR="00A90D99" w:rsidRPr="00A90D99" w:rsidRDefault="00A90D99" w:rsidP="00A90D99">
      <w:pPr>
        <w:rPr>
          <w:rStyle w:val="InsertedText"/>
          <w:rFonts w:eastAsia="Times New Roman"/>
          <w:bCs/>
          <w:color w:val="auto"/>
          <w:u w:val="none"/>
          <w:lang w:val="fr-FR"/>
        </w:rPr>
      </w:pPr>
      <w:r w:rsidRPr="00A90D99">
        <w:rPr>
          <w:rStyle w:val="InsertedText"/>
          <w:color w:val="auto"/>
          <w:u w:val="none"/>
          <w:lang w:val="fr-FR"/>
        </w:rPr>
        <w:br w:type="page"/>
      </w:r>
    </w:p>
    <w:p w:rsidR="00A90D99" w:rsidRPr="00A90D99" w:rsidRDefault="00A90D99" w:rsidP="00A90D99">
      <w:pPr>
        <w:pStyle w:val="AgreementHeading"/>
        <w:keepNext w:val="0"/>
        <w:keepLines w:val="0"/>
        <w:widowControl/>
        <w:rPr>
          <w:lang w:val="fr-FR"/>
        </w:rPr>
      </w:pPr>
      <w:r w:rsidRPr="00A90D99">
        <w:rPr>
          <w:rStyle w:val="InsertedText"/>
          <w:color w:val="auto"/>
          <w:u w:val="none"/>
          <w:lang w:val="fr-FR"/>
        </w:rPr>
        <w:lastRenderedPageBreak/>
        <w:t>Annexe E</w:t>
      </w:r>
      <w:r w:rsidRPr="00A90D99">
        <w:rPr>
          <w:rStyle w:val="InsertedText"/>
          <w:color w:val="auto"/>
          <w:u w:val="none"/>
          <w:lang w:val="fr-FR"/>
        </w:rPr>
        <w:br/>
        <w:t>Classification</w:t>
      </w:r>
    </w:p>
    <w:p w:rsidR="00A90D99" w:rsidRPr="00A90D99" w:rsidRDefault="00A90D99" w:rsidP="00A90D99">
      <w:pPr>
        <w:pStyle w:val="AgreementText"/>
        <w:keepLines w:val="0"/>
        <w:widowControl/>
        <w:rPr>
          <w:rStyle w:val="InsertedText"/>
          <w:color w:val="auto"/>
          <w:u w:val="none"/>
          <w:lang w:val="fr-FR"/>
        </w:rPr>
      </w:pPr>
      <w:r w:rsidRPr="00A90D99">
        <w:rPr>
          <w:rFonts w:cs="Arial"/>
          <w:szCs w:val="22"/>
          <w:lang w:val="fr-FR"/>
        </w:rPr>
        <w:tab/>
      </w:r>
      <w:r w:rsidRPr="00A90D99">
        <w:rPr>
          <w:rStyle w:val="InsertedText"/>
          <w:color w:val="auto"/>
          <w:u w:val="none"/>
          <w:lang w:val="fr-FR"/>
        </w:rPr>
        <w:t>En vertu de l</w:t>
      </w:r>
      <w:r w:rsidR="00253AED">
        <w:rPr>
          <w:rStyle w:val="InsertedText"/>
          <w:color w:val="auto"/>
          <w:u w:val="none"/>
          <w:lang w:val="fr-FR"/>
        </w:rPr>
        <w:t>’</w:t>
      </w:r>
      <w:r w:rsidRPr="00A90D99">
        <w:rPr>
          <w:rStyle w:val="InsertedText"/>
          <w:color w:val="auto"/>
          <w:u w:val="none"/>
          <w:lang w:val="fr-FR"/>
        </w:rPr>
        <w:t>article 6 de l</w:t>
      </w:r>
      <w:r w:rsidR="00253AED">
        <w:rPr>
          <w:rStyle w:val="InsertedText"/>
          <w:color w:val="auto"/>
          <w:u w:val="none"/>
          <w:lang w:val="fr-FR"/>
        </w:rPr>
        <w:t>’</w:t>
      </w:r>
      <w:r w:rsidRPr="00A90D99">
        <w:rPr>
          <w:rStyle w:val="InsertedText"/>
          <w:color w:val="auto"/>
          <w:u w:val="none"/>
          <w:lang w:val="fr-FR"/>
        </w:rPr>
        <w:t>accord, l</w:t>
      </w:r>
      <w:r w:rsidR="00253AED">
        <w:rPr>
          <w:rStyle w:val="InsertedText"/>
          <w:color w:val="auto"/>
          <w:u w:val="none"/>
          <w:lang w:val="fr-FR"/>
        </w:rPr>
        <w:t>’</w:t>
      </w:r>
      <w:r w:rsidRPr="00A90D99">
        <w:rPr>
          <w:rStyle w:val="InsertedText"/>
          <w:color w:val="auto"/>
          <w:u w:val="none"/>
          <w:lang w:val="fr-FR"/>
        </w:rPr>
        <w:t>Administration utilise le(s) système(s) de classement ci</w:t>
      </w:r>
      <w:r w:rsidR="00982077">
        <w:rPr>
          <w:rStyle w:val="InsertedText"/>
          <w:color w:val="auto"/>
          <w:u w:val="none"/>
          <w:lang w:val="fr-FR"/>
        </w:rPr>
        <w:noBreakHyphen/>
      </w:r>
      <w:r w:rsidRPr="00A90D99">
        <w:rPr>
          <w:rStyle w:val="InsertedText"/>
          <w:color w:val="auto"/>
          <w:u w:val="none"/>
          <w:lang w:val="fr-FR"/>
        </w:rPr>
        <w:t>après en sus de la classification internationale des brevets</w:t>
      </w:r>
      <w:r w:rsidR="00253AED">
        <w:rPr>
          <w:rStyle w:val="InsertedText"/>
          <w:color w:val="auto"/>
          <w:u w:val="none"/>
          <w:lang w:val="fr-FR"/>
        </w:rPr>
        <w:t> :</w:t>
      </w:r>
      <w:r w:rsidRPr="00A90D99">
        <w:rPr>
          <w:rStyle w:val="InsertedText"/>
          <w:color w:val="auto"/>
          <w:u w:val="none"/>
          <w:lang w:val="fr-FR"/>
        </w:rPr>
        <w:t xml:space="preserve"> aucun</w:t>
      </w:r>
    </w:p>
    <w:p w:rsidR="00A90D99" w:rsidRPr="00A90D99" w:rsidRDefault="00A90D99" w:rsidP="00A90D99">
      <w:pPr>
        <w:pStyle w:val="AgreementHeading"/>
        <w:keepNext w:val="0"/>
        <w:keepLines w:val="0"/>
        <w:widowControl/>
        <w:rPr>
          <w:lang w:val="fr-FR"/>
        </w:rPr>
      </w:pPr>
      <w:r w:rsidRPr="00A90D99">
        <w:rPr>
          <w:lang w:val="fr-FR"/>
        </w:rPr>
        <w:t>Annexe F</w:t>
      </w:r>
      <w:r w:rsidRPr="00A90D99">
        <w:rPr>
          <w:lang w:val="fr-FR"/>
        </w:rPr>
        <w:br/>
        <w:t>Langues utilisées pour la correspondance</w:t>
      </w:r>
    </w:p>
    <w:p w:rsidR="00A90D99" w:rsidRPr="00A90D99" w:rsidRDefault="00A90D99" w:rsidP="00A90D99">
      <w:pPr>
        <w:pStyle w:val="AgreementText"/>
        <w:keepLines w:val="0"/>
        <w:widowControl/>
        <w:rPr>
          <w:rFonts w:cs="Arial"/>
          <w:szCs w:val="22"/>
          <w:lang w:val="fr-FR"/>
        </w:rPr>
      </w:pPr>
      <w:r w:rsidRPr="00A90D99">
        <w:rPr>
          <w:rFonts w:cs="Arial"/>
          <w:szCs w:val="22"/>
          <w:lang w:val="fr-FR"/>
        </w:rPr>
        <w:tab/>
        <w:t>Conformément à l</w:t>
      </w:r>
      <w:r w:rsidR="00253AED">
        <w:rPr>
          <w:rFonts w:cs="Arial"/>
          <w:szCs w:val="22"/>
          <w:lang w:val="fr-FR"/>
        </w:rPr>
        <w:t>’</w:t>
      </w:r>
      <w:r w:rsidRPr="00A90D99">
        <w:rPr>
          <w:rFonts w:cs="Arial"/>
          <w:szCs w:val="22"/>
          <w:lang w:val="fr-FR"/>
        </w:rPr>
        <w:t>article 7 de l</w:t>
      </w:r>
      <w:r w:rsidR="00253AED">
        <w:rPr>
          <w:rFonts w:cs="Arial"/>
          <w:szCs w:val="22"/>
          <w:lang w:val="fr-FR"/>
        </w:rPr>
        <w:t>’</w:t>
      </w:r>
      <w:r w:rsidRPr="00A90D99">
        <w:rPr>
          <w:rFonts w:cs="Arial"/>
          <w:szCs w:val="22"/>
          <w:lang w:val="fr-FR"/>
        </w:rPr>
        <w:t>accord, l</w:t>
      </w:r>
      <w:r w:rsidR="00253AED">
        <w:rPr>
          <w:rFonts w:cs="Arial"/>
          <w:szCs w:val="22"/>
          <w:lang w:val="fr-FR"/>
        </w:rPr>
        <w:t>’</w:t>
      </w:r>
      <w:r w:rsidRPr="00A90D99">
        <w:rPr>
          <w:rFonts w:cs="Arial"/>
          <w:szCs w:val="22"/>
          <w:lang w:val="fr-FR"/>
        </w:rPr>
        <w:t>Administration spécifie la ou les langue(s) suivante(s)</w:t>
      </w:r>
      <w:r w:rsidR="00253AED">
        <w:rPr>
          <w:rFonts w:cs="Arial"/>
          <w:szCs w:val="22"/>
          <w:lang w:val="fr-FR"/>
        </w:rPr>
        <w:t> :</w:t>
      </w:r>
    </w:p>
    <w:p w:rsidR="00A90D99" w:rsidRPr="00A90D99" w:rsidRDefault="00A90D99" w:rsidP="00A90D99">
      <w:pPr>
        <w:pStyle w:val="AgreementText"/>
        <w:keepLines w:val="0"/>
        <w:widowControl/>
        <w:ind w:left="567"/>
        <w:rPr>
          <w:rFonts w:cs="Arial"/>
          <w:szCs w:val="22"/>
          <w:lang w:val="fr-FR"/>
        </w:rPr>
      </w:pPr>
      <w:proofErr w:type="gramStart"/>
      <w:r w:rsidRPr="00A90D99">
        <w:rPr>
          <w:rFonts w:cs="Arial"/>
          <w:szCs w:val="22"/>
          <w:lang w:val="fr-FR"/>
        </w:rPr>
        <w:t>anglais</w:t>
      </w:r>
      <w:proofErr w:type="gramEnd"/>
      <w:r w:rsidRPr="00A90D99">
        <w:rPr>
          <w:rFonts w:cs="Arial"/>
          <w:szCs w:val="22"/>
          <w:lang w:val="fr-FR"/>
        </w:rPr>
        <w:t>, français.</w:t>
      </w:r>
    </w:p>
    <w:p w:rsidR="00A90D99" w:rsidRPr="00A90D99" w:rsidRDefault="00A90D99" w:rsidP="00A90D99">
      <w:pPr>
        <w:pStyle w:val="AgreementHeading"/>
        <w:keepNext w:val="0"/>
        <w:keepLines w:val="0"/>
        <w:widowControl/>
        <w:rPr>
          <w:rStyle w:val="InsertedText"/>
          <w:color w:val="auto"/>
          <w:u w:val="none"/>
          <w:lang w:val="fr-FR"/>
        </w:rPr>
      </w:pPr>
      <w:r w:rsidRPr="00A90D99">
        <w:rPr>
          <w:rStyle w:val="InsertedText"/>
          <w:color w:val="auto"/>
          <w:u w:val="none"/>
          <w:lang w:val="fr-FR"/>
        </w:rPr>
        <w:t>Annexe G</w:t>
      </w:r>
      <w:r w:rsidRPr="00A90D99">
        <w:rPr>
          <w:rStyle w:val="InsertedText"/>
          <w:color w:val="auto"/>
          <w:u w:val="none"/>
          <w:lang w:val="fr-FR"/>
        </w:rPr>
        <w:br/>
        <w:t>Recherche de type international</w:t>
      </w:r>
    </w:p>
    <w:p w:rsidR="00A90D99" w:rsidRPr="00A90D99" w:rsidRDefault="00A90D99" w:rsidP="00A90D99">
      <w:pPr>
        <w:pStyle w:val="AgreementText"/>
        <w:keepLines w:val="0"/>
        <w:widowControl/>
        <w:rPr>
          <w:rFonts w:cs="Arial"/>
          <w:szCs w:val="22"/>
          <w:lang w:val="fr-FR"/>
        </w:rPr>
      </w:pPr>
      <w:r w:rsidRPr="00A90D99">
        <w:rPr>
          <w:lang w:val="fr-FR"/>
        </w:rPr>
        <w:tab/>
      </w:r>
      <w:r w:rsidRPr="00A90D99">
        <w:rPr>
          <w:rStyle w:val="InsertedText"/>
          <w:color w:val="auto"/>
          <w:u w:val="none"/>
          <w:lang w:val="fr-FR"/>
        </w:rPr>
        <w:t>En vertu de l</w:t>
      </w:r>
      <w:r w:rsidR="00253AED">
        <w:rPr>
          <w:rStyle w:val="InsertedText"/>
          <w:color w:val="auto"/>
          <w:u w:val="none"/>
          <w:lang w:val="fr-FR"/>
        </w:rPr>
        <w:t>’</w:t>
      </w:r>
      <w:r w:rsidRPr="00A90D99">
        <w:rPr>
          <w:rStyle w:val="InsertedText"/>
          <w:color w:val="auto"/>
          <w:u w:val="none"/>
          <w:lang w:val="fr-FR"/>
        </w:rPr>
        <w:t>article 8 de l</w:t>
      </w:r>
      <w:r w:rsidR="00253AED">
        <w:rPr>
          <w:rStyle w:val="InsertedText"/>
          <w:color w:val="auto"/>
          <w:u w:val="none"/>
          <w:lang w:val="fr-FR"/>
        </w:rPr>
        <w:t>’</w:t>
      </w:r>
      <w:r w:rsidRPr="00A90D99">
        <w:rPr>
          <w:rStyle w:val="InsertedText"/>
          <w:color w:val="auto"/>
          <w:u w:val="none"/>
          <w:lang w:val="fr-FR"/>
        </w:rPr>
        <w:t>accord, l</w:t>
      </w:r>
      <w:r w:rsidR="00253AED">
        <w:rPr>
          <w:rStyle w:val="InsertedText"/>
          <w:color w:val="auto"/>
          <w:u w:val="none"/>
          <w:lang w:val="fr-FR"/>
        </w:rPr>
        <w:t>’</w:t>
      </w:r>
      <w:r w:rsidRPr="00A90D99">
        <w:rPr>
          <w:rStyle w:val="InsertedText"/>
          <w:color w:val="auto"/>
          <w:u w:val="none"/>
          <w:lang w:val="fr-FR"/>
        </w:rPr>
        <w:t>Administration spécifie les limites suivantes en ce qui concerne les recherches de type international</w:t>
      </w:r>
      <w:r w:rsidR="00253AED">
        <w:rPr>
          <w:rStyle w:val="InsertedText"/>
          <w:color w:val="auto"/>
          <w:u w:val="none"/>
          <w:lang w:val="fr-FR"/>
        </w:rPr>
        <w:t> :</w:t>
      </w:r>
    </w:p>
    <w:p w:rsidR="00A90D99" w:rsidRPr="00A90D99" w:rsidRDefault="00A90D99" w:rsidP="00A90D99">
      <w:pPr>
        <w:pStyle w:val="AgreementText"/>
        <w:keepLines w:val="0"/>
        <w:widowControl/>
        <w:rPr>
          <w:rStyle w:val="InsertedText"/>
          <w:color w:val="auto"/>
          <w:u w:val="none"/>
          <w:lang w:val="fr-FR"/>
        </w:rPr>
      </w:pPr>
      <w:r w:rsidRPr="00A90D99">
        <w:rPr>
          <w:rFonts w:cs="Arial"/>
          <w:szCs w:val="22"/>
          <w:lang w:val="fr-FR"/>
        </w:rPr>
        <w:tab/>
      </w:r>
      <w:r w:rsidRPr="00A90D99">
        <w:rPr>
          <w:rStyle w:val="InsertedText"/>
          <w:color w:val="auto"/>
          <w:u w:val="none"/>
          <w:lang w:val="fr-FR"/>
        </w:rPr>
        <w:t>L</w:t>
      </w:r>
      <w:r w:rsidR="00253AED">
        <w:rPr>
          <w:rStyle w:val="InsertedText"/>
          <w:color w:val="auto"/>
          <w:u w:val="none"/>
          <w:lang w:val="fr-FR"/>
        </w:rPr>
        <w:t>’</w:t>
      </w:r>
      <w:r w:rsidRPr="00A90D99">
        <w:rPr>
          <w:rStyle w:val="InsertedText"/>
          <w:color w:val="auto"/>
          <w:u w:val="none"/>
          <w:lang w:val="fr-FR"/>
        </w:rPr>
        <w:t>Administration n</w:t>
      </w:r>
      <w:r w:rsidR="00253AED">
        <w:rPr>
          <w:rStyle w:val="InsertedText"/>
          <w:color w:val="auto"/>
          <w:u w:val="none"/>
          <w:lang w:val="fr-FR"/>
        </w:rPr>
        <w:t>’</w:t>
      </w:r>
      <w:r w:rsidRPr="00A90D99">
        <w:rPr>
          <w:rStyle w:val="InsertedText"/>
          <w:color w:val="auto"/>
          <w:u w:val="none"/>
          <w:lang w:val="fr-FR"/>
        </w:rPr>
        <w:t>effectue pas de recherches de type international.</w:t>
      </w:r>
    </w:p>
    <w:p w:rsidR="00A90D99" w:rsidRPr="00A90D99" w:rsidRDefault="00A90D99" w:rsidP="00A90D99">
      <w:pPr>
        <w:ind w:left="1701" w:hanging="1695"/>
        <w:rPr>
          <w:lang w:val="fr-FR"/>
        </w:rPr>
      </w:pPr>
    </w:p>
    <w:p w:rsidR="00253AED" w:rsidRDefault="00253AED" w:rsidP="00A90D99">
      <w:pPr>
        <w:ind w:left="1701" w:hanging="1695"/>
        <w:rPr>
          <w:lang w:val="fr-FR"/>
        </w:rPr>
      </w:pPr>
    </w:p>
    <w:p w:rsidR="00704862" w:rsidRPr="00A90D99" w:rsidRDefault="00A37C3D" w:rsidP="00A90D99">
      <w:pPr>
        <w:pStyle w:val="Endofdocument-Annex"/>
        <w:rPr>
          <w:lang w:val="fr-FR"/>
        </w:rPr>
      </w:pPr>
      <w:r w:rsidRPr="00A90D99">
        <w:rPr>
          <w:lang w:val="fr-FR"/>
        </w:rPr>
        <w:t>[</w:t>
      </w:r>
      <w:r w:rsidR="00A90D99">
        <w:rPr>
          <w:lang w:val="fr-FR"/>
        </w:rPr>
        <w:t>Fin de l</w:t>
      </w:r>
      <w:r w:rsidR="00253AED">
        <w:rPr>
          <w:lang w:val="fr-FR"/>
        </w:rPr>
        <w:t>’</w:t>
      </w:r>
      <w:r w:rsidR="00A90D99">
        <w:rPr>
          <w:lang w:val="fr-FR"/>
        </w:rPr>
        <w:t>annexe et du document</w:t>
      </w:r>
      <w:r w:rsidRPr="00A90D99">
        <w:rPr>
          <w:lang w:val="fr-FR"/>
        </w:rPr>
        <w:t>]</w:t>
      </w:r>
    </w:p>
    <w:sectPr w:rsidR="00704862" w:rsidRPr="00A90D99" w:rsidSect="00253AED">
      <w:headerReference w:type="default" r:id="rId10"/>
      <w:headerReference w:type="first" r:id="rId11"/>
      <w:footerReference w:type="first" r:id="rId12"/>
      <w:footnotePr>
        <w:numRestart w:val="eachSect"/>
      </w:footnotePr>
      <w:pgSz w:w="11907" w:h="16840"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99" w:rsidRDefault="00793899">
      <w:r>
        <w:separator/>
      </w:r>
    </w:p>
  </w:endnote>
  <w:endnote w:type="continuationSeparator" w:id="0">
    <w:p w:rsidR="00793899" w:rsidRDefault="00793899" w:rsidP="003B38C1">
      <w:r>
        <w:separator/>
      </w:r>
    </w:p>
    <w:p w:rsidR="00793899" w:rsidRPr="00B07AD7" w:rsidRDefault="00793899" w:rsidP="003B38C1">
      <w:pPr>
        <w:spacing w:after="60"/>
        <w:rPr>
          <w:sz w:val="17"/>
          <w:lang w:val="en-US"/>
        </w:rPr>
      </w:pPr>
      <w:r w:rsidRPr="00B07AD7">
        <w:rPr>
          <w:sz w:val="17"/>
          <w:lang w:val="en-US"/>
        </w:rPr>
        <w:t>[Endnote continued from previous page]</w:t>
      </w:r>
    </w:p>
  </w:endnote>
  <w:endnote w:type="continuationNotice" w:id="1">
    <w:p w:rsidR="00793899" w:rsidRPr="00B07AD7" w:rsidRDefault="00793899" w:rsidP="003B38C1">
      <w:pPr>
        <w:spacing w:before="60"/>
        <w:jc w:val="right"/>
        <w:rPr>
          <w:sz w:val="17"/>
          <w:szCs w:val="17"/>
          <w:lang w:val="en-US"/>
        </w:rPr>
      </w:pPr>
      <w:r w:rsidRPr="00B07AD7">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77" w:rsidRPr="00982077" w:rsidRDefault="00982077" w:rsidP="00982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99" w:rsidRDefault="00793899">
      <w:r>
        <w:separator/>
      </w:r>
    </w:p>
  </w:footnote>
  <w:footnote w:type="continuationSeparator" w:id="0">
    <w:p w:rsidR="00793899" w:rsidRDefault="00793899" w:rsidP="008B60B2">
      <w:r>
        <w:separator/>
      </w:r>
    </w:p>
    <w:p w:rsidR="00793899" w:rsidRPr="00B07AD7" w:rsidRDefault="00793899" w:rsidP="008B60B2">
      <w:pPr>
        <w:spacing w:after="60"/>
        <w:rPr>
          <w:sz w:val="17"/>
          <w:szCs w:val="17"/>
          <w:lang w:val="en-US"/>
        </w:rPr>
      </w:pPr>
      <w:r w:rsidRPr="00B07AD7">
        <w:rPr>
          <w:sz w:val="17"/>
          <w:szCs w:val="17"/>
          <w:lang w:val="en-US"/>
        </w:rPr>
        <w:t>[Footnote continued from previous page]</w:t>
      </w:r>
    </w:p>
  </w:footnote>
  <w:footnote w:type="continuationNotice" w:id="1">
    <w:p w:rsidR="00793899" w:rsidRPr="00B07AD7" w:rsidRDefault="00793899" w:rsidP="008B60B2">
      <w:pPr>
        <w:spacing w:before="60"/>
        <w:jc w:val="right"/>
        <w:rPr>
          <w:sz w:val="17"/>
          <w:szCs w:val="17"/>
          <w:lang w:val="en-US"/>
        </w:rPr>
      </w:pPr>
      <w:r w:rsidRPr="00B07AD7">
        <w:rPr>
          <w:sz w:val="17"/>
          <w:szCs w:val="17"/>
          <w:lang w:val="en-US"/>
        </w:rPr>
        <w:t>[Footnote continued on next page]</w:t>
      </w:r>
    </w:p>
  </w:footnote>
  <w:footnote w:id="2">
    <w:p w:rsidR="00A90D99" w:rsidRPr="00987A99" w:rsidRDefault="00A90D99" w:rsidP="00A90D99">
      <w:pPr>
        <w:pStyle w:val="FootnoteText"/>
      </w:pPr>
      <w:r w:rsidRPr="00987A99">
        <w:rPr>
          <w:rStyle w:val="FootnoteReference"/>
        </w:rPr>
        <w:footnoteRef/>
      </w:r>
      <w:r w:rsidRPr="00987A99">
        <w:t xml:space="preserve"> </w:t>
      </w:r>
      <w:r>
        <w:tab/>
      </w:r>
      <w:r w:rsidRPr="00987A99">
        <w:t>S</w:t>
      </w:r>
      <w:r w:rsidR="00334DE2">
        <w:t>’</w:t>
      </w:r>
      <w:r w:rsidRPr="00987A99">
        <w:t>agissant des règles 4</w:t>
      </w:r>
      <w:r>
        <w:t>4.3.b) et </w:t>
      </w:r>
      <w:r w:rsidRPr="00987A99">
        <w:t>71.2.b), en sa qualité d</w:t>
      </w:r>
      <w:r w:rsidR="00334DE2">
        <w:t>’</w:t>
      </w:r>
      <w:r w:rsidRPr="00987A99">
        <w:t>administration chargée de la recherche internationale, L</w:t>
      </w:r>
      <w:r w:rsidR="00334DE2">
        <w:t>’</w:t>
      </w:r>
      <w:r w:rsidRPr="00987A99">
        <w:t>Administration fournit gratuitement aux déposants une première copie de tous les documents issus de la littérature non</w:t>
      </w:r>
      <w:r w:rsidR="00982077">
        <w:noBreakHyphen/>
      </w:r>
      <w:r w:rsidRPr="00987A99">
        <w:t>brevet cités dans le rapport de recherche international.  La première copie de chaque document issu de la littérature non</w:t>
      </w:r>
      <w:r w:rsidR="00982077">
        <w:noBreakHyphen/>
      </w:r>
      <w:r w:rsidRPr="00987A99">
        <w:t>brevet cité est fournie gratuitement aux offices désignés ou élus, sur demande.  L</w:t>
      </w:r>
      <w:r w:rsidR="00334DE2">
        <w:t>’</w:t>
      </w:r>
      <w:r w:rsidRPr="00987A99">
        <w:t>Administration, en sa qualité d</w:t>
      </w:r>
      <w:r w:rsidR="00334DE2">
        <w:t>’</w:t>
      </w:r>
      <w:r w:rsidRPr="00987A99">
        <w:t>administration chargée de l</w:t>
      </w:r>
      <w:r w:rsidR="00334DE2">
        <w:t>’</w:t>
      </w:r>
      <w:r w:rsidRPr="00987A99">
        <w:t xml:space="preserve">examen préliminaire international, fournit gratuitement aux déposants et aux offices </w:t>
      </w:r>
      <w:r>
        <w:t xml:space="preserve">élus </w:t>
      </w:r>
      <w:r w:rsidRPr="00987A99">
        <w:t>une première copie de tous les documents supplémentaires issus de la littérature non</w:t>
      </w:r>
      <w:r w:rsidR="00982077">
        <w:noBreakHyphen/>
      </w:r>
      <w:r w:rsidRPr="00987A99">
        <w:t>brevet cités dans le rapport d</w:t>
      </w:r>
      <w:r w:rsidR="00334DE2">
        <w:t>’</w:t>
      </w:r>
      <w:r w:rsidRPr="00987A99">
        <w:t>examen préliminaire international mais non cités dans le rapport de recherche international, sur demande.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CC" w:rsidRDefault="003410CC" w:rsidP="003410CC">
    <w:pPr>
      <w:pStyle w:val="Header"/>
      <w:jc w:val="right"/>
    </w:pPr>
    <w:r>
      <w:t>PCT/A/</w:t>
    </w:r>
    <w:r w:rsidR="00850B3F">
      <w:t>49/2 </w:t>
    </w:r>
    <w:r>
      <w:t>Corr.</w:t>
    </w:r>
  </w:p>
  <w:p w:rsidR="003410CC" w:rsidRDefault="00850B3F" w:rsidP="003410CC">
    <w:pPr>
      <w:pStyle w:val="Header"/>
      <w:jc w:val="right"/>
    </w:pPr>
    <w:proofErr w:type="gramStart"/>
    <w:r>
      <w:t>page</w:t>
    </w:r>
    <w:proofErr w:type="gramEnd"/>
    <w:r>
      <w:t> </w:t>
    </w:r>
    <w:r w:rsidR="003410CC">
      <w:fldChar w:fldCharType="begin"/>
    </w:r>
    <w:r w:rsidR="003410CC">
      <w:instrText>PAGE   \* MERGEFORMAT</w:instrText>
    </w:r>
    <w:r w:rsidR="003410CC">
      <w:fldChar w:fldCharType="separate"/>
    </w:r>
    <w:r w:rsidR="009721EA">
      <w:rPr>
        <w:noProof/>
      </w:rPr>
      <w:t>2</w:t>
    </w:r>
    <w:r w:rsidR="003410CC">
      <w:fldChar w:fldCharType="end"/>
    </w:r>
  </w:p>
  <w:p w:rsidR="003410CC" w:rsidRPr="00A86B35" w:rsidRDefault="003410CC" w:rsidP="003410C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ED" w:rsidRDefault="00850B3F" w:rsidP="003410CC">
    <w:pPr>
      <w:pStyle w:val="Header"/>
      <w:jc w:val="right"/>
    </w:pPr>
    <w:r>
      <w:t>PCT/A/49/2 </w:t>
    </w:r>
    <w:r w:rsidR="00253AED">
      <w:t>Corr.</w:t>
    </w:r>
  </w:p>
  <w:p w:rsidR="00253AED" w:rsidRDefault="00850B3F" w:rsidP="003410CC">
    <w:pPr>
      <w:pStyle w:val="Header"/>
      <w:jc w:val="right"/>
    </w:pPr>
    <w:r>
      <w:t>Annexe, page </w:t>
    </w:r>
    <w:r w:rsidR="00253AED">
      <w:fldChar w:fldCharType="begin"/>
    </w:r>
    <w:r w:rsidR="00253AED">
      <w:instrText>PAGE   \* MERGEFORMAT</w:instrText>
    </w:r>
    <w:r w:rsidR="00253AED">
      <w:fldChar w:fldCharType="separate"/>
    </w:r>
    <w:r w:rsidR="009721EA">
      <w:rPr>
        <w:noProof/>
      </w:rPr>
      <w:t>10</w:t>
    </w:r>
    <w:r w:rsidR="00253AED">
      <w:fldChar w:fldCharType="end"/>
    </w:r>
  </w:p>
  <w:p w:rsidR="00253AED" w:rsidRPr="00A86B35" w:rsidRDefault="00253AED" w:rsidP="003410C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ED" w:rsidRDefault="00850B3F" w:rsidP="003410CC">
    <w:pPr>
      <w:pStyle w:val="Header"/>
      <w:jc w:val="right"/>
    </w:pPr>
    <w:r>
      <w:t>PCT/A/49/2 </w:t>
    </w:r>
    <w:r w:rsidR="00253AED">
      <w:t>Corr.</w:t>
    </w:r>
  </w:p>
  <w:p w:rsidR="00253AED" w:rsidRDefault="00253AED" w:rsidP="003410CC">
    <w:pPr>
      <w:pStyle w:val="Header"/>
      <w:jc w:val="right"/>
    </w:pPr>
    <w:r>
      <w:t>ANNEXE</w:t>
    </w:r>
  </w:p>
  <w:p w:rsidR="00253AED" w:rsidRPr="00A86B35" w:rsidRDefault="00253AED" w:rsidP="003410C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63"/>
    <w:rsid w:val="0000284F"/>
    <w:rsid w:val="00032FF2"/>
    <w:rsid w:val="00043CAA"/>
    <w:rsid w:val="00075432"/>
    <w:rsid w:val="0009452D"/>
    <w:rsid w:val="000968ED"/>
    <w:rsid w:val="000D74B1"/>
    <w:rsid w:val="000F19C9"/>
    <w:rsid w:val="000F1ABA"/>
    <w:rsid w:val="000F5E56"/>
    <w:rsid w:val="000F705E"/>
    <w:rsid w:val="000F70DC"/>
    <w:rsid w:val="00105F1B"/>
    <w:rsid w:val="00134EAB"/>
    <w:rsid w:val="001362EE"/>
    <w:rsid w:val="00150536"/>
    <w:rsid w:val="001832A6"/>
    <w:rsid w:val="00187DD3"/>
    <w:rsid w:val="00190D5E"/>
    <w:rsid w:val="001B1955"/>
    <w:rsid w:val="001B5BBB"/>
    <w:rsid w:val="001D2F1A"/>
    <w:rsid w:val="00200B62"/>
    <w:rsid w:val="00206D5C"/>
    <w:rsid w:val="002121FA"/>
    <w:rsid w:val="00232B64"/>
    <w:rsid w:val="002513CD"/>
    <w:rsid w:val="00252485"/>
    <w:rsid w:val="00253AED"/>
    <w:rsid w:val="002634C4"/>
    <w:rsid w:val="00264636"/>
    <w:rsid w:val="00282845"/>
    <w:rsid w:val="0028586D"/>
    <w:rsid w:val="002928D3"/>
    <w:rsid w:val="002B2D73"/>
    <w:rsid w:val="002B3A34"/>
    <w:rsid w:val="002C40FB"/>
    <w:rsid w:val="002D3281"/>
    <w:rsid w:val="002D51CE"/>
    <w:rsid w:val="002E0847"/>
    <w:rsid w:val="002F1FE6"/>
    <w:rsid w:val="002F4E68"/>
    <w:rsid w:val="002F4E84"/>
    <w:rsid w:val="00312F7F"/>
    <w:rsid w:val="00316E16"/>
    <w:rsid w:val="003228B7"/>
    <w:rsid w:val="00334DE2"/>
    <w:rsid w:val="003409AC"/>
    <w:rsid w:val="003410CC"/>
    <w:rsid w:val="003603B5"/>
    <w:rsid w:val="003673CF"/>
    <w:rsid w:val="003845C1"/>
    <w:rsid w:val="0038547F"/>
    <w:rsid w:val="003855E7"/>
    <w:rsid w:val="003A6F89"/>
    <w:rsid w:val="003B38C1"/>
    <w:rsid w:val="003D2AF7"/>
    <w:rsid w:val="003E4F13"/>
    <w:rsid w:val="00403412"/>
    <w:rsid w:val="004051C6"/>
    <w:rsid w:val="00423E3E"/>
    <w:rsid w:val="00427AF4"/>
    <w:rsid w:val="004400E2"/>
    <w:rsid w:val="00457B54"/>
    <w:rsid w:val="00463733"/>
    <w:rsid w:val="004647DA"/>
    <w:rsid w:val="00474062"/>
    <w:rsid w:val="00477D6B"/>
    <w:rsid w:val="004A093A"/>
    <w:rsid w:val="004A23BA"/>
    <w:rsid w:val="004A48C5"/>
    <w:rsid w:val="004B1F47"/>
    <w:rsid w:val="004F212E"/>
    <w:rsid w:val="004F4637"/>
    <w:rsid w:val="004F6D26"/>
    <w:rsid w:val="0050041D"/>
    <w:rsid w:val="005103BD"/>
    <w:rsid w:val="005303F3"/>
    <w:rsid w:val="0053057A"/>
    <w:rsid w:val="00560A29"/>
    <w:rsid w:val="00563F0D"/>
    <w:rsid w:val="00571C5E"/>
    <w:rsid w:val="005808BE"/>
    <w:rsid w:val="005E4E22"/>
    <w:rsid w:val="00605827"/>
    <w:rsid w:val="006347A3"/>
    <w:rsid w:val="00635864"/>
    <w:rsid w:val="006376B7"/>
    <w:rsid w:val="006454D4"/>
    <w:rsid w:val="00646050"/>
    <w:rsid w:val="00652A47"/>
    <w:rsid w:val="006713CA"/>
    <w:rsid w:val="00676C5C"/>
    <w:rsid w:val="00687AB0"/>
    <w:rsid w:val="006B5B0D"/>
    <w:rsid w:val="006B7B46"/>
    <w:rsid w:val="006D5E0F"/>
    <w:rsid w:val="006E7824"/>
    <w:rsid w:val="00704862"/>
    <w:rsid w:val="007058FB"/>
    <w:rsid w:val="007103DB"/>
    <w:rsid w:val="00712E90"/>
    <w:rsid w:val="00724DDF"/>
    <w:rsid w:val="00756499"/>
    <w:rsid w:val="00761E17"/>
    <w:rsid w:val="0076285C"/>
    <w:rsid w:val="007876B9"/>
    <w:rsid w:val="00791465"/>
    <w:rsid w:val="00793899"/>
    <w:rsid w:val="00795E06"/>
    <w:rsid w:val="007A37DF"/>
    <w:rsid w:val="007B3C8F"/>
    <w:rsid w:val="007B6A58"/>
    <w:rsid w:val="007D1613"/>
    <w:rsid w:val="00845806"/>
    <w:rsid w:val="00850B3F"/>
    <w:rsid w:val="00852A58"/>
    <w:rsid w:val="008679CC"/>
    <w:rsid w:val="008845E6"/>
    <w:rsid w:val="008A2A62"/>
    <w:rsid w:val="008B2CC1"/>
    <w:rsid w:val="008B5826"/>
    <w:rsid w:val="008B60B2"/>
    <w:rsid w:val="008D2104"/>
    <w:rsid w:val="008E5F18"/>
    <w:rsid w:val="008F20CC"/>
    <w:rsid w:val="00901544"/>
    <w:rsid w:val="0090731E"/>
    <w:rsid w:val="00916EE2"/>
    <w:rsid w:val="00920A1F"/>
    <w:rsid w:val="009241E8"/>
    <w:rsid w:val="009431AB"/>
    <w:rsid w:val="00943A4F"/>
    <w:rsid w:val="00966A22"/>
    <w:rsid w:val="0096722F"/>
    <w:rsid w:val="009721EA"/>
    <w:rsid w:val="0098044C"/>
    <w:rsid w:val="00980843"/>
    <w:rsid w:val="00982077"/>
    <w:rsid w:val="009844F5"/>
    <w:rsid w:val="00994A47"/>
    <w:rsid w:val="009A1132"/>
    <w:rsid w:val="009B088C"/>
    <w:rsid w:val="009B0C3C"/>
    <w:rsid w:val="009D2056"/>
    <w:rsid w:val="009D6AA4"/>
    <w:rsid w:val="009E2791"/>
    <w:rsid w:val="009E3F6F"/>
    <w:rsid w:val="009F3BF9"/>
    <w:rsid w:val="009F499F"/>
    <w:rsid w:val="00A22365"/>
    <w:rsid w:val="00A37C3D"/>
    <w:rsid w:val="00A42DAF"/>
    <w:rsid w:val="00A45BD8"/>
    <w:rsid w:val="00A55C71"/>
    <w:rsid w:val="00A85B8E"/>
    <w:rsid w:val="00A86B35"/>
    <w:rsid w:val="00A90D99"/>
    <w:rsid w:val="00AA4041"/>
    <w:rsid w:val="00AB276E"/>
    <w:rsid w:val="00AC205C"/>
    <w:rsid w:val="00B05A69"/>
    <w:rsid w:val="00B07AD7"/>
    <w:rsid w:val="00B37F14"/>
    <w:rsid w:val="00B50B99"/>
    <w:rsid w:val="00B60F9A"/>
    <w:rsid w:val="00B61608"/>
    <w:rsid w:val="00B641C0"/>
    <w:rsid w:val="00B64ED9"/>
    <w:rsid w:val="00B75842"/>
    <w:rsid w:val="00B86306"/>
    <w:rsid w:val="00B9734B"/>
    <w:rsid w:val="00BB0C6F"/>
    <w:rsid w:val="00BC14C1"/>
    <w:rsid w:val="00BC2AC9"/>
    <w:rsid w:val="00BC468B"/>
    <w:rsid w:val="00C0415A"/>
    <w:rsid w:val="00C06C74"/>
    <w:rsid w:val="00C11BFE"/>
    <w:rsid w:val="00C1675E"/>
    <w:rsid w:val="00C248D9"/>
    <w:rsid w:val="00C57F64"/>
    <w:rsid w:val="00C67B26"/>
    <w:rsid w:val="00C94629"/>
    <w:rsid w:val="00CB4FD4"/>
    <w:rsid w:val="00CD5FA2"/>
    <w:rsid w:val="00CE5286"/>
    <w:rsid w:val="00D005F8"/>
    <w:rsid w:val="00D333A9"/>
    <w:rsid w:val="00D353DD"/>
    <w:rsid w:val="00D405F8"/>
    <w:rsid w:val="00D45252"/>
    <w:rsid w:val="00D479D3"/>
    <w:rsid w:val="00D631BD"/>
    <w:rsid w:val="00D66EB1"/>
    <w:rsid w:val="00D70A09"/>
    <w:rsid w:val="00D71B4D"/>
    <w:rsid w:val="00D72073"/>
    <w:rsid w:val="00D76E40"/>
    <w:rsid w:val="00D93D55"/>
    <w:rsid w:val="00DA1F23"/>
    <w:rsid w:val="00DB2A2E"/>
    <w:rsid w:val="00DB3181"/>
    <w:rsid w:val="00DB463C"/>
    <w:rsid w:val="00DC1E73"/>
    <w:rsid w:val="00DD192F"/>
    <w:rsid w:val="00E02B63"/>
    <w:rsid w:val="00E04B25"/>
    <w:rsid w:val="00E16369"/>
    <w:rsid w:val="00E21051"/>
    <w:rsid w:val="00E335FE"/>
    <w:rsid w:val="00E5021F"/>
    <w:rsid w:val="00E637F2"/>
    <w:rsid w:val="00E940F0"/>
    <w:rsid w:val="00EA1009"/>
    <w:rsid w:val="00EA67E9"/>
    <w:rsid w:val="00EC4E49"/>
    <w:rsid w:val="00ED77FB"/>
    <w:rsid w:val="00EE356D"/>
    <w:rsid w:val="00EE545E"/>
    <w:rsid w:val="00EE6AF6"/>
    <w:rsid w:val="00F021A6"/>
    <w:rsid w:val="00F3302C"/>
    <w:rsid w:val="00F558A8"/>
    <w:rsid w:val="00F66152"/>
    <w:rsid w:val="00F7013F"/>
    <w:rsid w:val="00F967FD"/>
    <w:rsid w:val="00FB41CD"/>
    <w:rsid w:val="00FF6EA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0CC"/>
    <w:rPr>
      <w:rFonts w:ascii="Arial" w:eastAsia="SimSun" w:hAnsi="Arial" w:cs="Arial"/>
      <w:sz w:val="22"/>
      <w:lang w:eastAsia="zh-CN"/>
    </w:rPr>
  </w:style>
  <w:style w:type="paragraph" w:styleId="Heading1">
    <w:name w:val="heading 1"/>
    <w:basedOn w:val="Normal"/>
    <w:next w:val="Normal"/>
    <w:qFormat/>
    <w:rsid w:val="003410CC"/>
    <w:pPr>
      <w:keepNext/>
      <w:spacing w:before="240" w:after="60"/>
      <w:outlineLvl w:val="0"/>
    </w:pPr>
    <w:rPr>
      <w:b/>
      <w:bCs/>
      <w:caps/>
      <w:kern w:val="32"/>
      <w:szCs w:val="32"/>
    </w:rPr>
  </w:style>
  <w:style w:type="paragraph" w:styleId="Heading2">
    <w:name w:val="heading 2"/>
    <w:basedOn w:val="Normal"/>
    <w:next w:val="Normal"/>
    <w:qFormat/>
    <w:rsid w:val="003410CC"/>
    <w:pPr>
      <w:keepNext/>
      <w:spacing w:before="240" w:after="60"/>
      <w:outlineLvl w:val="1"/>
    </w:pPr>
    <w:rPr>
      <w:bCs/>
      <w:iCs/>
      <w:caps/>
      <w:szCs w:val="28"/>
    </w:rPr>
  </w:style>
  <w:style w:type="paragraph" w:styleId="Heading3">
    <w:name w:val="heading 3"/>
    <w:basedOn w:val="Normal"/>
    <w:next w:val="Normal"/>
    <w:qFormat/>
    <w:rsid w:val="003410CC"/>
    <w:pPr>
      <w:keepNext/>
      <w:spacing w:before="240" w:after="60"/>
      <w:outlineLvl w:val="2"/>
    </w:pPr>
    <w:rPr>
      <w:bCs/>
      <w:szCs w:val="26"/>
      <w:u w:val="single"/>
    </w:rPr>
  </w:style>
  <w:style w:type="paragraph" w:styleId="Heading4">
    <w:name w:val="heading 4"/>
    <w:basedOn w:val="Normal"/>
    <w:next w:val="Normal"/>
    <w:qFormat/>
    <w:rsid w:val="003410C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410CC"/>
    <w:pPr>
      <w:ind w:left="5534"/>
    </w:pPr>
    <w:rPr>
      <w:lang w:val="en-US"/>
    </w:rPr>
  </w:style>
  <w:style w:type="paragraph" w:styleId="BodyText">
    <w:name w:val="Body Text"/>
    <w:basedOn w:val="Normal"/>
    <w:rsid w:val="003410CC"/>
    <w:pPr>
      <w:spacing w:after="220"/>
    </w:pPr>
  </w:style>
  <w:style w:type="paragraph" w:styleId="Caption">
    <w:name w:val="caption"/>
    <w:basedOn w:val="Normal"/>
    <w:next w:val="Normal"/>
    <w:qFormat/>
    <w:rsid w:val="003410CC"/>
    <w:rPr>
      <w:b/>
      <w:bCs/>
      <w:sz w:val="18"/>
    </w:rPr>
  </w:style>
  <w:style w:type="paragraph" w:styleId="CommentText">
    <w:name w:val="annotation text"/>
    <w:basedOn w:val="Normal"/>
    <w:semiHidden/>
    <w:rsid w:val="003410CC"/>
    <w:rPr>
      <w:sz w:val="18"/>
    </w:rPr>
  </w:style>
  <w:style w:type="paragraph" w:styleId="EndnoteText">
    <w:name w:val="endnote text"/>
    <w:basedOn w:val="Normal"/>
    <w:semiHidden/>
    <w:rsid w:val="003410CC"/>
    <w:rPr>
      <w:sz w:val="18"/>
    </w:rPr>
  </w:style>
  <w:style w:type="paragraph" w:styleId="Footer">
    <w:name w:val="footer"/>
    <w:basedOn w:val="Normal"/>
    <w:semiHidden/>
    <w:rsid w:val="003410CC"/>
    <w:pPr>
      <w:tabs>
        <w:tab w:val="center" w:pos="4320"/>
        <w:tab w:val="right" w:pos="8640"/>
      </w:tabs>
    </w:pPr>
  </w:style>
  <w:style w:type="paragraph" w:styleId="FootnoteText">
    <w:name w:val="footnote text"/>
    <w:basedOn w:val="Normal"/>
    <w:link w:val="FootnoteTextChar"/>
    <w:semiHidden/>
    <w:rsid w:val="003410CC"/>
    <w:rPr>
      <w:sz w:val="18"/>
    </w:rPr>
  </w:style>
  <w:style w:type="paragraph" w:styleId="Header">
    <w:name w:val="header"/>
    <w:basedOn w:val="Normal"/>
    <w:link w:val="HeaderChar"/>
    <w:uiPriority w:val="99"/>
    <w:rsid w:val="003410CC"/>
    <w:pPr>
      <w:tabs>
        <w:tab w:val="center" w:pos="4536"/>
        <w:tab w:val="right" w:pos="9072"/>
      </w:tabs>
    </w:pPr>
  </w:style>
  <w:style w:type="paragraph" w:styleId="ListNumber">
    <w:name w:val="List Number"/>
    <w:basedOn w:val="Normal"/>
    <w:semiHidden/>
    <w:rsid w:val="003410CC"/>
    <w:pPr>
      <w:numPr>
        <w:numId w:val="7"/>
      </w:numPr>
    </w:pPr>
  </w:style>
  <w:style w:type="paragraph" w:customStyle="1" w:styleId="ONUME">
    <w:name w:val="ONUM E"/>
    <w:basedOn w:val="BodyText"/>
    <w:rsid w:val="003410CC"/>
    <w:pPr>
      <w:numPr>
        <w:numId w:val="8"/>
      </w:numPr>
    </w:pPr>
  </w:style>
  <w:style w:type="paragraph" w:customStyle="1" w:styleId="ONUMFS">
    <w:name w:val="ONUM FS"/>
    <w:basedOn w:val="BodyText"/>
    <w:rsid w:val="003410CC"/>
    <w:pPr>
      <w:numPr>
        <w:numId w:val="9"/>
      </w:numPr>
    </w:pPr>
  </w:style>
  <w:style w:type="paragraph" w:styleId="Salutation">
    <w:name w:val="Salutation"/>
    <w:basedOn w:val="Normal"/>
    <w:next w:val="Normal"/>
    <w:semiHidden/>
    <w:rsid w:val="003410CC"/>
  </w:style>
  <w:style w:type="paragraph" w:styleId="Signature">
    <w:name w:val="Signature"/>
    <w:basedOn w:val="Normal"/>
    <w:semiHidden/>
    <w:rsid w:val="003410CC"/>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EA67E9"/>
    <w:rPr>
      <w:rFonts w:ascii="Arial" w:eastAsia="SimSun" w:hAnsi="Arial" w:cs="Arial"/>
      <w:sz w:val="18"/>
      <w:lang w:eastAsia="zh-CN"/>
    </w:rPr>
  </w:style>
  <w:style w:type="paragraph" w:customStyle="1" w:styleId="AgreementText">
    <w:name w:val="Agreement Text"/>
    <w:basedOn w:val="BodyText"/>
    <w:uiPriority w:val="99"/>
    <w:rsid w:val="00EA67E9"/>
    <w:pPr>
      <w:keepLines/>
      <w:widowControl w:val="0"/>
      <w:spacing w:after="240"/>
    </w:pPr>
    <w:rPr>
      <w:rFonts w:eastAsia="Times New Roman" w:cs="Times New Roman"/>
      <w:szCs w:val="24"/>
    </w:rPr>
  </w:style>
  <w:style w:type="paragraph" w:customStyle="1" w:styleId="AgreementHeading">
    <w:name w:val="Agreement Heading"/>
    <w:basedOn w:val="AgreementText"/>
    <w:rsid w:val="00EA67E9"/>
    <w:pPr>
      <w:keepNext/>
      <w:spacing w:before="480"/>
      <w:jc w:val="center"/>
    </w:pPr>
    <w:rPr>
      <w:rFonts w:cs="Arial"/>
      <w:bCs/>
      <w:szCs w:val="22"/>
    </w:rPr>
  </w:style>
  <w:style w:type="paragraph" w:customStyle="1" w:styleId="AgreementFeelist">
    <w:name w:val="Agreement Fee list"/>
    <w:basedOn w:val="AgreementText"/>
    <w:rsid w:val="00EA67E9"/>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A67E9"/>
    <w:pPr>
      <w:spacing w:before="0"/>
      <w:jc w:val="left"/>
    </w:pPr>
    <w:rPr>
      <w:b/>
      <w:bCs w:val="0"/>
      <w:i/>
      <w:szCs w:val="20"/>
      <w:lang w:eastAsia="en-US"/>
    </w:rPr>
  </w:style>
  <w:style w:type="paragraph" w:customStyle="1" w:styleId="AgreementKindHeading">
    <w:name w:val="Agreement Kind Heading"/>
    <w:basedOn w:val="AgreementPartHeading"/>
    <w:rsid w:val="00EA67E9"/>
    <w:pPr>
      <w:tabs>
        <w:tab w:val="left" w:pos="567"/>
        <w:tab w:val="center" w:pos="7513"/>
      </w:tabs>
      <w:ind w:left="567"/>
    </w:pPr>
    <w:rPr>
      <w:i w:val="0"/>
    </w:rPr>
  </w:style>
  <w:style w:type="paragraph" w:customStyle="1" w:styleId="AgreementTexti">
    <w:name w:val="Agreement Text (i)"/>
    <w:basedOn w:val="AgreementText"/>
    <w:qFormat/>
    <w:rsid w:val="00EA67E9"/>
    <w:pPr>
      <w:tabs>
        <w:tab w:val="right" w:pos="1276"/>
        <w:tab w:val="left" w:pos="1418"/>
      </w:tabs>
    </w:pPr>
    <w:rPr>
      <w:rFonts w:cs="Arial"/>
      <w:szCs w:val="22"/>
    </w:rPr>
  </w:style>
  <w:style w:type="character" w:styleId="FootnoteReference">
    <w:name w:val="footnote reference"/>
    <w:basedOn w:val="DefaultParagraphFont"/>
    <w:rsid w:val="00EA67E9"/>
    <w:rPr>
      <w:vertAlign w:val="superscript"/>
    </w:rPr>
  </w:style>
  <w:style w:type="character" w:customStyle="1" w:styleId="InsertedText">
    <w:name w:val="Inserted Text"/>
    <w:basedOn w:val="DefaultParagraphFont"/>
    <w:uiPriority w:val="1"/>
    <w:qFormat/>
    <w:rsid w:val="00EA67E9"/>
    <w:rPr>
      <w:rFonts w:cs="Arial"/>
      <w:color w:val="0000FF"/>
      <w:szCs w:val="22"/>
      <w:u w:val="single"/>
    </w:rPr>
  </w:style>
  <w:style w:type="character" w:styleId="Hyperlink">
    <w:name w:val="Hyperlink"/>
    <w:basedOn w:val="DefaultParagraphFont"/>
    <w:rsid w:val="00EE6AF6"/>
    <w:rPr>
      <w:color w:val="auto"/>
      <w:u w:val="none"/>
    </w:rPr>
  </w:style>
  <w:style w:type="character" w:customStyle="1" w:styleId="Deletedtext">
    <w:name w:val="Deleted text"/>
    <w:basedOn w:val="DefaultParagraphFont"/>
    <w:uiPriority w:val="1"/>
    <w:rsid w:val="000F705E"/>
    <w:rPr>
      <w:strike/>
      <w:color w:val="FF0000"/>
    </w:rPr>
  </w:style>
  <w:style w:type="character" w:customStyle="1" w:styleId="DeletedText0">
    <w:name w:val="Deleted Text"/>
    <w:basedOn w:val="DefaultParagraphFont"/>
    <w:uiPriority w:val="1"/>
    <w:qFormat/>
    <w:rsid w:val="00A90D99"/>
    <w:rPr>
      <w:rFonts w:cs="Arial"/>
      <w:strike/>
      <w:color w:val="FF0000"/>
      <w:szCs w:val="22"/>
    </w:rPr>
  </w:style>
  <w:style w:type="paragraph" w:styleId="ListParagraph">
    <w:name w:val="List Paragraph"/>
    <w:basedOn w:val="Normal"/>
    <w:uiPriority w:val="34"/>
    <w:qFormat/>
    <w:rsid w:val="003410CC"/>
    <w:pPr>
      <w:ind w:left="720"/>
      <w:contextualSpacing/>
    </w:pPr>
  </w:style>
  <w:style w:type="paragraph" w:customStyle="1" w:styleId="Meetingplacedate">
    <w:name w:val="Meeting place &amp; date"/>
    <w:basedOn w:val="Normal"/>
    <w:next w:val="Normal"/>
    <w:rsid w:val="003410CC"/>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3410CC"/>
    <w:pPr>
      <w:spacing w:line="336" w:lineRule="exact"/>
      <w:ind w:left="1021"/>
    </w:pPr>
    <w:rPr>
      <w:rFonts w:eastAsia="Times New Roman" w:cs="Times New Roman"/>
      <w:b/>
      <w:sz w:val="28"/>
      <w:lang w:val="fr-FR" w:eastAsia="en-US"/>
    </w:rPr>
  </w:style>
  <w:style w:type="character" w:customStyle="1" w:styleId="HeaderChar">
    <w:name w:val="Header Char"/>
    <w:link w:val="Header"/>
    <w:uiPriority w:val="99"/>
    <w:rsid w:val="003410CC"/>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0CC"/>
    <w:rPr>
      <w:rFonts w:ascii="Arial" w:eastAsia="SimSun" w:hAnsi="Arial" w:cs="Arial"/>
      <w:sz w:val="22"/>
      <w:lang w:eastAsia="zh-CN"/>
    </w:rPr>
  </w:style>
  <w:style w:type="paragraph" w:styleId="Heading1">
    <w:name w:val="heading 1"/>
    <w:basedOn w:val="Normal"/>
    <w:next w:val="Normal"/>
    <w:qFormat/>
    <w:rsid w:val="003410CC"/>
    <w:pPr>
      <w:keepNext/>
      <w:spacing w:before="240" w:after="60"/>
      <w:outlineLvl w:val="0"/>
    </w:pPr>
    <w:rPr>
      <w:b/>
      <w:bCs/>
      <w:caps/>
      <w:kern w:val="32"/>
      <w:szCs w:val="32"/>
    </w:rPr>
  </w:style>
  <w:style w:type="paragraph" w:styleId="Heading2">
    <w:name w:val="heading 2"/>
    <w:basedOn w:val="Normal"/>
    <w:next w:val="Normal"/>
    <w:qFormat/>
    <w:rsid w:val="003410CC"/>
    <w:pPr>
      <w:keepNext/>
      <w:spacing w:before="240" w:after="60"/>
      <w:outlineLvl w:val="1"/>
    </w:pPr>
    <w:rPr>
      <w:bCs/>
      <w:iCs/>
      <w:caps/>
      <w:szCs w:val="28"/>
    </w:rPr>
  </w:style>
  <w:style w:type="paragraph" w:styleId="Heading3">
    <w:name w:val="heading 3"/>
    <w:basedOn w:val="Normal"/>
    <w:next w:val="Normal"/>
    <w:qFormat/>
    <w:rsid w:val="003410CC"/>
    <w:pPr>
      <w:keepNext/>
      <w:spacing w:before="240" w:after="60"/>
      <w:outlineLvl w:val="2"/>
    </w:pPr>
    <w:rPr>
      <w:bCs/>
      <w:szCs w:val="26"/>
      <w:u w:val="single"/>
    </w:rPr>
  </w:style>
  <w:style w:type="paragraph" w:styleId="Heading4">
    <w:name w:val="heading 4"/>
    <w:basedOn w:val="Normal"/>
    <w:next w:val="Normal"/>
    <w:qFormat/>
    <w:rsid w:val="003410C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410CC"/>
    <w:pPr>
      <w:ind w:left="5534"/>
    </w:pPr>
    <w:rPr>
      <w:lang w:val="en-US"/>
    </w:rPr>
  </w:style>
  <w:style w:type="paragraph" w:styleId="BodyText">
    <w:name w:val="Body Text"/>
    <w:basedOn w:val="Normal"/>
    <w:rsid w:val="003410CC"/>
    <w:pPr>
      <w:spacing w:after="220"/>
    </w:pPr>
  </w:style>
  <w:style w:type="paragraph" w:styleId="Caption">
    <w:name w:val="caption"/>
    <w:basedOn w:val="Normal"/>
    <w:next w:val="Normal"/>
    <w:qFormat/>
    <w:rsid w:val="003410CC"/>
    <w:rPr>
      <w:b/>
      <w:bCs/>
      <w:sz w:val="18"/>
    </w:rPr>
  </w:style>
  <w:style w:type="paragraph" w:styleId="CommentText">
    <w:name w:val="annotation text"/>
    <w:basedOn w:val="Normal"/>
    <w:semiHidden/>
    <w:rsid w:val="003410CC"/>
    <w:rPr>
      <w:sz w:val="18"/>
    </w:rPr>
  </w:style>
  <w:style w:type="paragraph" w:styleId="EndnoteText">
    <w:name w:val="endnote text"/>
    <w:basedOn w:val="Normal"/>
    <w:semiHidden/>
    <w:rsid w:val="003410CC"/>
    <w:rPr>
      <w:sz w:val="18"/>
    </w:rPr>
  </w:style>
  <w:style w:type="paragraph" w:styleId="Footer">
    <w:name w:val="footer"/>
    <w:basedOn w:val="Normal"/>
    <w:semiHidden/>
    <w:rsid w:val="003410CC"/>
    <w:pPr>
      <w:tabs>
        <w:tab w:val="center" w:pos="4320"/>
        <w:tab w:val="right" w:pos="8640"/>
      </w:tabs>
    </w:pPr>
  </w:style>
  <w:style w:type="paragraph" w:styleId="FootnoteText">
    <w:name w:val="footnote text"/>
    <w:basedOn w:val="Normal"/>
    <w:link w:val="FootnoteTextChar"/>
    <w:semiHidden/>
    <w:rsid w:val="003410CC"/>
    <w:rPr>
      <w:sz w:val="18"/>
    </w:rPr>
  </w:style>
  <w:style w:type="paragraph" w:styleId="Header">
    <w:name w:val="header"/>
    <w:basedOn w:val="Normal"/>
    <w:link w:val="HeaderChar"/>
    <w:uiPriority w:val="99"/>
    <w:rsid w:val="003410CC"/>
    <w:pPr>
      <w:tabs>
        <w:tab w:val="center" w:pos="4536"/>
        <w:tab w:val="right" w:pos="9072"/>
      </w:tabs>
    </w:pPr>
  </w:style>
  <w:style w:type="paragraph" w:styleId="ListNumber">
    <w:name w:val="List Number"/>
    <w:basedOn w:val="Normal"/>
    <w:semiHidden/>
    <w:rsid w:val="003410CC"/>
    <w:pPr>
      <w:numPr>
        <w:numId w:val="7"/>
      </w:numPr>
    </w:pPr>
  </w:style>
  <w:style w:type="paragraph" w:customStyle="1" w:styleId="ONUME">
    <w:name w:val="ONUM E"/>
    <w:basedOn w:val="BodyText"/>
    <w:rsid w:val="003410CC"/>
    <w:pPr>
      <w:numPr>
        <w:numId w:val="8"/>
      </w:numPr>
    </w:pPr>
  </w:style>
  <w:style w:type="paragraph" w:customStyle="1" w:styleId="ONUMFS">
    <w:name w:val="ONUM FS"/>
    <w:basedOn w:val="BodyText"/>
    <w:rsid w:val="003410CC"/>
    <w:pPr>
      <w:numPr>
        <w:numId w:val="9"/>
      </w:numPr>
    </w:pPr>
  </w:style>
  <w:style w:type="paragraph" w:styleId="Salutation">
    <w:name w:val="Salutation"/>
    <w:basedOn w:val="Normal"/>
    <w:next w:val="Normal"/>
    <w:semiHidden/>
    <w:rsid w:val="003410CC"/>
  </w:style>
  <w:style w:type="paragraph" w:styleId="Signature">
    <w:name w:val="Signature"/>
    <w:basedOn w:val="Normal"/>
    <w:semiHidden/>
    <w:rsid w:val="003410CC"/>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EA67E9"/>
    <w:rPr>
      <w:rFonts w:ascii="Arial" w:eastAsia="SimSun" w:hAnsi="Arial" w:cs="Arial"/>
      <w:sz w:val="18"/>
      <w:lang w:eastAsia="zh-CN"/>
    </w:rPr>
  </w:style>
  <w:style w:type="paragraph" w:customStyle="1" w:styleId="AgreementText">
    <w:name w:val="Agreement Text"/>
    <w:basedOn w:val="BodyText"/>
    <w:uiPriority w:val="99"/>
    <w:rsid w:val="00EA67E9"/>
    <w:pPr>
      <w:keepLines/>
      <w:widowControl w:val="0"/>
      <w:spacing w:after="240"/>
    </w:pPr>
    <w:rPr>
      <w:rFonts w:eastAsia="Times New Roman" w:cs="Times New Roman"/>
      <w:szCs w:val="24"/>
    </w:rPr>
  </w:style>
  <w:style w:type="paragraph" w:customStyle="1" w:styleId="AgreementHeading">
    <w:name w:val="Agreement Heading"/>
    <w:basedOn w:val="AgreementText"/>
    <w:rsid w:val="00EA67E9"/>
    <w:pPr>
      <w:keepNext/>
      <w:spacing w:before="480"/>
      <w:jc w:val="center"/>
    </w:pPr>
    <w:rPr>
      <w:rFonts w:cs="Arial"/>
      <w:bCs/>
      <w:szCs w:val="22"/>
    </w:rPr>
  </w:style>
  <w:style w:type="paragraph" w:customStyle="1" w:styleId="AgreementFeelist">
    <w:name w:val="Agreement Fee list"/>
    <w:basedOn w:val="AgreementText"/>
    <w:rsid w:val="00EA67E9"/>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A67E9"/>
    <w:pPr>
      <w:spacing w:before="0"/>
      <w:jc w:val="left"/>
    </w:pPr>
    <w:rPr>
      <w:b/>
      <w:bCs w:val="0"/>
      <w:i/>
      <w:szCs w:val="20"/>
      <w:lang w:eastAsia="en-US"/>
    </w:rPr>
  </w:style>
  <w:style w:type="paragraph" w:customStyle="1" w:styleId="AgreementKindHeading">
    <w:name w:val="Agreement Kind Heading"/>
    <w:basedOn w:val="AgreementPartHeading"/>
    <w:rsid w:val="00EA67E9"/>
    <w:pPr>
      <w:tabs>
        <w:tab w:val="left" w:pos="567"/>
        <w:tab w:val="center" w:pos="7513"/>
      </w:tabs>
      <w:ind w:left="567"/>
    </w:pPr>
    <w:rPr>
      <w:i w:val="0"/>
    </w:rPr>
  </w:style>
  <w:style w:type="paragraph" w:customStyle="1" w:styleId="AgreementTexti">
    <w:name w:val="Agreement Text (i)"/>
    <w:basedOn w:val="AgreementText"/>
    <w:qFormat/>
    <w:rsid w:val="00EA67E9"/>
    <w:pPr>
      <w:tabs>
        <w:tab w:val="right" w:pos="1276"/>
        <w:tab w:val="left" w:pos="1418"/>
      </w:tabs>
    </w:pPr>
    <w:rPr>
      <w:rFonts w:cs="Arial"/>
      <w:szCs w:val="22"/>
    </w:rPr>
  </w:style>
  <w:style w:type="character" w:styleId="FootnoteReference">
    <w:name w:val="footnote reference"/>
    <w:basedOn w:val="DefaultParagraphFont"/>
    <w:rsid w:val="00EA67E9"/>
    <w:rPr>
      <w:vertAlign w:val="superscript"/>
    </w:rPr>
  </w:style>
  <w:style w:type="character" w:customStyle="1" w:styleId="InsertedText">
    <w:name w:val="Inserted Text"/>
    <w:basedOn w:val="DefaultParagraphFont"/>
    <w:uiPriority w:val="1"/>
    <w:qFormat/>
    <w:rsid w:val="00EA67E9"/>
    <w:rPr>
      <w:rFonts w:cs="Arial"/>
      <w:color w:val="0000FF"/>
      <w:szCs w:val="22"/>
      <w:u w:val="single"/>
    </w:rPr>
  </w:style>
  <w:style w:type="character" w:styleId="Hyperlink">
    <w:name w:val="Hyperlink"/>
    <w:basedOn w:val="DefaultParagraphFont"/>
    <w:rsid w:val="00EE6AF6"/>
    <w:rPr>
      <w:color w:val="auto"/>
      <w:u w:val="none"/>
    </w:rPr>
  </w:style>
  <w:style w:type="character" w:customStyle="1" w:styleId="Deletedtext">
    <w:name w:val="Deleted text"/>
    <w:basedOn w:val="DefaultParagraphFont"/>
    <w:uiPriority w:val="1"/>
    <w:rsid w:val="000F705E"/>
    <w:rPr>
      <w:strike/>
      <w:color w:val="FF0000"/>
    </w:rPr>
  </w:style>
  <w:style w:type="character" w:customStyle="1" w:styleId="DeletedText0">
    <w:name w:val="Deleted Text"/>
    <w:basedOn w:val="DefaultParagraphFont"/>
    <w:uiPriority w:val="1"/>
    <w:qFormat/>
    <w:rsid w:val="00A90D99"/>
    <w:rPr>
      <w:rFonts w:cs="Arial"/>
      <w:strike/>
      <w:color w:val="FF0000"/>
      <w:szCs w:val="22"/>
    </w:rPr>
  </w:style>
  <w:style w:type="paragraph" w:styleId="ListParagraph">
    <w:name w:val="List Paragraph"/>
    <w:basedOn w:val="Normal"/>
    <w:uiPriority w:val="34"/>
    <w:qFormat/>
    <w:rsid w:val="003410CC"/>
    <w:pPr>
      <w:ind w:left="720"/>
      <w:contextualSpacing/>
    </w:pPr>
  </w:style>
  <w:style w:type="paragraph" w:customStyle="1" w:styleId="Meetingplacedate">
    <w:name w:val="Meeting place &amp; date"/>
    <w:basedOn w:val="Normal"/>
    <w:next w:val="Normal"/>
    <w:rsid w:val="003410CC"/>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3410CC"/>
    <w:pPr>
      <w:spacing w:line="336" w:lineRule="exact"/>
      <w:ind w:left="1021"/>
    </w:pPr>
    <w:rPr>
      <w:rFonts w:eastAsia="Times New Roman" w:cs="Times New Roman"/>
      <w:b/>
      <w:sz w:val="28"/>
      <w:lang w:val="fr-FR" w:eastAsia="en-US"/>
    </w:rPr>
  </w:style>
  <w:style w:type="character" w:customStyle="1" w:styleId="HeaderChar">
    <w:name w:val="Header Char"/>
    <w:link w:val="Header"/>
    <w:uiPriority w:val="99"/>
    <w:rsid w:val="003410CC"/>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38553">
      <w:bodyDiv w:val="1"/>
      <w:marLeft w:val="0"/>
      <w:marRight w:val="0"/>
      <w:marTop w:val="0"/>
      <w:marBottom w:val="0"/>
      <w:divBdr>
        <w:top w:val="none" w:sz="0" w:space="0" w:color="auto"/>
        <w:left w:val="none" w:sz="0" w:space="0" w:color="auto"/>
        <w:bottom w:val="none" w:sz="0" w:space="0" w:color="auto"/>
        <w:right w:val="none" w:sz="0" w:space="0" w:color="auto"/>
      </w:divBdr>
    </w:div>
    <w:div w:id="21413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3417</Words>
  <Characters>19389</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PCT/A/49/2 Corr.</vt:lpstr>
      <vt:lpstr/>
    </vt:vector>
  </TitlesOfParts>
  <LinksUpToDate>false</LinksUpToDate>
  <CharactersWithSpaces>22761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PCT/A/49/2 Corr.</dc:title>
  <dc:subject>Extension of Appointment of the International Searching and Preliminary Examining Authorities Under the PCT</dc:subject>
  <dc:creator/>
  <cp:keywords>MP/sc</cp:keywords>
  <cp:lastModifiedBy/>
  <cp:revision>1</cp:revision>
  <dcterms:created xsi:type="dcterms:W3CDTF">2017-09-26T16:45:00Z</dcterms:created>
  <dcterms:modified xsi:type="dcterms:W3CDTF">2017-09-26T16:48:00Z</dcterms:modified>
</cp:coreProperties>
</file>