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2B1495" w:rsidRPr="002B1495" w14:paraId="749D1C42" w14:textId="77777777" w:rsidTr="00D5602A">
        <w:tc>
          <w:tcPr>
            <w:tcW w:w="4513" w:type="dxa"/>
            <w:tcBorders>
              <w:bottom w:val="single" w:sz="4" w:space="0" w:color="auto"/>
            </w:tcBorders>
            <w:tcMar>
              <w:bottom w:w="170" w:type="dxa"/>
            </w:tcMar>
          </w:tcPr>
          <w:p w14:paraId="5CFE6524" w14:textId="77777777" w:rsidR="00065375" w:rsidRPr="002B1495" w:rsidRDefault="00065375" w:rsidP="00D5602A">
            <w:bookmarkStart w:id="0" w:name="_GoBack"/>
            <w:bookmarkEnd w:id="0"/>
          </w:p>
        </w:tc>
        <w:tc>
          <w:tcPr>
            <w:tcW w:w="4337" w:type="dxa"/>
            <w:tcBorders>
              <w:bottom w:val="single" w:sz="4" w:space="0" w:color="auto"/>
            </w:tcBorders>
            <w:tcMar>
              <w:left w:w="0" w:type="dxa"/>
              <w:right w:w="0" w:type="dxa"/>
            </w:tcMar>
          </w:tcPr>
          <w:p w14:paraId="267AEF52" w14:textId="77777777" w:rsidR="00065375" w:rsidRPr="002B1495" w:rsidRDefault="00065375" w:rsidP="00D5602A">
            <w:r w:rsidRPr="002B1495">
              <w:rPr>
                <w:noProof/>
                <w:lang w:eastAsia="en-US"/>
              </w:rPr>
              <w:drawing>
                <wp:inline distT="0" distB="0" distL="0" distR="0" wp14:anchorId="5E15C237" wp14:editId="03C8B377">
                  <wp:extent cx="1857375" cy="1323975"/>
                  <wp:effectExtent l="0" t="0" r="0" b="0"/>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14:paraId="553BDD14" w14:textId="77777777" w:rsidR="00065375" w:rsidRPr="002B1495" w:rsidRDefault="00065375" w:rsidP="00D5602A">
            <w:pPr>
              <w:jc w:val="right"/>
            </w:pPr>
            <w:r w:rsidRPr="002B1495">
              <w:rPr>
                <w:b/>
                <w:sz w:val="40"/>
                <w:szCs w:val="40"/>
              </w:rPr>
              <w:t>F</w:t>
            </w:r>
          </w:p>
        </w:tc>
      </w:tr>
      <w:tr w:rsidR="002B1495" w:rsidRPr="002B1495" w14:paraId="4712FF9A" w14:textId="77777777" w:rsidTr="00D5602A">
        <w:trPr>
          <w:trHeight w:hRule="exact" w:val="340"/>
        </w:trPr>
        <w:tc>
          <w:tcPr>
            <w:tcW w:w="9356" w:type="dxa"/>
            <w:gridSpan w:val="3"/>
            <w:tcBorders>
              <w:top w:val="single" w:sz="4" w:space="0" w:color="auto"/>
            </w:tcBorders>
            <w:tcMar>
              <w:top w:w="170" w:type="dxa"/>
              <w:left w:w="0" w:type="dxa"/>
              <w:right w:w="0" w:type="dxa"/>
            </w:tcMar>
            <w:vAlign w:val="bottom"/>
          </w:tcPr>
          <w:p w14:paraId="4A520191" w14:textId="7350FB13" w:rsidR="00065375" w:rsidRPr="002B1495" w:rsidRDefault="00065375" w:rsidP="00D5602A">
            <w:pPr>
              <w:jc w:val="right"/>
              <w:rPr>
                <w:rFonts w:ascii="Arial Black" w:hAnsi="Arial Black"/>
                <w:caps/>
                <w:sz w:val="15"/>
              </w:rPr>
            </w:pPr>
            <w:r w:rsidRPr="002B1495">
              <w:rPr>
                <w:rFonts w:ascii="Arial Black" w:hAnsi="Arial Black"/>
                <w:caps/>
                <w:sz w:val="15"/>
              </w:rPr>
              <w:t>PCT/A/48/</w:t>
            </w:r>
            <w:bookmarkStart w:id="1" w:name="Code"/>
            <w:bookmarkEnd w:id="1"/>
            <w:r w:rsidRPr="002B1495">
              <w:rPr>
                <w:rFonts w:ascii="Arial Black" w:hAnsi="Arial Black"/>
                <w:caps/>
                <w:sz w:val="15"/>
              </w:rPr>
              <w:t xml:space="preserve">4 </w:t>
            </w:r>
          </w:p>
        </w:tc>
      </w:tr>
      <w:tr w:rsidR="002B1495" w:rsidRPr="002B1495" w14:paraId="613464F5" w14:textId="77777777" w:rsidTr="00D5602A">
        <w:trPr>
          <w:trHeight w:hRule="exact" w:val="170"/>
        </w:trPr>
        <w:tc>
          <w:tcPr>
            <w:tcW w:w="9356" w:type="dxa"/>
            <w:gridSpan w:val="3"/>
            <w:noWrap/>
            <w:tcMar>
              <w:left w:w="0" w:type="dxa"/>
              <w:right w:w="0" w:type="dxa"/>
            </w:tcMar>
            <w:vAlign w:val="bottom"/>
          </w:tcPr>
          <w:p w14:paraId="3EE48E50" w14:textId="07B854F7" w:rsidR="00065375" w:rsidRPr="002B1495" w:rsidRDefault="00065375" w:rsidP="00D5602A">
            <w:pPr>
              <w:jc w:val="right"/>
              <w:rPr>
                <w:rFonts w:ascii="Arial Black" w:hAnsi="Arial Black"/>
                <w:caps/>
                <w:sz w:val="15"/>
              </w:rPr>
            </w:pPr>
            <w:r w:rsidRPr="002B1495">
              <w:rPr>
                <w:rFonts w:ascii="Arial Black" w:hAnsi="Arial Black"/>
                <w:caps/>
                <w:sz w:val="15"/>
              </w:rPr>
              <w:t>ORIGINAL</w:t>
            </w:r>
            <w:r w:rsidR="00096CF3" w:rsidRPr="002B1495">
              <w:rPr>
                <w:rFonts w:ascii="Arial Black" w:hAnsi="Arial Black"/>
                <w:caps/>
                <w:sz w:val="15"/>
              </w:rPr>
              <w:t> :</w:t>
            </w:r>
            <w:r w:rsidRPr="002B1495">
              <w:rPr>
                <w:rFonts w:ascii="Arial Black" w:hAnsi="Arial Black"/>
                <w:caps/>
                <w:sz w:val="15"/>
              </w:rPr>
              <w:t xml:space="preserve"> </w:t>
            </w:r>
            <w:bookmarkStart w:id="2" w:name="Original"/>
            <w:bookmarkEnd w:id="2"/>
            <w:r w:rsidRPr="002B1495">
              <w:rPr>
                <w:rFonts w:ascii="Arial Black" w:hAnsi="Arial Black"/>
                <w:caps/>
                <w:sz w:val="15"/>
              </w:rPr>
              <w:t>anglais</w:t>
            </w:r>
          </w:p>
        </w:tc>
      </w:tr>
      <w:tr w:rsidR="00065375" w:rsidRPr="002B1495" w14:paraId="7695C0D5" w14:textId="77777777" w:rsidTr="00D5602A">
        <w:trPr>
          <w:trHeight w:hRule="exact" w:val="198"/>
        </w:trPr>
        <w:tc>
          <w:tcPr>
            <w:tcW w:w="9356" w:type="dxa"/>
            <w:gridSpan w:val="3"/>
            <w:tcMar>
              <w:left w:w="0" w:type="dxa"/>
              <w:right w:w="0" w:type="dxa"/>
            </w:tcMar>
            <w:vAlign w:val="bottom"/>
          </w:tcPr>
          <w:p w14:paraId="3211F94D" w14:textId="7417799C" w:rsidR="00065375" w:rsidRPr="002B1495" w:rsidRDefault="00065375" w:rsidP="00D5602A">
            <w:pPr>
              <w:jc w:val="right"/>
              <w:rPr>
                <w:rFonts w:ascii="Arial Black" w:hAnsi="Arial Black"/>
                <w:caps/>
                <w:sz w:val="15"/>
              </w:rPr>
            </w:pPr>
            <w:r w:rsidRPr="002B1495">
              <w:rPr>
                <w:rFonts w:ascii="Arial Black" w:hAnsi="Arial Black"/>
                <w:caps/>
                <w:sz w:val="15"/>
              </w:rPr>
              <w:t>DATE</w:t>
            </w:r>
            <w:r w:rsidR="00096CF3" w:rsidRPr="002B1495">
              <w:rPr>
                <w:rFonts w:ascii="Arial Black" w:hAnsi="Arial Black"/>
                <w:caps/>
                <w:sz w:val="15"/>
              </w:rPr>
              <w:t> :</w:t>
            </w:r>
            <w:r w:rsidRPr="002B1495">
              <w:rPr>
                <w:rFonts w:ascii="Arial Black" w:hAnsi="Arial Black"/>
                <w:caps/>
                <w:sz w:val="15"/>
              </w:rPr>
              <w:t xml:space="preserve"> </w:t>
            </w:r>
            <w:bookmarkStart w:id="3" w:name="Date"/>
            <w:bookmarkEnd w:id="3"/>
            <w:r w:rsidRPr="002B1495">
              <w:rPr>
                <w:rFonts w:ascii="Arial Black" w:hAnsi="Arial Black"/>
                <w:caps/>
                <w:sz w:val="15"/>
              </w:rPr>
              <w:t>2 août 2016</w:t>
            </w:r>
          </w:p>
        </w:tc>
      </w:tr>
    </w:tbl>
    <w:p w14:paraId="6A139E9E" w14:textId="77777777" w:rsidR="00065375" w:rsidRPr="002B1495" w:rsidRDefault="00065375" w:rsidP="00065375"/>
    <w:p w14:paraId="0DB8FB2D" w14:textId="77777777" w:rsidR="00065375" w:rsidRPr="002B1495" w:rsidRDefault="00065375" w:rsidP="00065375"/>
    <w:p w14:paraId="0C88B6C8" w14:textId="77777777" w:rsidR="00065375" w:rsidRPr="002B1495" w:rsidRDefault="00065375" w:rsidP="00065375"/>
    <w:p w14:paraId="73D8CA6E" w14:textId="77777777" w:rsidR="00065375" w:rsidRPr="002B1495" w:rsidRDefault="00065375" w:rsidP="00065375"/>
    <w:p w14:paraId="5EDACB81" w14:textId="77777777" w:rsidR="00065375" w:rsidRPr="002B1495" w:rsidRDefault="00065375" w:rsidP="00065375"/>
    <w:p w14:paraId="0ABE0323" w14:textId="344A96F0" w:rsidR="00065375" w:rsidRPr="004E5DD6" w:rsidRDefault="00065375" w:rsidP="00065375">
      <w:pPr>
        <w:rPr>
          <w:b/>
          <w:sz w:val="28"/>
          <w:szCs w:val="28"/>
          <w:lang w:val="fr-FR"/>
        </w:rPr>
      </w:pPr>
      <w:r w:rsidRPr="004E5DD6">
        <w:rPr>
          <w:b/>
          <w:sz w:val="28"/>
          <w:szCs w:val="28"/>
          <w:lang w:val="fr-FR"/>
        </w:rPr>
        <w:t xml:space="preserve">Union internationale de coopération en matière de brevets </w:t>
      </w:r>
      <w:r w:rsidRPr="004E5DD6">
        <w:rPr>
          <w:b/>
          <w:sz w:val="28"/>
          <w:szCs w:val="28"/>
          <w:lang w:val="fr-FR"/>
        </w:rPr>
        <w:br/>
        <w:t>(Union du PCT)</w:t>
      </w:r>
    </w:p>
    <w:p w14:paraId="368AFF13" w14:textId="77777777" w:rsidR="00065375" w:rsidRPr="004E5DD6" w:rsidRDefault="00065375" w:rsidP="00065375">
      <w:pPr>
        <w:rPr>
          <w:lang w:val="fr-FR"/>
        </w:rPr>
      </w:pPr>
    </w:p>
    <w:p w14:paraId="0D685FEF" w14:textId="77777777" w:rsidR="00065375" w:rsidRPr="004E5DD6" w:rsidRDefault="00065375" w:rsidP="00065375">
      <w:pPr>
        <w:rPr>
          <w:lang w:val="fr-FR"/>
        </w:rPr>
      </w:pPr>
    </w:p>
    <w:p w14:paraId="78351A1B" w14:textId="77777777" w:rsidR="00065375" w:rsidRPr="000C1D1F" w:rsidRDefault="00065375" w:rsidP="00065375">
      <w:pPr>
        <w:rPr>
          <w:b/>
          <w:sz w:val="28"/>
          <w:szCs w:val="28"/>
          <w:lang w:val="fr-FR"/>
        </w:rPr>
      </w:pPr>
      <w:r w:rsidRPr="000C1D1F">
        <w:rPr>
          <w:b/>
          <w:sz w:val="28"/>
          <w:szCs w:val="28"/>
          <w:lang w:val="fr-FR"/>
        </w:rPr>
        <w:t>Assemblée</w:t>
      </w:r>
    </w:p>
    <w:p w14:paraId="2837662F" w14:textId="77777777" w:rsidR="00065375" w:rsidRPr="000C1D1F" w:rsidRDefault="00065375" w:rsidP="00065375">
      <w:pPr>
        <w:rPr>
          <w:lang w:val="fr-FR"/>
        </w:rPr>
      </w:pPr>
    </w:p>
    <w:p w14:paraId="7057F3F6" w14:textId="77777777" w:rsidR="00065375" w:rsidRPr="000C1D1F" w:rsidRDefault="00065375" w:rsidP="00065375">
      <w:pPr>
        <w:rPr>
          <w:lang w:val="fr-FR"/>
        </w:rPr>
      </w:pPr>
    </w:p>
    <w:p w14:paraId="79370ADE" w14:textId="43A14D42" w:rsidR="00065375" w:rsidRPr="000C1D1F" w:rsidRDefault="00065375" w:rsidP="00065375">
      <w:pPr>
        <w:rPr>
          <w:b/>
          <w:sz w:val="24"/>
          <w:szCs w:val="24"/>
          <w:lang w:val="fr-FR"/>
        </w:rPr>
      </w:pPr>
      <w:r w:rsidRPr="000C1D1F">
        <w:rPr>
          <w:b/>
          <w:sz w:val="24"/>
          <w:szCs w:val="24"/>
          <w:lang w:val="fr-FR"/>
        </w:rPr>
        <w:t>Quarante</w:t>
      </w:r>
      <w:r w:rsidR="003C5299" w:rsidRPr="000C1D1F">
        <w:rPr>
          <w:b/>
          <w:sz w:val="24"/>
          <w:szCs w:val="24"/>
          <w:lang w:val="fr-FR"/>
        </w:rPr>
        <w:noBreakHyphen/>
      </w:r>
      <w:r w:rsidRPr="000C1D1F">
        <w:rPr>
          <w:b/>
          <w:sz w:val="24"/>
          <w:szCs w:val="24"/>
          <w:lang w:val="fr-FR"/>
        </w:rPr>
        <w:t>huitième</w:t>
      </w:r>
      <w:r w:rsidR="00096CF3" w:rsidRPr="000C1D1F">
        <w:rPr>
          <w:b/>
          <w:sz w:val="24"/>
          <w:szCs w:val="24"/>
          <w:lang w:val="fr-FR"/>
        </w:rPr>
        <w:t> </w:t>
      </w:r>
      <w:r w:rsidRPr="000C1D1F">
        <w:rPr>
          <w:b/>
          <w:sz w:val="24"/>
          <w:szCs w:val="24"/>
          <w:lang w:val="fr-FR"/>
        </w:rPr>
        <w:t>session (28</w:t>
      </w:r>
      <w:r w:rsidRPr="000C1D1F">
        <w:rPr>
          <w:b/>
          <w:sz w:val="24"/>
          <w:szCs w:val="24"/>
          <w:vertAlign w:val="superscript"/>
          <w:lang w:val="fr-FR"/>
        </w:rPr>
        <w:t>e</w:t>
      </w:r>
      <w:r w:rsidRPr="000C1D1F">
        <w:rPr>
          <w:b/>
          <w:sz w:val="24"/>
          <w:szCs w:val="24"/>
          <w:lang w:val="fr-FR"/>
        </w:rPr>
        <w:t xml:space="preserve"> session extraordinaire)</w:t>
      </w:r>
    </w:p>
    <w:p w14:paraId="4FA8D312" w14:textId="719E9C9C" w:rsidR="00065375" w:rsidRPr="000C1D1F" w:rsidRDefault="00065375" w:rsidP="00065375">
      <w:pPr>
        <w:rPr>
          <w:b/>
          <w:sz w:val="24"/>
          <w:szCs w:val="24"/>
          <w:lang w:val="fr-FR"/>
        </w:rPr>
      </w:pPr>
      <w:r w:rsidRPr="000C1D1F">
        <w:rPr>
          <w:b/>
          <w:sz w:val="24"/>
          <w:szCs w:val="24"/>
          <w:lang w:val="fr-FR"/>
        </w:rPr>
        <w:t>Genève, 3 − 11 octobre 2016</w:t>
      </w:r>
    </w:p>
    <w:p w14:paraId="1AB62D16" w14:textId="77777777" w:rsidR="00065375" w:rsidRPr="000C1D1F" w:rsidRDefault="00065375" w:rsidP="00065375">
      <w:pPr>
        <w:rPr>
          <w:lang w:val="fr-FR"/>
        </w:rPr>
      </w:pPr>
    </w:p>
    <w:p w14:paraId="59EC6CC6" w14:textId="77777777" w:rsidR="00065375" w:rsidRPr="000C1D1F" w:rsidRDefault="00065375" w:rsidP="00065375">
      <w:pPr>
        <w:rPr>
          <w:lang w:val="fr-FR"/>
        </w:rPr>
      </w:pPr>
    </w:p>
    <w:p w14:paraId="2524CE07" w14:textId="77777777" w:rsidR="0094624B" w:rsidRPr="002B1495" w:rsidRDefault="0094624B" w:rsidP="008B2CC1">
      <w:pPr>
        <w:rPr>
          <w:lang w:val="fr-CH"/>
        </w:rPr>
      </w:pPr>
    </w:p>
    <w:p w14:paraId="054B042B" w14:textId="0140BE12" w:rsidR="0094624B" w:rsidRPr="002B1495" w:rsidRDefault="00FD5756" w:rsidP="00FD5756">
      <w:pPr>
        <w:rPr>
          <w:caps/>
          <w:sz w:val="24"/>
          <w:lang w:val="fr-CH"/>
        </w:rPr>
      </w:pPr>
      <w:bookmarkStart w:id="4" w:name="TitleOfDoc"/>
      <w:bookmarkEnd w:id="4"/>
      <w:r w:rsidRPr="002B1495">
        <w:rPr>
          <w:caps/>
          <w:sz w:val="24"/>
          <w:lang w:val="fr-CH"/>
        </w:rPr>
        <w:t>Nomination de l</w:t>
      </w:r>
      <w:r w:rsidR="00065375" w:rsidRPr="002B1495">
        <w:rPr>
          <w:caps/>
          <w:sz w:val="24"/>
          <w:lang w:val="fr-CH"/>
        </w:rPr>
        <w:t>’</w:t>
      </w:r>
      <w:r w:rsidRPr="002B1495">
        <w:rPr>
          <w:caps/>
          <w:sz w:val="24"/>
          <w:lang w:val="fr-CH"/>
        </w:rPr>
        <w:t>Institut turc des brevets en qualité d</w:t>
      </w:r>
      <w:r w:rsidR="00065375" w:rsidRPr="002B1495">
        <w:rPr>
          <w:caps/>
          <w:sz w:val="24"/>
          <w:lang w:val="fr-CH"/>
        </w:rPr>
        <w:t>’</w:t>
      </w:r>
      <w:r w:rsidRPr="002B1495">
        <w:rPr>
          <w:caps/>
          <w:sz w:val="24"/>
          <w:lang w:val="fr-CH"/>
        </w:rPr>
        <w:t>administration chargée de la recherche internationale et de l</w:t>
      </w:r>
      <w:r w:rsidR="00065375" w:rsidRPr="002B1495">
        <w:rPr>
          <w:caps/>
          <w:sz w:val="24"/>
          <w:lang w:val="fr-CH"/>
        </w:rPr>
        <w:t>’</w:t>
      </w:r>
      <w:r w:rsidRPr="002B1495">
        <w:rPr>
          <w:caps/>
          <w:sz w:val="24"/>
          <w:lang w:val="fr-CH"/>
        </w:rPr>
        <w:t>examen préliminaire international selon</w:t>
      </w:r>
      <w:r w:rsidR="00065375" w:rsidRPr="002B1495">
        <w:rPr>
          <w:caps/>
          <w:sz w:val="24"/>
          <w:lang w:val="fr-CH"/>
        </w:rPr>
        <w:t xml:space="preserve"> le PCT</w:t>
      </w:r>
    </w:p>
    <w:p w14:paraId="29EB992C" w14:textId="77777777" w:rsidR="0094624B" w:rsidRPr="002B1495" w:rsidRDefault="0094624B" w:rsidP="008B2CC1">
      <w:pPr>
        <w:rPr>
          <w:lang w:val="fr-CH"/>
        </w:rPr>
      </w:pPr>
    </w:p>
    <w:p w14:paraId="54C4A064" w14:textId="77777777" w:rsidR="0094624B" w:rsidRPr="002B1495" w:rsidRDefault="00FD5756" w:rsidP="00FD5756">
      <w:pPr>
        <w:rPr>
          <w:i/>
          <w:lang w:val="fr-CH"/>
        </w:rPr>
      </w:pPr>
      <w:bookmarkStart w:id="5" w:name="Prepared"/>
      <w:bookmarkEnd w:id="5"/>
      <w:r w:rsidRPr="002B1495">
        <w:rPr>
          <w:i/>
          <w:lang w:val="fr-CH"/>
        </w:rPr>
        <w:t>Document établi par le Bureau international</w:t>
      </w:r>
    </w:p>
    <w:p w14:paraId="164A114B" w14:textId="77777777" w:rsidR="0094624B" w:rsidRPr="002B1495" w:rsidRDefault="0094624B">
      <w:pPr>
        <w:rPr>
          <w:lang w:val="fr-CH"/>
        </w:rPr>
      </w:pPr>
    </w:p>
    <w:p w14:paraId="3286327A" w14:textId="77777777" w:rsidR="0094624B" w:rsidRPr="002B1495" w:rsidRDefault="0094624B">
      <w:pPr>
        <w:rPr>
          <w:lang w:val="fr-CH"/>
        </w:rPr>
      </w:pPr>
    </w:p>
    <w:p w14:paraId="214B0BD8" w14:textId="77777777" w:rsidR="0094624B" w:rsidRPr="002B1495" w:rsidRDefault="0094624B" w:rsidP="0053057A">
      <w:pPr>
        <w:rPr>
          <w:lang w:val="fr-CH"/>
        </w:rPr>
      </w:pPr>
    </w:p>
    <w:p w14:paraId="6D710AF1" w14:textId="77777777" w:rsidR="0094624B" w:rsidRDefault="00FD5756" w:rsidP="00226C3D">
      <w:pPr>
        <w:pStyle w:val="Heading1"/>
      </w:pPr>
      <w:r w:rsidRPr="002B1495">
        <w:t>Résumé</w:t>
      </w:r>
    </w:p>
    <w:p w14:paraId="78AD1111" w14:textId="77777777" w:rsidR="00D5602A" w:rsidRPr="00D5602A" w:rsidRDefault="00D5602A" w:rsidP="00D5602A"/>
    <w:p w14:paraId="1DA32A2D" w14:textId="6EB0EB4D" w:rsidR="0094624B" w:rsidRPr="002B1495" w:rsidRDefault="00FD5756" w:rsidP="00F841AA">
      <w:pPr>
        <w:pStyle w:val="ONUMFS"/>
        <w:rPr>
          <w:lang w:val="fr-CH"/>
        </w:rPr>
      </w:pPr>
      <w:r w:rsidRPr="002B1495">
        <w:rPr>
          <w:lang w:val="fr-CH"/>
        </w:rPr>
        <w:t>Le présent document contient des informations destinées à l</w:t>
      </w:r>
      <w:r w:rsidR="00065375" w:rsidRPr="002B1495">
        <w:rPr>
          <w:lang w:val="fr-CH"/>
        </w:rPr>
        <w:t>’</w:t>
      </w:r>
      <w:r w:rsidRPr="002B1495">
        <w:rPr>
          <w:lang w:val="fr-CH"/>
        </w:rPr>
        <w:t>assemblée afin qu</w:t>
      </w:r>
      <w:r w:rsidR="00065375" w:rsidRPr="002B1495">
        <w:rPr>
          <w:lang w:val="fr-CH"/>
        </w:rPr>
        <w:t>’</w:t>
      </w:r>
      <w:r w:rsidRPr="002B1495">
        <w:rPr>
          <w:lang w:val="fr-CH"/>
        </w:rPr>
        <w:t>elle se prononce sur la nomination de l</w:t>
      </w:r>
      <w:r w:rsidR="00065375" w:rsidRPr="002B1495">
        <w:rPr>
          <w:lang w:val="fr-CH"/>
        </w:rPr>
        <w:t>’</w:t>
      </w:r>
      <w:r w:rsidRPr="002B1495">
        <w:rPr>
          <w:lang w:val="fr-CH"/>
        </w:rPr>
        <w:t>Institut turc des brevets en qualité d</w:t>
      </w:r>
      <w:r w:rsidR="00065375" w:rsidRPr="002B1495">
        <w:rPr>
          <w:lang w:val="fr-CH"/>
        </w:rPr>
        <w:t>’</w:t>
      </w:r>
      <w:r w:rsidRPr="002B1495">
        <w:rPr>
          <w:lang w:val="fr-CH"/>
        </w:rPr>
        <w:t>administration chargée de la recherche internationale et de l</w:t>
      </w:r>
      <w:r w:rsidR="00065375" w:rsidRPr="002B1495">
        <w:rPr>
          <w:lang w:val="fr-CH"/>
        </w:rPr>
        <w:t>’</w:t>
      </w:r>
      <w:r w:rsidRPr="002B1495">
        <w:rPr>
          <w:lang w:val="fr-CH"/>
        </w:rPr>
        <w:t>examen préliminaire international selon le Traité de coopération en matière de brevets (PCT).</w:t>
      </w:r>
      <w:r w:rsidR="00C11BB6" w:rsidRPr="002B1495">
        <w:rPr>
          <w:lang w:val="fr-CH"/>
        </w:rPr>
        <w:t xml:space="preserve">  </w:t>
      </w:r>
      <w:r w:rsidRPr="002B1495">
        <w:rPr>
          <w:lang w:val="fr-CH"/>
        </w:rPr>
        <w:t>Ces informations comprennent la demande de nomination présentée par le président de l</w:t>
      </w:r>
      <w:r w:rsidR="00065375" w:rsidRPr="002B1495">
        <w:rPr>
          <w:lang w:val="fr-CH"/>
        </w:rPr>
        <w:t>’</w:t>
      </w:r>
      <w:r w:rsidRPr="002B1495">
        <w:rPr>
          <w:lang w:val="fr-CH"/>
        </w:rPr>
        <w:t>Institut turc des brevets, assortie des documents à l</w:t>
      </w:r>
      <w:r w:rsidR="00065375" w:rsidRPr="002B1495">
        <w:rPr>
          <w:lang w:val="fr-CH"/>
        </w:rPr>
        <w:t>’</w:t>
      </w:r>
      <w:r w:rsidRPr="002B1495">
        <w:rPr>
          <w:lang w:val="fr-CH"/>
        </w:rPr>
        <w:t>appui ainsi que l</w:t>
      </w:r>
      <w:r w:rsidR="00065375" w:rsidRPr="002B1495">
        <w:rPr>
          <w:lang w:val="fr-CH"/>
        </w:rPr>
        <w:t>’</w:t>
      </w:r>
      <w:r w:rsidRPr="002B1495">
        <w:rPr>
          <w:lang w:val="fr-CH"/>
        </w:rPr>
        <w:t>avis du Comité de coopération technique</w:t>
      </w:r>
      <w:r w:rsidR="00065375" w:rsidRPr="002B1495">
        <w:rPr>
          <w:lang w:val="fr-CH"/>
        </w:rPr>
        <w:t xml:space="preserve"> du PCT</w:t>
      </w:r>
      <w:r w:rsidRPr="002B1495">
        <w:rPr>
          <w:lang w:val="fr-CH"/>
        </w:rPr>
        <w:t xml:space="preserve"> </w:t>
      </w:r>
      <w:r w:rsidR="00287633" w:rsidRPr="002B1495">
        <w:rPr>
          <w:lang w:val="fr-CH"/>
        </w:rPr>
        <w:t>relatif à</w:t>
      </w:r>
      <w:r w:rsidRPr="002B1495">
        <w:rPr>
          <w:lang w:val="fr-CH"/>
        </w:rPr>
        <w:t xml:space="preserve"> cette nominati</w:t>
      </w:r>
      <w:r w:rsidR="003C5299" w:rsidRPr="002B1495">
        <w:rPr>
          <w:lang w:val="fr-CH"/>
        </w:rPr>
        <w:t>on.  Le</w:t>
      </w:r>
      <w:r w:rsidRPr="002B1495">
        <w:rPr>
          <w:lang w:val="fr-CH"/>
        </w:rPr>
        <w:t xml:space="preserve"> présent document contient également le texte du projet d</w:t>
      </w:r>
      <w:r w:rsidR="00065375" w:rsidRPr="002B1495">
        <w:rPr>
          <w:lang w:val="fr-CH"/>
        </w:rPr>
        <w:t>’</w:t>
      </w:r>
      <w:r w:rsidRPr="002B1495">
        <w:rPr>
          <w:lang w:val="fr-CH"/>
        </w:rPr>
        <w:t>accord concernant les fonctions de l</w:t>
      </w:r>
      <w:r w:rsidR="00065375" w:rsidRPr="002B1495">
        <w:rPr>
          <w:lang w:val="fr-CH"/>
        </w:rPr>
        <w:t>’</w:t>
      </w:r>
      <w:r w:rsidRPr="002B1495">
        <w:rPr>
          <w:lang w:val="fr-CH"/>
        </w:rPr>
        <w:t>Institut turc des brevets en qualité d</w:t>
      </w:r>
      <w:r w:rsidR="00065375" w:rsidRPr="002B1495">
        <w:rPr>
          <w:lang w:val="fr-CH"/>
        </w:rPr>
        <w:t>’</w:t>
      </w:r>
      <w:r w:rsidRPr="002B1495">
        <w:rPr>
          <w:lang w:val="fr-CH"/>
        </w:rPr>
        <w:t>administration chargée de la recherche internationale et de l</w:t>
      </w:r>
      <w:r w:rsidR="00065375" w:rsidRPr="002B1495">
        <w:rPr>
          <w:lang w:val="fr-CH"/>
        </w:rPr>
        <w:t>’</w:t>
      </w:r>
      <w:r w:rsidRPr="002B1495">
        <w:rPr>
          <w:lang w:val="fr-CH"/>
        </w:rPr>
        <w:t>examen préliminaire international qui doit être approuvé par l</w:t>
      </w:r>
      <w:r w:rsidR="00065375" w:rsidRPr="002B1495">
        <w:rPr>
          <w:lang w:val="fr-CH"/>
        </w:rPr>
        <w:t>’</w:t>
      </w:r>
      <w:r w:rsidRPr="002B1495">
        <w:rPr>
          <w:lang w:val="fr-CH"/>
        </w:rPr>
        <w:t>assemblée.</w:t>
      </w:r>
    </w:p>
    <w:p w14:paraId="64939DA9" w14:textId="4D2D0EE3" w:rsidR="0094624B" w:rsidRDefault="00F841AA" w:rsidP="00226C3D">
      <w:pPr>
        <w:pStyle w:val="Heading1"/>
      </w:pPr>
      <w:r>
        <w:t>G</w:t>
      </w:r>
      <w:r w:rsidRPr="002B1495">
        <w:t>énéralités</w:t>
      </w:r>
    </w:p>
    <w:p w14:paraId="2274C3A5" w14:textId="77777777" w:rsidR="00D5602A" w:rsidRPr="00D5602A" w:rsidRDefault="00D5602A" w:rsidP="00D5602A"/>
    <w:p w14:paraId="39E43CC9" w14:textId="407F198C" w:rsidR="0094624B" w:rsidRPr="002B1495" w:rsidRDefault="00FD5756" w:rsidP="00F841AA">
      <w:pPr>
        <w:pStyle w:val="ONUMFS"/>
        <w:rPr>
          <w:lang w:val="fr-CH"/>
        </w:rPr>
      </w:pPr>
      <w:r w:rsidRPr="004E5DD6">
        <w:rPr>
          <w:lang w:val="fr-FR"/>
        </w:rPr>
        <w:t>La nomination des administrations chargées de la recherche internationale et des</w:t>
      </w:r>
      <w:r w:rsidRPr="002B1495">
        <w:rPr>
          <w:lang w:val="fr-CH"/>
        </w:rPr>
        <w:t xml:space="preserve"> administrations chargées de l</w:t>
      </w:r>
      <w:r w:rsidR="00065375" w:rsidRPr="002B1495">
        <w:rPr>
          <w:lang w:val="fr-CH"/>
        </w:rPr>
        <w:t>’</w:t>
      </w:r>
      <w:r w:rsidRPr="002B1495">
        <w:rPr>
          <w:lang w:val="fr-CH"/>
        </w:rPr>
        <w:t>examen préliminaire international selon le Traité de coopération en matière de brevets (PCT) relève de l</w:t>
      </w:r>
      <w:r w:rsidR="00065375" w:rsidRPr="002B1495">
        <w:rPr>
          <w:lang w:val="fr-CH"/>
        </w:rPr>
        <w:t>’</w:t>
      </w:r>
      <w:r w:rsidRPr="002B1495">
        <w:rPr>
          <w:lang w:val="fr-CH"/>
        </w:rPr>
        <w:t>assemblée et est régie par les articles 16.3) et 32.3) du </w:t>
      </w:r>
      <w:r w:rsidR="003C5299" w:rsidRPr="002B1495">
        <w:rPr>
          <w:lang w:val="fr-CH"/>
        </w:rPr>
        <w:t>PCT.  Il</w:t>
      </w:r>
      <w:r w:rsidRPr="002B1495">
        <w:rPr>
          <w:lang w:val="fr-CH"/>
        </w:rPr>
        <w:t xml:space="preserve"> découle des règles 36.1.iv) et 63.1.iv) du règlement d</w:t>
      </w:r>
      <w:r w:rsidR="00065375" w:rsidRPr="002B1495">
        <w:rPr>
          <w:lang w:val="fr-CH"/>
        </w:rPr>
        <w:t>’</w:t>
      </w:r>
      <w:r w:rsidRPr="002B1495">
        <w:rPr>
          <w:lang w:val="fr-CH"/>
        </w:rPr>
        <w:t xml:space="preserve">exécution du PCT que tout </w:t>
      </w:r>
      <w:r w:rsidRPr="002B1495">
        <w:rPr>
          <w:lang w:val="fr-CH"/>
        </w:rPr>
        <w:lastRenderedPageBreak/>
        <w:t>office ou organisation nommé l</w:t>
      </w:r>
      <w:r w:rsidR="00065375" w:rsidRPr="002B1495">
        <w:rPr>
          <w:lang w:val="fr-CH"/>
        </w:rPr>
        <w:t>’</w:t>
      </w:r>
      <w:r w:rsidRPr="002B1495">
        <w:rPr>
          <w:lang w:val="fr-CH"/>
        </w:rPr>
        <w:t>est à la fois comme administration chargée de la recherche internationale et comme administration chargée de l</w:t>
      </w:r>
      <w:r w:rsidR="00065375" w:rsidRPr="002B1495">
        <w:rPr>
          <w:lang w:val="fr-CH"/>
        </w:rPr>
        <w:t>’</w:t>
      </w:r>
      <w:r w:rsidRPr="002B1495">
        <w:rPr>
          <w:lang w:val="fr-CH"/>
        </w:rPr>
        <w:t>examen préliminaire international.</w:t>
      </w:r>
    </w:p>
    <w:p w14:paraId="13D994EF" w14:textId="5F89B6C3" w:rsidR="0094624B" w:rsidRPr="002B1495" w:rsidRDefault="00802442" w:rsidP="00F841AA">
      <w:pPr>
        <w:pStyle w:val="ONUMFS"/>
        <w:rPr>
          <w:lang w:val="fr-CH"/>
        </w:rPr>
      </w:pPr>
      <w:r w:rsidRPr="002B1495">
        <w:rPr>
          <w:lang w:val="fr-CH"/>
        </w:rPr>
        <w:t>Dans une lettre datée du 15</w:t>
      </w:r>
      <w:r w:rsidR="00287633" w:rsidRPr="002B1495">
        <w:rPr>
          <w:lang w:val="fr-CH"/>
        </w:rPr>
        <w:t> </w:t>
      </w:r>
      <w:r w:rsidRPr="002B1495">
        <w:rPr>
          <w:lang w:val="fr-CH"/>
        </w:rPr>
        <w:t>décembre</w:t>
      </w:r>
      <w:r w:rsidR="00287633" w:rsidRPr="002B1495">
        <w:rPr>
          <w:lang w:val="fr-CH"/>
        </w:rPr>
        <w:t> </w:t>
      </w:r>
      <w:r w:rsidRPr="002B1495">
        <w:rPr>
          <w:lang w:val="fr-CH"/>
        </w:rPr>
        <w:t>2015, dont le texte figure à l</w:t>
      </w:r>
      <w:r w:rsidR="00065375" w:rsidRPr="002B1495">
        <w:rPr>
          <w:lang w:val="fr-CH"/>
        </w:rPr>
        <w:t>’</w:t>
      </w:r>
      <w:r w:rsidRPr="002B1495">
        <w:rPr>
          <w:lang w:val="fr-CH"/>
        </w:rPr>
        <w:t>annexe I du document PCT/CTC/29/2, joint au présent document, le président de l</w:t>
      </w:r>
      <w:r w:rsidR="00065375" w:rsidRPr="002B1495">
        <w:rPr>
          <w:lang w:val="fr-CH"/>
        </w:rPr>
        <w:t>’</w:t>
      </w:r>
      <w:r w:rsidRPr="002B1495">
        <w:rPr>
          <w:lang w:val="fr-CH"/>
        </w:rPr>
        <w:t>Institut turc des brevets, M.</w:t>
      </w:r>
      <w:r w:rsidR="00287633" w:rsidRPr="002B1495">
        <w:rPr>
          <w:lang w:val="fr-CH"/>
        </w:rPr>
        <w:t> </w:t>
      </w:r>
      <w:r w:rsidRPr="002B1495">
        <w:rPr>
          <w:lang w:val="fr-CH"/>
        </w:rPr>
        <w:t>Habip Asan, a indiqué au Directeur général que l</w:t>
      </w:r>
      <w:r w:rsidR="00065375" w:rsidRPr="002B1495">
        <w:rPr>
          <w:lang w:val="fr-CH"/>
        </w:rPr>
        <w:t>’</w:t>
      </w:r>
      <w:r w:rsidRPr="002B1495">
        <w:rPr>
          <w:lang w:val="fr-CH"/>
        </w:rPr>
        <w:t>Institut turc des brevets souhaitait demander sa nomination par l</w:t>
      </w:r>
      <w:r w:rsidR="00065375" w:rsidRPr="002B1495">
        <w:rPr>
          <w:lang w:val="fr-CH"/>
        </w:rPr>
        <w:t>’</w:t>
      </w:r>
      <w:r w:rsidR="00287633" w:rsidRPr="002B1495">
        <w:rPr>
          <w:lang w:val="fr-CH"/>
        </w:rPr>
        <w:t>A</w:t>
      </w:r>
      <w:r w:rsidRPr="002B1495">
        <w:rPr>
          <w:lang w:val="fr-CH"/>
        </w:rPr>
        <w:t>ssemblée en qualité d</w:t>
      </w:r>
      <w:r w:rsidR="00065375" w:rsidRPr="002B1495">
        <w:rPr>
          <w:lang w:val="fr-CH"/>
        </w:rPr>
        <w:t>’</w:t>
      </w:r>
      <w:r w:rsidRPr="002B1495">
        <w:rPr>
          <w:lang w:val="fr-CH"/>
        </w:rPr>
        <w:t>administration chargée de la recherche internationale et d</w:t>
      </w:r>
      <w:r w:rsidR="00065375" w:rsidRPr="002B1495">
        <w:rPr>
          <w:lang w:val="fr-CH"/>
        </w:rPr>
        <w:t>’</w:t>
      </w:r>
      <w:r w:rsidRPr="002B1495">
        <w:rPr>
          <w:lang w:val="fr-CH"/>
        </w:rPr>
        <w:t>administration chargée de l</w:t>
      </w:r>
      <w:r w:rsidR="00065375" w:rsidRPr="002B1495">
        <w:rPr>
          <w:lang w:val="fr-CH"/>
        </w:rPr>
        <w:t>’</w:t>
      </w:r>
      <w:r w:rsidRPr="002B1495">
        <w:rPr>
          <w:lang w:val="fr-CH"/>
        </w:rPr>
        <w:t>examen préliminaire international selon</w:t>
      </w:r>
      <w:r w:rsidR="00065375" w:rsidRPr="002B1495">
        <w:rPr>
          <w:lang w:val="fr-CH"/>
        </w:rPr>
        <w:t xml:space="preserve"> le PCT</w:t>
      </w:r>
      <w:r w:rsidRPr="002B1495">
        <w:rPr>
          <w:lang w:val="fr-CH"/>
        </w:rPr>
        <w:t>, et a demandé à ce que le Comité de coopération technique</w:t>
      </w:r>
      <w:r w:rsidR="00065375" w:rsidRPr="002B1495">
        <w:rPr>
          <w:lang w:val="fr-CH"/>
        </w:rPr>
        <w:t xml:space="preserve"> du PCT</w:t>
      </w:r>
      <w:r w:rsidRPr="002B1495">
        <w:rPr>
          <w:lang w:val="fr-CH"/>
        </w:rPr>
        <w:t xml:space="preserve"> soit saisi de la question pour avis comme le préconise l</w:t>
      </w:r>
      <w:r w:rsidR="00065375" w:rsidRPr="002B1495">
        <w:rPr>
          <w:lang w:val="fr-CH"/>
        </w:rPr>
        <w:t>’</w:t>
      </w:r>
      <w:r w:rsidRPr="002B1495">
        <w:rPr>
          <w:lang w:val="fr-CH"/>
        </w:rPr>
        <w:t>article</w:t>
      </w:r>
      <w:r w:rsidR="00287633" w:rsidRPr="002B1495">
        <w:rPr>
          <w:lang w:val="fr-CH"/>
        </w:rPr>
        <w:t> </w:t>
      </w:r>
      <w:r w:rsidRPr="002B1495">
        <w:rPr>
          <w:lang w:val="fr-CH"/>
        </w:rPr>
        <w:t>16.3)e), et à ce que la question soit inscrite à l</w:t>
      </w:r>
      <w:r w:rsidR="00065375" w:rsidRPr="002B1495">
        <w:rPr>
          <w:lang w:val="fr-CH"/>
        </w:rPr>
        <w:t>’</w:t>
      </w:r>
      <w:r w:rsidRPr="002B1495">
        <w:rPr>
          <w:lang w:val="fr-CH"/>
        </w:rPr>
        <w:t>ordre du jour de l</w:t>
      </w:r>
      <w:r w:rsidR="00065375" w:rsidRPr="002B1495">
        <w:rPr>
          <w:lang w:val="fr-CH"/>
        </w:rPr>
        <w:t>’</w:t>
      </w:r>
      <w:r w:rsidR="00287633" w:rsidRPr="002B1495">
        <w:rPr>
          <w:lang w:val="fr-CH"/>
        </w:rPr>
        <w:t>A</w:t>
      </w:r>
      <w:r w:rsidRPr="002B1495">
        <w:rPr>
          <w:lang w:val="fr-CH"/>
        </w:rPr>
        <w:t>ssemblée pour décision lors de la cinquante</w:t>
      </w:r>
      <w:r w:rsidR="003C5299" w:rsidRPr="002B1495">
        <w:rPr>
          <w:lang w:val="fr-CH"/>
        </w:rPr>
        <w:noBreakHyphen/>
      </w:r>
      <w:r w:rsidRPr="002B1495">
        <w:rPr>
          <w:lang w:val="fr-CH"/>
        </w:rPr>
        <w:t>sixième</w:t>
      </w:r>
      <w:r w:rsidR="00287633" w:rsidRPr="002B1495">
        <w:rPr>
          <w:lang w:val="fr-CH"/>
        </w:rPr>
        <w:t> </w:t>
      </w:r>
      <w:r w:rsidRPr="002B1495">
        <w:rPr>
          <w:lang w:val="fr-CH"/>
        </w:rPr>
        <w:t>série de réunions des assemblées des États membres de l</w:t>
      </w:r>
      <w:r w:rsidR="00065375" w:rsidRPr="002B1495">
        <w:rPr>
          <w:lang w:val="fr-CH"/>
        </w:rPr>
        <w:t>’</w:t>
      </w:r>
      <w:r w:rsidRPr="002B1495">
        <w:rPr>
          <w:lang w:val="fr-CH"/>
        </w:rPr>
        <w:t>OMPI, qui doit se tenir du 3</w:t>
      </w:r>
      <w:r w:rsidR="00287633" w:rsidRPr="002B1495">
        <w:rPr>
          <w:lang w:val="fr-CH"/>
        </w:rPr>
        <w:t> </w:t>
      </w:r>
      <w:r w:rsidRPr="002B1495">
        <w:rPr>
          <w:lang w:val="fr-CH"/>
        </w:rPr>
        <w:t>au</w:t>
      </w:r>
      <w:r w:rsidR="00287633" w:rsidRPr="002B1495">
        <w:rPr>
          <w:lang w:val="fr-CH"/>
        </w:rPr>
        <w:t> </w:t>
      </w:r>
      <w:r w:rsidRPr="002B1495">
        <w:rPr>
          <w:lang w:val="fr-CH"/>
        </w:rPr>
        <w:t>11</w:t>
      </w:r>
      <w:r w:rsidR="00287633" w:rsidRPr="002B1495">
        <w:rPr>
          <w:lang w:val="fr-CH"/>
        </w:rPr>
        <w:t> </w:t>
      </w:r>
      <w:r w:rsidRPr="002B1495">
        <w:rPr>
          <w:lang w:val="fr-CH"/>
        </w:rPr>
        <w:t>octobre</w:t>
      </w:r>
      <w:r w:rsidR="00287633" w:rsidRPr="002B1495">
        <w:rPr>
          <w:lang w:val="fr-CH"/>
        </w:rPr>
        <w:t> </w:t>
      </w:r>
      <w:r w:rsidRPr="002B1495">
        <w:rPr>
          <w:lang w:val="fr-CH"/>
        </w:rPr>
        <w:t>2016.</w:t>
      </w:r>
      <w:r w:rsidR="00C11BB6" w:rsidRPr="002B1495">
        <w:rPr>
          <w:lang w:val="fr-CH"/>
        </w:rPr>
        <w:t xml:space="preserve">  </w:t>
      </w:r>
      <w:r w:rsidRPr="002B1495">
        <w:rPr>
          <w:lang w:val="fr-CH"/>
        </w:rPr>
        <w:t>Les documents présentés à l</w:t>
      </w:r>
      <w:r w:rsidR="00065375" w:rsidRPr="002B1495">
        <w:rPr>
          <w:lang w:val="fr-CH"/>
        </w:rPr>
        <w:t>’</w:t>
      </w:r>
      <w:r w:rsidRPr="002B1495">
        <w:rPr>
          <w:lang w:val="fr-CH"/>
        </w:rPr>
        <w:t>appui de la demande, reçus le 15</w:t>
      </w:r>
      <w:r w:rsidR="00287633" w:rsidRPr="002B1495">
        <w:rPr>
          <w:lang w:val="fr-CH"/>
        </w:rPr>
        <w:t> </w:t>
      </w:r>
      <w:r w:rsidRPr="002B1495">
        <w:rPr>
          <w:lang w:val="fr-CH"/>
        </w:rPr>
        <w:t>mars</w:t>
      </w:r>
      <w:r w:rsidR="00287633" w:rsidRPr="002B1495">
        <w:rPr>
          <w:lang w:val="fr-CH"/>
        </w:rPr>
        <w:t> </w:t>
      </w:r>
      <w:r w:rsidRPr="002B1495">
        <w:rPr>
          <w:lang w:val="fr-CH"/>
        </w:rPr>
        <w:t>2016 par le Bureau international, figurent dans les annexes</w:t>
      </w:r>
      <w:r w:rsidR="00287633" w:rsidRPr="002B1495">
        <w:rPr>
          <w:lang w:val="fr-CH"/>
        </w:rPr>
        <w:t> </w:t>
      </w:r>
      <w:r w:rsidRPr="002B1495">
        <w:rPr>
          <w:lang w:val="fr-CH"/>
        </w:rPr>
        <w:t>II à</w:t>
      </w:r>
      <w:r w:rsidR="00287633" w:rsidRPr="002B1495">
        <w:rPr>
          <w:lang w:val="fr-CH"/>
        </w:rPr>
        <w:t> </w:t>
      </w:r>
      <w:r w:rsidRPr="002B1495">
        <w:rPr>
          <w:lang w:val="fr-CH"/>
        </w:rPr>
        <w:t>VI du document PCT/CTC/29/2, jointes au présent document.</w:t>
      </w:r>
    </w:p>
    <w:p w14:paraId="5235F17B" w14:textId="13534BB7" w:rsidR="0094624B" w:rsidRDefault="00F841AA" w:rsidP="00226C3D">
      <w:pPr>
        <w:pStyle w:val="Heading1"/>
      </w:pPr>
      <w:r>
        <w:t>A</w:t>
      </w:r>
      <w:r w:rsidRPr="002B1495">
        <w:t xml:space="preserve">vis du </w:t>
      </w:r>
      <w:r>
        <w:t>C</w:t>
      </w:r>
      <w:r w:rsidRPr="002B1495">
        <w:t xml:space="preserve">omité de coopération technique du </w:t>
      </w:r>
      <w:r>
        <w:t>PCT</w:t>
      </w:r>
    </w:p>
    <w:p w14:paraId="74825E31" w14:textId="77777777" w:rsidR="00D5602A" w:rsidRPr="00D5602A" w:rsidRDefault="00D5602A" w:rsidP="00D5602A">
      <w:pPr>
        <w:rPr>
          <w:lang w:val="fr-CH"/>
        </w:rPr>
      </w:pPr>
    </w:p>
    <w:p w14:paraId="4B3B4768" w14:textId="20EC0715" w:rsidR="0094624B" w:rsidRPr="002B1495" w:rsidRDefault="00802442" w:rsidP="00F841AA">
      <w:pPr>
        <w:pStyle w:val="ONUMFS"/>
        <w:rPr>
          <w:lang w:val="fr-CH"/>
        </w:rPr>
      </w:pPr>
      <w:r w:rsidRPr="002B1495">
        <w:rPr>
          <w:lang w:val="fr-CH"/>
        </w:rPr>
        <w:t>En vertu des articles</w:t>
      </w:r>
      <w:r w:rsidR="00287633" w:rsidRPr="002B1495">
        <w:rPr>
          <w:lang w:val="fr-CH"/>
        </w:rPr>
        <w:t> </w:t>
      </w:r>
      <w:r w:rsidRPr="002B1495">
        <w:rPr>
          <w:lang w:val="fr-CH"/>
        </w:rPr>
        <w:t>16.3)e) et 32.3)</w:t>
      </w:r>
      <w:r w:rsidR="00065375" w:rsidRPr="002B1495">
        <w:rPr>
          <w:lang w:val="fr-CH"/>
        </w:rPr>
        <w:t xml:space="preserve"> du PCT</w:t>
      </w:r>
      <w:r w:rsidRPr="002B1495">
        <w:rPr>
          <w:lang w:val="fr-CH"/>
        </w:rPr>
        <w:t>, avant de prendre une décision quant à la nomination d</w:t>
      </w:r>
      <w:r w:rsidR="00065375" w:rsidRPr="002B1495">
        <w:rPr>
          <w:lang w:val="fr-CH"/>
        </w:rPr>
        <w:t>’</w:t>
      </w:r>
      <w:r w:rsidRPr="002B1495">
        <w:rPr>
          <w:lang w:val="fr-CH"/>
        </w:rPr>
        <w:t>un office ou d</w:t>
      </w:r>
      <w:r w:rsidR="00065375" w:rsidRPr="002B1495">
        <w:rPr>
          <w:lang w:val="fr-CH"/>
        </w:rPr>
        <w:t>’</w:t>
      </w:r>
      <w:r w:rsidRPr="002B1495">
        <w:rPr>
          <w:lang w:val="fr-CH"/>
        </w:rPr>
        <w:t>une organisation en qualité d</w:t>
      </w:r>
      <w:r w:rsidR="00065375" w:rsidRPr="002B1495">
        <w:rPr>
          <w:lang w:val="fr-CH"/>
        </w:rPr>
        <w:t>’</w:t>
      </w:r>
      <w:r w:rsidRPr="002B1495">
        <w:rPr>
          <w:lang w:val="fr-CH"/>
        </w:rPr>
        <w:t>administration chargée de la recherche internationale et d</w:t>
      </w:r>
      <w:r w:rsidR="00065375" w:rsidRPr="002B1495">
        <w:rPr>
          <w:lang w:val="fr-CH"/>
        </w:rPr>
        <w:t>’</w:t>
      </w:r>
      <w:r w:rsidRPr="002B1495">
        <w:rPr>
          <w:lang w:val="fr-CH"/>
        </w:rPr>
        <w:t>administration chargée de l</w:t>
      </w:r>
      <w:r w:rsidR="00065375" w:rsidRPr="002B1495">
        <w:rPr>
          <w:lang w:val="fr-CH"/>
        </w:rPr>
        <w:t>’</w:t>
      </w:r>
      <w:r w:rsidRPr="002B1495">
        <w:rPr>
          <w:lang w:val="fr-CH"/>
        </w:rPr>
        <w:t>examen préliminaire international, l</w:t>
      </w:r>
      <w:r w:rsidR="00065375" w:rsidRPr="002B1495">
        <w:rPr>
          <w:lang w:val="fr-CH"/>
        </w:rPr>
        <w:t>’</w:t>
      </w:r>
      <w:r w:rsidRPr="002B1495">
        <w:rPr>
          <w:lang w:val="fr-CH"/>
        </w:rPr>
        <w:t>assemblée doit entendre l</w:t>
      </w:r>
      <w:r w:rsidR="00065375" w:rsidRPr="002B1495">
        <w:rPr>
          <w:lang w:val="fr-CH"/>
        </w:rPr>
        <w:t>’</w:t>
      </w:r>
      <w:r w:rsidRPr="002B1495">
        <w:rPr>
          <w:lang w:val="fr-CH"/>
        </w:rPr>
        <w:t>office ou l</w:t>
      </w:r>
      <w:r w:rsidR="00065375" w:rsidRPr="002B1495">
        <w:rPr>
          <w:lang w:val="fr-CH"/>
        </w:rPr>
        <w:t>’</w:t>
      </w:r>
      <w:r w:rsidRPr="002B1495">
        <w:rPr>
          <w:lang w:val="fr-CH"/>
        </w:rPr>
        <w:t>organisation en cause et prendre l</w:t>
      </w:r>
      <w:r w:rsidR="00065375" w:rsidRPr="002B1495">
        <w:rPr>
          <w:lang w:val="fr-CH"/>
        </w:rPr>
        <w:t>’</w:t>
      </w:r>
      <w:r w:rsidRPr="002B1495">
        <w:rPr>
          <w:lang w:val="fr-CH"/>
        </w:rPr>
        <w:t>avis du Comité de coopération technique</w:t>
      </w:r>
      <w:r w:rsidR="00065375" w:rsidRPr="002B1495">
        <w:rPr>
          <w:lang w:val="fr-CH"/>
        </w:rPr>
        <w:t xml:space="preserve"> du PCT</w:t>
      </w:r>
      <w:r w:rsidRPr="002B1495">
        <w:rPr>
          <w:lang w:val="fr-CH"/>
        </w:rPr>
        <w:t>.</w:t>
      </w:r>
    </w:p>
    <w:p w14:paraId="7D89592B" w14:textId="4D9BE7F6" w:rsidR="0094624B" w:rsidRPr="002B1495" w:rsidRDefault="003907EF" w:rsidP="00F841AA">
      <w:pPr>
        <w:pStyle w:val="ONUMFS"/>
        <w:rPr>
          <w:lang w:val="fr-CH"/>
        </w:rPr>
      </w:pPr>
      <w:bookmarkStart w:id="6" w:name="_Ref451866514"/>
      <w:r w:rsidRPr="002B1495">
        <w:rPr>
          <w:lang w:val="fr-CH"/>
        </w:rPr>
        <w:t>Le Comité de coopération technique</w:t>
      </w:r>
      <w:r w:rsidR="00065375" w:rsidRPr="002B1495">
        <w:rPr>
          <w:lang w:val="fr-CH"/>
        </w:rPr>
        <w:t xml:space="preserve"> du PCT</w:t>
      </w:r>
      <w:r w:rsidRPr="002B1495">
        <w:rPr>
          <w:lang w:val="fr-CH"/>
        </w:rPr>
        <w:t xml:space="preserve"> a rendu son avis concernant la nomination de l</w:t>
      </w:r>
      <w:r w:rsidR="00065375" w:rsidRPr="002B1495">
        <w:rPr>
          <w:lang w:val="fr-CH"/>
        </w:rPr>
        <w:t>’</w:t>
      </w:r>
      <w:r w:rsidRPr="002B1495">
        <w:rPr>
          <w:lang w:val="fr-CH"/>
        </w:rPr>
        <w:t>Institut turc des brevets en qualité d</w:t>
      </w:r>
      <w:r w:rsidR="00065375" w:rsidRPr="002B1495">
        <w:rPr>
          <w:lang w:val="fr-CH"/>
        </w:rPr>
        <w:t>’</w:t>
      </w:r>
      <w:r w:rsidRPr="002B1495">
        <w:rPr>
          <w:lang w:val="fr-CH"/>
        </w:rPr>
        <w:t>administration chargée de la recherche internationale et d</w:t>
      </w:r>
      <w:r w:rsidR="00065375" w:rsidRPr="002B1495">
        <w:rPr>
          <w:lang w:val="fr-CH"/>
        </w:rPr>
        <w:t>’</w:t>
      </w:r>
      <w:r w:rsidRPr="002B1495">
        <w:rPr>
          <w:lang w:val="fr-CH"/>
        </w:rPr>
        <w:t>administration chargée de l</w:t>
      </w:r>
      <w:r w:rsidR="00065375" w:rsidRPr="002B1495">
        <w:rPr>
          <w:lang w:val="fr-CH"/>
        </w:rPr>
        <w:t>’</w:t>
      </w:r>
      <w:r w:rsidRPr="002B1495">
        <w:rPr>
          <w:lang w:val="fr-CH"/>
        </w:rPr>
        <w:t>examen préliminaire international à sa vingt</w:t>
      </w:r>
      <w:r w:rsidR="003C5299" w:rsidRPr="002B1495">
        <w:rPr>
          <w:lang w:val="fr-CH"/>
        </w:rPr>
        <w:noBreakHyphen/>
      </w:r>
      <w:r w:rsidRPr="002B1495">
        <w:rPr>
          <w:lang w:val="fr-CH"/>
        </w:rPr>
        <w:t>neuvième</w:t>
      </w:r>
      <w:r w:rsidR="00287633" w:rsidRPr="002B1495">
        <w:rPr>
          <w:lang w:val="fr-CH"/>
        </w:rPr>
        <w:t> </w:t>
      </w:r>
      <w:r w:rsidRPr="002B1495">
        <w:rPr>
          <w:lang w:val="fr-CH"/>
        </w:rPr>
        <w:t>session, tenue à Genève du 17</w:t>
      </w:r>
      <w:r w:rsidR="00287633" w:rsidRPr="002B1495">
        <w:rPr>
          <w:lang w:val="fr-CH"/>
        </w:rPr>
        <w:t> </w:t>
      </w:r>
      <w:r w:rsidRPr="002B1495">
        <w:rPr>
          <w:lang w:val="fr-CH"/>
        </w:rPr>
        <w:t>au 20</w:t>
      </w:r>
      <w:r w:rsidR="00287633" w:rsidRPr="002B1495">
        <w:rPr>
          <w:lang w:val="fr-CH"/>
        </w:rPr>
        <w:t> </w:t>
      </w:r>
      <w:r w:rsidRPr="002B1495">
        <w:rPr>
          <w:lang w:val="fr-CH"/>
        </w:rPr>
        <w:t>mai</w:t>
      </w:r>
      <w:r w:rsidR="00287633" w:rsidRPr="002B1495">
        <w:rPr>
          <w:lang w:val="fr-CH"/>
        </w:rPr>
        <w:t> </w:t>
      </w:r>
      <w:r w:rsidRPr="002B1495">
        <w:rPr>
          <w:lang w:val="fr-CH"/>
        </w:rPr>
        <w:t>2016 (voir le résumé de cette session présenté par le président, document PCT/CTC/29/3, joint au présent docume</w:t>
      </w:r>
      <w:bookmarkEnd w:id="6"/>
      <w:r w:rsidR="003C5299" w:rsidRPr="002B1495">
        <w:rPr>
          <w:lang w:val="fr-CH"/>
        </w:rPr>
        <w:t>nt).  Le</w:t>
      </w:r>
      <w:r w:rsidRPr="002B1495">
        <w:rPr>
          <w:lang w:val="fr-CH"/>
        </w:rPr>
        <w:t xml:space="preserve"> paragraphe</w:t>
      </w:r>
      <w:r w:rsidR="00287633" w:rsidRPr="002B1495">
        <w:rPr>
          <w:lang w:val="fr-CH"/>
        </w:rPr>
        <w:t> </w:t>
      </w:r>
      <w:r w:rsidRPr="002B1495">
        <w:rPr>
          <w:lang w:val="fr-CH"/>
        </w:rPr>
        <w:t>12 du document PCT/CTC/29/3 résume l</w:t>
      </w:r>
      <w:r w:rsidR="00065375" w:rsidRPr="002B1495">
        <w:rPr>
          <w:lang w:val="fr-CH"/>
        </w:rPr>
        <w:t>’</w:t>
      </w:r>
      <w:r w:rsidRPr="002B1495">
        <w:rPr>
          <w:lang w:val="fr-CH"/>
        </w:rPr>
        <w:t>avis du comité en ces termes</w:t>
      </w:r>
      <w:r w:rsidR="00287633" w:rsidRPr="002B1495">
        <w:rPr>
          <w:lang w:val="fr-CH"/>
        </w:rPr>
        <w:t> </w:t>
      </w:r>
      <w:r w:rsidRPr="002B1495">
        <w:rPr>
          <w:lang w:val="fr-CH"/>
        </w:rPr>
        <w:t>:</w:t>
      </w:r>
    </w:p>
    <w:p w14:paraId="31B3E83B" w14:textId="00568F53" w:rsidR="0094624B" w:rsidRPr="002B1495" w:rsidRDefault="00065375" w:rsidP="003907EF">
      <w:pPr>
        <w:pStyle w:val="ONUME"/>
        <w:numPr>
          <w:ilvl w:val="0"/>
          <w:numId w:val="0"/>
        </w:numPr>
        <w:ind w:left="567"/>
        <w:rPr>
          <w:lang w:val="fr-CH"/>
        </w:rPr>
      </w:pPr>
      <w:r w:rsidRPr="002B1495">
        <w:rPr>
          <w:lang w:val="fr-CH"/>
        </w:rPr>
        <w:t>“</w:t>
      </w:r>
      <w:r w:rsidR="003907EF" w:rsidRPr="002B1495">
        <w:rPr>
          <w:lang w:val="fr-CH"/>
        </w:rPr>
        <w:t>12.</w:t>
      </w:r>
      <w:r w:rsidR="003907EF" w:rsidRPr="002B1495">
        <w:rPr>
          <w:lang w:val="fr-CH"/>
        </w:rPr>
        <w:tab/>
        <w:t>Le comité est convenu à l</w:t>
      </w:r>
      <w:r w:rsidRPr="002B1495">
        <w:rPr>
          <w:lang w:val="fr-CH"/>
        </w:rPr>
        <w:t>’</w:t>
      </w:r>
      <w:r w:rsidR="003907EF" w:rsidRPr="002B1495">
        <w:rPr>
          <w:lang w:val="fr-CH"/>
        </w:rPr>
        <w:t>unanimité de recommander à l</w:t>
      </w:r>
      <w:r w:rsidRPr="002B1495">
        <w:rPr>
          <w:lang w:val="fr-CH"/>
        </w:rPr>
        <w:t>’</w:t>
      </w:r>
      <w:r w:rsidR="003907EF" w:rsidRPr="002B1495">
        <w:rPr>
          <w:lang w:val="fr-CH"/>
        </w:rPr>
        <w:t>Assemblée de l</w:t>
      </w:r>
      <w:r w:rsidRPr="002B1495">
        <w:rPr>
          <w:lang w:val="fr-CH"/>
        </w:rPr>
        <w:t>’</w:t>
      </w:r>
      <w:r w:rsidR="003907EF" w:rsidRPr="002B1495">
        <w:rPr>
          <w:lang w:val="fr-CH"/>
        </w:rPr>
        <w:t>Union</w:t>
      </w:r>
      <w:r w:rsidRPr="002B1495">
        <w:rPr>
          <w:lang w:val="fr-CH"/>
        </w:rPr>
        <w:t xml:space="preserve"> du PCT</w:t>
      </w:r>
      <w:r w:rsidR="003907EF" w:rsidRPr="002B1495">
        <w:rPr>
          <w:lang w:val="fr-CH"/>
        </w:rPr>
        <w:t xml:space="preserve"> que l</w:t>
      </w:r>
      <w:r w:rsidRPr="002B1495">
        <w:rPr>
          <w:lang w:val="fr-CH"/>
        </w:rPr>
        <w:t>’</w:t>
      </w:r>
      <w:r w:rsidR="003907EF" w:rsidRPr="002B1495">
        <w:rPr>
          <w:lang w:val="fr-CH"/>
        </w:rPr>
        <w:t>Institut turc des brevets soit nommé en qualité d</w:t>
      </w:r>
      <w:r w:rsidRPr="002B1495">
        <w:rPr>
          <w:lang w:val="fr-CH"/>
        </w:rPr>
        <w:t>’</w:t>
      </w:r>
      <w:r w:rsidR="003907EF" w:rsidRPr="002B1495">
        <w:rPr>
          <w:lang w:val="fr-CH"/>
        </w:rPr>
        <w:t>administration chargée de la recherche internationale et de l</w:t>
      </w:r>
      <w:r w:rsidRPr="002B1495">
        <w:rPr>
          <w:lang w:val="fr-CH"/>
        </w:rPr>
        <w:t>’</w:t>
      </w:r>
      <w:r w:rsidR="003907EF" w:rsidRPr="002B1495">
        <w:rPr>
          <w:lang w:val="fr-CH"/>
        </w:rPr>
        <w:t>examen préliminaire international selon</w:t>
      </w:r>
      <w:r w:rsidRPr="002B1495">
        <w:rPr>
          <w:lang w:val="fr-CH"/>
        </w:rPr>
        <w:t xml:space="preserve"> le PCT”</w:t>
      </w:r>
      <w:r w:rsidR="003907EF" w:rsidRPr="002B1495">
        <w:rPr>
          <w:lang w:val="fr-CH"/>
        </w:rPr>
        <w:t>.</w:t>
      </w:r>
    </w:p>
    <w:p w14:paraId="16F39034" w14:textId="6CD19A71" w:rsidR="0094624B" w:rsidRDefault="00F841AA" w:rsidP="00226C3D">
      <w:pPr>
        <w:pStyle w:val="Heading1"/>
      </w:pPr>
      <w:r>
        <w:t>P</w:t>
      </w:r>
      <w:r w:rsidRPr="002B1495">
        <w:t>rojet d’accord concernant les fonctions de l’</w:t>
      </w:r>
      <w:r>
        <w:t>I</w:t>
      </w:r>
      <w:r w:rsidRPr="002B1495">
        <w:t>nstitut turc des brevets en qualité d’administration chargée de la recherche internationale et de l’examen préliminaire international</w:t>
      </w:r>
    </w:p>
    <w:p w14:paraId="4864620E" w14:textId="77777777" w:rsidR="00D5602A" w:rsidRPr="00D5602A" w:rsidRDefault="00D5602A" w:rsidP="00D5602A">
      <w:pPr>
        <w:rPr>
          <w:lang w:val="fr-CH"/>
        </w:rPr>
      </w:pPr>
    </w:p>
    <w:p w14:paraId="465BF4D3" w14:textId="0EB9CA3A" w:rsidR="0094624B" w:rsidRPr="002B1495" w:rsidRDefault="003907EF" w:rsidP="00F841AA">
      <w:pPr>
        <w:pStyle w:val="ONUMFS"/>
        <w:rPr>
          <w:lang w:val="fr-CH"/>
        </w:rPr>
      </w:pPr>
      <w:r w:rsidRPr="002B1495">
        <w:rPr>
          <w:lang w:val="fr-CH"/>
        </w:rPr>
        <w:t>Conformément aux articles 16.3)b) et 32.3) du PCT, la nomination d</w:t>
      </w:r>
      <w:r w:rsidR="00065375" w:rsidRPr="002B1495">
        <w:rPr>
          <w:lang w:val="fr-CH"/>
        </w:rPr>
        <w:t>’</w:t>
      </w:r>
      <w:r w:rsidRPr="002B1495">
        <w:rPr>
          <w:lang w:val="fr-CH"/>
        </w:rPr>
        <w:t>une administration chargée de la recherche internationale et de l</w:t>
      </w:r>
      <w:r w:rsidR="00065375" w:rsidRPr="002B1495">
        <w:rPr>
          <w:lang w:val="fr-CH"/>
        </w:rPr>
        <w:t>’</w:t>
      </w:r>
      <w:r w:rsidRPr="002B1495">
        <w:rPr>
          <w:lang w:val="fr-CH"/>
        </w:rPr>
        <w:t>examen préliminaire international dépend de la conclusion d</w:t>
      </w:r>
      <w:r w:rsidR="00065375" w:rsidRPr="002B1495">
        <w:rPr>
          <w:lang w:val="fr-CH"/>
        </w:rPr>
        <w:t>’</w:t>
      </w:r>
      <w:r w:rsidRPr="002B1495">
        <w:rPr>
          <w:lang w:val="fr-CH"/>
        </w:rPr>
        <w:t>un accord, qui doit être approuvé par l</w:t>
      </w:r>
      <w:r w:rsidR="00065375" w:rsidRPr="002B1495">
        <w:rPr>
          <w:lang w:val="fr-CH"/>
        </w:rPr>
        <w:t>’</w:t>
      </w:r>
      <w:r w:rsidRPr="002B1495">
        <w:rPr>
          <w:lang w:val="fr-CH"/>
        </w:rPr>
        <w:t>assemblée, entre l</w:t>
      </w:r>
      <w:r w:rsidR="00065375" w:rsidRPr="002B1495">
        <w:rPr>
          <w:lang w:val="fr-CH"/>
        </w:rPr>
        <w:t>’</w:t>
      </w:r>
      <w:r w:rsidRPr="002B1495">
        <w:rPr>
          <w:lang w:val="fr-CH"/>
        </w:rPr>
        <w:t>office ou l</w:t>
      </w:r>
      <w:r w:rsidR="00065375" w:rsidRPr="002B1495">
        <w:rPr>
          <w:lang w:val="fr-CH"/>
        </w:rPr>
        <w:t>’</w:t>
      </w:r>
      <w:r w:rsidRPr="002B1495">
        <w:rPr>
          <w:lang w:val="fr-CH"/>
        </w:rPr>
        <w:t>organisation en question et le Bureau internation</w:t>
      </w:r>
      <w:r w:rsidR="003C5299" w:rsidRPr="002B1495">
        <w:rPr>
          <w:lang w:val="fr-CH"/>
        </w:rPr>
        <w:t>al.  Un</w:t>
      </w:r>
      <w:r w:rsidRPr="002B1495">
        <w:rPr>
          <w:lang w:val="fr-CH"/>
        </w:rPr>
        <w:t xml:space="preserve"> projet d</w:t>
      </w:r>
      <w:r w:rsidR="00065375" w:rsidRPr="002B1495">
        <w:rPr>
          <w:lang w:val="fr-CH"/>
        </w:rPr>
        <w:t>’</w:t>
      </w:r>
      <w:r w:rsidRPr="002B1495">
        <w:rPr>
          <w:lang w:val="fr-CH"/>
        </w:rPr>
        <w:t>accord entre l</w:t>
      </w:r>
      <w:r w:rsidR="00065375" w:rsidRPr="002B1495">
        <w:rPr>
          <w:lang w:val="fr-CH"/>
        </w:rPr>
        <w:t>’</w:t>
      </w:r>
      <w:r w:rsidRPr="002B1495">
        <w:rPr>
          <w:lang w:val="fr-CH"/>
        </w:rPr>
        <w:t>Institut turc des brevets et le Bureau international figure à l</w:t>
      </w:r>
      <w:r w:rsidR="00065375" w:rsidRPr="002B1495">
        <w:rPr>
          <w:lang w:val="fr-CH"/>
        </w:rPr>
        <w:t>’</w:t>
      </w:r>
      <w:r w:rsidRPr="002B1495">
        <w:rPr>
          <w:lang w:val="fr-CH"/>
        </w:rPr>
        <w:t>annexe du présent docume</w:t>
      </w:r>
      <w:r w:rsidR="003C5299" w:rsidRPr="002B1495">
        <w:rPr>
          <w:lang w:val="fr-CH"/>
        </w:rPr>
        <w:t>nt.  Se</w:t>
      </w:r>
      <w:r w:rsidR="00AA4BB9" w:rsidRPr="002B1495">
        <w:rPr>
          <w:lang w:val="fr-CH"/>
        </w:rPr>
        <w:t>s articles sont identiques aux dispositions correspondantes des accords relatifs à des administrations existantes telles qu</w:t>
      </w:r>
      <w:r w:rsidR="00065375" w:rsidRPr="002B1495">
        <w:rPr>
          <w:lang w:val="fr-CH"/>
        </w:rPr>
        <w:t>’</w:t>
      </w:r>
      <w:r w:rsidR="00AA4BB9" w:rsidRPr="002B1495">
        <w:rPr>
          <w:lang w:val="fr-CH"/>
        </w:rPr>
        <w:t>approuvées par l</w:t>
      </w:r>
      <w:r w:rsidR="00065375" w:rsidRPr="002B1495">
        <w:rPr>
          <w:lang w:val="fr-CH"/>
        </w:rPr>
        <w:t>’</w:t>
      </w:r>
      <w:r w:rsidR="00AA4BB9" w:rsidRPr="002B1495">
        <w:rPr>
          <w:lang w:val="fr-CH"/>
        </w:rPr>
        <w:t>assemblée à sa quarantième session, à l</w:t>
      </w:r>
      <w:r w:rsidR="00065375" w:rsidRPr="002B1495">
        <w:rPr>
          <w:lang w:val="fr-CH"/>
        </w:rPr>
        <w:t>’</w:t>
      </w:r>
      <w:r w:rsidR="00AA4BB9" w:rsidRPr="002B1495">
        <w:rPr>
          <w:lang w:val="fr-CH"/>
        </w:rPr>
        <w:t>exception des dispositions de l</w:t>
      </w:r>
      <w:r w:rsidR="00065375" w:rsidRPr="002B1495">
        <w:rPr>
          <w:lang w:val="fr-CH"/>
        </w:rPr>
        <w:t>’</w:t>
      </w:r>
      <w:r w:rsidR="00AA4BB9" w:rsidRPr="002B1495">
        <w:rPr>
          <w:lang w:val="fr-CH"/>
        </w:rPr>
        <w:t>article 10 concernant le renouvellement de l</w:t>
      </w:r>
      <w:r w:rsidR="00065375" w:rsidRPr="002B1495">
        <w:rPr>
          <w:lang w:val="fr-CH"/>
        </w:rPr>
        <w:t>’</w:t>
      </w:r>
      <w:r w:rsidR="00AA4BB9" w:rsidRPr="002B1495">
        <w:rPr>
          <w:lang w:val="fr-CH"/>
        </w:rPr>
        <w:t>accord au</w:t>
      </w:r>
      <w:r w:rsidR="003C5299" w:rsidRPr="002B1495">
        <w:rPr>
          <w:lang w:val="fr-CH"/>
        </w:rPr>
        <w:noBreakHyphen/>
      </w:r>
      <w:r w:rsidR="00AA4BB9" w:rsidRPr="002B1495">
        <w:rPr>
          <w:lang w:val="fr-CH"/>
        </w:rPr>
        <w:t>delà du 31</w:t>
      </w:r>
      <w:r w:rsidR="00D42B2A" w:rsidRPr="002B1495">
        <w:rPr>
          <w:lang w:val="fr-CH"/>
        </w:rPr>
        <w:t> </w:t>
      </w:r>
      <w:r w:rsidR="00AA4BB9" w:rsidRPr="002B1495">
        <w:rPr>
          <w:lang w:val="fr-CH"/>
        </w:rPr>
        <w:t>décembre</w:t>
      </w:r>
      <w:r w:rsidR="00D42B2A" w:rsidRPr="002B1495">
        <w:rPr>
          <w:lang w:val="fr-CH"/>
        </w:rPr>
        <w:t> </w:t>
      </w:r>
      <w:r w:rsidR="00AA4BB9" w:rsidRPr="002B1495">
        <w:rPr>
          <w:lang w:val="fr-CH"/>
        </w:rPr>
        <w:t xml:space="preserve">2017, qui ont été modifiées pour tenir compte du fait que les négociations en vue de la prolongation de la nomination des administrations </w:t>
      </w:r>
      <w:r w:rsidR="00D42B2A" w:rsidRPr="002B1495">
        <w:rPr>
          <w:lang w:val="fr-CH"/>
        </w:rPr>
        <w:t xml:space="preserve">existantes </w:t>
      </w:r>
      <w:r w:rsidR="00AA4BB9" w:rsidRPr="002B1495">
        <w:rPr>
          <w:lang w:val="fr-CH"/>
        </w:rPr>
        <w:t>chargées de la recherche internationale et de l</w:t>
      </w:r>
      <w:r w:rsidR="00065375" w:rsidRPr="002B1495">
        <w:rPr>
          <w:lang w:val="fr-CH"/>
        </w:rPr>
        <w:t>’</w:t>
      </w:r>
      <w:r w:rsidR="00AA4BB9" w:rsidRPr="002B1495">
        <w:rPr>
          <w:lang w:val="fr-CH"/>
        </w:rPr>
        <w:t>examen préliminaire international sont déjà engagé</w:t>
      </w:r>
      <w:r w:rsidR="003C5299" w:rsidRPr="002B1495">
        <w:rPr>
          <w:lang w:val="fr-CH"/>
        </w:rPr>
        <w:t>es.  Un</w:t>
      </w:r>
      <w:r w:rsidR="00D42B2A" w:rsidRPr="002B1495">
        <w:rPr>
          <w:lang w:val="fr-CH"/>
        </w:rPr>
        <w:t xml:space="preserve"> commentair</w:t>
      </w:r>
      <w:r w:rsidR="00AA4BB9" w:rsidRPr="002B1495">
        <w:rPr>
          <w:lang w:val="fr-CH"/>
        </w:rPr>
        <w:t>e figure par ailleurs à l</w:t>
      </w:r>
      <w:r w:rsidR="00065375" w:rsidRPr="002B1495">
        <w:rPr>
          <w:lang w:val="fr-CH"/>
        </w:rPr>
        <w:t>’</w:t>
      </w:r>
      <w:r w:rsidR="00AA4BB9" w:rsidRPr="002B1495">
        <w:rPr>
          <w:lang w:val="fr-CH"/>
        </w:rPr>
        <w:t>alinéa</w:t>
      </w:r>
      <w:r w:rsidR="00D42B2A" w:rsidRPr="002B1495">
        <w:rPr>
          <w:lang w:val="fr-CH"/>
        </w:rPr>
        <w:t> </w:t>
      </w:r>
      <w:r w:rsidR="00AA4BB9" w:rsidRPr="002B1495">
        <w:rPr>
          <w:lang w:val="fr-CH"/>
        </w:rPr>
        <w:t>2 de l</w:t>
      </w:r>
      <w:r w:rsidR="00065375" w:rsidRPr="002B1495">
        <w:rPr>
          <w:lang w:val="fr-CH"/>
        </w:rPr>
        <w:t>’</w:t>
      </w:r>
      <w:r w:rsidR="00AA4BB9" w:rsidRPr="002B1495">
        <w:rPr>
          <w:lang w:val="fr-CH"/>
        </w:rPr>
        <w:t>article 12 concernant l</w:t>
      </w:r>
      <w:r w:rsidR="00065375" w:rsidRPr="002B1495">
        <w:rPr>
          <w:lang w:val="fr-CH"/>
        </w:rPr>
        <w:t>’</w:t>
      </w:r>
      <w:r w:rsidR="00AA4BB9" w:rsidRPr="002B1495">
        <w:rPr>
          <w:lang w:val="fr-CH"/>
        </w:rPr>
        <w:t>extinction de l</w:t>
      </w:r>
      <w:r w:rsidR="00065375" w:rsidRPr="002B1495">
        <w:rPr>
          <w:lang w:val="fr-CH"/>
        </w:rPr>
        <w:t>’</w:t>
      </w:r>
      <w:r w:rsidR="00AA4BB9" w:rsidRPr="002B1495">
        <w:rPr>
          <w:lang w:val="fr-CH"/>
        </w:rPr>
        <w:t>accord.</w:t>
      </w:r>
    </w:p>
    <w:p w14:paraId="410F03B7" w14:textId="1E1DB2EC" w:rsidR="0094624B" w:rsidRPr="002B1495" w:rsidRDefault="00AA4BB9" w:rsidP="00F841AA">
      <w:pPr>
        <w:pStyle w:val="ONUMFS"/>
        <w:rPr>
          <w:lang w:val="fr-CH"/>
        </w:rPr>
      </w:pPr>
      <w:r w:rsidRPr="002B1495">
        <w:rPr>
          <w:lang w:val="fr-CH"/>
        </w:rPr>
        <w:t>Si l</w:t>
      </w:r>
      <w:r w:rsidR="00065375" w:rsidRPr="002B1495">
        <w:rPr>
          <w:lang w:val="fr-CH"/>
        </w:rPr>
        <w:t>’</w:t>
      </w:r>
      <w:r w:rsidRPr="002B1495">
        <w:rPr>
          <w:lang w:val="fr-CH"/>
        </w:rPr>
        <w:t>assemblée approuve la nomination, celle</w:t>
      </w:r>
      <w:r w:rsidR="003C5299" w:rsidRPr="002B1495">
        <w:rPr>
          <w:lang w:val="fr-CH"/>
        </w:rPr>
        <w:noBreakHyphen/>
      </w:r>
      <w:r w:rsidRPr="002B1495">
        <w:rPr>
          <w:lang w:val="fr-CH"/>
        </w:rPr>
        <w:t>ci prendra effet à la date d</w:t>
      </w:r>
      <w:r w:rsidR="00065375" w:rsidRPr="002B1495">
        <w:rPr>
          <w:lang w:val="fr-CH"/>
        </w:rPr>
        <w:t>’</w:t>
      </w:r>
      <w:r w:rsidRPr="002B1495">
        <w:rPr>
          <w:lang w:val="fr-CH"/>
        </w:rPr>
        <w:t>entrée en vigueur de l</w:t>
      </w:r>
      <w:r w:rsidR="00065375" w:rsidRPr="002B1495">
        <w:rPr>
          <w:lang w:val="fr-CH"/>
        </w:rPr>
        <w:t>’</w:t>
      </w:r>
      <w:r w:rsidRPr="002B1495">
        <w:rPr>
          <w:lang w:val="fr-CH"/>
        </w:rPr>
        <w:t>accord entre l</w:t>
      </w:r>
      <w:r w:rsidR="00065375" w:rsidRPr="002B1495">
        <w:rPr>
          <w:lang w:val="fr-CH"/>
        </w:rPr>
        <w:t>’</w:t>
      </w:r>
      <w:r w:rsidRPr="002B1495">
        <w:rPr>
          <w:lang w:val="fr-CH"/>
        </w:rPr>
        <w:t>Institut turc des brevets et le Bureau internation</w:t>
      </w:r>
      <w:r w:rsidR="003C5299" w:rsidRPr="002B1495">
        <w:rPr>
          <w:lang w:val="fr-CH"/>
        </w:rPr>
        <w:t>al.  Ce</w:t>
      </w:r>
      <w:r w:rsidRPr="002B1495">
        <w:rPr>
          <w:lang w:val="fr-CH"/>
        </w:rPr>
        <w:t>la se produira lorsque l</w:t>
      </w:r>
      <w:r w:rsidR="00065375" w:rsidRPr="002B1495">
        <w:rPr>
          <w:lang w:val="fr-CH"/>
        </w:rPr>
        <w:t>’</w:t>
      </w:r>
      <w:r w:rsidRPr="002B1495">
        <w:rPr>
          <w:lang w:val="fr-CH"/>
        </w:rPr>
        <w:t>Institut turc des brevets sera prêt à débuter ses activités en qualité d</w:t>
      </w:r>
      <w:r w:rsidR="00065375" w:rsidRPr="002B1495">
        <w:rPr>
          <w:lang w:val="fr-CH"/>
        </w:rPr>
        <w:t>’</w:t>
      </w:r>
      <w:r w:rsidRPr="002B1495">
        <w:rPr>
          <w:lang w:val="fr-CH"/>
        </w:rPr>
        <w:t>administration internationa</w:t>
      </w:r>
      <w:r w:rsidR="003C5299" w:rsidRPr="002B1495">
        <w:rPr>
          <w:lang w:val="fr-CH"/>
        </w:rPr>
        <w:t>le.  Le</w:t>
      </w:r>
      <w:r w:rsidRPr="002B1495">
        <w:rPr>
          <w:lang w:val="fr-CH"/>
        </w:rPr>
        <w:t xml:space="preserve"> paragraphe</w:t>
      </w:r>
      <w:r w:rsidR="00096CF3" w:rsidRPr="002B1495">
        <w:rPr>
          <w:lang w:val="fr-CH"/>
        </w:rPr>
        <w:t> </w:t>
      </w:r>
      <w:r w:rsidRPr="002B1495">
        <w:rPr>
          <w:lang w:val="fr-CH"/>
        </w:rPr>
        <w:t>d) de l</w:t>
      </w:r>
      <w:r w:rsidR="00065375" w:rsidRPr="002B1495">
        <w:rPr>
          <w:lang w:val="fr-CH"/>
        </w:rPr>
        <w:t>’</w:t>
      </w:r>
      <w:r w:rsidRPr="002B1495">
        <w:rPr>
          <w:lang w:val="fr-CH"/>
        </w:rPr>
        <w:t>accord de principe sur les procédures de nomination des administrations internationales, adopté par l</w:t>
      </w:r>
      <w:r w:rsidR="00065375" w:rsidRPr="002B1495">
        <w:rPr>
          <w:lang w:val="fr-CH"/>
        </w:rPr>
        <w:t>’</w:t>
      </w:r>
      <w:r w:rsidRPr="002B1495">
        <w:rPr>
          <w:lang w:val="fr-CH"/>
        </w:rPr>
        <w:t>assemblée à sa quarante</w:t>
      </w:r>
      <w:r w:rsidR="003C5299" w:rsidRPr="002B1495">
        <w:rPr>
          <w:lang w:val="fr-CH"/>
        </w:rPr>
        <w:noBreakHyphen/>
      </w:r>
      <w:r w:rsidRPr="002B1495">
        <w:rPr>
          <w:lang w:val="fr-CH"/>
        </w:rPr>
        <w:t>sixième</w:t>
      </w:r>
      <w:r w:rsidR="00D42B2A" w:rsidRPr="002B1495">
        <w:rPr>
          <w:lang w:val="fr-CH"/>
        </w:rPr>
        <w:t> </w:t>
      </w:r>
      <w:r w:rsidRPr="002B1495">
        <w:rPr>
          <w:lang w:val="fr-CH"/>
        </w:rPr>
        <w:t xml:space="preserve">session </w:t>
      </w:r>
      <w:r w:rsidRPr="002B1495">
        <w:rPr>
          <w:lang w:val="fr-CH"/>
        </w:rPr>
        <w:lastRenderedPageBreak/>
        <w:t>(27</w:t>
      </w:r>
      <w:r w:rsidRPr="002B1495">
        <w:rPr>
          <w:vertAlign w:val="superscript"/>
          <w:lang w:val="fr-CH"/>
        </w:rPr>
        <w:t>e</w:t>
      </w:r>
      <w:r w:rsidR="00D42B2A" w:rsidRPr="002B1495">
        <w:rPr>
          <w:lang w:val="fr-CH"/>
        </w:rPr>
        <w:t> </w:t>
      </w:r>
      <w:r w:rsidRPr="002B1495">
        <w:rPr>
          <w:lang w:val="fr-CH"/>
        </w:rPr>
        <w:t>session extraordinaire) qui s</w:t>
      </w:r>
      <w:r w:rsidR="00065375" w:rsidRPr="002B1495">
        <w:rPr>
          <w:lang w:val="fr-CH"/>
        </w:rPr>
        <w:t>’</w:t>
      </w:r>
      <w:r w:rsidRPr="002B1495">
        <w:rPr>
          <w:lang w:val="fr-CH"/>
        </w:rPr>
        <w:t>est tenue du 22</w:t>
      </w:r>
      <w:r w:rsidR="00D42B2A" w:rsidRPr="002B1495">
        <w:rPr>
          <w:lang w:val="fr-CH"/>
        </w:rPr>
        <w:t> </w:t>
      </w:r>
      <w:r w:rsidRPr="002B1495">
        <w:rPr>
          <w:lang w:val="fr-CH"/>
        </w:rPr>
        <w:t>au 30</w:t>
      </w:r>
      <w:r w:rsidR="00D42B2A" w:rsidRPr="002B1495">
        <w:rPr>
          <w:lang w:val="fr-CH"/>
        </w:rPr>
        <w:t> </w:t>
      </w:r>
      <w:r w:rsidRPr="002B1495">
        <w:rPr>
          <w:lang w:val="fr-CH"/>
        </w:rPr>
        <w:t>septembre</w:t>
      </w:r>
      <w:r w:rsidR="00D42B2A" w:rsidRPr="002B1495">
        <w:rPr>
          <w:lang w:val="fr-CH"/>
        </w:rPr>
        <w:t> </w:t>
      </w:r>
      <w:r w:rsidRPr="002B1495">
        <w:rPr>
          <w:lang w:val="fr-CH"/>
        </w:rPr>
        <w:t>2014, fournit les précisions suivantes en ce qui concerne les différentes étapes</w:t>
      </w:r>
      <w:r w:rsidR="00D42B2A" w:rsidRPr="002B1495">
        <w:rPr>
          <w:lang w:val="fr-CH"/>
        </w:rPr>
        <w:t> </w:t>
      </w:r>
      <w:r w:rsidRPr="002B1495">
        <w:rPr>
          <w:lang w:val="fr-CH"/>
        </w:rPr>
        <w:t>:</w:t>
      </w:r>
    </w:p>
    <w:p w14:paraId="576FE35E" w14:textId="04CA540E" w:rsidR="0094624B" w:rsidRPr="002B1495" w:rsidRDefault="00065375" w:rsidP="00AA4BB9">
      <w:pPr>
        <w:pStyle w:val="ONUME"/>
        <w:numPr>
          <w:ilvl w:val="0"/>
          <w:numId w:val="0"/>
        </w:numPr>
        <w:ind w:left="567"/>
        <w:rPr>
          <w:lang w:val="fr-CH"/>
        </w:rPr>
      </w:pPr>
      <w:r w:rsidRPr="002B1495">
        <w:rPr>
          <w:lang w:val="fr-CH"/>
        </w:rPr>
        <w:t>“</w:t>
      </w:r>
      <w:proofErr w:type="gramStart"/>
      <w:r w:rsidR="00AA4BB9" w:rsidRPr="002B1495">
        <w:rPr>
          <w:lang w:val="fr-CH"/>
        </w:rPr>
        <w:t>d</w:t>
      </w:r>
      <w:proofErr w:type="gramEnd"/>
      <w:r w:rsidR="00AA4BB9" w:rsidRPr="002B1495">
        <w:rPr>
          <w:lang w:val="fr-CH"/>
        </w:rPr>
        <w:t>)</w:t>
      </w:r>
      <w:r w:rsidR="00AA4BB9" w:rsidRPr="002B1495">
        <w:rPr>
          <w:lang w:val="fr-CH"/>
        </w:rPr>
        <w:tab/>
        <w:t>Il est entendu que tout office qui présente sa candidature doit remplir tous les critères matériels applicables au moment de sa nomination par l</w:t>
      </w:r>
      <w:r w:rsidRPr="002B1495">
        <w:rPr>
          <w:lang w:val="fr-CH"/>
        </w:rPr>
        <w:t>’</w:t>
      </w:r>
      <w:r w:rsidR="00AA4BB9" w:rsidRPr="002B1495">
        <w:rPr>
          <w:lang w:val="fr-CH"/>
        </w:rPr>
        <w:t>assemblée et être prêt à débuter ses activités en qualité d</w:t>
      </w:r>
      <w:r w:rsidRPr="002B1495">
        <w:rPr>
          <w:lang w:val="fr-CH"/>
        </w:rPr>
        <w:t>’</w:t>
      </w:r>
      <w:r w:rsidR="00AA4BB9" w:rsidRPr="002B1495">
        <w:rPr>
          <w:lang w:val="fr-CH"/>
        </w:rPr>
        <w:t>administration internationale dans les meilleurs délais, et au plus tard dans les 18 mois qui suivent sa nominati</w:t>
      </w:r>
      <w:r w:rsidR="003C5299" w:rsidRPr="002B1495">
        <w:rPr>
          <w:lang w:val="fr-CH"/>
        </w:rPr>
        <w:t>on.  En</w:t>
      </w:r>
      <w:r w:rsidR="00AA4BB9" w:rsidRPr="002B1495">
        <w:rPr>
          <w:lang w:val="fr-CH"/>
        </w:rPr>
        <w:t xml:space="preserve"> ce qui concerne l</w:t>
      </w:r>
      <w:r w:rsidRPr="002B1495">
        <w:rPr>
          <w:lang w:val="fr-CH"/>
        </w:rPr>
        <w:t>’</w:t>
      </w:r>
      <w:r w:rsidR="00AA4BB9" w:rsidRPr="002B1495">
        <w:rPr>
          <w:lang w:val="fr-CH"/>
        </w:rPr>
        <w:t>exigence selon laquelle l</w:t>
      </w:r>
      <w:r w:rsidRPr="002B1495">
        <w:rPr>
          <w:lang w:val="fr-CH"/>
        </w:rPr>
        <w:t>’</w:t>
      </w:r>
      <w:r w:rsidR="00AA4BB9" w:rsidRPr="002B1495">
        <w:rPr>
          <w:lang w:val="fr-CH"/>
        </w:rPr>
        <w:t>office qui présente sa candidature doit disposer d</w:t>
      </w:r>
      <w:r w:rsidRPr="002B1495">
        <w:rPr>
          <w:lang w:val="fr-CH"/>
        </w:rPr>
        <w:t>’</w:t>
      </w:r>
      <w:r w:rsidR="00AA4BB9" w:rsidRPr="002B1495">
        <w:rPr>
          <w:lang w:val="fr-CH"/>
        </w:rPr>
        <w:t>un système de gestion de la qualité et de dispositions internes en matière d</w:t>
      </w:r>
      <w:r w:rsidRPr="002B1495">
        <w:rPr>
          <w:lang w:val="fr-CH"/>
        </w:rPr>
        <w:t>’</w:t>
      </w:r>
      <w:r w:rsidR="00AA4BB9" w:rsidRPr="002B1495">
        <w:rPr>
          <w:lang w:val="fr-CH"/>
        </w:rPr>
        <w:t>évaluation conformément aux règles communes de la recherche internationale, lorsqu</w:t>
      </w:r>
      <w:r w:rsidRPr="002B1495">
        <w:rPr>
          <w:lang w:val="fr-CH"/>
        </w:rPr>
        <w:t>’</w:t>
      </w:r>
      <w:r w:rsidR="00AA4BB9" w:rsidRPr="002B1495">
        <w:rPr>
          <w:lang w:val="fr-CH"/>
        </w:rPr>
        <w:t>un tel système n</w:t>
      </w:r>
      <w:r w:rsidRPr="002B1495">
        <w:rPr>
          <w:lang w:val="fr-CH"/>
        </w:rPr>
        <w:t>’</w:t>
      </w:r>
      <w:r w:rsidR="00AA4BB9" w:rsidRPr="002B1495">
        <w:rPr>
          <w:lang w:val="fr-CH"/>
        </w:rPr>
        <w:t>est pas encore en place au moment de la nomination par l</w:t>
      </w:r>
      <w:r w:rsidRPr="002B1495">
        <w:rPr>
          <w:lang w:val="fr-CH"/>
        </w:rPr>
        <w:t>’</w:t>
      </w:r>
      <w:r w:rsidR="00AA4BB9" w:rsidRPr="002B1495">
        <w:rPr>
          <w:lang w:val="fr-CH"/>
        </w:rPr>
        <w:t>assemblée, il suffit que ce système soit complètement programmé et, de préférence, que des systèmes similaires soient déjà opérationnels en ce qui concerne les travaux de recherche et d</w:t>
      </w:r>
      <w:r w:rsidRPr="002B1495">
        <w:rPr>
          <w:lang w:val="fr-CH"/>
        </w:rPr>
        <w:t>’</w:t>
      </w:r>
      <w:r w:rsidR="00AA4BB9" w:rsidRPr="002B1495">
        <w:rPr>
          <w:lang w:val="fr-CH"/>
        </w:rPr>
        <w:t>examen nationaux pour témoigner d</w:t>
      </w:r>
      <w:r w:rsidRPr="002B1495">
        <w:rPr>
          <w:lang w:val="fr-CH"/>
        </w:rPr>
        <w:t>’</w:t>
      </w:r>
      <w:r w:rsidR="00AA4BB9" w:rsidRPr="002B1495">
        <w:rPr>
          <w:lang w:val="fr-CH"/>
        </w:rPr>
        <w:t>une expérience appropriée.</w:t>
      </w:r>
    </w:p>
    <w:p w14:paraId="15B71D9D" w14:textId="16547AE6" w:rsidR="0094624B" w:rsidRPr="002B1495" w:rsidRDefault="00AA4BB9" w:rsidP="00F841AA">
      <w:pPr>
        <w:pStyle w:val="ONUMFS"/>
        <w:rPr>
          <w:lang w:val="fr-CH"/>
        </w:rPr>
      </w:pPr>
      <w:r w:rsidRPr="002B1495">
        <w:rPr>
          <w:lang w:val="fr-CH"/>
        </w:rPr>
        <w:t>Selon l</w:t>
      </w:r>
      <w:r w:rsidR="00065375" w:rsidRPr="002B1495">
        <w:rPr>
          <w:lang w:val="fr-CH"/>
        </w:rPr>
        <w:t>’</w:t>
      </w:r>
      <w:r w:rsidRPr="002B1495">
        <w:rPr>
          <w:lang w:val="fr-CH"/>
        </w:rPr>
        <w:t>article 10 du projet d</w:t>
      </w:r>
      <w:r w:rsidR="00065375" w:rsidRPr="002B1495">
        <w:rPr>
          <w:lang w:val="fr-CH"/>
        </w:rPr>
        <w:t>’</w:t>
      </w:r>
      <w:r w:rsidRPr="002B1495">
        <w:rPr>
          <w:lang w:val="fr-CH"/>
        </w:rPr>
        <w:t>accord, l</w:t>
      </w:r>
      <w:r w:rsidR="00065375" w:rsidRPr="002B1495">
        <w:rPr>
          <w:lang w:val="fr-CH"/>
        </w:rPr>
        <w:t>’</w:t>
      </w:r>
      <w:r w:rsidRPr="002B1495">
        <w:rPr>
          <w:lang w:val="fr-CH"/>
        </w:rPr>
        <w:t>accord restera en vigueur jusqu</w:t>
      </w:r>
      <w:r w:rsidR="00065375" w:rsidRPr="002B1495">
        <w:rPr>
          <w:lang w:val="fr-CH"/>
        </w:rPr>
        <w:t>’</w:t>
      </w:r>
      <w:r w:rsidRPr="002B1495">
        <w:rPr>
          <w:lang w:val="fr-CH"/>
        </w:rPr>
        <w:t>au 31 décembre 2017, c</w:t>
      </w:r>
      <w:r w:rsidR="00065375" w:rsidRPr="002B1495">
        <w:rPr>
          <w:lang w:val="fr-CH"/>
        </w:rPr>
        <w:t>’</w:t>
      </w:r>
      <w:r w:rsidRPr="002B1495">
        <w:rPr>
          <w:lang w:val="fr-CH"/>
        </w:rPr>
        <w:t>est</w:t>
      </w:r>
      <w:r w:rsidR="003C5299" w:rsidRPr="002B1495">
        <w:rPr>
          <w:lang w:val="fr-CH"/>
        </w:rPr>
        <w:noBreakHyphen/>
      </w:r>
      <w:r w:rsidRPr="002B1495">
        <w:rPr>
          <w:lang w:val="fr-CH"/>
        </w:rPr>
        <w:t>à</w:t>
      </w:r>
      <w:r w:rsidR="003C5299" w:rsidRPr="002B1495">
        <w:rPr>
          <w:lang w:val="fr-CH"/>
        </w:rPr>
        <w:noBreakHyphen/>
      </w:r>
      <w:r w:rsidRPr="002B1495">
        <w:rPr>
          <w:lang w:val="fr-CH"/>
        </w:rPr>
        <w:t>dire jusqu</w:t>
      </w:r>
      <w:r w:rsidR="00065375" w:rsidRPr="002B1495">
        <w:rPr>
          <w:lang w:val="fr-CH"/>
        </w:rPr>
        <w:t>’</w:t>
      </w:r>
      <w:r w:rsidRPr="002B1495">
        <w:rPr>
          <w:lang w:val="fr-CH"/>
        </w:rPr>
        <w:t>à la même date que les accords relatifs à toutes les administrations existantes.</w:t>
      </w:r>
    </w:p>
    <w:p w14:paraId="3AC06B7C" w14:textId="538D9294" w:rsidR="0094624B" w:rsidRPr="000C1D1F" w:rsidRDefault="00AA4BB9" w:rsidP="00F841AA">
      <w:pPr>
        <w:pStyle w:val="ONUMFS"/>
        <w:ind w:left="5533"/>
        <w:rPr>
          <w:i/>
          <w:lang w:val="fr-FR"/>
        </w:rPr>
      </w:pPr>
      <w:r w:rsidRPr="000C1D1F">
        <w:rPr>
          <w:i/>
          <w:lang w:val="fr-FR"/>
        </w:rPr>
        <w:t>L</w:t>
      </w:r>
      <w:r w:rsidR="00065375" w:rsidRPr="000C1D1F">
        <w:rPr>
          <w:i/>
          <w:lang w:val="fr-FR"/>
        </w:rPr>
        <w:t>’</w:t>
      </w:r>
      <w:r w:rsidRPr="000C1D1F">
        <w:rPr>
          <w:i/>
          <w:lang w:val="fr-FR"/>
        </w:rPr>
        <w:t>Assemblée de l</w:t>
      </w:r>
      <w:r w:rsidR="00065375" w:rsidRPr="000C1D1F">
        <w:rPr>
          <w:i/>
          <w:lang w:val="fr-FR"/>
        </w:rPr>
        <w:t>’</w:t>
      </w:r>
      <w:r w:rsidRPr="000C1D1F">
        <w:rPr>
          <w:i/>
          <w:lang w:val="fr-FR"/>
        </w:rPr>
        <w:t>Union du PCT est invitée, conformément aux articles 16.3) et 32.3) du PCT,</w:t>
      </w:r>
    </w:p>
    <w:p w14:paraId="21ADF56B" w14:textId="75C4E6F7" w:rsidR="0094624B" w:rsidRPr="000C1D1F" w:rsidRDefault="00AA4BB9" w:rsidP="00F841AA">
      <w:pPr>
        <w:pStyle w:val="ONUMFS"/>
        <w:numPr>
          <w:ilvl w:val="2"/>
          <w:numId w:val="3"/>
        </w:numPr>
        <w:tabs>
          <w:tab w:val="clear" w:pos="1701"/>
          <w:tab w:val="left" w:pos="6237"/>
        </w:tabs>
        <w:ind w:left="5533"/>
        <w:rPr>
          <w:i/>
          <w:lang w:val="fr-FR"/>
        </w:rPr>
      </w:pPr>
      <w:r w:rsidRPr="000C1D1F">
        <w:rPr>
          <w:i/>
          <w:lang w:val="fr-FR"/>
        </w:rPr>
        <w:t>à entendre le représentant de l</w:t>
      </w:r>
      <w:r w:rsidR="00065375" w:rsidRPr="000C1D1F">
        <w:rPr>
          <w:i/>
          <w:lang w:val="fr-FR"/>
        </w:rPr>
        <w:t>’</w:t>
      </w:r>
      <w:r w:rsidRPr="000C1D1F">
        <w:rPr>
          <w:i/>
          <w:lang w:val="fr-FR"/>
        </w:rPr>
        <w:t>Institut turc des brevets et à tenir compte de l</w:t>
      </w:r>
      <w:r w:rsidR="00065375" w:rsidRPr="000C1D1F">
        <w:rPr>
          <w:i/>
          <w:lang w:val="fr-FR"/>
        </w:rPr>
        <w:t>’</w:t>
      </w:r>
      <w:r w:rsidRPr="000C1D1F">
        <w:rPr>
          <w:i/>
          <w:lang w:val="fr-FR"/>
        </w:rPr>
        <w:t>avis du Comité de coopération technique</w:t>
      </w:r>
      <w:r w:rsidR="00065375" w:rsidRPr="000C1D1F">
        <w:rPr>
          <w:i/>
          <w:lang w:val="fr-FR"/>
        </w:rPr>
        <w:t xml:space="preserve"> du PCT</w:t>
      </w:r>
      <w:r w:rsidRPr="000C1D1F">
        <w:rPr>
          <w:i/>
          <w:lang w:val="fr-FR"/>
        </w:rPr>
        <w:t xml:space="preserve"> figurant au paragraphe</w:t>
      </w:r>
      <w:r w:rsidR="00D42B2A" w:rsidRPr="000C1D1F">
        <w:rPr>
          <w:i/>
          <w:lang w:val="fr-FR"/>
        </w:rPr>
        <w:t> </w:t>
      </w:r>
      <w:r w:rsidRPr="000C1D1F">
        <w:rPr>
          <w:i/>
          <w:lang w:val="fr-FR"/>
        </w:rPr>
        <w:t>5 du document PCT/A/48/4;</w:t>
      </w:r>
    </w:p>
    <w:p w14:paraId="676C7404" w14:textId="1DDD7FCD" w:rsidR="0094624B" w:rsidRPr="000C1D1F" w:rsidRDefault="00437578" w:rsidP="00F841AA">
      <w:pPr>
        <w:pStyle w:val="ONUMFS"/>
        <w:numPr>
          <w:ilvl w:val="2"/>
          <w:numId w:val="3"/>
        </w:numPr>
        <w:ind w:left="5533"/>
        <w:rPr>
          <w:i/>
          <w:lang w:val="fr-FR"/>
        </w:rPr>
      </w:pPr>
      <w:r w:rsidRPr="000C1D1F">
        <w:rPr>
          <w:i/>
          <w:lang w:val="fr-FR"/>
        </w:rPr>
        <w:t>à approuver le texte du projet d</w:t>
      </w:r>
      <w:r w:rsidR="00065375" w:rsidRPr="000C1D1F">
        <w:rPr>
          <w:i/>
          <w:lang w:val="fr-FR"/>
        </w:rPr>
        <w:t>’</w:t>
      </w:r>
      <w:r w:rsidRPr="000C1D1F">
        <w:rPr>
          <w:i/>
          <w:lang w:val="fr-FR"/>
        </w:rPr>
        <w:t>accord entre l</w:t>
      </w:r>
      <w:r w:rsidR="00065375" w:rsidRPr="000C1D1F">
        <w:rPr>
          <w:i/>
          <w:lang w:val="fr-FR"/>
        </w:rPr>
        <w:t>’</w:t>
      </w:r>
      <w:r w:rsidRPr="000C1D1F">
        <w:rPr>
          <w:i/>
          <w:lang w:val="fr-FR"/>
        </w:rPr>
        <w:t>Institut turc des brevets et le Bureau international qui figure à l</w:t>
      </w:r>
      <w:r w:rsidR="00065375" w:rsidRPr="000C1D1F">
        <w:rPr>
          <w:i/>
          <w:lang w:val="fr-FR"/>
        </w:rPr>
        <w:t>’</w:t>
      </w:r>
      <w:r w:rsidRPr="000C1D1F">
        <w:rPr>
          <w:i/>
          <w:lang w:val="fr-FR"/>
        </w:rPr>
        <w:t>annexe du document PCT/A/48/4;  et</w:t>
      </w:r>
    </w:p>
    <w:p w14:paraId="789DCFD9" w14:textId="557CAEDE" w:rsidR="00F841AA" w:rsidRPr="004E5DD6" w:rsidRDefault="00437578" w:rsidP="00F841AA">
      <w:pPr>
        <w:pStyle w:val="ONUMFS"/>
        <w:numPr>
          <w:ilvl w:val="2"/>
          <w:numId w:val="3"/>
        </w:numPr>
        <w:ind w:left="5533"/>
        <w:rPr>
          <w:i/>
          <w:lang w:val="fr-FR"/>
        </w:rPr>
      </w:pPr>
      <w:r w:rsidRPr="004E5DD6">
        <w:rPr>
          <w:i/>
          <w:lang w:val="fr-FR"/>
        </w:rPr>
        <w:t>à nommer l</w:t>
      </w:r>
      <w:r w:rsidR="00065375" w:rsidRPr="004E5DD6">
        <w:rPr>
          <w:i/>
          <w:lang w:val="fr-FR"/>
        </w:rPr>
        <w:t>’</w:t>
      </w:r>
      <w:r w:rsidRPr="004E5DD6">
        <w:rPr>
          <w:i/>
          <w:lang w:val="fr-FR"/>
        </w:rPr>
        <w:t>Institut turc des brevets en qualité d</w:t>
      </w:r>
      <w:r w:rsidR="00065375" w:rsidRPr="004E5DD6">
        <w:rPr>
          <w:i/>
          <w:lang w:val="fr-FR"/>
        </w:rPr>
        <w:t>’</w:t>
      </w:r>
      <w:r w:rsidRPr="004E5DD6">
        <w:rPr>
          <w:i/>
          <w:lang w:val="fr-FR"/>
        </w:rPr>
        <w:t>administration chargée de la recherche internationale et d</w:t>
      </w:r>
      <w:r w:rsidR="00065375" w:rsidRPr="004E5DD6">
        <w:rPr>
          <w:i/>
          <w:lang w:val="fr-FR"/>
        </w:rPr>
        <w:t>’</w:t>
      </w:r>
      <w:r w:rsidRPr="004E5DD6">
        <w:rPr>
          <w:i/>
          <w:lang w:val="fr-FR"/>
        </w:rPr>
        <w:t>administration chargée de l</w:t>
      </w:r>
      <w:r w:rsidR="00065375" w:rsidRPr="004E5DD6">
        <w:rPr>
          <w:i/>
          <w:lang w:val="fr-FR"/>
        </w:rPr>
        <w:t>’</w:t>
      </w:r>
      <w:r w:rsidRPr="004E5DD6">
        <w:rPr>
          <w:i/>
          <w:lang w:val="fr-FR"/>
        </w:rPr>
        <w:t>examen préliminaire international pour la période comprise entre l</w:t>
      </w:r>
      <w:r w:rsidR="00065375" w:rsidRPr="004E5DD6">
        <w:rPr>
          <w:i/>
          <w:lang w:val="fr-FR"/>
        </w:rPr>
        <w:t>’</w:t>
      </w:r>
      <w:r w:rsidRPr="004E5DD6">
        <w:rPr>
          <w:i/>
          <w:lang w:val="fr-FR"/>
        </w:rPr>
        <w:t>entrée en vigueur dudit accord et le 31</w:t>
      </w:r>
      <w:r w:rsidR="00D42B2A" w:rsidRPr="004E5DD6">
        <w:rPr>
          <w:i/>
          <w:lang w:val="fr-FR"/>
        </w:rPr>
        <w:t> </w:t>
      </w:r>
      <w:r w:rsidRPr="004E5DD6">
        <w:rPr>
          <w:i/>
          <w:lang w:val="fr-FR"/>
        </w:rPr>
        <w:t>décembre</w:t>
      </w:r>
      <w:r w:rsidR="00D42B2A" w:rsidRPr="004E5DD6">
        <w:rPr>
          <w:i/>
          <w:lang w:val="fr-FR"/>
        </w:rPr>
        <w:t> </w:t>
      </w:r>
      <w:r w:rsidRPr="004E5DD6">
        <w:rPr>
          <w:i/>
          <w:lang w:val="fr-FR"/>
        </w:rPr>
        <w:t>2017.</w:t>
      </w:r>
    </w:p>
    <w:p w14:paraId="605B421B" w14:textId="77777777" w:rsidR="00F841AA" w:rsidRDefault="00F841AA" w:rsidP="00F841AA">
      <w:pPr>
        <w:pStyle w:val="Endofdocument-Annex"/>
        <w:rPr>
          <w:lang w:val="fr-CH"/>
        </w:rPr>
      </w:pPr>
    </w:p>
    <w:p w14:paraId="2804014B" w14:textId="77777777" w:rsidR="00F841AA" w:rsidRDefault="00F841AA" w:rsidP="00F841AA">
      <w:pPr>
        <w:pStyle w:val="Endofdocument-Annex"/>
        <w:rPr>
          <w:lang w:val="fr-CH"/>
        </w:rPr>
      </w:pPr>
    </w:p>
    <w:p w14:paraId="5EF7607E" w14:textId="401ECCA6" w:rsidR="00A92F4D" w:rsidRPr="002B1495" w:rsidRDefault="00437578" w:rsidP="00F841AA">
      <w:pPr>
        <w:pStyle w:val="Endofdocument-Annex"/>
        <w:rPr>
          <w:lang w:val="fr-CH"/>
        </w:rPr>
        <w:sectPr w:rsidR="00A92F4D" w:rsidRPr="002B1495" w:rsidSect="00331F45">
          <w:headerReference w:type="default" r:id="rId10"/>
          <w:endnotePr>
            <w:numFmt w:val="decimal"/>
          </w:endnotePr>
          <w:pgSz w:w="11907" w:h="16840" w:code="9"/>
          <w:pgMar w:top="567" w:right="1134" w:bottom="1418" w:left="1418" w:header="510" w:footer="1021" w:gutter="0"/>
          <w:cols w:space="720"/>
          <w:titlePg/>
          <w:docGrid w:linePitch="299"/>
        </w:sectPr>
      </w:pPr>
      <w:r w:rsidRPr="002B1495">
        <w:rPr>
          <w:lang w:val="fr-CH"/>
        </w:rPr>
        <w:t>[L</w:t>
      </w:r>
      <w:r w:rsidR="00065375" w:rsidRPr="002B1495">
        <w:rPr>
          <w:lang w:val="fr-CH"/>
        </w:rPr>
        <w:t>’</w:t>
      </w:r>
      <w:r w:rsidRPr="002B1495">
        <w:rPr>
          <w:lang w:val="fr-CH"/>
        </w:rPr>
        <w:t>annexe et les documents PCT/CTC/29/2 et PCT/CTC/29/3 suivent]</w:t>
      </w:r>
    </w:p>
    <w:p w14:paraId="7BFED04D" w14:textId="165FE09D" w:rsidR="0094624B" w:rsidRPr="002B1495" w:rsidRDefault="00476457" w:rsidP="00476457">
      <w:pPr>
        <w:pStyle w:val="AgreementText"/>
        <w:jc w:val="center"/>
        <w:rPr>
          <w:rFonts w:cs="Arial"/>
          <w:szCs w:val="22"/>
          <w:lang w:val="fr-CH"/>
        </w:rPr>
      </w:pPr>
      <w:r w:rsidRPr="002B1495">
        <w:rPr>
          <w:rFonts w:cs="Arial"/>
          <w:szCs w:val="22"/>
          <w:lang w:val="fr-CH"/>
        </w:rPr>
        <w:lastRenderedPageBreak/>
        <w:t>Projet d</w:t>
      </w:r>
      <w:r w:rsidR="00065375" w:rsidRPr="002B1495">
        <w:rPr>
          <w:rFonts w:cs="Arial"/>
          <w:szCs w:val="22"/>
          <w:lang w:val="fr-CH"/>
        </w:rPr>
        <w:t>’</w:t>
      </w:r>
      <w:r w:rsidRPr="002B1495">
        <w:rPr>
          <w:rFonts w:cs="Arial"/>
          <w:szCs w:val="22"/>
          <w:lang w:val="fr-CH"/>
        </w:rPr>
        <w:t>accord</w:t>
      </w:r>
    </w:p>
    <w:p w14:paraId="440F2B98" w14:textId="797C51ED" w:rsidR="0094624B" w:rsidRPr="002B1495" w:rsidRDefault="00476457" w:rsidP="00476457">
      <w:pPr>
        <w:pStyle w:val="AgreementText"/>
        <w:jc w:val="center"/>
        <w:rPr>
          <w:rFonts w:cs="Arial"/>
          <w:szCs w:val="22"/>
          <w:lang w:val="fr-CH"/>
        </w:rPr>
      </w:pPr>
      <w:proofErr w:type="gramStart"/>
      <w:r w:rsidRPr="002B1495">
        <w:rPr>
          <w:rFonts w:cs="Arial"/>
          <w:szCs w:val="22"/>
          <w:lang w:val="fr-CH"/>
        </w:rPr>
        <w:t>entre</w:t>
      </w:r>
      <w:proofErr w:type="gramEnd"/>
      <w:r w:rsidRPr="002B1495">
        <w:rPr>
          <w:rFonts w:cs="Arial"/>
          <w:szCs w:val="22"/>
          <w:lang w:val="fr-CH"/>
        </w:rPr>
        <w:t xml:space="preserve"> l</w:t>
      </w:r>
      <w:r w:rsidR="00065375" w:rsidRPr="002B1495">
        <w:rPr>
          <w:rFonts w:cs="Arial"/>
          <w:szCs w:val="22"/>
          <w:lang w:val="fr-CH"/>
        </w:rPr>
        <w:t>’</w:t>
      </w:r>
      <w:r w:rsidRPr="002B1495">
        <w:rPr>
          <w:rFonts w:cs="Arial"/>
          <w:szCs w:val="22"/>
          <w:lang w:val="fr-CH"/>
        </w:rPr>
        <w:t>Institut turc des brevets</w:t>
      </w:r>
      <w:r w:rsidRPr="002B1495">
        <w:rPr>
          <w:rFonts w:cs="Arial"/>
          <w:szCs w:val="22"/>
          <w:lang w:val="fr-CH"/>
        </w:rPr>
        <w:br/>
        <w:t>et le Bureau international de l</w:t>
      </w:r>
      <w:r w:rsidR="00065375" w:rsidRPr="002B1495">
        <w:rPr>
          <w:rFonts w:cs="Arial"/>
          <w:szCs w:val="22"/>
          <w:lang w:val="fr-CH"/>
        </w:rPr>
        <w:t>’</w:t>
      </w:r>
      <w:r w:rsidRPr="002B1495">
        <w:rPr>
          <w:rFonts w:cs="Arial"/>
          <w:szCs w:val="22"/>
          <w:lang w:val="fr-CH"/>
        </w:rPr>
        <w:t>Organisation Mondiale de la Propriété Intellectuelle</w:t>
      </w:r>
    </w:p>
    <w:p w14:paraId="7591B385" w14:textId="1A285E56" w:rsidR="0094624B" w:rsidRPr="002B1495" w:rsidRDefault="00476457" w:rsidP="00476457">
      <w:pPr>
        <w:pStyle w:val="AgreementText"/>
        <w:jc w:val="center"/>
        <w:rPr>
          <w:rFonts w:cs="Arial"/>
          <w:szCs w:val="22"/>
          <w:lang w:val="fr-CH"/>
        </w:rPr>
      </w:pPr>
      <w:r w:rsidRPr="002B1495">
        <w:rPr>
          <w:rFonts w:cs="Arial"/>
          <w:szCs w:val="22"/>
          <w:lang w:val="fr-CH"/>
        </w:rPr>
        <w:t>concernant les fonctions de l</w:t>
      </w:r>
      <w:r w:rsidR="00065375" w:rsidRPr="002B1495">
        <w:rPr>
          <w:rFonts w:cs="Arial"/>
          <w:szCs w:val="22"/>
          <w:lang w:val="fr-CH"/>
        </w:rPr>
        <w:t>’</w:t>
      </w:r>
      <w:r w:rsidRPr="002B1495">
        <w:rPr>
          <w:rFonts w:cs="Arial"/>
          <w:szCs w:val="22"/>
          <w:lang w:val="fr-CH"/>
        </w:rPr>
        <w:t>Institut turc des brevets</w:t>
      </w:r>
      <w:r w:rsidRPr="002B1495">
        <w:rPr>
          <w:rFonts w:cs="Arial"/>
          <w:szCs w:val="22"/>
          <w:lang w:val="fr-CH"/>
        </w:rPr>
        <w:br/>
        <w:t>en qualité d</w:t>
      </w:r>
      <w:r w:rsidR="00065375" w:rsidRPr="002B1495">
        <w:rPr>
          <w:rFonts w:cs="Arial"/>
          <w:szCs w:val="22"/>
          <w:lang w:val="fr-CH"/>
        </w:rPr>
        <w:t>’</w:t>
      </w:r>
      <w:r w:rsidRPr="002B1495">
        <w:rPr>
          <w:rFonts w:cs="Arial"/>
          <w:szCs w:val="22"/>
          <w:lang w:val="fr-CH"/>
        </w:rPr>
        <w:t>administration chargée de la recherche internationale</w:t>
      </w:r>
      <w:r w:rsidRPr="002B1495">
        <w:rPr>
          <w:rFonts w:cs="Arial"/>
          <w:szCs w:val="22"/>
          <w:lang w:val="fr-CH"/>
        </w:rPr>
        <w:br/>
        <w:t>et d</w:t>
      </w:r>
      <w:r w:rsidR="00065375" w:rsidRPr="002B1495">
        <w:rPr>
          <w:rFonts w:cs="Arial"/>
          <w:szCs w:val="22"/>
          <w:lang w:val="fr-CH"/>
        </w:rPr>
        <w:t>’</w:t>
      </w:r>
      <w:r w:rsidRPr="002B1495">
        <w:rPr>
          <w:rFonts w:cs="Arial"/>
          <w:szCs w:val="22"/>
          <w:lang w:val="fr-CH"/>
        </w:rPr>
        <w:t>administration chargée de l</w:t>
      </w:r>
      <w:r w:rsidR="00065375" w:rsidRPr="002B1495">
        <w:rPr>
          <w:rFonts w:cs="Arial"/>
          <w:szCs w:val="22"/>
          <w:lang w:val="fr-CH"/>
        </w:rPr>
        <w:t>’</w:t>
      </w:r>
      <w:r w:rsidRPr="002B1495">
        <w:rPr>
          <w:rFonts w:cs="Arial"/>
          <w:szCs w:val="22"/>
          <w:lang w:val="fr-CH"/>
        </w:rPr>
        <w:t>examen préliminaire international</w:t>
      </w:r>
      <w:r w:rsidRPr="002B1495">
        <w:rPr>
          <w:rFonts w:cs="Arial"/>
          <w:szCs w:val="22"/>
          <w:lang w:val="fr-CH"/>
        </w:rPr>
        <w:br/>
        <w:t>au titre du Traité de coopération en matière de brevets</w:t>
      </w:r>
    </w:p>
    <w:p w14:paraId="71A0E4BB" w14:textId="77777777" w:rsidR="0094624B" w:rsidRPr="002B1495" w:rsidRDefault="0094624B" w:rsidP="00476457">
      <w:pPr>
        <w:pStyle w:val="AgreementText"/>
        <w:jc w:val="center"/>
        <w:rPr>
          <w:rFonts w:cs="Arial"/>
          <w:szCs w:val="22"/>
          <w:lang w:val="fr-CH"/>
        </w:rPr>
      </w:pPr>
    </w:p>
    <w:p w14:paraId="2C19BBBD" w14:textId="77777777" w:rsidR="0094624B" w:rsidRPr="002B1495" w:rsidRDefault="00476457" w:rsidP="00476457">
      <w:pPr>
        <w:pStyle w:val="AgreementText"/>
        <w:keepNext/>
        <w:jc w:val="center"/>
        <w:rPr>
          <w:rFonts w:cs="Arial"/>
          <w:szCs w:val="22"/>
          <w:lang w:val="fr-CH"/>
        </w:rPr>
      </w:pPr>
      <w:r w:rsidRPr="002B1495">
        <w:rPr>
          <w:rFonts w:cs="Arial"/>
          <w:szCs w:val="22"/>
          <w:lang w:val="fr-CH"/>
        </w:rPr>
        <w:t>Préambule</w:t>
      </w:r>
    </w:p>
    <w:p w14:paraId="377B8AB8" w14:textId="4F31B757" w:rsidR="0094624B" w:rsidRPr="002B1495" w:rsidRDefault="00476457" w:rsidP="00476457">
      <w:pPr>
        <w:pStyle w:val="AgreementText"/>
        <w:keepNext/>
        <w:rPr>
          <w:rFonts w:cs="Arial"/>
          <w:szCs w:val="22"/>
          <w:lang w:val="fr-CH"/>
        </w:rPr>
      </w:pPr>
      <w:r w:rsidRPr="002B1495">
        <w:rPr>
          <w:rFonts w:cs="Arial"/>
          <w:szCs w:val="22"/>
          <w:lang w:val="fr-CH"/>
        </w:rPr>
        <w:tab/>
        <w:t>L</w:t>
      </w:r>
      <w:r w:rsidR="00065375" w:rsidRPr="002B1495">
        <w:rPr>
          <w:rFonts w:cs="Arial"/>
          <w:szCs w:val="22"/>
          <w:lang w:val="fr-CH"/>
        </w:rPr>
        <w:t>’</w:t>
      </w:r>
      <w:r w:rsidRPr="002B1495">
        <w:rPr>
          <w:rFonts w:cs="Arial"/>
          <w:szCs w:val="22"/>
          <w:lang w:val="fr-CH"/>
        </w:rPr>
        <w:t>Institut turc des brevets et le Bureau international de l</w:t>
      </w:r>
      <w:r w:rsidR="00065375" w:rsidRPr="002B1495">
        <w:rPr>
          <w:rFonts w:cs="Arial"/>
          <w:szCs w:val="22"/>
          <w:lang w:val="fr-CH"/>
        </w:rPr>
        <w:t>’</w:t>
      </w:r>
      <w:r w:rsidRPr="002B1495">
        <w:rPr>
          <w:rFonts w:cs="Arial"/>
          <w:szCs w:val="22"/>
          <w:lang w:val="fr-CH"/>
        </w:rPr>
        <w:t>Organisation Mondiale de la Propriété Intellectuelle,</w:t>
      </w:r>
    </w:p>
    <w:p w14:paraId="3301E9C8" w14:textId="12B9460D" w:rsidR="0094624B" w:rsidRPr="002B1495" w:rsidRDefault="00476457" w:rsidP="00476457">
      <w:pPr>
        <w:pStyle w:val="AgreementText"/>
        <w:keepNext/>
        <w:rPr>
          <w:rFonts w:cs="Arial"/>
          <w:szCs w:val="22"/>
          <w:lang w:val="fr-CH"/>
        </w:rPr>
      </w:pPr>
      <w:r w:rsidRPr="002B1495">
        <w:rPr>
          <w:rFonts w:cs="Arial"/>
          <w:szCs w:val="22"/>
          <w:lang w:val="fr-CH"/>
        </w:rPr>
        <w:tab/>
      </w:r>
      <w:r w:rsidRPr="002B1495">
        <w:rPr>
          <w:rFonts w:cs="Arial"/>
          <w:i/>
          <w:szCs w:val="22"/>
          <w:lang w:val="fr-CH"/>
        </w:rPr>
        <w:t xml:space="preserve">Considérant </w:t>
      </w:r>
      <w:r w:rsidRPr="002B1495">
        <w:rPr>
          <w:rFonts w:cs="Arial"/>
          <w:szCs w:val="22"/>
          <w:lang w:val="fr-CH"/>
        </w:rPr>
        <w:t>que l</w:t>
      </w:r>
      <w:r w:rsidR="00065375" w:rsidRPr="002B1495">
        <w:rPr>
          <w:rFonts w:cs="Arial"/>
          <w:szCs w:val="22"/>
          <w:lang w:val="fr-CH"/>
        </w:rPr>
        <w:t>’</w:t>
      </w:r>
      <w:r w:rsidRPr="002B1495">
        <w:rPr>
          <w:rFonts w:cs="Arial"/>
          <w:szCs w:val="22"/>
          <w:lang w:val="fr-CH"/>
        </w:rPr>
        <w:t>Assemblée de l</w:t>
      </w:r>
      <w:r w:rsidR="00065375" w:rsidRPr="002B1495">
        <w:rPr>
          <w:rFonts w:cs="Arial"/>
          <w:szCs w:val="22"/>
          <w:lang w:val="fr-CH"/>
        </w:rPr>
        <w:t>’</w:t>
      </w:r>
      <w:r w:rsidRPr="002B1495">
        <w:rPr>
          <w:rFonts w:cs="Arial"/>
          <w:szCs w:val="22"/>
          <w:lang w:val="fr-CH"/>
        </w:rPr>
        <w:t>Union du PCT, après avoir entendu l</w:t>
      </w:r>
      <w:r w:rsidR="00065375" w:rsidRPr="002B1495">
        <w:rPr>
          <w:rFonts w:cs="Arial"/>
          <w:szCs w:val="22"/>
          <w:lang w:val="fr-CH"/>
        </w:rPr>
        <w:t>’</w:t>
      </w:r>
      <w:r w:rsidRPr="002B1495">
        <w:rPr>
          <w:rFonts w:cs="Arial"/>
          <w:szCs w:val="22"/>
          <w:lang w:val="fr-CH"/>
        </w:rPr>
        <w:t>avis du Comité de coopération technique du PCT, a nommé l</w:t>
      </w:r>
      <w:r w:rsidR="00065375" w:rsidRPr="002B1495">
        <w:rPr>
          <w:rFonts w:cs="Arial"/>
          <w:szCs w:val="22"/>
          <w:lang w:val="fr-CH"/>
        </w:rPr>
        <w:t>’</w:t>
      </w:r>
      <w:r w:rsidRPr="002B1495">
        <w:rPr>
          <w:rFonts w:cs="Arial"/>
          <w:szCs w:val="22"/>
          <w:lang w:val="fr-CH"/>
        </w:rPr>
        <w:t>Institut turc des brevets en qualité d</w:t>
      </w:r>
      <w:r w:rsidR="00065375" w:rsidRPr="002B1495">
        <w:rPr>
          <w:rFonts w:cs="Arial"/>
          <w:szCs w:val="22"/>
          <w:lang w:val="fr-CH"/>
        </w:rPr>
        <w:t>’</w:t>
      </w:r>
      <w:r w:rsidRPr="002B1495">
        <w:rPr>
          <w:rFonts w:cs="Arial"/>
          <w:szCs w:val="22"/>
          <w:lang w:val="fr-CH"/>
        </w:rPr>
        <w:t>administration chargée de la recherche internationale et de l</w:t>
      </w:r>
      <w:r w:rsidR="00065375" w:rsidRPr="002B1495">
        <w:rPr>
          <w:rFonts w:cs="Arial"/>
          <w:szCs w:val="22"/>
          <w:lang w:val="fr-CH"/>
        </w:rPr>
        <w:t>’</w:t>
      </w:r>
      <w:r w:rsidRPr="002B1495">
        <w:rPr>
          <w:rFonts w:cs="Arial"/>
          <w:szCs w:val="22"/>
          <w:lang w:val="fr-CH"/>
        </w:rPr>
        <w:t>examen préliminaire international au titre du Traité de coopération en matière de brevets, et approuvé le présent accord conformément aux articles 16.3) et 32.3),</w:t>
      </w:r>
    </w:p>
    <w:p w14:paraId="21D20FA3" w14:textId="77777777" w:rsidR="0094624B" w:rsidRPr="002B1495" w:rsidRDefault="00476457" w:rsidP="00476457">
      <w:pPr>
        <w:pStyle w:val="AgreementText"/>
        <w:keepNext/>
        <w:rPr>
          <w:rFonts w:cs="Arial"/>
          <w:i/>
          <w:szCs w:val="22"/>
          <w:lang w:val="fr-CH"/>
        </w:rPr>
      </w:pPr>
      <w:r w:rsidRPr="002B1495">
        <w:rPr>
          <w:rFonts w:cs="Arial"/>
          <w:i/>
          <w:szCs w:val="22"/>
          <w:lang w:val="fr-CH"/>
        </w:rPr>
        <w:tab/>
        <w:t>Sont convenus de ce qui suit :</w:t>
      </w:r>
    </w:p>
    <w:p w14:paraId="525E5131" w14:textId="77777777" w:rsidR="0094624B" w:rsidRPr="002B1495" w:rsidRDefault="00476457" w:rsidP="00476457">
      <w:pPr>
        <w:pStyle w:val="AgreementHeading"/>
        <w:rPr>
          <w:lang w:val="fr-CH"/>
        </w:rPr>
      </w:pPr>
      <w:r w:rsidRPr="002B1495">
        <w:rPr>
          <w:lang w:val="fr-CH"/>
        </w:rPr>
        <w:t>Article premier</w:t>
      </w:r>
      <w:r w:rsidRPr="002B1495">
        <w:rPr>
          <w:lang w:val="fr-CH"/>
        </w:rPr>
        <w:br/>
        <w:t>Termes et expressions</w:t>
      </w:r>
    </w:p>
    <w:p w14:paraId="2D624DD7" w14:textId="77777777" w:rsidR="0094624B" w:rsidRPr="002B1495" w:rsidRDefault="00476457" w:rsidP="00476457">
      <w:pPr>
        <w:pStyle w:val="AgreementText"/>
        <w:keepNext/>
        <w:rPr>
          <w:rFonts w:cs="Arial"/>
          <w:szCs w:val="22"/>
          <w:lang w:val="fr-CH"/>
        </w:rPr>
      </w:pPr>
      <w:r w:rsidRPr="002B1495">
        <w:rPr>
          <w:rFonts w:cs="Arial"/>
          <w:szCs w:val="22"/>
          <w:lang w:val="fr-CH"/>
        </w:rPr>
        <w:tab/>
        <w:t>1)</w:t>
      </w:r>
      <w:r w:rsidRPr="002B1495">
        <w:rPr>
          <w:rFonts w:cs="Arial"/>
          <w:szCs w:val="22"/>
          <w:lang w:val="fr-CH"/>
        </w:rPr>
        <w:tab/>
        <w:t>Aux fins du présent accord, on entend par</w:t>
      </w:r>
    </w:p>
    <w:p w14:paraId="4E2730BF" w14:textId="5F79DA77" w:rsidR="0094624B" w:rsidRPr="002B1495" w:rsidRDefault="00476457" w:rsidP="00DC4515">
      <w:pPr>
        <w:pStyle w:val="AgreementText"/>
        <w:keepNext/>
        <w:ind w:left="1701" w:hanging="567"/>
        <w:rPr>
          <w:rFonts w:cs="Arial"/>
          <w:szCs w:val="22"/>
          <w:lang w:val="fr-CH"/>
        </w:rPr>
      </w:pPr>
      <w:r w:rsidRPr="002B1495">
        <w:rPr>
          <w:rFonts w:cs="Arial"/>
          <w:szCs w:val="22"/>
          <w:lang w:val="fr-CH"/>
        </w:rPr>
        <w:t>a)</w:t>
      </w:r>
      <w:r w:rsidRPr="002B1495">
        <w:rPr>
          <w:rFonts w:cs="Arial"/>
          <w:szCs w:val="22"/>
          <w:lang w:val="fr-CH"/>
        </w:rPr>
        <w:tab/>
      </w:r>
      <w:r w:rsidR="00065375" w:rsidRPr="002B1495">
        <w:rPr>
          <w:rFonts w:cs="Arial"/>
          <w:szCs w:val="22"/>
          <w:lang w:val="fr-CH"/>
        </w:rPr>
        <w:t>“</w:t>
      </w:r>
      <w:r w:rsidRPr="002B1495">
        <w:rPr>
          <w:rFonts w:cs="Arial"/>
          <w:szCs w:val="22"/>
          <w:lang w:val="fr-CH"/>
        </w:rPr>
        <w:t>traité</w:t>
      </w:r>
      <w:r w:rsidR="00065375" w:rsidRPr="002B1495">
        <w:rPr>
          <w:rFonts w:cs="Arial"/>
          <w:szCs w:val="22"/>
          <w:lang w:val="fr-CH"/>
        </w:rPr>
        <w:t>”</w:t>
      </w:r>
      <w:r w:rsidRPr="002B1495">
        <w:rPr>
          <w:rFonts w:cs="Arial"/>
          <w:szCs w:val="22"/>
          <w:lang w:val="fr-CH"/>
        </w:rPr>
        <w:t xml:space="preserve"> le Traité de coopération en matière de brevets;</w:t>
      </w:r>
    </w:p>
    <w:p w14:paraId="3F0308B4" w14:textId="6C158378" w:rsidR="0094624B" w:rsidRPr="002B1495" w:rsidRDefault="00476457" w:rsidP="00DC4515">
      <w:pPr>
        <w:pStyle w:val="AgreementText"/>
        <w:keepNext/>
        <w:ind w:left="1701" w:hanging="567"/>
        <w:rPr>
          <w:rFonts w:cs="Arial"/>
          <w:szCs w:val="22"/>
          <w:lang w:val="fr-CH"/>
        </w:rPr>
      </w:pPr>
      <w:r w:rsidRPr="002B1495">
        <w:rPr>
          <w:rFonts w:cs="Arial"/>
          <w:szCs w:val="22"/>
          <w:lang w:val="fr-CH"/>
        </w:rPr>
        <w:t>b)</w:t>
      </w:r>
      <w:r w:rsidRPr="002B1495">
        <w:rPr>
          <w:rFonts w:cs="Arial"/>
          <w:szCs w:val="22"/>
          <w:lang w:val="fr-CH"/>
        </w:rPr>
        <w:tab/>
      </w:r>
      <w:r w:rsidR="00065375" w:rsidRPr="002B1495">
        <w:rPr>
          <w:rFonts w:cs="Arial"/>
          <w:szCs w:val="22"/>
          <w:lang w:val="fr-CH"/>
        </w:rPr>
        <w:t>“</w:t>
      </w:r>
      <w:r w:rsidRPr="002B1495">
        <w:rPr>
          <w:rFonts w:cs="Arial"/>
          <w:szCs w:val="22"/>
          <w:lang w:val="fr-CH"/>
        </w:rPr>
        <w:t>règlement d</w:t>
      </w:r>
      <w:r w:rsidR="00065375" w:rsidRPr="002B1495">
        <w:rPr>
          <w:rFonts w:cs="Arial"/>
          <w:szCs w:val="22"/>
          <w:lang w:val="fr-CH"/>
        </w:rPr>
        <w:t>’</w:t>
      </w:r>
      <w:r w:rsidRPr="002B1495">
        <w:rPr>
          <w:rFonts w:cs="Arial"/>
          <w:szCs w:val="22"/>
          <w:lang w:val="fr-CH"/>
        </w:rPr>
        <w:t>exécution</w:t>
      </w:r>
      <w:r w:rsidR="00065375" w:rsidRPr="002B1495">
        <w:rPr>
          <w:rFonts w:cs="Arial"/>
          <w:szCs w:val="22"/>
          <w:lang w:val="fr-CH"/>
        </w:rPr>
        <w:t>”</w:t>
      </w:r>
      <w:r w:rsidRPr="002B1495">
        <w:rPr>
          <w:rFonts w:cs="Arial"/>
          <w:szCs w:val="22"/>
          <w:lang w:val="fr-CH"/>
        </w:rPr>
        <w:t xml:space="preserve"> le règlement d</w:t>
      </w:r>
      <w:r w:rsidR="00065375" w:rsidRPr="002B1495">
        <w:rPr>
          <w:rFonts w:cs="Arial"/>
          <w:szCs w:val="22"/>
          <w:lang w:val="fr-CH"/>
        </w:rPr>
        <w:t>’</w:t>
      </w:r>
      <w:r w:rsidRPr="002B1495">
        <w:rPr>
          <w:rFonts w:cs="Arial"/>
          <w:szCs w:val="22"/>
          <w:lang w:val="fr-CH"/>
        </w:rPr>
        <w:t>exécution du traité;</w:t>
      </w:r>
    </w:p>
    <w:p w14:paraId="11594A66" w14:textId="77DCA11E" w:rsidR="0094624B" w:rsidRPr="002B1495" w:rsidRDefault="00476457" w:rsidP="00DC4515">
      <w:pPr>
        <w:pStyle w:val="AgreementText"/>
        <w:keepNext/>
        <w:ind w:left="1701" w:hanging="567"/>
        <w:rPr>
          <w:rFonts w:cs="Arial"/>
          <w:szCs w:val="22"/>
          <w:lang w:val="fr-CH"/>
        </w:rPr>
      </w:pPr>
      <w:r w:rsidRPr="002B1495">
        <w:rPr>
          <w:rFonts w:cs="Arial"/>
          <w:szCs w:val="22"/>
          <w:lang w:val="fr-CH"/>
        </w:rPr>
        <w:t>c)</w:t>
      </w:r>
      <w:r w:rsidRPr="002B1495">
        <w:rPr>
          <w:rFonts w:cs="Arial"/>
          <w:szCs w:val="22"/>
          <w:lang w:val="fr-CH"/>
        </w:rPr>
        <w:tab/>
      </w:r>
      <w:r w:rsidR="00065375" w:rsidRPr="002B1495">
        <w:rPr>
          <w:rFonts w:cs="Arial"/>
          <w:szCs w:val="22"/>
          <w:lang w:val="fr-CH"/>
        </w:rPr>
        <w:t>“</w:t>
      </w:r>
      <w:r w:rsidRPr="002B1495">
        <w:rPr>
          <w:rFonts w:cs="Arial"/>
          <w:szCs w:val="22"/>
          <w:lang w:val="fr-CH"/>
        </w:rPr>
        <w:t>instructions administratives</w:t>
      </w:r>
      <w:r w:rsidR="00065375" w:rsidRPr="002B1495">
        <w:rPr>
          <w:rFonts w:cs="Arial"/>
          <w:szCs w:val="22"/>
          <w:lang w:val="fr-CH"/>
        </w:rPr>
        <w:t>”</w:t>
      </w:r>
      <w:r w:rsidRPr="002B1495">
        <w:rPr>
          <w:rFonts w:cs="Arial"/>
          <w:szCs w:val="22"/>
          <w:lang w:val="fr-CH"/>
        </w:rPr>
        <w:t xml:space="preserve"> les instructions administratives du traité;</w:t>
      </w:r>
    </w:p>
    <w:p w14:paraId="5FE6313E" w14:textId="19363AB2" w:rsidR="0094624B" w:rsidRPr="002B1495" w:rsidRDefault="00476457" w:rsidP="00DC4515">
      <w:pPr>
        <w:pStyle w:val="AgreementText"/>
        <w:keepNext/>
        <w:ind w:left="1701" w:hanging="567"/>
        <w:rPr>
          <w:rFonts w:cs="Arial"/>
          <w:szCs w:val="22"/>
          <w:lang w:val="fr-CH"/>
        </w:rPr>
      </w:pPr>
      <w:r w:rsidRPr="002B1495">
        <w:rPr>
          <w:rFonts w:cs="Arial"/>
          <w:szCs w:val="22"/>
          <w:lang w:val="fr-CH"/>
        </w:rPr>
        <w:t>d)</w:t>
      </w:r>
      <w:r w:rsidRPr="002B1495">
        <w:rPr>
          <w:rFonts w:cs="Arial"/>
          <w:szCs w:val="22"/>
          <w:lang w:val="fr-CH"/>
        </w:rPr>
        <w:tab/>
      </w:r>
      <w:r w:rsidR="00065375" w:rsidRPr="002B1495">
        <w:rPr>
          <w:rFonts w:cs="Arial"/>
          <w:szCs w:val="22"/>
          <w:lang w:val="fr-CH"/>
        </w:rPr>
        <w:t>“</w:t>
      </w:r>
      <w:r w:rsidRPr="002B1495">
        <w:rPr>
          <w:rFonts w:cs="Arial"/>
          <w:szCs w:val="22"/>
          <w:lang w:val="fr-CH"/>
        </w:rPr>
        <w:t>article</w:t>
      </w:r>
      <w:r w:rsidR="00065375" w:rsidRPr="002B1495">
        <w:rPr>
          <w:rFonts w:cs="Arial"/>
          <w:szCs w:val="22"/>
          <w:lang w:val="fr-CH"/>
        </w:rPr>
        <w:t>”</w:t>
      </w:r>
      <w:r w:rsidRPr="002B1495">
        <w:rPr>
          <w:rFonts w:cs="Arial"/>
          <w:szCs w:val="22"/>
          <w:lang w:val="fr-CH"/>
        </w:rPr>
        <w:t xml:space="preserve"> un article du traité (sauf quand il est fait expressément référence à un article du présent accord);</w:t>
      </w:r>
    </w:p>
    <w:p w14:paraId="0D9752B6" w14:textId="1E998138" w:rsidR="0094624B" w:rsidRPr="002B1495" w:rsidRDefault="00476457" w:rsidP="00DC4515">
      <w:pPr>
        <w:pStyle w:val="AgreementText"/>
        <w:keepNext/>
        <w:ind w:left="1701" w:hanging="567"/>
        <w:rPr>
          <w:rFonts w:cs="Arial"/>
          <w:szCs w:val="22"/>
          <w:lang w:val="fr-CH"/>
        </w:rPr>
      </w:pPr>
      <w:r w:rsidRPr="002B1495">
        <w:rPr>
          <w:rFonts w:cs="Arial"/>
          <w:szCs w:val="22"/>
          <w:lang w:val="fr-CH"/>
        </w:rPr>
        <w:t>e)</w:t>
      </w:r>
      <w:r w:rsidRPr="002B1495">
        <w:rPr>
          <w:rFonts w:cs="Arial"/>
          <w:szCs w:val="22"/>
          <w:lang w:val="fr-CH"/>
        </w:rPr>
        <w:tab/>
      </w:r>
      <w:r w:rsidR="00065375" w:rsidRPr="002B1495">
        <w:rPr>
          <w:rFonts w:cs="Arial"/>
          <w:szCs w:val="22"/>
          <w:lang w:val="fr-CH"/>
        </w:rPr>
        <w:t>“</w:t>
      </w:r>
      <w:r w:rsidRPr="002B1495">
        <w:rPr>
          <w:rFonts w:cs="Arial"/>
          <w:szCs w:val="22"/>
          <w:lang w:val="fr-CH"/>
        </w:rPr>
        <w:t>règle</w:t>
      </w:r>
      <w:r w:rsidR="00065375" w:rsidRPr="002B1495">
        <w:rPr>
          <w:rFonts w:cs="Arial"/>
          <w:szCs w:val="22"/>
          <w:lang w:val="fr-CH"/>
        </w:rPr>
        <w:t>”</w:t>
      </w:r>
      <w:r w:rsidRPr="002B1495">
        <w:rPr>
          <w:rFonts w:cs="Arial"/>
          <w:szCs w:val="22"/>
          <w:lang w:val="fr-CH"/>
        </w:rPr>
        <w:t xml:space="preserve"> une règle du règlement d</w:t>
      </w:r>
      <w:r w:rsidR="00065375" w:rsidRPr="002B1495">
        <w:rPr>
          <w:rFonts w:cs="Arial"/>
          <w:szCs w:val="22"/>
          <w:lang w:val="fr-CH"/>
        </w:rPr>
        <w:t>’</w:t>
      </w:r>
      <w:r w:rsidRPr="002B1495">
        <w:rPr>
          <w:rFonts w:cs="Arial"/>
          <w:szCs w:val="22"/>
          <w:lang w:val="fr-CH"/>
        </w:rPr>
        <w:t>exécution;</w:t>
      </w:r>
    </w:p>
    <w:p w14:paraId="7B095817" w14:textId="61CE3D0D" w:rsidR="0094624B" w:rsidRPr="002B1495" w:rsidRDefault="00476457" w:rsidP="00DC4515">
      <w:pPr>
        <w:pStyle w:val="AgreementText"/>
        <w:keepNext/>
        <w:ind w:left="1701" w:hanging="567"/>
        <w:rPr>
          <w:rFonts w:cs="Arial"/>
          <w:szCs w:val="22"/>
          <w:lang w:val="fr-CH"/>
        </w:rPr>
      </w:pPr>
      <w:r w:rsidRPr="002B1495">
        <w:rPr>
          <w:rFonts w:cs="Arial"/>
          <w:szCs w:val="22"/>
          <w:lang w:val="fr-CH"/>
        </w:rPr>
        <w:t>f)</w:t>
      </w:r>
      <w:r w:rsidRPr="002B1495">
        <w:rPr>
          <w:rFonts w:cs="Arial"/>
          <w:szCs w:val="22"/>
          <w:lang w:val="fr-CH"/>
        </w:rPr>
        <w:tab/>
      </w:r>
      <w:r w:rsidR="00065375" w:rsidRPr="002B1495">
        <w:rPr>
          <w:rFonts w:cs="Arial"/>
          <w:szCs w:val="22"/>
          <w:lang w:val="fr-CH"/>
        </w:rPr>
        <w:t>“</w:t>
      </w:r>
      <w:r w:rsidRPr="002B1495">
        <w:rPr>
          <w:rFonts w:cs="Arial"/>
          <w:szCs w:val="22"/>
          <w:lang w:val="fr-CH"/>
        </w:rPr>
        <w:t>État contractant</w:t>
      </w:r>
      <w:r w:rsidR="00065375" w:rsidRPr="002B1495">
        <w:rPr>
          <w:rFonts w:cs="Arial"/>
          <w:szCs w:val="22"/>
          <w:lang w:val="fr-CH"/>
        </w:rPr>
        <w:t>”</w:t>
      </w:r>
      <w:r w:rsidRPr="002B1495">
        <w:rPr>
          <w:rFonts w:cs="Arial"/>
          <w:szCs w:val="22"/>
          <w:lang w:val="fr-CH"/>
        </w:rPr>
        <w:t xml:space="preserve"> un État partie au traité;</w:t>
      </w:r>
    </w:p>
    <w:p w14:paraId="0A9D7E58" w14:textId="06C454BC" w:rsidR="0094624B" w:rsidRPr="002B1495" w:rsidRDefault="00476457" w:rsidP="00DC4515">
      <w:pPr>
        <w:pStyle w:val="AgreementText"/>
        <w:keepNext/>
        <w:ind w:left="1701" w:hanging="567"/>
        <w:rPr>
          <w:rFonts w:cs="Arial"/>
          <w:szCs w:val="22"/>
          <w:lang w:val="fr-CH"/>
        </w:rPr>
      </w:pPr>
      <w:r w:rsidRPr="002B1495">
        <w:rPr>
          <w:rFonts w:cs="Arial"/>
          <w:szCs w:val="22"/>
          <w:lang w:val="fr-CH"/>
        </w:rPr>
        <w:t>g)</w:t>
      </w:r>
      <w:r w:rsidRPr="002B1495">
        <w:rPr>
          <w:rFonts w:cs="Arial"/>
          <w:szCs w:val="22"/>
          <w:lang w:val="fr-CH"/>
        </w:rPr>
        <w:tab/>
      </w:r>
      <w:r w:rsidR="00065375" w:rsidRPr="002B1495">
        <w:rPr>
          <w:rFonts w:cs="Arial"/>
          <w:szCs w:val="22"/>
          <w:lang w:val="fr-CH"/>
        </w:rPr>
        <w:t>“</w:t>
      </w:r>
      <w:r w:rsidRPr="002B1495">
        <w:rPr>
          <w:rFonts w:cs="Arial"/>
          <w:szCs w:val="22"/>
          <w:lang w:val="fr-CH"/>
        </w:rPr>
        <w:t>Administration</w:t>
      </w:r>
      <w:r w:rsidR="00065375" w:rsidRPr="002B1495">
        <w:rPr>
          <w:rFonts w:cs="Arial"/>
          <w:szCs w:val="22"/>
          <w:lang w:val="fr-CH"/>
        </w:rPr>
        <w:t>”</w:t>
      </w:r>
      <w:r w:rsidRPr="002B1495">
        <w:rPr>
          <w:rFonts w:cs="Arial"/>
          <w:szCs w:val="22"/>
          <w:lang w:val="fr-CH"/>
        </w:rPr>
        <w:t xml:space="preserve"> l</w:t>
      </w:r>
      <w:r w:rsidR="00065375" w:rsidRPr="002B1495">
        <w:rPr>
          <w:rFonts w:cs="Arial"/>
          <w:szCs w:val="22"/>
          <w:lang w:val="fr-CH"/>
        </w:rPr>
        <w:t>’</w:t>
      </w:r>
      <w:r w:rsidRPr="002B1495">
        <w:rPr>
          <w:rFonts w:cs="Arial"/>
          <w:szCs w:val="22"/>
          <w:lang w:val="fr-CH"/>
        </w:rPr>
        <w:t>Institut turc des brevets;</w:t>
      </w:r>
    </w:p>
    <w:p w14:paraId="6BF608C7" w14:textId="5C2FC671" w:rsidR="0094624B" w:rsidRPr="002B1495" w:rsidRDefault="00476457" w:rsidP="00DC4515">
      <w:pPr>
        <w:pStyle w:val="AgreementText"/>
        <w:keepNext/>
        <w:ind w:left="1701" w:hanging="567"/>
        <w:rPr>
          <w:rFonts w:cs="Arial"/>
          <w:szCs w:val="22"/>
          <w:lang w:val="fr-CH"/>
        </w:rPr>
      </w:pPr>
      <w:r w:rsidRPr="002B1495">
        <w:rPr>
          <w:rFonts w:cs="Arial"/>
          <w:szCs w:val="22"/>
          <w:lang w:val="fr-CH"/>
        </w:rPr>
        <w:t>h)</w:t>
      </w:r>
      <w:r w:rsidRPr="002B1495">
        <w:rPr>
          <w:rFonts w:cs="Arial"/>
          <w:szCs w:val="22"/>
          <w:lang w:val="fr-CH"/>
        </w:rPr>
        <w:tab/>
      </w:r>
      <w:r w:rsidR="00065375" w:rsidRPr="002B1495">
        <w:rPr>
          <w:rFonts w:cs="Arial"/>
          <w:szCs w:val="22"/>
          <w:lang w:val="fr-CH"/>
        </w:rPr>
        <w:t>“</w:t>
      </w:r>
      <w:r w:rsidRPr="002B1495">
        <w:rPr>
          <w:rFonts w:cs="Arial"/>
          <w:szCs w:val="22"/>
          <w:lang w:val="fr-CH"/>
        </w:rPr>
        <w:t>Bureau international</w:t>
      </w:r>
      <w:r w:rsidR="00065375" w:rsidRPr="002B1495">
        <w:rPr>
          <w:rFonts w:cs="Arial"/>
          <w:szCs w:val="22"/>
          <w:lang w:val="fr-CH"/>
        </w:rPr>
        <w:t>”</w:t>
      </w:r>
      <w:r w:rsidRPr="002B1495">
        <w:rPr>
          <w:rFonts w:cs="Arial"/>
          <w:szCs w:val="22"/>
          <w:lang w:val="fr-CH"/>
        </w:rPr>
        <w:t xml:space="preserve"> le Bureau international de l</w:t>
      </w:r>
      <w:r w:rsidR="00065375" w:rsidRPr="002B1495">
        <w:rPr>
          <w:rFonts w:cs="Arial"/>
          <w:szCs w:val="22"/>
          <w:lang w:val="fr-CH"/>
        </w:rPr>
        <w:t>’</w:t>
      </w:r>
      <w:r w:rsidRPr="002B1495">
        <w:rPr>
          <w:rFonts w:cs="Arial"/>
          <w:szCs w:val="22"/>
          <w:lang w:val="fr-CH"/>
        </w:rPr>
        <w:t>Organisation Mondiale de la Propriété Intellectuelle.</w:t>
      </w:r>
    </w:p>
    <w:p w14:paraId="32FD222F" w14:textId="1457057E" w:rsidR="0094624B" w:rsidRPr="002B1495" w:rsidRDefault="00476457" w:rsidP="00476457">
      <w:pPr>
        <w:pStyle w:val="AgreementText"/>
        <w:keepNext/>
        <w:rPr>
          <w:rFonts w:cs="Arial"/>
          <w:szCs w:val="22"/>
          <w:lang w:val="fr-CH"/>
        </w:rPr>
      </w:pPr>
      <w:r w:rsidRPr="002B1495">
        <w:rPr>
          <w:rFonts w:cs="Arial"/>
          <w:szCs w:val="22"/>
          <w:lang w:val="fr-CH"/>
        </w:rPr>
        <w:tab/>
        <w:t>2)</w:t>
      </w:r>
      <w:r w:rsidRPr="002B1495">
        <w:rPr>
          <w:rFonts w:cs="Arial"/>
          <w:szCs w:val="22"/>
          <w:lang w:val="fr-CH"/>
        </w:rPr>
        <w:tab/>
        <w:t>Aux fins du présent accord, tous les autres termes et expressions utilisés dans ledit accord qui sont également employés dans le traité, le règlement d</w:t>
      </w:r>
      <w:r w:rsidR="00065375" w:rsidRPr="002B1495">
        <w:rPr>
          <w:rFonts w:cs="Arial"/>
          <w:szCs w:val="22"/>
          <w:lang w:val="fr-CH"/>
        </w:rPr>
        <w:t>’</w:t>
      </w:r>
      <w:r w:rsidRPr="002B1495">
        <w:rPr>
          <w:rFonts w:cs="Arial"/>
          <w:szCs w:val="22"/>
          <w:lang w:val="fr-CH"/>
        </w:rPr>
        <w:t>exécution ou les instructions administratives ont le même sens que dans le traité, le règlement d</w:t>
      </w:r>
      <w:r w:rsidR="00065375" w:rsidRPr="002B1495">
        <w:rPr>
          <w:rFonts w:cs="Arial"/>
          <w:szCs w:val="22"/>
          <w:lang w:val="fr-CH"/>
        </w:rPr>
        <w:t>’</w:t>
      </w:r>
      <w:r w:rsidRPr="002B1495">
        <w:rPr>
          <w:rFonts w:cs="Arial"/>
          <w:szCs w:val="22"/>
          <w:lang w:val="fr-CH"/>
        </w:rPr>
        <w:t>exécution et les instructions administratives.</w:t>
      </w:r>
    </w:p>
    <w:p w14:paraId="2BA5E501" w14:textId="77777777" w:rsidR="0094624B" w:rsidRPr="002B1495" w:rsidRDefault="00476457" w:rsidP="00476457">
      <w:pPr>
        <w:rPr>
          <w:rFonts w:eastAsia="Times New Roman"/>
          <w:szCs w:val="22"/>
          <w:lang w:val="fr-CH"/>
        </w:rPr>
      </w:pPr>
      <w:r w:rsidRPr="002B1495">
        <w:rPr>
          <w:szCs w:val="22"/>
          <w:lang w:val="fr-CH"/>
        </w:rPr>
        <w:br w:type="page"/>
      </w:r>
    </w:p>
    <w:p w14:paraId="7453A9C3" w14:textId="77777777" w:rsidR="0094624B" w:rsidRPr="002B1495" w:rsidRDefault="00476457" w:rsidP="00476457">
      <w:pPr>
        <w:pStyle w:val="AgreementHeading"/>
        <w:rPr>
          <w:lang w:val="fr-CH"/>
        </w:rPr>
      </w:pPr>
      <w:r w:rsidRPr="002B1495">
        <w:rPr>
          <w:lang w:val="fr-CH"/>
        </w:rPr>
        <w:lastRenderedPageBreak/>
        <w:t>Article 2</w:t>
      </w:r>
      <w:r w:rsidRPr="002B1495">
        <w:rPr>
          <w:lang w:val="fr-CH"/>
        </w:rPr>
        <w:br/>
        <w:t>Obligations fondamentales</w:t>
      </w:r>
    </w:p>
    <w:p w14:paraId="6CCBCF20" w14:textId="7FE0E144" w:rsidR="0094624B" w:rsidRPr="002B1495" w:rsidRDefault="00476457" w:rsidP="00476457">
      <w:pPr>
        <w:pStyle w:val="AgreementText"/>
        <w:keepNext/>
        <w:rPr>
          <w:rFonts w:cs="Arial"/>
          <w:szCs w:val="22"/>
          <w:lang w:val="fr-CH"/>
        </w:rPr>
      </w:pPr>
      <w:r w:rsidRPr="002B1495">
        <w:rPr>
          <w:rFonts w:cs="Arial"/>
          <w:szCs w:val="22"/>
          <w:lang w:val="fr-CH"/>
        </w:rPr>
        <w:tab/>
        <w:t>1)</w:t>
      </w:r>
      <w:r w:rsidRPr="002B1495">
        <w:rPr>
          <w:rFonts w:cs="Arial"/>
          <w:szCs w:val="22"/>
          <w:lang w:val="fr-CH"/>
        </w:rPr>
        <w:tab/>
        <w:t>L</w:t>
      </w:r>
      <w:r w:rsidR="00065375" w:rsidRPr="002B1495">
        <w:rPr>
          <w:rFonts w:cs="Arial"/>
          <w:szCs w:val="22"/>
          <w:lang w:val="fr-CH"/>
        </w:rPr>
        <w:t>’</w:t>
      </w:r>
      <w:r w:rsidRPr="002B1495">
        <w:rPr>
          <w:rFonts w:cs="Arial"/>
          <w:szCs w:val="22"/>
          <w:lang w:val="fr-CH"/>
        </w:rPr>
        <w:t>Administration procède à la recherche internationale et à l</w:t>
      </w:r>
      <w:r w:rsidR="00065375" w:rsidRPr="002B1495">
        <w:rPr>
          <w:rFonts w:cs="Arial"/>
          <w:szCs w:val="22"/>
          <w:lang w:val="fr-CH"/>
        </w:rPr>
        <w:t>’</w:t>
      </w:r>
      <w:r w:rsidRPr="002B1495">
        <w:rPr>
          <w:rFonts w:cs="Arial"/>
          <w:szCs w:val="22"/>
          <w:lang w:val="fr-CH"/>
        </w:rPr>
        <w:t>examen préliminaire international conformément aux dispositions du traité, du règlement d</w:t>
      </w:r>
      <w:r w:rsidR="00065375" w:rsidRPr="002B1495">
        <w:rPr>
          <w:rFonts w:cs="Arial"/>
          <w:szCs w:val="22"/>
          <w:lang w:val="fr-CH"/>
        </w:rPr>
        <w:t>’</w:t>
      </w:r>
      <w:r w:rsidRPr="002B1495">
        <w:rPr>
          <w:rFonts w:cs="Arial"/>
          <w:szCs w:val="22"/>
          <w:lang w:val="fr-CH"/>
        </w:rPr>
        <w:t>exécution, des instructions administratives et du présent accord et assume toutes autres fonctions confiées aux administrations chargées de la recherche internationale et aux administrations chargées de l</w:t>
      </w:r>
      <w:r w:rsidR="00065375" w:rsidRPr="002B1495">
        <w:rPr>
          <w:rFonts w:cs="Arial"/>
          <w:szCs w:val="22"/>
          <w:lang w:val="fr-CH"/>
        </w:rPr>
        <w:t>’</w:t>
      </w:r>
      <w:r w:rsidRPr="002B1495">
        <w:rPr>
          <w:rFonts w:cs="Arial"/>
          <w:szCs w:val="22"/>
          <w:lang w:val="fr-CH"/>
        </w:rPr>
        <w:t>examen préliminaire international en vertu de ces dispositions.</w:t>
      </w:r>
    </w:p>
    <w:p w14:paraId="66AF9E71" w14:textId="54B418CD" w:rsidR="0094624B" w:rsidRPr="002B1495" w:rsidRDefault="00476457" w:rsidP="00476457">
      <w:pPr>
        <w:pStyle w:val="AgreementText"/>
        <w:keepNext/>
        <w:rPr>
          <w:rFonts w:cs="Arial"/>
          <w:szCs w:val="22"/>
          <w:lang w:val="fr-CH"/>
        </w:rPr>
      </w:pPr>
      <w:r w:rsidRPr="002B1495">
        <w:rPr>
          <w:rFonts w:cs="Arial"/>
          <w:szCs w:val="22"/>
          <w:lang w:val="fr-CH"/>
        </w:rPr>
        <w:tab/>
        <w:t>2)</w:t>
      </w:r>
      <w:r w:rsidRPr="002B1495">
        <w:rPr>
          <w:rFonts w:cs="Arial"/>
          <w:szCs w:val="22"/>
          <w:lang w:val="fr-CH"/>
        </w:rPr>
        <w:tab/>
        <w:t>Pour procéder à la recherche internationale et à l</w:t>
      </w:r>
      <w:r w:rsidR="00065375" w:rsidRPr="002B1495">
        <w:rPr>
          <w:rFonts w:cs="Arial"/>
          <w:szCs w:val="22"/>
          <w:lang w:val="fr-CH"/>
        </w:rPr>
        <w:t>’</w:t>
      </w:r>
      <w:r w:rsidRPr="002B1495">
        <w:rPr>
          <w:rFonts w:cs="Arial"/>
          <w:szCs w:val="22"/>
          <w:lang w:val="fr-CH"/>
        </w:rPr>
        <w:t>examen préliminaire international, l</w:t>
      </w:r>
      <w:r w:rsidR="00065375" w:rsidRPr="002B1495">
        <w:rPr>
          <w:rFonts w:cs="Arial"/>
          <w:szCs w:val="22"/>
          <w:lang w:val="fr-CH"/>
        </w:rPr>
        <w:t>’</w:t>
      </w:r>
      <w:r w:rsidRPr="002B1495">
        <w:rPr>
          <w:rFonts w:cs="Arial"/>
          <w:szCs w:val="22"/>
          <w:lang w:val="fr-CH"/>
        </w:rPr>
        <w:t>Administration applique et observe toutes les règles communes à la recherche internationale et à l</w:t>
      </w:r>
      <w:r w:rsidR="00065375" w:rsidRPr="002B1495">
        <w:rPr>
          <w:rFonts w:cs="Arial"/>
          <w:szCs w:val="22"/>
          <w:lang w:val="fr-CH"/>
        </w:rPr>
        <w:t>’</w:t>
      </w:r>
      <w:r w:rsidRPr="002B1495">
        <w:rPr>
          <w:rFonts w:cs="Arial"/>
          <w:szCs w:val="22"/>
          <w:lang w:val="fr-CH"/>
        </w:rPr>
        <w:t>examen préliminaire international et se conforme notamment aux Directives concernant la recherche internationale et l</w:t>
      </w:r>
      <w:r w:rsidR="00065375" w:rsidRPr="002B1495">
        <w:rPr>
          <w:rFonts w:cs="Arial"/>
          <w:szCs w:val="22"/>
          <w:lang w:val="fr-CH"/>
        </w:rPr>
        <w:t>’</w:t>
      </w:r>
      <w:r w:rsidRPr="002B1495">
        <w:rPr>
          <w:rFonts w:cs="Arial"/>
          <w:szCs w:val="22"/>
          <w:lang w:val="fr-CH"/>
        </w:rPr>
        <w:t>examen préliminaire international selon le PCT.</w:t>
      </w:r>
    </w:p>
    <w:p w14:paraId="0A5F10D3" w14:textId="420EEFDD" w:rsidR="0094624B" w:rsidRPr="002B1495" w:rsidRDefault="00476457" w:rsidP="00476457">
      <w:pPr>
        <w:pStyle w:val="AgreementText"/>
        <w:keepNext/>
        <w:rPr>
          <w:rFonts w:cs="Arial"/>
          <w:szCs w:val="22"/>
          <w:lang w:val="fr-CH"/>
        </w:rPr>
      </w:pPr>
      <w:r w:rsidRPr="002B1495">
        <w:rPr>
          <w:rFonts w:cs="Arial"/>
          <w:szCs w:val="22"/>
          <w:lang w:val="fr-CH"/>
        </w:rPr>
        <w:tab/>
        <w:t>3)</w:t>
      </w:r>
      <w:r w:rsidRPr="002B1495">
        <w:rPr>
          <w:rFonts w:cs="Arial"/>
          <w:szCs w:val="22"/>
          <w:lang w:val="fr-CH"/>
        </w:rPr>
        <w:tab/>
        <w:t>L</w:t>
      </w:r>
      <w:r w:rsidR="00065375" w:rsidRPr="002B1495">
        <w:rPr>
          <w:rFonts w:cs="Arial"/>
          <w:szCs w:val="22"/>
          <w:lang w:val="fr-CH"/>
        </w:rPr>
        <w:t>’</w:t>
      </w:r>
      <w:r w:rsidRPr="002B1495">
        <w:rPr>
          <w:rFonts w:cs="Arial"/>
          <w:szCs w:val="22"/>
          <w:lang w:val="fr-CH"/>
        </w:rPr>
        <w:t>Administration assure le fonctionnement d</w:t>
      </w:r>
      <w:r w:rsidR="00065375" w:rsidRPr="002B1495">
        <w:rPr>
          <w:rFonts w:cs="Arial"/>
          <w:szCs w:val="22"/>
          <w:lang w:val="fr-CH"/>
        </w:rPr>
        <w:t>’</w:t>
      </w:r>
      <w:r w:rsidRPr="002B1495">
        <w:rPr>
          <w:rFonts w:cs="Arial"/>
          <w:szCs w:val="22"/>
          <w:lang w:val="fr-CH"/>
        </w:rPr>
        <w:t>un système de gestion de la qualité conformément aux exigences prévues dans les Directives concernant la recherche internationale et l</w:t>
      </w:r>
      <w:r w:rsidR="00065375" w:rsidRPr="002B1495">
        <w:rPr>
          <w:rFonts w:cs="Arial"/>
          <w:szCs w:val="22"/>
          <w:lang w:val="fr-CH"/>
        </w:rPr>
        <w:t>’</w:t>
      </w:r>
      <w:r w:rsidRPr="002B1495">
        <w:rPr>
          <w:rFonts w:cs="Arial"/>
          <w:szCs w:val="22"/>
          <w:lang w:val="fr-CH"/>
        </w:rPr>
        <w:t>examen préliminaire international selon le PCT.</w:t>
      </w:r>
    </w:p>
    <w:p w14:paraId="4F75388F" w14:textId="7F75D637" w:rsidR="0094624B" w:rsidRPr="002B1495" w:rsidRDefault="00476457" w:rsidP="00476457">
      <w:pPr>
        <w:pStyle w:val="AgreementText"/>
        <w:keepNext/>
        <w:rPr>
          <w:rFonts w:cs="Arial"/>
          <w:szCs w:val="22"/>
          <w:lang w:val="fr-CH"/>
        </w:rPr>
      </w:pPr>
      <w:r w:rsidRPr="002B1495">
        <w:rPr>
          <w:rFonts w:cs="Arial"/>
          <w:szCs w:val="22"/>
          <w:lang w:val="fr-CH"/>
        </w:rPr>
        <w:tab/>
        <w:t>4)</w:t>
      </w:r>
      <w:r w:rsidRPr="002B1495">
        <w:rPr>
          <w:rFonts w:cs="Arial"/>
          <w:szCs w:val="22"/>
          <w:lang w:val="fr-CH"/>
        </w:rPr>
        <w:tab/>
        <w:t>L</w:t>
      </w:r>
      <w:r w:rsidR="00065375" w:rsidRPr="002B1495">
        <w:rPr>
          <w:rFonts w:cs="Arial"/>
          <w:szCs w:val="22"/>
          <w:lang w:val="fr-CH"/>
        </w:rPr>
        <w:t>’</w:t>
      </w:r>
      <w:r w:rsidRPr="002B1495">
        <w:rPr>
          <w:rFonts w:cs="Arial"/>
          <w:szCs w:val="22"/>
          <w:lang w:val="fr-CH"/>
        </w:rPr>
        <w:t>Administration et le Bureau international, eu égard à leurs tâches respectives telles que prévues par le traité, le règlement d</w:t>
      </w:r>
      <w:r w:rsidR="00065375" w:rsidRPr="002B1495">
        <w:rPr>
          <w:rFonts w:cs="Arial"/>
          <w:szCs w:val="22"/>
          <w:lang w:val="fr-CH"/>
        </w:rPr>
        <w:t>’</w:t>
      </w:r>
      <w:r w:rsidRPr="002B1495">
        <w:rPr>
          <w:rFonts w:cs="Arial"/>
          <w:szCs w:val="22"/>
          <w:lang w:val="fr-CH"/>
        </w:rPr>
        <w:t>exécution, les instructions administratives et le présent accord, se prêtent mutuellement assistance, dans la mesure qu</w:t>
      </w:r>
      <w:r w:rsidR="00065375" w:rsidRPr="002B1495">
        <w:rPr>
          <w:rFonts w:cs="Arial"/>
          <w:szCs w:val="22"/>
          <w:lang w:val="fr-CH"/>
        </w:rPr>
        <w:t>’</w:t>
      </w:r>
      <w:r w:rsidRPr="002B1495">
        <w:rPr>
          <w:rFonts w:cs="Arial"/>
          <w:szCs w:val="22"/>
          <w:lang w:val="fr-CH"/>
        </w:rPr>
        <w:t>ils jugent l</w:t>
      </w:r>
      <w:r w:rsidR="00065375" w:rsidRPr="002B1495">
        <w:rPr>
          <w:rFonts w:cs="Arial"/>
          <w:szCs w:val="22"/>
          <w:lang w:val="fr-CH"/>
        </w:rPr>
        <w:t>’</w:t>
      </w:r>
      <w:r w:rsidRPr="002B1495">
        <w:rPr>
          <w:rFonts w:cs="Arial"/>
          <w:szCs w:val="22"/>
          <w:lang w:val="fr-CH"/>
        </w:rPr>
        <w:t>un et l</w:t>
      </w:r>
      <w:r w:rsidR="00065375" w:rsidRPr="002B1495">
        <w:rPr>
          <w:rFonts w:cs="Arial"/>
          <w:szCs w:val="22"/>
          <w:lang w:val="fr-CH"/>
        </w:rPr>
        <w:t>’</w:t>
      </w:r>
      <w:r w:rsidRPr="002B1495">
        <w:rPr>
          <w:rFonts w:cs="Arial"/>
          <w:szCs w:val="22"/>
          <w:lang w:val="fr-CH"/>
        </w:rPr>
        <w:t>autre appropriée, pour l</w:t>
      </w:r>
      <w:r w:rsidR="00065375" w:rsidRPr="002B1495">
        <w:rPr>
          <w:rFonts w:cs="Arial"/>
          <w:szCs w:val="22"/>
          <w:lang w:val="fr-CH"/>
        </w:rPr>
        <w:t>’</w:t>
      </w:r>
      <w:r w:rsidRPr="002B1495">
        <w:rPr>
          <w:rFonts w:cs="Arial"/>
          <w:szCs w:val="22"/>
          <w:lang w:val="fr-CH"/>
        </w:rPr>
        <w:t>exécution desdites tâches.</w:t>
      </w:r>
    </w:p>
    <w:p w14:paraId="44728412" w14:textId="5565AA1D" w:rsidR="0094624B" w:rsidRPr="002B1495" w:rsidRDefault="00476457" w:rsidP="00476457">
      <w:pPr>
        <w:pStyle w:val="AgreementHeading"/>
        <w:tabs>
          <w:tab w:val="left" w:pos="3828"/>
        </w:tabs>
        <w:rPr>
          <w:lang w:val="fr-CH"/>
        </w:rPr>
      </w:pPr>
      <w:r w:rsidRPr="002B1495">
        <w:rPr>
          <w:lang w:val="fr-CH"/>
        </w:rPr>
        <w:t>Article 3</w:t>
      </w:r>
      <w:r w:rsidRPr="002B1495">
        <w:rPr>
          <w:lang w:val="fr-CH"/>
        </w:rPr>
        <w:br/>
        <w:t>Compétence de l</w:t>
      </w:r>
      <w:r w:rsidR="00065375" w:rsidRPr="002B1495">
        <w:rPr>
          <w:lang w:val="fr-CH"/>
        </w:rPr>
        <w:t>’</w:t>
      </w:r>
      <w:r w:rsidRPr="002B1495">
        <w:rPr>
          <w:lang w:val="fr-CH"/>
        </w:rPr>
        <w:t>Administration</w:t>
      </w:r>
    </w:p>
    <w:p w14:paraId="02546D05" w14:textId="67BEF02A" w:rsidR="0094624B" w:rsidRPr="002B1495" w:rsidRDefault="00476457" w:rsidP="00476457">
      <w:pPr>
        <w:pStyle w:val="AgreementText"/>
        <w:keepNext/>
        <w:rPr>
          <w:rFonts w:cs="Arial"/>
          <w:szCs w:val="22"/>
          <w:lang w:val="fr-CH"/>
        </w:rPr>
      </w:pPr>
      <w:r w:rsidRPr="002B1495">
        <w:rPr>
          <w:rFonts w:cs="Arial"/>
          <w:szCs w:val="22"/>
          <w:lang w:val="fr-CH"/>
        </w:rPr>
        <w:tab/>
        <w:t>1)</w:t>
      </w:r>
      <w:r w:rsidRPr="002B1495">
        <w:rPr>
          <w:rFonts w:cs="Arial"/>
          <w:szCs w:val="22"/>
          <w:lang w:val="fr-CH"/>
        </w:rPr>
        <w:tab/>
        <w:t>L</w:t>
      </w:r>
      <w:r w:rsidR="00065375" w:rsidRPr="002B1495">
        <w:rPr>
          <w:rFonts w:cs="Arial"/>
          <w:szCs w:val="22"/>
          <w:lang w:val="fr-CH"/>
        </w:rPr>
        <w:t>’</w:t>
      </w:r>
      <w:r w:rsidRPr="002B1495">
        <w:rPr>
          <w:rFonts w:cs="Arial"/>
          <w:szCs w:val="22"/>
          <w:lang w:val="fr-CH"/>
        </w:rPr>
        <w:t>Administration agit en qualité d</w:t>
      </w:r>
      <w:r w:rsidR="00065375" w:rsidRPr="002B1495">
        <w:rPr>
          <w:rFonts w:cs="Arial"/>
          <w:szCs w:val="22"/>
          <w:lang w:val="fr-CH"/>
        </w:rPr>
        <w:t>’</w:t>
      </w:r>
      <w:r w:rsidRPr="002B1495">
        <w:rPr>
          <w:rFonts w:cs="Arial"/>
          <w:szCs w:val="22"/>
          <w:lang w:val="fr-CH"/>
        </w:rPr>
        <w:t xml:space="preserve">administration chargée de la recherche internationale </w:t>
      </w:r>
      <w:r w:rsidR="00065375" w:rsidRPr="002B1495">
        <w:rPr>
          <w:rFonts w:cs="Arial"/>
          <w:szCs w:val="22"/>
          <w:lang w:val="fr-CH"/>
        </w:rPr>
        <w:t>à l’égard</w:t>
      </w:r>
      <w:r w:rsidRPr="002B1495">
        <w:rPr>
          <w:rFonts w:cs="Arial"/>
          <w:szCs w:val="22"/>
          <w:lang w:val="fr-CH"/>
        </w:rPr>
        <w:t xml:space="preserve"> de toute demande internationale déposée auprès de l</w:t>
      </w:r>
      <w:r w:rsidR="00065375" w:rsidRPr="002B1495">
        <w:rPr>
          <w:rFonts w:cs="Arial"/>
          <w:szCs w:val="22"/>
          <w:lang w:val="fr-CH"/>
        </w:rPr>
        <w:t>’</w:t>
      </w:r>
      <w:r w:rsidRPr="002B1495">
        <w:rPr>
          <w:rFonts w:cs="Arial"/>
          <w:szCs w:val="22"/>
          <w:lang w:val="fr-CH"/>
        </w:rPr>
        <w:t>office récepteur de tout État contractant, ou agissant pour tout État contractant, indiqué à l</w:t>
      </w:r>
      <w:r w:rsidR="00065375" w:rsidRPr="002B1495">
        <w:rPr>
          <w:rFonts w:cs="Arial"/>
          <w:szCs w:val="22"/>
          <w:lang w:val="fr-CH"/>
        </w:rPr>
        <w:t>’</w:t>
      </w:r>
      <w:r w:rsidRPr="002B1495">
        <w:rPr>
          <w:rFonts w:cs="Arial"/>
          <w:szCs w:val="22"/>
          <w:lang w:val="fr-CH"/>
        </w:rPr>
        <w:t>annexe A du présent accord, à condition que l</w:t>
      </w:r>
      <w:r w:rsidR="00065375" w:rsidRPr="002B1495">
        <w:rPr>
          <w:rFonts w:cs="Arial"/>
          <w:szCs w:val="22"/>
          <w:lang w:val="fr-CH"/>
        </w:rPr>
        <w:t>’</w:t>
      </w:r>
      <w:r w:rsidRPr="002B1495">
        <w:rPr>
          <w:rFonts w:cs="Arial"/>
          <w:szCs w:val="22"/>
          <w:lang w:val="fr-CH"/>
        </w:rPr>
        <w:t>office récepteur l</w:t>
      </w:r>
      <w:r w:rsidR="00065375" w:rsidRPr="002B1495">
        <w:rPr>
          <w:rFonts w:cs="Arial"/>
          <w:szCs w:val="22"/>
          <w:lang w:val="fr-CH"/>
        </w:rPr>
        <w:t>’</w:t>
      </w:r>
      <w:r w:rsidRPr="002B1495">
        <w:rPr>
          <w:rFonts w:cs="Arial"/>
          <w:szCs w:val="22"/>
          <w:lang w:val="fr-CH"/>
        </w:rPr>
        <w:t>ait désignée à cette fin, que la demande, ou une traduction de celle</w:t>
      </w:r>
      <w:r w:rsidR="003C5299" w:rsidRPr="002B1495">
        <w:rPr>
          <w:rFonts w:cs="Arial"/>
          <w:szCs w:val="22"/>
          <w:lang w:val="fr-CH"/>
        </w:rPr>
        <w:noBreakHyphen/>
      </w:r>
      <w:r w:rsidRPr="002B1495">
        <w:rPr>
          <w:rFonts w:cs="Arial"/>
          <w:szCs w:val="22"/>
          <w:lang w:val="fr-CH"/>
        </w:rPr>
        <w:t>ci remise aux fins de la recherche internationale, soit dans la langue ou dans l</w:t>
      </w:r>
      <w:r w:rsidR="00065375" w:rsidRPr="002B1495">
        <w:rPr>
          <w:rFonts w:cs="Arial"/>
          <w:szCs w:val="22"/>
          <w:lang w:val="fr-CH"/>
        </w:rPr>
        <w:t>’</w:t>
      </w:r>
      <w:r w:rsidRPr="002B1495">
        <w:rPr>
          <w:rFonts w:cs="Arial"/>
          <w:szCs w:val="22"/>
          <w:lang w:val="fr-CH"/>
        </w:rPr>
        <w:t>une des langues indiquées à l</w:t>
      </w:r>
      <w:r w:rsidR="00065375" w:rsidRPr="002B1495">
        <w:rPr>
          <w:rFonts w:cs="Arial"/>
          <w:szCs w:val="22"/>
          <w:lang w:val="fr-CH"/>
        </w:rPr>
        <w:t>’</w:t>
      </w:r>
      <w:r w:rsidRPr="002B1495">
        <w:rPr>
          <w:rFonts w:cs="Arial"/>
          <w:szCs w:val="22"/>
          <w:lang w:val="fr-CH"/>
        </w:rPr>
        <w:t>annexe A du présent accord et, le cas échéant, que l</w:t>
      </w:r>
      <w:r w:rsidR="00065375" w:rsidRPr="002B1495">
        <w:rPr>
          <w:rFonts w:cs="Arial"/>
          <w:szCs w:val="22"/>
          <w:lang w:val="fr-CH"/>
        </w:rPr>
        <w:t>’</w:t>
      </w:r>
      <w:r w:rsidRPr="002B1495">
        <w:rPr>
          <w:rFonts w:cs="Arial"/>
          <w:szCs w:val="22"/>
          <w:lang w:val="fr-CH"/>
        </w:rPr>
        <w:t>Administration ait été choisie par le déposant.</w:t>
      </w:r>
    </w:p>
    <w:p w14:paraId="69F7A91C" w14:textId="4566A8B3" w:rsidR="0094624B" w:rsidRPr="002B1495" w:rsidRDefault="00476457" w:rsidP="00476457">
      <w:pPr>
        <w:pStyle w:val="AgreementText"/>
        <w:keepNext/>
        <w:rPr>
          <w:rFonts w:cs="Arial"/>
          <w:szCs w:val="22"/>
          <w:lang w:val="fr-CH"/>
        </w:rPr>
      </w:pPr>
      <w:r w:rsidRPr="002B1495">
        <w:rPr>
          <w:rFonts w:cs="Arial"/>
          <w:szCs w:val="22"/>
          <w:lang w:val="fr-CH"/>
        </w:rPr>
        <w:tab/>
        <w:t>2)</w:t>
      </w:r>
      <w:r w:rsidRPr="002B1495">
        <w:rPr>
          <w:rFonts w:cs="Arial"/>
          <w:szCs w:val="22"/>
          <w:lang w:val="fr-CH"/>
        </w:rPr>
        <w:tab/>
        <w:t>L</w:t>
      </w:r>
      <w:r w:rsidR="00065375" w:rsidRPr="002B1495">
        <w:rPr>
          <w:rFonts w:cs="Arial"/>
          <w:szCs w:val="22"/>
          <w:lang w:val="fr-CH"/>
        </w:rPr>
        <w:t>’</w:t>
      </w:r>
      <w:r w:rsidRPr="002B1495">
        <w:rPr>
          <w:rFonts w:cs="Arial"/>
          <w:szCs w:val="22"/>
          <w:lang w:val="fr-CH"/>
        </w:rPr>
        <w:t>Administration agit en qualité d</w:t>
      </w:r>
      <w:r w:rsidR="00065375" w:rsidRPr="002B1495">
        <w:rPr>
          <w:rFonts w:cs="Arial"/>
          <w:szCs w:val="22"/>
          <w:lang w:val="fr-CH"/>
        </w:rPr>
        <w:t>’</w:t>
      </w:r>
      <w:r w:rsidRPr="002B1495">
        <w:rPr>
          <w:rFonts w:cs="Arial"/>
          <w:szCs w:val="22"/>
          <w:lang w:val="fr-CH"/>
        </w:rPr>
        <w:t>administration chargée de l</w:t>
      </w:r>
      <w:r w:rsidR="00065375" w:rsidRPr="002B1495">
        <w:rPr>
          <w:rFonts w:cs="Arial"/>
          <w:szCs w:val="22"/>
          <w:lang w:val="fr-CH"/>
        </w:rPr>
        <w:t>’</w:t>
      </w:r>
      <w:r w:rsidRPr="002B1495">
        <w:rPr>
          <w:rFonts w:cs="Arial"/>
          <w:szCs w:val="22"/>
          <w:lang w:val="fr-CH"/>
        </w:rPr>
        <w:t xml:space="preserve">examen préliminaire international </w:t>
      </w:r>
      <w:r w:rsidR="00065375" w:rsidRPr="002B1495">
        <w:rPr>
          <w:rFonts w:cs="Arial"/>
          <w:szCs w:val="22"/>
          <w:lang w:val="fr-CH"/>
        </w:rPr>
        <w:t>à l’égard</w:t>
      </w:r>
      <w:r w:rsidRPr="002B1495">
        <w:rPr>
          <w:rFonts w:cs="Arial"/>
          <w:szCs w:val="22"/>
          <w:lang w:val="fr-CH"/>
        </w:rPr>
        <w:t xml:space="preserve"> de toute demande internationale déposée auprès de l</w:t>
      </w:r>
      <w:r w:rsidR="00065375" w:rsidRPr="002B1495">
        <w:rPr>
          <w:rFonts w:cs="Arial"/>
          <w:szCs w:val="22"/>
          <w:lang w:val="fr-CH"/>
        </w:rPr>
        <w:t>’</w:t>
      </w:r>
      <w:r w:rsidRPr="002B1495">
        <w:rPr>
          <w:rFonts w:cs="Arial"/>
          <w:szCs w:val="22"/>
          <w:lang w:val="fr-CH"/>
        </w:rPr>
        <w:t>office récepteur de tout État contractant, ou agissant pour tout État contractant, indiqué à l</w:t>
      </w:r>
      <w:r w:rsidR="00065375" w:rsidRPr="002B1495">
        <w:rPr>
          <w:rFonts w:cs="Arial"/>
          <w:szCs w:val="22"/>
          <w:lang w:val="fr-CH"/>
        </w:rPr>
        <w:t>’</w:t>
      </w:r>
      <w:r w:rsidRPr="002B1495">
        <w:rPr>
          <w:rFonts w:cs="Arial"/>
          <w:szCs w:val="22"/>
          <w:lang w:val="fr-CH"/>
        </w:rPr>
        <w:t>annexe A du présent accord, à condition que l</w:t>
      </w:r>
      <w:r w:rsidR="00065375" w:rsidRPr="002B1495">
        <w:rPr>
          <w:rFonts w:cs="Arial"/>
          <w:szCs w:val="22"/>
          <w:lang w:val="fr-CH"/>
        </w:rPr>
        <w:t>’</w:t>
      </w:r>
      <w:r w:rsidRPr="002B1495">
        <w:rPr>
          <w:rFonts w:cs="Arial"/>
          <w:szCs w:val="22"/>
          <w:lang w:val="fr-CH"/>
        </w:rPr>
        <w:t>office récepteur l</w:t>
      </w:r>
      <w:r w:rsidR="00065375" w:rsidRPr="002B1495">
        <w:rPr>
          <w:rFonts w:cs="Arial"/>
          <w:szCs w:val="22"/>
          <w:lang w:val="fr-CH"/>
        </w:rPr>
        <w:t>’</w:t>
      </w:r>
      <w:r w:rsidRPr="002B1495">
        <w:rPr>
          <w:rFonts w:cs="Arial"/>
          <w:szCs w:val="22"/>
          <w:lang w:val="fr-CH"/>
        </w:rPr>
        <w:t>ait désignée à cette fin, que la demande, ou une traduction de celle</w:t>
      </w:r>
      <w:r w:rsidR="003C5299" w:rsidRPr="002B1495">
        <w:rPr>
          <w:rFonts w:cs="Arial"/>
          <w:szCs w:val="22"/>
          <w:lang w:val="fr-CH"/>
        </w:rPr>
        <w:noBreakHyphen/>
      </w:r>
      <w:r w:rsidRPr="002B1495">
        <w:rPr>
          <w:rFonts w:cs="Arial"/>
          <w:szCs w:val="22"/>
          <w:lang w:val="fr-CH"/>
        </w:rPr>
        <w:t>ci remise aux fins de l</w:t>
      </w:r>
      <w:r w:rsidR="00065375" w:rsidRPr="002B1495">
        <w:rPr>
          <w:rFonts w:cs="Arial"/>
          <w:szCs w:val="22"/>
          <w:lang w:val="fr-CH"/>
        </w:rPr>
        <w:t>’</w:t>
      </w:r>
      <w:r w:rsidRPr="002B1495">
        <w:rPr>
          <w:rFonts w:cs="Arial"/>
          <w:szCs w:val="22"/>
          <w:lang w:val="fr-CH"/>
        </w:rPr>
        <w:t>examen préliminaire international, soit dans la langue ou dans l</w:t>
      </w:r>
      <w:r w:rsidR="00065375" w:rsidRPr="002B1495">
        <w:rPr>
          <w:rFonts w:cs="Arial"/>
          <w:szCs w:val="22"/>
          <w:lang w:val="fr-CH"/>
        </w:rPr>
        <w:t>’</w:t>
      </w:r>
      <w:r w:rsidRPr="002B1495">
        <w:rPr>
          <w:rFonts w:cs="Arial"/>
          <w:szCs w:val="22"/>
          <w:lang w:val="fr-CH"/>
        </w:rPr>
        <w:t>une des langues indiquées à l</w:t>
      </w:r>
      <w:r w:rsidR="00065375" w:rsidRPr="002B1495">
        <w:rPr>
          <w:rFonts w:cs="Arial"/>
          <w:szCs w:val="22"/>
          <w:lang w:val="fr-CH"/>
        </w:rPr>
        <w:t>’</w:t>
      </w:r>
      <w:r w:rsidRPr="002B1495">
        <w:rPr>
          <w:rFonts w:cs="Arial"/>
          <w:szCs w:val="22"/>
          <w:lang w:val="fr-CH"/>
        </w:rPr>
        <w:t>annexe A du présent accord et, le cas échéant, que l</w:t>
      </w:r>
      <w:r w:rsidR="00065375" w:rsidRPr="002B1495">
        <w:rPr>
          <w:rFonts w:cs="Arial"/>
          <w:szCs w:val="22"/>
          <w:lang w:val="fr-CH"/>
        </w:rPr>
        <w:t>’</w:t>
      </w:r>
      <w:r w:rsidRPr="002B1495">
        <w:rPr>
          <w:rFonts w:cs="Arial"/>
          <w:szCs w:val="22"/>
          <w:lang w:val="fr-CH"/>
        </w:rPr>
        <w:t>Administration ait été choisie par le déposant et que toute autre condition précisée dans l</w:t>
      </w:r>
      <w:r w:rsidR="00065375" w:rsidRPr="002B1495">
        <w:rPr>
          <w:rFonts w:cs="Arial"/>
          <w:szCs w:val="22"/>
          <w:lang w:val="fr-CH"/>
        </w:rPr>
        <w:t>’</w:t>
      </w:r>
      <w:r w:rsidRPr="002B1495">
        <w:rPr>
          <w:rFonts w:cs="Arial"/>
          <w:szCs w:val="22"/>
          <w:lang w:val="fr-CH"/>
        </w:rPr>
        <w:t>annexe A du présent accord au sujet d</w:t>
      </w:r>
      <w:r w:rsidR="00065375" w:rsidRPr="002B1495">
        <w:rPr>
          <w:rFonts w:cs="Arial"/>
          <w:szCs w:val="22"/>
          <w:lang w:val="fr-CH"/>
        </w:rPr>
        <w:t>’</w:t>
      </w:r>
      <w:r w:rsidRPr="002B1495">
        <w:rPr>
          <w:rFonts w:cs="Arial"/>
          <w:szCs w:val="22"/>
          <w:lang w:val="fr-CH"/>
        </w:rPr>
        <w:t>une telle demande soit remplie.</w:t>
      </w:r>
    </w:p>
    <w:p w14:paraId="1AB80C55" w14:textId="7F3D9BA9" w:rsidR="0094624B" w:rsidRPr="002B1495" w:rsidRDefault="00476457" w:rsidP="00476457">
      <w:pPr>
        <w:pStyle w:val="AgreementText"/>
        <w:keepNext/>
        <w:rPr>
          <w:rFonts w:cs="Arial"/>
          <w:szCs w:val="22"/>
          <w:lang w:val="fr-CH"/>
        </w:rPr>
      </w:pPr>
      <w:r w:rsidRPr="002B1495">
        <w:rPr>
          <w:rFonts w:cs="Arial"/>
          <w:szCs w:val="22"/>
          <w:lang w:val="fr-CH"/>
        </w:rPr>
        <w:tab/>
        <w:t>3)</w:t>
      </w:r>
      <w:r w:rsidRPr="002B1495">
        <w:rPr>
          <w:rFonts w:cs="Arial"/>
          <w:szCs w:val="22"/>
          <w:lang w:val="fr-CH"/>
        </w:rPr>
        <w:tab/>
        <w:t>Lorsqu</w:t>
      </w:r>
      <w:r w:rsidR="00065375" w:rsidRPr="002B1495">
        <w:rPr>
          <w:rFonts w:cs="Arial"/>
          <w:szCs w:val="22"/>
          <w:lang w:val="fr-CH"/>
        </w:rPr>
        <w:t>’</w:t>
      </w:r>
      <w:r w:rsidRPr="002B1495">
        <w:rPr>
          <w:rFonts w:cs="Arial"/>
          <w:szCs w:val="22"/>
          <w:lang w:val="fr-CH"/>
        </w:rPr>
        <w:t>une demande internationale est déposée auprès du Bureau international agissant en tant qu</w:t>
      </w:r>
      <w:r w:rsidR="00065375" w:rsidRPr="002B1495">
        <w:rPr>
          <w:rFonts w:cs="Arial"/>
          <w:szCs w:val="22"/>
          <w:lang w:val="fr-CH"/>
        </w:rPr>
        <w:t>’</w:t>
      </w:r>
      <w:r w:rsidRPr="002B1495">
        <w:rPr>
          <w:rFonts w:cs="Arial"/>
          <w:szCs w:val="22"/>
          <w:lang w:val="fr-CH"/>
        </w:rPr>
        <w:t>office récepteur en vertu de la règle 19.1.a</w:t>
      </w:r>
      <w:proofErr w:type="gramStart"/>
      <w:r w:rsidRPr="002B1495">
        <w:rPr>
          <w:rFonts w:cs="Arial"/>
          <w:szCs w:val="22"/>
          <w:lang w:val="fr-CH"/>
        </w:rPr>
        <w:t>)iii</w:t>
      </w:r>
      <w:proofErr w:type="gramEnd"/>
      <w:r w:rsidRPr="002B1495">
        <w:rPr>
          <w:rFonts w:cs="Arial"/>
          <w:szCs w:val="22"/>
          <w:lang w:val="fr-CH"/>
        </w:rPr>
        <w:t>), les alinéas 1) et 2) s</w:t>
      </w:r>
      <w:r w:rsidR="00065375" w:rsidRPr="002B1495">
        <w:rPr>
          <w:rFonts w:cs="Arial"/>
          <w:szCs w:val="22"/>
          <w:lang w:val="fr-CH"/>
        </w:rPr>
        <w:t>’</w:t>
      </w:r>
      <w:r w:rsidRPr="002B1495">
        <w:rPr>
          <w:rFonts w:cs="Arial"/>
          <w:szCs w:val="22"/>
          <w:lang w:val="fr-CH"/>
        </w:rPr>
        <w:t>appliquent comme si la demande avait été déposée auprès d</w:t>
      </w:r>
      <w:r w:rsidR="00065375" w:rsidRPr="002B1495">
        <w:rPr>
          <w:rFonts w:cs="Arial"/>
          <w:szCs w:val="22"/>
          <w:lang w:val="fr-CH"/>
        </w:rPr>
        <w:t>’</w:t>
      </w:r>
      <w:r w:rsidRPr="002B1495">
        <w:rPr>
          <w:rFonts w:cs="Arial"/>
          <w:szCs w:val="22"/>
          <w:lang w:val="fr-CH"/>
        </w:rPr>
        <w:t>un office récepteur compétent en vertu de la règle 19.1.a)i) ou ii), b) ou c) ou de la règle 19.2.i).</w:t>
      </w:r>
    </w:p>
    <w:p w14:paraId="0C12F12E" w14:textId="34F17D03" w:rsidR="0094624B" w:rsidRPr="002B1495" w:rsidRDefault="00476457" w:rsidP="00476457">
      <w:pPr>
        <w:pStyle w:val="AgreementText"/>
        <w:keepNext/>
        <w:rPr>
          <w:rFonts w:cs="Arial"/>
          <w:szCs w:val="22"/>
          <w:lang w:val="fr-CH"/>
        </w:rPr>
      </w:pPr>
      <w:r w:rsidRPr="002B1495">
        <w:rPr>
          <w:rFonts w:cs="Arial"/>
          <w:szCs w:val="22"/>
          <w:lang w:val="fr-CH"/>
        </w:rPr>
        <w:tab/>
        <w:t>4)</w:t>
      </w:r>
      <w:r w:rsidRPr="002B1495">
        <w:rPr>
          <w:rFonts w:cs="Arial"/>
          <w:szCs w:val="22"/>
          <w:lang w:val="fr-CH"/>
        </w:rPr>
        <w:tab/>
        <w:t>L</w:t>
      </w:r>
      <w:r w:rsidR="00065375" w:rsidRPr="002B1495">
        <w:rPr>
          <w:rFonts w:cs="Arial"/>
          <w:szCs w:val="22"/>
          <w:lang w:val="fr-CH"/>
        </w:rPr>
        <w:t>’</w:t>
      </w:r>
      <w:r w:rsidRPr="002B1495">
        <w:rPr>
          <w:rFonts w:cs="Arial"/>
          <w:szCs w:val="22"/>
          <w:lang w:val="fr-CH"/>
        </w:rPr>
        <w:t>Administration effectue des recherches internationales supplémentaires conformément à la règle 45bis portant au moins sur les documents mentionnés dans l</w:t>
      </w:r>
      <w:r w:rsidR="00065375" w:rsidRPr="002B1495">
        <w:rPr>
          <w:rFonts w:cs="Arial"/>
          <w:szCs w:val="22"/>
          <w:lang w:val="fr-CH"/>
        </w:rPr>
        <w:t>’</w:t>
      </w:r>
      <w:r w:rsidRPr="002B1495">
        <w:rPr>
          <w:rFonts w:cs="Arial"/>
          <w:szCs w:val="22"/>
          <w:lang w:val="fr-CH"/>
        </w:rPr>
        <w:t>annexe E du présent accord, sous réserve des limitations et des conditions énoncées dans cette annexe.</w:t>
      </w:r>
    </w:p>
    <w:p w14:paraId="1E46C2DB" w14:textId="77777777" w:rsidR="0094624B" w:rsidRPr="002B1495" w:rsidRDefault="00476457" w:rsidP="00476457">
      <w:pPr>
        <w:rPr>
          <w:rFonts w:eastAsia="Times New Roman"/>
          <w:szCs w:val="22"/>
          <w:lang w:val="fr-CH"/>
        </w:rPr>
      </w:pPr>
      <w:r w:rsidRPr="002B1495">
        <w:rPr>
          <w:szCs w:val="22"/>
          <w:lang w:val="fr-CH"/>
        </w:rPr>
        <w:br w:type="page"/>
      </w:r>
    </w:p>
    <w:p w14:paraId="7E76BE6B" w14:textId="06AFB772" w:rsidR="0094624B" w:rsidRPr="002B1495" w:rsidRDefault="00476457" w:rsidP="00476457">
      <w:pPr>
        <w:pStyle w:val="AgreementHeading"/>
        <w:rPr>
          <w:lang w:val="fr-CH"/>
        </w:rPr>
      </w:pPr>
      <w:r w:rsidRPr="002B1495">
        <w:rPr>
          <w:lang w:val="fr-CH"/>
        </w:rPr>
        <w:lastRenderedPageBreak/>
        <w:t>Article 4</w:t>
      </w:r>
      <w:r w:rsidRPr="002B1495">
        <w:rPr>
          <w:lang w:val="fr-CH"/>
        </w:rPr>
        <w:br/>
        <w:t>Objets pour lesquels la recherche et l</w:t>
      </w:r>
      <w:r w:rsidR="00065375" w:rsidRPr="002B1495">
        <w:rPr>
          <w:lang w:val="fr-CH"/>
        </w:rPr>
        <w:t>’</w:t>
      </w:r>
      <w:r w:rsidRPr="002B1495">
        <w:rPr>
          <w:lang w:val="fr-CH"/>
        </w:rPr>
        <w:t>examen ne sont pas obligatoires</w:t>
      </w:r>
    </w:p>
    <w:p w14:paraId="7C02D72E" w14:textId="25D08986" w:rsidR="0094624B" w:rsidRPr="002B1495" w:rsidRDefault="00476457" w:rsidP="00476457">
      <w:pPr>
        <w:pStyle w:val="AgreementText"/>
        <w:keepNext/>
        <w:rPr>
          <w:rFonts w:cs="Arial"/>
          <w:szCs w:val="22"/>
          <w:lang w:val="fr-CH"/>
        </w:rPr>
      </w:pPr>
      <w:r w:rsidRPr="002B1495">
        <w:rPr>
          <w:rFonts w:cs="Arial"/>
          <w:szCs w:val="22"/>
          <w:lang w:val="fr-CH"/>
        </w:rPr>
        <w:tab/>
        <w:t>En vertu, respectivement, de l</w:t>
      </w:r>
      <w:r w:rsidR="00065375" w:rsidRPr="002B1495">
        <w:rPr>
          <w:rFonts w:cs="Arial"/>
          <w:szCs w:val="22"/>
          <w:lang w:val="fr-CH"/>
        </w:rPr>
        <w:t>’</w:t>
      </w:r>
      <w:r w:rsidRPr="002B1495">
        <w:rPr>
          <w:rFonts w:cs="Arial"/>
          <w:szCs w:val="22"/>
          <w:lang w:val="fr-CH"/>
        </w:rPr>
        <w:t>article 17.2)a)i) et de l</w:t>
      </w:r>
      <w:r w:rsidR="00065375" w:rsidRPr="002B1495">
        <w:rPr>
          <w:rFonts w:cs="Arial"/>
          <w:szCs w:val="22"/>
          <w:lang w:val="fr-CH"/>
        </w:rPr>
        <w:t>’</w:t>
      </w:r>
      <w:r w:rsidRPr="002B1495">
        <w:rPr>
          <w:rFonts w:cs="Arial"/>
          <w:szCs w:val="22"/>
          <w:lang w:val="fr-CH"/>
        </w:rPr>
        <w:t>article 34.4)a)i), l</w:t>
      </w:r>
      <w:r w:rsidR="00065375" w:rsidRPr="002B1495">
        <w:rPr>
          <w:rFonts w:cs="Arial"/>
          <w:szCs w:val="22"/>
          <w:lang w:val="fr-CH"/>
        </w:rPr>
        <w:t>’</w:t>
      </w:r>
      <w:r w:rsidRPr="002B1495">
        <w:rPr>
          <w:rFonts w:cs="Arial"/>
          <w:szCs w:val="22"/>
          <w:lang w:val="fr-CH"/>
        </w:rPr>
        <w:t>Administration n</w:t>
      </w:r>
      <w:r w:rsidR="00065375" w:rsidRPr="002B1495">
        <w:rPr>
          <w:rFonts w:cs="Arial"/>
          <w:szCs w:val="22"/>
          <w:lang w:val="fr-CH"/>
        </w:rPr>
        <w:t>’</w:t>
      </w:r>
      <w:r w:rsidRPr="002B1495">
        <w:rPr>
          <w:rFonts w:cs="Arial"/>
          <w:szCs w:val="22"/>
          <w:lang w:val="fr-CH"/>
        </w:rPr>
        <w:t>est pas tenue d</w:t>
      </w:r>
      <w:r w:rsidR="00065375" w:rsidRPr="002B1495">
        <w:rPr>
          <w:rFonts w:cs="Arial"/>
          <w:szCs w:val="22"/>
          <w:lang w:val="fr-CH"/>
        </w:rPr>
        <w:t>’</w:t>
      </w:r>
      <w:r w:rsidRPr="002B1495">
        <w:rPr>
          <w:rFonts w:cs="Arial"/>
          <w:szCs w:val="22"/>
          <w:lang w:val="fr-CH"/>
        </w:rPr>
        <w:t>effectuer la recherche internationale ou l</w:t>
      </w:r>
      <w:r w:rsidR="00065375" w:rsidRPr="002B1495">
        <w:rPr>
          <w:rFonts w:cs="Arial"/>
          <w:szCs w:val="22"/>
          <w:lang w:val="fr-CH"/>
        </w:rPr>
        <w:t>’</w:t>
      </w:r>
      <w:r w:rsidRPr="002B1495">
        <w:rPr>
          <w:rFonts w:cs="Arial"/>
          <w:szCs w:val="22"/>
          <w:lang w:val="fr-CH"/>
        </w:rPr>
        <w:t>examen préliminaire international dans la mesure où elle considère que la demande internationale concerne un objet visé à la règle 39.1 ou à la règle 67.1, selon le cas, à l</w:t>
      </w:r>
      <w:r w:rsidR="00065375" w:rsidRPr="002B1495">
        <w:rPr>
          <w:rFonts w:cs="Arial"/>
          <w:szCs w:val="22"/>
          <w:lang w:val="fr-CH"/>
        </w:rPr>
        <w:t>’</w:t>
      </w:r>
      <w:r w:rsidRPr="002B1495">
        <w:rPr>
          <w:rFonts w:cs="Arial"/>
          <w:szCs w:val="22"/>
          <w:lang w:val="fr-CH"/>
        </w:rPr>
        <w:t>exception des objets indiqués à l</w:t>
      </w:r>
      <w:r w:rsidR="00065375" w:rsidRPr="002B1495">
        <w:rPr>
          <w:rFonts w:cs="Arial"/>
          <w:szCs w:val="22"/>
          <w:lang w:val="fr-CH"/>
        </w:rPr>
        <w:t>’</w:t>
      </w:r>
      <w:r w:rsidRPr="002B1495">
        <w:rPr>
          <w:rFonts w:cs="Arial"/>
          <w:szCs w:val="22"/>
          <w:lang w:val="fr-CH"/>
        </w:rPr>
        <w:t>annexe B du présent accord.</w:t>
      </w:r>
    </w:p>
    <w:p w14:paraId="440F7300" w14:textId="77777777" w:rsidR="0094624B" w:rsidRPr="002B1495" w:rsidRDefault="00476457" w:rsidP="00476457">
      <w:pPr>
        <w:pStyle w:val="AgreementHeading"/>
        <w:rPr>
          <w:lang w:val="fr-CH"/>
        </w:rPr>
      </w:pPr>
      <w:r w:rsidRPr="002B1495">
        <w:rPr>
          <w:lang w:val="fr-CH"/>
        </w:rPr>
        <w:t>Article 5</w:t>
      </w:r>
      <w:r w:rsidRPr="002B1495">
        <w:rPr>
          <w:lang w:val="fr-CH"/>
        </w:rPr>
        <w:br/>
        <w:t>Taxes et droits</w:t>
      </w:r>
    </w:p>
    <w:p w14:paraId="7C63C648" w14:textId="3392AF18" w:rsidR="0094624B" w:rsidRPr="002B1495" w:rsidRDefault="00476457" w:rsidP="00476457">
      <w:pPr>
        <w:pStyle w:val="AgreementText"/>
        <w:keepNext/>
        <w:rPr>
          <w:lang w:val="fr-CH"/>
        </w:rPr>
      </w:pPr>
      <w:r w:rsidRPr="002B1495">
        <w:rPr>
          <w:lang w:val="fr-CH"/>
        </w:rPr>
        <w:tab/>
        <w:t>1)</w:t>
      </w:r>
      <w:r w:rsidRPr="002B1495">
        <w:rPr>
          <w:lang w:val="fr-CH"/>
        </w:rPr>
        <w:tab/>
        <w:t>Un barème de toutes les taxes requises par l</w:t>
      </w:r>
      <w:r w:rsidR="00065375" w:rsidRPr="002B1495">
        <w:rPr>
          <w:lang w:val="fr-CH"/>
        </w:rPr>
        <w:t>’</w:t>
      </w:r>
      <w:r w:rsidRPr="002B1495">
        <w:rPr>
          <w:lang w:val="fr-CH"/>
        </w:rPr>
        <w:t>Administration, ainsi que de tous les autres droits que l</w:t>
      </w:r>
      <w:r w:rsidR="00065375" w:rsidRPr="002B1495">
        <w:rPr>
          <w:lang w:val="fr-CH"/>
        </w:rPr>
        <w:t>’</w:t>
      </w:r>
      <w:r w:rsidRPr="002B1495">
        <w:rPr>
          <w:lang w:val="fr-CH"/>
        </w:rPr>
        <w:t>Administration peut percevoir en qualité d</w:t>
      </w:r>
      <w:r w:rsidR="00065375" w:rsidRPr="002B1495">
        <w:rPr>
          <w:lang w:val="fr-CH"/>
        </w:rPr>
        <w:t>’</w:t>
      </w:r>
      <w:r w:rsidRPr="002B1495">
        <w:rPr>
          <w:lang w:val="fr-CH"/>
        </w:rPr>
        <w:t>administration chargée de la recherche internationale et d</w:t>
      </w:r>
      <w:r w:rsidR="00065375" w:rsidRPr="002B1495">
        <w:rPr>
          <w:lang w:val="fr-CH"/>
        </w:rPr>
        <w:t>’</w:t>
      </w:r>
      <w:r w:rsidRPr="002B1495">
        <w:rPr>
          <w:lang w:val="fr-CH"/>
        </w:rPr>
        <w:t>administration chargée de l</w:t>
      </w:r>
      <w:r w:rsidR="00065375" w:rsidRPr="002B1495">
        <w:rPr>
          <w:lang w:val="fr-CH"/>
        </w:rPr>
        <w:t>’</w:t>
      </w:r>
      <w:r w:rsidRPr="002B1495">
        <w:rPr>
          <w:lang w:val="fr-CH"/>
        </w:rPr>
        <w:t>examen préliminaire international, figure à l</w:t>
      </w:r>
      <w:r w:rsidR="00065375" w:rsidRPr="002B1495">
        <w:rPr>
          <w:lang w:val="fr-CH"/>
        </w:rPr>
        <w:t>’</w:t>
      </w:r>
      <w:r w:rsidRPr="002B1495">
        <w:rPr>
          <w:lang w:val="fr-CH"/>
        </w:rPr>
        <w:t>annexe C du présent accord.</w:t>
      </w:r>
    </w:p>
    <w:p w14:paraId="08C0CD47" w14:textId="7E907B0F" w:rsidR="0094624B" w:rsidRPr="002B1495" w:rsidRDefault="00476457" w:rsidP="00476457">
      <w:pPr>
        <w:pStyle w:val="AgreementText"/>
        <w:rPr>
          <w:lang w:val="fr-CH"/>
        </w:rPr>
      </w:pPr>
      <w:r w:rsidRPr="002B1495">
        <w:rPr>
          <w:lang w:val="fr-CH"/>
        </w:rPr>
        <w:tab/>
        <w:t>2)</w:t>
      </w:r>
      <w:r w:rsidRPr="002B1495">
        <w:rPr>
          <w:lang w:val="fr-CH"/>
        </w:rPr>
        <w:tab/>
        <w:t>Sous réserve des conditions et limites indiquées à l</w:t>
      </w:r>
      <w:r w:rsidR="00065375" w:rsidRPr="002B1495">
        <w:rPr>
          <w:lang w:val="fr-CH"/>
        </w:rPr>
        <w:t>’</w:t>
      </w:r>
      <w:r w:rsidRPr="002B1495">
        <w:rPr>
          <w:lang w:val="fr-CH"/>
        </w:rPr>
        <w:t>annexe C du présent accord, l</w:t>
      </w:r>
      <w:r w:rsidR="00065375" w:rsidRPr="002B1495">
        <w:rPr>
          <w:lang w:val="fr-CH"/>
        </w:rPr>
        <w:t>’</w:t>
      </w:r>
      <w:r w:rsidRPr="002B1495">
        <w:rPr>
          <w:lang w:val="fr-CH"/>
        </w:rPr>
        <w:t>Administration</w:t>
      </w:r>
    </w:p>
    <w:p w14:paraId="1418CE86" w14:textId="4C02031F" w:rsidR="0094624B" w:rsidRPr="002B1495" w:rsidRDefault="00DC4515" w:rsidP="00DC4515">
      <w:pPr>
        <w:pStyle w:val="AgreementTexti"/>
        <w:tabs>
          <w:tab w:val="clear" w:pos="1276"/>
          <w:tab w:val="clear" w:pos="1418"/>
          <w:tab w:val="right" w:pos="1134"/>
        </w:tabs>
        <w:ind w:left="1701" w:hanging="567"/>
        <w:rPr>
          <w:lang w:val="fr-CH"/>
        </w:rPr>
      </w:pPr>
      <w:r>
        <w:rPr>
          <w:lang w:val="fr-CH"/>
        </w:rPr>
        <w:t>i)</w:t>
      </w:r>
      <w:r>
        <w:rPr>
          <w:lang w:val="fr-CH"/>
        </w:rPr>
        <w:tab/>
      </w:r>
      <w:r w:rsidR="00476457" w:rsidRPr="002B1495">
        <w:rPr>
          <w:lang w:val="fr-CH"/>
        </w:rPr>
        <w:t>rembourse tout ou partie de la taxe de recherche acquittée, ou supprime ou réduit la taxe de recherche, lorsque le rapport de recherche internationale peut se baser entièrement ou partiellement sur les résultats d</w:t>
      </w:r>
      <w:r w:rsidR="00065375" w:rsidRPr="002B1495">
        <w:rPr>
          <w:lang w:val="fr-CH"/>
        </w:rPr>
        <w:t>’</w:t>
      </w:r>
      <w:r w:rsidR="00476457" w:rsidRPr="002B1495">
        <w:rPr>
          <w:lang w:val="fr-CH"/>
        </w:rPr>
        <w:t>une recherche effectuée antérieurement (règles 16.3 et 41.1);</w:t>
      </w:r>
    </w:p>
    <w:p w14:paraId="201DF4F8" w14:textId="77777777" w:rsidR="0094624B" w:rsidRPr="002B1495" w:rsidRDefault="00476457" w:rsidP="00DC4515">
      <w:pPr>
        <w:pStyle w:val="AgreementTexti"/>
        <w:tabs>
          <w:tab w:val="clear" w:pos="1418"/>
          <w:tab w:val="left" w:pos="1701"/>
        </w:tabs>
        <w:ind w:left="1701" w:hanging="567"/>
        <w:rPr>
          <w:lang w:val="fr-CH"/>
        </w:rPr>
      </w:pPr>
      <w:r w:rsidRPr="002B1495">
        <w:rPr>
          <w:lang w:val="fr-CH"/>
        </w:rPr>
        <w:tab/>
        <w:t>ii)</w:t>
      </w:r>
      <w:r w:rsidRPr="002B1495">
        <w:rPr>
          <w:lang w:val="fr-CH"/>
        </w:rPr>
        <w:tab/>
        <w:t>rembourse la taxe de recherche lorsque la demande internationale est retirée ou considérée comme retirée avant le début de la recherche internationale.</w:t>
      </w:r>
    </w:p>
    <w:p w14:paraId="45E7167E" w14:textId="3087A06E" w:rsidR="0094624B" w:rsidRPr="002B1495" w:rsidRDefault="00476457" w:rsidP="00476457">
      <w:pPr>
        <w:pStyle w:val="AgreementText"/>
        <w:rPr>
          <w:lang w:val="fr-CH"/>
        </w:rPr>
      </w:pPr>
      <w:r w:rsidRPr="002B1495">
        <w:rPr>
          <w:lang w:val="fr-CH"/>
        </w:rPr>
        <w:tab/>
        <w:t>3)</w:t>
      </w:r>
      <w:r w:rsidRPr="002B1495">
        <w:rPr>
          <w:lang w:val="fr-CH"/>
        </w:rPr>
        <w:tab/>
        <w:t>L</w:t>
      </w:r>
      <w:r w:rsidR="00065375" w:rsidRPr="002B1495">
        <w:rPr>
          <w:lang w:val="fr-CH"/>
        </w:rPr>
        <w:t>’</w:t>
      </w:r>
      <w:r w:rsidRPr="002B1495">
        <w:rPr>
          <w:lang w:val="fr-CH"/>
        </w:rPr>
        <w:t>Administration rembourse, aux conditions et dans les limites indiquées à l</w:t>
      </w:r>
      <w:r w:rsidR="00065375" w:rsidRPr="002B1495">
        <w:rPr>
          <w:lang w:val="fr-CH"/>
        </w:rPr>
        <w:t>’</w:t>
      </w:r>
      <w:r w:rsidRPr="002B1495">
        <w:rPr>
          <w:lang w:val="fr-CH"/>
        </w:rPr>
        <w:t>annexe C du présent accord, tout ou partie de la taxe d</w:t>
      </w:r>
      <w:r w:rsidR="00065375" w:rsidRPr="002B1495">
        <w:rPr>
          <w:lang w:val="fr-CH"/>
        </w:rPr>
        <w:t>’</w:t>
      </w:r>
      <w:r w:rsidRPr="002B1495">
        <w:rPr>
          <w:lang w:val="fr-CH"/>
        </w:rPr>
        <w:t>examen préliminaire acquittée lorsque la demande d</w:t>
      </w:r>
      <w:r w:rsidR="00065375" w:rsidRPr="002B1495">
        <w:rPr>
          <w:lang w:val="fr-CH"/>
        </w:rPr>
        <w:t>’</w:t>
      </w:r>
      <w:r w:rsidRPr="002B1495">
        <w:rPr>
          <w:lang w:val="fr-CH"/>
        </w:rPr>
        <w:t>examen préliminaire international est considérée comme n</w:t>
      </w:r>
      <w:r w:rsidR="00065375" w:rsidRPr="002B1495">
        <w:rPr>
          <w:lang w:val="fr-CH"/>
        </w:rPr>
        <w:t>’</w:t>
      </w:r>
      <w:r w:rsidRPr="002B1495">
        <w:rPr>
          <w:lang w:val="fr-CH"/>
        </w:rPr>
        <w:t>ayant pas été présentée (règle 58.3), ou bien lorsque la demande d</w:t>
      </w:r>
      <w:r w:rsidR="00065375" w:rsidRPr="002B1495">
        <w:rPr>
          <w:lang w:val="fr-CH"/>
        </w:rPr>
        <w:t>’</w:t>
      </w:r>
      <w:r w:rsidRPr="002B1495">
        <w:rPr>
          <w:lang w:val="fr-CH"/>
        </w:rPr>
        <w:t>examen préliminaire international ou la demande internationale est retirée par le déposant avant le début de l</w:t>
      </w:r>
      <w:r w:rsidR="00065375" w:rsidRPr="002B1495">
        <w:rPr>
          <w:lang w:val="fr-CH"/>
        </w:rPr>
        <w:t>’</w:t>
      </w:r>
      <w:r w:rsidRPr="002B1495">
        <w:rPr>
          <w:lang w:val="fr-CH"/>
        </w:rPr>
        <w:t>examen préliminaire international.</w:t>
      </w:r>
    </w:p>
    <w:p w14:paraId="1357EAFF" w14:textId="77777777" w:rsidR="0094624B" w:rsidRPr="002B1495" w:rsidRDefault="00476457" w:rsidP="00476457">
      <w:pPr>
        <w:pStyle w:val="AgreementHeading"/>
        <w:rPr>
          <w:lang w:val="fr-CH"/>
        </w:rPr>
      </w:pPr>
      <w:r w:rsidRPr="002B1495">
        <w:rPr>
          <w:lang w:val="fr-CH"/>
        </w:rPr>
        <w:t>Article 6</w:t>
      </w:r>
      <w:r w:rsidRPr="002B1495">
        <w:rPr>
          <w:lang w:val="fr-CH"/>
        </w:rPr>
        <w:br/>
        <w:t>Classification</w:t>
      </w:r>
    </w:p>
    <w:p w14:paraId="378B17ED" w14:textId="692E00BD" w:rsidR="0094624B" w:rsidRPr="002B1495" w:rsidRDefault="00476457" w:rsidP="00476457">
      <w:pPr>
        <w:pStyle w:val="AgreementText"/>
        <w:rPr>
          <w:rFonts w:cs="Arial"/>
          <w:szCs w:val="22"/>
          <w:lang w:val="fr-CH"/>
        </w:rPr>
      </w:pPr>
      <w:r w:rsidRPr="002B1495">
        <w:rPr>
          <w:rFonts w:cs="Arial"/>
          <w:szCs w:val="22"/>
          <w:lang w:val="fr-CH"/>
        </w:rPr>
        <w:tab/>
        <w:t>Aux fins des règles 43.3.a) et 70.5.b), l</w:t>
      </w:r>
      <w:r w:rsidR="00065375" w:rsidRPr="002B1495">
        <w:rPr>
          <w:rFonts w:cs="Arial"/>
          <w:szCs w:val="22"/>
          <w:lang w:val="fr-CH"/>
        </w:rPr>
        <w:t>’</w:t>
      </w:r>
      <w:r w:rsidRPr="002B1495">
        <w:rPr>
          <w:rFonts w:cs="Arial"/>
          <w:szCs w:val="22"/>
          <w:lang w:val="fr-CH"/>
        </w:rPr>
        <w:t>Administration utilise uniquement la Classification internationale des brevets.</w:t>
      </w:r>
    </w:p>
    <w:p w14:paraId="1D0E9464" w14:textId="26105EBE" w:rsidR="0094624B" w:rsidRPr="002B1495" w:rsidRDefault="00476457" w:rsidP="00476457">
      <w:pPr>
        <w:pStyle w:val="AgreementHeading"/>
        <w:rPr>
          <w:lang w:val="fr-CH"/>
        </w:rPr>
      </w:pPr>
      <w:r w:rsidRPr="002B1495">
        <w:rPr>
          <w:lang w:val="fr-CH"/>
        </w:rPr>
        <w:t>Article 7</w:t>
      </w:r>
      <w:r w:rsidRPr="002B1495">
        <w:rPr>
          <w:lang w:val="fr-CH"/>
        </w:rPr>
        <w:br/>
        <w:t>Langues utilisées par l</w:t>
      </w:r>
      <w:r w:rsidR="00065375" w:rsidRPr="002B1495">
        <w:rPr>
          <w:lang w:val="fr-CH"/>
        </w:rPr>
        <w:t>’</w:t>
      </w:r>
      <w:r w:rsidRPr="002B1495">
        <w:rPr>
          <w:lang w:val="fr-CH"/>
        </w:rPr>
        <w:t>Administration pour la correspondance</w:t>
      </w:r>
    </w:p>
    <w:p w14:paraId="1120E98B" w14:textId="4511352D" w:rsidR="0094624B" w:rsidRPr="002B1495" w:rsidRDefault="00476457" w:rsidP="00476457">
      <w:pPr>
        <w:pStyle w:val="AgreementText"/>
        <w:rPr>
          <w:rFonts w:cs="Arial"/>
          <w:szCs w:val="22"/>
          <w:lang w:val="fr-CH"/>
        </w:rPr>
      </w:pPr>
      <w:r w:rsidRPr="002B1495">
        <w:rPr>
          <w:rFonts w:cs="Arial"/>
          <w:szCs w:val="22"/>
          <w:lang w:val="fr-CH"/>
        </w:rPr>
        <w:tab/>
        <w:t>L</w:t>
      </w:r>
      <w:r w:rsidR="00065375" w:rsidRPr="002B1495">
        <w:rPr>
          <w:rFonts w:cs="Arial"/>
          <w:szCs w:val="22"/>
          <w:lang w:val="fr-CH"/>
        </w:rPr>
        <w:t>’</w:t>
      </w:r>
      <w:r w:rsidRPr="002B1495">
        <w:rPr>
          <w:rFonts w:cs="Arial"/>
          <w:szCs w:val="22"/>
          <w:lang w:val="fr-CH"/>
        </w:rPr>
        <w:t>Administration utilise, aux fins de la correspondance (</w:t>
      </w:r>
      <w:r w:rsidR="00065375" w:rsidRPr="002B1495">
        <w:rPr>
          <w:rFonts w:cs="Arial"/>
          <w:szCs w:val="22"/>
          <w:lang w:val="fr-CH"/>
        </w:rPr>
        <w:t>y compris</w:t>
      </w:r>
      <w:r w:rsidRPr="002B1495">
        <w:rPr>
          <w:rFonts w:cs="Arial"/>
          <w:szCs w:val="22"/>
          <w:lang w:val="fr-CH"/>
        </w:rPr>
        <w:t xml:space="preserve"> les formulaires), à l</w:t>
      </w:r>
      <w:r w:rsidR="00065375" w:rsidRPr="002B1495">
        <w:rPr>
          <w:rFonts w:cs="Arial"/>
          <w:szCs w:val="22"/>
          <w:lang w:val="fr-CH"/>
        </w:rPr>
        <w:t>’</w:t>
      </w:r>
      <w:r w:rsidRPr="002B1495">
        <w:rPr>
          <w:rFonts w:cs="Arial"/>
          <w:szCs w:val="22"/>
          <w:lang w:val="fr-CH"/>
        </w:rPr>
        <w:t>exclusion de la correspondance échangée avec le Bureau international, la langue ou l</w:t>
      </w:r>
      <w:r w:rsidR="00065375" w:rsidRPr="002B1495">
        <w:rPr>
          <w:rFonts w:cs="Arial"/>
          <w:szCs w:val="22"/>
          <w:lang w:val="fr-CH"/>
        </w:rPr>
        <w:t>’</w:t>
      </w:r>
      <w:r w:rsidRPr="002B1495">
        <w:rPr>
          <w:rFonts w:cs="Arial"/>
          <w:szCs w:val="22"/>
          <w:lang w:val="fr-CH"/>
        </w:rPr>
        <w:t>une des langues indiquées à l</w:t>
      </w:r>
      <w:r w:rsidR="00065375" w:rsidRPr="002B1495">
        <w:rPr>
          <w:rFonts w:cs="Arial"/>
          <w:szCs w:val="22"/>
          <w:lang w:val="fr-CH"/>
        </w:rPr>
        <w:t>’</w:t>
      </w:r>
      <w:r w:rsidRPr="002B1495">
        <w:rPr>
          <w:rFonts w:cs="Arial"/>
          <w:szCs w:val="22"/>
          <w:lang w:val="fr-CH"/>
        </w:rPr>
        <w:t>annexe D, compte tenu de la langue ou des langues indiquées à l</w:t>
      </w:r>
      <w:r w:rsidR="00065375" w:rsidRPr="002B1495">
        <w:rPr>
          <w:rFonts w:cs="Arial"/>
          <w:szCs w:val="22"/>
          <w:lang w:val="fr-CH"/>
        </w:rPr>
        <w:t>’</w:t>
      </w:r>
      <w:r w:rsidRPr="002B1495">
        <w:rPr>
          <w:rFonts w:cs="Arial"/>
          <w:szCs w:val="22"/>
          <w:lang w:val="fr-CH"/>
        </w:rPr>
        <w:t>annexe A et de la langue ou des langues dont l</w:t>
      </w:r>
      <w:r w:rsidR="00065375" w:rsidRPr="002B1495">
        <w:rPr>
          <w:rFonts w:cs="Arial"/>
          <w:szCs w:val="22"/>
          <w:lang w:val="fr-CH"/>
        </w:rPr>
        <w:t>’</w:t>
      </w:r>
      <w:r w:rsidRPr="002B1495">
        <w:rPr>
          <w:rFonts w:cs="Arial"/>
          <w:szCs w:val="22"/>
          <w:lang w:val="fr-CH"/>
        </w:rPr>
        <w:t>usage est autorisé par l</w:t>
      </w:r>
      <w:r w:rsidR="00065375" w:rsidRPr="002B1495">
        <w:rPr>
          <w:rFonts w:cs="Arial"/>
          <w:szCs w:val="22"/>
          <w:lang w:val="fr-CH"/>
        </w:rPr>
        <w:t>’</w:t>
      </w:r>
      <w:r w:rsidRPr="002B1495">
        <w:rPr>
          <w:rFonts w:cs="Arial"/>
          <w:szCs w:val="22"/>
          <w:lang w:val="fr-CH"/>
        </w:rPr>
        <w:t>Administration conformément à la règle 92.2.b).</w:t>
      </w:r>
    </w:p>
    <w:p w14:paraId="087F4487" w14:textId="77777777" w:rsidR="0094624B" w:rsidRPr="002B1495" w:rsidRDefault="00476457" w:rsidP="00476457">
      <w:pPr>
        <w:pStyle w:val="AgreementHeading"/>
        <w:rPr>
          <w:lang w:val="fr-CH"/>
        </w:rPr>
      </w:pPr>
      <w:r w:rsidRPr="002B1495">
        <w:rPr>
          <w:lang w:val="fr-CH"/>
        </w:rPr>
        <w:t>Article 8</w:t>
      </w:r>
      <w:r w:rsidRPr="002B1495">
        <w:rPr>
          <w:lang w:val="fr-CH"/>
        </w:rPr>
        <w:br/>
        <w:t>Recherche de type international</w:t>
      </w:r>
    </w:p>
    <w:p w14:paraId="34EDAC9D" w14:textId="3E32B8BA" w:rsidR="0094624B" w:rsidRPr="002B1495" w:rsidRDefault="00476457" w:rsidP="00476457">
      <w:pPr>
        <w:pStyle w:val="AgreementText"/>
        <w:rPr>
          <w:rFonts w:cs="Arial"/>
          <w:szCs w:val="22"/>
          <w:lang w:val="fr-CH"/>
        </w:rPr>
      </w:pPr>
      <w:r w:rsidRPr="002B1495">
        <w:rPr>
          <w:rFonts w:cs="Arial"/>
          <w:szCs w:val="22"/>
          <w:lang w:val="fr-CH"/>
        </w:rPr>
        <w:tab/>
        <w:t>L</w:t>
      </w:r>
      <w:r w:rsidR="00065375" w:rsidRPr="002B1495">
        <w:rPr>
          <w:rFonts w:cs="Arial"/>
          <w:szCs w:val="22"/>
          <w:lang w:val="fr-CH"/>
        </w:rPr>
        <w:t>’</w:t>
      </w:r>
      <w:r w:rsidRPr="002B1495">
        <w:rPr>
          <w:rFonts w:cs="Arial"/>
          <w:szCs w:val="22"/>
          <w:lang w:val="fr-CH"/>
        </w:rPr>
        <w:t>Administration effectue des recherches de type international dans les limites qu</w:t>
      </w:r>
      <w:r w:rsidR="00065375" w:rsidRPr="002B1495">
        <w:rPr>
          <w:rFonts w:cs="Arial"/>
          <w:szCs w:val="22"/>
          <w:lang w:val="fr-CH"/>
        </w:rPr>
        <w:t>’</w:t>
      </w:r>
      <w:r w:rsidRPr="002B1495">
        <w:rPr>
          <w:rFonts w:cs="Arial"/>
          <w:szCs w:val="22"/>
          <w:lang w:val="fr-CH"/>
        </w:rPr>
        <w:t>elle fixe.</w:t>
      </w:r>
    </w:p>
    <w:p w14:paraId="351E3300" w14:textId="77777777" w:rsidR="0094624B" w:rsidRPr="002B1495" w:rsidRDefault="00476457" w:rsidP="00476457">
      <w:pPr>
        <w:pStyle w:val="AgreementHeading"/>
        <w:rPr>
          <w:lang w:val="fr-CH"/>
        </w:rPr>
      </w:pPr>
      <w:r w:rsidRPr="002B1495">
        <w:rPr>
          <w:lang w:val="fr-CH"/>
        </w:rPr>
        <w:lastRenderedPageBreak/>
        <w:t>Article 9</w:t>
      </w:r>
      <w:r w:rsidRPr="002B1495">
        <w:rPr>
          <w:lang w:val="fr-CH"/>
        </w:rPr>
        <w:br/>
        <w:t>Entrée en vigueur</w:t>
      </w:r>
    </w:p>
    <w:p w14:paraId="6390739B" w14:textId="790AAF35" w:rsidR="0094624B" w:rsidRPr="002B1495" w:rsidRDefault="00476457" w:rsidP="00476457">
      <w:pPr>
        <w:pStyle w:val="AgreementText"/>
        <w:rPr>
          <w:rFonts w:cs="Arial"/>
          <w:szCs w:val="22"/>
          <w:lang w:val="fr-CH"/>
        </w:rPr>
      </w:pPr>
      <w:r w:rsidRPr="002B1495">
        <w:rPr>
          <w:rFonts w:cs="Arial"/>
          <w:szCs w:val="22"/>
          <w:lang w:val="fr-CH"/>
        </w:rPr>
        <w:tab/>
        <w:t>Le présent accord entre en vigueur à une date notifiée au Directeur général de l</w:t>
      </w:r>
      <w:r w:rsidR="00065375" w:rsidRPr="002B1495">
        <w:rPr>
          <w:rFonts w:cs="Arial"/>
          <w:szCs w:val="22"/>
          <w:lang w:val="fr-CH"/>
        </w:rPr>
        <w:t>’</w:t>
      </w:r>
      <w:r w:rsidRPr="002B1495">
        <w:rPr>
          <w:rFonts w:cs="Arial"/>
          <w:szCs w:val="22"/>
          <w:lang w:val="fr-CH"/>
        </w:rPr>
        <w:t>Organisation Mondiale de la Propriété Intellectuelle par l</w:t>
      </w:r>
      <w:r w:rsidR="00065375" w:rsidRPr="002B1495">
        <w:rPr>
          <w:rFonts w:cs="Arial"/>
          <w:szCs w:val="22"/>
          <w:lang w:val="fr-CH"/>
        </w:rPr>
        <w:t>’</w:t>
      </w:r>
      <w:r w:rsidRPr="002B1495">
        <w:rPr>
          <w:rFonts w:cs="Arial"/>
          <w:szCs w:val="22"/>
          <w:lang w:val="fr-CH"/>
        </w:rPr>
        <w:t>Administration, cette date étant postérieure d</w:t>
      </w:r>
      <w:r w:rsidR="00065375" w:rsidRPr="002B1495">
        <w:rPr>
          <w:rFonts w:cs="Arial"/>
          <w:szCs w:val="22"/>
          <w:lang w:val="fr-CH"/>
        </w:rPr>
        <w:t>’</w:t>
      </w:r>
      <w:r w:rsidRPr="002B1495">
        <w:rPr>
          <w:rFonts w:cs="Arial"/>
          <w:szCs w:val="22"/>
          <w:lang w:val="fr-CH"/>
        </w:rPr>
        <w:t>au moins un mois à la date de ladite notification</w:t>
      </w:r>
      <w:r w:rsidRPr="002B1495">
        <w:rPr>
          <w:rFonts w:cs="Arial"/>
          <w:i/>
          <w:szCs w:val="22"/>
          <w:lang w:val="fr-CH"/>
        </w:rPr>
        <w:t>.</w:t>
      </w:r>
    </w:p>
    <w:p w14:paraId="71574863" w14:textId="77777777" w:rsidR="0094624B" w:rsidRPr="002B1495" w:rsidRDefault="00476457" w:rsidP="00476457">
      <w:pPr>
        <w:pStyle w:val="AgreementHeading"/>
        <w:rPr>
          <w:lang w:val="fr-CH"/>
        </w:rPr>
      </w:pPr>
      <w:r w:rsidRPr="002B1495">
        <w:rPr>
          <w:lang w:val="fr-CH"/>
        </w:rPr>
        <w:t>Article 10</w:t>
      </w:r>
      <w:r w:rsidRPr="002B1495">
        <w:rPr>
          <w:lang w:val="fr-CH"/>
        </w:rPr>
        <w:br/>
        <w:t>Durée et renouvellement</w:t>
      </w:r>
    </w:p>
    <w:p w14:paraId="3964A33C" w14:textId="5C1616D6" w:rsidR="0094624B" w:rsidRPr="002B1495" w:rsidRDefault="00476457" w:rsidP="00476457">
      <w:pPr>
        <w:pStyle w:val="AgreementText"/>
        <w:keepNext/>
        <w:rPr>
          <w:rFonts w:cs="Arial"/>
          <w:szCs w:val="22"/>
          <w:lang w:val="fr-CH"/>
        </w:rPr>
      </w:pPr>
      <w:r w:rsidRPr="002B1495">
        <w:rPr>
          <w:rFonts w:cs="Arial"/>
          <w:szCs w:val="22"/>
          <w:lang w:val="fr-CH"/>
        </w:rPr>
        <w:tab/>
        <w:t>Le présent accord restera en vigueur jusqu</w:t>
      </w:r>
      <w:r w:rsidR="00065375" w:rsidRPr="002B1495">
        <w:rPr>
          <w:rFonts w:cs="Arial"/>
          <w:szCs w:val="22"/>
          <w:lang w:val="fr-CH"/>
        </w:rPr>
        <w:t>’</w:t>
      </w:r>
      <w:r w:rsidRPr="002B1495">
        <w:rPr>
          <w:rFonts w:cs="Arial"/>
          <w:szCs w:val="22"/>
          <w:lang w:val="fr-CH"/>
        </w:rPr>
        <w:t>au 31 décembre 2017.</w:t>
      </w:r>
      <w:r w:rsidRPr="002B1495">
        <w:rPr>
          <w:lang w:val="fr-CH"/>
        </w:rPr>
        <w:t xml:space="preserve">  Les</w:t>
      </w:r>
      <w:r w:rsidRPr="002B1495">
        <w:rPr>
          <w:rFonts w:cs="Arial"/>
          <w:szCs w:val="22"/>
          <w:lang w:val="fr-CH"/>
        </w:rPr>
        <w:t xml:space="preserve"> parties au présent accord entameront des négociations en vue de le renouveler au plus tard un mois après la date à laquelle l</w:t>
      </w:r>
      <w:r w:rsidR="00065375" w:rsidRPr="002B1495">
        <w:rPr>
          <w:rFonts w:cs="Arial"/>
          <w:szCs w:val="22"/>
          <w:lang w:val="fr-CH"/>
        </w:rPr>
        <w:t>’</w:t>
      </w:r>
      <w:r w:rsidRPr="002B1495">
        <w:rPr>
          <w:rFonts w:cs="Arial"/>
          <w:szCs w:val="22"/>
          <w:lang w:val="fr-CH"/>
        </w:rPr>
        <w:t>accord entrera en vigueur.</w:t>
      </w:r>
    </w:p>
    <w:p w14:paraId="275C8BC7" w14:textId="092DB523" w:rsidR="0094624B" w:rsidRPr="002B1495" w:rsidRDefault="00476457" w:rsidP="00476457">
      <w:pPr>
        <w:pStyle w:val="AgreementText"/>
        <w:keepNext/>
        <w:rPr>
          <w:rFonts w:cs="Arial"/>
          <w:szCs w:val="22"/>
          <w:lang w:val="fr-CH"/>
        </w:rPr>
      </w:pPr>
      <w:r w:rsidRPr="002B1495">
        <w:rPr>
          <w:rFonts w:cs="Arial"/>
          <w:szCs w:val="22"/>
          <w:lang w:val="fr-CH"/>
        </w:rPr>
        <w:t>[</w:t>
      </w:r>
      <w:r w:rsidR="00E3502F" w:rsidRPr="002B1495">
        <w:rPr>
          <w:rFonts w:cs="Arial"/>
          <w:szCs w:val="22"/>
          <w:lang w:val="fr-CH"/>
        </w:rPr>
        <w:t>C</w:t>
      </w:r>
      <w:r w:rsidRPr="002B1495">
        <w:rPr>
          <w:rFonts w:cs="Arial"/>
          <w:szCs w:val="22"/>
          <w:lang w:val="fr-CH"/>
        </w:rPr>
        <w:t>O</w:t>
      </w:r>
      <w:r w:rsidR="00E3502F" w:rsidRPr="002B1495">
        <w:rPr>
          <w:rFonts w:cs="Arial"/>
          <w:szCs w:val="22"/>
          <w:lang w:val="fr-CH"/>
        </w:rPr>
        <w:t>MMENTAIRE</w:t>
      </w:r>
      <w:r w:rsidRPr="002B1495">
        <w:rPr>
          <w:rFonts w:cs="Arial"/>
          <w:szCs w:val="22"/>
          <w:lang w:val="fr-CH"/>
        </w:rPr>
        <w:t> : l</w:t>
      </w:r>
      <w:r w:rsidR="00065375" w:rsidRPr="002B1495">
        <w:rPr>
          <w:rFonts w:cs="Arial"/>
          <w:szCs w:val="22"/>
          <w:lang w:val="fr-CH"/>
        </w:rPr>
        <w:t>’</w:t>
      </w:r>
      <w:r w:rsidRPr="002B1495">
        <w:rPr>
          <w:rFonts w:cs="Arial"/>
          <w:szCs w:val="22"/>
          <w:lang w:val="fr-CH"/>
        </w:rPr>
        <w:t>article 10 a été modifié par rapport au texte standard d</w:t>
      </w:r>
      <w:r w:rsidR="00065375" w:rsidRPr="002B1495">
        <w:rPr>
          <w:rFonts w:cs="Arial"/>
          <w:szCs w:val="22"/>
          <w:lang w:val="fr-CH"/>
        </w:rPr>
        <w:t>’</w:t>
      </w:r>
      <w:r w:rsidRPr="002B1495">
        <w:rPr>
          <w:rFonts w:cs="Arial"/>
          <w:szCs w:val="22"/>
          <w:lang w:val="fr-CH"/>
        </w:rPr>
        <w:t xml:space="preserve">autres accords, qui </w:t>
      </w:r>
      <w:r w:rsidR="00E3502F" w:rsidRPr="002B1495">
        <w:rPr>
          <w:rFonts w:cs="Arial"/>
          <w:szCs w:val="22"/>
          <w:lang w:val="fr-CH"/>
        </w:rPr>
        <w:t>spécifi</w:t>
      </w:r>
      <w:r w:rsidRPr="002B1495">
        <w:rPr>
          <w:rFonts w:cs="Arial"/>
          <w:szCs w:val="22"/>
          <w:lang w:val="fr-CH"/>
        </w:rPr>
        <w:t xml:space="preserve">e </w:t>
      </w:r>
      <w:r w:rsidR="00E3502F" w:rsidRPr="002B1495">
        <w:rPr>
          <w:rFonts w:cs="Arial"/>
          <w:szCs w:val="22"/>
          <w:lang w:val="fr-CH"/>
        </w:rPr>
        <w:t xml:space="preserve">que </w:t>
      </w:r>
      <w:r w:rsidRPr="002B1495">
        <w:rPr>
          <w:rFonts w:cs="Arial"/>
          <w:szCs w:val="22"/>
          <w:lang w:val="fr-CH"/>
        </w:rPr>
        <w:t xml:space="preserve">juillet 2016 </w:t>
      </w:r>
      <w:r w:rsidR="00E3502F" w:rsidRPr="002B1495">
        <w:rPr>
          <w:rFonts w:cs="Arial"/>
          <w:szCs w:val="22"/>
          <w:lang w:val="fr-CH"/>
        </w:rPr>
        <w:t>es</w:t>
      </w:r>
      <w:r w:rsidRPr="002B1495">
        <w:rPr>
          <w:rFonts w:cs="Arial"/>
          <w:szCs w:val="22"/>
          <w:lang w:val="fr-CH"/>
        </w:rPr>
        <w:t xml:space="preserve">t la date limite à laquelle les négociations </w:t>
      </w:r>
      <w:r w:rsidR="00E3502F" w:rsidRPr="002B1495">
        <w:rPr>
          <w:rFonts w:cs="Arial"/>
          <w:szCs w:val="22"/>
          <w:lang w:val="fr-CH"/>
        </w:rPr>
        <w:t>aux fins</w:t>
      </w:r>
      <w:r w:rsidRPr="002B1495">
        <w:rPr>
          <w:rFonts w:cs="Arial"/>
          <w:szCs w:val="22"/>
          <w:lang w:val="fr-CH"/>
        </w:rPr>
        <w:t xml:space="preserve"> du renouvellement doivent être en</w:t>
      </w:r>
      <w:r w:rsidR="00E3502F" w:rsidRPr="002B1495">
        <w:rPr>
          <w:rFonts w:cs="Arial"/>
          <w:szCs w:val="22"/>
          <w:lang w:val="fr-CH"/>
        </w:rPr>
        <w:t>g</w:t>
      </w:r>
      <w:r w:rsidRPr="002B1495">
        <w:rPr>
          <w:rFonts w:cs="Arial"/>
          <w:szCs w:val="22"/>
          <w:lang w:val="fr-CH"/>
        </w:rPr>
        <w:t>a</w:t>
      </w:r>
      <w:r w:rsidR="00E3502F" w:rsidRPr="002B1495">
        <w:rPr>
          <w:rFonts w:cs="Arial"/>
          <w:szCs w:val="22"/>
          <w:lang w:val="fr-CH"/>
        </w:rPr>
        <w:t>g</w:t>
      </w:r>
      <w:r w:rsidRPr="002B1495">
        <w:rPr>
          <w:rFonts w:cs="Arial"/>
          <w:szCs w:val="22"/>
          <w:lang w:val="fr-CH"/>
        </w:rPr>
        <w:t>ées.]</w:t>
      </w:r>
    </w:p>
    <w:p w14:paraId="3E6568E5" w14:textId="77777777" w:rsidR="0094624B" w:rsidRPr="002B1495" w:rsidRDefault="00476457" w:rsidP="00476457">
      <w:pPr>
        <w:pStyle w:val="AgreementHeading"/>
        <w:rPr>
          <w:lang w:val="fr-CH"/>
        </w:rPr>
      </w:pPr>
      <w:r w:rsidRPr="002B1495">
        <w:rPr>
          <w:lang w:val="fr-CH"/>
        </w:rPr>
        <w:t>Article 11</w:t>
      </w:r>
      <w:r w:rsidRPr="002B1495">
        <w:rPr>
          <w:lang w:val="fr-CH"/>
        </w:rPr>
        <w:br/>
        <w:t>Modification</w:t>
      </w:r>
    </w:p>
    <w:p w14:paraId="6E49F377" w14:textId="23C3B904" w:rsidR="0094624B" w:rsidRPr="002B1495" w:rsidRDefault="00476457" w:rsidP="00476457">
      <w:pPr>
        <w:pStyle w:val="AgreementText"/>
        <w:rPr>
          <w:rFonts w:cs="Arial"/>
          <w:szCs w:val="22"/>
          <w:lang w:val="fr-CH"/>
        </w:rPr>
      </w:pPr>
      <w:r w:rsidRPr="002B1495">
        <w:rPr>
          <w:rFonts w:cs="Arial"/>
          <w:szCs w:val="22"/>
          <w:lang w:val="fr-CH"/>
        </w:rPr>
        <w:tab/>
        <w:t>1)</w:t>
      </w:r>
      <w:r w:rsidRPr="002B1495">
        <w:rPr>
          <w:rFonts w:cs="Arial"/>
          <w:szCs w:val="22"/>
          <w:lang w:val="fr-CH"/>
        </w:rPr>
        <w:tab/>
        <w:t>Sans préjudice des alinéas 2) et 3), les parties peuvent convenir de modifications à apporter au présent accord, sous réserve de leur approbation par l</w:t>
      </w:r>
      <w:r w:rsidR="00065375" w:rsidRPr="002B1495">
        <w:rPr>
          <w:rFonts w:cs="Arial"/>
          <w:szCs w:val="22"/>
          <w:lang w:val="fr-CH"/>
        </w:rPr>
        <w:t>’</w:t>
      </w:r>
      <w:r w:rsidRPr="002B1495">
        <w:rPr>
          <w:rFonts w:cs="Arial"/>
          <w:szCs w:val="22"/>
          <w:lang w:val="fr-CH"/>
        </w:rPr>
        <w:t>Assemblée de l</w:t>
      </w:r>
      <w:r w:rsidR="00065375" w:rsidRPr="002B1495">
        <w:rPr>
          <w:rFonts w:cs="Arial"/>
          <w:szCs w:val="22"/>
          <w:lang w:val="fr-CH"/>
        </w:rPr>
        <w:t>’</w:t>
      </w:r>
      <w:r w:rsidRPr="002B1495">
        <w:rPr>
          <w:rFonts w:cs="Arial"/>
          <w:szCs w:val="22"/>
          <w:lang w:val="fr-CH"/>
        </w:rPr>
        <w:t>Union internationale de coopération en matière de brevets;  ces modifications prennent effet à la date convenue entre les parties.</w:t>
      </w:r>
    </w:p>
    <w:p w14:paraId="03C21E64" w14:textId="31B0C7F0" w:rsidR="0094624B" w:rsidRPr="002B1495" w:rsidRDefault="00476457" w:rsidP="00476457">
      <w:pPr>
        <w:pStyle w:val="AgreementText"/>
        <w:rPr>
          <w:rFonts w:cs="Arial"/>
          <w:szCs w:val="22"/>
          <w:lang w:val="fr-CH"/>
        </w:rPr>
      </w:pPr>
      <w:r w:rsidRPr="002B1495">
        <w:rPr>
          <w:rFonts w:cs="Arial"/>
          <w:szCs w:val="22"/>
          <w:lang w:val="fr-CH"/>
        </w:rPr>
        <w:tab/>
        <w:t>2)</w:t>
      </w:r>
      <w:r w:rsidRPr="002B1495">
        <w:rPr>
          <w:rFonts w:cs="Arial"/>
          <w:szCs w:val="22"/>
          <w:lang w:val="fr-CH"/>
        </w:rPr>
        <w:tab/>
        <w:t>Sans préjudice de l</w:t>
      </w:r>
      <w:r w:rsidR="00065375" w:rsidRPr="002B1495">
        <w:rPr>
          <w:rFonts w:cs="Arial"/>
          <w:szCs w:val="22"/>
          <w:lang w:val="fr-CH"/>
        </w:rPr>
        <w:t>’</w:t>
      </w:r>
      <w:r w:rsidRPr="002B1495">
        <w:rPr>
          <w:rFonts w:cs="Arial"/>
          <w:szCs w:val="22"/>
          <w:lang w:val="fr-CH"/>
        </w:rPr>
        <w:t>alinéa 3), le Directeur général de l</w:t>
      </w:r>
      <w:r w:rsidR="00065375" w:rsidRPr="002B1495">
        <w:rPr>
          <w:rFonts w:cs="Arial"/>
          <w:szCs w:val="22"/>
          <w:lang w:val="fr-CH"/>
        </w:rPr>
        <w:t>’</w:t>
      </w:r>
      <w:r w:rsidRPr="002B1495">
        <w:rPr>
          <w:rFonts w:cs="Arial"/>
          <w:szCs w:val="22"/>
          <w:lang w:val="fr-CH"/>
        </w:rPr>
        <w:t>Organisation Mondiale de la Propriété Intellectuelle et l</w:t>
      </w:r>
      <w:r w:rsidR="00065375" w:rsidRPr="002B1495">
        <w:rPr>
          <w:rFonts w:cs="Arial"/>
          <w:szCs w:val="22"/>
          <w:lang w:val="fr-CH"/>
        </w:rPr>
        <w:t>’</w:t>
      </w:r>
      <w:r w:rsidRPr="002B1495">
        <w:rPr>
          <w:rFonts w:cs="Arial"/>
          <w:szCs w:val="22"/>
          <w:lang w:val="fr-CH"/>
        </w:rPr>
        <w:t>Administration peuvent convenir de modifications à apporter aux annexes du présent accord;  nonobstant les dispositions de l</w:t>
      </w:r>
      <w:r w:rsidR="00065375" w:rsidRPr="002B1495">
        <w:rPr>
          <w:rFonts w:cs="Arial"/>
          <w:szCs w:val="22"/>
          <w:lang w:val="fr-CH"/>
        </w:rPr>
        <w:t>’</w:t>
      </w:r>
      <w:r w:rsidRPr="002B1495">
        <w:rPr>
          <w:rFonts w:cs="Arial"/>
          <w:szCs w:val="22"/>
          <w:lang w:val="fr-CH"/>
        </w:rPr>
        <w:t>alinéa 4), ces modifications prennent effet à la date convenue entre eux.</w:t>
      </w:r>
    </w:p>
    <w:p w14:paraId="3719E21E" w14:textId="0C4676BF" w:rsidR="0094624B" w:rsidRPr="002B1495" w:rsidRDefault="00476457" w:rsidP="00476457">
      <w:pPr>
        <w:pStyle w:val="AgreementText"/>
        <w:rPr>
          <w:rFonts w:cs="Arial"/>
          <w:szCs w:val="22"/>
          <w:lang w:val="fr-CH"/>
        </w:rPr>
      </w:pPr>
      <w:r w:rsidRPr="002B1495">
        <w:rPr>
          <w:rFonts w:cs="Arial"/>
          <w:szCs w:val="22"/>
          <w:lang w:val="fr-CH"/>
        </w:rPr>
        <w:tab/>
        <w:t>3)</w:t>
      </w:r>
      <w:r w:rsidRPr="002B1495">
        <w:rPr>
          <w:rFonts w:cs="Arial"/>
          <w:szCs w:val="22"/>
          <w:lang w:val="fr-CH"/>
        </w:rPr>
        <w:tab/>
        <w:t>L</w:t>
      </w:r>
      <w:r w:rsidR="00065375" w:rsidRPr="002B1495">
        <w:rPr>
          <w:rFonts w:cs="Arial"/>
          <w:szCs w:val="22"/>
          <w:lang w:val="fr-CH"/>
        </w:rPr>
        <w:t>’</w:t>
      </w:r>
      <w:r w:rsidRPr="002B1495">
        <w:rPr>
          <w:rFonts w:cs="Arial"/>
          <w:szCs w:val="22"/>
          <w:lang w:val="fr-CH"/>
        </w:rPr>
        <w:t>Administration peut, par notification adressée au Directeur général de l</w:t>
      </w:r>
      <w:r w:rsidR="00065375" w:rsidRPr="002B1495">
        <w:rPr>
          <w:rFonts w:cs="Arial"/>
          <w:szCs w:val="22"/>
          <w:lang w:val="fr-CH"/>
        </w:rPr>
        <w:t>’</w:t>
      </w:r>
      <w:r w:rsidRPr="002B1495">
        <w:rPr>
          <w:rFonts w:cs="Arial"/>
          <w:szCs w:val="22"/>
          <w:lang w:val="fr-CH"/>
        </w:rPr>
        <w:t>Organisation Mondiale de la Propriété Intellectuelle,</w:t>
      </w:r>
    </w:p>
    <w:p w14:paraId="01E060C2" w14:textId="3CC1180F" w:rsidR="0094624B" w:rsidRPr="002B1495" w:rsidRDefault="00476457" w:rsidP="00DC4515">
      <w:pPr>
        <w:pStyle w:val="AgreementTexti"/>
        <w:tabs>
          <w:tab w:val="clear" w:pos="1418"/>
          <w:tab w:val="left" w:pos="1701"/>
        </w:tabs>
        <w:ind w:left="1701" w:hanging="567"/>
        <w:rPr>
          <w:lang w:val="fr-CH"/>
        </w:rPr>
      </w:pPr>
      <w:r w:rsidRPr="002B1495">
        <w:rPr>
          <w:lang w:val="fr-CH"/>
        </w:rPr>
        <w:t>i)</w:t>
      </w:r>
      <w:r w:rsidRPr="002B1495">
        <w:rPr>
          <w:lang w:val="fr-CH"/>
        </w:rPr>
        <w:tab/>
      </w:r>
      <w:r w:rsidR="00DC4515">
        <w:rPr>
          <w:lang w:val="fr-CH"/>
        </w:rPr>
        <w:tab/>
      </w:r>
      <w:r w:rsidRPr="002B1495">
        <w:rPr>
          <w:lang w:val="fr-CH"/>
        </w:rPr>
        <w:t>compléter les indications relatives aux États et aux langues figurant à l</w:t>
      </w:r>
      <w:r w:rsidR="00065375" w:rsidRPr="002B1495">
        <w:rPr>
          <w:lang w:val="fr-CH"/>
        </w:rPr>
        <w:t>’</w:t>
      </w:r>
      <w:r w:rsidRPr="002B1495">
        <w:rPr>
          <w:lang w:val="fr-CH"/>
        </w:rPr>
        <w:t>annexe A du présent accord;</w:t>
      </w:r>
    </w:p>
    <w:p w14:paraId="6AFDE674" w14:textId="29697DDB" w:rsidR="0094624B" w:rsidRPr="002B1495" w:rsidRDefault="00476457" w:rsidP="00DC4515">
      <w:pPr>
        <w:pStyle w:val="AgreementTexti"/>
        <w:tabs>
          <w:tab w:val="clear" w:pos="1418"/>
          <w:tab w:val="left" w:pos="1701"/>
        </w:tabs>
        <w:ind w:left="1701" w:hanging="567"/>
        <w:rPr>
          <w:lang w:val="fr-CH"/>
        </w:rPr>
      </w:pPr>
      <w:r w:rsidRPr="002B1495">
        <w:rPr>
          <w:lang w:val="fr-CH"/>
        </w:rPr>
        <w:t>ii)</w:t>
      </w:r>
      <w:r w:rsidRPr="002B1495">
        <w:rPr>
          <w:lang w:val="fr-CH"/>
        </w:rPr>
        <w:tab/>
        <w:t>modifier le barème de taxes et de droits figurant à l</w:t>
      </w:r>
      <w:r w:rsidR="00065375" w:rsidRPr="002B1495">
        <w:rPr>
          <w:lang w:val="fr-CH"/>
        </w:rPr>
        <w:t>’</w:t>
      </w:r>
      <w:r w:rsidRPr="002B1495">
        <w:rPr>
          <w:lang w:val="fr-CH"/>
        </w:rPr>
        <w:t>annexe C du présent accord;</w:t>
      </w:r>
    </w:p>
    <w:p w14:paraId="02E333A8" w14:textId="4F0DFC58" w:rsidR="0094624B" w:rsidRPr="002B1495" w:rsidRDefault="00476457" w:rsidP="00DC4515">
      <w:pPr>
        <w:pStyle w:val="AgreementTexti"/>
        <w:tabs>
          <w:tab w:val="clear" w:pos="1418"/>
          <w:tab w:val="left" w:pos="1701"/>
        </w:tabs>
        <w:ind w:left="1701" w:hanging="567"/>
        <w:rPr>
          <w:lang w:val="fr-CH"/>
        </w:rPr>
      </w:pPr>
      <w:r w:rsidRPr="002B1495">
        <w:rPr>
          <w:lang w:val="fr-CH"/>
        </w:rPr>
        <w:t>iii)</w:t>
      </w:r>
      <w:r w:rsidRPr="002B1495">
        <w:rPr>
          <w:lang w:val="fr-CH"/>
        </w:rPr>
        <w:tab/>
        <w:t>modifier les indications relatives aux langues utilisées pour la correspondance figurant à l</w:t>
      </w:r>
      <w:r w:rsidR="00065375" w:rsidRPr="002B1495">
        <w:rPr>
          <w:lang w:val="fr-CH"/>
        </w:rPr>
        <w:t>’</w:t>
      </w:r>
      <w:r w:rsidRPr="002B1495">
        <w:rPr>
          <w:lang w:val="fr-CH"/>
        </w:rPr>
        <w:t>annexe D du présent accord.</w:t>
      </w:r>
    </w:p>
    <w:p w14:paraId="268E47FF" w14:textId="6696A83D" w:rsidR="0094624B" w:rsidRPr="002B1495" w:rsidRDefault="00476457" w:rsidP="00DC4515">
      <w:pPr>
        <w:pStyle w:val="AgreementTexti"/>
        <w:tabs>
          <w:tab w:val="clear" w:pos="1418"/>
          <w:tab w:val="left" w:pos="1701"/>
        </w:tabs>
        <w:ind w:left="1701" w:hanging="567"/>
        <w:rPr>
          <w:lang w:val="fr-CH"/>
        </w:rPr>
      </w:pPr>
      <w:r w:rsidRPr="002B1495">
        <w:rPr>
          <w:lang w:val="fr-CH"/>
        </w:rPr>
        <w:t>iv)</w:t>
      </w:r>
      <w:r w:rsidRPr="002B1495">
        <w:rPr>
          <w:lang w:val="fr-CH"/>
        </w:rPr>
        <w:tab/>
        <w:t>modifier les indications et les renseignements relatifs aux recherches internationales supplémentaires figurant à l</w:t>
      </w:r>
      <w:r w:rsidR="00065375" w:rsidRPr="002B1495">
        <w:rPr>
          <w:lang w:val="fr-CH"/>
        </w:rPr>
        <w:t>’</w:t>
      </w:r>
      <w:r w:rsidRPr="002B1495">
        <w:rPr>
          <w:lang w:val="fr-CH"/>
        </w:rPr>
        <w:t>annexe E du présent accord.</w:t>
      </w:r>
    </w:p>
    <w:p w14:paraId="5694D260" w14:textId="5E89B5F9" w:rsidR="0094624B" w:rsidRPr="002B1495" w:rsidRDefault="00476457" w:rsidP="00476457">
      <w:pPr>
        <w:pStyle w:val="AgreementText"/>
        <w:rPr>
          <w:rFonts w:cs="Arial"/>
          <w:szCs w:val="22"/>
          <w:lang w:val="fr-CH"/>
        </w:rPr>
      </w:pPr>
      <w:r w:rsidRPr="002B1495">
        <w:rPr>
          <w:rFonts w:cs="Arial"/>
          <w:szCs w:val="22"/>
          <w:lang w:val="fr-CH"/>
        </w:rPr>
        <w:tab/>
        <w:t>4)</w:t>
      </w:r>
      <w:r w:rsidRPr="002B1495">
        <w:rPr>
          <w:rFonts w:cs="Arial"/>
          <w:szCs w:val="22"/>
          <w:lang w:val="fr-CH"/>
        </w:rPr>
        <w:tab/>
        <w:t>Toute modification notifiée conformément à l</w:t>
      </w:r>
      <w:r w:rsidR="00065375" w:rsidRPr="002B1495">
        <w:rPr>
          <w:rFonts w:cs="Arial"/>
          <w:szCs w:val="22"/>
          <w:lang w:val="fr-CH"/>
        </w:rPr>
        <w:t>’</w:t>
      </w:r>
      <w:r w:rsidRPr="002B1495">
        <w:rPr>
          <w:rFonts w:cs="Arial"/>
          <w:szCs w:val="22"/>
          <w:lang w:val="fr-CH"/>
        </w:rPr>
        <w:t>alinéa 3) prend effet à la date indiquée dans la notification;  toutefois, toute modification concernant la monnaie dans laquelle sont exprimés les taxes ou droits indiqués à l</w:t>
      </w:r>
      <w:r w:rsidR="00065375" w:rsidRPr="002B1495">
        <w:rPr>
          <w:rFonts w:cs="Arial"/>
          <w:szCs w:val="22"/>
          <w:lang w:val="fr-CH"/>
        </w:rPr>
        <w:t>’</w:t>
      </w:r>
      <w:r w:rsidRPr="002B1495">
        <w:rPr>
          <w:rFonts w:cs="Arial"/>
          <w:szCs w:val="22"/>
          <w:lang w:val="fr-CH"/>
        </w:rPr>
        <w:t>annexe C ou leur montant, toute adjonction de nouvelles taxes ou de nouveaux droits, ou toute modification des conditions et des limites des remboursements ou des réductions de taxes indiquées à l</w:t>
      </w:r>
      <w:r w:rsidR="00065375" w:rsidRPr="002B1495">
        <w:rPr>
          <w:rFonts w:cs="Arial"/>
          <w:szCs w:val="22"/>
          <w:lang w:val="fr-CH"/>
        </w:rPr>
        <w:t>’</w:t>
      </w:r>
      <w:r w:rsidRPr="002B1495">
        <w:rPr>
          <w:rFonts w:cs="Arial"/>
          <w:szCs w:val="22"/>
          <w:lang w:val="fr-CH"/>
        </w:rPr>
        <w:t>annexe C ne prend effet que deux mois au moins après la date de réception de la notification par le Bureau international.</w:t>
      </w:r>
    </w:p>
    <w:p w14:paraId="08EE941A" w14:textId="77777777" w:rsidR="0094624B" w:rsidRPr="002B1495" w:rsidRDefault="00476457" w:rsidP="00476457">
      <w:pPr>
        <w:rPr>
          <w:rFonts w:eastAsia="Times New Roman"/>
          <w:szCs w:val="22"/>
          <w:lang w:val="fr-CH"/>
        </w:rPr>
      </w:pPr>
      <w:r w:rsidRPr="002B1495">
        <w:rPr>
          <w:szCs w:val="22"/>
          <w:lang w:val="fr-CH"/>
        </w:rPr>
        <w:br w:type="page"/>
      </w:r>
    </w:p>
    <w:p w14:paraId="79691AE3" w14:textId="77777777" w:rsidR="0094624B" w:rsidRPr="002B1495" w:rsidRDefault="00476457" w:rsidP="00476457">
      <w:pPr>
        <w:pStyle w:val="AgreementHeading"/>
        <w:rPr>
          <w:lang w:val="fr-CH"/>
        </w:rPr>
      </w:pPr>
      <w:r w:rsidRPr="002B1495">
        <w:rPr>
          <w:lang w:val="fr-CH"/>
        </w:rPr>
        <w:lastRenderedPageBreak/>
        <w:t>Article 12</w:t>
      </w:r>
      <w:r w:rsidRPr="002B1495">
        <w:rPr>
          <w:lang w:val="fr-CH"/>
        </w:rPr>
        <w:br/>
        <w:t>Extinction</w:t>
      </w:r>
    </w:p>
    <w:p w14:paraId="4500AD18" w14:textId="77777777" w:rsidR="0094624B" w:rsidRPr="002B1495" w:rsidRDefault="00476457" w:rsidP="00476457">
      <w:pPr>
        <w:pStyle w:val="AgreementText"/>
        <w:keepNext/>
        <w:rPr>
          <w:rFonts w:cs="Arial"/>
          <w:szCs w:val="22"/>
          <w:lang w:val="fr-CH"/>
        </w:rPr>
      </w:pPr>
      <w:r w:rsidRPr="002B1495">
        <w:rPr>
          <w:rFonts w:cs="Arial"/>
          <w:szCs w:val="22"/>
          <w:lang w:val="fr-CH"/>
        </w:rPr>
        <w:tab/>
        <w:t>1)</w:t>
      </w:r>
      <w:r w:rsidRPr="002B1495">
        <w:rPr>
          <w:rFonts w:cs="Arial"/>
          <w:szCs w:val="22"/>
          <w:lang w:val="fr-CH"/>
        </w:rPr>
        <w:tab/>
        <w:t>Le présent accord prend fin avant le 31 décembre 2017</w:t>
      </w:r>
    </w:p>
    <w:p w14:paraId="23DAC102" w14:textId="448F8F90" w:rsidR="0094624B" w:rsidRPr="002B1495" w:rsidRDefault="00D130A4" w:rsidP="00D130A4">
      <w:pPr>
        <w:pStyle w:val="AgreementText"/>
        <w:keepLines w:val="0"/>
        <w:tabs>
          <w:tab w:val="right" w:pos="1276"/>
          <w:tab w:val="left" w:pos="1701"/>
        </w:tabs>
        <w:ind w:left="1701" w:hanging="567"/>
        <w:rPr>
          <w:rFonts w:cs="Arial"/>
          <w:szCs w:val="22"/>
          <w:lang w:val="fr-CH"/>
        </w:rPr>
      </w:pPr>
      <w:r>
        <w:rPr>
          <w:rFonts w:cs="Arial"/>
          <w:szCs w:val="22"/>
          <w:lang w:val="fr-CH"/>
        </w:rPr>
        <w:t>i)</w:t>
      </w:r>
      <w:r>
        <w:rPr>
          <w:rFonts w:cs="Arial"/>
          <w:szCs w:val="22"/>
          <w:lang w:val="fr-CH"/>
        </w:rPr>
        <w:tab/>
      </w:r>
      <w:r>
        <w:rPr>
          <w:rFonts w:cs="Arial"/>
          <w:szCs w:val="22"/>
          <w:lang w:val="fr-CH"/>
        </w:rPr>
        <w:tab/>
      </w:r>
      <w:r w:rsidR="00476457" w:rsidRPr="002B1495">
        <w:rPr>
          <w:rFonts w:cs="Arial"/>
          <w:szCs w:val="22"/>
          <w:lang w:val="fr-CH"/>
        </w:rPr>
        <w:t>si l</w:t>
      </w:r>
      <w:r w:rsidR="00065375" w:rsidRPr="002B1495">
        <w:rPr>
          <w:rFonts w:cs="Arial"/>
          <w:szCs w:val="22"/>
          <w:lang w:val="fr-CH"/>
        </w:rPr>
        <w:t>’</w:t>
      </w:r>
      <w:r w:rsidR="00476457" w:rsidRPr="002B1495">
        <w:rPr>
          <w:rFonts w:cs="Arial"/>
          <w:szCs w:val="22"/>
          <w:lang w:val="fr-CH"/>
        </w:rPr>
        <w:t>Administration notifie par écrit au Directeur général de l</w:t>
      </w:r>
      <w:r w:rsidR="00065375" w:rsidRPr="002B1495">
        <w:rPr>
          <w:rFonts w:cs="Arial"/>
          <w:szCs w:val="22"/>
          <w:lang w:val="fr-CH"/>
        </w:rPr>
        <w:t>’</w:t>
      </w:r>
      <w:r w:rsidR="00476457" w:rsidRPr="002B1495">
        <w:rPr>
          <w:rFonts w:cs="Arial"/>
          <w:szCs w:val="22"/>
          <w:lang w:val="fr-CH"/>
        </w:rPr>
        <w:t>Organisation Mondiale de la Propriété Intellectuelle son intention de mettre fin au présent accord;  ou</w:t>
      </w:r>
    </w:p>
    <w:p w14:paraId="05482BD5" w14:textId="652F995A" w:rsidR="0094624B" w:rsidRPr="002B1495" w:rsidRDefault="00476457" w:rsidP="00D130A4">
      <w:pPr>
        <w:pStyle w:val="AgreementText"/>
        <w:keepLines w:val="0"/>
        <w:tabs>
          <w:tab w:val="right" w:pos="1276"/>
          <w:tab w:val="left" w:pos="1701"/>
        </w:tabs>
        <w:ind w:left="1701" w:hanging="567"/>
        <w:rPr>
          <w:rFonts w:cs="Arial"/>
          <w:szCs w:val="22"/>
          <w:lang w:val="fr-CH"/>
        </w:rPr>
      </w:pPr>
      <w:r w:rsidRPr="002B1495">
        <w:rPr>
          <w:rFonts w:cs="Arial"/>
          <w:szCs w:val="22"/>
          <w:lang w:val="fr-CH"/>
        </w:rPr>
        <w:t>ii)</w:t>
      </w:r>
      <w:r w:rsidRPr="002B1495">
        <w:rPr>
          <w:rFonts w:cs="Arial"/>
          <w:szCs w:val="22"/>
          <w:lang w:val="fr-CH"/>
        </w:rPr>
        <w:tab/>
        <w:t>si le Directeur général de l</w:t>
      </w:r>
      <w:r w:rsidR="00065375" w:rsidRPr="002B1495">
        <w:rPr>
          <w:rFonts w:cs="Arial"/>
          <w:szCs w:val="22"/>
          <w:lang w:val="fr-CH"/>
        </w:rPr>
        <w:t>’</w:t>
      </w:r>
      <w:r w:rsidRPr="002B1495">
        <w:rPr>
          <w:rFonts w:cs="Arial"/>
          <w:szCs w:val="22"/>
          <w:lang w:val="fr-CH"/>
        </w:rPr>
        <w:t>Organisation Mondiale de la Propriété Intellectuelle notifie par écrit à l</w:t>
      </w:r>
      <w:r w:rsidR="00065375" w:rsidRPr="002B1495">
        <w:rPr>
          <w:rFonts w:cs="Arial"/>
          <w:szCs w:val="22"/>
          <w:lang w:val="fr-CH"/>
        </w:rPr>
        <w:t>’</w:t>
      </w:r>
      <w:r w:rsidRPr="002B1495">
        <w:rPr>
          <w:rFonts w:cs="Arial"/>
          <w:szCs w:val="22"/>
          <w:lang w:val="fr-CH"/>
        </w:rPr>
        <w:t>Administration son intention de mettre fin au présent accord.</w:t>
      </w:r>
    </w:p>
    <w:p w14:paraId="1A03C5F8" w14:textId="70904454" w:rsidR="0094624B" w:rsidRPr="002B1495" w:rsidRDefault="00476457" w:rsidP="00476457">
      <w:pPr>
        <w:pStyle w:val="AgreementText"/>
        <w:keepLines w:val="0"/>
        <w:rPr>
          <w:rFonts w:cs="Arial"/>
          <w:szCs w:val="22"/>
          <w:lang w:val="fr-CH"/>
        </w:rPr>
      </w:pPr>
      <w:r w:rsidRPr="002B1495">
        <w:rPr>
          <w:rFonts w:cs="Arial"/>
          <w:szCs w:val="22"/>
          <w:lang w:val="fr-CH"/>
        </w:rPr>
        <w:tab/>
        <w:t>2)</w:t>
      </w:r>
      <w:r w:rsidRPr="002B1495">
        <w:rPr>
          <w:rFonts w:cs="Arial"/>
          <w:szCs w:val="22"/>
          <w:lang w:val="fr-CH"/>
        </w:rPr>
        <w:tab/>
        <w:t>L</w:t>
      </w:r>
      <w:r w:rsidR="00065375" w:rsidRPr="002B1495">
        <w:rPr>
          <w:rFonts w:cs="Arial"/>
          <w:szCs w:val="22"/>
          <w:lang w:val="fr-CH"/>
        </w:rPr>
        <w:t>’</w:t>
      </w:r>
      <w:r w:rsidRPr="002B1495">
        <w:rPr>
          <w:rFonts w:cs="Arial"/>
          <w:szCs w:val="22"/>
          <w:lang w:val="fr-CH"/>
        </w:rPr>
        <w:t>extinction du présent accord conformément à l</w:t>
      </w:r>
      <w:r w:rsidR="00065375" w:rsidRPr="002B1495">
        <w:rPr>
          <w:rFonts w:cs="Arial"/>
          <w:szCs w:val="22"/>
          <w:lang w:val="fr-CH"/>
        </w:rPr>
        <w:t>’</w:t>
      </w:r>
      <w:r w:rsidRPr="002B1495">
        <w:rPr>
          <w:rFonts w:cs="Arial"/>
          <w:szCs w:val="22"/>
          <w:lang w:val="fr-CH"/>
        </w:rPr>
        <w:t>alinéa 1) prend effet un an après réception de la notification par l</w:t>
      </w:r>
      <w:r w:rsidR="00065375" w:rsidRPr="002B1495">
        <w:rPr>
          <w:rFonts w:cs="Arial"/>
          <w:szCs w:val="22"/>
          <w:lang w:val="fr-CH"/>
        </w:rPr>
        <w:t>’</w:t>
      </w:r>
      <w:r w:rsidRPr="002B1495">
        <w:rPr>
          <w:rFonts w:cs="Arial"/>
          <w:szCs w:val="22"/>
          <w:lang w:val="fr-CH"/>
        </w:rPr>
        <w:t>autre partie, sauf si un délai plus long est précisé dans la notification ou si les deux parties conviennent d</w:t>
      </w:r>
      <w:r w:rsidR="00065375" w:rsidRPr="002B1495">
        <w:rPr>
          <w:rFonts w:cs="Arial"/>
          <w:szCs w:val="22"/>
          <w:lang w:val="fr-CH"/>
        </w:rPr>
        <w:t>’</w:t>
      </w:r>
      <w:r w:rsidRPr="002B1495">
        <w:rPr>
          <w:rFonts w:cs="Arial"/>
          <w:szCs w:val="22"/>
          <w:lang w:val="fr-CH"/>
        </w:rPr>
        <w:t>un délai plus court.</w:t>
      </w:r>
    </w:p>
    <w:p w14:paraId="158E3088" w14:textId="0FA1A9C1" w:rsidR="0094624B" w:rsidRPr="002B1495" w:rsidRDefault="000B5DDB" w:rsidP="000B5DDB">
      <w:pPr>
        <w:pStyle w:val="AgreementText"/>
        <w:keepLines w:val="0"/>
        <w:rPr>
          <w:rFonts w:cs="Arial"/>
          <w:szCs w:val="22"/>
          <w:lang w:val="fr-CH"/>
        </w:rPr>
      </w:pPr>
      <w:r w:rsidRPr="002B1495">
        <w:rPr>
          <w:rFonts w:cs="Arial"/>
          <w:szCs w:val="22"/>
          <w:lang w:val="fr-CH"/>
        </w:rPr>
        <w:t>[</w:t>
      </w:r>
      <w:r w:rsidR="00E3502F" w:rsidRPr="002B1495">
        <w:rPr>
          <w:rFonts w:cs="Arial"/>
          <w:szCs w:val="22"/>
          <w:lang w:val="fr-CH"/>
        </w:rPr>
        <w:t>C</w:t>
      </w:r>
      <w:r w:rsidRPr="002B1495">
        <w:rPr>
          <w:rFonts w:cs="Arial"/>
          <w:szCs w:val="22"/>
          <w:lang w:val="fr-CH"/>
        </w:rPr>
        <w:t>O</w:t>
      </w:r>
      <w:r w:rsidR="00E3502F" w:rsidRPr="002B1495">
        <w:rPr>
          <w:rFonts w:cs="Arial"/>
          <w:szCs w:val="22"/>
          <w:lang w:val="fr-CH"/>
        </w:rPr>
        <w:t>MM</w:t>
      </w:r>
      <w:r w:rsidRPr="002B1495">
        <w:rPr>
          <w:rFonts w:cs="Arial"/>
          <w:szCs w:val="22"/>
          <w:lang w:val="fr-CH"/>
        </w:rPr>
        <w:t>E</w:t>
      </w:r>
      <w:r w:rsidR="00E3502F" w:rsidRPr="002B1495">
        <w:rPr>
          <w:rFonts w:cs="Arial"/>
          <w:szCs w:val="22"/>
          <w:lang w:val="fr-CH"/>
        </w:rPr>
        <w:t>NT</w:t>
      </w:r>
      <w:r w:rsidRPr="002B1495">
        <w:rPr>
          <w:rFonts w:cs="Arial"/>
          <w:szCs w:val="22"/>
          <w:lang w:val="fr-CH"/>
        </w:rPr>
        <w:t>AI</w:t>
      </w:r>
      <w:r w:rsidR="00E3502F" w:rsidRPr="002B1495">
        <w:rPr>
          <w:rFonts w:cs="Arial"/>
          <w:szCs w:val="22"/>
          <w:lang w:val="fr-CH"/>
        </w:rPr>
        <w:t>RE </w:t>
      </w:r>
      <w:r w:rsidRPr="002B1495">
        <w:rPr>
          <w:rFonts w:cs="Arial"/>
          <w:szCs w:val="22"/>
          <w:lang w:val="fr-CH"/>
        </w:rPr>
        <w:t>: il est proposé de ne pas modifier l</w:t>
      </w:r>
      <w:r w:rsidR="00065375" w:rsidRPr="002B1495">
        <w:rPr>
          <w:rFonts w:cs="Arial"/>
          <w:szCs w:val="22"/>
          <w:lang w:val="fr-CH"/>
        </w:rPr>
        <w:t>’</w:t>
      </w:r>
      <w:r w:rsidRPr="002B1495">
        <w:rPr>
          <w:rFonts w:cs="Arial"/>
          <w:szCs w:val="22"/>
          <w:lang w:val="fr-CH"/>
        </w:rPr>
        <w:t>alinéa 2</w:t>
      </w:r>
      <w:r w:rsidR="00E3502F" w:rsidRPr="002B1495">
        <w:rPr>
          <w:rFonts w:cs="Arial"/>
          <w:szCs w:val="22"/>
          <w:lang w:val="fr-CH"/>
        </w:rPr>
        <w:t>)</w:t>
      </w:r>
      <w:r w:rsidRPr="002B1495">
        <w:rPr>
          <w:rFonts w:cs="Arial"/>
          <w:szCs w:val="22"/>
          <w:lang w:val="fr-CH"/>
        </w:rPr>
        <w:t xml:space="preserve"> de l</w:t>
      </w:r>
      <w:r w:rsidR="00065375" w:rsidRPr="002B1495">
        <w:rPr>
          <w:rFonts w:cs="Arial"/>
          <w:szCs w:val="22"/>
          <w:lang w:val="fr-CH"/>
        </w:rPr>
        <w:t>’</w:t>
      </w:r>
      <w:r w:rsidRPr="002B1495">
        <w:rPr>
          <w:rFonts w:cs="Arial"/>
          <w:szCs w:val="22"/>
          <w:lang w:val="fr-CH"/>
        </w:rPr>
        <w:t>article</w:t>
      </w:r>
      <w:r w:rsidR="00E3502F" w:rsidRPr="002B1495">
        <w:rPr>
          <w:rFonts w:cs="Arial"/>
          <w:szCs w:val="22"/>
          <w:lang w:val="fr-CH"/>
        </w:rPr>
        <w:t> </w:t>
      </w:r>
      <w:r w:rsidRPr="002B1495">
        <w:rPr>
          <w:rFonts w:cs="Arial"/>
          <w:szCs w:val="22"/>
          <w:lang w:val="fr-CH"/>
        </w:rPr>
        <w:t>12, malgré le fait que, si l</w:t>
      </w:r>
      <w:r w:rsidR="00065375" w:rsidRPr="002B1495">
        <w:rPr>
          <w:rFonts w:cs="Arial"/>
          <w:szCs w:val="22"/>
          <w:lang w:val="fr-CH"/>
        </w:rPr>
        <w:t>’</w:t>
      </w:r>
      <w:r w:rsidRPr="002B1495">
        <w:rPr>
          <w:rFonts w:cs="Arial"/>
          <w:szCs w:val="22"/>
          <w:lang w:val="fr-CH"/>
        </w:rPr>
        <w:t>accord est signé le</w:t>
      </w:r>
      <w:r w:rsidR="00065375" w:rsidRPr="002B1495">
        <w:rPr>
          <w:rFonts w:cs="Arial"/>
          <w:szCs w:val="22"/>
          <w:lang w:val="fr-CH"/>
        </w:rPr>
        <w:t xml:space="preserve"> 1</w:t>
      </w:r>
      <w:r w:rsidR="00065375" w:rsidRPr="002B1495">
        <w:rPr>
          <w:rFonts w:cs="Arial"/>
          <w:szCs w:val="22"/>
          <w:vertAlign w:val="superscript"/>
          <w:lang w:val="fr-CH"/>
        </w:rPr>
        <w:t>er</w:t>
      </w:r>
      <w:r w:rsidR="00065375" w:rsidRPr="002B1495">
        <w:rPr>
          <w:rFonts w:cs="Arial"/>
          <w:szCs w:val="22"/>
          <w:lang w:val="fr-CH"/>
        </w:rPr>
        <w:t> </w:t>
      </w:r>
      <w:r w:rsidRPr="002B1495">
        <w:rPr>
          <w:rFonts w:cs="Arial"/>
          <w:szCs w:val="22"/>
          <w:lang w:val="fr-CH"/>
        </w:rPr>
        <w:t>janvier</w:t>
      </w:r>
      <w:r w:rsidR="00E3502F" w:rsidRPr="002B1495">
        <w:rPr>
          <w:rFonts w:cs="Arial"/>
          <w:szCs w:val="22"/>
          <w:lang w:val="fr-CH"/>
        </w:rPr>
        <w:t> </w:t>
      </w:r>
      <w:r w:rsidRPr="002B1495">
        <w:rPr>
          <w:rFonts w:cs="Arial"/>
          <w:szCs w:val="22"/>
          <w:lang w:val="fr-CH"/>
        </w:rPr>
        <w:t>2017 ou après, le délai d</w:t>
      </w:r>
      <w:r w:rsidR="00065375" w:rsidRPr="002B1495">
        <w:rPr>
          <w:rFonts w:cs="Arial"/>
          <w:szCs w:val="22"/>
          <w:lang w:val="fr-CH"/>
        </w:rPr>
        <w:t>’</w:t>
      </w:r>
      <w:r w:rsidRPr="002B1495">
        <w:rPr>
          <w:rFonts w:cs="Arial"/>
          <w:szCs w:val="22"/>
          <w:lang w:val="fr-CH"/>
        </w:rPr>
        <w:t>extinction d</w:t>
      </w:r>
      <w:r w:rsidR="00065375" w:rsidRPr="002B1495">
        <w:rPr>
          <w:rFonts w:cs="Arial"/>
          <w:szCs w:val="22"/>
          <w:lang w:val="fr-CH"/>
        </w:rPr>
        <w:t>’</w:t>
      </w:r>
      <w:r w:rsidRPr="002B1495">
        <w:rPr>
          <w:rFonts w:cs="Arial"/>
          <w:szCs w:val="22"/>
          <w:lang w:val="fr-CH"/>
        </w:rPr>
        <w:t>un an en vertu de l</w:t>
      </w:r>
      <w:r w:rsidR="00065375" w:rsidRPr="002B1495">
        <w:rPr>
          <w:rFonts w:cs="Arial"/>
          <w:szCs w:val="22"/>
          <w:lang w:val="fr-CH"/>
        </w:rPr>
        <w:t>’</w:t>
      </w:r>
      <w:r w:rsidRPr="002B1495">
        <w:rPr>
          <w:rFonts w:cs="Arial"/>
          <w:szCs w:val="22"/>
          <w:lang w:val="fr-CH"/>
        </w:rPr>
        <w:t>alinéa</w:t>
      </w:r>
      <w:r w:rsidR="00E3502F" w:rsidRPr="002B1495">
        <w:rPr>
          <w:rFonts w:cs="Arial"/>
          <w:szCs w:val="22"/>
          <w:lang w:val="fr-CH"/>
        </w:rPr>
        <w:t> </w:t>
      </w:r>
      <w:r w:rsidRPr="002B1495">
        <w:rPr>
          <w:rFonts w:cs="Arial"/>
          <w:szCs w:val="22"/>
          <w:lang w:val="fr-CH"/>
        </w:rPr>
        <w:t>2) expirerait seulement après que l</w:t>
      </w:r>
      <w:r w:rsidR="00065375" w:rsidRPr="002B1495">
        <w:rPr>
          <w:rFonts w:cs="Arial"/>
          <w:szCs w:val="22"/>
          <w:lang w:val="fr-CH"/>
        </w:rPr>
        <w:t>’</w:t>
      </w:r>
      <w:r w:rsidRPr="002B1495">
        <w:rPr>
          <w:rFonts w:cs="Arial"/>
          <w:szCs w:val="22"/>
          <w:lang w:val="fr-CH"/>
        </w:rPr>
        <w:t>accord a</w:t>
      </w:r>
      <w:r w:rsidR="00E3502F" w:rsidRPr="002B1495">
        <w:rPr>
          <w:rFonts w:cs="Arial"/>
          <w:szCs w:val="22"/>
          <w:lang w:val="fr-CH"/>
        </w:rPr>
        <w:t>ura</w:t>
      </w:r>
      <w:r w:rsidRPr="002B1495">
        <w:rPr>
          <w:rFonts w:cs="Arial"/>
          <w:szCs w:val="22"/>
          <w:lang w:val="fr-CH"/>
        </w:rPr>
        <w:t xml:space="preserve"> pris fin conformément à l</w:t>
      </w:r>
      <w:r w:rsidR="00065375" w:rsidRPr="002B1495">
        <w:rPr>
          <w:rFonts w:cs="Arial"/>
          <w:szCs w:val="22"/>
          <w:lang w:val="fr-CH"/>
        </w:rPr>
        <w:t>’</w:t>
      </w:r>
      <w:r w:rsidRPr="002B1495">
        <w:rPr>
          <w:rFonts w:cs="Arial"/>
          <w:szCs w:val="22"/>
          <w:lang w:val="fr-CH"/>
        </w:rPr>
        <w:t>article 10.  Dans l</w:t>
      </w:r>
      <w:r w:rsidR="00065375" w:rsidRPr="002B1495">
        <w:rPr>
          <w:rFonts w:cs="Arial"/>
          <w:szCs w:val="22"/>
          <w:lang w:val="fr-CH"/>
        </w:rPr>
        <w:t>’</w:t>
      </w:r>
      <w:r w:rsidRPr="002B1495">
        <w:rPr>
          <w:rFonts w:cs="Arial"/>
          <w:szCs w:val="22"/>
          <w:lang w:val="fr-CH"/>
        </w:rPr>
        <w:t>éventualité peu probable où il devrait être mis fin à l</w:t>
      </w:r>
      <w:r w:rsidR="00065375" w:rsidRPr="002B1495">
        <w:rPr>
          <w:rFonts w:cs="Arial"/>
          <w:szCs w:val="22"/>
          <w:lang w:val="fr-CH"/>
        </w:rPr>
        <w:t>’</w:t>
      </w:r>
      <w:r w:rsidRPr="002B1495">
        <w:rPr>
          <w:rFonts w:cs="Arial"/>
          <w:szCs w:val="22"/>
          <w:lang w:val="fr-CH"/>
        </w:rPr>
        <w:t xml:space="preserve">accord conformément </w:t>
      </w:r>
      <w:r w:rsidR="00E3502F" w:rsidRPr="002B1495">
        <w:rPr>
          <w:rFonts w:cs="Arial"/>
          <w:szCs w:val="22"/>
          <w:lang w:val="fr-CH"/>
        </w:rPr>
        <w:t>à</w:t>
      </w:r>
      <w:r w:rsidRPr="002B1495">
        <w:rPr>
          <w:rFonts w:cs="Arial"/>
          <w:szCs w:val="22"/>
          <w:lang w:val="fr-CH"/>
        </w:rPr>
        <w:t xml:space="preserve"> </w:t>
      </w:r>
      <w:r w:rsidR="00E3502F" w:rsidRPr="002B1495">
        <w:rPr>
          <w:rFonts w:cs="Arial"/>
          <w:szCs w:val="22"/>
          <w:lang w:val="fr-CH"/>
        </w:rPr>
        <w:t>l</w:t>
      </w:r>
      <w:r w:rsidR="00065375" w:rsidRPr="002B1495">
        <w:rPr>
          <w:rFonts w:cs="Arial"/>
          <w:szCs w:val="22"/>
          <w:lang w:val="fr-CH"/>
        </w:rPr>
        <w:t>’</w:t>
      </w:r>
      <w:r w:rsidRPr="002B1495">
        <w:rPr>
          <w:rFonts w:cs="Arial"/>
          <w:szCs w:val="22"/>
          <w:lang w:val="fr-CH"/>
        </w:rPr>
        <w:t>alinéa</w:t>
      </w:r>
      <w:r w:rsidR="00E3502F" w:rsidRPr="002B1495">
        <w:rPr>
          <w:rFonts w:cs="Arial"/>
          <w:szCs w:val="22"/>
          <w:lang w:val="fr-CH"/>
        </w:rPr>
        <w:t> 1)</w:t>
      </w:r>
      <w:r w:rsidRPr="002B1495">
        <w:rPr>
          <w:rFonts w:cs="Arial"/>
          <w:szCs w:val="22"/>
          <w:lang w:val="fr-CH"/>
        </w:rPr>
        <w:t xml:space="preserve"> de l</w:t>
      </w:r>
      <w:r w:rsidR="00065375" w:rsidRPr="002B1495">
        <w:rPr>
          <w:rFonts w:cs="Arial"/>
          <w:szCs w:val="22"/>
          <w:lang w:val="fr-CH"/>
        </w:rPr>
        <w:t>’</w:t>
      </w:r>
      <w:r w:rsidRPr="002B1495">
        <w:rPr>
          <w:rFonts w:cs="Arial"/>
          <w:szCs w:val="22"/>
          <w:lang w:val="fr-CH"/>
        </w:rPr>
        <w:t>article 12 avant le 31</w:t>
      </w:r>
      <w:r w:rsidR="00E3502F" w:rsidRPr="002B1495">
        <w:rPr>
          <w:rFonts w:cs="Arial"/>
          <w:szCs w:val="22"/>
          <w:lang w:val="fr-CH"/>
        </w:rPr>
        <w:t> </w:t>
      </w:r>
      <w:r w:rsidRPr="002B1495">
        <w:rPr>
          <w:rFonts w:cs="Arial"/>
          <w:szCs w:val="22"/>
          <w:lang w:val="fr-CH"/>
        </w:rPr>
        <w:t>décembre</w:t>
      </w:r>
      <w:r w:rsidR="00E3502F" w:rsidRPr="002B1495">
        <w:rPr>
          <w:rFonts w:cs="Arial"/>
          <w:szCs w:val="22"/>
          <w:lang w:val="fr-CH"/>
        </w:rPr>
        <w:t> </w:t>
      </w:r>
      <w:r w:rsidRPr="002B1495">
        <w:rPr>
          <w:rFonts w:cs="Arial"/>
          <w:szCs w:val="22"/>
          <w:lang w:val="fr-CH"/>
        </w:rPr>
        <w:t>2017, les parties devraient convenir, conformément à l</w:t>
      </w:r>
      <w:r w:rsidR="00065375" w:rsidRPr="002B1495">
        <w:rPr>
          <w:rFonts w:cs="Arial"/>
          <w:szCs w:val="22"/>
          <w:lang w:val="fr-CH"/>
        </w:rPr>
        <w:t>’</w:t>
      </w:r>
      <w:r w:rsidRPr="002B1495">
        <w:rPr>
          <w:rFonts w:cs="Arial"/>
          <w:szCs w:val="22"/>
          <w:lang w:val="fr-CH"/>
        </w:rPr>
        <w:t>alinéa</w:t>
      </w:r>
      <w:r w:rsidR="00E3502F" w:rsidRPr="002B1495">
        <w:rPr>
          <w:rFonts w:cs="Arial"/>
          <w:szCs w:val="22"/>
          <w:lang w:val="fr-CH"/>
        </w:rPr>
        <w:t> </w:t>
      </w:r>
      <w:r w:rsidRPr="002B1495">
        <w:rPr>
          <w:rFonts w:cs="Arial"/>
          <w:szCs w:val="22"/>
          <w:lang w:val="fr-CH"/>
        </w:rPr>
        <w:t>2), d</w:t>
      </w:r>
      <w:r w:rsidR="00065375" w:rsidRPr="002B1495">
        <w:rPr>
          <w:rFonts w:cs="Arial"/>
          <w:szCs w:val="22"/>
          <w:lang w:val="fr-CH"/>
        </w:rPr>
        <w:t>’</w:t>
      </w:r>
      <w:r w:rsidRPr="002B1495">
        <w:rPr>
          <w:rFonts w:cs="Arial"/>
          <w:szCs w:val="22"/>
          <w:lang w:val="fr-CH"/>
        </w:rPr>
        <w:t>un délai d</w:t>
      </w:r>
      <w:r w:rsidR="00065375" w:rsidRPr="002B1495">
        <w:rPr>
          <w:rFonts w:cs="Arial"/>
          <w:szCs w:val="22"/>
          <w:lang w:val="fr-CH"/>
        </w:rPr>
        <w:t>’</w:t>
      </w:r>
      <w:r w:rsidRPr="002B1495">
        <w:rPr>
          <w:rFonts w:cs="Arial"/>
          <w:szCs w:val="22"/>
          <w:lang w:val="fr-CH"/>
        </w:rPr>
        <w:t>extinction qui devrait être plus court que le délai d</w:t>
      </w:r>
      <w:r w:rsidR="00065375" w:rsidRPr="002B1495">
        <w:rPr>
          <w:rFonts w:cs="Arial"/>
          <w:szCs w:val="22"/>
          <w:lang w:val="fr-CH"/>
        </w:rPr>
        <w:t>’</w:t>
      </w:r>
      <w:r w:rsidRPr="002B1495">
        <w:rPr>
          <w:rFonts w:cs="Arial"/>
          <w:szCs w:val="22"/>
          <w:lang w:val="fr-CH"/>
        </w:rPr>
        <w:t>un an prévu à l</w:t>
      </w:r>
      <w:r w:rsidR="00065375" w:rsidRPr="002B1495">
        <w:rPr>
          <w:rFonts w:cs="Arial"/>
          <w:szCs w:val="22"/>
          <w:lang w:val="fr-CH"/>
        </w:rPr>
        <w:t>’</w:t>
      </w:r>
      <w:r w:rsidRPr="002B1495">
        <w:rPr>
          <w:rFonts w:cs="Arial"/>
          <w:szCs w:val="22"/>
          <w:lang w:val="fr-CH"/>
        </w:rPr>
        <w:t>alinéa</w:t>
      </w:r>
      <w:r w:rsidR="00E3502F" w:rsidRPr="002B1495">
        <w:rPr>
          <w:rFonts w:cs="Arial"/>
          <w:szCs w:val="22"/>
          <w:lang w:val="fr-CH"/>
        </w:rPr>
        <w:t> </w:t>
      </w:r>
      <w:r w:rsidRPr="002B1495">
        <w:rPr>
          <w:rFonts w:cs="Arial"/>
          <w:szCs w:val="22"/>
          <w:lang w:val="fr-CH"/>
        </w:rPr>
        <w:t>2)].</w:t>
      </w:r>
    </w:p>
    <w:p w14:paraId="0AE88110" w14:textId="77777777" w:rsidR="0094624B" w:rsidRPr="002B1495" w:rsidRDefault="0094624B" w:rsidP="00476457">
      <w:pPr>
        <w:pStyle w:val="AgreementText"/>
        <w:keepLines w:val="0"/>
        <w:rPr>
          <w:rFonts w:cs="Arial"/>
          <w:szCs w:val="22"/>
          <w:lang w:val="fr-CH"/>
        </w:rPr>
      </w:pPr>
    </w:p>
    <w:p w14:paraId="2A9A69AD" w14:textId="77777777" w:rsidR="0094624B" w:rsidRPr="002B1495" w:rsidRDefault="00476457" w:rsidP="00476457">
      <w:pPr>
        <w:pStyle w:val="AgreementText"/>
        <w:keepNext/>
        <w:rPr>
          <w:rFonts w:cs="Arial"/>
          <w:szCs w:val="22"/>
          <w:lang w:val="fr-CH"/>
        </w:rPr>
      </w:pPr>
      <w:r w:rsidRPr="002B1495">
        <w:rPr>
          <w:rFonts w:cs="Arial"/>
          <w:i/>
          <w:szCs w:val="22"/>
          <w:lang w:val="fr-CH"/>
        </w:rPr>
        <w:t xml:space="preserve">En foi de quoi </w:t>
      </w:r>
      <w:r w:rsidRPr="002B1495">
        <w:rPr>
          <w:rFonts w:cs="Arial"/>
          <w:szCs w:val="22"/>
          <w:lang w:val="fr-CH"/>
        </w:rPr>
        <w:t>les soussignés ont apposé leur signature au bas du présent accord.</w:t>
      </w:r>
    </w:p>
    <w:p w14:paraId="785D12AF" w14:textId="7465C852" w:rsidR="00476457" w:rsidRPr="002B1495" w:rsidRDefault="00476457" w:rsidP="00476457">
      <w:pPr>
        <w:pStyle w:val="AgreementText"/>
        <w:keepNext/>
        <w:keepLines w:val="0"/>
        <w:rPr>
          <w:rFonts w:cs="Arial"/>
          <w:szCs w:val="22"/>
          <w:lang w:val="fr-CH"/>
        </w:rPr>
      </w:pPr>
      <w:r w:rsidRPr="002B1495">
        <w:rPr>
          <w:rFonts w:cs="Arial"/>
          <w:szCs w:val="22"/>
          <w:lang w:val="fr-CH"/>
        </w:rPr>
        <w:t>Fait à [</w:t>
      </w:r>
      <w:r w:rsidRPr="002B1495">
        <w:rPr>
          <w:rFonts w:cs="Arial"/>
          <w:i/>
          <w:szCs w:val="22"/>
          <w:lang w:val="fr-CH"/>
        </w:rPr>
        <w:t>ville</w:t>
      </w:r>
      <w:r w:rsidRPr="002B1495">
        <w:rPr>
          <w:rFonts w:cs="Arial"/>
          <w:szCs w:val="22"/>
          <w:lang w:val="fr-CH"/>
        </w:rPr>
        <w:t>], le [</w:t>
      </w:r>
      <w:r w:rsidRPr="002B1495">
        <w:rPr>
          <w:rFonts w:cs="Arial"/>
          <w:i/>
          <w:szCs w:val="22"/>
          <w:lang w:val="fr-CH"/>
        </w:rPr>
        <w:t>date</w:t>
      </w:r>
      <w:r w:rsidRPr="002B1495">
        <w:rPr>
          <w:rFonts w:cs="Arial"/>
          <w:szCs w:val="22"/>
          <w:lang w:val="fr-CH"/>
        </w:rPr>
        <w:t xml:space="preserve">], en </w:t>
      </w:r>
      <w:proofErr w:type="gramStart"/>
      <w:r w:rsidRPr="002B1495">
        <w:rPr>
          <w:rFonts w:cs="Arial"/>
          <w:szCs w:val="22"/>
          <w:lang w:val="fr-CH"/>
        </w:rPr>
        <w:t>langue .</w:t>
      </w:r>
      <w:proofErr w:type="gramEnd"/>
    </w:p>
    <w:tbl>
      <w:tblPr>
        <w:tblW w:w="0" w:type="auto"/>
        <w:tblLayout w:type="fixed"/>
        <w:tblLook w:val="04A0" w:firstRow="1" w:lastRow="0" w:firstColumn="1" w:lastColumn="0" w:noHBand="0" w:noVBand="1"/>
      </w:tblPr>
      <w:tblGrid>
        <w:gridCol w:w="4643"/>
        <w:gridCol w:w="4643"/>
      </w:tblGrid>
      <w:tr w:rsidR="002B1495" w:rsidRPr="000C1D1F" w14:paraId="4315F573" w14:textId="77777777" w:rsidTr="00324B7A">
        <w:tc>
          <w:tcPr>
            <w:tcW w:w="4643" w:type="dxa"/>
            <w:hideMark/>
          </w:tcPr>
          <w:p w14:paraId="25A2B1A5" w14:textId="2AC59115" w:rsidR="00476457" w:rsidRPr="002B1495" w:rsidRDefault="00476457" w:rsidP="000B5DDB">
            <w:pPr>
              <w:pStyle w:val="AgreementText"/>
              <w:keepNext/>
              <w:keepLines w:val="0"/>
              <w:tabs>
                <w:tab w:val="left" w:pos="4536"/>
              </w:tabs>
              <w:rPr>
                <w:rFonts w:cs="Arial"/>
                <w:szCs w:val="22"/>
                <w:lang w:val="fr-CH"/>
              </w:rPr>
            </w:pPr>
            <w:r w:rsidRPr="002B1495">
              <w:rPr>
                <w:rFonts w:cs="Arial"/>
                <w:szCs w:val="22"/>
                <w:lang w:val="fr-CH"/>
              </w:rPr>
              <w:t>Pour l</w:t>
            </w:r>
            <w:r w:rsidR="00065375" w:rsidRPr="002B1495">
              <w:rPr>
                <w:rFonts w:cs="Arial"/>
                <w:szCs w:val="22"/>
                <w:lang w:val="fr-CH"/>
              </w:rPr>
              <w:t>’</w:t>
            </w:r>
            <w:r w:rsidRPr="002B1495">
              <w:rPr>
                <w:rFonts w:cs="Arial"/>
                <w:szCs w:val="22"/>
                <w:lang w:val="fr-CH"/>
              </w:rPr>
              <w:t xml:space="preserve">Institut </w:t>
            </w:r>
            <w:r w:rsidR="000B5DDB" w:rsidRPr="002B1495">
              <w:rPr>
                <w:rFonts w:cs="Arial"/>
                <w:szCs w:val="22"/>
                <w:lang w:val="fr-CH"/>
              </w:rPr>
              <w:t xml:space="preserve">turc </w:t>
            </w:r>
            <w:r w:rsidRPr="002B1495">
              <w:rPr>
                <w:rFonts w:cs="Arial"/>
                <w:szCs w:val="22"/>
                <w:lang w:val="fr-CH"/>
              </w:rPr>
              <w:t>des brevets :</w:t>
            </w:r>
          </w:p>
        </w:tc>
        <w:tc>
          <w:tcPr>
            <w:tcW w:w="4643" w:type="dxa"/>
            <w:hideMark/>
          </w:tcPr>
          <w:p w14:paraId="6D85DA56" w14:textId="6F2272B4" w:rsidR="00476457" w:rsidRPr="002B1495" w:rsidRDefault="00476457" w:rsidP="00324B7A">
            <w:pPr>
              <w:pStyle w:val="AgreementText"/>
              <w:keepNext/>
              <w:keepLines w:val="0"/>
              <w:tabs>
                <w:tab w:val="left" w:pos="4536"/>
              </w:tabs>
              <w:rPr>
                <w:rFonts w:cs="Arial"/>
                <w:szCs w:val="22"/>
                <w:lang w:val="fr-CH"/>
              </w:rPr>
            </w:pPr>
            <w:r w:rsidRPr="002B1495">
              <w:rPr>
                <w:rFonts w:cs="Arial"/>
                <w:szCs w:val="22"/>
                <w:lang w:val="fr-CH"/>
              </w:rPr>
              <w:t>Pour le Bureau international de l</w:t>
            </w:r>
            <w:r w:rsidR="00065375" w:rsidRPr="002B1495">
              <w:rPr>
                <w:rFonts w:cs="Arial"/>
                <w:szCs w:val="22"/>
                <w:lang w:val="fr-CH"/>
              </w:rPr>
              <w:t>’</w:t>
            </w:r>
            <w:r w:rsidRPr="002B1495">
              <w:rPr>
                <w:rFonts w:cs="Arial"/>
                <w:szCs w:val="22"/>
                <w:lang w:val="fr-CH"/>
              </w:rPr>
              <w:t>Organisation Mondiale de la Propriété Intellectuelle :</w:t>
            </w:r>
          </w:p>
        </w:tc>
      </w:tr>
      <w:tr w:rsidR="002B1495" w:rsidRPr="002B1495" w14:paraId="5B053E6D" w14:textId="77777777" w:rsidTr="00324B7A">
        <w:tc>
          <w:tcPr>
            <w:tcW w:w="4643" w:type="dxa"/>
          </w:tcPr>
          <w:p w14:paraId="00D4D164" w14:textId="77777777" w:rsidR="0094624B" w:rsidRPr="002B1495" w:rsidRDefault="0094624B" w:rsidP="00324B7A">
            <w:pPr>
              <w:pStyle w:val="AgreementText"/>
              <w:keepNext/>
              <w:keepLines w:val="0"/>
              <w:tabs>
                <w:tab w:val="left" w:pos="4536"/>
              </w:tabs>
              <w:rPr>
                <w:rFonts w:cs="Arial"/>
                <w:szCs w:val="22"/>
                <w:lang w:val="fr-CH"/>
              </w:rPr>
            </w:pPr>
          </w:p>
          <w:p w14:paraId="44C75A71" w14:textId="77777777" w:rsidR="0094624B" w:rsidRPr="002B1495" w:rsidRDefault="00476457" w:rsidP="00324B7A">
            <w:pPr>
              <w:pStyle w:val="AgreementText"/>
              <w:keepNext/>
              <w:keepLines w:val="0"/>
              <w:tabs>
                <w:tab w:val="left" w:pos="4536"/>
              </w:tabs>
              <w:spacing w:after="0"/>
              <w:rPr>
                <w:rFonts w:cs="Arial"/>
                <w:szCs w:val="22"/>
              </w:rPr>
            </w:pPr>
            <w:r w:rsidRPr="002B1495">
              <w:rPr>
                <w:rFonts w:cs="Arial"/>
                <w:szCs w:val="22"/>
              </w:rPr>
              <w:t>…</w:t>
            </w:r>
          </w:p>
          <w:p w14:paraId="6B08F03E" w14:textId="7F719E00" w:rsidR="00476457" w:rsidRPr="002B1495" w:rsidRDefault="00476457" w:rsidP="00324B7A">
            <w:pPr>
              <w:pStyle w:val="AgreementText"/>
              <w:keepNext/>
              <w:keepLines w:val="0"/>
              <w:tabs>
                <w:tab w:val="left" w:pos="4536"/>
              </w:tabs>
              <w:rPr>
                <w:rFonts w:cs="Arial"/>
                <w:szCs w:val="22"/>
              </w:rPr>
            </w:pPr>
          </w:p>
        </w:tc>
        <w:tc>
          <w:tcPr>
            <w:tcW w:w="4643" w:type="dxa"/>
          </w:tcPr>
          <w:p w14:paraId="2EE56A68" w14:textId="77777777" w:rsidR="0094624B" w:rsidRPr="002B1495" w:rsidRDefault="0094624B" w:rsidP="00324B7A">
            <w:pPr>
              <w:pStyle w:val="AgreementText"/>
              <w:keepNext/>
              <w:keepLines w:val="0"/>
              <w:tabs>
                <w:tab w:val="left" w:pos="4536"/>
              </w:tabs>
              <w:rPr>
                <w:rFonts w:cs="Arial"/>
                <w:szCs w:val="22"/>
              </w:rPr>
            </w:pPr>
          </w:p>
          <w:p w14:paraId="7377EE7E" w14:textId="77777777" w:rsidR="00476457" w:rsidRPr="002B1495" w:rsidRDefault="00476457" w:rsidP="00324B7A">
            <w:pPr>
              <w:pStyle w:val="AgreementText"/>
              <w:keepNext/>
              <w:keepLines w:val="0"/>
              <w:tabs>
                <w:tab w:val="left" w:pos="4536"/>
              </w:tabs>
              <w:rPr>
                <w:rFonts w:cs="Arial"/>
                <w:szCs w:val="22"/>
              </w:rPr>
            </w:pPr>
            <w:r w:rsidRPr="002B1495">
              <w:rPr>
                <w:rFonts w:cs="Arial"/>
                <w:szCs w:val="22"/>
              </w:rPr>
              <w:t>…</w:t>
            </w:r>
          </w:p>
        </w:tc>
      </w:tr>
    </w:tbl>
    <w:p w14:paraId="73555DF1" w14:textId="77777777" w:rsidR="0094624B" w:rsidRPr="002B1495" w:rsidRDefault="0081502A">
      <w:pPr>
        <w:rPr>
          <w:rFonts w:eastAsia="Times New Roman"/>
          <w:bCs/>
          <w:szCs w:val="22"/>
        </w:rPr>
      </w:pPr>
      <w:r w:rsidRPr="002B1495">
        <w:br w:type="page"/>
      </w:r>
    </w:p>
    <w:p w14:paraId="2D01D572" w14:textId="77777777" w:rsidR="0094624B" w:rsidRPr="002B1495" w:rsidRDefault="0094624B" w:rsidP="00A92F4D">
      <w:pPr>
        <w:pStyle w:val="AgreementHeading"/>
      </w:pPr>
    </w:p>
    <w:p w14:paraId="734A3A8C" w14:textId="7FC2E1A7" w:rsidR="0094624B" w:rsidRPr="002B1495" w:rsidRDefault="0094624B" w:rsidP="0094624B">
      <w:pPr>
        <w:pStyle w:val="AgreementHeading"/>
        <w:rPr>
          <w:lang w:val="fr-CH"/>
        </w:rPr>
      </w:pPr>
      <w:r w:rsidRPr="002B1495">
        <w:rPr>
          <w:lang w:val="fr-CH"/>
        </w:rPr>
        <w:t>Annexe</w:t>
      </w:r>
      <w:r w:rsidR="00096CF3" w:rsidRPr="002B1495">
        <w:rPr>
          <w:lang w:val="fr-CH"/>
        </w:rPr>
        <w:t> </w:t>
      </w:r>
      <w:r w:rsidRPr="002B1495">
        <w:rPr>
          <w:lang w:val="fr-CH"/>
        </w:rPr>
        <w:t>A</w:t>
      </w:r>
      <w:r w:rsidRPr="002B1495">
        <w:rPr>
          <w:lang w:val="fr-CH"/>
        </w:rPr>
        <w:br/>
        <w:t>États et langues</w:t>
      </w:r>
    </w:p>
    <w:p w14:paraId="176A2B84" w14:textId="7257CB36" w:rsidR="0094624B" w:rsidRPr="002B1495" w:rsidRDefault="0094624B" w:rsidP="0094624B">
      <w:pPr>
        <w:pStyle w:val="AgreementText"/>
        <w:keepLines w:val="0"/>
        <w:ind w:left="567"/>
        <w:rPr>
          <w:rFonts w:cs="Arial"/>
          <w:szCs w:val="22"/>
          <w:lang w:val="fr-CH"/>
        </w:rPr>
      </w:pPr>
      <w:r w:rsidRPr="002B1495">
        <w:rPr>
          <w:rFonts w:cs="Arial"/>
          <w:szCs w:val="22"/>
          <w:lang w:val="fr-CH"/>
        </w:rPr>
        <w:t>Conformément à l</w:t>
      </w:r>
      <w:r w:rsidR="00065375" w:rsidRPr="002B1495">
        <w:rPr>
          <w:rFonts w:cs="Arial"/>
          <w:szCs w:val="22"/>
          <w:lang w:val="fr-CH"/>
        </w:rPr>
        <w:t>’</w:t>
      </w:r>
      <w:r w:rsidRPr="002B1495">
        <w:rPr>
          <w:rFonts w:cs="Arial"/>
          <w:szCs w:val="22"/>
          <w:lang w:val="fr-CH"/>
        </w:rPr>
        <w:t>article</w:t>
      </w:r>
      <w:r w:rsidR="00096CF3" w:rsidRPr="002B1495">
        <w:rPr>
          <w:rFonts w:cs="Arial"/>
          <w:szCs w:val="22"/>
          <w:lang w:val="fr-CH"/>
        </w:rPr>
        <w:t> </w:t>
      </w:r>
      <w:r w:rsidRPr="002B1495">
        <w:rPr>
          <w:rFonts w:cs="Arial"/>
          <w:szCs w:val="22"/>
          <w:lang w:val="fr-CH"/>
        </w:rPr>
        <w:t>3 de l</w:t>
      </w:r>
      <w:r w:rsidR="00065375" w:rsidRPr="002B1495">
        <w:rPr>
          <w:rFonts w:cs="Arial"/>
          <w:szCs w:val="22"/>
          <w:lang w:val="fr-CH"/>
        </w:rPr>
        <w:t>’</w:t>
      </w:r>
      <w:r w:rsidRPr="002B1495">
        <w:rPr>
          <w:rFonts w:cs="Arial"/>
          <w:szCs w:val="22"/>
          <w:lang w:val="fr-CH"/>
        </w:rPr>
        <w:t>accord, l</w:t>
      </w:r>
      <w:r w:rsidR="00065375" w:rsidRPr="002B1495">
        <w:rPr>
          <w:rFonts w:cs="Arial"/>
          <w:szCs w:val="22"/>
          <w:lang w:val="fr-CH"/>
        </w:rPr>
        <w:t>’</w:t>
      </w:r>
      <w:r w:rsidRPr="002B1495">
        <w:rPr>
          <w:rFonts w:cs="Arial"/>
          <w:szCs w:val="22"/>
          <w:lang w:val="fr-CH"/>
        </w:rPr>
        <w:t>Administration spécifie</w:t>
      </w:r>
    </w:p>
    <w:p w14:paraId="23CD998A" w14:textId="2D1BC716" w:rsidR="0094624B" w:rsidRPr="002B1495" w:rsidRDefault="0094624B" w:rsidP="00D130A4">
      <w:pPr>
        <w:pStyle w:val="AgreementTexti"/>
        <w:tabs>
          <w:tab w:val="clear" w:pos="1418"/>
          <w:tab w:val="left" w:pos="1701"/>
        </w:tabs>
        <w:ind w:left="1701" w:hanging="567"/>
        <w:rPr>
          <w:lang w:val="fr-CH"/>
        </w:rPr>
      </w:pPr>
      <w:r w:rsidRPr="002B1495">
        <w:rPr>
          <w:lang w:val="fr-CH"/>
        </w:rPr>
        <w:t>i)</w:t>
      </w:r>
      <w:r w:rsidR="00E3502F" w:rsidRPr="002B1495">
        <w:rPr>
          <w:lang w:val="fr-CH"/>
        </w:rPr>
        <w:tab/>
      </w:r>
      <w:r w:rsidRPr="002B1495">
        <w:rPr>
          <w:lang w:val="fr-CH"/>
        </w:rPr>
        <w:tab/>
        <w:t>les États suivants pour lesquels elle agira</w:t>
      </w:r>
      <w:r w:rsidR="00096CF3" w:rsidRPr="002B1495">
        <w:rPr>
          <w:lang w:val="fr-CH"/>
        </w:rPr>
        <w:t> </w:t>
      </w:r>
      <w:r w:rsidRPr="002B1495">
        <w:rPr>
          <w:lang w:val="fr-CH"/>
        </w:rPr>
        <w:t>:</w:t>
      </w:r>
    </w:p>
    <w:p w14:paraId="7B6529CD" w14:textId="1267468C" w:rsidR="0094624B" w:rsidRPr="002B1495" w:rsidRDefault="0094624B" w:rsidP="00D130A4">
      <w:pPr>
        <w:pStyle w:val="AgreementText"/>
        <w:keepLines w:val="0"/>
        <w:tabs>
          <w:tab w:val="right" w:pos="1134"/>
          <w:tab w:val="left" w:pos="1418"/>
        </w:tabs>
        <w:ind w:left="2268" w:hanging="567"/>
        <w:rPr>
          <w:rFonts w:cs="Arial"/>
          <w:szCs w:val="22"/>
          <w:lang w:val="fr-CH"/>
        </w:rPr>
      </w:pPr>
      <w:r w:rsidRPr="002B1495">
        <w:rPr>
          <w:rFonts w:cs="Arial"/>
          <w:szCs w:val="22"/>
          <w:lang w:val="fr-CH"/>
        </w:rPr>
        <w:t>a)</w:t>
      </w:r>
      <w:r w:rsidRPr="002B1495">
        <w:rPr>
          <w:rFonts w:cs="Arial"/>
          <w:szCs w:val="22"/>
          <w:lang w:val="fr-CH"/>
        </w:rPr>
        <w:tab/>
        <w:t>la Turquie;</w:t>
      </w:r>
    </w:p>
    <w:p w14:paraId="1FE84926" w14:textId="743A6ACE" w:rsidR="0094624B" w:rsidRPr="002B1495" w:rsidRDefault="0094624B" w:rsidP="00D130A4">
      <w:pPr>
        <w:pStyle w:val="AgreementText"/>
        <w:keepLines w:val="0"/>
        <w:tabs>
          <w:tab w:val="right" w:pos="1134"/>
          <w:tab w:val="left" w:pos="1418"/>
        </w:tabs>
        <w:ind w:left="2268" w:hanging="567"/>
        <w:rPr>
          <w:rFonts w:cs="Arial"/>
          <w:szCs w:val="22"/>
          <w:lang w:val="fr-CH"/>
        </w:rPr>
      </w:pPr>
      <w:r w:rsidRPr="002B1495">
        <w:rPr>
          <w:rFonts w:cs="Arial"/>
          <w:szCs w:val="22"/>
          <w:lang w:val="fr-CH"/>
        </w:rPr>
        <w:t>b)</w:t>
      </w:r>
      <w:r w:rsidRPr="002B1495">
        <w:rPr>
          <w:rFonts w:cs="Arial"/>
          <w:szCs w:val="22"/>
          <w:lang w:val="fr-CH"/>
        </w:rPr>
        <w:tab/>
        <w:t>tout autre État contractant, conformément aux obligations qu</w:t>
      </w:r>
      <w:r w:rsidR="00065375" w:rsidRPr="002B1495">
        <w:rPr>
          <w:rFonts w:cs="Arial"/>
          <w:szCs w:val="22"/>
          <w:lang w:val="fr-CH"/>
        </w:rPr>
        <w:t>’</w:t>
      </w:r>
      <w:r w:rsidRPr="002B1495">
        <w:rPr>
          <w:rFonts w:cs="Arial"/>
          <w:szCs w:val="22"/>
          <w:lang w:val="fr-CH"/>
        </w:rPr>
        <w:t>elle assume dans le cadre de l</w:t>
      </w:r>
      <w:r w:rsidR="00065375" w:rsidRPr="002B1495">
        <w:rPr>
          <w:rFonts w:cs="Arial"/>
          <w:szCs w:val="22"/>
          <w:lang w:val="fr-CH"/>
        </w:rPr>
        <w:t>’</w:t>
      </w:r>
      <w:r w:rsidRPr="002B1495">
        <w:rPr>
          <w:rFonts w:cs="Arial"/>
          <w:szCs w:val="22"/>
          <w:lang w:val="fr-CH"/>
        </w:rPr>
        <w:t>Organisation européenne des brevets;</w:t>
      </w:r>
    </w:p>
    <w:p w14:paraId="30B0FF4F" w14:textId="72FB880A" w:rsidR="0094624B" w:rsidRPr="002B1495" w:rsidRDefault="0094624B" w:rsidP="00D130A4">
      <w:pPr>
        <w:pStyle w:val="AgreementText"/>
        <w:keepLines w:val="0"/>
        <w:tabs>
          <w:tab w:val="left" w:pos="1701"/>
        </w:tabs>
        <w:ind w:left="1701" w:hanging="567"/>
        <w:rPr>
          <w:rFonts w:cs="Arial"/>
          <w:szCs w:val="22"/>
          <w:lang w:val="fr-CH"/>
        </w:rPr>
      </w:pPr>
      <w:r w:rsidRPr="002B1495">
        <w:rPr>
          <w:rFonts w:cs="Arial"/>
          <w:szCs w:val="22"/>
          <w:lang w:val="fr-CH"/>
        </w:rPr>
        <w:t>ii)</w:t>
      </w:r>
      <w:r w:rsidRPr="002B1495">
        <w:rPr>
          <w:rFonts w:cs="Arial"/>
          <w:szCs w:val="22"/>
          <w:lang w:val="fr-CH"/>
        </w:rPr>
        <w:tab/>
        <w:t>les langues suivantes qu</w:t>
      </w:r>
      <w:r w:rsidR="00065375" w:rsidRPr="002B1495">
        <w:rPr>
          <w:rFonts w:cs="Arial"/>
          <w:szCs w:val="22"/>
          <w:lang w:val="fr-CH"/>
        </w:rPr>
        <w:t>’</w:t>
      </w:r>
      <w:r w:rsidRPr="002B1495">
        <w:rPr>
          <w:rFonts w:cs="Arial"/>
          <w:szCs w:val="22"/>
          <w:lang w:val="fr-CH"/>
        </w:rPr>
        <w:t>elle acceptera :</w:t>
      </w:r>
    </w:p>
    <w:p w14:paraId="435DFEDC" w14:textId="378DF31E" w:rsidR="0094624B" w:rsidRPr="002B1495" w:rsidRDefault="0094624B" w:rsidP="0094624B">
      <w:pPr>
        <w:pStyle w:val="AgreementText"/>
        <w:keepLines w:val="0"/>
        <w:ind w:left="1701"/>
        <w:rPr>
          <w:rFonts w:cs="Arial"/>
          <w:szCs w:val="22"/>
          <w:lang w:val="fr-CH"/>
        </w:rPr>
      </w:pPr>
      <w:proofErr w:type="gramStart"/>
      <w:r w:rsidRPr="002B1495">
        <w:rPr>
          <w:rFonts w:cs="Arial"/>
          <w:szCs w:val="22"/>
          <w:lang w:val="fr-CH"/>
        </w:rPr>
        <w:t>anglais</w:t>
      </w:r>
      <w:proofErr w:type="gramEnd"/>
      <w:r w:rsidRPr="002B1495">
        <w:rPr>
          <w:rFonts w:cs="Arial"/>
          <w:szCs w:val="22"/>
          <w:lang w:val="fr-CH"/>
        </w:rPr>
        <w:t>, turc.</w:t>
      </w:r>
    </w:p>
    <w:p w14:paraId="12F96795" w14:textId="1DB16332" w:rsidR="0094624B" w:rsidRPr="002B1495" w:rsidRDefault="0094624B" w:rsidP="0094624B">
      <w:pPr>
        <w:pStyle w:val="AgreementHeading"/>
        <w:rPr>
          <w:lang w:val="fr-CH"/>
        </w:rPr>
      </w:pPr>
      <w:r w:rsidRPr="002B1495">
        <w:rPr>
          <w:lang w:val="fr-CH"/>
        </w:rPr>
        <w:t>Annexe</w:t>
      </w:r>
      <w:r w:rsidR="00096CF3" w:rsidRPr="002B1495">
        <w:rPr>
          <w:lang w:val="fr-CH"/>
        </w:rPr>
        <w:t> </w:t>
      </w:r>
      <w:r w:rsidRPr="002B1495">
        <w:rPr>
          <w:lang w:val="fr-CH"/>
        </w:rPr>
        <w:t>B</w:t>
      </w:r>
      <w:r w:rsidRPr="002B1495">
        <w:rPr>
          <w:lang w:val="fr-CH"/>
        </w:rPr>
        <w:br/>
        <w:t>Objets non exclus de la recherche ou de l</w:t>
      </w:r>
      <w:r w:rsidR="00065375" w:rsidRPr="002B1495">
        <w:rPr>
          <w:lang w:val="fr-CH"/>
        </w:rPr>
        <w:t>’</w:t>
      </w:r>
      <w:r w:rsidRPr="002B1495">
        <w:rPr>
          <w:lang w:val="fr-CH"/>
        </w:rPr>
        <w:t>examen</w:t>
      </w:r>
    </w:p>
    <w:p w14:paraId="0DD5072B" w14:textId="184F1D04" w:rsidR="0094624B" w:rsidRPr="002B1495" w:rsidRDefault="00A92F4D" w:rsidP="0094624B">
      <w:pPr>
        <w:pStyle w:val="AgreementText"/>
        <w:keepNext/>
        <w:rPr>
          <w:rFonts w:cs="Arial"/>
          <w:szCs w:val="22"/>
          <w:lang w:val="fr-CH"/>
        </w:rPr>
      </w:pPr>
      <w:r w:rsidRPr="002B1495">
        <w:rPr>
          <w:rFonts w:cs="Arial"/>
          <w:szCs w:val="22"/>
          <w:lang w:val="fr-CH"/>
        </w:rPr>
        <w:tab/>
      </w:r>
      <w:r w:rsidR="0094624B" w:rsidRPr="002B1495">
        <w:rPr>
          <w:rFonts w:cs="Arial"/>
          <w:szCs w:val="22"/>
          <w:lang w:val="fr-CH"/>
        </w:rPr>
        <w:t>Les objets visés à la règle</w:t>
      </w:r>
      <w:r w:rsidR="00096CF3" w:rsidRPr="002B1495">
        <w:rPr>
          <w:rFonts w:cs="Arial"/>
          <w:szCs w:val="22"/>
          <w:lang w:val="fr-CH"/>
        </w:rPr>
        <w:t> </w:t>
      </w:r>
      <w:r w:rsidR="0094624B" w:rsidRPr="002B1495">
        <w:rPr>
          <w:rFonts w:cs="Arial"/>
          <w:szCs w:val="22"/>
          <w:lang w:val="fr-CH"/>
        </w:rPr>
        <w:t>39.1 ou 67.1 qui, conformément à l</w:t>
      </w:r>
      <w:r w:rsidR="00065375" w:rsidRPr="002B1495">
        <w:rPr>
          <w:rFonts w:cs="Arial"/>
          <w:szCs w:val="22"/>
          <w:lang w:val="fr-CH"/>
        </w:rPr>
        <w:t>’</w:t>
      </w:r>
      <w:r w:rsidR="0094624B" w:rsidRPr="002B1495">
        <w:rPr>
          <w:rFonts w:cs="Arial"/>
          <w:szCs w:val="22"/>
          <w:lang w:val="fr-CH"/>
        </w:rPr>
        <w:t>article 4 de l</w:t>
      </w:r>
      <w:r w:rsidR="00065375" w:rsidRPr="002B1495">
        <w:rPr>
          <w:rFonts w:cs="Arial"/>
          <w:szCs w:val="22"/>
          <w:lang w:val="fr-CH"/>
        </w:rPr>
        <w:t>’</w:t>
      </w:r>
      <w:r w:rsidR="0094624B" w:rsidRPr="002B1495">
        <w:rPr>
          <w:rFonts w:cs="Arial"/>
          <w:szCs w:val="22"/>
          <w:lang w:val="fr-CH"/>
        </w:rPr>
        <w:t>accord, ne sont pas exclus de la recherche ou de l</w:t>
      </w:r>
      <w:r w:rsidR="00065375" w:rsidRPr="002B1495">
        <w:rPr>
          <w:rFonts w:cs="Arial"/>
          <w:szCs w:val="22"/>
          <w:lang w:val="fr-CH"/>
        </w:rPr>
        <w:t>’</w:t>
      </w:r>
      <w:r w:rsidR="0094624B" w:rsidRPr="002B1495">
        <w:rPr>
          <w:rFonts w:cs="Arial"/>
          <w:szCs w:val="22"/>
          <w:lang w:val="fr-CH"/>
        </w:rPr>
        <w:t>examen sont les suivants</w:t>
      </w:r>
      <w:r w:rsidR="00096CF3" w:rsidRPr="002B1495">
        <w:rPr>
          <w:rFonts w:cs="Arial"/>
          <w:szCs w:val="22"/>
          <w:lang w:val="fr-CH"/>
        </w:rPr>
        <w:t> </w:t>
      </w:r>
      <w:r w:rsidR="0094624B" w:rsidRPr="002B1495">
        <w:rPr>
          <w:rFonts w:cs="Arial"/>
          <w:szCs w:val="22"/>
          <w:lang w:val="fr-CH"/>
        </w:rPr>
        <w:t>:</w:t>
      </w:r>
    </w:p>
    <w:p w14:paraId="2485FA08" w14:textId="6FB05AD7" w:rsidR="0094624B" w:rsidRPr="002B1495" w:rsidRDefault="0094624B" w:rsidP="0094624B">
      <w:pPr>
        <w:pStyle w:val="AgreementText"/>
        <w:keepLines w:val="0"/>
        <w:ind w:left="567"/>
        <w:rPr>
          <w:rFonts w:cs="Arial"/>
          <w:szCs w:val="22"/>
          <w:lang w:val="fr-CH"/>
        </w:rPr>
      </w:pPr>
      <w:proofErr w:type="gramStart"/>
      <w:r w:rsidRPr="002B1495">
        <w:rPr>
          <w:rFonts w:cs="Arial"/>
          <w:szCs w:val="22"/>
          <w:lang w:val="fr-CH"/>
        </w:rPr>
        <w:t>tout</w:t>
      </w:r>
      <w:proofErr w:type="gramEnd"/>
      <w:r w:rsidRPr="002B1495">
        <w:rPr>
          <w:rFonts w:cs="Arial"/>
          <w:szCs w:val="22"/>
          <w:lang w:val="fr-CH"/>
        </w:rPr>
        <w:t xml:space="preserve"> objet qui est soumis à la recherche ou à l</w:t>
      </w:r>
      <w:r w:rsidR="00065375" w:rsidRPr="002B1495">
        <w:rPr>
          <w:rFonts w:cs="Arial"/>
          <w:szCs w:val="22"/>
          <w:lang w:val="fr-CH"/>
        </w:rPr>
        <w:t>’</w:t>
      </w:r>
      <w:r w:rsidRPr="002B1495">
        <w:rPr>
          <w:rFonts w:cs="Arial"/>
          <w:szCs w:val="22"/>
          <w:lang w:val="fr-CH"/>
        </w:rPr>
        <w:t>examen selon la procédure nationale de délivrance des brevets conformément aux dispositions de la législation turque sur les brevets.</w:t>
      </w:r>
    </w:p>
    <w:p w14:paraId="7DCFBA95" w14:textId="77777777" w:rsidR="0094624B" w:rsidRPr="002B1495" w:rsidRDefault="0094624B" w:rsidP="0094624B">
      <w:pPr>
        <w:pStyle w:val="AgreementHeading"/>
        <w:rPr>
          <w:lang w:val="fr-CH"/>
        </w:rPr>
      </w:pPr>
      <w:r w:rsidRPr="002B1495">
        <w:rPr>
          <w:lang w:val="fr-CH"/>
        </w:rPr>
        <w:t>Annexe C</w:t>
      </w:r>
      <w:r w:rsidRPr="002B1495">
        <w:rPr>
          <w:lang w:val="fr-CH"/>
        </w:rPr>
        <w:br/>
        <w:t>Taxes et droits</w:t>
      </w:r>
    </w:p>
    <w:p w14:paraId="2535E7C2" w14:textId="77777777" w:rsidR="0094624B" w:rsidRPr="002B1495" w:rsidRDefault="0094624B" w:rsidP="0094624B">
      <w:pPr>
        <w:pStyle w:val="AgreementPartHeading"/>
        <w:rPr>
          <w:b w:val="0"/>
          <w:lang w:val="fr-CH"/>
        </w:rPr>
      </w:pPr>
      <w:r w:rsidRPr="002B1495">
        <w:rPr>
          <w:b w:val="0"/>
          <w:lang w:val="fr-CH"/>
        </w:rPr>
        <w:t>Partie I. Barème de taxes et de droits</w:t>
      </w:r>
    </w:p>
    <w:p w14:paraId="2008BA19" w14:textId="2248158A" w:rsidR="0094624B" w:rsidRPr="002B1495" w:rsidRDefault="0094624B" w:rsidP="00D130A4">
      <w:pPr>
        <w:pStyle w:val="AgreementKindHeading"/>
        <w:tabs>
          <w:tab w:val="clear" w:pos="7513"/>
          <w:tab w:val="center" w:pos="7797"/>
        </w:tabs>
        <w:rPr>
          <w:b w:val="0"/>
          <w:i/>
          <w:lang w:val="fr-CH"/>
        </w:rPr>
      </w:pPr>
      <w:r w:rsidRPr="002B1495">
        <w:rPr>
          <w:b w:val="0"/>
          <w:i/>
          <w:lang w:val="fr-CH"/>
        </w:rPr>
        <w:t>Type de taxe ou de droit</w:t>
      </w:r>
      <w:r w:rsidRPr="002B1495">
        <w:rPr>
          <w:b w:val="0"/>
          <w:i/>
          <w:lang w:val="fr-CH"/>
        </w:rPr>
        <w:tab/>
        <w:t>Montant</w:t>
      </w:r>
      <w:r w:rsidRPr="002B1495">
        <w:rPr>
          <w:b w:val="0"/>
          <w:i/>
          <w:lang w:val="fr-CH"/>
        </w:rPr>
        <w:br/>
      </w:r>
      <w:r w:rsidRPr="002B1495">
        <w:rPr>
          <w:b w:val="0"/>
          <w:i/>
          <w:lang w:val="fr-CH"/>
        </w:rPr>
        <w:tab/>
        <w:t>(EUR)</w:t>
      </w:r>
    </w:p>
    <w:p w14:paraId="09D8028A" w14:textId="583F4053" w:rsidR="0094624B" w:rsidRPr="002B1495" w:rsidRDefault="0094624B" w:rsidP="0094624B">
      <w:pPr>
        <w:pStyle w:val="AgreementFeelist"/>
        <w:keepNext/>
        <w:rPr>
          <w:rFonts w:cs="Arial"/>
          <w:szCs w:val="22"/>
          <w:lang w:val="fr-CH"/>
        </w:rPr>
      </w:pPr>
      <w:r w:rsidRPr="002B1495">
        <w:rPr>
          <w:rFonts w:cs="Arial"/>
          <w:szCs w:val="22"/>
          <w:lang w:val="fr-CH"/>
        </w:rPr>
        <w:t>Taxe de recherche (règle 16.1.a)</w:t>
      </w:r>
      <w:r w:rsidR="00F35CF5">
        <w:rPr>
          <w:rFonts w:cs="Arial"/>
          <w:szCs w:val="22"/>
          <w:lang w:val="fr-CH"/>
        </w:rPr>
        <w:t>)</w:t>
      </w:r>
      <w:r w:rsidR="00F35CF5">
        <w:rPr>
          <w:rFonts w:cs="Arial"/>
          <w:szCs w:val="22"/>
          <w:lang w:val="fr-CH"/>
        </w:rPr>
        <w:tab/>
      </w:r>
      <w:r w:rsidR="00F35CF5">
        <w:rPr>
          <w:rFonts w:cs="Arial"/>
          <w:szCs w:val="22"/>
          <w:lang w:val="fr-CH"/>
        </w:rPr>
        <w:tab/>
      </w:r>
      <w:r w:rsidRPr="002B1495">
        <w:rPr>
          <w:rFonts w:cs="Arial"/>
          <w:szCs w:val="22"/>
          <w:lang w:val="fr-CH"/>
        </w:rPr>
        <w:t>…</w:t>
      </w:r>
    </w:p>
    <w:p w14:paraId="3EE6171D" w14:textId="746BB58A" w:rsidR="0094624B" w:rsidRPr="002B1495" w:rsidRDefault="0094624B" w:rsidP="0094624B">
      <w:pPr>
        <w:pStyle w:val="AgreementFeelist"/>
        <w:keepNext/>
        <w:rPr>
          <w:rFonts w:cs="Arial"/>
          <w:szCs w:val="22"/>
          <w:lang w:val="fr-CH"/>
        </w:rPr>
      </w:pPr>
      <w:r w:rsidRPr="002B1495">
        <w:rPr>
          <w:rFonts w:cs="Arial"/>
          <w:szCs w:val="22"/>
          <w:lang w:val="fr-CH"/>
        </w:rPr>
        <w:t xml:space="preserve">Taxe </w:t>
      </w:r>
      <w:r w:rsidR="00F35CF5">
        <w:rPr>
          <w:rFonts w:cs="Arial"/>
          <w:szCs w:val="22"/>
          <w:lang w:val="fr-CH"/>
        </w:rPr>
        <w:t>additionnelle (règle 40.2.a))</w:t>
      </w:r>
      <w:r w:rsidR="00F35CF5">
        <w:rPr>
          <w:rFonts w:cs="Arial"/>
          <w:szCs w:val="22"/>
          <w:lang w:val="fr-CH"/>
        </w:rPr>
        <w:tab/>
      </w:r>
      <w:r w:rsidR="00F35CF5">
        <w:rPr>
          <w:rFonts w:cs="Arial"/>
          <w:szCs w:val="22"/>
          <w:lang w:val="fr-CH"/>
        </w:rPr>
        <w:tab/>
      </w:r>
      <w:r w:rsidRPr="002B1495">
        <w:rPr>
          <w:rFonts w:cs="Arial"/>
          <w:szCs w:val="22"/>
          <w:lang w:val="fr-CH"/>
        </w:rPr>
        <w:t>…</w:t>
      </w:r>
    </w:p>
    <w:p w14:paraId="67C594EB" w14:textId="77777777" w:rsidR="0094624B" w:rsidRPr="002B1495" w:rsidRDefault="0094624B" w:rsidP="0094624B">
      <w:pPr>
        <w:pStyle w:val="AgreementFeelist"/>
        <w:keepNext/>
        <w:rPr>
          <w:rFonts w:cs="Arial"/>
          <w:szCs w:val="22"/>
          <w:lang w:val="fr-CH"/>
        </w:rPr>
      </w:pPr>
      <w:r w:rsidRPr="002B1495">
        <w:rPr>
          <w:rFonts w:cs="Arial"/>
          <w:szCs w:val="22"/>
          <w:lang w:val="fr-CH"/>
        </w:rPr>
        <w:t>Taxe de recherche supplémentaire pour les recherches effectuées</w:t>
      </w:r>
    </w:p>
    <w:p w14:paraId="447DB4B0" w14:textId="77777777" w:rsidR="00E45BCE" w:rsidRPr="002B1495" w:rsidRDefault="00E45BCE" w:rsidP="0094624B">
      <w:pPr>
        <w:pStyle w:val="AgreementFeelist"/>
        <w:keepNext/>
        <w:rPr>
          <w:rFonts w:cs="Arial"/>
          <w:szCs w:val="22"/>
          <w:lang w:val="fr-CH"/>
        </w:rPr>
      </w:pPr>
      <w:proofErr w:type="gramStart"/>
      <w:r w:rsidRPr="002B1495">
        <w:rPr>
          <w:rFonts w:cs="Arial"/>
          <w:szCs w:val="22"/>
          <w:lang w:val="fr-CH"/>
        </w:rPr>
        <w:t>d</w:t>
      </w:r>
      <w:r w:rsidR="0094624B" w:rsidRPr="002B1495">
        <w:rPr>
          <w:rFonts w:cs="Arial"/>
          <w:szCs w:val="22"/>
          <w:lang w:val="fr-CH"/>
        </w:rPr>
        <w:t>ans</w:t>
      </w:r>
      <w:proofErr w:type="gramEnd"/>
      <w:r w:rsidR="0094624B" w:rsidRPr="002B1495">
        <w:rPr>
          <w:rFonts w:cs="Arial"/>
          <w:szCs w:val="22"/>
          <w:lang w:val="fr-CH"/>
        </w:rPr>
        <w:t xml:space="preserve"> les documents rédigés en </w:t>
      </w:r>
      <w:r w:rsidRPr="002B1495">
        <w:rPr>
          <w:rFonts w:cs="Arial"/>
          <w:szCs w:val="22"/>
          <w:lang w:val="fr-CH"/>
        </w:rPr>
        <w:t>turc</w:t>
      </w:r>
      <w:r w:rsidR="0094624B" w:rsidRPr="002B1495">
        <w:rPr>
          <w:rFonts w:cs="Arial"/>
          <w:szCs w:val="22"/>
          <w:lang w:val="fr-CH"/>
        </w:rPr>
        <w:t xml:space="preserve"> figurant dans la collection de</w:t>
      </w:r>
    </w:p>
    <w:p w14:paraId="631A22EA" w14:textId="6E170B17" w:rsidR="0094624B" w:rsidRPr="002B1495" w:rsidRDefault="0094624B" w:rsidP="0094624B">
      <w:pPr>
        <w:pStyle w:val="AgreementFeelist"/>
        <w:keepNext/>
        <w:rPr>
          <w:rFonts w:cs="Arial"/>
          <w:szCs w:val="22"/>
          <w:lang w:val="fr-CH"/>
        </w:rPr>
      </w:pPr>
      <w:proofErr w:type="gramStart"/>
      <w:r w:rsidRPr="002B1495">
        <w:rPr>
          <w:rFonts w:cs="Arial"/>
          <w:szCs w:val="22"/>
          <w:lang w:val="fr-CH"/>
        </w:rPr>
        <w:t>l</w:t>
      </w:r>
      <w:r w:rsidR="00065375" w:rsidRPr="002B1495">
        <w:rPr>
          <w:rFonts w:cs="Arial"/>
          <w:szCs w:val="22"/>
          <w:lang w:val="fr-CH"/>
        </w:rPr>
        <w:t>’</w:t>
      </w:r>
      <w:r w:rsidRPr="002B1495">
        <w:rPr>
          <w:rFonts w:cs="Arial"/>
          <w:szCs w:val="22"/>
          <w:lang w:val="fr-CH"/>
        </w:rPr>
        <w:t>Administration</w:t>
      </w:r>
      <w:proofErr w:type="gramEnd"/>
      <w:r w:rsidRPr="002B1495">
        <w:rPr>
          <w:rFonts w:cs="Arial"/>
          <w:szCs w:val="22"/>
          <w:lang w:val="fr-CH"/>
        </w:rPr>
        <w:t xml:space="preserve"> (règle 45bis.3.a))</w:t>
      </w:r>
      <w:r w:rsidRPr="002B1495">
        <w:rPr>
          <w:rFonts w:cs="Arial"/>
          <w:szCs w:val="22"/>
          <w:lang w:val="fr-CH"/>
        </w:rPr>
        <w:tab/>
      </w:r>
      <w:r w:rsidR="00F35CF5">
        <w:rPr>
          <w:rFonts w:cs="Arial"/>
          <w:szCs w:val="22"/>
          <w:lang w:val="fr-CH"/>
        </w:rPr>
        <w:tab/>
      </w:r>
      <w:r w:rsidRPr="002B1495">
        <w:rPr>
          <w:rFonts w:cs="Arial"/>
          <w:szCs w:val="22"/>
          <w:lang w:val="fr-CH"/>
        </w:rPr>
        <w:t>…</w:t>
      </w:r>
    </w:p>
    <w:p w14:paraId="7CBA6609" w14:textId="07CB7D4F" w:rsidR="0094624B" w:rsidRPr="002B1495" w:rsidRDefault="0094624B" w:rsidP="0094624B">
      <w:pPr>
        <w:pStyle w:val="AgreementFeelist"/>
        <w:keepNext/>
        <w:rPr>
          <w:rFonts w:cs="Arial"/>
          <w:szCs w:val="22"/>
          <w:lang w:val="fr-CH"/>
        </w:rPr>
      </w:pPr>
      <w:r w:rsidRPr="002B1495">
        <w:rPr>
          <w:rFonts w:cs="Arial"/>
          <w:szCs w:val="22"/>
          <w:lang w:val="fr-CH"/>
        </w:rPr>
        <w:t>Taxe d</w:t>
      </w:r>
      <w:r w:rsidR="00065375" w:rsidRPr="002B1495">
        <w:rPr>
          <w:rFonts w:cs="Arial"/>
          <w:szCs w:val="22"/>
          <w:lang w:val="fr-CH"/>
        </w:rPr>
        <w:t>’</w:t>
      </w:r>
      <w:r w:rsidRPr="002B1495">
        <w:rPr>
          <w:rFonts w:cs="Arial"/>
          <w:szCs w:val="22"/>
          <w:lang w:val="fr-CH"/>
        </w:rPr>
        <w:t>examen préliminaire (règle 58.1.b)</w:t>
      </w:r>
      <w:r w:rsidR="00F35CF5">
        <w:rPr>
          <w:rFonts w:cs="Arial"/>
          <w:szCs w:val="22"/>
          <w:lang w:val="fr-CH"/>
        </w:rPr>
        <w:t xml:space="preserve">) </w:t>
      </w:r>
      <w:r w:rsidR="00F35CF5">
        <w:rPr>
          <w:rFonts w:cs="Arial"/>
          <w:szCs w:val="22"/>
          <w:lang w:val="fr-CH"/>
        </w:rPr>
        <w:tab/>
      </w:r>
      <w:r w:rsidR="00F35CF5">
        <w:rPr>
          <w:rFonts w:cs="Arial"/>
          <w:szCs w:val="22"/>
          <w:lang w:val="fr-CH"/>
        </w:rPr>
        <w:tab/>
      </w:r>
      <w:r w:rsidRPr="002B1495">
        <w:rPr>
          <w:rFonts w:cs="Arial"/>
          <w:szCs w:val="22"/>
          <w:lang w:val="fr-CH"/>
        </w:rPr>
        <w:t>…</w:t>
      </w:r>
    </w:p>
    <w:p w14:paraId="15E97137" w14:textId="72FC30DA" w:rsidR="0094624B" w:rsidRPr="002B1495" w:rsidRDefault="00F35CF5" w:rsidP="00F35CF5">
      <w:pPr>
        <w:pStyle w:val="AgreementFeelist"/>
        <w:keepNext/>
        <w:tabs>
          <w:tab w:val="center" w:pos="7655"/>
        </w:tabs>
        <w:ind w:left="7230" w:hanging="6804"/>
        <w:rPr>
          <w:rFonts w:cs="Arial"/>
          <w:szCs w:val="22"/>
          <w:lang w:val="fr-CH"/>
        </w:rPr>
      </w:pPr>
      <w:r>
        <w:rPr>
          <w:rFonts w:cs="Arial"/>
          <w:szCs w:val="22"/>
          <w:lang w:val="fr-CH"/>
        </w:rPr>
        <w:tab/>
      </w:r>
      <w:r w:rsidR="0094624B" w:rsidRPr="002B1495">
        <w:rPr>
          <w:rFonts w:cs="Arial"/>
          <w:szCs w:val="22"/>
          <w:lang w:val="fr-CH"/>
        </w:rPr>
        <w:t>[Taxe pour paiement tardif de la taxe d</w:t>
      </w:r>
      <w:r w:rsidR="00065375" w:rsidRPr="002B1495">
        <w:rPr>
          <w:rFonts w:cs="Arial"/>
          <w:szCs w:val="22"/>
          <w:lang w:val="fr-CH"/>
        </w:rPr>
        <w:t>’</w:t>
      </w:r>
      <w:r w:rsidR="0094624B" w:rsidRPr="002B1495">
        <w:rPr>
          <w:rFonts w:cs="Arial"/>
          <w:szCs w:val="22"/>
          <w:lang w:val="fr-CH"/>
        </w:rPr>
        <w:t xml:space="preserve">examen préliminaire </w:t>
      </w:r>
      <w:r w:rsidR="0094624B" w:rsidRPr="002B1495">
        <w:rPr>
          <w:rFonts w:cs="Arial"/>
          <w:szCs w:val="22"/>
          <w:lang w:val="fr-CH"/>
        </w:rPr>
        <w:tab/>
      </w:r>
      <w:r w:rsidR="0094624B" w:rsidRPr="002B1495">
        <w:rPr>
          <w:rFonts w:cs="Arial"/>
          <w:szCs w:val="22"/>
          <w:lang w:val="fr-CH"/>
        </w:rPr>
        <w:tab/>
        <w:t>montant prévu par la règle 58</w:t>
      </w:r>
      <w:r w:rsidR="0094624B" w:rsidRPr="002B1495">
        <w:rPr>
          <w:rFonts w:cs="Arial"/>
          <w:i/>
          <w:szCs w:val="22"/>
          <w:lang w:val="fr-CH"/>
        </w:rPr>
        <w:t>bis</w:t>
      </w:r>
      <w:r w:rsidR="0094624B" w:rsidRPr="002B1495">
        <w:rPr>
          <w:rFonts w:cs="Arial"/>
          <w:szCs w:val="22"/>
          <w:lang w:val="fr-CH"/>
        </w:rPr>
        <w:t>.2]</w:t>
      </w:r>
    </w:p>
    <w:p w14:paraId="37A90DE4" w14:textId="33A4C13D" w:rsidR="0094624B" w:rsidRPr="002B1495" w:rsidRDefault="0094624B" w:rsidP="0094624B">
      <w:pPr>
        <w:pStyle w:val="AgreementFeelist"/>
        <w:keepNext/>
        <w:rPr>
          <w:rFonts w:cs="Arial"/>
          <w:szCs w:val="22"/>
          <w:lang w:val="fr-CH"/>
        </w:rPr>
      </w:pPr>
      <w:r w:rsidRPr="002B1495">
        <w:rPr>
          <w:rFonts w:cs="Arial"/>
          <w:szCs w:val="22"/>
          <w:lang w:val="fr-CH"/>
        </w:rPr>
        <w:t xml:space="preserve">Taxe </w:t>
      </w:r>
      <w:r w:rsidR="00F35CF5">
        <w:rPr>
          <w:rFonts w:cs="Arial"/>
          <w:szCs w:val="22"/>
          <w:lang w:val="fr-CH"/>
        </w:rPr>
        <w:t>additionnelle (règle 68.3.a))</w:t>
      </w:r>
      <w:r w:rsidR="00F35CF5">
        <w:rPr>
          <w:rFonts w:cs="Arial"/>
          <w:szCs w:val="22"/>
          <w:lang w:val="fr-CH"/>
        </w:rPr>
        <w:tab/>
      </w:r>
      <w:r w:rsidR="00F35CF5">
        <w:rPr>
          <w:rFonts w:cs="Arial"/>
          <w:szCs w:val="22"/>
          <w:lang w:val="fr-CH"/>
        </w:rPr>
        <w:tab/>
      </w:r>
      <w:r w:rsidRPr="002B1495">
        <w:rPr>
          <w:rFonts w:cs="Arial"/>
          <w:szCs w:val="22"/>
          <w:lang w:val="fr-CH"/>
        </w:rPr>
        <w:t>…</w:t>
      </w:r>
    </w:p>
    <w:p w14:paraId="6B86C588" w14:textId="60916375" w:rsidR="0094624B" w:rsidRPr="002B1495" w:rsidRDefault="0094624B" w:rsidP="0094624B">
      <w:pPr>
        <w:pStyle w:val="AgreementFeelist"/>
        <w:keepNext/>
        <w:rPr>
          <w:rFonts w:cs="Arial"/>
          <w:szCs w:val="22"/>
          <w:lang w:val="fr-CH"/>
        </w:rPr>
      </w:pPr>
      <w:r w:rsidRPr="002B1495">
        <w:rPr>
          <w:rFonts w:cs="Arial"/>
          <w:szCs w:val="22"/>
          <w:lang w:val="fr-CH"/>
        </w:rPr>
        <w:t>[Taxe de ré</w:t>
      </w:r>
      <w:r w:rsidR="003C5299" w:rsidRPr="002B1495">
        <w:rPr>
          <w:rFonts w:cs="Arial"/>
          <w:szCs w:val="22"/>
          <w:lang w:val="fr-CH"/>
        </w:rPr>
        <w:t>serve (règles 40.2.e) et 68.3.</w:t>
      </w:r>
      <w:r w:rsidR="00F35CF5">
        <w:rPr>
          <w:rFonts w:cs="Arial"/>
          <w:szCs w:val="22"/>
          <w:lang w:val="fr-CH"/>
        </w:rPr>
        <w:t xml:space="preserve">e)) </w:t>
      </w:r>
      <w:r w:rsidR="00F35CF5">
        <w:rPr>
          <w:rFonts w:cs="Arial"/>
          <w:szCs w:val="22"/>
          <w:lang w:val="fr-CH"/>
        </w:rPr>
        <w:tab/>
      </w:r>
      <w:r w:rsidR="00F35CF5">
        <w:rPr>
          <w:rFonts w:cs="Arial"/>
          <w:szCs w:val="22"/>
          <w:lang w:val="fr-CH"/>
        </w:rPr>
        <w:tab/>
      </w:r>
      <w:r w:rsidRPr="002B1495">
        <w:rPr>
          <w:rFonts w:cs="Arial"/>
          <w:szCs w:val="22"/>
          <w:lang w:val="fr-CH"/>
        </w:rPr>
        <w:t>…]</w:t>
      </w:r>
    </w:p>
    <w:p w14:paraId="2C54ED37" w14:textId="02037C0F" w:rsidR="0094624B" w:rsidRPr="002B1495" w:rsidRDefault="0094624B" w:rsidP="0094624B">
      <w:pPr>
        <w:pStyle w:val="AgreementFeelist"/>
        <w:keepNext/>
        <w:rPr>
          <w:rFonts w:cs="Arial"/>
          <w:szCs w:val="22"/>
          <w:lang w:val="fr-CH"/>
        </w:rPr>
      </w:pPr>
      <w:r w:rsidRPr="002B1495">
        <w:rPr>
          <w:rFonts w:cs="Arial"/>
          <w:szCs w:val="22"/>
          <w:lang w:val="fr-CH"/>
        </w:rPr>
        <w:t>[Taxe pour remise tardive de listages des séquences (règle 13</w:t>
      </w:r>
      <w:r w:rsidRPr="002B1495">
        <w:rPr>
          <w:rFonts w:cs="Arial"/>
          <w:i/>
          <w:szCs w:val="22"/>
          <w:lang w:val="fr-CH"/>
        </w:rPr>
        <w:t>ter</w:t>
      </w:r>
      <w:r w:rsidR="00F35CF5">
        <w:rPr>
          <w:rFonts w:cs="Arial"/>
          <w:szCs w:val="22"/>
          <w:lang w:val="fr-CH"/>
        </w:rPr>
        <w:t xml:space="preserve">.1.c)) </w:t>
      </w:r>
      <w:r w:rsidR="00F35CF5">
        <w:rPr>
          <w:rFonts w:cs="Arial"/>
          <w:szCs w:val="22"/>
          <w:lang w:val="fr-CH"/>
        </w:rPr>
        <w:tab/>
      </w:r>
      <w:r w:rsidR="00F35CF5">
        <w:rPr>
          <w:rFonts w:cs="Arial"/>
          <w:szCs w:val="22"/>
          <w:lang w:val="fr-CH"/>
        </w:rPr>
        <w:tab/>
      </w:r>
      <w:r w:rsidRPr="002B1495">
        <w:rPr>
          <w:rFonts w:cs="Arial"/>
          <w:szCs w:val="22"/>
          <w:lang w:val="fr-CH"/>
        </w:rPr>
        <w:t>…]</w:t>
      </w:r>
    </w:p>
    <w:p w14:paraId="511D25BB" w14:textId="54B2A62C" w:rsidR="0094624B" w:rsidRPr="002B1495" w:rsidRDefault="0094624B" w:rsidP="0094624B">
      <w:pPr>
        <w:pStyle w:val="AgreementFeelist"/>
        <w:keepNext/>
        <w:rPr>
          <w:rFonts w:cs="Arial"/>
          <w:szCs w:val="22"/>
          <w:lang w:val="fr-CH"/>
        </w:rPr>
      </w:pPr>
      <w:r w:rsidRPr="002B1495">
        <w:rPr>
          <w:rFonts w:cs="Arial"/>
          <w:szCs w:val="22"/>
          <w:lang w:val="fr-CH"/>
        </w:rPr>
        <w:t>Taxe pour la délivrance de copies (règl</w:t>
      </w:r>
      <w:r w:rsidR="00F35CF5">
        <w:rPr>
          <w:rFonts w:cs="Arial"/>
          <w:szCs w:val="22"/>
          <w:lang w:val="fr-CH"/>
        </w:rPr>
        <w:t xml:space="preserve">es 44.3.b), 71.2.b) et 94.2) </w:t>
      </w:r>
      <w:r w:rsidR="00F35CF5">
        <w:rPr>
          <w:rFonts w:cs="Arial"/>
          <w:szCs w:val="22"/>
          <w:lang w:val="fr-CH"/>
        </w:rPr>
        <w:tab/>
      </w:r>
      <w:r w:rsidR="00F35CF5">
        <w:rPr>
          <w:rFonts w:cs="Arial"/>
          <w:szCs w:val="22"/>
          <w:lang w:val="fr-CH"/>
        </w:rPr>
        <w:tab/>
      </w:r>
      <w:r w:rsidRPr="002B1495">
        <w:rPr>
          <w:rFonts w:cs="Arial"/>
          <w:szCs w:val="22"/>
          <w:lang w:val="fr-CH"/>
        </w:rPr>
        <w:t>…</w:t>
      </w:r>
    </w:p>
    <w:p w14:paraId="663D4D19" w14:textId="77777777" w:rsidR="0094624B" w:rsidRPr="002B1495" w:rsidRDefault="0094624B" w:rsidP="0094624B">
      <w:pPr>
        <w:pStyle w:val="AgreementPartHeading"/>
        <w:keepNext w:val="0"/>
        <w:rPr>
          <w:lang w:val="fr-CH"/>
        </w:rPr>
      </w:pPr>
    </w:p>
    <w:p w14:paraId="736668B7" w14:textId="77777777" w:rsidR="00D130A4" w:rsidRPr="000C1D1F" w:rsidRDefault="00D130A4">
      <w:pPr>
        <w:rPr>
          <w:rFonts w:eastAsia="Times New Roman"/>
          <w:lang w:val="fr-FR" w:eastAsia="en-US"/>
        </w:rPr>
      </w:pPr>
      <w:r w:rsidRPr="000C1D1F">
        <w:rPr>
          <w:b/>
          <w:i/>
          <w:lang w:val="fr-FR"/>
        </w:rPr>
        <w:br w:type="page"/>
      </w:r>
    </w:p>
    <w:p w14:paraId="294A4EAC" w14:textId="2119BCA2" w:rsidR="00E45BCE" w:rsidRPr="002B1495" w:rsidRDefault="00E45BCE" w:rsidP="00E45BCE">
      <w:pPr>
        <w:pStyle w:val="AgreementPartHeading"/>
        <w:keepNext w:val="0"/>
        <w:rPr>
          <w:b w:val="0"/>
          <w:lang w:val="fr-CH"/>
        </w:rPr>
      </w:pPr>
      <w:r w:rsidRPr="002B1495">
        <w:rPr>
          <w:b w:val="0"/>
          <w:lang w:val="fr-CH"/>
        </w:rPr>
        <w:lastRenderedPageBreak/>
        <w:t>Partie II.  Conditions et limites des remboursements ou des réductions de taxes</w:t>
      </w:r>
    </w:p>
    <w:p w14:paraId="22B8ED56" w14:textId="77777777" w:rsidR="00E45BCE" w:rsidRPr="002B1495" w:rsidRDefault="00E45BCE" w:rsidP="00E45BCE">
      <w:pPr>
        <w:pStyle w:val="AgreementText"/>
        <w:rPr>
          <w:rFonts w:cs="Arial"/>
          <w:szCs w:val="22"/>
          <w:lang w:val="fr-CH"/>
        </w:rPr>
      </w:pPr>
      <w:r w:rsidRPr="002B1495">
        <w:rPr>
          <w:rFonts w:cs="Arial"/>
          <w:szCs w:val="22"/>
          <w:lang w:val="fr-CH"/>
        </w:rPr>
        <w:tab/>
        <w:t>1)</w:t>
      </w:r>
      <w:r w:rsidRPr="002B1495">
        <w:rPr>
          <w:rFonts w:cs="Arial"/>
          <w:szCs w:val="22"/>
          <w:lang w:val="fr-CH"/>
        </w:rPr>
        <w:tab/>
        <w:t>Toute somme payée par erreur, sans raison ou en excédent par rapport au montant dû au titre des taxes indiquées dans la partie I est remboursée.</w:t>
      </w:r>
    </w:p>
    <w:p w14:paraId="2B75AF58" w14:textId="69DBE293" w:rsidR="00E45BCE" w:rsidRPr="002B1495" w:rsidRDefault="00E45BCE" w:rsidP="00E45BCE">
      <w:pPr>
        <w:pStyle w:val="AgreementText"/>
        <w:rPr>
          <w:rFonts w:cs="Arial"/>
          <w:szCs w:val="22"/>
          <w:lang w:val="fr-CH"/>
        </w:rPr>
      </w:pPr>
      <w:r w:rsidRPr="002B1495">
        <w:rPr>
          <w:rFonts w:cs="Arial"/>
          <w:szCs w:val="22"/>
          <w:lang w:val="fr-CH"/>
        </w:rPr>
        <w:tab/>
        <w:t>2)</w:t>
      </w:r>
      <w:r w:rsidRPr="002B1495">
        <w:rPr>
          <w:rFonts w:cs="Arial"/>
          <w:szCs w:val="22"/>
          <w:lang w:val="fr-CH"/>
        </w:rPr>
        <w:tab/>
        <w:t>Lorsque la demande internationale est retirée ou considérée comme retirée en vertu de l</w:t>
      </w:r>
      <w:r w:rsidR="00065375" w:rsidRPr="002B1495">
        <w:rPr>
          <w:rFonts w:cs="Arial"/>
          <w:szCs w:val="22"/>
          <w:lang w:val="fr-CH"/>
        </w:rPr>
        <w:t>’</w:t>
      </w:r>
      <w:r w:rsidRPr="002B1495">
        <w:rPr>
          <w:rFonts w:cs="Arial"/>
          <w:szCs w:val="22"/>
          <w:lang w:val="fr-CH"/>
        </w:rPr>
        <w:t>article 14.1), 3) ou 4) avant le début de la recherche internationale, le montant de la taxe de recherche qui a été acquitté est intégralement remboursé.</w:t>
      </w:r>
    </w:p>
    <w:p w14:paraId="0B8A9FE6" w14:textId="0318B6AC" w:rsidR="00065375" w:rsidRPr="002B1495" w:rsidRDefault="00E45BCE" w:rsidP="00E45BCE">
      <w:pPr>
        <w:pStyle w:val="AgreementText"/>
        <w:rPr>
          <w:lang w:val="fr-CH"/>
        </w:rPr>
      </w:pPr>
      <w:r w:rsidRPr="002B1495">
        <w:rPr>
          <w:rFonts w:cs="Arial"/>
          <w:szCs w:val="22"/>
          <w:lang w:val="fr-CH"/>
        </w:rPr>
        <w:tab/>
        <w:t>3)</w:t>
      </w:r>
      <w:r w:rsidRPr="002B1495">
        <w:rPr>
          <w:rFonts w:cs="Arial"/>
          <w:szCs w:val="22"/>
          <w:lang w:val="fr-CH"/>
        </w:rPr>
        <w:tab/>
        <w:t>Lorsque l</w:t>
      </w:r>
      <w:r w:rsidR="00065375" w:rsidRPr="002B1495">
        <w:rPr>
          <w:rFonts w:cs="Arial"/>
          <w:szCs w:val="22"/>
          <w:lang w:val="fr-CH"/>
        </w:rPr>
        <w:t>’</w:t>
      </w:r>
      <w:r w:rsidRPr="002B1495">
        <w:rPr>
          <w:rFonts w:cs="Arial"/>
          <w:szCs w:val="22"/>
          <w:lang w:val="fr-CH"/>
        </w:rPr>
        <w:t>Administration peut utiliser les résultats d</w:t>
      </w:r>
      <w:r w:rsidR="00065375" w:rsidRPr="002B1495">
        <w:rPr>
          <w:rFonts w:cs="Arial"/>
          <w:szCs w:val="22"/>
          <w:lang w:val="fr-CH"/>
        </w:rPr>
        <w:t>’</w:t>
      </w:r>
      <w:r w:rsidRPr="002B1495">
        <w:rPr>
          <w:rFonts w:cs="Arial"/>
          <w:szCs w:val="22"/>
          <w:lang w:val="fr-CH"/>
        </w:rPr>
        <w:t>une recherche antérieure, elle rembourse 50% de la taxe de recherche payée.</w:t>
      </w:r>
    </w:p>
    <w:p w14:paraId="62DE4AE3" w14:textId="257363B5" w:rsidR="00E45BCE" w:rsidRPr="002B1495" w:rsidRDefault="00E45BCE" w:rsidP="00E45BCE">
      <w:pPr>
        <w:pStyle w:val="AgreementText"/>
        <w:rPr>
          <w:rFonts w:cs="Arial"/>
          <w:szCs w:val="22"/>
          <w:lang w:val="fr-CH"/>
        </w:rPr>
      </w:pPr>
      <w:r w:rsidRPr="002B1495">
        <w:rPr>
          <w:rFonts w:cs="Arial"/>
          <w:szCs w:val="22"/>
          <w:lang w:val="fr-CH"/>
        </w:rPr>
        <w:tab/>
        <w:t>4)</w:t>
      </w:r>
      <w:r w:rsidRPr="002B1495">
        <w:rPr>
          <w:rFonts w:cs="Arial"/>
          <w:szCs w:val="22"/>
          <w:lang w:val="fr-CH"/>
        </w:rPr>
        <w:tab/>
        <w:t>Dans les cas prévus à la règle 58.3, le montant de la taxe d</w:t>
      </w:r>
      <w:r w:rsidR="00065375" w:rsidRPr="002B1495">
        <w:rPr>
          <w:rFonts w:cs="Arial"/>
          <w:szCs w:val="22"/>
          <w:lang w:val="fr-CH"/>
        </w:rPr>
        <w:t>’</w:t>
      </w:r>
      <w:r w:rsidRPr="002B1495">
        <w:rPr>
          <w:rFonts w:cs="Arial"/>
          <w:szCs w:val="22"/>
          <w:lang w:val="fr-CH"/>
        </w:rPr>
        <w:t>examen préliminaire qui a été acquitté est intégralement remboursé.</w:t>
      </w:r>
    </w:p>
    <w:p w14:paraId="04EBD92F" w14:textId="1777E419" w:rsidR="00E45BCE" w:rsidRPr="002B1495" w:rsidRDefault="00E45BCE" w:rsidP="00E45BCE">
      <w:pPr>
        <w:pStyle w:val="AgreementText"/>
        <w:rPr>
          <w:rFonts w:cs="Arial"/>
          <w:szCs w:val="22"/>
          <w:highlight w:val="yellow"/>
          <w:lang w:val="fr-CH"/>
        </w:rPr>
      </w:pPr>
      <w:r w:rsidRPr="002B1495">
        <w:rPr>
          <w:rFonts w:cs="Arial"/>
          <w:szCs w:val="22"/>
          <w:lang w:val="fr-CH"/>
        </w:rPr>
        <w:tab/>
        <w:t>5)</w:t>
      </w:r>
      <w:r w:rsidRPr="002B1495">
        <w:rPr>
          <w:rFonts w:cs="Arial"/>
          <w:szCs w:val="22"/>
          <w:lang w:val="fr-CH"/>
        </w:rPr>
        <w:tab/>
        <w:t>Lorsque la demande internationale ou la demande d</w:t>
      </w:r>
      <w:r w:rsidR="00065375" w:rsidRPr="002B1495">
        <w:rPr>
          <w:rFonts w:cs="Arial"/>
          <w:szCs w:val="22"/>
          <w:lang w:val="fr-CH"/>
        </w:rPr>
        <w:t>’</w:t>
      </w:r>
      <w:r w:rsidRPr="002B1495">
        <w:rPr>
          <w:rFonts w:cs="Arial"/>
          <w:szCs w:val="22"/>
          <w:lang w:val="fr-CH"/>
        </w:rPr>
        <w:t>examen préliminaire international est retirée avant le début de l</w:t>
      </w:r>
      <w:r w:rsidR="00065375" w:rsidRPr="002B1495">
        <w:rPr>
          <w:rFonts w:cs="Arial"/>
          <w:szCs w:val="22"/>
          <w:lang w:val="fr-CH"/>
        </w:rPr>
        <w:t>’</w:t>
      </w:r>
      <w:r w:rsidRPr="002B1495">
        <w:rPr>
          <w:rFonts w:cs="Arial"/>
          <w:szCs w:val="22"/>
          <w:lang w:val="fr-CH"/>
        </w:rPr>
        <w:t>examen préliminaire international, le montant de la taxe d</w:t>
      </w:r>
      <w:r w:rsidR="00065375" w:rsidRPr="002B1495">
        <w:rPr>
          <w:rFonts w:cs="Arial"/>
          <w:szCs w:val="22"/>
          <w:lang w:val="fr-CH"/>
        </w:rPr>
        <w:t>’</w:t>
      </w:r>
      <w:r w:rsidRPr="002B1495">
        <w:rPr>
          <w:rFonts w:cs="Arial"/>
          <w:szCs w:val="22"/>
          <w:lang w:val="fr-CH"/>
        </w:rPr>
        <w:t>examen préliminaire qui a été acquitté est intégralement remboursé.</w:t>
      </w:r>
    </w:p>
    <w:p w14:paraId="66F79712" w14:textId="1D436370" w:rsidR="00E45BCE" w:rsidRPr="002B1495" w:rsidRDefault="00E45BCE" w:rsidP="00E45BCE">
      <w:pPr>
        <w:pStyle w:val="AgreementText"/>
        <w:rPr>
          <w:rFonts w:cs="Arial"/>
          <w:szCs w:val="22"/>
          <w:lang w:val="fr-CH"/>
        </w:rPr>
      </w:pPr>
      <w:r w:rsidRPr="002B1495">
        <w:rPr>
          <w:rFonts w:cs="Arial"/>
          <w:szCs w:val="22"/>
          <w:lang w:val="fr-CH"/>
        </w:rPr>
        <w:tab/>
        <w:t>6)</w:t>
      </w:r>
      <w:r w:rsidRPr="002B1495">
        <w:rPr>
          <w:rFonts w:cs="Arial"/>
          <w:szCs w:val="22"/>
          <w:lang w:val="fr-CH"/>
        </w:rPr>
        <w:tab/>
        <w:t>L</w:t>
      </w:r>
      <w:r w:rsidR="00065375" w:rsidRPr="002B1495">
        <w:rPr>
          <w:rFonts w:cs="Arial"/>
          <w:szCs w:val="22"/>
          <w:lang w:val="fr-CH"/>
        </w:rPr>
        <w:t>’</w:t>
      </w:r>
      <w:r w:rsidRPr="002B1495">
        <w:rPr>
          <w:rFonts w:cs="Arial"/>
          <w:szCs w:val="22"/>
          <w:lang w:val="fr-CH"/>
        </w:rPr>
        <w:t>Administration rembourse la taxe de recherche supplémentaire si, avant qu</w:t>
      </w:r>
      <w:r w:rsidR="00065375" w:rsidRPr="002B1495">
        <w:rPr>
          <w:rFonts w:cs="Arial"/>
          <w:szCs w:val="22"/>
          <w:lang w:val="fr-CH"/>
        </w:rPr>
        <w:t>’</w:t>
      </w:r>
      <w:r w:rsidRPr="002B1495">
        <w:rPr>
          <w:rFonts w:cs="Arial"/>
          <w:szCs w:val="22"/>
          <w:lang w:val="fr-CH"/>
        </w:rPr>
        <w:t>elle ait commencé la recherche internationale supplémentaire conformément à la règle 45bis.5.a), la demande de recherche supplémentaire est réputée n</w:t>
      </w:r>
      <w:r w:rsidR="00065375" w:rsidRPr="002B1495">
        <w:rPr>
          <w:rFonts w:cs="Arial"/>
          <w:szCs w:val="22"/>
          <w:lang w:val="fr-CH"/>
        </w:rPr>
        <w:t>’</w:t>
      </w:r>
      <w:r w:rsidRPr="002B1495">
        <w:rPr>
          <w:rFonts w:cs="Arial"/>
          <w:szCs w:val="22"/>
          <w:lang w:val="fr-CH"/>
        </w:rPr>
        <w:t>avoir pas été présentée en vertu de la règle 45bis.5.g).</w:t>
      </w:r>
    </w:p>
    <w:p w14:paraId="436B73D1" w14:textId="5B4FA704" w:rsidR="00E45BCE" w:rsidRPr="002B1495" w:rsidRDefault="00E45BCE" w:rsidP="00E45BCE">
      <w:pPr>
        <w:pStyle w:val="AgreementText"/>
        <w:rPr>
          <w:rFonts w:cs="Arial"/>
          <w:szCs w:val="22"/>
          <w:lang w:val="fr-CH"/>
        </w:rPr>
      </w:pPr>
      <w:r w:rsidRPr="002B1495">
        <w:rPr>
          <w:rFonts w:cs="Arial"/>
          <w:szCs w:val="22"/>
          <w:lang w:val="fr-CH"/>
        </w:rPr>
        <w:tab/>
        <w:t>7)</w:t>
      </w:r>
      <w:r w:rsidRPr="002B1495">
        <w:rPr>
          <w:rFonts w:cs="Arial"/>
          <w:szCs w:val="22"/>
          <w:lang w:val="fr-CH"/>
        </w:rPr>
        <w:tab/>
        <w:t>L</w:t>
      </w:r>
      <w:r w:rsidR="00065375" w:rsidRPr="002B1495">
        <w:rPr>
          <w:rFonts w:cs="Arial"/>
          <w:szCs w:val="22"/>
          <w:lang w:val="fr-CH"/>
        </w:rPr>
        <w:t>’</w:t>
      </w:r>
      <w:r w:rsidRPr="002B1495">
        <w:rPr>
          <w:rFonts w:cs="Arial"/>
          <w:szCs w:val="22"/>
          <w:lang w:val="fr-CH"/>
        </w:rPr>
        <w:t>Administration rembourse la taxe de recherche supplémentaire si, après réception des documents indiqués à la règle 45bis.4.e)i) à iv), mais avant qu</w:t>
      </w:r>
      <w:r w:rsidR="00065375" w:rsidRPr="002B1495">
        <w:rPr>
          <w:rFonts w:cs="Arial"/>
          <w:szCs w:val="22"/>
          <w:lang w:val="fr-CH"/>
        </w:rPr>
        <w:t>’</w:t>
      </w:r>
      <w:r w:rsidRPr="002B1495">
        <w:rPr>
          <w:rFonts w:cs="Arial"/>
          <w:szCs w:val="22"/>
          <w:lang w:val="fr-CH"/>
        </w:rPr>
        <w:t>elle ait commencé la recherche internationale supplémentaire conformément à la règle 45bis.5.a), elle est informée du retrait de la demande internationale ou de la demande de recherche supplémentaire.</w:t>
      </w:r>
    </w:p>
    <w:p w14:paraId="2ECE722B" w14:textId="77777777" w:rsidR="00E45BCE" w:rsidRPr="002B1495" w:rsidRDefault="00E45BCE" w:rsidP="00E45BCE">
      <w:pPr>
        <w:pStyle w:val="AgreementHeading"/>
        <w:rPr>
          <w:lang w:val="fr-CH"/>
        </w:rPr>
      </w:pPr>
      <w:r w:rsidRPr="002B1495">
        <w:rPr>
          <w:lang w:val="fr-CH"/>
        </w:rPr>
        <w:t>Annexe D</w:t>
      </w:r>
      <w:r w:rsidRPr="002B1495">
        <w:rPr>
          <w:lang w:val="fr-CH"/>
        </w:rPr>
        <w:br/>
        <w:t>Langues utilisées pour la correspondance</w:t>
      </w:r>
    </w:p>
    <w:p w14:paraId="40FEB766" w14:textId="19C03A66" w:rsidR="00E45BCE" w:rsidRPr="002B1495" w:rsidRDefault="00E45BCE" w:rsidP="00E45BCE">
      <w:pPr>
        <w:pStyle w:val="AgreementText"/>
        <w:keepNext/>
        <w:rPr>
          <w:rFonts w:cs="Arial"/>
          <w:szCs w:val="22"/>
          <w:lang w:val="fr-CH"/>
        </w:rPr>
      </w:pPr>
      <w:r w:rsidRPr="002B1495">
        <w:rPr>
          <w:rFonts w:cs="Arial"/>
          <w:szCs w:val="22"/>
          <w:lang w:val="fr-CH"/>
        </w:rPr>
        <w:tab/>
        <w:t>Conformément à l</w:t>
      </w:r>
      <w:r w:rsidR="00065375" w:rsidRPr="002B1495">
        <w:rPr>
          <w:rFonts w:cs="Arial"/>
          <w:szCs w:val="22"/>
          <w:lang w:val="fr-CH"/>
        </w:rPr>
        <w:t>’</w:t>
      </w:r>
      <w:r w:rsidRPr="002B1495">
        <w:rPr>
          <w:rFonts w:cs="Arial"/>
          <w:szCs w:val="22"/>
          <w:lang w:val="fr-CH"/>
        </w:rPr>
        <w:t>article 7 de l</w:t>
      </w:r>
      <w:r w:rsidR="00065375" w:rsidRPr="002B1495">
        <w:rPr>
          <w:rFonts w:cs="Arial"/>
          <w:szCs w:val="22"/>
          <w:lang w:val="fr-CH"/>
        </w:rPr>
        <w:t>’</w:t>
      </w:r>
      <w:r w:rsidRPr="002B1495">
        <w:rPr>
          <w:rFonts w:cs="Arial"/>
          <w:szCs w:val="22"/>
          <w:lang w:val="fr-CH"/>
        </w:rPr>
        <w:t>accord, l</w:t>
      </w:r>
      <w:r w:rsidR="00065375" w:rsidRPr="002B1495">
        <w:rPr>
          <w:rFonts w:cs="Arial"/>
          <w:szCs w:val="22"/>
          <w:lang w:val="fr-CH"/>
        </w:rPr>
        <w:t>’</w:t>
      </w:r>
      <w:r w:rsidRPr="002B1495">
        <w:rPr>
          <w:rFonts w:cs="Arial"/>
          <w:szCs w:val="22"/>
          <w:lang w:val="fr-CH"/>
        </w:rPr>
        <w:t>Administration spécifie les langues suivantes </w:t>
      </w:r>
      <w:r w:rsidRPr="002B1495">
        <w:rPr>
          <w:lang w:val="fr-CH"/>
        </w:rPr>
        <w:t>:</w:t>
      </w:r>
    </w:p>
    <w:p w14:paraId="06CEA235" w14:textId="7487C16D" w:rsidR="00E45BCE" w:rsidRPr="002B1495" w:rsidRDefault="00E45BCE" w:rsidP="00E45BCE">
      <w:pPr>
        <w:pStyle w:val="AgreementText"/>
        <w:keepNext/>
        <w:ind w:left="1134"/>
        <w:rPr>
          <w:rFonts w:cs="Arial"/>
          <w:szCs w:val="22"/>
          <w:lang w:val="fr-CH"/>
        </w:rPr>
      </w:pPr>
      <w:proofErr w:type="gramStart"/>
      <w:r w:rsidRPr="002B1495">
        <w:rPr>
          <w:rFonts w:cs="Arial"/>
          <w:szCs w:val="22"/>
          <w:lang w:val="fr-CH"/>
        </w:rPr>
        <w:t>anglais</w:t>
      </w:r>
      <w:proofErr w:type="gramEnd"/>
      <w:r w:rsidRPr="002B1495">
        <w:rPr>
          <w:rFonts w:cs="Arial"/>
          <w:szCs w:val="22"/>
          <w:lang w:val="fr-CH"/>
        </w:rPr>
        <w:t>, turc.</w:t>
      </w:r>
    </w:p>
    <w:p w14:paraId="40317477" w14:textId="0101C2A7" w:rsidR="00E45BCE" w:rsidRPr="002B1495" w:rsidRDefault="00D36286" w:rsidP="00E45BCE">
      <w:pPr>
        <w:pStyle w:val="AgreementHeading"/>
        <w:rPr>
          <w:lang w:val="fr-CH"/>
        </w:rPr>
      </w:pPr>
      <w:r w:rsidRPr="00483B58">
        <w:rPr>
          <w:rFonts w:ascii="Microsoft Sans Serif" w:hAnsi="Microsoft Sans Serif" w:cs="Microsoft Sans Serif"/>
          <w:lang w:val="fr-CH"/>
        </w:rPr>
        <w:sym w:font="Symbol" w:char="F05B"/>
      </w:r>
      <w:r w:rsidR="00E45BCE" w:rsidRPr="002B1495">
        <w:rPr>
          <w:lang w:val="fr-CH"/>
        </w:rPr>
        <w:t>Annexe E</w:t>
      </w:r>
      <w:r w:rsidR="00E45BCE" w:rsidRPr="002B1495">
        <w:rPr>
          <w:lang w:val="fr-CH"/>
        </w:rPr>
        <w:br/>
        <w:t>Recherche internationale supplémentaire : documents sur lesquels porte la recherche;  limitations et conditions</w:t>
      </w:r>
    </w:p>
    <w:p w14:paraId="444DCF53" w14:textId="4A4F31F8" w:rsidR="00E45BCE" w:rsidRPr="002B1495" w:rsidRDefault="00E45BCE" w:rsidP="00E45BCE">
      <w:pPr>
        <w:pStyle w:val="AgreementText"/>
        <w:keepNext/>
        <w:ind w:firstLine="567"/>
        <w:rPr>
          <w:rFonts w:cs="Arial"/>
          <w:szCs w:val="22"/>
          <w:lang w:val="fr-CH"/>
        </w:rPr>
      </w:pPr>
      <w:r w:rsidRPr="002B1495">
        <w:rPr>
          <w:rFonts w:cs="Arial"/>
          <w:szCs w:val="22"/>
          <w:lang w:val="fr-CH"/>
        </w:rPr>
        <w:t>1)</w:t>
      </w:r>
      <w:r w:rsidRPr="002B1495">
        <w:rPr>
          <w:rFonts w:cs="Arial"/>
          <w:szCs w:val="22"/>
          <w:lang w:val="fr-CH"/>
        </w:rPr>
        <w:tab/>
        <w:t>L</w:t>
      </w:r>
      <w:r w:rsidR="00065375" w:rsidRPr="002B1495">
        <w:rPr>
          <w:rFonts w:cs="Arial"/>
          <w:szCs w:val="22"/>
          <w:lang w:val="fr-CH"/>
        </w:rPr>
        <w:t>’</w:t>
      </w:r>
      <w:r w:rsidRPr="002B1495">
        <w:rPr>
          <w:rFonts w:cs="Arial"/>
          <w:szCs w:val="22"/>
          <w:lang w:val="fr-CH"/>
        </w:rPr>
        <w:t>Administration acceptera les demandes de recherche internationale supplémentaire rédigées dans les langues mentionnées à l</w:t>
      </w:r>
      <w:r w:rsidR="00065375" w:rsidRPr="002B1495">
        <w:rPr>
          <w:rFonts w:cs="Arial"/>
          <w:szCs w:val="22"/>
          <w:lang w:val="fr-CH"/>
        </w:rPr>
        <w:t>’</w:t>
      </w:r>
      <w:r w:rsidRPr="002B1495">
        <w:rPr>
          <w:rFonts w:cs="Arial"/>
          <w:szCs w:val="22"/>
          <w:lang w:val="fr-CH"/>
        </w:rPr>
        <w:t>annexe D.</w:t>
      </w:r>
    </w:p>
    <w:p w14:paraId="2386C0E4" w14:textId="4A304F94" w:rsidR="00E45BCE" w:rsidRPr="002B1495" w:rsidRDefault="00E45BCE" w:rsidP="00EF7864">
      <w:pPr>
        <w:pStyle w:val="AgreementText"/>
        <w:keepNext/>
        <w:ind w:firstLine="567"/>
        <w:rPr>
          <w:rFonts w:cs="Arial"/>
          <w:szCs w:val="22"/>
          <w:lang w:val="fr-CH"/>
        </w:rPr>
      </w:pPr>
      <w:r w:rsidRPr="002B1495">
        <w:rPr>
          <w:rFonts w:cs="Arial"/>
          <w:szCs w:val="22"/>
          <w:lang w:val="fr-CH"/>
        </w:rPr>
        <w:t>2)</w:t>
      </w:r>
      <w:r w:rsidRPr="002B1495">
        <w:rPr>
          <w:rFonts w:cs="Arial"/>
          <w:szCs w:val="22"/>
          <w:lang w:val="fr-CH"/>
        </w:rPr>
        <w:tab/>
        <w:t xml:space="preserve">La recherche internationale supplémentaire </w:t>
      </w:r>
      <w:r w:rsidR="00EF7864" w:rsidRPr="002B1495">
        <w:rPr>
          <w:rFonts w:cs="Arial"/>
          <w:szCs w:val="22"/>
          <w:lang w:val="fr-CH"/>
        </w:rPr>
        <w:t>porte</w:t>
      </w:r>
      <w:r w:rsidRPr="002B1495">
        <w:rPr>
          <w:rFonts w:cs="Arial"/>
          <w:szCs w:val="22"/>
          <w:lang w:val="fr-CH"/>
        </w:rPr>
        <w:t xml:space="preserve"> au moins </w:t>
      </w:r>
      <w:r w:rsidR="00EF7864" w:rsidRPr="002B1495">
        <w:rPr>
          <w:rFonts w:cs="Arial"/>
          <w:szCs w:val="22"/>
          <w:lang w:val="fr-CH"/>
        </w:rPr>
        <w:t>sur</w:t>
      </w:r>
      <w:r w:rsidRPr="002B1495">
        <w:rPr>
          <w:rFonts w:cs="Arial"/>
          <w:szCs w:val="22"/>
          <w:lang w:val="fr-CH"/>
        </w:rPr>
        <w:t xml:space="preserve"> l</w:t>
      </w:r>
      <w:r w:rsidR="00EF7864" w:rsidRPr="002B1495">
        <w:rPr>
          <w:rFonts w:cs="Arial"/>
          <w:szCs w:val="22"/>
          <w:lang w:val="fr-CH"/>
        </w:rPr>
        <w:t>es</w:t>
      </w:r>
      <w:r w:rsidRPr="002B1495">
        <w:rPr>
          <w:rFonts w:cs="Arial"/>
          <w:szCs w:val="22"/>
          <w:lang w:val="fr-CH"/>
        </w:rPr>
        <w:t xml:space="preserve"> documents rédigés en </w:t>
      </w:r>
      <w:r w:rsidR="00EF7864" w:rsidRPr="002B1495">
        <w:rPr>
          <w:rFonts w:cs="Arial"/>
          <w:szCs w:val="22"/>
          <w:lang w:val="fr-CH"/>
        </w:rPr>
        <w:t>turc</w:t>
      </w:r>
      <w:r w:rsidRPr="002B1495">
        <w:rPr>
          <w:rFonts w:cs="Arial"/>
          <w:szCs w:val="22"/>
          <w:lang w:val="fr-CH"/>
        </w:rPr>
        <w:t xml:space="preserve"> figurant dans la collection de l</w:t>
      </w:r>
      <w:r w:rsidR="00065375" w:rsidRPr="002B1495">
        <w:rPr>
          <w:rFonts w:cs="Arial"/>
          <w:szCs w:val="22"/>
          <w:lang w:val="fr-CH"/>
        </w:rPr>
        <w:t>’</w:t>
      </w:r>
      <w:r w:rsidRPr="002B1495">
        <w:rPr>
          <w:rFonts w:cs="Arial"/>
          <w:szCs w:val="22"/>
          <w:lang w:val="fr-CH"/>
        </w:rPr>
        <w:t>Administration;</w:t>
      </w:r>
    </w:p>
    <w:p w14:paraId="5D750DA9" w14:textId="6E99E8C7" w:rsidR="00D36286" w:rsidRDefault="00E45BCE" w:rsidP="00A92F4D">
      <w:pPr>
        <w:pStyle w:val="AgreementText"/>
        <w:keepNext/>
        <w:rPr>
          <w:rFonts w:cs="Arial"/>
          <w:szCs w:val="22"/>
          <w:lang w:val="fr-CH"/>
        </w:rPr>
      </w:pPr>
      <w:r w:rsidRPr="002B1495">
        <w:rPr>
          <w:rFonts w:cs="Arial"/>
          <w:szCs w:val="22"/>
          <w:lang w:val="fr-CH"/>
        </w:rPr>
        <w:tab/>
        <w:t>3)</w:t>
      </w:r>
      <w:r w:rsidRPr="002B1495">
        <w:rPr>
          <w:rFonts w:cs="Arial"/>
          <w:szCs w:val="22"/>
          <w:lang w:val="fr-CH"/>
        </w:rPr>
        <w:tab/>
        <w:t>L</w:t>
      </w:r>
      <w:r w:rsidR="00065375" w:rsidRPr="002B1495">
        <w:rPr>
          <w:rFonts w:cs="Arial"/>
          <w:szCs w:val="22"/>
          <w:lang w:val="fr-CH"/>
        </w:rPr>
        <w:t>’</w:t>
      </w:r>
      <w:r w:rsidRPr="002B1495">
        <w:rPr>
          <w:rFonts w:cs="Arial"/>
          <w:szCs w:val="22"/>
          <w:lang w:val="fr-CH"/>
        </w:rPr>
        <w:t>Administration informe le Bureau international lorsque la demande de recherche internationale supplémentaire nécessite clairement des ressources supérieures aux ressources disponibles ainsi que lorsque les conditions normales ont été rétablies.</w:t>
      </w:r>
      <w:r w:rsidR="00D36286" w:rsidRPr="00483B58">
        <w:rPr>
          <w:rFonts w:ascii="Microsoft Sans Serif" w:hAnsi="Microsoft Sans Serif" w:cs="Microsoft Sans Serif"/>
          <w:szCs w:val="22"/>
          <w:lang w:val="fr-CH"/>
        </w:rPr>
        <w:sym w:font="Symbol" w:char="F05D"/>
      </w:r>
    </w:p>
    <w:p w14:paraId="63C2AE44" w14:textId="77777777" w:rsidR="00D36286" w:rsidRDefault="00D36286" w:rsidP="001D06FF">
      <w:pPr>
        <w:pStyle w:val="Endofdocument-Annex"/>
        <w:rPr>
          <w:lang w:val="fr-CH"/>
        </w:rPr>
      </w:pPr>
    </w:p>
    <w:p w14:paraId="18E1E763" w14:textId="77777777" w:rsidR="001D06FF" w:rsidRPr="00D36286" w:rsidRDefault="001D06FF" w:rsidP="001D06FF">
      <w:pPr>
        <w:pStyle w:val="Endofdocument-Annex"/>
        <w:rPr>
          <w:lang w:val="fr-CH"/>
        </w:rPr>
      </w:pPr>
    </w:p>
    <w:p w14:paraId="3CA4594A" w14:textId="42662B35" w:rsidR="00A92F4D" w:rsidRPr="002B1495" w:rsidRDefault="00A92F4D" w:rsidP="001D06FF">
      <w:pPr>
        <w:pStyle w:val="Endofdocument-Annex"/>
        <w:rPr>
          <w:lang w:val="fr-CH"/>
        </w:rPr>
        <w:sectPr w:rsidR="00A92F4D" w:rsidRPr="002B1495" w:rsidSect="00331F45">
          <w:headerReference w:type="default" r:id="rId11"/>
          <w:headerReference w:type="first" r:id="rId12"/>
          <w:endnotePr>
            <w:numFmt w:val="decimal"/>
          </w:endnotePr>
          <w:pgSz w:w="11907" w:h="16840" w:code="9"/>
          <w:pgMar w:top="567" w:right="1134" w:bottom="1418" w:left="1418" w:header="510" w:footer="1021" w:gutter="0"/>
          <w:pgNumType w:start="1"/>
          <w:cols w:space="720"/>
          <w:titlePg/>
          <w:docGrid w:linePitch="299"/>
        </w:sectPr>
      </w:pPr>
      <w:r w:rsidRPr="002B1495">
        <w:rPr>
          <w:lang w:val="fr-CH"/>
        </w:rPr>
        <w:t>[</w:t>
      </w:r>
      <w:r w:rsidR="00EF7864" w:rsidRPr="002B1495">
        <w:rPr>
          <w:lang w:val="fr-CH"/>
        </w:rPr>
        <w:t>Le d</w:t>
      </w:r>
      <w:r w:rsidRPr="002B1495">
        <w:rPr>
          <w:lang w:val="fr-CH"/>
        </w:rPr>
        <w:t xml:space="preserve">ocument PCT/CTC/29/2 </w:t>
      </w:r>
      <w:r w:rsidR="00EF7864" w:rsidRPr="002B1495">
        <w:rPr>
          <w:lang w:val="fr-CH"/>
        </w:rPr>
        <w:t>suit</w:t>
      </w:r>
      <w:r w:rsidRPr="002B1495">
        <w:rPr>
          <w:lang w:val="fr-CH"/>
        </w:rPr>
        <w:t>]</w:t>
      </w:r>
    </w:p>
    <w:tbl>
      <w:tblPr>
        <w:tblW w:w="9356" w:type="dxa"/>
        <w:tblInd w:w="108" w:type="dxa"/>
        <w:tblLayout w:type="fixed"/>
        <w:tblLook w:val="01E0" w:firstRow="1" w:lastRow="1" w:firstColumn="1" w:lastColumn="1" w:noHBand="0" w:noVBand="0"/>
      </w:tblPr>
      <w:tblGrid>
        <w:gridCol w:w="4513"/>
        <w:gridCol w:w="4337"/>
        <w:gridCol w:w="506"/>
      </w:tblGrid>
      <w:tr w:rsidR="002B2104" w:rsidRPr="002B2104" w14:paraId="31029187" w14:textId="77777777" w:rsidTr="00D5602A">
        <w:tc>
          <w:tcPr>
            <w:tcW w:w="4513" w:type="dxa"/>
            <w:tcBorders>
              <w:bottom w:val="single" w:sz="4" w:space="0" w:color="auto"/>
            </w:tcBorders>
            <w:tcMar>
              <w:bottom w:w="170" w:type="dxa"/>
            </w:tcMar>
          </w:tcPr>
          <w:p w14:paraId="0CA4A010" w14:textId="77777777" w:rsidR="002B2104" w:rsidRPr="002B2104" w:rsidRDefault="002B2104" w:rsidP="002B2104">
            <w:pPr>
              <w:rPr>
                <w:lang w:val="fr-FR"/>
              </w:rPr>
            </w:pPr>
          </w:p>
        </w:tc>
        <w:tc>
          <w:tcPr>
            <w:tcW w:w="4337" w:type="dxa"/>
            <w:tcBorders>
              <w:bottom w:val="single" w:sz="4" w:space="0" w:color="auto"/>
            </w:tcBorders>
            <w:tcMar>
              <w:left w:w="0" w:type="dxa"/>
              <w:bottom w:w="170" w:type="dxa"/>
              <w:right w:w="0" w:type="dxa"/>
            </w:tcMar>
          </w:tcPr>
          <w:p w14:paraId="229D3DB6" w14:textId="77777777" w:rsidR="002B2104" w:rsidRPr="002B2104" w:rsidRDefault="002B2104" w:rsidP="002B2104">
            <w:pPr>
              <w:jc w:val="both"/>
              <w:rPr>
                <w:lang w:val="fr-FR"/>
              </w:rPr>
            </w:pPr>
            <w:r w:rsidRPr="002B2104">
              <w:rPr>
                <w:noProof/>
                <w:lang w:eastAsia="en-US"/>
              </w:rPr>
              <w:drawing>
                <wp:inline distT="0" distB="0" distL="0" distR="0" wp14:anchorId="2B758A8B" wp14:editId="5750CD30">
                  <wp:extent cx="1854835" cy="1326515"/>
                  <wp:effectExtent l="0" t="0" r="0" b="6985"/>
                  <wp:docPr id="43019" name="Picture 34"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4835" cy="1326515"/>
                          </a:xfrm>
                          <a:prstGeom prst="rect">
                            <a:avLst/>
                          </a:prstGeom>
                          <a:noFill/>
                          <a:ln>
                            <a:noFill/>
                          </a:ln>
                        </pic:spPr>
                      </pic:pic>
                    </a:graphicData>
                  </a:graphic>
                </wp:inline>
              </w:drawing>
            </w:r>
          </w:p>
        </w:tc>
        <w:tc>
          <w:tcPr>
            <w:tcW w:w="506" w:type="dxa"/>
            <w:tcBorders>
              <w:bottom w:val="single" w:sz="4" w:space="0" w:color="auto"/>
            </w:tcBorders>
            <w:tcMar>
              <w:bottom w:w="170" w:type="dxa"/>
            </w:tcMar>
          </w:tcPr>
          <w:p w14:paraId="055535EE" w14:textId="77777777" w:rsidR="002B2104" w:rsidRPr="002B2104" w:rsidRDefault="002B2104" w:rsidP="002B2104">
            <w:pPr>
              <w:jc w:val="both"/>
              <w:rPr>
                <w:lang w:val="fr-FR"/>
              </w:rPr>
            </w:pPr>
            <w:r w:rsidRPr="002B2104">
              <w:rPr>
                <w:b/>
                <w:sz w:val="40"/>
                <w:szCs w:val="40"/>
                <w:lang w:val="fr-FR"/>
              </w:rPr>
              <w:t>F</w:t>
            </w:r>
          </w:p>
        </w:tc>
      </w:tr>
      <w:tr w:rsidR="002B2104" w:rsidRPr="002B2104" w14:paraId="6A0E7CE1" w14:textId="77777777" w:rsidTr="00D5602A">
        <w:trPr>
          <w:trHeight w:hRule="exact" w:val="340"/>
        </w:trPr>
        <w:tc>
          <w:tcPr>
            <w:tcW w:w="9356" w:type="dxa"/>
            <w:gridSpan w:val="3"/>
            <w:tcBorders>
              <w:top w:val="single" w:sz="4" w:space="0" w:color="auto"/>
            </w:tcBorders>
            <w:tcMar>
              <w:top w:w="170" w:type="dxa"/>
              <w:left w:w="0" w:type="dxa"/>
              <w:right w:w="0" w:type="dxa"/>
            </w:tcMar>
            <w:vAlign w:val="bottom"/>
          </w:tcPr>
          <w:p w14:paraId="4A95A602" w14:textId="77777777" w:rsidR="002B2104" w:rsidRPr="002B2104" w:rsidRDefault="002B2104" w:rsidP="002B2104">
            <w:pPr>
              <w:jc w:val="right"/>
              <w:rPr>
                <w:rFonts w:ascii="Arial Black" w:hAnsi="Arial Black"/>
                <w:caps/>
                <w:sz w:val="15"/>
                <w:lang w:val="fr-FR"/>
              </w:rPr>
            </w:pPr>
            <w:r w:rsidRPr="002B2104">
              <w:rPr>
                <w:rFonts w:ascii="Arial Black" w:hAnsi="Arial Black"/>
                <w:caps/>
                <w:sz w:val="15"/>
                <w:lang w:val="fr-FR"/>
              </w:rPr>
              <w:t xml:space="preserve">PCT/CTC/29/2 </w:t>
            </w:r>
          </w:p>
        </w:tc>
      </w:tr>
      <w:tr w:rsidR="002B2104" w:rsidRPr="002B2104" w14:paraId="64F40995" w14:textId="77777777" w:rsidTr="00D5602A">
        <w:trPr>
          <w:trHeight w:hRule="exact" w:val="170"/>
        </w:trPr>
        <w:tc>
          <w:tcPr>
            <w:tcW w:w="9356" w:type="dxa"/>
            <w:gridSpan w:val="3"/>
            <w:noWrap/>
            <w:tcMar>
              <w:left w:w="0" w:type="dxa"/>
              <w:right w:w="0" w:type="dxa"/>
            </w:tcMar>
            <w:vAlign w:val="bottom"/>
          </w:tcPr>
          <w:p w14:paraId="48D9C1FE" w14:textId="77777777" w:rsidR="002B2104" w:rsidRPr="002B2104" w:rsidRDefault="002B2104" w:rsidP="002B2104">
            <w:pPr>
              <w:jc w:val="right"/>
              <w:rPr>
                <w:rFonts w:ascii="Arial Black" w:hAnsi="Arial Black"/>
                <w:caps/>
                <w:sz w:val="15"/>
                <w:lang w:val="fr-FR"/>
              </w:rPr>
            </w:pPr>
            <w:r w:rsidRPr="002B2104">
              <w:rPr>
                <w:rFonts w:ascii="Arial Black" w:hAnsi="Arial Black"/>
                <w:caps/>
                <w:sz w:val="15"/>
                <w:lang w:val="fr-FR"/>
              </w:rPr>
              <w:t>ORIGINAL : anglais</w:t>
            </w:r>
          </w:p>
        </w:tc>
      </w:tr>
      <w:tr w:rsidR="002B2104" w:rsidRPr="002B2104" w14:paraId="59653209" w14:textId="77777777" w:rsidTr="00D5602A">
        <w:trPr>
          <w:trHeight w:hRule="exact" w:val="198"/>
        </w:trPr>
        <w:tc>
          <w:tcPr>
            <w:tcW w:w="9356" w:type="dxa"/>
            <w:gridSpan w:val="3"/>
            <w:tcMar>
              <w:left w:w="0" w:type="dxa"/>
              <w:right w:w="0" w:type="dxa"/>
            </w:tcMar>
            <w:vAlign w:val="bottom"/>
          </w:tcPr>
          <w:p w14:paraId="012090F2" w14:textId="77777777" w:rsidR="002B2104" w:rsidRPr="002B2104" w:rsidRDefault="002B2104" w:rsidP="002B2104">
            <w:pPr>
              <w:jc w:val="right"/>
              <w:rPr>
                <w:rFonts w:ascii="Arial Black" w:hAnsi="Arial Black"/>
                <w:caps/>
                <w:sz w:val="15"/>
                <w:lang w:val="fr-FR"/>
              </w:rPr>
            </w:pPr>
            <w:r w:rsidRPr="002B2104">
              <w:rPr>
                <w:rFonts w:ascii="Arial Black" w:hAnsi="Arial Black"/>
                <w:caps/>
                <w:sz w:val="15"/>
                <w:lang w:val="fr-FR"/>
              </w:rPr>
              <w:t>DATE : 18 mars 2016</w:t>
            </w:r>
          </w:p>
        </w:tc>
      </w:tr>
    </w:tbl>
    <w:p w14:paraId="1A3D5DDD" w14:textId="77777777" w:rsidR="002B2104" w:rsidRPr="002B2104" w:rsidRDefault="002B2104" w:rsidP="002B2104">
      <w:pPr>
        <w:jc w:val="both"/>
        <w:rPr>
          <w:lang w:val="fr-FR"/>
        </w:rPr>
      </w:pPr>
    </w:p>
    <w:p w14:paraId="3F469704" w14:textId="77777777" w:rsidR="002B2104" w:rsidRPr="002B2104" w:rsidRDefault="002B2104" w:rsidP="002B2104">
      <w:pPr>
        <w:jc w:val="both"/>
        <w:rPr>
          <w:lang w:val="fr-FR"/>
        </w:rPr>
      </w:pPr>
    </w:p>
    <w:p w14:paraId="121C42FB" w14:textId="77777777" w:rsidR="002B2104" w:rsidRPr="002B2104" w:rsidRDefault="002B2104" w:rsidP="002B2104">
      <w:pPr>
        <w:jc w:val="both"/>
        <w:rPr>
          <w:lang w:val="fr-FR"/>
        </w:rPr>
      </w:pPr>
    </w:p>
    <w:p w14:paraId="61425872" w14:textId="77777777" w:rsidR="002B2104" w:rsidRPr="002B2104" w:rsidRDefault="002B2104" w:rsidP="002B2104">
      <w:pPr>
        <w:jc w:val="both"/>
        <w:rPr>
          <w:lang w:val="fr-FR"/>
        </w:rPr>
      </w:pPr>
    </w:p>
    <w:p w14:paraId="4947EF45" w14:textId="77777777" w:rsidR="002B2104" w:rsidRPr="002B2104" w:rsidRDefault="002B2104" w:rsidP="002B2104">
      <w:pPr>
        <w:jc w:val="both"/>
        <w:rPr>
          <w:lang w:val="fr-FR"/>
        </w:rPr>
      </w:pPr>
    </w:p>
    <w:p w14:paraId="67B30C72" w14:textId="77777777" w:rsidR="002B2104" w:rsidRPr="002B2104" w:rsidRDefault="002B2104" w:rsidP="002B2104">
      <w:pPr>
        <w:jc w:val="both"/>
        <w:rPr>
          <w:b/>
          <w:sz w:val="28"/>
          <w:szCs w:val="28"/>
          <w:lang w:val="fr-FR"/>
        </w:rPr>
      </w:pPr>
      <w:r w:rsidRPr="002B2104">
        <w:rPr>
          <w:b/>
          <w:sz w:val="28"/>
          <w:szCs w:val="28"/>
          <w:lang w:val="fr-FR"/>
        </w:rPr>
        <w:t>Traité de coopération en matière de brevets (PCT)</w:t>
      </w:r>
    </w:p>
    <w:p w14:paraId="5AF15E35" w14:textId="77777777" w:rsidR="002B2104" w:rsidRPr="002B2104" w:rsidRDefault="002B2104" w:rsidP="002B2104">
      <w:pPr>
        <w:jc w:val="both"/>
        <w:rPr>
          <w:b/>
          <w:sz w:val="28"/>
          <w:szCs w:val="28"/>
          <w:lang w:val="fr-FR"/>
        </w:rPr>
      </w:pPr>
      <w:r w:rsidRPr="002B2104">
        <w:rPr>
          <w:b/>
          <w:sz w:val="28"/>
          <w:szCs w:val="28"/>
          <w:lang w:val="fr-FR"/>
        </w:rPr>
        <w:t>Comité de coopération technique</w:t>
      </w:r>
    </w:p>
    <w:p w14:paraId="78B80D90" w14:textId="77777777" w:rsidR="002B2104" w:rsidRPr="002B2104" w:rsidRDefault="002B2104" w:rsidP="002B2104">
      <w:pPr>
        <w:jc w:val="both"/>
        <w:rPr>
          <w:lang w:val="fr-FR"/>
        </w:rPr>
      </w:pPr>
    </w:p>
    <w:p w14:paraId="47ED463F" w14:textId="77777777" w:rsidR="002B2104" w:rsidRPr="002B2104" w:rsidRDefault="002B2104" w:rsidP="002B2104">
      <w:pPr>
        <w:jc w:val="both"/>
        <w:rPr>
          <w:lang w:val="fr-FR"/>
        </w:rPr>
      </w:pPr>
    </w:p>
    <w:p w14:paraId="74ACBF2B" w14:textId="77777777" w:rsidR="002B2104" w:rsidRPr="002B2104" w:rsidRDefault="002B2104" w:rsidP="002B2104">
      <w:pPr>
        <w:jc w:val="both"/>
        <w:rPr>
          <w:b/>
          <w:sz w:val="24"/>
          <w:szCs w:val="24"/>
          <w:lang w:val="fr-FR"/>
        </w:rPr>
      </w:pPr>
      <w:r w:rsidRPr="002B2104">
        <w:rPr>
          <w:b/>
          <w:sz w:val="24"/>
          <w:szCs w:val="24"/>
          <w:lang w:val="fr-FR"/>
        </w:rPr>
        <w:t>Vingt</w:t>
      </w:r>
      <w:r w:rsidRPr="002B2104">
        <w:rPr>
          <w:b/>
          <w:sz w:val="24"/>
          <w:szCs w:val="24"/>
          <w:lang w:val="fr-FR"/>
        </w:rPr>
        <w:noBreakHyphen/>
        <w:t>neuvième session</w:t>
      </w:r>
    </w:p>
    <w:p w14:paraId="222EBE1F" w14:textId="77777777" w:rsidR="002B2104" w:rsidRPr="002B2104" w:rsidRDefault="002B2104" w:rsidP="002B2104">
      <w:pPr>
        <w:jc w:val="both"/>
        <w:rPr>
          <w:b/>
          <w:sz w:val="24"/>
          <w:szCs w:val="24"/>
          <w:lang w:val="fr-FR"/>
        </w:rPr>
      </w:pPr>
      <w:r w:rsidRPr="002B2104">
        <w:rPr>
          <w:b/>
          <w:sz w:val="24"/>
          <w:szCs w:val="24"/>
          <w:lang w:val="fr-FR"/>
        </w:rPr>
        <w:t>Genève, 17 – 20 mai 2016</w:t>
      </w:r>
    </w:p>
    <w:p w14:paraId="76407B82" w14:textId="77777777" w:rsidR="002B2104" w:rsidRPr="002B2104" w:rsidRDefault="002B2104" w:rsidP="002B2104">
      <w:pPr>
        <w:jc w:val="both"/>
        <w:rPr>
          <w:lang w:val="fr-FR"/>
        </w:rPr>
      </w:pPr>
    </w:p>
    <w:p w14:paraId="22CF18AC" w14:textId="77777777" w:rsidR="002B2104" w:rsidRPr="002B2104" w:rsidRDefault="002B2104" w:rsidP="002B2104">
      <w:pPr>
        <w:jc w:val="both"/>
        <w:rPr>
          <w:lang w:val="fr-FR"/>
        </w:rPr>
      </w:pPr>
    </w:p>
    <w:p w14:paraId="7DF24E48" w14:textId="77777777" w:rsidR="002B2104" w:rsidRPr="002B2104" w:rsidRDefault="002B2104" w:rsidP="002B2104">
      <w:pPr>
        <w:jc w:val="both"/>
        <w:rPr>
          <w:lang w:val="fr-FR"/>
        </w:rPr>
      </w:pPr>
    </w:p>
    <w:p w14:paraId="53B20B27" w14:textId="77777777" w:rsidR="002B2104" w:rsidRPr="002B2104" w:rsidRDefault="002B2104" w:rsidP="002B2104">
      <w:pPr>
        <w:rPr>
          <w:caps/>
          <w:sz w:val="24"/>
          <w:lang w:val="fr-FR"/>
        </w:rPr>
      </w:pPr>
      <w:r w:rsidRPr="002B2104">
        <w:rPr>
          <w:caps/>
          <w:sz w:val="24"/>
          <w:lang w:val="fr-FR"/>
        </w:rPr>
        <w:t>Nomination de l’Institut turc des brevets en qualité d’administration chargée de la recherche internationale et de l’examen préliminaire international selon le PCT</w:t>
      </w:r>
    </w:p>
    <w:p w14:paraId="7062BFB1" w14:textId="77777777" w:rsidR="002B2104" w:rsidRPr="002B2104" w:rsidRDefault="002B2104" w:rsidP="002B2104">
      <w:pPr>
        <w:rPr>
          <w:lang w:val="fr-FR"/>
        </w:rPr>
      </w:pPr>
    </w:p>
    <w:p w14:paraId="1760D20E" w14:textId="77777777" w:rsidR="002B2104" w:rsidRPr="002B2104" w:rsidRDefault="002B2104" w:rsidP="002B2104">
      <w:pPr>
        <w:rPr>
          <w:i/>
          <w:lang w:val="fr-FR"/>
        </w:rPr>
      </w:pPr>
      <w:r w:rsidRPr="002B2104">
        <w:rPr>
          <w:i/>
          <w:lang w:val="fr-FR"/>
        </w:rPr>
        <w:t>Document établi par le Bureau international</w:t>
      </w:r>
    </w:p>
    <w:p w14:paraId="78671403" w14:textId="77777777" w:rsidR="002B2104" w:rsidRPr="002B2104" w:rsidRDefault="002B2104" w:rsidP="002B2104">
      <w:pPr>
        <w:rPr>
          <w:lang w:val="fr-FR"/>
        </w:rPr>
      </w:pPr>
    </w:p>
    <w:p w14:paraId="2577A862" w14:textId="77777777" w:rsidR="002B2104" w:rsidRPr="002B2104" w:rsidRDefault="002B2104" w:rsidP="002B2104">
      <w:pPr>
        <w:rPr>
          <w:lang w:val="fr-FR"/>
        </w:rPr>
      </w:pPr>
    </w:p>
    <w:p w14:paraId="7A8383A7" w14:textId="77777777" w:rsidR="002B2104" w:rsidRPr="002B2104" w:rsidRDefault="002B2104" w:rsidP="002B2104">
      <w:pPr>
        <w:rPr>
          <w:lang w:val="fr-FR"/>
        </w:rPr>
      </w:pPr>
    </w:p>
    <w:p w14:paraId="225E8585" w14:textId="77777777" w:rsidR="002B2104" w:rsidRPr="002B2104" w:rsidRDefault="002B2104" w:rsidP="00226C3D">
      <w:pPr>
        <w:pStyle w:val="Heading1"/>
      </w:pPr>
      <w:r w:rsidRPr="002B2104">
        <w:t>Introduction</w:t>
      </w:r>
    </w:p>
    <w:p w14:paraId="1F350FB7" w14:textId="77777777" w:rsidR="002B2104" w:rsidRPr="002B2104" w:rsidRDefault="002B2104" w:rsidP="002B2104">
      <w:pPr>
        <w:rPr>
          <w:lang w:val="fr-FR"/>
        </w:rPr>
      </w:pPr>
    </w:p>
    <w:p w14:paraId="51A8B57F" w14:textId="77777777" w:rsidR="002B2104" w:rsidRPr="000B3DBE" w:rsidRDefault="002B2104" w:rsidP="000B3DBE">
      <w:pPr>
        <w:pStyle w:val="ONUMFS"/>
        <w:numPr>
          <w:ilvl w:val="0"/>
          <w:numId w:val="28"/>
        </w:numPr>
        <w:rPr>
          <w:lang w:val="fr-FR"/>
        </w:rPr>
      </w:pPr>
      <w:r w:rsidRPr="000B3DBE">
        <w:rPr>
          <w:lang w:val="fr-FR"/>
        </w:rPr>
        <w:t>Le comité est invité à donner son avis à l’Assemblée de l’Union du PCT sur la nomination de l’Institut turc des brevets en qualité d’administration chargée de la recherche internationale et de l’examen préliminaire international selon le PCT.</w:t>
      </w:r>
    </w:p>
    <w:p w14:paraId="5047B70E" w14:textId="77777777" w:rsidR="002B2104" w:rsidRPr="002B2104" w:rsidRDefault="002B2104" w:rsidP="00226C3D">
      <w:pPr>
        <w:pStyle w:val="Heading1"/>
      </w:pPr>
      <w:r w:rsidRPr="002B2104">
        <w:t>Généralités</w:t>
      </w:r>
    </w:p>
    <w:p w14:paraId="6A467FD5" w14:textId="77777777" w:rsidR="002B2104" w:rsidRPr="002B2104" w:rsidRDefault="002B2104" w:rsidP="002B2104">
      <w:pPr>
        <w:rPr>
          <w:lang w:val="fr-FR"/>
        </w:rPr>
      </w:pPr>
    </w:p>
    <w:p w14:paraId="2DA2EFDD" w14:textId="61B66C15" w:rsidR="000B3DBE" w:rsidRDefault="002B2104" w:rsidP="000B3DBE">
      <w:pPr>
        <w:pStyle w:val="ONUMFS"/>
        <w:rPr>
          <w:lang w:val="fr-FR"/>
        </w:rPr>
      </w:pPr>
      <w:r w:rsidRPr="002B2104">
        <w:rPr>
          <w:lang w:val="fr-FR"/>
        </w:rPr>
        <w:t>Dans une lettre datée du 15 décembre 2015, dont le texte figure à l’annexe I, le président de l’Institut turc des brevets, M. Habip Asan, a indiqué au Directeur général que l’Institut turc des brevets souhaitait demander sa nomination par l’Assemblée de l’Union du PCT en qualité d’administration chargée de la recherche internationale et d’administration chargée de l’examen préliminaire international selon le PCT, et a demandé à ce que le Comité de coopération technique du PCT soit saisi de la question pour avis comme le préconise l’article 16.3)e), et à ce que la question soit inscrite à l’ordre du jour de l’Assemblée de l’Union du PCT pour décision lors de la cinquante</w:t>
      </w:r>
      <w:r w:rsidRPr="002B2104">
        <w:rPr>
          <w:lang w:val="fr-FR"/>
        </w:rPr>
        <w:noBreakHyphen/>
        <w:t>sixième série de réunions des assemblées des États membres de l’OMPI, qui doit se tenir du 3 au 11 octobre 2016.</w:t>
      </w:r>
    </w:p>
    <w:p w14:paraId="4D12B4FF" w14:textId="4C4BBEE8" w:rsidR="002B2104" w:rsidRPr="002B2104" w:rsidRDefault="000B3DBE" w:rsidP="000B3DBE">
      <w:pPr>
        <w:rPr>
          <w:lang w:val="fr-FR"/>
        </w:rPr>
      </w:pPr>
      <w:r>
        <w:rPr>
          <w:lang w:val="fr-FR"/>
        </w:rPr>
        <w:br w:type="page"/>
      </w:r>
    </w:p>
    <w:p w14:paraId="5ED8B0D3" w14:textId="77777777" w:rsidR="002B2104" w:rsidRPr="002B2104" w:rsidRDefault="002B2104" w:rsidP="000B3DBE">
      <w:pPr>
        <w:pStyle w:val="ONUMFS"/>
        <w:rPr>
          <w:lang w:val="fr-FR"/>
        </w:rPr>
      </w:pPr>
      <w:r w:rsidRPr="002B2104">
        <w:rPr>
          <w:lang w:val="fr-FR"/>
        </w:rPr>
        <w:lastRenderedPageBreak/>
        <w:t>Les documents présentés à l’appui de la demande, reçus le 15 mars 2016 par le Bureau international, figurent dans les annexes II à VI du présent document :</w:t>
      </w:r>
    </w:p>
    <w:p w14:paraId="3A0469B1" w14:textId="77777777" w:rsidR="002B2104" w:rsidRPr="002B2104" w:rsidRDefault="002B2104" w:rsidP="002B2104">
      <w:pPr>
        <w:keepNext/>
        <w:keepLines/>
        <w:numPr>
          <w:ilvl w:val="1"/>
          <w:numId w:val="3"/>
        </w:numPr>
        <w:spacing w:after="220"/>
        <w:rPr>
          <w:lang w:val="fr-FR"/>
        </w:rPr>
      </w:pPr>
      <w:r w:rsidRPr="002B2104">
        <w:rPr>
          <w:lang w:val="fr-FR"/>
        </w:rPr>
        <w:t>l’annexe II contient le texte de la lettre du président de l’Institut turc des brevets au Directeur général de l’OMPI accompagnant les documents présentés à l’appui de la demande de nomination de l’Institut turc des brevets en qualité d’administration chargée de la recherche internationale et d’administration chargée de l’examen préliminaire international;</w:t>
      </w:r>
    </w:p>
    <w:p w14:paraId="56577960" w14:textId="77777777" w:rsidR="002B2104" w:rsidRPr="002B2104" w:rsidRDefault="002B2104" w:rsidP="002B2104">
      <w:pPr>
        <w:numPr>
          <w:ilvl w:val="1"/>
          <w:numId w:val="3"/>
        </w:numPr>
        <w:spacing w:after="220"/>
        <w:rPr>
          <w:lang w:val="fr-FR"/>
        </w:rPr>
      </w:pPr>
      <w:r w:rsidRPr="002B2104">
        <w:rPr>
          <w:lang w:val="fr-FR"/>
        </w:rPr>
        <w:t>l’annexe II contient la demande de nomination de l’Institut turc des brevets en qualité d’administration chargée de la recherche internationale et de l’examen préliminaire international;</w:t>
      </w:r>
    </w:p>
    <w:p w14:paraId="74D83C0D" w14:textId="77777777" w:rsidR="002B2104" w:rsidRPr="002B2104" w:rsidRDefault="002B2104" w:rsidP="002B2104">
      <w:pPr>
        <w:numPr>
          <w:ilvl w:val="1"/>
          <w:numId w:val="3"/>
        </w:numPr>
        <w:spacing w:after="220"/>
        <w:rPr>
          <w:lang w:val="fr-FR"/>
        </w:rPr>
      </w:pPr>
      <w:r w:rsidRPr="002B2104">
        <w:rPr>
          <w:lang w:val="fr-FR"/>
        </w:rPr>
        <w:t>l’annexe IV contient le rapport initial de l’Institut turc des brevets concernant son système de gestion de la qualité;</w:t>
      </w:r>
    </w:p>
    <w:p w14:paraId="2684B94F" w14:textId="77777777" w:rsidR="002B2104" w:rsidRPr="002B2104" w:rsidRDefault="002B2104" w:rsidP="002B2104">
      <w:pPr>
        <w:numPr>
          <w:ilvl w:val="1"/>
          <w:numId w:val="3"/>
        </w:numPr>
        <w:spacing w:after="220"/>
        <w:rPr>
          <w:lang w:val="fr-FR"/>
        </w:rPr>
      </w:pPr>
      <w:r w:rsidRPr="002B2104">
        <w:rPr>
          <w:lang w:val="fr-FR"/>
        </w:rPr>
        <w:t>l’annexe V contient le rapport de l’Office coréen de la propriété intellectuelle (KIPO) concernant l’assistance qu’il a fournie à l’Institut turc des brevets afin de déterminer dans quelle mesure ce dernier remplit les critères applicables à la nomination, conformément au paragraphe a) de l’accord de principe sur les procédures de nomination des administrations internationales adopté par l’Assemblée de l’Union du PCT à sa quarante</w:t>
      </w:r>
      <w:r w:rsidRPr="002B2104">
        <w:rPr>
          <w:lang w:val="fr-FR"/>
        </w:rPr>
        <w:noBreakHyphen/>
        <w:t>sixième session (27</w:t>
      </w:r>
      <w:r w:rsidRPr="002B2104">
        <w:rPr>
          <w:vertAlign w:val="superscript"/>
          <w:lang w:val="fr-FR"/>
        </w:rPr>
        <w:t>e</w:t>
      </w:r>
      <w:r w:rsidRPr="002B2104">
        <w:rPr>
          <w:lang w:val="fr-FR"/>
        </w:rPr>
        <w:t> session extraordinaire), qui s’est tenue en 2014 (le texte de l’accord de principe est reproduit ci</w:t>
      </w:r>
      <w:r w:rsidRPr="002B2104">
        <w:rPr>
          <w:lang w:val="fr-FR"/>
        </w:rPr>
        <w:noBreakHyphen/>
        <w:t>dessous au paragraphe 6);</w:t>
      </w:r>
    </w:p>
    <w:p w14:paraId="4CC5C578" w14:textId="77777777" w:rsidR="002B2104" w:rsidRPr="002B2104" w:rsidRDefault="002B2104" w:rsidP="002B2104">
      <w:pPr>
        <w:numPr>
          <w:ilvl w:val="1"/>
          <w:numId w:val="3"/>
        </w:numPr>
        <w:spacing w:after="220"/>
        <w:rPr>
          <w:lang w:val="fr-FR"/>
        </w:rPr>
      </w:pPr>
      <w:r w:rsidRPr="002B2104">
        <w:rPr>
          <w:lang w:val="fr-FR"/>
        </w:rPr>
        <w:t>l’annexe VI contient le rapport de l’Office espagnol des brevets et des marques concernant l’assistance qu’il a fournie à l’Institut turc des brevets afin de déterminer dans quelle mesure ce dernier remplit les critères applicables à la nomination, conformément au paragraphe a) de l’accord de principe sur les procédures de nomination des administrations internationales adopté par l’Assemblée de l’Union du PCT à sa quarante</w:t>
      </w:r>
      <w:r w:rsidRPr="002B2104">
        <w:rPr>
          <w:lang w:val="fr-FR"/>
        </w:rPr>
        <w:noBreakHyphen/>
        <w:t>sixième session (27</w:t>
      </w:r>
      <w:r w:rsidRPr="002B2104">
        <w:rPr>
          <w:vertAlign w:val="superscript"/>
          <w:lang w:val="fr-FR"/>
        </w:rPr>
        <w:t>e</w:t>
      </w:r>
      <w:r w:rsidRPr="002B2104">
        <w:rPr>
          <w:lang w:val="fr-FR"/>
        </w:rPr>
        <w:t> session extraordinaire), qui s’est tenue en 2014 (le texte de l’accord de principe est reproduit ci</w:t>
      </w:r>
      <w:r w:rsidRPr="002B2104">
        <w:rPr>
          <w:lang w:val="fr-FR"/>
        </w:rPr>
        <w:noBreakHyphen/>
        <w:t>dessous au paragraphe 6).</w:t>
      </w:r>
    </w:p>
    <w:p w14:paraId="5A356828" w14:textId="77777777" w:rsidR="002B2104" w:rsidRPr="002B2104" w:rsidRDefault="002B2104" w:rsidP="000B3DBE">
      <w:pPr>
        <w:pStyle w:val="ONUMFS"/>
        <w:rPr>
          <w:lang w:val="fr-FR"/>
        </w:rPr>
      </w:pPr>
      <w:r w:rsidRPr="002B2104">
        <w:rPr>
          <w:lang w:val="fr-FR"/>
        </w:rPr>
        <w:t>La nomination des administrations chargées de la recherche internationale et de l’examen préliminaire international selon le PCT relève de l’Assemblée de l’Union du PCT et elle est régie par les articles 16 et 32.3) du PCT.</w:t>
      </w:r>
    </w:p>
    <w:p w14:paraId="4DE99F05" w14:textId="77777777" w:rsidR="002B2104" w:rsidRPr="002B2104" w:rsidRDefault="002B2104" w:rsidP="000B3DBE">
      <w:pPr>
        <w:pStyle w:val="ONUMFS"/>
        <w:rPr>
          <w:lang w:val="fr-FR"/>
        </w:rPr>
      </w:pPr>
      <w:r w:rsidRPr="002B2104">
        <w:rPr>
          <w:lang w:val="fr-FR"/>
        </w:rPr>
        <w:t>En vertu des articles 16.3)e) et 32.3) du PCT, avant de prendre une décision sur cette nomination, l’assemblée doit solliciter l’avis du Comité de coopération technique du PCT.</w:t>
      </w:r>
    </w:p>
    <w:p w14:paraId="16867084" w14:textId="77777777" w:rsidR="002B2104" w:rsidRPr="002B2104" w:rsidRDefault="002B2104" w:rsidP="000B3DBE">
      <w:pPr>
        <w:pStyle w:val="ONUMFS"/>
        <w:rPr>
          <w:lang w:val="fr-FR"/>
        </w:rPr>
      </w:pPr>
      <w:r w:rsidRPr="002B2104">
        <w:rPr>
          <w:lang w:val="fr-FR"/>
        </w:rPr>
        <w:t>À sa quarante</w:t>
      </w:r>
      <w:r w:rsidRPr="002B2104">
        <w:rPr>
          <w:lang w:val="fr-FR"/>
        </w:rPr>
        <w:noBreakHyphen/>
        <w:t>sixième session (27</w:t>
      </w:r>
      <w:r w:rsidRPr="002B2104">
        <w:rPr>
          <w:vertAlign w:val="superscript"/>
          <w:lang w:val="fr-FR"/>
        </w:rPr>
        <w:t>e</w:t>
      </w:r>
      <w:r w:rsidRPr="002B2104">
        <w:rPr>
          <w:lang w:val="fr-FR"/>
        </w:rPr>
        <w:t> session extraordinaire), qui s’est tenue à Genève du 22 au 30 septembre 2014, l’Assemblée de l’Union du PCT a adopté l’accord de principe suivant sur les procédures de nomination des administrations internationales :</w:t>
      </w:r>
    </w:p>
    <w:p w14:paraId="3E97286F" w14:textId="77777777" w:rsidR="002B2104" w:rsidRPr="002B2104" w:rsidRDefault="002B2104" w:rsidP="002B2104">
      <w:pPr>
        <w:spacing w:after="220"/>
        <w:ind w:left="567"/>
        <w:rPr>
          <w:lang w:val="fr-FR"/>
        </w:rPr>
      </w:pPr>
      <w:r w:rsidRPr="002B2104">
        <w:rPr>
          <w:lang w:val="fr-FR"/>
        </w:rPr>
        <w:t>“</w:t>
      </w:r>
      <w:r w:rsidRPr="002B2104">
        <w:rPr>
          <w:u w:val="single"/>
          <w:lang w:val="fr-FR"/>
        </w:rPr>
        <w:t>Procédures de nomination des administrations internationales</w:t>
      </w:r>
      <w:r w:rsidRPr="002B2104">
        <w:rPr>
          <w:lang w:val="fr-FR"/>
        </w:rPr>
        <w:t> :</w:t>
      </w:r>
    </w:p>
    <w:p w14:paraId="47F6F1CE" w14:textId="77777777" w:rsidR="002B2104" w:rsidRPr="002B2104" w:rsidRDefault="002B2104" w:rsidP="002B2104">
      <w:pPr>
        <w:spacing w:after="220"/>
        <w:ind w:left="567"/>
        <w:rPr>
          <w:lang w:val="fr-FR"/>
        </w:rPr>
      </w:pPr>
      <w:r w:rsidRPr="002B2104">
        <w:rPr>
          <w:lang w:val="fr-FR"/>
        </w:rPr>
        <w:t>“</w:t>
      </w:r>
      <w:proofErr w:type="gramStart"/>
      <w:r w:rsidRPr="002B2104">
        <w:rPr>
          <w:lang w:val="fr-FR"/>
        </w:rPr>
        <w:t>a</w:t>
      </w:r>
      <w:proofErr w:type="gramEnd"/>
      <w:r w:rsidRPr="002B2104">
        <w:rPr>
          <w:lang w:val="fr-FR"/>
        </w:rPr>
        <w:t>)</w:t>
      </w:r>
      <w:r w:rsidRPr="002B2104">
        <w:rPr>
          <w:lang w:val="fr-FR"/>
        </w:rPr>
        <w:tab/>
        <w:t>Tout office national ou organisation intergouvernementale (ci</w:t>
      </w:r>
      <w:r w:rsidRPr="002B2104">
        <w:rPr>
          <w:lang w:val="fr-FR"/>
        </w:rPr>
        <w:noBreakHyphen/>
        <w:t>après dénommés “office”) candidat à la nomination est vivement encouragé à demander l’assistance d’une ou plusieurs administrations internationales existantes avant de présenter sa candidature formelle, afin de déterminer plus précisément dans quelle mesure il remplit les critères.</w:t>
      </w:r>
    </w:p>
    <w:p w14:paraId="67A7509D" w14:textId="77777777" w:rsidR="002B2104" w:rsidRPr="002B2104" w:rsidRDefault="002B2104" w:rsidP="002B2104">
      <w:pPr>
        <w:spacing w:after="220"/>
        <w:ind w:left="567"/>
        <w:rPr>
          <w:lang w:val="fr-FR"/>
        </w:rPr>
      </w:pPr>
      <w:r w:rsidRPr="002B2104">
        <w:rPr>
          <w:lang w:val="fr-FR"/>
        </w:rPr>
        <w:t>“</w:t>
      </w:r>
      <w:proofErr w:type="gramStart"/>
      <w:r w:rsidRPr="002B2104">
        <w:rPr>
          <w:lang w:val="fr-FR"/>
        </w:rPr>
        <w:t>b</w:t>
      </w:r>
      <w:proofErr w:type="gramEnd"/>
      <w:r w:rsidRPr="002B2104">
        <w:rPr>
          <w:lang w:val="fr-FR"/>
        </w:rPr>
        <w:t>)</w:t>
      </w:r>
      <w:r w:rsidRPr="002B2104">
        <w:rPr>
          <w:lang w:val="fr-FR"/>
        </w:rPr>
        <w:tab/>
        <w:t xml:space="preserve">Toute candidature d’un office en vue de sa nomination en qualité d’administration internationale doit être présentée avec une marge suffisante avant sa soumission à l’Assemblée de l’Union du PCT afin de laisser au Comité de coopération technique du PCT (CTC) le temps de procéder à un examen approprié.  Le CTC devrait se réunir en qualité d’organe d’experts au moins trois mois avant l’Assemblée de l’Union du PCT, si possible en marge d’une session du Groupe de travail du PCT (généralement convoquée </w:t>
      </w:r>
      <w:r w:rsidRPr="002B2104">
        <w:rPr>
          <w:lang w:val="fr-FR"/>
        </w:rPr>
        <w:lastRenderedPageBreak/>
        <w:t>en mai</w:t>
      </w:r>
      <w:r w:rsidRPr="002B2104">
        <w:rPr>
          <w:lang w:val="fr-FR"/>
        </w:rPr>
        <w:noBreakHyphen/>
        <w:t>juin), afin de pouvoir donner à l’Assemblée de l’Union du PCT un avis éclairé sur la candidature.</w:t>
      </w:r>
    </w:p>
    <w:p w14:paraId="18CC7CA4" w14:textId="77777777" w:rsidR="002B2104" w:rsidRPr="002B2104" w:rsidRDefault="002B2104" w:rsidP="002B2104">
      <w:pPr>
        <w:spacing w:after="220"/>
        <w:ind w:left="567"/>
        <w:rPr>
          <w:lang w:val="fr-FR"/>
        </w:rPr>
      </w:pPr>
      <w:r w:rsidRPr="002B2104">
        <w:rPr>
          <w:lang w:val="fr-FR"/>
        </w:rPr>
        <w:t>“c)</w:t>
      </w:r>
      <w:r w:rsidRPr="002B2104">
        <w:rPr>
          <w:lang w:val="fr-FR"/>
        </w:rPr>
        <w:tab/>
        <w:t>En conséquence, une demande écrite invitant le Directeur général à convoquer le CTC doit être envoyée par l’office de préférence avant le 1</w:t>
      </w:r>
      <w:r w:rsidRPr="002B2104">
        <w:rPr>
          <w:vertAlign w:val="superscript"/>
          <w:lang w:val="fr-FR"/>
        </w:rPr>
        <w:t>er</w:t>
      </w:r>
      <w:r w:rsidRPr="002B2104">
        <w:rPr>
          <w:lang w:val="fr-FR"/>
        </w:rPr>
        <w:t> mars de l’année au cours de laquelle la candidature doit être examinée par l’Assemblée de l’Union du PCT et, en tout état de cause, suffisamment tôt pour permettre au Directeur général d’envoyer les lettres de convocation deux mois au moins avant l’ouverture de la session du comité.</w:t>
      </w:r>
    </w:p>
    <w:p w14:paraId="77D65EBD" w14:textId="77777777" w:rsidR="002B2104" w:rsidRPr="002B2104" w:rsidRDefault="002B2104" w:rsidP="002B2104">
      <w:pPr>
        <w:spacing w:after="220"/>
        <w:ind w:left="567"/>
        <w:rPr>
          <w:lang w:val="fr-FR"/>
        </w:rPr>
      </w:pPr>
      <w:r w:rsidRPr="002B2104">
        <w:rPr>
          <w:lang w:val="fr-FR"/>
        </w:rPr>
        <w:t>“</w:t>
      </w:r>
      <w:proofErr w:type="gramStart"/>
      <w:r w:rsidRPr="002B2104">
        <w:rPr>
          <w:lang w:val="fr-FR"/>
        </w:rPr>
        <w:t>d</w:t>
      </w:r>
      <w:proofErr w:type="gramEnd"/>
      <w:r w:rsidRPr="002B2104">
        <w:rPr>
          <w:lang w:val="fr-FR"/>
        </w:rPr>
        <w:t>)</w:t>
      </w:r>
      <w:r w:rsidRPr="002B2104">
        <w:rPr>
          <w:lang w:val="fr-FR"/>
        </w:rPr>
        <w:tab/>
        <w:t>Il est entendu que tout office qui présente sa candidature doit remplir tous les critères matériels applicables au moment de sa nomination par l’assemblée et être prêt à débuter ses activités en qualité d’administration internationale dans les meilleurs délais, et au plus tard dans les 18 mois qui suivent sa nomination.  En ce qui concerne l’exigence selon laquelle l’office qui présente sa candidature doit disposer d’un système de gestion de la qualité et de dispositions internes en matière d’évaluation conformément aux règles communes de la recherche internationale, lorsqu’un tel système n’est pas encore en place au moment de la nomination par l’assemblée, il suffit que ce système soit complètement programmé et, de préférence, que des systèmes similaires soient déjà opérationnels en ce qui concerne les travaux de recherche et d’examen nationaux pour témoigner d’une expérience appropriée.</w:t>
      </w:r>
    </w:p>
    <w:p w14:paraId="75FD7D94" w14:textId="77777777" w:rsidR="002B2104" w:rsidRPr="002B2104" w:rsidRDefault="002B2104" w:rsidP="002B2104">
      <w:pPr>
        <w:spacing w:after="220"/>
        <w:ind w:left="567"/>
        <w:rPr>
          <w:lang w:val="fr-FR"/>
        </w:rPr>
      </w:pPr>
      <w:r w:rsidRPr="002B2104">
        <w:rPr>
          <w:lang w:val="fr-FR"/>
        </w:rPr>
        <w:t>“</w:t>
      </w:r>
      <w:proofErr w:type="gramStart"/>
      <w:r w:rsidRPr="002B2104">
        <w:rPr>
          <w:lang w:val="fr-FR"/>
        </w:rPr>
        <w:t>e</w:t>
      </w:r>
      <w:proofErr w:type="gramEnd"/>
      <w:r w:rsidRPr="002B2104">
        <w:rPr>
          <w:lang w:val="fr-FR"/>
        </w:rPr>
        <w:t>)</w:t>
      </w:r>
      <w:r w:rsidRPr="002B2104">
        <w:rPr>
          <w:lang w:val="fr-FR"/>
        </w:rPr>
        <w:tab/>
        <w:t>Tout document étayant la candidature de l’office à prendre en considération par le CTC doit être soumis au Directeur général au plus tard deux mois avant l’ouverture de la session du CTC.</w:t>
      </w:r>
    </w:p>
    <w:p w14:paraId="18C79FD0" w14:textId="77777777" w:rsidR="002B2104" w:rsidRPr="002B2104" w:rsidRDefault="002B2104" w:rsidP="002B2104">
      <w:pPr>
        <w:spacing w:after="220"/>
        <w:ind w:left="567"/>
        <w:rPr>
          <w:lang w:val="fr-FR"/>
        </w:rPr>
      </w:pPr>
      <w:r w:rsidRPr="002B2104">
        <w:rPr>
          <w:lang w:val="fr-FR"/>
        </w:rPr>
        <w:t>“f)</w:t>
      </w:r>
      <w:r w:rsidRPr="002B2104">
        <w:rPr>
          <w:lang w:val="fr-FR"/>
        </w:rPr>
        <w:tab/>
        <w:t>La candidature doit ensuite être soumise à l’Assemblée de l’Union du PCT (habituellement convoquée en septembre</w:t>
      </w:r>
      <w:r w:rsidRPr="002B2104">
        <w:rPr>
          <w:lang w:val="fr-FR"/>
        </w:rPr>
        <w:noBreakHyphen/>
        <w:t>octobre), assortie de tout avis à cet égard donné par le CTC, afin qu’elle se prononce sur la candidature.”</w:t>
      </w:r>
    </w:p>
    <w:p w14:paraId="3D4AAA95" w14:textId="77777777" w:rsidR="002B2104" w:rsidRPr="002B2104" w:rsidRDefault="002B2104" w:rsidP="000B3DBE">
      <w:pPr>
        <w:pStyle w:val="ONUMFS"/>
        <w:rPr>
          <w:lang w:val="fr-FR"/>
        </w:rPr>
      </w:pPr>
      <w:r w:rsidRPr="002B2104">
        <w:rPr>
          <w:lang w:val="fr-FR"/>
        </w:rPr>
        <w:t>En outre, l’Assemblée a décidé que les procédures de nomination des administrations internationales énoncées dans l’accord de principe ci</w:t>
      </w:r>
      <w:r w:rsidRPr="002B2104">
        <w:rPr>
          <w:lang w:val="fr-FR"/>
        </w:rPr>
        <w:noBreakHyphen/>
        <w:t>dessus s’appliquaient à toute demande de nomination en qualité d’administration internationale soumise après la clôture de sa quarante</w:t>
      </w:r>
      <w:r w:rsidRPr="002B2104">
        <w:rPr>
          <w:lang w:val="fr-FR"/>
        </w:rPr>
        <w:noBreakHyphen/>
        <w:t>sixième session (27</w:t>
      </w:r>
      <w:r w:rsidRPr="002B2104">
        <w:rPr>
          <w:vertAlign w:val="superscript"/>
          <w:lang w:val="fr-FR"/>
        </w:rPr>
        <w:t>e</w:t>
      </w:r>
      <w:r w:rsidRPr="002B2104">
        <w:rPr>
          <w:lang w:val="fr-FR"/>
        </w:rPr>
        <w:t> session extraordinaire).</w:t>
      </w:r>
    </w:p>
    <w:p w14:paraId="747EDC8F" w14:textId="77777777" w:rsidR="002B2104" w:rsidRPr="002B2104" w:rsidRDefault="002B2104" w:rsidP="000B3DBE">
      <w:pPr>
        <w:pStyle w:val="ONUMFS"/>
        <w:rPr>
          <w:lang w:val="fr-FR"/>
        </w:rPr>
      </w:pPr>
      <w:r w:rsidRPr="002B2104">
        <w:rPr>
          <w:lang w:val="fr-FR"/>
        </w:rPr>
        <w:t>L’avis du comité, qui est demandé dans le présent document, sera communiqué à l’Assemblée pendant sa quarante</w:t>
      </w:r>
      <w:r w:rsidRPr="002B2104">
        <w:rPr>
          <w:lang w:val="fr-FR"/>
        </w:rPr>
        <w:noBreakHyphen/>
        <w:t>huitième session, qui se tiendra du 3 au 11 octobre 2016.</w:t>
      </w:r>
    </w:p>
    <w:p w14:paraId="41E05043" w14:textId="77777777" w:rsidR="002B2104" w:rsidRPr="002B2104" w:rsidRDefault="002B2104" w:rsidP="00226C3D">
      <w:pPr>
        <w:pStyle w:val="Heading1"/>
      </w:pPr>
      <w:r w:rsidRPr="002B2104">
        <w:t>Conditions à remplir</w:t>
      </w:r>
    </w:p>
    <w:p w14:paraId="5573ECFC" w14:textId="77777777" w:rsidR="002B2104" w:rsidRPr="002B2104" w:rsidRDefault="002B2104" w:rsidP="002B2104">
      <w:pPr>
        <w:rPr>
          <w:lang w:val="fr-FR"/>
        </w:rPr>
      </w:pPr>
    </w:p>
    <w:p w14:paraId="5B5766CC" w14:textId="77777777" w:rsidR="002B2104" w:rsidRPr="002B2104" w:rsidRDefault="002B2104" w:rsidP="000B3DBE">
      <w:pPr>
        <w:pStyle w:val="ONUMFS"/>
        <w:rPr>
          <w:lang w:val="fr-FR"/>
        </w:rPr>
      </w:pPr>
      <w:r w:rsidRPr="002B2104">
        <w:rPr>
          <w:lang w:val="fr-FR"/>
        </w:rPr>
        <w:t>La règle 36.1 du règlement d’exécution du PCT, reproduite ci</w:t>
      </w:r>
      <w:r w:rsidRPr="002B2104">
        <w:rPr>
          <w:lang w:val="fr-FR"/>
        </w:rPr>
        <w:noBreakHyphen/>
        <w:t>après, énonce les exigences minimales à remplir par un office pour pouvoir agir en qualité d’administration chargée de la recherche internationale :</w:t>
      </w:r>
    </w:p>
    <w:p w14:paraId="430F857D" w14:textId="77777777" w:rsidR="002B2104" w:rsidRPr="002B2104" w:rsidRDefault="002B2104" w:rsidP="002B2104">
      <w:pPr>
        <w:spacing w:after="220"/>
        <w:ind w:left="567"/>
        <w:rPr>
          <w:lang w:val="fr-FR"/>
        </w:rPr>
      </w:pPr>
      <w:r w:rsidRPr="002B2104">
        <w:rPr>
          <w:lang w:val="fr-FR"/>
        </w:rPr>
        <w:t>“Les exigences minimales mentionnées à l’article 16.3)c) sont les suivantes :</w:t>
      </w:r>
    </w:p>
    <w:p w14:paraId="4580DD08" w14:textId="77777777" w:rsidR="002B2104" w:rsidRPr="002B2104" w:rsidRDefault="002B2104" w:rsidP="002B2104">
      <w:pPr>
        <w:spacing w:after="220"/>
        <w:ind w:left="567"/>
        <w:rPr>
          <w:lang w:val="fr-FR"/>
        </w:rPr>
      </w:pPr>
      <w:r w:rsidRPr="002B2104">
        <w:rPr>
          <w:lang w:val="fr-FR"/>
        </w:rPr>
        <w:t>“i)</w:t>
      </w:r>
      <w:r w:rsidRPr="002B2104">
        <w:rPr>
          <w:lang w:val="fr-FR"/>
        </w:rPr>
        <w:tab/>
        <w:t>l’office national ou l’organisation intergouvernementale doit avoir au moins cent employés à plein temps possédant des qualifications techniques suffisantes pour procéder aux recherches;</w:t>
      </w:r>
    </w:p>
    <w:p w14:paraId="7BAC66D3" w14:textId="77777777" w:rsidR="002B2104" w:rsidRPr="002B2104" w:rsidRDefault="002B2104" w:rsidP="002B2104">
      <w:pPr>
        <w:spacing w:after="220"/>
        <w:ind w:left="567"/>
        <w:rPr>
          <w:lang w:val="fr-FR"/>
        </w:rPr>
      </w:pPr>
      <w:r w:rsidRPr="002B2104">
        <w:rPr>
          <w:lang w:val="fr-FR"/>
        </w:rPr>
        <w:t>“ii)</w:t>
      </w:r>
      <w:r w:rsidRPr="002B2104">
        <w:rPr>
          <w:lang w:val="fr-FR"/>
        </w:rPr>
        <w:tab/>
        <w:t>cet office ou cette organisation doit avoir en sa possession au moins la documentation minimale de la règle 34, ou avoir accès à cette documentation minimale, laquelle doit être disposée d’une manière adéquate aux fins de la recherche et se présenter sur papier, sur microforme ou sur un support électronique;</w:t>
      </w:r>
    </w:p>
    <w:p w14:paraId="1FF1B493" w14:textId="77777777" w:rsidR="002B2104" w:rsidRPr="002B2104" w:rsidRDefault="002B2104" w:rsidP="002B2104">
      <w:pPr>
        <w:spacing w:after="220"/>
        <w:ind w:left="567"/>
        <w:rPr>
          <w:lang w:val="fr-FR"/>
        </w:rPr>
      </w:pPr>
      <w:r w:rsidRPr="002B2104">
        <w:rPr>
          <w:lang w:val="fr-FR"/>
        </w:rPr>
        <w:t>“iii)</w:t>
      </w:r>
      <w:r w:rsidRPr="002B2104">
        <w:rPr>
          <w:lang w:val="fr-FR"/>
        </w:rPr>
        <w:tab/>
        <w:t xml:space="preserve">cet office ou cette organisation doit disposer d’un personnel capable de procéder à la recherche dans les domaines techniques sur lesquels la recherche doit porter et </w:t>
      </w:r>
      <w:r w:rsidRPr="002B2104">
        <w:rPr>
          <w:lang w:val="fr-FR"/>
        </w:rPr>
        <w:lastRenderedPageBreak/>
        <w:t>possédant les connaissances linguistiques nécessaires à la compréhension au moins des langues dans lesquelles la documentation minimale de la règle 34 est rédigée ou traduite;</w:t>
      </w:r>
    </w:p>
    <w:p w14:paraId="16A931EA" w14:textId="77777777" w:rsidR="002B2104" w:rsidRPr="002B2104" w:rsidRDefault="002B2104" w:rsidP="002B2104">
      <w:pPr>
        <w:spacing w:after="220"/>
        <w:ind w:left="567"/>
        <w:rPr>
          <w:lang w:val="fr-FR"/>
        </w:rPr>
      </w:pPr>
      <w:r w:rsidRPr="002B2104">
        <w:rPr>
          <w:lang w:val="fr-FR"/>
        </w:rPr>
        <w:t>“iv)</w:t>
      </w:r>
      <w:r w:rsidRPr="002B2104">
        <w:rPr>
          <w:lang w:val="fr-FR"/>
        </w:rPr>
        <w:tab/>
        <w:t>cet office ou cette organisation doit disposer d’un système de gestion de la qualité et de dispositions internes en matière d’évaluation conformément aux règles communes de la recherche internationale;</w:t>
      </w:r>
    </w:p>
    <w:p w14:paraId="73EC8E8F" w14:textId="77777777" w:rsidR="002B2104" w:rsidRPr="002B2104" w:rsidRDefault="002B2104" w:rsidP="002B2104">
      <w:pPr>
        <w:spacing w:after="220"/>
        <w:ind w:left="567"/>
        <w:rPr>
          <w:lang w:val="fr-FR"/>
        </w:rPr>
      </w:pPr>
      <w:r w:rsidRPr="002B2104">
        <w:rPr>
          <w:lang w:val="fr-FR"/>
        </w:rPr>
        <w:t>“v)</w:t>
      </w:r>
      <w:r w:rsidRPr="002B2104">
        <w:rPr>
          <w:lang w:val="fr-FR"/>
        </w:rPr>
        <w:tab/>
        <w:t>cet office ou cette organisation doit être nommé en qualité d’administration chargée de l’examen préliminaire international.”</w:t>
      </w:r>
    </w:p>
    <w:p w14:paraId="5525F8C3" w14:textId="77777777" w:rsidR="002B2104" w:rsidRPr="002B2104" w:rsidRDefault="002B2104" w:rsidP="000B3DBE">
      <w:pPr>
        <w:pStyle w:val="ONUMFS"/>
        <w:rPr>
          <w:lang w:val="fr-FR"/>
        </w:rPr>
      </w:pPr>
      <w:r w:rsidRPr="002B2104">
        <w:rPr>
          <w:lang w:val="fr-FR"/>
        </w:rPr>
        <w:t>La règle 63.1 du règlement d’exécution du PCT énonce des exigences minimales équivalentes pour les administrations chargées de l’examen préliminaire international, à l’exception du point v), qui exige la nomination de l’office en qualité d’administration chargée de la recherche internationale, de sorte que, pour que ces exigences soient remplies, il est indispensable que l’office soit nommé à la fois en qualité d’administration chargée de la recherche internationale et d’administration chargée de l’examen préliminaire international.</w:t>
      </w:r>
    </w:p>
    <w:p w14:paraId="2CC53193" w14:textId="77777777" w:rsidR="002B2104" w:rsidRPr="004E5DD6" w:rsidRDefault="002B2104" w:rsidP="000B3DBE">
      <w:pPr>
        <w:pStyle w:val="ONUMFS"/>
        <w:ind w:left="5533"/>
        <w:rPr>
          <w:i/>
          <w:lang w:val="fr-FR"/>
        </w:rPr>
      </w:pPr>
      <w:r w:rsidRPr="004E5DD6">
        <w:rPr>
          <w:i/>
          <w:lang w:val="fr-FR"/>
        </w:rPr>
        <w:t>Le comité est invité à faire part de son avis sur cette question.</w:t>
      </w:r>
    </w:p>
    <w:p w14:paraId="240B9AFD" w14:textId="77777777" w:rsidR="002B2104" w:rsidRPr="002B2104" w:rsidRDefault="002B2104" w:rsidP="002B2104">
      <w:pPr>
        <w:rPr>
          <w:lang w:val="fr-FR"/>
        </w:rPr>
      </w:pPr>
    </w:p>
    <w:p w14:paraId="6C45936E" w14:textId="77777777" w:rsidR="002B2104" w:rsidRPr="002B2104" w:rsidRDefault="002B2104" w:rsidP="002B2104">
      <w:pPr>
        <w:rPr>
          <w:lang w:val="fr-FR"/>
        </w:rPr>
      </w:pPr>
    </w:p>
    <w:p w14:paraId="4435D3A7" w14:textId="77777777" w:rsidR="002B2104" w:rsidRPr="002B2104" w:rsidRDefault="002B2104" w:rsidP="002B2104">
      <w:pPr>
        <w:ind w:left="5534"/>
        <w:rPr>
          <w:lang w:val="fr-FR"/>
        </w:rPr>
      </w:pPr>
      <w:r w:rsidRPr="002B2104">
        <w:rPr>
          <w:lang w:val="fr-FR"/>
        </w:rPr>
        <w:t>[Les annexes suivent]</w:t>
      </w:r>
    </w:p>
    <w:p w14:paraId="60058EB3" w14:textId="77777777" w:rsidR="002B2104" w:rsidRPr="002B2104" w:rsidRDefault="002B2104" w:rsidP="002B2104">
      <w:pPr>
        <w:rPr>
          <w:lang w:val="fr-FR"/>
        </w:rPr>
      </w:pPr>
    </w:p>
    <w:p w14:paraId="50404B7C" w14:textId="77777777" w:rsidR="002B2104" w:rsidRPr="002B2104" w:rsidRDefault="002B2104" w:rsidP="002B2104">
      <w:pPr>
        <w:rPr>
          <w:lang w:val="fr-FR"/>
        </w:rPr>
        <w:sectPr w:rsidR="002B2104" w:rsidRPr="002B2104" w:rsidSect="00483B58">
          <w:headerReference w:type="default" r:id="rId13"/>
          <w:headerReference w:type="first" r:id="rId14"/>
          <w:footerReference w:type="first" r:id="rId15"/>
          <w:endnotePr>
            <w:numFmt w:val="decimal"/>
          </w:endnotePr>
          <w:pgSz w:w="11907" w:h="16840" w:code="9"/>
          <w:pgMar w:top="567" w:right="1134" w:bottom="1418" w:left="1418" w:header="510" w:footer="1021" w:gutter="0"/>
          <w:pgNumType w:start="1"/>
          <w:cols w:space="720"/>
          <w:titlePg/>
          <w:docGrid w:linePitch="299"/>
        </w:sectPr>
      </w:pPr>
    </w:p>
    <w:p w14:paraId="4D9CA173" w14:textId="77777777" w:rsidR="002B2104" w:rsidRPr="002B2104" w:rsidRDefault="002B2104" w:rsidP="002B2104">
      <w:pPr>
        <w:keepNext/>
        <w:spacing w:before="240" w:after="60"/>
        <w:outlineLvl w:val="1"/>
        <w:rPr>
          <w:bCs/>
          <w:iCs/>
          <w:caps/>
          <w:szCs w:val="28"/>
          <w:lang w:val="fr-FR"/>
        </w:rPr>
      </w:pPr>
      <w:r w:rsidRPr="002B2104">
        <w:rPr>
          <w:bCs/>
          <w:iCs/>
          <w:caps/>
          <w:szCs w:val="28"/>
          <w:lang w:val="fr-FR"/>
        </w:rPr>
        <w:lastRenderedPageBreak/>
        <w:t>Lettre du président de l’Institut turc des brevets au Directeur général de l’OMPI demandant la convocation du Comité de coopération technique du PCT</w:t>
      </w:r>
    </w:p>
    <w:p w14:paraId="0CEA849C" w14:textId="77777777" w:rsidR="002B2104" w:rsidRPr="002B2104" w:rsidRDefault="002B2104" w:rsidP="002B2104">
      <w:pPr>
        <w:rPr>
          <w:caps/>
          <w:lang w:val="fr-FR"/>
        </w:rPr>
      </w:pPr>
    </w:p>
    <w:p w14:paraId="1BEE0142" w14:textId="77777777" w:rsidR="002B2104" w:rsidRPr="002B2104" w:rsidRDefault="002B2104" w:rsidP="002B2104">
      <w:pPr>
        <w:rPr>
          <w:caps/>
          <w:lang w:val="fr-FR"/>
        </w:rPr>
      </w:pPr>
    </w:p>
    <w:p w14:paraId="14B2F761" w14:textId="77777777" w:rsidR="002B2104" w:rsidRPr="002B2104" w:rsidRDefault="002B2104" w:rsidP="002B2104">
      <w:pPr>
        <w:rPr>
          <w:szCs w:val="22"/>
          <w:lang w:val="fr-FR"/>
        </w:rPr>
      </w:pPr>
      <w:r w:rsidRPr="002B2104">
        <w:rPr>
          <w:caps/>
          <w:lang w:val="fr-FR"/>
        </w:rPr>
        <w:t>M. </w:t>
      </w:r>
      <w:r w:rsidRPr="002B2104">
        <w:rPr>
          <w:szCs w:val="22"/>
          <w:lang w:val="fr-FR"/>
        </w:rPr>
        <w:t>Francis </w:t>
      </w:r>
      <w:proofErr w:type="spellStart"/>
      <w:r w:rsidRPr="002B2104">
        <w:rPr>
          <w:szCs w:val="22"/>
          <w:lang w:val="fr-FR"/>
        </w:rPr>
        <w:t>Gurry</w:t>
      </w:r>
      <w:proofErr w:type="spellEnd"/>
    </w:p>
    <w:p w14:paraId="30C8F2C5" w14:textId="77777777" w:rsidR="002B2104" w:rsidRPr="002B2104" w:rsidRDefault="002B2104" w:rsidP="002B2104">
      <w:pPr>
        <w:rPr>
          <w:szCs w:val="22"/>
          <w:lang w:val="fr-FR"/>
        </w:rPr>
      </w:pPr>
      <w:r w:rsidRPr="002B2104">
        <w:rPr>
          <w:szCs w:val="22"/>
          <w:lang w:val="fr-FR"/>
        </w:rPr>
        <w:t>Directeur général</w:t>
      </w:r>
    </w:p>
    <w:p w14:paraId="281641B1" w14:textId="77777777" w:rsidR="002B2104" w:rsidRPr="002B2104" w:rsidRDefault="002B2104" w:rsidP="002B2104">
      <w:pPr>
        <w:rPr>
          <w:szCs w:val="22"/>
          <w:lang w:val="fr-FR"/>
        </w:rPr>
      </w:pPr>
      <w:r w:rsidRPr="002B2104">
        <w:rPr>
          <w:szCs w:val="22"/>
          <w:lang w:val="fr-FR"/>
        </w:rPr>
        <w:t>Organisation Mondiale de la Propriété Intellectuelle</w:t>
      </w:r>
    </w:p>
    <w:p w14:paraId="78E2D9C5" w14:textId="77777777" w:rsidR="002B2104" w:rsidRPr="002B2104" w:rsidRDefault="002B2104" w:rsidP="002B2104">
      <w:pPr>
        <w:rPr>
          <w:szCs w:val="22"/>
          <w:lang w:val="fr-FR"/>
        </w:rPr>
      </w:pPr>
      <w:r w:rsidRPr="002B2104">
        <w:rPr>
          <w:szCs w:val="22"/>
          <w:lang w:val="fr-FR"/>
        </w:rPr>
        <w:t xml:space="preserve">34 Chemin des </w:t>
      </w:r>
      <w:proofErr w:type="spellStart"/>
      <w:r w:rsidRPr="002B2104">
        <w:rPr>
          <w:szCs w:val="22"/>
          <w:lang w:val="fr-FR"/>
        </w:rPr>
        <w:t>Colombettes</w:t>
      </w:r>
      <w:proofErr w:type="spellEnd"/>
    </w:p>
    <w:p w14:paraId="31C95CCB" w14:textId="77777777" w:rsidR="002B2104" w:rsidRPr="002B2104" w:rsidRDefault="002B2104" w:rsidP="002B2104">
      <w:pPr>
        <w:rPr>
          <w:szCs w:val="22"/>
          <w:lang w:val="fr-FR"/>
        </w:rPr>
      </w:pPr>
      <w:r w:rsidRPr="002B2104">
        <w:rPr>
          <w:szCs w:val="22"/>
          <w:lang w:val="fr-FR"/>
        </w:rPr>
        <w:t>CH</w:t>
      </w:r>
      <w:r w:rsidRPr="002B2104">
        <w:rPr>
          <w:szCs w:val="22"/>
          <w:lang w:val="fr-FR"/>
        </w:rPr>
        <w:noBreakHyphen/>
        <w:t>1211 Genève 20</w:t>
      </w:r>
    </w:p>
    <w:p w14:paraId="14F9A5C0" w14:textId="77777777" w:rsidR="002B2104" w:rsidRPr="002B2104" w:rsidRDefault="002B2104" w:rsidP="002B2104">
      <w:pPr>
        <w:rPr>
          <w:szCs w:val="22"/>
          <w:lang w:val="fr-FR"/>
        </w:rPr>
      </w:pPr>
      <w:r w:rsidRPr="002B2104">
        <w:rPr>
          <w:szCs w:val="22"/>
          <w:lang w:val="fr-FR"/>
        </w:rPr>
        <w:t>Suisse</w:t>
      </w:r>
    </w:p>
    <w:p w14:paraId="48586D99" w14:textId="77777777" w:rsidR="002B2104" w:rsidRPr="002B2104" w:rsidRDefault="002B2104" w:rsidP="002B2104">
      <w:pPr>
        <w:rPr>
          <w:lang w:val="fr-FR"/>
        </w:rPr>
      </w:pPr>
    </w:p>
    <w:p w14:paraId="03715EED" w14:textId="77777777" w:rsidR="002B2104" w:rsidRPr="002B2104" w:rsidRDefault="002B2104" w:rsidP="002B2104">
      <w:pPr>
        <w:rPr>
          <w:lang w:val="fr-FR"/>
        </w:rPr>
      </w:pPr>
    </w:p>
    <w:p w14:paraId="2F53637E" w14:textId="77777777" w:rsidR="002B2104" w:rsidRPr="002B2104" w:rsidRDefault="002B2104" w:rsidP="002B2104">
      <w:pPr>
        <w:rPr>
          <w:lang w:val="fr-FR"/>
        </w:rPr>
      </w:pPr>
    </w:p>
    <w:p w14:paraId="2D1CB7DC" w14:textId="77777777" w:rsidR="002B2104" w:rsidRPr="002B2104" w:rsidRDefault="002B2104" w:rsidP="002B2104">
      <w:pPr>
        <w:rPr>
          <w:lang w:val="fr-FR"/>
        </w:rPr>
      </w:pPr>
      <w:r w:rsidRPr="002B2104">
        <w:rPr>
          <w:lang w:val="fr-FR"/>
        </w:rPr>
        <w:t>Réf.  : 2015</w:t>
      </w:r>
      <w:r w:rsidRPr="002B2104">
        <w:rPr>
          <w:lang w:val="fr-FR"/>
        </w:rPr>
        <w:noBreakHyphen/>
        <w:t>0E</w:t>
      </w:r>
      <w:r w:rsidRPr="002B2104">
        <w:rPr>
          <w:lang w:val="fr-FR"/>
        </w:rPr>
        <w:noBreakHyphen/>
        <w:t>556433</w:t>
      </w:r>
    </w:p>
    <w:p w14:paraId="41C639A8" w14:textId="77777777" w:rsidR="002B2104" w:rsidRPr="002B2104" w:rsidRDefault="002B2104" w:rsidP="002B2104">
      <w:pPr>
        <w:rPr>
          <w:lang w:val="fr-FR"/>
        </w:rPr>
      </w:pPr>
      <w:r w:rsidRPr="002B2104">
        <w:rPr>
          <w:lang w:val="fr-FR"/>
        </w:rPr>
        <w:t>Date : 15 décembre 2015</w:t>
      </w:r>
    </w:p>
    <w:p w14:paraId="6C9EA77D" w14:textId="77777777" w:rsidR="002B2104" w:rsidRPr="002B2104" w:rsidRDefault="002B2104" w:rsidP="002B2104">
      <w:pPr>
        <w:rPr>
          <w:lang w:val="fr-FR"/>
        </w:rPr>
      </w:pPr>
    </w:p>
    <w:p w14:paraId="1D8C4EDD" w14:textId="77777777" w:rsidR="002B2104" w:rsidRPr="002B2104" w:rsidRDefault="002B2104" w:rsidP="002B2104">
      <w:pPr>
        <w:rPr>
          <w:lang w:val="fr-FR"/>
        </w:rPr>
      </w:pPr>
    </w:p>
    <w:p w14:paraId="2ABA2FB4" w14:textId="77777777" w:rsidR="002B2104" w:rsidRPr="002B2104" w:rsidRDefault="002B2104" w:rsidP="002B2104">
      <w:pPr>
        <w:rPr>
          <w:lang w:val="fr-FR"/>
        </w:rPr>
      </w:pPr>
    </w:p>
    <w:p w14:paraId="43C4E7CE" w14:textId="77777777" w:rsidR="002B2104" w:rsidRPr="002B2104" w:rsidRDefault="002B2104" w:rsidP="002B2104">
      <w:pPr>
        <w:rPr>
          <w:i/>
          <w:szCs w:val="22"/>
          <w:lang w:val="fr-FR"/>
        </w:rPr>
      </w:pPr>
      <w:r w:rsidRPr="002B2104">
        <w:rPr>
          <w:szCs w:val="22"/>
          <w:lang w:val="fr-FR"/>
        </w:rPr>
        <w:t>Monsieur le Directeur général,</w:t>
      </w:r>
    </w:p>
    <w:p w14:paraId="73FD9463" w14:textId="77777777" w:rsidR="002B2104" w:rsidRPr="002B2104" w:rsidRDefault="002B2104" w:rsidP="002B2104">
      <w:pPr>
        <w:rPr>
          <w:szCs w:val="22"/>
          <w:lang w:val="fr-FR"/>
        </w:rPr>
      </w:pPr>
    </w:p>
    <w:p w14:paraId="62328FE6" w14:textId="77777777" w:rsidR="002B2104" w:rsidRPr="002B2104" w:rsidRDefault="002B2104" w:rsidP="002B2104">
      <w:pPr>
        <w:rPr>
          <w:lang w:val="fr-FR"/>
        </w:rPr>
      </w:pPr>
      <w:r w:rsidRPr="002B2104">
        <w:rPr>
          <w:szCs w:val="22"/>
          <w:lang w:val="fr-FR"/>
        </w:rPr>
        <w:t xml:space="preserve">L’Institut turc des brevets </w:t>
      </w:r>
      <w:r w:rsidRPr="002B2104">
        <w:rPr>
          <w:lang w:val="fr-FR"/>
        </w:rPr>
        <w:t xml:space="preserve">souhaiterait demander sa nomination par l’Assemblée de l’Union du PCT en qualité </w:t>
      </w:r>
      <w:r w:rsidRPr="002B2104">
        <w:rPr>
          <w:szCs w:val="22"/>
          <w:lang w:val="fr-FR"/>
        </w:rPr>
        <w:t xml:space="preserve">d’administration chargée de la recherche internationale et d’administration chargée de l’examen préliminaire international selon le Traité de coopération en matière de brevets (PCT).  Nous nous permettons donc de </w:t>
      </w:r>
      <w:r w:rsidRPr="002B2104">
        <w:rPr>
          <w:lang w:val="fr-FR"/>
        </w:rPr>
        <w:t>demander que le Comité de coopération technique du PCT (PCT/CTC) soit saisi de la question pour avis, comme le préconise l’article 16.3)e) du PCT, et que la question soit inscrite à l’ordre du jour de l’Assemblée de l’Union du PCT pour décision lors de la cinquante</w:t>
      </w:r>
      <w:r w:rsidRPr="002B2104">
        <w:rPr>
          <w:lang w:val="fr-FR"/>
        </w:rPr>
        <w:noBreakHyphen/>
        <w:t>sixième série de réunions des assemblées des États membres de l’OMPI, qui doit avoir lieu du 3 au 11 octobre 2016.  Nous comprenons que la réunion du Comité de coopération technique du PCT se tiendra en parallèle de la neuvième session du Groupe de travail du PCT, qui doit avoir lieu du 17 au 20 mai 2016, conformément à l’accord de principe sur les “Procédures de nomination des administrations internationales” adoptées par l’Assemblée de l’Union du PCT à sa quarante</w:t>
      </w:r>
      <w:r w:rsidRPr="002B2104">
        <w:rPr>
          <w:lang w:val="fr-FR"/>
        </w:rPr>
        <w:noBreakHyphen/>
        <w:t>sixième session, tenue à Genève du 22 au 30 septembre 2014.  Comme le prévoit ledit accord de principe, nous vous adresserons la version définitive officielle de notre demande au moins deux mois avant l’ouverture de la session du Comité de coopération technique du PCT.</w:t>
      </w:r>
    </w:p>
    <w:p w14:paraId="48C76703" w14:textId="77777777" w:rsidR="002B2104" w:rsidRPr="002B2104" w:rsidRDefault="002B2104" w:rsidP="002B2104">
      <w:pPr>
        <w:rPr>
          <w:highlight w:val="yellow"/>
          <w:lang w:val="fr-FR"/>
        </w:rPr>
      </w:pPr>
    </w:p>
    <w:p w14:paraId="24C7AC9E" w14:textId="77777777" w:rsidR="002B2104" w:rsidRPr="002B2104" w:rsidRDefault="002B2104" w:rsidP="002B2104">
      <w:pPr>
        <w:rPr>
          <w:lang w:val="fr-FR"/>
        </w:rPr>
      </w:pPr>
      <w:r w:rsidRPr="002B2104">
        <w:rPr>
          <w:lang w:val="fr-FR"/>
        </w:rPr>
        <w:t>Je tiens à souligner ici la très grande capacité d’initiative dont ont fait preuve M. Claus Matthes et M. Thomas Marlow à l’occasion de la mission qu’ils ont menée le 10 décembre 2015 à Ankara, et à dire que leur contribution va grandement faciliter le travail qui nous attend.</w:t>
      </w:r>
    </w:p>
    <w:p w14:paraId="1B35EAAA" w14:textId="77777777" w:rsidR="002B2104" w:rsidRPr="002B2104" w:rsidRDefault="002B2104" w:rsidP="002B2104">
      <w:pPr>
        <w:rPr>
          <w:lang w:val="fr-FR"/>
        </w:rPr>
      </w:pPr>
    </w:p>
    <w:p w14:paraId="7E78373F" w14:textId="77777777" w:rsidR="002B2104" w:rsidRPr="002B2104" w:rsidRDefault="002B2104" w:rsidP="002B2104">
      <w:pPr>
        <w:rPr>
          <w:lang w:val="fr-FR"/>
        </w:rPr>
      </w:pPr>
      <w:r w:rsidRPr="002B2104">
        <w:rPr>
          <w:lang w:val="fr-FR"/>
        </w:rPr>
        <w:t>Veuillez agréer, Monsieur le Directeur général, l’assurance de ma considération distinguée.</w:t>
      </w:r>
    </w:p>
    <w:p w14:paraId="64EC74A1" w14:textId="77777777" w:rsidR="002B2104" w:rsidRPr="002B2104" w:rsidRDefault="002B2104" w:rsidP="002B2104">
      <w:pPr>
        <w:rPr>
          <w:lang w:val="fr-FR"/>
        </w:rPr>
      </w:pPr>
    </w:p>
    <w:p w14:paraId="5E43315C" w14:textId="77777777" w:rsidR="002B2104" w:rsidRPr="002B2104" w:rsidRDefault="002B2104" w:rsidP="002B2104">
      <w:pPr>
        <w:rPr>
          <w:lang w:val="fr-FR"/>
        </w:rPr>
      </w:pPr>
    </w:p>
    <w:p w14:paraId="52C96D56" w14:textId="77777777" w:rsidR="002B2104" w:rsidRPr="002B2104" w:rsidRDefault="002B2104" w:rsidP="002B2104">
      <w:pPr>
        <w:rPr>
          <w:lang w:val="fr-FR"/>
        </w:rPr>
      </w:pPr>
    </w:p>
    <w:p w14:paraId="1474710F" w14:textId="77777777" w:rsidR="002B2104" w:rsidRPr="002B2104" w:rsidRDefault="002B2104" w:rsidP="002B2104">
      <w:pPr>
        <w:rPr>
          <w:lang w:val="fr-FR"/>
        </w:rPr>
      </w:pPr>
    </w:p>
    <w:p w14:paraId="522206BE" w14:textId="77777777" w:rsidR="002B2104" w:rsidRPr="002B2104" w:rsidRDefault="002B2104" w:rsidP="002B2104">
      <w:pPr>
        <w:rPr>
          <w:lang w:val="fr-FR"/>
        </w:rPr>
      </w:pPr>
      <w:r w:rsidRPr="002B2104">
        <w:rPr>
          <w:lang w:val="fr-FR"/>
        </w:rPr>
        <w:t>M. Habip ASAN</w:t>
      </w:r>
    </w:p>
    <w:p w14:paraId="7E698CFF" w14:textId="77777777" w:rsidR="002B2104" w:rsidRPr="002B2104" w:rsidRDefault="002B2104" w:rsidP="00483B58">
      <w:pPr>
        <w:pStyle w:val="Endofdocument-Annex"/>
        <w:rPr>
          <w:lang w:val="fr-FR"/>
        </w:rPr>
      </w:pPr>
    </w:p>
    <w:p w14:paraId="32531B02" w14:textId="77777777" w:rsidR="002B2104" w:rsidRPr="002B2104" w:rsidRDefault="002B2104" w:rsidP="00483B58">
      <w:pPr>
        <w:pStyle w:val="Endofdocument-Annex"/>
        <w:rPr>
          <w:caps/>
          <w:lang w:val="fr-FR"/>
        </w:rPr>
      </w:pPr>
    </w:p>
    <w:p w14:paraId="393FE5AE" w14:textId="77777777" w:rsidR="002B2104" w:rsidRPr="002B2104" w:rsidRDefault="002B2104" w:rsidP="00483B58">
      <w:pPr>
        <w:pStyle w:val="Endofdocument-Annex"/>
        <w:rPr>
          <w:caps/>
          <w:lang w:val="fr-FR"/>
        </w:rPr>
      </w:pPr>
    </w:p>
    <w:p w14:paraId="635B28C3" w14:textId="77777777" w:rsidR="002B2104" w:rsidRPr="002B2104" w:rsidRDefault="002B2104" w:rsidP="00483B58">
      <w:pPr>
        <w:pStyle w:val="Endofdocument-Annex"/>
        <w:rPr>
          <w:lang w:val="fr-FR"/>
        </w:rPr>
      </w:pPr>
      <w:r w:rsidRPr="002B2104">
        <w:rPr>
          <w:lang w:val="fr-FR"/>
        </w:rPr>
        <w:t>[L’annexe II suit]</w:t>
      </w:r>
    </w:p>
    <w:p w14:paraId="3B37B7E7" w14:textId="77777777" w:rsidR="002B2104" w:rsidRPr="002B2104" w:rsidRDefault="002B2104" w:rsidP="002B2104">
      <w:pPr>
        <w:rPr>
          <w:lang w:val="fr-FR"/>
        </w:rPr>
        <w:sectPr w:rsidR="002B2104" w:rsidRPr="002B2104" w:rsidSect="00331F45">
          <w:headerReference w:type="default" r:id="rId16"/>
          <w:headerReference w:type="first" r:id="rId17"/>
          <w:footerReference w:type="first" r:id="rId18"/>
          <w:endnotePr>
            <w:numFmt w:val="decimal"/>
          </w:endnotePr>
          <w:pgSz w:w="11907" w:h="16840" w:code="9"/>
          <w:pgMar w:top="567" w:right="1134" w:bottom="1418" w:left="1418" w:header="510" w:footer="1021" w:gutter="0"/>
          <w:pgNumType w:start="1"/>
          <w:cols w:space="720"/>
          <w:titlePg/>
          <w:docGrid w:linePitch="299"/>
        </w:sectPr>
      </w:pPr>
    </w:p>
    <w:p w14:paraId="6396E472" w14:textId="77777777" w:rsidR="002B2104" w:rsidRPr="002B2104" w:rsidRDefault="002B2104" w:rsidP="002B2104">
      <w:pPr>
        <w:rPr>
          <w:caps/>
          <w:lang w:val="fr-FR"/>
        </w:rPr>
      </w:pPr>
      <w:r w:rsidRPr="002B2104">
        <w:rPr>
          <w:caps/>
          <w:lang w:val="fr-FR"/>
        </w:rPr>
        <w:lastRenderedPageBreak/>
        <w:t xml:space="preserve">TEXTE DE LA LETTRE DU PRÉSIDENT DE L’INSTITUT TURC DES BREVETS AU DIRECTEUR GÉNÉRAL DE L’OMPI ACCOMPAGNANT LES DOCUMENTS PRÉSENTÉS À L’APPUI DE LA DEMANDE DE NOMINATION DE L’INSTITUT TURC DES BREVETS EN QUALITÉ </w:t>
      </w:r>
      <w:r w:rsidRPr="002B2104">
        <w:rPr>
          <w:lang w:val="fr-FR"/>
        </w:rPr>
        <w:t>D’ADMINISTRATION CHARGÉE DE LA RECHERCHE INTERNATIONALE ET D’ADMINISTRATION CHARGÉE DE L’EXAMEN PRÉLIMINAIRE INTERNATIONAL</w:t>
      </w:r>
    </w:p>
    <w:p w14:paraId="2EC6C6DA" w14:textId="77777777" w:rsidR="002B2104" w:rsidRPr="002B2104" w:rsidRDefault="002B2104" w:rsidP="002B2104">
      <w:pPr>
        <w:rPr>
          <w:lang w:val="fr-FR"/>
        </w:rPr>
      </w:pPr>
    </w:p>
    <w:p w14:paraId="1AC76014" w14:textId="77777777" w:rsidR="002B2104" w:rsidRPr="002B2104" w:rsidRDefault="002B2104" w:rsidP="002B2104">
      <w:pPr>
        <w:rPr>
          <w:lang w:val="fr-FR"/>
        </w:rPr>
      </w:pPr>
    </w:p>
    <w:p w14:paraId="6DBDB2A9" w14:textId="77777777" w:rsidR="002B2104" w:rsidRPr="002B2104" w:rsidRDefault="002B2104" w:rsidP="002B2104">
      <w:pPr>
        <w:rPr>
          <w:szCs w:val="22"/>
          <w:lang w:val="fr-FR"/>
        </w:rPr>
      </w:pPr>
      <w:r w:rsidRPr="002B2104">
        <w:rPr>
          <w:lang w:val="fr-FR"/>
        </w:rPr>
        <w:t>M. </w:t>
      </w:r>
      <w:r w:rsidRPr="002B2104">
        <w:rPr>
          <w:szCs w:val="22"/>
          <w:lang w:val="fr-FR"/>
        </w:rPr>
        <w:t>Francis </w:t>
      </w:r>
      <w:proofErr w:type="spellStart"/>
      <w:r w:rsidRPr="002B2104">
        <w:rPr>
          <w:szCs w:val="22"/>
          <w:lang w:val="fr-FR"/>
        </w:rPr>
        <w:t>Gurry</w:t>
      </w:r>
      <w:proofErr w:type="spellEnd"/>
    </w:p>
    <w:p w14:paraId="217BDD9B" w14:textId="77777777" w:rsidR="002B2104" w:rsidRPr="002B2104" w:rsidRDefault="002B2104" w:rsidP="002B2104">
      <w:pPr>
        <w:rPr>
          <w:szCs w:val="22"/>
          <w:lang w:val="fr-FR"/>
        </w:rPr>
      </w:pPr>
      <w:r w:rsidRPr="002B2104">
        <w:rPr>
          <w:szCs w:val="22"/>
          <w:lang w:val="fr-FR"/>
        </w:rPr>
        <w:t>Directeur général</w:t>
      </w:r>
    </w:p>
    <w:p w14:paraId="27F13F7A" w14:textId="77777777" w:rsidR="002B2104" w:rsidRPr="002B2104" w:rsidRDefault="002B2104" w:rsidP="002B2104">
      <w:pPr>
        <w:rPr>
          <w:szCs w:val="22"/>
          <w:lang w:val="fr-FR"/>
        </w:rPr>
      </w:pPr>
      <w:r w:rsidRPr="002B2104">
        <w:rPr>
          <w:szCs w:val="22"/>
          <w:lang w:val="fr-FR"/>
        </w:rPr>
        <w:t>Organisation Mondiale de la Propriété Intellectuelle</w:t>
      </w:r>
    </w:p>
    <w:p w14:paraId="6D1CFFB0" w14:textId="77777777" w:rsidR="002B2104" w:rsidRPr="002B2104" w:rsidRDefault="002B2104" w:rsidP="002B2104">
      <w:pPr>
        <w:rPr>
          <w:szCs w:val="22"/>
          <w:lang w:val="fr-FR"/>
        </w:rPr>
      </w:pPr>
      <w:r w:rsidRPr="002B2104">
        <w:rPr>
          <w:szCs w:val="22"/>
          <w:lang w:val="fr-FR"/>
        </w:rPr>
        <w:t xml:space="preserve">34 Chemin des </w:t>
      </w:r>
      <w:proofErr w:type="spellStart"/>
      <w:r w:rsidRPr="002B2104">
        <w:rPr>
          <w:szCs w:val="22"/>
          <w:lang w:val="fr-FR"/>
        </w:rPr>
        <w:t>Colombettes</w:t>
      </w:r>
      <w:proofErr w:type="spellEnd"/>
    </w:p>
    <w:p w14:paraId="0C89F103" w14:textId="77777777" w:rsidR="002B2104" w:rsidRPr="002B2104" w:rsidRDefault="002B2104" w:rsidP="002B2104">
      <w:pPr>
        <w:rPr>
          <w:szCs w:val="22"/>
          <w:lang w:val="fr-FR"/>
        </w:rPr>
      </w:pPr>
      <w:r w:rsidRPr="002B2104">
        <w:rPr>
          <w:szCs w:val="22"/>
          <w:lang w:val="fr-FR"/>
        </w:rPr>
        <w:t>CH</w:t>
      </w:r>
      <w:r w:rsidRPr="002B2104">
        <w:rPr>
          <w:szCs w:val="22"/>
          <w:lang w:val="fr-FR"/>
        </w:rPr>
        <w:noBreakHyphen/>
        <w:t>1211 Genève 20</w:t>
      </w:r>
    </w:p>
    <w:p w14:paraId="22EFAD20" w14:textId="77777777" w:rsidR="002B2104" w:rsidRPr="002B2104" w:rsidRDefault="002B2104" w:rsidP="002B2104">
      <w:pPr>
        <w:rPr>
          <w:szCs w:val="22"/>
          <w:lang w:val="fr-FR"/>
        </w:rPr>
      </w:pPr>
      <w:r w:rsidRPr="002B2104">
        <w:rPr>
          <w:szCs w:val="22"/>
          <w:lang w:val="fr-FR"/>
        </w:rPr>
        <w:t>Suisse</w:t>
      </w:r>
    </w:p>
    <w:p w14:paraId="5FD15E78" w14:textId="77777777" w:rsidR="002B2104" w:rsidRPr="002B2104" w:rsidRDefault="002B2104" w:rsidP="002B2104">
      <w:pPr>
        <w:rPr>
          <w:lang w:val="fr-FR"/>
        </w:rPr>
      </w:pPr>
    </w:p>
    <w:p w14:paraId="7E22041F" w14:textId="77777777" w:rsidR="002B2104" w:rsidRPr="002B2104" w:rsidRDefault="002B2104" w:rsidP="002B2104">
      <w:pPr>
        <w:rPr>
          <w:lang w:val="fr-FR"/>
        </w:rPr>
      </w:pPr>
    </w:p>
    <w:p w14:paraId="7A0513FE" w14:textId="77777777" w:rsidR="002B2104" w:rsidRPr="002B2104" w:rsidRDefault="002B2104" w:rsidP="002B2104">
      <w:pPr>
        <w:rPr>
          <w:lang w:val="fr-FR"/>
        </w:rPr>
      </w:pPr>
    </w:p>
    <w:p w14:paraId="2FDCE558" w14:textId="77777777" w:rsidR="002B2104" w:rsidRPr="002B2104" w:rsidRDefault="002B2104" w:rsidP="002B2104">
      <w:pPr>
        <w:rPr>
          <w:lang w:val="fr-FR"/>
        </w:rPr>
      </w:pPr>
      <w:r w:rsidRPr="002B2104">
        <w:rPr>
          <w:lang w:val="fr-FR"/>
        </w:rPr>
        <w:t>Réf.  : 2016</w:t>
      </w:r>
      <w:r w:rsidRPr="002B2104">
        <w:rPr>
          <w:lang w:val="fr-FR"/>
        </w:rPr>
        <w:noBreakHyphen/>
        <w:t>0E</w:t>
      </w:r>
      <w:r w:rsidRPr="002B2104">
        <w:rPr>
          <w:lang w:val="fr-FR"/>
        </w:rPr>
        <w:noBreakHyphen/>
        <w:t>117993</w:t>
      </w:r>
    </w:p>
    <w:p w14:paraId="4857345D" w14:textId="77777777" w:rsidR="002B2104" w:rsidRPr="002B2104" w:rsidRDefault="002B2104" w:rsidP="002B2104">
      <w:pPr>
        <w:rPr>
          <w:lang w:val="fr-FR"/>
        </w:rPr>
      </w:pPr>
      <w:r w:rsidRPr="002B2104">
        <w:rPr>
          <w:lang w:val="fr-FR"/>
        </w:rPr>
        <w:t>Date : 15 mars 2016</w:t>
      </w:r>
    </w:p>
    <w:p w14:paraId="5480B3FE" w14:textId="77777777" w:rsidR="002B2104" w:rsidRPr="002B2104" w:rsidRDefault="002B2104" w:rsidP="002B2104">
      <w:pPr>
        <w:rPr>
          <w:lang w:val="fr-FR"/>
        </w:rPr>
      </w:pPr>
    </w:p>
    <w:p w14:paraId="6885F9CD" w14:textId="77777777" w:rsidR="002B2104" w:rsidRPr="002B2104" w:rsidRDefault="002B2104" w:rsidP="002B2104">
      <w:pPr>
        <w:rPr>
          <w:lang w:val="fr-FR"/>
        </w:rPr>
      </w:pPr>
    </w:p>
    <w:p w14:paraId="76CD2834" w14:textId="77777777" w:rsidR="002B2104" w:rsidRPr="002B2104" w:rsidRDefault="002B2104" w:rsidP="002B2104">
      <w:pPr>
        <w:rPr>
          <w:lang w:val="fr-FR"/>
        </w:rPr>
      </w:pPr>
    </w:p>
    <w:p w14:paraId="378C40F6" w14:textId="77777777" w:rsidR="002B2104" w:rsidRPr="002B2104" w:rsidRDefault="002B2104" w:rsidP="002B2104">
      <w:pPr>
        <w:rPr>
          <w:i/>
          <w:szCs w:val="22"/>
          <w:lang w:val="fr-FR"/>
        </w:rPr>
      </w:pPr>
      <w:r w:rsidRPr="002B2104">
        <w:rPr>
          <w:szCs w:val="22"/>
          <w:lang w:val="fr-FR"/>
        </w:rPr>
        <w:t>Monsieur le Directeur général,</w:t>
      </w:r>
    </w:p>
    <w:p w14:paraId="1AA4F0C4" w14:textId="77777777" w:rsidR="002B2104" w:rsidRPr="002B2104" w:rsidRDefault="002B2104" w:rsidP="002B2104">
      <w:pPr>
        <w:rPr>
          <w:lang w:val="fr-FR"/>
        </w:rPr>
      </w:pPr>
    </w:p>
    <w:p w14:paraId="44B5490C" w14:textId="77777777" w:rsidR="002B2104" w:rsidRPr="002B2104" w:rsidRDefault="002B2104" w:rsidP="002B2104">
      <w:pPr>
        <w:rPr>
          <w:lang w:val="fr-FR"/>
        </w:rPr>
      </w:pPr>
      <w:r w:rsidRPr="002B2104">
        <w:rPr>
          <w:lang w:val="fr-FR"/>
        </w:rPr>
        <w:t>Nous avons le plaisir de vous faire tenir par les présentes les documents destinés à étayer la candidature de l’Institut turc des brevets en vue de sa nomination en qualité d’administration chargée de la recherche internationale et d’administration chargée de l’examen préliminaire international selon le Traité de coopération en matière de brevets (PCT), afin d’obtenir l’avis du Comité de coopération technique du PCT (CTC) et la décision de l’Assemblée de l’Union du PCT au cours de la cinquante</w:t>
      </w:r>
      <w:r w:rsidRPr="002B2104">
        <w:rPr>
          <w:lang w:val="fr-FR"/>
        </w:rPr>
        <w:noBreakHyphen/>
        <w:t>sixième série de réunions des assemblées des États membres de l’OMPI qui se tiendra à Genève du 3 au 11 octobre 2016.</w:t>
      </w:r>
    </w:p>
    <w:p w14:paraId="79C033E3" w14:textId="77777777" w:rsidR="002B2104" w:rsidRPr="002B2104" w:rsidRDefault="002B2104" w:rsidP="002B2104">
      <w:pPr>
        <w:rPr>
          <w:lang w:val="fr-FR"/>
        </w:rPr>
      </w:pPr>
    </w:p>
    <w:p w14:paraId="5D938632" w14:textId="77777777" w:rsidR="002B2104" w:rsidRPr="002B2104" w:rsidRDefault="002B2104" w:rsidP="002B2104">
      <w:pPr>
        <w:rPr>
          <w:lang w:val="fr-FR"/>
        </w:rPr>
      </w:pPr>
      <w:r w:rsidRPr="002B2104">
        <w:rPr>
          <w:lang w:val="fr-FR"/>
        </w:rPr>
        <w:t>Les premiers préparatifs de cette demande ont été engagés à l’occasion d’une mission technique en Turquie de la Division du développement fonctionnel du PCT de l’Organisation Mondiale de la Propriété Intellectuelle (OMPI), et les travaux ayant conduit à son élaboration ont été facilités par les très grandes capacités dont ont fait preuve M. Claus Matthes et son équipe.</w:t>
      </w:r>
    </w:p>
    <w:p w14:paraId="7F901A3B" w14:textId="77777777" w:rsidR="002B2104" w:rsidRPr="002B2104" w:rsidRDefault="002B2104" w:rsidP="002B2104">
      <w:pPr>
        <w:rPr>
          <w:lang w:val="fr-FR"/>
        </w:rPr>
      </w:pPr>
    </w:p>
    <w:p w14:paraId="564B431E" w14:textId="77777777" w:rsidR="002B2104" w:rsidRPr="002B2104" w:rsidRDefault="002B2104" w:rsidP="002B2104">
      <w:pPr>
        <w:rPr>
          <w:lang w:val="fr-FR"/>
        </w:rPr>
      </w:pPr>
      <w:r w:rsidRPr="002B2104">
        <w:rPr>
          <w:lang w:val="fr-FR"/>
        </w:rPr>
        <w:t>Peu après cette mission de l’OMPI, l’Institut turc des brevets a reçu la visite de deux équipes d’experts, respectivement de l’Office coréen de la propriété intellectuelle (KIPO) et de l’Office espagnol des brevets et des marques, qui ont procédé séparément à des évaluations de l’infrastructure physique et technique de l’Institut, conformément à l’accord de principe concernant les procédures de nomination des administrations internationales adopté par l’Assemblée de l’Union du PCT à sa quarante</w:t>
      </w:r>
      <w:r w:rsidRPr="002B2104">
        <w:rPr>
          <w:lang w:val="fr-FR"/>
        </w:rPr>
        <w:noBreakHyphen/>
        <w:t>sixième session tenue à Genève du 22 au 30 septembre 2014.  Ces missions ont toutes deux été conduites avec une parfaite diligence, et les équipes du KIPO et de l’Office espagnol des brevets et des marques ont été toutes deux d’un secours considérable à l’Institut turc des brevets dans la préparation de sa demande.  C’est donc avec plaisir que je vous fais parvenir ci</w:t>
      </w:r>
      <w:r w:rsidRPr="002B2104">
        <w:rPr>
          <w:lang w:val="fr-FR"/>
        </w:rPr>
        <w:noBreakHyphen/>
        <w:t>joint le formulaire de demande de notre Institut, accompagné du rapport de gestion de la qualité et des rapports d’évaluation du KIPO et de l’Office espagnol des brevets et des marques.</w:t>
      </w:r>
    </w:p>
    <w:p w14:paraId="205AAF24" w14:textId="77777777" w:rsidR="002B2104" w:rsidRPr="002B2104" w:rsidRDefault="002B2104" w:rsidP="002B2104">
      <w:pPr>
        <w:rPr>
          <w:lang w:val="fr-FR"/>
        </w:rPr>
      </w:pPr>
    </w:p>
    <w:p w14:paraId="51FDB85E" w14:textId="77777777" w:rsidR="002B2104" w:rsidRPr="002B2104" w:rsidRDefault="002B2104" w:rsidP="002B2104">
      <w:pPr>
        <w:rPr>
          <w:lang w:val="fr-FR"/>
        </w:rPr>
      </w:pPr>
      <w:r w:rsidRPr="002B2104">
        <w:rPr>
          <w:lang w:val="fr-FR"/>
        </w:rPr>
        <w:t xml:space="preserve">Dix années d’investissements en ressources humaines et en capacités informatiques ont permis de faire de l’Institut turc des brevets un office autonome, capable d’assurer pour toutes les classes de la CIB des services de recherche et d’examen de haute qualité qui étaient autrefois externalisées.  Nous estimons, par conséquent, que l’Institut turc des brevets a la maturité nécessaire pour satisfaire aux exigences minimales applicables à la nomination en </w:t>
      </w:r>
      <w:r w:rsidRPr="002B2104">
        <w:rPr>
          <w:lang w:val="fr-FR"/>
        </w:rPr>
        <w:lastRenderedPageBreak/>
        <w:t>qualité d’administration internationale, et sommes fermement convaincus qu’il apportera à son niveau régional une contribution considérable au système international des brevets.</w:t>
      </w:r>
    </w:p>
    <w:p w14:paraId="0D96C225" w14:textId="77777777" w:rsidR="002B2104" w:rsidRPr="002B2104" w:rsidRDefault="002B2104" w:rsidP="002B2104">
      <w:pPr>
        <w:rPr>
          <w:lang w:val="fr-FR"/>
        </w:rPr>
      </w:pPr>
    </w:p>
    <w:p w14:paraId="6BA2D0AB" w14:textId="77777777" w:rsidR="002B2104" w:rsidRPr="002B2104" w:rsidRDefault="002B2104" w:rsidP="002B2104">
      <w:pPr>
        <w:rPr>
          <w:lang w:val="fr-FR"/>
        </w:rPr>
      </w:pPr>
      <w:r w:rsidRPr="002B2104">
        <w:rPr>
          <w:lang w:val="fr-FR"/>
        </w:rPr>
        <w:t>Nous voudrions saisir cette occasion pour vous remercier, M. le Directeur général, du soutien constant que vous nous avez manifesté, et tenons à exprimer notre gratitude aux services de l’OMPI pour l’appui sincère et excellent qu’ils nous ont apporté.</w:t>
      </w:r>
    </w:p>
    <w:p w14:paraId="602C180C" w14:textId="77777777" w:rsidR="002B2104" w:rsidRPr="002B2104" w:rsidRDefault="002B2104" w:rsidP="002B2104">
      <w:pPr>
        <w:rPr>
          <w:lang w:val="fr-FR"/>
        </w:rPr>
      </w:pPr>
    </w:p>
    <w:p w14:paraId="16A35BCE" w14:textId="77777777" w:rsidR="002B2104" w:rsidRPr="002B2104" w:rsidRDefault="002B2104" w:rsidP="002B2104">
      <w:pPr>
        <w:rPr>
          <w:lang w:val="fr-FR"/>
        </w:rPr>
      </w:pPr>
    </w:p>
    <w:p w14:paraId="1405A057" w14:textId="77777777" w:rsidR="002B2104" w:rsidRPr="002B2104" w:rsidRDefault="002B2104" w:rsidP="002B2104">
      <w:pPr>
        <w:rPr>
          <w:lang w:val="fr-FR"/>
        </w:rPr>
      </w:pPr>
      <w:r w:rsidRPr="002B2104">
        <w:rPr>
          <w:lang w:val="fr-FR"/>
        </w:rPr>
        <w:t>Nous vous prions d’agréer, Monsieur le Directeur général, l’assurance de notre haute considération.</w:t>
      </w:r>
    </w:p>
    <w:p w14:paraId="36E4ED6B" w14:textId="77777777" w:rsidR="002B2104" w:rsidRPr="002B2104" w:rsidRDefault="002B2104" w:rsidP="002B2104">
      <w:pPr>
        <w:rPr>
          <w:lang w:val="fr-FR"/>
        </w:rPr>
      </w:pPr>
    </w:p>
    <w:p w14:paraId="0774E41D" w14:textId="77777777" w:rsidR="002B2104" w:rsidRPr="002B2104" w:rsidRDefault="002B2104" w:rsidP="002B2104">
      <w:pPr>
        <w:rPr>
          <w:lang w:val="fr-FR"/>
        </w:rPr>
      </w:pPr>
    </w:p>
    <w:p w14:paraId="2A5FCF87" w14:textId="77777777" w:rsidR="002B2104" w:rsidRPr="002B2104" w:rsidRDefault="002B2104" w:rsidP="002B2104">
      <w:pPr>
        <w:rPr>
          <w:lang w:val="fr-FR"/>
        </w:rPr>
      </w:pPr>
    </w:p>
    <w:p w14:paraId="38A94137" w14:textId="77777777" w:rsidR="002B2104" w:rsidRPr="002B2104" w:rsidRDefault="002B2104" w:rsidP="002B2104">
      <w:pPr>
        <w:rPr>
          <w:lang w:val="fr-FR"/>
        </w:rPr>
      </w:pPr>
    </w:p>
    <w:p w14:paraId="5037A648" w14:textId="77777777" w:rsidR="002B2104" w:rsidRPr="002B2104" w:rsidRDefault="002B2104" w:rsidP="002B2104">
      <w:pPr>
        <w:rPr>
          <w:lang w:val="fr-FR"/>
        </w:rPr>
      </w:pPr>
      <w:r w:rsidRPr="002B2104">
        <w:rPr>
          <w:lang w:val="fr-FR"/>
        </w:rPr>
        <w:t>Habip ASAN</w:t>
      </w:r>
    </w:p>
    <w:p w14:paraId="01F3070E" w14:textId="77777777" w:rsidR="002B2104" w:rsidRPr="002B2104" w:rsidRDefault="002B2104" w:rsidP="002B2104">
      <w:pPr>
        <w:rPr>
          <w:lang w:val="fr-FR"/>
        </w:rPr>
      </w:pPr>
      <w:r w:rsidRPr="002B2104">
        <w:rPr>
          <w:lang w:val="fr-FR"/>
        </w:rPr>
        <w:t>Président</w:t>
      </w:r>
    </w:p>
    <w:p w14:paraId="636250F7" w14:textId="77777777" w:rsidR="002B2104" w:rsidRPr="002B2104" w:rsidRDefault="002B2104" w:rsidP="002B2104">
      <w:pPr>
        <w:rPr>
          <w:lang w:val="fr-FR"/>
        </w:rPr>
      </w:pPr>
    </w:p>
    <w:p w14:paraId="4DC90C5E" w14:textId="77777777" w:rsidR="002B2104" w:rsidRPr="002B2104" w:rsidRDefault="002B2104" w:rsidP="002B2104">
      <w:pPr>
        <w:rPr>
          <w:lang w:val="fr-FR"/>
        </w:rPr>
      </w:pPr>
    </w:p>
    <w:p w14:paraId="34EC4D90" w14:textId="77777777" w:rsidR="002B2104" w:rsidRPr="002B2104" w:rsidRDefault="002B2104" w:rsidP="002B2104">
      <w:pPr>
        <w:rPr>
          <w:lang w:val="fr-FR"/>
        </w:rPr>
      </w:pPr>
      <w:r w:rsidRPr="002B2104">
        <w:rPr>
          <w:lang w:val="fr-FR"/>
        </w:rPr>
        <w:t>Pièces jointes :</w:t>
      </w:r>
    </w:p>
    <w:p w14:paraId="686857DD" w14:textId="77777777" w:rsidR="002B2104" w:rsidRPr="002B2104" w:rsidRDefault="002B2104" w:rsidP="002B2104">
      <w:pPr>
        <w:rPr>
          <w:lang w:val="fr-FR"/>
        </w:rPr>
      </w:pPr>
    </w:p>
    <w:p w14:paraId="05FFAF3A" w14:textId="77777777" w:rsidR="002B2104" w:rsidRPr="002B2104" w:rsidRDefault="002B2104" w:rsidP="002B2104">
      <w:pPr>
        <w:numPr>
          <w:ilvl w:val="0"/>
          <w:numId w:val="24"/>
        </w:numPr>
        <w:ind w:left="567" w:hanging="567"/>
        <w:contextualSpacing/>
        <w:rPr>
          <w:rFonts w:eastAsia="Calibri" w:cs="Times New Roman"/>
          <w:lang w:val="fr-FR" w:eastAsia="en-US"/>
        </w:rPr>
      </w:pPr>
      <w:r w:rsidRPr="002B2104">
        <w:rPr>
          <w:rFonts w:eastAsia="Calibri" w:cs="Times New Roman"/>
          <w:lang w:val="fr-FR" w:eastAsia="en-US"/>
        </w:rPr>
        <w:t>Demande de nomination en qualité d’administration internationale</w:t>
      </w:r>
    </w:p>
    <w:p w14:paraId="3CF1F3CD" w14:textId="77777777" w:rsidR="002B2104" w:rsidRPr="002B2104" w:rsidRDefault="002B2104" w:rsidP="002B2104">
      <w:pPr>
        <w:numPr>
          <w:ilvl w:val="0"/>
          <w:numId w:val="24"/>
        </w:numPr>
        <w:ind w:left="567" w:hanging="567"/>
        <w:contextualSpacing/>
        <w:rPr>
          <w:rFonts w:eastAsia="Calibri" w:cs="Times New Roman"/>
          <w:lang w:val="fr-FR" w:eastAsia="en-US"/>
        </w:rPr>
      </w:pPr>
      <w:r w:rsidRPr="002B2104">
        <w:rPr>
          <w:rFonts w:eastAsia="Calibri" w:cs="Times New Roman"/>
          <w:lang w:val="fr-FR" w:eastAsia="en-US"/>
        </w:rPr>
        <w:t>Rapport initial concernant le système de gestion de la qualité (QMS)</w:t>
      </w:r>
    </w:p>
    <w:p w14:paraId="2922CE00" w14:textId="77777777" w:rsidR="002B2104" w:rsidRPr="002B2104" w:rsidRDefault="002B2104" w:rsidP="002B2104">
      <w:pPr>
        <w:numPr>
          <w:ilvl w:val="0"/>
          <w:numId w:val="24"/>
        </w:numPr>
        <w:ind w:left="567" w:hanging="567"/>
        <w:contextualSpacing/>
        <w:rPr>
          <w:rFonts w:eastAsia="Calibri" w:cs="Times New Roman"/>
          <w:lang w:val="fr-FR" w:eastAsia="en-US"/>
        </w:rPr>
      </w:pPr>
      <w:r w:rsidRPr="002B2104">
        <w:rPr>
          <w:rFonts w:eastAsia="Calibri" w:cs="Times New Roman"/>
          <w:lang w:val="fr-FR" w:eastAsia="en-US"/>
        </w:rPr>
        <w:t>Rapport d’évaluation de l’Office coréen de la propriété intellectuelle</w:t>
      </w:r>
    </w:p>
    <w:p w14:paraId="37459743" w14:textId="77777777" w:rsidR="002B2104" w:rsidRPr="002B2104" w:rsidRDefault="002B2104" w:rsidP="002B2104">
      <w:pPr>
        <w:numPr>
          <w:ilvl w:val="0"/>
          <w:numId w:val="24"/>
        </w:numPr>
        <w:ind w:left="567" w:hanging="567"/>
        <w:contextualSpacing/>
        <w:rPr>
          <w:rFonts w:eastAsia="Calibri" w:cs="Times New Roman"/>
          <w:lang w:val="fr-FR" w:eastAsia="en-US"/>
        </w:rPr>
      </w:pPr>
      <w:r w:rsidRPr="002B2104">
        <w:rPr>
          <w:rFonts w:eastAsia="Calibri" w:cs="Times New Roman"/>
          <w:lang w:val="fr-FR" w:eastAsia="en-US"/>
        </w:rPr>
        <w:t>Rapport d’évaluation de l’Office espagnol des brevets et des marques</w:t>
      </w:r>
    </w:p>
    <w:p w14:paraId="03C8C733" w14:textId="77777777" w:rsidR="002B2104" w:rsidRPr="002B2104" w:rsidRDefault="002B2104" w:rsidP="00483B58">
      <w:pPr>
        <w:pStyle w:val="Endofdocument-Annex"/>
        <w:rPr>
          <w:lang w:val="fr-FR"/>
        </w:rPr>
      </w:pPr>
    </w:p>
    <w:p w14:paraId="488EAB8B" w14:textId="77777777" w:rsidR="002B2104" w:rsidRPr="002B2104" w:rsidRDefault="002B2104" w:rsidP="00483B58">
      <w:pPr>
        <w:pStyle w:val="Endofdocument-Annex"/>
        <w:rPr>
          <w:lang w:val="fr-FR"/>
        </w:rPr>
      </w:pPr>
    </w:p>
    <w:p w14:paraId="2457E04B" w14:textId="77777777" w:rsidR="002B2104" w:rsidRPr="002B2104" w:rsidRDefault="002B2104" w:rsidP="00483B58">
      <w:pPr>
        <w:pStyle w:val="Endofdocument-Annex"/>
        <w:rPr>
          <w:lang w:val="fr-FR"/>
        </w:rPr>
      </w:pPr>
    </w:p>
    <w:p w14:paraId="5A446D31" w14:textId="77777777" w:rsidR="002B2104" w:rsidRPr="002B2104" w:rsidRDefault="002B2104" w:rsidP="00483B58">
      <w:pPr>
        <w:pStyle w:val="Endofdocument-Annex"/>
        <w:rPr>
          <w:lang w:val="fr-FR"/>
        </w:rPr>
        <w:sectPr w:rsidR="002B2104" w:rsidRPr="002B2104" w:rsidSect="00331F45">
          <w:headerReference w:type="even" r:id="rId19"/>
          <w:headerReference w:type="default" r:id="rId20"/>
          <w:footerReference w:type="even" r:id="rId21"/>
          <w:footerReference w:type="default" r:id="rId22"/>
          <w:headerReference w:type="first" r:id="rId23"/>
          <w:footerReference w:type="first" r:id="rId24"/>
          <w:endnotePr>
            <w:numFmt w:val="decimal"/>
          </w:endnotePr>
          <w:pgSz w:w="11907" w:h="16840" w:code="9"/>
          <w:pgMar w:top="567" w:right="1134" w:bottom="1418" w:left="1418" w:header="510" w:footer="1021" w:gutter="0"/>
          <w:pgNumType w:start="1"/>
          <w:cols w:space="720"/>
          <w:titlePg/>
          <w:docGrid w:linePitch="299"/>
        </w:sectPr>
      </w:pPr>
      <w:r w:rsidRPr="002B2104">
        <w:rPr>
          <w:lang w:val="fr-FR"/>
        </w:rPr>
        <w:t>[L’annexe III suit]</w:t>
      </w:r>
    </w:p>
    <w:p w14:paraId="0E1DE9BD" w14:textId="77777777" w:rsidR="002B2104" w:rsidRPr="002B2104" w:rsidRDefault="002B2104" w:rsidP="002B2104">
      <w:pPr>
        <w:jc w:val="center"/>
        <w:rPr>
          <w:b/>
          <w:caps/>
          <w:lang w:val="fr-FR"/>
        </w:rPr>
      </w:pPr>
    </w:p>
    <w:p w14:paraId="2C9CB195" w14:textId="268D0C2E" w:rsidR="002B2104" w:rsidRPr="00226C3D" w:rsidRDefault="002B2104" w:rsidP="00226C3D">
      <w:pPr>
        <w:jc w:val="center"/>
        <w:rPr>
          <w:b/>
          <w:caps/>
          <w:szCs w:val="22"/>
          <w:lang w:val="fr-FR"/>
        </w:rPr>
      </w:pPr>
      <w:r w:rsidRPr="00226C3D">
        <w:rPr>
          <w:b/>
          <w:caps/>
          <w:szCs w:val="22"/>
          <w:lang w:val="fr-FR"/>
        </w:rPr>
        <w:t>D</w:t>
      </w:r>
      <w:r w:rsidR="00226C3D" w:rsidRPr="00226C3D">
        <w:rPr>
          <w:b/>
          <w:caps/>
          <w:szCs w:val="22"/>
          <w:lang w:val="fr-FR"/>
        </w:rPr>
        <w:t xml:space="preserve">emande de </w:t>
      </w:r>
      <w:r w:rsidRPr="00226C3D">
        <w:rPr>
          <w:b/>
          <w:caps/>
          <w:szCs w:val="22"/>
          <w:lang w:val="fr-FR"/>
        </w:rPr>
        <w:t>nomination en qualité d’administration chargée de la recherche internationale et de l’examen préliminaire international selon le PCT</w:t>
      </w:r>
    </w:p>
    <w:p w14:paraId="12556445" w14:textId="77777777" w:rsidR="002B2104" w:rsidRPr="002B2104" w:rsidRDefault="002B2104" w:rsidP="002B2104">
      <w:pPr>
        <w:rPr>
          <w:lang w:val="fr-FR"/>
        </w:rPr>
      </w:pPr>
    </w:p>
    <w:p w14:paraId="70F454F3" w14:textId="77777777" w:rsidR="002B2104" w:rsidRPr="002B2104" w:rsidRDefault="002B2104" w:rsidP="002B2104">
      <w:pPr>
        <w:rPr>
          <w:lang w:val="fr-FR"/>
        </w:rPr>
      </w:pPr>
    </w:p>
    <w:p w14:paraId="686BDCB8" w14:textId="77777777" w:rsidR="002B2104" w:rsidRPr="00226C3D" w:rsidRDefault="002B2104" w:rsidP="00226C3D">
      <w:pPr>
        <w:pStyle w:val="ONUMFS"/>
        <w:numPr>
          <w:ilvl w:val="0"/>
          <w:numId w:val="29"/>
        </w:numPr>
        <w:rPr>
          <w:lang w:val="fr-FR"/>
        </w:rPr>
      </w:pPr>
      <w:r w:rsidRPr="00226C3D">
        <w:rPr>
          <w:lang w:val="fr-FR"/>
        </w:rPr>
        <w:t>L’Institut turc des brevets (ci</w:t>
      </w:r>
      <w:r w:rsidRPr="00226C3D">
        <w:rPr>
          <w:lang w:val="fr-FR"/>
        </w:rPr>
        <w:noBreakHyphen/>
        <w:t>après dénommé “Institut”) a l’intention de présenter à la quarante</w:t>
      </w:r>
      <w:r w:rsidRPr="00226C3D">
        <w:rPr>
          <w:lang w:val="fr-FR"/>
        </w:rPr>
        <w:noBreakHyphen/>
        <w:t>huitième session de l’Assemblée de l’Union internationale de coopération en matière de brevets sa candidature à la nomination en qualité d’administration chargée de la recherche internationale et de l’examen préliminaire international (“Administration internationale”).  Si cette candidature est acceptée, l’Institut estime qu’il sera prêt à débuter ses activités en qualité d’administration internationale en avril 2018.</w:t>
      </w:r>
    </w:p>
    <w:p w14:paraId="0CFF7502" w14:textId="77777777" w:rsidR="002B2104" w:rsidRPr="002B2104" w:rsidRDefault="002B2104" w:rsidP="00226C3D">
      <w:pPr>
        <w:pStyle w:val="ONUMFS"/>
        <w:rPr>
          <w:lang w:val="fr-FR"/>
        </w:rPr>
      </w:pPr>
      <w:r w:rsidRPr="002B2104">
        <w:rPr>
          <w:lang w:val="fr-FR"/>
        </w:rPr>
        <w:t>L’Institut remplit les exigences minimales applicables à la nomination en qualité d’administration internationale.  La mesure dans laquelle il respecte les critères applicables à la nomination en qualité d’administration internationale a été évaluée avec l’assistance de l’Office coréen (KIPO) de la propriété intellectuelle et de l’Office espagnol des brevets et des marques.</w:t>
      </w:r>
    </w:p>
    <w:p w14:paraId="3F38925C" w14:textId="77777777" w:rsidR="002B2104" w:rsidRPr="002B2104" w:rsidRDefault="002B2104" w:rsidP="00226C3D">
      <w:pPr>
        <w:pStyle w:val="ONUMFS"/>
        <w:rPr>
          <w:lang w:val="fr-FR"/>
        </w:rPr>
      </w:pPr>
      <w:r w:rsidRPr="002B2104">
        <w:rPr>
          <w:lang w:val="fr-FR"/>
        </w:rPr>
        <w:t>Le comité est invité à donner à l’Assemblée de l’Union du PCT un avis favorable en ce qui concerne la candidature de l’Institut à la nomination en qualité d’administration internationale.</w:t>
      </w:r>
    </w:p>
    <w:p w14:paraId="7853BBF2" w14:textId="77777777" w:rsidR="002B2104" w:rsidRPr="002B2104" w:rsidRDefault="002B2104" w:rsidP="002B2104">
      <w:pPr>
        <w:rPr>
          <w:lang w:val="fr-FR"/>
        </w:rPr>
      </w:pPr>
      <w:r w:rsidRPr="002B2104">
        <w:rPr>
          <w:lang w:val="fr-FR"/>
        </w:rPr>
        <w:br w:type="page"/>
      </w:r>
    </w:p>
    <w:p w14:paraId="3F5E1BAA" w14:textId="77777777" w:rsidR="002B2104" w:rsidRPr="00226C3D" w:rsidRDefault="002B2104" w:rsidP="00226C3D">
      <w:pPr>
        <w:pStyle w:val="Heading1"/>
      </w:pPr>
      <w:r w:rsidRPr="00226C3D">
        <w:lastRenderedPageBreak/>
        <w:t>I.</w:t>
      </w:r>
      <w:r w:rsidRPr="00226C3D">
        <w:tab/>
        <w:t>Institut turc des brevets</w:t>
      </w:r>
    </w:p>
    <w:p w14:paraId="1858200D" w14:textId="77777777" w:rsidR="002B2104" w:rsidRPr="002B2104" w:rsidRDefault="002B2104" w:rsidP="002B2104">
      <w:pPr>
        <w:rPr>
          <w:lang w:val="fr-FR"/>
        </w:rPr>
      </w:pPr>
    </w:p>
    <w:p w14:paraId="07D25DA8" w14:textId="77777777" w:rsidR="002B2104" w:rsidRPr="002B2104" w:rsidRDefault="002B2104" w:rsidP="002B2104">
      <w:pPr>
        <w:numPr>
          <w:ilvl w:val="0"/>
          <w:numId w:val="14"/>
        </w:numPr>
        <w:spacing w:after="220"/>
        <w:rPr>
          <w:lang w:val="fr-FR"/>
        </w:rPr>
      </w:pPr>
      <w:r w:rsidRPr="002B2104">
        <w:rPr>
          <w:lang w:val="fr-FR"/>
        </w:rPr>
        <w:t>L’Institut turc des brevets est une institution publique chargée de l’administration des droits de propriété industrielle, qui relève du Ministère de la science, de l’industrie et de la technologie.  Il a été établi dans le but de favoriser le développement technologique en Turquie par la protection et la promotion des droits de propriété industrielle, afin de faciliter l’accroissement des activités de recherche</w:t>
      </w:r>
      <w:r w:rsidRPr="002B2104">
        <w:rPr>
          <w:lang w:val="fr-FR"/>
        </w:rPr>
        <w:noBreakHyphen/>
        <w:t xml:space="preserve">développement.  L’efficacité de la protection des droits de propriété industrielle assurée par l’Institut et l’exploitation accrue de ces droits qui en découle permettent à l’industrie et </w:t>
      </w:r>
      <w:proofErr w:type="gramStart"/>
      <w:r w:rsidRPr="002B2104">
        <w:rPr>
          <w:lang w:val="fr-FR"/>
        </w:rPr>
        <w:t>à la technologie turques</w:t>
      </w:r>
      <w:proofErr w:type="gramEnd"/>
      <w:r w:rsidRPr="002B2104">
        <w:rPr>
          <w:lang w:val="fr-FR"/>
        </w:rPr>
        <w:t xml:space="preserve"> de jouer un rôle de premier plan face à leurs concurrents sur la scène internationale</w:t>
      </w:r>
    </w:p>
    <w:p w14:paraId="2C5F9BB9" w14:textId="77777777" w:rsidR="002B2104" w:rsidRPr="002B2104" w:rsidRDefault="002B2104" w:rsidP="00226C3D">
      <w:pPr>
        <w:pStyle w:val="ONUMFS"/>
        <w:rPr>
          <w:lang w:val="fr-FR"/>
        </w:rPr>
      </w:pPr>
      <w:r w:rsidRPr="002B2104">
        <w:rPr>
          <w:lang w:val="fr-FR"/>
        </w:rPr>
        <w:t>L’Institut s’est donné pour objectif de favoriser la sensibilisation aux droits de propriété industrielle à travers le pays et toute la région, ainsi que la coopération avec les parties prenantes concernées.  Il veut également délivrer d’une manière diligente un service de grande qualité axé sur le client dans le cadre d’un système de propriété industrielle efficace, et renforce pour ce faire son infrastructure juridique, technique et humaine.</w:t>
      </w:r>
    </w:p>
    <w:p w14:paraId="6AE5C9B1" w14:textId="77777777" w:rsidR="002B2104" w:rsidRPr="002B2104" w:rsidRDefault="002B2104" w:rsidP="00226C3D">
      <w:pPr>
        <w:pStyle w:val="ONUMFS"/>
        <w:rPr>
          <w:lang w:val="fr-FR"/>
        </w:rPr>
      </w:pPr>
      <w:r w:rsidRPr="002B2104">
        <w:rPr>
          <w:lang w:val="fr-FR"/>
        </w:rPr>
        <w:t>L’Institut participe étroitement à des programmes de coopération de l’Organisation Mondiale de la Propriété Intellectuelle (OMPI), l’Office européen des brevets (OEB) et l’Office de l’harmonisation dans le marché intérieur (OHMI) de l’Union européenne.  Il entretient en outre des relations suivies avec l’Organisation mondiale du commerce (OMC), l’Organisation de coopération et de développement économiques (OCDE) et la Commission économique pour l’Europe des Nations Unies (CEE</w:t>
      </w:r>
      <w:r w:rsidRPr="002B2104">
        <w:rPr>
          <w:lang w:val="fr-FR"/>
        </w:rPr>
        <w:noBreakHyphen/>
        <w:t>ONU).</w:t>
      </w:r>
    </w:p>
    <w:p w14:paraId="0C778211" w14:textId="77777777" w:rsidR="002B2104" w:rsidRPr="002B2104" w:rsidRDefault="002B2104" w:rsidP="00226C3D">
      <w:pPr>
        <w:pStyle w:val="Heading1"/>
      </w:pPr>
      <w:r w:rsidRPr="002B2104">
        <w:t>II.</w:t>
      </w:r>
      <w:r w:rsidRPr="002B2104">
        <w:tab/>
        <w:t>Contexte</w:t>
      </w:r>
    </w:p>
    <w:p w14:paraId="5FC575E7" w14:textId="77777777" w:rsidR="002B2104" w:rsidRPr="002B2104" w:rsidRDefault="002B2104" w:rsidP="00226C3D">
      <w:pPr>
        <w:pStyle w:val="Heading2"/>
        <w:rPr>
          <w:lang w:val="fr-FR"/>
        </w:rPr>
      </w:pPr>
      <w:r w:rsidRPr="002B2104">
        <w:rPr>
          <w:lang w:val="fr-FR"/>
        </w:rPr>
        <w:t>1.</w:t>
      </w:r>
      <w:r w:rsidRPr="002B2104">
        <w:rPr>
          <w:lang w:val="fr-FR"/>
        </w:rPr>
        <w:tab/>
        <w:t>Profil du pays</w:t>
      </w:r>
    </w:p>
    <w:p w14:paraId="354913CF" w14:textId="77777777" w:rsidR="002B2104" w:rsidRPr="002B2104" w:rsidRDefault="002B2104" w:rsidP="002B2104">
      <w:pPr>
        <w:rPr>
          <w:lang w:val="fr-FR"/>
        </w:rPr>
      </w:pPr>
    </w:p>
    <w:p w14:paraId="4F89AD76" w14:textId="77777777" w:rsidR="002B2104" w:rsidRPr="002B2104" w:rsidRDefault="002B2104" w:rsidP="00226C3D">
      <w:pPr>
        <w:pStyle w:val="ONUMFS"/>
        <w:rPr>
          <w:lang w:val="fr-FR"/>
        </w:rPr>
      </w:pPr>
      <w:r w:rsidRPr="002B2104">
        <w:rPr>
          <w:lang w:val="fr-FR"/>
        </w:rPr>
        <w:t>Du fait de l’importance de sa population, de son histoire, de sa localisation géographique et de son niveau de développement économique, la Turquie, dont les voisins sont un éventail d’États socialement et culturellement différents d’Europe, d’Asie et du Moyen</w:t>
      </w:r>
      <w:r w:rsidRPr="002B2104">
        <w:rPr>
          <w:lang w:val="fr-FR"/>
        </w:rPr>
        <w:noBreakHyphen/>
        <w:t>Orient, est un pays avancé dans sa région.  Sa situation exceptionnelle à la confluence de ces trois continents, sa position géographique et ses capacités logistiques comptent parmi les principaux facteurs qui déterminent son importance stratégique et régionale.</w:t>
      </w:r>
    </w:p>
    <w:p w14:paraId="6FD069B9" w14:textId="77777777" w:rsidR="002B2104" w:rsidRPr="002B2104" w:rsidRDefault="002B2104" w:rsidP="002B2104">
      <w:pPr>
        <w:spacing w:after="220"/>
        <w:jc w:val="center"/>
        <w:rPr>
          <w:lang w:val="fr-FR"/>
        </w:rPr>
      </w:pPr>
      <w:r w:rsidRPr="002B2104">
        <w:rPr>
          <w:noProof/>
          <w:lang w:eastAsia="en-US"/>
        </w:rPr>
        <w:drawing>
          <wp:inline distT="0" distB="0" distL="0" distR="0" wp14:anchorId="51DC8A58" wp14:editId="14B43EFE">
            <wp:extent cx="5086985" cy="3174365"/>
            <wp:effectExtent l="0" t="0" r="0" b="6985"/>
            <wp:docPr id="430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5" cstate="print">
                      <a:extLst>
                        <a:ext uri="{28A0092B-C50C-407E-A947-70E740481C1C}">
                          <a14:useLocalDpi xmlns:a14="http://schemas.microsoft.com/office/drawing/2010/main" val="0"/>
                        </a:ext>
                      </a:extLst>
                    </a:blip>
                    <a:srcRect r="5977"/>
                    <a:stretch>
                      <a:fillRect/>
                    </a:stretch>
                  </pic:blipFill>
                  <pic:spPr bwMode="auto">
                    <a:xfrm>
                      <a:off x="0" y="0"/>
                      <a:ext cx="5086985" cy="3174365"/>
                    </a:xfrm>
                    <a:prstGeom prst="rect">
                      <a:avLst/>
                    </a:prstGeom>
                    <a:noFill/>
                    <a:ln>
                      <a:noFill/>
                    </a:ln>
                  </pic:spPr>
                </pic:pic>
              </a:graphicData>
            </a:graphic>
          </wp:inline>
        </w:drawing>
      </w:r>
    </w:p>
    <w:p w14:paraId="2974C097" w14:textId="77777777" w:rsidR="002B2104" w:rsidRPr="002B2104" w:rsidRDefault="002B2104" w:rsidP="00226C3D">
      <w:pPr>
        <w:pStyle w:val="ONUMFS"/>
        <w:rPr>
          <w:lang w:val="fr-FR"/>
        </w:rPr>
      </w:pPr>
      <w:r w:rsidRPr="002B2104">
        <w:rPr>
          <w:lang w:val="fr-FR"/>
        </w:rPr>
        <w:lastRenderedPageBreak/>
        <w:t>Après une décennie de croissance soutenue, la Turquie affiche une performance économique remarquable.  Grâce à une stratégie macro</w:t>
      </w:r>
      <w:r w:rsidRPr="002B2104">
        <w:rPr>
          <w:lang w:val="fr-FR"/>
        </w:rPr>
        <w:noBreakHyphen/>
        <w:t>économique judicieuse combinée à des réformes structurelles majeures, le PIB du pays connaît depuis 2000 une progression réelle de 4,7% par an.  La Turquie est une nation très peuplée (18</w:t>
      </w:r>
      <w:r w:rsidRPr="002B2104">
        <w:rPr>
          <w:vertAlign w:val="superscript"/>
          <w:lang w:val="fr-FR"/>
        </w:rPr>
        <w:t>e</w:t>
      </w:r>
      <w:r w:rsidRPr="002B2104">
        <w:rPr>
          <w:lang w:val="fr-FR"/>
        </w:rPr>
        <w:t> rang mondial avec environ 78 millions d’habitants) et une grande économie, fortement axée sur l’innovation.  Elle compte au total 190 universités, dont 114 sont des établissements publics, les 76 autres étant privées.  Les dépenses de recherche</w:t>
      </w:r>
      <w:r w:rsidRPr="002B2104">
        <w:rPr>
          <w:lang w:val="fr-FR"/>
        </w:rPr>
        <w:noBreakHyphen/>
        <w:t>développement de la Turquie ont augmenté de 18,8% en 2014, pour atteindre 17,6 milliards de lires turques (6,1 milliards de dollars É.</w:t>
      </w:r>
      <w:r w:rsidRPr="002B2104">
        <w:rPr>
          <w:lang w:val="fr-FR"/>
        </w:rPr>
        <w:noBreakHyphen/>
        <w:t>U.).  Le pays prévoit que la part de son PIB consacrée aux dépenses de recherche</w:t>
      </w:r>
      <w:r w:rsidRPr="002B2104">
        <w:rPr>
          <w:lang w:val="fr-FR"/>
        </w:rPr>
        <w:noBreakHyphen/>
        <w:t>développement atteindra 3% en 2023, année du centenaire de la République.</w:t>
      </w:r>
    </w:p>
    <w:p w14:paraId="7F0D275C" w14:textId="77777777" w:rsidR="002B2104" w:rsidRPr="002B2104" w:rsidRDefault="002B2104" w:rsidP="00226C3D">
      <w:pPr>
        <w:pStyle w:val="ONUMFS"/>
        <w:rPr>
          <w:lang w:val="fr-FR"/>
        </w:rPr>
      </w:pPr>
      <w:r w:rsidRPr="002B2104">
        <w:rPr>
          <w:lang w:val="fr-FR"/>
        </w:rPr>
        <w:t>La Turquie est partie à 17 traités internationaux relatifs aux droits de propriété intellectuelle, ainsi qu’à de nombreux autres traités en matière de commerce, d’innovation et de protection juridique internationale;  elle est en outre membre de plus de 30 organisations régionales dont notamment l’Office européen des brevets (OEB), l’Organisation de coopération économique de la mer Noire (OCEMN), l’Organisation de coopération économique et commerciale D</w:t>
      </w:r>
      <w:r w:rsidRPr="002B2104">
        <w:rPr>
          <w:lang w:val="fr-FR"/>
        </w:rPr>
        <w:noBreakHyphen/>
        <w:t>8, l’Union pour la Méditerranée des nations industrialisées du G20, l’Organisation de la coopération islamique (OIC) et le Conseil de coopération des pays turcophones.</w:t>
      </w:r>
    </w:p>
    <w:p w14:paraId="36ABF1B4" w14:textId="77777777" w:rsidR="002B2104" w:rsidRPr="002B2104" w:rsidRDefault="002B2104" w:rsidP="00226C3D">
      <w:pPr>
        <w:pStyle w:val="ONUMFS"/>
        <w:rPr>
          <w:lang w:val="fr-FR"/>
        </w:rPr>
      </w:pPr>
      <w:r w:rsidRPr="002B2104">
        <w:rPr>
          <w:lang w:val="fr-FR"/>
        </w:rPr>
        <w:t>Les secteurs d’activité des principales entreprises locales sont les suivants : machines et équipements, automobile, appareils ménagers, textiles, produits alimentaires et boissons, métaux et produits métalliques, autres biens de consommation et produits chimiques.  Les principaux partenaires commerciaux de la Turquie sont l’Union européenne (Allemagne, Royaume</w:t>
      </w:r>
      <w:r w:rsidRPr="002B2104">
        <w:rPr>
          <w:lang w:val="fr-FR"/>
        </w:rPr>
        <w:noBreakHyphen/>
        <w:t>Uni, France, Italie, Espagne et Roumanie), la Fédération de Russie, les États</w:t>
      </w:r>
      <w:r w:rsidRPr="002B2104">
        <w:rPr>
          <w:lang w:val="fr-FR"/>
        </w:rPr>
        <w:noBreakHyphen/>
        <w:t>Unis d’Amérique, les Émirats arabes unis, l’Arabie saoudite et l’Iraq.</w:t>
      </w:r>
    </w:p>
    <w:p w14:paraId="7D6454D6" w14:textId="77777777" w:rsidR="002B2104" w:rsidRPr="002B2104" w:rsidRDefault="002B2104" w:rsidP="00226C3D">
      <w:pPr>
        <w:pStyle w:val="Heading2"/>
        <w:rPr>
          <w:lang w:val="fr-FR"/>
        </w:rPr>
      </w:pPr>
      <w:r w:rsidRPr="002B2104">
        <w:rPr>
          <w:lang w:val="fr-FR"/>
        </w:rPr>
        <w:t>2.</w:t>
      </w:r>
      <w:r w:rsidRPr="002B2104">
        <w:rPr>
          <w:lang w:val="fr-FR"/>
        </w:rPr>
        <w:tab/>
        <w:t>Le système de la propriété intellectuelle en Turquie</w:t>
      </w:r>
    </w:p>
    <w:p w14:paraId="0D179CC4" w14:textId="77777777" w:rsidR="002B2104" w:rsidRPr="002B2104" w:rsidRDefault="002B2104" w:rsidP="002B2104">
      <w:pPr>
        <w:rPr>
          <w:lang w:val="fr-FR"/>
        </w:rPr>
      </w:pPr>
    </w:p>
    <w:p w14:paraId="5DE5CAD1" w14:textId="77777777" w:rsidR="002B2104" w:rsidRPr="002B2104" w:rsidRDefault="002B2104" w:rsidP="00226C3D">
      <w:pPr>
        <w:pStyle w:val="ONUMFS"/>
        <w:rPr>
          <w:lang w:val="fr-FR"/>
        </w:rPr>
      </w:pPr>
      <w:r w:rsidRPr="002B2104">
        <w:rPr>
          <w:lang w:val="fr-FR"/>
        </w:rPr>
        <w:t>La Turquie dispose d’un système de propriété intellectuelle bien rôdé, avec une législation moderne, un organe administratif, 23 tribunaux spécialisés en matière de propriété intellectuelle, des services chargés de l’application des droits (police et douanes), un corps juridique structuré (avec environ 1000 avocats en propriété intellectuelle dûment inscrits), ainsi que d’autres parties prenantes.  Grâce à son système de propriété intellectuelle développé et établi, la Turquie est bien équipée pour contribuer plus activement à l’amélioration du système de la propriété intellectuelle dans sa région.  Le pays est candidat à l’adhésion à l’Union européenne, et sa législation en la matière est alignée sur l’acquis de l’Union et pleinement conforme aux dispositions de l’Accord sur les ADPIC de l’OMC.</w:t>
      </w:r>
    </w:p>
    <w:p w14:paraId="53A295EE" w14:textId="77777777" w:rsidR="002B2104" w:rsidRPr="002B2104" w:rsidRDefault="002B2104" w:rsidP="00226C3D">
      <w:pPr>
        <w:pStyle w:val="ONUMFS"/>
        <w:rPr>
          <w:lang w:val="fr-FR"/>
        </w:rPr>
      </w:pPr>
      <w:r w:rsidRPr="002B2104">
        <w:rPr>
          <w:lang w:val="fr-FR"/>
        </w:rPr>
        <w:t>À l’instar de l’économie du pays, le système de propriété intellectuelle de la Turquie s’est fortement développé au cours des 15 dernières années.  Selon les indicateurs relatifs à la propriété intellectuelle publiés par l’OMPI, la Turquie s’est classée au quatrième rang mondial pour les demandes d’enregistrement de dessins ou modèles et au sixième rang pour les demandes d’enregistrement de marques déposées par des résidents.  De plus, le nombre des demandes de brevet déposées par des résidents s’est multiplié environ par 20 au cours des 15 dernières années, et la Turquie est passée au cours de cette période du 45</w:t>
      </w:r>
      <w:r w:rsidRPr="002B2104">
        <w:rPr>
          <w:vertAlign w:val="superscript"/>
          <w:lang w:val="fr-FR"/>
        </w:rPr>
        <w:t>e</w:t>
      </w:r>
      <w:r w:rsidRPr="002B2104">
        <w:rPr>
          <w:lang w:val="fr-FR"/>
        </w:rPr>
        <w:t xml:space="preserve"> au 15</w:t>
      </w:r>
      <w:r w:rsidRPr="002B2104">
        <w:rPr>
          <w:vertAlign w:val="superscript"/>
          <w:lang w:val="fr-FR"/>
        </w:rPr>
        <w:t>e</w:t>
      </w:r>
      <w:r w:rsidRPr="002B2104">
        <w:rPr>
          <w:lang w:val="fr-FR"/>
        </w:rPr>
        <w:t> rang mondial à cet égard.</w:t>
      </w:r>
    </w:p>
    <w:p w14:paraId="1F5EBBC8" w14:textId="77777777" w:rsidR="002B2104" w:rsidRPr="002B2104" w:rsidRDefault="002B2104" w:rsidP="00226C3D">
      <w:pPr>
        <w:pStyle w:val="ONUMFS"/>
        <w:rPr>
          <w:lang w:val="fr-FR"/>
        </w:rPr>
      </w:pPr>
      <w:r w:rsidRPr="002B2104">
        <w:rPr>
          <w:lang w:val="fr-FR"/>
        </w:rPr>
        <w:t>La Turquie est un État contractant du PCT depuis le 1</w:t>
      </w:r>
      <w:r w:rsidRPr="002B2104">
        <w:rPr>
          <w:vertAlign w:val="superscript"/>
          <w:lang w:val="fr-FR"/>
        </w:rPr>
        <w:t>er</w:t>
      </w:r>
      <w:r w:rsidRPr="002B2104">
        <w:rPr>
          <w:lang w:val="fr-FR"/>
        </w:rPr>
        <w:t> janvier 1996, et l’Institut turc des brevets est compétent pour agir en qualité d’office récepteur du PCT.  Le nombre de demandes selon le PCT déposées en Turquie a plus que décuplé au cours des 15 dernières années, pour atteindre 802 en 2014.</w:t>
      </w:r>
    </w:p>
    <w:p w14:paraId="1056A5DA" w14:textId="77777777" w:rsidR="002B2104" w:rsidRPr="002B2104" w:rsidRDefault="002B2104" w:rsidP="00226C3D">
      <w:pPr>
        <w:pStyle w:val="ONUMFS"/>
        <w:rPr>
          <w:lang w:val="fr-FR"/>
        </w:rPr>
      </w:pPr>
      <w:r w:rsidRPr="002B2104">
        <w:rPr>
          <w:lang w:val="fr-FR"/>
        </w:rPr>
        <w:t xml:space="preserve">Parallèlement à cette croissance du nombre de dépôts de demandes de brevet, la capacité institutionnelle de l’Institut a fortement progressé, de même que d’autres éléments du système de propriété intellectuelle de la Turquie.  L’évolution récente de ce dernier et </w:t>
      </w:r>
      <w:r w:rsidRPr="002B2104">
        <w:rPr>
          <w:lang w:val="fr-FR"/>
        </w:rPr>
        <w:lastRenderedPageBreak/>
        <w:t>l’augmentation en volume des demandes de brevet ont entraîné une demande accrue de services de propriété intellectuelle efficaces et de haut niveau, en particulier en ce qui concerne la délivrance des brevets.  Les besoins exprimés par les utilisateurs locaux ont été pour l’Institut le facteur déterminant d’efforts de modernisation qui ont abouti à l’établissement d’une structure institutionnelle dotée d’outils modernes lui permettant d’assurer le maintien de prestations de qualité.</w:t>
      </w:r>
    </w:p>
    <w:p w14:paraId="67254687" w14:textId="77777777" w:rsidR="002B2104" w:rsidRPr="002B2104" w:rsidRDefault="002B2104" w:rsidP="00226C3D">
      <w:pPr>
        <w:pStyle w:val="Heading2"/>
        <w:rPr>
          <w:lang w:val="fr-FR"/>
        </w:rPr>
      </w:pPr>
      <w:r w:rsidRPr="002B2104">
        <w:rPr>
          <w:lang w:val="fr-FR"/>
        </w:rPr>
        <w:t>3.</w:t>
      </w:r>
      <w:r w:rsidRPr="002B2104">
        <w:rPr>
          <w:lang w:val="fr-FR"/>
        </w:rPr>
        <w:tab/>
        <w:t>Politique d’innovation et stratégies en matière de propriété intellectuelle</w:t>
      </w:r>
    </w:p>
    <w:p w14:paraId="1C0F9AF0" w14:textId="77777777" w:rsidR="002B2104" w:rsidRPr="002B2104" w:rsidRDefault="002B2104" w:rsidP="002B2104">
      <w:pPr>
        <w:rPr>
          <w:lang w:val="fr-FR"/>
        </w:rPr>
      </w:pPr>
    </w:p>
    <w:p w14:paraId="1DB7A043" w14:textId="77777777" w:rsidR="002B2104" w:rsidRPr="002B2104" w:rsidRDefault="002B2104" w:rsidP="00226C3D">
      <w:pPr>
        <w:pStyle w:val="ONUMFS"/>
        <w:rPr>
          <w:lang w:val="fr-FR"/>
        </w:rPr>
      </w:pPr>
      <w:r w:rsidRPr="002B2104">
        <w:rPr>
          <w:lang w:val="fr-FR"/>
        </w:rPr>
        <w:t>La politique de la Turquie en matière d’innovation est établie au plus haut niveau par le Conseil suprême pour la science et la technologie (SCST), qui relève directement du Premier Ministre.  La stratégie nationale en matière de science, de technologie et d’innovation pour la période 2011</w:t>
      </w:r>
      <w:r w:rsidRPr="002B2104">
        <w:rPr>
          <w:lang w:val="fr-FR"/>
        </w:rPr>
        <w:noBreakHyphen/>
        <w:t>2016 a été approuvée en 2010, à la vingt</w:t>
      </w:r>
      <w:r w:rsidRPr="002B2104">
        <w:rPr>
          <w:lang w:val="fr-FR"/>
        </w:rPr>
        <w:noBreakHyphen/>
        <w:t>deuxième session du SCST.</w:t>
      </w:r>
    </w:p>
    <w:p w14:paraId="288BF139" w14:textId="77777777" w:rsidR="002B2104" w:rsidRPr="002B2104" w:rsidRDefault="002B2104" w:rsidP="00226C3D">
      <w:pPr>
        <w:pStyle w:val="ONUMFS"/>
        <w:rPr>
          <w:lang w:val="fr-FR"/>
        </w:rPr>
      </w:pPr>
      <w:r w:rsidRPr="002B2104">
        <w:rPr>
          <w:lang w:val="fr-FR"/>
        </w:rPr>
        <w:t>La stratégie nationale 2011</w:t>
      </w:r>
      <w:r w:rsidRPr="002B2104">
        <w:rPr>
          <w:lang w:val="fr-FR"/>
        </w:rPr>
        <w:noBreakHyphen/>
        <w:t>2016 en matière de science, de technologie et d’innovation vise à contribuer à l’acquisition de connaissances nouvelles et au développement de technologies innovantes permettant de créer des produits, des procédés et des services de nature à favoriser l’amélioration de la qualité de vie, pour le bien du pays et de l’humanité.</w:t>
      </w:r>
    </w:p>
    <w:p w14:paraId="1BB1EB1B" w14:textId="77777777" w:rsidR="002B2104" w:rsidRPr="002B2104" w:rsidRDefault="002B2104" w:rsidP="00226C3D">
      <w:pPr>
        <w:pStyle w:val="ONUMFS"/>
        <w:rPr>
          <w:lang w:val="fr-FR"/>
        </w:rPr>
      </w:pPr>
      <w:r w:rsidRPr="002B2104">
        <w:rPr>
          <w:lang w:val="fr-FR"/>
        </w:rPr>
        <w:t>Parallèlement à la politique d’innovation, le Haut conseil de planification de la Turquie a approuvé, sous la conduite du Premier Ministre, une “Stratégie nationale et plan d’action 2015</w:t>
      </w:r>
      <w:r w:rsidRPr="002B2104">
        <w:rPr>
          <w:lang w:val="fr-FR"/>
        </w:rPr>
        <w:noBreakHyphen/>
        <w:t>2018 en matière de droits de propriété intellectuelle”.  L’objectif essentiel de cette stratégie est de contribuer au processus de développement des droits de propriété intellectuelle et des produits protégés et de favoriser la défense et l’utilisation de ces droits au moyen d’un système de propriété intellectuelle efficace, bien développé et adopté par la société.</w:t>
      </w:r>
    </w:p>
    <w:p w14:paraId="139524A8" w14:textId="77777777" w:rsidR="002B2104" w:rsidRPr="002B2104" w:rsidRDefault="002B2104" w:rsidP="00226C3D">
      <w:pPr>
        <w:pStyle w:val="ONUMFS"/>
        <w:rPr>
          <w:lang w:val="fr-FR"/>
        </w:rPr>
      </w:pPr>
      <w:r w:rsidRPr="002B2104">
        <w:rPr>
          <w:lang w:val="fr-FR"/>
        </w:rPr>
        <w:t>Les objectifs fixés par cette stratégie sont les suivants :</w:t>
      </w:r>
    </w:p>
    <w:p w14:paraId="5BABFD33" w14:textId="77777777" w:rsidR="002B2104" w:rsidRPr="002B2104" w:rsidRDefault="002B2104" w:rsidP="002B2104">
      <w:pPr>
        <w:numPr>
          <w:ilvl w:val="0"/>
          <w:numId w:val="15"/>
        </w:numPr>
        <w:spacing w:after="220"/>
        <w:rPr>
          <w:lang w:val="fr-FR"/>
        </w:rPr>
      </w:pPr>
      <w:r w:rsidRPr="002B2104">
        <w:rPr>
          <w:lang w:val="fr-FR"/>
        </w:rPr>
        <w:t>mise en œuvre efficace des droits de propriété intellectuelle par une amélioration de la législation et des pratiques tenant compte des besoins du pays;</w:t>
      </w:r>
    </w:p>
    <w:p w14:paraId="701D61E5" w14:textId="77777777" w:rsidR="002B2104" w:rsidRPr="002B2104" w:rsidRDefault="002B2104" w:rsidP="002B2104">
      <w:pPr>
        <w:numPr>
          <w:ilvl w:val="0"/>
          <w:numId w:val="15"/>
        </w:numPr>
        <w:spacing w:after="220"/>
        <w:rPr>
          <w:lang w:val="fr-FR"/>
        </w:rPr>
      </w:pPr>
      <w:r w:rsidRPr="002B2104">
        <w:rPr>
          <w:lang w:val="fr-FR"/>
        </w:rPr>
        <w:t>protection et suivi efficace des droits de propriété intellectuelle par la mise en place de capacités institutionnelles et humaines adéquates, notamment dans les services judiciaires, douaniers et policiers;</w:t>
      </w:r>
    </w:p>
    <w:p w14:paraId="32417C43" w14:textId="77777777" w:rsidR="002B2104" w:rsidRPr="002B2104" w:rsidRDefault="002B2104" w:rsidP="002B2104">
      <w:pPr>
        <w:numPr>
          <w:ilvl w:val="0"/>
          <w:numId w:val="15"/>
        </w:numPr>
        <w:spacing w:after="220"/>
        <w:rPr>
          <w:lang w:val="fr-FR"/>
        </w:rPr>
      </w:pPr>
      <w:r w:rsidRPr="002B2104">
        <w:rPr>
          <w:lang w:val="fr-FR"/>
        </w:rPr>
        <w:t>accroissement de l’efficacité des mécanismes de commercialisation de la propriété intellectuelle, par l’amélioration de l’infrastructure et de la perception par le marché de la valeur de la conversion;</w:t>
      </w:r>
    </w:p>
    <w:p w14:paraId="1548E9BD" w14:textId="77777777" w:rsidR="002B2104" w:rsidRPr="002B2104" w:rsidRDefault="002B2104" w:rsidP="002B2104">
      <w:pPr>
        <w:numPr>
          <w:ilvl w:val="0"/>
          <w:numId w:val="15"/>
        </w:numPr>
        <w:spacing w:after="220"/>
        <w:rPr>
          <w:lang w:val="fr-FR"/>
        </w:rPr>
      </w:pPr>
      <w:r w:rsidRPr="002B2104">
        <w:rPr>
          <w:lang w:val="fr-FR"/>
        </w:rPr>
        <w:t>plus grande sensibilisation du public au système des droits de propriété intellectuelle, afin de favoriser le passage à une société du savoir plus respectueuse de ces derniers.</w:t>
      </w:r>
    </w:p>
    <w:p w14:paraId="293BB182" w14:textId="77777777" w:rsidR="002B2104" w:rsidRPr="002B2104" w:rsidRDefault="002B2104" w:rsidP="00226C3D">
      <w:pPr>
        <w:pStyle w:val="ONUMFS"/>
        <w:rPr>
          <w:lang w:val="fr-FR"/>
        </w:rPr>
      </w:pPr>
      <w:r w:rsidRPr="002B2104">
        <w:rPr>
          <w:lang w:val="fr-FR"/>
        </w:rPr>
        <w:t>D’autres éléments sont en place, en plus de la solide structure institutionnelle de l’Institut, pour assurer la réalisation des objectifs établis dans la stratégie.  Dans un certain nombre de provinces, les déposants ou utilisateurs potentiels du système de propriété intellectuelle peuvent demander conseil à des unités d’information et de documentation.  Il existe 93 de ces unités dans différentes provinces réparties sur la quasi</w:t>
      </w:r>
      <w:r w:rsidRPr="002B2104">
        <w:rPr>
          <w:lang w:val="fr-FR"/>
        </w:rPr>
        <w:noBreakHyphen/>
        <w:t>totalité du territoire du pays.  Ces unités sont implantées dans des universités, des chambres de commerce et d’industrie et des parcs de technologie ou dans les locaux d’administrations des provinces concernées.</w:t>
      </w:r>
    </w:p>
    <w:p w14:paraId="72158464" w14:textId="77777777" w:rsidR="002B2104" w:rsidRPr="002B2104" w:rsidRDefault="002B2104" w:rsidP="00226C3D">
      <w:pPr>
        <w:pStyle w:val="ONUMFS"/>
        <w:rPr>
          <w:lang w:val="fr-FR"/>
        </w:rPr>
      </w:pPr>
      <w:r w:rsidRPr="002B2104">
        <w:rPr>
          <w:lang w:val="fr-FR"/>
        </w:rPr>
        <w:t>La carte ci</w:t>
      </w:r>
      <w:r w:rsidRPr="002B2104">
        <w:rPr>
          <w:lang w:val="fr-FR"/>
        </w:rPr>
        <w:noBreakHyphen/>
        <w:t>dessous montre la répartition géographique des unités d’information et de documentation, ainsi que les lieux où elles sont hébergées.  Ces unités ont un lien organique avec l’Institut, qui assure la formation de leur personnel et leur fournit la documentation relative aux services de propriété intellectuelle.</w:t>
      </w:r>
    </w:p>
    <w:p w14:paraId="3E84EB10" w14:textId="77777777" w:rsidR="002B2104" w:rsidRPr="002B2104" w:rsidRDefault="002B2104" w:rsidP="002B2104">
      <w:pPr>
        <w:spacing w:after="220"/>
        <w:jc w:val="center"/>
        <w:rPr>
          <w:lang w:val="fr-FR"/>
        </w:rPr>
      </w:pPr>
      <w:r w:rsidRPr="002B2104">
        <w:rPr>
          <w:noProof/>
          <w:lang w:eastAsia="en-US"/>
        </w:rPr>
        <w:lastRenderedPageBreak/>
        <w:drawing>
          <wp:inline distT="0" distB="0" distL="0" distR="0" wp14:anchorId="61E154C3" wp14:editId="1C7DA96A">
            <wp:extent cx="4996815" cy="2021840"/>
            <wp:effectExtent l="0" t="0" r="0" b="0"/>
            <wp:docPr id="430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b="28302"/>
                    <a:stretch>
                      <a:fillRect/>
                    </a:stretch>
                  </pic:blipFill>
                  <pic:spPr bwMode="auto">
                    <a:xfrm>
                      <a:off x="0" y="0"/>
                      <a:ext cx="4996815" cy="2021840"/>
                    </a:xfrm>
                    <a:prstGeom prst="rect">
                      <a:avLst/>
                    </a:prstGeom>
                    <a:noFill/>
                    <a:ln>
                      <a:noFill/>
                    </a:ln>
                  </pic:spPr>
                </pic:pic>
              </a:graphicData>
            </a:graphic>
          </wp:inline>
        </w:drawing>
      </w:r>
    </w:p>
    <w:tbl>
      <w:tblPr>
        <w:tblW w:w="0" w:type="auto"/>
        <w:jc w:val="center"/>
        <w:tblInd w:w="1134" w:type="dxa"/>
        <w:tblLook w:val="04A0" w:firstRow="1" w:lastRow="0" w:firstColumn="1" w:lastColumn="0" w:noHBand="0" w:noVBand="1"/>
      </w:tblPr>
      <w:tblGrid>
        <w:gridCol w:w="534"/>
        <w:gridCol w:w="3685"/>
      </w:tblGrid>
      <w:tr w:rsidR="002B2104" w:rsidRPr="002B2104" w14:paraId="1A054F75" w14:textId="77777777" w:rsidTr="00D5602A">
        <w:trPr>
          <w:jc w:val="center"/>
        </w:trPr>
        <w:tc>
          <w:tcPr>
            <w:tcW w:w="534" w:type="dxa"/>
            <w:shd w:val="clear" w:color="auto" w:fill="auto"/>
            <w:vAlign w:val="center"/>
          </w:tcPr>
          <w:p w14:paraId="0C3A8C86" w14:textId="77777777" w:rsidR="002B2104" w:rsidRPr="002B2104" w:rsidRDefault="002B2104" w:rsidP="002B2104">
            <w:pPr>
              <w:keepNext/>
              <w:rPr>
                <w:lang w:val="fr-FR"/>
              </w:rPr>
            </w:pPr>
            <w:r w:rsidRPr="002B2104">
              <w:rPr>
                <w:noProof/>
                <w:lang w:eastAsia="en-US"/>
              </w:rPr>
              <w:drawing>
                <wp:inline distT="0" distB="0" distL="0" distR="0" wp14:anchorId="1BD9028E" wp14:editId="6F43BA27">
                  <wp:extent cx="154305" cy="199390"/>
                  <wp:effectExtent l="0" t="0" r="0" b="0"/>
                  <wp:docPr id="43023" name="Picture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99390"/>
                          </a:xfrm>
                          <a:prstGeom prst="rect">
                            <a:avLst/>
                          </a:prstGeom>
                          <a:noFill/>
                          <a:ln>
                            <a:noFill/>
                          </a:ln>
                        </pic:spPr>
                      </pic:pic>
                    </a:graphicData>
                  </a:graphic>
                </wp:inline>
              </w:drawing>
            </w:r>
          </w:p>
        </w:tc>
        <w:tc>
          <w:tcPr>
            <w:tcW w:w="3685" w:type="dxa"/>
            <w:shd w:val="clear" w:color="auto" w:fill="auto"/>
            <w:vAlign w:val="center"/>
          </w:tcPr>
          <w:p w14:paraId="3D2D9DA3" w14:textId="77777777" w:rsidR="002B2104" w:rsidRPr="002B2104" w:rsidRDefault="002B2104" w:rsidP="002B2104">
            <w:pPr>
              <w:keepNext/>
              <w:rPr>
                <w:sz w:val="18"/>
                <w:szCs w:val="18"/>
                <w:lang w:val="fr-FR"/>
              </w:rPr>
            </w:pPr>
            <w:r w:rsidRPr="002B2104">
              <w:rPr>
                <w:sz w:val="18"/>
                <w:szCs w:val="18"/>
                <w:lang w:val="fr-FR"/>
              </w:rPr>
              <w:t>Universités</w:t>
            </w:r>
          </w:p>
        </w:tc>
      </w:tr>
      <w:tr w:rsidR="002B2104" w:rsidRPr="000C1D1F" w14:paraId="07FA3A41" w14:textId="77777777" w:rsidTr="00D5602A">
        <w:trPr>
          <w:jc w:val="center"/>
        </w:trPr>
        <w:tc>
          <w:tcPr>
            <w:tcW w:w="534" w:type="dxa"/>
            <w:shd w:val="clear" w:color="auto" w:fill="auto"/>
            <w:vAlign w:val="center"/>
          </w:tcPr>
          <w:p w14:paraId="58C5FBCB" w14:textId="77777777" w:rsidR="002B2104" w:rsidRPr="002B2104" w:rsidRDefault="002B2104" w:rsidP="002B2104">
            <w:pPr>
              <w:keepNext/>
              <w:rPr>
                <w:lang w:val="fr-FR"/>
              </w:rPr>
            </w:pPr>
            <w:r w:rsidRPr="002B2104">
              <w:rPr>
                <w:noProof/>
                <w:lang w:eastAsia="en-US"/>
              </w:rPr>
              <w:drawing>
                <wp:inline distT="0" distB="0" distL="0" distR="0" wp14:anchorId="14496FB1" wp14:editId="604EA700">
                  <wp:extent cx="141605" cy="180340"/>
                  <wp:effectExtent l="0" t="0" r="0" b="0"/>
                  <wp:docPr id="43024" name="Picture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605" cy="180340"/>
                          </a:xfrm>
                          <a:prstGeom prst="rect">
                            <a:avLst/>
                          </a:prstGeom>
                          <a:noFill/>
                          <a:ln>
                            <a:noFill/>
                          </a:ln>
                        </pic:spPr>
                      </pic:pic>
                    </a:graphicData>
                  </a:graphic>
                </wp:inline>
              </w:drawing>
            </w:r>
          </w:p>
        </w:tc>
        <w:tc>
          <w:tcPr>
            <w:tcW w:w="3685" w:type="dxa"/>
            <w:shd w:val="clear" w:color="auto" w:fill="auto"/>
            <w:vAlign w:val="center"/>
          </w:tcPr>
          <w:p w14:paraId="3E596EBE" w14:textId="77777777" w:rsidR="002B2104" w:rsidRPr="002B2104" w:rsidRDefault="002B2104" w:rsidP="002B2104">
            <w:pPr>
              <w:keepNext/>
              <w:rPr>
                <w:sz w:val="18"/>
                <w:szCs w:val="18"/>
                <w:lang w:val="fr-FR"/>
              </w:rPr>
            </w:pPr>
            <w:r w:rsidRPr="002B2104">
              <w:rPr>
                <w:sz w:val="18"/>
                <w:szCs w:val="18"/>
                <w:lang w:val="fr-FR"/>
              </w:rPr>
              <w:t>Chambres de commerce et d’industrie</w:t>
            </w:r>
          </w:p>
        </w:tc>
      </w:tr>
      <w:tr w:rsidR="002B2104" w:rsidRPr="002B2104" w14:paraId="6E033860" w14:textId="77777777" w:rsidTr="00D5602A">
        <w:trPr>
          <w:jc w:val="center"/>
        </w:trPr>
        <w:tc>
          <w:tcPr>
            <w:tcW w:w="534" w:type="dxa"/>
            <w:shd w:val="clear" w:color="auto" w:fill="auto"/>
            <w:vAlign w:val="center"/>
          </w:tcPr>
          <w:p w14:paraId="2599912D" w14:textId="77777777" w:rsidR="002B2104" w:rsidRPr="002B2104" w:rsidRDefault="002B2104" w:rsidP="002B2104">
            <w:pPr>
              <w:keepNext/>
              <w:rPr>
                <w:lang w:val="fr-FR"/>
              </w:rPr>
            </w:pPr>
            <w:r w:rsidRPr="002B2104">
              <w:rPr>
                <w:noProof/>
                <w:lang w:eastAsia="en-US"/>
              </w:rPr>
              <w:drawing>
                <wp:inline distT="0" distB="0" distL="0" distR="0" wp14:anchorId="446992B3" wp14:editId="212DC5DB">
                  <wp:extent cx="141605" cy="199390"/>
                  <wp:effectExtent l="0" t="0" r="0" b="0"/>
                  <wp:docPr id="43025" name="Picture 4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605" cy="199390"/>
                          </a:xfrm>
                          <a:prstGeom prst="rect">
                            <a:avLst/>
                          </a:prstGeom>
                          <a:noFill/>
                          <a:ln>
                            <a:noFill/>
                          </a:ln>
                        </pic:spPr>
                      </pic:pic>
                    </a:graphicData>
                  </a:graphic>
                </wp:inline>
              </w:drawing>
            </w:r>
          </w:p>
        </w:tc>
        <w:tc>
          <w:tcPr>
            <w:tcW w:w="3685" w:type="dxa"/>
            <w:shd w:val="clear" w:color="auto" w:fill="auto"/>
            <w:vAlign w:val="center"/>
          </w:tcPr>
          <w:p w14:paraId="0F6342B8" w14:textId="77777777" w:rsidR="002B2104" w:rsidRPr="002B2104" w:rsidRDefault="002B2104" w:rsidP="002B2104">
            <w:pPr>
              <w:keepNext/>
              <w:rPr>
                <w:sz w:val="18"/>
                <w:szCs w:val="18"/>
                <w:lang w:val="fr-FR"/>
              </w:rPr>
            </w:pPr>
            <w:r w:rsidRPr="002B2104">
              <w:rPr>
                <w:sz w:val="18"/>
                <w:szCs w:val="18"/>
                <w:lang w:val="fr-FR"/>
              </w:rPr>
              <w:t>Technopoles</w:t>
            </w:r>
          </w:p>
        </w:tc>
      </w:tr>
      <w:tr w:rsidR="002B2104" w:rsidRPr="002B2104" w14:paraId="047A57B6" w14:textId="77777777" w:rsidTr="00D5602A">
        <w:trPr>
          <w:jc w:val="center"/>
        </w:trPr>
        <w:tc>
          <w:tcPr>
            <w:tcW w:w="534" w:type="dxa"/>
            <w:shd w:val="clear" w:color="auto" w:fill="auto"/>
            <w:vAlign w:val="center"/>
          </w:tcPr>
          <w:p w14:paraId="0C96A92C" w14:textId="77777777" w:rsidR="002B2104" w:rsidRPr="002B2104" w:rsidRDefault="002B2104" w:rsidP="002B2104">
            <w:pPr>
              <w:rPr>
                <w:lang w:val="fr-FR"/>
              </w:rPr>
            </w:pPr>
            <w:r w:rsidRPr="002B2104">
              <w:rPr>
                <w:noProof/>
                <w:lang w:eastAsia="en-US"/>
              </w:rPr>
              <w:drawing>
                <wp:inline distT="0" distB="0" distL="0" distR="0" wp14:anchorId="740C1A74" wp14:editId="0F5FC150">
                  <wp:extent cx="141605" cy="193040"/>
                  <wp:effectExtent l="0" t="0" r="0" b="0"/>
                  <wp:docPr id="43026" name="Picture 4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605" cy="193040"/>
                          </a:xfrm>
                          <a:prstGeom prst="rect">
                            <a:avLst/>
                          </a:prstGeom>
                          <a:noFill/>
                          <a:ln>
                            <a:noFill/>
                          </a:ln>
                        </pic:spPr>
                      </pic:pic>
                    </a:graphicData>
                  </a:graphic>
                </wp:inline>
              </w:drawing>
            </w:r>
          </w:p>
        </w:tc>
        <w:tc>
          <w:tcPr>
            <w:tcW w:w="3685" w:type="dxa"/>
            <w:shd w:val="clear" w:color="auto" w:fill="auto"/>
            <w:vAlign w:val="center"/>
          </w:tcPr>
          <w:p w14:paraId="0AE4BEDA" w14:textId="77777777" w:rsidR="002B2104" w:rsidRPr="002B2104" w:rsidRDefault="002B2104" w:rsidP="002B2104">
            <w:pPr>
              <w:rPr>
                <w:sz w:val="18"/>
                <w:szCs w:val="18"/>
                <w:lang w:val="fr-FR"/>
              </w:rPr>
            </w:pPr>
            <w:r w:rsidRPr="002B2104">
              <w:rPr>
                <w:sz w:val="18"/>
                <w:szCs w:val="18"/>
                <w:lang w:val="fr-FR"/>
              </w:rPr>
              <w:t>Offices de développement</w:t>
            </w:r>
          </w:p>
        </w:tc>
      </w:tr>
    </w:tbl>
    <w:p w14:paraId="6483A287" w14:textId="77777777" w:rsidR="002B2104" w:rsidRPr="002B2104" w:rsidRDefault="002B2104" w:rsidP="002B2104">
      <w:pPr>
        <w:rPr>
          <w:lang w:val="fr-FR"/>
        </w:rPr>
      </w:pPr>
    </w:p>
    <w:p w14:paraId="28FF04D6" w14:textId="77777777" w:rsidR="002B2104" w:rsidRPr="002B2104" w:rsidRDefault="002B2104" w:rsidP="00226C3D">
      <w:pPr>
        <w:pStyle w:val="ONUMFS"/>
        <w:rPr>
          <w:lang w:val="fr-FR"/>
        </w:rPr>
      </w:pPr>
      <w:r w:rsidRPr="002B2104">
        <w:rPr>
          <w:lang w:val="fr-FR"/>
        </w:rPr>
        <w:t>Les bureaux locaux du Ministère de la science, de l’industrie et de la technologie, qui sont installés dans 81 villes réparties sur l’ensemble du territoire de la Turquie, comptent en outre parmi leurs employés un fonctionnaire chargé des questions de propriété intellectuelle auquel il est possible de demander conseil dans ce domaine.  La formation de ces conseillers est également assurée par l’Institut.</w:t>
      </w:r>
    </w:p>
    <w:p w14:paraId="5A695FE1" w14:textId="77777777" w:rsidR="002B2104" w:rsidRPr="002B2104" w:rsidRDefault="002B2104" w:rsidP="00226C3D">
      <w:pPr>
        <w:pStyle w:val="ONUMFS"/>
        <w:rPr>
          <w:lang w:val="fr-FR"/>
        </w:rPr>
      </w:pPr>
      <w:r w:rsidRPr="002B2104">
        <w:rPr>
          <w:lang w:val="fr-FR"/>
        </w:rPr>
        <w:t>La Turquie fait par ailleurs partie des États membres du Réseau européen en matière de brevets, dont le but est d’améliorer le système européen des brevets par des activités bilatérales ou multilatérales.  Ce réseau offre également aux examinateurs des offices nationaux une plate</w:t>
      </w:r>
      <w:r w:rsidRPr="002B2104">
        <w:rPr>
          <w:lang w:val="fr-FR"/>
        </w:rPr>
        <w:noBreakHyphen/>
        <w:t>forme d’échanges sur les questions de brevet.</w:t>
      </w:r>
    </w:p>
    <w:p w14:paraId="17902849" w14:textId="77777777" w:rsidR="002B2104" w:rsidRPr="002B2104" w:rsidRDefault="002B2104" w:rsidP="00226C3D">
      <w:pPr>
        <w:pStyle w:val="ONUMFS"/>
        <w:rPr>
          <w:lang w:val="fr-FR"/>
        </w:rPr>
      </w:pPr>
      <w:r w:rsidRPr="002B2104">
        <w:rPr>
          <w:lang w:val="fr-FR"/>
        </w:rPr>
        <w:t>L’Institut administre une plate</w:t>
      </w:r>
      <w:r w:rsidRPr="002B2104">
        <w:rPr>
          <w:lang w:val="fr-FR"/>
        </w:rPr>
        <w:noBreakHyphen/>
        <w:t>forme en ligne de transfert de technologie destinée à faciliter la commercialisation des brevets, à laquelle ont accès les titulaires de brevets nationaux et étrangers.</w:t>
      </w:r>
    </w:p>
    <w:p w14:paraId="1066416E" w14:textId="77777777" w:rsidR="002B2104" w:rsidRPr="002B2104" w:rsidRDefault="002B2104" w:rsidP="00226C3D">
      <w:pPr>
        <w:pStyle w:val="ONUMFS"/>
        <w:rPr>
          <w:lang w:val="fr-FR"/>
        </w:rPr>
      </w:pPr>
      <w:r w:rsidRPr="002B2104">
        <w:rPr>
          <w:lang w:val="fr-FR"/>
        </w:rPr>
        <w:t>L’Institut assume également le rôle de secrétariat du Conseil national de coordination pour les droits de propriété intellectuelle et industrielle, qui est la plus haute autorité décisionnelle de coordination en matière de propriété intellectuelle en Turquie.  L’Institut occupe en outre la présidence du Comité pour la propriété intellectuelle et la recherche</w:t>
      </w:r>
      <w:r w:rsidRPr="002B2104">
        <w:rPr>
          <w:lang w:val="fr-FR"/>
        </w:rPr>
        <w:noBreakHyphen/>
        <w:t>développement, sous la responsabilité du Conseil national de coordination pour un environnement plus propice aux investissements.</w:t>
      </w:r>
    </w:p>
    <w:p w14:paraId="3DE8C252" w14:textId="77777777" w:rsidR="002B2104" w:rsidRPr="002B2104" w:rsidRDefault="002B2104" w:rsidP="00226C3D">
      <w:pPr>
        <w:pStyle w:val="Heading1"/>
      </w:pPr>
      <w:r w:rsidRPr="002B2104">
        <w:t>III.</w:t>
      </w:r>
      <w:r w:rsidRPr="002B2104">
        <w:tab/>
        <w:t>L’Institut turc des brevets en qualité d’administration chargée de la recherche internationale et de l’examen préliminaire international selon le PCT</w:t>
      </w:r>
    </w:p>
    <w:p w14:paraId="2573A7D2" w14:textId="77777777" w:rsidR="002B2104" w:rsidRPr="002B2104" w:rsidRDefault="002B2104" w:rsidP="002B2104">
      <w:pPr>
        <w:rPr>
          <w:lang w:val="fr-FR"/>
        </w:rPr>
      </w:pPr>
    </w:p>
    <w:p w14:paraId="60F9E992" w14:textId="77777777" w:rsidR="002B2104" w:rsidRPr="002B2104" w:rsidRDefault="002B2104" w:rsidP="00226C3D">
      <w:pPr>
        <w:pStyle w:val="ONUMFS"/>
        <w:rPr>
          <w:lang w:val="fr-FR"/>
        </w:rPr>
      </w:pPr>
      <w:r w:rsidRPr="002B2104">
        <w:rPr>
          <w:lang w:val="fr-FR"/>
        </w:rPr>
        <w:t xml:space="preserve">Le nombre des dépôts de demandes de brevet selon le PCT a connu une progression régulière au cours des dernières années;  il a atteint en 2014 – sa cinquième année consécutive de croissance – le chiffre de 214 500, en augmentation de 4,5% par rapport à 2013.  La charge de travail liée aux activités de recherche et d’examen a augmenté elle aussi chaque année, parallèlement à l’évolution du nombre de demandes de brevet selon le PCT.  La nomination de nouvelles administrations internationales devient donc une nécessité incontournable.  Si les administrations chargées de la recherche internationale et de l’examen préliminaire international étaient plus nombreuses, la charge de travail pourrait être répartie entre elles, par exemple au moyen de programmes de coopération, ce qui permettrait à ces administrations de fournir en temps voulu des produits de meilleure qualité.  L’Institut est prêt à </w:t>
      </w:r>
      <w:r w:rsidRPr="002B2104">
        <w:rPr>
          <w:lang w:val="fr-FR"/>
        </w:rPr>
        <w:lastRenderedPageBreak/>
        <w:t>mettre en œuvre ses importantes ressources en matière de recherche et d’examen pour assumer sa part de cette charge de travail.</w:t>
      </w:r>
    </w:p>
    <w:p w14:paraId="6E826E69" w14:textId="77777777" w:rsidR="002B2104" w:rsidRPr="002B2104" w:rsidRDefault="002B2104" w:rsidP="00226C3D">
      <w:pPr>
        <w:pStyle w:val="ONUMFS"/>
        <w:rPr>
          <w:lang w:val="fr-FR"/>
        </w:rPr>
      </w:pPr>
      <w:r w:rsidRPr="002B2104">
        <w:rPr>
          <w:lang w:val="fr-FR"/>
        </w:rPr>
        <w:t>La multiplication du nombre de dépôts de demandes de brevet PCT originaires de Turquie a permis à l’Institut d’atteindre une qualité de service conforme aux normes internationales.  Cela sera avantageux pour les utilisateurs locaux lorsqu’ils feront appel à l’Institut en qualité d’administration chargée de la recherche internationale et de l’examen préliminaire international, et ils auront, ce faisant, sur l’Institut une influence de nature à améliorer le système des brevets, tant au niveau national qu’international.</w:t>
      </w:r>
    </w:p>
    <w:p w14:paraId="1CD2B353" w14:textId="77777777" w:rsidR="002B2104" w:rsidRPr="002B2104" w:rsidRDefault="002B2104" w:rsidP="00226C3D">
      <w:pPr>
        <w:pStyle w:val="ONUMFS"/>
        <w:rPr>
          <w:lang w:val="fr-FR"/>
        </w:rPr>
      </w:pPr>
      <w:r w:rsidRPr="002B2104">
        <w:rPr>
          <w:lang w:val="fr-FR"/>
        </w:rPr>
        <w:t>La nomination de l’Institut en qualité d’administration chargée de la recherche internationale et d’administration chargée de l’examen préliminaire international aura non seulement pour effet de contribuer à satisfaire la demande toujours croissante de services de recherche et d’examen préliminaire selon le PCT, mais aussi de faire connaître encore mieux le système du PCT en Turquie et de favoriser le dépôt de demandes selon le PCT par des déposants turcs.</w:t>
      </w:r>
    </w:p>
    <w:p w14:paraId="5A363052" w14:textId="77777777" w:rsidR="002B2104" w:rsidRPr="002B2104" w:rsidRDefault="002B2104" w:rsidP="00226C3D">
      <w:pPr>
        <w:pStyle w:val="ONUMFS"/>
        <w:rPr>
          <w:lang w:val="fr-FR"/>
        </w:rPr>
      </w:pPr>
      <w:r w:rsidRPr="002B2104">
        <w:rPr>
          <w:lang w:val="fr-FR"/>
        </w:rPr>
        <w:t>Grâce à la situation unique de la Turquie au carrefour de trois continents, l’Institut a le potentiel de servir de pont de communication de la connaissance et de l’information en matière de propriété intellectuelle entre ces continents.  Il est en particulier l’un des offices les mieux équipés pour agir en qualité d’administration internationale selon le PCT dans les Balkans et les États turcophones d’Asie.  La nomination de l’Institut en qualité d’administration chargée de la recherche internationale et d’administration chargée de l’examen préliminaire international sera avantageuse pour les utilisateurs locaux et pour l’ensemble du système du PCT.</w:t>
      </w:r>
    </w:p>
    <w:p w14:paraId="6BE8AA54" w14:textId="77777777" w:rsidR="002B2104" w:rsidRPr="002B2104" w:rsidRDefault="002B2104" w:rsidP="00226C3D">
      <w:pPr>
        <w:pStyle w:val="ONUMFS"/>
        <w:rPr>
          <w:lang w:val="fr-FR"/>
        </w:rPr>
      </w:pPr>
      <w:r w:rsidRPr="002B2104">
        <w:rPr>
          <w:lang w:val="fr-FR"/>
        </w:rPr>
        <w:t>En tant qu’office de brevets national d’un État contractant de la Convention sur le brevet européen (CBE), l’Institut emploie des examinateurs ayant reçu non seulement la formation en matière de recherche et d’examen offerte par l’OEB, mais aussi la formation spécialisée dispensée par l’OMPI en ce qui concerne le PCT.  Il est par conséquent bien placé pour jouer un rôle de sensibilisation et de promotion d’une utilisation plus large du système du PCT, en particulier au Moyen</w:t>
      </w:r>
      <w:r w:rsidRPr="002B2104">
        <w:rPr>
          <w:lang w:val="fr-FR"/>
        </w:rPr>
        <w:noBreakHyphen/>
        <w:t>Orient, dans les pays turcophones, ainsi qu’en Asie et dans les Balkans.</w:t>
      </w:r>
    </w:p>
    <w:p w14:paraId="57DB51F9" w14:textId="77777777" w:rsidR="002B2104" w:rsidRPr="002B2104" w:rsidRDefault="002B2104" w:rsidP="00226C3D">
      <w:pPr>
        <w:pStyle w:val="ONUMFS"/>
        <w:rPr>
          <w:lang w:val="fr-FR"/>
        </w:rPr>
      </w:pPr>
      <w:r w:rsidRPr="002B2104">
        <w:rPr>
          <w:lang w:val="fr-FR"/>
        </w:rPr>
        <w:t>À cet égard, la Turquie a déjà établi des programmes de coopération avec un certain nombre de pays.  Elle a par exemple mis sur pied avec le Pakistan un programme de coopération bilatérale visant la rationalisation des systèmes de propriété intellectuelle des deux pays et le partage d’expériences, en particulier dans le but d’aider le Pakistan dans l’évaluation de son adhésion à certains des traités administrés par l’OMPI, tels que le Protocole de Madrid en ce qui concerne les marques, le PCT ou les instruments traitant de la protection des indications géographiques, et, en dernière analyse, dans la réalisation de son objectif de développement économique dans la région asiatique.</w:t>
      </w:r>
    </w:p>
    <w:p w14:paraId="13E4A83C" w14:textId="77777777" w:rsidR="002B2104" w:rsidRPr="002B2104" w:rsidRDefault="002B2104" w:rsidP="00226C3D">
      <w:pPr>
        <w:pStyle w:val="ONUMFS"/>
        <w:rPr>
          <w:lang w:val="fr-FR"/>
        </w:rPr>
      </w:pPr>
      <w:r w:rsidRPr="002B2104">
        <w:rPr>
          <w:lang w:val="fr-FR"/>
        </w:rPr>
        <w:t>L’Institut a également engagé des négociations avec l’Institut de la propriété intellectuelle de Bosnie</w:t>
      </w:r>
      <w:r w:rsidRPr="002B2104">
        <w:rPr>
          <w:lang w:val="fr-FR"/>
        </w:rPr>
        <w:noBreakHyphen/>
        <w:t>Herzégovine dans le but d’assurer une protection efficace et conforme aux normes internationales des droits de propriété industrielle, notamment grâce à une coopération en matière de recherche et d’examen des demandes de brevet dans tous les domaines techniques.  Dans le cadre de cette coopération, l’Institut propose d’établir, à la demande de l’Institut de la propriété intellectuelle de Bosnie</w:t>
      </w:r>
      <w:r w:rsidRPr="002B2104">
        <w:rPr>
          <w:lang w:val="fr-FR"/>
        </w:rPr>
        <w:noBreakHyphen/>
        <w:t>Herzégovine, les rapports de recherche et d’examen relatifs aux demandes de brevet déposées en Bosnie</w:t>
      </w:r>
      <w:r w:rsidRPr="002B2104">
        <w:rPr>
          <w:lang w:val="fr-FR"/>
        </w:rPr>
        <w:noBreakHyphen/>
        <w:t>Herzégovine.</w:t>
      </w:r>
    </w:p>
    <w:p w14:paraId="4616B30E" w14:textId="77777777" w:rsidR="002B2104" w:rsidRPr="002B2104" w:rsidRDefault="002B2104" w:rsidP="00226C3D">
      <w:pPr>
        <w:pStyle w:val="ONUMFS"/>
        <w:rPr>
          <w:lang w:val="fr-FR"/>
        </w:rPr>
      </w:pPr>
      <w:r w:rsidRPr="002B2104">
        <w:rPr>
          <w:lang w:val="fr-FR"/>
        </w:rPr>
        <w:t>Le pays a conclu en outre avec l’Office d’État de la propriété intellectuelle de la République populaire de Chine (SIPO) et l’Office coréen de la propriété intellectuelle (KIPO) des accords prévoyant l’échange des données de propriété industrielle accessibles aux examinateurs de brevets et au public, dans le but de renforcer le système international des brevets.</w:t>
      </w:r>
    </w:p>
    <w:p w14:paraId="6FDFEED5" w14:textId="77777777" w:rsidR="002B2104" w:rsidRPr="002B2104" w:rsidRDefault="002B2104" w:rsidP="00226C3D">
      <w:pPr>
        <w:pStyle w:val="ONUMFS"/>
        <w:rPr>
          <w:lang w:val="fr-FR"/>
        </w:rPr>
      </w:pPr>
      <w:r w:rsidRPr="002B2104">
        <w:rPr>
          <w:lang w:val="fr-FR"/>
        </w:rPr>
        <w:lastRenderedPageBreak/>
        <w:t>La Turquie compte intensifier sa coopération avec les autres pays de la région, en particulier une fois que l’Institut aura été nommé en qualité d’administration internationale, afin de stimuler l’innovation et de favoriser la diffusion du savoir et le transfert de technologie dans la région.</w:t>
      </w:r>
    </w:p>
    <w:p w14:paraId="7CDA5DE8" w14:textId="77777777" w:rsidR="002B2104" w:rsidRPr="002B2104" w:rsidRDefault="002B2104" w:rsidP="00226C3D">
      <w:pPr>
        <w:pStyle w:val="ONUMFS"/>
        <w:rPr>
          <w:lang w:val="fr-FR"/>
        </w:rPr>
      </w:pPr>
      <w:r w:rsidRPr="002B2104">
        <w:rPr>
          <w:lang w:val="fr-FR"/>
        </w:rPr>
        <w:t>Parallèlement à sa nomination en qualité d’administration chargée de la recherche internationale et d’administration chargée de l’examen préliminaire international, la Turquie entend devenir, par l’échange et le partage de ses expériences, une plaque tournante de la diffusion de savoir et d’information dans la région.  La Turquie lancera à cet effet à Ankara, au cours de l’année universitaire 2016</w:t>
      </w:r>
      <w:r w:rsidRPr="002B2104">
        <w:rPr>
          <w:lang w:val="fr-FR"/>
        </w:rPr>
        <w:noBreakHyphen/>
        <w:t>2017, un programme international de maîtrise en propriété intellectuelle, en collaboration avec l’Académie de l’OMPI.  L’ouverture de l’Académie turque de la propriété intellectuelle, établie en collaboration avec l’OMPI, est en outre prévue pour 2017.  L’Institut a la conviction que l’Académie turque de la propriété intellectuelle répondra aux besoins de la région en matière d’éducation et de formation universitaire et permettra d’améliorer la qualité et le nombre de professionnels de la propriété intellectuelle dans la région.</w:t>
      </w:r>
    </w:p>
    <w:p w14:paraId="60518923" w14:textId="77777777" w:rsidR="002B2104" w:rsidRPr="002B2104" w:rsidRDefault="002B2104" w:rsidP="00226C3D">
      <w:pPr>
        <w:pStyle w:val="ONUMFS"/>
        <w:rPr>
          <w:lang w:val="fr-FR"/>
        </w:rPr>
      </w:pPr>
      <w:r w:rsidRPr="002B2104">
        <w:rPr>
          <w:lang w:val="fr-FR"/>
        </w:rPr>
        <w:t>Enfin, conformément aux recommandations énoncées dans le rapport du Secrétaire général présenté à la soixante</w:t>
      </w:r>
      <w:r w:rsidRPr="002B2104">
        <w:rPr>
          <w:lang w:val="fr-FR"/>
        </w:rPr>
        <w:noBreakHyphen/>
        <w:t>septième session de l’Assemblée générale des Nations Unies en ce qui concerne les mesures à prendre en faveur des économies des pays les moins avancés, des études en vue de l’établissement d’une banque de technologie en Turquie ont été entreprises et ont déjà considérablement progressé.  Cette banque de technologie a pour objectif de faciliter le développement technologique des pays les moins avancés par l’établissement d’une banque de brevets, d’un dépôt d’informations scientifiques et technologiques et d’un mécanisme d’appui en matière de science, de technologie et d’innovation favorisant la diffusion du savoir, le transfert de technologie et l’innovation dans les pays les moins avancés.</w:t>
      </w:r>
    </w:p>
    <w:p w14:paraId="3306E74C" w14:textId="77777777" w:rsidR="002B2104" w:rsidRPr="002B2104" w:rsidRDefault="002B2104" w:rsidP="00226C3D">
      <w:pPr>
        <w:pStyle w:val="Heading1"/>
      </w:pPr>
      <w:r w:rsidRPr="002B2104">
        <w:t>IV.</w:t>
      </w:r>
      <w:r w:rsidRPr="002B2104">
        <w:tab/>
        <w:t>Exigences relatives à la nomination des administrations chargées de la recherche internationale et de l’examen préliminaire international</w:t>
      </w:r>
    </w:p>
    <w:p w14:paraId="2AE41172" w14:textId="77777777" w:rsidR="002B2104" w:rsidRPr="002B2104" w:rsidRDefault="002B2104" w:rsidP="00226C3D">
      <w:pPr>
        <w:pStyle w:val="Heading2"/>
        <w:rPr>
          <w:lang w:val="fr-FR"/>
        </w:rPr>
      </w:pPr>
      <w:r w:rsidRPr="002B2104">
        <w:rPr>
          <w:lang w:val="fr-FR"/>
        </w:rPr>
        <w:t>Capacité en matière de recherche et d’examen</w:t>
      </w:r>
    </w:p>
    <w:p w14:paraId="0A7E1D28" w14:textId="77777777" w:rsidR="002B2104" w:rsidRPr="002B2104" w:rsidRDefault="002B2104" w:rsidP="002B2104">
      <w:pPr>
        <w:rPr>
          <w:lang w:val="fr-FR"/>
        </w:rPr>
      </w:pPr>
    </w:p>
    <w:p w14:paraId="233139BC" w14:textId="77777777" w:rsidR="002B2104" w:rsidRPr="002B2104" w:rsidRDefault="002B2104" w:rsidP="00226C3D">
      <w:pPr>
        <w:pStyle w:val="ONUMFS"/>
        <w:rPr>
          <w:lang w:val="fr-FR"/>
        </w:rPr>
      </w:pPr>
      <w:r w:rsidRPr="002B2104">
        <w:rPr>
          <w:lang w:val="fr-FR"/>
        </w:rPr>
        <w:t>L’Institut turc des brevets a été créé en 1994, et a confié jusqu’en 2005 l’établissement de tous ses rapports de recherche et d’examen à des offices partenaires ayant qualité d’administration chargée de la recherche internationale et de l’examen préliminaire international.  En 2005, l’Institut, qui avait alors une dizaine d’examinateurs, a commencé à préparer ses propres rapports de recherche et d’examen, mais seulement dans certains domaines techniques, le gros des rapports étant toujours effectué par les mêmes offices partenaires.  La grande qualité des rapports établis par ces administrations internationales a grandement contribué à celle des brevets délivrés par l’Institut, car cette collaboration a permis à nos examinateurs d’acquérir de l’expérience avec le temps, et donc de rehausser le niveau des rapports de recherche et d’examen produits par l’Institut.</w:t>
      </w:r>
    </w:p>
    <w:p w14:paraId="3280AF99" w14:textId="77777777" w:rsidR="002B2104" w:rsidRPr="002B2104" w:rsidRDefault="002B2104" w:rsidP="00226C3D">
      <w:pPr>
        <w:pStyle w:val="ONUMFS"/>
        <w:rPr>
          <w:lang w:val="fr-FR"/>
        </w:rPr>
      </w:pPr>
      <w:r w:rsidRPr="002B2104">
        <w:rPr>
          <w:lang w:val="fr-FR"/>
        </w:rPr>
        <w:t>Grâce à une planification stratégique des ressources humaines et à des investissements qui ont permis la mise en place des infrastructures techniques indispensables à cet effet, la capacité de recherche et d’examen de l’Institut a connu une augmentation progressive depuis 2005.  Pour ce qui est des ressources humaines, elles ont plus que décuplé au cours de cette période;  qui plus est, le nombre de rapports de recherche et d’examen établis par l’Institut a été multiplié par plus de 10 depuis 2010.  L’Institut dispose désormais d’examinateurs de brevets compétents dans tous les domaines techniques, de sorte qu’il a de moins en moins souvent recours à des offices extérieurs depuis quelques années;  à la fin de 2015, il établissait lui</w:t>
      </w:r>
      <w:r w:rsidRPr="002B2104">
        <w:rPr>
          <w:lang w:val="fr-FR"/>
        </w:rPr>
        <w:noBreakHyphen/>
        <w:t>même la totalité des rapports de recherche et d’examen relatifs à des demandes de déposants locaux.</w:t>
      </w:r>
    </w:p>
    <w:p w14:paraId="0DDD534E" w14:textId="77777777" w:rsidR="002B2104" w:rsidRPr="002B2104" w:rsidRDefault="002B2104" w:rsidP="00226C3D">
      <w:pPr>
        <w:pStyle w:val="ONUMFS"/>
        <w:rPr>
          <w:lang w:val="fr-FR"/>
        </w:rPr>
      </w:pPr>
      <w:r w:rsidRPr="002B2104">
        <w:rPr>
          <w:lang w:val="fr-FR"/>
        </w:rPr>
        <w:lastRenderedPageBreak/>
        <w:t>Ayant évolué, depuis 2005, d’un office qui confiait l’essentiel de ses travaux de recherche et d’examen à des partenaires parce qu’il ne disposait que d’un petit nombre d’examinateurs limités à quelques domaines techniques à un organisme employant plus de 100 examinateurs capables de traiter n’importe quel domaine technique et n’ayant plus besoin d’externaliser ses travaux, l’Institut est maintenant prêt à “en faire plus”, c’est</w:t>
      </w:r>
      <w:r w:rsidRPr="002B2104">
        <w:rPr>
          <w:lang w:val="fr-FR"/>
        </w:rPr>
        <w:noBreakHyphen/>
        <w:t>à</w:t>
      </w:r>
      <w:r w:rsidRPr="002B2104">
        <w:rPr>
          <w:lang w:val="fr-FR"/>
        </w:rPr>
        <w:noBreakHyphen/>
        <w:t>dire à assurer des services de recherche et d’examen pour l’ensemble de la région une fois qu’il aura été nommé en qualité d’administration internationale.</w:t>
      </w:r>
    </w:p>
    <w:p w14:paraId="7ED19F30" w14:textId="77777777" w:rsidR="002B2104" w:rsidRPr="002B2104" w:rsidRDefault="002B2104" w:rsidP="00226C3D">
      <w:pPr>
        <w:pStyle w:val="Heading2"/>
        <w:rPr>
          <w:lang w:val="fr-FR"/>
        </w:rPr>
      </w:pPr>
      <w:r w:rsidRPr="002B2104">
        <w:rPr>
          <w:lang w:val="fr-FR"/>
        </w:rPr>
        <w:t>Examinateurs</w:t>
      </w:r>
    </w:p>
    <w:p w14:paraId="4AD4FC0F" w14:textId="77777777" w:rsidR="002B2104" w:rsidRPr="002B2104" w:rsidRDefault="002B2104" w:rsidP="002B2104">
      <w:pPr>
        <w:keepNext/>
        <w:spacing w:before="240" w:after="60"/>
        <w:outlineLvl w:val="2"/>
        <w:rPr>
          <w:bCs/>
          <w:szCs w:val="26"/>
          <w:u w:val="single"/>
          <w:lang w:val="fr-FR"/>
        </w:rPr>
      </w:pPr>
      <w:r w:rsidRPr="002B2104">
        <w:rPr>
          <w:bCs/>
          <w:szCs w:val="26"/>
          <w:u w:val="single"/>
          <w:lang w:val="fr-FR"/>
        </w:rPr>
        <w:t>Profil des examinateurs</w:t>
      </w:r>
    </w:p>
    <w:p w14:paraId="67D69C72" w14:textId="77777777" w:rsidR="002B2104" w:rsidRPr="002B2104" w:rsidRDefault="002B2104" w:rsidP="002B2104">
      <w:pPr>
        <w:rPr>
          <w:lang w:val="fr-FR"/>
        </w:rPr>
      </w:pPr>
    </w:p>
    <w:p w14:paraId="2F3CA8D1" w14:textId="77777777" w:rsidR="002B2104" w:rsidRPr="002B2104" w:rsidRDefault="002B2104" w:rsidP="00226C3D">
      <w:pPr>
        <w:pStyle w:val="ONUMFS"/>
        <w:rPr>
          <w:lang w:val="fr-FR"/>
        </w:rPr>
      </w:pPr>
      <w:r w:rsidRPr="002B2104">
        <w:rPr>
          <w:lang w:val="fr-FR"/>
        </w:rPr>
        <w:t>L’Institut compte actuellement 103 examinateurs à plein temps qui effectuent des travaux de recherche et d’examen.  Tous sont titulaires au minimum d’une licence, et 47% d’entre eux ont une maîtrise ou un doctorat ou étudient pour l’obtenir.  L’Institut est en outre en train de recruter neuf examinateurs de brevets supplémentaires, qui devraient prendre leurs fonctions avant la fin du mois de mars 2016.  Il aura ainsi 112 examinateurs au moment où il pense obtenir sa nomination, soit en octobre 2016.  Il prévoit par ailleurs engager 50 autres examinateurs d’ici la fin de l’année 2019.</w:t>
      </w:r>
    </w:p>
    <w:p w14:paraId="452526E1" w14:textId="77777777" w:rsidR="002B2104" w:rsidRPr="002B2104" w:rsidRDefault="002B2104" w:rsidP="00226C3D">
      <w:pPr>
        <w:pStyle w:val="ONUMFS"/>
        <w:rPr>
          <w:lang w:val="fr-FR"/>
        </w:rPr>
      </w:pPr>
      <w:r w:rsidRPr="002B2104">
        <w:rPr>
          <w:lang w:val="fr-FR"/>
        </w:rPr>
        <w:t>L’Institut satisfait par conséquent aux exigences énoncées par les règles 36.1.i) et 63.1.i) du règlement d’exécution du PCT, selon lesquelles “l’office national ou l’organisation intergouvernementale doit avoir au moins cent employés à plein temps possédant des qualifications techniques suffisantes pour procéder aux recherches [aux examens]”.</w:t>
      </w:r>
    </w:p>
    <w:p w14:paraId="3D514E1F" w14:textId="77777777" w:rsidR="002B2104" w:rsidRPr="002B2104" w:rsidRDefault="002B2104" w:rsidP="002B2104">
      <w:pPr>
        <w:keepNext/>
        <w:spacing w:before="240" w:after="60"/>
        <w:outlineLvl w:val="2"/>
        <w:rPr>
          <w:bCs/>
          <w:szCs w:val="26"/>
          <w:u w:val="single"/>
          <w:lang w:val="fr-FR"/>
        </w:rPr>
      </w:pPr>
      <w:r w:rsidRPr="002B2104">
        <w:rPr>
          <w:bCs/>
          <w:szCs w:val="26"/>
          <w:u w:val="single"/>
          <w:lang w:val="fr-FR"/>
        </w:rPr>
        <w:t>Répartition des examinateurs par domaine technique</w:t>
      </w:r>
      <w:r w:rsidRPr="002B2104">
        <w:rPr>
          <w:bCs/>
          <w:szCs w:val="26"/>
          <w:lang w:val="fr-FR"/>
        </w:rPr>
        <w:t> :</w:t>
      </w:r>
    </w:p>
    <w:p w14:paraId="732EC091" w14:textId="77777777" w:rsidR="002B2104" w:rsidRPr="002B2104" w:rsidRDefault="002B2104" w:rsidP="002B2104">
      <w:pPr>
        <w:keepNext/>
        <w:keepLines/>
        <w:rPr>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3945"/>
      </w:tblGrid>
      <w:tr w:rsidR="002B2104" w:rsidRPr="000C1D1F" w14:paraId="0153DD8E" w14:textId="77777777" w:rsidTr="00D5602A">
        <w:trPr>
          <w:cantSplit/>
        </w:trPr>
        <w:tc>
          <w:tcPr>
            <w:tcW w:w="0" w:type="auto"/>
          </w:tcPr>
          <w:p w14:paraId="639E7B8D" w14:textId="77777777" w:rsidR="002B2104" w:rsidRPr="002B2104" w:rsidRDefault="002B2104" w:rsidP="002B2104">
            <w:pPr>
              <w:keepNext/>
              <w:keepLines/>
              <w:rPr>
                <w:b/>
                <w:bCs/>
                <w:szCs w:val="22"/>
                <w:lang w:val="fr-FR"/>
              </w:rPr>
            </w:pPr>
            <w:r w:rsidRPr="002B2104">
              <w:rPr>
                <w:b/>
                <w:bCs/>
                <w:szCs w:val="22"/>
                <w:lang w:val="fr-FR"/>
              </w:rPr>
              <w:t>Domaine technique</w:t>
            </w:r>
          </w:p>
        </w:tc>
        <w:tc>
          <w:tcPr>
            <w:tcW w:w="0" w:type="auto"/>
          </w:tcPr>
          <w:p w14:paraId="51F6BA3F" w14:textId="77777777" w:rsidR="002B2104" w:rsidRPr="002B2104" w:rsidRDefault="002B2104" w:rsidP="002B2104">
            <w:pPr>
              <w:keepNext/>
              <w:keepLines/>
              <w:rPr>
                <w:b/>
                <w:bCs/>
                <w:szCs w:val="22"/>
                <w:lang w:val="fr-FR"/>
              </w:rPr>
            </w:pPr>
            <w:r w:rsidRPr="002B2104">
              <w:rPr>
                <w:b/>
                <w:bCs/>
                <w:szCs w:val="22"/>
                <w:lang w:val="fr-FR"/>
              </w:rPr>
              <w:t>Nombre (en équivalent temps plein)</w:t>
            </w:r>
          </w:p>
        </w:tc>
      </w:tr>
      <w:tr w:rsidR="002B2104" w:rsidRPr="002B2104" w14:paraId="2AD758F7" w14:textId="77777777" w:rsidTr="00D5602A">
        <w:trPr>
          <w:cantSplit/>
        </w:trPr>
        <w:tc>
          <w:tcPr>
            <w:tcW w:w="0" w:type="auto"/>
          </w:tcPr>
          <w:p w14:paraId="09673BD3" w14:textId="77777777" w:rsidR="002B2104" w:rsidRPr="002B2104" w:rsidRDefault="002B2104" w:rsidP="002B2104">
            <w:pPr>
              <w:keepNext/>
              <w:keepLines/>
              <w:rPr>
                <w:szCs w:val="22"/>
                <w:lang w:val="fr-FR"/>
              </w:rPr>
            </w:pPr>
            <w:r w:rsidRPr="002B2104">
              <w:rPr>
                <w:szCs w:val="22"/>
                <w:lang w:val="fr-FR"/>
              </w:rPr>
              <w:t>Mécanique</w:t>
            </w:r>
          </w:p>
        </w:tc>
        <w:tc>
          <w:tcPr>
            <w:tcW w:w="0" w:type="auto"/>
          </w:tcPr>
          <w:p w14:paraId="586EB9B6" w14:textId="77777777" w:rsidR="002B2104" w:rsidRPr="002B2104" w:rsidRDefault="002B2104" w:rsidP="002B2104">
            <w:pPr>
              <w:keepNext/>
              <w:keepLines/>
              <w:jc w:val="center"/>
              <w:rPr>
                <w:szCs w:val="22"/>
                <w:lang w:val="fr-FR"/>
              </w:rPr>
            </w:pPr>
            <w:r w:rsidRPr="002B2104">
              <w:rPr>
                <w:szCs w:val="22"/>
                <w:lang w:val="fr-FR"/>
              </w:rPr>
              <w:t>45</w:t>
            </w:r>
          </w:p>
        </w:tc>
      </w:tr>
      <w:tr w:rsidR="002B2104" w:rsidRPr="002B2104" w14:paraId="1046442F" w14:textId="77777777" w:rsidTr="00D5602A">
        <w:trPr>
          <w:cantSplit/>
        </w:trPr>
        <w:tc>
          <w:tcPr>
            <w:tcW w:w="0" w:type="auto"/>
          </w:tcPr>
          <w:p w14:paraId="227CD5CC" w14:textId="77777777" w:rsidR="002B2104" w:rsidRPr="002B2104" w:rsidRDefault="002B2104" w:rsidP="002B2104">
            <w:pPr>
              <w:keepNext/>
              <w:keepLines/>
              <w:rPr>
                <w:szCs w:val="22"/>
                <w:lang w:val="fr-FR"/>
              </w:rPr>
            </w:pPr>
            <w:r w:rsidRPr="002B2104">
              <w:rPr>
                <w:szCs w:val="22"/>
                <w:lang w:val="fr-FR"/>
              </w:rPr>
              <w:t>Électricité/électronique</w:t>
            </w:r>
          </w:p>
        </w:tc>
        <w:tc>
          <w:tcPr>
            <w:tcW w:w="0" w:type="auto"/>
          </w:tcPr>
          <w:p w14:paraId="2A22B353" w14:textId="77777777" w:rsidR="002B2104" w:rsidRPr="002B2104" w:rsidRDefault="002B2104" w:rsidP="002B2104">
            <w:pPr>
              <w:keepNext/>
              <w:keepLines/>
              <w:jc w:val="center"/>
              <w:rPr>
                <w:szCs w:val="22"/>
                <w:lang w:val="fr-FR"/>
              </w:rPr>
            </w:pPr>
            <w:r w:rsidRPr="002B2104">
              <w:rPr>
                <w:szCs w:val="22"/>
                <w:lang w:val="fr-FR"/>
              </w:rPr>
              <w:t>29</w:t>
            </w:r>
          </w:p>
        </w:tc>
      </w:tr>
      <w:tr w:rsidR="002B2104" w:rsidRPr="002B2104" w14:paraId="0C33ADE4" w14:textId="77777777" w:rsidTr="00D5602A">
        <w:trPr>
          <w:cantSplit/>
        </w:trPr>
        <w:tc>
          <w:tcPr>
            <w:tcW w:w="0" w:type="auto"/>
          </w:tcPr>
          <w:p w14:paraId="72B2680F" w14:textId="77777777" w:rsidR="002B2104" w:rsidRPr="002B2104" w:rsidRDefault="002B2104" w:rsidP="002B2104">
            <w:pPr>
              <w:keepNext/>
              <w:keepLines/>
              <w:rPr>
                <w:szCs w:val="22"/>
                <w:lang w:val="fr-FR"/>
              </w:rPr>
            </w:pPr>
            <w:r w:rsidRPr="002B2104">
              <w:rPr>
                <w:szCs w:val="22"/>
                <w:lang w:val="fr-FR"/>
              </w:rPr>
              <w:t>Chimie</w:t>
            </w:r>
          </w:p>
        </w:tc>
        <w:tc>
          <w:tcPr>
            <w:tcW w:w="0" w:type="auto"/>
          </w:tcPr>
          <w:p w14:paraId="414EEF00" w14:textId="77777777" w:rsidR="002B2104" w:rsidRPr="002B2104" w:rsidRDefault="002B2104" w:rsidP="002B2104">
            <w:pPr>
              <w:keepNext/>
              <w:keepLines/>
              <w:jc w:val="center"/>
              <w:rPr>
                <w:szCs w:val="22"/>
                <w:lang w:val="fr-FR"/>
              </w:rPr>
            </w:pPr>
            <w:r w:rsidRPr="002B2104">
              <w:rPr>
                <w:szCs w:val="22"/>
                <w:lang w:val="fr-FR"/>
              </w:rPr>
              <w:t>23</w:t>
            </w:r>
          </w:p>
        </w:tc>
      </w:tr>
      <w:tr w:rsidR="002B2104" w:rsidRPr="002B2104" w14:paraId="2998F6A4" w14:textId="77777777" w:rsidTr="00D5602A">
        <w:trPr>
          <w:cantSplit/>
        </w:trPr>
        <w:tc>
          <w:tcPr>
            <w:tcW w:w="0" w:type="auto"/>
          </w:tcPr>
          <w:p w14:paraId="35A2C3F8" w14:textId="77777777" w:rsidR="002B2104" w:rsidRPr="002B2104" w:rsidRDefault="002B2104" w:rsidP="002B2104">
            <w:pPr>
              <w:keepNext/>
              <w:keepLines/>
              <w:rPr>
                <w:szCs w:val="22"/>
                <w:lang w:val="fr-FR"/>
              </w:rPr>
            </w:pPr>
            <w:r w:rsidRPr="002B2104">
              <w:rPr>
                <w:szCs w:val="22"/>
                <w:lang w:val="fr-FR"/>
              </w:rPr>
              <w:t>Biotechnologie</w:t>
            </w:r>
          </w:p>
        </w:tc>
        <w:tc>
          <w:tcPr>
            <w:tcW w:w="0" w:type="auto"/>
          </w:tcPr>
          <w:p w14:paraId="4044C727" w14:textId="77777777" w:rsidR="002B2104" w:rsidRPr="002B2104" w:rsidRDefault="002B2104" w:rsidP="002B2104">
            <w:pPr>
              <w:keepNext/>
              <w:keepLines/>
              <w:jc w:val="center"/>
              <w:rPr>
                <w:szCs w:val="22"/>
                <w:lang w:val="fr-FR"/>
              </w:rPr>
            </w:pPr>
            <w:r w:rsidRPr="002B2104">
              <w:rPr>
                <w:szCs w:val="22"/>
                <w:lang w:val="fr-FR"/>
              </w:rPr>
              <w:t>6</w:t>
            </w:r>
          </w:p>
        </w:tc>
      </w:tr>
      <w:tr w:rsidR="002B2104" w:rsidRPr="002B2104" w14:paraId="34231B68" w14:textId="77777777" w:rsidTr="00D5602A">
        <w:trPr>
          <w:cantSplit/>
        </w:trPr>
        <w:tc>
          <w:tcPr>
            <w:tcW w:w="0" w:type="auto"/>
          </w:tcPr>
          <w:p w14:paraId="6C3AB264" w14:textId="77777777" w:rsidR="002B2104" w:rsidRPr="002B2104" w:rsidRDefault="002B2104" w:rsidP="002B2104">
            <w:pPr>
              <w:keepNext/>
              <w:keepLines/>
              <w:rPr>
                <w:i/>
                <w:iCs/>
                <w:szCs w:val="22"/>
                <w:lang w:val="fr-FR"/>
              </w:rPr>
            </w:pPr>
            <w:r w:rsidRPr="002B2104">
              <w:rPr>
                <w:i/>
                <w:iCs/>
                <w:szCs w:val="22"/>
                <w:lang w:val="fr-FR"/>
              </w:rPr>
              <w:t>Total</w:t>
            </w:r>
          </w:p>
        </w:tc>
        <w:tc>
          <w:tcPr>
            <w:tcW w:w="0" w:type="auto"/>
          </w:tcPr>
          <w:p w14:paraId="22DA84BD" w14:textId="77777777" w:rsidR="002B2104" w:rsidRPr="002B2104" w:rsidRDefault="002B2104" w:rsidP="002B2104">
            <w:pPr>
              <w:keepNext/>
              <w:keepLines/>
              <w:jc w:val="center"/>
              <w:rPr>
                <w:i/>
                <w:iCs/>
                <w:szCs w:val="22"/>
                <w:lang w:val="fr-FR"/>
              </w:rPr>
            </w:pPr>
            <w:r w:rsidRPr="002B2104">
              <w:rPr>
                <w:i/>
                <w:iCs/>
                <w:szCs w:val="22"/>
                <w:lang w:val="fr-FR"/>
              </w:rPr>
              <w:t>103</w:t>
            </w:r>
          </w:p>
        </w:tc>
      </w:tr>
    </w:tbl>
    <w:p w14:paraId="41DF28F7" w14:textId="77777777" w:rsidR="002B2104" w:rsidRPr="002B2104" w:rsidRDefault="002B2104" w:rsidP="002B2104">
      <w:pPr>
        <w:rPr>
          <w:lang w:val="fr-FR"/>
        </w:rPr>
      </w:pPr>
    </w:p>
    <w:p w14:paraId="293370CF" w14:textId="77777777" w:rsidR="002B2104" w:rsidRPr="002B2104" w:rsidRDefault="002B2104" w:rsidP="002B2104">
      <w:pPr>
        <w:keepNext/>
        <w:spacing w:before="240" w:after="60"/>
        <w:outlineLvl w:val="2"/>
        <w:rPr>
          <w:bCs/>
          <w:szCs w:val="26"/>
          <w:u w:val="single"/>
          <w:lang w:val="fr-FR"/>
        </w:rPr>
      </w:pPr>
      <w:r w:rsidRPr="002B2104">
        <w:rPr>
          <w:bCs/>
          <w:szCs w:val="26"/>
          <w:u w:val="single"/>
          <w:lang w:val="fr-FR"/>
        </w:rPr>
        <w:t>Processus de recrutement</w:t>
      </w:r>
    </w:p>
    <w:p w14:paraId="357B9050" w14:textId="77777777" w:rsidR="002B2104" w:rsidRPr="002B2104" w:rsidRDefault="002B2104" w:rsidP="002B2104">
      <w:pPr>
        <w:rPr>
          <w:lang w:val="fr-FR"/>
        </w:rPr>
      </w:pPr>
    </w:p>
    <w:p w14:paraId="605C221B" w14:textId="77777777" w:rsidR="002B2104" w:rsidRPr="002B2104" w:rsidRDefault="002B2104" w:rsidP="00226C3D">
      <w:pPr>
        <w:pStyle w:val="ONUMFS"/>
        <w:rPr>
          <w:lang w:val="fr-FR"/>
        </w:rPr>
      </w:pPr>
      <w:r w:rsidRPr="002B2104">
        <w:rPr>
          <w:lang w:val="fr-FR"/>
        </w:rPr>
        <w:t>Les candidats au titre d’examinateur de brevets débutant à l’Institut doivent satisfaire aux exigences suivantes :</w:t>
      </w:r>
    </w:p>
    <w:p w14:paraId="499545DE" w14:textId="77777777" w:rsidR="002B2104" w:rsidRPr="002B2104" w:rsidRDefault="002B2104" w:rsidP="002B2104">
      <w:pPr>
        <w:numPr>
          <w:ilvl w:val="0"/>
          <w:numId w:val="15"/>
        </w:numPr>
        <w:spacing w:after="220"/>
        <w:rPr>
          <w:lang w:val="fr-FR"/>
        </w:rPr>
      </w:pPr>
      <w:r w:rsidRPr="002B2104">
        <w:rPr>
          <w:lang w:val="fr-FR"/>
        </w:rPr>
        <w:t>être titulaire au minimum d’une licence (maîtrise ou doctorat préférable);</w:t>
      </w:r>
    </w:p>
    <w:p w14:paraId="7EA62A3D" w14:textId="77777777" w:rsidR="002B2104" w:rsidRPr="002B2104" w:rsidRDefault="002B2104" w:rsidP="002B2104">
      <w:pPr>
        <w:numPr>
          <w:ilvl w:val="0"/>
          <w:numId w:val="15"/>
        </w:numPr>
        <w:spacing w:after="220"/>
        <w:rPr>
          <w:lang w:val="fr-FR"/>
        </w:rPr>
      </w:pPr>
      <w:r w:rsidRPr="002B2104">
        <w:rPr>
          <w:lang w:val="fr-FR"/>
        </w:rPr>
        <w:t>maîtriser au moins une langue étrangère (de préférence l’anglais);</w:t>
      </w:r>
    </w:p>
    <w:p w14:paraId="47AF6922" w14:textId="77777777" w:rsidR="002B2104" w:rsidRPr="002B2104" w:rsidRDefault="002B2104" w:rsidP="002B2104">
      <w:pPr>
        <w:numPr>
          <w:ilvl w:val="0"/>
          <w:numId w:val="15"/>
        </w:numPr>
        <w:spacing w:after="220"/>
        <w:rPr>
          <w:lang w:val="fr-FR"/>
        </w:rPr>
      </w:pPr>
      <w:r w:rsidRPr="002B2104">
        <w:rPr>
          <w:lang w:val="fr-FR"/>
        </w:rPr>
        <w:t>réussir avec une note élevée l’examen de sélection des employés publics;</w:t>
      </w:r>
    </w:p>
    <w:p w14:paraId="2F612AAC" w14:textId="77777777" w:rsidR="002B2104" w:rsidRPr="002B2104" w:rsidRDefault="002B2104" w:rsidP="002B2104">
      <w:pPr>
        <w:numPr>
          <w:ilvl w:val="0"/>
          <w:numId w:val="15"/>
        </w:numPr>
        <w:spacing w:after="220"/>
        <w:rPr>
          <w:lang w:val="fr-FR"/>
        </w:rPr>
      </w:pPr>
      <w:r w:rsidRPr="002B2104">
        <w:rPr>
          <w:lang w:val="fr-FR"/>
        </w:rPr>
        <w:t>réussir l’examen spécial de l’Institut (écrit et oral).</w:t>
      </w:r>
    </w:p>
    <w:p w14:paraId="3DAEE2D9" w14:textId="77777777" w:rsidR="002B2104" w:rsidRPr="002B2104" w:rsidRDefault="002B2104" w:rsidP="00226C3D">
      <w:pPr>
        <w:pStyle w:val="ONUMFS"/>
        <w:rPr>
          <w:lang w:val="fr-FR"/>
        </w:rPr>
      </w:pPr>
      <w:r w:rsidRPr="002B2104">
        <w:rPr>
          <w:lang w:val="fr-FR"/>
        </w:rPr>
        <w:t>Les conditions à remplir pour accéder au rang d’examinateur de brevets après avoir été retenu comme examinateur de brevets débutant sont les suivantes :</w:t>
      </w:r>
    </w:p>
    <w:p w14:paraId="79417AEA" w14:textId="77777777" w:rsidR="002B2104" w:rsidRPr="002B2104" w:rsidRDefault="002B2104" w:rsidP="002B2104">
      <w:pPr>
        <w:keepNext/>
        <w:keepLines/>
        <w:numPr>
          <w:ilvl w:val="1"/>
          <w:numId w:val="16"/>
        </w:numPr>
        <w:spacing w:after="220"/>
        <w:rPr>
          <w:lang w:val="fr-FR"/>
        </w:rPr>
      </w:pPr>
      <w:r w:rsidRPr="002B2104">
        <w:rPr>
          <w:lang w:val="fr-FR"/>
        </w:rPr>
        <w:t>réussir le concours de la fonction publique;</w:t>
      </w:r>
    </w:p>
    <w:p w14:paraId="60156C46" w14:textId="77777777" w:rsidR="002B2104" w:rsidRPr="002B2104" w:rsidRDefault="002B2104" w:rsidP="002B2104">
      <w:pPr>
        <w:numPr>
          <w:ilvl w:val="1"/>
          <w:numId w:val="16"/>
        </w:numPr>
        <w:spacing w:after="220"/>
        <w:rPr>
          <w:spacing w:val="-2"/>
          <w:lang w:val="fr-FR"/>
        </w:rPr>
      </w:pPr>
      <w:r w:rsidRPr="002B2104">
        <w:rPr>
          <w:spacing w:val="-2"/>
          <w:lang w:val="fr-FR"/>
        </w:rPr>
        <w:t>soutenir avec succès devant un jury une thèse dans le domaine technique concerné;</w:t>
      </w:r>
    </w:p>
    <w:p w14:paraId="30E7B0A4" w14:textId="77777777" w:rsidR="002B2104" w:rsidRPr="002B2104" w:rsidRDefault="002B2104" w:rsidP="002B2104">
      <w:pPr>
        <w:numPr>
          <w:ilvl w:val="1"/>
          <w:numId w:val="16"/>
        </w:numPr>
        <w:spacing w:after="220"/>
        <w:rPr>
          <w:lang w:val="fr-FR"/>
        </w:rPr>
      </w:pPr>
      <w:r w:rsidRPr="002B2104">
        <w:rPr>
          <w:lang w:val="fr-FR"/>
        </w:rPr>
        <w:t>réussir un examen d’aptitude écrit.</w:t>
      </w:r>
    </w:p>
    <w:p w14:paraId="43705D0B" w14:textId="77777777" w:rsidR="002B2104" w:rsidRPr="002B2104" w:rsidRDefault="002B2104" w:rsidP="002B2104">
      <w:pPr>
        <w:keepNext/>
        <w:spacing w:before="120" w:after="60"/>
        <w:outlineLvl w:val="2"/>
        <w:rPr>
          <w:bCs/>
          <w:szCs w:val="26"/>
          <w:u w:val="single"/>
          <w:lang w:val="fr-FR"/>
        </w:rPr>
      </w:pPr>
      <w:r w:rsidRPr="002B2104">
        <w:rPr>
          <w:bCs/>
          <w:szCs w:val="26"/>
          <w:u w:val="single"/>
          <w:lang w:val="fr-FR"/>
        </w:rPr>
        <w:lastRenderedPageBreak/>
        <w:t>Programmes de formation</w:t>
      </w:r>
    </w:p>
    <w:p w14:paraId="48AE4430" w14:textId="77777777" w:rsidR="002B2104" w:rsidRPr="002B2104" w:rsidRDefault="002B2104" w:rsidP="002B2104">
      <w:pPr>
        <w:rPr>
          <w:lang w:val="fr-FR"/>
        </w:rPr>
      </w:pPr>
    </w:p>
    <w:p w14:paraId="607AD36E" w14:textId="77777777" w:rsidR="002B2104" w:rsidRPr="002B2104" w:rsidRDefault="002B2104" w:rsidP="00226C3D">
      <w:pPr>
        <w:pStyle w:val="ONUMFS"/>
        <w:rPr>
          <w:lang w:val="fr-FR"/>
        </w:rPr>
      </w:pPr>
      <w:r w:rsidRPr="002B2104">
        <w:rPr>
          <w:lang w:val="fr-FR"/>
        </w:rPr>
        <w:t xml:space="preserve">Les examinateurs reçoivent de l’Institut des formations en matière de droit des brevets, formalités d’examen, examen quant au fond, nouveauté, activité inventive, application industrielle, unité, clarté, bases de données (EPOQUE Net, </w:t>
      </w:r>
      <w:proofErr w:type="spellStart"/>
      <w:r w:rsidRPr="002B2104">
        <w:rPr>
          <w:lang w:val="fr-FR"/>
        </w:rPr>
        <w:t>Espacenet</w:t>
      </w:r>
      <w:proofErr w:type="spellEnd"/>
      <w:r w:rsidRPr="002B2104">
        <w:rPr>
          <w:lang w:val="fr-FR"/>
        </w:rPr>
        <w:t>, etc.), systèmes de classification (CIB, CPC), ainsi que des cours de langue.  Ils doivent en outre suivre des cours d’enseignement à distance de l’OMPI et de l’OEB.</w:t>
      </w:r>
    </w:p>
    <w:p w14:paraId="630E15AD" w14:textId="77777777" w:rsidR="002B2104" w:rsidRPr="002B2104" w:rsidRDefault="002B2104" w:rsidP="00226C3D">
      <w:pPr>
        <w:pStyle w:val="ONUMFS"/>
        <w:rPr>
          <w:lang w:val="fr-FR"/>
        </w:rPr>
      </w:pPr>
      <w:r w:rsidRPr="002B2104">
        <w:rPr>
          <w:lang w:val="fr-FR"/>
        </w:rPr>
        <w:t>Le tableau ci</w:t>
      </w:r>
      <w:r w:rsidRPr="002B2104">
        <w:rPr>
          <w:lang w:val="fr-FR"/>
        </w:rPr>
        <w:noBreakHyphen/>
        <w:t>dessous donne une vue d’ensemble des programmes de formation des nouveaux examinateurs et des activités de formation permanente des examinateurs existants avec, dans chaque cas, la durée de ces formations :</w:t>
      </w:r>
    </w:p>
    <w:tbl>
      <w:tblPr>
        <w:tblW w:w="9568" w:type="dxa"/>
        <w:tblCellMar>
          <w:left w:w="0" w:type="dxa"/>
          <w:right w:w="0" w:type="dxa"/>
        </w:tblCellMar>
        <w:tblLook w:val="00A0" w:firstRow="1" w:lastRow="0" w:firstColumn="1" w:lastColumn="0" w:noHBand="0" w:noVBand="0"/>
      </w:tblPr>
      <w:tblGrid>
        <w:gridCol w:w="1744"/>
        <w:gridCol w:w="1751"/>
        <w:gridCol w:w="4827"/>
        <w:gridCol w:w="1383"/>
      </w:tblGrid>
      <w:tr w:rsidR="002B2104" w:rsidRPr="002B2104" w14:paraId="702D7B91" w14:textId="77777777" w:rsidTr="00D5602A">
        <w:trPr>
          <w:trHeight w:val="420"/>
        </w:trPr>
        <w:tc>
          <w:tcPr>
            <w:tcW w:w="3495" w:type="dxa"/>
            <w:gridSpan w:val="2"/>
            <w:tcBorders>
              <w:top w:val="single" w:sz="8" w:space="0" w:color="auto"/>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2E626B36" w14:textId="77777777" w:rsidR="002B2104" w:rsidRPr="002B2104" w:rsidRDefault="002B2104" w:rsidP="002B2104">
            <w:pPr>
              <w:keepNext/>
              <w:keepLines/>
              <w:jc w:val="center"/>
              <w:rPr>
                <w:szCs w:val="24"/>
                <w:lang w:val="fr-FR" w:eastAsia="tr-TR"/>
              </w:rPr>
            </w:pPr>
            <w:r w:rsidRPr="002B2104">
              <w:rPr>
                <w:b/>
                <w:bCs/>
                <w:szCs w:val="24"/>
                <w:lang w:val="fr-FR" w:eastAsia="tr-TR"/>
              </w:rPr>
              <w:t> </w:t>
            </w:r>
          </w:p>
        </w:tc>
        <w:tc>
          <w:tcPr>
            <w:tcW w:w="4690" w:type="dxa"/>
            <w:tcBorders>
              <w:top w:val="single" w:sz="8" w:space="0" w:color="auto"/>
              <w:left w:val="nil"/>
              <w:bottom w:val="single" w:sz="4" w:space="0" w:color="auto"/>
              <w:right w:val="single" w:sz="8" w:space="0" w:color="auto"/>
            </w:tcBorders>
            <w:shd w:val="clear" w:color="auto" w:fill="auto"/>
            <w:noWrap/>
            <w:tcMar>
              <w:top w:w="0" w:type="dxa"/>
              <w:left w:w="70" w:type="dxa"/>
              <w:bottom w:w="0" w:type="dxa"/>
              <w:right w:w="70" w:type="dxa"/>
            </w:tcMar>
            <w:vAlign w:val="center"/>
          </w:tcPr>
          <w:p w14:paraId="10B7B689" w14:textId="77777777" w:rsidR="002B2104" w:rsidRPr="002B2104" w:rsidRDefault="002B2104" w:rsidP="002B2104">
            <w:pPr>
              <w:keepNext/>
              <w:keepLines/>
              <w:jc w:val="center"/>
              <w:rPr>
                <w:szCs w:val="24"/>
                <w:lang w:val="fr-FR" w:eastAsia="tr-TR"/>
              </w:rPr>
            </w:pPr>
            <w:r w:rsidRPr="002B2104">
              <w:rPr>
                <w:b/>
                <w:bCs/>
                <w:szCs w:val="24"/>
                <w:lang w:val="fr-FR" w:eastAsia="tr-TR"/>
              </w:rPr>
              <w:t>THÈME</w:t>
            </w:r>
          </w:p>
        </w:tc>
        <w:tc>
          <w:tcPr>
            <w:tcW w:w="1383" w:type="dxa"/>
            <w:tcBorders>
              <w:top w:val="single" w:sz="8" w:space="0" w:color="auto"/>
              <w:left w:val="nil"/>
              <w:bottom w:val="single" w:sz="4" w:space="0" w:color="auto"/>
              <w:right w:val="single" w:sz="8" w:space="0" w:color="auto"/>
            </w:tcBorders>
            <w:shd w:val="clear" w:color="auto" w:fill="auto"/>
            <w:noWrap/>
            <w:tcMar>
              <w:top w:w="0" w:type="dxa"/>
              <w:left w:w="70" w:type="dxa"/>
              <w:bottom w:w="0" w:type="dxa"/>
              <w:right w:w="70" w:type="dxa"/>
            </w:tcMar>
            <w:vAlign w:val="center"/>
          </w:tcPr>
          <w:p w14:paraId="72E256EB" w14:textId="77777777" w:rsidR="002B2104" w:rsidRPr="002B2104" w:rsidRDefault="002B2104" w:rsidP="002B2104">
            <w:pPr>
              <w:jc w:val="center"/>
              <w:rPr>
                <w:szCs w:val="24"/>
                <w:lang w:val="fr-FR" w:eastAsia="tr-TR"/>
              </w:rPr>
            </w:pPr>
            <w:r w:rsidRPr="002B2104">
              <w:rPr>
                <w:b/>
                <w:bCs/>
                <w:szCs w:val="24"/>
                <w:lang w:val="fr-FR" w:eastAsia="tr-TR"/>
              </w:rPr>
              <w:t>DURÉE</w:t>
            </w:r>
          </w:p>
        </w:tc>
      </w:tr>
      <w:tr w:rsidR="002B2104" w:rsidRPr="002B2104" w14:paraId="0095D230" w14:textId="77777777" w:rsidTr="00D5602A">
        <w:trPr>
          <w:trHeight w:val="300"/>
        </w:trPr>
        <w:tc>
          <w:tcPr>
            <w:tcW w:w="1744" w:type="dxa"/>
            <w:vMerge w:val="restart"/>
            <w:tcBorders>
              <w:top w:val="single" w:sz="4" w:space="0" w:color="auto"/>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center"/>
          </w:tcPr>
          <w:p w14:paraId="1BEA4FCE" w14:textId="77777777" w:rsidR="002B2104" w:rsidRPr="002B2104" w:rsidRDefault="002B2104" w:rsidP="002B2104">
            <w:pPr>
              <w:keepNext/>
              <w:keepLines/>
              <w:jc w:val="center"/>
              <w:rPr>
                <w:szCs w:val="24"/>
                <w:lang w:val="fr-FR" w:eastAsia="tr-TR"/>
              </w:rPr>
            </w:pPr>
            <w:r w:rsidRPr="002B2104">
              <w:rPr>
                <w:b/>
                <w:bCs/>
                <w:szCs w:val="24"/>
                <w:lang w:val="fr-FR" w:eastAsia="tr-TR"/>
              </w:rPr>
              <w:t>FORMATION DE BASE</w:t>
            </w:r>
          </w:p>
        </w:tc>
        <w:tc>
          <w:tcPr>
            <w:tcW w:w="1751" w:type="dxa"/>
            <w:vMerge w:val="restart"/>
            <w:tcBorders>
              <w:top w:val="single" w:sz="4" w:space="0" w:color="auto"/>
              <w:left w:val="nil"/>
              <w:bottom w:val="single" w:sz="4" w:space="0" w:color="auto"/>
              <w:right w:val="single" w:sz="8" w:space="0" w:color="auto"/>
            </w:tcBorders>
            <w:shd w:val="clear" w:color="auto" w:fill="auto"/>
            <w:noWrap/>
            <w:tcMar>
              <w:top w:w="0" w:type="dxa"/>
              <w:left w:w="70" w:type="dxa"/>
              <w:bottom w:w="0" w:type="dxa"/>
              <w:right w:w="70" w:type="dxa"/>
            </w:tcMar>
            <w:vAlign w:val="center"/>
          </w:tcPr>
          <w:p w14:paraId="07045B7F" w14:textId="77777777" w:rsidR="002B2104" w:rsidRPr="002B2104" w:rsidRDefault="002B2104" w:rsidP="002B2104">
            <w:pPr>
              <w:keepNext/>
              <w:keepLines/>
              <w:jc w:val="center"/>
              <w:rPr>
                <w:b/>
                <w:bCs/>
                <w:szCs w:val="24"/>
                <w:lang w:val="fr-FR" w:eastAsia="tr-TR"/>
              </w:rPr>
            </w:pPr>
            <w:r w:rsidRPr="002B2104">
              <w:rPr>
                <w:b/>
                <w:bCs/>
                <w:szCs w:val="24"/>
                <w:lang w:val="fr-FR" w:eastAsia="tr-TR"/>
              </w:rPr>
              <w:t>Introduction générale</w:t>
            </w:r>
          </w:p>
        </w:tc>
        <w:tc>
          <w:tcPr>
            <w:tcW w:w="4690"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D36B974" w14:textId="77777777" w:rsidR="002B2104" w:rsidRPr="002B2104" w:rsidRDefault="002B2104" w:rsidP="002B2104">
            <w:pPr>
              <w:keepNext/>
              <w:keepLines/>
              <w:numPr>
                <w:ilvl w:val="0"/>
                <w:numId w:val="5"/>
              </w:numPr>
              <w:contextualSpacing/>
              <w:rPr>
                <w:rFonts w:eastAsia="Calibri" w:cs="Times New Roman"/>
                <w:b/>
                <w:bCs/>
                <w:szCs w:val="24"/>
                <w:lang w:val="fr-FR" w:eastAsia="tr-TR"/>
              </w:rPr>
            </w:pPr>
            <w:r w:rsidRPr="002B2104">
              <w:rPr>
                <w:rFonts w:eastAsia="Calibri" w:cs="Times New Roman"/>
                <w:b/>
                <w:bCs/>
                <w:szCs w:val="24"/>
                <w:lang w:val="fr-FR" w:eastAsia="tr-TR"/>
              </w:rPr>
              <w:t xml:space="preserve">Introduction </w:t>
            </w:r>
          </w:p>
        </w:tc>
        <w:tc>
          <w:tcPr>
            <w:tcW w:w="1383" w:type="dxa"/>
            <w:vMerge w:val="restart"/>
            <w:tcBorders>
              <w:top w:val="single" w:sz="4" w:space="0" w:color="auto"/>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47757853" w14:textId="77777777" w:rsidR="002B2104" w:rsidRPr="002B2104" w:rsidRDefault="002B2104" w:rsidP="002B2104">
            <w:pPr>
              <w:jc w:val="center"/>
              <w:rPr>
                <w:szCs w:val="24"/>
                <w:lang w:val="fr-FR" w:eastAsia="tr-TR"/>
              </w:rPr>
            </w:pPr>
            <w:r w:rsidRPr="002B2104">
              <w:rPr>
                <w:b/>
                <w:bCs/>
                <w:szCs w:val="24"/>
                <w:lang w:val="fr-FR" w:eastAsia="tr-TR"/>
              </w:rPr>
              <w:t>2 semaines</w:t>
            </w:r>
          </w:p>
        </w:tc>
      </w:tr>
      <w:tr w:rsidR="002B2104" w:rsidRPr="002B2104" w14:paraId="05A80E27" w14:textId="77777777" w:rsidTr="00D5602A">
        <w:trPr>
          <w:trHeight w:val="300"/>
        </w:trPr>
        <w:tc>
          <w:tcPr>
            <w:tcW w:w="1744" w:type="dxa"/>
            <w:vMerge/>
            <w:tcBorders>
              <w:top w:val="single" w:sz="8" w:space="0" w:color="auto"/>
              <w:left w:val="single" w:sz="8" w:space="0" w:color="auto"/>
              <w:bottom w:val="single" w:sz="4" w:space="0" w:color="auto"/>
              <w:right w:val="single" w:sz="8" w:space="0" w:color="auto"/>
            </w:tcBorders>
            <w:shd w:val="clear" w:color="auto" w:fill="auto"/>
            <w:vAlign w:val="center"/>
          </w:tcPr>
          <w:p w14:paraId="0EAD1A3D" w14:textId="77777777" w:rsidR="002B2104" w:rsidRPr="002B2104" w:rsidRDefault="002B2104" w:rsidP="002B2104">
            <w:pPr>
              <w:keepNext/>
              <w:keepLines/>
              <w:rPr>
                <w:szCs w:val="24"/>
                <w:lang w:val="fr-FR" w:eastAsia="tr-TR"/>
              </w:rPr>
            </w:pPr>
          </w:p>
        </w:tc>
        <w:tc>
          <w:tcPr>
            <w:tcW w:w="1751" w:type="dxa"/>
            <w:vMerge/>
            <w:tcBorders>
              <w:top w:val="single" w:sz="8" w:space="0" w:color="auto"/>
              <w:left w:val="nil"/>
              <w:bottom w:val="single" w:sz="4" w:space="0" w:color="auto"/>
              <w:right w:val="single" w:sz="8" w:space="0" w:color="auto"/>
            </w:tcBorders>
            <w:shd w:val="clear" w:color="auto" w:fill="auto"/>
            <w:vAlign w:val="center"/>
          </w:tcPr>
          <w:p w14:paraId="21D43C60" w14:textId="77777777" w:rsidR="002B2104" w:rsidRPr="002B2104" w:rsidRDefault="002B2104" w:rsidP="002B2104">
            <w:pPr>
              <w:keepNext/>
              <w:keepLines/>
              <w:rPr>
                <w:b/>
                <w:bCs/>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61D0647" w14:textId="77777777" w:rsidR="002B2104" w:rsidRPr="002B2104" w:rsidRDefault="002B2104" w:rsidP="002B2104">
            <w:pPr>
              <w:keepNext/>
              <w:keepLines/>
              <w:numPr>
                <w:ilvl w:val="0"/>
                <w:numId w:val="5"/>
              </w:numPr>
              <w:contextualSpacing/>
              <w:rPr>
                <w:rFonts w:eastAsia="Calibri" w:cs="Times New Roman"/>
                <w:b/>
                <w:bCs/>
                <w:szCs w:val="24"/>
                <w:lang w:val="fr-FR" w:eastAsia="tr-TR"/>
              </w:rPr>
            </w:pPr>
            <w:r w:rsidRPr="002B2104">
              <w:rPr>
                <w:rFonts w:eastAsia="Calibri" w:cs="Times New Roman"/>
                <w:b/>
                <w:bCs/>
                <w:szCs w:val="24"/>
                <w:lang w:val="fr-FR" w:eastAsia="tr-TR"/>
              </w:rPr>
              <w:t xml:space="preserve">Droit des brevets </w:t>
            </w:r>
          </w:p>
        </w:tc>
        <w:tc>
          <w:tcPr>
            <w:tcW w:w="1383" w:type="dxa"/>
            <w:vMerge/>
            <w:tcBorders>
              <w:top w:val="nil"/>
              <w:left w:val="nil"/>
              <w:bottom w:val="single" w:sz="8" w:space="0" w:color="000000"/>
              <w:right w:val="single" w:sz="8" w:space="0" w:color="auto"/>
            </w:tcBorders>
            <w:shd w:val="clear" w:color="auto" w:fill="auto"/>
            <w:vAlign w:val="center"/>
          </w:tcPr>
          <w:p w14:paraId="0286BA5C" w14:textId="77777777" w:rsidR="002B2104" w:rsidRPr="002B2104" w:rsidRDefault="002B2104" w:rsidP="002B2104">
            <w:pPr>
              <w:jc w:val="center"/>
              <w:rPr>
                <w:szCs w:val="24"/>
                <w:lang w:val="fr-FR" w:eastAsia="tr-TR"/>
              </w:rPr>
            </w:pPr>
          </w:p>
        </w:tc>
      </w:tr>
      <w:tr w:rsidR="002B2104" w:rsidRPr="002B2104" w14:paraId="2EDA4041" w14:textId="77777777" w:rsidTr="00D5602A">
        <w:trPr>
          <w:trHeight w:val="300"/>
        </w:trPr>
        <w:tc>
          <w:tcPr>
            <w:tcW w:w="1744" w:type="dxa"/>
            <w:vMerge/>
            <w:tcBorders>
              <w:top w:val="single" w:sz="8" w:space="0" w:color="auto"/>
              <w:left w:val="single" w:sz="8" w:space="0" w:color="auto"/>
              <w:bottom w:val="single" w:sz="4" w:space="0" w:color="auto"/>
              <w:right w:val="single" w:sz="8" w:space="0" w:color="auto"/>
            </w:tcBorders>
            <w:shd w:val="clear" w:color="auto" w:fill="auto"/>
            <w:vAlign w:val="center"/>
          </w:tcPr>
          <w:p w14:paraId="1B33A086" w14:textId="77777777" w:rsidR="002B2104" w:rsidRPr="002B2104" w:rsidRDefault="002B2104" w:rsidP="002B2104">
            <w:pPr>
              <w:keepNext/>
              <w:keepLines/>
              <w:rPr>
                <w:szCs w:val="24"/>
                <w:lang w:val="fr-FR" w:eastAsia="tr-TR"/>
              </w:rPr>
            </w:pPr>
          </w:p>
        </w:tc>
        <w:tc>
          <w:tcPr>
            <w:tcW w:w="1751" w:type="dxa"/>
            <w:vMerge/>
            <w:tcBorders>
              <w:top w:val="single" w:sz="8" w:space="0" w:color="auto"/>
              <w:left w:val="nil"/>
              <w:bottom w:val="single" w:sz="4" w:space="0" w:color="auto"/>
              <w:right w:val="single" w:sz="8" w:space="0" w:color="auto"/>
            </w:tcBorders>
            <w:shd w:val="clear" w:color="auto" w:fill="auto"/>
            <w:vAlign w:val="center"/>
          </w:tcPr>
          <w:p w14:paraId="26A2018E" w14:textId="77777777" w:rsidR="002B2104" w:rsidRPr="002B2104" w:rsidRDefault="002B2104" w:rsidP="002B2104">
            <w:pPr>
              <w:keepNext/>
              <w:keepLines/>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0225E5B" w14:textId="77777777" w:rsidR="002B2104" w:rsidRPr="002B2104" w:rsidRDefault="002B2104" w:rsidP="002B2104">
            <w:pPr>
              <w:keepNext/>
              <w:keepLines/>
              <w:numPr>
                <w:ilvl w:val="0"/>
                <w:numId w:val="5"/>
              </w:numPr>
              <w:contextualSpacing/>
              <w:rPr>
                <w:rFonts w:eastAsia="Calibri" w:cs="Times New Roman"/>
                <w:szCs w:val="24"/>
                <w:lang w:val="fr-FR" w:eastAsia="tr-TR"/>
              </w:rPr>
            </w:pPr>
            <w:r w:rsidRPr="002B2104">
              <w:rPr>
                <w:rFonts w:eastAsia="Calibri" w:cs="Times New Roman"/>
                <w:b/>
                <w:bCs/>
                <w:szCs w:val="24"/>
                <w:lang w:val="fr-FR" w:eastAsia="tr-TR"/>
              </w:rPr>
              <w:t>Procédures de délivrance</w:t>
            </w:r>
          </w:p>
        </w:tc>
        <w:tc>
          <w:tcPr>
            <w:tcW w:w="1383" w:type="dxa"/>
            <w:vMerge/>
            <w:tcBorders>
              <w:top w:val="nil"/>
              <w:left w:val="nil"/>
              <w:bottom w:val="single" w:sz="8" w:space="0" w:color="000000"/>
              <w:right w:val="single" w:sz="8" w:space="0" w:color="auto"/>
            </w:tcBorders>
            <w:shd w:val="clear" w:color="auto" w:fill="auto"/>
            <w:vAlign w:val="center"/>
          </w:tcPr>
          <w:p w14:paraId="318AA49F" w14:textId="77777777" w:rsidR="002B2104" w:rsidRPr="002B2104" w:rsidRDefault="002B2104" w:rsidP="002B2104">
            <w:pPr>
              <w:jc w:val="center"/>
              <w:rPr>
                <w:szCs w:val="24"/>
                <w:lang w:val="fr-FR" w:eastAsia="tr-TR"/>
              </w:rPr>
            </w:pPr>
          </w:p>
        </w:tc>
      </w:tr>
      <w:tr w:rsidR="002B2104" w:rsidRPr="000C1D1F" w14:paraId="1F131443" w14:textId="77777777" w:rsidTr="00D5602A">
        <w:trPr>
          <w:trHeight w:val="300"/>
        </w:trPr>
        <w:tc>
          <w:tcPr>
            <w:tcW w:w="1744" w:type="dxa"/>
            <w:vMerge/>
            <w:tcBorders>
              <w:top w:val="single" w:sz="8" w:space="0" w:color="auto"/>
              <w:left w:val="single" w:sz="8" w:space="0" w:color="auto"/>
              <w:bottom w:val="single" w:sz="4" w:space="0" w:color="auto"/>
              <w:right w:val="single" w:sz="8" w:space="0" w:color="auto"/>
            </w:tcBorders>
            <w:shd w:val="clear" w:color="auto" w:fill="auto"/>
            <w:vAlign w:val="center"/>
          </w:tcPr>
          <w:p w14:paraId="05DFC4F3" w14:textId="77777777" w:rsidR="002B2104" w:rsidRPr="002B2104" w:rsidRDefault="002B2104" w:rsidP="002B2104">
            <w:pPr>
              <w:keepNext/>
              <w:keepLines/>
              <w:rPr>
                <w:szCs w:val="24"/>
                <w:lang w:val="fr-FR" w:eastAsia="tr-TR"/>
              </w:rPr>
            </w:pPr>
          </w:p>
        </w:tc>
        <w:tc>
          <w:tcPr>
            <w:tcW w:w="1751" w:type="dxa"/>
            <w:vMerge/>
            <w:tcBorders>
              <w:top w:val="single" w:sz="8" w:space="0" w:color="auto"/>
              <w:left w:val="nil"/>
              <w:bottom w:val="single" w:sz="4" w:space="0" w:color="auto"/>
              <w:right w:val="single" w:sz="8" w:space="0" w:color="auto"/>
            </w:tcBorders>
            <w:shd w:val="clear" w:color="auto" w:fill="auto"/>
            <w:vAlign w:val="center"/>
          </w:tcPr>
          <w:p w14:paraId="74934EC1" w14:textId="77777777" w:rsidR="002B2104" w:rsidRPr="002B2104" w:rsidRDefault="002B2104" w:rsidP="002B2104">
            <w:pPr>
              <w:keepNext/>
              <w:keepLines/>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2412FF5" w14:textId="77777777" w:rsidR="002B2104" w:rsidRPr="002B2104" w:rsidRDefault="002B2104" w:rsidP="002B2104">
            <w:pPr>
              <w:keepNext/>
              <w:keepLines/>
              <w:numPr>
                <w:ilvl w:val="0"/>
                <w:numId w:val="5"/>
              </w:numPr>
              <w:contextualSpacing/>
              <w:rPr>
                <w:rFonts w:eastAsia="Calibri" w:cs="Times New Roman"/>
                <w:szCs w:val="24"/>
                <w:lang w:val="fr-FR" w:eastAsia="tr-TR"/>
              </w:rPr>
            </w:pPr>
            <w:r w:rsidRPr="002B2104">
              <w:rPr>
                <w:rFonts w:eastAsia="Calibri" w:cs="Times New Roman"/>
                <w:b/>
                <w:bCs/>
                <w:szCs w:val="24"/>
                <w:lang w:val="fr-FR" w:eastAsia="tr-TR"/>
              </w:rPr>
              <w:t xml:space="preserve">Logiciel de </w:t>
            </w:r>
            <w:r w:rsidRPr="002B2104">
              <w:rPr>
                <w:rFonts w:eastAsia="Calibri" w:cs="Times New Roman"/>
                <w:b/>
                <w:lang w:val="fr-FR" w:eastAsia="en-US"/>
              </w:rPr>
              <w:t>l’Institut</w:t>
            </w:r>
            <w:r w:rsidRPr="002B2104">
              <w:rPr>
                <w:rFonts w:eastAsia="Calibri" w:cs="Times New Roman"/>
                <w:b/>
                <w:bCs/>
                <w:szCs w:val="24"/>
                <w:lang w:val="fr-FR" w:eastAsia="tr-TR"/>
              </w:rPr>
              <w:t xml:space="preserve"> pour les brevets</w:t>
            </w:r>
          </w:p>
        </w:tc>
        <w:tc>
          <w:tcPr>
            <w:tcW w:w="1383" w:type="dxa"/>
            <w:vMerge/>
            <w:tcBorders>
              <w:top w:val="nil"/>
              <w:left w:val="nil"/>
              <w:bottom w:val="single" w:sz="8" w:space="0" w:color="000000"/>
              <w:right w:val="single" w:sz="8" w:space="0" w:color="auto"/>
            </w:tcBorders>
            <w:shd w:val="clear" w:color="auto" w:fill="auto"/>
            <w:vAlign w:val="center"/>
          </w:tcPr>
          <w:p w14:paraId="29D9AEC9" w14:textId="77777777" w:rsidR="002B2104" w:rsidRPr="002B2104" w:rsidRDefault="002B2104" w:rsidP="002B2104">
            <w:pPr>
              <w:jc w:val="center"/>
              <w:rPr>
                <w:szCs w:val="24"/>
                <w:lang w:val="fr-FR" w:eastAsia="tr-TR"/>
              </w:rPr>
            </w:pPr>
          </w:p>
        </w:tc>
      </w:tr>
      <w:tr w:rsidR="002B2104" w:rsidRPr="002B2104" w14:paraId="08411EE5" w14:textId="77777777" w:rsidTr="00D5602A">
        <w:trPr>
          <w:trHeight w:val="300"/>
        </w:trPr>
        <w:tc>
          <w:tcPr>
            <w:tcW w:w="1744" w:type="dxa"/>
            <w:vMerge/>
            <w:tcBorders>
              <w:top w:val="single" w:sz="8" w:space="0" w:color="auto"/>
              <w:left w:val="single" w:sz="8" w:space="0" w:color="auto"/>
              <w:bottom w:val="single" w:sz="4" w:space="0" w:color="auto"/>
              <w:right w:val="single" w:sz="8" w:space="0" w:color="auto"/>
            </w:tcBorders>
            <w:shd w:val="clear" w:color="auto" w:fill="auto"/>
            <w:vAlign w:val="center"/>
          </w:tcPr>
          <w:p w14:paraId="39FD0D81" w14:textId="77777777" w:rsidR="002B2104" w:rsidRPr="002B2104" w:rsidRDefault="002B2104" w:rsidP="002B2104">
            <w:pPr>
              <w:keepNext/>
              <w:keepLines/>
              <w:rPr>
                <w:szCs w:val="24"/>
                <w:lang w:val="fr-FR" w:eastAsia="tr-TR"/>
              </w:rPr>
            </w:pPr>
          </w:p>
        </w:tc>
        <w:tc>
          <w:tcPr>
            <w:tcW w:w="1751" w:type="dxa"/>
            <w:vMerge/>
            <w:tcBorders>
              <w:top w:val="single" w:sz="8" w:space="0" w:color="auto"/>
              <w:left w:val="nil"/>
              <w:bottom w:val="single" w:sz="4" w:space="0" w:color="auto"/>
              <w:right w:val="single" w:sz="8" w:space="0" w:color="auto"/>
            </w:tcBorders>
            <w:shd w:val="clear" w:color="auto" w:fill="auto"/>
            <w:vAlign w:val="center"/>
          </w:tcPr>
          <w:p w14:paraId="3BFBEC6C" w14:textId="77777777" w:rsidR="002B2104" w:rsidRPr="002B2104" w:rsidRDefault="002B2104" w:rsidP="002B2104">
            <w:pPr>
              <w:keepNext/>
              <w:keepLines/>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AA9CDEA" w14:textId="77777777" w:rsidR="002B2104" w:rsidRPr="002B2104" w:rsidRDefault="002B2104" w:rsidP="002B2104">
            <w:pPr>
              <w:keepNext/>
              <w:keepLines/>
              <w:numPr>
                <w:ilvl w:val="0"/>
                <w:numId w:val="5"/>
              </w:numPr>
              <w:contextualSpacing/>
              <w:rPr>
                <w:rFonts w:eastAsia="Calibri" w:cs="Times New Roman"/>
                <w:szCs w:val="24"/>
                <w:lang w:val="fr-FR" w:eastAsia="tr-TR"/>
              </w:rPr>
            </w:pPr>
            <w:r w:rsidRPr="002B2104">
              <w:rPr>
                <w:rFonts w:eastAsia="Calibri" w:cs="Times New Roman"/>
                <w:b/>
                <w:bCs/>
                <w:szCs w:val="24"/>
                <w:lang w:val="fr-FR" w:eastAsia="tr-TR"/>
              </w:rPr>
              <w:t>Bases de données</w:t>
            </w:r>
          </w:p>
        </w:tc>
        <w:tc>
          <w:tcPr>
            <w:tcW w:w="1383" w:type="dxa"/>
            <w:vMerge/>
            <w:tcBorders>
              <w:top w:val="nil"/>
              <w:left w:val="nil"/>
              <w:bottom w:val="single" w:sz="8" w:space="0" w:color="000000"/>
              <w:right w:val="single" w:sz="8" w:space="0" w:color="auto"/>
            </w:tcBorders>
            <w:shd w:val="clear" w:color="auto" w:fill="auto"/>
            <w:vAlign w:val="center"/>
          </w:tcPr>
          <w:p w14:paraId="6F4D6C50" w14:textId="77777777" w:rsidR="002B2104" w:rsidRPr="002B2104" w:rsidRDefault="002B2104" w:rsidP="002B2104">
            <w:pPr>
              <w:jc w:val="center"/>
              <w:rPr>
                <w:szCs w:val="24"/>
                <w:lang w:val="fr-FR" w:eastAsia="tr-TR"/>
              </w:rPr>
            </w:pPr>
          </w:p>
        </w:tc>
      </w:tr>
      <w:tr w:rsidR="002B2104" w:rsidRPr="002B2104" w14:paraId="1208C143" w14:textId="77777777" w:rsidTr="00D5602A">
        <w:trPr>
          <w:trHeight w:val="300"/>
        </w:trPr>
        <w:tc>
          <w:tcPr>
            <w:tcW w:w="1744" w:type="dxa"/>
            <w:vMerge/>
            <w:tcBorders>
              <w:top w:val="single" w:sz="8" w:space="0" w:color="auto"/>
              <w:left w:val="single" w:sz="8" w:space="0" w:color="auto"/>
              <w:bottom w:val="single" w:sz="4" w:space="0" w:color="auto"/>
              <w:right w:val="single" w:sz="8" w:space="0" w:color="auto"/>
            </w:tcBorders>
            <w:shd w:val="clear" w:color="auto" w:fill="auto"/>
            <w:vAlign w:val="center"/>
          </w:tcPr>
          <w:p w14:paraId="454AE4F9" w14:textId="77777777" w:rsidR="002B2104" w:rsidRPr="002B2104" w:rsidRDefault="002B2104" w:rsidP="002B2104">
            <w:pPr>
              <w:keepNext/>
              <w:keepLines/>
              <w:rPr>
                <w:szCs w:val="24"/>
                <w:lang w:val="fr-FR" w:eastAsia="tr-TR"/>
              </w:rPr>
            </w:pPr>
          </w:p>
        </w:tc>
        <w:tc>
          <w:tcPr>
            <w:tcW w:w="1751" w:type="dxa"/>
            <w:vMerge/>
            <w:tcBorders>
              <w:top w:val="single" w:sz="8" w:space="0" w:color="auto"/>
              <w:left w:val="nil"/>
              <w:bottom w:val="single" w:sz="4" w:space="0" w:color="auto"/>
              <w:right w:val="single" w:sz="8" w:space="0" w:color="auto"/>
            </w:tcBorders>
            <w:shd w:val="clear" w:color="auto" w:fill="auto"/>
            <w:vAlign w:val="center"/>
          </w:tcPr>
          <w:p w14:paraId="653EFD9F" w14:textId="77777777" w:rsidR="002B2104" w:rsidRPr="002B2104" w:rsidRDefault="002B2104" w:rsidP="002B2104">
            <w:pPr>
              <w:keepNext/>
              <w:keepLines/>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C949C72" w14:textId="77777777" w:rsidR="002B2104" w:rsidRPr="002B2104" w:rsidRDefault="002B2104" w:rsidP="002B2104">
            <w:pPr>
              <w:keepNext/>
              <w:keepLines/>
              <w:numPr>
                <w:ilvl w:val="0"/>
                <w:numId w:val="5"/>
              </w:numPr>
              <w:contextualSpacing/>
              <w:rPr>
                <w:rFonts w:eastAsia="Calibri" w:cs="Times New Roman"/>
                <w:szCs w:val="24"/>
                <w:lang w:val="fr-FR" w:eastAsia="tr-TR"/>
              </w:rPr>
            </w:pPr>
            <w:r w:rsidRPr="002B2104">
              <w:rPr>
                <w:rFonts w:eastAsia="Calibri" w:cs="Times New Roman"/>
                <w:b/>
                <w:bCs/>
                <w:szCs w:val="24"/>
                <w:lang w:val="fr-FR" w:eastAsia="tr-TR"/>
              </w:rPr>
              <w:t>Accords internationaux</w:t>
            </w:r>
          </w:p>
        </w:tc>
        <w:tc>
          <w:tcPr>
            <w:tcW w:w="1383" w:type="dxa"/>
            <w:vMerge/>
            <w:tcBorders>
              <w:top w:val="nil"/>
              <w:left w:val="nil"/>
              <w:bottom w:val="single" w:sz="8" w:space="0" w:color="000000"/>
              <w:right w:val="single" w:sz="8" w:space="0" w:color="auto"/>
            </w:tcBorders>
            <w:shd w:val="clear" w:color="auto" w:fill="auto"/>
            <w:vAlign w:val="center"/>
          </w:tcPr>
          <w:p w14:paraId="2C429988" w14:textId="77777777" w:rsidR="002B2104" w:rsidRPr="002B2104" w:rsidRDefault="002B2104" w:rsidP="002B2104">
            <w:pPr>
              <w:jc w:val="center"/>
              <w:rPr>
                <w:szCs w:val="24"/>
                <w:lang w:val="fr-FR" w:eastAsia="tr-TR"/>
              </w:rPr>
            </w:pPr>
          </w:p>
        </w:tc>
      </w:tr>
      <w:tr w:rsidR="002B2104" w:rsidRPr="002B2104" w14:paraId="45FA299A" w14:textId="77777777" w:rsidTr="00D5602A">
        <w:trPr>
          <w:trHeight w:val="300"/>
        </w:trPr>
        <w:tc>
          <w:tcPr>
            <w:tcW w:w="1744" w:type="dxa"/>
            <w:vMerge/>
            <w:tcBorders>
              <w:top w:val="single" w:sz="8" w:space="0" w:color="auto"/>
              <w:left w:val="single" w:sz="8" w:space="0" w:color="auto"/>
              <w:bottom w:val="single" w:sz="4" w:space="0" w:color="auto"/>
              <w:right w:val="single" w:sz="8" w:space="0" w:color="auto"/>
            </w:tcBorders>
            <w:shd w:val="clear" w:color="auto" w:fill="auto"/>
            <w:vAlign w:val="center"/>
          </w:tcPr>
          <w:p w14:paraId="74EAEC6C" w14:textId="77777777" w:rsidR="002B2104" w:rsidRPr="002B2104" w:rsidRDefault="002B2104" w:rsidP="002B2104">
            <w:pPr>
              <w:keepNext/>
              <w:keepLines/>
              <w:rPr>
                <w:szCs w:val="24"/>
                <w:lang w:val="fr-FR" w:eastAsia="tr-TR"/>
              </w:rPr>
            </w:pPr>
          </w:p>
        </w:tc>
        <w:tc>
          <w:tcPr>
            <w:tcW w:w="1751" w:type="dxa"/>
            <w:vMerge w:val="restart"/>
            <w:tcBorders>
              <w:top w:val="single" w:sz="8" w:space="0" w:color="auto"/>
              <w:left w:val="nil"/>
              <w:bottom w:val="single" w:sz="4" w:space="0" w:color="auto"/>
              <w:right w:val="single" w:sz="8" w:space="0" w:color="auto"/>
            </w:tcBorders>
            <w:shd w:val="clear" w:color="auto" w:fill="auto"/>
            <w:noWrap/>
            <w:tcMar>
              <w:top w:w="0" w:type="dxa"/>
              <w:left w:w="70" w:type="dxa"/>
              <w:bottom w:w="0" w:type="dxa"/>
              <w:right w:w="70" w:type="dxa"/>
            </w:tcMar>
            <w:vAlign w:val="center"/>
          </w:tcPr>
          <w:p w14:paraId="737CD734" w14:textId="77777777" w:rsidR="002B2104" w:rsidRPr="002B2104" w:rsidRDefault="002B2104" w:rsidP="002B2104">
            <w:pPr>
              <w:keepNext/>
              <w:keepLines/>
              <w:jc w:val="center"/>
              <w:rPr>
                <w:b/>
                <w:bCs/>
                <w:szCs w:val="24"/>
                <w:lang w:val="fr-FR" w:eastAsia="tr-TR"/>
              </w:rPr>
            </w:pPr>
            <w:r w:rsidRPr="002B2104">
              <w:rPr>
                <w:b/>
                <w:bCs/>
                <w:szCs w:val="24"/>
                <w:lang w:val="fr-FR" w:eastAsia="tr-TR"/>
              </w:rPr>
              <w:t>Sources extérieures</w:t>
            </w:r>
          </w:p>
          <w:p w14:paraId="1758DC5B" w14:textId="77777777" w:rsidR="002B2104" w:rsidRPr="002B2104" w:rsidRDefault="002B2104" w:rsidP="002B2104">
            <w:pPr>
              <w:keepNext/>
              <w:keepLines/>
              <w:rPr>
                <w:szCs w:val="24"/>
                <w:lang w:val="fr-FR" w:eastAsia="tr-TR"/>
              </w:rPr>
            </w:pPr>
          </w:p>
        </w:tc>
        <w:tc>
          <w:tcPr>
            <w:tcW w:w="469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center"/>
          </w:tcPr>
          <w:p w14:paraId="470A4947" w14:textId="77777777" w:rsidR="002B2104" w:rsidRPr="002B2104" w:rsidRDefault="002B2104" w:rsidP="002B2104">
            <w:pPr>
              <w:keepNext/>
              <w:keepLines/>
              <w:numPr>
                <w:ilvl w:val="0"/>
                <w:numId w:val="6"/>
              </w:numPr>
              <w:contextualSpacing/>
              <w:rPr>
                <w:rFonts w:eastAsia="Calibri" w:cs="Times New Roman"/>
                <w:szCs w:val="24"/>
                <w:lang w:val="fr-FR" w:eastAsia="tr-TR"/>
              </w:rPr>
            </w:pPr>
            <w:r w:rsidRPr="002B2104">
              <w:rPr>
                <w:rFonts w:eastAsia="Calibri" w:cs="Times New Roman"/>
                <w:b/>
                <w:bCs/>
                <w:szCs w:val="24"/>
                <w:lang w:val="fr-FR" w:eastAsia="tr-TR"/>
              </w:rPr>
              <w:t>Cours d’enseignement à distance</w:t>
            </w:r>
          </w:p>
        </w:tc>
        <w:tc>
          <w:tcPr>
            <w:tcW w:w="1383" w:type="dxa"/>
            <w:vMerge w:val="restart"/>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70AA07CD" w14:textId="77777777" w:rsidR="002B2104" w:rsidRPr="002B2104" w:rsidRDefault="002B2104" w:rsidP="002B2104">
            <w:pPr>
              <w:jc w:val="center"/>
              <w:rPr>
                <w:szCs w:val="24"/>
                <w:lang w:val="fr-FR" w:eastAsia="tr-TR"/>
              </w:rPr>
            </w:pPr>
          </w:p>
        </w:tc>
      </w:tr>
      <w:tr w:rsidR="002B2104" w:rsidRPr="002B2104" w14:paraId="77F3A318" w14:textId="77777777" w:rsidTr="00D5602A">
        <w:trPr>
          <w:trHeight w:val="300"/>
        </w:trPr>
        <w:tc>
          <w:tcPr>
            <w:tcW w:w="1744" w:type="dxa"/>
            <w:vMerge/>
            <w:tcBorders>
              <w:top w:val="single" w:sz="8" w:space="0" w:color="auto"/>
              <w:left w:val="single" w:sz="8" w:space="0" w:color="auto"/>
              <w:bottom w:val="single" w:sz="8" w:space="0" w:color="auto"/>
              <w:right w:val="single" w:sz="8" w:space="0" w:color="auto"/>
            </w:tcBorders>
            <w:shd w:val="clear" w:color="auto" w:fill="auto"/>
            <w:vAlign w:val="center"/>
          </w:tcPr>
          <w:p w14:paraId="291AC29A" w14:textId="77777777" w:rsidR="002B2104" w:rsidRPr="002B2104" w:rsidRDefault="002B2104" w:rsidP="002B2104">
            <w:pPr>
              <w:keepNext/>
              <w:keepLines/>
              <w:rPr>
                <w:szCs w:val="24"/>
                <w:lang w:val="fr-FR" w:eastAsia="tr-TR"/>
              </w:rPr>
            </w:pPr>
          </w:p>
        </w:tc>
        <w:tc>
          <w:tcPr>
            <w:tcW w:w="1751" w:type="dxa"/>
            <w:vMerge/>
            <w:tcBorders>
              <w:top w:val="single" w:sz="8" w:space="0" w:color="auto"/>
              <w:left w:val="nil"/>
              <w:bottom w:val="single" w:sz="8" w:space="0" w:color="auto"/>
              <w:right w:val="single" w:sz="8" w:space="0" w:color="auto"/>
            </w:tcBorders>
            <w:shd w:val="clear" w:color="auto" w:fill="auto"/>
            <w:vAlign w:val="center"/>
          </w:tcPr>
          <w:p w14:paraId="02A856A1" w14:textId="77777777" w:rsidR="002B2104" w:rsidRPr="002B2104" w:rsidRDefault="002B2104" w:rsidP="002B2104">
            <w:pPr>
              <w:keepNext/>
              <w:keepLines/>
              <w:rPr>
                <w:szCs w:val="24"/>
                <w:lang w:val="fr-FR" w:eastAsia="tr-TR"/>
              </w:rPr>
            </w:pPr>
          </w:p>
        </w:tc>
        <w:tc>
          <w:tcPr>
            <w:tcW w:w="4690" w:type="dxa"/>
            <w:tcBorders>
              <w:top w:val="single" w:sz="4" w:space="0" w:color="auto"/>
              <w:left w:val="nil"/>
              <w:bottom w:val="single" w:sz="4" w:space="0" w:color="auto"/>
              <w:right w:val="single" w:sz="8" w:space="0" w:color="auto"/>
            </w:tcBorders>
            <w:shd w:val="clear" w:color="auto" w:fill="auto"/>
            <w:noWrap/>
            <w:tcMar>
              <w:top w:w="0" w:type="dxa"/>
              <w:left w:w="70" w:type="dxa"/>
              <w:bottom w:w="0" w:type="dxa"/>
              <w:right w:w="70" w:type="dxa"/>
            </w:tcMar>
            <w:vAlign w:val="center"/>
          </w:tcPr>
          <w:p w14:paraId="0F10194F" w14:textId="77777777" w:rsidR="002B2104" w:rsidRPr="002B2104" w:rsidRDefault="002B2104" w:rsidP="002B2104">
            <w:pPr>
              <w:keepNext/>
              <w:keepLines/>
              <w:numPr>
                <w:ilvl w:val="0"/>
                <w:numId w:val="6"/>
              </w:numPr>
              <w:contextualSpacing/>
              <w:rPr>
                <w:rFonts w:eastAsia="Calibri" w:cs="Times New Roman"/>
                <w:szCs w:val="24"/>
                <w:lang w:val="fr-FR" w:eastAsia="tr-TR"/>
              </w:rPr>
            </w:pPr>
            <w:r w:rsidRPr="002B2104">
              <w:rPr>
                <w:rFonts w:eastAsia="Calibri" w:cs="Times New Roman"/>
                <w:b/>
                <w:bCs/>
                <w:szCs w:val="24"/>
                <w:lang w:val="fr-FR" w:eastAsia="tr-TR"/>
              </w:rPr>
              <w:t>Séminaires organisés par l’OEB</w:t>
            </w:r>
          </w:p>
        </w:tc>
        <w:tc>
          <w:tcPr>
            <w:tcW w:w="1383" w:type="dxa"/>
            <w:vMerge/>
            <w:tcBorders>
              <w:top w:val="single" w:sz="4" w:space="0" w:color="auto"/>
              <w:left w:val="nil"/>
              <w:bottom w:val="single" w:sz="4" w:space="0" w:color="auto"/>
              <w:right w:val="single" w:sz="8" w:space="0" w:color="auto"/>
            </w:tcBorders>
            <w:shd w:val="clear" w:color="auto" w:fill="auto"/>
            <w:vAlign w:val="center"/>
          </w:tcPr>
          <w:p w14:paraId="77A7B5BA" w14:textId="77777777" w:rsidR="002B2104" w:rsidRPr="002B2104" w:rsidRDefault="002B2104" w:rsidP="002B2104">
            <w:pPr>
              <w:jc w:val="center"/>
              <w:rPr>
                <w:szCs w:val="24"/>
                <w:lang w:val="fr-FR" w:eastAsia="tr-TR"/>
              </w:rPr>
            </w:pPr>
          </w:p>
        </w:tc>
      </w:tr>
      <w:tr w:rsidR="002B2104" w:rsidRPr="002B2104" w14:paraId="283B9E9D" w14:textId="77777777" w:rsidTr="00D5602A">
        <w:trPr>
          <w:trHeight w:val="300"/>
        </w:trPr>
        <w:tc>
          <w:tcPr>
            <w:tcW w:w="1744" w:type="dxa"/>
            <w:tcBorders>
              <w:top w:val="single" w:sz="8" w:space="0" w:color="auto"/>
              <w:bottom w:val="single" w:sz="4" w:space="0" w:color="auto"/>
            </w:tcBorders>
            <w:shd w:val="clear" w:color="auto" w:fill="auto"/>
            <w:vAlign w:val="center"/>
          </w:tcPr>
          <w:p w14:paraId="58C4B997" w14:textId="77777777" w:rsidR="002B2104" w:rsidRPr="002B2104" w:rsidRDefault="002B2104" w:rsidP="002B2104">
            <w:pPr>
              <w:keepNext/>
              <w:keepLines/>
              <w:rPr>
                <w:szCs w:val="24"/>
                <w:lang w:val="fr-FR" w:eastAsia="tr-TR"/>
              </w:rPr>
            </w:pPr>
          </w:p>
        </w:tc>
        <w:tc>
          <w:tcPr>
            <w:tcW w:w="1751" w:type="dxa"/>
            <w:tcBorders>
              <w:top w:val="single" w:sz="8" w:space="0" w:color="auto"/>
              <w:left w:val="nil"/>
              <w:bottom w:val="single" w:sz="4" w:space="0" w:color="auto"/>
            </w:tcBorders>
            <w:shd w:val="clear" w:color="auto" w:fill="auto"/>
            <w:vAlign w:val="center"/>
          </w:tcPr>
          <w:p w14:paraId="0E10C906" w14:textId="77777777" w:rsidR="002B2104" w:rsidRPr="002B2104" w:rsidRDefault="002B2104" w:rsidP="002B2104">
            <w:pPr>
              <w:keepNext/>
              <w:keepLines/>
              <w:rPr>
                <w:szCs w:val="24"/>
                <w:lang w:val="fr-FR" w:eastAsia="tr-TR"/>
              </w:rPr>
            </w:pPr>
          </w:p>
        </w:tc>
        <w:tc>
          <w:tcPr>
            <w:tcW w:w="4690" w:type="dxa"/>
            <w:tcBorders>
              <w:top w:val="single" w:sz="4" w:space="0" w:color="auto"/>
              <w:left w:val="nil"/>
              <w:bottom w:val="single" w:sz="4" w:space="0" w:color="auto"/>
            </w:tcBorders>
            <w:shd w:val="clear" w:color="auto" w:fill="auto"/>
            <w:noWrap/>
            <w:tcMar>
              <w:top w:w="0" w:type="dxa"/>
              <w:left w:w="70" w:type="dxa"/>
              <w:bottom w:w="0" w:type="dxa"/>
              <w:right w:w="70" w:type="dxa"/>
            </w:tcMar>
            <w:vAlign w:val="center"/>
          </w:tcPr>
          <w:p w14:paraId="34FCA5A0" w14:textId="77777777" w:rsidR="002B2104" w:rsidRPr="002B2104" w:rsidRDefault="002B2104" w:rsidP="002B2104">
            <w:pPr>
              <w:keepNext/>
              <w:keepLines/>
              <w:ind w:left="720"/>
              <w:contextualSpacing/>
              <w:rPr>
                <w:rFonts w:eastAsia="Calibri" w:cs="Times New Roman"/>
                <w:b/>
                <w:bCs/>
                <w:szCs w:val="24"/>
                <w:lang w:val="fr-FR" w:eastAsia="tr-TR"/>
              </w:rPr>
            </w:pPr>
          </w:p>
        </w:tc>
        <w:tc>
          <w:tcPr>
            <w:tcW w:w="1383" w:type="dxa"/>
            <w:tcBorders>
              <w:top w:val="single" w:sz="4" w:space="0" w:color="auto"/>
              <w:left w:val="nil"/>
              <w:bottom w:val="single" w:sz="4" w:space="0" w:color="auto"/>
            </w:tcBorders>
            <w:shd w:val="clear" w:color="auto" w:fill="auto"/>
            <w:vAlign w:val="center"/>
          </w:tcPr>
          <w:p w14:paraId="5B6AB8AD" w14:textId="77777777" w:rsidR="002B2104" w:rsidRPr="002B2104" w:rsidRDefault="002B2104" w:rsidP="002B2104">
            <w:pPr>
              <w:jc w:val="center"/>
              <w:rPr>
                <w:szCs w:val="24"/>
                <w:lang w:val="fr-FR" w:eastAsia="tr-TR"/>
              </w:rPr>
            </w:pPr>
          </w:p>
        </w:tc>
      </w:tr>
      <w:tr w:rsidR="002B2104" w:rsidRPr="002B2104" w14:paraId="2850DB0A" w14:textId="77777777" w:rsidTr="00D5602A">
        <w:trPr>
          <w:trHeight w:val="300"/>
        </w:trPr>
        <w:tc>
          <w:tcPr>
            <w:tcW w:w="1744" w:type="dxa"/>
            <w:vMerge w:val="restart"/>
            <w:tcBorders>
              <w:top w:val="single" w:sz="4"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vAlign w:val="center"/>
          </w:tcPr>
          <w:p w14:paraId="1240B7BE" w14:textId="77777777" w:rsidR="002B2104" w:rsidRPr="002B2104" w:rsidRDefault="002B2104" w:rsidP="002B2104">
            <w:pPr>
              <w:keepNext/>
              <w:keepLines/>
              <w:jc w:val="center"/>
              <w:rPr>
                <w:szCs w:val="24"/>
                <w:lang w:val="fr-FR" w:eastAsia="tr-TR"/>
              </w:rPr>
            </w:pPr>
            <w:r w:rsidRPr="002B2104">
              <w:rPr>
                <w:b/>
                <w:bCs/>
                <w:szCs w:val="24"/>
                <w:lang w:val="fr-FR" w:eastAsia="tr-TR"/>
              </w:rPr>
              <w:t>FORMATIONS EN MATIÈRE DE RECHERCHE ET D’EXAMEN</w:t>
            </w:r>
          </w:p>
        </w:tc>
        <w:tc>
          <w:tcPr>
            <w:tcW w:w="1751"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7D5AB2B" w14:textId="77777777" w:rsidR="002B2104" w:rsidRPr="002B2104" w:rsidRDefault="002B2104" w:rsidP="002B2104">
            <w:pPr>
              <w:keepNext/>
              <w:keepLines/>
              <w:jc w:val="center"/>
              <w:rPr>
                <w:szCs w:val="24"/>
                <w:lang w:val="fr-FR" w:eastAsia="tr-TR"/>
              </w:rPr>
            </w:pPr>
            <w:r w:rsidRPr="002B2104">
              <w:rPr>
                <w:b/>
                <w:bCs/>
                <w:szCs w:val="24"/>
                <w:lang w:val="fr-FR" w:eastAsia="tr-TR"/>
              </w:rPr>
              <w:t>Introduction à la recherche</w:t>
            </w:r>
          </w:p>
        </w:tc>
        <w:tc>
          <w:tcPr>
            <w:tcW w:w="4690"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B1484D6" w14:textId="77777777" w:rsidR="002B2104" w:rsidRPr="002B2104" w:rsidRDefault="002B2104" w:rsidP="002B2104">
            <w:pPr>
              <w:keepNext/>
              <w:keepLines/>
              <w:numPr>
                <w:ilvl w:val="0"/>
                <w:numId w:val="4"/>
              </w:numPr>
              <w:contextualSpacing/>
              <w:rPr>
                <w:rFonts w:eastAsia="Calibri" w:cs="Times New Roman"/>
                <w:szCs w:val="24"/>
                <w:lang w:val="fr-FR" w:eastAsia="tr-TR"/>
              </w:rPr>
            </w:pPr>
            <w:r w:rsidRPr="002B2104">
              <w:rPr>
                <w:rFonts w:eastAsia="Calibri" w:cs="Times New Roman"/>
                <w:b/>
                <w:bCs/>
                <w:szCs w:val="24"/>
                <w:lang w:val="fr-FR" w:eastAsia="tr-TR"/>
              </w:rPr>
              <w:t>Notions fondamentales</w:t>
            </w:r>
          </w:p>
        </w:tc>
        <w:tc>
          <w:tcPr>
            <w:tcW w:w="1383" w:type="dxa"/>
            <w:vMerge w:val="restart"/>
            <w:tcBorders>
              <w:top w:val="single" w:sz="4" w:space="0" w:color="auto"/>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1D38D505" w14:textId="77777777" w:rsidR="002B2104" w:rsidRPr="002B2104" w:rsidRDefault="002B2104" w:rsidP="002B2104">
            <w:pPr>
              <w:jc w:val="center"/>
              <w:rPr>
                <w:b/>
                <w:bCs/>
                <w:szCs w:val="24"/>
                <w:lang w:val="fr-FR" w:eastAsia="tr-TR"/>
              </w:rPr>
            </w:pPr>
            <w:r w:rsidRPr="002B2104">
              <w:rPr>
                <w:b/>
                <w:bCs/>
                <w:szCs w:val="24"/>
                <w:lang w:val="fr-FR" w:eastAsia="tr-TR"/>
              </w:rPr>
              <w:t>1 semaine</w:t>
            </w:r>
          </w:p>
        </w:tc>
      </w:tr>
      <w:tr w:rsidR="002B2104" w:rsidRPr="002B2104" w14:paraId="56051818" w14:textId="77777777" w:rsidTr="00D5602A">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40EFC747" w14:textId="77777777" w:rsidR="002B2104" w:rsidRPr="002B2104" w:rsidRDefault="002B2104" w:rsidP="002B2104">
            <w:pPr>
              <w:keepNext/>
              <w:keepLines/>
              <w:rPr>
                <w:szCs w:val="24"/>
                <w:lang w:val="fr-FR" w:eastAsia="tr-TR"/>
              </w:rPr>
            </w:pPr>
          </w:p>
        </w:tc>
        <w:tc>
          <w:tcPr>
            <w:tcW w:w="1751" w:type="dxa"/>
            <w:vMerge/>
            <w:tcBorders>
              <w:top w:val="single" w:sz="8" w:space="0" w:color="auto"/>
              <w:left w:val="nil"/>
              <w:bottom w:val="single" w:sz="8" w:space="0" w:color="auto"/>
              <w:right w:val="single" w:sz="8" w:space="0" w:color="auto"/>
            </w:tcBorders>
            <w:shd w:val="clear" w:color="auto" w:fill="auto"/>
            <w:vAlign w:val="center"/>
          </w:tcPr>
          <w:p w14:paraId="49BCD4EC" w14:textId="77777777" w:rsidR="002B2104" w:rsidRPr="002B2104" w:rsidRDefault="002B2104" w:rsidP="002B2104">
            <w:pPr>
              <w:keepNext/>
              <w:keepLines/>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C412B50" w14:textId="77777777" w:rsidR="002B2104" w:rsidRPr="002B2104" w:rsidRDefault="002B2104" w:rsidP="002B2104">
            <w:pPr>
              <w:keepNext/>
              <w:keepLines/>
              <w:numPr>
                <w:ilvl w:val="0"/>
                <w:numId w:val="4"/>
              </w:numPr>
              <w:contextualSpacing/>
              <w:rPr>
                <w:rFonts w:eastAsia="Calibri" w:cs="Times New Roman"/>
                <w:szCs w:val="24"/>
                <w:lang w:val="fr-FR" w:eastAsia="tr-TR"/>
              </w:rPr>
            </w:pPr>
            <w:r w:rsidRPr="002B2104">
              <w:rPr>
                <w:rFonts w:eastAsia="Calibri" w:cs="Times New Roman"/>
                <w:b/>
                <w:bCs/>
                <w:szCs w:val="24"/>
                <w:lang w:val="fr-FR" w:eastAsia="tr-TR"/>
              </w:rPr>
              <w:t>Classification</w:t>
            </w:r>
          </w:p>
        </w:tc>
        <w:tc>
          <w:tcPr>
            <w:tcW w:w="1383" w:type="dxa"/>
            <w:vMerge/>
            <w:tcBorders>
              <w:top w:val="single" w:sz="8" w:space="0" w:color="auto"/>
              <w:left w:val="nil"/>
              <w:bottom w:val="single" w:sz="8" w:space="0" w:color="000000"/>
              <w:right w:val="single" w:sz="8" w:space="0" w:color="auto"/>
            </w:tcBorders>
            <w:shd w:val="clear" w:color="auto" w:fill="auto"/>
            <w:vAlign w:val="center"/>
          </w:tcPr>
          <w:p w14:paraId="1B278424" w14:textId="77777777" w:rsidR="002B2104" w:rsidRPr="002B2104" w:rsidRDefault="002B2104" w:rsidP="002B2104">
            <w:pPr>
              <w:jc w:val="center"/>
              <w:rPr>
                <w:szCs w:val="24"/>
                <w:lang w:val="fr-FR" w:eastAsia="tr-TR"/>
              </w:rPr>
            </w:pPr>
          </w:p>
        </w:tc>
      </w:tr>
      <w:tr w:rsidR="002B2104" w:rsidRPr="002B2104" w14:paraId="59491C22" w14:textId="77777777" w:rsidTr="00D5602A">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1C7A2158" w14:textId="77777777" w:rsidR="002B2104" w:rsidRPr="002B2104" w:rsidRDefault="002B2104" w:rsidP="002B2104">
            <w:pPr>
              <w:rPr>
                <w:szCs w:val="24"/>
                <w:lang w:val="fr-FR" w:eastAsia="tr-TR"/>
              </w:rPr>
            </w:pPr>
          </w:p>
        </w:tc>
        <w:tc>
          <w:tcPr>
            <w:tcW w:w="1751" w:type="dxa"/>
            <w:vMerge/>
            <w:tcBorders>
              <w:top w:val="single" w:sz="8" w:space="0" w:color="auto"/>
              <w:left w:val="nil"/>
              <w:bottom w:val="single" w:sz="8" w:space="0" w:color="auto"/>
              <w:right w:val="single" w:sz="8" w:space="0" w:color="auto"/>
            </w:tcBorders>
            <w:shd w:val="clear" w:color="auto" w:fill="auto"/>
            <w:vAlign w:val="center"/>
          </w:tcPr>
          <w:p w14:paraId="145DF188" w14:textId="77777777" w:rsidR="002B2104" w:rsidRPr="002B2104" w:rsidRDefault="002B2104" w:rsidP="002B2104">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7307A999" w14:textId="77777777" w:rsidR="002B2104" w:rsidRPr="002B2104" w:rsidRDefault="002B2104" w:rsidP="002B2104">
            <w:pPr>
              <w:numPr>
                <w:ilvl w:val="0"/>
                <w:numId w:val="4"/>
              </w:numPr>
              <w:contextualSpacing/>
              <w:rPr>
                <w:rFonts w:eastAsia="Calibri" w:cs="Times New Roman"/>
                <w:szCs w:val="24"/>
                <w:lang w:val="fr-FR" w:eastAsia="tr-TR"/>
              </w:rPr>
            </w:pPr>
            <w:r w:rsidRPr="002B2104">
              <w:rPr>
                <w:rFonts w:eastAsia="Calibri" w:cs="Times New Roman"/>
                <w:b/>
                <w:bCs/>
                <w:szCs w:val="24"/>
                <w:lang w:val="fr-FR" w:eastAsia="tr-TR"/>
              </w:rPr>
              <w:t>Portée des brevets</w:t>
            </w:r>
          </w:p>
        </w:tc>
        <w:tc>
          <w:tcPr>
            <w:tcW w:w="1383" w:type="dxa"/>
            <w:vMerge/>
            <w:tcBorders>
              <w:top w:val="single" w:sz="8" w:space="0" w:color="auto"/>
              <w:left w:val="nil"/>
              <w:bottom w:val="single" w:sz="8" w:space="0" w:color="000000"/>
              <w:right w:val="single" w:sz="8" w:space="0" w:color="auto"/>
            </w:tcBorders>
            <w:shd w:val="clear" w:color="auto" w:fill="auto"/>
            <w:vAlign w:val="center"/>
          </w:tcPr>
          <w:p w14:paraId="08023F75" w14:textId="77777777" w:rsidR="002B2104" w:rsidRPr="002B2104" w:rsidRDefault="002B2104" w:rsidP="002B2104">
            <w:pPr>
              <w:jc w:val="center"/>
              <w:rPr>
                <w:szCs w:val="24"/>
                <w:lang w:val="fr-FR" w:eastAsia="tr-TR"/>
              </w:rPr>
            </w:pPr>
          </w:p>
        </w:tc>
      </w:tr>
      <w:tr w:rsidR="002B2104" w:rsidRPr="002B2104" w14:paraId="433A08EE" w14:textId="77777777" w:rsidTr="00D5602A">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64C919C5" w14:textId="77777777" w:rsidR="002B2104" w:rsidRPr="002B2104" w:rsidRDefault="002B2104" w:rsidP="002B2104">
            <w:pPr>
              <w:rPr>
                <w:szCs w:val="24"/>
                <w:lang w:val="fr-FR" w:eastAsia="tr-TR"/>
              </w:rPr>
            </w:pPr>
          </w:p>
        </w:tc>
        <w:tc>
          <w:tcPr>
            <w:tcW w:w="1751" w:type="dxa"/>
            <w:vMerge/>
            <w:tcBorders>
              <w:top w:val="single" w:sz="8" w:space="0" w:color="auto"/>
              <w:left w:val="nil"/>
              <w:bottom w:val="single" w:sz="8" w:space="0" w:color="auto"/>
              <w:right w:val="single" w:sz="8" w:space="0" w:color="auto"/>
            </w:tcBorders>
            <w:shd w:val="clear" w:color="auto" w:fill="auto"/>
            <w:vAlign w:val="center"/>
          </w:tcPr>
          <w:p w14:paraId="11EE771B" w14:textId="77777777" w:rsidR="002B2104" w:rsidRPr="002B2104" w:rsidRDefault="002B2104" w:rsidP="002B2104">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45C06CD" w14:textId="77777777" w:rsidR="002B2104" w:rsidRPr="002B2104" w:rsidRDefault="002B2104" w:rsidP="002B2104">
            <w:pPr>
              <w:numPr>
                <w:ilvl w:val="0"/>
                <w:numId w:val="4"/>
              </w:numPr>
              <w:contextualSpacing/>
              <w:rPr>
                <w:rFonts w:eastAsia="Calibri" w:cs="Times New Roman"/>
                <w:szCs w:val="24"/>
                <w:lang w:val="fr-FR" w:eastAsia="tr-TR"/>
              </w:rPr>
            </w:pPr>
            <w:r w:rsidRPr="002B2104">
              <w:rPr>
                <w:rFonts w:eastAsia="Calibri" w:cs="Times New Roman"/>
                <w:b/>
                <w:bCs/>
                <w:szCs w:val="24"/>
                <w:lang w:val="fr-FR" w:eastAsia="tr-TR"/>
              </w:rPr>
              <w:t>Stratégies de recherche</w:t>
            </w:r>
          </w:p>
        </w:tc>
        <w:tc>
          <w:tcPr>
            <w:tcW w:w="1383" w:type="dxa"/>
            <w:vMerge/>
            <w:tcBorders>
              <w:top w:val="single" w:sz="8" w:space="0" w:color="auto"/>
              <w:left w:val="nil"/>
              <w:bottom w:val="single" w:sz="8" w:space="0" w:color="000000"/>
              <w:right w:val="single" w:sz="8" w:space="0" w:color="auto"/>
            </w:tcBorders>
            <w:shd w:val="clear" w:color="auto" w:fill="auto"/>
            <w:vAlign w:val="center"/>
          </w:tcPr>
          <w:p w14:paraId="597D9E98" w14:textId="77777777" w:rsidR="002B2104" w:rsidRPr="002B2104" w:rsidRDefault="002B2104" w:rsidP="002B2104">
            <w:pPr>
              <w:jc w:val="center"/>
              <w:rPr>
                <w:szCs w:val="24"/>
                <w:lang w:val="fr-FR" w:eastAsia="tr-TR"/>
              </w:rPr>
            </w:pPr>
          </w:p>
        </w:tc>
      </w:tr>
      <w:tr w:rsidR="002B2104" w:rsidRPr="002B2104" w14:paraId="64720A8D" w14:textId="77777777" w:rsidTr="00D5602A">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247578E4" w14:textId="77777777" w:rsidR="002B2104" w:rsidRPr="002B2104" w:rsidRDefault="002B2104" w:rsidP="002B2104">
            <w:pPr>
              <w:rPr>
                <w:szCs w:val="24"/>
                <w:lang w:val="fr-FR" w:eastAsia="tr-TR"/>
              </w:rPr>
            </w:pPr>
          </w:p>
        </w:tc>
        <w:tc>
          <w:tcPr>
            <w:tcW w:w="1751" w:type="dxa"/>
            <w:vMerge/>
            <w:tcBorders>
              <w:top w:val="single" w:sz="8" w:space="0" w:color="auto"/>
              <w:left w:val="nil"/>
              <w:bottom w:val="single" w:sz="8" w:space="0" w:color="auto"/>
              <w:right w:val="single" w:sz="8" w:space="0" w:color="auto"/>
            </w:tcBorders>
            <w:shd w:val="clear" w:color="auto" w:fill="auto"/>
            <w:vAlign w:val="center"/>
          </w:tcPr>
          <w:p w14:paraId="49AB81EB" w14:textId="77777777" w:rsidR="002B2104" w:rsidRPr="002B2104" w:rsidRDefault="002B2104" w:rsidP="002B2104">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3A3EBF6" w14:textId="77777777" w:rsidR="002B2104" w:rsidRPr="002B2104" w:rsidRDefault="002B2104" w:rsidP="002B2104">
            <w:pPr>
              <w:numPr>
                <w:ilvl w:val="0"/>
                <w:numId w:val="4"/>
              </w:numPr>
              <w:contextualSpacing/>
              <w:rPr>
                <w:rFonts w:eastAsia="Calibri" w:cs="Times New Roman"/>
                <w:szCs w:val="24"/>
                <w:lang w:val="fr-FR" w:eastAsia="tr-TR"/>
              </w:rPr>
            </w:pPr>
            <w:r w:rsidRPr="002B2104">
              <w:rPr>
                <w:rFonts w:eastAsia="Calibri" w:cs="Times New Roman"/>
                <w:b/>
                <w:bCs/>
                <w:szCs w:val="24"/>
                <w:lang w:val="fr-FR" w:eastAsia="tr-TR"/>
              </w:rPr>
              <w:t>Études de cas</w:t>
            </w:r>
          </w:p>
        </w:tc>
        <w:tc>
          <w:tcPr>
            <w:tcW w:w="1383" w:type="dxa"/>
            <w:vMerge/>
            <w:tcBorders>
              <w:top w:val="single" w:sz="8" w:space="0" w:color="auto"/>
              <w:left w:val="nil"/>
              <w:bottom w:val="single" w:sz="8" w:space="0" w:color="000000"/>
              <w:right w:val="single" w:sz="8" w:space="0" w:color="auto"/>
            </w:tcBorders>
            <w:shd w:val="clear" w:color="auto" w:fill="auto"/>
            <w:vAlign w:val="center"/>
          </w:tcPr>
          <w:p w14:paraId="52A0232B" w14:textId="77777777" w:rsidR="002B2104" w:rsidRPr="002B2104" w:rsidRDefault="002B2104" w:rsidP="002B2104">
            <w:pPr>
              <w:jc w:val="center"/>
              <w:rPr>
                <w:szCs w:val="24"/>
                <w:lang w:val="fr-FR" w:eastAsia="tr-TR"/>
              </w:rPr>
            </w:pPr>
          </w:p>
        </w:tc>
      </w:tr>
      <w:tr w:rsidR="002B2104" w:rsidRPr="002B2104" w14:paraId="420F1E25" w14:textId="77777777" w:rsidTr="00D5602A">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060BAC93" w14:textId="77777777" w:rsidR="002B2104" w:rsidRPr="002B2104" w:rsidRDefault="002B2104" w:rsidP="002B2104">
            <w:pPr>
              <w:rPr>
                <w:szCs w:val="24"/>
                <w:lang w:val="fr-FR" w:eastAsia="tr-TR"/>
              </w:rPr>
            </w:pPr>
          </w:p>
        </w:tc>
        <w:tc>
          <w:tcPr>
            <w:tcW w:w="1751"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08E845B8" w14:textId="77777777" w:rsidR="002B2104" w:rsidRPr="002B2104" w:rsidRDefault="002B2104" w:rsidP="002B2104">
            <w:pPr>
              <w:jc w:val="center"/>
              <w:rPr>
                <w:szCs w:val="24"/>
                <w:lang w:val="fr-FR" w:eastAsia="tr-TR"/>
              </w:rPr>
            </w:pPr>
            <w:r w:rsidRPr="002B2104">
              <w:rPr>
                <w:b/>
                <w:bCs/>
                <w:szCs w:val="24"/>
                <w:lang w:val="fr-FR" w:eastAsia="tr-TR"/>
              </w:rPr>
              <w:t>Clarté/Unité</w:t>
            </w: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1C74DCE" w14:textId="77777777" w:rsidR="002B2104" w:rsidRPr="002B2104" w:rsidRDefault="002B2104" w:rsidP="002B2104">
            <w:pPr>
              <w:numPr>
                <w:ilvl w:val="0"/>
                <w:numId w:val="4"/>
              </w:numPr>
              <w:contextualSpacing/>
              <w:rPr>
                <w:rFonts w:eastAsia="Calibri" w:cs="Times New Roman"/>
                <w:b/>
                <w:bCs/>
                <w:szCs w:val="24"/>
                <w:lang w:val="fr-FR" w:eastAsia="tr-TR"/>
              </w:rPr>
            </w:pPr>
            <w:r w:rsidRPr="002B2104">
              <w:rPr>
                <w:rFonts w:eastAsia="Calibri" w:cs="Times New Roman"/>
                <w:b/>
                <w:bCs/>
                <w:szCs w:val="24"/>
                <w:lang w:val="fr-FR" w:eastAsia="tr-TR"/>
              </w:rPr>
              <w:t>Notions fondamentales</w:t>
            </w:r>
          </w:p>
        </w:tc>
        <w:tc>
          <w:tcPr>
            <w:tcW w:w="1383"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6600A6E2" w14:textId="77777777" w:rsidR="002B2104" w:rsidRPr="002B2104" w:rsidRDefault="002B2104" w:rsidP="002B2104">
            <w:pPr>
              <w:jc w:val="center"/>
              <w:rPr>
                <w:szCs w:val="24"/>
                <w:lang w:val="fr-FR" w:eastAsia="tr-TR"/>
              </w:rPr>
            </w:pPr>
            <w:r w:rsidRPr="002B2104">
              <w:rPr>
                <w:b/>
                <w:bCs/>
                <w:szCs w:val="24"/>
                <w:lang w:val="fr-FR" w:eastAsia="tr-TR"/>
              </w:rPr>
              <w:t>1 semaine</w:t>
            </w:r>
          </w:p>
        </w:tc>
      </w:tr>
      <w:tr w:rsidR="002B2104" w:rsidRPr="002B2104" w14:paraId="2175DBE7" w14:textId="77777777" w:rsidTr="00D5602A">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59043673" w14:textId="77777777" w:rsidR="002B2104" w:rsidRPr="002B2104" w:rsidRDefault="002B2104" w:rsidP="002B2104">
            <w:pPr>
              <w:rPr>
                <w:szCs w:val="24"/>
                <w:lang w:val="fr-FR" w:eastAsia="tr-TR"/>
              </w:rPr>
            </w:pPr>
          </w:p>
        </w:tc>
        <w:tc>
          <w:tcPr>
            <w:tcW w:w="1751" w:type="dxa"/>
            <w:vMerge/>
            <w:tcBorders>
              <w:top w:val="nil"/>
              <w:left w:val="nil"/>
              <w:bottom w:val="single" w:sz="8" w:space="0" w:color="000000"/>
              <w:right w:val="single" w:sz="8" w:space="0" w:color="auto"/>
            </w:tcBorders>
            <w:shd w:val="clear" w:color="auto" w:fill="auto"/>
            <w:vAlign w:val="center"/>
          </w:tcPr>
          <w:p w14:paraId="11A9BEC9" w14:textId="77777777" w:rsidR="002B2104" w:rsidRPr="002B2104" w:rsidRDefault="002B2104" w:rsidP="002B2104">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808D2CD" w14:textId="77777777" w:rsidR="002B2104" w:rsidRPr="002B2104" w:rsidRDefault="002B2104" w:rsidP="002B2104">
            <w:pPr>
              <w:numPr>
                <w:ilvl w:val="0"/>
                <w:numId w:val="4"/>
              </w:numPr>
              <w:contextualSpacing/>
              <w:rPr>
                <w:rFonts w:eastAsia="Calibri" w:cs="Times New Roman"/>
                <w:szCs w:val="24"/>
                <w:lang w:val="fr-FR" w:eastAsia="tr-TR"/>
              </w:rPr>
            </w:pPr>
            <w:r w:rsidRPr="002B2104">
              <w:rPr>
                <w:rFonts w:eastAsia="Calibri" w:cs="Times New Roman"/>
                <w:b/>
                <w:bCs/>
                <w:szCs w:val="24"/>
                <w:lang w:val="fr-FR" w:eastAsia="tr-TR"/>
              </w:rPr>
              <w:t>Pertinence de la divulgation</w:t>
            </w:r>
          </w:p>
        </w:tc>
        <w:tc>
          <w:tcPr>
            <w:tcW w:w="1383" w:type="dxa"/>
            <w:vMerge/>
            <w:tcBorders>
              <w:top w:val="nil"/>
              <w:left w:val="nil"/>
              <w:bottom w:val="single" w:sz="8" w:space="0" w:color="000000"/>
              <w:right w:val="single" w:sz="8" w:space="0" w:color="auto"/>
            </w:tcBorders>
            <w:shd w:val="clear" w:color="auto" w:fill="auto"/>
            <w:vAlign w:val="center"/>
          </w:tcPr>
          <w:p w14:paraId="458BDBA3" w14:textId="77777777" w:rsidR="002B2104" w:rsidRPr="002B2104" w:rsidRDefault="002B2104" w:rsidP="002B2104">
            <w:pPr>
              <w:jc w:val="center"/>
              <w:rPr>
                <w:szCs w:val="24"/>
                <w:lang w:val="fr-FR" w:eastAsia="tr-TR"/>
              </w:rPr>
            </w:pPr>
          </w:p>
        </w:tc>
      </w:tr>
      <w:tr w:rsidR="002B2104" w:rsidRPr="002B2104" w14:paraId="7B51CAAA" w14:textId="77777777" w:rsidTr="00D5602A">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4181DEAC" w14:textId="77777777" w:rsidR="002B2104" w:rsidRPr="002B2104" w:rsidRDefault="002B2104" w:rsidP="002B2104">
            <w:pPr>
              <w:rPr>
                <w:szCs w:val="24"/>
                <w:lang w:val="fr-FR" w:eastAsia="tr-TR"/>
              </w:rPr>
            </w:pPr>
          </w:p>
        </w:tc>
        <w:tc>
          <w:tcPr>
            <w:tcW w:w="1751" w:type="dxa"/>
            <w:vMerge/>
            <w:tcBorders>
              <w:top w:val="nil"/>
              <w:left w:val="nil"/>
              <w:bottom w:val="single" w:sz="8" w:space="0" w:color="000000"/>
              <w:right w:val="single" w:sz="8" w:space="0" w:color="auto"/>
            </w:tcBorders>
            <w:shd w:val="clear" w:color="auto" w:fill="auto"/>
            <w:vAlign w:val="center"/>
          </w:tcPr>
          <w:p w14:paraId="2E483757" w14:textId="77777777" w:rsidR="002B2104" w:rsidRPr="002B2104" w:rsidRDefault="002B2104" w:rsidP="002B2104">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37FC9B1" w14:textId="77777777" w:rsidR="002B2104" w:rsidRPr="002B2104" w:rsidRDefault="002B2104" w:rsidP="002B2104">
            <w:pPr>
              <w:numPr>
                <w:ilvl w:val="0"/>
                <w:numId w:val="4"/>
              </w:numPr>
              <w:contextualSpacing/>
              <w:rPr>
                <w:rFonts w:eastAsia="Calibri" w:cs="Times New Roman"/>
                <w:szCs w:val="24"/>
                <w:lang w:val="fr-FR" w:eastAsia="tr-TR"/>
              </w:rPr>
            </w:pPr>
            <w:r w:rsidRPr="002B2104">
              <w:rPr>
                <w:rFonts w:eastAsia="Calibri" w:cs="Times New Roman"/>
                <w:b/>
                <w:bCs/>
                <w:szCs w:val="24"/>
                <w:lang w:val="fr-FR" w:eastAsia="tr-TR"/>
              </w:rPr>
              <w:t>Unité</w:t>
            </w:r>
          </w:p>
        </w:tc>
        <w:tc>
          <w:tcPr>
            <w:tcW w:w="1383" w:type="dxa"/>
            <w:vMerge/>
            <w:tcBorders>
              <w:top w:val="nil"/>
              <w:left w:val="nil"/>
              <w:bottom w:val="single" w:sz="8" w:space="0" w:color="000000"/>
              <w:right w:val="single" w:sz="8" w:space="0" w:color="auto"/>
            </w:tcBorders>
            <w:shd w:val="clear" w:color="auto" w:fill="auto"/>
            <w:vAlign w:val="center"/>
          </w:tcPr>
          <w:p w14:paraId="786950E8" w14:textId="77777777" w:rsidR="002B2104" w:rsidRPr="002B2104" w:rsidRDefault="002B2104" w:rsidP="002B2104">
            <w:pPr>
              <w:jc w:val="center"/>
              <w:rPr>
                <w:szCs w:val="24"/>
                <w:lang w:val="fr-FR" w:eastAsia="tr-TR"/>
              </w:rPr>
            </w:pPr>
          </w:p>
        </w:tc>
      </w:tr>
      <w:tr w:rsidR="002B2104" w:rsidRPr="002B2104" w14:paraId="7F68CF55" w14:textId="77777777" w:rsidTr="00D5602A">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0BD8DBAA" w14:textId="77777777" w:rsidR="002B2104" w:rsidRPr="002B2104" w:rsidRDefault="002B2104" w:rsidP="002B2104">
            <w:pPr>
              <w:rPr>
                <w:szCs w:val="24"/>
                <w:lang w:val="fr-FR" w:eastAsia="tr-TR"/>
              </w:rPr>
            </w:pPr>
          </w:p>
        </w:tc>
        <w:tc>
          <w:tcPr>
            <w:tcW w:w="1751" w:type="dxa"/>
            <w:vMerge/>
            <w:tcBorders>
              <w:top w:val="nil"/>
              <w:left w:val="nil"/>
              <w:bottom w:val="single" w:sz="8" w:space="0" w:color="000000"/>
              <w:right w:val="single" w:sz="8" w:space="0" w:color="auto"/>
            </w:tcBorders>
            <w:shd w:val="clear" w:color="auto" w:fill="auto"/>
            <w:vAlign w:val="center"/>
          </w:tcPr>
          <w:p w14:paraId="196FBEA2" w14:textId="77777777" w:rsidR="002B2104" w:rsidRPr="002B2104" w:rsidRDefault="002B2104" w:rsidP="002B2104">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EF11754" w14:textId="77777777" w:rsidR="002B2104" w:rsidRPr="002B2104" w:rsidRDefault="002B2104" w:rsidP="002B2104">
            <w:pPr>
              <w:numPr>
                <w:ilvl w:val="0"/>
                <w:numId w:val="4"/>
              </w:numPr>
              <w:contextualSpacing/>
              <w:rPr>
                <w:rFonts w:eastAsia="Calibri" w:cs="Times New Roman"/>
                <w:szCs w:val="24"/>
                <w:lang w:val="fr-FR" w:eastAsia="tr-TR"/>
              </w:rPr>
            </w:pPr>
            <w:r w:rsidRPr="002B2104">
              <w:rPr>
                <w:rFonts w:eastAsia="Calibri" w:cs="Times New Roman"/>
                <w:b/>
                <w:bCs/>
                <w:szCs w:val="24"/>
                <w:lang w:val="fr-FR" w:eastAsia="tr-TR"/>
              </w:rPr>
              <w:t>Clarté</w:t>
            </w:r>
          </w:p>
        </w:tc>
        <w:tc>
          <w:tcPr>
            <w:tcW w:w="1383" w:type="dxa"/>
            <w:vMerge/>
            <w:tcBorders>
              <w:top w:val="nil"/>
              <w:left w:val="nil"/>
              <w:bottom w:val="single" w:sz="8" w:space="0" w:color="000000"/>
              <w:right w:val="single" w:sz="8" w:space="0" w:color="auto"/>
            </w:tcBorders>
            <w:shd w:val="clear" w:color="auto" w:fill="auto"/>
            <w:vAlign w:val="center"/>
          </w:tcPr>
          <w:p w14:paraId="3218E07C" w14:textId="77777777" w:rsidR="002B2104" w:rsidRPr="002B2104" w:rsidRDefault="002B2104" w:rsidP="002B2104">
            <w:pPr>
              <w:jc w:val="center"/>
              <w:rPr>
                <w:szCs w:val="24"/>
                <w:lang w:val="fr-FR" w:eastAsia="tr-TR"/>
              </w:rPr>
            </w:pPr>
          </w:p>
        </w:tc>
      </w:tr>
      <w:tr w:rsidR="002B2104" w:rsidRPr="002B2104" w14:paraId="2B482C7D" w14:textId="77777777" w:rsidTr="00D5602A">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72E6EB5C" w14:textId="77777777" w:rsidR="002B2104" w:rsidRPr="002B2104" w:rsidRDefault="002B2104" w:rsidP="002B2104">
            <w:pPr>
              <w:rPr>
                <w:szCs w:val="24"/>
                <w:lang w:val="fr-FR" w:eastAsia="tr-TR"/>
              </w:rPr>
            </w:pPr>
          </w:p>
        </w:tc>
        <w:tc>
          <w:tcPr>
            <w:tcW w:w="1751" w:type="dxa"/>
            <w:vMerge/>
            <w:tcBorders>
              <w:top w:val="nil"/>
              <w:left w:val="nil"/>
              <w:bottom w:val="single" w:sz="8" w:space="0" w:color="000000"/>
              <w:right w:val="single" w:sz="8" w:space="0" w:color="auto"/>
            </w:tcBorders>
            <w:shd w:val="clear" w:color="auto" w:fill="auto"/>
            <w:vAlign w:val="center"/>
          </w:tcPr>
          <w:p w14:paraId="1FE00F73" w14:textId="77777777" w:rsidR="002B2104" w:rsidRPr="002B2104" w:rsidRDefault="002B2104" w:rsidP="002B2104">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71BD7F53" w14:textId="77777777" w:rsidR="002B2104" w:rsidRPr="002B2104" w:rsidRDefault="002B2104" w:rsidP="002B2104">
            <w:pPr>
              <w:numPr>
                <w:ilvl w:val="0"/>
                <w:numId w:val="4"/>
              </w:numPr>
              <w:contextualSpacing/>
              <w:rPr>
                <w:rFonts w:eastAsia="Calibri" w:cs="Times New Roman"/>
                <w:szCs w:val="24"/>
                <w:lang w:val="fr-FR" w:eastAsia="tr-TR"/>
              </w:rPr>
            </w:pPr>
            <w:r w:rsidRPr="002B2104">
              <w:rPr>
                <w:rFonts w:eastAsia="Calibri" w:cs="Times New Roman"/>
                <w:b/>
                <w:bCs/>
                <w:szCs w:val="24"/>
                <w:lang w:val="fr-FR" w:eastAsia="tr-TR"/>
              </w:rPr>
              <w:t>Cas complexes</w:t>
            </w:r>
          </w:p>
        </w:tc>
        <w:tc>
          <w:tcPr>
            <w:tcW w:w="1383" w:type="dxa"/>
            <w:vMerge/>
            <w:tcBorders>
              <w:top w:val="nil"/>
              <w:left w:val="nil"/>
              <w:bottom w:val="single" w:sz="8" w:space="0" w:color="000000"/>
              <w:right w:val="single" w:sz="8" w:space="0" w:color="auto"/>
            </w:tcBorders>
            <w:shd w:val="clear" w:color="auto" w:fill="auto"/>
            <w:vAlign w:val="center"/>
          </w:tcPr>
          <w:p w14:paraId="0DCA771C" w14:textId="77777777" w:rsidR="002B2104" w:rsidRPr="002B2104" w:rsidRDefault="002B2104" w:rsidP="002B2104">
            <w:pPr>
              <w:jc w:val="center"/>
              <w:rPr>
                <w:szCs w:val="24"/>
                <w:lang w:val="fr-FR" w:eastAsia="tr-TR"/>
              </w:rPr>
            </w:pPr>
          </w:p>
        </w:tc>
      </w:tr>
      <w:tr w:rsidR="002B2104" w:rsidRPr="002B2104" w14:paraId="6D0D61E6" w14:textId="77777777" w:rsidTr="00D5602A">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0ADF7D8C" w14:textId="77777777" w:rsidR="002B2104" w:rsidRPr="002B2104" w:rsidRDefault="002B2104" w:rsidP="002B2104">
            <w:pPr>
              <w:rPr>
                <w:szCs w:val="24"/>
                <w:lang w:val="fr-FR" w:eastAsia="tr-TR"/>
              </w:rPr>
            </w:pPr>
          </w:p>
        </w:tc>
        <w:tc>
          <w:tcPr>
            <w:tcW w:w="1751" w:type="dxa"/>
            <w:vMerge/>
            <w:tcBorders>
              <w:top w:val="nil"/>
              <w:left w:val="nil"/>
              <w:bottom w:val="single" w:sz="8" w:space="0" w:color="000000"/>
              <w:right w:val="single" w:sz="8" w:space="0" w:color="auto"/>
            </w:tcBorders>
            <w:shd w:val="clear" w:color="auto" w:fill="auto"/>
            <w:vAlign w:val="center"/>
          </w:tcPr>
          <w:p w14:paraId="3AE017EF" w14:textId="77777777" w:rsidR="002B2104" w:rsidRPr="002B2104" w:rsidRDefault="002B2104" w:rsidP="002B2104">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2030EE1" w14:textId="77777777" w:rsidR="002B2104" w:rsidRPr="002B2104" w:rsidRDefault="002B2104" w:rsidP="002B2104">
            <w:pPr>
              <w:numPr>
                <w:ilvl w:val="0"/>
                <w:numId w:val="4"/>
              </w:numPr>
              <w:contextualSpacing/>
              <w:rPr>
                <w:rFonts w:eastAsia="Calibri" w:cs="Times New Roman"/>
                <w:szCs w:val="24"/>
                <w:lang w:val="fr-FR" w:eastAsia="tr-TR"/>
              </w:rPr>
            </w:pPr>
            <w:r w:rsidRPr="002B2104">
              <w:rPr>
                <w:rFonts w:eastAsia="Calibri" w:cs="Times New Roman"/>
                <w:b/>
                <w:bCs/>
                <w:szCs w:val="24"/>
                <w:lang w:val="fr-FR" w:eastAsia="tr-TR"/>
              </w:rPr>
              <w:t>Études de cas</w:t>
            </w:r>
          </w:p>
        </w:tc>
        <w:tc>
          <w:tcPr>
            <w:tcW w:w="1383" w:type="dxa"/>
            <w:vMerge/>
            <w:tcBorders>
              <w:top w:val="nil"/>
              <w:left w:val="nil"/>
              <w:bottom w:val="single" w:sz="8" w:space="0" w:color="000000"/>
              <w:right w:val="single" w:sz="8" w:space="0" w:color="auto"/>
            </w:tcBorders>
            <w:shd w:val="clear" w:color="auto" w:fill="auto"/>
            <w:vAlign w:val="center"/>
          </w:tcPr>
          <w:p w14:paraId="0A5EAC87" w14:textId="77777777" w:rsidR="002B2104" w:rsidRPr="002B2104" w:rsidRDefault="002B2104" w:rsidP="002B2104">
            <w:pPr>
              <w:jc w:val="center"/>
              <w:rPr>
                <w:szCs w:val="24"/>
                <w:lang w:val="fr-FR" w:eastAsia="tr-TR"/>
              </w:rPr>
            </w:pPr>
          </w:p>
        </w:tc>
      </w:tr>
      <w:tr w:rsidR="002B2104" w:rsidRPr="002B2104" w14:paraId="55C3802B" w14:textId="77777777" w:rsidTr="00D5602A">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3571B0DD" w14:textId="77777777" w:rsidR="002B2104" w:rsidRPr="002B2104" w:rsidRDefault="002B2104" w:rsidP="002B2104">
            <w:pPr>
              <w:rPr>
                <w:szCs w:val="24"/>
                <w:lang w:val="fr-FR" w:eastAsia="tr-TR"/>
              </w:rPr>
            </w:pPr>
          </w:p>
        </w:tc>
        <w:tc>
          <w:tcPr>
            <w:tcW w:w="1751"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659ACEF2" w14:textId="77777777" w:rsidR="002B2104" w:rsidRPr="002B2104" w:rsidRDefault="002B2104" w:rsidP="002B2104">
            <w:pPr>
              <w:jc w:val="center"/>
              <w:rPr>
                <w:szCs w:val="24"/>
                <w:lang w:val="fr-FR" w:eastAsia="tr-TR"/>
              </w:rPr>
            </w:pPr>
            <w:r w:rsidRPr="002B2104">
              <w:rPr>
                <w:b/>
                <w:bCs/>
                <w:szCs w:val="24"/>
                <w:lang w:val="fr-FR" w:eastAsia="tr-TR"/>
              </w:rPr>
              <w:t>Rédaction de rapports de recherche</w:t>
            </w: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7F0210BF" w14:textId="77777777" w:rsidR="002B2104" w:rsidRPr="002B2104" w:rsidRDefault="002B2104" w:rsidP="002B2104">
            <w:pPr>
              <w:numPr>
                <w:ilvl w:val="0"/>
                <w:numId w:val="7"/>
              </w:numPr>
              <w:contextualSpacing/>
              <w:rPr>
                <w:rFonts w:eastAsia="Calibri" w:cs="Times New Roman"/>
                <w:szCs w:val="24"/>
                <w:lang w:val="fr-FR" w:eastAsia="tr-TR"/>
              </w:rPr>
            </w:pPr>
            <w:r w:rsidRPr="002B2104">
              <w:rPr>
                <w:rFonts w:eastAsia="Calibri" w:cs="Times New Roman"/>
                <w:b/>
                <w:bCs/>
                <w:szCs w:val="24"/>
                <w:lang w:val="fr-FR" w:eastAsia="tr-TR"/>
              </w:rPr>
              <w:t>Format de base</w:t>
            </w:r>
          </w:p>
        </w:tc>
        <w:tc>
          <w:tcPr>
            <w:tcW w:w="1383"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0D4972BD" w14:textId="77777777" w:rsidR="002B2104" w:rsidRPr="002B2104" w:rsidRDefault="002B2104" w:rsidP="002B2104">
            <w:pPr>
              <w:jc w:val="center"/>
              <w:rPr>
                <w:szCs w:val="24"/>
                <w:lang w:val="fr-FR" w:eastAsia="tr-TR"/>
              </w:rPr>
            </w:pPr>
            <w:r w:rsidRPr="002B2104">
              <w:rPr>
                <w:b/>
                <w:bCs/>
                <w:szCs w:val="24"/>
                <w:lang w:val="fr-FR" w:eastAsia="tr-TR"/>
              </w:rPr>
              <w:t>1 semaine</w:t>
            </w:r>
          </w:p>
        </w:tc>
      </w:tr>
      <w:tr w:rsidR="002B2104" w:rsidRPr="002B2104" w14:paraId="69EA6762" w14:textId="77777777" w:rsidTr="00D5602A">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4818E4B6" w14:textId="77777777" w:rsidR="002B2104" w:rsidRPr="002B2104" w:rsidRDefault="002B2104" w:rsidP="002B2104">
            <w:pPr>
              <w:rPr>
                <w:szCs w:val="24"/>
                <w:lang w:val="fr-FR" w:eastAsia="tr-TR"/>
              </w:rPr>
            </w:pPr>
          </w:p>
        </w:tc>
        <w:tc>
          <w:tcPr>
            <w:tcW w:w="1751" w:type="dxa"/>
            <w:vMerge/>
            <w:tcBorders>
              <w:top w:val="nil"/>
              <w:left w:val="nil"/>
              <w:bottom w:val="single" w:sz="8" w:space="0" w:color="000000"/>
              <w:right w:val="single" w:sz="8" w:space="0" w:color="auto"/>
            </w:tcBorders>
            <w:shd w:val="clear" w:color="auto" w:fill="auto"/>
            <w:vAlign w:val="center"/>
          </w:tcPr>
          <w:p w14:paraId="7E0AF3F4" w14:textId="77777777" w:rsidR="002B2104" w:rsidRPr="002B2104" w:rsidRDefault="002B2104" w:rsidP="002B2104">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53DCFAE" w14:textId="77777777" w:rsidR="002B2104" w:rsidRPr="002B2104" w:rsidRDefault="002B2104" w:rsidP="002B2104">
            <w:pPr>
              <w:numPr>
                <w:ilvl w:val="0"/>
                <w:numId w:val="7"/>
              </w:numPr>
              <w:contextualSpacing/>
              <w:rPr>
                <w:rFonts w:eastAsia="Calibri" w:cs="Times New Roman"/>
                <w:b/>
                <w:szCs w:val="24"/>
                <w:lang w:val="fr-FR" w:eastAsia="tr-TR"/>
              </w:rPr>
            </w:pPr>
            <w:r w:rsidRPr="002B2104">
              <w:rPr>
                <w:rFonts w:eastAsia="Calibri" w:cs="Times New Roman"/>
                <w:b/>
                <w:szCs w:val="24"/>
                <w:lang w:val="fr-FR" w:eastAsia="tr-TR"/>
              </w:rPr>
              <w:t>Catégories de documents</w:t>
            </w:r>
          </w:p>
        </w:tc>
        <w:tc>
          <w:tcPr>
            <w:tcW w:w="1383" w:type="dxa"/>
            <w:vMerge/>
            <w:tcBorders>
              <w:top w:val="nil"/>
              <w:left w:val="nil"/>
              <w:bottom w:val="single" w:sz="8" w:space="0" w:color="000000"/>
              <w:right w:val="single" w:sz="8" w:space="0" w:color="auto"/>
            </w:tcBorders>
            <w:shd w:val="clear" w:color="auto" w:fill="auto"/>
            <w:vAlign w:val="center"/>
          </w:tcPr>
          <w:p w14:paraId="2F54F93D" w14:textId="77777777" w:rsidR="002B2104" w:rsidRPr="002B2104" w:rsidRDefault="002B2104" w:rsidP="002B2104">
            <w:pPr>
              <w:jc w:val="center"/>
              <w:rPr>
                <w:szCs w:val="24"/>
                <w:lang w:val="fr-FR" w:eastAsia="tr-TR"/>
              </w:rPr>
            </w:pPr>
          </w:p>
        </w:tc>
      </w:tr>
      <w:tr w:rsidR="002B2104" w:rsidRPr="002B2104" w14:paraId="6BF1E981" w14:textId="77777777" w:rsidTr="00D5602A">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608D0CB7" w14:textId="77777777" w:rsidR="002B2104" w:rsidRPr="002B2104" w:rsidRDefault="002B2104" w:rsidP="002B2104">
            <w:pPr>
              <w:rPr>
                <w:szCs w:val="24"/>
                <w:lang w:val="fr-FR" w:eastAsia="tr-TR"/>
              </w:rPr>
            </w:pPr>
          </w:p>
        </w:tc>
        <w:tc>
          <w:tcPr>
            <w:tcW w:w="1751" w:type="dxa"/>
            <w:vMerge/>
            <w:tcBorders>
              <w:top w:val="nil"/>
              <w:left w:val="nil"/>
              <w:bottom w:val="single" w:sz="8" w:space="0" w:color="000000"/>
              <w:right w:val="single" w:sz="8" w:space="0" w:color="auto"/>
            </w:tcBorders>
            <w:shd w:val="clear" w:color="auto" w:fill="auto"/>
            <w:vAlign w:val="center"/>
          </w:tcPr>
          <w:p w14:paraId="1E2DBAD3" w14:textId="77777777" w:rsidR="002B2104" w:rsidRPr="002B2104" w:rsidRDefault="002B2104" w:rsidP="002B2104">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B64EB2C" w14:textId="77777777" w:rsidR="002B2104" w:rsidRPr="002B2104" w:rsidRDefault="002B2104" w:rsidP="002B2104">
            <w:pPr>
              <w:numPr>
                <w:ilvl w:val="0"/>
                <w:numId w:val="7"/>
              </w:numPr>
              <w:contextualSpacing/>
              <w:rPr>
                <w:rFonts w:eastAsia="Calibri" w:cs="Times New Roman"/>
                <w:szCs w:val="24"/>
                <w:lang w:val="fr-FR" w:eastAsia="tr-TR"/>
              </w:rPr>
            </w:pPr>
            <w:r w:rsidRPr="002B2104">
              <w:rPr>
                <w:rFonts w:eastAsia="Calibri" w:cs="Times New Roman"/>
                <w:b/>
                <w:bCs/>
                <w:szCs w:val="24"/>
                <w:lang w:val="fr-FR" w:eastAsia="tr-TR"/>
              </w:rPr>
              <w:t>Cas supplémentaires</w:t>
            </w:r>
          </w:p>
        </w:tc>
        <w:tc>
          <w:tcPr>
            <w:tcW w:w="1383" w:type="dxa"/>
            <w:vMerge/>
            <w:tcBorders>
              <w:top w:val="nil"/>
              <w:left w:val="nil"/>
              <w:bottom w:val="single" w:sz="8" w:space="0" w:color="000000"/>
              <w:right w:val="single" w:sz="8" w:space="0" w:color="auto"/>
            </w:tcBorders>
            <w:shd w:val="clear" w:color="auto" w:fill="auto"/>
            <w:vAlign w:val="center"/>
          </w:tcPr>
          <w:p w14:paraId="499ECB81" w14:textId="77777777" w:rsidR="002B2104" w:rsidRPr="002B2104" w:rsidRDefault="002B2104" w:rsidP="002B2104">
            <w:pPr>
              <w:jc w:val="center"/>
              <w:rPr>
                <w:szCs w:val="24"/>
                <w:lang w:val="fr-FR" w:eastAsia="tr-TR"/>
              </w:rPr>
            </w:pPr>
          </w:p>
        </w:tc>
      </w:tr>
      <w:tr w:rsidR="002B2104" w:rsidRPr="000C1D1F" w14:paraId="64DE91E2" w14:textId="77777777" w:rsidTr="00D5602A">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3A97EB4E" w14:textId="77777777" w:rsidR="002B2104" w:rsidRPr="002B2104" w:rsidRDefault="002B2104" w:rsidP="002B2104">
            <w:pPr>
              <w:rPr>
                <w:szCs w:val="24"/>
                <w:lang w:val="fr-FR" w:eastAsia="tr-TR"/>
              </w:rPr>
            </w:pPr>
          </w:p>
        </w:tc>
        <w:tc>
          <w:tcPr>
            <w:tcW w:w="1751" w:type="dxa"/>
            <w:vMerge/>
            <w:tcBorders>
              <w:top w:val="nil"/>
              <w:left w:val="nil"/>
              <w:bottom w:val="single" w:sz="8" w:space="0" w:color="000000"/>
              <w:right w:val="single" w:sz="8" w:space="0" w:color="auto"/>
            </w:tcBorders>
            <w:shd w:val="clear" w:color="auto" w:fill="auto"/>
            <w:vAlign w:val="center"/>
          </w:tcPr>
          <w:p w14:paraId="712AE952" w14:textId="77777777" w:rsidR="002B2104" w:rsidRPr="002B2104" w:rsidRDefault="002B2104" w:rsidP="002B2104">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1645F4C4" w14:textId="77777777" w:rsidR="002B2104" w:rsidRPr="002B2104" w:rsidRDefault="002B2104" w:rsidP="002B2104">
            <w:pPr>
              <w:numPr>
                <w:ilvl w:val="0"/>
                <w:numId w:val="7"/>
              </w:numPr>
              <w:contextualSpacing/>
              <w:rPr>
                <w:rFonts w:eastAsia="Calibri" w:cs="Times New Roman"/>
                <w:szCs w:val="24"/>
                <w:lang w:val="fr-FR" w:eastAsia="tr-TR"/>
              </w:rPr>
            </w:pPr>
            <w:r w:rsidRPr="002B2104">
              <w:rPr>
                <w:rFonts w:eastAsia="Calibri" w:cs="Times New Roman"/>
                <w:b/>
                <w:bCs/>
                <w:szCs w:val="24"/>
                <w:lang w:val="fr-FR" w:eastAsia="tr-TR"/>
              </w:rPr>
              <w:t xml:space="preserve">Analyse des revendications (tableau des caractéristiques) </w:t>
            </w:r>
          </w:p>
        </w:tc>
        <w:tc>
          <w:tcPr>
            <w:tcW w:w="1383" w:type="dxa"/>
            <w:vMerge/>
            <w:tcBorders>
              <w:top w:val="nil"/>
              <w:left w:val="nil"/>
              <w:bottom w:val="single" w:sz="8" w:space="0" w:color="000000"/>
              <w:right w:val="single" w:sz="8" w:space="0" w:color="auto"/>
            </w:tcBorders>
            <w:shd w:val="clear" w:color="auto" w:fill="auto"/>
            <w:vAlign w:val="center"/>
          </w:tcPr>
          <w:p w14:paraId="14CBADFD" w14:textId="77777777" w:rsidR="002B2104" w:rsidRPr="002B2104" w:rsidRDefault="002B2104" w:rsidP="002B2104">
            <w:pPr>
              <w:jc w:val="center"/>
              <w:rPr>
                <w:szCs w:val="24"/>
                <w:lang w:val="fr-FR" w:eastAsia="tr-TR"/>
              </w:rPr>
            </w:pPr>
          </w:p>
        </w:tc>
      </w:tr>
      <w:tr w:rsidR="002B2104" w:rsidRPr="002B2104" w14:paraId="03242D53" w14:textId="77777777" w:rsidTr="00D5602A">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498F762D" w14:textId="77777777" w:rsidR="002B2104" w:rsidRPr="002B2104" w:rsidRDefault="002B2104" w:rsidP="002B2104">
            <w:pPr>
              <w:rPr>
                <w:szCs w:val="24"/>
                <w:lang w:val="fr-FR" w:eastAsia="tr-TR"/>
              </w:rPr>
            </w:pPr>
          </w:p>
        </w:tc>
        <w:tc>
          <w:tcPr>
            <w:tcW w:w="1751" w:type="dxa"/>
            <w:vMerge/>
            <w:tcBorders>
              <w:top w:val="nil"/>
              <w:left w:val="nil"/>
              <w:bottom w:val="single" w:sz="4" w:space="0" w:color="auto"/>
              <w:right w:val="single" w:sz="8" w:space="0" w:color="auto"/>
            </w:tcBorders>
            <w:shd w:val="clear" w:color="auto" w:fill="auto"/>
            <w:vAlign w:val="center"/>
          </w:tcPr>
          <w:p w14:paraId="1FB5657B" w14:textId="77777777" w:rsidR="002B2104" w:rsidRPr="002B2104" w:rsidRDefault="002B2104" w:rsidP="002B2104">
            <w:pPr>
              <w:rPr>
                <w:szCs w:val="24"/>
                <w:lang w:val="fr-FR" w:eastAsia="tr-TR"/>
              </w:rPr>
            </w:pPr>
          </w:p>
        </w:tc>
        <w:tc>
          <w:tcPr>
            <w:tcW w:w="469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center"/>
          </w:tcPr>
          <w:p w14:paraId="0D02DDF4" w14:textId="77777777" w:rsidR="002B2104" w:rsidRPr="002B2104" w:rsidRDefault="002B2104" w:rsidP="002B2104">
            <w:pPr>
              <w:numPr>
                <w:ilvl w:val="0"/>
                <w:numId w:val="7"/>
              </w:numPr>
              <w:contextualSpacing/>
              <w:rPr>
                <w:rFonts w:eastAsia="Calibri" w:cs="Times New Roman"/>
                <w:szCs w:val="24"/>
                <w:lang w:val="fr-FR" w:eastAsia="tr-TR"/>
              </w:rPr>
            </w:pPr>
            <w:r w:rsidRPr="002B2104">
              <w:rPr>
                <w:rFonts w:eastAsia="Calibri" w:cs="Times New Roman"/>
                <w:b/>
                <w:bCs/>
                <w:szCs w:val="24"/>
                <w:lang w:val="fr-FR" w:eastAsia="tr-TR"/>
              </w:rPr>
              <w:t>Études de cas</w:t>
            </w:r>
          </w:p>
        </w:tc>
        <w:tc>
          <w:tcPr>
            <w:tcW w:w="1383" w:type="dxa"/>
            <w:vMerge/>
            <w:tcBorders>
              <w:top w:val="nil"/>
              <w:left w:val="nil"/>
              <w:bottom w:val="single" w:sz="4" w:space="0" w:color="auto"/>
              <w:right w:val="single" w:sz="8" w:space="0" w:color="auto"/>
            </w:tcBorders>
            <w:shd w:val="clear" w:color="auto" w:fill="auto"/>
            <w:vAlign w:val="center"/>
          </w:tcPr>
          <w:p w14:paraId="42098AF2" w14:textId="77777777" w:rsidR="002B2104" w:rsidRPr="002B2104" w:rsidRDefault="002B2104" w:rsidP="002B2104">
            <w:pPr>
              <w:jc w:val="center"/>
              <w:rPr>
                <w:szCs w:val="24"/>
                <w:lang w:val="fr-FR" w:eastAsia="tr-TR"/>
              </w:rPr>
            </w:pPr>
          </w:p>
        </w:tc>
      </w:tr>
      <w:tr w:rsidR="002B2104" w:rsidRPr="002B2104" w14:paraId="671A4800" w14:textId="77777777" w:rsidTr="00D5602A">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1DEB809A" w14:textId="77777777" w:rsidR="002B2104" w:rsidRPr="002B2104" w:rsidRDefault="002B2104" w:rsidP="002B2104">
            <w:pPr>
              <w:rPr>
                <w:szCs w:val="24"/>
                <w:lang w:val="fr-FR" w:eastAsia="tr-TR"/>
              </w:rPr>
            </w:pPr>
          </w:p>
        </w:tc>
        <w:tc>
          <w:tcPr>
            <w:tcW w:w="1751"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EB1574E" w14:textId="77777777" w:rsidR="002B2104" w:rsidRPr="002B2104" w:rsidRDefault="002B2104" w:rsidP="002B2104">
            <w:pPr>
              <w:jc w:val="center"/>
              <w:rPr>
                <w:szCs w:val="24"/>
                <w:lang w:val="fr-FR" w:eastAsia="tr-TR"/>
              </w:rPr>
            </w:pPr>
            <w:proofErr w:type="spellStart"/>
            <w:r w:rsidRPr="002B2104">
              <w:rPr>
                <w:b/>
                <w:bCs/>
                <w:szCs w:val="24"/>
                <w:lang w:val="fr-FR" w:eastAsia="tr-TR"/>
              </w:rPr>
              <w:t>EPOQUENet</w:t>
            </w:r>
            <w:proofErr w:type="spellEnd"/>
          </w:p>
        </w:tc>
        <w:tc>
          <w:tcPr>
            <w:tcW w:w="4690"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46F477E" w14:textId="77777777" w:rsidR="002B2104" w:rsidRPr="002B2104" w:rsidRDefault="002B2104" w:rsidP="002B2104">
            <w:pPr>
              <w:numPr>
                <w:ilvl w:val="0"/>
                <w:numId w:val="8"/>
              </w:numPr>
              <w:contextualSpacing/>
              <w:rPr>
                <w:rFonts w:eastAsia="Calibri" w:cs="Times New Roman"/>
                <w:szCs w:val="24"/>
                <w:lang w:val="fr-FR" w:eastAsia="tr-TR"/>
              </w:rPr>
            </w:pPr>
            <w:r w:rsidRPr="002B2104">
              <w:rPr>
                <w:rFonts w:eastAsia="Calibri" w:cs="Times New Roman"/>
                <w:b/>
                <w:bCs/>
                <w:szCs w:val="24"/>
                <w:lang w:val="fr-FR" w:eastAsia="tr-TR"/>
              </w:rPr>
              <w:t>Introduction</w:t>
            </w:r>
          </w:p>
        </w:tc>
        <w:tc>
          <w:tcPr>
            <w:tcW w:w="1383" w:type="dxa"/>
            <w:vMerge w:val="restart"/>
            <w:tcBorders>
              <w:top w:val="single" w:sz="4" w:space="0" w:color="auto"/>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5C1685DD" w14:textId="77777777" w:rsidR="002B2104" w:rsidRPr="002B2104" w:rsidRDefault="002B2104" w:rsidP="002B2104">
            <w:pPr>
              <w:jc w:val="center"/>
              <w:rPr>
                <w:szCs w:val="24"/>
                <w:lang w:val="fr-FR" w:eastAsia="tr-TR"/>
              </w:rPr>
            </w:pPr>
            <w:r w:rsidRPr="002B2104">
              <w:rPr>
                <w:b/>
                <w:bCs/>
                <w:szCs w:val="24"/>
                <w:lang w:val="fr-FR" w:eastAsia="tr-TR"/>
              </w:rPr>
              <w:t>1 semaine</w:t>
            </w:r>
          </w:p>
        </w:tc>
      </w:tr>
      <w:tr w:rsidR="002B2104" w:rsidRPr="000C1D1F" w14:paraId="34273C09" w14:textId="77777777" w:rsidTr="00D5602A">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7649043C" w14:textId="77777777" w:rsidR="002B2104" w:rsidRPr="002B2104" w:rsidRDefault="002B2104" w:rsidP="002B2104">
            <w:pPr>
              <w:rPr>
                <w:szCs w:val="24"/>
                <w:lang w:val="fr-FR" w:eastAsia="tr-TR"/>
              </w:rPr>
            </w:pPr>
          </w:p>
        </w:tc>
        <w:tc>
          <w:tcPr>
            <w:tcW w:w="1751" w:type="dxa"/>
            <w:vMerge/>
            <w:tcBorders>
              <w:top w:val="nil"/>
              <w:left w:val="nil"/>
              <w:bottom w:val="single" w:sz="8" w:space="0" w:color="auto"/>
              <w:right w:val="single" w:sz="8" w:space="0" w:color="auto"/>
            </w:tcBorders>
            <w:shd w:val="clear" w:color="auto" w:fill="auto"/>
            <w:vAlign w:val="center"/>
          </w:tcPr>
          <w:p w14:paraId="6A3462A3" w14:textId="77777777" w:rsidR="002B2104" w:rsidRPr="002B2104" w:rsidRDefault="002B2104" w:rsidP="002B2104">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76B8F62E" w14:textId="77777777" w:rsidR="002B2104" w:rsidRPr="002B2104" w:rsidRDefault="002B2104" w:rsidP="002B2104">
            <w:pPr>
              <w:numPr>
                <w:ilvl w:val="0"/>
                <w:numId w:val="8"/>
              </w:numPr>
              <w:contextualSpacing/>
              <w:rPr>
                <w:rFonts w:eastAsia="Calibri" w:cs="Times New Roman"/>
                <w:szCs w:val="24"/>
                <w:lang w:val="fr-FR" w:eastAsia="tr-TR"/>
              </w:rPr>
            </w:pPr>
            <w:r w:rsidRPr="002B2104">
              <w:rPr>
                <w:rFonts w:eastAsia="Calibri" w:cs="Times New Roman"/>
                <w:b/>
                <w:bCs/>
                <w:szCs w:val="24"/>
                <w:lang w:val="fr-FR" w:eastAsia="tr-TR"/>
              </w:rPr>
              <w:t>Recherches de base/stratégie de recherche</w:t>
            </w:r>
          </w:p>
        </w:tc>
        <w:tc>
          <w:tcPr>
            <w:tcW w:w="1383" w:type="dxa"/>
            <w:vMerge/>
            <w:tcBorders>
              <w:top w:val="nil"/>
              <w:left w:val="nil"/>
              <w:bottom w:val="single" w:sz="8" w:space="0" w:color="000000"/>
              <w:right w:val="single" w:sz="8" w:space="0" w:color="auto"/>
            </w:tcBorders>
            <w:shd w:val="clear" w:color="auto" w:fill="auto"/>
            <w:vAlign w:val="center"/>
          </w:tcPr>
          <w:p w14:paraId="30C9434A" w14:textId="77777777" w:rsidR="002B2104" w:rsidRPr="002B2104" w:rsidRDefault="002B2104" w:rsidP="002B2104">
            <w:pPr>
              <w:jc w:val="center"/>
              <w:rPr>
                <w:szCs w:val="24"/>
                <w:lang w:val="fr-FR" w:eastAsia="tr-TR"/>
              </w:rPr>
            </w:pPr>
          </w:p>
        </w:tc>
      </w:tr>
      <w:tr w:rsidR="002B2104" w:rsidRPr="000C1D1F" w14:paraId="18D271DF" w14:textId="77777777" w:rsidTr="00D5602A">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6036EA0D" w14:textId="77777777" w:rsidR="002B2104" w:rsidRPr="002B2104" w:rsidRDefault="002B2104" w:rsidP="002B2104">
            <w:pPr>
              <w:rPr>
                <w:szCs w:val="24"/>
                <w:lang w:val="fr-FR" w:eastAsia="tr-TR"/>
              </w:rPr>
            </w:pPr>
          </w:p>
        </w:tc>
        <w:tc>
          <w:tcPr>
            <w:tcW w:w="1751" w:type="dxa"/>
            <w:vMerge/>
            <w:tcBorders>
              <w:top w:val="nil"/>
              <w:left w:val="nil"/>
              <w:bottom w:val="single" w:sz="8" w:space="0" w:color="auto"/>
              <w:right w:val="single" w:sz="8" w:space="0" w:color="auto"/>
            </w:tcBorders>
            <w:shd w:val="clear" w:color="auto" w:fill="auto"/>
            <w:vAlign w:val="center"/>
          </w:tcPr>
          <w:p w14:paraId="35BDEB2F" w14:textId="77777777" w:rsidR="002B2104" w:rsidRPr="002B2104" w:rsidRDefault="002B2104" w:rsidP="002B2104">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1F44A95" w14:textId="77777777" w:rsidR="002B2104" w:rsidRPr="002B2104" w:rsidRDefault="002B2104" w:rsidP="002B2104">
            <w:pPr>
              <w:numPr>
                <w:ilvl w:val="0"/>
                <w:numId w:val="8"/>
              </w:numPr>
              <w:contextualSpacing/>
              <w:rPr>
                <w:rFonts w:eastAsia="Calibri" w:cs="Times New Roman"/>
                <w:szCs w:val="24"/>
                <w:lang w:val="fr-FR" w:eastAsia="tr-TR"/>
              </w:rPr>
            </w:pPr>
            <w:r w:rsidRPr="002B2104">
              <w:rPr>
                <w:rFonts w:eastAsia="Calibri" w:cs="Times New Roman"/>
                <w:b/>
                <w:bCs/>
                <w:szCs w:val="24"/>
                <w:lang w:val="fr-FR" w:eastAsia="tr-TR"/>
              </w:rPr>
              <w:t>Sélection/visualisation/impression de documents</w:t>
            </w:r>
          </w:p>
        </w:tc>
        <w:tc>
          <w:tcPr>
            <w:tcW w:w="1383" w:type="dxa"/>
            <w:vMerge/>
            <w:tcBorders>
              <w:top w:val="nil"/>
              <w:left w:val="nil"/>
              <w:bottom w:val="single" w:sz="8" w:space="0" w:color="000000"/>
              <w:right w:val="single" w:sz="8" w:space="0" w:color="auto"/>
            </w:tcBorders>
            <w:shd w:val="clear" w:color="auto" w:fill="auto"/>
            <w:vAlign w:val="center"/>
          </w:tcPr>
          <w:p w14:paraId="23DE0E2C" w14:textId="77777777" w:rsidR="002B2104" w:rsidRPr="002B2104" w:rsidRDefault="002B2104" w:rsidP="002B2104">
            <w:pPr>
              <w:jc w:val="center"/>
              <w:rPr>
                <w:szCs w:val="24"/>
                <w:lang w:val="fr-FR" w:eastAsia="tr-TR"/>
              </w:rPr>
            </w:pPr>
          </w:p>
        </w:tc>
      </w:tr>
      <w:tr w:rsidR="002B2104" w:rsidRPr="002B2104" w14:paraId="7B622224" w14:textId="77777777" w:rsidTr="00226C3D">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5C674137" w14:textId="77777777" w:rsidR="002B2104" w:rsidRPr="002B2104" w:rsidRDefault="002B2104" w:rsidP="002B2104">
            <w:pPr>
              <w:rPr>
                <w:szCs w:val="24"/>
                <w:lang w:val="fr-FR" w:eastAsia="tr-TR"/>
              </w:rPr>
            </w:pPr>
          </w:p>
        </w:tc>
        <w:tc>
          <w:tcPr>
            <w:tcW w:w="1751" w:type="dxa"/>
            <w:vMerge/>
            <w:tcBorders>
              <w:top w:val="nil"/>
              <w:left w:val="nil"/>
              <w:bottom w:val="single" w:sz="8" w:space="0" w:color="auto"/>
              <w:right w:val="single" w:sz="8" w:space="0" w:color="auto"/>
            </w:tcBorders>
            <w:shd w:val="clear" w:color="auto" w:fill="auto"/>
            <w:vAlign w:val="center"/>
          </w:tcPr>
          <w:p w14:paraId="003DC695" w14:textId="77777777" w:rsidR="002B2104" w:rsidRPr="002B2104" w:rsidRDefault="002B2104" w:rsidP="002B2104">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CF7EF4F" w14:textId="77777777" w:rsidR="002B2104" w:rsidRPr="002B2104" w:rsidRDefault="002B2104" w:rsidP="002B2104">
            <w:pPr>
              <w:numPr>
                <w:ilvl w:val="0"/>
                <w:numId w:val="8"/>
              </w:numPr>
              <w:contextualSpacing/>
              <w:rPr>
                <w:rFonts w:eastAsia="Calibri" w:cs="Times New Roman"/>
                <w:szCs w:val="24"/>
                <w:lang w:val="fr-FR" w:eastAsia="tr-TR"/>
              </w:rPr>
            </w:pPr>
            <w:r w:rsidRPr="002B2104">
              <w:rPr>
                <w:rFonts w:eastAsia="Calibri" w:cs="Times New Roman"/>
                <w:b/>
                <w:bCs/>
                <w:szCs w:val="24"/>
                <w:lang w:val="fr-FR" w:eastAsia="tr-TR"/>
              </w:rPr>
              <w:t>Études de cas</w:t>
            </w:r>
          </w:p>
        </w:tc>
        <w:tc>
          <w:tcPr>
            <w:tcW w:w="1383" w:type="dxa"/>
            <w:vMerge/>
            <w:tcBorders>
              <w:top w:val="nil"/>
              <w:left w:val="nil"/>
              <w:bottom w:val="single" w:sz="8" w:space="0" w:color="auto"/>
              <w:right w:val="single" w:sz="8" w:space="0" w:color="auto"/>
            </w:tcBorders>
            <w:shd w:val="clear" w:color="auto" w:fill="auto"/>
            <w:vAlign w:val="center"/>
          </w:tcPr>
          <w:p w14:paraId="2EA497D9" w14:textId="77777777" w:rsidR="002B2104" w:rsidRPr="002B2104" w:rsidRDefault="002B2104" w:rsidP="002B2104">
            <w:pPr>
              <w:jc w:val="center"/>
              <w:rPr>
                <w:szCs w:val="24"/>
                <w:lang w:val="fr-FR" w:eastAsia="tr-TR"/>
              </w:rPr>
            </w:pPr>
          </w:p>
        </w:tc>
      </w:tr>
      <w:tr w:rsidR="002B2104" w:rsidRPr="002B2104" w14:paraId="39660282" w14:textId="77777777" w:rsidTr="00226C3D">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7EC4B5C3" w14:textId="77777777" w:rsidR="002B2104" w:rsidRPr="002B2104" w:rsidRDefault="002B2104" w:rsidP="002B2104">
            <w:pPr>
              <w:rPr>
                <w:szCs w:val="24"/>
                <w:lang w:val="fr-FR" w:eastAsia="tr-TR"/>
              </w:rPr>
            </w:pPr>
          </w:p>
        </w:tc>
        <w:tc>
          <w:tcPr>
            <w:tcW w:w="1751" w:type="dxa"/>
            <w:vMerge w:val="restart"/>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B7DEF40" w14:textId="77777777" w:rsidR="002B2104" w:rsidRPr="002B2104" w:rsidRDefault="002B2104" w:rsidP="002B2104">
            <w:pPr>
              <w:jc w:val="center"/>
              <w:rPr>
                <w:szCs w:val="24"/>
                <w:lang w:val="fr-FR" w:eastAsia="tr-TR"/>
              </w:rPr>
            </w:pPr>
            <w:r w:rsidRPr="002B2104">
              <w:rPr>
                <w:b/>
                <w:bCs/>
                <w:szCs w:val="24"/>
                <w:lang w:val="fr-FR" w:eastAsia="tr-TR"/>
              </w:rPr>
              <w:t xml:space="preserve">Nouveauté – </w:t>
            </w:r>
            <w:r w:rsidRPr="002B2104">
              <w:rPr>
                <w:b/>
                <w:bCs/>
                <w:szCs w:val="24"/>
                <w:lang w:val="fr-FR" w:eastAsia="tr-TR"/>
              </w:rPr>
              <w:lastRenderedPageBreak/>
              <w:t>Activité inventive</w:t>
            </w:r>
          </w:p>
        </w:tc>
        <w:tc>
          <w:tcPr>
            <w:tcW w:w="4690"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9505C5F" w14:textId="77777777" w:rsidR="002B2104" w:rsidRPr="002B2104" w:rsidRDefault="002B2104" w:rsidP="002B2104">
            <w:pPr>
              <w:numPr>
                <w:ilvl w:val="0"/>
                <w:numId w:val="9"/>
              </w:numPr>
              <w:contextualSpacing/>
              <w:rPr>
                <w:rFonts w:eastAsia="Calibri" w:cs="Times New Roman"/>
                <w:szCs w:val="24"/>
                <w:lang w:val="fr-FR" w:eastAsia="tr-TR"/>
              </w:rPr>
            </w:pPr>
            <w:r w:rsidRPr="002B2104">
              <w:rPr>
                <w:rFonts w:eastAsia="Calibri" w:cs="Times New Roman"/>
                <w:b/>
                <w:bCs/>
                <w:szCs w:val="24"/>
                <w:lang w:val="fr-FR" w:eastAsia="tr-TR"/>
              </w:rPr>
              <w:lastRenderedPageBreak/>
              <w:t>Notions fondamentales</w:t>
            </w:r>
          </w:p>
        </w:tc>
        <w:tc>
          <w:tcPr>
            <w:tcW w:w="1383" w:type="dxa"/>
            <w:vMerge w:val="restart"/>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AF44E20" w14:textId="77777777" w:rsidR="002B2104" w:rsidRPr="002B2104" w:rsidRDefault="002B2104" w:rsidP="002B2104">
            <w:pPr>
              <w:jc w:val="center"/>
              <w:rPr>
                <w:szCs w:val="24"/>
                <w:lang w:val="fr-FR" w:eastAsia="tr-TR"/>
              </w:rPr>
            </w:pPr>
            <w:r w:rsidRPr="002B2104">
              <w:rPr>
                <w:b/>
                <w:bCs/>
                <w:szCs w:val="24"/>
                <w:lang w:val="fr-FR" w:eastAsia="tr-TR"/>
              </w:rPr>
              <w:t>1 semaine</w:t>
            </w:r>
          </w:p>
        </w:tc>
      </w:tr>
      <w:tr w:rsidR="002B2104" w:rsidRPr="002B2104" w14:paraId="23808EC0" w14:textId="77777777" w:rsidTr="00226C3D">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197B09D3" w14:textId="77777777" w:rsidR="002B2104" w:rsidRPr="002B2104" w:rsidRDefault="002B2104" w:rsidP="002B2104">
            <w:pPr>
              <w:rPr>
                <w:szCs w:val="24"/>
                <w:lang w:val="fr-FR" w:eastAsia="tr-TR"/>
              </w:rPr>
            </w:pPr>
          </w:p>
        </w:tc>
        <w:tc>
          <w:tcPr>
            <w:tcW w:w="1751" w:type="dxa"/>
            <w:vMerge/>
            <w:tcBorders>
              <w:top w:val="single" w:sz="8" w:space="0" w:color="auto"/>
              <w:left w:val="nil"/>
              <w:bottom w:val="single" w:sz="8" w:space="0" w:color="auto"/>
              <w:right w:val="single" w:sz="8" w:space="0" w:color="auto"/>
            </w:tcBorders>
            <w:shd w:val="clear" w:color="auto" w:fill="auto"/>
            <w:vAlign w:val="center"/>
          </w:tcPr>
          <w:p w14:paraId="203499E7" w14:textId="77777777" w:rsidR="002B2104" w:rsidRPr="002B2104" w:rsidRDefault="002B2104" w:rsidP="002B2104">
            <w:pPr>
              <w:rPr>
                <w:szCs w:val="24"/>
                <w:lang w:val="fr-FR" w:eastAsia="tr-TR"/>
              </w:rPr>
            </w:pPr>
          </w:p>
        </w:tc>
        <w:tc>
          <w:tcPr>
            <w:tcW w:w="4690"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1D00F9E1" w14:textId="77777777" w:rsidR="002B2104" w:rsidRPr="002B2104" w:rsidRDefault="002B2104" w:rsidP="002B2104">
            <w:pPr>
              <w:numPr>
                <w:ilvl w:val="0"/>
                <w:numId w:val="9"/>
              </w:numPr>
              <w:contextualSpacing/>
              <w:rPr>
                <w:rFonts w:eastAsia="Calibri" w:cs="Times New Roman"/>
                <w:szCs w:val="24"/>
                <w:lang w:val="fr-FR" w:eastAsia="tr-TR"/>
              </w:rPr>
            </w:pPr>
            <w:r w:rsidRPr="002B2104">
              <w:rPr>
                <w:rFonts w:eastAsia="Calibri" w:cs="Times New Roman"/>
                <w:b/>
                <w:bCs/>
                <w:szCs w:val="24"/>
                <w:lang w:val="fr-FR" w:eastAsia="tr-TR"/>
              </w:rPr>
              <w:t>État de la technique</w:t>
            </w:r>
          </w:p>
        </w:tc>
        <w:tc>
          <w:tcPr>
            <w:tcW w:w="1383" w:type="dxa"/>
            <w:vMerge/>
            <w:tcBorders>
              <w:top w:val="single" w:sz="8" w:space="0" w:color="auto"/>
              <w:left w:val="nil"/>
              <w:bottom w:val="single" w:sz="8" w:space="0" w:color="auto"/>
              <w:right w:val="single" w:sz="8" w:space="0" w:color="auto"/>
            </w:tcBorders>
            <w:shd w:val="clear" w:color="auto" w:fill="auto"/>
            <w:vAlign w:val="center"/>
          </w:tcPr>
          <w:p w14:paraId="497EE0BD" w14:textId="77777777" w:rsidR="002B2104" w:rsidRPr="002B2104" w:rsidRDefault="002B2104" w:rsidP="002B2104">
            <w:pPr>
              <w:jc w:val="center"/>
              <w:rPr>
                <w:szCs w:val="24"/>
                <w:lang w:val="fr-FR" w:eastAsia="tr-TR"/>
              </w:rPr>
            </w:pPr>
          </w:p>
        </w:tc>
      </w:tr>
      <w:tr w:rsidR="002B2104" w:rsidRPr="002B2104" w14:paraId="1D87DEB3" w14:textId="77777777" w:rsidTr="00226C3D">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15F1184C" w14:textId="77777777" w:rsidR="002B2104" w:rsidRPr="002B2104" w:rsidRDefault="002B2104" w:rsidP="002B2104">
            <w:pPr>
              <w:rPr>
                <w:szCs w:val="24"/>
                <w:lang w:val="fr-FR" w:eastAsia="tr-TR"/>
              </w:rPr>
            </w:pPr>
          </w:p>
        </w:tc>
        <w:tc>
          <w:tcPr>
            <w:tcW w:w="1751" w:type="dxa"/>
            <w:vMerge/>
            <w:tcBorders>
              <w:top w:val="single" w:sz="8" w:space="0" w:color="auto"/>
              <w:left w:val="nil"/>
              <w:bottom w:val="single" w:sz="8" w:space="0" w:color="000000"/>
              <w:right w:val="single" w:sz="8" w:space="0" w:color="auto"/>
            </w:tcBorders>
            <w:shd w:val="clear" w:color="auto" w:fill="auto"/>
            <w:vAlign w:val="center"/>
          </w:tcPr>
          <w:p w14:paraId="5D3DC618" w14:textId="77777777" w:rsidR="002B2104" w:rsidRPr="002B2104" w:rsidRDefault="002B2104" w:rsidP="002B2104">
            <w:pPr>
              <w:rPr>
                <w:szCs w:val="24"/>
                <w:lang w:val="fr-FR" w:eastAsia="tr-TR"/>
              </w:rPr>
            </w:pPr>
          </w:p>
        </w:tc>
        <w:tc>
          <w:tcPr>
            <w:tcW w:w="4690"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5E5602F" w14:textId="77777777" w:rsidR="002B2104" w:rsidRPr="002B2104" w:rsidRDefault="002B2104" w:rsidP="002B2104">
            <w:pPr>
              <w:numPr>
                <w:ilvl w:val="0"/>
                <w:numId w:val="9"/>
              </w:numPr>
              <w:contextualSpacing/>
              <w:rPr>
                <w:rFonts w:eastAsia="Calibri" w:cs="Times New Roman"/>
                <w:szCs w:val="24"/>
                <w:lang w:val="fr-FR" w:eastAsia="tr-TR"/>
              </w:rPr>
            </w:pPr>
            <w:r w:rsidRPr="002B2104">
              <w:rPr>
                <w:rFonts w:eastAsia="Calibri" w:cs="Times New Roman"/>
                <w:b/>
                <w:bCs/>
                <w:szCs w:val="24"/>
                <w:lang w:val="fr-FR" w:eastAsia="tr-TR"/>
              </w:rPr>
              <w:t>Délai de grâce</w:t>
            </w:r>
          </w:p>
        </w:tc>
        <w:tc>
          <w:tcPr>
            <w:tcW w:w="1383" w:type="dxa"/>
            <w:vMerge/>
            <w:tcBorders>
              <w:top w:val="single" w:sz="8" w:space="0" w:color="auto"/>
              <w:left w:val="nil"/>
              <w:bottom w:val="single" w:sz="8" w:space="0" w:color="000000"/>
              <w:right w:val="single" w:sz="8" w:space="0" w:color="auto"/>
            </w:tcBorders>
            <w:shd w:val="clear" w:color="auto" w:fill="auto"/>
            <w:vAlign w:val="center"/>
          </w:tcPr>
          <w:p w14:paraId="6BA7C044" w14:textId="77777777" w:rsidR="002B2104" w:rsidRPr="002B2104" w:rsidRDefault="002B2104" w:rsidP="002B2104">
            <w:pPr>
              <w:jc w:val="center"/>
              <w:rPr>
                <w:szCs w:val="24"/>
                <w:lang w:val="fr-FR" w:eastAsia="tr-TR"/>
              </w:rPr>
            </w:pPr>
          </w:p>
        </w:tc>
      </w:tr>
      <w:tr w:rsidR="002B2104" w:rsidRPr="002B2104" w14:paraId="7776A5CE" w14:textId="77777777" w:rsidTr="00D5602A">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00774562" w14:textId="77777777" w:rsidR="002B2104" w:rsidRPr="002B2104" w:rsidRDefault="002B2104" w:rsidP="002B2104">
            <w:pPr>
              <w:rPr>
                <w:szCs w:val="24"/>
                <w:lang w:val="fr-FR" w:eastAsia="tr-TR"/>
              </w:rPr>
            </w:pPr>
          </w:p>
        </w:tc>
        <w:tc>
          <w:tcPr>
            <w:tcW w:w="1751" w:type="dxa"/>
            <w:vMerge/>
            <w:tcBorders>
              <w:top w:val="nil"/>
              <w:left w:val="nil"/>
              <w:bottom w:val="single" w:sz="8" w:space="0" w:color="000000"/>
              <w:right w:val="single" w:sz="8" w:space="0" w:color="auto"/>
            </w:tcBorders>
            <w:shd w:val="clear" w:color="auto" w:fill="auto"/>
            <w:vAlign w:val="center"/>
          </w:tcPr>
          <w:p w14:paraId="7AAD7798" w14:textId="77777777" w:rsidR="002B2104" w:rsidRPr="002B2104" w:rsidRDefault="002B2104" w:rsidP="002B2104">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BD20EDC" w14:textId="77777777" w:rsidR="002B2104" w:rsidRPr="002B2104" w:rsidRDefault="002B2104" w:rsidP="002B2104">
            <w:pPr>
              <w:numPr>
                <w:ilvl w:val="0"/>
                <w:numId w:val="9"/>
              </w:numPr>
              <w:contextualSpacing/>
              <w:rPr>
                <w:rFonts w:eastAsia="Calibri" w:cs="Times New Roman"/>
                <w:szCs w:val="24"/>
                <w:lang w:val="fr-FR" w:eastAsia="tr-TR"/>
              </w:rPr>
            </w:pPr>
            <w:r w:rsidRPr="002B2104">
              <w:rPr>
                <w:rFonts w:eastAsia="Calibri" w:cs="Times New Roman"/>
                <w:b/>
                <w:bCs/>
                <w:szCs w:val="24"/>
                <w:lang w:val="fr-FR" w:eastAsia="tr-TR"/>
              </w:rPr>
              <w:t>Évaluation</w:t>
            </w:r>
          </w:p>
        </w:tc>
        <w:tc>
          <w:tcPr>
            <w:tcW w:w="1383" w:type="dxa"/>
            <w:vMerge/>
            <w:tcBorders>
              <w:top w:val="nil"/>
              <w:left w:val="nil"/>
              <w:bottom w:val="single" w:sz="8" w:space="0" w:color="000000"/>
              <w:right w:val="single" w:sz="8" w:space="0" w:color="auto"/>
            </w:tcBorders>
            <w:shd w:val="clear" w:color="auto" w:fill="auto"/>
            <w:vAlign w:val="center"/>
          </w:tcPr>
          <w:p w14:paraId="7490F0E6" w14:textId="77777777" w:rsidR="002B2104" w:rsidRPr="002B2104" w:rsidRDefault="002B2104" w:rsidP="002B2104">
            <w:pPr>
              <w:jc w:val="center"/>
              <w:rPr>
                <w:szCs w:val="24"/>
                <w:lang w:val="fr-FR" w:eastAsia="tr-TR"/>
              </w:rPr>
            </w:pPr>
          </w:p>
        </w:tc>
      </w:tr>
      <w:tr w:rsidR="002B2104" w:rsidRPr="002B2104" w14:paraId="10CE179D" w14:textId="77777777" w:rsidTr="00D5602A">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1DC3D297" w14:textId="77777777" w:rsidR="002B2104" w:rsidRPr="002B2104" w:rsidRDefault="002B2104" w:rsidP="002B2104">
            <w:pPr>
              <w:rPr>
                <w:szCs w:val="24"/>
                <w:lang w:val="fr-FR" w:eastAsia="tr-TR"/>
              </w:rPr>
            </w:pPr>
          </w:p>
        </w:tc>
        <w:tc>
          <w:tcPr>
            <w:tcW w:w="1751" w:type="dxa"/>
            <w:vMerge/>
            <w:tcBorders>
              <w:top w:val="nil"/>
              <w:left w:val="nil"/>
              <w:bottom w:val="single" w:sz="4" w:space="0" w:color="auto"/>
              <w:right w:val="single" w:sz="8" w:space="0" w:color="auto"/>
            </w:tcBorders>
            <w:shd w:val="clear" w:color="auto" w:fill="auto"/>
            <w:vAlign w:val="center"/>
          </w:tcPr>
          <w:p w14:paraId="7C729CFB" w14:textId="77777777" w:rsidR="002B2104" w:rsidRPr="002B2104" w:rsidRDefault="002B2104" w:rsidP="002B2104">
            <w:pPr>
              <w:rPr>
                <w:szCs w:val="24"/>
                <w:lang w:val="fr-FR" w:eastAsia="tr-TR"/>
              </w:rPr>
            </w:pPr>
          </w:p>
        </w:tc>
        <w:tc>
          <w:tcPr>
            <w:tcW w:w="469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center"/>
          </w:tcPr>
          <w:p w14:paraId="53FD36E1" w14:textId="77777777" w:rsidR="002B2104" w:rsidRPr="002B2104" w:rsidRDefault="002B2104" w:rsidP="002B2104">
            <w:pPr>
              <w:numPr>
                <w:ilvl w:val="0"/>
                <w:numId w:val="9"/>
              </w:numPr>
              <w:contextualSpacing/>
              <w:rPr>
                <w:rFonts w:eastAsia="Calibri" w:cs="Times New Roman"/>
                <w:szCs w:val="24"/>
                <w:lang w:val="fr-FR" w:eastAsia="tr-TR"/>
              </w:rPr>
            </w:pPr>
            <w:r w:rsidRPr="002B2104">
              <w:rPr>
                <w:rFonts w:eastAsia="Calibri" w:cs="Times New Roman"/>
                <w:b/>
                <w:bCs/>
                <w:szCs w:val="24"/>
                <w:lang w:val="fr-FR" w:eastAsia="tr-TR"/>
              </w:rPr>
              <w:t>Évaluation de l’activité inventive</w:t>
            </w:r>
          </w:p>
        </w:tc>
        <w:tc>
          <w:tcPr>
            <w:tcW w:w="1383" w:type="dxa"/>
            <w:vMerge/>
            <w:tcBorders>
              <w:top w:val="nil"/>
              <w:left w:val="nil"/>
              <w:bottom w:val="single" w:sz="4" w:space="0" w:color="auto"/>
              <w:right w:val="single" w:sz="8" w:space="0" w:color="auto"/>
            </w:tcBorders>
            <w:shd w:val="clear" w:color="auto" w:fill="auto"/>
            <w:vAlign w:val="center"/>
          </w:tcPr>
          <w:p w14:paraId="342F2C95" w14:textId="77777777" w:rsidR="002B2104" w:rsidRPr="002B2104" w:rsidRDefault="002B2104" w:rsidP="002B2104">
            <w:pPr>
              <w:jc w:val="center"/>
              <w:rPr>
                <w:szCs w:val="24"/>
                <w:lang w:val="fr-FR" w:eastAsia="tr-TR"/>
              </w:rPr>
            </w:pPr>
          </w:p>
        </w:tc>
      </w:tr>
      <w:tr w:rsidR="002B2104" w:rsidRPr="002B2104" w14:paraId="07BCE786" w14:textId="77777777" w:rsidTr="00D5602A">
        <w:trPr>
          <w:trHeight w:val="300"/>
        </w:trPr>
        <w:tc>
          <w:tcPr>
            <w:tcW w:w="1744" w:type="dxa"/>
            <w:vMerge/>
            <w:tcBorders>
              <w:top w:val="single" w:sz="4" w:space="0" w:color="auto"/>
              <w:left w:val="single" w:sz="8" w:space="0" w:color="auto"/>
              <w:bottom w:val="single" w:sz="4" w:space="0" w:color="auto"/>
              <w:right w:val="single" w:sz="8" w:space="0" w:color="auto"/>
            </w:tcBorders>
            <w:shd w:val="clear" w:color="auto" w:fill="auto"/>
            <w:vAlign w:val="center"/>
          </w:tcPr>
          <w:p w14:paraId="4D6CA073" w14:textId="77777777" w:rsidR="002B2104" w:rsidRPr="002B2104" w:rsidRDefault="002B2104" w:rsidP="002B2104">
            <w:pPr>
              <w:rPr>
                <w:szCs w:val="24"/>
                <w:lang w:val="fr-FR" w:eastAsia="tr-TR"/>
              </w:rPr>
            </w:pPr>
          </w:p>
        </w:tc>
        <w:tc>
          <w:tcPr>
            <w:tcW w:w="1751" w:type="dxa"/>
            <w:vMerge/>
            <w:tcBorders>
              <w:top w:val="single" w:sz="4" w:space="0" w:color="auto"/>
              <w:left w:val="nil"/>
              <w:bottom w:val="single" w:sz="4" w:space="0" w:color="auto"/>
              <w:right w:val="single" w:sz="8" w:space="0" w:color="auto"/>
            </w:tcBorders>
            <w:shd w:val="clear" w:color="auto" w:fill="auto"/>
            <w:vAlign w:val="center"/>
          </w:tcPr>
          <w:p w14:paraId="5B544161" w14:textId="77777777" w:rsidR="002B2104" w:rsidRPr="002B2104" w:rsidRDefault="002B2104" w:rsidP="002B2104">
            <w:pPr>
              <w:rPr>
                <w:szCs w:val="24"/>
                <w:lang w:val="fr-FR" w:eastAsia="tr-TR"/>
              </w:rPr>
            </w:pPr>
          </w:p>
        </w:tc>
        <w:tc>
          <w:tcPr>
            <w:tcW w:w="4690"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A5D0BC4" w14:textId="77777777" w:rsidR="002B2104" w:rsidRPr="002B2104" w:rsidRDefault="002B2104" w:rsidP="002B2104">
            <w:pPr>
              <w:numPr>
                <w:ilvl w:val="0"/>
                <w:numId w:val="9"/>
              </w:numPr>
              <w:contextualSpacing/>
              <w:rPr>
                <w:rFonts w:eastAsia="Calibri" w:cs="Times New Roman"/>
                <w:szCs w:val="24"/>
                <w:lang w:val="fr-FR" w:eastAsia="tr-TR"/>
              </w:rPr>
            </w:pPr>
            <w:r w:rsidRPr="002B2104">
              <w:rPr>
                <w:rFonts w:eastAsia="Calibri" w:cs="Times New Roman"/>
                <w:b/>
                <w:bCs/>
                <w:szCs w:val="24"/>
                <w:lang w:val="fr-FR" w:eastAsia="tr-TR"/>
              </w:rPr>
              <w:t>Études de cas</w:t>
            </w:r>
          </w:p>
        </w:tc>
        <w:tc>
          <w:tcPr>
            <w:tcW w:w="1383" w:type="dxa"/>
            <w:vMerge/>
            <w:tcBorders>
              <w:top w:val="single" w:sz="4" w:space="0" w:color="auto"/>
              <w:left w:val="nil"/>
              <w:bottom w:val="single" w:sz="8" w:space="0" w:color="000000"/>
              <w:right w:val="single" w:sz="8" w:space="0" w:color="auto"/>
            </w:tcBorders>
            <w:shd w:val="clear" w:color="auto" w:fill="auto"/>
            <w:vAlign w:val="center"/>
          </w:tcPr>
          <w:p w14:paraId="6E993CC3" w14:textId="77777777" w:rsidR="002B2104" w:rsidRPr="002B2104" w:rsidRDefault="002B2104" w:rsidP="002B2104">
            <w:pPr>
              <w:jc w:val="center"/>
              <w:rPr>
                <w:szCs w:val="24"/>
                <w:lang w:val="fr-FR" w:eastAsia="tr-TR"/>
              </w:rPr>
            </w:pPr>
          </w:p>
        </w:tc>
      </w:tr>
      <w:tr w:rsidR="002B2104" w:rsidRPr="002B2104" w14:paraId="28C5926C" w14:textId="77777777" w:rsidTr="00D5602A">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750ABBB2" w14:textId="77777777" w:rsidR="002B2104" w:rsidRPr="002B2104" w:rsidRDefault="002B2104" w:rsidP="002B2104">
            <w:pPr>
              <w:rPr>
                <w:szCs w:val="24"/>
                <w:lang w:val="fr-FR" w:eastAsia="tr-TR"/>
              </w:rPr>
            </w:pPr>
          </w:p>
        </w:tc>
        <w:tc>
          <w:tcPr>
            <w:tcW w:w="1751"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7CF8876" w14:textId="77777777" w:rsidR="002B2104" w:rsidRPr="002B2104" w:rsidRDefault="002B2104" w:rsidP="002B2104">
            <w:pPr>
              <w:keepNext/>
              <w:keepLines/>
              <w:jc w:val="center"/>
              <w:rPr>
                <w:b/>
                <w:bCs/>
                <w:szCs w:val="24"/>
                <w:lang w:val="fr-FR" w:eastAsia="tr-TR"/>
              </w:rPr>
            </w:pPr>
            <w:r w:rsidRPr="002B2104">
              <w:rPr>
                <w:b/>
                <w:bCs/>
                <w:szCs w:val="24"/>
                <w:lang w:val="fr-FR" w:eastAsia="tr-TR"/>
              </w:rPr>
              <w:t>Sources extérieures</w:t>
            </w: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FB2E6D1" w14:textId="77777777" w:rsidR="002B2104" w:rsidRPr="002B2104" w:rsidRDefault="002B2104" w:rsidP="002B2104">
            <w:pPr>
              <w:numPr>
                <w:ilvl w:val="0"/>
                <w:numId w:val="9"/>
              </w:numPr>
              <w:contextualSpacing/>
              <w:rPr>
                <w:rFonts w:eastAsia="Calibri" w:cs="Times New Roman"/>
                <w:szCs w:val="24"/>
                <w:lang w:val="fr-FR" w:eastAsia="tr-TR"/>
              </w:rPr>
            </w:pPr>
            <w:r w:rsidRPr="002B2104">
              <w:rPr>
                <w:rFonts w:eastAsia="Calibri" w:cs="Times New Roman"/>
                <w:b/>
                <w:bCs/>
                <w:szCs w:val="24"/>
                <w:lang w:val="fr-FR" w:eastAsia="tr-TR"/>
              </w:rPr>
              <w:t>Cours d’enseignement à distance</w:t>
            </w:r>
          </w:p>
        </w:tc>
        <w:tc>
          <w:tcPr>
            <w:tcW w:w="1383"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tcPr>
          <w:p w14:paraId="7D4DB27E" w14:textId="77777777" w:rsidR="002B2104" w:rsidRPr="002B2104" w:rsidRDefault="002B2104" w:rsidP="002B2104">
            <w:pPr>
              <w:jc w:val="center"/>
              <w:rPr>
                <w:szCs w:val="24"/>
                <w:lang w:val="fr-FR" w:eastAsia="tr-TR"/>
              </w:rPr>
            </w:pPr>
          </w:p>
        </w:tc>
      </w:tr>
      <w:tr w:rsidR="002B2104" w:rsidRPr="002B2104" w14:paraId="25F174C6" w14:textId="77777777" w:rsidTr="00D5602A">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3E8EFC72" w14:textId="77777777" w:rsidR="002B2104" w:rsidRPr="002B2104" w:rsidRDefault="002B2104" w:rsidP="002B2104">
            <w:pPr>
              <w:rPr>
                <w:szCs w:val="24"/>
                <w:lang w:val="fr-FR" w:eastAsia="tr-TR"/>
              </w:rPr>
            </w:pPr>
          </w:p>
        </w:tc>
        <w:tc>
          <w:tcPr>
            <w:tcW w:w="1751" w:type="dxa"/>
            <w:vMerge/>
            <w:tcBorders>
              <w:top w:val="single" w:sz="8" w:space="0" w:color="auto"/>
              <w:left w:val="nil"/>
              <w:bottom w:val="single" w:sz="8" w:space="0" w:color="auto"/>
              <w:right w:val="single" w:sz="8" w:space="0" w:color="auto"/>
            </w:tcBorders>
            <w:shd w:val="clear" w:color="auto" w:fill="auto"/>
            <w:vAlign w:val="center"/>
          </w:tcPr>
          <w:p w14:paraId="0E7778A2" w14:textId="77777777" w:rsidR="002B2104" w:rsidRPr="002B2104" w:rsidRDefault="002B2104" w:rsidP="002B2104">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185BA2D0" w14:textId="77777777" w:rsidR="002B2104" w:rsidRPr="002B2104" w:rsidRDefault="002B2104" w:rsidP="002B2104">
            <w:pPr>
              <w:numPr>
                <w:ilvl w:val="0"/>
                <w:numId w:val="9"/>
              </w:numPr>
              <w:contextualSpacing/>
              <w:rPr>
                <w:rFonts w:eastAsia="Calibri" w:cs="Times New Roman"/>
                <w:szCs w:val="24"/>
                <w:lang w:val="fr-FR" w:eastAsia="tr-TR"/>
              </w:rPr>
            </w:pPr>
            <w:r w:rsidRPr="002B2104">
              <w:rPr>
                <w:rFonts w:eastAsia="Calibri" w:cs="Times New Roman"/>
                <w:b/>
                <w:bCs/>
                <w:szCs w:val="24"/>
                <w:lang w:val="fr-FR" w:eastAsia="tr-TR"/>
              </w:rPr>
              <w:t>Séminaires organisés par l’OEB</w:t>
            </w:r>
          </w:p>
        </w:tc>
        <w:tc>
          <w:tcPr>
            <w:tcW w:w="1383" w:type="dxa"/>
            <w:vMerge/>
            <w:tcBorders>
              <w:top w:val="nil"/>
              <w:left w:val="nil"/>
              <w:bottom w:val="single" w:sz="8" w:space="0" w:color="auto"/>
              <w:right w:val="single" w:sz="8" w:space="0" w:color="auto"/>
            </w:tcBorders>
            <w:shd w:val="clear" w:color="auto" w:fill="auto"/>
            <w:vAlign w:val="center"/>
          </w:tcPr>
          <w:p w14:paraId="0E81D5BD" w14:textId="77777777" w:rsidR="002B2104" w:rsidRPr="002B2104" w:rsidRDefault="002B2104" w:rsidP="002B2104">
            <w:pPr>
              <w:jc w:val="center"/>
              <w:rPr>
                <w:szCs w:val="24"/>
                <w:lang w:val="fr-FR" w:eastAsia="tr-TR"/>
              </w:rPr>
            </w:pPr>
          </w:p>
        </w:tc>
      </w:tr>
      <w:tr w:rsidR="002B2104" w:rsidRPr="002B2104" w14:paraId="3B13B561" w14:textId="77777777" w:rsidTr="00D5602A">
        <w:trPr>
          <w:trHeight w:val="300"/>
        </w:trPr>
        <w:tc>
          <w:tcPr>
            <w:tcW w:w="1744" w:type="dxa"/>
            <w:tcBorders>
              <w:top w:val="single" w:sz="4" w:space="0" w:color="auto"/>
              <w:left w:val="single" w:sz="8" w:space="0" w:color="auto"/>
              <w:bottom w:val="single" w:sz="8" w:space="0" w:color="000000"/>
              <w:right w:val="single" w:sz="8" w:space="0" w:color="auto"/>
            </w:tcBorders>
            <w:shd w:val="clear" w:color="auto" w:fill="auto"/>
            <w:vAlign w:val="center"/>
          </w:tcPr>
          <w:p w14:paraId="3B19A3DA" w14:textId="77777777" w:rsidR="002B2104" w:rsidRPr="002B2104" w:rsidRDefault="002B2104" w:rsidP="002B2104">
            <w:pPr>
              <w:rPr>
                <w:szCs w:val="24"/>
                <w:lang w:val="fr-FR" w:eastAsia="tr-TR"/>
              </w:rPr>
            </w:pPr>
          </w:p>
        </w:tc>
        <w:tc>
          <w:tcPr>
            <w:tcW w:w="1751" w:type="dxa"/>
            <w:tcBorders>
              <w:top w:val="nil"/>
              <w:left w:val="nil"/>
              <w:bottom w:val="single" w:sz="8" w:space="0" w:color="auto"/>
              <w:right w:val="single" w:sz="8" w:space="0" w:color="auto"/>
            </w:tcBorders>
            <w:shd w:val="clear" w:color="auto" w:fill="auto"/>
            <w:vAlign w:val="center"/>
          </w:tcPr>
          <w:p w14:paraId="61AFA674" w14:textId="77777777" w:rsidR="002B2104" w:rsidRPr="002B2104" w:rsidRDefault="002B2104" w:rsidP="002B2104">
            <w:pPr>
              <w:jc w:val="center"/>
              <w:rPr>
                <w:szCs w:val="24"/>
                <w:lang w:val="fr-FR" w:eastAsia="tr-TR"/>
              </w:rPr>
            </w:pPr>
            <w:r w:rsidRPr="002B2104">
              <w:rPr>
                <w:b/>
                <w:bCs/>
                <w:szCs w:val="24"/>
                <w:lang w:val="fr-FR" w:eastAsia="tr-TR"/>
              </w:rPr>
              <w:t>Formation en cours d’emploi</w:t>
            </w: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A919C30" w14:textId="77777777" w:rsidR="002B2104" w:rsidRPr="002B2104" w:rsidRDefault="002B2104" w:rsidP="002B2104">
            <w:pPr>
              <w:numPr>
                <w:ilvl w:val="0"/>
                <w:numId w:val="9"/>
              </w:numPr>
              <w:contextualSpacing/>
              <w:rPr>
                <w:rFonts w:eastAsia="Calibri" w:cs="Times New Roman"/>
                <w:szCs w:val="24"/>
                <w:lang w:val="fr-FR" w:eastAsia="tr-TR"/>
              </w:rPr>
            </w:pPr>
            <w:r w:rsidRPr="002B2104">
              <w:rPr>
                <w:rFonts w:eastAsia="Calibri" w:cs="Times New Roman"/>
                <w:b/>
                <w:bCs/>
                <w:szCs w:val="24"/>
                <w:lang w:val="fr-FR" w:eastAsia="tr-TR"/>
              </w:rPr>
              <w:t>Formation dispensée par des examinateurs expérimentés en conditions réelles</w:t>
            </w:r>
          </w:p>
        </w:tc>
        <w:tc>
          <w:tcPr>
            <w:tcW w:w="1383" w:type="dxa"/>
            <w:tcBorders>
              <w:top w:val="nil"/>
              <w:left w:val="nil"/>
              <w:bottom w:val="single" w:sz="8" w:space="0" w:color="auto"/>
              <w:right w:val="single" w:sz="8" w:space="0" w:color="auto"/>
            </w:tcBorders>
            <w:shd w:val="clear" w:color="auto" w:fill="auto"/>
            <w:vAlign w:val="center"/>
          </w:tcPr>
          <w:p w14:paraId="2F21B46E" w14:textId="77777777" w:rsidR="002B2104" w:rsidRPr="002B2104" w:rsidRDefault="002B2104" w:rsidP="002B2104">
            <w:pPr>
              <w:jc w:val="center"/>
              <w:rPr>
                <w:szCs w:val="24"/>
                <w:lang w:val="fr-FR" w:eastAsia="tr-TR"/>
              </w:rPr>
            </w:pPr>
            <w:r w:rsidRPr="002B2104">
              <w:rPr>
                <w:b/>
                <w:bCs/>
                <w:szCs w:val="24"/>
                <w:lang w:val="fr-FR" w:eastAsia="tr-TR"/>
              </w:rPr>
              <w:t>3 mois</w:t>
            </w:r>
          </w:p>
        </w:tc>
      </w:tr>
      <w:tr w:rsidR="002B2104" w:rsidRPr="002B2104" w14:paraId="31D8F82F" w14:textId="77777777" w:rsidTr="00D5602A">
        <w:trPr>
          <w:trHeight w:val="62"/>
        </w:trPr>
        <w:tc>
          <w:tcPr>
            <w:tcW w:w="1744" w:type="dxa"/>
            <w:shd w:val="clear" w:color="auto" w:fill="auto"/>
            <w:noWrap/>
            <w:tcMar>
              <w:top w:w="0" w:type="dxa"/>
              <w:left w:w="70" w:type="dxa"/>
              <w:bottom w:w="0" w:type="dxa"/>
              <w:right w:w="70" w:type="dxa"/>
            </w:tcMar>
            <w:vAlign w:val="bottom"/>
          </w:tcPr>
          <w:p w14:paraId="7E2226C5" w14:textId="77777777" w:rsidR="002B2104" w:rsidRPr="002B2104" w:rsidRDefault="002B2104" w:rsidP="002B2104">
            <w:pPr>
              <w:rPr>
                <w:szCs w:val="24"/>
                <w:lang w:val="fr-FR" w:eastAsia="tr-TR"/>
              </w:rPr>
            </w:pPr>
          </w:p>
        </w:tc>
        <w:tc>
          <w:tcPr>
            <w:tcW w:w="1751" w:type="dxa"/>
            <w:shd w:val="clear" w:color="auto" w:fill="auto"/>
            <w:noWrap/>
            <w:tcMar>
              <w:top w:w="0" w:type="dxa"/>
              <w:left w:w="70" w:type="dxa"/>
              <w:bottom w:w="0" w:type="dxa"/>
              <w:right w:w="70" w:type="dxa"/>
            </w:tcMar>
            <w:vAlign w:val="center"/>
          </w:tcPr>
          <w:p w14:paraId="7F366047" w14:textId="77777777" w:rsidR="002B2104" w:rsidRPr="002B2104" w:rsidRDefault="002B2104" w:rsidP="002B2104">
            <w:pPr>
              <w:jc w:val="center"/>
              <w:rPr>
                <w:szCs w:val="24"/>
                <w:lang w:val="fr-FR" w:eastAsia="tr-TR"/>
              </w:rPr>
            </w:pPr>
            <w:r w:rsidRPr="002B2104">
              <w:rPr>
                <w:b/>
                <w:bCs/>
                <w:szCs w:val="24"/>
                <w:lang w:val="fr-FR" w:eastAsia="tr-TR"/>
              </w:rPr>
              <w:t> </w:t>
            </w:r>
          </w:p>
        </w:tc>
        <w:tc>
          <w:tcPr>
            <w:tcW w:w="4690" w:type="dxa"/>
            <w:shd w:val="clear" w:color="auto" w:fill="auto"/>
            <w:noWrap/>
            <w:tcMar>
              <w:top w:w="0" w:type="dxa"/>
              <w:left w:w="70" w:type="dxa"/>
              <w:bottom w:w="0" w:type="dxa"/>
              <w:right w:w="70" w:type="dxa"/>
            </w:tcMar>
            <w:vAlign w:val="center"/>
          </w:tcPr>
          <w:p w14:paraId="641888A4" w14:textId="77777777" w:rsidR="002B2104" w:rsidRPr="002B2104" w:rsidRDefault="002B2104" w:rsidP="002B2104">
            <w:pPr>
              <w:ind w:firstLine="1767"/>
              <w:rPr>
                <w:szCs w:val="24"/>
                <w:lang w:val="fr-FR" w:eastAsia="tr-TR"/>
              </w:rPr>
            </w:pPr>
            <w:r w:rsidRPr="002B2104">
              <w:rPr>
                <w:b/>
                <w:bCs/>
                <w:szCs w:val="24"/>
                <w:lang w:val="fr-FR" w:eastAsia="tr-TR"/>
              </w:rPr>
              <w:t> </w:t>
            </w:r>
          </w:p>
        </w:tc>
        <w:tc>
          <w:tcPr>
            <w:tcW w:w="1383" w:type="dxa"/>
            <w:shd w:val="clear" w:color="auto" w:fill="auto"/>
            <w:noWrap/>
            <w:tcMar>
              <w:top w:w="0" w:type="dxa"/>
              <w:left w:w="70" w:type="dxa"/>
              <w:bottom w:w="0" w:type="dxa"/>
              <w:right w:w="70" w:type="dxa"/>
            </w:tcMar>
            <w:vAlign w:val="center"/>
          </w:tcPr>
          <w:p w14:paraId="1C3ED75E" w14:textId="77777777" w:rsidR="002B2104" w:rsidRPr="002B2104" w:rsidRDefault="002B2104" w:rsidP="002B2104">
            <w:pPr>
              <w:jc w:val="center"/>
              <w:rPr>
                <w:szCs w:val="24"/>
                <w:lang w:val="fr-FR" w:eastAsia="tr-TR"/>
              </w:rPr>
            </w:pPr>
          </w:p>
        </w:tc>
      </w:tr>
      <w:tr w:rsidR="002B2104" w:rsidRPr="002B2104" w14:paraId="56439B76" w14:textId="77777777" w:rsidTr="00D5602A">
        <w:trPr>
          <w:trHeight w:val="300"/>
        </w:trPr>
        <w:tc>
          <w:tcPr>
            <w:tcW w:w="1744" w:type="dxa"/>
            <w:vMerge w:val="restart"/>
            <w:tcBorders>
              <w:top w:val="single" w:sz="8" w:space="0" w:color="auto"/>
              <w:left w:val="single" w:sz="8" w:space="0" w:color="auto"/>
              <w:bottom w:val="single" w:sz="8" w:space="0" w:color="000000"/>
              <w:right w:val="single" w:sz="8" w:space="0" w:color="auto"/>
            </w:tcBorders>
            <w:shd w:val="clear" w:color="auto" w:fill="auto"/>
            <w:noWrap/>
            <w:tcMar>
              <w:top w:w="0" w:type="dxa"/>
              <w:left w:w="70" w:type="dxa"/>
              <w:bottom w:w="0" w:type="dxa"/>
              <w:right w:w="70" w:type="dxa"/>
            </w:tcMar>
            <w:vAlign w:val="center"/>
          </w:tcPr>
          <w:p w14:paraId="6BB5DE0A" w14:textId="77777777" w:rsidR="002B2104" w:rsidRPr="002B2104" w:rsidRDefault="002B2104" w:rsidP="002B2104">
            <w:pPr>
              <w:jc w:val="center"/>
              <w:rPr>
                <w:sz w:val="20"/>
                <w:lang w:val="fr-FR" w:eastAsia="tr-TR"/>
              </w:rPr>
            </w:pPr>
            <w:r w:rsidRPr="002B2104">
              <w:rPr>
                <w:b/>
                <w:bCs/>
                <w:sz w:val="20"/>
                <w:lang w:val="fr-FR" w:eastAsia="tr-TR"/>
              </w:rPr>
              <w:t>NIVEAU INTERMÉDIAIRE</w:t>
            </w:r>
          </w:p>
        </w:tc>
        <w:tc>
          <w:tcPr>
            <w:tcW w:w="1751"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B1423F6" w14:textId="77777777" w:rsidR="002B2104" w:rsidRPr="002B2104" w:rsidRDefault="002B2104" w:rsidP="002B2104">
            <w:pPr>
              <w:jc w:val="center"/>
              <w:rPr>
                <w:szCs w:val="24"/>
                <w:lang w:val="fr-FR" w:eastAsia="tr-TR"/>
              </w:rPr>
            </w:pPr>
            <w:r w:rsidRPr="002B2104">
              <w:rPr>
                <w:b/>
                <w:bCs/>
                <w:szCs w:val="24"/>
                <w:lang w:val="fr-FR" w:eastAsia="tr-TR"/>
              </w:rPr>
              <w:t>Physique / Mécanique</w:t>
            </w:r>
          </w:p>
        </w:tc>
        <w:tc>
          <w:tcPr>
            <w:tcW w:w="4690" w:type="dxa"/>
            <w:vMerge w:val="restart"/>
            <w:tcBorders>
              <w:top w:val="single" w:sz="8" w:space="0" w:color="auto"/>
              <w:left w:val="nil"/>
              <w:right w:val="single" w:sz="8" w:space="0" w:color="auto"/>
            </w:tcBorders>
            <w:shd w:val="clear" w:color="auto" w:fill="auto"/>
            <w:noWrap/>
            <w:tcMar>
              <w:top w:w="0" w:type="dxa"/>
              <w:left w:w="70" w:type="dxa"/>
              <w:bottom w:w="0" w:type="dxa"/>
              <w:right w:w="70" w:type="dxa"/>
            </w:tcMar>
            <w:vAlign w:val="center"/>
          </w:tcPr>
          <w:p w14:paraId="0EB477A7" w14:textId="77777777" w:rsidR="002B2104" w:rsidRPr="002B2104" w:rsidRDefault="002B2104" w:rsidP="002B2104">
            <w:pPr>
              <w:numPr>
                <w:ilvl w:val="0"/>
                <w:numId w:val="9"/>
              </w:numPr>
              <w:contextualSpacing/>
              <w:rPr>
                <w:rFonts w:eastAsia="Calibri" w:cs="Times New Roman"/>
                <w:b/>
                <w:bCs/>
                <w:szCs w:val="24"/>
                <w:lang w:val="fr-FR" w:eastAsia="tr-TR"/>
              </w:rPr>
            </w:pPr>
            <w:r w:rsidRPr="002B2104">
              <w:rPr>
                <w:rFonts w:eastAsia="Calibri" w:cs="Times New Roman"/>
                <w:b/>
                <w:bCs/>
                <w:szCs w:val="24"/>
                <w:lang w:val="fr-FR" w:eastAsia="tr-TR"/>
              </w:rPr>
              <w:t>Nouveauté – Activité inventive</w:t>
            </w:r>
          </w:p>
          <w:p w14:paraId="3C5EE8A2" w14:textId="77777777" w:rsidR="002B2104" w:rsidRPr="002B2104" w:rsidRDefault="002B2104" w:rsidP="002B2104">
            <w:pPr>
              <w:numPr>
                <w:ilvl w:val="0"/>
                <w:numId w:val="9"/>
              </w:numPr>
              <w:contextualSpacing/>
              <w:rPr>
                <w:rFonts w:eastAsia="Calibri" w:cs="Times New Roman"/>
                <w:b/>
                <w:bCs/>
                <w:szCs w:val="24"/>
                <w:lang w:val="fr-FR" w:eastAsia="tr-TR"/>
              </w:rPr>
            </w:pPr>
            <w:r w:rsidRPr="002B2104">
              <w:rPr>
                <w:rFonts w:eastAsia="Calibri" w:cs="Times New Roman"/>
                <w:b/>
                <w:bCs/>
                <w:szCs w:val="24"/>
                <w:lang w:val="fr-FR" w:eastAsia="tr-TR"/>
              </w:rPr>
              <w:t>Clarté</w:t>
            </w:r>
          </w:p>
          <w:p w14:paraId="200F53B7" w14:textId="77777777" w:rsidR="002B2104" w:rsidRPr="002B2104" w:rsidRDefault="002B2104" w:rsidP="002B2104">
            <w:pPr>
              <w:numPr>
                <w:ilvl w:val="0"/>
                <w:numId w:val="9"/>
              </w:numPr>
              <w:contextualSpacing/>
              <w:rPr>
                <w:rFonts w:eastAsia="Calibri" w:cs="Times New Roman"/>
                <w:szCs w:val="24"/>
                <w:lang w:val="fr-FR" w:eastAsia="tr-TR"/>
              </w:rPr>
            </w:pPr>
            <w:r w:rsidRPr="002B2104">
              <w:rPr>
                <w:rFonts w:eastAsia="Calibri" w:cs="Times New Roman"/>
                <w:b/>
                <w:bCs/>
                <w:szCs w:val="24"/>
                <w:lang w:val="fr-FR" w:eastAsia="tr-TR"/>
              </w:rPr>
              <w:t>Unité</w:t>
            </w:r>
          </w:p>
        </w:tc>
        <w:tc>
          <w:tcPr>
            <w:tcW w:w="1383"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70B4430" w14:textId="77777777" w:rsidR="002B2104" w:rsidRPr="002B2104" w:rsidRDefault="002B2104" w:rsidP="002B2104">
            <w:pPr>
              <w:jc w:val="center"/>
              <w:rPr>
                <w:szCs w:val="24"/>
                <w:lang w:val="fr-FR" w:eastAsia="tr-TR"/>
              </w:rPr>
            </w:pPr>
            <w:r w:rsidRPr="002B2104">
              <w:rPr>
                <w:b/>
                <w:bCs/>
                <w:szCs w:val="24"/>
                <w:lang w:val="fr-FR" w:eastAsia="tr-TR"/>
              </w:rPr>
              <w:t>2 semaines</w:t>
            </w:r>
          </w:p>
        </w:tc>
      </w:tr>
      <w:tr w:rsidR="002B2104" w:rsidRPr="002B2104" w14:paraId="4323AA59" w14:textId="77777777" w:rsidTr="00D5602A">
        <w:trPr>
          <w:trHeight w:val="300"/>
        </w:trPr>
        <w:tc>
          <w:tcPr>
            <w:tcW w:w="1744"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7AAFD648" w14:textId="77777777" w:rsidR="002B2104" w:rsidRPr="002B2104" w:rsidRDefault="002B2104" w:rsidP="002B2104">
            <w:pPr>
              <w:rPr>
                <w:szCs w:val="24"/>
                <w:lang w:val="fr-FR" w:eastAsia="tr-TR"/>
              </w:rPr>
            </w:pPr>
          </w:p>
        </w:tc>
        <w:tc>
          <w:tcPr>
            <w:tcW w:w="175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6BC6EE2" w14:textId="77777777" w:rsidR="002B2104" w:rsidRPr="002B2104" w:rsidRDefault="002B2104" w:rsidP="002B2104">
            <w:pPr>
              <w:jc w:val="center"/>
              <w:rPr>
                <w:szCs w:val="24"/>
                <w:lang w:val="fr-FR" w:eastAsia="tr-TR"/>
              </w:rPr>
            </w:pPr>
            <w:r w:rsidRPr="002B2104">
              <w:rPr>
                <w:b/>
                <w:bCs/>
                <w:szCs w:val="24"/>
                <w:lang w:val="fr-FR" w:eastAsia="tr-TR"/>
              </w:rPr>
              <w:t>Électronique</w:t>
            </w:r>
          </w:p>
        </w:tc>
        <w:tc>
          <w:tcPr>
            <w:tcW w:w="4690" w:type="dxa"/>
            <w:vMerge/>
            <w:tcBorders>
              <w:left w:val="nil"/>
              <w:right w:val="single" w:sz="8" w:space="0" w:color="auto"/>
            </w:tcBorders>
            <w:shd w:val="clear" w:color="auto" w:fill="auto"/>
            <w:noWrap/>
            <w:tcMar>
              <w:top w:w="0" w:type="dxa"/>
              <w:left w:w="70" w:type="dxa"/>
              <w:bottom w:w="0" w:type="dxa"/>
              <w:right w:w="70" w:type="dxa"/>
            </w:tcMar>
            <w:vAlign w:val="center"/>
          </w:tcPr>
          <w:p w14:paraId="45F6AF24" w14:textId="77777777" w:rsidR="002B2104" w:rsidRPr="002B2104" w:rsidRDefault="002B2104" w:rsidP="002B2104">
            <w:pPr>
              <w:rPr>
                <w:szCs w:val="24"/>
                <w:lang w:val="fr-FR" w:eastAsia="tr-TR"/>
              </w:rPr>
            </w:pPr>
          </w:p>
        </w:tc>
        <w:tc>
          <w:tcPr>
            <w:tcW w:w="138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3A9C628" w14:textId="77777777" w:rsidR="002B2104" w:rsidRPr="002B2104" w:rsidRDefault="002B2104" w:rsidP="002B2104">
            <w:pPr>
              <w:jc w:val="center"/>
              <w:rPr>
                <w:szCs w:val="24"/>
                <w:lang w:val="fr-FR" w:eastAsia="tr-TR"/>
              </w:rPr>
            </w:pPr>
            <w:r w:rsidRPr="002B2104">
              <w:rPr>
                <w:b/>
                <w:bCs/>
                <w:szCs w:val="24"/>
                <w:lang w:val="fr-FR" w:eastAsia="tr-TR"/>
              </w:rPr>
              <w:t>2 semaines</w:t>
            </w:r>
          </w:p>
        </w:tc>
      </w:tr>
      <w:tr w:rsidR="002B2104" w:rsidRPr="002B2104" w14:paraId="79549FF1" w14:textId="77777777" w:rsidTr="00D5602A">
        <w:trPr>
          <w:trHeight w:val="300"/>
        </w:trPr>
        <w:tc>
          <w:tcPr>
            <w:tcW w:w="1744"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4A4AEC8D" w14:textId="77777777" w:rsidR="002B2104" w:rsidRPr="002B2104" w:rsidRDefault="002B2104" w:rsidP="002B2104">
            <w:pPr>
              <w:rPr>
                <w:szCs w:val="24"/>
                <w:lang w:val="fr-FR" w:eastAsia="tr-TR"/>
              </w:rPr>
            </w:pPr>
          </w:p>
        </w:tc>
        <w:tc>
          <w:tcPr>
            <w:tcW w:w="175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761BD5B" w14:textId="77777777" w:rsidR="002B2104" w:rsidRPr="002B2104" w:rsidRDefault="002B2104" w:rsidP="002B2104">
            <w:pPr>
              <w:jc w:val="center"/>
              <w:rPr>
                <w:szCs w:val="24"/>
                <w:lang w:val="fr-FR" w:eastAsia="tr-TR"/>
              </w:rPr>
            </w:pPr>
            <w:r w:rsidRPr="002B2104">
              <w:rPr>
                <w:b/>
                <w:bCs/>
                <w:szCs w:val="24"/>
                <w:lang w:val="fr-FR" w:eastAsia="tr-TR"/>
              </w:rPr>
              <w:t>Pharmacie / Chimie</w:t>
            </w:r>
          </w:p>
        </w:tc>
        <w:tc>
          <w:tcPr>
            <w:tcW w:w="4690" w:type="dxa"/>
            <w:vMerge/>
            <w:tcBorders>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BAA279F" w14:textId="77777777" w:rsidR="002B2104" w:rsidRPr="002B2104" w:rsidRDefault="002B2104" w:rsidP="002B2104">
            <w:pPr>
              <w:rPr>
                <w:szCs w:val="24"/>
                <w:lang w:val="fr-FR" w:eastAsia="tr-TR"/>
              </w:rPr>
            </w:pPr>
          </w:p>
        </w:tc>
        <w:tc>
          <w:tcPr>
            <w:tcW w:w="138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9BED741" w14:textId="77777777" w:rsidR="002B2104" w:rsidRPr="002B2104" w:rsidRDefault="002B2104" w:rsidP="002B2104">
            <w:pPr>
              <w:jc w:val="center"/>
              <w:rPr>
                <w:szCs w:val="24"/>
                <w:lang w:val="fr-FR" w:eastAsia="tr-TR"/>
              </w:rPr>
            </w:pPr>
            <w:r w:rsidRPr="002B2104">
              <w:rPr>
                <w:b/>
                <w:bCs/>
                <w:szCs w:val="24"/>
                <w:lang w:val="fr-FR" w:eastAsia="tr-TR"/>
              </w:rPr>
              <w:t>2 semaines</w:t>
            </w:r>
          </w:p>
        </w:tc>
      </w:tr>
      <w:tr w:rsidR="002B2104" w:rsidRPr="002B2104" w14:paraId="4B4C1CB5" w14:textId="77777777" w:rsidTr="00D5602A">
        <w:trPr>
          <w:trHeight w:val="48"/>
        </w:trPr>
        <w:tc>
          <w:tcPr>
            <w:tcW w:w="1744" w:type="dxa"/>
            <w:shd w:val="clear" w:color="auto" w:fill="auto"/>
            <w:noWrap/>
            <w:tcMar>
              <w:top w:w="0" w:type="dxa"/>
              <w:left w:w="70" w:type="dxa"/>
              <w:bottom w:w="0" w:type="dxa"/>
              <w:right w:w="70" w:type="dxa"/>
            </w:tcMar>
            <w:vAlign w:val="bottom"/>
          </w:tcPr>
          <w:p w14:paraId="3E88DDC2" w14:textId="77777777" w:rsidR="002B2104" w:rsidRPr="002B2104" w:rsidRDefault="002B2104" w:rsidP="002B2104">
            <w:pPr>
              <w:rPr>
                <w:szCs w:val="24"/>
                <w:lang w:val="fr-FR" w:eastAsia="tr-TR"/>
              </w:rPr>
            </w:pPr>
          </w:p>
        </w:tc>
        <w:tc>
          <w:tcPr>
            <w:tcW w:w="1751" w:type="dxa"/>
            <w:shd w:val="clear" w:color="auto" w:fill="auto"/>
            <w:noWrap/>
            <w:tcMar>
              <w:top w:w="0" w:type="dxa"/>
              <w:left w:w="70" w:type="dxa"/>
              <w:bottom w:w="0" w:type="dxa"/>
              <w:right w:w="70" w:type="dxa"/>
            </w:tcMar>
            <w:vAlign w:val="bottom"/>
          </w:tcPr>
          <w:p w14:paraId="23B02309" w14:textId="77777777" w:rsidR="002B2104" w:rsidRPr="002B2104" w:rsidRDefault="002B2104" w:rsidP="002B2104">
            <w:pPr>
              <w:rPr>
                <w:szCs w:val="24"/>
                <w:lang w:val="fr-FR" w:eastAsia="tr-TR"/>
              </w:rPr>
            </w:pPr>
          </w:p>
        </w:tc>
        <w:tc>
          <w:tcPr>
            <w:tcW w:w="4690" w:type="dxa"/>
            <w:shd w:val="clear" w:color="auto" w:fill="auto"/>
            <w:noWrap/>
            <w:tcMar>
              <w:top w:w="0" w:type="dxa"/>
              <w:left w:w="70" w:type="dxa"/>
              <w:bottom w:w="0" w:type="dxa"/>
              <w:right w:w="70" w:type="dxa"/>
            </w:tcMar>
            <w:vAlign w:val="bottom"/>
          </w:tcPr>
          <w:p w14:paraId="373CD5A7" w14:textId="77777777" w:rsidR="002B2104" w:rsidRPr="002B2104" w:rsidRDefault="002B2104" w:rsidP="002B2104">
            <w:pPr>
              <w:rPr>
                <w:szCs w:val="24"/>
                <w:lang w:val="fr-FR" w:eastAsia="tr-TR"/>
              </w:rPr>
            </w:pPr>
          </w:p>
        </w:tc>
        <w:tc>
          <w:tcPr>
            <w:tcW w:w="1383" w:type="dxa"/>
            <w:tcBorders>
              <w:bottom w:val="single" w:sz="4" w:space="0" w:color="auto"/>
            </w:tcBorders>
            <w:shd w:val="clear" w:color="auto" w:fill="auto"/>
            <w:noWrap/>
            <w:tcMar>
              <w:top w:w="0" w:type="dxa"/>
              <w:left w:w="70" w:type="dxa"/>
              <w:bottom w:w="0" w:type="dxa"/>
              <w:right w:w="70" w:type="dxa"/>
            </w:tcMar>
            <w:vAlign w:val="bottom"/>
          </w:tcPr>
          <w:p w14:paraId="33DD4927" w14:textId="77777777" w:rsidR="002B2104" w:rsidRPr="002B2104" w:rsidRDefault="002B2104" w:rsidP="002B2104">
            <w:pPr>
              <w:jc w:val="center"/>
              <w:rPr>
                <w:szCs w:val="24"/>
                <w:lang w:val="fr-FR" w:eastAsia="tr-TR"/>
              </w:rPr>
            </w:pPr>
          </w:p>
        </w:tc>
      </w:tr>
      <w:tr w:rsidR="002B2104" w:rsidRPr="002B2104" w14:paraId="2C769DB2" w14:textId="77777777" w:rsidTr="00D5602A">
        <w:trPr>
          <w:trHeight w:val="331"/>
        </w:trPr>
        <w:tc>
          <w:tcPr>
            <w:tcW w:w="1744" w:type="dxa"/>
            <w:vMerge w:val="restart"/>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14:paraId="41F626CB" w14:textId="77777777" w:rsidR="002B2104" w:rsidRPr="002B2104" w:rsidRDefault="002B2104" w:rsidP="002B2104">
            <w:pPr>
              <w:jc w:val="center"/>
              <w:rPr>
                <w:szCs w:val="24"/>
                <w:lang w:val="fr-FR" w:eastAsia="tr-TR"/>
              </w:rPr>
            </w:pPr>
            <w:r w:rsidRPr="002B2104">
              <w:rPr>
                <w:b/>
                <w:bCs/>
                <w:szCs w:val="24"/>
                <w:lang w:val="fr-FR" w:eastAsia="tr-TR"/>
              </w:rPr>
              <w:t xml:space="preserve">NIVEAU AVANCÉ </w:t>
            </w:r>
          </w:p>
        </w:tc>
        <w:tc>
          <w:tcPr>
            <w:tcW w:w="1751" w:type="dxa"/>
            <w:vMerge w:val="restart"/>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1B3B07D3" w14:textId="77777777" w:rsidR="002B2104" w:rsidRPr="002B2104" w:rsidRDefault="002B2104" w:rsidP="002B2104">
            <w:pPr>
              <w:jc w:val="center"/>
              <w:rPr>
                <w:szCs w:val="24"/>
                <w:lang w:val="fr-FR" w:eastAsia="tr-TR"/>
              </w:rPr>
            </w:pPr>
            <w:r w:rsidRPr="002B2104">
              <w:rPr>
                <w:b/>
                <w:bCs/>
                <w:szCs w:val="24"/>
                <w:lang w:val="fr-FR" w:eastAsia="tr-TR"/>
              </w:rPr>
              <w:t>Travaux périodiques</w:t>
            </w:r>
          </w:p>
        </w:tc>
        <w:tc>
          <w:tcPr>
            <w:tcW w:w="4690" w:type="dxa"/>
            <w:tcBorders>
              <w:top w:val="single" w:sz="8" w:space="0" w:color="auto"/>
              <w:left w:val="nil"/>
              <w:bottom w:val="single" w:sz="8" w:space="0" w:color="auto"/>
              <w:right w:val="single" w:sz="4" w:space="0" w:color="auto"/>
            </w:tcBorders>
            <w:shd w:val="clear" w:color="auto" w:fill="auto"/>
            <w:noWrap/>
            <w:tcMar>
              <w:top w:w="0" w:type="dxa"/>
              <w:left w:w="70" w:type="dxa"/>
              <w:bottom w:w="0" w:type="dxa"/>
              <w:right w:w="70" w:type="dxa"/>
            </w:tcMar>
            <w:vAlign w:val="center"/>
          </w:tcPr>
          <w:p w14:paraId="42A7E778" w14:textId="77777777" w:rsidR="002B2104" w:rsidRPr="002B2104" w:rsidRDefault="002B2104" w:rsidP="002B2104">
            <w:pPr>
              <w:numPr>
                <w:ilvl w:val="0"/>
                <w:numId w:val="10"/>
              </w:numPr>
              <w:ind w:left="714" w:hanging="357"/>
              <w:contextualSpacing/>
              <w:rPr>
                <w:rFonts w:eastAsia="Calibri" w:cs="Times New Roman"/>
                <w:szCs w:val="24"/>
                <w:lang w:val="fr-FR" w:eastAsia="tr-TR"/>
              </w:rPr>
            </w:pPr>
            <w:r w:rsidRPr="002B2104">
              <w:rPr>
                <w:rFonts w:eastAsia="Calibri" w:cs="Times New Roman"/>
                <w:b/>
                <w:bCs/>
                <w:szCs w:val="24"/>
                <w:lang w:val="fr-FR" w:eastAsia="tr-TR"/>
              </w:rPr>
              <w:t>Études de cas</w:t>
            </w:r>
          </w:p>
        </w:tc>
        <w:tc>
          <w:tcPr>
            <w:tcW w:w="1383"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3E67BAD0" w14:textId="77777777" w:rsidR="002B2104" w:rsidRPr="002B2104" w:rsidRDefault="002B2104" w:rsidP="002B2104">
            <w:pPr>
              <w:jc w:val="center"/>
              <w:rPr>
                <w:szCs w:val="24"/>
                <w:lang w:val="fr-FR" w:eastAsia="tr-TR"/>
              </w:rPr>
            </w:pPr>
            <w:r w:rsidRPr="002B2104">
              <w:rPr>
                <w:b/>
                <w:bCs/>
                <w:szCs w:val="24"/>
                <w:lang w:val="fr-FR" w:eastAsia="tr-TR"/>
              </w:rPr>
              <w:t>4 fois par an</w:t>
            </w:r>
          </w:p>
        </w:tc>
      </w:tr>
      <w:tr w:rsidR="002B2104" w:rsidRPr="002B2104" w14:paraId="6EE5B780" w14:textId="77777777" w:rsidTr="00D5602A">
        <w:trPr>
          <w:trHeight w:val="300"/>
        </w:trPr>
        <w:tc>
          <w:tcPr>
            <w:tcW w:w="1744" w:type="dxa"/>
            <w:vMerge/>
            <w:tcBorders>
              <w:top w:val="single" w:sz="8" w:space="0" w:color="auto"/>
              <w:left w:val="single" w:sz="8" w:space="0" w:color="auto"/>
              <w:bottom w:val="single" w:sz="8" w:space="0" w:color="auto"/>
              <w:right w:val="single" w:sz="8" w:space="0" w:color="auto"/>
            </w:tcBorders>
            <w:shd w:val="clear" w:color="auto" w:fill="auto"/>
            <w:vAlign w:val="center"/>
          </w:tcPr>
          <w:p w14:paraId="5D8C913A" w14:textId="77777777" w:rsidR="002B2104" w:rsidRPr="002B2104" w:rsidRDefault="002B2104" w:rsidP="002B2104">
            <w:pPr>
              <w:rPr>
                <w:szCs w:val="24"/>
                <w:lang w:val="fr-FR" w:eastAsia="tr-TR"/>
              </w:rPr>
            </w:pPr>
          </w:p>
        </w:tc>
        <w:tc>
          <w:tcPr>
            <w:tcW w:w="1751" w:type="dxa"/>
            <w:vMerge/>
            <w:tcBorders>
              <w:top w:val="single" w:sz="8" w:space="0" w:color="auto"/>
              <w:left w:val="nil"/>
              <w:bottom w:val="single" w:sz="8" w:space="0" w:color="auto"/>
              <w:right w:val="single" w:sz="8" w:space="0" w:color="auto"/>
            </w:tcBorders>
            <w:shd w:val="clear" w:color="auto" w:fill="auto"/>
            <w:vAlign w:val="center"/>
          </w:tcPr>
          <w:p w14:paraId="74AC368F" w14:textId="77777777" w:rsidR="002B2104" w:rsidRPr="002B2104" w:rsidRDefault="002B2104" w:rsidP="002B2104">
            <w:pPr>
              <w:rPr>
                <w:szCs w:val="24"/>
                <w:lang w:val="fr-FR" w:eastAsia="tr-TR"/>
              </w:rPr>
            </w:pPr>
          </w:p>
        </w:tc>
        <w:tc>
          <w:tcPr>
            <w:tcW w:w="4690" w:type="dxa"/>
            <w:tcBorders>
              <w:top w:val="nil"/>
              <w:left w:val="nil"/>
              <w:bottom w:val="single" w:sz="8" w:space="0" w:color="auto"/>
              <w:right w:val="single" w:sz="4" w:space="0" w:color="auto"/>
            </w:tcBorders>
            <w:shd w:val="clear" w:color="auto" w:fill="auto"/>
            <w:noWrap/>
            <w:tcMar>
              <w:top w:w="0" w:type="dxa"/>
              <w:left w:w="70" w:type="dxa"/>
              <w:bottom w:w="0" w:type="dxa"/>
              <w:right w:w="70" w:type="dxa"/>
            </w:tcMar>
            <w:vAlign w:val="center"/>
          </w:tcPr>
          <w:p w14:paraId="0DB5F9A6" w14:textId="77777777" w:rsidR="002B2104" w:rsidRPr="002B2104" w:rsidRDefault="002B2104" w:rsidP="002B2104">
            <w:pPr>
              <w:numPr>
                <w:ilvl w:val="0"/>
                <w:numId w:val="10"/>
              </w:numPr>
              <w:ind w:left="714" w:hanging="357"/>
              <w:contextualSpacing/>
              <w:rPr>
                <w:rFonts w:eastAsia="Calibri" w:cs="Times New Roman"/>
                <w:szCs w:val="24"/>
                <w:lang w:val="fr-FR" w:eastAsia="tr-TR"/>
              </w:rPr>
            </w:pPr>
            <w:r w:rsidRPr="002B2104">
              <w:rPr>
                <w:rFonts w:eastAsia="Calibri" w:cs="Times New Roman"/>
                <w:b/>
                <w:bCs/>
                <w:szCs w:val="24"/>
                <w:lang w:val="fr-FR" w:eastAsia="tr-TR"/>
              </w:rPr>
              <w:t>Plates</w:t>
            </w:r>
            <w:r w:rsidRPr="002B2104">
              <w:rPr>
                <w:rFonts w:eastAsia="Calibri" w:cs="Times New Roman"/>
                <w:b/>
                <w:bCs/>
                <w:szCs w:val="24"/>
                <w:lang w:val="fr-FR" w:eastAsia="tr-TR"/>
              </w:rPr>
              <w:noBreakHyphen/>
              <w:t>formes de discussion</w:t>
            </w:r>
          </w:p>
        </w:tc>
        <w:tc>
          <w:tcPr>
            <w:tcW w:w="1383"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193705C9" w14:textId="77777777" w:rsidR="002B2104" w:rsidRPr="002B2104" w:rsidRDefault="002B2104" w:rsidP="002B2104">
            <w:pPr>
              <w:jc w:val="center"/>
              <w:rPr>
                <w:szCs w:val="24"/>
                <w:lang w:val="fr-FR" w:eastAsia="tr-TR"/>
              </w:rPr>
            </w:pPr>
            <w:r w:rsidRPr="002B2104">
              <w:rPr>
                <w:b/>
                <w:bCs/>
                <w:szCs w:val="24"/>
                <w:lang w:val="fr-FR" w:eastAsia="tr-TR"/>
              </w:rPr>
              <w:t>2 fois par an</w:t>
            </w:r>
          </w:p>
        </w:tc>
      </w:tr>
      <w:tr w:rsidR="002B2104" w:rsidRPr="002B2104" w14:paraId="7F94F78F" w14:textId="77777777" w:rsidTr="00D5602A">
        <w:trPr>
          <w:trHeight w:val="588"/>
        </w:trPr>
        <w:tc>
          <w:tcPr>
            <w:tcW w:w="1744" w:type="dxa"/>
            <w:vMerge/>
            <w:tcBorders>
              <w:top w:val="single" w:sz="8" w:space="0" w:color="auto"/>
              <w:left w:val="single" w:sz="8" w:space="0" w:color="auto"/>
              <w:bottom w:val="single" w:sz="8" w:space="0" w:color="auto"/>
              <w:right w:val="single" w:sz="8" w:space="0" w:color="auto"/>
            </w:tcBorders>
            <w:shd w:val="clear" w:color="auto" w:fill="auto"/>
            <w:vAlign w:val="center"/>
          </w:tcPr>
          <w:p w14:paraId="7DBD8E46" w14:textId="77777777" w:rsidR="002B2104" w:rsidRPr="002B2104" w:rsidRDefault="002B2104" w:rsidP="002B2104">
            <w:pPr>
              <w:rPr>
                <w:szCs w:val="24"/>
                <w:lang w:val="fr-FR" w:eastAsia="tr-TR"/>
              </w:rPr>
            </w:pPr>
          </w:p>
        </w:tc>
        <w:tc>
          <w:tcPr>
            <w:tcW w:w="1751"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C081F78" w14:textId="77777777" w:rsidR="002B2104" w:rsidRPr="002B2104" w:rsidRDefault="002B2104" w:rsidP="002B2104">
            <w:pPr>
              <w:jc w:val="center"/>
              <w:rPr>
                <w:szCs w:val="24"/>
                <w:lang w:val="fr-FR" w:eastAsia="tr-TR"/>
              </w:rPr>
            </w:pPr>
            <w:r w:rsidRPr="002B2104">
              <w:rPr>
                <w:b/>
                <w:bCs/>
                <w:szCs w:val="24"/>
                <w:lang w:val="fr-FR" w:eastAsia="tr-TR"/>
              </w:rPr>
              <w:t>Cours spéciaux (matières autres que la recherche et l’examen)</w:t>
            </w: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EAC2B2B" w14:textId="77777777" w:rsidR="002B2104" w:rsidRPr="002B2104" w:rsidRDefault="002B2104" w:rsidP="002B2104">
            <w:pPr>
              <w:numPr>
                <w:ilvl w:val="0"/>
                <w:numId w:val="10"/>
              </w:numPr>
              <w:contextualSpacing/>
              <w:rPr>
                <w:rFonts w:eastAsia="Calibri" w:cs="Times New Roman"/>
                <w:szCs w:val="24"/>
                <w:lang w:val="fr-FR" w:eastAsia="tr-TR"/>
              </w:rPr>
            </w:pPr>
            <w:r w:rsidRPr="002B2104">
              <w:rPr>
                <w:rFonts w:eastAsia="Calibri" w:cs="Times New Roman"/>
                <w:b/>
                <w:bCs/>
                <w:szCs w:val="24"/>
                <w:lang w:val="fr-FR" w:eastAsia="tr-TR"/>
              </w:rPr>
              <w:t>Cours d’enseignement à distance</w:t>
            </w:r>
          </w:p>
        </w:tc>
        <w:tc>
          <w:tcPr>
            <w:tcW w:w="1383"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14:paraId="7E00CBBC" w14:textId="77777777" w:rsidR="002B2104" w:rsidRPr="002B2104" w:rsidRDefault="002B2104" w:rsidP="002B2104">
            <w:pPr>
              <w:jc w:val="center"/>
              <w:rPr>
                <w:szCs w:val="24"/>
                <w:lang w:val="fr-FR" w:eastAsia="tr-TR"/>
              </w:rPr>
            </w:pPr>
            <w:r w:rsidRPr="002B2104">
              <w:rPr>
                <w:b/>
                <w:bCs/>
                <w:szCs w:val="24"/>
                <w:lang w:val="fr-FR" w:eastAsia="tr-TR"/>
              </w:rPr>
              <w:t> </w:t>
            </w:r>
          </w:p>
        </w:tc>
      </w:tr>
      <w:tr w:rsidR="002B2104" w:rsidRPr="002B2104" w14:paraId="73C875A5" w14:textId="77777777" w:rsidTr="00D5602A">
        <w:trPr>
          <w:trHeight w:val="300"/>
        </w:trPr>
        <w:tc>
          <w:tcPr>
            <w:tcW w:w="1744" w:type="dxa"/>
            <w:vMerge/>
            <w:tcBorders>
              <w:top w:val="single" w:sz="8" w:space="0" w:color="auto"/>
              <w:left w:val="single" w:sz="8" w:space="0" w:color="auto"/>
              <w:bottom w:val="single" w:sz="8" w:space="0" w:color="auto"/>
              <w:right w:val="single" w:sz="8" w:space="0" w:color="auto"/>
            </w:tcBorders>
            <w:shd w:val="clear" w:color="auto" w:fill="FFFFFF"/>
            <w:vAlign w:val="center"/>
          </w:tcPr>
          <w:p w14:paraId="10EA2A5B" w14:textId="77777777" w:rsidR="002B2104" w:rsidRPr="002B2104" w:rsidRDefault="002B2104" w:rsidP="002B2104">
            <w:pPr>
              <w:rPr>
                <w:szCs w:val="24"/>
                <w:lang w:val="fr-FR" w:eastAsia="tr-TR"/>
              </w:rPr>
            </w:pPr>
          </w:p>
        </w:tc>
        <w:tc>
          <w:tcPr>
            <w:tcW w:w="1751" w:type="dxa"/>
            <w:vMerge/>
            <w:tcBorders>
              <w:top w:val="nil"/>
              <w:left w:val="nil"/>
              <w:bottom w:val="single" w:sz="8" w:space="0" w:color="auto"/>
              <w:right w:val="single" w:sz="8" w:space="0" w:color="auto"/>
            </w:tcBorders>
            <w:shd w:val="clear" w:color="auto" w:fill="FFFFFF"/>
            <w:vAlign w:val="center"/>
          </w:tcPr>
          <w:p w14:paraId="02678CD9" w14:textId="77777777" w:rsidR="002B2104" w:rsidRPr="002B2104" w:rsidRDefault="002B2104" w:rsidP="002B2104">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993259D" w14:textId="77777777" w:rsidR="002B2104" w:rsidRPr="002B2104" w:rsidRDefault="002B2104" w:rsidP="002B2104">
            <w:pPr>
              <w:numPr>
                <w:ilvl w:val="0"/>
                <w:numId w:val="10"/>
              </w:numPr>
              <w:contextualSpacing/>
              <w:rPr>
                <w:rFonts w:eastAsia="Calibri" w:cs="Times New Roman"/>
                <w:szCs w:val="24"/>
                <w:lang w:val="fr-FR" w:eastAsia="tr-TR"/>
              </w:rPr>
            </w:pPr>
            <w:r w:rsidRPr="002B2104">
              <w:rPr>
                <w:rFonts w:eastAsia="Calibri" w:cs="Times New Roman"/>
                <w:b/>
                <w:bCs/>
                <w:szCs w:val="24"/>
                <w:lang w:val="fr-FR" w:eastAsia="tr-TR"/>
              </w:rPr>
              <w:t>Séminaires organisés par l’OEB</w:t>
            </w:r>
          </w:p>
        </w:tc>
        <w:tc>
          <w:tcPr>
            <w:tcW w:w="1383" w:type="dxa"/>
            <w:vMerge/>
            <w:tcBorders>
              <w:top w:val="nil"/>
              <w:left w:val="nil"/>
              <w:bottom w:val="single" w:sz="8" w:space="0" w:color="auto"/>
              <w:right w:val="single" w:sz="8" w:space="0" w:color="auto"/>
            </w:tcBorders>
            <w:shd w:val="clear" w:color="auto" w:fill="FFFFFF"/>
            <w:vAlign w:val="center"/>
          </w:tcPr>
          <w:p w14:paraId="7D16EE7F" w14:textId="77777777" w:rsidR="002B2104" w:rsidRPr="002B2104" w:rsidRDefault="002B2104" w:rsidP="002B2104">
            <w:pPr>
              <w:rPr>
                <w:szCs w:val="24"/>
                <w:lang w:val="fr-FR" w:eastAsia="tr-TR"/>
              </w:rPr>
            </w:pPr>
          </w:p>
        </w:tc>
      </w:tr>
      <w:tr w:rsidR="002B2104" w:rsidRPr="002B2104" w14:paraId="6AC00FDC" w14:textId="77777777" w:rsidTr="00D5602A">
        <w:trPr>
          <w:trHeight w:val="48"/>
        </w:trPr>
        <w:tc>
          <w:tcPr>
            <w:tcW w:w="1744" w:type="dxa"/>
            <w:shd w:val="clear" w:color="auto" w:fill="FFFFFF"/>
            <w:noWrap/>
            <w:tcMar>
              <w:top w:w="0" w:type="dxa"/>
              <w:left w:w="70" w:type="dxa"/>
              <w:bottom w:w="0" w:type="dxa"/>
              <w:right w:w="70" w:type="dxa"/>
            </w:tcMar>
            <w:vAlign w:val="bottom"/>
          </w:tcPr>
          <w:p w14:paraId="6C56305A" w14:textId="77777777" w:rsidR="002B2104" w:rsidRPr="002B2104" w:rsidRDefault="002B2104" w:rsidP="002B2104">
            <w:pPr>
              <w:rPr>
                <w:szCs w:val="24"/>
                <w:lang w:val="fr-FR" w:eastAsia="tr-TR"/>
              </w:rPr>
            </w:pPr>
          </w:p>
        </w:tc>
        <w:tc>
          <w:tcPr>
            <w:tcW w:w="1751" w:type="dxa"/>
            <w:shd w:val="clear" w:color="auto" w:fill="FFFFFF"/>
            <w:noWrap/>
            <w:tcMar>
              <w:top w:w="0" w:type="dxa"/>
              <w:left w:w="70" w:type="dxa"/>
              <w:bottom w:w="0" w:type="dxa"/>
              <w:right w:w="70" w:type="dxa"/>
            </w:tcMar>
            <w:vAlign w:val="bottom"/>
          </w:tcPr>
          <w:p w14:paraId="4189DED0" w14:textId="77777777" w:rsidR="002B2104" w:rsidRPr="002B2104" w:rsidRDefault="002B2104" w:rsidP="002B2104">
            <w:pPr>
              <w:rPr>
                <w:szCs w:val="24"/>
                <w:lang w:val="fr-FR" w:eastAsia="tr-TR"/>
              </w:rPr>
            </w:pPr>
          </w:p>
        </w:tc>
        <w:tc>
          <w:tcPr>
            <w:tcW w:w="4690" w:type="dxa"/>
            <w:shd w:val="clear" w:color="auto" w:fill="FFFFFF"/>
            <w:noWrap/>
            <w:tcMar>
              <w:top w:w="0" w:type="dxa"/>
              <w:left w:w="70" w:type="dxa"/>
              <w:bottom w:w="0" w:type="dxa"/>
              <w:right w:w="70" w:type="dxa"/>
            </w:tcMar>
            <w:vAlign w:val="bottom"/>
          </w:tcPr>
          <w:p w14:paraId="61359D9D" w14:textId="77777777" w:rsidR="002B2104" w:rsidRPr="002B2104" w:rsidRDefault="002B2104" w:rsidP="002B2104">
            <w:pPr>
              <w:rPr>
                <w:szCs w:val="24"/>
                <w:lang w:val="fr-FR" w:eastAsia="tr-TR"/>
              </w:rPr>
            </w:pPr>
          </w:p>
        </w:tc>
        <w:tc>
          <w:tcPr>
            <w:tcW w:w="1383" w:type="dxa"/>
            <w:shd w:val="clear" w:color="auto" w:fill="FFFFFF"/>
            <w:noWrap/>
            <w:tcMar>
              <w:top w:w="0" w:type="dxa"/>
              <w:left w:w="70" w:type="dxa"/>
              <w:bottom w:w="0" w:type="dxa"/>
              <w:right w:w="70" w:type="dxa"/>
            </w:tcMar>
            <w:vAlign w:val="bottom"/>
          </w:tcPr>
          <w:p w14:paraId="60EC77E2" w14:textId="77777777" w:rsidR="002B2104" w:rsidRPr="002B2104" w:rsidRDefault="002B2104" w:rsidP="002B2104">
            <w:pPr>
              <w:rPr>
                <w:szCs w:val="24"/>
                <w:lang w:val="fr-FR" w:eastAsia="tr-TR"/>
              </w:rPr>
            </w:pPr>
          </w:p>
        </w:tc>
      </w:tr>
      <w:tr w:rsidR="002B2104" w:rsidRPr="002B2104" w14:paraId="2277BC02" w14:textId="77777777" w:rsidTr="00D5602A">
        <w:trPr>
          <w:trHeight w:val="300"/>
        </w:trPr>
        <w:tc>
          <w:tcPr>
            <w:tcW w:w="1744"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14:paraId="652D674D" w14:textId="77777777" w:rsidR="002B2104" w:rsidRPr="002B2104" w:rsidRDefault="002B2104" w:rsidP="002B2104">
            <w:pPr>
              <w:jc w:val="center"/>
              <w:rPr>
                <w:szCs w:val="24"/>
                <w:lang w:val="fr-FR" w:eastAsia="tr-TR"/>
              </w:rPr>
            </w:pPr>
            <w:r w:rsidRPr="002B2104">
              <w:rPr>
                <w:b/>
                <w:bCs/>
                <w:szCs w:val="24"/>
                <w:lang w:val="fr-FR" w:eastAsia="tr-TR"/>
              </w:rPr>
              <w:t>AUTRES</w:t>
            </w:r>
          </w:p>
        </w:tc>
        <w:tc>
          <w:tcPr>
            <w:tcW w:w="1751"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19E0E2E5" w14:textId="77777777" w:rsidR="002B2104" w:rsidRPr="002B2104" w:rsidRDefault="002B2104" w:rsidP="002B2104">
            <w:pPr>
              <w:jc w:val="center"/>
              <w:rPr>
                <w:szCs w:val="24"/>
                <w:lang w:val="fr-FR" w:eastAsia="tr-TR"/>
              </w:rPr>
            </w:pPr>
            <w:r w:rsidRPr="002B2104">
              <w:rPr>
                <w:b/>
                <w:bCs/>
                <w:szCs w:val="24"/>
                <w:lang w:val="fr-FR" w:eastAsia="tr-TR"/>
              </w:rPr>
              <w:t>Questions relatives au PCT</w:t>
            </w:r>
          </w:p>
        </w:tc>
        <w:tc>
          <w:tcPr>
            <w:tcW w:w="4690"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636D3093" w14:textId="77777777" w:rsidR="002B2104" w:rsidRPr="002B2104" w:rsidRDefault="002B2104" w:rsidP="002B2104">
            <w:pPr>
              <w:ind w:firstLine="1767"/>
              <w:rPr>
                <w:szCs w:val="24"/>
                <w:lang w:val="fr-FR" w:eastAsia="tr-TR"/>
              </w:rPr>
            </w:pPr>
            <w:r w:rsidRPr="002B2104">
              <w:rPr>
                <w:b/>
                <w:bCs/>
                <w:szCs w:val="24"/>
                <w:lang w:val="fr-FR" w:eastAsia="tr-TR"/>
              </w:rPr>
              <w:t> </w:t>
            </w:r>
          </w:p>
        </w:tc>
        <w:tc>
          <w:tcPr>
            <w:tcW w:w="1383"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6EED58E2" w14:textId="77777777" w:rsidR="002B2104" w:rsidRPr="002B2104" w:rsidRDefault="002B2104" w:rsidP="002B2104">
            <w:pPr>
              <w:jc w:val="center"/>
              <w:rPr>
                <w:szCs w:val="24"/>
                <w:lang w:val="fr-FR" w:eastAsia="tr-TR"/>
              </w:rPr>
            </w:pPr>
            <w:r w:rsidRPr="002B2104">
              <w:rPr>
                <w:b/>
                <w:bCs/>
                <w:szCs w:val="24"/>
                <w:lang w:val="fr-FR" w:eastAsia="tr-TR"/>
              </w:rPr>
              <w:t>1 semaine</w:t>
            </w:r>
          </w:p>
        </w:tc>
      </w:tr>
      <w:tr w:rsidR="002B2104" w:rsidRPr="002B2104" w14:paraId="7A7CE70D" w14:textId="77777777" w:rsidTr="00D5602A">
        <w:trPr>
          <w:trHeight w:val="300"/>
        </w:trPr>
        <w:tc>
          <w:tcPr>
            <w:tcW w:w="1744"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14:paraId="66744D66" w14:textId="77777777" w:rsidR="002B2104" w:rsidRPr="002B2104" w:rsidRDefault="002B2104" w:rsidP="002B2104">
            <w:pPr>
              <w:jc w:val="center"/>
              <w:rPr>
                <w:b/>
                <w:bCs/>
                <w:szCs w:val="24"/>
                <w:lang w:val="fr-FR" w:eastAsia="tr-TR"/>
              </w:rPr>
            </w:pPr>
          </w:p>
        </w:tc>
        <w:tc>
          <w:tcPr>
            <w:tcW w:w="1751"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16CA367F" w14:textId="77777777" w:rsidR="002B2104" w:rsidRPr="002B2104" w:rsidRDefault="002B2104" w:rsidP="002B2104">
            <w:pPr>
              <w:jc w:val="center"/>
              <w:rPr>
                <w:b/>
                <w:bCs/>
                <w:szCs w:val="24"/>
                <w:lang w:val="fr-FR" w:eastAsia="tr-TR"/>
              </w:rPr>
            </w:pPr>
            <w:r w:rsidRPr="002B2104">
              <w:rPr>
                <w:b/>
                <w:bCs/>
                <w:szCs w:val="24"/>
                <w:lang w:val="fr-FR" w:eastAsia="tr-TR"/>
              </w:rPr>
              <w:t xml:space="preserve">Cours de langue </w:t>
            </w:r>
          </w:p>
        </w:tc>
        <w:tc>
          <w:tcPr>
            <w:tcW w:w="4690"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669963F3" w14:textId="77777777" w:rsidR="002B2104" w:rsidRPr="002B2104" w:rsidRDefault="002B2104" w:rsidP="002B2104">
            <w:pPr>
              <w:numPr>
                <w:ilvl w:val="0"/>
                <w:numId w:val="10"/>
              </w:numPr>
              <w:contextualSpacing/>
              <w:rPr>
                <w:rFonts w:eastAsia="Calibri" w:cs="Times New Roman"/>
                <w:b/>
                <w:bCs/>
                <w:szCs w:val="24"/>
                <w:lang w:val="fr-FR" w:eastAsia="tr-TR"/>
              </w:rPr>
            </w:pPr>
            <w:r w:rsidRPr="002B2104">
              <w:rPr>
                <w:rFonts w:eastAsia="Calibri" w:cs="Times New Roman"/>
                <w:b/>
                <w:bCs/>
                <w:szCs w:val="24"/>
                <w:lang w:val="fr-FR" w:eastAsia="tr-TR"/>
              </w:rPr>
              <w:t>Français, allemand ou autre</w:t>
            </w:r>
          </w:p>
        </w:tc>
        <w:tc>
          <w:tcPr>
            <w:tcW w:w="1383"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259C5BDD" w14:textId="77777777" w:rsidR="002B2104" w:rsidRPr="002B2104" w:rsidRDefault="002B2104" w:rsidP="002B2104">
            <w:pPr>
              <w:jc w:val="center"/>
              <w:rPr>
                <w:b/>
                <w:bCs/>
                <w:szCs w:val="24"/>
                <w:lang w:val="fr-FR" w:eastAsia="tr-TR"/>
              </w:rPr>
            </w:pPr>
          </w:p>
        </w:tc>
      </w:tr>
    </w:tbl>
    <w:p w14:paraId="24B8DFA6" w14:textId="77777777" w:rsidR="002B2104" w:rsidRPr="002B2104" w:rsidRDefault="002B2104" w:rsidP="002B2104">
      <w:pPr>
        <w:rPr>
          <w:lang w:val="fr-FR"/>
        </w:rPr>
      </w:pPr>
    </w:p>
    <w:p w14:paraId="6368BBCB" w14:textId="77777777" w:rsidR="002B2104" w:rsidRPr="002B2104" w:rsidRDefault="002B2104" w:rsidP="00226C3D">
      <w:pPr>
        <w:pStyle w:val="ONUMFS"/>
        <w:rPr>
          <w:lang w:val="fr-FR"/>
        </w:rPr>
      </w:pPr>
      <w:r w:rsidRPr="002B2104">
        <w:rPr>
          <w:lang w:val="fr-FR"/>
        </w:rPr>
        <w:t>Les examinateurs suivent également des formations à l’utilisation de la plate</w:t>
      </w:r>
      <w:r w:rsidRPr="002B2104">
        <w:rPr>
          <w:lang w:val="fr-FR"/>
        </w:rPr>
        <w:noBreakHyphen/>
        <w:t>forme de recherche EPOQUE Net, dispensées par l’OEB, et participent à des séminaires et autres activités de formation en ligne de l’OEB et de l’OMPI concernant la recherche et l’examen.  Leur formation comprend en outre le partage d’expérience et de meilleures pratiques de recherche et d’examen par des offices de brevets de premier plan tels que l’Office danois des brevets et des marques (DKPTO) et l’Office allemand des brevets et des marques (DPMA).</w:t>
      </w:r>
    </w:p>
    <w:p w14:paraId="43F94871" w14:textId="77777777" w:rsidR="002B2104" w:rsidRPr="002B2104" w:rsidRDefault="002B2104" w:rsidP="002B2104">
      <w:pPr>
        <w:keepNext/>
        <w:keepLines/>
        <w:spacing w:before="240" w:after="60"/>
        <w:outlineLvl w:val="2"/>
        <w:rPr>
          <w:bCs/>
          <w:szCs w:val="26"/>
          <w:u w:val="single"/>
          <w:lang w:val="fr-FR"/>
        </w:rPr>
      </w:pPr>
      <w:r w:rsidRPr="002B2104">
        <w:rPr>
          <w:bCs/>
          <w:szCs w:val="26"/>
          <w:u w:val="single"/>
          <w:lang w:val="fr-FR"/>
        </w:rPr>
        <w:t>Langues</w:t>
      </w:r>
    </w:p>
    <w:p w14:paraId="4D5CEDE4" w14:textId="77777777" w:rsidR="002B2104" w:rsidRPr="002B2104" w:rsidRDefault="002B2104" w:rsidP="002B2104">
      <w:pPr>
        <w:keepNext/>
        <w:keepLines/>
        <w:rPr>
          <w:lang w:val="fr-FR"/>
        </w:rPr>
      </w:pPr>
    </w:p>
    <w:p w14:paraId="011F31AD" w14:textId="77777777" w:rsidR="002B2104" w:rsidRPr="002B2104" w:rsidRDefault="002B2104" w:rsidP="00226C3D">
      <w:pPr>
        <w:pStyle w:val="ONUMFS"/>
        <w:rPr>
          <w:lang w:val="fr-FR"/>
        </w:rPr>
      </w:pPr>
      <w:r w:rsidRPr="002B2104">
        <w:rPr>
          <w:lang w:val="fr-FR"/>
        </w:rPr>
        <w:t>Les examinateurs ont tous une connaissance approfondie du turc et de l’anglais, et 12% d’entre eux connaissent une troisième langue (</w:t>
      </w:r>
      <w:proofErr w:type="gramStart"/>
      <w:r w:rsidRPr="002B2104">
        <w:rPr>
          <w:lang w:val="fr-FR"/>
        </w:rPr>
        <w:t>français ou allemand</w:t>
      </w:r>
      <w:proofErr w:type="gramEnd"/>
      <w:r w:rsidRPr="002B2104">
        <w:rPr>
          <w:lang w:val="fr-FR"/>
        </w:rPr>
        <w:t>).</w:t>
      </w:r>
    </w:p>
    <w:p w14:paraId="24C17844" w14:textId="77777777" w:rsidR="002B2104" w:rsidRPr="002B2104" w:rsidRDefault="002B2104" w:rsidP="00226C3D">
      <w:pPr>
        <w:pStyle w:val="ONUMFS"/>
        <w:rPr>
          <w:lang w:val="fr-FR"/>
        </w:rPr>
      </w:pPr>
      <w:r w:rsidRPr="002B2104">
        <w:rPr>
          <w:lang w:val="fr-FR"/>
        </w:rPr>
        <w:t>L’Institut satisfait par conséquent aux exigences énoncées par les règles 36.1.iii) et 63.1.iii) du règlement d’exécution du PCT, selon lesquelles “cet office ou cette organisation doit disposer d’un personnel capable de procéder à la recherche [et à l’examen] dans les domaines techniques sur lesquels la recherche [l’examen] doit porter et possédant les connaissances linguistiques nécessaires à la compréhension au moins des langues dans lesquelles la documentation minimale de la règle 34 est rédigée ou traduite”.</w:t>
      </w:r>
    </w:p>
    <w:p w14:paraId="2D2F87F2" w14:textId="77777777" w:rsidR="002B2104" w:rsidRPr="002B2104" w:rsidRDefault="002B2104" w:rsidP="00226C3D">
      <w:pPr>
        <w:pStyle w:val="Heading2"/>
        <w:rPr>
          <w:lang w:val="fr-FR"/>
        </w:rPr>
      </w:pPr>
      <w:r w:rsidRPr="002B2104">
        <w:rPr>
          <w:lang w:val="fr-FR"/>
        </w:rPr>
        <w:lastRenderedPageBreak/>
        <w:t>Ressources en matière de recherche et d’examen</w:t>
      </w:r>
    </w:p>
    <w:p w14:paraId="137F1995" w14:textId="77777777" w:rsidR="002B2104" w:rsidRPr="002B2104" w:rsidRDefault="002B2104" w:rsidP="002B2104">
      <w:pPr>
        <w:rPr>
          <w:lang w:val="fr-FR"/>
        </w:rPr>
      </w:pPr>
    </w:p>
    <w:p w14:paraId="0E052FFA" w14:textId="77777777" w:rsidR="002B2104" w:rsidRPr="002B2104" w:rsidRDefault="002B2104" w:rsidP="00226C3D">
      <w:pPr>
        <w:pStyle w:val="ONUMFS"/>
        <w:rPr>
          <w:lang w:val="fr-FR"/>
        </w:rPr>
      </w:pPr>
      <w:r w:rsidRPr="002B2104">
        <w:rPr>
          <w:lang w:val="fr-FR"/>
        </w:rPr>
        <w:t>Les examinateurs de brevets de l’Institut sont installés dans des locaux spacieux et équipés du matériel informatique (par exemple deux écrans de 24 pouces) et des logiciels nécessaires pour faciliter leur travail de recherche et d’examen, ainsi que d’outils permettant de traduire les documents sur l’état de la technique rédigés dans d’autres langues.  Tous les examinateurs ont accès à la plate</w:t>
      </w:r>
      <w:r w:rsidRPr="002B2104">
        <w:rPr>
          <w:lang w:val="fr-FR"/>
        </w:rPr>
        <w:noBreakHyphen/>
        <w:t xml:space="preserve">forme EPOQUE Net pour effectuer leurs recherches sur l’état de la technique.  Ils utilisent les fonctions de traduction offertes par </w:t>
      </w:r>
      <w:proofErr w:type="spellStart"/>
      <w:r w:rsidRPr="002B2104">
        <w:rPr>
          <w:lang w:val="fr-FR"/>
        </w:rPr>
        <w:t>Espacenet</w:t>
      </w:r>
      <w:proofErr w:type="spellEnd"/>
      <w:r w:rsidRPr="002B2104">
        <w:rPr>
          <w:lang w:val="fr-FR"/>
        </w:rPr>
        <w:t xml:space="preserve"> (le service </w:t>
      </w:r>
      <w:r w:rsidRPr="002B2104">
        <w:rPr>
          <w:i/>
          <w:lang w:val="fr-FR"/>
        </w:rPr>
        <w:t>patent translate</w:t>
      </w:r>
      <w:r w:rsidRPr="002B2104">
        <w:rPr>
          <w:lang w:val="fr-FR"/>
        </w:rPr>
        <w:t xml:space="preserve"> est disponible également pour la langue turque) et EPOQUE Net, en particulier pour comprendre les documents rédigés dans des langues extrême</w:t>
      </w:r>
      <w:r w:rsidRPr="002B2104">
        <w:rPr>
          <w:lang w:val="fr-FR"/>
        </w:rPr>
        <w:noBreakHyphen/>
        <w:t>orientales.</w:t>
      </w:r>
    </w:p>
    <w:p w14:paraId="780E468C" w14:textId="77777777" w:rsidR="002B2104" w:rsidRPr="002B2104" w:rsidRDefault="002B2104" w:rsidP="002B2104">
      <w:pPr>
        <w:keepNext/>
        <w:spacing w:before="240" w:after="60"/>
        <w:outlineLvl w:val="2"/>
        <w:rPr>
          <w:bCs/>
          <w:szCs w:val="26"/>
          <w:u w:val="single"/>
          <w:lang w:val="fr-FR"/>
        </w:rPr>
      </w:pPr>
      <w:r w:rsidRPr="002B2104">
        <w:rPr>
          <w:bCs/>
          <w:szCs w:val="26"/>
          <w:u w:val="single"/>
          <w:lang w:val="fr-FR"/>
        </w:rPr>
        <w:t>Bases de données de recherche et documentation minimale selon le PCT</w:t>
      </w:r>
    </w:p>
    <w:p w14:paraId="56B55E4F" w14:textId="77777777" w:rsidR="002B2104" w:rsidRPr="002B2104" w:rsidRDefault="002B2104" w:rsidP="002B2104">
      <w:pPr>
        <w:rPr>
          <w:lang w:val="fr-FR"/>
        </w:rPr>
      </w:pPr>
    </w:p>
    <w:p w14:paraId="06EFDF15" w14:textId="77777777" w:rsidR="002B2104" w:rsidRPr="002B2104" w:rsidRDefault="002B2104" w:rsidP="00226C3D">
      <w:pPr>
        <w:pStyle w:val="ONUMFS"/>
        <w:rPr>
          <w:lang w:val="fr-FR"/>
        </w:rPr>
      </w:pPr>
      <w:r w:rsidRPr="002B2104">
        <w:rPr>
          <w:lang w:val="fr-FR"/>
        </w:rPr>
        <w:t>L’Institut a pleinement accès à la documentation minimale définie à la règle 34 du règlement d’exécution du PCT.</w:t>
      </w:r>
    </w:p>
    <w:p w14:paraId="3B4DEF10" w14:textId="77777777" w:rsidR="002B2104" w:rsidRPr="002B2104" w:rsidRDefault="002B2104" w:rsidP="002B2104">
      <w:pPr>
        <w:keepNext/>
        <w:spacing w:before="240" w:after="60"/>
        <w:outlineLvl w:val="2"/>
        <w:rPr>
          <w:bCs/>
          <w:szCs w:val="26"/>
          <w:u w:val="single"/>
          <w:lang w:val="fr-FR"/>
        </w:rPr>
      </w:pPr>
      <w:r w:rsidRPr="002B2104">
        <w:rPr>
          <w:bCs/>
          <w:szCs w:val="26"/>
          <w:u w:val="single"/>
          <w:lang w:val="fr-FR"/>
        </w:rPr>
        <w:t>Bases de données de recherche</w:t>
      </w:r>
    </w:p>
    <w:p w14:paraId="37D908C3" w14:textId="77777777" w:rsidR="002B2104" w:rsidRPr="002B2104" w:rsidRDefault="002B2104" w:rsidP="002B2104">
      <w:pPr>
        <w:rPr>
          <w:lang w:val="fr-FR"/>
        </w:rPr>
      </w:pPr>
    </w:p>
    <w:p w14:paraId="1C31F36A" w14:textId="77777777" w:rsidR="002B2104" w:rsidRPr="002B2104" w:rsidRDefault="002B2104" w:rsidP="00226C3D">
      <w:pPr>
        <w:pStyle w:val="ONUMFS"/>
        <w:rPr>
          <w:lang w:val="fr-FR"/>
        </w:rPr>
      </w:pPr>
      <w:r w:rsidRPr="002B2104">
        <w:rPr>
          <w:lang w:val="fr-FR"/>
        </w:rPr>
        <w:t>Les bases de données de recherche accessible aux examinateurs comprennent notamment :</w:t>
      </w:r>
    </w:p>
    <w:p w14:paraId="4353E36D" w14:textId="77777777" w:rsidR="002B2104" w:rsidRPr="002B2104" w:rsidRDefault="002B2104" w:rsidP="002B2104">
      <w:pPr>
        <w:numPr>
          <w:ilvl w:val="1"/>
          <w:numId w:val="3"/>
        </w:numPr>
        <w:spacing w:after="220"/>
        <w:rPr>
          <w:lang w:val="fr-FR"/>
        </w:rPr>
      </w:pPr>
      <w:r w:rsidRPr="002B2104">
        <w:rPr>
          <w:lang w:val="fr-FR"/>
        </w:rPr>
        <w:t>EPOQUE Net, qui comprend l’accès à l’index mondial Derwent des brevets (DWPI);</w:t>
      </w:r>
    </w:p>
    <w:p w14:paraId="0448B61A" w14:textId="77777777" w:rsidR="002B2104" w:rsidRPr="002B2104" w:rsidRDefault="002B2104" w:rsidP="002B2104">
      <w:pPr>
        <w:numPr>
          <w:ilvl w:val="1"/>
          <w:numId w:val="3"/>
        </w:numPr>
        <w:spacing w:after="220"/>
        <w:rPr>
          <w:lang w:val="fr-FR"/>
        </w:rPr>
      </w:pPr>
      <w:r w:rsidRPr="002B2104">
        <w:rPr>
          <w:lang w:val="fr-FR"/>
        </w:rPr>
        <w:t xml:space="preserve">des bases de données commerciales telles </w:t>
      </w:r>
      <w:proofErr w:type="gramStart"/>
      <w:r w:rsidRPr="002B2104">
        <w:rPr>
          <w:lang w:val="fr-FR"/>
        </w:rPr>
        <w:t>que IEEE</w:t>
      </w:r>
      <w:proofErr w:type="gramEnd"/>
      <w:r w:rsidRPr="002B2104">
        <w:rPr>
          <w:lang w:val="fr-FR"/>
        </w:rPr>
        <w:t xml:space="preserve"> </w:t>
      </w:r>
      <w:proofErr w:type="spellStart"/>
      <w:r w:rsidRPr="002B2104">
        <w:rPr>
          <w:lang w:val="fr-FR"/>
        </w:rPr>
        <w:t>Xplore</w:t>
      </w:r>
      <w:proofErr w:type="spellEnd"/>
      <w:r w:rsidRPr="002B2104">
        <w:rPr>
          <w:lang w:val="fr-FR"/>
        </w:rPr>
        <w:t>, Elsevier, Springer;</w:t>
      </w:r>
    </w:p>
    <w:p w14:paraId="747EAD54" w14:textId="77777777" w:rsidR="002B2104" w:rsidRPr="002B2104" w:rsidRDefault="002B2104" w:rsidP="002B2104">
      <w:pPr>
        <w:numPr>
          <w:ilvl w:val="1"/>
          <w:numId w:val="3"/>
        </w:numPr>
        <w:spacing w:after="220"/>
        <w:rPr>
          <w:lang w:val="fr-FR"/>
        </w:rPr>
      </w:pPr>
      <w:r w:rsidRPr="002B2104">
        <w:rPr>
          <w:lang w:val="fr-FR"/>
        </w:rPr>
        <w:t xml:space="preserve">la base de données nationale turque des brevets (PATUNA), les bases de données du Conseil turc de la recherche scientifique et technologique, dont notamment </w:t>
      </w:r>
      <w:proofErr w:type="spellStart"/>
      <w:r w:rsidRPr="002B2104">
        <w:rPr>
          <w:lang w:val="fr-FR"/>
        </w:rPr>
        <w:t>EBSCOhost</w:t>
      </w:r>
      <w:proofErr w:type="spellEnd"/>
      <w:r w:rsidRPr="002B2104">
        <w:rPr>
          <w:lang w:val="fr-FR"/>
        </w:rPr>
        <w:t xml:space="preserve"> (qui comprend 375 bases de données en texte intégral, une collection de plus de 600 000 livres électroniques, des index thématiques et des références de médecine clinique, ainsi qu’un éventail d’archives historiques numériques);</w:t>
      </w:r>
    </w:p>
    <w:p w14:paraId="3ACC5DF6" w14:textId="77777777" w:rsidR="002B2104" w:rsidRPr="002B2104" w:rsidRDefault="002B2104" w:rsidP="002B2104">
      <w:pPr>
        <w:numPr>
          <w:ilvl w:val="1"/>
          <w:numId w:val="3"/>
        </w:numPr>
        <w:spacing w:after="220"/>
        <w:rPr>
          <w:lang w:val="fr-FR"/>
        </w:rPr>
      </w:pPr>
      <w:r w:rsidRPr="002B2104">
        <w:rPr>
          <w:lang w:val="fr-FR"/>
        </w:rPr>
        <w:t>les bases de données du serveur STN, dont notamment BIOSIS, CAPLUS, Embase, MEDLINE, base de données de l’American Chemical Society (ACS);</w:t>
      </w:r>
    </w:p>
    <w:p w14:paraId="4D3D762A" w14:textId="77777777" w:rsidR="002B2104" w:rsidRPr="002B2104" w:rsidRDefault="002B2104" w:rsidP="002B2104">
      <w:pPr>
        <w:numPr>
          <w:ilvl w:val="1"/>
          <w:numId w:val="3"/>
        </w:numPr>
        <w:spacing w:after="220"/>
        <w:rPr>
          <w:lang w:val="fr-FR"/>
        </w:rPr>
      </w:pPr>
      <w:r w:rsidRPr="002B2104">
        <w:rPr>
          <w:lang w:val="fr-FR"/>
        </w:rPr>
        <w:t xml:space="preserve">des bases de données à accès gratuit telles </w:t>
      </w:r>
      <w:proofErr w:type="gramStart"/>
      <w:r w:rsidRPr="002B2104">
        <w:rPr>
          <w:lang w:val="fr-FR"/>
        </w:rPr>
        <w:t>que EMBL</w:t>
      </w:r>
      <w:r w:rsidRPr="002B2104">
        <w:rPr>
          <w:lang w:val="fr-FR"/>
        </w:rPr>
        <w:noBreakHyphen/>
        <w:t>EBI</w:t>
      </w:r>
      <w:proofErr w:type="gramEnd"/>
      <w:r w:rsidRPr="002B2104">
        <w:rPr>
          <w:lang w:val="fr-FR"/>
        </w:rPr>
        <w:t xml:space="preserve"> (Laboratoire européen de biologie moléculaire – Institut </w:t>
      </w:r>
      <w:r w:rsidRPr="002B2104">
        <w:rPr>
          <w:i/>
          <w:iCs/>
          <w:lang w:val="fr-FR"/>
        </w:rPr>
        <w:t>européen</w:t>
      </w:r>
      <w:r w:rsidRPr="002B2104">
        <w:rPr>
          <w:lang w:val="fr-FR"/>
        </w:rPr>
        <w:t xml:space="preserve"> de </w:t>
      </w:r>
      <w:proofErr w:type="spellStart"/>
      <w:r w:rsidRPr="002B2104">
        <w:rPr>
          <w:lang w:val="fr-FR"/>
        </w:rPr>
        <w:t>bioinformatique</w:t>
      </w:r>
      <w:proofErr w:type="spellEnd"/>
      <w:r w:rsidRPr="002B2104">
        <w:rPr>
          <w:lang w:val="fr-FR"/>
        </w:rPr>
        <w:t xml:space="preserve">), l’interface </w:t>
      </w:r>
      <w:proofErr w:type="spellStart"/>
      <w:r w:rsidRPr="002B2104">
        <w:rPr>
          <w:lang w:val="fr-FR"/>
        </w:rPr>
        <w:t>ChEMBL</w:t>
      </w:r>
      <w:proofErr w:type="spellEnd"/>
      <w:r w:rsidRPr="002B2104">
        <w:rPr>
          <w:lang w:val="fr-FR"/>
        </w:rPr>
        <w:t xml:space="preserve">, qui permet également d’effectuer des recherches sur des structures de composés, et la base de données du NCBI (National Center for </w:t>
      </w:r>
      <w:proofErr w:type="spellStart"/>
      <w:r w:rsidRPr="002B2104">
        <w:rPr>
          <w:lang w:val="fr-FR"/>
        </w:rPr>
        <w:t>Biotechnology</w:t>
      </w:r>
      <w:proofErr w:type="spellEnd"/>
      <w:r w:rsidRPr="002B2104">
        <w:rPr>
          <w:lang w:val="fr-FR"/>
        </w:rPr>
        <w:t xml:space="preserve"> Information).</w:t>
      </w:r>
    </w:p>
    <w:p w14:paraId="49EB1441" w14:textId="77777777" w:rsidR="002B2104" w:rsidRPr="002B2104" w:rsidRDefault="002B2104" w:rsidP="00226C3D">
      <w:pPr>
        <w:pStyle w:val="ONUMFS"/>
        <w:rPr>
          <w:lang w:val="fr-FR"/>
        </w:rPr>
      </w:pPr>
      <w:r w:rsidRPr="002B2104">
        <w:rPr>
          <w:lang w:val="fr-FR"/>
        </w:rPr>
        <w:t>L’Institut satisfait par conséquent aux exigences énoncées par les règles 36.1.ii) et 63.1.ii) du règlement d’exécution du PCT, selon lesquelles “cet office ou cette organisation doit avoir en sa possession au moins la documentation minimale de la règle 34, ou avoir accès à cette documentation minimale, laquelle doit être disposée d’une manière adéquate aux fins de la recherche [de l’examen] et se présenter sur papier, sur microforme ou sur un support électronique”.</w:t>
      </w:r>
    </w:p>
    <w:p w14:paraId="5A74EA23" w14:textId="77777777" w:rsidR="002B2104" w:rsidRPr="002B2104" w:rsidRDefault="002B2104" w:rsidP="002B2104">
      <w:pPr>
        <w:keepNext/>
        <w:spacing w:before="240" w:after="60"/>
        <w:outlineLvl w:val="2"/>
        <w:rPr>
          <w:bCs/>
          <w:szCs w:val="26"/>
          <w:u w:val="single"/>
          <w:lang w:val="fr-FR"/>
        </w:rPr>
      </w:pPr>
      <w:r w:rsidRPr="002B2104">
        <w:rPr>
          <w:bCs/>
          <w:szCs w:val="26"/>
          <w:u w:val="single"/>
          <w:lang w:val="fr-FR"/>
        </w:rPr>
        <w:t>Célérité des procédures nationales de délivrance de brevets</w:t>
      </w:r>
    </w:p>
    <w:p w14:paraId="52472977" w14:textId="77777777" w:rsidR="002B2104" w:rsidRPr="002B2104" w:rsidRDefault="002B2104" w:rsidP="002B2104">
      <w:pPr>
        <w:rPr>
          <w:lang w:val="fr-FR"/>
        </w:rPr>
      </w:pPr>
    </w:p>
    <w:p w14:paraId="0F0E9186" w14:textId="10557D9F" w:rsidR="00226C3D" w:rsidRDefault="002B2104" w:rsidP="00226C3D">
      <w:pPr>
        <w:pStyle w:val="ONUMFS"/>
        <w:rPr>
          <w:lang w:val="fr-FR"/>
        </w:rPr>
      </w:pPr>
      <w:r w:rsidRPr="002B2104">
        <w:rPr>
          <w:lang w:val="fr-FR"/>
        </w:rPr>
        <w:t>L’Institut conduit ses procédures de brevet avec célérité.  Il ne compte qu’un nombre à peu près négligeable de demandes nationales en souffrance en raison d’un retard dans l’achèvement d’un travail de recherche ou d’examen.  Le tableau ci</w:t>
      </w:r>
      <w:r w:rsidRPr="002B2104">
        <w:rPr>
          <w:lang w:val="fr-FR"/>
        </w:rPr>
        <w:noBreakHyphen/>
        <w:t>dessous indique les délais qui lui sont nécessaires pour atteindre les stades de la recherche, de l’examen et de la délivrance.</w:t>
      </w:r>
    </w:p>
    <w:p w14:paraId="775EF121" w14:textId="16A4E7A5" w:rsidR="002B2104" w:rsidRPr="002B2104" w:rsidRDefault="00226C3D" w:rsidP="00226C3D">
      <w:pPr>
        <w:rPr>
          <w:lang w:val="fr-FR"/>
        </w:rPr>
      </w:pPr>
      <w:r>
        <w:rPr>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4520"/>
        <w:gridCol w:w="2000"/>
      </w:tblGrid>
      <w:tr w:rsidR="002B2104" w:rsidRPr="002B2104" w14:paraId="22B1D4D9" w14:textId="77777777" w:rsidTr="00D5602A">
        <w:trPr>
          <w:cantSplit/>
        </w:trPr>
        <w:tc>
          <w:tcPr>
            <w:tcW w:w="2518" w:type="dxa"/>
          </w:tcPr>
          <w:p w14:paraId="3CF18C9C" w14:textId="77777777" w:rsidR="002B2104" w:rsidRPr="002B2104" w:rsidRDefault="002B2104" w:rsidP="002B2104">
            <w:pPr>
              <w:rPr>
                <w:b/>
                <w:bCs/>
                <w:szCs w:val="22"/>
                <w:lang w:val="fr-FR"/>
              </w:rPr>
            </w:pPr>
            <w:r w:rsidRPr="002B2104">
              <w:rPr>
                <w:b/>
                <w:bCs/>
                <w:szCs w:val="22"/>
                <w:lang w:val="fr-FR"/>
              </w:rPr>
              <w:lastRenderedPageBreak/>
              <w:t xml:space="preserve">Stade atteint </w:t>
            </w:r>
          </w:p>
        </w:tc>
        <w:tc>
          <w:tcPr>
            <w:tcW w:w="4520" w:type="dxa"/>
          </w:tcPr>
          <w:p w14:paraId="19AC08BA" w14:textId="77777777" w:rsidR="002B2104" w:rsidRPr="002B2104" w:rsidRDefault="002B2104" w:rsidP="002B2104">
            <w:pPr>
              <w:rPr>
                <w:b/>
                <w:bCs/>
                <w:szCs w:val="22"/>
                <w:lang w:val="fr-FR"/>
              </w:rPr>
            </w:pPr>
            <w:r w:rsidRPr="002B2104">
              <w:rPr>
                <w:b/>
                <w:bCs/>
                <w:szCs w:val="22"/>
                <w:lang w:val="fr-FR"/>
              </w:rPr>
              <w:t>À compter de</w:t>
            </w:r>
          </w:p>
        </w:tc>
        <w:tc>
          <w:tcPr>
            <w:tcW w:w="2000" w:type="dxa"/>
          </w:tcPr>
          <w:p w14:paraId="77D7890E" w14:textId="77777777" w:rsidR="002B2104" w:rsidRPr="002B2104" w:rsidRDefault="002B2104" w:rsidP="002B2104">
            <w:pPr>
              <w:rPr>
                <w:b/>
                <w:bCs/>
                <w:szCs w:val="22"/>
                <w:lang w:val="fr-FR"/>
              </w:rPr>
            </w:pPr>
            <w:r w:rsidRPr="002B2104">
              <w:rPr>
                <w:b/>
                <w:bCs/>
                <w:szCs w:val="22"/>
                <w:lang w:val="fr-FR"/>
              </w:rPr>
              <w:t>Délai (mois)</w:t>
            </w:r>
          </w:p>
        </w:tc>
      </w:tr>
      <w:tr w:rsidR="002B2104" w:rsidRPr="002B2104" w14:paraId="225CDED3" w14:textId="77777777" w:rsidTr="00D5602A">
        <w:trPr>
          <w:cantSplit/>
        </w:trPr>
        <w:tc>
          <w:tcPr>
            <w:tcW w:w="2518" w:type="dxa"/>
          </w:tcPr>
          <w:p w14:paraId="1B3F5EED" w14:textId="77777777" w:rsidR="002B2104" w:rsidRPr="002B2104" w:rsidRDefault="002B2104" w:rsidP="002B2104">
            <w:pPr>
              <w:rPr>
                <w:szCs w:val="22"/>
                <w:lang w:val="fr-FR"/>
              </w:rPr>
            </w:pPr>
            <w:r w:rsidRPr="002B2104">
              <w:rPr>
                <w:szCs w:val="22"/>
                <w:lang w:val="fr-FR"/>
              </w:rPr>
              <w:t>Recherche</w:t>
            </w:r>
          </w:p>
        </w:tc>
        <w:tc>
          <w:tcPr>
            <w:tcW w:w="4520" w:type="dxa"/>
          </w:tcPr>
          <w:p w14:paraId="6929789F" w14:textId="77777777" w:rsidR="002B2104" w:rsidRPr="002B2104" w:rsidRDefault="002B2104" w:rsidP="002B2104">
            <w:pPr>
              <w:rPr>
                <w:szCs w:val="22"/>
                <w:lang w:val="fr-FR"/>
              </w:rPr>
            </w:pPr>
            <w:r w:rsidRPr="002B2104">
              <w:rPr>
                <w:szCs w:val="22"/>
                <w:lang w:val="fr-FR"/>
              </w:rPr>
              <w:t>la date de dépôt de la demande</w:t>
            </w:r>
          </w:p>
        </w:tc>
        <w:tc>
          <w:tcPr>
            <w:tcW w:w="2000" w:type="dxa"/>
          </w:tcPr>
          <w:p w14:paraId="77055362" w14:textId="77777777" w:rsidR="002B2104" w:rsidRPr="002B2104" w:rsidRDefault="002B2104" w:rsidP="002B2104">
            <w:pPr>
              <w:rPr>
                <w:szCs w:val="22"/>
                <w:lang w:val="fr-FR"/>
              </w:rPr>
            </w:pPr>
            <w:r w:rsidRPr="002B2104">
              <w:rPr>
                <w:szCs w:val="22"/>
                <w:lang w:val="fr-FR"/>
              </w:rPr>
              <w:t>9 mois*</w:t>
            </w:r>
          </w:p>
        </w:tc>
      </w:tr>
      <w:tr w:rsidR="002B2104" w:rsidRPr="002B2104" w14:paraId="5E86935C" w14:textId="77777777" w:rsidTr="00D5602A">
        <w:trPr>
          <w:cantSplit/>
        </w:trPr>
        <w:tc>
          <w:tcPr>
            <w:tcW w:w="2518" w:type="dxa"/>
          </w:tcPr>
          <w:p w14:paraId="5FDD00AB" w14:textId="77777777" w:rsidR="002B2104" w:rsidRPr="002B2104" w:rsidRDefault="002B2104" w:rsidP="002B2104">
            <w:pPr>
              <w:rPr>
                <w:szCs w:val="22"/>
                <w:lang w:val="fr-FR"/>
              </w:rPr>
            </w:pPr>
            <w:r w:rsidRPr="002B2104">
              <w:rPr>
                <w:szCs w:val="22"/>
                <w:lang w:val="fr-FR"/>
              </w:rPr>
              <w:t>Premier examen</w:t>
            </w:r>
          </w:p>
        </w:tc>
        <w:tc>
          <w:tcPr>
            <w:tcW w:w="4520" w:type="dxa"/>
          </w:tcPr>
          <w:p w14:paraId="3C6F8CEB" w14:textId="77777777" w:rsidR="002B2104" w:rsidRPr="002B2104" w:rsidRDefault="002B2104" w:rsidP="002B2104">
            <w:pPr>
              <w:rPr>
                <w:szCs w:val="22"/>
                <w:lang w:val="fr-FR"/>
              </w:rPr>
            </w:pPr>
            <w:r w:rsidRPr="002B2104">
              <w:rPr>
                <w:szCs w:val="22"/>
                <w:lang w:val="fr-FR"/>
              </w:rPr>
              <w:t>la publication du rapport de recherche</w:t>
            </w:r>
          </w:p>
        </w:tc>
        <w:tc>
          <w:tcPr>
            <w:tcW w:w="2000" w:type="dxa"/>
          </w:tcPr>
          <w:p w14:paraId="1E7DE352" w14:textId="77777777" w:rsidR="002B2104" w:rsidRPr="002B2104" w:rsidRDefault="002B2104" w:rsidP="002B2104">
            <w:pPr>
              <w:rPr>
                <w:szCs w:val="22"/>
                <w:lang w:val="fr-FR"/>
              </w:rPr>
            </w:pPr>
            <w:r w:rsidRPr="002B2104">
              <w:rPr>
                <w:szCs w:val="22"/>
                <w:lang w:val="fr-FR"/>
              </w:rPr>
              <w:t>12 mois**</w:t>
            </w:r>
          </w:p>
        </w:tc>
      </w:tr>
      <w:tr w:rsidR="002B2104" w:rsidRPr="002B2104" w14:paraId="2E1DB859" w14:textId="77777777" w:rsidTr="00D5602A">
        <w:trPr>
          <w:cantSplit/>
        </w:trPr>
        <w:tc>
          <w:tcPr>
            <w:tcW w:w="2518" w:type="dxa"/>
          </w:tcPr>
          <w:p w14:paraId="6BD010B4" w14:textId="77777777" w:rsidR="002B2104" w:rsidRPr="002B2104" w:rsidRDefault="002B2104" w:rsidP="002B2104">
            <w:pPr>
              <w:rPr>
                <w:szCs w:val="22"/>
                <w:lang w:val="fr-FR"/>
              </w:rPr>
            </w:pPr>
            <w:r w:rsidRPr="002B2104">
              <w:rPr>
                <w:szCs w:val="22"/>
                <w:lang w:val="fr-FR"/>
              </w:rPr>
              <w:t>Délivrance</w:t>
            </w:r>
          </w:p>
        </w:tc>
        <w:tc>
          <w:tcPr>
            <w:tcW w:w="4520" w:type="dxa"/>
          </w:tcPr>
          <w:p w14:paraId="281DB2E4" w14:textId="77777777" w:rsidR="002B2104" w:rsidRPr="002B2104" w:rsidRDefault="002B2104" w:rsidP="002B2104">
            <w:pPr>
              <w:rPr>
                <w:szCs w:val="22"/>
                <w:lang w:val="fr-FR"/>
              </w:rPr>
            </w:pPr>
            <w:r w:rsidRPr="002B2104">
              <w:rPr>
                <w:szCs w:val="22"/>
                <w:lang w:val="fr-FR"/>
              </w:rPr>
              <w:t>la date de dépôt de la demande</w:t>
            </w:r>
          </w:p>
        </w:tc>
        <w:tc>
          <w:tcPr>
            <w:tcW w:w="2000" w:type="dxa"/>
          </w:tcPr>
          <w:p w14:paraId="1664A514" w14:textId="77777777" w:rsidR="002B2104" w:rsidRPr="002B2104" w:rsidRDefault="002B2104" w:rsidP="002B2104">
            <w:pPr>
              <w:rPr>
                <w:szCs w:val="22"/>
                <w:lang w:val="fr-FR"/>
              </w:rPr>
            </w:pPr>
            <w:r w:rsidRPr="002B2104">
              <w:rPr>
                <w:szCs w:val="22"/>
                <w:lang w:val="fr-FR"/>
              </w:rPr>
              <w:t>2 – 3 ans</w:t>
            </w:r>
          </w:p>
        </w:tc>
      </w:tr>
    </w:tbl>
    <w:p w14:paraId="4535FE21" w14:textId="77777777" w:rsidR="002B2104" w:rsidRPr="002B2104" w:rsidRDefault="002B2104" w:rsidP="002B2104">
      <w:pPr>
        <w:rPr>
          <w:lang w:val="fr-FR"/>
        </w:rPr>
      </w:pPr>
    </w:p>
    <w:p w14:paraId="436322FC" w14:textId="77777777" w:rsidR="002B2104" w:rsidRPr="002B2104" w:rsidRDefault="002B2104" w:rsidP="002B2104">
      <w:pPr>
        <w:spacing w:after="220"/>
        <w:rPr>
          <w:lang w:val="fr-FR"/>
        </w:rPr>
      </w:pPr>
      <w:r w:rsidRPr="002B2104">
        <w:rPr>
          <w:lang w:val="fr-FR"/>
        </w:rPr>
        <w:t>* Selon le décret</w:t>
      </w:r>
      <w:r w:rsidRPr="002B2104">
        <w:rPr>
          <w:lang w:val="fr-FR"/>
        </w:rPr>
        <w:noBreakHyphen/>
        <w:t>loi sur les brevets, le déposant dispose d’un délai de 15 mois à compter de la date de dépôt de la demande pour présenter une demande de recherche.  Le travail de recherche de l’Institut ne peut pas débuter tant que la demande de recherche n’a pas été présentée, ce qui explique pourquoi le délai moyen d’établissement d’un rapport de recherche est de 9 mois.</w:t>
      </w:r>
    </w:p>
    <w:p w14:paraId="4D420612" w14:textId="77777777" w:rsidR="002B2104" w:rsidRPr="002B2104" w:rsidRDefault="002B2104" w:rsidP="002B2104">
      <w:pPr>
        <w:spacing w:after="220"/>
        <w:rPr>
          <w:lang w:val="fr-FR"/>
        </w:rPr>
      </w:pPr>
      <w:r w:rsidRPr="002B2104">
        <w:rPr>
          <w:lang w:val="fr-FR"/>
        </w:rPr>
        <w:t>** Selon le décret</w:t>
      </w:r>
      <w:r w:rsidRPr="002B2104">
        <w:rPr>
          <w:lang w:val="fr-FR"/>
        </w:rPr>
        <w:noBreakHyphen/>
        <w:t>loi sur les brevets, aucun examen ne peut être effectué avant l’expiration d’une période de 6 mois comptée à partir de la date de publication du rapport de recherche, afin de permettre la présentation d’oppositions de tiers.  Le travail d’examen de l’Institut ne peut donc pas débuter avant un minimum de 6 mois, ce qui explique pourquoi le délai moyen d’établissement d’un premier rapport d’examen est de 12 mois.</w:t>
      </w:r>
    </w:p>
    <w:p w14:paraId="78EFC949" w14:textId="77777777" w:rsidR="002B2104" w:rsidRPr="002B2104" w:rsidRDefault="002B2104" w:rsidP="00226C3D">
      <w:pPr>
        <w:pStyle w:val="ONUMFS"/>
        <w:rPr>
          <w:lang w:val="fr-FR"/>
        </w:rPr>
      </w:pPr>
      <w:r w:rsidRPr="002B2104">
        <w:rPr>
          <w:lang w:val="fr-FR"/>
        </w:rPr>
        <w:t>Qui plus est, nous sommes convaincus que le recrutement de nouveaux examinateurs de brevets en 2016 nous permettra de réduire encore plus nos délais en ce qui concerne l’instruction des demandes de brevet.  La durée des procédures de recherche et d’examen de l’Institut sera ainsi inférieure aux exigences énoncées par les règles 36.1.ii) et 63.1.ii) du règlement d’exécution du PCT.  La durabilité de ce respect des délais prescrits sera assurée par la mise en place d’un système de gestion de la qualité efficace.</w:t>
      </w:r>
    </w:p>
    <w:p w14:paraId="2209F32D" w14:textId="77777777" w:rsidR="002B2104" w:rsidRPr="002B2104" w:rsidRDefault="002B2104" w:rsidP="002B2104">
      <w:pPr>
        <w:keepNext/>
        <w:spacing w:before="240" w:after="60"/>
        <w:outlineLvl w:val="2"/>
        <w:rPr>
          <w:bCs/>
          <w:szCs w:val="26"/>
          <w:u w:val="single"/>
          <w:lang w:val="fr-FR"/>
        </w:rPr>
      </w:pPr>
      <w:r w:rsidRPr="002B2104">
        <w:rPr>
          <w:bCs/>
          <w:szCs w:val="26"/>
          <w:u w:val="single"/>
          <w:lang w:val="fr-FR"/>
        </w:rPr>
        <w:t>Capacité institutionnelle</w:t>
      </w:r>
    </w:p>
    <w:p w14:paraId="72C2D059" w14:textId="77777777" w:rsidR="002B2104" w:rsidRPr="002B2104" w:rsidRDefault="002B2104" w:rsidP="002B2104">
      <w:pPr>
        <w:rPr>
          <w:lang w:val="fr-FR"/>
        </w:rPr>
      </w:pPr>
    </w:p>
    <w:p w14:paraId="36BFDFB7" w14:textId="77777777" w:rsidR="002B2104" w:rsidRPr="002B2104" w:rsidRDefault="002B2104" w:rsidP="00226C3D">
      <w:pPr>
        <w:pStyle w:val="ONUMFS"/>
        <w:rPr>
          <w:lang w:val="fr-FR"/>
        </w:rPr>
      </w:pPr>
      <w:r w:rsidRPr="002B2104">
        <w:rPr>
          <w:lang w:val="fr-FR"/>
        </w:rPr>
        <w:t>L’Institut a renforcé son infrastructure informatique, afin de pouvoir automatiser ses procédures, et ainsi réduire les délais de traitement des demandes tout en limitant les risques d’erreur.  Il applique en outre le principe de la dématérialisation des documents, et 95% des demandes de brevet qu’il reçoit sont déposées en ligne.  Qui plus est, il a informatisé la totalité de ses archives et procédé à leur indexation pour faciliter les recherches.  Ses services sont également accessibles par voie électronique, grâce à un portail Web qui regroupe les services en ligne de tous les organes gouvernementaux.</w:t>
      </w:r>
    </w:p>
    <w:p w14:paraId="79F65335" w14:textId="77777777" w:rsidR="002B2104" w:rsidRPr="002B2104" w:rsidRDefault="002B2104" w:rsidP="00226C3D">
      <w:pPr>
        <w:pStyle w:val="ONUMFS"/>
        <w:rPr>
          <w:lang w:val="fr-FR"/>
        </w:rPr>
      </w:pPr>
      <w:r w:rsidRPr="002B2104">
        <w:rPr>
          <w:lang w:val="fr-FR"/>
        </w:rPr>
        <w:t xml:space="preserve">L’Institut accepte les dépôts </w:t>
      </w:r>
      <w:proofErr w:type="spellStart"/>
      <w:r w:rsidRPr="002B2104">
        <w:rPr>
          <w:lang w:val="fr-FR"/>
        </w:rPr>
        <w:t>ePCT</w:t>
      </w:r>
      <w:proofErr w:type="spellEnd"/>
      <w:r w:rsidRPr="002B2104">
        <w:rPr>
          <w:lang w:val="fr-FR"/>
        </w:rPr>
        <w:t xml:space="preserve"> depuis le 1</w:t>
      </w:r>
      <w:r w:rsidRPr="002B2104">
        <w:rPr>
          <w:vertAlign w:val="superscript"/>
          <w:lang w:val="fr-FR"/>
        </w:rPr>
        <w:t>er</w:t>
      </w:r>
      <w:r w:rsidRPr="002B2104">
        <w:rPr>
          <w:lang w:val="fr-FR"/>
        </w:rPr>
        <w:t xml:space="preserve"> juin 2015, ce qui signifie que les déposants peuvent désormais bénéficier des avantages de ce système – service interactif moderne, limitation du nombre d’erreurs et efficacité – en effectuant leurs dépôts sous forme électronique auprès de l’Institut en tant qu’office récepteur.  Les utilisateurs locaux ont d’ailleurs très bien compris toute l’utilité du système </w:t>
      </w:r>
      <w:proofErr w:type="spellStart"/>
      <w:r w:rsidRPr="002B2104">
        <w:rPr>
          <w:lang w:val="fr-FR"/>
        </w:rPr>
        <w:t>ePCT</w:t>
      </w:r>
      <w:proofErr w:type="spellEnd"/>
      <w:r w:rsidRPr="002B2104">
        <w:rPr>
          <w:lang w:val="fr-FR"/>
        </w:rPr>
        <w:t>, puisque ce dernier a été utilisé pour près de 70% des demandes PCT déposées depuis que l’Institut les accepte.</w:t>
      </w:r>
    </w:p>
    <w:p w14:paraId="79E30F63" w14:textId="77777777" w:rsidR="002B2104" w:rsidRPr="002B2104" w:rsidRDefault="002B2104" w:rsidP="00226C3D">
      <w:pPr>
        <w:pStyle w:val="Heading2"/>
        <w:rPr>
          <w:lang w:val="fr-FR"/>
        </w:rPr>
      </w:pPr>
      <w:r w:rsidRPr="002B2104">
        <w:rPr>
          <w:lang w:val="fr-FR"/>
        </w:rPr>
        <w:t>6.</w:t>
      </w:r>
      <w:r w:rsidRPr="002B2104">
        <w:rPr>
          <w:lang w:val="fr-FR"/>
        </w:rPr>
        <w:tab/>
        <w:t>Gestion de la qualité</w:t>
      </w:r>
    </w:p>
    <w:p w14:paraId="16D241D4" w14:textId="77777777" w:rsidR="002B2104" w:rsidRPr="002B2104" w:rsidRDefault="002B2104" w:rsidP="002B2104">
      <w:pPr>
        <w:keepNext/>
        <w:spacing w:before="240" w:after="60"/>
        <w:outlineLvl w:val="2"/>
        <w:rPr>
          <w:bCs/>
          <w:szCs w:val="26"/>
          <w:u w:val="single"/>
          <w:lang w:val="fr-FR"/>
        </w:rPr>
      </w:pPr>
      <w:r w:rsidRPr="002B2104">
        <w:rPr>
          <w:bCs/>
          <w:szCs w:val="26"/>
          <w:u w:val="single"/>
          <w:lang w:val="fr-FR"/>
        </w:rPr>
        <w:t>Politique en matière de qualité</w:t>
      </w:r>
    </w:p>
    <w:p w14:paraId="1B34150B" w14:textId="77777777" w:rsidR="002B2104" w:rsidRPr="002B2104" w:rsidRDefault="002B2104" w:rsidP="002B2104">
      <w:pPr>
        <w:rPr>
          <w:lang w:val="fr-FR"/>
        </w:rPr>
      </w:pPr>
    </w:p>
    <w:p w14:paraId="38181539" w14:textId="77777777" w:rsidR="002B2104" w:rsidRPr="002B2104" w:rsidRDefault="002B2104" w:rsidP="00226C3D">
      <w:pPr>
        <w:pStyle w:val="ONUMFS"/>
        <w:rPr>
          <w:lang w:val="fr-FR"/>
        </w:rPr>
      </w:pPr>
      <w:r w:rsidRPr="002B2104">
        <w:rPr>
          <w:lang w:val="fr-FR"/>
        </w:rPr>
        <w:t>L’Institut ne ménage aucun effort pour assurer à ses utilisateurs et parties prenantes des produits et des services de recherche et d’examen de haute qualité.  Les objectifs de sa politique en matière de qualité sont les suivants :</w:t>
      </w:r>
    </w:p>
    <w:p w14:paraId="0EF2F776" w14:textId="77777777" w:rsidR="002B2104" w:rsidRPr="002B2104" w:rsidRDefault="002B2104" w:rsidP="002B2104">
      <w:pPr>
        <w:numPr>
          <w:ilvl w:val="0"/>
          <w:numId w:val="17"/>
        </w:numPr>
        <w:spacing w:after="220"/>
        <w:rPr>
          <w:lang w:val="fr-FR"/>
        </w:rPr>
      </w:pPr>
      <w:r w:rsidRPr="002B2104">
        <w:rPr>
          <w:lang w:val="fr-FR"/>
        </w:rPr>
        <w:t>susciter le plus haut degré de satisfaction chez les déposants et leurs mandataires en délivrant des services de haute qualité;</w:t>
      </w:r>
    </w:p>
    <w:p w14:paraId="1A0C35D9" w14:textId="77777777" w:rsidR="002B2104" w:rsidRPr="002B2104" w:rsidRDefault="002B2104" w:rsidP="002B2104">
      <w:pPr>
        <w:numPr>
          <w:ilvl w:val="0"/>
          <w:numId w:val="17"/>
        </w:numPr>
        <w:spacing w:after="220"/>
        <w:rPr>
          <w:lang w:val="fr-FR"/>
        </w:rPr>
      </w:pPr>
      <w:r w:rsidRPr="002B2104">
        <w:rPr>
          <w:lang w:val="fr-FR"/>
        </w:rPr>
        <w:t>s’attacher à produire des rapports de recherche et d’examen uniformément fiables, clairs et transparents, établis d’une manière conforme aux règlements, lois et traités;</w:t>
      </w:r>
    </w:p>
    <w:p w14:paraId="617A8059" w14:textId="77777777" w:rsidR="002B2104" w:rsidRPr="002B2104" w:rsidRDefault="002B2104" w:rsidP="002B2104">
      <w:pPr>
        <w:numPr>
          <w:ilvl w:val="0"/>
          <w:numId w:val="17"/>
        </w:numPr>
        <w:spacing w:after="220"/>
        <w:rPr>
          <w:lang w:val="fr-FR"/>
        </w:rPr>
      </w:pPr>
      <w:r w:rsidRPr="002B2104">
        <w:rPr>
          <w:lang w:val="fr-FR"/>
        </w:rPr>
        <w:lastRenderedPageBreak/>
        <w:t>délivrer les brevets dans des délais raisonnables, afin de contribuer au développement de la technologie et à celui du système des brevets;</w:t>
      </w:r>
    </w:p>
    <w:p w14:paraId="339AD137" w14:textId="77777777" w:rsidR="002B2104" w:rsidRPr="002B2104" w:rsidRDefault="002B2104" w:rsidP="002B2104">
      <w:pPr>
        <w:numPr>
          <w:ilvl w:val="0"/>
          <w:numId w:val="17"/>
        </w:numPr>
        <w:spacing w:after="220"/>
        <w:rPr>
          <w:lang w:val="fr-FR"/>
        </w:rPr>
      </w:pPr>
      <w:r w:rsidRPr="002B2104">
        <w:rPr>
          <w:lang w:val="fr-FR"/>
        </w:rPr>
        <w:t>entretenir une relation de coopération avec les déposants et leurs mandataires, afin d’encourager les commentaires susceptibles de contribuer à l’accroissement de la qualité et de l’efficacité des rapports de recherche et d’examen;</w:t>
      </w:r>
    </w:p>
    <w:p w14:paraId="5559009F" w14:textId="77777777" w:rsidR="002B2104" w:rsidRPr="002B2104" w:rsidRDefault="002B2104" w:rsidP="002B2104">
      <w:pPr>
        <w:numPr>
          <w:ilvl w:val="0"/>
          <w:numId w:val="17"/>
        </w:numPr>
        <w:spacing w:after="220"/>
        <w:rPr>
          <w:lang w:val="fr-FR"/>
        </w:rPr>
      </w:pPr>
      <w:r w:rsidRPr="002B2104">
        <w:rPr>
          <w:lang w:val="fr-FR"/>
        </w:rPr>
        <w:t>s’attacher à améliorer la qualité de ses services en rehaussant les connaissances et les compétences de ses examinateurs de brevets par la formation continue.</w:t>
      </w:r>
    </w:p>
    <w:p w14:paraId="5279C534" w14:textId="77777777" w:rsidR="002B2104" w:rsidRPr="002B2104" w:rsidRDefault="002B2104" w:rsidP="00226C3D">
      <w:pPr>
        <w:pStyle w:val="ONUMFS"/>
        <w:rPr>
          <w:lang w:val="fr-FR"/>
        </w:rPr>
      </w:pPr>
      <w:r w:rsidRPr="002B2104">
        <w:rPr>
          <w:lang w:val="fr-FR"/>
        </w:rPr>
        <w:t>L’Institut compte obtenir en 2016 la certification ISO 9001, et donc confirmer par cette référence normative l’efficacité de son système de gestion de la qualité</w:t>
      </w:r>
    </w:p>
    <w:p w14:paraId="248F35E2" w14:textId="77777777" w:rsidR="002B2104" w:rsidRPr="002B2104" w:rsidRDefault="002B2104" w:rsidP="00226C3D">
      <w:pPr>
        <w:pStyle w:val="ONUMFS"/>
        <w:rPr>
          <w:lang w:val="fr-FR"/>
        </w:rPr>
      </w:pPr>
      <w:r w:rsidRPr="002B2104">
        <w:rPr>
          <w:lang w:val="fr-FR"/>
        </w:rPr>
        <w:t>Un rapport initial est joint au présent document, conformément au chapitre 21 des Directives concernant la recherche internationale et l’examen préliminaire international selon le PCT (voir l’annexe IV).</w:t>
      </w:r>
    </w:p>
    <w:p w14:paraId="2512D859" w14:textId="77777777" w:rsidR="002B2104" w:rsidRPr="002B2104" w:rsidRDefault="002B2104" w:rsidP="00226C3D">
      <w:pPr>
        <w:pStyle w:val="Heading2"/>
        <w:rPr>
          <w:lang w:val="fr-FR"/>
        </w:rPr>
      </w:pPr>
      <w:r w:rsidRPr="002B2104">
        <w:rPr>
          <w:lang w:val="fr-FR"/>
        </w:rPr>
        <w:t>7.</w:t>
      </w:r>
      <w:r w:rsidRPr="002B2104">
        <w:rPr>
          <w:lang w:val="fr-FR"/>
        </w:rPr>
        <w:tab/>
        <w:t>Divers</w:t>
      </w:r>
    </w:p>
    <w:p w14:paraId="5F029F7A" w14:textId="77777777" w:rsidR="002B2104" w:rsidRPr="002B2104" w:rsidRDefault="002B2104" w:rsidP="002B2104">
      <w:pPr>
        <w:keepNext/>
        <w:spacing w:before="240" w:after="60"/>
        <w:outlineLvl w:val="2"/>
        <w:rPr>
          <w:bCs/>
          <w:szCs w:val="26"/>
          <w:u w:val="single"/>
          <w:lang w:val="fr-FR"/>
        </w:rPr>
      </w:pPr>
      <w:r w:rsidRPr="002B2104">
        <w:rPr>
          <w:bCs/>
          <w:szCs w:val="26"/>
          <w:u w:val="single"/>
          <w:lang w:val="fr-FR"/>
        </w:rPr>
        <w:t>Activités de coopération internationale</w:t>
      </w:r>
    </w:p>
    <w:p w14:paraId="02AD00A9" w14:textId="77777777" w:rsidR="002B2104" w:rsidRPr="002B2104" w:rsidRDefault="002B2104" w:rsidP="002B2104">
      <w:pPr>
        <w:rPr>
          <w:lang w:val="fr-FR"/>
        </w:rPr>
      </w:pPr>
    </w:p>
    <w:p w14:paraId="41FF181B" w14:textId="77777777" w:rsidR="002B2104" w:rsidRPr="002B2104" w:rsidRDefault="002B2104" w:rsidP="00226C3D">
      <w:pPr>
        <w:pStyle w:val="ONUMFS"/>
        <w:rPr>
          <w:lang w:val="fr-FR"/>
        </w:rPr>
      </w:pPr>
      <w:r w:rsidRPr="002B2104">
        <w:rPr>
          <w:lang w:val="fr-FR"/>
        </w:rPr>
        <w:t>Le premier projet international de l’Institut a été mené de 1995 à 1999 avec l’Agence allemande de coopération technique, et visait l’établissement d’une indispensable infrastructure physique et le développement de capacités institutionnelles.  Le second de ses projets, mis en œuvre entre 1999 et 2006 en collaboration avec la Banque mondiale, concernait la modernisation de l’infrastructure physique de l’Institut, l’établissement de systèmes informatiques modernes, l’élaboration de logiciels spéciaux, la refonte des services de propriété intellectuelle et la formation des examinateurs.  Le troisième projet avait pour but le renforcement des capacités techniques en matière de propriété intellectuelle dans les États membres de l’Organisation de la coopération islamique (OCI), et a été réalisé sous la conduite de cette dernière, en collaboration avec le Centre islamique pour le développement du commerce (CIDC).  Le plus récent projet de coopération internationale de l’Institut a été mis en œuvre en 2010</w:t>
      </w:r>
      <w:r w:rsidRPr="002B2104">
        <w:rPr>
          <w:lang w:val="fr-FR"/>
        </w:rPr>
        <w:noBreakHyphen/>
        <w:t>2011 en collaboration avec le Tribunal fédéral des brevets d’Allemagne et la Fondation allemande de coopération juridique internationale, dans le cadre d’un projet de jumelage financé par l’Union européenne visant à établir des directives en matière d’examen, renforcer les capacités techniques des juges spécialisés en propriété intellectuelle et des examinateurs de l’Institut, et veiller à l’alignement sur l’acquis de l’Union européenne de la législation turque en matière de propriété intellectuelle.</w:t>
      </w:r>
    </w:p>
    <w:p w14:paraId="724C8CF0" w14:textId="77777777" w:rsidR="002B2104" w:rsidRPr="002B2104" w:rsidRDefault="002B2104" w:rsidP="00226C3D">
      <w:pPr>
        <w:pStyle w:val="ONUMFS"/>
        <w:rPr>
          <w:lang w:val="fr-FR"/>
        </w:rPr>
      </w:pPr>
      <w:r w:rsidRPr="002B2104">
        <w:rPr>
          <w:lang w:val="fr-FR"/>
        </w:rPr>
        <w:t>L’Institut mène des activités de coopération bilatérales avec les offices nationaux de 27 pays.  Il a en outre entrepris avec le SIPO et le KIPO des activités de coopération destinées à permettre un accès bilatéral aux bases de données de brevets nationales.</w:t>
      </w:r>
    </w:p>
    <w:p w14:paraId="7DC7CED1" w14:textId="77777777" w:rsidR="002B2104" w:rsidRPr="002B2104" w:rsidRDefault="002B2104" w:rsidP="00226C3D">
      <w:pPr>
        <w:pStyle w:val="ONUMFS"/>
        <w:rPr>
          <w:lang w:val="fr-FR"/>
        </w:rPr>
      </w:pPr>
      <w:r w:rsidRPr="002B2104">
        <w:rPr>
          <w:lang w:val="fr-FR"/>
        </w:rPr>
        <w:t>L’Institut a établi de longue date une excellente coopération avec de nombreuses organisations internationales du domaine de la propriété intellectuelle telles que l’OMPI, l’OEB et l’OHMI.  Il entretient en outre d’étroites relations avec l’OMC, l’OCDE et la Commission économique des Nations Unies pour l’Europe (CEE</w:t>
      </w:r>
      <w:r w:rsidRPr="002B2104">
        <w:rPr>
          <w:lang w:val="fr-FR"/>
        </w:rPr>
        <w:noBreakHyphen/>
        <w:t>ONU).</w:t>
      </w:r>
    </w:p>
    <w:p w14:paraId="75561CE3" w14:textId="77777777" w:rsidR="002B2104" w:rsidRPr="002B2104" w:rsidRDefault="002B2104" w:rsidP="00226C3D">
      <w:pPr>
        <w:pStyle w:val="ONUMFS"/>
        <w:rPr>
          <w:lang w:val="fr-FR"/>
        </w:rPr>
      </w:pPr>
      <w:r w:rsidRPr="002B2104">
        <w:rPr>
          <w:lang w:val="fr-FR"/>
        </w:rPr>
        <w:t>L’Institut et l’OMPI ont mis sur pied en 2012 un programme de bourses qui permet à des examinateurs de l’Institut de travailler à l’OMPI afin d’y acquérir de l’expérience en ce qui concerne le traitement des demandes d’enregistrement international de marques déposées selon le système de Madrid.  Les connaissances ainsi acquises par les examinateurs de l’Institut qui suivent ce programme leur permettent ensuite d’agir en tant que coordonnateurs entre différents offices et de faire face à tout problème susceptible de survenir dans le cadre du traitement d’une demande d’enregistrement.  L’Institut a l’intention d’étendre ce programme de bourses au système du PCT.</w:t>
      </w:r>
    </w:p>
    <w:p w14:paraId="039F1F23" w14:textId="77777777" w:rsidR="002B2104" w:rsidRPr="002B2104" w:rsidRDefault="002B2104" w:rsidP="00226C3D">
      <w:pPr>
        <w:pStyle w:val="ONUMFS"/>
        <w:rPr>
          <w:lang w:val="fr-FR"/>
        </w:rPr>
      </w:pPr>
      <w:r w:rsidRPr="002B2104">
        <w:rPr>
          <w:lang w:val="fr-FR"/>
        </w:rPr>
        <w:lastRenderedPageBreak/>
        <w:t>L’Institut et l’OMPI collaborent étroitement, depuis 2014, à l’élaboration d’un programme international de maîtrise en propriété intellectuelle.  Le contenu de ce programme a été arrêté définitivement en 2015, et les cours débuteront pour l’année universitaire 2016</w:t>
      </w:r>
      <w:r w:rsidRPr="002B2104">
        <w:rPr>
          <w:lang w:val="fr-FR"/>
        </w:rPr>
        <w:noBreakHyphen/>
        <w:t>2017 à l’université d’Ankara.</w:t>
      </w:r>
    </w:p>
    <w:p w14:paraId="0A7A4022" w14:textId="77777777" w:rsidR="002B2104" w:rsidRPr="002B2104" w:rsidRDefault="002B2104" w:rsidP="00226C3D">
      <w:pPr>
        <w:pStyle w:val="ONUMFS"/>
        <w:rPr>
          <w:lang w:val="fr-FR"/>
        </w:rPr>
      </w:pPr>
      <w:r w:rsidRPr="002B2104">
        <w:rPr>
          <w:lang w:val="fr-FR"/>
        </w:rPr>
        <w:t>L’Institut et l’OMPI étudient depuis 2010 la possibilité d’établir en Turquie une académie de propriété intellectuelle.  Les travaux se sont intensifiés en 2014, et les parties ont signé un protocole d’accord sur le lancement de la formation des formateurs de l’académie a été signé entre l’Institut et l’OMPI.  Il est prévu que l’académie commencera à fonctionner en 2017, dès que les formateurs et experts seront en nombre suffisant pour administrer le programme de cours.</w:t>
      </w:r>
    </w:p>
    <w:p w14:paraId="0EFB1798" w14:textId="77777777" w:rsidR="002B2104" w:rsidRPr="002B2104" w:rsidRDefault="002B2104" w:rsidP="00226C3D">
      <w:pPr>
        <w:pStyle w:val="ONUMFS"/>
        <w:rPr>
          <w:lang w:val="fr-FR"/>
        </w:rPr>
      </w:pPr>
      <w:r w:rsidRPr="002B2104">
        <w:rPr>
          <w:lang w:val="fr-FR"/>
        </w:rPr>
        <w:t>Chaque année, l’Institut et l’OMPI organisent une série d’activités de sensibilisation et de diffusion d’informations, selon un plan de travail annuel approuvé d’un commun accord.  Ces activités s’adressent plus particulièrement aux universités, aux centres de recherche</w:t>
      </w:r>
      <w:r w:rsidRPr="002B2104">
        <w:rPr>
          <w:lang w:val="fr-FR"/>
        </w:rPr>
        <w:noBreakHyphen/>
        <w:t>développement, aux bureaux de transfert de technologie, aux organes gouvernementaux, ainsi qu’aux magistrats et avocats spécialisés en propriété intellectuelle.</w:t>
      </w:r>
    </w:p>
    <w:p w14:paraId="51C4E162" w14:textId="77777777" w:rsidR="002B2104" w:rsidRPr="002B2104" w:rsidRDefault="002B2104" w:rsidP="00226C3D">
      <w:pPr>
        <w:pStyle w:val="ONUMFS"/>
        <w:rPr>
          <w:lang w:val="fr-FR"/>
        </w:rPr>
      </w:pPr>
      <w:r w:rsidRPr="002B2104">
        <w:rPr>
          <w:lang w:val="fr-FR"/>
        </w:rPr>
        <w:t>L’Institut collabore de la même manière avec l’OEB à l’élaboration de programmes de formation annuels en matière de recherche et d’examen, à l’intention des examinateurs de brevets de l’Institut.  Ces programmes comportent des activités de sensibilisation et de diffusion d’informations, et s’adressent aux universités, centres de recherche</w:t>
      </w:r>
      <w:r w:rsidRPr="002B2104">
        <w:rPr>
          <w:lang w:val="fr-FR"/>
        </w:rPr>
        <w:noBreakHyphen/>
        <w:t>développement, bureaux de transfert de technologie et conseils en brevets.</w:t>
      </w:r>
    </w:p>
    <w:p w14:paraId="09074B2A" w14:textId="77777777" w:rsidR="002B2104" w:rsidRPr="002B2104" w:rsidRDefault="002B2104" w:rsidP="00226C3D">
      <w:pPr>
        <w:pStyle w:val="Heading2"/>
        <w:rPr>
          <w:lang w:val="fr-FR"/>
        </w:rPr>
      </w:pPr>
      <w:r w:rsidRPr="002B2104">
        <w:rPr>
          <w:lang w:val="fr-FR"/>
        </w:rPr>
        <w:t>8.</w:t>
      </w:r>
      <w:r w:rsidRPr="002B2104">
        <w:rPr>
          <w:lang w:val="fr-FR"/>
        </w:rPr>
        <w:tab/>
        <w:t>Évaluation par d’autres administrations</w:t>
      </w:r>
    </w:p>
    <w:p w14:paraId="77DB4692" w14:textId="77777777" w:rsidR="002B2104" w:rsidRPr="002B2104" w:rsidRDefault="002B2104" w:rsidP="002B2104">
      <w:pPr>
        <w:keepNext/>
        <w:rPr>
          <w:lang w:val="fr-FR"/>
        </w:rPr>
      </w:pPr>
    </w:p>
    <w:p w14:paraId="322F57B6" w14:textId="77777777" w:rsidR="002B2104" w:rsidRPr="002B2104" w:rsidRDefault="002B2104" w:rsidP="00226C3D">
      <w:pPr>
        <w:pStyle w:val="ONUMFS"/>
        <w:rPr>
          <w:lang w:val="fr-FR"/>
        </w:rPr>
      </w:pPr>
      <w:r w:rsidRPr="002B2104">
        <w:rPr>
          <w:lang w:val="fr-FR"/>
        </w:rPr>
        <w:t>Conformément aux Procédures de nomination des administrations internationales adoptées à la quarante</w:t>
      </w:r>
      <w:r w:rsidRPr="002B2104">
        <w:rPr>
          <w:lang w:val="fr-FR"/>
        </w:rPr>
        <w:noBreakHyphen/>
        <w:t>sixième session de l’Assemblée de l’Union du PCT, l’Institut a demandé l’assistance du KIPO et de l’Office espagnol des brevets et des marques afin de déterminer dans quelle mesure il remplit les critères applicables à la nomination en qualité d’administration internationale.</w:t>
      </w:r>
    </w:p>
    <w:p w14:paraId="5D44A094" w14:textId="77777777" w:rsidR="002B2104" w:rsidRPr="002B2104" w:rsidRDefault="002B2104" w:rsidP="00226C3D">
      <w:pPr>
        <w:pStyle w:val="ONUMFS"/>
        <w:rPr>
          <w:lang w:val="fr-FR"/>
        </w:rPr>
      </w:pPr>
      <w:r w:rsidRPr="002B2104">
        <w:rPr>
          <w:lang w:val="fr-FR"/>
        </w:rPr>
        <w:t>Les deux rapports d’évaluation rendant compte des missions d’informations conduites à l’Institut, respectivement en décembre 2015 et mars 2016, par le KIPO et l’Office espagnol des brevets et des marques sont joints au présent document.</w:t>
      </w:r>
    </w:p>
    <w:p w14:paraId="39D53455" w14:textId="77777777" w:rsidR="00226C3D" w:rsidRDefault="00226C3D" w:rsidP="00226C3D">
      <w:pPr>
        <w:pStyle w:val="Endofdocument-Annex"/>
        <w:rPr>
          <w:lang w:val="fr-FR"/>
        </w:rPr>
      </w:pPr>
    </w:p>
    <w:p w14:paraId="0097F5A3" w14:textId="77777777" w:rsidR="00226C3D" w:rsidRDefault="00226C3D" w:rsidP="00226C3D">
      <w:pPr>
        <w:pStyle w:val="Endofdocument-Annex"/>
        <w:rPr>
          <w:lang w:val="fr-FR"/>
        </w:rPr>
      </w:pPr>
    </w:p>
    <w:p w14:paraId="2CD14833" w14:textId="77777777" w:rsidR="002B2104" w:rsidRPr="002B2104" w:rsidRDefault="002B2104" w:rsidP="00226C3D">
      <w:pPr>
        <w:pStyle w:val="Endofdocument-Annex"/>
        <w:rPr>
          <w:lang w:val="fr-FR"/>
        </w:rPr>
        <w:sectPr w:rsidR="002B2104" w:rsidRPr="002B2104" w:rsidSect="00331F45">
          <w:headerReference w:type="default" r:id="rId31"/>
          <w:headerReference w:type="first" r:id="rId32"/>
          <w:footerReference w:type="first" r:id="rId33"/>
          <w:endnotePr>
            <w:numFmt w:val="decimal"/>
          </w:endnotePr>
          <w:pgSz w:w="11907" w:h="16840" w:code="9"/>
          <w:pgMar w:top="567" w:right="1134" w:bottom="1418" w:left="1418" w:header="510" w:footer="1021" w:gutter="0"/>
          <w:pgNumType w:start="1"/>
          <w:cols w:space="708"/>
          <w:formProt w:val="0"/>
          <w:titlePg/>
          <w:docGrid w:linePitch="299"/>
        </w:sectPr>
      </w:pPr>
      <w:r w:rsidRPr="002B2104">
        <w:rPr>
          <w:lang w:val="fr-FR"/>
        </w:rPr>
        <w:t>[L’annexe IV suit]</w:t>
      </w:r>
    </w:p>
    <w:tbl>
      <w:tblPr>
        <w:tblW w:w="9356" w:type="dxa"/>
        <w:tblInd w:w="108" w:type="dxa"/>
        <w:tblLayout w:type="fixed"/>
        <w:tblLook w:val="01E0" w:firstRow="1" w:lastRow="1" w:firstColumn="1" w:lastColumn="1" w:noHBand="0" w:noVBand="0"/>
      </w:tblPr>
      <w:tblGrid>
        <w:gridCol w:w="4513"/>
        <w:gridCol w:w="4337"/>
        <w:gridCol w:w="506"/>
      </w:tblGrid>
      <w:tr w:rsidR="002B2104" w:rsidRPr="002B2104" w14:paraId="6A32F6C0" w14:textId="77777777" w:rsidTr="00D5602A">
        <w:tc>
          <w:tcPr>
            <w:tcW w:w="4513" w:type="dxa"/>
            <w:tcBorders>
              <w:bottom w:val="single" w:sz="4" w:space="0" w:color="auto"/>
            </w:tcBorders>
            <w:tcMar>
              <w:bottom w:w="170" w:type="dxa"/>
            </w:tcMar>
          </w:tcPr>
          <w:p w14:paraId="73CB9EB9" w14:textId="77777777" w:rsidR="002B2104" w:rsidRPr="002B2104" w:rsidRDefault="002B2104" w:rsidP="002B2104">
            <w:pPr>
              <w:rPr>
                <w:lang w:val="fr-FR"/>
              </w:rPr>
            </w:pPr>
            <w:r w:rsidRPr="002B2104">
              <w:rPr>
                <w:noProof/>
                <w:lang w:eastAsia="en-US"/>
              </w:rPr>
              <w:lastRenderedPageBreak/>
              <w:drawing>
                <wp:anchor distT="0" distB="0" distL="114300" distR="114300" simplePos="0" relativeHeight="251659264" behindDoc="0" locked="0" layoutInCell="1" allowOverlap="1" wp14:anchorId="6787E690" wp14:editId="63A50D9C">
                  <wp:simplePos x="0" y="0"/>
                  <wp:positionH relativeFrom="column">
                    <wp:posOffset>221615</wp:posOffset>
                  </wp:positionH>
                  <wp:positionV relativeFrom="paragraph">
                    <wp:posOffset>262255</wp:posOffset>
                  </wp:positionV>
                  <wp:extent cx="1933575" cy="697230"/>
                  <wp:effectExtent l="0" t="0" r="9525" b="7620"/>
                  <wp:wrapNone/>
                  <wp:docPr id="43027" name="Resim 50" descr="C:\Users\kadri.yavuz\Desktop\logo-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 descr="C:\Users\kadri.yavuz\Desktop\logo-ing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3575" cy="6972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14:paraId="65950302" w14:textId="77777777" w:rsidR="002B2104" w:rsidRPr="002B2104" w:rsidRDefault="002B2104" w:rsidP="002B2104">
            <w:pPr>
              <w:jc w:val="both"/>
              <w:rPr>
                <w:lang w:val="fr-FR"/>
              </w:rPr>
            </w:pPr>
            <w:r w:rsidRPr="002B2104">
              <w:rPr>
                <w:noProof/>
                <w:lang w:eastAsia="en-US"/>
              </w:rPr>
              <w:drawing>
                <wp:inline distT="0" distB="0" distL="0" distR="0" wp14:anchorId="4E07F7B5" wp14:editId="22B6B306">
                  <wp:extent cx="1861185" cy="1326515"/>
                  <wp:effectExtent l="0" t="0" r="5715" b="6985"/>
                  <wp:docPr id="43028"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1185" cy="132651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14:paraId="20A161D5" w14:textId="77777777" w:rsidR="002B2104" w:rsidRPr="002B2104" w:rsidRDefault="002B2104" w:rsidP="002B2104">
            <w:pPr>
              <w:jc w:val="right"/>
              <w:rPr>
                <w:lang w:val="fr-FR"/>
              </w:rPr>
            </w:pPr>
            <w:r w:rsidRPr="002B2104">
              <w:rPr>
                <w:b/>
                <w:sz w:val="40"/>
                <w:szCs w:val="40"/>
                <w:lang w:val="fr-FR"/>
              </w:rPr>
              <w:t>F</w:t>
            </w:r>
          </w:p>
        </w:tc>
      </w:tr>
      <w:tr w:rsidR="002B2104" w:rsidRPr="002B2104" w14:paraId="38375992" w14:textId="77777777" w:rsidTr="00D5602A">
        <w:trPr>
          <w:trHeight w:hRule="exact" w:val="340"/>
        </w:trPr>
        <w:tc>
          <w:tcPr>
            <w:tcW w:w="9356" w:type="dxa"/>
            <w:gridSpan w:val="3"/>
            <w:tcBorders>
              <w:top w:val="single" w:sz="4" w:space="0" w:color="auto"/>
            </w:tcBorders>
            <w:tcMar>
              <w:top w:w="170" w:type="dxa"/>
              <w:left w:w="0" w:type="dxa"/>
              <w:right w:w="0" w:type="dxa"/>
            </w:tcMar>
            <w:vAlign w:val="bottom"/>
          </w:tcPr>
          <w:p w14:paraId="403123CE" w14:textId="77777777" w:rsidR="002B2104" w:rsidRPr="002B2104" w:rsidRDefault="002B2104" w:rsidP="002B2104">
            <w:pPr>
              <w:jc w:val="right"/>
              <w:rPr>
                <w:rFonts w:ascii="Arial Black" w:hAnsi="Arial Black"/>
                <w:caps/>
                <w:sz w:val="15"/>
                <w:lang w:val="fr-FR"/>
              </w:rPr>
            </w:pPr>
          </w:p>
        </w:tc>
      </w:tr>
      <w:tr w:rsidR="002B2104" w:rsidRPr="002B2104" w14:paraId="06BCEEF7" w14:textId="77777777" w:rsidTr="00D5602A">
        <w:trPr>
          <w:trHeight w:hRule="exact" w:val="170"/>
        </w:trPr>
        <w:tc>
          <w:tcPr>
            <w:tcW w:w="9356" w:type="dxa"/>
            <w:gridSpan w:val="3"/>
            <w:noWrap/>
            <w:tcMar>
              <w:left w:w="0" w:type="dxa"/>
              <w:right w:w="0" w:type="dxa"/>
            </w:tcMar>
            <w:vAlign w:val="bottom"/>
          </w:tcPr>
          <w:p w14:paraId="3E7417AC" w14:textId="77777777" w:rsidR="002B2104" w:rsidRPr="002B2104" w:rsidRDefault="002B2104" w:rsidP="002B2104">
            <w:pPr>
              <w:jc w:val="right"/>
              <w:rPr>
                <w:rFonts w:ascii="Arial Black" w:hAnsi="Arial Black"/>
                <w:caps/>
                <w:sz w:val="15"/>
                <w:lang w:val="fr-FR"/>
              </w:rPr>
            </w:pPr>
            <w:r w:rsidRPr="002B2104">
              <w:rPr>
                <w:rFonts w:ascii="Arial Black" w:hAnsi="Arial Black"/>
                <w:caps/>
                <w:sz w:val="15"/>
                <w:lang w:val="fr-FR"/>
              </w:rPr>
              <w:t>ORIGINAL : anglais</w:t>
            </w:r>
          </w:p>
        </w:tc>
      </w:tr>
      <w:tr w:rsidR="002B2104" w:rsidRPr="002B2104" w14:paraId="344CE815" w14:textId="77777777" w:rsidTr="00D5602A">
        <w:trPr>
          <w:trHeight w:hRule="exact" w:val="198"/>
        </w:trPr>
        <w:tc>
          <w:tcPr>
            <w:tcW w:w="9356" w:type="dxa"/>
            <w:gridSpan w:val="3"/>
            <w:tcMar>
              <w:left w:w="0" w:type="dxa"/>
              <w:right w:w="0" w:type="dxa"/>
            </w:tcMar>
            <w:vAlign w:val="bottom"/>
          </w:tcPr>
          <w:p w14:paraId="1928262A" w14:textId="77777777" w:rsidR="002B2104" w:rsidRPr="002B2104" w:rsidRDefault="002B2104" w:rsidP="002B2104">
            <w:pPr>
              <w:jc w:val="right"/>
              <w:rPr>
                <w:rFonts w:ascii="Arial Black" w:hAnsi="Arial Black"/>
                <w:caps/>
                <w:sz w:val="15"/>
                <w:lang w:val="fr-FR"/>
              </w:rPr>
            </w:pPr>
            <w:r w:rsidRPr="002B2104">
              <w:rPr>
                <w:rFonts w:ascii="Arial Black" w:hAnsi="Arial Black"/>
                <w:caps/>
                <w:sz w:val="15"/>
                <w:lang w:val="fr-FR"/>
              </w:rPr>
              <w:t>DATE : 14 mars 2016</w:t>
            </w:r>
          </w:p>
        </w:tc>
      </w:tr>
    </w:tbl>
    <w:p w14:paraId="05704AC5" w14:textId="77777777" w:rsidR="002B2104" w:rsidRPr="002B2104" w:rsidRDefault="002B2104" w:rsidP="002B2104">
      <w:pPr>
        <w:rPr>
          <w:lang w:val="fr-FR"/>
        </w:rPr>
      </w:pPr>
    </w:p>
    <w:p w14:paraId="3FF11293" w14:textId="77777777" w:rsidR="002B2104" w:rsidRPr="002B2104" w:rsidRDefault="002B2104" w:rsidP="002B2104">
      <w:pPr>
        <w:rPr>
          <w:lang w:val="fr-FR"/>
        </w:rPr>
      </w:pPr>
    </w:p>
    <w:p w14:paraId="1E627549" w14:textId="77777777" w:rsidR="002B2104" w:rsidRPr="002B2104" w:rsidRDefault="002B2104" w:rsidP="002B2104">
      <w:pPr>
        <w:rPr>
          <w:lang w:val="fr-FR"/>
        </w:rPr>
      </w:pPr>
    </w:p>
    <w:p w14:paraId="423A29DE" w14:textId="77777777" w:rsidR="002B2104" w:rsidRPr="002B2104" w:rsidRDefault="002B2104" w:rsidP="002B2104">
      <w:pPr>
        <w:rPr>
          <w:lang w:val="fr-FR"/>
        </w:rPr>
      </w:pPr>
    </w:p>
    <w:p w14:paraId="4C64F3E7" w14:textId="77777777" w:rsidR="002B2104" w:rsidRPr="002B2104" w:rsidRDefault="002B2104" w:rsidP="002B2104">
      <w:pPr>
        <w:rPr>
          <w:lang w:val="fr-FR"/>
        </w:rPr>
      </w:pPr>
    </w:p>
    <w:p w14:paraId="57EDBEFB" w14:textId="77777777" w:rsidR="002B2104" w:rsidRPr="002B2104" w:rsidRDefault="002B2104" w:rsidP="002B2104">
      <w:pPr>
        <w:rPr>
          <w:b/>
          <w:sz w:val="28"/>
          <w:szCs w:val="28"/>
          <w:lang w:val="fr-FR"/>
        </w:rPr>
      </w:pPr>
      <w:r w:rsidRPr="002B2104">
        <w:rPr>
          <w:b/>
          <w:sz w:val="28"/>
          <w:szCs w:val="28"/>
          <w:lang w:val="fr-FR"/>
        </w:rPr>
        <w:t>Traité de coopération en matière de brevets (PCT)</w:t>
      </w:r>
    </w:p>
    <w:p w14:paraId="56C489C2" w14:textId="77777777" w:rsidR="002B2104" w:rsidRPr="002B2104" w:rsidRDefault="002B2104" w:rsidP="002B2104">
      <w:pPr>
        <w:rPr>
          <w:lang w:val="fr-FR"/>
        </w:rPr>
      </w:pPr>
    </w:p>
    <w:p w14:paraId="4CE5CADE" w14:textId="77777777" w:rsidR="002B2104" w:rsidRPr="002B2104" w:rsidRDefault="002B2104" w:rsidP="002B2104">
      <w:pPr>
        <w:rPr>
          <w:lang w:val="fr-FR"/>
        </w:rPr>
      </w:pPr>
    </w:p>
    <w:p w14:paraId="26A47600" w14:textId="77777777" w:rsidR="002B2104" w:rsidRPr="002B2104" w:rsidRDefault="002B2104" w:rsidP="002B2104">
      <w:pPr>
        <w:rPr>
          <w:b/>
          <w:sz w:val="24"/>
          <w:szCs w:val="24"/>
          <w:lang w:val="fr-FR"/>
        </w:rPr>
      </w:pPr>
      <w:r w:rsidRPr="002B2104">
        <w:rPr>
          <w:b/>
          <w:sz w:val="24"/>
          <w:szCs w:val="24"/>
          <w:lang w:val="fr-FR"/>
        </w:rPr>
        <w:t>Approche commune quant à la qualité de la recherche internationale et de l’examen préliminaire international</w:t>
      </w:r>
    </w:p>
    <w:p w14:paraId="0E4F9F31" w14:textId="77777777" w:rsidR="002B2104" w:rsidRPr="002B2104" w:rsidRDefault="002B2104" w:rsidP="002B2104">
      <w:pPr>
        <w:rPr>
          <w:lang w:val="fr-FR"/>
        </w:rPr>
      </w:pPr>
    </w:p>
    <w:p w14:paraId="1F9ACF54" w14:textId="77777777" w:rsidR="002B2104" w:rsidRPr="002B2104" w:rsidRDefault="002B2104" w:rsidP="002B2104">
      <w:pPr>
        <w:rPr>
          <w:lang w:val="fr-FR"/>
        </w:rPr>
      </w:pPr>
    </w:p>
    <w:p w14:paraId="111089A8" w14:textId="77777777" w:rsidR="002B2104" w:rsidRPr="002B2104" w:rsidRDefault="002B2104" w:rsidP="002B2104">
      <w:pPr>
        <w:rPr>
          <w:lang w:val="fr-FR"/>
        </w:rPr>
      </w:pPr>
    </w:p>
    <w:p w14:paraId="427DB817" w14:textId="77777777" w:rsidR="002B2104" w:rsidRPr="002B2104" w:rsidRDefault="002B2104" w:rsidP="002B2104">
      <w:pPr>
        <w:rPr>
          <w:lang w:val="fr-FR"/>
        </w:rPr>
      </w:pPr>
    </w:p>
    <w:p w14:paraId="6C0C1DD3" w14:textId="77777777" w:rsidR="002B2104" w:rsidRPr="002B2104" w:rsidRDefault="002B2104" w:rsidP="002B2104">
      <w:pPr>
        <w:rPr>
          <w:caps/>
          <w:sz w:val="24"/>
          <w:lang w:val="fr-FR"/>
        </w:rPr>
      </w:pPr>
      <w:r w:rsidRPr="002B2104">
        <w:rPr>
          <w:caps/>
          <w:sz w:val="24"/>
          <w:lang w:val="fr-FR"/>
        </w:rPr>
        <w:t>Rapport Initial concernant le système de gestion de la qualité</w:t>
      </w:r>
    </w:p>
    <w:p w14:paraId="27E10ED5" w14:textId="77777777" w:rsidR="002B2104" w:rsidRPr="002B2104" w:rsidRDefault="002B2104" w:rsidP="002B2104">
      <w:pPr>
        <w:rPr>
          <w:lang w:val="fr-FR"/>
        </w:rPr>
      </w:pPr>
    </w:p>
    <w:p w14:paraId="0002B981" w14:textId="77777777" w:rsidR="002B2104" w:rsidRPr="002B2104" w:rsidRDefault="002B2104" w:rsidP="002B2104">
      <w:pPr>
        <w:rPr>
          <w:i/>
          <w:lang w:val="fr-FR"/>
        </w:rPr>
      </w:pPr>
      <w:r w:rsidRPr="002B2104">
        <w:rPr>
          <w:i/>
          <w:lang w:val="fr-FR"/>
        </w:rPr>
        <w:t>Établi par [L’INSTITUT TURC DES BREVETS]</w:t>
      </w:r>
    </w:p>
    <w:p w14:paraId="03933F37" w14:textId="77777777" w:rsidR="002B2104" w:rsidRPr="002B2104" w:rsidRDefault="002B2104" w:rsidP="002B2104">
      <w:pPr>
        <w:rPr>
          <w:lang w:val="fr-FR"/>
        </w:rPr>
      </w:pPr>
    </w:p>
    <w:p w14:paraId="42ECE10C" w14:textId="77777777" w:rsidR="002B2104" w:rsidRPr="002B2104" w:rsidRDefault="002B2104" w:rsidP="002B2104">
      <w:pPr>
        <w:rPr>
          <w:lang w:val="fr-FR"/>
        </w:rPr>
      </w:pPr>
    </w:p>
    <w:p w14:paraId="14825649" w14:textId="77777777" w:rsidR="002B2104" w:rsidRPr="002B2104" w:rsidRDefault="002B2104" w:rsidP="002B2104">
      <w:pPr>
        <w:pBdr>
          <w:top w:val="single" w:sz="4" w:space="1" w:color="auto"/>
          <w:left w:val="single" w:sz="4" w:space="4" w:color="auto"/>
          <w:bottom w:val="single" w:sz="4" w:space="1" w:color="auto"/>
          <w:right w:val="single" w:sz="4" w:space="4" w:color="auto"/>
        </w:pBdr>
        <w:shd w:val="clear" w:color="auto" w:fill="FFFF99"/>
        <w:spacing w:after="120" w:line="240" w:lineRule="atLeast"/>
        <w:jc w:val="both"/>
        <w:rPr>
          <w:rFonts w:eastAsia="Times New Roman" w:cs="Times New Roman"/>
          <w:i/>
          <w:sz w:val="20"/>
          <w:lang w:val="fr-FR" w:eastAsia="en-US"/>
        </w:rPr>
      </w:pPr>
      <w:r w:rsidRPr="002B2104">
        <w:rPr>
          <w:rFonts w:eastAsia="Times New Roman" w:cs="Times New Roman"/>
          <w:i/>
          <w:sz w:val="20"/>
          <w:lang w:val="fr-FR" w:eastAsia="en-US"/>
        </w:rPr>
        <w:t>L’administration doit fournir des informations générales concernant le système de gestion de la qualité telles qu’elles figurent dans ce modèle.</w:t>
      </w:r>
    </w:p>
    <w:p w14:paraId="6734EF7B" w14:textId="77777777" w:rsidR="002B2104" w:rsidRPr="002B2104" w:rsidRDefault="002B2104" w:rsidP="002B2104">
      <w:pPr>
        <w:pBdr>
          <w:top w:val="single" w:sz="4" w:space="1" w:color="auto"/>
          <w:left w:val="single" w:sz="4" w:space="4" w:color="auto"/>
          <w:bottom w:val="single" w:sz="4" w:space="1" w:color="auto"/>
          <w:right w:val="single" w:sz="4" w:space="4" w:color="auto"/>
        </w:pBdr>
        <w:shd w:val="clear" w:color="auto" w:fill="FFFF99"/>
        <w:spacing w:after="120" w:line="240" w:lineRule="atLeast"/>
        <w:jc w:val="both"/>
        <w:rPr>
          <w:rFonts w:eastAsia="Times New Roman" w:cs="Times New Roman"/>
          <w:i/>
          <w:sz w:val="20"/>
          <w:lang w:val="fr-FR" w:eastAsia="en-US"/>
        </w:rPr>
      </w:pPr>
      <w:r w:rsidRPr="002B2104">
        <w:rPr>
          <w:rFonts w:eastAsia="Times New Roman" w:cs="Times New Roman"/>
          <w:i/>
          <w:sz w:val="20"/>
          <w:lang w:val="fr-FR" w:eastAsia="en-US"/>
        </w:rPr>
        <w:t>Les descriptions qui figurent en dessous de chacune des principales rubriques de ce modèle doivent être considérées comme des exemples du type et de la disposition des informations qui doivent être incorporées sous chaque rubrique.  Chaque administration peut, si elle le souhaite, fournir des informations supplémentaires autres que celles indiquées dans ce modèle.</w:t>
      </w:r>
    </w:p>
    <w:p w14:paraId="74D42E07" w14:textId="77777777" w:rsidR="002B2104" w:rsidRPr="002B2104" w:rsidRDefault="002B2104" w:rsidP="002B2104">
      <w:pPr>
        <w:rPr>
          <w:lang w:val="fr-FR"/>
        </w:rPr>
      </w:pPr>
    </w:p>
    <w:p w14:paraId="0AF6B569" w14:textId="77777777" w:rsidR="002B2104" w:rsidRPr="002B2104" w:rsidRDefault="002B2104" w:rsidP="002B2104">
      <w:pPr>
        <w:keepNext/>
        <w:spacing w:before="240" w:after="60"/>
        <w:outlineLvl w:val="0"/>
        <w:rPr>
          <w:b/>
          <w:bCs/>
          <w:caps/>
          <w:kern w:val="32"/>
          <w:szCs w:val="32"/>
          <w:lang w:val="fr-FR"/>
        </w:rPr>
      </w:pPr>
      <w:r w:rsidRPr="002B2104">
        <w:rPr>
          <w:b/>
          <w:bCs/>
          <w:caps/>
          <w:kern w:val="32"/>
          <w:szCs w:val="32"/>
          <w:lang w:val="fr-FR"/>
        </w:rPr>
        <w:t>Introduction (paragraphes 21.01 à 21.03)</w:t>
      </w:r>
    </w:p>
    <w:p w14:paraId="359A4228" w14:textId="77777777" w:rsidR="002B2104" w:rsidRPr="002B2104" w:rsidRDefault="002B2104" w:rsidP="002B2104">
      <w:pPr>
        <w:rPr>
          <w:lang w:val="fr-FR"/>
        </w:rPr>
      </w:pPr>
    </w:p>
    <w:p w14:paraId="79E8B72B" w14:textId="77777777" w:rsidR="002B2104" w:rsidRPr="002B2104" w:rsidRDefault="002B2104" w:rsidP="002B2104">
      <w:pPr>
        <w:pBdr>
          <w:top w:val="single" w:sz="4" w:space="1" w:color="auto"/>
          <w:left w:val="single" w:sz="4" w:space="4" w:color="auto"/>
          <w:bottom w:val="single" w:sz="4" w:space="1" w:color="auto"/>
          <w:right w:val="single" w:sz="4" w:space="4" w:color="auto"/>
        </w:pBdr>
        <w:shd w:val="clear" w:color="auto" w:fill="FFFF99"/>
        <w:spacing w:after="120" w:line="240" w:lineRule="atLeast"/>
        <w:rPr>
          <w:rFonts w:eastAsia="Times New Roman" w:cs="Times New Roman"/>
          <w:i/>
          <w:sz w:val="20"/>
          <w:lang w:val="fr-FR" w:eastAsia="en-US"/>
        </w:rPr>
      </w:pPr>
      <w:r w:rsidRPr="002B2104">
        <w:rPr>
          <w:rFonts w:eastAsia="Times New Roman" w:cs="Times New Roman"/>
          <w:i/>
          <w:sz w:val="20"/>
          <w:lang w:val="fr-FR" w:eastAsia="en-US"/>
        </w:rPr>
        <w:t>Le cas échéant, l’administration peut à ce stade indiquer la référence à des normes reconnues ou fondement du système de gestion de la qualité autre que le chapitre 21 comme la norme ISO 9001, sous la rubrique “Référence normative applicable au SGQ”</w:t>
      </w:r>
    </w:p>
    <w:p w14:paraId="6FC7E720" w14:textId="77777777" w:rsidR="002B2104" w:rsidRPr="002B2104" w:rsidRDefault="002B2104" w:rsidP="002B2104">
      <w:pPr>
        <w:pBdr>
          <w:top w:val="single" w:sz="4" w:space="1" w:color="auto"/>
          <w:left w:val="single" w:sz="4" w:space="4" w:color="auto"/>
          <w:bottom w:val="single" w:sz="4" w:space="1" w:color="auto"/>
          <w:right w:val="single" w:sz="4" w:space="4" w:color="auto"/>
        </w:pBdr>
        <w:shd w:val="clear" w:color="auto" w:fill="FFFF99"/>
        <w:spacing w:after="120" w:line="240" w:lineRule="atLeast"/>
        <w:rPr>
          <w:rFonts w:eastAsia="Times New Roman" w:cs="Times New Roman"/>
          <w:i/>
          <w:sz w:val="20"/>
          <w:lang w:val="fr-FR" w:eastAsia="en-US"/>
        </w:rPr>
      </w:pPr>
      <w:r w:rsidRPr="002B2104">
        <w:rPr>
          <w:rFonts w:eastAsia="Times New Roman" w:cs="Times New Roman"/>
          <w:i/>
          <w:sz w:val="20"/>
          <w:lang w:val="fr-FR" w:eastAsia="en-US"/>
        </w:rPr>
        <w:t>Par exemple : “Références normatives applicables au SGQ: ISO 9001, EQS (Système européen de gestion de la qualité)”</w:t>
      </w:r>
    </w:p>
    <w:p w14:paraId="62FAB63A" w14:textId="77777777" w:rsidR="002B2104" w:rsidRPr="002B2104" w:rsidRDefault="002B2104" w:rsidP="002B2104">
      <w:pPr>
        <w:pBdr>
          <w:top w:val="single" w:sz="4" w:space="1" w:color="auto"/>
          <w:left w:val="single" w:sz="4" w:space="4" w:color="auto"/>
          <w:bottom w:val="single" w:sz="4" w:space="1" w:color="auto"/>
          <w:right w:val="single" w:sz="4" w:space="4" w:color="auto"/>
        </w:pBdr>
        <w:shd w:val="clear" w:color="auto" w:fill="FFFF99"/>
        <w:spacing w:after="120" w:line="240" w:lineRule="atLeast"/>
        <w:rPr>
          <w:rFonts w:eastAsia="Times New Roman" w:cs="Times New Roman"/>
          <w:i/>
          <w:sz w:val="20"/>
          <w:lang w:val="fr-FR" w:eastAsia="en-US"/>
        </w:rPr>
      </w:pPr>
      <w:r w:rsidRPr="002B2104">
        <w:rPr>
          <w:rFonts w:eastAsia="Times New Roman" w:cs="Times New Roman"/>
          <w:i/>
          <w:sz w:val="20"/>
          <w:lang w:val="fr-FR" w:eastAsia="en-US"/>
        </w:rPr>
        <w:t>Chaque administration doit ensuite fournir au moins l’information indiquée dans les encadrés descriptifs, sous les rubriques suivantes.</w:t>
      </w:r>
    </w:p>
    <w:p w14:paraId="472DB5CC" w14:textId="77777777" w:rsidR="002B2104" w:rsidRPr="002B2104" w:rsidRDefault="002B2104" w:rsidP="002B2104">
      <w:pPr>
        <w:rPr>
          <w:lang w:val="fr-FR"/>
        </w:rPr>
      </w:pPr>
    </w:p>
    <w:p w14:paraId="3FA42E13" w14:textId="77777777" w:rsidR="002B2104" w:rsidRPr="002B2104" w:rsidRDefault="002B2104" w:rsidP="002B2104">
      <w:pPr>
        <w:jc w:val="both"/>
        <w:rPr>
          <w:lang w:val="fr-FR"/>
        </w:rPr>
      </w:pPr>
      <w:r w:rsidRPr="002B2104">
        <w:rPr>
          <w:lang w:val="fr-FR"/>
        </w:rPr>
        <w:t>L’Institut turc des brevets (ci</w:t>
      </w:r>
      <w:r w:rsidRPr="002B2104">
        <w:rPr>
          <w:lang w:val="fr-FR"/>
        </w:rPr>
        <w:noBreakHyphen/>
        <w:t>après dénommé “Institut”) a établi un système de gestion de la qualité portant sur l’ensemble des services liés aux procédures de délivrance de brevets.  Le système de gestion de la qualité vise le traitement des demandes selon le Traité de coopération en matière de brevets (</w:t>
      </w:r>
      <w:bookmarkStart w:id="8" w:name="hit2"/>
      <w:bookmarkEnd w:id="8"/>
      <w:r w:rsidRPr="002B2104">
        <w:rPr>
          <w:lang w:val="fr-FR"/>
        </w:rPr>
        <w:t xml:space="preserve">PCT) durant la phase internationale et les recherches internationales.  </w:t>
      </w:r>
      <w:r w:rsidRPr="002B2104">
        <w:rPr>
          <w:lang w:val="fr-FR"/>
        </w:rPr>
        <w:lastRenderedPageBreak/>
        <w:t>Le système de gestion de la qualité est pleinement opérationnel et sera prêt au moment où l’Assemblée de l’Union du PCT, réunie en sa quarante</w:t>
      </w:r>
      <w:r w:rsidRPr="002B2104">
        <w:rPr>
          <w:lang w:val="fr-FR"/>
        </w:rPr>
        <w:noBreakHyphen/>
        <w:t>huitième session en 2016, procédera à la nomination.</w:t>
      </w:r>
    </w:p>
    <w:p w14:paraId="18885603" w14:textId="77777777" w:rsidR="002B2104" w:rsidRPr="002B2104" w:rsidRDefault="002B2104" w:rsidP="002B2104">
      <w:pPr>
        <w:rPr>
          <w:lang w:val="fr-FR"/>
        </w:rPr>
      </w:pPr>
    </w:p>
    <w:p w14:paraId="41587307" w14:textId="77777777" w:rsidR="002B2104" w:rsidRPr="002B2104" w:rsidRDefault="002B2104" w:rsidP="002B2104">
      <w:pPr>
        <w:jc w:val="both"/>
        <w:rPr>
          <w:lang w:val="fr-FR"/>
        </w:rPr>
      </w:pPr>
      <w:r w:rsidRPr="002B2104">
        <w:rPr>
          <w:lang w:val="fr-FR"/>
        </w:rPr>
        <w:t>L’Institut a engagé les procédures visant à obtenir en 2016 la certification ISO 9001 et ISO 27001 comme référence normative applicable au système de gestion de la qualité afin :</w:t>
      </w:r>
    </w:p>
    <w:p w14:paraId="7941A762" w14:textId="77777777" w:rsidR="002B2104" w:rsidRPr="002B2104" w:rsidRDefault="002B2104" w:rsidP="002B2104">
      <w:pPr>
        <w:jc w:val="both"/>
        <w:rPr>
          <w:lang w:val="fr-FR"/>
        </w:rPr>
      </w:pPr>
    </w:p>
    <w:p w14:paraId="66BF649E" w14:textId="77777777" w:rsidR="002B2104" w:rsidRPr="002B2104" w:rsidRDefault="002B2104" w:rsidP="002B2104">
      <w:pPr>
        <w:numPr>
          <w:ilvl w:val="0"/>
          <w:numId w:val="12"/>
        </w:numPr>
        <w:tabs>
          <w:tab w:val="clear" w:pos="720"/>
          <w:tab w:val="num" w:pos="927"/>
          <w:tab w:val="left" w:pos="1290"/>
        </w:tabs>
        <w:ind w:left="1134" w:hanging="567"/>
        <w:jc w:val="both"/>
        <w:rPr>
          <w:lang w:val="fr-FR"/>
        </w:rPr>
      </w:pPr>
      <w:r w:rsidRPr="002B2104">
        <w:rPr>
          <w:szCs w:val="22"/>
          <w:lang w:val="fr-FR"/>
        </w:rPr>
        <w:t>d’accroître l’efficacité du système de gestion de la qualité,</w:t>
      </w:r>
    </w:p>
    <w:p w14:paraId="5783F191" w14:textId="77777777" w:rsidR="002B2104" w:rsidRPr="002B2104" w:rsidRDefault="002B2104" w:rsidP="002B2104">
      <w:pPr>
        <w:numPr>
          <w:ilvl w:val="0"/>
          <w:numId w:val="12"/>
        </w:numPr>
        <w:tabs>
          <w:tab w:val="clear" w:pos="720"/>
          <w:tab w:val="num" w:pos="927"/>
          <w:tab w:val="left" w:pos="1290"/>
        </w:tabs>
        <w:ind w:left="1134" w:hanging="567"/>
        <w:jc w:val="both"/>
        <w:rPr>
          <w:lang w:val="fr-FR"/>
        </w:rPr>
      </w:pPr>
      <w:r w:rsidRPr="002B2104">
        <w:rPr>
          <w:lang w:val="fr-FR"/>
        </w:rPr>
        <w:t>de bien cerner les exigences du client en matière de qualité,</w:t>
      </w:r>
    </w:p>
    <w:p w14:paraId="7BD71E4A" w14:textId="77777777" w:rsidR="002B2104" w:rsidRPr="002B2104" w:rsidRDefault="002B2104" w:rsidP="002B2104">
      <w:pPr>
        <w:numPr>
          <w:ilvl w:val="0"/>
          <w:numId w:val="12"/>
        </w:numPr>
        <w:tabs>
          <w:tab w:val="clear" w:pos="720"/>
          <w:tab w:val="num" w:pos="927"/>
          <w:tab w:val="left" w:pos="1290"/>
        </w:tabs>
        <w:ind w:left="1134" w:hanging="567"/>
        <w:jc w:val="both"/>
        <w:rPr>
          <w:lang w:val="fr-FR"/>
        </w:rPr>
      </w:pPr>
      <w:r w:rsidRPr="002B2104">
        <w:rPr>
          <w:lang w:val="fr-FR"/>
        </w:rPr>
        <w:t>de définir les domaines à améliorer pour résoudre les questions de qualité,</w:t>
      </w:r>
    </w:p>
    <w:p w14:paraId="06B1FC31" w14:textId="77777777" w:rsidR="002B2104" w:rsidRPr="002B2104" w:rsidRDefault="002B2104" w:rsidP="002B2104">
      <w:pPr>
        <w:numPr>
          <w:ilvl w:val="0"/>
          <w:numId w:val="12"/>
        </w:numPr>
        <w:tabs>
          <w:tab w:val="clear" w:pos="720"/>
          <w:tab w:val="num" w:pos="927"/>
          <w:tab w:val="left" w:pos="1290"/>
        </w:tabs>
        <w:ind w:left="1134" w:hanging="567"/>
        <w:jc w:val="both"/>
        <w:rPr>
          <w:lang w:val="fr-FR"/>
        </w:rPr>
      </w:pPr>
      <w:r w:rsidRPr="002B2104">
        <w:rPr>
          <w:lang w:val="fr-FR"/>
        </w:rPr>
        <w:t>de garantir la sécurité de l’information,</w:t>
      </w:r>
    </w:p>
    <w:p w14:paraId="7524884A" w14:textId="77777777" w:rsidR="002B2104" w:rsidRPr="002B2104" w:rsidRDefault="002B2104" w:rsidP="002B2104">
      <w:pPr>
        <w:numPr>
          <w:ilvl w:val="0"/>
          <w:numId w:val="12"/>
        </w:numPr>
        <w:tabs>
          <w:tab w:val="clear" w:pos="720"/>
          <w:tab w:val="num" w:pos="927"/>
          <w:tab w:val="left" w:pos="1290"/>
        </w:tabs>
        <w:ind w:left="1134" w:hanging="567"/>
        <w:jc w:val="both"/>
        <w:rPr>
          <w:lang w:val="fr-FR"/>
        </w:rPr>
      </w:pPr>
      <w:r w:rsidRPr="002B2104">
        <w:rPr>
          <w:lang w:val="fr-FR"/>
        </w:rPr>
        <w:t>d’améliorer la satisfaction du client et d’améliorer constamment ses prestations.</w:t>
      </w:r>
    </w:p>
    <w:p w14:paraId="158D6A55" w14:textId="77777777" w:rsidR="002B2104" w:rsidRPr="002B2104" w:rsidRDefault="002B2104" w:rsidP="002B2104">
      <w:pPr>
        <w:jc w:val="both"/>
        <w:rPr>
          <w:lang w:val="fr-FR"/>
        </w:rPr>
      </w:pPr>
    </w:p>
    <w:p w14:paraId="6D35047C" w14:textId="77777777" w:rsidR="002B2104" w:rsidRPr="002B2104" w:rsidRDefault="002B2104" w:rsidP="002B2104">
      <w:pPr>
        <w:jc w:val="both"/>
        <w:rPr>
          <w:lang w:val="fr-FR"/>
        </w:rPr>
      </w:pPr>
      <w:r w:rsidRPr="002B2104">
        <w:rPr>
          <w:lang w:val="fr-FR"/>
        </w:rPr>
        <w:t>L’objectif de l’Institut en matière de qualité est d’élaborer des rapports de recherche et d’examen de haute qualité dans les délais impartis.  Il a déjà mis en place de longue date des systèmes de gestion de la qualité qui régissent les procédures nationales de délivrance de brevets.</w:t>
      </w:r>
    </w:p>
    <w:p w14:paraId="25F9FF6F" w14:textId="77777777" w:rsidR="002B2104" w:rsidRPr="002B2104" w:rsidRDefault="002B2104" w:rsidP="002B2104">
      <w:pPr>
        <w:jc w:val="both"/>
        <w:rPr>
          <w:lang w:val="fr-FR"/>
        </w:rPr>
      </w:pPr>
    </w:p>
    <w:p w14:paraId="02C91EDE" w14:textId="77777777" w:rsidR="002B2104" w:rsidRPr="002B2104" w:rsidRDefault="002B2104" w:rsidP="002B2104">
      <w:pPr>
        <w:jc w:val="both"/>
        <w:rPr>
          <w:lang w:val="fr-FR"/>
        </w:rPr>
      </w:pPr>
      <w:r w:rsidRPr="002B2104">
        <w:rPr>
          <w:lang w:val="fr-FR"/>
        </w:rPr>
        <w:t>Depuis sa fondation, en 1994, l’Institut a déjà pris d’importantes mesures d’assurance de la qualité : enquête de satisfaction des clients, communication efficace et productive avec les parties prenantes, plate</w:t>
      </w:r>
      <w:r w:rsidRPr="002B2104">
        <w:rPr>
          <w:lang w:val="fr-FR"/>
        </w:rPr>
        <w:noBreakHyphen/>
        <w:t>forme de discussion interne, infrastructure informatique et logicielle fiable permettant de suivre toutes les opérations liées aux demandes de brevet, lignes directrices concernant la recherche et l’examen.</w:t>
      </w:r>
    </w:p>
    <w:p w14:paraId="78B1E072" w14:textId="77777777" w:rsidR="002B2104" w:rsidRPr="002B2104" w:rsidRDefault="002B2104" w:rsidP="002B2104">
      <w:pPr>
        <w:jc w:val="both"/>
        <w:rPr>
          <w:lang w:val="fr-FR"/>
        </w:rPr>
      </w:pPr>
    </w:p>
    <w:p w14:paraId="5AFC5F4A" w14:textId="77777777" w:rsidR="002B2104" w:rsidRPr="002B2104" w:rsidRDefault="002B2104" w:rsidP="002B2104">
      <w:pPr>
        <w:jc w:val="both"/>
        <w:rPr>
          <w:lang w:val="fr-FR"/>
        </w:rPr>
      </w:pPr>
      <w:r w:rsidRPr="002B2104">
        <w:rPr>
          <w:lang w:val="fr-FR"/>
        </w:rPr>
        <w:t>S’agissant de la satisfaction des clients, le personnel qualifié du centre d’appel est prêt à répondre rapidement aux questions des utilisateurs et à les aider à trouver des solutions à leurs besoins.  L’Institut est toujours accessible via son site Web (</w:t>
      </w:r>
      <w:hyperlink r:id="rId36" w:history="1">
        <w:r w:rsidRPr="002B2104">
          <w:rPr>
            <w:u w:val="single"/>
            <w:lang w:val="fr-FR"/>
          </w:rPr>
          <w:t>www.tpe.gov.tr</w:t>
        </w:r>
      </w:hyperlink>
      <w:r w:rsidRPr="002B2104">
        <w:rPr>
          <w:lang w:val="fr-FR"/>
        </w:rPr>
        <w:t>) qui donne toutes sortes d’informations sur la protection, depuis le dépôt de demandes jusqu’à la délivrance de brevets, par exemple des règlements, des lois, des documents d’information, des directives pour le dépôt de demandes, etc.</w:t>
      </w:r>
    </w:p>
    <w:p w14:paraId="1EE07D9D" w14:textId="77777777" w:rsidR="002B2104" w:rsidRPr="002B2104" w:rsidRDefault="002B2104" w:rsidP="002B2104">
      <w:pPr>
        <w:jc w:val="both"/>
        <w:rPr>
          <w:lang w:val="fr-FR"/>
        </w:rPr>
      </w:pPr>
    </w:p>
    <w:p w14:paraId="253FC0CF" w14:textId="77777777" w:rsidR="002B2104" w:rsidRPr="002B2104" w:rsidRDefault="002B2104" w:rsidP="002B2104">
      <w:pPr>
        <w:jc w:val="both"/>
        <w:rPr>
          <w:lang w:val="fr-FR"/>
        </w:rPr>
      </w:pPr>
      <w:r w:rsidRPr="002B2104">
        <w:rPr>
          <w:lang w:val="fr-FR"/>
        </w:rPr>
        <w:t>Soucieux de maintenir une communication efficace et productive avec les parties prenantes, l’Institut organise tous les ans des réunions consultatives régulières, en présence de ses dirigeants, afin d’échanger des vues sur la pratique actuelle avec des conseils en brevets et des utilisateurs.  Au cours de ces réunions, les conseils en brevets sont également invités à exprimer leur point de vue sur les produits et services de recherche et d’examen.</w:t>
      </w:r>
    </w:p>
    <w:p w14:paraId="19D497B3" w14:textId="77777777" w:rsidR="002B2104" w:rsidRPr="002B2104" w:rsidRDefault="002B2104" w:rsidP="002B2104">
      <w:pPr>
        <w:jc w:val="both"/>
        <w:rPr>
          <w:lang w:val="fr-FR"/>
        </w:rPr>
      </w:pPr>
    </w:p>
    <w:p w14:paraId="0BCC60FB" w14:textId="77777777" w:rsidR="002B2104" w:rsidRPr="002B2104" w:rsidRDefault="002B2104" w:rsidP="002B2104">
      <w:pPr>
        <w:jc w:val="both"/>
        <w:rPr>
          <w:lang w:val="fr-FR"/>
        </w:rPr>
      </w:pPr>
      <w:r w:rsidRPr="002B2104">
        <w:rPr>
          <w:lang w:val="fr-FR"/>
        </w:rPr>
        <w:t>L’Institut dispose d’une structure de communication interne très efficace, adossée à la plate</w:t>
      </w:r>
      <w:r w:rsidRPr="002B2104">
        <w:rPr>
          <w:lang w:val="fr-FR"/>
        </w:rPr>
        <w:noBreakHyphen/>
        <w:t>forme de discussion.  Les questions complexes sont débattues dans le cadre de réunions périodiques.  Les décisions finales sont enregistrées, classées sous différentes rubriques, et chaque examinateur peut y accéder via l’intranet.  Cela permet d’harmoniser les pratiques.  Des lignes directrices de recherche et d’examen sont mises à la disposition des examinateurs de l’Institut et des utilisateurs extérieurs sur le site Web de l’Institut (</w:t>
      </w:r>
      <w:hyperlink r:id="rId37" w:history="1">
        <w:r w:rsidRPr="002B2104">
          <w:rPr>
            <w:lang w:val="fr-FR"/>
          </w:rPr>
          <w:t>www.tpe.gov.tr</w:t>
        </w:r>
      </w:hyperlink>
      <w:r w:rsidRPr="002B2104">
        <w:rPr>
          <w:lang w:val="fr-FR"/>
        </w:rPr>
        <w:t>).  Les décisions de la plate</w:t>
      </w:r>
      <w:r w:rsidRPr="002B2104">
        <w:rPr>
          <w:lang w:val="fr-FR"/>
        </w:rPr>
        <w:noBreakHyphen/>
        <w:t>forme de discussion et des tribunaux sont prises en considération dans l’auto</w:t>
      </w:r>
      <w:r w:rsidRPr="002B2104">
        <w:rPr>
          <w:lang w:val="fr-FR"/>
        </w:rPr>
        <w:noBreakHyphen/>
        <w:t>évaluation et la révision des directives de recherche et d’examen.</w:t>
      </w:r>
    </w:p>
    <w:p w14:paraId="3AB14471" w14:textId="77777777" w:rsidR="002B2104" w:rsidRPr="002B2104" w:rsidRDefault="002B2104" w:rsidP="002B2104">
      <w:pPr>
        <w:jc w:val="both"/>
        <w:rPr>
          <w:lang w:val="fr-FR"/>
        </w:rPr>
      </w:pPr>
    </w:p>
    <w:p w14:paraId="3D9B72ED" w14:textId="77777777" w:rsidR="002B2104" w:rsidRPr="002B2104" w:rsidRDefault="002B2104" w:rsidP="002B2104">
      <w:pPr>
        <w:jc w:val="both"/>
        <w:rPr>
          <w:lang w:val="fr-FR"/>
        </w:rPr>
      </w:pPr>
      <w:r w:rsidRPr="002B2104">
        <w:rPr>
          <w:lang w:val="fr-FR"/>
        </w:rPr>
        <w:t>L’Institut dispose d’une infrastructure informatique et logicielle qui fonctionne bien et permet de suivre toutes les procédures liées aux demandes de brevet à l’aide du logiciel de gestion des dossiers de brevets (PATUNA).  Il applique aussi un programme de gestion des rapports de recherche et d’examen conforme au système de gestion de la qualité, qui permet d’enregistrer diverses données relatives à la procédure de recherche et d’examen, telles que les bases de données consultées, les mots</w:t>
      </w:r>
      <w:r w:rsidRPr="002B2104">
        <w:rPr>
          <w:lang w:val="fr-FR"/>
        </w:rPr>
        <w:noBreakHyphen/>
        <w:t xml:space="preserve">clés, les combinaisons de mots et troncatures utilisées, </w:t>
      </w:r>
      <w:r w:rsidRPr="002B2104">
        <w:rPr>
          <w:lang w:val="fr-FR"/>
        </w:rPr>
        <w:lastRenderedPageBreak/>
        <w:t>la (ou les) langue(s) dans laquelle (ou lesquelles) la recherche a été effectuée, les classes ou combinaisons de classes dans lesquelles la recherche a été effectuée selon la CIB, les catégories de documents relatifs à l’état de la technique, ainsi que la liste de tous les énoncés de recherche utilisés dans les bases de données consultées.</w:t>
      </w:r>
    </w:p>
    <w:p w14:paraId="0F94B9B4" w14:textId="77777777" w:rsidR="002B2104" w:rsidRPr="002B2104" w:rsidRDefault="002B2104" w:rsidP="002B2104">
      <w:pPr>
        <w:jc w:val="both"/>
        <w:rPr>
          <w:lang w:val="fr-FR"/>
        </w:rPr>
      </w:pPr>
    </w:p>
    <w:p w14:paraId="57A4EC6E" w14:textId="77777777" w:rsidR="002B2104" w:rsidRPr="002B2104" w:rsidRDefault="002B2104" w:rsidP="002B2104">
      <w:pPr>
        <w:jc w:val="both"/>
        <w:rPr>
          <w:lang w:val="fr-FR"/>
        </w:rPr>
      </w:pPr>
      <w:r w:rsidRPr="002B2104">
        <w:rPr>
          <w:lang w:val="fr-FR"/>
        </w:rPr>
        <w:t>Le manuel de gestion de la qualité a été établi, et l’Institut a complètement programmé le système de gestion de la qualité pour tous les services concernant les procédures de délivrance de brevets et portant sur les procédures d’instruction des demandes de brevet selon le PCT, tant durant la phase internationale que pour les recherches internationales.  L’Institut aura donc mis en place un système d’assurance</w:t>
      </w:r>
      <w:r w:rsidRPr="002B2104">
        <w:rPr>
          <w:lang w:val="fr-FR"/>
        </w:rPr>
        <w:noBreakHyphen/>
        <w:t>qualité interne conforme au chapitre 21 des Directives concernant la recherche internationale et l’examen préliminaire international selon le PCT d’ici à sa nomination en qualité d’administration chargée de la recherche internationale et de l’examen préliminaire international, lors de la quarante</w:t>
      </w:r>
      <w:r w:rsidRPr="002B2104">
        <w:rPr>
          <w:lang w:val="fr-FR"/>
        </w:rPr>
        <w:noBreakHyphen/>
        <w:t>huitième session de l’Assemblée de l’Union du PCT, en 2016.</w:t>
      </w:r>
    </w:p>
    <w:p w14:paraId="6D0F2115" w14:textId="77777777" w:rsidR="002B2104" w:rsidRPr="002B2104" w:rsidRDefault="002B2104" w:rsidP="002B2104">
      <w:pPr>
        <w:jc w:val="both"/>
        <w:rPr>
          <w:lang w:val="fr-FR"/>
        </w:rPr>
      </w:pPr>
    </w:p>
    <w:p w14:paraId="78751CC2" w14:textId="77777777" w:rsidR="002B2104" w:rsidRPr="002B2104" w:rsidRDefault="002B2104" w:rsidP="002B2104">
      <w:pPr>
        <w:keepNext/>
        <w:spacing w:before="240" w:after="60"/>
        <w:outlineLvl w:val="0"/>
        <w:rPr>
          <w:b/>
          <w:bCs/>
          <w:caps/>
          <w:kern w:val="32"/>
          <w:szCs w:val="32"/>
          <w:lang w:val="fr-FR"/>
        </w:rPr>
      </w:pPr>
      <w:r w:rsidRPr="002B2104">
        <w:rPr>
          <w:b/>
          <w:bCs/>
          <w:caps/>
          <w:kern w:val="32"/>
          <w:szCs w:val="32"/>
          <w:lang w:val="fr-FR"/>
        </w:rPr>
        <w:t>1.</w:t>
      </w:r>
      <w:r w:rsidRPr="002B2104">
        <w:rPr>
          <w:b/>
          <w:bCs/>
          <w:caps/>
          <w:kern w:val="32"/>
          <w:szCs w:val="32"/>
          <w:lang w:val="fr-FR"/>
        </w:rPr>
        <w:tab/>
        <w:t>Encadrement et politique</w:t>
      </w:r>
    </w:p>
    <w:p w14:paraId="3FDD4187" w14:textId="77777777" w:rsidR="002B2104" w:rsidRPr="002B2104" w:rsidRDefault="002B2104" w:rsidP="002B2104">
      <w:pPr>
        <w:rPr>
          <w:lang w:val="fr-FR"/>
        </w:rPr>
      </w:pPr>
    </w:p>
    <w:p w14:paraId="2627A60C" w14:textId="77777777" w:rsidR="002B2104" w:rsidRPr="002B2104" w:rsidRDefault="002B2104" w:rsidP="002B2104">
      <w:pPr>
        <w:pBdr>
          <w:top w:val="single" w:sz="4" w:space="1" w:color="auto"/>
          <w:left w:val="single" w:sz="4" w:space="4" w:color="auto"/>
          <w:bottom w:val="single" w:sz="4" w:space="1" w:color="auto"/>
          <w:right w:val="single" w:sz="4" w:space="4" w:color="auto"/>
        </w:pBdr>
        <w:shd w:val="clear" w:color="auto" w:fill="FFFF99"/>
        <w:spacing w:after="120" w:line="240" w:lineRule="atLeast"/>
        <w:rPr>
          <w:rFonts w:eastAsia="Times New Roman" w:cs="Times New Roman"/>
          <w:i/>
          <w:sz w:val="20"/>
          <w:lang w:val="fr-FR" w:eastAsia="en-US"/>
        </w:rPr>
      </w:pPr>
      <w:r w:rsidRPr="002B2104">
        <w:rPr>
          <w:rFonts w:eastAsia="Times New Roman" w:cs="Times New Roman"/>
          <w:i/>
          <w:sz w:val="20"/>
          <w:lang w:val="fr-FR" w:eastAsia="en-US"/>
        </w:rPr>
        <w:t>21.04</w:t>
      </w:r>
      <w:r w:rsidRPr="002B2104">
        <w:rPr>
          <w:rFonts w:eastAsia="Times New Roman" w:cs="Times New Roman"/>
          <w:i/>
          <w:sz w:val="20"/>
          <w:lang w:val="fr-FR" w:eastAsia="en-US"/>
        </w:rPr>
        <w:tab/>
        <w:t>Confirmer que les éléments ci</w:t>
      </w:r>
      <w:r w:rsidRPr="002B2104">
        <w:rPr>
          <w:rFonts w:eastAsia="Times New Roman" w:cs="Times New Roman"/>
          <w:i/>
          <w:sz w:val="20"/>
          <w:lang w:val="fr-FR" w:eastAsia="en-US"/>
        </w:rPr>
        <w:noBreakHyphen/>
        <w:t>après sont bien documentés et que ces documents sont disponibles en interne :</w:t>
      </w:r>
    </w:p>
    <w:p w14:paraId="5A19D135"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rFonts w:cs="Times New Roman"/>
          <w:i/>
          <w:sz w:val="20"/>
          <w:lang w:val="fr-FR" w:eastAsia="en-US"/>
        </w:rPr>
      </w:pPr>
      <w:r w:rsidRPr="002B2104">
        <w:rPr>
          <w:rFonts w:cs="Times New Roman"/>
          <w:i/>
          <w:sz w:val="20"/>
          <w:lang w:val="fr-FR" w:eastAsia="en-US"/>
        </w:rPr>
        <w:tab/>
        <w:t>a)</w:t>
      </w:r>
      <w:r w:rsidRPr="002B2104">
        <w:rPr>
          <w:rFonts w:cs="Times New Roman"/>
          <w:i/>
          <w:sz w:val="20"/>
          <w:lang w:val="fr-FR" w:eastAsia="en-US"/>
        </w:rPr>
        <w:tab/>
        <w:t>la politique en matière de qualité élaborée par la haute direction;</w:t>
      </w:r>
    </w:p>
    <w:p w14:paraId="2B7BB699"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567" w:hanging="567"/>
        <w:rPr>
          <w:rFonts w:cs="Times New Roman"/>
          <w:i/>
          <w:sz w:val="20"/>
          <w:lang w:val="fr-FR" w:eastAsia="en-US"/>
        </w:rPr>
      </w:pPr>
      <w:r w:rsidRPr="002B2104">
        <w:rPr>
          <w:rFonts w:cs="Times New Roman"/>
          <w:i/>
          <w:sz w:val="20"/>
          <w:lang w:val="fr-FR" w:eastAsia="en-US"/>
        </w:rPr>
        <w:tab/>
        <w:t>b)</w:t>
      </w:r>
      <w:r w:rsidRPr="002B2104">
        <w:rPr>
          <w:rFonts w:cs="Times New Roman"/>
          <w:i/>
          <w:sz w:val="20"/>
          <w:lang w:val="fr-FR" w:eastAsia="en-US"/>
        </w:rPr>
        <w:tab/>
        <w:t>les rôles et noms des organes et personnes auxquels la haute direction a délégué les responsabilités relatives au système de gestion de la qualité;</w:t>
      </w:r>
    </w:p>
    <w:p w14:paraId="4418C4FA"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567" w:hanging="567"/>
        <w:rPr>
          <w:rFonts w:cs="Times New Roman"/>
          <w:i/>
          <w:sz w:val="20"/>
          <w:lang w:val="fr-FR" w:eastAsia="en-US"/>
        </w:rPr>
      </w:pPr>
      <w:r w:rsidRPr="002B2104">
        <w:rPr>
          <w:rFonts w:cs="Times New Roman"/>
          <w:i/>
          <w:sz w:val="20"/>
          <w:lang w:val="fr-FR" w:eastAsia="en-US"/>
        </w:rPr>
        <w:tab/>
        <w:t>c)</w:t>
      </w:r>
      <w:r w:rsidRPr="002B2104">
        <w:rPr>
          <w:rFonts w:cs="Times New Roman"/>
          <w:i/>
          <w:sz w:val="20"/>
          <w:lang w:val="fr-FR" w:eastAsia="en-US"/>
        </w:rPr>
        <w:tab/>
        <w:t>un organigramme montrant tous les organes et personnes chargés du système de gestion de la qualité.</w:t>
      </w:r>
    </w:p>
    <w:p w14:paraId="054989E9" w14:textId="77777777" w:rsidR="002B2104" w:rsidRPr="002B2104" w:rsidRDefault="002B2104" w:rsidP="002B2104">
      <w:pPr>
        <w:rPr>
          <w:lang w:val="fr-FR"/>
        </w:rPr>
      </w:pPr>
    </w:p>
    <w:p w14:paraId="713C5003" w14:textId="77777777" w:rsidR="002B2104" w:rsidRPr="002B2104" w:rsidRDefault="002B2104" w:rsidP="002B2104">
      <w:pPr>
        <w:rPr>
          <w:lang w:val="fr-FR"/>
        </w:rPr>
      </w:pPr>
      <w:r w:rsidRPr="002B2104">
        <w:rPr>
          <w:lang w:val="fr-FR"/>
        </w:rPr>
        <w:t>a)</w:t>
      </w:r>
      <w:r w:rsidRPr="002B2104">
        <w:rPr>
          <w:lang w:val="fr-FR"/>
        </w:rPr>
        <w:tab/>
        <w:t>La politique en matière de qualité est élaborée par la haute direction.</w:t>
      </w:r>
    </w:p>
    <w:p w14:paraId="31D66EEA" w14:textId="77777777" w:rsidR="002B2104" w:rsidRPr="002B2104" w:rsidRDefault="002B2104" w:rsidP="002B2104">
      <w:pPr>
        <w:rPr>
          <w:szCs w:val="22"/>
          <w:lang w:val="fr-FR"/>
        </w:rPr>
      </w:pPr>
    </w:p>
    <w:p w14:paraId="0A69C92C" w14:textId="77777777" w:rsidR="002B2104" w:rsidRPr="002B2104" w:rsidRDefault="002B2104" w:rsidP="002B2104">
      <w:pPr>
        <w:rPr>
          <w:lang w:val="fr-FR"/>
        </w:rPr>
      </w:pPr>
      <w:r w:rsidRPr="002B2104">
        <w:rPr>
          <w:lang w:val="fr-FR"/>
        </w:rPr>
        <w:t>En vertu de sa politique en matière de qualité, l’Institut :</w:t>
      </w:r>
    </w:p>
    <w:p w14:paraId="17575F60" w14:textId="77777777" w:rsidR="002B2104" w:rsidRPr="002B2104" w:rsidRDefault="002B2104" w:rsidP="002B2104">
      <w:pPr>
        <w:rPr>
          <w:lang w:val="fr-FR"/>
        </w:rPr>
      </w:pPr>
    </w:p>
    <w:p w14:paraId="0DF296CE" w14:textId="77777777" w:rsidR="002B2104" w:rsidRPr="002B2104" w:rsidRDefault="002B2104" w:rsidP="002B2104">
      <w:pPr>
        <w:numPr>
          <w:ilvl w:val="0"/>
          <w:numId w:val="11"/>
        </w:numPr>
        <w:ind w:left="1134" w:hanging="567"/>
        <w:jc w:val="both"/>
        <w:rPr>
          <w:szCs w:val="22"/>
          <w:lang w:val="fr-FR"/>
        </w:rPr>
      </w:pPr>
      <w:r w:rsidRPr="002B2104">
        <w:rPr>
          <w:szCs w:val="22"/>
          <w:lang w:val="fr-FR"/>
        </w:rPr>
        <w:t>fournit des services de la plus haute qualité, donnant grandement satisfaction aux déposants et aux conseils en brevets;</w:t>
      </w:r>
    </w:p>
    <w:p w14:paraId="2E9027C4" w14:textId="77777777" w:rsidR="002B2104" w:rsidRPr="002B2104" w:rsidRDefault="002B2104" w:rsidP="002B2104">
      <w:pPr>
        <w:numPr>
          <w:ilvl w:val="0"/>
          <w:numId w:val="11"/>
        </w:numPr>
        <w:ind w:left="1134" w:hanging="567"/>
        <w:jc w:val="both"/>
        <w:rPr>
          <w:szCs w:val="22"/>
          <w:lang w:val="fr-FR"/>
        </w:rPr>
      </w:pPr>
      <w:r w:rsidRPr="002B2104">
        <w:rPr>
          <w:szCs w:val="22"/>
          <w:lang w:val="fr-FR"/>
        </w:rPr>
        <w:t>s’engage à établir des rapports de recherche et d’examen fiables, cohérents, équitables et transparents, conformes aux règlements, aux lois et aux traités;</w:t>
      </w:r>
    </w:p>
    <w:p w14:paraId="6B525641" w14:textId="77777777" w:rsidR="002B2104" w:rsidRPr="002B2104" w:rsidRDefault="002B2104" w:rsidP="002B2104">
      <w:pPr>
        <w:numPr>
          <w:ilvl w:val="0"/>
          <w:numId w:val="11"/>
        </w:numPr>
        <w:ind w:left="1134" w:hanging="567"/>
        <w:jc w:val="both"/>
        <w:rPr>
          <w:szCs w:val="22"/>
          <w:lang w:val="fr-FR"/>
        </w:rPr>
      </w:pPr>
      <w:r w:rsidRPr="002B2104">
        <w:rPr>
          <w:szCs w:val="22"/>
          <w:lang w:val="fr-FR"/>
        </w:rPr>
        <w:t>garantit la délivrance de brevets dans les délais impartis afin de contribuer au développement des systèmes de brevets et aux progrès techniques;</w:t>
      </w:r>
    </w:p>
    <w:p w14:paraId="50C3E377" w14:textId="77777777" w:rsidR="002B2104" w:rsidRPr="002B2104" w:rsidRDefault="002B2104" w:rsidP="002B2104">
      <w:pPr>
        <w:numPr>
          <w:ilvl w:val="0"/>
          <w:numId w:val="11"/>
        </w:numPr>
        <w:ind w:left="1134" w:hanging="567"/>
        <w:jc w:val="both"/>
        <w:rPr>
          <w:szCs w:val="22"/>
          <w:lang w:val="fr-FR"/>
        </w:rPr>
      </w:pPr>
      <w:r w:rsidRPr="002B2104">
        <w:rPr>
          <w:szCs w:val="22"/>
          <w:lang w:val="fr-FR"/>
        </w:rPr>
        <w:t>entretient des relations de coopération avec les déposants et les conseils en brevets, afin d’obtenir des informations utiles en retour et d’améliorer la qualité et l’efficacité de ses procédures d’établissement de rapports de recherche et d’examen;</w:t>
      </w:r>
    </w:p>
    <w:p w14:paraId="05FA1CA2" w14:textId="77777777" w:rsidR="002B2104" w:rsidRPr="002B2104" w:rsidRDefault="002B2104" w:rsidP="002B2104">
      <w:pPr>
        <w:numPr>
          <w:ilvl w:val="0"/>
          <w:numId w:val="11"/>
        </w:numPr>
        <w:ind w:left="1134" w:hanging="567"/>
        <w:jc w:val="both"/>
        <w:rPr>
          <w:szCs w:val="22"/>
          <w:lang w:val="fr-FR"/>
        </w:rPr>
      </w:pPr>
      <w:r w:rsidRPr="002B2104">
        <w:rPr>
          <w:szCs w:val="22"/>
          <w:lang w:val="fr-FR"/>
        </w:rPr>
        <w:t>s’engage à améliorer la qualité de ses services en dispensant une formation continue aux examinateurs de brevets et en rehaussant leur niveau de connaissances et de qualifications.</w:t>
      </w:r>
    </w:p>
    <w:p w14:paraId="67292281" w14:textId="77777777" w:rsidR="002B2104" w:rsidRPr="002B2104" w:rsidRDefault="002B2104" w:rsidP="002B2104">
      <w:pPr>
        <w:rPr>
          <w:lang w:val="fr-FR"/>
        </w:rPr>
      </w:pPr>
    </w:p>
    <w:p w14:paraId="301D9CC9" w14:textId="77777777" w:rsidR="002B2104" w:rsidRPr="002B2104" w:rsidRDefault="002B2104" w:rsidP="002B2104">
      <w:pPr>
        <w:rPr>
          <w:lang w:val="fr-FR"/>
        </w:rPr>
      </w:pPr>
      <w:r w:rsidRPr="002B2104">
        <w:rPr>
          <w:lang w:val="fr-FR"/>
        </w:rPr>
        <w:t>Dans un premier temps, un projet de politique en matière de qualité est élaboré par le département des brevets et approuvé officiellement par la haute direction;  il fait ensuite l’objet de révisions internes périodiques.  La politique en matière de qualité est publiée sur l’intranet.</w:t>
      </w:r>
    </w:p>
    <w:p w14:paraId="7B149066" w14:textId="77777777" w:rsidR="002B2104" w:rsidRPr="002B2104" w:rsidRDefault="002B2104" w:rsidP="002B2104">
      <w:pPr>
        <w:rPr>
          <w:lang w:val="fr-FR"/>
        </w:rPr>
      </w:pPr>
    </w:p>
    <w:p w14:paraId="5EF4A0E6" w14:textId="77777777" w:rsidR="002B2104" w:rsidRPr="002B2104" w:rsidRDefault="002B2104" w:rsidP="002B2104">
      <w:pPr>
        <w:keepNext/>
        <w:keepLines/>
        <w:jc w:val="both"/>
        <w:rPr>
          <w:rFonts w:eastAsia="MS Mincho"/>
          <w:szCs w:val="22"/>
          <w:lang w:val="fr-FR" w:eastAsia="ja-JP"/>
        </w:rPr>
      </w:pPr>
      <w:r w:rsidRPr="002B2104">
        <w:rPr>
          <w:rFonts w:eastAsia="MS Mincho"/>
          <w:szCs w:val="22"/>
          <w:lang w:val="fr-FR" w:eastAsia="ja-JP"/>
        </w:rPr>
        <w:lastRenderedPageBreak/>
        <w:t>b)</w:t>
      </w:r>
    </w:p>
    <w:p w14:paraId="69CD7D88" w14:textId="77777777" w:rsidR="002B2104" w:rsidRPr="002B2104" w:rsidRDefault="002B2104" w:rsidP="002B2104">
      <w:pPr>
        <w:keepNext/>
        <w:keepLines/>
        <w:ind w:firstLine="567"/>
        <w:jc w:val="both"/>
        <w:rPr>
          <w:lang w:val="fr-FR"/>
        </w:rPr>
      </w:pPr>
    </w:p>
    <w:p w14:paraId="0B55AC6A" w14:textId="77777777" w:rsidR="002B2104" w:rsidRPr="002B2104" w:rsidRDefault="002B2104" w:rsidP="002B2104">
      <w:pPr>
        <w:keepNext/>
        <w:keepLines/>
        <w:ind w:firstLine="567"/>
        <w:jc w:val="both"/>
        <w:rPr>
          <w:lang w:val="fr-FR"/>
        </w:rPr>
      </w:pPr>
      <w:r w:rsidRPr="002B2104">
        <w:rPr>
          <w:u w:val="single"/>
          <w:lang w:val="fr-FR"/>
        </w:rPr>
        <w:t>Directeur de la qualité</w:t>
      </w:r>
      <w:r w:rsidRPr="002B2104">
        <w:rPr>
          <w:lang w:val="fr-FR"/>
        </w:rPr>
        <w:t> : le directeur de la qualité est responsable de tous les aspects qualitatifs de la procédure d’examen des brevets.  Il est nommé par un examinateur de brevets principal possédant des connaissances étendues et un niveau élevé de compétence en matière de qualité.  Le directeur de la qualité, en coordination avec les chefs d’unité, analyse les résultats du contrôle de qualité et rend compte des résultats à la haute direction.  Le directeur de la qualité et les chefs d’unité contribuent à l’élaboration et la mise en place des procédures de qualité.  Le directeur de la qualité examine les exigences des clients et s’assure de leur respect par les examinateurs de brevets.</w:t>
      </w:r>
    </w:p>
    <w:p w14:paraId="70C42876" w14:textId="77777777" w:rsidR="002B2104" w:rsidRPr="002B2104" w:rsidRDefault="002B2104" w:rsidP="002B2104">
      <w:pPr>
        <w:autoSpaceDE w:val="0"/>
        <w:autoSpaceDN w:val="0"/>
        <w:adjustRightInd w:val="0"/>
        <w:ind w:firstLine="567"/>
        <w:jc w:val="both"/>
        <w:rPr>
          <w:u w:val="single"/>
          <w:lang w:val="fr-FR"/>
        </w:rPr>
      </w:pPr>
    </w:p>
    <w:p w14:paraId="30511B6C" w14:textId="77777777" w:rsidR="002B2104" w:rsidRPr="002B2104" w:rsidRDefault="002B2104" w:rsidP="002B2104">
      <w:pPr>
        <w:ind w:firstLine="567"/>
        <w:jc w:val="both"/>
        <w:rPr>
          <w:lang w:val="fr-FR"/>
        </w:rPr>
      </w:pPr>
      <w:r w:rsidRPr="002B2104">
        <w:rPr>
          <w:u w:val="single"/>
          <w:lang w:val="fr-FR"/>
        </w:rPr>
        <w:t>Chefs d’unité</w:t>
      </w:r>
      <w:r w:rsidRPr="002B2104">
        <w:rPr>
          <w:lang w:val="fr-FR"/>
        </w:rPr>
        <w:t> : les chefs d’unité sont chargés de régler tous les problèmes de qualité qui se posent dans leur unité.  Ils effectuent des contrôles aléatoires de rapports de recherche et d’examen pour vérifier leur conformité aux lois, aux règlements et aux directives de recherche et d’examen.  Ils communiquent les résultats au directeur de la qualité.</w:t>
      </w:r>
    </w:p>
    <w:p w14:paraId="3295CEEF" w14:textId="77777777" w:rsidR="002B2104" w:rsidRPr="002B2104" w:rsidRDefault="002B2104" w:rsidP="002B2104">
      <w:pPr>
        <w:ind w:firstLine="567"/>
        <w:jc w:val="both"/>
        <w:rPr>
          <w:lang w:val="fr-FR"/>
        </w:rPr>
      </w:pPr>
    </w:p>
    <w:p w14:paraId="3830725A" w14:textId="77777777" w:rsidR="002B2104" w:rsidRPr="002B2104" w:rsidRDefault="002B2104" w:rsidP="002B2104">
      <w:pPr>
        <w:ind w:firstLine="567"/>
        <w:jc w:val="both"/>
        <w:rPr>
          <w:lang w:val="fr-FR"/>
        </w:rPr>
      </w:pPr>
      <w:r w:rsidRPr="002B2104">
        <w:rPr>
          <w:u w:val="single"/>
          <w:lang w:val="fr-FR"/>
        </w:rPr>
        <w:t>Équipe de la qualité</w:t>
      </w:r>
      <w:r w:rsidRPr="002B2104">
        <w:rPr>
          <w:lang w:val="fr-FR"/>
        </w:rPr>
        <w:t> : l’équipe de la qualité est composée de l’ensemble des chefs d’unité.</w:t>
      </w:r>
    </w:p>
    <w:p w14:paraId="359FC422" w14:textId="77777777" w:rsidR="002B2104" w:rsidRPr="002B2104" w:rsidRDefault="002B2104" w:rsidP="002B2104">
      <w:pPr>
        <w:rPr>
          <w:lang w:val="fr-FR"/>
        </w:rPr>
      </w:pPr>
    </w:p>
    <w:p w14:paraId="4D34133C" w14:textId="77777777" w:rsidR="002B2104" w:rsidRPr="002B2104" w:rsidRDefault="002B2104" w:rsidP="002B2104">
      <w:pPr>
        <w:rPr>
          <w:lang w:val="fr-FR"/>
        </w:rPr>
      </w:pPr>
      <w:r w:rsidRPr="002B2104">
        <w:rPr>
          <w:lang w:val="fr-FR"/>
        </w:rPr>
        <w:t>c)</w:t>
      </w:r>
    </w:p>
    <w:p w14:paraId="61D2B831" w14:textId="77777777" w:rsidR="002B2104" w:rsidRPr="002B2104" w:rsidRDefault="002B2104" w:rsidP="002B2104">
      <w:pPr>
        <w:spacing w:after="200" w:line="276" w:lineRule="auto"/>
        <w:jc w:val="center"/>
        <w:rPr>
          <w:rFonts w:eastAsia="Calibri"/>
          <w:b/>
          <w:szCs w:val="22"/>
          <w:lang w:val="fr-FR" w:eastAsia="en-US"/>
        </w:rPr>
      </w:pPr>
      <w:r w:rsidRPr="002B2104">
        <w:rPr>
          <w:rFonts w:eastAsia="Calibri"/>
          <w:b/>
          <w:szCs w:val="22"/>
          <w:lang w:val="fr-FR" w:eastAsia="en-US"/>
        </w:rPr>
        <w:t>ORGANIGRAMME DU SYSTÈME DE GESTION DE LA QUALITÉ</w:t>
      </w:r>
    </w:p>
    <w:p w14:paraId="6BF11002" w14:textId="77777777" w:rsidR="002B2104" w:rsidRPr="002B2104" w:rsidRDefault="002B2104" w:rsidP="002B2104">
      <w:pPr>
        <w:spacing w:after="200" w:line="276" w:lineRule="auto"/>
        <w:jc w:val="center"/>
        <w:rPr>
          <w:rFonts w:eastAsia="Calibri"/>
          <w:b/>
          <w:szCs w:val="22"/>
          <w:lang w:val="fr-FR" w:eastAsia="en-US"/>
        </w:rPr>
      </w:pPr>
      <w:r w:rsidRPr="002B2104">
        <w:rPr>
          <w:noProof/>
          <w:lang w:eastAsia="en-US"/>
        </w:rPr>
        <w:drawing>
          <wp:inline distT="0" distB="0" distL="0" distR="0" wp14:anchorId="55FE9F9B" wp14:editId="243DE084">
            <wp:extent cx="5821045" cy="4996815"/>
            <wp:effectExtent l="0" t="0" r="8255" b="0"/>
            <wp:docPr id="43029" name="Picture 4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21045" cy="4996815"/>
                    </a:xfrm>
                    <a:prstGeom prst="rect">
                      <a:avLst/>
                    </a:prstGeom>
                    <a:noFill/>
                    <a:ln>
                      <a:noFill/>
                    </a:ln>
                  </pic:spPr>
                </pic:pic>
              </a:graphicData>
            </a:graphic>
          </wp:inline>
        </w:drawing>
      </w:r>
    </w:p>
    <w:p w14:paraId="0CF05B6D" w14:textId="77777777" w:rsidR="002B2104" w:rsidRPr="002B2104" w:rsidRDefault="002B2104" w:rsidP="002B2104">
      <w:pPr>
        <w:pBdr>
          <w:top w:val="single" w:sz="4" w:space="1" w:color="auto"/>
          <w:left w:val="single" w:sz="4" w:space="4" w:color="auto"/>
          <w:bottom w:val="single" w:sz="4" w:space="1" w:color="auto"/>
          <w:right w:val="single" w:sz="4" w:space="4" w:color="auto"/>
        </w:pBdr>
        <w:shd w:val="clear" w:color="auto" w:fill="FFFF99"/>
        <w:spacing w:after="120" w:line="240" w:lineRule="atLeast"/>
        <w:rPr>
          <w:rFonts w:eastAsia="Times New Roman" w:cs="Times New Roman"/>
          <w:i/>
          <w:sz w:val="20"/>
          <w:lang w:val="fr-FR" w:eastAsia="en-US"/>
        </w:rPr>
      </w:pPr>
      <w:r w:rsidRPr="002B2104">
        <w:rPr>
          <w:rFonts w:eastAsia="Times New Roman" w:cs="Times New Roman"/>
          <w:i/>
          <w:sz w:val="20"/>
          <w:lang w:val="fr-FR" w:eastAsia="en-US"/>
        </w:rPr>
        <w:lastRenderedPageBreak/>
        <w:t>21.05</w:t>
      </w:r>
      <w:r w:rsidRPr="002B2104">
        <w:rPr>
          <w:rFonts w:eastAsia="Times New Roman" w:cs="Times New Roman"/>
          <w:i/>
          <w:sz w:val="20"/>
          <w:lang w:val="fr-FR" w:eastAsia="en-US"/>
        </w:rPr>
        <w:tab/>
        <w:t>Indiquer (p. ex. au moyen d’un tableau) le degré de compatibilité entre le système de gestion de la qualité de l’administration et les exigences du chapitre 21 des Directives concernant la recherche internationale et l’examen préliminaire.  Le cas échéant, indiquer le domaine dans lequel l’administration n’a pas encore répondu à ces exigences.</w:t>
      </w:r>
    </w:p>
    <w:p w14:paraId="7BF00CE8" w14:textId="77777777" w:rsidR="002B2104" w:rsidRPr="002B2104" w:rsidRDefault="002B2104" w:rsidP="002B2104">
      <w:pPr>
        <w:rPr>
          <w:lang w:val="fr-FR"/>
        </w:rPr>
      </w:pPr>
    </w:p>
    <w:p w14:paraId="432C15D8" w14:textId="77777777" w:rsidR="002B2104" w:rsidRPr="002B2104" w:rsidRDefault="002B2104" w:rsidP="002B2104">
      <w:pPr>
        <w:rPr>
          <w:lang w:val="fr-FR"/>
        </w:rPr>
      </w:pPr>
      <w:r w:rsidRPr="002B2104">
        <w:rPr>
          <w:lang w:val="fr-FR"/>
        </w:rPr>
        <w:t>[Tableau indiqué à titre d’exemple, modifiable au besoin]</w:t>
      </w:r>
    </w:p>
    <w:p w14:paraId="0D4ED929" w14:textId="77777777" w:rsidR="002B2104" w:rsidRPr="002B2104" w:rsidRDefault="002B2104" w:rsidP="002B2104">
      <w:pPr>
        <w:rPr>
          <w:b/>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89"/>
        <w:gridCol w:w="444"/>
        <w:gridCol w:w="10"/>
        <w:gridCol w:w="300"/>
        <w:gridCol w:w="5309"/>
        <w:gridCol w:w="653"/>
        <w:gridCol w:w="885"/>
        <w:gridCol w:w="579"/>
      </w:tblGrid>
      <w:tr w:rsidR="002B2104" w:rsidRPr="002B2104" w14:paraId="7C0191BC" w14:textId="77777777" w:rsidTr="00D5602A">
        <w:trPr>
          <w:cantSplit/>
          <w:tblHeader/>
        </w:trPr>
        <w:tc>
          <w:tcPr>
            <w:tcW w:w="4147" w:type="pct"/>
            <w:gridSpan w:val="5"/>
            <w:tcBorders>
              <w:bottom w:val="nil"/>
            </w:tcBorders>
          </w:tcPr>
          <w:p w14:paraId="24EDBDA2" w14:textId="77777777" w:rsidR="002B2104" w:rsidRPr="002B2104" w:rsidRDefault="002B2104" w:rsidP="002B2104">
            <w:pPr>
              <w:spacing w:after="120" w:line="260" w:lineRule="atLeast"/>
              <w:rPr>
                <w:lang w:val="fr-FR"/>
              </w:rPr>
            </w:pPr>
            <w:r w:rsidRPr="002B2104">
              <w:rPr>
                <w:lang w:val="fr-FR"/>
              </w:rPr>
              <w:t>Exigences du chapitre 21</w:t>
            </w:r>
          </w:p>
        </w:tc>
        <w:tc>
          <w:tcPr>
            <w:tcW w:w="853" w:type="pct"/>
            <w:gridSpan w:val="3"/>
          </w:tcPr>
          <w:p w14:paraId="4F90AB1F" w14:textId="77777777" w:rsidR="002B2104" w:rsidRPr="002B2104" w:rsidRDefault="002B2104" w:rsidP="002B2104">
            <w:pPr>
              <w:spacing w:after="120" w:line="260" w:lineRule="atLeast"/>
              <w:rPr>
                <w:lang w:val="fr-FR"/>
              </w:rPr>
            </w:pPr>
            <w:r w:rsidRPr="002B2104">
              <w:rPr>
                <w:lang w:val="fr-FR"/>
              </w:rPr>
              <w:t>Degré de conformité</w:t>
            </w:r>
          </w:p>
        </w:tc>
      </w:tr>
      <w:tr w:rsidR="002B2104" w:rsidRPr="002B2104" w14:paraId="1E468062" w14:textId="77777777" w:rsidTr="00D5602A">
        <w:trPr>
          <w:cantSplit/>
          <w:tblHeader/>
        </w:trPr>
        <w:tc>
          <w:tcPr>
            <w:tcW w:w="390" w:type="pct"/>
            <w:tcBorders>
              <w:top w:val="nil"/>
              <w:right w:val="nil"/>
            </w:tcBorders>
          </w:tcPr>
          <w:p w14:paraId="6340D274" w14:textId="77777777" w:rsidR="002B2104" w:rsidRPr="002B2104" w:rsidRDefault="002B2104" w:rsidP="002B2104">
            <w:pPr>
              <w:spacing w:after="120" w:line="260" w:lineRule="atLeast"/>
              <w:rPr>
                <w:lang w:val="fr-FR"/>
              </w:rPr>
            </w:pPr>
          </w:p>
        </w:tc>
        <w:tc>
          <w:tcPr>
            <w:tcW w:w="314" w:type="pct"/>
            <w:gridSpan w:val="2"/>
            <w:tcBorders>
              <w:top w:val="nil"/>
              <w:left w:val="nil"/>
              <w:right w:val="nil"/>
            </w:tcBorders>
          </w:tcPr>
          <w:p w14:paraId="48D6A167" w14:textId="77777777" w:rsidR="002B2104" w:rsidRPr="002B2104" w:rsidRDefault="002B2104" w:rsidP="002B2104">
            <w:pPr>
              <w:spacing w:after="120" w:line="260" w:lineRule="atLeast"/>
              <w:rPr>
                <w:lang w:val="fr-FR"/>
              </w:rPr>
            </w:pPr>
          </w:p>
        </w:tc>
        <w:tc>
          <w:tcPr>
            <w:tcW w:w="224" w:type="pct"/>
            <w:tcBorders>
              <w:top w:val="nil"/>
              <w:left w:val="nil"/>
              <w:right w:val="nil"/>
            </w:tcBorders>
          </w:tcPr>
          <w:p w14:paraId="6CFAD085" w14:textId="77777777" w:rsidR="002B2104" w:rsidRPr="002B2104" w:rsidRDefault="002B2104" w:rsidP="002B2104">
            <w:pPr>
              <w:spacing w:after="120" w:line="260" w:lineRule="atLeast"/>
              <w:rPr>
                <w:lang w:val="fr-FR"/>
              </w:rPr>
            </w:pPr>
          </w:p>
        </w:tc>
        <w:tc>
          <w:tcPr>
            <w:tcW w:w="3219" w:type="pct"/>
            <w:tcBorders>
              <w:top w:val="nil"/>
              <w:left w:val="nil"/>
            </w:tcBorders>
          </w:tcPr>
          <w:p w14:paraId="6D1E71EE" w14:textId="77777777" w:rsidR="002B2104" w:rsidRPr="002B2104" w:rsidRDefault="002B2104" w:rsidP="002B2104">
            <w:pPr>
              <w:spacing w:after="120" w:line="260" w:lineRule="atLeast"/>
              <w:rPr>
                <w:lang w:val="fr-FR"/>
              </w:rPr>
            </w:pPr>
          </w:p>
        </w:tc>
        <w:tc>
          <w:tcPr>
            <w:tcW w:w="284" w:type="pct"/>
          </w:tcPr>
          <w:p w14:paraId="44059BCA" w14:textId="77777777" w:rsidR="002B2104" w:rsidRPr="002B2104" w:rsidRDefault="002B2104" w:rsidP="002B2104">
            <w:pPr>
              <w:spacing w:after="120" w:line="260" w:lineRule="atLeast"/>
              <w:rPr>
                <w:lang w:val="fr-FR"/>
              </w:rPr>
            </w:pPr>
            <w:r w:rsidRPr="002B2104">
              <w:rPr>
                <w:lang w:val="fr-FR"/>
              </w:rPr>
              <w:t>totale</w:t>
            </w:r>
          </w:p>
        </w:tc>
        <w:tc>
          <w:tcPr>
            <w:tcW w:w="284" w:type="pct"/>
          </w:tcPr>
          <w:p w14:paraId="2636769E" w14:textId="77777777" w:rsidR="002B2104" w:rsidRPr="002B2104" w:rsidRDefault="002B2104" w:rsidP="002B2104">
            <w:pPr>
              <w:spacing w:after="120" w:line="260" w:lineRule="atLeast"/>
              <w:rPr>
                <w:lang w:val="fr-FR"/>
              </w:rPr>
            </w:pPr>
            <w:r w:rsidRPr="002B2104">
              <w:rPr>
                <w:lang w:val="fr-FR"/>
              </w:rPr>
              <w:t>partielle</w:t>
            </w:r>
          </w:p>
        </w:tc>
        <w:tc>
          <w:tcPr>
            <w:tcW w:w="285" w:type="pct"/>
          </w:tcPr>
          <w:p w14:paraId="127143E6" w14:textId="77777777" w:rsidR="002B2104" w:rsidRPr="002B2104" w:rsidRDefault="002B2104" w:rsidP="002B2104">
            <w:pPr>
              <w:spacing w:after="120" w:line="260" w:lineRule="atLeast"/>
              <w:rPr>
                <w:lang w:val="fr-FR"/>
              </w:rPr>
            </w:pPr>
            <w:r w:rsidRPr="002B2104">
              <w:rPr>
                <w:lang w:val="fr-FR"/>
              </w:rPr>
              <w:t>nulle</w:t>
            </w:r>
          </w:p>
        </w:tc>
      </w:tr>
      <w:tr w:rsidR="002B2104" w:rsidRPr="002B2104" w14:paraId="0AE58BE8" w14:textId="77777777" w:rsidTr="00D5602A">
        <w:trPr>
          <w:cantSplit/>
        </w:trPr>
        <w:tc>
          <w:tcPr>
            <w:tcW w:w="390" w:type="pct"/>
          </w:tcPr>
          <w:p w14:paraId="11B8016D" w14:textId="77777777" w:rsidR="002B2104" w:rsidRPr="002B2104" w:rsidRDefault="002B2104" w:rsidP="002B2104">
            <w:pPr>
              <w:spacing w:after="120" w:line="260" w:lineRule="atLeast"/>
              <w:rPr>
                <w:lang w:val="fr-FR"/>
              </w:rPr>
            </w:pPr>
            <w:r w:rsidRPr="002B2104">
              <w:rPr>
                <w:lang w:val="fr-FR"/>
              </w:rPr>
              <w:t>21.04</w:t>
            </w:r>
          </w:p>
        </w:tc>
        <w:tc>
          <w:tcPr>
            <w:tcW w:w="307" w:type="pct"/>
          </w:tcPr>
          <w:p w14:paraId="5B1B738F" w14:textId="77777777" w:rsidR="002B2104" w:rsidRPr="002B2104" w:rsidRDefault="002B2104" w:rsidP="002B2104">
            <w:pPr>
              <w:spacing w:after="120" w:line="260" w:lineRule="atLeast"/>
              <w:rPr>
                <w:lang w:val="fr-FR"/>
              </w:rPr>
            </w:pPr>
          </w:p>
        </w:tc>
        <w:tc>
          <w:tcPr>
            <w:tcW w:w="231" w:type="pct"/>
            <w:gridSpan w:val="2"/>
          </w:tcPr>
          <w:p w14:paraId="472D214C" w14:textId="77777777" w:rsidR="002B2104" w:rsidRPr="002B2104" w:rsidRDefault="002B2104" w:rsidP="002B2104">
            <w:pPr>
              <w:spacing w:after="120" w:line="260" w:lineRule="atLeast"/>
              <w:rPr>
                <w:lang w:val="fr-FR"/>
              </w:rPr>
            </w:pPr>
            <w:r w:rsidRPr="002B2104">
              <w:rPr>
                <w:lang w:val="fr-FR"/>
              </w:rPr>
              <w:t>a)</w:t>
            </w:r>
          </w:p>
        </w:tc>
        <w:tc>
          <w:tcPr>
            <w:tcW w:w="3219" w:type="pct"/>
          </w:tcPr>
          <w:p w14:paraId="29632D1D" w14:textId="77777777" w:rsidR="002B2104" w:rsidRPr="002B2104" w:rsidRDefault="002B2104" w:rsidP="002B2104">
            <w:pPr>
              <w:spacing w:after="120" w:line="260" w:lineRule="atLeast"/>
              <w:rPr>
                <w:lang w:val="fr-FR"/>
              </w:rPr>
            </w:pPr>
            <w:r w:rsidRPr="002B2104">
              <w:rPr>
                <w:lang w:val="fr-FR"/>
              </w:rPr>
              <w:t>Politique en matière de qualité disponible</w:t>
            </w:r>
          </w:p>
        </w:tc>
        <w:tc>
          <w:tcPr>
            <w:tcW w:w="284" w:type="pct"/>
          </w:tcPr>
          <w:p w14:paraId="5CC67678"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44BBB7A1" w14:textId="77777777" w:rsidR="002B2104" w:rsidRPr="002B2104" w:rsidRDefault="002B2104" w:rsidP="002B2104">
            <w:pPr>
              <w:spacing w:after="120" w:line="260" w:lineRule="atLeast"/>
              <w:rPr>
                <w:lang w:val="fr-FR"/>
              </w:rPr>
            </w:pPr>
          </w:p>
        </w:tc>
        <w:tc>
          <w:tcPr>
            <w:tcW w:w="285" w:type="pct"/>
          </w:tcPr>
          <w:p w14:paraId="708073C0" w14:textId="77777777" w:rsidR="002B2104" w:rsidRPr="002B2104" w:rsidRDefault="002B2104" w:rsidP="002B2104">
            <w:pPr>
              <w:spacing w:after="120" w:line="260" w:lineRule="atLeast"/>
              <w:rPr>
                <w:lang w:val="fr-FR"/>
              </w:rPr>
            </w:pPr>
          </w:p>
        </w:tc>
      </w:tr>
      <w:tr w:rsidR="002B2104" w:rsidRPr="002B2104" w14:paraId="7BDD31D7" w14:textId="77777777" w:rsidTr="00D5602A">
        <w:trPr>
          <w:cantSplit/>
        </w:trPr>
        <w:tc>
          <w:tcPr>
            <w:tcW w:w="390" w:type="pct"/>
          </w:tcPr>
          <w:p w14:paraId="23350033" w14:textId="77777777" w:rsidR="002B2104" w:rsidRPr="002B2104" w:rsidRDefault="002B2104" w:rsidP="002B2104">
            <w:pPr>
              <w:spacing w:after="120" w:line="260" w:lineRule="atLeast"/>
              <w:rPr>
                <w:lang w:val="fr-FR"/>
              </w:rPr>
            </w:pPr>
          </w:p>
        </w:tc>
        <w:tc>
          <w:tcPr>
            <w:tcW w:w="307" w:type="pct"/>
          </w:tcPr>
          <w:p w14:paraId="435571DA" w14:textId="77777777" w:rsidR="002B2104" w:rsidRPr="002B2104" w:rsidRDefault="002B2104" w:rsidP="002B2104">
            <w:pPr>
              <w:spacing w:after="120" w:line="260" w:lineRule="atLeast"/>
              <w:rPr>
                <w:lang w:val="fr-FR"/>
              </w:rPr>
            </w:pPr>
          </w:p>
        </w:tc>
        <w:tc>
          <w:tcPr>
            <w:tcW w:w="231" w:type="pct"/>
            <w:gridSpan w:val="2"/>
          </w:tcPr>
          <w:p w14:paraId="3FFDA36B" w14:textId="77777777" w:rsidR="002B2104" w:rsidRPr="002B2104" w:rsidRDefault="002B2104" w:rsidP="002B2104">
            <w:pPr>
              <w:spacing w:after="120" w:line="260" w:lineRule="atLeast"/>
              <w:rPr>
                <w:lang w:val="fr-FR"/>
              </w:rPr>
            </w:pPr>
            <w:r w:rsidRPr="002B2104">
              <w:rPr>
                <w:lang w:val="fr-FR"/>
              </w:rPr>
              <w:t>b)</w:t>
            </w:r>
          </w:p>
        </w:tc>
        <w:tc>
          <w:tcPr>
            <w:tcW w:w="3219" w:type="pct"/>
          </w:tcPr>
          <w:p w14:paraId="007316F1" w14:textId="77777777" w:rsidR="002B2104" w:rsidRPr="002B2104" w:rsidRDefault="002B2104" w:rsidP="002B2104">
            <w:pPr>
              <w:spacing w:after="120" w:line="260" w:lineRule="atLeast"/>
              <w:rPr>
                <w:lang w:val="fr-FR"/>
              </w:rPr>
            </w:pPr>
            <w:r w:rsidRPr="002B2104">
              <w:rPr>
                <w:lang w:val="fr-FR"/>
              </w:rPr>
              <w:t>Rôles et noms des parties chargées du système de gestion de la qualité</w:t>
            </w:r>
          </w:p>
        </w:tc>
        <w:tc>
          <w:tcPr>
            <w:tcW w:w="284" w:type="pct"/>
          </w:tcPr>
          <w:p w14:paraId="5A43D193" w14:textId="77777777" w:rsidR="002B2104" w:rsidRPr="002B2104" w:rsidRDefault="002B2104" w:rsidP="002B2104">
            <w:pPr>
              <w:rPr>
                <w:lang w:val="fr-FR"/>
              </w:rPr>
            </w:pPr>
            <w:r w:rsidRPr="002B2104">
              <w:rPr>
                <w:szCs w:val="22"/>
                <w:lang w:val="fr-FR"/>
              </w:rPr>
              <w:sym w:font="Wingdings" w:char="F0FC"/>
            </w:r>
          </w:p>
        </w:tc>
        <w:tc>
          <w:tcPr>
            <w:tcW w:w="284" w:type="pct"/>
          </w:tcPr>
          <w:p w14:paraId="76CBCCD1" w14:textId="77777777" w:rsidR="002B2104" w:rsidRPr="002B2104" w:rsidRDefault="002B2104" w:rsidP="002B2104">
            <w:pPr>
              <w:spacing w:after="120" w:line="260" w:lineRule="atLeast"/>
              <w:rPr>
                <w:lang w:val="fr-FR"/>
              </w:rPr>
            </w:pPr>
          </w:p>
        </w:tc>
        <w:tc>
          <w:tcPr>
            <w:tcW w:w="285" w:type="pct"/>
          </w:tcPr>
          <w:p w14:paraId="037D601F" w14:textId="77777777" w:rsidR="002B2104" w:rsidRPr="002B2104" w:rsidRDefault="002B2104" w:rsidP="002B2104">
            <w:pPr>
              <w:spacing w:after="120" w:line="260" w:lineRule="atLeast"/>
              <w:rPr>
                <w:lang w:val="fr-FR"/>
              </w:rPr>
            </w:pPr>
          </w:p>
        </w:tc>
      </w:tr>
      <w:tr w:rsidR="002B2104" w:rsidRPr="002B2104" w14:paraId="1FC398CC" w14:textId="77777777" w:rsidTr="00D5602A">
        <w:trPr>
          <w:cantSplit/>
        </w:trPr>
        <w:tc>
          <w:tcPr>
            <w:tcW w:w="390" w:type="pct"/>
          </w:tcPr>
          <w:p w14:paraId="6FCE083A" w14:textId="77777777" w:rsidR="002B2104" w:rsidRPr="002B2104" w:rsidRDefault="002B2104" w:rsidP="002B2104">
            <w:pPr>
              <w:spacing w:after="120" w:line="260" w:lineRule="atLeast"/>
              <w:rPr>
                <w:lang w:val="fr-FR"/>
              </w:rPr>
            </w:pPr>
          </w:p>
        </w:tc>
        <w:tc>
          <w:tcPr>
            <w:tcW w:w="307" w:type="pct"/>
          </w:tcPr>
          <w:p w14:paraId="4E1E9454" w14:textId="77777777" w:rsidR="002B2104" w:rsidRPr="002B2104" w:rsidRDefault="002B2104" w:rsidP="002B2104">
            <w:pPr>
              <w:spacing w:after="120" w:line="260" w:lineRule="atLeast"/>
              <w:rPr>
                <w:lang w:val="fr-FR"/>
              </w:rPr>
            </w:pPr>
          </w:p>
        </w:tc>
        <w:tc>
          <w:tcPr>
            <w:tcW w:w="231" w:type="pct"/>
            <w:gridSpan w:val="2"/>
          </w:tcPr>
          <w:p w14:paraId="062D2CB7" w14:textId="77777777" w:rsidR="002B2104" w:rsidRPr="002B2104" w:rsidRDefault="002B2104" w:rsidP="002B2104">
            <w:pPr>
              <w:spacing w:after="120" w:line="260" w:lineRule="atLeast"/>
              <w:rPr>
                <w:lang w:val="fr-FR"/>
              </w:rPr>
            </w:pPr>
            <w:r w:rsidRPr="002B2104">
              <w:rPr>
                <w:lang w:val="fr-FR"/>
              </w:rPr>
              <w:t>c)</w:t>
            </w:r>
          </w:p>
        </w:tc>
        <w:tc>
          <w:tcPr>
            <w:tcW w:w="3219" w:type="pct"/>
          </w:tcPr>
          <w:p w14:paraId="0E1925ED" w14:textId="77777777" w:rsidR="002B2104" w:rsidRPr="002B2104" w:rsidRDefault="002B2104" w:rsidP="002B2104">
            <w:pPr>
              <w:spacing w:after="120" w:line="260" w:lineRule="atLeast"/>
              <w:rPr>
                <w:lang w:val="fr-FR"/>
              </w:rPr>
            </w:pPr>
            <w:r w:rsidRPr="002B2104">
              <w:rPr>
                <w:lang w:val="fr-FR"/>
              </w:rPr>
              <w:t>Organigramme disponible</w:t>
            </w:r>
          </w:p>
        </w:tc>
        <w:tc>
          <w:tcPr>
            <w:tcW w:w="284" w:type="pct"/>
          </w:tcPr>
          <w:p w14:paraId="75D0A679" w14:textId="77777777" w:rsidR="002B2104" w:rsidRPr="002B2104" w:rsidRDefault="002B2104" w:rsidP="002B2104">
            <w:pPr>
              <w:rPr>
                <w:lang w:val="fr-FR"/>
              </w:rPr>
            </w:pPr>
            <w:r w:rsidRPr="002B2104">
              <w:rPr>
                <w:szCs w:val="22"/>
                <w:lang w:val="fr-FR"/>
              </w:rPr>
              <w:sym w:font="Wingdings" w:char="F0FC"/>
            </w:r>
          </w:p>
        </w:tc>
        <w:tc>
          <w:tcPr>
            <w:tcW w:w="284" w:type="pct"/>
          </w:tcPr>
          <w:p w14:paraId="608F64B2" w14:textId="77777777" w:rsidR="002B2104" w:rsidRPr="002B2104" w:rsidRDefault="002B2104" w:rsidP="002B2104">
            <w:pPr>
              <w:spacing w:after="120" w:line="260" w:lineRule="atLeast"/>
              <w:rPr>
                <w:lang w:val="fr-FR"/>
              </w:rPr>
            </w:pPr>
          </w:p>
        </w:tc>
        <w:tc>
          <w:tcPr>
            <w:tcW w:w="285" w:type="pct"/>
          </w:tcPr>
          <w:p w14:paraId="7816DA5A" w14:textId="77777777" w:rsidR="002B2104" w:rsidRPr="002B2104" w:rsidRDefault="002B2104" w:rsidP="002B2104">
            <w:pPr>
              <w:spacing w:after="120" w:line="260" w:lineRule="atLeast"/>
              <w:rPr>
                <w:lang w:val="fr-FR"/>
              </w:rPr>
            </w:pPr>
          </w:p>
        </w:tc>
      </w:tr>
      <w:tr w:rsidR="002B2104" w:rsidRPr="002B2104" w14:paraId="189704B7" w14:textId="77777777" w:rsidTr="00D5602A">
        <w:trPr>
          <w:cantSplit/>
        </w:trPr>
        <w:tc>
          <w:tcPr>
            <w:tcW w:w="390" w:type="pct"/>
          </w:tcPr>
          <w:p w14:paraId="2DC98561" w14:textId="77777777" w:rsidR="002B2104" w:rsidRPr="002B2104" w:rsidRDefault="002B2104" w:rsidP="002B2104">
            <w:pPr>
              <w:spacing w:after="120" w:line="260" w:lineRule="atLeast"/>
              <w:rPr>
                <w:lang w:val="fr-FR"/>
              </w:rPr>
            </w:pPr>
            <w:r w:rsidRPr="002B2104">
              <w:rPr>
                <w:lang w:val="fr-FR"/>
              </w:rPr>
              <w:t>21.05</w:t>
            </w:r>
          </w:p>
        </w:tc>
        <w:tc>
          <w:tcPr>
            <w:tcW w:w="307" w:type="pct"/>
          </w:tcPr>
          <w:p w14:paraId="270EA7B7" w14:textId="77777777" w:rsidR="002B2104" w:rsidRPr="002B2104" w:rsidRDefault="002B2104" w:rsidP="002B2104">
            <w:pPr>
              <w:spacing w:after="120" w:line="260" w:lineRule="atLeast"/>
              <w:rPr>
                <w:lang w:val="fr-FR"/>
              </w:rPr>
            </w:pPr>
          </w:p>
        </w:tc>
        <w:tc>
          <w:tcPr>
            <w:tcW w:w="231" w:type="pct"/>
            <w:gridSpan w:val="2"/>
          </w:tcPr>
          <w:p w14:paraId="7844EA46" w14:textId="77777777" w:rsidR="002B2104" w:rsidRPr="002B2104" w:rsidRDefault="002B2104" w:rsidP="002B2104">
            <w:pPr>
              <w:spacing w:after="120" w:line="260" w:lineRule="atLeast"/>
              <w:rPr>
                <w:lang w:val="fr-FR"/>
              </w:rPr>
            </w:pPr>
          </w:p>
        </w:tc>
        <w:tc>
          <w:tcPr>
            <w:tcW w:w="3219" w:type="pct"/>
          </w:tcPr>
          <w:p w14:paraId="06DC749F" w14:textId="77777777" w:rsidR="002B2104" w:rsidRPr="002B2104" w:rsidRDefault="002B2104" w:rsidP="002B2104">
            <w:pPr>
              <w:spacing w:after="120" w:line="260" w:lineRule="atLeast"/>
              <w:rPr>
                <w:lang w:val="fr-FR"/>
              </w:rPr>
            </w:pPr>
            <w:r w:rsidRPr="002B2104">
              <w:rPr>
                <w:lang w:val="fr-FR"/>
              </w:rPr>
              <w:t>Compatibilité du système de gestion de la qualité avec le chapitre 21</w:t>
            </w:r>
          </w:p>
        </w:tc>
        <w:tc>
          <w:tcPr>
            <w:tcW w:w="284" w:type="pct"/>
          </w:tcPr>
          <w:p w14:paraId="5272AE89" w14:textId="77777777" w:rsidR="002B2104" w:rsidRPr="002B2104" w:rsidRDefault="002B2104" w:rsidP="002B2104">
            <w:pPr>
              <w:rPr>
                <w:lang w:val="fr-FR"/>
              </w:rPr>
            </w:pPr>
            <w:r w:rsidRPr="002B2104">
              <w:rPr>
                <w:szCs w:val="22"/>
                <w:lang w:val="fr-FR"/>
              </w:rPr>
              <w:sym w:font="Wingdings" w:char="F0FC"/>
            </w:r>
          </w:p>
        </w:tc>
        <w:tc>
          <w:tcPr>
            <w:tcW w:w="284" w:type="pct"/>
          </w:tcPr>
          <w:p w14:paraId="149E8F25" w14:textId="77777777" w:rsidR="002B2104" w:rsidRPr="002B2104" w:rsidRDefault="002B2104" w:rsidP="002B2104">
            <w:pPr>
              <w:spacing w:after="120" w:line="260" w:lineRule="atLeast"/>
              <w:rPr>
                <w:lang w:val="fr-FR"/>
              </w:rPr>
            </w:pPr>
          </w:p>
        </w:tc>
        <w:tc>
          <w:tcPr>
            <w:tcW w:w="285" w:type="pct"/>
          </w:tcPr>
          <w:p w14:paraId="21E63BF6" w14:textId="77777777" w:rsidR="002B2104" w:rsidRPr="002B2104" w:rsidRDefault="002B2104" w:rsidP="002B2104">
            <w:pPr>
              <w:spacing w:after="120" w:line="260" w:lineRule="atLeast"/>
              <w:rPr>
                <w:lang w:val="fr-FR"/>
              </w:rPr>
            </w:pPr>
          </w:p>
        </w:tc>
      </w:tr>
      <w:tr w:rsidR="002B2104" w:rsidRPr="002B2104" w14:paraId="168E4421" w14:textId="77777777" w:rsidTr="00D5602A">
        <w:trPr>
          <w:cantSplit/>
        </w:trPr>
        <w:tc>
          <w:tcPr>
            <w:tcW w:w="390" w:type="pct"/>
          </w:tcPr>
          <w:p w14:paraId="749CAABB" w14:textId="77777777" w:rsidR="002B2104" w:rsidRPr="002B2104" w:rsidRDefault="002B2104" w:rsidP="002B2104">
            <w:pPr>
              <w:spacing w:after="120" w:line="260" w:lineRule="atLeast"/>
              <w:rPr>
                <w:lang w:val="fr-FR"/>
              </w:rPr>
            </w:pPr>
            <w:r w:rsidRPr="002B2104">
              <w:rPr>
                <w:lang w:val="fr-FR"/>
              </w:rPr>
              <w:t>21.06</w:t>
            </w:r>
          </w:p>
        </w:tc>
        <w:tc>
          <w:tcPr>
            <w:tcW w:w="307" w:type="pct"/>
          </w:tcPr>
          <w:p w14:paraId="394EC85D" w14:textId="77777777" w:rsidR="002B2104" w:rsidRPr="002B2104" w:rsidRDefault="002B2104" w:rsidP="002B2104">
            <w:pPr>
              <w:spacing w:after="120" w:line="260" w:lineRule="atLeast"/>
              <w:rPr>
                <w:lang w:val="fr-FR"/>
              </w:rPr>
            </w:pPr>
          </w:p>
        </w:tc>
        <w:tc>
          <w:tcPr>
            <w:tcW w:w="231" w:type="pct"/>
            <w:gridSpan w:val="2"/>
          </w:tcPr>
          <w:p w14:paraId="1E695800" w14:textId="77777777" w:rsidR="002B2104" w:rsidRPr="002B2104" w:rsidRDefault="002B2104" w:rsidP="002B2104">
            <w:pPr>
              <w:spacing w:after="120" w:line="260" w:lineRule="atLeast"/>
              <w:rPr>
                <w:lang w:val="fr-FR"/>
              </w:rPr>
            </w:pPr>
            <w:r w:rsidRPr="002B2104">
              <w:rPr>
                <w:lang w:val="fr-FR"/>
              </w:rPr>
              <w:t>a)</w:t>
            </w:r>
          </w:p>
        </w:tc>
        <w:tc>
          <w:tcPr>
            <w:tcW w:w="3219" w:type="pct"/>
          </w:tcPr>
          <w:p w14:paraId="4A61C507" w14:textId="77777777" w:rsidR="002B2104" w:rsidRPr="002B2104" w:rsidRDefault="002B2104" w:rsidP="002B2104">
            <w:pPr>
              <w:spacing w:after="120" w:line="260" w:lineRule="atLeast"/>
              <w:rPr>
                <w:lang w:val="fr-FR"/>
              </w:rPr>
            </w:pPr>
            <w:r w:rsidRPr="002B2104">
              <w:rPr>
                <w:lang w:val="fr-FR"/>
              </w:rPr>
              <w:t>Mécanismes pour garantir l’efficacité du système de gestion de la qualité</w:t>
            </w:r>
          </w:p>
        </w:tc>
        <w:tc>
          <w:tcPr>
            <w:tcW w:w="284" w:type="pct"/>
          </w:tcPr>
          <w:p w14:paraId="23D06CE5" w14:textId="77777777" w:rsidR="002B2104" w:rsidRPr="002B2104" w:rsidRDefault="002B2104" w:rsidP="002B2104">
            <w:pPr>
              <w:rPr>
                <w:lang w:val="fr-FR"/>
              </w:rPr>
            </w:pPr>
            <w:r w:rsidRPr="002B2104">
              <w:rPr>
                <w:szCs w:val="22"/>
                <w:lang w:val="fr-FR"/>
              </w:rPr>
              <w:sym w:font="Wingdings" w:char="F0FC"/>
            </w:r>
          </w:p>
        </w:tc>
        <w:tc>
          <w:tcPr>
            <w:tcW w:w="284" w:type="pct"/>
          </w:tcPr>
          <w:p w14:paraId="0DEE4E62" w14:textId="77777777" w:rsidR="002B2104" w:rsidRPr="002B2104" w:rsidRDefault="002B2104" w:rsidP="002B2104">
            <w:pPr>
              <w:spacing w:after="120" w:line="260" w:lineRule="atLeast"/>
              <w:rPr>
                <w:lang w:val="fr-FR"/>
              </w:rPr>
            </w:pPr>
          </w:p>
        </w:tc>
        <w:tc>
          <w:tcPr>
            <w:tcW w:w="285" w:type="pct"/>
          </w:tcPr>
          <w:p w14:paraId="0A41BA21" w14:textId="77777777" w:rsidR="002B2104" w:rsidRPr="002B2104" w:rsidRDefault="002B2104" w:rsidP="002B2104">
            <w:pPr>
              <w:spacing w:after="120" w:line="260" w:lineRule="atLeast"/>
              <w:rPr>
                <w:lang w:val="fr-FR"/>
              </w:rPr>
            </w:pPr>
          </w:p>
        </w:tc>
      </w:tr>
      <w:tr w:rsidR="002B2104" w:rsidRPr="002B2104" w14:paraId="51412BFD" w14:textId="77777777" w:rsidTr="00D5602A">
        <w:trPr>
          <w:cantSplit/>
        </w:trPr>
        <w:tc>
          <w:tcPr>
            <w:tcW w:w="390" w:type="pct"/>
          </w:tcPr>
          <w:p w14:paraId="6AD86C0B" w14:textId="77777777" w:rsidR="002B2104" w:rsidRPr="002B2104" w:rsidRDefault="002B2104" w:rsidP="002B2104">
            <w:pPr>
              <w:spacing w:after="120" w:line="260" w:lineRule="atLeast"/>
              <w:rPr>
                <w:lang w:val="fr-FR"/>
              </w:rPr>
            </w:pPr>
          </w:p>
        </w:tc>
        <w:tc>
          <w:tcPr>
            <w:tcW w:w="307" w:type="pct"/>
          </w:tcPr>
          <w:p w14:paraId="0BB5DBD5" w14:textId="77777777" w:rsidR="002B2104" w:rsidRPr="002B2104" w:rsidRDefault="002B2104" w:rsidP="002B2104">
            <w:pPr>
              <w:spacing w:after="120" w:line="260" w:lineRule="atLeast"/>
              <w:rPr>
                <w:lang w:val="fr-FR"/>
              </w:rPr>
            </w:pPr>
          </w:p>
        </w:tc>
        <w:tc>
          <w:tcPr>
            <w:tcW w:w="231" w:type="pct"/>
            <w:gridSpan w:val="2"/>
          </w:tcPr>
          <w:p w14:paraId="5ABF3B31" w14:textId="77777777" w:rsidR="002B2104" w:rsidRPr="002B2104" w:rsidRDefault="002B2104" w:rsidP="002B2104">
            <w:pPr>
              <w:spacing w:after="120" w:line="260" w:lineRule="atLeast"/>
              <w:rPr>
                <w:lang w:val="fr-FR"/>
              </w:rPr>
            </w:pPr>
            <w:r w:rsidRPr="002B2104">
              <w:rPr>
                <w:lang w:val="fr-FR"/>
              </w:rPr>
              <w:t>b)</w:t>
            </w:r>
          </w:p>
        </w:tc>
        <w:tc>
          <w:tcPr>
            <w:tcW w:w="3219" w:type="pct"/>
          </w:tcPr>
          <w:p w14:paraId="754EA535" w14:textId="77777777" w:rsidR="002B2104" w:rsidRPr="002B2104" w:rsidRDefault="002B2104" w:rsidP="002B2104">
            <w:pPr>
              <w:spacing w:after="120" w:line="260" w:lineRule="atLeast"/>
              <w:rPr>
                <w:lang w:val="fr-FR"/>
              </w:rPr>
            </w:pPr>
            <w:r w:rsidRPr="002B2104">
              <w:rPr>
                <w:lang w:val="fr-FR"/>
              </w:rPr>
              <w:t>Contrôle du processus d’amélioration continue</w:t>
            </w:r>
          </w:p>
        </w:tc>
        <w:tc>
          <w:tcPr>
            <w:tcW w:w="284" w:type="pct"/>
          </w:tcPr>
          <w:p w14:paraId="6524DD5C" w14:textId="77777777" w:rsidR="002B2104" w:rsidRPr="002B2104" w:rsidRDefault="002B2104" w:rsidP="002B2104">
            <w:pPr>
              <w:rPr>
                <w:lang w:val="fr-FR"/>
              </w:rPr>
            </w:pPr>
            <w:r w:rsidRPr="002B2104">
              <w:rPr>
                <w:szCs w:val="22"/>
                <w:lang w:val="fr-FR"/>
              </w:rPr>
              <w:sym w:font="Wingdings" w:char="F0FC"/>
            </w:r>
          </w:p>
        </w:tc>
        <w:tc>
          <w:tcPr>
            <w:tcW w:w="284" w:type="pct"/>
          </w:tcPr>
          <w:p w14:paraId="524CFD0B" w14:textId="77777777" w:rsidR="002B2104" w:rsidRPr="002B2104" w:rsidRDefault="002B2104" w:rsidP="002B2104">
            <w:pPr>
              <w:spacing w:after="120" w:line="260" w:lineRule="atLeast"/>
              <w:rPr>
                <w:lang w:val="fr-FR"/>
              </w:rPr>
            </w:pPr>
          </w:p>
        </w:tc>
        <w:tc>
          <w:tcPr>
            <w:tcW w:w="285" w:type="pct"/>
          </w:tcPr>
          <w:p w14:paraId="6E947B0A" w14:textId="77777777" w:rsidR="002B2104" w:rsidRPr="002B2104" w:rsidRDefault="002B2104" w:rsidP="002B2104">
            <w:pPr>
              <w:spacing w:after="120" w:line="260" w:lineRule="atLeast"/>
              <w:rPr>
                <w:lang w:val="fr-FR"/>
              </w:rPr>
            </w:pPr>
          </w:p>
        </w:tc>
      </w:tr>
      <w:tr w:rsidR="002B2104" w:rsidRPr="002B2104" w14:paraId="587137BC" w14:textId="77777777" w:rsidTr="00D5602A">
        <w:trPr>
          <w:cantSplit/>
        </w:trPr>
        <w:tc>
          <w:tcPr>
            <w:tcW w:w="390" w:type="pct"/>
          </w:tcPr>
          <w:p w14:paraId="4C415E67" w14:textId="77777777" w:rsidR="002B2104" w:rsidRPr="002B2104" w:rsidRDefault="002B2104" w:rsidP="002B2104">
            <w:pPr>
              <w:spacing w:after="120" w:line="260" w:lineRule="atLeast"/>
              <w:rPr>
                <w:lang w:val="fr-FR"/>
              </w:rPr>
            </w:pPr>
            <w:r w:rsidRPr="002B2104">
              <w:rPr>
                <w:lang w:val="fr-FR"/>
              </w:rPr>
              <w:t>21.07</w:t>
            </w:r>
          </w:p>
        </w:tc>
        <w:tc>
          <w:tcPr>
            <w:tcW w:w="307" w:type="pct"/>
          </w:tcPr>
          <w:p w14:paraId="02CF78ED" w14:textId="77777777" w:rsidR="002B2104" w:rsidRPr="002B2104" w:rsidRDefault="002B2104" w:rsidP="002B2104">
            <w:pPr>
              <w:spacing w:after="120" w:line="260" w:lineRule="atLeast"/>
              <w:rPr>
                <w:lang w:val="fr-FR"/>
              </w:rPr>
            </w:pPr>
          </w:p>
        </w:tc>
        <w:tc>
          <w:tcPr>
            <w:tcW w:w="231" w:type="pct"/>
            <w:gridSpan w:val="2"/>
          </w:tcPr>
          <w:p w14:paraId="6C5ED7F7" w14:textId="77777777" w:rsidR="002B2104" w:rsidRPr="002B2104" w:rsidRDefault="002B2104" w:rsidP="002B2104">
            <w:pPr>
              <w:spacing w:after="120" w:line="260" w:lineRule="atLeast"/>
              <w:rPr>
                <w:lang w:val="fr-FR"/>
              </w:rPr>
            </w:pPr>
            <w:r w:rsidRPr="002B2104">
              <w:rPr>
                <w:lang w:val="fr-FR"/>
              </w:rPr>
              <w:t>a)</w:t>
            </w:r>
          </w:p>
        </w:tc>
        <w:tc>
          <w:tcPr>
            <w:tcW w:w="3219" w:type="pct"/>
          </w:tcPr>
          <w:p w14:paraId="0D8FFD98" w14:textId="77777777" w:rsidR="002B2104" w:rsidRPr="002B2104" w:rsidRDefault="002B2104" w:rsidP="002B2104">
            <w:pPr>
              <w:spacing w:after="120" w:line="260" w:lineRule="atLeast"/>
              <w:rPr>
                <w:lang w:val="fr-FR"/>
              </w:rPr>
            </w:pPr>
            <w:r w:rsidRPr="002B2104">
              <w:rPr>
                <w:lang w:val="fr-FR"/>
              </w:rPr>
              <w:t>Communication de la direction au personnel sur cette norme</w:t>
            </w:r>
          </w:p>
        </w:tc>
        <w:tc>
          <w:tcPr>
            <w:tcW w:w="284" w:type="pct"/>
          </w:tcPr>
          <w:p w14:paraId="680078F9" w14:textId="77777777" w:rsidR="002B2104" w:rsidRPr="002B2104" w:rsidRDefault="002B2104" w:rsidP="002B2104">
            <w:pPr>
              <w:rPr>
                <w:lang w:val="fr-FR"/>
              </w:rPr>
            </w:pPr>
            <w:r w:rsidRPr="002B2104">
              <w:rPr>
                <w:szCs w:val="22"/>
                <w:lang w:val="fr-FR"/>
              </w:rPr>
              <w:sym w:font="Wingdings" w:char="F0FC"/>
            </w:r>
          </w:p>
        </w:tc>
        <w:tc>
          <w:tcPr>
            <w:tcW w:w="284" w:type="pct"/>
          </w:tcPr>
          <w:p w14:paraId="752DD09B" w14:textId="77777777" w:rsidR="002B2104" w:rsidRPr="002B2104" w:rsidRDefault="002B2104" w:rsidP="002B2104">
            <w:pPr>
              <w:spacing w:after="120" w:line="260" w:lineRule="atLeast"/>
              <w:rPr>
                <w:lang w:val="fr-FR"/>
              </w:rPr>
            </w:pPr>
          </w:p>
        </w:tc>
        <w:tc>
          <w:tcPr>
            <w:tcW w:w="285" w:type="pct"/>
          </w:tcPr>
          <w:p w14:paraId="79A8B694" w14:textId="77777777" w:rsidR="002B2104" w:rsidRPr="002B2104" w:rsidRDefault="002B2104" w:rsidP="002B2104">
            <w:pPr>
              <w:spacing w:after="120" w:line="260" w:lineRule="atLeast"/>
              <w:rPr>
                <w:lang w:val="fr-FR"/>
              </w:rPr>
            </w:pPr>
          </w:p>
        </w:tc>
      </w:tr>
      <w:tr w:rsidR="002B2104" w:rsidRPr="002B2104" w14:paraId="2FB21AFB" w14:textId="77777777" w:rsidTr="00D5602A">
        <w:trPr>
          <w:cantSplit/>
        </w:trPr>
        <w:tc>
          <w:tcPr>
            <w:tcW w:w="390" w:type="pct"/>
          </w:tcPr>
          <w:p w14:paraId="0A741DC3" w14:textId="77777777" w:rsidR="002B2104" w:rsidRPr="002B2104" w:rsidRDefault="002B2104" w:rsidP="002B2104">
            <w:pPr>
              <w:spacing w:after="120" w:line="260" w:lineRule="atLeast"/>
              <w:rPr>
                <w:lang w:val="fr-FR"/>
              </w:rPr>
            </w:pPr>
          </w:p>
        </w:tc>
        <w:tc>
          <w:tcPr>
            <w:tcW w:w="307" w:type="pct"/>
          </w:tcPr>
          <w:p w14:paraId="23A67BFC" w14:textId="77777777" w:rsidR="002B2104" w:rsidRPr="002B2104" w:rsidRDefault="002B2104" w:rsidP="002B2104">
            <w:pPr>
              <w:spacing w:after="120" w:line="260" w:lineRule="atLeast"/>
              <w:rPr>
                <w:lang w:val="fr-FR"/>
              </w:rPr>
            </w:pPr>
          </w:p>
        </w:tc>
        <w:tc>
          <w:tcPr>
            <w:tcW w:w="231" w:type="pct"/>
            <w:gridSpan w:val="2"/>
          </w:tcPr>
          <w:p w14:paraId="44EF4A96" w14:textId="77777777" w:rsidR="002B2104" w:rsidRPr="002B2104" w:rsidRDefault="002B2104" w:rsidP="002B2104">
            <w:pPr>
              <w:spacing w:after="120" w:line="260" w:lineRule="atLeast"/>
              <w:rPr>
                <w:lang w:val="fr-FR"/>
              </w:rPr>
            </w:pPr>
            <w:r w:rsidRPr="002B2104">
              <w:rPr>
                <w:lang w:val="fr-FR"/>
              </w:rPr>
              <w:t>b)</w:t>
            </w:r>
          </w:p>
        </w:tc>
        <w:tc>
          <w:tcPr>
            <w:tcW w:w="3219" w:type="pct"/>
          </w:tcPr>
          <w:p w14:paraId="2B0D46BE" w14:textId="77777777" w:rsidR="002B2104" w:rsidRPr="002B2104" w:rsidRDefault="002B2104" w:rsidP="002B2104">
            <w:pPr>
              <w:spacing w:after="120" w:line="260" w:lineRule="atLeast"/>
              <w:rPr>
                <w:lang w:val="fr-FR"/>
              </w:rPr>
            </w:pPr>
            <w:r w:rsidRPr="002B2104">
              <w:rPr>
                <w:lang w:val="fr-FR"/>
              </w:rPr>
              <w:t>Les directives du PCT sont conformes au système de gestion de la qualité de l’administration</w:t>
            </w:r>
          </w:p>
        </w:tc>
        <w:tc>
          <w:tcPr>
            <w:tcW w:w="284" w:type="pct"/>
          </w:tcPr>
          <w:p w14:paraId="375FB03B" w14:textId="77777777" w:rsidR="002B2104" w:rsidRPr="002B2104" w:rsidRDefault="002B2104" w:rsidP="002B2104">
            <w:pPr>
              <w:rPr>
                <w:lang w:val="fr-FR"/>
              </w:rPr>
            </w:pPr>
            <w:r w:rsidRPr="002B2104">
              <w:rPr>
                <w:szCs w:val="22"/>
                <w:lang w:val="fr-FR"/>
              </w:rPr>
              <w:sym w:font="Wingdings" w:char="F0FC"/>
            </w:r>
          </w:p>
        </w:tc>
        <w:tc>
          <w:tcPr>
            <w:tcW w:w="284" w:type="pct"/>
          </w:tcPr>
          <w:p w14:paraId="6CF88CAA" w14:textId="77777777" w:rsidR="002B2104" w:rsidRPr="002B2104" w:rsidRDefault="002B2104" w:rsidP="002B2104">
            <w:pPr>
              <w:spacing w:after="120" w:line="260" w:lineRule="atLeast"/>
              <w:rPr>
                <w:lang w:val="fr-FR"/>
              </w:rPr>
            </w:pPr>
          </w:p>
        </w:tc>
        <w:tc>
          <w:tcPr>
            <w:tcW w:w="285" w:type="pct"/>
          </w:tcPr>
          <w:p w14:paraId="16394FAB" w14:textId="77777777" w:rsidR="002B2104" w:rsidRPr="002B2104" w:rsidRDefault="002B2104" w:rsidP="002B2104">
            <w:pPr>
              <w:spacing w:after="120" w:line="260" w:lineRule="atLeast"/>
              <w:rPr>
                <w:lang w:val="fr-FR"/>
              </w:rPr>
            </w:pPr>
          </w:p>
        </w:tc>
      </w:tr>
      <w:tr w:rsidR="002B2104" w:rsidRPr="002B2104" w14:paraId="5AC37BDC" w14:textId="77777777" w:rsidTr="00D5602A">
        <w:trPr>
          <w:cantSplit/>
        </w:trPr>
        <w:tc>
          <w:tcPr>
            <w:tcW w:w="390" w:type="pct"/>
          </w:tcPr>
          <w:p w14:paraId="5EC1CA13" w14:textId="77777777" w:rsidR="002B2104" w:rsidRPr="002B2104" w:rsidRDefault="002B2104" w:rsidP="002B2104">
            <w:pPr>
              <w:spacing w:after="120" w:line="260" w:lineRule="atLeast"/>
              <w:rPr>
                <w:lang w:val="fr-FR"/>
              </w:rPr>
            </w:pPr>
            <w:r w:rsidRPr="002B2104">
              <w:rPr>
                <w:lang w:val="fr-FR"/>
              </w:rPr>
              <w:t>21.08</w:t>
            </w:r>
          </w:p>
        </w:tc>
        <w:tc>
          <w:tcPr>
            <w:tcW w:w="307" w:type="pct"/>
          </w:tcPr>
          <w:p w14:paraId="4B723243" w14:textId="77777777" w:rsidR="002B2104" w:rsidRPr="002B2104" w:rsidRDefault="002B2104" w:rsidP="002B2104">
            <w:pPr>
              <w:spacing w:after="120" w:line="260" w:lineRule="atLeast"/>
              <w:rPr>
                <w:lang w:val="fr-FR"/>
              </w:rPr>
            </w:pPr>
          </w:p>
        </w:tc>
        <w:tc>
          <w:tcPr>
            <w:tcW w:w="231" w:type="pct"/>
            <w:gridSpan w:val="2"/>
          </w:tcPr>
          <w:p w14:paraId="76FF1BBD" w14:textId="77777777" w:rsidR="002B2104" w:rsidRPr="002B2104" w:rsidRDefault="002B2104" w:rsidP="002B2104">
            <w:pPr>
              <w:spacing w:after="120" w:line="260" w:lineRule="atLeast"/>
              <w:rPr>
                <w:lang w:val="fr-FR"/>
              </w:rPr>
            </w:pPr>
            <w:r w:rsidRPr="002B2104">
              <w:rPr>
                <w:lang w:val="fr-FR"/>
              </w:rPr>
              <w:t>a)</w:t>
            </w:r>
          </w:p>
        </w:tc>
        <w:tc>
          <w:tcPr>
            <w:tcW w:w="3219" w:type="pct"/>
          </w:tcPr>
          <w:p w14:paraId="33D814FA" w14:textId="77777777" w:rsidR="002B2104" w:rsidRPr="002B2104" w:rsidRDefault="002B2104" w:rsidP="002B2104">
            <w:pPr>
              <w:spacing w:after="120" w:line="260" w:lineRule="atLeast"/>
              <w:rPr>
                <w:lang w:val="fr-FR"/>
              </w:rPr>
            </w:pPr>
            <w:r w:rsidRPr="002B2104">
              <w:rPr>
                <w:lang w:val="fr-FR"/>
              </w:rPr>
              <w:t>Des évaluations de gestion sont faites</w:t>
            </w:r>
          </w:p>
        </w:tc>
        <w:tc>
          <w:tcPr>
            <w:tcW w:w="284" w:type="pct"/>
          </w:tcPr>
          <w:p w14:paraId="03A98348" w14:textId="77777777" w:rsidR="002B2104" w:rsidRPr="002B2104" w:rsidRDefault="002B2104" w:rsidP="002B2104">
            <w:pPr>
              <w:spacing w:after="120" w:line="260" w:lineRule="atLeast"/>
              <w:rPr>
                <w:lang w:val="fr-FR"/>
              </w:rPr>
            </w:pPr>
          </w:p>
        </w:tc>
        <w:tc>
          <w:tcPr>
            <w:tcW w:w="284" w:type="pct"/>
          </w:tcPr>
          <w:p w14:paraId="191E0713" w14:textId="77777777" w:rsidR="002B2104" w:rsidRPr="002B2104" w:rsidRDefault="002B2104" w:rsidP="002B2104">
            <w:pPr>
              <w:rPr>
                <w:lang w:val="fr-FR"/>
              </w:rPr>
            </w:pPr>
            <w:r w:rsidRPr="002B2104">
              <w:rPr>
                <w:szCs w:val="22"/>
                <w:lang w:val="fr-FR"/>
              </w:rPr>
              <w:sym w:font="Wingdings" w:char="F0FC"/>
            </w:r>
            <w:r w:rsidRPr="002B2104">
              <w:rPr>
                <w:rFonts w:cs="Times New Roman"/>
                <w:szCs w:val="22"/>
                <w:vertAlign w:val="superscript"/>
                <w:lang w:val="fr-FR"/>
              </w:rPr>
              <w:footnoteReference w:id="2"/>
            </w:r>
          </w:p>
        </w:tc>
        <w:tc>
          <w:tcPr>
            <w:tcW w:w="285" w:type="pct"/>
          </w:tcPr>
          <w:p w14:paraId="300213EF" w14:textId="77777777" w:rsidR="002B2104" w:rsidRPr="002B2104" w:rsidRDefault="002B2104" w:rsidP="002B2104">
            <w:pPr>
              <w:spacing w:after="120" w:line="260" w:lineRule="atLeast"/>
              <w:rPr>
                <w:lang w:val="fr-FR"/>
              </w:rPr>
            </w:pPr>
          </w:p>
        </w:tc>
      </w:tr>
      <w:tr w:rsidR="002B2104" w:rsidRPr="002B2104" w14:paraId="0E71992C" w14:textId="77777777" w:rsidTr="00D5602A">
        <w:trPr>
          <w:cantSplit/>
        </w:trPr>
        <w:tc>
          <w:tcPr>
            <w:tcW w:w="390" w:type="pct"/>
          </w:tcPr>
          <w:p w14:paraId="18737E11" w14:textId="77777777" w:rsidR="002B2104" w:rsidRPr="002B2104" w:rsidRDefault="002B2104" w:rsidP="002B2104">
            <w:pPr>
              <w:spacing w:after="120" w:line="260" w:lineRule="atLeast"/>
              <w:rPr>
                <w:lang w:val="fr-FR"/>
              </w:rPr>
            </w:pPr>
          </w:p>
        </w:tc>
        <w:tc>
          <w:tcPr>
            <w:tcW w:w="307" w:type="pct"/>
          </w:tcPr>
          <w:p w14:paraId="21B80F2B" w14:textId="77777777" w:rsidR="002B2104" w:rsidRPr="002B2104" w:rsidRDefault="002B2104" w:rsidP="002B2104">
            <w:pPr>
              <w:spacing w:after="120" w:line="260" w:lineRule="atLeast"/>
              <w:rPr>
                <w:lang w:val="fr-FR"/>
              </w:rPr>
            </w:pPr>
          </w:p>
        </w:tc>
        <w:tc>
          <w:tcPr>
            <w:tcW w:w="231" w:type="pct"/>
            <w:gridSpan w:val="2"/>
          </w:tcPr>
          <w:p w14:paraId="2D2AB8EB" w14:textId="77777777" w:rsidR="002B2104" w:rsidRPr="002B2104" w:rsidRDefault="002B2104" w:rsidP="002B2104">
            <w:pPr>
              <w:spacing w:after="120" w:line="260" w:lineRule="atLeast"/>
              <w:rPr>
                <w:lang w:val="fr-FR"/>
              </w:rPr>
            </w:pPr>
            <w:r w:rsidRPr="002B2104">
              <w:rPr>
                <w:lang w:val="fr-FR"/>
              </w:rPr>
              <w:t>b)</w:t>
            </w:r>
          </w:p>
        </w:tc>
        <w:tc>
          <w:tcPr>
            <w:tcW w:w="3219" w:type="pct"/>
          </w:tcPr>
          <w:p w14:paraId="5B04D01C" w14:textId="77777777" w:rsidR="002B2104" w:rsidRPr="002B2104" w:rsidRDefault="002B2104" w:rsidP="002B2104">
            <w:pPr>
              <w:spacing w:after="120" w:line="260" w:lineRule="atLeast"/>
              <w:rPr>
                <w:lang w:val="fr-FR"/>
              </w:rPr>
            </w:pPr>
            <w:r w:rsidRPr="002B2104">
              <w:rPr>
                <w:lang w:val="fr-FR"/>
              </w:rPr>
              <w:t>Les objectifs de qualité sont évalués</w:t>
            </w:r>
          </w:p>
        </w:tc>
        <w:tc>
          <w:tcPr>
            <w:tcW w:w="284" w:type="pct"/>
          </w:tcPr>
          <w:p w14:paraId="62B0999D"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2C01F4E7" w14:textId="77777777" w:rsidR="002B2104" w:rsidRPr="002B2104" w:rsidRDefault="002B2104" w:rsidP="002B2104">
            <w:pPr>
              <w:rPr>
                <w:lang w:val="fr-FR"/>
              </w:rPr>
            </w:pPr>
          </w:p>
        </w:tc>
        <w:tc>
          <w:tcPr>
            <w:tcW w:w="285" w:type="pct"/>
          </w:tcPr>
          <w:p w14:paraId="621D05BA" w14:textId="77777777" w:rsidR="002B2104" w:rsidRPr="002B2104" w:rsidRDefault="002B2104" w:rsidP="002B2104">
            <w:pPr>
              <w:spacing w:after="120" w:line="260" w:lineRule="atLeast"/>
              <w:rPr>
                <w:lang w:val="fr-FR"/>
              </w:rPr>
            </w:pPr>
          </w:p>
        </w:tc>
      </w:tr>
      <w:tr w:rsidR="002B2104" w:rsidRPr="002B2104" w14:paraId="65393EA1" w14:textId="77777777" w:rsidTr="00D5602A">
        <w:trPr>
          <w:cantSplit/>
        </w:trPr>
        <w:tc>
          <w:tcPr>
            <w:tcW w:w="390" w:type="pct"/>
          </w:tcPr>
          <w:p w14:paraId="370DF657" w14:textId="77777777" w:rsidR="002B2104" w:rsidRPr="002B2104" w:rsidRDefault="002B2104" w:rsidP="002B2104">
            <w:pPr>
              <w:spacing w:after="120" w:line="260" w:lineRule="atLeast"/>
              <w:rPr>
                <w:lang w:val="fr-FR"/>
              </w:rPr>
            </w:pPr>
          </w:p>
        </w:tc>
        <w:tc>
          <w:tcPr>
            <w:tcW w:w="307" w:type="pct"/>
          </w:tcPr>
          <w:p w14:paraId="2DB03AC7" w14:textId="77777777" w:rsidR="002B2104" w:rsidRPr="002B2104" w:rsidRDefault="002B2104" w:rsidP="002B2104">
            <w:pPr>
              <w:spacing w:after="120" w:line="260" w:lineRule="atLeast"/>
              <w:rPr>
                <w:lang w:val="fr-FR"/>
              </w:rPr>
            </w:pPr>
          </w:p>
        </w:tc>
        <w:tc>
          <w:tcPr>
            <w:tcW w:w="231" w:type="pct"/>
            <w:gridSpan w:val="2"/>
          </w:tcPr>
          <w:p w14:paraId="5CCBAF98" w14:textId="77777777" w:rsidR="002B2104" w:rsidRPr="002B2104" w:rsidRDefault="002B2104" w:rsidP="002B2104">
            <w:pPr>
              <w:spacing w:after="120" w:line="260" w:lineRule="atLeast"/>
              <w:rPr>
                <w:lang w:val="fr-FR"/>
              </w:rPr>
            </w:pPr>
            <w:r w:rsidRPr="002B2104">
              <w:rPr>
                <w:lang w:val="fr-FR"/>
              </w:rPr>
              <w:t>c)</w:t>
            </w:r>
          </w:p>
        </w:tc>
        <w:tc>
          <w:tcPr>
            <w:tcW w:w="3219" w:type="pct"/>
          </w:tcPr>
          <w:p w14:paraId="0D1C491E" w14:textId="77777777" w:rsidR="002B2104" w:rsidRPr="002B2104" w:rsidRDefault="002B2104" w:rsidP="002B2104">
            <w:pPr>
              <w:spacing w:after="120" w:line="260" w:lineRule="atLeast"/>
              <w:rPr>
                <w:lang w:val="fr-FR"/>
              </w:rPr>
            </w:pPr>
            <w:r w:rsidRPr="002B2104">
              <w:rPr>
                <w:lang w:val="fr-FR"/>
              </w:rPr>
              <w:t>Communication des objectifs de qualité au sein de l’administration tout entière</w:t>
            </w:r>
          </w:p>
        </w:tc>
        <w:tc>
          <w:tcPr>
            <w:tcW w:w="284" w:type="pct"/>
          </w:tcPr>
          <w:p w14:paraId="112DB0C9"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20E3BAEE" w14:textId="77777777" w:rsidR="002B2104" w:rsidRPr="002B2104" w:rsidRDefault="002B2104" w:rsidP="002B2104">
            <w:pPr>
              <w:spacing w:after="120" w:line="260" w:lineRule="atLeast"/>
              <w:rPr>
                <w:lang w:val="fr-FR"/>
              </w:rPr>
            </w:pPr>
          </w:p>
        </w:tc>
        <w:tc>
          <w:tcPr>
            <w:tcW w:w="285" w:type="pct"/>
          </w:tcPr>
          <w:p w14:paraId="5B8700DE" w14:textId="77777777" w:rsidR="002B2104" w:rsidRPr="002B2104" w:rsidRDefault="002B2104" w:rsidP="002B2104">
            <w:pPr>
              <w:spacing w:after="120" w:line="260" w:lineRule="atLeast"/>
              <w:rPr>
                <w:lang w:val="fr-FR"/>
              </w:rPr>
            </w:pPr>
          </w:p>
        </w:tc>
      </w:tr>
      <w:tr w:rsidR="002B2104" w:rsidRPr="002B2104" w14:paraId="62BFA7E0" w14:textId="77777777" w:rsidTr="00D5602A">
        <w:trPr>
          <w:cantSplit/>
        </w:trPr>
        <w:tc>
          <w:tcPr>
            <w:tcW w:w="390" w:type="pct"/>
          </w:tcPr>
          <w:p w14:paraId="60249B99" w14:textId="77777777" w:rsidR="002B2104" w:rsidRPr="002B2104" w:rsidRDefault="002B2104" w:rsidP="002B2104">
            <w:pPr>
              <w:spacing w:after="120" w:line="260" w:lineRule="atLeast"/>
              <w:rPr>
                <w:lang w:val="fr-FR"/>
              </w:rPr>
            </w:pPr>
            <w:r w:rsidRPr="002B2104">
              <w:rPr>
                <w:lang w:val="fr-FR"/>
              </w:rPr>
              <w:t>21.09</w:t>
            </w:r>
          </w:p>
        </w:tc>
        <w:tc>
          <w:tcPr>
            <w:tcW w:w="307" w:type="pct"/>
          </w:tcPr>
          <w:p w14:paraId="7772391C" w14:textId="77777777" w:rsidR="002B2104" w:rsidRPr="002B2104" w:rsidRDefault="002B2104" w:rsidP="002B2104">
            <w:pPr>
              <w:spacing w:after="120" w:line="260" w:lineRule="atLeast"/>
              <w:rPr>
                <w:lang w:val="fr-FR"/>
              </w:rPr>
            </w:pPr>
          </w:p>
        </w:tc>
        <w:tc>
          <w:tcPr>
            <w:tcW w:w="231" w:type="pct"/>
            <w:gridSpan w:val="2"/>
          </w:tcPr>
          <w:p w14:paraId="7405E307" w14:textId="77777777" w:rsidR="002B2104" w:rsidRPr="002B2104" w:rsidRDefault="002B2104" w:rsidP="002B2104">
            <w:pPr>
              <w:spacing w:after="120" w:line="260" w:lineRule="atLeast"/>
              <w:rPr>
                <w:lang w:val="fr-FR"/>
              </w:rPr>
            </w:pPr>
            <w:r w:rsidRPr="002B2104">
              <w:rPr>
                <w:lang w:val="fr-FR"/>
              </w:rPr>
              <w:t>a)</w:t>
            </w:r>
          </w:p>
        </w:tc>
        <w:tc>
          <w:tcPr>
            <w:tcW w:w="3219" w:type="pct"/>
          </w:tcPr>
          <w:p w14:paraId="20E36720" w14:textId="77777777" w:rsidR="002B2104" w:rsidRPr="002B2104" w:rsidRDefault="002B2104" w:rsidP="002B2104">
            <w:pPr>
              <w:spacing w:after="120" w:line="260" w:lineRule="atLeast"/>
              <w:rPr>
                <w:lang w:val="fr-FR"/>
              </w:rPr>
            </w:pPr>
            <w:r w:rsidRPr="002B2104">
              <w:rPr>
                <w:lang w:val="fr-FR"/>
              </w:rPr>
              <w:t>Exécution d’une évaluation annuelle interne du système de gestion de la qualité pour :</w:t>
            </w:r>
          </w:p>
        </w:tc>
        <w:tc>
          <w:tcPr>
            <w:tcW w:w="284" w:type="pct"/>
          </w:tcPr>
          <w:p w14:paraId="4EF7F989" w14:textId="77777777" w:rsidR="002B2104" w:rsidRPr="002B2104" w:rsidRDefault="002B2104" w:rsidP="002B2104">
            <w:pPr>
              <w:spacing w:after="120" w:line="260" w:lineRule="atLeast"/>
              <w:rPr>
                <w:lang w:val="fr-FR"/>
              </w:rPr>
            </w:pPr>
          </w:p>
        </w:tc>
        <w:tc>
          <w:tcPr>
            <w:tcW w:w="284" w:type="pct"/>
          </w:tcPr>
          <w:p w14:paraId="1A2CDE7B" w14:textId="77777777" w:rsidR="002B2104" w:rsidRPr="002B2104" w:rsidRDefault="002B2104" w:rsidP="002B2104">
            <w:pPr>
              <w:rPr>
                <w:lang w:val="fr-FR"/>
              </w:rPr>
            </w:pPr>
            <w:r w:rsidRPr="002B2104">
              <w:rPr>
                <w:szCs w:val="22"/>
                <w:lang w:val="fr-FR"/>
              </w:rPr>
              <w:sym w:font="Wingdings" w:char="F0FC"/>
            </w:r>
            <w:r w:rsidRPr="002B2104">
              <w:rPr>
                <w:rFonts w:cs="Times New Roman"/>
                <w:vertAlign w:val="superscript"/>
                <w:lang w:val="fr-FR"/>
              </w:rPr>
              <w:t>1</w:t>
            </w:r>
          </w:p>
        </w:tc>
        <w:tc>
          <w:tcPr>
            <w:tcW w:w="285" w:type="pct"/>
          </w:tcPr>
          <w:p w14:paraId="465FC2C4" w14:textId="77777777" w:rsidR="002B2104" w:rsidRPr="002B2104" w:rsidRDefault="002B2104" w:rsidP="002B2104">
            <w:pPr>
              <w:spacing w:after="120" w:line="260" w:lineRule="atLeast"/>
              <w:rPr>
                <w:lang w:val="fr-FR"/>
              </w:rPr>
            </w:pPr>
          </w:p>
        </w:tc>
      </w:tr>
      <w:tr w:rsidR="002B2104" w:rsidRPr="002B2104" w14:paraId="21F114B8" w14:textId="77777777" w:rsidTr="00D5602A">
        <w:trPr>
          <w:cantSplit/>
        </w:trPr>
        <w:tc>
          <w:tcPr>
            <w:tcW w:w="390" w:type="pct"/>
          </w:tcPr>
          <w:p w14:paraId="6D9831EF" w14:textId="77777777" w:rsidR="002B2104" w:rsidRPr="002B2104" w:rsidRDefault="002B2104" w:rsidP="002B2104">
            <w:pPr>
              <w:spacing w:after="120" w:line="260" w:lineRule="atLeast"/>
              <w:rPr>
                <w:lang w:val="fr-FR"/>
              </w:rPr>
            </w:pPr>
          </w:p>
        </w:tc>
        <w:tc>
          <w:tcPr>
            <w:tcW w:w="307" w:type="pct"/>
          </w:tcPr>
          <w:p w14:paraId="02C09DCE" w14:textId="77777777" w:rsidR="002B2104" w:rsidRPr="002B2104" w:rsidRDefault="002B2104" w:rsidP="002B2104">
            <w:pPr>
              <w:spacing w:after="120" w:line="260" w:lineRule="atLeast"/>
              <w:rPr>
                <w:lang w:val="fr-FR"/>
              </w:rPr>
            </w:pPr>
          </w:p>
        </w:tc>
        <w:tc>
          <w:tcPr>
            <w:tcW w:w="231" w:type="pct"/>
            <w:gridSpan w:val="2"/>
          </w:tcPr>
          <w:p w14:paraId="3272A49B" w14:textId="77777777" w:rsidR="002B2104" w:rsidRPr="002B2104" w:rsidRDefault="002B2104" w:rsidP="002B2104">
            <w:pPr>
              <w:spacing w:after="120" w:line="260" w:lineRule="atLeast"/>
              <w:rPr>
                <w:lang w:val="fr-FR"/>
              </w:rPr>
            </w:pPr>
            <w:r w:rsidRPr="002B2104">
              <w:rPr>
                <w:lang w:val="fr-FR"/>
              </w:rPr>
              <w:t>b)</w:t>
            </w:r>
          </w:p>
        </w:tc>
        <w:tc>
          <w:tcPr>
            <w:tcW w:w="3219" w:type="pct"/>
          </w:tcPr>
          <w:p w14:paraId="73218DB3" w14:textId="77777777" w:rsidR="002B2104" w:rsidRPr="002B2104" w:rsidRDefault="002B2104" w:rsidP="002B2104">
            <w:pPr>
              <w:spacing w:after="120" w:line="260" w:lineRule="atLeast"/>
              <w:rPr>
                <w:lang w:val="fr-FR"/>
              </w:rPr>
            </w:pPr>
            <w:r w:rsidRPr="002B2104">
              <w:rPr>
                <w:lang w:val="fr-FR"/>
              </w:rPr>
              <w:t>i) déterminer la mesure dans laquelle le système de gestion de la qualité repose sur le chapitre 21</w:t>
            </w:r>
          </w:p>
        </w:tc>
        <w:tc>
          <w:tcPr>
            <w:tcW w:w="284" w:type="pct"/>
          </w:tcPr>
          <w:p w14:paraId="6945F021" w14:textId="77777777" w:rsidR="002B2104" w:rsidRPr="002B2104" w:rsidRDefault="002B2104" w:rsidP="002B2104">
            <w:pPr>
              <w:spacing w:after="120" w:line="260" w:lineRule="atLeast"/>
              <w:rPr>
                <w:lang w:val="fr-FR"/>
              </w:rPr>
            </w:pPr>
          </w:p>
        </w:tc>
        <w:tc>
          <w:tcPr>
            <w:tcW w:w="284" w:type="pct"/>
          </w:tcPr>
          <w:p w14:paraId="3B1A159A" w14:textId="77777777" w:rsidR="002B2104" w:rsidRPr="002B2104" w:rsidRDefault="002B2104" w:rsidP="002B2104">
            <w:pPr>
              <w:rPr>
                <w:lang w:val="fr-FR"/>
              </w:rPr>
            </w:pPr>
            <w:r w:rsidRPr="002B2104">
              <w:rPr>
                <w:szCs w:val="22"/>
                <w:lang w:val="fr-FR"/>
              </w:rPr>
              <w:sym w:font="Wingdings" w:char="F0FC"/>
            </w:r>
            <w:r w:rsidRPr="002B2104">
              <w:rPr>
                <w:szCs w:val="22"/>
                <w:vertAlign w:val="superscript"/>
                <w:lang w:val="fr-FR"/>
              </w:rPr>
              <w:t>1</w:t>
            </w:r>
          </w:p>
        </w:tc>
        <w:tc>
          <w:tcPr>
            <w:tcW w:w="285" w:type="pct"/>
          </w:tcPr>
          <w:p w14:paraId="72BB9932" w14:textId="77777777" w:rsidR="002B2104" w:rsidRPr="002B2104" w:rsidRDefault="002B2104" w:rsidP="002B2104">
            <w:pPr>
              <w:spacing w:after="120" w:line="260" w:lineRule="atLeast"/>
              <w:rPr>
                <w:lang w:val="fr-FR"/>
              </w:rPr>
            </w:pPr>
          </w:p>
        </w:tc>
      </w:tr>
      <w:tr w:rsidR="002B2104" w:rsidRPr="002B2104" w14:paraId="46E3E6B8" w14:textId="77777777" w:rsidTr="00D5602A">
        <w:trPr>
          <w:cantSplit/>
        </w:trPr>
        <w:tc>
          <w:tcPr>
            <w:tcW w:w="390" w:type="pct"/>
          </w:tcPr>
          <w:p w14:paraId="38B48C91" w14:textId="77777777" w:rsidR="002B2104" w:rsidRPr="002B2104" w:rsidRDefault="002B2104" w:rsidP="002B2104">
            <w:pPr>
              <w:spacing w:after="120" w:line="260" w:lineRule="atLeast"/>
              <w:rPr>
                <w:lang w:val="fr-FR"/>
              </w:rPr>
            </w:pPr>
          </w:p>
        </w:tc>
        <w:tc>
          <w:tcPr>
            <w:tcW w:w="307" w:type="pct"/>
          </w:tcPr>
          <w:p w14:paraId="01817996" w14:textId="77777777" w:rsidR="002B2104" w:rsidRPr="002B2104" w:rsidRDefault="002B2104" w:rsidP="002B2104">
            <w:pPr>
              <w:spacing w:after="120" w:line="260" w:lineRule="atLeast"/>
              <w:rPr>
                <w:lang w:val="fr-FR"/>
              </w:rPr>
            </w:pPr>
          </w:p>
        </w:tc>
        <w:tc>
          <w:tcPr>
            <w:tcW w:w="231" w:type="pct"/>
            <w:gridSpan w:val="2"/>
          </w:tcPr>
          <w:p w14:paraId="5F2219FA" w14:textId="77777777" w:rsidR="002B2104" w:rsidRPr="002B2104" w:rsidRDefault="002B2104" w:rsidP="002B2104">
            <w:pPr>
              <w:spacing w:after="120" w:line="260" w:lineRule="atLeast"/>
              <w:rPr>
                <w:lang w:val="fr-FR"/>
              </w:rPr>
            </w:pPr>
          </w:p>
        </w:tc>
        <w:tc>
          <w:tcPr>
            <w:tcW w:w="3219" w:type="pct"/>
          </w:tcPr>
          <w:p w14:paraId="3A4B6549" w14:textId="77777777" w:rsidR="002B2104" w:rsidRPr="002B2104" w:rsidRDefault="002B2104" w:rsidP="002B2104">
            <w:pPr>
              <w:spacing w:after="120" w:line="260" w:lineRule="atLeast"/>
              <w:rPr>
                <w:lang w:val="fr-FR"/>
              </w:rPr>
            </w:pPr>
            <w:r w:rsidRPr="002B2104">
              <w:rPr>
                <w:lang w:val="fr-FR"/>
              </w:rPr>
              <w:t>ii) déterminer la mesure dans laquelle la recherche et l’examen sont conformes aux directives du PCT</w:t>
            </w:r>
          </w:p>
        </w:tc>
        <w:tc>
          <w:tcPr>
            <w:tcW w:w="284" w:type="pct"/>
          </w:tcPr>
          <w:p w14:paraId="7979822D" w14:textId="77777777" w:rsidR="002B2104" w:rsidRPr="002B2104" w:rsidRDefault="002B2104" w:rsidP="002B2104">
            <w:pPr>
              <w:spacing w:after="120" w:line="260" w:lineRule="atLeast"/>
              <w:rPr>
                <w:lang w:val="fr-FR"/>
              </w:rPr>
            </w:pPr>
          </w:p>
        </w:tc>
        <w:tc>
          <w:tcPr>
            <w:tcW w:w="284" w:type="pct"/>
          </w:tcPr>
          <w:p w14:paraId="4583DE53" w14:textId="77777777" w:rsidR="002B2104" w:rsidRPr="002B2104" w:rsidRDefault="002B2104" w:rsidP="002B2104">
            <w:pPr>
              <w:rPr>
                <w:lang w:val="fr-FR"/>
              </w:rPr>
            </w:pPr>
            <w:r w:rsidRPr="002B2104">
              <w:rPr>
                <w:szCs w:val="22"/>
                <w:lang w:val="fr-FR"/>
              </w:rPr>
              <w:sym w:font="Wingdings" w:char="F0FC"/>
            </w:r>
            <w:r w:rsidRPr="002B2104">
              <w:rPr>
                <w:szCs w:val="22"/>
                <w:vertAlign w:val="superscript"/>
                <w:lang w:val="fr-FR"/>
              </w:rPr>
              <w:t>1</w:t>
            </w:r>
          </w:p>
        </w:tc>
        <w:tc>
          <w:tcPr>
            <w:tcW w:w="285" w:type="pct"/>
          </w:tcPr>
          <w:p w14:paraId="6EF4F83B" w14:textId="77777777" w:rsidR="002B2104" w:rsidRPr="002B2104" w:rsidRDefault="002B2104" w:rsidP="002B2104">
            <w:pPr>
              <w:spacing w:after="120" w:line="260" w:lineRule="atLeast"/>
              <w:rPr>
                <w:lang w:val="fr-FR"/>
              </w:rPr>
            </w:pPr>
          </w:p>
        </w:tc>
      </w:tr>
      <w:tr w:rsidR="002B2104" w:rsidRPr="002B2104" w14:paraId="15B5E73D" w14:textId="77777777" w:rsidTr="00D5602A">
        <w:trPr>
          <w:cantSplit/>
        </w:trPr>
        <w:tc>
          <w:tcPr>
            <w:tcW w:w="390" w:type="pct"/>
          </w:tcPr>
          <w:p w14:paraId="30170147" w14:textId="77777777" w:rsidR="002B2104" w:rsidRPr="002B2104" w:rsidRDefault="002B2104" w:rsidP="002B2104">
            <w:pPr>
              <w:spacing w:after="120" w:line="260" w:lineRule="atLeast"/>
              <w:rPr>
                <w:lang w:val="fr-FR"/>
              </w:rPr>
            </w:pPr>
          </w:p>
        </w:tc>
        <w:tc>
          <w:tcPr>
            <w:tcW w:w="307" w:type="pct"/>
          </w:tcPr>
          <w:p w14:paraId="7D98D1DD" w14:textId="77777777" w:rsidR="002B2104" w:rsidRPr="002B2104" w:rsidRDefault="002B2104" w:rsidP="002B2104">
            <w:pPr>
              <w:spacing w:after="120" w:line="260" w:lineRule="atLeast"/>
              <w:rPr>
                <w:lang w:val="fr-FR"/>
              </w:rPr>
            </w:pPr>
          </w:p>
        </w:tc>
        <w:tc>
          <w:tcPr>
            <w:tcW w:w="231" w:type="pct"/>
            <w:gridSpan w:val="2"/>
          </w:tcPr>
          <w:p w14:paraId="6AB7F9A7" w14:textId="77777777" w:rsidR="002B2104" w:rsidRPr="002B2104" w:rsidRDefault="002B2104" w:rsidP="002B2104">
            <w:pPr>
              <w:spacing w:after="120" w:line="260" w:lineRule="atLeast"/>
              <w:rPr>
                <w:lang w:val="fr-FR"/>
              </w:rPr>
            </w:pPr>
            <w:r w:rsidRPr="002B2104">
              <w:rPr>
                <w:lang w:val="fr-FR"/>
              </w:rPr>
              <w:t>c)</w:t>
            </w:r>
          </w:p>
        </w:tc>
        <w:tc>
          <w:tcPr>
            <w:tcW w:w="3219" w:type="pct"/>
          </w:tcPr>
          <w:p w14:paraId="2EF16AF0" w14:textId="77777777" w:rsidR="002B2104" w:rsidRPr="002B2104" w:rsidRDefault="002B2104" w:rsidP="002B2104">
            <w:pPr>
              <w:spacing w:after="120" w:line="260" w:lineRule="atLeast"/>
              <w:rPr>
                <w:lang w:val="fr-FR"/>
              </w:rPr>
            </w:pPr>
            <w:r w:rsidRPr="002B2104">
              <w:rPr>
                <w:lang w:val="fr-FR"/>
              </w:rPr>
              <w:t>d’une manière objective et transparente</w:t>
            </w:r>
          </w:p>
        </w:tc>
        <w:tc>
          <w:tcPr>
            <w:tcW w:w="284" w:type="pct"/>
          </w:tcPr>
          <w:p w14:paraId="7EA048E8" w14:textId="77777777" w:rsidR="002B2104" w:rsidRPr="002B2104" w:rsidRDefault="002B2104" w:rsidP="002B2104">
            <w:pPr>
              <w:spacing w:after="120" w:line="260" w:lineRule="atLeast"/>
              <w:rPr>
                <w:lang w:val="fr-FR"/>
              </w:rPr>
            </w:pPr>
          </w:p>
        </w:tc>
        <w:tc>
          <w:tcPr>
            <w:tcW w:w="284" w:type="pct"/>
          </w:tcPr>
          <w:p w14:paraId="6619F6AC" w14:textId="77777777" w:rsidR="002B2104" w:rsidRPr="002B2104" w:rsidRDefault="002B2104" w:rsidP="002B2104">
            <w:pPr>
              <w:rPr>
                <w:lang w:val="fr-FR"/>
              </w:rPr>
            </w:pPr>
            <w:r w:rsidRPr="002B2104">
              <w:rPr>
                <w:szCs w:val="22"/>
                <w:lang w:val="fr-FR"/>
              </w:rPr>
              <w:sym w:font="Wingdings" w:char="F0FC"/>
            </w:r>
            <w:r w:rsidRPr="002B2104">
              <w:rPr>
                <w:szCs w:val="22"/>
                <w:vertAlign w:val="superscript"/>
                <w:lang w:val="fr-FR"/>
              </w:rPr>
              <w:t>1</w:t>
            </w:r>
          </w:p>
        </w:tc>
        <w:tc>
          <w:tcPr>
            <w:tcW w:w="285" w:type="pct"/>
          </w:tcPr>
          <w:p w14:paraId="0D191135" w14:textId="77777777" w:rsidR="002B2104" w:rsidRPr="002B2104" w:rsidRDefault="002B2104" w:rsidP="002B2104">
            <w:pPr>
              <w:spacing w:after="120" w:line="260" w:lineRule="atLeast"/>
              <w:rPr>
                <w:lang w:val="fr-FR"/>
              </w:rPr>
            </w:pPr>
          </w:p>
        </w:tc>
      </w:tr>
      <w:tr w:rsidR="002B2104" w:rsidRPr="002B2104" w14:paraId="5D821314" w14:textId="77777777" w:rsidTr="00D5602A">
        <w:trPr>
          <w:cantSplit/>
        </w:trPr>
        <w:tc>
          <w:tcPr>
            <w:tcW w:w="390" w:type="pct"/>
          </w:tcPr>
          <w:p w14:paraId="7E74BF7C" w14:textId="77777777" w:rsidR="002B2104" w:rsidRPr="002B2104" w:rsidRDefault="002B2104" w:rsidP="002B2104">
            <w:pPr>
              <w:spacing w:after="120" w:line="260" w:lineRule="atLeast"/>
              <w:rPr>
                <w:lang w:val="fr-FR"/>
              </w:rPr>
            </w:pPr>
          </w:p>
        </w:tc>
        <w:tc>
          <w:tcPr>
            <w:tcW w:w="307" w:type="pct"/>
          </w:tcPr>
          <w:p w14:paraId="5FE2FE51" w14:textId="77777777" w:rsidR="002B2104" w:rsidRPr="002B2104" w:rsidRDefault="002B2104" w:rsidP="002B2104">
            <w:pPr>
              <w:spacing w:after="120" w:line="260" w:lineRule="atLeast"/>
              <w:rPr>
                <w:lang w:val="fr-FR"/>
              </w:rPr>
            </w:pPr>
          </w:p>
        </w:tc>
        <w:tc>
          <w:tcPr>
            <w:tcW w:w="231" w:type="pct"/>
            <w:gridSpan w:val="2"/>
          </w:tcPr>
          <w:p w14:paraId="22435673" w14:textId="77777777" w:rsidR="002B2104" w:rsidRPr="002B2104" w:rsidRDefault="002B2104" w:rsidP="002B2104">
            <w:pPr>
              <w:spacing w:after="120" w:line="260" w:lineRule="atLeast"/>
              <w:rPr>
                <w:lang w:val="fr-FR"/>
              </w:rPr>
            </w:pPr>
            <w:r w:rsidRPr="002B2104">
              <w:rPr>
                <w:lang w:val="fr-FR"/>
              </w:rPr>
              <w:t>d)</w:t>
            </w:r>
          </w:p>
        </w:tc>
        <w:tc>
          <w:tcPr>
            <w:tcW w:w="3219" w:type="pct"/>
          </w:tcPr>
          <w:p w14:paraId="0C583845" w14:textId="77777777" w:rsidR="002B2104" w:rsidRPr="002B2104" w:rsidRDefault="002B2104" w:rsidP="002B2104">
            <w:pPr>
              <w:spacing w:after="120" w:line="260" w:lineRule="atLeast"/>
              <w:rPr>
                <w:lang w:val="fr-FR"/>
              </w:rPr>
            </w:pPr>
            <w:r w:rsidRPr="002B2104">
              <w:rPr>
                <w:lang w:val="fr-FR"/>
              </w:rPr>
              <w:t>utilisant les apports, y compris les informations conformément au paragraphe 21.24</w:t>
            </w:r>
          </w:p>
        </w:tc>
        <w:tc>
          <w:tcPr>
            <w:tcW w:w="284" w:type="pct"/>
          </w:tcPr>
          <w:p w14:paraId="2F737547" w14:textId="77777777" w:rsidR="002B2104" w:rsidRPr="002B2104" w:rsidRDefault="002B2104" w:rsidP="002B2104">
            <w:pPr>
              <w:spacing w:after="120" w:line="260" w:lineRule="atLeast"/>
              <w:rPr>
                <w:lang w:val="fr-FR"/>
              </w:rPr>
            </w:pPr>
          </w:p>
        </w:tc>
        <w:tc>
          <w:tcPr>
            <w:tcW w:w="284" w:type="pct"/>
          </w:tcPr>
          <w:p w14:paraId="7B66DFD5" w14:textId="77777777" w:rsidR="002B2104" w:rsidRPr="002B2104" w:rsidRDefault="002B2104" w:rsidP="002B2104">
            <w:pPr>
              <w:rPr>
                <w:lang w:val="fr-FR"/>
              </w:rPr>
            </w:pPr>
            <w:r w:rsidRPr="002B2104">
              <w:rPr>
                <w:szCs w:val="22"/>
                <w:lang w:val="fr-FR"/>
              </w:rPr>
              <w:sym w:font="Wingdings" w:char="F0FC"/>
            </w:r>
            <w:r w:rsidRPr="002B2104">
              <w:rPr>
                <w:szCs w:val="22"/>
                <w:vertAlign w:val="superscript"/>
                <w:lang w:val="fr-FR"/>
              </w:rPr>
              <w:t>1</w:t>
            </w:r>
          </w:p>
        </w:tc>
        <w:tc>
          <w:tcPr>
            <w:tcW w:w="285" w:type="pct"/>
          </w:tcPr>
          <w:p w14:paraId="34A5F3AD" w14:textId="77777777" w:rsidR="002B2104" w:rsidRPr="002B2104" w:rsidRDefault="002B2104" w:rsidP="002B2104">
            <w:pPr>
              <w:spacing w:after="120" w:line="260" w:lineRule="atLeast"/>
              <w:rPr>
                <w:lang w:val="fr-FR"/>
              </w:rPr>
            </w:pPr>
          </w:p>
        </w:tc>
      </w:tr>
      <w:tr w:rsidR="002B2104" w:rsidRPr="002B2104" w14:paraId="64B2818E" w14:textId="77777777" w:rsidTr="00D5602A">
        <w:trPr>
          <w:cantSplit/>
        </w:trPr>
        <w:tc>
          <w:tcPr>
            <w:tcW w:w="390" w:type="pct"/>
          </w:tcPr>
          <w:p w14:paraId="6222E14C" w14:textId="77777777" w:rsidR="002B2104" w:rsidRPr="002B2104" w:rsidRDefault="002B2104" w:rsidP="002B2104">
            <w:pPr>
              <w:spacing w:after="120" w:line="260" w:lineRule="atLeast"/>
              <w:rPr>
                <w:lang w:val="fr-FR"/>
              </w:rPr>
            </w:pPr>
          </w:p>
        </w:tc>
        <w:tc>
          <w:tcPr>
            <w:tcW w:w="307" w:type="pct"/>
          </w:tcPr>
          <w:p w14:paraId="6F2A0430" w14:textId="77777777" w:rsidR="002B2104" w:rsidRPr="002B2104" w:rsidRDefault="002B2104" w:rsidP="002B2104">
            <w:pPr>
              <w:spacing w:after="120" w:line="260" w:lineRule="atLeast"/>
              <w:rPr>
                <w:lang w:val="fr-FR"/>
              </w:rPr>
            </w:pPr>
          </w:p>
        </w:tc>
        <w:tc>
          <w:tcPr>
            <w:tcW w:w="231" w:type="pct"/>
            <w:gridSpan w:val="2"/>
          </w:tcPr>
          <w:p w14:paraId="39EF8EA3" w14:textId="77777777" w:rsidR="002B2104" w:rsidRPr="002B2104" w:rsidRDefault="002B2104" w:rsidP="002B2104">
            <w:pPr>
              <w:spacing w:after="120" w:line="260" w:lineRule="atLeast"/>
              <w:rPr>
                <w:lang w:val="fr-FR"/>
              </w:rPr>
            </w:pPr>
            <w:r w:rsidRPr="002B2104">
              <w:rPr>
                <w:lang w:val="fr-FR"/>
              </w:rPr>
              <w:t>e)</w:t>
            </w:r>
          </w:p>
        </w:tc>
        <w:tc>
          <w:tcPr>
            <w:tcW w:w="3219" w:type="pct"/>
          </w:tcPr>
          <w:p w14:paraId="363FDDF4" w14:textId="77777777" w:rsidR="002B2104" w:rsidRPr="002B2104" w:rsidRDefault="002B2104" w:rsidP="002B2104">
            <w:pPr>
              <w:spacing w:after="120" w:line="260" w:lineRule="atLeast"/>
              <w:rPr>
                <w:lang w:val="fr-FR"/>
              </w:rPr>
            </w:pPr>
            <w:r w:rsidRPr="002B2104">
              <w:rPr>
                <w:lang w:val="fr-FR"/>
              </w:rPr>
              <w:t>enregistrement des résultats</w:t>
            </w:r>
          </w:p>
        </w:tc>
        <w:tc>
          <w:tcPr>
            <w:tcW w:w="284" w:type="pct"/>
          </w:tcPr>
          <w:p w14:paraId="4B32B235" w14:textId="77777777" w:rsidR="002B2104" w:rsidRPr="002B2104" w:rsidRDefault="002B2104" w:rsidP="002B2104">
            <w:pPr>
              <w:spacing w:after="120" w:line="260" w:lineRule="atLeast"/>
              <w:rPr>
                <w:lang w:val="fr-FR"/>
              </w:rPr>
            </w:pPr>
          </w:p>
        </w:tc>
        <w:tc>
          <w:tcPr>
            <w:tcW w:w="284" w:type="pct"/>
          </w:tcPr>
          <w:p w14:paraId="72EB698D" w14:textId="77777777" w:rsidR="002B2104" w:rsidRPr="002B2104" w:rsidRDefault="002B2104" w:rsidP="002B2104">
            <w:pPr>
              <w:rPr>
                <w:lang w:val="fr-FR"/>
              </w:rPr>
            </w:pPr>
            <w:r w:rsidRPr="002B2104">
              <w:rPr>
                <w:szCs w:val="22"/>
                <w:lang w:val="fr-FR"/>
              </w:rPr>
              <w:sym w:font="Wingdings" w:char="F0FC"/>
            </w:r>
            <w:r w:rsidRPr="002B2104">
              <w:rPr>
                <w:szCs w:val="22"/>
                <w:vertAlign w:val="superscript"/>
                <w:lang w:val="fr-FR"/>
              </w:rPr>
              <w:t>1</w:t>
            </w:r>
          </w:p>
        </w:tc>
        <w:tc>
          <w:tcPr>
            <w:tcW w:w="285" w:type="pct"/>
          </w:tcPr>
          <w:p w14:paraId="4C3D3F4E" w14:textId="77777777" w:rsidR="002B2104" w:rsidRPr="002B2104" w:rsidRDefault="002B2104" w:rsidP="002B2104">
            <w:pPr>
              <w:spacing w:after="120" w:line="260" w:lineRule="atLeast"/>
              <w:rPr>
                <w:lang w:val="fr-FR"/>
              </w:rPr>
            </w:pPr>
          </w:p>
        </w:tc>
      </w:tr>
      <w:tr w:rsidR="002B2104" w:rsidRPr="002B2104" w14:paraId="18B88EBD" w14:textId="77777777" w:rsidTr="00D5602A">
        <w:trPr>
          <w:cantSplit/>
        </w:trPr>
        <w:tc>
          <w:tcPr>
            <w:tcW w:w="390" w:type="pct"/>
          </w:tcPr>
          <w:p w14:paraId="2F2105D8" w14:textId="77777777" w:rsidR="002B2104" w:rsidRPr="002B2104" w:rsidRDefault="002B2104" w:rsidP="002B2104">
            <w:pPr>
              <w:spacing w:after="120" w:line="260" w:lineRule="atLeast"/>
              <w:rPr>
                <w:lang w:val="fr-FR"/>
              </w:rPr>
            </w:pPr>
            <w:r w:rsidRPr="002B2104">
              <w:rPr>
                <w:lang w:val="fr-FR"/>
              </w:rPr>
              <w:t>21.10</w:t>
            </w:r>
          </w:p>
        </w:tc>
        <w:tc>
          <w:tcPr>
            <w:tcW w:w="307" w:type="pct"/>
          </w:tcPr>
          <w:p w14:paraId="20EA0078" w14:textId="77777777" w:rsidR="002B2104" w:rsidRPr="002B2104" w:rsidRDefault="002B2104" w:rsidP="002B2104">
            <w:pPr>
              <w:spacing w:after="120" w:line="260" w:lineRule="atLeast"/>
              <w:rPr>
                <w:lang w:val="fr-FR"/>
              </w:rPr>
            </w:pPr>
          </w:p>
        </w:tc>
        <w:tc>
          <w:tcPr>
            <w:tcW w:w="231" w:type="pct"/>
            <w:gridSpan w:val="2"/>
          </w:tcPr>
          <w:p w14:paraId="4C20BCA2" w14:textId="77777777" w:rsidR="002B2104" w:rsidRPr="002B2104" w:rsidRDefault="002B2104" w:rsidP="002B2104">
            <w:pPr>
              <w:spacing w:after="120" w:line="260" w:lineRule="atLeast"/>
              <w:rPr>
                <w:lang w:val="fr-FR"/>
              </w:rPr>
            </w:pPr>
          </w:p>
        </w:tc>
        <w:tc>
          <w:tcPr>
            <w:tcW w:w="3219" w:type="pct"/>
          </w:tcPr>
          <w:p w14:paraId="1EF15FCE" w14:textId="77777777" w:rsidR="002B2104" w:rsidRPr="002B2104" w:rsidRDefault="002B2104" w:rsidP="002B2104">
            <w:pPr>
              <w:spacing w:after="120" w:line="260" w:lineRule="atLeast"/>
              <w:rPr>
                <w:lang w:val="fr-FR"/>
              </w:rPr>
            </w:pPr>
            <w:r w:rsidRPr="002B2104">
              <w:rPr>
                <w:lang w:val="fr-FR"/>
              </w:rPr>
              <w:t>Assurance pour contrôler le volume de travail et s’y adapter</w:t>
            </w:r>
          </w:p>
        </w:tc>
        <w:tc>
          <w:tcPr>
            <w:tcW w:w="284" w:type="pct"/>
          </w:tcPr>
          <w:p w14:paraId="2CF52A38" w14:textId="77777777" w:rsidR="002B2104" w:rsidRPr="002B2104" w:rsidRDefault="002B2104" w:rsidP="002B2104">
            <w:pPr>
              <w:rPr>
                <w:lang w:val="fr-FR"/>
              </w:rPr>
            </w:pPr>
            <w:r w:rsidRPr="002B2104">
              <w:rPr>
                <w:szCs w:val="22"/>
                <w:lang w:val="fr-FR"/>
              </w:rPr>
              <w:sym w:font="Wingdings" w:char="F0FC"/>
            </w:r>
          </w:p>
        </w:tc>
        <w:tc>
          <w:tcPr>
            <w:tcW w:w="284" w:type="pct"/>
          </w:tcPr>
          <w:p w14:paraId="54616BA7" w14:textId="77777777" w:rsidR="002B2104" w:rsidRPr="002B2104" w:rsidRDefault="002B2104" w:rsidP="002B2104">
            <w:pPr>
              <w:spacing w:after="120" w:line="260" w:lineRule="atLeast"/>
              <w:rPr>
                <w:lang w:val="fr-FR"/>
              </w:rPr>
            </w:pPr>
          </w:p>
        </w:tc>
        <w:tc>
          <w:tcPr>
            <w:tcW w:w="285" w:type="pct"/>
          </w:tcPr>
          <w:p w14:paraId="386BC02F" w14:textId="77777777" w:rsidR="002B2104" w:rsidRPr="002B2104" w:rsidRDefault="002B2104" w:rsidP="002B2104">
            <w:pPr>
              <w:spacing w:after="120" w:line="260" w:lineRule="atLeast"/>
              <w:rPr>
                <w:lang w:val="fr-FR"/>
              </w:rPr>
            </w:pPr>
          </w:p>
        </w:tc>
      </w:tr>
      <w:tr w:rsidR="002B2104" w:rsidRPr="002B2104" w14:paraId="7BECE43A" w14:textId="77777777" w:rsidTr="00D5602A">
        <w:trPr>
          <w:cantSplit/>
        </w:trPr>
        <w:tc>
          <w:tcPr>
            <w:tcW w:w="390" w:type="pct"/>
          </w:tcPr>
          <w:p w14:paraId="7B489CF5" w14:textId="77777777" w:rsidR="002B2104" w:rsidRPr="002B2104" w:rsidRDefault="002B2104" w:rsidP="002B2104">
            <w:pPr>
              <w:spacing w:after="120" w:line="260" w:lineRule="atLeast"/>
              <w:rPr>
                <w:lang w:val="fr-FR"/>
              </w:rPr>
            </w:pPr>
          </w:p>
        </w:tc>
        <w:tc>
          <w:tcPr>
            <w:tcW w:w="307" w:type="pct"/>
          </w:tcPr>
          <w:p w14:paraId="2BBA5AF7" w14:textId="77777777" w:rsidR="002B2104" w:rsidRPr="002B2104" w:rsidRDefault="002B2104" w:rsidP="002B2104">
            <w:pPr>
              <w:spacing w:after="120" w:line="260" w:lineRule="atLeast"/>
              <w:rPr>
                <w:lang w:val="fr-FR"/>
              </w:rPr>
            </w:pPr>
            <w:r w:rsidRPr="002B2104">
              <w:rPr>
                <w:lang w:val="fr-FR"/>
              </w:rPr>
              <w:t>i)</w:t>
            </w:r>
          </w:p>
        </w:tc>
        <w:tc>
          <w:tcPr>
            <w:tcW w:w="231" w:type="pct"/>
            <w:gridSpan w:val="2"/>
          </w:tcPr>
          <w:p w14:paraId="2740883A" w14:textId="77777777" w:rsidR="002B2104" w:rsidRPr="002B2104" w:rsidRDefault="002B2104" w:rsidP="002B2104">
            <w:pPr>
              <w:spacing w:after="120" w:line="260" w:lineRule="atLeast"/>
              <w:rPr>
                <w:lang w:val="fr-FR"/>
              </w:rPr>
            </w:pPr>
          </w:p>
        </w:tc>
        <w:tc>
          <w:tcPr>
            <w:tcW w:w="3219" w:type="pct"/>
          </w:tcPr>
          <w:p w14:paraId="71B6F262" w14:textId="77777777" w:rsidR="002B2104" w:rsidRPr="002B2104" w:rsidRDefault="002B2104" w:rsidP="002B2104">
            <w:pPr>
              <w:spacing w:after="120" w:line="260" w:lineRule="atLeast"/>
              <w:rPr>
                <w:lang w:val="fr-FR"/>
              </w:rPr>
            </w:pPr>
            <w:r w:rsidRPr="002B2104">
              <w:rPr>
                <w:lang w:val="fr-FR"/>
              </w:rPr>
              <w:t>Infrastructure en place pour permettre à un personnel suffisamment nombreux</w:t>
            </w:r>
          </w:p>
        </w:tc>
        <w:tc>
          <w:tcPr>
            <w:tcW w:w="284" w:type="pct"/>
          </w:tcPr>
          <w:p w14:paraId="127D873A" w14:textId="77777777" w:rsidR="002B2104" w:rsidRPr="002B2104" w:rsidRDefault="002B2104" w:rsidP="002B2104">
            <w:pPr>
              <w:rPr>
                <w:lang w:val="fr-FR"/>
              </w:rPr>
            </w:pPr>
            <w:r w:rsidRPr="002B2104">
              <w:rPr>
                <w:szCs w:val="22"/>
                <w:lang w:val="fr-FR"/>
              </w:rPr>
              <w:sym w:font="Wingdings" w:char="F0FC"/>
            </w:r>
          </w:p>
        </w:tc>
        <w:tc>
          <w:tcPr>
            <w:tcW w:w="284" w:type="pct"/>
          </w:tcPr>
          <w:p w14:paraId="74B965A7" w14:textId="77777777" w:rsidR="002B2104" w:rsidRPr="002B2104" w:rsidRDefault="002B2104" w:rsidP="002B2104">
            <w:pPr>
              <w:spacing w:after="120" w:line="260" w:lineRule="atLeast"/>
              <w:rPr>
                <w:lang w:val="fr-FR"/>
              </w:rPr>
            </w:pPr>
          </w:p>
        </w:tc>
        <w:tc>
          <w:tcPr>
            <w:tcW w:w="285" w:type="pct"/>
          </w:tcPr>
          <w:p w14:paraId="077DB09B" w14:textId="77777777" w:rsidR="002B2104" w:rsidRPr="002B2104" w:rsidRDefault="002B2104" w:rsidP="002B2104">
            <w:pPr>
              <w:spacing w:after="120" w:line="260" w:lineRule="atLeast"/>
              <w:rPr>
                <w:lang w:val="fr-FR"/>
              </w:rPr>
            </w:pPr>
          </w:p>
        </w:tc>
      </w:tr>
      <w:tr w:rsidR="002B2104" w:rsidRPr="002B2104" w14:paraId="5A3A0A72" w14:textId="77777777" w:rsidTr="00D5602A">
        <w:trPr>
          <w:cantSplit/>
        </w:trPr>
        <w:tc>
          <w:tcPr>
            <w:tcW w:w="390" w:type="pct"/>
          </w:tcPr>
          <w:p w14:paraId="49FC6E92" w14:textId="77777777" w:rsidR="002B2104" w:rsidRPr="002B2104" w:rsidRDefault="002B2104" w:rsidP="002B2104">
            <w:pPr>
              <w:spacing w:after="120" w:line="260" w:lineRule="atLeast"/>
              <w:rPr>
                <w:lang w:val="fr-FR"/>
              </w:rPr>
            </w:pPr>
          </w:p>
        </w:tc>
        <w:tc>
          <w:tcPr>
            <w:tcW w:w="307" w:type="pct"/>
          </w:tcPr>
          <w:p w14:paraId="742AA749" w14:textId="77777777" w:rsidR="002B2104" w:rsidRPr="002B2104" w:rsidRDefault="002B2104" w:rsidP="002B2104">
            <w:pPr>
              <w:spacing w:after="120" w:line="260" w:lineRule="atLeast"/>
              <w:rPr>
                <w:lang w:val="fr-FR"/>
              </w:rPr>
            </w:pPr>
          </w:p>
        </w:tc>
        <w:tc>
          <w:tcPr>
            <w:tcW w:w="231" w:type="pct"/>
            <w:gridSpan w:val="2"/>
          </w:tcPr>
          <w:p w14:paraId="236089F7" w14:textId="77777777" w:rsidR="002B2104" w:rsidRPr="002B2104" w:rsidRDefault="002B2104" w:rsidP="002B2104">
            <w:pPr>
              <w:spacing w:after="120" w:line="260" w:lineRule="atLeast"/>
              <w:rPr>
                <w:lang w:val="fr-FR"/>
              </w:rPr>
            </w:pPr>
            <w:r w:rsidRPr="002B2104">
              <w:rPr>
                <w:lang w:val="fr-FR"/>
              </w:rPr>
              <w:t>a)</w:t>
            </w:r>
          </w:p>
        </w:tc>
        <w:tc>
          <w:tcPr>
            <w:tcW w:w="3219" w:type="pct"/>
          </w:tcPr>
          <w:p w14:paraId="49999887" w14:textId="77777777" w:rsidR="002B2104" w:rsidRPr="002B2104" w:rsidRDefault="002B2104" w:rsidP="002B2104">
            <w:pPr>
              <w:spacing w:after="120" w:line="260" w:lineRule="atLeast"/>
              <w:rPr>
                <w:lang w:val="fr-FR"/>
              </w:rPr>
            </w:pPr>
            <w:r w:rsidRPr="002B2104">
              <w:rPr>
                <w:lang w:val="fr-FR"/>
              </w:rPr>
              <w:t>de faire face à l’apport de travail</w:t>
            </w:r>
          </w:p>
        </w:tc>
        <w:tc>
          <w:tcPr>
            <w:tcW w:w="284" w:type="pct"/>
          </w:tcPr>
          <w:p w14:paraId="247D5E0B"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788D8E28" w14:textId="77777777" w:rsidR="002B2104" w:rsidRPr="002B2104" w:rsidRDefault="002B2104" w:rsidP="002B2104">
            <w:pPr>
              <w:spacing w:after="120" w:line="260" w:lineRule="atLeast"/>
              <w:rPr>
                <w:lang w:val="fr-FR"/>
              </w:rPr>
            </w:pPr>
          </w:p>
        </w:tc>
        <w:tc>
          <w:tcPr>
            <w:tcW w:w="285" w:type="pct"/>
          </w:tcPr>
          <w:p w14:paraId="69937D47" w14:textId="77777777" w:rsidR="002B2104" w:rsidRPr="002B2104" w:rsidRDefault="002B2104" w:rsidP="002B2104">
            <w:pPr>
              <w:spacing w:after="120" w:line="260" w:lineRule="atLeast"/>
              <w:rPr>
                <w:lang w:val="fr-FR"/>
              </w:rPr>
            </w:pPr>
          </w:p>
        </w:tc>
      </w:tr>
      <w:tr w:rsidR="002B2104" w:rsidRPr="002B2104" w14:paraId="193AD694" w14:textId="77777777" w:rsidTr="00D5602A">
        <w:trPr>
          <w:cantSplit/>
        </w:trPr>
        <w:tc>
          <w:tcPr>
            <w:tcW w:w="390" w:type="pct"/>
          </w:tcPr>
          <w:p w14:paraId="7FAFA8B4" w14:textId="77777777" w:rsidR="002B2104" w:rsidRPr="002B2104" w:rsidRDefault="002B2104" w:rsidP="002B2104">
            <w:pPr>
              <w:spacing w:after="120" w:line="260" w:lineRule="atLeast"/>
              <w:rPr>
                <w:lang w:val="fr-FR"/>
              </w:rPr>
            </w:pPr>
          </w:p>
        </w:tc>
        <w:tc>
          <w:tcPr>
            <w:tcW w:w="307" w:type="pct"/>
          </w:tcPr>
          <w:p w14:paraId="10E7F3CF" w14:textId="77777777" w:rsidR="002B2104" w:rsidRPr="002B2104" w:rsidRDefault="002B2104" w:rsidP="002B2104">
            <w:pPr>
              <w:spacing w:after="120" w:line="260" w:lineRule="atLeast"/>
              <w:rPr>
                <w:lang w:val="fr-FR"/>
              </w:rPr>
            </w:pPr>
          </w:p>
        </w:tc>
        <w:tc>
          <w:tcPr>
            <w:tcW w:w="231" w:type="pct"/>
            <w:gridSpan w:val="2"/>
          </w:tcPr>
          <w:p w14:paraId="2D810DC3" w14:textId="77777777" w:rsidR="002B2104" w:rsidRPr="002B2104" w:rsidRDefault="002B2104" w:rsidP="002B2104">
            <w:pPr>
              <w:spacing w:after="120" w:line="260" w:lineRule="atLeast"/>
              <w:rPr>
                <w:lang w:val="fr-FR"/>
              </w:rPr>
            </w:pPr>
            <w:r w:rsidRPr="002B2104">
              <w:rPr>
                <w:lang w:val="fr-FR"/>
              </w:rPr>
              <w:t>b)</w:t>
            </w:r>
          </w:p>
        </w:tc>
        <w:tc>
          <w:tcPr>
            <w:tcW w:w="3219" w:type="pct"/>
          </w:tcPr>
          <w:p w14:paraId="4AF9C935" w14:textId="77777777" w:rsidR="002B2104" w:rsidRPr="002B2104" w:rsidRDefault="002B2104" w:rsidP="002B2104">
            <w:pPr>
              <w:spacing w:after="120" w:line="260" w:lineRule="atLeast"/>
              <w:rPr>
                <w:lang w:val="fr-FR"/>
              </w:rPr>
            </w:pPr>
            <w:r w:rsidRPr="002B2104">
              <w:rPr>
                <w:lang w:val="fr-FR"/>
              </w:rPr>
              <w:t>disposant des compétences techniques nécessaires de procéder aux recherches et aux examens requis dans tous les domaines techniques</w:t>
            </w:r>
          </w:p>
        </w:tc>
        <w:tc>
          <w:tcPr>
            <w:tcW w:w="284" w:type="pct"/>
          </w:tcPr>
          <w:p w14:paraId="6BA8C826" w14:textId="77777777" w:rsidR="002B2104" w:rsidRPr="002B2104" w:rsidRDefault="002B2104" w:rsidP="002B2104">
            <w:pPr>
              <w:rPr>
                <w:lang w:val="fr-FR"/>
              </w:rPr>
            </w:pPr>
            <w:r w:rsidRPr="002B2104">
              <w:rPr>
                <w:szCs w:val="22"/>
                <w:lang w:val="fr-FR"/>
              </w:rPr>
              <w:sym w:font="Wingdings" w:char="F0FC"/>
            </w:r>
          </w:p>
        </w:tc>
        <w:tc>
          <w:tcPr>
            <w:tcW w:w="284" w:type="pct"/>
          </w:tcPr>
          <w:p w14:paraId="45134819" w14:textId="77777777" w:rsidR="002B2104" w:rsidRPr="002B2104" w:rsidRDefault="002B2104" w:rsidP="002B2104">
            <w:pPr>
              <w:spacing w:after="120" w:line="260" w:lineRule="atLeast"/>
              <w:rPr>
                <w:lang w:val="fr-FR"/>
              </w:rPr>
            </w:pPr>
          </w:p>
        </w:tc>
        <w:tc>
          <w:tcPr>
            <w:tcW w:w="285" w:type="pct"/>
          </w:tcPr>
          <w:p w14:paraId="0FC1CF50" w14:textId="77777777" w:rsidR="002B2104" w:rsidRPr="002B2104" w:rsidRDefault="002B2104" w:rsidP="002B2104">
            <w:pPr>
              <w:spacing w:after="120" w:line="260" w:lineRule="atLeast"/>
              <w:rPr>
                <w:lang w:val="fr-FR"/>
              </w:rPr>
            </w:pPr>
          </w:p>
        </w:tc>
      </w:tr>
      <w:tr w:rsidR="002B2104" w:rsidRPr="002B2104" w14:paraId="4FB59644" w14:textId="77777777" w:rsidTr="00D5602A">
        <w:trPr>
          <w:cantSplit/>
        </w:trPr>
        <w:tc>
          <w:tcPr>
            <w:tcW w:w="390" w:type="pct"/>
          </w:tcPr>
          <w:p w14:paraId="0146AD2F" w14:textId="77777777" w:rsidR="002B2104" w:rsidRPr="002B2104" w:rsidRDefault="002B2104" w:rsidP="002B2104">
            <w:pPr>
              <w:spacing w:after="120" w:line="260" w:lineRule="atLeast"/>
              <w:rPr>
                <w:lang w:val="fr-FR"/>
              </w:rPr>
            </w:pPr>
          </w:p>
        </w:tc>
        <w:tc>
          <w:tcPr>
            <w:tcW w:w="307" w:type="pct"/>
          </w:tcPr>
          <w:p w14:paraId="0F6E8725" w14:textId="77777777" w:rsidR="002B2104" w:rsidRPr="002B2104" w:rsidRDefault="002B2104" w:rsidP="002B2104">
            <w:pPr>
              <w:spacing w:after="120" w:line="260" w:lineRule="atLeast"/>
              <w:rPr>
                <w:lang w:val="fr-FR"/>
              </w:rPr>
            </w:pPr>
          </w:p>
        </w:tc>
        <w:tc>
          <w:tcPr>
            <w:tcW w:w="231" w:type="pct"/>
            <w:gridSpan w:val="2"/>
          </w:tcPr>
          <w:p w14:paraId="1E434A38" w14:textId="77777777" w:rsidR="002B2104" w:rsidRPr="002B2104" w:rsidRDefault="002B2104" w:rsidP="002B2104">
            <w:pPr>
              <w:spacing w:after="120" w:line="260" w:lineRule="atLeast"/>
              <w:rPr>
                <w:lang w:val="fr-FR"/>
              </w:rPr>
            </w:pPr>
            <w:r w:rsidRPr="002B2104">
              <w:rPr>
                <w:lang w:val="fr-FR"/>
              </w:rPr>
              <w:t>c)</w:t>
            </w:r>
          </w:p>
        </w:tc>
        <w:tc>
          <w:tcPr>
            <w:tcW w:w="3219" w:type="pct"/>
          </w:tcPr>
          <w:p w14:paraId="16831908" w14:textId="77777777" w:rsidR="002B2104" w:rsidRPr="002B2104" w:rsidRDefault="002B2104" w:rsidP="002B2104">
            <w:pPr>
              <w:spacing w:after="120" w:line="260" w:lineRule="atLeast"/>
              <w:rPr>
                <w:lang w:val="fr-FR"/>
              </w:rPr>
            </w:pPr>
            <w:r w:rsidRPr="002B2104">
              <w:rPr>
                <w:lang w:val="fr-FR"/>
              </w:rPr>
              <w:t>disposant des connaissances linguistiques lui permettant de comprendre les langues conformément à la règle 34</w:t>
            </w:r>
          </w:p>
        </w:tc>
        <w:tc>
          <w:tcPr>
            <w:tcW w:w="284" w:type="pct"/>
          </w:tcPr>
          <w:p w14:paraId="3E63F919" w14:textId="77777777" w:rsidR="002B2104" w:rsidRPr="002B2104" w:rsidRDefault="002B2104" w:rsidP="002B2104">
            <w:pPr>
              <w:rPr>
                <w:lang w:val="fr-FR"/>
              </w:rPr>
            </w:pPr>
            <w:r w:rsidRPr="002B2104">
              <w:rPr>
                <w:szCs w:val="22"/>
                <w:lang w:val="fr-FR"/>
              </w:rPr>
              <w:sym w:font="Wingdings" w:char="F0FC"/>
            </w:r>
          </w:p>
        </w:tc>
        <w:tc>
          <w:tcPr>
            <w:tcW w:w="284" w:type="pct"/>
          </w:tcPr>
          <w:p w14:paraId="1C580438" w14:textId="77777777" w:rsidR="002B2104" w:rsidRPr="002B2104" w:rsidRDefault="002B2104" w:rsidP="002B2104">
            <w:pPr>
              <w:spacing w:after="120" w:line="260" w:lineRule="atLeast"/>
              <w:rPr>
                <w:lang w:val="fr-FR"/>
              </w:rPr>
            </w:pPr>
          </w:p>
        </w:tc>
        <w:tc>
          <w:tcPr>
            <w:tcW w:w="285" w:type="pct"/>
          </w:tcPr>
          <w:p w14:paraId="77A6A930" w14:textId="77777777" w:rsidR="002B2104" w:rsidRPr="002B2104" w:rsidRDefault="002B2104" w:rsidP="002B2104">
            <w:pPr>
              <w:spacing w:after="120" w:line="260" w:lineRule="atLeast"/>
              <w:rPr>
                <w:lang w:val="fr-FR"/>
              </w:rPr>
            </w:pPr>
          </w:p>
        </w:tc>
      </w:tr>
      <w:tr w:rsidR="002B2104" w:rsidRPr="002B2104" w14:paraId="0E2D3BF3" w14:textId="77777777" w:rsidTr="00D5602A">
        <w:trPr>
          <w:cantSplit/>
        </w:trPr>
        <w:tc>
          <w:tcPr>
            <w:tcW w:w="390" w:type="pct"/>
          </w:tcPr>
          <w:p w14:paraId="045283E7" w14:textId="77777777" w:rsidR="002B2104" w:rsidRPr="002B2104" w:rsidRDefault="002B2104" w:rsidP="002B2104">
            <w:pPr>
              <w:spacing w:after="120" w:line="260" w:lineRule="atLeast"/>
              <w:rPr>
                <w:lang w:val="fr-FR"/>
              </w:rPr>
            </w:pPr>
          </w:p>
        </w:tc>
        <w:tc>
          <w:tcPr>
            <w:tcW w:w="307" w:type="pct"/>
          </w:tcPr>
          <w:p w14:paraId="6C9AD62F" w14:textId="77777777" w:rsidR="002B2104" w:rsidRPr="002B2104" w:rsidRDefault="002B2104" w:rsidP="002B2104">
            <w:pPr>
              <w:spacing w:after="120" w:line="260" w:lineRule="atLeast"/>
              <w:rPr>
                <w:lang w:val="fr-FR"/>
              </w:rPr>
            </w:pPr>
            <w:r w:rsidRPr="002B2104">
              <w:rPr>
                <w:lang w:val="fr-FR"/>
              </w:rPr>
              <w:t>ii)</w:t>
            </w:r>
          </w:p>
        </w:tc>
        <w:tc>
          <w:tcPr>
            <w:tcW w:w="231" w:type="pct"/>
            <w:gridSpan w:val="2"/>
          </w:tcPr>
          <w:p w14:paraId="0B17BBCB" w14:textId="77777777" w:rsidR="002B2104" w:rsidRPr="002B2104" w:rsidRDefault="002B2104" w:rsidP="002B2104">
            <w:pPr>
              <w:spacing w:after="120" w:line="260" w:lineRule="atLeast"/>
              <w:rPr>
                <w:lang w:val="fr-FR"/>
              </w:rPr>
            </w:pPr>
          </w:p>
        </w:tc>
        <w:tc>
          <w:tcPr>
            <w:tcW w:w="3219" w:type="pct"/>
          </w:tcPr>
          <w:p w14:paraId="288C11D2" w14:textId="77777777" w:rsidR="002B2104" w:rsidRPr="002B2104" w:rsidRDefault="002B2104" w:rsidP="002B2104">
            <w:pPr>
              <w:spacing w:after="120" w:line="260" w:lineRule="atLeast"/>
              <w:rPr>
                <w:lang w:val="fr-FR"/>
              </w:rPr>
            </w:pPr>
            <w:r w:rsidRPr="002B2104">
              <w:rPr>
                <w:lang w:val="fr-FR"/>
              </w:rPr>
              <w:t>Infrastructure pour fournir un personnel administratif suffisamment nombreux qui possède les compétences appropriées</w:t>
            </w:r>
          </w:p>
        </w:tc>
        <w:tc>
          <w:tcPr>
            <w:tcW w:w="284" w:type="pct"/>
          </w:tcPr>
          <w:p w14:paraId="20946C2C" w14:textId="77777777" w:rsidR="002B2104" w:rsidRPr="002B2104" w:rsidRDefault="002B2104" w:rsidP="002B2104">
            <w:pPr>
              <w:rPr>
                <w:lang w:val="fr-FR"/>
              </w:rPr>
            </w:pPr>
            <w:r w:rsidRPr="002B2104">
              <w:rPr>
                <w:szCs w:val="22"/>
                <w:lang w:val="fr-FR"/>
              </w:rPr>
              <w:sym w:font="Wingdings" w:char="F0FC"/>
            </w:r>
          </w:p>
        </w:tc>
        <w:tc>
          <w:tcPr>
            <w:tcW w:w="284" w:type="pct"/>
          </w:tcPr>
          <w:p w14:paraId="7906A760" w14:textId="77777777" w:rsidR="002B2104" w:rsidRPr="002B2104" w:rsidRDefault="002B2104" w:rsidP="002B2104">
            <w:pPr>
              <w:spacing w:after="120" w:line="260" w:lineRule="atLeast"/>
              <w:rPr>
                <w:lang w:val="fr-FR"/>
              </w:rPr>
            </w:pPr>
          </w:p>
        </w:tc>
        <w:tc>
          <w:tcPr>
            <w:tcW w:w="285" w:type="pct"/>
          </w:tcPr>
          <w:p w14:paraId="0F501473" w14:textId="77777777" w:rsidR="002B2104" w:rsidRPr="002B2104" w:rsidRDefault="002B2104" w:rsidP="002B2104">
            <w:pPr>
              <w:spacing w:after="120" w:line="260" w:lineRule="atLeast"/>
              <w:rPr>
                <w:lang w:val="fr-FR"/>
              </w:rPr>
            </w:pPr>
          </w:p>
        </w:tc>
      </w:tr>
      <w:tr w:rsidR="002B2104" w:rsidRPr="002B2104" w14:paraId="7ECE3BD4" w14:textId="77777777" w:rsidTr="00D5602A">
        <w:trPr>
          <w:cantSplit/>
        </w:trPr>
        <w:tc>
          <w:tcPr>
            <w:tcW w:w="390" w:type="pct"/>
          </w:tcPr>
          <w:p w14:paraId="78618748" w14:textId="77777777" w:rsidR="002B2104" w:rsidRPr="002B2104" w:rsidRDefault="002B2104" w:rsidP="002B2104">
            <w:pPr>
              <w:spacing w:after="120" w:line="260" w:lineRule="atLeast"/>
              <w:rPr>
                <w:lang w:val="fr-FR"/>
              </w:rPr>
            </w:pPr>
          </w:p>
        </w:tc>
        <w:tc>
          <w:tcPr>
            <w:tcW w:w="307" w:type="pct"/>
          </w:tcPr>
          <w:p w14:paraId="508FC33A" w14:textId="77777777" w:rsidR="002B2104" w:rsidRPr="002B2104" w:rsidRDefault="002B2104" w:rsidP="002B2104">
            <w:pPr>
              <w:spacing w:after="120" w:line="260" w:lineRule="atLeast"/>
              <w:rPr>
                <w:lang w:val="fr-FR"/>
              </w:rPr>
            </w:pPr>
          </w:p>
        </w:tc>
        <w:tc>
          <w:tcPr>
            <w:tcW w:w="231" w:type="pct"/>
            <w:gridSpan w:val="2"/>
          </w:tcPr>
          <w:p w14:paraId="36415B77" w14:textId="77777777" w:rsidR="002B2104" w:rsidRPr="002B2104" w:rsidRDefault="002B2104" w:rsidP="002B2104">
            <w:pPr>
              <w:spacing w:after="120" w:line="260" w:lineRule="atLeast"/>
              <w:rPr>
                <w:lang w:val="fr-FR"/>
              </w:rPr>
            </w:pPr>
            <w:r w:rsidRPr="002B2104">
              <w:rPr>
                <w:lang w:val="fr-FR"/>
              </w:rPr>
              <w:t>a)</w:t>
            </w:r>
          </w:p>
        </w:tc>
        <w:tc>
          <w:tcPr>
            <w:tcW w:w="3219" w:type="pct"/>
          </w:tcPr>
          <w:p w14:paraId="045EC471" w14:textId="77777777" w:rsidR="002B2104" w:rsidRPr="002B2104" w:rsidRDefault="002B2104" w:rsidP="002B2104">
            <w:pPr>
              <w:spacing w:after="120" w:line="260" w:lineRule="atLeast"/>
              <w:rPr>
                <w:lang w:val="fr-FR"/>
              </w:rPr>
            </w:pPr>
            <w:r w:rsidRPr="002B2104">
              <w:rPr>
                <w:lang w:val="fr-FR"/>
              </w:rPr>
              <w:t>pour répondre aux besoins du personnel techniquement qualifié</w:t>
            </w:r>
          </w:p>
        </w:tc>
        <w:tc>
          <w:tcPr>
            <w:tcW w:w="284" w:type="pct"/>
          </w:tcPr>
          <w:p w14:paraId="42A2DF38" w14:textId="77777777" w:rsidR="002B2104" w:rsidRPr="002B2104" w:rsidRDefault="002B2104" w:rsidP="002B2104">
            <w:pPr>
              <w:rPr>
                <w:lang w:val="fr-FR"/>
              </w:rPr>
            </w:pPr>
            <w:r w:rsidRPr="002B2104">
              <w:rPr>
                <w:szCs w:val="22"/>
                <w:lang w:val="fr-FR"/>
              </w:rPr>
              <w:sym w:font="Wingdings" w:char="F0FC"/>
            </w:r>
          </w:p>
        </w:tc>
        <w:tc>
          <w:tcPr>
            <w:tcW w:w="284" w:type="pct"/>
          </w:tcPr>
          <w:p w14:paraId="7D5A3BB6" w14:textId="77777777" w:rsidR="002B2104" w:rsidRPr="002B2104" w:rsidRDefault="002B2104" w:rsidP="002B2104">
            <w:pPr>
              <w:spacing w:after="120" w:line="260" w:lineRule="atLeast"/>
              <w:rPr>
                <w:lang w:val="fr-FR"/>
              </w:rPr>
            </w:pPr>
          </w:p>
        </w:tc>
        <w:tc>
          <w:tcPr>
            <w:tcW w:w="285" w:type="pct"/>
          </w:tcPr>
          <w:p w14:paraId="09B1A331" w14:textId="77777777" w:rsidR="002B2104" w:rsidRPr="002B2104" w:rsidRDefault="002B2104" w:rsidP="002B2104">
            <w:pPr>
              <w:spacing w:after="120" w:line="260" w:lineRule="atLeast"/>
              <w:rPr>
                <w:lang w:val="fr-FR"/>
              </w:rPr>
            </w:pPr>
          </w:p>
        </w:tc>
      </w:tr>
      <w:tr w:rsidR="002B2104" w:rsidRPr="002B2104" w14:paraId="2A2B0856" w14:textId="77777777" w:rsidTr="00D5602A">
        <w:trPr>
          <w:cantSplit/>
        </w:trPr>
        <w:tc>
          <w:tcPr>
            <w:tcW w:w="390" w:type="pct"/>
          </w:tcPr>
          <w:p w14:paraId="48DA3A96" w14:textId="77777777" w:rsidR="002B2104" w:rsidRPr="002B2104" w:rsidRDefault="002B2104" w:rsidP="002B2104">
            <w:pPr>
              <w:spacing w:after="120" w:line="260" w:lineRule="atLeast"/>
              <w:rPr>
                <w:lang w:val="fr-FR"/>
              </w:rPr>
            </w:pPr>
          </w:p>
        </w:tc>
        <w:tc>
          <w:tcPr>
            <w:tcW w:w="307" w:type="pct"/>
          </w:tcPr>
          <w:p w14:paraId="77066F05" w14:textId="77777777" w:rsidR="002B2104" w:rsidRPr="002B2104" w:rsidRDefault="002B2104" w:rsidP="002B2104">
            <w:pPr>
              <w:spacing w:after="120" w:line="260" w:lineRule="atLeast"/>
              <w:rPr>
                <w:lang w:val="fr-FR"/>
              </w:rPr>
            </w:pPr>
          </w:p>
        </w:tc>
        <w:tc>
          <w:tcPr>
            <w:tcW w:w="231" w:type="pct"/>
            <w:gridSpan w:val="2"/>
          </w:tcPr>
          <w:p w14:paraId="4CDE0D8C" w14:textId="77777777" w:rsidR="002B2104" w:rsidRPr="002B2104" w:rsidRDefault="002B2104" w:rsidP="002B2104">
            <w:pPr>
              <w:spacing w:after="120" w:line="260" w:lineRule="atLeast"/>
              <w:rPr>
                <w:lang w:val="fr-FR"/>
              </w:rPr>
            </w:pPr>
            <w:r w:rsidRPr="002B2104">
              <w:rPr>
                <w:lang w:val="fr-FR"/>
              </w:rPr>
              <w:t>b)</w:t>
            </w:r>
          </w:p>
        </w:tc>
        <w:tc>
          <w:tcPr>
            <w:tcW w:w="3219" w:type="pct"/>
          </w:tcPr>
          <w:p w14:paraId="7DBAA1ED" w14:textId="77777777" w:rsidR="002B2104" w:rsidRPr="002B2104" w:rsidRDefault="002B2104" w:rsidP="002B2104">
            <w:pPr>
              <w:spacing w:after="120" w:line="260" w:lineRule="atLeast"/>
              <w:rPr>
                <w:lang w:val="fr-FR"/>
              </w:rPr>
            </w:pPr>
            <w:r w:rsidRPr="002B2104">
              <w:rPr>
                <w:lang w:val="fr-FR"/>
              </w:rPr>
              <w:t>pour l’enregistrement des dossiers</w:t>
            </w:r>
          </w:p>
        </w:tc>
        <w:tc>
          <w:tcPr>
            <w:tcW w:w="284" w:type="pct"/>
          </w:tcPr>
          <w:p w14:paraId="7BE2FAC7" w14:textId="77777777" w:rsidR="002B2104" w:rsidRPr="002B2104" w:rsidRDefault="002B2104" w:rsidP="002B2104">
            <w:pPr>
              <w:rPr>
                <w:lang w:val="fr-FR"/>
              </w:rPr>
            </w:pPr>
            <w:r w:rsidRPr="002B2104">
              <w:rPr>
                <w:szCs w:val="22"/>
                <w:lang w:val="fr-FR"/>
              </w:rPr>
              <w:sym w:font="Wingdings" w:char="F0FC"/>
            </w:r>
          </w:p>
        </w:tc>
        <w:tc>
          <w:tcPr>
            <w:tcW w:w="284" w:type="pct"/>
          </w:tcPr>
          <w:p w14:paraId="4DBBA3E5" w14:textId="77777777" w:rsidR="002B2104" w:rsidRPr="002B2104" w:rsidRDefault="002B2104" w:rsidP="002B2104">
            <w:pPr>
              <w:spacing w:after="120" w:line="260" w:lineRule="atLeast"/>
              <w:rPr>
                <w:lang w:val="fr-FR"/>
              </w:rPr>
            </w:pPr>
          </w:p>
        </w:tc>
        <w:tc>
          <w:tcPr>
            <w:tcW w:w="285" w:type="pct"/>
          </w:tcPr>
          <w:p w14:paraId="328B6EEB" w14:textId="77777777" w:rsidR="002B2104" w:rsidRPr="002B2104" w:rsidRDefault="002B2104" w:rsidP="002B2104">
            <w:pPr>
              <w:spacing w:after="120" w:line="260" w:lineRule="atLeast"/>
              <w:rPr>
                <w:lang w:val="fr-FR"/>
              </w:rPr>
            </w:pPr>
          </w:p>
        </w:tc>
      </w:tr>
      <w:tr w:rsidR="002B2104" w:rsidRPr="002B2104" w14:paraId="3A67545A" w14:textId="77777777" w:rsidTr="00D5602A">
        <w:trPr>
          <w:cantSplit/>
        </w:trPr>
        <w:tc>
          <w:tcPr>
            <w:tcW w:w="390" w:type="pct"/>
          </w:tcPr>
          <w:p w14:paraId="4FEB9259" w14:textId="77777777" w:rsidR="002B2104" w:rsidRPr="002B2104" w:rsidRDefault="002B2104" w:rsidP="002B2104">
            <w:pPr>
              <w:spacing w:after="120" w:line="260" w:lineRule="atLeast"/>
              <w:rPr>
                <w:lang w:val="fr-FR"/>
              </w:rPr>
            </w:pPr>
          </w:p>
        </w:tc>
        <w:tc>
          <w:tcPr>
            <w:tcW w:w="307" w:type="pct"/>
          </w:tcPr>
          <w:p w14:paraId="1B5A48A3" w14:textId="77777777" w:rsidR="002B2104" w:rsidRPr="002B2104" w:rsidRDefault="002B2104" w:rsidP="002B2104">
            <w:pPr>
              <w:spacing w:after="120" w:line="260" w:lineRule="atLeast"/>
              <w:rPr>
                <w:lang w:val="fr-FR"/>
              </w:rPr>
            </w:pPr>
            <w:r w:rsidRPr="002B2104">
              <w:rPr>
                <w:lang w:val="fr-FR"/>
              </w:rPr>
              <w:t>iii)</w:t>
            </w:r>
          </w:p>
        </w:tc>
        <w:tc>
          <w:tcPr>
            <w:tcW w:w="231" w:type="pct"/>
            <w:gridSpan w:val="2"/>
          </w:tcPr>
          <w:p w14:paraId="71A142B2" w14:textId="77777777" w:rsidR="002B2104" w:rsidRPr="002B2104" w:rsidRDefault="002B2104" w:rsidP="002B2104">
            <w:pPr>
              <w:spacing w:after="120" w:line="260" w:lineRule="atLeast"/>
              <w:rPr>
                <w:lang w:val="fr-FR"/>
              </w:rPr>
            </w:pPr>
          </w:p>
        </w:tc>
        <w:tc>
          <w:tcPr>
            <w:tcW w:w="3219" w:type="pct"/>
          </w:tcPr>
          <w:p w14:paraId="52888A51" w14:textId="77777777" w:rsidR="002B2104" w:rsidRPr="002B2104" w:rsidRDefault="002B2104" w:rsidP="002B2104">
            <w:pPr>
              <w:spacing w:after="120" w:line="260" w:lineRule="atLeast"/>
              <w:rPr>
                <w:lang w:val="fr-FR"/>
              </w:rPr>
            </w:pPr>
            <w:r w:rsidRPr="002B2104">
              <w:rPr>
                <w:lang w:val="fr-FR"/>
              </w:rPr>
              <w:t>Assurer un matériel approprié pour permettre de réaliser le travail de recherche et d’examen</w:t>
            </w:r>
          </w:p>
        </w:tc>
        <w:tc>
          <w:tcPr>
            <w:tcW w:w="284" w:type="pct"/>
          </w:tcPr>
          <w:p w14:paraId="5B2F3598" w14:textId="77777777" w:rsidR="002B2104" w:rsidRPr="002B2104" w:rsidRDefault="002B2104" w:rsidP="002B2104">
            <w:pPr>
              <w:rPr>
                <w:lang w:val="fr-FR"/>
              </w:rPr>
            </w:pPr>
            <w:r w:rsidRPr="002B2104">
              <w:rPr>
                <w:szCs w:val="22"/>
                <w:lang w:val="fr-FR"/>
              </w:rPr>
              <w:sym w:font="Wingdings" w:char="F0FC"/>
            </w:r>
          </w:p>
        </w:tc>
        <w:tc>
          <w:tcPr>
            <w:tcW w:w="284" w:type="pct"/>
          </w:tcPr>
          <w:p w14:paraId="3D27DED6" w14:textId="77777777" w:rsidR="002B2104" w:rsidRPr="002B2104" w:rsidRDefault="002B2104" w:rsidP="002B2104">
            <w:pPr>
              <w:spacing w:after="120" w:line="260" w:lineRule="atLeast"/>
              <w:rPr>
                <w:lang w:val="fr-FR"/>
              </w:rPr>
            </w:pPr>
          </w:p>
        </w:tc>
        <w:tc>
          <w:tcPr>
            <w:tcW w:w="285" w:type="pct"/>
          </w:tcPr>
          <w:p w14:paraId="3D9C90AF" w14:textId="77777777" w:rsidR="002B2104" w:rsidRPr="002B2104" w:rsidRDefault="002B2104" w:rsidP="002B2104">
            <w:pPr>
              <w:spacing w:after="120" w:line="260" w:lineRule="atLeast"/>
              <w:rPr>
                <w:lang w:val="fr-FR"/>
              </w:rPr>
            </w:pPr>
          </w:p>
        </w:tc>
      </w:tr>
      <w:tr w:rsidR="002B2104" w:rsidRPr="002B2104" w14:paraId="29DB4CBA" w14:textId="77777777" w:rsidTr="00D5602A">
        <w:trPr>
          <w:cantSplit/>
        </w:trPr>
        <w:tc>
          <w:tcPr>
            <w:tcW w:w="390" w:type="pct"/>
          </w:tcPr>
          <w:p w14:paraId="291BE52D" w14:textId="77777777" w:rsidR="002B2104" w:rsidRPr="002B2104" w:rsidRDefault="002B2104" w:rsidP="002B2104">
            <w:pPr>
              <w:spacing w:after="120" w:line="260" w:lineRule="atLeast"/>
              <w:rPr>
                <w:lang w:val="fr-FR"/>
              </w:rPr>
            </w:pPr>
          </w:p>
        </w:tc>
        <w:tc>
          <w:tcPr>
            <w:tcW w:w="307" w:type="pct"/>
          </w:tcPr>
          <w:p w14:paraId="2E33B914" w14:textId="77777777" w:rsidR="002B2104" w:rsidRPr="002B2104" w:rsidRDefault="002B2104" w:rsidP="002B2104">
            <w:pPr>
              <w:spacing w:after="120" w:line="260" w:lineRule="atLeast"/>
              <w:rPr>
                <w:lang w:val="fr-FR"/>
              </w:rPr>
            </w:pPr>
            <w:r w:rsidRPr="002B2104">
              <w:rPr>
                <w:lang w:val="fr-FR"/>
              </w:rPr>
              <w:t>iv)</w:t>
            </w:r>
          </w:p>
        </w:tc>
        <w:tc>
          <w:tcPr>
            <w:tcW w:w="231" w:type="pct"/>
            <w:gridSpan w:val="2"/>
          </w:tcPr>
          <w:p w14:paraId="115003EB" w14:textId="77777777" w:rsidR="002B2104" w:rsidRPr="002B2104" w:rsidRDefault="002B2104" w:rsidP="002B2104">
            <w:pPr>
              <w:spacing w:after="120" w:line="260" w:lineRule="atLeast"/>
              <w:rPr>
                <w:lang w:val="fr-FR"/>
              </w:rPr>
            </w:pPr>
          </w:p>
        </w:tc>
        <w:tc>
          <w:tcPr>
            <w:tcW w:w="3219" w:type="pct"/>
          </w:tcPr>
          <w:p w14:paraId="45B30512" w14:textId="77777777" w:rsidR="002B2104" w:rsidRPr="002B2104" w:rsidRDefault="002B2104" w:rsidP="002B2104">
            <w:pPr>
              <w:spacing w:after="120" w:line="260" w:lineRule="atLeast"/>
              <w:rPr>
                <w:lang w:val="fr-FR"/>
              </w:rPr>
            </w:pPr>
            <w:r w:rsidRPr="002B2104">
              <w:rPr>
                <w:lang w:val="fr-FR"/>
              </w:rPr>
              <w:t>Assurer la documentation conformément à la règle 34</w:t>
            </w:r>
          </w:p>
        </w:tc>
        <w:tc>
          <w:tcPr>
            <w:tcW w:w="284" w:type="pct"/>
          </w:tcPr>
          <w:p w14:paraId="7FD64DF0"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5B78FE8D" w14:textId="77777777" w:rsidR="002B2104" w:rsidRPr="002B2104" w:rsidRDefault="002B2104" w:rsidP="002B2104">
            <w:pPr>
              <w:spacing w:after="120" w:line="260" w:lineRule="atLeast"/>
              <w:rPr>
                <w:lang w:val="fr-FR"/>
              </w:rPr>
            </w:pPr>
          </w:p>
        </w:tc>
        <w:tc>
          <w:tcPr>
            <w:tcW w:w="285" w:type="pct"/>
          </w:tcPr>
          <w:p w14:paraId="4BCA458F" w14:textId="77777777" w:rsidR="002B2104" w:rsidRPr="002B2104" w:rsidRDefault="002B2104" w:rsidP="002B2104">
            <w:pPr>
              <w:spacing w:after="120" w:line="260" w:lineRule="atLeast"/>
              <w:rPr>
                <w:lang w:val="fr-FR"/>
              </w:rPr>
            </w:pPr>
          </w:p>
        </w:tc>
      </w:tr>
      <w:tr w:rsidR="002B2104" w:rsidRPr="002B2104" w14:paraId="5C565D61" w14:textId="77777777" w:rsidTr="00D5602A">
        <w:trPr>
          <w:cantSplit/>
        </w:trPr>
        <w:tc>
          <w:tcPr>
            <w:tcW w:w="390" w:type="pct"/>
          </w:tcPr>
          <w:p w14:paraId="5D1B43E0" w14:textId="77777777" w:rsidR="002B2104" w:rsidRPr="002B2104" w:rsidRDefault="002B2104" w:rsidP="002B2104">
            <w:pPr>
              <w:spacing w:after="120" w:line="260" w:lineRule="atLeast"/>
              <w:rPr>
                <w:lang w:val="fr-FR"/>
              </w:rPr>
            </w:pPr>
          </w:p>
        </w:tc>
        <w:tc>
          <w:tcPr>
            <w:tcW w:w="307" w:type="pct"/>
          </w:tcPr>
          <w:p w14:paraId="7A07CD13" w14:textId="77777777" w:rsidR="002B2104" w:rsidRPr="002B2104" w:rsidRDefault="002B2104" w:rsidP="002B2104">
            <w:pPr>
              <w:spacing w:after="120" w:line="260" w:lineRule="atLeast"/>
              <w:rPr>
                <w:lang w:val="fr-FR"/>
              </w:rPr>
            </w:pPr>
            <w:r w:rsidRPr="002B2104">
              <w:rPr>
                <w:lang w:val="fr-FR"/>
              </w:rPr>
              <w:t>v)</w:t>
            </w:r>
          </w:p>
        </w:tc>
        <w:tc>
          <w:tcPr>
            <w:tcW w:w="231" w:type="pct"/>
            <w:gridSpan w:val="2"/>
          </w:tcPr>
          <w:p w14:paraId="185356E7" w14:textId="77777777" w:rsidR="002B2104" w:rsidRPr="002B2104" w:rsidRDefault="002B2104" w:rsidP="002B2104">
            <w:pPr>
              <w:spacing w:after="120" w:line="260" w:lineRule="atLeast"/>
              <w:rPr>
                <w:lang w:val="fr-FR"/>
              </w:rPr>
            </w:pPr>
            <w:r w:rsidRPr="002B2104">
              <w:rPr>
                <w:lang w:val="fr-FR"/>
              </w:rPr>
              <w:t>a)</w:t>
            </w:r>
          </w:p>
        </w:tc>
        <w:tc>
          <w:tcPr>
            <w:tcW w:w="3219" w:type="pct"/>
          </w:tcPr>
          <w:p w14:paraId="50399F47" w14:textId="77777777" w:rsidR="002B2104" w:rsidRPr="002B2104" w:rsidRDefault="002B2104" w:rsidP="002B2104">
            <w:pPr>
              <w:spacing w:after="120" w:line="260" w:lineRule="atLeast"/>
              <w:rPr>
                <w:lang w:val="fr-FR"/>
              </w:rPr>
            </w:pPr>
            <w:r w:rsidRPr="002B2104">
              <w:rPr>
                <w:lang w:val="fr-FR"/>
              </w:rPr>
              <w:t>instructions pour aider le personnel à comprendre et agir conformément critères et normes de qualité</w:t>
            </w:r>
          </w:p>
        </w:tc>
        <w:tc>
          <w:tcPr>
            <w:tcW w:w="284" w:type="pct"/>
          </w:tcPr>
          <w:p w14:paraId="4DA04BF2"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198E64FF" w14:textId="77777777" w:rsidR="002B2104" w:rsidRPr="002B2104" w:rsidRDefault="002B2104" w:rsidP="002B2104">
            <w:pPr>
              <w:spacing w:after="120" w:line="260" w:lineRule="atLeast"/>
              <w:rPr>
                <w:lang w:val="fr-FR"/>
              </w:rPr>
            </w:pPr>
          </w:p>
        </w:tc>
        <w:tc>
          <w:tcPr>
            <w:tcW w:w="285" w:type="pct"/>
          </w:tcPr>
          <w:p w14:paraId="06C55B90" w14:textId="77777777" w:rsidR="002B2104" w:rsidRPr="002B2104" w:rsidRDefault="002B2104" w:rsidP="002B2104">
            <w:pPr>
              <w:spacing w:after="120" w:line="260" w:lineRule="atLeast"/>
              <w:rPr>
                <w:lang w:val="fr-FR"/>
              </w:rPr>
            </w:pPr>
          </w:p>
        </w:tc>
      </w:tr>
      <w:tr w:rsidR="002B2104" w:rsidRPr="002B2104" w14:paraId="24210A95" w14:textId="77777777" w:rsidTr="00D5602A">
        <w:trPr>
          <w:cantSplit/>
        </w:trPr>
        <w:tc>
          <w:tcPr>
            <w:tcW w:w="390" w:type="pct"/>
          </w:tcPr>
          <w:p w14:paraId="784949AC" w14:textId="77777777" w:rsidR="002B2104" w:rsidRPr="002B2104" w:rsidRDefault="002B2104" w:rsidP="002B2104">
            <w:pPr>
              <w:spacing w:after="120" w:line="260" w:lineRule="atLeast"/>
              <w:rPr>
                <w:lang w:val="fr-FR"/>
              </w:rPr>
            </w:pPr>
          </w:p>
        </w:tc>
        <w:tc>
          <w:tcPr>
            <w:tcW w:w="307" w:type="pct"/>
          </w:tcPr>
          <w:p w14:paraId="2E9C39DB" w14:textId="77777777" w:rsidR="002B2104" w:rsidRPr="002B2104" w:rsidRDefault="002B2104" w:rsidP="002B2104">
            <w:pPr>
              <w:spacing w:after="120" w:line="260" w:lineRule="atLeast"/>
              <w:rPr>
                <w:lang w:val="fr-FR"/>
              </w:rPr>
            </w:pPr>
          </w:p>
        </w:tc>
        <w:tc>
          <w:tcPr>
            <w:tcW w:w="231" w:type="pct"/>
            <w:gridSpan w:val="2"/>
          </w:tcPr>
          <w:p w14:paraId="3A644F77" w14:textId="77777777" w:rsidR="002B2104" w:rsidRPr="002B2104" w:rsidRDefault="002B2104" w:rsidP="002B2104">
            <w:pPr>
              <w:spacing w:after="120" w:line="260" w:lineRule="atLeast"/>
              <w:rPr>
                <w:lang w:val="fr-FR"/>
              </w:rPr>
            </w:pPr>
            <w:r w:rsidRPr="002B2104">
              <w:rPr>
                <w:lang w:val="fr-FR"/>
              </w:rPr>
              <w:t>b)</w:t>
            </w:r>
          </w:p>
        </w:tc>
        <w:tc>
          <w:tcPr>
            <w:tcW w:w="3219" w:type="pct"/>
          </w:tcPr>
          <w:p w14:paraId="354957F5" w14:textId="77777777" w:rsidR="002B2104" w:rsidRPr="002B2104" w:rsidRDefault="002B2104" w:rsidP="002B2104">
            <w:pPr>
              <w:spacing w:after="120" w:line="260" w:lineRule="atLeast"/>
              <w:rPr>
                <w:lang w:val="fr-FR"/>
              </w:rPr>
            </w:pPr>
            <w:r w:rsidRPr="002B2104">
              <w:rPr>
                <w:lang w:val="fr-FR"/>
              </w:rPr>
              <w:t xml:space="preserve">Instructions pour suivre les procédures de travail avec précision et les actualiser.  </w:t>
            </w:r>
          </w:p>
        </w:tc>
        <w:tc>
          <w:tcPr>
            <w:tcW w:w="284" w:type="pct"/>
          </w:tcPr>
          <w:p w14:paraId="59C00FAB"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3825FFC5" w14:textId="77777777" w:rsidR="002B2104" w:rsidRPr="002B2104" w:rsidRDefault="002B2104" w:rsidP="002B2104">
            <w:pPr>
              <w:spacing w:after="120" w:line="260" w:lineRule="atLeast"/>
              <w:rPr>
                <w:lang w:val="fr-FR"/>
              </w:rPr>
            </w:pPr>
          </w:p>
        </w:tc>
        <w:tc>
          <w:tcPr>
            <w:tcW w:w="285" w:type="pct"/>
          </w:tcPr>
          <w:p w14:paraId="24D1EA95" w14:textId="77777777" w:rsidR="002B2104" w:rsidRPr="002B2104" w:rsidRDefault="002B2104" w:rsidP="002B2104">
            <w:pPr>
              <w:spacing w:after="120" w:line="260" w:lineRule="atLeast"/>
              <w:rPr>
                <w:lang w:val="fr-FR"/>
              </w:rPr>
            </w:pPr>
          </w:p>
        </w:tc>
      </w:tr>
      <w:tr w:rsidR="002B2104" w:rsidRPr="002B2104" w14:paraId="5F874246" w14:textId="77777777" w:rsidTr="00D5602A">
        <w:trPr>
          <w:cantSplit/>
        </w:trPr>
        <w:tc>
          <w:tcPr>
            <w:tcW w:w="390" w:type="pct"/>
          </w:tcPr>
          <w:p w14:paraId="229FAF4D" w14:textId="77777777" w:rsidR="002B2104" w:rsidRPr="002B2104" w:rsidRDefault="002B2104" w:rsidP="002B2104">
            <w:pPr>
              <w:spacing w:after="120" w:line="260" w:lineRule="atLeast"/>
              <w:rPr>
                <w:lang w:val="fr-FR"/>
              </w:rPr>
            </w:pPr>
          </w:p>
        </w:tc>
        <w:tc>
          <w:tcPr>
            <w:tcW w:w="307" w:type="pct"/>
          </w:tcPr>
          <w:p w14:paraId="6314E726" w14:textId="77777777" w:rsidR="002B2104" w:rsidRPr="002B2104" w:rsidRDefault="002B2104" w:rsidP="002B2104">
            <w:pPr>
              <w:spacing w:after="120" w:line="260" w:lineRule="atLeast"/>
              <w:rPr>
                <w:lang w:val="fr-FR"/>
              </w:rPr>
            </w:pPr>
            <w:r w:rsidRPr="002B2104">
              <w:rPr>
                <w:lang w:val="fr-FR"/>
              </w:rPr>
              <w:t>vi)</w:t>
            </w:r>
          </w:p>
        </w:tc>
        <w:tc>
          <w:tcPr>
            <w:tcW w:w="231" w:type="pct"/>
            <w:gridSpan w:val="2"/>
          </w:tcPr>
          <w:p w14:paraId="33F49644" w14:textId="77777777" w:rsidR="002B2104" w:rsidRPr="002B2104" w:rsidRDefault="002B2104" w:rsidP="002B2104">
            <w:pPr>
              <w:spacing w:after="120" w:line="260" w:lineRule="atLeast"/>
              <w:rPr>
                <w:lang w:val="fr-FR"/>
              </w:rPr>
            </w:pPr>
            <w:r w:rsidRPr="002B2104">
              <w:rPr>
                <w:lang w:val="fr-FR"/>
              </w:rPr>
              <w:t>a)</w:t>
            </w:r>
          </w:p>
        </w:tc>
        <w:tc>
          <w:tcPr>
            <w:tcW w:w="3219" w:type="pct"/>
          </w:tcPr>
          <w:p w14:paraId="4935730A" w14:textId="77777777" w:rsidR="002B2104" w:rsidRPr="000C1D1F" w:rsidRDefault="002B2104" w:rsidP="002B2104">
            <w:pPr>
              <w:spacing w:after="120" w:line="260" w:lineRule="atLeast"/>
            </w:pPr>
            <w:r w:rsidRPr="000C1D1F">
              <w:t>Training and development program to ensure and maintain necessary skills in search and examination</w:t>
            </w:r>
          </w:p>
        </w:tc>
        <w:tc>
          <w:tcPr>
            <w:tcW w:w="284" w:type="pct"/>
          </w:tcPr>
          <w:p w14:paraId="228B1349"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4C6FAA64" w14:textId="77777777" w:rsidR="002B2104" w:rsidRPr="002B2104" w:rsidRDefault="002B2104" w:rsidP="002B2104">
            <w:pPr>
              <w:spacing w:after="120" w:line="260" w:lineRule="atLeast"/>
              <w:rPr>
                <w:lang w:val="fr-FR"/>
              </w:rPr>
            </w:pPr>
          </w:p>
        </w:tc>
        <w:tc>
          <w:tcPr>
            <w:tcW w:w="285" w:type="pct"/>
          </w:tcPr>
          <w:p w14:paraId="72E8941E" w14:textId="77777777" w:rsidR="002B2104" w:rsidRPr="002B2104" w:rsidRDefault="002B2104" w:rsidP="002B2104">
            <w:pPr>
              <w:spacing w:after="120" w:line="260" w:lineRule="atLeast"/>
              <w:rPr>
                <w:lang w:val="fr-FR"/>
              </w:rPr>
            </w:pPr>
          </w:p>
        </w:tc>
      </w:tr>
      <w:tr w:rsidR="002B2104" w:rsidRPr="002B2104" w14:paraId="10C60801" w14:textId="77777777" w:rsidTr="00D5602A">
        <w:trPr>
          <w:cantSplit/>
        </w:trPr>
        <w:tc>
          <w:tcPr>
            <w:tcW w:w="390" w:type="pct"/>
          </w:tcPr>
          <w:p w14:paraId="63066F8A" w14:textId="77777777" w:rsidR="002B2104" w:rsidRPr="002B2104" w:rsidRDefault="002B2104" w:rsidP="002B2104">
            <w:pPr>
              <w:spacing w:after="120" w:line="260" w:lineRule="atLeast"/>
              <w:rPr>
                <w:lang w:val="fr-FR"/>
              </w:rPr>
            </w:pPr>
          </w:p>
        </w:tc>
        <w:tc>
          <w:tcPr>
            <w:tcW w:w="307" w:type="pct"/>
          </w:tcPr>
          <w:p w14:paraId="08F1E17F" w14:textId="77777777" w:rsidR="002B2104" w:rsidRPr="002B2104" w:rsidRDefault="002B2104" w:rsidP="002B2104">
            <w:pPr>
              <w:spacing w:after="120" w:line="260" w:lineRule="atLeast"/>
              <w:rPr>
                <w:lang w:val="fr-FR"/>
              </w:rPr>
            </w:pPr>
          </w:p>
        </w:tc>
        <w:tc>
          <w:tcPr>
            <w:tcW w:w="231" w:type="pct"/>
            <w:gridSpan w:val="2"/>
          </w:tcPr>
          <w:p w14:paraId="426468E1" w14:textId="77777777" w:rsidR="002B2104" w:rsidRPr="002B2104" w:rsidRDefault="002B2104" w:rsidP="002B2104">
            <w:pPr>
              <w:spacing w:after="120" w:line="260" w:lineRule="atLeast"/>
              <w:rPr>
                <w:lang w:val="fr-FR"/>
              </w:rPr>
            </w:pPr>
            <w:r w:rsidRPr="002B2104">
              <w:rPr>
                <w:lang w:val="fr-FR"/>
              </w:rPr>
              <w:t>b)</w:t>
            </w:r>
          </w:p>
        </w:tc>
        <w:tc>
          <w:tcPr>
            <w:tcW w:w="3219" w:type="pct"/>
          </w:tcPr>
          <w:p w14:paraId="21184BDE" w14:textId="77777777" w:rsidR="002B2104" w:rsidRPr="002B2104" w:rsidRDefault="002B2104" w:rsidP="002B2104">
            <w:pPr>
              <w:spacing w:after="120" w:line="260" w:lineRule="atLeast"/>
              <w:rPr>
                <w:lang w:val="fr-FR"/>
              </w:rPr>
            </w:pPr>
            <w:r w:rsidRPr="002B2104">
              <w:rPr>
                <w:lang w:val="fr-FR"/>
              </w:rPr>
              <w:t>Programme de formation et de perfectionnement pour garantir que le personnel est pleinement conscient de l’importance de respecter les critères et les normes de qualité.</w:t>
            </w:r>
          </w:p>
        </w:tc>
        <w:tc>
          <w:tcPr>
            <w:tcW w:w="284" w:type="pct"/>
          </w:tcPr>
          <w:p w14:paraId="3C234C1B"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312B7416" w14:textId="77777777" w:rsidR="002B2104" w:rsidRPr="002B2104" w:rsidRDefault="002B2104" w:rsidP="002B2104">
            <w:pPr>
              <w:spacing w:after="120" w:line="260" w:lineRule="atLeast"/>
              <w:rPr>
                <w:lang w:val="fr-FR"/>
              </w:rPr>
            </w:pPr>
          </w:p>
        </w:tc>
        <w:tc>
          <w:tcPr>
            <w:tcW w:w="285" w:type="pct"/>
          </w:tcPr>
          <w:p w14:paraId="6B114662" w14:textId="77777777" w:rsidR="002B2104" w:rsidRPr="002B2104" w:rsidRDefault="002B2104" w:rsidP="002B2104">
            <w:pPr>
              <w:spacing w:after="120" w:line="260" w:lineRule="atLeast"/>
              <w:rPr>
                <w:lang w:val="fr-FR"/>
              </w:rPr>
            </w:pPr>
          </w:p>
        </w:tc>
      </w:tr>
      <w:tr w:rsidR="002B2104" w:rsidRPr="002B2104" w14:paraId="2F1485B5" w14:textId="77777777" w:rsidTr="00D5602A">
        <w:trPr>
          <w:cantSplit/>
        </w:trPr>
        <w:tc>
          <w:tcPr>
            <w:tcW w:w="390" w:type="pct"/>
          </w:tcPr>
          <w:p w14:paraId="182DBF25" w14:textId="77777777" w:rsidR="002B2104" w:rsidRPr="002B2104" w:rsidRDefault="002B2104" w:rsidP="002B2104">
            <w:pPr>
              <w:spacing w:after="120" w:line="260" w:lineRule="atLeast"/>
              <w:rPr>
                <w:lang w:val="fr-FR"/>
              </w:rPr>
            </w:pPr>
          </w:p>
        </w:tc>
        <w:tc>
          <w:tcPr>
            <w:tcW w:w="307" w:type="pct"/>
          </w:tcPr>
          <w:p w14:paraId="2E0AAB6F" w14:textId="77777777" w:rsidR="002B2104" w:rsidRPr="002B2104" w:rsidRDefault="002B2104" w:rsidP="002B2104">
            <w:pPr>
              <w:spacing w:after="120" w:line="260" w:lineRule="atLeast"/>
              <w:rPr>
                <w:lang w:val="fr-FR"/>
              </w:rPr>
            </w:pPr>
            <w:r w:rsidRPr="002B2104">
              <w:rPr>
                <w:lang w:val="fr-FR"/>
              </w:rPr>
              <w:t>vii)</w:t>
            </w:r>
          </w:p>
        </w:tc>
        <w:tc>
          <w:tcPr>
            <w:tcW w:w="231" w:type="pct"/>
            <w:gridSpan w:val="2"/>
          </w:tcPr>
          <w:p w14:paraId="6A5F959E" w14:textId="77777777" w:rsidR="002B2104" w:rsidRPr="002B2104" w:rsidRDefault="002B2104" w:rsidP="002B2104">
            <w:pPr>
              <w:spacing w:after="120" w:line="260" w:lineRule="atLeast"/>
              <w:rPr>
                <w:lang w:val="fr-FR"/>
              </w:rPr>
            </w:pPr>
            <w:r w:rsidRPr="002B2104">
              <w:rPr>
                <w:lang w:val="fr-FR"/>
              </w:rPr>
              <w:t>a)</w:t>
            </w:r>
          </w:p>
        </w:tc>
        <w:tc>
          <w:tcPr>
            <w:tcW w:w="3219" w:type="pct"/>
          </w:tcPr>
          <w:p w14:paraId="6FFBB57F" w14:textId="77777777" w:rsidR="002B2104" w:rsidRPr="002B2104" w:rsidRDefault="002B2104" w:rsidP="002B2104">
            <w:pPr>
              <w:spacing w:after="120" w:line="260" w:lineRule="atLeast"/>
              <w:rPr>
                <w:lang w:val="fr-FR"/>
              </w:rPr>
            </w:pPr>
            <w:r w:rsidRPr="002B2104">
              <w:rPr>
                <w:lang w:val="fr-FR"/>
              </w:rPr>
              <w:t>Système en place pour contrôler les ressources nécessaires pour faire face à la demande</w:t>
            </w:r>
          </w:p>
        </w:tc>
        <w:tc>
          <w:tcPr>
            <w:tcW w:w="284" w:type="pct"/>
          </w:tcPr>
          <w:p w14:paraId="266EC6F1"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02D2E47F" w14:textId="77777777" w:rsidR="002B2104" w:rsidRPr="002B2104" w:rsidRDefault="002B2104" w:rsidP="002B2104">
            <w:pPr>
              <w:spacing w:after="120" w:line="260" w:lineRule="atLeast"/>
              <w:rPr>
                <w:lang w:val="fr-FR"/>
              </w:rPr>
            </w:pPr>
          </w:p>
        </w:tc>
        <w:tc>
          <w:tcPr>
            <w:tcW w:w="285" w:type="pct"/>
          </w:tcPr>
          <w:p w14:paraId="6F94808D" w14:textId="77777777" w:rsidR="002B2104" w:rsidRPr="002B2104" w:rsidRDefault="002B2104" w:rsidP="002B2104">
            <w:pPr>
              <w:spacing w:after="120" w:line="260" w:lineRule="atLeast"/>
              <w:rPr>
                <w:lang w:val="fr-FR"/>
              </w:rPr>
            </w:pPr>
          </w:p>
        </w:tc>
      </w:tr>
      <w:tr w:rsidR="002B2104" w:rsidRPr="002B2104" w14:paraId="50167C9B" w14:textId="77777777" w:rsidTr="00D5602A">
        <w:trPr>
          <w:cantSplit/>
        </w:trPr>
        <w:tc>
          <w:tcPr>
            <w:tcW w:w="390" w:type="pct"/>
          </w:tcPr>
          <w:p w14:paraId="415A2B20" w14:textId="77777777" w:rsidR="002B2104" w:rsidRPr="002B2104" w:rsidRDefault="002B2104" w:rsidP="002B2104">
            <w:pPr>
              <w:spacing w:after="120" w:line="260" w:lineRule="atLeast"/>
              <w:rPr>
                <w:lang w:val="fr-FR"/>
              </w:rPr>
            </w:pPr>
          </w:p>
        </w:tc>
        <w:tc>
          <w:tcPr>
            <w:tcW w:w="307" w:type="pct"/>
          </w:tcPr>
          <w:p w14:paraId="3B353135" w14:textId="77777777" w:rsidR="002B2104" w:rsidRPr="002B2104" w:rsidRDefault="002B2104" w:rsidP="002B2104">
            <w:pPr>
              <w:spacing w:after="120" w:line="260" w:lineRule="atLeast"/>
              <w:rPr>
                <w:lang w:val="fr-FR"/>
              </w:rPr>
            </w:pPr>
          </w:p>
        </w:tc>
        <w:tc>
          <w:tcPr>
            <w:tcW w:w="231" w:type="pct"/>
            <w:gridSpan w:val="2"/>
          </w:tcPr>
          <w:p w14:paraId="02AD9C25" w14:textId="77777777" w:rsidR="002B2104" w:rsidRPr="002B2104" w:rsidRDefault="002B2104" w:rsidP="002B2104">
            <w:pPr>
              <w:spacing w:after="120" w:line="260" w:lineRule="atLeast"/>
              <w:rPr>
                <w:lang w:val="fr-FR"/>
              </w:rPr>
            </w:pPr>
            <w:r w:rsidRPr="002B2104">
              <w:rPr>
                <w:lang w:val="fr-FR"/>
              </w:rPr>
              <w:t>b)</w:t>
            </w:r>
          </w:p>
        </w:tc>
        <w:tc>
          <w:tcPr>
            <w:tcW w:w="3219" w:type="pct"/>
          </w:tcPr>
          <w:p w14:paraId="594BDB68" w14:textId="77777777" w:rsidR="002B2104" w:rsidRPr="002B2104" w:rsidRDefault="002B2104" w:rsidP="002B2104">
            <w:pPr>
              <w:spacing w:after="120" w:line="260" w:lineRule="atLeast"/>
              <w:rPr>
                <w:lang w:val="fr-FR"/>
              </w:rPr>
            </w:pPr>
            <w:r w:rsidRPr="002B2104">
              <w:rPr>
                <w:lang w:val="fr-FR"/>
              </w:rPr>
              <w:t>Système en place pour contrôler les ressources nécessaires pour respecter les normes de qualité en matière de recherche et d’examen</w:t>
            </w:r>
          </w:p>
        </w:tc>
        <w:tc>
          <w:tcPr>
            <w:tcW w:w="284" w:type="pct"/>
          </w:tcPr>
          <w:p w14:paraId="4E2D05D1"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3044F606" w14:textId="77777777" w:rsidR="002B2104" w:rsidRPr="002B2104" w:rsidRDefault="002B2104" w:rsidP="002B2104">
            <w:pPr>
              <w:spacing w:after="120" w:line="260" w:lineRule="atLeast"/>
              <w:rPr>
                <w:lang w:val="fr-FR"/>
              </w:rPr>
            </w:pPr>
          </w:p>
        </w:tc>
        <w:tc>
          <w:tcPr>
            <w:tcW w:w="285" w:type="pct"/>
          </w:tcPr>
          <w:p w14:paraId="609F0883" w14:textId="77777777" w:rsidR="002B2104" w:rsidRPr="002B2104" w:rsidRDefault="002B2104" w:rsidP="002B2104">
            <w:pPr>
              <w:spacing w:after="120" w:line="260" w:lineRule="atLeast"/>
              <w:rPr>
                <w:lang w:val="fr-FR"/>
              </w:rPr>
            </w:pPr>
          </w:p>
        </w:tc>
      </w:tr>
      <w:tr w:rsidR="002B2104" w:rsidRPr="002B2104" w14:paraId="0D32988C" w14:textId="77777777" w:rsidTr="00D5602A">
        <w:trPr>
          <w:cantSplit/>
        </w:trPr>
        <w:tc>
          <w:tcPr>
            <w:tcW w:w="390" w:type="pct"/>
          </w:tcPr>
          <w:p w14:paraId="09B7192F" w14:textId="77777777" w:rsidR="002B2104" w:rsidRPr="002B2104" w:rsidRDefault="002B2104" w:rsidP="002B2104">
            <w:pPr>
              <w:spacing w:after="120" w:line="260" w:lineRule="atLeast"/>
              <w:rPr>
                <w:lang w:val="fr-FR"/>
              </w:rPr>
            </w:pPr>
            <w:r w:rsidRPr="002B2104">
              <w:rPr>
                <w:lang w:val="fr-FR"/>
              </w:rPr>
              <w:t>21.11</w:t>
            </w:r>
          </w:p>
        </w:tc>
        <w:tc>
          <w:tcPr>
            <w:tcW w:w="307" w:type="pct"/>
          </w:tcPr>
          <w:p w14:paraId="504DCF81" w14:textId="77777777" w:rsidR="002B2104" w:rsidRPr="002B2104" w:rsidRDefault="002B2104" w:rsidP="002B2104">
            <w:pPr>
              <w:spacing w:after="120" w:line="260" w:lineRule="atLeast"/>
              <w:rPr>
                <w:lang w:val="fr-FR"/>
              </w:rPr>
            </w:pPr>
            <w:r w:rsidRPr="002B2104">
              <w:rPr>
                <w:lang w:val="fr-FR"/>
              </w:rPr>
              <w:t>i)</w:t>
            </w:r>
          </w:p>
        </w:tc>
        <w:tc>
          <w:tcPr>
            <w:tcW w:w="231" w:type="pct"/>
            <w:gridSpan w:val="2"/>
          </w:tcPr>
          <w:p w14:paraId="541E60E1" w14:textId="77777777" w:rsidR="002B2104" w:rsidRPr="002B2104" w:rsidRDefault="002B2104" w:rsidP="002B2104">
            <w:pPr>
              <w:spacing w:after="120" w:line="260" w:lineRule="atLeast"/>
              <w:rPr>
                <w:lang w:val="fr-FR"/>
              </w:rPr>
            </w:pPr>
          </w:p>
        </w:tc>
        <w:tc>
          <w:tcPr>
            <w:tcW w:w="3219" w:type="pct"/>
          </w:tcPr>
          <w:p w14:paraId="2C77697D" w14:textId="77777777" w:rsidR="002B2104" w:rsidRPr="002B2104" w:rsidRDefault="002B2104" w:rsidP="002B2104">
            <w:pPr>
              <w:spacing w:after="120" w:line="260" w:lineRule="atLeast"/>
              <w:rPr>
                <w:lang w:val="fr-FR"/>
              </w:rPr>
            </w:pPr>
            <w:r w:rsidRPr="002B2104">
              <w:rPr>
                <w:lang w:val="fr-FR"/>
              </w:rPr>
              <w:t>Mécanismes de contrôle pour garantir l’établissement en temps opportun des rapports de recherche et d’examen</w:t>
            </w:r>
          </w:p>
        </w:tc>
        <w:tc>
          <w:tcPr>
            <w:tcW w:w="284" w:type="pct"/>
          </w:tcPr>
          <w:p w14:paraId="7C169A67"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0A2E51E4" w14:textId="77777777" w:rsidR="002B2104" w:rsidRPr="002B2104" w:rsidRDefault="002B2104" w:rsidP="002B2104">
            <w:pPr>
              <w:spacing w:after="120" w:line="260" w:lineRule="atLeast"/>
              <w:rPr>
                <w:lang w:val="fr-FR"/>
              </w:rPr>
            </w:pPr>
          </w:p>
        </w:tc>
        <w:tc>
          <w:tcPr>
            <w:tcW w:w="285" w:type="pct"/>
          </w:tcPr>
          <w:p w14:paraId="2E083DAB" w14:textId="77777777" w:rsidR="002B2104" w:rsidRPr="002B2104" w:rsidRDefault="002B2104" w:rsidP="002B2104">
            <w:pPr>
              <w:spacing w:after="120" w:line="260" w:lineRule="atLeast"/>
              <w:rPr>
                <w:lang w:val="fr-FR"/>
              </w:rPr>
            </w:pPr>
          </w:p>
        </w:tc>
      </w:tr>
      <w:tr w:rsidR="002B2104" w:rsidRPr="002B2104" w14:paraId="2B780B50" w14:textId="77777777" w:rsidTr="00D5602A">
        <w:trPr>
          <w:cantSplit/>
        </w:trPr>
        <w:tc>
          <w:tcPr>
            <w:tcW w:w="390" w:type="pct"/>
          </w:tcPr>
          <w:p w14:paraId="6912FB03" w14:textId="77777777" w:rsidR="002B2104" w:rsidRPr="002B2104" w:rsidRDefault="002B2104" w:rsidP="002B2104">
            <w:pPr>
              <w:spacing w:after="120" w:line="260" w:lineRule="atLeast"/>
              <w:rPr>
                <w:lang w:val="fr-FR"/>
              </w:rPr>
            </w:pPr>
          </w:p>
        </w:tc>
        <w:tc>
          <w:tcPr>
            <w:tcW w:w="307" w:type="pct"/>
          </w:tcPr>
          <w:p w14:paraId="18349F39" w14:textId="77777777" w:rsidR="002B2104" w:rsidRPr="002B2104" w:rsidRDefault="002B2104" w:rsidP="002B2104">
            <w:pPr>
              <w:spacing w:after="120" w:line="260" w:lineRule="atLeast"/>
              <w:rPr>
                <w:lang w:val="fr-FR"/>
              </w:rPr>
            </w:pPr>
            <w:r w:rsidRPr="002B2104">
              <w:rPr>
                <w:lang w:val="fr-FR"/>
              </w:rPr>
              <w:t>ii)</w:t>
            </w:r>
          </w:p>
        </w:tc>
        <w:tc>
          <w:tcPr>
            <w:tcW w:w="231" w:type="pct"/>
            <w:gridSpan w:val="2"/>
          </w:tcPr>
          <w:p w14:paraId="35CD0E39" w14:textId="77777777" w:rsidR="002B2104" w:rsidRPr="002B2104" w:rsidRDefault="002B2104" w:rsidP="002B2104">
            <w:pPr>
              <w:spacing w:after="120" w:line="260" w:lineRule="atLeast"/>
              <w:rPr>
                <w:lang w:val="fr-FR"/>
              </w:rPr>
            </w:pPr>
          </w:p>
        </w:tc>
        <w:tc>
          <w:tcPr>
            <w:tcW w:w="3219" w:type="pct"/>
          </w:tcPr>
          <w:p w14:paraId="16A7633F" w14:textId="77777777" w:rsidR="002B2104" w:rsidRPr="002B2104" w:rsidRDefault="002B2104" w:rsidP="002B2104">
            <w:pPr>
              <w:spacing w:after="120" w:line="260" w:lineRule="atLeast"/>
              <w:rPr>
                <w:lang w:val="fr-FR"/>
              </w:rPr>
            </w:pPr>
            <w:r w:rsidRPr="002B2104">
              <w:rPr>
                <w:lang w:val="fr-FR"/>
              </w:rPr>
              <w:t>Mécanismes de contrôle des fluctuations de la demande et des retards</w:t>
            </w:r>
          </w:p>
        </w:tc>
        <w:tc>
          <w:tcPr>
            <w:tcW w:w="284" w:type="pct"/>
          </w:tcPr>
          <w:p w14:paraId="2E9726C1"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77B67CCC" w14:textId="77777777" w:rsidR="002B2104" w:rsidRPr="002B2104" w:rsidRDefault="002B2104" w:rsidP="002B2104">
            <w:pPr>
              <w:spacing w:after="120" w:line="260" w:lineRule="atLeast"/>
              <w:rPr>
                <w:lang w:val="fr-FR"/>
              </w:rPr>
            </w:pPr>
          </w:p>
        </w:tc>
        <w:tc>
          <w:tcPr>
            <w:tcW w:w="285" w:type="pct"/>
          </w:tcPr>
          <w:p w14:paraId="2EDE9147" w14:textId="77777777" w:rsidR="002B2104" w:rsidRPr="002B2104" w:rsidRDefault="002B2104" w:rsidP="002B2104">
            <w:pPr>
              <w:spacing w:after="120" w:line="260" w:lineRule="atLeast"/>
              <w:rPr>
                <w:lang w:val="fr-FR"/>
              </w:rPr>
            </w:pPr>
          </w:p>
        </w:tc>
      </w:tr>
      <w:tr w:rsidR="002B2104" w:rsidRPr="002B2104" w14:paraId="51390CD0" w14:textId="77777777" w:rsidTr="00D5602A">
        <w:trPr>
          <w:cantSplit/>
        </w:trPr>
        <w:tc>
          <w:tcPr>
            <w:tcW w:w="390" w:type="pct"/>
          </w:tcPr>
          <w:p w14:paraId="3756D095" w14:textId="77777777" w:rsidR="002B2104" w:rsidRPr="002B2104" w:rsidRDefault="002B2104" w:rsidP="002B2104">
            <w:pPr>
              <w:spacing w:after="120" w:line="260" w:lineRule="atLeast"/>
              <w:rPr>
                <w:lang w:val="fr-FR"/>
              </w:rPr>
            </w:pPr>
            <w:r w:rsidRPr="002B2104">
              <w:rPr>
                <w:lang w:val="fr-FR"/>
              </w:rPr>
              <w:lastRenderedPageBreak/>
              <w:t>21.12</w:t>
            </w:r>
          </w:p>
        </w:tc>
        <w:tc>
          <w:tcPr>
            <w:tcW w:w="307" w:type="pct"/>
          </w:tcPr>
          <w:p w14:paraId="188CB9C6" w14:textId="77777777" w:rsidR="002B2104" w:rsidRPr="002B2104" w:rsidRDefault="002B2104" w:rsidP="002B2104">
            <w:pPr>
              <w:spacing w:after="120" w:line="260" w:lineRule="atLeast"/>
              <w:rPr>
                <w:lang w:val="fr-FR"/>
              </w:rPr>
            </w:pPr>
            <w:r w:rsidRPr="002B2104">
              <w:rPr>
                <w:lang w:val="fr-FR"/>
              </w:rPr>
              <w:t>i)</w:t>
            </w:r>
          </w:p>
        </w:tc>
        <w:tc>
          <w:tcPr>
            <w:tcW w:w="231" w:type="pct"/>
            <w:gridSpan w:val="2"/>
          </w:tcPr>
          <w:p w14:paraId="69BFAC01" w14:textId="77777777" w:rsidR="002B2104" w:rsidRPr="002B2104" w:rsidRDefault="002B2104" w:rsidP="002B2104">
            <w:pPr>
              <w:spacing w:after="120" w:line="260" w:lineRule="atLeast"/>
              <w:rPr>
                <w:lang w:val="fr-FR"/>
              </w:rPr>
            </w:pPr>
          </w:p>
        </w:tc>
        <w:tc>
          <w:tcPr>
            <w:tcW w:w="3219" w:type="pct"/>
          </w:tcPr>
          <w:p w14:paraId="7936A2B6" w14:textId="77777777" w:rsidR="002B2104" w:rsidRPr="002B2104" w:rsidRDefault="002B2104" w:rsidP="002B2104">
            <w:pPr>
              <w:spacing w:after="120" w:line="260" w:lineRule="atLeast"/>
              <w:rPr>
                <w:lang w:val="fr-FR"/>
              </w:rPr>
            </w:pPr>
            <w:r w:rsidRPr="002B2104">
              <w:rPr>
                <w:lang w:val="fr-FR"/>
              </w:rPr>
              <w:t>Système d’assurance de la qualité permettant une auto</w:t>
            </w:r>
            <w:r w:rsidRPr="002B2104">
              <w:rPr>
                <w:lang w:val="fr-FR"/>
              </w:rPr>
              <w:noBreakHyphen/>
              <w:t>évaluation</w:t>
            </w:r>
          </w:p>
        </w:tc>
        <w:tc>
          <w:tcPr>
            <w:tcW w:w="284" w:type="pct"/>
          </w:tcPr>
          <w:p w14:paraId="400D2617"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537B1180" w14:textId="77777777" w:rsidR="002B2104" w:rsidRPr="002B2104" w:rsidRDefault="002B2104" w:rsidP="002B2104">
            <w:pPr>
              <w:spacing w:after="120" w:line="260" w:lineRule="atLeast"/>
              <w:rPr>
                <w:lang w:val="fr-FR"/>
              </w:rPr>
            </w:pPr>
          </w:p>
        </w:tc>
        <w:tc>
          <w:tcPr>
            <w:tcW w:w="285" w:type="pct"/>
          </w:tcPr>
          <w:p w14:paraId="335B50D7" w14:textId="77777777" w:rsidR="002B2104" w:rsidRPr="002B2104" w:rsidRDefault="002B2104" w:rsidP="002B2104">
            <w:pPr>
              <w:spacing w:after="120" w:line="260" w:lineRule="atLeast"/>
              <w:rPr>
                <w:lang w:val="fr-FR"/>
              </w:rPr>
            </w:pPr>
          </w:p>
        </w:tc>
      </w:tr>
      <w:tr w:rsidR="002B2104" w:rsidRPr="002B2104" w14:paraId="7C6A2AA1" w14:textId="77777777" w:rsidTr="00D5602A">
        <w:trPr>
          <w:cantSplit/>
        </w:trPr>
        <w:tc>
          <w:tcPr>
            <w:tcW w:w="390" w:type="pct"/>
          </w:tcPr>
          <w:p w14:paraId="14AD770F" w14:textId="77777777" w:rsidR="002B2104" w:rsidRPr="002B2104" w:rsidRDefault="002B2104" w:rsidP="002B2104">
            <w:pPr>
              <w:spacing w:after="120" w:line="260" w:lineRule="atLeast"/>
              <w:rPr>
                <w:lang w:val="fr-FR"/>
              </w:rPr>
            </w:pPr>
          </w:p>
        </w:tc>
        <w:tc>
          <w:tcPr>
            <w:tcW w:w="307" w:type="pct"/>
          </w:tcPr>
          <w:p w14:paraId="5DBD38B7" w14:textId="77777777" w:rsidR="002B2104" w:rsidRPr="002B2104" w:rsidRDefault="002B2104" w:rsidP="002B2104">
            <w:pPr>
              <w:spacing w:after="120" w:line="260" w:lineRule="atLeast"/>
              <w:rPr>
                <w:lang w:val="fr-FR"/>
              </w:rPr>
            </w:pPr>
          </w:p>
        </w:tc>
        <w:tc>
          <w:tcPr>
            <w:tcW w:w="231" w:type="pct"/>
            <w:gridSpan w:val="2"/>
          </w:tcPr>
          <w:p w14:paraId="3F359C26" w14:textId="77777777" w:rsidR="002B2104" w:rsidRPr="002B2104" w:rsidRDefault="002B2104" w:rsidP="002B2104">
            <w:pPr>
              <w:spacing w:after="120" w:line="260" w:lineRule="atLeast"/>
              <w:rPr>
                <w:lang w:val="fr-FR"/>
              </w:rPr>
            </w:pPr>
            <w:r w:rsidRPr="002B2104">
              <w:rPr>
                <w:lang w:val="fr-FR"/>
              </w:rPr>
              <w:t>a)</w:t>
            </w:r>
          </w:p>
        </w:tc>
        <w:tc>
          <w:tcPr>
            <w:tcW w:w="3219" w:type="pct"/>
          </w:tcPr>
          <w:p w14:paraId="06B42537" w14:textId="77777777" w:rsidR="002B2104" w:rsidRPr="002B2104" w:rsidRDefault="002B2104" w:rsidP="002B2104">
            <w:pPr>
              <w:spacing w:after="120" w:line="260" w:lineRule="atLeast"/>
              <w:rPr>
                <w:lang w:val="fr-FR"/>
              </w:rPr>
            </w:pPr>
            <w:r w:rsidRPr="002B2104">
              <w:rPr>
                <w:lang w:val="fr-FR"/>
              </w:rPr>
              <w:t>afin de garantir leur conformité avec les directives concernant la recherche et l’examen</w:t>
            </w:r>
          </w:p>
        </w:tc>
        <w:tc>
          <w:tcPr>
            <w:tcW w:w="284" w:type="pct"/>
          </w:tcPr>
          <w:p w14:paraId="4804666D"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6BDA4D52" w14:textId="77777777" w:rsidR="002B2104" w:rsidRPr="002B2104" w:rsidRDefault="002B2104" w:rsidP="002B2104">
            <w:pPr>
              <w:spacing w:after="120" w:line="260" w:lineRule="atLeast"/>
              <w:rPr>
                <w:lang w:val="fr-FR"/>
              </w:rPr>
            </w:pPr>
          </w:p>
        </w:tc>
        <w:tc>
          <w:tcPr>
            <w:tcW w:w="285" w:type="pct"/>
          </w:tcPr>
          <w:p w14:paraId="30D527F2" w14:textId="77777777" w:rsidR="002B2104" w:rsidRPr="002B2104" w:rsidRDefault="002B2104" w:rsidP="002B2104">
            <w:pPr>
              <w:spacing w:after="120" w:line="260" w:lineRule="atLeast"/>
              <w:rPr>
                <w:lang w:val="fr-FR"/>
              </w:rPr>
            </w:pPr>
          </w:p>
        </w:tc>
      </w:tr>
      <w:tr w:rsidR="002B2104" w:rsidRPr="002B2104" w14:paraId="427D8314" w14:textId="77777777" w:rsidTr="00D5602A">
        <w:trPr>
          <w:cantSplit/>
        </w:trPr>
        <w:tc>
          <w:tcPr>
            <w:tcW w:w="390" w:type="pct"/>
          </w:tcPr>
          <w:p w14:paraId="0FF259C7" w14:textId="77777777" w:rsidR="002B2104" w:rsidRPr="002B2104" w:rsidRDefault="002B2104" w:rsidP="002B2104">
            <w:pPr>
              <w:spacing w:after="120" w:line="260" w:lineRule="atLeast"/>
              <w:rPr>
                <w:lang w:val="fr-FR"/>
              </w:rPr>
            </w:pPr>
          </w:p>
        </w:tc>
        <w:tc>
          <w:tcPr>
            <w:tcW w:w="307" w:type="pct"/>
          </w:tcPr>
          <w:p w14:paraId="5F6AE15C" w14:textId="77777777" w:rsidR="002B2104" w:rsidRPr="002B2104" w:rsidRDefault="002B2104" w:rsidP="002B2104">
            <w:pPr>
              <w:spacing w:after="120" w:line="260" w:lineRule="atLeast"/>
              <w:rPr>
                <w:lang w:val="fr-FR"/>
              </w:rPr>
            </w:pPr>
          </w:p>
        </w:tc>
        <w:tc>
          <w:tcPr>
            <w:tcW w:w="231" w:type="pct"/>
            <w:gridSpan w:val="2"/>
          </w:tcPr>
          <w:p w14:paraId="22547DDC" w14:textId="77777777" w:rsidR="002B2104" w:rsidRPr="002B2104" w:rsidRDefault="002B2104" w:rsidP="002B2104">
            <w:pPr>
              <w:spacing w:after="120" w:line="260" w:lineRule="atLeast"/>
              <w:rPr>
                <w:lang w:val="fr-FR"/>
              </w:rPr>
            </w:pPr>
            <w:r w:rsidRPr="002B2104">
              <w:rPr>
                <w:lang w:val="fr-FR"/>
              </w:rPr>
              <w:t>b)</w:t>
            </w:r>
          </w:p>
        </w:tc>
        <w:tc>
          <w:tcPr>
            <w:tcW w:w="3219" w:type="pct"/>
          </w:tcPr>
          <w:p w14:paraId="1E6D28EE" w14:textId="77777777" w:rsidR="002B2104" w:rsidRPr="002B2104" w:rsidRDefault="002B2104" w:rsidP="002B2104">
            <w:pPr>
              <w:spacing w:after="120" w:line="260" w:lineRule="atLeast"/>
              <w:rPr>
                <w:lang w:val="fr-FR"/>
              </w:rPr>
            </w:pPr>
            <w:r w:rsidRPr="002B2104">
              <w:rPr>
                <w:lang w:val="fr-FR"/>
              </w:rPr>
              <w:t>afin de transmettre au personnel des informations en retour</w:t>
            </w:r>
          </w:p>
        </w:tc>
        <w:tc>
          <w:tcPr>
            <w:tcW w:w="284" w:type="pct"/>
          </w:tcPr>
          <w:p w14:paraId="5CC7FB4A"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7F0034FF" w14:textId="77777777" w:rsidR="002B2104" w:rsidRPr="002B2104" w:rsidRDefault="002B2104" w:rsidP="002B2104">
            <w:pPr>
              <w:spacing w:after="120" w:line="260" w:lineRule="atLeast"/>
              <w:rPr>
                <w:lang w:val="fr-FR"/>
              </w:rPr>
            </w:pPr>
          </w:p>
        </w:tc>
        <w:tc>
          <w:tcPr>
            <w:tcW w:w="285" w:type="pct"/>
          </w:tcPr>
          <w:p w14:paraId="45FE2926" w14:textId="77777777" w:rsidR="002B2104" w:rsidRPr="002B2104" w:rsidRDefault="002B2104" w:rsidP="002B2104">
            <w:pPr>
              <w:spacing w:after="120" w:line="260" w:lineRule="atLeast"/>
              <w:rPr>
                <w:lang w:val="fr-FR"/>
              </w:rPr>
            </w:pPr>
          </w:p>
        </w:tc>
      </w:tr>
      <w:tr w:rsidR="002B2104" w:rsidRPr="002B2104" w14:paraId="239BA676" w14:textId="77777777" w:rsidTr="00D5602A">
        <w:trPr>
          <w:cantSplit/>
        </w:trPr>
        <w:tc>
          <w:tcPr>
            <w:tcW w:w="390" w:type="pct"/>
          </w:tcPr>
          <w:p w14:paraId="641A5BCC" w14:textId="77777777" w:rsidR="002B2104" w:rsidRPr="002B2104" w:rsidRDefault="002B2104" w:rsidP="002B2104">
            <w:pPr>
              <w:spacing w:after="120" w:line="260" w:lineRule="atLeast"/>
              <w:rPr>
                <w:lang w:val="fr-FR"/>
              </w:rPr>
            </w:pPr>
          </w:p>
        </w:tc>
        <w:tc>
          <w:tcPr>
            <w:tcW w:w="307" w:type="pct"/>
          </w:tcPr>
          <w:p w14:paraId="62409087" w14:textId="77777777" w:rsidR="002B2104" w:rsidRPr="002B2104" w:rsidRDefault="002B2104" w:rsidP="002B2104">
            <w:pPr>
              <w:spacing w:after="120" w:line="260" w:lineRule="atLeast"/>
              <w:rPr>
                <w:lang w:val="fr-FR"/>
              </w:rPr>
            </w:pPr>
            <w:r w:rsidRPr="002B2104">
              <w:rPr>
                <w:lang w:val="fr-FR"/>
              </w:rPr>
              <w:t>ii)</w:t>
            </w:r>
          </w:p>
        </w:tc>
        <w:tc>
          <w:tcPr>
            <w:tcW w:w="231" w:type="pct"/>
            <w:gridSpan w:val="2"/>
          </w:tcPr>
          <w:p w14:paraId="61F568B4" w14:textId="77777777" w:rsidR="002B2104" w:rsidRPr="002B2104" w:rsidRDefault="002B2104" w:rsidP="002B2104">
            <w:pPr>
              <w:spacing w:after="120" w:line="260" w:lineRule="atLeast"/>
              <w:rPr>
                <w:lang w:val="fr-FR"/>
              </w:rPr>
            </w:pPr>
          </w:p>
        </w:tc>
        <w:tc>
          <w:tcPr>
            <w:tcW w:w="3219" w:type="pct"/>
          </w:tcPr>
          <w:p w14:paraId="1EBE9D2E" w14:textId="77777777" w:rsidR="002B2104" w:rsidRPr="002B2104" w:rsidRDefault="002B2104" w:rsidP="002B2104">
            <w:pPr>
              <w:spacing w:after="120" w:line="260" w:lineRule="atLeast"/>
              <w:rPr>
                <w:lang w:val="fr-FR"/>
              </w:rPr>
            </w:pPr>
            <w:r w:rsidRPr="002B2104">
              <w:rPr>
                <w:lang w:val="fr-FR"/>
              </w:rPr>
              <w:t>Système de mesure des données et d’établissement de rapports une amélioration continue</w:t>
            </w:r>
          </w:p>
        </w:tc>
        <w:tc>
          <w:tcPr>
            <w:tcW w:w="284" w:type="pct"/>
          </w:tcPr>
          <w:p w14:paraId="11A0B4BF"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5D42BE5B" w14:textId="77777777" w:rsidR="002B2104" w:rsidRPr="002B2104" w:rsidRDefault="002B2104" w:rsidP="002B2104">
            <w:pPr>
              <w:spacing w:after="120" w:line="260" w:lineRule="atLeast"/>
              <w:rPr>
                <w:lang w:val="fr-FR"/>
              </w:rPr>
            </w:pPr>
          </w:p>
        </w:tc>
        <w:tc>
          <w:tcPr>
            <w:tcW w:w="285" w:type="pct"/>
          </w:tcPr>
          <w:p w14:paraId="648D8106" w14:textId="77777777" w:rsidR="002B2104" w:rsidRPr="002B2104" w:rsidRDefault="002B2104" w:rsidP="002B2104">
            <w:pPr>
              <w:spacing w:after="120" w:line="260" w:lineRule="atLeast"/>
              <w:rPr>
                <w:lang w:val="fr-FR"/>
              </w:rPr>
            </w:pPr>
          </w:p>
        </w:tc>
      </w:tr>
      <w:tr w:rsidR="002B2104" w:rsidRPr="002B2104" w14:paraId="4EDAD718" w14:textId="77777777" w:rsidTr="00D5602A">
        <w:trPr>
          <w:cantSplit/>
        </w:trPr>
        <w:tc>
          <w:tcPr>
            <w:tcW w:w="390" w:type="pct"/>
          </w:tcPr>
          <w:p w14:paraId="254DCA32" w14:textId="77777777" w:rsidR="002B2104" w:rsidRPr="002B2104" w:rsidRDefault="002B2104" w:rsidP="002B2104">
            <w:pPr>
              <w:spacing w:after="120" w:line="260" w:lineRule="atLeast"/>
              <w:rPr>
                <w:lang w:val="fr-FR"/>
              </w:rPr>
            </w:pPr>
          </w:p>
        </w:tc>
        <w:tc>
          <w:tcPr>
            <w:tcW w:w="307" w:type="pct"/>
          </w:tcPr>
          <w:p w14:paraId="3452A506" w14:textId="77777777" w:rsidR="002B2104" w:rsidRPr="002B2104" w:rsidRDefault="002B2104" w:rsidP="002B2104">
            <w:pPr>
              <w:spacing w:after="120" w:line="260" w:lineRule="atLeast"/>
              <w:rPr>
                <w:lang w:val="fr-FR"/>
              </w:rPr>
            </w:pPr>
            <w:r w:rsidRPr="002B2104">
              <w:rPr>
                <w:lang w:val="fr-FR"/>
              </w:rPr>
              <w:t>iii)</w:t>
            </w:r>
          </w:p>
        </w:tc>
        <w:tc>
          <w:tcPr>
            <w:tcW w:w="231" w:type="pct"/>
            <w:gridSpan w:val="2"/>
          </w:tcPr>
          <w:p w14:paraId="6191AE3F" w14:textId="77777777" w:rsidR="002B2104" w:rsidRPr="002B2104" w:rsidRDefault="002B2104" w:rsidP="002B2104">
            <w:pPr>
              <w:spacing w:after="120" w:line="260" w:lineRule="atLeast"/>
              <w:rPr>
                <w:lang w:val="fr-FR"/>
              </w:rPr>
            </w:pPr>
          </w:p>
        </w:tc>
        <w:tc>
          <w:tcPr>
            <w:tcW w:w="3219" w:type="pct"/>
          </w:tcPr>
          <w:p w14:paraId="2CD68346" w14:textId="77777777" w:rsidR="002B2104" w:rsidRPr="002B2104" w:rsidRDefault="002B2104" w:rsidP="002B2104">
            <w:pPr>
              <w:spacing w:after="120" w:line="260" w:lineRule="atLeast"/>
              <w:rPr>
                <w:lang w:val="fr-FR"/>
              </w:rPr>
            </w:pPr>
            <w:r w:rsidRPr="002B2104">
              <w:rPr>
                <w:lang w:val="fr-FR"/>
              </w:rPr>
              <w:t>Système permettant de vérifier l’efficacité des mesures prises pour corriger les défaillances des travaux de recherche et d’examen</w:t>
            </w:r>
          </w:p>
        </w:tc>
        <w:tc>
          <w:tcPr>
            <w:tcW w:w="284" w:type="pct"/>
          </w:tcPr>
          <w:p w14:paraId="3C76ECD8"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39690132" w14:textId="77777777" w:rsidR="002B2104" w:rsidRPr="002B2104" w:rsidRDefault="002B2104" w:rsidP="002B2104">
            <w:pPr>
              <w:spacing w:after="120" w:line="260" w:lineRule="atLeast"/>
              <w:rPr>
                <w:lang w:val="fr-FR"/>
              </w:rPr>
            </w:pPr>
          </w:p>
        </w:tc>
        <w:tc>
          <w:tcPr>
            <w:tcW w:w="285" w:type="pct"/>
          </w:tcPr>
          <w:p w14:paraId="0C5FB621" w14:textId="77777777" w:rsidR="002B2104" w:rsidRPr="002B2104" w:rsidRDefault="002B2104" w:rsidP="002B2104">
            <w:pPr>
              <w:spacing w:after="120" w:line="260" w:lineRule="atLeast"/>
              <w:rPr>
                <w:lang w:val="fr-FR"/>
              </w:rPr>
            </w:pPr>
          </w:p>
        </w:tc>
      </w:tr>
      <w:tr w:rsidR="002B2104" w:rsidRPr="002B2104" w14:paraId="66FE494B" w14:textId="77777777" w:rsidTr="00D5602A">
        <w:trPr>
          <w:cantSplit/>
        </w:trPr>
        <w:tc>
          <w:tcPr>
            <w:tcW w:w="390" w:type="pct"/>
          </w:tcPr>
          <w:p w14:paraId="3C7A9C05" w14:textId="77777777" w:rsidR="002B2104" w:rsidRPr="002B2104" w:rsidRDefault="002B2104" w:rsidP="002B2104">
            <w:pPr>
              <w:spacing w:after="120" w:line="260" w:lineRule="atLeast"/>
              <w:rPr>
                <w:lang w:val="fr-FR"/>
              </w:rPr>
            </w:pPr>
            <w:r w:rsidRPr="002B2104">
              <w:rPr>
                <w:lang w:val="fr-FR"/>
              </w:rPr>
              <w:t>21.14</w:t>
            </w:r>
          </w:p>
        </w:tc>
        <w:tc>
          <w:tcPr>
            <w:tcW w:w="307" w:type="pct"/>
          </w:tcPr>
          <w:p w14:paraId="46C03FA9" w14:textId="77777777" w:rsidR="002B2104" w:rsidRPr="002B2104" w:rsidRDefault="002B2104" w:rsidP="002B2104">
            <w:pPr>
              <w:spacing w:after="120" w:line="260" w:lineRule="atLeast"/>
              <w:rPr>
                <w:lang w:val="fr-FR"/>
              </w:rPr>
            </w:pPr>
          </w:p>
        </w:tc>
        <w:tc>
          <w:tcPr>
            <w:tcW w:w="231" w:type="pct"/>
            <w:gridSpan w:val="2"/>
          </w:tcPr>
          <w:p w14:paraId="58571A0C" w14:textId="77777777" w:rsidR="002B2104" w:rsidRPr="002B2104" w:rsidRDefault="002B2104" w:rsidP="002B2104">
            <w:pPr>
              <w:spacing w:after="120" w:line="260" w:lineRule="atLeast"/>
              <w:rPr>
                <w:lang w:val="fr-FR"/>
              </w:rPr>
            </w:pPr>
            <w:r w:rsidRPr="002B2104">
              <w:rPr>
                <w:lang w:val="fr-FR"/>
              </w:rPr>
              <w:t>a)</w:t>
            </w:r>
          </w:p>
        </w:tc>
        <w:tc>
          <w:tcPr>
            <w:tcW w:w="3219" w:type="pct"/>
          </w:tcPr>
          <w:p w14:paraId="208F2E87" w14:textId="77777777" w:rsidR="002B2104" w:rsidRPr="002B2104" w:rsidRDefault="002B2104" w:rsidP="002B2104">
            <w:pPr>
              <w:spacing w:after="120" w:line="260" w:lineRule="atLeast"/>
              <w:rPr>
                <w:lang w:val="fr-FR"/>
              </w:rPr>
            </w:pPr>
            <w:r w:rsidRPr="002B2104">
              <w:rPr>
                <w:lang w:val="fr-FR"/>
              </w:rPr>
              <w:t>Coordonnateur aidant à recenser les meilleures pratiques entre administrations</w:t>
            </w:r>
          </w:p>
        </w:tc>
        <w:tc>
          <w:tcPr>
            <w:tcW w:w="284" w:type="pct"/>
          </w:tcPr>
          <w:p w14:paraId="2FF8C7A9"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76107755" w14:textId="77777777" w:rsidR="002B2104" w:rsidRPr="002B2104" w:rsidRDefault="002B2104" w:rsidP="002B2104">
            <w:pPr>
              <w:spacing w:after="120" w:line="260" w:lineRule="atLeast"/>
              <w:rPr>
                <w:lang w:val="fr-FR"/>
              </w:rPr>
            </w:pPr>
          </w:p>
        </w:tc>
        <w:tc>
          <w:tcPr>
            <w:tcW w:w="285" w:type="pct"/>
          </w:tcPr>
          <w:p w14:paraId="70BEE905" w14:textId="77777777" w:rsidR="002B2104" w:rsidRPr="002B2104" w:rsidRDefault="002B2104" w:rsidP="002B2104">
            <w:pPr>
              <w:spacing w:after="120" w:line="260" w:lineRule="atLeast"/>
              <w:rPr>
                <w:lang w:val="fr-FR"/>
              </w:rPr>
            </w:pPr>
          </w:p>
        </w:tc>
      </w:tr>
      <w:tr w:rsidR="002B2104" w:rsidRPr="002B2104" w14:paraId="27CD104C" w14:textId="77777777" w:rsidTr="00D5602A">
        <w:trPr>
          <w:cantSplit/>
        </w:trPr>
        <w:tc>
          <w:tcPr>
            <w:tcW w:w="390" w:type="pct"/>
          </w:tcPr>
          <w:p w14:paraId="444EB26A" w14:textId="77777777" w:rsidR="002B2104" w:rsidRPr="002B2104" w:rsidRDefault="002B2104" w:rsidP="002B2104">
            <w:pPr>
              <w:spacing w:after="120" w:line="260" w:lineRule="atLeast"/>
              <w:rPr>
                <w:lang w:val="fr-FR"/>
              </w:rPr>
            </w:pPr>
          </w:p>
        </w:tc>
        <w:tc>
          <w:tcPr>
            <w:tcW w:w="307" w:type="pct"/>
          </w:tcPr>
          <w:p w14:paraId="1A1F6321" w14:textId="77777777" w:rsidR="002B2104" w:rsidRPr="002B2104" w:rsidRDefault="002B2104" w:rsidP="002B2104">
            <w:pPr>
              <w:spacing w:after="120" w:line="260" w:lineRule="atLeast"/>
              <w:rPr>
                <w:lang w:val="fr-FR"/>
              </w:rPr>
            </w:pPr>
          </w:p>
        </w:tc>
        <w:tc>
          <w:tcPr>
            <w:tcW w:w="231" w:type="pct"/>
            <w:gridSpan w:val="2"/>
          </w:tcPr>
          <w:p w14:paraId="412A9B91" w14:textId="77777777" w:rsidR="002B2104" w:rsidRPr="002B2104" w:rsidRDefault="002B2104" w:rsidP="002B2104">
            <w:pPr>
              <w:spacing w:after="120" w:line="260" w:lineRule="atLeast"/>
              <w:rPr>
                <w:lang w:val="fr-FR"/>
              </w:rPr>
            </w:pPr>
            <w:r w:rsidRPr="002B2104">
              <w:rPr>
                <w:lang w:val="fr-FR"/>
              </w:rPr>
              <w:t>b)</w:t>
            </w:r>
          </w:p>
        </w:tc>
        <w:tc>
          <w:tcPr>
            <w:tcW w:w="3219" w:type="pct"/>
          </w:tcPr>
          <w:p w14:paraId="1A9ED475" w14:textId="77777777" w:rsidR="002B2104" w:rsidRPr="002B2104" w:rsidRDefault="002B2104" w:rsidP="002B2104">
            <w:pPr>
              <w:spacing w:after="120" w:line="260" w:lineRule="atLeast"/>
              <w:rPr>
                <w:lang w:val="fr-FR"/>
              </w:rPr>
            </w:pPr>
            <w:r w:rsidRPr="002B2104">
              <w:rPr>
                <w:lang w:val="fr-FR"/>
              </w:rPr>
              <w:t>Coordonnateur stimulant une amélioration continue</w:t>
            </w:r>
          </w:p>
        </w:tc>
        <w:tc>
          <w:tcPr>
            <w:tcW w:w="284" w:type="pct"/>
          </w:tcPr>
          <w:p w14:paraId="5A494A9E"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48C07F7E" w14:textId="77777777" w:rsidR="002B2104" w:rsidRPr="002B2104" w:rsidRDefault="002B2104" w:rsidP="002B2104">
            <w:pPr>
              <w:spacing w:after="120" w:line="260" w:lineRule="atLeast"/>
              <w:rPr>
                <w:lang w:val="fr-FR"/>
              </w:rPr>
            </w:pPr>
          </w:p>
        </w:tc>
        <w:tc>
          <w:tcPr>
            <w:tcW w:w="285" w:type="pct"/>
          </w:tcPr>
          <w:p w14:paraId="1BE7D46D" w14:textId="77777777" w:rsidR="002B2104" w:rsidRPr="002B2104" w:rsidRDefault="002B2104" w:rsidP="002B2104">
            <w:pPr>
              <w:spacing w:after="120" w:line="260" w:lineRule="atLeast"/>
              <w:rPr>
                <w:lang w:val="fr-FR"/>
              </w:rPr>
            </w:pPr>
          </w:p>
        </w:tc>
      </w:tr>
      <w:tr w:rsidR="002B2104" w:rsidRPr="002B2104" w14:paraId="62AEC1DB" w14:textId="77777777" w:rsidTr="00D5602A">
        <w:trPr>
          <w:cantSplit/>
        </w:trPr>
        <w:tc>
          <w:tcPr>
            <w:tcW w:w="390" w:type="pct"/>
          </w:tcPr>
          <w:p w14:paraId="00F6FE04" w14:textId="77777777" w:rsidR="002B2104" w:rsidRPr="002B2104" w:rsidRDefault="002B2104" w:rsidP="002B2104">
            <w:pPr>
              <w:spacing w:after="120" w:line="260" w:lineRule="atLeast"/>
              <w:rPr>
                <w:lang w:val="fr-FR"/>
              </w:rPr>
            </w:pPr>
          </w:p>
        </w:tc>
        <w:tc>
          <w:tcPr>
            <w:tcW w:w="307" w:type="pct"/>
          </w:tcPr>
          <w:p w14:paraId="1E7BA118" w14:textId="77777777" w:rsidR="002B2104" w:rsidRPr="002B2104" w:rsidRDefault="002B2104" w:rsidP="002B2104">
            <w:pPr>
              <w:spacing w:after="120" w:line="260" w:lineRule="atLeast"/>
              <w:rPr>
                <w:lang w:val="fr-FR"/>
              </w:rPr>
            </w:pPr>
          </w:p>
        </w:tc>
        <w:tc>
          <w:tcPr>
            <w:tcW w:w="231" w:type="pct"/>
            <w:gridSpan w:val="2"/>
          </w:tcPr>
          <w:p w14:paraId="07DFCDB2" w14:textId="77777777" w:rsidR="002B2104" w:rsidRPr="002B2104" w:rsidRDefault="002B2104" w:rsidP="002B2104">
            <w:pPr>
              <w:spacing w:after="120" w:line="260" w:lineRule="atLeast"/>
              <w:rPr>
                <w:lang w:val="fr-FR"/>
              </w:rPr>
            </w:pPr>
            <w:r w:rsidRPr="002B2104">
              <w:rPr>
                <w:lang w:val="fr-FR"/>
              </w:rPr>
              <w:t>c)</w:t>
            </w:r>
          </w:p>
        </w:tc>
        <w:tc>
          <w:tcPr>
            <w:tcW w:w="3219" w:type="pct"/>
          </w:tcPr>
          <w:p w14:paraId="2FE2D894" w14:textId="77777777" w:rsidR="002B2104" w:rsidRPr="002B2104" w:rsidRDefault="002B2104" w:rsidP="002B2104">
            <w:pPr>
              <w:spacing w:after="120" w:line="260" w:lineRule="atLeast"/>
              <w:rPr>
                <w:lang w:val="fr-FR"/>
              </w:rPr>
            </w:pPr>
            <w:r w:rsidRPr="002B2104">
              <w:rPr>
                <w:lang w:val="fr-FR"/>
              </w:rPr>
              <w:t>Coordonnateur fournissant une communication effective avec d’autres administrations à des fins de retour d’information et d’évaluation</w:t>
            </w:r>
          </w:p>
        </w:tc>
        <w:tc>
          <w:tcPr>
            <w:tcW w:w="284" w:type="pct"/>
          </w:tcPr>
          <w:p w14:paraId="2C9B7CB9"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640C83F5" w14:textId="77777777" w:rsidR="002B2104" w:rsidRPr="002B2104" w:rsidRDefault="002B2104" w:rsidP="002B2104">
            <w:pPr>
              <w:spacing w:after="120" w:line="260" w:lineRule="atLeast"/>
              <w:rPr>
                <w:lang w:val="fr-FR"/>
              </w:rPr>
            </w:pPr>
          </w:p>
        </w:tc>
        <w:tc>
          <w:tcPr>
            <w:tcW w:w="285" w:type="pct"/>
          </w:tcPr>
          <w:p w14:paraId="4F2F3FC8" w14:textId="77777777" w:rsidR="002B2104" w:rsidRPr="002B2104" w:rsidRDefault="002B2104" w:rsidP="002B2104">
            <w:pPr>
              <w:spacing w:after="120" w:line="260" w:lineRule="atLeast"/>
              <w:rPr>
                <w:lang w:val="fr-FR"/>
              </w:rPr>
            </w:pPr>
          </w:p>
        </w:tc>
      </w:tr>
      <w:tr w:rsidR="002B2104" w:rsidRPr="002B2104" w14:paraId="15152DF1" w14:textId="77777777" w:rsidTr="00D5602A">
        <w:trPr>
          <w:cantSplit/>
        </w:trPr>
        <w:tc>
          <w:tcPr>
            <w:tcW w:w="390" w:type="pct"/>
          </w:tcPr>
          <w:p w14:paraId="654FE578" w14:textId="77777777" w:rsidR="002B2104" w:rsidRPr="002B2104" w:rsidRDefault="002B2104" w:rsidP="002B2104">
            <w:pPr>
              <w:spacing w:after="120" w:line="260" w:lineRule="atLeast"/>
              <w:rPr>
                <w:lang w:val="fr-FR"/>
              </w:rPr>
            </w:pPr>
            <w:r w:rsidRPr="002B2104">
              <w:rPr>
                <w:lang w:val="fr-FR"/>
              </w:rPr>
              <w:t>21.15</w:t>
            </w:r>
          </w:p>
        </w:tc>
        <w:tc>
          <w:tcPr>
            <w:tcW w:w="307" w:type="pct"/>
          </w:tcPr>
          <w:p w14:paraId="4523108C" w14:textId="77777777" w:rsidR="002B2104" w:rsidRPr="002B2104" w:rsidRDefault="002B2104" w:rsidP="002B2104">
            <w:pPr>
              <w:spacing w:after="120" w:line="260" w:lineRule="atLeast"/>
              <w:rPr>
                <w:lang w:val="fr-FR"/>
              </w:rPr>
            </w:pPr>
            <w:r w:rsidRPr="002B2104">
              <w:rPr>
                <w:lang w:val="fr-FR"/>
              </w:rPr>
              <w:t>i)</w:t>
            </w:r>
          </w:p>
        </w:tc>
        <w:tc>
          <w:tcPr>
            <w:tcW w:w="231" w:type="pct"/>
            <w:gridSpan w:val="2"/>
          </w:tcPr>
          <w:p w14:paraId="6D3EB089" w14:textId="77777777" w:rsidR="002B2104" w:rsidRPr="002B2104" w:rsidRDefault="002B2104" w:rsidP="002B2104">
            <w:pPr>
              <w:spacing w:after="120" w:line="260" w:lineRule="atLeast"/>
              <w:rPr>
                <w:lang w:val="fr-FR"/>
              </w:rPr>
            </w:pPr>
            <w:r w:rsidRPr="002B2104">
              <w:rPr>
                <w:lang w:val="fr-FR"/>
              </w:rPr>
              <w:t>a)</w:t>
            </w:r>
          </w:p>
        </w:tc>
        <w:tc>
          <w:tcPr>
            <w:tcW w:w="3219" w:type="pct"/>
          </w:tcPr>
          <w:p w14:paraId="19076445" w14:textId="77777777" w:rsidR="002B2104" w:rsidRPr="002B2104" w:rsidRDefault="002B2104" w:rsidP="002B2104">
            <w:pPr>
              <w:spacing w:after="120" w:line="260" w:lineRule="atLeast"/>
              <w:rPr>
                <w:lang w:val="fr-FR"/>
              </w:rPr>
            </w:pPr>
            <w:r w:rsidRPr="002B2104">
              <w:rPr>
                <w:lang w:val="fr-FR"/>
              </w:rPr>
              <w:t>Système approprié de traitement des réclamations</w:t>
            </w:r>
          </w:p>
        </w:tc>
        <w:tc>
          <w:tcPr>
            <w:tcW w:w="284" w:type="pct"/>
          </w:tcPr>
          <w:p w14:paraId="4B9E5F24"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15B4CB23" w14:textId="77777777" w:rsidR="002B2104" w:rsidRPr="002B2104" w:rsidRDefault="002B2104" w:rsidP="002B2104">
            <w:pPr>
              <w:spacing w:after="120" w:line="260" w:lineRule="atLeast"/>
              <w:rPr>
                <w:lang w:val="fr-FR"/>
              </w:rPr>
            </w:pPr>
          </w:p>
        </w:tc>
        <w:tc>
          <w:tcPr>
            <w:tcW w:w="285" w:type="pct"/>
          </w:tcPr>
          <w:p w14:paraId="53E1B623" w14:textId="77777777" w:rsidR="002B2104" w:rsidRPr="002B2104" w:rsidRDefault="002B2104" w:rsidP="002B2104">
            <w:pPr>
              <w:spacing w:after="120" w:line="260" w:lineRule="atLeast"/>
              <w:rPr>
                <w:lang w:val="fr-FR"/>
              </w:rPr>
            </w:pPr>
          </w:p>
        </w:tc>
      </w:tr>
      <w:tr w:rsidR="002B2104" w:rsidRPr="002B2104" w14:paraId="57F9D08D" w14:textId="77777777" w:rsidTr="00D5602A">
        <w:trPr>
          <w:cantSplit/>
        </w:trPr>
        <w:tc>
          <w:tcPr>
            <w:tcW w:w="390" w:type="pct"/>
          </w:tcPr>
          <w:p w14:paraId="68902621" w14:textId="77777777" w:rsidR="002B2104" w:rsidRPr="002B2104" w:rsidRDefault="002B2104" w:rsidP="002B2104">
            <w:pPr>
              <w:spacing w:after="120" w:line="260" w:lineRule="atLeast"/>
              <w:rPr>
                <w:lang w:val="fr-FR"/>
              </w:rPr>
            </w:pPr>
          </w:p>
        </w:tc>
        <w:tc>
          <w:tcPr>
            <w:tcW w:w="307" w:type="pct"/>
          </w:tcPr>
          <w:p w14:paraId="7D13A6F0" w14:textId="77777777" w:rsidR="002B2104" w:rsidRPr="002B2104" w:rsidRDefault="002B2104" w:rsidP="002B2104">
            <w:pPr>
              <w:spacing w:after="120" w:line="260" w:lineRule="atLeast"/>
              <w:rPr>
                <w:lang w:val="fr-FR"/>
              </w:rPr>
            </w:pPr>
          </w:p>
        </w:tc>
        <w:tc>
          <w:tcPr>
            <w:tcW w:w="231" w:type="pct"/>
            <w:gridSpan w:val="2"/>
          </w:tcPr>
          <w:p w14:paraId="75F8350D" w14:textId="77777777" w:rsidR="002B2104" w:rsidRPr="002B2104" w:rsidRDefault="002B2104" w:rsidP="002B2104">
            <w:pPr>
              <w:spacing w:after="120" w:line="260" w:lineRule="atLeast"/>
              <w:rPr>
                <w:lang w:val="fr-FR"/>
              </w:rPr>
            </w:pPr>
            <w:r w:rsidRPr="002B2104">
              <w:rPr>
                <w:lang w:val="fr-FR"/>
              </w:rPr>
              <w:t>b)</w:t>
            </w:r>
          </w:p>
        </w:tc>
        <w:tc>
          <w:tcPr>
            <w:tcW w:w="3219" w:type="pct"/>
          </w:tcPr>
          <w:p w14:paraId="4E183B44" w14:textId="77777777" w:rsidR="002B2104" w:rsidRPr="002B2104" w:rsidRDefault="002B2104" w:rsidP="002B2104">
            <w:pPr>
              <w:spacing w:after="120" w:line="260" w:lineRule="atLeast"/>
              <w:rPr>
                <w:lang w:val="fr-FR"/>
              </w:rPr>
            </w:pPr>
            <w:r w:rsidRPr="002B2104">
              <w:rPr>
                <w:lang w:val="fr-FR"/>
              </w:rPr>
              <w:t>Système approprié permettant de prendre des mesures correctives ou préventives</w:t>
            </w:r>
          </w:p>
        </w:tc>
        <w:tc>
          <w:tcPr>
            <w:tcW w:w="284" w:type="pct"/>
          </w:tcPr>
          <w:p w14:paraId="12A6902C"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1AF5B41D" w14:textId="77777777" w:rsidR="002B2104" w:rsidRPr="002B2104" w:rsidRDefault="002B2104" w:rsidP="002B2104">
            <w:pPr>
              <w:spacing w:after="120" w:line="260" w:lineRule="atLeast"/>
              <w:rPr>
                <w:lang w:val="fr-FR"/>
              </w:rPr>
            </w:pPr>
          </w:p>
        </w:tc>
        <w:tc>
          <w:tcPr>
            <w:tcW w:w="285" w:type="pct"/>
          </w:tcPr>
          <w:p w14:paraId="5F0B84FD" w14:textId="77777777" w:rsidR="002B2104" w:rsidRPr="002B2104" w:rsidRDefault="002B2104" w:rsidP="002B2104">
            <w:pPr>
              <w:spacing w:after="120" w:line="260" w:lineRule="atLeast"/>
              <w:rPr>
                <w:lang w:val="fr-FR"/>
              </w:rPr>
            </w:pPr>
          </w:p>
        </w:tc>
      </w:tr>
      <w:tr w:rsidR="002B2104" w:rsidRPr="002B2104" w14:paraId="16FE7342" w14:textId="77777777" w:rsidTr="00D5602A">
        <w:trPr>
          <w:cantSplit/>
        </w:trPr>
        <w:tc>
          <w:tcPr>
            <w:tcW w:w="390" w:type="pct"/>
          </w:tcPr>
          <w:p w14:paraId="25C2879E" w14:textId="77777777" w:rsidR="002B2104" w:rsidRPr="002B2104" w:rsidRDefault="002B2104" w:rsidP="002B2104">
            <w:pPr>
              <w:spacing w:after="120" w:line="260" w:lineRule="atLeast"/>
              <w:rPr>
                <w:lang w:val="fr-FR"/>
              </w:rPr>
            </w:pPr>
          </w:p>
        </w:tc>
        <w:tc>
          <w:tcPr>
            <w:tcW w:w="307" w:type="pct"/>
          </w:tcPr>
          <w:p w14:paraId="32D97C6F" w14:textId="77777777" w:rsidR="002B2104" w:rsidRPr="002B2104" w:rsidRDefault="002B2104" w:rsidP="002B2104">
            <w:pPr>
              <w:spacing w:after="120" w:line="260" w:lineRule="atLeast"/>
              <w:rPr>
                <w:lang w:val="fr-FR"/>
              </w:rPr>
            </w:pPr>
          </w:p>
        </w:tc>
        <w:tc>
          <w:tcPr>
            <w:tcW w:w="231" w:type="pct"/>
            <w:gridSpan w:val="2"/>
          </w:tcPr>
          <w:p w14:paraId="5C878577" w14:textId="77777777" w:rsidR="002B2104" w:rsidRPr="002B2104" w:rsidRDefault="002B2104" w:rsidP="002B2104">
            <w:pPr>
              <w:spacing w:after="120" w:line="260" w:lineRule="atLeast"/>
              <w:rPr>
                <w:lang w:val="fr-FR"/>
              </w:rPr>
            </w:pPr>
            <w:r w:rsidRPr="002B2104">
              <w:rPr>
                <w:lang w:val="fr-FR"/>
              </w:rPr>
              <w:t>c)</w:t>
            </w:r>
          </w:p>
        </w:tc>
        <w:tc>
          <w:tcPr>
            <w:tcW w:w="3219" w:type="pct"/>
          </w:tcPr>
          <w:p w14:paraId="56180996" w14:textId="77777777" w:rsidR="002B2104" w:rsidRPr="002B2104" w:rsidRDefault="002B2104" w:rsidP="002B2104">
            <w:pPr>
              <w:spacing w:after="120" w:line="260" w:lineRule="atLeast"/>
              <w:rPr>
                <w:lang w:val="fr-FR"/>
              </w:rPr>
            </w:pPr>
            <w:r w:rsidRPr="002B2104">
              <w:rPr>
                <w:lang w:val="fr-FR"/>
              </w:rPr>
              <w:t>Système approprié permettant de fournir aux utilisateurs des informations en retour;</w:t>
            </w:r>
          </w:p>
        </w:tc>
        <w:tc>
          <w:tcPr>
            <w:tcW w:w="284" w:type="pct"/>
          </w:tcPr>
          <w:p w14:paraId="733493C9"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43166D1F" w14:textId="77777777" w:rsidR="002B2104" w:rsidRPr="002B2104" w:rsidRDefault="002B2104" w:rsidP="002B2104">
            <w:pPr>
              <w:spacing w:after="120" w:line="260" w:lineRule="atLeast"/>
              <w:rPr>
                <w:lang w:val="fr-FR"/>
              </w:rPr>
            </w:pPr>
          </w:p>
        </w:tc>
        <w:tc>
          <w:tcPr>
            <w:tcW w:w="285" w:type="pct"/>
          </w:tcPr>
          <w:p w14:paraId="4E6515B4" w14:textId="77777777" w:rsidR="002B2104" w:rsidRPr="002B2104" w:rsidRDefault="002B2104" w:rsidP="002B2104">
            <w:pPr>
              <w:spacing w:after="120" w:line="260" w:lineRule="atLeast"/>
              <w:rPr>
                <w:lang w:val="fr-FR"/>
              </w:rPr>
            </w:pPr>
          </w:p>
        </w:tc>
      </w:tr>
      <w:tr w:rsidR="002B2104" w:rsidRPr="002B2104" w14:paraId="66EEFA28" w14:textId="77777777" w:rsidTr="00D5602A">
        <w:trPr>
          <w:cantSplit/>
        </w:trPr>
        <w:tc>
          <w:tcPr>
            <w:tcW w:w="390" w:type="pct"/>
          </w:tcPr>
          <w:p w14:paraId="3A986ECA" w14:textId="77777777" w:rsidR="002B2104" w:rsidRPr="002B2104" w:rsidRDefault="002B2104" w:rsidP="002B2104">
            <w:pPr>
              <w:spacing w:after="120" w:line="260" w:lineRule="atLeast"/>
              <w:rPr>
                <w:lang w:val="fr-FR"/>
              </w:rPr>
            </w:pPr>
          </w:p>
        </w:tc>
        <w:tc>
          <w:tcPr>
            <w:tcW w:w="307" w:type="pct"/>
          </w:tcPr>
          <w:p w14:paraId="04DEFDA0" w14:textId="77777777" w:rsidR="002B2104" w:rsidRPr="002B2104" w:rsidRDefault="002B2104" w:rsidP="002B2104">
            <w:pPr>
              <w:spacing w:after="120" w:line="260" w:lineRule="atLeast"/>
              <w:rPr>
                <w:lang w:val="fr-FR"/>
              </w:rPr>
            </w:pPr>
            <w:r w:rsidRPr="002B2104">
              <w:rPr>
                <w:lang w:val="fr-FR"/>
              </w:rPr>
              <w:t>ii)</w:t>
            </w:r>
          </w:p>
        </w:tc>
        <w:tc>
          <w:tcPr>
            <w:tcW w:w="231" w:type="pct"/>
            <w:gridSpan w:val="2"/>
          </w:tcPr>
          <w:p w14:paraId="79B4861D" w14:textId="77777777" w:rsidR="002B2104" w:rsidRPr="002B2104" w:rsidRDefault="002B2104" w:rsidP="002B2104">
            <w:pPr>
              <w:spacing w:after="120" w:line="260" w:lineRule="atLeast"/>
              <w:rPr>
                <w:lang w:val="fr-FR"/>
              </w:rPr>
            </w:pPr>
            <w:r w:rsidRPr="002B2104">
              <w:rPr>
                <w:lang w:val="fr-FR"/>
              </w:rPr>
              <w:t>a)</w:t>
            </w:r>
          </w:p>
        </w:tc>
        <w:tc>
          <w:tcPr>
            <w:tcW w:w="3219" w:type="pct"/>
          </w:tcPr>
          <w:p w14:paraId="1D8A0012" w14:textId="77777777" w:rsidR="002B2104" w:rsidRPr="002B2104" w:rsidRDefault="002B2104" w:rsidP="002B2104">
            <w:pPr>
              <w:spacing w:after="120" w:line="260" w:lineRule="atLeast"/>
              <w:rPr>
                <w:lang w:val="fr-FR"/>
              </w:rPr>
            </w:pPr>
            <w:r w:rsidRPr="002B2104">
              <w:rPr>
                <w:lang w:val="fr-FR"/>
              </w:rPr>
              <w:t>Une procédure de suivi de la satisfaction et de la perception des utilisateurs</w:t>
            </w:r>
          </w:p>
        </w:tc>
        <w:tc>
          <w:tcPr>
            <w:tcW w:w="284" w:type="pct"/>
          </w:tcPr>
          <w:p w14:paraId="52317DD7"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4FB59000" w14:textId="77777777" w:rsidR="002B2104" w:rsidRPr="002B2104" w:rsidRDefault="002B2104" w:rsidP="002B2104">
            <w:pPr>
              <w:spacing w:after="120" w:line="260" w:lineRule="atLeast"/>
              <w:rPr>
                <w:lang w:val="fr-FR"/>
              </w:rPr>
            </w:pPr>
          </w:p>
        </w:tc>
        <w:tc>
          <w:tcPr>
            <w:tcW w:w="285" w:type="pct"/>
          </w:tcPr>
          <w:p w14:paraId="03622340" w14:textId="77777777" w:rsidR="002B2104" w:rsidRPr="002B2104" w:rsidRDefault="002B2104" w:rsidP="002B2104">
            <w:pPr>
              <w:spacing w:after="120" w:line="260" w:lineRule="atLeast"/>
              <w:rPr>
                <w:lang w:val="fr-FR"/>
              </w:rPr>
            </w:pPr>
          </w:p>
        </w:tc>
      </w:tr>
      <w:tr w:rsidR="002B2104" w:rsidRPr="002B2104" w14:paraId="56D320E5" w14:textId="77777777" w:rsidTr="00D5602A">
        <w:trPr>
          <w:cantSplit/>
        </w:trPr>
        <w:tc>
          <w:tcPr>
            <w:tcW w:w="390" w:type="pct"/>
          </w:tcPr>
          <w:p w14:paraId="78FFBB4D" w14:textId="77777777" w:rsidR="002B2104" w:rsidRPr="002B2104" w:rsidRDefault="002B2104" w:rsidP="002B2104">
            <w:pPr>
              <w:spacing w:after="120" w:line="260" w:lineRule="atLeast"/>
              <w:rPr>
                <w:lang w:val="fr-FR"/>
              </w:rPr>
            </w:pPr>
          </w:p>
        </w:tc>
        <w:tc>
          <w:tcPr>
            <w:tcW w:w="307" w:type="pct"/>
          </w:tcPr>
          <w:p w14:paraId="05C172F6" w14:textId="77777777" w:rsidR="002B2104" w:rsidRPr="002B2104" w:rsidRDefault="002B2104" w:rsidP="002B2104">
            <w:pPr>
              <w:spacing w:after="120" w:line="260" w:lineRule="atLeast"/>
              <w:rPr>
                <w:lang w:val="fr-FR"/>
              </w:rPr>
            </w:pPr>
          </w:p>
        </w:tc>
        <w:tc>
          <w:tcPr>
            <w:tcW w:w="231" w:type="pct"/>
            <w:gridSpan w:val="2"/>
          </w:tcPr>
          <w:p w14:paraId="6963EFC0" w14:textId="77777777" w:rsidR="002B2104" w:rsidRPr="002B2104" w:rsidRDefault="002B2104" w:rsidP="002B2104">
            <w:pPr>
              <w:spacing w:after="120" w:line="260" w:lineRule="atLeast"/>
              <w:rPr>
                <w:lang w:val="fr-FR"/>
              </w:rPr>
            </w:pPr>
            <w:r w:rsidRPr="002B2104">
              <w:rPr>
                <w:lang w:val="fr-FR"/>
              </w:rPr>
              <w:t>b)</w:t>
            </w:r>
          </w:p>
        </w:tc>
        <w:tc>
          <w:tcPr>
            <w:tcW w:w="3219" w:type="pct"/>
          </w:tcPr>
          <w:p w14:paraId="39F19548" w14:textId="77777777" w:rsidR="002B2104" w:rsidRPr="002B2104" w:rsidRDefault="002B2104" w:rsidP="002B2104">
            <w:pPr>
              <w:spacing w:after="120" w:line="260" w:lineRule="atLeast"/>
              <w:rPr>
                <w:lang w:val="fr-FR"/>
              </w:rPr>
            </w:pPr>
            <w:r w:rsidRPr="002B2104">
              <w:rPr>
                <w:lang w:val="fr-FR"/>
              </w:rPr>
              <w:t>Une procédure permettant de vérifier que les besoins et attentes légitimes desdits utilisateurs sont satisfaits</w:t>
            </w:r>
          </w:p>
        </w:tc>
        <w:tc>
          <w:tcPr>
            <w:tcW w:w="284" w:type="pct"/>
          </w:tcPr>
          <w:p w14:paraId="03F8C0A7"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790383CE" w14:textId="77777777" w:rsidR="002B2104" w:rsidRPr="002B2104" w:rsidRDefault="002B2104" w:rsidP="002B2104">
            <w:pPr>
              <w:spacing w:after="120" w:line="260" w:lineRule="atLeast"/>
              <w:rPr>
                <w:lang w:val="fr-FR"/>
              </w:rPr>
            </w:pPr>
          </w:p>
        </w:tc>
        <w:tc>
          <w:tcPr>
            <w:tcW w:w="285" w:type="pct"/>
          </w:tcPr>
          <w:p w14:paraId="16E47E6F" w14:textId="77777777" w:rsidR="002B2104" w:rsidRPr="002B2104" w:rsidRDefault="002B2104" w:rsidP="002B2104">
            <w:pPr>
              <w:spacing w:after="120" w:line="260" w:lineRule="atLeast"/>
              <w:rPr>
                <w:lang w:val="fr-FR"/>
              </w:rPr>
            </w:pPr>
          </w:p>
        </w:tc>
      </w:tr>
      <w:tr w:rsidR="002B2104" w:rsidRPr="002B2104" w14:paraId="669C8582" w14:textId="77777777" w:rsidTr="00D5602A">
        <w:trPr>
          <w:cantSplit/>
        </w:trPr>
        <w:tc>
          <w:tcPr>
            <w:tcW w:w="390" w:type="pct"/>
          </w:tcPr>
          <w:p w14:paraId="7CA1D059" w14:textId="77777777" w:rsidR="002B2104" w:rsidRPr="002B2104" w:rsidRDefault="002B2104" w:rsidP="002B2104">
            <w:pPr>
              <w:spacing w:after="120" w:line="260" w:lineRule="atLeast"/>
              <w:rPr>
                <w:lang w:val="fr-FR"/>
              </w:rPr>
            </w:pPr>
          </w:p>
        </w:tc>
        <w:tc>
          <w:tcPr>
            <w:tcW w:w="307" w:type="pct"/>
          </w:tcPr>
          <w:p w14:paraId="66C2DA65" w14:textId="77777777" w:rsidR="002B2104" w:rsidRPr="002B2104" w:rsidRDefault="002B2104" w:rsidP="002B2104">
            <w:pPr>
              <w:spacing w:after="120" w:line="260" w:lineRule="atLeast"/>
              <w:rPr>
                <w:lang w:val="fr-FR"/>
              </w:rPr>
            </w:pPr>
            <w:r w:rsidRPr="002B2104">
              <w:rPr>
                <w:lang w:val="fr-FR"/>
              </w:rPr>
              <w:t>iii)</w:t>
            </w:r>
          </w:p>
        </w:tc>
        <w:tc>
          <w:tcPr>
            <w:tcW w:w="231" w:type="pct"/>
            <w:gridSpan w:val="2"/>
          </w:tcPr>
          <w:p w14:paraId="5C413C77" w14:textId="77777777" w:rsidR="002B2104" w:rsidRPr="002B2104" w:rsidRDefault="002B2104" w:rsidP="002B2104">
            <w:pPr>
              <w:spacing w:after="120" w:line="260" w:lineRule="atLeast"/>
              <w:rPr>
                <w:lang w:val="fr-FR"/>
              </w:rPr>
            </w:pPr>
          </w:p>
        </w:tc>
        <w:tc>
          <w:tcPr>
            <w:tcW w:w="3219" w:type="pct"/>
          </w:tcPr>
          <w:p w14:paraId="4DB99106" w14:textId="77777777" w:rsidR="002B2104" w:rsidRPr="002B2104" w:rsidRDefault="002B2104" w:rsidP="002B2104">
            <w:pPr>
              <w:spacing w:after="120" w:line="260" w:lineRule="atLeast"/>
              <w:rPr>
                <w:lang w:val="fr-FR"/>
              </w:rPr>
            </w:pPr>
            <w:r w:rsidRPr="002B2104">
              <w:rPr>
                <w:lang w:val="fr-FR"/>
              </w:rPr>
              <w:t>Directives claires et concises sur la procédure de recherche et d’examen à l’intention de l’utilisateur</w:t>
            </w:r>
          </w:p>
        </w:tc>
        <w:tc>
          <w:tcPr>
            <w:tcW w:w="284" w:type="pct"/>
          </w:tcPr>
          <w:p w14:paraId="62FD6D51"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2F57A9F9" w14:textId="77777777" w:rsidR="002B2104" w:rsidRPr="002B2104" w:rsidRDefault="002B2104" w:rsidP="002B2104">
            <w:pPr>
              <w:spacing w:after="120" w:line="260" w:lineRule="atLeast"/>
              <w:rPr>
                <w:lang w:val="fr-FR"/>
              </w:rPr>
            </w:pPr>
          </w:p>
        </w:tc>
        <w:tc>
          <w:tcPr>
            <w:tcW w:w="285" w:type="pct"/>
          </w:tcPr>
          <w:p w14:paraId="51207E5D" w14:textId="77777777" w:rsidR="002B2104" w:rsidRPr="002B2104" w:rsidRDefault="002B2104" w:rsidP="002B2104">
            <w:pPr>
              <w:spacing w:after="120" w:line="260" w:lineRule="atLeast"/>
              <w:rPr>
                <w:lang w:val="fr-FR"/>
              </w:rPr>
            </w:pPr>
          </w:p>
        </w:tc>
      </w:tr>
      <w:tr w:rsidR="002B2104" w:rsidRPr="002B2104" w14:paraId="0552E959" w14:textId="77777777" w:rsidTr="00D5602A">
        <w:trPr>
          <w:cantSplit/>
        </w:trPr>
        <w:tc>
          <w:tcPr>
            <w:tcW w:w="390" w:type="pct"/>
          </w:tcPr>
          <w:p w14:paraId="1DBAB042" w14:textId="77777777" w:rsidR="002B2104" w:rsidRPr="002B2104" w:rsidRDefault="002B2104" w:rsidP="002B2104">
            <w:pPr>
              <w:spacing w:after="120" w:line="260" w:lineRule="atLeast"/>
              <w:rPr>
                <w:lang w:val="fr-FR"/>
              </w:rPr>
            </w:pPr>
          </w:p>
        </w:tc>
        <w:tc>
          <w:tcPr>
            <w:tcW w:w="307" w:type="pct"/>
          </w:tcPr>
          <w:p w14:paraId="1E089A43" w14:textId="77777777" w:rsidR="002B2104" w:rsidRPr="002B2104" w:rsidRDefault="002B2104" w:rsidP="002B2104">
            <w:pPr>
              <w:spacing w:after="120" w:line="260" w:lineRule="atLeast"/>
              <w:rPr>
                <w:lang w:val="fr-FR"/>
              </w:rPr>
            </w:pPr>
            <w:r w:rsidRPr="002B2104">
              <w:rPr>
                <w:lang w:val="fr-FR"/>
              </w:rPr>
              <w:t>iv)</w:t>
            </w:r>
          </w:p>
        </w:tc>
        <w:tc>
          <w:tcPr>
            <w:tcW w:w="231" w:type="pct"/>
            <w:gridSpan w:val="2"/>
          </w:tcPr>
          <w:p w14:paraId="4B12BE5A" w14:textId="77777777" w:rsidR="002B2104" w:rsidRPr="002B2104" w:rsidRDefault="002B2104" w:rsidP="002B2104">
            <w:pPr>
              <w:spacing w:after="120" w:line="260" w:lineRule="atLeast"/>
              <w:rPr>
                <w:lang w:val="fr-FR"/>
              </w:rPr>
            </w:pPr>
          </w:p>
        </w:tc>
        <w:tc>
          <w:tcPr>
            <w:tcW w:w="3219" w:type="pct"/>
          </w:tcPr>
          <w:p w14:paraId="291D5D83" w14:textId="77777777" w:rsidR="002B2104" w:rsidRPr="002B2104" w:rsidRDefault="002B2104" w:rsidP="002B2104">
            <w:pPr>
              <w:spacing w:after="120" w:line="260" w:lineRule="atLeast"/>
              <w:rPr>
                <w:lang w:val="fr-FR"/>
              </w:rPr>
            </w:pPr>
            <w:r w:rsidRPr="002B2104">
              <w:rPr>
                <w:lang w:val="fr-FR"/>
              </w:rPr>
              <w:t>Indication lorsque et comment l’administration met ses objectifs en matière de qualité à la disposition du public</w:t>
            </w:r>
          </w:p>
        </w:tc>
        <w:tc>
          <w:tcPr>
            <w:tcW w:w="284" w:type="pct"/>
          </w:tcPr>
          <w:p w14:paraId="669923C2"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1BFDBA05" w14:textId="77777777" w:rsidR="002B2104" w:rsidRPr="002B2104" w:rsidRDefault="002B2104" w:rsidP="002B2104">
            <w:pPr>
              <w:spacing w:after="120" w:line="260" w:lineRule="atLeast"/>
              <w:rPr>
                <w:lang w:val="fr-FR"/>
              </w:rPr>
            </w:pPr>
          </w:p>
        </w:tc>
        <w:tc>
          <w:tcPr>
            <w:tcW w:w="285" w:type="pct"/>
          </w:tcPr>
          <w:p w14:paraId="6FD624E9" w14:textId="77777777" w:rsidR="002B2104" w:rsidRPr="002B2104" w:rsidRDefault="002B2104" w:rsidP="002B2104">
            <w:pPr>
              <w:spacing w:after="120" w:line="260" w:lineRule="atLeast"/>
              <w:rPr>
                <w:lang w:val="fr-FR"/>
              </w:rPr>
            </w:pPr>
          </w:p>
        </w:tc>
      </w:tr>
      <w:tr w:rsidR="002B2104" w:rsidRPr="002B2104" w14:paraId="5E8F82FE" w14:textId="77777777" w:rsidTr="00D5602A">
        <w:trPr>
          <w:cantSplit/>
        </w:trPr>
        <w:tc>
          <w:tcPr>
            <w:tcW w:w="390" w:type="pct"/>
          </w:tcPr>
          <w:p w14:paraId="58CEA19F" w14:textId="77777777" w:rsidR="002B2104" w:rsidRPr="002B2104" w:rsidRDefault="002B2104" w:rsidP="002B2104">
            <w:pPr>
              <w:spacing w:after="120" w:line="260" w:lineRule="atLeast"/>
              <w:rPr>
                <w:lang w:val="fr-FR"/>
              </w:rPr>
            </w:pPr>
            <w:r w:rsidRPr="002B2104">
              <w:rPr>
                <w:lang w:val="fr-FR"/>
              </w:rPr>
              <w:t>21.16</w:t>
            </w:r>
          </w:p>
        </w:tc>
        <w:tc>
          <w:tcPr>
            <w:tcW w:w="307" w:type="pct"/>
          </w:tcPr>
          <w:p w14:paraId="0A1B23A3" w14:textId="77777777" w:rsidR="002B2104" w:rsidRPr="002B2104" w:rsidRDefault="002B2104" w:rsidP="002B2104">
            <w:pPr>
              <w:spacing w:after="120" w:line="260" w:lineRule="atLeast"/>
              <w:rPr>
                <w:lang w:val="fr-FR"/>
              </w:rPr>
            </w:pPr>
          </w:p>
        </w:tc>
        <w:tc>
          <w:tcPr>
            <w:tcW w:w="231" w:type="pct"/>
            <w:gridSpan w:val="2"/>
          </w:tcPr>
          <w:p w14:paraId="4E32D3A5" w14:textId="77777777" w:rsidR="002B2104" w:rsidRPr="002B2104" w:rsidRDefault="002B2104" w:rsidP="002B2104">
            <w:pPr>
              <w:spacing w:after="120" w:line="260" w:lineRule="atLeast"/>
              <w:rPr>
                <w:lang w:val="fr-FR"/>
              </w:rPr>
            </w:pPr>
          </w:p>
        </w:tc>
        <w:tc>
          <w:tcPr>
            <w:tcW w:w="3219" w:type="pct"/>
          </w:tcPr>
          <w:p w14:paraId="0EEE39F6" w14:textId="77777777" w:rsidR="002B2104" w:rsidRPr="002B2104" w:rsidRDefault="002B2104" w:rsidP="002B2104">
            <w:pPr>
              <w:spacing w:after="120" w:line="260" w:lineRule="atLeast"/>
              <w:rPr>
                <w:lang w:val="fr-FR"/>
              </w:rPr>
            </w:pPr>
            <w:r w:rsidRPr="002B2104">
              <w:rPr>
                <w:lang w:val="fr-FR"/>
              </w:rPr>
              <w:t>Communication avec l’OMPI et avec les offices désignés ou élus</w:t>
            </w:r>
          </w:p>
        </w:tc>
        <w:tc>
          <w:tcPr>
            <w:tcW w:w="284" w:type="pct"/>
          </w:tcPr>
          <w:p w14:paraId="64323DC0"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7677CF1B" w14:textId="77777777" w:rsidR="002B2104" w:rsidRPr="002B2104" w:rsidRDefault="002B2104" w:rsidP="002B2104">
            <w:pPr>
              <w:spacing w:after="120" w:line="260" w:lineRule="atLeast"/>
              <w:rPr>
                <w:lang w:val="fr-FR"/>
              </w:rPr>
            </w:pPr>
          </w:p>
        </w:tc>
        <w:tc>
          <w:tcPr>
            <w:tcW w:w="285" w:type="pct"/>
          </w:tcPr>
          <w:p w14:paraId="6D512F46" w14:textId="77777777" w:rsidR="002B2104" w:rsidRPr="002B2104" w:rsidRDefault="002B2104" w:rsidP="002B2104">
            <w:pPr>
              <w:spacing w:after="120" w:line="260" w:lineRule="atLeast"/>
              <w:rPr>
                <w:lang w:val="fr-FR"/>
              </w:rPr>
            </w:pPr>
          </w:p>
        </w:tc>
      </w:tr>
      <w:tr w:rsidR="002B2104" w:rsidRPr="002B2104" w14:paraId="55FA21EA" w14:textId="77777777" w:rsidTr="00D5602A">
        <w:trPr>
          <w:cantSplit/>
        </w:trPr>
        <w:tc>
          <w:tcPr>
            <w:tcW w:w="390" w:type="pct"/>
          </w:tcPr>
          <w:p w14:paraId="42A14023" w14:textId="77777777" w:rsidR="002B2104" w:rsidRPr="002B2104" w:rsidRDefault="002B2104" w:rsidP="002B2104">
            <w:pPr>
              <w:spacing w:after="120" w:line="260" w:lineRule="atLeast"/>
              <w:rPr>
                <w:lang w:val="fr-FR"/>
              </w:rPr>
            </w:pPr>
            <w:r w:rsidRPr="002B2104">
              <w:rPr>
                <w:lang w:val="fr-FR"/>
              </w:rPr>
              <w:t>21.17</w:t>
            </w:r>
          </w:p>
        </w:tc>
        <w:tc>
          <w:tcPr>
            <w:tcW w:w="307" w:type="pct"/>
          </w:tcPr>
          <w:p w14:paraId="3F264DD7" w14:textId="77777777" w:rsidR="002B2104" w:rsidRPr="002B2104" w:rsidRDefault="002B2104" w:rsidP="002B2104">
            <w:pPr>
              <w:spacing w:after="120" w:line="260" w:lineRule="atLeast"/>
              <w:rPr>
                <w:lang w:val="fr-FR"/>
              </w:rPr>
            </w:pPr>
          </w:p>
        </w:tc>
        <w:tc>
          <w:tcPr>
            <w:tcW w:w="231" w:type="pct"/>
            <w:gridSpan w:val="2"/>
          </w:tcPr>
          <w:p w14:paraId="3B8503C1" w14:textId="77777777" w:rsidR="002B2104" w:rsidRPr="002B2104" w:rsidRDefault="002B2104" w:rsidP="002B2104">
            <w:pPr>
              <w:spacing w:after="120" w:line="260" w:lineRule="atLeast"/>
              <w:rPr>
                <w:lang w:val="fr-FR"/>
              </w:rPr>
            </w:pPr>
          </w:p>
        </w:tc>
        <w:tc>
          <w:tcPr>
            <w:tcW w:w="3219" w:type="pct"/>
          </w:tcPr>
          <w:p w14:paraId="78EDC3FF" w14:textId="77777777" w:rsidR="002B2104" w:rsidRPr="002B2104" w:rsidRDefault="002B2104" w:rsidP="002B2104">
            <w:pPr>
              <w:spacing w:after="120" w:line="260" w:lineRule="atLeast"/>
              <w:rPr>
                <w:lang w:val="fr-FR"/>
              </w:rPr>
            </w:pPr>
            <w:r w:rsidRPr="002B2104">
              <w:rPr>
                <w:lang w:val="fr-FR"/>
              </w:rPr>
              <w:t>Le système de gestion de la qualité de l’administration doit être clairement décrit (p. ex.  Manuel sur la qualité)</w:t>
            </w:r>
          </w:p>
        </w:tc>
        <w:tc>
          <w:tcPr>
            <w:tcW w:w="284" w:type="pct"/>
          </w:tcPr>
          <w:p w14:paraId="54851961"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112B6EF0" w14:textId="77777777" w:rsidR="002B2104" w:rsidRPr="002B2104" w:rsidRDefault="002B2104" w:rsidP="002B2104">
            <w:pPr>
              <w:spacing w:after="120" w:line="260" w:lineRule="atLeast"/>
              <w:rPr>
                <w:lang w:val="fr-FR"/>
              </w:rPr>
            </w:pPr>
          </w:p>
        </w:tc>
        <w:tc>
          <w:tcPr>
            <w:tcW w:w="285" w:type="pct"/>
          </w:tcPr>
          <w:p w14:paraId="4A4BB8B7" w14:textId="77777777" w:rsidR="002B2104" w:rsidRPr="002B2104" w:rsidRDefault="002B2104" w:rsidP="002B2104">
            <w:pPr>
              <w:spacing w:after="120" w:line="260" w:lineRule="atLeast"/>
              <w:rPr>
                <w:lang w:val="fr-FR"/>
              </w:rPr>
            </w:pPr>
          </w:p>
        </w:tc>
      </w:tr>
      <w:tr w:rsidR="002B2104" w:rsidRPr="002B2104" w14:paraId="5C405F45" w14:textId="77777777" w:rsidTr="00D5602A">
        <w:trPr>
          <w:cantSplit/>
        </w:trPr>
        <w:tc>
          <w:tcPr>
            <w:tcW w:w="390" w:type="pct"/>
          </w:tcPr>
          <w:p w14:paraId="77F3FB40" w14:textId="77777777" w:rsidR="002B2104" w:rsidRPr="002B2104" w:rsidRDefault="002B2104" w:rsidP="002B2104">
            <w:pPr>
              <w:spacing w:after="120" w:line="260" w:lineRule="atLeast"/>
              <w:rPr>
                <w:lang w:val="fr-FR"/>
              </w:rPr>
            </w:pPr>
            <w:r w:rsidRPr="002B2104">
              <w:rPr>
                <w:lang w:val="fr-FR"/>
              </w:rPr>
              <w:t>21.18</w:t>
            </w:r>
          </w:p>
        </w:tc>
        <w:tc>
          <w:tcPr>
            <w:tcW w:w="307" w:type="pct"/>
          </w:tcPr>
          <w:p w14:paraId="65FAC002" w14:textId="77777777" w:rsidR="002B2104" w:rsidRPr="002B2104" w:rsidRDefault="002B2104" w:rsidP="002B2104">
            <w:pPr>
              <w:spacing w:after="120" w:line="260" w:lineRule="atLeast"/>
              <w:rPr>
                <w:lang w:val="fr-FR"/>
              </w:rPr>
            </w:pPr>
          </w:p>
        </w:tc>
        <w:tc>
          <w:tcPr>
            <w:tcW w:w="231" w:type="pct"/>
            <w:gridSpan w:val="2"/>
          </w:tcPr>
          <w:p w14:paraId="5FA4ED02" w14:textId="77777777" w:rsidR="002B2104" w:rsidRPr="002B2104" w:rsidRDefault="002B2104" w:rsidP="002B2104">
            <w:pPr>
              <w:spacing w:after="120" w:line="260" w:lineRule="atLeast"/>
              <w:rPr>
                <w:lang w:val="fr-FR"/>
              </w:rPr>
            </w:pPr>
            <w:r w:rsidRPr="002B2104">
              <w:rPr>
                <w:lang w:val="fr-FR"/>
              </w:rPr>
              <w:t>a)</w:t>
            </w:r>
          </w:p>
        </w:tc>
        <w:tc>
          <w:tcPr>
            <w:tcW w:w="3219" w:type="pct"/>
          </w:tcPr>
          <w:p w14:paraId="55254F3A" w14:textId="77777777" w:rsidR="002B2104" w:rsidRPr="002B2104" w:rsidRDefault="002B2104" w:rsidP="002B2104">
            <w:pPr>
              <w:spacing w:after="120" w:line="260" w:lineRule="atLeast"/>
              <w:rPr>
                <w:lang w:val="fr-FR"/>
              </w:rPr>
            </w:pPr>
            <w:r w:rsidRPr="002B2104">
              <w:rPr>
                <w:lang w:val="fr-FR"/>
              </w:rPr>
              <w:t>Les documents dont se compose le manuel sur la qualité ont été établis et distribués</w:t>
            </w:r>
          </w:p>
        </w:tc>
        <w:tc>
          <w:tcPr>
            <w:tcW w:w="284" w:type="pct"/>
          </w:tcPr>
          <w:p w14:paraId="135D3452" w14:textId="77777777" w:rsidR="002B2104" w:rsidRPr="002B2104" w:rsidRDefault="002B2104" w:rsidP="002B2104">
            <w:pPr>
              <w:rPr>
                <w:lang w:val="fr-FR"/>
              </w:rPr>
            </w:pPr>
            <w:r w:rsidRPr="002B2104">
              <w:rPr>
                <w:szCs w:val="22"/>
                <w:lang w:val="fr-FR"/>
              </w:rPr>
              <w:sym w:font="Wingdings" w:char="F0FC"/>
            </w:r>
          </w:p>
        </w:tc>
        <w:tc>
          <w:tcPr>
            <w:tcW w:w="284" w:type="pct"/>
          </w:tcPr>
          <w:p w14:paraId="79ACF5DE" w14:textId="77777777" w:rsidR="002B2104" w:rsidRPr="002B2104" w:rsidRDefault="002B2104" w:rsidP="002B2104">
            <w:pPr>
              <w:spacing w:after="120" w:line="260" w:lineRule="atLeast"/>
              <w:rPr>
                <w:lang w:val="fr-FR"/>
              </w:rPr>
            </w:pPr>
          </w:p>
        </w:tc>
        <w:tc>
          <w:tcPr>
            <w:tcW w:w="285" w:type="pct"/>
          </w:tcPr>
          <w:p w14:paraId="7B613BCF" w14:textId="77777777" w:rsidR="002B2104" w:rsidRPr="002B2104" w:rsidRDefault="002B2104" w:rsidP="002B2104">
            <w:pPr>
              <w:spacing w:after="120" w:line="260" w:lineRule="atLeast"/>
              <w:rPr>
                <w:lang w:val="fr-FR"/>
              </w:rPr>
            </w:pPr>
          </w:p>
        </w:tc>
      </w:tr>
      <w:tr w:rsidR="002B2104" w:rsidRPr="002B2104" w14:paraId="289AD508" w14:textId="77777777" w:rsidTr="00D5602A">
        <w:trPr>
          <w:cantSplit/>
        </w:trPr>
        <w:tc>
          <w:tcPr>
            <w:tcW w:w="390" w:type="pct"/>
          </w:tcPr>
          <w:p w14:paraId="2C93C9A3" w14:textId="77777777" w:rsidR="002B2104" w:rsidRPr="002B2104" w:rsidRDefault="002B2104" w:rsidP="002B2104">
            <w:pPr>
              <w:spacing w:after="120" w:line="260" w:lineRule="atLeast"/>
              <w:rPr>
                <w:lang w:val="fr-FR"/>
              </w:rPr>
            </w:pPr>
          </w:p>
        </w:tc>
        <w:tc>
          <w:tcPr>
            <w:tcW w:w="307" w:type="pct"/>
          </w:tcPr>
          <w:p w14:paraId="3CAB3773" w14:textId="77777777" w:rsidR="002B2104" w:rsidRPr="002B2104" w:rsidRDefault="002B2104" w:rsidP="002B2104">
            <w:pPr>
              <w:spacing w:after="120" w:line="260" w:lineRule="atLeast"/>
              <w:rPr>
                <w:lang w:val="fr-FR"/>
              </w:rPr>
            </w:pPr>
          </w:p>
        </w:tc>
        <w:tc>
          <w:tcPr>
            <w:tcW w:w="231" w:type="pct"/>
            <w:gridSpan w:val="2"/>
          </w:tcPr>
          <w:p w14:paraId="0F7B0A53" w14:textId="77777777" w:rsidR="002B2104" w:rsidRPr="002B2104" w:rsidRDefault="002B2104" w:rsidP="002B2104">
            <w:pPr>
              <w:spacing w:after="120" w:line="260" w:lineRule="atLeast"/>
              <w:rPr>
                <w:lang w:val="fr-FR"/>
              </w:rPr>
            </w:pPr>
            <w:r w:rsidRPr="002B2104">
              <w:rPr>
                <w:lang w:val="fr-FR"/>
              </w:rPr>
              <w:t>b)</w:t>
            </w:r>
          </w:p>
        </w:tc>
        <w:tc>
          <w:tcPr>
            <w:tcW w:w="3219" w:type="pct"/>
          </w:tcPr>
          <w:p w14:paraId="7E47D9EE" w14:textId="77777777" w:rsidR="002B2104" w:rsidRPr="002B2104" w:rsidRDefault="002B2104" w:rsidP="002B2104">
            <w:pPr>
              <w:spacing w:after="120" w:line="260" w:lineRule="atLeast"/>
              <w:rPr>
                <w:lang w:val="fr-FR"/>
              </w:rPr>
            </w:pPr>
            <w:r w:rsidRPr="002B2104">
              <w:rPr>
                <w:lang w:val="fr-FR"/>
              </w:rPr>
              <w:t>Supports disponibles pour favoriser le manuel sur la qualité</w:t>
            </w:r>
          </w:p>
        </w:tc>
        <w:tc>
          <w:tcPr>
            <w:tcW w:w="284" w:type="pct"/>
          </w:tcPr>
          <w:p w14:paraId="2580801D" w14:textId="77777777" w:rsidR="002B2104" w:rsidRPr="002B2104" w:rsidRDefault="002B2104" w:rsidP="002B2104">
            <w:pPr>
              <w:rPr>
                <w:lang w:val="fr-FR"/>
              </w:rPr>
            </w:pPr>
            <w:r w:rsidRPr="002B2104">
              <w:rPr>
                <w:szCs w:val="22"/>
                <w:lang w:val="fr-FR"/>
              </w:rPr>
              <w:sym w:font="Wingdings" w:char="F0FC"/>
            </w:r>
          </w:p>
        </w:tc>
        <w:tc>
          <w:tcPr>
            <w:tcW w:w="284" w:type="pct"/>
          </w:tcPr>
          <w:p w14:paraId="4DBFADBA" w14:textId="77777777" w:rsidR="002B2104" w:rsidRPr="002B2104" w:rsidRDefault="002B2104" w:rsidP="002B2104">
            <w:pPr>
              <w:spacing w:after="120" w:line="260" w:lineRule="atLeast"/>
              <w:rPr>
                <w:lang w:val="fr-FR"/>
              </w:rPr>
            </w:pPr>
          </w:p>
        </w:tc>
        <w:tc>
          <w:tcPr>
            <w:tcW w:w="285" w:type="pct"/>
          </w:tcPr>
          <w:p w14:paraId="4D78A691" w14:textId="77777777" w:rsidR="002B2104" w:rsidRPr="002B2104" w:rsidRDefault="002B2104" w:rsidP="002B2104">
            <w:pPr>
              <w:spacing w:after="120" w:line="260" w:lineRule="atLeast"/>
              <w:rPr>
                <w:lang w:val="fr-FR"/>
              </w:rPr>
            </w:pPr>
          </w:p>
        </w:tc>
      </w:tr>
      <w:tr w:rsidR="002B2104" w:rsidRPr="002B2104" w14:paraId="412505D5" w14:textId="77777777" w:rsidTr="00D5602A">
        <w:trPr>
          <w:cantSplit/>
        </w:trPr>
        <w:tc>
          <w:tcPr>
            <w:tcW w:w="390" w:type="pct"/>
          </w:tcPr>
          <w:p w14:paraId="56EB4AE7" w14:textId="77777777" w:rsidR="002B2104" w:rsidRPr="002B2104" w:rsidRDefault="002B2104" w:rsidP="002B2104">
            <w:pPr>
              <w:spacing w:after="120" w:line="260" w:lineRule="atLeast"/>
              <w:rPr>
                <w:lang w:val="fr-FR"/>
              </w:rPr>
            </w:pPr>
          </w:p>
        </w:tc>
        <w:tc>
          <w:tcPr>
            <w:tcW w:w="307" w:type="pct"/>
          </w:tcPr>
          <w:p w14:paraId="1BA56633" w14:textId="77777777" w:rsidR="002B2104" w:rsidRPr="002B2104" w:rsidRDefault="002B2104" w:rsidP="002B2104">
            <w:pPr>
              <w:spacing w:after="120" w:line="260" w:lineRule="atLeast"/>
              <w:rPr>
                <w:lang w:val="fr-FR"/>
              </w:rPr>
            </w:pPr>
          </w:p>
        </w:tc>
        <w:tc>
          <w:tcPr>
            <w:tcW w:w="231" w:type="pct"/>
            <w:gridSpan w:val="2"/>
          </w:tcPr>
          <w:p w14:paraId="334E63AE" w14:textId="77777777" w:rsidR="002B2104" w:rsidRPr="002B2104" w:rsidRDefault="002B2104" w:rsidP="002B2104">
            <w:pPr>
              <w:spacing w:after="120" w:line="260" w:lineRule="atLeast"/>
              <w:rPr>
                <w:lang w:val="fr-FR"/>
              </w:rPr>
            </w:pPr>
            <w:r w:rsidRPr="002B2104">
              <w:rPr>
                <w:lang w:val="fr-FR"/>
              </w:rPr>
              <w:t>c)</w:t>
            </w:r>
          </w:p>
        </w:tc>
        <w:tc>
          <w:tcPr>
            <w:tcW w:w="3219" w:type="pct"/>
          </w:tcPr>
          <w:p w14:paraId="6152EA0B" w14:textId="77777777" w:rsidR="002B2104" w:rsidRPr="002B2104" w:rsidRDefault="002B2104" w:rsidP="002B2104">
            <w:pPr>
              <w:spacing w:after="120" w:line="260" w:lineRule="atLeast"/>
              <w:rPr>
                <w:lang w:val="fr-FR"/>
              </w:rPr>
            </w:pPr>
            <w:r w:rsidRPr="002B2104">
              <w:rPr>
                <w:lang w:val="fr-FR"/>
              </w:rPr>
              <w:t>Des mesures de contrôle des documents sont prises</w:t>
            </w:r>
          </w:p>
        </w:tc>
        <w:tc>
          <w:tcPr>
            <w:tcW w:w="284" w:type="pct"/>
          </w:tcPr>
          <w:p w14:paraId="44E98E0C" w14:textId="77777777" w:rsidR="002B2104" w:rsidRPr="002B2104" w:rsidRDefault="002B2104" w:rsidP="002B2104">
            <w:pPr>
              <w:rPr>
                <w:lang w:val="fr-FR"/>
              </w:rPr>
            </w:pPr>
            <w:r w:rsidRPr="002B2104">
              <w:rPr>
                <w:szCs w:val="22"/>
                <w:lang w:val="fr-FR"/>
              </w:rPr>
              <w:sym w:font="Wingdings" w:char="F0FC"/>
            </w:r>
          </w:p>
        </w:tc>
        <w:tc>
          <w:tcPr>
            <w:tcW w:w="284" w:type="pct"/>
          </w:tcPr>
          <w:p w14:paraId="4EFB4B55" w14:textId="77777777" w:rsidR="002B2104" w:rsidRPr="002B2104" w:rsidRDefault="002B2104" w:rsidP="002B2104">
            <w:pPr>
              <w:spacing w:after="120" w:line="260" w:lineRule="atLeast"/>
              <w:rPr>
                <w:lang w:val="fr-FR"/>
              </w:rPr>
            </w:pPr>
          </w:p>
        </w:tc>
        <w:tc>
          <w:tcPr>
            <w:tcW w:w="285" w:type="pct"/>
          </w:tcPr>
          <w:p w14:paraId="1985E814" w14:textId="77777777" w:rsidR="002B2104" w:rsidRPr="002B2104" w:rsidRDefault="002B2104" w:rsidP="002B2104">
            <w:pPr>
              <w:spacing w:after="120" w:line="260" w:lineRule="atLeast"/>
              <w:rPr>
                <w:lang w:val="fr-FR"/>
              </w:rPr>
            </w:pPr>
          </w:p>
        </w:tc>
      </w:tr>
      <w:tr w:rsidR="002B2104" w:rsidRPr="002B2104" w14:paraId="60EBF032" w14:textId="77777777" w:rsidTr="00D5602A">
        <w:trPr>
          <w:cantSplit/>
        </w:trPr>
        <w:tc>
          <w:tcPr>
            <w:tcW w:w="390" w:type="pct"/>
          </w:tcPr>
          <w:p w14:paraId="445D898E" w14:textId="77777777" w:rsidR="002B2104" w:rsidRPr="002B2104" w:rsidRDefault="002B2104" w:rsidP="002B2104">
            <w:pPr>
              <w:spacing w:after="120" w:line="260" w:lineRule="atLeast"/>
              <w:rPr>
                <w:lang w:val="fr-FR"/>
              </w:rPr>
            </w:pPr>
            <w:r w:rsidRPr="002B2104">
              <w:rPr>
                <w:lang w:val="fr-FR"/>
              </w:rPr>
              <w:t>21.19</w:t>
            </w:r>
          </w:p>
        </w:tc>
        <w:tc>
          <w:tcPr>
            <w:tcW w:w="307" w:type="pct"/>
          </w:tcPr>
          <w:p w14:paraId="5372E9DF" w14:textId="77777777" w:rsidR="002B2104" w:rsidRPr="002B2104" w:rsidRDefault="002B2104" w:rsidP="002B2104">
            <w:pPr>
              <w:spacing w:after="120" w:line="260" w:lineRule="atLeast"/>
              <w:rPr>
                <w:lang w:val="fr-FR"/>
              </w:rPr>
            </w:pPr>
            <w:r w:rsidRPr="002B2104">
              <w:rPr>
                <w:lang w:val="fr-FR"/>
              </w:rPr>
              <w:t>i)</w:t>
            </w:r>
          </w:p>
        </w:tc>
        <w:tc>
          <w:tcPr>
            <w:tcW w:w="231" w:type="pct"/>
            <w:gridSpan w:val="2"/>
          </w:tcPr>
          <w:p w14:paraId="7A82EF51" w14:textId="77777777" w:rsidR="002B2104" w:rsidRPr="002B2104" w:rsidRDefault="002B2104" w:rsidP="002B2104">
            <w:pPr>
              <w:spacing w:after="120" w:line="260" w:lineRule="atLeast"/>
              <w:rPr>
                <w:lang w:val="fr-FR"/>
              </w:rPr>
            </w:pPr>
          </w:p>
        </w:tc>
        <w:tc>
          <w:tcPr>
            <w:tcW w:w="3219" w:type="pct"/>
          </w:tcPr>
          <w:p w14:paraId="0C23F86E" w14:textId="77777777" w:rsidR="002B2104" w:rsidRPr="002B2104" w:rsidRDefault="002B2104" w:rsidP="002B2104">
            <w:pPr>
              <w:spacing w:after="120" w:line="260" w:lineRule="atLeast"/>
              <w:rPr>
                <w:lang w:val="fr-FR"/>
              </w:rPr>
            </w:pPr>
            <w:r w:rsidRPr="002B2104">
              <w:rPr>
                <w:lang w:val="fr-FR"/>
              </w:rPr>
              <w:t>Politique en matière de qualité de l’administration et participation au système de gestion de la qualité</w:t>
            </w:r>
          </w:p>
        </w:tc>
        <w:tc>
          <w:tcPr>
            <w:tcW w:w="284" w:type="pct"/>
          </w:tcPr>
          <w:p w14:paraId="5AFE4D21"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68E1DB87" w14:textId="77777777" w:rsidR="002B2104" w:rsidRPr="002B2104" w:rsidRDefault="002B2104" w:rsidP="002B2104">
            <w:pPr>
              <w:spacing w:after="120" w:line="260" w:lineRule="atLeast"/>
              <w:rPr>
                <w:lang w:val="fr-FR"/>
              </w:rPr>
            </w:pPr>
          </w:p>
        </w:tc>
        <w:tc>
          <w:tcPr>
            <w:tcW w:w="285" w:type="pct"/>
          </w:tcPr>
          <w:p w14:paraId="3BAFC381" w14:textId="77777777" w:rsidR="002B2104" w:rsidRPr="002B2104" w:rsidRDefault="002B2104" w:rsidP="002B2104">
            <w:pPr>
              <w:spacing w:after="120" w:line="260" w:lineRule="atLeast"/>
              <w:rPr>
                <w:lang w:val="fr-FR"/>
              </w:rPr>
            </w:pPr>
          </w:p>
        </w:tc>
      </w:tr>
      <w:tr w:rsidR="002B2104" w:rsidRPr="002B2104" w14:paraId="7EB89AA6" w14:textId="77777777" w:rsidTr="00D5602A">
        <w:trPr>
          <w:cantSplit/>
        </w:trPr>
        <w:tc>
          <w:tcPr>
            <w:tcW w:w="390" w:type="pct"/>
          </w:tcPr>
          <w:p w14:paraId="566AA12E" w14:textId="77777777" w:rsidR="002B2104" w:rsidRPr="002B2104" w:rsidRDefault="002B2104" w:rsidP="002B2104">
            <w:pPr>
              <w:spacing w:after="120" w:line="260" w:lineRule="atLeast"/>
              <w:rPr>
                <w:lang w:val="fr-FR"/>
              </w:rPr>
            </w:pPr>
          </w:p>
        </w:tc>
        <w:tc>
          <w:tcPr>
            <w:tcW w:w="307" w:type="pct"/>
          </w:tcPr>
          <w:p w14:paraId="53B63495" w14:textId="77777777" w:rsidR="002B2104" w:rsidRPr="002B2104" w:rsidRDefault="002B2104" w:rsidP="002B2104">
            <w:pPr>
              <w:spacing w:after="120" w:line="260" w:lineRule="atLeast"/>
              <w:rPr>
                <w:lang w:val="fr-FR"/>
              </w:rPr>
            </w:pPr>
            <w:r w:rsidRPr="002B2104">
              <w:rPr>
                <w:lang w:val="fr-FR"/>
              </w:rPr>
              <w:t>ii)</w:t>
            </w:r>
          </w:p>
        </w:tc>
        <w:tc>
          <w:tcPr>
            <w:tcW w:w="231" w:type="pct"/>
            <w:gridSpan w:val="2"/>
          </w:tcPr>
          <w:p w14:paraId="100C0DED" w14:textId="77777777" w:rsidR="002B2104" w:rsidRPr="002B2104" w:rsidRDefault="002B2104" w:rsidP="002B2104">
            <w:pPr>
              <w:spacing w:after="120" w:line="260" w:lineRule="atLeast"/>
              <w:rPr>
                <w:lang w:val="fr-FR"/>
              </w:rPr>
            </w:pPr>
          </w:p>
        </w:tc>
        <w:tc>
          <w:tcPr>
            <w:tcW w:w="3219" w:type="pct"/>
          </w:tcPr>
          <w:p w14:paraId="397EEFC0" w14:textId="77777777" w:rsidR="002B2104" w:rsidRPr="002B2104" w:rsidRDefault="002B2104" w:rsidP="002B2104">
            <w:pPr>
              <w:spacing w:after="120" w:line="260" w:lineRule="atLeast"/>
              <w:rPr>
                <w:lang w:val="fr-FR"/>
              </w:rPr>
            </w:pPr>
            <w:r w:rsidRPr="002B2104">
              <w:rPr>
                <w:lang w:val="fr-FR"/>
              </w:rPr>
              <w:t>Portée du système de gestion de la qualité</w:t>
            </w:r>
          </w:p>
        </w:tc>
        <w:tc>
          <w:tcPr>
            <w:tcW w:w="284" w:type="pct"/>
          </w:tcPr>
          <w:p w14:paraId="55C06A7F"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51C26A7E" w14:textId="77777777" w:rsidR="002B2104" w:rsidRPr="002B2104" w:rsidRDefault="002B2104" w:rsidP="002B2104">
            <w:pPr>
              <w:spacing w:after="120" w:line="260" w:lineRule="atLeast"/>
              <w:rPr>
                <w:lang w:val="fr-FR"/>
              </w:rPr>
            </w:pPr>
          </w:p>
        </w:tc>
        <w:tc>
          <w:tcPr>
            <w:tcW w:w="285" w:type="pct"/>
          </w:tcPr>
          <w:p w14:paraId="2A7C543E" w14:textId="77777777" w:rsidR="002B2104" w:rsidRPr="002B2104" w:rsidRDefault="002B2104" w:rsidP="002B2104">
            <w:pPr>
              <w:spacing w:after="120" w:line="260" w:lineRule="atLeast"/>
              <w:rPr>
                <w:lang w:val="fr-FR"/>
              </w:rPr>
            </w:pPr>
          </w:p>
        </w:tc>
      </w:tr>
      <w:tr w:rsidR="002B2104" w:rsidRPr="002B2104" w14:paraId="4A3C9A10" w14:textId="77777777" w:rsidTr="00D5602A">
        <w:trPr>
          <w:cantSplit/>
        </w:trPr>
        <w:tc>
          <w:tcPr>
            <w:tcW w:w="390" w:type="pct"/>
          </w:tcPr>
          <w:p w14:paraId="0B11C121" w14:textId="77777777" w:rsidR="002B2104" w:rsidRPr="002B2104" w:rsidRDefault="002B2104" w:rsidP="002B2104">
            <w:pPr>
              <w:spacing w:after="120" w:line="260" w:lineRule="atLeast"/>
              <w:rPr>
                <w:lang w:val="fr-FR"/>
              </w:rPr>
            </w:pPr>
          </w:p>
        </w:tc>
        <w:tc>
          <w:tcPr>
            <w:tcW w:w="307" w:type="pct"/>
          </w:tcPr>
          <w:p w14:paraId="432AB4FA" w14:textId="77777777" w:rsidR="002B2104" w:rsidRPr="002B2104" w:rsidRDefault="002B2104" w:rsidP="002B2104">
            <w:pPr>
              <w:spacing w:after="120" w:line="260" w:lineRule="atLeast"/>
              <w:rPr>
                <w:lang w:val="fr-FR"/>
              </w:rPr>
            </w:pPr>
            <w:r w:rsidRPr="002B2104">
              <w:rPr>
                <w:lang w:val="fr-FR"/>
              </w:rPr>
              <w:t>iii)</w:t>
            </w:r>
          </w:p>
        </w:tc>
        <w:tc>
          <w:tcPr>
            <w:tcW w:w="231" w:type="pct"/>
            <w:gridSpan w:val="2"/>
          </w:tcPr>
          <w:p w14:paraId="586DB82E" w14:textId="77777777" w:rsidR="002B2104" w:rsidRPr="002B2104" w:rsidRDefault="002B2104" w:rsidP="002B2104">
            <w:pPr>
              <w:spacing w:after="120" w:line="260" w:lineRule="atLeast"/>
              <w:rPr>
                <w:lang w:val="fr-FR"/>
              </w:rPr>
            </w:pPr>
          </w:p>
        </w:tc>
        <w:tc>
          <w:tcPr>
            <w:tcW w:w="3219" w:type="pct"/>
          </w:tcPr>
          <w:p w14:paraId="043FA2FE" w14:textId="77777777" w:rsidR="002B2104" w:rsidRPr="002B2104" w:rsidRDefault="002B2104" w:rsidP="002B2104">
            <w:pPr>
              <w:spacing w:after="120" w:line="260" w:lineRule="atLeast"/>
              <w:rPr>
                <w:lang w:val="fr-FR"/>
              </w:rPr>
            </w:pPr>
            <w:r w:rsidRPr="002B2104">
              <w:rPr>
                <w:lang w:val="fr-FR"/>
              </w:rPr>
              <w:t>Structure organique et les responsabilités</w:t>
            </w:r>
          </w:p>
        </w:tc>
        <w:tc>
          <w:tcPr>
            <w:tcW w:w="284" w:type="pct"/>
          </w:tcPr>
          <w:p w14:paraId="185C9B6E"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33C3846F" w14:textId="77777777" w:rsidR="002B2104" w:rsidRPr="002B2104" w:rsidRDefault="002B2104" w:rsidP="002B2104">
            <w:pPr>
              <w:spacing w:after="120" w:line="260" w:lineRule="atLeast"/>
              <w:rPr>
                <w:lang w:val="fr-FR"/>
              </w:rPr>
            </w:pPr>
          </w:p>
        </w:tc>
        <w:tc>
          <w:tcPr>
            <w:tcW w:w="285" w:type="pct"/>
          </w:tcPr>
          <w:p w14:paraId="6EBC5603" w14:textId="77777777" w:rsidR="002B2104" w:rsidRPr="002B2104" w:rsidRDefault="002B2104" w:rsidP="002B2104">
            <w:pPr>
              <w:spacing w:after="120" w:line="260" w:lineRule="atLeast"/>
              <w:rPr>
                <w:lang w:val="fr-FR"/>
              </w:rPr>
            </w:pPr>
          </w:p>
        </w:tc>
      </w:tr>
      <w:tr w:rsidR="002B2104" w:rsidRPr="002B2104" w14:paraId="44B85E14" w14:textId="77777777" w:rsidTr="00D5602A">
        <w:trPr>
          <w:cantSplit/>
        </w:trPr>
        <w:tc>
          <w:tcPr>
            <w:tcW w:w="390" w:type="pct"/>
          </w:tcPr>
          <w:p w14:paraId="11EF4416" w14:textId="77777777" w:rsidR="002B2104" w:rsidRPr="002B2104" w:rsidRDefault="002B2104" w:rsidP="002B2104">
            <w:pPr>
              <w:spacing w:after="120" w:line="260" w:lineRule="atLeast"/>
              <w:rPr>
                <w:lang w:val="fr-FR"/>
              </w:rPr>
            </w:pPr>
          </w:p>
        </w:tc>
        <w:tc>
          <w:tcPr>
            <w:tcW w:w="307" w:type="pct"/>
          </w:tcPr>
          <w:p w14:paraId="2313C587" w14:textId="77777777" w:rsidR="002B2104" w:rsidRPr="002B2104" w:rsidRDefault="002B2104" w:rsidP="002B2104">
            <w:pPr>
              <w:spacing w:after="120" w:line="260" w:lineRule="atLeast"/>
              <w:rPr>
                <w:lang w:val="fr-FR"/>
              </w:rPr>
            </w:pPr>
            <w:r w:rsidRPr="002B2104">
              <w:rPr>
                <w:lang w:val="fr-FR"/>
              </w:rPr>
              <w:t>iv)</w:t>
            </w:r>
          </w:p>
        </w:tc>
        <w:tc>
          <w:tcPr>
            <w:tcW w:w="231" w:type="pct"/>
            <w:gridSpan w:val="2"/>
          </w:tcPr>
          <w:p w14:paraId="488D9519" w14:textId="77777777" w:rsidR="002B2104" w:rsidRPr="002B2104" w:rsidRDefault="002B2104" w:rsidP="002B2104">
            <w:pPr>
              <w:spacing w:after="120" w:line="260" w:lineRule="atLeast"/>
              <w:rPr>
                <w:lang w:val="fr-FR"/>
              </w:rPr>
            </w:pPr>
          </w:p>
        </w:tc>
        <w:tc>
          <w:tcPr>
            <w:tcW w:w="3219" w:type="pct"/>
          </w:tcPr>
          <w:p w14:paraId="7A9DBDBD" w14:textId="77777777" w:rsidR="002B2104" w:rsidRPr="002B2104" w:rsidRDefault="002B2104" w:rsidP="002B2104">
            <w:pPr>
              <w:spacing w:after="120" w:line="260" w:lineRule="atLeast"/>
              <w:rPr>
                <w:lang w:val="fr-FR"/>
              </w:rPr>
            </w:pPr>
            <w:r w:rsidRPr="002B2104">
              <w:rPr>
                <w:lang w:val="fr-FR"/>
              </w:rPr>
              <w:t>Les procédures documentées sont appliquées au sein de l’administration</w:t>
            </w:r>
          </w:p>
        </w:tc>
        <w:tc>
          <w:tcPr>
            <w:tcW w:w="284" w:type="pct"/>
          </w:tcPr>
          <w:p w14:paraId="1084FDD0"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5909DBAB" w14:textId="77777777" w:rsidR="002B2104" w:rsidRPr="002B2104" w:rsidRDefault="002B2104" w:rsidP="002B2104">
            <w:pPr>
              <w:spacing w:after="120" w:line="260" w:lineRule="atLeast"/>
              <w:rPr>
                <w:lang w:val="fr-FR"/>
              </w:rPr>
            </w:pPr>
          </w:p>
        </w:tc>
        <w:tc>
          <w:tcPr>
            <w:tcW w:w="285" w:type="pct"/>
          </w:tcPr>
          <w:p w14:paraId="6A3D176B" w14:textId="77777777" w:rsidR="002B2104" w:rsidRPr="002B2104" w:rsidRDefault="002B2104" w:rsidP="002B2104">
            <w:pPr>
              <w:spacing w:after="120" w:line="260" w:lineRule="atLeast"/>
              <w:rPr>
                <w:lang w:val="fr-FR"/>
              </w:rPr>
            </w:pPr>
          </w:p>
        </w:tc>
      </w:tr>
      <w:tr w:rsidR="002B2104" w:rsidRPr="002B2104" w14:paraId="040C06D4" w14:textId="77777777" w:rsidTr="00D5602A">
        <w:trPr>
          <w:cantSplit/>
        </w:trPr>
        <w:tc>
          <w:tcPr>
            <w:tcW w:w="390" w:type="pct"/>
          </w:tcPr>
          <w:p w14:paraId="6FFE08EB" w14:textId="77777777" w:rsidR="002B2104" w:rsidRPr="002B2104" w:rsidRDefault="002B2104" w:rsidP="002B2104">
            <w:pPr>
              <w:spacing w:after="120" w:line="260" w:lineRule="atLeast"/>
              <w:rPr>
                <w:lang w:val="fr-FR"/>
              </w:rPr>
            </w:pPr>
          </w:p>
        </w:tc>
        <w:tc>
          <w:tcPr>
            <w:tcW w:w="307" w:type="pct"/>
          </w:tcPr>
          <w:p w14:paraId="7FA90F89" w14:textId="77777777" w:rsidR="002B2104" w:rsidRPr="002B2104" w:rsidRDefault="002B2104" w:rsidP="002B2104">
            <w:pPr>
              <w:spacing w:after="120" w:line="260" w:lineRule="atLeast"/>
              <w:rPr>
                <w:lang w:val="fr-FR"/>
              </w:rPr>
            </w:pPr>
            <w:r w:rsidRPr="002B2104">
              <w:rPr>
                <w:lang w:val="fr-FR"/>
              </w:rPr>
              <w:t>v)</w:t>
            </w:r>
          </w:p>
        </w:tc>
        <w:tc>
          <w:tcPr>
            <w:tcW w:w="231" w:type="pct"/>
            <w:gridSpan w:val="2"/>
          </w:tcPr>
          <w:p w14:paraId="13C5F7D4" w14:textId="77777777" w:rsidR="002B2104" w:rsidRPr="002B2104" w:rsidRDefault="002B2104" w:rsidP="002B2104">
            <w:pPr>
              <w:spacing w:after="120" w:line="260" w:lineRule="atLeast"/>
              <w:rPr>
                <w:lang w:val="fr-FR"/>
              </w:rPr>
            </w:pPr>
          </w:p>
        </w:tc>
        <w:tc>
          <w:tcPr>
            <w:tcW w:w="3219" w:type="pct"/>
          </w:tcPr>
          <w:p w14:paraId="2CC139A3" w14:textId="77777777" w:rsidR="002B2104" w:rsidRPr="002B2104" w:rsidRDefault="002B2104" w:rsidP="002B2104">
            <w:pPr>
              <w:spacing w:after="120" w:line="260" w:lineRule="atLeast"/>
              <w:rPr>
                <w:lang w:val="fr-FR"/>
              </w:rPr>
            </w:pPr>
            <w:r w:rsidRPr="002B2104">
              <w:rPr>
                <w:lang w:val="fr-FR"/>
              </w:rPr>
              <w:t>Ressources disponibles aux fins de l’application des processus et de la mise en œuvre des procédures</w:t>
            </w:r>
          </w:p>
        </w:tc>
        <w:tc>
          <w:tcPr>
            <w:tcW w:w="284" w:type="pct"/>
          </w:tcPr>
          <w:p w14:paraId="0BCCEFD8"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5019EBD6" w14:textId="77777777" w:rsidR="002B2104" w:rsidRPr="002B2104" w:rsidRDefault="002B2104" w:rsidP="002B2104">
            <w:pPr>
              <w:spacing w:after="120" w:line="260" w:lineRule="atLeast"/>
              <w:rPr>
                <w:lang w:val="fr-FR"/>
              </w:rPr>
            </w:pPr>
          </w:p>
        </w:tc>
        <w:tc>
          <w:tcPr>
            <w:tcW w:w="285" w:type="pct"/>
          </w:tcPr>
          <w:p w14:paraId="0D795DB1" w14:textId="77777777" w:rsidR="002B2104" w:rsidRPr="002B2104" w:rsidRDefault="002B2104" w:rsidP="002B2104">
            <w:pPr>
              <w:spacing w:after="120" w:line="260" w:lineRule="atLeast"/>
              <w:rPr>
                <w:lang w:val="fr-FR"/>
              </w:rPr>
            </w:pPr>
          </w:p>
        </w:tc>
      </w:tr>
      <w:tr w:rsidR="002B2104" w:rsidRPr="002B2104" w14:paraId="4FB7E4A9" w14:textId="77777777" w:rsidTr="00D5602A">
        <w:trPr>
          <w:cantSplit/>
        </w:trPr>
        <w:tc>
          <w:tcPr>
            <w:tcW w:w="390" w:type="pct"/>
          </w:tcPr>
          <w:p w14:paraId="5C6E96FB" w14:textId="77777777" w:rsidR="002B2104" w:rsidRPr="002B2104" w:rsidRDefault="002B2104" w:rsidP="002B2104">
            <w:pPr>
              <w:spacing w:after="120" w:line="260" w:lineRule="atLeast"/>
              <w:rPr>
                <w:lang w:val="fr-FR"/>
              </w:rPr>
            </w:pPr>
          </w:p>
        </w:tc>
        <w:tc>
          <w:tcPr>
            <w:tcW w:w="307" w:type="pct"/>
          </w:tcPr>
          <w:p w14:paraId="19A2FC38" w14:textId="77777777" w:rsidR="002B2104" w:rsidRPr="002B2104" w:rsidRDefault="002B2104" w:rsidP="002B2104">
            <w:pPr>
              <w:spacing w:after="120" w:line="260" w:lineRule="atLeast"/>
              <w:rPr>
                <w:lang w:val="fr-FR"/>
              </w:rPr>
            </w:pPr>
            <w:r w:rsidRPr="002B2104">
              <w:rPr>
                <w:lang w:val="fr-FR"/>
              </w:rPr>
              <w:t>vi)</w:t>
            </w:r>
          </w:p>
        </w:tc>
        <w:tc>
          <w:tcPr>
            <w:tcW w:w="231" w:type="pct"/>
            <w:gridSpan w:val="2"/>
          </w:tcPr>
          <w:p w14:paraId="1CB2AC70" w14:textId="77777777" w:rsidR="002B2104" w:rsidRPr="002B2104" w:rsidRDefault="002B2104" w:rsidP="002B2104">
            <w:pPr>
              <w:spacing w:after="120" w:line="260" w:lineRule="atLeast"/>
              <w:rPr>
                <w:lang w:val="fr-FR"/>
              </w:rPr>
            </w:pPr>
          </w:p>
        </w:tc>
        <w:tc>
          <w:tcPr>
            <w:tcW w:w="3219" w:type="pct"/>
          </w:tcPr>
          <w:p w14:paraId="0D8E1218" w14:textId="77777777" w:rsidR="002B2104" w:rsidRPr="002B2104" w:rsidRDefault="002B2104" w:rsidP="002B2104">
            <w:pPr>
              <w:spacing w:after="120" w:line="260" w:lineRule="atLeast"/>
              <w:rPr>
                <w:lang w:val="fr-FR"/>
              </w:rPr>
            </w:pPr>
            <w:r w:rsidRPr="002B2104">
              <w:rPr>
                <w:lang w:val="fr-FR"/>
              </w:rPr>
              <w:t>Une description de l’interaction entre ces processus et les procédures relevant du système de gestion de la qualité</w:t>
            </w:r>
          </w:p>
        </w:tc>
        <w:tc>
          <w:tcPr>
            <w:tcW w:w="284" w:type="pct"/>
          </w:tcPr>
          <w:p w14:paraId="1E58C82F"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4F048605" w14:textId="77777777" w:rsidR="002B2104" w:rsidRPr="002B2104" w:rsidRDefault="002B2104" w:rsidP="002B2104">
            <w:pPr>
              <w:spacing w:after="120" w:line="260" w:lineRule="atLeast"/>
              <w:rPr>
                <w:lang w:val="fr-FR"/>
              </w:rPr>
            </w:pPr>
          </w:p>
        </w:tc>
        <w:tc>
          <w:tcPr>
            <w:tcW w:w="285" w:type="pct"/>
          </w:tcPr>
          <w:p w14:paraId="7B964A93" w14:textId="77777777" w:rsidR="002B2104" w:rsidRPr="002B2104" w:rsidRDefault="002B2104" w:rsidP="002B2104">
            <w:pPr>
              <w:spacing w:after="120" w:line="260" w:lineRule="atLeast"/>
              <w:rPr>
                <w:lang w:val="fr-FR"/>
              </w:rPr>
            </w:pPr>
          </w:p>
        </w:tc>
      </w:tr>
      <w:tr w:rsidR="002B2104" w:rsidRPr="002B2104" w14:paraId="3CCEE52C" w14:textId="77777777" w:rsidTr="00D5602A">
        <w:trPr>
          <w:cantSplit/>
        </w:trPr>
        <w:tc>
          <w:tcPr>
            <w:tcW w:w="390" w:type="pct"/>
          </w:tcPr>
          <w:p w14:paraId="5CCBF997" w14:textId="77777777" w:rsidR="002B2104" w:rsidRPr="002B2104" w:rsidRDefault="002B2104" w:rsidP="002B2104">
            <w:pPr>
              <w:spacing w:after="120" w:line="260" w:lineRule="atLeast"/>
              <w:rPr>
                <w:lang w:val="fr-FR"/>
              </w:rPr>
            </w:pPr>
            <w:r w:rsidRPr="002B2104">
              <w:rPr>
                <w:lang w:val="fr-FR"/>
              </w:rPr>
              <w:t>21.20</w:t>
            </w:r>
          </w:p>
        </w:tc>
        <w:tc>
          <w:tcPr>
            <w:tcW w:w="307" w:type="pct"/>
          </w:tcPr>
          <w:p w14:paraId="1832F9AA" w14:textId="77777777" w:rsidR="002B2104" w:rsidRPr="002B2104" w:rsidRDefault="002B2104" w:rsidP="002B2104">
            <w:pPr>
              <w:spacing w:after="120" w:line="260" w:lineRule="atLeast"/>
              <w:rPr>
                <w:lang w:val="fr-FR"/>
              </w:rPr>
            </w:pPr>
            <w:r w:rsidRPr="002B2104">
              <w:rPr>
                <w:lang w:val="fr-FR"/>
              </w:rPr>
              <w:t>i)</w:t>
            </w:r>
          </w:p>
        </w:tc>
        <w:tc>
          <w:tcPr>
            <w:tcW w:w="231" w:type="pct"/>
            <w:gridSpan w:val="2"/>
          </w:tcPr>
          <w:p w14:paraId="76A0A022" w14:textId="77777777" w:rsidR="002B2104" w:rsidRPr="002B2104" w:rsidRDefault="002B2104" w:rsidP="002B2104">
            <w:pPr>
              <w:spacing w:after="120" w:line="260" w:lineRule="atLeast"/>
              <w:rPr>
                <w:lang w:val="fr-FR"/>
              </w:rPr>
            </w:pPr>
          </w:p>
        </w:tc>
        <w:tc>
          <w:tcPr>
            <w:tcW w:w="3219" w:type="pct"/>
          </w:tcPr>
          <w:p w14:paraId="0B2C2D18" w14:textId="77777777" w:rsidR="002B2104" w:rsidRPr="002B2104" w:rsidRDefault="002B2104" w:rsidP="002B2104">
            <w:pPr>
              <w:spacing w:after="120" w:line="260" w:lineRule="atLeast"/>
              <w:rPr>
                <w:lang w:val="fr-FR"/>
              </w:rPr>
            </w:pPr>
            <w:r w:rsidRPr="002B2104">
              <w:rPr>
                <w:lang w:val="fr-FR"/>
              </w:rPr>
              <w:t>Une définition des documents conservés et de l’endroit où ils sont archivés</w:t>
            </w:r>
          </w:p>
        </w:tc>
        <w:tc>
          <w:tcPr>
            <w:tcW w:w="284" w:type="pct"/>
          </w:tcPr>
          <w:p w14:paraId="38CAA50C"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512A8118" w14:textId="77777777" w:rsidR="002B2104" w:rsidRPr="002B2104" w:rsidRDefault="002B2104" w:rsidP="002B2104">
            <w:pPr>
              <w:spacing w:after="120" w:line="260" w:lineRule="atLeast"/>
              <w:rPr>
                <w:lang w:val="fr-FR"/>
              </w:rPr>
            </w:pPr>
          </w:p>
        </w:tc>
        <w:tc>
          <w:tcPr>
            <w:tcW w:w="285" w:type="pct"/>
          </w:tcPr>
          <w:p w14:paraId="66A75759" w14:textId="77777777" w:rsidR="002B2104" w:rsidRPr="002B2104" w:rsidRDefault="002B2104" w:rsidP="002B2104">
            <w:pPr>
              <w:spacing w:after="120" w:line="260" w:lineRule="atLeast"/>
              <w:rPr>
                <w:lang w:val="fr-FR"/>
              </w:rPr>
            </w:pPr>
          </w:p>
        </w:tc>
      </w:tr>
      <w:tr w:rsidR="002B2104" w:rsidRPr="002B2104" w14:paraId="23BD26F2" w14:textId="77777777" w:rsidTr="00D5602A">
        <w:trPr>
          <w:cantSplit/>
        </w:trPr>
        <w:tc>
          <w:tcPr>
            <w:tcW w:w="390" w:type="pct"/>
          </w:tcPr>
          <w:p w14:paraId="683A9BC7" w14:textId="77777777" w:rsidR="002B2104" w:rsidRPr="002B2104" w:rsidRDefault="002B2104" w:rsidP="002B2104">
            <w:pPr>
              <w:spacing w:after="120" w:line="260" w:lineRule="atLeast"/>
              <w:rPr>
                <w:lang w:val="fr-FR"/>
              </w:rPr>
            </w:pPr>
          </w:p>
        </w:tc>
        <w:tc>
          <w:tcPr>
            <w:tcW w:w="307" w:type="pct"/>
          </w:tcPr>
          <w:p w14:paraId="2B77167B" w14:textId="77777777" w:rsidR="002B2104" w:rsidRPr="002B2104" w:rsidRDefault="002B2104" w:rsidP="002B2104">
            <w:pPr>
              <w:spacing w:after="120" w:line="260" w:lineRule="atLeast"/>
              <w:rPr>
                <w:lang w:val="fr-FR"/>
              </w:rPr>
            </w:pPr>
            <w:r w:rsidRPr="002B2104">
              <w:rPr>
                <w:lang w:val="fr-FR"/>
              </w:rPr>
              <w:t>ii)</w:t>
            </w:r>
          </w:p>
        </w:tc>
        <w:tc>
          <w:tcPr>
            <w:tcW w:w="231" w:type="pct"/>
            <w:gridSpan w:val="2"/>
          </w:tcPr>
          <w:p w14:paraId="12A649D3" w14:textId="77777777" w:rsidR="002B2104" w:rsidRPr="002B2104" w:rsidRDefault="002B2104" w:rsidP="002B2104">
            <w:pPr>
              <w:spacing w:after="120" w:line="260" w:lineRule="atLeast"/>
              <w:rPr>
                <w:lang w:val="fr-FR"/>
              </w:rPr>
            </w:pPr>
          </w:p>
        </w:tc>
        <w:tc>
          <w:tcPr>
            <w:tcW w:w="3219" w:type="pct"/>
          </w:tcPr>
          <w:p w14:paraId="106ACEAA" w14:textId="77777777" w:rsidR="002B2104" w:rsidRPr="002B2104" w:rsidRDefault="002B2104" w:rsidP="002B2104">
            <w:pPr>
              <w:spacing w:after="120" w:line="260" w:lineRule="atLeast"/>
              <w:rPr>
                <w:lang w:val="fr-FR"/>
              </w:rPr>
            </w:pPr>
            <w:r w:rsidRPr="002B2104">
              <w:rPr>
                <w:lang w:val="fr-FR"/>
              </w:rPr>
              <w:t>Dossiers des résultats de l’évaluation de gestion</w:t>
            </w:r>
          </w:p>
        </w:tc>
        <w:tc>
          <w:tcPr>
            <w:tcW w:w="284" w:type="pct"/>
          </w:tcPr>
          <w:p w14:paraId="6C870D46" w14:textId="77777777" w:rsidR="002B2104" w:rsidRPr="002B2104" w:rsidRDefault="002B2104" w:rsidP="002B2104">
            <w:pPr>
              <w:spacing w:after="120" w:line="260" w:lineRule="atLeast"/>
              <w:rPr>
                <w:lang w:val="fr-FR"/>
              </w:rPr>
            </w:pPr>
          </w:p>
        </w:tc>
        <w:tc>
          <w:tcPr>
            <w:tcW w:w="284" w:type="pct"/>
          </w:tcPr>
          <w:p w14:paraId="14151524" w14:textId="77777777" w:rsidR="002B2104" w:rsidRPr="002B2104" w:rsidRDefault="002B2104" w:rsidP="002B2104">
            <w:pPr>
              <w:spacing w:after="120" w:line="260" w:lineRule="atLeast"/>
              <w:rPr>
                <w:lang w:val="fr-FR"/>
              </w:rPr>
            </w:pPr>
            <w:r w:rsidRPr="002B2104">
              <w:rPr>
                <w:szCs w:val="22"/>
                <w:lang w:val="fr-FR"/>
              </w:rPr>
              <w:sym w:font="Wingdings" w:char="F0FC"/>
            </w:r>
            <w:r w:rsidRPr="002B2104">
              <w:rPr>
                <w:rFonts w:cs="Times New Roman"/>
                <w:szCs w:val="22"/>
                <w:vertAlign w:val="superscript"/>
                <w:lang w:val="fr-FR"/>
              </w:rPr>
              <w:footnoteReference w:id="3"/>
            </w:r>
          </w:p>
        </w:tc>
        <w:tc>
          <w:tcPr>
            <w:tcW w:w="285" w:type="pct"/>
          </w:tcPr>
          <w:p w14:paraId="07D8D056" w14:textId="77777777" w:rsidR="002B2104" w:rsidRPr="002B2104" w:rsidRDefault="002B2104" w:rsidP="002B2104">
            <w:pPr>
              <w:spacing w:after="120" w:line="260" w:lineRule="atLeast"/>
              <w:rPr>
                <w:lang w:val="fr-FR"/>
              </w:rPr>
            </w:pPr>
          </w:p>
        </w:tc>
      </w:tr>
      <w:tr w:rsidR="002B2104" w:rsidRPr="002B2104" w14:paraId="7600796D" w14:textId="77777777" w:rsidTr="00D5602A">
        <w:trPr>
          <w:cantSplit/>
        </w:trPr>
        <w:tc>
          <w:tcPr>
            <w:tcW w:w="390" w:type="pct"/>
          </w:tcPr>
          <w:p w14:paraId="2A8BD221" w14:textId="77777777" w:rsidR="002B2104" w:rsidRPr="002B2104" w:rsidRDefault="002B2104" w:rsidP="002B2104">
            <w:pPr>
              <w:spacing w:after="120" w:line="260" w:lineRule="atLeast"/>
              <w:rPr>
                <w:lang w:val="fr-FR"/>
              </w:rPr>
            </w:pPr>
          </w:p>
        </w:tc>
        <w:tc>
          <w:tcPr>
            <w:tcW w:w="307" w:type="pct"/>
          </w:tcPr>
          <w:p w14:paraId="51090904" w14:textId="77777777" w:rsidR="002B2104" w:rsidRPr="002B2104" w:rsidRDefault="002B2104" w:rsidP="002B2104">
            <w:pPr>
              <w:spacing w:after="120" w:line="260" w:lineRule="atLeast"/>
              <w:rPr>
                <w:lang w:val="fr-FR"/>
              </w:rPr>
            </w:pPr>
            <w:r w:rsidRPr="002B2104">
              <w:rPr>
                <w:lang w:val="fr-FR"/>
              </w:rPr>
              <w:t>iii)</w:t>
            </w:r>
          </w:p>
        </w:tc>
        <w:tc>
          <w:tcPr>
            <w:tcW w:w="231" w:type="pct"/>
            <w:gridSpan w:val="2"/>
          </w:tcPr>
          <w:p w14:paraId="62ABADCD" w14:textId="77777777" w:rsidR="002B2104" w:rsidRPr="002B2104" w:rsidRDefault="002B2104" w:rsidP="002B2104">
            <w:pPr>
              <w:spacing w:after="120" w:line="260" w:lineRule="atLeast"/>
              <w:rPr>
                <w:lang w:val="fr-FR"/>
              </w:rPr>
            </w:pPr>
          </w:p>
        </w:tc>
        <w:tc>
          <w:tcPr>
            <w:tcW w:w="3219" w:type="pct"/>
          </w:tcPr>
          <w:p w14:paraId="6F377905" w14:textId="77777777" w:rsidR="002B2104" w:rsidRPr="002B2104" w:rsidRDefault="002B2104" w:rsidP="002B2104">
            <w:pPr>
              <w:spacing w:after="120" w:line="260" w:lineRule="atLeast"/>
              <w:rPr>
                <w:lang w:val="fr-FR"/>
              </w:rPr>
            </w:pPr>
            <w:r w:rsidRPr="002B2104">
              <w:rPr>
                <w:lang w:val="fr-FR"/>
              </w:rPr>
              <w:t>Dossiers de la formation, des compétences et de l’expérience des membres du personnel</w:t>
            </w:r>
          </w:p>
        </w:tc>
        <w:tc>
          <w:tcPr>
            <w:tcW w:w="284" w:type="pct"/>
          </w:tcPr>
          <w:p w14:paraId="3E2AB611"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079790C2" w14:textId="77777777" w:rsidR="002B2104" w:rsidRPr="002B2104" w:rsidRDefault="002B2104" w:rsidP="002B2104">
            <w:pPr>
              <w:spacing w:after="120" w:line="260" w:lineRule="atLeast"/>
              <w:rPr>
                <w:lang w:val="fr-FR"/>
              </w:rPr>
            </w:pPr>
          </w:p>
        </w:tc>
        <w:tc>
          <w:tcPr>
            <w:tcW w:w="285" w:type="pct"/>
          </w:tcPr>
          <w:p w14:paraId="5C990923" w14:textId="77777777" w:rsidR="002B2104" w:rsidRPr="002B2104" w:rsidRDefault="002B2104" w:rsidP="002B2104">
            <w:pPr>
              <w:spacing w:after="120" w:line="260" w:lineRule="atLeast"/>
              <w:rPr>
                <w:lang w:val="fr-FR"/>
              </w:rPr>
            </w:pPr>
          </w:p>
        </w:tc>
      </w:tr>
      <w:tr w:rsidR="002B2104" w:rsidRPr="002B2104" w14:paraId="15DDA7BA" w14:textId="77777777" w:rsidTr="00D5602A">
        <w:trPr>
          <w:cantSplit/>
        </w:trPr>
        <w:tc>
          <w:tcPr>
            <w:tcW w:w="390" w:type="pct"/>
          </w:tcPr>
          <w:p w14:paraId="0B3F3227" w14:textId="77777777" w:rsidR="002B2104" w:rsidRPr="002B2104" w:rsidRDefault="002B2104" w:rsidP="002B2104">
            <w:pPr>
              <w:spacing w:after="120" w:line="260" w:lineRule="atLeast"/>
              <w:rPr>
                <w:lang w:val="fr-FR"/>
              </w:rPr>
            </w:pPr>
          </w:p>
        </w:tc>
        <w:tc>
          <w:tcPr>
            <w:tcW w:w="307" w:type="pct"/>
          </w:tcPr>
          <w:p w14:paraId="1273B6B2" w14:textId="77777777" w:rsidR="002B2104" w:rsidRPr="002B2104" w:rsidRDefault="002B2104" w:rsidP="002B2104">
            <w:pPr>
              <w:spacing w:after="120" w:line="260" w:lineRule="atLeast"/>
              <w:rPr>
                <w:lang w:val="fr-FR"/>
              </w:rPr>
            </w:pPr>
            <w:r w:rsidRPr="002B2104">
              <w:rPr>
                <w:lang w:val="fr-FR"/>
              </w:rPr>
              <w:t>iv)</w:t>
            </w:r>
          </w:p>
        </w:tc>
        <w:tc>
          <w:tcPr>
            <w:tcW w:w="231" w:type="pct"/>
            <w:gridSpan w:val="2"/>
          </w:tcPr>
          <w:p w14:paraId="7C348ACD" w14:textId="77777777" w:rsidR="002B2104" w:rsidRPr="002B2104" w:rsidRDefault="002B2104" w:rsidP="002B2104">
            <w:pPr>
              <w:spacing w:after="120" w:line="260" w:lineRule="atLeast"/>
              <w:rPr>
                <w:lang w:val="fr-FR"/>
              </w:rPr>
            </w:pPr>
          </w:p>
        </w:tc>
        <w:tc>
          <w:tcPr>
            <w:tcW w:w="3219" w:type="pct"/>
          </w:tcPr>
          <w:p w14:paraId="06BDC6E6" w14:textId="77777777" w:rsidR="002B2104" w:rsidRPr="002B2104" w:rsidRDefault="002B2104" w:rsidP="002B2104">
            <w:pPr>
              <w:spacing w:after="120" w:line="260" w:lineRule="atLeast"/>
              <w:rPr>
                <w:lang w:val="fr-FR"/>
              </w:rPr>
            </w:pPr>
            <w:r w:rsidRPr="002B2104">
              <w:rPr>
                <w:lang w:val="fr-FR"/>
              </w:rPr>
              <w:t>Preuves de la conformité des processus</w:t>
            </w:r>
          </w:p>
        </w:tc>
        <w:tc>
          <w:tcPr>
            <w:tcW w:w="284" w:type="pct"/>
          </w:tcPr>
          <w:p w14:paraId="398412BD" w14:textId="77777777" w:rsidR="002B2104" w:rsidRPr="002B2104" w:rsidRDefault="002B2104" w:rsidP="002B2104">
            <w:pPr>
              <w:spacing w:after="120" w:line="260" w:lineRule="atLeast"/>
              <w:rPr>
                <w:lang w:val="fr-FR"/>
              </w:rPr>
            </w:pPr>
          </w:p>
        </w:tc>
        <w:tc>
          <w:tcPr>
            <w:tcW w:w="284" w:type="pct"/>
          </w:tcPr>
          <w:p w14:paraId="1ACFA472" w14:textId="77777777" w:rsidR="002B2104" w:rsidRPr="002B2104" w:rsidRDefault="002B2104" w:rsidP="002B2104">
            <w:pPr>
              <w:spacing w:after="120" w:line="260" w:lineRule="atLeast"/>
              <w:rPr>
                <w:lang w:val="fr-FR"/>
              </w:rPr>
            </w:pPr>
            <w:r w:rsidRPr="002B2104">
              <w:rPr>
                <w:szCs w:val="22"/>
                <w:lang w:val="fr-FR"/>
              </w:rPr>
              <w:sym w:font="Wingdings" w:char="F0FC"/>
            </w:r>
            <w:r w:rsidRPr="002B2104">
              <w:rPr>
                <w:vertAlign w:val="superscript"/>
                <w:lang w:val="fr-FR"/>
              </w:rPr>
              <w:t>2</w:t>
            </w:r>
          </w:p>
        </w:tc>
        <w:tc>
          <w:tcPr>
            <w:tcW w:w="285" w:type="pct"/>
          </w:tcPr>
          <w:p w14:paraId="2AE45D57" w14:textId="77777777" w:rsidR="002B2104" w:rsidRPr="002B2104" w:rsidRDefault="002B2104" w:rsidP="002B2104">
            <w:pPr>
              <w:spacing w:after="120" w:line="260" w:lineRule="atLeast"/>
              <w:rPr>
                <w:lang w:val="fr-FR"/>
              </w:rPr>
            </w:pPr>
          </w:p>
        </w:tc>
      </w:tr>
      <w:tr w:rsidR="002B2104" w:rsidRPr="002B2104" w14:paraId="7CE1C206" w14:textId="77777777" w:rsidTr="00D5602A">
        <w:trPr>
          <w:cantSplit/>
        </w:trPr>
        <w:tc>
          <w:tcPr>
            <w:tcW w:w="390" w:type="pct"/>
          </w:tcPr>
          <w:p w14:paraId="73784B3B" w14:textId="77777777" w:rsidR="002B2104" w:rsidRPr="002B2104" w:rsidRDefault="002B2104" w:rsidP="002B2104">
            <w:pPr>
              <w:spacing w:after="120" w:line="260" w:lineRule="atLeast"/>
              <w:rPr>
                <w:lang w:val="fr-FR"/>
              </w:rPr>
            </w:pPr>
          </w:p>
        </w:tc>
        <w:tc>
          <w:tcPr>
            <w:tcW w:w="307" w:type="pct"/>
          </w:tcPr>
          <w:p w14:paraId="68EB0D45" w14:textId="77777777" w:rsidR="002B2104" w:rsidRPr="002B2104" w:rsidRDefault="002B2104" w:rsidP="002B2104">
            <w:pPr>
              <w:spacing w:after="120" w:line="260" w:lineRule="atLeast"/>
              <w:rPr>
                <w:lang w:val="fr-FR"/>
              </w:rPr>
            </w:pPr>
            <w:r w:rsidRPr="002B2104">
              <w:rPr>
                <w:lang w:val="fr-FR"/>
              </w:rPr>
              <w:t>v)</w:t>
            </w:r>
          </w:p>
        </w:tc>
        <w:tc>
          <w:tcPr>
            <w:tcW w:w="231" w:type="pct"/>
            <w:gridSpan w:val="2"/>
          </w:tcPr>
          <w:p w14:paraId="1C68ED0E" w14:textId="77777777" w:rsidR="002B2104" w:rsidRPr="002B2104" w:rsidRDefault="002B2104" w:rsidP="002B2104">
            <w:pPr>
              <w:spacing w:after="120" w:line="260" w:lineRule="atLeast"/>
              <w:rPr>
                <w:lang w:val="fr-FR"/>
              </w:rPr>
            </w:pPr>
          </w:p>
        </w:tc>
        <w:tc>
          <w:tcPr>
            <w:tcW w:w="3219" w:type="pct"/>
          </w:tcPr>
          <w:p w14:paraId="005AF587" w14:textId="77777777" w:rsidR="002B2104" w:rsidRPr="002B2104" w:rsidRDefault="002B2104" w:rsidP="002B2104">
            <w:pPr>
              <w:spacing w:after="120" w:line="260" w:lineRule="atLeast"/>
              <w:rPr>
                <w:lang w:val="fr-FR"/>
              </w:rPr>
            </w:pPr>
            <w:r w:rsidRPr="002B2104">
              <w:rPr>
                <w:lang w:val="fr-FR"/>
              </w:rPr>
              <w:t>Résultats des évaluations relatives aux exigences applicables aux produits</w:t>
            </w:r>
          </w:p>
        </w:tc>
        <w:tc>
          <w:tcPr>
            <w:tcW w:w="284" w:type="pct"/>
          </w:tcPr>
          <w:p w14:paraId="3C89DB70" w14:textId="77777777" w:rsidR="002B2104" w:rsidRPr="002B2104" w:rsidRDefault="002B2104" w:rsidP="002B2104">
            <w:pPr>
              <w:spacing w:after="120" w:line="260" w:lineRule="atLeast"/>
              <w:rPr>
                <w:lang w:val="fr-FR"/>
              </w:rPr>
            </w:pPr>
          </w:p>
        </w:tc>
        <w:tc>
          <w:tcPr>
            <w:tcW w:w="284" w:type="pct"/>
          </w:tcPr>
          <w:p w14:paraId="0FB435A7" w14:textId="77777777" w:rsidR="002B2104" w:rsidRPr="002B2104" w:rsidRDefault="002B2104" w:rsidP="002B2104">
            <w:pPr>
              <w:spacing w:after="120" w:line="260" w:lineRule="atLeast"/>
              <w:rPr>
                <w:lang w:val="fr-FR"/>
              </w:rPr>
            </w:pPr>
            <w:r w:rsidRPr="002B2104">
              <w:rPr>
                <w:szCs w:val="22"/>
                <w:lang w:val="fr-FR"/>
              </w:rPr>
              <w:sym w:font="Wingdings" w:char="F0FC"/>
            </w:r>
            <w:r w:rsidRPr="002B2104">
              <w:rPr>
                <w:vertAlign w:val="superscript"/>
                <w:lang w:val="fr-FR"/>
              </w:rPr>
              <w:t>2</w:t>
            </w:r>
          </w:p>
        </w:tc>
        <w:tc>
          <w:tcPr>
            <w:tcW w:w="285" w:type="pct"/>
          </w:tcPr>
          <w:p w14:paraId="0F7B00FE" w14:textId="77777777" w:rsidR="002B2104" w:rsidRPr="002B2104" w:rsidRDefault="002B2104" w:rsidP="002B2104">
            <w:pPr>
              <w:spacing w:after="120" w:line="260" w:lineRule="atLeast"/>
              <w:rPr>
                <w:lang w:val="fr-FR"/>
              </w:rPr>
            </w:pPr>
          </w:p>
        </w:tc>
      </w:tr>
      <w:tr w:rsidR="002B2104" w:rsidRPr="002B2104" w14:paraId="5CB42C41" w14:textId="77777777" w:rsidTr="00D5602A">
        <w:trPr>
          <w:cantSplit/>
        </w:trPr>
        <w:tc>
          <w:tcPr>
            <w:tcW w:w="390" w:type="pct"/>
          </w:tcPr>
          <w:p w14:paraId="7BDD5165" w14:textId="77777777" w:rsidR="002B2104" w:rsidRPr="002B2104" w:rsidRDefault="002B2104" w:rsidP="002B2104">
            <w:pPr>
              <w:spacing w:after="120" w:line="260" w:lineRule="atLeast"/>
              <w:rPr>
                <w:lang w:val="fr-FR"/>
              </w:rPr>
            </w:pPr>
          </w:p>
        </w:tc>
        <w:tc>
          <w:tcPr>
            <w:tcW w:w="307" w:type="pct"/>
          </w:tcPr>
          <w:p w14:paraId="74887B36" w14:textId="77777777" w:rsidR="002B2104" w:rsidRPr="002B2104" w:rsidRDefault="002B2104" w:rsidP="002B2104">
            <w:pPr>
              <w:spacing w:after="120" w:line="260" w:lineRule="atLeast"/>
              <w:rPr>
                <w:lang w:val="fr-FR"/>
              </w:rPr>
            </w:pPr>
            <w:r w:rsidRPr="002B2104">
              <w:rPr>
                <w:lang w:val="fr-FR"/>
              </w:rPr>
              <w:t>vi)</w:t>
            </w:r>
          </w:p>
        </w:tc>
        <w:tc>
          <w:tcPr>
            <w:tcW w:w="231" w:type="pct"/>
            <w:gridSpan w:val="2"/>
          </w:tcPr>
          <w:p w14:paraId="32EBB9A2" w14:textId="77777777" w:rsidR="002B2104" w:rsidRPr="002B2104" w:rsidRDefault="002B2104" w:rsidP="002B2104">
            <w:pPr>
              <w:spacing w:after="120" w:line="260" w:lineRule="atLeast"/>
              <w:rPr>
                <w:lang w:val="fr-FR"/>
              </w:rPr>
            </w:pPr>
          </w:p>
        </w:tc>
        <w:tc>
          <w:tcPr>
            <w:tcW w:w="3219" w:type="pct"/>
          </w:tcPr>
          <w:p w14:paraId="183D4ECD" w14:textId="77777777" w:rsidR="002B2104" w:rsidRPr="002B2104" w:rsidRDefault="002B2104" w:rsidP="002B2104">
            <w:pPr>
              <w:spacing w:after="120" w:line="260" w:lineRule="atLeast"/>
              <w:rPr>
                <w:lang w:val="fr-FR"/>
              </w:rPr>
            </w:pPr>
            <w:r w:rsidRPr="002B2104">
              <w:rPr>
                <w:lang w:val="fr-FR"/>
              </w:rPr>
              <w:t>Archives des procédures de recherche et d’examen menées à bien pour chaque demande</w:t>
            </w:r>
          </w:p>
        </w:tc>
        <w:tc>
          <w:tcPr>
            <w:tcW w:w="284" w:type="pct"/>
          </w:tcPr>
          <w:p w14:paraId="0304C4E0"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690173E7" w14:textId="77777777" w:rsidR="002B2104" w:rsidRPr="002B2104" w:rsidRDefault="002B2104" w:rsidP="002B2104">
            <w:pPr>
              <w:rPr>
                <w:lang w:val="fr-FR"/>
              </w:rPr>
            </w:pPr>
          </w:p>
        </w:tc>
        <w:tc>
          <w:tcPr>
            <w:tcW w:w="285" w:type="pct"/>
          </w:tcPr>
          <w:p w14:paraId="77C85D67" w14:textId="77777777" w:rsidR="002B2104" w:rsidRPr="002B2104" w:rsidRDefault="002B2104" w:rsidP="002B2104">
            <w:pPr>
              <w:spacing w:after="120" w:line="260" w:lineRule="atLeast"/>
              <w:rPr>
                <w:lang w:val="fr-FR"/>
              </w:rPr>
            </w:pPr>
          </w:p>
        </w:tc>
      </w:tr>
      <w:tr w:rsidR="002B2104" w:rsidRPr="002B2104" w14:paraId="117C935B" w14:textId="77777777" w:rsidTr="00D5602A">
        <w:trPr>
          <w:cantSplit/>
        </w:trPr>
        <w:tc>
          <w:tcPr>
            <w:tcW w:w="390" w:type="pct"/>
          </w:tcPr>
          <w:p w14:paraId="0712B2C7" w14:textId="77777777" w:rsidR="002B2104" w:rsidRPr="002B2104" w:rsidRDefault="002B2104" w:rsidP="002B2104">
            <w:pPr>
              <w:spacing w:after="120" w:line="260" w:lineRule="atLeast"/>
              <w:rPr>
                <w:lang w:val="fr-FR"/>
              </w:rPr>
            </w:pPr>
          </w:p>
        </w:tc>
        <w:tc>
          <w:tcPr>
            <w:tcW w:w="307" w:type="pct"/>
          </w:tcPr>
          <w:p w14:paraId="736124C0" w14:textId="77777777" w:rsidR="002B2104" w:rsidRPr="002B2104" w:rsidRDefault="002B2104" w:rsidP="002B2104">
            <w:pPr>
              <w:spacing w:after="120" w:line="260" w:lineRule="atLeast"/>
              <w:rPr>
                <w:lang w:val="fr-FR"/>
              </w:rPr>
            </w:pPr>
            <w:r w:rsidRPr="002B2104">
              <w:rPr>
                <w:lang w:val="fr-FR"/>
              </w:rPr>
              <w:t>vii)</w:t>
            </w:r>
          </w:p>
        </w:tc>
        <w:tc>
          <w:tcPr>
            <w:tcW w:w="231" w:type="pct"/>
            <w:gridSpan w:val="2"/>
          </w:tcPr>
          <w:p w14:paraId="70CBDD3F" w14:textId="77777777" w:rsidR="002B2104" w:rsidRPr="002B2104" w:rsidRDefault="002B2104" w:rsidP="002B2104">
            <w:pPr>
              <w:spacing w:after="120" w:line="260" w:lineRule="atLeast"/>
              <w:rPr>
                <w:lang w:val="fr-FR"/>
              </w:rPr>
            </w:pPr>
          </w:p>
        </w:tc>
        <w:tc>
          <w:tcPr>
            <w:tcW w:w="3219" w:type="pct"/>
          </w:tcPr>
          <w:p w14:paraId="57F3B1B2" w14:textId="77777777" w:rsidR="002B2104" w:rsidRPr="002B2104" w:rsidRDefault="002B2104" w:rsidP="002B2104">
            <w:pPr>
              <w:spacing w:after="120" w:line="260" w:lineRule="atLeast"/>
              <w:rPr>
                <w:lang w:val="fr-FR"/>
              </w:rPr>
            </w:pPr>
            <w:r w:rsidRPr="002B2104">
              <w:rPr>
                <w:lang w:val="fr-FR"/>
              </w:rPr>
              <w:t>Dossier des données permettant de suivre chaque tâche individuelle</w:t>
            </w:r>
          </w:p>
        </w:tc>
        <w:tc>
          <w:tcPr>
            <w:tcW w:w="284" w:type="pct"/>
          </w:tcPr>
          <w:p w14:paraId="3AF4E496"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5FF2300C" w14:textId="77777777" w:rsidR="002B2104" w:rsidRPr="002B2104" w:rsidRDefault="002B2104" w:rsidP="002B2104">
            <w:pPr>
              <w:rPr>
                <w:lang w:val="fr-FR"/>
              </w:rPr>
            </w:pPr>
          </w:p>
        </w:tc>
        <w:tc>
          <w:tcPr>
            <w:tcW w:w="285" w:type="pct"/>
          </w:tcPr>
          <w:p w14:paraId="692A293A" w14:textId="77777777" w:rsidR="002B2104" w:rsidRPr="002B2104" w:rsidRDefault="002B2104" w:rsidP="002B2104">
            <w:pPr>
              <w:spacing w:after="120" w:line="260" w:lineRule="atLeast"/>
              <w:rPr>
                <w:lang w:val="fr-FR"/>
              </w:rPr>
            </w:pPr>
          </w:p>
        </w:tc>
      </w:tr>
      <w:tr w:rsidR="002B2104" w:rsidRPr="002B2104" w14:paraId="101A006B" w14:textId="77777777" w:rsidTr="00D5602A">
        <w:trPr>
          <w:cantSplit/>
        </w:trPr>
        <w:tc>
          <w:tcPr>
            <w:tcW w:w="390" w:type="pct"/>
          </w:tcPr>
          <w:p w14:paraId="732DB224" w14:textId="77777777" w:rsidR="002B2104" w:rsidRPr="002B2104" w:rsidRDefault="002B2104" w:rsidP="002B2104">
            <w:pPr>
              <w:spacing w:after="120" w:line="260" w:lineRule="atLeast"/>
              <w:rPr>
                <w:lang w:val="fr-FR"/>
              </w:rPr>
            </w:pPr>
          </w:p>
        </w:tc>
        <w:tc>
          <w:tcPr>
            <w:tcW w:w="307" w:type="pct"/>
          </w:tcPr>
          <w:p w14:paraId="3B181619" w14:textId="77777777" w:rsidR="002B2104" w:rsidRPr="002B2104" w:rsidRDefault="002B2104" w:rsidP="002B2104">
            <w:pPr>
              <w:spacing w:after="120" w:line="260" w:lineRule="atLeast"/>
              <w:rPr>
                <w:lang w:val="fr-FR"/>
              </w:rPr>
            </w:pPr>
            <w:r w:rsidRPr="002B2104">
              <w:rPr>
                <w:lang w:val="fr-FR"/>
              </w:rPr>
              <w:t>viii)</w:t>
            </w:r>
          </w:p>
        </w:tc>
        <w:tc>
          <w:tcPr>
            <w:tcW w:w="231" w:type="pct"/>
            <w:gridSpan w:val="2"/>
          </w:tcPr>
          <w:p w14:paraId="2614A310" w14:textId="77777777" w:rsidR="002B2104" w:rsidRPr="002B2104" w:rsidRDefault="002B2104" w:rsidP="002B2104">
            <w:pPr>
              <w:spacing w:after="120" w:line="260" w:lineRule="atLeast"/>
              <w:rPr>
                <w:lang w:val="fr-FR"/>
              </w:rPr>
            </w:pPr>
          </w:p>
        </w:tc>
        <w:tc>
          <w:tcPr>
            <w:tcW w:w="3219" w:type="pct"/>
          </w:tcPr>
          <w:p w14:paraId="00C05876" w14:textId="77777777" w:rsidR="002B2104" w:rsidRPr="002B2104" w:rsidRDefault="002B2104" w:rsidP="002B2104">
            <w:pPr>
              <w:spacing w:after="120" w:line="260" w:lineRule="atLeast"/>
              <w:rPr>
                <w:lang w:val="fr-FR"/>
              </w:rPr>
            </w:pPr>
            <w:r w:rsidRPr="002B2104">
              <w:rPr>
                <w:lang w:val="fr-FR"/>
              </w:rPr>
              <w:t>Dossier des audits effectués dans le cadre du système de gestion de la qualité</w:t>
            </w:r>
          </w:p>
        </w:tc>
        <w:tc>
          <w:tcPr>
            <w:tcW w:w="284" w:type="pct"/>
          </w:tcPr>
          <w:p w14:paraId="6E0E4A75" w14:textId="77777777" w:rsidR="002B2104" w:rsidRPr="002B2104" w:rsidRDefault="002B2104" w:rsidP="002B2104">
            <w:pPr>
              <w:spacing w:after="120" w:line="260" w:lineRule="atLeast"/>
              <w:rPr>
                <w:lang w:val="fr-FR"/>
              </w:rPr>
            </w:pPr>
          </w:p>
        </w:tc>
        <w:tc>
          <w:tcPr>
            <w:tcW w:w="284" w:type="pct"/>
          </w:tcPr>
          <w:p w14:paraId="354B4F0F" w14:textId="77777777" w:rsidR="002B2104" w:rsidRPr="002B2104" w:rsidRDefault="002B2104" w:rsidP="002B2104">
            <w:pPr>
              <w:rPr>
                <w:lang w:val="fr-FR"/>
              </w:rPr>
            </w:pPr>
            <w:r w:rsidRPr="002B2104">
              <w:rPr>
                <w:szCs w:val="22"/>
                <w:lang w:val="fr-FR"/>
              </w:rPr>
              <w:sym w:font="Wingdings" w:char="F0FC"/>
            </w:r>
            <w:r w:rsidRPr="002B2104">
              <w:rPr>
                <w:szCs w:val="22"/>
                <w:vertAlign w:val="superscript"/>
                <w:lang w:val="fr-FR"/>
              </w:rPr>
              <w:t>2</w:t>
            </w:r>
          </w:p>
        </w:tc>
        <w:tc>
          <w:tcPr>
            <w:tcW w:w="285" w:type="pct"/>
          </w:tcPr>
          <w:p w14:paraId="2524CEB0" w14:textId="77777777" w:rsidR="002B2104" w:rsidRPr="002B2104" w:rsidRDefault="002B2104" w:rsidP="002B2104">
            <w:pPr>
              <w:spacing w:after="120" w:line="260" w:lineRule="atLeast"/>
              <w:rPr>
                <w:lang w:val="fr-FR"/>
              </w:rPr>
            </w:pPr>
          </w:p>
        </w:tc>
      </w:tr>
      <w:tr w:rsidR="002B2104" w:rsidRPr="002B2104" w14:paraId="0CCFFDEA" w14:textId="77777777" w:rsidTr="00D5602A">
        <w:trPr>
          <w:cantSplit/>
        </w:trPr>
        <w:tc>
          <w:tcPr>
            <w:tcW w:w="390" w:type="pct"/>
          </w:tcPr>
          <w:p w14:paraId="508ED17A" w14:textId="77777777" w:rsidR="002B2104" w:rsidRPr="002B2104" w:rsidRDefault="002B2104" w:rsidP="002B2104">
            <w:pPr>
              <w:spacing w:after="120" w:line="260" w:lineRule="atLeast"/>
              <w:rPr>
                <w:lang w:val="fr-FR"/>
              </w:rPr>
            </w:pPr>
          </w:p>
        </w:tc>
        <w:tc>
          <w:tcPr>
            <w:tcW w:w="307" w:type="pct"/>
          </w:tcPr>
          <w:p w14:paraId="12070F89" w14:textId="77777777" w:rsidR="002B2104" w:rsidRPr="002B2104" w:rsidRDefault="002B2104" w:rsidP="002B2104">
            <w:pPr>
              <w:spacing w:after="120" w:line="260" w:lineRule="atLeast"/>
              <w:rPr>
                <w:lang w:val="fr-FR"/>
              </w:rPr>
            </w:pPr>
            <w:r w:rsidRPr="002B2104">
              <w:rPr>
                <w:lang w:val="fr-FR"/>
              </w:rPr>
              <w:t>ix)</w:t>
            </w:r>
          </w:p>
        </w:tc>
        <w:tc>
          <w:tcPr>
            <w:tcW w:w="231" w:type="pct"/>
            <w:gridSpan w:val="2"/>
          </w:tcPr>
          <w:p w14:paraId="33EBC8EC" w14:textId="77777777" w:rsidR="002B2104" w:rsidRPr="002B2104" w:rsidRDefault="002B2104" w:rsidP="002B2104">
            <w:pPr>
              <w:spacing w:after="120" w:line="260" w:lineRule="atLeast"/>
              <w:rPr>
                <w:lang w:val="fr-FR"/>
              </w:rPr>
            </w:pPr>
          </w:p>
        </w:tc>
        <w:tc>
          <w:tcPr>
            <w:tcW w:w="3219" w:type="pct"/>
          </w:tcPr>
          <w:p w14:paraId="7787CA84" w14:textId="77777777" w:rsidR="002B2104" w:rsidRPr="002B2104" w:rsidRDefault="002B2104" w:rsidP="002B2104">
            <w:pPr>
              <w:spacing w:after="120" w:line="260" w:lineRule="atLeast"/>
              <w:rPr>
                <w:lang w:val="fr-FR"/>
              </w:rPr>
            </w:pPr>
            <w:r w:rsidRPr="002B2104">
              <w:rPr>
                <w:lang w:val="fr-FR"/>
              </w:rPr>
              <w:t>Dossiers des mesures prises en cas de produits non conformes</w:t>
            </w:r>
          </w:p>
        </w:tc>
        <w:tc>
          <w:tcPr>
            <w:tcW w:w="284" w:type="pct"/>
          </w:tcPr>
          <w:p w14:paraId="2F71206B" w14:textId="77777777" w:rsidR="002B2104" w:rsidRPr="002B2104" w:rsidRDefault="002B2104" w:rsidP="002B2104">
            <w:pPr>
              <w:spacing w:after="120" w:line="260" w:lineRule="atLeast"/>
              <w:rPr>
                <w:lang w:val="fr-FR"/>
              </w:rPr>
            </w:pPr>
          </w:p>
        </w:tc>
        <w:tc>
          <w:tcPr>
            <w:tcW w:w="284" w:type="pct"/>
          </w:tcPr>
          <w:p w14:paraId="21F56318" w14:textId="77777777" w:rsidR="002B2104" w:rsidRPr="002B2104" w:rsidRDefault="002B2104" w:rsidP="002B2104">
            <w:pPr>
              <w:rPr>
                <w:lang w:val="fr-FR"/>
              </w:rPr>
            </w:pPr>
            <w:r w:rsidRPr="002B2104">
              <w:rPr>
                <w:szCs w:val="22"/>
                <w:lang w:val="fr-FR"/>
              </w:rPr>
              <w:sym w:font="Wingdings" w:char="F0FC"/>
            </w:r>
            <w:r w:rsidRPr="002B2104">
              <w:rPr>
                <w:szCs w:val="22"/>
                <w:vertAlign w:val="superscript"/>
                <w:lang w:val="fr-FR"/>
              </w:rPr>
              <w:t>2</w:t>
            </w:r>
          </w:p>
        </w:tc>
        <w:tc>
          <w:tcPr>
            <w:tcW w:w="285" w:type="pct"/>
          </w:tcPr>
          <w:p w14:paraId="5DE7485D" w14:textId="77777777" w:rsidR="002B2104" w:rsidRPr="002B2104" w:rsidRDefault="002B2104" w:rsidP="002B2104">
            <w:pPr>
              <w:spacing w:after="120" w:line="260" w:lineRule="atLeast"/>
              <w:rPr>
                <w:lang w:val="fr-FR"/>
              </w:rPr>
            </w:pPr>
          </w:p>
        </w:tc>
      </w:tr>
      <w:tr w:rsidR="002B2104" w:rsidRPr="002B2104" w14:paraId="6CD3F0E4" w14:textId="77777777" w:rsidTr="00D5602A">
        <w:trPr>
          <w:cantSplit/>
        </w:trPr>
        <w:tc>
          <w:tcPr>
            <w:tcW w:w="390" w:type="pct"/>
          </w:tcPr>
          <w:p w14:paraId="224CC397" w14:textId="77777777" w:rsidR="002B2104" w:rsidRPr="002B2104" w:rsidRDefault="002B2104" w:rsidP="002B2104">
            <w:pPr>
              <w:spacing w:after="120" w:line="260" w:lineRule="atLeast"/>
              <w:rPr>
                <w:lang w:val="fr-FR"/>
              </w:rPr>
            </w:pPr>
          </w:p>
        </w:tc>
        <w:tc>
          <w:tcPr>
            <w:tcW w:w="307" w:type="pct"/>
          </w:tcPr>
          <w:p w14:paraId="75F83991" w14:textId="77777777" w:rsidR="002B2104" w:rsidRPr="002B2104" w:rsidRDefault="002B2104" w:rsidP="002B2104">
            <w:pPr>
              <w:spacing w:after="120" w:line="260" w:lineRule="atLeast"/>
              <w:rPr>
                <w:lang w:val="fr-FR"/>
              </w:rPr>
            </w:pPr>
            <w:r w:rsidRPr="002B2104">
              <w:rPr>
                <w:lang w:val="fr-FR"/>
              </w:rPr>
              <w:t>x)</w:t>
            </w:r>
          </w:p>
        </w:tc>
        <w:tc>
          <w:tcPr>
            <w:tcW w:w="231" w:type="pct"/>
            <w:gridSpan w:val="2"/>
          </w:tcPr>
          <w:p w14:paraId="4EC554FA" w14:textId="77777777" w:rsidR="002B2104" w:rsidRPr="002B2104" w:rsidRDefault="002B2104" w:rsidP="002B2104">
            <w:pPr>
              <w:spacing w:after="120" w:line="260" w:lineRule="atLeast"/>
              <w:rPr>
                <w:lang w:val="fr-FR"/>
              </w:rPr>
            </w:pPr>
          </w:p>
        </w:tc>
        <w:tc>
          <w:tcPr>
            <w:tcW w:w="3219" w:type="pct"/>
          </w:tcPr>
          <w:p w14:paraId="0359EAD8" w14:textId="77777777" w:rsidR="002B2104" w:rsidRPr="002B2104" w:rsidRDefault="002B2104" w:rsidP="002B2104">
            <w:pPr>
              <w:spacing w:after="120" w:line="260" w:lineRule="atLeast"/>
              <w:rPr>
                <w:lang w:val="fr-FR"/>
              </w:rPr>
            </w:pPr>
            <w:r w:rsidRPr="002B2104">
              <w:rPr>
                <w:lang w:val="fr-FR"/>
              </w:rPr>
              <w:t>Dossiers du suivi des mesures correctives</w:t>
            </w:r>
          </w:p>
        </w:tc>
        <w:tc>
          <w:tcPr>
            <w:tcW w:w="284" w:type="pct"/>
          </w:tcPr>
          <w:p w14:paraId="2B9302CA" w14:textId="77777777" w:rsidR="002B2104" w:rsidRPr="002B2104" w:rsidRDefault="002B2104" w:rsidP="002B2104">
            <w:pPr>
              <w:spacing w:after="120" w:line="260" w:lineRule="atLeast"/>
              <w:rPr>
                <w:lang w:val="fr-FR"/>
              </w:rPr>
            </w:pPr>
          </w:p>
        </w:tc>
        <w:tc>
          <w:tcPr>
            <w:tcW w:w="284" w:type="pct"/>
          </w:tcPr>
          <w:p w14:paraId="41DEBA34" w14:textId="77777777" w:rsidR="002B2104" w:rsidRPr="002B2104" w:rsidRDefault="002B2104" w:rsidP="002B2104">
            <w:pPr>
              <w:rPr>
                <w:lang w:val="fr-FR"/>
              </w:rPr>
            </w:pPr>
            <w:r w:rsidRPr="002B2104">
              <w:rPr>
                <w:szCs w:val="22"/>
                <w:lang w:val="fr-FR"/>
              </w:rPr>
              <w:sym w:font="Wingdings" w:char="F0FC"/>
            </w:r>
            <w:r w:rsidRPr="002B2104">
              <w:rPr>
                <w:szCs w:val="22"/>
                <w:vertAlign w:val="superscript"/>
                <w:lang w:val="fr-FR"/>
              </w:rPr>
              <w:t>2</w:t>
            </w:r>
          </w:p>
        </w:tc>
        <w:tc>
          <w:tcPr>
            <w:tcW w:w="285" w:type="pct"/>
          </w:tcPr>
          <w:p w14:paraId="189A26EC" w14:textId="77777777" w:rsidR="002B2104" w:rsidRPr="002B2104" w:rsidRDefault="002B2104" w:rsidP="002B2104">
            <w:pPr>
              <w:spacing w:after="120" w:line="260" w:lineRule="atLeast"/>
              <w:rPr>
                <w:lang w:val="fr-FR"/>
              </w:rPr>
            </w:pPr>
          </w:p>
        </w:tc>
      </w:tr>
      <w:tr w:rsidR="002B2104" w:rsidRPr="002B2104" w14:paraId="3D098DAC" w14:textId="77777777" w:rsidTr="00D5602A">
        <w:trPr>
          <w:cantSplit/>
        </w:trPr>
        <w:tc>
          <w:tcPr>
            <w:tcW w:w="390" w:type="pct"/>
          </w:tcPr>
          <w:p w14:paraId="19CD4DC5" w14:textId="77777777" w:rsidR="002B2104" w:rsidRPr="002B2104" w:rsidRDefault="002B2104" w:rsidP="002B2104">
            <w:pPr>
              <w:spacing w:after="120" w:line="260" w:lineRule="atLeast"/>
              <w:rPr>
                <w:lang w:val="fr-FR"/>
              </w:rPr>
            </w:pPr>
          </w:p>
        </w:tc>
        <w:tc>
          <w:tcPr>
            <w:tcW w:w="307" w:type="pct"/>
          </w:tcPr>
          <w:p w14:paraId="742D4A77" w14:textId="77777777" w:rsidR="002B2104" w:rsidRPr="002B2104" w:rsidRDefault="002B2104" w:rsidP="002B2104">
            <w:pPr>
              <w:spacing w:after="120" w:line="260" w:lineRule="atLeast"/>
              <w:rPr>
                <w:lang w:val="fr-FR"/>
              </w:rPr>
            </w:pPr>
            <w:r w:rsidRPr="002B2104">
              <w:rPr>
                <w:lang w:val="fr-FR"/>
              </w:rPr>
              <w:t>xi)</w:t>
            </w:r>
          </w:p>
        </w:tc>
        <w:tc>
          <w:tcPr>
            <w:tcW w:w="231" w:type="pct"/>
            <w:gridSpan w:val="2"/>
          </w:tcPr>
          <w:p w14:paraId="088EB783" w14:textId="77777777" w:rsidR="002B2104" w:rsidRPr="002B2104" w:rsidRDefault="002B2104" w:rsidP="002B2104">
            <w:pPr>
              <w:spacing w:after="120" w:line="260" w:lineRule="atLeast"/>
              <w:rPr>
                <w:lang w:val="fr-FR"/>
              </w:rPr>
            </w:pPr>
          </w:p>
        </w:tc>
        <w:tc>
          <w:tcPr>
            <w:tcW w:w="3219" w:type="pct"/>
          </w:tcPr>
          <w:p w14:paraId="6622CEDD" w14:textId="77777777" w:rsidR="002B2104" w:rsidRPr="002B2104" w:rsidRDefault="002B2104" w:rsidP="002B2104">
            <w:pPr>
              <w:spacing w:after="120" w:line="260" w:lineRule="atLeast"/>
              <w:rPr>
                <w:lang w:val="fr-FR"/>
              </w:rPr>
            </w:pPr>
            <w:r w:rsidRPr="002B2104">
              <w:rPr>
                <w:lang w:val="fr-FR"/>
              </w:rPr>
              <w:t>Dossiers du suivi des mesures préventives</w:t>
            </w:r>
          </w:p>
        </w:tc>
        <w:tc>
          <w:tcPr>
            <w:tcW w:w="284" w:type="pct"/>
          </w:tcPr>
          <w:p w14:paraId="6066EFEA" w14:textId="77777777" w:rsidR="002B2104" w:rsidRPr="002B2104" w:rsidRDefault="002B2104" w:rsidP="002B2104">
            <w:pPr>
              <w:spacing w:after="120" w:line="260" w:lineRule="atLeast"/>
              <w:rPr>
                <w:lang w:val="fr-FR"/>
              </w:rPr>
            </w:pPr>
          </w:p>
        </w:tc>
        <w:tc>
          <w:tcPr>
            <w:tcW w:w="284" w:type="pct"/>
          </w:tcPr>
          <w:p w14:paraId="680ED8F8" w14:textId="77777777" w:rsidR="002B2104" w:rsidRPr="002B2104" w:rsidRDefault="002B2104" w:rsidP="002B2104">
            <w:pPr>
              <w:rPr>
                <w:lang w:val="fr-FR"/>
              </w:rPr>
            </w:pPr>
            <w:r w:rsidRPr="002B2104">
              <w:rPr>
                <w:szCs w:val="22"/>
                <w:lang w:val="fr-FR"/>
              </w:rPr>
              <w:sym w:font="Wingdings" w:char="F0FC"/>
            </w:r>
            <w:r w:rsidRPr="002B2104">
              <w:rPr>
                <w:szCs w:val="22"/>
                <w:vertAlign w:val="superscript"/>
                <w:lang w:val="fr-FR"/>
              </w:rPr>
              <w:t>2</w:t>
            </w:r>
          </w:p>
        </w:tc>
        <w:tc>
          <w:tcPr>
            <w:tcW w:w="285" w:type="pct"/>
          </w:tcPr>
          <w:p w14:paraId="1CA690B1" w14:textId="77777777" w:rsidR="002B2104" w:rsidRPr="002B2104" w:rsidRDefault="002B2104" w:rsidP="002B2104">
            <w:pPr>
              <w:spacing w:after="120" w:line="260" w:lineRule="atLeast"/>
              <w:rPr>
                <w:lang w:val="fr-FR"/>
              </w:rPr>
            </w:pPr>
          </w:p>
        </w:tc>
      </w:tr>
      <w:tr w:rsidR="002B2104" w:rsidRPr="002B2104" w14:paraId="4F580010" w14:textId="77777777" w:rsidTr="00D5602A">
        <w:trPr>
          <w:cantSplit/>
        </w:trPr>
        <w:tc>
          <w:tcPr>
            <w:tcW w:w="390" w:type="pct"/>
          </w:tcPr>
          <w:p w14:paraId="328CE23E" w14:textId="77777777" w:rsidR="002B2104" w:rsidRPr="002B2104" w:rsidRDefault="002B2104" w:rsidP="002B2104">
            <w:pPr>
              <w:spacing w:after="120" w:line="260" w:lineRule="atLeast"/>
              <w:rPr>
                <w:lang w:val="fr-FR"/>
              </w:rPr>
            </w:pPr>
          </w:p>
        </w:tc>
        <w:tc>
          <w:tcPr>
            <w:tcW w:w="307" w:type="pct"/>
          </w:tcPr>
          <w:p w14:paraId="61D0276F" w14:textId="77777777" w:rsidR="002B2104" w:rsidRPr="002B2104" w:rsidRDefault="002B2104" w:rsidP="002B2104">
            <w:pPr>
              <w:spacing w:after="120" w:line="260" w:lineRule="atLeast"/>
              <w:rPr>
                <w:lang w:val="fr-FR"/>
              </w:rPr>
            </w:pPr>
            <w:r w:rsidRPr="002B2104">
              <w:rPr>
                <w:lang w:val="fr-FR"/>
              </w:rPr>
              <w:t>xii)</w:t>
            </w:r>
          </w:p>
        </w:tc>
        <w:tc>
          <w:tcPr>
            <w:tcW w:w="231" w:type="pct"/>
            <w:gridSpan w:val="2"/>
          </w:tcPr>
          <w:p w14:paraId="0985AF09" w14:textId="77777777" w:rsidR="002B2104" w:rsidRPr="002B2104" w:rsidRDefault="002B2104" w:rsidP="002B2104">
            <w:pPr>
              <w:spacing w:after="120" w:line="260" w:lineRule="atLeast"/>
              <w:rPr>
                <w:lang w:val="fr-FR"/>
              </w:rPr>
            </w:pPr>
          </w:p>
        </w:tc>
        <w:tc>
          <w:tcPr>
            <w:tcW w:w="3219" w:type="pct"/>
          </w:tcPr>
          <w:p w14:paraId="68989A59" w14:textId="77777777" w:rsidR="002B2104" w:rsidRPr="002B2104" w:rsidRDefault="002B2104" w:rsidP="002B2104">
            <w:pPr>
              <w:spacing w:after="120" w:line="260" w:lineRule="atLeast"/>
              <w:rPr>
                <w:lang w:val="fr-FR"/>
              </w:rPr>
            </w:pPr>
            <w:r w:rsidRPr="002B2104">
              <w:rPr>
                <w:lang w:val="fr-FR"/>
              </w:rPr>
              <w:t>Dossiers concernant la documentation relative à la procédure de recherche</w:t>
            </w:r>
          </w:p>
        </w:tc>
        <w:tc>
          <w:tcPr>
            <w:tcW w:w="284" w:type="pct"/>
          </w:tcPr>
          <w:p w14:paraId="41663D5F"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0A4D34B7" w14:textId="77777777" w:rsidR="002B2104" w:rsidRPr="002B2104" w:rsidRDefault="002B2104" w:rsidP="002B2104">
            <w:pPr>
              <w:rPr>
                <w:lang w:val="fr-FR"/>
              </w:rPr>
            </w:pPr>
          </w:p>
        </w:tc>
        <w:tc>
          <w:tcPr>
            <w:tcW w:w="285" w:type="pct"/>
          </w:tcPr>
          <w:p w14:paraId="4EEC03BB" w14:textId="77777777" w:rsidR="002B2104" w:rsidRPr="002B2104" w:rsidRDefault="002B2104" w:rsidP="002B2104">
            <w:pPr>
              <w:spacing w:after="120" w:line="260" w:lineRule="atLeast"/>
              <w:rPr>
                <w:lang w:val="fr-FR"/>
              </w:rPr>
            </w:pPr>
          </w:p>
        </w:tc>
      </w:tr>
      <w:tr w:rsidR="002B2104" w:rsidRPr="002B2104" w14:paraId="6D735019" w14:textId="77777777" w:rsidTr="00D5602A">
        <w:trPr>
          <w:cantSplit/>
        </w:trPr>
        <w:tc>
          <w:tcPr>
            <w:tcW w:w="390" w:type="pct"/>
          </w:tcPr>
          <w:p w14:paraId="7E074B90" w14:textId="77777777" w:rsidR="002B2104" w:rsidRPr="002B2104" w:rsidRDefault="002B2104" w:rsidP="002B2104">
            <w:pPr>
              <w:spacing w:after="120" w:line="260" w:lineRule="atLeast"/>
              <w:rPr>
                <w:lang w:val="fr-FR"/>
              </w:rPr>
            </w:pPr>
            <w:r w:rsidRPr="002B2104">
              <w:rPr>
                <w:lang w:val="fr-FR"/>
              </w:rPr>
              <w:lastRenderedPageBreak/>
              <w:t>21.21</w:t>
            </w:r>
          </w:p>
        </w:tc>
        <w:tc>
          <w:tcPr>
            <w:tcW w:w="307" w:type="pct"/>
          </w:tcPr>
          <w:p w14:paraId="78EAC6C6" w14:textId="77777777" w:rsidR="002B2104" w:rsidRPr="002B2104" w:rsidRDefault="002B2104" w:rsidP="002B2104">
            <w:pPr>
              <w:spacing w:after="120" w:line="260" w:lineRule="atLeast"/>
              <w:rPr>
                <w:lang w:val="fr-FR"/>
              </w:rPr>
            </w:pPr>
            <w:r w:rsidRPr="002B2104">
              <w:rPr>
                <w:lang w:val="fr-FR"/>
              </w:rPr>
              <w:t>i)</w:t>
            </w:r>
          </w:p>
        </w:tc>
        <w:tc>
          <w:tcPr>
            <w:tcW w:w="231" w:type="pct"/>
            <w:gridSpan w:val="2"/>
          </w:tcPr>
          <w:p w14:paraId="61D896AF" w14:textId="77777777" w:rsidR="002B2104" w:rsidRPr="002B2104" w:rsidRDefault="002B2104" w:rsidP="002B2104">
            <w:pPr>
              <w:spacing w:after="120" w:line="260" w:lineRule="atLeast"/>
              <w:rPr>
                <w:lang w:val="fr-FR"/>
              </w:rPr>
            </w:pPr>
          </w:p>
        </w:tc>
        <w:tc>
          <w:tcPr>
            <w:tcW w:w="3219" w:type="pct"/>
          </w:tcPr>
          <w:p w14:paraId="4D19A20C" w14:textId="77777777" w:rsidR="002B2104" w:rsidRPr="002B2104" w:rsidRDefault="002B2104" w:rsidP="002B2104">
            <w:pPr>
              <w:spacing w:after="120" w:line="260" w:lineRule="atLeast"/>
              <w:rPr>
                <w:lang w:val="fr-FR"/>
              </w:rPr>
            </w:pPr>
            <w:r w:rsidRPr="002B2104">
              <w:rPr>
                <w:lang w:val="fr-FR"/>
              </w:rPr>
              <w:t>Enregistrement des bases de données consultées pendant la recherche</w:t>
            </w:r>
          </w:p>
        </w:tc>
        <w:tc>
          <w:tcPr>
            <w:tcW w:w="284" w:type="pct"/>
          </w:tcPr>
          <w:p w14:paraId="6B6A8478"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7068CED3" w14:textId="77777777" w:rsidR="002B2104" w:rsidRPr="002B2104" w:rsidRDefault="002B2104" w:rsidP="002B2104">
            <w:pPr>
              <w:rPr>
                <w:lang w:val="fr-FR"/>
              </w:rPr>
            </w:pPr>
          </w:p>
        </w:tc>
        <w:tc>
          <w:tcPr>
            <w:tcW w:w="285" w:type="pct"/>
          </w:tcPr>
          <w:p w14:paraId="7FD36FC2" w14:textId="77777777" w:rsidR="002B2104" w:rsidRPr="002B2104" w:rsidRDefault="002B2104" w:rsidP="002B2104">
            <w:pPr>
              <w:spacing w:after="120" w:line="260" w:lineRule="atLeast"/>
              <w:rPr>
                <w:lang w:val="fr-FR"/>
              </w:rPr>
            </w:pPr>
          </w:p>
        </w:tc>
      </w:tr>
      <w:tr w:rsidR="002B2104" w:rsidRPr="002B2104" w14:paraId="32EEB124" w14:textId="77777777" w:rsidTr="00D5602A">
        <w:trPr>
          <w:cantSplit/>
        </w:trPr>
        <w:tc>
          <w:tcPr>
            <w:tcW w:w="390" w:type="pct"/>
          </w:tcPr>
          <w:p w14:paraId="7BD4BB33" w14:textId="77777777" w:rsidR="002B2104" w:rsidRPr="002B2104" w:rsidRDefault="002B2104" w:rsidP="002B2104">
            <w:pPr>
              <w:spacing w:after="120" w:line="260" w:lineRule="atLeast"/>
              <w:rPr>
                <w:lang w:val="fr-FR"/>
              </w:rPr>
            </w:pPr>
          </w:p>
        </w:tc>
        <w:tc>
          <w:tcPr>
            <w:tcW w:w="307" w:type="pct"/>
          </w:tcPr>
          <w:p w14:paraId="2B1E97ED" w14:textId="77777777" w:rsidR="002B2104" w:rsidRPr="002B2104" w:rsidRDefault="002B2104" w:rsidP="002B2104">
            <w:pPr>
              <w:spacing w:after="120" w:line="260" w:lineRule="atLeast"/>
              <w:rPr>
                <w:lang w:val="fr-FR"/>
              </w:rPr>
            </w:pPr>
            <w:r w:rsidRPr="002B2104">
              <w:rPr>
                <w:lang w:val="fr-FR"/>
              </w:rPr>
              <w:t>ii)</w:t>
            </w:r>
          </w:p>
        </w:tc>
        <w:tc>
          <w:tcPr>
            <w:tcW w:w="231" w:type="pct"/>
            <w:gridSpan w:val="2"/>
          </w:tcPr>
          <w:p w14:paraId="4FB73770" w14:textId="77777777" w:rsidR="002B2104" w:rsidRPr="002B2104" w:rsidRDefault="002B2104" w:rsidP="002B2104">
            <w:pPr>
              <w:spacing w:after="120" w:line="260" w:lineRule="atLeast"/>
              <w:rPr>
                <w:lang w:val="fr-FR"/>
              </w:rPr>
            </w:pPr>
          </w:p>
        </w:tc>
        <w:tc>
          <w:tcPr>
            <w:tcW w:w="3219" w:type="pct"/>
          </w:tcPr>
          <w:p w14:paraId="42D6A372" w14:textId="77777777" w:rsidR="002B2104" w:rsidRPr="002B2104" w:rsidRDefault="002B2104" w:rsidP="002B2104">
            <w:pPr>
              <w:spacing w:after="120" w:line="260" w:lineRule="atLeast"/>
              <w:rPr>
                <w:lang w:val="fr-FR"/>
              </w:rPr>
            </w:pPr>
            <w:r w:rsidRPr="002B2104">
              <w:rPr>
                <w:lang w:val="fr-FR"/>
              </w:rPr>
              <w:t>Enregistrement des mots clés, combinaisons de mots et troncatures utilisés pendant la recherche</w:t>
            </w:r>
          </w:p>
        </w:tc>
        <w:tc>
          <w:tcPr>
            <w:tcW w:w="284" w:type="pct"/>
          </w:tcPr>
          <w:p w14:paraId="3F492B80"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7516943B" w14:textId="77777777" w:rsidR="002B2104" w:rsidRPr="002B2104" w:rsidRDefault="002B2104" w:rsidP="002B2104">
            <w:pPr>
              <w:rPr>
                <w:lang w:val="fr-FR"/>
              </w:rPr>
            </w:pPr>
          </w:p>
        </w:tc>
        <w:tc>
          <w:tcPr>
            <w:tcW w:w="285" w:type="pct"/>
          </w:tcPr>
          <w:p w14:paraId="7E418740" w14:textId="77777777" w:rsidR="002B2104" w:rsidRPr="002B2104" w:rsidRDefault="002B2104" w:rsidP="002B2104">
            <w:pPr>
              <w:spacing w:after="120" w:line="260" w:lineRule="atLeast"/>
              <w:rPr>
                <w:lang w:val="fr-FR"/>
              </w:rPr>
            </w:pPr>
          </w:p>
        </w:tc>
      </w:tr>
      <w:tr w:rsidR="002B2104" w:rsidRPr="002B2104" w14:paraId="47B46CAD" w14:textId="77777777" w:rsidTr="00D5602A">
        <w:trPr>
          <w:cantSplit/>
        </w:trPr>
        <w:tc>
          <w:tcPr>
            <w:tcW w:w="390" w:type="pct"/>
          </w:tcPr>
          <w:p w14:paraId="0A0E748B" w14:textId="77777777" w:rsidR="002B2104" w:rsidRPr="002B2104" w:rsidRDefault="002B2104" w:rsidP="002B2104">
            <w:pPr>
              <w:spacing w:after="120" w:line="260" w:lineRule="atLeast"/>
              <w:rPr>
                <w:lang w:val="fr-FR"/>
              </w:rPr>
            </w:pPr>
          </w:p>
        </w:tc>
        <w:tc>
          <w:tcPr>
            <w:tcW w:w="307" w:type="pct"/>
          </w:tcPr>
          <w:p w14:paraId="6799B064" w14:textId="77777777" w:rsidR="002B2104" w:rsidRPr="002B2104" w:rsidRDefault="002B2104" w:rsidP="002B2104">
            <w:pPr>
              <w:spacing w:after="120" w:line="260" w:lineRule="atLeast"/>
              <w:rPr>
                <w:lang w:val="fr-FR"/>
              </w:rPr>
            </w:pPr>
            <w:r w:rsidRPr="002B2104">
              <w:rPr>
                <w:lang w:val="fr-FR"/>
              </w:rPr>
              <w:t>iii)</w:t>
            </w:r>
          </w:p>
        </w:tc>
        <w:tc>
          <w:tcPr>
            <w:tcW w:w="231" w:type="pct"/>
            <w:gridSpan w:val="2"/>
          </w:tcPr>
          <w:p w14:paraId="0E10D981" w14:textId="77777777" w:rsidR="002B2104" w:rsidRPr="002B2104" w:rsidRDefault="002B2104" w:rsidP="002B2104">
            <w:pPr>
              <w:spacing w:after="120" w:line="260" w:lineRule="atLeast"/>
              <w:rPr>
                <w:lang w:val="fr-FR"/>
              </w:rPr>
            </w:pPr>
          </w:p>
        </w:tc>
        <w:tc>
          <w:tcPr>
            <w:tcW w:w="3219" w:type="pct"/>
          </w:tcPr>
          <w:p w14:paraId="3774CFED" w14:textId="77777777" w:rsidR="002B2104" w:rsidRPr="002B2104" w:rsidRDefault="002B2104" w:rsidP="002B2104">
            <w:pPr>
              <w:spacing w:after="120" w:line="260" w:lineRule="atLeast"/>
              <w:rPr>
                <w:lang w:val="fr-FR"/>
              </w:rPr>
            </w:pPr>
            <w:r w:rsidRPr="002B2104">
              <w:rPr>
                <w:lang w:val="fr-FR"/>
              </w:rPr>
              <w:t>Enregistrement des langues utilisées pendant la recherche</w:t>
            </w:r>
          </w:p>
        </w:tc>
        <w:tc>
          <w:tcPr>
            <w:tcW w:w="284" w:type="pct"/>
          </w:tcPr>
          <w:p w14:paraId="17599B6E"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63AC86C0" w14:textId="77777777" w:rsidR="002B2104" w:rsidRPr="002B2104" w:rsidRDefault="002B2104" w:rsidP="002B2104">
            <w:pPr>
              <w:rPr>
                <w:lang w:val="fr-FR"/>
              </w:rPr>
            </w:pPr>
          </w:p>
        </w:tc>
        <w:tc>
          <w:tcPr>
            <w:tcW w:w="285" w:type="pct"/>
          </w:tcPr>
          <w:p w14:paraId="6CBA7200" w14:textId="77777777" w:rsidR="002B2104" w:rsidRPr="002B2104" w:rsidRDefault="002B2104" w:rsidP="002B2104">
            <w:pPr>
              <w:spacing w:after="120" w:line="260" w:lineRule="atLeast"/>
              <w:rPr>
                <w:lang w:val="fr-FR"/>
              </w:rPr>
            </w:pPr>
          </w:p>
        </w:tc>
      </w:tr>
      <w:tr w:rsidR="002B2104" w:rsidRPr="002B2104" w14:paraId="1C2B0E75" w14:textId="77777777" w:rsidTr="00D5602A">
        <w:trPr>
          <w:cantSplit/>
        </w:trPr>
        <w:tc>
          <w:tcPr>
            <w:tcW w:w="390" w:type="pct"/>
          </w:tcPr>
          <w:p w14:paraId="6FB9FA4B" w14:textId="77777777" w:rsidR="002B2104" w:rsidRPr="002B2104" w:rsidRDefault="002B2104" w:rsidP="002B2104">
            <w:pPr>
              <w:spacing w:after="120" w:line="260" w:lineRule="atLeast"/>
              <w:rPr>
                <w:lang w:val="fr-FR"/>
              </w:rPr>
            </w:pPr>
          </w:p>
        </w:tc>
        <w:tc>
          <w:tcPr>
            <w:tcW w:w="307" w:type="pct"/>
          </w:tcPr>
          <w:p w14:paraId="4CC3FA18" w14:textId="77777777" w:rsidR="002B2104" w:rsidRPr="002B2104" w:rsidRDefault="002B2104" w:rsidP="002B2104">
            <w:pPr>
              <w:spacing w:after="120" w:line="260" w:lineRule="atLeast"/>
              <w:rPr>
                <w:lang w:val="fr-FR"/>
              </w:rPr>
            </w:pPr>
            <w:r w:rsidRPr="002B2104">
              <w:rPr>
                <w:lang w:val="fr-FR"/>
              </w:rPr>
              <w:t>iv)</w:t>
            </w:r>
          </w:p>
        </w:tc>
        <w:tc>
          <w:tcPr>
            <w:tcW w:w="231" w:type="pct"/>
            <w:gridSpan w:val="2"/>
          </w:tcPr>
          <w:p w14:paraId="155E454F" w14:textId="77777777" w:rsidR="002B2104" w:rsidRPr="002B2104" w:rsidRDefault="002B2104" w:rsidP="002B2104">
            <w:pPr>
              <w:spacing w:after="120" w:line="260" w:lineRule="atLeast"/>
              <w:rPr>
                <w:lang w:val="fr-FR"/>
              </w:rPr>
            </w:pPr>
          </w:p>
        </w:tc>
        <w:tc>
          <w:tcPr>
            <w:tcW w:w="3219" w:type="pct"/>
          </w:tcPr>
          <w:p w14:paraId="5C95B254" w14:textId="77777777" w:rsidR="002B2104" w:rsidRPr="002B2104" w:rsidRDefault="002B2104" w:rsidP="002B2104">
            <w:pPr>
              <w:spacing w:after="120" w:line="260" w:lineRule="atLeast"/>
              <w:rPr>
                <w:lang w:val="fr-FR"/>
              </w:rPr>
            </w:pPr>
            <w:r w:rsidRPr="002B2104">
              <w:rPr>
                <w:lang w:val="fr-FR"/>
              </w:rPr>
              <w:t>Enregistrement des classes et combinaisons de classes consultées pendant la recherche</w:t>
            </w:r>
          </w:p>
        </w:tc>
        <w:tc>
          <w:tcPr>
            <w:tcW w:w="284" w:type="pct"/>
          </w:tcPr>
          <w:p w14:paraId="75E7170E"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3D6C6C6C" w14:textId="77777777" w:rsidR="002B2104" w:rsidRPr="002B2104" w:rsidRDefault="002B2104" w:rsidP="002B2104">
            <w:pPr>
              <w:rPr>
                <w:lang w:val="fr-FR"/>
              </w:rPr>
            </w:pPr>
          </w:p>
        </w:tc>
        <w:tc>
          <w:tcPr>
            <w:tcW w:w="285" w:type="pct"/>
          </w:tcPr>
          <w:p w14:paraId="03883A23" w14:textId="77777777" w:rsidR="002B2104" w:rsidRPr="002B2104" w:rsidRDefault="002B2104" w:rsidP="002B2104">
            <w:pPr>
              <w:spacing w:after="120" w:line="260" w:lineRule="atLeast"/>
              <w:rPr>
                <w:lang w:val="fr-FR"/>
              </w:rPr>
            </w:pPr>
          </w:p>
        </w:tc>
      </w:tr>
      <w:tr w:rsidR="002B2104" w:rsidRPr="002B2104" w14:paraId="1CD2B5FB" w14:textId="77777777" w:rsidTr="00D5602A">
        <w:trPr>
          <w:cantSplit/>
        </w:trPr>
        <w:tc>
          <w:tcPr>
            <w:tcW w:w="390" w:type="pct"/>
          </w:tcPr>
          <w:p w14:paraId="3AD66BC1" w14:textId="77777777" w:rsidR="002B2104" w:rsidRPr="002B2104" w:rsidRDefault="002B2104" w:rsidP="002B2104">
            <w:pPr>
              <w:spacing w:after="120" w:line="260" w:lineRule="atLeast"/>
              <w:rPr>
                <w:lang w:val="fr-FR"/>
              </w:rPr>
            </w:pPr>
          </w:p>
        </w:tc>
        <w:tc>
          <w:tcPr>
            <w:tcW w:w="307" w:type="pct"/>
          </w:tcPr>
          <w:p w14:paraId="4EF0AF5E" w14:textId="77777777" w:rsidR="002B2104" w:rsidRPr="002B2104" w:rsidRDefault="002B2104" w:rsidP="002B2104">
            <w:pPr>
              <w:spacing w:after="120" w:line="260" w:lineRule="atLeast"/>
              <w:rPr>
                <w:lang w:val="fr-FR"/>
              </w:rPr>
            </w:pPr>
            <w:r w:rsidRPr="002B2104">
              <w:rPr>
                <w:lang w:val="fr-FR"/>
              </w:rPr>
              <w:t>v)</w:t>
            </w:r>
          </w:p>
        </w:tc>
        <w:tc>
          <w:tcPr>
            <w:tcW w:w="231" w:type="pct"/>
            <w:gridSpan w:val="2"/>
          </w:tcPr>
          <w:p w14:paraId="02848457" w14:textId="77777777" w:rsidR="002B2104" w:rsidRPr="002B2104" w:rsidRDefault="002B2104" w:rsidP="002B2104">
            <w:pPr>
              <w:spacing w:after="120" w:line="260" w:lineRule="atLeast"/>
              <w:rPr>
                <w:lang w:val="fr-FR"/>
              </w:rPr>
            </w:pPr>
          </w:p>
        </w:tc>
        <w:tc>
          <w:tcPr>
            <w:tcW w:w="3219" w:type="pct"/>
          </w:tcPr>
          <w:p w14:paraId="30D5B341" w14:textId="77777777" w:rsidR="002B2104" w:rsidRPr="002B2104" w:rsidRDefault="002B2104" w:rsidP="002B2104">
            <w:pPr>
              <w:spacing w:after="120" w:line="260" w:lineRule="atLeast"/>
              <w:rPr>
                <w:lang w:val="fr-FR"/>
              </w:rPr>
            </w:pPr>
            <w:r w:rsidRPr="002B2104">
              <w:rPr>
                <w:lang w:val="fr-FR"/>
              </w:rPr>
              <w:t>Enregistrement de la liste de tous les énoncés de recherche utilisés dans les bases de données consultées</w:t>
            </w:r>
          </w:p>
        </w:tc>
        <w:tc>
          <w:tcPr>
            <w:tcW w:w="284" w:type="pct"/>
          </w:tcPr>
          <w:p w14:paraId="114AA08E"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76FE2D31" w14:textId="77777777" w:rsidR="002B2104" w:rsidRPr="002B2104" w:rsidRDefault="002B2104" w:rsidP="002B2104">
            <w:pPr>
              <w:rPr>
                <w:lang w:val="fr-FR"/>
              </w:rPr>
            </w:pPr>
          </w:p>
        </w:tc>
        <w:tc>
          <w:tcPr>
            <w:tcW w:w="285" w:type="pct"/>
          </w:tcPr>
          <w:p w14:paraId="1018A731" w14:textId="77777777" w:rsidR="002B2104" w:rsidRPr="002B2104" w:rsidRDefault="002B2104" w:rsidP="002B2104">
            <w:pPr>
              <w:spacing w:after="120" w:line="260" w:lineRule="atLeast"/>
              <w:rPr>
                <w:lang w:val="fr-FR"/>
              </w:rPr>
            </w:pPr>
          </w:p>
        </w:tc>
      </w:tr>
      <w:tr w:rsidR="002B2104" w:rsidRPr="002B2104" w14:paraId="6E96B7E2" w14:textId="77777777" w:rsidTr="00D5602A">
        <w:trPr>
          <w:cantSplit/>
        </w:trPr>
        <w:tc>
          <w:tcPr>
            <w:tcW w:w="390" w:type="pct"/>
          </w:tcPr>
          <w:p w14:paraId="5A9C13FB" w14:textId="77777777" w:rsidR="002B2104" w:rsidRPr="002B2104" w:rsidRDefault="002B2104" w:rsidP="002B2104">
            <w:pPr>
              <w:spacing w:after="120" w:line="260" w:lineRule="atLeast"/>
              <w:rPr>
                <w:lang w:val="fr-FR"/>
              </w:rPr>
            </w:pPr>
          </w:p>
        </w:tc>
        <w:tc>
          <w:tcPr>
            <w:tcW w:w="307" w:type="pct"/>
          </w:tcPr>
          <w:p w14:paraId="30B76E0F" w14:textId="77777777" w:rsidR="002B2104" w:rsidRPr="002B2104" w:rsidRDefault="002B2104" w:rsidP="002B2104">
            <w:pPr>
              <w:spacing w:after="120" w:line="260" w:lineRule="atLeast"/>
              <w:rPr>
                <w:lang w:val="fr-FR"/>
              </w:rPr>
            </w:pPr>
            <w:r w:rsidRPr="002B2104">
              <w:rPr>
                <w:lang w:val="fr-FR"/>
              </w:rPr>
              <w:t>vi)</w:t>
            </w:r>
          </w:p>
        </w:tc>
        <w:tc>
          <w:tcPr>
            <w:tcW w:w="231" w:type="pct"/>
            <w:gridSpan w:val="2"/>
          </w:tcPr>
          <w:p w14:paraId="0806022E" w14:textId="77777777" w:rsidR="002B2104" w:rsidRPr="002B2104" w:rsidRDefault="002B2104" w:rsidP="002B2104">
            <w:pPr>
              <w:spacing w:after="120" w:line="260" w:lineRule="atLeast"/>
              <w:rPr>
                <w:lang w:val="fr-FR"/>
              </w:rPr>
            </w:pPr>
          </w:p>
        </w:tc>
        <w:tc>
          <w:tcPr>
            <w:tcW w:w="3219" w:type="pct"/>
          </w:tcPr>
          <w:p w14:paraId="698E522F" w14:textId="77777777" w:rsidR="002B2104" w:rsidRPr="002B2104" w:rsidRDefault="002B2104" w:rsidP="002B2104">
            <w:pPr>
              <w:spacing w:after="120" w:line="260" w:lineRule="atLeast"/>
              <w:rPr>
                <w:lang w:val="fr-FR"/>
              </w:rPr>
            </w:pPr>
            <w:r w:rsidRPr="002B2104">
              <w:rPr>
                <w:lang w:val="fr-FR"/>
              </w:rPr>
              <w:t>Dossiers sur d’autres informations intéressant la recherche</w:t>
            </w:r>
          </w:p>
        </w:tc>
        <w:tc>
          <w:tcPr>
            <w:tcW w:w="284" w:type="pct"/>
          </w:tcPr>
          <w:p w14:paraId="13F3CD1D"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0B108491" w14:textId="77777777" w:rsidR="002B2104" w:rsidRPr="002B2104" w:rsidRDefault="002B2104" w:rsidP="002B2104">
            <w:pPr>
              <w:rPr>
                <w:lang w:val="fr-FR"/>
              </w:rPr>
            </w:pPr>
          </w:p>
        </w:tc>
        <w:tc>
          <w:tcPr>
            <w:tcW w:w="285" w:type="pct"/>
          </w:tcPr>
          <w:p w14:paraId="13BA568A" w14:textId="77777777" w:rsidR="002B2104" w:rsidRPr="002B2104" w:rsidRDefault="002B2104" w:rsidP="002B2104">
            <w:pPr>
              <w:spacing w:after="120" w:line="260" w:lineRule="atLeast"/>
              <w:rPr>
                <w:lang w:val="fr-FR"/>
              </w:rPr>
            </w:pPr>
          </w:p>
        </w:tc>
      </w:tr>
      <w:tr w:rsidR="002B2104" w:rsidRPr="002B2104" w14:paraId="483F9C08" w14:textId="77777777" w:rsidTr="00D5602A">
        <w:trPr>
          <w:cantSplit/>
        </w:trPr>
        <w:tc>
          <w:tcPr>
            <w:tcW w:w="390" w:type="pct"/>
          </w:tcPr>
          <w:p w14:paraId="27194B72" w14:textId="77777777" w:rsidR="002B2104" w:rsidRPr="002B2104" w:rsidRDefault="002B2104" w:rsidP="002B2104">
            <w:pPr>
              <w:spacing w:after="120" w:line="260" w:lineRule="atLeast"/>
              <w:rPr>
                <w:lang w:val="fr-FR"/>
              </w:rPr>
            </w:pPr>
          </w:p>
        </w:tc>
        <w:tc>
          <w:tcPr>
            <w:tcW w:w="307" w:type="pct"/>
          </w:tcPr>
          <w:p w14:paraId="10700EF0" w14:textId="77777777" w:rsidR="002B2104" w:rsidRPr="002B2104" w:rsidRDefault="002B2104" w:rsidP="002B2104">
            <w:pPr>
              <w:spacing w:after="120" w:line="260" w:lineRule="atLeast"/>
              <w:rPr>
                <w:lang w:val="fr-FR"/>
              </w:rPr>
            </w:pPr>
            <w:r w:rsidRPr="002B2104">
              <w:rPr>
                <w:lang w:val="fr-FR"/>
              </w:rPr>
              <w:t>vii)</w:t>
            </w:r>
          </w:p>
        </w:tc>
        <w:tc>
          <w:tcPr>
            <w:tcW w:w="231" w:type="pct"/>
            <w:gridSpan w:val="2"/>
          </w:tcPr>
          <w:p w14:paraId="35F9BB58" w14:textId="77777777" w:rsidR="002B2104" w:rsidRPr="002B2104" w:rsidRDefault="002B2104" w:rsidP="002B2104">
            <w:pPr>
              <w:spacing w:after="120" w:line="260" w:lineRule="atLeast"/>
              <w:rPr>
                <w:lang w:val="fr-FR"/>
              </w:rPr>
            </w:pPr>
          </w:p>
        </w:tc>
        <w:tc>
          <w:tcPr>
            <w:tcW w:w="3219" w:type="pct"/>
          </w:tcPr>
          <w:p w14:paraId="4894F49D" w14:textId="77777777" w:rsidR="002B2104" w:rsidRPr="002B2104" w:rsidRDefault="002B2104" w:rsidP="002B2104">
            <w:pPr>
              <w:spacing w:after="120" w:line="260" w:lineRule="atLeast"/>
              <w:rPr>
                <w:lang w:val="fr-FR"/>
              </w:rPr>
            </w:pPr>
            <w:r w:rsidRPr="002B2104">
              <w:rPr>
                <w:lang w:val="fr-FR"/>
              </w:rPr>
              <w:t>Dossiers sur la limitation de la recherche et sa justification</w:t>
            </w:r>
          </w:p>
        </w:tc>
        <w:tc>
          <w:tcPr>
            <w:tcW w:w="284" w:type="pct"/>
          </w:tcPr>
          <w:p w14:paraId="1578F61E"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5C869086" w14:textId="77777777" w:rsidR="002B2104" w:rsidRPr="002B2104" w:rsidRDefault="002B2104" w:rsidP="002B2104">
            <w:pPr>
              <w:rPr>
                <w:lang w:val="fr-FR"/>
              </w:rPr>
            </w:pPr>
          </w:p>
        </w:tc>
        <w:tc>
          <w:tcPr>
            <w:tcW w:w="285" w:type="pct"/>
          </w:tcPr>
          <w:p w14:paraId="3163444A" w14:textId="77777777" w:rsidR="002B2104" w:rsidRPr="002B2104" w:rsidRDefault="002B2104" w:rsidP="002B2104">
            <w:pPr>
              <w:spacing w:after="120" w:line="260" w:lineRule="atLeast"/>
              <w:rPr>
                <w:lang w:val="fr-FR"/>
              </w:rPr>
            </w:pPr>
          </w:p>
        </w:tc>
      </w:tr>
      <w:tr w:rsidR="002B2104" w:rsidRPr="002B2104" w14:paraId="35B8CC86" w14:textId="77777777" w:rsidTr="00D5602A">
        <w:trPr>
          <w:cantSplit/>
        </w:trPr>
        <w:tc>
          <w:tcPr>
            <w:tcW w:w="390" w:type="pct"/>
          </w:tcPr>
          <w:p w14:paraId="4B51ADE1" w14:textId="77777777" w:rsidR="002B2104" w:rsidRPr="002B2104" w:rsidRDefault="002B2104" w:rsidP="002B2104">
            <w:pPr>
              <w:spacing w:after="120" w:line="260" w:lineRule="atLeast"/>
              <w:rPr>
                <w:lang w:val="fr-FR"/>
              </w:rPr>
            </w:pPr>
          </w:p>
        </w:tc>
        <w:tc>
          <w:tcPr>
            <w:tcW w:w="307" w:type="pct"/>
          </w:tcPr>
          <w:p w14:paraId="17887BD0" w14:textId="77777777" w:rsidR="002B2104" w:rsidRPr="002B2104" w:rsidRDefault="002B2104" w:rsidP="002B2104">
            <w:pPr>
              <w:spacing w:after="120" w:line="260" w:lineRule="atLeast"/>
              <w:rPr>
                <w:lang w:val="fr-FR"/>
              </w:rPr>
            </w:pPr>
            <w:r w:rsidRPr="002B2104">
              <w:rPr>
                <w:lang w:val="fr-FR"/>
              </w:rPr>
              <w:t>viii)</w:t>
            </w:r>
          </w:p>
        </w:tc>
        <w:tc>
          <w:tcPr>
            <w:tcW w:w="231" w:type="pct"/>
            <w:gridSpan w:val="2"/>
          </w:tcPr>
          <w:p w14:paraId="6A02A3B1" w14:textId="77777777" w:rsidR="002B2104" w:rsidRPr="002B2104" w:rsidRDefault="002B2104" w:rsidP="002B2104">
            <w:pPr>
              <w:spacing w:after="120" w:line="260" w:lineRule="atLeast"/>
              <w:rPr>
                <w:lang w:val="fr-FR"/>
              </w:rPr>
            </w:pPr>
          </w:p>
        </w:tc>
        <w:tc>
          <w:tcPr>
            <w:tcW w:w="3219" w:type="pct"/>
          </w:tcPr>
          <w:p w14:paraId="024EA1EF" w14:textId="77777777" w:rsidR="002B2104" w:rsidRPr="002B2104" w:rsidRDefault="002B2104" w:rsidP="002B2104">
            <w:pPr>
              <w:spacing w:after="120" w:line="260" w:lineRule="atLeast"/>
              <w:rPr>
                <w:lang w:val="fr-FR"/>
              </w:rPr>
            </w:pPr>
            <w:r w:rsidRPr="002B2104">
              <w:rPr>
                <w:lang w:val="fr-FR"/>
              </w:rPr>
              <w:t>Dossiers sur le manque de clarté des revendications</w:t>
            </w:r>
          </w:p>
        </w:tc>
        <w:tc>
          <w:tcPr>
            <w:tcW w:w="284" w:type="pct"/>
          </w:tcPr>
          <w:p w14:paraId="1DA6FF21"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2A965C66" w14:textId="77777777" w:rsidR="002B2104" w:rsidRPr="002B2104" w:rsidRDefault="002B2104" w:rsidP="002B2104">
            <w:pPr>
              <w:rPr>
                <w:lang w:val="fr-FR"/>
              </w:rPr>
            </w:pPr>
          </w:p>
        </w:tc>
        <w:tc>
          <w:tcPr>
            <w:tcW w:w="285" w:type="pct"/>
          </w:tcPr>
          <w:p w14:paraId="65638381" w14:textId="77777777" w:rsidR="002B2104" w:rsidRPr="002B2104" w:rsidRDefault="002B2104" w:rsidP="002B2104">
            <w:pPr>
              <w:spacing w:after="120" w:line="260" w:lineRule="atLeast"/>
              <w:rPr>
                <w:lang w:val="fr-FR"/>
              </w:rPr>
            </w:pPr>
          </w:p>
        </w:tc>
      </w:tr>
      <w:tr w:rsidR="002B2104" w:rsidRPr="002B2104" w14:paraId="4EA8AA4E" w14:textId="77777777" w:rsidTr="00D5602A">
        <w:trPr>
          <w:cantSplit/>
        </w:trPr>
        <w:tc>
          <w:tcPr>
            <w:tcW w:w="390" w:type="pct"/>
          </w:tcPr>
          <w:p w14:paraId="0D8AF04C" w14:textId="77777777" w:rsidR="002B2104" w:rsidRPr="002B2104" w:rsidRDefault="002B2104" w:rsidP="002B2104">
            <w:pPr>
              <w:spacing w:after="120" w:line="260" w:lineRule="atLeast"/>
              <w:rPr>
                <w:lang w:val="fr-FR"/>
              </w:rPr>
            </w:pPr>
          </w:p>
        </w:tc>
        <w:tc>
          <w:tcPr>
            <w:tcW w:w="307" w:type="pct"/>
          </w:tcPr>
          <w:p w14:paraId="26314F41" w14:textId="77777777" w:rsidR="002B2104" w:rsidRPr="002B2104" w:rsidRDefault="002B2104" w:rsidP="002B2104">
            <w:pPr>
              <w:spacing w:after="120" w:line="260" w:lineRule="atLeast"/>
              <w:rPr>
                <w:lang w:val="fr-FR"/>
              </w:rPr>
            </w:pPr>
            <w:r w:rsidRPr="002B2104">
              <w:rPr>
                <w:lang w:val="fr-FR"/>
              </w:rPr>
              <w:t>ix)</w:t>
            </w:r>
          </w:p>
        </w:tc>
        <w:tc>
          <w:tcPr>
            <w:tcW w:w="231" w:type="pct"/>
            <w:gridSpan w:val="2"/>
          </w:tcPr>
          <w:p w14:paraId="4CBA3A91" w14:textId="77777777" w:rsidR="002B2104" w:rsidRPr="002B2104" w:rsidRDefault="002B2104" w:rsidP="002B2104">
            <w:pPr>
              <w:spacing w:after="120" w:line="260" w:lineRule="atLeast"/>
              <w:rPr>
                <w:lang w:val="fr-FR"/>
              </w:rPr>
            </w:pPr>
          </w:p>
        </w:tc>
        <w:tc>
          <w:tcPr>
            <w:tcW w:w="3219" w:type="pct"/>
          </w:tcPr>
          <w:p w14:paraId="1F65B13B" w14:textId="77777777" w:rsidR="002B2104" w:rsidRPr="002B2104" w:rsidRDefault="002B2104" w:rsidP="002B2104">
            <w:pPr>
              <w:spacing w:after="120" w:line="260" w:lineRule="atLeast"/>
              <w:rPr>
                <w:lang w:val="fr-FR"/>
              </w:rPr>
            </w:pPr>
            <w:r w:rsidRPr="002B2104">
              <w:rPr>
                <w:lang w:val="fr-FR"/>
              </w:rPr>
              <w:t>Dossiers sur le manque d’unité</w:t>
            </w:r>
          </w:p>
        </w:tc>
        <w:tc>
          <w:tcPr>
            <w:tcW w:w="284" w:type="pct"/>
          </w:tcPr>
          <w:p w14:paraId="1B4CF522"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7264E4E0" w14:textId="77777777" w:rsidR="002B2104" w:rsidRPr="002B2104" w:rsidRDefault="002B2104" w:rsidP="002B2104">
            <w:pPr>
              <w:rPr>
                <w:lang w:val="fr-FR"/>
              </w:rPr>
            </w:pPr>
          </w:p>
        </w:tc>
        <w:tc>
          <w:tcPr>
            <w:tcW w:w="285" w:type="pct"/>
          </w:tcPr>
          <w:p w14:paraId="23AD692D" w14:textId="77777777" w:rsidR="002B2104" w:rsidRPr="002B2104" w:rsidRDefault="002B2104" w:rsidP="002B2104">
            <w:pPr>
              <w:spacing w:after="120" w:line="260" w:lineRule="atLeast"/>
              <w:rPr>
                <w:lang w:val="fr-FR"/>
              </w:rPr>
            </w:pPr>
          </w:p>
        </w:tc>
      </w:tr>
      <w:tr w:rsidR="002B2104" w:rsidRPr="002B2104" w14:paraId="60080A8F" w14:textId="77777777" w:rsidTr="00D5602A">
        <w:trPr>
          <w:cantSplit/>
        </w:trPr>
        <w:tc>
          <w:tcPr>
            <w:tcW w:w="390" w:type="pct"/>
          </w:tcPr>
          <w:p w14:paraId="379A4CB3" w14:textId="77777777" w:rsidR="002B2104" w:rsidRPr="002B2104" w:rsidRDefault="002B2104" w:rsidP="002B2104">
            <w:pPr>
              <w:spacing w:after="120" w:line="260" w:lineRule="atLeast"/>
              <w:rPr>
                <w:lang w:val="fr-FR"/>
              </w:rPr>
            </w:pPr>
            <w:r w:rsidRPr="002B2104">
              <w:rPr>
                <w:lang w:val="fr-FR"/>
              </w:rPr>
              <w:t>21.22</w:t>
            </w:r>
          </w:p>
        </w:tc>
        <w:tc>
          <w:tcPr>
            <w:tcW w:w="307" w:type="pct"/>
          </w:tcPr>
          <w:p w14:paraId="357D4B1D" w14:textId="77777777" w:rsidR="002B2104" w:rsidRPr="002B2104" w:rsidRDefault="002B2104" w:rsidP="002B2104">
            <w:pPr>
              <w:spacing w:after="120" w:line="260" w:lineRule="atLeast"/>
              <w:rPr>
                <w:lang w:val="fr-FR"/>
              </w:rPr>
            </w:pPr>
          </w:p>
        </w:tc>
        <w:tc>
          <w:tcPr>
            <w:tcW w:w="231" w:type="pct"/>
            <w:gridSpan w:val="2"/>
          </w:tcPr>
          <w:p w14:paraId="22B77A71" w14:textId="77777777" w:rsidR="002B2104" w:rsidRPr="002B2104" w:rsidRDefault="002B2104" w:rsidP="002B2104">
            <w:pPr>
              <w:spacing w:after="120" w:line="260" w:lineRule="atLeast"/>
              <w:rPr>
                <w:lang w:val="fr-FR"/>
              </w:rPr>
            </w:pPr>
          </w:p>
        </w:tc>
        <w:tc>
          <w:tcPr>
            <w:tcW w:w="3219" w:type="pct"/>
          </w:tcPr>
          <w:p w14:paraId="73E111E5" w14:textId="77777777" w:rsidR="002B2104" w:rsidRPr="002B2104" w:rsidRDefault="002B2104" w:rsidP="002B2104">
            <w:pPr>
              <w:spacing w:after="120" w:line="260" w:lineRule="atLeast"/>
              <w:rPr>
                <w:lang w:val="fr-FR"/>
              </w:rPr>
            </w:pPr>
            <w:r w:rsidRPr="002B2104">
              <w:rPr>
                <w:lang w:val="fr-FR"/>
              </w:rPr>
              <w:t>Rapport sur ses propres procédures d’évaluation internes</w:t>
            </w:r>
          </w:p>
        </w:tc>
        <w:tc>
          <w:tcPr>
            <w:tcW w:w="284" w:type="pct"/>
          </w:tcPr>
          <w:p w14:paraId="1C787E06" w14:textId="77777777" w:rsidR="002B2104" w:rsidRPr="002B2104" w:rsidRDefault="002B2104" w:rsidP="002B2104">
            <w:pPr>
              <w:spacing w:after="120" w:line="260" w:lineRule="atLeast"/>
              <w:rPr>
                <w:lang w:val="fr-FR"/>
              </w:rPr>
            </w:pPr>
          </w:p>
        </w:tc>
        <w:tc>
          <w:tcPr>
            <w:tcW w:w="284" w:type="pct"/>
          </w:tcPr>
          <w:p w14:paraId="55875B02" w14:textId="77777777" w:rsidR="002B2104" w:rsidRPr="002B2104" w:rsidRDefault="002B2104" w:rsidP="002B2104">
            <w:pPr>
              <w:rPr>
                <w:lang w:val="fr-FR"/>
              </w:rPr>
            </w:pPr>
            <w:r w:rsidRPr="002B2104">
              <w:rPr>
                <w:szCs w:val="22"/>
                <w:lang w:val="fr-FR"/>
              </w:rPr>
              <w:sym w:font="Wingdings" w:char="F0FC"/>
            </w:r>
            <w:r w:rsidRPr="002B2104">
              <w:rPr>
                <w:rFonts w:cs="Times New Roman"/>
                <w:szCs w:val="22"/>
                <w:vertAlign w:val="superscript"/>
                <w:lang w:val="fr-FR"/>
              </w:rPr>
              <w:footnoteReference w:id="4"/>
            </w:r>
          </w:p>
        </w:tc>
        <w:tc>
          <w:tcPr>
            <w:tcW w:w="285" w:type="pct"/>
          </w:tcPr>
          <w:p w14:paraId="44BB49B9" w14:textId="77777777" w:rsidR="002B2104" w:rsidRPr="002B2104" w:rsidRDefault="002B2104" w:rsidP="002B2104">
            <w:pPr>
              <w:spacing w:after="120" w:line="260" w:lineRule="atLeast"/>
              <w:rPr>
                <w:lang w:val="fr-FR"/>
              </w:rPr>
            </w:pPr>
          </w:p>
        </w:tc>
      </w:tr>
      <w:tr w:rsidR="002B2104" w:rsidRPr="002B2104" w14:paraId="5646705C" w14:textId="77777777" w:rsidTr="00D5602A">
        <w:trPr>
          <w:cantSplit/>
        </w:trPr>
        <w:tc>
          <w:tcPr>
            <w:tcW w:w="390" w:type="pct"/>
          </w:tcPr>
          <w:p w14:paraId="2F89ED50" w14:textId="77777777" w:rsidR="002B2104" w:rsidRPr="002B2104" w:rsidRDefault="002B2104" w:rsidP="002B2104">
            <w:pPr>
              <w:spacing w:after="120" w:line="260" w:lineRule="atLeast"/>
              <w:rPr>
                <w:lang w:val="fr-FR"/>
              </w:rPr>
            </w:pPr>
            <w:r w:rsidRPr="002B2104">
              <w:rPr>
                <w:lang w:val="fr-FR"/>
              </w:rPr>
              <w:t>21.23</w:t>
            </w:r>
            <w:r w:rsidRPr="002B2104">
              <w:rPr>
                <w:lang w:val="fr-FR"/>
              </w:rPr>
              <w:noBreakHyphen/>
              <w:t>21.25</w:t>
            </w:r>
          </w:p>
        </w:tc>
        <w:tc>
          <w:tcPr>
            <w:tcW w:w="307" w:type="pct"/>
          </w:tcPr>
          <w:p w14:paraId="5961D5FA" w14:textId="77777777" w:rsidR="002B2104" w:rsidRPr="002B2104" w:rsidRDefault="002B2104" w:rsidP="002B2104">
            <w:pPr>
              <w:spacing w:after="120" w:line="260" w:lineRule="atLeast"/>
              <w:rPr>
                <w:lang w:val="fr-FR"/>
              </w:rPr>
            </w:pPr>
          </w:p>
        </w:tc>
        <w:tc>
          <w:tcPr>
            <w:tcW w:w="231" w:type="pct"/>
            <w:gridSpan w:val="2"/>
          </w:tcPr>
          <w:p w14:paraId="195AAF57" w14:textId="77777777" w:rsidR="002B2104" w:rsidRPr="002B2104" w:rsidRDefault="002B2104" w:rsidP="002B2104">
            <w:pPr>
              <w:spacing w:after="120" w:line="260" w:lineRule="atLeast"/>
              <w:rPr>
                <w:lang w:val="fr-FR"/>
              </w:rPr>
            </w:pPr>
          </w:p>
        </w:tc>
        <w:tc>
          <w:tcPr>
            <w:tcW w:w="3219" w:type="pct"/>
          </w:tcPr>
          <w:p w14:paraId="47055613" w14:textId="77777777" w:rsidR="002B2104" w:rsidRPr="002B2104" w:rsidRDefault="002B2104" w:rsidP="002B2104">
            <w:pPr>
              <w:spacing w:after="120" w:line="260" w:lineRule="atLeast"/>
              <w:rPr>
                <w:lang w:val="fr-FR"/>
              </w:rPr>
            </w:pPr>
            <w:r w:rsidRPr="002B2104">
              <w:rPr>
                <w:lang w:val="fr-FR"/>
              </w:rPr>
              <w:t>Informations additionnelles sur d’autres apports à ses évaluations internes</w:t>
            </w:r>
          </w:p>
        </w:tc>
        <w:tc>
          <w:tcPr>
            <w:tcW w:w="284" w:type="pct"/>
          </w:tcPr>
          <w:p w14:paraId="32C3FCF5" w14:textId="77777777" w:rsidR="002B2104" w:rsidRPr="002B2104" w:rsidRDefault="002B2104" w:rsidP="002B2104">
            <w:pPr>
              <w:spacing w:after="120" w:line="260" w:lineRule="atLeast"/>
              <w:rPr>
                <w:lang w:val="fr-FR"/>
              </w:rPr>
            </w:pPr>
          </w:p>
        </w:tc>
        <w:tc>
          <w:tcPr>
            <w:tcW w:w="284" w:type="pct"/>
          </w:tcPr>
          <w:p w14:paraId="23CC059E" w14:textId="77777777" w:rsidR="002B2104" w:rsidRPr="002B2104" w:rsidRDefault="002B2104" w:rsidP="002B2104">
            <w:pPr>
              <w:rPr>
                <w:lang w:val="fr-FR"/>
              </w:rPr>
            </w:pPr>
            <w:r w:rsidRPr="002B2104">
              <w:rPr>
                <w:szCs w:val="22"/>
                <w:lang w:val="fr-FR"/>
              </w:rPr>
              <w:sym w:font="Wingdings" w:char="F0FC"/>
            </w:r>
            <w:r w:rsidRPr="002B2104">
              <w:rPr>
                <w:rFonts w:cs="Times New Roman"/>
                <w:szCs w:val="22"/>
                <w:vertAlign w:val="superscript"/>
                <w:lang w:val="fr-FR"/>
              </w:rPr>
              <w:footnoteReference w:id="5"/>
            </w:r>
          </w:p>
        </w:tc>
        <w:tc>
          <w:tcPr>
            <w:tcW w:w="285" w:type="pct"/>
          </w:tcPr>
          <w:p w14:paraId="6500443B" w14:textId="77777777" w:rsidR="002B2104" w:rsidRPr="002B2104" w:rsidRDefault="002B2104" w:rsidP="002B2104">
            <w:pPr>
              <w:spacing w:after="120" w:line="260" w:lineRule="atLeast"/>
              <w:rPr>
                <w:lang w:val="fr-FR"/>
              </w:rPr>
            </w:pPr>
          </w:p>
        </w:tc>
      </w:tr>
      <w:tr w:rsidR="002B2104" w:rsidRPr="002B2104" w14:paraId="5ACE5F86" w14:textId="77777777" w:rsidTr="00D5602A">
        <w:trPr>
          <w:cantSplit/>
        </w:trPr>
        <w:tc>
          <w:tcPr>
            <w:tcW w:w="390" w:type="pct"/>
          </w:tcPr>
          <w:p w14:paraId="67516CF6" w14:textId="77777777" w:rsidR="002B2104" w:rsidRPr="002B2104" w:rsidRDefault="002B2104" w:rsidP="002B2104">
            <w:pPr>
              <w:spacing w:after="120" w:line="260" w:lineRule="atLeast"/>
              <w:rPr>
                <w:lang w:val="fr-FR"/>
              </w:rPr>
            </w:pPr>
            <w:r w:rsidRPr="002B2104">
              <w:rPr>
                <w:lang w:val="fr-FR"/>
              </w:rPr>
              <w:t>21.26</w:t>
            </w:r>
          </w:p>
        </w:tc>
        <w:tc>
          <w:tcPr>
            <w:tcW w:w="307" w:type="pct"/>
          </w:tcPr>
          <w:p w14:paraId="39CDF6A7" w14:textId="77777777" w:rsidR="002B2104" w:rsidRPr="002B2104" w:rsidRDefault="002B2104" w:rsidP="002B2104">
            <w:pPr>
              <w:spacing w:after="120" w:line="260" w:lineRule="atLeast"/>
              <w:rPr>
                <w:lang w:val="fr-FR"/>
              </w:rPr>
            </w:pPr>
          </w:p>
        </w:tc>
        <w:tc>
          <w:tcPr>
            <w:tcW w:w="231" w:type="pct"/>
            <w:gridSpan w:val="2"/>
          </w:tcPr>
          <w:p w14:paraId="2D7C43FA" w14:textId="77777777" w:rsidR="002B2104" w:rsidRPr="002B2104" w:rsidRDefault="002B2104" w:rsidP="002B2104">
            <w:pPr>
              <w:spacing w:after="120" w:line="260" w:lineRule="atLeast"/>
              <w:rPr>
                <w:lang w:val="fr-FR"/>
              </w:rPr>
            </w:pPr>
          </w:p>
        </w:tc>
        <w:tc>
          <w:tcPr>
            <w:tcW w:w="3219" w:type="pct"/>
          </w:tcPr>
          <w:p w14:paraId="1348A976" w14:textId="77777777" w:rsidR="002B2104" w:rsidRPr="002B2104" w:rsidRDefault="002B2104" w:rsidP="002B2104">
            <w:pPr>
              <w:spacing w:after="120" w:line="260" w:lineRule="atLeast"/>
              <w:rPr>
                <w:lang w:val="fr-FR"/>
              </w:rPr>
            </w:pPr>
            <w:r w:rsidRPr="002B2104">
              <w:rPr>
                <w:lang w:val="fr-FR"/>
              </w:rPr>
              <w:t>Rapport initial préconisé par le paragraphe 21.26</w:t>
            </w:r>
          </w:p>
        </w:tc>
        <w:tc>
          <w:tcPr>
            <w:tcW w:w="284" w:type="pct"/>
          </w:tcPr>
          <w:p w14:paraId="6599CCF6" w14:textId="77777777" w:rsidR="002B2104" w:rsidRPr="002B2104" w:rsidRDefault="002B2104" w:rsidP="002B2104">
            <w:pPr>
              <w:spacing w:after="120" w:line="260" w:lineRule="atLeast"/>
              <w:rPr>
                <w:lang w:val="fr-FR"/>
              </w:rPr>
            </w:pPr>
            <w:r w:rsidRPr="002B2104">
              <w:rPr>
                <w:szCs w:val="22"/>
                <w:lang w:val="fr-FR"/>
              </w:rPr>
              <w:sym w:font="Wingdings" w:char="F0FC"/>
            </w:r>
          </w:p>
        </w:tc>
        <w:tc>
          <w:tcPr>
            <w:tcW w:w="284" w:type="pct"/>
          </w:tcPr>
          <w:p w14:paraId="5858E2F1" w14:textId="77777777" w:rsidR="002B2104" w:rsidRPr="002B2104" w:rsidRDefault="002B2104" w:rsidP="002B2104">
            <w:pPr>
              <w:rPr>
                <w:lang w:val="fr-FR"/>
              </w:rPr>
            </w:pPr>
          </w:p>
        </w:tc>
        <w:tc>
          <w:tcPr>
            <w:tcW w:w="285" w:type="pct"/>
          </w:tcPr>
          <w:p w14:paraId="65070EC4" w14:textId="77777777" w:rsidR="002B2104" w:rsidRPr="002B2104" w:rsidRDefault="002B2104" w:rsidP="002B2104">
            <w:pPr>
              <w:spacing w:after="120" w:line="260" w:lineRule="atLeast"/>
              <w:rPr>
                <w:lang w:val="fr-FR"/>
              </w:rPr>
            </w:pPr>
          </w:p>
        </w:tc>
      </w:tr>
    </w:tbl>
    <w:p w14:paraId="3A338E38" w14:textId="77777777" w:rsidR="002B2104" w:rsidRPr="002B2104" w:rsidRDefault="002B2104" w:rsidP="002B2104">
      <w:pPr>
        <w:spacing w:after="120" w:line="260" w:lineRule="atLeast"/>
        <w:rPr>
          <w:lang w:val="fr-FR"/>
        </w:rPr>
      </w:pPr>
    </w:p>
    <w:p w14:paraId="66E3BB74" w14:textId="77777777" w:rsidR="002B2104" w:rsidRPr="002B2104" w:rsidRDefault="002B2104" w:rsidP="002B2104">
      <w:pPr>
        <w:pBdr>
          <w:top w:val="single" w:sz="4" w:space="1" w:color="auto"/>
          <w:left w:val="single" w:sz="4" w:space="4" w:color="auto"/>
          <w:bottom w:val="single" w:sz="4" w:space="1" w:color="auto"/>
          <w:right w:val="single" w:sz="4" w:space="4" w:color="auto"/>
        </w:pBdr>
        <w:shd w:val="clear" w:color="auto" w:fill="FFFF99"/>
        <w:spacing w:after="120" w:line="240" w:lineRule="atLeast"/>
        <w:rPr>
          <w:rFonts w:eastAsia="Times New Roman" w:cs="Times New Roman"/>
          <w:i/>
          <w:sz w:val="20"/>
          <w:lang w:val="fr-FR" w:eastAsia="en-US"/>
        </w:rPr>
      </w:pPr>
      <w:r w:rsidRPr="002B2104">
        <w:rPr>
          <w:rFonts w:eastAsia="Times New Roman" w:cs="Times New Roman"/>
          <w:i/>
          <w:sz w:val="20"/>
          <w:lang w:val="fr-FR" w:eastAsia="en-US"/>
        </w:rPr>
        <w:t>21.06</w:t>
      </w:r>
      <w:r w:rsidRPr="002B2104">
        <w:rPr>
          <w:rFonts w:eastAsia="Times New Roman" w:cs="Times New Roman"/>
          <w:i/>
          <w:sz w:val="20"/>
          <w:lang w:val="fr-FR" w:eastAsia="en-US"/>
        </w:rPr>
        <w:tab/>
        <w:t>Indiquer en rapport avec l’organigramme les organes et mécanismes qu’utilise la direction pour garantir :</w:t>
      </w:r>
    </w:p>
    <w:p w14:paraId="499B4B6C" w14:textId="77777777" w:rsidR="002B2104" w:rsidRPr="002B2104" w:rsidRDefault="002B2104" w:rsidP="002B2104">
      <w:pPr>
        <w:pBdr>
          <w:top w:val="single" w:sz="4" w:space="1" w:color="auto"/>
          <w:left w:val="single" w:sz="4" w:space="4" w:color="auto"/>
          <w:bottom w:val="single" w:sz="4" w:space="1" w:color="auto"/>
          <w:right w:val="single" w:sz="4" w:space="4" w:color="auto"/>
        </w:pBdr>
        <w:shd w:val="clear" w:color="auto" w:fill="FFFF99"/>
        <w:spacing w:after="120" w:line="240" w:lineRule="atLeast"/>
        <w:rPr>
          <w:rFonts w:eastAsia="Times New Roman" w:cs="Times New Roman"/>
          <w:i/>
          <w:sz w:val="20"/>
          <w:lang w:val="fr-FR" w:eastAsia="en-US"/>
        </w:rPr>
      </w:pPr>
      <w:r w:rsidRPr="002B2104">
        <w:rPr>
          <w:rFonts w:eastAsia="Times New Roman" w:cs="Times New Roman"/>
          <w:i/>
          <w:sz w:val="20"/>
          <w:lang w:val="fr-FR" w:eastAsia="en-US"/>
        </w:rPr>
        <w:tab/>
        <w:t>a)</w:t>
      </w:r>
      <w:r w:rsidRPr="002B2104">
        <w:rPr>
          <w:rFonts w:eastAsia="Times New Roman" w:cs="Times New Roman"/>
          <w:i/>
          <w:sz w:val="20"/>
          <w:lang w:val="fr-FR" w:eastAsia="en-US"/>
        </w:rPr>
        <w:tab/>
        <w:t>l’efficacité du système de gestion de la qualité;  et</w:t>
      </w:r>
    </w:p>
    <w:p w14:paraId="65A958DB" w14:textId="77777777" w:rsidR="002B2104" w:rsidRPr="002B2104" w:rsidRDefault="002B2104" w:rsidP="002B2104">
      <w:pPr>
        <w:pBdr>
          <w:top w:val="single" w:sz="4" w:space="1" w:color="auto"/>
          <w:left w:val="single" w:sz="4" w:space="4" w:color="auto"/>
          <w:bottom w:val="single" w:sz="4" w:space="1" w:color="auto"/>
          <w:right w:val="single" w:sz="4" w:space="4" w:color="auto"/>
        </w:pBdr>
        <w:shd w:val="clear" w:color="auto" w:fill="FFFF99"/>
        <w:spacing w:after="120" w:line="240" w:lineRule="atLeast"/>
        <w:rPr>
          <w:rFonts w:eastAsia="Times New Roman" w:cs="Times New Roman"/>
          <w:i/>
          <w:sz w:val="20"/>
          <w:lang w:val="fr-FR" w:eastAsia="en-US"/>
        </w:rPr>
      </w:pPr>
      <w:r w:rsidRPr="002B2104">
        <w:rPr>
          <w:rFonts w:eastAsia="Times New Roman" w:cs="Times New Roman"/>
          <w:i/>
          <w:sz w:val="20"/>
          <w:lang w:val="fr-FR" w:eastAsia="en-US"/>
        </w:rPr>
        <w:tab/>
        <w:t>b)</w:t>
      </w:r>
      <w:r w:rsidRPr="002B2104">
        <w:rPr>
          <w:rFonts w:eastAsia="Times New Roman" w:cs="Times New Roman"/>
          <w:i/>
          <w:sz w:val="20"/>
          <w:lang w:val="fr-FR" w:eastAsia="en-US"/>
        </w:rPr>
        <w:tab/>
        <w:t>que la procédure d’amélioration continue progresse.</w:t>
      </w:r>
    </w:p>
    <w:p w14:paraId="2CC2B59B" w14:textId="77777777" w:rsidR="002B2104" w:rsidRPr="002B2104" w:rsidRDefault="002B2104" w:rsidP="002B2104">
      <w:pPr>
        <w:rPr>
          <w:lang w:val="fr-FR" w:eastAsia="en-US"/>
        </w:rPr>
      </w:pPr>
    </w:p>
    <w:p w14:paraId="44BDD24D" w14:textId="77777777" w:rsidR="002B2104" w:rsidRPr="002B2104" w:rsidRDefault="002B2104" w:rsidP="002B2104">
      <w:pPr>
        <w:rPr>
          <w:lang w:val="fr-FR" w:eastAsia="en-US"/>
        </w:rPr>
      </w:pPr>
    </w:p>
    <w:p w14:paraId="4139A964" w14:textId="77777777" w:rsidR="002B2104" w:rsidRPr="002B2104" w:rsidRDefault="002B2104" w:rsidP="002B2104">
      <w:pPr>
        <w:rPr>
          <w:lang w:val="fr-FR" w:eastAsia="tr-TR"/>
        </w:rPr>
      </w:pPr>
      <w:r w:rsidRPr="002B2104">
        <w:rPr>
          <w:noProof/>
          <w:lang w:eastAsia="en-US"/>
        </w:rPr>
        <w:lastRenderedPageBreak/>
        <mc:AlternateContent>
          <mc:Choice Requires="wpc">
            <w:drawing>
              <wp:inline distT="0" distB="0" distL="0" distR="0" wp14:anchorId="74DAEE4F" wp14:editId="0DF53C0C">
                <wp:extent cx="5940425" cy="4813300"/>
                <wp:effectExtent l="0" t="0" r="22225" b="25400"/>
                <wp:docPr id="217"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Yuvarlatılmış Dikdörtgen 1"/>
                        <wps:cNvSpPr>
                          <a:spLocks noChangeArrowheads="1"/>
                        </wps:cNvSpPr>
                        <wps:spPr bwMode="auto">
                          <a:xfrm>
                            <a:off x="0" y="1371600"/>
                            <a:ext cx="5940425" cy="26162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1646383A" w14:textId="77777777" w:rsidR="00D5602A" w:rsidRPr="00A957E8" w:rsidRDefault="00D5602A" w:rsidP="002B2104">
                              <w:pPr>
                                <w:jc w:val="center"/>
                              </w:pPr>
                              <w:r>
                                <w:t xml:space="preserve"> </w:t>
                              </w:r>
                            </w:p>
                          </w:txbxContent>
                        </wps:txbx>
                        <wps:bodyPr rot="0" vert="horz" wrap="square" lIns="91440" tIns="45720" rIns="91440" bIns="45720" anchor="t" anchorCtr="0" upright="1">
                          <a:noAutofit/>
                        </wps:bodyPr>
                      </wps:wsp>
                      <wps:wsp>
                        <wps:cNvPr id="26" name="Metin kutusu 2"/>
                        <wps:cNvSpPr txBox="1">
                          <a:spLocks noChangeArrowheads="1"/>
                        </wps:cNvSpPr>
                        <wps:spPr bwMode="auto">
                          <a:xfrm>
                            <a:off x="88265" y="2329156"/>
                            <a:ext cx="1029970" cy="78867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1EE7B37B" w14:textId="77777777" w:rsidR="00D5602A" w:rsidRPr="000C1D1F" w:rsidRDefault="00D5602A" w:rsidP="002B2104">
                              <w:pPr>
                                <w:autoSpaceDE w:val="0"/>
                                <w:autoSpaceDN w:val="0"/>
                                <w:adjustRightInd w:val="0"/>
                                <w:rPr>
                                  <w:sz w:val="18"/>
                                  <w:szCs w:val="18"/>
                                  <w:lang w:val="fr-FR"/>
                                </w:rPr>
                              </w:pPr>
                              <w:r w:rsidRPr="000C1D1F">
                                <w:rPr>
                                  <w:sz w:val="20"/>
                                  <w:szCs w:val="24"/>
                                  <w:lang w:val="fr-FR"/>
                                </w:rPr>
                                <w:t xml:space="preserve">Examinateur principal </w:t>
                              </w:r>
                              <w:r w:rsidRPr="000C1D1F">
                                <w:rPr>
                                  <w:sz w:val="20"/>
                                  <w:szCs w:val="24"/>
                                  <w:lang w:val="fr-FR"/>
                                </w:rPr>
                                <w:br/>
                              </w:r>
                              <w:r w:rsidRPr="000C1D1F">
                                <w:rPr>
                                  <w:sz w:val="16"/>
                                  <w:szCs w:val="18"/>
                                  <w:lang w:val="fr-FR"/>
                                </w:rPr>
                                <w:t>Attribue des classes CIB de base</w:t>
                              </w:r>
                            </w:p>
                          </w:txbxContent>
                        </wps:txbx>
                        <wps:bodyPr rot="0" vert="horz" wrap="square" lIns="77724" tIns="38862" rIns="77724" bIns="38862" anchor="t" anchorCtr="0" upright="1">
                          <a:noAutofit/>
                        </wps:bodyPr>
                      </wps:wsp>
                      <wps:wsp>
                        <wps:cNvPr id="27" name="Metin kutusu 3"/>
                        <wps:cNvSpPr txBox="1">
                          <a:spLocks noChangeArrowheads="1"/>
                        </wps:cNvSpPr>
                        <wps:spPr bwMode="auto">
                          <a:xfrm>
                            <a:off x="2696845" y="2259106"/>
                            <a:ext cx="1577340" cy="740192"/>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39DD482E" w14:textId="77777777" w:rsidR="00D5602A" w:rsidRPr="00455C5A" w:rsidRDefault="00D5602A" w:rsidP="002B2104">
                              <w:pPr>
                                <w:autoSpaceDE w:val="0"/>
                                <w:autoSpaceDN w:val="0"/>
                                <w:adjustRightInd w:val="0"/>
                                <w:rPr>
                                  <w:sz w:val="16"/>
                                  <w:szCs w:val="16"/>
                                  <w:lang w:val="fr-FR"/>
                                </w:rPr>
                              </w:pPr>
                              <w:r w:rsidRPr="00455C5A">
                                <w:rPr>
                                  <w:sz w:val="20"/>
                                  <w:szCs w:val="24"/>
                                  <w:lang w:val="fr-FR"/>
                                </w:rPr>
                                <w:t xml:space="preserve">Examinateur de recherche et examen </w:t>
                              </w:r>
                              <w:r w:rsidRPr="00455C5A">
                                <w:rPr>
                                  <w:sz w:val="20"/>
                                  <w:szCs w:val="24"/>
                                  <w:lang w:val="fr-FR"/>
                                </w:rPr>
                                <w:br/>
                              </w:r>
                              <w:r w:rsidRPr="00455C5A">
                                <w:rPr>
                                  <w:sz w:val="16"/>
                                  <w:szCs w:val="16"/>
                                  <w:lang w:val="fr-FR"/>
                                </w:rPr>
                                <w:t>Trouve des classes CIB; comprend l’invention; rédige le rapport</w:t>
                              </w:r>
                            </w:p>
                          </w:txbxContent>
                        </wps:txbx>
                        <wps:bodyPr rot="0" vert="horz" wrap="square" lIns="77724" tIns="38862" rIns="77724" bIns="38862" anchor="t" anchorCtr="0" upright="1">
                          <a:noAutofit/>
                        </wps:bodyPr>
                      </wps:wsp>
                      <wps:wsp>
                        <wps:cNvPr id="28" name="Metin kutusu 4"/>
                        <wps:cNvSpPr txBox="1">
                          <a:spLocks noChangeArrowheads="1"/>
                        </wps:cNvSpPr>
                        <wps:spPr bwMode="auto">
                          <a:xfrm>
                            <a:off x="2938145" y="3201670"/>
                            <a:ext cx="1102360" cy="68453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7926E606" w14:textId="77777777" w:rsidR="00D5602A" w:rsidRPr="000C1D1F" w:rsidRDefault="00D5602A" w:rsidP="002B2104">
                              <w:pPr>
                                <w:autoSpaceDE w:val="0"/>
                                <w:autoSpaceDN w:val="0"/>
                                <w:adjustRightInd w:val="0"/>
                                <w:rPr>
                                  <w:sz w:val="20"/>
                                  <w:lang w:val="fr-FR"/>
                                </w:rPr>
                              </w:pPr>
                              <w:r w:rsidRPr="000C1D1F">
                                <w:rPr>
                                  <w:sz w:val="20"/>
                                  <w:szCs w:val="24"/>
                                  <w:lang w:val="fr-FR"/>
                                </w:rPr>
                                <w:t xml:space="preserve">Second examinateur </w:t>
                              </w:r>
                              <w:r w:rsidRPr="000C1D1F">
                                <w:rPr>
                                  <w:sz w:val="16"/>
                                  <w:szCs w:val="16"/>
                                  <w:lang w:val="fr-FR"/>
                                </w:rPr>
                                <w:t xml:space="preserve">(100% des rapports sont vérifiés </w:t>
                              </w:r>
                            </w:p>
                          </w:txbxContent>
                        </wps:txbx>
                        <wps:bodyPr rot="0" vert="horz" wrap="square" lIns="77724" tIns="38862" rIns="77724" bIns="38862" anchor="t" anchorCtr="0" upright="1">
                          <a:noAutofit/>
                        </wps:bodyPr>
                      </wps:wsp>
                      <wps:wsp>
                        <wps:cNvPr id="29" name="Metin kutusu 5"/>
                        <wps:cNvSpPr txBox="1">
                          <a:spLocks noChangeArrowheads="1"/>
                        </wps:cNvSpPr>
                        <wps:spPr bwMode="auto">
                          <a:xfrm>
                            <a:off x="2583815" y="1440611"/>
                            <a:ext cx="1964055" cy="585674"/>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645361CC" w14:textId="77777777" w:rsidR="00D5602A" w:rsidRPr="00455C5A" w:rsidRDefault="00D5602A" w:rsidP="002B2104">
                              <w:pPr>
                                <w:autoSpaceDE w:val="0"/>
                                <w:autoSpaceDN w:val="0"/>
                                <w:adjustRightInd w:val="0"/>
                                <w:rPr>
                                  <w:sz w:val="16"/>
                                  <w:lang w:val="fr-FR"/>
                                </w:rPr>
                              </w:pPr>
                              <w:r w:rsidRPr="00455C5A">
                                <w:rPr>
                                  <w:sz w:val="20"/>
                                  <w:szCs w:val="24"/>
                                  <w:lang w:val="fr-FR"/>
                                </w:rPr>
                                <w:t xml:space="preserve">Plate-forme de discussion </w:t>
                              </w:r>
                              <w:r w:rsidRPr="00455C5A">
                                <w:rPr>
                                  <w:sz w:val="20"/>
                                  <w:szCs w:val="24"/>
                                  <w:lang w:val="fr-FR"/>
                                </w:rPr>
                                <w:br/>
                              </w:r>
                              <w:r w:rsidRPr="00455C5A">
                                <w:rPr>
                                  <w:sz w:val="16"/>
                                  <w:szCs w:val="24"/>
                                  <w:lang w:val="fr-FR"/>
                                </w:rPr>
                                <w:t>Chefs d’unité, examinateurs expérimentés et examinateurs responsables y participent</w:t>
                              </w:r>
                            </w:p>
                          </w:txbxContent>
                        </wps:txbx>
                        <wps:bodyPr rot="0" vert="horz" wrap="square" lIns="77724" tIns="38862" rIns="77724" bIns="38862" anchor="t" anchorCtr="0" upright="1">
                          <a:noAutofit/>
                        </wps:bodyPr>
                      </wps:wsp>
                      <wps:wsp>
                        <wps:cNvPr id="30" name="Metin kutusu 6"/>
                        <wps:cNvSpPr txBox="1">
                          <a:spLocks noChangeArrowheads="1"/>
                        </wps:cNvSpPr>
                        <wps:spPr bwMode="auto">
                          <a:xfrm>
                            <a:off x="4749800" y="2286000"/>
                            <a:ext cx="1102995" cy="80010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6DDBC56B" w14:textId="77777777" w:rsidR="00D5602A" w:rsidRPr="000C1D1F" w:rsidRDefault="00D5602A" w:rsidP="002B2104">
                              <w:pPr>
                                <w:autoSpaceDE w:val="0"/>
                                <w:autoSpaceDN w:val="0"/>
                                <w:adjustRightInd w:val="0"/>
                                <w:rPr>
                                  <w:sz w:val="20"/>
                                  <w:szCs w:val="24"/>
                                  <w:lang w:val="fr-FR"/>
                                </w:rPr>
                              </w:pPr>
                              <w:r w:rsidRPr="000C1D1F">
                                <w:rPr>
                                  <w:sz w:val="20"/>
                                  <w:szCs w:val="24"/>
                                  <w:lang w:val="fr-FR"/>
                                </w:rPr>
                                <w:t>Équipe qualité</w:t>
                              </w:r>
                            </w:p>
                            <w:p w14:paraId="233192CF" w14:textId="77777777" w:rsidR="00D5602A" w:rsidRPr="00455C5A" w:rsidRDefault="00D5602A" w:rsidP="002B2104">
                              <w:pPr>
                                <w:autoSpaceDE w:val="0"/>
                                <w:autoSpaceDN w:val="0"/>
                                <w:adjustRightInd w:val="0"/>
                                <w:rPr>
                                  <w:sz w:val="20"/>
                                  <w:lang w:val="fr-FR"/>
                                </w:rPr>
                              </w:pPr>
                              <w:r w:rsidRPr="00455C5A">
                                <w:rPr>
                                  <w:sz w:val="16"/>
                                  <w:szCs w:val="24"/>
                                  <w:lang w:val="fr-FR"/>
                                </w:rPr>
                                <w:t xml:space="preserve">Choisit au hasard 5% des rapports et les vérifie.  </w:t>
                              </w:r>
                            </w:p>
                          </w:txbxContent>
                        </wps:txbx>
                        <wps:bodyPr rot="0" vert="horz" wrap="square" lIns="77724" tIns="38862" rIns="77724" bIns="38862" anchor="t" anchorCtr="0" upright="1">
                          <a:noAutofit/>
                        </wps:bodyPr>
                      </wps:wsp>
                      <wps:wsp>
                        <wps:cNvPr id="31" name="Metin kutusu 7"/>
                        <wps:cNvSpPr txBox="1">
                          <a:spLocks noChangeArrowheads="1"/>
                        </wps:cNvSpPr>
                        <wps:spPr bwMode="auto">
                          <a:xfrm>
                            <a:off x="361950" y="1392555"/>
                            <a:ext cx="1497965" cy="388620"/>
                          </a:xfrm>
                          <a:prstGeom prst="rect">
                            <a:avLst/>
                          </a:prstGeom>
                          <a:solidFill>
                            <a:srgbClr val="4472C4"/>
                          </a:solidFill>
                          <a:ln w="12700">
                            <a:solidFill>
                              <a:srgbClr val="2F528F"/>
                            </a:solidFill>
                            <a:miter lim="800000"/>
                            <a:headEnd/>
                            <a:tailEnd/>
                          </a:ln>
                        </wps:spPr>
                        <wps:txbx>
                          <w:txbxContent>
                            <w:p w14:paraId="3FD9C91E" w14:textId="77777777" w:rsidR="00D5602A" w:rsidRPr="000766C1" w:rsidRDefault="00D5602A" w:rsidP="002B2104">
                              <w:pPr>
                                <w:rPr>
                                  <w:color w:val="FFFFFF"/>
                                  <w:sz w:val="20"/>
                                </w:rPr>
                              </w:pPr>
                              <w:proofErr w:type="spellStart"/>
                              <w:r>
                                <w:rPr>
                                  <w:color w:val="FFFFFF"/>
                                  <w:sz w:val="20"/>
                                  <w:szCs w:val="24"/>
                                </w:rPr>
                                <w:t>Unités</w:t>
                              </w:r>
                              <w:proofErr w:type="spellEnd"/>
                              <w:r>
                                <w:rPr>
                                  <w:color w:val="FFFFFF"/>
                                  <w:sz w:val="20"/>
                                  <w:szCs w:val="24"/>
                                </w:rPr>
                                <w:t xml:space="preserve"> de </w:t>
                              </w:r>
                              <w:proofErr w:type="spellStart"/>
                              <w:r>
                                <w:rPr>
                                  <w:color w:val="FFFFFF"/>
                                  <w:sz w:val="20"/>
                                  <w:szCs w:val="24"/>
                                </w:rPr>
                                <w:t>recherche</w:t>
                              </w:r>
                              <w:proofErr w:type="spellEnd"/>
                              <w:r>
                                <w:rPr>
                                  <w:color w:val="FFFFFF"/>
                                  <w:sz w:val="20"/>
                                  <w:szCs w:val="24"/>
                                </w:rPr>
                                <w:t xml:space="preserve"> </w:t>
                              </w:r>
                              <w:proofErr w:type="gramStart"/>
                              <w:r>
                                <w:rPr>
                                  <w:color w:val="FFFFFF"/>
                                  <w:sz w:val="20"/>
                                  <w:szCs w:val="24"/>
                                </w:rPr>
                                <w:t>et</w:t>
                              </w:r>
                              <w:proofErr w:type="gramEnd"/>
                              <w:r>
                                <w:rPr>
                                  <w:color w:val="FFFFFF"/>
                                  <w:sz w:val="20"/>
                                  <w:szCs w:val="24"/>
                                </w:rPr>
                                <w:t xml:space="preserve"> </w:t>
                              </w:r>
                              <w:proofErr w:type="spellStart"/>
                              <w:r>
                                <w:rPr>
                                  <w:color w:val="FFFFFF"/>
                                  <w:sz w:val="20"/>
                                  <w:szCs w:val="24"/>
                                </w:rPr>
                                <w:t>d’examen</w:t>
                              </w:r>
                              <w:proofErr w:type="spellEnd"/>
                            </w:p>
                          </w:txbxContent>
                        </wps:txbx>
                        <wps:bodyPr rot="0" vert="horz" wrap="square" lIns="77724" tIns="38862" rIns="77724" bIns="38862" anchor="t" anchorCtr="0" upright="1">
                          <a:noAutofit/>
                        </wps:bodyPr>
                      </wps:wsp>
                      <wps:wsp>
                        <wps:cNvPr id="32" name="Aşağı Ok 8"/>
                        <wps:cNvSpPr>
                          <a:spLocks noChangeArrowheads="1"/>
                        </wps:cNvSpPr>
                        <wps:spPr bwMode="auto">
                          <a:xfrm>
                            <a:off x="482600" y="378460"/>
                            <a:ext cx="193040" cy="354330"/>
                          </a:xfrm>
                          <a:prstGeom prst="downArrow">
                            <a:avLst>
                              <a:gd name="adj1" fmla="val 50000"/>
                              <a:gd name="adj2" fmla="val 50689"/>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33" name="Aşağı Ok 9"/>
                        <wps:cNvSpPr>
                          <a:spLocks noChangeArrowheads="1"/>
                        </wps:cNvSpPr>
                        <wps:spPr bwMode="auto">
                          <a:xfrm>
                            <a:off x="474980" y="998220"/>
                            <a:ext cx="217170" cy="386715"/>
                          </a:xfrm>
                          <a:prstGeom prst="downArrow">
                            <a:avLst>
                              <a:gd name="adj1" fmla="val 50000"/>
                              <a:gd name="adj2" fmla="val 5104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34" name="Sağ Ok 10"/>
                        <wps:cNvSpPr>
                          <a:spLocks noChangeArrowheads="1"/>
                        </wps:cNvSpPr>
                        <wps:spPr bwMode="auto">
                          <a:xfrm>
                            <a:off x="1110615" y="2678430"/>
                            <a:ext cx="257810" cy="152400"/>
                          </a:xfrm>
                          <a:prstGeom prst="rightArrow">
                            <a:avLst>
                              <a:gd name="adj1" fmla="val 50000"/>
                              <a:gd name="adj2" fmla="val 4959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35" name="Yukarı Ok 11"/>
                        <wps:cNvSpPr>
                          <a:spLocks noChangeArrowheads="1"/>
                        </wps:cNvSpPr>
                        <wps:spPr bwMode="auto">
                          <a:xfrm>
                            <a:off x="3936365" y="370205"/>
                            <a:ext cx="224790" cy="1014730"/>
                          </a:xfrm>
                          <a:prstGeom prst="upArrow">
                            <a:avLst>
                              <a:gd name="adj1" fmla="val 50000"/>
                              <a:gd name="adj2" fmla="val 50909"/>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36" name="Metin kutusu 12"/>
                        <wps:cNvSpPr txBox="1">
                          <a:spLocks noChangeArrowheads="1"/>
                        </wps:cNvSpPr>
                        <wps:spPr bwMode="auto">
                          <a:xfrm>
                            <a:off x="1344343" y="2325705"/>
                            <a:ext cx="1006475" cy="760395"/>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21056D66" w14:textId="77777777" w:rsidR="00D5602A" w:rsidRPr="00455C5A" w:rsidRDefault="00D5602A" w:rsidP="002B2104">
                              <w:pPr>
                                <w:autoSpaceDE w:val="0"/>
                                <w:autoSpaceDN w:val="0"/>
                                <w:adjustRightInd w:val="0"/>
                                <w:rPr>
                                  <w:sz w:val="16"/>
                                  <w:szCs w:val="16"/>
                                  <w:lang w:val="fr-FR"/>
                                </w:rPr>
                              </w:pPr>
                              <w:r w:rsidRPr="00455C5A">
                                <w:rPr>
                                  <w:sz w:val="20"/>
                                  <w:szCs w:val="24"/>
                                  <w:lang w:val="fr-FR"/>
                                </w:rPr>
                                <w:t xml:space="preserve">Système </w:t>
                              </w:r>
                              <w:r w:rsidRPr="00455C5A">
                                <w:rPr>
                                  <w:sz w:val="20"/>
                                  <w:szCs w:val="24"/>
                                  <w:lang w:val="fr-FR"/>
                                </w:rPr>
                                <w:br/>
                              </w:r>
                              <w:r w:rsidRPr="00455C5A">
                                <w:rPr>
                                  <w:sz w:val="16"/>
                                  <w:szCs w:val="16"/>
                                  <w:lang w:val="fr-FR"/>
                                </w:rPr>
                                <w:t>Attribue la demande à un examinateur selon la CIB</w:t>
                              </w:r>
                            </w:p>
                          </w:txbxContent>
                        </wps:txbx>
                        <wps:bodyPr rot="0" vert="horz" wrap="square" lIns="77724" tIns="38862" rIns="77724" bIns="38862" anchor="t" anchorCtr="0" upright="1">
                          <a:noAutofit/>
                        </wps:bodyPr>
                      </wps:wsp>
                      <wps:wsp>
                        <wps:cNvPr id="37" name="Sağ Ok 13"/>
                        <wps:cNvSpPr>
                          <a:spLocks noChangeArrowheads="1"/>
                        </wps:cNvSpPr>
                        <wps:spPr bwMode="auto">
                          <a:xfrm>
                            <a:off x="2390775" y="2678430"/>
                            <a:ext cx="306070" cy="160655"/>
                          </a:xfrm>
                          <a:prstGeom prst="rightArrow">
                            <a:avLst>
                              <a:gd name="adj1" fmla="val 50000"/>
                              <a:gd name="adj2" fmla="val 49516"/>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38" name="Yukarı Aşağı Ok 14"/>
                        <wps:cNvSpPr>
                          <a:spLocks noChangeArrowheads="1"/>
                        </wps:cNvSpPr>
                        <wps:spPr bwMode="auto">
                          <a:xfrm>
                            <a:off x="3404870" y="2026285"/>
                            <a:ext cx="137160" cy="249555"/>
                          </a:xfrm>
                          <a:prstGeom prst="upDownArrow">
                            <a:avLst>
                              <a:gd name="adj1" fmla="val 50000"/>
                              <a:gd name="adj2" fmla="val 50515"/>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39" name="Yukarı Aşağı Ok 15"/>
                        <wps:cNvSpPr>
                          <a:spLocks noChangeArrowheads="1"/>
                        </wps:cNvSpPr>
                        <wps:spPr bwMode="auto">
                          <a:xfrm>
                            <a:off x="3388995" y="2976245"/>
                            <a:ext cx="128270" cy="217170"/>
                          </a:xfrm>
                          <a:prstGeom prst="upDownArrow">
                            <a:avLst>
                              <a:gd name="adj1" fmla="val 50000"/>
                              <a:gd name="adj2" fmla="val 53034"/>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0" name="Yukarı Aşağı Ok 17"/>
                        <wps:cNvSpPr>
                          <a:spLocks noChangeArrowheads="1"/>
                        </wps:cNvSpPr>
                        <wps:spPr bwMode="auto">
                          <a:xfrm>
                            <a:off x="3839210" y="3984625"/>
                            <a:ext cx="185420" cy="434340"/>
                          </a:xfrm>
                          <a:prstGeom prst="upDownArrow">
                            <a:avLst>
                              <a:gd name="adj1" fmla="val 50000"/>
                              <a:gd name="adj2" fmla="val 50406"/>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41" name="Yuvarlatılmış Dikdörtgen 40"/>
                        <wps:cNvSpPr>
                          <a:spLocks noChangeArrowheads="1"/>
                        </wps:cNvSpPr>
                        <wps:spPr bwMode="auto">
                          <a:xfrm>
                            <a:off x="88265" y="0"/>
                            <a:ext cx="4652645" cy="37020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6842B24D" w14:textId="77777777" w:rsidR="00D5602A" w:rsidRPr="00065431" w:rsidRDefault="00D5602A" w:rsidP="002B2104">
                              <w:pPr>
                                <w:rPr>
                                  <w:sz w:val="20"/>
                                </w:rPr>
                              </w:pPr>
                              <w:proofErr w:type="spellStart"/>
                              <w:r>
                                <w:rPr>
                                  <w:sz w:val="20"/>
                                  <w:szCs w:val="24"/>
                                </w:rPr>
                                <w:t>Déposant</w:t>
                              </w:r>
                              <w:proofErr w:type="spellEnd"/>
                              <w:r w:rsidRPr="00065431">
                                <w:rPr>
                                  <w:sz w:val="20"/>
                                  <w:szCs w:val="24"/>
                                </w:rPr>
                                <w:t>/</w:t>
                              </w:r>
                              <w:proofErr w:type="spellStart"/>
                              <w:r>
                                <w:rPr>
                                  <w:sz w:val="20"/>
                                  <w:szCs w:val="24"/>
                                </w:rPr>
                                <w:t>conseil</w:t>
                              </w:r>
                              <w:proofErr w:type="spellEnd"/>
                              <w:r>
                                <w:rPr>
                                  <w:sz w:val="20"/>
                                  <w:szCs w:val="24"/>
                                </w:rPr>
                                <w:t xml:space="preserve"> </w:t>
                              </w:r>
                              <w:proofErr w:type="spellStart"/>
                              <w:r>
                                <w:rPr>
                                  <w:sz w:val="20"/>
                                  <w:szCs w:val="24"/>
                                </w:rPr>
                                <w:t>en</w:t>
                              </w:r>
                              <w:proofErr w:type="spellEnd"/>
                              <w:r>
                                <w:rPr>
                                  <w:sz w:val="20"/>
                                  <w:szCs w:val="24"/>
                                </w:rPr>
                                <w:t xml:space="preserve"> brevets</w:t>
                              </w:r>
                            </w:p>
                          </w:txbxContent>
                        </wps:txbx>
                        <wps:bodyPr rot="0" vert="horz" wrap="square" lIns="77724" tIns="38862" rIns="77724" bIns="38862" anchor="t" anchorCtr="0" upright="1">
                          <a:noAutofit/>
                        </wps:bodyPr>
                      </wps:wsp>
                      <wps:wsp>
                        <wps:cNvPr id="42" name="Yuvarlatılmış Dikdörtgen 41"/>
                        <wps:cNvSpPr>
                          <a:spLocks noChangeArrowheads="1"/>
                        </wps:cNvSpPr>
                        <wps:spPr bwMode="auto">
                          <a:xfrm>
                            <a:off x="3429000" y="4410710"/>
                            <a:ext cx="1328420" cy="39433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61BF226A" w14:textId="77777777" w:rsidR="00D5602A" w:rsidRPr="00CF1599" w:rsidRDefault="00D5602A" w:rsidP="002B2104">
                              <w:pPr>
                                <w:rPr>
                                  <w:sz w:val="20"/>
                                </w:rPr>
                              </w:pPr>
                              <w:proofErr w:type="spellStart"/>
                              <w:r>
                                <w:rPr>
                                  <w:sz w:val="20"/>
                                  <w:szCs w:val="24"/>
                                </w:rPr>
                                <w:t>Équipe</w:t>
                              </w:r>
                              <w:proofErr w:type="spellEnd"/>
                              <w:r>
                                <w:rPr>
                                  <w:sz w:val="20"/>
                                  <w:szCs w:val="24"/>
                                </w:rPr>
                                <w:t xml:space="preserve"> </w:t>
                              </w:r>
                              <w:proofErr w:type="spellStart"/>
                              <w:r>
                                <w:rPr>
                                  <w:sz w:val="20"/>
                                  <w:szCs w:val="24"/>
                                </w:rPr>
                                <w:t>chargée</w:t>
                              </w:r>
                              <w:proofErr w:type="spellEnd"/>
                              <w:r>
                                <w:rPr>
                                  <w:sz w:val="20"/>
                                  <w:szCs w:val="24"/>
                                </w:rPr>
                                <w:t xml:space="preserve"> </w:t>
                              </w:r>
                              <w:r>
                                <w:rPr>
                                  <w:sz w:val="20"/>
                                  <w:szCs w:val="24"/>
                                </w:rPr>
                                <w:br/>
                                <w:t>de la formation</w:t>
                              </w:r>
                            </w:p>
                          </w:txbxContent>
                        </wps:txbx>
                        <wps:bodyPr rot="0" vert="horz" wrap="square" lIns="77724" tIns="38862" rIns="77724" bIns="38862" anchor="t" anchorCtr="0" upright="1">
                          <a:noAutofit/>
                        </wps:bodyPr>
                      </wps:wsp>
                      <wps:wsp>
                        <wps:cNvPr id="43" name="Yuvarlatılmış Dikdörtgen 43"/>
                        <wps:cNvSpPr>
                          <a:spLocks noChangeArrowheads="1"/>
                        </wps:cNvSpPr>
                        <wps:spPr bwMode="auto">
                          <a:xfrm>
                            <a:off x="80645" y="708025"/>
                            <a:ext cx="2224405" cy="29019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7C9832AB" w14:textId="77777777" w:rsidR="00D5602A" w:rsidRPr="00065431" w:rsidRDefault="00D5602A" w:rsidP="002B2104">
                              <w:pPr>
                                <w:rPr>
                                  <w:sz w:val="20"/>
                                </w:rPr>
                              </w:pPr>
                              <w:r>
                                <w:rPr>
                                  <w:sz w:val="20"/>
                                  <w:szCs w:val="24"/>
                                </w:rPr>
                                <w:t xml:space="preserve">Personnel chargé des </w:t>
                              </w:r>
                              <w:proofErr w:type="spellStart"/>
                              <w:r>
                                <w:rPr>
                                  <w:sz w:val="20"/>
                                  <w:szCs w:val="24"/>
                                </w:rPr>
                                <w:t>formalités</w:t>
                              </w:r>
                              <w:proofErr w:type="spellEnd"/>
                            </w:p>
                          </w:txbxContent>
                        </wps:txbx>
                        <wps:bodyPr rot="0" vert="horz" wrap="square" lIns="77724" tIns="38862" rIns="77724" bIns="38862" anchor="t" anchorCtr="0" upright="1">
                          <a:noAutofit/>
                        </wps:bodyPr>
                      </wps:wsp>
                      <wps:wsp>
                        <wps:cNvPr id="44" name="Metin kutusu 44"/>
                        <wps:cNvSpPr txBox="1">
                          <a:spLocks noChangeArrowheads="1"/>
                        </wps:cNvSpPr>
                        <wps:spPr bwMode="auto">
                          <a:xfrm>
                            <a:off x="4641850" y="1440611"/>
                            <a:ext cx="1102995" cy="393269"/>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75DCB51E" w14:textId="77777777" w:rsidR="00D5602A" w:rsidRPr="00A957E8" w:rsidRDefault="00D5602A" w:rsidP="002B2104">
                              <w:pPr>
                                <w:rPr>
                                  <w:sz w:val="20"/>
                                </w:rPr>
                              </w:pPr>
                              <w:proofErr w:type="spellStart"/>
                              <w:r>
                                <w:rPr>
                                  <w:sz w:val="20"/>
                                  <w:szCs w:val="24"/>
                                </w:rPr>
                                <w:t>Directeur</w:t>
                              </w:r>
                              <w:proofErr w:type="spellEnd"/>
                              <w:r>
                                <w:rPr>
                                  <w:sz w:val="20"/>
                                  <w:szCs w:val="24"/>
                                </w:rPr>
                                <w:t xml:space="preserve"> de la </w:t>
                              </w:r>
                              <w:proofErr w:type="spellStart"/>
                              <w:r>
                                <w:rPr>
                                  <w:sz w:val="20"/>
                                  <w:szCs w:val="24"/>
                                </w:rPr>
                                <w:t>qualité</w:t>
                              </w:r>
                              <w:proofErr w:type="spellEnd"/>
                            </w:p>
                          </w:txbxContent>
                        </wps:txbx>
                        <wps:bodyPr rot="0" vert="horz" wrap="square" lIns="77724" tIns="38862" rIns="77724" bIns="38862" anchor="t" anchorCtr="0" upright="1">
                          <a:noAutofit/>
                        </wps:bodyPr>
                      </wps:wsp>
                      <wps:wsp>
                        <wps:cNvPr id="45" name="Yukarı Aşağı Ok 47"/>
                        <wps:cNvSpPr>
                          <a:spLocks noChangeArrowheads="1"/>
                        </wps:cNvSpPr>
                        <wps:spPr bwMode="auto">
                          <a:xfrm>
                            <a:off x="5168900" y="1828800"/>
                            <a:ext cx="125095" cy="457200"/>
                          </a:xfrm>
                          <a:prstGeom prst="upDownArrow">
                            <a:avLst>
                              <a:gd name="adj1" fmla="val 50000"/>
                              <a:gd name="adj2" fmla="val 2769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6" name="Sol Sağ Ok 48"/>
                        <wps:cNvSpPr>
                          <a:spLocks noChangeArrowheads="1"/>
                        </wps:cNvSpPr>
                        <wps:spPr bwMode="auto">
                          <a:xfrm>
                            <a:off x="4260850" y="2628900"/>
                            <a:ext cx="488950" cy="114300"/>
                          </a:xfrm>
                          <a:prstGeom prst="leftRightArrow">
                            <a:avLst>
                              <a:gd name="adj1" fmla="val 50000"/>
                              <a:gd name="adj2" fmla="val 71752"/>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7" name="Sol Yukarı Ok 2"/>
                        <wps:cNvSpPr>
                          <a:spLocks/>
                        </wps:cNvSpPr>
                        <wps:spPr bwMode="auto">
                          <a:xfrm>
                            <a:off x="4051300" y="3086100"/>
                            <a:ext cx="1257300" cy="403860"/>
                          </a:xfrm>
                          <a:custGeom>
                            <a:avLst/>
                            <a:gdLst>
                              <a:gd name="T0" fmla="*/ 0 w 1566042"/>
                              <a:gd name="T1" fmla="*/ 139471 h 553106"/>
                              <a:gd name="T2" fmla="*/ 89199 w 1566042"/>
                              <a:gd name="T3" fmla="*/ 96591 h 553106"/>
                              <a:gd name="T4" fmla="*/ 89199 w 1566042"/>
                              <a:gd name="T5" fmla="*/ 118031 h 553106"/>
                              <a:gd name="T6" fmla="*/ 940201 w 1566042"/>
                              <a:gd name="T7" fmla="*/ 118031 h 553106"/>
                              <a:gd name="T8" fmla="*/ 940201 w 1566042"/>
                              <a:gd name="T9" fmla="*/ 53709 h 553106"/>
                              <a:gd name="T10" fmla="*/ 895601 w 1566042"/>
                              <a:gd name="T11" fmla="*/ 53709 h 553106"/>
                              <a:gd name="T12" fmla="*/ 980295 w 1566042"/>
                              <a:gd name="T13" fmla="*/ 0 h 553106"/>
                              <a:gd name="T14" fmla="*/ 1074000 w 1566042"/>
                              <a:gd name="T15" fmla="*/ 53709 h 553106"/>
                              <a:gd name="T16" fmla="*/ 1029400 w 1566042"/>
                              <a:gd name="T17" fmla="*/ 53709 h 553106"/>
                              <a:gd name="T18" fmla="*/ 1029400 w 1566042"/>
                              <a:gd name="T19" fmla="*/ 160912 h 553106"/>
                              <a:gd name="T20" fmla="*/ 89199 w 1566042"/>
                              <a:gd name="T21" fmla="*/ 160912 h 553106"/>
                              <a:gd name="T22" fmla="*/ 89199 w 1566042"/>
                              <a:gd name="T23" fmla="*/ 182352 h 553106"/>
                              <a:gd name="T24" fmla="*/ 0 w 1566042"/>
                              <a:gd name="T25" fmla="*/ 139471 h 5531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66042" h="553106">
                                <a:moveTo>
                                  <a:pt x="0" y="423041"/>
                                </a:moveTo>
                                <a:lnTo>
                                  <a:pt x="130065" y="292976"/>
                                </a:lnTo>
                                <a:lnTo>
                                  <a:pt x="130065" y="358008"/>
                                </a:lnTo>
                                <a:lnTo>
                                  <a:pt x="1370944" y="358008"/>
                                </a:lnTo>
                                <a:lnTo>
                                  <a:pt x="1370944" y="162910"/>
                                </a:lnTo>
                                <a:lnTo>
                                  <a:pt x="1305912" y="162910"/>
                                </a:lnTo>
                                <a:lnTo>
                                  <a:pt x="1429408" y="0"/>
                                </a:lnTo>
                                <a:lnTo>
                                  <a:pt x="1566042" y="162910"/>
                                </a:lnTo>
                                <a:lnTo>
                                  <a:pt x="1501009" y="162910"/>
                                </a:lnTo>
                                <a:lnTo>
                                  <a:pt x="1501009" y="488073"/>
                                </a:lnTo>
                                <a:lnTo>
                                  <a:pt x="130065" y="488073"/>
                                </a:lnTo>
                                <a:lnTo>
                                  <a:pt x="130065" y="553106"/>
                                </a:lnTo>
                                <a:lnTo>
                                  <a:pt x="0" y="423041"/>
                                </a:lnTo>
                                <a:close/>
                              </a:path>
                            </a:pathLst>
                          </a:cu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8" name="Yukarı Aşağı Ok 50"/>
                        <wps:cNvSpPr>
                          <a:spLocks noChangeArrowheads="1"/>
                        </wps:cNvSpPr>
                        <wps:spPr bwMode="auto">
                          <a:xfrm>
                            <a:off x="1722755" y="3984625"/>
                            <a:ext cx="184785" cy="434340"/>
                          </a:xfrm>
                          <a:prstGeom prst="upDownArrow">
                            <a:avLst>
                              <a:gd name="adj1" fmla="val 50000"/>
                              <a:gd name="adj2" fmla="val 50971"/>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49" name="Yuvarlatılmış Dikdörtgen 51"/>
                        <wps:cNvSpPr>
                          <a:spLocks noChangeArrowheads="1"/>
                        </wps:cNvSpPr>
                        <wps:spPr bwMode="auto">
                          <a:xfrm>
                            <a:off x="1311910" y="4410710"/>
                            <a:ext cx="1327785" cy="40259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2F1D286D" w14:textId="77777777" w:rsidR="00D5602A" w:rsidRPr="00CF1599" w:rsidRDefault="00D5602A" w:rsidP="002B2104">
                              <w:pPr>
                                <w:rPr>
                                  <w:sz w:val="20"/>
                                </w:rPr>
                              </w:pPr>
                              <w:proofErr w:type="spellStart"/>
                              <w:r>
                                <w:rPr>
                                  <w:sz w:val="20"/>
                                  <w:szCs w:val="24"/>
                                </w:rPr>
                                <w:t>Équipe</w:t>
                              </w:r>
                              <w:proofErr w:type="spellEnd"/>
                              <w:r>
                                <w:rPr>
                                  <w:sz w:val="20"/>
                                  <w:szCs w:val="24"/>
                                </w:rPr>
                                <w:t xml:space="preserve"> </w:t>
                              </w:r>
                              <w:proofErr w:type="spellStart"/>
                              <w:r>
                                <w:rPr>
                                  <w:sz w:val="20"/>
                                  <w:szCs w:val="24"/>
                                </w:rPr>
                                <w:t>chargée</w:t>
                              </w:r>
                              <w:proofErr w:type="spellEnd"/>
                              <w:r>
                                <w:rPr>
                                  <w:sz w:val="20"/>
                                  <w:szCs w:val="24"/>
                                </w:rPr>
                                <w:t xml:space="preserve"> des directives</w:t>
                              </w:r>
                            </w:p>
                          </w:txbxContent>
                        </wps:txbx>
                        <wps:bodyPr rot="0" vert="horz" wrap="square" lIns="77724" tIns="38862" rIns="77724" bIns="38862" anchor="t" anchorCtr="0" upright="1">
                          <a:noAutofit/>
                        </wps:bodyPr>
                      </wps:wsp>
                    </wpc:wpc>
                  </a:graphicData>
                </a:graphic>
              </wp:inline>
            </w:drawing>
          </mc:Choice>
          <mc:Fallback>
            <w:pict>
              <v:group id="Tuval 6" o:spid="_x0000_s1026" editas="canvas" style="width:467.75pt;height:379pt;mso-position-horizontal-relative:char;mso-position-vertical-relative:line" coordsize="59404,4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04;height:48133;visibility:visible;mso-wrap-style:square">
                  <v:fill o:detectmouseclick="t"/>
                  <v:path o:connecttype="none"/>
                </v:shape>
                <v:roundrect id="Yuvarlatılmış Dikdörtgen 1" o:spid="_x0000_s1028" style="position:absolute;top:13716;width:59404;height:261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xiMQA&#10;AADbAAAADwAAAGRycy9kb3ducmV2LnhtbESP0WoCMRRE3wv+Q7hC32pWqVW2G0UrBQWhVPsBl+Tu&#10;ZuvmZtmkuvXrjVDo4zAzZ5hi2btGnKkLtWcF41EGglh7U3Ol4Ov4/jQHESKywcYzKfilAMvF4KHA&#10;3PgLf9L5ECuRIBxyVGBjbHMpg7bkMIx8S5y80ncOY5JdJU2HlwR3jZxk2Yt0WHNasNjSmyV9Ovw4&#10;Bd/Zc3mdzeRGb2ptdx/r+TFu90o9DvvVK4hIffwP/7W3RsFkC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8YjEAAAA2wAAAA8AAAAAAAAAAAAAAAAAmAIAAGRycy9k&#10;b3ducmV2LnhtbFBLBQYAAAAABAAEAPUAAACJAwAAAAA=&#10;" fillcolor="#b1cbe9" strokecolor="#5b9bd5" strokeweight=".5pt">
                  <v:fill color2="#92b9e4" rotate="t" colors="0 #b1cbe9;.5 #a3c1e5;1 #92b9e4" focus="100%" type="gradient">
                    <o:fill v:ext="view" type="gradientUnscaled"/>
                  </v:fill>
                  <v:stroke joinstyle="miter"/>
                  <v:textbox>
                    <w:txbxContent>
                      <w:p w14:paraId="1646383A" w14:textId="77777777" w:rsidR="00D5602A" w:rsidRPr="00A957E8" w:rsidRDefault="00D5602A" w:rsidP="002B2104">
                        <w:pPr>
                          <w:jc w:val="center"/>
                        </w:pPr>
                        <w:r>
                          <w:t xml:space="preserve"> </w:t>
                        </w:r>
                      </w:p>
                    </w:txbxContent>
                  </v:textbox>
                </v:roundrect>
                <v:shapetype id="_x0000_t202" coordsize="21600,21600" o:spt="202" path="m,l,21600r21600,l21600,xe">
                  <v:stroke joinstyle="miter"/>
                  <v:path gradientshapeok="t" o:connecttype="rect"/>
                </v:shapetype>
                <v:shape id="Metin kutusu 2" o:spid="_x0000_s1029" type="#_x0000_t202" style="position:absolute;left:882;top:23291;width:10300;height:7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UK8UA&#10;AADbAAAADwAAAGRycy9kb3ducmV2LnhtbESPzWrDMBCE74W8g9hAb43c0JjEiWyKacDXpvm9LdbW&#10;dmutjKUmTp6+KgR6HGbmG2aVDaYVZ+pdY1nB8yQCQVxa3XClYPuxfpqDcB5ZY2uZFFzJQZaOHlaY&#10;aHvhdzpvfCUChF2CCmrvu0RKV9Zk0E1sRxy8T9sb9EH2ldQ9XgLctHIaRbE02HBYqLGjvKbye/Nj&#10;FHy9Daf17FAcb90uj7f7xUt+a6xSj+PhdQnC0+D/w/d2oRVMY/j7En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Qr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14:paraId="1EE7B37B" w14:textId="77777777" w:rsidR="00D5602A" w:rsidRPr="00A957E8" w:rsidRDefault="00D5602A" w:rsidP="002B2104">
                        <w:pPr>
                          <w:autoSpaceDE w:val="0"/>
                          <w:autoSpaceDN w:val="0"/>
                          <w:adjustRightInd w:val="0"/>
                          <w:rPr>
                            <w:sz w:val="18"/>
                            <w:szCs w:val="18"/>
                          </w:rPr>
                        </w:pPr>
                        <w:proofErr w:type="spellStart"/>
                        <w:r w:rsidRPr="00065431">
                          <w:rPr>
                            <w:sz w:val="20"/>
                            <w:szCs w:val="24"/>
                          </w:rPr>
                          <w:t>Examin</w:t>
                        </w:r>
                        <w:r>
                          <w:rPr>
                            <w:sz w:val="20"/>
                            <w:szCs w:val="24"/>
                          </w:rPr>
                          <w:t>ateur</w:t>
                        </w:r>
                        <w:proofErr w:type="spellEnd"/>
                        <w:r>
                          <w:rPr>
                            <w:sz w:val="20"/>
                            <w:szCs w:val="24"/>
                          </w:rPr>
                          <w:t xml:space="preserve"> principal </w:t>
                        </w:r>
                        <w:r>
                          <w:rPr>
                            <w:sz w:val="20"/>
                            <w:szCs w:val="24"/>
                          </w:rPr>
                          <w:br/>
                        </w:r>
                        <w:proofErr w:type="spellStart"/>
                        <w:r w:rsidRPr="00E56B3C">
                          <w:rPr>
                            <w:sz w:val="16"/>
                            <w:szCs w:val="18"/>
                          </w:rPr>
                          <w:t>Attribue</w:t>
                        </w:r>
                        <w:proofErr w:type="spellEnd"/>
                        <w:r w:rsidRPr="00E56B3C">
                          <w:rPr>
                            <w:sz w:val="16"/>
                            <w:szCs w:val="18"/>
                          </w:rPr>
                          <w:t xml:space="preserve"> des classes CIB de base</w:t>
                        </w:r>
                      </w:p>
                    </w:txbxContent>
                  </v:textbox>
                </v:shape>
                <v:shape id="Metin kutusu 3" o:spid="_x0000_s1030" type="#_x0000_t202" style="position:absolute;left:26968;top:22591;width:15773;height:7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xsMUA&#10;AADbAAAADwAAAGRycy9kb3ducmV2LnhtbESPW2vCQBSE34X+h+UUfDObipcaXaUEBV/rpa1vh+wx&#10;SZs9G7KrRn+9WxB8HGbmG2a2aE0lztS40rKCtygGQZxZXXKuYLdd9d5BOI+ssbJMCq7kYDF/6cww&#10;0fbCn3Te+FwECLsEFRTe14mULivIoItsTRy8o20M+iCbXOoGLwFuKtmP45E0WHJYKLCmtKDsb3My&#10;Cn6X7WE1/F7/3Op9Otp9TQbprbRKdV/bjykIT61/hh/ttVbQH8P/l/A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3Gw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14:paraId="39DD482E" w14:textId="77777777" w:rsidR="00D5602A" w:rsidRPr="00455C5A" w:rsidRDefault="00D5602A" w:rsidP="002B2104">
                        <w:pPr>
                          <w:autoSpaceDE w:val="0"/>
                          <w:autoSpaceDN w:val="0"/>
                          <w:adjustRightInd w:val="0"/>
                          <w:rPr>
                            <w:sz w:val="16"/>
                            <w:szCs w:val="16"/>
                            <w:lang w:val="fr-FR"/>
                          </w:rPr>
                        </w:pPr>
                        <w:r w:rsidRPr="00455C5A">
                          <w:rPr>
                            <w:sz w:val="20"/>
                            <w:szCs w:val="24"/>
                            <w:lang w:val="fr-FR"/>
                          </w:rPr>
                          <w:t xml:space="preserve">Examinateur de recherche et examen </w:t>
                        </w:r>
                        <w:r w:rsidRPr="00455C5A">
                          <w:rPr>
                            <w:sz w:val="20"/>
                            <w:szCs w:val="24"/>
                            <w:lang w:val="fr-FR"/>
                          </w:rPr>
                          <w:br/>
                        </w:r>
                        <w:r w:rsidRPr="00455C5A">
                          <w:rPr>
                            <w:sz w:val="16"/>
                            <w:szCs w:val="16"/>
                            <w:lang w:val="fr-FR"/>
                          </w:rPr>
                          <w:t>Trouve des classes CIB; comprend l’invention; rédige le rapport</w:t>
                        </w:r>
                      </w:p>
                    </w:txbxContent>
                  </v:textbox>
                </v:shape>
                <v:shape id="Metin kutusu 4" o:spid="_x0000_s1031" type="#_x0000_t202" style="position:absolute;left:29381;top:32016;width:11024;height:6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lwsIA&#10;AADbAAAADwAAAGRycy9kb3ducmV2LnhtbERPTWvCQBC9F/wPywje6kZpxaZZRUKFXKvW6m3ITpNo&#10;djZkV5Pm13cPQo+P952se1OLO7WusqxgNo1AEOdWV1woOOy3z0sQziNrrC2Tgl9ysF6NnhKMte34&#10;k+47X4gQwi5GBaX3TSyly0sy6Ka2IQ7cj20N+gDbQuoWuxBuajmPooU0WHFoKLGhtKT8ursZBZeP&#10;/rx9/c5OQ/OVLg7Ht5d0qKxSk3G/eQfhqff/4oc70wrmYWz4E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OXCwgAAANsAAAAPAAAAAAAAAAAAAAAAAJgCAABkcnMvZG93&#10;bnJldi54bWxQSwUGAAAAAAQABAD1AAAAhwMAAAAA&#10;" fillcolor="#f7bda4" strokecolor="#ed7d31" strokeweight=".5pt">
                  <v:fill color2="#f8a581" rotate="t" colors="0 #f7bda4;.5 #f5b195;1 #f8a581" focus="100%" type="gradient">
                    <o:fill v:ext="view" type="gradientUnscaled"/>
                  </v:fill>
                  <v:textbox inset="6.12pt,3.06pt,6.12pt,3.06pt">
                    <w:txbxContent>
                      <w:p w14:paraId="7926E606" w14:textId="77777777" w:rsidR="00D5602A" w:rsidRPr="00065431" w:rsidRDefault="00D5602A" w:rsidP="002B2104">
                        <w:pPr>
                          <w:autoSpaceDE w:val="0"/>
                          <w:autoSpaceDN w:val="0"/>
                          <w:adjustRightInd w:val="0"/>
                          <w:rPr>
                            <w:sz w:val="20"/>
                          </w:rPr>
                        </w:pPr>
                        <w:r>
                          <w:rPr>
                            <w:sz w:val="20"/>
                            <w:szCs w:val="24"/>
                          </w:rPr>
                          <w:t>Second</w:t>
                        </w:r>
                        <w:r w:rsidRPr="00065431">
                          <w:rPr>
                            <w:sz w:val="20"/>
                            <w:szCs w:val="24"/>
                          </w:rPr>
                          <w:t xml:space="preserve"> </w:t>
                        </w:r>
                        <w:proofErr w:type="spellStart"/>
                        <w:r>
                          <w:rPr>
                            <w:sz w:val="20"/>
                            <w:szCs w:val="24"/>
                          </w:rPr>
                          <w:t>examinateur</w:t>
                        </w:r>
                        <w:proofErr w:type="spellEnd"/>
                        <w:r>
                          <w:rPr>
                            <w:sz w:val="20"/>
                            <w:szCs w:val="24"/>
                          </w:rPr>
                          <w:t xml:space="preserve"> </w:t>
                        </w:r>
                        <w:r w:rsidRPr="00CF1599">
                          <w:rPr>
                            <w:sz w:val="16"/>
                            <w:szCs w:val="16"/>
                          </w:rPr>
                          <w:t>(100% des rappo</w:t>
                        </w:r>
                        <w:r>
                          <w:rPr>
                            <w:sz w:val="16"/>
                            <w:szCs w:val="16"/>
                          </w:rPr>
                          <w:t>r</w:t>
                        </w:r>
                        <w:r w:rsidRPr="00CF1599">
                          <w:rPr>
                            <w:sz w:val="16"/>
                            <w:szCs w:val="16"/>
                          </w:rPr>
                          <w:t xml:space="preserve">ts </w:t>
                        </w:r>
                        <w:proofErr w:type="spellStart"/>
                        <w:r w:rsidRPr="00CF1599">
                          <w:rPr>
                            <w:sz w:val="16"/>
                            <w:szCs w:val="16"/>
                          </w:rPr>
                          <w:t>sont</w:t>
                        </w:r>
                        <w:proofErr w:type="spellEnd"/>
                        <w:r w:rsidRPr="00CF1599">
                          <w:rPr>
                            <w:sz w:val="16"/>
                            <w:szCs w:val="16"/>
                          </w:rPr>
                          <w:t xml:space="preserve"> </w:t>
                        </w:r>
                        <w:proofErr w:type="spellStart"/>
                        <w:r w:rsidRPr="00CF1599">
                          <w:rPr>
                            <w:sz w:val="16"/>
                            <w:szCs w:val="16"/>
                          </w:rPr>
                          <w:t>vérifiés</w:t>
                        </w:r>
                        <w:proofErr w:type="spellEnd"/>
                        <w:r>
                          <w:rPr>
                            <w:sz w:val="16"/>
                            <w:szCs w:val="16"/>
                          </w:rPr>
                          <w:t xml:space="preserve"> </w:t>
                        </w:r>
                      </w:p>
                    </w:txbxContent>
                  </v:textbox>
                </v:shape>
                <v:shape id="Metin kutusu 5" o:spid="_x0000_s1032" type="#_x0000_t202" style="position:absolute;left:25838;top:14406;width:19640;height:5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AWcUA&#10;AADbAAAADwAAAGRycy9kb3ducmV2LnhtbESPQWvCQBSE74X+h+UVeqsbQ5UaXaWEBrzWatXbI/tM&#10;otm3IbtNor++WxB6HGbmG2axGkwtOmpdZVnBeBSBIM6trrhQsP3KXt5AOI+ssbZMCq7kYLV8fFhg&#10;om3Pn9RtfCEChF2CCkrvm0RKl5dk0I1sQxy8k20N+iDbQuoW+wA3tYyjaCoNVhwWSmwoLSm/bH6M&#10;gvPHcMwm+/Xh1uzS6fZ79preKqvU89PwPgfhafD/4Xt7rRXEM/j7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EBZ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14:paraId="645361CC" w14:textId="77777777" w:rsidR="00D5602A" w:rsidRPr="00455C5A" w:rsidRDefault="00D5602A" w:rsidP="002B2104">
                        <w:pPr>
                          <w:autoSpaceDE w:val="0"/>
                          <w:autoSpaceDN w:val="0"/>
                          <w:adjustRightInd w:val="0"/>
                          <w:rPr>
                            <w:sz w:val="16"/>
                            <w:lang w:val="fr-FR"/>
                          </w:rPr>
                        </w:pPr>
                        <w:r w:rsidRPr="00455C5A">
                          <w:rPr>
                            <w:sz w:val="20"/>
                            <w:szCs w:val="24"/>
                            <w:lang w:val="fr-FR"/>
                          </w:rPr>
                          <w:t xml:space="preserve">Plate-forme de discussion </w:t>
                        </w:r>
                        <w:r w:rsidRPr="00455C5A">
                          <w:rPr>
                            <w:sz w:val="20"/>
                            <w:szCs w:val="24"/>
                            <w:lang w:val="fr-FR"/>
                          </w:rPr>
                          <w:br/>
                        </w:r>
                        <w:r w:rsidRPr="00455C5A">
                          <w:rPr>
                            <w:sz w:val="16"/>
                            <w:szCs w:val="24"/>
                            <w:lang w:val="fr-FR"/>
                          </w:rPr>
                          <w:t>Chefs d’unité, examinateurs expérimentés et examinateurs responsables y participent</w:t>
                        </w:r>
                      </w:p>
                    </w:txbxContent>
                  </v:textbox>
                </v:shape>
                <v:shape id="Metin kutusu 6" o:spid="_x0000_s1033" type="#_x0000_t202" style="position:absolute;left:47498;top:22860;width:1102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GcAA&#10;AADbAAAADwAAAGRycy9kb3ducmV2LnhtbERPy4rCMBTdC/5DuMLsNNVR0Y5RpIzg1rezuzR32o7N&#10;TWkyWv16sxBcHs57tmhMKa5Uu8Kygn4vAkGcWl1wpmC/W3UnIJxH1lhaJgV3crCYt1szjLW98Yau&#10;W5+JEMIuRgW591UspUtzMuh6tiIO3K+tDfoA60zqGm8h3JRyEEVjabDg0JBjRUlO6WX7bxT8fTc/&#10;q9FpfX5Uh2S8P06HyaOwSn10muUXCE+Nf4tf7rVW8BnWhy/h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d/GcAAAADbAAAADwAAAAAAAAAAAAAAAACYAgAAZHJzL2Rvd25y&#10;ZXYueG1sUEsFBgAAAAAEAAQA9QAAAIUDAAAAAA==&#10;" fillcolor="#f7bda4" strokecolor="#ed7d31" strokeweight=".5pt">
                  <v:fill color2="#f8a581" rotate="t" colors="0 #f7bda4;.5 #f5b195;1 #f8a581" focus="100%" type="gradient">
                    <o:fill v:ext="view" type="gradientUnscaled"/>
                  </v:fill>
                  <v:textbox inset="6.12pt,3.06pt,6.12pt,3.06pt">
                    <w:txbxContent>
                      <w:p w14:paraId="6DDBC56B" w14:textId="77777777" w:rsidR="00D5602A" w:rsidRDefault="00D5602A" w:rsidP="002B2104">
                        <w:pPr>
                          <w:autoSpaceDE w:val="0"/>
                          <w:autoSpaceDN w:val="0"/>
                          <w:adjustRightInd w:val="0"/>
                          <w:rPr>
                            <w:sz w:val="20"/>
                            <w:szCs w:val="24"/>
                          </w:rPr>
                        </w:pPr>
                        <w:proofErr w:type="spellStart"/>
                        <w:r>
                          <w:rPr>
                            <w:sz w:val="20"/>
                            <w:szCs w:val="24"/>
                          </w:rPr>
                          <w:t>Équipe</w:t>
                        </w:r>
                        <w:proofErr w:type="spellEnd"/>
                        <w:r>
                          <w:rPr>
                            <w:sz w:val="20"/>
                            <w:szCs w:val="24"/>
                          </w:rPr>
                          <w:t xml:space="preserve"> </w:t>
                        </w:r>
                        <w:proofErr w:type="spellStart"/>
                        <w:r>
                          <w:rPr>
                            <w:sz w:val="20"/>
                            <w:szCs w:val="24"/>
                          </w:rPr>
                          <w:t>qualité</w:t>
                        </w:r>
                        <w:proofErr w:type="spellEnd"/>
                      </w:p>
                      <w:p w14:paraId="233192CF" w14:textId="77777777" w:rsidR="00D5602A" w:rsidRPr="00455C5A" w:rsidRDefault="00D5602A" w:rsidP="002B2104">
                        <w:pPr>
                          <w:autoSpaceDE w:val="0"/>
                          <w:autoSpaceDN w:val="0"/>
                          <w:adjustRightInd w:val="0"/>
                          <w:rPr>
                            <w:sz w:val="20"/>
                            <w:lang w:val="fr-FR"/>
                          </w:rPr>
                        </w:pPr>
                        <w:r w:rsidRPr="00455C5A">
                          <w:rPr>
                            <w:sz w:val="16"/>
                            <w:szCs w:val="24"/>
                            <w:lang w:val="fr-FR"/>
                          </w:rPr>
                          <w:t xml:space="preserve">Choisit au hasard 5% des rapports et les vérifie.  </w:t>
                        </w:r>
                      </w:p>
                    </w:txbxContent>
                  </v:textbox>
                </v:shape>
                <v:shape id="Metin kutusu 7" o:spid="_x0000_s1034" type="#_x0000_t202" style="position:absolute;left:3619;top:13925;width:14980;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psQA&#10;AADbAAAADwAAAGRycy9kb3ducmV2LnhtbESPT2vCQBTE74V+h+UJ3urGKqVGV2mFBA+l0LSHHB/Z&#10;ZxLMvg3ZzR+/vVsQPA4z8xtmd5hMIwbqXG1ZwXIRgSAurK65VPD3m7y8g3AeWWNjmRRcycFh//y0&#10;w1jbkX9oyHwpAoRdjAoq79tYSldUZNAtbEscvLPtDPogu1LqDscAN418jaI3abDmsFBhS8eKikvW&#10;GwXHTXb5Tvuvz0w7qfN0nSc05ErNZ9PHFoSnyT/C9/ZJK1gt4f9L+AF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4+6bEAAAA2wAAAA8AAAAAAAAAAAAAAAAAmAIAAGRycy9k&#10;b3ducmV2LnhtbFBLBQYAAAAABAAEAPUAAACJAwAAAAA=&#10;" fillcolor="#4472c4" strokecolor="#2f528f" strokeweight="1pt">
                  <v:textbox inset="6.12pt,3.06pt,6.12pt,3.06pt">
                    <w:txbxContent>
                      <w:p w14:paraId="3FD9C91E" w14:textId="77777777" w:rsidR="00D5602A" w:rsidRPr="000766C1" w:rsidRDefault="00D5602A" w:rsidP="002B2104">
                        <w:pPr>
                          <w:rPr>
                            <w:color w:val="FFFFFF"/>
                            <w:sz w:val="20"/>
                          </w:rPr>
                        </w:pPr>
                        <w:proofErr w:type="spellStart"/>
                        <w:r>
                          <w:rPr>
                            <w:color w:val="FFFFFF"/>
                            <w:sz w:val="20"/>
                            <w:szCs w:val="24"/>
                          </w:rPr>
                          <w:t>Unités</w:t>
                        </w:r>
                        <w:proofErr w:type="spellEnd"/>
                        <w:r>
                          <w:rPr>
                            <w:color w:val="FFFFFF"/>
                            <w:sz w:val="20"/>
                            <w:szCs w:val="24"/>
                          </w:rPr>
                          <w:t xml:space="preserve"> de </w:t>
                        </w:r>
                        <w:proofErr w:type="spellStart"/>
                        <w:r>
                          <w:rPr>
                            <w:color w:val="FFFFFF"/>
                            <w:sz w:val="20"/>
                            <w:szCs w:val="24"/>
                          </w:rPr>
                          <w:t>recherche</w:t>
                        </w:r>
                        <w:proofErr w:type="spellEnd"/>
                        <w:r>
                          <w:rPr>
                            <w:color w:val="FFFFFF"/>
                            <w:sz w:val="20"/>
                            <w:szCs w:val="24"/>
                          </w:rPr>
                          <w:t xml:space="preserve"> </w:t>
                        </w:r>
                        <w:proofErr w:type="gramStart"/>
                        <w:r>
                          <w:rPr>
                            <w:color w:val="FFFFFF"/>
                            <w:sz w:val="20"/>
                            <w:szCs w:val="24"/>
                          </w:rPr>
                          <w:t>et</w:t>
                        </w:r>
                        <w:proofErr w:type="gramEnd"/>
                        <w:r>
                          <w:rPr>
                            <w:color w:val="FFFFFF"/>
                            <w:sz w:val="20"/>
                            <w:szCs w:val="24"/>
                          </w:rPr>
                          <w:t xml:space="preserve"> </w:t>
                        </w:r>
                        <w:proofErr w:type="spellStart"/>
                        <w:r>
                          <w:rPr>
                            <w:color w:val="FFFFFF"/>
                            <w:sz w:val="20"/>
                            <w:szCs w:val="24"/>
                          </w:rPr>
                          <w:t>d’examen</w:t>
                        </w:r>
                        <w:proofErr w:type="spellEnd"/>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8" o:spid="_x0000_s1035" type="#_x0000_t67" style="position:absolute;left:4826;top:3784;width:193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HO8YA&#10;AADbAAAADwAAAGRycy9kb3ducmV2LnhtbESP0WrCQBRE3wv+w3KFvjUbLVabukqpFKIP2qofcMle&#10;k2j2bsxuTfTr3UKhj8PMnGGm885U4kKNKy0rGEQxCOLM6pJzBfvd59MEhPPIGivLpOBKDuaz3sMU&#10;E21b/qbL1uciQNglqKDwvk6kdFlBBl1ka+LgHWxj0AfZ5FI32Aa4qeQwjl+kwZLDQoE1fRSUnbY/&#10;RkG2HO2Xt/T8WqdHvx6NF1+blWuVeux3728gPHX+P/zXTrWC5yH8fg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kHO8YAAADbAAAADwAAAAAAAAAAAAAAAACYAgAAZHJz&#10;L2Rvd25yZXYueG1sUEsFBgAAAAAEAAQA9QAAAIsDAAAAAA==&#10;" adj="15635" fillcolor="#b1cbe9" strokecolor="#5b9bd5" strokeweight=".5pt">
                  <v:fill color2="#92b9e4" rotate="t" colors="0 #b1cbe9;.5 #a3c1e5;1 #92b9e4" focus="100%" type="gradient">
                    <o:fill v:ext="view" type="gradientUnscaled"/>
                  </v:fill>
                </v:shape>
                <v:shape id="Aşağı Ok 9" o:spid="_x0000_s1036" type="#_x0000_t67" style="position:absolute;left:4749;top:9982;width:2172;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CsMA&#10;AADbAAAADwAAAGRycy9kb3ducmV2LnhtbESPQWsCMRSE7wX/Q3iCt5pVoZXVKCIKQqF01YPHx+a5&#10;Wdy8LJusxv76plDocZiZb5jlOtpG3KnztWMFk3EGgrh0uuZKwfm0f52D8AFZY+OYFDzJw3o1eFli&#10;rt2DC7ofQyUShH2OCkwIbS6lLw1Z9GPXEifv6jqLIcmukrrDR4LbRk6z7E1arDktGGxpa6i8HXur&#10;4KvsL8XHzcTPcHr3sXjS7vvaKzUaxs0CRKAY/sN/7YNWMJvB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8wCsMAAADbAAAADwAAAAAAAAAAAAAAAACYAgAAZHJzL2Rv&#10;d25yZXYueG1sUEsFBgAAAAAEAAQA9QAAAIgDAAAAAA==&#10;" adj="15408" fillcolor="#b1cbe9" strokecolor="#5b9bd5" strokeweight=".5pt">
                  <v:fill color2="#92b9e4" rotate="t" colors="0 #b1cbe9;.5 #a3c1e5;1 #92b9e4" focus="100%" type="gradient">
                    <o:fill v:ext="view" type="gradientUnscaled"/>
                  </v:fill>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0" o:spid="_x0000_s1037" type="#_x0000_t13" style="position:absolute;left:11106;top:26784;width:257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tk8IA&#10;AADbAAAADwAAAGRycy9kb3ducmV2LnhtbESP3WoCMRSE7wu+QzgFb4omVZHt1iiyVLB3/j3AYXPc&#10;Dd2cLJuo69sboeDlMDPfMItV7xpxpS5Yzxo+xwoEcemN5UrD6bgZZSBCRDbYeCYNdwqwWg7eFpgb&#10;f+M9XQ+xEgnCIUcNdYxtLmUoa3IYxr4lTt7Zdw5jkl0lTYe3BHeNnCg1lw4tp4UaWypqKv8OF6ch&#10;Uz9f2bkoVPy1tppb++F2s4vWw/d+/Q0iUh9f4f/21miYzuD5Jf0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22TwgAAANsAAAAPAAAAAAAAAAAAAAAAAJgCAABkcnMvZG93&#10;bnJldi54bWxQSwUGAAAAAAQABAD1AAAAhwMAAAAA&#10;" adj="15267" fillcolor="#ed7d31" strokecolor="#ae5a21"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11" o:spid="_x0000_s1038" type="#_x0000_t68" style="position:absolute;left:39363;top:3702;width:2248;height:10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Y7sYA&#10;AADbAAAADwAAAGRycy9kb3ducmV2LnhtbESPT2vCQBTE7wW/w/KE3urGloYSXaVKhBLswT8Hvb1m&#10;X7Op2bchu9X47V2h0OMwM79hpvPeNuJMna8dKxiPEhDEpdM1Vwr2u9XTGwgfkDU2jknBlTzMZ4OH&#10;KWbaXXhD522oRISwz1CBCaHNpPSlIYt+5Fri6H27zmKIsquk7vAS4baRz0mSSos1xwWDLS0Nlaft&#10;r1WQ55/pYpzu17ktDmbpVsXx56tQ6nHYv09ABOrDf/iv/aEVvLzC/Uv8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dY7sYAAADbAAAADwAAAAAAAAAAAAAAAACYAgAAZHJz&#10;L2Rvd25yZXYueG1sUEsFBgAAAAAEAAQA9QAAAIsDAAAAAA==&#10;" adj="2436" fillcolor="#b1cbe9" strokecolor="#5b9bd5" strokeweight=".5pt">
                  <v:fill color2="#92b9e4" rotate="t" colors="0 #b1cbe9;.5 #a3c1e5;1 #92b9e4" focus="100%" type="gradient">
                    <o:fill v:ext="view" type="gradientUnscaled"/>
                  </v:fill>
                </v:shape>
                <v:shape id="Metin kutusu 12" o:spid="_x0000_s1039" type="#_x0000_t202" style="position:absolute;left:13443;top:23257;width:10065;height:7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C9sYA&#10;AADbAAAADwAAAGRycy9kb3ducmV2LnhtbESPW2vCQBSE34X+h+UUfNNNLwYb3UgJFXz10lrfDtlj&#10;Eps9G7JrTP31rlDo4zAz3zDzRW9q0VHrKssKnsYRCOLc6ooLBbvtcjQF4TyyxtoyKfglB4v0YTDH&#10;RNsLr6nb+EIECLsEFZTeN4mULi/JoBvbhjh4R9sa9EG2hdQtXgLc1PI5imJpsOKwUGJDWUn5z+Zs&#10;FJw++sNysl99X5vPLN59vb1m18oqNXzs32cgPPX+P/zXXmkFLzHcv4Qf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JC9sYAAADbAAAADwAAAAAAAAAAAAAAAACYAgAAZHJz&#10;L2Rvd25yZXYueG1sUEsFBgAAAAAEAAQA9QAAAIsDAAAAAA==&#10;" fillcolor="#f7bda4" strokecolor="#ed7d31" strokeweight=".5pt">
                  <v:fill color2="#f8a581" rotate="t" colors="0 #f7bda4;.5 #f5b195;1 #f8a581" focus="100%" type="gradient">
                    <o:fill v:ext="view" type="gradientUnscaled"/>
                  </v:fill>
                  <v:textbox inset="6.12pt,3.06pt,6.12pt,3.06pt">
                    <w:txbxContent>
                      <w:p w14:paraId="21056D66" w14:textId="77777777" w:rsidR="00D5602A" w:rsidRPr="00455C5A" w:rsidRDefault="00D5602A" w:rsidP="002B2104">
                        <w:pPr>
                          <w:autoSpaceDE w:val="0"/>
                          <w:autoSpaceDN w:val="0"/>
                          <w:adjustRightInd w:val="0"/>
                          <w:rPr>
                            <w:sz w:val="16"/>
                            <w:szCs w:val="16"/>
                            <w:lang w:val="fr-FR"/>
                          </w:rPr>
                        </w:pPr>
                        <w:r w:rsidRPr="00455C5A">
                          <w:rPr>
                            <w:sz w:val="20"/>
                            <w:szCs w:val="24"/>
                            <w:lang w:val="fr-FR"/>
                          </w:rPr>
                          <w:t xml:space="preserve">Système </w:t>
                        </w:r>
                        <w:r w:rsidRPr="00455C5A">
                          <w:rPr>
                            <w:sz w:val="20"/>
                            <w:szCs w:val="24"/>
                            <w:lang w:val="fr-FR"/>
                          </w:rPr>
                          <w:br/>
                        </w:r>
                        <w:r w:rsidRPr="00455C5A">
                          <w:rPr>
                            <w:sz w:val="16"/>
                            <w:szCs w:val="16"/>
                            <w:lang w:val="fr-FR"/>
                          </w:rPr>
                          <w:t>Attribue la demande à un examinateur selon la CIB</w:t>
                        </w:r>
                      </w:p>
                    </w:txbxContent>
                  </v:textbox>
                </v:shape>
                <v:shape id="Sağ Ok 13" o:spid="_x0000_s1040" type="#_x0000_t13" style="position:absolute;left:23907;top:26784;width:306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Va8QA&#10;AADbAAAADwAAAGRycy9kb3ducmV2LnhtbESPQWvCQBSE7wX/w/IEL6XuaqGW6CaIoHhs00I8PrLP&#10;JG32bciuJvrru4VCj8PMfMNsstG24kq9bxxrWMwVCOLSmYYrDZ8f+6dXED4gG2wdk4YbecjSycMG&#10;E+MGfqdrHioRIewT1FCH0CVS+rImi37uOuLonV1vMUTZV9L0OES4beVSqRdpseG4UGNHu5rK7/xi&#10;NZhCmfxNFUXRVY+H5SlsD/evQevZdNyuQQQaw3/4r300Gp5X8Psl/g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FWvEAAAA2wAAAA8AAAAAAAAAAAAAAAAAmAIAAGRycy9k&#10;b3ducmV2LnhtbFBLBQYAAAAABAAEAPUAAACJAwAAAAA=&#10;" adj="15986" fillcolor="#ed7d31" strokecolor="#ae5a21" strokeweight="1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Yukarı Aşağı Ok 14" o:spid="_x0000_s1041" type="#_x0000_t70" style="position:absolute;left:34048;top:20262;width:1372;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gPL8A&#10;AADbAAAADwAAAGRycy9kb3ducmV2LnhtbERP3WqDMBS+H+wdwhn0ZszYCjKcsUhZoTAoaPsAB3Om&#10;MnMiJlb79s3FoJcf33++X80gbjS53rKCbRSDIG6s7rlVcL0cPz5BOI+scbBMCu7kYF+8vuSYabtw&#10;RbfatyKEsMtQQef9mEnpmo4MusiOxIH7tZNBH+DUSj3hEsLNIHdxnEqDPYeGDkc6dNT81bNRUC5U&#10;neck/TkkdvtNlZ7Lht6V2ryt5RcIT6t/iv/dJ60gCWPDl/ADZP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lmA8vwAAANsAAAAPAAAAAAAAAAAAAAAAAJgCAABkcnMvZG93bnJl&#10;di54bWxQSwUGAAAAAAQABAD1AAAAhAMAAAAA&#10;" adj=",5997" fillcolor="#ed7d31" strokecolor="#ae5a21" strokeweight="1pt"/>
                <v:shape id="Yukarı Aşağı Ok 15" o:spid="_x0000_s1042" type="#_x0000_t70" style="position:absolute;left:33889;top:29762;width:1283;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aDMUA&#10;AADbAAAADwAAAGRycy9kb3ducmV2LnhtbESPQWsCMRSE74L/IbxCb5rVUrFbo4hQWmgV3JZSb4/N&#10;62Zx87Jsopv++0YQPA4z8w2zWEXbiDN1vnasYDLOQBCXTtdcKfj6fBnNQfiArLFxTAr+yMNqORws&#10;MNeu5z2di1CJBGGfowITQptL6UtDFv3YtcTJ+3WdxZBkV0ndYZ/gtpHTLJtJizWnBYMtbQyVx+Jk&#10;FdDExOr75zjbvh92xeupf6T4cVDq/i6un0EEiuEWvrbftIKHJ7h8S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VoMxQAAANsAAAAPAAAAAAAAAAAAAAAAAJgCAABkcnMv&#10;ZG93bnJldi54bWxQSwUGAAAAAAQABAD1AAAAigMAAAAA&#10;" adj=",6766" fillcolor="#ed7d31" strokecolor="#ae5a21" strokeweight="1pt"/>
                <v:shape id="Yukarı Aşağı Ok 17" o:spid="_x0000_s1043" type="#_x0000_t70" style="position:absolute;left:38392;top:39846;width:1854;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tIsEA&#10;AADbAAAADwAAAGRycy9kb3ducmV2LnhtbERPy4rCMBTdC/MP4Q6403RERKpRikxVcONjGFxemjtt&#10;x+amNLFWv94sBJeH854vO1OJlhpXWlbwNYxAEGdWl5wr+DmlgykI55E1VpZJwZ0cLBcfvTnG2t74&#10;QO3R5yKEsItRQeF9HUvpsoIMuqGtiQP3ZxuDPsAml7rBWwg3lRxF0UQaLDk0FFjTqqDscrwaBd05&#10;Me16f8/0rnr8fv+nerOJtFL9zy6ZgfDU+bf45d5qBeOwPnw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RbSLBAAAA2wAAAA8AAAAAAAAAAAAAAAAAmAIAAGRycy9kb3du&#10;cmV2LnhtbFBLBQYAAAAABAAEAPUAAACGAwAAAAA=&#10;" adj=",4648" fillcolor="#b1cbe9" strokecolor="#5b9bd5" strokeweight=".5pt">
                  <v:fill color2="#92b9e4" rotate="t" colors="0 #b1cbe9;.5 #a3c1e5;1 #92b9e4" focus="100%" type="gradient">
                    <o:fill v:ext="view" type="gradientUnscaled"/>
                  </v:fill>
                </v:shape>
                <v:roundrect id="Yuvarlatılmış Dikdörtgen 40" o:spid="_x0000_s1044" style="position:absolute;left:882;width:46527;height:37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jxXsUA&#10;AADbAAAADwAAAGRycy9kb3ducmV2LnhtbESPQWsCMRSE7wX/Q3hCL1Kz2xbR1SgitpQiQlcv3h6b&#10;183SzcuSpO723zcFocdhZr5hVpvBtuJKPjSOFeTTDARx5XTDtYLz6eVhDiJEZI2tY1LwQwE269Hd&#10;Cgvtev6gaxlrkSAcClRgYuwKKUNlyGKYuo44eZ/OW4xJ+lpqj32C21Y+ZtlMWmw4LRjsaGeo+iq/&#10;rYLDa68vR/80Nznu8/dustgtyqjU/XjYLkFEGuJ/+NZ+0wqec/j7k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PFe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14:paraId="6842B24D" w14:textId="77777777" w:rsidR="00D5602A" w:rsidRPr="00065431" w:rsidRDefault="00D5602A" w:rsidP="002B2104">
                        <w:pPr>
                          <w:rPr>
                            <w:sz w:val="20"/>
                          </w:rPr>
                        </w:pPr>
                        <w:proofErr w:type="spellStart"/>
                        <w:r>
                          <w:rPr>
                            <w:sz w:val="20"/>
                            <w:szCs w:val="24"/>
                          </w:rPr>
                          <w:t>Déposant</w:t>
                        </w:r>
                        <w:proofErr w:type="spellEnd"/>
                        <w:r w:rsidRPr="00065431">
                          <w:rPr>
                            <w:sz w:val="20"/>
                            <w:szCs w:val="24"/>
                          </w:rPr>
                          <w:t>/</w:t>
                        </w:r>
                        <w:proofErr w:type="spellStart"/>
                        <w:r>
                          <w:rPr>
                            <w:sz w:val="20"/>
                            <w:szCs w:val="24"/>
                          </w:rPr>
                          <w:t>conseil</w:t>
                        </w:r>
                        <w:proofErr w:type="spellEnd"/>
                        <w:r>
                          <w:rPr>
                            <w:sz w:val="20"/>
                            <w:szCs w:val="24"/>
                          </w:rPr>
                          <w:t xml:space="preserve"> </w:t>
                        </w:r>
                        <w:proofErr w:type="spellStart"/>
                        <w:r>
                          <w:rPr>
                            <w:sz w:val="20"/>
                            <w:szCs w:val="24"/>
                          </w:rPr>
                          <w:t>en</w:t>
                        </w:r>
                        <w:proofErr w:type="spellEnd"/>
                        <w:r>
                          <w:rPr>
                            <w:sz w:val="20"/>
                            <w:szCs w:val="24"/>
                          </w:rPr>
                          <w:t xml:space="preserve"> brevets</w:t>
                        </w:r>
                      </w:p>
                    </w:txbxContent>
                  </v:textbox>
                </v:roundrect>
                <v:roundrect id="Yuvarlatılmış Dikdörtgen 41" o:spid="_x0000_s1045" style="position:absolute;left:34290;top:44107;width:13284;height:39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vKcUA&#10;AADbAAAADwAAAGRycy9kb3ducmV2LnhtbESPQWsCMRSE7wX/Q3iFXkSzq6Xo1igirUgpha5evD02&#10;r5ulm5clSd3tv28EocdhZr5hVpvBtuJCPjSOFeTTDARx5XTDtYLT8XWyABEissbWMSn4pQCb9ehu&#10;hYV2PX/SpYy1SBAOBSowMXaFlKEyZDFMXUecvC/nLcYkfS21xz7BbStnWfYkLTacFgx2tDNUfZc/&#10;VsH7vtfnDz9fmBxf8rduvNwty6jUw/2wfQYRaYj/4Vv7oBU8zuD6Jf0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m8p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14:paraId="61BF226A" w14:textId="77777777" w:rsidR="00D5602A" w:rsidRPr="00CF1599" w:rsidRDefault="00D5602A" w:rsidP="002B2104">
                        <w:pPr>
                          <w:rPr>
                            <w:sz w:val="20"/>
                          </w:rPr>
                        </w:pPr>
                        <w:proofErr w:type="spellStart"/>
                        <w:r>
                          <w:rPr>
                            <w:sz w:val="20"/>
                            <w:szCs w:val="24"/>
                          </w:rPr>
                          <w:t>Équipe</w:t>
                        </w:r>
                        <w:proofErr w:type="spellEnd"/>
                        <w:r>
                          <w:rPr>
                            <w:sz w:val="20"/>
                            <w:szCs w:val="24"/>
                          </w:rPr>
                          <w:t xml:space="preserve"> </w:t>
                        </w:r>
                        <w:proofErr w:type="spellStart"/>
                        <w:r>
                          <w:rPr>
                            <w:sz w:val="20"/>
                            <w:szCs w:val="24"/>
                          </w:rPr>
                          <w:t>chargée</w:t>
                        </w:r>
                        <w:proofErr w:type="spellEnd"/>
                        <w:r>
                          <w:rPr>
                            <w:sz w:val="20"/>
                            <w:szCs w:val="24"/>
                          </w:rPr>
                          <w:t xml:space="preserve"> </w:t>
                        </w:r>
                        <w:r>
                          <w:rPr>
                            <w:sz w:val="20"/>
                            <w:szCs w:val="24"/>
                          </w:rPr>
                          <w:br/>
                          <w:t>de la formation</w:t>
                        </w:r>
                      </w:p>
                    </w:txbxContent>
                  </v:textbox>
                </v:roundrect>
                <v:roundrect id="Yuvarlatılmış Dikdörtgen 43" o:spid="_x0000_s1046" style="position:absolute;left:806;top:7080;width:22244;height:29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KssUA&#10;AADbAAAADwAAAGRycy9kb3ducmV2LnhtbESPQWsCMRSE7wX/Q3iFXopmV0vRrVFEbJFSCl29eHts&#10;XjdLNy9LkrrrvzdCocdhZr5hluvBtuJMPjSOFeSTDARx5XTDtYLj4XU8BxEissbWMSm4UID1anS3&#10;xEK7nr/oXMZaJAiHAhWYGLtCylAZshgmriNO3rfzFmOSvpbaY5/gtpXTLHuWFhtOCwY72hqqfspf&#10;q+DjrdenTz+bmxx3+Xv3uNguyqjUw/2weQERaYj/4b/2Xit4msHtS/o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sqy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14:paraId="7C9832AB" w14:textId="77777777" w:rsidR="00D5602A" w:rsidRPr="00065431" w:rsidRDefault="00D5602A" w:rsidP="002B2104">
                        <w:pPr>
                          <w:rPr>
                            <w:sz w:val="20"/>
                          </w:rPr>
                        </w:pPr>
                        <w:r>
                          <w:rPr>
                            <w:sz w:val="20"/>
                            <w:szCs w:val="24"/>
                          </w:rPr>
                          <w:t xml:space="preserve">Personnel chargé des </w:t>
                        </w:r>
                        <w:proofErr w:type="spellStart"/>
                        <w:r>
                          <w:rPr>
                            <w:sz w:val="20"/>
                            <w:szCs w:val="24"/>
                          </w:rPr>
                          <w:t>formalités</w:t>
                        </w:r>
                        <w:proofErr w:type="spellEnd"/>
                      </w:p>
                    </w:txbxContent>
                  </v:textbox>
                </v:roundrect>
                <v:shape id="Metin kutusu 44" o:spid="_x0000_s1047" type="#_x0000_t202" style="position:absolute;left:46418;top:14406;width:11030;height:3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oKZ8UA&#10;AADbAAAADwAAAGRycy9kb3ducmV2LnhtbESPQWvCQBSE74L/YXlCb3XTkoqmbkIJFbxqtbW3R/aZ&#10;xGbfhuyqqb/eFQSPw8x8w8yz3jTiRJ2rLSt4GUcgiAuray4VbL4Wz1MQziNrbCyTgn9ykKXDwRwT&#10;bc+8otPalyJA2CWooPK+TaR0RUUG3di2xMHb286gD7Irpe7wHOCmka9RNJEGaw4LFbaUV1T8rY9G&#10;weGz/128/Sx3l3abTzbfszi/1Fapp1H/8Q7CU+8f4Xt7qRXEMdy+hB8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gpn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14:paraId="75DCB51E" w14:textId="77777777" w:rsidR="00D5602A" w:rsidRPr="00A957E8" w:rsidRDefault="00D5602A" w:rsidP="002B2104">
                        <w:pPr>
                          <w:rPr>
                            <w:sz w:val="20"/>
                          </w:rPr>
                        </w:pPr>
                        <w:proofErr w:type="spellStart"/>
                        <w:r>
                          <w:rPr>
                            <w:sz w:val="20"/>
                            <w:szCs w:val="24"/>
                          </w:rPr>
                          <w:t>Directeur</w:t>
                        </w:r>
                        <w:proofErr w:type="spellEnd"/>
                        <w:r>
                          <w:rPr>
                            <w:sz w:val="20"/>
                            <w:szCs w:val="24"/>
                          </w:rPr>
                          <w:t xml:space="preserve"> de la </w:t>
                        </w:r>
                        <w:proofErr w:type="spellStart"/>
                        <w:r>
                          <w:rPr>
                            <w:sz w:val="20"/>
                            <w:szCs w:val="24"/>
                          </w:rPr>
                          <w:t>qualité</w:t>
                        </w:r>
                        <w:proofErr w:type="spellEnd"/>
                      </w:p>
                    </w:txbxContent>
                  </v:textbox>
                </v:shape>
                <v:shape id="Yukarı Aşağı Ok 47" o:spid="_x0000_s1048" type="#_x0000_t70" style="position:absolute;left:51689;top:18288;width:125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VwsUA&#10;AADbAAAADwAAAGRycy9kb3ducmV2LnhtbESPQWvCQBSE74X+h+UVequbhioSXSUVFU+FxNLa2yP7&#10;TEKzb0N2Ncm/7wpCj8PMfMMs14NpxJU6V1tW8DqJQBAXVtdcKvg87l7mIJxH1thYJgUjOVivHh+W&#10;mGjbc0bX3JciQNglqKDyvk2kdEVFBt3EtsTBO9vOoA+yK6XusA9w08g4imbSYM1hocKWNhUVv/nF&#10;KPjZpfHHUeej356+51/nfZbJ7F2p56chXYDwNPj/8L190ArepnD7E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VXCxQAAANsAAAAPAAAAAAAAAAAAAAAAAJgCAABkcnMv&#10;ZG93bnJldi54bWxQSwUGAAAAAAQABAD1AAAAigMAAAAA&#10;" adj=",1637" fillcolor="#ed7d31" strokecolor="#ae5a21" strokeweight="1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ol Sağ Ok 48" o:spid="_x0000_s1049" type="#_x0000_t69" style="position:absolute;left:42608;top:26289;width:489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vDMQA&#10;AADbAAAADwAAAGRycy9kb3ducmV2LnhtbESPQWvCQBSE74L/YXlCb7qriJXUTVBB8NCLaQv29si+&#10;ZkOzb0N2NWl/fbdQ6HGYmW+YXTG6VtypD41nDcuFAkFcedNwreH15TTfgggR2WDrmTR8UYAin052&#10;mBk/8IXuZaxFgnDIUIONscukDJUlh2HhO+LkffjeYUyyr6XpcUhw18qVUhvpsOG0YLGjo6Xqs7w5&#10;Da0qu2H1ps6P1fL5HQ+D/Y7Xi9YPs3H/BCLSGP/Df+2z0bDewO+X9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7wzEAAAA2wAAAA8AAAAAAAAAAAAAAAAAmAIAAGRycy9k&#10;b3ducmV2LnhtbFBLBQYAAAAABAAEAPUAAACJAwAAAAA=&#10;" adj="3623" fillcolor="#ed7d31" strokecolor="#ae5a21" strokeweight="1pt"/>
                <v:shape id="Sol Yukarı Ok 2" o:spid="_x0000_s1050" style="position:absolute;left:40513;top:30861;width:12573;height:4038;visibility:visible;mso-wrap-style:square;v-text-anchor:top" coordsize="1566042,55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T4MIA&#10;AADbAAAADwAAAGRycy9kb3ducmV2LnhtbESPQYvCMBSE78L+h/AW9mbTiqhUo3QXXAS9WJc9P5pn&#10;W2xeShNr/fdGEDwOM/MNs9oMphE9da62rCCJYhDEhdU1lwr+TtvxAoTzyBoby6TgTg4264/RClNt&#10;b3ykPvelCBB2KSqovG9TKV1RkUEX2ZY4eGfbGfRBdqXUHd4C3DRyEsczabDmsFBhSz8VFZf8ahTE&#10;s+R4TvpDn2ff/9m02G/1/bdR6utzyJYgPA3+HX61d1rBdA7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JPgwgAAANsAAAAPAAAAAAAAAAAAAAAAAJgCAABkcnMvZG93&#10;bnJldi54bWxQSwUGAAAAAAQABAD1AAAAhwMAAAAA&#10;" path="m,423041l130065,292976r,65032l1370944,358008r,-195098l1305912,162910,1429408,r136634,162910l1501009,162910r,325163l130065,488073r,65033l,423041xe" fillcolor="#ed7d31" strokecolor="#ae5a21" strokeweight="1pt">
                  <v:stroke joinstyle="miter"/>
                  <v:path arrowok="t" o:connecttype="custom" o:connectlocs="0,101837;71614,70528;71614,86182;754842,86182;754842,39217;719035,39217;787032,0;862263,39217;826456,39217;826456,117493;71614,117493;71614,133147;0,101837" o:connectangles="0,0,0,0,0,0,0,0,0,0,0,0,0"/>
                </v:shape>
                <v:shape id="Yukarı Aşağı Ok 50" o:spid="_x0000_s1051" type="#_x0000_t70" style="position:absolute;left:17227;top:39846;width:1848;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3S8MA&#10;AADbAAAADwAAAGRycy9kb3ducmV2LnhtbERPy2rCQBTdC/7DcAU3opOWWkJ0FClYhBax8YW7S+aa&#10;RDN3Qmaq6d93FoLLw3lP562pxI0aV1pW8DKKQBBnVpecK9htl8MYhPPIGivLpOCPHMxn3c4UE23v&#10;/EO31OcihLBLUEHhfZ1I6bKCDLqRrYkDd7aNQR9gk0vd4D2Em0q+RtG7NFhyaCiwpo+Csmv6axR8&#10;fnN0SQ/jzXH3Fa+PONjr9LRUqt9rFxMQnlr/FD/cK63gLYwNX8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T3S8MAAADbAAAADwAAAAAAAAAAAAAAAACYAgAAZHJzL2Rv&#10;d25yZXYueG1sUEsFBgAAAAAEAAQA9QAAAIgDAAAAAA==&#10;" adj=",4684" fillcolor="#b1cbe9" strokecolor="#5b9bd5" strokeweight=".5pt">
                  <v:fill color2="#92b9e4" rotate="t" colors="0 #b1cbe9;.5 #a3c1e5;1 #92b9e4" focus="100%" type="gradient">
                    <o:fill v:ext="view" type="gradientUnscaled"/>
                  </v:fill>
                </v:shape>
                <v:roundrect id="Yuvarlatılmış Dikdörtgen 51" o:spid="_x0000_s1052" style="position:absolute;left:13119;top:44107;width:13277;height:40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9WMUA&#10;AADbAAAADwAAAGRycy9kb3ducmV2LnhtbESPQUvDQBSE74L/YXmCF2k3UZEm7baU0opIEZr20tsj&#10;+8wGs2/D7raJ/94VBI/DzHzDLFaj7cSVfGgdK8inGQji2umWGwWn424yAxEissbOMSn4pgCr5e3N&#10;AkvtBj7QtYqNSBAOJSowMfallKE2ZDFMXU+cvE/nLcYkfSO1xyHBbScfs+xFWmw5LRjsaWOo/qou&#10;VsH+ddDnD/80Mzlu8/f+odgUVVTq/m5cz0FEGuN/+K/9phU8F/D7Jf0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v1Y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14:paraId="2F1D286D" w14:textId="77777777" w:rsidR="00D5602A" w:rsidRPr="00CF1599" w:rsidRDefault="00D5602A" w:rsidP="002B2104">
                        <w:pPr>
                          <w:rPr>
                            <w:sz w:val="20"/>
                          </w:rPr>
                        </w:pPr>
                        <w:proofErr w:type="spellStart"/>
                        <w:r>
                          <w:rPr>
                            <w:sz w:val="20"/>
                            <w:szCs w:val="24"/>
                          </w:rPr>
                          <w:t>Équipe</w:t>
                        </w:r>
                        <w:proofErr w:type="spellEnd"/>
                        <w:r>
                          <w:rPr>
                            <w:sz w:val="20"/>
                            <w:szCs w:val="24"/>
                          </w:rPr>
                          <w:t xml:space="preserve"> </w:t>
                        </w:r>
                        <w:proofErr w:type="spellStart"/>
                        <w:r>
                          <w:rPr>
                            <w:sz w:val="20"/>
                            <w:szCs w:val="24"/>
                          </w:rPr>
                          <w:t>chargée</w:t>
                        </w:r>
                        <w:proofErr w:type="spellEnd"/>
                        <w:r>
                          <w:rPr>
                            <w:sz w:val="20"/>
                            <w:szCs w:val="24"/>
                          </w:rPr>
                          <w:t xml:space="preserve"> des directives</w:t>
                        </w:r>
                      </w:p>
                    </w:txbxContent>
                  </v:textbox>
                </v:roundrect>
                <w10:anchorlock/>
              </v:group>
            </w:pict>
          </mc:Fallback>
        </mc:AlternateContent>
      </w:r>
    </w:p>
    <w:p w14:paraId="5C243DDD" w14:textId="77777777" w:rsidR="002B2104" w:rsidRPr="002B2104" w:rsidRDefault="002B2104" w:rsidP="002B2104">
      <w:pPr>
        <w:jc w:val="both"/>
        <w:rPr>
          <w:lang w:val="fr-FR" w:eastAsia="tr-TR"/>
        </w:rPr>
      </w:pPr>
    </w:p>
    <w:p w14:paraId="75662DA2" w14:textId="77777777" w:rsidR="002B2104" w:rsidRPr="002B2104" w:rsidRDefault="002B2104" w:rsidP="002B2104">
      <w:pPr>
        <w:jc w:val="both"/>
        <w:rPr>
          <w:lang w:val="fr-FR"/>
        </w:rPr>
      </w:pPr>
    </w:p>
    <w:p w14:paraId="6BF1A4B2" w14:textId="77777777" w:rsidR="002B2104" w:rsidRPr="002B2104" w:rsidRDefault="002B2104" w:rsidP="002B2104">
      <w:pPr>
        <w:jc w:val="both"/>
        <w:rPr>
          <w:lang w:val="fr-FR"/>
        </w:rPr>
      </w:pPr>
      <w:r w:rsidRPr="002B2104">
        <w:rPr>
          <w:lang w:val="fr-FR"/>
        </w:rPr>
        <w:t>Ensemble, le directeur de la qualité et l’équipe Qualité sont chargés d’améliorer le système de gestion de la qualité et d’assurer son efficacité.  Pour garantir l’efficacité du système, l’équipe Qualité se réunit une fois par an afin d’évaluer toutes les données, par exemple : examens effectués par les chefs d’unité, réclamations et objections faites par les utilisateurs, failles dans la recherche et l’examen, résultats des enquêtes et observations émanant des réunions avec les conseils en brevets et déposants.  Les résultats des réunions annuelles sont évalués et des mesures de correction ou de prévention sont prises en conséquence.  Afin d’améliorer l’efficacité du système de gestion de la qualité, des réunions sont organisées avec l’équipe chargée des directives et de la formation.  Au besoin, le directeur de la qualité et l’équipe Qualité peuvent réviser le système de gestion de la qualité et débattre des révisions avec la direction.</w:t>
      </w:r>
    </w:p>
    <w:p w14:paraId="304842D1" w14:textId="77777777" w:rsidR="002B2104" w:rsidRPr="002B2104" w:rsidRDefault="002B2104" w:rsidP="002B2104">
      <w:pPr>
        <w:jc w:val="both"/>
        <w:rPr>
          <w:lang w:val="fr-FR"/>
        </w:rPr>
      </w:pPr>
    </w:p>
    <w:p w14:paraId="5F381308" w14:textId="77777777" w:rsidR="002B2104" w:rsidRPr="002B2104" w:rsidRDefault="002B2104" w:rsidP="002B2104">
      <w:pPr>
        <w:pBdr>
          <w:top w:val="single" w:sz="4" w:space="1" w:color="auto"/>
          <w:left w:val="single" w:sz="4" w:space="4" w:color="auto"/>
          <w:bottom w:val="single" w:sz="4" w:space="1" w:color="auto"/>
          <w:right w:val="single" w:sz="4" w:space="4" w:color="auto"/>
        </w:pBdr>
        <w:shd w:val="clear" w:color="auto" w:fill="FFFF99"/>
        <w:spacing w:after="120" w:line="240" w:lineRule="atLeast"/>
        <w:rPr>
          <w:rFonts w:eastAsia="Times New Roman" w:cs="Times New Roman"/>
          <w:i/>
          <w:sz w:val="20"/>
          <w:lang w:val="fr-FR" w:eastAsia="en-US"/>
        </w:rPr>
      </w:pPr>
      <w:r w:rsidRPr="002B2104">
        <w:rPr>
          <w:rFonts w:eastAsia="Times New Roman" w:cs="Times New Roman"/>
          <w:i/>
          <w:sz w:val="20"/>
          <w:lang w:val="fr-FR" w:eastAsia="en-US"/>
        </w:rPr>
        <w:t>21.07</w:t>
      </w:r>
      <w:r w:rsidRPr="002B2104">
        <w:rPr>
          <w:rFonts w:eastAsia="Times New Roman" w:cs="Times New Roman"/>
          <w:i/>
          <w:sz w:val="20"/>
          <w:lang w:val="fr-FR" w:eastAsia="en-US"/>
        </w:rPr>
        <w:tab/>
        <w:t>Indiquer comment la direction de l’administration communique à son personnel l’importance que revêt l’observation des exigences découlant des traités et des instruments réglementaires, y compris :</w:t>
      </w:r>
    </w:p>
    <w:p w14:paraId="053F0236" w14:textId="77777777" w:rsidR="002B2104" w:rsidRPr="002B2104" w:rsidRDefault="002B2104" w:rsidP="002B2104">
      <w:pPr>
        <w:pBdr>
          <w:top w:val="single" w:sz="4" w:space="1" w:color="auto"/>
          <w:left w:val="single" w:sz="4" w:space="4" w:color="auto"/>
          <w:bottom w:val="single" w:sz="4" w:space="1" w:color="auto"/>
          <w:right w:val="single" w:sz="4" w:space="4" w:color="auto"/>
        </w:pBdr>
        <w:shd w:val="clear" w:color="auto" w:fill="FFFF99"/>
        <w:spacing w:after="120" w:line="240" w:lineRule="atLeast"/>
        <w:rPr>
          <w:rFonts w:eastAsia="Times New Roman" w:cs="Times New Roman"/>
          <w:i/>
          <w:sz w:val="20"/>
          <w:lang w:val="fr-FR" w:eastAsia="en-US"/>
        </w:rPr>
      </w:pPr>
      <w:r w:rsidRPr="002B2104">
        <w:rPr>
          <w:rFonts w:eastAsia="Times New Roman" w:cs="Times New Roman"/>
          <w:i/>
          <w:sz w:val="20"/>
          <w:lang w:val="fr-FR" w:eastAsia="en-US"/>
        </w:rPr>
        <w:tab/>
        <w:t>a)</w:t>
      </w:r>
      <w:r w:rsidRPr="002B2104">
        <w:rPr>
          <w:rFonts w:eastAsia="Times New Roman" w:cs="Times New Roman"/>
          <w:i/>
          <w:sz w:val="20"/>
          <w:lang w:val="fr-FR" w:eastAsia="en-US"/>
        </w:rPr>
        <w:tab/>
        <w:t>celles qui découlent de la présente norme;  et</w:t>
      </w:r>
    </w:p>
    <w:p w14:paraId="5D447F19" w14:textId="77777777" w:rsidR="002B2104" w:rsidRPr="002B2104" w:rsidRDefault="002B2104" w:rsidP="002B2104">
      <w:pPr>
        <w:pBdr>
          <w:top w:val="single" w:sz="4" w:space="1" w:color="auto"/>
          <w:left w:val="single" w:sz="4" w:space="4" w:color="auto"/>
          <w:bottom w:val="single" w:sz="4" w:space="1" w:color="auto"/>
          <w:right w:val="single" w:sz="4" w:space="4" w:color="auto"/>
        </w:pBdr>
        <w:shd w:val="clear" w:color="auto" w:fill="FFFF99"/>
        <w:spacing w:after="120" w:line="240" w:lineRule="atLeast"/>
        <w:rPr>
          <w:rFonts w:eastAsia="Times New Roman" w:cs="Times New Roman"/>
          <w:i/>
          <w:sz w:val="20"/>
          <w:lang w:val="fr-FR" w:eastAsia="en-US"/>
        </w:rPr>
      </w:pPr>
      <w:r w:rsidRPr="002B2104">
        <w:rPr>
          <w:rFonts w:eastAsia="Times New Roman" w:cs="Times New Roman"/>
          <w:i/>
          <w:sz w:val="20"/>
          <w:lang w:val="fr-FR" w:eastAsia="en-US"/>
        </w:rPr>
        <w:tab/>
        <w:t>b)</w:t>
      </w:r>
      <w:r w:rsidRPr="002B2104">
        <w:rPr>
          <w:rFonts w:eastAsia="Times New Roman" w:cs="Times New Roman"/>
          <w:i/>
          <w:sz w:val="20"/>
          <w:lang w:val="fr-FR" w:eastAsia="en-US"/>
        </w:rPr>
        <w:tab/>
        <w:t>celles qui respectent le système de gestion de la qualité de l’administration.</w:t>
      </w:r>
    </w:p>
    <w:p w14:paraId="27CCC5BD" w14:textId="77777777" w:rsidR="002B2104" w:rsidRPr="002B2104" w:rsidRDefault="002B2104" w:rsidP="002B2104">
      <w:pPr>
        <w:rPr>
          <w:lang w:val="fr-FR"/>
        </w:rPr>
      </w:pPr>
    </w:p>
    <w:p w14:paraId="75CAAD76" w14:textId="77777777" w:rsidR="002B2104" w:rsidRPr="002B2104" w:rsidRDefault="002B2104" w:rsidP="002B2104">
      <w:pPr>
        <w:rPr>
          <w:lang w:val="fr-FR"/>
        </w:rPr>
      </w:pPr>
      <w:r w:rsidRPr="002B2104">
        <w:rPr>
          <w:lang w:val="fr-FR"/>
        </w:rPr>
        <w:t xml:space="preserve">La direction de l’Institut organise, au moins une fois par an, une réunion avec le personnel pour examiner le fonctionnement de l’Institut.  Au cours de ces réunions, les participants débattent </w:t>
      </w:r>
      <w:r w:rsidRPr="002B2104">
        <w:rPr>
          <w:lang w:val="fr-FR"/>
        </w:rPr>
        <w:lastRenderedPageBreak/>
        <w:t>des résultats annuels du département des brevets, présentés par son chef, ainsi que des objectifs de l’année suivante.  Les examinateurs et les autres membres du personnel peuvent formuler des suggestions, des réclamations et des observations, concernant non seulement la procédure de recherche et d’examen, mais également tout ce qui a trait à l’Institut, par exemple les exigences formulées dans le traité et les règlements.</w:t>
      </w:r>
    </w:p>
    <w:p w14:paraId="7B6D84D8" w14:textId="77777777" w:rsidR="002B2104" w:rsidRPr="002B2104" w:rsidRDefault="002B2104" w:rsidP="002B2104">
      <w:pPr>
        <w:jc w:val="both"/>
        <w:rPr>
          <w:lang w:val="fr-FR"/>
        </w:rPr>
      </w:pPr>
    </w:p>
    <w:p w14:paraId="338E51C6" w14:textId="77777777" w:rsidR="002B2104" w:rsidRPr="002B2104" w:rsidRDefault="002B2104" w:rsidP="002B2104">
      <w:pPr>
        <w:jc w:val="both"/>
        <w:rPr>
          <w:lang w:val="fr-FR"/>
        </w:rPr>
      </w:pPr>
      <w:r w:rsidRPr="002B2104">
        <w:rPr>
          <w:lang w:val="fr-FR"/>
        </w:rPr>
        <w:t>Des enquêtes accompagnées de questionnaires sont conduites par la direction afin de déterminer le degré de satisfaction des examinateurs de brevets et d’autres membres du personnel.</w:t>
      </w:r>
    </w:p>
    <w:p w14:paraId="75E3E3C8" w14:textId="77777777" w:rsidR="002B2104" w:rsidRPr="002B2104" w:rsidRDefault="002B2104" w:rsidP="002B2104">
      <w:pPr>
        <w:jc w:val="both"/>
        <w:rPr>
          <w:lang w:val="fr-FR"/>
        </w:rPr>
      </w:pPr>
    </w:p>
    <w:p w14:paraId="42A65B1B" w14:textId="77777777" w:rsidR="002B2104" w:rsidRPr="002B2104" w:rsidRDefault="002B2104" w:rsidP="002B2104">
      <w:pPr>
        <w:jc w:val="both"/>
        <w:rPr>
          <w:lang w:val="fr-FR"/>
        </w:rPr>
      </w:pPr>
      <w:r w:rsidRPr="002B2104">
        <w:rPr>
          <w:lang w:val="fr-FR"/>
        </w:rPr>
        <w:t>En outre, les résultats de chaque examinateur sont évalués et les nouveaux objectifs annuels de celui</w:t>
      </w:r>
      <w:r w:rsidRPr="002B2104">
        <w:rPr>
          <w:lang w:val="fr-FR"/>
        </w:rPr>
        <w:noBreakHyphen/>
        <w:t>ci sont fixés.  L’importance du respect des exigences du système de gestion de la qualité est rappelée au personnel.  Dans des circonstances exceptionnelles, la direction peut aussi organiser des réunions supplémentaires pour traiter de problèmes de qualité.  Tous les agents en sont avisés par courriel.</w:t>
      </w:r>
    </w:p>
    <w:p w14:paraId="0301E06C" w14:textId="77777777" w:rsidR="002B2104" w:rsidRPr="002B2104" w:rsidRDefault="002B2104" w:rsidP="002B2104">
      <w:pPr>
        <w:jc w:val="both"/>
        <w:rPr>
          <w:lang w:val="fr-FR"/>
        </w:rPr>
      </w:pPr>
    </w:p>
    <w:p w14:paraId="7A0B38E4" w14:textId="77777777" w:rsidR="002B2104" w:rsidRPr="002B2104" w:rsidRDefault="002B2104" w:rsidP="002B2104">
      <w:pPr>
        <w:pBdr>
          <w:top w:val="single" w:sz="4" w:space="1" w:color="auto"/>
          <w:left w:val="single" w:sz="4" w:space="4" w:color="auto"/>
          <w:bottom w:val="single" w:sz="4" w:space="1" w:color="auto"/>
          <w:right w:val="single" w:sz="4" w:space="4" w:color="auto"/>
        </w:pBdr>
        <w:shd w:val="clear" w:color="auto" w:fill="FFFF99"/>
        <w:spacing w:after="120" w:line="240" w:lineRule="atLeast"/>
        <w:rPr>
          <w:rFonts w:eastAsia="Times New Roman" w:cs="Times New Roman"/>
          <w:i/>
          <w:sz w:val="20"/>
          <w:lang w:val="fr-FR" w:eastAsia="en-US"/>
        </w:rPr>
      </w:pPr>
      <w:r w:rsidRPr="002B2104">
        <w:rPr>
          <w:rFonts w:eastAsia="Times New Roman" w:cs="Times New Roman"/>
          <w:i/>
          <w:sz w:val="20"/>
          <w:lang w:val="fr-FR" w:eastAsia="en-US"/>
        </w:rPr>
        <w:t>21.08</w:t>
      </w:r>
      <w:r w:rsidRPr="002B2104">
        <w:rPr>
          <w:rFonts w:eastAsia="Times New Roman" w:cs="Times New Roman"/>
          <w:i/>
          <w:sz w:val="20"/>
          <w:lang w:val="fr-FR" w:eastAsia="en-US"/>
        </w:rPr>
        <w:tab/>
        <w:t>Indiquer comment et quand la haute direction de l’administration ou les fonctionnaires habilités :</w:t>
      </w:r>
    </w:p>
    <w:p w14:paraId="1B9282BC"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567" w:hanging="567"/>
        <w:rPr>
          <w:rFonts w:cs="Times New Roman"/>
          <w:i/>
          <w:sz w:val="20"/>
          <w:lang w:val="fr-FR" w:eastAsia="en-US"/>
        </w:rPr>
      </w:pPr>
      <w:r w:rsidRPr="002B2104">
        <w:rPr>
          <w:rFonts w:cs="Times New Roman"/>
          <w:i/>
          <w:sz w:val="20"/>
          <w:lang w:val="fr-FR" w:eastAsia="en-US"/>
        </w:rPr>
        <w:tab/>
        <w:t>a)</w:t>
      </w:r>
      <w:r w:rsidRPr="002B2104">
        <w:rPr>
          <w:rFonts w:cs="Times New Roman"/>
          <w:i/>
          <w:sz w:val="20"/>
          <w:lang w:val="fr-FR" w:eastAsia="en-US"/>
        </w:rPr>
        <w:tab/>
        <w:t>font des évaluations de gestion et veillent à la mise à disposition des ressources nécessaires;</w:t>
      </w:r>
    </w:p>
    <w:p w14:paraId="5EAE3319"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rFonts w:cs="Times New Roman"/>
          <w:i/>
          <w:sz w:val="20"/>
          <w:lang w:val="fr-FR" w:eastAsia="en-US"/>
        </w:rPr>
      </w:pPr>
      <w:r w:rsidRPr="002B2104">
        <w:rPr>
          <w:rFonts w:cs="Times New Roman"/>
          <w:i/>
          <w:sz w:val="20"/>
          <w:lang w:val="fr-FR" w:eastAsia="en-US"/>
        </w:rPr>
        <w:tab/>
        <w:t>b)</w:t>
      </w:r>
      <w:r w:rsidRPr="002B2104">
        <w:rPr>
          <w:rFonts w:cs="Times New Roman"/>
          <w:i/>
          <w:sz w:val="20"/>
          <w:lang w:val="fr-FR" w:eastAsia="en-US"/>
        </w:rPr>
        <w:tab/>
        <w:t>évaluent les objectifs de qualité;  et</w:t>
      </w:r>
    </w:p>
    <w:p w14:paraId="5BEB26E3"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567" w:hanging="567"/>
        <w:rPr>
          <w:rFonts w:cs="Times New Roman"/>
          <w:i/>
          <w:sz w:val="20"/>
          <w:lang w:val="fr-FR" w:eastAsia="en-US"/>
        </w:rPr>
      </w:pPr>
      <w:r w:rsidRPr="002B2104">
        <w:rPr>
          <w:rFonts w:cs="Times New Roman"/>
          <w:i/>
          <w:sz w:val="20"/>
          <w:lang w:val="fr-FR" w:eastAsia="en-US"/>
        </w:rPr>
        <w:tab/>
        <w:t>c)</w:t>
      </w:r>
      <w:r w:rsidRPr="002B2104">
        <w:rPr>
          <w:rFonts w:cs="Times New Roman"/>
          <w:i/>
          <w:sz w:val="20"/>
          <w:lang w:val="fr-FR" w:eastAsia="en-US"/>
        </w:rPr>
        <w:tab/>
        <w:t>veillent à ce que ces objectifs soient connus et compris au sein de l’administration concernée.</w:t>
      </w:r>
    </w:p>
    <w:p w14:paraId="673FC660" w14:textId="77777777" w:rsidR="002B2104" w:rsidRPr="002B2104" w:rsidRDefault="002B2104" w:rsidP="002B2104">
      <w:pPr>
        <w:jc w:val="both"/>
        <w:rPr>
          <w:lang w:val="fr-FR"/>
        </w:rPr>
      </w:pPr>
    </w:p>
    <w:p w14:paraId="14AA5101" w14:textId="77777777" w:rsidR="002B2104" w:rsidRPr="002B2104" w:rsidRDefault="002B2104" w:rsidP="002B2104">
      <w:pPr>
        <w:jc w:val="both"/>
        <w:rPr>
          <w:lang w:val="fr-FR"/>
        </w:rPr>
      </w:pPr>
      <w:r w:rsidRPr="002B2104">
        <w:rPr>
          <w:lang w:val="fr-FR"/>
        </w:rPr>
        <w:t>La direction se réunit régulièrement pour examiner si les ressources humaines sont suffisantes et si l’infrastructure informatique est conforme aux objectifs de qualité.</w:t>
      </w:r>
    </w:p>
    <w:p w14:paraId="64F25E11" w14:textId="77777777" w:rsidR="002B2104" w:rsidRPr="002B2104" w:rsidRDefault="002B2104" w:rsidP="002B2104">
      <w:pPr>
        <w:jc w:val="both"/>
        <w:rPr>
          <w:lang w:val="fr-FR"/>
        </w:rPr>
      </w:pPr>
    </w:p>
    <w:p w14:paraId="410F8FB0" w14:textId="77777777" w:rsidR="002B2104" w:rsidRPr="002B2104" w:rsidRDefault="002B2104" w:rsidP="002B2104">
      <w:pPr>
        <w:jc w:val="both"/>
        <w:rPr>
          <w:lang w:val="fr-FR"/>
        </w:rPr>
      </w:pPr>
      <w:r w:rsidRPr="002B2104">
        <w:rPr>
          <w:lang w:val="fr-FR"/>
        </w:rPr>
        <w:t>En début d’année, le directeur de la qualité et l’équipe Qualité examinent les résultats de l’année précédente au regard des objectifs de qualité.  Au besoin, la direction révise ou modifie ces derniers.</w:t>
      </w:r>
    </w:p>
    <w:p w14:paraId="0D0820CB" w14:textId="77777777" w:rsidR="002B2104" w:rsidRPr="002B2104" w:rsidRDefault="002B2104" w:rsidP="002B2104">
      <w:pPr>
        <w:jc w:val="both"/>
        <w:rPr>
          <w:lang w:val="fr-FR"/>
        </w:rPr>
      </w:pPr>
    </w:p>
    <w:p w14:paraId="0BDEB4A9" w14:textId="77777777" w:rsidR="002B2104" w:rsidRPr="002B2104" w:rsidRDefault="002B2104" w:rsidP="002B2104">
      <w:pPr>
        <w:jc w:val="both"/>
        <w:rPr>
          <w:lang w:val="fr-FR"/>
        </w:rPr>
      </w:pPr>
      <w:r w:rsidRPr="002B2104">
        <w:rPr>
          <w:lang w:val="fr-FR"/>
        </w:rPr>
        <w:t>L’équipe chargée des directives révise les directives de recherche et d’examen de l’Institut en fonction des résultats du contrôle de qualité de l’année précédente.  Si des règlements et lois ont été modifiés, l’équipe chargée des directives est chargée de mettre à jour ces directives.  Les décisions prises par la plate</w:t>
      </w:r>
      <w:r w:rsidRPr="002B2104">
        <w:rPr>
          <w:lang w:val="fr-FR"/>
        </w:rPr>
        <w:noBreakHyphen/>
        <w:t>forme de discussion et par les tribunaux sont également prises en considération en vue de l’auto</w:t>
      </w:r>
      <w:r w:rsidRPr="002B2104">
        <w:rPr>
          <w:lang w:val="fr-FR"/>
        </w:rPr>
        <w:noBreakHyphen/>
        <w:t>évaluation et de la révision des directives.</w:t>
      </w:r>
    </w:p>
    <w:p w14:paraId="79C5719C" w14:textId="77777777" w:rsidR="002B2104" w:rsidRPr="002B2104" w:rsidRDefault="002B2104" w:rsidP="002B2104">
      <w:pPr>
        <w:jc w:val="both"/>
        <w:rPr>
          <w:lang w:val="fr-FR"/>
        </w:rPr>
      </w:pPr>
    </w:p>
    <w:p w14:paraId="26A4730C" w14:textId="77777777" w:rsidR="002B2104" w:rsidRPr="002B2104" w:rsidRDefault="002B2104" w:rsidP="002B2104">
      <w:pPr>
        <w:jc w:val="both"/>
        <w:rPr>
          <w:lang w:val="fr-FR"/>
        </w:rPr>
      </w:pPr>
      <w:r w:rsidRPr="002B2104">
        <w:rPr>
          <w:lang w:val="fr-FR"/>
        </w:rPr>
        <w:t>L’équipe chargée de la formation fait en sorte que les examinateurs élargissent leurs connaissances et améliorent leurs qualifications en suivant des programmes de formation soigneusement planifiés.  Les examinateurs recrutés récemment sont invités à suivre des programmes de formation exhaustifs et intenses.  Les examinateurs expérimentés suivent également des programmes de formation afin de se familiariser avec les nouvelles pratiques et de se tenir au courant de l’évolution.</w:t>
      </w:r>
    </w:p>
    <w:p w14:paraId="0DDE5320" w14:textId="77777777" w:rsidR="002B2104" w:rsidRPr="002B2104" w:rsidRDefault="002B2104" w:rsidP="002B2104">
      <w:pPr>
        <w:jc w:val="both"/>
        <w:rPr>
          <w:lang w:val="fr-FR"/>
        </w:rPr>
      </w:pPr>
    </w:p>
    <w:p w14:paraId="2527BC35" w14:textId="77777777" w:rsidR="002B2104" w:rsidRPr="002B2104" w:rsidRDefault="002B2104" w:rsidP="002B2104">
      <w:pPr>
        <w:jc w:val="both"/>
        <w:rPr>
          <w:lang w:val="fr-FR"/>
        </w:rPr>
      </w:pPr>
      <w:r w:rsidRPr="002B2104">
        <w:rPr>
          <w:lang w:val="fr-FR"/>
        </w:rPr>
        <w:t>La direction communique les objectifs révisés au personnel au cours de réunions périodiques, de sessions de formation, et les objectifs de qualité révisés sont publiés sur l’intranet.  L’ensemble du personnel est toujours avisé par courriel.</w:t>
      </w:r>
    </w:p>
    <w:p w14:paraId="006BFEF8" w14:textId="77777777" w:rsidR="002B2104" w:rsidRPr="002B2104" w:rsidRDefault="002B2104" w:rsidP="002B2104">
      <w:pPr>
        <w:jc w:val="both"/>
        <w:rPr>
          <w:lang w:val="fr-FR"/>
        </w:rPr>
      </w:pPr>
    </w:p>
    <w:p w14:paraId="4A212F09" w14:textId="77777777" w:rsidR="002B2104" w:rsidRPr="002B2104" w:rsidRDefault="002B2104" w:rsidP="002B2104">
      <w:pPr>
        <w:keepNext/>
        <w:pBdr>
          <w:top w:val="single" w:sz="4" w:space="1" w:color="auto"/>
          <w:left w:val="single" w:sz="4" w:space="4" w:color="auto"/>
          <w:bottom w:val="single" w:sz="4" w:space="1" w:color="auto"/>
          <w:right w:val="single" w:sz="4" w:space="4" w:color="auto"/>
        </w:pBdr>
        <w:shd w:val="clear" w:color="auto" w:fill="FFFF99"/>
        <w:spacing w:after="120" w:line="240" w:lineRule="atLeast"/>
        <w:rPr>
          <w:rFonts w:eastAsia="Times New Roman"/>
          <w:i/>
          <w:sz w:val="20"/>
          <w:lang w:val="fr-FR" w:eastAsia="en-US"/>
        </w:rPr>
      </w:pPr>
      <w:r w:rsidRPr="002B2104">
        <w:rPr>
          <w:rFonts w:eastAsia="Times New Roman"/>
          <w:i/>
          <w:sz w:val="20"/>
          <w:lang w:val="fr-FR" w:eastAsia="en-US"/>
        </w:rPr>
        <w:lastRenderedPageBreak/>
        <w:t>21.09</w:t>
      </w:r>
      <w:r w:rsidRPr="002B2104">
        <w:rPr>
          <w:rFonts w:eastAsia="Times New Roman"/>
          <w:i/>
          <w:sz w:val="20"/>
          <w:lang w:val="fr-FR" w:eastAsia="en-US"/>
        </w:rPr>
        <w:tab/>
        <w:t>Indiquer si la haute direction ou les fonctionnaires habilités de l’administration font une évaluation interne du système de gestion de la qualité conformément aux paragraphes :</w:t>
      </w:r>
    </w:p>
    <w:p w14:paraId="761635EC"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 w:val="20"/>
          <w:lang w:val="fr-FR" w:eastAsia="en-US"/>
        </w:rPr>
      </w:pPr>
      <w:r w:rsidRPr="002B2104">
        <w:rPr>
          <w:i/>
          <w:sz w:val="20"/>
          <w:lang w:val="fr-FR" w:eastAsia="en-US"/>
        </w:rPr>
        <w:tab/>
      </w:r>
      <w:proofErr w:type="gramStart"/>
      <w:r w:rsidRPr="002B2104">
        <w:rPr>
          <w:i/>
          <w:sz w:val="20"/>
          <w:lang w:val="fr-FR" w:eastAsia="en-US"/>
        </w:rPr>
        <w:t>a</w:t>
      </w:r>
      <w:proofErr w:type="gramEnd"/>
      <w:r w:rsidRPr="002B2104">
        <w:rPr>
          <w:i/>
          <w:sz w:val="20"/>
          <w:lang w:val="fr-FR" w:eastAsia="en-US"/>
        </w:rPr>
        <w:t>)</w:t>
      </w:r>
      <w:r w:rsidRPr="002B2104">
        <w:rPr>
          <w:i/>
          <w:sz w:val="20"/>
          <w:lang w:val="fr-FR" w:eastAsia="en-US"/>
        </w:rPr>
        <w:tab/>
        <w:t>une fois au moins par an (voir le paragraphe 21.22);</w:t>
      </w:r>
    </w:p>
    <w:p w14:paraId="4D1F993E"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567" w:hanging="567"/>
        <w:rPr>
          <w:i/>
          <w:sz w:val="20"/>
          <w:lang w:val="fr-FR" w:eastAsia="en-US"/>
        </w:rPr>
      </w:pPr>
      <w:r w:rsidRPr="002B2104">
        <w:rPr>
          <w:i/>
          <w:sz w:val="20"/>
          <w:lang w:val="fr-FR" w:eastAsia="en-US"/>
        </w:rPr>
        <w:tab/>
        <w:t>b)</w:t>
      </w:r>
      <w:r w:rsidRPr="002B2104">
        <w:rPr>
          <w:i/>
          <w:sz w:val="20"/>
          <w:lang w:val="fr-FR" w:eastAsia="en-US"/>
        </w:rPr>
        <w:tab/>
        <w:t>en fonction de la portée minimale de ces évaluations comme indiqué dans la section 8, à savoir :</w:t>
      </w:r>
    </w:p>
    <w:p w14:paraId="5046B8C3"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i/>
          <w:sz w:val="20"/>
          <w:lang w:val="fr-FR" w:eastAsia="en-US"/>
        </w:rPr>
      </w:pPr>
      <w:r w:rsidRPr="002B2104">
        <w:rPr>
          <w:i/>
          <w:sz w:val="20"/>
          <w:lang w:val="fr-FR" w:eastAsia="en-US"/>
        </w:rPr>
        <w:tab/>
      </w:r>
      <w:proofErr w:type="gramStart"/>
      <w:r w:rsidRPr="002B2104">
        <w:rPr>
          <w:i/>
          <w:sz w:val="20"/>
          <w:lang w:val="fr-FR" w:eastAsia="en-US"/>
        </w:rPr>
        <w:t>pour</w:t>
      </w:r>
      <w:proofErr w:type="gramEnd"/>
      <w:r w:rsidRPr="002B2104">
        <w:rPr>
          <w:i/>
          <w:sz w:val="20"/>
          <w:lang w:val="fr-FR" w:eastAsia="en-US"/>
        </w:rPr>
        <w:t xml:space="preserve"> déterminer la mesure dans laquelle le système de gestion de la qualité repose sur le chapitre 21 (voir les paragraphes 21.22 et 21.24.i));</w:t>
      </w:r>
    </w:p>
    <w:p w14:paraId="442AF77E"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i/>
          <w:sz w:val="20"/>
          <w:lang w:val="fr-FR" w:eastAsia="en-US"/>
        </w:rPr>
      </w:pPr>
      <w:r w:rsidRPr="002B2104">
        <w:rPr>
          <w:i/>
          <w:sz w:val="20"/>
          <w:lang w:val="fr-FR" w:eastAsia="en-US"/>
        </w:rPr>
        <w:tab/>
      </w:r>
      <w:proofErr w:type="gramStart"/>
      <w:r w:rsidRPr="002B2104">
        <w:rPr>
          <w:i/>
          <w:sz w:val="20"/>
          <w:lang w:val="fr-FR" w:eastAsia="en-US"/>
        </w:rPr>
        <w:t>pour</w:t>
      </w:r>
      <w:proofErr w:type="gramEnd"/>
      <w:r w:rsidRPr="002B2104">
        <w:rPr>
          <w:i/>
          <w:sz w:val="20"/>
          <w:lang w:val="fr-FR" w:eastAsia="en-US"/>
        </w:rPr>
        <w:t xml:space="preserve"> déterminer la mesure dans laquelle le travail de recherche et d’examen respecte les directives du PCT (voir les paragraphes 21.22 et 21.24.i));</w:t>
      </w:r>
    </w:p>
    <w:p w14:paraId="3F6570C5"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 w:val="20"/>
          <w:lang w:val="fr-FR" w:eastAsia="en-US"/>
        </w:rPr>
      </w:pPr>
      <w:r w:rsidRPr="002B2104">
        <w:rPr>
          <w:i/>
          <w:sz w:val="20"/>
          <w:lang w:val="fr-FR" w:eastAsia="en-US"/>
        </w:rPr>
        <w:tab/>
        <w:t>c)</w:t>
      </w:r>
      <w:r w:rsidRPr="002B2104">
        <w:rPr>
          <w:i/>
          <w:sz w:val="20"/>
          <w:lang w:val="fr-FR" w:eastAsia="en-US"/>
        </w:rPr>
        <w:tab/>
        <w:t>d’une manière objective et transparente (voir le paragraphe 21.22);</w:t>
      </w:r>
    </w:p>
    <w:p w14:paraId="31A400CC"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 w:val="20"/>
          <w:lang w:val="fr-FR" w:eastAsia="en-US"/>
        </w:rPr>
      </w:pPr>
      <w:r w:rsidRPr="002B2104">
        <w:rPr>
          <w:i/>
          <w:sz w:val="20"/>
          <w:lang w:val="fr-FR" w:eastAsia="en-US"/>
        </w:rPr>
        <w:tab/>
      </w:r>
      <w:proofErr w:type="gramStart"/>
      <w:r w:rsidRPr="002B2104">
        <w:rPr>
          <w:i/>
          <w:sz w:val="20"/>
          <w:lang w:val="fr-FR" w:eastAsia="en-US"/>
        </w:rPr>
        <w:t>d</w:t>
      </w:r>
      <w:proofErr w:type="gramEnd"/>
      <w:r w:rsidRPr="002B2104">
        <w:rPr>
          <w:i/>
          <w:sz w:val="20"/>
          <w:lang w:val="fr-FR" w:eastAsia="en-US"/>
        </w:rPr>
        <w:t>)</w:t>
      </w:r>
      <w:r w:rsidRPr="002B2104">
        <w:rPr>
          <w:i/>
          <w:sz w:val="20"/>
          <w:lang w:val="fr-FR" w:eastAsia="en-US"/>
        </w:rPr>
        <w:tab/>
      </w:r>
      <w:r w:rsidRPr="002B2104">
        <w:rPr>
          <w:rFonts w:eastAsia="Arial Unicode MS"/>
          <w:i/>
          <w:sz w:val="20"/>
          <w:lang w:val="fr-FR" w:eastAsia="en-US"/>
        </w:rPr>
        <w:t>utilisant des apports, y compris des informations selon les paragraphes </w:t>
      </w:r>
      <w:r w:rsidRPr="002B2104">
        <w:rPr>
          <w:i/>
          <w:sz w:val="20"/>
          <w:lang w:val="fr-FR" w:eastAsia="en-US"/>
        </w:rPr>
        <w:t>21.24.ii) à vi);</w:t>
      </w:r>
    </w:p>
    <w:p w14:paraId="7BBF53AB"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i/>
          <w:sz w:val="20"/>
          <w:lang w:val="fr-FR" w:eastAsia="en-US"/>
        </w:rPr>
      </w:pPr>
      <w:r w:rsidRPr="002B2104">
        <w:rPr>
          <w:i/>
          <w:sz w:val="20"/>
          <w:lang w:val="fr-FR" w:eastAsia="en-US"/>
        </w:rPr>
        <w:tab/>
        <w:t>e)</w:t>
      </w:r>
      <w:r w:rsidRPr="002B2104">
        <w:rPr>
          <w:i/>
          <w:sz w:val="20"/>
          <w:lang w:val="fr-FR" w:eastAsia="en-US"/>
        </w:rPr>
        <w:tab/>
        <w:t>enregistrant les résultats (voir le paragraphe 21.25).</w:t>
      </w:r>
    </w:p>
    <w:p w14:paraId="75F9C4D9" w14:textId="77777777" w:rsidR="002B2104" w:rsidRPr="002B2104" w:rsidRDefault="002B2104" w:rsidP="002B2104">
      <w:pPr>
        <w:jc w:val="both"/>
        <w:rPr>
          <w:lang w:val="fr-FR"/>
        </w:rPr>
      </w:pPr>
    </w:p>
    <w:p w14:paraId="0A01B118" w14:textId="77777777" w:rsidR="002B2104" w:rsidRPr="002B2104" w:rsidRDefault="002B2104" w:rsidP="002B2104">
      <w:pPr>
        <w:jc w:val="both"/>
        <w:rPr>
          <w:lang w:val="fr-FR"/>
        </w:rPr>
      </w:pPr>
      <w:r w:rsidRPr="002B2104">
        <w:rPr>
          <w:lang w:val="fr-FR"/>
        </w:rPr>
        <w:t>Tous les trois mois, le directeur de la qualité et l’équipe Qualité établissent des rapports d’évaluation.  La haute direction de l’Institut rencontre, au moins une fois par an, le directeur de la qualité pour évaluer ces rapports.</w:t>
      </w:r>
    </w:p>
    <w:p w14:paraId="7DF3ADB9" w14:textId="77777777" w:rsidR="002B2104" w:rsidRPr="002B2104" w:rsidRDefault="002B2104" w:rsidP="002B2104">
      <w:pPr>
        <w:jc w:val="both"/>
        <w:rPr>
          <w:lang w:val="fr-FR"/>
        </w:rPr>
      </w:pPr>
    </w:p>
    <w:p w14:paraId="085C8168" w14:textId="77777777" w:rsidR="002B2104" w:rsidRPr="002B2104" w:rsidRDefault="002B2104" w:rsidP="002B2104">
      <w:pPr>
        <w:jc w:val="both"/>
        <w:rPr>
          <w:lang w:val="fr-FR"/>
        </w:rPr>
      </w:pPr>
      <w:r w:rsidRPr="002B2104">
        <w:rPr>
          <w:lang w:val="fr-FR"/>
        </w:rPr>
        <w:t>Un rapport d’évaluation contient des fichiers de qualité concernant toutes les activités de recherche et d’examen enregistrées par les chefs d’unité.  Ce rapport porte aussi sur l’évaluation et l’efficacité du système de gestion de la qualité.</w:t>
      </w:r>
    </w:p>
    <w:p w14:paraId="5FDD152C" w14:textId="77777777" w:rsidR="002B2104" w:rsidRPr="002B2104" w:rsidRDefault="002B2104" w:rsidP="002B2104">
      <w:pPr>
        <w:jc w:val="both"/>
        <w:rPr>
          <w:lang w:val="fr-FR"/>
        </w:rPr>
      </w:pPr>
    </w:p>
    <w:p w14:paraId="3F822123" w14:textId="77777777" w:rsidR="002B2104" w:rsidRPr="002B2104" w:rsidRDefault="002B2104" w:rsidP="002B2104">
      <w:pPr>
        <w:jc w:val="both"/>
        <w:rPr>
          <w:lang w:val="fr-FR"/>
        </w:rPr>
      </w:pPr>
      <w:r w:rsidRPr="002B2104">
        <w:rPr>
          <w:lang w:val="fr-FR"/>
        </w:rPr>
        <w:t>L’équipe Qualité évalue en outre les procédures de recherche et d’examen et vérifie la conformité des activités des examinateurs aux directives du PCT.  Le premier audit aura lieu en 2017.  Le groupe de travail chargé des directives de recherche et d’examen du PCT a révisé la directive existante de l’Institut conformément à celle du PCT.  Le public peut consulter en ligne la directive de l’Institut (http://www.tpe.gov.tr).</w:t>
      </w:r>
    </w:p>
    <w:p w14:paraId="7E3E019F" w14:textId="77777777" w:rsidR="002B2104" w:rsidRPr="002B2104" w:rsidRDefault="002B2104" w:rsidP="002B2104">
      <w:pPr>
        <w:jc w:val="both"/>
        <w:rPr>
          <w:lang w:val="fr-FR"/>
        </w:rPr>
      </w:pPr>
    </w:p>
    <w:p w14:paraId="2BD11CA9" w14:textId="77777777" w:rsidR="002B2104" w:rsidRPr="002B2104" w:rsidRDefault="002B2104" w:rsidP="002B2104">
      <w:pPr>
        <w:jc w:val="both"/>
        <w:rPr>
          <w:lang w:val="fr-FR"/>
        </w:rPr>
      </w:pPr>
    </w:p>
    <w:p w14:paraId="10454874" w14:textId="77777777" w:rsidR="002B2104" w:rsidRPr="002B2104" w:rsidRDefault="002B2104" w:rsidP="002B2104">
      <w:pPr>
        <w:keepNext/>
        <w:spacing w:before="240" w:after="60"/>
        <w:outlineLvl w:val="0"/>
        <w:rPr>
          <w:b/>
          <w:bCs/>
          <w:caps/>
          <w:kern w:val="32"/>
          <w:szCs w:val="32"/>
          <w:lang w:val="fr-FR"/>
        </w:rPr>
      </w:pPr>
      <w:r w:rsidRPr="002B2104">
        <w:rPr>
          <w:b/>
          <w:bCs/>
          <w:caps/>
          <w:kern w:val="32"/>
          <w:szCs w:val="32"/>
          <w:lang w:val="fr-FR"/>
        </w:rPr>
        <w:lastRenderedPageBreak/>
        <w:t>2.</w:t>
      </w:r>
      <w:r w:rsidRPr="002B2104">
        <w:rPr>
          <w:b/>
          <w:bCs/>
          <w:caps/>
          <w:kern w:val="32"/>
          <w:szCs w:val="32"/>
          <w:lang w:val="fr-FR"/>
        </w:rPr>
        <w:tab/>
      </w:r>
      <w:proofErr w:type="gramStart"/>
      <w:r w:rsidRPr="002B2104">
        <w:rPr>
          <w:b/>
          <w:bCs/>
          <w:caps/>
          <w:kern w:val="32"/>
          <w:szCs w:val="32"/>
          <w:lang w:val="fr-FR"/>
        </w:rPr>
        <w:t>Ressources</w:t>
      </w:r>
      <w:proofErr w:type="gramEnd"/>
    </w:p>
    <w:p w14:paraId="4CF94170" w14:textId="77777777" w:rsidR="002B2104" w:rsidRPr="002B2104" w:rsidRDefault="002B2104" w:rsidP="002B2104">
      <w:pPr>
        <w:keepNext/>
        <w:rPr>
          <w:lang w:val="fr-FR"/>
        </w:rPr>
      </w:pPr>
    </w:p>
    <w:p w14:paraId="1150417A"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rPr>
          <w:rFonts w:eastAsia="Times New Roman" w:cs="Times New Roman"/>
          <w:i/>
          <w:sz w:val="20"/>
          <w:lang w:val="fr-FR" w:eastAsia="en-US"/>
        </w:rPr>
      </w:pPr>
      <w:r w:rsidRPr="002B2104">
        <w:rPr>
          <w:rFonts w:eastAsia="Times New Roman" w:cs="Times New Roman"/>
          <w:i/>
          <w:sz w:val="20"/>
          <w:lang w:val="fr-FR" w:eastAsia="en-US"/>
        </w:rPr>
        <w:t>21.10</w:t>
      </w:r>
      <w:r w:rsidRPr="002B2104">
        <w:rPr>
          <w:rFonts w:eastAsia="Times New Roman" w:cs="Times New Roman"/>
          <w:i/>
          <w:sz w:val="20"/>
          <w:lang w:val="fr-FR" w:eastAsia="en-US"/>
        </w:rPr>
        <w:tab/>
        <w:t>Note explicative : l’octroi du statut d’administration chargée de la recherche internationale et de l’examen préliminaire international signifie que l’administration a démontré qu’elle possède l’infrastructure et les ressources nécessaires pour appuyer le processus de recherche et d’examen.  Le chapitre 21 demande l’assurance que l’administration peut appuyer de manière continue ce processus tout en tenant compte des changements du volume de travail et en répondant aux exigences du système de gestion de la qualité.  Les réponses ci</w:t>
      </w:r>
      <w:r w:rsidRPr="002B2104">
        <w:rPr>
          <w:rFonts w:eastAsia="Times New Roman" w:cs="Times New Roman"/>
          <w:i/>
          <w:sz w:val="20"/>
          <w:lang w:val="fr-FR" w:eastAsia="en-US"/>
        </w:rPr>
        <w:noBreakHyphen/>
        <w:t>dessous devraient fournir cette assurance.</w:t>
      </w:r>
    </w:p>
    <w:p w14:paraId="4EECAC5A"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t>Ressources humaines :</w:t>
      </w:r>
    </w:p>
    <w:p w14:paraId="689CDA06"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t>i)</w:t>
      </w:r>
      <w:r w:rsidRPr="002B2104">
        <w:rPr>
          <w:rFonts w:cs="Times New Roman"/>
          <w:i/>
          <w:sz w:val="20"/>
          <w:lang w:val="fr-FR" w:eastAsia="en-US"/>
        </w:rPr>
        <w:tab/>
        <w:t>Fournir des informations sur l’infrastructure en place pour veiller à ce qu’un personnel suffisamment nombreux :</w:t>
      </w:r>
    </w:p>
    <w:p w14:paraId="64651682"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r>
      <w:proofErr w:type="gramStart"/>
      <w:r w:rsidRPr="002B2104">
        <w:rPr>
          <w:rFonts w:cs="Times New Roman"/>
          <w:i/>
          <w:sz w:val="20"/>
          <w:lang w:val="fr-FR" w:eastAsia="en-US"/>
        </w:rPr>
        <w:t>puisse</w:t>
      </w:r>
      <w:proofErr w:type="gramEnd"/>
      <w:r w:rsidRPr="002B2104">
        <w:rPr>
          <w:rFonts w:cs="Times New Roman"/>
          <w:i/>
          <w:sz w:val="20"/>
          <w:lang w:val="fr-FR" w:eastAsia="en-US"/>
        </w:rPr>
        <w:t xml:space="preserve"> faire face à l’apport de travail;</w:t>
      </w:r>
    </w:p>
    <w:p w14:paraId="151D5C82"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r>
      <w:proofErr w:type="gramStart"/>
      <w:r w:rsidRPr="002B2104">
        <w:rPr>
          <w:rFonts w:cs="Times New Roman"/>
          <w:i/>
          <w:sz w:val="20"/>
          <w:lang w:val="fr-FR" w:eastAsia="en-US"/>
        </w:rPr>
        <w:t>actualise</w:t>
      </w:r>
      <w:proofErr w:type="gramEnd"/>
      <w:r w:rsidRPr="002B2104">
        <w:rPr>
          <w:rFonts w:cs="Times New Roman"/>
          <w:i/>
          <w:sz w:val="20"/>
          <w:lang w:val="fr-FR" w:eastAsia="en-US"/>
        </w:rPr>
        <w:t xml:space="preserve"> ses compétences techniques nécessaires pour procéder aux recherches et aux examens voulus dans les domaines techniques concernés;  et</w:t>
      </w:r>
    </w:p>
    <w:p w14:paraId="2272B48E"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r>
      <w:proofErr w:type="gramStart"/>
      <w:r w:rsidRPr="002B2104">
        <w:rPr>
          <w:rFonts w:cs="Times New Roman"/>
          <w:i/>
          <w:sz w:val="20"/>
          <w:lang w:val="fr-FR" w:eastAsia="en-US"/>
        </w:rPr>
        <w:t>dispose</w:t>
      </w:r>
      <w:proofErr w:type="gramEnd"/>
      <w:r w:rsidRPr="002B2104">
        <w:rPr>
          <w:rFonts w:cs="Times New Roman"/>
          <w:i/>
          <w:sz w:val="20"/>
          <w:lang w:val="fr-FR" w:eastAsia="en-US"/>
        </w:rPr>
        <w:t xml:space="preserve"> des connaissances linguistiques lui permettant de comprendre au moins les langues dans lesquelles la documentation minimale mentionnée à la règle 34 du règlement d’exécution du PCT est écrite ou est traduite;</w:t>
      </w:r>
    </w:p>
    <w:p w14:paraId="25857072"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r>
      <w:proofErr w:type="gramStart"/>
      <w:r w:rsidRPr="002B2104">
        <w:rPr>
          <w:rFonts w:cs="Times New Roman"/>
          <w:i/>
          <w:sz w:val="20"/>
          <w:lang w:val="fr-FR" w:eastAsia="en-US"/>
        </w:rPr>
        <w:t>et</w:t>
      </w:r>
      <w:proofErr w:type="gramEnd"/>
      <w:r w:rsidRPr="002B2104">
        <w:rPr>
          <w:rFonts w:cs="Times New Roman"/>
          <w:i/>
          <w:sz w:val="20"/>
          <w:lang w:val="fr-FR" w:eastAsia="en-US"/>
        </w:rPr>
        <w:t xml:space="preserve"> que ces ressources soient adaptées aux fluctuations de la charge de travail.</w:t>
      </w:r>
    </w:p>
    <w:p w14:paraId="0B379C7C"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t>ii)</w:t>
      </w:r>
      <w:r w:rsidRPr="002B2104">
        <w:rPr>
          <w:rFonts w:cs="Times New Roman"/>
          <w:i/>
          <w:sz w:val="20"/>
          <w:lang w:val="fr-FR" w:eastAsia="en-US"/>
        </w:rPr>
        <w:tab/>
        <w:t>Décrire l’infrastructure en place pour veiller à ce qu’un personnel administratif bien formé/qualifié et suffisamment nombreux soit maintenu et adapté aux modifications du volume de travail :</w:t>
      </w:r>
    </w:p>
    <w:p w14:paraId="6F7AF711"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r>
      <w:proofErr w:type="gramStart"/>
      <w:r w:rsidRPr="002B2104">
        <w:rPr>
          <w:rFonts w:cs="Times New Roman"/>
          <w:i/>
          <w:sz w:val="20"/>
          <w:lang w:val="fr-FR" w:eastAsia="en-US"/>
        </w:rPr>
        <w:t>à</w:t>
      </w:r>
      <w:proofErr w:type="gramEnd"/>
      <w:r w:rsidRPr="002B2104">
        <w:rPr>
          <w:rFonts w:cs="Times New Roman"/>
          <w:i/>
          <w:sz w:val="20"/>
          <w:lang w:val="fr-FR" w:eastAsia="en-US"/>
        </w:rPr>
        <w:t xml:space="preserve"> un niveau permettant d’appuyer le personnel techniquement qualifié et de faciliter le travail de recherche et d’examen;  et</w:t>
      </w:r>
    </w:p>
    <w:p w14:paraId="5B6545F4"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r>
      <w:proofErr w:type="gramStart"/>
      <w:r w:rsidRPr="002B2104">
        <w:rPr>
          <w:rFonts w:cs="Times New Roman"/>
          <w:i/>
          <w:sz w:val="20"/>
          <w:lang w:val="fr-FR" w:eastAsia="en-US"/>
        </w:rPr>
        <w:t>pour</w:t>
      </w:r>
      <w:proofErr w:type="gramEnd"/>
      <w:r w:rsidRPr="002B2104">
        <w:rPr>
          <w:rFonts w:cs="Times New Roman"/>
          <w:i/>
          <w:sz w:val="20"/>
          <w:lang w:val="fr-FR" w:eastAsia="en-US"/>
        </w:rPr>
        <w:t xml:space="preserve"> l’enregistrement des dossiers.</w:t>
      </w:r>
    </w:p>
    <w:p w14:paraId="5739885E"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p>
    <w:p w14:paraId="5531591C"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rPr>
          <w:rFonts w:eastAsia="Times New Roman" w:cs="Times New Roman"/>
          <w:i/>
          <w:sz w:val="20"/>
          <w:lang w:val="fr-FR" w:eastAsia="en-US"/>
        </w:rPr>
      </w:pPr>
      <w:r w:rsidRPr="002B2104">
        <w:rPr>
          <w:rFonts w:eastAsia="Times New Roman" w:cs="Times New Roman"/>
          <w:i/>
          <w:sz w:val="20"/>
          <w:lang w:val="fr-FR" w:eastAsia="en-US"/>
        </w:rPr>
        <w:tab/>
        <w:t>Ressources matérielles :</w:t>
      </w:r>
    </w:p>
    <w:p w14:paraId="613474A4"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t>iii)</w:t>
      </w:r>
      <w:r w:rsidRPr="002B2104">
        <w:rPr>
          <w:rFonts w:cs="Times New Roman"/>
          <w:i/>
          <w:sz w:val="20"/>
          <w:lang w:val="fr-FR" w:eastAsia="en-US"/>
        </w:rPr>
        <w:tab/>
        <w:t>Décrire l’infrastructure en place pour s’assurer qu’un matériel et des installations appropriés, tels que le matériel informatique et les logiciels, pour permettre de réaliser le travail de recherche et d’examen soient fournis et entretenus;</w:t>
      </w:r>
    </w:p>
    <w:p w14:paraId="346B9FE1"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t>iv)</w:t>
      </w:r>
      <w:r w:rsidRPr="002B2104">
        <w:rPr>
          <w:rFonts w:cs="Times New Roman"/>
          <w:i/>
          <w:sz w:val="20"/>
          <w:lang w:val="fr-FR" w:eastAsia="en-US"/>
        </w:rPr>
        <w:tab/>
        <w:t>Décrire l’infrastructure en place pour s’assurer qu’au moins la documentation minimale dont il est question à la règle 34 soit disponible, accessible, bien disposée et tenue à jour à des fins de recherche et d’examen.  Précisez si elle se présente sur support papier ou sur microforme, ou stockée sur support électronique, et où elle l’est.</w:t>
      </w:r>
    </w:p>
    <w:p w14:paraId="1FE14E96"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t>v)</w:t>
      </w:r>
      <w:r w:rsidRPr="002B2104">
        <w:rPr>
          <w:rFonts w:cs="Times New Roman"/>
          <w:i/>
          <w:sz w:val="20"/>
          <w:lang w:val="fr-FR" w:eastAsia="en-US"/>
        </w:rPr>
        <w:tab/>
        <w:t>Décrire comment les instructions :</w:t>
      </w:r>
    </w:p>
    <w:p w14:paraId="21908DC9"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r>
      <w:proofErr w:type="gramStart"/>
      <w:r w:rsidRPr="002B2104">
        <w:rPr>
          <w:rFonts w:cs="Times New Roman"/>
          <w:i/>
          <w:sz w:val="20"/>
          <w:lang w:val="fr-FR" w:eastAsia="en-US"/>
        </w:rPr>
        <w:t>aident</w:t>
      </w:r>
      <w:proofErr w:type="gramEnd"/>
      <w:r w:rsidRPr="002B2104">
        <w:rPr>
          <w:rFonts w:cs="Times New Roman"/>
          <w:i/>
          <w:sz w:val="20"/>
          <w:lang w:val="fr-FR" w:eastAsia="en-US"/>
        </w:rPr>
        <w:t xml:space="preserve"> le personnel à comprendre et respecter les critères et les normes de qualité, et</w:t>
      </w:r>
    </w:p>
    <w:p w14:paraId="419C21D3"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r>
      <w:proofErr w:type="gramStart"/>
      <w:r w:rsidRPr="002B2104">
        <w:rPr>
          <w:rFonts w:cs="Times New Roman"/>
          <w:i/>
          <w:sz w:val="20"/>
          <w:lang w:val="fr-FR" w:eastAsia="en-US"/>
        </w:rPr>
        <w:t>à</w:t>
      </w:r>
      <w:proofErr w:type="gramEnd"/>
      <w:r w:rsidRPr="002B2104">
        <w:rPr>
          <w:rFonts w:cs="Times New Roman"/>
          <w:i/>
          <w:sz w:val="20"/>
          <w:lang w:val="fr-FR" w:eastAsia="en-US"/>
        </w:rPr>
        <w:t xml:space="preserve"> suivre les méthodes de travail exactement et systématiquement</w:t>
      </w:r>
    </w:p>
    <w:p w14:paraId="1DCA7246"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r>
      <w:proofErr w:type="gramStart"/>
      <w:r w:rsidRPr="002B2104">
        <w:rPr>
          <w:rFonts w:cs="Times New Roman"/>
          <w:i/>
          <w:sz w:val="20"/>
          <w:lang w:val="fr-FR" w:eastAsia="en-US"/>
        </w:rPr>
        <w:t>sont</w:t>
      </w:r>
      <w:proofErr w:type="gramEnd"/>
      <w:r w:rsidRPr="002B2104">
        <w:rPr>
          <w:rFonts w:cs="Times New Roman"/>
          <w:i/>
          <w:sz w:val="20"/>
          <w:lang w:val="fr-FR" w:eastAsia="en-US"/>
        </w:rPr>
        <w:t xml:space="preserve"> documentées, fournies au personnel, tenues à jour et adaptées selon que de besoin.</w:t>
      </w:r>
    </w:p>
    <w:p w14:paraId="7A8E9A01" w14:textId="77777777" w:rsidR="002B2104" w:rsidRPr="002B2104" w:rsidRDefault="002B2104" w:rsidP="002B2104">
      <w:pPr>
        <w:rPr>
          <w:lang w:val="fr-FR"/>
        </w:rPr>
      </w:pPr>
    </w:p>
    <w:p w14:paraId="4BB70981" w14:textId="77777777" w:rsidR="002B2104" w:rsidRPr="002B2104" w:rsidRDefault="002B2104" w:rsidP="002B2104">
      <w:pPr>
        <w:rPr>
          <w:lang w:val="fr-FR"/>
        </w:rPr>
      </w:pPr>
      <w:r w:rsidRPr="002B2104">
        <w:rPr>
          <w:lang w:val="fr-FR"/>
        </w:rPr>
        <w:t xml:space="preserve">Les examinateurs de brevets de l’Institut sont chargés de conduire les activités de recherche et d’examen.  Tous les examinateurs de brevets sont titulaires au minimum d’une licence, et 47% d’entre eux ont ou préparent une maîtrise ou un doctorat.  L’Institut est en mesure d’élaborer des rapports de recherche et d’examen dans tous les domaines techniques.  Cent pour cent des examinateurs de brevets possèdent des connaissances en anglais, et 12% connaissent aussi une troisième langue telle que l’allemand et le français.  L’Institut recrute des </w:t>
      </w:r>
      <w:r w:rsidRPr="002B2104">
        <w:rPr>
          <w:lang w:val="fr-FR"/>
        </w:rPr>
        <w:lastRenderedPageBreak/>
        <w:t>examinateurs au terme d’un examen composé de trois épreuves (y compris une épreuve de langue étrangère) en fonction de leurs connaissances techniques.</w:t>
      </w:r>
    </w:p>
    <w:p w14:paraId="47F47E58" w14:textId="77777777" w:rsidR="002B2104" w:rsidRPr="002B2104" w:rsidRDefault="002B2104" w:rsidP="002B2104">
      <w:pPr>
        <w:jc w:val="both"/>
        <w:rPr>
          <w:lang w:val="fr-FR"/>
        </w:rPr>
      </w:pPr>
    </w:p>
    <w:p w14:paraId="099FBFB4" w14:textId="77777777" w:rsidR="002B2104" w:rsidRPr="002B2104" w:rsidRDefault="002B2104" w:rsidP="002B2104">
      <w:pPr>
        <w:jc w:val="both"/>
        <w:rPr>
          <w:lang w:val="fr-FR"/>
        </w:rPr>
      </w:pPr>
      <w:r w:rsidRPr="002B2104">
        <w:rPr>
          <w:lang w:val="fr-FR"/>
        </w:rPr>
        <w:t>En 2015, l’Institut employait en tout 103 examinateurs à plein temps.  Tous les examinateurs suivent des sessions de formation pour améliorer leur connaissance du système du PCT.  Il prévoit de recruter neuf examinateurs supplémentaires en 2016.</w:t>
      </w:r>
    </w:p>
    <w:p w14:paraId="508A05AD" w14:textId="77777777" w:rsidR="002B2104" w:rsidRPr="002B2104" w:rsidRDefault="002B2104" w:rsidP="002B2104">
      <w:pPr>
        <w:jc w:val="both"/>
        <w:rPr>
          <w:lang w:val="fr-FR"/>
        </w:rPr>
      </w:pPr>
    </w:p>
    <w:p w14:paraId="5A089AE8" w14:textId="77777777" w:rsidR="002B2104" w:rsidRPr="002B2104" w:rsidRDefault="002B2104" w:rsidP="002B2104">
      <w:pPr>
        <w:jc w:val="both"/>
        <w:rPr>
          <w:lang w:val="fr-FR"/>
        </w:rPr>
      </w:pPr>
      <w:r w:rsidRPr="002B2104">
        <w:rPr>
          <w:lang w:val="fr-FR"/>
        </w:rPr>
        <w:t xml:space="preserve">L’Institut possède un matériel informatique de pointe : chaque examinateur dispose par exemple d’un double écran </w:t>
      </w:r>
      <w:proofErr w:type="gramStart"/>
      <w:r w:rsidRPr="002B2104">
        <w:rPr>
          <w:lang w:val="fr-FR"/>
        </w:rPr>
        <w:t>haute</w:t>
      </w:r>
      <w:proofErr w:type="gramEnd"/>
      <w:r w:rsidRPr="002B2104">
        <w:rPr>
          <w:lang w:val="fr-FR"/>
        </w:rPr>
        <w:t xml:space="preserve"> définition 24 pouces, et les logiciels sont constamment améliorés en fonction des besoins et nécessités, en vue de la prestation des services les plus efficaces possible.</w:t>
      </w:r>
    </w:p>
    <w:p w14:paraId="172BA70D" w14:textId="77777777" w:rsidR="002B2104" w:rsidRPr="002B2104" w:rsidRDefault="002B2104" w:rsidP="002B2104">
      <w:pPr>
        <w:jc w:val="both"/>
        <w:rPr>
          <w:lang w:val="fr-FR"/>
        </w:rPr>
      </w:pPr>
    </w:p>
    <w:p w14:paraId="00B45F5D" w14:textId="77777777" w:rsidR="002B2104" w:rsidRPr="002B2104" w:rsidRDefault="002B2104" w:rsidP="002B2104">
      <w:pPr>
        <w:jc w:val="both"/>
        <w:rPr>
          <w:lang w:val="fr-FR"/>
        </w:rPr>
      </w:pPr>
      <w:r w:rsidRPr="002B2104">
        <w:rPr>
          <w:lang w:val="fr-FR"/>
        </w:rPr>
        <w:t>Le département de l’informatique et le département des brevets communiquent régulièrement pour procéder aux mises à jour nécessaires des logiciels et répondre aux demandes de matériel.  Le logiciel surveille la charge de travail des examinateurs.  L’Institut répond aux critères de documentation minimale du PCT.  Il a accès aux bases de données suivantes :</w:t>
      </w:r>
    </w:p>
    <w:p w14:paraId="22BB2AC2" w14:textId="77777777" w:rsidR="002B2104" w:rsidRPr="002B2104" w:rsidRDefault="002B2104" w:rsidP="002B2104">
      <w:pPr>
        <w:jc w:val="both"/>
        <w:rPr>
          <w:lang w:val="fr-FR"/>
        </w:rPr>
      </w:pPr>
    </w:p>
    <w:p w14:paraId="01642242" w14:textId="77777777" w:rsidR="002B2104" w:rsidRPr="002B2104" w:rsidRDefault="002B2104" w:rsidP="002B2104">
      <w:pPr>
        <w:jc w:val="both"/>
        <w:rPr>
          <w:lang w:val="fr-FR"/>
        </w:rPr>
      </w:pPr>
      <w:r w:rsidRPr="002B2104">
        <w:rPr>
          <w:lang w:val="fr-FR"/>
        </w:rPr>
        <w:t>a)</w:t>
      </w:r>
      <w:r w:rsidRPr="002B2104">
        <w:rPr>
          <w:lang w:val="fr-FR"/>
        </w:rPr>
        <w:tab/>
      </w:r>
      <w:proofErr w:type="spellStart"/>
      <w:r w:rsidRPr="002B2104">
        <w:rPr>
          <w:lang w:val="fr-FR"/>
        </w:rPr>
        <w:t>EPOQUENet</w:t>
      </w:r>
      <w:proofErr w:type="spellEnd"/>
      <w:r w:rsidRPr="002B2104">
        <w:rPr>
          <w:lang w:val="fr-FR"/>
        </w:rPr>
        <w:t>, qui donne accès au Derwent World Patent Index (DWPI);</w:t>
      </w:r>
    </w:p>
    <w:p w14:paraId="7982EB6B" w14:textId="77777777" w:rsidR="002B2104" w:rsidRPr="002B2104" w:rsidRDefault="002B2104" w:rsidP="002B2104">
      <w:pPr>
        <w:jc w:val="both"/>
        <w:rPr>
          <w:lang w:val="fr-FR"/>
        </w:rPr>
      </w:pPr>
    </w:p>
    <w:p w14:paraId="2E8E5B3A" w14:textId="77777777" w:rsidR="002B2104" w:rsidRPr="002B2104" w:rsidRDefault="002B2104" w:rsidP="002B2104">
      <w:pPr>
        <w:jc w:val="both"/>
        <w:rPr>
          <w:lang w:val="fr-FR"/>
        </w:rPr>
      </w:pPr>
      <w:r w:rsidRPr="002B2104">
        <w:rPr>
          <w:lang w:val="fr-FR"/>
        </w:rPr>
        <w:t>b)</w:t>
      </w:r>
      <w:r w:rsidRPr="002B2104">
        <w:rPr>
          <w:lang w:val="fr-FR"/>
        </w:rPr>
        <w:tab/>
        <w:t xml:space="preserve">Bases de données commerciales telles que IEEE </w:t>
      </w:r>
      <w:proofErr w:type="spellStart"/>
      <w:r w:rsidRPr="002B2104">
        <w:rPr>
          <w:lang w:val="fr-FR"/>
        </w:rPr>
        <w:t>Xplore</w:t>
      </w:r>
      <w:proofErr w:type="spellEnd"/>
      <w:r w:rsidRPr="002B2104">
        <w:rPr>
          <w:lang w:val="fr-FR"/>
        </w:rPr>
        <w:t>, Elsevier, Springer;</w:t>
      </w:r>
    </w:p>
    <w:p w14:paraId="264E842F" w14:textId="77777777" w:rsidR="002B2104" w:rsidRPr="002B2104" w:rsidRDefault="002B2104" w:rsidP="002B2104">
      <w:pPr>
        <w:jc w:val="both"/>
        <w:rPr>
          <w:lang w:val="fr-FR"/>
        </w:rPr>
      </w:pPr>
    </w:p>
    <w:p w14:paraId="2D31B6D3" w14:textId="77777777" w:rsidR="002B2104" w:rsidRPr="002B2104" w:rsidRDefault="002B2104" w:rsidP="002B2104">
      <w:pPr>
        <w:jc w:val="both"/>
        <w:rPr>
          <w:lang w:val="fr-FR"/>
        </w:rPr>
      </w:pPr>
      <w:r w:rsidRPr="002B2104">
        <w:rPr>
          <w:lang w:val="fr-FR"/>
        </w:rPr>
        <w:t>c)</w:t>
      </w:r>
      <w:r w:rsidRPr="002B2104">
        <w:rPr>
          <w:lang w:val="fr-FR"/>
        </w:rPr>
        <w:tab/>
        <w:t xml:space="preserve">Base de données nationale turque sur les brevets (PATUNA), bases de données du Conseil turc de la recherche scientifique et technologique, y compris </w:t>
      </w:r>
      <w:proofErr w:type="spellStart"/>
      <w:r w:rsidRPr="002B2104">
        <w:rPr>
          <w:lang w:val="fr-FR"/>
        </w:rPr>
        <w:t>EBSCOhost</w:t>
      </w:r>
      <w:proofErr w:type="spellEnd"/>
      <w:r w:rsidRPr="002B2104">
        <w:rPr>
          <w:lang w:val="fr-FR"/>
        </w:rPr>
        <w:t xml:space="preserve"> (qui recouvre 375 bases de données en texte intégral, une collection de plus de 600 000 livres électroniques, des index thématiques, des références médicales aux points d’intervention, et tout un ensemble d’archives historiques numérisées);</w:t>
      </w:r>
    </w:p>
    <w:p w14:paraId="673F7585" w14:textId="77777777" w:rsidR="002B2104" w:rsidRPr="002B2104" w:rsidRDefault="002B2104" w:rsidP="002B2104">
      <w:pPr>
        <w:jc w:val="both"/>
        <w:rPr>
          <w:lang w:val="fr-FR"/>
        </w:rPr>
      </w:pPr>
    </w:p>
    <w:p w14:paraId="088C6A5A" w14:textId="77777777" w:rsidR="002B2104" w:rsidRPr="002B2104" w:rsidRDefault="002B2104" w:rsidP="002B2104">
      <w:pPr>
        <w:jc w:val="both"/>
        <w:rPr>
          <w:lang w:val="fr-FR"/>
        </w:rPr>
      </w:pPr>
      <w:r w:rsidRPr="002B2104">
        <w:rPr>
          <w:lang w:val="fr-FR"/>
        </w:rPr>
        <w:t>d)</w:t>
      </w:r>
      <w:r w:rsidRPr="002B2104">
        <w:rPr>
          <w:lang w:val="fr-FR"/>
        </w:rPr>
        <w:tab/>
        <w:t>Réseau STN, qui donne accès à BIOSIS, CAPLUS, Embase, MEDLINE et la base de données de l’American Chemical Society (ACS),</w:t>
      </w:r>
    </w:p>
    <w:p w14:paraId="0DD8BBEA" w14:textId="77777777" w:rsidR="002B2104" w:rsidRPr="002B2104" w:rsidRDefault="002B2104" w:rsidP="002B2104">
      <w:pPr>
        <w:jc w:val="both"/>
        <w:rPr>
          <w:lang w:val="fr-FR"/>
        </w:rPr>
      </w:pPr>
    </w:p>
    <w:p w14:paraId="4EADC2D8" w14:textId="77777777" w:rsidR="002B2104" w:rsidRPr="002B2104" w:rsidRDefault="002B2104" w:rsidP="002B2104">
      <w:pPr>
        <w:jc w:val="both"/>
        <w:rPr>
          <w:lang w:val="fr-FR"/>
        </w:rPr>
      </w:pPr>
      <w:r w:rsidRPr="002B2104">
        <w:rPr>
          <w:lang w:val="fr-FR"/>
        </w:rPr>
        <w:t>e)</w:t>
      </w:r>
      <w:r w:rsidRPr="002B2104">
        <w:rPr>
          <w:lang w:val="fr-FR"/>
        </w:rPr>
        <w:tab/>
        <w:t>Bases de données gratuites telles que : EMBL</w:t>
      </w:r>
      <w:r w:rsidRPr="002B2104">
        <w:rPr>
          <w:lang w:val="fr-FR"/>
        </w:rPr>
        <w:noBreakHyphen/>
        <w:t>EBI (</w:t>
      </w:r>
      <w:proofErr w:type="spellStart"/>
      <w:r w:rsidRPr="002B2104">
        <w:rPr>
          <w:lang w:val="fr-FR"/>
        </w:rPr>
        <w:t>European</w:t>
      </w:r>
      <w:proofErr w:type="spellEnd"/>
      <w:r w:rsidRPr="002B2104">
        <w:rPr>
          <w:lang w:val="fr-FR"/>
        </w:rPr>
        <w:t xml:space="preserve"> </w:t>
      </w:r>
      <w:proofErr w:type="spellStart"/>
      <w:r w:rsidRPr="002B2104">
        <w:rPr>
          <w:lang w:val="fr-FR"/>
        </w:rPr>
        <w:t>Molecular</w:t>
      </w:r>
      <w:proofErr w:type="spellEnd"/>
      <w:r w:rsidRPr="002B2104">
        <w:rPr>
          <w:lang w:val="fr-FR"/>
        </w:rPr>
        <w:t xml:space="preserve"> </w:t>
      </w:r>
      <w:proofErr w:type="spellStart"/>
      <w:r w:rsidRPr="002B2104">
        <w:rPr>
          <w:lang w:val="fr-FR"/>
        </w:rPr>
        <w:t>Biology</w:t>
      </w:r>
      <w:proofErr w:type="spellEnd"/>
      <w:r w:rsidRPr="002B2104">
        <w:rPr>
          <w:lang w:val="fr-FR"/>
        </w:rPr>
        <w:t xml:space="preserve"> </w:t>
      </w:r>
      <w:proofErr w:type="spellStart"/>
      <w:r w:rsidRPr="002B2104">
        <w:rPr>
          <w:lang w:val="fr-FR"/>
        </w:rPr>
        <w:t>Laboratory</w:t>
      </w:r>
      <w:proofErr w:type="spellEnd"/>
      <w:r w:rsidRPr="002B2104">
        <w:rPr>
          <w:lang w:val="fr-FR"/>
        </w:rPr>
        <w:t xml:space="preserve"> – </w:t>
      </w:r>
      <w:proofErr w:type="spellStart"/>
      <w:r w:rsidRPr="002B2104">
        <w:rPr>
          <w:lang w:val="fr-FR"/>
        </w:rPr>
        <w:t>European</w:t>
      </w:r>
      <w:proofErr w:type="spellEnd"/>
      <w:r w:rsidRPr="002B2104">
        <w:rPr>
          <w:lang w:val="fr-FR"/>
        </w:rPr>
        <w:t xml:space="preserve"> </w:t>
      </w:r>
      <w:proofErr w:type="spellStart"/>
      <w:r w:rsidRPr="002B2104">
        <w:rPr>
          <w:lang w:val="fr-FR"/>
        </w:rPr>
        <w:t>Bioinformatics</w:t>
      </w:r>
      <w:proofErr w:type="spellEnd"/>
      <w:r w:rsidRPr="002B2104">
        <w:rPr>
          <w:lang w:val="fr-FR"/>
        </w:rPr>
        <w:t xml:space="preserve"> Institute), l’interface </w:t>
      </w:r>
      <w:proofErr w:type="spellStart"/>
      <w:r w:rsidRPr="002B2104">
        <w:rPr>
          <w:lang w:val="fr-FR"/>
        </w:rPr>
        <w:t>ChEMBL</w:t>
      </w:r>
      <w:proofErr w:type="spellEnd"/>
      <w:r w:rsidRPr="002B2104">
        <w:rPr>
          <w:lang w:val="fr-FR"/>
        </w:rPr>
        <w:t xml:space="preserve"> qui permet d’effectuer des recherches fondées sur le dessin de la formule, NCBI (Centre national d’information sur les biotechnologies – National Center for </w:t>
      </w:r>
      <w:proofErr w:type="spellStart"/>
      <w:r w:rsidRPr="002B2104">
        <w:rPr>
          <w:lang w:val="fr-FR"/>
        </w:rPr>
        <w:t>Biotechnology</w:t>
      </w:r>
      <w:proofErr w:type="spellEnd"/>
      <w:r w:rsidRPr="002B2104">
        <w:rPr>
          <w:lang w:val="fr-FR"/>
        </w:rPr>
        <w:t xml:space="preserve"> Information).</w:t>
      </w:r>
    </w:p>
    <w:p w14:paraId="7B18B334" w14:textId="77777777" w:rsidR="002B2104" w:rsidRPr="002B2104" w:rsidRDefault="002B2104" w:rsidP="002B2104">
      <w:pPr>
        <w:rPr>
          <w:lang w:val="fr-FR"/>
        </w:rPr>
      </w:pPr>
    </w:p>
    <w:p w14:paraId="7D9FD0D1" w14:textId="77777777" w:rsidR="002B2104" w:rsidRPr="002B2104" w:rsidRDefault="002B2104" w:rsidP="002B2104">
      <w:pPr>
        <w:rPr>
          <w:lang w:val="fr-FR"/>
        </w:rPr>
      </w:pPr>
      <w:r w:rsidRPr="002B2104">
        <w:rPr>
          <w:lang w:val="fr-FR"/>
        </w:rPr>
        <w:t>Toutes les informations nécessaires sont accessibles via l’intranet : directives du PCT, documents didactiques, documents en rapport avec le système de gestion de la qualité (rapports de qualité, listes de pointage, manuel, etc.).</w:t>
      </w:r>
    </w:p>
    <w:p w14:paraId="771AD696" w14:textId="77777777" w:rsidR="002B2104" w:rsidRPr="002B2104" w:rsidRDefault="002B2104" w:rsidP="002B2104">
      <w:pPr>
        <w:rPr>
          <w:lang w:val="fr-FR"/>
        </w:rPr>
      </w:pPr>
    </w:p>
    <w:p w14:paraId="5BA731A6"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t>Ressources en matière de formation :</w:t>
      </w:r>
    </w:p>
    <w:p w14:paraId="3828A291"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t>vi)</w:t>
      </w:r>
      <w:r w:rsidRPr="002B2104">
        <w:rPr>
          <w:rFonts w:cs="Times New Roman"/>
          <w:i/>
          <w:sz w:val="20"/>
          <w:lang w:val="fr-FR" w:eastAsia="en-US"/>
        </w:rPr>
        <w:tab/>
        <w:t>Décrire l’infrastructure et le programme de formation et de perfectionnement qui permet à tout le personnel participant au processus de recherche et d’examen</w:t>
      </w:r>
      <w:r w:rsidRPr="002B2104">
        <w:rPr>
          <w:rFonts w:cs="Times New Roman"/>
          <w:sz w:val="20"/>
          <w:lang w:val="fr-FR" w:eastAsia="en-US"/>
        </w:rPr>
        <w:t> :</w:t>
      </w:r>
    </w:p>
    <w:p w14:paraId="09F178C9"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r>
      <w:proofErr w:type="gramStart"/>
      <w:r w:rsidRPr="002B2104">
        <w:rPr>
          <w:rFonts w:cs="Times New Roman"/>
          <w:i/>
          <w:sz w:val="20"/>
          <w:lang w:val="fr-FR" w:eastAsia="en-US"/>
        </w:rPr>
        <w:t>d’acquérir</w:t>
      </w:r>
      <w:proofErr w:type="gramEnd"/>
      <w:r w:rsidRPr="002B2104">
        <w:rPr>
          <w:rFonts w:cs="Times New Roman"/>
          <w:i/>
          <w:sz w:val="20"/>
          <w:lang w:val="fr-FR" w:eastAsia="en-US"/>
        </w:rPr>
        <w:t xml:space="preserve"> et de conserver l’expérience et les compétences nécessaires;  et</w:t>
      </w:r>
    </w:p>
    <w:p w14:paraId="0FB35DE9"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r>
      <w:proofErr w:type="gramStart"/>
      <w:r w:rsidRPr="002B2104">
        <w:rPr>
          <w:rFonts w:cs="Times New Roman"/>
          <w:i/>
          <w:sz w:val="20"/>
          <w:lang w:val="fr-FR" w:eastAsia="en-US"/>
        </w:rPr>
        <w:t>d’être</w:t>
      </w:r>
      <w:proofErr w:type="gramEnd"/>
      <w:r w:rsidRPr="002B2104">
        <w:rPr>
          <w:rFonts w:cs="Times New Roman"/>
          <w:i/>
          <w:sz w:val="20"/>
          <w:lang w:val="fr-FR" w:eastAsia="en-US"/>
        </w:rPr>
        <w:t xml:space="preserve"> pleinement conscient de l’importance de respecter les critères et les normes de qualité.</w:t>
      </w:r>
    </w:p>
    <w:p w14:paraId="6F267188" w14:textId="77777777" w:rsidR="002B2104" w:rsidRPr="002B2104" w:rsidRDefault="002B2104" w:rsidP="002B2104">
      <w:pPr>
        <w:rPr>
          <w:lang w:val="fr-FR"/>
        </w:rPr>
      </w:pPr>
    </w:p>
    <w:p w14:paraId="30DE6FF5" w14:textId="77777777" w:rsidR="002B2104" w:rsidRPr="002B2104" w:rsidRDefault="002B2104" w:rsidP="002B2104">
      <w:pPr>
        <w:rPr>
          <w:lang w:val="fr-FR"/>
        </w:rPr>
      </w:pPr>
      <w:r w:rsidRPr="002B2104">
        <w:rPr>
          <w:lang w:val="fr-FR"/>
        </w:rPr>
        <w:t xml:space="preserve">L’Institut dispense des formations en matière de : droit des brevets, examen quant à la forme, examen quant au fond, nouveauté, activité inventive, possibilité d’application industrielle, unité, clarté, bases de données (EPOQUENET, ESPACENET, etc.), systèmes de classement (Classification internationale des brevets CIB, Classification coopérative des brevets CPC) et </w:t>
      </w:r>
      <w:r w:rsidRPr="002B2104">
        <w:rPr>
          <w:lang w:val="fr-FR"/>
        </w:rPr>
        <w:lastRenderedPageBreak/>
        <w:t>cours de langue.  Les examinateurs sont en outre tenus de suivre des cours d’enseignement à distance de l’OMPI et de l’EPO.</w:t>
      </w:r>
    </w:p>
    <w:p w14:paraId="6079E617" w14:textId="77777777" w:rsidR="002B2104" w:rsidRPr="002B2104" w:rsidRDefault="002B2104" w:rsidP="002B2104">
      <w:pPr>
        <w:jc w:val="both"/>
        <w:rPr>
          <w:lang w:val="fr-FR"/>
        </w:rPr>
      </w:pPr>
    </w:p>
    <w:tbl>
      <w:tblPr>
        <w:tblW w:w="9495" w:type="dxa"/>
        <w:tblCellMar>
          <w:left w:w="0" w:type="dxa"/>
          <w:right w:w="0" w:type="dxa"/>
        </w:tblCellMar>
        <w:tblLook w:val="00A0" w:firstRow="1" w:lastRow="0" w:firstColumn="1" w:lastColumn="0" w:noHBand="0" w:noVBand="0"/>
      </w:tblPr>
      <w:tblGrid>
        <w:gridCol w:w="1814"/>
        <w:gridCol w:w="1525"/>
        <w:gridCol w:w="4814"/>
        <w:gridCol w:w="1342"/>
      </w:tblGrid>
      <w:tr w:rsidR="002B2104" w:rsidRPr="002B2104" w14:paraId="5C5C771C" w14:textId="77777777" w:rsidTr="00D5602A">
        <w:trPr>
          <w:trHeight w:val="420"/>
        </w:trPr>
        <w:tc>
          <w:tcPr>
            <w:tcW w:w="3347" w:type="dxa"/>
            <w:gridSpan w:val="2"/>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3F7CE343" w14:textId="77777777" w:rsidR="002B2104" w:rsidRPr="002B2104" w:rsidRDefault="002B2104" w:rsidP="002B2104">
            <w:pPr>
              <w:keepNext/>
              <w:keepLines/>
              <w:jc w:val="center"/>
              <w:rPr>
                <w:szCs w:val="24"/>
                <w:lang w:val="fr-FR" w:eastAsia="tr-TR"/>
              </w:rPr>
            </w:pPr>
            <w:r w:rsidRPr="002B2104">
              <w:rPr>
                <w:b/>
                <w:bCs/>
                <w:szCs w:val="24"/>
                <w:lang w:val="fr-FR" w:eastAsia="tr-TR"/>
              </w:rPr>
              <w:t> </w:t>
            </w:r>
          </w:p>
        </w:tc>
        <w:tc>
          <w:tcPr>
            <w:tcW w:w="480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35275230" w14:textId="77777777" w:rsidR="002B2104" w:rsidRPr="002B2104" w:rsidRDefault="002B2104" w:rsidP="002B2104">
            <w:pPr>
              <w:keepNext/>
              <w:keepLines/>
              <w:jc w:val="center"/>
              <w:rPr>
                <w:szCs w:val="24"/>
                <w:lang w:val="fr-FR" w:eastAsia="tr-TR"/>
              </w:rPr>
            </w:pPr>
            <w:r w:rsidRPr="002B2104">
              <w:rPr>
                <w:b/>
                <w:bCs/>
                <w:szCs w:val="24"/>
                <w:lang w:val="fr-FR" w:eastAsia="tr-TR"/>
              </w:rPr>
              <w:t>THÈME</w:t>
            </w:r>
          </w:p>
        </w:tc>
        <w:tc>
          <w:tcPr>
            <w:tcW w:w="134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4088D4E7" w14:textId="77777777" w:rsidR="002B2104" w:rsidRPr="002B2104" w:rsidRDefault="002B2104" w:rsidP="002B2104">
            <w:pPr>
              <w:jc w:val="center"/>
              <w:rPr>
                <w:szCs w:val="24"/>
                <w:lang w:val="fr-FR" w:eastAsia="tr-TR"/>
              </w:rPr>
            </w:pPr>
            <w:r w:rsidRPr="002B2104">
              <w:rPr>
                <w:b/>
                <w:bCs/>
                <w:szCs w:val="24"/>
                <w:lang w:val="fr-FR" w:eastAsia="tr-TR"/>
              </w:rPr>
              <w:t>DURÉE</w:t>
            </w:r>
          </w:p>
        </w:tc>
      </w:tr>
      <w:tr w:rsidR="002B2104" w:rsidRPr="002B2104" w14:paraId="20F4CB69" w14:textId="77777777" w:rsidTr="00D5602A">
        <w:trPr>
          <w:trHeight w:val="300"/>
        </w:trPr>
        <w:tc>
          <w:tcPr>
            <w:tcW w:w="1818"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62525B2A" w14:textId="77777777" w:rsidR="002B2104" w:rsidRPr="002B2104" w:rsidRDefault="002B2104" w:rsidP="002B2104">
            <w:pPr>
              <w:keepNext/>
              <w:keepLines/>
              <w:jc w:val="center"/>
              <w:rPr>
                <w:szCs w:val="24"/>
                <w:lang w:val="fr-FR" w:eastAsia="tr-TR"/>
              </w:rPr>
            </w:pPr>
            <w:r w:rsidRPr="002B2104">
              <w:rPr>
                <w:b/>
                <w:bCs/>
                <w:szCs w:val="24"/>
                <w:lang w:val="fr-FR" w:eastAsia="tr-TR"/>
              </w:rPr>
              <w:t>FORMATION DE BASE</w:t>
            </w:r>
          </w:p>
        </w:tc>
        <w:tc>
          <w:tcPr>
            <w:tcW w:w="1529"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14:paraId="0C804CFA" w14:textId="77777777" w:rsidR="002B2104" w:rsidRPr="002B2104" w:rsidRDefault="002B2104" w:rsidP="002B2104">
            <w:pPr>
              <w:keepNext/>
              <w:keepLines/>
              <w:jc w:val="center"/>
              <w:rPr>
                <w:b/>
                <w:bCs/>
                <w:szCs w:val="24"/>
                <w:lang w:val="fr-FR" w:eastAsia="tr-TR"/>
              </w:rPr>
            </w:pPr>
            <w:r w:rsidRPr="002B2104">
              <w:rPr>
                <w:b/>
                <w:bCs/>
                <w:szCs w:val="24"/>
                <w:lang w:val="fr-FR" w:eastAsia="tr-TR"/>
              </w:rPr>
              <w:t>Introduction générale</w:t>
            </w: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115C9D2" w14:textId="77777777" w:rsidR="002B2104" w:rsidRPr="002B2104" w:rsidRDefault="002B2104" w:rsidP="002B2104">
            <w:pPr>
              <w:keepNext/>
              <w:keepLines/>
              <w:numPr>
                <w:ilvl w:val="0"/>
                <w:numId w:val="5"/>
              </w:numPr>
              <w:contextualSpacing/>
              <w:rPr>
                <w:rFonts w:eastAsia="Calibri" w:cs="Times New Roman"/>
                <w:b/>
                <w:bCs/>
                <w:szCs w:val="24"/>
                <w:lang w:val="fr-FR" w:eastAsia="tr-TR"/>
              </w:rPr>
            </w:pPr>
            <w:r w:rsidRPr="002B2104">
              <w:rPr>
                <w:rFonts w:eastAsia="Calibri" w:cs="Times New Roman"/>
                <w:b/>
                <w:bCs/>
                <w:szCs w:val="24"/>
                <w:lang w:val="fr-FR" w:eastAsia="tr-TR"/>
              </w:rPr>
              <w:t xml:space="preserve">Introduction </w:t>
            </w:r>
          </w:p>
        </w:tc>
        <w:tc>
          <w:tcPr>
            <w:tcW w:w="1345"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14:paraId="2BEC3D34" w14:textId="77777777" w:rsidR="002B2104" w:rsidRPr="002B2104" w:rsidRDefault="002B2104" w:rsidP="002B2104">
            <w:pPr>
              <w:jc w:val="center"/>
              <w:rPr>
                <w:szCs w:val="22"/>
                <w:lang w:val="fr-FR" w:eastAsia="tr-TR"/>
              </w:rPr>
            </w:pPr>
            <w:r w:rsidRPr="002B2104">
              <w:rPr>
                <w:b/>
                <w:bCs/>
                <w:szCs w:val="24"/>
                <w:lang w:val="fr-FR" w:eastAsia="tr-TR"/>
              </w:rPr>
              <w:t>2 semaines</w:t>
            </w:r>
          </w:p>
        </w:tc>
      </w:tr>
      <w:tr w:rsidR="002B2104" w:rsidRPr="002B2104" w14:paraId="32CBA507" w14:textId="77777777" w:rsidTr="00D5602A">
        <w:trPr>
          <w:trHeight w:val="300"/>
        </w:trPr>
        <w:tc>
          <w:tcPr>
            <w:tcW w:w="1818" w:type="dxa"/>
            <w:vMerge/>
            <w:tcBorders>
              <w:top w:val="nil"/>
              <w:left w:val="single" w:sz="8" w:space="0" w:color="auto"/>
              <w:bottom w:val="single" w:sz="8" w:space="0" w:color="auto"/>
              <w:right w:val="single" w:sz="8" w:space="0" w:color="auto"/>
            </w:tcBorders>
            <w:vAlign w:val="center"/>
          </w:tcPr>
          <w:p w14:paraId="6A2C349D" w14:textId="77777777" w:rsidR="002B2104" w:rsidRPr="002B2104" w:rsidRDefault="002B2104" w:rsidP="002B2104">
            <w:pPr>
              <w:rPr>
                <w:szCs w:val="22"/>
                <w:lang w:val="fr-FR" w:eastAsia="tr-TR"/>
              </w:rPr>
            </w:pPr>
          </w:p>
        </w:tc>
        <w:tc>
          <w:tcPr>
            <w:tcW w:w="1529" w:type="dxa"/>
            <w:vMerge/>
            <w:tcBorders>
              <w:top w:val="nil"/>
              <w:left w:val="nil"/>
              <w:bottom w:val="single" w:sz="8" w:space="0" w:color="auto"/>
              <w:right w:val="single" w:sz="8" w:space="0" w:color="auto"/>
            </w:tcBorders>
            <w:vAlign w:val="center"/>
          </w:tcPr>
          <w:p w14:paraId="3CEB5117" w14:textId="77777777" w:rsidR="002B2104" w:rsidRPr="002B2104" w:rsidRDefault="002B2104" w:rsidP="002B2104">
            <w:pPr>
              <w:rPr>
                <w:b/>
                <w:bCs/>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A92A1F8" w14:textId="77777777" w:rsidR="002B2104" w:rsidRPr="002B2104" w:rsidRDefault="002B2104" w:rsidP="002B2104">
            <w:pPr>
              <w:keepNext/>
              <w:keepLines/>
              <w:numPr>
                <w:ilvl w:val="0"/>
                <w:numId w:val="5"/>
              </w:numPr>
              <w:contextualSpacing/>
              <w:rPr>
                <w:rFonts w:eastAsia="Calibri" w:cs="Times New Roman"/>
                <w:b/>
                <w:bCs/>
                <w:szCs w:val="24"/>
                <w:lang w:val="fr-FR" w:eastAsia="tr-TR"/>
              </w:rPr>
            </w:pPr>
            <w:r w:rsidRPr="002B2104">
              <w:rPr>
                <w:rFonts w:eastAsia="Calibri" w:cs="Times New Roman"/>
                <w:b/>
                <w:bCs/>
                <w:szCs w:val="24"/>
                <w:lang w:val="fr-FR" w:eastAsia="tr-TR"/>
              </w:rPr>
              <w:t xml:space="preserve">Droit des brevets </w:t>
            </w:r>
          </w:p>
        </w:tc>
        <w:tc>
          <w:tcPr>
            <w:tcW w:w="1345" w:type="dxa"/>
            <w:vMerge/>
            <w:tcBorders>
              <w:top w:val="nil"/>
              <w:left w:val="nil"/>
              <w:bottom w:val="single" w:sz="8" w:space="0" w:color="000000"/>
              <w:right w:val="single" w:sz="8" w:space="0" w:color="auto"/>
            </w:tcBorders>
            <w:vAlign w:val="center"/>
          </w:tcPr>
          <w:p w14:paraId="565C6CED" w14:textId="77777777" w:rsidR="002B2104" w:rsidRPr="002B2104" w:rsidRDefault="002B2104" w:rsidP="002B2104">
            <w:pPr>
              <w:jc w:val="center"/>
              <w:rPr>
                <w:szCs w:val="22"/>
                <w:lang w:val="fr-FR" w:eastAsia="tr-TR"/>
              </w:rPr>
            </w:pPr>
          </w:p>
        </w:tc>
      </w:tr>
      <w:tr w:rsidR="002B2104" w:rsidRPr="002B2104" w14:paraId="5524666B" w14:textId="77777777" w:rsidTr="00D5602A">
        <w:trPr>
          <w:trHeight w:val="300"/>
        </w:trPr>
        <w:tc>
          <w:tcPr>
            <w:tcW w:w="1818" w:type="dxa"/>
            <w:vMerge/>
            <w:tcBorders>
              <w:top w:val="nil"/>
              <w:left w:val="single" w:sz="8" w:space="0" w:color="auto"/>
              <w:bottom w:val="single" w:sz="8" w:space="0" w:color="auto"/>
              <w:right w:val="single" w:sz="8" w:space="0" w:color="auto"/>
            </w:tcBorders>
            <w:vAlign w:val="center"/>
          </w:tcPr>
          <w:p w14:paraId="4986CAB8" w14:textId="77777777" w:rsidR="002B2104" w:rsidRPr="002B2104" w:rsidRDefault="002B2104" w:rsidP="002B2104">
            <w:pPr>
              <w:rPr>
                <w:szCs w:val="22"/>
                <w:lang w:val="fr-FR" w:eastAsia="tr-TR"/>
              </w:rPr>
            </w:pPr>
          </w:p>
        </w:tc>
        <w:tc>
          <w:tcPr>
            <w:tcW w:w="1529" w:type="dxa"/>
            <w:vMerge/>
            <w:tcBorders>
              <w:top w:val="nil"/>
              <w:left w:val="nil"/>
              <w:bottom w:val="single" w:sz="8" w:space="0" w:color="auto"/>
              <w:right w:val="single" w:sz="8" w:space="0" w:color="auto"/>
            </w:tcBorders>
            <w:vAlign w:val="center"/>
          </w:tcPr>
          <w:p w14:paraId="531BD221"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D591B4B" w14:textId="77777777" w:rsidR="002B2104" w:rsidRPr="002B2104" w:rsidRDefault="002B2104" w:rsidP="002B2104">
            <w:pPr>
              <w:keepNext/>
              <w:keepLines/>
              <w:numPr>
                <w:ilvl w:val="0"/>
                <w:numId w:val="5"/>
              </w:numPr>
              <w:contextualSpacing/>
              <w:rPr>
                <w:rFonts w:eastAsia="Calibri" w:cs="Times New Roman"/>
                <w:szCs w:val="24"/>
                <w:lang w:val="fr-FR" w:eastAsia="tr-TR"/>
              </w:rPr>
            </w:pPr>
            <w:r w:rsidRPr="002B2104">
              <w:rPr>
                <w:rFonts w:eastAsia="Calibri" w:cs="Times New Roman"/>
                <w:b/>
                <w:bCs/>
                <w:szCs w:val="24"/>
                <w:lang w:val="fr-FR" w:eastAsia="tr-TR"/>
              </w:rPr>
              <w:t>Procédures de délivrance</w:t>
            </w:r>
          </w:p>
        </w:tc>
        <w:tc>
          <w:tcPr>
            <w:tcW w:w="1345" w:type="dxa"/>
            <w:vMerge/>
            <w:tcBorders>
              <w:top w:val="nil"/>
              <w:left w:val="nil"/>
              <w:bottom w:val="single" w:sz="8" w:space="0" w:color="000000"/>
              <w:right w:val="single" w:sz="8" w:space="0" w:color="auto"/>
            </w:tcBorders>
            <w:vAlign w:val="center"/>
          </w:tcPr>
          <w:p w14:paraId="0E790E40" w14:textId="77777777" w:rsidR="002B2104" w:rsidRPr="002B2104" w:rsidRDefault="002B2104" w:rsidP="002B2104">
            <w:pPr>
              <w:jc w:val="center"/>
              <w:rPr>
                <w:szCs w:val="22"/>
                <w:lang w:val="fr-FR" w:eastAsia="tr-TR"/>
              </w:rPr>
            </w:pPr>
          </w:p>
        </w:tc>
      </w:tr>
      <w:tr w:rsidR="002B2104" w:rsidRPr="000C1D1F" w14:paraId="4C205FFB" w14:textId="77777777" w:rsidTr="00D5602A">
        <w:trPr>
          <w:trHeight w:val="300"/>
        </w:trPr>
        <w:tc>
          <w:tcPr>
            <w:tcW w:w="1818" w:type="dxa"/>
            <w:vMerge/>
            <w:tcBorders>
              <w:top w:val="nil"/>
              <w:left w:val="single" w:sz="8" w:space="0" w:color="auto"/>
              <w:bottom w:val="single" w:sz="8" w:space="0" w:color="auto"/>
              <w:right w:val="single" w:sz="8" w:space="0" w:color="auto"/>
            </w:tcBorders>
            <w:vAlign w:val="center"/>
          </w:tcPr>
          <w:p w14:paraId="707A0769" w14:textId="77777777" w:rsidR="002B2104" w:rsidRPr="002B2104" w:rsidRDefault="002B2104" w:rsidP="002B2104">
            <w:pPr>
              <w:rPr>
                <w:szCs w:val="22"/>
                <w:lang w:val="fr-FR" w:eastAsia="tr-TR"/>
              </w:rPr>
            </w:pPr>
          </w:p>
        </w:tc>
        <w:tc>
          <w:tcPr>
            <w:tcW w:w="1529" w:type="dxa"/>
            <w:vMerge/>
            <w:tcBorders>
              <w:top w:val="nil"/>
              <w:left w:val="nil"/>
              <w:bottom w:val="single" w:sz="8" w:space="0" w:color="auto"/>
              <w:right w:val="single" w:sz="8" w:space="0" w:color="auto"/>
            </w:tcBorders>
            <w:vAlign w:val="center"/>
          </w:tcPr>
          <w:p w14:paraId="147B409B"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76A3EB8" w14:textId="77777777" w:rsidR="002B2104" w:rsidRPr="002B2104" w:rsidRDefault="002B2104" w:rsidP="002B2104">
            <w:pPr>
              <w:keepNext/>
              <w:keepLines/>
              <w:numPr>
                <w:ilvl w:val="0"/>
                <w:numId w:val="5"/>
              </w:numPr>
              <w:contextualSpacing/>
              <w:rPr>
                <w:rFonts w:eastAsia="Calibri" w:cs="Times New Roman"/>
                <w:szCs w:val="24"/>
                <w:lang w:val="fr-FR" w:eastAsia="tr-TR"/>
              </w:rPr>
            </w:pPr>
            <w:r w:rsidRPr="002B2104">
              <w:rPr>
                <w:rFonts w:eastAsia="Calibri" w:cs="Times New Roman"/>
                <w:b/>
                <w:bCs/>
                <w:szCs w:val="24"/>
                <w:lang w:val="fr-FR" w:eastAsia="tr-TR"/>
              </w:rPr>
              <w:t xml:space="preserve">Logiciel de </w:t>
            </w:r>
            <w:r w:rsidRPr="002B2104">
              <w:rPr>
                <w:rFonts w:eastAsia="Calibri" w:cs="Times New Roman"/>
                <w:b/>
                <w:lang w:val="fr-FR" w:eastAsia="en-US"/>
              </w:rPr>
              <w:t>l’Institut</w:t>
            </w:r>
            <w:r w:rsidRPr="002B2104">
              <w:rPr>
                <w:rFonts w:eastAsia="Calibri" w:cs="Times New Roman"/>
                <w:b/>
                <w:bCs/>
                <w:szCs w:val="24"/>
                <w:lang w:val="fr-FR" w:eastAsia="tr-TR"/>
              </w:rPr>
              <w:t xml:space="preserve"> pour les brevets</w:t>
            </w:r>
          </w:p>
        </w:tc>
        <w:tc>
          <w:tcPr>
            <w:tcW w:w="1345" w:type="dxa"/>
            <w:vMerge/>
            <w:tcBorders>
              <w:top w:val="nil"/>
              <w:left w:val="nil"/>
              <w:bottom w:val="single" w:sz="8" w:space="0" w:color="000000"/>
              <w:right w:val="single" w:sz="8" w:space="0" w:color="auto"/>
            </w:tcBorders>
            <w:vAlign w:val="center"/>
          </w:tcPr>
          <w:p w14:paraId="21F4EC77" w14:textId="77777777" w:rsidR="002B2104" w:rsidRPr="002B2104" w:rsidRDefault="002B2104" w:rsidP="002B2104">
            <w:pPr>
              <w:jc w:val="center"/>
              <w:rPr>
                <w:szCs w:val="22"/>
                <w:lang w:val="fr-FR" w:eastAsia="tr-TR"/>
              </w:rPr>
            </w:pPr>
          </w:p>
        </w:tc>
      </w:tr>
      <w:tr w:rsidR="002B2104" w:rsidRPr="002B2104" w14:paraId="231D9E84" w14:textId="77777777" w:rsidTr="00D5602A">
        <w:trPr>
          <w:trHeight w:val="300"/>
        </w:trPr>
        <w:tc>
          <w:tcPr>
            <w:tcW w:w="1818" w:type="dxa"/>
            <w:vMerge/>
            <w:tcBorders>
              <w:top w:val="nil"/>
              <w:left w:val="single" w:sz="8" w:space="0" w:color="auto"/>
              <w:bottom w:val="single" w:sz="8" w:space="0" w:color="auto"/>
              <w:right w:val="single" w:sz="8" w:space="0" w:color="auto"/>
            </w:tcBorders>
            <w:vAlign w:val="center"/>
          </w:tcPr>
          <w:p w14:paraId="110EF65B" w14:textId="77777777" w:rsidR="002B2104" w:rsidRPr="002B2104" w:rsidRDefault="002B2104" w:rsidP="002B2104">
            <w:pPr>
              <w:rPr>
                <w:szCs w:val="22"/>
                <w:lang w:val="fr-FR" w:eastAsia="tr-TR"/>
              </w:rPr>
            </w:pPr>
          </w:p>
        </w:tc>
        <w:tc>
          <w:tcPr>
            <w:tcW w:w="1529" w:type="dxa"/>
            <w:vMerge/>
            <w:tcBorders>
              <w:top w:val="nil"/>
              <w:left w:val="nil"/>
              <w:bottom w:val="single" w:sz="8" w:space="0" w:color="auto"/>
              <w:right w:val="single" w:sz="8" w:space="0" w:color="auto"/>
            </w:tcBorders>
            <w:vAlign w:val="center"/>
          </w:tcPr>
          <w:p w14:paraId="060DB031"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62D04F1" w14:textId="77777777" w:rsidR="002B2104" w:rsidRPr="002B2104" w:rsidRDefault="002B2104" w:rsidP="002B2104">
            <w:pPr>
              <w:keepNext/>
              <w:keepLines/>
              <w:numPr>
                <w:ilvl w:val="0"/>
                <w:numId w:val="5"/>
              </w:numPr>
              <w:contextualSpacing/>
              <w:rPr>
                <w:rFonts w:eastAsia="Calibri" w:cs="Times New Roman"/>
                <w:szCs w:val="24"/>
                <w:lang w:val="fr-FR" w:eastAsia="tr-TR"/>
              </w:rPr>
            </w:pPr>
            <w:r w:rsidRPr="002B2104">
              <w:rPr>
                <w:rFonts w:eastAsia="Calibri" w:cs="Times New Roman"/>
                <w:b/>
                <w:bCs/>
                <w:szCs w:val="24"/>
                <w:lang w:val="fr-FR" w:eastAsia="tr-TR"/>
              </w:rPr>
              <w:t>Bases de données</w:t>
            </w:r>
          </w:p>
        </w:tc>
        <w:tc>
          <w:tcPr>
            <w:tcW w:w="1345" w:type="dxa"/>
            <w:vMerge/>
            <w:tcBorders>
              <w:top w:val="nil"/>
              <w:left w:val="nil"/>
              <w:bottom w:val="single" w:sz="8" w:space="0" w:color="000000"/>
              <w:right w:val="single" w:sz="8" w:space="0" w:color="auto"/>
            </w:tcBorders>
            <w:vAlign w:val="center"/>
          </w:tcPr>
          <w:p w14:paraId="182373C9" w14:textId="77777777" w:rsidR="002B2104" w:rsidRPr="002B2104" w:rsidRDefault="002B2104" w:rsidP="002B2104">
            <w:pPr>
              <w:jc w:val="center"/>
              <w:rPr>
                <w:szCs w:val="22"/>
                <w:lang w:val="fr-FR" w:eastAsia="tr-TR"/>
              </w:rPr>
            </w:pPr>
          </w:p>
        </w:tc>
      </w:tr>
      <w:tr w:rsidR="002B2104" w:rsidRPr="002B2104" w14:paraId="2291D650" w14:textId="77777777" w:rsidTr="00D5602A">
        <w:trPr>
          <w:trHeight w:val="300"/>
        </w:trPr>
        <w:tc>
          <w:tcPr>
            <w:tcW w:w="1818" w:type="dxa"/>
            <w:vMerge/>
            <w:tcBorders>
              <w:top w:val="nil"/>
              <w:left w:val="single" w:sz="8" w:space="0" w:color="auto"/>
              <w:bottom w:val="single" w:sz="8" w:space="0" w:color="auto"/>
              <w:right w:val="single" w:sz="8" w:space="0" w:color="auto"/>
            </w:tcBorders>
            <w:vAlign w:val="center"/>
          </w:tcPr>
          <w:p w14:paraId="42570625" w14:textId="77777777" w:rsidR="002B2104" w:rsidRPr="002B2104" w:rsidRDefault="002B2104" w:rsidP="002B2104">
            <w:pPr>
              <w:rPr>
                <w:szCs w:val="22"/>
                <w:lang w:val="fr-FR" w:eastAsia="tr-TR"/>
              </w:rPr>
            </w:pPr>
          </w:p>
        </w:tc>
        <w:tc>
          <w:tcPr>
            <w:tcW w:w="1529" w:type="dxa"/>
            <w:vMerge/>
            <w:tcBorders>
              <w:top w:val="nil"/>
              <w:left w:val="nil"/>
              <w:bottom w:val="single" w:sz="8" w:space="0" w:color="auto"/>
              <w:right w:val="single" w:sz="8" w:space="0" w:color="auto"/>
            </w:tcBorders>
            <w:vAlign w:val="center"/>
          </w:tcPr>
          <w:p w14:paraId="1F938B44"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A5270AA" w14:textId="77777777" w:rsidR="002B2104" w:rsidRPr="002B2104" w:rsidRDefault="002B2104" w:rsidP="002B2104">
            <w:pPr>
              <w:keepNext/>
              <w:keepLines/>
              <w:numPr>
                <w:ilvl w:val="0"/>
                <w:numId w:val="5"/>
              </w:numPr>
              <w:contextualSpacing/>
              <w:rPr>
                <w:rFonts w:eastAsia="Calibri" w:cs="Times New Roman"/>
                <w:szCs w:val="24"/>
                <w:lang w:val="fr-FR" w:eastAsia="tr-TR"/>
              </w:rPr>
            </w:pPr>
            <w:r w:rsidRPr="002B2104">
              <w:rPr>
                <w:rFonts w:eastAsia="Calibri" w:cs="Times New Roman"/>
                <w:b/>
                <w:bCs/>
                <w:szCs w:val="24"/>
                <w:lang w:val="fr-FR" w:eastAsia="tr-TR"/>
              </w:rPr>
              <w:t>Accords internationaux</w:t>
            </w:r>
          </w:p>
        </w:tc>
        <w:tc>
          <w:tcPr>
            <w:tcW w:w="1345" w:type="dxa"/>
            <w:vMerge/>
            <w:tcBorders>
              <w:top w:val="nil"/>
              <w:left w:val="nil"/>
              <w:bottom w:val="single" w:sz="8" w:space="0" w:color="000000"/>
              <w:right w:val="single" w:sz="8" w:space="0" w:color="auto"/>
            </w:tcBorders>
            <w:vAlign w:val="center"/>
          </w:tcPr>
          <w:p w14:paraId="47B9161B" w14:textId="77777777" w:rsidR="002B2104" w:rsidRPr="002B2104" w:rsidRDefault="002B2104" w:rsidP="002B2104">
            <w:pPr>
              <w:jc w:val="center"/>
              <w:rPr>
                <w:szCs w:val="22"/>
                <w:lang w:val="fr-FR" w:eastAsia="tr-TR"/>
              </w:rPr>
            </w:pPr>
          </w:p>
        </w:tc>
      </w:tr>
      <w:tr w:rsidR="002B2104" w:rsidRPr="002B2104" w14:paraId="0DD987F7" w14:textId="77777777" w:rsidTr="00D5602A">
        <w:trPr>
          <w:trHeight w:val="300"/>
        </w:trPr>
        <w:tc>
          <w:tcPr>
            <w:tcW w:w="1818" w:type="dxa"/>
            <w:vMerge/>
            <w:tcBorders>
              <w:top w:val="nil"/>
              <w:left w:val="single" w:sz="8" w:space="0" w:color="auto"/>
              <w:bottom w:val="single" w:sz="8" w:space="0" w:color="auto"/>
              <w:right w:val="single" w:sz="8" w:space="0" w:color="auto"/>
            </w:tcBorders>
            <w:vAlign w:val="center"/>
          </w:tcPr>
          <w:p w14:paraId="4FD77FFF" w14:textId="77777777" w:rsidR="002B2104" w:rsidRPr="002B2104" w:rsidRDefault="002B2104" w:rsidP="002B2104">
            <w:pPr>
              <w:rPr>
                <w:szCs w:val="22"/>
                <w:lang w:val="fr-FR" w:eastAsia="tr-TR"/>
              </w:rPr>
            </w:pPr>
          </w:p>
        </w:tc>
        <w:tc>
          <w:tcPr>
            <w:tcW w:w="1529"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14:paraId="195637AD" w14:textId="77777777" w:rsidR="002B2104" w:rsidRPr="002B2104" w:rsidRDefault="002B2104" w:rsidP="002B2104">
            <w:pPr>
              <w:keepNext/>
              <w:keepLines/>
              <w:jc w:val="center"/>
              <w:rPr>
                <w:b/>
                <w:bCs/>
                <w:szCs w:val="24"/>
                <w:lang w:val="fr-FR" w:eastAsia="tr-TR"/>
              </w:rPr>
            </w:pPr>
            <w:r w:rsidRPr="002B2104">
              <w:rPr>
                <w:b/>
                <w:bCs/>
                <w:szCs w:val="24"/>
                <w:lang w:val="fr-FR" w:eastAsia="tr-TR"/>
              </w:rPr>
              <w:t>Sources extérieures</w:t>
            </w:r>
          </w:p>
          <w:p w14:paraId="1BA299C1"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7F1338A" w14:textId="77777777" w:rsidR="002B2104" w:rsidRPr="002B2104" w:rsidRDefault="002B2104" w:rsidP="002B2104">
            <w:pPr>
              <w:keepNext/>
              <w:keepLines/>
              <w:numPr>
                <w:ilvl w:val="0"/>
                <w:numId w:val="6"/>
              </w:numPr>
              <w:contextualSpacing/>
              <w:rPr>
                <w:rFonts w:eastAsia="Calibri" w:cs="Times New Roman"/>
                <w:szCs w:val="24"/>
                <w:lang w:val="fr-FR" w:eastAsia="tr-TR"/>
              </w:rPr>
            </w:pPr>
            <w:r w:rsidRPr="002B2104">
              <w:rPr>
                <w:rFonts w:eastAsia="Calibri" w:cs="Times New Roman"/>
                <w:b/>
                <w:bCs/>
                <w:szCs w:val="24"/>
                <w:lang w:val="fr-FR" w:eastAsia="tr-TR"/>
              </w:rPr>
              <w:t>Cours d’enseignement à distance</w:t>
            </w:r>
          </w:p>
        </w:tc>
        <w:tc>
          <w:tcPr>
            <w:tcW w:w="1345" w:type="dxa"/>
            <w:vMerge w:val="restart"/>
            <w:tcBorders>
              <w:top w:val="nil"/>
              <w:left w:val="nil"/>
              <w:bottom w:val="single" w:sz="8" w:space="0" w:color="auto"/>
              <w:right w:val="single" w:sz="8" w:space="0" w:color="auto"/>
            </w:tcBorders>
            <w:noWrap/>
            <w:tcMar>
              <w:top w:w="0" w:type="dxa"/>
              <w:left w:w="70" w:type="dxa"/>
              <w:bottom w:w="0" w:type="dxa"/>
              <w:right w:w="70" w:type="dxa"/>
            </w:tcMar>
            <w:vAlign w:val="bottom"/>
          </w:tcPr>
          <w:p w14:paraId="0B531857" w14:textId="77777777" w:rsidR="002B2104" w:rsidRPr="002B2104" w:rsidRDefault="002B2104" w:rsidP="002B2104">
            <w:pPr>
              <w:jc w:val="center"/>
              <w:rPr>
                <w:szCs w:val="22"/>
                <w:lang w:val="fr-FR" w:eastAsia="tr-TR"/>
              </w:rPr>
            </w:pPr>
          </w:p>
        </w:tc>
      </w:tr>
      <w:tr w:rsidR="002B2104" w:rsidRPr="002B2104" w14:paraId="7DDF0BC2" w14:textId="77777777" w:rsidTr="00D5602A">
        <w:trPr>
          <w:trHeight w:val="300"/>
        </w:trPr>
        <w:tc>
          <w:tcPr>
            <w:tcW w:w="1818" w:type="dxa"/>
            <w:vMerge/>
            <w:tcBorders>
              <w:top w:val="nil"/>
              <w:left w:val="single" w:sz="8" w:space="0" w:color="auto"/>
              <w:bottom w:val="single" w:sz="8" w:space="0" w:color="auto"/>
              <w:right w:val="single" w:sz="8" w:space="0" w:color="auto"/>
            </w:tcBorders>
            <w:vAlign w:val="center"/>
          </w:tcPr>
          <w:p w14:paraId="6D41D7B5" w14:textId="77777777" w:rsidR="002B2104" w:rsidRPr="002B2104" w:rsidRDefault="002B2104" w:rsidP="002B2104">
            <w:pPr>
              <w:rPr>
                <w:szCs w:val="22"/>
                <w:lang w:val="fr-FR" w:eastAsia="tr-TR"/>
              </w:rPr>
            </w:pPr>
          </w:p>
        </w:tc>
        <w:tc>
          <w:tcPr>
            <w:tcW w:w="1529" w:type="dxa"/>
            <w:vMerge/>
            <w:tcBorders>
              <w:top w:val="nil"/>
              <w:left w:val="nil"/>
              <w:bottom w:val="single" w:sz="8" w:space="0" w:color="auto"/>
              <w:right w:val="single" w:sz="8" w:space="0" w:color="auto"/>
            </w:tcBorders>
            <w:vAlign w:val="center"/>
          </w:tcPr>
          <w:p w14:paraId="11FD37D0"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A52E02F" w14:textId="77777777" w:rsidR="002B2104" w:rsidRPr="002B2104" w:rsidRDefault="002B2104" w:rsidP="002B2104">
            <w:pPr>
              <w:keepNext/>
              <w:keepLines/>
              <w:numPr>
                <w:ilvl w:val="0"/>
                <w:numId w:val="6"/>
              </w:numPr>
              <w:contextualSpacing/>
              <w:rPr>
                <w:rFonts w:eastAsia="Calibri" w:cs="Times New Roman"/>
                <w:szCs w:val="24"/>
                <w:lang w:val="fr-FR" w:eastAsia="tr-TR"/>
              </w:rPr>
            </w:pPr>
            <w:r w:rsidRPr="002B2104">
              <w:rPr>
                <w:rFonts w:eastAsia="Calibri" w:cs="Times New Roman"/>
                <w:b/>
                <w:bCs/>
                <w:szCs w:val="24"/>
                <w:lang w:val="fr-FR" w:eastAsia="tr-TR"/>
              </w:rPr>
              <w:t>Séminaires organisés par l’OEB</w:t>
            </w:r>
          </w:p>
        </w:tc>
        <w:tc>
          <w:tcPr>
            <w:tcW w:w="1345" w:type="dxa"/>
            <w:vMerge/>
            <w:tcBorders>
              <w:top w:val="nil"/>
              <w:left w:val="nil"/>
              <w:bottom w:val="single" w:sz="8" w:space="0" w:color="auto"/>
              <w:right w:val="single" w:sz="8" w:space="0" w:color="auto"/>
            </w:tcBorders>
            <w:vAlign w:val="center"/>
          </w:tcPr>
          <w:p w14:paraId="186F38B4" w14:textId="77777777" w:rsidR="002B2104" w:rsidRPr="002B2104" w:rsidRDefault="002B2104" w:rsidP="002B2104">
            <w:pPr>
              <w:jc w:val="center"/>
              <w:rPr>
                <w:szCs w:val="22"/>
                <w:lang w:val="fr-FR" w:eastAsia="tr-TR"/>
              </w:rPr>
            </w:pPr>
          </w:p>
        </w:tc>
      </w:tr>
      <w:tr w:rsidR="002B2104" w:rsidRPr="002B2104" w14:paraId="4C50F3D0" w14:textId="77777777" w:rsidTr="00D5602A">
        <w:trPr>
          <w:trHeight w:val="300"/>
        </w:trPr>
        <w:tc>
          <w:tcPr>
            <w:tcW w:w="1818" w:type="dxa"/>
            <w:tcBorders>
              <w:bottom w:val="single" w:sz="4" w:space="0" w:color="auto"/>
            </w:tcBorders>
            <w:noWrap/>
            <w:tcMar>
              <w:top w:w="0" w:type="dxa"/>
              <w:left w:w="70" w:type="dxa"/>
              <w:bottom w:w="0" w:type="dxa"/>
              <w:right w:w="70" w:type="dxa"/>
            </w:tcMar>
            <w:vAlign w:val="bottom"/>
          </w:tcPr>
          <w:p w14:paraId="70D2FE6B" w14:textId="77777777" w:rsidR="002B2104" w:rsidRPr="002B2104" w:rsidRDefault="002B2104" w:rsidP="002B2104">
            <w:pPr>
              <w:rPr>
                <w:szCs w:val="22"/>
                <w:lang w:val="fr-FR" w:eastAsia="tr-TR"/>
              </w:rPr>
            </w:pPr>
          </w:p>
        </w:tc>
        <w:tc>
          <w:tcPr>
            <w:tcW w:w="1529" w:type="dxa"/>
            <w:noWrap/>
            <w:tcMar>
              <w:top w:w="0" w:type="dxa"/>
              <w:left w:w="70" w:type="dxa"/>
              <w:bottom w:w="0" w:type="dxa"/>
              <w:right w:w="70" w:type="dxa"/>
            </w:tcMar>
            <w:vAlign w:val="bottom"/>
          </w:tcPr>
          <w:p w14:paraId="6977531E" w14:textId="77777777" w:rsidR="002B2104" w:rsidRPr="002B2104" w:rsidRDefault="002B2104" w:rsidP="002B2104">
            <w:pPr>
              <w:rPr>
                <w:szCs w:val="22"/>
                <w:lang w:val="fr-FR" w:eastAsia="tr-TR"/>
              </w:rPr>
            </w:pPr>
          </w:p>
        </w:tc>
        <w:tc>
          <w:tcPr>
            <w:tcW w:w="4803" w:type="dxa"/>
            <w:noWrap/>
            <w:tcMar>
              <w:top w:w="0" w:type="dxa"/>
              <w:left w:w="70" w:type="dxa"/>
              <w:bottom w:w="0" w:type="dxa"/>
              <w:right w:w="70" w:type="dxa"/>
            </w:tcMar>
            <w:vAlign w:val="bottom"/>
          </w:tcPr>
          <w:p w14:paraId="21BC96AB" w14:textId="77777777" w:rsidR="002B2104" w:rsidRPr="002B2104" w:rsidRDefault="002B2104" w:rsidP="002B2104">
            <w:pPr>
              <w:rPr>
                <w:szCs w:val="22"/>
                <w:lang w:val="fr-FR" w:eastAsia="tr-TR"/>
              </w:rPr>
            </w:pPr>
          </w:p>
        </w:tc>
        <w:tc>
          <w:tcPr>
            <w:tcW w:w="1345" w:type="dxa"/>
            <w:noWrap/>
            <w:tcMar>
              <w:top w:w="0" w:type="dxa"/>
              <w:left w:w="70" w:type="dxa"/>
              <w:bottom w:w="0" w:type="dxa"/>
              <w:right w:w="70" w:type="dxa"/>
            </w:tcMar>
            <w:vAlign w:val="bottom"/>
          </w:tcPr>
          <w:p w14:paraId="5AECDFC2" w14:textId="77777777" w:rsidR="002B2104" w:rsidRPr="002B2104" w:rsidRDefault="002B2104" w:rsidP="002B2104">
            <w:pPr>
              <w:jc w:val="center"/>
              <w:rPr>
                <w:szCs w:val="22"/>
                <w:lang w:val="fr-FR" w:eastAsia="tr-TR"/>
              </w:rPr>
            </w:pPr>
          </w:p>
        </w:tc>
      </w:tr>
      <w:tr w:rsidR="002B2104" w:rsidRPr="002B2104" w14:paraId="260EAD62" w14:textId="77777777" w:rsidTr="00D5602A">
        <w:trPr>
          <w:trHeight w:val="300"/>
        </w:trPr>
        <w:tc>
          <w:tcPr>
            <w:tcW w:w="1818"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14:paraId="58A64056" w14:textId="77777777" w:rsidR="002B2104" w:rsidRPr="002B2104" w:rsidRDefault="002B2104" w:rsidP="002B2104">
            <w:pPr>
              <w:jc w:val="center"/>
              <w:rPr>
                <w:szCs w:val="22"/>
                <w:lang w:val="fr-FR" w:eastAsia="tr-TR"/>
              </w:rPr>
            </w:pPr>
            <w:r w:rsidRPr="002B2104">
              <w:rPr>
                <w:b/>
                <w:bCs/>
                <w:szCs w:val="24"/>
                <w:lang w:val="fr-FR" w:eastAsia="tr-TR"/>
              </w:rPr>
              <w:t>FORMATIONS EN MATIÈRE DE RECHERCHE ET D’EXAMEN</w:t>
            </w:r>
          </w:p>
        </w:tc>
        <w:tc>
          <w:tcPr>
            <w:tcW w:w="1529" w:type="dxa"/>
            <w:vMerge w:val="restart"/>
            <w:tcBorders>
              <w:top w:val="single" w:sz="4" w:space="0" w:color="auto"/>
              <w:left w:val="single" w:sz="4" w:space="0" w:color="auto"/>
              <w:bottom w:val="single" w:sz="8" w:space="0" w:color="auto"/>
              <w:right w:val="single" w:sz="8" w:space="0" w:color="auto"/>
            </w:tcBorders>
            <w:noWrap/>
            <w:tcMar>
              <w:top w:w="0" w:type="dxa"/>
              <w:left w:w="70" w:type="dxa"/>
              <w:bottom w:w="0" w:type="dxa"/>
              <w:right w:w="70" w:type="dxa"/>
            </w:tcMar>
            <w:vAlign w:val="center"/>
          </w:tcPr>
          <w:p w14:paraId="7CFF11E8" w14:textId="77777777" w:rsidR="002B2104" w:rsidRPr="002B2104" w:rsidRDefault="002B2104" w:rsidP="002B2104">
            <w:pPr>
              <w:keepNext/>
              <w:keepLines/>
              <w:jc w:val="center"/>
              <w:rPr>
                <w:szCs w:val="24"/>
                <w:lang w:val="fr-FR" w:eastAsia="tr-TR"/>
              </w:rPr>
            </w:pPr>
            <w:r w:rsidRPr="002B2104">
              <w:rPr>
                <w:b/>
                <w:bCs/>
                <w:szCs w:val="24"/>
                <w:lang w:val="fr-FR" w:eastAsia="tr-TR"/>
              </w:rPr>
              <w:t>Introduction à la recherche</w:t>
            </w:r>
          </w:p>
        </w:tc>
        <w:tc>
          <w:tcPr>
            <w:tcW w:w="4803"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tcPr>
          <w:p w14:paraId="605EFC59" w14:textId="77777777" w:rsidR="002B2104" w:rsidRPr="002B2104" w:rsidRDefault="002B2104" w:rsidP="002B2104">
            <w:pPr>
              <w:keepNext/>
              <w:keepLines/>
              <w:numPr>
                <w:ilvl w:val="0"/>
                <w:numId w:val="4"/>
              </w:numPr>
              <w:contextualSpacing/>
              <w:rPr>
                <w:rFonts w:eastAsia="Calibri" w:cs="Times New Roman"/>
                <w:szCs w:val="24"/>
                <w:lang w:val="fr-FR" w:eastAsia="tr-TR"/>
              </w:rPr>
            </w:pPr>
            <w:r w:rsidRPr="002B2104">
              <w:rPr>
                <w:rFonts w:eastAsia="Calibri" w:cs="Times New Roman"/>
                <w:b/>
                <w:bCs/>
                <w:szCs w:val="24"/>
                <w:lang w:val="fr-FR" w:eastAsia="tr-TR"/>
              </w:rPr>
              <w:t>Notions fondamentales</w:t>
            </w:r>
          </w:p>
        </w:tc>
        <w:tc>
          <w:tcPr>
            <w:tcW w:w="1345" w:type="dxa"/>
            <w:vMerge w:val="restart"/>
            <w:tcBorders>
              <w:top w:val="single" w:sz="8" w:space="0" w:color="auto"/>
              <w:left w:val="nil"/>
              <w:bottom w:val="single" w:sz="8" w:space="0" w:color="000000"/>
              <w:right w:val="single" w:sz="8" w:space="0" w:color="auto"/>
            </w:tcBorders>
            <w:noWrap/>
            <w:tcMar>
              <w:top w:w="0" w:type="dxa"/>
              <w:left w:w="70" w:type="dxa"/>
              <w:bottom w:w="0" w:type="dxa"/>
              <w:right w:w="70" w:type="dxa"/>
            </w:tcMar>
            <w:vAlign w:val="center"/>
          </w:tcPr>
          <w:p w14:paraId="3703C0F8" w14:textId="77777777" w:rsidR="002B2104" w:rsidRPr="002B2104" w:rsidRDefault="002B2104" w:rsidP="002B2104">
            <w:pPr>
              <w:jc w:val="center"/>
              <w:rPr>
                <w:b/>
                <w:bCs/>
                <w:szCs w:val="22"/>
                <w:lang w:val="fr-FR" w:eastAsia="tr-TR"/>
              </w:rPr>
            </w:pPr>
            <w:r w:rsidRPr="002B2104">
              <w:rPr>
                <w:b/>
                <w:bCs/>
                <w:szCs w:val="24"/>
                <w:lang w:val="fr-FR" w:eastAsia="tr-TR"/>
              </w:rPr>
              <w:t>1 semaine</w:t>
            </w:r>
          </w:p>
        </w:tc>
      </w:tr>
      <w:tr w:rsidR="002B2104" w:rsidRPr="002B2104" w14:paraId="2C20326E" w14:textId="77777777" w:rsidTr="00D5602A">
        <w:trPr>
          <w:trHeight w:val="300"/>
        </w:trPr>
        <w:tc>
          <w:tcPr>
            <w:tcW w:w="1818" w:type="dxa"/>
            <w:vMerge/>
            <w:tcBorders>
              <w:left w:val="single" w:sz="4" w:space="0" w:color="auto"/>
              <w:right w:val="single" w:sz="4" w:space="0" w:color="auto"/>
            </w:tcBorders>
            <w:vAlign w:val="center"/>
          </w:tcPr>
          <w:p w14:paraId="1C1E406D" w14:textId="77777777" w:rsidR="002B2104" w:rsidRPr="002B2104" w:rsidRDefault="002B2104" w:rsidP="002B2104">
            <w:pPr>
              <w:rPr>
                <w:szCs w:val="22"/>
                <w:lang w:val="fr-FR" w:eastAsia="tr-TR"/>
              </w:rPr>
            </w:pPr>
          </w:p>
        </w:tc>
        <w:tc>
          <w:tcPr>
            <w:tcW w:w="1529" w:type="dxa"/>
            <w:vMerge/>
            <w:tcBorders>
              <w:top w:val="single" w:sz="8" w:space="0" w:color="auto"/>
              <w:left w:val="single" w:sz="4" w:space="0" w:color="auto"/>
              <w:bottom w:val="single" w:sz="8" w:space="0" w:color="auto"/>
              <w:right w:val="single" w:sz="8" w:space="0" w:color="auto"/>
            </w:tcBorders>
            <w:vAlign w:val="center"/>
          </w:tcPr>
          <w:p w14:paraId="4F9A5570"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ECC7A3C" w14:textId="77777777" w:rsidR="002B2104" w:rsidRPr="002B2104" w:rsidRDefault="002B2104" w:rsidP="002B2104">
            <w:pPr>
              <w:keepNext/>
              <w:keepLines/>
              <w:numPr>
                <w:ilvl w:val="0"/>
                <w:numId w:val="4"/>
              </w:numPr>
              <w:contextualSpacing/>
              <w:rPr>
                <w:rFonts w:eastAsia="Calibri" w:cs="Times New Roman"/>
                <w:szCs w:val="24"/>
                <w:lang w:val="fr-FR" w:eastAsia="tr-TR"/>
              </w:rPr>
            </w:pPr>
            <w:r w:rsidRPr="002B2104">
              <w:rPr>
                <w:rFonts w:eastAsia="Calibri" w:cs="Times New Roman"/>
                <w:b/>
                <w:bCs/>
                <w:szCs w:val="24"/>
                <w:lang w:val="fr-FR" w:eastAsia="tr-TR"/>
              </w:rPr>
              <w:t>Classification</w:t>
            </w:r>
          </w:p>
        </w:tc>
        <w:tc>
          <w:tcPr>
            <w:tcW w:w="1345" w:type="dxa"/>
            <w:vMerge/>
            <w:tcBorders>
              <w:top w:val="single" w:sz="8" w:space="0" w:color="auto"/>
              <w:left w:val="nil"/>
              <w:bottom w:val="single" w:sz="8" w:space="0" w:color="000000"/>
              <w:right w:val="single" w:sz="8" w:space="0" w:color="auto"/>
            </w:tcBorders>
            <w:vAlign w:val="center"/>
          </w:tcPr>
          <w:p w14:paraId="357A33C1" w14:textId="77777777" w:rsidR="002B2104" w:rsidRPr="002B2104" w:rsidRDefault="002B2104" w:rsidP="002B2104">
            <w:pPr>
              <w:jc w:val="center"/>
              <w:rPr>
                <w:szCs w:val="22"/>
                <w:lang w:val="fr-FR" w:eastAsia="tr-TR"/>
              </w:rPr>
            </w:pPr>
          </w:p>
        </w:tc>
      </w:tr>
      <w:tr w:rsidR="002B2104" w:rsidRPr="002B2104" w14:paraId="1435DE05" w14:textId="77777777" w:rsidTr="00D5602A">
        <w:trPr>
          <w:trHeight w:val="300"/>
        </w:trPr>
        <w:tc>
          <w:tcPr>
            <w:tcW w:w="1818" w:type="dxa"/>
            <w:vMerge/>
            <w:tcBorders>
              <w:left w:val="single" w:sz="4" w:space="0" w:color="auto"/>
              <w:right w:val="single" w:sz="4" w:space="0" w:color="auto"/>
            </w:tcBorders>
            <w:vAlign w:val="center"/>
          </w:tcPr>
          <w:p w14:paraId="6A3B6C17" w14:textId="77777777" w:rsidR="002B2104" w:rsidRPr="002B2104" w:rsidRDefault="002B2104" w:rsidP="002B2104">
            <w:pPr>
              <w:rPr>
                <w:szCs w:val="22"/>
                <w:lang w:val="fr-FR" w:eastAsia="tr-TR"/>
              </w:rPr>
            </w:pPr>
          </w:p>
        </w:tc>
        <w:tc>
          <w:tcPr>
            <w:tcW w:w="1529" w:type="dxa"/>
            <w:vMerge/>
            <w:tcBorders>
              <w:top w:val="single" w:sz="8" w:space="0" w:color="auto"/>
              <w:left w:val="single" w:sz="4" w:space="0" w:color="auto"/>
              <w:bottom w:val="single" w:sz="8" w:space="0" w:color="auto"/>
              <w:right w:val="single" w:sz="8" w:space="0" w:color="auto"/>
            </w:tcBorders>
            <w:vAlign w:val="center"/>
          </w:tcPr>
          <w:p w14:paraId="04AEAF29"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C827496" w14:textId="77777777" w:rsidR="002B2104" w:rsidRPr="002B2104" w:rsidRDefault="002B2104" w:rsidP="002B2104">
            <w:pPr>
              <w:numPr>
                <w:ilvl w:val="0"/>
                <w:numId w:val="4"/>
              </w:numPr>
              <w:contextualSpacing/>
              <w:rPr>
                <w:rFonts w:eastAsia="Calibri" w:cs="Times New Roman"/>
                <w:szCs w:val="24"/>
                <w:lang w:val="fr-FR" w:eastAsia="tr-TR"/>
              </w:rPr>
            </w:pPr>
            <w:r w:rsidRPr="002B2104">
              <w:rPr>
                <w:rFonts w:eastAsia="Calibri" w:cs="Times New Roman"/>
                <w:b/>
                <w:bCs/>
                <w:szCs w:val="24"/>
                <w:lang w:val="fr-FR" w:eastAsia="tr-TR"/>
              </w:rPr>
              <w:t>Portée des brevets</w:t>
            </w:r>
          </w:p>
        </w:tc>
        <w:tc>
          <w:tcPr>
            <w:tcW w:w="1345" w:type="dxa"/>
            <w:vMerge/>
            <w:tcBorders>
              <w:top w:val="single" w:sz="8" w:space="0" w:color="auto"/>
              <w:left w:val="nil"/>
              <w:bottom w:val="single" w:sz="8" w:space="0" w:color="000000"/>
              <w:right w:val="single" w:sz="8" w:space="0" w:color="auto"/>
            </w:tcBorders>
            <w:vAlign w:val="center"/>
          </w:tcPr>
          <w:p w14:paraId="73BF7D46" w14:textId="77777777" w:rsidR="002B2104" w:rsidRPr="002B2104" w:rsidRDefault="002B2104" w:rsidP="002B2104">
            <w:pPr>
              <w:jc w:val="center"/>
              <w:rPr>
                <w:szCs w:val="22"/>
                <w:lang w:val="fr-FR" w:eastAsia="tr-TR"/>
              </w:rPr>
            </w:pPr>
          </w:p>
        </w:tc>
      </w:tr>
      <w:tr w:rsidR="002B2104" w:rsidRPr="002B2104" w14:paraId="06CD62BF" w14:textId="77777777" w:rsidTr="00D5602A">
        <w:trPr>
          <w:trHeight w:val="300"/>
        </w:trPr>
        <w:tc>
          <w:tcPr>
            <w:tcW w:w="1818" w:type="dxa"/>
            <w:vMerge/>
            <w:tcBorders>
              <w:left w:val="single" w:sz="4" w:space="0" w:color="auto"/>
              <w:right w:val="single" w:sz="4" w:space="0" w:color="auto"/>
            </w:tcBorders>
            <w:vAlign w:val="center"/>
          </w:tcPr>
          <w:p w14:paraId="71931565" w14:textId="77777777" w:rsidR="002B2104" w:rsidRPr="002B2104" w:rsidRDefault="002B2104" w:rsidP="002B2104">
            <w:pPr>
              <w:rPr>
                <w:szCs w:val="22"/>
                <w:lang w:val="fr-FR" w:eastAsia="tr-TR"/>
              </w:rPr>
            </w:pPr>
          </w:p>
        </w:tc>
        <w:tc>
          <w:tcPr>
            <w:tcW w:w="1529" w:type="dxa"/>
            <w:vMerge/>
            <w:tcBorders>
              <w:top w:val="single" w:sz="8" w:space="0" w:color="auto"/>
              <w:left w:val="single" w:sz="4" w:space="0" w:color="auto"/>
              <w:bottom w:val="single" w:sz="8" w:space="0" w:color="auto"/>
              <w:right w:val="single" w:sz="8" w:space="0" w:color="auto"/>
            </w:tcBorders>
            <w:vAlign w:val="center"/>
          </w:tcPr>
          <w:p w14:paraId="32A8AAA5"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BA74573" w14:textId="77777777" w:rsidR="002B2104" w:rsidRPr="002B2104" w:rsidRDefault="002B2104" w:rsidP="002B2104">
            <w:pPr>
              <w:numPr>
                <w:ilvl w:val="0"/>
                <w:numId w:val="4"/>
              </w:numPr>
              <w:contextualSpacing/>
              <w:rPr>
                <w:rFonts w:eastAsia="Calibri" w:cs="Times New Roman"/>
                <w:szCs w:val="24"/>
                <w:lang w:val="fr-FR" w:eastAsia="tr-TR"/>
              </w:rPr>
            </w:pPr>
            <w:r w:rsidRPr="002B2104">
              <w:rPr>
                <w:rFonts w:eastAsia="Calibri" w:cs="Times New Roman"/>
                <w:b/>
                <w:bCs/>
                <w:szCs w:val="24"/>
                <w:lang w:val="fr-FR" w:eastAsia="tr-TR"/>
              </w:rPr>
              <w:t>Stratégies de recherche</w:t>
            </w:r>
          </w:p>
        </w:tc>
        <w:tc>
          <w:tcPr>
            <w:tcW w:w="1345" w:type="dxa"/>
            <w:vMerge/>
            <w:tcBorders>
              <w:top w:val="single" w:sz="8" w:space="0" w:color="auto"/>
              <w:left w:val="nil"/>
              <w:bottom w:val="single" w:sz="8" w:space="0" w:color="000000"/>
              <w:right w:val="single" w:sz="8" w:space="0" w:color="auto"/>
            </w:tcBorders>
            <w:vAlign w:val="center"/>
          </w:tcPr>
          <w:p w14:paraId="2B200786" w14:textId="77777777" w:rsidR="002B2104" w:rsidRPr="002B2104" w:rsidRDefault="002B2104" w:rsidP="002B2104">
            <w:pPr>
              <w:jc w:val="center"/>
              <w:rPr>
                <w:szCs w:val="22"/>
                <w:lang w:val="fr-FR" w:eastAsia="tr-TR"/>
              </w:rPr>
            </w:pPr>
          </w:p>
        </w:tc>
      </w:tr>
      <w:tr w:rsidR="002B2104" w:rsidRPr="002B2104" w14:paraId="72C9ADA6" w14:textId="77777777" w:rsidTr="00D5602A">
        <w:trPr>
          <w:trHeight w:val="300"/>
        </w:trPr>
        <w:tc>
          <w:tcPr>
            <w:tcW w:w="1818" w:type="dxa"/>
            <w:vMerge/>
            <w:tcBorders>
              <w:left w:val="single" w:sz="4" w:space="0" w:color="auto"/>
              <w:right w:val="single" w:sz="4" w:space="0" w:color="auto"/>
            </w:tcBorders>
            <w:vAlign w:val="center"/>
          </w:tcPr>
          <w:p w14:paraId="1051DC4E" w14:textId="77777777" w:rsidR="002B2104" w:rsidRPr="002B2104" w:rsidRDefault="002B2104" w:rsidP="002B2104">
            <w:pPr>
              <w:rPr>
                <w:szCs w:val="22"/>
                <w:lang w:val="fr-FR" w:eastAsia="tr-TR"/>
              </w:rPr>
            </w:pPr>
          </w:p>
        </w:tc>
        <w:tc>
          <w:tcPr>
            <w:tcW w:w="1529" w:type="dxa"/>
            <w:vMerge/>
            <w:tcBorders>
              <w:top w:val="single" w:sz="8" w:space="0" w:color="auto"/>
              <w:left w:val="single" w:sz="4" w:space="0" w:color="auto"/>
              <w:bottom w:val="single" w:sz="8" w:space="0" w:color="auto"/>
              <w:right w:val="single" w:sz="8" w:space="0" w:color="auto"/>
            </w:tcBorders>
            <w:vAlign w:val="center"/>
          </w:tcPr>
          <w:p w14:paraId="2F7D688A"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920458E" w14:textId="77777777" w:rsidR="002B2104" w:rsidRPr="002B2104" w:rsidRDefault="002B2104" w:rsidP="002B2104">
            <w:pPr>
              <w:numPr>
                <w:ilvl w:val="0"/>
                <w:numId w:val="4"/>
              </w:numPr>
              <w:contextualSpacing/>
              <w:rPr>
                <w:rFonts w:eastAsia="Calibri" w:cs="Times New Roman"/>
                <w:szCs w:val="24"/>
                <w:lang w:val="fr-FR" w:eastAsia="tr-TR"/>
              </w:rPr>
            </w:pPr>
            <w:r w:rsidRPr="002B2104">
              <w:rPr>
                <w:rFonts w:eastAsia="Calibri" w:cs="Times New Roman"/>
                <w:b/>
                <w:bCs/>
                <w:szCs w:val="24"/>
                <w:lang w:val="fr-FR" w:eastAsia="tr-TR"/>
              </w:rPr>
              <w:t>Études de cas</w:t>
            </w:r>
          </w:p>
        </w:tc>
        <w:tc>
          <w:tcPr>
            <w:tcW w:w="1345" w:type="dxa"/>
            <w:vMerge/>
            <w:tcBorders>
              <w:top w:val="single" w:sz="8" w:space="0" w:color="auto"/>
              <w:left w:val="nil"/>
              <w:bottom w:val="single" w:sz="8" w:space="0" w:color="000000"/>
              <w:right w:val="single" w:sz="8" w:space="0" w:color="auto"/>
            </w:tcBorders>
            <w:vAlign w:val="center"/>
          </w:tcPr>
          <w:p w14:paraId="6619471A" w14:textId="77777777" w:rsidR="002B2104" w:rsidRPr="002B2104" w:rsidRDefault="002B2104" w:rsidP="002B2104">
            <w:pPr>
              <w:jc w:val="center"/>
              <w:rPr>
                <w:szCs w:val="22"/>
                <w:lang w:val="fr-FR" w:eastAsia="tr-TR"/>
              </w:rPr>
            </w:pPr>
          </w:p>
        </w:tc>
      </w:tr>
      <w:tr w:rsidR="002B2104" w:rsidRPr="002B2104" w14:paraId="26A7F26E" w14:textId="77777777" w:rsidTr="00D5602A">
        <w:trPr>
          <w:trHeight w:val="300"/>
        </w:trPr>
        <w:tc>
          <w:tcPr>
            <w:tcW w:w="1818" w:type="dxa"/>
            <w:vMerge/>
            <w:tcBorders>
              <w:left w:val="single" w:sz="4" w:space="0" w:color="auto"/>
              <w:right w:val="single" w:sz="4" w:space="0" w:color="auto"/>
            </w:tcBorders>
            <w:vAlign w:val="center"/>
          </w:tcPr>
          <w:p w14:paraId="3E17A726" w14:textId="77777777" w:rsidR="002B2104" w:rsidRPr="002B2104" w:rsidRDefault="002B2104" w:rsidP="002B2104">
            <w:pPr>
              <w:rPr>
                <w:szCs w:val="22"/>
                <w:lang w:val="fr-FR" w:eastAsia="tr-TR"/>
              </w:rPr>
            </w:pPr>
          </w:p>
        </w:tc>
        <w:tc>
          <w:tcPr>
            <w:tcW w:w="1529" w:type="dxa"/>
            <w:vMerge w:val="restart"/>
            <w:tcBorders>
              <w:top w:val="nil"/>
              <w:left w:val="single" w:sz="4" w:space="0" w:color="auto"/>
              <w:bottom w:val="single" w:sz="8" w:space="0" w:color="000000"/>
              <w:right w:val="single" w:sz="8" w:space="0" w:color="auto"/>
            </w:tcBorders>
            <w:noWrap/>
            <w:tcMar>
              <w:top w:w="0" w:type="dxa"/>
              <w:left w:w="70" w:type="dxa"/>
              <w:bottom w:w="0" w:type="dxa"/>
              <w:right w:w="70" w:type="dxa"/>
            </w:tcMar>
            <w:vAlign w:val="center"/>
          </w:tcPr>
          <w:p w14:paraId="2C744196" w14:textId="77777777" w:rsidR="002B2104" w:rsidRPr="002B2104" w:rsidRDefault="002B2104" w:rsidP="002B2104">
            <w:pPr>
              <w:jc w:val="center"/>
              <w:rPr>
                <w:szCs w:val="24"/>
                <w:lang w:val="fr-FR" w:eastAsia="tr-TR"/>
              </w:rPr>
            </w:pPr>
            <w:r w:rsidRPr="002B2104">
              <w:rPr>
                <w:b/>
                <w:bCs/>
                <w:szCs w:val="24"/>
                <w:lang w:val="fr-FR" w:eastAsia="tr-TR"/>
              </w:rPr>
              <w:t>Clarté/Unité</w:t>
            </w: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304D6BC" w14:textId="77777777" w:rsidR="002B2104" w:rsidRPr="002B2104" w:rsidRDefault="002B2104" w:rsidP="002B2104">
            <w:pPr>
              <w:numPr>
                <w:ilvl w:val="0"/>
                <w:numId w:val="4"/>
              </w:numPr>
              <w:contextualSpacing/>
              <w:rPr>
                <w:rFonts w:eastAsia="Calibri" w:cs="Times New Roman"/>
                <w:b/>
                <w:bCs/>
                <w:szCs w:val="24"/>
                <w:lang w:val="fr-FR" w:eastAsia="tr-TR"/>
              </w:rPr>
            </w:pPr>
            <w:r w:rsidRPr="002B2104">
              <w:rPr>
                <w:rFonts w:eastAsia="Calibri" w:cs="Times New Roman"/>
                <w:b/>
                <w:bCs/>
                <w:szCs w:val="24"/>
                <w:lang w:val="fr-FR" w:eastAsia="tr-TR"/>
              </w:rPr>
              <w:t>Notions fondamentales</w:t>
            </w:r>
          </w:p>
        </w:tc>
        <w:tc>
          <w:tcPr>
            <w:tcW w:w="1345"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14:paraId="6BAEA976" w14:textId="77777777" w:rsidR="002B2104" w:rsidRPr="002B2104" w:rsidRDefault="002B2104" w:rsidP="002B2104">
            <w:pPr>
              <w:jc w:val="center"/>
              <w:rPr>
                <w:szCs w:val="22"/>
                <w:lang w:val="fr-FR" w:eastAsia="tr-TR"/>
              </w:rPr>
            </w:pPr>
            <w:r w:rsidRPr="002B2104">
              <w:rPr>
                <w:b/>
                <w:bCs/>
                <w:szCs w:val="24"/>
                <w:lang w:val="fr-FR" w:eastAsia="tr-TR"/>
              </w:rPr>
              <w:t>1 semaine</w:t>
            </w:r>
          </w:p>
        </w:tc>
      </w:tr>
      <w:tr w:rsidR="002B2104" w:rsidRPr="002B2104" w14:paraId="3CD5D797" w14:textId="77777777" w:rsidTr="00D5602A">
        <w:trPr>
          <w:trHeight w:val="300"/>
        </w:trPr>
        <w:tc>
          <w:tcPr>
            <w:tcW w:w="1818" w:type="dxa"/>
            <w:vMerge/>
            <w:tcBorders>
              <w:left w:val="single" w:sz="4" w:space="0" w:color="auto"/>
              <w:right w:val="single" w:sz="4" w:space="0" w:color="auto"/>
            </w:tcBorders>
            <w:vAlign w:val="center"/>
          </w:tcPr>
          <w:p w14:paraId="140C3936" w14:textId="77777777" w:rsidR="002B2104" w:rsidRPr="002B2104" w:rsidRDefault="002B2104" w:rsidP="002B2104">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14:paraId="33FB7887"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14B9774" w14:textId="77777777" w:rsidR="002B2104" w:rsidRPr="002B2104" w:rsidRDefault="002B2104" w:rsidP="002B2104">
            <w:pPr>
              <w:numPr>
                <w:ilvl w:val="0"/>
                <w:numId w:val="4"/>
              </w:numPr>
              <w:contextualSpacing/>
              <w:rPr>
                <w:rFonts w:eastAsia="Calibri" w:cs="Times New Roman"/>
                <w:szCs w:val="24"/>
                <w:lang w:val="fr-FR" w:eastAsia="tr-TR"/>
              </w:rPr>
            </w:pPr>
            <w:r w:rsidRPr="002B2104">
              <w:rPr>
                <w:rFonts w:eastAsia="Calibri" w:cs="Times New Roman"/>
                <w:b/>
                <w:bCs/>
                <w:szCs w:val="24"/>
                <w:lang w:val="fr-FR" w:eastAsia="tr-TR"/>
              </w:rPr>
              <w:t>Pertinence de la divulgation</w:t>
            </w:r>
          </w:p>
        </w:tc>
        <w:tc>
          <w:tcPr>
            <w:tcW w:w="1345" w:type="dxa"/>
            <w:vMerge/>
            <w:tcBorders>
              <w:top w:val="nil"/>
              <w:left w:val="nil"/>
              <w:bottom w:val="single" w:sz="8" w:space="0" w:color="000000"/>
              <w:right w:val="single" w:sz="8" w:space="0" w:color="auto"/>
            </w:tcBorders>
            <w:vAlign w:val="center"/>
          </w:tcPr>
          <w:p w14:paraId="5BFE10C2" w14:textId="77777777" w:rsidR="002B2104" w:rsidRPr="002B2104" w:rsidRDefault="002B2104" w:rsidP="002B2104">
            <w:pPr>
              <w:jc w:val="center"/>
              <w:rPr>
                <w:szCs w:val="22"/>
                <w:lang w:val="fr-FR" w:eastAsia="tr-TR"/>
              </w:rPr>
            </w:pPr>
          </w:p>
        </w:tc>
      </w:tr>
      <w:tr w:rsidR="002B2104" w:rsidRPr="002B2104" w14:paraId="154253D5" w14:textId="77777777" w:rsidTr="00D5602A">
        <w:trPr>
          <w:trHeight w:val="300"/>
        </w:trPr>
        <w:tc>
          <w:tcPr>
            <w:tcW w:w="1818" w:type="dxa"/>
            <w:vMerge/>
            <w:tcBorders>
              <w:left w:val="single" w:sz="4" w:space="0" w:color="auto"/>
              <w:right w:val="single" w:sz="4" w:space="0" w:color="auto"/>
            </w:tcBorders>
            <w:vAlign w:val="center"/>
          </w:tcPr>
          <w:p w14:paraId="72BC9205" w14:textId="77777777" w:rsidR="002B2104" w:rsidRPr="002B2104" w:rsidRDefault="002B2104" w:rsidP="002B2104">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14:paraId="473AC5AC"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4BE3B11" w14:textId="77777777" w:rsidR="002B2104" w:rsidRPr="002B2104" w:rsidRDefault="002B2104" w:rsidP="002B2104">
            <w:pPr>
              <w:numPr>
                <w:ilvl w:val="0"/>
                <w:numId w:val="4"/>
              </w:numPr>
              <w:contextualSpacing/>
              <w:rPr>
                <w:rFonts w:eastAsia="Calibri" w:cs="Times New Roman"/>
                <w:szCs w:val="24"/>
                <w:lang w:val="fr-FR" w:eastAsia="tr-TR"/>
              </w:rPr>
            </w:pPr>
            <w:r w:rsidRPr="002B2104">
              <w:rPr>
                <w:rFonts w:eastAsia="Calibri" w:cs="Times New Roman"/>
                <w:b/>
                <w:bCs/>
                <w:szCs w:val="24"/>
                <w:lang w:val="fr-FR" w:eastAsia="tr-TR"/>
              </w:rPr>
              <w:t>Unité</w:t>
            </w:r>
          </w:p>
        </w:tc>
        <w:tc>
          <w:tcPr>
            <w:tcW w:w="1345" w:type="dxa"/>
            <w:vMerge/>
            <w:tcBorders>
              <w:top w:val="nil"/>
              <w:left w:val="nil"/>
              <w:bottom w:val="single" w:sz="8" w:space="0" w:color="000000"/>
              <w:right w:val="single" w:sz="8" w:space="0" w:color="auto"/>
            </w:tcBorders>
            <w:vAlign w:val="center"/>
          </w:tcPr>
          <w:p w14:paraId="00ECBE04" w14:textId="77777777" w:rsidR="002B2104" w:rsidRPr="002B2104" w:rsidRDefault="002B2104" w:rsidP="002B2104">
            <w:pPr>
              <w:jc w:val="center"/>
              <w:rPr>
                <w:szCs w:val="22"/>
                <w:lang w:val="fr-FR" w:eastAsia="tr-TR"/>
              </w:rPr>
            </w:pPr>
          </w:p>
        </w:tc>
      </w:tr>
      <w:tr w:rsidR="002B2104" w:rsidRPr="002B2104" w14:paraId="2B7ABD62" w14:textId="77777777" w:rsidTr="00D5602A">
        <w:trPr>
          <w:trHeight w:val="300"/>
        </w:trPr>
        <w:tc>
          <w:tcPr>
            <w:tcW w:w="1818" w:type="dxa"/>
            <w:vMerge/>
            <w:tcBorders>
              <w:left w:val="single" w:sz="4" w:space="0" w:color="auto"/>
              <w:right w:val="single" w:sz="4" w:space="0" w:color="auto"/>
            </w:tcBorders>
            <w:vAlign w:val="center"/>
          </w:tcPr>
          <w:p w14:paraId="2C96C495" w14:textId="77777777" w:rsidR="002B2104" w:rsidRPr="002B2104" w:rsidRDefault="002B2104" w:rsidP="002B2104">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14:paraId="2F0061EF"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CB9C8D5" w14:textId="77777777" w:rsidR="002B2104" w:rsidRPr="002B2104" w:rsidRDefault="002B2104" w:rsidP="002B2104">
            <w:pPr>
              <w:numPr>
                <w:ilvl w:val="0"/>
                <w:numId w:val="4"/>
              </w:numPr>
              <w:contextualSpacing/>
              <w:rPr>
                <w:rFonts w:eastAsia="Calibri" w:cs="Times New Roman"/>
                <w:szCs w:val="24"/>
                <w:lang w:val="fr-FR" w:eastAsia="tr-TR"/>
              </w:rPr>
            </w:pPr>
            <w:r w:rsidRPr="002B2104">
              <w:rPr>
                <w:rFonts w:eastAsia="Calibri" w:cs="Times New Roman"/>
                <w:b/>
                <w:bCs/>
                <w:szCs w:val="24"/>
                <w:lang w:val="fr-FR" w:eastAsia="tr-TR"/>
              </w:rPr>
              <w:t>Clarté</w:t>
            </w:r>
          </w:p>
        </w:tc>
        <w:tc>
          <w:tcPr>
            <w:tcW w:w="1345" w:type="dxa"/>
            <w:vMerge/>
            <w:tcBorders>
              <w:top w:val="nil"/>
              <w:left w:val="nil"/>
              <w:bottom w:val="single" w:sz="8" w:space="0" w:color="000000"/>
              <w:right w:val="single" w:sz="8" w:space="0" w:color="auto"/>
            </w:tcBorders>
            <w:vAlign w:val="center"/>
          </w:tcPr>
          <w:p w14:paraId="3E5A5BA6" w14:textId="77777777" w:rsidR="002B2104" w:rsidRPr="002B2104" w:rsidRDefault="002B2104" w:rsidP="002B2104">
            <w:pPr>
              <w:jc w:val="center"/>
              <w:rPr>
                <w:szCs w:val="22"/>
                <w:lang w:val="fr-FR" w:eastAsia="tr-TR"/>
              </w:rPr>
            </w:pPr>
          </w:p>
        </w:tc>
      </w:tr>
      <w:tr w:rsidR="002B2104" w:rsidRPr="002B2104" w14:paraId="7F2E4FF2" w14:textId="77777777" w:rsidTr="00D5602A">
        <w:trPr>
          <w:trHeight w:val="300"/>
        </w:trPr>
        <w:tc>
          <w:tcPr>
            <w:tcW w:w="1818" w:type="dxa"/>
            <w:vMerge/>
            <w:tcBorders>
              <w:left w:val="single" w:sz="4" w:space="0" w:color="auto"/>
              <w:right w:val="single" w:sz="4" w:space="0" w:color="auto"/>
            </w:tcBorders>
            <w:vAlign w:val="center"/>
          </w:tcPr>
          <w:p w14:paraId="1EC0166B" w14:textId="77777777" w:rsidR="002B2104" w:rsidRPr="002B2104" w:rsidRDefault="002B2104" w:rsidP="002B2104">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14:paraId="4A28DB17"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C69E17E" w14:textId="77777777" w:rsidR="002B2104" w:rsidRPr="002B2104" w:rsidRDefault="002B2104" w:rsidP="002B2104">
            <w:pPr>
              <w:numPr>
                <w:ilvl w:val="0"/>
                <w:numId w:val="4"/>
              </w:numPr>
              <w:contextualSpacing/>
              <w:rPr>
                <w:rFonts w:eastAsia="Calibri" w:cs="Times New Roman"/>
                <w:szCs w:val="24"/>
                <w:lang w:val="fr-FR" w:eastAsia="tr-TR"/>
              </w:rPr>
            </w:pPr>
            <w:r w:rsidRPr="002B2104">
              <w:rPr>
                <w:rFonts w:eastAsia="Calibri" w:cs="Times New Roman"/>
                <w:b/>
                <w:bCs/>
                <w:szCs w:val="24"/>
                <w:lang w:val="fr-FR" w:eastAsia="tr-TR"/>
              </w:rPr>
              <w:t>Cas complexes</w:t>
            </w:r>
          </w:p>
        </w:tc>
        <w:tc>
          <w:tcPr>
            <w:tcW w:w="1345" w:type="dxa"/>
            <w:vMerge/>
            <w:tcBorders>
              <w:top w:val="nil"/>
              <w:left w:val="nil"/>
              <w:bottom w:val="single" w:sz="8" w:space="0" w:color="000000"/>
              <w:right w:val="single" w:sz="8" w:space="0" w:color="auto"/>
            </w:tcBorders>
            <w:vAlign w:val="center"/>
          </w:tcPr>
          <w:p w14:paraId="24FC53F9" w14:textId="77777777" w:rsidR="002B2104" w:rsidRPr="002B2104" w:rsidRDefault="002B2104" w:rsidP="002B2104">
            <w:pPr>
              <w:jc w:val="center"/>
              <w:rPr>
                <w:szCs w:val="22"/>
                <w:lang w:val="fr-FR" w:eastAsia="tr-TR"/>
              </w:rPr>
            </w:pPr>
          </w:p>
        </w:tc>
      </w:tr>
      <w:tr w:rsidR="002B2104" w:rsidRPr="002B2104" w14:paraId="1568540D" w14:textId="77777777" w:rsidTr="00D5602A">
        <w:trPr>
          <w:trHeight w:val="300"/>
        </w:trPr>
        <w:tc>
          <w:tcPr>
            <w:tcW w:w="1818" w:type="dxa"/>
            <w:vMerge/>
            <w:tcBorders>
              <w:left w:val="single" w:sz="4" w:space="0" w:color="auto"/>
              <w:right w:val="single" w:sz="4" w:space="0" w:color="auto"/>
            </w:tcBorders>
            <w:vAlign w:val="center"/>
          </w:tcPr>
          <w:p w14:paraId="2EBDE49C" w14:textId="77777777" w:rsidR="002B2104" w:rsidRPr="002B2104" w:rsidRDefault="002B2104" w:rsidP="002B2104">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14:paraId="45F80B84"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7DE8E6F" w14:textId="77777777" w:rsidR="002B2104" w:rsidRPr="002B2104" w:rsidRDefault="002B2104" w:rsidP="002B2104">
            <w:pPr>
              <w:numPr>
                <w:ilvl w:val="0"/>
                <w:numId w:val="4"/>
              </w:numPr>
              <w:contextualSpacing/>
              <w:rPr>
                <w:rFonts w:eastAsia="Calibri" w:cs="Times New Roman"/>
                <w:szCs w:val="24"/>
                <w:lang w:val="fr-FR" w:eastAsia="tr-TR"/>
              </w:rPr>
            </w:pPr>
            <w:r w:rsidRPr="002B2104">
              <w:rPr>
                <w:rFonts w:eastAsia="Calibri" w:cs="Times New Roman"/>
                <w:b/>
                <w:bCs/>
                <w:szCs w:val="24"/>
                <w:lang w:val="fr-FR" w:eastAsia="tr-TR"/>
              </w:rPr>
              <w:t>Études de cas</w:t>
            </w:r>
          </w:p>
        </w:tc>
        <w:tc>
          <w:tcPr>
            <w:tcW w:w="1345" w:type="dxa"/>
            <w:vMerge/>
            <w:tcBorders>
              <w:top w:val="nil"/>
              <w:left w:val="nil"/>
              <w:bottom w:val="single" w:sz="8" w:space="0" w:color="000000"/>
              <w:right w:val="single" w:sz="8" w:space="0" w:color="auto"/>
            </w:tcBorders>
            <w:vAlign w:val="center"/>
          </w:tcPr>
          <w:p w14:paraId="100B1D1B" w14:textId="77777777" w:rsidR="002B2104" w:rsidRPr="002B2104" w:rsidRDefault="002B2104" w:rsidP="002B2104">
            <w:pPr>
              <w:jc w:val="center"/>
              <w:rPr>
                <w:szCs w:val="22"/>
                <w:lang w:val="fr-FR" w:eastAsia="tr-TR"/>
              </w:rPr>
            </w:pPr>
          </w:p>
        </w:tc>
      </w:tr>
      <w:tr w:rsidR="002B2104" w:rsidRPr="002B2104" w14:paraId="555184E6" w14:textId="77777777" w:rsidTr="00D5602A">
        <w:trPr>
          <w:trHeight w:val="300"/>
        </w:trPr>
        <w:tc>
          <w:tcPr>
            <w:tcW w:w="1818" w:type="dxa"/>
            <w:vMerge/>
            <w:tcBorders>
              <w:left w:val="single" w:sz="4" w:space="0" w:color="auto"/>
              <w:right w:val="single" w:sz="4" w:space="0" w:color="auto"/>
            </w:tcBorders>
            <w:vAlign w:val="center"/>
          </w:tcPr>
          <w:p w14:paraId="5E6D35E3" w14:textId="77777777" w:rsidR="002B2104" w:rsidRPr="002B2104" w:rsidRDefault="002B2104" w:rsidP="002B2104">
            <w:pPr>
              <w:rPr>
                <w:szCs w:val="22"/>
                <w:lang w:val="fr-FR" w:eastAsia="tr-TR"/>
              </w:rPr>
            </w:pPr>
          </w:p>
        </w:tc>
        <w:tc>
          <w:tcPr>
            <w:tcW w:w="1529" w:type="dxa"/>
            <w:vMerge w:val="restart"/>
            <w:tcBorders>
              <w:top w:val="nil"/>
              <w:left w:val="single" w:sz="4" w:space="0" w:color="auto"/>
              <w:bottom w:val="single" w:sz="8" w:space="0" w:color="000000"/>
              <w:right w:val="single" w:sz="8" w:space="0" w:color="auto"/>
            </w:tcBorders>
            <w:noWrap/>
            <w:tcMar>
              <w:top w:w="0" w:type="dxa"/>
              <w:left w:w="70" w:type="dxa"/>
              <w:bottom w:w="0" w:type="dxa"/>
              <w:right w:w="70" w:type="dxa"/>
            </w:tcMar>
            <w:vAlign w:val="center"/>
          </w:tcPr>
          <w:p w14:paraId="1EB92407" w14:textId="77777777" w:rsidR="002B2104" w:rsidRPr="002B2104" w:rsidRDefault="002B2104" w:rsidP="002B2104">
            <w:pPr>
              <w:jc w:val="center"/>
              <w:rPr>
                <w:szCs w:val="24"/>
                <w:lang w:val="fr-FR" w:eastAsia="tr-TR"/>
              </w:rPr>
            </w:pPr>
            <w:r w:rsidRPr="002B2104">
              <w:rPr>
                <w:b/>
                <w:bCs/>
                <w:szCs w:val="24"/>
                <w:lang w:val="fr-FR" w:eastAsia="tr-TR"/>
              </w:rPr>
              <w:t>Rédaction de rapports de recherche</w:t>
            </w: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FA7DCDC" w14:textId="77777777" w:rsidR="002B2104" w:rsidRPr="002B2104" w:rsidRDefault="002B2104" w:rsidP="002B2104">
            <w:pPr>
              <w:numPr>
                <w:ilvl w:val="0"/>
                <w:numId w:val="7"/>
              </w:numPr>
              <w:contextualSpacing/>
              <w:rPr>
                <w:rFonts w:eastAsia="Calibri" w:cs="Times New Roman"/>
                <w:szCs w:val="24"/>
                <w:lang w:val="fr-FR" w:eastAsia="tr-TR"/>
              </w:rPr>
            </w:pPr>
            <w:r w:rsidRPr="002B2104">
              <w:rPr>
                <w:rFonts w:eastAsia="Calibri" w:cs="Times New Roman"/>
                <w:b/>
                <w:bCs/>
                <w:szCs w:val="24"/>
                <w:lang w:val="fr-FR" w:eastAsia="tr-TR"/>
              </w:rPr>
              <w:t>Format de base</w:t>
            </w:r>
          </w:p>
        </w:tc>
        <w:tc>
          <w:tcPr>
            <w:tcW w:w="1345"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14:paraId="25D0C63B" w14:textId="77777777" w:rsidR="002B2104" w:rsidRPr="002B2104" w:rsidRDefault="002B2104" w:rsidP="002B2104">
            <w:pPr>
              <w:jc w:val="center"/>
              <w:rPr>
                <w:szCs w:val="22"/>
                <w:lang w:val="fr-FR" w:eastAsia="tr-TR"/>
              </w:rPr>
            </w:pPr>
            <w:r w:rsidRPr="002B2104">
              <w:rPr>
                <w:b/>
                <w:bCs/>
                <w:szCs w:val="24"/>
                <w:lang w:val="fr-FR" w:eastAsia="tr-TR"/>
              </w:rPr>
              <w:t>1 semaine</w:t>
            </w:r>
          </w:p>
        </w:tc>
      </w:tr>
      <w:tr w:rsidR="002B2104" w:rsidRPr="002B2104" w14:paraId="45DBD1BE" w14:textId="77777777" w:rsidTr="00D5602A">
        <w:trPr>
          <w:trHeight w:val="300"/>
        </w:trPr>
        <w:tc>
          <w:tcPr>
            <w:tcW w:w="1818" w:type="dxa"/>
            <w:vMerge/>
            <w:tcBorders>
              <w:left w:val="single" w:sz="4" w:space="0" w:color="auto"/>
              <w:right w:val="single" w:sz="4" w:space="0" w:color="auto"/>
            </w:tcBorders>
            <w:vAlign w:val="center"/>
          </w:tcPr>
          <w:p w14:paraId="33643FA0" w14:textId="77777777" w:rsidR="002B2104" w:rsidRPr="002B2104" w:rsidRDefault="002B2104" w:rsidP="002B2104">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14:paraId="27E9AF53"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AF7C098" w14:textId="77777777" w:rsidR="002B2104" w:rsidRPr="002B2104" w:rsidRDefault="002B2104" w:rsidP="002B2104">
            <w:pPr>
              <w:numPr>
                <w:ilvl w:val="0"/>
                <w:numId w:val="7"/>
              </w:numPr>
              <w:contextualSpacing/>
              <w:rPr>
                <w:rFonts w:eastAsia="Calibri" w:cs="Times New Roman"/>
                <w:b/>
                <w:szCs w:val="24"/>
                <w:lang w:val="fr-FR" w:eastAsia="tr-TR"/>
              </w:rPr>
            </w:pPr>
            <w:r w:rsidRPr="002B2104">
              <w:rPr>
                <w:rFonts w:eastAsia="Calibri" w:cs="Times New Roman"/>
                <w:b/>
                <w:szCs w:val="24"/>
                <w:lang w:val="fr-FR" w:eastAsia="tr-TR"/>
              </w:rPr>
              <w:t>Catégories de documents</w:t>
            </w:r>
          </w:p>
        </w:tc>
        <w:tc>
          <w:tcPr>
            <w:tcW w:w="1345" w:type="dxa"/>
            <w:vMerge/>
            <w:tcBorders>
              <w:top w:val="nil"/>
              <w:left w:val="nil"/>
              <w:bottom w:val="single" w:sz="8" w:space="0" w:color="000000"/>
              <w:right w:val="single" w:sz="8" w:space="0" w:color="auto"/>
            </w:tcBorders>
            <w:vAlign w:val="center"/>
          </w:tcPr>
          <w:p w14:paraId="1DA45EF6" w14:textId="77777777" w:rsidR="002B2104" w:rsidRPr="002B2104" w:rsidRDefault="002B2104" w:rsidP="002B2104">
            <w:pPr>
              <w:jc w:val="center"/>
              <w:rPr>
                <w:szCs w:val="22"/>
                <w:lang w:val="fr-FR" w:eastAsia="tr-TR"/>
              </w:rPr>
            </w:pPr>
          </w:p>
        </w:tc>
      </w:tr>
      <w:tr w:rsidR="002B2104" w:rsidRPr="002B2104" w14:paraId="0A42AE64" w14:textId="77777777" w:rsidTr="00D5602A">
        <w:trPr>
          <w:trHeight w:val="300"/>
        </w:trPr>
        <w:tc>
          <w:tcPr>
            <w:tcW w:w="1818" w:type="dxa"/>
            <w:vMerge/>
            <w:tcBorders>
              <w:left w:val="single" w:sz="4" w:space="0" w:color="auto"/>
              <w:right w:val="single" w:sz="4" w:space="0" w:color="auto"/>
            </w:tcBorders>
            <w:vAlign w:val="center"/>
          </w:tcPr>
          <w:p w14:paraId="1D0A3FB7" w14:textId="77777777" w:rsidR="002B2104" w:rsidRPr="002B2104" w:rsidRDefault="002B2104" w:rsidP="002B2104">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14:paraId="2D3B1338"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E5D069D" w14:textId="77777777" w:rsidR="002B2104" w:rsidRPr="002B2104" w:rsidRDefault="002B2104" w:rsidP="002B2104">
            <w:pPr>
              <w:numPr>
                <w:ilvl w:val="0"/>
                <w:numId w:val="7"/>
              </w:numPr>
              <w:contextualSpacing/>
              <w:rPr>
                <w:rFonts w:eastAsia="Calibri" w:cs="Times New Roman"/>
                <w:szCs w:val="24"/>
                <w:lang w:val="fr-FR" w:eastAsia="tr-TR"/>
              </w:rPr>
            </w:pPr>
            <w:r w:rsidRPr="002B2104">
              <w:rPr>
                <w:rFonts w:eastAsia="Calibri" w:cs="Times New Roman"/>
                <w:b/>
                <w:bCs/>
                <w:szCs w:val="24"/>
                <w:lang w:val="fr-FR" w:eastAsia="tr-TR"/>
              </w:rPr>
              <w:t>Cas supplémentaires</w:t>
            </w:r>
          </w:p>
        </w:tc>
        <w:tc>
          <w:tcPr>
            <w:tcW w:w="1345" w:type="dxa"/>
            <w:vMerge/>
            <w:tcBorders>
              <w:top w:val="nil"/>
              <w:left w:val="nil"/>
              <w:bottom w:val="single" w:sz="8" w:space="0" w:color="000000"/>
              <w:right w:val="single" w:sz="8" w:space="0" w:color="auto"/>
            </w:tcBorders>
            <w:vAlign w:val="center"/>
          </w:tcPr>
          <w:p w14:paraId="61D38282" w14:textId="77777777" w:rsidR="002B2104" w:rsidRPr="002B2104" w:rsidRDefault="002B2104" w:rsidP="002B2104">
            <w:pPr>
              <w:jc w:val="center"/>
              <w:rPr>
                <w:szCs w:val="22"/>
                <w:lang w:val="fr-FR" w:eastAsia="tr-TR"/>
              </w:rPr>
            </w:pPr>
          </w:p>
        </w:tc>
      </w:tr>
      <w:tr w:rsidR="002B2104" w:rsidRPr="000C1D1F" w14:paraId="039222A4" w14:textId="77777777" w:rsidTr="00D5602A">
        <w:trPr>
          <w:trHeight w:val="300"/>
        </w:trPr>
        <w:tc>
          <w:tcPr>
            <w:tcW w:w="1818" w:type="dxa"/>
            <w:vMerge/>
            <w:tcBorders>
              <w:left w:val="single" w:sz="4" w:space="0" w:color="auto"/>
              <w:right w:val="single" w:sz="4" w:space="0" w:color="auto"/>
            </w:tcBorders>
            <w:vAlign w:val="center"/>
          </w:tcPr>
          <w:p w14:paraId="3B28DACA" w14:textId="77777777" w:rsidR="002B2104" w:rsidRPr="002B2104" w:rsidRDefault="002B2104" w:rsidP="002B2104">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14:paraId="295E5485"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2DD43B1" w14:textId="77777777" w:rsidR="002B2104" w:rsidRPr="002B2104" w:rsidRDefault="002B2104" w:rsidP="002B2104">
            <w:pPr>
              <w:numPr>
                <w:ilvl w:val="0"/>
                <w:numId w:val="7"/>
              </w:numPr>
              <w:contextualSpacing/>
              <w:rPr>
                <w:rFonts w:eastAsia="Calibri" w:cs="Times New Roman"/>
                <w:szCs w:val="24"/>
                <w:lang w:val="fr-FR" w:eastAsia="tr-TR"/>
              </w:rPr>
            </w:pPr>
            <w:r w:rsidRPr="002B2104">
              <w:rPr>
                <w:rFonts w:eastAsia="Calibri" w:cs="Times New Roman"/>
                <w:b/>
                <w:bCs/>
                <w:szCs w:val="24"/>
                <w:lang w:val="fr-FR" w:eastAsia="tr-TR"/>
              </w:rPr>
              <w:t xml:space="preserve">Analyse des revendications (tableau des caractéristiques) </w:t>
            </w:r>
          </w:p>
        </w:tc>
        <w:tc>
          <w:tcPr>
            <w:tcW w:w="1345" w:type="dxa"/>
            <w:vMerge/>
            <w:tcBorders>
              <w:top w:val="nil"/>
              <w:left w:val="nil"/>
              <w:bottom w:val="single" w:sz="8" w:space="0" w:color="000000"/>
              <w:right w:val="single" w:sz="8" w:space="0" w:color="auto"/>
            </w:tcBorders>
            <w:vAlign w:val="center"/>
          </w:tcPr>
          <w:p w14:paraId="1D7A9AD2" w14:textId="77777777" w:rsidR="002B2104" w:rsidRPr="002B2104" w:rsidRDefault="002B2104" w:rsidP="002B2104">
            <w:pPr>
              <w:jc w:val="center"/>
              <w:rPr>
                <w:szCs w:val="22"/>
                <w:lang w:val="fr-FR" w:eastAsia="tr-TR"/>
              </w:rPr>
            </w:pPr>
          </w:p>
        </w:tc>
      </w:tr>
      <w:tr w:rsidR="002B2104" w:rsidRPr="002B2104" w14:paraId="5AAC7060" w14:textId="77777777" w:rsidTr="00D5602A">
        <w:trPr>
          <w:trHeight w:val="300"/>
        </w:trPr>
        <w:tc>
          <w:tcPr>
            <w:tcW w:w="1818" w:type="dxa"/>
            <w:vMerge/>
            <w:tcBorders>
              <w:left w:val="single" w:sz="4" w:space="0" w:color="auto"/>
              <w:right w:val="single" w:sz="4" w:space="0" w:color="auto"/>
            </w:tcBorders>
            <w:vAlign w:val="center"/>
          </w:tcPr>
          <w:p w14:paraId="18479179" w14:textId="77777777" w:rsidR="002B2104" w:rsidRPr="002B2104" w:rsidRDefault="002B2104" w:rsidP="002B2104">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14:paraId="0CA482A9"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E354D9C" w14:textId="77777777" w:rsidR="002B2104" w:rsidRPr="002B2104" w:rsidRDefault="002B2104" w:rsidP="002B2104">
            <w:pPr>
              <w:numPr>
                <w:ilvl w:val="0"/>
                <w:numId w:val="7"/>
              </w:numPr>
              <w:contextualSpacing/>
              <w:rPr>
                <w:rFonts w:eastAsia="Calibri" w:cs="Times New Roman"/>
                <w:szCs w:val="24"/>
                <w:lang w:val="fr-FR" w:eastAsia="tr-TR"/>
              </w:rPr>
            </w:pPr>
            <w:r w:rsidRPr="002B2104">
              <w:rPr>
                <w:rFonts w:eastAsia="Calibri" w:cs="Times New Roman"/>
                <w:b/>
                <w:bCs/>
                <w:szCs w:val="24"/>
                <w:lang w:val="fr-FR" w:eastAsia="tr-TR"/>
              </w:rPr>
              <w:t>Études de cas</w:t>
            </w:r>
          </w:p>
        </w:tc>
        <w:tc>
          <w:tcPr>
            <w:tcW w:w="1345" w:type="dxa"/>
            <w:vMerge/>
            <w:tcBorders>
              <w:top w:val="nil"/>
              <w:left w:val="nil"/>
              <w:bottom w:val="single" w:sz="8" w:space="0" w:color="000000"/>
              <w:right w:val="single" w:sz="8" w:space="0" w:color="auto"/>
            </w:tcBorders>
            <w:vAlign w:val="center"/>
          </w:tcPr>
          <w:p w14:paraId="7DEF26B2" w14:textId="77777777" w:rsidR="002B2104" w:rsidRPr="002B2104" w:rsidRDefault="002B2104" w:rsidP="002B2104">
            <w:pPr>
              <w:jc w:val="center"/>
              <w:rPr>
                <w:szCs w:val="22"/>
                <w:lang w:val="fr-FR" w:eastAsia="tr-TR"/>
              </w:rPr>
            </w:pPr>
          </w:p>
        </w:tc>
      </w:tr>
      <w:tr w:rsidR="002B2104" w:rsidRPr="002B2104" w14:paraId="48DCFCFF" w14:textId="77777777" w:rsidTr="00D5602A">
        <w:trPr>
          <w:trHeight w:val="300"/>
        </w:trPr>
        <w:tc>
          <w:tcPr>
            <w:tcW w:w="1818" w:type="dxa"/>
            <w:vMerge/>
            <w:tcBorders>
              <w:left w:val="single" w:sz="4" w:space="0" w:color="auto"/>
              <w:right w:val="single" w:sz="4" w:space="0" w:color="auto"/>
            </w:tcBorders>
            <w:vAlign w:val="center"/>
          </w:tcPr>
          <w:p w14:paraId="245FFA81" w14:textId="77777777" w:rsidR="002B2104" w:rsidRPr="002B2104" w:rsidRDefault="002B2104" w:rsidP="002B2104">
            <w:pPr>
              <w:rPr>
                <w:szCs w:val="22"/>
                <w:lang w:val="fr-FR" w:eastAsia="tr-TR"/>
              </w:rPr>
            </w:pPr>
          </w:p>
        </w:tc>
        <w:tc>
          <w:tcPr>
            <w:tcW w:w="1529" w:type="dxa"/>
            <w:vMerge w:val="restart"/>
            <w:tcBorders>
              <w:top w:val="nil"/>
              <w:left w:val="single" w:sz="4" w:space="0" w:color="auto"/>
              <w:bottom w:val="single" w:sz="8" w:space="0" w:color="auto"/>
              <w:right w:val="single" w:sz="8" w:space="0" w:color="auto"/>
            </w:tcBorders>
            <w:noWrap/>
            <w:tcMar>
              <w:top w:w="0" w:type="dxa"/>
              <w:left w:w="70" w:type="dxa"/>
              <w:bottom w:w="0" w:type="dxa"/>
              <w:right w:w="70" w:type="dxa"/>
            </w:tcMar>
            <w:vAlign w:val="center"/>
          </w:tcPr>
          <w:p w14:paraId="1119E25C" w14:textId="77777777" w:rsidR="002B2104" w:rsidRPr="002B2104" w:rsidRDefault="002B2104" w:rsidP="002B2104">
            <w:pPr>
              <w:jc w:val="center"/>
              <w:rPr>
                <w:szCs w:val="22"/>
                <w:lang w:val="fr-FR" w:eastAsia="tr-TR"/>
              </w:rPr>
            </w:pPr>
            <w:r w:rsidRPr="002B2104">
              <w:rPr>
                <w:b/>
                <w:bCs/>
                <w:szCs w:val="24"/>
                <w:lang w:val="fr-FR" w:eastAsia="tr-TR"/>
              </w:rPr>
              <w:t>EPOQUE Net</w:t>
            </w: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90D9F71" w14:textId="77777777" w:rsidR="002B2104" w:rsidRPr="002B2104" w:rsidRDefault="002B2104" w:rsidP="002B2104">
            <w:pPr>
              <w:numPr>
                <w:ilvl w:val="0"/>
                <w:numId w:val="8"/>
              </w:numPr>
              <w:contextualSpacing/>
              <w:rPr>
                <w:rFonts w:eastAsia="Calibri" w:cs="Times New Roman"/>
                <w:szCs w:val="24"/>
                <w:lang w:val="fr-FR" w:eastAsia="tr-TR"/>
              </w:rPr>
            </w:pPr>
            <w:r w:rsidRPr="002B2104">
              <w:rPr>
                <w:rFonts w:eastAsia="Calibri" w:cs="Times New Roman"/>
                <w:b/>
                <w:bCs/>
                <w:szCs w:val="24"/>
                <w:lang w:val="fr-FR" w:eastAsia="tr-TR"/>
              </w:rPr>
              <w:t>Introduction</w:t>
            </w:r>
          </w:p>
        </w:tc>
        <w:tc>
          <w:tcPr>
            <w:tcW w:w="1345"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14:paraId="0AAA787D" w14:textId="77777777" w:rsidR="002B2104" w:rsidRPr="002B2104" w:rsidRDefault="002B2104" w:rsidP="002B2104">
            <w:pPr>
              <w:jc w:val="center"/>
              <w:rPr>
                <w:szCs w:val="22"/>
                <w:lang w:val="fr-FR" w:eastAsia="tr-TR"/>
              </w:rPr>
            </w:pPr>
            <w:r w:rsidRPr="002B2104">
              <w:rPr>
                <w:b/>
                <w:bCs/>
                <w:szCs w:val="24"/>
                <w:lang w:val="fr-FR" w:eastAsia="tr-TR"/>
              </w:rPr>
              <w:t>1 semaine</w:t>
            </w:r>
          </w:p>
        </w:tc>
      </w:tr>
      <w:tr w:rsidR="002B2104" w:rsidRPr="000C1D1F" w14:paraId="1F998982" w14:textId="77777777" w:rsidTr="00D5602A">
        <w:trPr>
          <w:trHeight w:val="300"/>
        </w:trPr>
        <w:tc>
          <w:tcPr>
            <w:tcW w:w="1818" w:type="dxa"/>
            <w:vMerge/>
            <w:tcBorders>
              <w:left w:val="single" w:sz="4" w:space="0" w:color="auto"/>
              <w:right w:val="single" w:sz="4" w:space="0" w:color="auto"/>
            </w:tcBorders>
            <w:vAlign w:val="center"/>
          </w:tcPr>
          <w:p w14:paraId="60E29535" w14:textId="77777777" w:rsidR="002B2104" w:rsidRPr="002B2104" w:rsidRDefault="002B2104" w:rsidP="002B2104">
            <w:pPr>
              <w:rPr>
                <w:szCs w:val="22"/>
                <w:lang w:val="fr-FR" w:eastAsia="tr-TR"/>
              </w:rPr>
            </w:pPr>
          </w:p>
        </w:tc>
        <w:tc>
          <w:tcPr>
            <w:tcW w:w="1529" w:type="dxa"/>
            <w:vMerge/>
            <w:tcBorders>
              <w:top w:val="nil"/>
              <w:left w:val="single" w:sz="4" w:space="0" w:color="auto"/>
              <w:bottom w:val="single" w:sz="8" w:space="0" w:color="auto"/>
              <w:right w:val="single" w:sz="8" w:space="0" w:color="auto"/>
            </w:tcBorders>
            <w:vAlign w:val="center"/>
          </w:tcPr>
          <w:p w14:paraId="6F82F289"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D9F5B46" w14:textId="77777777" w:rsidR="002B2104" w:rsidRPr="002B2104" w:rsidRDefault="002B2104" w:rsidP="002B2104">
            <w:pPr>
              <w:numPr>
                <w:ilvl w:val="0"/>
                <w:numId w:val="8"/>
              </w:numPr>
              <w:contextualSpacing/>
              <w:rPr>
                <w:rFonts w:eastAsia="Calibri" w:cs="Times New Roman"/>
                <w:szCs w:val="24"/>
                <w:lang w:val="fr-FR" w:eastAsia="tr-TR"/>
              </w:rPr>
            </w:pPr>
            <w:r w:rsidRPr="002B2104">
              <w:rPr>
                <w:rFonts w:eastAsia="Calibri" w:cs="Times New Roman"/>
                <w:b/>
                <w:bCs/>
                <w:szCs w:val="24"/>
                <w:lang w:val="fr-FR" w:eastAsia="tr-TR"/>
              </w:rPr>
              <w:t>Recherches de base/stratégie de recherche</w:t>
            </w:r>
          </w:p>
        </w:tc>
        <w:tc>
          <w:tcPr>
            <w:tcW w:w="1345" w:type="dxa"/>
            <w:vMerge/>
            <w:tcBorders>
              <w:top w:val="nil"/>
              <w:left w:val="nil"/>
              <w:bottom w:val="single" w:sz="8" w:space="0" w:color="000000"/>
              <w:right w:val="single" w:sz="8" w:space="0" w:color="auto"/>
            </w:tcBorders>
            <w:vAlign w:val="center"/>
          </w:tcPr>
          <w:p w14:paraId="357D3651" w14:textId="77777777" w:rsidR="002B2104" w:rsidRPr="002B2104" w:rsidRDefault="002B2104" w:rsidP="002B2104">
            <w:pPr>
              <w:jc w:val="center"/>
              <w:rPr>
                <w:szCs w:val="22"/>
                <w:lang w:val="fr-FR" w:eastAsia="tr-TR"/>
              </w:rPr>
            </w:pPr>
          </w:p>
        </w:tc>
      </w:tr>
      <w:tr w:rsidR="002B2104" w:rsidRPr="000C1D1F" w14:paraId="3222B222" w14:textId="77777777" w:rsidTr="00D5602A">
        <w:trPr>
          <w:trHeight w:val="300"/>
        </w:trPr>
        <w:tc>
          <w:tcPr>
            <w:tcW w:w="1818" w:type="dxa"/>
            <w:vMerge/>
            <w:tcBorders>
              <w:left w:val="single" w:sz="4" w:space="0" w:color="auto"/>
              <w:right w:val="single" w:sz="4" w:space="0" w:color="auto"/>
            </w:tcBorders>
            <w:vAlign w:val="center"/>
          </w:tcPr>
          <w:p w14:paraId="603D1006" w14:textId="77777777" w:rsidR="002B2104" w:rsidRPr="002B2104" w:rsidRDefault="002B2104" w:rsidP="002B2104">
            <w:pPr>
              <w:rPr>
                <w:szCs w:val="22"/>
                <w:lang w:val="fr-FR" w:eastAsia="tr-TR"/>
              </w:rPr>
            </w:pPr>
          </w:p>
        </w:tc>
        <w:tc>
          <w:tcPr>
            <w:tcW w:w="1529" w:type="dxa"/>
            <w:vMerge/>
            <w:tcBorders>
              <w:top w:val="nil"/>
              <w:left w:val="single" w:sz="4" w:space="0" w:color="auto"/>
              <w:bottom w:val="single" w:sz="8" w:space="0" w:color="auto"/>
              <w:right w:val="single" w:sz="8" w:space="0" w:color="auto"/>
            </w:tcBorders>
            <w:vAlign w:val="center"/>
          </w:tcPr>
          <w:p w14:paraId="219CA12E"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0E023E0" w14:textId="77777777" w:rsidR="002B2104" w:rsidRPr="002B2104" w:rsidRDefault="002B2104" w:rsidP="002B2104">
            <w:pPr>
              <w:numPr>
                <w:ilvl w:val="0"/>
                <w:numId w:val="8"/>
              </w:numPr>
              <w:contextualSpacing/>
              <w:rPr>
                <w:rFonts w:eastAsia="Calibri" w:cs="Times New Roman"/>
                <w:szCs w:val="24"/>
                <w:lang w:val="fr-FR" w:eastAsia="tr-TR"/>
              </w:rPr>
            </w:pPr>
            <w:r w:rsidRPr="002B2104">
              <w:rPr>
                <w:rFonts w:eastAsia="Calibri" w:cs="Times New Roman"/>
                <w:b/>
                <w:bCs/>
                <w:szCs w:val="24"/>
                <w:lang w:val="fr-FR" w:eastAsia="tr-TR"/>
              </w:rPr>
              <w:t>Sélection/visualisation/impression de documents</w:t>
            </w:r>
          </w:p>
        </w:tc>
        <w:tc>
          <w:tcPr>
            <w:tcW w:w="1345" w:type="dxa"/>
            <w:vMerge/>
            <w:tcBorders>
              <w:top w:val="nil"/>
              <w:left w:val="nil"/>
              <w:bottom w:val="single" w:sz="8" w:space="0" w:color="000000"/>
              <w:right w:val="single" w:sz="8" w:space="0" w:color="auto"/>
            </w:tcBorders>
            <w:vAlign w:val="center"/>
          </w:tcPr>
          <w:p w14:paraId="01CD0AC4" w14:textId="77777777" w:rsidR="002B2104" w:rsidRPr="002B2104" w:rsidRDefault="002B2104" w:rsidP="002B2104">
            <w:pPr>
              <w:jc w:val="center"/>
              <w:rPr>
                <w:szCs w:val="22"/>
                <w:lang w:val="fr-FR" w:eastAsia="tr-TR"/>
              </w:rPr>
            </w:pPr>
          </w:p>
        </w:tc>
      </w:tr>
      <w:tr w:rsidR="002B2104" w:rsidRPr="002B2104" w14:paraId="17604D86" w14:textId="77777777" w:rsidTr="00D5602A">
        <w:trPr>
          <w:trHeight w:val="300"/>
        </w:trPr>
        <w:tc>
          <w:tcPr>
            <w:tcW w:w="1818" w:type="dxa"/>
            <w:vMerge/>
            <w:tcBorders>
              <w:left w:val="single" w:sz="4" w:space="0" w:color="auto"/>
              <w:right w:val="single" w:sz="4" w:space="0" w:color="auto"/>
            </w:tcBorders>
            <w:vAlign w:val="center"/>
          </w:tcPr>
          <w:p w14:paraId="78188D47" w14:textId="77777777" w:rsidR="002B2104" w:rsidRPr="002B2104" w:rsidRDefault="002B2104" w:rsidP="002B2104">
            <w:pPr>
              <w:rPr>
                <w:szCs w:val="22"/>
                <w:lang w:val="fr-FR" w:eastAsia="tr-TR"/>
              </w:rPr>
            </w:pPr>
          </w:p>
        </w:tc>
        <w:tc>
          <w:tcPr>
            <w:tcW w:w="1529" w:type="dxa"/>
            <w:vMerge/>
            <w:tcBorders>
              <w:top w:val="nil"/>
              <w:left w:val="single" w:sz="4" w:space="0" w:color="auto"/>
              <w:bottom w:val="single" w:sz="8" w:space="0" w:color="auto"/>
              <w:right w:val="single" w:sz="8" w:space="0" w:color="auto"/>
            </w:tcBorders>
            <w:vAlign w:val="center"/>
          </w:tcPr>
          <w:p w14:paraId="60F0E636"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4BC8468" w14:textId="77777777" w:rsidR="002B2104" w:rsidRPr="002B2104" w:rsidRDefault="002B2104" w:rsidP="002B2104">
            <w:pPr>
              <w:numPr>
                <w:ilvl w:val="0"/>
                <w:numId w:val="8"/>
              </w:numPr>
              <w:contextualSpacing/>
              <w:rPr>
                <w:rFonts w:eastAsia="Calibri" w:cs="Times New Roman"/>
                <w:szCs w:val="24"/>
                <w:lang w:val="fr-FR" w:eastAsia="tr-TR"/>
              </w:rPr>
            </w:pPr>
            <w:r w:rsidRPr="002B2104">
              <w:rPr>
                <w:rFonts w:eastAsia="Calibri" w:cs="Times New Roman"/>
                <w:b/>
                <w:bCs/>
                <w:szCs w:val="24"/>
                <w:lang w:val="fr-FR" w:eastAsia="tr-TR"/>
              </w:rPr>
              <w:t>Études de cas</w:t>
            </w:r>
          </w:p>
        </w:tc>
        <w:tc>
          <w:tcPr>
            <w:tcW w:w="1345" w:type="dxa"/>
            <w:vMerge/>
            <w:tcBorders>
              <w:top w:val="nil"/>
              <w:left w:val="nil"/>
              <w:bottom w:val="single" w:sz="8" w:space="0" w:color="000000"/>
              <w:right w:val="single" w:sz="8" w:space="0" w:color="auto"/>
            </w:tcBorders>
            <w:vAlign w:val="center"/>
          </w:tcPr>
          <w:p w14:paraId="1F3034A4" w14:textId="77777777" w:rsidR="002B2104" w:rsidRPr="002B2104" w:rsidRDefault="002B2104" w:rsidP="002B2104">
            <w:pPr>
              <w:jc w:val="center"/>
              <w:rPr>
                <w:szCs w:val="22"/>
                <w:lang w:val="fr-FR" w:eastAsia="tr-TR"/>
              </w:rPr>
            </w:pPr>
          </w:p>
        </w:tc>
      </w:tr>
      <w:tr w:rsidR="002B2104" w:rsidRPr="002B2104" w14:paraId="0A465202" w14:textId="77777777" w:rsidTr="00D5602A">
        <w:trPr>
          <w:trHeight w:val="300"/>
        </w:trPr>
        <w:tc>
          <w:tcPr>
            <w:tcW w:w="1818" w:type="dxa"/>
            <w:vMerge/>
            <w:tcBorders>
              <w:left w:val="single" w:sz="4" w:space="0" w:color="auto"/>
              <w:right w:val="single" w:sz="4" w:space="0" w:color="auto"/>
            </w:tcBorders>
            <w:vAlign w:val="center"/>
          </w:tcPr>
          <w:p w14:paraId="648ACE44" w14:textId="77777777" w:rsidR="002B2104" w:rsidRPr="002B2104" w:rsidRDefault="002B2104" w:rsidP="002B2104">
            <w:pPr>
              <w:jc w:val="center"/>
              <w:rPr>
                <w:szCs w:val="22"/>
                <w:lang w:val="fr-FR" w:eastAsia="tr-TR"/>
              </w:rPr>
            </w:pPr>
          </w:p>
        </w:tc>
        <w:tc>
          <w:tcPr>
            <w:tcW w:w="1529" w:type="dxa"/>
            <w:vMerge w:val="restart"/>
            <w:tcBorders>
              <w:top w:val="nil"/>
              <w:left w:val="single" w:sz="4" w:space="0" w:color="auto"/>
              <w:bottom w:val="single" w:sz="8" w:space="0" w:color="000000"/>
              <w:right w:val="single" w:sz="8" w:space="0" w:color="auto"/>
            </w:tcBorders>
            <w:noWrap/>
            <w:tcMar>
              <w:top w:w="0" w:type="dxa"/>
              <w:left w:w="70" w:type="dxa"/>
              <w:bottom w:w="0" w:type="dxa"/>
              <w:right w:w="70" w:type="dxa"/>
            </w:tcMar>
            <w:vAlign w:val="center"/>
          </w:tcPr>
          <w:p w14:paraId="3C17F692" w14:textId="77777777" w:rsidR="002B2104" w:rsidRPr="002B2104" w:rsidRDefault="002B2104" w:rsidP="002B2104">
            <w:pPr>
              <w:jc w:val="center"/>
              <w:rPr>
                <w:szCs w:val="22"/>
                <w:lang w:val="fr-FR" w:eastAsia="tr-TR"/>
              </w:rPr>
            </w:pPr>
            <w:r w:rsidRPr="002B2104">
              <w:rPr>
                <w:b/>
                <w:bCs/>
                <w:szCs w:val="24"/>
                <w:lang w:val="fr-FR" w:eastAsia="tr-TR"/>
              </w:rPr>
              <w:t>Nouveauté – Activité inventive</w:t>
            </w: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E5B2025" w14:textId="77777777" w:rsidR="002B2104" w:rsidRPr="002B2104" w:rsidRDefault="002B2104" w:rsidP="002B2104">
            <w:pPr>
              <w:numPr>
                <w:ilvl w:val="0"/>
                <w:numId w:val="9"/>
              </w:numPr>
              <w:contextualSpacing/>
              <w:rPr>
                <w:rFonts w:eastAsia="Calibri" w:cs="Times New Roman"/>
                <w:szCs w:val="24"/>
                <w:lang w:val="fr-FR" w:eastAsia="tr-TR"/>
              </w:rPr>
            </w:pPr>
            <w:r w:rsidRPr="002B2104">
              <w:rPr>
                <w:rFonts w:eastAsia="Calibri" w:cs="Times New Roman"/>
                <w:b/>
                <w:bCs/>
                <w:szCs w:val="24"/>
                <w:lang w:val="fr-FR" w:eastAsia="tr-TR"/>
              </w:rPr>
              <w:t>Notions fondamentales</w:t>
            </w:r>
          </w:p>
        </w:tc>
        <w:tc>
          <w:tcPr>
            <w:tcW w:w="1345"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14:paraId="08ED14DF" w14:textId="77777777" w:rsidR="002B2104" w:rsidRPr="002B2104" w:rsidRDefault="002B2104" w:rsidP="002B2104">
            <w:pPr>
              <w:jc w:val="center"/>
              <w:rPr>
                <w:szCs w:val="22"/>
                <w:lang w:val="fr-FR" w:eastAsia="tr-TR"/>
              </w:rPr>
            </w:pPr>
            <w:r w:rsidRPr="002B2104">
              <w:rPr>
                <w:b/>
                <w:bCs/>
                <w:szCs w:val="24"/>
                <w:lang w:val="fr-FR" w:eastAsia="tr-TR"/>
              </w:rPr>
              <w:t>1 semaine</w:t>
            </w:r>
          </w:p>
        </w:tc>
      </w:tr>
      <w:tr w:rsidR="002B2104" w:rsidRPr="002B2104" w14:paraId="06ED6F50" w14:textId="77777777" w:rsidTr="00D5602A">
        <w:trPr>
          <w:trHeight w:val="300"/>
        </w:trPr>
        <w:tc>
          <w:tcPr>
            <w:tcW w:w="1818" w:type="dxa"/>
            <w:vMerge/>
            <w:tcBorders>
              <w:left w:val="single" w:sz="4" w:space="0" w:color="auto"/>
              <w:right w:val="single" w:sz="4" w:space="0" w:color="auto"/>
            </w:tcBorders>
            <w:vAlign w:val="center"/>
          </w:tcPr>
          <w:p w14:paraId="46C4C389" w14:textId="77777777" w:rsidR="002B2104" w:rsidRPr="002B2104" w:rsidRDefault="002B2104" w:rsidP="002B2104">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14:paraId="058E2A14"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9F0E36F" w14:textId="77777777" w:rsidR="002B2104" w:rsidRPr="002B2104" w:rsidRDefault="002B2104" w:rsidP="002B2104">
            <w:pPr>
              <w:numPr>
                <w:ilvl w:val="0"/>
                <w:numId w:val="9"/>
              </w:numPr>
              <w:contextualSpacing/>
              <w:rPr>
                <w:rFonts w:eastAsia="Calibri" w:cs="Times New Roman"/>
                <w:szCs w:val="24"/>
                <w:lang w:val="fr-FR" w:eastAsia="tr-TR"/>
              </w:rPr>
            </w:pPr>
            <w:r w:rsidRPr="002B2104">
              <w:rPr>
                <w:rFonts w:eastAsia="Calibri" w:cs="Times New Roman"/>
                <w:b/>
                <w:bCs/>
                <w:szCs w:val="24"/>
                <w:lang w:val="fr-FR" w:eastAsia="tr-TR"/>
              </w:rPr>
              <w:t>État de la technique</w:t>
            </w:r>
          </w:p>
        </w:tc>
        <w:tc>
          <w:tcPr>
            <w:tcW w:w="1345" w:type="dxa"/>
            <w:vMerge/>
            <w:tcBorders>
              <w:top w:val="nil"/>
              <w:left w:val="nil"/>
              <w:bottom w:val="single" w:sz="8" w:space="0" w:color="000000"/>
              <w:right w:val="single" w:sz="8" w:space="0" w:color="auto"/>
            </w:tcBorders>
            <w:vAlign w:val="center"/>
          </w:tcPr>
          <w:p w14:paraId="6951EC91" w14:textId="77777777" w:rsidR="002B2104" w:rsidRPr="002B2104" w:rsidRDefault="002B2104" w:rsidP="002B2104">
            <w:pPr>
              <w:jc w:val="center"/>
              <w:rPr>
                <w:szCs w:val="22"/>
                <w:lang w:val="fr-FR" w:eastAsia="tr-TR"/>
              </w:rPr>
            </w:pPr>
          </w:p>
        </w:tc>
      </w:tr>
      <w:tr w:rsidR="002B2104" w:rsidRPr="002B2104" w14:paraId="0815D9C2" w14:textId="77777777" w:rsidTr="00D5602A">
        <w:trPr>
          <w:trHeight w:val="300"/>
        </w:trPr>
        <w:tc>
          <w:tcPr>
            <w:tcW w:w="1818" w:type="dxa"/>
            <w:vMerge/>
            <w:tcBorders>
              <w:left w:val="single" w:sz="4" w:space="0" w:color="auto"/>
              <w:right w:val="single" w:sz="4" w:space="0" w:color="auto"/>
            </w:tcBorders>
            <w:vAlign w:val="center"/>
          </w:tcPr>
          <w:p w14:paraId="5DD41478" w14:textId="77777777" w:rsidR="002B2104" w:rsidRPr="002B2104" w:rsidRDefault="002B2104" w:rsidP="002B2104">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14:paraId="2C223994"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807B184" w14:textId="77777777" w:rsidR="002B2104" w:rsidRPr="002B2104" w:rsidRDefault="002B2104" w:rsidP="002B2104">
            <w:pPr>
              <w:numPr>
                <w:ilvl w:val="0"/>
                <w:numId w:val="9"/>
              </w:numPr>
              <w:contextualSpacing/>
              <w:rPr>
                <w:rFonts w:eastAsia="Calibri" w:cs="Times New Roman"/>
                <w:szCs w:val="24"/>
                <w:lang w:val="fr-FR" w:eastAsia="tr-TR"/>
              </w:rPr>
            </w:pPr>
            <w:r w:rsidRPr="002B2104">
              <w:rPr>
                <w:rFonts w:eastAsia="Calibri" w:cs="Times New Roman"/>
                <w:b/>
                <w:bCs/>
                <w:szCs w:val="24"/>
                <w:lang w:val="fr-FR" w:eastAsia="tr-TR"/>
              </w:rPr>
              <w:t>Délai de grâce</w:t>
            </w:r>
          </w:p>
        </w:tc>
        <w:tc>
          <w:tcPr>
            <w:tcW w:w="1345" w:type="dxa"/>
            <w:vMerge/>
            <w:tcBorders>
              <w:top w:val="nil"/>
              <w:left w:val="nil"/>
              <w:bottom w:val="single" w:sz="8" w:space="0" w:color="000000"/>
              <w:right w:val="single" w:sz="8" w:space="0" w:color="auto"/>
            </w:tcBorders>
            <w:vAlign w:val="center"/>
          </w:tcPr>
          <w:p w14:paraId="1A31EB20" w14:textId="77777777" w:rsidR="002B2104" w:rsidRPr="002B2104" w:rsidRDefault="002B2104" w:rsidP="002B2104">
            <w:pPr>
              <w:jc w:val="center"/>
              <w:rPr>
                <w:szCs w:val="22"/>
                <w:lang w:val="fr-FR" w:eastAsia="tr-TR"/>
              </w:rPr>
            </w:pPr>
          </w:p>
        </w:tc>
      </w:tr>
      <w:tr w:rsidR="002B2104" w:rsidRPr="002B2104" w14:paraId="11368281" w14:textId="77777777" w:rsidTr="00D5602A">
        <w:trPr>
          <w:trHeight w:val="300"/>
        </w:trPr>
        <w:tc>
          <w:tcPr>
            <w:tcW w:w="1818" w:type="dxa"/>
            <w:vMerge/>
            <w:tcBorders>
              <w:left w:val="single" w:sz="4" w:space="0" w:color="auto"/>
              <w:right w:val="single" w:sz="4" w:space="0" w:color="auto"/>
            </w:tcBorders>
            <w:vAlign w:val="center"/>
          </w:tcPr>
          <w:p w14:paraId="494FA49E" w14:textId="77777777" w:rsidR="002B2104" w:rsidRPr="002B2104" w:rsidRDefault="002B2104" w:rsidP="002B2104">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14:paraId="0F6B23A2"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C42B65A" w14:textId="77777777" w:rsidR="002B2104" w:rsidRPr="002B2104" w:rsidRDefault="002B2104" w:rsidP="002B2104">
            <w:pPr>
              <w:numPr>
                <w:ilvl w:val="0"/>
                <w:numId w:val="9"/>
              </w:numPr>
              <w:contextualSpacing/>
              <w:rPr>
                <w:rFonts w:eastAsia="Calibri" w:cs="Times New Roman"/>
                <w:szCs w:val="24"/>
                <w:lang w:val="fr-FR" w:eastAsia="tr-TR"/>
              </w:rPr>
            </w:pPr>
            <w:r w:rsidRPr="002B2104">
              <w:rPr>
                <w:rFonts w:eastAsia="Calibri" w:cs="Times New Roman"/>
                <w:b/>
                <w:bCs/>
                <w:szCs w:val="24"/>
                <w:lang w:val="fr-FR" w:eastAsia="tr-TR"/>
              </w:rPr>
              <w:t>Évaluation</w:t>
            </w:r>
          </w:p>
        </w:tc>
        <w:tc>
          <w:tcPr>
            <w:tcW w:w="1345" w:type="dxa"/>
            <w:vMerge/>
            <w:tcBorders>
              <w:top w:val="nil"/>
              <w:left w:val="nil"/>
              <w:bottom w:val="single" w:sz="8" w:space="0" w:color="000000"/>
              <w:right w:val="single" w:sz="8" w:space="0" w:color="auto"/>
            </w:tcBorders>
            <w:vAlign w:val="center"/>
          </w:tcPr>
          <w:p w14:paraId="465A4C86" w14:textId="77777777" w:rsidR="002B2104" w:rsidRPr="002B2104" w:rsidRDefault="002B2104" w:rsidP="002B2104">
            <w:pPr>
              <w:jc w:val="center"/>
              <w:rPr>
                <w:szCs w:val="22"/>
                <w:lang w:val="fr-FR" w:eastAsia="tr-TR"/>
              </w:rPr>
            </w:pPr>
          </w:p>
        </w:tc>
      </w:tr>
      <w:tr w:rsidR="002B2104" w:rsidRPr="002B2104" w14:paraId="033EC705" w14:textId="77777777" w:rsidTr="00D5602A">
        <w:trPr>
          <w:trHeight w:val="300"/>
        </w:trPr>
        <w:tc>
          <w:tcPr>
            <w:tcW w:w="1818" w:type="dxa"/>
            <w:vMerge/>
            <w:tcBorders>
              <w:left w:val="single" w:sz="4" w:space="0" w:color="auto"/>
              <w:right w:val="single" w:sz="4" w:space="0" w:color="auto"/>
            </w:tcBorders>
            <w:vAlign w:val="center"/>
          </w:tcPr>
          <w:p w14:paraId="73394FD3" w14:textId="77777777" w:rsidR="002B2104" w:rsidRPr="002B2104" w:rsidRDefault="002B2104" w:rsidP="002B2104">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14:paraId="78B83DFF"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F2F5280" w14:textId="77777777" w:rsidR="002B2104" w:rsidRPr="002B2104" w:rsidRDefault="002B2104" w:rsidP="002B2104">
            <w:pPr>
              <w:numPr>
                <w:ilvl w:val="0"/>
                <w:numId w:val="9"/>
              </w:numPr>
              <w:contextualSpacing/>
              <w:rPr>
                <w:rFonts w:eastAsia="Calibri" w:cs="Times New Roman"/>
                <w:szCs w:val="24"/>
                <w:lang w:val="fr-FR" w:eastAsia="tr-TR"/>
              </w:rPr>
            </w:pPr>
            <w:r w:rsidRPr="002B2104">
              <w:rPr>
                <w:rFonts w:eastAsia="Calibri" w:cs="Times New Roman"/>
                <w:b/>
                <w:bCs/>
                <w:szCs w:val="24"/>
                <w:lang w:val="fr-FR" w:eastAsia="tr-TR"/>
              </w:rPr>
              <w:t>Évaluation de l’activité inventive</w:t>
            </w:r>
          </w:p>
        </w:tc>
        <w:tc>
          <w:tcPr>
            <w:tcW w:w="1345" w:type="dxa"/>
            <w:vMerge/>
            <w:tcBorders>
              <w:top w:val="nil"/>
              <w:left w:val="nil"/>
              <w:bottom w:val="single" w:sz="8" w:space="0" w:color="000000"/>
              <w:right w:val="single" w:sz="8" w:space="0" w:color="auto"/>
            </w:tcBorders>
            <w:vAlign w:val="center"/>
          </w:tcPr>
          <w:p w14:paraId="657CE3DF" w14:textId="77777777" w:rsidR="002B2104" w:rsidRPr="002B2104" w:rsidRDefault="002B2104" w:rsidP="002B2104">
            <w:pPr>
              <w:jc w:val="center"/>
              <w:rPr>
                <w:szCs w:val="22"/>
                <w:lang w:val="fr-FR" w:eastAsia="tr-TR"/>
              </w:rPr>
            </w:pPr>
          </w:p>
        </w:tc>
      </w:tr>
      <w:tr w:rsidR="002B2104" w:rsidRPr="002B2104" w14:paraId="5A85E351" w14:textId="77777777" w:rsidTr="0098518B">
        <w:trPr>
          <w:trHeight w:val="300"/>
        </w:trPr>
        <w:tc>
          <w:tcPr>
            <w:tcW w:w="1818" w:type="dxa"/>
            <w:vMerge/>
            <w:tcBorders>
              <w:left w:val="single" w:sz="4" w:space="0" w:color="auto"/>
              <w:right w:val="single" w:sz="4" w:space="0" w:color="auto"/>
            </w:tcBorders>
            <w:vAlign w:val="center"/>
          </w:tcPr>
          <w:p w14:paraId="1A65B89A" w14:textId="77777777" w:rsidR="002B2104" w:rsidRPr="002B2104" w:rsidRDefault="002B2104" w:rsidP="002B2104">
            <w:pPr>
              <w:rPr>
                <w:szCs w:val="22"/>
                <w:lang w:val="fr-FR" w:eastAsia="tr-TR"/>
              </w:rPr>
            </w:pPr>
          </w:p>
        </w:tc>
        <w:tc>
          <w:tcPr>
            <w:tcW w:w="1529" w:type="dxa"/>
            <w:vMerge/>
            <w:tcBorders>
              <w:top w:val="nil"/>
              <w:left w:val="single" w:sz="4" w:space="0" w:color="auto"/>
              <w:bottom w:val="single" w:sz="8" w:space="0" w:color="auto"/>
              <w:right w:val="single" w:sz="8" w:space="0" w:color="auto"/>
            </w:tcBorders>
            <w:vAlign w:val="center"/>
          </w:tcPr>
          <w:p w14:paraId="4B679EC0"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141FC12" w14:textId="77777777" w:rsidR="002B2104" w:rsidRPr="002B2104" w:rsidRDefault="002B2104" w:rsidP="002B2104">
            <w:pPr>
              <w:numPr>
                <w:ilvl w:val="0"/>
                <w:numId w:val="9"/>
              </w:numPr>
              <w:contextualSpacing/>
              <w:rPr>
                <w:rFonts w:eastAsia="Calibri" w:cs="Times New Roman"/>
                <w:szCs w:val="24"/>
                <w:lang w:val="fr-FR" w:eastAsia="tr-TR"/>
              </w:rPr>
            </w:pPr>
            <w:r w:rsidRPr="002B2104">
              <w:rPr>
                <w:rFonts w:eastAsia="Calibri" w:cs="Times New Roman"/>
                <w:b/>
                <w:bCs/>
                <w:szCs w:val="24"/>
                <w:lang w:val="fr-FR" w:eastAsia="tr-TR"/>
              </w:rPr>
              <w:t>Études de cas</w:t>
            </w:r>
          </w:p>
        </w:tc>
        <w:tc>
          <w:tcPr>
            <w:tcW w:w="1345" w:type="dxa"/>
            <w:vMerge/>
            <w:tcBorders>
              <w:top w:val="nil"/>
              <w:left w:val="nil"/>
              <w:bottom w:val="single" w:sz="8" w:space="0" w:color="auto"/>
              <w:right w:val="single" w:sz="8" w:space="0" w:color="auto"/>
            </w:tcBorders>
            <w:vAlign w:val="center"/>
          </w:tcPr>
          <w:p w14:paraId="3B7033F4" w14:textId="77777777" w:rsidR="002B2104" w:rsidRPr="002B2104" w:rsidRDefault="002B2104" w:rsidP="002B2104">
            <w:pPr>
              <w:jc w:val="center"/>
              <w:rPr>
                <w:szCs w:val="22"/>
                <w:lang w:val="fr-FR" w:eastAsia="tr-TR"/>
              </w:rPr>
            </w:pPr>
          </w:p>
        </w:tc>
      </w:tr>
      <w:tr w:rsidR="002B2104" w:rsidRPr="002B2104" w14:paraId="71D0526D" w14:textId="77777777" w:rsidTr="0098518B">
        <w:trPr>
          <w:trHeight w:val="300"/>
        </w:trPr>
        <w:tc>
          <w:tcPr>
            <w:tcW w:w="1818" w:type="dxa"/>
            <w:vMerge/>
            <w:tcBorders>
              <w:left w:val="single" w:sz="4" w:space="0" w:color="auto"/>
              <w:right w:val="single" w:sz="8" w:space="0" w:color="auto"/>
            </w:tcBorders>
            <w:vAlign w:val="center"/>
          </w:tcPr>
          <w:p w14:paraId="5D6E85CC" w14:textId="77777777" w:rsidR="002B2104" w:rsidRPr="002B2104" w:rsidRDefault="002B2104" w:rsidP="002B2104">
            <w:pPr>
              <w:rPr>
                <w:szCs w:val="22"/>
                <w:lang w:val="fr-FR" w:eastAsia="tr-TR"/>
              </w:rPr>
            </w:pPr>
          </w:p>
        </w:tc>
        <w:tc>
          <w:tcPr>
            <w:tcW w:w="1529" w:type="dxa"/>
            <w:vMerge w:val="restar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740FC81C" w14:textId="77777777" w:rsidR="002B2104" w:rsidRPr="002B2104" w:rsidRDefault="002B2104" w:rsidP="002B2104">
            <w:pPr>
              <w:jc w:val="center"/>
              <w:rPr>
                <w:szCs w:val="22"/>
                <w:lang w:val="fr-FR" w:eastAsia="tr-TR"/>
              </w:rPr>
            </w:pPr>
            <w:r w:rsidRPr="002B2104">
              <w:rPr>
                <w:b/>
                <w:bCs/>
                <w:szCs w:val="24"/>
                <w:lang w:val="fr-FR" w:eastAsia="tr-TR"/>
              </w:rPr>
              <w:t>Sources extérieures</w:t>
            </w:r>
          </w:p>
        </w:tc>
        <w:tc>
          <w:tcPr>
            <w:tcW w:w="480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1C7CD4AF" w14:textId="77777777" w:rsidR="002B2104" w:rsidRPr="002B2104" w:rsidRDefault="002B2104" w:rsidP="002B2104">
            <w:pPr>
              <w:numPr>
                <w:ilvl w:val="0"/>
                <w:numId w:val="9"/>
              </w:numPr>
              <w:contextualSpacing/>
              <w:rPr>
                <w:rFonts w:eastAsia="Calibri" w:cs="Times New Roman"/>
                <w:szCs w:val="24"/>
                <w:lang w:val="fr-FR" w:eastAsia="tr-TR"/>
              </w:rPr>
            </w:pPr>
            <w:r w:rsidRPr="002B2104">
              <w:rPr>
                <w:rFonts w:eastAsia="Calibri" w:cs="Times New Roman"/>
                <w:b/>
                <w:bCs/>
                <w:szCs w:val="24"/>
                <w:lang w:val="fr-FR" w:eastAsia="tr-TR"/>
              </w:rPr>
              <w:t>Cours d’enseignement à distance</w:t>
            </w:r>
          </w:p>
        </w:tc>
        <w:tc>
          <w:tcPr>
            <w:tcW w:w="1345" w:type="dxa"/>
            <w:vMerge w:val="restart"/>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14:paraId="7BF7F072" w14:textId="77777777" w:rsidR="002B2104" w:rsidRPr="002B2104" w:rsidRDefault="002B2104" w:rsidP="002B2104">
            <w:pPr>
              <w:jc w:val="center"/>
              <w:rPr>
                <w:szCs w:val="22"/>
                <w:lang w:val="fr-FR" w:eastAsia="tr-TR"/>
              </w:rPr>
            </w:pPr>
          </w:p>
        </w:tc>
      </w:tr>
      <w:tr w:rsidR="002B2104" w:rsidRPr="002B2104" w14:paraId="7D4B717B" w14:textId="77777777" w:rsidTr="0098518B">
        <w:trPr>
          <w:trHeight w:val="300"/>
        </w:trPr>
        <w:tc>
          <w:tcPr>
            <w:tcW w:w="1818" w:type="dxa"/>
            <w:vMerge/>
            <w:tcBorders>
              <w:left w:val="single" w:sz="4" w:space="0" w:color="auto"/>
              <w:right w:val="single" w:sz="8" w:space="0" w:color="auto"/>
            </w:tcBorders>
            <w:vAlign w:val="center"/>
          </w:tcPr>
          <w:p w14:paraId="5FF719F4" w14:textId="77777777" w:rsidR="002B2104" w:rsidRPr="002B2104" w:rsidRDefault="002B2104" w:rsidP="002B2104">
            <w:pPr>
              <w:rPr>
                <w:szCs w:val="22"/>
                <w:lang w:val="fr-FR" w:eastAsia="tr-TR"/>
              </w:rPr>
            </w:pPr>
          </w:p>
        </w:tc>
        <w:tc>
          <w:tcPr>
            <w:tcW w:w="1529" w:type="dxa"/>
            <w:vMerge/>
            <w:tcBorders>
              <w:top w:val="single" w:sz="8" w:space="0" w:color="auto"/>
              <w:left w:val="single" w:sz="8" w:space="0" w:color="auto"/>
              <w:bottom w:val="single" w:sz="8" w:space="0" w:color="auto"/>
              <w:right w:val="single" w:sz="8" w:space="0" w:color="auto"/>
            </w:tcBorders>
            <w:vAlign w:val="center"/>
          </w:tcPr>
          <w:p w14:paraId="25AB974F" w14:textId="77777777" w:rsidR="002B2104" w:rsidRPr="002B2104" w:rsidRDefault="002B2104" w:rsidP="002B2104">
            <w:pPr>
              <w:rPr>
                <w:szCs w:val="22"/>
                <w:lang w:val="fr-FR" w:eastAsia="tr-TR"/>
              </w:rPr>
            </w:pPr>
          </w:p>
        </w:tc>
        <w:tc>
          <w:tcPr>
            <w:tcW w:w="480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42D87A3B" w14:textId="77777777" w:rsidR="002B2104" w:rsidRPr="002B2104" w:rsidRDefault="002B2104" w:rsidP="002B2104">
            <w:pPr>
              <w:numPr>
                <w:ilvl w:val="0"/>
                <w:numId w:val="9"/>
              </w:numPr>
              <w:contextualSpacing/>
              <w:rPr>
                <w:rFonts w:eastAsia="Calibri" w:cs="Times New Roman"/>
                <w:szCs w:val="24"/>
                <w:lang w:val="fr-FR" w:eastAsia="tr-TR"/>
              </w:rPr>
            </w:pPr>
            <w:r w:rsidRPr="002B2104">
              <w:rPr>
                <w:rFonts w:eastAsia="Calibri" w:cs="Times New Roman"/>
                <w:b/>
                <w:bCs/>
                <w:szCs w:val="24"/>
                <w:lang w:val="fr-FR" w:eastAsia="tr-TR"/>
              </w:rPr>
              <w:t>Séminaires organisés par l’OEB</w:t>
            </w:r>
          </w:p>
        </w:tc>
        <w:tc>
          <w:tcPr>
            <w:tcW w:w="1345" w:type="dxa"/>
            <w:vMerge/>
            <w:tcBorders>
              <w:top w:val="single" w:sz="8" w:space="0" w:color="auto"/>
              <w:left w:val="nil"/>
              <w:bottom w:val="single" w:sz="8" w:space="0" w:color="auto"/>
              <w:right w:val="single" w:sz="8" w:space="0" w:color="auto"/>
            </w:tcBorders>
            <w:vAlign w:val="center"/>
          </w:tcPr>
          <w:p w14:paraId="05D5FCAF" w14:textId="77777777" w:rsidR="002B2104" w:rsidRPr="002B2104" w:rsidRDefault="002B2104" w:rsidP="002B2104">
            <w:pPr>
              <w:jc w:val="center"/>
              <w:rPr>
                <w:szCs w:val="22"/>
                <w:lang w:val="fr-FR" w:eastAsia="tr-TR"/>
              </w:rPr>
            </w:pPr>
          </w:p>
        </w:tc>
      </w:tr>
      <w:tr w:rsidR="002B2104" w:rsidRPr="002B2104" w14:paraId="4FEA7CB1" w14:textId="77777777" w:rsidTr="0098518B">
        <w:trPr>
          <w:trHeight w:val="300"/>
        </w:trPr>
        <w:tc>
          <w:tcPr>
            <w:tcW w:w="1818" w:type="dxa"/>
            <w:tcBorders>
              <w:left w:val="single" w:sz="8" w:space="0" w:color="auto"/>
              <w:bottom w:val="single" w:sz="8" w:space="0" w:color="000000"/>
              <w:right w:val="single" w:sz="8" w:space="0" w:color="auto"/>
            </w:tcBorders>
            <w:vAlign w:val="center"/>
          </w:tcPr>
          <w:p w14:paraId="524D6675" w14:textId="77777777" w:rsidR="002B2104" w:rsidRPr="002B2104" w:rsidRDefault="002B2104" w:rsidP="002B2104">
            <w:pPr>
              <w:rPr>
                <w:szCs w:val="22"/>
                <w:lang w:val="fr-FR" w:eastAsia="tr-TR"/>
              </w:rPr>
            </w:pPr>
          </w:p>
        </w:tc>
        <w:tc>
          <w:tcPr>
            <w:tcW w:w="1529" w:type="dxa"/>
            <w:tcBorders>
              <w:top w:val="single" w:sz="8" w:space="0" w:color="auto"/>
              <w:left w:val="nil"/>
              <w:bottom w:val="single" w:sz="8" w:space="0" w:color="auto"/>
              <w:right w:val="single" w:sz="8" w:space="0" w:color="auto"/>
            </w:tcBorders>
            <w:vAlign w:val="center"/>
          </w:tcPr>
          <w:p w14:paraId="7E606A32" w14:textId="77777777" w:rsidR="002B2104" w:rsidRPr="002B2104" w:rsidRDefault="002B2104" w:rsidP="002B2104">
            <w:pPr>
              <w:jc w:val="center"/>
              <w:rPr>
                <w:szCs w:val="22"/>
                <w:lang w:val="fr-FR" w:eastAsia="tr-TR"/>
              </w:rPr>
            </w:pPr>
            <w:r w:rsidRPr="002B2104">
              <w:rPr>
                <w:b/>
                <w:bCs/>
                <w:szCs w:val="24"/>
                <w:lang w:val="fr-FR" w:eastAsia="tr-TR"/>
              </w:rPr>
              <w:t>Formation en cours d’emploi</w:t>
            </w:r>
          </w:p>
        </w:tc>
        <w:tc>
          <w:tcPr>
            <w:tcW w:w="480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53D6FC3F" w14:textId="77777777" w:rsidR="002B2104" w:rsidRPr="002B2104" w:rsidRDefault="002B2104" w:rsidP="002B2104">
            <w:pPr>
              <w:numPr>
                <w:ilvl w:val="0"/>
                <w:numId w:val="9"/>
              </w:numPr>
              <w:contextualSpacing/>
              <w:rPr>
                <w:rFonts w:eastAsia="Calibri" w:cs="Times New Roman"/>
                <w:szCs w:val="24"/>
                <w:lang w:val="fr-FR" w:eastAsia="tr-TR"/>
              </w:rPr>
            </w:pPr>
            <w:r w:rsidRPr="002B2104">
              <w:rPr>
                <w:rFonts w:eastAsia="Calibri" w:cs="Times New Roman"/>
                <w:b/>
                <w:bCs/>
                <w:szCs w:val="24"/>
                <w:lang w:val="fr-FR" w:eastAsia="tr-TR"/>
              </w:rPr>
              <w:t>Formation dispensée par des examinateurs expérimentés en conditions réelles</w:t>
            </w:r>
          </w:p>
        </w:tc>
        <w:tc>
          <w:tcPr>
            <w:tcW w:w="1345" w:type="dxa"/>
            <w:tcBorders>
              <w:top w:val="single" w:sz="8" w:space="0" w:color="auto"/>
              <w:left w:val="nil"/>
              <w:bottom w:val="single" w:sz="8" w:space="0" w:color="auto"/>
              <w:right w:val="single" w:sz="8" w:space="0" w:color="auto"/>
            </w:tcBorders>
            <w:vAlign w:val="center"/>
          </w:tcPr>
          <w:p w14:paraId="7997CEEE" w14:textId="77777777" w:rsidR="002B2104" w:rsidRPr="002B2104" w:rsidRDefault="002B2104" w:rsidP="002B2104">
            <w:pPr>
              <w:jc w:val="center"/>
              <w:rPr>
                <w:szCs w:val="22"/>
                <w:lang w:val="fr-FR" w:eastAsia="tr-TR"/>
              </w:rPr>
            </w:pPr>
            <w:r w:rsidRPr="002B2104">
              <w:rPr>
                <w:b/>
                <w:bCs/>
                <w:szCs w:val="24"/>
                <w:lang w:val="fr-FR" w:eastAsia="tr-TR"/>
              </w:rPr>
              <w:t>3 mois</w:t>
            </w:r>
          </w:p>
        </w:tc>
      </w:tr>
      <w:tr w:rsidR="002B2104" w:rsidRPr="002B2104" w14:paraId="30521059" w14:textId="77777777" w:rsidTr="00D5602A">
        <w:trPr>
          <w:trHeight w:val="300"/>
        </w:trPr>
        <w:tc>
          <w:tcPr>
            <w:tcW w:w="1818" w:type="dxa"/>
            <w:noWrap/>
            <w:tcMar>
              <w:top w:w="0" w:type="dxa"/>
              <w:left w:w="70" w:type="dxa"/>
              <w:bottom w:w="0" w:type="dxa"/>
              <w:right w:w="70" w:type="dxa"/>
            </w:tcMar>
            <w:vAlign w:val="bottom"/>
          </w:tcPr>
          <w:p w14:paraId="71BE7248" w14:textId="77777777" w:rsidR="002B2104" w:rsidRPr="002B2104" w:rsidRDefault="002B2104" w:rsidP="002B2104">
            <w:pPr>
              <w:rPr>
                <w:szCs w:val="22"/>
                <w:lang w:val="fr-FR" w:eastAsia="tr-TR"/>
              </w:rPr>
            </w:pPr>
          </w:p>
        </w:tc>
        <w:tc>
          <w:tcPr>
            <w:tcW w:w="1529" w:type="dxa"/>
            <w:noWrap/>
            <w:tcMar>
              <w:top w:w="0" w:type="dxa"/>
              <w:left w:w="70" w:type="dxa"/>
              <w:bottom w:w="0" w:type="dxa"/>
              <w:right w:w="70" w:type="dxa"/>
            </w:tcMar>
            <w:vAlign w:val="center"/>
          </w:tcPr>
          <w:p w14:paraId="32332825" w14:textId="77777777" w:rsidR="002B2104" w:rsidRPr="002B2104" w:rsidRDefault="002B2104" w:rsidP="002B2104">
            <w:pPr>
              <w:jc w:val="center"/>
              <w:rPr>
                <w:szCs w:val="22"/>
                <w:lang w:val="fr-FR" w:eastAsia="tr-TR"/>
              </w:rPr>
            </w:pPr>
            <w:r w:rsidRPr="002B2104">
              <w:rPr>
                <w:b/>
                <w:bCs/>
                <w:szCs w:val="22"/>
                <w:lang w:val="fr-FR" w:eastAsia="tr-TR"/>
              </w:rPr>
              <w:t> </w:t>
            </w:r>
          </w:p>
        </w:tc>
        <w:tc>
          <w:tcPr>
            <w:tcW w:w="4803" w:type="dxa"/>
            <w:noWrap/>
            <w:tcMar>
              <w:top w:w="0" w:type="dxa"/>
              <w:left w:w="70" w:type="dxa"/>
              <w:bottom w:w="0" w:type="dxa"/>
              <w:right w:w="70" w:type="dxa"/>
            </w:tcMar>
            <w:vAlign w:val="center"/>
          </w:tcPr>
          <w:p w14:paraId="6F97F42C" w14:textId="77777777" w:rsidR="002B2104" w:rsidRPr="002B2104" w:rsidRDefault="002B2104" w:rsidP="002B2104">
            <w:pPr>
              <w:ind w:firstLine="1767"/>
              <w:rPr>
                <w:szCs w:val="22"/>
                <w:lang w:val="fr-FR" w:eastAsia="tr-TR"/>
              </w:rPr>
            </w:pPr>
            <w:r w:rsidRPr="002B2104">
              <w:rPr>
                <w:b/>
                <w:bCs/>
                <w:szCs w:val="22"/>
                <w:lang w:val="fr-FR" w:eastAsia="tr-TR"/>
              </w:rPr>
              <w:t> </w:t>
            </w:r>
          </w:p>
        </w:tc>
        <w:tc>
          <w:tcPr>
            <w:tcW w:w="1345" w:type="dxa"/>
            <w:noWrap/>
            <w:tcMar>
              <w:top w:w="0" w:type="dxa"/>
              <w:left w:w="70" w:type="dxa"/>
              <w:bottom w:w="0" w:type="dxa"/>
              <w:right w:w="70" w:type="dxa"/>
            </w:tcMar>
            <w:vAlign w:val="center"/>
          </w:tcPr>
          <w:p w14:paraId="337F28EE" w14:textId="77777777" w:rsidR="002B2104" w:rsidRPr="002B2104" w:rsidRDefault="002B2104" w:rsidP="002B2104">
            <w:pPr>
              <w:jc w:val="center"/>
              <w:rPr>
                <w:szCs w:val="22"/>
                <w:lang w:val="fr-FR" w:eastAsia="tr-TR"/>
              </w:rPr>
            </w:pPr>
          </w:p>
        </w:tc>
      </w:tr>
      <w:tr w:rsidR="002B2104" w:rsidRPr="002B2104" w14:paraId="73456C91" w14:textId="77777777" w:rsidTr="00D5602A">
        <w:trPr>
          <w:trHeight w:val="300"/>
        </w:trPr>
        <w:tc>
          <w:tcPr>
            <w:tcW w:w="1818" w:type="dxa"/>
            <w:vMerge w:val="restart"/>
            <w:tcBorders>
              <w:top w:val="single" w:sz="8" w:space="0" w:color="auto"/>
              <w:left w:val="single" w:sz="8" w:space="0" w:color="auto"/>
              <w:bottom w:val="single" w:sz="8" w:space="0" w:color="000000"/>
              <w:right w:val="single" w:sz="8" w:space="0" w:color="auto"/>
            </w:tcBorders>
            <w:noWrap/>
            <w:tcMar>
              <w:top w:w="0" w:type="dxa"/>
              <w:left w:w="70" w:type="dxa"/>
              <w:bottom w:w="0" w:type="dxa"/>
              <w:right w:w="70" w:type="dxa"/>
            </w:tcMar>
            <w:vAlign w:val="center"/>
          </w:tcPr>
          <w:p w14:paraId="5749F0A9" w14:textId="77777777" w:rsidR="002B2104" w:rsidRPr="002B2104" w:rsidRDefault="002B2104" w:rsidP="002B2104">
            <w:pPr>
              <w:keepNext/>
              <w:keepLines/>
              <w:jc w:val="center"/>
              <w:rPr>
                <w:sz w:val="20"/>
                <w:lang w:val="fr-FR" w:eastAsia="tr-TR"/>
              </w:rPr>
            </w:pPr>
            <w:r w:rsidRPr="002B2104">
              <w:rPr>
                <w:b/>
                <w:bCs/>
                <w:sz w:val="20"/>
                <w:lang w:val="fr-FR" w:eastAsia="tr-TR"/>
              </w:rPr>
              <w:t>NIVEAU INTERMÉDIAIRE</w:t>
            </w:r>
          </w:p>
        </w:tc>
        <w:tc>
          <w:tcPr>
            <w:tcW w:w="1529"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4AA2646D" w14:textId="77777777" w:rsidR="002B2104" w:rsidRPr="002B2104" w:rsidRDefault="002B2104" w:rsidP="002B2104">
            <w:pPr>
              <w:jc w:val="center"/>
              <w:rPr>
                <w:szCs w:val="24"/>
                <w:lang w:val="fr-FR" w:eastAsia="tr-TR"/>
              </w:rPr>
            </w:pPr>
            <w:r w:rsidRPr="002B2104">
              <w:rPr>
                <w:b/>
                <w:bCs/>
                <w:szCs w:val="24"/>
                <w:lang w:val="fr-FR" w:eastAsia="tr-TR"/>
              </w:rPr>
              <w:t>Physique / Mécanique</w:t>
            </w:r>
          </w:p>
        </w:tc>
        <w:tc>
          <w:tcPr>
            <w:tcW w:w="4803" w:type="dxa"/>
            <w:vMerge w:val="restart"/>
            <w:tcBorders>
              <w:top w:val="single" w:sz="8" w:space="0" w:color="auto"/>
              <w:left w:val="nil"/>
              <w:right w:val="single" w:sz="8" w:space="0" w:color="auto"/>
            </w:tcBorders>
            <w:noWrap/>
            <w:tcMar>
              <w:top w:w="0" w:type="dxa"/>
              <w:left w:w="70" w:type="dxa"/>
              <w:bottom w:w="0" w:type="dxa"/>
              <w:right w:w="70" w:type="dxa"/>
            </w:tcMar>
            <w:vAlign w:val="center"/>
          </w:tcPr>
          <w:p w14:paraId="52F38C0D" w14:textId="77777777" w:rsidR="002B2104" w:rsidRPr="002B2104" w:rsidRDefault="002B2104" w:rsidP="002B2104">
            <w:pPr>
              <w:numPr>
                <w:ilvl w:val="0"/>
                <w:numId w:val="9"/>
              </w:numPr>
              <w:contextualSpacing/>
              <w:rPr>
                <w:rFonts w:eastAsia="Calibri" w:cs="Times New Roman"/>
                <w:b/>
                <w:bCs/>
                <w:szCs w:val="24"/>
                <w:lang w:val="fr-FR" w:eastAsia="tr-TR"/>
              </w:rPr>
            </w:pPr>
            <w:r w:rsidRPr="002B2104">
              <w:rPr>
                <w:rFonts w:eastAsia="Calibri" w:cs="Times New Roman"/>
                <w:b/>
                <w:bCs/>
                <w:szCs w:val="24"/>
                <w:lang w:val="fr-FR" w:eastAsia="tr-TR"/>
              </w:rPr>
              <w:t>Nouveauté – Activité inventive</w:t>
            </w:r>
          </w:p>
          <w:p w14:paraId="6450C27C" w14:textId="77777777" w:rsidR="002B2104" w:rsidRPr="002B2104" w:rsidRDefault="002B2104" w:rsidP="002B2104">
            <w:pPr>
              <w:numPr>
                <w:ilvl w:val="0"/>
                <w:numId w:val="9"/>
              </w:numPr>
              <w:contextualSpacing/>
              <w:rPr>
                <w:rFonts w:eastAsia="Calibri" w:cs="Times New Roman"/>
                <w:b/>
                <w:bCs/>
                <w:szCs w:val="24"/>
                <w:lang w:val="fr-FR" w:eastAsia="tr-TR"/>
              </w:rPr>
            </w:pPr>
            <w:r w:rsidRPr="002B2104">
              <w:rPr>
                <w:rFonts w:eastAsia="Calibri" w:cs="Times New Roman"/>
                <w:b/>
                <w:bCs/>
                <w:szCs w:val="24"/>
                <w:lang w:val="fr-FR" w:eastAsia="tr-TR"/>
              </w:rPr>
              <w:t>Clarté</w:t>
            </w:r>
          </w:p>
          <w:p w14:paraId="0942013E" w14:textId="77777777" w:rsidR="002B2104" w:rsidRPr="002B2104" w:rsidRDefault="002B2104" w:rsidP="002B2104">
            <w:pPr>
              <w:keepNext/>
              <w:keepLines/>
              <w:numPr>
                <w:ilvl w:val="0"/>
                <w:numId w:val="9"/>
              </w:numPr>
              <w:rPr>
                <w:szCs w:val="22"/>
                <w:lang w:val="fr-FR" w:eastAsia="tr-TR"/>
              </w:rPr>
            </w:pPr>
            <w:r w:rsidRPr="002B2104">
              <w:rPr>
                <w:b/>
                <w:bCs/>
                <w:szCs w:val="24"/>
                <w:lang w:val="fr-FR" w:eastAsia="tr-TR"/>
              </w:rPr>
              <w:t>Unité</w:t>
            </w:r>
          </w:p>
        </w:tc>
        <w:tc>
          <w:tcPr>
            <w:tcW w:w="134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4436541B" w14:textId="77777777" w:rsidR="002B2104" w:rsidRPr="002B2104" w:rsidRDefault="002B2104" w:rsidP="002B2104">
            <w:pPr>
              <w:jc w:val="center"/>
              <w:rPr>
                <w:szCs w:val="24"/>
                <w:lang w:val="fr-FR" w:eastAsia="tr-TR"/>
              </w:rPr>
            </w:pPr>
            <w:r w:rsidRPr="002B2104">
              <w:rPr>
                <w:b/>
                <w:bCs/>
                <w:szCs w:val="24"/>
                <w:lang w:val="fr-FR" w:eastAsia="tr-TR"/>
              </w:rPr>
              <w:t>2 semaines</w:t>
            </w:r>
          </w:p>
        </w:tc>
      </w:tr>
      <w:tr w:rsidR="002B2104" w:rsidRPr="002B2104" w14:paraId="0DE92D3E" w14:textId="77777777" w:rsidTr="00D5602A">
        <w:trPr>
          <w:trHeight w:val="300"/>
        </w:trPr>
        <w:tc>
          <w:tcPr>
            <w:tcW w:w="1818" w:type="dxa"/>
            <w:vMerge/>
            <w:tcBorders>
              <w:top w:val="single" w:sz="8" w:space="0" w:color="auto"/>
              <w:left w:val="single" w:sz="8" w:space="0" w:color="auto"/>
              <w:bottom w:val="single" w:sz="8" w:space="0" w:color="000000"/>
              <w:right w:val="single" w:sz="8" w:space="0" w:color="auto"/>
            </w:tcBorders>
            <w:vAlign w:val="center"/>
          </w:tcPr>
          <w:p w14:paraId="4962F1EF" w14:textId="77777777" w:rsidR="002B2104" w:rsidRPr="002B2104" w:rsidRDefault="002B2104" w:rsidP="002B2104">
            <w:pPr>
              <w:rPr>
                <w:szCs w:val="22"/>
                <w:lang w:val="fr-FR" w:eastAsia="tr-TR"/>
              </w:rPr>
            </w:pPr>
          </w:p>
        </w:tc>
        <w:tc>
          <w:tcPr>
            <w:tcW w:w="1529"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3E83005" w14:textId="77777777" w:rsidR="002B2104" w:rsidRPr="002B2104" w:rsidRDefault="002B2104" w:rsidP="002B2104">
            <w:pPr>
              <w:jc w:val="center"/>
              <w:rPr>
                <w:szCs w:val="24"/>
                <w:lang w:val="fr-FR" w:eastAsia="tr-TR"/>
              </w:rPr>
            </w:pPr>
            <w:r w:rsidRPr="002B2104">
              <w:rPr>
                <w:b/>
                <w:bCs/>
                <w:szCs w:val="24"/>
                <w:lang w:val="fr-FR" w:eastAsia="tr-TR"/>
              </w:rPr>
              <w:t>Électronique</w:t>
            </w:r>
          </w:p>
        </w:tc>
        <w:tc>
          <w:tcPr>
            <w:tcW w:w="4803" w:type="dxa"/>
            <w:vMerge/>
            <w:tcBorders>
              <w:left w:val="nil"/>
              <w:right w:val="single" w:sz="8" w:space="0" w:color="auto"/>
            </w:tcBorders>
            <w:noWrap/>
            <w:tcMar>
              <w:top w:w="0" w:type="dxa"/>
              <w:left w:w="70" w:type="dxa"/>
              <w:bottom w:w="0" w:type="dxa"/>
              <w:right w:w="70" w:type="dxa"/>
            </w:tcMar>
            <w:vAlign w:val="center"/>
          </w:tcPr>
          <w:p w14:paraId="2D87139F" w14:textId="77777777" w:rsidR="002B2104" w:rsidRPr="002B2104" w:rsidRDefault="002B2104" w:rsidP="002B2104">
            <w:pPr>
              <w:rPr>
                <w:szCs w:val="22"/>
                <w:lang w:val="fr-FR" w:eastAsia="tr-TR"/>
              </w:rPr>
            </w:pPr>
          </w:p>
        </w:tc>
        <w:tc>
          <w:tcPr>
            <w:tcW w:w="134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2089281" w14:textId="77777777" w:rsidR="002B2104" w:rsidRPr="002B2104" w:rsidRDefault="002B2104" w:rsidP="002B2104">
            <w:pPr>
              <w:jc w:val="center"/>
              <w:rPr>
                <w:szCs w:val="24"/>
                <w:lang w:val="fr-FR" w:eastAsia="tr-TR"/>
              </w:rPr>
            </w:pPr>
            <w:r w:rsidRPr="002B2104">
              <w:rPr>
                <w:b/>
                <w:bCs/>
                <w:szCs w:val="24"/>
                <w:lang w:val="fr-FR" w:eastAsia="tr-TR"/>
              </w:rPr>
              <w:t>2 semaines</w:t>
            </w:r>
          </w:p>
        </w:tc>
      </w:tr>
      <w:tr w:rsidR="002B2104" w:rsidRPr="002B2104" w14:paraId="7D23A6F5" w14:textId="77777777" w:rsidTr="00D5602A">
        <w:trPr>
          <w:trHeight w:val="300"/>
        </w:trPr>
        <w:tc>
          <w:tcPr>
            <w:tcW w:w="1818" w:type="dxa"/>
            <w:vMerge/>
            <w:tcBorders>
              <w:top w:val="single" w:sz="8" w:space="0" w:color="auto"/>
              <w:left w:val="single" w:sz="8" w:space="0" w:color="auto"/>
              <w:bottom w:val="single" w:sz="8" w:space="0" w:color="000000"/>
              <w:right w:val="single" w:sz="8" w:space="0" w:color="auto"/>
            </w:tcBorders>
            <w:vAlign w:val="center"/>
          </w:tcPr>
          <w:p w14:paraId="457956D9" w14:textId="77777777" w:rsidR="002B2104" w:rsidRPr="002B2104" w:rsidRDefault="002B2104" w:rsidP="002B2104">
            <w:pPr>
              <w:rPr>
                <w:szCs w:val="22"/>
                <w:lang w:val="fr-FR" w:eastAsia="tr-TR"/>
              </w:rPr>
            </w:pPr>
          </w:p>
        </w:tc>
        <w:tc>
          <w:tcPr>
            <w:tcW w:w="1529"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B05ACEE" w14:textId="77777777" w:rsidR="002B2104" w:rsidRPr="002B2104" w:rsidRDefault="002B2104" w:rsidP="002B2104">
            <w:pPr>
              <w:jc w:val="center"/>
              <w:rPr>
                <w:szCs w:val="24"/>
                <w:lang w:val="fr-FR" w:eastAsia="tr-TR"/>
              </w:rPr>
            </w:pPr>
            <w:r w:rsidRPr="002B2104">
              <w:rPr>
                <w:b/>
                <w:bCs/>
                <w:szCs w:val="24"/>
                <w:lang w:val="fr-FR" w:eastAsia="tr-TR"/>
              </w:rPr>
              <w:t>Pharmacie / Chimie</w:t>
            </w:r>
          </w:p>
        </w:tc>
        <w:tc>
          <w:tcPr>
            <w:tcW w:w="4803" w:type="dxa"/>
            <w:vMerge/>
            <w:tcBorders>
              <w:left w:val="nil"/>
              <w:bottom w:val="single" w:sz="8" w:space="0" w:color="auto"/>
              <w:right w:val="single" w:sz="8" w:space="0" w:color="auto"/>
            </w:tcBorders>
            <w:noWrap/>
            <w:tcMar>
              <w:top w:w="0" w:type="dxa"/>
              <w:left w:w="70" w:type="dxa"/>
              <w:bottom w:w="0" w:type="dxa"/>
              <w:right w:w="70" w:type="dxa"/>
            </w:tcMar>
            <w:vAlign w:val="center"/>
          </w:tcPr>
          <w:p w14:paraId="03C80819" w14:textId="77777777" w:rsidR="002B2104" w:rsidRPr="002B2104" w:rsidRDefault="002B2104" w:rsidP="002B2104">
            <w:pPr>
              <w:rPr>
                <w:szCs w:val="22"/>
                <w:lang w:val="fr-FR" w:eastAsia="tr-TR"/>
              </w:rPr>
            </w:pPr>
          </w:p>
        </w:tc>
        <w:tc>
          <w:tcPr>
            <w:tcW w:w="134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BEB4E32" w14:textId="77777777" w:rsidR="002B2104" w:rsidRPr="002B2104" w:rsidRDefault="002B2104" w:rsidP="002B2104">
            <w:pPr>
              <w:jc w:val="center"/>
              <w:rPr>
                <w:szCs w:val="24"/>
                <w:lang w:val="fr-FR" w:eastAsia="tr-TR"/>
              </w:rPr>
            </w:pPr>
            <w:r w:rsidRPr="002B2104">
              <w:rPr>
                <w:b/>
                <w:bCs/>
                <w:szCs w:val="24"/>
                <w:lang w:val="fr-FR" w:eastAsia="tr-TR"/>
              </w:rPr>
              <w:t>2 semaines</w:t>
            </w:r>
          </w:p>
        </w:tc>
      </w:tr>
      <w:tr w:rsidR="002B2104" w:rsidRPr="002B2104" w14:paraId="5B4E36B9" w14:textId="77777777" w:rsidTr="00D5602A">
        <w:trPr>
          <w:trHeight w:val="300"/>
        </w:trPr>
        <w:tc>
          <w:tcPr>
            <w:tcW w:w="1818" w:type="dxa"/>
            <w:noWrap/>
            <w:tcMar>
              <w:top w:w="0" w:type="dxa"/>
              <w:left w:w="70" w:type="dxa"/>
              <w:bottom w:w="0" w:type="dxa"/>
              <w:right w:w="70" w:type="dxa"/>
            </w:tcMar>
            <w:vAlign w:val="bottom"/>
          </w:tcPr>
          <w:p w14:paraId="5BC8FA31" w14:textId="77777777" w:rsidR="002B2104" w:rsidRPr="002B2104" w:rsidRDefault="002B2104" w:rsidP="002B2104">
            <w:pPr>
              <w:rPr>
                <w:szCs w:val="22"/>
                <w:lang w:val="fr-FR" w:eastAsia="tr-TR"/>
              </w:rPr>
            </w:pPr>
          </w:p>
        </w:tc>
        <w:tc>
          <w:tcPr>
            <w:tcW w:w="1529" w:type="dxa"/>
            <w:noWrap/>
            <w:tcMar>
              <w:top w:w="0" w:type="dxa"/>
              <w:left w:w="70" w:type="dxa"/>
              <w:bottom w:w="0" w:type="dxa"/>
              <w:right w:w="70" w:type="dxa"/>
            </w:tcMar>
            <w:vAlign w:val="bottom"/>
          </w:tcPr>
          <w:p w14:paraId="483306F0" w14:textId="77777777" w:rsidR="002B2104" w:rsidRPr="002B2104" w:rsidRDefault="002B2104" w:rsidP="002B2104">
            <w:pPr>
              <w:rPr>
                <w:szCs w:val="22"/>
                <w:lang w:val="fr-FR" w:eastAsia="tr-TR"/>
              </w:rPr>
            </w:pPr>
          </w:p>
        </w:tc>
        <w:tc>
          <w:tcPr>
            <w:tcW w:w="4803" w:type="dxa"/>
            <w:noWrap/>
            <w:tcMar>
              <w:top w:w="0" w:type="dxa"/>
              <w:left w:w="70" w:type="dxa"/>
              <w:bottom w:w="0" w:type="dxa"/>
              <w:right w:w="70" w:type="dxa"/>
            </w:tcMar>
            <w:vAlign w:val="bottom"/>
          </w:tcPr>
          <w:p w14:paraId="689DF68F" w14:textId="77777777" w:rsidR="002B2104" w:rsidRPr="002B2104" w:rsidRDefault="002B2104" w:rsidP="002B2104">
            <w:pPr>
              <w:rPr>
                <w:szCs w:val="22"/>
                <w:lang w:val="fr-FR" w:eastAsia="tr-TR"/>
              </w:rPr>
            </w:pPr>
          </w:p>
        </w:tc>
        <w:tc>
          <w:tcPr>
            <w:tcW w:w="1345" w:type="dxa"/>
            <w:tcBorders>
              <w:bottom w:val="single" w:sz="4" w:space="0" w:color="auto"/>
            </w:tcBorders>
            <w:noWrap/>
            <w:tcMar>
              <w:top w:w="0" w:type="dxa"/>
              <w:left w:w="70" w:type="dxa"/>
              <w:bottom w:w="0" w:type="dxa"/>
              <w:right w:w="70" w:type="dxa"/>
            </w:tcMar>
            <w:vAlign w:val="bottom"/>
          </w:tcPr>
          <w:p w14:paraId="0F08AFD5" w14:textId="77777777" w:rsidR="002B2104" w:rsidRPr="002B2104" w:rsidRDefault="002B2104" w:rsidP="002B2104">
            <w:pPr>
              <w:jc w:val="center"/>
              <w:rPr>
                <w:szCs w:val="22"/>
                <w:lang w:val="fr-FR" w:eastAsia="tr-TR"/>
              </w:rPr>
            </w:pPr>
          </w:p>
        </w:tc>
      </w:tr>
      <w:tr w:rsidR="002B2104" w:rsidRPr="002B2104" w14:paraId="312DEDAC" w14:textId="77777777" w:rsidTr="00D5602A">
        <w:trPr>
          <w:trHeight w:val="331"/>
        </w:trPr>
        <w:tc>
          <w:tcPr>
            <w:tcW w:w="1818" w:type="dxa"/>
            <w:vMerge w:val="restar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629647D3" w14:textId="77777777" w:rsidR="002B2104" w:rsidRPr="002B2104" w:rsidRDefault="002B2104" w:rsidP="002B2104">
            <w:pPr>
              <w:jc w:val="center"/>
              <w:rPr>
                <w:szCs w:val="24"/>
                <w:lang w:val="fr-FR" w:eastAsia="tr-TR"/>
              </w:rPr>
            </w:pPr>
            <w:r w:rsidRPr="002B2104">
              <w:rPr>
                <w:b/>
                <w:bCs/>
                <w:szCs w:val="24"/>
                <w:lang w:val="fr-FR" w:eastAsia="tr-TR"/>
              </w:rPr>
              <w:t xml:space="preserve">NIVEAU AVANCÉ </w:t>
            </w:r>
          </w:p>
        </w:tc>
        <w:tc>
          <w:tcPr>
            <w:tcW w:w="1529" w:type="dxa"/>
            <w:vMerge w:val="restar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3A4E43B8" w14:textId="77777777" w:rsidR="002B2104" w:rsidRPr="002B2104" w:rsidRDefault="002B2104" w:rsidP="002B2104">
            <w:pPr>
              <w:jc w:val="center"/>
              <w:rPr>
                <w:szCs w:val="24"/>
                <w:lang w:val="fr-FR" w:eastAsia="tr-TR"/>
              </w:rPr>
            </w:pPr>
            <w:r w:rsidRPr="002B2104">
              <w:rPr>
                <w:b/>
                <w:bCs/>
                <w:szCs w:val="24"/>
                <w:lang w:val="fr-FR" w:eastAsia="tr-TR"/>
              </w:rPr>
              <w:t>Travaux périodiques</w:t>
            </w:r>
          </w:p>
        </w:tc>
        <w:tc>
          <w:tcPr>
            <w:tcW w:w="4803" w:type="dxa"/>
            <w:tcBorders>
              <w:top w:val="single" w:sz="8" w:space="0" w:color="auto"/>
              <w:left w:val="nil"/>
              <w:bottom w:val="single" w:sz="8" w:space="0" w:color="auto"/>
              <w:right w:val="single" w:sz="4" w:space="0" w:color="auto"/>
            </w:tcBorders>
            <w:noWrap/>
            <w:tcMar>
              <w:top w:w="0" w:type="dxa"/>
              <w:left w:w="70" w:type="dxa"/>
              <w:bottom w:w="0" w:type="dxa"/>
              <w:right w:w="70" w:type="dxa"/>
            </w:tcMar>
            <w:vAlign w:val="center"/>
          </w:tcPr>
          <w:p w14:paraId="6788AA0E" w14:textId="77777777" w:rsidR="002B2104" w:rsidRPr="002B2104" w:rsidRDefault="002B2104" w:rsidP="002B2104">
            <w:pPr>
              <w:numPr>
                <w:ilvl w:val="0"/>
                <w:numId w:val="10"/>
              </w:numPr>
              <w:ind w:left="714" w:hanging="357"/>
              <w:contextualSpacing/>
              <w:rPr>
                <w:rFonts w:eastAsia="Calibri" w:cs="Times New Roman"/>
                <w:szCs w:val="24"/>
                <w:lang w:val="fr-FR" w:eastAsia="tr-TR"/>
              </w:rPr>
            </w:pPr>
            <w:r w:rsidRPr="002B2104">
              <w:rPr>
                <w:rFonts w:eastAsia="Calibri" w:cs="Times New Roman"/>
                <w:b/>
                <w:bCs/>
                <w:szCs w:val="24"/>
                <w:lang w:val="fr-FR" w:eastAsia="tr-TR"/>
              </w:rPr>
              <w:t>Études de cas</w:t>
            </w:r>
          </w:p>
        </w:tc>
        <w:tc>
          <w:tcPr>
            <w:tcW w:w="13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F0CE7B" w14:textId="77777777" w:rsidR="002B2104" w:rsidRPr="002B2104" w:rsidRDefault="002B2104" w:rsidP="002B2104">
            <w:pPr>
              <w:jc w:val="center"/>
              <w:rPr>
                <w:szCs w:val="24"/>
                <w:lang w:val="fr-FR" w:eastAsia="tr-TR"/>
              </w:rPr>
            </w:pPr>
            <w:r w:rsidRPr="002B2104">
              <w:rPr>
                <w:b/>
                <w:bCs/>
                <w:szCs w:val="24"/>
                <w:lang w:val="fr-FR" w:eastAsia="tr-TR"/>
              </w:rPr>
              <w:t>4 fois par an</w:t>
            </w:r>
          </w:p>
        </w:tc>
      </w:tr>
      <w:tr w:rsidR="002B2104" w:rsidRPr="002B2104" w14:paraId="157F8422" w14:textId="77777777" w:rsidTr="00D5602A">
        <w:trPr>
          <w:trHeight w:val="300"/>
        </w:trPr>
        <w:tc>
          <w:tcPr>
            <w:tcW w:w="1818" w:type="dxa"/>
            <w:vMerge/>
            <w:tcBorders>
              <w:top w:val="single" w:sz="8" w:space="0" w:color="auto"/>
              <w:left w:val="single" w:sz="8" w:space="0" w:color="auto"/>
              <w:bottom w:val="single" w:sz="8" w:space="0" w:color="auto"/>
              <w:right w:val="single" w:sz="8" w:space="0" w:color="auto"/>
            </w:tcBorders>
            <w:vAlign w:val="center"/>
          </w:tcPr>
          <w:p w14:paraId="4A03A0AC" w14:textId="77777777" w:rsidR="002B2104" w:rsidRPr="002B2104" w:rsidRDefault="002B2104" w:rsidP="002B2104">
            <w:pPr>
              <w:rPr>
                <w:szCs w:val="22"/>
                <w:lang w:val="fr-FR" w:eastAsia="tr-TR"/>
              </w:rPr>
            </w:pPr>
          </w:p>
        </w:tc>
        <w:tc>
          <w:tcPr>
            <w:tcW w:w="1529" w:type="dxa"/>
            <w:vMerge/>
            <w:tcBorders>
              <w:top w:val="single" w:sz="8" w:space="0" w:color="auto"/>
              <w:left w:val="nil"/>
              <w:bottom w:val="single" w:sz="8" w:space="0" w:color="auto"/>
              <w:right w:val="single" w:sz="8" w:space="0" w:color="auto"/>
            </w:tcBorders>
            <w:vAlign w:val="center"/>
          </w:tcPr>
          <w:p w14:paraId="0837CCE1"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4" w:space="0" w:color="auto"/>
            </w:tcBorders>
            <w:noWrap/>
            <w:tcMar>
              <w:top w:w="0" w:type="dxa"/>
              <w:left w:w="70" w:type="dxa"/>
              <w:bottom w:w="0" w:type="dxa"/>
              <w:right w:w="70" w:type="dxa"/>
            </w:tcMar>
            <w:vAlign w:val="center"/>
          </w:tcPr>
          <w:p w14:paraId="5FBB7C33" w14:textId="77777777" w:rsidR="002B2104" w:rsidRPr="002B2104" w:rsidRDefault="002B2104" w:rsidP="002B2104">
            <w:pPr>
              <w:numPr>
                <w:ilvl w:val="0"/>
                <w:numId w:val="10"/>
              </w:numPr>
              <w:ind w:left="714" w:hanging="357"/>
              <w:contextualSpacing/>
              <w:rPr>
                <w:rFonts w:eastAsia="Calibri" w:cs="Times New Roman"/>
                <w:szCs w:val="24"/>
                <w:lang w:val="fr-FR" w:eastAsia="tr-TR"/>
              </w:rPr>
            </w:pPr>
            <w:r w:rsidRPr="002B2104">
              <w:rPr>
                <w:rFonts w:eastAsia="Calibri" w:cs="Times New Roman"/>
                <w:b/>
                <w:bCs/>
                <w:szCs w:val="24"/>
                <w:lang w:val="fr-FR" w:eastAsia="tr-TR"/>
              </w:rPr>
              <w:t>Plates</w:t>
            </w:r>
            <w:r w:rsidRPr="002B2104">
              <w:rPr>
                <w:rFonts w:eastAsia="Calibri" w:cs="Times New Roman"/>
                <w:b/>
                <w:bCs/>
                <w:szCs w:val="24"/>
                <w:lang w:val="fr-FR" w:eastAsia="tr-TR"/>
              </w:rPr>
              <w:noBreakHyphen/>
              <w:t>formes de discussion</w:t>
            </w:r>
          </w:p>
        </w:tc>
        <w:tc>
          <w:tcPr>
            <w:tcW w:w="13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988DAA" w14:textId="77777777" w:rsidR="002B2104" w:rsidRPr="002B2104" w:rsidRDefault="002B2104" w:rsidP="002B2104">
            <w:pPr>
              <w:jc w:val="center"/>
              <w:rPr>
                <w:szCs w:val="24"/>
                <w:lang w:val="fr-FR" w:eastAsia="tr-TR"/>
              </w:rPr>
            </w:pPr>
            <w:r w:rsidRPr="002B2104">
              <w:rPr>
                <w:b/>
                <w:bCs/>
                <w:szCs w:val="24"/>
                <w:lang w:val="fr-FR" w:eastAsia="tr-TR"/>
              </w:rPr>
              <w:t>2 fois par an</w:t>
            </w:r>
          </w:p>
        </w:tc>
      </w:tr>
      <w:tr w:rsidR="002B2104" w:rsidRPr="002B2104" w14:paraId="638BF238" w14:textId="77777777" w:rsidTr="00D5602A">
        <w:trPr>
          <w:trHeight w:val="588"/>
        </w:trPr>
        <w:tc>
          <w:tcPr>
            <w:tcW w:w="1818" w:type="dxa"/>
            <w:vMerge/>
            <w:tcBorders>
              <w:top w:val="single" w:sz="8" w:space="0" w:color="auto"/>
              <w:left w:val="single" w:sz="8" w:space="0" w:color="auto"/>
              <w:bottom w:val="single" w:sz="8" w:space="0" w:color="auto"/>
              <w:right w:val="single" w:sz="8" w:space="0" w:color="auto"/>
            </w:tcBorders>
            <w:vAlign w:val="center"/>
          </w:tcPr>
          <w:p w14:paraId="57FCC9DE" w14:textId="77777777" w:rsidR="002B2104" w:rsidRPr="002B2104" w:rsidRDefault="002B2104" w:rsidP="002B2104">
            <w:pPr>
              <w:rPr>
                <w:szCs w:val="22"/>
                <w:lang w:val="fr-FR" w:eastAsia="tr-TR"/>
              </w:rPr>
            </w:pPr>
          </w:p>
        </w:tc>
        <w:tc>
          <w:tcPr>
            <w:tcW w:w="1529"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14:paraId="17D9285C" w14:textId="77777777" w:rsidR="002B2104" w:rsidRPr="002B2104" w:rsidRDefault="002B2104" w:rsidP="002B2104">
            <w:pPr>
              <w:jc w:val="center"/>
              <w:rPr>
                <w:szCs w:val="24"/>
                <w:lang w:val="fr-FR" w:eastAsia="tr-TR"/>
              </w:rPr>
            </w:pPr>
            <w:r w:rsidRPr="002B2104">
              <w:rPr>
                <w:b/>
                <w:bCs/>
                <w:szCs w:val="24"/>
                <w:lang w:val="fr-FR" w:eastAsia="tr-TR"/>
              </w:rPr>
              <w:t>Cours spéciaux (matières autres que la recherche et l’examen)</w:t>
            </w: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0EE1BAE" w14:textId="77777777" w:rsidR="002B2104" w:rsidRPr="002B2104" w:rsidRDefault="002B2104" w:rsidP="002B2104">
            <w:pPr>
              <w:numPr>
                <w:ilvl w:val="0"/>
                <w:numId w:val="10"/>
              </w:numPr>
              <w:contextualSpacing/>
              <w:rPr>
                <w:rFonts w:eastAsia="Calibri" w:cs="Times New Roman"/>
                <w:szCs w:val="24"/>
                <w:lang w:val="fr-FR" w:eastAsia="tr-TR"/>
              </w:rPr>
            </w:pPr>
            <w:r w:rsidRPr="002B2104">
              <w:rPr>
                <w:rFonts w:eastAsia="Calibri" w:cs="Times New Roman"/>
                <w:b/>
                <w:bCs/>
                <w:szCs w:val="24"/>
                <w:lang w:val="fr-FR" w:eastAsia="tr-TR"/>
              </w:rPr>
              <w:t>Cours d’enseignement à distance</w:t>
            </w:r>
          </w:p>
        </w:tc>
        <w:tc>
          <w:tcPr>
            <w:tcW w:w="1345" w:type="dxa"/>
            <w:vMerge w:val="restart"/>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tcPr>
          <w:p w14:paraId="49A895E9" w14:textId="77777777" w:rsidR="002B2104" w:rsidRPr="002B2104" w:rsidRDefault="002B2104" w:rsidP="002B2104">
            <w:pPr>
              <w:jc w:val="center"/>
              <w:rPr>
                <w:szCs w:val="22"/>
                <w:lang w:val="fr-FR" w:eastAsia="tr-TR"/>
              </w:rPr>
            </w:pPr>
            <w:r w:rsidRPr="002B2104">
              <w:rPr>
                <w:b/>
                <w:bCs/>
                <w:szCs w:val="22"/>
                <w:lang w:val="fr-FR" w:eastAsia="tr-TR"/>
              </w:rPr>
              <w:t> </w:t>
            </w:r>
          </w:p>
        </w:tc>
      </w:tr>
      <w:tr w:rsidR="002B2104" w:rsidRPr="002B2104" w14:paraId="42B79E5A" w14:textId="77777777" w:rsidTr="00D5602A">
        <w:trPr>
          <w:trHeight w:val="300"/>
        </w:trPr>
        <w:tc>
          <w:tcPr>
            <w:tcW w:w="1818" w:type="dxa"/>
            <w:vMerge/>
            <w:tcBorders>
              <w:top w:val="single" w:sz="8" w:space="0" w:color="auto"/>
              <w:left w:val="single" w:sz="8" w:space="0" w:color="auto"/>
              <w:bottom w:val="single" w:sz="8" w:space="0" w:color="auto"/>
              <w:right w:val="single" w:sz="8" w:space="0" w:color="auto"/>
            </w:tcBorders>
            <w:shd w:val="clear" w:color="auto" w:fill="FFFFFF"/>
            <w:vAlign w:val="center"/>
          </w:tcPr>
          <w:p w14:paraId="0AD84D33" w14:textId="77777777" w:rsidR="002B2104" w:rsidRPr="002B2104" w:rsidRDefault="002B2104" w:rsidP="002B2104">
            <w:pPr>
              <w:rPr>
                <w:szCs w:val="22"/>
                <w:lang w:val="fr-FR" w:eastAsia="tr-TR"/>
              </w:rPr>
            </w:pPr>
          </w:p>
        </w:tc>
        <w:tc>
          <w:tcPr>
            <w:tcW w:w="1529" w:type="dxa"/>
            <w:vMerge/>
            <w:tcBorders>
              <w:top w:val="nil"/>
              <w:left w:val="nil"/>
              <w:bottom w:val="single" w:sz="8" w:space="0" w:color="auto"/>
              <w:right w:val="single" w:sz="8" w:space="0" w:color="auto"/>
            </w:tcBorders>
            <w:shd w:val="clear" w:color="auto" w:fill="FFFFFF"/>
            <w:vAlign w:val="center"/>
          </w:tcPr>
          <w:p w14:paraId="271664DC" w14:textId="77777777" w:rsidR="002B2104" w:rsidRPr="002B2104" w:rsidRDefault="002B2104" w:rsidP="002B2104">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12822C4" w14:textId="77777777" w:rsidR="002B2104" w:rsidRPr="002B2104" w:rsidRDefault="002B2104" w:rsidP="002B2104">
            <w:pPr>
              <w:numPr>
                <w:ilvl w:val="0"/>
                <w:numId w:val="10"/>
              </w:numPr>
              <w:contextualSpacing/>
              <w:rPr>
                <w:rFonts w:eastAsia="Calibri" w:cs="Times New Roman"/>
                <w:szCs w:val="24"/>
                <w:lang w:val="fr-FR" w:eastAsia="tr-TR"/>
              </w:rPr>
            </w:pPr>
            <w:r w:rsidRPr="002B2104">
              <w:rPr>
                <w:rFonts w:eastAsia="Calibri" w:cs="Times New Roman"/>
                <w:b/>
                <w:bCs/>
                <w:szCs w:val="24"/>
                <w:lang w:val="fr-FR" w:eastAsia="tr-TR"/>
              </w:rPr>
              <w:t>Séminaires organisés par l’OEB</w:t>
            </w:r>
          </w:p>
        </w:tc>
        <w:tc>
          <w:tcPr>
            <w:tcW w:w="1345" w:type="dxa"/>
            <w:vMerge/>
            <w:tcBorders>
              <w:top w:val="nil"/>
              <w:left w:val="nil"/>
              <w:bottom w:val="single" w:sz="8" w:space="0" w:color="auto"/>
              <w:right w:val="single" w:sz="8" w:space="0" w:color="auto"/>
            </w:tcBorders>
            <w:shd w:val="clear" w:color="auto" w:fill="FFFFFF"/>
            <w:vAlign w:val="center"/>
          </w:tcPr>
          <w:p w14:paraId="1BCA80B0" w14:textId="77777777" w:rsidR="002B2104" w:rsidRPr="002B2104" w:rsidRDefault="002B2104" w:rsidP="002B2104">
            <w:pPr>
              <w:rPr>
                <w:szCs w:val="22"/>
                <w:lang w:val="fr-FR" w:eastAsia="tr-TR"/>
              </w:rPr>
            </w:pPr>
          </w:p>
        </w:tc>
      </w:tr>
      <w:tr w:rsidR="002B2104" w:rsidRPr="002B2104" w14:paraId="57EF6E7A" w14:textId="77777777" w:rsidTr="00D5602A">
        <w:trPr>
          <w:trHeight w:val="300"/>
        </w:trPr>
        <w:tc>
          <w:tcPr>
            <w:tcW w:w="1818" w:type="dxa"/>
            <w:tcBorders>
              <w:bottom w:val="single" w:sz="4" w:space="0" w:color="auto"/>
            </w:tcBorders>
            <w:shd w:val="clear" w:color="auto" w:fill="FFFFFF"/>
            <w:noWrap/>
            <w:tcMar>
              <w:top w:w="0" w:type="dxa"/>
              <w:left w:w="70" w:type="dxa"/>
              <w:bottom w:w="0" w:type="dxa"/>
              <w:right w:w="70" w:type="dxa"/>
            </w:tcMar>
            <w:vAlign w:val="bottom"/>
          </w:tcPr>
          <w:p w14:paraId="1942C84D" w14:textId="77777777" w:rsidR="002B2104" w:rsidRPr="002B2104" w:rsidRDefault="002B2104" w:rsidP="002B2104">
            <w:pPr>
              <w:rPr>
                <w:szCs w:val="22"/>
                <w:lang w:val="fr-FR" w:eastAsia="tr-TR"/>
              </w:rPr>
            </w:pPr>
          </w:p>
        </w:tc>
        <w:tc>
          <w:tcPr>
            <w:tcW w:w="1529" w:type="dxa"/>
            <w:shd w:val="clear" w:color="auto" w:fill="FFFFFF"/>
            <w:noWrap/>
            <w:tcMar>
              <w:top w:w="0" w:type="dxa"/>
              <w:left w:w="70" w:type="dxa"/>
              <w:bottom w:w="0" w:type="dxa"/>
              <w:right w:w="70" w:type="dxa"/>
            </w:tcMar>
            <w:vAlign w:val="bottom"/>
          </w:tcPr>
          <w:p w14:paraId="320AF123" w14:textId="77777777" w:rsidR="002B2104" w:rsidRPr="002B2104" w:rsidRDefault="002B2104" w:rsidP="002B2104">
            <w:pPr>
              <w:rPr>
                <w:szCs w:val="22"/>
                <w:lang w:val="fr-FR" w:eastAsia="tr-TR"/>
              </w:rPr>
            </w:pPr>
          </w:p>
        </w:tc>
        <w:tc>
          <w:tcPr>
            <w:tcW w:w="4803" w:type="dxa"/>
            <w:shd w:val="clear" w:color="auto" w:fill="FFFFFF"/>
            <w:noWrap/>
            <w:tcMar>
              <w:top w:w="0" w:type="dxa"/>
              <w:left w:w="70" w:type="dxa"/>
              <w:bottom w:w="0" w:type="dxa"/>
              <w:right w:w="70" w:type="dxa"/>
            </w:tcMar>
            <w:vAlign w:val="bottom"/>
          </w:tcPr>
          <w:p w14:paraId="68D1AA46" w14:textId="77777777" w:rsidR="002B2104" w:rsidRPr="002B2104" w:rsidRDefault="002B2104" w:rsidP="002B2104">
            <w:pPr>
              <w:rPr>
                <w:szCs w:val="22"/>
                <w:lang w:val="fr-FR" w:eastAsia="tr-TR"/>
              </w:rPr>
            </w:pPr>
          </w:p>
        </w:tc>
        <w:tc>
          <w:tcPr>
            <w:tcW w:w="1345" w:type="dxa"/>
            <w:shd w:val="clear" w:color="auto" w:fill="FFFFFF"/>
            <w:noWrap/>
            <w:tcMar>
              <w:top w:w="0" w:type="dxa"/>
              <w:left w:w="70" w:type="dxa"/>
              <w:bottom w:w="0" w:type="dxa"/>
              <w:right w:w="70" w:type="dxa"/>
            </w:tcMar>
            <w:vAlign w:val="bottom"/>
          </w:tcPr>
          <w:p w14:paraId="4E7E221C" w14:textId="77777777" w:rsidR="002B2104" w:rsidRPr="002B2104" w:rsidRDefault="002B2104" w:rsidP="002B2104">
            <w:pPr>
              <w:rPr>
                <w:szCs w:val="22"/>
                <w:lang w:val="fr-FR" w:eastAsia="tr-TR"/>
              </w:rPr>
            </w:pPr>
          </w:p>
        </w:tc>
      </w:tr>
      <w:tr w:rsidR="002B2104" w:rsidRPr="002B2104" w14:paraId="23180215" w14:textId="77777777" w:rsidTr="00D5602A">
        <w:trPr>
          <w:trHeight w:val="300"/>
        </w:trPr>
        <w:tc>
          <w:tcPr>
            <w:tcW w:w="181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14:paraId="176E2427" w14:textId="77777777" w:rsidR="002B2104" w:rsidRPr="002B2104" w:rsidRDefault="002B2104" w:rsidP="002B2104">
            <w:pPr>
              <w:jc w:val="center"/>
              <w:rPr>
                <w:szCs w:val="24"/>
                <w:lang w:val="fr-FR" w:eastAsia="tr-TR"/>
              </w:rPr>
            </w:pPr>
            <w:r w:rsidRPr="002B2104">
              <w:rPr>
                <w:b/>
                <w:bCs/>
                <w:szCs w:val="24"/>
                <w:lang w:val="fr-FR" w:eastAsia="tr-TR"/>
              </w:rPr>
              <w:t>AUTRES</w:t>
            </w:r>
          </w:p>
        </w:tc>
        <w:tc>
          <w:tcPr>
            <w:tcW w:w="1529" w:type="dxa"/>
            <w:tcBorders>
              <w:top w:val="single" w:sz="8" w:space="0" w:color="auto"/>
              <w:left w:val="single" w:sz="4"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14:paraId="776D99DF" w14:textId="77777777" w:rsidR="002B2104" w:rsidRPr="002B2104" w:rsidRDefault="002B2104" w:rsidP="002B2104">
            <w:pPr>
              <w:jc w:val="center"/>
              <w:rPr>
                <w:szCs w:val="24"/>
                <w:lang w:val="fr-FR" w:eastAsia="tr-TR"/>
              </w:rPr>
            </w:pPr>
            <w:r w:rsidRPr="002B2104">
              <w:rPr>
                <w:b/>
                <w:bCs/>
                <w:szCs w:val="24"/>
                <w:lang w:val="fr-FR" w:eastAsia="tr-TR"/>
              </w:rPr>
              <w:t>Questions relatives au PCT</w:t>
            </w:r>
          </w:p>
        </w:tc>
        <w:tc>
          <w:tcPr>
            <w:tcW w:w="4803"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42B4F892" w14:textId="77777777" w:rsidR="002B2104" w:rsidRPr="002B2104" w:rsidRDefault="002B2104" w:rsidP="002B2104">
            <w:pPr>
              <w:ind w:firstLine="1767"/>
              <w:rPr>
                <w:b/>
                <w:bCs/>
                <w:szCs w:val="22"/>
                <w:lang w:val="fr-FR" w:eastAsia="tr-TR"/>
              </w:rPr>
            </w:pPr>
          </w:p>
        </w:tc>
        <w:tc>
          <w:tcPr>
            <w:tcW w:w="1345"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33B0DCEB" w14:textId="77777777" w:rsidR="002B2104" w:rsidRPr="002B2104" w:rsidRDefault="002B2104" w:rsidP="002B2104">
            <w:pPr>
              <w:jc w:val="center"/>
              <w:rPr>
                <w:b/>
                <w:bCs/>
                <w:szCs w:val="22"/>
                <w:lang w:val="fr-FR" w:eastAsia="tr-TR"/>
              </w:rPr>
            </w:pPr>
            <w:r w:rsidRPr="002B2104">
              <w:rPr>
                <w:b/>
                <w:bCs/>
                <w:szCs w:val="24"/>
                <w:lang w:val="fr-FR" w:eastAsia="tr-TR"/>
              </w:rPr>
              <w:t>1 semaine</w:t>
            </w:r>
          </w:p>
        </w:tc>
      </w:tr>
      <w:tr w:rsidR="002B2104" w:rsidRPr="002B2104" w14:paraId="2B3004EB" w14:textId="77777777" w:rsidTr="00D5602A">
        <w:trPr>
          <w:trHeight w:val="300"/>
        </w:trPr>
        <w:tc>
          <w:tcPr>
            <w:tcW w:w="1818" w:type="dxa"/>
            <w:vMerge/>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tcPr>
          <w:p w14:paraId="6B14A9E1" w14:textId="77777777" w:rsidR="002B2104" w:rsidRPr="002B2104" w:rsidRDefault="002B2104" w:rsidP="002B2104">
            <w:pPr>
              <w:jc w:val="center"/>
              <w:rPr>
                <w:szCs w:val="22"/>
                <w:lang w:val="fr-FR" w:eastAsia="tr-TR"/>
              </w:rPr>
            </w:pPr>
          </w:p>
        </w:tc>
        <w:tc>
          <w:tcPr>
            <w:tcW w:w="1529" w:type="dxa"/>
            <w:tcBorders>
              <w:top w:val="single" w:sz="8" w:space="0" w:color="auto"/>
              <w:left w:val="single" w:sz="4"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14:paraId="12C61D2B" w14:textId="77777777" w:rsidR="002B2104" w:rsidRPr="002B2104" w:rsidRDefault="002B2104" w:rsidP="002B2104">
            <w:pPr>
              <w:jc w:val="center"/>
              <w:rPr>
                <w:b/>
                <w:szCs w:val="22"/>
                <w:lang w:val="fr-FR" w:eastAsia="tr-TR"/>
              </w:rPr>
            </w:pPr>
            <w:r w:rsidRPr="002B2104">
              <w:rPr>
                <w:b/>
                <w:szCs w:val="22"/>
                <w:lang w:val="fr-FR" w:eastAsia="tr-TR"/>
              </w:rPr>
              <w:t>Formations linguistiques</w:t>
            </w:r>
          </w:p>
        </w:tc>
        <w:tc>
          <w:tcPr>
            <w:tcW w:w="4803"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5559BAD5" w14:textId="77777777" w:rsidR="002B2104" w:rsidRPr="002B2104" w:rsidRDefault="002B2104" w:rsidP="002B2104">
            <w:pPr>
              <w:ind w:left="360"/>
              <w:jc w:val="both"/>
              <w:rPr>
                <w:szCs w:val="22"/>
                <w:lang w:val="fr-FR" w:eastAsia="tr-TR"/>
              </w:rPr>
            </w:pPr>
            <w:r w:rsidRPr="002B2104">
              <w:rPr>
                <w:b/>
                <w:bCs/>
                <w:szCs w:val="22"/>
                <w:lang w:val="fr-FR" w:eastAsia="tr-TR"/>
              </w:rPr>
              <w:noBreakHyphen/>
              <w:t xml:space="preserve"> Français, allemand ou autre</w:t>
            </w:r>
          </w:p>
        </w:tc>
        <w:tc>
          <w:tcPr>
            <w:tcW w:w="1345"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6E6170C4" w14:textId="77777777" w:rsidR="002B2104" w:rsidRPr="002B2104" w:rsidRDefault="002B2104" w:rsidP="002B2104">
            <w:pPr>
              <w:jc w:val="center"/>
              <w:rPr>
                <w:b/>
                <w:szCs w:val="22"/>
                <w:lang w:val="fr-FR" w:eastAsia="tr-TR"/>
              </w:rPr>
            </w:pPr>
            <w:r w:rsidRPr="002B2104">
              <w:rPr>
                <w:b/>
                <w:szCs w:val="22"/>
                <w:lang w:val="fr-FR" w:eastAsia="tr-TR"/>
              </w:rPr>
              <w:t>sur demande</w:t>
            </w:r>
          </w:p>
        </w:tc>
      </w:tr>
    </w:tbl>
    <w:p w14:paraId="6C396CA2" w14:textId="77777777" w:rsidR="002B2104" w:rsidRPr="002B2104" w:rsidRDefault="002B2104" w:rsidP="002B2104">
      <w:pPr>
        <w:spacing w:after="120" w:line="260" w:lineRule="atLeast"/>
        <w:jc w:val="both"/>
        <w:rPr>
          <w:lang w:val="fr-FR"/>
        </w:rPr>
      </w:pPr>
    </w:p>
    <w:p w14:paraId="720964B5"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t>Suivi des ressources :</w:t>
      </w:r>
    </w:p>
    <w:p w14:paraId="6D695622"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t>vii)</w:t>
      </w:r>
      <w:r w:rsidRPr="002B2104">
        <w:rPr>
          <w:rFonts w:cs="Times New Roman"/>
          <w:i/>
          <w:sz w:val="20"/>
          <w:lang w:val="fr-FR" w:eastAsia="en-US"/>
        </w:rPr>
        <w:tab/>
        <w:t>Décrire le système en place visant à suivre et à recenser en permanence les ressources nécessaires</w:t>
      </w:r>
      <w:r w:rsidRPr="002B2104">
        <w:rPr>
          <w:rFonts w:cs="Times New Roman"/>
          <w:sz w:val="20"/>
          <w:lang w:val="fr-FR" w:eastAsia="en-US"/>
        </w:rPr>
        <w:t> :</w:t>
      </w:r>
    </w:p>
    <w:p w14:paraId="7D1A4338"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r>
      <w:proofErr w:type="gramStart"/>
      <w:r w:rsidRPr="002B2104">
        <w:rPr>
          <w:rFonts w:cs="Times New Roman"/>
          <w:i/>
          <w:sz w:val="20"/>
          <w:lang w:val="fr-FR" w:eastAsia="en-US"/>
        </w:rPr>
        <w:t>pour</w:t>
      </w:r>
      <w:proofErr w:type="gramEnd"/>
      <w:r w:rsidRPr="002B2104">
        <w:rPr>
          <w:rFonts w:cs="Times New Roman"/>
          <w:i/>
          <w:sz w:val="20"/>
          <w:lang w:val="fr-FR" w:eastAsia="en-US"/>
        </w:rPr>
        <w:t xml:space="preserve"> faire face à la demande;  et</w:t>
      </w:r>
    </w:p>
    <w:p w14:paraId="7391B8B2"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r>
      <w:proofErr w:type="gramStart"/>
      <w:r w:rsidRPr="002B2104">
        <w:rPr>
          <w:rFonts w:cs="Times New Roman"/>
          <w:i/>
          <w:sz w:val="20"/>
          <w:lang w:val="fr-FR" w:eastAsia="en-US"/>
        </w:rPr>
        <w:t>pour</w:t>
      </w:r>
      <w:proofErr w:type="gramEnd"/>
      <w:r w:rsidRPr="002B2104">
        <w:rPr>
          <w:rFonts w:cs="Times New Roman"/>
          <w:i/>
          <w:sz w:val="20"/>
          <w:lang w:val="fr-FR" w:eastAsia="en-US"/>
        </w:rPr>
        <w:t xml:space="preserve"> respecter les normes de qualité en matière de recherche et d’examen.</w:t>
      </w:r>
    </w:p>
    <w:p w14:paraId="38678085" w14:textId="77777777" w:rsidR="002B2104" w:rsidRPr="002B2104" w:rsidRDefault="002B2104" w:rsidP="002B2104">
      <w:pPr>
        <w:jc w:val="both"/>
        <w:rPr>
          <w:lang w:val="fr-FR"/>
        </w:rPr>
      </w:pPr>
    </w:p>
    <w:p w14:paraId="75BA51E5" w14:textId="77777777" w:rsidR="002B2104" w:rsidRPr="002B2104" w:rsidRDefault="002B2104" w:rsidP="002B2104">
      <w:pPr>
        <w:jc w:val="both"/>
        <w:rPr>
          <w:lang w:val="fr-FR"/>
        </w:rPr>
      </w:pPr>
      <w:r w:rsidRPr="002B2104">
        <w:rPr>
          <w:lang w:val="fr-FR"/>
        </w:rPr>
        <w:t>Le nombre de demandes de brevet déposées dans toutes les disciplines techniques fait l’objet d’un suivi périodique qui permet de dégager des tendances.  Le nombre d’examinateurs nécessaires est déterminé en fonction du nombre estimé de demandes déposées dans tous les domaines techniques, puis des examinateurs sont recrutés.</w:t>
      </w:r>
    </w:p>
    <w:p w14:paraId="07E4A765" w14:textId="77777777" w:rsidR="002B2104" w:rsidRPr="002B2104" w:rsidRDefault="002B2104" w:rsidP="002B2104">
      <w:pPr>
        <w:jc w:val="both"/>
        <w:rPr>
          <w:lang w:val="fr-FR"/>
        </w:rPr>
      </w:pPr>
    </w:p>
    <w:p w14:paraId="69F68210" w14:textId="77777777" w:rsidR="002B2104" w:rsidRPr="002B2104" w:rsidRDefault="002B2104" w:rsidP="002B2104">
      <w:pPr>
        <w:keepNext/>
        <w:keepLines/>
        <w:spacing w:before="240" w:after="60"/>
        <w:outlineLvl w:val="0"/>
        <w:rPr>
          <w:b/>
          <w:bCs/>
          <w:caps/>
          <w:kern w:val="32"/>
          <w:szCs w:val="32"/>
          <w:lang w:val="fr-FR"/>
        </w:rPr>
      </w:pPr>
      <w:r w:rsidRPr="002B2104">
        <w:rPr>
          <w:b/>
          <w:bCs/>
          <w:caps/>
          <w:kern w:val="32"/>
          <w:szCs w:val="32"/>
          <w:lang w:val="fr-FR"/>
        </w:rPr>
        <w:lastRenderedPageBreak/>
        <w:t>3.</w:t>
      </w:r>
      <w:r w:rsidRPr="002B2104">
        <w:rPr>
          <w:b/>
          <w:bCs/>
          <w:caps/>
          <w:kern w:val="32"/>
          <w:szCs w:val="32"/>
          <w:lang w:val="fr-FR"/>
        </w:rPr>
        <w:tab/>
        <w:t>Gestion de la charge de travail administratif</w:t>
      </w:r>
    </w:p>
    <w:p w14:paraId="30E89EBE" w14:textId="77777777" w:rsidR="002B2104" w:rsidRPr="002B2104" w:rsidRDefault="002B2104" w:rsidP="002B2104">
      <w:pPr>
        <w:keepNext/>
        <w:keepLines/>
        <w:rPr>
          <w:lang w:val="fr-FR"/>
        </w:rPr>
      </w:pPr>
    </w:p>
    <w:p w14:paraId="671EAD52"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rPr>
          <w:rFonts w:eastAsia="Times New Roman" w:cs="Times New Roman"/>
          <w:i/>
          <w:sz w:val="20"/>
          <w:lang w:val="fr-FR" w:eastAsia="en-US"/>
        </w:rPr>
      </w:pPr>
      <w:r w:rsidRPr="002B2104">
        <w:rPr>
          <w:rFonts w:eastAsia="Times New Roman" w:cs="Times New Roman"/>
          <w:i/>
          <w:sz w:val="20"/>
          <w:lang w:val="fr-FR" w:eastAsia="en-US"/>
        </w:rPr>
        <w:t>21.11</w:t>
      </w:r>
      <w:r w:rsidRPr="002B2104">
        <w:rPr>
          <w:rFonts w:eastAsia="Times New Roman" w:cs="Times New Roman"/>
          <w:i/>
          <w:sz w:val="20"/>
          <w:lang w:val="fr-FR" w:eastAsia="en-US"/>
        </w:rPr>
        <w:tab/>
        <w:t>Indiquer comment les pratiques et méthodes mentionnées ci</w:t>
      </w:r>
      <w:r w:rsidRPr="002B2104">
        <w:rPr>
          <w:rFonts w:eastAsia="Times New Roman" w:cs="Times New Roman"/>
          <w:i/>
          <w:sz w:val="20"/>
          <w:lang w:val="fr-FR" w:eastAsia="en-US"/>
        </w:rPr>
        <w:noBreakHyphen/>
        <w:t>après en ce qui concerne le traitement des demandes de recherche et d’examen et l’accomplissement des fonctions connexes telles que la saisie de données et le classement sont appliquées :</w:t>
      </w:r>
    </w:p>
    <w:p w14:paraId="1EEC1BE0"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t>i)</w:t>
      </w:r>
      <w:r w:rsidRPr="002B2104">
        <w:rPr>
          <w:rFonts w:cs="Times New Roman"/>
          <w:i/>
          <w:sz w:val="20"/>
          <w:lang w:val="fr-FR" w:eastAsia="en-US"/>
        </w:rPr>
        <w:tab/>
        <w:t>mise en place de mécanismes de contrôle efficaces s’agissant de l’établissement, dans les délais impartis, de rapports de recherche et d’examen satisfaisant aux normes de qualité déterminées par l’administration concernée;  et</w:t>
      </w:r>
    </w:p>
    <w:p w14:paraId="62F6283B"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t>ii)</w:t>
      </w:r>
      <w:r w:rsidRPr="002B2104">
        <w:rPr>
          <w:rFonts w:cs="Times New Roman"/>
          <w:i/>
          <w:sz w:val="20"/>
          <w:lang w:val="fr-FR" w:eastAsia="en-US"/>
        </w:rPr>
        <w:tab/>
        <w:t>mise en place de mécanismes appropriés de contrôle des fluctuations de la demande et de gestion des retards.</w:t>
      </w:r>
    </w:p>
    <w:p w14:paraId="187240B1" w14:textId="77777777" w:rsidR="002B2104" w:rsidRPr="002B2104" w:rsidRDefault="002B2104" w:rsidP="002B2104">
      <w:pPr>
        <w:rPr>
          <w:lang w:val="fr-FR"/>
        </w:rPr>
      </w:pPr>
    </w:p>
    <w:p w14:paraId="7228974C" w14:textId="77777777" w:rsidR="002B2104" w:rsidRPr="002B2104" w:rsidRDefault="002B2104" w:rsidP="002B2104">
      <w:pPr>
        <w:rPr>
          <w:lang w:val="fr-FR"/>
        </w:rPr>
      </w:pPr>
      <w:r w:rsidRPr="002B2104">
        <w:rPr>
          <w:lang w:val="fr-FR"/>
        </w:rPr>
        <w:t>Après le dépôt de la demande, celle</w:t>
      </w:r>
      <w:r w:rsidRPr="002B2104">
        <w:rPr>
          <w:lang w:val="fr-FR"/>
        </w:rPr>
        <w:noBreakHyphen/>
        <w:t>ci commence par être affectée à une classe de base par des examinateurs principaux.  Le moteur de gestion de la charge de travail attribue ensuite les demandes à l’examinateur approprié.  Ce logiciel répartit la charge de travail de façon égale, surveille les fluctuations de la demande dans chaque domaine technique et gère les retards en vérifiant le numéro de la charge attribuée.  Il contrôle aussi les délais d’élaboration des rapports par chaque examinateur et signale tout retard éventuel.</w:t>
      </w:r>
    </w:p>
    <w:p w14:paraId="1A412603" w14:textId="77777777" w:rsidR="002B2104" w:rsidRPr="002B2104" w:rsidRDefault="002B2104" w:rsidP="002B2104">
      <w:pPr>
        <w:rPr>
          <w:lang w:val="fr-FR" w:eastAsia="en-US"/>
        </w:rPr>
      </w:pPr>
    </w:p>
    <w:p w14:paraId="505C0E0A" w14:textId="77777777" w:rsidR="002B2104" w:rsidRPr="002B2104" w:rsidRDefault="002B2104" w:rsidP="002B2104">
      <w:pPr>
        <w:jc w:val="center"/>
        <w:rPr>
          <w:lang w:val="fr-FR" w:eastAsia="en-US"/>
        </w:rPr>
      </w:pPr>
      <w:r w:rsidRPr="002B2104">
        <w:rPr>
          <w:lang w:val="fr-FR" w:eastAsia="en-US"/>
        </w:rPr>
        <w:t>Schéma de répartition de la charge de travail de recherche et d’examen</w:t>
      </w:r>
    </w:p>
    <w:p w14:paraId="76938460" w14:textId="77777777" w:rsidR="002B2104" w:rsidRPr="002B2104" w:rsidRDefault="002B2104" w:rsidP="002B2104">
      <w:pPr>
        <w:jc w:val="center"/>
        <w:rPr>
          <w:lang w:val="fr-FR" w:eastAsia="en-US"/>
        </w:rPr>
      </w:pPr>
    </w:p>
    <w:p w14:paraId="144A428D" w14:textId="77777777" w:rsidR="002B2104" w:rsidRPr="002B2104" w:rsidRDefault="002B2104" w:rsidP="002B2104">
      <w:pPr>
        <w:jc w:val="center"/>
        <w:rPr>
          <w:lang w:val="fr-FR" w:eastAsia="en-US"/>
        </w:rPr>
      </w:pPr>
      <w:r w:rsidRPr="002B2104">
        <w:rPr>
          <w:noProof/>
          <w:lang w:eastAsia="en-US"/>
        </w:rPr>
        <w:drawing>
          <wp:inline distT="0" distB="0" distL="0" distR="0" wp14:anchorId="140D48B1" wp14:editId="5CAA67D8">
            <wp:extent cx="5940425" cy="4668520"/>
            <wp:effectExtent l="0" t="0" r="3175" b="0"/>
            <wp:docPr id="43030" name="Image 4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4" name="Image1.jpg"/>
                    <pic:cNvPicPr/>
                  </pic:nvPicPr>
                  <pic:blipFill>
                    <a:blip r:embed="rId39">
                      <a:extLst>
                        <a:ext uri="{28A0092B-C50C-407E-A947-70E740481C1C}">
                          <a14:useLocalDpi xmlns:a14="http://schemas.microsoft.com/office/drawing/2010/main" val="0"/>
                        </a:ext>
                      </a:extLst>
                    </a:blip>
                    <a:stretch>
                      <a:fillRect/>
                    </a:stretch>
                  </pic:blipFill>
                  <pic:spPr>
                    <a:xfrm>
                      <a:off x="0" y="0"/>
                      <a:ext cx="5940425" cy="4668520"/>
                    </a:xfrm>
                    <a:prstGeom prst="rect">
                      <a:avLst/>
                    </a:prstGeom>
                  </pic:spPr>
                </pic:pic>
              </a:graphicData>
            </a:graphic>
          </wp:inline>
        </w:drawing>
      </w:r>
    </w:p>
    <w:p w14:paraId="7FE7CF72" w14:textId="77777777" w:rsidR="002B2104" w:rsidRPr="002B2104" w:rsidRDefault="002B2104" w:rsidP="002B2104">
      <w:pPr>
        <w:jc w:val="center"/>
        <w:rPr>
          <w:lang w:val="fr-FR" w:eastAsia="en-US"/>
        </w:rPr>
      </w:pPr>
    </w:p>
    <w:p w14:paraId="7B0E3967" w14:textId="77777777" w:rsidR="002B2104" w:rsidRPr="002B2104" w:rsidRDefault="002B2104" w:rsidP="002B2104">
      <w:pPr>
        <w:rPr>
          <w:lang w:val="fr-FR"/>
        </w:rPr>
      </w:pPr>
    </w:p>
    <w:p w14:paraId="6BBD2152" w14:textId="77777777" w:rsidR="002B2104" w:rsidRPr="002B2104" w:rsidRDefault="002B2104" w:rsidP="002B2104">
      <w:pPr>
        <w:keepNext/>
        <w:spacing w:before="240" w:after="60"/>
        <w:outlineLvl w:val="0"/>
        <w:rPr>
          <w:b/>
          <w:bCs/>
          <w:caps/>
          <w:kern w:val="32"/>
          <w:szCs w:val="32"/>
          <w:lang w:val="fr-FR"/>
        </w:rPr>
      </w:pPr>
      <w:r w:rsidRPr="002B2104">
        <w:rPr>
          <w:b/>
          <w:bCs/>
          <w:caps/>
          <w:kern w:val="32"/>
          <w:szCs w:val="32"/>
          <w:lang w:val="fr-FR"/>
        </w:rPr>
        <w:lastRenderedPageBreak/>
        <w:t>4.</w:t>
      </w:r>
      <w:r w:rsidRPr="002B2104">
        <w:rPr>
          <w:b/>
          <w:bCs/>
          <w:caps/>
          <w:kern w:val="32"/>
          <w:szCs w:val="32"/>
          <w:lang w:val="fr-FR"/>
        </w:rPr>
        <w:tab/>
        <w:t>Assurance qualité</w:t>
      </w:r>
    </w:p>
    <w:p w14:paraId="51B43F33" w14:textId="77777777" w:rsidR="002B2104" w:rsidRPr="002B2104" w:rsidRDefault="002B2104" w:rsidP="002B2104">
      <w:pPr>
        <w:rPr>
          <w:lang w:val="fr-FR"/>
        </w:rPr>
      </w:pPr>
    </w:p>
    <w:p w14:paraId="0AE95D79"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rPr>
          <w:rFonts w:cs="Times New Roman"/>
          <w:i/>
          <w:sz w:val="20"/>
          <w:lang w:val="fr-FR" w:eastAsia="en-US"/>
        </w:rPr>
      </w:pPr>
      <w:r w:rsidRPr="002B2104">
        <w:rPr>
          <w:rFonts w:cs="Times New Roman"/>
          <w:i/>
          <w:sz w:val="20"/>
          <w:lang w:val="fr-FR" w:eastAsia="en-US"/>
        </w:rPr>
        <w:t>21.12</w:t>
      </w:r>
      <w:r w:rsidRPr="002B2104">
        <w:rPr>
          <w:rFonts w:cs="Times New Roman"/>
          <w:i/>
          <w:sz w:val="20"/>
          <w:lang w:val="fr-FR" w:eastAsia="en-US"/>
        </w:rPr>
        <w:tab/>
        <w:t xml:space="preserve">Les mesures suivantes sont les mesures d’assurance qualité requises pour l’établissement dans les délais impartis de rapports de recherche et d’examen satisfaisant aux normes de qualité déterminées dans les directives.  Indiquer les modalités d’application des mesures suivantes, y compris l’utilisation de listes de pointage éventuelles permettant de vérifier les rapports avant leur présentation ou de surveiller l’application de la norme de </w:t>
      </w:r>
      <w:proofErr w:type="spellStart"/>
      <w:r w:rsidRPr="002B2104">
        <w:rPr>
          <w:rFonts w:cs="Times New Roman"/>
          <w:i/>
          <w:sz w:val="20"/>
          <w:lang w:val="fr-FR" w:eastAsia="en-US"/>
        </w:rPr>
        <w:t>qualié</w:t>
      </w:r>
      <w:proofErr w:type="spellEnd"/>
      <w:r w:rsidRPr="002B2104">
        <w:rPr>
          <w:rFonts w:cs="Times New Roman"/>
          <w:i/>
          <w:sz w:val="20"/>
          <w:lang w:val="fr-FR" w:eastAsia="en-US"/>
        </w:rPr>
        <w:t>, dans le cadre d’une procédure de révision après la présentation :</w:t>
      </w:r>
    </w:p>
    <w:p w14:paraId="35B3AB8C"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567" w:hanging="567"/>
        <w:rPr>
          <w:rFonts w:cs="Times New Roman"/>
          <w:i/>
          <w:sz w:val="20"/>
          <w:lang w:val="fr-FR" w:eastAsia="en-US"/>
        </w:rPr>
      </w:pPr>
      <w:r w:rsidRPr="002B2104">
        <w:rPr>
          <w:rFonts w:cs="Times New Roman"/>
          <w:i/>
          <w:sz w:val="20"/>
          <w:lang w:val="fr-FR" w:eastAsia="en-US"/>
        </w:rPr>
        <w:tab/>
        <w:t>i)</w:t>
      </w:r>
      <w:r w:rsidRPr="002B2104">
        <w:rPr>
          <w:rFonts w:cs="Times New Roman"/>
          <w:i/>
          <w:sz w:val="20"/>
          <w:lang w:val="fr-FR" w:eastAsia="en-US"/>
        </w:rPr>
        <w:tab/>
        <w:t>un système interne efficace de garantie de la qualité permettant une auto</w:t>
      </w:r>
      <w:r w:rsidRPr="002B2104">
        <w:rPr>
          <w:rFonts w:cs="Times New Roman"/>
          <w:i/>
          <w:sz w:val="20"/>
          <w:lang w:val="fr-FR" w:eastAsia="en-US"/>
        </w:rPr>
        <w:noBreakHyphen/>
        <w:t>évaluation, qui comprenne des procédures de vérification, de validation et de suivi des travaux de recherche et d’examen :</w:t>
      </w:r>
    </w:p>
    <w:p w14:paraId="48C8E35D"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567" w:hanging="567"/>
        <w:rPr>
          <w:rFonts w:cs="Times New Roman"/>
          <w:i/>
          <w:sz w:val="20"/>
          <w:lang w:val="fr-FR" w:eastAsia="en-US"/>
        </w:rPr>
      </w:pPr>
      <w:r w:rsidRPr="002B2104">
        <w:rPr>
          <w:rFonts w:cs="Times New Roman"/>
          <w:i/>
          <w:sz w:val="20"/>
          <w:lang w:val="fr-FR" w:eastAsia="en-US"/>
        </w:rPr>
        <w:tab/>
        <w:t>visant à garantir leur conformité avec les directives concernant la recherche et l’examen;  et</w:t>
      </w:r>
    </w:p>
    <w:p w14:paraId="5DC747E4"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567" w:hanging="567"/>
        <w:rPr>
          <w:rFonts w:cs="Times New Roman"/>
          <w:i/>
          <w:sz w:val="20"/>
          <w:lang w:val="fr-FR" w:eastAsia="en-US"/>
        </w:rPr>
      </w:pPr>
      <w:r w:rsidRPr="002B2104">
        <w:rPr>
          <w:rFonts w:cs="Times New Roman"/>
          <w:i/>
          <w:sz w:val="20"/>
          <w:lang w:val="fr-FR" w:eastAsia="en-US"/>
        </w:rPr>
        <w:tab/>
      </w:r>
      <w:proofErr w:type="gramStart"/>
      <w:r w:rsidRPr="002B2104">
        <w:rPr>
          <w:rFonts w:cs="Times New Roman"/>
          <w:i/>
          <w:sz w:val="20"/>
          <w:lang w:val="fr-FR" w:eastAsia="en-US"/>
        </w:rPr>
        <w:t>la</w:t>
      </w:r>
      <w:proofErr w:type="gramEnd"/>
      <w:r w:rsidRPr="002B2104">
        <w:rPr>
          <w:rFonts w:cs="Times New Roman"/>
          <w:i/>
          <w:sz w:val="20"/>
          <w:lang w:val="fr-FR" w:eastAsia="en-US"/>
        </w:rPr>
        <w:t xml:space="preserve"> transmission au personnel des informations en retour.</w:t>
      </w:r>
    </w:p>
    <w:p w14:paraId="411DDF41"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567" w:hanging="567"/>
        <w:rPr>
          <w:rFonts w:cs="Times New Roman"/>
          <w:i/>
          <w:sz w:val="20"/>
          <w:lang w:val="fr-FR" w:eastAsia="en-US"/>
        </w:rPr>
      </w:pPr>
      <w:r w:rsidRPr="002B2104">
        <w:rPr>
          <w:rFonts w:cs="Times New Roman"/>
          <w:i/>
          <w:sz w:val="20"/>
          <w:lang w:val="fr-FR" w:eastAsia="en-US"/>
        </w:rPr>
        <w:tab/>
        <w:t>ii)</w:t>
      </w:r>
      <w:r w:rsidRPr="002B2104">
        <w:rPr>
          <w:rFonts w:cs="Times New Roman"/>
          <w:i/>
          <w:sz w:val="20"/>
          <w:lang w:val="fr-FR" w:eastAsia="en-US"/>
        </w:rPr>
        <w:tab/>
        <w:t>un système de mesure et de collecte de données et d’établissement de rapports.  Montrer comment l’administration utilise ce système pour assurer l’amélioration continue des procédures établies.</w:t>
      </w:r>
    </w:p>
    <w:p w14:paraId="320A89E5"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eastAsia="Times New Roman" w:cs="Times New Roman"/>
          <w:i/>
          <w:sz w:val="20"/>
          <w:lang w:val="fr-FR" w:eastAsia="en-US"/>
        </w:rPr>
      </w:pPr>
      <w:r w:rsidRPr="002B2104">
        <w:rPr>
          <w:rFonts w:eastAsia="Times New Roman" w:cs="Times New Roman"/>
          <w:i/>
          <w:sz w:val="20"/>
          <w:lang w:val="fr-FR" w:eastAsia="en-US"/>
        </w:rPr>
        <w:tab/>
        <w:t>iii)</w:t>
      </w:r>
      <w:r w:rsidRPr="002B2104">
        <w:rPr>
          <w:rFonts w:eastAsia="Times New Roman" w:cs="Times New Roman"/>
          <w:i/>
          <w:sz w:val="20"/>
          <w:lang w:val="fr-FR" w:eastAsia="en-US"/>
        </w:rPr>
        <w:tab/>
        <w:t>un système permettant de vérifier l’efficacité des mesures prises pour corriger les défaillances du travail de recherche et d’examen, en éliminer les causes et éviter la répétition des problèmes.</w:t>
      </w:r>
    </w:p>
    <w:p w14:paraId="5958E264" w14:textId="77777777" w:rsidR="002B2104" w:rsidRPr="002B2104" w:rsidRDefault="002B2104" w:rsidP="002B2104">
      <w:pPr>
        <w:jc w:val="both"/>
        <w:rPr>
          <w:lang w:val="fr-FR"/>
        </w:rPr>
      </w:pPr>
    </w:p>
    <w:p w14:paraId="41F20C1E" w14:textId="77777777" w:rsidR="002B2104" w:rsidRPr="002B2104" w:rsidRDefault="002B2104" w:rsidP="002B2104">
      <w:pPr>
        <w:jc w:val="both"/>
        <w:rPr>
          <w:lang w:val="fr-FR"/>
        </w:rPr>
      </w:pPr>
      <w:r w:rsidRPr="002B2104">
        <w:rPr>
          <w:lang w:val="fr-FR"/>
        </w:rPr>
        <w:t>Dans le cadre de la procédure de contrôle de la qualité, un second examinateur vérifie l’exactitude de tous les rapports selon la liste de pointage, avant leur présentation.  Ce second examinateur s’assure que le rapport satisfait aux exigences de la liste de pointage.  Il vérifie si les codes CIB sont corrects, si toutes les revendications ont fait l’objet d’une recherche, si les mots</w:t>
      </w:r>
      <w:r w:rsidRPr="002B2104">
        <w:rPr>
          <w:lang w:val="fr-FR"/>
        </w:rPr>
        <w:noBreakHyphen/>
        <w:t>clés employés sont exacts, si les codes X, Y, etc., sont corrects, et si les phrases et expressions types prescrites ont été employées dans le rapport.</w:t>
      </w:r>
    </w:p>
    <w:p w14:paraId="7DC7A30D" w14:textId="77777777" w:rsidR="002B2104" w:rsidRPr="002B2104" w:rsidRDefault="002B2104" w:rsidP="002B2104">
      <w:pPr>
        <w:jc w:val="both"/>
        <w:rPr>
          <w:lang w:val="fr-FR"/>
        </w:rPr>
      </w:pPr>
    </w:p>
    <w:p w14:paraId="6EC726DA" w14:textId="77777777" w:rsidR="002B2104" w:rsidRPr="002B2104" w:rsidRDefault="002B2104" w:rsidP="002B2104">
      <w:pPr>
        <w:jc w:val="both"/>
        <w:rPr>
          <w:lang w:val="fr-FR"/>
        </w:rPr>
      </w:pPr>
      <w:r w:rsidRPr="002B2104">
        <w:rPr>
          <w:lang w:val="fr-FR"/>
        </w:rPr>
        <w:t>Après le contrôle de qualité, le second examinateur confirme la qualité du rapport, et ce n’est qu’après cette validation que le premier examinateur envoie le rapport au déposant.  Toutefois, si le second examinateur constate une défaillance, il envoie des observations en retour au premier examinateur qui avait établi le rapport.  Une fois le rapport revu par le premier examinateur, le second examinateur vérifie à nouveau le rapport revu et confirme l’élimination de la défaillance.  Tous les rapports adressés aux déposants sont signés par le premier examinateur une fois les rapports validés au terme du contrôle de qualité.</w:t>
      </w:r>
    </w:p>
    <w:p w14:paraId="692A6012" w14:textId="77777777" w:rsidR="002B2104" w:rsidRPr="002B2104" w:rsidRDefault="002B2104" w:rsidP="002B2104">
      <w:pPr>
        <w:jc w:val="both"/>
        <w:rPr>
          <w:lang w:val="fr-FR"/>
        </w:rPr>
      </w:pPr>
    </w:p>
    <w:p w14:paraId="19B47B84" w14:textId="77777777" w:rsidR="002B2104" w:rsidRPr="002B2104" w:rsidRDefault="002B2104" w:rsidP="002B2104">
      <w:pPr>
        <w:jc w:val="both"/>
        <w:rPr>
          <w:lang w:val="fr-FR"/>
        </w:rPr>
      </w:pPr>
      <w:r w:rsidRPr="002B2104">
        <w:rPr>
          <w:lang w:val="fr-FR"/>
        </w:rPr>
        <w:t>Dans le cadre de la procédure d’assurance</w:t>
      </w:r>
      <w:r w:rsidRPr="002B2104">
        <w:rPr>
          <w:lang w:val="fr-FR"/>
        </w:rPr>
        <w:noBreakHyphen/>
        <w:t>qualité l’équipe Qualité contrôle tous les mois cinq pour cent des rapports envoyés aux déposants après la procédure de contrôle de la qualité (vérification par un second examinateur) : respect des délais impartis, exactitude du ou des codes CIB, recherche sur tous les revendications effectuée ou non, mots clés employés, exactitude des codes X, Y, etc., emploi ou non des phrases et expressions types prescrites dans le rapport, et consultation des bases de données.  Les rapports sont sélectionnés selon la méthode d’échantillonnage aléatoire.  Tous les résultats sont enregistrés et font l’objet d’un rapport périodique.  Les rapports sont évalués, puis l’équipe Qualité et le directeur de la qualité prennent des mesures correctives.</w:t>
      </w:r>
    </w:p>
    <w:p w14:paraId="3BF33CC9" w14:textId="77777777" w:rsidR="002B2104" w:rsidRPr="002B2104" w:rsidRDefault="002B2104" w:rsidP="002B2104">
      <w:pPr>
        <w:jc w:val="both"/>
        <w:rPr>
          <w:lang w:val="fr-FR"/>
        </w:rPr>
      </w:pPr>
    </w:p>
    <w:p w14:paraId="7D6FCFF2" w14:textId="77777777" w:rsidR="002B2104" w:rsidRPr="002B2104" w:rsidRDefault="002B2104" w:rsidP="002B2104">
      <w:pPr>
        <w:jc w:val="both"/>
        <w:rPr>
          <w:lang w:val="fr-FR"/>
        </w:rPr>
      </w:pPr>
      <w:r w:rsidRPr="002B2104">
        <w:rPr>
          <w:lang w:val="fr-FR"/>
        </w:rPr>
        <w:t>La plate</w:t>
      </w:r>
      <w:r w:rsidRPr="002B2104">
        <w:rPr>
          <w:lang w:val="fr-FR"/>
        </w:rPr>
        <w:noBreakHyphen/>
        <w:t>forme de discussion traite les cas difficiles et établit des normes pour chaque cas.  Le manuel de qualité est révisé périodiquement en conséquence, et tous les examinateurs sont informés des révisions.  En outre, les précautions nécessaires sont prises et des révisions du manuel de qualité effectuées en fonction des observations émanant des utilisateurs.</w:t>
      </w:r>
    </w:p>
    <w:p w14:paraId="45896A74" w14:textId="77777777" w:rsidR="002B2104" w:rsidRPr="002B2104" w:rsidRDefault="002B2104" w:rsidP="002B2104">
      <w:pPr>
        <w:jc w:val="both"/>
        <w:rPr>
          <w:lang w:val="fr-FR"/>
        </w:rPr>
      </w:pPr>
    </w:p>
    <w:p w14:paraId="43C5C16D" w14:textId="77777777" w:rsidR="002B2104" w:rsidRPr="002B2104" w:rsidRDefault="002B2104" w:rsidP="002B2104">
      <w:pPr>
        <w:jc w:val="both"/>
        <w:rPr>
          <w:lang w:val="fr-FR"/>
        </w:rPr>
      </w:pPr>
      <w:r w:rsidRPr="002B2104">
        <w:rPr>
          <w:lang w:val="fr-FR"/>
        </w:rPr>
        <w:lastRenderedPageBreak/>
        <w:t>Le cycle PDCA (planifier</w:t>
      </w:r>
      <w:r w:rsidRPr="002B2104">
        <w:rPr>
          <w:lang w:val="fr-FR"/>
        </w:rPr>
        <w:noBreakHyphen/>
        <w:t>exécuter</w:t>
      </w:r>
      <w:r w:rsidRPr="002B2104">
        <w:rPr>
          <w:lang w:val="fr-FR"/>
        </w:rPr>
        <w:noBreakHyphen/>
        <w:t>contrôler</w:t>
      </w:r>
      <w:r w:rsidRPr="002B2104">
        <w:rPr>
          <w:lang w:val="fr-FR"/>
        </w:rPr>
        <w:noBreakHyphen/>
        <w:t>agir) préside à la recherche et l’examen des brevets.  La phase de planification recouvre la définition des objectifs selon les besoins des déposants.  La phase d’exécution consiste dans la mise en œuvre des plans.  La phase de contrôle consiste dans l’analyse des résultats, et la phase d’action permet d’améliorer la qualité du service.</w:t>
      </w:r>
    </w:p>
    <w:p w14:paraId="149A51E9" w14:textId="77777777" w:rsidR="002B2104" w:rsidRPr="002B2104" w:rsidRDefault="002B2104" w:rsidP="002B2104">
      <w:pPr>
        <w:jc w:val="both"/>
        <w:rPr>
          <w:lang w:val="fr-FR"/>
        </w:rPr>
      </w:pPr>
    </w:p>
    <w:p w14:paraId="7F450CEA" w14:textId="77777777" w:rsidR="002B2104" w:rsidRPr="002B2104" w:rsidRDefault="002B2104" w:rsidP="002B2104">
      <w:pPr>
        <w:keepNext/>
        <w:spacing w:before="240" w:after="60"/>
        <w:outlineLvl w:val="0"/>
        <w:rPr>
          <w:b/>
          <w:bCs/>
          <w:caps/>
          <w:kern w:val="32"/>
          <w:szCs w:val="32"/>
          <w:lang w:val="fr-FR"/>
        </w:rPr>
      </w:pPr>
      <w:r w:rsidRPr="002B2104">
        <w:rPr>
          <w:b/>
          <w:bCs/>
          <w:caps/>
          <w:kern w:val="32"/>
          <w:szCs w:val="32"/>
          <w:lang w:val="fr-FR"/>
        </w:rPr>
        <w:t>5.</w:t>
      </w:r>
      <w:r w:rsidRPr="002B2104">
        <w:rPr>
          <w:b/>
          <w:bCs/>
          <w:caps/>
          <w:kern w:val="32"/>
          <w:szCs w:val="32"/>
          <w:lang w:val="fr-FR"/>
        </w:rPr>
        <w:tab/>
        <w:t>Communication</w:t>
      </w:r>
    </w:p>
    <w:p w14:paraId="170D72D5" w14:textId="77777777" w:rsidR="002B2104" w:rsidRPr="002B2104" w:rsidRDefault="002B2104" w:rsidP="002B2104">
      <w:pPr>
        <w:rPr>
          <w:lang w:val="fr-FR"/>
        </w:rPr>
      </w:pPr>
    </w:p>
    <w:p w14:paraId="79FB1896"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t>Communication entre administrations :</w:t>
      </w:r>
    </w:p>
    <w:p w14:paraId="30EB3013"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rPr>
          <w:rFonts w:cs="Times New Roman"/>
          <w:i/>
          <w:sz w:val="20"/>
          <w:lang w:val="fr-FR" w:eastAsia="en-US"/>
        </w:rPr>
      </w:pPr>
      <w:r w:rsidRPr="002B2104">
        <w:rPr>
          <w:rFonts w:cs="Times New Roman"/>
          <w:i/>
          <w:sz w:val="20"/>
          <w:lang w:val="fr-FR" w:eastAsia="en-US"/>
        </w:rPr>
        <w:t>21.13</w:t>
      </w:r>
      <w:r w:rsidRPr="002B2104">
        <w:rPr>
          <w:rFonts w:cs="Times New Roman"/>
          <w:i/>
          <w:sz w:val="20"/>
          <w:lang w:val="fr-FR" w:eastAsia="en-US"/>
        </w:rPr>
        <w:tab/>
        <w:t>Note explicative : Chaque administration doit assurer une communication efficace avec les autres administrations.</w:t>
      </w:r>
    </w:p>
    <w:p w14:paraId="49A00CDD"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rPr>
          <w:rFonts w:cs="Times New Roman"/>
          <w:i/>
          <w:sz w:val="20"/>
          <w:lang w:val="fr-FR" w:eastAsia="en-US"/>
        </w:rPr>
      </w:pPr>
      <w:r w:rsidRPr="002B2104">
        <w:rPr>
          <w:rFonts w:cs="Times New Roman"/>
          <w:i/>
          <w:sz w:val="20"/>
          <w:lang w:val="fr-FR" w:eastAsia="en-US"/>
        </w:rPr>
        <w:tab/>
        <w:t>(Note : ce point est mentionné à titre d’information.  Aucune réponse n’est requise par le modèle au paragraphe 21.13)</w:t>
      </w:r>
    </w:p>
    <w:p w14:paraId="1C1A4A76"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rPr>
          <w:rFonts w:cs="Times New Roman"/>
          <w:i/>
          <w:sz w:val="20"/>
          <w:lang w:val="fr-FR" w:eastAsia="en-US"/>
        </w:rPr>
      </w:pPr>
      <w:r w:rsidRPr="002B2104">
        <w:rPr>
          <w:rFonts w:cs="Times New Roman"/>
          <w:i/>
          <w:sz w:val="20"/>
          <w:lang w:val="fr-FR" w:eastAsia="en-US"/>
        </w:rPr>
        <w:t>21.14</w:t>
      </w:r>
      <w:r w:rsidRPr="002B2104">
        <w:rPr>
          <w:rFonts w:cs="Times New Roman"/>
          <w:i/>
          <w:sz w:val="20"/>
          <w:lang w:val="fr-FR" w:eastAsia="en-US"/>
        </w:rPr>
        <w:tab/>
        <w:t>Fournir le nom, le titre et les coordonnées du coordonnateur de qualité désigné par les administrations qui se chargera</w:t>
      </w:r>
      <w:r w:rsidRPr="002B2104">
        <w:rPr>
          <w:rFonts w:cs="Times New Roman"/>
          <w:sz w:val="20"/>
          <w:lang w:val="fr-FR" w:eastAsia="en-US"/>
        </w:rPr>
        <w:t> :</w:t>
      </w:r>
    </w:p>
    <w:p w14:paraId="37A751FB"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rFonts w:cs="Times New Roman"/>
          <w:i/>
          <w:sz w:val="20"/>
          <w:lang w:val="fr-FR" w:eastAsia="en-US"/>
        </w:rPr>
      </w:pPr>
      <w:r w:rsidRPr="002B2104">
        <w:rPr>
          <w:rFonts w:cs="Times New Roman"/>
          <w:i/>
          <w:sz w:val="20"/>
          <w:lang w:val="fr-FR" w:eastAsia="en-US"/>
        </w:rPr>
        <w:tab/>
        <w:t>a)</w:t>
      </w:r>
      <w:r w:rsidRPr="002B2104">
        <w:rPr>
          <w:rFonts w:cs="Times New Roman"/>
          <w:i/>
          <w:sz w:val="20"/>
          <w:lang w:val="fr-FR" w:eastAsia="en-US"/>
        </w:rPr>
        <w:tab/>
        <w:t>d’aider à recenser les pratiques recommandées et à les diffuser parmi les administrations;</w:t>
      </w:r>
    </w:p>
    <w:p w14:paraId="2900DE1B"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rFonts w:cs="Times New Roman"/>
          <w:i/>
          <w:sz w:val="20"/>
          <w:lang w:val="fr-FR" w:eastAsia="en-US"/>
        </w:rPr>
      </w:pPr>
      <w:r w:rsidRPr="002B2104">
        <w:rPr>
          <w:rFonts w:cs="Times New Roman"/>
          <w:i/>
          <w:sz w:val="20"/>
          <w:lang w:val="fr-FR" w:eastAsia="en-US"/>
        </w:rPr>
        <w:tab/>
        <w:t>b)</w:t>
      </w:r>
      <w:r w:rsidRPr="002B2104">
        <w:rPr>
          <w:rFonts w:cs="Times New Roman"/>
          <w:i/>
          <w:sz w:val="20"/>
          <w:lang w:val="fr-FR" w:eastAsia="en-US"/>
        </w:rPr>
        <w:tab/>
        <w:t>de favoriser leur amélioration continue;  et</w:t>
      </w:r>
    </w:p>
    <w:p w14:paraId="21557612"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eastAsia="Times New Roman" w:cs="Times New Roman"/>
          <w:i/>
          <w:sz w:val="20"/>
          <w:lang w:val="fr-FR" w:eastAsia="en-US"/>
        </w:rPr>
      </w:pPr>
      <w:r w:rsidRPr="002B2104">
        <w:rPr>
          <w:rFonts w:eastAsia="Times New Roman" w:cs="Times New Roman"/>
          <w:i/>
          <w:sz w:val="20"/>
          <w:lang w:val="fr-FR" w:eastAsia="en-US"/>
        </w:rPr>
        <w:tab/>
        <w:t>c)</w:t>
      </w:r>
      <w:r w:rsidRPr="002B2104">
        <w:rPr>
          <w:rFonts w:eastAsia="Times New Roman" w:cs="Times New Roman"/>
          <w:i/>
          <w:sz w:val="20"/>
          <w:lang w:val="fr-FR" w:eastAsia="en-US"/>
        </w:rPr>
        <w:tab/>
        <w:t>de mettre en place une communication efficace avec les autres administrations afin de permettre à ces dernières d’assurer un retour d’information rapide, de sorte que les problèmes systémiques éventuels puissent être évalués et réglés.</w:t>
      </w:r>
    </w:p>
    <w:p w14:paraId="669F5638" w14:textId="77777777" w:rsidR="002B2104" w:rsidRPr="002B2104" w:rsidRDefault="002B2104" w:rsidP="002B2104">
      <w:pPr>
        <w:jc w:val="both"/>
        <w:rPr>
          <w:lang w:val="fr-FR"/>
        </w:rPr>
      </w:pPr>
    </w:p>
    <w:p w14:paraId="09BB9FB4" w14:textId="77777777" w:rsidR="002B2104" w:rsidRPr="002B2104" w:rsidRDefault="002B2104" w:rsidP="002B2104">
      <w:pPr>
        <w:jc w:val="both"/>
        <w:rPr>
          <w:lang w:val="fr-FR"/>
        </w:rPr>
      </w:pPr>
      <w:r w:rsidRPr="002B2104">
        <w:rPr>
          <w:lang w:val="fr-FR"/>
        </w:rPr>
        <w:t>Le directeur de la qualité traite les problèmes de qualité survenus au cours des procédures de recherche et d’examen des brevets.  Il est également chargé de contribuer à l’identification et à la diffusion de pratiques optimales auprès des administrations, notamment la mise en place d’une communication efficace avec d’autres administrations.</w:t>
      </w:r>
    </w:p>
    <w:p w14:paraId="7DEA6B71" w14:textId="77777777" w:rsidR="002B2104" w:rsidRPr="002B2104" w:rsidRDefault="002B2104" w:rsidP="002B2104">
      <w:pPr>
        <w:jc w:val="both"/>
        <w:rPr>
          <w:lang w:val="fr-FR"/>
        </w:rPr>
      </w:pPr>
    </w:p>
    <w:p w14:paraId="2528D0F4" w14:textId="77777777" w:rsidR="002B2104" w:rsidRPr="002B2104" w:rsidRDefault="002B2104" w:rsidP="002B2104">
      <w:pPr>
        <w:jc w:val="both"/>
        <w:rPr>
          <w:lang w:val="fr-FR"/>
        </w:rPr>
      </w:pPr>
      <w:r w:rsidRPr="002B2104">
        <w:rPr>
          <w:lang w:val="fr-FR"/>
        </w:rPr>
        <w:t xml:space="preserve">À la date de nomination de l’Institut, le directeur de la qualité et le coordonnateur des relations avec d’autres administrations est M. Kemal </w:t>
      </w:r>
      <w:proofErr w:type="spellStart"/>
      <w:r w:rsidRPr="002B2104">
        <w:rPr>
          <w:lang w:val="fr-FR"/>
        </w:rPr>
        <w:t>Demir</w:t>
      </w:r>
      <w:proofErr w:type="spellEnd"/>
      <w:r w:rsidRPr="002B2104">
        <w:rPr>
          <w:lang w:val="fr-FR"/>
        </w:rPr>
        <w:t xml:space="preserve"> </w:t>
      </w:r>
      <w:proofErr w:type="spellStart"/>
      <w:r w:rsidRPr="002B2104">
        <w:rPr>
          <w:lang w:val="fr-FR"/>
        </w:rPr>
        <w:t>Eralp</w:t>
      </w:r>
      <w:proofErr w:type="spellEnd"/>
      <w:r w:rsidRPr="002B2104">
        <w:rPr>
          <w:lang w:val="fr-FR"/>
        </w:rPr>
        <w:t xml:space="preserve"> (</w:t>
      </w:r>
      <w:hyperlink r:id="rId40" w:history="1">
        <w:r w:rsidRPr="002B2104">
          <w:rPr>
            <w:u w:val="single"/>
            <w:lang w:val="fr-FR"/>
          </w:rPr>
          <w:t>kemal.eralp@tpe.gov.tr</w:t>
        </w:r>
      </w:hyperlink>
      <w:r w:rsidRPr="002B2104">
        <w:rPr>
          <w:lang w:val="fr-FR"/>
        </w:rPr>
        <w:t>), examinateur de brevets principal.  Le directeur de la qualité est également titulaire d’un certificat de l’Institut turc de normalisation (TSI).</w:t>
      </w:r>
    </w:p>
    <w:p w14:paraId="29E4E0B5" w14:textId="77777777" w:rsidR="002B2104" w:rsidRPr="002B2104" w:rsidRDefault="002B2104" w:rsidP="002B2104">
      <w:pPr>
        <w:jc w:val="both"/>
        <w:rPr>
          <w:lang w:val="fr-FR"/>
        </w:rPr>
      </w:pPr>
    </w:p>
    <w:p w14:paraId="4C8D3ED8"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lastRenderedPageBreak/>
        <w:tab/>
        <w:t>Communication avec les utilisateurs et conseils aux utilisateurs :</w:t>
      </w:r>
    </w:p>
    <w:p w14:paraId="61B0BC0F"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rPr>
          <w:rFonts w:cs="Times New Roman"/>
          <w:i/>
          <w:sz w:val="20"/>
          <w:lang w:val="fr-FR" w:eastAsia="en-US"/>
        </w:rPr>
      </w:pPr>
      <w:r w:rsidRPr="002B2104">
        <w:rPr>
          <w:rFonts w:cs="Times New Roman"/>
          <w:i/>
          <w:sz w:val="20"/>
          <w:lang w:val="fr-FR" w:eastAsia="en-US"/>
        </w:rPr>
        <w:t>21.15</w:t>
      </w:r>
      <w:r w:rsidRPr="002B2104">
        <w:rPr>
          <w:rFonts w:cs="Times New Roman"/>
          <w:i/>
          <w:sz w:val="20"/>
          <w:lang w:val="fr-FR" w:eastAsia="en-US"/>
        </w:rPr>
        <w:tab/>
        <w:t>Décrire le système en place pour contrôler et utiliser les informations communiquées en retour par les clients, comprenant au moins les éléments suivants :</w:t>
      </w:r>
    </w:p>
    <w:p w14:paraId="542B7240"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rFonts w:cs="Times New Roman"/>
          <w:i/>
          <w:sz w:val="20"/>
          <w:lang w:val="fr-FR" w:eastAsia="en-US"/>
        </w:rPr>
      </w:pPr>
      <w:r w:rsidRPr="002B2104">
        <w:rPr>
          <w:rFonts w:cs="Times New Roman"/>
          <w:i/>
          <w:sz w:val="20"/>
          <w:lang w:val="fr-FR" w:eastAsia="en-US"/>
        </w:rPr>
        <w:tab/>
        <w:t>i)</w:t>
      </w:r>
      <w:r w:rsidRPr="002B2104">
        <w:rPr>
          <w:rFonts w:cs="Times New Roman"/>
          <w:i/>
          <w:sz w:val="20"/>
          <w:lang w:val="fr-FR" w:eastAsia="en-US"/>
        </w:rPr>
        <w:tab/>
        <w:t>Un système approprié :</w:t>
      </w:r>
    </w:p>
    <w:p w14:paraId="21CAE32F"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567" w:hanging="567"/>
        <w:rPr>
          <w:rFonts w:cs="Times New Roman"/>
          <w:i/>
          <w:sz w:val="20"/>
          <w:lang w:val="fr-FR" w:eastAsia="en-US"/>
        </w:rPr>
      </w:pPr>
      <w:r w:rsidRPr="002B2104">
        <w:rPr>
          <w:rFonts w:cs="Times New Roman"/>
          <w:i/>
          <w:sz w:val="20"/>
          <w:lang w:val="fr-FR" w:eastAsia="en-US"/>
        </w:rPr>
        <w:tab/>
      </w:r>
      <w:proofErr w:type="gramStart"/>
      <w:r w:rsidRPr="002B2104">
        <w:rPr>
          <w:rFonts w:cs="Times New Roman"/>
          <w:i/>
          <w:sz w:val="20"/>
          <w:lang w:val="fr-FR" w:eastAsia="en-US"/>
        </w:rPr>
        <w:t>de</w:t>
      </w:r>
      <w:proofErr w:type="gramEnd"/>
      <w:r w:rsidRPr="002B2104">
        <w:rPr>
          <w:rFonts w:cs="Times New Roman"/>
          <w:i/>
          <w:sz w:val="20"/>
          <w:lang w:val="fr-FR" w:eastAsia="en-US"/>
        </w:rPr>
        <w:t xml:space="preserve"> traitement des réclamations et de correction;</w:t>
      </w:r>
    </w:p>
    <w:p w14:paraId="7F7A450E"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567" w:hanging="567"/>
        <w:rPr>
          <w:rFonts w:cs="Times New Roman"/>
          <w:i/>
          <w:sz w:val="20"/>
          <w:lang w:val="fr-FR" w:eastAsia="en-US"/>
        </w:rPr>
      </w:pPr>
      <w:r w:rsidRPr="002B2104">
        <w:rPr>
          <w:rFonts w:cs="Times New Roman"/>
          <w:i/>
          <w:sz w:val="20"/>
          <w:lang w:val="fr-FR" w:eastAsia="en-US"/>
        </w:rPr>
        <w:tab/>
      </w:r>
      <w:proofErr w:type="gramStart"/>
      <w:r w:rsidRPr="002B2104">
        <w:rPr>
          <w:rFonts w:cs="Times New Roman"/>
          <w:i/>
          <w:sz w:val="20"/>
          <w:lang w:val="fr-FR" w:eastAsia="en-US"/>
        </w:rPr>
        <w:t>de</w:t>
      </w:r>
      <w:proofErr w:type="gramEnd"/>
      <w:r w:rsidRPr="002B2104">
        <w:rPr>
          <w:rFonts w:cs="Times New Roman"/>
          <w:i/>
          <w:sz w:val="20"/>
          <w:lang w:val="fr-FR" w:eastAsia="en-US"/>
        </w:rPr>
        <w:t xml:space="preserve"> prise de mesures correctives ou préventives selon que de besoin;  et</w:t>
      </w:r>
    </w:p>
    <w:p w14:paraId="10B83921"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567" w:hanging="567"/>
        <w:rPr>
          <w:rFonts w:cs="Times New Roman"/>
          <w:i/>
          <w:sz w:val="20"/>
          <w:lang w:val="fr-FR" w:eastAsia="en-US"/>
        </w:rPr>
      </w:pPr>
      <w:r w:rsidRPr="002B2104">
        <w:rPr>
          <w:rFonts w:cs="Times New Roman"/>
          <w:i/>
          <w:sz w:val="20"/>
          <w:lang w:val="fr-FR" w:eastAsia="en-US"/>
        </w:rPr>
        <w:tab/>
      </w:r>
      <w:proofErr w:type="gramStart"/>
      <w:r w:rsidRPr="002B2104">
        <w:rPr>
          <w:rFonts w:cs="Times New Roman"/>
          <w:i/>
          <w:sz w:val="20"/>
          <w:lang w:val="fr-FR" w:eastAsia="en-US"/>
        </w:rPr>
        <w:t>de</w:t>
      </w:r>
      <w:proofErr w:type="gramEnd"/>
      <w:r w:rsidRPr="002B2104">
        <w:rPr>
          <w:rFonts w:cs="Times New Roman"/>
          <w:i/>
          <w:sz w:val="20"/>
          <w:lang w:val="fr-FR" w:eastAsia="en-US"/>
        </w:rPr>
        <w:t xml:space="preserve"> fourniture aux utilisateurs des informations en retour.</w:t>
      </w:r>
    </w:p>
    <w:p w14:paraId="06745107"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rFonts w:cs="Times New Roman"/>
          <w:i/>
          <w:sz w:val="20"/>
          <w:lang w:val="fr-FR" w:eastAsia="en-US"/>
        </w:rPr>
      </w:pPr>
      <w:r w:rsidRPr="002B2104">
        <w:rPr>
          <w:rFonts w:cs="Times New Roman"/>
          <w:i/>
          <w:sz w:val="20"/>
          <w:lang w:val="fr-FR" w:eastAsia="en-US"/>
        </w:rPr>
        <w:tab/>
        <w:t>ii)</w:t>
      </w:r>
      <w:r w:rsidRPr="002B2104">
        <w:rPr>
          <w:rFonts w:cs="Times New Roman"/>
          <w:i/>
          <w:sz w:val="20"/>
          <w:lang w:val="fr-FR" w:eastAsia="en-US"/>
        </w:rPr>
        <w:tab/>
        <w:t>Une procédure :</w:t>
      </w:r>
    </w:p>
    <w:p w14:paraId="37552933"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567" w:hanging="567"/>
        <w:rPr>
          <w:rFonts w:cs="Times New Roman"/>
          <w:i/>
          <w:sz w:val="20"/>
          <w:lang w:val="fr-FR" w:eastAsia="en-US"/>
        </w:rPr>
      </w:pPr>
      <w:r w:rsidRPr="002B2104">
        <w:rPr>
          <w:rFonts w:cs="Times New Roman"/>
          <w:i/>
          <w:sz w:val="20"/>
          <w:lang w:val="fr-FR" w:eastAsia="en-US"/>
        </w:rPr>
        <w:tab/>
      </w:r>
      <w:proofErr w:type="gramStart"/>
      <w:r w:rsidRPr="002B2104">
        <w:rPr>
          <w:rFonts w:cs="Times New Roman"/>
          <w:i/>
          <w:sz w:val="20"/>
          <w:lang w:val="fr-FR" w:eastAsia="en-US"/>
        </w:rPr>
        <w:t>de</w:t>
      </w:r>
      <w:proofErr w:type="gramEnd"/>
      <w:r w:rsidRPr="002B2104">
        <w:rPr>
          <w:rFonts w:cs="Times New Roman"/>
          <w:i/>
          <w:sz w:val="20"/>
          <w:lang w:val="fr-FR" w:eastAsia="en-US"/>
        </w:rPr>
        <w:t xml:space="preserve"> suivi de la satisfaction et de la perception des utilisateurs;  et</w:t>
      </w:r>
    </w:p>
    <w:p w14:paraId="591A5115"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567" w:hanging="567"/>
        <w:rPr>
          <w:rFonts w:cs="Times New Roman"/>
          <w:i/>
          <w:sz w:val="20"/>
          <w:lang w:val="fr-FR" w:eastAsia="en-US"/>
        </w:rPr>
      </w:pPr>
      <w:r w:rsidRPr="002B2104">
        <w:rPr>
          <w:rFonts w:cs="Times New Roman"/>
          <w:i/>
          <w:sz w:val="20"/>
          <w:lang w:val="fr-FR" w:eastAsia="en-US"/>
        </w:rPr>
        <w:tab/>
      </w:r>
      <w:proofErr w:type="gramStart"/>
      <w:r w:rsidRPr="002B2104">
        <w:rPr>
          <w:rFonts w:cs="Times New Roman"/>
          <w:i/>
          <w:sz w:val="20"/>
          <w:lang w:val="fr-FR" w:eastAsia="en-US"/>
        </w:rPr>
        <w:t>permettant</w:t>
      </w:r>
      <w:proofErr w:type="gramEnd"/>
      <w:r w:rsidRPr="002B2104">
        <w:rPr>
          <w:rFonts w:cs="Times New Roman"/>
          <w:i/>
          <w:sz w:val="20"/>
          <w:lang w:val="fr-FR" w:eastAsia="en-US"/>
        </w:rPr>
        <w:t xml:space="preserve"> de vérifier que les besoins et attentes légitimes desdits utilisateurs sont satisfaits.</w:t>
      </w:r>
    </w:p>
    <w:p w14:paraId="61A57E60"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567" w:hanging="567"/>
        <w:rPr>
          <w:rFonts w:cs="Times New Roman"/>
          <w:i/>
          <w:sz w:val="20"/>
          <w:lang w:val="fr-FR" w:eastAsia="en-US"/>
        </w:rPr>
      </w:pPr>
      <w:r w:rsidRPr="002B2104">
        <w:rPr>
          <w:rFonts w:cs="Times New Roman"/>
          <w:i/>
          <w:sz w:val="20"/>
          <w:lang w:val="fr-FR" w:eastAsia="en-US"/>
        </w:rPr>
        <w:tab/>
        <w:t>iii)</w:t>
      </w:r>
      <w:r w:rsidRPr="002B2104">
        <w:rPr>
          <w:rFonts w:cs="Times New Roman"/>
          <w:i/>
          <w:sz w:val="20"/>
          <w:lang w:val="fr-FR" w:eastAsia="en-US"/>
        </w:rPr>
        <w:tab/>
        <w:t>Fourniture aux utilisateurs (en particulier les déposants non représentés) de conseils et d’informations clairs, concis et approfondis sur la recherche et l’examen, donnant des détails sur l’endroit où ils figurent comme par exemple le site Web de l’administration et les guides.</w:t>
      </w:r>
    </w:p>
    <w:p w14:paraId="24EE0A5C"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eastAsia="Times New Roman" w:cs="Times New Roman"/>
          <w:i/>
          <w:sz w:val="20"/>
          <w:lang w:val="fr-FR" w:eastAsia="en-US"/>
        </w:rPr>
      </w:pPr>
      <w:r w:rsidRPr="002B2104">
        <w:rPr>
          <w:rFonts w:eastAsia="Times New Roman" w:cs="Times New Roman"/>
          <w:i/>
          <w:sz w:val="20"/>
          <w:lang w:val="fr-FR" w:eastAsia="en-US"/>
        </w:rPr>
        <w:tab/>
        <w:t>iv)</w:t>
      </w:r>
      <w:r w:rsidRPr="002B2104">
        <w:rPr>
          <w:rFonts w:eastAsia="Times New Roman" w:cs="Times New Roman"/>
          <w:i/>
          <w:sz w:val="20"/>
          <w:lang w:val="fr-FR" w:eastAsia="en-US"/>
        </w:rPr>
        <w:tab/>
        <w:t>Une indication de l’endroit où l’administration met ses objectifs en matière de qualité à la disposition des utilisateurs et de la manière dont elle le fait.</w:t>
      </w:r>
    </w:p>
    <w:p w14:paraId="5B102AF6" w14:textId="77777777" w:rsidR="002B2104" w:rsidRPr="002B2104" w:rsidRDefault="002B2104" w:rsidP="002B2104">
      <w:pPr>
        <w:jc w:val="both"/>
        <w:rPr>
          <w:lang w:val="fr-FR"/>
        </w:rPr>
      </w:pPr>
    </w:p>
    <w:p w14:paraId="164CFA68" w14:textId="77777777" w:rsidR="002B2104" w:rsidRPr="002B2104" w:rsidRDefault="002B2104" w:rsidP="002B2104">
      <w:pPr>
        <w:jc w:val="both"/>
        <w:rPr>
          <w:lang w:val="fr-FR"/>
        </w:rPr>
      </w:pPr>
      <w:r w:rsidRPr="002B2104">
        <w:rPr>
          <w:lang w:val="fr-FR"/>
        </w:rPr>
        <w:t>Les réclamations sont enregistrées par un logiciel, puis classées et analysées par des agents spécialisés.  Toutes les réclamations sont évaluées par l’équipe Qualité.  En cas d’erreur, des mesures correctives sont prises, et les décisions notifiées au requérant.</w:t>
      </w:r>
    </w:p>
    <w:p w14:paraId="222F35DC" w14:textId="77777777" w:rsidR="002B2104" w:rsidRPr="002B2104" w:rsidRDefault="002B2104" w:rsidP="002B2104">
      <w:pPr>
        <w:jc w:val="both"/>
        <w:rPr>
          <w:lang w:val="fr-FR"/>
        </w:rPr>
      </w:pPr>
    </w:p>
    <w:p w14:paraId="0831F6BE" w14:textId="77777777" w:rsidR="002B2104" w:rsidRPr="002B2104" w:rsidRDefault="002B2104" w:rsidP="002B2104">
      <w:pPr>
        <w:jc w:val="both"/>
        <w:rPr>
          <w:lang w:val="fr-FR"/>
        </w:rPr>
      </w:pPr>
      <w:r w:rsidRPr="002B2104">
        <w:rPr>
          <w:lang w:val="fr-FR"/>
        </w:rPr>
        <w:t>Les enquêtes sont l’un des principaux outils permettant d’évaluer la satisfaction des utilisateurs et l’efficacité du système de gestion de la qualité.  C’est pourquoi l’Institut invite les utilisateurs à répondre à ces enquêtes.  Soucieux de répondre aux besoins des utilisateurs l’Institut organise des réunions périodiques avec les déposants et les conseils en brevets.</w:t>
      </w:r>
    </w:p>
    <w:p w14:paraId="7FD384E0" w14:textId="77777777" w:rsidR="002B2104" w:rsidRPr="002B2104" w:rsidRDefault="002B2104" w:rsidP="002B2104">
      <w:pPr>
        <w:jc w:val="both"/>
        <w:rPr>
          <w:lang w:val="fr-FR"/>
        </w:rPr>
      </w:pPr>
    </w:p>
    <w:p w14:paraId="709D8BDE" w14:textId="77777777" w:rsidR="002B2104" w:rsidRPr="002B2104" w:rsidRDefault="002B2104" w:rsidP="002B2104">
      <w:pPr>
        <w:jc w:val="both"/>
        <w:rPr>
          <w:lang w:val="fr-FR"/>
        </w:rPr>
      </w:pPr>
      <w:r w:rsidRPr="002B2104">
        <w:rPr>
          <w:lang w:val="fr-FR"/>
        </w:rPr>
        <w:t>L’Institut publie la Directive de recherche et d’examen sur son site Web.  Des cours de formation sur les rapports de recherche et d’examen sont également organisés à l’intention des déposants et des conseils en brevets.</w:t>
      </w:r>
    </w:p>
    <w:p w14:paraId="670BC5A6" w14:textId="77777777" w:rsidR="002B2104" w:rsidRPr="002B2104" w:rsidRDefault="002B2104" w:rsidP="002B2104">
      <w:pPr>
        <w:jc w:val="both"/>
        <w:rPr>
          <w:lang w:val="fr-FR"/>
        </w:rPr>
      </w:pPr>
    </w:p>
    <w:p w14:paraId="49AA50D7" w14:textId="77777777" w:rsidR="002B2104" w:rsidRPr="002B2104" w:rsidRDefault="002B2104" w:rsidP="002B2104">
      <w:pPr>
        <w:jc w:val="both"/>
        <w:rPr>
          <w:lang w:val="fr-FR"/>
        </w:rPr>
      </w:pPr>
      <w:r w:rsidRPr="002B2104">
        <w:rPr>
          <w:lang w:val="fr-FR"/>
        </w:rPr>
        <w:t>Le site Web de l’Institut donne des indications sur les modalités de dépôt de demandes internationales au titre du PCT, sur les directives du PCT et le règlement d’exécution du PCT ainsi que des informations utiles telles que les taxes applicables aux demandes de brevet, des formulaires et des exemples.</w:t>
      </w:r>
    </w:p>
    <w:p w14:paraId="25EC1249" w14:textId="77777777" w:rsidR="002B2104" w:rsidRPr="002B2104" w:rsidRDefault="002B2104" w:rsidP="002B2104">
      <w:pPr>
        <w:jc w:val="both"/>
        <w:rPr>
          <w:lang w:val="fr-FR"/>
        </w:rPr>
      </w:pPr>
    </w:p>
    <w:p w14:paraId="6C864D9D" w14:textId="77777777" w:rsidR="002B2104" w:rsidRPr="002B2104" w:rsidRDefault="002B2104" w:rsidP="002B2104">
      <w:pPr>
        <w:keepNext/>
        <w:pBdr>
          <w:top w:val="single" w:sz="4" w:space="1" w:color="auto"/>
          <w:left w:val="single" w:sz="4" w:space="4" w:color="auto"/>
          <w:bottom w:val="single" w:sz="4" w:space="1" w:color="auto"/>
          <w:right w:val="single" w:sz="4" w:space="4" w:color="auto"/>
        </w:pBdr>
        <w:shd w:val="clear" w:color="auto" w:fill="FFFF99"/>
        <w:spacing w:after="120" w:line="240" w:lineRule="atLeast"/>
        <w:rPr>
          <w:rFonts w:eastAsia="Times New Roman" w:cs="Times New Roman"/>
          <w:i/>
          <w:sz w:val="20"/>
          <w:lang w:val="fr-FR" w:eastAsia="en-US"/>
        </w:rPr>
      </w:pPr>
      <w:r w:rsidRPr="002B2104">
        <w:rPr>
          <w:rFonts w:eastAsia="Times New Roman" w:cs="Times New Roman"/>
          <w:i/>
          <w:sz w:val="20"/>
          <w:lang w:val="fr-FR" w:eastAsia="en-US"/>
        </w:rPr>
        <w:t>21.16</w:t>
      </w:r>
      <w:r w:rsidRPr="002B2104">
        <w:rPr>
          <w:rFonts w:eastAsia="Times New Roman" w:cs="Times New Roman"/>
          <w:i/>
          <w:sz w:val="20"/>
          <w:lang w:val="fr-FR" w:eastAsia="en-US"/>
        </w:rPr>
        <w:tab/>
        <w:t>Communication avec l’OMPI et avec les offices désignés ou élus :</w:t>
      </w:r>
    </w:p>
    <w:p w14:paraId="775C6ABB"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t>Décrire comment l’administration met en place des moyens efficaces de communication avec l’OMPI et les offices désignés et offices élus et, en particulier comment elle veille à ce que le retour d’information de l’OMPI soit promptement évalué et pris en compte.</w:t>
      </w:r>
    </w:p>
    <w:p w14:paraId="2F777AF3" w14:textId="77777777" w:rsidR="002B2104" w:rsidRPr="002B2104" w:rsidRDefault="002B2104" w:rsidP="002B2104">
      <w:pPr>
        <w:rPr>
          <w:lang w:val="fr-FR"/>
        </w:rPr>
      </w:pPr>
    </w:p>
    <w:p w14:paraId="15B48F3A" w14:textId="77777777" w:rsidR="002B2104" w:rsidRPr="002B2104" w:rsidRDefault="002B2104" w:rsidP="002B2104">
      <w:pPr>
        <w:jc w:val="both"/>
        <w:rPr>
          <w:lang w:val="fr-FR"/>
        </w:rPr>
      </w:pPr>
      <w:r w:rsidRPr="002B2104">
        <w:rPr>
          <w:lang w:val="fr-FR"/>
        </w:rPr>
        <w:t>Le directeur de la qualité est également chargé de la communication avec l’OMPI et les offices désignés ou élus.</w:t>
      </w:r>
    </w:p>
    <w:p w14:paraId="4AE75A78" w14:textId="77777777" w:rsidR="002B2104" w:rsidRPr="002B2104" w:rsidRDefault="002B2104" w:rsidP="002B2104">
      <w:pPr>
        <w:jc w:val="both"/>
        <w:rPr>
          <w:lang w:val="fr-FR"/>
        </w:rPr>
      </w:pPr>
    </w:p>
    <w:p w14:paraId="2886827D" w14:textId="77777777" w:rsidR="002B2104" w:rsidRPr="002B2104" w:rsidRDefault="002B2104" w:rsidP="002B2104">
      <w:pPr>
        <w:jc w:val="both"/>
        <w:rPr>
          <w:lang w:val="fr-FR"/>
        </w:rPr>
      </w:pPr>
      <w:r w:rsidRPr="002B2104">
        <w:rPr>
          <w:lang w:val="fr-FR"/>
        </w:rPr>
        <w:t xml:space="preserve">À la date de nomination de l’Institut, le directeur de la qualité et le coordonnateur des relations avec d’autres administrations est M. Kemal </w:t>
      </w:r>
      <w:proofErr w:type="spellStart"/>
      <w:r w:rsidRPr="002B2104">
        <w:rPr>
          <w:lang w:val="fr-FR"/>
        </w:rPr>
        <w:t>Demir</w:t>
      </w:r>
      <w:proofErr w:type="spellEnd"/>
      <w:r w:rsidRPr="002B2104">
        <w:rPr>
          <w:lang w:val="fr-FR"/>
        </w:rPr>
        <w:t xml:space="preserve"> </w:t>
      </w:r>
      <w:proofErr w:type="spellStart"/>
      <w:r w:rsidRPr="002B2104">
        <w:rPr>
          <w:lang w:val="fr-FR"/>
        </w:rPr>
        <w:t>Eralp</w:t>
      </w:r>
      <w:proofErr w:type="spellEnd"/>
      <w:r w:rsidRPr="002B2104">
        <w:rPr>
          <w:lang w:val="fr-FR"/>
        </w:rPr>
        <w:t xml:space="preserve"> (</w:t>
      </w:r>
      <w:hyperlink r:id="rId41" w:history="1">
        <w:r w:rsidRPr="002B2104">
          <w:rPr>
            <w:u w:val="single"/>
            <w:lang w:val="fr-FR"/>
          </w:rPr>
          <w:t>kemal.eralp@tpe.gov.tr</w:t>
        </w:r>
      </w:hyperlink>
      <w:r w:rsidRPr="002B2104">
        <w:rPr>
          <w:lang w:val="fr-FR"/>
        </w:rPr>
        <w:t>), examinateur de brevets principal.</w:t>
      </w:r>
    </w:p>
    <w:p w14:paraId="4B48C788" w14:textId="77777777" w:rsidR="002B2104" w:rsidRPr="002B2104" w:rsidRDefault="002B2104" w:rsidP="002B2104">
      <w:pPr>
        <w:jc w:val="both"/>
        <w:rPr>
          <w:lang w:val="fr-FR"/>
        </w:rPr>
      </w:pPr>
    </w:p>
    <w:p w14:paraId="421B893E" w14:textId="77777777" w:rsidR="002B2104" w:rsidRPr="002B2104" w:rsidRDefault="002B2104" w:rsidP="002B2104">
      <w:pPr>
        <w:keepNext/>
        <w:spacing w:before="240" w:after="60"/>
        <w:outlineLvl w:val="0"/>
        <w:rPr>
          <w:b/>
          <w:bCs/>
          <w:caps/>
          <w:kern w:val="32"/>
          <w:szCs w:val="32"/>
          <w:lang w:val="fr-FR"/>
        </w:rPr>
      </w:pPr>
      <w:r w:rsidRPr="002B2104">
        <w:rPr>
          <w:b/>
          <w:bCs/>
          <w:caps/>
          <w:kern w:val="32"/>
          <w:szCs w:val="32"/>
          <w:lang w:val="fr-FR"/>
        </w:rPr>
        <w:lastRenderedPageBreak/>
        <w:t>6.</w:t>
      </w:r>
      <w:r w:rsidRPr="002B2104">
        <w:rPr>
          <w:b/>
          <w:bCs/>
          <w:caps/>
          <w:kern w:val="32"/>
          <w:szCs w:val="32"/>
          <w:lang w:val="fr-FR"/>
        </w:rPr>
        <w:tab/>
        <w:t>Documentation</w:t>
      </w:r>
    </w:p>
    <w:p w14:paraId="356CEB63" w14:textId="77777777" w:rsidR="002B2104" w:rsidRPr="002B2104" w:rsidRDefault="002B2104" w:rsidP="002B2104">
      <w:pPr>
        <w:rPr>
          <w:lang w:val="fr-FR"/>
        </w:rPr>
      </w:pPr>
    </w:p>
    <w:p w14:paraId="2E8F02F7"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rPr>
          <w:rFonts w:cs="Times New Roman"/>
          <w:i/>
          <w:sz w:val="20"/>
          <w:lang w:val="fr-FR" w:eastAsia="en-US"/>
        </w:rPr>
      </w:pPr>
      <w:r w:rsidRPr="002B2104">
        <w:rPr>
          <w:rFonts w:cs="Times New Roman"/>
          <w:i/>
          <w:sz w:val="20"/>
          <w:lang w:val="fr-FR" w:eastAsia="en-US"/>
        </w:rPr>
        <w:t>21.17</w:t>
      </w:r>
      <w:r w:rsidRPr="002B2104">
        <w:rPr>
          <w:rFonts w:cs="Times New Roman"/>
          <w:i/>
          <w:sz w:val="20"/>
          <w:lang w:val="fr-FR" w:eastAsia="en-US"/>
        </w:rPr>
        <w:tab/>
        <w:t>Note explicative : le système de gestion de la qualité de l’administration doit être clairement décrit et mis en œuvre afin que toutes les procédures engagées au sein de l’administration et que les produits et services qui en résultent puissent être surveillés et contrôlés et que leur conformité soit vérifiée.  Cela est fait dans les documents qui constituent le Manuel sur la qualité de l’administration (voir le paragraphe 21.18).</w:t>
      </w:r>
    </w:p>
    <w:p w14:paraId="3F719AF1"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rPr>
          <w:rFonts w:cs="Times New Roman"/>
          <w:i/>
          <w:sz w:val="20"/>
          <w:lang w:val="fr-FR" w:eastAsia="en-US"/>
        </w:rPr>
      </w:pPr>
      <w:r w:rsidRPr="002B2104">
        <w:rPr>
          <w:rFonts w:cs="Times New Roman"/>
          <w:i/>
          <w:sz w:val="20"/>
          <w:lang w:val="fr-FR" w:eastAsia="en-US"/>
        </w:rPr>
        <w:tab/>
        <w:t>(Note : ce point est mentionné à titre d’information.  Aucune réponse n’est requise par le canevas au paragraphe 21.17)</w:t>
      </w:r>
    </w:p>
    <w:p w14:paraId="0451E7E5"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rPr>
          <w:rFonts w:cs="Times New Roman"/>
          <w:i/>
          <w:sz w:val="20"/>
          <w:lang w:val="fr-FR" w:eastAsia="en-US"/>
        </w:rPr>
      </w:pPr>
      <w:r w:rsidRPr="002B2104">
        <w:rPr>
          <w:rFonts w:cs="Times New Roman"/>
          <w:i/>
          <w:sz w:val="20"/>
          <w:lang w:val="fr-FR" w:eastAsia="en-US"/>
        </w:rPr>
        <w:t>21.18</w:t>
      </w:r>
      <w:r w:rsidRPr="002B2104">
        <w:rPr>
          <w:rFonts w:cs="Times New Roman"/>
          <w:i/>
          <w:sz w:val="20"/>
          <w:lang w:val="fr-FR" w:eastAsia="en-US"/>
        </w:rPr>
        <w:tab/>
        <w:t>Les documents qui constituent le manuel sur la qualité servent à documenter les procédures et processus ayant une incidence sur la qualité du travail, tels que le classement, la recherche, l’examen et les tâches administratives connexes.  À cet égard, le manuel indique l’endroit où se trouvent les instructions relatives aux procédures.</w:t>
      </w:r>
    </w:p>
    <w:p w14:paraId="5539F596"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rPr>
          <w:rFonts w:cs="Times New Roman"/>
          <w:i/>
          <w:sz w:val="20"/>
          <w:lang w:val="fr-FR" w:eastAsia="en-US"/>
        </w:rPr>
      </w:pPr>
      <w:r w:rsidRPr="002B2104">
        <w:rPr>
          <w:rFonts w:cs="Times New Roman"/>
          <w:i/>
          <w:sz w:val="20"/>
          <w:lang w:val="fr-FR" w:eastAsia="en-US"/>
        </w:rPr>
        <w:tab/>
        <w:t>Aux fins du présent rapport, indiquer :</w:t>
      </w:r>
    </w:p>
    <w:p w14:paraId="2B8F5A94"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rPr>
          <w:rFonts w:cs="Times New Roman"/>
          <w:i/>
          <w:sz w:val="20"/>
          <w:lang w:val="fr-FR" w:eastAsia="en-US"/>
        </w:rPr>
      </w:pPr>
      <w:r w:rsidRPr="002B2104">
        <w:rPr>
          <w:rFonts w:cs="Times New Roman"/>
          <w:i/>
          <w:sz w:val="20"/>
          <w:lang w:val="fr-FR" w:eastAsia="en-US"/>
        </w:rPr>
        <w:tab/>
        <w:t>a)</w:t>
      </w:r>
      <w:r w:rsidRPr="002B2104">
        <w:rPr>
          <w:rFonts w:cs="Times New Roman"/>
          <w:i/>
          <w:sz w:val="20"/>
          <w:lang w:val="fr-FR" w:eastAsia="en-US"/>
        </w:rPr>
        <w:tab/>
        <w:t>les documents constituant un manuel sur la qualité qui ont été établis et distribués;</w:t>
      </w:r>
    </w:p>
    <w:p w14:paraId="3592A680"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rPr>
          <w:rFonts w:cs="Times New Roman"/>
          <w:i/>
          <w:sz w:val="20"/>
          <w:lang w:val="fr-FR" w:eastAsia="en-US"/>
        </w:rPr>
      </w:pPr>
      <w:r w:rsidRPr="002B2104">
        <w:rPr>
          <w:rFonts w:cs="Times New Roman"/>
          <w:i/>
          <w:sz w:val="20"/>
          <w:lang w:val="fr-FR" w:eastAsia="en-US"/>
        </w:rPr>
        <w:tab/>
        <w:t>b)</w:t>
      </w:r>
      <w:r w:rsidRPr="002B2104">
        <w:rPr>
          <w:rFonts w:cs="Times New Roman"/>
          <w:i/>
          <w:sz w:val="20"/>
          <w:lang w:val="fr-FR" w:eastAsia="en-US"/>
        </w:rPr>
        <w:tab/>
        <w:t>les supports sur lesquels il s’appuie (comme par exemple la publication interne, Internet et Intranet);  et</w:t>
      </w:r>
    </w:p>
    <w:p w14:paraId="560A41F5"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rPr>
          <w:rFonts w:cs="Times New Roman"/>
          <w:i/>
          <w:sz w:val="20"/>
          <w:lang w:val="fr-FR" w:eastAsia="en-US"/>
        </w:rPr>
      </w:pPr>
      <w:r w:rsidRPr="002B2104">
        <w:rPr>
          <w:rFonts w:cs="Times New Roman"/>
          <w:i/>
          <w:sz w:val="20"/>
          <w:lang w:val="fr-FR" w:eastAsia="en-US"/>
        </w:rPr>
        <w:tab/>
        <w:t>c)</w:t>
      </w:r>
      <w:r w:rsidRPr="002B2104">
        <w:rPr>
          <w:rFonts w:cs="Times New Roman"/>
          <w:i/>
          <w:sz w:val="20"/>
          <w:lang w:val="fr-FR" w:eastAsia="en-US"/>
        </w:rPr>
        <w:tab/>
        <w:t>les mesures de contrôle prises comme par exemple la numérotation de la version et l’accès à la dernière version.</w:t>
      </w:r>
    </w:p>
    <w:p w14:paraId="62913C74" w14:textId="77777777" w:rsidR="002B2104" w:rsidRPr="002B2104" w:rsidRDefault="002B2104" w:rsidP="002B2104">
      <w:pPr>
        <w:jc w:val="both"/>
        <w:rPr>
          <w:lang w:val="fr-FR"/>
        </w:rPr>
      </w:pPr>
    </w:p>
    <w:p w14:paraId="78C90FEB" w14:textId="77777777" w:rsidR="002B2104" w:rsidRPr="002B2104" w:rsidRDefault="002B2104" w:rsidP="002B2104">
      <w:pPr>
        <w:jc w:val="both"/>
        <w:rPr>
          <w:lang w:val="fr-FR"/>
        </w:rPr>
      </w:pPr>
      <w:r w:rsidRPr="002B2104">
        <w:rPr>
          <w:lang w:val="fr-FR"/>
        </w:rPr>
        <w:t>Les documents qui composent le Manuel de qualité ont été élaborés et distribués au personnel.  Des mesures de contrôle des documents sont prises, par exemple la numérotation des versions, et la dernière version en date est publiée à l’échelon interne.  Tous les documents sont disponibles sur l’intranet.</w:t>
      </w:r>
    </w:p>
    <w:p w14:paraId="5474AC25" w14:textId="77777777" w:rsidR="002B2104" w:rsidRPr="002B2104" w:rsidRDefault="002B2104" w:rsidP="002B2104">
      <w:pPr>
        <w:jc w:val="both"/>
        <w:rPr>
          <w:lang w:val="fr-FR"/>
        </w:rPr>
      </w:pPr>
    </w:p>
    <w:p w14:paraId="1AFCF85C"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 xml:space="preserve">21.19 </w:t>
      </w:r>
      <w:r w:rsidRPr="002B2104">
        <w:rPr>
          <w:rFonts w:cs="Times New Roman"/>
          <w:i/>
          <w:sz w:val="20"/>
          <w:lang w:val="fr-FR" w:eastAsia="en-US"/>
        </w:rPr>
        <w:tab/>
        <w:t>Indiquer si le manuel sur la qualité comprend les documents suivants :</w:t>
      </w:r>
    </w:p>
    <w:p w14:paraId="75D0B0FE"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t>i)</w:t>
      </w:r>
      <w:r w:rsidRPr="002B2104">
        <w:rPr>
          <w:rFonts w:cs="Times New Roman"/>
          <w:i/>
          <w:sz w:val="20"/>
          <w:lang w:val="fr-FR" w:eastAsia="en-US"/>
        </w:rPr>
        <w:tab/>
        <w:t>la politique en matière de qualité de l’administration, accompagnée d’une déclaration de la haute direction indiquant expressément son adhésion au système de gestion de la qualité;</w:t>
      </w:r>
    </w:p>
    <w:p w14:paraId="6222FCBA"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t>ii)</w:t>
      </w:r>
      <w:r w:rsidRPr="002B2104">
        <w:rPr>
          <w:rFonts w:cs="Times New Roman"/>
          <w:i/>
          <w:sz w:val="20"/>
          <w:lang w:val="fr-FR" w:eastAsia="en-US"/>
        </w:rPr>
        <w:tab/>
        <w:t>la portée du système de gestion de la qualité, avec des informations détaillées sur tous éléments exclus et les justifications de ces exclusions;</w:t>
      </w:r>
    </w:p>
    <w:p w14:paraId="73466088"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t>iii)</w:t>
      </w:r>
      <w:r w:rsidRPr="002B2104">
        <w:rPr>
          <w:rFonts w:cs="Times New Roman"/>
          <w:i/>
          <w:sz w:val="20"/>
          <w:lang w:val="fr-FR" w:eastAsia="en-US"/>
        </w:rPr>
        <w:tab/>
        <w:t>la structure organique de l’administration et les responsabilités confiées à chacun de ses départements;</w:t>
      </w:r>
    </w:p>
    <w:p w14:paraId="6DF22FFF"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t>iv)</w:t>
      </w:r>
      <w:r w:rsidRPr="002B2104">
        <w:rPr>
          <w:rFonts w:cs="Times New Roman"/>
          <w:i/>
          <w:sz w:val="20"/>
          <w:lang w:val="fr-FR" w:eastAsia="en-US"/>
        </w:rPr>
        <w:tab/>
        <w:t>la description des procédures appliquées au sein de l’administration, telles que la réception des demandes, le classement, la diffusion, la recherche, l’examen, la publication et les mécanismes d’appui, ainsi que les procédures arrêtées aux fins du système de gestion de la qualité ou les renvois à ces procédures;</w:t>
      </w:r>
    </w:p>
    <w:p w14:paraId="7F284DBB"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t>v)</w:t>
      </w:r>
      <w:r w:rsidRPr="002B2104">
        <w:rPr>
          <w:rFonts w:cs="Times New Roman"/>
          <w:i/>
          <w:sz w:val="20"/>
          <w:lang w:val="fr-FR" w:eastAsia="en-US"/>
        </w:rPr>
        <w:tab/>
        <w:t>les ressources disponibles aux fins de l’application des processus et de la mise en œuvre des procédures;  et</w:t>
      </w:r>
    </w:p>
    <w:p w14:paraId="483B0821"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eastAsia="Times New Roman" w:cs="Times New Roman"/>
          <w:i/>
          <w:sz w:val="20"/>
          <w:lang w:val="fr-FR" w:eastAsia="en-US"/>
        </w:rPr>
      </w:pPr>
      <w:r w:rsidRPr="002B2104">
        <w:rPr>
          <w:rFonts w:cs="Times New Roman"/>
          <w:i/>
          <w:sz w:val="20"/>
          <w:lang w:val="fr-FR" w:eastAsia="en-US"/>
        </w:rPr>
        <w:tab/>
        <w:t>vi)</w:t>
      </w:r>
      <w:r w:rsidRPr="002B2104">
        <w:rPr>
          <w:rFonts w:cs="Times New Roman"/>
          <w:i/>
          <w:sz w:val="20"/>
          <w:lang w:val="fr-FR" w:eastAsia="en-US"/>
        </w:rPr>
        <w:tab/>
        <w:t>une description de l’interaction entre ces processus et les procédures relevant du système de gestion de la qualité.</w:t>
      </w:r>
    </w:p>
    <w:p w14:paraId="1BB3A3F2" w14:textId="77777777" w:rsidR="002B2104" w:rsidRPr="002B2104" w:rsidRDefault="002B2104" w:rsidP="002B2104">
      <w:pPr>
        <w:jc w:val="both"/>
        <w:rPr>
          <w:lang w:val="fr-FR"/>
        </w:rPr>
      </w:pPr>
    </w:p>
    <w:p w14:paraId="55A5391B" w14:textId="77777777" w:rsidR="002B2104" w:rsidRPr="002B2104" w:rsidRDefault="002B2104" w:rsidP="002B2104">
      <w:pPr>
        <w:jc w:val="both"/>
        <w:rPr>
          <w:lang w:val="fr-FR"/>
        </w:rPr>
      </w:pPr>
      <w:r w:rsidRPr="002B2104">
        <w:rPr>
          <w:lang w:val="fr-FR"/>
        </w:rPr>
        <w:t>Le Manuel de qualité comprend la politique en matière de qualité, la portée du système de gestion de la qualité, la structure de l’organisation, les procédures suivies dans l’administration, consignées par écrit, les ressources nécessaires à l’exécution des procédures et leurs interactions.</w:t>
      </w:r>
    </w:p>
    <w:p w14:paraId="3E8C9182" w14:textId="77777777" w:rsidR="002B2104" w:rsidRPr="002B2104" w:rsidRDefault="002B2104" w:rsidP="002B2104">
      <w:pPr>
        <w:jc w:val="both"/>
        <w:rPr>
          <w:lang w:val="fr-FR"/>
        </w:rPr>
      </w:pPr>
    </w:p>
    <w:p w14:paraId="31B6F3C1"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lastRenderedPageBreak/>
        <w:t>21.20</w:t>
      </w:r>
      <w:r w:rsidRPr="002B2104">
        <w:rPr>
          <w:rFonts w:cs="Times New Roman"/>
          <w:i/>
          <w:sz w:val="20"/>
          <w:lang w:val="fr-FR" w:eastAsia="en-US"/>
        </w:rPr>
        <w:tab/>
        <w:t>Indiquer les types de données que l’administration tient à jour comme :</w:t>
      </w:r>
    </w:p>
    <w:p w14:paraId="52B2108C"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rFonts w:cs="Times New Roman"/>
          <w:i/>
          <w:sz w:val="20"/>
          <w:lang w:val="fr-FR" w:eastAsia="en-US"/>
        </w:rPr>
      </w:pPr>
      <w:r w:rsidRPr="002B2104">
        <w:rPr>
          <w:rFonts w:cs="Times New Roman"/>
          <w:i/>
          <w:sz w:val="20"/>
          <w:lang w:val="fr-FR" w:eastAsia="en-US"/>
        </w:rPr>
        <w:tab/>
        <w:t>i)</w:t>
      </w:r>
      <w:r w:rsidRPr="002B2104">
        <w:rPr>
          <w:rFonts w:cs="Times New Roman"/>
          <w:i/>
          <w:sz w:val="20"/>
          <w:lang w:val="fr-FR" w:eastAsia="en-US"/>
        </w:rPr>
        <w:tab/>
        <w:t>une définition des documents conservés et de l’endroit où ils sont archivés;</w:t>
      </w:r>
    </w:p>
    <w:p w14:paraId="1431B81C"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rFonts w:cs="Times New Roman"/>
          <w:i/>
          <w:sz w:val="20"/>
          <w:lang w:val="fr-FR" w:eastAsia="en-US"/>
        </w:rPr>
      </w:pPr>
      <w:r w:rsidRPr="002B2104">
        <w:rPr>
          <w:rFonts w:cs="Times New Roman"/>
          <w:i/>
          <w:sz w:val="20"/>
          <w:lang w:val="fr-FR" w:eastAsia="en-US"/>
        </w:rPr>
        <w:tab/>
        <w:t>ii)</w:t>
      </w:r>
      <w:r w:rsidRPr="002B2104">
        <w:rPr>
          <w:rFonts w:cs="Times New Roman"/>
          <w:i/>
          <w:sz w:val="20"/>
          <w:lang w:val="fr-FR" w:eastAsia="en-US"/>
        </w:rPr>
        <w:tab/>
        <w:t>les résultats de l’évaluation de gestion;</w:t>
      </w:r>
    </w:p>
    <w:p w14:paraId="5270B734"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rFonts w:cs="Times New Roman"/>
          <w:i/>
          <w:sz w:val="20"/>
          <w:lang w:val="fr-FR" w:eastAsia="en-US"/>
        </w:rPr>
      </w:pPr>
      <w:r w:rsidRPr="002B2104">
        <w:rPr>
          <w:rFonts w:cs="Times New Roman"/>
          <w:i/>
          <w:sz w:val="20"/>
          <w:lang w:val="fr-FR" w:eastAsia="en-US"/>
        </w:rPr>
        <w:tab/>
        <w:t>iii)</w:t>
      </w:r>
      <w:r w:rsidRPr="002B2104">
        <w:rPr>
          <w:rFonts w:cs="Times New Roman"/>
          <w:i/>
          <w:sz w:val="20"/>
          <w:lang w:val="fr-FR" w:eastAsia="en-US"/>
        </w:rPr>
        <w:tab/>
        <w:t>la formation, les compétences et l’expérience des membres du personnel;</w:t>
      </w:r>
    </w:p>
    <w:p w14:paraId="49312619"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rFonts w:cs="Times New Roman"/>
          <w:i/>
          <w:sz w:val="20"/>
          <w:lang w:val="fr-FR" w:eastAsia="en-US"/>
        </w:rPr>
      </w:pPr>
      <w:r w:rsidRPr="002B2104">
        <w:rPr>
          <w:rFonts w:cs="Times New Roman"/>
          <w:i/>
          <w:sz w:val="20"/>
          <w:lang w:val="fr-FR" w:eastAsia="en-US"/>
        </w:rPr>
        <w:tab/>
        <w:t>iv)</w:t>
      </w:r>
      <w:r w:rsidRPr="002B2104">
        <w:rPr>
          <w:rFonts w:cs="Times New Roman"/>
          <w:i/>
          <w:sz w:val="20"/>
          <w:lang w:val="fr-FR" w:eastAsia="en-US"/>
        </w:rPr>
        <w:tab/>
        <w:t>des preuves de la conformité des processus ainsi que des produits et services en résultant aux normes de qualité;</w:t>
      </w:r>
    </w:p>
    <w:p w14:paraId="7D8F6F9C"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rFonts w:cs="Times New Roman"/>
          <w:i/>
          <w:sz w:val="20"/>
          <w:lang w:val="fr-FR" w:eastAsia="en-US"/>
        </w:rPr>
      </w:pPr>
      <w:r w:rsidRPr="002B2104">
        <w:rPr>
          <w:rFonts w:cs="Times New Roman"/>
          <w:i/>
          <w:sz w:val="20"/>
          <w:lang w:val="fr-FR" w:eastAsia="en-US"/>
        </w:rPr>
        <w:tab/>
        <w:t>v)</w:t>
      </w:r>
      <w:r w:rsidRPr="002B2104">
        <w:rPr>
          <w:rFonts w:cs="Times New Roman"/>
          <w:i/>
          <w:sz w:val="20"/>
          <w:lang w:val="fr-FR" w:eastAsia="en-US"/>
        </w:rPr>
        <w:tab/>
        <w:t>les résultats des évaluations relatives aux exigences applicables aux produits;</w:t>
      </w:r>
    </w:p>
    <w:p w14:paraId="02B9AE69"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rFonts w:cs="Times New Roman"/>
          <w:i/>
          <w:sz w:val="20"/>
          <w:lang w:val="fr-FR" w:eastAsia="en-US"/>
        </w:rPr>
      </w:pPr>
      <w:r w:rsidRPr="002B2104">
        <w:rPr>
          <w:rFonts w:cs="Times New Roman"/>
          <w:i/>
          <w:sz w:val="20"/>
          <w:lang w:val="fr-FR" w:eastAsia="en-US"/>
        </w:rPr>
        <w:tab/>
        <w:t>vi)</w:t>
      </w:r>
      <w:r w:rsidRPr="002B2104">
        <w:rPr>
          <w:rFonts w:cs="Times New Roman"/>
          <w:i/>
          <w:sz w:val="20"/>
          <w:lang w:val="fr-FR" w:eastAsia="en-US"/>
        </w:rPr>
        <w:tab/>
        <w:t>les procédures de recherche et d’examen menées à bien pour chaque demande;</w:t>
      </w:r>
    </w:p>
    <w:p w14:paraId="2864937D"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rFonts w:cs="Times New Roman"/>
          <w:i/>
          <w:sz w:val="20"/>
          <w:lang w:val="fr-FR" w:eastAsia="en-US"/>
        </w:rPr>
      </w:pPr>
      <w:r w:rsidRPr="002B2104">
        <w:rPr>
          <w:rFonts w:cs="Times New Roman"/>
          <w:i/>
          <w:sz w:val="20"/>
          <w:lang w:val="fr-FR" w:eastAsia="en-US"/>
        </w:rPr>
        <w:tab/>
        <w:t>vii)</w:t>
      </w:r>
      <w:r w:rsidRPr="002B2104">
        <w:rPr>
          <w:rFonts w:cs="Times New Roman"/>
          <w:i/>
          <w:sz w:val="20"/>
          <w:lang w:val="fr-FR" w:eastAsia="en-US"/>
        </w:rPr>
        <w:tab/>
        <w:t>des données permettant de suivre et de reconstituer chaque tâche individuelle;</w:t>
      </w:r>
    </w:p>
    <w:p w14:paraId="357AF5BC"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rFonts w:cs="Times New Roman"/>
          <w:i/>
          <w:sz w:val="20"/>
          <w:lang w:val="fr-FR" w:eastAsia="en-US"/>
        </w:rPr>
      </w:pPr>
      <w:r w:rsidRPr="002B2104">
        <w:rPr>
          <w:rFonts w:cs="Times New Roman"/>
          <w:i/>
          <w:sz w:val="20"/>
          <w:lang w:val="fr-FR" w:eastAsia="en-US"/>
        </w:rPr>
        <w:tab/>
        <w:t>viii)</w:t>
      </w:r>
      <w:r w:rsidRPr="002B2104">
        <w:rPr>
          <w:rFonts w:cs="Times New Roman"/>
          <w:i/>
          <w:sz w:val="20"/>
          <w:lang w:val="fr-FR" w:eastAsia="en-US"/>
        </w:rPr>
        <w:tab/>
        <w:t>les dossiers des audits effectués dans le cadre du système de gestion de la qualité;</w:t>
      </w:r>
    </w:p>
    <w:p w14:paraId="4931F72D"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rFonts w:cs="Times New Roman"/>
          <w:i/>
          <w:sz w:val="20"/>
          <w:lang w:val="fr-FR" w:eastAsia="en-US"/>
        </w:rPr>
      </w:pPr>
      <w:r w:rsidRPr="002B2104">
        <w:rPr>
          <w:rFonts w:cs="Times New Roman"/>
          <w:i/>
          <w:sz w:val="20"/>
          <w:lang w:val="fr-FR" w:eastAsia="en-US"/>
        </w:rPr>
        <w:tab/>
        <w:t>ix)</w:t>
      </w:r>
      <w:r w:rsidRPr="002B2104">
        <w:rPr>
          <w:rFonts w:cs="Times New Roman"/>
          <w:i/>
          <w:sz w:val="20"/>
          <w:lang w:val="fr-FR" w:eastAsia="en-US"/>
        </w:rPr>
        <w:tab/>
        <w:t>les mesures prises en cas de produits non conformes, par exemple les corrections effectuées;</w:t>
      </w:r>
    </w:p>
    <w:p w14:paraId="1CE456F0"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rFonts w:cs="Times New Roman"/>
          <w:i/>
          <w:sz w:val="20"/>
          <w:lang w:val="fr-FR" w:eastAsia="en-US"/>
        </w:rPr>
      </w:pPr>
      <w:r w:rsidRPr="002B2104">
        <w:rPr>
          <w:rFonts w:cs="Times New Roman"/>
          <w:i/>
          <w:sz w:val="20"/>
          <w:lang w:val="fr-FR" w:eastAsia="en-US"/>
        </w:rPr>
        <w:tab/>
        <w:t>x)</w:t>
      </w:r>
      <w:r w:rsidRPr="002B2104">
        <w:rPr>
          <w:rFonts w:cs="Times New Roman"/>
          <w:i/>
          <w:sz w:val="20"/>
          <w:lang w:val="fr-FR" w:eastAsia="en-US"/>
        </w:rPr>
        <w:tab/>
        <w:t>le suivi des mesures correctives;</w:t>
      </w:r>
    </w:p>
    <w:p w14:paraId="7EE7E3A4"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rFonts w:cs="Times New Roman"/>
          <w:i/>
          <w:sz w:val="20"/>
          <w:lang w:val="fr-FR" w:eastAsia="en-US"/>
        </w:rPr>
      </w:pPr>
      <w:r w:rsidRPr="002B2104">
        <w:rPr>
          <w:rFonts w:cs="Times New Roman"/>
          <w:i/>
          <w:sz w:val="20"/>
          <w:lang w:val="fr-FR" w:eastAsia="en-US"/>
        </w:rPr>
        <w:tab/>
        <w:t>xi)</w:t>
      </w:r>
      <w:r w:rsidRPr="002B2104">
        <w:rPr>
          <w:rFonts w:cs="Times New Roman"/>
          <w:i/>
          <w:sz w:val="20"/>
          <w:lang w:val="fr-FR" w:eastAsia="en-US"/>
        </w:rPr>
        <w:tab/>
        <w:t>le suivi des mesures préventives;  et</w:t>
      </w:r>
    </w:p>
    <w:p w14:paraId="2114FC19"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eastAsia="Times New Roman" w:cs="Times New Roman"/>
          <w:i/>
          <w:sz w:val="20"/>
          <w:lang w:val="fr-FR" w:eastAsia="en-US"/>
        </w:rPr>
      </w:pPr>
      <w:r w:rsidRPr="002B2104">
        <w:rPr>
          <w:rFonts w:eastAsia="Times New Roman" w:cs="Times New Roman"/>
          <w:i/>
          <w:sz w:val="20"/>
          <w:lang w:val="fr-FR" w:eastAsia="en-US"/>
        </w:rPr>
        <w:tab/>
        <w:t>xii)</w:t>
      </w:r>
      <w:r w:rsidRPr="002B2104">
        <w:rPr>
          <w:rFonts w:eastAsia="Times New Roman" w:cs="Times New Roman"/>
          <w:i/>
          <w:sz w:val="20"/>
          <w:lang w:val="fr-FR" w:eastAsia="en-US"/>
        </w:rPr>
        <w:tab/>
        <w:t>la description de la procédure de recherche, telle qu’exposée dans la section 7.</w:t>
      </w:r>
    </w:p>
    <w:p w14:paraId="3D1805C0" w14:textId="77777777" w:rsidR="002B2104" w:rsidRPr="002B2104" w:rsidRDefault="002B2104" w:rsidP="002B2104">
      <w:pPr>
        <w:jc w:val="both"/>
        <w:rPr>
          <w:lang w:val="fr-FR"/>
        </w:rPr>
      </w:pPr>
    </w:p>
    <w:p w14:paraId="5DA17934" w14:textId="77777777" w:rsidR="002B2104" w:rsidRPr="002B2104" w:rsidRDefault="002B2104" w:rsidP="002B2104">
      <w:pPr>
        <w:jc w:val="both"/>
        <w:rPr>
          <w:lang w:val="fr-FR"/>
        </w:rPr>
      </w:pPr>
      <w:r w:rsidRPr="002B2104">
        <w:rPr>
          <w:lang w:val="fr-FR"/>
        </w:rPr>
        <w:t>Le directeur de la qualité et l’équipe chargée de la qualité tiennent à jour des dossiers sur l’évaluation de la gestion, la formation du personnel, les preuves de conformité des procédures, les résultats des évaluations relatives aux rapports de recherche et d’examen, les procédures de de recherche et d’examen menées à bien pour chaque demande, les données permettant de suivre et de reconstituer chaque tâche individuelle, les mesures prises en cas de produits non conformes, par exemple les mesures de correction et de prévention, et la description de la procédure de recherche.</w:t>
      </w:r>
    </w:p>
    <w:p w14:paraId="16B3B3A8" w14:textId="77777777" w:rsidR="002B2104" w:rsidRPr="002B2104" w:rsidRDefault="002B2104" w:rsidP="002B2104">
      <w:pPr>
        <w:jc w:val="both"/>
        <w:rPr>
          <w:lang w:val="fr-FR"/>
        </w:rPr>
      </w:pPr>
    </w:p>
    <w:p w14:paraId="06FFFFDD" w14:textId="77777777" w:rsidR="002B2104" w:rsidRPr="002B2104" w:rsidRDefault="002B2104" w:rsidP="002B2104">
      <w:pPr>
        <w:keepNext/>
        <w:keepLines/>
        <w:spacing w:before="240" w:after="60"/>
        <w:outlineLvl w:val="0"/>
        <w:rPr>
          <w:b/>
          <w:bCs/>
          <w:caps/>
          <w:kern w:val="32"/>
          <w:szCs w:val="32"/>
          <w:lang w:val="fr-FR"/>
        </w:rPr>
      </w:pPr>
      <w:r w:rsidRPr="002B2104">
        <w:rPr>
          <w:b/>
          <w:bCs/>
          <w:caps/>
          <w:kern w:val="32"/>
          <w:szCs w:val="32"/>
          <w:lang w:val="fr-FR"/>
        </w:rPr>
        <w:lastRenderedPageBreak/>
        <w:t>7.</w:t>
      </w:r>
      <w:r w:rsidRPr="002B2104">
        <w:rPr>
          <w:b/>
          <w:bCs/>
          <w:caps/>
          <w:kern w:val="32"/>
          <w:szCs w:val="32"/>
          <w:lang w:val="fr-FR"/>
        </w:rPr>
        <w:tab/>
        <w:t>Description de la procédure de recherche</w:t>
      </w:r>
    </w:p>
    <w:p w14:paraId="26076DDF" w14:textId="77777777" w:rsidR="002B2104" w:rsidRPr="002B2104" w:rsidRDefault="002B2104" w:rsidP="002B2104">
      <w:pPr>
        <w:keepNext/>
        <w:keepLines/>
        <w:rPr>
          <w:lang w:val="fr-FR"/>
        </w:rPr>
      </w:pPr>
    </w:p>
    <w:p w14:paraId="060EBA6A"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21.21</w:t>
      </w:r>
      <w:r w:rsidRPr="002B2104">
        <w:rPr>
          <w:rFonts w:cs="Times New Roman"/>
          <w:i/>
          <w:sz w:val="20"/>
          <w:lang w:val="fr-FR" w:eastAsia="en-US"/>
        </w:rPr>
        <w:tab/>
        <w:t>À des fins internes, l’administration décrit sa procédure de recherche.</w:t>
      </w:r>
    </w:p>
    <w:p w14:paraId="7E122309"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rPr>
      </w:pPr>
      <w:r w:rsidRPr="002B2104">
        <w:rPr>
          <w:rFonts w:cs="Times New Roman"/>
          <w:i/>
          <w:sz w:val="20"/>
          <w:lang w:val="fr-FR"/>
        </w:rPr>
        <w:tab/>
        <w:t>L’administration doit indiquer</w:t>
      </w:r>
    </w:p>
    <w:p w14:paraId="18D708C2"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rFonts w:cs="Times New Roman"/>
          <w:i/>
          <w:sz w:val="20"/>
          <w:lang w:val="fr-FR" w:eastAsia="en-US"/>
        </w:rPr>
      </w:pPr>
      <w:r w:rsidRPr="002B2104">
        <w:rPr>
          <w:rFonts w:cs="Times New Roman"/>
          <w:i/>
          <w:sz w:val="20"/>
          <w:lang w:val="fr-FR" w:eastAsia="en-US"/>
        </w:rPr>
        <w:tab/>
        <w:t>a)</w:t>
      </w:r>
      <w:r w:rsidRPr="002B2104">
        <w:rPr>
          <w:rFonts w:cs="Times New Roman"/>
          <w:i/>
          <w:sz w:val="20"/>
          <w:lang w:val="fr-FR" w:eastAsia="en-US"/>
        </w:rPr>
        <w:tab/>
        <w:t>le ou lesquels des éléments suivants figurent dans cette procédure :</w:t>
      </w:r>
    </w:p>
    <w:p w14:paraId="0C77B0F4"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134" w:hanging="1134"/>
        <w:rPr>
          <w:rFonts w:cs="Times New Roman"/>
          <w:i/>
          <w:sz w:val="20"/>
          <w:lang w:val="fr-FR" w:eastAsia="en-US"/>
        </w:rPr>
      </w:pPr>
      <w:r w:rsidRPr="002B2104">
        <w:rPr>
          <w:rFonts w:cs="Times New Roman"/>
          <w:i/>
          <w:sz w:val="20"/>
          <w:lang w:val="fr-FR" w:eastAsia="en-US"/>
        </w:rPr>
        <w:tab/>
        <w:t>i)</w:t>
      </w:r>
      <w:r w:rsidRPr="002B2104">
        <w:rPr>
          <w:rFonts w:cs="Times New Roman"/>
          <w:i/>
          <w:sz w:val="20"/>
          <w:lang w:val="fr-FR" w:eastAsia="en-US"/>
        </w:rPr>
        <w:tab/>
        <w:t>les bases de données consultées (bases de données de brevets et de littérature non</w:t>
      </w:r>
      <w:r w:rsidRPr="002B2104">
        <w:rPr>
          <w:rFonts w:cs="Times New Roman"/>
          <w:i/>
          <w:sz w:val="20"/>
          <w:lang w:val="fr-FR" w:eastAsia="en-US"/>
        </w:rPr>
        <w:noBreakHyphen/>
        <w:t>brevet);</w:t>
      </w:r>
    </w:p>
    <w:p w14:paraId="66CC3623"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134" w:hanging="1134"/>
        <w:rPr>
          <w:rFonts w:cs="Times New Roman"/>
          <w:i/>
          <w:sz w:val="20"/>
          <w:lang w:val="fr-FR" w:eastAsia="en-US"/>
        </w:rPr>
      </w:pPr>
      <w:r w:rsidRPr="002B2104">
        <w:rPr>
          <w:rFonts w:cs="Times New Roman"/>
          <w:i/>
          <w:sz w:val="20"/>
          <w:lang w:val="fr-FR" w:eastAsia="en-US"/>
        </w:rPr>
        <w:tab/>
        <w:t>ii)</w:t>
      </w:r>
      <w:r w:rsidRPr="002B2104">
        <w:rPr>
          <w:rFonts w:cs="Times New Roman"/>
          <w:i/>
          <w:sz w:val="20"/>
          <w:lang w:val="fr-FR" w:eastAsia="en-US"/>
        </w:rPr>
        <w:tab/>
        <w:t>les mots clés, combinaisons de mots et troncatures utilisés;</w:t>
      </w:r>
    </w:p>
    <w:p w14:paraId="4345D114"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134" w:hanging="1134"/>
        <w:rPr>
          <w:rFonts w:cs="Times New Roman"/>
          <w:i/>
          <w:sz w:val="20"/>
          <w:lang w:val="fr-FR" w:eastAsia="en-US"/>
        </w:rPr>
      </w:pPr>
      <w:r w:rsidRPr="002B2104">
        <w:rPr>
          <w:rFonts w:cs="Times New Roman"/>
          <w:i/>
          <w:sz w:val="20"/>
          <w:lang w:val="fr-FR" w:eastAsia="en-US"/>
        </w:rPr>
        <w:tab/>
        <w:t>iii)</w:t>
      </w:r>
      <w:r w:rsidRPr="002B2104">
        <w:rPr>
          <w:rFonts w:cs="Times New Roman"/>
          <w:i/>
          <w:sz w:val="20"/>
          <w:lang w:val="fr-FR" w:eastAsia="en-US"/>
        </w:rPr>
        <w:tab/>
        <w:t>la ou les langues dans lesquelles la recherche a été effectuée;</w:t>
      </w:r>
    </w:p>
    <w:p w14:paraId="6872C979"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134" w:hanging="1134"/>
        <w:rPr>
          <w:rFonts w:cs="Times New Roman"/>
          <w:i/>
          <w:sz w:val="20"/>
          <w:lang w:val="fr-FR" w:eastAsia="en-US"/>
        </w:rPr>
      </w:pPr>
      <w:r w:rsidRPr="002B2104">
        <w:rPr>
          <w:rFonts w:cs="Times New Roman"/>
          <w:i/>
          <w:sz w:val="20"/>
          <w:lang w:val="fr-FR" w:eastAsia="en-US"/>
        </w:rPr>
        <w:tab/>
        <w:t>iv)</w:t>
      </w:r>
      <w:r w:rsidRPr="002B2104">
        <w:rPr>
          <w:rFonts w:cs="Times New Roman"/>
          <w:i/>
          <w:sz w:val="20"/>
          <w:lang w:val="fr-FR" w:eastAsia="en-US"/>
        </w:rPr>
        <w:tab/>
        <w:t>les classes et les combinaisons de classes dans lesquelles la recherche a été effectuée, au moins selon la CIB ou une classification équivalente;  et</w:t>
      </w:r>
    </w:p>
    <w:p w14:paraId="16A825AA"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134" w:hanging="1134"/>
        <w:rPr>
          <w:rFonts w:cs="Times New Roman"/>
          <w:i/>
          <w:sz w:val="20"/>
          <w:lang w:val="fr-FR" w:eastAsia="en-US"/>
        </w:rPr>
      </w:pPr>
      <w:r w:rsidRPr="002B2104">
        <w:rPr>
          <w:rFonts w:cs="Times New Roman"/>
          <w:i/>
          <w:sz w:val="20"/>
          <w:lang w:val="fr-FR" w:eastAsia="en-US"/>
        </w:rPr>
        <w:tab/>
        <w:t>v)</w:t>
      </w:r>
      <w:r w:rsidRPr="002B2104">
        <w:rPr>
          <w:rFonts w:cs="Times New Roman"/>
          <w:i/>
          <w:sz w:val="20"/>
          <w:lang w:val="fr-FR" w:eastAsia="en-US"/>
        </w:rPr>
        <w:tab/>
        <w:t>la liste de tous les énoncés de recherche utilisés dans les bases de données consultées;</w:t>
      </w:r>
    </w:p>
    <w:p w14:paraId="4BB9A427"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t>b)</w:t>
      </w:r>
      <w:r w:rsidRPr="002B2104">
        <w:rPr>
          <w:rFonts w:cs="Times New Roman"/>
          <w:i/>
          <w:sz w:val="20"/>
          <w:lang w:val="fr-FR" w:eastAsia="en-US"/>
        </w:rPr>
        <w:tab/>
        <w:t>les autres informations applicables à la recherche elle</w:t>
      </w:r>
      <w:r w:rsidRPr="002B2104">
        <w:rPr>
          <w:rFonts w:cs="Times New Roman"/>
          <w:i/>
          <w:sz w:val="20"/>
          <w:lang w:val="fr-FR" w:eastAsia="en-US"/>
        </w:rPr>
        <w:noBreakHyphen/>
        <w:t>même qui peuvent figurer dans ce dossier comme par exemple un énoncé de l’objet de la recherche, les détails revêtant une importance particulière pour la recherche sur l’Internet, un dossier des documents consultés, un thésaurus en ligne et des bases de données de synonymes ou de concepts.</w:t>
      </w:r>
    </w:p>
    <w:p w14:paraId="2BDB4B41"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ind w:left="567" w:hanging="567"/>
        <w:rPr>
          <w:rFonts w:cs="Times New Roman"/>
          <w:i/>
          <w:sz w:val="20"/>
          <w:lang w:val="fr-FR" w:eastAsia="en-US"/>
        </w:rPr>
      </w:pPr>
      <w:r w:rsidRPr="002B2104">
        <w:rPr>
          <w:rFonts w:cs="Times New Roman"/>
          <w:i/>
          <w:sz w:val="20"/>
          <w:lang w:val="fr-FR" w:eastAsia="en-US"/>
        </w:rPr>
        <w:tab/>
        <w:t>(Note explicative</w:t>
      </w:r>
      <w:r w:rsidRPr="002B2104">
        <w:rPr>
          <w:rFonts w:cs="Times New Roman"/>
          <w:sz w:val="20"/>
          <w:lang w:val="fr-FR" w:eastAsia="en-US"/>
        </w:rPr>
        <w:t> :</w:t>
      </w:r>
      <w:r w:rsidRPr="002B2104">
        <w:rPr>
          <w:rFonts w:cs="Times New Roman"/>
          <w:i/>
          <w:sz w:val="20"/>
          <w:lang w:val="fr-FR" w:eastAsia="en-US"/>
        </w:rPr>
        <w:t xml:space="preserve"> l’administration internationale est priée de consigner les autres informations qu’elle peut collecter pour contrôler et améliorer le processus de recherche)</w:t>
      </w:r>
    </w:p>
    <w:p w14:paraId="16E2C359"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567"/>
        </w:tabs>
        <w:spacing w:after="120" w:line="240" w:lineRule="atLeast"/>
        <w:ind w:left="1134" w:hanging="1134"/>
        <w:rPr>
          <w:rFonts w:cs="Times New Roman"/>
          <w:i/>
          <w:sz w:val="20"/>
          <w:lang w:val="fr-FR" w:eastAsia="en-US"/>
        </w:rPr>
      </w:pPr>
      <w:r w:rsidRPr="002B2104">
        <w:rPr>
          <w:rFonts w:cs="Times New Roman"/>
          <w:i/>
          <w:sz w:val="20"/>
          <w:lang w:val="fr-FR" w:eastAsia="en-US"/>
        </w:rPr>
        <w:tab/>
        <w:t>c)</w:t>
      </w:r>
      <w:r w:rsidRPr="002B2104">
        <w:rPr>
          <w:rFonts w:cs="Times New Roman"/>
          <w:i/>
          <w:sz w:val="20"/>
          <w:lang w:val="fr-FR" w:eastAsia="en-US"/>
        </w:rPr>
        <w:tab/>
        <w:t>les cas particuliers qui sont documentés et si des dossiers sont conservés qui consignent :</w:t>
      </w:r>
    </w:p>
    <w:p w14:paraId="146CF2CB"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cs="Times New Roman"/>
          <w:i/>
          <w:sz w:val="20"/>
          <w:lang w:val="fr-FR" w:eastAsia="en-US"/>
        </w:rPr>
      </w:pPr>
      <w:r w:rsidRPr="002B2104">
        <w:rPr>
          <w:rFonts w:cs="Times New Roman"/>
          <w:i/>
          <w:sz w:val="20"/>
          <w:lang w:val="fr-FR" w:eastAsia="en-US"/>
        </w:rPr>
        <w:tab/>
        <w:t>vi)</w:t>
      </w:r>
      <w:r w:rsidRPr="002B2104">
        <w:rPr>
          <w:rFonts w:cs="Times New Roman"/>
          <w:i/>
          <w:sz w:val="20"/>
          <w:lang w:val="fr-FR" w:eastAsia="en-US"/>
        </w:rPr>
        <w:tab/>
        <w:t>la limitation de la recherche, avec les justifications de cette limitation;</w:t>
      </w:r>
    </w:p>
    <w:p w14:paraId="32AB17D6"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cs="Times New Roman"/>
          <w:i/>
          <w:sz w:val="20"/>
          <w:lang w:val="fr-FR" w:eastAsia="en-US"/>
        </w:rPr>
      </w:pPr>
      <w:r w:rsidRPr="002B2104">
        <w:rPr>
          <w:rFonts w:cs="Times New Roman"/>
          <w:i/>
          <w:sz w:val="20"/>
          <w:lang w:val="fr-FR" w:eastAsia="en-US"/>
        </w:rPr>
        <w:tab/>
        <w:t>vii)</w:t>
      </w:r>
      <w:r w:rsidRPr="002B2104">
        <w:rPr>
          <w:rFonts w:cs="Times New Roman"/>
          <w:i/>
          <w:sz w:val="20"/>
          <w:lang w:val="fr-FR" w:eastAsia="en-US"/>
        </w:rPr>
        <w:tab/>
        <w:t>le manque de clarté des revendications;  et</w:t>
      </w:r>
    </w:p>
    <w:p w14:paraId="68BE2828"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tabs>
          <w:tab w:val="left" w:pos="1134"/>
        </w:tabs>
        <w:spacing w:after="120" w:line="240" w:lineRule="atLeast"/>
        <w:ind w:left="1701" w:hanging="1701"/>
        <w:rPr>
          <w:rFonts w:cs="Times New Roman"/>
          <w:i/>
          <w:sz w:val="20"/>
          <w:lang w:val="fr-FR" w:eastAsia="en-US"/>
        </w:rPr>
      </w:pPr>
      <w:r w:rsidRPr="002B2104">
        <w:rPr>
          <w:rFonts w:cs="Times New Roman"/>
          <w:i/>
          <w:sz w:val="20"/>
          <w:lang w:val="fr-FR" w:eastAsia="en-US"/>
        </w:rPr>
        <w:tab/>
        <w:t>viii)</w:t>
      </w:r>
      <w:r w:rsidRPr="002B2104">
        <w:rPr>
          <w:rFonts w:cs="Times New Roman"/>
          <w:i/>
          <w:sz w:val="20"/>
          <w:lang w:val="fr-FR" w:eastAsia="en-US"/>
        </w:rPr>
        <w:tab/>
        <w:t>l’absence d’unité d’invention.</w:t>
      </w:r>
    </w:p>
    <w:p w14:paraId="6217884E" w14:textId="77777777" w:rsidR="002B2104" w:rsidRPr="002B2104" w:rsidRDefault="002B2104" w:rsidP="002B2104">
      <w:pPr>
        <w:rPr>
          <w:lang w:val="fr-FR"/>
        </w:rPr>
      </w:pPr>
    </w:p>
    <w:p w14:paraId="3BD50941" w14:textId="77777777" w:rsidR="002B2104" w:rsidRPr="002B2104" w:rsidRDefault="002B2104" w:rsidP="002B2104">
      <w:pPr>
        <w:jc w:val="both"/>
        <w:rPr>
          <w:lang w:val="fr-FR"/>
        </w:rPr>
      </w:pPr>
      <w:r w:rsidRPr="002B2104">
        <w:rPr>
          <w:lang w:val="fr-FR"/>
        </w:rPr>
        <w:t>Le système informatique, dénommé PATUNA (Système de gestion des dossiers de brevets) permet d’exécuter les procédures et d’enregistrer chaque étape des procédures de recherche et d’examen, ainsi que les formalités depuis le dépôt de la demande jusqu’à la délivrance du brevet.</w:t>
      </w:r>
    </w:p>
    <w:p w14:paraId="76D0D22F" w14:textId="77777777" w:rsidR="002B2104" w:rsidRPr="002B2104" w:rsidRDefault="002B2104" w:rsidP="002B2104">
      <w:pPr>
        <w:jc w:val="both"/>
        <w:rPr>
          <w:lang w:val="fr-FR"/>
        </w:rPr>
      </w:pPr>
    </w:p>
    <w:p w14:paraId="441C5188" w14:textId="77777777" w:rsidR="002B2104" w:rsidRPr="002B2104" w:rsidRDefault="002B2104" w:rsidP="002B2104">
      <w:pPr>
        <w:jc w:val="both"/>
        <w:rPr>
          <w:lang w:val="fr-FR"/>
        </w:rPr>
      </w:pPr>
      <w:r w:rsidRPr="002B2104">
        <w:rPr>
          <w:lang w:val="fr-FR"/>
        </w:rPr>
        <w:t>L’Institut est un “bureau sans papier”;  95% des demandes sont déposées en ligne.  Chaque demande sur papier est numérisée, ce qui permet une recherche sur le texte intégral à l’aide du programme PATUNA.</w:t>
      </w:r>
    </w:p>
    <w:p w14:paraId="0D709D02" w14:textId="77777777" w:rsidR="002B2104" w:rsidRPr="002B2104" w:rsidRDefault="002B2104" w:rsidP="002B2104">
      <w:pPr>
        <w:jc w:val="both"/>
        <w:rPr>
          <w:lang w:val="fr-FR"/>
        </w:rPr>
      </w:pPr>
    </w:p>
    <w:p w14:paraId="34441DF5" w14:textId="77777777" w:rsidR="002B2104" w:rsidRPr="002B2104" w:rsidRDefault="002B2104" w:rsidP="002B2104">
      <w:pPr>
        <w:jc w:val="both"/>
        <w:rPr>
          <w:lang w:val="fr-FR"/>
        </w:rPr>
      </w:pPr>
      <w:r w:rsidRPr="002B2104">
        <w:rPr>
          <w:lang w:val="fr-FR"/>
        </w:rPr>
        <w:t>Grâce au programme PATUNA, tous les renseignements concernant la demande de brevet sont enregistrés : numéro de demande, date de la demande, déposant et inventeur, priorité, classes CIB, publication, toute la correspondance entre le déposant et l’Institut, taxes applicables, modifications des transactions.  Les données enregistrées dans le système PATUNA facilitent l’analyse et l’étude statistique de l’ensemble de la procédure, depuis le dépôt de la demande jusqu’à la délivrance du brevet ou le refus de la demande.</w:t>
      </w:r>
    </w:p>
    <w:p w14:paraId="343E1DBE" w14:textId="77777777" w:rsidR="002B2104" w:rsidRPr="002B2104" w:rsidRDefault="002B2104" w:rsidP="002B2104">
      <w:pPr>
        <w:rPr>
          <w:lang w:val="fr-FR"/>
        </w:rPr>
      </w:pPr>
    </w:p>
    <w:p w14:paraId="4E07BE6A" w14:textId="77777777" w:rsidR="002B2104" w:rsidRPr="002B2104" w:rsidRDefault="002B2104" w:rsidP="002B2104">
      <w:pPr>
        <w:rPr>
          <w:lang w:val="fr-FR"/>
        </w:rPr>
      </w:pPr>
    </w:p>
    <w:p w14:paraId="1A20D1C9" w14:textId="77777777" w:rsidR="002B2104" w:rsidRPr="002B2104" w:rsidRDefault="002B2104" w:rsidP="002B2104">
      <w:pPr>
        <w:rPr>
          <w:lang w:val="fr-FR"/>
        </w:rPr>
      </w:pPr>
      <w:r w:rsidRPr="002B2104">
        <w:rPr>
          <w:lang w:val="fr-FR"/>
        </w:rPr>
        <w:br w:type="page"/>
      </w:r>
    </w:p>
    <w:p w14:paraId="781CC75C" w14:textId="77777777" w:rsidR="002B2104" w:rsidRPr="002B2104" w:rsidRDefault="002B2104" w:rsidP="002B2104">
      <w:pPr>
        <w:jc w:val="center"/>
        <w:rPr>
          <w:lang w:val="fr-FR"/>
        </w:rPr>
      </w:pPr>
      <w:r w:rsidRPr="002B2104">
        <w:rPr>
          <w:lang w:val="fr-FR"/>
        </w:rPr>
        <w:lastRenderedPageBreak/>
        <w:t>Système de gestion des dossiers de brevets (PATUNA)</w:t>
      </w:r>
    </w:p>
    <w:p w14:paraId="03190F3C" w14:textId="77777777" w:rsidR="002B2104" w:rsidRPr="002B2104" w:rsidRDefault="002B2104" w:rsidP="002B2104">
      <w:pPr>
        <w:jc w:val="center"/>
        <w:rPr>
          <w:lang w:val="fr-FR"/>
        </w:rPr>
      </w:pPr>
    </w:p>
    <w:p w14:paraId="736A192E" w14:textId="77777777" w:rsidR="002B2104" w:rsidRPr="002B2104" w:rsidRDefault="002B2104" w:rsidP="002B2104">
      <w:pPr>
        <w:tabs>
          <w:tab w:val="left" w:pos="564"/>
        </w:tabs>
        <w:jc w:val="both"/>
        <w:rPr>
          <w:lang w:val="fr-FR"/>
        </w:rPr>
      </w:pPr>
      <w:r w:rsidRPr="002B2104">
        <w:rPr>
          <w:noProof/>
          <w:lang w:eastAsia="en-US"/>
        </w:rPr>
        <w:drawing>
          <wp:inline distT="0" distB="0" distL="0" distR="0" wp14:anchorId="105EB67E" wp14:editId="1C8BBE44">
            <wp:extent cx="5940425" cy="3587712"/>
            <wp:effectExtent l="0" t="0" r="3175" b="0"/>
            <wp:docPr id="43031" name="Picture 4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587712"/>
                    </a:xfrm>
                    <a:prstGeom prst="rect">
                      <a:avLst/>
                    </a:prstGeom>
                    <a:noFill/>
                    <a:ln>
                      <a:noFill/>
                    </a:ln>
                  </pic:spPr>
                </pic:pic>
              </a:graphicData>
            </a:graphic>
          </wp:inline>
        </w:drawing>
      </w:r>
    </w:p>
    <w:p w14:paraId="4854F63E" w14:textId="77777777" w:rsidR="002B2104" w:rsidRPr="002B2104" w:rsidRDefault="002B2104" w:rsidP="002B2104">
      <w:pPr>
        <w:jc w:val="both"/>
        <w:rPr>
          <w:lang w:val="fr-FR"/>
        </w:rPr>
      </w:pPr>
    </w:p>
    <w:p w14:paraId="7E7794F1" w14:textId="77777777" w:rsidR="002B2104" w:rsidRPr="002B2104" w:rsidRDefault="002B2104" w:rsidP="002B2104">
      <w:pPr>
        <w:jc w:val="both"/>
        <w:rPr>
          <w:lang w:val="fr-FR"/>
        </w:rPr>
      </w:pPr>
      <w:r w:rsidRPr="002B2104">
        <w:rPr>
          <w:lang w:val="fr-FR"/>
        </w:rPr>
        <w:t>L’Institut dispose aussi d’un programme de gestion des rapports de recherche et d’examen du système de gestion de la qualité, intégré au programme PATUNA, qui enregistre et consigne la procédure de recherche et d’examen conformément au système de gestion de la qualité.  Ce programme permet de noter les bases de données consultées, les mots</w:t>
      </w:r>
      <w:r w:rsidRPr="002B2104">
        <w:rPr>
          <w:lang w:val="fr-FR"/>
        </w:rPr>
        <w:noBreakHyphen/>
        <w:t>clés, les combinaisons de mots et les troncatures employées, la ou les langues dans lesquelles la recherche a été effectuée, les classes et combinaisons de classes dans lesquelles la recherche a été effectuée selon la CIB et la liste de tous les énoncés de recherche utilisés dans les bases de données consultées.  Ce programme enregistre aussi les cas particuliers, par exemple le manque de clarté et d’unité des revendications.</w:t>
      </w:r>
    </w:p>
    <w:p w14:paraId="4C99DB62" w14:textId="77777777" w:rsidR="002B2104" w:rsidRPr="002B2104" w:rsidRDefault="002B2104" w:rsidP="002B2104">
      <w:pPr>
        <w:jc w:val="both"/>
        <w:rPr>
          <w:lang w:val="fr-FR"/>
        </w:rPr>
      </w:pPr>
    </w:p>
    <w:p w14:paraId="458225C7" w14:textId="77777777" w:rsidR="002B2104" w:rsidRPr="002B2104" w:rsidRDefault="002B2104" w:rsidP="002B2104">
      <w:pPr>
        <w:jc w:val="both"/>
        <w:rPr>
          <w:lang w:val="fr-FR"/>
        </w:rPr>
      </w:pPr>
      <w:r w:rsidRPr="002B2104">
        <w:rPr>
          <w:lang w:val="fr-FR"/>
        </w:rPr>
        <w:t>Ce programme permet au second examinateur de vérifier les rapports de recherche et d’examen à l’aide de la liste de pointage.  Les résultats de la liste de pointage du second examinateur sont enregistrés et peuvent être consultés à des fins d’évaluation des commentaires reçus au cours de l’évaluation du travail des examinateurs.  Les erreurs systématiques, les problèmes courants et le manque de connaissances dans certains domaines sont ainsi décelés, et ces informations sont prises en considération au moment de prendre des décisions concernant les besoins de formation ou les domaines à améliorer.  Les données enregistrées dans ce programme facilitent l’analyse et l’évaluation statistique de la procédure de recherche et d’examen.</w:t>
      </w:r>
    </w:p>
    <w:p w14:paraId="2CF021B4" w14:textId="77777777" w:rsidR="002B2104" w:rsidRPr="002B2104" w:rsidRDefault="002B2104" w:rsidP="002B2104">
      <w:pPr>
        <w:jc w:val="both"/>
        <w:rPr>
          <w:lang w:val="fr-FR"/>
        </w:rPr>
      </w:pPr>
    </w:p>
    <w:p w14:paraId="1349CB23" w14:textId="77777777" w:rsidR="002B2104" w:rsidRPr="002B2104" w:rsidRDefault="002B2104" w:rsidP="002B2104">
      <w:pPr>
        <w:jc w:val="both"/>
        <w:rPr>
          <w:lang w:val="fr-FR"/>
        </w:rPr>
      </w:pPr>
    </w:p>
    <w:p w14:paraId="1102C1E7" w14:textId="77777777" w:rsidR="002B2104" w:rsidRPr="002B2104" w:rsidRDefault="002B2104" w:rsidP="002B2104">
      <w:pPr>
        <w:rPr>
          <w:bCs/>
          <w:caps/>
          <w:kern w:val="32"/>
          <w:szCs w:val="32"/>
          <w:lang w:val="fr-FR"/>
        </w:rPr>
      </w:pPr>
      <w:r w:rsidRPr="002B2104">
        <w:rPr>
          <w:b/>
          <w:lang w:val="fr-FR"/>
        </w:rPr>
        <w:br w:type="page"/>
      </w:r>
    </w:p>
    <w:p w14:paraId="31D579A2" w14:textId="77777777" w:rsidR="002B2104" w:rsidRPr="002B2104" w:rsidRDefault="002B2104" w:rsidP="002B2104">
      <w:pPr>
        <w:keepNext/>
        <w:jc w:val="center"/>
        <w:outlineLvl w:val="0"/>
        <w:rPr>
          <w:bCs/>
          <w:caps/>
          <w:kern w:val="32"/>
          <w:szCs w:val="32"/>
          <w:lang w:val="fr-FR"/>
        </w:rPr>
      </w:pPr>
      <w:r w:rsidRPr="002B2104">
        <w:rPr>
          <w:bCs/>
          <w:kern w:val="32"/>
          <w:szCs w:val="32"/>
          <w:lang w:val="fr-FR"/>
        </w:rPr>
        <w:lastRenderedPageBreak/>
        <w:t xml:space="preserve">Programme de gestion des rapports de recherche et d’examen </w:t>
      </w:r>
      <w:r w:rsidRPr="002B2104">
        <w:rPr>
          <w:bCs/>
          <w:kern w:val="32"/>
          <w:szCs w:val="32"/>
          <w:lang w:val="fr-FR"/>
        </w:rPr>
        <w:br/>
        <w:t xml:space="preserve">du système de gestion de la qualité </w:t>
      </w:r>
      <w:r w:rsidRPr="002B2104">
        <w:rPr>
          <w:bCs/>
          <w:kern w:val="32"/>
          <w:szCs w:val="32"/>
          <w:lang w:val="fr-FR"/>
        </w:rPr>
        <w:br/>
      </w:r>
    </w:p>
    <w:p w14:paraId="65A816F6" w14:textId="77777777" w:rsidR="002B2104" w:rsidRPr="002B2104" w:rsidRDefault="002B2104" w:rsidP="002B2104">
      <w:pPr>
        <w:rPr>
          <w:lang w:val="fr-FR"/>
        </w:rPr>
      </w:pPr>
      <w:r w:rsidRPr="002B2104">
        <w:rPr>
          <w:noProof/>
          <w:lang w:eastAsia="en-US"/>
        </w:rPr>
        <w:drawing>
          <wp:inline distT="0" distB="0" distL="0" distR="0" wp14:anchorId="380EFCE9" wp14:editId="3209580D">
            <wp:extent cx="5821251" cy="3506331"/>
            <wp:effectExtent l="0" t="0" r="8255" b="0"/>
            <wp:docPr id="43032" name="Picture 4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21507" cy="3506485"/>
                    </a:xfrm>
                    <a:prstGeom prst="rect">
                      <a:avLst/>
                    </a:prstGeom>
                    <a:noFill/>
                    <a:ln>
                      <a:noFill/>
                    </a:ln>
                  </pic:spPr>
                </pic:pic>
              </a:graphicData>
            </a:graphic>
          </wp:inline>
        </w:drawing>
      </w:r>
    </w:p>
    <w:p w14:paraId="7C85D6C5" w14:textId="77777777" w:rsidR="002B2104" w:rsidRPr="002B2104" w:rsidRDefault="002B2104" w:rsidP="002B2104">
      <w:pPr>
        <w:jc w:val="center"/>
        <w:rPr>
          <w:lang w:val="fr-FR"/>
        </w:rPr>
      </w:pPr>
    </w:p>
    <w:p w14:paraId="358D49FD" w14:textId="77777777" w:rsidR="002B2104" w:rsidRPr="002B2104" w:rsidRDefault="002B2104" w:rsidP="002B2104">
      <w:pPr>
        <w:keepNext/>
        <w:jc w:val="center"/>
        <w:outlineLvl w:val="0"/>
        <w:rPr>
          <w:bCs/>
          <w:kern w:val="32"/>
          <w:szCs w:val="32"/>
          <w:lang w:val="fr-FR"/>
        </w:rPr>
      </w:pPr>
      <w:r w:rsidRPr="002B2104">
        <w:rPr>
          <w:bCs/>
          <w:kern w:val="32"/>
          <w:szCs w:val="32"/>
          <w:lang w:val="fr-FR"/>
        </w:rPr>
        <w:t xml:space="preserve">Programme de gestion des rapports de recherche et d’examen </w:t>
      </w:r>
      <w:r w:rsidRPr="002B2104">
        <w:rPr>
          <w:bCs/>
          <w:kern w:val="32"/>
          <w:szCs w:val="32"/>
          <w:lang w:val="fr-FR"/>
        </w:rPr>
        <w:br/>
        <w:t>du système de gestion de la qualité (liste de pointage)</w:t>
      </w:r>
    </w:p>
    <w:p w14:paraId="085C4382" w14:textId="77777777" w:rsidR="002B2104" w:rsidRPr="002B2104" w:rsidRDefault="002B2104" w:rsidP="002B2104">
      <w:pPr>
        <w:keepNext/>
        <w:jc w:val="center"/>
        <w:outlineLvl w:val="0"/>
        <w:rPr>
          <w:bCs/>
          <w:kern w:val="32"/>
          <w:szCs w:val="32"/>
          <w:lang w:val="fr-FR"/>
        </w:rPr>
      </w:pPr>
    </w:p>
    <w:p w14:paraId="56968879" w14:textId="77777777" w:rsidR="002B2104" w:rsidRPr="002B2104" w:rsidRDefault="002B2104" w:rsidP="002B2104">
      <w:pPr>
        <w:keepNext/>
        <w:jc w:val="center"/>
        <w:outlineLvl w:val="0"/>
        <w:rPr>
          <w:b/>
          <w:bCs/>
          <w:caps/>
          <w:kern w:val="32"/>
          <w:szCs w:val="32"/>
          <w:lang w:val="fr-FR"/>
        </w:rPr>
      </w:pPr>
      <w:r w:rsidRPr="002B2104">
        <w:rPr>
          <w:b/>
          <w:bCs/>
          <w:caps/>
          <w:noProof/>
          <w:kern w:val="32"/>
          <w:szCs w:val="32"/>
          <w:lang w:eastAsia="en-US"/>
        </w:rPr>
        <w:drawing>
          <wp:inline distT="0" distB="0" distL="0" distR="0" wp14:anchorId="2B83C9A9" wp14:editId="79DC1130">
            <wp:extent cx="5737538" cy="3676990"/>
            <wp:effectExtent l="0" t="0" r="0" b="0"/>
            <wp:docPr id="43033" name="Picture 4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9224" cy="3678071"/>
                    </a:xfrm>
                    <a:prstGeom prst="rect">
                      <a:avLst/>
                    </a:prstGeom>
                    <a:noFill/>
                    <a:ln>
                      <a:noFill/>
                    </a:ln>
                  </pic:spPr>
                </pic:pic>
              </a:graphicData>
            </a:graphic>
          </wp:inline>
        </w:drawing>
      </w:r>
    </w:p>
    <w:p w14:paraId="67FE7746" w14:textId="77777777" w:rsidR="002B2104" w:rsidRPr="002B2104" w:rsidRDefault="002B2104" w:rsidP="002B2104">
      <w:pPr>
        <w:rPr>
          <w:lang w:val="fr-FR"/>
        </w:rPr>
      </w:pPr>
    </w:p>
    <w:p w14:paraId="2832B929" w14:textId="77777777" w:rsidR="002B2104" w:rsidRPr="002B2104" w:rsidRDefault="002B2104" w:rsidP="002B2104">
      <w:pPr>
        <w:keepNext/>
        <w:spacing w:before="240" w:after="60"/>
        <w:outlineLvl w:val="0"/>
        <w:rPr>
          <w:b/>
          <w:bCs/>
          <w:caps/>
          <w:kern w:val="32"/>
          <w:szCs w:val="32"/>
          <w:lang w:val="fr-FR"/>
        </w:rPr>
      </w:pPr>
      <w:r w:rsidRPr="002B2104">
        <w:rPr>
          <w:b/>
          <w:bCs/>
          <w:caps/>
          <w:kern w:val="32"/>
          <w:szCs w:val="32"/>
          <w:lang w:val="fr-FR"/>
        </w:rPr>
        <w:lastRenderedPageBreak/>
        <w:t>8.</w:t>
      </w:r>
      <w:r w:rsidRPr="002B2104">
        <w:rPr>
          <w:b/>
          <w:bCs/>
          <w:caps/>
          <w:kern w:val="32"/>
          <w:szCs w:val="32"/>
          <w:lang w:val="fr-FR"/>
        </w:rPr>
        <w:tab/>
        <w:t>Évaluation interne</w:t>
      </w:r>
    </w:p>
    <w:p w14:paraId="3CF60F9E" w14:textId="77777777" w:rsidR="002B2104" w:rsidRPr="002B2104" w:rsidRDefault="002B2104" w:rsidP="002B2104">
      <w:pPr>
        <w:rPr>
          <w:lang w:val="fr-FR"/>
        </w:rPr>
      </w:pPr>
    </w:p>
    <w:p w14:paraId="46C2034E"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rPr>
          <w:rFonts w:cs="Times New Roman"/>
          <w:i/>
          <w:sz w:val="20"/>
          <w:lang w:val="fr-FR" w:eastAsia="en-US"/>
        </w:rPr>
      </w:pPr>
      <w:r w:rsidRPr="002B2104">
        <w:rPr>
          <w:rFonts w:cs="Times New Roman"/>
          <w:i/>
          <w:sz w:val="20"/>
          <w:lang w:val="fr-FR" w:eastAsia="en-US"/>
        </w:rPr>
        <w:t>21.22</w:t>
      </w:r>
      <w:r w:rsidRPr="002B2104">
        <w:rPr>
          <w:rFonts w:cs="Times New Roman"/>
          <w:i/>
          <w:sz w:val="20"/>
          <w:lang w:val="fr-FR" w:eastAsia="en-US"/>
        </w:rPr>
        <w:tab/>
        <w:t>Note explicative : l’administration doit faire rapport sur ses propres dispositions en matière d’évaluation interne.  Ces évaluations déterminent la mesure dans laquelle elle a établi un système de gestion de la qualité fondé sur le modèle du chapitre 21 et la mesure dans laquelle elle se conforme aux exigences de ce système et aux directives concernant la recherche et l’examen.  Les évaluations doivent être objectives et transparentes pour montrer si ces exigences et ces directives sont ou non appliquées de manière cohérente et efficace, et elles doivent être effectuées une fois au moins par an.  S’agissant du paragraphe 21.08 de ce modèle, l’administration peut, si elle le souhaite, fournir sous cette rubrique, des informations supplémentaires sur ses dispositions en matière d’évaluation interne.</w:t>
      </w:r>
    </w:p>
    <w:p w14:paraId="1C059830"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rPr>
          <w:rFonts w:eastAsia="Times New Roman" w:cs="Times New Roman"/>
          <w:i/>
          <w:sz w:val="20"/>
          <w:lang w:val="fr-FR" w:eastAsia="en-US"/>
        </w:rPr>
      </w:pPr>
      <w:r w:rsidRPr="002B2104">
        <w:rPr>
          <w:rFonts w:eastAsia="Times New Roman" w:cs="Times New Roman"/>
          <w:i/>
          <w:sz w:val="20"/>
          <w:lang w:val="fr-FR" w:eastAsia="en-US"/>
        </w:rPr>
        <w:t>21.23</w:t>
      </w:r>
      <w:r w:rsidRPr="002B2104">
        <w:rPr>
          <w:rFonts w:eastAsia="Times New Roman" w:cs="Times New Roman"/>
          <w:i/>
          <w:sz w:val="20"/>
          <w:lang w:val="fr-FR" w:eastAsia="en-US"/>
        </w:rPr>
        <w:noBreakHyphen/>
        <w:t>21.25</w:t>
      </w:r>
      <w:r w:rsidRPr="002B2104">
        <w:rPr>
          <w:rFonts w:eastAsia="Times New Roman" w:cs="Times New Roman"/>
          <w:i/>
          <w:sz w:val="20"/>
          <w:lang w:val="fr-FR" w:eastAsia="en-US"/>
        </w:rPr>
        <w:tab/>
        <w:t>Ces dispositions sont communiquées conformément à ce modèle dans la section 1 ci</w:t>
      </w:r>
      <w:r w:rsidRPr="002B2104">
        <w:rPr>
          <w:rFonts w:eastAsia="Times New Roman" w:cs="Times New Roman"/>
          <w:i/>
          <w:sz w:val="20"/>
          <w:lang w:val="fr-FR" w:eastAsia="en-US"/>
        </w:rPr>
        <w:noBreakHyphen/>
        <w:t xml:space="preserve">dessus </w:t>
      </w:r>
      <w:r w:rsidRPr="002B2104">
        <w:rPr>
          <w:rFonts w:eastAsia="Times New Roman"/>
          <w:i/>
          <w:sz w:val="20"/>
          <w:lang w:val="fr-FR" w:eastAsia="en-US"/>
        </w:rPr>
        <w:t>(</w:t>
      </w:r>
      <w:r w:rsidRPr="002B2104">
        <w:rPr>
          <w:rFonts w:eastAsia="Times New Roman" w:cs="Times New Roman"/>
          <w:i/>
          <w:sz w:val="20"/>
          <w:lang w:val="fr-FR" w:eastAsia="en-US"/>
        </w:rPr>
        <w:t>21.04 à 21.09).  L’administration peut, si elle le souhaite, fournir des informations supplémentaires sur d’autres apports à ses évaluations internes, conformément à la présente section.</w:t>
      </w:r>
    </w:p>
    <w:p w14:paraId="1DAC1C8B" w14:textId="77777777" w:rsidR="002B2104" w:rsidRPr="002B2104" w:rsidRDefault="002B2104" w:rsidP="002B2104">
      <w:pPr>
        <w:rPr>
          <w:lang w:val="fr-FR"/>
        </w:rPr>
      </w:pPr>
    </w:p>
    <w:p w14:paraId="6ECFAF53" w14:textId="77777777" w:rsidR="002B2104" w:rsidRPr="002B2104" w:rsidRDefault="002B2104" w:rsidP="002B2104">
      <w:pPr>
        <w:keepNext/>
        <w:spacing w:before="240" w:after="60"/>
        <w:outlineLvl w:val="0"/>
        <w:rPr>
          <w:b/>
          <w:bCs/>
          <w:caps/>
          <w:kern w:val="32"/>
          <w:szCs w:val="32"/>
          <w:lang w:val="fr-FR"/>
        </w:rPr>
      </w:pPr>
      <w:r w:rsidRPr="002B2104">
        <w:rPr>
          <w:b/>
          <w:bCs/>
          <w:caps/>
          <w:kern w:val="32"/>
          <w:szCs w:val="32"/>
          <w:lang w:val="fr-FR"/>
        </w:rPr>
        <w:t>9.</w:t>
      </w:r>
      <w:r w:rsidRPr="002B2104">
        <w:rPr>
          <w:b/>
          <w:bCs/>
          <w:caps/>
          <w:kern w:val="32"/>
          <w:szCs w:val="32"/>
          <w:lang w:val="fr-FR"/>
        </w:rPr>
        <w:tab/>
        <w:t>Dispositions prises par les administrations pour faire rapport à la Réunion des administrations internationales</w:t>
      </w:r>
    </w:p>
    <w:p w14:paraId="3085F126" w14:textId="77777777" w:rsidR="002B2104" w:rsidRPr="002B2104" w:rsidRDefault="002B2104" w:rsidP="002B2104">
      <w:pPr>
        <w:rPr>
          <w:lang w:val="fr-FR"/>
        </w:rPr>
      </w:pPr>
    </w:p>
    <w:p w14:paraId="1D810B29" w14:textId="77777777" w:rsidR="002B2104" w:rsidRPr="002B2104" w:rsidRDefault="002B2104" w:rsidP="002B2104">
      <w:pPr>
        <w:keepNext/>
        <w:keepLines/>
        <w:pBdr>
          <w:top w:val="single" w:sz="4" w:space="1" w:color="auto"/>
          <w:left w:val="single" w:sz="4" w:space="4" w:color="auto"/>
          <w:bottom w:val="single" w:sz="4" w:space="1" w:color="auto"/>
          <w:right w:val="single" w:sz="4" w:space="4" w:color="auto"/>
        </w:pBdr>
        <w:shd w:val="clear" w:color="auto" w:fill="FFFF99"/>
        <w:spacing w:after="120" w:line="240" w:lineRule="atLeast"/>
        <w:rPr>
          <w:rFonts w:cs="Times New Roman"/>
          <w:i/>
          <w:sz w:val="20"/>
          <w:lang w:val="fr-FR" w:eastAsia="en-US"/>
        </w:rPr>
      </w:pPr>
      <w:r w:rsidRPr="002B2104">
        <w:rPr>
          <w:rFonts w:cs="Times New Roman"/>
          <w:i/>
          <w:sz w:val="20"/>
          <w:lang w:val="fr-FR" w:eastAsia="en-US"/>
        </w:rPr>
        <w:t>21.26</w:t>
      </w:r>
      <w:r w:rsidRPr="002B2104">
        <w:rPr>
          <w:rFonts w:cs="Times New Roman"/>
          <w:i/>
          <w:sz w:val="20"/>
          <w:lang w:val="fr-FR" w:eastAsia="en-US"/>
        </w:rPr>
        <w:tab/>
        <w:t>Les modalités de présentation de rapports définies dans le chapitre 21 comprennent deux phases : le rapport initial à établir en vertu du paragraphe 21.26.a) et les rapports annuels supplémentaires visés au paragraphe 21.26.b).  À la deuxième réunion informelle du sous</w:t>
      </w:r>
      <w:r w:rsidRPr="002B2104">
        <w:rPr>
          <w:rFonts w:cs="Times New Roman"/>
          <w:i/>
          <w:sz w:val="20"/>
          <w:lang w:val="fr-FR" w:eastAsia="en-US"/>
        </w:rPr>
        <w:noBreakHyphen/>
        <w:t>groupe chargé de la qualité, tenue à Canberra les 6 et 7 février 2012, le sous</w:t>
      </w:r>
      <w:r w:rsidRPr="002B2104">
        <w:rPr>
          <w:rFonts w:cs="Times New Roman"/>
          <w:i/>
          <w:sz w:val="20"/>
          <w:lang w:val="fr-FR" w:eastAsia="en-US"/>
        </w:rPr>
        <w:noBreakHyphen/>
        <w:t>groupe a recommandé qu’au lieu de soumettre des rapports complets tous les cinq ans et des mises à jour successives les autres années, les administrations présentent chaque année un rapport complet faisant clairement apparaître les différences par rapport à celui de l’année précédente, par exemple avec la fonction “changements apparents” ou tout autre moyen de mise en évidence des différences.  Le modèle pour les rapports annuels supplémentaires n’est donc plus utilisé.</w:t>
      </w:r>
    </w:p>
    <w:p w14:paraId="7A95DAE3" w14:textId="77777777" w:rsidR="002B2104" w:rsidRPr="002B2104" w:rsidRDefault="002B2104" w:rsidP="002B2104">
      <w:pPr>
        <w:rPr>
          <w:lang w:val="fr-FR"/>
        </w:rPr>
      </w:pPr>
    </w:p>
    <w:p w14:paraId="61FB431A" w14:textId="77777777" w:rsidR="002B2104" w:rsidRPr="002B2104" w:rsidRDefault="002B2104" w:rsidP="002B2104">
      <w:pPr>
        <w:rPr>
          <w:lang w:val="fr-FR"/>
        </w:rPr>
      </w:pPr>
    </w:p>
    <w:p w14:paraId="7F4A3A65" w14:textId="77777777" w:rsidR="002B2104" w:rsidRPr="002B2104" w:rsidRDefault="002B2104" w:rsidP="002B2104">
      <w:pPr>
        <w:spacing w:after="120" w:line="260" w:lineRule="atLeast"/>
        <w:ind w:left="5534"/>
        <w:rPr>
          <w:lang w:val="fr-FR"/>
        </w:rPr>
        <w:sectPr w:rsidR="002B2104" w:rsidRPr="002B2104" w:rsidSect="00331F45">
          <w:headerReference w:type="even" r:id="rId45"/>
          <w:headerReference w:type="default" r:id="rId46"/>
          <w:footerReference w:type="even" r:id="rId47"/>
          <w:footerReference w:type="default" r:id="rId48"/>
          <w:headerReference w:type="first" r:id="rId49"/>
          <w:footerReference w:type="first" r:id="rId50"/>
          <w:endnotePr>
            <w:numFmt w:val="decimal"/>
          </w:endnotePr>
          <w:pgSz w:w="11907" w:h="16840" w:code="9"/>
          <w:pgMar w:top="567" w:right="1134" w:bottom="1418" w:left="1418" w:header="510" w:footer="1021" w:gutter="0"/>
          <w:pgNumType w:start="1"/>
          <w:cols w:space="708"/>
          <w:formProt w:val="0"/>
          <w:titlePg/>
          <w:docGrid w:linePitch="299"/>
        </w:sectPr>
      </w:pPr>
      <w:r w:rsidRPr="002B2104">
        <w:rPr>
          <w:lang w:val="fr-FR"/>
        </w:rPr>
        <w:t>[L’annexe V suit]</w:t>
      </w:r>
    </w:p>
    <w:p w14:paraId="5DAF41DB" w14:textId="77777777" w:rsidR="002B2104" w:rsidRPr="002B2104" w:rsidRDefault="002B2104" w:rsidP="002B2104">
      <w:pPr>
        <w:spacing w:after="120" w:line="260" w:lineRule="atLeast"/>
        <w:jc w:val="center"/>
        <w:rPr>
          <w:lang w:val="fr-FR"/>
        </w:rPr>
      </w:pPr>
      <w:r w:rsidRPr="002B2104">
        <w:rPr>
          <w:noProof/>
          <w:lang w:eastAsia="en-US"/>
        </w:rPr>
        <w:lastRenderedPageBreak/>
        <w:drawing>
          <wp:inline distT="0" distB="0" distL="0" distR="0" wp14:anchorId="0A8C5281" wp14:editId="4445E047">
            <wp:extent cx="856615" cy="811530"/>
            <wp:effectExtent l="0" t="0" r="635" b="7620"/>
            <wp:docPr id="43034" name="Picture 4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6615" cy="811530"/>
                    </a:xfrm>
                    <a:prstGeom prst="rect">
                      <a:avLst/>
                    </a:prstGeom>
                    <a:noFill/>
                    <a:ln>
                      <a:noFill/>
                    </a:ln>
                  </pic:spPr>
                </pic:pic>
              </a:graphicData>
            </a:graphic>
          </wp:inline>
        </w:drawing>
      </w:r>
    </w:p>
    <w:p w14:paraId="277E507E" w14:textId="77777777" w:rsidR="002B2104" w:rsidRPr="002B2104" w:rsidRDefault="002B2104" w:rsidP="002B2104">
      <w:pPr>
        <w:spacing w:after="220"/>
        <w:jc w:val="center"/>
        <w:rPr>
          <w:lang w:val="fr-FR"/>
        </w:rPr>
      </w:pPr>
      <w:r w:rsidRPr="002B2104">
        <w:rPr>
          <w:lang w:val="fr-FR"/>
        </w:rPr>
        <w:t>OFFICE CORÉEN DE LA PROPRIÉTÉ INTELLECTUELLE</w:t>
      </w:r>
    </w:p>
    <w:p w14:paraId="33E2B4C3" w14:textId="77777777" w:rsidR="002B2104" w:rsidRPr="002B2104" w:rsidRDefault="002B2104" w:rsidP="002B2104">
      <w:pPr>
        <w:spacing w:after="220"/>
        <w:jc w:val="center"/>
        <w:rPr>
          <w:b/>
          <w:u w:val="single"/>
          <w:lang w:val="fr-FR"/>
        </w:rPr>
      </w:pPr>
      <w:r w:rsidRPr="002B2104">
        <w:rPr>
          <w:b/>
          <w:u w:val="single"/>
          <w:lang w:val="fr-FR"/>
        </w:rPr>
        <w:t>RAPPORT</w:t>
      </w:r>
    </w:p>
    <w:p w14:paraId="1B3D5F27" w14:textId="77777777" w:rsidR="002B2104" w:rsidRPr="002B2104" w:rsidRDefault="002B2104" w:rsidP="002B2104">
      <w:pPr>
        <w:spacing w:after="220"/>
        <w:jc w:val="center"/>
        <w:rPr>
          <w:lang w:val="fr-FR"/>
        </w:rPr>
      </w:pPr>
      <w:r w:rsidRPr="002B2104">
        <w:rPr>
          <w:lang w:val="fr-FR"/>
        </w:rPr>
        <w:t>OFFICE CORÉEN DE LA PROPRIÉTÉ INTELLECTUELLE</w:t>
      </w:r>
    </w:p>
    <w:p w14:paraId="1C782B7E" w14:textId="77777777" w:rsidR="002B2104" w:rsidRPr="002B2104" w:rsidRDefault="002B2104" w:rsidP="002B2104">
      <w:pPr>
        <w:spacing w:after="220"/>
        <w:jc w:val="center"/>
        <w:rPr>
          <w:lang w:val="fr-FR"/>
        </w:rPr>
      </w:pPr>
      <w:r w:rsidRPr="002B2104">
        <w:rPr>
          <w:lang w:val="fr-FR"/>
        </w:rPr>
        <w:t>Décembre 2015 et mars 2016</w:t>
      </w:r>
    </w:p>
    <w:p w14:paraId="49294FD3" w14:textId="77777777" w:rsidR="002B2104" w:rsidRPr="002B2104" w:rsidRDefault="002B2104" w:rsidP="002B2104">
      <w:pPr>
        <w:keepNext/>
        <w:spacing w:before="240" w:after="60"/>
        <w:outlineLvl w:val="0"/>
        <w:rPr>
          <w:b/>
          <w:bCs/>
          <w:caps/>
          <w:kern w:val="32"/>
          <w:szCs w:val="32"/>
          <w:lang w:val="fr-FR"/>
        </w:rPr>
      </w:pPr>
      <w:r w:rsidRPr="002B2104">
        <w:rPr>
          <w:b/>
          <w:bCs/>
          <w:caps/>
          <w:kern w:val="32"/>
          <w:szCs w:val="32"/>
          <w:lang w:val="fr-FR"/>
        </w:rPr>
        <w:t>Introduction</w:t>
      </w:r>
    </w:p>
    <w:p w14:paraId="50E81D54" w14:textId="77777777" w:rsidR="002B2104" w:rsidRPr="002B2104" w:rsidRDefault="002B2104" w:rsidP="002B2104">
      <w:pPr>
        <w:rPr>
          <w:lang w:val="fr-FR"/>
        </w:rPr>
      </w:pPr>
    </w:p>
    <w:p w14:paraId="73BA0AE3" w14:textId="77777777" w:rsidR="002B2104" w:rsidRPr="002B2104" w:rsidRDefault="002B2104" w:rsidP="002B2104">
      <w:pPr>
        <w:numPr>
          <w:ilvl w:val="0"/>
          <w:numId w:val="25"/>
        </w:numPr>
        <w:spacing w:after="220"/>
        <w:rPr>
          <w:lang w:val="fr-FR"/>
        </w:rPr>
      </w:pPr>
      <w:r w:rsidRPr="002B2104">
        <w:rPr>
          <w:lang w:val="fr-FR"/>
        </w:rPr>
        <w:t>Le présent rapport de l’Office coréen de la propriété intellectuelle (KIPO) rend compte du résultat de visites faites à l’Institut turc des brevets (ci</w:t>
      </w:r>
      <w:r w:rsidRPr="002B2104">
        <w:rPr>
          <w:lang w:val="fr-FR"/>
        </w:rPr>
        <w:noBreakHyphen/>
        <w:t>après dénommé “Institut”) en décembre 2015 et en mars 2016, ainsi que de la coopération établie entre l’Institut, le KIPO et l’Office espagnol des brevets et des marques de décembre 2015 à mars 2016.  Le KIPO a signé le protocole d’accord avec l’Institut à l’appui du but et des efforts de celui</w:t>
      </w:r>
      <w:r w:rsidRPr="002B2104">
        <w:rPr>
          <w:lang w:val="fr-FR"/>
        </w:rPr>
        <w:noBreakHyphen/>
        <w:t>ci.</w:t>
      </w:r>
    </w:p>
    <w:p w14:paraId="43408B78" w14:textId="77777777" w:rsidR="002B2104" w:rsidRPr="002B2104" w:rsidRDefault="002B2104" w:rsidP="002B2104">
      <w:pPr>
        <w:numPr>
          <w:ilvl w:val="0"/>
          <w:numId w:val="25"/>
        </w:numPr>
        <w:spacing w:after="220"/>
        <w:rPr>
          <w:lang w:val="fr-FR"/>
        </w:rPr>
      </w:pPr>
      <w:r w:rsidRPr="002B2104">
        <w:rPr>
          <w:lang w:val="fr-FR"/>
        </w:rPr>
        <w:t>Conformément à la recommandation de l’Assemblée de l’Union du PCT tenue en 2014 concernant la nomination d’une administration chargée de la recherche internationale et de l’examen préliminaire international, des experts (notamment un directeur de l’examen quant au fond, un examinateur chargé de la réglementation et du système, et un spécialiste de l’informatique du KIPO, l’une des administrations chargées de la recherche internationale) ont conduit une mission d’enquête et d’évaluation et ont échangé leurs savoirs et expériences accumulés depuis 1999, année d’entrée en service de l’administration chargée de la recherche internationale.</w:t>
      </w:r>
    </w:p>
    <w:p w14:paraId="1E334EBE" w14:textId="77777777" w:rsidR="002B2104" w:rsidRPr="002B2104" w:rsidRDefault="002B2104" w:rsidP="002B2104">
      <w:pPr>
        <w:numPr>
          <w:ilvl w:val="0"/>
          <w:numId w:val="25"/>
        </w:numPr>
        <w:spacing w:after="220"/>
        <w:rPr>
          <w:lang w:val="fr-FR"/>
        </w:rPr>
      </w:pPr>
      <w:r w:rsidRPr="002B2104">
        <w:rPr>
          <w:lang w:val="fr-FR"/>
        </w:rPr>
        <w:t>Grâce à ces visites et à cette coopération, le KIPO a été en mesure de mieux comprendre non seulement le statut actuel de l’Institut, au travers des faits et des chiffres présentés par l’Institut, mais aussi le souhait de celui</w:t>
      </w:r>
      <w:r w:rsidRPr="002B2104">
        <w:rPr>
          <w:lang w:val="fr-FR"/>
        </w:rPr>
        <w:noBreakHyphen/>
        <w:t>ci d’être nommé en qualité d’administration chargée de la recherche internationale.</w:t>
      </w:r>
    </w:p>
    <w:p w14:paraId="316081D3" w14:textId="77777777" w:rsidR="002B2104" w:rsidRPr="002B2104" w:rsidRDefault="002B2104" w:rsidP="002B2104">
      <w:pPr>
        <w:numPr>
          <w:ilvl w:val="0"/>
          <w:numId w:val="25"/>
        </w:numPr>
        <w:spacing w:after="220"/>
        <w:rPr>
          <w:lang w:val="fr-FR"/>
        </w:rPr>
      </w:pPr>
      <w:r w:rsidRPr="002B2104">
        <w:rPr>
          <w:lang w:val="fr-FR"/>
        </w:rPr>
        <w:t>Créé en 1994, l’Institut vient au quinzième rang mondial d’après le nombre de demandes nationales de brevets;  il assure des services de grande qualité en matière de propriété intellectuelle, et traite des demandes de brevet, de modèles d’utilité, de marques, de dessins et modèles et d’indications géographiques.</w:t>
      </w:r>
    </w:p>
    <w:p w14:paraId="5E615B56" w14:textId="77777777" w:rsidR="002B2104" w:rsidRPr="002B2104" w:rsidRDefault="002B2104" w:rsidP="002B2104">
      <w:pPr>
        <w:numPr>
          <w:ilvl w:val="0"/>
          <w:numId w:val="25"/>
        </w:numPr>
        <w:spacing w:after="220"/>
        <w:rPr>
          <w:lang w:val="fr-FR"/>
        </w:rPr>
      </w:pPr>
      <w:r w:rsidRPr="002B2104">
        <w:rPr>
          <w:lang w:val="fr-FR"/>
        </w:rPr>
        <w:t>Le KIPO et l’Office espagnol des brevets et des marques ont débattu un projet de nomination de l’Institut turc des brevets en qualité d’administration chargée de la recherche internationale et examiné si l’Institut remplit les conditions d’obtention du statut d’administration chargée de la recherche internationale et de l’examen préliminaire international conformément aux règles 36 et 63 du règlement d’exécution du PCT.  L’Institut a déployé tous les efforts possibles pour répondre en tous points aux recommandations du KIPO et de l’Office espagnol des brevets et des marques.</w:t>
      </w:r>
    </w:p>
    <w:p w14:paraId="57F9CA5B" w14:textId="77777777" w:rsidR="002B2104" w:rsidRPr="002B2104" w:rsidRDefault="002B2104" w:rsidP="002B2104">
      <w:pPr>
        <w:keepNext/>
        <w:keepLines/>
        <w:spacing w:before="240" w:after="60"/>
        <w:outlineLvl w:val="0"/>
        <w:rPr>
          <w:b/>
          <w:bCs/>
          <w:caps/>
          <w:kern w:val="32"/>
          <w:szCs w:val="32"/>
          <w:lang w:val="fr-FR"/>
        </w:rPr>
      </w:pPr>
      <w:r w:rsidRPr="002B2104">
        <w:rPr>
          <w:b/>
          <w:bCs/>
          <w:caps/>
          <w:kern w:val="32"/>
          <w:szCs w:val="32"/>
          <w:lang w:val="fr-FR"/>
        </w:rPr>
        <w:lastRenderedPageBreak/>
        <w:t>Enquête et évaluation</w:t>
      </w:r>
    </w:p>
    <w:p w14:paraId="24D4F647" w14:textId="77777777" w:rsidR="002B2104" w:rsidRPr="002B2104" w:rsidRDefault="002B2104" w:rsidP="002B2104">
      <w:pPr>
        <w:keepNext/>
        <w:keepLines/>
        <w:rPr>
          <w:lang w:val="fr-FR"/>
        </w:rPr>
      </w:pPr>
    </w:p>
    <w:p w14:paraId="18F8C6E1" w14:textId="77777777" w:rsidR="002B2104" w:rsidRPr="002B2104" w:rsidRDefault="002B2104" w:rsidP="002B2104">
      <w:pPr>
        <w:keepNext/>
        <w:keepLines/>
        <w:numPr>
          <w:ilvl w:val="0"/>
          <w:numId w:val="25"/>
        </w:numPr>
        <w:spacing w:after="220"/>
        <w:rPr>
          <w:lang w:val="fr-FR"/>
        </w:rPr>
      </w:pPr>
      <w:r w:rsidRPr="002B2104">
        <w:rPr>
          <w:lang w:val="fr-FR"/>
        </w:rPr>
        <w:t>Les conditions à remplir pour obtenir le statut d’administration chargée de la recherche internationale et de l’examen préliminaire international sont les suivantes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9116"/>
      </w:tblGrid>
      <w:tr w:rsidR="002B2104" w:rsidRPr="002B2104" w14:paraId="610D055B" w14:textId="77777777" w:rsidTr="00D5602A">
        <w:tc>
          <w:tcPr>
            <w:tcW w:w="9116" w:type="dxa"/>
            <w:shd w:val="clear" w:color="auto" w:fill="FFFF99"/>
          </w:tcPr>
          <w:p w14:paraId="1AF26B59" w14:textId="77777777" w:rsidR="002B2104" w:rsidRPr="002B2104" w:rsidRDefault="002B2104" w:rsidP="002B2104">
            <w:pPr>
              <w:keepNext/>
              <w:keepLines/>
              <w:adjustRightInd w:val="0"/>
              <w:rPr>
                <w:b/>
                <w:i/>
                <w:szCs w:val="22"/>
                <w:lang w:val="fr-FR"/>
              </w:rPr>
            </w:pPr>
            <w:r w:rsidRPr="002B2104">
              <w:rPr>
                <w:b/>
                <w:i/>
                <w:szCs w:val="22"/>
                <w:lang w:val="fr-FR"/>
              </w:rPr>
              <w:t xml:space="preserve">Examinateur de brevets </w:t>
            </w:r>
          </w:p>
        </w:tc>
      </w:tr>
      <w:tr w:rsidR="002B2104" w:rsidRPr="000C1D1F" w14:paraId="544A305B" w14:textId="77777777" w:rsidTr="00D5602A">
        <w:tc>
          <w:tcPr>
            <w:tcW w:w="9116" w:type="dxa"/>
            <w:shd w:val="clear" w:color="auto" w:fill="FFFF99"/>
          </w:tcPr>
          <w:p w14:paraId="4B934D99" w14:textId="77777777" w:rsidR="002B2104" w:rsidRPr="002B2104" w:rsidRDefault="002B2104" w:rsidP="002B2104">
            <w:pPr>
              <w:keepNext/>
              <w:keepLines/>
              <w:adjustRightInd w:val="0"/>
              <w:rPr>
                <w:i/>
                <w:szCs w:val="22"/>
                <w:lang w:val="fr-FR"/>
              </w:rPr>
            </w:pPr>
            <w:r w:rsidRPr="002B2104">
              <w:rPr>
                <w:i/>
                <w:szCs w:val="22"/>
                <w:lang w:val="fr-FR"/>
              </w:rPr>
              <w:t>Règle 36.1 du règlement d’exécution du PCT</w:t>
            </w:r>
          </w:p>
          <w:p w14:paraId="6D14C2BE" w14:textId="77777777" w:rsidR="002B2104" w:rsidRPr="002B2104" w:rsidRDefault="002B2104" w:rsidP="002B2104">
            <w:pPr>
              <w:keepNext/>
              <w:keepLines/>
              <w:adjustRightInd w:val="0"/>
              <w:rPr>
                <w:i/>
                <w:szCs w:val="22"/>
                <w:lang w:val="fr-FR"/>
              </w:rPr>
            </w:pPr>
            <w:r w:rsidRPr="002B2104">
              <w:rPr>
                <w:i/>
                <w:szCs w:val="22"/>
                <w:lang w:val="fr-FR"/>
              </w:rPr>
              <w:t>i)</w:t>
            </w:r>
            <w:r w:rsidRPr="002B2104">
              <w:rPr>
                <w:i/>
                <w:szCs w:val="22"/>
                <w:lang w:val="fr-FR"/>
              </w:rPr>
              <w:tab/>
              <w:t>l’office national ou l’organisation intergouvernementale doit avoir au moins cent employés à plein temps possédant des qualifications techniques suffisantes pour procéder aux recherches;</w:t>
            </w:r>
          </w:p>
          <w:p w14:paraId="507FDCE5" w14:textId="77777777" w:rsidR="002B2104" w:rsidRPr="002B2104" w:rsidRDefault="002B2104" w:rsidP="002B2104">
            <w:pPr>
              <w:keepNext/>
              <w:keepLines/>
              <w:adjustRightInd w:val="0"/>
              <w:rPr>
                <w:i/>
                <w:szCs w:val="22"/>
                <w:lang w:val="fr-FR"/>
              </w:rPr>
            </w:pPr>
            <w:r w:rsidRPr="002B2104">
              <w:rPr>
                <w:i/>
                <w:szCs w:val="22"/>
                <w:lang w:val="fr-FR"/>
              </w:rPr>
              <w:t>iii)</w:t>
            </w:r>
            <w:r w:rsidRPr="002B2104">
              <w:rPr>
                <w:i/>
                <w:szCs w:val="22"/>
                <w:lang w:val="fr-FR"/>
              </w:rPr>
              <w:tab/>
              <w:t xml:space="preserve">cet office ou cette organisation doit disposer d’un personnel capable de procéder à la recherche dans les domaines techniques sur lesquels la recherche doit porter et possédant les connaissances linguistiques nécessaires à la compréhension au moins des langues dans lesquelles la documentation minimale de la règle 34 est rédigée ou traduite;  </w:t>
            </w:r>
          </w:p>
        </w:tc>
      </w:tr>
    </w:tbl>
    <w:p w14:paraId="3D2DF3DE" w14:textId="77777777" w:rsidR="002B2104" w:rsidRPr="002B2104" w:rsidRDefault="002B2104" w:rsidP="002B2104">
      <w:pPr>
        <w:rPr>
          <w:lang w:val="fr-FR"/>
        </w:rPr>
      </w:pPr>
    </w:p>
    <w:p w14:paraId="26F15933" w14:textId="77777777" w:rsidR="002B2104" w:rsidRPr="002B2104" w:rsidRDefault="002B2104" w:rsidP="002B2104">
      <w:pPr>
        <w:numPr>
          <w:ilvl w:val="0"/>
          <w:numId w:val="25"/>
        </w:numPr>
        <w:spacing w:after="220"/>
        <w:rPr>
          <w:lang w:val="fr-FR"/>
        </w:rPr>
      </w:pPr>
      <w:r w:rsidRPr="002B2104">
        <w:rPr>
          <w:u w:val="single"/>
          <w:lang w:val="fr-FR"/>
        </w:rPr>
        <w:t>En février 2016, l’Institut employait 103 examinateurs de brevets à temps plein</w:t>
      </w:r>
      <w:r w:rsidRPr="002B2104">
        <w:rPr>
          <w:lang w:val="fr-FR"/>
        </w:rPr>
        <w:t>, qui détiennent des qualifications techniques suffisantes pour effectuer des recherches et qui couvrent plus de 19 domaines techniques, dont la mécanique, l’électricité, la chimie et la biotechnologie (voir le tableau 1).  L’Institut envisage de recruter neuf examinateurs débutants avant la fin du mois de mars 2016 et de porter le nombre d’examinateurs de brevets à 162 d’ici à 2019.</w:t>
      </w:r>
    </w:p>
    <w:p w14:paraId="13F7D34B" w14:textId="77777777" w:rsidR="002B2104" w:rsidRPr="002B2104" w:rsidRDefault="002B2104" w:rsidP="002B2104">
      <w:pPr>
        <w:spacing w:after="220"/>
        <w:jc w:val="center"/>
        <w:rPr>
          <w:lang w:val="fr-FR"/>
        </w:rPr>
      </w:pPr>
      <w:r w:rsidRPr="002B2104">
        <w:rPr>
          <w:lang w:val="fr-FR"/>
        </w:rPr>
        <w:t>Tableau 1.  Nombre d’examinateurs de brevets par domaine technique</w:t>
      </w:r>
    </w:p>
    <w:tbl>
      <w:tblPr>
        <w:tblW w:w="7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5"/>
        <w:gridCol w:w="4204"/>
      </w:tblGrid>
      <w:tr w:rsidR="002B2104" w:rsidRPr="000C1D1F" w14:paraId="72537C3B" w14:textId="77777777" w:rsidTr="00D5602A">
        <w:trPr>
          <w:cantSplit/>
          <w:trHeight w:val="159"/>
          <w:jc w:val="center"/>
        </w:trPr>
        <w:tc>
          <w:tcPr>
            <w:tcW w:w="2885" w:type="dxa"/>
          </w:tcPr>
          <w:p w14:paraId="2571AEF4" w14:textId="77777777" w:rsidR="002B2104" w:rsidRPr="002B2104" w:rsidRDefault="002B2104" w:rsidP="002B2104">
            <w:pPr>
              <w:keepNext/>
              <w:keepLines/>
              <w:rPr>
                <w:b/>
                <w:bCs/>
                <w:lang w:val="fr-FR"/>
              </w:rPr>
            </w:pPr>
            <w:r w:rsidRPr="002B2104">
              <w:rPr>
                <w:b/>
                <w:bCs/>
                <w:lang w:val="fr-FR"/>
              </w:rPr>
              <w:t>Domaine technique</w:t>
            </w:r>
          </w:p>
        </w:tc>
        <w:tc>
          <w:tcPr>
            <w:tcW w:w="4204" w:type="dxa"/>
          </w:tcPr>
          <w:p w14:paraId="15517DCA" w14:textId="77777777" w:rsidR="002B2104" w:rsidRPr="002B2104" w:rsidRDefault="002B2104" w:rsidP="002B2104">
            <w:pPr>
              <w:keepNext/>
              <w:keepLines/>
              <w:rPr>
                <w:b/>
                <w:bCs/>
                <w:lang w:val="fr-FR"/>
              </w:rPr>
            </w:pPr>
            <w:r w:rsidRPr="002B2104">
              <w:rPr>
                <w:b/>
                <w:bCs/>
                <w:lang w:val="fr-FR"/>
              </w:rPr>
              <w:t>Nombre (en équivalents plein temps)</w:t>
            </w:r>
          </w:p>
        </w:tc>
      </w:tr>
      <w:tr w:rsidR="002B2104" w:rsidRPr="002B2104" w14:paraId="37844C46" w14:textId="77777777" w:rsidTr="00D5602A">
        <w:trPr>
          <w:cantSplit/>
          <w:jc w:val="center"/>
        </w:trPr>
        <w:tc>
          <w:tcPr>
            <w:tcW w:w="2885" w:type="dxa"/>
          </w:tcPr>
          <w:p w14:paraId="07D1D913" w14:textId="77777777" w:rsidR="002B2104" w:rsidRPr="002B2104" w:rsidRDefault="002B2104" w:rsidP="002B2104">
            <w:pPr>
              <w:keepNext/>
              <w:keepLines/>
              <w:rPr>
                <w:lang w:val="fr-FR"/>
              </w:rPr>
            </w:pPr>
            <w:r w:rsidRPr="002B2104">
              <w:rPr>
                <w:lang w:val="fr-FR"/>
              </w:rPr>
              <w:t>Mécanique</w:t>
            </w:r>
          </w:p>
        </w:tc>
        <w:tc>
          <w:tcPr>
            <w:tcW w:w="4204" w:type="dxa"/>
          </w:tcPr>
          <w:p w14:paraId="18816820" w14:textId="77777777" w:rsidR="002B2104" w:rsidRPr="002B2104" w:rsidRDefault="002B2104" w:rsidP="002B2104">
            <w:pPr>
              <w:keepNext/>
              <w:keepLines/>
              <w:jc w:val="center"/>
              <w:rPr>
                <w:lang w:val="fr-FR"/>
              </w:rPr>
            </w:pPr>
            <w:r w:rsidRPr="002B2104">
              <w:rPr>
                <w:lang w:val="fr-FR"/>
              </w:rPr>
              <w:t>45</w:t>
            </w:r>
          </w:p>
        </w:tc>
      </w:tr>
      <w:tr w:rsidR="002B2104" w:rsidRPr="002B2104" w14:paraId="794E8D18" w14:textId="77777777" w:rsidTr="00D5602A">
        <w:trPr>
          <w:cantSplit/>
          <w:jc w:val="center"/>
        </w:trPr>
        <w:tc>
          <w:tcPr>
            <w:tcW w:w="2885" w:type="dxa"/>
          </w:tcPr>
          <w:p w14:paraId="696ED931" w14:textId="77777777" w:rsidR="002B2104" w:rsidRPr="002B2104" w:rsidRDefault="002B2104" w:rsidP="002B2104">
            <w:pPr>
              <w:keepNext/>
              <w:keepLines/>
              <w:rPr>
                <w:lang w:val="fr-FR"/>
              </w:rPr>
            </w:pPr>
            <w:r w:rsidRPr="002B2104">
              <w:rPr>
                <w:lang w:val="fr-FR"/>
              </w:rPr>
              <w:t>Électricité/Électronique</w:t>
            </w:r>
          </w:p>
        </w:tc>
        <w:tc>
          <w:tcPr>
            <w:tcW w:w="4204" w:type="dxa"/>
          </w:tcPr>
          <w:p w14:paraId="5C8F1CBE" w14:textId="77777777" w:rsidR="002B2104" w:rsidRPr="002B2104" w:rsidRDefault="002B2104" w:rsidP="002B2104">
            <w:pPr>
              <w:keepNext/>
              <w:keepLines/>
              <w:jc w:val="center"/>
              <w:rPr>
                <w:lang w:val="fr-FR"/>
              </w:rPr>
            </w:pPr>
            <w:r w:rsidRPr="002B2104">
              <w:rPr>
                <w:lang w:val="fr-FR"/>
              </w:rPr>
              <w:t>29</w:t>
            </w:r>
          </w:p>
        </w:tc>
      </w:tr>
      <w:tr w:rsidR="002B2104" w:rsidRPr="002B2104" w14:paraId="669CE471" w14:textId="77777777" w:rsidTr="00D5602A">
        <w:trPr>
          <w:cantSplit/>
          <w:jc w:val="center"/>
        </w:trPr>
        <w:tc>
          <w:tcPr>
            <w:tcW w:w="2885" w:type="dxa"/>
          </w:tcPr>
          <w:p w14:paraId="5587DD62" w14:textId="77777777" w:rsidR="002B2104" w:rsidRPr="002B2104" w:rsidRDefault="002B2104" w:rsidP="002B2104">
            <w:pPr>
              <w:keepNext/>
              <w:keepLines/>
              <w:rPr>
                <w:lang w:val="fr-FR"/>
              </w:rPr>
            </w:pPr>
            <w:r w:rsidRPr="002B2104">
              <w:rPr>
                <w:lang w:val="fr-FR"/>
              </w:rPr>
              <w:t>Chimie</w:t>
            </w:r>
          </w:p>
        </w:tc>
        <w:tc>
          <w:tcPr>
            <w:tcW w:w="4204" w:type="dxa"/>
          </w:tcPr>
          <w:p w14:paraId="5844E89E" w14:textId="77777777" w:rsidR="002B2104" w:rsidRPr="002B2104" w:rsidRDefault="002B2104" w:rsidP="002B2104">
            <w:pPr>
              <w:keepNext/>
              <w:keepLines/>
              <w:jc w:val="center"/>
              <w:rPr>
                <w:lang w:val="fr-FR"/>
              </w:rPr>
            </w:pPr>
            <w:r w:rsidRPr="002B2104">
              <w:rPr>
                <w:lang w:val="fr-FR"/>
              </w:rPr>
              <w:t>23</w:t>
            </w:r>
          </w:p>
        </w:tc>
      </w:tr>
      <w:tr w:rsidR="002B2104" w:rsidRPr="002B2104" w14:paraId="29C8992D" w14:textId="77777777" w:rsidTr="00D5602A">
        <w:trPr>
          <w:cantSplit/>
          <w:jc w:val="center"/>
        </w:trPr>
        <w:tc>
          <w:tcPr>
            <w:tcW w:w="2885" w:type="dxa"/>
          </w:tcPr>
          <w:p w14:paraId="2BF4A43C" w14:textId="77777777" w:rsidR="002B2104" w:rsidRPr="002B2104" w:rsidRDefault="002B2104" w:rsidP="002B2104">
            <w:pPr>
              <w:keepNext/>
              <w:keepLines/>
              <w:rPr>
                <w:lang w:val="fr-FR"/>
              </w:rPr>
            </w:pPr>
            <w:r w:rsidRPr="002B2104">
              <w:rPr>
                <w:lang w:val="fr-FR"/>
              </w:rPr>
              <w:t>Biotechnologie</w:t>
            </w:r>
          </w:p>
        </w:tc>
        <w:tc>
          <w:tcPr>
            <w:tcW w:w="4204" w:type="dxa"/>
          </w:tcPr>
          <w:p w14:paraId="634D5BD3" w14:textId="77777777" w:rsidR="002B2104" w:rsidRPr="002B2104" w:rsidRDefault="002B2104" w:rsidP="002B2104">
            <w:pPr>
              <w:keepNext/>
              <w:keepLines/>
              <w:jc w:val="center"/>
              <w:rPr>
                <w:lang w:val="fr-FR"/>
              </w:rPr>
            </w:pPr>
            <w:r w:rsidRPr="002B2104">
              <w:rPr>
                <w:lang w:val="fr-FR"/>
              </w:rPr>
              <w:t>6</w:t>
            </w:r>
          </w:p>
        </w:tc>
      </w:tr>
      <w:tr w:rsidR="002B2104" w:rsidRPr="002B2104" w14:paraId="702640E9" w14:textId="77777777" w:rsidTr="00D5602A">
        <w:trPr>
          <w:cantSplit/>
          <w:trHeight w:val="56"/>
          <w:jc w:val="center"/>
        </w:trPr>
        <w:tc>
          <w:tcPr>
            <w:tcW w:w="2885" w:type="dxa"/>
          </w:tcPr>
          <w:p w14:paraId="0FA91FED" w14:textId="77777777" w:rsidR="002B2104" w:rsidRPr="002B2104" w:rsidRDefault="002B2104" w:rsidP="002B2104">
            <w:pPr>
              <w:rPr>
                <w:i/>
                <w:iCs/>
                <w:lang w:val="fr-FR"/>
              </w:rPr>
            </w:pPr>
            <w:r w:rsidRPr="002B2104">
              <w:rPr>
                <w:i/>
                <w:iCs/>
                <w:lang w:val="fr-FR"/>
              </w:rPr>
              <w:t>Total</w:t>
            </w:r>
          </w:p>
        </w:tc>
        <w:tc>
          <w:tcPr>
            <w:tcW w:w="4204" w:type="dxa"/>
          </w:tcPr>
          <w:p w14:paraId="663A92FF" w14:textId="77777777" w:rsidR="002B2104" w:rsidRPr="002B2104" w:rsidRDefault="002B2104" w:rsidP="002B2104">
            <w:pPr>
              <w:jc w:val="center"/>
              <w:rPr>
                <w:i/>
                <w:iCs/>
                <w:lang w:val="fr-FR"/>
              </w:rPr>
            </w:pPr>
            <w:r w:rsidRPr="002B2104">
              <w:rPr>
                <w:i/>
                <w:iCs/>
                <w:lang w:val="fr-FR"/>
              </w:rPr>
              <w:t>103</w:t>
            </w:r>
          </w:p>
        </w:tc>
      </w:tr>
    </w:tbl>
    <w:p w14:paraId="069529A7" w14:textId="77777777" w:rsidR="002B2104" w:rsidRPr="002B2104" w:rsidRDefault="002B2104" w:rsidP="002B2104">
      <w:pPr>
        <w:spacing w:after="220"/>
        <w:rPr>
          <w:lang w:val="fr-FR"/>
        </w:rPr>
      </w:pPr>
    </w:p>
    <w:p w14:paraId="236B9AA6" w14:textId="77777777" w:rsidR="002B2104" w:rsidRPr="002B2104" w:rsidRDefault="002B2104" w:rsidP="002B2104">
      <w:pPr>
        <w:numPr>
          <w:ilvl w:val="0"/>
          <w:numId w:val="25"/>
        </w:numPr>
        <w:spacing w:after="220"/>
        <w:rPr>
          <w:lang w:val="fr-FR"/>
        </w:rPr>
      </w:pPr>
      <w:r w:rsidRPr="002B2104">
        <w:rPr>
          <w:lang w:val="fr-FR"/>
        </w:rPr>
        <w:t>Tous les examinateurs sont en mesure de comprendre des documents rédigés en turc et en anglais, et 12% d’entre eux ont une connaissance pratique du français ou de l’allemand.</w:t>
      </w:r>
    </w:p>
    <w:p w14:paraId="7218A7DF" w14:textId="77777777" w:rsidR="002B2104" w:rsidRPr="002B2104" w:rsidRDefault="002B2104" w:rsidP="002B2104">
      <w:pPr>
        <w:numPr>
          <w:ilvl w:val="0"/>
          <w:numId w:val="25"/>
        </w:numPr>
        <w:spacing w:after="220"/>
        <w:rPr>
          <w:lang w:val="fr-FR"/>
        </w:rPr>
      </w:pPr>
      <w:r w:rsidRPr="002B2104">
        <w:rPr>
          <w:lang w:val="fr-FR"/>
        </w:rPr>
        <w:t>Il est essentiel que les examinateurs soient titulaires, au minimum, d’une licence, et qu’ils subissent un test spécial destiné à vérifier leur capacité d’examen des brevets.  Ils doivent en outre participer à divers programmes de formation dispensés par l’Académie de l’OEB, l’Académie de l’OMPI et de nombreuses autres institutions de formation.  Cela garantit que les examinateurs de l’Institut possèdent des connaissances techniques suffisantes pour procéder à des recherches et à l’examen des demandes de brevet selon le PCT.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8931"/>
      </w:tblGrid>
      <w:tr w:rsidR="002B2104" w:rsidRPr="002B2104" w14:paraId="3D38733B" w14:textId="77777777" w:rsidTr="00D5602A">
        <w:tc>
          <w:tcPr>
            <w:tcW w:w="8931" w:type="dxa"/>
            <w:shd w:val="clear" w:color="auto" w:fill="FFFF99"/>
          </w:tcPr>
          <w:p w14:paraId="36ED007C" w14:textId="77777777" w:rsidR="002B2104" w:rsidRPr="002B2104" w:rsidRDefault="002B2104" w:rsidP="002B2104">
            <w:pPr>
              <w:rPr>
                <w:b/>
                <w:i/>
                <w:lang w:val="fr-FR"/>
              </w:rPr>
            </w:pPr>
            <w:r w:rsidRPr="002B2104">
              <w:rPr>
                <w:b/>
                <w:i/>
                <w:lang w:val="fr-FR"/>
              </w:rPr>
              <w:t>Documentation minimale du PCT</w:t>
            </w:r>
          </w:p>
        </w:tc>
      </w:tr>
      <w:tr w:rsidR="002B2104" w:rsidRPr="000C1D1F" w14:paraId="674BE9CB" w14:textId="77777777" w:rsidTr="00D5602A">
        <w:tc>
          <w:tcPr>
            <w:tcW w:w="8931" w:type="dxa"/>
            <w:shd w:val="clear" w:color="auto" w:fill="FFFF99"/>
          </w:tcPr>
          <w:p w14:paraId="39A984A3" w14:textId="77777777" w:rsidR="002B2104" w:rsidRPr="002B2104" w:rsidRDefault="002B2104" w:rsidP="002B2104">
            <w:pPr>
              <w:rPr>
                <w:i/>
                <w:lang w:val="fr-FR"/>
              </w:rPr>
            </w:pPr>
            <w:r w:rsidRPr="002B2104">
              <w:rPr>
                <w:i/>
                <w:lang w:val="fr-FR"/>
              </w:rPr>
              <w:t>Règle 36.1 du règlement d’exécution du PCT</w:t>
            </w:r>
          </w:p>
          <w:p w14:paraId="375231C3" w14:textId="77777777" w:rsidR="002B2104" w:rsidRPr="002B2104" w:rsidRDefault="002B2104" w:rsidP="002B2104">
            <w:pPr>
              <w:rPr>
                <w:i/>
                <w:lang w:val="fr-FR"/>
              </w:rPr>
            </w:pPr>
            <w:r w:rsidRPr="002B2104">
              <w:rPr>
                <w:i/>
                <w:lang w:val="fr-FR"/>
              </w:rPr>
              <w:t>ii)</w:t>
            </w:r>
            <w:r w:rsidRPr="002B2104">
              <w:rPr>
                <w:i/>
                <w:lang w:val="fr-FR"/>
              </w:rPr>
              <w:tab/>
              <w:t>cet office ou cette organisation doit avoir en sa possession au moins la documentation minimale de la règle 34, ou avoir accès à cette documentation minimale, laquelle doit être disposée d’une manière adéquate aux fins de la recherche et se présenter sur papier, sur microforme ou sur un support électronique;</w:t>
            </w:r>
          </w:p>
        </w:tc>
      </w:tr>
    </w:tbl>
    <w:p w14:paraId="6654F66C" w14:textId="77777777" w:rsidR="002B2104" w:rsidRPr="002B2104" w:rsidRDefault="002B2104" w:rsidP="002B2104">
      <w:pPr>
        <w:rPr>
          <w:lang w:val="fr-FR"/>
        </w:rPr>
      </w:pPr>
    </w:p>
    <w:p w14:paraId="647E79BB" w14:textId="77777777" w:rsidR="002B2104" w:rsidRPr="002B2104" w:rsidRDefault="002B2104" w:rsidP="002B2104">
      <w:pPr>
        <w:numPr>
          <w:ilvl w:val="0"/>
          <w:numId w:val="25"/>
        </w:numPr>
        <w:spacing w:after="220"/>
        <w:rPr>
          <w:lang w:val="fr-FR"/>
        </w:rPr>
      </w:pPr>
      <w:r w:rsidRPr="002B2104">
        <w:rPr>
          <w:lang w:val="fr-FR"/>
        </w:rPr>
        <w:t>L’Institut a accès à la documentation minimale du PCT – documentation en matière de brevets et littérature non</w:t>
      </w:r>
      <w:r w:rsidRPr="002B2104">
        <w:rPr>
          <w:lang w:val="fr-FR"/>
        </w:rPr>
        <w:noBreakHyphen/>
        <w:t>brevet – grâce à EPOQUE.net et au Conseil turc de la recherche scientifique et technique (TUBITAK).</w:t>
      </w:r>
    </w:p>
    <w:p w14:paraId="6310D55F" w14:textId="77777777" w:rsidR="002B2104" w:rsidRPr="002B2104" w:rsidRDefault="002B2104" w:rsidP="002B2104">
      <w:pPr>
        <w:numPr>
          <w:ilvl w:val="0"/>
          <w:numId w:val="25"/>
        </w:numPr>
        <w:spacing w:after="220"/>
        <w:rPr>
          <w:lang w:val="fr-FR"/>
        </w:rPr>
      </w:pPr>
      <w:r w:rsidRPr="002B2104">
        <w:rPr>
          <w:lang w:val="fr-FR"/>
        </w:rPr>
        <w:t xml:space="preserve">Le système EPOQUE.Net que l’Institut utilise couvre des documents de brevet du monde entier, en partenariat avec l’OEB.  Il permet à l’Institut d’effectuer des recherches dans la documentation minimale du PCT en matière de brevets et d’accéder à des documents relatifs à </w:t>
      </w:r>
      <w:r w:rsidRPr="002B2104">
        <w:rPr>
          <w:lang w:val="fr-FR"/>
        </w:rPr>
        <w:lastRenderedPageBreak/>
        <w:t>l’état de la technique rédigés non seulement en anglais, mais aussi dans d’autres langues, grâce à son logiciel de traduction automatique.</w:t>
      </w:r>
    </w:p>
    <w:p w14:paraId="17D68092" w14:textId="77777777" w:rsidR="002B2104" w:rsidRPr="002B2104" w:rsidRDefault="002B2104" w:rsidP="002B2104">
      <w:pPr>
        <w:numPr>
          <w:ilvl w:val="0"/>
          <w:numId w:val="25"/>
        </w:numPr>
        <w:spacing w:after="220"/>
        <w:rPr>
          <w:lang w:val="fr-FR"/>
        </w:rPr>
      </w:pPr>
      <w:r w:rsidRPr="002B2104">
        <w:rPr>
          <w:lang w:val="fr-FR"/>
        </w:rPr>
        <w:t>Le TUBITAK met en outre à disposition de nombreuses bases de données scientifiques qui couvrent la majeure partie de la documentation minimale du PCT en matière de littérature non</w:t>
      </w:r>
      <w:r w:rsidRPr="002B2104">
        <w:rPr>
          <w:lang w:val="fr-FR"/>
        </w:rPr>
        <w:noBreakHyphen/>
        <w:t>brevet.</w:t>
      </w:r>
    </w:p>
    <w:p w14:paraId="1B0F1976" w14:textId="77777777" w:rsidR="002B2104" w:rsidRPr="002B2104" w:rsidRDefault="002B2104" w:rsidP="002B2104">
      <w:pPr>
        <w:numPr>
          <w:ilvl w:val="0"/>
          <w:numId w:val="25"/>
        </w:numPr>
        <w:spacing w:after="220"/>
        <w:rPr>
          <w:lang w:val="fr-FR"/>
        </w:rPr>
      </w:pPr>
      <w:r w:rsidRPr="002B2104">
        <w:rPr>
          <w:lang w:val="fr-FR"/>
        </w:rPr>
        <w:t xml:space="preserve">L’Institut a aussi le droit d’accéder à divers périodiques et revues scientifiques, publiés par exemple par IEEE </w:t>
      </w:r>
      <w:proofErr w:type="spellStart"/>
      <w:r w:rsidRPr="002B2104">
        <w:rPr>
          <w:lang w:val="fr-FR"/>
        </w:rPr>
        <w:t>Xplore</w:t>
      </w:r>
      <w:proofErr w:type="spellEnd"/>
      <w:r w:rsidRPr="002B2104">
        <w:rPr>
          <w:lang w:val="fr-FR"/>
        </w:rPr>
        <w:t>, Elsevier, Springer et STN, ce qui lui permet de publier en ligne toute une gamme de revues commerciales, tout en s’efforçant d’étendre la portée de ses bases de données commerciales et gratuites.</w:t>
      </w:r>
    </w:p>
    <w:p w14:paraId="2D509517" w14:textId="77777777" w:rsidR="002B2104" w:rsidRPr="002B2104" w:rsidRDefault="002B2104" w:rsidP="002B2104">
      <w:pPr>
        <w:numPr>
          <w:ilvl w:val="0"/>
          <w:numId w:val="25"/>
        </w:numPr>
        <w:spacing w:after="220"/>
        <w:rPr>
          <w:lang w:val="fr-FR"/>
        </w:rPr>
      </w:pPr>
      <w:r w:rsidRPr="002B2104">
        <w:rPr>
          <w:lang w:val="fr-FR"/>
        </w:rPr>
        <w:t>En outre, l’Institut a récemment facilité l’accès aux documents de brevets nationaux turcs en texte intégral en numérisant tous les documents.  Ces données numérisées, ainsi que les catégories de recherche dans le système de gestion de dossiers de brevets PATUNA, aident les examinateurs de l’Institut à procéder plus facilement et plus commodément à ses documents turcs.</w:t>
      </w:r>
    </w:p>
    <w:p w14:paraId="0774694D" w14:textId="77777777" w:rsidR="002B2104" w:rsidRPr="002B2104" w:rsidRDefault="002B2104" w:rsidP="002B2104">
      <w:pPr>
        <w:spacing w:after="220"/>
        <w:jc w:val="center"/>
        <w:rPr>
          <w:lang w:val="fr-FR"/>
        </w:rPr>
      </w:pPr>
      <w:r w:rsidRPr="002B2104">
        <w:rPr>
          <w:noProof/>
          <w:lang w:eastAsia="en-US"/>
        </w:rPr>
        <w:drawing>
          <wp:inline distT="0" distB="0" distL="0" distR="0" wp14:anchorId="47B9CD39" wp14:editId="3E02DDD9">
            <wp:extent cx="4133850" cy="2800985"/>
            <wp:effectExtent l="0" t="0" r="0" b="0"/>
            <wp:docPr id="43035" name="Picture 4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33850" cy="2800985"/>
                    </a:xfrm>
                    <a:prstGeom prst="rect">
                      <a:avLst/>
                    </a:prstGeom>
                    <a:noFill/>
                    <a:ln>
                      <a:noFill/>
                    </a:ln>
                  </pic:spPr>
                </pic:pic>
              </a:graphicData>
            </a:graphic>
          </wp:inline>
        </w:drawing>
      </w:r>
    </w:p>
    <w:p w14:paraId="17F86F90" w14:textId="77777777" w:rsidR="002B2104" w:rsidRPr="002B2104" w:rsidRDefault="002B2104" w:rsidP="002B2104">
      <w:pPr>
        <w:spacing w:after="220"/>
        <w:jc w:val="center"/>
        <w:rPr>
          <w:lang w:val="fr-FR"/>
        </w:rPr>
      </w:pPr>
      <w:r w:rsidRPr="002B2104">
        <w:rPr>
          <w:lang w:val="fr-FR"/>
        </w:rPr>
        <w:t>Figure 1.  Interface de recherche en ligne du système PATUNA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8931"/>
      </w:tblGrid>
      <w:tr w:rsidR="002B2104" w:rsidRPr="000C1D1F" w14:paraId="1D782309" w14:textId="77777777" w:rsidTr="00D5602A">
        <w:tc>
          <w:tcPr>
            <w:tcW w:w="8931" w:type="dxa"/>
            <w:shd w:val="clear" w:color="auto" w:fill="FFFF99"/>
          </w:tcPr>
          <w:p w14:paraId="30DCB0D2" w14:textId="77777777" w:rsidR="002B2104" w:rsidRPr="002B2104" w:rsidRDefault="002B2104" w:rsidP="002B2104">
            <w:pPr>
              <w:rPr>
                <w:b/>
                <w:i/>
                <w:lang w:val="fr-FR"/>
              </w:rPr>
            </w:pPr>
            <w:r w:rsidRPr="002B2104">
              <w:rPr>
                <w:b/>
                <w:i/>
                <w:lang w:val="fr-FR"/>
              </w:rPr>
              <w:t>Système de gestion de la qualité</w:t>
            </w:r>
          </w:p>
        </w:tc>
      </w:tr>
      <w:tr w:rsidR="002B2104" w:rsidRPr="000C1D1F" w14:paraId="11AD4A1A" w14:textId="77777777" w:rsidTr="00D5602A">
        <w:tc>
          <w:tcPr>
            <w:tcW w:w="8931" w:type="dxa"/>
            <w:shd w:val="clear" w:color="auto" w:fill="FFFF99"/>
          </w:tcPr>
          <w:p w14:paraId="24E4D355" w14:textId="77777777" w:rsidR="002B2104" w:rsidRPr="002B2104" w:rsidRDefault="002B2104" w:rsidP="002B2104">
            <w:pPr>
              <w:rPr>
                <w:i/>
                <w:lang w:val="fr-FR"/>
              </w:rPr>
            </w:pPr>
            <w:r w:rsidRPr="002B2104">
              <w:rPr>
                <w:i/>
                <w:lang w:val="fr-FR"/>
              </w:rPr>
              <w:t>Règle 36.1 du règlement d’exécution du PCT</w:t>
            </w:r>
          </w:p>
          <w:p w14:paraId="798C2D28" w14:textId="77777777" w:rsidR="002B2104" w:rsidRPr="002B2104" w:rsidRDefault="002B2104" w:rsidP="002B2104">
            <w:pPr>
              <w:rPr>
                <w:i/>
                <w:lang w:val="fr-FR"/>
              </w:rPr>
            </w:pPr>
            <w:r w:rsidRPr="002B2104">
              <w:rPr>
                <w:i/>
                <w:lang w:val="fr-FR"/>
              </w:rPr>
              <w:t>iv)</w:t>
            </w:r>
            <w:r w:rsidRPr="002B2104">
              <w:rPr>
                <w:i/>
                <w:lang w:val="fr-FR"/>
              </w:rPr>
              <w:tab/>
              <w:t>cet office ou cette organisation doit disposer d’un système de gestion de la qualité et de dispositions internes en matière d’évaluation conformément aux règles communes de la recherche internationale;</w:t>
            </w:r>
          </w:p>
        </w:tc>
      </w:tr>
    </w:tbl>
    <w:p w14:paraId="40007095" w14:textId="77777777" w:rsidR="002B2104" w:rsidRPr="002B2104" w:rsidRDefault="002B2104" w:rsidP="002B2104">
      <w:pPr>
        <w:spacing w:after="220"/>
        <w:rPr>
          <w:lang w:val="fr-FR"/>
        </w:rPr>
      </w:pPr>
    </w:p>
    <w:p w14:paraId="6BEBD340" w14:textId="77777777" w:rsidR="002B2104" w:rsidRPr="002B2104" w:rsidRDefault="002B2104" w:rsidP="002B2104">
      <w:pPr>
        <w:numPr>
          <w:ilvl w:val="0"/>
          <w:numId w:val="25"/>
        </w:numPr>
        <w:spacing w:after="220"/>
        <w:rPr>
          <w:lang w:val="fr-FR"/>
        </w:rPr>
      </w:pPr>
      <w:r w:rsidRPr="002B2104">
        <w:rPr>
          <w:lang w:val="fr-FR"/>
        </w:rPr>
        <w:t>En 2015, l’Institut a organisé trois groupes de travail afin de conduire les activités suivantes avant mars 2016 :</w:t>
      </w:r>
    </w:p>
    <w:p w14:paraId="51143742" w14:textId="77777777" w:rsidR="002B2104" w:rsidRPr="002B2104" w:rsidRDefault="002B2104" w:rsidP="002B2104">
      <w:pPr>
        <w:numPr>
          <w:ilvl w:val="0"/>
          <w:numId w:val="18"/>
        </w:numPr>
        <w:spacing w:after="220"/>
        <w:ind w:left="567" w:firstLine="0"/>
        <w:rPr>
          <w:lang w:val="fr-FR"/>
        </w:rPr>
      </w:pPr>
      <w:r w:rsidRPr="002B2104">
        <w:rPr>
          <w:lang w:val="fr-FR"/>
        </w:rPr>
        <w:t>Le groupe de travail chargé de l’élaboration des directives du PCT en matière de recherche et d’examen a examiné les manuels du KIPO, de l’Office espagnol des brevets et des marques et de l’Office des brevets du Japon, et révisé les directives en vigueur de l’Institut au regard du PCT, du règlement d’exécution du PCT et des Directives concernant la recherche internationale et l’examen préliminaire international selon le PCT.  Les directives de l’Institut sont publiées sur le site Web http://www.tpe.gov.tr.</w:t>
      </w:r>
    </w:p>
    <w:p w14:paraId="0F98C64E" w14:textId="77777777" w:rsidR="002B2104" w:rsidRPr="002B2104" w:rsidRDefault="002B2104" w:rsidP="002B2104">
      <w:pPr>
        <w:numPr>
          <w:ilvl w:val="0"/>
          <w:numId w:val="18"/>
        </w:numPr>
        <w:spacing w:after="220"/>
        <w:ind w:left="567" w:firstLine="0"/>
        <w:rPr>
          <w:lang w:val="fr-FR"/>
        </w:rPr>
      </w:pPr>
      <w:r w:rsidRPr="002B2104">
        <w:rPr>
          <w:lang w:val="fr-FR"/>
        </w:rPr>
        <w:lastRenderedPageBreak/>
        <w:t>Le groupe de travail chargé de la planification de la formation a conçu des programmes de formation fondés sur le système de formation de l’Office européen des brevets.  L’Institut continue d’actualiser ses programmes dans différents domaines techniques, y compris des cours d’enseignement à distance, des formations en cours d’emploi, etc., en coopération avec d’autres institutions de formation en matière de propriété intellectuelle telles que l’Institut international de formation à la propriété intellectuelle (IIPTI) du KIPO.</w:t>
      </w:r>
    </w:p>
    <w:p w14:paraId="72FC6451" w14:textId="77777777" w:rsidR="002B2104" w:rsidRPr="002B2104" w:rsidRDefault="002B2104" w:rsidP="002B2104">
      <w:pPr>
        <w:numPr>
          <w:ilvl w:val="0"/>
          <w:numId w:val="18"/>
        </w:numPr>
        <w:spacing w:after="220"/>
        <w:ind w:left="567" w:firstLine="0"/>
        <w:rPr>
          <w:lang w:val="fr-FR"/>
        </w:rPr>
      </w:pPr>
      <w:r w:rsidRPr="002B2104">
        <w:rPr>
          <w:lang w:val="fr-FR"/>
        </w:rPr>
        <w:t>Conformément au chapitre 21 des Directives concernant la recherche internationale et l’examen préliminaire international selon le PCT, le groupe de travail chargé du système de gestion de la qualité a mis en place le système de gestion de la qualité de l’Institut selon la méthode du cycle PDCA (planifier</w:t>
      </w:r>
      <w:r w:rsidRPr="002B2104">
        <w:rPr>
          <w:lang w:val="fr-FR"/>
        </w:rPr>
        <w:noBreakHyphen/>
        <w:t>exécuter</w:t>
      </w:r>
      <w:r w:rsidRPr="002B2104">
        <w:rPr>
          <w:lang w:val="fr-FR"/>
        </w:rPr>
        <w:noBreakHyphen/>
        <w:t>contrôler</w:t>
      </w:r>
      <w:r w:rsidRPr="002B2104">
        <w:rPr>
          <w:lang w:val="fr-FR"/>
        </w:rPr>
        <w:noBreakHyphen/>
        <w:t>agir).</w:t>
      </w:r>
    </w:p>
    <w:p w14:paraId="57A16A4A" w14:textId="77777777" w:rsidR="002B2104" w:rsidRPr="002B2104" w:rsidRDefault="002B2104" w:rsidP="002B2104">
      <w:pPr>
        <w:numPr>
          <w:ilvl w:val="0"/>
          <w:numId w:val="25"/>
        </w:numPr>
        <w:spacing w:after="220"/>
        <w:rPr>
          <w:lang w:val="fr-FR"/>
        </w:rPr>
      </w:pPr>
      <w:r w:rsidRPr="002B2104">
        <w:rPr>
          <w:lang w:val="fr-FR"/>
        </w:rPr>
        <w:t>Grâce aux activités de ces trois groupes de travail, l’Institut a été en mesure de charger l’équipe Qualité d’exploiter son propre système de gestion de la qualité.  Tous les rapports des examinateurs seront vérifiés par un deuxième examinateur.  Conformément aux règles et procédures du système de gestion de la qualité, 5% des rapports de recherche et d’examen, sélectionnés au hasard, seront vérifiés et revus par l’équipe de gestion de la qualité ou des chefs d’unité.</w:t>
      </w:r>
    </w:p>
    <w:p w14:paraId="66778441" w14:textId="77777777" w:rsidR="002B2104" w:rsidRPr="002B2104" w:rsidRDefault="002B2104" w:rsidP="002B2104">
      <w:pPr>
        <w:numPr>
          <w:ilvl w:val="0"/>
          <w:numId w:val="25"/>
        </w:numPr>
        <w:spacing w:after="220"/>
        <w:rPr>
          <w:lang w:val="fr-FR"/>
        </w:rPr>
      </w:pPr>
      <w:r w:rsidRPr="002B2104">
        <w:rPr>
          <w:lang w:val="fr-FR"/>
        </w:rPr>
        <w:t xml:space="preserve">À l’appui de ces activités, le </w:t>
      </w:r>
      <w:r w:rsidRPr="002B2104">
        <w:rPr>
          <w:i/>
          <w:lang w:val="fr-FR"/>
        </w:rPr>
        <w:t>[programme de gestion des rapports de recherche et d’examen du système de gestion de la qualité]</w:t>
      </w:r>
      <w:r w:rsidRPr="002B2104">
        <w:rPr>
          <w:lang w:val="fr-FR"/>
        </w:rPr>
        <w:t xml:space="preserve"> a été récemment mis en œuvre dans le système PATUNA, puis amélioré en fonction des observations faites par l’équipe Qualité et les divisions chargées de l’examen.</w:t>
      </w:r>
    </w:p>
    <w:p w14:paraId="1219969F" w14:textId="77777777" w:rsidR="002B2104" w:rsidRPr="002B2104" w:rsidRDefault="002B2104" w:rsidP="002B2104">
      <w:pPr>
        <w:numPr>
          <w:ilvl w:val="0"/>
          <w:numId w:val="25"/>
        </w:numPr>
        <w:spacing w:after="220"/>
        <w:rPr>
          <w:lang w:val="fr-FR"/>
        </w:rPr>
      </w:pPr>
      <w:r w:rsidRPr="002B2104">
        <w:rPr>
          <w:lang w:val="fr-FR"/>
        </w:rPr>
        <w:t>Le KIPO est fermement convaincu que le système de gestion de la qualité mis en place par l’Institut est prêt à répondre aux exigences formulées au chapitre 21 des Directives concernant la recherche internationale et l’examen préliminaire international selon le PCT.</w:t>
      </w:r>
    </w:p>
    <w:p w14:paraId="7AB3FF8A" w14:textId="77777777" w:rsidR="002B2104" w:rsidRPr="002B2104" w:rsidRDefault="002B2104" w:rsidP="002B2104">
      <w:pPr>
        <w:keepNext/>
        <w:spacing w:before="240" w:after="60"/>
        <w:outlineLvl w:val="0"/>
        <w:rPr>
          <w:b/>
          <w:bCs/>
          <w:caps/>
          <w:kern w:val="32"/>
          <w:szCs w:val="32"/>
          <w:lang w:val="fr-FR"/>
        </w:rPr>
      </w:pPr>
      <w:r w:rsidRPr="002B2104">
        <w:rPr>
          <w:b/>
          <w:bCs/>
          <w:caps/>
          <w:kern w:val="32"/>
          <w:szCs w:val="32"/>
          <w:lang w:val="fr-FR"/>
        </w:rPr>
        <w:t>Conclusion</w:t>
      </w:r>
    </w:p>
    <w:p w14:paraId="665F50A9" w14:textId="77777777" w:rsidR="002B2104" w:rsidRPr="002B2104" w:rsidRDefault="002B2104" w:rsidP="002B2104">
      <w:pPr>
        <w:rPr>
          <w:lang w:val="fr-FR"/>
        </w:rPr>
      </w:pPr>
    </w:p>
    <w:p w14:paraId="71A64313" w14:textId="77777777" w:rsidR="002B2104" w:rsidRPr="002B2104" w:rsidRDefault="002B2104" w:rsidP="002B2104">
      <w:pPr>
        <w:numPr>
          <w:ilvl w:val="0"/>
          <w:numId w:val="25"/>
        </w:numPr>
        <w:spacing w:after="220"/>
        <w:rPr>
          <w:lang w:val="fr-FR"/>
        </w:rPr>
      </w:pPr>
      <w:r w:rsidRPr="002B2104">
        <w:rPr>
          <w:lang w:val="fr-FR"/>
        </w:rPr>
        <w:t>Compte tenu de tous les points précités, l’Institut remplit toutes les conditions nécessaires à une nomination en qualité d’administration chargée de la recherche internationale et de l’examen préliminaire international conformément aux règles 36 et 63 du règlement d’exécution du PCT.  C’est pourquoi le KIPO ne doute pas de la capacité de l’Institut d’être nommé en qualité d’administration chargée de la recherche internationale et de l’examen préliminaire international.</w:t>
      </w:r>
    </w:p>
    <w:p w14:paraId="12682E62" w14:textId="77777777" w:rsidR="002B2104" w:rsidRPr="002B2104" w:rsidRDefault="002B2104" w:rsidP="002B2104">
      <w:pPr>
        <w:rPr>
          <w:lang w:val="fr-FR"/>
        </w:rPr>
      </w:pPr>
    </w:p>
    <w:p w14:paraId="41C83075" w14:textId="77777777" w:rsidR="002B2104" w:rsidRPr="002B2104" w:rsidRDefault="002B2104" w:rsidP="002B2104">
      <w:pPr>
        <w:rPr>
          <w:lang w:val="fr-FR"/>
        </w:rPr>
      </w:pPr>
    </w:p>
    <w:p w14:paraId="37F7BD97" w14:textId="77777777" w:rsidR="002B2104" w:rsidRPr="002B2104" w:rsidRDefault="002B2104" w:rsidP="002B2104">
      <w:pPr>
        <w:ind w:left="5534"/>
        <w:rPr>
          <w:lang w:val="fr-FR"/>
        </w:rPr>
        <w:sectPr w:rsidR="002B2104" w:rsidRPr="002B2104" w:rsidSect="00331F45">
          <w:headerReference w:type="default" r:id="rId53"/>
          <w:headerReference w:type="first" r:id="rId54"/>
          <w:footerReference w:type="first" r:id="rId55"/>
          <w:endnotePr>
            <w:numFmt w:val="decimal"/>
          </w:endnotePr>
          <w:pgSz w:w="11907" w:h="16840" w:code="9"/>
          <w:pgMar w:top="567" w:right="1134" w:bottom="1418" w:left="1418" w:header="510" w:footer="1021" w:gutter="0"/>
          <w:pgNumType w:start="1"/>
          <w:cols w:space="708"/>
          <w:formProt w:val="0"/>
          <w:titlePg/>
          <w:docGrid w:linePitch="299"/>
        </w:sectPr>
      </w:pPr>
      <w:r w:rsidRPr="002B2104">
        <w:rPr>
          <w:lang w:val="fr-FR"/>
        </w:rPr>
        <w:t>[L’annexe VI suit]</w:t>
      </w:r>
    </w:p>
    <w:p w14:paraId="36310F77" w14:textId="77777777" w:rsidR="002B2104" w:rsidRPr="002B2104" w:rsidRDefault="002B2104" w:rsidP="002B2104">
      <w:pPr>
        <w:spacing w:after="220"/>
        <w:jc w:val="center"/>
        <w:rPr>
          <w:b/>
          <w:u w:val="single"/>
          <w:lang w:val="fr-FR"/>
        </w:rPr>
      </w:pPr>
      <w:r w:rsidRPr="002B2104">
        <w:rPr>
          <w:b/>
          <w:u w:val="single"/>
          <w:lang w:val="fr-FR"/>
        </w:rPr>
        <w:lastRenderedPageBreak/>
        <w:t>RAPPORT</w:t>
      </w:r>
    </w:p>
    <w:p w14:paraId="132B1842" w14:textId="77777777" w:rsidR="002B2104" w:rsidRPr="002B2104" w:rsidRDefault="002B2104" w:rsidP="002B2104">
      <w:pPr>
        <w:spacing w:after="220"/>
        <w:jc w:val="center"/>
        <w:rPr>
          <w:lang w:val="fr-FR"/>
        </w:rPr>
      </w:pPr>
      <w:r w:rsidRPr="002B2104">
        <w:rPr>
          <w:lang w:val="fr-FR"/>
        </w:rPr>
        <w:t>OFFICE ESPAGNOL DES BREVETS ET DES MARQUES</w:t>
      </w:r>
    </w:p>
    <w:p w14:paraId="774E4F26" w14:textId="77777777" w:rsidR="002B2104" w:rsidRPr="002B2104" w:rsidRDefault="002B2104" w:rsidP="002B2104">
      <w:pPr>
        <w:spacing w:after="220"/>
        <w:jc w:val="center"/>
        <w:rPr>
          <w:lang w:val="fr-FR"/>
        </w:rPr>
      </w:pPr>
      <w:r w:rsidRPr="002B2104">
        <w:rPr>
          <w:lang w:val="fr-FR"/>
        </w:rPr>
        <w:t>Mission d’enquête du PCT auprès de l’INSTITUT TURC DES BREVETS</w:t>
      </w:r>
    </w:p>
    <w:p w14:paraId="123F6755" w14:textId="77777777" w:rsidR="002B2104" w:rsidRPr="002B2104" w:rsidRDefault="002B2104" w:rsidP="002B2104">
      <w:pPr>
        <w:spacing w:after="220"/>
        <w:jc w:val="center"/>
        <w:rPr>
          <w:lang w:val="fr-FR"/>
        </w:rPr>
      </w:pPr>
      <w:r w:rsidRPr="002B2104">
        <w:rPr>
          <w:lang w:val="fr-FR"/>
        </w:rPr>
        <w:t>Décembre 2015 et mars 2016</w:t>
      </w:r>
    </w:p>
    <w:p w14:paraId="256BEB64" w14:textId="77777777" w:rsidR="002B2104" w:rsidRPr="002B2104" w:rsidRDefault="002B2104" w:rsidP="002B2104">
      <w:pPr>
        <w:keepNext/>
        <w:spacing w:before="240" w:after="60"/>
        <w:outlineLvl w:val="0"/>
        <w:rPr>
          <w:b/>
          <w:bCs/>
          <w:caps/>
          <w:kern w:val="32"/>
          <w:szCs w:val="32"/>
          <w:lang w:val="fr-FR"/>
        </w:rPr>
      </w:pPr>
      <w:r w:rsidRPr="002B2104">
        <w:rPr>
          <w:b/>
          <w:bCs/>
          <w:caps/>
          <w:kern w:val="32"/>
          <w:szCs w:val="32"/>
          <w:lang w:val="fr-FR"/>
        </w:rPr>
        <w:t>Introduction</w:t>
      </w:r>
    </w:p>
    <w:p w14:paraId="3832280E" w14:textId="77777777" w:rsidR="002B2104" w:rsidRPr="002B2104" w:rsidRDefault="002B2104" w:rsidP="002B2104">
      <w:pPr>
        <w:rPr>
          <w:lang w:val="fr-FR"/>
        </w:rPr>
      </w:pPr>
    </w:p>
    <w:p w14:paraId="77377AEC" w14:textId="77777777" w:rsidR="002B2104" w:rsidRPr="002B2104" w:rsidRDefault="002B2104" w:rsidP="002B2104">
      <w:pPr>
        <w:numPr>
          <w:ilvl w:val="0"/>
          <w:numId w:val="26"/>
        </w:numPr>
        <w:spacing w:after="220"/>
        <w:rPr>
          <w:lang w:val="fr-FR"/>
        </w:rPr>
      </w:pPr>
      <w:r w:rsidRPr="002B2104">
        <w:rPr>
          <w:lang w:val="fr-FR"/>
        </w:rPr>
        <w:t>Du 14 au 17 décembre 2015 et du 7 au 10 mars 2016, un conseiller technique de l’Office espagnol des brevets et des marques s’est rendu par deux fois à l’Institut turc des brevets (ci</w:t>
      </w:r>
      <w:r w:rsidRPr="002B2104">
        <w:rPr>
          <w:lang w:val="fr-FR"/>
        </w:rPr>
        <w:noBreakHyphen/>
        <w:t>après dénommé “Institut”) pour conduire une activité de coopération visant à apporter une assistance technique à l’Institut dans le cadre de la procédure de nomination au statut d’administration internationale instituée en vertu du PCT.</w:t>
      </w:r>
    </w:p>
    <w:p w14:paraId="2673A7C5" w14:textId="77777777" w:rsidR="002B2104" w:rsidRPr="002B2104" w:rsidRDefault="002B2104" w:rsidP="002B2104">
      <w:pPr>
        <w:numPr>
          <w:ilvl w:val="0"/>
          <w:numId w:val="25"/>
        </w:numPr>
        <w:spacing w:after="220"/>
        <w:rPr>
          <w:lang w:val="fr-FR"/>
        </w:rPr>
      </w:pPr>
      <w:r w:rsidRPr="002B2104">
        <w:rPr>
          <w:lang w:val="fr-FR"/>
        </w:rPr>
        <w:t>En 2014, l’Assemblée de l’Union internationale de coopération en matière de brevets a adopté un mémorandum d’accord qui énonce les nouvelles conditions que doivent remplir les offices de brevets candidats à une nomination en qualité d’administrations internationales instituées en vertu du PCT.  Parmi ces nouvelles conditions figure celle</w:t>
      </w:r>
      <w:r w:rsidRPr="002B2104">
        <w:rPr>
          <w:lang w:val="fr-FR"/>
        </w:rPr>
        <w:noBreakHyphen/>
        <w:t>ci : “</w:t>
      </w:r>
      <w:r w:rsidRPr="002B2104">
        <w:rPr>
          <w:i/>
          <w:lang w:val="fr-FR"/>
        </w:rPr>
        <w:t>Tout office national ou organisation intergouvernementale (ci</w:t>
      </w:r>
      <w:r w:rsidRPr="002B2104">
        <w:rPr>
          <w:i/>
          <w:lang w:val="fr-FR"/>
        </w:rPr>
        <w:noBreakHyphen/>
        <w:t>après dénommés ‘office’) candidat à la nomination est vivement encouragé à demander l’assistance d’une ou plusieurs administrations internationales existantes avant de présenter sa candidature formelle, afin de déterminer plus précisément dans quelle mesure il remplit les critères</w:t>
      </w:r>
      <w:r w:rsidRPr="002B2104">
        <w:rPr>
          <w:lang w:val="fr-FR"/>
        </w:rPr>
        <w:t>.” (paragraphe 25.a) du document PCT/A/46/6, Rapport adopté par l’Assemblée de l’Union du PCT).</w:t>
      </w:r>
    </w:p>
    <w:p w14:paraId="3DF809F5" w14:textId="77777777" w:rsidR="002B2104" w:rsidRPr="002B2104" w:rsidRDefault="002B2104" w:rsidP="002B2104">
      <w:pPr>
        <w:numPr>
          <w:ilvl w:val="0"/>
          <w:numId w:val="25"/>
        </w:numPr>
        <w:spacing w:after="220"/>
        <w:rPr>
          <w:lang w:val="fr-FR"/>
        </w:rPr>
      </w:pPr>
      <w:r w:rsidRPr="002B2104">
        <w:rPr>
          <w:lang w:val="fr-FR"/>
        </w:rPr>
        <w:t>L’Institut a annoncé son intention de se porter candidat, avant mars 2016, à sa nomination en qualité d’administration internationale au titre du PCT et, afin de remplir cette nouvelle condition, il a demandé à l’Office espagnol des brevets et des marques, en sa qualité d’administration internationale au titre du PCT, et sur la base d’un mémorandum d’accord conclu entre les deux offices, de procéder à une évaluation en vue dans le cadre de la procédure de demande.  L’Institut a également sollicité la même assistance de l’Office coréen de la propriété intellectuelle (KIPO), qui la lui a également fournie.  Afin d’obtenir une aide plus efficace, et compte tenu du temps limité, l’Institut a convoqué le KIPO et l’Office espagnol des brevets et des marques ensemble de sorte qu’ils fournissent l’assistance demandée.</w:t>
      </w:r>
    </w:p>
    <w:p w14:paraId="6FA2CA3A" w14:textId="77777777" w:rsidR="002B2104" w:rsidRPr="002B2104" w:rsidRDefault="002B2104" w:rsidP="002B2104">
      <w:pPr>
        <w:numPr>
          <w:ilvl w:val="0"/>
          <w:numId w:val="25"/>
        </w:numPr>
        <w:spacing w:after="220"/>
        <w:rPr>
          <w:lang w:val="fr-FR"/>
        </w:rPr>
      </w:pPr>
      <w:r w:rsidRPr="002B2104">
        <w:rPr>
          <w:lang w:val="fr-FR"/>
        </w:rPr>
        <w:t>À l’issue de ces visites d’assistance, il était prévu que les administrations internationales coopérantes présentent, avant mars 2016, un rapport d’évaluation que l’Institut joindrait à sa candidature à l’attention de l’OMPI.  L’Institut a estimé qu’une seconde visite de coopération devrait être effectuée en mars 2016 afin d’achever le rapport final.</w:t>
      </w:r>
    </w:p>
    <w:p w14:paraId="5335052F" w14:textId="77777777" w:rsidR="002B2104" w:rsidRPr="002B2104" w:rsidRDefault="002B2104" w:rsidP="002B2104">
      <w:pPr>
        <w:keepNext/>
        <w:spacing w:before="240" w:after="60"/>
        <w:outlineLvl w:val="0"/>
        <w:rPr>
          <w:b/>
          <w:bCs/>
          <w:caps/>
          <w:kern w:val="32"/>
          <w:szCs w:val="32"/>
          <w:lang w:val="fr-FR"/>
        </w:rPr>
      </w:pPr>
      <w:r w:rsidRPr="002B2104">
        <w:rPr>
          <w:b/>
          <w:bCs/>
          <w:caps/>
          <w:kern w:val="32"/>
          <w:szCs w:val="32"/>
          <w:lang w:val="fr-FR"/>
        </w:rPr>
        <w:t>L’Institut turc des brevets : faits et chiffres</w:t>
      </w:r>
    </w:p>
    <w:p w14:paraId="3414CE7E" w14:textId="77777777" w:rsidR="002B2104" w:rsidRPr="002B2104" w:rsidRDefault="002B2104" w:rsidP="002B2104">
      <w:pPr>
        <w:rPr>
          <w:lang w:val="fr-FR"/>
        </w:rPr>
      </w:pPr>
    </w:p>
    <w:p w14:paraId="1D427943" w14:textId="77777777" w:rsidR="002B2104" w:rsidRPr="002B2104" w:rsidRDefault="002B2104" w:rsidP="002B2104">
      <w:pPr>
        <w:numPr>
          <w:ilvl w:val="0"/>
          <w:numId w:val="25"/>
        </w:numPr>
        <w:spacing w:after="220"/>
        <w:rPr>
          <w:lang w:val="fr-FR"/>
        </w:rPr>
      </w:pPr>
      <w:r w:rsidRPr="002B2104">
        <w:rPr>
          <w:lang w:val="fr-FR"/>
        </w:rPr>
        <w:t xml:space="preserve">L’Institut est situé à Ankara, dans un immeuble moderne dont la construction a été achevée il y a une dizaine d’années.  Les pièces, inondées de lumière naturelle, sont modernes et spacieuses.  Les examinateurs de brevets travaillent dans des bureaux de deux à trois personnes.  L’Institut a été aménagé selon les plans d’autres offices de brevets européens.  L’immeuble est suffisamment vaste pour accueillir d’autres bureaux, en prévision du recrutement d’autres examinateurs prévu en 2016.  Tous les examinateurs disposent d’une </w:t>
      </w:r>
      <w:r w:rsidRPr="002B2104">
        <w:rPr>
          <w:lang w:val="fr-FR"/>
        </w:rPr>
        <w:lastRenderedPageBreak/>
        <w:t>table moderne et d’un ordinateur à deux écrans 24 pouces.  Ils ont tous accès à la base de données EPOQUE.</w:t>
      </w:r>
    </w:p>
    <w:p w14:paraId="1A32CFBE" w14:textId="77777777" w:rsidR="002B2104" w:rsidRPr="002B2104" w:rsidRDefault="002B2104" w:rsidP="002B2104">
      <w:pPr>
        <w:spacing w:after="220"/>
        <w:rPr>
          <w:lang w:val="fr-FR"/>
        </w:rPr>
      </w:pPr>
    </w:p>
    <w:p w14:paraId="2A585BAE" w14:textId="77777777" w:rsidR="002B2104" w:rsidRPr="002B2104" w:rsidRDefault="002B2104" w:rsidP="002B2104">
      <w:pPr>
        <w:spacing w:after="220"/>
        <w:jc w:val="center"/>
        <w:rPr>
          <w:lang w:val="fr-FR"/>
        </w:rPr>
      </w:pPr>
      <w:r w:rsidRPr="002B2104">
        <w:rPr>
          <w:noProof/>
          <w:lang w:eastAsia="en-US"/>
        </w:rPr>
        <w:drawing>
          <wp:inline distT="0" distB="0" distL="0" distR="0" wp14:anchorId="0F059504" wp14:editId="6432835B">
            <wp:extent cx="5372100" cy="2049780"/>
            <wp:effectExtent l="0" t="0" r="0" b="7620"/>
            <wp:docPr id="43036" name="Picture 4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72100" cy="2049780"/>
                    </a:xfrm>
                    <a:prstGeom prst="rect">
                      <a:avLst/>
                    </a:prstGeom>
                    <a:noFill/>
                  </pic:spPr>
                </pic:pic>
              </a:graphicData>
            </a:graphic>
          </wp:inline>
        </w:drawing>
      </w:r>
    </w:p>
    <w:p w14:paraId="1AC1E9C5" w14:textId="77777777" w:rsidR="002B2104" w:rsidRPr="002B2104" w:rsidRDefault="002B2104" w:rsidP="002B2104">
      <w:pPr>
        <w:spacing w:after="220"/>
        <w:jc w:val="center"/>
        <w:rPr>
          <w:i/>
          <w:lang w:val="fr-FR"/>
        </w:rPr>
      </w:pPr>
      <w:r w:rsidRPr="002B2104">
        <w:rPr>
          <w:i/>
          <w:lang w:val="fr-FR"/>
        </w:rPr>
        <w:t>Bureaux des examinateurs de l’Institut turc des brevets.  Notez les doubles écrans</w:t>
      </w:r>
    </w:p>
    <w:p w14:paraId="1C31EFF4" w14:textId="77777777" w:rsidR="002B2104" w:rsidRPr="002B2104" w:rsidRDefault="002B2104" w:rsidP="002B2104">
      <w:pPr>
        <w:numPr>
          <w:ilvl w:val="0"/>
          <w:numId w:val="25"/>
        </w:numPr>
        <w:spacing w:after="220"/>
        <w:rPr>
          <w:lang w:val="fr-FR"/>
        </w:rPr>
      </w:pPr>
      <w:r w:rsidRPr="002B2104">
        <w:rPr>
          <w:lang w:val="fr-FR"/>
        </w:rPr>
        <w:t>L’immeuble de l’Institut abrite aussi plusieurs salles de réunion équipées, ainsi que, notamment, un auditorium d’une capacité de 400 personnes et une salle de formation équipée de plus de vingt postes informatiques.</w:t>
      </w:r>
    </w:p>
    <w:p w14:paraId="42CF1EC2" w14:textId="77777777" w:rsidR="002B2104" w:rsidRPr="002B2104" w:rsidRDefault="002B2104" w:rsidP="002B2104">
      <w:pPr>
        <w:keepLines/>
        <w:spacing w:after="220"/>
        <w:jc w:val="center"/>
        <w:rPr>
          <w:lang w:val="fr-FR"/>
        </w:rPr>
      </w:pPr>
      <w:r w:rsidRPr="002B2104">
        <w:rPr>
          <w:noProof/>
          <w:lang w:eastAsia="en-US"/>
        </w:rPr>
        <w:drawing>
          <wp:inline distT="0" distB="0" distL="0" distR="0" wp14:anchorId="00E63026" wp14:editId="19D1DF79">
            <wp:extent cx="5661660" cy="2072640"/>
            <wp:effectExtent l="0" t="0" r="0" b="3810"/>
            <wp:docPr id="43037" name="Picture 4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61660" cy="2072640"/>
                    </a:xfrm>
                    <a:prstGeom prst="rect">
                      <a:avLst/>
                    </a:prstGeom>
                    <a:noFill/>
                  </pic:spPr>
                </pic:pic>
              </a:graphicData>
            </a:graphic>
          </wp:inline>
        </w:drawing>
      </w:r>
    </w:p>
    <w:p w14:paraId="1EDBDE62" w14:textId="77777777" w:rsidR="002B2104" w:rsidRPr="002B2104" w:rsidRDefault="002B2104" w:rsidP="002B2104">
      <w:pPr>
        <w:keepLines/>
        <w:spacing w:after="220"/>
        <w:jc w:val="center"/>
        <w:rPr>
          <w:i/>
          <w:lang w:val="fr-FR"/>
        </w:rPr>
      </w:pPr>
      <w:r w:rsidRPr="002B2104">
        <w:rPr>
          <w:i/>
          <w:lang w:val="fr-FR"/>
        </w:rPr>
        <w:t>Auditorium et salle de formation informatique</w:t>
      </w:r>
    </w:p>
    <w:p w14:paraId="73EF0A46" w14:textId="77777777" w:rsidR="002B2104" w:rsidRPr="002B2104" w:rsidRDefault="002B2104" w:rsidP="002B2104">
      <w:pPr>
        <w:numPr>
          <w:ilvl w:val="0"/>
          <w:numId w:val="25"/>
        </w:numPr>
        <w:spacing w:after="220"/>
        <w:rPr>
          <w:lang w:val="fr-FR"/>
        </w:rPr>
      </w:pPr>
      <w:r w:rsidRPr="002B2104">
        <w:rPr>
          <w:lang w:val="fr-FR"/>
        </w:rPr>
        <w:t>L’Institut reçoit environ 5500 demandes de brevet nationales par an, et le nombre de demandes en instance, quasiment négligeable – quatre mois environ – a été maintenu à ce niveau très modeste en en sous</w:t>
      </w:r>
      <w:r w:rsidRPr="002B2104">
        <w:rPr>
          <w:lang w:val="fr-FR"/>
        </w:rPr>
        <w:noBreakHyphen/>
        <w:t>traitant à d’autres offices des brevets internationaux : ceux de l’Australie, de la Suède, du Royaume</w:t>
      </w:r>
      <w:r w:rsidRPr="002B2104">
        <w:rPr>
          <w:lang w:val="fr-FR"/>
        </w:rPr>
        <w:noBreakHyphen/>
        <w:t>Uni, du Danemark, ainsi l’Office européen des brevets.  Grâce au renforcement des capacités de l’Institut en matière de recherche et d’examen, le volume des demandes sous</w:t>
      </w:r>
      <w:r w:rsidRPr="002B2104">
        <w:rPr>
          <w:lang w:val="fr-FR"/>
        </w:rPr>
        <w:noBreakHyphen/>
        <w:t>traitées a diminué au cours des dernières années : depuis la fin de 2015, l’Institut se charge lui</w:t>
      </w:r>
      <w:r w:rsidRPr="002B2104">
        <w:rPr>
          <w:lang w:val="fr-FR"/>
        </w:rPr>
        <w:noBreakHyphen/>
        <w:t>même de toutes les opérations de recherche et d’examen.</w:t>
      </w:r>
    </w:p>
    <w:p w14:paraId="346A13DF" w14:textId="77777777" w:rsidR="002B2104" w:rsidRPr="002B2104" w:rsidRDefault="002B2104" w:rsidP="002B2104">
      <w:pPr>
        <w:keepNext/>
        <w:spacing w:before="240" w:after="60"/>
        <w:outlineLvl w:val="0"/>
        <w:rPr>
          <w:b/>
          <w:bCs/>
          <w:caps/>
          <w:kern w:val="32"/>
          <w:szCs w:val="32"/>
          <w:lang w:val="fr-FR"/>
        </w:rPr>
      </w:pPr>
      <w:r w:rsidRPr="002B2104">
        <w:rPr>
          <w:b/>
          <w:bCs/>
          <w:caps/>
          <w:kern w:val="32"/>
          <w:szCs w:val="32"/>
          <w:lang w:val="fr-FR"/>
        </w:rPr>
        <w:t>Nombre d’examinateurs de brevets</w:t>
      </w:r>
    </w:p>
    <w:p w14:paraId="64890FD3" w14:textId="77777777" w:rsidR="002B2104" w:rsidRPr="002B2104" w:rsidRDefault="002B2104" w:rsidP="002B2104">
      <w:pPr>
        <w:rPr>
          <w:lang w:val="fr-FR"/>
        </w:rPr>
      </w:pPr>
    </w:p>
    <w:p w14:paraId="79310C3B" w14:textId="77777777" w:rsidR="002B2104" w:rsidRPr="002B2104" w:rsidRDefault="002B2104" w:rsidP="002B2104">
      <w:pPr>
        <w:numPr>
          <w:ilvl w:val="0"/>
          <w:numId w:val="25"/>
        </w:numPr>
        <w:spacing w:after="220"/>
        <w:rPr>
          <w:lang w:val="fr-FR"/>
        </w:rPr>
      </w:pPr>
      <w:r w:rsidRPr="002B2104">
        <w:rPr>
          <w:lang w:val="fr-FR"/>
        </w:rPr>
        <w:t>Un office des brevets qui se porte candidat à sa nomination en qualité d’administration internationale doit satisfaire à l’exigence suivante, énoncée dans les règles 36.1.i) et 63.1.i) du règlement d’exécution du PCT : “</w:t>
      </w:r>
      <w:r w:rsidRPr="002B2104">
        <w:rPr>
          <w:i/>
          <w:lang w:val="fr-FR"/>
        </w:rPr>
        <w:t>l’office national ou l’organisation intergouvernementale doit avoir au moins cent employés à plein temps possédant des qualifications techniques suffisantes pour procéder aux recherches</w:t>
      </w:r>
      <w:r w:rsidRPr="002B2104">
        <w:rPr>
          <w:lang w:val="fr-FR"/>
        </w:rPr>
        <w:t xml:space="preserve">” et à la nouvelle exigence stipulée dans le mémorandum adopté </w:t>
      </w:r>
      <w:r w:rsidRPr="002B2104">
        <w:rPr>
          <w:lang w:val="fr-FR"/>
        </w:rPr>
        <w:lastRenderedPageBreak/>
        <w:t>en 2014 par l’Assemblée de l’Union du PCT : “</w:t>
      </w:r>
      <w:r w:rsidRPr="002B2104">
        <w:rPr>
          <w:i/>
          <w:lang w:val="fr-FR"/>
        </w:rPr>
        <w:t>Pour que cette candidature puisse être soumise, l’office candidat devrait remplir tous les critères matériels applicables au moment de sa nomination par l’Assemblée</w:t>
      </w:r>
      <w:r w:rsidRPr="002B2104">
        <w:rPr>
          <w:lang w:val="fr-FR"/>
        </w:rPr>
        <w:t>”.</w:t>
      </w:r>
    </w:p>
    <w:p w14:paraId="69AF39ED" w14:textId="77777777" w:rsidR="002B2104" w:rsidRPr="002B2104" w:rsidRDefault="002B2104" w:rsidP="002B2104">
      <w:pPr>
        <w:numPr>
          <w:ilvl w:val="0"/>
          <w:numId w:val="25"/>
        </w:numPr>
        <w:spacing w:after="220"/>
        <w:rPr>
          <w:lang w:val="fr-FR"/>
        </w:rPr>
      </w:pPr>
      <w:r w:rsidRPr="002B2104">
        <w:rPr>
          <w:lang w:val="fr-FR"/>
        </w:rPr>
        <w:t xml:space="preserve">Au cours de la mission d’assistance technique, conduite de décembre 2015 à mars 2016, l’Institut a déployé des efforts considérables pour répondre à l’exigence énoncée dans les règles 36.1.i) et 63.1.i).  À partir d’un effectif initial de 89 examinateurs, la direction de l’Institut a réaffecté les examinateurs auparavant chargés d’autres services de soutien dans d’autres départements de l’Institut (sensibilisation, promotion et formation, </w:t>
      </w:r>
      <w:r w:rsidRPr="002B2104">
        <w:rPr>
          <w:bCs/>
          <w:iCs/>
          <w:szCs w:val="22"/>
          <w:lang w:val="fr-FR"/>
        </w:rPr>
        <w:t>par exemple</w:t>
      </w:r>
      <w:r w:rsidRPr="002B2104">
        <w:rPr>
          <w:lang w:val="fr-FR"/>
        </w:rPr>
        <w:t>)</w:t>
      </w:r>
      <w:r w:rsidRPr="002B2104">
        <w:rPr>
          <w:bCs/>
          <w:iCs/>
          <w:szCs w:val="22"/>
          <w:lang w:val="fr-FR"/>
        </w:rPr>
        <w:t xml:space="preserve">.  </w:t>
      </w:r>
      <w:r w:rsidRPr="002B2104">
        <w:rPr>
          <w:lang w:val="fr-FR"/>
        </w:rPr>
        <w:t xml:space="preserve">Grâce à cette redistribution, </w:t>
      </w:r>
      <w:r w:rsidRPr="002B2104">
        <w:rPr>
          <w:u w:val="single"/>
          <w:lang w:val="fr-FR"/>
        </w:rPr>
        <w:t>l’Institut est parvenu, en janvier 2016 au chiffre visé de 103 examinateurs</w:t>
      </w:r>
      <w:r w:rsidRPr="002B2104">
        <w:rPr>
          <w:lang w:val="fr-FR"/>
        </w:rPr>
        <w:t>, ayant tous la capacité d’effectuer des travaux de recherche et d’examen.</w:t>
      </w:r>
    </w:p>
    <w:p w14:paraId="024E3B1A" w14:textId="77777777" w:rsidR="002B2104" w:rsidRPr="002B2104" w:rsidRDefault="002B2104" w:rsidP="002B2104">
      <w:pPr>
        <w:numPr>
          <w:ilvl w:val="0"/>
          <w:numId w:val="25"/>
        </w:numPr>
        <w:spacing w:after="220"/>
        <w:rPr>
          <w:lang w:val="fr-FR"/>
        </w:rPr>
      </w:pPr>
      <w:r w:rsidRPr="002B2104">
        <w:rPr>
          <w:lang w:val="fr-FR"/>
        </w:rPr>
        <w:t>En outre, l’Institut a reçu l’autorisation de l’Agence centrale turque pour l’emploi de recruter neuf examinateurs supplémentaires en 2016.  Les nouvelles recrues devraient prendre leurs fonctions d’ici à mars 2016.  L’Institut comptera donc 112 examinateurs d’ici à la présentation officielle de sa candidature auprès de l’OMPI.  Par ailleurs, l’Institut a reçu en février 2016 l’accord du Gouvernement turc pour le recrutement de cinquante examinateurs supplémentaires d’ici à 2019.  Lorsque l’Institut deviendra pleinement opérationnel en qualité d’administration internationale au titre du PCT, il disposera en tout de 162 examinateurs de brevets.</w:t>
      </w:r>
    </w:p>
    <w:p w14:paraId="0E3E0D8B" w14:textId="77777777" w:rsidR="002B2104" w:rsidRPr="002B2104" w:rsidRDefault="002B2104" w:rsidP="002B2104">
      <w:pPr>
        <w:numPr>
          <w:ilvl w:val="0"/>
          <w:numId w:val="25"/>
        </w:numPr>
        <w:spacing w:after="220"/>
        <w:rPr>
          <w:lang w:val="fr-FR"/>
        </w:rPr>
      </w:pPr>
      <w:r w:rsidRPr="002B2104">
        <w:rPr>
          <w:lang w:val="fr-FR"/>
        </w:rPr>
        <w:t>En conséquence, l’Institut satisfait à l’exigence énoncée dans les règles 36.1.i) et 63.1.i) du règlement d’exécution du PCT.</w:t>
      </w:r>
    </w:p>
    <w:p w14:paraId="7D9A50B5" w14:textId="77777777" w:rsidR="002B2104" w:rsidRPr="002B2104" w:rsidRDefault="002B2104" w:rsidP="002B2104">
      <w:pPr>
        <w:keepNext/>
        <w:spacing w:before="240" w:after="60"/>
        <w:outlineLvl w:val="0"/>
        <w:rPr>
          <w:b/>
          <w:bCs/>
          <w:caps/>
          <w:kern w:val="32"/>
          <w:szCs w:val="32"/>
          <w:lang w:val="fr-FR"/>
        </w:rPr>
      </w:pPr>
      <w:r w:rsidRPr="002B2104">
        <w:rPr>
          <w:b/>
          <w:bCs/>
          <w:caps/>
          <w:kern w:val="32"/>
          <w:szCs w:val="32"/>
          <w:lang w:val="fr-FR"/>
        </w:rPr>
        <w:t>Déroulement de la procédure d’assistance et d’évaluation</w:t>
      </w:r>
    </w:p>
    <w:p w14:paraId="24171DFA" w14:textId="77777777" w:rsidR="002B2104" w:rsidRPr="002B2104" w:rsidRDefault="002B2104" w:rsidP="002B2104">
      <w:pPr>
        <w:rPr>
          <w:lang w:val="fr-FR"/>
        </w:rPr>
      </w:pPr>
    </w:p>
    <w:p w14:paraId="25E5BACA" w14:textId="77777777" w:rsidR="002B2104" w:rsidRPr="002B2104" w:rsidRDefault="002B2104" w:rsidP="002B2104">
      <w:pPr>
        <w:numPr>
          <w:ilvl w:val="0"/>
          <w:numId w:val="25"/>
        </w:numPr>
        <w:spacing w:after="220"/>
        <w:rPr>
          <w:lang w:val="fr-FR"/>
        </w:rPr>
      </w:pPr>
      <w:r w:rsidRPr="002B2104">
        <w:rPr>
          <w:lang w:val="fr-FR"/>
        </w:rPr>
        <w:t>La procédure d’assistance et d’évaluation a été répartie sur deux visites principales rendues à l’Institut.  Une communication très active par courrier électronique a été entretenue sur une période totale de quatre mois environ.</w:t>
      </w:r>
    </w:p>
    <w:p w14:paraId="793BAF58" w14:textId="77777777" w:rsidR="002B2104" w:rsidRPr="002B2104" w:rsidRDefault="002B2104" w:rsidP="002B2104">
      <w:pPr>
        <w:numPr>
          <w:ilvl w:val="0"/>
          <w:numId w:val="25"/>
        </w:numPr>
        <w:spacing w:after="220"/>
        <w:rPr>
          <w:lang w:val="fr-FR"/>
        </w:rPr>
      </w:pPr>
      <w:r w:rsidRPr="002B2104">
        <w:rPr>
          <w:lang w:val="fr-FR"/>
        </w:rPr>
        <w:t>Au cours des visites d’évaluation, l’Institut, le KIPO et l’Office espagnol des brevets et des marques ont fait toute une série d’exposés pour échanger des expériences et des points de vue sur leur activité relative au PCT.</w:t>
      </w:r>
    </w:p>
    <w:p w14:paraId="01C2CC9E" w14:textId="77777777" w:rsidR="002B2104" w:rsidRPr="002B2104" w:rsidRDefault="002B2104" w:rsidP="002B2104">
      <w:pPr>
        <w:numPr>
          <w:ilvl w:val="0"/>
          <w:numId w:val="25"/>
        </w:numPr>
        <w:spacing w:after="220"/>
        <w:rPr>
          <w:lang w:val="fr-FR"/>
        </w:rPr>
      </w:pPr>
      <w:r w:rsidRPr="002B2104">
        <w:rPr>
          <w:lang w:val="fr-FR"/>
        </w:rPr>
        <w:t xml:space="preserve">Des réunions ont été également organisées avec des </w:t>
      </w:r>
      <w:r w:rsidRPr="002B2104">
        <w:rPr>
          <w:bCs/>
          <w:szCs w:val="22"/>
          <w:lang w:val="fr-FR"/>
        </w:rPr>
        <w:t>représentants des principaux domaines d’activité de l’Institut :</w:t>
      </w:r>
    </w:p>
    <w:p w14:paraId="29307070" w14:textId="77777777" w:rsidR="002B2104" w:rsidRPr="002B2104" w:rsidRDefault="002B2104" w:rsidP="002B2104">
      <w:pPr>
        <w:numPr>
          <w:ilvl w:val="0"/>
          <w:numId w:val="19"/>
        </w:numPr>
        <w:spacing w:after="220"/>
        <w:rPr>
          <w:lang w:val="fr-FR"/>
        </w:rPr>
      </w:pPr>
      <w:r w:rsidRPr="002B2104">
        <w:rPr>
          <w:lang w:val="fr-FR"/>
        </w:rPr>
        <w:t>Département des brevets</w:t>
      </w:r>
    </w:p>
    <w:p w14:paraId="42564484" w14:textId="77777777" w:rsidR="002B2104" w:rsidRPr="002B2104" w:rsidRDefault="002B2104" w:rsidP="002B2104">
      <w:pPr>
        <w:numPr>
          <w:ilvl w:val="0"/>
          <w:numId w:val="19"/>
        </w:numPr>
        <w:spacing w:after="220"/>
        <w:rPr>
          <w:lang w:val="fr-FR"/>
        </w:rPr>
      </w:pPr>
      <w:r w:rsidRPr="002B2104">
        <w:rPr>
          <w:lang w:val="fr-FR"/>
        </w:rPr>
        <w:t>Groupe de travail chargé du système de gestion de la qualité</w:t>
      </w:r>
    </w:p>
    <w:p w14:paraId="028F65E8" w14:textId="77777777" w:rsidR="002B2104" w:rsidRPr="002B2104" w:rsidRDefault="002B2104" w:rsidP="002B2104">
      <w:pPr>
        <w:numPr>
          <w:ilvl w:val="0"/>
          <w:numId w:val="19"/>
        </w:numPr>
        <w:spacing w:after="220"/>
        <w:rPr>
          <w:lang w:val="fr-FR"/>
        </w:rPr>
      </w:pPr>
      <w:r w:rsidRPr="002B2104">
        <w:rPr>
          <w:lang w:val="fr-FR"/>
        </w:rPr>
        <w:t>Groupe de travail chargé des directives de recherche et d’examen de l’Institut turc des brevets</w:t>
      </w:r>
    </w:p>
    <w:p w14:paraId="5245229D" w14:textId="77777777" w:rsidR="002B2104" w:rsidRPr="002B2104" w:rsidRDefault="002B2104" w:rsidP="002B2104">
      <w:pPr>
        <w:numPr>
          <w:ilvl w:val="0"/>
          <w:numId w:val="19"/>
        </w:numPr>
        <w:spacing w:after="220"/>
        <w:rPr>
          <w:lang w:val="fr-FR"/>
        </w:rPr>
      </w:pPr>
      <w:r w:rsidRPr="002B2104">
        <w:rPr>
          <w:lang w:val="fr-FR"/>
        </w:rPr>
        <w:t>Groupe de planification de la formation</w:t>
      </w:r>
    </w:p>
    <w:p w14:paraId="414DB6C1" w14:textId="77777777" w:rsidR="002B2104" w:rsidRPr="002B2104" w:rsidRDefault="002B2104" w:rsidP="002B2104">
      <w:pPr>
        <w:numPr>
          <w:ilvl w:val="0"/>
          <w:numId w:val="25"/>
        </w:numPr>
        <w:spacing w:after="220"/>
        <w:rPr>
          <w:lang w:val="fr-FR"/>
        </w:rPr>
      </w:pPr>
      <w:r w:rsidRPr="002B2104">
        <w:rPr>
          <w:lang w:val="fr-FR"/>
        </w:rPr>
        <w:t>L’activité de coopération en matière d’évaluation s’est donc inscrite dans un programme axé sur les principaux domaines de travail concernés par les exigences énoncées dans les règles 36 et 63 du règlement d’exécution du PCT :</w:t>
      </w:r>
    </w:p>
    <w:p w14:paraId="5D68F329" w14:textId="77777777" w:rsidR="002B2104" w:rsidRPr="002B2104" w:rsidRDefault="002B2104" w:rsidP="002B2104">
      <w:pPr>
        <w:numPr>
          <w:ilvl w:val="0"/>
          <w:numId w:val="20"/>
        </w:numPr>
        <w:spacing w:after="220"/>
        <w:rPr>
          <w:lang w:val="fr-FR"/>
        </w:rPr>
      </w:pPr>
      <w:r w:rsidRPr="002B2104">
        <w:rPr>
          <w:lang w:val="fr-FR"/>
        </w:rPr>
        <w:t>Système de gestion de la qualité</w:t>
      </w:r>
    </w:p>
    <w:p w14:paraId="1E455F10" w14:textId="77777777" w:rsidR="002B2104" w:rsidRPr="002B2104" w:rsidRDefault="002B2104" w:rsidP="002B2104">
      <w:pPr>
        <w:numPr>
          <w:ilvl w:val="0"/>
          <w:numId w:val="20"/>
        </w:numPr>
        <w:spacing w:after="220"/>
        <w:rPr>
          <w:lang w:val="fr-FR"/>
        </w:rPr>
      </w:pPr>
      <w:r w:rsidRPr="002B2104">
        <w:rPr>
          <w:lang w:val="fr-FR"/>
        </w:rPr>
        <w:t>Documentation minimale du PCT, outils informatiques et bases de données</w:t>
      </w:r>
    </w:p>
    <w:p w14:paraId="665CA341" w14:textId="77777777" w:rsidR="002B2104" w:rsidRPr="002B2104" w:rsidRDefault="002B2104" w:rsidP="002B2104">
      <w:pPr>
        <w:numPr>
          <w:ilvl w:val="0"/>
          <w:numId w:val="20"/>
        </w:numPr>
        <w:spacing w:after="220"/>
        <w:rPr>
          <w:lang w:val="fr-FR"/>
        </w:rPr>
      </w:pPr>
      <w:r w:rsidRPr="002B2104">
        <w:rPr>
          <w:lang w:val="fr-FR"/>
        </w:rPr>
        <w:t>Capacité des examinateurs en matière de recherche et d’examen.  Formation</w:t>
      </w:r>
    </w:p>
    <w:p w14:paraId="0AEFE888" w14:textId="77777777" w:rsidR="002B2104" w:rsidRPr="002B2104" w:rsidRDefault="002B2104" w:rsidP="002B2104">
      <w:pPr>
        <w:keepNext/>
        <w:spacing w:before="240" w:after="60"/>
        <w:outlineLvl w:val="0"/>
        <w:rPr>
          <w:b/>
          <w:bCs/>
          <w:caps/>
          <w:kern w:val="32"/>
          <w:szCs w:val="32"/>
          <w:lang w:val="fr-FR"/>
        </w:rPr>
      </w:pPr>
      <w:r w:rsidRPr="002B2104">
        <w:rPr>
          <w:b/>
          <w:bCs/>
          <w:caps/>
          <w:kern w:val="32"/>
          <w:szCs w:val="32"/>
          <w:lang w:val="fr-FR"/>
        </w:rPr>
        <w:lastRenderedPageBreak/>
        <w:t>Système de gestion de la qualité</w:t>
      </w:r>
    </w:p>
    <w:p w14:paraId="30B85CCF" w14:textId="77777777" w:rsidR="002B2104" w:rsidRPr="002B2104" w:rsidRDefault="002B2104" w:rsidP="002B2104">
      <w:pPr>
        <w:rPr>
          <w:lang w:val="fr-FR"/>
        </w:rPr>
      </w:pPr>
    </w:p>
    <w:p w14:paraId="2BCD3BE7" w14:textId="77777777" w:rsidR="002B2104" w:rsidRPr="002B2104" w:rsidRDefault="002B2104" w:rsidP="002B2104">
      <w:pPr>
        <w:numPr>
          <w:ilvl w:val="0"/>
          <w:numId w:val="25"/>
        </w:numPr>
        <w:spacing w:after="220"/>
        <w:rPr>
          <w:lang w:val="fr-FR"/>
        </w:rPr>
      </w:pPr>
      <w:r w:rsidRPr="002B2104">
        <w:rPr>
          <w:lang w:val="fr-FR"/>
        </w:rPr>
        <w:t>Des réunions et des échanges par courrier électronique ont eu lieu avec le groupe de travail de l’Institut turc des brevets chargé du système de gestion de la qualité.  Selon les règles 36 et 63 du règlement d’exécution du PCT, toutes les administrations internationales du PCT doivent mettre en place un système de gestion de la qualité.  Le chapitre 21 des Directives concernant la recherche internationale et l’examen préliminaire international selon le PCT décrit en détail les aspects organisationnels, fonctionnels et opérationnels de ce système.  Les trois offices (l’Institut turc des brevets, l’Office coréen de la propriété intellectuelle et l’Office espagnol des brevets et des marques) ont échangé leurs expériences dans ce cadre.  À ce stade, tous les paragraphes du chapitre ont été examinés : Encadrement et politique;  Ressources;  Gestion de la charge de travail administratif;  Assurance</w:t>
      </w:r>
      <w:r w:rsidRPr="002B2104">
        <w:rPr>
          <w:lang w:val="fr-FR"/>
        </w:rPr>
        <w:noBreakHyphen/>
        <w:t>qualité;  Communication;  Documentation;  Description de la procédure de recherche;  Système d’évaluation interne et modalités de présentation de rapports.</w:t>
      </w:r>
    </w:p>
    <w:p w14:paraId="7B7FEA6D" w14:textId="77777777" w:rsidR="002B2104" w:rsidRPr="002B2104" w:rsidRDefault="002B2104" w:rsidP="002B2104">
      <w:pPr>
        <w:numPr>
          <w:ilvl w:val="0"/>
          <w:numId w:val="25"/>
        </w:numPr>
        <w:spacing w:after="220"/>
        <w:rPr>
          <w:lang w:val="fr-FR"/>
        </w:rPr>
      </w:pPr>
      <w:r w:rsidRPr="002B2104">
        <w:rPr>
          <w:lang w:val="fr-FR"/>
        </w:rPr>
        <w:t>L’Institut a mis en œuvre une structure organisationnelle à l’échelon national pour le système de gestion de la qualité.  Il présente un système de contrôle qualité applicable à tous les rapports et effectué par deux examinateurs principaux.  Au cours de la procédure d’assistance, l’Office espagnol des brevets et des marques a partagé des informations et des expériences concernant son propre système de gestion de la qualité et la façon de l’adapter au chapitre 21, par exemple sur le plan des non</w:t>
      </w:r>
      <w:r w:rsidRPr="002B2104">
        <w:rPr>
          <w:lang w:val="fr-FR"/>
        </w:rPr>
        <w:noBreakHyphen/>
        <w:t>conformités, de l’enregistrement des mesures correctives et préventives, des instructions d’enregistrement de la stratégie de recherche et des indicateurs.  D’autres aspects, tels que la documentation des procédures et les modalités d’examen interne, ont également été abordés.</w:t>
      </w:r>
    </w:p>
    <w:p w14:paraId="75514BCF" w14:textId="77777777" w:rsidR="002B2104" w:rsidRPr="002B2104" w:rsidRDefault="002B2104" w:rsidP="002B2104">
      <w:pPr>
        <w:numPr>
          <w:ilvl w:val="0"/>
          <w:numId w:val="25"/>
        </w:numPr>
        <w:spacing w:after="220"/>
        <w:rPr>
          <w:lang w:val="fr-FR"/>
        </w:rPr>
      </w:pPr>
      <w:r w:rsidRPr="002B2104">
        <w:rPr>
          <w:lang w:val="fr-FR"/>
        </w:rPr>
        <w:t>Les instructions suivantes et les procédures figurant dans le manuel de qualité de l’Office espagnol des brevets et des marques, traduites en anglais, ont notamment été fournies à l’Institut :</w:t>
      </w:r>
    </w:p>
    <w:p w14:paraId="4AD639E9" w14:textId="77777777" w:rsidR="002B2104" w:rsidRPr="002B2104" w:rsidRDefault="002B2104" w:rsidP="002B2104">
      <w:pPr>
        <w:numPr>
          <w:ilvl w:val="0"/>
          <w:numId w:val="21"/>
        </w:numPr>
        <w:spacing w:after="220"/>
        <w:ind w:left="1134" w:hanging="567"/>
        <w:rPr>
          <w:lang w:val="fr-FR"/>
        </w:rPr>
      </w:pPr>
      <w:r w:rsidRPr="002B2104">
        <w:rPr>
          <w:lang w:val="fr-FR"/>
        </w:rPr>
        <w:t>Politique de l’Office espagnol des brevets et des marques en matière de qualité, objectifs et normes</w:t>
      </w:r>
    </w:p>
    <w:p w14:paraId="17788746" w14:textId="77777777" w:rsidR="002B2104" w:rsidRPr="002B2104" w:rsidRDefault="002B2104" w:rsidP="002B2104">
      <w:pPr>
        <w:numPr>
          <w:ilvl w:val="0"/>
          <w:numId w:val="21"/>
        </w:numPr>
        <w:spacing w:after="220"/>
        <w:ind w:left="1134" w:hanging="567"/>
        <w:rPr>
          <w:lang w:val="fr-FR"/>
        </w:rPr>
      </w:pPr>
      <w:r w:rsidRPr="002B2104">
        <w:rPr>
          <w:lang w:val="fr-FR"/>
        </w:rPr>
        <w:t>Procédures figurant dans le manuel de qualité, relatives au rapport de recherche internationale et d’opinion écrite</w:t>
      </w:r>
    </w:p>
    <w:p w14:paraId="05EA43ED" w14:textId="77777777" w:rsidR="002B2104" w:rsidRPr="002B2104" w:rsidRDefault="002B2104" w:rsidP="002B2104">
      <w:pPr>
        <w:numPr>
          <w:ilvl w:val="0"/>
          <w:numId w:val="21"/>
        </w:numPr>
        <w:spacing w:after="220"/>
        <w:ind w:left="1134" w:hanging="567"/>
        <w:rPr>
          <w:lang w:val="fr-FR"/>
        </w:rPr>
      </w:pPr>
      <w:r w:rsidRPr="002B2104">
        <w:rPr>
          <w:lang w:val="fr-FR"/>
        </w:rPr>
        <w:t>Clauses types de l’Office espagnol des brevets et des marques applicables au PCT</w:t>
      </w:r>
    </w:p>
    <w:p w14:paraId="073C971E" w14:textId="77777777" w:rsidR="002B2104" w:rsidRPr="002B2104" w:rsidRDefault="002B2104" w:rsidP="002B2104">
      <w:pPr>
        <w:numPr>
          <w:ilvl w:val="0"/>
          <w:numId w:val="21"/>
        </w:numPr>
        <w:spacing w:after="220"/>
        <w:ind w:left="1134" w:hanging="567"/>
        <w:rPr>
          <w:lang w:val="fr-FR"/>
        </w:rPr>
      </w:pPr>
      <w:r w:rsidRPr="002B2104">
        <w:rPr>
          <w:lang w:val="fr-FR"/>
        </w:rPr>
        <w:t>Listes de pointage de l’Office espagnol des brevets et des marques relatives au rapport de recherche internationale et à l’opinion écrite (formulaires ISA210 et ISA237)</w:t>
      </w:r>
    </w:p>
    <w:p w14:paraId="3A7E2055" w14:textId="77777777" w:rsidR="002B2104" w:rsidRPr="002B2104" w:rsidRDefault="002B2104" w:rsidP="002B2104">
      <w:pPr>
        <w:numPr>
          <w:ilvl w:val="0"/>
          <w:numId w:val="21"/>
        </w:numPr>
        <w:spacing w:after="220"/>
        <w:ind w:left="1134" w:hanging="567"/>
        <w:rPr>
          <w:lang w:val="fr-FR"/>
        </w:rPr>
      </w:pPr>
      <w:r w:rsidRPr="002B2104">
        <w:rPr>
          <w:lang w:val="fr-FR"/>
        </w:rPr>
        <w:t>Directives et formulaire relatifs aux stratégies de recherche.  Exemples</w:t>
      </w:r>
    </w:p>
    <w:p w14:paraId="13AB2CD5" w14:textId="77777777" w:rsidR="002B2104" w:rsidRPr="002B2104" w:rsidRDefault="002B2104" w:rsidP="002B2104">
      <w:pPr>
        <w:numPr>
          <w:ilvl w:val="0"/>
          <w:numId w:val="21"/>
        </w:numPr>
        <w:spacing w:after="220"/>
        <w:ind w:left="1134" w:hanging="567"/>
        <w:rPr>
          <w:lang w:val="fr-FR"/>
        </w:rPr>
      </w:pPr>
      <w:r w:rsidRPr="002B2104">
        <w:rPr>
          <w:lang w:val="fr-FR"/>
        </w:rPr>
        <w:t>Définitions d’indicateurs de l’Office espagnol des brevets et des marques et procédure.</w:t>
      </w:r>
    </w:p>
    <w:p w14:paraId="28E39397" w14:textId="77777777" w:rsidR="002B2104" w:rsidRPr="002B2104" w:rsidRDefault="002B2104" w:rsidP="002B2104">
      <w:pPr>
        <w:numPr>
          <w:ilvl w:val="0"/>
          <w:numId w:val="21"/>
        </w:numPr>
        <w:spacing w:after="220"/>
        <w:ind w:left="1134" w:hanging="567"/>
        <w:rPr>
          <w:lang w:val="fr-FR"/>
        </w:rPr>
      </w:pPr>
      <w:r w:rsidRPr="002B2104">
        <w:rPr>
          <w:lang w:val="fr-FR"/>
        </w:rPr>
        <w:t>Procédure de gestion des non</w:t>
      </w:r>
      <w:r w:rsidRPr="002B2104">
        <w:rPr>
          <w:lang w:val="fr-FR"/>
        </w:rPr>
        <w:noBreakHyphen/>
        <w:t>conformités</w:t>
      </w:r>
    </w:p>
    <w:p w14:paraId="3DA1C1C7" w14:textId="77777777" w:rsidR="002B2104" w:rsidRPr="002B2104" w:rsidRDefault="002B2104" w:rsidP="002B2104">
      <w:pPr>
        <w:numPr>
          <w:ilvl w:val="0"/>
          <w:numId w:val="21"/>
        </w:numPr>
        <w:spacing w:after="220"/>
        <w:ind w:left="1134" w:hanging="567"/>
        <w:rPr>
          <w:lang w:val="fr-FR"/>
        </w:rPr>
      </w:pPr>
      <w:r w:rsidRPr="002B2104">
        <w:rPr>
          <w:lang w:val="fr-FR"/>
        </w:rPr>
        <w:t>Procédure de gestion des mesures correctives et préventives</w:t>
      </w:r>
    </w:p>
    <w:p w14:paraId="0193B26F" w14:textId="77777777" w:rsidR="002B2104" w:rsidRPr="002B2104" w:rsidRDefault="002B2104" w:rsidP="002B2104">
      <w:pPr>
        <w:numPr>
          <w:ilvl w:val="0"/>
          <w:numId w:val="21"/>
        </w:numPr>
        <w:spacing w:after="220"/>
        <w:ind w:left="1134" w:hanging="567"/>
        <w:rPr>
          <w:lang w:val="fr-FR"/>
        </w:rPr>
      </w:pPr>
      <w:r w:rsidRPr="002B2104">
        <w:rPr>
          <w:lang w:val="fr-FR"/>
        </w:rPr>
        <w:t>Traitement des réclamations, procédure de suggestions et de félicitation</w:t>
      </w:r>
    </w:p>
    <w:p w14:paraId="1A30F636" w14:textId="77777777" w:rsidR="002B2104" w:rsidRPr="002B2104" w:rsidRDefault="002B2104" w:rsidP="002B2104">
      <w:pPr>
        <w:numPr>
          <w:ilvl w:val="0"/>
          <w:numId w:val="21"/>
        </w:numPr>
        <w:spacing w:after="220"/>
        <w:ind w:left="1134" w:hanging="567"/>
        <w:rPr>
          <w:lang w:val="fr-FR"/>
        </w:rPr>
      </w:pPr>
      <w:r w:rsidRPr="002B2104">
        <w:rPr>
          <w:lang w:val="fr-FR"/>
        </w:rPr>
        <w:t>Procédure d’évaluation de la satisfaction des clients et des parties prenantes quant à la qualité</w:t>
      </w:r>
    </w:p>
    <w:p w14:paraId="63623DB3" w14:textId="77777777" w:rsidR="002B2104" w:rsidRPr="002B2104" w:rsidRDefault="002B2104" w:rsidP="002B2104">
      <w:pPr>
        <w:numPr>
          <w:ilvl w:val="0"/>
          <w:numId w:val="25"/>
        </w:numPr>
        <w:spacing w:after="220"/>
        <w:rPr>
          <w:szCs w:val="22"/>
          <w:lang w:val="fr-FR"/>
        </w:rPr>
      </w:pPr>
      <w:r w:rsidRPr="002B2104">
        <w:rPr>
          <w:lang w:val="fr-FR"/>
        </w:rPr>
        <w:lastRenderedPageBreak/>
        <w:t>S’a</w:t>
      </w:r>
      <w:r w:rsidRPr="002B2104">
        <w:rPr>
          <w:szCs w:val="22"/>
          <w:lang w:val="fr-FR"/>
        </w:rPr>
        <w:t xml:space="preserve">gissant du délai de mise en œuvre d’un système de gestion de la qualité par un office candidat à la nomination en qualité d’administration internationale, le mémorandum d’accord signé en 2014 par l’Assemblée de l’Union du PCT admet que ce système ne soit pas encore en place à la date de nomination par l’assemblée, mais il devra être opérationnel au moins à la date d’entrée en service de l’administration </w:t>
      </w:r>
      <w:r w:rsidRPr="002B2104">
        <w:rPr>
          <w:rFonts w:eastAsia="Times New Roman"/>
          <w:szCs w:val="22"/>
          <w:lang w:val="fr-FR"/>
        </w:rPr>
        <w:t>international</w:t>
      </w:r>
      <w:r w:rsidRPr="002B2104">
        <w:rPr>
          <w:szCs w:val="22"/>
          <w:lang w:val="fr-FR"/>
        </w:rPr>
        <w:t xml:space="preserve">e, au plus tard 18 mois environ après la date de nomination.  Il suffit donc que ce système soit </w:t>
      </w:r>
      <w:r w:rsidRPr="002B2104">
        <w:rPr>
          <w:i/>
          <w:szCs w:val="22"/>
          <w:lang w:val="fr-FR"/>
        </w:rPr>
        <w:t>entièrement planifié</w:t>
      </w:r>
      <w:r w:rsidRPr="002B2104">
        <w:rPr>
          <w:szCs w:val="22"/>
          <w:lang w:val="fr-FR"/>
        </w:rPr>
        <w:t xml:space="preserve"> à la date de nomination et, de préférence que des systèmes similaires soient déjà opérationnels pour le travail de recherche nationale et d’examen.</w:t>
      </w:r>
    </w:p>
    <w:p w14:paraId="4AE5D754" w14:textId="77777777" w:rsidR="002B2104" w:rsidRPr="002B2104" w:rsidRDefault="002B2104" w:rsidP="002B2104">
      <w:pPr>
        <w:numPr>
          <w:ilvl w:val="0"/>
          <w:numId w:val="25"/>
        </w:numPr>
        <w:spacing w:after="220"/>
        <w:rPr>
          <w:lang w:val="fr-FR"/>
        </w:rPr>
      </w:pPr>
      <w:r w:rsidRPr="002B2104">
        <w:rPr>
          <w:lang w:val="fr-FR"/>
        </w:rPr>
        <w:t xml:space="preserve">Au cours de cette période d’évaluation, et sur la base de cet échange d’informations entre toutes les institutions coopérantes, l’Institut a élaboré une </w:t>
      </w:r>
      <w:r w:rsidRPr="002B2104">
        <w:rPr>
          <w:i/>
          <w:lang w:val="fr-FR"/>
        </w:rPr>
        <w:t>planification</w:t>
      </w:r>
      <w:r w:rsidRPr="002B2104">
        <w:rPr>
          <w:lang w:val="fr-FR"/>
        </w:rPr>
        <w:t xml:space="preserve"> particulière, de manière que le système de gestion de la qualité du PCT soit prêt à la date de dépôt de la candidature (mars 2016) et adapté au libellé du chapitre 21 des Directives concernant la recherche internationale et l’examen préliminaire international selon le PCT</w:t>
      </w:r>
      <w:r w:rsidRPr="002B2104">
        <w:rPr>
          <w:i/>
          <w:lang w:val="fr-FR"/>
        </w:rPr>
        <w:t xml:space="preserve">.  </w:t>
      </w:r>
      <w:r w:rsidRPr="002B2104">
        <w:rPr>
          <w:lang w:val="fr-FR"/>
        </w:rPr>
        <w:t>Il convient de souligner notamment les points suivants :</w:t>
      </w:r>
    </w:p>
    <w:p w14:paraId="6E8284D5" w14:textId="77777777" w:rsidR="002B2104" w:rsidRPr="002B2104" w:rsidRDefault="002B2104" w:rsidP="002B2104">
      <w:pPr>
        <w:numPr>
          <w:ilvl w:val="0"/>
          <w:numId w:val="22"/>
        </w:numPr>
        <w:spacing w:after="220"/>
        <w:ind w:left="567" w:firstLine="0"/>
        <w:rPr>
          <w:lang w:val="fr-FR"/>
        </w:rPr>
      </w:pPr>
      <w:r w:rsidRPr="002B2104">
        <w:rPr>
          <w:lang w:val="fr-FR"/>
        </w:rPr>
        <w:t>la nouvelle déclaration de principes dans l’énoncé de la politique en matière de qualité;</w:t>
      </w:r>
    </w:p>
    <w:p w14:paraId="202EDEFC" w14:textId="77777777" w:rsidR="002B2104" w:rsidRPr="002B2104" w:rsidRDefault="002B2104" w:rsidP="002B2104">
      <w:pPr>
        <w:numPr>
          <w:ilvl w:val="0"/>
          <w:numId w:val="22"/>
        </w:numPr>
        <w:spacing w:after="220"/>
        <w:ind w:left="567" w:firstLine="0"/>
        <w:rPr>
          <w:lang w:val="fr-FR"/>
        </w:rPr>
      </w:pPr>
      <w:r w:rsidRPr="002B2104">
        <w:rPr>
          <w:lang w:val="fr-FR"/>
        </w:rPr>
        <w:t>la restructuration du système de gestion de la qualité : les nouveaux organigrammes des services en charge de la qualité reflètent la philosophie PDCA (planifier</w:t>
      </w:r>
      <w:r w:rsidRPr="002B2104">
        <w:rPr>
          <w:lang w:val="fr-FR"/>
        </w:rPr>
        <w:noBreakHyphen/>
        <w:t>exécuter</w:t>
      </w:r>
      <w:r w:rsidRPr="002B2104">
        <w:rPr>
          <w:lang w:val="fr-FR"/>
        </w:rPr>
        <w:noBreakHyphen/>
        <w:t>contrôler</w:t>
      </w:r>
      <w:r w:rsidRPr="002B2104">
        <w:rPr>
          <w:lang w:val="fr-FR"/>
        </w:rPr>
        <w:noBreakHyphen/>
        <w:t>agir);</w:t>
      </w:r>
    </w:p>
    <w:p w14:paraId="412D29E9" w14:textId="77777777" w:rsidR="002B2104" w:rsidRPr="002B2104" w:rsidRDefault="002B2104" w:rsidP="002B2104">
      <w:pPr>
        <w:numPr>
          <w:ilvl w:val="0"/>
          <w:numId w:val="22"/>
        </w:numPr>
        <w:spacing w:after="220"/>
        <w:ind w:left="567" w:firstLine="0"/>
        <w:rPr>
          <w:lang w:val="fr-FR"/>
        </w:rPr>
      </w:pPr>
      <w:r w:rsidRPr="002B2104">
        <w:rPr>
          <w:lang w:val="fr-FR"/>
        </w:rPr>
        <w:t>l’Institut a entamé les procédures d’obtention des certifications ISO 9001 et ISO 27001 dans le courant de 2016, qui serviront de référence normative pour le système de gestion de la qualité, afin d’en accroître l’efficacité;</w:t>
      </w:r>
    </w:p>
    <w:p w14:paraId="7CADAA9B" w14:textId="77777777" w:rsidR="002B2104" w:rsidRPr="002B2104" w:rsidRDefault="002B2104" w:rsidP="002B2104">
      <w:pPr>
        <w:numPr>
          <w:ilvl w:val="0"/>
          <w:numId w:val="22"/>
        </w:numPr>
        <w:spacing w:after="220"/>
        <w:ind w:left="567" w:firstLine="0"/>
        <w:rPr>
          <w:lang w:val="fr-FR"/>
        </w:rPr>
      </w:pPr>
      <w:r w:rsidRPr="002B2104">
        <w:rPr>
          <w:lang w:val="fr-FR"/>
        </w:rPr>
        <w:t>l’enregistrement des stratégies de recherche pour tous les rapports de recherche intégrés dans le système informatique de l’Institut turc des brevets (système de gestion des dossiers de brevets PATUNA);</w:t>
      </w:r>
    </w:p>
    <w:p w14:paraId="2D76E9C8" w14:textId="77777777" w:rsidR="002B2104" w:rsidRPr="002B2104" w:rsidRDefault="002B2104" w:rsidP="002B2104">
      <w:pPr>
        <w:numPr>
          <w:ilvl w:val="0"/>
          <w:numId w:val="22"/>
        </w:numPr>
        <w:spacing w:after="220"/>
        <w:ind w:left="567" w:firstLine="0"/>
        <w:rPr>
          <w:lang w:val="fr-FR"/>
        </w:rPr>
      </w:pPr>
      <w:r w:rsidRPr="002B2104">
        <w:rPr>
          <w:lang w:val="fr-FR"/>
        </w:rPr>
        <w:t>les listes de pointage permettant de vérifier tous les rapports de recherche internationale selon le formulaire ISA/210 (également intégré au système PATUNA).</w:t>
      </w:r>
    </w:p>
    <w:p w14:paraId="45F35FAB" w14:textId="77777777" w:rsidR="002B2104" w:rsidRPr="002B2104" w:rsidRDefault="002B2104" w:rsidP="002B2104">
      <w:pPr>
        <w:numPr>
          <w:ilvl w:val="0"/>
          <w:numId w:val="25"/>
        </w:numPr>
        <w:spacing w:after="220"/>
        <w:rPr>
          <w:lang w:val="fr-FR"/>
        </w:rPr>
      </w:pPr>
      <w:r w:rsidRPr="002B2104">
        <w:rPr>
          <w:lang w:val="fr-FR"/>
        </w:rPr>
        <w:t>L’Institut s’est efforcé de concevoir un système de gestion de la qualité adapté de manière à ce qu’il soit totalement prêt dès maintenant à faire face à l’activité prévue au titre du PCT.</w:t>
      </w:r>
    </w:p>
    <w:p w14:paraId="24A9FDF0" w14:textId="77777777" w:rsidR="002B2104" w:rsidRPr="002B2104" w:rsidRDefault="002B2104" w:rsidP="002B2104">
      <w:pPr>
        <w:keepNext/>
        <w:spacing w:before="240" w:after="60"/>
        <w:outlineLvl w:val="0"/>
        <w:rPr>
          <w:b/>
          <w:bCs/>
          <w:caps/>
          <w:kern w:val="32"/>
          <w:szCs w:val="32"/>
          <w:lang w:val="fr-FR"/>
        </w:rPr>
      </w:pPr>
      <w:r w:rsidRPr="002B2104">
        <w:rPr>
          <w:b/>
          <w:bCs/>
          <w:caps/>
          <w:kern w:val="32"/>
          <w:szCs w:val="32"/>
          <w:lang w:val="fr-FR"/>
        </w:rPr>
        <w:t>Documentation minimale du PCT.  Outils informatiques et bases de données</w:t>
      </w:r>
    </w:p>
    <w:p w14:paraId="287F995C" w14:textId="77777777" w:rsidR="002B2104" w:rsidRPr="002B2104" w:rsidRDefault="002B2104" w:rsidP="002B2104">
      <w:pPr>
        <w:rPr>
          <w:lang w:val="fr-FR"/>
        </w:rPr>
      </w:pPr>
    </w:p>
    <w:p w14:paraId="422B289A" w14:textId="77777777" w:rsidR="002B2104" w:rsidRPr="002B2104" w:rsidRDefault="002B2104" w:rsidP="002B2104">
      <w:pPr>
        <w:numPr>
          <w:ilvl w:val="0"/>
          <w:numId w:val="25"/>
        </w:numPr>
        <w:spacing w:after="220"/>
        <w:rPr>
          <w:lang w:val="fr-FR"/>
        </w:rPr>
      </w:pPr>
      <w:r w:rsidRPr="002B2104">
        <w:rPr>
          <w:lang w:val="fr-FR"/>
        </w:rPr>
        <w:t>L’Institut est un “bureau sans papier”, 95% des demandes étant reçues et traitées en ligne.  Chaque demande est numérisée, ce qui a permis de réduire spectaculairement l’espace physique nécessaire aux dossiers.</w:t>
      </w:r>
    </w:p>
    <w:p w14:paraId="0CC16F0B" w14:textId="77777777" w:rsidR="002B2104" w:rsidRPr="002B2104" w:rsidRDefault="002B2104" w:rsidP="002B2104">
      <w:pPr>
        <w:numPr>
          <w:ilvl w:val="0"/>
          <w:numId w:val="25"/>
        </w:numPr>
        <w:spacing w:after="220"/>
        <w:rPr>
          <w:lang w:val="fr-FR"/>
        </w:rPr>
      </w:pPr>
      <w:r w:rsidRPr="002B2104">
        <w:rPr>
          <w:lang w:val="fr-FR"/>
        </w:rPr>
        <w:t>Quant à l’examen des brevets, c’est un système informatique propre à l’Institut, le système de gestion des dossiers de brevets PATUNA, qui l’effectue.  Il permet d’établir les rapports de recherche et les opinions écrites sur des formulaires similaires à ceux de l’OEB ou du PCT.</w:t>
      </w:r>
    </w:p>
    <w:p w14:paraId="73CDBD54" w14:textId="77777777" w:rsidR="002B2104" w:rsidRPr="002B2104" w:rsidRDefault="002B2104" w:rsidP="002B2104">
      <w:pPr>
        <w:numPr>
          <w:ilvl w:val="0"/>
          <w:numId w:val="25"/>
        </w:numPr>
        <w:spacing w:after="220"/>
        <w:rPr>
          <w:lang w:val="fr-FR"/>
        </w:rPr>
      </w:pPr>
      <w:r w:rsidRPr="002B2104">
        <w:rPr>
          <w:lang w:val="fr-FR"/>
        </w:rPr>
        <w:t>À l’issue de l’évaluation, certaines fonctionnalités exigées des systèmes de gestion de la qualité ont été incorporées dans le système PATUNA, par exemple les listes de pointage et l’enregistrement des stratégies de recherche.</w:t>
      </w:r>
    </w:p>
    <w:p w14:paraId="36E53288" w14:textId="77777777" w:rsidR="002B2104" w:rsidRPr="002B2104" w:rsidRDefault="002B2104" w:rsidP="002B2104">
      <w:pPr>
        <w:spacing w:after="220"/>
        <w:jc w:val="center"/>
        <w:rPr>
          <w:lang w:val="fr-FR"/>
        </w:rPr>
      </w:pPr>
      <w:r w:rsidRPr="002B2104">
        <w:rPr>
          <w:noProof/>
          <w:lang w:eastAsia="en-US"/>
        </w:rPr>
        <w:lastRenderedPageBreak/>
        <w:drawing>
          <wp:inline distT="0" distB="0" distL="0" distR="0" wp14:anchorId="2376EB3E" wp14:editId="242B770A">
            <wp:extent cx="1449070" cy="1945005"/>
            <wp:effectExtent l="0" t="0" r="0" b="0"/>
            <wp:docPr id="43038" name="Picture 4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49070" cy="1945005"/>
                    </a:xfrm>
                    <a:prstGeom prst="rect">
                      <a:avLst/>
                    </a:prstGeom>
                    <a:noFill/>
                    <a:ln>
                      <a:noFill/>
                    </a:ln>
                  </pic:spPr>
                </pic:pic>
              </a:graphicData>
            </a:graphic>
          </wp:inline>
        </w:drawing>
      </w:r>
    </w:p>
    <w:p w14:paraId="11D05E5B" w14:textId="77777777" w:rsidR="002B2104" w:rsidRPr="002B2104" w:rsidRDefault="002B2104" w:rsidP="002B2104">
      <w:pPr>
        <w:spacing w:after="220"/>
        <w:jc w:val="center"/>
        <w:rPr>
          <w:i/>
          <w:lang w:val="fr-FR"/>
        </w:rPr>
      </w:pPr>
      <w:r w:rsidRPr="002B2104">
        <w:rPr>
          <w:i/>
          <w:lang w:val="fr-FR"/>
        </w:rPr>
        <w:t>Système informatique d’établissement des rapports de recherche PATUNA</w:t>
      </w:r>
    </w:p>
    <w:p w14:paraId="01C07F76" w14:textId="77777777" w:rsidR="002B2104" w:rsidRPr="002B2104" w:rsidRDefault="002B2104" w:rsidP="002B2104">
      <w:pPr>
        <w:numPr>
          <w:ilvl w:val="0"/>
          <w:numId w:val="25"/>
        </w:numPr>
        <w:spacing w:after="220"/>
        <w:rPr>
          <w:lang w:val="fr-FR"/>
        </w:rPr>
      </w:pPr>
      <w:r w:rsidRPr="002B2104">
        <w:rPr>
          <w:lang w:val="fr-FR"/>
        </w:rPr>
        <w:t>Dans un souci de transparence, il convient de noter que l’Institut permet au public d’inspecter les documents en ligne après la publication des brevets.</w:t>
      </w:r>
    </w:p>
    <w:p w14:paraId="50E68066" w14:textId="77777777" w:rsidR="002B2104" w:rsidRPr="002B2104" w:rsidRDefault="002B2104" w:rsidP="002B2104">
      <w:pPr>
        <w:numPr>
          <w:ilvl w:val="0"/>
          <w:numId w:val="25"/>
        </w:numPr>
        <w:spacing w:after="220"/>
        <w:rPr>
          <w:lang w:val="fr-FR"/>
        </w:rPr>
      </w:pPr>
      <w:r w:rsidRPr="002B2104">
        <w:rPr>
          <w:lang w:val="fr-FR"/>
        </w:rPr>
        <w:t>Un échange intensif d’expériences s’est instauré au cours de l’évaluation à propos de la façon de respecter l’exigence de documentation minimale du PCT et en particulier de littérature non</w:t>
      </w:r>
      <w:r w:rsidRPr="002B2104">
        <w:rPr>
          <w:lang w:val="fr-FR"/>
        </w:rPr>
        <w:noBreakHyphen/>
        <w:t xml:space="preserve">brevet, telle qu’énoncée dans la règle 34.  Toutes les bases de données utilisées par l’Institut ont été comparées à celles que l’Office espagnol des brevets et des marques utilise, et les différences évaluées.  Il faut noter que le point de départ de l’Institut était déjà très élevé, la base de données </w:t>
      </w:r>
      <w:proofErr w:type="spellStart"/>
      <w:r w:rsidRPr="002B2104">
        <w:rPr>
          <w:lang w:val="fr-FR"/>
        </w:rPr>
        <w:t>EPOQUEnet</w:t>
      </w:r>
      <w:proofErr w:type="spellEnd"/>
      <w:r w:rsidRPr="002B2104">
        <w:rPr>
          <w:lang w:val="fr-FR"/>
        </w:rPr>
        <w:t xml:space="preserve"> étant à la disposition de tous les examinateurs de brevets.</w:t>
      </w:r>
    </w:p>
    <w:p w14:paraId="35D89B2E" w14:textId="77777777" w:rsidR="002B2104" w:rsidRPr="002B2104" w:rsidRDefault="002B2104" w:rsidP="002B2104">
      <w:pPr>
        <w:numPr>
          <w:ilvl w:val="0"/>
          <w:numId w:val="25"/>
        </w:numPr>
        <w:spacing w:after="220"/>
        <w:rPr>
          <w:lang w:val="fr-FR"/>
        </w:rPr>
      </w:pPr>
      <w:r w:rsidRPr="002B2104">
        <w:rPr>
          <w:lang w:val="fr-FR"/>
        </w:rPr>
        <w:t>Un certain nombre de bases de données dont l’Institut pourrait avoir besoin ont été identifiées, en particulier BIOSIS, COMPENDEX, EMBASE et INSPEC.</w:t>
      </w:r>
    </w:p>
    <w:p w14:paraId="51C60130" w14:textId="77777777" w:rsidR="002B2104" w:rsidRPr="002B2104" w:rsidRDefault="002B2104" w:rsidP="002B2104">
      <w:pPr>
        <w:numPr>
          <w:ilvl w:val="0"/>
          <w:numId w:val="25"/>
        </w:numPr>
        <w:spacing w:after="220"/>
        <w:rPr>
          <w:lang w:val="fr-FR"/>
        </w:rPr>
      </w:pPr>
      <w:r w:rsidRPr="002B2104">
        <w:rPr>
          <w:lang w:val="fr-FR"/>
        </w:rPr>
        <w:t>De même, l’accès à la base de données internationale STN a été jugé essentiel car elle est surtout utilisée dans les domaines chimique, pharmaceutique, alimentaire et biotechnologique.  La base STN permet de commencer une recherche à l’aide du dessin de la formule chimique que l’examinateur saisit dans le système.  Cela permet d’étendre des recherches au</w:t>
      </w:r>
      <w:r w:rsidRPr="002B2104">
        <w:rPr>
          <w:lang w:val="fr-FR"/>
        </w:rPr>
        <w:noBreakHyphen/>
        <w:t>delà de celles qui sont effectuées à l’aide de la classification ou de mots</w:t>
      </w:r>
      <w:r w:rsidRPr="002B2104">
        <w:rPr>
          <w:lang w:val="fr-FR"/>
        </w:rPr>
        <w:noBreakHyphen/>
        <w:t>clés.</w:t>
      </w:r>
    </w:p>
    <w:p w14:paraId="3428613C" w14:textId="77777777" w:rsidR="002B2104" w:rsidRPr="002B2104" w:rsidRDefault="002B2104" w:rsidP="002B2104">
      <w:pPr>
        <w:numPr>
          <w:ilvl w:val="0"/>
          <w:numId w:val="25"/>
        </w:numPr>
        <w:spacing w:after="220"/>
        <w:rPr>
          <w:lang w:val="fr-FR"/>
        </w:rPr>
      </w:pPr>
      <w:r w:rsidRPr="002B2104">
        <w:rPr>
          <w:lang w:val="fr-FR"/>
        </w:rPr>
        <w:t>Grâce à ce conseil, l’Institut a signé un contrat avec le Chemical Abstract Service (CAS) qui donne accès à la base STN.  Le contrat prévoit aussi une formation des examinateurs.</w:t>
      </w:r>
    </w:p>
    <w:p w14:paraId="0C2709A0" w14:textId="77777777" w:rsidR="002B2104" w:rsidRPr="002B2104" w:rsidRDefault="002B2104" w:rsidP="002B2104">
      <w:pPr>
        <w:numPr>
          <w:ilvl w:val="0"/>
          <w:numId w:val="25"/>
        </w:numPr>
        <w:spacing w:after="220"/>
        <w:rPr>
          <w:lang w:val="fr-FR"/>
        </w:rPr>
      </w:pPr>
      <w:r w:rsidRPr="002B2104">
        <w:rPr>
          <w:lang w:val="fr-FR"/>
        </w:rPr>
        <w:t>L’Office espagnol des brevets et des marques a aussi évalué des bases de données gratuites.  Il a mis l’accent sur celles qui sont utilisées pour la recherche de séquences génétiques, fournies par l’EMBL</w:t>
      </w:r>
      <w:r w:rsidRPr="002B2104">
        <w:rPr>
          <w:lang w:val="fr-FR"/>
        </w:rPr>
        <w:noBreakHyphen/>
        <w:t xml:space="preserve">EBI (Laboratoire européen de biologie moléculaire – Institut européen de bio-informatique) dont l’interface </w:t>
      </w:r>
      <w:proofErr w:type="spellStart"/>
      <w:r w:rsidRPr="002B2104">
        <w:rPr>
          <w:lang w:val="fr-FR"/>
        </w:rPr>
        <w:t>ChEMBL</w:t>
      </w:r>
      <w:proofErr w:type="spellEnd"/>
      <w:r w:rsidRPr="002B2104">
        <w:rPr>
          <w:lang w:val="fr-FR"/>
        </w:rPr>
        <w:t xml:space="preserve"> permet des recherches sur la base du dessin de la formule.  L’Office espagnol accède aussi à la </w:t>
      </w:r>
      <w:proofErr w:type="spellStart"/>
      <w:r w:rsidRPr="002B2104">
        <w:rPr>
          <w:lang w:val="fr-FR"/>
        </w:rPr>
        <w:t>Freedom</w:t>
      </w:r>
      <w:proofErr w:type="spellEnd"/>
      <w:r w:rsidRPr="002B2104">
        <w:rPr>
          <w:lang w:val="fr-FR"/>
        </w:rPr>
        <w:t xml:space="preserve"> Collection, publiée par la plate</w:t>
      </w:r>
      <w:r w:rsidRPr="002B2104">
        <w:rPr>
          <w:lang w:val="fr-FR"/>
        </w:rPr>
        <w:noBreakHyphen/>
        <w:t xml:space="preserve">forme de diffusion </w:t>
      </w:r>
      <w:proofErr w:type="spellStart"/>
      <w:r w:rsidRPr="002B2104">
        <w:rPr>
          <w:lang w:val="fr-FR"/>
        </w:rPr>
        <w:t>ScienceDirect</w:t>
      </w:r>
      <w:proofErr w:type="spellEnd"/>
      <w:r w:rsidRPr="002B2104">
        <w:rPr>
          <w:lang w:val="fr-FR"/>
        </w:rPr>
        <w:t xml:space="preserve"> de l’éditeur Elsevier.  Une autre base de données gratuite est celle du NCBI (National Center for </w:t>
      </w:r>
      <w:proofErr w:type="spellStart"/>
      <w:r w:rsidRPr="002B2104">
        <w:rPr>
          <w:lang w:val="fr-FR"/>
        </w:rPr>
        <w:t>Biotechnology</w:t>
      </w:r>
      <w:proofErr w:type="spellEnd"/>
      <w:r w:rsidRPr="002B2104">
        <w:rPr>
          <w:lang w:val="fr-FR"/>
        </w:rPr>
        <w:t xml:space="preserve"> Information), situé aux </w:t>
      </w:r>
      <w:r w:rsidRPr="002B2104">
        <w:rPr>
          <w:sz w:val="24"/>
          <w:szCs w:val="24"/>
          <w:lang w:val="fr-FR"/>
        </w:rPr>
        <w:t>États</w:t>
      </w:r>
      <w:r w:rsidRPr="002B2104">
        <w:rPr>
          <w:sz w:val="24"/>
          <w:szCs w:val="24"/>
          <w:lang w:val="fr-FR"/>
        </w:rPr>
        <w:noBreakHyphen/>
        <w:t>Unis d’Amérique</w:t>
      </w:r>
      <w:r w:rsidRPr="002B2104">
        <w:rPr>
          <w:lang w:val="fr-FR"/>
        </w:rPr>
        <w:t>.</w:t>
      </w:r>
    </w:p>
    <w:p w14:paraId="50A8F5E6" w14:textId="77777777" w:rsidR="002B2104" w:rsidRPr="002B2104" w:rsidRDefault="002B2104" w:rsidP="002B2104">
      <w:pPr>
        <w:numPr>
          <w:ilvl w:val="0"/>
          <w:numId w:val="25"/>
        </w:numPr>
        <w:spacing w:after="220"/>
        <w:rPr>
          <w:lang w:val="fr-FR"/>
        </w:rPr>
      </w:pPr>
      <w:r w:rsidRPr="002B2104">
        <w:rPr>
          <w:lang w:val="fr-FR"/>
        </w:rPr>
        <w:t xml:space="preserve">S’agissant d’articles de revues, l’Institut peut s’appuyer sur une importante source officielle locale, les bases de données du Conseil turc de la recherche scientifique et technologique incluant </w:t>
      </w:r>
      <w:proofErr w:type="spellStart"/>
      <w:r w:rsidRPr="002B2104">
        <w:rPr>
          <w:lang w:val="fr-FR"/>
        </w:rPr>
        <w:t>EBSCOhost</w:t>
      </w:r>
      <w:proofErr w:type="spellEnd"/>
      <w:r w:rsidRPr="002B2104">
        <w:rPr>
          <w:lang w:val="fr-FR"/>
        </w:rPr>
        <w:t xml:space="preserve"> (qui donne accès à 375 bases de données en texte intégral, une collection de plus de 600 000 livres électroniques, des index thématiques, des références médicales des points d’intervention, et tout un ensemble d’archives historiques numérisées).  Des conseils ont également été donnés sur la manière dont l’Office espagnol des brevets et des marques procède lorsqu’un article donné est difficile à obtenir, même dans des bases de données en texte intégral telles que celles d’Elsevier.  Dans ces circonstances exceptionnelles, l’Office espagnol des brevets et des marques s’adresse à la British Library et commande </w:t>
      </w:r>
      <w:r w:rsidRPr="002B2104">
        <w:rPr>
          <w:lang w:val="fr-FR"/>
        </w:rPr>
        <w:lastRenderedPageBreak/>
        <w:t>l’article.  Pour accéder à ce service fourni par la British Library, il faut signer au préalable un contrat de service.  Des informations ont également été données à ce sujet.</w:t>
      </w:r>
    </w:p>
    <w:p w14:paraId="7CEE49EC" w14:textId="77777777" w:rsidR="002B2104" w:rsidRPr="002B2104" w:rsidRDefault="002B2104" w:rsidP="002B2104">
      <w:pPr>
        <w:numPr>
          <w:ilvl w:val="0"/>
          <w:numId w:val="25"/>
        </w:numPr>
        <w:spacing w:after="220"/>
        <w:rPr>
          <w:lang w:val="fr-FR"/>
        </w:rPr>
      </w:pPr>
      <w:r w:rsidRPr="002B2104">
        <w:rPr>
          <w:lang w:val="fr-FR"/>
        </w:rPr>
        <w:t>À l’issue de toute cette procédure, il a été établi que les bases de données utilisées actuellement par l’Institut sont les suivantes :</w:t>
      </w:r>
    </w:p>
    <w:p w14:paraId="5C96ECFA" w14:textId="77777777" w:rsidR="002B2104" w:rsidRPr="002B2104" w:rsidRDefault="002B2104" w:rsidP="002B2104">
      <w:pPr>
        <w:numPr>
          <w:ilvl w:val="0"/>
          <w:numId w:val="23"/>
        </w:numPr>
        <w:spacing w:after="220"/>
        <w:ind w:left="567" w:firstLine="0"/>
        <w:rPr>
          <w:lang w:val="fr-FR"/>
        </w:rPr>
      </w:pPr>
      <w:proofErr w:type="spellStart"/>
      <w:r w:rsidRPr="002B2104">
        <w:rPr>
          <w:lang w:val="fr-FR"/>
        </w:rPr>
        <w:t>EPOQUENet</w:t>
      </w:r>
      <w:proofErr w:type="spellEnd"/>
      <w:r w:rsidRPr="002B2104">
        <w:rPr>
          <w:lang w:val="fr-FR"/>
        </w:rPr>
        <w:t>, y compris l’accès à l’Index mondial des brevets Derwent (DWPI);</w:t>
      </w:r>
    </w:p>
    <w:p w14:paraId="250E119B" w14:textId="77777777" w:rsidR="002B2104" w:rsidRPr="002B2104" w:rsidRDefault="002B2104" w:rsidP="002B2104">
      <w:pPr>
        <w:numPr>
          <w:ilvl w:val="0"/>
          <w:numId w:val="23"/>
        </w:numPr>
        <w:spacing w:after="220"/>
        <w:ind w:left="567" w:firstLine="0"/>
        <w:rPr>
          <w:lang w:val="fr-FR"/>
        </w:rPr>
      </w:pPr>
      <w:r w:rsidRPr="002B2104">
        <w:rPr>
          <w:lang w:val="fr-FR"/>
        </w:rPr>
        <w:t xml:space="preserve">Bases de données commerciales telles </w:t>
      </w:r>
      <w:proofErr w:type="gramStart"/>
      <w:r w:rsidRPr="002B2104">
        <w:rPr>
          <w:lang w:val="fr-FR"/>
        </w:rPr>
        <w:t>que IEEE</w:t>
      </w:r>
      <w:proofErr w:type="gramEnd"/>
      <w:r w:rsidRPr="002B2104">
        <w:rPr>
          <w:lang w:val="fr-FR"/>
        </w:rPr>
        <w:t xml:space="preserve"> </w:t>
      </w:r>
      <w:proofErr w:type="spellStart"/>
      <w:r w:rsidRPr="002B2104">
        <w:rPr>
          <w:lang w:val="fr-FR"/>
        </w:rPr>
        <w:t>Xplore</w:t>
      </w:r>
      <w:proofErr w:type="spellEnd"/>
      <w:r w:rsidRPr="002B2104">
        <w:rPr>
          <w:lang w:val="fr-FR"/>
        </w:rPr>
        <w:t>, Elsevier, Springer;</w:t>
      </w:r>
    </w:p>
    <w:p w14:paraId="27C63888" w14:textId="77777777" w:rsidR="002B2104" w:rsidRPr="002B2104" w:rsidRDefault="002B2104" w:rsidP="002B2104">
      <w:pPr>
        <w:numPr>
          <w:ilvl w:val="0"/>
          <w:numId w:val="23"/>
        </w:numPr>
        <w:spacing w:after="220"/>
        <w:ind w:left="567" w:firstLine="0"/>
        <w:rPr>
          <w:lang w:val="fr-FR"/>
        </w:rPr>
      </w:pPr>
      <w:r w:rsidRPr="002B2104">
        <w:rPr>
          <w:lang w:val="fr-FR"/>
        </w:rPr>
        <w:t xml:space="preserve">Base de données nationale turque des brevets (PATUNA), bases de données du Conseil turc de la recherche scientifique et technologique, y compris </w:t>
      </w:r>
      <w:proofErr w:type="spellStart"/>
      <w:r w:rsidRPr="002B2104">
        <w:rPr>
          <w:lang w:val="fr-FR"/>
        </w:rPr>
        <w:t>EBSCOhost</w:t>
      </w:r>
      <w:proofErr w:type="spellEnd"/>
      <w:r w:rsidRPr="002B2104">
        <w:rPr>
          <w:lang w:val="fr-FR"/>
        </w:rPr>
        <w:t>;</w:t>
      </w:r>
    </w:p>
    <w:p w14:paraId="7A738F59" w14:textId="77777777" w:rsidR="002B2104" w:rsidRPr="002B2104" w:rsidRDefault="002B2104" w:rsidP="002B2104">
      <w:pPr>
        <w:numPr>
          <w:ilvl w:val="0"/>
          <w:numId w:val="23"/>
        </w:numPr>
        <w:spacing w:after="220"/>
        <w:ind w:left="567" w:firstLine="0"/>
        <w:rPr>
          <w:lang w:val="fr-FR"/>
        </w:rPr>
      </w:pPr>
      <w:r w:rsidRPr="002B2104">
        <w:rPr>
          <w:lang w:val="fr-FR"/>
        </w:rPr>
        <w:t>STN, y compris BIOSIS, CAPLUS, Embase, MEDLINE, base de données de l’American Chemical Society (ACS);</w:t>
      </w:r>
    </w:p>
    <w:p w14:paraId="3E4F3049" w14:textId="77777777" w:rsidR="002B2104" w:rsidRPr="000C1D1F" w:rsidRDefault="002B2104" w:rsidP="002B2104">
      <w:pPr>
        <w:numPr>
          <w:ilvl w:val="0"/>
          <w:numId w:val="23"/>
        </w:numPr>
        <w:spacing w:after="220"/>
        <w:ind w:left="567" w:firstLine="0"/>
      </w:pPr>
      <w:r w:rsidRPr="000C1D1F">
        <w:t>XPAIP (American Institute of Physics);</w:t>
      </w:r>
    </w:p>
    <w:p w14:paraId="7EFC2A05" w14:textId="77777777" w:rsidR="002B2104" w:rsidRPr="000C1D1F" w:rsidRDefault="002B2104" w:rsidP="002B2104">
      <w:pPr>
        <w:numPr>
          <w:ilvl w:val="0"/>
          <w:numId w:val="23"/>
        </w:numPr>
        <w:spacing w:after="220"/>
        <w:ind w:left="567" w:firstLine="0"/>
      </w:pPr>
      <w:r w:rsidRPr="000C1D1F">
        <w:t>XPI3E (Institute of Electrical and Electronics Engineers);</w:t>
      </w:r>
    </w:p>
    <w:p w14:paraId="2AE5094A" w14:textId="77777777" w:rsidR="002B2104" w:rsidRPr="000C1D1F" w:rsidRDefault="002B2104" w:rsidP="002B2104">
      <w:pPr>
        <w:numPr>
          <w:ilvl w:val="0"/>
          <w:numId w:val="23"/>
        </w:numPr>
        <w:spacing w:after="220"/>
        <w:ind w:left="567" w:firstLine="0"/>
      </w:pPr>
      <w:r w:rsidRPr="000C1D1F">
        <w:t>XPIEE (Institution of Electrical Engineers);</w:t>
      </w:r>
    </w:p>
    <w:p w14:paraId="2FA21EF2" w14:textId="77777777" w:rsidR="002B2104" w:rsidRPr="002B2104" w:rsidRDefault="002B2104" w:rsidP="002B2104">
      <w:pPr>
        <w:numPr>
          <w:ilvl w:val="0"/>
          <w:numId w:val="23"/>
        </w:numPr>
        <w:spacing w:after="220"/>
        <w:ind w:left="567" w:firstLine="0"/>
        <w:rPr>
          <w:lang w:val="fr-FR"/>
        </w:rPr>
      </w:pPr>
      <w:r w:rsidRPr="002B2104">
        <w:rPr>
          <w:lang w:val="fr-FR"/>
        </w:rPr>
        <w:t>XPESP (Elsevier</w:t>
      </w:r>
      <w:r w:rsidRPr="002B2104">
        <w:rPr>
          <w:lang w:val="fr-FR"/>
        </w:rPr>
        <w:noBreakHyphen/>
        <w:t xml:space="preserve"> </w:t>
      </w:r>
      <w:proofErr w:type="spellStart"/>
      <w:r w:rsidRPr="002B2104">
        <w:rPr>
          <w:lang w:val="fr-FR"/>
        </w:rPr>
        <w:t>ScienceDirect</w:t>
      </w:r>
      <w:proofErr w:type="spellEnd"/>
      <w:r w:rsidRPr="002B2104">
        <w:rPr>
          <w:lang w:val="fr-FR"/>
        </w:rPr>
        <w:t>);</w:t>
      </w:r>
    </w:p>
    <w:p w14:paraId="7989F331" w14:textId="77777777" w:rsidR="002B2104" w:rsidRPr="002B2104" w:rsidRDefault="002B2104" w:rsidP="002B2104">
      <w:pPr>
        <w:numPr>
          <w:ilvl w:val="0"/>
          <w:numId w:val="23"/>
        </w:numPr>
        <w:spacing w:after="220"/>
        <w:ind w:left="567" w:firstLine="0"/>
        <w:rPr>
          <w:lang w:val="fr-FR"/>
        </w:rPr>
      </w:pPr>
      <w:r w:rsidRPr="002B2104">
        <w:rPr>
          <w:lang w:val="fr-FR"/>
        </w:rPr>
        <w:t>TDB;</w:t>
      </w:r>
    </w:p>
    <w:p w14:paraId="3C43915E" w14:textId="77777777" w:rsidR="002B2104" w:rsidRPr="002B2104" w:rsidRDefault="002B2104" w:rsidP="002B2104">
      <w:pPr>
        <w:numPr>
          <w:ilvl w:val="0"/>
          <w:numId w:val="23"/>
        </w:numPr>
        <w:spacing w:after="220"/>
        <w:ind w:left="567" w:firstLine="0"/>
        <w:rPr>
          <w:lang w:val="fr-FR"/>
        </w:rPr>
      </w:pPr>
      <w:r w:rsidRPr="002B2104">
        <w:rPr>
          <w:lang w:val="fr-FR"/>
        </w:rPr>
        <w:t>XPIETF;</w:t>
      </w:r>
    </w:p>
    <w:p w14:paraId="072C92A7" w14:textId="77777777" w:rsidR="002B2104" w:rsidRPr="002B2104" w:rsidRDefault="002B2104" w:rsidP="002B2104">
      <w:pPr>
        <w:numPr>
          <w:ilvl w:val="0"/>
          <w:numId w:val="23"/>
        </w:numPr>
        <w:spacing w:after="220"/>
        <w:ind w:left="567" w:firstLine="0"/>
        <w:rPr>
          <w:lang w:val="fr-FR"/>
        </w:rPr>
      </w:pPr>
      <w:r w:rsidRPr="002B2104">
        <w:rPr>
          <w:lang w:val="fr-FR"/>
        </w:rPr>
        <w:t>XPIPCOM;</w:t>
      </w:r>
    </w:p>
    <w:p w14:paraId="5402B96E" w14:textId="77777777" w:rsidR="002B2104" w:rsidRPr="002B2104" w:rsidRDefault="002B2104" w:rsidP="002B2104">
      <w:pPr>
        <w:numPr>
          <w:ilvl w:val="0"/>
          <w:numId w:val="23"/>
        </w:numPr>
        <w:spacing w:after="220"/>
        <w:ind w:left="567" w:firstLine="0"/>
        <w:rPr>
          <w:lang w:val="fr-FR"/>
        </w:rPr>
      </w:pPr>
      <w:r w:rsidRPr="002B2104">
        <w:rPr>
          <w:lang w:val="fr-FR"/>
        </w:rPr>
        <w:t>XPJPEG;</w:t>
      </w:r>
    </w:p>
    <w:p w14:paraId="0790839C" w14:textId="77777777" w:rsidR="002B2104" w:rsidRPr="002B2104" w:rsidRDefault="002B2104" w:rsidP="002B2104">
      <w:pPr>
        <w:numPr>
          <w:ilvl w:val="0"/>
          <w:numId w:val="23"/>
        </w:numPr>
        <w:spacing w:after="220"/>
        <w:ind w:left="567" w:firstLine="0"/>
        <w:rPr>
          <w:lang w:val="fr-FR"/>
        </w:rPr>
      </w:pPr>
      <w:r w:rsidRPr="002B2104">
        <w:rPr>
          <w:lang w:val="fr-FR"/>
        </w:rPr>
        <w:t>XPMISC;</w:t>
      </w:r>
    </w:p>
    <w:p w14:paraId="4E15B88F" w14:textId="77777777" w:rsidR="002B2104" w:rsidRPr="002B2104" w:rsidRDefault="002B2104" w:rsidP="002B2104">
      <w:pPr>
        <w:numPr>
          <w:ilvl w:val="0"/>
          <w:numId w:val="23"/>
        </w:numPr>
        <w:spacing w:after="220"/>
        <w:ind w:left="567" w:firstLine="0"/>
        <w:rPr>
          <w:lang w:val="fr-FR"/>
        </w:rPr>
      </w:pPr>
      <w:r w:rsidRPr="002B2104">
        <w:rPr>
          <w:lang w:val="fr-FR"/>
        </w:rPr>
        <w:t>XPTK;</w:t>
      </w:r>
    </w:p>
    <w:p w14:paraId="32562B54" w14:textId="77777777" w:rsidR="002B2104" w:rsidRPr="002B2104" w:rsidRDefault="002B2104" w:rsidP="002B2104">
      <w:pPr>
        <w:numPr>
          <w:ilvl w:val="0"/>
          <w:numId w:val="23"/>
        </w:numPr>
        <w:spacing w:after="220"/>
        <w:ind w:left="567" w:firstLine="0"/>
        <w:rPr>
          <w:lang w:val="fr-FR"/>
        </w:rPr>
      </w:pPr>
      <w:r w:rsidRPr="002B2104">
        <w:rPr>
          <w:lang w:val="fr-FR"/>
        </w:rPr>
        <w:t>XPOAC;</w:t>
      </w:r>
    </w:p>
    <w:p w14:paraId="2EC90624" w14:textId="77777777" w:rsidR="002B2104" w:rsidRPr="002B2104" w:rsidRDefault="002B2104" w:rsidP="002B2104">
      <w:pPr>
        <w:numPr>
          <w:ilvl w:val="0"/>
          <w:numId w:val="23"/>
        </w:numPr>
        <w:spacing w:after="220"/>
        <w:ind w:left="567" w:firstLine="0"/>
        <w:rPr>
          <w:lang w:val="fr-FR"/>
        </w:rPr>
      </w:pPr>
      <w:r w:rsidRPr="002B2104">
        <w:rPr>
          <w:lang w:val="fr-FR"/>
        </w:rPr>
        <w:t>XP3GPP.</w:t>
      </w:r>
    </w:p>
    <w:p w14:paraId="70FD57A3" w14:textId="77777777" w:rsidR="002B2104" w:rsidRPr="002B2104" w:rsidRDefault="002B2104" w:rsidP="002B2104">
      <w:pPr>
        <w:numPr>
          <w:ilvl w:val="0"/>
          <w:numId w:val="25"/>
        </w:numPr>
        <w:spacing w:after="220"/>
        <w:rPr>
          <w:lang w:val="fr-FR"/>
        </w:rPr>
      </w:pPr>
      <w:r w:rsidRPr="002B2104">
        <w:rPr>
          <w:lang w:val="fr-FR"/>
        </w:rPr>
        <w:t>L’accès de l’Institut à la documentation des brevets et à la littérature non</w:t>
      </w:r>
      <w:r w:rsidRPr="002B2104">
        <w:rPr>
          <w:lang w:val="fr-FR"/>
        </w:rPr>
        <w:noBreakHyphen/>
        <w:t>brevet est loin de se limiter à la documentation minimale requise par la règle 34.  L’Institut satisfait donc largement aux exigences stipulées dans les règles 36.1.ii) et 63.1.ii) du règlement d’exécution du PCT.</w:t>
      </w:r>
    </w:p>
    <w:p w14:paraId="4217E9C6" w14:textId="77777777" w:rsidR="002B2104" w:rsidRPr="002B2104" w:rsidRDefault="002B2104" w:rsidP="002B2104">
      <w:pPr>
        <w:keepNext/>
        <w:spacing w:before="240" w:after="60"/>
        <w:outlineLvl w:val="0"/>
        <w:rPr>
          <w:b/>
          <w:bCs/>
          <w:caps/>
          <w:kern w:val="32"/>
          <w:szCs w:val="32"/>
          <w:lang w:val="fr-FR"/>
        </w:rPr>
      </w:pPr>
      <w:r w:rsidRPr="002B2104">
        <w:rPr>
          <w:b/>
          <w:bCs/>
          <w:caps/>
          <w:kern w:val="32"/>
          <w:szCs w:val="32"/>
          <w:lang w:val="fr-FR"/>
        </w:rPr>
        <w:t>Capacité des examinateurs en matière de recherche et d’examen.  Formation.</w:t>
      </w:r>
    </w:p>
    <w:p w14:paraId="2A701770" w14:textId="77777777" w:rsidR="002B2104" w:rsidRPr="002B2104" w:rsidRDefault="002B2104" w:rsidP="002B2104">
      <w:pPr>
        <w:rPr>
          <w:lang w:val="fr-FR"/>
        </w:rPr>
      </w:pPr>
    </w:p>
    <w:p w14:paraId="293FFA9B" w14:textId="77777777" w:rsidR="002B2104" w:rsidRPr="002B2104" w:rsidRDefault="002B2104" w:rsidP="002B2104">
      <w:pPr>
        <w:numPr>
          <w:ilvl w:val="0"/>
          <w:numId w:val="25"/>
        </w:numPr>
        <w:spacing w:after="220"/>
        <w:rPr>
          <w:lang w:val="fr-FR"/>
        </w:rPr>
      </w:pPr>
      <w:r w:rsidRPr="002B2104">
        <w:rPr>
          <w:lang w:val="fr-FR"/>
        </w:rPr>
        <w:t>Les 103 examinateurs de brevets que l’Institut emploie actuellement sont au minimum titulaires d’une licence;  47% d’entre eux possèdent ou préparent aussi une maîtrise ou un doctorat.  Le recrutement de nouveaux examinateurs au sein de l’Institut est donc un processus très délicat.  Les conditions requises pour devenir un examinateur de brevets débutant à l’Institut sont les suivantes :</w:t>
      </w:r>
    </w:p>
    <w:p w14:paraId="167DDAC3" w14:textId="77777777" w:rsidR="002B2104" w:rsidRPr="002B2104" w:rsidRDefault="002B2104" w:rsidP="002B2104">
      <w:pPr>
        <w:numPr>
          <w:ilvl w:val="0"/>
          <w:numId w:val="23"/>
        </w:numPr>
        <w:spacing w:after="220"/>
        <w:ind w:left="567" w:firstLine="0"/>
        <w:rPr>
          <w:lang w:val="fr-FR"/>
        </w:rPr>
      </w:pPr>
      <w:r w:rsidRPr="002B2104">
        <w:rPr>
          <w:lang w:val="fr-FR"/>
        </w:rPr>
        <w:t>être titulaire au minimum d’une licence dans une discipline pertinente, et, de préférence, d’une maîtrise ou d’un doctorat;</w:t>
      </w:r>
    </w:p>
    <w:p w14:paraId="753E2522" w14:textId="77777777" w:rsidR="002B2104" w:rsidRPr="002B2104" w:rsidRDefault="002B2104" w:rsidP="002B2104">
      <w:pPr>
        <w:numPr>
          <w:ilvl w:val="0"/>
          <w:numId w:val="23"/>
        </w:numPr>
        <w:spacing w:after="220"/>
        <w:ind w:left="567" w:firstLine="0"/>
        <w:rPr>
          <w:lang w:val="fr-FR"/>
        </w:rPr>
      </w:pPr>
      <w:r w:rsidRPr="002B2104">
        <w:rPr>
          <w:lang w:val="fr-FR"/>
        </w:rPr>
        <w:t>connaître une langue étrangère (au moins une langue, de préférence l’anglais);</w:t>
      </w:r>
    </w:p>
    <w:p w14:paraId="6C236F54" w14:textId="77777777" w:rsidR="002B2104" w:rsidRPr="002B2104" w:rsidRDefault="002B2104" w:rsidP="002B2104">
      <w:pPr>
        <w:numPr>
          <w:ilvl w:val="0"/>
          <w:numId w:val="23"/>
        </w:numPr>
        <w:spacing w:after="220"/>
        <w:ind w:left="567" w:firstLine="0"/>
        <w:rPr>
          <w:lang w:val="fr-FR"/>
        </w:rPr>
      </w:pPr>
      <w:r w:rsidRPr="002B2104">
        <w:rPr>
          <w:lang w:val="fr-FR"/>
        </w:rPr>
        <w:lastRenderedPageBreak/>
        <w:t>obtenir une bonne note lors de l’examen de sélection d’agents de la fonction publique;</w:t>
      </w:r>
    </w:p>
    <w:p w14:paraId="2672CB99" w14:textId="77777777" w:rsidR="002B2104" w:rsidRPr="002B2104" w:rsidRDefault="002B2104" w:rsidP="002B2104">
      <w:pPr>
        <w:numPr>
          <w:ilvl w:val="0"/>
          <w:numId w:val="23"/>
        </w:numPr>
        <w:spacing w:after="220"/>
        <w:ind w:left="567" w:firstLine="0"/>
        <w:rPr>
          <w:lang w:val="fr-FR"/>
        </w:rPr>
      </w:pPr>
      <w:r w:rsidRPr="002B2104">
        <w:rPr>
          <w:lang w:val="fr-FR"/>
        </w:rPr>
        <w:t>réussir l’examen spécial (écrit et oral) de l’Institut</w:t>
      </w:r>
    </w:p>
    <w:p w14:paraId="1CF97D95" w14:textId="77777777" w:rsidR="002B2104" w:rsidRPr="002B2104" w:rsidRDefault="002B2104" w:rsidP="002B2104">
      <w:pPr>
        <w:numPr>
          <w:ilvl w:val="0"/>
          <w:numId w:val="25"/>
        </w:numPr>
        <w:spacing w:after="220"/>
        <w:rPr>
          <w:lang w:val="fr-FR"/>
        </w:rPr>
      </w:pPr>
      <w:r w:rsidRPr="002B2104">
        <w:rPr>
          <w:lang w:val="fr-FR"/>
        </w:rPr>
        <w:t>Une fois recrutés, les examinateurs de brevets débutants peuvent être promus examinateurs de brevets à condition :</w:t>
      </w:r>
    </w:p>
    <w:p w14:paraId="2A537E2B" w14:textId="77777777" w:rsidR="002B2104" w:rsidRPr="002B2104" w:rsidRDefault="002B2104" w:rsidP="002B2104">
      <w:pPr>
        <w:numPr>
          <w:ilvl w:val="0"/>
          <w:numId w:val="23"/>
        </w:numPr>
        <w:spacing w:after="220"/>
        <w:rPr>
          <w:lang w:val="fr-FR"/>
        </w:rPr>
      </w:pPr>
      <w:r w:rsidRPr="002B2104">
        <w:rPr>
          <w:lang w:val="fr-FR"/>
        </w:rPr>
        <w:t>de réussir l’examen de candidature à la fonction publique,</w:t>
      </w:r>
    </w:p>
    <w:p w14:paraId="601C0492" w14:textId="77777777" w:rsidR="002B2104" w:rsidRPr="002B2104" w:rsidRDefault="002B2104" w:rsidP="002B2104">
      <w:pPr>
        <w:numPr>
          <w:ilvl w:val="0"/>
          <w:numId w:val="23"/>
        </w:numPr>
        <w:spacing w:after="220"/>
        <w:rPr>
          <w:lang w:val="fr-FR"/>
        </w:rPr>
      </w:pPr>
      <w:r w:rsidRPr="002B2104">
        <w:rPr>
          <w:lang w:val="fr-FR"/>
        </w:rPr>
        <w:t>de présenter dans le domaine technique pertinent une thèse approuvée par le jury</w:t>
      </w:r>
    </w:p>
    <w:p w14:paraId="2DE843C9" w14:textId="77777777" w:rsidR="002B2104" w:rsidRPr="002B2104" w:rsidRDefault="002B2104" w:rsidP="002B2104">
      <w:pPr>
        <w:numPr>
          <w:ilvl w:val="0"/>
          <w:numId w:val="23"/>
        </w:numPr>
        <w:spacing w:after="220"/>
        <w:rPr>
          <w:lang w:val="fr-FR"/>
        </w:rPr>
      </w:pPr>
      <w:r w:rsidRPr="002B2104">
        <w:rPr>
          <w:lang w:val="fr-FR"/>
        </w:rPr>
        <w:t>de réussir le test écrit de compétence,</w:t>
      </w:r>
    </w:p>
    <w:p w14:paraId="427D3B54" w14:textId="77777777" w:rsidR="002B2104" w:rsidRPr="002B2104" w:rsidRDefault="002B2104" w:rsidP="002B2104">
      <w:pPr>
        <w:numPr>
          <w:ilvl w:val="0"/>
          <w:numId w:val="25"/>
        </w:numPr>
        <w:spacing w:after="220"/>
        <w:rPr>
          <w:lang w:val="fr-FR"/>
        </w:rPr>
      </w:pPr>
      <w:r w:rsidRPr="002B2104">
        <w:rPr>
          <w:lang w:val="fr-FR"/>
        </w:rPr>
        <w:t>Les examinateurs de brevets se répartissent de la manière suivante selon leurs domaines de spécialité :</w:t>
      </w: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6"/>
        <w:gridCol w:w="3403"/>
      </w:tblGrid>
      <w:tr w:rsidR="002B2104" w:rsidRPr="000C1D1F" w14:paraId="23A9D357" w14:textId="77777777" w:rsidTr="00D5602A">
        <w:trPr>
          <w:cantSplit/>
          <w:jc w:val="center"/>
        </w:trPr>
        <w:tc>
          <w:tcPr>
            <w:tcW w:w="2976" w:type="dxa"/>
            <w:vAlign w:val="center"/>
          </w:tcPr>
          <w:p w14:paraId="5959E007" w14:textId="77777777" w:rsidR="002B2104" w:rsidRPr="002B2104" w:rsidRDefault="002B2104" w:rsidP="002B2104">
            <w:pPr>
              <w:spacing w:after="120"/>
              <w:jc w:val="center"/>
              <w:rPr>
                <w:b/>
                <w:bCs/>
                <w:szCs w:val="22"/>
                <w:lang w:val="fr-FR"/>
              </w:rPr>
            </w:pPr>
            <w:r w:rsidRPr="002B2104">
              <w:rPr>
                <w:b/>
                <w:bCs/>
                <w:szCs w:val="22"/>
                <w:lang w:val="fr-FR"/>
              </w:rPr>
              <w:t>Domaine technique</w:t>
            </w:r>
          </w:p>
        </w:tc>
        <w:tc>
          <w:tcPr>
            <w:tcW w:w="3403" w:type="dxa"/>
            <w:vAlign w:val="center"/>
          </w:tcPr>
          <w:p w14:paraId="67F45690" w14:textId="77777777" w:rsidR="002B2104" w:rsidRPr="002B2104" w:rsidRDefault="002B2104" w:rsidP="002B2104">
            <w:pPr>
              <w:spacing w:after="120"/>
              <w:jc w:val="center"/>
              <w:rPr>
                <w:b/>
                <w:bCs/>
                <w:szCs w:val="22"/>
                <w:lang w:val="fr-FR"/>
              </w:rPr>
            </w:pPr>
            <w:r w:rsidRPr="002B2104">
              <w:rPr>
                <w:b/>
                <w:bCs/>
                <w:szCs w:val="22"/>
                <w:lang w:val="fr-FR"/>
              </w:rPr>
              <w:t>Nombre d’examinateurs</w:t>
            </w:r>
            <w:r w:rsidRPr="002B2104">
              <w:rPr>
                <w:b/>
                <w:bCs/>
                <w:szCs w:val="22"/>
                <w:lang w:val="fr-FR"/>
              </w:rPr>
              <w:br/>
              <w:t>(en équivalent plein temps)</w:t>
            </w:r>
          </w:p>
        </w:tc>
      </w:tr>
      <w:tr w:rsidR="002B2104" w:rsidRPr="002B2104" w14:paraId="0C08EA6A" w14:textId="77777777" w:rsidTr="00D5602A">
        <w:trPr>
          <w:cantSplit/>
          <w:jc w:val="center"/>
        </w:trPr>
        <w:tc>
          <w:tcPr>
            <w:tcW w:w="2976" w:type="dxa"/>
            <w:vAlign w:val="center"/>
          </w:tcPr>
          <w:p w14:paraId="451D8234" w14:textId="77777777" w:rsidR="002B2104" w:rsidRPr="002B2104" w:rsidRDefault="002B2104" w:rsidP="002B2104">
            <w:pPr>
              <w:spacing w:before="60" w:after="60"/>
              <w:rPr>
                <w:szCs w:val="22"/>
                <w:lang w:val="fr-FR"/>
              </w:rPr>
            </w:pPr>
            <w:r w:rsidRPr="002B2104">
              <w:rPr>
                <w:szCs w:val="22"/>
                <w:lang w:val="fr-FR"/>
              </w:rPr>
              <w:t>Mécanique</w:t>
            </w:r>
          </w:p>
        </w:tc>
        <w:tc>
          <w:tcPr>
            <w:tcW w:w="3403" w:type="dxa"/>
            <w:vAlign w:val="center"/>
          </w:tcPr>
          <w:p w14:paraId="1818D751" w14:textId="77777777" w:rsidR="002B2104" w:rsidRPr="002B2104" w:rsidRDefault="002B2104" w:rsidP="002B2104">
            <w:pPr>
              <w:spacing w:before="60" w:after="60"/>
              <w:jc w:val="center"/>
              <w:rPr>
                <w:szCs w:val="22"/>
                <w:lang w:val="fr-FR"/>
              </w:rPr>
            </w:pPr>
            <w:r w:rsidRPr="002B2104">
              <w:rPr>
                <w:szCs w:val="22"/>
                <w:lang w:val="fr-FR"/>
              </w:rPr>
              <w:t>45</w:t>
            </w:r>
          </w:p>
        </w:tc>
      </w:tr>
      <w:tr w:rsidR="002B2104" w:rsidRPr="002B2104" w14:paraId="7AEC18D5" w14:textId="77777777" w:rsidTr="00D5602A">
        <w:trPr>
          <w:cantSplit/>
          <w:jc w:val="center"/>
        </w:trPr>
        <w:tc>
          <w:tcPr>
            <w:tcW w:w="2976" w:type="dxa"/>
            <w:vAlign w:val="center"/>
          </w:tcPr>
          <w:p w14:paraId="4D158986" w14:textId="77777777" w:rsidR="002B2104" w:rsidRPr="002B2104" w:rsidRDefault="002B2104" w:rsidP="002B2104">
            <w:pPr>
              <w:spacing w:before="60" w:after="60"/>
              <w:rPr>
                <w:szCs w:val="22"/>
                <w:lang w:val="fr-FR"/>
              </w:rPr>
            </w:pPr>
            <w:r w:rsidRPr="002B2104">
              <w:rPr>
                <w:szCs w:val="22"/>
                <w:lang w:val="fr-FR"/>
              </w:rPr>
              <w:t>Électricité/électronique</w:t>
            </w:r>
          </w:p>
        </w:tc>
        <w:tc>
          <w:tcPr>
            <w:tcW w:w="3403" w:type="dxa"/>
            <w:vAlign w:val="center"/>
          </w:tcPr>
          <w:p w14:paraId="4E49A92E" w14:textId="77777777" w:rsidR="002B2104" w:rsidRPr="002B2104" w:rsidRDefault="002B2104" w:rsidP="002B2104">
            <w:pPr>
              <w:spacing w:before="60" w:after="60"/>
              <w:jc w:val="center"/>
              <w:rPr>
                <w:szCs w:val="22"/>
                <w:lang w:val="fr-FR"/>
              </w:rPr>
            </w:pPr>
            <w:r w:rsidRPr="002B2104">
              <w:rPr>
                <w:szCs w:val="22"/>
                <w:lang w:val="fr-FR"/>
              </w:rPr>
              <w:t>29</w:t>
            </w:r>
          </w:p>
        </w:tc>
      </w:tr>
      <w:tr w:rsidR="002B2104" w:rsidRPr="002B2104" w14:paraId="4A29283B" w14:textId="77777777" w:rsidTr="00D5602A">
        <w:trPr>
          <w:cantSplit/>
          <w:jc w:val="center"/>
        </w:trPr>
        <w:tc>
          <w:tcPr>
            <w:tcW w:w="2976" w:type="dxa"/>
            <w:vAlign w:val="center"/>
          </w:tcPr>
          <w:p w14:paraId="4E819C63" w14:textId="77777777" w:rsidR="002B2104" w:rsidRPr="002B2104" w:rsidRDefault="002B2104" w:rsidP="002B2104">
            <w:pPr>
              <w:spacing w:before="60" w:after="60"/>
              <w:rPr>
                <w:szCs w:val="22"/>
                <w:lang w:val="fr-FR"/>
              </w:rPr>
            </w:pPr>
            <w:r w:rsidRPr="002B2104">
              <w:rPr>
                <w:szCs w:val="22"/>
                <w:lang w:val="fr-FR"/>
              </w:rPr>
              <w:t>Chimie</w:t>
            </w:r>
          </w:p>
        </w:tc>
        <w:tc>
          <w:tcPr>
            <w:tcW w:w="3403" w:type="dxa"/>
            <w:vAlign w:val="center"/>
          </w:tcPr>
          <w:p w14:paraId="5D59694A" w14:textId="77777777" w:rsidR="002B2104" w:rsidRPr="002B2104" w:rsidRDefault="002B2104" w:rsidP="002B2104">
            <w:pPr>
              <w:spacing w:before="60" w:after="60"/>
              <w:jc w:val="center"/>
              <w:rPr>
                <w:szCs w:val="22"/>
                <w:lang w:val="fr-FR"/>
              </w:rPr>
            </w:pPr>
            <w:r w:rsidRPr="002B2104">
              <w:rPr>
                <w:szCs w:val="22"/>
                <w:lang w:val="fr-FR"/>
              </w:rPr>
              <w:t>23</w:t>
            </w:r>
          </w:p>
        </w:tc>
      </w:tr>
      <w:tr w:rsidR="002B2104" w:rsidRPr="002B2104" w14:paraId="240F924C" w14:textId="77777777" w:rsidTr="00D5602A">
        <w:trPr>
          <w:cantSplit/>
          <w:jc w:val="center"/>
        </w:trPr>
        <w:tc>
          <w:tcPr>
            <w:tcW w:w="2976" w:type="dxa"/>
            <w:vAlign w:val="center"/>
          </w:tcPr>
          <w:p w14:paraId="27F92BF0" w14:textId="77777777" w:rsidR="002B2104" w:rsidRPr="002B2104" w:rsidRDefault="002B2104" w:rsidP="002B2104">
            <w:pPr>
              <w:spacing w:before="60" w:after="60"/>
              <w:rPr>
                <w:szCs w:val="22"/>
                <w:lang w:val="fr-FR"/>
              </w:rPr>
            </w:pPr>
            <w:r w:rsidRPr="002B2104">
              <w:rPr>
                <w:szCs w:val="22"/>
                <w:lang w:val="fr-FR"/>
              </w:rPr>
              <w:t>Biotechnologie</w:t>
            </w:r>
          </w:p>
        </w:tc>
        <w:tc>
          <w:tcPr>
            <w:tcW w:w="3403" w:type="dxa"/>
            <w:vAlign w:val="center"/>
          </w:tcPr>
          <w:p w14:paraId="1D175B20" w14:textId="77777777" w:rsidR="002B2104" w:rsidRPr="002B2104" w:rsidRDefault="002B2104" w:rsidP="002B2104">
            <w:pPr>
              <w:spacing w:before="60" w:after="60"/>
              <w:jc w:val="center"/>
              <w:rPr>
                <w:szCs w:val="22"/>
                <w:lang w:val="fr-FR"/>
              </w:rPr>
            </w:pPr>
            <w:r w:rsidRPr="002B2104">
              <w:rPr>
                <w:szCs w:val="22"/>
                <w:lang w:val="fr-FR"/>
              </w:rPr>
              <w:t>6</w:t>
            </w:r>
          </w:p>
        </w:tc>
      </w:tr>
      <w:tr w:rsidR="002B2104" w:rsidRPr="002B2104" w14:paraId="419EDD77" w14:textId="77777777" w:rsidTr="00D5602A">
        <w:trPr>
          <w:cantSplit/>
          <w:jc w:val="center"/>
        </w:trPr>
        <w:tc>
          <w:tcPr>
            <w:tcW w:w="2976" w:type="dxa"/>
            <w:vAlign w:val="center"/>
          </w:tcPr>
          <w:p w14:paraId="046C45E1" w14:textId="77777777" w:rsidR="002B2104" w:rsidRPr="002B2104" w:rsidRDefault="002B2104" w:rsidP="002B2104">
            <w:pPr>
              <w:spacing w:before="60" w:after="60"/>
              <w:rPr>
                <w:i/>
                <w:iCs/>
                <w:szCs w:val="22"/>
                <w:lang w:val="fr-FR"/>
              </w:rPr>
            </w:pPr>
            <w:r w:rsidRPr="002B2104">
              <w:rPr>
                <w:i/>
                <w:iCs/>
                <w:szCs w:val="22"/>
                <w:lang w:val="fr-FR"/>
              </w:rPr>
              <w:t>Total</w:t>
            </w:r>
          </w:p>
        </w:tc>
        <w:tc>
          <w:tcPr>
            <w:tcW w:w="3403" w:type="dxa"/>
            <w:vAlign w:val="center"/>
          </w:tcPr>
          <w:p w14:paraId="48C17B2A" w14:textId="77777777" w:rsidR="002B2104" w:rsidRPr="002B2104" w:rsidRDefault="002B2104" w:rsidP="002B2104">
            <w:pPr>
              <w:spacing w:before="60" w:after="60"/>
              <w:jc w:val="center"/>
              <w:rPr>
                <w:i/>
                <w:iCs/>
                <w:szCs w:val="22"/>
                <w:lang w:val="fr-FR"/>
              </w:rPr>
            </w:pPr>
            <w:r w:rsidRPr="002B2104">
              <w:rPr>
                <w:i/>
                <w:iCs/>
                <w:szCs w:val="22"/>
                <w:lang w:val="fr-FR"/>
              </w:rPr>
              <w:t>103</w:t>
            </w:r>
          </w:p>
        </w:tc>
      </w:tr>
    </w:tbl>
    <w:p w14:paraId="06A2E498" w14:textId="77777777" w:rsidR="002B2104" w:rsidRPr="002B2104" w:rsidRDefault="002B2104" w:rsidP="002B2104">
      <w:pPr>
        <w:spacing w:after="220"/>
        <w:rPr>
          <w:lang w:val="fr-FR"/>
        </w:rPr>
      </w:pPr>
    </w:p>
    <w:p w14:paraId="32283DD6" w14:textId="77777777" w:rsidR="002B2104" w:rsidRPr="002B2104" w:rsidRDefault="002B2104" w:rsidP="002B2104">
      <w:pPr>
        <w:numPr>
          <w:ilvl w:val="0"/>
          <w:numId w:val="25"/>
        </w:numPr>
        <w:spacing w:after="220"/>
        <w:rPr>
          <w:lang w:val="fr-FR"/>
        </w:rPr>
      </w:pPr>
      <w:r w:rsidRPr="002B2104">
        <w:rPr>
          <w:lang w:val="fr-FR"/>
        </w:rPr>
        <w:t>S’agissant de la méthode de recherche et d’examen suivie par les examinateurs, un échange d’informations approfondi avec le groupe de travail chargé des directives de l’Institut turc des brevets a eu lieu pendant la visite d’évaluation.  Cette méthode est très bien conçue et exhaustive.  L’Institut a adapté les directives du PCT et les a harmonisées avec ses propres manuels.</w:t>
      </w:r>
    </w:p>
    <w:p w14:paraId="4CD9116F" w14:textId="77777777" w:rsidR="002B2104" w:rsidRPr="002B2104" w:rsidRDefault="002B2104" w:rsidP="002B2104">
      <w:pPr>
        <w:numPr>
          <w:ilvl w:val="0"/>
          <w:numId w:val="25"/>
        </w:numPr>
        <w:spacing w:after="220"/>
        <w:rPr>
          <w:lang w:val="fr-FR"/>
        </w:rPr>
      </w:pPr>
      <w:r w:rsidRPr="002B2104">
        <w:rPr>
          <w:lang w:val="fr-FR"/>
        </w:rPr>
        <w:t>En ce qui concerne la formation des examinateurs, des débats ont eu lieu avec le groupe de planification de la formation de l’Institut, sur la base de son plan de formation qui est tout à fait similaire à celui de l’Office espagnol des brevets et des marques.  L’Institut organise des sessions de formation en matière de droit des brevets, d’examen quant à la forme et d’examen quant au fond, de nouveauté, d’activité inventive, de possibilité d’application industrielle, d’unité, de clarté, de bases de données (EPOQUENET, ESPACENET, etc.), de systèmes de classement (CIB, CPC), ainsi que des cours de langue.  Les examinateurs doivent en outre suivre des cours d’enseignement à distance dispensés par l’OMPI et l’OEB.</w:t>
      </w:r>
    </w:p>
    <w:p w14:paraId="3E7EAF3C" w14:textId="77777777" w:rsidR="002B2104" w:rsidRPr="002B2104" w:rsidRDefault="002B2104" w:rsidP="002B2104">
      <w:pPr>
        <w:numPr>
          <w:ilvl w:val="0"/>
          <w:numId w:val="25"/>
        </w:numPr>
        <w:spacing w:after="220"/>
        <w:rPr>
          <w:lang w:val="fr-FR"/>
        </w:rPr>
      </w:pPr>
      <w:r w:rsidRPr="002B2104">
        <w:rPr>
          <w:lang w:val="fr-FR"/>
        </w:rPr>
        <w:t xml:space="preserve">Ce plan de formation est tout à fait exhaustif, et la nouvelle fonction de l’Institut en qualité d’administration internationale du PCT nécessitera un programme de formation particulier en matière de PCT : les examinateurs se familiariseront avec les sujets spécifiques du PCT, sous une forme différente des procédures habituelles suivies par les offices nationaux.  Seront concernées, </w:t>
      </w:r>
      <w:r w:rsidRPr="002B2104">
        <w:rPr>
          <w:bCs/>
          <w:iCs/>
          <w:szCs w:val="22"/>
          <w:lang w:val="fr-FR"/>
        </w:rPr>
        <w:t>par exemple</w:t>
      </w:r>
      <w:r w:rsidRPr="002B2104">
        <w:rPr>
          <w:lang w:val="fr-FR"/>
        </w:rPr>
        <w:t>, les procédures du PCT pour les inventions non brevetables en Turquie, l’unité d’invention dans le PCT, la façon de remplir les formulaires du PCT, etc.  L’Institut a élaboré à cet effet un plan de formation spécifique sur le PCT, qui aborde de nouveaux aspects du PCT qui diffèrent des procédures nationales.</w:t>
      </w:r>
    </w:p>
    <w:p w14:paraId="1D155775" w14:textId="77777777" w:rsidR="002B2104" w:rsidRPr="002B2104" w:rsidRDefault="002B2104" w:rsidP="002B2104">
      <w:pPr>
        <w:numPr>
          <w:ilvl w:val="0"/>
          <w:numId w:val="25"/>
        </w:numPr>
        <w:spacing w:after="220"/>
        <w:rPr>
          <w:lang w:val="fr-FR"/>
        </w:rPr>
      </w:pPr>
      <w:r w:rsidRPr="002B2104">
        <w:rPr>
          <w:lang w:val="fr-FR"/>
        </w:rPr>
        <w:t>Le plan de formation de l’Institut envisage d’envoyer tous les examinateurs de brevets se former à l’OEB et dans d’autres offices internationaux des brevets.  À l’heure actuelle, tous les examinateurs ont suivi une formation à l’étranger.</w:t>
      </w:r>
    </w:p>
    <w:p w14:paraId="56C8E1FE" w14:textId="77777777" w:rsidR="002B2104" w:rsidRPr="002B2104" w:rsidRDefault="002B2104" w:rsidP="002B2104">
      <w:pPr>
        <w:numPr>
          <w:ilvl w:val="0"/>
          <w:numId w:val="25"/>
        </w:numPr>
        <w:spacing w:after="220"/>
        <w:rPr>
          <w:lang w:val="fr-FR"/>
        </w:rPr>
      </w:pPr>
      <w:r w:rsidRPr="002B2104">
        <w:rPr>
          <w:lang w:val="fr-FR"/>
        </w:rPr>
        <w:lastRenderedPageBreak/>
        <w:t>L’Institut satisfait ainsi aux exigences formulées dans les règles 36.1.i) et 63.1.i) du règlement d’exécution du PCT, qui stipulent que “</w:t>
      </w:r>
      <w:r w:rsidRPr="002B2104">
        <w:rPr>
          <w:i/>
          <w:lang w:val="fr-FR"/>
        </w:rPr>
        <w:t>l’office national ou l’organisation intergouvernementale doit avoir au moins cent employés à plein temps possédant des qualifications techniques suffisantes pour procéder aux recherches</w:t>
      </w:r>
      <w:r w:rsidRPr="002B2104">
        <w:rPr>
          <w:lang w:val="fr-FR"/>
        </w:rPr>
        <w:t>”.</w:t>
      </w:r>
    </w:p>
    <w:p w14:paraId="7392B9D7" w14:textId="77777777" w:rsidR="002B2104" w:rsidRPr="002B2104" w:rsidRDefault="002B2104" w:rsidP="002B2104">
      <w:pPr>
        <w:keepNext/>
        <w:spacing w:before="240" w:after="60"/>
        <w:outlineLvl w:val="0"/>
        <w:rPr>
          <w:b/>
          <w:bCs/>
          <w:caps/>
          <w:kern w:val="32"/>
          <w:szCs w:val="32"/>
          <w:lang w:val="fr-FR"/>
        </w:rPr>
      </w:pPr>
      <w:r w:rsidRPr="002B2104">
        <w:rPr>
          <w:b/>
          <w:bCs/>
          <w:caps/>
          <w:kern w:val="32"/>
          <w:szCs w:val="32"/>
          <w:lang w:val="fr-FR"/>
        </w:rPr>
        <w:t>Conclusions</w:t>
      </w:r>
    </w:p>
    <w:p w14:paraId="5EF074E0" w14:textId="77777777" w:rsidR="002B2104" w:rsidRPr="002B2104" w:rsidRDefault="002B2104" w:rsidP="002B2104">
      <w:pPr>
        <w:rPr>
          <w:lang w:val="fr-FR"/>
        </w:rPr>
      </w:pPr>
    </w:p>
    <w:p w14:paraId="49C0944F" w14:textId="77777777" w:rsidR="002B2104" w:rsidRPr="002B2104" w:rsidRDefault="002B2104" w:rsidP="002B2104">
      <w:pPr>
        <w:numPr>
          <w:ilvl w:val="0"/>
          <w:numId w:val="25"/>
        </w:numPr>
        <w:spacing w:after="220"/>
        <w:rPr>
          <w:lang w:val="fr-FR"/>
        </w:rPr>
      </w:pPr>
      <w:r w:rsidRPr="002B2104">
        <w:rPr>
          <w:lang w:val="fr-FR"/>
        </w:rPr>
        <w:t>Le mémorandum d’accord adopté en 2014 par l’Assemblée de l’Union du PCT recommandait vivement de solliciter l’assistance d’une ou plusieurs administrations internationales existantes du PCT.  À cet égard, la collaboration de l’Office espagnol des brevets et des marques s’est déroulée selon deux axes distincts.</w:t>
      </w:r>
    </w:p>
    <w:p w14:paraId="7C0679DB" w14:textId="77777777" w:rsidR="002B2104" w:rsidRPr="002B2104" w:rsidRDefault="002B2104" w:rsidP="002B2104">
      <w:pPr>
        <w:numPr>
          <w:ilvl w:val="0"/>
          <w:numId w:val="25"/>
        </w:numPr>
        <w:spacing w:after="220"/>
        <w:rPr>
          <w:lang w:val="fr-FR"/>
        </w:rPr>
      </w:pPr>
      <w:r w:rsidRPr="002B2104">
        <w:rPr>
          <w:lang w:val="fr-FR"/>
        </w:rPr>
        <w:t>En premier lieu, toutes les informations possibles ont été communiquées à l’Institut, et toute l’assistance nécessaire a été dispensée pour que l’Institut devienne une nouvelle administration internationale du PCT.  En ce sens, le travail avec l’Institut s’est déroulé de manière très fluide, et il faut souligner les efforts, l’esprit de collaboration et le dynamisme dont l’Institut a fait preuve afin d’obtenir sa nomination.</w:t>
      </w:r>
    </w:p>
    <w:p w14:paraId="1F7DBAA0" w14:textId="77777777" w:rsidR="002B2104" w:rsidRPr="002B2104" w:rsidRDefault="002B2104" w:rsidP="002B2104">
      <w:pPr>
        <w:numPr>
          <w:ilvl w:val="0"/>
          <w:numId w:val="25"/>
        </w:numPr>
        <w:spacing w:after="220"/>
        <w:rPr>
          <w:lang w:val="fr-FR"/>
        </w:rPr>
      </w:pPr>
      <w:r w:rsidRPr="002B2104">
        <w:rPr>
          <w:lang w:val="fr-FR"/>
        </w:rPr>
        <w:t>On peut dire que l’Institut a largement surmonté toutes les difficultés rencontrées en un temps record, même si le niveau de départ de l’Institut était déjà très élevé et très proche de l’objectif poursuivi.</w:t>
      </w:r>
    </w:p>
    <w:p w14:paraId="356D4D8A" w14:textId="77777777" w:rsidR="002B2104" w:rsidRPr="002B2104" w:rsidRDefault="002B2104" w:rsidP="002B2104">
      <w:pPr>
        <w:numPr>
          <w:ilvl w:val="0"/>
          <w:numId w:val="25"/>
        </w:numPr>
        <w:spacing w:after="220"/>
        <w:rPr>
          <w:lang w:val="fr-FR"/>
        </w:rPr>
      </w:pPr>
      <w:r w:rsidRPr="002B2104">
        <w:rPr>
          <w:lang w:val="fr-FR"/>
        </w:rPr>
        <w:t>En second lieu, l’assistance technique fournie par l’Office espagnol des brevets et des marques consistait à rendre compte au Comité de coopération technique de toutes les observations de cette évaluation.  Ce rapport, présenté ici, reflète ces observations en détail et permettra aux membres du comité de disposer d’une base très solide pour évaluer correctement la demande de l’Institut.</w:t>
      </w:r>
    </w:p>
    <w:p w14:paraId="3D447090" w14:textId="77777777" w:rsidR="002B2104" w:rsidRPr="002B2104" w:rsidRDefault="002B2104" w:rsidP="002B2104">
      <w:pPr>
        <w:numPr>
          <w:ilvl w:val="0"/>
          <w:numId w:val="25"/>
        </w:numPr>
        <w:spacing w:after="220"/>
        <w:rPr>
          <w:lang w:val="fr-FR"/>
        </w:rPr>
      </w:pPr>
      <w:r w:rsidRPr="002B2104">
        <w:rPr>
          <w:lang w:val="fr-FR"/>
        </w:rPr>
        <w:t>Le présent rapport conclut qu’à ce stade, l’Institut satisfait à toutes les exigences énoncées dans les règles 36 et 63 du règlement d’exécution du PCT et qu’il remplit les nouvelles conditions formulées dans le mémorandum d’accord signé par l’Assemblée de l’Union du PCT en 2014.  L’Office espagnol des brevets et des marques émet donc une opinion favorable à la nomination de l’Institut turc des brevets en qualité de nouvelle administration internationale du PCT.</w:t>
      </w:r>
    </w:p>
    <w:p w14:paraId="059F1E75" w14:textId="77777777" w:rsidR="002B2104" w:rsidRPr="002B2104" w:rsidRDefault="002B2104" w:rsidP="002B2104">
      <w:pPr>
        <w:spacing w:after="220"/>
        <w:rPr>
          <w:lang w:val="fr-FR"/>
        </w:rPr>
      </w:pPr>
      <w:r w:rsidRPr="002B2104">
        <w:rPr>
          <w:lang w:val="fr-FR"/>
        </w:rPr>
        <w:t>Date du rapport : 8 mars 2016</w:t>
      </w:r>
    </w:p>
    <w:p w14:paraId="44600F53" w14:textId="77777777" w:rsidR="002B2104" w:rsidRPr="002B2104" w:rsidRDefault="002B2104" w:rsidP="002B2104">
      <w:pPr>
        <w:spacing w:after="220"/>
        <w:rPr>
          <w:lang w:val="fr-FR"/>
        </w:rPr>
      </w:pPr>
      <w:r w:rsidRPr="002B2104">
        <w:rPr>
          <w:lang w:val="fr-FR"/>
        </w:rPr>
        <w:t>Javier Vera</w:t>
      </w:r>
      <w:r w:rsidRPr="002B2104">
        <w:rPr>
          <w:lang w:val="fr-FR"/>
        </w:rPr>
        <w:br/>
        <w:t xml:space="preserve">Conseiller technique </w:t>
      </w:r>
      <w:r w:rsidRPr="002B2104">
        <w:rPr>
          <w:lang w:val="fr-FR"/>
        </w:rPr>
        <w:br/>
        <w:t>Office espagnol des brevets et des marques</w:t>
      </w:r>
      <w:r w:rsidRPr="002B2104">
        <w:rPr>
          <w:lang w:val="fr-FR"/>
        </w:rPr>
        <w:br/>
        <w:t xml:space="preserve">Pº </w:t>
      </w:r>
      <w:proofErr w:type="spellStart"/>
      <w:r w:rsidRPr="002B2104">
        <w:rPr>
          <w:lang w:val="fr-FR"/>
        </w:rPr>
        <w:t>Castellana</w:t>
      </w:r>
      <w:proofErr w:type="spellEnd"/>
      <w:r w:rsidRPr="002B2104">
        <w:rPr>
          <w:lang w:val="fr-FR"/>
        </w:rPr>
        <w:t> 75, 28071 Madrid (Espagne</w:t>
      </w:r>
      <w:proofErr w:type="gramStart"/>
      <w:r w:rsidRPr="002B2104">
        <w:rPr>
          <w:lang w:val="fr-FR"/>
        </w:rPr>
        <w:t>)</w:t>
      </w:r>
      <w:proofErr w:type="gramEnd"/>
      <w:r w:rsidRPr="002B2104">
        <w:rPr>
          <w:lang w:val="fr-FR"/>
        </w:rPr>
        <w:br/>
        <w:t>Téléphone : +34 91 3495350</w:t>
      </w:r>
      <w:r w:rsidRPr="002B2104">
        <w:rPr>
          <w:lang w:val="fr-FR"/>
        </w:rPr>
        <w:br/>
        <w:t>Adresse électronique : javier.vera@oepm.es</w:t>
      </w:r>
    </w:p>
    <w:p w14:paraId="72EA8ECF" w14:textId="77777777" w:rsidR="002B2104" w:rsidRPr="004E5DD6" w:rsidRDefault="002B2104" w:rsidP="002B2104">
      <w:pPr>
        <w:pStyle w:val="Endofdocument-Annex"/>
        <w:rPr>
          <w:lang w:val="fr-FR"/>
        </w:rPr>
      </w:pPr>
    </w:p>
    <w:p w14:paraId="1694C240" w14:textId="77777777" w:rsidR="0094624B" w:rsidRPr="004E5DD6" w:rsidRDefault="0094624B" w:rsidP="002B2104">
      <w:pPr>
        <w:pStyle w:val="Endofdocument-Annex"/>
        <w:rPr>
          <w:lang w:val="fr-FR"/>
        </w:rPr>
      </w:pPr>
    </w:p>
    <w:p w14:paraId="7C1267B8" w14:textId="5EC959FE" w:rsidR="00A92F4D" w:rsidRPr="000C1D1F" w:rsidRDefault="002B2104" w:rsidP="002B2104">
      <w:pPr>
        <w:pStyle w:val="Endofdocument-Annex"/>
        <w:rPr>
          <w:lang w:val="fr-FR"/>
        </w:rPr>
        <w:sectPr w:rsidR="00A92F4D" w:rsidRPr="000C1D1F" w:rsidSect="00331F45">
          <w:headerReference w:type="default" r:id="rId59"/>
          <w:headerReference w:type="first" r:id="rId60"/>
          <w:endnotePr>
            <w:numFmt w:val="decimal"/>
          </w:endnotePr>
          <w:pgSz w:w="11907" w:h="16840" w:code="9"/>
          <w:pgMar w:top="567" w:right="1134" w:bottom="1418" w:left="1418" w:header="510" w:footer="1021" w:gutter="0"/>
          <w:pgNumType w:start="1"/>
          <w:cols w:space="708"/>
          <w:formProt w:val="0"/>
          <w:titlePg/>
          <w:docGrid w:linePitch="299"/>
        </w:sectPr>
      </w:pPr>
      <w:r w:rsidRPr="000C1D1F">
        <w:rPr>
          <w:lang w:val="fr-FR"/>
        </w:rPr>
        <w:t>[Le document PCT/CTC/29/3 suit</w:t>
      </w:r>
      <w:r w:rsidR="00A92F4D" w:rsidRPr="000C1D1F">
        <w:rPr>
          <w:lang w:val="fr-FR"/>
        </w:rPr>
        <w:t>]</w:t>
      </w:r>
    </w:p>
    <w:tbl>
      <w:tblPr>
        <w:tblW w:w="9356" w:type="dxa"/>
        <w:tblInd w:w="108" w:type="dxa"/>
        <w:tblLayout w:type="fixed"/>
        <w:tblLook w:val="01E0" w:firstRow="1" w:lastRow="1" w:firstColumn="1" w:lastColumn="1" w:noHBand="0" w:noVBand="0"/>
      </w:tblPr>
      <w:tblGrid>
        <w:gridCol w:w="4513"/>
        <w:gridCol w:w="4337"/>
        <w:gridCol w:w="506"/>
      </w:tblGrid>
      <w:tr w:rsidR="00CF34CA" w:rsidRPr="00CF34CA" w14:paraId="4F068169" w14:textId="77777777" w:rsidTr="00D5602A">
        <w:tc>
          <w:tcPr>
            <w:tcW w:w="4513" w:type="dxa"/>
            <w:tcBorders>
              <w:bottom w:val="single" w:sz="4" w:space="0" w:color="auto"/>
            </w:tcBorders>
            <w:tcMar>
              <w:bottom w:w="170" w:type="dxa"/>
            </w:tcMar>
          </w:tcPr>
          <w:p w14:paraId="222FB65D" w14:textId="77777777" w:rsidR="00CF34CA" w:rsidRPr="00CF34CA" w:rsidRDefault="00CF34CA" w:rsidP="00CF34CA">
            <w:pPr>
              <w:rPr>
                <w:lang w:val="fr-FR"/>
              </w:rPr>
            </w:pPr>
          </w:p>
        </w:tc>
        <w:tc>
          <w:tcPr>
            <w:tcW w:w="4337" w:type="dxa"/>
            <w:tcBorders>
              <w:bottom w:val="single" w:sz="4" w:space="0" w:color="auto"/>
            </w:tcBorders>
            <w:tcMar>
              <w:left w:w="0" w:type="dxa"/>
              <w:right w:w="0" w:type="dxa"/>
            </w:tcMar>
          </w:tcPr>
          <w:p w14:paraId="1B73D5DE" w14:textId="77777777" w:rsidR="00CF34CA" w:rsidRPr="00CF34CA" w:rsidRDefault="00CF34CA" w:rsidP="00CF34CA">
            <w:pPr>
              <w:rPr>
                <w:lang w:val="fr-FR"/>
              </w:rPr>
            </w:pPr>
            <w:r w:rsidRPr="00CF34CA">
              <w:rPr>
                <w:noProof/>
                <w:lang w:eastAsia="en-US"/>
              </w:rPr>
              <w:drawing>
                <wp:inline distT="0" distB="0" distL="0" distR="0" wp14:anchorId="087ACAC1" wp14:editId="69C10D33">
                  <wp:extent cx="1856740" cy="1323975"/>
                  <wp:effectExtent l="0" t="0" r="0" b="9525"/>
                  <wp:docPr id="52" name="Picture 52"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740"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14:paraId="45E07572" w14:textId="77777777" w:rsidR="00CF34CA" w:rsidRPr="00CF34CA" w:rsidRDefault="00CF34CA" w:rsidP="00CF34CA">
            <w:pPr>
              <w:jc w:val="right"/>
              <w:rPr>
                <w:lang w:val="fr-FR"/>
              </w:rPr>
            </w:pPr>
            <w:r w:rsidRPr="00CF34CA">
              <w:rPr>
                <w:b/>
                <w:sz w:val="40"/>
                <w:szCs w:val="40"/>
                <w:lang w:val="fr-FR"/>
              </w:rPr>
              <w:t>F</w:t>
            </w:r>
          </w:p>
        </w:tc>
      </w:tr>
      <w:tr w:rsidR="00CF34CA" w:rsidRPr="00CF34CA" w14:paraId="4D3E65DF" w14:textId="77777777" w:rsidTr="00D5602A">
        <w:trPr>
          <w:trHeight w:hRule="exact" w:val="340"/>
        </w:trPr>
        <w:tc>
          <w:tcPr>
            <w:tcW w:w="9356" w:type="dxa"/>
            <w:gridSpan w:val="3"/>
            <w:tcBorders>
              <w:top w:val="single" w:sz="4" w:space="0" w:color="auto"/>
            </w:tcBorders>
            <w:tcMar>
              <w:top w:w="170" w:type="dxa"/>
              <w:left w:w="0" w:type="dxa"/>
              <w:right w:w="0" w:type="dxa"/>
            </w:tcMar>
            <w:vAlign w:val="bottom"/>
          </w:tcPr>
          <w:p w14:paraId="479F81AB" w14:textId="77777777" w:rsidR="00CF34CA" w:rsidRPr="00CF34CA" w:rsidRDefault="00CF34CA" w:rsidP="00CF34CA">
            <w:pPr>
              <w:jc w:val="right"/>
              <w:rPr>
                <w:rFonts w:ascii="Arial Black" w:hAnsi="Arial Black"/>
                <w:caps/>
                <w:sz w:val="15"/>
                <w:lang w:val="fr-FR"/>
              </w:rPr>
            </w:pPr>
            <w:r w:rsidRPr="00CF34CA">
              <w:rPr>
                <w:rFonts w:ascii="Arial Black" w:hAnsi="Arial Black"/>
                <w:caps/>
                <w:sz w:val="15"/>
                <w:lang w:val="fr-FR"/>
              </w:rPr>
              <w:t xml:space="preserve">PCT/CTC/29/3 </w:t>
            </w:r>
          </w:p>
        </w:tc>
      </w:tr>
      <w:tr w:rsidR="00CF34CA" w:rsidRPr="00CF34CA" w14:paraId="6A40C243" w14:textId="77777777" w:rsidTr="00D5602A">
        <w:trPr>
          <w:trHeight w:hRule="exact" w:val="170"/>
        </w:trPr>
        <w:tc>
          <w:tcPr>
            <w:tcW w:w="9356" w:type="dxa"/>
            <w:gridSpan w:val="3"/>
            <w:noWrap/>
            <w:tcMar>
              <w:left w:w="0" w:type="dxa"/>
              <w:right w:w="0" w:type="dxa"/>
            </w:tcMar>
            <w:vAlign w:val="bottom"/>
          </w:tcPr>
          <w:p w14:paraId="6DD6F34D" w14:textId="77777777" w:rsidR="00CF34CA" w:rsidRPr="00CF34CA" w:rsidRDefault="00CF34CA" w:rsidP="00CF34CA">
            <w:pPr>
              <w:jc w:val="right"/>
              <w:rPr>
                <w:rFonts w:ascii="Arial Black" w:hAnsi="Arial Black"/>
                <w:caps/>
                <w:sz w:val="15"/>
                <w:lang w:val="fr-FR"/>
              </w:rPr>
            </w:pPr>
            <w:r w:rsidRPr="00CF34CA">
              <w:rPr>
                <w:rFonts w:ascii="Arial Black" w:hAnsi="Arial Black"/>
                <w:caps/>
                <w:sz w:val="15"/>
                <w:lang w:val="fr-FR"/>
              </w:rPr>
              <w:t>ORIGINAL : anglais</w:t>
            </w:r>
          </w:p>
        </w:tc>
      </w:tr>
      <w:tr w:rsidR="00CF34CA" w:rsidRPr="00CF34CA" w14:paraId="55FDB1F6" w14:textId="77777777" w:rsidTr="00D5602A">
        <w:trPr>
          <w:trHeight w:hRule="exact" w:val="198"/>
        </w:trPr>
        <w:tc>
          <w:tcPr>
            <w:tcW w:w="9356" w:type="dxa"/>
            <w:gridSpan w:val="3"/>
            <w:tcMar>
              <w:left w:w="0" w:type="dxa"/>
              <w:right w:w="0" w:type="dxa"/>
            </w:tcMar>
            <w:vAlign w:val="bottom"/>
          </w:tcPr>
          <w:p w14:paraId="516976C1" w14:textId="77777777" w:rsidR="00CF34CA" w:rsidRPr="00CF34CA" w:rsidRDefault="00CF34CA" w:rsidP="00CF34CA">
            <w:pPr>
              <w:jc w:val="right"/>
              <w:rPr>
                <w:rFonts w:ascii="Arial Black" w:hAnsi="Arial Black"/>
                <w:caps/>
                <w:sz w:val="15"/>
                <w:lang w:val="fr-FR"/>
              </w:rPr>
            </w:pPr>
            <w:r w:rsidRPr="00CF34CA">
              <w:rPr>
                <w:rFonts w:ascii="Arial Black" w:hAnsi="Arial Black"/>
                <w:caps/>
                <w:sz w:val="15"/>
                <w:lang w:val="fr-FR"/>
              </w:rPr>
              <w:t>DATE : 20 mai 2016</w:t>
            </w:r>
          </w:p>
        </w:tc>
      </w:tr>
    </w:tbl>
    <w:p w14:paraId="00A12122" w14:textId="77777777" w:rsidR="00CF34CA" w:rsidRPr="00CF34CA" w:rsidRDefault="00CF34CA" w:rsidP="00CF34CA">
      <w:pPr>
        <w:rPr>
          <w:lang w:val="fr-FR"/>
        </w:rPr>
      </w:pPr>
    </w:p>
    <w:p w14:paraId="4080C502" w14:textId="77777777" w:rsidR="00CF34CA" w:rsidRPr="00CF34CA" w:rsidRDefault="00CF34CA" w:rsidP="00CF34CA">
      <w:pPr>
        <w:rPr>
          <w:lang w:val="fr-FR"/>
        </w:rPr>
      </w:pPr>
    </w:p>
    <w:p w14:paraId="2712A549" w14:textId="77777777" w:rsidR="00CF34CA" w:rsidRPr="00CF34CA" w:rsidRDefault="00CF34CA" w:rsidP="00CF34CA">
      <w:pPr>
        <w:rPr>
          <w:lang w:val="fr-FR"/>
        </w:rPr>
      </w:pPr>
    </w:p>
    <w:p w14:paraId="115BB25F" w14:textId="77777777" w:rsidR="00CF34CA" w:rsidRPr="00CF34CA" w:rsidRDefault="00CF34CA" w:rsidP="00CF34CA">
      <w:pPr>
        <w:rPr>
          <w:lang w:val="fr-FR"/>
        </w:rPr>
      </w:pPr>
    </w:p>
    <w:p w14:paraId="05D6999E" w14:textId="77777777" w:rsidR="00CF34CA" w:rsidRPr="00CF34CA" w:rsidRDefault="00CF34CA" w:rsidP="00CF34CA">
      <w:pPr>
        <w:rPr>
          <w:lang w:val="fr-FR"/>
        </w:rPr>
      </w:pPr>
    </w:p>
    <w:p w14:paraId="14CFF13B" w14:textId="77777777" w:rsidR="00CF34CA" w:rsidRPr="00CF34CA" w:rsidRDefault="00CF34CA" w:rsidP="00CF34CA">
      <w:pPr>
        <w:rPr>
          <w:b/>
          <w:sz w:val="28"/>
          <w:szCs w:val="28"/>
          <w:lang w:val="fr-FR"/>
        </w:rPr>
      </w:pPr>
      <w:r w:rsidRPr="00CF34CA">
        <w:rPr>
          <w:b/>
          <w:sz w:val="28"/>
          <w:szCs w:val="28"/>
          <w:lang w:val="fr-FR"/>
        </w:rPr>
        <w:t>Traité de coopération en matière de brevets (PCT)</w:t>
      </w:r>
    </w:p>
    <w:p w14:paraId="08662C12" w14:textId="77777777" w:rsidR="00CF34CA" w:rsidRPr="00CF34CA" w:rsidRDefault="00CF34CA" w:rsidP="00CF34CA">
      <w:pPr>
        <w:rPr>
          <w:b/>
          <w:sz w:val="28"/>
          <w:szCs w:val="28"/>
          <w:lang w:val="fr-FR"/>
        </w:rPr>
      </w:pPr>
      <w:r w:rsidRPr="00CF34CA">
        <w:rPr>
          <w:b/>
          <w:sz w:val="28"/>
          <w:szCs w:val="28"/>
          <w:lang w:val="fr-FR"/>
        </w:rPr>
        <w:t>Comité de coopération technique</w:t>
      </w:r>
    </w:p>
    <w:p w14:paraId="52B55487" w14:textId="77777777" w:rsidR="00CF34CA" w:rsidRPr="00CF34CA" w:rsidRDefault="00CF34CA" w:rsidP="00CF34CA">
      <w:pPr>
        <w:rPr>
          <w:lang w:val="fr-FR"/>
        </w:rPr>
      </w:pPr>
    </w:p>
    <w:p w14:paraId="11789C68" w14:textId="77777777" w:rsidR="00CF34CA" w:rsidRPr="00CF34CA" w:rsidRDefault="00CF34CA" w:rsidP="00CF34CA">
      <w:pPr>
        <w:rPr>
          <w:lang w:val="fr-FR"/>
        </w:rPr>
      </w:pPr>
    </w:p>
    <w:p w14:paraId="5B1501B2" w14:textId="77777777" w:rsidR="00CF34CA" w:rsidRPr="00CF34CA" w:rsidRDefault="00CF34CA" w:rsidP="00CF34CA">
      <w:pPr>
        <w:rPr>
          <w:b/>
          <w:sz w:val="24"/>
          <w:szCs w:val="24"/>
          <w:lang w:val="fr-FR"/>
        </w:rPr>
      </w:pPr>
      <w:r w:rsidRPr="00CF34CA">
        <w:rPr>
          <w:b/>
          <w:sz w:val="24"/>
          <w:szCs w:val="24"/>
          <w:lang w:val="fr-FR"/>
        </w:rPr>
        <w:t>Vingt</w:t>
      </w:r>
      <w:r w:rsidRPr="00CF34CA">
        <w:rPr>
          <w:b/>
          <w:sz w:val="24"/>
          <w:szCs w:val="24"/>
          <w:lang w:val="fr-FR"/>
        </w:rPr>
        <w:noBreakHyphen/>
        <w:t>neuvième session</w:t>
      </w:r>
    </w:p>
    <w:p w14:paraId="4FEEE12E" w14:textId="77777777" w:rsidR="00CF34CA" w:rsidRPr="00CF34CA" w:rsidRDefault="00CF34CA" w:rsidP="00CF34CA">
      <w:pPr>
        <w:rPr>
          <w:b/>
          <w:sz w:val="24"/>
          <w:szCs w:val="24"/>
          <w:lang w:val="fr-FR"/>
        </w:rPr>
      </w:pPr>
      <w:r w:rsidRPr="00CF34CA">
        <w:rPr>
          <w:b/>
          <w:sz w:val="24"/>
          <w:szCs w:val="24"/>
          <w:lang w:val="fr-FR"/>
        </w:rPr>
        <w:t>Genève, 17 – 20 mai 2016</w:t>
      </w:r>
    </w:p>
    <w:p w14:paraId="1A41818C" w14:textId="77777777" w:rsidR="00CF34CA" w:rsidRPr="00CF34CA" w:rsidRDefault="00CF34CA" w:rsidP="00CF34CA">
      <w:pPr>
        <w:rPr>
          <w:lang w:val="fr-FR"/>
        </w:rPr>
      </w:pPr>
    </w:p>
    <w:p w14:paraId="5E13978C" w14:textId="77777777" w:rsidR="00CF34CA" w:rsidRPr="00CF34CA" w:rsidRDefault="00CF34CA" w:rsidP="00CF34CA">
      <w:pPr>
        <w:rPr>
          <w:lang w:val="fr-FR"/>
        </w:rPr>
      </w:pPr>
    </w:p>
    <w:p w14:paraId="30A9BED6" w14:textId="77777777" w:rsidR="00CF34CA" w:rsidRPr="00CF34CA" w:rsidRDefault="00CF34CA" w:rsidP="00CF34CA">
      <w:pPr>
        <w:rPr>
          <w:lang w:val="fr-FR"/>
        </w:rPr>
      </w:pPr>
    </w:p>
    <w:p w14:paraId="7B0ADD92" w14:textId="5858BFB9" w:rsidR="00CF34CA" w:rsidRPr="00CF34CA" w:rsidRDefault="00CF34CA" w:rsidP="00CF34CA">
      <w:pPr>
        <w:rPr>
          <w:caps/>
          <w:sz w:val="24"/>
          <w:lang w:val="fr-FR"/>
        </w:rPr>
      </w:pPr>
      <w:r w:rsidRPr="00CF34CA">
        <w:rPr>
          <w:caps/>
          <w:sz w:val="24"/>
          <w:lang w:val="fr-FR"/>
        </w:rPr>
        <w:t>Résumé présenté par le président</w:t>
      </w:r>
    </w:p>
    <w:p w14:paraId="6AE33554" w14:textId="77777777" w:rsidR="00CF34CA" w:rsidRPr="00CF34CA" w:rsidRDefault="00CF34CA" w:rsidP="00CF34CA">
      <w:pPr>
        <w:rPr>
          <w:lang w:val="fr-FR"/>
        </w:rPr>
      </w:pPr>
    </w:p>
    <w:p w14:paraId="2981CB22" w14:textId="77777777" w:rsidR="00CF34CA" w:rsidRPr="00CF34CA" w:rsidRDefault="00CF34CA" w:rsidP="00CF34CA">
      <w:pPr>
        <w:rPr>
          <w:lang w:val="fr-FR"/>
        </w:rPr>
      </w:pPr>
    </w:p>
    <w:p w14:paraId="751F2694" w14:textId="77777777" w:rsidR="00CF34CA" w:rsidRPr="00CF34CA" w:rsidRDefault="00CF34CA" w:rsidP="00CF34CA">
      <w:pPr>
        <w:rPr>
          <w:lang w:val="fr-FR"/>
        </w:rPr>
      </w:pPr>
    </w:p>
    <w:p w14:paraId="4717FA05" w14:textId="77777777" w:rsidR="00CF34CA" w:rsidRPr="00CF34CA" w:rsidRDefault="00CF34CA" w:rsidP="00CF34CA">
      <w:pPr>
        <w:keepNext/>
        <w:spacing w:before="240" w:after="60"/>
        <w:outlineLvl w:val="0"/>
        <w:rPr>
          <w:b/>
          <w:bCs/>
          <w:caps/>
          <w:kern w:val="32"/>
          <w:szCs w:val="32"/>
          <w:lang w:val="fr-FR"/>
        </w:rPr>
      </w:pPr>
      <w:r w:rsidRPr="00CF34CA">
        <w:rPr>
          <w:b/>
          <w:bCs/>
          <w:caps/>
          <w:kern w:val="32"/>
          <w:szCs w:val="32"/>
          <w:lang w:val="fr-FR"/>
        </w:rPr>
        <w:t>Point 1 de l’ordre du jour : ouverture de la session</w:t>
      </w:r>
    </w:p>
    <w:p w14:paraId="7DDF6E33" w14:textId="77777777" w:rsidR="00CF34CA" w:rsidRPr="00CF34CA" w:rsidRDefault="00CF34CA" w:rsidP="00CF34CA">
      <w:pPr>
        <w:rPr>
          <w:lang w:val="fr-FR"/>
        </w:rPr>
      </w:pPr>
    </w:p>
    <w:p w14:paraId="7F93994D" w14:textId="77777777" w:rsidR="00CF34CA" w:rsidRPr="00022D60" w:rsidRDefault="00CF34CA" w:rsidP="00022D60">
      <w:pPr>
        <w:pStyle w:val="ONUMFS"/>
        <w:numPr>
          <w:ilvl w:val="0"/>
          <w:numId w:val="30"/>
        </w:numPr>
        <w:rPr>
          <w:lang w:val="fr-FR"/>
        </w:rPr>
      </w:pPr>
      <w:r w:rsidRPr="00022D60">
        <w:rPr>
          <w:lang w:val="fr-FR"/>
        </w:rPr>
        <w:t>M. Claus Matthes (OMPI), en qualité de secrétaire du comité, a ouvert la session et a souhaité la bienvenue aux participants au nom du Directeur général.</w:t>
      </w:r>
    </w:p>
    <w:p w14:paraId="5C6D2C10" w14:textId="77777777" w:rsidR="00CF34CA" w:rsidRPr="00CF34CA" w:rsidRDefault="00CF34CA" w:rsidP="00CF34CA">
      <w:pPr>
        <w:keepNext/>
        <w:spacing w:before="240" w:after="60"/>
        <w:outlineLvl w:val="0"/>
        <w:rPr>
          <w:b/>
          <w:bCs/>
          <w:caps/>
          <w:kern w:val="32"/>
          <w:szCs w:val="32"/>
          <w:lang w:val="fr-FR"/>
        </w:rPr>
      </w:pPr>
      <w:r w:rsidRPr="00CF34CA">
        <w:rPr>
          <w:b/>
          <w:bCs/>
          <w:caps/>
          <w:kern w:val="32"/>
          <w:szCs w:val="32"/>
          <w:lang w:val="fr-FR"/>
        </w:rPr>
        <w:t>Point 2 de l’ordre du jour : élection d’un président et de deux vice</w:t>
      </w:r>
      <w:r w:rsidRPr="00CF34CA">
        <w:rPr>
          <w:b/>
          <w:bCs/>
          <w:caps/>
          <w:kern w:val="32"/>
          <w:szCs w:val="32"/>
          <w:lang w:val="fr-FR"/>
        </w:rPr>
        <w:noBreakHyphen/>
        <w:t>présidents</w:t>
      </w:r>
    </w:p>
    <w:p w14:paraId="63403CD9" w14:textId="77777777" w:rsidR="00CF34CA" w:rsidRPr="00CF34CA" w:rsidRDefault="00CF34CA" w:rsidP="00CF34CA">
      <w:pPr>
        <w:rPr>
          <w:lang w:val="fr-FR"/>
        </w:rPr>
      </w:pPr>
    </w:p>
    <w:p w14:paraId="326B4546" w14:textId="77777777" w:rsidR="00CF34CA" w:rsidRPr="00022D60" w:rsidRDefault="00CF34CA" w:rsidP="00022D60">
      <w:pPr>
        <w:pStyle w:val="ONUMFS"/>
        <w:numPr>
          <w:ilvl w:val="0"/>
          <w:numId w:val="30"/>
        </w:numPr>
        <w:rPr>
          <w:lang w:val="fr-FR"/>
        </w:rPr>
      </w:pPr>
      <w:r w:rsidRPr="00022D60">
        <w:rPr>
          <w:lang w:val="fr-FR"/>
        </w:rPr>
        <w:t>Le comité a élu à l’unanimité M. Maximiliano Santa Cruz (Chili) président de la session.  Il n’a pas été nommé de vice</w:t>
      </w:r>
      <w:r w:rsidRPr="00022D60">
        <w:rPr>
          <w:lang w:val="fr-FR"/>
        </w:rPr>
        <w:noBreakHyphen/>
        <w:t>présidents.</w:t>
      </w:r>
    </w:p>
    <w:p w14:paraId="584D4C3F" w14:textId="77777777" w:rsidR="00CF34CA" w:rsidRPr="00CF34CA" w:rsidRDefault="00CF34CA" w:rsidP="00CF34CA">
      <w:pPr>
        <w:keepNext/>
        <w:spacing w:before="240" w:after="60"/>
        <w:outlineLvl w:val="0"/>
        <w:rPr>
          <w:b/>
          <w:bCs/>
          <w:caps/>
          <w:kern w:val="32"/>
          <w:szCs w:val="32"/>
          <w:lang w:val="fr-FR"/>
        </w:rPr>
      </w:pPr>
      <w:r w:rsidRPr="00CF34CA">
        <w:rPr>
          <w:b/>
          <w:bCs/>
          <w:caps/>
          <w:kern w:val="32"/>
          <w:szCs w:val="32"/>
          <w:lang w:val="fr-FR"/>
        </w:rPr>
        <w:t>Point 3 de l’ordre du jour : adoption de l’ordre du jour</w:t>
      </w:r>
    </w:p>
    <w:p w14:paraId="2872E11C" w14:textId="77777777" w:rsidR="00CF34CA" w:rsidRPr="00CF34CA" w:rsidRDefault="00CF34CA" w:rsidP="00CF34CA">
      <w:pPr>
        <w:rPr>
          <w:lang w:val="fr-FR"/>
        </w:rPr>
      </w:pPr>
    </w:p>
    <w:p w14:paraId="5A32A8F1" w14:textId="77777777" w:rsidR="00CF34CA" w:rsidRPr="00022D60" w:rsidRDefault="00CF34CA" w:rsidP="00022D60">
      <w:pPr>
        <w:pStyle w:val="ONUMFS"/>
        <w:numPr>
          <w:ilvl w:val="0"/>
          <w:numId w:val="30"/>
        </w:numPr>
        <w:ind w:left="567"/>
        <w:rPr>
          <w:lang w:val="fr-FR"/>
        </w:rPr>
      </w:pPr>
      <w:r w:rsidRPr="00022D60">
        <w:rPr>
          <w:lang w:val="fr-FR"/>
        </w:rPr>
        <w:t>Le comité a adopté le projet d’ordre du jour tel qu’il était proposé dans le document PCT/CTC/29/1.</w:t>
      </w:r>
    </w:p>
    <w:p w14:paraId="6488011C" w14:textId="77777777" w:rsidR="00CF34CA" w:rsidRPr="00CF34CA" w:rsidRDefault="00CF34CA" w:rsidP="00CF34CA">
      <w:pPr>
        <w:keepNext/>
        <w:spacing w:before="240" w:after="60"/>
        <w:outlineLvl w:val="0"/>
        <w:rPr>
          <w:b/>
          <w:bCs/>
          <w:caps/>
          <w:kern w:val="32"/>
          <w:szCs w:val="32"/>
          <w:lang w:val="fr-FR"/>
        </w:rPr>
      </w:pPr>
      <w:r w:rsidRPr="00CF34CA">
        <w:rPr>
          <w:b/>
          <w:bCs/>
          <w:caps/>
          <w:kern w:val="32"/>
          <w:szCs w:val="32"/>
          <w:lang w:val="fr-FR"/>
        </w:rPr>
        <w:t>Point 4 de l’ordre du jour : avis à donner à l’Assemblée de l’Union du PCT concernant la proposition de nomination de l’Institut turc des brevets en qualité d’administration chargée de la recherche internationale et de l’examen préliminaire international selon le PCT</w:t>
      </w:r>
    </w:p>
    <w:p w14:paraId="509F8E06" w14:textId="77777777" w:rsidR="00CF34CA" w:rsidRPr="00CF34CA" w:rsidRDefault="00CF34CA" w:rsidP="00CF34CA">
      <w:pPr>
        <w:rPr>
          <w:lang w:val="fr-FR"/>
        </w:rPr>
      </w:pPr>
    </w:p>
    <w:p w14:paraId="141869E1" w14:textId="77777777" w:rsidR="00CF34CA" w:rsidRPr="00022D60" w:rsidRDefault="00CF34CA" w:rsidP="00022D60">
      <w:pPr>
        <w:pStyle w:val="ONUMFS"/>
        <w:numPr>
          <w:ilvl w:val="0"/>
          <w:numId w:val="30"/>
        </w:numPr>
        <w:rPr>
          <w:lang w:val="fr-FR"/>
        </w:rPr>
      </w:pPr>
      <w:r w:rsidRPr="00022D60">
        <w:rPr>
          <w:lang w:val="fr-FR"/>
        </w:rPr>
        <w:t>Les délibérations ont eu lieu sur la base du document PCT/CTC/29/2.</w:t>
      </w:r>
    </w:p>
    <w:p w14:paraId="07A28D38" w14:textId="77777777" w:rsidR="00CF34CA" w:rsidRPr="00022D60" w:rsidRDefault="00CF34CA" w:rsidP="00022D60">
      <w:pPr>
        <w:pStyle w:val="ONUMFS"/>
        <w:numPr>
          <w:ilvl w:val="0"/>
          <w:numId w:val="30"/>
        </w:numPr>
        <w:rPr>
          <w:lang w:val="fr-FR"/>
        </w:rPr>
      </w:pPr>
      <w:r w:rsidRPr="00022D60">
        <w:rPr>
          <w:lang w:val="fr-FR"/>
        </w:rPr>
        <w:t xml:space="preserve">La délégation de la Turquie a présenté la candidature de l’Institut turc des brevets à la nomination en qualité d’administration chargée de la recherche internationale et </w:t>
      </w:r>
      <w:r w:rsidRPr="00022D60">
        <w:rPr>
          <w:lang w:val="fr-FR"/>
        </w:rPr>
        <w:lastRenderedPageBreak/>
        <w:t>d’administration chargée de l’examen préliminaire international selon le PCT.  La première partie de l’introduction présentait des informations générales sur la Turquie, notamment en ce qui concerne les indicateurs économiques et le système de propriété intellectuelle du point de vue des politiques en matière de R</w:t>
      </w:r>
      <w:r w:rsidRPr="00022D60">
        <w:rPr>
          <w:lang w:val="fr-FR"/>
        </w:rPr>
        <w:noBreakHyphen/>
        <w:t>D et d’innovation.  La deuxième partie portait sur les capacités institutionnelles de l’Institut turc des brevets d’assumer ses fonctions.  La troisième partie contenait des informations détaillées sur la façon dont les procédures de nomination des administrations internationales avaient été gérées et sur la façon dont l’Institut turc des brevets remplissait les exigences minimales énoncées aux règles 36.1 et 63.1.</w:t>
      </w:r>
    </w:p>
    <w:p w14:paraId="021064D4" w14:textId="77777777" w:rsidR="00CF34CA" w:rsidRPr="00022D60" w:rsidRDefault="00CF34CA" w:rsidP="00022D60">
      <w:pPr>
        <w:pStyle w:val="ONUMFS"/>
        <w:numPr>
          <w:ilvl w:val="0"/>
          <w:numId w:val="30"/>
        </w:numPr>
        <w:rPr>
          <w:lang w:val="fr-FR"/>
        </w:rPr>
      </w:pPr>
      <w:r w:rsidRPr="00022D60">
        <w:rPr>
          <w:lang w:val="fr-FR"/>
        </w:rPr>
        <w:t>Cette introduction était suivie des rapports établis par l’Office coréen de la propriété intellectuelle et par l’Office espagnol des brevets et des marques à la suite des visites faites à l’Institut turc des brevets, conformément à la recommandation figurant dans l’accord de principe adopté par l’Assemblée du PCT en 2014, selon laquelle “tout office national ou organisation intergouvernementale […] candidat à la nomination est vivement encouragé à demander l’assistance d’une ou plusieurs administrations internationales existantes avant de présenter sa candidature formelle, afin de déterminer plus précisément dans quelle mesure il remplit les critères”.  Ces deux offices ont conclu que l’Institut turc des brevets remplissait les critères applicables à la nomination.</w:t>
      </w:r>
    </w:p>
    <w:p w14:paraId="49F8D76E" w14:textId="77777777" w:rsidR="00CF34CA" w:rsidRPr="00022D60" w:rsidRDefault="00CF34CA" w:rsidP="00022D60">
      <w:pPr>
        <w:pStyle w:val="ONUMFS"/>
        <w:numPr>
          <w:ilvl w:val="0"/>
          <w:numId w:val="30"/>
        </w:numPr>
        <w:rPr>
          <w:lang w:val="fr-FR"/>
        </w:rPr>
      </w:pPr>
      <w:r w:rsidRPr="00022D60">
        <w:rPr>
          <w:lang w:val="fr-FR"/>
        </w:rPr>
        <w:t>Un grand nombre de délégations se sont déclarées favorables à la nomination de l’Institut turc des brevets en qualité d’administration chargée de la recherche internationale et d’administration chargée de l’examen préliminaire international.  Ces délégations ont déclaré que l’Institut turc des brevets avait démontré qu’il remplissait les critères applicables à la nomination.  Plusieurs délégations ont indiqué que sa situation géographique, à l’intersection de trois continents, lui donnait la possibilité de promouvoir le système du PCT en dehors des frontières de l’Europe, en Asie et au Moyen</w:t>
      </w:r>
      <w:r w:rsidRPr="00022D60">
        <w:rPr>
          <w:lang w:val="fr-FR"/>
        </w:rPr>
        <w:noBreakHyphen/>
        <w:t>Orient et d’améliorer également la qualité des services fournis aux utilisateurs du PCT dans cette région.</w:t>
      </w:r>
    </w:p>
    <w:p w14:paraId="6A6D7C90" w14:textId="77777777" w:rsidR="00CF34CA" w:rsidRPr="00022D60" w:rsidRDefault="00CF34CA" w:rsidP="00022D60">
      <w:pPr>
        <w:pStyle w:val="ONUMFS"/>
        <w:numPr>
          <w:ilvl w:val="0"/>
          <w:numId w:val="30"/>
        </w:numPr>
        <w:rPr>
          <w:lang w:val="fr-FR"/>
        </w:rPr>
      </w:pPr>
      <w:r w:rsidRPr="00022D60">
        <w:rPr>
          <w:lang w:val="fr-FR"/>
        </w:rPr>
        <w:t>Une délégation a relevé que la candidature de l’Institut turc des brevets contenait de nombreux éléments qui figuraient déjà dans le projet de formulaire de candidature type qui avait été examiné par le Sous</w:t>
      </w:r>
      <w:r w:rsidRPr="00022D60">
        <w:rPr>
          <w:lang w:val="fr-FR"/>
        </w:rPr>
        <w:noBreakHyphen/>
        <w:t>groupe chargé de la qualité de la Réunion des administrations internationales instituées en vertu du PCT.  La délégation estimait que la candidature de l’Institut turc des brevets témoignait de la valeur de l’information fournie aux fins de la procédure de nomination en qualité d’administration internationale et souhaitait qu’une recommandation soit formulée à la prochaine réunion du Sous</w:t>
      </w:r>
      <w:r w:rsidRPr="00022D60">
        <w:rPr>
          <w:lang w:val="fr-FR"/>
        </w:rPr>
        <w:noBreakHyphen/>
        <w:t>groupe chargé de la qualité en ce qui concerne le formulaire de candidature type.</w:t>
      </w:r>
    </w:p>
    <w:p w14:paraId="05509CD9" w14:textId="77777777" w:rsidR="00CF34CA" w:rsidRPr="00022D60" w:rsidRDefault="00CF34CA" w:rsidP="00022D60">
      <w:pPr>
        <w:pStyle w:val="ONUMFS"/>
        <w:numPr>
          <w:ilvl w:val="0"/>
          <w:numId w:val="30"/>
        </w:numPr>
        <w:rPr>
          <w:lang w:val="fr-FR"/>
        </w:rPr>
      </w:pPr>
      <w:r w:rsidRPr="00022D60">
        <w:rPr>
          <w:lang w:val="fr-FR"/>
        </w:rPr>
        <w:t>En réponse aux suggestions formulées par une délégation, la délégation de la Turquie a déclaré que l’Institut turc des brevets s’engageait à respecter les normes les plus rigoureuses en matière de sélection et de formation des examinateurs.  Il s’efforçait d’augmenter la proportion d’examinateurs titulaires d’une maîtrise ou d’un doctorat.  De plus, la thèse qui était exigée pour devenir examinateur principal était en soi d’un niveau égal, voire supérieur, à celui demandé pour une maîtrise.  Une des priorités était également d’améliorer les connaissances linguistiques des examinateurs.</w:t>
      </w:r>
    </w:p>
    <w:p w14:paraId="009DDFF7" w14:textId="77777777" w:rsidR="00CF34CA" w:rsidRPr="00022D60" w:rsidRDefault="00CF34CA" w:rsidP="00022D60">
      <w:pPr>
        <w:pStyle w:val="ONUMFS"/>
        <w:numPr>
          <w:ilvl w:val="0"/>
          <w:numId w:val="30"/>
        </w:numPr>
        <w:rPr>
          <w:lang w:val="fr-FR"/>
        </w:rPr>
      </w:pPr>
      <w:r w:rsidRPr="00022D60">
        <w:rPr>
          <w:lang w:val="fr-FR"/>
        </w:rPr>
        <w:t>En réponse à une question posée par une autre délégation, la délégation de la Turquie a déclaré que, à partir de la fin de l’année, l’Institut turc des brevets ne sous</w:t>
      </w:r>
      <w:r w:rsidRPr="00022D60">
        <w:rPr>
          <w:lang w:val="fr-FR"/>
        </w:rPr>
        <w:noBreakHyphen/>
        <w:t>traiterait plus de demandes à d’autres offices.</w:t>
      </w:r>
    </w:p>
    <w:p w14:paraId="43A5C3DF" w14:textId="77777777" w:rsidR="00CF34CA" w:rsidRPr="00022D60" w:rsidRDefault="00CF34CA" w:rsidP="00022D60">
      <w:pPr>
        <w:pStyle w:val="ONUMFS"/>
        <w:numPr>
          <w:ilvl w:val="0"/>
          <w:numId w:val="30"/>
        </w:numPr>
        <w:rPr>
          <w:lang w:val="fr-FR"/>
        </w:rPr>
      </w:pPr>
      <w:r w:rsidRPr="00022D60">
        <w:rPr>
          <w:lang w:val="fr-FR"/>
        </w:rPr>
        <w:t>La délégation de la Turquie a remercié toutes les délégations qui avaient exprimé leur soutien et en particulier l’Office coréen de la propriété intellectuelle et l’Office espagnol des brevets et des marques pour leur aide.  Grâce à ces marques de soutien, l’Institut turc des brevets était plus que jamais déterminé à servir les utilisateurs du système du PCT dans le respect des normes les plus rigoureuses en matière de qualité.</w:t>
      </w:r>
    </w:p>
    <w:p w14:paraId="4958243E" w14:textId="77777777" w:rsidR="00CF34CA" w:rsidRPr="00022D60" w:rsidRDefault="00CF34CA" w:rsidP="00022D60">
      <w:pPr>
        <w:pStyle w:val="ONUMFS"/>
        <w:numPr>
          <w:ilvl w:val="0"/>
          <w:numId w:val="30"/>
        </w:numPr>
        <w:ind w:left="567"/>
        <w:rPr>
          <w:lang w:val="fr-FR"/>
        </w:rPr>
      </w:pPr>
      <w:r w:rsidRPr="00022D60">
        <w:rPr>
          <w:lang w:val="fr-FR"/>
        </w:rPr>
        <w:lastRenderedPageBreak/>
        <w:t>Le comité est convenu à l’unanimité de recommander à l’Assemblée de l’Union du PCT que l’Institut turc des brevets soit nommé en qualité d’administration chargée de la recherche internationale et de l’examen préliminaire international selon le PCT.</w:t>
      </w:r>
    </w:p>
    <w:p w14:paraId="557348D8" w14:textId="77777777" w:rsidR="00CF34CA" w:rsidRPr="00CF34CA" w:rsidRDefault="00CF34CA" w:rsidP="00CF34CA">
      <w:pPr>
        <w:keepNext/>
        <w:spacing w:before="240" w:after="60"/>
        <w:outlineLvl w:val="0"/>
        <w:rPr>
          <w:b/>
          <w:bCs/>
          <w:caps/>
          <w:kern w:val="32"/>
          <w:szCs w:val="32"/>
          <w:lang w:val="fr-FR"/>
        </w:rPr>
      </w:pPr>
      <w:r w:rsidRPr="00CF34CA">
        <w:rPr>
          <w:b/>
          <w:bCs/>
          <w:caps/>
          <w:kern w:val="32"/>
          <w:szCs w:val="32"/>
          <w:lang w:val="fr-FR"/>
        </w:rPr>
        <w:t>Point 5 de l’ordre du jour : résumé présenté par le président</w:t>
      </w:r>
    </w:p>
    <w:p w14:paraId="42BE7D01" w14:textId="77777777" w:rsidR="00CF34CA" w:rsidRPr="00CF34CA" w:rsidRDefault="00CF34CA" w:rsidP="00CF34CA">
      <w:pPr>
        <w:rPr>
          <w:lang w:val="fr-FR"/>
        </w:rPr>
      </w:pPr>
    </w:p>
    <w:p w14:paraId="20CE76D7" w14:textId="77777777" w:rsidR="00CF34CA" w:rsidRPr="00022D60" w:rsidRDefault="00CF34CA" w:rsidP="00022D60">
      <w:pPr>
        <w:pStyle w:val="ONUMFS"/>
        <w:numPr>
          <w:ilvl w:val="0"/>
          <w:numId w:val="30"/>
        </w:numPr>
        <w:ind w:left="567"/>
        <w:rPr>
          <w:lang w:val="fr-FR"/>
        </w:rPr>
      </w:pPr>
      <w:r w:rsidRPr="00022D60">
        <w:rPr>
          <w:lang w:val="fr-FR"/>
        </w:rPr>
        <w:t>Le comité a pris note du présent résumé, établi sous la responsabilité du président, et est convenu de le transmettre à l’Assemblée de l’Union du PCT, pour attester de l’avis donné au titre du point 4 de l’ordre du jour.</w:t>
      </w:r>
    </w:p>
    <w:p w14:paraId="2BB1EA07" w14:textId="77777777" w:rsidR="00CF34CA" w:rsidRPr="00CF34CA" w:rsidRDefault="00CF34CA" w:rsidP="00CF34CA">
      <w:pPr>
        <w:keepNext/>
        <w:spacing w:before="240" w:after="60"/>
        <w:outlineLvl w:val="0"/>
        <w:rPr>
          <w:b/>
          <w:bCs/>
          <w:caps/>
          <w:kern w:val="32"/>
          <w:szCs w:val="32"/>
          <w:lang w:val="fr-FR"/>
        </w:rPr>
      </w:pPr>
      <w:r w:rsidRPr="00CF34CA">
        <w:rPr>
          <w:b/>
          <w:bCs/>
          <w:caps/>
          <w:kern w:val="32"/>
          <w:szCs w:val="32"/>
          <w:lang w:val="fr-FR"/>
        </w:rPr>
        <w:t>Point 6 de l’ordre du jour : clôture de la session</w:t>
      </w:r>
    </w:p>
    <w:p w14:paraId="636BD2CD" w14:textId="77777777" w:rsidR="00CF34CA" w:rsidRPr="00CF34CA" w:rsidRDefault="00CF34CA" w:rsidP="00CF34CA">
      <w:pPr>
        <w:rPr>
          <w:lang w:val="fr-FR"/>
        </w:rPr>
      </w:pPr>
    </w:p>
    <w:p w14:paraId="3A82EE85" w14:textId="77777777" w:rsidR="00CF34CA" w:rsidRPr="00022D60" w:rsidRDefault="00CF34CA" w:rsidP="00022D60">
      <w:pPr>
        <w:pStyle w:val="ONUMFS"/>
        <w:numPr>
          <w:ilvl w:val="0"/>
          <w:numId w:val="30"/>
        </w:numPr>
        <w:rPr>
          <w:lang w:val="fr-FR"/>
        </w:rPr>
      </w:pPr>
      <w:r w:rsidRPr="00022D60">
        <w:rPr>
          <w:lang w:val="fr-FR"/>
        </w:rPr>
        <w:t>Le président a prononcé la clôture de la session le 20 mai 2016.</w:t>
      </w:r>
    </w:p>
    <w:p w14:paraId="4C053B4F" w14:textId="77777777" w:rsidR="00CF34CA" w:rsidRPr="00CF34CA" w:rsidRDefault="00CF34CA" w:rsidP="00CF34CA">
      <w:pPr>
        <w:pStyle w:val="Endofdocument-Annex"/>
        <w:rPr>
          <w:lang w:val="fr-FR"/>
        </w:rPr>
      </w:pPr>
    </w:p>
    <w:p w14:paraId="7FC11B1D" w14:textId="77777777" w:rsidR="00CF34CA" w:rsidRPr="00CF34CA" w:rsidRDefault="00CF34CA" w:rsidP="00CF34CA">
      <w:pPr>
        <w:pStyle w:val="Endofdocument-Annex"/>
        <w:rPr>
          <w:lang w:val="fr-FR"/>
        </w:rPr>
      </w:pPr>
    </w:p>
    <w:p w14:paraId="2E3A2A70" w14:textId="77777777" w:rsidR="00CF34CA" w:rsidRPr="00CF34CA" w:rsidRDefault="00CF34CA" w:rsidP="00CF34CA">
      <w:pPr>
        <w:pStyle w:val="Endofdocument-Annex"/>
      </w:pPr>
      <w:r w:rsidRPr="00CF34CA">
        <w:t>[Fin du document]</w:t>
      </w:r>
    </w:p>
    <w:sectPr w:rsidR="00CF34CA" w:rsidRPr="00CF34CA" w:rsidSect="00503E21">
      <w:headerReference w:type="default" r:id="rId61"/>
      <w:headerReference w:type="first" r:id="rId62"/>
      <w:footerReference w:type="first" r:id="rId63"/>
      <w:endnotePr>
        <w:numFmt w:val="decimal"/>
      </w:endnotePr>
      <w:pgSz w:w="11907" w:h="16840" w:code="9"/>
      <w:pgMar w:top="567" w:right="1134" w:bottom="1418" w:left="1418" w:header="510" w:footer="1021" w:gutter="0"/>
      <w:pgNumType w:start="1"/>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E7F416" w15:done="0"/>
  <w15:commentEx w15:paraId="528BDAEA" w15:done="0"/>
  <w15:commentEx w15:paraId="4F3C750E" w15:done="0"/>
  <w15:commentEx w15:paraId="5D636CE1" w15:done="0"/>
  <w15:commentEx w15:paraId="4A54E8ED" w15:done="0"/>
  <w15:commentEx w15:paraId="3678A93C" w15:done="0"/>
  <w15:commentEx w15:paraId="4E01342B" w15:done="0"/>
  <w15:commentEx w15:paraId="1F3B3981" w15:done="0"/>
  <w15:commentEx w15:paraId="3E19C236" w15:done="0"/>
  <w15:commentEx w15:paraId="7D3C5BDE" w15:done="0"/>
  <w15:commentEx w15:paraId="0F9D5414" w15:done="0"/>
  <w15:commentEx w15:paraId="21AF43A2" w15:done="0"/>
  <w15:commentEx w15:paraId="5BC25273" w15:done="0"/>
  <w15:commentEx w15:paraId="48E1F33F" w15:done="0"/>
  <w15:commentEx w15:paraId="5D10DB5E" w15:done="0"/>
  <w15:commentEx w15:paraId="6ABC7BC3" w15:done="0"/>
  <w15:commentEx w15:paraId="5BE4E724" w15:done="0"/>
  <w15:commentEx w15:paraId="77844137" w15:paraIdParent="5BE4E724" w15:done="0"/>
  <w15:commentEx w15:paraId="27C6E5D3" w15:done="0"/>
  <w15:commentEx w15:paraId="146B9976" w15:done="0"/>
  <w15:commentEx w15:paraId="7EEAF41E" w15:done="0"/>
  <w15:commentEx w15:paraId="16A42234" w15:done="0"/>
  <w15:commentEx w15:paraId="31C0EFBF" w15:done="0"/>
  <w15:commentEx w15:paraId="51BA377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556666" w14:textId="77777777" w:rsidR="00D5602A" w:rsidRDefault="00D5602A">
      <w:r>
        <w:separator/>
      </w:r>
    </w:p>
  </w:endnote>
  <w:endnote w:type="continuationSeparator" w:id="0">
    <w:p w14:paraId="01936627" w14:textId="77777777" w:rsidR="00D5602A" w:rsidRDefault="00D5602A" w:rsidP="003B38C1">
      <w:r>
        <w:separator/>
      </w:r>
    </w:p>
    <w:p w14:paraId="0EC2A03E" w14:textId="77777777" w:rsidR="00D5602A" w:rsidRPr="003B38C1" w:rsidRDefault="00D5602A" w:rsidP="003B38C1">
      <w:pPr>
        <w:spacing w:after="60"/>
        <w:rPr>
          <w:sz w:val="17"/>
        </w:rPr>
      </w:pPr>
      <w:r>
        <w:rPr>
          <w:sz w:val="17"/>
        </w:rPr>
        <w:t>[Endnote continued from previous page]</w:t>
      </w:r>
    </w:p>
  </w:endnote>
  <w:endnote w:type="continuationNotice" w:id="1">
    <w:p w14:paraId="5B5D724E" w14:textId="77777777" w:rsidR="00D5602A" w:rsidRPr="003B38C1" w:rsidRDefault="00D5602A"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1EE55" w14:textId="77777777" w:rsidR="00D5602A" w:rsidRPr="00193317" w:rsidRDefault="00D5602A" w:rsidP="00D5602A">
    <w:pPr>
      <w:pStyle w:val="Footer"/>
      <w:tabs>
        <w:tab w:val="clear" w:pos="4320"/>
        <w:tab w:val="clear" w:pos="8640"/>
        <w:tab w:val="right" w:pos="8504"/>
      </w:tabs>
      <w:rPr>
        <w:rFonts w:ascii="Times New Roman" w:hAnsi="Times New Roman" w:cs="Times New Roman"/>
        <w:b/>
        <w:sz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C3DA7" w14:textId="77777777" w:rsidR="00D5602A" w:rsidRPr="00972071" w:rsidRDefault="00D5602A" w:rsidP="00D5602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1D44C" w14:textId="77777777" w:rsidR="00D5602A" w:rsidRPr="008C5D1E" w:rsidRDefault="00D5602A" w:rsidP="00D5602A">
    <w:pPr>
      <w:pStyle w:val="Footer"/>
      <w:tabs>
        <w:tab w:val="clear" w:pos="4320"/>
        <w:tab w:val="clear" w:pos="8640"/>
        <w:tab w:val="right" w:pos="8504"/>
      </w:tabs>
      <w:rPr>
        <w:rFonts w:ascii="Times New Roman" w:hAnsi="Times New Roman" w:cs="Times New Roman"/>
        <w:b/>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7AE0D" w14:textId="77777777" w:rsidR="00D5602A" w:rsidRPr="00A67287" w:rsidRDefault="00D5602A" w:rsidP="00D560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F313F" w14:textId="77777777" w:rsidR="00D5602A" w:rsidRDefault="00D5602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515BF" w14:textId="77777777" w:rsidR="00D5602A" w:rsidRPr="00CD7FD5" w:rsidRDefault="00D5602A" w:rsidP="00D5602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B9647" w14:textId="77777777" w:rsidR="00D5602A" w:rsidRPr="00D86A70" w:rsidRDefault="00D5602A" w:rsidP="00D5602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72ADB" w14:textId="77777777" w:rsidR="00D5602A" w:rsidRPr="00CD7FD5" w:rsidRDefault="00D5602A" w:rsidP="00D5602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49372" w14:textId="77777777" w:rsidR="00D5602A" w:rsidRDefault="00D5602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54EF6" w14:textId="77777777" w:rsidR="00D5602A" w:rsidRDefault="00D5602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69BA8" w14:textId="77777777" w:rsidR="00D5602A" w:rsidRPr="00D86A70" w:rsidRDefault="00D5602A" w:rsidP="00D560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31C0F" w14:textId="77777777" w:rsidR="00D5602A" w:rsidRDefault="00D5602A">
      <w:r>
        <w:separator/>
      </w:r>
    </w:p>
  </w:footnote>
  <w:footnote w:type="continuationSeparator" w:id="0">
    <w:p w14:paraId="1B5CE90F" w14:textId="77777777" w:rsidR="00D5602A" w:rsidRDefault="00D5602A" w:rsidP="008B60B2">
      <w:r>
        <w:separator/>
      </w:r>
    </w:p>
    <w:p w14:paraId="5665B2F9" w14:textId="77777777" w:rsidR="00D5602A" w:rsidRPr="00ED77FB" w:rsidRDefault="00D5602A" w:rsidP="008B60B2">
      <w:pPr>
        <w:spacing w:after="60"/>
        <w:rPr>
          <w:sz w:val="17"/>
          <w:szCs w:val="17"/>
        </w:rPr>
      </w:pPr>
      <w:r w:rsidRPr="00ED77FB">
        <w:rPr>
          <w:sz w:val="17"/>
          <w:szCs w:val="17"/>
        </w:rPr>
        <w:t>[Footnote continued from previous page]</w:t>
      </w:r>
    </w:p>
  </w:footnote>
  <w:footnote w:type="continuationNotice" w:id="1">
    <w:p w14:paraId="28E1217D" w14:textId="77777777" w:rsidR="00D5602A" w:rsidRPr="00ED77FB" w:rsidRDefault="00D5602A" w:rsidP="008B60B2">
      <w:pPr>
        <w:spacing w:before="60"/>
        <w:jc w:val="right"/>
        <w:rPr>
          <w:sz w:val="17"/>
          <w:szCs w:val="17"/>
        </w:rPr>
      </w:pPr>
      <w:r w:rsidRPr="00ED77FB">
        <w:rPr>
          <w:sz w:val="17"/>
          <w:szCs w:val="17"/>
        </w:rPr>
        <w:t>[Footnote continued on next page]</w:t>
      </w:r>
    </w:p>
  </w:footnote>
  <w:footnote w:id="2">
    <w:p w14:paraId="32827DBB" w14:textId="77777777" w:rsidR="00D5602A" w:rsidRPr="00DB27C6" w:rsidRDefault="00D5602A" w:rsidP="002B2104">
      <w:pPr>
        <w:pStyle w:val="FootnoteText"/>
        <w:rPr>
          <w:lang w:val="fr-FR"/>
        </w:rPr>
      </w:pPr>
      <w:r w:rsidRPr="00DB27C6">
        <w:rPr>
          <w:rStyle w:val="FootnoteReference"/>
          <w:lang w:val="fr-FR"/>
        </w:rPr>
        <w:footnoteRef/>
      </w:r>
      <w:r w:rsidRPr="00DB27C6">
        <w:rPr>
          <w:lang w:val="fr-FR"/>
        </w:rPr>
        <w:t xml:space="preserve"> </w:t>
      </w:r>
      <w:r w:rsidRPr="00DB27C6">
        <w:rPr>
          <w:lang w:val="fr-FR"/>
        </w:rPr>
        <w:tab/>
        <w:t>La première évaluation interne du système de gestion de la qualité aura lieu en 2017.</w:t>
      </w:r>
    </w:p>
  </w:footnote>
  <w:footnote w:id="3">
    <w:p w14:paraId="531E4EE1" w14:textId="77777777" w:rsidR="00D5602A" w:rsidRPr="00DB27C6" w:rsidRDefault="00D5602A" w:rsidP="002B2104">
      <w:pPr>
        <w:pStyle w:val="FootnoteText"/>
        <w:rPr>
          <w:lang w:val="fr-FR"/>
        </w:rPr>
      </w:pPr>
      <w:r w:rsidRPr="00DB27C6">
        <w:rPr>
          <w:rStyle w:val="FootnoteReference"/>
          <w:lang w:val="fr-FR"/>
        </w:rPr>
        <w:footnoteRef/>
      </w:r>
      <w:r w:rsidRPr="00DB27C6">
        <w:rPr>
          <w:lang w:val="fr-FR"/>
        </w:rPr>
        <w:t xml:space="preserve"> </w:t>
      </w:r>
      <w:r w:rsidRPr="00DB27C6">
        <w:rPr>
          <w:lang w:val="fr-FR"/>
        </w:rPr>
        <w:tab/>
        <w:t>Les dossiers seront constitués et les résultats examinés après la première évaluation interne du système de gestion de la qualité.</w:t>
      </w:r>
    </w:p>
  </w:footnote>
  <w:footnote w:id="4">
    <w:p w14:paraId="4CC4EB10" w14:textId="77777777" w:rsidR="00D5602A" w:rsidRPr="00DB27C6" w:rsidRDefault="00D5602A" w:rsidP="002B2104">
      <w:pPr>
        <w:pStyle w:val="FootnoteText"/>
        <w:rPr>
          <w:lang w:val="fr-FR"/>
        </w:rPr>
      </w:pPr>
      <w:r w:rsidRPr="00DB27C6">
        <w:rPr>
          <w:rStyle w:val="FootnoteReference"/>
          <w:lang w:val="fr-FR"/>
        </w:rPr>
        <w:footnoteRef/>
      </w:r>
      <w:r w:rsidRPr="00DB27C6">
        <w:rPr>
          <w:lang w:val="fr-FR"/>
        </w:rPr>
        <w:t xml:space="preserve"> </w:t>
      </w:r>
      <w:r w:rsidRPr="00DB27C6">
        <w:rPr>
          <w:lang w:val="fr-FR"/>
        </w:rPr>
        <w:tab/>
        <w:t>Le rapport sur les procédures d’évaluation interne du système de gestion de la qualité sera établi après la première évaluation interne du système de gestion de la qualité.</w:t>
      </w:r>
    </w:p>
  </w:footnote>
  <w:footnote w:id="5">
    <w:p w14:paraId="397A9476" w14:textId="77777777" w:rsidR="00D5602A" w:rsidRPr="00DB27C6" w:rsidRDefault="00D5602A" w:rsidP="002B2104">
      <w:pPr>
        <w:pStyle w:val="FootnoteText"/>
        <w:rPr>
          <w:lang w:val="fr-FR"/>
        </w:rPr>
      </w:pPr>
      <w:r w:rsidRPr="00DB27C6">
        <w:rPr>
          <w:rStyle w:val="FootnoteReference"/>
          <w:lang w:val="fr-FR"/>
        </w:rPr>
        <w:footnoteRef/>
      </w:r>
      <w:r w:rsidRPr="00DB27C6">
        <w:rPr>
          <w:lang w:val="fr-FR"/>
        </w:rPr>
        <w:t xml:space="preserve"> </w:t>
      </w:r>
      <w:r w:rsidRPr="00DB27C6">
        <w:rPr>
          <w:lang w:val="fr-FR"/>
        </w:rPr>
        <w:tab/>
        <w:t>Des informations supplémentaires sur les procédures d’évaluation interne du système de gestion de la qualité seront recueillies après la première évaluation interne du sys</w:t>
      </w:r>
      <w:r>
        <w:rPr>
          <w:lang w:val="fr-FR"/>
        </w:rPr>
        <w:t>tème de gestion de la qualité.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89896" w14:textId="77777777" w:rsidR="00D5602A" w:rsidRDefault="00D5602A" w:rsidP="00477D6B">
    <w:pPr>
      <w:jc w:val="right"/>
    </w:pPr>
    <w:bookmarkStart w:id="7" w:name="Code2"/>
    <w:bookmarkEnd w:id="7"/>
    <w:r>
      <w:t>PCT/A/48/4</w:t>
    </w:r>
  </w:p>
  <w:p w14:paraId="12F28571" w14:textId="77777777" w:rsidR="00D5602A" w:rsidRDefault="00D5602A" w:rsidP="00477D6B">
    <w:pPr>
      <w:jc w:val="right"/>
    </w:pPr>
    <w:proofErr w:type="gramStart"/>
    <w:r>
      <w:t>page</w:t>
    </w:r>
    <w:proofErr w:type="gramEnd"/>
    <w:r>
      <w:t xml:space="preserve"> </w:t>
    </w:r>
    <w:r>
      <w:fldChar w:fldCharType="begin"/>
    </w:r>
    <w:r>
      <w:instrText xml:space="preserve"> PAGE  \* MERGEFORMAT </w:instrText>
    </w:r>
    <w:r>
      <w:fldChar w:fldCharType="separate"/>
    </w:r>
    <w:r w:rsidR="000C1D1F">
      <w:rPr>
        <w:noProof/>
      </w:rPr>
      <w:t>3</w:t>
    </w:r>
    <w:r>
      <w:fldChar w:fldCharType="end"/>
    </w:r>
  </w:p>
  <w:p w14:paraId="7CF5F672" w14:textId="77777777" w:rsidR="00D5602A" w:rsidRDefault="00D5602A" w:rsidP="00477D6B">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F8191" w14:textId="77777777" w:rsidR="00D5602A" w:rsidRDefault="00D5602A" w:rsidP="00D5602A">
    <w:pPr>
      <w:pStyle w:val="Header"/>
      <w:jc w:val="right"/>
    </w:pPr>
    <w:r>
      <w:t>PCT/CTC/29/2</w:t>
    </w:r>
  </w:p>
  <w:p w14:paraId="43CA435C" w14:textId="77777777" w:rsidR="00D5602A" w:rsidRDefault="00D5602A" w:rsidP="00D5602A">
    <w:pPr>
      <w:pStyle w:val="Header"/>
      <w:jc w:val="right"/>
    </w:pPr>
    <w:r>
      <w:t>ANNEXE II</w:t>
    </w:r>
  </w:p>
  <w:p w14:paraId="4186F64A" w14:textId="77777777" w:rsidR="00D5602A" w:rsidRDefault="00D5602A" w:rsidP="00D5602A">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AFDD7" w14:textId="77777777" w:rsidR="00D5602A" w:rsidRPr="00547CCC" w:rsidRDefault="00D5602A" w:rsidP="00477D6B">
    <w:pPr>
      <w:jc w:val="right"/>
      <w:rPr>
        <w:lang w:val="fr-FR"/>
      </w:rPr>
    </w:pPr>
    <w:r w:rsidRPr="00547CCC">
      <w:rPr>
        <w:lang w:val="fr-FR"/>
      </w:rPr>
      <w:t>PCT/CTC/29/2</w:t>
    </w:r>
  </w:p>
  <w:p w14:paraId="4678FEFE" w14:textId="77777777" w:rsidR="00D5602A" w:rsidRPr="00547CCC" w:rsidRDefault="00D5602A" w:rsidP="00477D6B">
    <w:pPr>
      <w:jc w:val="right"/>
      <w:rPr>
        <w:lang w:val="fr-FR"/>
      </w:rPr>
    </w:pPr>
    <w:r w:rsidRPr="00547CCC">
      <w:rPr>
        <w:lang w:val="fr-FR"/>
      </w:rPr>
      <w:t>Annex</w:t>
    </w:r>
    <w:r>
      <w:rPr>
        <w:lang w:val="fr-FR"/>
      </w:rPr>
      <w:t>e III</w:t>
    </w:r>
    <w:r w:rsidRPr="00547CCC">
      <w:rPr>
        <w:lang w:val="fr-FR"/>
      </w:rPr>
      <w:t>, page</w:t>
    </w:r>
    <w:r>
      <w:rPr>
        <w:lang w:val="fr-FR"/>
      </w:rPr>
      <w:t> </w:t>
    </w:r>
    <w:r>
      <w:fldChar w:fldCharType="begin"/>
    </w:r>
    <w:r w:rsidRPr="00547CCC">
      <w:rPr>
        <w:lang w:val="fr-FR"/>
      </w:rPr>
      <w:instrText xml:space="preserve"> PAGE  \* MERGEFORMAT </w:instrText>
    </w:r>
    <w:r>
      <w:fldChar w:fldCharType="separate"/>
    </w:r>
    <w:r w:rsidR="000C1D1F">
      <w:rPr>
        <w:noProof/>
        <w:lang w:val="fr-FR"/>
      </w:rPr>
      <w:t>14</w:t>
    </w:r>
    <w:r>
      <w:fldChar w:fldCharType="end"/>
    </w:r>
  </w:p>
  <w:p w14:paraId="2ADB209B" w14:textId="77777777" w:rsidR="00D5602A" w:rsidRDefault="00D5602A" w:rsidP="00D5602A">
    <w:pPr>
      <w:jc w:val="right"/>
      <w:rPr>
        <w:lang w:val="fr-FR"/>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61D47" w14:textId="77777777" w:rsidR="00D5602A" w:rsidRPr="000C1D1F" w:rsidRDefault="00D5602A" w:rsidP="00D5602A">
    <w:pPr>
      <w:pStyle w:val="Header"/>
      <w:jc w:val="right"/>
      <w:rPr>
        <w:lang w:val="fr-FR"/>
      </w:rPr>
    </w:pPr>
    <w:r w:rsidRPr="000C1D1F">
      <w:rPr>
        <w:lang w:val="fr-FR"/>
      </w:rPr>
      <w:t>PCT/CTC/29/2</w:t>
    </w:r>
  </w:p>
  <w:p w14:paraId="433DFA32" w14:textId="77777777" w:rsidR="00D5602A" w:rsidRPr="000C1D1F" w:rsidRDefault="00D5602A" w:rsidP="00D5602A">
    <w:pPr>
      <w:pStyle w:val="Header"/>
      <w:jc w:val="right"/>
      <w:rPr>
        <w:lang w:val="fr-FR"/>
      </w:rPr>
    </w:pPr>
    <w:r w:rsidRPr="000C1D1F">
      <w:rPr>
        <w:lang w:val="fr-FR"/>
      </w:rPr>
      <w:t>ANNEXE III</w:t>
    </w:r>
  </w:p>
  <w:p w14:paraId="3BB41BFE" w14:textId="77777777" w:rsidR="00D5602A" w:rsidRPr="000C1D1F" w:rsidRDefault="00D5602A" w:rsidP="00D5602A">
    <w:pPr>
      <w:pStyle w:val="Header"/>
      <w:jc w:val="right"/>
      <w:rPr>
        <w:lang w:val="fr-FR"/>
      </w:rPr>
    </w:pPr>
  </w:p>
  <w:p w14:paraId="07A2B239" w14:textId="77777777" w:rsidR="00D5602A" w:rsidRPr="000C1D1F" w:rsidRDefault="00D5602A" w:rsidP="00D5602A">
    <w:pPr>
      <w:pStyle w:val="Header"/>
      <w:rPr>
        <w:lang w:val="fr-FR"/>
      </w:rPr>
    </w:pPr>
    <w:r>
      <w:rPr>
        <w:noProof/>
        <w:lang w:eastAsia="en-US"/>
      </w:rPr>
      <w:drawing>
        <wp:anchor distT="0" distB="0" distL="114300" distR="114300" simplePos="0" relativeHeight="251660800" behindDoc="1" locked="0" layoutInCell="1" allowOverlap="1" wp14:anchorId="4C9113A3" wp14:editId="74AB3D1D">
          <wp:simplePos x="0" y="0"/>
          <wp:positionH relativeFrom="column">
            <wp:posOffset>3976370</wp:posOffset>
          </wp:positionH>
          <wp:positionV relativeFrom="paragraph">
            <wp:posOffset>76835</wp:posOffset>
          </wp:positionV>
          <wp:extent cx="1990725" cy="717550"/>
          <wp:effectExtent l="0" t="0" r="9525" b="6350"/>
          <wp:wrapNone/>
          <wp:docPr id="43039" name="Resim 3" descr="C:\Users\kadri.yavuz\Desktop\logo-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kadri.yavuz\Desktop\logo-ing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D1F">
      <w:rPr>
        <w:lang w:val="fr-FR"/>
      </w:rPr>
      <w:t xml:space="preserve">NOMINATION DE L’INSTITUT TURC DES BREVETS </w:t>
    </w:r>
  </w:p>
  <w:p w14:paraId="079BEB1C" w14:textId="77777777" w:rsidR="00D5602A" w:rsidRPr="000C1D1F" w:rsidRDefault="00D5602A" w:rsidP="00D5602A">
    <w:pPr>
      <w:pStyle w:val="Header"/>
      <w:rPr>
        <w:lang w:val="fr-FR"/>
      </w:rPr>
    </w:pPr>
    <w:r w:rsidRPr="000C1D1F">
      <w:rPr>
        <w:lang w:val="fr-FR"/>
      </w:rPr>
      <w:t xml:space="preserve">EN QUALITÉ D’ADMINISTRATION CHARGÉE </w:t>
    </w:r>
  </w:p>
  <w:p w14:paraId="03973FB5" w14:textId="77777777" w:rsidR="00D5602A" w:rsidRPr="000C1D1F" w:rsidRDefault="00D5602A" w:rsidP="00D5602A">
    <w:pPr>
      <w:pStyle w:val="Header"/>
      <w:rPr>
        <w:lang w:val="fr-FR"/>
      </w:rPr>
    </w:pPr>
    <w:r w:rsidRPr="000C1D1F">
      <w:rPr>
        <w:lang w:val="fr-FR"/>
      </w:rPr>
      <w:t xml:space="preserve">DE LA RECHERCHE INTERNATIONALE ET </w:t>
    </w:r>
  </w:p>
  <w:p w14:paraId="5C73AE83" w14:textId="77777777" w:rsidR="00D5602A" w:rsidRPr="000C1D1F" w:rsidRDefault="00D5602A" w:rsidP="00D5602A">
    <w:pPr>
      <w:pStyle w:val="Header"/>
      <w:rPr>
        <w:lang w:val="fr-FR"/>
      </w:rPr>
    </w:pPr>
    <w:r w:rsidRPr="000C1D1F">
      <w:rPr>
        <w:lang w:val="fr-FR"/>
      </w:rPr>
      <w:t>DE L’EXAMEN PRÉLIMINAIRE INTERNATIONAL</w:t>
    </w:r>
  </w:p>
  <w:p w14:paraId="5CFAB46D" w14:textId="77777777" w:rsidR="00D5602A" w:rsidRPr="000C1D1F" w:rsidRDefault="00D5602A" w:rsidP="00D5602A">
    <w:pPr>
      <w:pStyle w:val="Header"/>
      <w:rPr>
        <w:lang w:val="fr-FR"/>
      </w:rPr>
    </w:pPr>
    <w:r w:rsidRPr="000C1D1F">
      <w:rPr>
        <w:lang w:val="fr-FR"/>
      </w:rPr>
      <w:t xml:space="preserve">SELON LE PCT </w:t>
    </w:r>
  </w:p>
  <w:p w14:paraId="18E89576" w14:textId="77777777" w:rsidR="00D5602A" w:rsidRPr="000C1D1F" w:rsidRDefault="00D5602A" w:rsidP="00D5602A">
    <w:pPr>
      <w:pStyle w:val="Header"/>
      <w:jc w:val="right"/>
      <w:rPr>
        <w:lang w:val="fr-FR"/>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D742C" w14:textId="77777777" w:rsidR="00D5602A" w:rsidRDefault="00D5602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B1C3E" w14:textId="77777777" w:rsidR="00D5602A" w:rsidRPr="000C1D1F" w:rsidRDefault="00D5602A" w:rsidP="00477D6B">
    <w:pPr>
      <w:jc w:val="right"/>
      <w:rPr>
        <w:lang w:val="fr-FR"/>
      </w:rPr>
    </w:pPr>
    <w:r w:rsidRPr="000C1D1F">
      <w:rPr>
        <w:lang w:val="fr-FR"/>
      </w:rPr>
      <w:t>PCT/CTC/29/2</w:t>
    </w:r>
  </w:p>
  <w:p w14:paraId="407762B9" w14:textId="77777777" w:rsidR="00D5602A" w:rsidRPr="000C1D1F" w:rsidRDefault="00D5602A" w:rsidP="00477D6B">
    <w:pPr>
      <w:jc w:val="right"/>
      <w:rPr>
        <w:lang w:val="fr-FR"/>
      </w:rPr>
    </w:pPr>
    <w:r w:rsidRPr="000C1D1F">
      <w:rPr>
        <w:lang w:val="fr-FR"/>
      </w:rPr>
      <w:t>Annexe IV, page </w:t>
    </w:r>
    <w:r>
      <w:fldChar w:fldCharType="begin"/>
    </w:r>
    <w:r w:rsidRPr="000C1D1F">
      <w:rPr>
        <w:lang w:val="fr-FR"/>
      </w:rPr>
      <w:instrText xml:space="preserve"> PAGE  \* MERGEFORMAT </w:instrText>
    </w:r>
    <w:r>
      <w:fldChar w:fldCharType="separate"/>
    </w:r>
    <w:r w:rsidR="000C1D1F" w:rsidRPr="000C1D1F">
      <w:rPr>
        <w:noProof/>
        <w:lang w:val="fr-FR"/>
      </w:rPr>
      <w:t>26</w:t>
    </w:r>
    <w:r>
      <w:fldChar w:fldCharType="end"/>
    </w:r>
  </w:p>
  <w:p w14:paraId="3F1328C7" w14:textId="77777777" w:rsidR="00D5602A" w:rsidRPr="000C1D1F" w:rsidRDefault="00D5602A" w:rsidP="00D5602A">
    <w:pPr>
      <w:jc w:val="right"/>
      <w:rPr>
        <w:lang w:val="fr-FR"/>
      </w:rPr>
    </w:pPr>
  </w:p>
  <w:p w14:paraId="5D101E67" w14:textId="77777777" w:rsidR="00D5602A" w:rsidRPr="000C1D1F" w:rsidRDefault="00D5602A" w:rsidP="00D5602A">
    <w:pPr>
      <w:rPr>
        <w:lang w:val="fr-FR"/>
      </w:rPr>
    </w:pPr>
    <w:r w:rsidRPr="000C1D1F">
      <w:rPr>
        <w:lang w:val="fr-FR"/>
      </w:rPr>
      <w:t>Rapport initial établi par l’Institut turc des brevets concernant le système de gestion de la qualité</w:t>
    </w:r>
  </w:p>
  <w:p w14:paraId="4E6B3387" w14:textId="77777777" w:rsidR="00D5602A" w:rsidRPr="000C1D1F" w:rsidRDefault="00D5602A" w:rsidP="00D5602A">
    <w:pPr>
      <w:pBdr>
        <w:bottom w:val="single" w:sz="4" w:space="1" w:color="auto"/>
      </w:pBdr>
      <w:rPr>
        <w:lang w:val="fr-FR"/>
      </w:rPr>
    </w:pPr>
  </w:p>
  <w:p w14:paraId="01A4A148" w14:textId="77777777" w:rsidR="00D5602A" w:rsidRPr="000C1D1F" w:rsidRDefault="00D5602A" w:rsidP="00D5602A">
    <w:pPr>
      <w:rPr>
        <w:lang w:val="fr-FR"/>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61861" w14:textId="77777777" w:rsidR="00D5602A" w:rsidRDefault="00D5602A" w:rsidP="00D5602A">
    <w:pPr>
      <w:pStyle w:val="Header"/>
      <w:jc w:val="right"/>
    </w:pPr>
    <w:r>
      <w:t>PCT/CTC/29/2</w:t>
    </w:r>
  </w:p>
  <w:p w14:paraId="31520C8B" w14:textId="77777777" w:rsidR="00D5602A" w:rsidRDefault="00D5602A" w:rsidP="00D5602A">
    <w:pPr>
      <w:pStyle w:val="Header"/>
      <w:jc w:val="right"/>
    </w:pPr>
    <w:r>
      <w:t>ANNEXE IV</w:t>
    </w:r>
  </w:p>
  <w:p w14:paraId="33B7F907" w14:textId="77777777" w:rsidR="00D5602A" w:rsidRDefault="00D5602A" w:rsidP="00D5602A">
    <w:pPr>
      <w:pStyle w:val="Heade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B02AB" w14:textId="77777777" w:rsidR="00D5602A" w:rsidRPr="000C1D1F" w:rsidRDefault="00D5602A" w:rsidP="00477D6B">
    <w:pPr>
      <w:jc w:val="right"/>
      <w:rPr>
        <w:lang w:val="fr-FR"/>
      </w:rPr>
    </w:pPr>
    <w:r w:rsidRPr="000C1D1F">
      <w:rPr>
        <w:lang w:val="fr-FR"/>
      </w:rPr>
      <w:t>PCT/CTC/29/2</w:t>
    </w:r>
  </w:p>
  <w:p w14:paraId="6E824F3B" w14:textId="417E93ED" w:rsidR="00D5602A" w:rsidRPr="000C1D1F" w:rsidRDefault="00D5602A" w:rsidP="00477D6B">
    <w:pPr>
      <w:jc w:val="right"/>
      <w:rPr>
        <w:lang w:val="fr-FR"/>
      </w:rPr>
    </w:pPr>
    <w:r w:rsidRPr="000C1D1F">
      <w:rPr>
        <w:lang w:val="fr-FR"/>
      </w:rPr>
      <w:t>Annexe</w:t>
    </w:r>
    <w:r w:rsidR="00503E21" w:rsidRPr="000C1D1F">
      <w:rPr>
        <w:lang w:val="fr-FR"/>
      </w:rPr>
      <w:t> </w:t>
    </w:r>
    <w:r w:rsidRPr="000C1D1F">
      <w:rPr>
        <w:lang w:val="fr-FR"/>
      </w:rPr>
      <w:t>V, page </w:t>
    </w:r>
    <w:r>
      <w:fldChar w:fldCharType="begin"/>
    </w:r>
    <w:r w:rsidRPr="000C1D1F">
      <w:rPr>
        <w:lang w:val="fr-FR"/>
      </w:rPr>
      <w:instrText xml:space="preserve"> PAGE  \* MERGEFORMAT </w:instrText>
    </w:r>
    <w:r>
      <w:fldChar w:fldCharType="separate"/>
    </w:r>
    <w:r w:rsidR="000C1D1F" w:rsidRPr="000C1D1F">
      <w:rPr>
        <w:noProof/>
        <w:lang w:val="fr-FR"/>
      </w:rPr>
      <w:t>4</w:t>
    </w:r>
    <w:r>
      <w:fldChar w:fldCharType="end"/>
    </w:r>
  </w:p>
  <w:p w14:paraId="1826870B" w14:textId="77777777" w:rsidR="00D5602A" w:rsidRPr="000C1D1F" w:rsidRDefault="00D5602A" w:rsidP="00D5602A">
    <w:pPr>
      <w:jc w:val="right"/>
      <w:rPr>
        <w:lang w:val="fr-FR"/>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DC2F9" w14:textId="77777777" w:rsidR="00D5602A" w:rsidRDefault="00D5602A" w:rsidP="00D5602A">
    <w:pPr>
      <w:pStyle w:val="Header"/>
      <w:jc w:val="right"/>
    </w:pPr>
    <w:r>
      <w:t>PCT/CTC/29/2</w:t>
    </w:r>
  </w:p>
  <w:p w14:paraId="238DA8F2" w14:textId="7D3DAEBB" w:rsidR="00D5602A" w:rsidRDefault="00D5602A" w:rsidP="00D5602A">
    <w:pPr>
      <w:pStyle w:val="Header"/>
      <w:jc w:val="right"/>
    </w:pPr>
    <w:r>
      <w:t>ANNEXE</w:t>
    </w:r>
    <w:r w:rsidR="00503E21">
      <w:t> </w:t>
    </w:r>
    <w:r>
      <w:t>V</w:t>
    </w:r>
  </w:p>
  <w:p w14:paraId="0C970144" w14:textId="77777777" w:rsidR="00D5602A" w:rsidRDefault="00D5602A" w:rsidP="00D5602A">
    <w:pPr>
      <w:pStyle w:val="Heade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F44E7" w14:textId="77777777" w:rsidR="00D5602A" w:rsidRPr="00AC288C" w:rsidRDefault="00D5602A" w:rsidP="00A92F4D">
    <w:pPr>
      <w:jc w:val="right"/>
      <w:rPr>
        <w:lang w:val="fr-FR"/>
      </w:rPr>
    </w:pPr>
    <w:r w:rsidRPr="00AC288C">
      <w:rPr>
        <w:lang w:val="fr-FR"/>
      </w:rPr>
      <w:t>PCT/CTC/29/2</w:t>
    </w:r>
  </w:p>
  <w:p w14:paraId="264329D0" w14:textId="21066C9A" w:rsidR="00D5602A" w:rsidRPr="00AC288C" w:rsidRDefault="00D5602A" w:rsidP="00A92F4D">
    <w:pPr>
      <w:jc w:val="right"/>
      <w:rPr>
        <w:lang w:val="fr-FR"/>
      </w:rPr>
    </w:pPr>
    <w:r w:rsidRPr="00AC288C">
      <w:rPr>
        <w:lang w:val="fr-FR"/>
      </w:rPr>
      <w:t>Annex</w:t>
    </w:r>
    <w:r w:rsidR="00503E21">
      <w:rPr>
        <w:lang w:val="fr-FR"/>
      </w:rPr>
      <w:t>e </w:t>
    </w:r>
    <w:r w:rsidRPr="00AC288C">
      <w:rPr>
        <w:lang w:val="fr-FR"/>
      </w:rPr>
      <w:t>V</w:t>
    </w:r>
    <w:r>
      <w:rPr>
        <w:lang w:val="fr-FR"/>
      </w:rPr>
      <w:t>I</w:t>
    </w:r>
    <w:r w:rsidRPr="00AC288C">
      <w:rPr>
        <w:lang w:val="fr-FR"/>
      </w:rPr>
      <w:t>, page </w:t>
    </w:r>
    <w:r>
      <w:fldChar w:fldCharType="begin"/>
    </w:r>
    <w:r w:rsidRPr="00AC288C">
      <w:rPr>
        <w:lang w:val="fr-FR"/>
      </w:rPr>
      <w:instrText xml:space="preserve"> PAGE   \* MERGEFORMAT </w:instrText>
    </w:r>
    <w:r>
      <w:fldChar w:fldCharType="separate"/>
    </w:r>
    <w:r w:rsidR="000C1D1F">
      <w:rPr>
        <w:noProof/>
        <w:lang w:val="fr-FR"/>
      </w:rPr>
      <w:t>9</w:t>
    </w:r>
    <w:r>
      <w:rPr>
        <w:noProof/>
      </w:rPr>
      <w:fldChar w:fldCharType="end"/>
    </w:r>
  </w:p>
  <w:p w14:paraId="79A7C682" w14:textId="77777777" w:rsidR="00D5602A" w:rsidRDefault="00D5602A" w:rsidP="00A92F4D">
    <w:pPr>
      <w:rPr>
        <w:lang w:val="fr-FR"/>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28131" w14:textId="77777777" w:rsidR="00D5602A" w:rsidRDefault="00D5602A" w:rsidP="00A92F4D">
    <w:pPr>
      <w:pStyle w:val="Header"/>
      <w:jc w:val="right"/>
    </w:pPr>
    <w:r>
      <w:t>PCT/CTC/29/2</w:t>
    </w:r>
  </w:p>
  <w:p w14:paraId="40B3165C" w14:textId="35EED78F" w:rsidR="00D5602A" w:rsidRDefault="00D5602A" w:rsidP="00A92F4D">
    <w:pPr>
      <w:pStyle w:val="Header"/>
      <w:jc w:val="right"/>
    </w:pPr>
    <w:r>
      <w:t>ANNEX</w:t>
    </w:r>
    <w:r w:rsidR="00503E21">
      <w:t>E </w:t>
    </w:r>
    <w:r>
      <w:t>VI</w:t>
    </w:r>
  </w:p>
  <w:p w14:paraId="316D8DEE" w14:textId="77777777" w:rsidR="00D5602A" w:rsidRDefault="00D5602A">
    <w:pPr>
      <w:pStyle w:val="Header"/>
    </w:pPr>
  </w:p>
  <w:p w14:paraId="52EABA60" w14:textId="77777777" w:rsidR="00D5602A" w:rsidRDefault="00D5602A" w:rsidP="00A92F4D">
    <w:pPr>
      <w:pStyle w:val="Header"/>
      <w:jc w:val="center"/>
      <w:rPr>
        <w:b/>
      </w:rPr>
    </w:pPr>
  </w:p>
  <w:p w14:paraId="11FCE9B1" w14:textId="77777777" w:rsidR="00D5602A" w:rsidRDefault="00D5602A" w:rsidP="00A92F4D">
    <w:pPr>
      <w:pStyle w:val="Header"/>
      <w:jc w:val="center"/>
      <w:rPr>
        <w:b/>
      </w:rPr>
    </w:pPr>
    <w:r w:rsidRPr="00FD3949">
      <w:rPr>
        <w:b/>
        <w:noProof/>
        <w:lang w:eastAsia="en-US"/>
      </w:rPr>
      <w:drawing>
        <wp:anchor distT="0" distB="0" distL="114300" distR="114300" simplePos="0" relativeHeight="251658752" behindDoc="1" locked="0" layoutInCell="1" allowOverlap="1" wp14:anchorId="2DA6F489" wp14:editId="78FFF5F2">
          <wp:simplePos x="0" y="0"/>
          <wp:positionH relativeFrom="column">
            <wp:posOffset>4526280</wp:posOffset>
          </wp:positionH>
          <wp:positionV relativeFrom="paragraph">
            <wp:posOffset>16510</wp:posOffset>
          </wp:positionV>
          <wp:extent cx="1448435" cy="607060"/>
          <wp:effectExtent l="0" t="0" r="0" b="2540"/>
          <wp:wrapNone/>
          <wp:docPr id="43018" name="Picture 43018" descr="OE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E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8435" cy="607060"/>
                  </a:xfrm>
                  <a:prstGeom prst="rect">
                    <a:avLst/>
                  </a:prstGeom>
                  <a:noFill/>
                </pic:spPr>
              </pic:pic>
            </a:graphicData>
          </a:graphic>
          <wp14:sizeRelH relativeFrom="page">
            <wp14:pctWidth>0</wp14:pctWidth>
          </wp14:sizeRelH>
          <wp14:sizeRelV relativeFrom="page">
            <wp14:pctHeight>0</wp14:pctHeight>
          </wp14:sizeRelV>
        </wp:anchor>
      </w:drawing>
    </w:r>
  </w:p>
  <w:p w14:paraId="2E9DE599" w14:textId="77777777" w:rsidR="00D5602A" w:rsidRDefault="00D5602A" w:rsidP="00A92F4D">
    <w:pPr>
      <w:pStyle w:val="Header"/>
      <w:jc w:val="center"/>
      <w:rPr>
        <w:b/>
      </w:rPr>
    </w:pPr>
    <w:r w:rsidRPr="00FD3949">
      <w:rPr>
        <w:b/>
        <w:noProof/>
        <w:lang w:eastAsia="en-US"/>
      </w:rPr>
      <w:drawing>
        <wp:anchor distT="0" distB="0" distL="114300" distR="114300" simplePos="0" relativeHeight="251657728" behindDoc="1" locked="0" layoutInCell="1" allowOverlap="1" wp14:anchorId="0E8B3E60" wp14:editId="0EE4AD4A">
          <wp:simplePos x="0" y="0"/>
          <wp:positionH relativeFrom="column">
            <wp:posOffset>166370</wp:posOffset>
          </wp:positionH>
          <wp:positionV relativeFrom="paragraph">
            <wp:posOffset>-147320</wp:posOffset>
          </wp:positionV>
          <wp:extent cx="1924050" cy="629285"/>
          <wp:effectExtent l="0" t="0" r="0" b="0"/>
          <wp:wrapNone/>
          <wp:docPr id="43017" name="Picture 43017" descr="logo-industria-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ndustria-b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4050" cy="629285"/>
                  </a:xfrm>
                  <a:prstGeom prst="rect">
                    <a:avLst/>
                  </a:prstGeom>
                  <a:noFill/>
                </pic:spPr>
              </pic:pic>
            </a:graphicData>
          </a:graphic>
          <wp14:sizeRelH relativeFrom="page">
            <wp14:pctWidth>0</wp14:pctWidth>
          </wp14:sizeRelH>
          <wp14:sizeRelV relativeFrom="page">
            <wp14:pctHeight>0</wp14:pctHeight>
          </wp14:sizeRelV>
        </wp:anchor>
      </w:drawing>
    </w:r>
  </w:p>
  <w:p w14:paraId="7A7DDE31" w14:textId="77777777" w:rsidR="00D5602A" w:rsidRDefault="00D5602A" w:rsidP="00A92F4D">
    <w:pPr>
      <w:pStyle w:val="Header"/>
      <w:jc w:val="center"/>
      <w:rPr>
        <w:b/>
      </w:rPr>
    </w:pPr>
  </w:p>
  <w:p w14:paraId="49C2062C" w14:textId="77777777" w:rsidR="00D5602A" w:rsidRDefault="00D5602A" w:rsidP="00A92F4D">
    <w:pPr>
      <w:pStyle w:val="Header"/>
      <w:jc w:val="center"/>
      <w:rPr>
        <w:b/>
      </w:rPr>
    </w:pPr>
  </w:p>
  <w:p w14:paraId="33738FF1" w14:textId="77777777" w:rsidR="00D5602A" w:rsidRPr="00185996" w:rsidRDefault="00D5602A" w:rsidP="00A92F4D">
    <w:pPr>
      <w:pStyle w:val="Header"/>
      <w:jc w:val="center"/>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E8EAF" w14:textId="77777777" w:rsidR="00D5602A" w:rsidRDefault="00D5602A" w:rsidP="00477D6B">
    <w:pPr>
      <w:jc w:val="right"/>
    </w:pPr>
    <w:r>
      <w:t>PCT/A/48/4</w:t>
    </w:r>
  </w:p>
  <w:p w14:paraId="7A248D04" w14:textId="28725F7B" w:rsidR="00D5602A" w:rsidRDefault="00D5602A" w:rsidP="00477D6B">
    <w:pPr>
      <w:jc w:val="right"/>
    </w:pPr>
    <w:proofErr w:type="spellStart"/>
    <w:r>
      <w:t>Annex</w:t>
    </w:r>
    <w:r w:rsidR="00483B58">
      <w:t>e</w:t>
    </w:r>
    <w:proofErr w:type="spellEnd"/>
    <w:r>
      <w:t xml:space="preserve">, page </w:t>
    </w:r>
    <w:r>
      <w:fldChar w:fldCharType="begin"/>
    </w:r>
    <w:r>
      <w:instrText xml:space="preserve"> PAGE  \* MERGEFORMAT </w:instrText>
    </w:r>
    <w:r>
      <w:fldChar w:fldCharType="separate"/>
    </w:r>
    <w:r w:rsidR="000C1D1F">
      <w:rPr>
        <w:noProof/>
      </w:rPr>
      <w:t>7</w:t>
    </w:r>
    <w:r>
      <w:fldChar w:fldCharType="end"/>
    </w:r>
  </w:p>
  <w:p w14:paraId="6742C132" w14:textId="77777777" w:rsidR="00D5602A" w:rsidRDefault="00D5602A" w:rsidP="00477D6B">
    <w:pPr>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45B7C" w14:textId="77777777" w:rsidR="00D5602A" w:rsidRDefault="00D5602A" w:rsidP="00477D6B">
    <w:pPr>
      <w:jc w:val="right"/>
    </w:pPr>
    <w:r>
      <w:t>PCT/CTC/29/3</w:t>
    </w:r>
  </w:p>
  <w:p w14:paraId="43D6647C" w14:textId="77777777" w:rsidR="00D5602A" w:rsidRDefault="00D5602A" w:rsidP="00477D6B">
    <w:pPr>
      <w:jc w:val="right"/>
    </w:pPr>
    <w:proofErr w:type="gramStart"/>
    <w:r>
      <w:t>page</w:t>
    </w:r>
    <w:proofErr w:type="gramEnd"/>
    <w:r>
      <w:t xml:space="preserve"> </w:t>
    </w:r>
    <w:r>
      <w:fldChar w:fldCharType="begin"/>
    </w:r>
    <w:r>
      <w:instrText xml:space="preserve"> PAGE  \* MERGEFORMAT </w:instrText>
    </w:r>
    <w:r>
      <w:fldChar w:fldCharType="separate"/>
    </w:r>
    <w:r w:rsidR="000C1D1F">
      <w:rPr>
        <w:noProof/>
      </w:rPr>
      <w:t>3</w:t>
    </w:r>
    <w:r>
      <w:fldChar w:fldCharType="end"/>
    </w:r>
  </w:p>
  <w:p w14:paraId="12D9CAFB" w14:textId="77777777" w:rsidR="00D5602A" w:rsidRDefault="00D5602A" w:rsidP="00477D6B">
    <w:pP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76741" w14:textId="77777777" w:rsidR="00D5602A" w:rsidRDefault="00D560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959FF" w14:textId="77777777" w:rsidR="00D5602A" w:rsidRDefault="00D5602A" w:rsidP="00A92F4D">
    <w:pPr>
      <w:pStyle w:val="Header"/>
      <w:jc w:val="right"/>
    </w:pPr>
    <w:r>
      <w:t>PCT/A/48/4</w:t>
    </w:r>
  </w:p>
  <w:p w14:paraId="6B9E6D6A" w14:textId="36784315" w:rsidR="00D5602A" w:rsidRDefault="00D5602A" w:rsidP="00A92F4D">
    <w:pPr>
      <w:pStyle w:val="Header"/>
      <w:jc w:val="right"/>
    </w:pPr>
    <w:r>
      <w:t>ANNEX</w:t>
    </w:r>
    <w:r w:rsidR="00483B58">
      <w:t>E</w:t>
    </w:r>
  </w:p>
  <w:p w14:paraId="37D87D49" w14:textId="77777777" w:rsidR="00D5602A" w:rsidRDefault="00D5602A" w:rsidP="00A92F4D">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E4FEE" w14:textId="77777777" w:rsidR="00D5602A" w:rsidRDefault="00D5602A" w:rsidP="00477D6B">
    <w:pPr>
      <w:jc w:val="right"/>
    </w:pPr>
    <w:r>
      <w:t>PCT/CTC/29/2</w:t>
    </w:r>
  </w:p>
  <w:p w14:paraId="0A6D27DE" w14:textId="77777777" w:rsidR="00D5602A" w:rsidRDefault="00D5602A" w:rsidP="00477D6B">
    <w:pPr>
      <w:jc w:val="right"/>
    </w:pPr>
    <w:proofErr w:type="gramStart"/>
    <w:r>
      <w:t>page</w:t>
    </w:r>
    <w:proofErr w:type="gramEnd"/>
    <w:r>
      <w:t> </w:t>
    </w:r>
    <w:r>
      <w:fldChar w:fldCharType="begin"/>
    </w:r>
    <w:r>
      <w:instrText xml:space="preserve"> PAGE  \* MERGEFORMAT </w:instrText>
    </w:r>
    <w:r>
      <w:fldChar w:fldCharType="separate"/>
    </w:r>
    <w:r w:rsidR="000C1D1F">
      <w:rPr>
        <w:noProof/>
      </w:rPr>
      <w:t>4</w:t>
    </w:r>
    <w:r>
      <w:rPr>
        <w:noProof/>
      </w:rPr>
      <w:fldChar w:fldCharType="end"/>
    </w:r>
  </w:p>
  <w:p w14:paraId="189F314A" w14:textId="77777777" w:rsidR="00D5602A" w:rsidRDefault="00D5602A" w:rsidP="00477D6B">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3534B" w14:textId="77777777" w:rsidR="00483B58" w:rsidRDefault="00483B58" w:rsidP="00A92F4D">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0DC91" w14:textId="77777777" w:rsidR="00D5602A" w:rsidRDefault="00D5602A" w:rsidP="00477D6B">
    <w:pPr>
      <w:jc w:val="right"/>
    </w:pPr>
    <w:r>
      <w:t>PCT/CTC/29/2</w:t>
    </w:r>
  </w:p>
  <w:p w14:paraId="79BA5EF2" w14:textId="77777777" w:rsidR="00D5602A" w:rsidRDefault="00D5602A" w:rsidP="00477D6B">
    <w:pPr>
      <w:jc w:val="right"/>
    </w:pPr>
    <w:proofErr w:type="spellStart"/>
    <w:r>
      <w:t>Annexe</w:t>
    </w:r>
    <w:proofErr w:type="spellEnd"/>
    <w:r>
      <w:t xml:space="preserve"> I, page </w:t>
    </w:r>
    <w:r>
      <w:fldChar w:fldCharType="begin"/>
    </w:r>
    <w:r>
      <w:instrText xml:space="preserve"> PAGE  \* MERGEFORMAT </w:instrText>
    </w:r>
    <w:r>
      <w:fldChar w:fldCharType="separate"/>
    </w:r>
    <w:r>
      <w:rPr>
        <w:noProof/>
      </w:rPr>
      <w:t>2</w:t>
    </w:r>
    <w:r>
      <w:rPr>
        <w:noProof/>
      </w:rPr>
      <w:fldChar w:fldCharType="end"/>
    </w:r>
  </w:p>
  <w:p w14:paraId="7DD9538F" w14:textId="77777777" w:rsidR="00D5602A" w:rsidRDefault="00D5602A" w:rsidP="00477D6B">
    <w:pP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8836A" w14:textId="77777777" w:rsidR="00D5602A" w:rsidRDefault="00D5602A" w:rsidP="00D5602A">
    <w:pPr>
      <w:jc w:val="right"/>
    </w:pPr>
    <w:r>
      <w:t>PCT/CTC/29/2</w:t>
    </w:r>
  </w:p>
  <w:p w14:paraId="24565107" w14:textId="77777777" w:rsidR="00D5602A" w:rsidRDefault="00D5602A" w:rsidP="00D5602A">
    <w:pPr>
      <w:jc w:val="right"/>
    </w:pPr>
    <w:r>
      <w:t>ANNEXE I</w:t>
    </w:r>
  </w:p>
  <w:p w14:paraId="1E6F3304" w14:textId="77777777" w:rsidR="00D5602A" w:rsidRDefault="00D5602A" w:rsidP="00D5602A">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8604C" w14:textId="77777777" w:rsidR="00D5602A" w:rsidRDefault="00D5602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8A17" w14:textId="77777777" w:rsidR="00D5602A" w:rsidRPr="00547CCC" w:rsidRDefault="00D5602A" w:rsidP="00477D6B">
    <w:pPr>
      <w:jc w:val="right"/>
      <w:rPr>
        <w:lang w:val="fr-FR"/>
      </w:rPr>
    </w:pPr>
    <w:r w:rsidRPr="00547CCC">
      <w:rPr>
        <w:lang w:val="fr-FR"/>
      </w:rPr>
      <w:t>PCT/CTC/29/2</w:t>
    </w:r>
  </w:p>
  <w:p w14:paraId="6C5973A9" w14:textId="77777777" w:rsidR="00D5602A" w:rsidRPr="00547CCC" w:rsidRDefault="00D5602A" w:rsidP="00477D6B">
    <w:pPr>
      <w:jc w:val="right"/>
      <w:rPr>
        <w:lang w:val="fr-FR"/>
      </w:rPr>
    </w:pPr>
    <w:r w:rsidRPr="00547CCC">
      <w:rPr>
        <w:lang w:val="fr-FR"/>
      </w:rPr>
      <w:t>Annex</w:t>
    </w:r>
    <w:r>
      <w:rPr>
        <w:lang w:val="fr-FR"/>
      </w:rPr>
      <w:t>e </w:t>
    </w:r>
    <w:r w:rsidRPr="00547CCC">
      <w:rPr>
        <w:lang w:val="fr-FR"/>
      </w:rPr>
      <w:t>II, page</w:t>
    </w:r>
    <w:r>
      <w:rPr>
        <w:lang w:val="fr-FR"/>
      </w:rPr>
      <w:t> </w:t>
    </w:r>
    <w:r>
      <w:fldChar w:fldCharType="begin"/>
    </w:r>
    <w:r w:rsidRPr="00547CCC">
      <w:rPr>
        <w:lang w:val="fr-FR"/>
      </w:rPr>
      <w:instrText xml:space="preserve"> PAGE  \* MERGEFORMAT </w:instrText>
    </w:r>
    <w:r>
      <w:fldChar w:fldCharType="separate"/>
    </w:r>
    <w:r w:rsidR="000C1D1F">
      <w:rPr>
        <w:noProof/>
        <w:lang w:val="fr-FR"/>
      </w:rPr>
      <w:t>2</w:t>
    </w:r>
    <w:r>
      <w:fldChar w:fldCharType="end"/>
    </w:r>
  </w:p>
  <w:p w14:paraId="3EB71C65" w14:textId="77777777" w:rsidR="00D5602A" w:rsidRPr="00547CCC" w:rsidRDefault="00D5602A" w:rsidP="00477D6B">
    <w:pPr>
      <w:jc w:val="right"/>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E03B0"/>
    <w:multiLevelType w:val="hybridMultilevel"/>
    <w:tmpl w:val="BF7ED8FC"/>
    <w:lvl w:ilvl="0" w:tplc="9C78540C">
      <w:start w:val="5"/>
      <w:numFmt w:val="bullet"/>
      <w:lvlText w:val="–"/>
      <w:lvlJc w:val="left"/>
      <w:pPr>
        <w:ind w:left="1134" w:hanging="567"/>
      </w:pPr>
      <w:rPr>
        <w:rFonts w:ascii="Arial" w:eastAsia="Calibr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CD29E3"/>
    <w:multiLevelType w:val="multilevel"/>
    <w:tmpl w:val="51127FAA"/>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right"/>
      <w:pPr>
        <w:tabs>
          <w:tab w:val="num" w:pos="6096"/>
        </w:tabs>
        <w:ind w:left="5529"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175679C4"/>
    <w:multiLevelType w:val="hybridMultilevel"/>
    <w:tmpl w:val="46604B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C7437FF"/>
    <w:multiLevelType w:val="hybridMultilevel"/>
    <w:tmpl w:val="2C8A0CD4"/>
    <w:lvl w:ilvl="0" w:tplc="98AA17F4">
      <w:start w:val="5"/>
      <w:numFmt w:val="bullet"/>
      <w:lvlText w:val="–"/>
      <w:lvlJc w:val="left"/>
      <w:pPr>
        <w:ind w:left="1134" w:hanging="567"/>
      </w:pPr>
      <w:rPr>
        <w:rFonts w:ascii="Arial" w:eastAsia="Calibri"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nsid w:val="251B2318"/>
    <w:multiLevelType w:val="hybridMultilevel"/>
    <w:tmpl w:val="30FC9862"/>
    <w:lvl w:ilvl="0" w:tplc="B41AE9A0">
      <w:start w:val="5"/>
      <w:numFmt w:val="bullet"/>
      <w:lvlText w:val="–"/>
      <w:lvlJc w:val="left"/>
      <w:pPr>
        <w:ind w:left="1134" w:hanging="567"/>
      </w:pPr>
      <w:rPr>
        <w:rFonts w:ascii="Arial" w:eastAsia="Calibri"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859069C"/>
    <w:multiLevelType w:val="hybridMultilevel"/>
    <w:tmpl w:val="97E243D4"/>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7">
    <w:nsid w:val="2F0211F3"/>
    <w:multiLevelType w:val="multilevel"/>
    <w:tmpl w:val="A3E03EA6"/>
    <w:lvl w:ilvl="0">
      <w:start w:val="1"/>
      <w:numFmt w:val="bullet"/>
      <w:lvlText w:val=""/>
      <w:lvlJc w:val="left"/>
      <w:pPr>
        <w:tabs>
          <w:tab w:val="num" w:pos="567"/>
        </w:tabs>
        <w:ind w:left="0" w:firstLine="0"/>
      </w:pPr>
      <w:rPr>
        <w:rFonts w:ascii="Symbol" w:hAnsi="Symbol"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8">
    <w:nsid w:val="2FAF1732"/>
    <w:multiLevelType w:val="hybridMultilevel"/>
    <w:tmpl w:val="20DAAB4E"/>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1497305"/>
    <w:multiLevelType w:val="hybridMultilevel"/>
    <w:tmpl w:val="D1DEEA4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3B7127BC"/>
    <w:multiLevelType w:val="hybridMultilevel"/>
    <w:tmpl w:val="8FAC37DA"/>
    <w:lvl w:ilvl="0" w:tplc="43CEA806">
      <w:start w:val="1"/>
      <w:numFmt w:val="bullet"/>
      <w:lvlText w:val=""/>
      <w:lvlJc w:val="left"/>
      <w:pPr>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F544D1A"/>
    <w:multiLevelType w:val="hybridMultilevel"/>
    <w:tmpl w:val="55643F16"/>
    <w:lvl w:ilvl="0" w:tplc="A176DC38">
      <w:start w:val="5147"/>
      <w:numFmt w:val="bullet"/>
      <w:lvlText w:val="-"/>
      <w:lvlJc w:val="left"/>
      <w:pPr>
        <w:ind w:left="720" w:hanging="360"/>
      </w:pPr>
      <w:rPr>
        <w:rFonts w:ascii="Verdana" w:eastAsia="Batang" w:hAnsi="Verdana"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nsid w:val="444C4D0A"/>
    <w:multiLevelType w:val="multilevel"/>
    <w:tmpl w:val="5B845D18"/>
    <w:lvl w:ilvl="0">
      <w:start w:val="1"/>
      <w:numFmt w:val="decimal"/>
      <w:lvlRestart w:val="0"/>
      <w:lvlText w:val="%1."/>
      <w:lvlJc w:val="left"/>
      <w:pPr>
        <w:tabs>
          <w:tab w:val="num" w:pos="567"/>
        </w:tabs>
        <w:ind w:left="0" w:firstLine="0"/>
      </w:pPr>
      <w:rPr>
        <w:rFonts w:hint="default"/>
      </w:rPr>
    </w:lvl>
    <w:lvl w:ilvl="1">
      <w:start w:val="5"/>
      <w:numFmt w:val="bullet"/>
      <w:lvlText w:val="–"/>
      <w:lvlJc w:val="left"/>
      <w:pPr>
        <w:tabs>
          <w:tab w:val="num" w:pos="1134"/>
        </w:tabs>
        <w:ind w:left="567" w:firstLine="0"/>
      </w:pPr>
      <w:rPr>
        <w:rFonts w:ascii="Arial" w:eastAsia="Calibri" w:hAnsi="Aria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3">
    <w:nsid w:val="45185AF7"/>
    <w:multiLevelType w:val="hybridMultilevel"/>
    <w:tmpl w:val="FED49A0E"/>
    <w:lvl w:ilvl="0" w:tplc="54F0D5E0">
      <w:start w:val="5"/>
      <w:numFmt w:val="bullet"/>
      <w:lvlText w:val="–"/>
      <w:lvlJc w:val="left"/>
      <w:pPr>
        <w:ind w:left="1134" w:hanging="567"/>
      </w:pPr>
      <w:rPr>
        <w:rFonts w:ascii="Arial" w:eastAsia="Calibri"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4254B07"/>
    <w:multiLevelType w:val="hybridMultilevel"/>
    <w:tmpl w:val="2B3E40C4"/>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47F4530"/>
    <w:multiLevelType w:val="multilevel"/>
    <w:tmpl w:val="B5867F70"/>
    <w:lvl w:ilvl="0">
      <w:start w:val="1"/>
      <w:numFmt w:val="bullet"/>
      <w:lvlText w:val=""/>
      <w:lvlJc w:val="left"/>
      <w:pPr>
        <w:tabs>
          <w:tab w:val="num" w:pos="567"/>
        </w:tabs>
        <w:ind w:left="1134" w:hanging="567"/>
      </w:pPr>
      <w:rPr>
        <w:rFonts w:ascii="Symbol" w:hAnsi="Symbol"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7">
    <w:nsid w:val="5B41144F"/>
    <w:multiLevelType w:val="hybridMultilevel"/>
    <w:tmpl w:val="4D786752"/>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BC1329C"/>
    <w:multiLevelType w:val="hybridMultilevel"/>
    <w:tmpl w:val="88D6E262"/>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C1D2069"/>
    <w:multiLevelType w:val="hybridMultilevel"/>
    <w:tmpl w:val="8A822CCC"/>
    <w:lvl w:ilvl="0" w:tplc="B0788B08">
      <w:start w:val="5"/>
      <w:numFmt w:val="bullet"/>
      <w:lvlText w:val="–"/>
      <w:lvlJc w:val="left"/>
      <w:pPr>
        <w:ind w:left="1134" w:hanging="567"/>
      </w:pPr>
      <w:rPr>
        <w:rFonts w:ascii="Arial" w:eastAsia="Calibri" w:hAnsi="Arial" w:hint="default"/>
      </w:rPr>
    </w:lvl>
    <w:lvl w:ilvl="1" w:tplc="F912F340">
      <w:numFmt w:val="bullet"/>
      <w:lvlText w:val="-"/>
      <w:lvlJc w:val="left"/>
      <w:pPr>
        <w:ind w:left="1440" w:hanging="360"/>
      </w:pPr>
      <w:rPr>
        <w:rFonts w:ascii="Arial" w:eastAsia="SimSu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02530A2"/>
    <w:multiLevelType w:val="hybridMultilevel"/>
    <w:tmpl w:val="D2324D6A"/>
    <w:lvl w:ilvl="0" w:tplc="A176DC38">
      <w:start w:val="5147"/>
      <w:numFmt w:val="bullet"/>
      <w:lvlText w:val="-"/>
      <w:lvlJc w:val="left"/>
      <w:pPr>
        <w:ind w:left="720" w:hanging="360"/>
      </w:pPr>
      <w:rPr>
        <w:rFonts w:ascii="Verdana" w:eastAsia="Batang" w:hAnsi="Verdana"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938645E"/>
    <w:multiLevelType w:val="multilevel"/>
    <w:tmpl w:val="A0F68CAC"/>
    <w:lvl w:ilvl="0">
      <w:start w:val="1"/>
      <w:numFmt w:val="decimal"/>
      <w:lvlRestart w:val="0"/>
      <w:lvlText w:val="%1."/>
      <w:lvlJc w:val="left"/>
      <w:pPr>
        <w:tabs>
          <w:tab w:val="num" w:pos="567"/>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22">
    <w:nsid w:val="79AA3510"/>
    <w:multiLevelType w:val="hybridMultilevel"/>
    <w:tmpl w:val="B62E87FA"/>
    <w:lvl w:ilvl="0" w:tplc="A176DC38">
      <w:start w:val="5147"/>
      <w:numFmt w:val="bullet"/>
      <w:lvlText w:val="-"/>
      <w:lvlJc w:val="left"/>
      <w:pPr>
        <w:ind w:left="720" w:hanging="360"/>
      </w:pPr>
      <w:rPr>
        <w:rFonts w:ascii="Verdana" w:eastAsia="Batang" w:hAnsi="Verdana"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4"/>
  </w:num>
  <w:num w:numId="2">
    <w:abstractNumId w:val="1"/>
  </w:num>
  <w:num w:numId="3">
    <w:abstractNumId w:val="4"/>
  </w:num>
  <w:num w:numId="4">
    <w:abstractNumId w:val="17"/>
  </w:num>
  <w:num w:numId="5">
    <w:abstractNumId w:val="20"/>
  </w:num>
  <w:num w:numId="6">
    <w:abstractNumId w:val="22"/>
  </w:num>
  <w:num w:numId="7">
    <w:abstractNumId w:val="18"/>
  </w:num>
  <w:num w:numId="8">
    <w:abstractNumId w:val="11"/>
  </w:num>
  <w:num w:numId="9">
    <w:abstractNumId w:val="8"/>
  </w:num>
  <w:num w:numId="10">
    <w:abstractNumId w:val="15"/>
  </w:num>
  <w:num w:numId="11">
    <w:abstractNumId w:val="6"/>
  </w:num>
  <w:num w:numId="12">
    <w:abstractNumId w:val="9"/>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2"/>
  </w:num>
  <w:num w:numId="17">
    <w:abstractNumId w:val="10"/>
  </w:num>
  <w:num w:numId="18">
    <w:abstractNumId w:val="13"/>
  </w:num>
  <w:num w:numId="19">
    <w:abstractNumId w:val="5"/>
  </w:num>
  <w:num w:numId="20">
    <w:abstractNumId w:val="16"/>
  </w:num>
  <w:num w:numId="21">
    <w:abstractNumId w:val="7"/>
  </w:num>
  <w:num w:numId="22">
    <w:abstractNumId w:val="0"/>
  </w:num>
  <w:num w:numId="23">
    <w:abstractNumId w:val="3"/>
  </w:num>
  <w:num w:numId="24">
    <w:abstractNumId w:val="2"/>
  </w:num>
  <w:num w:numId="25">
    <w:abstractNumId w:val="21"/>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rkan ÖZKAN">
    <w15:presenceInfo w15:providerId="AD" w15:userId="S-1-5-21-1968942043-16889401-2125037544-1714"/>
  </w15:person>
  <w15:person w15:author="Salih Bektaş">
    <w15:presenceInfo w15:providerId="AD" w15:userId="S-1-5-21-1968942043-16889401-2125037544-17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7"/>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TRADTERM|WIPONew"/>
    <w:docVar w:name="TermBaseURL" w:val="empty"/>
    <w:docVar w:name="TextBases" w:val="TextBase TMs\WorkspaceFTS\EN-FR\Académie|TextBase TMs\WorkspaceFTS\EN-FR\ACE|TextBase TMs\WorkspaceFTS\EN-FR\Administratif|TextBase TMs\WorkspaceFTS\EN-FR\AMC|TextBase TMs\WorkspaceFTS\EN-FR\Assemblées|TextBase TMs\WorkspaceFTS\EN-FR\Budapest|TextBase TMs\WorkspaceFTS\EN-FR\CDIP|TextBase TMs\WorkspaceFTS\EN-FR\Communications|TextBase TMs\WorkspaceFTS\EN-FR\CWS|TextBase TMs\WorkspaceFTS\EN-FR\Divers|TextBase TMs\WorkspaceFTS\EN-FR\Glossaires|TextBase TMs\WorkspaceFTS\EN-FR\GRTKF|TextBase TMs\WorkspaceFTS\EN-FR\IPC|TextBase TMs\WorkspaceFTS\EN-FR\La_Haye|TextBase TMs\WorkspaceFTS\EN-FR\Lisbonne|TextBase TMs\WorkspaceFTS\EN-FR\Madrid|TextBase TMs\WorkspaceFTS\EN-FR\PBC|TextBase TMs\WorkspaceFTS\EN-FR\PCT|TextBase TMs\WorkspaceFTS\EN-FR\PLT|TextBase TMs\WorkspaceFTS\EN-FR\Publications|TextBase TMs\WorkspaceFTS\EN-FR\SCCR|TextBase TMs\WorkspaceFTS\EN-FR\SCP|TextBase TMs\WorkspaceFTS\EN-FR\SCT|TextBase TMs\WorkspaceFTS\EN-FR\Traités|TextBase TMs\WorkspaceFTS\EN-FR\UPOV|TextBase TMs\Glossaries\EN-FR|TextBase TMs\Administrative\Meetings|TextBase TMs\Administrative\Other|TextBase TMs\Administrative\Publications|TextBase TMs\Budget and Finance\Meetings|TextBase TMs\Budget and Finance\Other|TextBase TMs\Budget and Finance\Publications|TextBase TMs\Trademarks\Meetings|TextBase TMs\Trademarks\Other|TextBase TMs\Trademarks\Publications|TextBase TMs\Treaties\Model Laws|TextBase TMs\Treaties\Other Laws and Agreements|TextBase TMs\Treaties\WIPO-administered|TextBase TMs\Patents\Meetings|TextBase TMs\Patents\Other|TextBase TMs\Patents\Publications|TextBase TMs\Copyright\Meetings|TextBase TMs\Copyright\Other|TextBase TMs\Copyright\Publications|TextBase TMs\IP in General\Academy|TextBase TMs\IP in General\Arbitration and Mediation|TextBase TMs\IP in General\Meetings|TextBase TMs\IP in General\Other|TextBase TMs\IP in General\Press Room|TextBase TMs\IP in General\Publications|TextBase TMs\IP in General\SpeechDG2014"/>
    <w:docVar w:name="TextBaseURL" w:val="empty"/>
    <w:docVar w:name="UILng" w:val="en"/>
  </w:docVars>
  <w:rsids>
    <w:rsidRoot w:val="0032691F"/>
    <w:rsid w:val="00013CC0"/>
    <w:rsid w:val="00015C13"/>
    <w:rsid w:val="00020663"/>
    <w:rsid w:val="00022D60"/>
    <w:rsid w:val="00043CAA"/>
    <w:rsid w:val="00044CE8"/>
    <w:rsid w:val="00065375"/>
    <w:rsid w:val="00075432"/>
    <w:rsid w:val="0009242F"/>
    <w:rsid w:val="000968ED"/>
    <w:rsid w:val="00096CF3"/>
    <w:rsid w:val="000A4115"/>
    <w:rsid w:val="000B298E"/>
    <w:rsid w:val="000B3DBE"/>
    <w:rsid w:val="000B5DDB"/>
    <w:rsid w:val="000C1D1F"/>
    <w:rsid w:val="000F5E56"/>
    <w:rsid w:val="001362EE"/>
    <w:rsid w:val="0015361D"/>
    <w:rsid w:val="001832A6"/>
    <w:rsid w:val="001D06FF"/>
    <w:rsid w:val="001E6ECB"/>
    <w:rsid w:val="001F1821"/>
    <w:rsid w:val="001F6A73"/>
    <w:rsid w:val="00225567"/>
    <w:rsid w:val="00226C3D"/>
    <w:rsid w:val="00237111"/>
    <w:rsid w:val="002634C4"/>
    <w:rsid w:val="0027662A"/>
    <w:rsid w:val="00284F96"/>
    <w:rsid w:val="00287633"/>
    <w:rsid w:val="002928D3"/>
    <w:rsid w:val="002B1495"/>
    <w:rsid w:val="002B2104"/>
    <w:rsid w:val="002C238A"/>
    <w:rsid w:val="002E7942"/>
    <w:rsid w:val="002F1FE6"/>
    <w:rsid w:val="002F4E68"/>
    <w:rsid w:val="00306867"/>
    <w:rsid w:val="00312F7F"/>
    <w:rsid w:val="003228B7"/>
    <w:rsid w:val="00324B7A"/>
    <w:rsid w:val="00325AB4"/>
    <w:rsid w:val="0032691F"/>
    <w:rsid w:val="00331F45"/>
    <w:rsid w:val="003329A8"/>
    <w:rsid w:val="00363462"/>
    <w:rsid w:val="003673CF"/>
    <w:rsid w:val="00382EBA"/>
    <w:rsid w:val="003845C1"/>
    <w:rsid w:val="003907EF"/>
    <w:rsid w:val="00392567"/>
    <w:rsid w:val="003A6F89"/>
    <w:rsid w:val="003B38C1"/>
    <w:rsid w:val="003C5299"/>
    <w:rsid w:val="003C59D7"/>
    <w:rsid w:val="003F33BE"/>
    <w:rsid w:val="00423E3E"/>
    <w:rsid w:val="00427AF4"/>
    <w:rsid w:val="00437578"/>
    <w:rsid w:val="004375D2"/>
    <w:rsid w:val="004400E2"/>
    <w:rsid w:val="0045559C"/>
    <w:rsid w:val="004647DA"/>
    <w:rsid w:val="00474062"/>
    <w:rsid w:val="004753FC"/>
    <w:rsid w:val="00476457"/>
    <w:rsid w:val="00477D6B"/>
    <w:rsid w:val="00483B58"/>
    <w:rsid w:val="00487F18"/>
    <w:rsid w:val="004A34A3"/>
    <w:rsid w:val="004E5DD6"/>
    <w:rsid w:val="00503E21"/>
    <w:rsid w:val="0053057A"/>
    <w:rsid w:val="00535FDD"/>
    <w:rsid w:val="00560A29"/>
    <w:rsid w:val="005702A1"/>
    <w:rsid w:val="005C6163"/>
    <w:rsid w:val="005D0816"/>
    <w:rsid w:val="005F6B86"/>
    <w:rsid w:val="00605827"/>
    <w:rsid w:val="00611212"/>
    <w:rsid w:val="00616680"/>
    <w:rsid w:val="00635290"/>
    <w:rsid w:val="00646050"/>
    <w:rsid w:val="006713CA"/>
    <w:rsid w:val="00676C5C"/>
    <w:rsid w:val="0068751A"/>
    <w:rsid w:val="00697194"/>
    <w:rsid w:val="006D7C46"/>
    <w:rsid w:val="00704E45"/>
    <w:rsid w:val="007058FB"/>
    <w:rsid w:val="0072176A"/>
    <w:rsid w:val="007402E1"/>
    <w:rsid w:val="007468A2"/>
    <w:rsid w:val="007864D8"/>
    <w:rsid w:val="007B6A58"/>
    <w:rsid w:val="007B6DA8"/>
    <w:rsid w:val="007C19E2"/>
    <w:rsid w:val="007C3C7E"/>
    <w:rsid w:val="007C5BE4"/>
    <w:rsid w:val="007C785C"/>
    <w:rsid w:val="007D1613"/>
    <w:rsid w:val="00802442"/>
    <w:rsid w:val="0081502A"/>
    <w:rsid w:val="0082289C"/>
    <w:rsid w:val="0082707F"/>
    <w:rsid w:val="00831D29"/>
    <w:rsid w:val="008545D5"/>
    <w:rsid w:val="00880591"/>
    <w:rsid w:val="008B2CC1"/>
    <w:rsid w:val="008B60B2"/>
    <w:rsid w:val="008E52F7"/>
    <w:rsid w:val="008F6590"/>
    <w:rsid w:val="0090731E"/>
    <w:rsid w:val="009138C1"/>
    <w:rsid w:val="00916EE2"/>
    <w:rsid w:val="00925133"/>
    <w:rsid w:val="0094624B"/>
    <w:rsid w:val="00966A22"/>
    <w:rsid w:val="0096722F"/>
    <w:rsid w:val="00980843"/>
    <w:rsid w:val="00983BF8"/>
    <w:rsid w:val="0098518B"/>
    <w:rsid w:val="009E2791"/>
    <w:rsid w:val="009E3F6F"/>
    <w:rsid w:val="009F499F"/>
    <w:rsid w:val="009F50EA"/>
    <w:rsid w:val="00A1321A"/>
    <w:rsid w:val="00A42DAF"/>
    <w:rsid w:val="00A45BD8"/>
    <w:rsid w:val="00A66C59"/>
    <w:rsid w:val="00A85B8E"/>
    <w:rsid w:val="00A92F4D"/>
    <w:rsid w:val="00AA4BB9"/>
    <w:rsid w:val="00AB0C9C"/>
    <w:rsid w:val="00AC205C"/>
    <w:rsid w:val="00B05A69"/>
    <w:rsid w:val="00B433E7"/>
    <w:rsid w:val="00B67748"/>
    <w:rsid w:val="00B7660A"/>
    <w:rsid w:val="00B9734B"/>
    <w:rsid w:val="00BA1940"/>
    <w:rsid w:val="00BA654A"/>
    <w:rsid w:val="00C1134C"/>
    <w:rsid w:val="00C11BB6"/>
    <w:rsid w:val="00C11BFE"/>
    <w:rsid w:val="00C51B82"/>
    <w:rsid w:val="00C94629"/>
    <w:rsid w:val="00CB5569"/>
    <w:rsid w:val="00CF34CA"/>
    <w:rsid w:val="00D01CBE"/>
    <w:rsid w:val="00D130A4"/>
    <w:rsid w:val="00D36286"/>
    <w:rsid w:val="00D42B2A"/>
    <w:rsid w:val="00D45252"/>
    <w:rsid w:val="00D5602A"/>
    <w:rsid w:val="00D6022B"/>
    <w:rsid w:val="00D71B4D"/>
    <w:rsid w:val="00D93D55"/>
    <w:rsid w:val="00DC4515"/>
    <w:rsid w:val="00DF39A1"/>
    <w:rsid w:val="00E335FE"/>
    <w:rsid w:val="00E3502F"/>
    <w:rsid w:val="00E45BCE"/>
    <w:rsid w:val="00E5021F"/>
    <w:rsid w:val="00E54AF0"/>
    <w:rsid w:val="00E55DFD"/>
    <w:rsid w:val="00E678B3"/>
    <w:rsid w:val="00E943E2"/>
    <w:rsid w:val="00EC4E49"/>
    <w:rsid w:val="00ED77FB"/>
    <w:rsid w:val="00EF7864"/>
    <w:rsid w:val="00F021A6"/>
    <w:rsid w:val="00F305F5"/>
    <w:rsid w:val="00F30C24"/>
    <w:rsid w:val="00F31FAB"/>
    <w:rsid w:val="00F35CF5"/>
    <w:rsid w:val="00F6078F"/>
    <w:rsid w:val="00F66152"/>
    <w:rsid w:val="00F841AA"/>
    <w:rsid w:val="00FA42CF"/>
    <w:rsid w:val="00FB464D"/>
    <w:rsid w:val="00FD5756"/>
    <w:rsid w:val="00FF2A4D"/>
    <w:rsid w:val="00FF7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1DD01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annotation reference" w:uiPriority="99"/>
    <w:lsdException w:name="page number" w:uiPriority="99"/>
    <w:lsdException w:name="macro"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226C3D"/>
    <w:pPr>
      <w:keepNext/>
      <w:spacing w:before="240" w:after="60"/>
      <w:outlineLvl w:val="0"/>
    </w:pPr>
    <w:rPr>
      <w:b/>
      <w:bCs/>
      <w:caps/>
      <w:kern w:val="32"/>
      <w:szCs w:val="32"/>
      <w:lang w:val="fr-FR"/>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1"/>
    <w:semiHidden/>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link w:val="FooterChar"/>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link w:val="SalutationChar"/>
    <w:semiHidden/>
    <w:rsid w:val="00676C5C"/>
  </w:style>
  <w:style w:type="paragraph" w:styleId="Signature">
    <w:name w:val="Signature"/>
    <w:basedOn w:val="Normal"/>
    <w:link w:val="SignatureChar"/>
    <w:semiHidden/>
    <w:rsid w:val="00676C5C"/>
    <w:pPr>
      <w:ind w:left="5250"/>
    </w:pPr>
  </w:style>
  <w:style w:type="paragraph" w:styleId="BalloonText">
    <w:name w:val="Balloon Text"/>
    <w:basedOn w:val="Normal"/>
    <w:link w:val="BalloonTextChar"/>
    <w:uiPriority w:val="99"/>
    <w:rsid w:val="00D01CBE"/>
    <w:rPr>
      <w:rFonts w:ascii="Tahoma" w:hAnsi="Tahoma" w:cs="Tahoma"/>
      <w:sz w:val="16"/>
      <w:szCs w:val="16"/>
    </w:rPr>
  </w:style>
  <w:style w:type="character" w:customStyle="1" w:styleId="BalloonTextChar">
    <w:name w:val="Balloon Text Char"/>
    <w:basedOn w:val="DefaultParagraphFont"/>
    <w:link w:val="BalloonText"/>
    <w:uiPriority w:val="99"/>
    <w:rsid w:val="00D01CBE"/>
    <w:rPr>
      <w:rFonts w:ascii="Tahoma" w:eastAsia="SimSun" w:hAnsi="Tahoma" w:cs="Tahoma"/>
      <w:sz w:val="16"/>
      <w:szCs w:val="16"/>
      <w:lang w:eastAsia="zh-CN"/>
    </w:rPr>
  </w:style>
  <w:style w:type="character" w:customStyle="1" w:styleId="Heading1Char">
    <w:name w:val="Heading 1 Char"/>
    <w:basedOn w:val="DefaultParagraphFont"/>
    <w:link w:val="Heading1"/>
    <w:rsid w:val="00226C3D"/>
    <w:rPr>
      <w:rFonts w:ascii="Arial" w:eastAsia="SimSun" w:hAnsi="Arial" w:cs="Arial"/>
      <w:b/>
      <w:bCs/>
      <w:caps/>
      <w:kern w:val="32"/>
      <w:sz w:val="22"/>
      <w:szCs w:val="32"/>
      <w:lang w:val="fr-FR" w:eastAsia="zh-CN"/>
    </w:rPr>
  </w:style>
  <w:style w:type="character" w:customStyle="1" w:styleId="ONUMEChar">
    <w:name w:val="ONUM E Char"/>
    <w:basedOn w:val="DefaultParagraphFont"/>
    <w:link w:val="ONUME"/>
    <w:rsid w:val="00880591"/>
    <w:rPr>
      <w:rFonts w:ascii="Arial" w:eastAsia="SimSun" w:hAnsi="Arial" w:cs="Arial"/>
      <w:sz w:val="22"/>
      <w:lang w:eastAsia="zh-CN"/>
    </w:rPr>
  </w:style>
  <w:style w:type="paragraph" w:customStyle="1" w:styleId="AgreementText">
    <w:name w:val="Agreement Text"/>
    <w:basedOn w:val="BodyText"/>
    <w:uiPriority w:val="99"/>
    <w:rsid w:val="00A92F4D"/>
    <w:pPr>
      <w:keepLines/>
      <w:widowControl w:val="0"/>
      <w:spacing w:after="240"/>
    </w:pPr>
    <w:rPr>
      <w:rFonts w:eastAsia="Times New Roman" w:cs="Times New Roman"/>
      <w:szCs w:val="24"/>
    </w:rPr>
  </w:style>
  <w:style w:type="paragraph" w:customStyle="1" w:styleId="AgreementHeading">
    <w:name w:val="Agreement Heading"/>
    <w:basedOn w:val="AgreementText"/>
    <w:rsid w:val="00A92F4D"/>
    <w:pPr>
      <w:keepNext/>
      <w:spacing w:before="360"/>
      <w:jc w:val="center"/>
    </w:pPr>
    <w:rPr>
      <w:rFonts w:cs="Arial"/>
      <w:bCs/>
      <w:szCs w:val="22"/>
    </w:rPr>
  </w:style>
  <w:style w:type="paragraph" w:customStyle="1" w:styleId="AgreementFeelist">
    <w:name w:val="Agreement Fee list"/>
    <w:basedOn w:val="AgreementText"/>
    <w:rsid w:val="00A92F4D"/>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A92F4D"/>
    <w:pPr>
      <w:spacing w:before="0"/>
      <w:jc w:val="left"/>
    </w:pPr>
    <w:rPr>
      <w:b/>
      <w:bCs w:val="0"/>
      <w:i/>
      <w:szCs w:val="20"/>
      <w:lang w:eastAsia="en-US"/>
    </w:rPr>
  </w:style>
  <w:style w:type="paragraph" w:customStyle="1" w:styleId="AgreementKindHeading">
    <w:name w:val="Agreement Kind Heading"/>
    <w:basedOn w:val="AgreementPartHeading"/>
    <w:rsid w:val="00A92F4D"/>
    <w:pPr>
      <w:tabs>
        <w:tab w:val="left" w:pos="567"/>
        <w:tab w:val="center" w:pos="7513"/>
      </w:tabs>
      <w:ind w:left="567"/>
    </w:pPr>
    <w:rPr>
      <w:i w:val="0"/>
    </w:rPr>
  </w:style>
  <w:style w:type="paragraph" w:customStyle="1" w:styleId="AgreementTexti">
    <w:name w:val="Agreement Text (i)"/>
    <w:basedOn w:val="AgreementText"/>
    <w:qFormat/>
    <w:rsid w:val="00A92F4D"/>
    <w:pPr>
      <w:tabs>
        <w:tab w:val="right" w:pos="1276"/>
        <w:tab w:val="left" w:pos="1418"/>
      </w:tabs>
    </w:pPr>
    <w:rPr>
      <w:rFonts w:cs="Arial"/>
      <w:szCs w:val="22"/>
    </w:rPr>
  </w:style>
  <w:style w:type="character" w:styleId="FootnoteReference">
    <w:name w:val="footnote reference"/>
    <w:basedOn w:val="DefaultParagraphFont"/>
    <w:uiPriority w:val="99"/>
    <w:rsid w:val="00A92F4D"/>
    <w:rPr>
      <w:vertAlign w:val="superscript"/>
    </w:rPr>
  </w:style>
  <w:style w:type="character" w:customStyle="1" w:styleId="FootnoteTextChar">
    <w:name w:val="Footnote Text Char"/>
    <w:basedOn w:val="DefaultParagraphFont"/>
    <w:link w:val="FootnoteText"/>
    <w:semiHidden/>
    <w:rsid w:val="00A92F4D"/>
    <w:rPr>
      <w:rFonts w:ascii="Arial" w:eastAsia="SimSun" w:hAnsi="Arial" w:cs="Arial"/>
      <w:sz w:val="18"/>
      <w:lang w:eastAsia="zh-CN"/>
    </w:rPr>
  </w:style>
  <w:style w:type="character" w:customStyle="1" w:styleId="Heading2Char">
    <w:name w:val="Heading 2 Char"/>
    <w:basedOn w:val="DefaultParagraphFont"/>
    <w:link w:val="Heading2"/>
    <w:locked/>
    <w:rsid w:val="00A92F4D"/>
    <w:rPr>
      <w:rFonts w:ascii="Arial" w:eastAsia="SimSun" w:hAnsi="Arial" w:cs="Arial"/>
      <w:bCs/>
      <w:iCs/>
      <w:caps/>
      <w:sz w:val="22"/>
      <w:szCs w:val="28"/>
      <w:lang w:eastAsia="zh-CN"/>
    </w:rPr>
  </w:style>
  <w:style w:type="character" w:customStyle="1" w:styleId="Heading3Char">
    <w:name w:val="Heading 3 Char"/>
    <w:basedOn w:val="DefaultParagraphFont"/>
    <w:link w:val="Heading3"/>
    <w:locked/>
    <w:rsid w:val="00A92F4D"/>
    <w:rPr>
      <w:rFonts w:ascii="Arial" w:eastAsia="SimSun" w:hAnsi="Arial" w:cs="Arial"/>
      <w:bCs/>
      <w:sz w:val="22"/>
      <w:szCs w:val="26"/>
      <w:u w:val="single"/>
      <w:lang w:eastAsia="zh-CN"/>
    </w:rPr>
  </w:style>
  <w:style w:type="character" w:customStyle="1" w:styleId="Heading4Char">
    <w:name w:val="Heading 4 Char"/>
    <w:basedOn w:val="DefaultParagraphFont"/>
    <w:link w:val="Heading4"/>
    <w:locked/>
    <w:rsid w:val="00A92F4D"/>
    <w:rPr>
      <w:rFonts w:ascii="Arial" w:eastAsia="SimSun" w:hAnsi="Arial" w:cs="Arial"/>
      <w:bCs/>
      <w:i/>
      <w:sz w:val="22"/>
      <w:szCs w:val="28"/>
      <w:lang w:eastAsia="zh-CN"/>
    </w:rPr>
  </w:style>
  <w:style w:type="character" w:customStyle="1" w:styleId="BodyTextChar">
    <w:name w:val="Body Text Char"/>
    <w:basedOn w:val="DefaultParagraphFont"/>
    <w:link w:val="BodyText"/>
    <w:locked/>
    <w:rsid w:val="00A92F4D"/>
    <w:rPr>
      <w:rFonts w:ascii="Arial" w:eastAsia="SimSun" w:hAnsi="Arial" w:cs="Arial"/>
      <w:sz w:val="22"/>
      <w:lang w:eastAsia="zh-CN"/>
    </w:rPr>
  </w:style>
  <w:style w:type="character" w:customStyle="1" w:styleId="CommentTextChar">
    <w:name w:val="Comment Text Char"/>
    <w:basedOn w:val="DefaultParagraphFont"/>
    <w:semiHidden/>
    <w:rsid w:val="00A92F4D"/>
    <w:rPr>
      <w:rFonts w:ascii="Arial" w:eastAsia="SimSun" w:hAnsi="Arial" w:cs="Arial"/>
      <w:sz w:val="18"/>
      <w:lang w:eastAsia="zh-CN"/>
    </w:rPr>
  </w:style>
  <w:style w:type="character" w:customStyle="1" w:styleId="EndnoteTextChar">
    <w:name w:val="Endnote Text Char"/>
    <w:basedOn w:val="DefaultParagraphFont"/>
    <w:link w:val="EndnoteText"/>
    <w:semiHidden/>
    <w:locked/>
    <w:rsid w:val="00A92F4D"/>
    <w:rPr>
      <w:rFonts w:ascii="Arial" w:eastAsia="SimSun" w:hAnsi="Arial" w:cs="Arial"/>
      <w:sz w:val="18"/>
      <w:lang w:eastAsia="zh-CN"/>
    </w:rPr>
  </w:style>
  <w:style w:type="character" w:customStyle="1" w:styleId="FooterChar">
    <w:name w:val="Footer Char"/>
    <w:basedOn w:val="DefaultParagraphFont"/>
    <w:link w:val="Footer"/>
    <w:locked/>
    <w:rsid w:val="00A92F4D"/>
    <w:rPr>
      <w:rFonts w:ascii="Arial" w:eastAsia="SimSun" w:hAnsi="Arial" w:cs="Arial"/>
      <w:sz w:val="22"/>
      <w:lang w:eastAsia="zh-CN"/>
    </w:rPr>
  </w:style>
  <w:style w:type="character" w:customStyle="1" w:styleId="HeaderChar">
    <w:name w:val="Header Char"/>
    <w:basedOn w:val="DefaultParagraphFont"/>
    <w:link w:val="Header"/>
    <w:rsid w:val="00A92F4D"/>
    <w:rPr>
      <w:rFonts w:ascii="Arial" w:eastAsia="SimSun" w:hAnsi="Arial" w:cs="Arial"/>
      <w:sz w:val="22"/>
      <w:lang w:eastAsia="zh-CN"/>
    </w:rPr>
  </w:style>
  <w:style w:type="character" w:customStyle="1" w:styleId="SalutationChar">
    <w:name w:val="Salutation Char"/>
    <w:basedOn w:val="DefaultParagraphFont"/>
    <w:link w:val="Salutation"/>
    <w:semiHidden/>
    <w:locked/>
    <w:rsid w:val="00A92F4D"/>
    <w:rPr>
      <w:rFonts w:ascii="Arial" w:eastAsia="SimSun" w:hAnsi="Arial" w:cs="Arial"/>
      <w:sz w:val="22"/>
      <w:lang w:eastAsia="zh-CN"/>
    </w:rPr>
  </w:style>
  <w:style w:type="character" w:customStyle="1" w:styleId="SignatureChar">
    <w:name w:val="Signature Char"/>
    <w:basedOn w:val="DefaultParagraphFont"/>
    <w:link w:val="Signature"/>
    <w:semiHidden/>
    <w:locked/>
    <w:rsid w:val="00A92F4D"/>
    <w:rPr>
      <w:rFonts w:ascii="Arial" w:eastAsia="SimSun" w:hAnsi="Arial" w:cs="Arial"/>
      <w:sz w:val="22"/>
      <w:lang w:eastAsia="zh-CN"/>
    </w:rPr>
  </w:style>
  <w:style w:type="paragraph" w:styleId="ListParagraph">
    <w:name w:val="List Paragraph"/>
    <w:basedOn w:val="Normal"/>
    <w:uiPriority w:val="99"/>
    <w:qFormat/>
    <w:rsid w:val="00A92F4D"/>
    <w:pPr>
      <w:ind w:left="720"/>
      <w:contextualSpacing/>
    </w:pPr>
    <w:rPr>
      <w:rFonts w:eastAsia="Calibri" w:cs="Times New Roman"/>
      <w:lang w:eastAsia="en-US"/>
    </w:rPr>
  </w:style>
  <w:style w:type="paragraph" w:customStyle="1" w:styleId="Guidance">
    <w:name w:val="Guidance"/>
    <w:basedOn w:val="Normal"/>
    <w:uiPriority w:val="99"/>
    <w:rsid w:val="00A92F4D"/>
    <w:pPr>
      <w:pBdr>
        <w:top w:val="single" w:sz="4" w:space="1" w:color="auto"/>
        <w:left w:val="single" w:sz="4" w:space="4" w:color="auto"/>
        <w:bottom w:val="single" w:sz="4" w:space="1" w:color="auto"/>
        <w:right w:val="single" w:sz="4" w:space="4" w:color="auto"/>
      </w:pBdr>
      <w:shd w:val="clear" w:color="auto" w:fill="FFFF99"/>
      <w:spacing w:after="120" w:line="240" w:lineRule="atLeast"/>
    </w:pPr>
    <w:rPr>
      <w:rFonts w:eastAsia="Times New Roman" w:cs="Times New Roman"/>
      <w:i/>
      <w:sz w:val="18"/>
      <w:lang w:eastAsia="en-US"/>
    </w:rPr>
  </w:style>
  <w:style w:type="paragraph" w:styleId="MacroText">
    <w:name w:val="macro"/>
    <w:link w:val="MacroTextChar"/>
    <w:uiPriority w:val="99"/>
    <w:rsid w:val="00A92F4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rsid w:val="00A92F4D"/>
    <w:rPr>
      <w:rFonts w:ascii="Courier New" w:hAnsi="Courier New"/>
      <w:sz w:val="16"/>
    </w:rPr>
  </w:style>
  <w:style w:type="table" w:styleId="TableGrid">
    <w:name w:val="Table Grid"/>
    <w:basedOn w:val="TableNormal"/>
    <w:uiPriority w:val="59"/>
    <w:rsid w:val="00A92F4D"/>
    <w:rPr>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A92F4D"/>
    <w:rPr>
      <w:rFonts w:cs="Times New Roman"/>
    </w:rPr>
  </w:style>
  <w:style w:type="paragraph" w:customStyle="1" w:styleId="GuidanceNumbered">
    <w:name w:val="Guidance Numbered"/>
    <w:basedOn w:val="Guidance"/>
    <w:uiPriority w:val="99"/>
    <w:rsid w:val="00A92F4D"/>
    <w:pPr>
      <w:keepNext/>
      <w:keepLines/>
      <w:ind w:left="567" w:hanging="567"/>
    </w:pPr>
    <w:rPr>
      <w:rFonts w:eastAsia="SimSun"/>
    </w:rPr>
  </w:style>
  <w:style w:type="paragraph" w:customStyle="1" w:styleId="GuidanceNumbereda">
    <w:name w:val="Guidance Numbered (a)"/>
    <w:basedOn w:val="GuidanceNumbered"/>
    <w:uiPriority w:val="99"/>
    <w:rsid w:val="00A92F4D"/>
    <w:pPr>
      <w:tabs>
        <w:tab w:val="left" w:pos="567"/>
      </w:tabs>
      <w:ind w:left="1134" w:hanging="1134"/>
    </w:pPr>
  </w:style>
  <w:style w:type="paragraph" w:customStyle="1" w:styleId="GuidanceNumberedai">
    <w:name w:val="Guidance Numbered (a)(i)"/>
    <w:basedOn w:val="GuidanceNumbereda"/>
    <w:uiPriority w:val="99"/>
    <w:rsid w:val="00A92F4D"/>
    <w:pPr>
      <w:tabs>
        <w:tab w:val="clear" w:pos="567"/>
        <w:tab w:val="left" w:pos="1134"/>
      </w:tabs>
      <w:ind w:left="1701" w:hanging="1701"/>
    </w:pPr>
  </w:style>
  <w:style w:type="character" w:styleId="Hyperlink">
    <w:name w:val="Hyperlink"/>
    <w:basedOn w:val="DefaultParagraphFont"/>
    <w:uiPriority w:val="99"/>
    <w:rsid w:val="00A92F4D"/>
    <w:rPr>
      <w:rFonts w:cs="Times New Roman"/>
      <w:color w:val="0000FF"/>
      <w:u w:val="single"/>
    </w:rPr>
  </w:style>
  <w:style w:type="character" w:styleId="CommentReference">
    <w:name w:val="annotation reference"/>
    <w:basedOn w:val="DefaultParagraphFont"/>
    <w:uiPriority w:val="99"/>
    <w:rsid w:val="00A92F4D"/>
    <w:rPr>
      <w:rFonts w:cs="Times New Roman"/>
      <w:sz w:val="16"/>
      <w:szCs w:val="16"/>
    </w:rPr>
  </w:style>
  <w:style w:type="paragraph" w:styleId="CommentSubject">
    <w:name w:val="annotation subject"/>
    <w:basedOn w:val="CommentText"/>
    <w:next w:val="CommentText"/>
    <w:link w:val="CommentSubjectChar"/>
    <w:uiPriority w:val="99"/>
    <w:rsid w:val="00A92F4D"/>
    <w:rPr>
      <w:b/>
      <w:bCs/>
      <w:sz w:val="20"/>
    </w:rPr>
  </w:style>
  <w:style w:type="character" w:customStyle="1" w:styleId="CommentTextChar1">
    <w:name w:val="Comment Text Char1"/>
    <w:basedOn w:val="DefaultParagraphFont"/>
    <w:link w:val="CommentText"/>
    <w:uiPriority w:val="99"/>
    <w:semiHidden/>
    <w:rsid w:val="00A92F4D"/>
    <w:rPr>
      <w:rFonts w:ascii="Arial" w:eastAsia="SimSun" w:hAnsi="Arial" w:cs="Arial"/>
      <w:sz w:val="18"/>
      <w:lang w:eastAsia="zh-CN"/>
    </w:rPr>
  </w:style>
  <w:style w:type="character" w:customStyle="1" w:styleId="CommentSubjectChar">
    <w:name w:val="Comment Subject Char"/>
    <w:basedOn w:val="CommentTextChar1"/>
    <w:link w:val="CommentSubject"/>
    <w:uiPriority w:val="99"/>
    <w:rsid w:val="00A92F4D"/>
    <w:rPr>
      <w:rFonts w:ascii="Arial" w:eastAsia="SimSun" w:hAnsi="Arial" w:cs="Arial"/>
      <w:b/>
      <w:bCs/>
      <w:sz w:val="18"/>
      <w:lang w:eastAsia="zh-CN"/>
    </w:rPr>
  </w:style>
  <w:style w:type="paragraph" w:styleId="NormalWeb">
    <w:name w:val="Normal (Web)"/>
    <w:basedOn w:val="Normal"/>
    <w:uiPriority w:val="99"/>
    <w:rsid w:val="00A92F4D"/>
    <w:pPr>
      <w:spacing w:before="100" w:beforeAutospacing="1" w:after="100" w:afterAutospacing="1"/>
    </w:pPr>
    <w:rPr>
      <w:rFonts w:ascii="Times New Roman" w:eastAsia="Times New Roman" w:hAnsi="Times New Roman" w:cs="Times New Roman"/>
      <w:sz w:val="24"/>
      <w:szCs w:val="24"/>
      <w:lang w:val="tr-TR" w:eastAsia="tr-TR"/>
    </w:rPr>
  </w:style>
  <w:style w:type="character" w:styleId="Emphasis">
    <w:name w:val="Emphasis"/>
    <w:qFormat/>
    <w:rsid w:val="002B210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annotation reference" w:uiPriority="99"/>
    <w:lsdException w:name="page number" w:uiPriority="99"/>
    <w:lsdException w:name="macro"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226C3D"/>
    <w:pPr>
      <w:keepNext/>
      <w:spacing w:before="240" w:after="60"/>
      <w:outlineLvl w:val="0"/>
    </w:pPr>
    <w:rPr>
      <w:b/>
      <w:bCs/>
      <w:caps/>
      <w:kern w:val="32"/>
      <w:szCs w:val="32"/>
      <w:lang w:val="fr-FR"/>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1"/>
    <w:semiHidden/>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link w:val="FooterChar"/>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link w:val="SalutationChar"/>
    <w:semiHidden/>
    <w:rsid w:val="00676C5C"/>
  </w:style>
  <w:style w:type="paragraph" w:styleId="Signature">
    <w:name w:val="Signature"/>
    <w:basedOn w:val="Normal"/>
    <w:link w:val="SignatureChar"/>
    <w:semiHidden/>
    <w:rsid w:val="00676C5C"/>
    <w:pPr>
      <w:ind w:left="5250"/>
    </w:pPr>
  </w:style>
  <w:style w:type="paragraph" w:styleId="BalloonText">
    <w:name w:val="Balloon Text"/>
    <w:basedOn w:val="Normal"/>
    <w:link w:val="BalloonTextChar"/>
    <w:uiPriority w:val="99"/>
    <w:rsid w:val="00D01CBE"/>
    <w:rPr>
      <w:rFonts w:ascii="Tahoma" w:hAnsi="Tahoma" w:cs="Tahoma"/>
      <w:sz w:val="16"/>
      <w:szCs w:val="16"/>
    </w:rPr>
  </w:style>
  <w:style w:type="character" w:customStyle="1" w:styleId="BalloonTextChar">
    <w:name w:val="Balloon Text Char"/>
    <w:basedOn w:val="DefaultParagraphFont"/>
    <w:link w:val="BalloonText"/>
    <w:uiPriority w:val="99"/>
    <w:rsid w:val="00D01CBE"/>
    <w:rPr>
      <w:rFonts w:ascii="Tahoma" w:eastAsia="SimSun" w:hAnsi="Tahoma" w:cs="Tahoma"/>
      <w:sz w:val="16"/>
      <w:szCs w:val="16"/>
      <w:lang w:eastAsia="zh-CN"/>
    </w:rPr>
  </w:style>
  <w:style w:type="character" w:customStyle="1" w:styleId="Heading1Char">
    <w:name w:val="Heading 1 Char"/>
    <w:basedOn w:val="DefaultParagraphFont"/>
    <w:link w:val="Heading1"/>
    <w:rsid w:val="00226C3D"/>
    <w:rPr>
      <w:rFonts w:ascii="Arial" w:eastAsia="SimSun" w:hAnsi="Arial" w:cs="Arial"/>
      <w:b/>
      <w:bCs/>
      <w:caps/>
      <w:kern w:val="32"/>
      <w:sz w:val="22"/>
      <w:szCs w:val="32"/>
      <w:lang w:val="fr-FR" w:eastAsia="zh-CN"/>
    </w:rPr>
  </w:style>
  <w:style w:type="character" w:customStyle="1" w:styleId="ONUMEChar">
    <w:name w:val="ONUM E Char"/>
    <w:basedOn w:val="DefaultParagraphFont"/>
    <w:link w:val="ONUME"/>
    <w:rsid w:val="00880591"/>
    <w:rPr>
      <w:rFonts w:ascii="Arial" w:eastAsia="SimSun" w:hAnsi="Arial" w:cs="Arial"/>
      <w:sz w:val="22"/>
      <w:lang w:eastAsia="zh-CN"/>
    </w:rPr>
  </w:style>
  <w:style w:type="paragraph" w:customStyle="1" w:styleId="AgreementText">
    <w:name w:val="Agreement Text"/>
    <w:basedOn w:val="BodyText"/>
    <w:uiPriority w:val="99"/>
    <w:rsid w:val="00A92F4D"/>
    <w:pPr>
      <w:keepLines/>
      <w:widowControl w:val="0"/>
      <w:spacing w:after="240"/>
    </w:pPr>
    <w:rPr>
      <w:rFonts w:eastAsia="Times New Roman" w:cs="Times New Roman"/>
      <w:szCs w:val="24"/>
    </w:rPr>
  </w:style>
  <w:style w:type="paragraph" w:customStyle="1" w:styleId="AgreementHeading">
    <w:name w:val="Agreement Heading"/>
    <w:basedOn w:val="AgreementText"/>
    <w:rsid w:val="00A92F4D"/>
    <w:pPr>
      <w:keepNext/>
      <w:spacing w:before="360"/>
      <w:jc w:val="center"/>
    </w:pPr>
    <w:rPr>
      <w:rFonts w:cs="Arial"/>
      <w:bCs/>
      <w:szCs w:val="22"/>
    </w:rPr>
  </w:style>
  <w:style w:type="paragraph" w:customStyle="1" w:styleId="AgreementFeelist">
    <w:name w:val="Agreement Fee list"/>
    <w:basedOn w:val="AgreementText"/>
    <w:rsid w:val="00A92F4D"/>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A92F4D"/>
    <w:pPr>
      <w:spacing w:before="0"/>
      <w:jc w:val="left"/>
    </w:pPr>
    <w:rPr>
      <w:b/>
      <w:bCs w:val="0"/>
      <w:i/>
      <w:szCs w:val="20"/>
      <w:lang w:eastAsia="en-US"/>
    </w:rPr>
  </w:style>
  <w:style w:type="paragraph" w:customStyle="1" w:styleId="AgreementKindHeading">
    <w:name w:val="Agreement Kind Heading"/>
    <w:basedOn w:val="AgreementPartHeading"/>
    <w:rsid w:val="00A92F4D"/>
    <w:pPr>
      <w:tabs>
        <w:tab w:val="left" w:pos="567"/>
        <w:tab w:val="center" w:pos="7513"/>
      </w:tabs>
      <w:ind w:left="567"/>
    </w:pPr>
    <w:rPr>
      <w:i w:val="0"/>
    </w:rPr>
  </w:style>
  <w:style w:type="paragraph" w:customStyle="1" w:styleId="AgreementTexti">
    <w:name w:val="Agreement Text (i)"/>
    <w:basedOn w:val="AgreementText"/>
    <w:qFormat/>
    <w:rsid w:val="00A92F4D"/>
    <w:pPr>
      <w:tabs>
        <w:tab w:val="right" w:pos="1276"/>
        <w:tab w:val="left" w:pos="1418"/>
      </w:tabs>
    </w:pPr>
    <w:rPr>
      <w:rFonts w:cs="Arial"/>
      <w:szCs w:val="22"/>
    </w:rPr>
  </w:style>
  <w:style w:type="character" w:styleId="FootnoteReference">
    <w:name w:val="footnote reference"/>
    <w:basedOn w:val="DefaultParagraphFont"/>
    <w:uiPriority w:val="99"/>
    <w:rsid w:val="00A92F4D"/>
    <w:rPr>
      <w:vertAlign w:val="superscript"/>
    </w:rPr>
  </w:style>
  <w:style w:type="character" w:customStyle="1" w:styleId="FootnoteTextChar">
    <w:name w:val="Footnote Text Char"/>
    <w:basedOn w:val="DefaultParagraphFont"/>
    <w:link w:val="FootnoteText"/>
    <w:semiHidden/>
    <w:rsid w:val="00A92F4D"/>
    <w:rPr>
      <w:rFonts w:ascii="Arial" w:eastAsia="SimSun" w:hAnsi="Arial" w:cs="Arial"/>
      <w:sz w:val="18"/>
      <w:lang w:eastAsia="zh-CN"/>
    </w:rPr>
  </w:style>
  <w:style w:type="character" w:customStyle="1" w:styleId="Heading2Char">
    <w:name w:val="Heading 2 Char"/>
    <w:basedOn w:val="DefaultParagraphFont"/>
    <w:link w:val="Heading2"/>
    <w:locked/>
    <w:rsid w:val="00A92F4D"/>
    <w:rPr>
      <w:rFonts w:ascii="Arial" w:eastAsia="SimSun" w:hAnsi="Arial" w:cs="Arial"/>
      <w:bCs/>
      <w:iCs/>
      <w:caps/>
      <w:sz w:val="22"/>
      <w:szCs w:val="28"/>
      <w:lang w:eastAsia="zh-CN"/>
    </w:rPr>
  </w:style>
  <w:style w:type="character" w:customStyle="1" w:styleId="Heading3Char">
    <w:name w:val="Heading 3 Char"/>
    <w:basedOn w:val="DefaultParagraphFont"/>
    <w:link w:val="Heading3"/>
    <w:locked/>
    <w:rsid w:val="00A92F4D"/>
    <w:rPr>
      <w:rFonts w:ascii="Arial" w:eastAsia="SimSun" w:hAnsi="Arial" w:cs="Arial"/>
      <w:bCs/>
      <w:sz w:val="22"/>
      <w:szCs w:val="26"/>
      <w:u w:val="single"/>
      <w:lang w:eastAsia="zh-CN"/>
    </w:rPr>
  </w:style>
  <w:style w:type="character" w:customStyle="1" w:styleId="Heading4Char">
    <w:name w:val="Heading 4 Char"/>
    <w:basedOn w:val="DefaultParagraphFont"/>
    <w:link w:val="Heading4"/>
    <w:locked/>
    <w:rsid w:val="00A92F4D"/>
    <w:rPr>
      <w:rFonts w:ascii="Arial" w:eastAsia="SimSun" w:hAnsi="Arial" w:cs="Arial"/>
      <w:bCs/>
      <w:i/>
      <w:sz w:val="22"/>
      <w:szCs w:val="28"/>
      <w:lang w:eastAsia="zh-CN"/>
    </w:rPr>
  </w:style>
  <w:style w:type="character" w:customStyle="1" w:styleId="BodyTextChar">
    <w:name w:val="Body Text Char"/>
    <w:basedOn w:val="DefaultParagraphFont"/>
    <w:link w:val="BodyText"/>
    <w:locked/>
    <w:rsid w:val="00A92F4D"/>
    <w:rPr>
      <w:rFonts w:ascii="Arial" w:eastAsia="SimSun" w:hAnsi="Arial" w:cs="Arial"/>
      <w:sz w:val="22"/>
      <w:lang w:eastAsia="zh-CN"/>
    </w:rPr>
  </w:style>
  <w:style w:type="character" w:customStyle="1" w:styleId="CommentTextChar">
    <w:name w:val="Comment Text Char"/>
    <w:basedOn w:val="DefaultParagraphFont"/>
    <w:semiHidden/>
    <w:rsid w:val="00A92F4D"/>
    <w:rPr>
      <w:rFonts w:ascii="Arial" w:eastAsia="SimSun" w:hAnsi="Arial" w:cs="Arial"/>
      <w:sz w:val="18"/>
      <w:lang w:eastAsia="zh-CN"/>
    </w:rPr>
  </w:style>
  <w:style w:type="character" w:customStyle="1" w:styleId="EndnoteTextChar">
    <w:name w:val="Endnote Text Char"/>
    <w:basedOn w:val="DefaultParagraphFont"/>
    <w:link w:val="EndnoteText"/>
    <w:semiHidden/>
    <w:locked/>
    <w:rsid w:val="00A92F4D"/>
    <w:rPr>
      <w:rFonts w:ascii="Arial" w:eastAsia="SimSun" w:hAnsi="Arial" w:cs="Arial"/>
      <w:sz w:val="18"/>
      <w:lang w:eastAsia="zh-CN"/>
    </w:rPr>
  </w:style>
  <w:style w:type="character" w:customStyle="1" w:styleId="FooterChar">
    <w:name w:val="Footer Char"/>
    <w:basedOn w:val="DefaultParagraphFont"/>
    <w:link w:val="Footer"/>
    <w:locked/>
    <w:rsid w:val="00A92F4D"/>
    <w:rPr>
      <w:rFonts w:ascii="Arial" w:eastAsia="SimSun" w:hAnsi="Arial" w:cs="Arial"/>
      <w:sz w:val="22"/>
      <w:lang w:eastAsia="zh-CN"/>
    </w:rPr>
  </w:style>
  <w:style w:type="character" w:customStyle="1" w:styleId="HeaderChar">
    <w:name w:val="Header Char"/>
    <w:basedOn w:val="DefaultParagraphFont"/>
    <w:link w:val="Header"/>
    <w:rsid w:val="00A92F4D"/>
    <w:rPr>
      <w:rFonts w:ascii="Arial" w:eastAsia="SimSun" w:hAnsi="Arial" w:cs="Arial"/>
      <w:sz w:val="22"/>
      <w:lang w:eastAsia="zh-CN"/>
    </w:rPr>
  </w:style>
  <w:style w:type="character" w:customStyle="1" w:styleId="SalutationChar">
    <w:name w:val="Salutation Char"/>
    <w:basedOn w:val="DefaultParagraphFont"/>
    <w:link w:val="Salutation"/>
    <w:semiHidden/>
    <w:locked/>
    <w:rsid w:val="00A92F4D"/>
    <w:rPr>
      <w:rFonts w:ascii="Arial" w:eastAsia="SimSun" w:hAnsi="Arial" w:cs="Arial"/>
      <w:sz w:val="22"/>
      <w:lang w:eastAsia="zh-CN"/>
    </w:rPr>
  </w:style>
  <w:style w:type="character" w:customStyle="1" w:styleId="SignatureChar">
    <w:name w:val="Signature Char"/>
    <w:basedOn w:val="DefaultParagraphFont"/>
    <w:link w:val="Signature"/>
    <w:semiHidden/>
    <w:locked/>
    <w:rsid w:val="00A92F4D"/>
    <w:rPr>
      <w:rFonts w:ascii="Arial" w:eastAsia="SimSun" w:hAnsi="Arial" w:cs="Arial"/>
      <w:sz w:val="22"/>
      <w:lang w:eastAsia="zh-CN"/>
    </w:rPr>
  </w:style>
  <w:style w:type="paragraph" w:styleId="ListParagraph">
    <w:name w:val="List Paragraph"/>
    <w:basedOn w:val="Normal"/>
    <w:uiPriority w:val="99"/>
    <w:qFormat/>
    <w:rsid w:val="00A92F4D"/>
    <w:pPr>
      <w:ind w:left="720"/>
      <w:contextualSpacing/>
    </w:pPr>
    <w:rPr>
      <w:rFonts w:eastAsia="Calibri" w:cs="Times New Roman"/>
      <w:lang w:eastAsia="en-US"/>
    </w:rPr>
  </w:style>
  <w:style w:type="paragraph" w:customStyle="1" w:styleId="Guidance">
    <w:name w:val="Guidance"/>
    <w:basedOn w:val="Normal"/>
    <w:uiPriority w:val="99"/>
    <w:rsid w:val="00A92F4D"/>
    <w:pPr>
      <w:pBdr>
        <w:top w:val="single" w:sz="4" w:space="1" w:color="auto"/>
        <w:left w:val="single" w:sz="4" w:space="4" w:color="auto"/>
        <w:bottom w:val="single" w:sz="4" w:space="1" w:color="auto"/>
        <w:right w:val="single" w:sz="4" w:space="4" w:color="auto"/>
      </w:pBdr>
      <w:shd w:val="clear" w:color="auto" w:fill="FFFF99"/>
      <w:spacing w:after="120" w:line="240" w:lineRule="atLeast"/>
    </w:pPr>
    <w:rPr>
      <w:rFonts w:eastAsia="Times New Roman" w:cs="Times New Roman"/>
      <w:i/>
      <w:sz w:val="18"/>
      <w:lang w:eastAsia="en-US"/>
    </w:rPr>
  </w:style>
  <w:style w:type="paragraph" w:styleId="MacroText">
    <w:name w:val="macro"/>
    <w:link w:val="MacroTextChar"/>
    <w:uiPriority w:val="99"/>
    <w:rsid w:val="00A92F4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rsid w:val="00A92F4D"/>
    <w:rPr>
      <w:rFonts w:ascii="Courier New" w:hAnsi="Courier New"/>
      <w:sz w:val="16"/>
    </w:rPr>
  </w:style>
  <w:style w:type="table" w:styleId="TableGrid">
    <w:name w:val="Table Grid"/>
    <w:basedOn w:val="TableNormal"/>
    <w:uiPriority w:val="59"/>
    <w:rsid w:val="00A92F4D"/>
    <w:rPr>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A92F4D"/>
    <w:rPr>
      <w:rFonts w:cs="Times New Roman"/>
    </w:rPr>
  </w:style>
  <w:style w:type="paragraph" w:customStyle="1" w:styleId="GuidanceNumbered">
    <w:name w:val="Guidance Numbered"/>
    <w:basedOn w:val="Guidance"/>
    <w:uiPriority w:val="99"/>
    <w:rsid w:val="00A92F4D"/>
    <w:pPr>
      <w:keepNext/>
      <w:keepLines/>
      <w:ind w:left="567" w:hanging="567"/>
    </w:pPr>
    <w:rPr>
      <w:rFonts w:eastAsia="SimSun"/>
    </w:rPr>
  </w:style>
  <w:style w:type="paragraph" w:customStyle="1" w:styleId="GuidanceNumbereda">
    <w:name w:val="Guidance Numbered (a)"/>
    <w:basedOn w:val="GuidanceNumbered"/>
    <w:uiPriority w:val="99"/>
    <w:rsid w:val="00A92F4D"/>
    <w:pPr>
      <w:tabs>
        <w:tab w:val="left" w:pos="567"/>
      </w:tabs>
      <w:ind w:left="1134" w:hanging="1134"/>
    </w:pPr>
  </w:style>
  <w:style w:type="paragraph" w:customStyle="1" w:styleId="GuidanceNumberedai">
    <w:name w:val="Guidance Numbered (a)(i)"/>
    <w:basedOn w:val="GuidanceNumbereda"/>
    <w:uiPriority w:val="99"/>
    <w:rsid w:val="00A92F4D"/>
    <w:pPr>
      <w:tabs>
        <w:tab w:val="clear" w:pos="567"/>
        <w:tab w:val="left" w:pos="1134"/>
      </w:tabs>
      <w:ind w:left="1701" w:hanging="1701"/>
    </w:pPr>
  </w:style>
  <w:style w:type="character" w:styleId="Hyperlink">
    <w:name w:val="Hyperlink"/>
    <w:basedOn w:val="DefaultParagraphFont"/>
    <w:uiPriority w:val="99"/>
    <w:rsid w:val="00A92F4D"/>
    <w:rPr>
      <w:rFonts w:cs="Times New Roman"/>
      <w:color w:val="0000FF"/>
      <w:u w:val="single"/>
    </w:rPr>
  </w:style>
  <w:style w:type="character" w:styleId="CommentReference">
    <w:name w:val="annotation reference"/>
    <w:basedOn w:val="DefaultParagraphFont"/>
    <w:uiPriority w:val="99"/>
    <w:rsid w:val="00A92F4D"/>
    <w:rPr>
      <w:rFonts w:cs="Times New Roman"/>
      <w:sz w:val="16"/>
      <w:szCs w:val="16"/>
    </w:rPr>
  </w:style>
  <w:style w:type="paragraph" w:styleId="CommentSubject">
    <w:name w:val="annotation subject"/>
    <w:basedOn w:val="CommentText"/>
    <w:next w:val="CommentText"/>
    <w:link w:val="CommentSubjectChar"/>
    <w:uiPriority w:val="99"/>
    <w:rsid w:val="00A92F4D"/>
    <w:rPr>
      <w:b/>
      <w:bCs/>
      <w:sz w:val="20"/>
    </w:rPr>
  </w:style>
  <w:style w:type="character" w:customStyle="1" w:styleId="CommentTextChar1">
    <w:name w:val="Comment Text Char1"/>
    <w:basedOn w:val="DefaultParagraphFont"/>
    <w:link w:val="CommentText"/>
    <w:uiPriority w:val="99"/>
    <w:semiHidden/>
    <w:rsid w:val="00A92F4D"/>
    <w:rPr>
      <w:rFonts w:ascii="Arial" w:eastAsia="SimSun" w:hAnsi="Arial" w:cs="Arial"/>
      <w:sz w:val="18"/>
      <w:lang w:eastAsia="zh-CN"/>
    </w:rPr>
  </w:style>
  <w:style w:type="character" w:customStyle="1" w:styleId="CommentSubjectChar">
    <w:name w:val="Comment Subject Char"/>
    <w:basedOn w:val="CommentTextChar1"/>
    <w:link w:val="CommentSubject"/>
    <w:uiPriority w:val="99"/>
    <w:rsid w:val="00A92F4D"/>
    <w:rPr>
      <w:rFonts w:ascii="Arial" w:eastAsia="SimSun" w:hAnsi="Arial" w:cs="Arial"/>
      <w:b/>
      <w:bCs/>
      <w:sz w:val="18"/>
      <w:lang w:eastAsia="zh-CN"/>
    </w:rPr>
  </w:style>
  <w:style w:type="paragraph" w:styleId="NormalWeb">
    <w:name w:val="Normal (Web)"/>
    <w:basedOn w:val="Normal"/>
    <w:uiPriority w:val="99"/>
    <w:rsid w:val="00A92F4D"/>
    <w:pPr>
      <w:spacing w:before="100" w:beforeAutospacing="1" w:after="100" w:afterAutospacing="1"/>
    </w:pPr>
    <w:rPr>
      <w:rFonts w:ascii="Times New Roman" w:eastAsia="Times New Roman" w:hAnsi="Times New Roman" w:cs="Times New Roman"/>
      <w:sz w:val="24"/>
      <w:szCs w:val="24"/>
      <w:lang w:val="tr-TR" w:eastAsia="tr-TR"/>
    </w:rPr>
  </w:style>
  <w:style w:type="character" w:styleId="Emphasis">
    <w:name w:val="Emphasis"/>
    <w:qFormat/>
    <w:rsid w:val="002B21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2.xml"/><Relationship Id="rId26" Type="http://schemas.openxmlformats.org/officeDocument/2006/relationships/image" Target="media/image3.png"/><Relationship Id="rId39" Type="http://schemas.openxmlformats.org/officeDocument/2006/relationships/image" Target="media/image12.jpg"/><Relationship Id="rId21" Type="http://schemas.openxmlformats.org/officeDocument/2006/relationships/footer" Target="footer3.xml"/><Relationship Id="rId34" Type="http://schemas.openxmlformats.org/officeDocument/2006/relationships/image" Target="media/image9.jpeg"/><Relationship Id="rId42" Type="http://schemas.openxmlformats.org/officeDocument/2006/relationships/image" Target="media/image13.emf"/><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footer" Target="footer10.xml"/><Relationship Id="rId63" Type="http://schemas.openxmlformats.org/officeDocument/2006/relationships/footer" Target="footer11.xml"/><Relationship Id="rId7" Type="http://schemas.openxmlformats.org/officeDocument/2006/relationships/footnotes" Target="footnotes.xml"/><Relationship Id="rId71"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12.xml"/><Relationship Id="rId37" Type="http://schemas.openxmlformats.org/officeDocument/2006/relationships/hyperlink" Target="http://www.tpe.gov.tr" TargetMode="External"/><Relationship Id="rId40" Type="http://schemas.openxmlformats.org/officeDocument/2006/relationships/hyperlink" Target="mailto:kemal.eralp@tpe.gov.tr" TargetMode="External"/><Relationship Id="rId45" Type="http://schemas.openxmlformats.org/officeDocument/2006/relationships/header" Target="header13.xml"/><Relationship Id="rId53" Type="http://schemas.openxmlformats.org/officeDocument/2006/relationships/header" Target="header16.xml"/><Relationship Id="rId58"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10.xml"/><Relationship Id="rId28" Type="http://schemas.openxmlformats.org/officeDocument/2006/relationships/image" Target="media/image5.png"/><Relationship Id="rId36" Type="http://schemas.openxmlformats.org/officeDocument/2006/relationships/hyperlink" Target="http://www.tpe.gov.tr" TargetMode="External"/><Relationship Id="rId49" Type="http://schemas.openxmlformats.org/officeDocument/2006/relationships/header" Target="header15.xml"/><Relationship Id="rId57" Type="http://schemas.openxmlformats.org/officeDocument/2006/relationships/image" Target="media/image19.jpeg"/><Relationship Id="rId61" Type="http://schemas.openxmlformats.org/officeDocument/2006/relationships/header" Target="header20.xml"/><Relationship Id="rId10" Type="http://schemas.openxmlformats.org/officeDocument/2006/relationships/header" Target="header1.xml"/><Relationship Id="rId19" Type="http://schemas.openxmlformats.org/officeDocument/2006/relationships/header" Target="header8.xml"/><Relationship Id="rId31" Type="http://schemas.openxmlformats.org/officeDocument/2006/relationships/header" Target="header11.xml"/><Relationship Id="rId44" Type="http://schemas.openxmlformats.org/officeDocument/2006/relationships/image" Target="media/image15.emf"/><Relationship Id="rId52" Type="http://schemas.openxmlformats.org/officeDocument/2006/relationships/image" Target="media/image17.emf"/><Relationship Id="rId60" Type="http://schemas.openxmlformats.org/officeDocument/2006/relationships/header" Target="header19.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0.jpeg"/><Relationship Id="rId43" Type="http://schemas.openxmlformats.org/officeDocument/2006/relationships/image" Target="media/image14.emf"/><Relationship Id="rId48" Type="http://schemas.openxmlformats.org/officeDocument/2006/relationships/footer" Target="footer8.xml"/><Relationship Id="rId56" Type="http://schemas.openxmlformats.org/officeDocument/2006/relationships/image" Target="media/image18.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6.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2.png"/><Relationship Id="rId33" Type="http://schemas.openxmlformats.org/officeDocument/2006/relationships/footer" Target="footer6.xml"/><Relationship Id="rId38" Type="http://schemas.openxmlformats.org/officeDocument/2006/relationships/image" Target="media/image11.emf"/><Relationship Id="rId46" Type="http://schemas.openxmlformats.org/officeDocument/2006/relationships/header" Target="header14.xml"/><Relationship Id="rId59" Type="http://schemas.openxmlformats.org/officeDocument/2006/relationships/header" Target="header18.xml"/><Relationship Id="rId20" Type="http://schemas.openxmlformats.org/officeDocument/2006/relationships/header" Target="header9.xml"/><Relationship Id="rId41" Type="http://schemas.openxmlformats.org/officeDocument/2006/relationships/hyperlink" Target="mailto:kemal.eralp@tpe.gov.tr" TargetMode="External"/><Relationship Id="rId54" Type="http://schemas.openxmlformats.org/officeDocument/2006/relationships/header" Target="header17.xml"/><Relationship Id="rId62" Type="http://schemas.openxmlformats.org/officeDocument/2006/relationships/header" Target="header21.xml"/><Relationship Id="rId70" Type="http://schemas.microsoft.com/office/2011/relationships/people" Target="people.xml"/></Relationships>
</file>

<file path=word/_rels/header12.xml.rels><?xml version="1.0" encoding="UTF-8" standalone="yes"?>
<Relationships xmlns="http://schemas.openxmlformats.org/package/2006/relationships"><Relationship Id="rId1" Type="http://schemas.openxmlformats.org/officeDocument/2006/relationships/image" Target="media/image8.jpeg"/></Relationships>
</file>

<file path=word/_rels/header19.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D26E3-F028-4A36-BAA9-6F4FF71F7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25850</Words>
  <Characters>146534</Characters>
  <Application>Microsoft Office Word</Application>
  <DocSecurity>0</DocSecurity>
  <Lines>1221</Lines>
  <Paragraphs>344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PCT/A/48/</vt:lpstr>
      <vt:lpstr>PCT/A/48/</vt:lpstr>
    </vt:vector>
  </TitlesOfParts>
  <Company>WIPO</Company>
  <LinksUpToDate>false</LinksUpToDate>
  <CharactersWithSpaces>172040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PCT/A/48/</dc:title>
  <dc:subject>Appointment of the Turkish Patent Institue as an International Searching and Preliminay Examining Authority Under the PCT</dc:subject>
  <dc:creator>MARLOW Thomas</dc:creator>
  <cp:lastModifiedBy>MARLOW Thomas</cp:lastModifiedBy>
  <cp:revision>3</cp:revision>
  <cp:lastPrinted>2016-07-22T07:51:00Z</cp:lastPrinted>
  <dcterms:created xsi:type="dcterms:W3CDTF">2016-07-22T07:50:00Z</dcterms:created>
  <dcterms:modified xsi:type="dcterms:W3CDTF">2016-07-22T07:51:00Z</dcterms:modified>
</cp:coreProperties>
</file>