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C10A8" w:rsidRPr="007C10A8" w:rsidTr="007C10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827B6" w:rsidRPr="007C10A8" w:rsidRDefault="003827B6" w:rsidP="007C10A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27B6" w:rsidRPr="007C10A8" w:rsidRDefault="003827B6" w:rsidP="007C10A8">
            <w:pPr>
              <w:rPr>
                <w:lang w:val="fr-FR"/>
              </w:rPr>
            </w:pPr>
            <w:r w:rsidRPr="007C10A8">
              <w:rPr>
                <w:noProof/>
                <w:lang w:eastAsia="en-US"/>
              </w:rPr>
              <w:drawing>
                <wp:inline distT="0" distB="0" distL="0" distR="0" wp14:anchorId="5065E93F" wp14:editId="70B1E8F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27B6" w:rsidRPr="007C10A8" w:rsidRDefault="003827B6" w:rsidP="007C10A8">
            <w:pPr>
              <w:jc w:val="right"/>
              <w:rPr>
                <w:lang w:val="fr-FR"/>
              </w:rPr>
            </w:pPr>
            <w:r w:rsidRPr="007C10A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C10A8" w:rsidRPr="007C10A8" w:rsidTr="002A795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827B6" w:rsidRPr="007C10A8" w:rsidRDefault="003827B6" w:rsidP="007C10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10A8">
              <w:rPr>
                <w:rFonts w:ascii="Arial Black" w:hAnsi="Arial Black"/>
                <w:caps/>
                <w:sz w:val="15"/>
                <w:lang w:val="fr-FR"/>
              </w:rPr>
              <w:t>PCT/A/47/</w:t>
            </w:r>
            <w:bookmarkStart w:id="0" w:name="Code"/>
            <w:bookmarkEnd w:id="0"/>
            <w:r w:rsidRPr="007C10A8">
              <w:rPr>
                <w:rFonts w:ascii="Arial Black" w:hAnsi="Arial Black"/>
                <w:caps/>
                <w:sz w:val="15"/>
                <w:lang w:val="fr-FR"/>
              </w:rPr>
              <w:t>2</w:t>
            </w:r>
          </w:p>
        </w:tc>
      </w:tr>
      <w:tr w:rsidR="007C10A8" w:rsidRPr="007C10A8" w:rsidTr="002A795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827B6" w:rsidRPr="007C10A8" w:rsidRDefault="003827B6" w:rsidP="007C10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10A8">
              <w:rPr>
                <w:rFonts w:ascii="Arial Black" w:hAnsi="Arial Black"/>
                <w:caps/>
                <w:sz w:val="15"/>
                <w:lang w:val="fr-FR"/>
              </w:rPr>
              <w:t xml:space="preserve">ORIGINAL : ANGLAIS  </w:t>
            </w:r>
            <w:bookmarkStart w:id="1" w:name="Original"/>
            <w:bookmarkEnd w:id="1"/>
          </w:p>
        </w:tc>
      </w:tr>
      <w:tr w:rsidR="007C10A8" w:rsidRPr="007C10A8" w:rsidTr="002A795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827B6" w:rsidRPr="007C10A8" w:rsidRDefault="003827B6" w:rsidP="007C10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C10A8">
              <w:rPr>
                <w:rFonts w:ascii="Arial Black" w:hAnsi="Arial Black"/>
                <w:caps/>
                <w:sz w:val="15"/>
                <w:lang w:val="fr-FR"/>
              </w:rPr>
              <w:t xml:space="preserve">DATE : 4 AOÛT 2015  </w:t>
            </w:r>
            <w:bookmarkStart w:id="2" w:name="Date"/>
            <w:bookmarkEnd w:id="2"/>
          </w:p>
        </w:tc>
      </w:tr>
    </w:tbl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b/>
          <w:sz w:val="28"/>
          <w:szCs w:val="28"/>
          <w:lang w:val="fr-FR"/>
        </w:rPr>
      </w:pPr>
      <w:r w:rsidRPr="007C10A8">
        <w:rPr>
          <w:b/>
          <w:sz w:val="28"/>
          <w:szCs w:val="28"/>
          <w:lang w:val="fr-FR"/>
        </w:rPr>
        <w:t xml:space="preserve">Union internationale de coopération en matière de brevets </w:t>
      </w:r>
    </w:p>
    <w:p w:rsidR="003827B6" w:rsidRPr="007C10A8" w:rsidRDefault="003827B6" w:rsidP="007C10A8">
      <w:pPr>
        <w:rPr>
          <w:b/>
          <w:sz w:val="28"/>
          <w:szCs w:val="28"/>
          <w:lang w:val="fr-FR"/>
        </w:rPr>
      </w:pPr>
      <w:r w:rsidRPr="007C10A8">
        <w:rPr>
          <w:b/>
          <w:sz w:val="28"/>
          <w:szCs w:val="28"/>
          <w:lang w:val="fr-FR"/>
        </w:rPr>
        <w:t>(Union du PCT)</w:t>
      </w: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b/>
          <w:sz w:val="28"/>
          <w:szCs w:val="28"/>
          <w:lang w:val="fr-FR"/>
        </w:rPr>
      </w:pPr>
      <w:r w:rsidRPr="007C10A8">
        <w:rPr>
          <w:b/>
          <w:sz w:val="28"/>
          <w:szCs w:val="28"/>
          <w:lang w:val="fr-FR"/>
        </w:rPr>
        <w:t>Assemblée</w:t>
      </w: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lang w:val="fr-FR"/>
        </w:rPr>
      </w:pPr>
    </w:p>
    <w:p w:rsidR="003827B6" w:rsidRPr="007C10A8" w:rsidRDefault="003827B6" w:rsidP="007C10A8">
      <w:pPr>
        <w:rPr>
          <w:b/>
          <w:sz w:val="24"/>
          <w:szCs w:val="24"/>
          <w:lang w:val="fr-FR"/>
        </w:rPr>
      </w:pPr>
      <w:r w:rsidRPr="007C10A8">
        <w:rPr>
          <w:b/>
          <w:sz w:val="24"/>
          <w:szCs w:val="24"/>
          <w:lang w:val="fr-FR"/>
        </w:rPr>
        <w:t>Quarante</w:t>
      </w:r>
      <w:r w:rsidRPr="007C10A8">
        <w:rPr>
          <w:b/>
          <w:sz w:val="24"/>
          <w:szCs w:val="24"/>
          <w:lang w:val="fr-FR"/>
        </w:rPr>
        <w:noBreakHyphen/>
        <w:t>septième session (20</w:t>
      </w:r>
      <w:r w:rsidRPr="007C10A8">
        <w:rPr>
          <w:b/>
          <w:sz w:val="24"/>
          <w:szCs w:val="24"/>
          <w:vertAlign w:val="superscript"/>
          <w:lang w:val="fr-FR"/>
        </w:rPr>
        <w:t>e</w:t>
      </w:r>
      <w:r w:rsidRPr="007C10A8">
        <w:rPr>
          <w:b/>
          <w:sz w:val="24"/>
          <w:szCs w:val="24"/>
          <w:lang w:val="fr-FR"/>
        </w:rPr>
        <w:t xml:space="preserve"> session ordinaire)</w:t>
      </w:r>
    </w:p>
    <w:p w:rsidR="003827B6" w:rsidRPr="007C10A8" w:rsidRDefault="003827B6" w:rsidP="007C10A8">
      <w:pPr>
        <w:rPr>
          <w:b/>
          <w:sz w:val="24"/>
          <w:szCs w:val="24"/>
          <w:lang w:val="fr-FR"/>
        </w:rPr>
      </w:pPr>
      <w:r w:rsidRPr="007C10A8">
        <w:rPr>
          <w:b/>
          <w:sz w:val="24"/>
          <w:szCs w:val="24"/>
          <w:lang w:val="fr-FR"/>
        </w:rPr>
        <w:t>Genève, 5 – 14 octobre 2015</w:t>
      </w: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997814" w:rsidP="007C10A8">
      <w:pPr>
        <w:rPr>
          <w:caps/>
          <w:sz w:val="24"/>
          <w:lang w:val="fr-FR"/>
        </w:rPr>
      </w:pPr>
      <w:bookmarkStart w:id="3" w:name="TitleOfDoc"/>
      <w:bookmarkEnd w:id="3"/>
      <w:r w:rsidRPr="007C10A8">
        <w:rPr>
          <w:caps/>
          <w:sz w:val="24"/>
          <w:lang w:val="fr-FR"/>
        </w:rPr>
        <w:t>Travaux des administrations internationales relatifs à la qualité</w:t>
      </w: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997814" w:rsidP="007C10A8">
      <w:pPr>
        <w:rPr>
          <w:i/>
          <w:lang w:val="fr-FR"/>
        </w:rPr>
      </w:pPr>
      <w:bookmarkStart w:id="4" w:name="Prepared"/>
      <w:bookmarkEnd w:id="4"/>
      <w:r w:rsidRPr="007C10A8">
        <w:rPr>
          <w:i/>
          <w:lang w:val="fr-FR"/>
        </w:rPr>
        <w:t>Document établi par le Bureau international</w:t>
      </w: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C83972" w:rsidP="007C10A8">
      <w:pPr>
        <w:rPr>
          <w:lang w:val="fr-FR"/>
        </w:rPr>
      </w:pPr>
    </w:p>
    <w:p w:rsidR="00C83972" w:rsidRPr="007C10A8" w:rsidRDefault="00997814" w:rsidP="007C10A8">
      <w:pPr>
        <w:pStyle w:val="Heading1"/>
        <w:rPr>
          <w:lang w:val="fr-FR"/>
        </w:rPr>
      </w:pPr>
      <w:r w:rsidRPr="007C10A8">
        <w:rPr>
          <w:lang w:val="fr-FR"/>
        </w:rPr>
        <w:t>RÉSUMÉ</w:t>
      </w:r>
    </w:p>
    <w:p w:rsidR="00C83972" w:rsidRPr="007C10A8" w:rsidRDefault="00997814" w:rsidP="007C10A8">
      <w:pPr>
        <w:pStyle w:val="ONUMFS"/>
        <w:rPr>
          <w:lang w:val="fr-FR"/>
        </w:rPr>
      </w:pPr>
      <w:r w:rsidRPr="007C10A8">
        <w:rPr>
          <w:lang w:val="fr-FR"/>
        </w:rPr>
        <w:t>Le présent document contient un rapport succinct sur les travaux relatifs à la qualité menés par les administrations chargées de la recherche internationale et de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examen préliminaire international selon</w:t>
      </w:r>
      <w:r w:rsidR="00F95607" w:rsidRPr="007C10A8">
        <w:rPr>
          <w:lang w:val="fr-FR"/>
        </w:rPr>
        <w:t xml:space="preserve"> le PCT</w:t>
      </w:r>
      <w:r w:rsidRPr="007C10A8">
        <w:rPr>
          <w:lang w:val="fr-FR"/>
        </w:rPr>
        <w:t xml:space="preserve"> (ci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après dénommées “administrations internationales”), principalement dans le cadre du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chargé de la qualité établi, en</w:t>
      </w:r>
      <w:r w:rsidR="00235C4D" w:rsidRPr="007C10A8">
        <w:rPr>
          <w:lang w:val="fr-FR"/>
        </w:rPr>
        <w:t> </w:t>
      </w:r>
      <w:r w:rsidRPr="007C10A8">
        <w:rPr>
          <w:lang w:val="fr-FR"/>
        </w:rPr>
        <w:t>2009, à la dix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septième Réunion des administrations internationales (ci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 xml:space="preserve">après dénommé </w:t>
      </w:r>
      <w:r w:rsidR="004D3517" w:rsidRPr="007C10A8">
        <w:rPr>
          <w:lang w:val="fr-FR"/>
        </w:rPr>
        <w:t>“</w:t>
      </w:r>
      <w:r w:rsidRPr="007C10A8">
        <w:rPr>
          <w:lang w:val="fr-FR"/>
        </w:rPr>
        <w:t>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</w:t>
      </w:r>
      <w:r w:rsidR="004D3517" w:rsidRPr="007C10A8">
        <w:rPr>
          <w:lang w:val="fr-FR"/>
        </w:rPr>
        <w:t>”</w:t>
      </w:r>
      <w:r w:rsidRPr="007C10A8">
        <w:rPr>
          <w:lang w:val="fr-FR"/>
        </w:rPr>
        <w:t>).</w:t>
      </w:r>
    </w:p>
    <w:p w:rsidR="00C83972" w:rsidRPr="007C10A8" w:rsidRDefault="00997814" w:rsidP="007C10A8">
      <w:pPr>
        <w:pStyle w:val="Heading1"/>
        <w:rPr>
          <w:lang w:val="fr-FR"/>
        </w:rPr>
      </w:pPr>
      <w:r w:rsidRPr="007C10A8">
        <w:rPr>
          <w:lang w:val="fr-FR"/>
        </w:rPr>
        <w:t xml:space="preserve">Travaux en cours </w:t>
      </w:r>
      <w:r w:rsidR="00235C4D" w:rsidRPr="007C10A8">
        <w:rPr>
          <w:lang w:val="fr-FR"/>
        </w:rPr>
        <w:t>RE</w:t>
      </w:r>
      <w:r w:rsidRPr="007C10A8">
        <w:rPr>
          <w:lang w:val="fr-FR"/>
        </w:rPr>
        <w:t>la</w:t>
      </w:r>
      <w:r w:rsidR="00235C4D" w:rsidRPr="007C10A8">
        <w:rPr>
          <w:lang w:val="fr-FR"/>
        </w:rPr>
        <w:t>T</w:t>
      </w:r>
      <w:r w:rsidRPr="007C10A8">
        <w:rPr>
          <w:lang w:val="fr-FR"/>
        </w:rPr>
        <w:t>i</w:t>
      </w:r>
      <w:r w:rsidR="00235C4D" w:rsidRPr="007C10A8">
        <w:rPr>
          <w:lang w:val="fr-FR"/>
        </w:rPr>
        <w:t>FS À</w:t>
      </w:r>
      <w:r w:rsidRPr="007C10A8">
        <w:rPr>
          <w:lang w:val="fr-FR"/>
        </w:rPr>
        <w:t xml:space="preserve"> la qualité</w:t>
      </w:r>
    </w:p>
    <w:p w:rsidR="00C83972" w:rsidRPr="007C10A8" w:rsidRDefault="00A10629" w:rsidP="007C10A8">
      <w:pPr>
        <w:pStyle w:val="ONUMFS"/>
        <w:rPr>
          <w:lang w:val="fr-FR"/>
        </w:rPr>
      </w:pPr>
      <w:r w:rsidRPr="007C10A8">
        <w:rPr>
          <w:lang w:val="fr-FR"/>
        </w:rPr>
        <w:t>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a tenu une cinquième</w:t>
      </w:r>
      <w:r w:rsidR="00235C4D" w:rsidRPr="007C10A8">
        <w:rPr>
          <w:lang w:val="fr-FR"/>
        </w:rPr>
        <w:t> </w:t>
      </w:r>
      <w:r w:rsidRPr="007C10A8">
        <w:rPr>
          <w:lang w:val="fr-FR"/>
        </w:rPr>
        <w:t>session informelle à Tokyo en février</w:t>
      </w:r>
      <w:r w:rsidR="00235C4D" w:rsidRPr="007C10A8">
        <w:rPr>
          <w:lang w:val="fr-FR"/>
        </w:rPr>
        <w:t> </w:t>
      </w:r>
      <w:r w:rsidRPr="007C10A8">
        <w:rPr>
          <w:lang w:val="fr-FR"/>
        </w:rPr>
        <w:t>2015, juste avant la vingt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deuxième</w:t>
      </w:r>
      <w:r w:rsidR="00235C4D" w:rsidRPr="007C10A8">
        <w:rPr>
          <w:lang w:val="fr-FR"/>
        </w:rPr>
        <w:t> </w:t>
      </w:r>
      <w:r w:rsidRPr="007C10A8">
        <w:rPr>
          <w:lang w:val="fr-FR"/>
        </w:rPr>
        <w:t>Réunion des administrations internationales.</w:t>
      </w:r>
      <w:r w:rsidR="00492F83" w:rsidRPr="007C10A8">
        <w:rPr>
          <w:lang w:val="fr-FR"/>
        </w:rPr>
        <w:t xml:space="preserve">  </w:t>
      </w:r>
      <w:r w:rsidRPr="007C10A8">
        <w:rPr>
          <w:lang w:val="fr-FR"/>
        </w:rPr>
        <w:t>Le</w:t>
      </w:r>
      <w:r w:rsidR="00CD4E7E" w:rsidRPr="007C10A8">
        <w:rPr>
          <w:lang w:val="fr-FR"/>
        </w:rPr>
        <w:t>s</w:t>
      </w:r>
      <w:r w:rsidRPr="007C10A8">
        <w:rPr>
          <w:lang w:val="fr-FR"/>
        </w:rPr>
        <w:t xml:space="preserve"> résumé</w:t>
      </w:r>
      <w:r w:rsidR="00CD4E7E" w:rsidRPr="007C10A8">
        <w:rPr>
          <w:lang w:val="fr-FR"/>
        </w:rPr>
        <w:t>s</w:t>
      </w:r>
      <w:r w:rsidRPr="007C10A8">
        <w:rPr>
          <w:lang w:val="fr-FR"/>
        </w:rPr>
        <w:t xml:space="preserve"> établi</w:t>
      </w:r>
      <w:r w:rsidR="00CD4E7E" w:rsidRPr="007C10A8">
        <w:rPr>
          <w:lang w:val="fr-FR"/>
        </w:rPr>
        <w:t>s</w:t>
      </w:r>
      <w:r w:rsidRPr="007C10A8">
        <w:rPr>
          <w:lang w:val="fr-FR"/>
        </w:rPr>
        <w:t xml:space="preserve"> par le président pour </w:t>
      </w:r>
      <w:r w:rsidR="00235C4D" w:rsidRPr="007C10A8">
        <w:rPr>
          <w:lang w:val="fr-FR"/>
        </w:rPr>
        <w:t>l</w:t>
      </w:r>
      <w:r w:rsidRPr="007C10A8">
        <w:rPr>
          <w:lang w:val="fr-FR"/>
        </w:rPr>
        <w:t>es deux</w:t>
      </w:r>
      <w:r w:rsidR="00235C4D" w:rsidRPr="007C10A8">
        <w:rPr>
          <w:lang w:val="fr-FR"/>
        </w:rPr>
        <w:t> </w:t>
      </w:r>
      <w:r w:rsidRPr="007C10A8">
        <w:rPr>
          <w:lang w:val="fr-FR"/>
        </w:rPr>
        <w:t xml:space="preserve">réunions </w:t>
      </w:r>
      <w:r w:rsidR="00CD4E7E" w:rsidRPr="007C10A8">
        <w:rPr>
          <w:lang w:val="fr-FR"/>
        </w:rPr>
        <w:t>son</w:t>
      </w:r>
      <w:r w:rsidRPr="007C10A8">
        <w:rPr>
          <w:lang w:val="fr-FR"/>
        </w:rPr>
        <w:t>t reproduit</w:t>
      </w:r>
      <w:r w:rsidR="00CD4E7E" w:rsidRPr="007C10A8">
        <w:rPr>
          <w:lang w:val="fr-FR"/>
        </w:rPr>
        <w:t>s</w:t>
      </w:r>
      <w:r w:rsidRPr="007C10A8">
        <w:rPr>
          <w:lang w:val="fr-FR"/>
        </w:rPr>
        <w:t xml:space="preserve"> dans le </w:t>
      </w:r>
      <w:r w:rsidR="00F95607" w:rsidRPr="007C10A8">
        <w:rPr>
          <w:lang w:val="fr-FR"/>
        </w:rPr>
        <w:t>document PC</w:t>
      </w:r>
      <w:r w:rsidRPr="007C10A8">
        <w:rPr>
          <w:lang w:val="fr-FR"/>
        </w:rPr>
        <w:t>T/MIA/22/22)</w:t>
      </w:r>
      <w:r w:rsidRPr="007C10A8">
        <w:rPr>
          <w:rStyle w:val="FootnoteReference"/>
          <w:lang w:val="fr-FR"/>
        </w:rPr>
        <w:footnoteReference w:id="2"/>
      </w:r>
      <w:r w:rsidRPr="007C10A8">
        <w:rPr>
          <w:lang w:val="fr-FR"/>
        </w:rPr>
        <w:t>.</w:t>
      </w:r>
    </w:p>
    <w:p w:rsidR="00C83972" w:rsidRPr="007C10A8" w:rsidRDefault="00A10629" w:rsidP="007C10A8">
      <w:pPr>
        <w:pStyle w:val="ONUMFS"/>
        <w:rPr>
          <w:lang w:val="fr-FR"/>
        </w:rPr>
      </w:pPr>
      <w:r w:rsidRPr="007C10A8">
        <w:rPr>
          <w:lang w:val="fr-FR"/>
        </w:rPr>
        <w:t>Parmi les questions examinées par 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à sa cinquième</w:t>
      </w:r>
      <w:r w:rsidR="00CD4E7E" w:rsidRPr="007C10A8">
        <w:rPr>
          <w:lang w:val="fr-FR"/>
        </w:rPr>
        <w:t> </w:t>
      </w:r>
      <w:r w:rsidRPr="007C10A8">
        <w:rPr>
          <w:lang w:val="fr-FR"/>
        </w:rPr>
        <w:t>session informelle figuraient diverses tâches en rapport avec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amélioration de la qualité assumées par 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à la demande de la Réunion des administrations internationales.</w:t>
      </w:r>
    </w:p>
    <w:p w:rsidR="00C83972" w:rsidRPr="007C10A8" w:rsidRDefault="00CC5DE8" w:rsidP="004024D9">
      <w:pPr>
        <w:pStyle w:val="ONUMFS"/>
        <w:keepLines/>
        <w:rPr>
          <w:lang w:val="fr-FR"/>
        </w:rPr>
      </w:pPr>
      <w:r w:rsidRPr="007C10A8">
        <w:rPr>
          <w:lang w:val="fr-FR"/>
        </w:rPr>
        <w:lastRenderedPageBreak/>
        <w:t>Sous le point intitulé “Systèmes de gestion de la qualité”, 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a examiné les rapports annuels sur les systèmes de gestion de la qualité</w:t>
      </w:r>
      <w:r w:rsidRPr="007C10A8">
        <w:rPr>
          <w:rStyle w:val="FootnoteReference"/>
          <w:lang w:val="fr-FR"/>
        </w:rPr>
        <w:footnoteReference w:id="3"/>
      </w:r>
      <w:r w:rsidRPr="007C10A8">
        <w:rPr>
          <w:lang w:val="fr-FR"/>
        </w:rPr>
        <w:t xml:space="preserve"> et </w:t>
      </w:r>
      <w:r w:rsidR="00377A2D" w:rsidRPr="007C10A8">
        <w:rPr>
          <w:lang w:val="fr-FR"/>
        </w:rPr>
        <w:t>étudi</w:t>
      </w:r>
      <w:r w:rsidR="00CD4E7E" w:rsidRPr="007C10A8">
        <w:rPr>
          <w:lang w:val="fr-FR"/>
        </w:rPr>
        <w:t xml:space="preserve">é </w:t>
      </w:r>
      <w:r w:rsidRPr="007C10A8">
        <w:rPr>
          <w:lang w:val="fr-FR"/>
        </w:rPr>
        <w:t>les domaines dans lesquels un examen et un échange d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 xml:space="preserve">informations </w:t>
      </w:r>
      <w:r w:rsidR="00CD4E7E" w:rsidRPr="007C10A8">
        <w:rPr>
          <w:lang w:val="fr-FR"/>
        </w:rPr>
        <w:t xml:space="preserve">plus approfondis </w:t>
      </w:r>
      <w:r w:rsidRPr="007C10A8">
        <w:rPr>
          <w:lang w:val="fr-FR"/>
        </w:rPr>
        <w:t xml:space="preserve">pourraient </w:t>
      </w:r>
      <w:r w:rsidR="00CD4E7E" w:rsidRPr="007C10A8">
        <w:rPr>
          <w:lang w:val="fr-FR"/>
        </w:rPr>
        <w:t>se révéler pa</w:t>
      </w:r>
      <w:r w:rsidRPr="007C10A8">
        <w:rPr>
          <w:lang w:val="fr-FR"/>
        </w:rPr>
        <w:t>rticuli</w:t>
      </w:r>
      <w:r w:rsidR="00CD4E7E" w:rsidRPr="007C10A8">
        <w:rPr>
          <w:lang w:val="fr-FR"/>
        </w:rPr>
        <w:t>èrement utiles (pa</w:t>
      </w:r>
      <w:r w:rsidRPr="007C10A8">
        <w:rPr>
          <w:lang w:val="fr-FR"/>
        </w:rPr>
        <w:t>ragraphes</w:t>
      </w:r>
      <w:r w:rsidR="00CD4E7E" w:rsidRPr="007C10A8">
        <w:rPr>
          <w:lang w:val="fr-FR"/>
        </w:rPr>
        <w:t> </w:t>
      </w:r>
      <w:r w:rsidRPr="007C10A8">
        <w:rPr>
          <w:lang w:val="fr-FR"/>
        </w:rPr>
        <w:t>2 à 10 de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annexe II du document PCT/MIA/22/22).</w:t>
      </w:r>
    </w:p>
    <w:p w:rsidR="00C83972" w:rsidRPr="007C10A8" w:rsidRDefault="00AA71B7" w:rsidP="007C10A8">
      <w:pPr>
        <w:pStyle w:val="ONUMFS"/>
        <w:rPr>
          <w:lang w:val="fr-FR"/>
        </w:rPr>
      </w:pPr>
      <w:r w:rsidRPr="007C10A8">
        <w:rPr>
          <w:lang w:val="fr-FR"/>
        </w:rPr>
        <w:t>Sous le point intitulé “Meilleure compréhension des travaux menés par les autres offices”, 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a recommandé de constituer trois</w:t>
      </w:r>
      <w:r w:rsidR="00CD4E7E" w:rsidRPr="007C10A8">
        <w:rPr>
          <w:lang w:val="fr-FR"/>
        </w:rPr>
        <w:t> </w:t>
      </w:r>
      <w:r w:rsidRPr="007C10A8">
        <w:rPr>
          <w:lang w:val="fr-FR"/>
        </w:rPr>
        <w:t xml:space="preserve">groupes pour recenser des moyens plus efficaces et pertinents en </w:t>
      </w:r>
      <w:r w:rsidR="00377A2D" w:rsidRPr="007C10A8">
        <w:rPr>
          <w:lang w:val="fr-FR"/>
        </w:rPr>
        <w:t>vue du</w:t>
      </w:r>
      <w:r w:rsidRPr="007C10A8">
        <w:rPr>
          <w:lang w:val="fr-FR"/>
        </w:rPr>
        <w:t xml:space="preserve"> partage des stratégies de recherche (paragraphes 11 à 17 de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annexe</w:t>
      </w:r>
      <w:r w:rsidR="00377A2D" w:rsidRPr="007C10A8">
        <w:rPr>
          <w:lang w:val="fr-FR"/>
        </w:rPr>
        <w:t> </w:t>
      </w:r>
      <w:r w:rsidRPr="007C10A8">
        <w:rPr>
          <w:lang w:val="fr-FR"/>
        </w:rPr>
        <w:t>II du document PCT/MIA/22/22).</w:t>
      </w:r>
      <w:r w:rsidR="007A6874" w:rsidRPr="007C10A8">
        <w:rPr>
          <w:lang w:val="fr-FR"/>
        </w:rPr>
        <w:t xml:space="preserve">  </w:t>
      </w:r>
      <w:r w:rsidR="00377A2D" w:rsidRPr="007C10A8">
        <w:rPr>
          <w:lang w:val="fr-FR"/>
        </w:rPr>
        <w:t>Par ailleurs</w:t>
      </w:r>
      <w:r w:rsidR="0063202E" w:rsidRPr="007C10A8">
        <w:rPr>
          <w:lang w:val="fr-FR"/>
        </w:rPr>
        <w:t xml:space="preserve">, </w:t>
      </w:r>
      <w:r w:rsidR="00377A2D" w:rsidRPr="007C10A8">
        <w:rPr>
          <w:lang w:val="fr-FR"/>
        </w:rPr>
        <w:t xml:space="preserve">à la </w:t>
      </w:r>
      <w:r w:rsidR="0063202E" w:rsidRPr="007C10A8">
        <w:rPr>
          <w:lang w:val="fr-FR"/>
        </w:rPr>
        <w:t xml:space="preserve">suite </w:t>
      </w:r>
      <w:r w:rsidR="00377A2D" w:rsidRPr="007C10A8">
        <w:rPr>
          <w:lang w:val="fr-FR"/>
        </w:rPr>
        <w:t>des</w:t>
      </w:r>
      <w:r w:rsidR="0063202E" w:rsidRPr="007C10A8">
        <w:rPr>
          <w:lang w:val="fr-FR"/>
        </w:rPr>
        <w:t xml:space="preserve"> travaux </w:t>
      </w:r>
      <w:r w:rsidR="00377A2D" w:rsidRPr="007C10A8">
        <w:rPr>
          <w:lang w:val="fr-FR"/>
        </w:rPr>
        <w:t>a</w:t>
      </w:r>
      <w:r w:rsidR="0063202E" w:rsidRPr="007C10A8">
        <w:rPr>
          <w:lang w:val="fr-FR"/>
        </w:rPr>
        <w:t>ntérieur</w:t>
      </w:r>
      <w:r w:rsidR="00377A2D" w:rsidRPr="007C10A8">
        <w:rPr>
          <w:lang w:val="fr-FR"/>
        </w:rPr>
        <w:t>s</w:t>
      </w:r>
      <w:r w:rsidR="0063202E" w:rsidRPr="007C10A8">
        <w:rPr>
          <w:lang w:val="fr-FR"/>
        </w:rPr>
        <w:t xml:space="preserve"> </w:t>
      </w:r>
      <w:r w:rsidR="00377A2D" w:rsidRPr="007C10A8">
        <w:rPr>
          <w:lang w:val="fr-FR"/>
        </w:rPr>
        <w:t xml:space="preserve">du </w:t>
      </w:r>
      <w:r w:rsidR="0063202E" w:rsidRPr="007C10A8">
        <w:rPr>
          <w:lang w:val="fr-FR"/>
        </w:rPr>
        <w:t>sous</w:t>
      </w:r>
      <w:r w:rsidR="003827B6" w:rsidRPr="007C10A8">
        <w:rPr>
          <w:lang w:val="fr-FR"/>
        </w:rPr>
        <w:noBreakHyphen/>
      </w:r>
      <w:r w:rsidR="0063202E" w:rsidRPr="007C10A8">
        <w:rPr>
          <w:lang w:val="fr-FR"/>
        </w:rPr>
        <w:t xml:space="preserve">groupe, des clauses normalisées </w:t>
      </w:r>
      <w:r w:rsidR="00377A2D" w:rsidRPr="007C10A8">
        <w:rPr>
          <w:lang w:val="fr-FR"/>
        </w:rPr>
        <w:t>destinées à</w:t>
      </w:r>
      <w:r w:rsidR="0063202E" w:rsidRPr="007C10A8">
        <w:rPr>
          <w:lang w:val="fr-FR"/>
        </w:rPr>
        <w:t xml:space="preserve"> être utilisées à titre facultatif dans les opinions écrites avaient été adoptées, mais il faudrait attendre qu</w:t>
      </w:r>
      <w:r w:rsidR="00F95607" w:rsidRPr="007C10A8">
        <w:rPr>
          <w:lang w:val="fr-FR"/>
        </w:rPr>
        <w:t>’</w:t>
      </w:r>
      <w:r w:rsidR="0063202E" w:rsidRPr="007C10A8">
        <w:rPr>
          <w:lang w:val="fr-FR"/>
        </w:rPr>
        <w:t>elles aient été utilisées pendant au moins un</w:t>
      </w:r>
      <w:r w:rsidR="00377A2D" w:rsidRPr="007C10A8">
        <w:rPr>
          <w:lang w:val="fr-FR"/>
        </w:rPr>
        <w:t> </w:t>
      </w:r>
      <w:r w:rsidR="0063202E" w:rsidRPr="007C10A8">
        <w:rPr>
          <w:lang w:val="fr-FR"/>
        </w:rPr>
        <w:t>an avant de pouvoir procéder à une évaluation efficace (paragraphes 18 à 20 de l</w:t>
      </w:r>
      <w:r w:rsidR="00F95607" w:rsidRPr="007C10A8">
        <w:rPr>
          <w:lang w:val="fr-FR"/>
        </w:rPr>
        <w:t>’</w:t>
      </w:r>
      <w:r w:rsidR="0063202E" w:rsidRPr="007C10A8">
        <w:rPr>
          <w:lang w:val="fr-FR"/>
        </w:rPr>
        <w:t>annexe</w:t>
      </w:r>
      <w:r w:rsidR="00775FD3" w:rsidRPr="007C10A8">
        <w:rPr>
          <w:lang w:val="fr-FR"/>
        </w:rPr>
        <w:t> </w:t>
      </w:r>
      <w:r w:rsidR="0063202E" w:rsidRPr="007C10A8">
        <w:rPr>
          <w:lang w:val="fr-FR"/>
        </w:rPr>
        <w:t>II du document PCT/MIA/22/22).</w:t>
      </w:r>
    </w:p>
    <w:p w:rsidR="00C83972" w:rsidRPr="007C10A8" w:rsidRDefault="00725B69" w:rsidP="007C10A8">
      <w:pPr>
        <w:pStyle w:val="ONUMFS"/>
        <w:rPr>
          <w:lang w:val="fr-FR"/>
        </w:rPr>
      </w:pPr>
      <w:r w:rsidRPr="007C10A8">
        <w:rPr>
          <w:lang w:val="fr-FR"/>
        </w:rPr>
        <w:t>En ce qui concerne les “Mesures d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améliorations de la qualité”, le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 xml:space="preserve">groupe a examiné une proposition visant à améliorer les explications et les exemples </w:t>
      </w:r>
      <w:r w:rsidR="00941979" w:rsidRPr="007C10A8">
        <w:rPr>
          <w:lang w:val="fr-FR"/>
        </w:rPr>
        <w:t>portant sur l</w:t>
      </w:r>
      <w:r w:rsidR="00F95607" w:rsidRPr="007C10A8">
        <w:rPr>
          <w:lang w:val="fr-FR"/>
        </w:rPr>
        <w:t>’</w:t>
      </w:r>
      <w:r w:rsidR="00941979" w:rsidRPr="007C10A8">
        <w:rPr>
          <w:lang w:val="fr-FR"/>
        </w:rPr>
        <w:t>absence d</w:t>
      </w:r>
      <w:r w:rsidR="00F95607" w:rsidRPr="007C10A8">
        <w:rPr>
          <w:lang w:val="fr-FR"/>
        </w:rPr>
        <w:t>’</w:t>
      </w:r>
      <w:r w:rsidR="00941979" w:rsidRPr="007C10A8">
        <w:rPr>
          <w:lang w:val="fr-FR"/>
        </w:rPr>
        <w:t>unité de l</w:t>
      </w:r>
      <w:r w:rsidR="00F95607" w:rsidRPr="007C10A8">
        <w:rPr>
          <w:lang w:val="fr-FR"/>
        </w:rPr>
        <w:t>’</w:t>
      </w:r>
      <w:r w:rsidR="00941979" w:rsidRPr="007C10A8">
        <w:rPr>
          <w:lang w:val="fr-FR"/>
        </w:rPr>
        <w:t xml:space="preserve">invention </w:t>
      </w:r>
      <w:r w:rsidRPr="007C10A8">
        <w:rPr>
          <w:lang w:val="fr-FR"/>
        </w:rPr>
        <w:t xml:space="preserve">actuellement </w:t>
      </w:r>
      <w:r w:rsidR="00941979" w:rsidRPr="007C10A8">
        <w:rPr>
          <w:lang w:val="fr-FR"/>
        </w:rPr>
        <w:t xml:space="preserve">fournis </w:t>
      </w:r>
      <w:r w:rsidRPr="007C10A8">
        <w:rPr>
          <w:lang w:val="fr-FR"/>
        </w:rPr>
        <w:t>dans les Directives concernant la recherche internationale et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examen préliminaire international et a recommandé de poursuivre les travaux sur le forum électronique du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</w:t>
      </w:r>
      <w:r w:rsidR="00084F5D" w:rsidRPr="007C10A8">
        <w:rPr>
          <w:lang w:val="fr-FR"/>
        </w:rPr>
        <w:t>.  U</w:t>
      </w:r>
      <w:r w:rsidRPr="007C10A8">
        <w:rPr>
          <w:lang w:val="fr-FR"/>
        </w:rPr>
        <w:t>ne circulaire</w:t>
      </w:r>
      <w:r w:rsidR="00F95607" w:rsidRPr="007C10A8">
        <w:rPr>
          <w:lang w:val="fr-FR"/>
        </w:rPr>
        <w:t xml:space="preserve"> du PCT</w:t>
      </w:r>
      <w:r w:rsidRPr="007C10A8">
        <w:rPr>
          <w:lang w:val="fr-FR"/>
        </w:rPr>
        <w:t xml:space="preserve"> </w:t>
      </w:r>
      <w:r w:rsidR="00562C98" w:rsidRPr="007C10A8">
        <w:rPr>
          <w:lang w:val="fr-FR"/>
        </w:rPr>
        <w:t>s</w:t>
      </w:r>
      <w:r w:rsidR="00084F5D" w:rsidRPr="007C10A8">
        <w:rPr>
          <w:lang w:val="fr-FR"/>
        </w:rPr>
        <w:t xml:space="preserve">era </w:t>
      </w:r>
      <w:r w:rsidR="00562C98" w:rsidRPr="007C10A8">
        <w:rPr>
          <w:lang w:val="fr-FR"/>
        </w:rPr>
        <w:t>émise</w:t>
      </w:r>
      <w:r w:rsidR="00084F5D" w:rsidRPr="007C10A8">
        <w:rPr>
          <w:lang w:val="fr-FR"/>
        </w:rPr>
        <w:t xml:space="preserve"> </w:t>
      </w:r>
      <w:r w:rsidRPr="007C10A8">
        <w:rPr>
          <w:lang w:val="fr-FR"/>
        </w:rPr>
        <w:t xml:space="preserve">lorsque des progrès suffisants auront été </w:t>
      </w:r>
      <w:r w:rsidR="00562C98" w:rsidRPr="007C10A8">
        <w:rPr>
          <w:lang w:val="fr-FR"/>
        </w:rPr>
        <w:t>enregistré</w:t>
      </w:r>
      <w:r w:rsidRPr="007C10A8">
        <w:rPr>
          <w:lang w:val="fr-FR"/>
        </w:rPr>
        <w:t>s (paragraphes 21 à 24 de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annexe</w:t>
      </w:r>
      <w:r w:rsidR="00775FD3" w:rsidRPr="007C10A8">
        <w:rPr>
          <w:lang w:val="fr-FR"/>
        </w:rPr>
        <w:t> </w:t>
      </w:r>
      <w:r w:rsidRPr="007C10A8">
        <w:rPr>
          <w:lang w:val="fr-FR"/>
        </w:rPr>
        <w:t>II du document PCT/MIA/22/22).</w:t>
      </w:r>
      <w:r w:rsidR="00FD0860" w:rsidRPr="007C10A8">
        <w:rPr>
          <w:lang w:val="fr-FR"/>
        </w:rPr>
        <w:t xml:space="preserve">  </w:t>
      </w:r>
      <w:r w:rsidR="00F61DC8" w:rsidRPr="007C10A8">
        <w:rPr>
          <w:lang w:val="fr-FR"/>
        </w:rPr>
        <w:t>Le</w:t>
      </w:r>
      <w:r w:rsidR="00562C98" w:rsidRPr="007C10A8">
        <w:rPr>
          <w:lang w:val="fr-FR"/>
        </w:rPr>
        <w:t> </w:t>
      </w:r>
      <w:r w:rsidR="00F61DC8" w:rsidRPr="007C10A8">
        <w:rPr>
          <w:lang w:val="fr-FR"/>
        </w:rPr>
        <w:t>sous</w:t>
      </w:r>
      <w:r w:rsidR="003827B6" w:rsidRPr="007C10A8">
        <w:rPr>
          <w:lang w:val="fr-FR"/>
        </w:rPr>
        <w:noBreakHyphen/>
      </w:r>
      <w:r w:rsidR="00F61DC8" w:rsidRPr="007C10A8">
        <w:rPr>
          <w:lang w:val="fr-FR"/>
        </w:rPr>
        <w:t>groupe a également examiné une étude pilote portant sur le retour d</w:t>
      </w:r>
      <w:r w:rsidR="00F95607" w:rsidRPr="007C10A8">
        <w:rPr>
          <w:lang w:val="fr-FR"/>
        </w:rPr>
        <w:t>’</w:t>
      </w:r>
      <w:r w:rsidR="00F61DC8" w:rsidRPr="007C10A8">
        <w:rPr>
          <w:lang w:val="fr-FR"/>
        </w:rPr>
        <w:t>information fourni par les offices désignés à l</w:t>
      </w:r>
      <w:r w:rsidR="00F95607" w:rsidRPr="007C10A8">
        <w:rPr>
          <w:lang w:val="fr-FR"/>
        </w:rPr>
        <w:t>’</w:t>
      </w:r>
      <w:r w:rsidR="00F61DC8" w:rsidRPr="007C10A8">
        <w:rPr>
          <w:lang w:val="fr-FR"/>
        </w:rPr>
        <w:t xml:space="preserve">Administration internationale </w:t>
      </w:r>
      <w:r w:rsidR="00562C98" w:rsidRPr="007C10A8">
        <w:rPr>
          <w:lang w:val="fr-FR"/>
        </w:rPr>
        <w:t>à la suite de</w:t>
      </w:r>
      <w:r w:rsidR="00F61DC8" w:rsidRPr="007C10A8">
        <w:rPr>
          <w:lang w:val="fr-FR"/>
        </w:rPr>
        <w:t xml:space="preserve"> la première</w:t>
      </w:r>
      <w:r w:rsidR="00562C98" w:rsidRPr="007C10A8">
        <w:rPr>
          <w:lang w:val="fr-FR"/>
        </w:rPr>
        <w:t> </w:t>
      </w:r>
      <w:r w:rsidR="00F61DC8" w:rsidRPr="007C10A8">
        <w:rPr>
          <w:lang w:val="fr-FR"/>
        </w:rPr>
        <w:t>action effectuée dans la phase nationale (paragraphes</w:t>
      </w:r>
      <w:r w:rsidR="0030679C" w:rsidRPr="007C10A8">
        <w:rPr>
          <w:lang w:val="fr-FR"/>
        </w:rPr>
        <w:t> </w:t>
      </w:r>
      <w:r w:rsidR="00F61DC8" w:rsidRPr="007C10A8">
        <w:rPr>
          <w:lang w:val="fr-FR"/>
        </w:rPr>
        <w:t>26 à 28 de l</w:t>
      </w:r>
      <w:r w:rsidR="00F95607" w:rsidRPr="007C10A8">
        <w:rPr>
          <w:lang w:val="fr-FR"/>
        </w:rPr>
        <w:t>’</w:t>
      </w:r>
      <w:r w:rsidR="00F61DC8" w:rsidRPr="007C10A8">
        <w:rPr>
          <w:lang w:val="fr-FR"/>
        </w:rPr>
        <w:t>annexe</w:t>
      </w:r>
      <w:r w:rsidR="0030679C" w:rsidRPr="007C10A8">
        <w:rPr>
          <w:lang w:val="fr-FR"/>
        </w:rPr>
        <w:t> </w:t>
      </w:r>
      <w:r w:rsidR="00F61DC8" w:rsidRPr="007C10A8">
        <w:rPr>
          <w:lang w:val="fr-FR"/>
        </w:rPr>
        <w:t>II du document PCT/MIA/22/22).</w:t>
      </w:r>
    </w:p>
    <w:p w:rsidR="00C83972" w:rsidRPr="007C10A8" w:rsidRDefault="0008050A" w:rsidP="007C10A8">
      <w:pPr>
        <w:pStyle w:val="ONUMFS"/>
        <w:rPr>
          <w:lang w:val="fr-FR"/>
        </w:rPr>
      </w:pPr>
      <w:r w:rsidRPr="007C10A8">
        <w:rPr>
          <w:lang w:val="fr-FR"/>
        </w:rPr>
        <w:t>Sous le point consacré aux “Indicateurs de qualité”, les administrations ont indiqué qu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 xml:space="preserve">elles avaient jugé le rapport sur les caractéristiques des rapports de recherche internationale (circulaire C. PCT 1434) </w:t>
      </w:r>
      <w:r w:rsidR="00562C98" w:rsidRPr="007C10A8">
        <w:rPr>
          <w:lang w:val="fr-FR"/>
        </w:rPr>
        <w:t>utile</w:t>
      </w:r>
      <w:r w:rsidRPr="007C10A8">
        <w:rPr>
          <w:lang w:val="fr-FR"/>
        </w:rPr>
        <w:t xml:space="preserve"> et </w:t>
      </w:r>
      <w:r w:rsidR="00562C98" w:rsidRPr="007C10A8">
        <w:rPr>
          <w:lang w:val="fr-FR"/>
        </w:rPr>
        <w:t>noté</w:t>
      </w:r>
      <w:r w:rsidRPr="007C10A8">
        <w:rPr>
          <w:lang w:val="fr-FR"/>
        </w:rPr>
        <w:t xml:space="preserve"> que le Bureau international avait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intention de continuer d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établir des rapports similaires sur une base annuelle (paragraphes</w:t>
      </w:r>
      <w:r w:rsidR="0030679C" w:rsidRPr="007C10A8">
        <w:rPr>
          <w:lang w:val="fr-FR"/>
        </w:rPr>
        <w:t> </w:t>
      </w:r>
      <w:r w:rsidRPr="007C10A8">
        <w:rPr>
          <w:lang w:val="fr-FR"/>
        </w:rPr>
        <w:t>29 à 32 de l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annexe</w:t>
      </w:r>
      <w:r w:rsidR="0030679C" w:rsidRPr="007C10A8">
        <w:rPr>
          <w:lang w:val="fr-FR"/>
        </w:rPr>
        <w:t> </w:t>
      </w:r>
      <w:r w:rsidRPr="007C10A8">
        <w:rPr>
          <w:lang w:val="fr-FR"/>
        </w:rPr>
        <w:t>II du document PCT/MIA/22/22).</w:t>
      </w:r>
      <w:r w:rsidR="00492F83" w:rsidRPr="007C10A8">
        <w:rPr>
          <w:lang w:val="fr-FR"/>
        </w:rPr>
        <w:t xml:space="preserve">  </w:t>
      </w:r>
      <w:r w:rsidR="002E1ACE" w:rsidRPr="007C10A8">
        <w:rPr>
          <w:lang w:val="fr-FR"/>
        </w:rPr>
        <w:t>Le sous</w:t>
      </w:r>
      <w:r w:rsidR="003827B6" w:rsidRPr="007C10A8">
        <w:rPr>
          <w:lang w:val="fr-FR"/>
        </w:rPr>
        <w:noBreakHyphen/>
      </w:r>
      <w:r w:rsidR="002E1ACE" w:rsidRPr="007C10A8">
        <w:rPr>
          <w:lang w:val="fr-FR"/>
        </w:rPr>
        <w:t>groupe a par ailleurs recommandé de poursuivre les travaux sur l</w:t>
      </w:r>
      <w:r w:rsidR="00F95607" w:rsidRPr="007C10A8">
        <w:rPr>
          <w:lang w:val="fr-FR"/>
        </w:rPr>
        <w:t>’</w:t>
      </w:r>
      <w:r w:rsidR="002E1ACE" w:rsidRPr="007C10A8">
        <w:rPr>
          <w:lang w:val="fr-FR"/>
        </w:rPr>
        <w:t>établissement d</w:t>
      </w:r>
      <w:r w:rsidR="00F95607" w:rsidRPr="007C10A8">
        <w:rPr>
          <w:lang w:val="fr-FR"/>
        </w:rPr>
        <w:t>’</w:t>
      </w:r>
      <w:r w:rsidR="002E1ACE" w:rsidRPr="007C10A8">
        <w:rPr>
          <w:lang w:val="fr-FR"/>
        </w:rPr>
        <w:t>indicateurs améliorés pour suivre l</w:t>
      </w:r>
      <w:r w:rsidR="00F95607" w:rsidRPr="007C10A8">
        <w:rPr>
          <w:lang w:val="fr-FR"/>
        </w:rPr>
        <w:t>’</w:t>
      </w:r>
      <w:r w:rsidR="002E1ACE" w:rsidRPr="007C10A8">
        <w:rPr>
          <w:lang w:val="fr-FR"/>
        </w:rPr>
        <w:t>évolution du système</w:t>
      </w:r>
      <w:r w:rsidR="00F95607" w:rsidRPr="007C10A8">
        <w:rPr>
          <w:lang w:val="fr-FR"/>
        </w:rPr>
        <w:t xml:space="preserve"> du PCT</w:t>
      </w:r>
      <w:r w:rsidR="002E1ACE" w:rsidRPr="007C10A8">
        <w:rPr>
          <w:lang w:val="fr-FR"/>
        </w:rPr>
        <w:t>, mais a pris note des coûts qu</w:t>
      </w:r>
      <w:r w:rsidR="00F95607" w:rsidRPr="007C10A8">
        <w:rPr>
          <w:lang w:val="fr-FR"/>
        </w:rPr>
        <w:t>’</w:t>
      </w:r>
      <w:r w:rsidR="002E1ACE" w:rsidRPr="007C10A8">
        <w:rPr>
          <w:lang w:val="fr-FR"/>
        </w:rPr>
        <w:t>entraînerait la collecte de données plus complètes et de la difficulté à établir des objectifs en matière de résultats qui reflètent de manière adéquate les problèmes rencontrés par les déposants et les offices (paragraphes</w:t>
      </w:r>
      <w:r w:rsidR="0030679C" w:rsidRPr="007C10A8">
        <w:rPr>
          <w:lang w:val="fr-FR"/>
        </w:rPr>
        <w:t> </w:t>
      </w:r>
      <w:r w:rsidR="002E1ACE" w:rsidRPr="007C10A8">
        <w:rPr>
          <w:lang w:val="fr-FR"/>
        </w:rPr>
        <w:t>33 à 41 de l</w:t>
      </w:r>
      <w:r w:rsidR="00F95607" w:rsidRPr="007C10A8">
        <w:rPr>
          <w:lang w:val="fr-FR"/>
        </w:rPr>
        <w:t>’</w:t>
      </w:r>
      <w:r w:rsidR="002E1ACE" w:rsidRPr="007C10A8">
        <w:rPr>
          <w:lang w:val="fr-FR"/>
        </w:rPr>
        <w:t>annexe</w:t>
      </w:r>
      <w:r w:rsidR="0030679C" w:rsidRPr="007C10A8">
        <w:rPr>
          <w:lang w:val="fr-FR"/>
        </w:rPr>
        <w:t> </w:t>
      </w:r>
      <w:r w:rsidR="002E1ACE" w:rsidRPr="007C10A8">
        <w:rPr>
          <w:lang w:val="fr-FR"/>
        </w:rPr>
        <w:t>II du document PCT/MIA/22/22).</w:t>
      </w:r>
      <w:r w:rsidR="00492F83" w:rsidRPr="007C10A8">
        <w:rPr>
          <w:lang w:val="fr-FR"/>
        </w:rPr>
        <w:t xml:space="preserve">  </w:t>
      </w:r>
      <w:r w:rsidR="00635C9B" w:rsidRPr="007C10A8">
        <w:rPr>
          <w:lang w:val="fr-FR"/>
        </w:rPr>
        <w:t>Enfin, le sous</w:t>
      </w:r>
      <w:r w:rsidR="003827B6" w:rsidRPr="007C10A8">
        <w:rPr>
          <w:lang w:val="fr-FR"/>
        </w:rPr>
        <w:noBreakHyphen/>
      </w:r>
      <w:r w:rsidR="00635C9B" w:rsidRPr="007C10A8">
        <w:rPr>
          <w:lang w:val="fr-FR"/>
        </w:rPr>
        <w:t>groupe a pris note d</w:t>
      </w:r>
      <w:r w:rsidR="00F95607" w:rsidRPr="007C10A8">
        <w:rPr>
          <w:lang w:val="fr-FR"/>
        </w:rPr>
        <w:t>’</w:t>
      </w:r>
      <w:r w:rsidR="00635C9B" w:rsidRPr="007C10A8">
        <w:rPr>
          <w:lang w:val="fr-FR"/>
        </w:rPr>
        <w:t xml:space="preserve">un rapport de situation sur le projet de collaboration sur les indicateurs </w:t>
      </w:r>
      <w:r w:rsidR="00753738" w:rsidRPr="007C10A8">
        <w:rPr>
          <w:lang w:val="fr-FR"/>
        </w:rPr>
        <w:t>mené</w:t>
      </w:r>
      <w:r w:rsidR="00635C9B" w:rsidRPr="007C10A8">
        <w:rPr>
          <w:lang w:val="fr-FR"/>
        </w:rPr>
        <w:t xml:space="preserve"> conjointement par l</w:t>
      </w:r>
      <w:r w:rsidR="00F95607" w:rsidRPr="007C10A8">
        <w:rPr>
          <w:lang w:val="fr-FR"/>
        </w:rPr>
        <w:t>’</w:t>
      </w:r>
      <w:r w:rsidR="00635C9B" w:rsidRPr="007C10A8">
        <w:rPr>
          <w:lang w:val="fr-FR"/>
        </w:rPr>
        <w:t>Office européen des brevets (OEB) et l</w:t>
      </w:r>
      <w:r w:rsidR="00F95607" w:rsidRPr="007C10A8">
        <w:rPr>
          <w:lang w:val="fr-FR"/>
        </w:rPr>
        <w:t>’</w:t>
      </w:r>
      <w:r w:rsidR="00635C9B" w:rsidRPr="007C10A8">
        <w:rPr>
          <w:lang w:val="fr-FR"/>
        </w:rPr>
        <w:t>Office des brevets du Japon (JPO) (paragraphes 42 à 45 de l</w:t>
      </w:r>
      <w:r w:rsidR="00F95607" w:rsidRPr="007C10A8">
        <w:rPr>
          <w:lang w:val="fr-FR"/>
        </w:rPr>
        <w:t>’</w:t>
      </w:r>
      <w:r w:rsidR="00635C9B" w:rsidRPr="007C10A8">
        <w:rPr>
          <w:lang w:val="fr-FR"/>
        </w:rPr>
        <w:t>annexe</w:t>
      </w:r>
      <w:r w:rsidR="0030679C" w:rsidRPr="007C10A8">
        <w:rPr>
          <w:lang w:val="fr-FR"/>
        </w:rPr>
        <w:t> </w:t>
      </w:r>
      <w:r w:rsidR="00635C9B" w:rsidRPr="007C10A8">
        <w:rPr>
          <w:lang w:val="fr-FR"/>
        </w:rPr>
        <w:t>II du document PCT/MIA/22/22).</w:t>
      </w:r>
    </w:p>
    <w:p w:rsidR="00C83972" w:rsidRPr="007C10A8" w:rsidRDefault="002E0BCF" w:rsidP="007C10A8">
      <w:pPr>
        <w:pStyle w:val="ONUMFS"/>
        <w:rPr>
          <w:lang w:val="fr-FR"/>
        </w:rPr>
      </w:pPr>
      <w:r w:rsidRPr="007C10A8">
        <w:rPr>
          <w:lang w:val="fr-FR"/>
        </w:rPr>
        <w:t>S</w:t>
      </w:r>
      <w:r w:rsidR="00F95607" w:rsidRPr="007C10A8">
        <w:rPr>
          <w:lang w:val="fr-FR"/>
        </w:rPr>
        <w:t>’</w:t>
      </w:r>
      <w:r w:rsidRPr="007C10A8">
        <w:rPr>
          <w:lang w:val="fr-FR"/>
        </w:rPr>
        <w:t>agissant d</w:t>
      </w:r>
      <w:r w:rsidR="00D250CC" w:rsidRPr="007C10A8">
        <w:rPr>
          <w:lang w:val="fr-FR"/>
        </w:rPr>
        <w:t>es “Critères de nomination d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une administration internationale”, le sous</w:t>
      </w:r>
      <w:r w:rsidR="003827B6" w:rsidRPr="007C10A8">
        <w:rPr>
          <w:lang w:val="fr-FR"/>
        </w:rPr>
        <w:noBreakHyphen/>
      </w:r>
      <w:r w:rsidR="00D250CC" w:rsidRPr="007C10A8">
        <w:rPr>
          <w:lang w:val="fr-FR"/>
        </w:rPr>
        <w:t>groupe a considéré que, compte tenu de la nature des questions en jeu, il n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était pas opportun d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envisager de modifier les critères de nomination actuellement prévus par le règlement d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exécution, pas plus qu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il n</w:t>
      </w:r>
      <w:r w:rsidR="00F95607" w:rsidRPr="007C10A8">
        <w:rPr>
          <w:lang w:val="fr-FR"/>
        </w:rPr>
        <w:t>’</w:t>
      </w:r>
      <w:r w:rsidR="00D250CC" w:rsidRPr="007C10A8">
        <w:rPr>
          <w:lang w:val="fr-FR"/>
        </w:rPr>
        <w:t>était approprié de faire des suggestions impliquant une évaluation directe de la qualité des recherches et des examens effectués par un office.</w:t>
      </w:r>
      <w:r w:rsidR="000F53FC" w:rsidRPr="007C10A8">
        <w:rPr>
          <w:lang w:val="fr-FR"/>
        </w:rPr>
        <w:t xml:space="preserve">  </w:t>
      </w:r>
      <w:r w:rsidR="009C5D23" w:rsidRPr="007C10A8">
        <w:rPr>
          <w:lang w:val="fr-FR"/>
        </w:rPr>
        <w:t xml:space="preserve">Les recommandations </w:t>
      </w:r>
      <w:r w:rsidRPr="007C10A8">
        <w:rPr>
          <w:lang w:val="fr-FR"/>
        </w:rPr>
        <w:t>pour</w:t>
      </w:r>
      <w:r w:rsidR="00753738" w:rsidRPr="007C10A8">
        <w:rPr>
          <w:lang w:val="fr-FR"/>
        </w:rPr>
        <w:t xml:space="preserve"> </w:t>
      </w:r>
      <w:r w:rsidR="009C5D23" w:rsidRPr="007C10A8">
        <w:rPr>
          <w:lang w:val="fr-FR"/>
        </w:rPr>
        <w:t xml:space="preserve">les travaux futurs </w:t>
      </w:r>
      <w:r w:rsidR="00753738" w:rsidRPr="007C10A8">
        <w:rPr>
          <w:lang w:val="fr-FR"/>
        </w:rPr>
        <w:t>port</w:t>
      </w:r>
      <w:r w:rsidR="009C5D23" w:rsidRPr="007C10A8">
        <w:rPr>
          <w:lang w:val="fr-FR"/>
        </w:rPr>
        <w:t xml:space="preserve">aient </w:t>
      </w:r>
      <w:r w:rsidR="00753738" w:rsidRPr="007C10A8">
        <w:rPr>
          <w:lang w:val="fr-FR"/>
        </w:rPr>
        <w:t>sur l</w:t>
      </w:r>
      <w:r w:rsidRPr="007C10A8">
        <w:rPr>
          <w:lang w:val="fr-FR"/>
        </w:rPr>
        <w:t xml:space="preserve">e renforcement éventuel </w:t>
      </w:r>
      <w:r w:rsidR="00753738" w:rsidRPr="007C10A8">
        <w:rPr>
          <w:lang w:val="fr-FR"/>
        </w:rPr>
        <w:t>de</w:t>
      </w:r>
      <w:r w:rsidR="009C5D23" w:rsidRPr="007C10A8">
        <w:rPr>
          <w:lang w:val="fr-FR"/>
        </w:rPr>
        <w:t xml:space="preserve">s exigences </w:t>
      </w:r>
      <w:r w:rsidR="00753738" w:rsidRPr="007C10A8">
        <w:rPr>
          <w:lang w:val="fr-FR"/>
        </w:rPr>
        <w:t>relatives aux</w:t>
      </w:r>
      <w:r w:rsidR="009C5D23" w:rsidRPr="007C10A8">
        <w:rPr>
          <w:lang w:val="fr-FR"/>
        </w:rPr>
        <w:t xml:space="preserve"> systèmes de gestion de la qualité pour les administrations internationales et </w:t>
      </w:r>
      <w:r w:rsidR="00753738" w:rsidRPr="007C10A8">
        <w:rPr>
          <w:lang w:val="fr-FR"/>
        </w:rPr>
        <w:t xml:space="preserve">sur </w:t>
      </w:r>
      <w:r w:rsidRPr="007C10A8">
        <w:rPr>
          <w:lang w:val="fr-FR"/>
        </w:rPr>
        <w:t xml:space="preserve">un éventuel </w:t>
      </w:r>
      <w:r w:rsidR="009C5D23" w:rsidRPr="007C10A8">
        <w:rPr>
          <w:lang w:val="fr-FR"/>
        </w:rPr>
        <w:t>formulaire de candidature type pour la nomination en qualité d</w:t>
      </w:r>
      <w:r w:rsidR="00F95607" w:rsidRPr="007C10A8">
        <w:rPr>
          <w:lang w:val="fr-FR"/>
        </w:rPr>
        <w:t>’</w:t>
      </w:r>
      <w:r w:rsidR="009C5D23" w:rsidRPr="007C10A8">
        <w:rPr>
          <w:lang w:val="fr-FR"/>
        </w:rPr>
        <w:t>administration internationale (paragraphes 46 à 53 de l</w:t>
      </w:r>
      <w:r w:rsidR="00F95607" w:rsidRPr="007C10A8">
        <w:rPr>
          <w:lang w:val="fr-FR"/>
        </w:rPr>
        <w:t>’</w:t>
      </w:r>
      <w:r w:rsidR="009C5D23" w:rsidRPr="007C10A8">
        <w:rPr>
          <w:lang w:val="fr-FR"/>
        </w:rPr>
        <w:t>annexe</w:t>
      </w:r>
      <w:r w:rsidR="0030679C" w:rsidRPr="007C10A8">
        <w:rPr>
          <w:lang w:val="fr-FR"/>
        </w:rPr>
        <w:t> </w:t>
      </w:r>
      <w:r w:rsidR="009C5D23" w:rsidRPr="007C10A8">
        <w:rPr>
          <w:lang w:val="fr-FR"/>
        </w:rPr>
        <w:t>II du document PCT/MIA/22/22).</w:t>
      </w:r>
    </w:p>
    <w:p w:rsidR="00C83972" w:rsidRPr="007C10A8" w:rsidRDefault="009C5D23" w:rsidP="004024D9">
      <w:pPr>
        <w:pStyle w:val="ONUMFS"/>
        <w:keepLines/>
        <w:rPr>
          <w:lang w:val="fr-FR"/>
        </w:rPr>
      </w:pPr>
      <w:r w:rsidRPr="007C10A8">
        <w:rPr>
          <w:lang w:val="fr-FR"/>
        </w:rPr>
        <w:lastRenderedPageBreak/>
        <w:t>À leur vingt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deuxième</w:t>
      </w:r>
      <w:r w:rsidR="0030679C" w:rsidRPr="007C10A8">
        <w:rPr>
          <w:lang w:val="fr-FR"/>
        </w:rPr>
        <w:t> </w:t>
      </w:r>
      <w:r w:rsidRPr="007C10A8">
        <w:rPr>
          <w:lang w:val="fr-FR"/>
        </w:rPr>
        <w:t>Réunion, tenue à Tokyo en février</w:t>
      </w:r>
      <w:r w:rsidR="0030679C" w:rsidRPr="007C10A8">
        <w:rPr>
          <w:lang w:val="fr-FR"/>
        </w:rPr>
        <w:t> </w:t>
      </w:r>
      <w:r w:rsidRPr="007C10A8">
        <w:rPr>
          <w:lang w:val="fr-FR"/>
        </w:rPr>
        <w:t>2015, les administrations internationales</w:t>
      </w:r>
      <w:r w:rsidR="00F95607" w:rsidRPr="007C10A8">
        <w:rPr>
          <w:lang w:val="fr-FR"/>
        </w:rPr>
        <w:t xml:space="preserve"> du PCT</w:t>
      </w:r>
      <w:r w:rsidRPr="007C10A8">
        <w:rPr>
          <w:lang w:val="fr-FR"/>
        </w:rPr>
        <w:t xml:space="preserve"> ont pris note avec satisfaction du résumé présenté par le président de la cinquième</w:t>
      </w:r>
      <w:r w:rsidR="0030679C" w:rsidRPr="007C10A8">
        <w:rPr>
          <w:lang w:val="fr-FR"/>
        </w:rPr>
        <w:t> </w:t>
      </w:r>
      <w:r w:rsidRPr="007C10A8">
        <w:rPr>
          <w:lang w:val="fr-FR"/>
        </w:rPr>
        <w:t>session informelle du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 et ont approuvé toutes les recommandations du sous</w:t>
      </w:r>
      <w:r w:rsidR="003827B6" w:rsidRPr="007C10A8">
        <w:rPr>
          <w:lang w:val="fr-FR"/>
        </w:rPr>
        <w:noBreakHyphen/>
      </w:r>
      <w:r w:rsidRPr="007C10A8">
        <w:rPr>
          <w:lang w:val="fr-FR"/>
        </w:rPr>
        <w:t>groupe.</w:t>
      </w:r>
      <w:r w:rsidR="00492F83" w:rsidRPr="007C10A8">
        <w:rPr>
          <w:lang w:val="fr-FR"/>
        </w:rPr>
        <w:t xml:space="preserve">  </w:t>
      </w:r>
      <w:r w:rsidR="0030679C" w:rsidRPr="007C10A8">
        <w:rPr>
          <w:lang w:val="fr-FR"/>
        </w:rPr>
        <w:t>Par ailleurs, la Réunion des administrations internationales a approuvé la poursuite du mandat du sous</w:t>
      </w:r>
      <w:r w:rsidR="003827B6" w:rsidRPr="007C10A8">
        <w:rPr>
          <w:lang w:val="fr-FR"/>
        </w:rPr>
        <w:noBreakHyphen/>
      </w:r>
      <w:r w:rsidR="0030679C" w:rsidRPr="007C10A8">
        <w:rPr>
          <w:lang w:val="fr-FR"/>
        </w:rPr>
        <w:t>groupe et la convocation d</w:t>
      </w:r>
      <w:r w:rsidR="00F95607" w:rsidRPr="007C10A8">
        <w:rPr>
          <w:lang w:val="fr-FR"/>
        </w:rPr>
        <w:t>’</w:t>
      </w:r>
      <w:r w:rsidR="0030679C" w:rsidRPr="007C10A8">
        <w:rPr>
          <w:lang w:val="fr-FR"/>
        </w:rPr>
        <w:t>une nouvelle session informelle avec la présence physique des participants du sous</w:t>
      </w:r>
      <w:r w:rsidR="003827B6" w:rsidRPr="007C10A8">
        <w:rPr>
          <w:lang w:val="fr-FR"/>
        </w:rPr>
        <w:noBreakHyphen/>
      </w:r>
      <w:r w:rsidR="0030679C" w:rsidRPr="007C10A8">
        <w:rPr>
          <w:lang w:val="fr-FR"/>
        </w:rPr>
        <w:t>groupe en 2016 (paragraphes 9 à 11 du document PCT/MIA/22/22).</w:t>
      </w:r>
    </w:p>
    <w:p w:rsidR="00C83972" w:rsidRPr="007C10A8" w:rsidRDefault="003827B6" w:rsidP="001A0BB7">
      <w:pPr>
        <w:pStyle w:val="ONUMFS"/>
        <w:keepLines/>
        <w:numPr>
          <w:ilvl w:val="0"/>
          <w:numId w:val="0"/>
        </w:numPr>
        <w:tabs>
          <w:tab w:val="left" w:pos="6096"/>
        </w:tabs>
        <w:spacing w:after="0"/>
        <w:ind w:left="5534"/>
        <w:rPr>
          <w:i/>
          <w:lang w:val="fr-FR"/>
        </w:rPr>
      </w:pPr>
      <w:r w:rsidRPr="007C10A8">
        <w:rPr>
          <w:i/>
          <w:lang w:val="fr-FR"/>
        </w:rPr>
        <w:t>10.</w:t>
      </w:r>
      <w:r w:rsidRPr="007C10A8">
        <w:rPr>
          <w:i/>
          <w:lang w:val="fr-FR"/>
        </w:rPr>
        <w:tab/>
      </w:r>
      <w:r w:rsidR="0030679C" w:rsidRPr="007C10A8">
        <w:rPr>
          <w:i/>
          <w:lang w:val="fr-FR"/>
        </w:rPr>
        <w:t>L</w:t>
      </w:r>
      <w:r w:rsidR="00F95607" w:rsidRPr="007C10A8">
        <w:rPr>
          <w:i/>
          <w:lang w:val="fr-FR"/>
        </w:rPr>
        <w:t>’</w:t>
      </w:r>
      <w:r w:rsidR="0030679C" w:rsidRPr="007C10A8">
        <w:rPr>
          <w:i/>
          <w:lang w:val="fr-FR"/>
        </w:rPr>
        <w:t>Assemblée de l</w:t>
      </w:r>
      <w:r w:rsidR="00F95607" w:rsidRPr="007C10A8">
        <w:rPr>
          <w:i/>
          <w:lang w:val="fr-FR"/>
        </w:rPr>
        <w:t>’</w:t>
      </w:r>
      <w:r w:rsidR="0030679C" w:rsidRPr="007C10A8">
        <w:rPr>
          <w:i/>
          <w:lang w:val="fr-FR"/>
        </w:rPr>
        <w:t>Union</w:t>
      </w:r>
      <w:r w:rsidR="00F95607" w:rsidRPr="007C10A8">
        <w:rPr>
          <w:i/>
          <w:lang w:val="fr-FR"/>
        </w:rPr>
        <w:t xml:space="preserve"> du PCT</w:t>
      </w:r>
      <w:r w:rsidR="0030679C" w:rsidRPr="007C10A8">
        <w:rPr>
          <w:i/>
          <w:lang w:val="fr-FR"/>
        </w:rPr>
        <w:t xml:space="preserve"> est invitée à prendre note des “Travaux des a</w:t>
      </w:r>
      <w:bookmarkStart w:id="5" w:name="_GoBack"/>
      <w:bookmarkEnd w:id="5"/>
      <w:r w:rsidR="0030679C" w:rsidRPr="007C10A8">
        <w:rPr>
          <w:i/>
          <w:lang w:val="fr-FR"/>
        </w:rPr>
        <w:t>dministrations internationales relatifs à la qualité” (document PCT/A/47/2).</w:t>
      </w:r>
    </w:p>
    <w:p w:rsidR="003827B6" w:rsidRPr="007C10A8" w:rsidRDefault="003827B6" w:rsidP="007C10A8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3827B6" w:rsidRPr="007C10A8" w:rsidRDefault="003827B6" w:rsidP="007C10A8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3827B6" w:rsidRPr="007C10A8" w:rsidRDefault="003827B6" w:rsidP="007C10A8">
      <w:pPr>
        <w:pStyle w:val="ONUMFS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C83972" w:rsidRPr="007C10A8" w:rsidRDefault="0030679C" w:rsidP="007C10A8">
      <w:pPr>
        <w:pStyle w:val="Endofdocument-Annex"/>
        <w:rPr>
          <w:lang w:val="fr-FR"/>
        </w:rPr>
      </w:pPr>
      <w:r w:rsidRPr="007C10A8">
        <w:rPr>
          <w:lang w:val="fr-FR"/>
        </w:rPr>
        <w:t>[Fin du document]</w:t>
      </w:r>
    </w:p>
    <w:p w:rsidR="00C83972" w:rsidRPr="007C10A8" w:rsidRDefault="00C83972" w:rsidP="007C10A8">
      <w:pPr>
        <w:pStyle w:val="Endofdocument-Annex"/>
        <w:rPr>
          <w:lang w:val="fr-FR"/>
        </w:rPr>
      </w:pPr>
    </w:p>
    <w:p w:rsidR="00492F83" w:rsidRPr="007C10A8" w:rsidRDefault="00492F83" w:rsidP="007C10A8">
      <w:pPr>
        <w:pStyle w:val="Endofdocument-Annex"/>
        <w:rPr>
          <w:lang w:val="fr-FR"/>
        </w:rPr>
      </w:pPr>
    </w:p>
    <w:sectPr w:rsidR="00492F83" w:rsidRPr="007C10A8" w:rsidSect="007C10A8">
      <w:headerReference w:type="default" r:id="rId9"/>
      <w:endnotePr>
        <w:numFmt w:val="decimal"/>
      </w:endnotePr>
      <w:pgSz w:w="11907" w:h="16840" w:code="9"/>
      <w:pgMar w:top="567" w:right="1134" w:bottom="96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83" w:rsidRDefault="00492F83">
      <w:r>
        <w:separator/>
      </w:r>
    </w:p>
  </w:endnote>
  <w:endnote w:type="continuationSeparator" w:id="0">
    <w:p w:rsidR="00492F83" w:rsidRDefault="00492F83" w:rsidP="003B38C1">
      <w:r>
        <w:separator/>
      </w:r>
    </w:p>
    <w:p w:rsidR="00492F83" w:rsidRPr="003B38C1" w:rsidRDefault="00492F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2F83" w:rsidRPr="003B38C1" w:rsidRDefault="00492F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83" w:rsidRDefault="00492F83">
      <w:r>
        <w:separator/>
      </w:r>
    </w:p>
  </w:footnote>
  <w:footnote w:type="continuationSeparator" w:id="0">
    <w:p w:rsidR="00492F83" w:rsidRDefault="00492F83" w:rsidP="008B60B2">
      <w:r>
        <w:separator/>
      </w:r>
    </w:p>
    <w:p w:rsidR="00492F83" w:rsidRPr="00ED77FB" w:rsidRDefault="00492F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2F83" w:rsidRPr="00ED77FB" w:rsidRDefault="00492F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10629" w:rsidRPr="007C10A8" w:rsidRDefault="00A10629" w:rsidP="00A1062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10629">
        <w:rPr>
          <w:lang w:val="fr-CH"/>
        </w:rPr>
        <w:t xml:space="preserve"> </w:t>
      </w:r>
      <w:r w:rsidRPr="00A10629">
        <w:rPr>
          <w:lang w:val="fr-CH"/>
        </w:rPr>
        <w:tab/>
      </w:r>
      <w:r w:rsidRPr="007C10A8">
        <w:rPr>
          <w:lang w:val="fr-CH"/>
        </w:rPr>
        <w:t>Voir http://www.wipo.int/meetings/fr/details.jsp?meeting_id=35263.</w:t>
      </w:r>
    </w:p>
  </w:footnote>
  <w:footnote w:id="3">
    <w:p w:rsidR="00CC5DE8" w:rsidRPr="00AA71B7" w:rsidRDefault="00CC5DE8" w:rsidP="00AA71B7">
      <w:pPr>
        <w:pStyle w:val="FootnoteText"/>
        <w:rPr>
          <w:lang w:val="fr-CH"/>
        </w:rPr>
      </w:pPr>
      <w:r w:rsidRPr="007C10A8">
        <w:rPr>
          <w:rStyle w:val="FootnoteReference"/>
        </w:rPr>
        <w:footnoteRef/>
      </w:r>
      <w:r w:rsidRPr="007C10A8">
        <w:rPr>
          <w:lang w:val="fr-CH"/>
        </w:rPr>
        <w:t xml:space="preserve"> </w:t>
      </w:r>
      <w:r w:rsidRPr="007C10A8">
        <w:rPr>
          <w:lang w:val="fr-CH"/>
        </w:rPr>
        <w:tab/>
      </w:r>
      <w:r w:rsidR="00AA71B7" w:rsidRPr="007C10A8">
        <w:rPr>
          <w:lang w:val="fr-CH"/>
        </w:rPr>
        <w:t xml:space="preserve">Les rapports sont disponibles sur le site Web de l'OMPI à l'adresse </w:t>
      </w:r>
      <w:r w:rsidR="00AA71B7" w:rsidRPr="00AA71B7">
        <w:rPr>
          <w:color w:val="000000"/>
          <w:lang w:val="fr-CH"/>
        </w:rPr>
        <w:t>http://www.wipo.int/pct/fr/quality/authorities.html.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83" w:rsidRPr="007C10A8" w:rsidRDefault="0030679C" w:rsidP="0030679C">
    <w:pPr>
      <w:jc w:val="right"/>
    </w:pPr>
    <w:r w:rsidRPr="007C10A8">
      <w:t>PCT/A/47/2</w:t>
    </w:r>
  </w:p>
  <w:p w:rsidR="00492F83" w:rsidRDefault="0030679C" w:rsidP="0030679C">
    <w:pPr>
      <w:jc w:val="right"/>
    </w:pPr>
    <w:proofErr w:type="gramStart"/>
    <w:r w:rsidRPr="007C10A8">
      <w:t>page</w:t>
    </w:r>
    <w:proofErr w:type="gramEnd"/>
    <w:r w:rsidR="00492F83" w:rsidRPr="007C10A8">
      <w:t xml:space="preserve"> </w:t>
    </w:r>
    <w:r w:rsidR="00492F83">
      <w:fldChar w:fldCharType="begin"/>
    </w:r>
    <w:r w:rsidR="00492F83">
      <w:instrText xml:space="preserve"> PAGE  \* MERGEFORMAT </w:instrText>
    </w:r>
    <w:r w:rsidR="00492F83">
      <w:fldChar w:fldCharType="separate"/>
    </w:r>
    <w:r w:rsidR="001A0BB7">
      <w:rPr>
        <w:noProof/>
      </w:rPr>
      <w:t>3</w:t>
    </w:r>
    <w:r w:rsidR="00492F83">
      <w:fldChar w:fldCharType="end"/>
    </w:r>
  </w:p>
  <w:p w:rsidR="00492F83" w:rsidRDefault="00492F8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Copyright\Meetings|TextBase TMs\Copyright\Other|TextBase TMs\Copyright\Publications|TextBase TMs\Administrative\Meetings|TextBase TMs\Administrative\Other|TextBase TMs\Administrative\Publications|TextBase TMs\Glossaries\EN-FR"/>
    <w:docVar w:name="TextBaseURL" w:val="empty"/>
    <w:docVar w:name="UILng" w:val="en"/>
  </w:docVars>
  <w:rsids>
    <w:rsidRoot w:val="00492F83"/>
    <w:rsid w:val="00043CAA"/>
    <w:rsid w:val="000551C5"/>
    <w:rsid w:val="00075432"/>
    <w:rsid w:val="0008050A"/>
    <w:rsid w:val="00084F5D"/>
    <w:rsid w:val="000968ED"/>
    <w:rsid w:val="000F53FC"/>
    <w:rsid w:val="000F5E56"/>
    <w:rsid w:val="001362EE"/>
    <w:rsid w:val="00152095"/>
    <w:rsid w:val="001832A6"/>
    <w:rsid w:val="00197B39"/>
    <w:rsid w:val="001A0BB7"/>
    <w:rsid w:val="00235C4D"/>
    <w:rsid w:val="002634C4"/>
    <w:rsid w:val="002928D3"/>
    <w:rsid w:val="0029688B"/>
    <w:rsid w:val="002E0BCF"/>
    <w:rsid w:val="002E1ACE"/>
    <w:rsid w:val="002E72B5"/>
    <w:rsid w:val="002F1FE6"/>
    <w:rsid w:val="002F4E68"/>
    <w:rsid w:val="0030679C"/>
    <w:rsid w:val="00312F7F"/>
    <w:rsid w:val="003228B7"/>
    <w:rsid w:val="003673CF"/>
    <w:rsid w:val="00377A2D"/>
    <w:rsid w:val="003827B6"/>
    <w:rsid w:val="003845C1"/>
    <w:rsid w:val="003A6F89"/>
    <w:rsid w:val="003B3899"/>
    <w:rsid w:val="003B38C1"/>
    <w:rsid w:val="003C2394"/>
    <w:rsid w:val="004024D9"/>
    <w:rsid w:val="00423793"/>
    <w:rsid w:val="00423E3E"/>
    <w:rsid w:val="00427AF4"/>
    <w:rsid w:val="004400E2"/>
    <w:rsid w:val="004647DA"/>
    <w:rsid w:val="00474062"/>
    <w:rsid w:val="00477D6B"/>
    <w:rsid w:val="00492F83"/>
    <w:rsid w:val="004D3517"/>
    <w:rsid w:val="00523110"/>
    <w:rsid w:val="0053057A"/>
    <w:rsid w:val="00560A29"/>
    <w:rsid w:val="00562C98"/>
    <w:rsid w:val="00605827"/>
    <w:rsid w:val="0063202E"/>
    <w:rsid w:val="00635C9B"/>
    <w:rsid w:val="00646050"/>
    <w:rsid w:val="006713CA"/>
    <w:rsid w:val="00676C5C"/>
    <w:rsid w:val="007058FB"/>
    <w:rsid w:val="00725B69"/>
    <w:rsid w:val="00753738"/>
    <w:rsid w:val="00775FD3"/>
    <w:rsid w:val="007A6874"/>
    <w:rsid w:val="007B6A58"/>
    <w:rsid w:val="007C10A8"/>
    <w:rsid w:val="007D1613"/>
    <w:rsid w:val="00874A12"/>
    <w:rsid w:val="008B2CC1"/>
    <w:rsid w:val="008B60B2"/>
    <w:rsid w:val="0090731E"/>
    <w:rsid w:val="00916EE2"/>
    <w:rsid w:val="00941979"/>
    <w:rsid w:val="00966A22"/>
    <w:rsid w:val="0096722F"/>
    <w:rsid w:val="00980843"/>
    <w:rsid w:val="00985ECB"/>
    <w:rsid w:val="00997814"/>
    <w:rsid w:val="009C5D23"/>
    <w:rsid w:val="009E2791"/>
    <w:rsid w:val="009E3F6F"/>
    <w:rsid w:val="009F499F"/>
    <w:rsid w:val="00A10629"/>
    <w:rsid w:val="00A24D4A"/>
    <w:rsid w:val="00A42DAF"/>
    <w:rsid w:val="00A45BD8"/>
    <w:rsid w:val="00A85B8E"/>
    <w:rsid w:val="00AA71B7"/>
    <w:rsid w:val="00AC205C"/>
    <w:rsid w:val="00B05A69"/>
    <w:rsid w:val="00B25B21"/>
    <w:rsid w:val="00B9734B"/>
    <w:rsid w:val="00C11BFE"/>
    <w:rsid w:val="00C60083"/>
    <w:rsid w:val="00C83972"/>
    <w:rsid w:val="00C94629"/>
    <w:rsid w:val="00CC5DE8"/>
    <w:rsid w:val="00CD4E7E"/>
    <w:rsid w:val="00D250CC"/>
    <w:rsid w:val="00D45252"/>
    <w:rsid w:val="00D71B4D"/>
    <w:rsid w:val="00D93D55"/>
    <w:rsid w:val="00DC4340"/>
    <w:rsid w:val="00E17894"/>
    <w:rsid w:val="00E335FE"/>
    <w:rsid w:val="00E5021F"/>
    <w:rsid w:val="00E768AF"/>
    <w:rsid w:val="00EA1572"/>
    <w:rsid w:val="00EC4E49"/>
    <w:rsid w:val="00ED77FB"/>
    <w:rsid w:val="00F021A6"/>
    <w:rsid w:val="00F61DC8"/>
    <w:rsid w:val="00F66152"/>
    <w:rsid w:val="00F95607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1C5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rsid w:val="00492F83"/>
    <w:rPr>
      <w:color w:val="auto"/>
      <w:u w:val="none"/>
    </w:rPr>
  </w:style>
  <w:style w:type="character" w:styleId="FootnoteReference">
    <w:name w:val="footnote reference"/>
    <w:basedOn w:val="DefaultParagraphFont"/>
    <w:rsid w:val="00492F8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92F83"/>
    <w:rPr>
      <w:rFonts w:ascii="Arial" w:eastAsia="SimSun" w:hAnsi="Arial" w:cs="Arial"/>
      <w:sz w:val="18"/>
    </w:rPr>
  </w:style>
  <w:style w:type="character" w:customStyle="1" w:styleId="ONUMEChar">
    <w:name w:val="ONUM E Char"/>
    <w:link w:val="ONUME"/>
    <w:uiPriority w:val="99"/>
    <w:rsid w:val="00492F83"/>
    <w:rPr>
      <w:rFonts w:ascii="Arial" w:eastAsia="SimSun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492F8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erChar">
    <w:name w:val="Header Char"/>
    <w:basedOn w:val="DefaultParagraphFont"/>
    <w:link w:val="Header"/>
    <w:rsid w:val="00492F83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55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1C5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rsid w:val="00492F83"/>
    <w:rPr>
      <w:color w:val="auto"/>
      <w:u w:val="none"/>
    </w:rPr>
  </w:style>
  <w:style w:type="character" w:styleId="FootnoteReference">
    <w:name w:val="footnote reference"/>
    <w:basedOn w:val="DefaultParagraphFont"/>
    <w:rsid w:val="00492F8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92F83"/>
    <w:rPr>
      <w:rFonts w:ascii="Arial" w:eastAsia="SimSun" w:hAnsi="Arial" w:cs="Arial"/>
      <w:sz w:val="18"/>
    </w:rPr>
  </w:style>
  <w:style w:type="character" w:customStyle="1" w:styleId="ONUMEChar">
    <w:name w:val="ONUM E Char"/>
    <w:link w:val="ONUME"/>
    <w:uiPriority w:val="99"/>
    <w:rsid w:val="00492F83"/>
    <w:rPr>
      <w:rFonts w:ascii="Arial" w:eastAsia="SimSun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492F8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erChar">
    <w:name w:val="Header Char"/>
    <w:basedOn w:val="DefaultParagraphFont"/>
    <w:link w:val="Header"/>
    <w:rsid w:val="00492F83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A 47 (E).dotm</Template>
  <TotalTime>272</TotalTime>
  <Pages>3</Pages>
  <Words>865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PCT/A/47/</vt:lpstr>
    </vt:vector>
  </TitlesOfParts>
  <Company>WIPO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PCT/A/47/</dc:title>
  <dc:creator>RICHARDSON Michael</dc:creator>
  <cp:keywords>CB/mhf</cp:keywords>
  <cp:lastModifiedBy>MARIN-CUDRAZ DAVI Nicoletta</cp:lastModifiedBy>
  <cp:revision>10</cp:revision>
  <cp:lastPrinted>2015-07-23T06:12:00Z</cp:lastPrinted>
  <dcterms:created xsi:type="dcterms:W3CDTF">2015-07-21T13:52:00Z</dcterms:created>
  <dcterms:modified xsi:type="dcterms:W3CDTF">2015-07-30T14:42:00Z</dcterms:modified>
</cp:coreProperties>
</file>