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D760B3" w:rsidRPr="00562D4B" w:rsidTr="00E0348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760B3" w:rsidRPr="00562D4B" w:rsidRDefault="00D760B3" w:rsidP="00E0348C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60B3" w:rsidRPr="00562D4B" w:rsidRDefault="00D760B3" w:rsidP="00E0348C">
            <w:pPr>
              <w:rPr>
                <w:lang w:val="fr-FR"/>
              </w:rPr>
            </w:pPr>
            <w:r w:rsidRPr="00562D4B">
              <w:rPr>
                <w:noProof/>
                <w:lang w:val="fr-FR" w:eastAsia="fr-FR"/>
              </w:rPr>
              <w:drawing>
                <wp:inline distT="0" distB="0" distL="0" distR="0" wp14:anchorId="557DDB3E" wp14:editId="5850CC9D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60B3" w:rsidRPr="00562D4B" w:rsidRDefault="00D760B3" w:rsidP="00E0348C">
            <w:pPr>
              <w:jc w:val="right"/>
              <w:rPr>
                <w:lang w:val="fr-FR"/>
              </w:rPr>
            </w:pPr>
            <w:r w:rsidRPr="00562D4B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D760B3" w:rsidRPr="00562D4B" w:rsidTr="00E0348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760B3" w:rsidRPr="00562D4B" w:rsidRDefault="00D760B3" w:rsidP="00C16A3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62D4B">
              <w:rPr>
                <w:rFonts w:ascii="Arial Black" w:hAnsi="Arial Black"/>
                <w:caps/>
                <w:sz w:val="15"/>
                <w:lang w:val="fr-FR"/>
              </w:rPr>
              <w:t>MM/A/51/</w:t>
            </w:r>
            <w:bookmarkStart w:id="1" w:name="Code"/>
            <w:bookmarkEnd w:id="1"/>
            <w:r w:rsidRPr="00562D4B">
              <w:rPr>
                <w:rFonts w:ascii="Arial Black" w:hAnsi="Arial Black"/>
                <w:caps/>
                <w:sz w:val="15"/>
                <w:lang w:val="fr-FR"/>
              </w:rPr>
              <w:t>2</w:t>
            </w:r>
          </w:p>
        </w:tc>
      </w:tr>
      <w:tr w:rsidR="00D760B3" w:rsidRPr="00562D4B" w:rsidTr="00E0348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760B3" w:rsidRPr="00562D4B" w:rsidRDefault="00D760B3" w:rsidP="00D760B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62D4B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790190" w:rsidRPr="00562D4B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790190" w:rsidRPr="00562D4B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562D4B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562D4B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  <w:proofErr w:type="gramEnd"/>
          </w:p>
        </w:tc>
      </w:tr>
      <w:tr w:rsidR="00D760B3" w:rsidRPr="00562D4B" w:rsidTr="00E0348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760B3" w:rsidRPr="00562D4B" w:rsidRDefault="00D760B3" w:rsidP="00C16A3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62D4B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790190" w:rsidRPr="00562D4B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790190" w:rsidRPr="00562D4B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562D4B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="00C16A36">
              <w:rPr>
                <w:rFonts w:ascii="Arial Black" w:hAnsi="Arial Black"/>
                <w:caps/>
                <w:sz w:val="15"/>
                <w:lang w:val="fr-FR"/>
              </w:rPr>
              <w:t>14</w:t>
            </w:r>
            <w:proofErr w:type="gramEnd"/>
            <w:r w:rsidR="00C16A36">
              <w:rPr>
                <w:rFonts w:ascii="Arial Black" w:hAnsi="Arial Black"/>
                <w:caps/>
                <w:sz w:val="15"/>
                <w:lang w:val="fr-FR"/>
              </w:rPr>
              <w:t> décembre</w:t>
            </w:r>
            <w:r w:rsidRPr="00562D4B">
              <w:rPr>
                <w:rFonts w:ascii="Arial Black" w:hAnsi="Arial Black"/>
                <w:caps/>
                <w:sz w:val="15"/>
                <w:lang w:val="fr-FR"/>
              </w:rPr>
              <w:t> 2017</w:t>
            </w:r>
          </w:p>
        </w:tc>
      </w:tr>
    </w:tbl>
    <w:p w:rsidR="00475556" w:rsidRPr="00562D4B" w:rsidRDefault="00475556" w:rsidP="00D760B3">
      <w:pPr>
        <w:rPr>
          <w:lang w:val="fr-FR"/>
        </w:rPr>
      </w:pPr>
    </w:p>
    <w:p w:rsidR="00475556" w:rsidRPr="00562D4B" w:rsidRDefault="00475556" w:rsidP="00D760B3">
      <w:pPr>
        <w:rPr>
          <w:lang w:val="fr-FR"/>
        </w:rPr>
      </w:pPr>
    </w:p>
    <w:p w:rsidR="00475556" w:rsidRPr="00562D4B" w:rsidRDefault="00475556" w:rsidP="00D760B3">
      <w:pPr>
        <w:rPr>
          <w:lang w:val="fr-FR"/>
        </w:rPr>
      </w:pPr>
    </w:p>
    <w:p w:rsidR="00475556" w:rsidRPr="00562D4B" w:rsidRDefault="00475556" w:rsidP="00D760B3">
      <w:pPr>
        <w:rPr>
          <w:lang w:val="fr-FR"/>
        </w:rPr>
      </w:pPr>
    </w:p>
    <w:p w:rsidR="00475556" w:rsidRPr="00562D4B" w:rsidRDefault="00475556" w:rsidP="00D760B3">
      <w:pPr>
        <w:rPr>
          <w:lang w:val="fr-FR"/>
        </w:rPr>
      </w:pPr>
    </w:p>
    <w:p w:rsidR="00475556" w:rsidRPr="00562D4B" w:rsidRDefault="00D760B3" w:rsidP="00D760B3">
      <w:pPr>
        <w:rPr>
          <w:b/>
          <w:sz w:val="28"/>
          <w:szCs w:val="28"/>
          <w:lang w:val="fr-FR"/>
        </w:rPr>
      </w:pPr>
      <w:r w:rsidRPr="00562D4B">
        <w:rPr>
          <w:b/>
          <w:sz w:val="28"/>
          <w:szCs w:val="28"/>
          <w:lang w:val="fr-FR"/>
        </w:rPr>
        <w:t>Union particulière pour l</w:t>
      </w:r>
      <w:r w:rsidR="00790190" w:rsidRPr="00562D4B">
        <w:rPr>
          <w:b/>
          <w:sz w:val="28"/>
          <w:szCs w:val="28"/>
          <w:lang w:val="fr-FR"/>
        </w:rPr>
        <w:t>’</w:t>
      </w:r>
      <w:r w:rsidRPr="00562D4B">
        <w:rPr>
          <w:b/>
          <w:sz w:val="28"/>
          <w:szCs w:val="28"/>
          <w:lang w:val="fr-FR"/>
        </w:rPr>
        <w:t>enregistrement international des marques (Union de Madrid)</w:t>
      </w:r>
    </w:p>
    <w:p w:rsidR="00475556" w:rsidRPr="00562D4B" w:rsidRDefault="00475556" w:rsidP="00D760B3">
      <w:pPr>
        <w:rPr>
          <w:lang w:val="fr-FR"/>
        </w:rPr>
      </w:pPr>
    </w:p>
    <w:p w:rsidR="00475556" w:rsidRPr="00562D4B" w:rsidRDefault="00475556" w:rsidP="00D760B3">
      <w:pPr>
        <w:rPr>
          <w:lang w:val="fr-FR"/>
        </w:rPr>
      </w:pPr>
    </w:p>
    <w:p w:rsidR="00475556" w:rsidRPr="00562D4B" w:rsidRDefault="00D760B3" w:rsidP="00D760B3">
      <w:pPr>
        <w:rPr>
          <w:b/>
          <w:sz w:val="28"/>
          <w:szCs w:val="28"/>
          <w:lang w:val="fr-FR"/>
        </w:rPr>
      </w:pPr>
      <w:r w:rsidRPr="00562D4B">
        <w:rPr>
          <w:b/>
          <w:sz w:val="28"/>
          <w:szCs w:val="28"/>
          <w:lang w:val="fr-FR"/>
        </w:rPr>
        <w:t>Assemblée</w:t>
      </w:r>
    </w:p>
    <w:p w:rsidR="00475556" w:rsidRPr="00562D4B" w:rsidRDefault="00475556" w:rsidP="00D760B3">
      <w:pPr>
        <w:rPr>
          <w:lang w:val="fr-FR"/>
        </w:rPr>
      </w:pPr>
    </w:p>
    <w:p w:rsidR="00475556" w:rsidRPr="00562D4B" w:rsidRDefault="00475556" w:rsidP="00D760B3">
      <w:pPr>
        <w:rPr>
          <w:lang w:val="fr-FR"/>
        </w:rPr>
      </w:pPr>
    </w:p>
    <w:p w:rsidR="00475556" w:rsidRPr="00562D4B" w:rsidRDefault="00D760B3" w:rsidP="00D760B3">
      <w:pPr>
        <w:rPr>
          <w:b/>
          <w:sz w:val="24"/>
          <w:szCs w:val="24"/>
          <w:lang w:val="fr-FR"/>
        </w:rPr>
      </w:pPr>
      <w:r w:rsidRPr="00562D4B">
        <w:rPr>
          <w:b/>
          <w:sz w:val="24"/>
          <w:szCs w:val="24"/>
          <w:lang w:val="fr-FR"/>
        </w:rPr>
        <w:t>Cinquante</w:t>
      </w:r>
      <w:r w:rsidR="00790190" w:rsidRPr="00562D4B">
        <w:rPr>
          <w:b/>
          <w:sz w:val="24"/>
          <w:szCs w:val="24"/>
          <w:lang w:val="fr-FR"/>
        </w:rPr>
        <w:t> et unième session</w:t>
      </w:r>
      <w:r w:rsidRPr="00562D4B">
        <w:rPr>
          <w:b/>
          <w:sz w:val="24"/>
          <w:szCs w:val="24"/>
          <w:lang w:val="fr-FR"/>
        </w:rPr>
        <w:t xml:space="preserve"> (</w:t>
      </w:r>
      <w:proofErr w:type="spellStart"/>
      <w:r w:rsidRPr="00562D4B">
        <w:rPr>
          <w:b/>
          <w:sz w:val="24"/>
          <w:szCs w:val="24"/>
          <w:lang w:val="fr-FR"/>
        </w:rPr>
        <w:t>22</w:t>
      </w:r>
      <w:r w:rsidRPr="00562D4B">
        <w:rPr>
          <w:b/>
          <w:sz w:val="24"/>
          <w:szCs w:val="24"/>
          <w:vertAlign w:val="superscript"/>
          <w:lang w:val="fr-FR"/>
        </w:rPr>
        <w:t>e</w:t>
      </w:r>
      <w:proofErr w:type="spellEnd"/>
      <w:r w:rsidR="00365FF3" w:rsidRPr="00562D4B">
        <w:rPr>
          <w:b/>
          <w:sz w:val="24"/>
          <w:szCs w:val="24"/>
          <w:lang w:val="fr-FR"/>
        </w:rPr>
        <w:t> </w:t>
      </w:r>
      <w:r w:rsidRPr="00562D4B">
        <w:rPr>
          <w:b/>
          <w:sz w:val="24"/>
          <w:szCs w:val="24"/>
          <w:lang w:val="fr-FR"/>
        </w:rPr>
        <w:t>session ordinaire)</w:t>
      </w:r>
    </w:p>
    <w:p w:rsidR="00475556" w:rsidRPr="00562D4B" w:rsidRDefault="00D760B3" w:rsidP="00D760B3">
      <w:pPr>
        <w:rPr>
          <w:b/>
          <w:sz w:val="24"/>
          <w:szCs w:val="24"/>
          <w:lang w:val="fr-FR"/>
        </w:rPr>
      </w:pPr>
      <w:r w:rsidRPr="00562D4B">
        <w:rPr>
          <w:b/>
          <w:sz w:val="24"/>
          <w:szCs w:val="24"/>
          <w:lang w:val="fr-FR"/>
        </w:rPr>
        <w:t>Genève, 2 – 1</w:t>
      </w:r>
      <w:r w:rsidR="00884B0E" w:rsidRPr="00562D4B">
        <w:rPr>
          <w:b/>
          <w:sz w:val="24"/>
          <w:szCs w:val="24"/>
          <w:lang w:val="fr-FR"/>
        </w:rPr>
        <w:t>1 octobre 20</w:t>
      </w:r>
      <w:r w:rsidRPr="00562D4B">
        <w:rPr>
          <w:b/>
          <w:sz w:val="24"/>
          <w:szCs w:val="24"/>
          <w:lang w:val="fr-FR"/>
        </w:rPr>
        <w:t>17</w:t>
      </w:r>
    </w:p>
    <w:p w:rsidR="00475556" w:rsidRPr="00562D4B" w:rsidRDefault="00475556" w:rsidP="00D760B3">
      <w:pPr>
        <w:rPr>
          <w:lang w:val="fr-FR"/>
        </w:rPr>
      </w:pPr>
    </w:p>
    <w:p w:rsidR="00475556" w:rsidRPr="00562D4B" w:rsidRDefault="00475556" w:rsidP="00D760B3">
      <w:pPr>
        <w:rPr>
          <w:lang w:val="fr-FR"/>
        </w:rPr>
      </w:pPr>
    </w:p>
    <w:p w:rsidR="00475556" w:rsidRPr="00562D4B" w:rsidRDefault="00475556" w:rsidP="00D760B3">
      <w:pPr>
        <w:rPr>
          <w:lang w:val="fr-FR"/>
        </w:rPr>
      </w:pPr>
    </w:p>
    <w:p w:rsidR="00475556" w:rsidRPr="00562D4B" w:rsidRDefault="00C16A36" w:rsidP="008B2CC1">
      <w:pPr>
        <w:rPr>
          <w:caps/>
          <w:sz w:val="24"/>
          <w:lang w:val="fr-FR"/>
        </w:rPr>
      </w:pPr>
      <w:bookmarkStart w:id="4" w:name="_GoBack"/>
      <w:bookmarkEnd w:id="4"/>
      <w:r>
        <w:rPr>
          <w:caps/>
          <w:sz w:val="24"/>
          <w:lang w:val="fr-FR"/>
        </w:rPr>
        <w:t>R</w:t>
      </w:r>
      <w:r w:rsidR="0010594F" w:rsidRPr="00562D4B">
        <w:rPr>
          <w:caps/>
          <w:sz w:val="24"/>
          <w:lang w:val="fr-FR"/>
        </w:rPr>
        <w:t>apport</w:t>
      </w:r>
    </w:p>
    <w:p w:rsidR="00475556" w:rsidRPr="00562D4B" w:rsidRDefault="00475556" w:rsidP="008B2CC1">
      <w:pPr>
        <w:rPr>
          <w:lang w:val="fr-FR"/>
        </w:rPr>
      </w:pPr>
    </w:p>
    <w:p w:rsidR="00475556" w:rsidRPr="00562D4B" w:rsidRDefault="00C16A36" w:rsidP="008B2CC1">
      <w:pPr>
        <w:rPr>
          <w:i/>
          <w:lang w:val="fr-FR"/>
        </w:rPr>
      </w:pPr>
      <w:bookmarkStart w:id="5" w:name="Prepared"/>
      <w:bookmarkEnd w:id="5"/>
      <w:proofErr w:type="gramStart"/>
      <w:r>
        <w:rPr>
          <w:i/>
          <w:lang w:val="fr-FR"/>
        </w:rPr>
        <w:t>adopt</w:t>
      </w:r>
      <w:r w:rsidR="00F67F4C" w:rsidRPr="00562D4B">
        <w:rPr>
          <w:i/>
          <w:lang w:val="fr-FR"/>
        </w:rPr>
        <w:t>é</w:t>
      </w:r>
      <w:proofErr w:type="gramEnd"/>
      <w:r w:rsidR="00F67F4C" w:rsidRPr="00562D4B">
        <w:rPr>
          <w:i/>
          <w:lang w:val="fr-FR"/>
        </w:rPr>
        <w:t xml:space="preserve"> par l</w:t>
      </w:r>
      <w:r>
        <w:rPr>
          <w:i/>
          <w:lang w:val="fr-FR"/>
        </w:rPr>
        <w:t>’assemblée</w:t>
      </w:r>
    </w:p>
    <w:p w:rsidR="00475556" w:rsidRPr="00562D4B" w:rsidRDefault="00475556">
      <w:pPr>
        <w:rPr>
          <w:lang w:val="fr-FR"/>
        </w:rPr>
      </w:pPr>
    </w:p>
    <w:p w:rsidR="00475556" w:rsidRPr="00562D4B" w:rsidRDefault="00475556">
      <w:pPr>
        <w:rPr>
          <w:lang w:val="fr-FR"/>
        </w:rPr>
      </w:pPr>
    </w:p>
    <w:p w:rsidR="00475556" w:rsidRPr="00562D4B" w:rsidRDefault="00475556">
      <w:pPr>
        <w:rPr>
          <w:lang w:val="fr-FR"/>
        </w:rPr>
      </w:pPr>
    </w:p>
    <w:p w:rsidR="00475556" w:rsidRPr="00562D4B" w:rsidRDefault="00475556" w:rsidP="0053057A">
      <w:pPr>
        <w:rPr>
          <w:lang w:val="fr-FR"/>
        </w:rPr>
      </w:pPr>
    </w:p>
    <w:p w:rsidR="00475556" w:rsidRPr="00562D4B" w:rsidRDefault="00F67F4C" w:rsidP="005557E6">
      <w:pPr>
        <w:pStyle w:val="ONUMFS"/>
        <w:rPr>
          <w:lang w:val="fr-FR"/>
        </w:rPr>
      </w:pPr>
      <w:r w:rsidRPr="00562D4B">
        <w:rPr>
          <w:lang w:val="fr-FR"/>
        </w:rPr>
        <w:t>L</w:t>
      </w:r>
      <w:r w:rsidR="00790190" w:rsidRPr="00562D4B">
        <w:rPr>
          <w:lang w:val="fr-FR"/>
        </w:rPr>
        <w:t>’</w:t>
      </w:r>
      <w:r w:rsidRPr="00562D4B">
        <w:rPr>
          <w:lang w:val="fr-FR"/>
        </w:rPr>
        <w:t>assemblée avait à examiner les points suivants d</w:t>
      </w:r>
      <w:r w:rsidR="00C16A36">
        <w:rPr>
          <w:lang w:val="fr-FR"/>
        </w:rPr>
        <w:t>e l</w:t>
      </w:r>
      <w:r w:rsidR="00790190" w:rsidRPr="00562D4B">
        <w:rPr>
          <w:lang w:val="fr-FR"/>
        </w:rPr>
        <w:t>’</w:t>
      </w:r>
      <w:r w:rsidRPr="00562D4B">
        <w:rPr>
          <w:lang w:val="fr-FR"/>
        </w:rPr>
        <w:t xml:space="preserve">ordre du jour unifié </w:t>
      </w:r>
      <w:r w:rsidR="00940CB6" w:rsidRPr="00562D4B">
        <w:rPr>
          <w:lang w:val="fr-FR"/>
        </w:rPr>
        <w:t>(document A/</w:t>
      </w:r>
      <w:r w:rsidR="00DC67E4" w:rsidRPr="00562D4B">
        <w:rPr>
          <w:lang w:val="fr-FR"/>
        </w:rPr>
        <w:t>5</w:t>
      </w:r>
      <w:r w:rsidR="00D760B3" w:rsidRPr="00562D4B">
        <w:rPr>
          <w:lang w:val="fr-FR"/>
        </w:rPr>
        <w:t>7</w:t>
      </w:r>
      <w:r w:rsidR="00940CB6" w:rsidRPr="00562D4B">
        <w:rPr>
          <w:lang w:val="fr-FR"/>
        </w:rPr>
        <w:t>/1)</w:t>
      </w:r>
      <w:r w:rsidR="00790190" w:rsidRPr="00562D4B">
        <w:rPr>
          <w:lang w:val="fr-FR"/>
        </w:rPr>
        <w:t> </w:t>
      </w:r>
      <w:proofErr w:type="gramStart"/>
      <w:r w:rsidR="00790190" w:rsidRPr="00562D4B">
        <w:rPr>
          <w:lang w:val="fr-FR"/>
        </w:rPr>
        <w:t>:</w:t>
      </w:r>
      <w:r w:rsidR="00940CB6" w:rsidRPr="00562D4B">
        <w:rPr>
          <w:lang w:val="fr-FR"/>
        </w:rPr>
        <w:t xml:space="preserve"> 1</w:t>
      </w:r>
      <w:proofErr w:type="gramEnd"/>
      <w:r w:rsidR="00940CB6" w:rsidRPr="00562D4B">
        <w:rPr>
          <w:lang w:val="fr-FR"/>
        </w:rPr>
        <w:t xml:space="preserve">, 2, 3, 4, 5, </w:t>
      </w:r>
      <w:r w:rsidR="006A1913" w:rsidRPr="00562D4B">
        <w:rPr>
          <w:lang w:val="fr-FR"/>
        </w:rPr>
        <w:t xml:space="preserve">6, </w:t>
      </w:r>
      <w:r w:rsidR="00DC67E4" w:rsidRPr="00562D4B">
        <w:rPr>
          <w:lang w:val="fr-FR"/>
        </w:rPr>
        <w:t xml:space="preserve">10, </w:t>
      </w:r>
      <w:r w:rsidR="006A1913" w:rsidRPr="00562D4B">
        <w:rPr>
          <w:lang w:val="fr-FR"/>
        </w:rPr>
        <w:t>1</w:t>
      </w:r>
      <w:r w:rsidR="00D760B3" w:rsidRPr="00562D4B">
        <w:rPr>
          <w:lang w:val="fr-FR"/>
        </w:rPr>
        <w:t>2</w:t>
      </w:r>
      <w:r w:rsidR="006A1913" w:rsidRPr="00562D4B">
        <w:rPr>
          <w:lang w:val="fr-FR"/>
        </w:rPr>
        <w:t>, 2</w:t>
      </w:r>
      <w:r w:rsidR="00D760B3" w:rsidRPr="00562D4B">
        <w:rPr>
          <w:lang w:val="fr-FR"/>
        </w:rPr>
        <w:t>2</w:t>
      </w:r>
      <w:r w:rsidR="006A1913" w:rsidRPr="00562D4B">
        <w:rPr>
          <w:lang w:val="fr-FR"/>
        </w:rPr>
        <w:t xml:space="preserve">, </w:t>
      </w:r>
      <w:r w:rsidR="00E367A8" w:rsidRPr="00562D4B">
        <w:rPr>
          <w:lang w:val="fr-FR"/>
        </w:rPr>
        <w:t>3</w:t>
      </w:r>
      <w:r w:rsidR="00D760B3" w:rsidRPr="00562D4B">
        <w:rPr>
          <w:lang w:val="fr-FR"/>
        </w:rPr>
        <w:t>0</w:t>
      </w:r>
      <w:r w:rsidR="00DC67E4" w:rsidRPr="00562D4B">
        <w:rPr>
          <w:lang w:val="fr-FR"/>
        </w:rPr>
        <w:t xml:space="preserve"> </w:t>
      </w:r>
      <w:r w:rsidR="005557E6" w:rsidRPr="00562D4B">
        <w:rPr>
          <w:lang w:val="fr-FR"/>
        </w:rPr>
        <w:t>et</w:t>
      </w:r>
      <w:r w:rsidR="00B01BEE" w:rsidRPr="00562D4B">
        <w:rPr>
          <w:lang w:val="fr-FR"/>
        </w:rPr>
        <w:t> </w:t>
      </w:r>
      <w:r w:rsidR="00DC67E4" w:rsidRPr="00562D4B">
        <w:rPr>
          <w:lang w:val="fr-FR"/>
        </w:rPr>
        <w:t>3</w:t>
      </w:r>
      <w:r w:rsidR="00D760B3" w:rsidRPr="00562D4B">
        <w:rPr>
          <w:lang w:val="fr-FR"/>
        </w:rPr>
        <w:t>1</w:t>
      </w:r>
      <w:r w:rsidR="005557E6" w:rsidRPr="00562D4B">
        <w:rPr>
          <w:lang w:val="fr-FR"/>
        </w:rPr>
        <w:t>.</w:t>
      </w:r>
    </w:p>
    <w:p w:rsidR="00475556" w:rsidRPr="00562D4B" w:rsidRDefault="005557E6" w:rsidP="005557E6">
      <w:pPr>
        <w:pStyle w:val="ONUMFS"/>
        <w:rPr>
          <w:lang w:val="fr-FR"/>
        </w:rPr>
      </w:pPr>
      <w:r w:rsidRPr="00562D4B">
        <w:rPr>
          <w:lang w:val="fr-FR"/>
        </w:rPr>
        <w:t>Le rapport sur ces points, à l</w:t>
      </w:r>
      <w:r w:rsidR="00790190" w:rsidRPr="00562D4B">
        <w:rPr>
          <w:lang w:val="fr-FR"/>
        </w:rPr>
        <w:t>’</w:t>
      </w:r>
      <w:r w:rsidRPr="00562D4B">
        <w:rPr>
          <w:lang w:val="fr-FR"/>
        </w:rPr>
        <w:t>exception du point 2</w:t>
      </w:r>
      <w:r w:rsidR="00D760B3" w:rsidRPr="00562D4B">
        <w:rPr>
          <w:lang w:val="fr-FR"/>
        </w:rPr>
        <w:t>2</w:t>
      </w:r>
      <w:r w:rsidRPr="00562D4B">
        <w:rPr>
          <w:lang w:val="fr-FR"/>
        </w:rPr>
        <w:t xml:space="preserve">, figure dans le rapport général </w:t>
      </w:r>
      <w:r w:rsidR="00940CB6" w:rsidRPr="00562D4B">
        <w:rPr>
          <w:lang w:val="fr-FR"/>
        </w:rPr>
        <w:t>(document</w:t>
      </w:r>
      <w:r w:rsidR="00C8185D">
        <w:rPr>
          <w:lang w:val="fr-FR"/>
        </w:rPr>
        <w:t> </w:t>
      </w:r>
      <w:r w:rsidR="00940CB6" w:rsidRPr="00562D4B">
        <w:rPr>
          <w:lang w:val="fr-FR"/>
        </w:rPr>
        <w:t>A/</w:t>
      </w:r>
      <w:r w:rsidR="00AC5895" w:rsidRPr="00562D4B">
        <w:rPr>
          <w:lang w:val="fr-FR"/>
        </w:rPr>
        <w:t>5</w:t>
      </w:r>
      <w:r w:rsidR="00D760B3" w:rsidRPr="00562D4B">
        <w:rPr>
          <w:lang w:val="fr-FR"/>
        </w:rPr>
        <w:t>7</w:t>
      </w:r>
      <w:r w:rsidR="00940CB6" w:rsidRPr="00562D4B">
        <w:rPr>
          <w:lang w:val="fr-FR"/>
        </w:rPr>
        <w:t>/</w:t>
      </w:r>
      <w:r w:rsidR="00CB2C0A" w:rsidRPr="00562D4B">
        <w:rPr>
          <w:lang w:val="fr-FR"/>
        </w:rPr>
        <w:t>1</w:t>
      </w:r>
      <w:r w:rsidR="00D760B3" w:rsidRPr="00562D4B">
        <w:rPr>
          <w:lang w:val="fr-FR"/>
        </w:rPr>
        <w:t>2</w:t>
      </w:r>
      <w:r w:rsidR="00940CB6" w:rsidRPr="00562D4B">
        <w:rPr>
          <w:lang w:val="fr-FR"/>
        </w:rPr>
        <w:t>).</w:t>
      </w:r>
    </w:p>
    <w:p w:rsidR="00475556" w:rsidRPr="00562D4B" w:rsidRDefault="005557E6" w:rsidP="005557E6">
      <w:pPr>
        <w:pStyle w:val="ONUMFS"/>
        <w:rPr>
          <w:lang w:val="fr-FR"/>
        </w:rPr>
      </w:pPr>
      <w:r w:rsidRPr="00562D4B">
        <w:rPr>
          <w:lang w:val="fr-FR"/>
        </w:rPr>
        <w:t xml:space="preserve">Le rapport sur </w:t>
      </w:r>
      <w:proofErr w:type="gramStart"/>
      <w:r w:rsidRPr="00562D4B">
        <w:rPr>
          <w:lang w:val="fr-FR"/>
        </w:rPr>
        <w:t>le point 2</w:t>
      </w:r>
      <w:r w:rsidR="00D760B3" w:rsidRPr="00562D4B">
        <w:rPr>
          <w:lang w:val="fr-FR"/>
        </w:rPr>
        <w:t>2</w:t>
      </w:r>
      <w:r w:rsidRPr="00562D4B">
        <w:rPr>
          <w:lang w:val="fr-FR"/>
        </w:rPr>
        <w:t xml:space="preserve"> figure</w:t>
      </w:r>
      <w:proofErr w:type="gramEnd"/>
      <w:r w:rsidRPr="00562D4B">
        <w:rPr>
          <w:lang w:val="fr-FR"/>
        </w:rPr>
        <w:t xml:space="preserve"> dans le présent document</w:t>
      </w:r>
      <w:r w:rsidR="00940CB6" w:rsidRPr="00562D4B">
        <w:rPr>
          <w:lang w:val="fr-FR"/>
        </w:rPr>
        <w:t>.</w:t>
      </w:r>
    </w:p>
    <w:p w:rsidR="00475556" w:rsidRPr="00562D4B" w:rsidRDefault="00790190" w:rsidP="005557E6">
      <w:pPr>
        <w:pStyle w:val="ONUMFS"/>
        <w:rPr>
          <w:lang w:val="fr-FR"/>
        </w:rPr>
      </w:pPr>
      <w:r w:rsidRPr="00562D4B">
        <w:rPr>
          <w:szCs w:val="22"/>
          <w:lang w:val="fr-FR"/>
        </w:rPr>
        <w:t>M. </w:t>
      </w:r>
      <w:proofErr w:type="spellStart"/>
      <w:r w:rsidRPr="00562D4B">
        <w:rPr>
          <w:szCs w:val="22"/>
          <w:lang w:val="fr-FR"/>
        </w:rPr>
        <w:t>Nikoloz</w:t>
      </w:r>
      <w:proofErr w:type="spellEnd"/>
      <w:r w:rsidRPr="00562D4B">
        <w:rPr>
          <w:szCs w:val="22"/>
          <w:lang w:val="fr-FR"/>
        </w:rPr>
        <w:t> </w:t>
      </w:r>
      <w:proofErr w:type="spellStart"/>
      <w:r w:rsidR="00C15209" w:rsidRPr="00562D4B">
        <w:rPr>
          <w:szCs w:val="22"/>
          <w:lang w:val="fr-FR"/>
        </w:rPr>
        <w:t>Gogilidze</w:t>
      </w:r>
      <w:proofErr w:type="spellEnd"/>
      <w:r w:rsidR="00711267" w:rsidRPr="00562D4B">
        <w:rPr>
          <w:szCs w:val="22"/>
          <w:lang w:val="fr-FR"/>
        </w:rPr>
        <w:t xml:space="preserve"> (</w:t>
      </w:r>
      <w:r w:rsidR="00C15209" w:rsidRPr="00562D4B">
        <w:rPr>
          <w:szCs w:val="22"/>
          <w:lang w:val="fr-FR"/>
        </w:rPr>
        <w:t>Géorgie</w:t>
      </w:r>
      <w:r w:rsidR="00711267" w:rsidRPr="00562D4B">
        <w:rPr>
          <w:szCs w:val="22"/>
          <w:lang w:val="fr-FR"/>
        </w:rPr>
        <w:t>)</w:t>
      </w:r>
      <w:r w:rsidR="00961F30" w:rsidRPr="00562D4B">
        <w:rPr>
          <w:lang w:val="fr-FR"/>
        </w:rPr>
        <w:t xml:space="preserve"> </w:t>
      </w:r>
      <w:r w:rsidR="005557E6" w:rsidRPr="00562D4B">
        <w:rPr>
          <w:lang w:val="fr-FR"/>
        </w:rPr>
        <w:t>a été élu président de l</w:t>
      </w:r>
      <w:r w:rsidRPr="00562D4B">
        <w:rPr>
          <w:lang w:val="fr-FR"/>
        </w:rPr>
        <w:t>’</w:t>
      </w:r>
      <w:r w:rsidR="005557E6" w:rsidRPr="00562D4B">
        <w:rPr>
          <w:lang w:val="fr-FR"/>
        </w:rPr>
        <w:t xml:space="preserve">assemblée;  </w:t>
      </w:r>
      <w:r w:rsidR="00C15209" w:rsidRPr="00562D4B">
        <w:rPr>
          <w:lang w:val="fr-FR"/>
        </w:rPr>
        <w:t>M.</w:t>
      </w:r>
      <w:r w:rsidRPr="00562D4B">
        <w:rPr>
          <w:szCs w:val="22"/>
          <w:lang w:val="fr-FR"/>
        </w:rPr>
        <w:t> Cui </w:t>
      </w:r>
      <w:proofErr w:type="spellStart"/>
      <w:r w:rsidR="00C15209" w:rsidRPr="00562D4B">
        <w:rPr>
          <w:szCs w:val="22"/>
          <w:lang w:val="fr-FR"/>
        </w:rPr>
        <w:t>Shoudong</w:t>
      </w:r>
      <w:proofErr w:type="spellEnd"/>
      <w:r w:rsidRPr="00562D4B">
        <w:rPr>
          <w:lang w:val="fr-FR"/>
        </w:rPr>
        <w:t> </w:t>
      </w:r>
      <w:r w:rsidR="00711267" w:rsidRPr="00562D4B">
        <w:rPr>
          <w:lang w:val="fr-FR"/>
        </w:rPr>
        <w:t>(</w:t>
      </w:r>
      <w:r w:rsidR="00C15209" w:rsidRPr="00562D4B">
        <w:rPr>
          <w:lang w:val="fr-FR"/>
        </w:rPr>
        <w:t>Chine</w:t>
      </w:r>
      <w:r w:rsidR="00711267" w:rsidRPr="00562D4B">
        <w:rPr>
          <w:lang w:val="fr-FR"/>
        </w:rPr>
        <w:t xml:space="preserve">) et </w:t>
      </w:r>
      <w:r w:rsidRPr="00562D4B">
        <w:rPr>
          <w:lang w:val="fr-FR"/>
        </w:rPr>
        <w:t>M. </w:t>
      </w:r>
      <w:proofErr w:type="spellStart"/>
      <w:r w:rsidRPr="00562D4B">
        <w:rPr>
          <w:lang w:val="fr-FR"/>
        </w:rPr>
        <w:t>Sumit</w:t>
      </w:r>
      <w:proofErr w:type="spellEnd"/>
      <w:r w:rsidRPr="00562D4B">
        <w:rPr>
          <w:lang w:val="fr-FR"/>
        </w:rPr>
        <w:t> </w:t>
      </w:r>
      <w:r w:rsidR="00C15209" w:rsidRPr="00562D4B">
        <w:rPr>
          <w:lang w:val="fr-FR"/>
        </w:rPr>
        <w:t>Seth</w:t>
      </w:r>
      <w:r w:rsidR="00711267" w:rsidRPr="00562D4B">
        <w:rPr>
          <w:lang w:val="fr-FR"/>
        </w:rPr>
        <w:t xml:space="preserve"> (</w:t>
      </w:r>
      <w:r w:rsidR="00C15209" w:rsidRPr="00562D4B">
        <w:rPr>
          <w:lang w:val="fr-FR"/>
        </w:rPr>
        <w:t>Inde</w:t>
      </w:r>
      <w:r w:rsidR="00711267" w:rsidRPr="00562D4B">
        <w:rPr>
          <w:lang w:val="fr-FR"/>
        </w:rPr>
        <w:t>)</w:t>
      </w:r>
      <w:r w:rsidR="00D42798" w:rsidRPr="00562D4B">
        <w:rPr>
          <w:lang w:val="fr-FR"/>
        </w:rPr>
        <w:t xml:space="preserve"> </w:t>
      </w:r>
      <w:r w:rsidR="00711267" w:rsidRPr="00562D4B">
        <w:rPr>
          <w:lang w:val="fr-FR"/>
        </w:rPr>
        <w:t>ont</w:t>
      </w:r>
      <w:r w:rsidR="005557E6" w:rsidRPr="00562D4B">
        <w:rPr>
          <w:szCs w:val="22"/>
          <w:lang w:val="fr-FR"/>
        </w:rPr>
        <w:t xml:space="preserve"> été élu</w:t>
      </w:r>
      <w:r w:rsidR="00C8185D">
        <w:rPr>
          <w:szCs w:val="22"/>
          <w:lang w:val="fr-FR"/>
        </w:rPr>
        <w:t xml:space="preserve">s </w:t>
      </w:r>
      <w:r w:rsidR="005557E6" w:rsidRPr="00562D4B">
        <w:rPr>
          <w:szCs w:val="22"/>
          <w:lang w:val="fr-FR"/>
        </w:rPr>
        <w:t>vice</w:t>
      </w:r>
      <w:r w:rsidR="00C8185D">
        <w:rPr>
          <w:szCs w:val="22"/>
          <w:lang w:val="fr-FR"/>
        </w:rPr>
        <w:noBreakHyphen/>
      </w:r>
      <w:r w:rsidR="005557E6" w:rsidRPr="00562D4B">
        <w:rPr>
          <w:szCs w:val="22"/>
          <w:lang w:val="fr-FR"/>
        </w:rPr>
        <w:t>président</w:t>
      </w:r>
      <w:r w:rsidR="00711267" w:rsidRPr="00562D4B">
        <w:rPr>
          <w:szCs w:val="22"/>
          <w:lang w:val="fr-FR"/>
        </w:rPr>
        <w:t>s</w:t>
      </w:r>
      <w:r w:rsidR="00774A9A" w:rsidRPr="00562D4B">
        <w:rPr>
          <w:lang w:val="fr-FR"/>
        </w:rPr>
        <w:t>.</w:t>
      </w:r>
    </w:p>
    <w:p w:rsidR="00475556" w:rsidRPr="00562D4B" w:rsidRDefault="00A53DBC">
      <w:pPr>
        <w:rPr>
          <w:bCs/>
          <w:iCs/>
          <w:caps/>
          <w:szCs w:val="28"/>
          <w:lang w:val="fr-FR"/>
        </w:rPr>
      </w:pPr>
      <w:r w:rsidRPr="00562D4B">
        <w:rPr>
          <w:lang w:val="fr-FR"/>
        </w:rPr>
        <w:br w:type="page"/>
      </w:r>
    </w:p>
    <w:p w:rsidR="00475556" w:rsidRPr="00562D4B" w:rsidRDefault="00D760B3" w:rsidP="0049479A">
      <w:pPr>
        <w:pStyle w:val="Heading2"/>
        <w:rPr>
          <w:lang w:val="fr-FR"/>
        </w:rPr>
      </w:pPr>
      <w:r w:rsidRPr="00562D4B">
        <w:rPr>
          <w:lang w:val="fr-FR"/>
        </w:rPr>
        <w:lastRenderedPageBreak/>
        <w:t>Point 22</w:t>
      </w:r>
      <w:r w:rsidR="0049479A" w:rsidRPr="00562D4B">
        <w:rPr>
          <w:lang w:val="fr-FR"/>
        </w:rPr>
        <w:t xml:space="preserve"> de l</w:t>
      </w:r>
      <w:r w:rsidR="00790190" w:rsidRPr="00562D4B">
        <w:rPr>
          <w:lang w:val="fr-FR"/>
        </w:rPr>
        <w:t>’</w:t>
      </w:r>
      <w:r w:rsidR="0049479A" w:rsidRPr="00562D4B">
        <w:rPr>
          <w:lang w:val="fr-FR"/>
        </w:rPr>
        <w:t>ordre du jour unifié</w:t>
      </w:r>
    </w:p>
    <w:p w:rsidR="00475556" w:rsidRPr="00562D4B" w:rsidRDefault="0049479A" w:rsidP="0049479A">
      <w:pPr>
        <w:pStyle w:val="Heading2"/>
        <w:rPr>
          <w:lang w:val="fr-FR"/>
        </w:rPr>
      </w:pPr>
      <w:r w:rsidRPr="00562D4B">
        <w:rPr>
          <w:lang w:val="fr-FR"/>
        </w:rPr>
        <w:t>Système de Madrid</w:t>
      </w:r>
    </w:p>
    <w:p w:rsidR="00475556" w:rsidRPr="00562D4B" w:rsidRDefault="00475556" w:rsidP="007D7513">
      <w:pPr>
        <w:rPr>
          <w:lang w:val="fr-FR"/>
        </w:rPr>
      </w:pPr>
    </w:p>
    <w:p w:rsidR="00475556" w:rsidRPr="00C8185D" w:rsidRDefault="00A53DBC" w:rsidP="00475556">
      <w:pPr>
        <w:pStyle w:val="ONUMFS"/>
        <w:rPr>
          <w:lang w:val="fr-FR"/>
        </w:rPr>
      </w:pPr>
      <w:r w:rsidRPr="00562D4B">
        <w:rPr>
          <w:lang w:val="fr-FR"/>
        </w:rPr>
        <w:t>Le président a ouvert la séance et souhaité la bienvenue à deux nouvelles parties contractantes qui avaient adhéré au Protocole relatif à l</w:t>
      </w:r>
      <w:r w:rsidR="00790190" w:rsidRPr="00562D4B">
        <w:rPr>
          <w:lang w:val="fr-FR"/>
        </w:rPr>
        <w:t>’</w:t>
      </w:r>
      <w:r w:rsidRPr="00562D4B">
        <w:rPr>
          <w:lang w:val="fr-FR"/>
        </w:rPr>
        <w:t>Arrangement de Madrid concernant l</w:t>
      </w:r>
      <w:r w:rsidR="00790190" w:rsidRPr="00562D4B">
        <w:rPr>
          <w:lang w:val="fr-FR"/>
        </w:rPr>
        <w:t>’</w:t>
      </w:r>
      <w:r w:rsidRPr="00562D4B">
        <w:rPr>
          <w:lang w:val="fr-FR"/>
        </w:rPr>
        <w:t>enregistrement international des marques (ci</w:t>
      </w:r>
      <w:r w:rsidR="00C8185D">
        <w:rPr>
          <w:lang w:val="fr-FR"/>
        </w:rPr>
        <w:noBreakHyphen/>
      </w:r>
      <w:r w:rsidRPr="00562D4B">
        <w:rPr>
          <w:lang w:val="fr-FR"/>
        </w:rPr>
        <w:t>après dénommé “Protocole de Madrid”) depuis la dernière session de l</w:t>
      </w:r>
      <w:r w:rsidR="00790190" w:rsidRPr="00562D4B">
        <w:rPr>
          <w:lang w:val="fr-FR"/>
        </w:rPr>
        <w:t>’</w:t>
      </w:r>
      <w:r w:rsidRPr="00562D4B">
        <w:rPr>
          <w:lang w:val="fr-FR"/>
        </w:rPr>
        <w:t>Assemblée de l</w:t>
      </w:r>
      <w:r w:rsidR="00790190" w:rsidRPr="00562D4B">
        <w:rPr>
          <w:lang w:val="fr-FR"/>
        </w:rPr>
        <w:t>’</w:t>
      </w:r>
      <w:r w:rsidRPr="00562D4B">
        <w:rPr>
          <w:lang w:val="fr-FR"/>
        </w:rPr>
        <w:t>Union de Madrid (ci</w:t>
      </w:r>
      <w:r w:rsidR="00C8185D">
        <w:rPr>
          <w:lang w:val="fr-FR"/>
        </w:rPr>
        <w:noBreakHyphen/>
      </w:r>
      <w:r w:rsidRPr="00562D4B">
        <w:rPr>
          <w:lang w:val="fr-FR"/>
        </w:rPr>
        <w:t xml:space="preserve">après dénommée “assemblée”) en octobre 2016, </w:t>
      </w:r>
      <w:r w:rsidR="00790190" w:rsidRPr="00562D4B">
        <w:rPr>
          <w:lang w:val="fr-FR"/>
        </w:rPr>
        <w:t>à savoir</w:t>
      </w:r>
      <w:r w:rsidRPr="00562D4B">
        <w:rPr>
          <w:lang w:val="fr-FR"/>
        </w:rPr>
        <w:t xml:space="preserve"> le </w:t>
      </w:r>
      <w:proofErr w:type="spellStart"/>
      <w:r w:rsidRPr="00562D4B">
        <w:rPr>
          <w:lang w:val="fr-FR"/>
        </w:rPr>
        <w:t>Brunéi</w:t>
      </w:r>
      <w:proofErr w:type="spellEnd"/>
      <w:r w:rsidRPr="00562D4B">
        <w:rPr>
          <w:lang w:val="fr-FR"/>
        </w:rPr>
        <w:t xml:space="preserve"> Darussalam et la Thaïlan</w:t>
      </w:r>
      <w:r w:rsidR="00562D4B" w:rsidRPr="00562D4B">
        <w:rPr>
          <w:lang w:val="fr-FR"/>
        </w:rPr>
        <w:t>de.  Il</w:t>
      </w:r>
      <w:r w:rsidRPr="00562D4B">
        <w:rPr>
          <w:lang w:val="fr-FR"/>
        </w:rPr>
        <w:t xml:space="preserve"> a aussi félicité l</w:t>
      </w:r>
      <w:r w:rsidR="00790190" w:rsidRPr="00562D4B">
        <w:rPr>
          <w:lang w:val="fr-FR"/>
        </w:rPr>
        <w:t>’</w:t>
      </w:r>
      <w:r w:rsidRPr="00562D4B">
        <w:rPr>
          <w:lang w:val="fr-FR"/>
        </w:rPr>
        <w:t>Indonésie d</w:t>
      </w:r>
      <w:r w:rsidR="00790190" w:rsidRPr="00562D4B">
        <w:rPr>
          <w:lang w:val="fr-FR"/>
        </w:rPr>
        <w:t>’</w:t>
      </w:r>
      <w:r w:rsidRPr="00562D4B">
        <w:rPr>
          <w:lang w:val="fr-FR"/>
        </w:rPr>
        <w:t>avoir déposé son instrument d</w:t>
      </w:r>
      <w:r w:rsidR="00790190" w:rsidRPr="00562D4B">
        <w:rPr>
          <w:lang w:val="fr-FR"/>
        </w:rPr>
        <w:t>’</w:t>
      </w:r>
      <w:r w:rsidRPr="00562D4B">
        <w:rPr>
          <w:lang w:val="fr-FR"/>
        </w:rPr>
        <w:t xml:space="preserve">adhésion au Protocole de Madrid et fait remarquer que le pays </w:t>
      </w:r>
      <w:r w:rsidRPr="00C8185D">
        <w:rPr>
          <w:lang w:val="fr-FR"/>
        </w:rPr>
        <w:t>deviendrait le centième membre du Protocole de Madrid une fois que son adhésion aurait pris effet, le 2 janvier 2018.</w:t>
      </w:r>
      <w:r w:rsidR="00C15209" w:rsidRPr="00C8185D">
        <w:rPr>
          <w:lang w:val="fr-FR"/>
        </w:rPr>
        <w:t xml:space="preserve"> </w:t>
      </w:r>
      <w:r w:rsidR="00A95D15" w:rsidRPr="00C8185D">
        <w:rPr>
          <w:lang w:val="fr-FR"/>
        </w:rPr>
        <w:t xml:space="preserve"> </w:t>
      </w:r>
      <w:r w:rsidR="00475556" w:rsidRPr="00C8185D">
        <w:rPr>
          <w:lang w:val="fr-FR"/>
        </w:rPr>
        <w:t>Enfin, le président a invité le Secrétariat à présenter le seul document pour l</w:t>
      </w:r>
      <w:r w:rsidR="00790190" w:rsidRPr="00C8185D">
        <w:rPr>
          <w:lang w:val="fr-FR"/>
        </w:rPr>
        <w:t>’</w:t>
      </w:r>
      <w:r w:rsidR="00475556" w:rsidRPr="00C8185D">
        <w:rPr>
          <w:lang w:val="fr-FR"/>
        </w:rPr>
        <w:t>Assemblée de l</w:t>
      </w:r>
      <w:r w:rsidR="00790190" w:rsidRPr="00C8185D">
        <w:rPr>
          <w:lang w:val="fr-FR"/>
        </w:rPr>
        <w:t>’</w:t>
      </w:r>
      <w:r w:rsidR="00475556" w:rsidRPr="00C8185D">
        <w:rPr>
          <w:lang w:val="fr-FR"/>
        </w:rPr>
        <w:t>Union de Madrid, portant la cote</w:t>
      </w:r>
      <w:r w:rsidR="00C8185D" w:rsidRPr="00C8185D">
        <w:rPr>
          <w:lang w:val="fr-FR"/>
        </w:rPr>
        <w:t> </w:t>
      </w:r>
      <w:r w:rsidR="00475556" w:rsidRPr="00C8185D">
        <w:rPr>
          <w:lang w:val="fr-FR"/>
        </w:rPr>
        <w:t>MM/A/51/1.</w:t>
      </w:r>
    </w:p>
    <w:p w:rsidR="00475556" w:rsidRPr="00C8185D" w:rsidRDefault="00475556" w:rsidP="00475556">
      <w:pPr>
        <w:pStyle w:val="ONUMFS"/>
        <w:rPr>
          <w:lang w:val="fr-FR"/>
        </w:rPr>
      </w:pPr>
      <w:r w:rsidRPr="00C8185D">
        <w:rPr>
          <w:lang w:val="fr-FR"/>
        </w:rPr>
        <w:t>Le Secrétariat a indiqué que le document</w:t>
      </w:r>
      <w:r w:rsidR="00C8185D" w:rsidRPr="00C8185D">
        <w:rPr>
          <w:lang w:val="fr-FR"/>
        </w:rPr>
        <w:t> </w:t>
      </w:r>
      <w:r w:rsidRPr="00C8185D">
        <w:rPr>
          <w:lang w:val="fr-FR"/>
        </w:rPr>
        <w:t>MM/A/51/1 contenait un rapport sur l</w:t>
      </w:r>
      <w:r w:rsidR="00790190" w:rsidRPr="00C8185D">
        <w:rPr>
          <w:lang w:val="fr-FR"/>
        </w:rPr>
        <w:t>’</w:t>
      </w:r>
      <w:r w:rsidRPr="00C8185D">
        <w:rPr>
          <w:lang w:val="fr-FR"/>
        </w:rPr>
        <w:t xml:space="preserve">évolution de la base de données </w:t>
      </w:r>
      <w:r w:rsidR="00E77DBE" w:rsidRPr="00C8185D">
        <w:rPr>
          <w:lang w:val="fr-FR"/>
        </w:rPr>
        <w:t>d</w:t>
      </w:r>
      <w:r w:rsidRPr="00C8185D">
        <w:rPr>
          <w:lang w:val="fr-FR"/>
        </w:rPr>
        <w:t xml:space="preserve">es produits et services du système de Madrid et passait en revue les progrès accomplis pendant la période allant de </w:t>
      </w:r>
      <w:r w:rsidR="00790190" w:rsidRPr="00C8185D">
        <w:rPr>
          <w:lang w:val="fr-FR"/>
        </w:rPr>
        <w:t>juin 20</w:t>
      </w:r>
      <w:r w:rsidRPr="00C8185D">
        <w:rPr>
          <w:lang w:val="fr-FR"/>
        </w:rPr>
        <w:t xml:space="preserve">16 à </w:t>
      </w:r>
      <w:r w:rsidR="00790190" w:rsidRPr="00C8185D">
        <w:rPr>
          <w:lang w:val="fr-FR"/>
        </w:rPr>
        <w:t>juin 20</w:t>
      </w:r>
      <w:r w:rsidRPr="00C8185D">
        <w:rPr>
          <w:lang w:val="fr-FR"/>
        </w:rPr>
        <w:t>17 dans les domaines principaux suivants</w:t>
      </w:r>
      <w:r w:rsidR="00A95D15" w:rsidRPr="00C8185D">
        <w:rPr>
          <w:lang w:val="fr-FR"/>
        </w:rPr>
        <w:t> </w:t>
      </w:r>
      <w:r w:rsidRPr="00C8185D">
        <w:rPr>
          <w:lang w:val="fr-FR"/>
        </w:rPr>
        <w:t>:</w:t>
      </w:r>
    </w:p>
    <w:p w:rsidR="00790190" w:rsidRPr="00C8185D" w:rsidRDefault="00475556" w:rsidP="00562D4B">
      <w:pPr>
        <w:pStyle w:val="ONUMFS"/>
        <w:numPr>
          <w:ilvl w:val="0"/>
          <w:numId w:val="23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C8185D">
        <w:rPr>
          <w:lang w:val="fr-FR"/>
        </w:rPr>
        <w:t xml:space="preserve">La base de données </w:t>
      </w:r>
      <w:proofErr w:type="spellStart"/>
      <w:r w:rsidRPr="00C8185D">
        <w:rPr>
          <w:lang w:val="fr-FR"/>
        </w:rPr>
        <w:t>MGS</w:t>
      </w:r>
      <w:proofErr w:type="spellEnd"/>
      <w:r w:rsidRPr="00C8185D">
        <w:rPr>
          <w:lang w:val="fr-FR"/>
        </w:rPr>
        <w:t xml:space="preserve"> a remplacé l</w:t>
      </w:r>
      <w:r w:rsidR="00790190" w:rsidRPr="00C8185D">
        <w:rPr>
          <w:lang w:val="fr-FR"/>
        </w:rPr>
        <w:t>’</w:t>
      </w:r>
      <w:r w:rsidRPr="00C8185D">
        <w:rPr>
          <w:lang w:val="fr-FR"/>
        </w:rPr>
        <w:t>ancienne base de données opérationnelle sur les produits et services afin d</w:t>
      </w:r>
      <w:r w:rsidR="00790190" w:rsidRPr="00C8185D">
        <w:rPr>
          <w:lang w:val="fr-FR"/>
        </w:rPr>
        <w:t>’</w:t>
      </w:r>
      <w:r w:rsidRPr="00C8185D">
        <w:rPr>
          <w:lang w:val="fr-FR"/>
        </w:rPr>
        <w:t>aplanir toutes les différences entre l</w:t>
      </w:r>
      <w:r w:rsidR="00790190" w:rsidRPr="00C8185D">
        <w:rPr>
          <w:lang w:val="fr-FR"/>
        </w:rPr>
        <w:t>’</w:t>
      </w:r>
      <w:r w:rsidRPr="00C8185D">
        <w:rPr>
          <w:lang w:val="fr-FR"/>
        </w:rPr>
        <w:t>état d</w:t>
      </w:r>
      <w:r w:rsidR="00790190" w:rsidRPr="00C8185D">
        <w:rPr>
          <w:lang w:val="fr-FR"/>
        </w:rPr>
        <w:t>’</w:t>
      </w:r>
      <w:r w:rsidRPr="00C8185D">
        <w:rPr>
          <w:lang w:val="fr-FR"/>
        </w:rPr>
        <w:t>acceptation par le Bureau international, apparaissant à l</w:t>
      </w:r>
      <w:r w:rsidR="00790190" w:rsidRPr="00C8185D">
        <w:rPr>
          <w:lang w:val="fr-FR"/>
        </w:rPr>
        <w:t>’</w:t>
      </w:r>
      <w:r w:rsidRPr="00C8185D">
        <w:rPr>
          <w:lang w:val="fr-FR"/>
        </w:rPr>
        <w:t xml:space="preserve">extérieur dans la base de données </w:t>
      </w:r>
      <w:proofErr w:type="spellStart"/>
      <w:r w:rsidRPr="00C8185D">
        <w:rPr>
          <w:lang w:val="fr-FR"/>
        </w:rPr>
        <w:t>MGS</w:t>
      </w:r>
      <w:proofErr w:type="spellEnd"/>
      <w:r w:rsidRPr="00C8185D">
        <w:rPr>
          <w:lang w:val="fr-FR"/>
        </w:rPr>
        <w:t>, et l</w:t>
      </w:r>
      <w:r w:rsidR="00790190" w:rsidRPr="00C8185D">
        <w:rPr>
          <w:lang w:val="fr-FR"/>
        </w:rPr>
        <w:t>’</w:t>
      </w:r>
      <w:r w:rsidRPr="00C8185D">
        <w:rPr>
          <w:lang w:val="fr-FR"/>
        </w:rPr>
        <w:t>état d</w:t>
      </w:r>
      <w:r w:rsidR="00790190" w:rsidRPr="00C8185D">
        <w:rPr>
          <w:lang w:val="fr-FR"/>
        </w:rPr>
        <w:t>’</w:t>
      </w:r>
      <w:r w:rsidRPr="00C8185D">
        <w:rPr>
          <w:lang w:val="fr-FR"/>
        </w:rPr>
        <w:t>acceptation mis à la disposition des examinateurs du Bureau international dans l</w:t>
      </w:r>
      <w:r w:rsidR="00790190" w:rsidRPr="00C8185D">
        <w:rPr>
          <w:lang w:val="fr-FR"/>
        </w:rPr>
        <w:t>’</w:t>
      </w:r>
      <w:r w:rsidRPr="00C8185D">
        <w:rPr>
          <w:lang w:val="fr-FR"/>
        </w:rPr>
        <w:t>environnement opérationnel interne.</w:t>
      </w:r>
    </w:p>
    <w:p w:rsidR="00790190" w:rsidRPr="00C8185D" w:rsidRDefault="00475556" w:rsidP="00562D4B">
      <w:pPr>
        <w:pStyle w:val="ONUMFS"/>
        <w:numPr>
          <w:ilvl w:val="0"/>
          <w:numId w:val="23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C8185D">
        <w:rPr>
          <w:lang w:val="fr-FR"/>
        </w:rPr>
        <w:t xml:space="preserve">En </w:t>
      </w:r>
      <w:r w:rsidR="00790190" w:rsidRPr="00C8185D">
        <w:rPr>
          <w:lang w:val="fr-FR"/>
        </w:rPr>
        <w:t>mars 20</w:t>
      </w:r>
      <w:r w:rsidRPr="00C8185D">
        <w:rPr>
          <w:lang w:val="fr-FR"/>
        </w:rPr>
        <w:t xml:space="preserve">17, la base de données </w:t>
      </w:r>
      <w:proofErr w:type="spellStart"/>
      <w:r w:rsidRPr="00C8185D">
        <w:rPr>
          <w:lang w:val="fr-FR"/>
        </w:rPr>
        <w:t>MGS</w:t>
      </w:r>
      <w:proofErr w:type="spellEnd"/>
      <w:r w:rsidRPr="00C8185D">
        <w:rPr>
          <w:lang w:val="fr-FR"/>
        </w:rPr>
        <w:t xml:space="preserve"> contenait 91</w:t>
      </w:r>
      <w:r w:rsidR="00A95D15" w:rsidRPr="00C8185D">
        <w:rPr>
          <w:lang w:val="fr-FR"/>
        </w:rPr>
        <w:t> </w:t>
      </w:r>
      <w:r w:rsidRPr="00C8185D">
        <w:rPr>
          <w:lang w:val="fr-FR"/>
        </w:rPr>
        <w:t>000</w:t>
      </w:r>
      <w:r w:rsidR="00C8185D" w:rsidRPr="00C8185D">
        <w:rPr>
          <w:lang w:val="fr-FR"/>
        </w:rPr>
        <w:t> </w:t>
      </w:r>
      <w:r w:rsidRPr="00C8185D">
        <w:rPr>
          <w:lang w:val="fr-FR"/>
        </w:rPr>
        <w:t>termes en anglais acceptés par le Bureau international.</w:t>
      </w:r>
    </w:p>
    <w:p w:rsidR="00475556" w:rsidRPr="00C8185D" w:rsidRDefault="00A14F4E" w:rsidP="00562D4B">
      <w:pPr>
        <w:pStyle w:val="ONUMFS"/>
        <w:numPr>
          <w:ilvl w:val="0"/>
          <w:numId w:val="23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C8185D">
        <w:rPr>
          <w:lang w:val="fr-FR"/>
        </w:rPr>
        <w:t xml:space="preserve">Entre </w:t>
      </w:r>
      <w:r w:rsidR="00790190" w:rsidRPr="00C8185D">
        <w:rPr>
          <w:lang w:val="fr-FR"/>
        </w:rPr>
        <w:t>juin 20</w:t>
      </w:r>
      <w:r w:rsidRPr="00C8185D">
        <w:rPr>
          <w:lang w:val="fr-FR"/>
        </w:rPr>
        <w:t xml:space="preserve">16 et </w:t>
      </w:r>
      <w:r w:rsidR="00790190" w:rsidRPr="00C8185D">
        <w:rPr>
          <w:lang w:val="fr-FR"/>
        </w:rPr>
        <w:t>août 20</w:t>
      </w:r>
      <w:r w:rsidRPr="00C8185D">
        <w:rPr>
          <w:lang w:val="fr-FR"/>
        </w:rPr>
        <w:t>17, huit</w:t>
      </w:r>
      <w:r w:rsidR="00A95D15" w:rsidRPr="00C8185D">
        <w:rPr>
          <w:lang w:val="fr-FR"/>
        </w:rPr>
        <w:t> </w:t>
      </w:r>
      <w:r w:rsidRPr="00C8185D">
        <w:rPr>
          <w:lang w:val="fr-FR"/>
        </w:rPr>
        <w:t xml:space="preserve">nouveaux pays ont rejoint la liste des pays participants à la base de données </w:t>
      </w:r>
      <w:proofErr w:type="spellStart"/>
      <w:r w:rsidRPr="00C8185D">
        <w:rPr>
          <w:lang w:val="fr-FR"/>
        </w:rPr>
        <w:t>MGS</w:t>
      </w:r>
      <w:proofErr w:type="spellEnd"/>
      <w:r w:rsidRPr="00C8185D">
        <w:rPr>
          <w:lang w:val="fr-FR"/>
        </w:rPr>
        <w:t xml:space="preserve">, ce qui </w:t>
      </w:r>
      <w:r w:rsidR="00257D0D" w:rsidRPr="00C8185D">
        <w:rPr>
          <w:lang w:val="fr-FR"/>
        </w:rPr>
        <w:t xml:space="preserve">a </w:t>
      </w:r>
      <w:r w:rsidRPr="00C8185D">
        <w:rPr>
          <w:lang w:val="fr-FR"/>
        </w:rPr>
        <w:t>port</w:t>
      </w:r>
      <w:r w:rsidR="00257D0D" w:rsidRPr="00C8185D">
        <w:rPr>
          <w:lang w:val="fr-FR"/>
        </w:rPr>
        <w:t>é</w:t>
      </w:r>
      <w:r w:rsidRPr="00C8185D">
        <w:rPr>
          <w:lang w:val="fr-FR"/>
        </w:rPr>
        <w:t xml:space="preserve"> à un total de 33 le nombre de parties contractantes du système de Madrid affichant des données relatives à l</w:t>
      </w:r>
      <w:r w:rsidR="00790190" w:rsidRPr="00C8185D">
        <w:rPr>
          <w:lang w:val="fr-FR"/>
        </w:rPr>
        <w:t>’</w:t>
      </w:r>
      <w:r w:rsidRPr="00C8185D">
        <w:rPr>
          <w:lang w:val="fr-FR"/>
        </w:rPr>
        <w:t xml:space="preserve">acceptation dans le gestionnaire </w:t>
      </w:r>
      <w:proofErr w:type="spellStart"/>
      <w:r w:rsidR="00562D4B" w:rsidRPr="00C8185D">
        <w:rPr>
          <w:lang w:val="fr-FR"/>
        </w:rPr>
        <w:t>MGS</w:t>
      </w:r>
      <w:proofErr w:type="spellEnd"/>
      <w:r w:rsidR="00562D4B" w:rsidRPr="00C8185D">
        <w:rPr>
          <w:lang w:val="fr-FR"/>
        </w:rPr>
        <w:t>.  Ce</w:t>
      </w:r>
      <w:r w:rsidRPr="00C8185D">
        <w:rPr>
          <w:lang w:val="fr-FR"/>
        </w:rPr>
        <w:t>s pays sont l</w:t>
      </w:r>
      <w:r w:rsidR="00790190" w:rsidRPr="00C8185D">
        <w:rPr>
          <w:lang w:val="fr-FR"/>
        </w:rPr>
        <w:t>’</w:t>
      </w:r>
      <w:r w:rsidRPr="00C8185D">
        <w:rPr>
          <w:lang w:val="fr-FR"/>
        </w:rPr>
        <w:t xml:space="preserve">Australie, le </w:t>
      </w:r>
      <w:proofErr w:type="spellStart"/>
      <w:r w:rsidRPr="00C8185D">
        <w:rPr>
          <w:lang w:val="fr-FR"/>
        </w:rPr>
        <w:t>Brunéi</w:t>
      </w:r>
      <w:proofErr w:type="spellEnd"/>
      <w:r w:rsidRPr="00C8185D">
        <w:rPr>
          <w:lang w:val="fr-FR"/>
        </w:rPr>
        <w:t xml:space="preserve"> Darussalam, l</w:t>
      </w:r>
      <w:r w:rsidR="00C8185D" w:rsidRPr="00C8185D">
        <w:rPr>
          <w:lang w:val="fr-FR"/>
        </w:rPr>
        <w:t>e</w:t>
      </w:r>
      <w:r w:rsidRPr="00C8185D">
        <w:rPr>
          <w:lang w:val="fr-FR"/>
        </w:rPr>
        <w:t xml:space="preserve"> Canada (en cours d</w:t>
      </w:r>
      <w:r w:rsidR="00790190" w:rsidRPr="00C8185D">
        <w:rPr>
          <w:lang w:val="fr-FR"/>
        </w:rPr>
        <w:t>’</w:t>
      </w:r>
      <w:r w:rsidRPr="00C8185D">
        <w:rPr>
          <w:lang w:val="fr-FR"/>
        </w:rPr>
        <w:t>adhésion au système de Madrid), la Géorgie, l</w:t>
      </w:r>
      <w:r w:rsidR="00790190" w:rsidRPr="00C8185D">
        <w:rPr>
          <w:lang w:val="fr-FR"/>
        </w:rPr>
        <w:t>’</w:t>
      </w:r>
      <w:r w:rsidRPr="00C8185D">
        <w:rPr>
          <w:lang w:val="fr-FR"/>
        </w:rPr>
        <w:t>Islande, la Nouvelle</w:t>
      </w:r>
      <w:r w:rsidR="00C8185D" w:rsidRPr="00C8185D">
        <w:rPr>
          <w:lang w:val="fr-FR"/>
        </w:rPr>
        <w:noBreakHyphen/>
      </w:r>
      <w:r w:rsidRPr="00C8185D">
        <w:rPr>
          <w:lang w:val="fr-FR"/>
        </w:rPr>
        <w:t>Zélande et le Viet</w:t>
      </w:r>
      <w:r w:rsidR="00A95D15" w:rsidRPr="00C8185D">
        <w:rPr>
          <w:lang w:val="fr-FR"/>
        </w:rPr>
        <w:t> </w:t>
      </w:r>
      <w:r w:rsidRPr="00C8185D">
        <w:rPr>
          <w:lang w:val="fr-FR"/>
        </w:rPr>
        <w:t>Nam.</w:t>
      </w:r>
    </w:p>
    <w:p w:rsidR="00475556" w:rsidRPr="00C8185D" w:rsidRDefault="00A14F4E" w:rsidP="00562D4B">
      <w:pPr>
        <w:pStyle w:val="ONUMFS"/>
        <w:numPr>
          <w:ilvl w:val="0"/>
          <w:numId w:val="23"/>
        </w:numPr>
        <w:tabs>
          <w:tab w:val="clear" w:pos="567"/>
          <w:tab w:val="num" w:pos="1134"/>
        </w:tabs>
        <w:ind w:left="1134" w:hanging="567"/>
        <w:rPr>
          <w:lang w:val="fr-FR"/>
        </w:rPr>
      </w:pPr>
      <w:r w:rsidRPr="00C8185D">
        <w:rPr>
          <w:lang w:val="fr-FR"/>
        </w:rPr>
        <w:t xml:space="preserve">Au début du mois de </w:t>
      </w:r>
      <w:r w:rsidR="00790190" w:rsidRPr="00C8185D">
        <w:rPr>
          <w:lang w:val="fr-FR"/>
        </w:rPr>
        <w:t>janvier 20</w:t>
      </w:r>
      <w:r w:rsidRPr="00C8185D">
        <w:rPr>
          <w:lang w:val="fr-FR"/>
        </w:rPr>
        <w:t xml:space="preserve">17, une version de la base de données </w:t>
      </w:r>
      <w:proofErr w:type="spellStart"/>
      <w:r w:rsidRPr="00C8185D">
        <w:rPr>
          <w:lang w:val="fr-FR"/>
        </w:rPr>
        <w:t>MGS</w:t>
      </w:r>
      <w:proofErr w:type="spellEnd"/>
      <w:r w:rsidRPr="00C8185D">
        <w:rPr>
          <w:lang w:val="fr-FR"/>
        </w:rPr>
        <w:t xml:space="preserve"> conforme à la version</w:t>
      </w:r>
      <w:r w:rsidR="00C8185D" w:rsidRPr="00C8185D">
        <w:rPr>
          <w:lang w:val="fr-FR"/>
        </w:rPr>
        <w:t> 2017 de la onzième </w:t>
      </w:r>
      <w:r w:rsidRPr="00C8185D">
        <w:rPr>
          <w:lang w:val="fr-FR"/>
        </w:rPr>
        <w:t>édition de la classification de Nice (</w:t>
      </w:r>
      <w:proofErr w:type="spellStart"/>
      <w:r w:rsidRPr="00C8185D">
        <w:rPr>
          <w:lang w:val="fr-FR"/>
        </w:rPr>
        <w:t>NCL11</w:t>
      </w:r>
      <w:proofErr w:type="spellEnd"/>
      <w:r w:rsidR="00C8185D" w:rsidRPr="00C8185D">
        <w:rPr>
          <w:lang w:val="fr-FR"/>
        </w:rPr>
        <w:noBreakHyphen/>
      </w:r>
      <w:r w:rsidRPr="00C8185D">
        <w:rPr>
          <w:lang w:val="fr-FR"/>
        </w:rPr>
        <w:t>2017), contenant les notes explicatives de la classification de Nice actualisées, a été mise à disposition, dans les 18</w:t>
      </w:r>
      <w:r w:rsidR="00C8185D" w:rsidRPr="00C8185D">
        <w:rPr>
          <w:lang w:val="fr-FR"/>
        </w:rPr>
        <w:t> </w:t>
      </w:r>
      <w:r w:rsidRPr="00C8185D">
        <w:rPr>
          <w:lang w:val="fr-FR"/>
        </w:rPr>
        <w:t>langues disponibles en ligne à ce stade.</w:t>
      </w:r>
    </w:p>
    <w:p w:rsidR="00475556" w:rsidRPr="00562D4B" w:rsidRDefault="00A53DBC" w:rsidP="00A53DBC">
      <w:pPr>
        <w:pStyle w:val="ONUMFS"/>
        <w:rPr>
          <w:szCs w:val="22"/>
          <w:lang w:val="fr-FR"/>
        </w:rPr>
      </w:pPr>
      <w:r w:rsidRPr="00562D4B">
        <w:rPr>
          <w:szCs w:val="22"/>
          <w:lang w:val="fr-FR"/>
        </w:rPr>
        <w:t>La délégation de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Indonésie a rappelé que, le 2 octobre 2017, le premier jour des assemblées, le ministre indonésien de la justice et des droits de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homme a déposé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instrument d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adhésion de son pays au Protocole de Madrid, qui en ferait le centième membre du système international des marqu</w:t>
      </w:r>
      <w:r w:rsidR="00562D4B" w:rsidRPr="00562D4B">
        <w:rPr>
          <w:szCs w:val="22"/>
          <w:lang w:val="fr-FR"/>
        </w:rPr>
        <w:t>es.  La</w:t>
      </w:r>
      <w:r w:rsidRPr="00562D4B">
        <w:rPr>
          <w:szCs w:val="22"/>
          <w:lang w:val="fr-FR"/>
        </w:rPr>
        <w:t xml:space="preserve"> délégation a indiqué que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expansion continue du système de Madrid en faisait un outil de plus en plus important pour les titulaires de marques désireux de développer leurs activités à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étranger et a ajouté que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adhésion de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Indonésie à ce système signifiait que les entreprises du pays, en particulier les petites et moyennes entreprises (PME), profiteraient des avantages liés à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enregistrement et à la gestion centralisés des marques, ce qui leur permettrait de demander la protection de leurs marques dans plus de 115 territoires à travers le mon</w:t>
      </w:r>
      <w:r w:rsidR="00562D4B" w:rsidRPr="00562D4B">
        <w:rPr>
          <w:szCs w:val="22"/>
          <w:lang w:val="fr-FR"/>
        </w:rPr>
        <w:t>de.  La</w:t>
      </w:r>
      <w:r w:rsidRPr="00562D4B">
        <w:rPr>
          <w:szCs w:val="22"/>
          <w:lang w:val="fr-FR"/>
        </w:rPr>
        <w:t xml:space="preserve"> délégation a signalé que, en tant que pays prenant une place de plus en plus importante parmi les chefs de file sur le marché mondial et que quatrième économie du </w:t>
      </w:r>
      <w:proofErr w:type="spellStart"/>
      <w:r w:rsidRPr="00562D4B">
        <w:rPr>
          <w:szCs w:val="22"/>
          <w:lang w:val="fr-FR"/>
        </w:rPr>
        <w:t>G20</w:t>
      </w:r>
      <w:proofErr w:type="spellEnd"/>
      <w:r w:rsidRPr="00562D4B">
        <w:rPr>
          <w:szCs w:val="22"/>
          <w:lang w:val="fr-FR"/>
        </w:rPr>
        <w:t xml:space="preserve"> à enregistrer la plus forte croissance,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Indonésie était convaincue que le Protocole de Madrid contribuerait à son développement économiq</w:t>
      </w:r>
      <w:r w:rsidR="00562D4B" w:rsidRPr="00562D4B">
        <w:rPr>
          <w:szCs w:val="22"/>
          <w:lang w:val="fr-FR"/>
        </w:rPr>
        <w:t>ue.  El</w:t>
      </w:r>
      <w:r w:rsidRPr="00562D4B">
        <w:rPr>
          <w:szCs w:val="22"/>
          <w:lang w:val="fr-FR"/>
        </w:rPr>
        <w:t xml:space="preserve">le a ajouté que les enregistrements de marques des entreprises indonésiennes avaient connu une progression notable, passant de 12 000 en 2013 à près de 26 000 en 2016.  La délégation a précisé que les demandes </w:t>
      </w:r>
      <w:r w:rsidRPr="00562D4B">
        <w:rPr>
          <w:szCs w:val="22"/>
          <w:lang w:val="fr-FR"/>
        </w:rPr>
        <w:lastRenderedPageBreak/>
        <w:t>d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enregistrement de marques indonésiennes représentaient 42% du nombre total de demandes déposées dans la région de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Association des nations de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Asie du Sud</w:t>
      </w:r>
      <w:r w:rsidR="00C8185D">
        <w:rPr>
          <w:szCs w:val="22"/>
          <w:lang w:val="fr-FR"/>
        </w:rPr>
        <w:noBreakHyphen/>
      </w:r>
      <w:r w:rsidRPr="00562D4B">
        <w:rPr>
          <w:szCs w:val="22"/>
          <w:lang w:val="fr-FR"/>
        </w:rPr>
        <w:t>Est (ASEAN). 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Indonésie espérait que sa participation au système de Madrid provoquerait un nouvel accroissement de ces chiffres et escomptait renforcer sa coopération avec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OMPI pour la mise en œuvre du Protocole de Madrid.</w:t>
      </w:r>
    </w:p>
    <w:p w:rsidR="00475556" w:rsidRPr="00562D4B" w:rsidRDefault="00A53DBC" w:rsidP="00A53DBC">
      <w:pPr>
        <w:pStyle w:val="ONUMFS"/>
        <w:rPr>
          <w:szCs w:val="22"/>
          <w:lang w:val="fr-FR"/>
        </w:rPr>
      </w:pPr>
      <w:r w:rsidRPr="00562D4B">
        <w:rPr>
          <w:szCs w:val="22"/>
          <w:lang w:val="fr-FR"/>
        </w:rPr>
        <w:t>La délégation de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Union européenne, parlant au nom de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Union européenne et de ses États membres, a souhaité la bienvenue à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 xml:space="preserve">Indonésie, en tant que dernier membre à avoir rejoint le système de Madrid, et elle a félicité le </w:t>
      </w:r>
      <w:proofErr w:type="spellStart"/>
      <w:r w:rsidRPr="00562D4B">
        <w:rPr>
          <w:szCs w:val="22"/>
          <w:lang w:val="fr-FR"/>
        </w:rPr>
        <w:t>Brunéi</w:t>
      </w:r>
      <w:proofErr w:type="spellEnd"/>
      <w:r w:rsidRPr="00562D4B">
        <w:rPr>
          <w:szCs w:val="22"/>
          <w:lang w:val="fr-FR"/>
        </w:rPr>
        <w:t xml:space="preserve"> Darussalam et la Thaïlande pour leur adhésion au Protocole de Madr</w:t>
      </w:r>
      <w:r w:rsidR="00562D4B" w:rsidRPr="00562D4B">
        <w:rPr>
          <w:szCs w:val="22"/>
          <w:lang w:val="fr-FR"/>
        </w:rPr>
        <w:t>id.  El</w:t>
      </w:r>
      <w:r w:rsidRPr="00562D4B">
        <w:rPr>
          <w:szCs w:val="22"/>
          <w:lang w:val="fr-FR"/>
        </w:rPr>
        <w:t>le a signalé que, au</w:t>
      </w:r>
      <w:r w:rsidR="00790190" w:rsidRPr="00562D4B">
        <w:rPr>
          <w:szCs w:val="22"/>
          <w:lang w:val="fr-FR"/>
        </w:rPr>
        <w:t xml:space="preserve"> 1</w:t>
      </w:r>
      <w:r w:rsidR="00790190" w:rsidRPr="00562D4B">
        <w:rPr>
          <w:szCs w:val="22"/>
          <w:vertAlign w:val="superscript"/>
          <w:lang w:val="fr-FR"/>
        </w:rPr>
        <w:t>er</w:t>
      </w:r>
      <w:r w:rsidR="00790190" w:rsidRPr="00562D4B">
        <w:rPr>
          <w:szCs w:val="22"/>
          <w:lang w:val="fr-FR"/>
        </w:rPr>
        <w:t> </w:t>
      </w:r>
      <w:r w:rsidRPr="00562D4B">
        <w:rPr>
          <w:szCs w:val="22"/>
          <w:lang w:val="fr-FR"/>
        </w:rPr>
        <w:t>octobre 2017, le nouveau règlement n° 2017/1001 sur la marque de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Union européenne était entré en vigueur, et qu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en parallèle, tous les États membres de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Union européenne travaillaient à la transposition de la nouvelle directive n° 2015/2436 sur les marques dans leur législation nationale en la matiè</w:t>
      </w:r>
      <w:r w:rsidR="00562D4B" w:rsidRPr="00562D4B">
        <w:rPr>
          <w:szCs w:val="22"/>
          <w:lang w:val="fr-FR"/>
        </w:rPr>
        <w:t>re.  El</w:t>
      </w:r>
      <w:r w:rsidRPr="00562D4B">
        <w:rPr>
          <w:szCs w:val="22"/>
          <w:lang w:val="fr-FR"/>
        </w:rPr>
        <w:t>le a indiqué que, pour répondre à un besoin de modernisation, le règlement sur la marque de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Union européenne et la Directive sur les marques avaient supprimé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exigence de représentation graphique et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avaient remplacée par une condition générale selon laquelle la marque doit pouvoir être représentée dans le registre d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une manière qui permette aux autorités compétentes et au public de déterminer clairement et précisément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objet de la protection octroyée à son titulai</w:t>
      </w:r>
      <w:r w:rsidR="00562D4B" w:rsidRPr="00562D4B">
        <w:rPr>
          <w:szCs w:val="22"/>
          <w:lang w:val="fr-FR"/>
        </w:rPr>
        <w:t>re.  El</w:t>
      </w:r>
      <w:r w:rsidRPr="00562D4B">
        <w:rPr>
          <w:szCs w:val="22"/>
          <w:lang w:val="fr-FR"/>
        </w:rPr>
        <w:t>le a ajouté que ce changement impliquait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introduction d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autres solutions techniques que la représentation graphique, compatibles avec les nouvelles technologies, ce qui rapprocherait le processus d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enregistrement des évolutions techniqu</w:t>
      </w:r>
      <w:r w:rsidR="00562D4B" w:rsidRPr="00562D4B">
        <w:rPr>
          <w:szCs w:val="22"/>
          <w:lang w:val="fr-FR"/>
        </w:rPr>
        <w:t>es.  El</w:t>
      </w:r>
      <w:r w:rsidRPr="00562D4B">
        <w:rPr>
          <w:szCs w:val="22"/>
          <w:lang w:val="fr-FR"/>
        </w:rPr>
        <w:t>le a affirmé que les changements susmentionnés devraient provoquer une augmentation du nombre de demandes et d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enregistrements de marques non traditionnelles dans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Union européen</w:t>
      </w:r>
      <w:r w:rsidR="00562D4B" w:rsidRPr="00562D4B">
        <w:rPr>
          <w:szCs w:val="22"/>
          <w:lang w:val="fr-FR"/>
        </w:rPr>
        <w:t>ne.  La</w:t>
      </w:r>
      <w:r w:rsidRPr="00562D4B">
        <w:rPr>
          <w:szCs w:val="22"/>
          <w:lang w:val="fr-FR"/>
        </w:rPr>
        <w:t xml:space="preserve"> délégation a ajouté que, au vu de ce qui précède,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Union européenne et ses États membres considéraient qu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il était d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une importance capitale que les déposants de demandes et les titulaires d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enregistrement de marques de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Union européenne aient la possibilité de demander une protection élargie pour les marques non traditionnelles en utilisant la voie de Madrid conformément aux mêmes conditions modernisées que celles qui seraient à leur disposition dans le cadre de la nouvelle législation de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Union européen</w:t>
      </w:r>
      <w:r w:rsidR="00562D4B" w:rsidRPr="00562D4B">
        <w:rPr>
          <w:szCs w:val="22"/>
          <w:lang w:val="fr-FR"/>
        </w:rPr>
        <w:t>ne.  La</w:t>
      </w:r>
      <w:r w:rsidRPr="00562D4B">
        <w:rPr>
          <w:szCs w:val="22"/>
          <w:lang w:val="fr-FR"/>
        </w:rPr>
        <w:t xml:space="preserve"> délégation a affirmé que soutenir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utilisation des technologies les plus modernes dans les pratiques réelles en matière de demande favoriserait aussi la modernisation, la numérisation et la facilité d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utilisation du système de Madr</w:t>
      </w:r>
      <w:r w:rsidR="00562D4B" w:rsidRPr="00562D4B">
        <w:rPr>
          <w:szCs w:val="22"/>
          <w:lang w:val="fr-FR"/>
        </w:rPr>
        <w:t>id.  El</w:t>
      </w:r>
      <w:r w:rsidRPr="00562D4B">
        <w:rPr>
          <w:szCs w:val="22"/>
          <w:lang w:val="fr-FR"/>
        </w:rPr>
        <w:t>le a indiqué qu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il fallait éviter une situation dans laquelle il y aurait un manque de sécurité juridique quant à la manière dont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OMPI traiterait de telles marques non traditionnell</w:t>
      </w:r>
      <w:r w:rsidR="00562D4B" w:rsidRPr="00562D4B">
        <w:rPr>
          <w:szCs w:val="22"/>
          <w:lang w:val="fr-FR"/>
        </w:rPr>
        <w:t>es.  El</w:t>
      </w:r>
      <w:r w:rsidRPr="00562D4B">
        <w:rPr>
          <w:szCs w:val="22"/>
          <w:lang w:val="fr-FR"/>
        </w:rPr>
        <w:t>le a affirmé que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Union européenne et ses États membres se tenaient prêts à travailler avec le Bureau international et les membres de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Union de Madrid pour trouver des solutions techniques et juridiques assurant une protection adéquate des marques non traditionnelles par le biais du système de Madrid.</w:t>
      </w:r>
    </w:p>
    <w:p w:rsidR="00475556" w:rsidRPr="00562D4B" w:rsidRDefault="00A53DBC" w:rsidP="00A53DBC">
      <w:pPr>
        <w:pStyle w:val="ONUMFS"/>
        <w:rPr>
          <w:szCs w:val="22"/>
          <w:lang w:val="fr-FR"/>
        </w:rPr>
      </w:pPr>
      <w:r w:rsidRPr="00562D4B">
        <w:rPr>
          <w:szCs w:val="22"/>
          <w:lang w:val="fr-FR"/>
        </w:rPr>
        <w:t>La délégation de la Fédération de Russie a indiqué qu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elle avait pris note du document considéré et a demandé au Bureau international de présenter à la prochaine session de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assemblée un nouveau rapport concernant la base de données sur les produits et services du système de Madrid, contenant des informations sur son utilisati</w:t>
      </w:r>
      <w:r w:rsidR="00562D4B" w:rsidRPr="00562D4B">
        <w:rPr>
          <w:szCs w:val="22"/>
          <w:lang w:val="fr-FR"/>
        </w:rPr>
        <w:t>on.  El</w:t>
      </w:r>
      <w:r w:rsidRPr="00562D4B">
        <w:rPr>
          <w:szCs w:val="22"/>
          <w:lang w:val="fr-FR"/>
        </w:rPr>
        <w:t>le a fait savoir que la Fédération de Russie était disposée à poursuivre sa coopération en vue d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améliorer la base de données et a ajouté qu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elle était favorable aux initiatives du Secrétariat en matière d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information et de technologie pour le système de Madrid.</w:t>
      </w:r>
    </w:p>
    <w:p w:rsidR="00475556" w:rsidRPr="00562D4B" w:rsidRDefault="00A53DBC" w:rsidP="00A53DBC">
      <w:pPr>
        <w:pStyle w:val="ONUMFS"/>
        <w:rPr>
          <w:szCs w:val="22"/>
          <w:lang w:val="fr-FR"/>
        </w:rPr>
      </w:pPr>
      <w:r w:rsidRPr="00562D4B">
        <w:rPr>
          <w:szCs w:val="22"/>
          <w:lang w:val="fr-FR"/>
        </w:rPr>
        <w:t xml:space="preserve">La délégation du Mexique a félicité le </w:t>
      </w:r>
      <w:proofErr w:type="spellStart"/>
      <w:r w:rsidRPr="00562D4B">
        <w:rPr>
          <w:szCs w:val="22"/>
          <w:lang w:val="fr-FR"/>
        </w:rPr>
        <w:t>Brunéi</w:t>
      </w:r>
      <w:proofErr w:type="spellEnd"/>
      <w:r w:rsidRPr="00562D4B">
        <w:rPr>
          <w:szCs w:val="22"/>
          <w:lang w:val="fr-FR"/>
        </w:rPr>
        <w:t xml:space="preserve"> Darussalam,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Indonésie et la Thaïlande pour avoir rejoint le système de Madr</w:t>
      </w:r>
      <w:r w:rsidR="00562D4B" w:rsidRPr="00562D4B">
        <w:rPr>
          <w:szCs w:val="22"/>
          <w:lang w:val="fr-FR"/>
        </w:rPr>
        <w:t>id.  El</w:t>
      </w:r>
      <w:r w:rsidRPr="00562D4B">
        <w:rPr>
          <w:szCs w:val="22"/>
          <w:lang w:val="fr-FR"/>
        </w:rPr>
        <w:t>le a noté que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adhésion de ces trois pays confirmait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importance et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utilité du système de Madrid dans la région de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ASEAN et ajouté que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adhésion de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Indonésie portait à deux tiers la part des économies du Forum de coopération Asie et Pacifique (APEC) membres du système de Madrid;  cela témoignait de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utilité,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importance et la fiabilité de ce système.</w:t>
      </w:r>
    </w:p>
    <w:p w:rsidR="00C8185D" w:rsidRDefault="00C8185D">
      <w:pPr>
        <w:rPr>
          <w:szCs w:val="22"/>
          <w:lang w:val="fr-FR"/>
        </w:rPr>
      </w:pPr>
      <w:r>
        <w:rPr>
          <w:szCs w:val="22"/>
          <w:lang w:val="fr-FR"/>
        </w:rPr>
        <w:br w:type="page"/>
      </w:r>
    </w:p>
    <w:p w:rsidR="00475556" w:rsidRPr="00562D4B" w:rsidRDefault="00A53DBC" w:rsidP="00A53DBC">
      <w:pPr>
        <w:pStyle w:val="ONUMFS"/>
        <w:ind w:left="567"/>
        <w:rPr>
          <w:szCs w:val="22"/>
          <w:lang w:val="fr-FR"/>
        </w:rPr>
      </w:pPr>
      <w:r w:rsidRPr="00562D4B">
        <w:rPr>
          <w:szCs w:val="22"/>
          <w:lang w:val="fr-FR"/>
        </w:rPr>
        <w:lastRenderedPageBreak/>
        <w:t>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Assemblée de l</w:t>
      </w:r>
      <w:r w:rsidR="00790190" w:rsidRPr="00562D4B">
        <w:rPr>
          <w:szCs w:val="22"/>
          <w:lang w:val="fr-FR"/>
        </w:rPr>
        <w:t>’</w:t>
      </w:r>
      <w:r w:rsidRPr="00562D4B">
        <w:rPr>
          <w:szCs w:val="22"/>
          <w:lang w:val="fr-FR"/>
        </w:rPr>
        <w:t>Union de Madrid</w:t>
      </w:r>
    </w:p>
    <w:p w:rsidR="00475556" w:rsidRPr="00562D4B" w:rsidRDefault="00A53DBC" w:rsidP="00A53DBC">
      <w:pPr>
        <w:pStyle w:val="ONUMFS"/>
        <w:numPr>
          <w:ilvl w:val="2"/>
          <w:numId w:val="14"/>
        </w:numPr>
        <w:rPr>
          <w:lang w:val="fr-FR"/>
        </w:rPr>
      </w:pPr>
      <w:r w:rsidRPr="00562D4B">
        <w:rPr>
          <w:lang w:val="fr-FR"/>
        </w:rPr>
        <w:t>a pris note du “Rapport relatif à la base de données sur les produits et services du système de Madrid” (document</w:t>
      </w:r>
      <w:r w:rsidR="00C8185D">
        <w:rPr>
          <w:lang w:val="fr-FR"/>
        </w:rPr>
        <w:t> </w:t>
      </w:r>
      <w:r w:rsidRPr="00562D4B">
        <w:rPr>
          <w:lang w:val="fr-FR"/>
        </w:rPr>
        <w:t>MM/A/51/1), et notamment de son paragraphe 33 sur le solde des crédits affectés au projet, et</w:t>
      </w:r>
    </w:p>
    <w:p w:rsidR="00475556" w:rsidRPr="00562D4B" w:rsidRDefault="00A53DBC" w:rsidP="00A53DBC">
      <w:pPr>
        <w:pStyle w:val="ONUMFS"/>
        <w:numPr>
          <w:ilvl w:val="2"/>
          <w:numId w:val="14"/>
        </w:numPr>
        <w:rPr>
          <w:lang w:val="fr-FR"/>
        </w:rPr>
      </w:pPr>
      <w:r w:rsidRPr="00562D4B">
        <w:rPr>
          <w:lang w:val="fr-FR"/>
        </w:rPr>
        <w:t xml:space="preserve">a prié le Bureau international de lui </w:t>
      </w:r>
      <w:proofErr w:type="gramStart"/>
      <w:r w:rsidRPr="00562D4B">
        <w:rPr>
          <w:lang w:val="fr-FR"/>
        </w:rPr>
        <w:t>présenter</w:t>
      </w:r>
      <w:proofErr w:type="gramEnd"/>
      <w:r w:rsidRPr="00562D4B">
        <w:rPr>
          <w:lang w:val="fr-FR"/>
        </w:rPr>
        <w:t xml:space="preserve"> en 2018 un nouveau rapport relatif à la base de données sur les produits et services du système de Madrid, en indiquant en particulier l</w:t>
      </w:r>
      <w:r w:rsidR="00790190" w:rsidRPr="00562D4B">
        <w:rPr>
          <w:lang w:val="fr-FR"/>
        </w:rPr>
        <w:t>’</w:t>
      </w:r>
      <w:r w:rsidRPr="00562D4B">
        <w:rPr>
          <w:lang w:val="fr-FR"/>
        </w:rPr>
        <w:t>utilisation faite du solde des crédits affectés au projet.</w:t>
      </w:r>
    </w:p>
    <w:p w:rsidR="00475556" w:rsidRPr="00562D4B" w:rsidRDefault="00475556" w:rsidP="0049479A">
      <w:pPr>
        <w:pStyle w:val="Endofdocument-Annex"/>
        <w:rPr>
          <w:lang w:val="fr-FR"/>
        </w:rPr>
      </w:pPr>
    </w:p>
    <w:p w:rsidR="00475556" w:rsidRPr="00562D4B" w:rsidRDefault="00475556" w:rsidP="0049479A">
      <w:pPr>
        <w:pStyle w:val="Endofdocument-Annex"/>
        <w:rPr>
          <w:lang w:val="fr-FR"/>
        </w:rPr>
      </w:pPr>
    </w:p>
    <w:p w:rsidR="00320CCD" w:rsidRPr="00562D4B" w:rsidRDefault="0049479A" w:rsidP="00D760B3">
      <w:pPr>
        <w:pStyle w:val="Endofdocument-Annex"/>
        <w:rPr>
          <w:szCs w:val="22"/>
          <w:lang w:val="fr-FR"/>
        </w:rPr>
      </w:pPr>
      <w:r w:rsidRPr="00562D4B">
        <w:rPr>
          <w:lang w:val="fr-FR"/>
        </w:rPr>
        <w:t>[</w:t>
      </w:r>
      <w:r w:rsidR="00C76A18" w:rsidRPr="00562D4B">
        <w:rPr>
          <w:lang w:val="fr-FR"/>
        </w:rPr>
        <w:t>Fin du document</w:t>
      </w:r>
      <w:r w:rsidRPr="00562D4B">
        <w:rPr>
          <w:lang w:val="fr-FR"/>
        </w:rPr>
        <w:t>]</w:t>
      </w:r>
    </w:p>
    <w:sectPr w:rsidR="00320CCD" w:rsidRPr="00562D4B" w:rsidSect="001C6CF0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45" w:rsidRDefault="006B2A45">
      <w:r>
        <w:separator/>
      </w:r>
    </w:p>
  </w:endnote>
  <w:endnote w:type="continuationSeparator" w:id="0">
    <w:p w:rsidR="006B2A45" w:rsidRDefault="006B2A45" w:rsidP="003B38C1">
      <w:r>
        <w:separator/>
      </w:r>
    </w:p>
    <w:p w:rsidR="006B2A45" w:rsidRPr="003B38C1" w:rsidRDefault="006B2A45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B2A45" w:rsidRPr="003B38C1" w:rsidRDefault="006B2A45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45" w:rsidRDefault="006B2A45">
      <w:r>
        <w:separator/>
      </w:r>
    </w:p>
  </w:footnote>
  <w:footnote w:type="continuationSeparator" w:id="0">
    <w:p w:rsidR="006B2A45" w:rsidRDefault="006B2A45" w:rsidP="008B60B2">
      <w:r>
        <w:separator/>
      </w:r>
    </w:p>
    <w:p w:rsidR="006B2A45" w:rsidRPr="00ED77FB" w:rsidRDefault="006B2A45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B2A45" w:rsidRPr="00ED77FB" w:rsidRDefault="006B2A45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A45" w:rsidRPr="00B01BEE" w:rsidRDefault="006B2A45" w:rsidP="00477D6B">
    <w:pPr>
      <w:jc w:val="right"/>
    </w:pPr>
    <w:r w:rsidRPr="00B01BEE">
      <w:t>MM/A/</w:t>
    </w:r>
    <w:r w:rsidR="00D760B3">
      <w:t>51</w:t>
    </w:r>
    <w:r w:rsidRPr="00B01BEE">
      <w:t>/</w:t>
    </w:r>
    <w:r w:rsidR="00D760B3">
      <w:t>2</w:t>
    </w:r>
  </w:p>
  <w:p w:rsidR="006B2A45" w:rsidRDefault="006B2A45" w:rsidP="00477D6B">
    <w:pPr>
      <w:jc w:val="right"/>
    </w:pPr>
    <w:proofErr w:type="gramStart"/>
    <w:r w:rsidRPr="00B01BEE">
      <w:t>page</w:t>
    </w:r>
    <w:proofErr w:type="gramEnd"/>
    <w:r w:rsidRPr="00B01BEE">
      <w:t> </w:t>
    </w:r>
    <w:r w:rsidRPr="00B01BEE">
      <w:fldChar w:fldCharType="begin"/>
    </w:r>
    <w:r w:rsidRPr="00B01BEE">
      <w:instrText xml:space="preserve"> PAGE  \* MERGEFORMAT </w:instrText>
    </w:r>
    <w:r w:rsidRPr="00B01BEE">
      <w:fldChar w:fldCharType="separate"/>
    </w:r>
    <w:r w:rsidR="00C16A36">
      <w:rPr>
        <w:noProof/>
      </w:rPr>
      <w:t>2</w:t>
    </w:r>
    <w:r w:rsidRPr="00B01BEE">
      <w:fldChar w:fldCharType="end"/>
    </w:r>
  </w:p>
  <w:p w:rsidR="00D760B3" w:rsidRPr="00B01BEE" w:rsidRDefault="00D760B3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24"/>
        </w:tabs>
        <w:ind w:left="45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91"/>
        </w:tabs>
        <w:ind w:left="102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58"/>
        </w:tabs>
        <w:ind w:left="159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725"/>
        </w:tabs>
        <w:ind w:left="215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92"/>
        </w:tabs>
        <w:ind w:left="272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859"/>
        </w:tabs>
        <w:ind w:left="329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425"/>
        </w:tabs>
        <w:ind w:left="385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92"/>
        </w:tabs>
        <w:ind w:left="4425" w:firstLine="0"/>
      </w:pPr>
      <w:rPr>
        <w:rFonts w:hint="default"/>
      </w:rPr>
    </w:lvl>
  </w:abstractNum>
  <w:abstractNum w:abstractNumId="2">
    <w:nsid w:val="1448453B"/>
    <w:multiLevelType w:val="hybridMultilevel"/>
    <w:tmpl w:val="BD3C342E"/>
    <w:lvl w:ilvl="0" w:tplc="E5521FC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A5E2167"/>
    <w:multiLevelType w:val="hybridMultilevel"/>
    <w:tmpl w:val="53987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0A2EAA"/>
    <w:multiLevelType w:val="hybridMultilevel"/>
    <w:tmpl w:val="3C32DC34"/>
    <w:lvl w:ilvl="0" w:tplc="5948718A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597FD3"/>
    <w:multiLevelType w:val="hybridMultilevel"/>
    <w:tmpl w:val="FE909AF0"/>
    <w:lvl w:ilvl="0" w:tplc="0F58282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42E224AA">
      <w:start w:val="1"/>
      <w:numFmt w:val="bullet"/>
      <w:lvlText w:val="o"/>
      <w:lvlJc w:val="left"/>
      <w:pPr>
        <w:ind w:left="1134" w:hanging="567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4F7059"/>
    <w:multiLevelType w:val="multilevel"/>
    <w:tmpl w:val="7D882750"/>
    <w:lvl w:ilvl="0">
      <w:start w:val="1"/>
      <w:numFmt w:val="none"/>
      <w:lvlText w:val="(i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304"/>
        </w:tabs>
        <w:ind w:left="737" w:firstLine="0"/>
      </w:pPr>
    </w:lvl>
    <w:lvl w:ilvl="2">
      <w:start w:val="1"/>
      <w:numFmt w:val="lowerRoman"/>
      <w:lvlText w:val="(%3)"/>
      <w:lvlJc w:val="left"/>
      <w:pPr>
        <w:tabs>
          <w:tab w:val="num" w:pos="1871"/>
        </w:tabs>
        <w:ind w:left="1304" w:firstLine="0"/>
      </w:pPr>
    </w:lvl>
    <w:lvl w:ilvl="3">
      <w:start w:val="1"/>
      <w:numFmt w:val="bullet"/>
      <w:lvlText w:val=""/>
      <w:lvlJc w:val="left"/>
      <w:pPr>
        <w:tabs>
          <w:tab w:val="num" w:pos="2438"/>
        </w:tabs>
        <w:ind w:left="1871" w:firstLine="0"/>
      </w:pPr>
    </w:lvl>
    <w:lvl w:ilvl="4">
      <w:start w:val="1"/>
      <w:numFmt w:val="bullet"/>
      <w:lvlText w:val=""/>
      <w:lvlJc w:val="left"/>
      <w:pPr>
        <w:tabs>
          <w:tab w:val="num" w:pos="3005"/>
        </w:tabs>
        <w:ind w:left="2438" w:firstLine="0"/>
      </w:pPr>
    </w:lvl>
    <w:lvl w:ilvl="5">
      <w:start w:val="1"/>
      <w:numFmt w:val="bullet"/>
      <w:lvlText w:val=""/>
      <w:lvlJc w:val="left"/>
      <w:pPr>
        <w:tabs>
          <w:tab w:val="num" w:pos="3572"/>
        </w:tabs>
        <w:ind w:left="3005" w:firstLine="0"/>
      </w:pPr>
    </w:lvl>
    <w:lvl w:ilvl="6">
      <w:start w:val="1"/>
      <w:numFmt w:val="bullet"/>
      <w:lvlText w:val=""/>
      <w:lvlJc w:val="left"/>
      <w:pPr>
        <w:tabs>
          <w:tab w:val="num" w:pos="4139"/>
        </w:tabs>
        <w:ind w:left="3572" w:firstLine="0"/>
      </w:pPr>
    </w:lvl>
    <w:lvl w:ilvl="7">
      <w:start w:val="1"/>
      <w:numFmt w:val="bullet"/>
      <w:lvlText w:val=""/>
      <w:lvlJc w:val="left"/>
      <w:pPr>
        <w:tabs>
          <w:tab w:val="num" w:pos="4705"/>
        </w:tabs>
        <w:ind w:left="4139" w:firstLine="0"/>
      </w:pPr>
    </w:lvl>
    <w:lvl w:ilvl="8">
      <w:start w:val="1"/>
      <w:numFmt w:val="bullet"/>
      <w:lvlText w:val=""/>
      <w:lvlJc w:val="left"/>
      <w:pPr>
        <w:tabs>
          <w:tab w:val="num" w:pos="5272"/>
        </w:tabs>
        <w:ind w:left="4705" w:firstLine="0"/>
      </w:pPr>
    </w:lvl>
  </w:abstractNum>
  <w:abstractNum w:abstractNumId="9">
    <w:nsid w:val="39843B48"/>
    <w:multiLevelType w:val="multilevel"/>
    <w:tmpl w:val="F4146524"/>
    <w:lvl w:ilvl="0">
      <w:numFmt w:val="bullet"/>
      <w:lvlText w:val="‒"/>
      <w:lvlJc w:val="left"/>
      <w:pPr>
        <w:tabs>
          <w:tab w:val="num" w:pos="567"/>
        </w:tabs>
        <w:ind w:left="0" w:firstLine="0"/>
      </w:pPr>
      <w:rPr>
        <w:rFonts w:ascii="Arial" w:eastAsia="SimSun" w:hAnsi="Aria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3A0E7050"/>
    <w:multiLevelType w:val="hybridMultilevel"/>
    <w:tmpl w:val="FA3A3846"/>
    <w:lvl w:ilvl="0" w:tplc="A87645AE">
      <w:start w:val="1"/>
      <w:numFmt w:val="lowerRoman"/>
      <w:lvlText w:val="(%1)"/>
      <w:lvlJc w:val="left"/>
      <w:pPr>
        <w:tabs>
          <w:tab w:val="num" w:pos="6220"/>
        </w:tabs>
        <w:ind w:left="6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631ED1"/>
    <w:multiLevelType w:val="hybridMultilevel"/>
    <w:tmpl w:val="B700F1F6"/>
    <w:lvl w:ilvl="0" w:tplc="A332205C">
      <w:start w:val="2"/>
      <w:numFmt w:val="lowerRoman"/>
      <w:lvlText w:val="(%1)"/>
      <w:lvlJc w:val="left"/>
      <w:pPr>
        <w:tabs>
          <w:tab w:val="num" w:pos="6220"/>
        </w:tabs>
        <w:ind w:left="6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80"/>
        </w:tabs>
        <w:ind w:left="6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300"/>
        </w:tabs>
        <w:ind w:left="7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020"/>
        </w:tabs>
        <w:ind w:left="8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740"/>
        </w:tabs>
        <w:ind w:left="8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460"/>
        </w:tabs>
        <w:ind w:left="9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180"/>
        </w:tabs>
        <w:ind w:left="10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900"/>
        </w:tabs>
        <w:ind w:left="10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620"/>
        </w:tabs>
        <w:ind w:left="11620" w:hanging="180"/>
      </w:p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5A34CA"/>
    <w:multiLevelType w:val="multilevel"/>
    <w:tmpl w:val="F0AA665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5">
    <w:nsid w:val="5B00602E"/>
    <w:multiLevelType w:val="hybridMultilevel"/>
    <w:tmpl w:val="DDE40298"/>
    <w:lvl w:ilvl="0" w:tplc="FB34A5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203ED3"/>
    <w:multiLevelType w:val="hybridMultilevel"/>
    <w:tmpl w:val="0100DD74"/>
    <w:lvl w:ilvl="0" w:tplc="636457FE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38645E"/>
    <w:multiLevelType w:val="multilevel"/>
    <w:tmpl w:val="0C9AF58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8">
    <w:nsid w:val="6D8F5FE4"/>
    <w:multiLevelType w:val="hybridMultilevel"/>
    <w:tmpl w:val="04FA3BE2"/>
    <w:lvl w:ilvl="0" w:tplc="3F38DD16">
      <w:start w:val="1"/>
      <w:numFmt w:val="lowerRoman"/>
      <w:lvlText w:val="(%1)"/>
      <w:lvlJc w:val="left"/>
      <w:pPr>
        <w:tabs>
          <w:tab w:val="num" w:pos="6220"/>
        </w:tabs>
        <w:ind w:left="6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0">
    <w:nsid w:val="78411B8C"/>
    <w:multiLevelType w:val="hybridMultilevel"/>
    <w:tmpl w:val="EB281AC0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3"/>
  </w:num>
  <w:num w:numId="5">
    <w:abstractNumId w:val="1"/>
  </w:num>
  <w:num w:numId="6">
    <w:abstractNumId w:val="4"/>
  </w:num>
  <w:num w:numId="7">
    <w:abstractNumId w:val="8"/>
  </w:num>
  <w:num w:numId="8">
    <w:abstractNumId w:val="11"/>
  </w:num>
  <w:num w:numId="9">
    <w:abstractNumId w:val="10"/>
  </w:num>
  <w:num w:numId="10">
    <w:abstractNumId w:val="18"/>
  </w:num>
  <w:num w:numId="11">
    <w:abstractNumId w:val="5"/>
  </w:num>
  <w:num w:numId="12">
    <w:abstractNumId w:val="2"/>
  </w:num>
  <w:num w:numId="13">
    <w:abstractNumId w:val="15"/>
  </w:num>
  <w:num w:numId="14">
    <w:abstractNumId w:val="14"/>
  </w:num>
  <w:num w:numId="15">
    <w:abstractNumId w:val="19"/>
  </w:num>
  <w:num w:numId="16">
    <w:abstractNumId w:val="17"/>
  </w:num>
  <w:num w:numId="17">
    <w:abstractNumId w:val="16"/>
  </w:num>
  <w:num w:numId="18">
    <w:abstractNumId w:val="7"/>
  </w:num>
  <w:num w:numId="19">
    <w:abstractNumId w:val="6"/>
  </w:num>
  <w:num w:numId="20">
    <w:abstractNumId w:val="4"/>
  </w:num>
  <w:num w:numId="21">
    <w:abstractNumId w:val="4"/>
  </w:num>
  <w:num w:numId="22">
    <w:abstractNumId w:val="2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60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"/>
    <w:docVar w:name="TextBaseURL" w:val="empty"/>
    <w:docVar w:name="UILng" w:val="en"/>
  </w:docVars>
  <w:rsids>
    <w:rsidRoot w:val="00104B4F"/>
    <w:rsid w:val="0001679D"/>
    <w:rsid w:val="0002128E"/>
    <w:rsid w:val="000265F0"/>
    <w:rsid w:val="00026604"/>
    <w:rsid w:val="00036C99"/>
    <w:rsid w:val="00040E07"/>
    <w:rsid w:val="0004148C"/>
    <w:rsid w:val="00043CAA"/>
    <w:rsid w:val="0005027E"/>
    <w:rsid w:val="00054359"/>
    <w:rsid w:val="0006332C"/>
    <w:rsid w:val="00075432"/>
    <w:rsid w:val="0008405D"/>
    <w:rsid w:val="000936BD"/>
    <w:rsid w:val="000968ED"/>
    <w:rsid w:val="000B2CDE"/>
    <w:rsid w:val="000C0DD4"/>
    <w:rsid w:val="000D7C0F"/>
    <w:rsid w:val="000E0CE6"/>
    <w:rsid w:val="000E2009"/>
    <w:rsid w:val="000F5E56"/>
    <w:rsid w:val="00104B4F"/>
    <w:rsid w:val="0010594F"/>
    <w:rsid w:val="00106795"/>
    <w:rsid w:val="00114F9B"/>
    <w:rsid w:val="00124696"/>
    <w:rsid w:val="001362EE"/>
    <w:rsid w:val="00136522"/>
    <w:rsid w:val="00164133"/>
    <w:rsid w:val="0017568A"/>
    <w:rsid w:val="001832A6"/>
    <w:rsid w:val="0018377E"/>
    <w:rsid w:val="0019369E"/>
    <w:rsid w:val="001C339C"/>
    <w:rsid w:val="001C6AF2"/>
    <w:rsid w:val="001C6CF0"/>
    <w:rsid w:val="001D3AFF"/>
    <w:rsid w:val="001E48CB"/>
    <w:rsid w:val="001E5368"/>
    <w:rsid w:val="001F301F"/>
    <w:rsid w:val="001F5BA2"/>
    <w:rsid w:val="00205A33"/>
    <w:rsid w:val="0023328D"/>
    <w:rsid w:val="00236FA7"/>
    <w:rsid w:val="002406E1"/>
    <w:rsid w:val="00257D0D"/>
    <w:rsid w:val="002634C4"/>
    <w:rsid w:val="00263D3D"/>
    <w:rsid w:val="002775D2"/>
    <w:rsid w:val="002928D3"/>
    <w:rsid w:val="0029299D"/>
    <w:rsid w:val="002A1D3C"/>
    <w:rsid w:val="002A447E"/>
    <w:rsid w:val="002C5B99"/>
    <w:rsid w:val="002F015F"/>
    <w:rsid w:val="002F1FE6"/>
    <w:rsid w:val="002F4E68"/>
    <w:rsid w:val="003104B8"/>
    <w:rsid w:val="00312F7F"/>
    <w:rsid w:val="00320CCD"/>
    <w:rsid w:val="003228B7"/>
    <w:rsid w:val="00331C0B"/>
    <w:rsid w:val="0034017E"/>
    <w:rsid w:val="00357768"/>
    <w:rsid w:val="00365FF3"/>
    <w:rsid w:val="003673CF"/>
    <w:rsid w:val="00371BB3"/>
    <w:rsid w:val="00372803"/>
    <w:rsid w:val="003764ED"/>
    <w:rsid w:val="00383274"/>
    <w:rsid w:val="00383BBA"/>
    <w:rsid w:val="003845C1"/>
    <w:rsid w:val="00387966"/>
    <w:rsid w:val="00391DB3"/>
    <w:rsid w:val="003A6F89"/>
    <w:rsid w:val="003B1111"/>
    <w:rsid w:val="003B38C1"/>
    <w:rsid w:val="003D43EE"/>
    <w:rsid w:val="003F45A7"/>
    <w:rsid w:val="003F5B61"/>
    <w:rsid w:val="00423E3E"/>
    <w:rsid w:val="00427AF4"/>
    <w:rsid w:val="0045687E"/>
    <w:rsid w:val="00456A82"/>
    <w:rsid w:val="004606E9"/>
    <w:rsid w:val="004647DA"/>
    <w:rsid w:val="00471ACC"/>
    <w:rsid w:val="00471F51"/>
    <w:rsid w:val="00474062"/>
    <w:rsid w:val="00475556"/>
    <w:rsid w:val="00477D6B"/>
    <w:rsid w:val="0049479A"/>
    <w:rsid w:val="004970AD"/>
    <w:rsid w:val="004972DB"/>
    <w:rsid w:val="004A1E53"/>
    <w:rsid w:val="004A646E"/>
    <w:rsid w:val="004C381C"/>
    <w:rsid w:val="004D12AC"/>
    <w:rsid w:val="004D7060"/>
    <w:rsid w:val="004F310C"/>
    <w:rsid w:val="004F47CE"/>
    <w:rsid w:val="00502191"/>
    <w:rsid w:val="00502B8C"/>
    <w:rsid w:val="00512683"/>
    <w:rsid w:val="00514470"/>
    <w:rsid w:val="0053057A"/>
    <w:rsid w:val="005557E6"/>
    <w:rsid w:val="00560A29"/>
    <w:rsid w:val="00562D4B"/>
    <w:rsid w:val="00571030"/>
    <w:rsid w:val="00596F8D"/>
    <w:rsid w:val="005B2DBF"/>
    <w:rsid w:val="005B5821"/>
    <w:rsid w:val="005E2952"/>
    <w:rsid w:val="005E6F34"/>
    <w:rsid w:val="005E7551"/>
    <w:rsid w:val="00605827"/>
    <w:rsid w:val="0062148A"/>
    <w:rsid w:val="00625071"/>
    <w:rsid w:val="006419AB"/>
    <w:rsid w:val="00646050"/>
    <w:rsid w:val="006463E2"/>
    <w:rsid w:val="0066542F"/>
    <w:rsid w:val="006713CA"/>
    <w:rsid w:val="00676C5C"/>
    <w:rsid w:val="00682151"/>
    <w:rsid w:val="006A1913"/>
    <w:rsid w:val="006A49BE"/>
    <w:rsid w:val="006B2A45"/>
    <w:rsid w:val="006D402B"/>
    <w:rsid w:val="006F0C11"/>
    <w:rsid w:val="007038C9"/>
    <w:rsid w:val="007043FC"/>
    <w:rsid w:val="00706B1B"/>
    <w:rsid w:val="00711267"/>
    <w:rsid w:val="00711B78"/>
    <w:rsid w:val="0071270A"/>
    <w:rsid w:val="00714336"/>
    <w:rsid w:val="00722445"/>
    <w:rsid w:val="0073093E"/>
    <w:rsid w:val="00735923"/>
    <w:rsid w:val="00754CD1"/>
    <w:rsid w:val="00760C82"/>
    <w:rsid w:val="00772E33"/>
    <w:rsid w:val="00774A9A"/>
    <w:rsid w:val="00786ECA"/>
    <w:rsid w:val="00790190"/>
    <w:rsid w:val="0079234E"/>
    <w:rsid w:val="00792518"/>
    <w:rsid w:val="007D1613"/>
    <w:rsid w:val="007D7513"/>
    <w:rsid w:val="007E5DFE"/>
    <w:rsid w:val="008663AE"/>
    <w:rsid w:val="008705D1"/>
    <w:rsid w:val="0087627F"/>
    <w:rsid w:val="00880AAF"/>
    <w:rsid w:val="00884B0E"/>
    <w:rsid w:val="008A194A"/>
    <w:rsid w:val="008A6870"/>
    <w:rsid w:val="008B2CC1"/>
    <w:rsid w:val="008B60B2"/>
    <w:rsid w:val="008E1670"/>
    <w:rsid w:val="008F068B"/>
    <w:rsid w:val="0090731E"/>
    <w:rsid w:val="009076E0"/>
    <w:rsid w:val="00916EE2"/>
    <w:rsid w:val="0093182E"/>
    <w:rsid w:val="009377BE"/>
    <w:rsid w:val="00940CB6"/>
    <w:rsid w:val="00961F30"/>
    <w:rsid w:val="009620A2"/>
    <w:rsid w:val="00966A22"/>
    <w:rsid w:val="00966CE0"/>
    <w:rsid w:val="0096722F"/>
    <w:rsid w:val="00980843"/>
    <w:rsid w:val="009965C3"/>
    <w:rsid w:val="009A074C"/>
    <w:rsid w:val="009A312D"/>
    <w:rsid w:val="009C335C"/>
    <w:rsid w:val="009C3419"/>
    <w:rsid w:val="009D5EB3"/>
    <w:rsid w:val="009E2791"/>
    <w:rsid w:val="009E3A2C"/>
    <w:rsid w:val="009E3F6F"/>
    <w:rsid w:val="009F03F7"/>
    <w:rsid w:val="009F499F"/>
    <w:rsid w:val="00A06B28"/>
    <w:rsid w:val="00A14F4E"/>
    <w:rsid w:val="00A225D7"/>
    <w:rsid w:val="00A259D4"/>
    <w:rsid w:val="00A32101"/>
    <w:rsid w:val="00A34350"/>
    <w:rsid w:val="00A42DAF"/>
    <w:rsid w:val="00A45171"/>
    <w:rsid w:val="00A4590E"/>
    <w:rsid w:val="00A45BD8"/>
    <w:rsid w:val="00A53DBC"/>
    <w:rsid w:val="00A62A30"/>
    <w:rsid w:val="00A85B8E"/>
    <w:rsid w:val="00A869DC"/>
    <w:rsid w:val="00A87D7D"/>
    <w:rsid w:val="00A93FA7"/>
    <w:rsid w:val="00A95D15"/>
    <w:rsid w:val="00AA79AD"/>
    <w:rsid w:val="00AC01C0"/>
    <w:rsid w:val="00AC205C"/>
    <w:rsid w:val="00AC5895"/>
    <w:rsid w:val="00AE053B"/>
    <w:rsid w:val="00AF4ADB"/>
    <w:rsid w:val="00AF5008"/>
    <w:rsid w:val="00B01BEE"/>
    <w:rsid w:val="00B05A69"/>
    <w:rsid w:val="00B140A3"/>
    <w:rsid w:val="00B16B1B"/>
    <w:rsid w:val="00B21060"/>
    <w:rsid w:val="00B23A08"/>
    <w:rsid w:val="00B27CD9"/>
    <w:rsid w:val="00B30152"/>
    <w:rsid w:val="00B3762D"/>
    <w:rsid w:val="00B46F37"/>
    <w:rsid w:val="00B64E9E"/>
    <w:rsid w:val="00B673C6"/>
    <w:rsid w:val="00B73FFC"/>
    <w:rsid w:val="00B94A8E"/>
    <w:rsid w:val="00B9734B"/>
    <w:rsid w:val="00BA1762"/>
    <w:rsid w:val="00BA6A90"/>
    <w:rsid w:val="00BA7FBB"/>
    <w:rsid w:val="00BB4733"/>
    <w:rsid w:val="00BC015A"/>
    <w:rsid w:val="00BD3C90"/>
    <w:rsid w:val="00BD6418"/>
    <w:rsid w:val="00C11BFE"/>
    <w:rsid w:val="00C15209"/>
    <w:rsid w:val="00C16A36"/>
    <w:rsid w:val="00C27E92"/>
    <w:rsid w:val="00C36288"/>
    <w:rsid w:val="00C72367"/>
    <w:rsid w:val="00C76A18"/>
    <w:rsid w:val="00C8185D"/>
    <w:rsid w:val="00C85D9A"/>
    <w:rsid w:val="00C93F30"/>
    <w:rsid w:val="00CB273F"/>
    <w:rsid w:val="00CB2C0A"/>
    <w:rsid w:val="00CC3032"/>
    <w:rsid w:val="00CD1981"/>
    <w:rsid w:val="00CE5F02"/>
    <w:rsid w:val="00CF2612"/>
    <w:rsid w:val="00CF2A32"/>
    <w:rsid w:val="00CF678D"/>
    <w:rsid w:val="00D001CA"/>
    <w:rsid w:val="00D309A2"/>
    <w:rsid w:val="00D34DF2"/>
    <w:rsid w:val="00D42798"/>
    <w:rsid w:val="00D45252"/>
    <w:rsid w:val="00D4559C"/>
    <w:rsid w:val="00D46F75"/>
    <w:rsid w:val="00D71552"/>
    <w:rsid w:val="00D71B4D"/>
    <w:rsid w:val="00D760B3"/>
    <w:rsid w:val="00D93D55"/>
    <w:rsid w:val="00D955D5"/>
    <w:rsid w:val="00DA1C75"/>
    <w:rsid w:val="00DA3CF8"/>
    <w:rsid w:val="00DA6C18"/>
    <w:rsid w:val="00DB2449"/>
    <w:rsid w:val="00DC36A2"/>
    <w:rsid w:val="00DC67E4"/>
    <w:rsid w:val="00E006DF"/>
    <w:rsid w:val="00E01817"/>
    <w:rsid w:val="00E22B84"/>
    <w:rsid w:val="00E335FE"/>
    <w:rsid w:val="00E367A8"/>
    <w:rsid w:val="00E566E9"/>
    <w:rsid w:val="00E6295E"/>
    <w:rsid w:val="00E717C4"/>
    <w:rsid w:val="00E76976"/>
    <w:rsid w:val="00E77DBE"/>
    <w:rsid w:val="00E904E6"/>
    <w:rsid w:val="00E949EB"/>
    <w:rsid w:val="00EB2068"/>
    <w:rsid w:val="00EC408F"/>
    <w:rsid w:val="00EC4E49"/>
    <w:rsid w:val="00ED77FB"/>
    <w:rsid w:val="00EF1450"/>
    <w:rsid w:val="00EF5316"/>
    <w:rsid w:val="00EF7E9A"/>
    <w:rsid w:val="00F04FC4"/>
    <w:rsid w:val="00F20BA7"/>
    <w:rsid w:val="00F5767D"/>
    <w:rsid w:val="00F633C7"/>
    <w:rsid w:val="00F66152"/>
    <w:rsid w:val="00F67F4C"/>
    <w:rsid w:val="00F73A4E"/>
    <w:rsid w:val="00F85610"/>
    <w:rsid w:val="00FA6037"/>
    <w:rsid w:val="00FC4F6C"/>
    <w:rsid w:val="00FC5B4E"/>
    <w:rsid w:val="00FC5D7C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B94A8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odyTextChar">
    <w:name w:val="Body Text Char"/>
    <w:link w:val="BodyText"/>
    <w:rsid w:val="00AE053B"/>
    <w:rPr>
      <w:rFonts w:ascii="Arial" w:eastAsia="SimSun" w:hAnsi="Arial" w:cs="Arial"/>
      <w:sz w:val="22"/>
      <w:lang w:val="en-US" w:eastAsia="zh-CN" w:bidi="ar-SA"/>
    </w:rPr>
  </w:style>
  <w:style w:type="character" w:customStyle="1" w:styleId="ONUMEChar">
    <w:name w:val="ONUM E Char"/>
    <w:basedOn w:val="BodyTextChar"/>
    <w:link w:val="ONUME"/>
    <w:rsid w:val="00AE053B"/>
    <w:rPr>
      <w:rFonts w:ascii="Arial" w:eastAsia="SimSun" w:hAnsi="Arial" w:cs="Arial"/>
      <w:sz w:val="22"/>
      <w:lang w:val="en-US" w:eastAsia="zh-CN" w:bidi="ar-SA"/>
    </w:rPr>
  </w:style>
  <w:style w:type="paragraph" w:styleId="BalloonText">
    <w:name w:val="Balloon Text"/>
    <w:basedOn w:val="Normal"/>
    <w:link w:val="BalloonTextChar"/>
    <w:rsid w:val="008A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194A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rsid w:val="00D001CA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001CA"/>
    <w:pPr>
      <w:ind w:left="720"/>
      <w:contextualSpacing/>
    </w:pPr>
  </w:style>
  <w:style w:type="character" w:styleId="Hyperlink">
    <w:name w:val="Hyperlink"/>
    <w:uiPriority w:val="99"/>
    <w:rsid w:val="00D427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05A33"/>
    <w:rPr>
      <w:color w:val="800080"/>
      <w:u w:val="single"/>
    </w:rPr>
  </w:style>
  <w:style w:type="paragraph" w:customStyle="1" w:styleId="font5">
    <w:name w:val="font5"/>
    <w:basedOn w:val="Normal"/>
    <w:rsid w:val="00205A33"/>
    <w:pPr>
      <w:spacing w:before="100" w:beforeAutospacing="1" w:after="100" w:afterAutospacing="1"/>
    </w:pPr>
    <w:rPr>
      <w:rFonts w:eastAsia="Times New Roman"/>
      <w:i/>
      <w:iCs/>
      <w:color w:val="000000"/>
      <w:sz w:val="18"/>
      <w:szCs w:val="18"/>
      <w:lang w:val="fr-FR" w:eastAsia="fr-FR"/>
    </w:rPr>
  </w:style>
  <w:style w:type="paragraph" w:customStyle="1" w:styleId="xl65">
    <w:name w:val="xl65"/>
    <w:basedOn w:val="Normal"/>
    <w:rsid w:val="00205A3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67">
    <w:name w:val="xl67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val="fr-FR" w:eastAsia="fr-FR"/>
    </w:rPr>
  </w:style>
  <w:style w:type="paragraph" w:customStyle="1" w:styleId="xl68">
    <w:name w:val="xl68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69">
    <w:name w:val="xl69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3B3B3B"/>
      <w:sz w:val="24"/>
      <w:szCs w:val="24"/>
      <w:lang w:val="fr-FR" w:eastAsia="fr-FR"/>
    </w:rPr>
  </w:style>
  <w:style w:type="paragraph" w:customStyle="1" w:styleId="xl70">
    <w:name w:val="xl70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lang w:val="fr-FR" w:eastAsia="fr-FR"/>
    </w:rPr>
  </w:style>
  <w:style w:type="paragraph" w:customStyle="1" w:styleId="xl71">
    <w:name w:val="xl71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eastAsia="Times New Roman"/>
      <w:color w:val="3B3B3B"/>
      <w:sz w:val="24"/>
      <w:szCs w:val="24"/>
      <w:lang w:val="fr-FR" w:eastAsia="fr-FR"/>
    </w:rPr>
  </w:style>
  <w:style w:type="paragraph" w:customStyle="1" w:styleId="xl72">
    <w:name w:val="xl72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lang w:val="fr-FR" w:eastAsia="fr-FR"/>
    </w:rPr>
  </w:style>
  <w:style w:type="paragraph" w:customStyle="1" w:styleId="xl73">
    <w:name w:val="xl73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val="fr-FR" w:eastAsia="fr-FR"/>
    </w:rPr>
  </w:style>
  <w:style w:type="paragraph" w:customStyle="1" w:styleId="xl74">
    <w:name w:val="xl74"/>
    <w:basedOn w:val="Normal"/>
    <w:rsid w:val="00205A33"/>
    <w:pPr>
      <w:shd w:val="clear" w:color="000000" w:fill="CCFF99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5">
    <w:name w:val="xl75"/>
    <w:basedOn w:val="Normal"/>
    <w:rsid w:val="00205A33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fr-FR" w:eastAsia="fr-FR"/>
    </w:rPr>
  </w:style>
  <w:style w:type="paragraph" w:customStyle="1" w:styleId="xl76">
    <w:name w:val="xl76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fr-FR" w:eastAsia="fr-FR"/>
    </w:rPr>
  </w:style>
  <w:style w:type="paragraph" w:customStyle="1" w:styleId="xl77">
    <w:name w:val="xl77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val="fr-FR" w:eastAsia="fr-FR"/>
    </w:rPr>
  </w:style>
  <w:style w:type="paragraph" w:customStyle="1" w:styleId="xl78">
    <w:name w:val="xl78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80">
    <w:name w:val="xl80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fr-FR" w:eastAsia="fr-FR"/>
    </w:rPr>
  </w:style>
  <w:style w:type="paragraph" w:customStyle="1" w:styleId="xl81">
    <w:name w:val="xl81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lang w:val="fr-FR" w:eastAsia="fr-FR"/>
    </w:rPr>
  </w:style>
  <w:style w:type="paragraph" w:customStyle="1" w:styleId="xl82">
    <w:name w:val="xl82"/>
    <w:basedOn w:val="Normal"/>
    <w:rsid w:val="00205A33"/>
    <w:pPr>
      <w:pBdr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fr-FR" w:eastAsia="fr-FR"/>
    </w:rPr>
  </w:style>
  <w:style w:type="paragraph" w:customStyle="1" w:styleId="xl83">
    <w:name w:val="xl83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84">
    <w:name w:val="xl84"/>
    <w:basedOn w:val="Normal"/>
    <w:rsid w:val="00205A3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85">
    <w:name w:val="xl85"/>
    <w:basedOn w:val="Normal"/>
    <w:rsid w:val="00205A3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le">
    <w:name w:val="Title"/>
    <w:basedOn w:val="Normal"/>
    <w:link w:val="TitleChar"/>
    <w:qFormat/>
    <w:rsid w:val="0010679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106795"/>
    <w:rPr>
      <w:b/>
      <w:bCs/>
      <w:sz w:val="24"/>
      <w:szCs w:val="24"/>
      <w:lang w:val="en-US" w:eastAsia="en-US"/>
    </w:rPr>
  </w:style>
  <w:style w:type="character" w:styleId="FootnoteReference">
    <w:name w:val="footnote reference"/>
    <w:uiPriority w:val="99"/>
    <w:unhideWhenUsed/>
    <w:rsid w:val="00106795"/>
    <w:rPr>
      <w:vertAlign w:val="superscript"/>
    </w:rPr>
  </w:style>
  <w:style w:type="character" w:customStyle="1" w:styleId="FooterChar">
    <w:name w:val="Footer Char"/>
    <w:link w:val="Footer"/>
    <w:uiPriority w:val="99"/>
    <w:rsid w:val="004F47CE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B94A8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odyTextChar">
    <w:name w:val="Body Text Char"/>
    <w:link w:val="BodyText"/>
    <w:rsid w:val="00AE053B"/>
    <w:rPr>
      <w:rFonts w:ascii="Arial" w:eastAsia="SimSun" w:hAnsi="Arial" w:cs="Arial"/>
      <w:sz w:val="22"/>
      <w:lang w:val="en-US" w:eastAsia="zh-CN" w:bidi="ar-SA"/>
    </w:rPr>
  </w:style>
  <w:style w:type="character" w:customStyle="1" w:styleId="ONUMEChar">
    <w:name w:val="ONUM E Char"/>
    <w:basedOn w:val="BodyTextChar"/>
    <w:link w:val="ONUME"/>
    <w:rsid w:val="00AE053B"/>
    <w:rPr>
      <w:rFonts w:ascii="Arial" w:eastAsia="SimSun" w:hAnsi="Arial" w:cs="Arial"/>
      <w:sz w:val="22"/>
      <w:lang w:val="en-US" w:eastAsia="zh-CN" w:bidi="ar-SA"/>
    </w:rPr>
  </w:style>
  <w:style w:type="paragraph" w:styleId="BalloonText">
    <w:name w:val="Balloon Text"/>
    <w:basedOn w:val="Normal"/>
    <w:link w:val="BalloonTextChar"/>
    <w:rsid w:val="008A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194A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rsid w:val="00D001CA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001CA"/>
    <w:pPr>
      <w:ind w:left="720"/>
      <w:contextualSpacing/>
    </w:pPr>
  </w:style>
  <w:style w:type="character" w:styleId="Hyperlink">
    <w:name w:val="Hyperlink"/>
    <w:uiPriority w:val="99"/>
    <w:rsid w:val="00D427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05A33"/>
    <w:rPr>
      <w:color w:val="800080"/>
      <w:u w:val="single"/>
    </w:rPr>
  </w:style>
  <w:style w:type="paragraph" w:customStyle="1" w:styleId="font5">
    <w:name w:val="font5"/>
    <w:basedOn w:val="Normal"/>
    <w:rsid w:val="00205A33"/>
    <w:pPr>
      <w:spacing w:before="100" w:beforeAutospacing="1" w:after="100" w:afterAutospacing="1"/>
    </w:pPr>
    <w:rPr>
      <w:rFonts w:eastAsia="Times New Roman"/>
      <w:i/>
      <w:iCs/>
      <w:color w:val="000000"/>
      <w:sz w:val="18"/>
      <w:szCs w:val="18"/>
      <w:lang w:val="fr-FR" w:eastAsia="fr-FR"/>
    </w:rPr>
  </w:style>
  <w:style w:type="paragraph" w:customStyle="1" w:styleId="xl65">
    <w:name w:val="xl65"/>
    <w:basedOn w:val="Normal"/>
    <w:rsid w:val="00205A3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67">
    <w:name w:val="xl67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18"/>
      <w:szCs w:val="18"/>
      <w:lang w:val="fr-FR" w:eastAsia="fr-FR"/>
    </w:rPr>
  </w:style>
  <w:style w:type="paragraph" w:customStyle="1" w:styleId="xl68">
    <w:name w:val="xl68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69">
    <w:name w:val="xl69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3B3B3B"/>
      <w:sz w:val="24"/>
      <w:szCs w:val="24"/>
      <w:lang w:val="fr-FR" w:eastAsia="fr-FR"/>
    </w:rPr>
  </w:style>
  <w:style w:type="paragraph" w:customStyle="1" w:styleId="xl70">
    <w:name w:val="xl70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lang w:val="fr-FR" w:eastAsia="fr-FR"/>
    </w:rPr>
  </w:style>
  <w:style w:type="paragraph" w:customStyle="1" w:styleId="xl71">
    <w:name w:val="xl71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eastAsia="Times New Roman"/>
      <w:color w:val="3B3B3B"/>
      <w:sz w:val="24"/>
      <w:szCs w:val="24"/>
      <w:lang w:val="fr-FR" w:eastAsia="fr-FR"/>
    </w:rPr>
  </w:style>
  <w:style w:type="paragraph" w:customStyle="1" w:styleId="xl72">
    <w:name w:val="xl72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lang w:val="fr-FR" w:eastAsia="fr-FR"/>
    </w:rPr>
  </w:style>
  <w:style w:type="paragraph" w:customStyle="1" w:styleId="xl73">
    <w:name w:val="xl73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val="fr-FR" w:eastAsia="fr-FR"/>
    </w:rPr>
  </w:style>
  <w:style w:type="paragraph" w:customStyle="1" w:styleId="xl74">
    <w:name w:val="xl74"/>
    <w:basedOn w:val="Normal"/>
    <w:rsid w:val="00205A33"/>
    <w:pPr>
      <w:shd w:val="clear" w:color="000000" w:fill="CCFF99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75">
    <w:name w:val="xl75"/>
    <w:basedOn w:val="Normal"/>
    <w:rsid w:val="00205A33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fr-FR" w:eastAsia="fr-FR"/>
    </w:rPr>
  </w:style>
  <w:style w:type="paragraph" w:customStyle="1" w:styleId="xl76">
    <w:name w:val="xl76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fr-FR" w:eastAsia="fr-FR"/>
    </w:rPr>
  </w:style>
  <w:style w:type="paragraph" w:customStyle="1" w:styleId="xl77">
    <w:name w:val="xl77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val="fr-FR" w:eastAsia="fr-FR"/>
    </w:rPr>
  </w:style>
  <w:style w:type="paragraph" w:customStyle="1" w:styleId="xl78">
    <w:name w:val="xl78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80">
    <w:name w:val="xl80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fr-FR" w:eastAsia="fr-FR"/>
    </w:rPr>
  </w:style>
  <w:style w:type="paragraph" w:customStyle="1" w:styleId="xl81">
    <w:name w:val="xl81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color w:val="000000"/>
      <w:sz w:val="20"/>
      <w:lang w:val="fr-FR" w:eastAsia="fr-FR"/>
    </w:rPr>
  </w:style>
  <w:style w:type="paragraph" w:customStyle="1" w:styleId="xl82">
    <w:name w:val="xl82"/>
    <w:basedOn w:val="Normal"/>
    <w:rsid w:val="00205A33"/>
    <w:pPr>
      <w:pBdr>
        <w:bottom w:val="single" w:sz="4" w:space="0" w:color="auto"/>
        <w:right w:val="single" w:sz="4" w:space="0" w:color="auto"/>
      </w:pBdr>
      <w:shd w:val="clear" w:color="000000" w:fill="99FF66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val="fr-FR" w:eastAsia="fr-FR"/>
    </w:rPr>
  </w:style>
  <w:style w:type="paragraph" w:customStyle="1" w:styleId="xl83">
    <w:name w:val="xl83"/>
    <w:basedOn w:val="Normal"/>
    <w:rsid w:val="00205A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84">
    <w:name w:val="xl84"/>
    <w:basedOn w:val="Normal"/>
    <w:rsid w:val="00205A33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xl85">
    <w:name w:val="xl85"/>
    <w:basedOn w:val="Normal"/>
    <w:rsid w:val="00205A33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le">
    <w:name w:val="Title"/>
    <w:basedOn w:val="Normal"/>
    <w:link w:val="TitleChar"/>
    <w:qFormat/>
    <w:rsid w:val="0010679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106795"/>
    <w:rPr>
      <w:b/>
      <w:bCs/>
      <w:sz w:val="24"/>
      <w:szCs w:val="24"/>
      <w:lang w:val="en-US" w:eastAsia="en-US"/>
    </w:rPr>
  </w:style>
  <w:style w:type="character" w:styleId="FootnoteReference">
    <w:name w:val="footnote reference"/>
    <w:uiPriority w:val="99"/>
    <w:unhideWhenUsed/>
    <w:rsid w:val="00106795"/>
    <w:rPr>
      <w:vertAlign w:val="superscript"/>
    </w:rPr>
  </w:style>
  <w:style w:type="character" w:customStyle="1" w:styleId="FooterChar">
    <w:name w:val="Footer Char"/>
    <w:link w:val="Footer"/>
    <w:uiPriority w:val="99"/>
    <w:rsid w:val="004F47CE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D7E84-A2CE-4871-9CF5-8686C1240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1477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MM/A/44/5</vt:lpstr>
    </vt:vector>
  </TitlesOfParts>
  <Company>WIPO</Company>
  <LinksUpToDate>false</LinksUpToDate>
  <CharactersWithSpaces>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MM/A/44/5</dc:title>
  <dc:subject>draft report</dc:subject>
  <dc:creator>Hafliger</dc:creator>
  <cp:keywords>KO</cp:keywords>
  <cp:lastModifiedBy>OLIVIÉ Karen</cp:lastModifiedBy>
  <cp:revision>6</cp:revision>
  <cp:lastPrinted>2017-10-23T15:50:00Z</cp:lastPrinted>
  <dcterms:created xsi:type="dcterms:W3CDTF">2017-10-24T08:41:00Z</dcterms:created>
  <dcterms:modified xsi:type="dcterms:W3CDTF">2017-12-06T08:14:00Z</dcterms:modified>
</cp:coreProperties>
</file>