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161F4" w:rsidRPr="003C1E39" w:rsidTr="002C606A">
        <w:tc>
          <w:tcPr>
            <w:tcW w:w="4513" w:type="dxa"/>
            <w:tcBorders>
              <w:bottom w:val="single" w:sz="4" w:space="0" w:color="auto"/>
            </w:tcBorders>
            <w:tcMar>
              <w:bottom w:w="170" w:type="dxa"/>
            </w:tcMar>
          </w:tcPr>
          <w:p w:rsidR="000161F4" w:rsidRPr="003C1E39" w:rsidRDefault="000161F4" w:rsidP="00601178">
            <w:pPr>
              <w:rPr>
                <w:lang w:val="fr-FR"/>
              </w:rPr>
            </w:pPr>
            <w:bookmarkStart w:id="0" w:name="_GoBack"/>
            <w:bookmarkEnd w:id="0"/>
          </w:p>
        </w:tc>
        <w:tc>
          <w:tcPr>
            <w:tcW w:w="4337" w:type="dxa"/>
            <w:tcBorders>
              <w:bottom w:val="single" w:sz="4" w:space="0" w:color="auto"/>
            </w:tcBorders>
            <w:tcMar>
              <w:left w:w="0" w:type="dxa"/>
              <w:right w:w="0" w:type="dxa"/>
            </w:tcMar>
          </w:tcPr>
          <w:p w:rsidR="000161F4" w:rsidRPr="003C1E39" w:rsidRDefault="000161F4" w:rsidP="00601178">
            <w:pPr>
              <w:rPr>
                <w:lang w:val="fr-FR"/>
              </w:rPr>
            </w:pPr>
            <w:r w:rsidRPr="003C1E39">
              <w:rPr>
                <w:noProof/>
                <w:lang w:eastAsia="en-US"/>
              </w:rPr>
              <w:drawing>
                <wp:inline distT="0" distB="0" distL="0" distR="0" wp14:anchorId="60C1BD0C" wp14:editId="037E68AE">
                  <wp:extent cx="1857375" cy="1323975"/>
                  <wp:effectExtent l="0" t="0" r="9525" b="952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161F4" w:rsidRPr="003C1E39" w:rsidRDefault="000161F4" w:rsidP="00601178">
            <w:pPr>
              <w:jc w:val="right"/>
              <w:rPr>
                <w:lang w:val="fr-FR"/>
              </w:rPr>
            </w:pPr>
            <w:r w:rsidRPr="003C1E39">
              <w:rPr>
                <w:b/>
                <w:sz w:val="40"/>
                <w:szCs w:val="40"/>
                <w:lang w:val="fr-FR"/>
              </w:rPr>
              <w:t>F</w:t>
            </w:r>
          </w:p>
        </w:tc>
      </w:tr>
      <w:tr w:rsidR="000161F4" w:rsidRPr="003C1E39" w:rsidTr="002C606A">
        <w:trPr>
          <w:trHeight w:hRule="exact" w:val="340"/>
        </w:trPr>
        <w:tc>
          <w:tcPr>
            <w:tcW w:w="9356" w:type="dxa"/>
            <w:gridSpan w:val="3"/>
            <w:tcBorders>
              <w:top w:val="single" w:sz="4" w:space="0" w:color="auto"/>
            </w:tcBorders>
            <w:tcMar>
              <w:top w:w="170" w:type="dxa"/>
              <w:left w:w="0" w:type="dxa"/>
              <w:right w:w="0" w:type="dxa"/>
            </w:tcMar>
            <w:vAlign w:val="bottom"/>
          </w:tcPr>
          <w:p w:rsidR="000161F4" w:rsidRPr="003C1E39" w:rsidRDefault="00E162CB" w:rsidP="00601178">
            <w:pPr>
              <w:jc w:val="right"/>
              <w:rPr>
                <w:rFonts w:ascii="Arial Black" w:hAnsi="Arial Black"/>
                <w:caps/>
                <w:sz w:val="15"/>
                <w:lang w:val="fr-FR"/>
              </w:rPr>
            </w:pPr>
            <w:r>
              <w:rPr>
                <w:rFonts w:ascii="Arial Black" w:hAnsi="Arial Black"/>
                <w:caps/>
                <w:sz w:val="15"/>
                <w:lang w:val="fr-FR"/>
              </w:rPr>
              <w:t>A/55/4</w:t>
            </w:r>
            <w:r w:rsidR="000161F4" w:rsidRPr="003C1E39">
              <w:rPr>
                <w:rFonts w:ascii="Arial Black" w:hAnsi="Arial Black"/>
                <w:caps/>
                <w:sz w:val="15"/>
                <w:lang w:val="fr-FR"/>
              </w:rPr>
              <w:t xml:space="preserve">    </w:t>
            </w:r>
          </w:p>
        </w:tc>
      </w:tr>
      <w:tr w:rsidR="000161F4" w:rsidRPr="003C1E39" w:rsidTr="002C606A">
        <w:trPr>
          <w:trHeight w:hRule="exact" w:val="170"/>
        </w:trPr>
        <w:tc>
          <w:tcPr>
            <w:tcW w:w="9356" w:type="dxa"/>
            <w:gridSpan w:val="3"/>
            <w:noWrap/>
            <w:tcMar>
              <w:left w:w="0" w:type="dxa"/>
              <w:right w:w="0" w:type="dxa"/>
            </w:tcMar>
            <w:vAlign w:val="bottom"/>
          </w:tcPr>
          <w:p w:rsidR="000161F4" w:rsidRPr="003C1E39" w:rsidRDefault="000161F4" w:rsidP="007E7428">
            <w:pPr>
              <w:jc w:val="right"/>
              <w:rPr>
                <w:rFonts w:ascii="Arial Black" w:hAnsi="Arial Black"/>
                <w:caps/>
                <w:sz w:val="15"/>
                <w:lang w:val="fr-FR"/>
              </w:rPr>
            </w:pPr>
            <w:r w:rsidRPr="003C1E39">
              <w:rPr>
                <w:rFonts w:ascii="Arial Black" w:hAnsi="Arial Black"/>
                <w:caps/>
                <w:sz w:val="15"/>
                <w:lang w:val="fr-FR"/>
              </w:rPr>
              <w:t>ORIGINAL</w:t>
            </w:r>
            <w:r w:rsidR="007E7428">
              <w:rPr>
                <w:rFonts w:ascii="Arial Black" w:hAnsi="Arial Black"/>
                <w:caps/>
                <w:sz w:val="15"/>
                <w:lang w:val="fr-FR"/>
              </w:rPr>
              <w:t> </w:t>
            </w:r>
            <w:r w:rsidRPr="003C1E39">
              <w:rPr>
                <w:rFonts w:ascii="Arial Black" w:hAnsi="Arial Black"/>
                <w:caps/>
                <w:sz w:val="15"/>
                <w:lang w:val="fr-FR"/>
              </w:rPr>
              <w:t xml:space="preserve">: ANGLAIS  </w:t>
            </w:r>
          </w:p>
        </w:tc>
      </w:tr>
      <w:tr w:rsidR="000161F4" w:rsidRPr="003C1E39" w:rsidTr="002C606A">
        <w:trPr>
          <w:trHeight w:hRule="exact" w:val="198"/>
        </w:trPr>
        <w:tc>
          <w:tcPr>
            <w:tcW w:w="9356" w:type="dxa"/>
            <w:gridSpan w:val="3"/>
            <w:tcMar>
              <w:left w:w="0" w:type="dxa"/>
              <w:right w:w="0" w:type="dxa"/>
            </w:tcMar>
            <w:vAlign w:val="bottom"/>
          </w:tcPr>
          <w:p w:rsidR="000161F4" w:rsidRPr="003C1E39" w:rsidRDefault="000161F4" w:rsidP="00A45509">
            <w:pPr>
              <w:jc w:val="right"/>
              <w:rPr>
                <w:rFonts w:ascii="Arial Black" w:hAnsi="Arial Black"/>
                <w:caps/>
                <w:sz w:val="15"/>
                <w:lang w:val="fr-FR"/>
              </w:rPr>
            </w:pPr>
            <w:r w:rsidRPr="003C1E39">
              <w:rPr>
                <w:rFonts w:ascii="Arial Black" w:hAnsi="Arial Black"/>
                <w:caps/>
                <w:sz w:val="15"/>
                <w:lang w:val="fr-FR"/>
              </w:rPr>
              <w:t>DATE</w:t>
            </w:r>
            <w:r w:rsidR="007E7428">
              <w:rPr>
                <w:rFonts w:ascii="Arial Black" w:hAnsi="Arial Black"/>
                <w:caps/>
                <w:sz w:val="15"/>
                <w:lang w:val="fr-FR"/>
              </w:rPr>
              <w:t> </w:t>
            </w:r>
            <w:r w:rsidRPr="003C1E39">
              <w:rPr>
                <w:rFonts w:ascii="Arial Black" w:hAnsi="Arial Black"/>
                <w:caps/>
                <w:sz w:val="15"/>
                <w:lang w:val="fr-FR"/>
              </w:rPr>
              <w:t xml:space="preserve">: </w:t>
            </w:r>
            <w:r w:rsidR="007E7428">
              <w:rPr>
                <w:rFonts w:ascii="Arial Black" w:hAnsi="Arial Black"/>
                <w:caps/>
                <w:sz w:val="15"/>
                <w:lang w:val="fr-FR"/>
              </w:rPr>
              <w:t>2</w:t>
            </w:r>
            <w:r w:rsidR="00A45509">
              <w:rPr>
                <w:rFonts w:ascii="Arial Black" w:hAnsi="Arial Black"/>
                <w:caps/>
                <w:sz w:val="15"/>
                <w:lang w:val="fr-FR"/>
              </w:rPr>
              <w:t>3</w:t>
            </w:r>
            <w:r w:rsidR="007E7428">
              <w:rPr>
                <w:rFonts w:ascii="Arial Black" w:hAnsi="Arial Black"/>
                <w:caps/>
                <w:sz w:val="15"/>
                <w:lang w:val="fr-FR"/>
              </w:rPr>
              <w:t> </w:t>
            </w:r>
            <w:r w:rsidR="00E162CB">
              <w:rPr>
                <w:rFonts w:ascii="Arial Black" w:hAnsi="Arial Black"/>
                <w:caps/>
                <w:sz w:val="15"/>
                <w:lang w:val="fr-FR"/>
              </w:rPr>
              <w:t>septembre</w:t>
            </w:r>
            <w:r w:rsidR="007E7428">
              <w:rPr>
                <w:rFonts w:ascii="Arial Black" w:hAnsi="Arial Black"/>
                <w:caps/>
                <w:sz w:val="15"/>
                <w:lang w:val="fr-FR"/>
              </w:rPr>
              <w:t> </w:t>
            </w:r>
            <w:r w:rsidRPr="003C1E39">
              <w:rPr>
                <w:rFonts w:ascii="Arial Black" w:hAnsi="Arial Black"/>
                <w:caps/>
                <w:sz w:val="15"/>
                <w:lang w:val="fr-FR"/>
              </w:rPr>
              <w:t xml:space="preserve">2015  </w:t>
            </w:r>
          </w:p>
        </w:tc>
      </w:tr>
    </w:tbl>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r w:rsidRPr="003C1E39">
        <w:rPr>
          <w:b/>
          <w:sz w:val="28"/>
          <w:szCs w:val="28"/>
          <w:lang w:val="fr-FR"/>
        </w:rPr>
        <w:t>Assemblées des États membres de l’OMPI</w:t>
      </w: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b/>
          <w:sz w:val="24"/>
          <w:szCs w:val="24"/>
          <w:lang w:val="fr-FR"/>
        </w:rPr>
      </w:pPr>
      <w:r w:rsidRPr="003C1E39">
        <w:rPr>
          <w:b/>
          <w:sz w:val="24"/>
          <w:szCs w:val="24"/>
          <w:lang w:val="fr-FR"/>
        </w:rPr>
        <w:t>Cinquante</w:t>
      </w:r>
      <w:r w:rsidRPr="003C1E39">
        <w:rPr>
          <w:b/>
          <w:sz w:val="24"/>
          <w:szCs w:val="24"/>
          <w:lang w:val="fr-FR"/>
        </w:rPr>
        <w:noBreakHyphen/>
        <w:t>cinquième série de réunions</w:t>
      </w:r>
    </w:p>
    <w:p w:rsidR="000161F4" w:rsidRPr="003C1E39" w:rsidRDefault="000161F4" w:rsidP="00601178">
      <w:pPr>
        <w:rPr>
          <w:lang w:val="fr-FR"/>
        </w:rPr>
      </w:pPr>
      <w:r w:rsidRPr="003C1E39">
        <w:rPr>
          <w:b/>
          <w:sz w:val="24"/>
          <w:szCs w:val="24"/>
          <w:lang w:val="fr-FR"/>
        </w:rPr>
        <w:t>Genève, 5 – 14 octobre 2015</w:t>
      </w:r>
    </w:p>
    <w:p w:rsidR="001821DF" w:rsidRPr="003C1E39" w:rsidRDefault="001821DF" w:rsidP="00601178">
      <w:pPr>
        <w:rPr>
          <w:lang w:val="fr-FR"/>
        </w:rPr>
      </w:pPr>
    </w:p>
    <w:p w:rsidR="000161F4" w:rsidRDefault="000161F4" w:rsidP="00601178">
      <w:pPr>
        <w:rPr>
          <w:lang w:val="fr-FR"/>
        </w:rPr>
      </w:pPr>
    </w:p>
    <w:p w:rsidR="001821DF" w:rsidRPr="003C1E39" w:rsidRDefault="001821DF" w:rsidP="00601178">
      <w:pPr>
        <w:rPr>
          <w:lang w:val="fr-FR"/>
        </w:rPr>
      </w:pPr>
    </w:p>
    <w:p w:rsidR="000161F4" w:rsidRPr="003C1E39" w:rsidRDefault="000161F4" w:rsidP="00601178">
      <w:pPr>
        <w:rPr>
          <w:caps/>
          <w:sz w:val="24"/>
          <w:lang w:val="fr-FR"/>
        </w:rPr>
      </w:pPr>
      <w:r w:rsidRPr="003C1E39">
        <w:rPr>
          <w:caps/>
          <w:sz w:val="24"/>
          <w:lang w:val="fr-FR"/>
        </w:rPr>
        <w:t>Décisions prises par le Comité du programme et budget</w:t>
      </w:r>
    </w:p>
    <w:p w:rsidR="000161F4" w:rsidRPr="003C1E39" w:rsidRDefault="000161F4" w:rsidP="00601178">
      <w:pPr>
        <w:rPr>
          <w:lang w:val="fr-FR"/>
        </w:rPr>
      </w:pPr>
    </w:p>
    <w:p w:rsidR="000161F4" w:rsidRPr="003C1E39" w:rsidRDefault="000161F4" w:rsidP="00601178">
      <w:pPr>
        <w:rPr>
          <w:i/>
          <w:lang w:val="fr-FR"/>
        </w:rPr>
      </w:pPr>
      <w:r w:rsidRPr="003C1E39">
        <w:rPr>
          <w:i/>
          <w:lang w:val="fr-FR"/>
        </w:rPr>
        <w:t>Document établi par le Secrétariat</w:t>
      </w:r>
    </w:p>
    <w:p w:rsidR="000161F4" w:rsidRPr="003C1E39" w:rsidRDefault="000161F4" w:rsidP="00601178">
      <w:pPr>
        <w:rPr>
          <w:lang w:val="fr-FR"/>
        </w:rPr>
      </w:pPr>
    </w:p>
    <w:p w:rsidR="000161F4" w:rsidRPr="003C1E39" w:rsidRDefault="000161F4" w:rsidP="00601178">
      <w:pPr>
        <w:rPr>
          <w:lang w:val="fr-FR"/>
        </w:rPr>
      </w:pPr>
    </w:p>
    <w:p w:rsidR="000161F4" w:rsidRDefault="000161F4" w:rsidP="00601178">
      <w:pPr>
        <w:rPr>
          <w:lang w:val="fr-FR"/>
        </w:rPr>
      </w:pPr>
    </w:p>
    <w:p w:rsidR="001821DF" w:rsidRPr="003C1E39" w:rsidRDefault="001821DF" w:rsidP="00601178">
      <w:pPr>
        <w:rPr>
          <w:lang w:val="fr-FR"/>
        </w:rPr>
      </w:pPr>
    </w:p>
    <w:p w:rsidR="000161F4" w:rsidRPr="003C1E39" w:rsidRDefault="000161F4" w:rsidP="00601178">
      <w:pPr>
        <w:pStyle w:val="ONUMFS"/>
        <w:rPr>
          <w:lang w:val="fr-FR"/>
        </w:rPr>
      </w:pPr>
      <w:r w:rsidRPr="003C1E39">
        <w:rPr>
          <w:lang w:val="fr-FR"/>
        </w:rPr>
        <w:t xml:space="preserve">Le présent document contient la “Liste des décisions” prises par le Comité du programme et budget </w:t>
      </w:r>
      <w:r w:rsidR="00E162CB">
        <w:rPr>
          <w:lang w:val="fr-FR"/>
        </w:rPr>
        <w:t xml:space="preserve">(PBC) </w:t>
      </w:r>
      <w:r w:rsidRPr="003C1E39">
        <w:rPr>
          <w:lang w:val="fr-FR"/>
        </w:rPr>
        <w:t>à sa vingt</w:t>
      </w:r>
      <w:r w:rsidRPr="003C1E39">
        <w:rPr>
          <w:lang w:val="fr-FR"/>
        </w:rPr>
        <w:noBreakHyphen/>
        <w:t>troisième session (13 – 17 juillet 2015) (document WO/PBC/23/9)</w:t>
      </w:r>
      <w:r w:rsidR="00E162CB">
        <w:rPr>
          <w:lang w:val="fr-FR"/>
        </w:rPr>
        <w:t xml:space="preserve"> et à sa vingt</w:t>
      </w:r>
      <w:r w:rsidR="00E162CB">
        <w:rPr>
          <w:lang w:val="fr-FR"/>
        </w:rPr>
        <w:noBreakHyphen/>
        <w:t>quatrième session (14 – 18 septembre 2015) (document WO/PBC/24/17)</w:t>
      </w:r>
      <w:r w:rsidRPr="003C1E39">
        <w:rPr>
          <w:lang w:val="fr-FR"/>
        </w:rPr>
        <w:t>.</w:t>
      </w:r>
    </w:p>
    <w:p w:rsidR="000161F4" w:rsidRPr="003C1E39" w:rsidRDefault="000161F4" w:rsidP="00601178">
      <w:pPr>
        <w:pStyle w:val="ONUMFS"/>
        <w:rPr>
          <w:lang w:val="fr-FR"/>
        </w:rPr>
      </w:pPr>
      <w:r w:rsidRPr="003C1E39">
        <w:rPr>
          <w:lang w:val="fr-FR"/>
        </w:rPr>
        <w:t>Le paragraphe de décision ci</w:t>
      </w:r>
      <w:r w:rsidRPr="003C1E39">
        <w:rPr>
          <w:lang w:val="fr-FR"/>
        </w:rPr>
        <w:noBreakHyphen/>
        <w:t>après est proposé.</w:t>
      </w:r>
    </w:p>
    <w:p w:rsidR="000161F4" w:rsidRPr="001821DF" w:rsidRDefault="000161F4" w:rsidP="00601178">
      <w:pPr>
        <w:pStyle w:val="ONUMFS"/>
        <w:ind w:left="5533"/>
        <w:rPr>
          <w:i/>
          <w:lang w:val="fr-FR"/>
        </w:rPr>
      </w:pPr>
      <w:r w:rsidRPr="001821DF">
        <w:rPr>
          <w:i/>
          <w:lang w:val="fr-FR"/>
        </w:rPr>
        <w:t>Les assemblées des États membres de l’OMPI et des unions administrées par l’OMPI, chacune pour ce qui la concerne,</w:t>
      </w:r>
    </w:p>
    <w:p w:rsidR="000161F4" w:rsidRPr="001821DF" w:rsidRDefault="000161F4" w:rsidP="005F60D5">
      <w:pPr>
        <w:pStyle w:val="ONUMFS"/>
        <w:numPr>
          <w:ilvl w:val="2"/>
          <w:numId w:val="6"/>
        </w:numPr>
        <w:tabs>
          <w:tab w:val="left" w:pos="6237"/>
        </w:tabs>
        <w:ind w:left="6237"/>
        <w:rPr>
          <w:i/>
          <w:lang w:val="fr-FR"/>
        </w:rPr>
      </w:pPr>
      <w:r w:rsidRPr="001821DF">
        <w:rPr>
          <w:i/>
          <w:lang w:val="fr-FR"/>
        </w:rPr>
        <w:t>ont pris note de la “Liste des décisions” (document</w:t>
      </w:r>
      <w:r w:rsidR="00E162CB" w:rsidRPr="001821DF">
        <w:rPr>
          <w:i/>
          <w:lang w:val="fr-FR"/>
        </w:rPr>
        <w:t>s</w:t>
      </w:r>
      <w:r w:rsidRPr="001821DF">
        <w:rPr>
          <w:i/>
          <w:lang w:val="fr-FR"/>
        </w:rPr>
        <w:t xml:space="preserve"> WO/PBC/23/9</w:t>
      </w:r>
      <w:r w:rsidR="00E162CB" w:rsidRPr="001821DF">
        <w:rPr>
          <w:i/>
          <w:lang w:val="fr-FR"/>
        </w:rPr>
        <w:t xml:space="preserve"> et WO/PBC/24/17</w:t>
      </w:r>
      <w:r w:rsidRPr="001821DF">
        <w:rPr>
          <w:i/>
          <w:lang w:val="fr-FR"/>
        </w:rPr>
        <w:t>), et</w:t>
      </w:r>
    </w:p>
    <w:p w:rsidR="000161F4" w:rsidRPr="001821DF" w:rsidRDefault="000161F4" w:rsidP="005F60D5">
      <w:pPr>
        <w:pStyle w:val="ONUMFS"/>
        <w:numPr>
          <w:ilvl w:val="2"/>
          <w:numId w:val="6"/>
        </w:numPr>
        <w:ind w:left="6237"/>
        <w:rPr>
          <w:i/>
          <w:lang w:val="fr-FR"/>
        </w:rPr>
      </w:pPr>
      <w:r w:rsidRPr="001821DF">
        <w:rPr>
          <w:i/>
          <w:lang w:val="fr-FR"/>
        </w:rPr>
        <w:t>ont approuvé les recommandations formulées par le PBC qui figurent dans le</w:t>
      </w:r>
      <w:r w:rsidR="00E162CB" w:rsidRPr="001821DF">
        <w:rPr>
          <w:i/>
          <w:lang w:val="fr-FR"/>
        </w:rPr>
        <w:t>s</w:t>
      </w:r>
      <w:r w:rsidRPr="001821DF">
        <w:rPr>
          <w:i/>
          <w:lang w:val="fr-FR"/>
        </w:rPr>
        <w:t xml:space="preserve"> document</w:t>
      </w:r>
      <w:r w:rsidR="00E162CB" w:rsidRPr="001821DF">
        <w:rPr>
          <w:i/>
          <w:lang w:val="fr-FR"/>
        </w:rPr>
        <w:t>s</w:t>
      </w:r>
      <w:r w:rsidRPr="001821DF">
        <w:rPr>
          <w:i/>
          <w:lang w:val="fr-FR"/>
        </w:rPr>
        <w:t xml:space="preserve"> WO/PBC/23/9</w:t>
      </w:r>
      <w:r w:rsidR="00E162CB" w:rsidRPr="001821DF">
        <w:rPr>
          <w:i/>
          <w:lang w:val="fr-FR"/>
        </w:rPr>
        <w:t xml:space="preserve"> et WO/PBC/24/17</w:t>
      </w:r>
      <w:r w:rsidRPr="001821DF">
        <w:rPr>
          <w:i/>
          <w:lang w:val="fr-FR"/>
        </w:rPr>
        <w:t>.</w:t>
      </w:r>
    </w:p>
    <w:p w:rsidR="001821DF" w:rsidRDefault="001821DF" w:rsidP="00601178">
      <w:pPr>
        <w:rPr>
          <w:lang w:val="fr-FR"/>
        </w:rPr>
      </w:pPr>
      <w:r>
        <w:rPr>
          <w:lang w:val="fr-FR"/>
        </w:rPr>
        <w:br w:type="page"/>
      </w:r>
    </w:p>
    <w:p w:rsidR="000161F4" w:rsidRPr="00E162CB" w:rsidRDefault="00E162CB" w:rsidP="00601178">
      <w:pPr>
        <w:pStyle w:val="ONUMFS"/>
        <w:rPr>
          <w:lang w:val="fr-FR"/>
        </w:rPr>
      </w:pPr>
      <w:r>
        <w:rPr>
          <w:lang w:val="fr-FR"/>
        </w:rPr>
        <w:lastRenderedPageBreak/>
        <w:t xml:space="preserve">Plus particulièrement, les assemblées des </w:t>
      </w:r>
      <w:r w:rsidRPr="001821DF">
        <w:rPr>
          <w:lang w:val="fr-FR"/>
        </w:rPr>
        <w:t>États membres de l’OMPI et des unions administrées par l’OMPI, chacune pour ce qui la concerne,</w:t>
      </w:r>
      <w:r>
        <w:rPr>
          <w:lang w:val="fr-FR"/>
        </w:rPr>
        <w:t xml:space="preserve"> sont invitées à examiner les questions soulevées dans le document WO/PBC/24/17 au titre d</w:t>
      </w:r>
      <w:r w:rsidR="007E7428">
        <w:rPr>
          <w:lang w:val="fr-FR"/>
        </w:rPr>
        <w:t>es points 10.1), 10.2) 10.6) et </w:t>
      </w:r>
      <w:r>
        <w:rPr>
          <w:lang w:val="fr-FR"/>
        </w:rPr>
        <w:t xml:space="preserve">13. </w:t>
      </w:r>
    </w:p>
    <w:p w:rsidR="001821DF" w:rsidRDefault="001821DF" w:rsidP="00601178">
      <w:pPr>
        <w:pStyle w:val="Endofdocument-Annex"/>
        <w:rPr>
          <w:lang w:val="fr-FR"/>
        </w:rPr>
      </w:pPr>
    </w:p>
    <w:p w:rsidR="001821DF" w:rsidRDefault="001821DF" w:rsidP="00601178">
      <w:pPr>
        <w:pStyle w:val="Endofdocument-Annex"/>
        <w:rPr>
          <w:lang w:val="fr-FR"/>
        </w:rPr>
      </w:pPr>
    </w:p>
    <w:p w:rsidR="000161F4" w:rsidRDefault="000161F4" w:rsidP="00601178">
      <w:pPr>
        <w:pStyle w:val="Endofdocument-Annex"/>
        <w:rPr>
          <w:lang w:val="fr-FR"/>
        </w:rPr>
      </w:pPr>
      <w:r w:rsidRPr="003C1E39">
        <w:rPr>
          <w:lang w:val="fr-FR"/>
        </w:rPr>
        <w:t>[Le</w:t>
      </w:r>
      <w:r w:rsidR="00E162CB">
        <w:rPr>
          <w:lang w:val="fr-FR"/>
        </w:rPr>
        <w:t>s</w:t>
      </w:r>
      <w:r w:rsidRPr="003C1E39">
        <w:rPr>
          <w:lang w:val="fr-FR"/>
        </w:rPr>
        <w:t xml:space="preserve"> document</w:t>
      </w:r>
      <w:r w:rsidR="00E162CB">
        <w:rPr>
          <w:lang w:val="fr-FR"/>
        </w:rPr>
        <w:t>s</w:t>
      </w:r>
      <w:r w:rsidRPr="003C1E39">
        <w:rPr>
          <w:lang w:val="fr-FR"/>
        </w:rPr>
        <w:t xml:space="preserve"> WO/PBC/23/9 </w:t>
      </w:r>
      <w:r w:rsidR="00E162CB">
        <w:rPr>
          <w:lang w:val="fr-FR"/>
        </w:rPr>
        <w:t xml:space="preserve">et WO/PBC/24/17 </w:t>
      </w:r>
      <w:r w:rsidRPr="003C1E39">
        <w:rPr>
          <w:lang w:val="fr-FR"/>
        </w:rPr>
        <w:t>sui</w:t>
      </w:r>
      <w:r w:rsidR="00E162CB">
        <w:rPr>
          <w:lang w:val="fr-FR"/>
        </w:rPr>
        <w:t>ven</w:t>
      </w:r>
      <w:r w:rsidRPr="003C1E39">
        <w:rPr>
          <w:lang w:val="fr-FR"/>
        </w:rPr>
        <w:t>t]</w:t>
      </w:r>
    </w:p>
    <w:p w:rsidR="001821DF" w:rsidRDefault="001821DF" w:rsidP="00601178">
      <w:pPr>
        <w:pStyle w:val="Endofdocument-Annex"/>
        <w:ind w:left="0"/>
        <w:rPr>
          <w:lang w:val="fr-FR"/>
        </w:rPr>
      </w:pPr>
    </w:p>
    <w:p w:rsidR="001821DF" w:rsidRDefault="001821DF" w:rsidP="00601178">
      <w:pPr>
        <w:pStyle w:val="Endofdocument-Annex"/>
        <w:ind w:left="0"/>
        <w:rPr>
          <w:lang w:val="fr-FR"/>
        </w:rPr>
      </w:pPr>
    </w:p>
    <w:p w:rsidR="001821DF" w:rsidRDefault="001821DF" w:rsidP="00601178">
      <w:pPr>
        <w:pStyle w:val="Endofdocument-Annex"/>
        <w:ind w:left="0"/>
        <w:rPr>
          <w:lang w:val="fr-FR"/>
        </w:rPr>
        <w:sectPr w:rsidR="001821DF" w:rsidSect="001821DF">
          <w:headerReference w:type="default" r:id="rId10"/>
          <w:endnotePr>
            <w:numFmt w:val="decimal"/>
          </w:endnotePr>
          <w:type w:val="nextColumn"/>
          <w:pgSz w:w="11907" w:h="16840" w:code="9"/>
          <w:pgMar w:top="567" w:right="1134" w:bottom="1418" w:left="1418" w:header="510" w:footer="1021" w:gutter="0"/>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0161F4" w:rsidRPr="003C1E39" w:rsidTr="002C606A">
        <w:tc>
          <w:tcPr>
            <w:tcW w:w="4513" w:type="dxa"/>
            <w:tcBorders>
              <w:bottom w:val="single" w:sz="4" w:space="0" w:color="auto"/>
            </w:tcBorders>
            <w:tcMar>
              <w:bottom w:w="170" w:type="dxa"/>
            </w:tcMar>
          </w:tcPr>
          <w:p w:rsidR="000161F4" w:rsidRPr="003C1E39" w:rsidRDefault="000161F4" w:rsidP="00601178">
            <w:pPr>
              <w:rPr>
                <w:lang w:val="fr-FR"/>
              </w:rPr>
            </w:pPr>
          </w:p>
        </w:tc>
        <w:tc>
          <w:tcPr>
            <w:tcW w:w="4337" w:type="dxa"/>
            <w:tcBorders>
              <w:bottom w:val="single" w:sz="4" w:space="0" w:color="auto"/>
            </w:tcBorders>
            <w:tcMar>
              <w:left w:w="0" w:type="dxa"/>
              <w:right w:w="0" w:type="dxa"/>
            </w:tcMar>
          </w:tcPr>
          <w:p w:rsidR="000161F4" w:rsidRPr="003C1E39" w:rsidRDefault="000161F4" w:rsidP="00601178">
            <w:pPr>
              <w:rPr>
                <w:lang w:val="fr-FR"/>
              </w:rPr>
            </w:pPr>
            <w:r w:rsidRPr="003C1E39">
              <w:rPr>
                <w:noProof/>
                <w:lang w:eastAsia="en-US"/>
              </w:rPr>
              <w:drawing>
                <wp:inline distT="0" distB="0" distL="0" distR="0" wp14:anchorId="23827D3B" wp14:editId="600B05BE">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0161F4" w:rsidRPr="003C1E39" w:rsidRDefault="000161F4" w:rsidP="00601178">
            <w:pPr>
              <w:jc w:val="right"/>
              <w:rPr>
                <w:lang w:val="fr-FR"/>
              </w:rPr>
            </w:pPr>
            <w:r w:rsidRPr="003C1E39">
              <w:rPr>
                <w:b/>
                <w:sz w:val="40"/>
                <w:szCs w:val="40"/>
                <w:lang w:val="fr-FR"/>
              </w:rPr>
              <w:t>F</w:t>
            </w:r>
          </w:p>
        </w:tc>
      </w:tr>
      <w:tr w:rsidR="000161F4" w:rsidRPr="003C1E39" w:rsidTr="002C606A">
        <w:trPr>
          <w:trHeight w:hRule="exact" w:val="340"/>
        </w:trPr>
        <w:tc>
          <w:tcPr>
            <w:tcW w:w="9433" w:type="dxa"/>
            <w:gridSpan w:val="3"/>
            <w:tcBorders>
              <w:top w:val="single" w:sz="4" w:space="0" w:color="auto"/>
            </w:tcBorders>
            <w:tcMar>
              <w:top w:w="170" w:type="dxa"/>
              <w:left w:w="0" w:type="dxa"/>
              <w:right w:w="0" w:type="dxa"/>
            </w:tcMar>
            <w:vAlign w:val="bottom"/>
          </w:tcPr>
          <w:p w:rsidR="000161F4" w:rsidRPr="003C1E39" w:rsidRDefault="000161F4" w:rsidP="00601178">
            <w:pPr>
              <w:jc w:val="right"/>
              <w:rPr>
                <w:rFonts w:ascii="Arial Black" w:hAnsi="Arial Black"/>
                <w:caps/>
                <w:sz w:val="15"/>
                <w:lang w:val="fr-FR"/>
              </w:rPr>
            </w:pPr>
            <w:r w:rsidRPr="003C1E39">
              <w:rPr>
                <w:rFonts w:ascii="Arial Black" w:hAnsi="Arial Black"/>
                <w:caps/>
                <w:sz w:val="15"/>
                <w:lang w:val="fr-FR"/>
              </w:rPr>
              <w:t>wo/pbc/23/9</w:t>
            </w:r>
          </w:p>
        </w:tc>
      </w:tr>
      <w:tr w:rsidR="000161F4" w:rsidRPr="003C1E39" w:rsidTr="002C606A">
        <w:trPr>
          <w:trHeight w:hRule="exact" w:val="170"/>
        </w:trPr>
        <w:tc>
          <w:tcPr>
            <w:tcW w:w="9433" w:type="dxa"/>
            <w:gridSpan w:val="3"/>
            <w:noWrap/>
            <w:tcMar>
              <w:left w:w="0" w:type="dxa"/>
              <w:right w:w="0" w:type="dxa"/>
            </w:tcMar>
            <w:vAlign w:val="bottom"/>
          </w:tcPr>
          <w:p w:rsidR="000161F4" w:rsidRPr="003C1E39" w:rsidRDefault="000161F4" w:rsidP="00601178">
            <w:pPr>
              <w:jc w:val="right"/>
              <w:rPr>
                <w:rFonts w:ascii="Arial Black" w:hAnsi="Arial Black"/>
                <w:caps/>
                <w:sz w:val="15"/>
                <w:lang w:val="fr-FR"/>
              </w:rPr>
            </w:pPr>
            <w:r w:rsidRPr="003C1E39">
              <w:rPr>
                <w:rFonts w:ascii="Arial Black" w:hAnsi="Arial Black"/>
                <w:caps/>
                <w:sz w:val="15"/>
                <w:lang w:val="fr-FR"/>
              </w:rPr>
              <w:t>ORIGINAL : anglais</w:t>
            </w:r>
          </w:p>
        </w:tc>
      </w:tr>
      <w:tr w:rsidR="000161F4" w:rsidRPr="003C1E39" w:rsidTr="002C606A">
        <w:trPr>
          <w:trHeight w:hRule="exact" w:val="198"/>
        </w:trPr>
        <w:tc>
          <w:tcPr>
            <w:tcW w:w="9433" w:type="dxa"/>
            <w:gridSpan w:val="3"/>
            <w:tcMar>
              <w:left w:w="0" w:type="dxa"/>
              <w:right w:w="0" w:type="dxa"/>
            </w:tcMar>
            <w:vAlign w:val="bottom"/>
          </w:tcPr>
          <w:p w:rsidR="000161F4" w:rsidRPr="003C1E39" w:rsidRDefault="000161F4" w:rsidP="00601178">
            <w:pPr>
              <w:jc w:val="right"/>
              <w:rPr>
                <w:rFonts w:ascii="Arial Black" w:hAnsi="Arial Black"/>
                <w:caps/>
                <w:sz w:val="15"/>
                <w:lang w:val="fr-FR"/>
              </w:rPr>
            </w:pPr>
            <w:r w:rsidRPr="003C1E39">
              <w:rPr>
                <w:rFonts w:ascii="Arial Black" w:hAnsi="Arial Black"/>
                <w:caps/>
                <w:sz w:val="15"/>
                <w:lang w:val="fr-FR"/>
              </w:rPr>
              <w:t>DATE : 17</w:t>
            </w:r>
            <w:r w:rsidR="007E7428" w:rsidRPr="007E7428">
              <w:rPr>
                <w:rFonts w:ascii="Arial Black" w:hAnsi="Arial Black"/>
                <w:caps/>
                <w:sz w:val="15"/>
                <w:lang w:val="fr-FR"/>
              </w:rPr>
              <w:t> </w:t>
            </w:r>
            <w:r w:rsidR="007E7428">
              <w:rPr>
                <w:rFonts w:ascii="Arial Black" w:hAnsi="Arial Black"/>
                <w:caps/>
                <w:sz w:val="15"/>
                <w:lang w:val="fr-FR"/>
              </w:rPr>
              <w:t>JUILLET </w:t>
            </w:r>
            <w:r w:rsidRPr="003C1E39">
              <w:rPr>
                <w:rFonts w:ascii="Arial Black" w:hAnsi="Arial Black"/>
                <w:caps/>
                <w:sz w:val="15"/>
                <w:lang w:val="fr-FR"/>
              </w:rPr>
              <w:t>2015</w:t>
            </w:r>
          </w:p>
        </w:tc>
      </w:tr>
    </w:tbl>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b/>
          <w:sz w:val="28"/>
          <w:szCs w:val="28"/>
          <w:lang w:val="fr-FR"/>
        </w:rPr>
      </w:pPr>
      <w:r w:rsidRPr="003C1E39">
        <w:rPr>
          <w:b/>
          <w:sz w:val="28"/>
          <w:szCs w:val="28"/>
          <w:lang w:val="fr-FR"/>
        </w:rPr>
        <w:t>Comit</w:t>
      </w:r>
      <w:r w:rsidRPr="003C1E39">
        <w:rPr>
          <w:rFonts w:cs="Simplified Arabic"/>
          <w:b/>
          <w:sz w:val="28"/>
          <w:szCs w:val="28"/>
          <w:lang w:val="fr-FR"/>
        </w:rPr>
        <w:t>é</w:t>
      </w:r>
      <w:r w:rsidRPr="003C1E39">
        <w:rPr>
          <w:b/>
          <w:sz w:val="28"/>
          <w:szCs w:val="28"/>
          <w:lang w:val="fr-FR"/>
        </w:rPr>
        <w:t xml:space="preserve"> du programme et budget</w:t>
      </w: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b/>
          <w:sz w:val="24"/>
          <w:szCs w:val="24"/>
          <w:lang w:val="fr-FR"/>
        </w:rPr>
      </w:pPr>
      <w:r w:rsidRPr="003C1E39">
        <w:rPr>
          <w:b/>
          <w:bCs/>
          <w:sz w:val="24"/>
          <w:szCs w:val="24"/>
          <w:lang w:val="fr-FR"/>
        </w:rPr>
        <w:t>Vingt</w:t>
      </w:r>
      <w:r w:rsidRPr="003C1E39">
        <w:rPr>
          <w:b/>
          <w:bCs/>
          <w:sz w:val="24"/>
          <w:szCs w:val="24"/>
          <w:lang w:val="fr-FR"/>
        </w:rPr>
        <w:noBreakHyphen/>
        <w:t>troisième se</w:t>
      </w:r>
      <w:r w:rsidRPr="003C1E39">
        <w:rPr>
          <w:b/>
          <w:sz w:val="24"/>
          <w:szCs w:val="24"/>
          <w:lang w:val="fr-FR"/>
        </w:rPr>
        <w:t>ssion</w:t>
      </w:r>
    </w:p>
    <w:p w:rsidR="000161F4" w:rsidRPr="003C1E39" w:rsidRDefault="000161F4" w:rsidP="00601178">
      <w:pPr>
        <w:rPr>
          <w:b/>
          <w:sz w:val="24"/>
          <w:szCs w:val="24"/>
          <w:lang w:val="fr-FR"/>
        </w:rPr>
      </w:pPr>
      <w:r w:rsidRPr="003C1E39">
        <w:rPr>
          <w:b/>
          <w:sz w:val="24"/>
          <w:szCs w:val="24"/>
          <w:lang w:val="fr-FR"/>
        </w:rPr>
        <w:t>Genève, 13 – 17 juillet 2015</w:t>
      </w: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caps/>
          <w:sz w:val="24"/>
          <w:lang w:val="fr-FR"/>
        </w:rPr>
      </w:pPr>
      <w:r w:rsidRPr="003C1E39">
        <w:rPr>
          <w:caps/>
          <w:sz w:val="24"/>
          <w:lang w:val="fr-FR"/>
        </w:rPr>
        <w:t>LISTe des DÉCISIONS</w:t>
      </w:r>
    </w:p>
    <w:p w:rsidR="000161F4" w:rsidRPr="003C1E39" w:rsidRDefault="000161F4" w:rsidP="00601178">
      <w:pPr>
        <w:rPr>
          <w:lang w:val="fr-FR"/>
        </w:rPr>
      </w:pPr>
    </w:p>
    <w:p w:rsidR="000161F4" w:rsidRPr="003C1E39" w:rsidRDefault="000161F4" w:rsidP="00601178">
      <w:pPr>
        <w:rPr>
          <w:i/>
          <w:lang w:val="fr-FR"/>
        </w:rPr>
      </w:pPr>
      <w:r w:rsidRPr="003C1E39">
        <w:rPr>
          <w:i/>
          <w:lang w:val="fr-FR"/>
        </w:rPr>
        <w:t>établie par le Secrétariat</w:t>
      </w: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rPr>
          <w:lang w:val="fr-FR"/>
        </w:rPr>
      </w:pPr>
    </w:p>
    <w:p w:rsidR="000161F4" w:rsidRPr="003C1E39" w:rsidRDefault="000161F4" w:rsidP="00601178">
      <w:pPr>
        <w:pStyle w:val="ONUME"/>
        <w:tabs>
          <w:tab w:val="left" w:pos="3969"/>
        </w:tabs>
        <w:spacing w:before="120" w:after="120"/>
        <w:rPr>
          <w:lang w:val="fr-FR"/>
        </w:rPr>
      </w:pPr>
      <w:r w:rsidRPr="003C1E39">
        <w:rPr>
          <w:rFonts w:ascii="Arial Bold" w:hAnsi="Arial Bold"/>
          <w:b/>
          <w:caps/>
          <w:lang w:val="fr-FR"/>
        </w:rPr>
        <w:t>point 1 de l’ordre du jour</w:t>
      </w:r>
      <w:r w:rsidRPr="003C1E39">
        <w:rPr>
          <w:lang w:val="fr-FR"/>
        </w:rPr>
        <w:tab/>
      </w:r>
      <w:r w:rsidRPr="003C1E39">
        <w:rPr>
          <w:caps/>
          <w:lang w:val="fr-FR"/>
        </w:rPr>
        <w:t>Ouverture de la </w:t>
      </w:r>
      <w:r w:rsidRPr="003C1E39">
        <w:rPr>
          <w:lang w:val="fr-FR"/>
        </w:rPr>
        <w:t>SESSION</w:t>
      </w:r>
    </w:p>
    <w:p w:rsidR="000161F4" w:rsidRPr="003C1E39" w:rsidRDefault="000161F4" w:rsidP="00601178">
      <w:pPr>
        <w:pStyle w:val="ONUME"/>
        <w:spacing w:after="0"/>
        <w:rPr>
          <w:lang w:val="fr-FR"/>
        </w:rPr>
      </w:pPr>
    </w:p>
    <w:p w:rsidR="000161F4" w:rsidRPr="003C1E39" w:rsidRDefault="000161F4" w:rsidP="00601178">
      <w:pPr>
        <w:pStyle w:val="ONUME"/>
        <w:tabs>
          <w:tab w:val="left" w:pos="3969"/>
        </w:tabs>
        <w:spacing w:before="120" w:after="120"/>
        <w:rPr>
          <w:lang w:val="fr-FR"/>
        </w:rPr>
      </w:pPr>
      <w:r w:rsidRPr="003C1E39">
        <w:rPr>
          <w:rFonts w:ascii="Arial Bold" w:hAnsi="Arial Bold"/>
          <w:b/>
          <w:caps/>
          <w:lang w:val="fr-FR"/>
        </w:rPr>
        <w:t>Point 2 de l’ordre du jour</w:t>
      </w:r>
      <w:r w:rsidRPr="003C1E39">
        <w:rPr>
          <w:lang w:val="fr-FR"/>
        </w:rPr>
        <w:tab/>
        <w:t xml:space="preserve">ADOPTION </w:t>
      </w:r>
      <w:r w:rsidRPr="003C1E39">
        <w:rPr>
          <w:caps/>
          <w:lang w:val="fr-FR"/>
        </w:rPr>
        <w:t>de l’ordre du jour</w:t>
      </w:r>
    </w:p>
    <w:p w:rsidR="000161F4" w:rsidRPr="003C1E39" w:rsidRDefault="000161F4" w:rsidP="00601178">
      <w:pPr>
        <w:pStyle w:val="ONUME"/>
        <w:spacing w:after="0"/>
        <w:rPr>
          <w:lang w:val="fr-FR"/>
        </w:rPr>
      </w:pPr>
      <w:r w:rsidRPr="003C1E39">
        <w:rPr>
          <w:lang w:val="fr-FR"/>
        </w:rPr>
        <w:t>document WO/PBC/23/1</w:t>
      </w:r>
    </w:p>
    <w:p w:rsidR="000161F4" w:rsidRPr="003C1E39" w:rsidRDefault="000161F4" w:rsidP="00601178">
      <w:pPr>
        <w:pStyle w:val="ONUME"/>
        <w:spacing w:after="0"/>
        <w:rPr>
          <w:lang w:val="fr-FR"/>
        </w:rPr>
      </w:pPr>
    </w:p>
    <w:p w:rsidR="000161F4" w:rsidRPr="003C1E39" w:rsidRDefault="000161F4" w:rsidP="00601178">
      <w:pPr>
        <w:pStyle w:val="ONUME"/>
        <w:spacing w:after="0"/>
        <w:rPr>
          <w:lang w:val="fr-FR"/>
        </w:rPr>
      </w:pPr>
      <w:r w:rsidRPr="003C1E39">
        <w:rPr>
          <w:i/>
          <w:lang w:val="fr-FR"/>
        </w:rPr>
        <w:t>Le Comité du programme et budget a adopté l’ordre du jour</w:t>
      </w:r>
      <w:r w:rsidRPr="003C1E39">
        <w:rPr>
          <w:lang w:val="fr-FR"/>
        </w:rPr>
        <w:t>.</w:t>
      </w:r>
    </w:p>
    <w:p w:rsidR="000161F4" w:rsidRPr="003C1E39" w:rsidRDefault="000161F4" w:rsidP="00601178">
      <w:pPr>
        <w:pStyle w:val="ONUME"/>
        <w:spacing w:after="0"/>
        <w:rPr>
          <w:lang w:val="fr-FR"/>
        </w:rPr>
      </w:pPr>
    </w:p>
    <w:p w:rsidR="000161F4" w:rsidRPr="003C1E39" w:rsidRDefault="000161F4" w:rsidP="00601178">
      <w:pPr>
        <w:pStyle w:val="ONUME"/>
        <w:tabs>
          <w:tab w:val="left" w:pos="3969"/>
        </w:tabs>
        <w:spacing w:before="120" w:after="120"/>
        <w:ind w:left="3969" w:hanging="3969"/>
        <w:rPr>
          <w:lang w:val="fr-FR"/>
        </w:rPr>
      </w:pPr>
      <w:r w:rsidRPr="003C1E39">
        <w:rPr>
          <w:rFonts w:ascii="Arial Bold" w:hAnsi="Arial Bold"/>
          <w:b/>
          <w:caps/>
          <w:lang w:val="fr-FR"/>
        </w:rPr>
        <w:t>Point 3 de l’ordre du jour</w:t>
      </w:r>
      <w:r w:rsidRPr="003C1E39">
        <w:rPr>
          <w:lang w:val="fr-FR"/>
        </w:rPr>
        <w:tab/>
      </w:r>
      <w:r w:rsidRPr="003C1E39">
        <w:rPr>
          <w:caps/>
          <w:lang w:val="fr-FR"/>
        </w:rPr>
        <w:t>rapport sur l’exÉcution du programme en 2014</w:t>
      </w:r>
    </w:p>
    <w:p w:rsidR="000161F4" w:rsidRPr="003C1E39" w:rsidRDefault="000161F4" w:rsidP="00601178">
      <w:pPr>
        <w:pStyle w:val="ONUME"/>
        <w:tabs>
          <w:tab w:val="left" w:pos="2640"/>
        </w:tabs>
        <w:spacing w:after="0"/>
        <w:ind w:left="1100" w:hanging="1100"/>
        <w:rPr>
          <w:lang w:val="fr-FR"/>
        </w:rPr>
      </w:pPr>
      <w:r w:rsidRPr="003C1E39">
        <w:rPr>
          <w:szCs w:val="22"/>
          <w:lang w:val="fr-FR"/>
        </w:rPr>
        <w:t>document WO/PBC/23/2</w:t>
      </w:r>
    </w:p>
    <w:p w:rsidR="000161F4" w:rsidRPr="003C1E39" w:rsidRDefault="000161F4" w:rsidP="00601178">
      <w:pPr>
        <w:pStyle w:val="ONUME"/>
        <w:spacing w:after="0"/>
        <w:rPr>
          <w:lang w:val="fr-FR"/>
        </w:rPr>
      </w:pPr>
    </w:p>
    <w:p w:rsidR="000161F4" w:rsidRPr="003C1E39" w:rsidRDefault="000161F4" w:rsidP="00601178">
      <w:pPr>
        <w:rPr>
          <w:i/>
          <w:szCs w:val="22"/>
          <w:lang w:val="fr-FR"/>
        </w:rPr>
      </w:pPr>
      <w:r w:rsidRPr="003C1E39">
        <w:rPr>
          <w:i/>
          <w:szCs w:val="22"/>
          <w:lang w:val="fr-FR"/>
        </w:rPr>
        <w:t>Le Comité du programme et budget (PBC), après avoir examiné le rapport sur l’exécution du programme en 2014 (document WO/PBC/23/2) et tenant compte de son caractère d’autoévaluation du Secrétariat, a recommandé que les assemblées des États membres de l’OMPI</w:t>
      </w:r>
    </w:p>
    <w:p w:rsidR="000161F4" w:rsidRPr="003C1E39" w:rsidRDefault="000161F4" w:rsidP="00601178">
      <w:pPr>
        <w:rPr>
          <w:i/>
          <w:szCs w:val="22"/>
          <w:lang w:val="fr-FR"/>
        </w:rPr>
      </w:pPr>
    </w:p>
    <w:p w:rsidR="000161F4" w:rsidRPr="003C1E39" w:rsidRDefault="000161F4" w:rsidP="007E7428">
      <w:pPr>
        <w:pStyle w:val="ONUME"/>
        <w:numPr>
          <w:ilvl w:val="0"/>
          <w:numId w:val="20"/>
        </w:numPr>
        <w:spacing w:after="0"/>
        <w:ind w:left="567" w:firstLine="0"/>
        <w:rPr>
          <w:i/>
          <w:lang w:val="fr-FR"/>
        </w:rPr>
      </w:pPr>
      <w:r w:rsidRPr="003C1E39">
        <w:rPr>
          <w:i/>
          <w:lang w:val="fr-FR"/>
        </w:rPr>
        <w:t>prennent acte des progrès accomplis par les programmes en 2014 dans la réalisation des résultats escomptés;</w:t>
      </w:r>
    </w:p>
    <w:p w:rsidR="000161F4" w:rsidRPr="003C1E39" w:rsidRDefault="000161F4" w:rsidP="007E7428">
      <w:pPr>
        <w:pStyle w:val="ONUME"/>
        <w:spacing w:after="0"/>
        <w:ind w:left="567"/>
        <w:rPr>
          <w:i/>
          <w:lang w:val="fr-FR"/>
        </w:rPr>
      </w:pPr>
    </w:p>
    <w:p w:rsidR="000161F4" w:rsidRPr="003C1E39" w:rsidRDefault="000161F4" w:rsidP="007E7428">
      <w:pPr>
        <w:pStyle w:val="ONUME"/>
        <w:numPr>
          <w:ilvl w:val="0"/>
          <w:numId w:val="20"/>
        </w:numPr>
        <w:spacing w:after="0"/>
        <w:ind w:left="567" w:firstLine="0"/>
        <w:rPr>
          <w:i/>
          <w:lang w:val="fr-FR"/>
        </w:rPr>
      </w:pPr>
      <w:r w:rsidRPr="003C1E39">
        <w:rPr>
          <w:i/>
          <w:lang w:val="fr-FR"/>
        </w:rPr>
        <w:t>prennent note du deuxième rapport sur l’état d’avancement du plan</w:t>
      </w:r>
      <w:r w:rsidRPr="003C1E39">
        <w:rPr>
          <w:i/>
          <w:lang w:val="fr-FR"/>
        </w:rPr>
        <w:noBreakHyphen/>
        <w:t>cadre d’équipement;  prient le Secrétariat d’accorder l’attention nécessaire aux projets qui accusent des retards importants et de rendre compte au PBC dans le cadre du rapport sur l’exécution du programme.</w:t>
      </w:r>
    </w:p>
    <w:p w:rsidR="000161F4" w:rsidRPr="003C1E39" w:rsidRDefault="000161F4" w:rsidP="00601178">
      <w:pPr>
        <w:pStyle w:val="ONUME"/>
        <w:tabs>
          <w:tab w:val="left" w:pos="3969"/>
        </w:tabs>
        <w:spacing w:before="120" w:after="120"/>
        <w:ind w:left="3969" w:hanging="3969"/>
        <w:rPr>
          <w:lang w:val="fr-FR"/>
        </w:rPr>
      </w:pPr>
      <w:r w:rsidRPr="003C1E39">
        <w:rPr>
          <w:rFonts w:ascii="Arial Bold" w:hAnsi="Arial Bold"/>
          <w:b/>
          <w:caps/>
          <w:lang w:val="fr-FR"/>
        </w:rPr>
        <w:lastRenderedPageBreak/>
        <w:t>Point 4 de l’ordre du jour</w:t>
      </w:r>
      <w:r w:rsidRPr="003C1E39">
        <w:rPr>
          <w:lang w:val="fr-FR"/>
        </w:rPr>
        <w:tab/>
      </w:r>
      <w:r w:rsidRPr="003C1E39">
        <w:rPr>
          <w:caps/>
          <w:lang w:val="fr-FR"/>
        </w:rPr>
        <w:t>situation financiÈre À fin 2014 : rÉsultats prÉliminaires</w:t>
      </w:r>
    </w:p>
    <w:p w:rsidR="000161F4" w:rsidRPr="003C1E39" w:rsidRDefault="000161F4" w:rsidP="00601178">
      <w:pPr>
        <w:pStyle w:val="ONUME"/>
        <w:spacing w:after="0"/>
        <w:rPr>
          <w:szCs w:val="22"/>
          <w:lang w:val="fr-FR"/>
        </w:rPr>
      </w:pPr>
      <w:r w:rsidRPr="003C1E39">
        <w:rPr>
          <w:szCs w:val="22"/>
          <w:lang w:val="fr-FR"/>
        </w:rPr>
        <w:t>document WO/PBC/23/INF.1</w:t>
      </w:r>
    </w:p>
    <w:p w:rsidR="000161F4" w:rsidRPr="003C1E39" w:rsidRDefault="000161F4" w:rsidP="00601178">
      <w:pPr>
        <w:pStyle w:val="ONUME"/>
        <w:spacing w:after="0"/>
        <w:rPr>
          <w:szCs w:val="22"/>
          <w:lang w:val="fr-FR"/>
        </w:rPr>
      </w:pPr>
    </w:p>
    <w:p w:rsidR="000161F4" w:rsidRPr="003C1E39" w:rsidRDefault="000161F4" w:rsidP="00601178">
      <w:pPr>
        <w:pStyle w:val="ONUME"/>
        <w:keepNext/>
        <w:keepLines/>
        <w:tabs>
          <w:tab w:val="left" w:pos="3969"/>
        </w:tabs>
        <w:spacing w:before="120" w:after="120"/>
        <w:ind w:left="3969" w:hanging="3969"/>
        <w:rPr>
          <w:szCs w:val="22"/>
          <w:lang w:val="fr-FR"/>
        </w:rPr>
      </w:pPr>
      <w:r w:rsidRPr="003C1E39">
        <w:rPr>
          <w:rFonts w:ascii="Arial Bold" w:hAnsi="Arial Bold"/>
          <w:b/>
          <w:caps/>
          <w:szCs w:val="22"/>
          <w:lang w:val="fr-FR"/>
        </w:rPr>
        <w:t>point 5 de l’ordre du jour</w:t>
      </w:r>
      <w:r w:rsidRPr="003C1E39">
        <w:rPr>
          <w:szCs w:val="22"/>
          <w:lang w:val="fr-FR"/>
        </w:rPr>
        <w:tab/>
      </w:r>
      <w:r w:rsidRPr="003C1E39">
        <w:rPr>
          <w:caps/>
          <w:szCs w:val="22"/>
          <w:lang w:val="fr-FR"/>
        </w:rPr>
        <w:t>Projet de programme et budget proposÉ pour l’exercice biennal 2016</w:t>
      </w:r>
      <w:r w:rsidRPr="003C1E39">
        <w:rPr>
          <w:caps/>
          <w:szCs w:val="22"/>
          <w:lang w:val="fr-FR"/>
        </w:rPr>
        <w:noBreakHyphen/>
        <w:t>2017</w:t>
      </w:r>
    </w:p>
    <w:p w:rsidR="000161F4" w:rsidRPr="003C1E39" w:rsidRDefault="000161F4" w:rsidP="00601178">
      <w:pPr>
        <w:pStyle w:val="ONUME"/>
        <w:keepNext/>
        <w:keepLines/>
        <w:spacing w:after="240"/>
        <w:rPr>
          <w:szCs w:val="22"/>
          <w:lang w:val="fr-FR"/>
        </w:rPr>
      </w:pPr>
      <w:r w:rsidRPr="003C1E39">
        <w:rPr>
          <w:szCs w:val="22"/>
          <w:lang w:val="fr-FR"/>
        </w:rPr>
        <w:t>document WO/PBC/23/3</w:t>
      </w:r>
    </w:p>
    <w:p w:rsidR="000161F4" w:rsidRPr="003C1E39" w:rsidRDefault="000161F4" w:rsidP="00601178">
      <w:pPr>
        <w:pStyle w:val="ONUME"/>
        <w:spacing w:after="0"/>
        <w:rPr>
          <w:i/>
          <w:lang w:val="fr-FR"/>
        </w:rPr>
      </w:pPr>
      <w:r w:rsidRPr="003C1E39">
        <w:rPr>
          <w:i/>
          <w:lang w:val="fr-FR"/>
        </w:rPr>
        <w:t>Le Comité du programme et budget (PBC), ayant achevé une première lecture de l’ensemble du projet de programme et budget proposé pour l’exercice biennal 2016</w:t>
      </w:r>
      <w:r w:rsidRPr="003C1E39">
        <w:rPr>
          <w:i/>
          <w:lang w:val="fr-FR"/>
        </w:rPr>
        <w:noBreakHyphen/>
        <w:t>2017, programme par programme sous chaque objectif stratégique,</w:t>
      </w:r>
    </w:p>
    <w:p w:rsidR="000161F4" w:rsidRPr="003C1E39" w:rsidRDefault="000161F4" w:rsidP="00601178">
      <w:pPr>
        <w:pStyle w:val="ONUME"/>
        <w:spacing w:after="0"/>
        <w:rPr>
          <w:i/>
          <w:lang w:val="fr-FR"/>
        </w:rPr>
      </w:pPr>
    </w:p>
    <w:p w:rsidR="000161F4" w:rsidRPr="003C1E39" w:rsidRDefault="000161F4" w:rsidP="007E7428">
      <w:pPr>
        <w:pStyle w:val="ONUME"/>
        <w:numPr>
          <w:ilvl w:val="0"/>
          <w:numId w:val="26"/>
        </w:numPr>
        <w:spacing w:after="0"/>
        <w:ind w:left="567" w:firstLine="0"/>
        <w:rPr>
          <w:i/>
          <w:lang w:val="fr-FR"/>
        </w:rPr>
      </w:pPr>
      <w:r w:rsidRPr="003C1E39">
        <w:rPr>
          <w:i/>
          <w:lang w:val="fr-FR"/>
        </w:rPr>
        <w:t>a approuvé les modifications des exposés des programmes et du tableau des résultats proposées par les États membres dans les programmes 1, 9, 10, 11</w:t>
      </w:r>
      <w:r w:rsidR="002C606A">
        <w:rPr>
          <w:i/>
          <w:lang w:val="fr-FR"/>
        </w:rPr>
        <w:t>, 13, 14, 16, 17, 18, 25, 28 et </w:t>
      </w:r>
      <w:r w:rsidRPr="003C1E39">
        <w:rPr>
          <w:i/>
          <w:lang w:val="fr-FR"/>
        </w:rPr>
        <w:t>30;</w:t>
      </w:r>
    </w:p>
    <w:p w:rsidR="000161F4" w:rsidRPr="003C1E39" w:rsidRDefault="000161F4" w:rsidP="007E7428">
      <w:pPr>
        <w:pStyle w:val="ONUME"/>
        <w:spacing w:after="0"/>
        <w:ind w:left="567"/>
        <w:rPr>
          <w:i/>
          <w:lang w:val="fr-FR"/>
        </w:rPr>
      </w:pPr>
    </w:p>
    <w:p w:rsidR="000161F4" w:rsidRPr="003C1E39" w:rsidRDefault="000161F4" w:rsidP="007E7428">
      <w:pPr>
        <w:pStyle w:val="ONUME"/>
        <w:numPr>
          <w:ilvl w:val="0"/>
          <w:numId w:val="26"/>
        </w:numPr>
        <w:spacing w:after="0"/>
        <w:ind w:left="567" w:firstLine="0"/>
        <w:rPr>
          <w:i/>
          <w:lang w:val="fr-FR"/>
        </w:rPr>
      </w:pPr>
      <w:r w:rsidRPr="003C1E39">
        <w:rPr>
          <w:i/>
          <w:lang w:val="fr-FR"/>
        </w:rPr>
        <w:t>a prié le Secrétariat de publier une version révisée du projet de programme et budget proposé pour l’exercice biennal 2016</w:t>
      </w:r>
      <w:r w:rsidRPr="003C1E39">
        <w:rPr>
          <w:i/>
          <w:lang w:val="fr-FR"/>
        </w:rPr>
        <w:noBreakHyphen/>
        <w:t>2017 sur la base du point i) pour la prochaine session du PBC, ainsi qu’une version actualisée du document de Questions</w:t>
      </w:r>
      <w:r w:rsidRPr="003C1E39">
        <w:rPr>
          <w:i/>
          <w:lang w:val="fr-FR"/>
        </w:rPr>
        <w:noBreakHyphen/>
        <w:t>réponses;</w:t>
      </w:r>
    </w:p>
    <w:p w:rsidR="000161F4" w:rsidRPr="003C1E39" w:rsidRDefault="000161F4" w:rsidP="007E7428">
      <w:pPr>
        <w:pStyle w:val="ListParagraph"/>
        <w:ind w:left="567"/>
        <w:rPr>
          <w:i/>
          <w:lang w:val="fr-FR"/>
        </w:rPr>
      </w:pPr>
    </w:p>
    <w:p w:rsidR="000161F4" w:rsidRPr="003C1E39" w:rsidRDefault="000161F4" w:rsidP="007E7428">
      <w:pPr>
        <w:pStyle w:val="ONUME"/>
        <w:numPr>
          <w:ilvl w:val="0"/>
          <w:numId w:val="26"/>
        </w:numPr>
        <w:spacing w:after="0"/>
        <w:ind w:left="567" w:firstLine="0"/>
        <w:rPr>
          <w:i/>
          <w:lang w:val="fr-FR"/>
        </w:rPr>
      </w:pPr>
      <w:r w:rsidRPr="003C1E39">
        <w:rPr>
          <w:i/>
          <w:lang w:val="fr-FR"/>
        </w:rPr>
        <w:t>a pris note, notamment, des points suivants appelant un complément d’examen à la prochaine session du PBC :</w:t>
      </w:r>
    </w:p>
    <w:p w:rsidR="000161F4" w:rsidRPr="003C1E39" w:rsidRDefault="000161F4" w:rsidP="00601178">
      <w:pPr>
        <w:pStyle w:val="ListParagraph"/>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programme 3 : transparence, responsabilité et gouvernance;</w:t>
      </w:r>
    </w:p>
    <w:p w:rsidR="000161F4" w:rsidRPr="003C1E39" w:rsidRDefault="000161F4" w:rsidP="00601178">
      <w:pPr>
        <w:pStyle w:val="ONUME"/>
        <w:spacing w:after="0"/>
        <w:ind w:left="144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programme 6 : proposition visant à diviser le programme 6 (Systèmes de Madrid et de Lisbonne) en deux programmes distincts et à rendre compte de cette division dans toutes les sections, tous les tableaux et toutes les annexes concernés du projet révisé de programme et budget pour l’exercice biennal 2016</w:t>
      </w:r>
      <w:r w:rsidRPr="003C1E39">
        <w:rPr>
          <w:i/>
          <w:lang w:val="fr-FR"/>
        </w:rPr>
        <w:noBreakHyphen/>
        <w:t>2017;  et</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programme 20 : nouveaux bureaux extérieurs, y compris une éventuelle référence dans le paragraphe 33 (dans la présentation générale de la situation financière et des résultats obtenus) et le</w:t>
      </w:r>
      <w:r w:rsidRPr="003C1E39">
        <w:rPr>
          <w:b/>
          <w:i/>
          <w:lang w:val="fr-FR"/>
        </w:rPr>
        <w:t xml:space="preserve"> </w:t>
      </w:r>
      <w:r w:rsidRPr="003C1E39">
        <w:rPr>
          <w:i/>
          <w:lang w:val="fr-FR"/>
        </w:rPr>
        <w:t>Bureau de coordination de l’OMPI auprès des Nations Unies à New York.</w:t>
      </w:r>
    </w:p>
    <w:p w:rsidR="000161F4" w:rsidRPr="003C1E39" w:rsidRDefault="000161F4" w:rsidP="00601178">
      <w:pPr>
        <w:pStyle w:val="ListParagraph"/>
        <w:rPr>
          <w:i/>
          <w:lang w:val="fr-FR"/>
        </w:rPr>
      </w:pPr>
    </w:p>
    <w:p w:rsidR="000161F4" w:rsidRPr="003C1E39" w:rsidRDefault="000161F4" w:rsidP="007E7428">
      <w:pPr>
        <w:pStyle w:val="PlainText"/>
        <w:numPr>
          <w:ilvl w:val="0"/>
          <w:numId w:val="26"/>
        </w:numPr>
        <w:ind w:left="567" w:firstLine="0"/>
        <w:rPr>
          <w:rFonts w:ascii="Arial" w:hAnsi="Arial" w:cs="Arial"/>
          <w:i/>
          <w:lang w:val="fr-FR"/>
        </w:rPr>
      </w:pPr>
      <w:r w:rsidRPr="003C1E39">
        <w:rPr>
          <w:rFonts w:ascii="Arial" w:hAnsi="Arial" w:cs="Arial"/>
          <w:i/>
          <w:lang w:val="fr-FR"/>
        </w:rPr>
        <w:t>a noté que les questions ci</w:t>
      </w:r>
      <w:r w:rsidRPr="003C1E39">
        <w:rPr>
          <w:rFonts w:ascii="Arial" w:hAnsi="Arial" w:cs="Arial"/>
          <w:i/>
          <w:lang w:val="fr-FR"/>
        </w:rPr>
        <w:noBreakHyphen/>
        <w:t>après avaient été soulevées par certaines délégations en ce qui concerne le programme 6 et avaient été renvoyées à la vingt</w:t>
      </w:r>
      <w:r w:rsidRPr="003C1E39">
        <w:rPr>
          <w:rFonts w:ascii="Arial" w:hAnsi="Arial" w:cs="Arial"/>
          <w:i/>
          <w:lang w:val="fr-FR"/>
        </w:rPr>
        <w:noBreakHyphen/>
        <w:t>quatrième session du PBC :</w:t>
      </w:r>
    </w:p>
    <w:p w:rsidR="000161F4" w:rsidRPr="003C1E39" w:rsidRDefault="000161F4" w:rsidP="00601178">
      <w:pPr>
        <w:pStyle w:val="PlainText"/>
        <w:ind w:left="1080"/>
        <w:rPr>
          <w:rFonts w:ascii="Arial" w:hAnsi="Arial" w:cs="Arial"/>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séparer la comptabilité des systèmes de Lisbonne et de Madrid – c’est</w:t>
      </w:r>
      <w:r w:rsidRPr="003C1E39">
        <w:rPr>
          <w:i/>
          <w:lang w:val="fr-FR"/>
        </w:rPr>
        <w:noBreakHyphen/>
        <w:t>à</w:t>
      </w:r>
      <w:r w:rsidRPr="003C1E39">
        <w:rPr>
          <w:i/>
          <w:lang w:val="fr-FR"/>
        </w:rPr>
        <w:noBreakHyphen/>
        <w:t>dire, deux programmes distincts avec des résultats escomptés distincts;</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veiller à ce que l’utilisation des services de l’OMPI par le système de Lisbonne et sa contribution à ces services, ainsi que ses coûts de fonctionnement, soient correctement comptabilisés comme dépenses, directes ou indirectes, ou comme recettes, selon le cas;</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équilibrer le budget de Lisbonne comme prévu en vertu de l’Arrangement de Lisbonne et son Acte de Genève lorsqu’il entrera en vigueur sans recourir aux recettes d’autres unions, à des contributions générales des États membres ou à des recettes ne provenant pas de l’Union de Lisbonne;</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lastRenderedPageBreak/>
        <w:t>prier le Secrétariat de réaliser une étude de la viabilité financière du système de Lisbonne;</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exiger que les crédits affectés à la tenue d’une conférence diplomatique au cours de l’exercice biennal 2016</w:t>
      </w:r>
      <w:r w:rsidRPr="003C1E39">
        <w:rPr>
          <w:i/>
          <w:lang w:val="fr-FR"/>
        </w:rPr>
        <w:noBreakHyphen/>
        <w:t>2017 soient subordonnés à la condition d’une participation complète;  et</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demander que le Secrétariat examine l’annexe III, y compris l’affectation des recettes accessoires, et la question de savoir si, comme dans le cas des revenus de location qui sont directement imputables à l’Union de Madrid, les recettes accessoires peuvent être réparties de manière plus précise en fonction de la manière dont les actifs à l’origine de ces revenus ont été acquis et sont entretenus.</w:t>
      </w:r>
    </w:p>
    <w:p w:rsidR="000161F4" w:rsidRPr="003C1E39" w:rsidRDefault="000161F4" w:rsidP="007E7428">
      <w:pPr>
        <w:pStyle w:val="ONUME"/>
        <w:spacing w:after="0"/>
        <w:rPr>
          <w:i/>
          <w:lang w:val="fr-FR"/>
        </w:rPr>
      </w:pPr>
    </w:p>
    <w:p w:rsidR="000161F4" w:rsidRPr="003C1E39" w:rsidRDefault="000161F4" w:rsidP="007E7428">
      <w:pPr>
        <w:pStyle w:val="ONUME"/>
        <w:numPr>
          <w:ilvl w:val="0"/>
          <w:numId w:val="26"/>
        </w:numPr>
        <w:spacing w:after="0"/>
        <w:ind w:left="567" w:firstLine="0"/>
        <w:rPr>
          <w:i/>
          <w:lang w:val="fr-FR"/>
        </w:rPr>
      </w:pPr>
      <w:r w:rsidRPr="003C1E39">
        <w:rPr>
          <w:i/>
          <w:lang w:val="fr-FR"/>
        </w:rPr>
        <w:t>a prié le Secrétariat :</w:t>
      </w:r>
    </w:p>
    <w:p w:rsidR="000161F4" w:rsidRPr="003C1E39" w:rsidRDefault="000161F4" w:rsidP="00601178">
      <w:pPr>
        <w:pStyle w:val="ONUME"/>
        <w:spacing w:after="0"/>
        <w:ind w:left="108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de lui présenter à sa vingt</w:t>
      </w:r>
      <w:r w:rsidRPr="003C1E39">
        <w:rPr>
          <w:i/>
          <w:lang w:val="fr-FR"/>
        </w:rPr>
        <w:noBreakHyphen/>
        <w:t>cinquième session des propositions concrètes pour maîtriser les obligations au titre de l’assurance maladie après la cessation de service (AMCS).  Ces propositions peuvent prendre en considération, de manière non exclusive, les résultats présentés par le Groupe de travail sur l’AMCS établi par le Comité de haut niveau sur la gestion du Conseil des chefs de secrétariat;</w:t>
      </w:r>
    </w:p>
    <w:p w:rsidR="000161F4" w:rsidRPr="003C1E39" w:rsidRDefault="000161F4" w:rsidP="007E742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de poursuivre ses efforts en vue de recenser et appliquer de nouvelles mesures d’économie et de maîtrise de coûts et de lui rendre compte, de manière chiffrée, à sa vingt</w:t>
      </w:r>
      <w:r w:rsidRPr="003C1E39">
        <w:rPr>
          <w:i/>
          <w:lang w:val="fr-FR"/>
        </w:rPr>
        <w:noBreakHyphen/>
        <w:t>cinquième session, dans le cadre du rapport sur l’exécution du programme, des progrès réalisés;  et</w:t>
      </w:r>
    </w:p>
    <w:p w:rsidR="000161F4" w:rsidRPr="003C1E39" w:rsidRDefault="000161F4" w:rsidP="00601178">
      <w:pPr>
        <w:pStyle w:val="ONUME"/>
        <w:spacing w:after="0"/>
        <w:rPr>
          <w:i/>
          <w:lang w:val="fr-FR"/>
        </w:rPr>
      </w:pPr>
    </w:p>
    <w:p w:rsidR="000161F4" w:rsidRPr="003C1E39" w:rsidRDefault="000161F4" w:rsidP="00601178">
      <w:pPr>
        <w:pStyle w:val="ONUME"/>
        <w:numPr>
          <w:ilvl w:val="1"/>
          <w:numId w:val="26"/>
        </w:numPr>
        <w:spacing w:after="0"/>
        <w:ind w:left="1701" w:hanging="567"/>
        <w:rPr>
          <w:i/>
          <w:lang w:val="fr-FR"/>
        </w:rPr>
      </w:pPr>
      <w:r w:rsidRPr="003C1E39">
        <w:rPr>
          <w:i/>
          <w:lang w:val="fr-FR"/>
        </w:rPr>
        <w:t>de présenter à la vingt</w:t>
      </w:r>
      <w:r w:rsidRPr="003C1E39">
        <w:rPr>
          <w:i/>
          <w:lang w:val="fr-FR"/>
        </w:rPr>
        <w:noBreakHyphen/>
        <w:t>quatrième session du PBC un point sur les progrès réalisés en ce qui concerne la mise en œuvre de la stratégie de couverture des risques de change pour les recettes du PCT (WO/23/REF) approuvée par le Groupe de travail du PCT.</w:t>
      </w:r>
    </w:p>
    <w:p w:rsidR="000161F4" w:rsidRPr="003C1E39" w:rsidRDefault="000161F4" w:rsidP="00601178">
      <w:pPr>
        <w:pStyle w:val="ONUME"/>
        <w:spacing w:after="0"/>
        <w:rPr>
          <w:lang w:val="fr-FR"/>
        </w:rPr>
      </w:pPr>
    </w:p>
    <w:p w:rsidR="000161F4" w:rsidRPr="003C1E39" w:rsidRDefault="000161F4" w:rsidP="00601178">
      <w:pPr>
        <w:pStyle w:val="ONUME"/>
        <w:tabs>
          <w:tab w:val="left" w:pos="3969"/>
        </w:tabs>
        <w:spacing w:before="120" w:after="120"/>
        <w:ind w:left="3969" w:hanging="3969"/>
        <w:rPr>
          <w:b/>
          <w:bCs/>
          <w:caps/>
          <w:lang w:val="fr-FR"/>
        </w:rPr>
      </w:pPr>
      <w:r w:rsidRPr="003C1E39">
        <w:rPr>
          <w:b/>
          <w:caps/>
          <w:lang w:val="fr-FR"/>
        </w:rPr>
        <w:t>Point 6 de l’ordre du jour</w:t>
      </w:r>
      <w:r w:rsidRPr="003C1E39">
        <w:rPr>
          <w:caps/>
          <w:lang w:val="fr-FR"/>
        </w:rPr>
        <w:tab/>
        <w:t>Rapport sur l’État d’avancement de la mise en œuvre des recommandations du Corps commun d’inspection (CCI) figurant dans le rapport intitulÉ “Examen de la gestion et de l’administration de l’Organisation Mondiale de la PropriÉtÉ Intellectuelle (OMPI)”</w:t>
      </w:r>
    </w:p>
    <w:p w:rsidR="000161F4" w:rsidRPr="003C1E39" w:rsidRDefault="000161F4" w:rsidP="00601178">
      <w:pPr>
        <w:pStyle w:val="ONUME"/>
        <w:tabs>
          <w:tab w:val="num" w:pos="567"/>
        </w:tabs>
        <w:rPr>
          <w:szCs w:val="22"/>
          <w:lang w:val="fr-FR"/>
        </w:rPr>
      </w:pPr>
      <w:r w:rsidRPr="003C1E39">
        <w:rPr>
          <w:lang w:val="fr-FR"/>
        </w:rPr>
        <w:t>document WO/PBC/23/4</w:t>
      </w:r>
    </w:p>
    <w:p w:rsidR="000161F4" w:rsidRPr="003C1E39" w:rsidRDefault="000161F4" w:rsidP="00601178">
      <w:pPr>
        <w:pStyle w:val="ONUME"/>
        <w:tabs>
          <w:tab w:val="left" w:pos="6096"/>
        </w:tabs>
        <w:rPr>
          <w:i/>
          <w:lang w:val="fr-FR"/>
        </w:rPr>
      </w:pPr>
      <w:r w:rsidRPr="003C1E39">
        <w:rPr>
          <w:i/>
          <w:lang w:val="fr-FR"/>
        </w:rPr>
        <w:t>Le Comité du programme et budget</w:t>
      </w:r>
    </w:p>
    <w:p w:rsidR="000161F4" w:rsidRPr="003C1E39" w:rsidRDefault="000161F4" w:rsidP="007E7428">
      <w:pPr>
        <w:pStyle w:val="ONUME"/>
        <w:numPr>
          <w:ilvl w:val="2"/>
          <w:numId w:val="7"/>
        </w:numPr>
        <w:tabs>
          <w:tab w:val="left" w:pos="1134"/>
          <w:tab w:val="left" w:pos="6663"/>
        </w:tabs>
        <w:ind w:left="567"/>
        <w:rPr>
          <w:i/>
          <w:lang w:val="fr-FR"/>
        </w:rPr>
      </w:pPr>
      <w:r w:rsidRPr="003C1E39">
        <w:rPr>
          <w:i/>
          <w:iCs/>
          <w:szCs w:val="22"/>
          <w:lang w:val="fr-FR"/>
        </w:rPr>
        <w:t>a pris note des commentaires actualisés du Secrétariat sur le rapport du Corps commun d’inspection (CCI) intitulé “Examen de la gestion et de l’administration de l’Organisation Mondiale de la Propriété Intellectuelle” (JIU/REP/2014/2) figurant dans le document WO/PBC/23/4, et a noté que les recommandations n</w:t>
      </w:r>
      <w:r w:rsidRPr="003C1E39">
        <w:rPr>
          <w:i/>
          <w:iCs/>
          <w:szCs w:val="22"/>
          <w:vertAlign w:val="superscript"/>
          <w:lang w:val="fr-FR"/>
        </w:rPr>
        <w:t>os</w:t>
      </w:r>
      <w:r w:rsidRPr="003C1E39">
        <w:rPr>
          <w:i/>
          <w:iCs/>
          <w:szCs w:val="22"/>
          <w:lang w:val="fr-FR"/>
        </w:rPr>
        <w:t> </w:t>
      </w:r>
      <w:r w:rsidRPr="003C1E39">
        <w:rPr>
          <w:i/>
          <w:lang w:val="fr-FR"/>
        </w:rPr>
        <w:t xml:space="preserve">2, 3, 4, 5, 8, 9 et 10 </w:t>
      </w:r>
      <w:r w:rsidRPr="003C1E39">
        <w:rPr>
          <w:i/>
          <w:iCs/>
          <w:szCs w:val="22"/>
          <w:lang w:val="fr-FR"/>
        </w:rPr>
        <w:t>adressées au Directeur général ont été pleinement mises en œuvre;  et</w:t>
      </w:r>
    </w:p>
    <w:p w:rsidR="000161F4" w:rsidRPr="003C1E39" w:rsidRDefault="000161F4" w:rsidP="00601178">
      <w:pPr>
        <w:pStyle w:val="ONUME"/>
        <w:keepNext/>
        <w:keepLines/>
        <w:numPr>
          <w:ilvl w:val="2"/>
          <w:numId w:val="7"/>
        </w:numPr>
        <w:tabs>
          <w:tab w:val="left" w:pos="1134"/>
          <w:tab w:val="num" w:pos="6597"/>
          <w:tab w:val="left" w:pos="6663"/>
        </w:tabs>
        <w:ind w:left="567"/>
        <w:rPr>
          <w:i/>
          <w:lang w:val="fr-FR"/>
        </w:rPr>
      </w:pPr>
      <w:r w:rsidRPr="003C1E39">
        <w:rPr>
          <w:i/>
          <w:iCs/>
          <w:szCs w:val="22"/>
          <w:lang w:val="fr-FR"/>
        </w:rPr>
        <w:t>a demandé au Secrétariat de continuer de faire rapport dans l’avenir sur les recommandations restant à mettre en œuvre dans les rapports de suivi adressés régulièrement aux États membres sur l’application des recommandations du CCI</w:t>
      </w:r>
      <w:r w:rsidRPr="003C1E39">
        <w:rPr>
          <w:i/>
          <w:lang w:val="fr-FR"/>
        </w:rPr>
        <w:t>.</w:t>
      </w:r>
    </w:p>
    <w:p w:rsidR="000161F4" w:rsidRPr="003C1E39" w:rsidRDefault="000161F4" w:rsidP="00601178">
      <w:pPr>
        <w:pStyle w:val="ONUME"/>
        <w:tabs>
          <w:tab w:val="num" w:pos="567"/>
        </w:tabs>
        <w:spacing w:after="0"/>
        <w:rPr>
          <w:szCs w:val="22"/>
          <w:lang w:val="fr-FR"/>
        </w:rPr>
      </w:pPr>
    </w:p>
    <w:p w:rsidR="000161F4" w:rsidRPr="003C1E39" w:rsidRDefault="000161F4" w:rsidP="00601178">
      <w:pPr>
        <w:pStyle w:val="ONUME"/>
        <w:tabs>
          <w:tab w:val="left" w:pos="3969"/>
        </w:tabs>
        <w:spacing w:before="120" w:after="120"/>
        <w:ind w:left="3969" w:hanging="3969"/>
        <w:rPr>
          <w:caps/>
          <w:lang w:val="fr-FR"/>
        </w:rPr>
      </w:pPr>
      <w:r w:rsidRPr="003C1E39">
        <w:rPr>
          <w:b/>
          <w:caps/>
          <w:lang w:val="fr-FR"/>
        </w:rPr>
        <w:lastRenderedPageBreak/>
        <w:t>Point 7 de l’ordre du jour</w:t>
      </w:r>
      <w:r w:rsidRPr="003C1E39">
        <w:rPr>
          <w:caps/>
          <w:lang w:val="fr-FR"/>
        </w:rPr>
        <w:tab/>
        <w:t>Proposition de rÉforme et d’amÉlioration des rapports sur l’exÉcution du programme et des États financiers</w:t>
      </w:r>
    </w:p>
    <w:p w:rsidR="000161F4" w:rsidRPr="003C1E39" w:rsidRDefault="000161F4" w:rsidP="00601178">
      <w:pPr>
        <w:pStyle w:val="ONUME"/>
        <w:rPr>
          <w:lang w:val="fr-FR"/>
        </w:rPr>
      </w:pPr>
      <w:r w:rsidRPr="003C1E39">
        <w:rPr>
          <w:lang w:val="fr-FR"/>
        </w:rPr>
        <w:t>document WO/PBC/23/5 Rev.</w:t>
      </w:r>
    </w:p>
    <w:p w:rsidR="000161F4" w:rsidRPr="003C1E39" w:rsidRDefault="000161F4" w:rsidP="00601178">
      <w:pPr>
        <w:pStyle w:val="ONUME"/>
        <w:tabs>
          <w:tab w:val="left" w:pos="6096"/>
        </w:tabs>
        <w:rPr>
          <w:i/>
          <w:lang w:val="fr-FR"/>
        </w:rPr>
      </w:pPr>
      <w:r w:rsidRPr="003C1E39">
        <w:rPr>
          <w:i/>
          <w:lang w:val="fr-FR"/>
        </w:rPr>
        <w:t>Le Comité du programme et budget (PBC), après avoir examiné l’ensemble des observations formulées par les États membres en réponse au questionnaire sur le format et le contenu d’un rapport biennal d’exécution global et intégré, a demandé au Secrétariat</w:t>
      </w:r>
    </w:p>
    <w:p w:rsidR="000161F4" w:rsidRPr="003C1E39" w:rsidRDefault="000161F4" w:rsidP="00601178">
      <w:pPr>
        <w:pStyle w:val="ONUME"/>
        <w:tabs>
          <w:tab w:val="left" w:pos="1134"/>
          <w:tab w:val="left" w:pos="6663"/>
        </w:tabs>
        <w:ind w:left="567"/>
        <w:rPr>
          <w:i/>
          <w:lang w:val="fr-FR"/>
        </w:rPr>
      </w:pPr>
      <w:r w:rsidRPr="003C1E39">
        <w:rPr>
          <w:i/>
          <w:lang w:val="fr-FR"/>
        </w:rPr>
        <w:t>i)</w:t>
      </w:r>
      <w:r w:rsidRPr="003C1E39">
        <w:rPr>
          <w:i/>
          <w:lang w:val="fr-FR"/>
        </w:rPr>
        <w:tab/>
        <w:t>de poursuivre l’établissement des rapports sous leur forme actuelle, et</w:t>
      </w:r>
    </w:p>
    <w:p w:rsidR="000161F4" w:rsidRPr="003C1E39" w:rsidRDefault="000E7F79" w:rsidP="00601178">
      <w:pPr>
        <w:pStyle w:val="ONUME"/>
        <w:tabs>
          <w:tab w:val="left" w:pos="1134"/>
          <w:tab w:val="left" w:pos="6663"/>
        </w:tabs>
        <w:ind w:left="567"/>
        <w:rPr>
          <w:i/>
          <w:lang w:val="fr-FR"/>
        </w:rPr>
      </w:pPr>
      <w:r>
        <w:rPr>
          <w:i/>
          <w:lang w:val="fr-FR"/>
        </w:rPr>
        <w:t>ii</w:t>
      </w:r>
      <w:r w:rsidR="000161F4" w:rsidRPr="003C1E39">
        <w:rPr>
          <w:i/>
          <w:lang w:val="fr-FR"/>
        </w:rPr>
        <w:t>)</w:t>
      </w:r>
      <w:r w:rsidR="000161F4" w:rsidRPr="003C1E39">
        <w:rPr>
          <w:i/>
          <w:lang w:val="fr-FR"/>
        </w:rPr>
        <w:tab/>
        <w:t>de prendre en considération les contributions qualitatives fournies par les États membres concernant l’établissement et l’amélioration des rapports sur l’exécution du programme et des rapports financiers au cours des cycles futurs.</w:t>
      </w:r>
    </w:p>
    <w:p w:rsidR="000161F4" w:rsidRPr="003C1E39" w:rsidRDefault="000161F4" w:rsidP="00601178">
      <w:pPr>
        <w:rPr>
          <w:b/>
          <w:caps/>
          <w:lang w:val="fr-FR"/>
        </w:rPr>
      </w:pPr>
    </w:p>
    <w:p w:rsidR="000161F4" w:rsidRPr="003C1E39" w:rsidRDefault="000161F4" w:rsidP="00601178">
      <w:pPr>
        <w:pStyle w:val="ONUME"/>
        <w:tabs>
          <w:tab w:val="left" w:pos="3969"/>
        </w:tabs>
        <w:spacing w:before="120" w:after="120"/>
        <w:rPr>
          <w:caps/>
          <w:lang w:val="fr-FR"/>
        </w:rPr>
      </w:pPr>
      <w:r w:rsidRPr="003C1E39">
        <w:rPr>
          <w:b/>
          <w:caps/>
          <w:lang w:val="fr-FR"/>
        </w:rPr>
        <w:t>Point 8 de l’ordre du jour</w:t>
      </w:r>
      <w:r w:rsidRPr="003C1E39">
        <w:rPr>
          <w:caps/>
          <w:lang w:val="fr-FR"/>
        </w:rPr>
        <w:tab/>
        <w:t>Politique en matiÈre de placements</w:t>
      </w:r>
    </w:p>
    <w:p w:rsidR="000161F4" w:rsidRPr="003C1E39" w:rsidRDefault="000161F4" w:rsidP="00601178">
      <w:pPr>
        <w:pStyle w:val="ONUME"/>
        <w:keepNext/>
        <w:keepLines/>
        <w:spacing w:after="0"/>
        <w:rPr>
          <w:lang w:val="fr-FR"/>
        </w:rPr>
      </w:pPr>
    </w:p>
    <w:p w:rsidR="000161F4" w:rsidRPr="003C1E39" w:rsidRDefault="000161F4" w:rsidP="00601178">
      <w:pPr>
        <w:pStyle w:val="ONUME"/>
        <w:keepNext/>
        <w:keepLines/>
        <w:spacing w:after="120"/>
        <w:ind w:left="1134" w:hanging="567"/>
        <w:rPr>
          <w:lang w:val="fr-FR"/>
        </w:rPr>
      </w:pPr>
      <w:r w:rsidRPr="003C1E39">
        <w:rPr>
          <w:lang w:val="fr-FR"/>
        </w:rPr>
        <w:t>i)</w:t>
      </w:r>
      <w:r w:rsidRPr="003C1E39">
        <w:rPr>
          <w:lang w:val="fr-FR"/>
        </w:rPr>
        <w:tab/>
      </w:r>
      <w:r w:rsidRPr="003C1E39">
        <w:rPr>
          <w:caps/>
          <w:lang w:val="fr-FR"/>
        </w:rPr>
        <w:t>Politique rÉvisÉe en matiÈre de placements (devant entrer en vigueur le 1</w:t>
      </w:r>
      <w:r w:rsidRPr="003C1E39">
        <w:rPr>
          <w:caps/>
          <w:vertAlign w:val="superscript"/>
          <w:lang w:val="fr-FR"/>
        </w:rPr>
        <w:t>er</w:t>
      </w:r>
      <w:r w:rsidRPr="003C1E39">
        <w:rPr>
          <w:caps/>
          <w:lang w:val="fr-FR"/>
        </w:rPr>
        <w:t> dÉcembre 2015)</w:t>
      </w:r>
    </w:p>
    <w:p w:rsidR="000161F4" w:rsidRPr="003C1E39" w:rsidRDefault="006A3A22" w:rsidP="00601178">
      <w:pPr>
        <w:pStyle w:val="ONUME"/>
        <w:keepNext/>
        <w:keepLines/>
        <w:spacing w:after="0"/>
        <w:ind w:left="567"/>
        <w:rPr>
          <w:lang w:val="fr-FR"/>
        </w:rPr>
      </w:pPr>
      <w:proofErr w:type="gramStart"/>
      <w:r>
        <w:rPr>
          <w:lang w:val="fr-FR"/>
        </w:rPr>
        <w:t>document</w:t>
      </w:r>
      <w:proofErr w:type="gramEnd"/>
      <w:r>
        <w:rPr>
          <w:lang w:val="fr-FR"/>
        </w:rPr>
        <w:t xml:space="preserve"> WO/PBC/23/6</w:t>
      </w:r>
    </w:p>
    <w:p w:rsidR="000161F4" w:rsidRPr="003C1E39" w:rsidRDefault="000161F4" w:rsidP="00601178">
      <w:pPr>
        <w:pStyle w:val="ONUME"/>
        <w:spacing w:after="0"/>
        <w:rPr>
          <w:lang w:val="fr-FR"/>
        </w:rPr>
      </w:pPr>
    </w:p>
    <w:p w:rsidR="000161F4" w:rsidRPr="003C1E39" w:rsidRDefault="000161F4" w:rsidP="00601178">
      <w:pPr>
        <w:pStyle w:val="ONUME"/>
        <w:spacing w:after="0"/>
        <w:rPr>
          <w:i/>
          <w:lang w:val="fr-FR"/>
        </w:rPr>
      </w:pPr>
      <w:r w:rsidRPr="003C1E39">
        <w:rPr>
          <w:i/>
          <w:lang w:val="fr-FR"/>
        </w:rPr>
        <w:t>1.</w:t>
      </w:r>
      <w:r w:rsidRPr="003C1E39">
        <w:rPr>
          <w:i/>
          <w:lang w:val="fr-FR"/>
        </w:rPr>
        <w:tab/>
        <w:t>Le Comité du programme et budget (PBC), reconnaissant que l’entrée en vigueur d’une politique en matière de placements au 1</w:t>
      </w:r>
      <w:r w:rsidRPr="003C1E39">
        <w:rPr>
          <w:i/>
          <w:vertAlign w:val="superscript"/>
          <w:lang w:val="fr-FR"/>
        </w:rPr>
        <w:t>er</w:t>
      </w:r>
      <w:r w:rsidRPr="003C1E39">
        <w:rPr>
          <w:i/>
          <w:lang w:val="fr-FR"/>
        </w:rPr>
        <w:t> décembre 2015 constitue une nécessité, a recommandé aux assemblées des États membres de l’OMPI d’approuver la politique révisée en matière de placements figurant à l’annexe II du document WO/PBC/23/6, sous réserve des modifications ci</w:t>
      </w:r>
      <w:r w:rsidRPr="003C1E39">
        <w:rPr>
          <w:i/>
          <w:lang w:val="fr-FR"/>
        </w:rPr>
        <w:noBreakHyphen/>
        <w:t>après.</w:t>
      </w:r>
    </w:p>
    <w:p w:rsidR="000161F4" w:rsidRPr="003C1E39" w:rsidRDefault="000161F4" w:rsidP="00601178">
      <w:pPr>
        <w:pStyle w:val="ONUME"/>
        <w:spacing w:after="0"/>
        <w:rPr>
          <w:i/>
          <w:lang w:val="fr-FR"/>
        </w:rPr>
      </w:pPr>
    </w:p>
    <w:p w:rsidR="000161F4" w:rsidRPr="003C1E39" w:rsidRDefault="000161F4" w:rsidP="00601178">
      <w:pPr>
        <w:pStyle w:val="ONUME"/>
        <w:numPr>
          <w:ilvl w:val="0"/>
          <w:numId w:val="21"/>
        </w:numPr>
        <w:tabs>
          <w:tab w:val="left" w:pos="1440"/>
        </w:tabs>
        <w:spacing w:after="0"/>
        <w:ind w:left="720" w:firstLine="0"/>
        <w:rPr>
          <w:i/>
          <w:lang w:val="fr-FR"/>
        </w:rPr>
      </w:pPr>
      <w:r w:rsidRPr="003C1E39">
        <w:rPr>
          <w:i/>
          <w:lang w:val="fr-FR"/>
        </w:rPr>
        <w:t>Il est proposé de modifier le paragraphe 2 comme suit :</w:t>
      </w:r>
    </w:p>
    <w:p w:rsidR="000161F4" w:rsidRPr="003C1E39" w:rsidRDefault="000161F4" w:rsidP="00601178">
      <w:pPr>
        <w:pStyle w:val="ONUME"/>
        <w:spacing w:after="0"/>
        <w:ind w:left="1080"/>
        <w:rPr>
          <w:i/>
          <w:lang w:val="fr-FR"/>
        </w:rPr>
      </w:pPr>
    </w:p>
    <w:p w:rsidR="000161F4" w:rsidRPr="003C1E39" w:rsidRDefault="000161F4" w:rsidP="00601178">
      <w:pPr>
        <w:pStyle w:val="ONUME"/>
        <w:spacing w:after="0"/>
        <w:ind w:left="1440"/>
        <w:rPr>
          <w:i/>
          <w:lang w:val="fr-FR"/>
        </w:rPr>
      </w:pPr>
      <w:r w:rsidRPr="003C1E39">
        <w:rPr>
          <w:i/>
          <w:lang w:val="fr-FR"/>
        </w:rPr>
        <w:t>Par ordre d’importance, les principaux objectifs de gestion en matière de placements de l’Organisation sont i) la préservation du capital;  ii) le ratio de liquidités et iii) le rendement compte tenu des contraintes découlant des points i) et ii).</w:t>
      </w:r>
    </w:p>
    <w:p w:rsidR="000161F4" w:rsidRPr="003C1E39" w:rsidRDefault="000161F4" w:rsidP="00601178">
      <w:pPr>
        <w:ind w:left="1440"/>
        <w:rPr>
          <w:i/>
          <w:lang w:val="fr-FR"/>
        </w:rPr>
      </w:pPr>
    </w:p>
    <w:p w:rsidR="000161F4" w:rsidRPr="003C1E39" w:rsidRDefault="000161F4" w:rsidP="00601178">
      <w:pPr>
        <w:pStyle w:val="ONUME"/>
        <w:numPr>
          <w:ilvl w:val="0"/>
          <w:numId w:val="21"/>
        </w:numPr>
        <w:spacing w:after="0"/>
        <w:ind w:left="1440"/>
        <w:rPr>
          <w:i/>
          <w:lang w:val="fr-FR"/>
        </w:rPr>
      </w:pPr>
      <w:r w:rsidRPr="003C1E39">
        <w:rPr>
          <w:i/>
          <w:lang w:val="fr-FR"/>
        </w:rPr>
        <w:t>Il est proposé de modifier le paragraphe 3 comme suit :</w:t>
      </w:r>
    </w:p>
    <w:p w:rsidR="000161F4" w:rsidRPr="003C1E39" w:rsidRDefault="000161F4" w:rsidP="00601178">
      <w:pPr>
        <w:pStyle w:val="ONUME"/>
        <w:spacing w:after="0"/>
        <w:ind w:left="1080"/>
        <w:rPr>
          <w:i/>
          <w:lang w:val="fr-FR"/>
        </w:rPr>
      </w:pPr>
    </w:p>
    <w:p w:rsidR="000161F4" w:rsidRPr="003C1E39" w:rsidRDefault="000161F4" w:rsidP="00601178">
      <w:pPr>
        <w:pStyle w:val="ONUME"/>
        <w:spacing w:after="0"/>
        <w:ind w:left="1440"/>
        <w:rPr>
          <w:i/>
          <w:lang w:val="fr-FR"/>
        </w:rPr>
      </w:pPr>
      <w:r w:rsidRPr="003C1E39">
        <w:rPr>
          <w:i/>
          <w:szCs w:val="22"/>
          <w:lang w:val="fr-FR"/>
        </w:rPr>
        <w:t>Il est procédé à une répartition des placements de l’Organisation entre plusieurs institutions, de manière à ce que les fonds soient divisés si possible entre un minimum de quatre institutions, étant entendu qu’une même institution ne doit pas détenir plus de 30% des fonds.  Tous les placements de l’organisation peuvent être confiés à une même institution à risque souverain et à notation AAA/Aaa</w:t>
      </w:r>
      <w:r w:rsidRPr="003C1E39">
        <w:rPr>
          <w:i/>
          <w:szCs w:val="22"/>
          <w:vertAlign w:val="superscript"/>
          <w:lang w:val="fr-FR"/>
        </w:rPr>
        <w:t>1</w:t>
      </w:r>
      <w:r w:rsidRPr="003C1E39">
        <w:rPr>
          <w:i/>
          <w:szCs w:val="22"/>
          <w:lang w:val="fr-FR"/>
        </w:rPr>
        <w:t>.</w:t>
      </w:r>
    </w:p>
    <w:p w:rsidR="000161F4" w:rsidRPr="003C1E39" w:rsidRDefault="000161F4" w:rsidP="00601178">
      <w:pPr>
        <w:rPr>
          <w:i/>
          <w:lang w:val="fr-FR"/>
        </w:rPr>
      </w:pPr>
    </w:p>
    <w:p w:rsidR="000161F4" w:rsidRPr="003C1E39" w:rsidRDefault="000161F4" w:rsidP="00601178">
      <w:pPr>
        <w:pStyle w:val="PlainText"/>
        <w:rPr>
          <w:rFonts w:ascii="Arial" w:hAnsi="Arial" w:cs="Arial"/>
          <w:i/>
          <w:lang w:val="fr-FR"/>
        </w:rPr>
      </w:pPr>
      <w:r w:rsidRPr="003C1E39">
        <w:rPr>
          <w:rFonts w:ascii="Arial" w:hAnsi="Arial" w:cs="Arial"/>
          <w:i/>
          <w:lang w:val="fr-FR"/>
        </w:rPr>
        <w:t>2.</w:t>
      </w:r>
      <w:r w:rsidRPr="003C1E39">
        <w:rPr>
          <w:rFonts w:ascii="Arial" w:hAnsi="Arial" w:cs="Arial"/>
          <w:i/>
          <w:lang w:val="fr-FR"/>
        </w:rPr>
        <w:tab/>
        <w:t>Le Comité du programme et budget a recommandé à l’Assemblée générale de l’OMPI de prier le Directeur général d’établir en concertation avec les autres institutions des Nations Unies en Suisse une lettre conjointe afin de transmettre aux autorités compétentes du pays hôte et à l’Assemblée générale des Nations Unies, par l’intermédiaire du Conseil des chefs de secrétariat des organismes des Nations Unies pour la coordination, les préoccupations des États membres concernant l’incidence sur les finances de l’OMPI de la politique actuelle de taux d’intérêts négatifs de la Banque nationale suisse et les difficultés qu’elle crée pour les institutions basées en Suisse concernant leur financement quotidien, compte tenu notamment du fait que leurs transactions en francs suisses sont liées à leur siège et à leurs opérations quotidiennes en Suisse.</w:t>
      </w:r>
    </w:p>
    <w:p w:rsidR="000161F4" w:rsidRPr="003C1E39" w:rsidRDefault="000161F4" w:rsidP="00601178">
      <w:pPr>
        <w:pStyle w:val="ONUME"/>
        <w:spacing w:after="120"/>
        <w:ind w:left="1134" w:hanging="567"/>
        <w:rPr>
          <w:lang w:val="fr-FR"/>
        </w:rPr>
      </w:pPr>
      <w:r w:rsidRPr="003C1E39">
        <w:rPr>
          <w:lang w:val="fr-FR"/>
        </w:rPr>
        <w:lastRenderedPageBreak/>
        <w:t>ii)</w:t>
      </w:r>
      <w:r w:rsidRPr="003C1E39">
        <w:rPr>
          <w:lang w:val="fr-FR"/>
        </w:rPr>
        <w:tab/>
        <w:t>PROPOSITION DE NOUVELLES RÉVISIONS DE LA POLITIQUE EN MATIÈRE DE PLACEMENTS</w:t>
      </w:r>
    </w:p>
    <w:p w:rsidR="000161F4" w:rsidRPr="003C1E39" w:rsidRDefault="000161F4" w:rsidP="00601178">
      <w:pPr>
        <w:pStyle w:val="ONUME"/>
        <w:spacing w:after="0"/>
        <w:ind w:firstLine="567"/>
        <w:rPr>
          <w:lang w:val="fr-FR"/>
        </w:rPr>
      </w:pPr>
      <w:r w:rsidRPr="003C1E39">
        <w:rPr>
          <w:lang w:val="fr-FR"/>
        </w:rPr>
        <w:t>document WO/PBC/23/7</w:t>
      </w:r>
    </w:p>
    <w:p w:rsidR="000161F4" w:rsidRPr="003C1E39" w:rsidRDefault="000161F4" w:rsidP="00601178">
      <w:pPr>
        <w:pStyle w:val="ONUME"/>
        <w:spacing w:after="0"/>
        <w:rPr>
          <w:u w:val="single"/>
          <w:lang w:val="fr-FR"/>
        </w:rPr>
      </w:pPr>
    </w:p>
    <w:p w:rsidR="000161F4" w:rsidRPr="003C1E39" w:rsidRDefault="000161F4" w:rsidP="00601178">
      <w:pPr>
        <w:pStyle w:val="ONUME"/>
        <w:tabs>
          <w:tab w:val="left" w:pos="1701"/>
        </w:tabs>
        <w:rPr>
          <w:i/>
          <w:szCs w:val="22"/>
          <w:lang w:val="fr-FR"/>
        </w:rPr>
      </w:pPr>
      <w:r w:rsidRPr="003C1E39">
        <w:rPr>
          <w:i/>
          <w:szCs w:val="22"/>
          <w:lang w:val="fr-FR"/>
        </w:rPr>
        <w:t>Le Comité du programme et budget, reconnaissant que les deux politiques en matière de placements (l’une afférente à la trésorerie d’exploitation et aux fonds propres et l’autre à la trésorerie stratégique) représentent une nécessité, a recommandé que ces deux politiques soient établies en vue de leur approbation à sa prochaine session et qu’elles comprennent les éléments ci</w:t>
      </w:r>
      <w:r w:rsidRPr="003C1E39">
        <w:rPr>
          <w:i/>
          <w:szCs w:val="22"/>
          <w:lang w:val="fr-FR"/>
        </w:rPr>
        <w:noBreakHyphen/>
        <w:t>après :</w:t>
      </w:r>
    </w:p>
    <w:p w:rsidR="000161F4" w:rsidRPr="003C1E39" w:rsidRDefault="000161F4" w:rsidP="00601178">
      <w:pPr>
        <w:pStyle w:val="ONUME"/>
        <w:numPr>
          <w:ilvl w:val="0"/>
          <w:numId w:val="17"/>
        </w:numPr>
        <w:tabs>
          <w:tab w:val="left" w:pos="1134"/>
          <w:tab w:val="left" w:pos="6663"/>
        </w:tabs>
        <w:ind w:left="567" w:firstLine="0"/>
        <w:rPr>
          <w:i/>
          <w:szCs w:val="22"/>
          <w:lang w:val="fr-FR"/>
        </w:rPr>
      </w:pPr>
      <w:r w:rsidRPr="003C1E39">
        <w:rPr>
          <w:i/>
          <w:szCs w:val="22"/>
          <w:lang w:val="fr-FR"/>
        </w:rPr>
        <w:t>la définition des placements à court terme comme étant des placements arrivant à échéance au bout d’un an maximum;</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des notations minimales en ce qui concerne les placements à court terme, à savoir A</w:t>
      </w:r>
      <w:r w:rsidRPr="003C1E39">
        <w:rPr>
          <w:i/>
          <w:szCs w:val="22"/>
          <w:lang w:val="fr-FR"/>
        </w:rPr>
        <w:noBreakHyphen/>
        <w:t>2/P</w:t>
      </w:r>
      <w:r w:rsidRPr="003C1E39">
        <w:rPr>
          <w:i/>
          <w:szCs w:val="22"/>
          <w:lang w:val="fr-FR"/>
        </w:rPr>
        <w:noBreakHyphen/>
        <w:t>2 pour les dépôts à terme auprès de banques et pour les obligations d’État et A3</w:t>
      </w:r>
      <w:r w:rsidRPr="003C1E39">
        <w:rPr>
          <w:i/>
          <w:szCs w:val="22"/>
          <w:lang w:val="fr-FR"/>
        </w:rPr>
        <w:noBreakHyphen/>
        <w:t>P3 pour les obligations d’entreprises;</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des notations minimales révisées en ce qui concerne les placements à moyen terme et à long terme, à savoir A</w:t>
      </w:r>
      <w:r w:rsidRPr="003C1E39">
        <w:rPr>
          <w:i/>
          <w:szCs w:val="22"/>
          <w:lang w:val="fr-FR"/>
        </w:rPr>
        <w:noBreakHyphen/>
        <w:t>/A3 pour les dépôts à terme auprès de banques et les obligations d’État, BBB</w:t>
      </w:r>
      <w:r w:rsidRPr="003C1E39">
        <w:rPr>
          <w:i/>
          <w:szCs w:val="22"/>
          <w:lang w:val="fr-FR"/>
        </w:rPr>
        <w:noBreakHyphen/>
        <w:t>/Baa3 pour les obligations d’entreprises;</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une réduction du nombre minimal d’institutions financières (parmi les 10 indiquées dans la politique actuelle en matière de placements) auprès desquelles il est possible de détenir la trésorerie d’exploitation à quatre institutions, étant entendu qu’une même institution ne doit pas détenir plus de 30% des fonds;</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le recours à des gestionnaires de fonds extérieurs pour la gestion des fonds propres et de la trésorerie stratégique;</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le remboursement des deux tranches de l’emprunt pour le nouveau bâtiment, dont les échéances sont novembre 2015 et janvier 2016;</w:t>
      </w:r>
    </w:p>
    <w:p w:rsidR="000161F4" w:rsidRPr="003C1E39" w:rsidRDefault="000161F4" w:rsidP="00601178">
      <w:pPr>
        <w:pStyle w:val="ONUME"/>
        <w:numPr>
          <w:ilvl w:val="0"/>
          <w:numId w:val="18"/>
        </w:numPr>
        <w:tabs>
          <w:tab w:val="left" w:pos="1134"/>
          <w:tab w:val="left" w:pos="6663"/>
        </w:tabs>
        <w:ind w:left="567" w:firstLine="0"/>
        <w:rPr>
          <w:i/>
          <w:szCs w:val="22"/>
          <w:lang w:val="fr-FR"/>
        </w:rPr>
      </w:pPr>
      <w:r w:rsidRPr="003C1E39">
        <w:rPr>
          <w:i/>
          <w:szCs w:val="22"/>
          <w:lang w:val="fr-FR"/>
        </w:rPr>
        <w:t>une liste révisée des classes d’actifs acceptables, à savoir :</w:t>
      </w:r>
    </w:p>
    <w:p w:rsidR="000161F4" w:rsidRPr="003C1E39" w:rsidRDefault="000161F4" w:rsidP="00601178">
      <w:pPr>
        <w:pStyle w:val="ONUME"/>
        <w:numPr>
          <w:ilvl w:val="0"/>
          <w:numId w:val="10"/>
        </w:numPr>
        <w:tabs>
          <w:tab w:val="left" w:pos="1701"/>
          <w:tab w:val="left" w:pos="6379"/>
        </w:tabs>
        <w:ind w:left="1701" w:hanging="567"/>
        <w:rPr>
          <w:i/>
          <w:szCs w:val="22"/>
          <w:u w:val="single"/>
          <w:lang w:val="fr-FR"/>
        </w:rPr>
      </w:pPr>
      <w:r w:rsidRPr="003C1E39">
        <w:rPr>
          <w:i/>
          <w:iCs/>
          <w:szCs w:val="22"/>
          <w:u w:val="single"/>
          <w:lang w:val="fr-FR"/>
        </w:rPr>
        <w:t>Dans le cadre de la politique en matière d’investissements applicable à la trésorerie d’exploitation et aux fonds propres</w:t>
      </w:r>
      <w:r w:rsidRPr="003C1E39">
        <w:rPr>
          <w:i/>
          <w:szCs w:val="22"/>
          <w:u w:val="single"/>
          <w:lang w:val="fr-FR"/>
        </w:rPr>
        <w:t> :</w:t>
      </w:r>
    </w:p>
    <w:p w:rsidR="000161F4" w:rsidRPr="003C1E39" w:rsidRDefault="000161F4" w:rsidP="00601178">
      <w:pPr>
        <w:pStyle w:val="ONUME"/>
        <w:tabs>
          <w:tab w:val="left" w:pos="2268"/>
          <w:tab w:val="left" w:pos="3969"/>
          <w:tab w:val="left" w:pos="6946"/>
        </w:tabs>
        <w:ind w:left="1701"/>
        <w:rPr>
          <w:i/>
          <w:szCs w:val="22"/>
          <w:lang w:val="fr-FR"/>
        </w:rPr>
      </w:pPr>
      <w:r w:rsidRPr="003C1E39">
        <w:rPr>
          <w:i/>
          <w:szCs w:val="22"/>
          <w:lang w:val="fr-FR"/>
        </w:rPr>
        <w:t>I.</w:t>
      </w:r>
      <w:r w:rsidRPr="003C1E39">
        <w:rPr>
          <w:i/>
          <w:szCs w:val="22"/>
          <w:lang w:val="fr-FR"/>
        </w:rPr>
        <w:tab/>
        <w:t>Trésorerie ou équivalent :</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a)</w:t>
      </w:r>
      <w:r w:rsidRPr="003C1E39">
        <w:rPr>
          <w:i/>
          <w:szCs w:val="22"/>
          <w:lang w:val="fr-FR"/>
        </w:rPr>
        <w:tab/>
        <w:t>Dépôts à vue, comptes d’épargne ou comptes de dépôt</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b)</w:t>
      </w:r>
      <w:r w:rsidRPr="003C1E39">
        <w:rPr>
          <w:i/>
          <w:szCs w:val="22"/>
          <w:lang w:val="fr-FR"/>
        </w:rPr>
        <w:tab/>
        <w:t>Certificats de dépôts/dépôts à terme</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c)</w:t>
      </w:r>
      <w:r w:rsidRPr="003C1E39">
        <w:rPr>
          <w:i/>
          <w:szCs w:val="22"/>
          <w:lang w:val="fr-FR"/>
        </w:rPr>
        <w:tab/>
        <w:t>Dépôts structurés</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d)</w:t>
      </w:r>
      <w:r w:rsidRPr="003C1E39">
        <w:rPr>
          <w:i/>
          <w:szCs w:val="22"/>
          <w:lang w:val="fr-FR"/>
        </w:rPr>
        <w:tab/>
        <w:t>Dépôts croisés dans deux devises</w:t>
      </w:r>
    </w:p>
    <w:p w:rsidR="000161F4" w:rsidRPr="003C1E39" w:rsidRDefault="000161F4" w:rsidP="00601178">
      <w:pPr>
        <w:pStyle w:val="ONUME"/>
        <w:tabs>
          <w:tab w:val="left" w:pos="2268"/>
          <w:tab w:val="left" w:pos="3969"/>
          <w:tab w:val="left" w:pos="4536"/>
          <w:tab w:val="left" w:pos="6946"/>
        </w:tabs>
        <w:ind w:left="1701"/>
        <w:rPr>
          <w:i/>
          <w:szCs w:val="22"/>
          <w:lang w:val="fr-FR"/>
        </w:rPr>
      </w:pPr>
      <w:r w:rsidRPr="003C1E39">
        <w:rPr>
          <w:i/>
          <w:szCs w:val="22"/>
          <w:lang w:val="fr-FR"/>
        </w:rPr>
        <w:t>II.</w:t>
      </w:r>
      <w:r w:rsidRPr="003C1E39">
        <w:rPr>
          <w:i/>
          <w:szCs w:val="22"/>
          <w:lang w:val="fr-FR"/>
        </w:rPr>
        <w:tab/>
        <w:t>Investissements sur les marchés monétaires :</w:t>
      </w:r>
    </w:p>
    <w:p w:rsidR="000161F4" w:rsidRPr="003C1E39" w:rsidRDefault="000161F4" w:rsidP="00601178">
      <w:pPr>
        <w:pStyle w:val="ONUME"/>
        <w:tabs>
          <w:tab w:val="left" w:pos="2835"/>
          <w:tab w:val="left" w:pos="6946"/>
        </w:tabs>
        <w:ind w:left="2268"/>
        <w:rPr>
          <w:i/>
          <w:szCs w:val="22"/>
          <w:lang w:val="fr-FR"/>
        </w:rPr>
      </w:pPr>
      <w:r w:rsidRPr="003C1E39">
        <w:rPr>
          <w:i/>
          <w:szCs w:val="22"/>
          <w:lang w:val="fr-FR"/>
        </w:rPr>
        <w:t>a)</w:t>
      </w:r>
      <w:r w:rsidRPr="003C1E39">
        <w:rPr>
          <w:i/>
          <w:szCs w:val="22"/>
          <w:lang w:val="fr-FR"/>
        </w:rPr>
        <w:tab/>
        <w:t>Billet de trésorerie</w:t>
      </w:r>
    </w:p>
    <w:p w:rsidR="000161F4" w:rsidRPr="003C1E39" w:rsidRDefault="000161F4" w:rsidP="00601178">
      <w:pPr>
        <w:pStyle w:val="ONUME"/>
        <w:tabs>
          <w:tab w:val="left" w:pos="2835"/>
          <w:tab w:val="left" w:pos="6946"/>
        </w:tabs>
        <w:ind w:left="2268"/>
        <w:rPr>
          <w:i/>
          <w:szCs w:val="22"/>
          <w:lang w:val="fr-FR"/>
        </w:rPr>
      </w:pPr>
      <w:r w:rsidRPr="003C1E39">
        <w:rPr>
          <w:i/>
          <w:szCs w:val="22"/>
          <w:lang w:val="fr-FR"/>
        </w:rPr>
        <w:t>b)</w:t>
      </w:r>
      <w:r w:rsidRPr="003C1E39">
        <w:rPr>
          <w:i/>
          <w:szCs w:val="22"/>
          <w:lang w:val="fr-FR"/>
        </w:rPr>
        <w:tab/>
        <w:t>Mise/prise en pension de titres</w:t>
      </w:r>
    </w:p>
    <w:p w:rsidR="00D80207" w:rsidRDefault="000161F4" w:rsidP="00601178">
      <w:pPr>
        <w:pStyle w:val="ONUME"/>
        <w:tabs>
          <w:tab w:val="left" w:pos="2835"/>
          <w:tab w:val="left" w:pos="6946"/>
        </w:tabs>
        <w:ind w:left="2268"/>
        <w:rPr>
          <w:i/>
          <w:szCs w:val="22"/>
          <w:lang w:val="fr-FR"/>
        </w:rPr>
      </w:pPr>
      <w:r w:rsidRPr="003C1E39">
        <w:rPr>
          <w:i/>
          <w:szCs w:val="22"/>
          <w:lang w:val="fr-FR"/>
        </w:rPr>
        <w:t>c)</w:t>
      </w:r>
      <w:r w:rsidRPr="003C1E39">
        <w:rPr>
          <w:i/>
          <w:szCs w:val="22"/>
          <w:lang w:val="fr-FR"/>
        </w:rPr>
        <w:tab/>
        <w:t>Acceptation bancaire</w:t>
      </w:r>
    </w:p>
    <w:p w:rsidR="00D80207" w:rsidRDefault="00D80207" w:rsidP="00601178">
      <w:pPr>
        <w:rPr>
          <w:i/>
          <w:szCs w:val="22"/>
          <w:lang w:val="fr-FR"/>
        </w:rPr>
      </w:pPr>
      <w:r>
        <w:rPr>
          <w:i/>
          <w:szCs w:val="22"/>
          <w:lang w:val="fr-FR"/>
        </w:rPr>
        <w:br w:type="page"/>
      </w:r>
    </w:p>
    <w:p w:rsidR="000161F4" w:rsidRPr="003C1E39" w:rsidRDefault="000161F4" w:rsidP="00601178">
      <w:pPr>
        <w:pStyle w:val="ONUME"/>
        <w:tabs>
          <w:tab w:val="left" w:pos="2268"/>
          <w:tab w:val="left" w:pos="3969"/>
          <w:tab w:val="left" w:pos="4536"/>
          <w:tab w:val="left" w:pos="6946"/>
        </w:tabs>
        <w:ind w:left="2268" w:hanging="567"/>
        <w:rPr>
          <w:i/>
          <w:szCs w:val="22"/>
          <w:lang w:val="fr-FR"/>
        </w:rPr>
      </w:pPr>
      <w:r w:rsidRPr="003C1E39">
        <w:rPr>
          <w:i/>
          <w:szCs w:val="22"/>
          <w:lang w:val="fr-FR"/>
        </w:rPr>
        <w:lastRenderedPageBreak/>
        <w:t>III.</w:t>
      </w:r>
      <w:r w:rsidRPr="003C1E39">
        <w:rPr>
          <w:i/>
          <w:szCs w:val="22"/>
          <w:lang w:val="fr-FR"/>
        </w:rPr>
        <w:tab/>
        <w:t>Obligations, effets ou autres obligations (à court, moyen ou long terme) et autres produits à revenu fixe :</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a)</w:t>
      </w:r>
      <w:r w:rsidRPr="003C1E39">
        <w:rPr>
          <w:i/>
          <w:szCs w:val="22"/>
          <w:lang w:val="fr-FR"/>
        </w:rPr>
        <w:tab/>
        <w:t>Obligations d’État</w:t>
      </w:r>
    </w:p>
    <w:p w:rsidR="000161F4" w:rsidRPr="003C1E39" w:rsidRDefault="000161F4" w:rsidP="00601178">
      <w:pPr>
        <w:pStyle w:val="ONUME"/>
        <w:tabs>
          <w:tab w:val="left" w:pos="2835"/>
          <w:tab w:val="left" w:pos="4536"/>
          <w:tab w:val="left" w:pos="5103"/>
          <w:tab w:val="left" w:pos="6946"/>
        </w:tabs>
        <w:ind w:left="2835" w:hanging="567"/>
        <w:rPr>
          <w:i/>
          <w:szCs w:val="22"/>
          <w:lang w:val="fr-FR"/>
        </w:rPr>
      </w:pPr>
      <w:r w:rsidRPr="003C1E39">
        <w:rPr>
          <w:i/>
          <w:szCs w:val="22"/>
          <w:lang w:val="fr-FR"/>
        </w:rPr>
        <w:t>b)</w:t>
      </w:r>
      <w:r w:rsidRPr="003C1E39">
        <w:rPr>
          <w:i/>
          <w:szCs w:val="22"/>
          <w:lang w:val="fr-FR"/>
        </w:rPr>
        <w:tab/>
        <w:t>Obligations sous</w:t>
      </w:r>
      <w:r w:rsidRPr="003C1E39">
        <w:rPr>
          <w:i/>
          <w:szCs w:val="22"/>
          <w:lang w:val="fr-FR"/>
        </w:rPr>
        <w:noBreakHyphen/>
        <w:t>souveraines – provinciales, municipales ou territoriales, par exemple</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c)</w:t>
      </w:r>
      <w:r w:rsidRPr="003C1E39">
        <w:rPr>
          <w:i/>
          <w:szCs w:val="22"/>
          <w:lang w:val="fr-FR"/>
        </w:rPr>
        <w:tab/>
        <w:t>Obligations supranationales</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d)</w:t>
      </w:r>
      <w:r w:rsidRPr="003C1E39">
        <w:rPr>
          <w:i/>
          <w:szCs w:val="22"/>
          <w:lang w:val="fr-FR"/>
        </w:rPr>
        <w:tab/>
        <w:t>Obligations d’entreprises</w:t>
      </w:r>
    </w:p>
    <w:p w:rsidR="000161F4" w:rsidRPr="003C1E39" w:rsidRDefault="000161F4" w:rsidP="00601178">
      <w:pPr>
        <w:pStyle w:val="ONUME"/>
        <w:tabs>
          <w:tab w:val="left" w:pos="2835"/>
          <w:tab w:val="left" w:pos="4536"/>
          <w:tab w:val="left" w:pos="5103"/>
          <w:tab w:val="left" w:pos="6946"/>
        </w:tabs>
        <w:ind w:left="2268"/>
        <w:rPr>
          <w:i/>
          <w:szCs w:val="22"/>
          <w:lang w:val="fr-FR"/>
        </w:rPr>
      </w:pPr>
      <w:r w:rsidRPr="003C1E39">
        <w:rPr>
          <w:i/>
          <w:szCs w:val="22"/>
          <w:lang w:val="fr-FR"/>
        </w:rPr>
        <w:t>e)</w:t>
      </w:r>
      <w:r w:rsidRPr="003C1E39">
        <w:rPr>
          <w:i/>
          <w:szCs w:val="22"/>
          <w:lang w:val="fr-FR"/>
        </w:rPr>
        <w:tab/>
        <w:t>Placements privés</w:t>
      </w:r>
    </w:p>
    <w:p w:rsidR="000161F4" w:rsidRPr="003C1E39" w:rsidRDefault="000161F4" w:rsidP="00601178">
      <w:pPr>
        <w:pStyle w:val="ONUME"/>
        <w:tabs>
          <w:tab w:val="left" w:pos="2268"/>
          <w:tab w:val="left" w:pos="3969"/>
          <w:tab w:val="left" w:pos="5103"/>
          <w:tab w:val="left" w:pos="6946"/>
          <w:tab w:val="left" w:pos="8175"/>
        </w:tabs>
        <w:ind w:left="1701"/>
        <w:rPr>
          <w:i/>
          <w:szCs w:val="22"/>
          <w:lang w:val="fr-FR"/>
        </w:rPr>
      </w:pPr>
      <w:r w:rsidRPr="003C1E39">
        <w:rPr>
          <w:i/>
          <w:szCs w:val="22"/>
          <w:lang w:val="fr-FR"/>
        </w:rPr>
        <w:t>IV.</w:t>
      </w:r>
      <w:r w:rsidRPr="003C1E39">
        <w:rPr>
          <w:i/>
          <w:szCs w:val="22"/>
          <w:lang w:val="fr-FR"/>
        </w:rPr>
        <w:tab/>
        <w:t>Sociétés d’investissement immobilier à patrimoine propre</w:t>
      </w:r>
    </w:p>
    <w:p w:rsidR="000161F4" w:rsidRPr="003C1E39" w:rsidRDefault="000161F4" w:rsidP="00601178">
      <w:pPr>
        <w:pStyle w:val="Default"/>
        <w:rPr>
          <w:color w:val="auto"/>
          <w:sz w:val="22"/>
          <w:szCs w:val="22"/>
          <w:lang w:val="fr-FR"/>
        </w:rPr>
      </w:pPr>
    </w:p>
    <w:p w:rsidR="000161F4" w:rsidRPr="003C1E39" w:rsidRDefault="000161F4" w:rsidP="00601178">
      <w:pPr>
        <w:pStyle w:val="ONUME"/>
        <w:numPr>
          <w:ilvl w:val="0"/>
          <w:numId w:val="10"/>
        </w:numPr>
        <w:tabs>
          <w:tab w:val="left" w:pos="1701"/>
          <w:tab w:val="left" w:pos="4536"/>
          <w:tab w:val="left" w:pos="6379"/>
        </w:tabs>
        <w:ind w:left="1701" w:hanging="567"/>
        <w:rPr>
          <w:i/>
          <w:szCs w:val="22"/>
          <w:u w:val="single"/>
          <w:lang w:val="fr-FR"/>
        </w:rPr>
      </w:pPr>
      <w:r w:rsidRPr="003C1E39">
        <w:rPr>
          <w:i/>
          <w:iCs/>
          <w:szCs w:val="22"/>
          <w:u w:val="single"/>
          <w:lang w:val="fr-FR"/>
        </w:rPr>
        <w:t>Dans le cadre de la politique en matière d’investissements applicable à la trésorerie stratégique </w:t>
      </w:r>
      <w:r w:rsidRPr="003C1E39">
        <w:rPr>
          <w:i/>
          <w:szCs w:val="22"/>
          <w:u w:val="single"/>
          <w:lang w:val="fr-FR"/>
        </w:rPr>
        <w:t>:</w:t>
      </w:r>
    </w:p>
    <w:p w:rsidR="000161F4" w:rsidRPr="003C1E39" w:rsidRDefault="000161F4" w:rsidP="00601178">
      <w:pPr>
        <w:pStyle w:val="ONUME"/>
        <w:numPr>
          <w:ilvl w:val="0"/>
          <w:numId w:val="11"/>
        </w:numPr>
        <w:tabs>
          <w:tab w:val="left" w:pos="2835"/>
        </w:tabs>
        <w:ind w:left="2835" w:hanging="567"/>
        <w:rPr>
          <w:i/>
          <w:szCs w:val="22"/>
          <w:lang w:val="fr-FR"/>
        </w:rPr>
      </w:pPr>
      <w:r w:rsidRPr="003C1E39">
        <w:rPr>
          <w:i/>
          <w:iCs/>
          <w:szCs w:val="22"/>
          <w:lang w:val="fr-FR"/>
        </w:rPr>
        <w:t>Toutes les classes d’actifs applicables à la trésorerie d’exploitation et aux fonds propres sont stipulées</w:t>
      </w:r>
      <w:r w:rsidRPr="003C1E39">
        <w:rPr>
          <w:i/>
          <w:szCs w:val="22"/>
          <w:lang w:val="fr-FR"/>
        </w:rPr>
        <w:t>;</w:t>
      </w:r>
    </w:p>
    <w:p w:rsidR="000161F4" w:rsidRPr="003C1E39" w:rsidRDefault="000161F4" w:rsidP="00601178">
      <w:pPr>
        <w:pStyle w:val="ONUME"/>
        <w:numPr>
          <w:ilvl w:val="0"/>
          <w:numId w:val="11"/>
        </w:numPr>
        <w:tabs>
          <w:tab w:val="left" w:pos="2835"/>
          <w:tab w:val="left" w:pos="4536"/>
          <w:tab w:val="left" w:pos="5103"/>
          <w:tab w:val="left" w:pos="6946"/>
        </w:tabs>
        <w:ind w:left="2268" w:firstLine="0"/>
        <w:rPr>
          <w:i/>
          <w:szCs w:val="22"/>
          <w:lang w:val="fr-FR"/>
        </w:rPr>
      </w:pPr>
      <w:r w:rsidRPr="003C1E39">
        <w:rPr>
          <w:i/>
          <w:iCs/>
          <w:szCs w:val="22"/>
          <w:lang w:val="fr-FR"/>
        </w:rPr>
        <w:t>Investissements directs dans des biens immobiliers</w:t>
      </w:r>
      <w:r w:rsidRPr="003C1E39">
        <w:rPr>
          <w:i/>
          <w:szCs w:val="22"/>
          <w:lang w:val="fr-FR"/>
        </w:rPr>
        <w:t>;</w:t>
      </w:r>
    </w:p>
    <w:p w:rsidR="000161F4" w:rsidRPr="003C1E39" w:rsidRDefault="000161F4" w:rsidP="00601178">
      <w:pPr>
        <w:pStyle w:val="ONUME"/>
        <w:numPr>
          <w:ilvl w:val="0"/>
          <w:numId w:val="11"/>
        </w:numPr>
        <w:tabs>
          <w:tab w:val="left" w:pos="2835"/>
          <w:tab w:val="left" w:pos="4536"/>
          <w:tab w:val="left" w:pos="5103"/>
          <w:tab w:val="left" w:pos="6946"/>
        </w:tabs>
        <w:ind w:left="2268" w:firstLine="0"/>
        <w:rPr>
          <w:i/>
          <w:szCs w:val="22"/>
          <w:lang w:val="fr-FR"/>
        </w:rPr>
      </w:pPr>
      <w:r w:rsidRPr="003C1E39">
        <w:rPr>
          <w:i/>
          <w:iCs/>
          <w:szCs w:val="22"/>
          <w:lang w:val="fr-FR"/>
        </w:rPr>
        <w:t>Actions et fonds communs de placement en actions;</w:t>
      </w:r>
    </w:p>
    <w:p w:rsidR="000161F4" w:rsidRPr="003C1E39" w:rsidRDefault="000161F4" w:rsidP="00601178">
      <w:pPr>
        <w:pStyle w:val="ONUME"/>
        <w:numPr>
          <w:ilvl w:val="0"/>
          <w:numId w:val="11"/>
        </w:numPr>
        <w:tabs>
          <w:tab w:val="left" w:pos="2835"/>
          <w:tab w:val="left" w:pos="4536"/>
          <w:tab w:val="left" w:pos="5103"/>
          <w:tab w:val="left" w:pos="6946"/>
        </w:tabs>
        <w:ind w:left="2268" w:firstLine="0"/>
        <w:rPr>
          <w:i/>
          <w:lang w:val="fr-FR"/>
        </w:rPr>
      </w:pPr>
      <w:r w:rsidRPr="003C1E39">
        <w:rPr>
          <w:i/>
          <w:iCs/>
          <w:szCs w:val="22"/>
          <w:lang w:val="fr-FR"/>
        </w:rPr>
        <w:t>Fonds spéculatifs</w:t>
      </w:r>
      <w:r w:rsidRPr="003C1E39">
        <w:rPr>
          <w:i/>
          <w:szCs w:val="22"/>
          <w:lang w:val="fr-FR"/>
        </w:rPr>
        <w:t>.</w:t>
      </w:r>
    </w:p>
    <w:p w:rsidR="000161F4" w:rsidRPr="003C1E39" w:rsidRDefault="000161F4" w:rsidP="00601178">
      <w:pPr>
        <w:pStyle w:val="ONUME"/>
        <w:tabs>
          <w:tab w:val="num" w:pos="567"/>
        </w:tabs>
        <w:spacing w:after="0"/>
        <w:rPr>
          <w:szCs w:val="22"/>
          <w:lang w:val="fr-FR"/>
        </w:rPr>
      </w:pPr>
    </w:p>
    <w:p w:rsidR="000161F4" w:rsidRPr="003C1E39" w:rsidRDefault="000161F4" w:rsidP="00601178">
      <w:pPr>
        <w:pStyle w:val="ONUME"/>
        <w:tabs>
          <w:tab w:val="left" w:pos="3969"/>
        </w:tabs>
        <w:spacing w:before="120" w:after="120"/>
        <w:ind w:left="3969" w:hanging="3969"/>
        <w:rPr>
          <w:caps/>
          <w:lang w:val="fr-FR"/>
        </w:rPr>
      </w:pPr>
      <w:r w:rsidRPr="003C1E39">
        <w:rPr>
          <w:b/>
          <w:caps/>
          <w:lang w:val="fr-FR"/>
        </w:rPr>
        <w:t>Point 9 de l’ordre du jour</w:t>
      </w:r>
      <w:r w:rsidRPr="003C1E39">
        <w:rPr>
          <w:caps/>
          <w:lang w:val="fr-FR"/>
        </w:rPr>
        <w:tab/>
        <w:t>Proposition de politique de l’OMPI relative aux rÉserves (actifs nets)</w:t>
      </w:r>
    </w:p>
    <w:p w:rsidR="000161F4" w:rsidRPr="003C1E39" w:rsidRDefault="000161F4" w:rsidP="00601178">
      <w:pPr>
        <w:pStyle w:val="ONUME"/>
        <w:spacing w:after="0"/>
        <w:rPr>
          <w:lang w:val="fr-FR"/>
        </w:rPr>
      </w:pPr>
      <w:r w:rsidRPr="003C1E39">
        <w:rPr>
          <w:lang w:val="fr-FR"/>
        </w:rPr>
        <w:t>document WO/PBC/23/8</w:t>
      </w:r>
    </w:p>
    <w:p w:rsidR="000161F4" w:rsidRPr="003C1E39" w:rsidRDefault="000161F4" w:rsidP="00601178">
      <w:pPr>
        <w:pStyle w:val="ONUME"/>
        <w:spacing w:after="0"/>
        <w:rPr>
          <w:lang w:val="fr-FR"/>
        </w:rPr>
      </w:pPr>
    </w:p>
    <w:p w:rsidR="000161F4" w:rsidRPr="003C1E39" w:rsidRDefault="000161F4" w:rsidP="00601178">
      <w:pPr>
        <w:pStyle w:val="ListParagraph"/>
        <w:numPr>
          <w:ilvl w:val="0"/>
          <w:numId w:val="12"/>
        </w:numPr>
        <w:tabs>
          <w:tab w:val="left" w:pos="567"/>
          <w:tab w:val="left" w:pos="6096"/>
        </w:tabs>
        <w:ind w:left="0" w:right="-1" w:firstLine="0"/>
        <w:rPr>
          <w:i/>
          <w:lang w:val="fr-FR"/>
        </w:rPr>
      </w:pPr>
      <w:r w:rsidRPr="003C1E39">
        <w:rPr>
          <w:i/>
          <w:iCs/>
          <w:szCs w:val="22"/>
          <w:lang w:val="fr-FR"/>
        </w:rPr>
        <w:t>Le Comité du programme et budget (PBC), après avoir examiné la proposition de politique globale révisée portant notamment sur les montants recommandés, les considérations de trésorerie et la gestion, l’utilisation et l’information concernant les excédents disponibles au</w:t>
      </w:r>
      <w:r w:rsidRPr="003C1E39">
        <w:rPr>
          <w:i/>
          <w:iCs/>
          <w:szCs w:val="22"/>
          <w:lang w:val="fr-FR"/>
        </w:rPr>
        <w:noBreakHyphen/>
        <w:t>delà des montants recommandés compte tenu des observations et instructions des États membres et des recommandations des organes d’audit et de supervision à cet égard, a recommandé aux assemblées des États membres de l’OMPI et des unions, chacune pour ce qui la concerne, d’approuver le politique relative aux réserves figurant à l’annexe I du document WO/PBC/23/8, sous réserve de la modification ci</w:t>
      </w:r>
      <w:r w:rsidRPr="003C1E39">
        <w:rPr>
          <w:i/>
          <w:iCs/>
          <w:szCs w:val="22"/>
          <w:lang w:val="fr-FR"/>
        </w:rPr>
        <w:noBreakHyphen/>
        <w:t>après du principe n° 3 pour l’utilisation des réserves :</w:t>
      </w:r>
    </w:p>
    <w:p w:rsidR="000161F4" w:rsidRPr="003C1E39" w:rsidRDefault="000161F4" w:rsidP="00601178">
      <w:pPr>
        <w:pStyle w:val="ListParagraph"/>
        <w:tabs>
          <w:tab w:val="left" w:pos="567"/>
          <w:tab w:val="left" w:pos="6096"/>
        </w:tabs>
        <w:ind w:left="0" w:right="-1"/>
        <w:rPr>
          <w:i/>
          <w:lang w:val="fr-FR"/>
        </w:rPr>
      </w:pPr>
    </w:p>
    <w:p w:rsidR="000161F4" w:rsidRPr="003C1E39" w:rsidRDefault="000161F4" w:rsidP="00601178">
      <w:pPr>
        <w:tabs>
          <w:tab w:val="left" w:pos="567"/>
          <w:tab w:val="left" w:pos="6096"/>
        </w:tabs>
        <w:ind w:left="567" w:right="-1"/>
        <w:rPr>
          <w:i/>
          <w:lang w:val="fr-FR"/>
        </w:rPr>
      </w:pPr>
      <w:r w:rsidRPr="003C1E39">
        <w:rPr>
          <w:i/>
          <w:lang w:val="fr-FR"/>
        </w:rPr>
        <w:t>“Principe n° 3 : Les propositions d’utilisation des réserves disponibles doivent être limitées et porter sur des projets ponctuels d’améliorations essentielles, et à titre exceptionnel, sous réserve de la décision des assemblées des États membres et des unions, chacune pour ce qui la concerne elle</w:t>
      </w:r>
      <w:r w:rsidRPr="003C1E39">
        <w:rPr>
          <w:i/>
          <w:lang w:val="fr-FR"/>
        </w:rPr>
        <w:noBreakHyphen/>
        <w:t>même et ses réserves disponibles.  Les projets d’équipement sont normalement définis dans un plan</w:t>
      </w:r>
      <w:r w:rsidRPr="003C1E39">
        <w:rPr>
          <w:i/>
          <w:lang w:val="fr-FR"/>
        </w:rPr>
        <w:noBreakHyphen/>
        <w:t>cadre à long terme en tant que projets de construction/rénovation ou projets dans le domaine des technologies de l’information et de la communication qui sont nécessaires pour maintenir les installations et les systèmes de l’Organisation en adéquation avec sa mission moyennant des travaux d’agrandissement ou d’équipement majeurs.”</w:t>
      </w:r>
    </w:p>
    <w:p w:rsidR="000161F4" w:rsidRPr="003C1E39" w:rsidRDefault="000161F4" w:rsidP="00601178">
      <w:pPr>
        <w:tabs>
          <w:tab w:val="left" w:pos="567"/>
          <w:tab w:val="left" w:pos="6096"/>
        </w:tabs>
        <w:ind w:left="567" w:right="-1"/>
        <w:rPr>
          <w:i/>
          <w:lang w:val="fr-FR"/>
        </w:rPr>
      </w:pPr>
    </w:p>
    <w:p w:rsidR="00B07DC3" w:rsidRDefault="00B07DC3" w:rsidP="00601178">
      <w:pPr>
        <w:rPr>
          <w:i/>
          <w:iCs/>
          <w:szCs w:val="22"/>
          <w:lang w:val="fr-FR"/>
        </w:rPr>
      </w:pPr>
      <w:r>
        <w:rPr>
          <w:i/>
          <w:iCs/>
          <w:szCs w:val="22"/>
          <w:lang w:val="fr-FR"/>
        </w:rPr>
        <w:br w:type="page"/>
      </w:r>
    </w:p>
    <w:p w:rsidR="000161F4" w:rsidRPr="003C1E39" w:rsidRDefault="000161F4" w:rsidP="00601178">
      <w:pPr>
        <w:pStyle w:val="ListParagraph"/>
        <w:numPr>
          <w:ilvl w:val="0"/>
          <w:numId w:val="12"/>
        </w:numPr>
        <w:tabs>
          <w:tab w:val="left" w:pos="567"/>
          <w:tab w:val="left" w:pos="6096"/>
        </w:tabs>
        <w:ind w:left="0" w:right="-1" w:firstLine="0"/>
        <w:rPr>
          <w:i/>
          <w:lang w:val="fr-FR"/>
        </w:rPr>
      </w:pPr>
      <w:r w:rsidRPr="003C1E39">
        <w:rPr>
          <w:i/>
          <w:iCs/>
          <w:szCs w:val="22"/>
          <w:lang w:val="fr-FR"/>
        </w:rPr>
        <w:lastRenderedPageBreak/>
        <w:t>Le PBC a recommandé aux assemblées des États membres de l’OMPI et des unions, chacune pour ce qui la concerne, que les 2 millions de francs suisses du fonds de roulement appartenant à l’Union du PCT soient reversés aux États membres de l’Union du PCT sous forme d’avoir sur les contributions facturées au cours de l’exercice biennal 2016</w:t>
      </w:r>
      <w:r w:rsidRPr="003C1E39">
        <w:rPr>
          <w:i/>
          <w:iCs/>
          <w:szCs w:val="22"/>
          <w:lang w:val="fr-FR"/>
        </w:rPr>
        <w:noBreakHyphen/>
        <w:t>2017</w:t>
      </w:r>
      <w:r w:rsidRPr="003C1E39">
        <w:rPr>
          <w:i/>
          <w:lang w:val="fr-FR"/>
        </w:rPr>
        <w:t>.</w:t>
      </w:r>
    </w:p>
    <w:p w:rsidR="000161F4" w:rsidRPr="003C1E39" w:rsidRDefault="000161F4" w:rsidP="00601178">
      <w:pPr>
        <w:pStyle w:val="ONUME"/>
        <w:spacing w:after="0"/>
        <w:rPr>
          <w:lang w:val="fr-FR"/>
        </w:rPr>
      </w:pPr>
    </w:p>
    <w:p w:rsidR="000161F4" w:rsidRPr="003C1E39" w:rsidRDefault="000161F4" w:rsidP="00601178">
      <w:pPr>
        <w:pStyle w:val="ONUME"/>
        <w:tabs>
          <w:tab w:val="left" w:pos="3969"/>
        </w:tabs>
        <w:spacing w:before="120" w:after="120"/>
        <w:rPr>
          <w:caps/>
          <w:lang w:val="fr-FR"/>
        </w:rPr>
      </w:pPr>
      <w:r w:rsidRPr="003C1E39">
        <w:rPr>
          <w:b/>
          <w:caps/>
          <w:lang w:val="fr-FR"/>
        </w:rPr>
        <w:t>Point 10 de l’ordre du jour</w:t>
      </w:r>
      <w:r w:rsidRPr="003C1E39">
        <w:rPr>
          <w:caps/>
          <w:lang w:val="fr-FR"/>
        </w:rPr>
        <w:tab/>
        <w:t>Gouvernance de l’OMPI</w:t>
      </w:r>
    </w:p>
    <w:p w:rsidR="000161F4" w:rsidRPr="003C1E39" w:rsidRDefault="000161F4" w:rsidP="00601178">
      <w:pPr>
        <w:pStyle w:val="ONUME"/>
        <w:spacing w:after="0"/>
        <w:rPr>
          <w:lang w:val="fr-FR"/>
        </w:rPr>
      </w:pPr>
      <w:r w:rsidRPr="003C1E39">
        <w:rPr>
          <w:lang w:val="fr-FR"/>
        </w:rPr>
        <w:t>documents de référence WO/PBC/18/20, WO/PBC/19/26 et WO/PBC/21/20</w:t>
      </w:r>
    </w:p>
    <w:p w:rsidR="000161F4" w:rsidRPr="003C1E39" w:rsidRDefault="000161F4" w:rsidP="00601178">
      <w:pPr>
        <w:pStyle w:val="ONUME"/>
        <w:spacing w:after="0"/>
        <w:rPr>
          <w:lang w:val="fr-FR"/>
        </w:rPr>
      </w:pPr>
    </w:p>
    <w:p w:rsidR="000161F4" w:rsidRPr="003C1E39" w:rsidRDefault="000161F4" w:rsidP="00601178">
      <w:pPr>
        <w:pStyle w:val="ListParagraph"/>
        <w:tabs>
          <w:tab w:val="left" w:pos="567"/>
          <w:tab w:val="left" w:pos="720"/>
        </w:tabs>
        <w:ind w:left="0"/>
        <w:rPr>
          <w:i/>
          <w:lang w:val="fr-FR"/>
        </w:rPr>
      </w:pPr>
      <w:r w:rsidRPr="003C1E39">
        <w:rPr>
          <w:i/>
          <w:lang w:val="fr-FR"/>
        </w:rPr>
        <w:t>Le Comité du programme et budget (PBC) a décidé de poursuivre ses délibérations sur la “Gouvernance de l’OMPI” à sa vingt</w:t>
      </w:r>
      <w:r w:rsidRPr="003C1E39">
        <w:rPr>
          <w:i/>
          <w:lang w:val="fr-FR"/>
        </w:rPr>
        <w:noBreakHyphen/>
        <w:t>quatrième session sur la base des projets de texte ci</w:t>
      </w:r>
      <w:r w:rsidRPr="003C1E39">
        <w:rPr>
          <w:i/>
          <w:lang w:val="fr-FR"/>
        </w:rPr>
        <w:noBreakHyphen/>
        <w:t>joints.</w:t>
      </w:r>
    </w:p>
    <w:p w:rsidR="000161F4" w:rsidRPr="003C1E39" w:rsidRDefault="000161F4" w:rsidP="00601178">
      <w:pPr>
        <w:pStyle w:val="ListParagraph"/>
        <w:tabs>
          <w:tab w:val="left" w:pos="567"/>
          <w:tab w:val="left" w:pos="720"/>
        </w:tabs>
        <w:ind w:left="0"/>
        <w:rPr>
          <w:lang w:val="fr-FR"/>
        </w:rPr>
      </w:pPr>
    </w:p>
    <w:p w:rsidR="000161F4" w:rsidRPr="003C1E39" w:rsidRDefault="000161F4" w:rsidP="00601178">
      <w:pPr>
        <w:pStyle w:val="ListParagraph"/>
        <w:tabs>
          <w:tab w:val="left" w:pos="567"/>
          <w:tab w:val="left" w:pos="720"/>
        </w:tabs>
        <w:ind w:left="0"/>
        <w:rPr>
          <w:lang w:val="fr-FR"/>
        </w:rPr>
      </w:pPr>
      <w:r w:rsidRPr="003C1E39">
        <w:rPr>
          <w:lang w:val="fr-FR"/>
        </w:rPr>
        <w:t>(voir les annexes I et II du présent document)</w:t>
      </w:r>
    </w:p>
    <w:p w:rsidR="000161F4" w:rsidRPr="003C1E39" w:rsidRDefault="000161F4" w:rsidP="00601178">
      <w:pPr>
        <w:pStyle w:val="ONUME"/>
        <w:spacing w:after="120"/>
        <w:rPr>
          <w:i/>
          <w:lang w:val="fr-FR"/>
        </w:rPr>
      </w:pPr>
    </w:p>
    <w:p w:rsidR="000161F4" w:rsidRPr="003C1E39" w:rsidRDefault="000161F4" w:rsidP="00601178">
      <w:pPr>
        <w:pStyle w:val="ONUME"/>
        <w:tabs>
          <w:tab w:val="left" w:pos="3969"/>
        </w:tabs>
        <w:spacing w:before="120" w:after="120"/>
        <w:ind w:left="3969" w:hanging="3969"/>
        <w:rPr>
          <w:caps/>
          <w:lang w:val="fr-FR"/>
        </w:rPr>
      </w:pPr>
      <w:r w:rsidRPr="003C1E39">
        <w:rPr>
          <w:b/>
          <w:caps/>
          <w:lang w:val="fr-FR"/>
        </w:rPr>
        <w:t>Point 11 de l’ordre du jour</w:t>
      </w:r>
      <w:r w:rsidRPr="003C1E39">
        <w:rPr>
          <w:caps/>
          <w:lang w:val="fr-FR"/>
        </w:rPr>
        <w:tab/>
        <w:t>Proposition de dÉfinition des “dÉpenses de dÉveloppement” dans le contexte du programme et budget</w:t>
      </w:r>
    </w:p>
    <w:p w:rsidR="000161F4" w:rsidRPr="003C1E39" w:rsidRDefault="000161F4" w:rsidP="00601178">
      <w:pPr>
        <w:pStyle w:val="ONUME"/>
        <w:spacing w:after="0"/>
        <w:rPr>
          <w:lang w:val="fr-FR"/>
        </w:rPr>
      </w:pPr>
      <w:r w:rsidRPr="003C1E39">
        <w:rPr>
          <w:lang w:val="fr-FR"/>
        </w:rPr>
        <w:t>document de référence WO/GA/43/21</w:t>
      </w:r>
    </w:p>
    <w:p w:rsidR="000161F4" w:rsidRPr="003C1E39" w:rsidRDefault="000161F4" w:rsidP="00601178">
      <w:pPr>
        <w:pStyle w:val="ONUME"/>
        <w:spacing w:after="0"/>
        <w:rPr>
          <w:lang w:val="fr-FR"/>
        </w:rPr>
      </w:pPr>
    </w:p>
    <w:p w:rsidR="000161F4" w:rsidRPr="003C1E39" w:rsidRDefault="000161F4" w:rsidP="00601178">
      <w:pPr>
        <w:pStyle w:val="ONUME"/>
        <w:spacing w:after="0"/>
        <w:rPr>
          <w:i/>
          <w:lang w:val="fr-FR"/>
        </w:rPr>
      </w:pPr>
      <w:r w:rsidRPr="003C1E39">
        <w:rPr>
          <w:i/>
          <w:lang w:val="fr-FR"/>
        </w:rPr>
        <w:t>Le Comité du programme et budget (PBC), ayant entrepris une discussion constructive sur la définition des “dépenses de développement”, a décidé de poursuivre ses délibérations sur cette question à sa vingt</w:t>
      </w:r>
      <w:r w:rsidRPr="003C1E39">
        <w:rPr>
          <w:i/>
          <w:lang w:val="fr-FR"/>
        </w:rPr>
        <w:noBreakHyphen/>
        <w:t>quatrième session sur la base du projet de texte ci</w:t>
      </w:r>
      <w:r w:rsidRPr="003C1E39">
        <w:rPr>
          <w:i/>
          <w:lang w:val="fr-FR"/>
        </w:rPr>
        <w:noBreakHyphen/>
        <w:t>joint.</w:t>
      </w:r>
    </w:p>
    <w:p w:rsidR="000161F4" w:rsidRPr="003C1E39" w:rsidRDefault="000161F4" w:rsidP="00601178">
      <w:pPr>
        <w:pStyle w:val="ONUME"/>
        <w:spacing w:after="0"/>
        <w:rPr>
          <w:lang w:val="fr-FR"/>
        </w:rPr>
      </w:pPr>
    </w:p>
    <w:p w:rsidR="000161F4" w:rsidRPr="003C1E39" w:rsidRDefault="000161F4" w:rsidP="00601178">
      <w:pPr>
        <w:pStyle w:val="ONUME"/>
        <w:spacing w:after="0"/>
        <w:rPr>
          <w:lang w:val="fr-FR"/>
        </w:rPr>
      </w:pPr>
      <w:r w:rsidRPr="003C1E39">
        <w:rPr>
          <w:lang w:val="fr-FR"/>
        </w:rPr>
        <w:t>(voir l’annexe III du présent document)</w:t>
      </w:r>
    </w:p>
    <w:p w:rsidR="000161F4" w:rsidRPr="007E7428" w:rsidRDefault="000161F4" w:rsidP="00601178">
      <w:pPr>
        <w:pStyle w:val="ONUME"/>
        <w:spacing w:after="0"/>
        <w:rPr>
          <w:lang w:val="fr-FR"/>
        </w:rPr>
      </w:pPr>
    </w:p>
    <w:p w:rsidR="000161F4" w:rsidRPr="003C1E39" w:rsidRDefault="000161F4" w:rsidP="00601178">
      <w:pPr>
        <w:rPr>
          <w:b/>
          <w:caps/>
          <w:lang w:val="fr-FR"/>
        </w:rPr>
      </w:pPr>
    </w:p>
    <w:p w:rsidR="000161F4" w:rsidRPr="003C1E39" w:rsidRDefault="000161F4" w:rsidP="00601178">
      <w:pPr>
        <w:pStyle w:val="ONUME"/>
        <w:tabs>
          <w:tab w:val="left" w:pos="3969"/>
        </w:tabs>
        <w:spacing w:after="0"/>
        <w:rPr>
          <w:caps/>
          <w:lang w:val="fr-FR"/>
        </w:rPr>
      </w:pPr>
      <w:r w:rsidRPr="003C1E39">
        <w:rPr>
          <w:b/>
          <w:caps/>
          <w:lang w:val="fr-FR"/>
        </w:rPr>
        <w:t>point 12 de l’ordre du jour</w:t>
      </w:r>
      <w:r w:rsidRPr="003C1E39">
        <w:rPr>
          <w:caps/>
          <w:lang w:val="fr-FR"/>
        </w:rPr>
        <w:tab/>
        <w:t>ClÔture de la SESSION</w:t>
      </w:r>
    </w:p>
    <w:p w:rsidR="000161F4" w:rsidRPr="003C1E39" w:rsidRDefault="000161F4" w:rsidP="00601178">
      <w:pPr>
        <w:pStyle w:val="Endofdocument-Annex"/>
        <w:rPr>
          <w:lang w:val="fr-FR"/>
        </w:rPr>
      </w:pPr>
    </w:p>
    <w:p w:rsidR="000161F4" w:rsidRPr="003C1E39" w:rsidRDefault="000161F4" w:rsidP="00601178">
      <w:pPr>
        <w:pStyle w:val="Endofdocument-Annex"/>
        <w:rPr>
          <w:lang w:val="fr-FR"/>
        </w:rPr>
      </w:pPr>
    </w:p>
    <w:p w:rsidR="000161F4" w:rsidRPr="003C1E39" w:rsidRDefault="000161F4" w:rsidP="00601178">
      <w:pPr>
        <w:pStyle w:val="Endofdocument-Annex"/>
        <w:rPr>
          <w:lang w:val="fr-FR"/>
        </w:rPr>
      </w:pPr>
    </w:p>
    <w:p w:rsidR="000161F4" w:rsidRDefault="000161F4" w:rsidP="00601178">
      <w:pPr>
        <w:pStyle w:val="Endofdocument-Annex"/>
        <w:rPr>
          <w:lang w:val="fr-FR"/>
        </w:rPr>
      </w:pPr>
      <w:r w:rsidRPr="003C1E39">
        <w:rPr>
          <w:lang w:val="fr-FR"/>
        </w:rPr>
        <w:t>[Les annexes suivent]</w:t>
      </w:r>
    </w:p>
    <w:p w:rsidR="00601178" w:rsidRDefault="00601178" w:rsidP="00601178">
      <w:pPr>
        <w:pStyle w:val="Endofdocument-Annex"/>
        <w:ind w:left="0"/>
        <w:rPr>
          <w:lang w:val="fr-FR"/>
        </w:rPr>
      </w:pPr>
    </w:p>
    <w:p w:rsidR="00601178" w:rsidRDefault="00601178" w:rsidP="00601178">
      <w:pPr>
        <w:rPr>
          <w:b/>
          <w:lang w:val="fr-FR"/>
        </w:rPr>
        <w:sectPr w:rsidR="00601178" w:rsidSect="001821DF">
          <w:headerReference w:type="default" r:id="rId11"/>
          <w:headerReference w:type="first" r:id="rId12"/>
          <w:footerReference w:type="first" r:id="rId13"/>
          <w:type w:val="nextColumn"/>
          <w:pgSz w:w="11907" w:h="16840" w:code="9"/>
          <w:pgMar w:top="567" w:right="1134" w:bottom="1418" w:left="1418" w:header="510" w:footer="1021" w:gutter="0"/>
          <w:pgNumType w:start="1"/>
          <w:cols w:space="708"/>
          <w:titlePg/>
          <w:docGrid w:linePitch="360"/>
        </w:sectPr>
      </w:pPr>
    </w:p>
    <w:p w:rsidR="000161F4" w:rsidRPr="003C1E39" w:rsidRDefault="000161F4" w:rsidP="00601178">
      <w:pPr>
        <w:rPr>
          <w:b/>
          <w:lang w:val="fr-FR"/>
        </w:rPr>
      </w:pPr>
      <w:r w:rsidRPr="003C1E39">
        <w:rPr>
          <w:b/>
          <w:lang w:val="fr-FR"/>
        </w:rPr>
        <w:lastRenderedPageBreak/>
        <w:t>PROPOSITION DU VICE</w:t>
      </w:r>
      <w:r w:rsidRPr="003C1E39">
        <w:rPr>
          <w:b/>
          <w:lang w:val="fr-FR"/>
        </w:rPr>
        <w:noBreakHyphen/>
        <w:t xml:space="preserve">PRÉSIDENT CONCERNANT LA GOUVERNANCE </w:t>
      </w:r>
    </w:p>
    <w:p w:rsidR="000161F4" w:rsidRPr="003C1E39" w:rsidRDefault="000161F4" w:rsidP="00601178">
      <w:pPr>
        <w:rPr>
          <w:lang w:val="fr-FR"/>
        </w:rPr>
      </w:pPr>
      <w:r w:rsidRPr="003C1E39">
        <w:rPr>
          <w:lang w:val="fr-FR"/>
        </w:rPr>
        <w:t>(troisième version 17/7/2015)</w:t>
      </w:r>
    </w:p>
    <w:p w:rsidR="000161F4" w:rsidRPr="003C1E39" w:rsidRDefault="000161F4" w:rsidP="00601178">
      <w:pPr>
        <w:rPr>
          <w:lang w:val="fr-FR"/>
        </w:rPr>
      </w:pPr>
    </w:p>
    <w:p w:rsidR="000161F4" w:rsidRPr="00B07DC3" w:rsidRDefault="000161F4" w:rsidP="00601178">
      <w:pPr>
        <w:rPr>
          <w:szCs w:val="22"/>
          <w:lang w:val="fr-FR"/>
        </w:rPr>
      </w:pPr>
    </w:p>
    <w:p w:rsidR="000161F4" w:rsidRPr="00B07DC3" w:rsidRDefault="000161F4" w:rsidP="00601178">
      <w:pPr>
        <w:rPr>
          <w:szCs w:val="22"/>
          <w:lang w:val="fr-FR"/>
        </w:rPr>
      </w:pPr>
      <w:r w:rsidRPr="00B07DC3">
        <w:rPr>
          <w:szCs w:val="22"/>
          <w:lang w:val="fr-FR"/>
        </w:rPr>
        <w:t>Le Comité du programme et budget (PBC) recommande à l’Assemblée générale l’adoption des mesures suivantes, sans préjudice des règles de procédures existantes de l’OMPI, afin d’accroître l’efficacité et la rationalité de la gouvernance de l’OMPI et des réunions de l’OMPI :</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Lancer des consultations informelles ciblées à composition non limitée, dirigées par le président du PBC, afin de traiter les questions de gouvernance à l’OMPI, conformément à la recommandation n° 1 du rapport de 2014 du CCI concernant l’OMPI.  Ces consultations définiront tout d’abord les thèmes à aborder.  Les résultats de ces consultations seront présentés au PBC et à l’Assemblée générale en 2016 pour examen et décision.</w:t>
      </w:r>
      <w:r w:rsidRPr="00B07DC3">
        <w:rPr>
          <w:i/>
          <w:szCs w:val="22"/>
          <w:lang w:val="fr-FR"/>
        </w:rPr>
        <w:t>‏</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Les réunions devraient s’efforcer de terminer dans les délais.  Elles ne devraient se prolonger au</w:t>
      </w:r>
      <w:r w:rsidRPr="00B07DC3">
        <w:rPr>
          <w:szCs w:val="22"/>
          <w:lang w:val="fr-FR"/>
        </w:rPr>
        <w:noBreakHyphen/>
        <w:t>delà des heures de travail normales que dans des cas exceptionnels, si c’est nécessaire pour obtenir un résultat satisfaisant, et de préférence pas au</w:t>
      </w:r>
      <w:r w:rsidRPr="00B07DC3">
        <w:rPr>
          <w:szCs w:val="22"/>
          <w:lang w:val="fr-FR"/>
        </w:rPr>
        <w:noBreakHyphen/>
        <w:t>delà de 19 heures.</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Éviter le chevauchement des réunions et éviter si possible de tenir consécutivement des réunions de comités différents, sauf s’il y a un lien clair entre eux.</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Le Secrétariat devrait poursuivre ses efforts en vue de publier les documents de travail dans toutes les langues officielles deux mois avant les réunions pour laisser aux délégations suffisamment de temps pour les analyser et tenir des consultations à leur sujet.</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Renforcer la nomination anticipée des présidents et vice</w:t>
      </w:r>
      <w:r w:rsidRPr="00B07DC3">
        <w:rPr>
          <w:szCs w:val="22"/>
          <w:lang w:val="fr-FR"/>
        </w:rPr>
        <w:noBreakHyphen/>
        <w:t>présidents de manière transparente, si possible avant l’ouverture de la session du comité considéré.</w:t>
      </w:r>
    </w:p>
    <w:p w:rsidR="000161F4" w:rsidRPr="00B07DC3" w:rsidRDefault="000161F4" w:rsidP="00601178">
      <w:pPr>
        <w:rPr>
          <w:szCs w:val="22"/>
          <w:lang w:val="fr-FR"/>
        </w:rPr>
      </w:pPr>
    </w:p>
    <w:p w:rsidR="000161F4" w:rsidRPr="00B07DC3" w:rsidRDefault="000161F4" w:rsidP="00601178">
      <w:pPr>
        <w:pStyle w:val="ListParagraph"/>
        <w:numPr>
          <w:ilvl w:val="0"/>
          <w:numId w:val="24"/>
        </w:numPr>
        <w:ind w:left="0" w:firstLine="0"/>
        <w:rPr>
          <w:szCs w:val="22"/>
          <w:lang w:val="fr-FR"/>
        </w:rPr>
      </w:pPr>
      <w:r w:rsidRPr="00B07DC3">
        <w:rPr>
          <w:szCs w:val="22"/>
          <w:lang w:val="fr-FR"/>
        </w:rPr>
        <w:t>Demander au Secrétariat d’informer les États membres sur la répartition des responsabilités entre le PBC et le Comité de coordination ainsi que sur les mesures qui pourraient être prises afin d’accroître son efficacité et de rendre compte des études sur la structure de gouvernance des autres institutions des Nations Unies en tenant compte de leurs spécificités.</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 xml:space="preserve">Lorsqu’il propose un calendrier des réunions officielles, le Directeur général doit avant tout tenir compte de la charge de travail attendue et prêter attention au nombre moyen de jours de réunion officiels au cours des cinq dernières années et, si possible, </w:t>
      </w:r>
      <w:proofErr w:type="gramStart"/>
      <w:r w:rsidRPr="00B07DC3">
        <w:rPr>
          <w:szCs w:val="22"/>
          <w:lang w:val="fr-FR"/>
        </w:rPr>
        <w:t>éviter</w:t>
      </w:r>
      <w:proofErr w:type="gramEnd"/>
      <w:r w:rsidRPr="00B07DC3">
        <w:rPr>
          <w:szCs w:val="22"/>
          <w:lang w:val="fr-FR"/>
        </w:rPr>
        <w:t xml:space="preserve"> d’accroître ce nombre.</w:t>
      </w:r>
    </w:p>
    <w:p w:rsidR="000161F4" w:rsidRPr="00B07DC3" w:rsidRDefault="000161F4" w:rsidP="00601178">
      <w:pPr>
        <w:rPr>
          <w:szCs w:val="22"/>
          <w:lang w:val="fr-FR"/>
        </w:rPr>
      </w:pPr>
    </w:p>
    <w:p w:rsidR="000161F4" w:rsidRPr="00B07DC3" w:rsidRDefault="000161F4" w:rsidP="00601178">
      <w:pPr>
        <w:numPr>
          <w:ilvl w:val="0"/>
          <w:numId w:val="24"/>
        </w:numPr>
        <w:ind w:left="0" w:firstLine="0"/>
        <w:rPr>
          <w:szCs w:val="22"/>
          <w:lang w:val="fr-FR"/>
        </w:rPr>
      </w:pPr>
      <w:r w:rsidRPr="00B07DC3">
        <w:rPr>
          <w:szCs w:val="22"/>
          <w:lang w:val="fr-FR"/>
        </w:rPr>
        <w:t>Réduire, dans la mesure du possible, la durée habituelle des comités de l’OMPI en tenant compte de l’ordre du jour des comités.  Cela ne concernera pas les comités dont la durée est indiquée par l’Assemblée générale‎.</w:t>
      </w:r>
    </w:p>
    <w:p w:rsidR="00A11908" w:rsidRPr="00B07DC3" w:rsidRDefault="00A11908" w:rsidP="00601178">
      <w:pPr>
        <w:pStyle w:val="ColorfulList-Accent12"/>
        <w:numPr>
          <w:ilvl w:val="0"/>
          <w:numId w:val="24"/>
        </w:numPr>
        <w:ind w:left="0" w:firstLine="0"/>
        <w:jc w:val="left"/>
        <w:rPr>
          <w:sz w:val="22"/>
          <w:szCs w:val="22"/>
          <w:lang w:val="fr-FR"/>
        </w:rPr>
      </w:pPr>
      <w:r w:rsidRPr="00B07DC3">
        <w:rPr>
          <w:sz w:val="22"/>
          <w:szCs w:val="22"/>
          <w:lang w:val="fr-FR"/>
        </w:rPr>
        <w:t>Le PBC prie le Secrétariat d’informer les États membres des résultats obtenus avec la mise en œuvre de ces mesures à la prochaine session du PBC.  Le comité évaluera alors ces mesures et se prononcera sur leur poursuite ou leur modification.</w:t>
      </w:r>
    </w:p>
    <w:p w:rsidR="000161F4" w:rsidRPr="00B07DC3" w:rsidRDefault="000161F4" w:rsidP="00601178">
      <w:pPr>
        <w:pStyle w:val="Endofdocument-Annex"/>
        <w:rPr>
          <w:lang w:val="fr-FR"/>
        </w:rPr>
      </w:pPr>
    </w:p>
    <w:p w:rsidR="000161F4" w:rsidRPr="00B07DC3" w:rsidRDefault="000161F4" w:rsidP="00601178">
      <w:pPr>
        <w:pStyle w:val="Endofdocument-Annex"/>
        <w:rPr>
          <w:lang w:val="fr-FR"/>
        </w:rPr>
      </w:pPr>
    </w:p>
    <w:p w:rsidR="00601178" w:rsidRDefault="000161F4" w:rsidP="00601178">
      <w:pPr>
        <w:pStyle w:val="Endofdocument-Annex"/>
        <w:rPr>
          <w:lang w:val="fr-FR"/>
        </w:rPr>
      </w:pPr>
      <w:r w:rsidRPr="00B07DC3">
        <w:rPr>
          <w:lang w:val="fr-FR"/>
        </w:rPr>
        <w:t>[L’annexe II suit]</w:t>
      </w:r>
    </w:p>
    <w:p w:rsidR="00601178" w:rsidRDefault="00601178" w:rsidP="00601178">
      <w:pPr>
        <w:pStyle w:val="Endofdocument-Annex"/>
        <w:ind w:left="0"/>
        <w:rPr>
          <w:szCs w:val="22"/>
          <w:lang w:val="fr-FR"/>
        </w:rPr>
      </w:pPr>
    </w:p>
    <w:p w:rsidR="00601178" w:rsidRDefault="00601178" w:rsidP="00601178">
      <w:pPr>
        <w:pStyle w:val="Endofdocument-Annex"/>
        <w:ind w:left="0"/>
        <w:rPr>
          <w:szCs w:val="22"/>
          <w:lang w:val="fr-FR"/>
        </w:rPr>
        <w:sectPr w:rsidR="00601178" w:rsidSect="001821DF">
          <w:headerReference w:type="even" r:id="rId14"/>
          <w:headerReference w:type="default" r:id="rId15"/>
          <w:footerReference w:type="even" r:id="rId16"/>
          <w:footerReference w:type="default" r:id="rId17"/>
          <w:headerReference w:type="first" r:id="rId18"/>
          <w:footerReference w:type="first" r:id="rId19"/>
          <w:type w:val="nextColumn"/>
          <w:pgSz w:w="11907" w:h="16840" w:code="9"/>
          <w:pgMar w:top="567" w:right="1134" w:bottom="1418" w:left="1418" w:header="510" w:footer="1021" w:gutter="0"/>
          <w:cols w:space="720"/>
        </w:sectPr>
      </w:pPr>
    </w:p>
    <w:p w:rsidR="000161F4" w:rsidRPr="003C1E39" w:rsidRDefault="000161F4" w:rsidP="00601178">
      <w:pPr>
        <w:pStyle w:val="Endofdocument-Annex"/>
        <w:ind w:left="0"/>
        <w:rPr>
          <w:b/>
          <w:lang w:val="fr-FR"/>
        </w:rPr>
      </w:pPr>
      <w:r w:rsidRPr="003C1E39">
        <w:rPr>
          <w:b/>
          <w:lang w:val="fr-FR"/>
        </w:rPr>
        <w:lastRenderedPageBreak/>
        <w:t>PROPOSITION DU GROUPE DES PAYS D’EUROPE CENTRALE ET DES ÉTATS BALTES</w:t>
      </w:r>
    </w:p>
    <w:p w:rsidR="000161F4" w:rsidRPr="003C1E39" w:rsidRDefault="000161F4" w:rsidP="00601178">
      <w:pPr>
        <w:rPr>
          <w:lang w:val="fr-FR"/>
        </w:rPr>
      </w:pPr>
      <w:r w:rsidRPr="003C1E39">
        <w:rPr>
          <w:lang w:val="fr-FR"/>
        </w:rPr>
        <w:t>(Point 10 de l’ordre du jour : Gouvernance de l’OMPI)</w:t>
      </w:r>
    </w:p>
    <w:p w:rsidR="000161F4" w:rsidRDefault="000161F4" w:rsidP="00601178">
      <w:pPr>
        <w:rPr>
          <w:lang w:val="fr-FR"/>
        </w:rPr>
      </w:pPr>
    </w:p>
    <w:p w:rsidR="007E7428" w:rsidRPr="003C1E39" w:rsidRDefault="007E7428" w:rsidP="00601178">
      <w:pPr>
        <w:rPr>
          <w:lang w:val="fr-FR"/>
        </w:rPr>
      </w:pPr>
    </w:p>
    <w:p w:rsidR="000161F4" w:rsidRPr="003C1E39" w:rsidRDefault="000161F4" w:rsidP="00601178">
      <w:pPr>
        <w:rPr>
          <w:lang w:val="fr-FR"/>
        </w:rPr>
      </w:pPr>
      <w:r w:rsidRPr="003C1E39">
        <w:rPr>
          <w:lang w:val="fr-FR"/>
        </w:rPr>
        <w:t>Le Comité du programme et budget examinera les lacunes éventuelles dans la gouvernance de l’OMPI conformément à la recommandation n° 1 du rapport de 2014 du CCI afin de recenser des solutions, si nécessaire, et fera rapport à l’Assemblée générale.</w:t>
      </w:r>
    </w:p>
    <w:p w:rsidR="000161F4" w:rsidRPr="003C1E39" w:rsidRDefault="000161F4" w:rsidP="00601178">
      <w:pPr>
        <w:pStyle w:val="Endofdocument-Annex"/>
        <w:rPr>
          <w:lang w:val="fr-FR"/>
        </w:rPr>
      </w:pPr>
    </w:p>
    <w:p w:rsidR="000161F4" w:rsidRPr="003C1E39" w:rsidRDefault="000161F4" w:rsidP="00601178">
      <w:pPr>
        <w:pStyle w:val="Endofdocument-Annex"/>
        <w:rPr>
          <w:lang w:val="fr-FR"/>
        </w:rPr>
      </w:pPr>
    </w:p>
    <w:p w:rsidR="002C7D5C" w:rsidRDefault="002C7D5C" w:rsidP="00601178">
      <w:pPr>
        <w:pStyle w:val="Endofdocument-Annex"/>
        <w:rPr>
          <w:lang w:val="fr-FR"/>
        </w:rPr>
      </w:pPr>
    </w:p>
    <w:p w:rsidR="000161F4" w:rsidRDefault="000161F4" w:rsidP="00601178">
      <w:pPr>
        <w:pStyle w:val="Endofdocument-Annex"/>
        <w:rPr>
          <w:lang w:val="fr-FR"/>
        </w:rPr>
      </w:pPr>
      <w:r w:rsidRPr="003C1E39">
        <w:rPr>
          <w:lang w:val="fr-FR"/>
        </w:rPr>
        <w:t>[L’annexe III suit]</w:t>
      </w:r>
    </w:p>
    <w:p w:rsidR="002C7D5C" w:rsidRDefault="002C7D5C" w:rsidP="00601178">
      <w:pPr>
        <w:pStyle w:val="Endofdocument-Annex"/>
        <w:rPr>
          <w:lang w:val="fr-FR"/>
        </w:rPr>
      </w:pPr>
    </w:p>
    <w:p w:rsidR="002C7D5C" w:rsidRDefault="002C7D5C" w:rsidP="00601178">
      <w:pPr>
        <w:pStyle w:val="Endofdocument-Annex"/>
        <w:ind w:left="0"/>
        <w:rPr>
          <w:lang w:val="fr-FR"/>
        </w:rPr>
      </w:pPr>
    </w:p>
    <w:p w:rsidR="00601178" w:rsidRDefault="00601178" w:rsidP="00601178">
      <w:pPr>
        <w:pStyle w:val="Endofdocument-Annex"/>
        <w:ind w:left="0"/>
        <w:rPr>
          <w:lang w:val="fr-FR"/>
        </w:rPr>
        <w:sectPr w:rsidR="00601178" w:rsidSect="00601178">
          <w:headerReference w:type="default" r:id="rId20"/>
          <w:pgSz w:w="11907" w:h="16840" w:code="9"/>
          <w:pgMar w:top="567" w:right="1134" w:bottom="1418" w:left="1418" w:header="510" w:footer="1021" w:gutter="0"/>
          <w:cols w:space="720"/>
        </w:sectPr>
      </w:pPr>
    </w:p>
    <w:p w:rsidR="000161F4" w:rsidRPr="003C1E39" w:rsidRDefault="000161F4" w:rsidP="00601178">
      <w:pPr>
        <w:pStyle w:val="ColorfulList-Accent12"/>
        <w:ind w:left="0"/>
        <w:jc w:val="left"/>
        <w:rPr>
          <w:b/>
          <w:bCs/>
          <w:sz w:val="22"/>
          <w:szCs w:val="22"/>
          <w:lang w:val="fr-FR" w:eastAsia="ja-JP" w:bidi="th-TH"/>
        </w:rPr>
      </w:pPr>
      <w:r w:rsidRPr="003C1E39">
        <w:rPr>
          <w:b/>
          <w:bCs/>
          <w:sz w:val="22"/>
          <w:szCs w:val="22"/>
          <w:lang w:val="fr-FR" w:eastAsia="ja-JP" w:bidi="th-TH"/>
        </w:rPr>
        <w:lastRenderedPageBreak/>
        <w:t>DÉFINITION RÉVISÉE DES “DÉPENSES DE DÉVELOPPEMENT”</w:t>
      </w:r>
    </w:p>
    <w:p w:rsidR="000161F4" w:rsidRPr="003C1E39" w:rsidRDefault="000161F4" w:rsidP="00601178">
      <w:pPr>
        <w:pStyle w:val="ColorfulList-Accent12"/>
        <w:ind w:left="0"/>
        <w:jc w:val="left"/>
        <w:rPr>
          <w:sz w:val="22"/>
          <w:szCs w:val="22"/>
          <w:lang w:val="fr-FR" w:eastAsia="ja-JP" w:bidi="th-TH"/>
        </w:rPr>
      </w:pPr>
      <w:r w:rsidRPr="003C1E39">
        <w:rPr>
          <w:sz w:val="22"/>
          <w:szCs w:val="22"/>
          <w:lang w:val="fr-FR" w:eastAsia="ja-JP" w:bidi="th-TH"/>
        </w:rPr>
        <w:t>(</w:t>
      </w:r>
      <w:proofErr w:type="gramStart"/>
      <w:r w:rsidRPr="003C1E39">
        <w:rPr>
          <w:sz w:val="22"/>
          <w:szCs w:val="22"/>
          <w:lang w:val="fr-FR" w:eastAsia="ja-JP" w:bidi="th-TH"/>
        </w:rPr>
        <w:t>au</w:t>
      </w:r>
      <w:proofErr w:type="gramEnd"/>
      <w:r w:rsidRPr="003C1E39">
        <w:rPr>
          <w:sz w:val="22"/>
          <w:szCs w:val="22"/>
          <w:lang w:val="fr-FR" w:eastAsia="ja-JP" w:bidi="th-TH"/>
        </w:rPr>
        <w:t xml:space="preserve"> 17 juillet 2015)</w:t>
      </w:r>
    </w:p>
    <w:p w:rsidR="000161F4" w:rsidRPr="003C1E39" w:rsidRDefault="000161F4" w:rsidP="00601178">
      <w:pPr>
        <w:pStyle w:val="ColorfulList-Accent12"/>
        <w:ind w:left="0"/>
        <w:jc w:val="left"/>
        <w:rPr>
          <w:sz w:val="22"/>
          <w:szCs w:val="22"/>
          <w:lang w:val="fr-FR" w:eastAsia="ja-JP" w:bidi="th-TH"/>
        </w:rPr>
      </w:pPr>
    </w:p>
    <w:p w:rsidR="000161F4" w:rsidRPr="003C1E39" w:rsidRDefault="000161F4" w:rsidP="00601178">
      <w:pPr>
        <w:pStyle w:val="ColorfulList-Accent12"/>
        <w:ind w:left="0"/>
        <w:jc w:val="left"/>
        <w:rPr>
          <w:sz w:val="22"/>
          <w:szCs w:val="22"/>
          <w:lang w:val="fr-FR" w:eastAsia="ja-JP" w:bidi="th-TH"/>
        </w:rPr>
      </w:pPr>
    </w:p>
    <w:p w:rsidR="000161F4" w:rsidRPr="003C1E39" w:rsidRDefault="000161F4" w:rsidP="00601178">
      <w:pPr>
        <w:pStyle w:val="ColorfulList-Accent12"/>
        <w:ind w:left="0"/>
        <w:jc w:val="left"/>
        <w:rPr>
          <w:sz w:val="22"/>
          <w:szCs w:val="22"/>
          <w:lang w:val="fr-FR" w:eastAsia="ja-JP" w:bidi="th-TH"/>
        </w:rPr>
      </w:pPr>
      <w:r w:rsidRPr="003C1E39">
        <w:rPr>
          <w:sz w:val="22"/>
          <w:szCs w:val="22"/>
          <w:lang w:val="fr-FR" w:eastAsia="ja-JP" w:bidi="th-TH"/>
        </w:rPr>
        <w:t>Les ressources sont qualifiées de “</w:t>
      </w:r>
      <w:r w:rsidRPr="003C1E39">
        <w:rPr>
          <w:i/>
          <w:sz w:val="22"/>
          <w:szCs w:val="22"/>
          <w:lang w:val="fr-FR" w:eastAsia="ja-JP" w:bidi="th-TH"/>
        </w:rPr>
        <w:t>dépenses de développement</w:t>
      </w:r>
      <w:r w:rsidRPr="003C1E39">
        <w:rPr>
          <w:sz w:val="22"/>
          <w:szCs w:val="22"/>
          <w:lang w:val="fr-FR" w:eastAsia="ja-JP" w:bidi="th-TH"/>
        </w:rPr>
        <w:t>” lorsqu’elles sont utilisées pour financer [l’assistance/les activités] axées sur le développement fournie[s] par l’OMPI aux pays en développement et aux pays les moins avancés (PMA) sans que des ressources équivalentes soient mises à la disposition des pays développés.  Conformément à la pratique établie, les pays en transition sont pris en considération aux fins du programme et budget.  De surcroît, les activités pour le développement financées par l’OMPI [doivent/sont celles qui sont réputées] contribuer à :</w:t>
      </w:r>
    </w:p>
    <w:p w:rsidR="000161F4" w:rsidRPr="003C1E39" w:rsidRDefault="000161F4" w:rsidP="00601178">
      <w:pPr>
        <w:rPr>
          <w:szCs w:val="22"/>
          <w:lang w:val="fr-FR"/>
        </w:rPr>
      </w:pPr>
    </w:p>
    <w:p w:rsidR="000161F4" w:rsidRPr="003C1E39" w:rsidRDefault="000161F4" w:rsidP="00601178">
      <w:pPr>
        <w:numPr>
          <w:ilvl w:val="0"/>
          <w:numId w:val="22"/>
        </w:numPr>
        <w:ind w:left="1134" w:hanging="567"/>
        <w:rPr>
          <w:szCs w:val="22"/>
          <w:lang w:val="fr-FR"/>
        </w:rPr>
      </w:pPr>
      <w:r w:rsidRPr="003C1E39">
        <w:rPr>
          <w:szCs w:val="22"/>
          <w:lang w:val="fr-FR"/>
        </w:rPr>
        <w:t xml:space="preserve">Permettre aux pays en développement de tirer parti du système de la propriété </w:t>
      </w:r>
      <w:proofErr w:type="gramStart"/>
      <w:r w:rsidRPr="003C1E39">
        <w:rPr>
          <w:szCs w:val="22"/>
          <w:lang w:val="fr-FR"/>
        </w:rPr>
        <w:t>intellectuelle[</w:t>
      </w:r>
      <w:proofErr w:type="gramEnd"/>
      <w:r w:rsidRPr="003C1E39">
        <w:rPr>
          <w:szCs w:val="22"/>
          <w:lang w:val="fr-FR"/>
        </w:rPr>
        <w:t>, de diminuer les coûts de ce système] et de mieux protéger [les/leurs] inventions et créations partout dans le monde;  et</w:t>
      </w:r>
    </w:p>
    <w:p w:rsidR="000161F4" w:rsidRPr="003C1E39" w:rsidRDefault="000161F4" w:rsidP="00601178">
      <w:pPr>
        <w:rPr>
          <w:szCs w:val="22"/>
          <w:lang w:val="fr-FR"/>
        </w:rPr>
      </w:pPr>
    </w:p>
    <w:p w:rsidR="000161F4" w:rsidRPr="003C1E39" w:rsidRDefault="000161F4" w:rsidP="00601178">
      <w:pPr>
        <w:numPr>
          <w:ilvl w:val="0"/>
          <w:numId w:val="22"/>
        </w:numPr>
        <w:ind w:left="1134" w:hanging="567"/>
        <w:rPr>
          <w:szCs w:val="22"/>
          <w:lang w:val="fr-FR"/>
        </w:rPr>
      </w:pPr>
      <w:r w:rsidRPr="003C1E39">
        <w:rPr>
          <w:szCs w:val="22"/>
          <w:lang w:val="fr-FR"/>
        </w:rPr>
        <w:t>Réduire les inégalités des savoirs entre les pays développés et les pays en développement en facilitant l’accès des pays en développement aux connaissances et en soutenant leur participation de sorte qu’ils puissent innover, produire, utiliser et assimiler les technologies, et les nouvelles formes d’expression et de créativité.</w:t>
      </w:r>
    </w:p>
    <w:p w:rsidR="000161F4" w:rsidRPr="003C1E39" w:rsidRDefault="000161F4" w:rsidP="00601178">
      <w:pPr>
        <w:rPr>
          <w:szCs w:val="22"/>
          <w:lang w:val="fr-FR"/>
        </w:rPr>
      </w:pPr>
    </w:p>
    <w:p w:rsidR="000161F4" w:rsidRPr="003C1E39" w:rsidRDefault="000161F4" w:rsidP="00601178">
      <w:pPr>
        <w:rPr>
          <w:szCs w:val="22"/>
          <w:lang w:val="fr-FR"/>
        </w:rPr>
      </w:pPr>
      <w:r w:rsidRPr="003C1E39">
        <w:rPr>
          <w:szCs w:val="22"/>
          <w:lang w:val="fr-FR"/>
        </w:rPr>
        <w:t>Il est entendu que les activités figurant ci</w:t>
      </w:r>
      <w:r w:rsidRPr="003C1E39">
        <w:rPr>
          <w:szCs w:val="22"/>
          <w:lang w:val="fr-FR"/>
        </w:rPr>
        <w:noBreakHyphen/>
        <w:t>après [, notamment,] [doivent/sont réputées] viser à produire les effets suivants‏ :</w:t>
      </w:r>
    </w:p>
    <w:p w:rsidR="000161F4" w:rsidRPr="003C1E39" w:rsidRDefault="000161F4" w:rsidP="00601178">
      <w:pPr>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l’établissement de stratégies, de politiques et de plans nationaux de propriété intellectuelle, dans les pays en développement;</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l’élaboration de cadres législatifs, réglementaires et politiques au niveau national (et, le cas échéant, régional) favorisant un système de propriété intellectuelle équilibré (y compris les recherches associées);</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le soutien à la participation des pays en développement à la prise de décisions et au dialogue sur les questions de la propriété intellectuelle aux niveaux régional et international;</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la mise en place d’infrastructures nationales d’administration de la propriété intellectuelle modernes et à la pointe du progrès;</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la mise en place de systèmes d’assistance aux utilisateurs du système de propriété intellectuelle dans les pays en développement;</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la formation et la mise en valeur des ressources humaines dans les pays en développement;</w:t>
      </w:r>
    </w:p>
    <w:p w:rsidR="000161F4" w:rsidRPr="003C1E39" w:rsidRDefault="000161F4" w:rsidP="00601178">
      <w:pPr>
        <w:ind w:left="1004"/>
        <w:rPr>
          <w:szCs w:val="22"/>
          <w:lang w:val="fr-FR"/>
        </w:rPr>
      </w:pPr>
    </w:p>
    <w:p w:rsidR="000161F4" w:rsidRPr="003C1E39" w:rsidRDefault="000161F4" w:rsidP="00601178">
      <w:pPr>
        <w:numPr>
          <w:ilvl w:val="1"/>
          <w:numId w:val="22"/>
        </w:numPr>
        <w:tabs>
          <w:tab w:val="clear" w:pos="1004"/>
        </w:tabs>
        <w:ind w:left="1134" w:hanging="567"/>
        <w:rPr>
          <w:szCs w:val="22"/>
          <w:lang w:val="fr-FR"/>
        </w:rPr>
      </w:pPr>
      <w:r w:rsidRPr="003C1E39">
        <w:rPr>
          <w:szCs w:val="22"/>
          <w:lang w:val="fr-FR"/>
        </w:rPr>
        <w:t>la promotion de l’innovation et de la créativité et de l’accès au savoir et à la technologie dans les pays en développement (y compris aux recherches associées).</w:t>
      </w:r>
    </w:p>
    <w:p w:rsidR="000161F4" w:rsidRPr="003C1E39" w:rsidRDefault="000161F4" w:rsidP="00601178">
      <w:pPr>
        <w:rPr>
          <w:szCs w:val="22"/>
          <w:lang w:val="fr-FR"/>
        </w:rPr>
      </w:pPr>
    </w:p>
    <w:p w:rsidR="000161F4" w:rsidRPr="003C1E39" w:rsidRDefault="000161F4" w:rsidP="00601178">
      <w:pPr>
        <w:rPr>
          <w:szCs w:val="22"/>
          <w:lang w:val="fr-FR"/>
        </w:rPr>
      </w:pPr>
      <w:r w:rsidRPr="003C1E39">
        <w:rPr>
          <w:szCs w:val="22"/>
          <w:lang w:val="fr-FR"/>
        </w:rPr>
        <w:t>[Il est en outre entendu que les dépenses consacrées au développement ne sont pas utilisées pour financer les activités ou les fonctions de l’Organisation relevant de la gestion, de l’administration ou ses opérations financières.  / Les activités ou les fonctions de l’Organisation relevant de la gestion, de l’administration ou ses opérations financières propres à l’assistance axées sur le développement sont réputées constituer des “</w:t>
      </w:r>
      <w:r w:rsidRPr="003C1E39">
        <w:rPr>
          <w:i/>
          <w:szCs w:val="22"/>
          <w:lang w:val="fr-FR"/>
        </w:rPr>
        <w:t>dépenses de développement</w:t>
      </w:r>
      <w:r w:rsidRPr="003C1E39">
        <w:rPr>
          <w:szCs w:val="22"/>
          <w:lang w:val="fr-FR"/>
        </w:rPr>
        <w:t>”.]</w:t>
      </w:r>
    </w:p>
    <w:p w:rsidR="000161F4" w:rsidRPr="003C1E39" w:rsidRDefault="000161F4" w:rsidP="00601178">
      <w:pPr>
        <w:pStyle w:val="Endofdocument-Annex"/>
        <w:rPr>
          <w:lang w:val="fr-FR"/>
        </w:rPr>
      </w:pPr>
    </w:p>
    <w:p w:rsidR="000161F4" w:rsidRPr="003C1E39" w:rsidRDefault="000161F4" w:rsidP="00601178">
      <w:pPr>
        <w:pStyle w:val="Endofdocument-Annex"/>
        <w:rPr>
          <w:lang w:val="fr-FR"/>
        </w:rPr>
      </w:pPr>
    </w:p>
    <w:p w:rsidR="000161F4" w:rsidRPr="003C1E39" w:rsidRDefault="000161F4" w:rsidP="007E7428">
      <w:pPr>
        <w:pStyle w:val="Endofdocument-Annex"/>
        <w:rPr>
          <w:lang w:val="fr-FR"/>
        </w:rPr>
      </w:pPr>
      <w:r w:rsidRPr="003C1E39">
        <w:rPr>
          <w:lang w:val="fr-FR"/>
        </w:rPr>
        <w:t>[Fin de l’annexe III et du document]</w:t>
      </w:r>
    </w:p>
    <w:p w:rsidR="00601178" w:rsidRDefault="00601178" w:rsidP="00601178">
      <w:pPr>
        <w:pStyle w:val="Endofdocument-Annex"/>
        <w:rPr>
          <w:lang w:val="fr-FR"/>
        </w:rPr>
        <w:sectPr w:rsidR="00601178" w:rsidSect="001821DF">
          <w:headerReference w:type="default" r:id="rId21"/>
          <w:headerReference w:type="first" r:id="rId22"/>
          <w:type w:val="nextColumn"/>
          <w:pgSz w:w="11907" w:h="16840" w:code="9"/>
          <w:pgMar w:top="567" w:right="1134" w:bottom="1418" w:left="1418" w:header="510" w:footer="1021" w:gutter="0"/>
          <w:cols w:space="720"/>
          <w:titlePg/>
          <w:docGrid w:linePitch="299"/>
        </w:sectPr>
      </w:pPr>
    </w:p>
    <w:tbl>
      <w:tblPr>
        <w:tblW w:w="9433" w:type="dxa"/>
        <w:tblInd w:w="108" w:type="dxa"/>
        <w:tblLayout w:type="fixed"/>
        <w:tblLook w:val="01E0" w:firstRow="1" w:lastRow="1" w:firstColumn="1" w:lastColumn="1" w:noHBand="0" w:noVBand="0"/>
      </w:tblPr>
      <w:tblGrid>
        <w:gridCol w:w="4513"/>
        <w:gridCol w:w="4337"/>
        <w:gridCol w:w="583"/>
      </w:tblGrid>
      <w:tr w:rsidR="002C7D5C" w:rsidRPr="001D6248" w:rsidTr="002C606A">
        <w:tc>
          <w:tcPr>
            <w:tcW w:w="4513" w:type="dxa"/>
            <w:tcBorders>
              <w:bottom w:val="single" w:sz="4" w:space="0" w:color="auto"/>
            </w:tcBorders>
            <w:tcMar>
              <w:bottom w:w="170" w:type="dxa"/>
            </w:tcMar>
          </w:tcPr>
          <w:p w:rsidR="002C7D5C" w:rsidRPr="001D6248" w:rsidRDefault="002C7D5C" w:rsidP="00601178">
            <w:pPr>
              <w:rPr>
                <w:lang w:val="fr-FR"/>
              </w:rPr>
            </w:pPr>
          </w:p>
        </w:tc>
        <w:tc>
          <w:tcPr>
            <w:tcW w:w="4337" w:type="dxa"/>
            <w:tcBorders>
              <w:bottom w:val="single" w:sz="4" w:space="0" w:color="auto"/>
            </w:tcBorders>
            <w:tcMar>
              <w:left w:w="0" w:type="dxa"/>
              <w:right w:w="0" w:type="dxa"/>
            </w:tcMar>
          </w:tcPr>
          <w:p w:rsidR="002C7D5C" w:rsidRPr="001D6248" w:rsidRDefault="002C7D5C" w:rsidP="00601178">
            <w:pPr>
              <w:rPr>
                <w:lang w:val="fr-FR"/>
              </w:rPr>
            </w:pPr>
            <w:r w:rsidRPr="00114CB8">
              <w:rPr>
                <w:noProof/>
                <w:lang w:eastAsia="en-US"/>
              </w:rPr>
              <w:drawing>
                <wp:inline distT="0" distB="0" distL="0" distR="0" wp14:anchorId="21E8248A" wp14:editId="61CE85C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2C7D5C" w:rsidRPr="001D6248" w:rsidRDefault="002C7D5C" w:rsidP="00601178">
            <w:pPr>
              <w:jc w:val="right"/>
              <w:rPr>
                <w:lang w:val="fr-FR"/>
              </w:rPr>
            </w:pPr>
            <w:r w:rsidRPr="001D6248">
              <w:rPr>
                <w:b/>
                <w:sz w:val="40"/>
                <w:szCs w:val="40"/>
                <w:lang w:val="fr-FR"/>
              </w:rPr>
              <w:t>F</w:t>
            </w:r>
          </w:p>
        </w:tc>
      </w:tr>
      <w:tr w:rsidR="002C7D5C" w:rsidRPr="001D6248" w:rsidTr="002C606A">
        <w:trPr>
          <w:trHeight w:hRule="exact" w:val="340"/>
        </w:trPr>
        <w:tc>
          <w:tcPr>
            <w:tcW w:w="9433" w:type="dxa"/>
            <w:gridSpan w:val="3"/>
            <w:tcBorders>
              <w:top w:val="single" w:sz="4" w:space="0" w:color="auto"/>
            </w:tcBorders>
            <w:tcMar>
              <w:top w:w="170" w:type="dxa"/>
              <w:left w:w="0" w:type="dxa"/>
              <w:right w:w="0" w:type="dxa"/>
            </w:tcMar>
            <w:vAlign w:val="bottom"/>
          </w:tcPr>
          <w:p w:rsidR="002C7D5C" w:rsidRPr="001D6248" w:rsidRDefault="002C7D5C" w:rsidP="00601178">
            <w:pPr>
              <w:jc w:val="right"/>
              <w:rPr>
                <w:rFonts w:ascii="Arial Black" w:hAnsi="Arial Black"/>
                <w:caps/>
                <w:sz w:val="15"/>
                <w:lang w:val="fr-FR"/>
              </w:rPr>
            </w:pPr>
            <w:r w:rsidRPr="001D6248">
              <w:rPr>
                <w:rFonts w:ascii="Arial Black" w:hAnsi="Arial Black"/>
                <w:caps/>
                <w:sz w:val="15"/>
                <w:lang w:val="fr-FR"/>
              </w:rPr>
              <w:t>wo/pbc/24/</w:t>
            </w:r>
            <w:bookmarkStart w:id="1" w:name="Code"/>
            <w:bookmarkEnd w:id="1"/>
            <w:r w:rsidRPr="001D6248">
              <w:rPr>
                <w:rFonts w:ascii="Arial Black" w:hAnsi="Arial Black"/>
                <w:caps/>
                <w:sz w:val="15"/>
                <w:lang w:val="fr-FR"/>
              </w:rPr>
              <w:t>17</w:t>
            </w:r>
          </w:p>
        </w:tc>
      </w:tr>
      <w:tr w:rsidR="002C7D5C" w:rsidRPr="001D6248" w:rsidTr="002C606A">
        <w:trPr>
          <w:trHeight w:hRule="exact" w:val="170"/>
        </w:trPr>
        <w:tc>
          <w:tcPr>
            <w:tcW w:w="9433" w:type="dxa"/>
            <w:gridSpan w:val="3"/>
            <w:noWrap/>
            <w:tcMar>
              <w:left w:w="0" w:type="dxa"/>
              <w:right w:w="0" w:type="dxa"/>
            </w:tcMar>
            <w:vAlign w:val="bottom"/>
          </w:tcPr>
          <w:p w:rsidR="002C7D5C" w:rsidRPr="001D6248" w:rsidRDefault="002C7D5C" w:rsidP="00601178">
            <w:pPr>
              <w:jc w:val="right"/>
              <w:rPr>
                <w:rFonts w:ascii="Arial Black" w:hAnsi="Arial Black"/>
                <w:caps/>
                <w:sz w:val="15"/>
                <w:lang w:val="fr-FR"/>
              </w:rPr>
            </w:pPr>
            <w:bookmarkStart w:id="2" w:name="Original"/>
            <w:bookmarkEnd w:id="2"/>
            <w:r w:rsidRPr="001D6248">
              <w:rPr>
                <w:rFonts w:ascii="Arial Black" w:hAnsi="Arial Black"/>
                <w:caps/>
                <w:sz w:val="15"/>
                <w:lang w:val="fr-FR"/>
              </w:rPr>
              <w:t xml:space="preserve">ORIGINAL : anglais </w:t>
            </w:r>
          </w:p>
        </w:tc>
      </w:tr>
      <w:tr w:rsidR="002C7D5C" w:rsidRPr="001D6248" w:rsidTr="002C606A">
        <w:trPr>
          <w:trHeight w:hRule="exact" w:val="198"/>
        </w:trPr>
        <w:tc>
          <w:tcPr>
            <w:tcW w:w="9433" w:type="dxa"/>
            <w:gridSpan w:val="3"/>
            <w:tcMar>
              <w:left w:w="0" w:type="dxa"/>
              <w:right w:w="0" w:type="dxa"/>
            </w:tcMar>
            <w:vAlign w:val="bottom"/>
          </w:tcPr>
          <w:p w:rsidR="002C7D5C" w:rsidRPr="001D6248" w:rsidRDefault="002C7D5C" w:rsidP="00601178">
            <w:pPr>
              <w:jc w:val="right"/>
              <w:rPr>
                <w:rFonts w:ascii="Arial Black" w:hAnsi="Arial Black"/>
                <w:caps/>
                <w:sz w:val="15"/>
                <w:lang w:val="fr-FR"/>
              </w:rPr>
            </w:pPr>
            <w:r w:rsidRPr="001D6248">
              <w:rPr>
                <w:rFonts w:ascii="Arial Black" w:hAnsi="Arial Black"/>
                <w:caps/>
                <w:sz w:val="15"/>
                <w:lang w:val="fr-FR"/>
              </w:rPr>
              <w:t xml:space="preserve">DATE : </w:t>
            </w:r>
            <w:bookmarkStart w:id="3" w:name="Date"/>
            <w:bookmarkEnd w:id="3"/>
            <w:r w:rsidRPr="001D6248">
              <w:rPr>
                <w:rFonts w:ascii="Arial Black" w:hAnsi="Arial Black"/>
                <w:caps/>
                <w:sz w:val="15"/>
                <w:lang w:val="fr-FR"/>
              </w:rPr>
              <w:t>18 septembre 2015</w:t>
            </w:r>
          </w:p>
        </w:tc>
      </w:tr>
    </w:tbl>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b/>
          <w:sz w:val="28"/>
          <w:szCs w:val="28"/>
          <w:lang w:val="fr-FR"/>
        </w:rPr>
      </w:pPr>
      <w:r w:rsidRPr="001D6248">
        <w:rPr>
          <w:b/>
          <w:sz w:val="28"/>
          <w:szCs w:val="28"/>
          <w:lang w:val="fr-FR"/>
        </w:rPr>
        <w:t>Comit</w:t>
      </w:r>
      <w:r w:rsidRPr="001D6248">
        <w:rPr>
          <w:rFonts w:cs="Simplified Arabic"/>
          <w:b/>
          <w:sz w:val="28"/>
          <w:szCs w:val="28"/>
          <w:lang w:val="fr-FR"/>
        </w:rPr>
        <w:t>é</w:t>
      </w:r>
      <w:r w:rsidRPr="001D6248">
        <w:rPr>
          <w:b/>
          <w:sz w:val="28"/>
          <w:szCs w:val="28"/>
          <w:lang w:val="fr-FR"/>
        </w:rPr>
        <w:t xml:space="preserve"> du programme et budget</w:t>
      </w: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b/>
          <w:sz w:val="24"/>
          <w:szCs w:val="24"/>
          <w:lang w:val="fr-FR"/>
        </w:rPr>
      </w:pPr>
      <w:r w:rsidRPr="001D6248">
        <w:rPr>
          <w:b/>
          <w:bCs/>
          <w:sz w:val="24"/>
          <w:szCs w:val="24"/>
          <w:lang w:val="fr-FR"/>
        </w:rPr>
        <w:t>Vingt</w:t>
      </w:r>
      <w:r>
        <w:rPr>
          <w:b/>
          <w:bCs/>
          <w:sz w:val="24"/>
          <w:szCs w:val="24"/>
          <w:lang w:val="fr-FR"/>
        </w:rPr>
        <w:noBreakHyphen/>
      </w:r>
      <w:r w:rsidRPr="001D6248">
        <w:rPr>
          <w:b/>
          <w:bCs/>
          <w:sz w:val="24"/>
          <w:szCs w:val="24"/>
          <w:lang w:val="fr-FR"/>
        </w:rPr>
        <w:t>quatrième se</w:t>
      </w:r>
      <w:r w:rsidRPr="001D6248">
        <w:rPr>
          <w:b/>
          <w:sz w:val="24"/>
          <w:szCs w:val="24"/>
          <w:lang w:val="fr-FR"/>
        </w:rPr>
        <w:t>ssion</w:t>
      </w:r>
    </w:p>
    <w:p w:rsidR="002C7D5C" w:rsidRPr="001D6248" w:rsidRDefault="002C7D5C" w:rsidP="00601178">
      <w:pPr>
        <w:rPr>
          <w:b/>
          <w:sz w:val="24"/>
          <w:szCs w:val="24"/>
          <w:lang w:val="fr-FR"/>
        </w:rPr>
      </w:pPr>
      <w:r w:rsidRPr="001D6248">
        <w:rPr>
          <w:b/>
          <w:sz w:val="24"/>
          <w:szCs w:val="24"/>
          <w:lang w:val="fr-FR"/>
        </w:rPr>
        <w:t>Genève, 14 – 18 septembre 2015</w:t>
      </w:r>
    </w:p>
    <w:p w:rsidR="002C7D5C" w:rsidRPr="001D6248" w:rsidRDefault="002C7D5C" w:rsidP="00601178">
      <w:pPr>
        <w:rPr>
          <w:lang w:val="fr-FR"/>
        </w:rPr>
      </w:pPr>
    </w:p>
    <w:p w:rsidR="002C7D5C" w:rsidRDefault="002C7D5C" w:rsidP="00601178">
      <w:pPr>
        <w:rPr>
          <w:lang w:val="fr-FR"/>
        </w:rPr>
      </w:pPr>
    </w:p>
    <w:p w:rsidR="007E7428" w:rsidRPr="001D6248" w:rsidRDefault="007E7428" w:rsidP="00601178">
      <w:pPr>
        <w:rPr>
          <w:lang w:val="fr-FR"/>
        </w:rPr>
      </w:pPr>
    </w:p>
    <w:p w:rsidR="002C7D5C" w:rsidRPr="001D6248" w:rsidRDefault="002C7D5C" w:rsidP="00601178">
      <w:pPr>
        <w:rPr>
          <w:caps/>
          <w:sz w:val="24"/>
          <w:lang w:val="fr-FR"/>
        </w:rPr>
      </w:pPr>
      <w:bookmarkStart w:id="4" w:name="TitleOfDoc"/>
      <w:bookmarkEnd w:id="4"/>
      <w:r w:rsidRPr="001D6248">
        <w:rPr>
          <w:caps/>
          <w:sz w:val="24"/>
          <w:lang w:val="fr-FR"/>
        </w:rPr>
        <w:t>LISTe des dÉCISIONS</w:t>
      </w:r>
    </w:p>
    <w:p w:rsidR="002C7D5C" w:rsidRPr="001D6248" w:rsidRDefault="002C7D5C" w:rsidP="00601178">
      <w:pPr>
        <w:rPr>
          <w:lang w:val="fr-FR"/>
        </w:rPr>
      </w:pPr>
    </w:p>
    <w:p w:rsidR="002C7D5C" w:rsidRPr="001D6248" w:rsidRDefault="002C7D5C" w:rsidP="00601178">
      <w:pPr>
        <w:rPr>
          <w:i/>
          <w:lang w:val="fr-FR"/>
        </w:rPr>
      </w:pPr>
      <w:bookmarkStart w:id="5" w:name="Prepared"/>
      <w:bookmarkEnd w:id="5"/>
      <w:r w:rsidRPr="001D6248">
        <w:rPr>
          <w:i/>
          <w:lang w:val="fr-FR"/>
        </w:rPr>
        <w:t>Document établi par le Secrétariat</w:t>
      </w: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pStyle w:val="ONUME"/>
        <w:tabs>
          <w:tab w:val="left" w:pos="3969"/>
        </w:tabs>
        <w:rPr>
          <w:caps/>
          <w:lang w:val="fr-FR"/>
        </w:rPr>
      </w:pPr>
      <w:r w:rsidRPr="001D6248">
        <w:rPr>
          <w:rFonts w:ascii="Arial Bold" w:hAnsi="Arial Bold" w:hint="eastAsia"/>
          <w:b/>
          <w:caps/>
          <w:lang w:val="fr-FR"/>
        </w:rPr>
        <w:t>POINT 1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Ouverture de la session</w:t>
      </w:r>
    </w:p>
    <w:p w:rsidR="002C7D5C" w:rsidRPr="001D6248" w:rsidRDefault="002C7D5C" w:rsidP="00601178">
      <w:pPr>
        <w:pStyle w:val="ONUME"/>
        <w:spacing w:after="0"/>
        <w:rPr>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2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Adoption de l</w:t>
      </w:r>
      <w:r>
        <w:rPr>
          <w:caps/>
          <w:lang w:val="fr-FR"/>
        </w:rPr>
        <w:t>’</w:t>
      </w:r>
      <w:r w:rsidRPr="001D6248">
        <w:rPr>
          <w:caps/>
          <w:lang w:val="fr-FR"/>
        </w:rPr>
        <w:t>ordre du jour</w:t>
      </w:r>
    </w:p>
    <w:p w:rsidR="002C7D5C" w:rsidRPr="001D6248" w:rsidRDefault="002C7D5C" w:rsidP="00601178">
      <w:pPr>
        <w:pStyle w:val="ONUME"/>
        <w:rPr>
          <w:lang w:val="fr-FR"/>
        </w:rPr>
      </w:pPr>
      <w:proofErr w:type="gramStart"/>
      <w:r w:rsidRPr="001D6248">
        <w:rPr>
          <w:lang w:val="fr-FR"/>
        </w:rPr>
        <w:t>document</w:t>
      </w:r>
      <w:proofErr w:type="gramEnd"/>
      <w:r w:rsidRPr="001D6248">
        <w:rPr>
          <w:lang w:val="fr-FR"/>
        </w:rPr>
        <w:t xml:space="preserve"> WO/PBC/24/1</w:t>
      </w:r>
    </w:p>
    <w:p w:rsidR="002C7D5C" w:rsidRPr="001D6248" w:rsidRDefault="002C7D5C" w:rsidP="00601178">
      <w:pPr>
        <w:pStyle w:val="ONUME"/>
        <w:spacing w:after="0"/>
        <w:rPr>
          <w:i/>
          <w:lang w:val="fr-FR"/>
        </w:rPr>
      </w:pPr>
      <w:r w:rsidRPr="001D6248">
        <w:rPr>
          <w:i/>
          <w:lang w:val="fr-FR"/>
        </w:rPr>
        <w:t>Le Comité du programme et budget a adopté l</w:t>
      </w:r>
      <w:r>
        <w:rPr>
          <w:i/>
          <w:lang w:val="fr-FR"/>
        </w:rPr>
        <w:t>’</w:t>
      </w:r>
      <w:r w:rsidRPr="001D6248">
        <w:rPr>
          <w:i/>
          <w:lang w:val="fr-FR"/>
        </w:rPr>
        <w:t>ordre du jour figurant dans le document WO/PBC/24/1 </w:t>
      </w:r>
      <w:proofErr w:type="spellStart"/>
      <w:r w:rsidRPr="001D6248">
        <w:rPr>
          <w:i/>
          <w:lang w:val="fr-FR"/>
        </w:rPr>
        <w:t>Prov</w:t>
      </w:r>
      <w:proofErr w:type="spellEnd"/>
      <w:r w:rsidRPr="001D6248">
        <w:rPr>
          <w:i/>
          <w:lang w:val="fr-FR"/>
        </w:rPr>
        <w:t>.</w:t>
      </w:r>
    </w:p>
    <w:p w:rsidR="002C7D5C" w:rsidRPr="001D6248" w:rsidRDefault="002C7D5C" w:rsidP="00601178">
      <w:pPr>
        <w:pStyle w:val="ONUME"/>
        <w:spacing w:after="0"/>
        <w:rPr>
          <w:i/>
          <w:lang w:val="fr-FR"/>
        </w:rPr>
      </w:pPr>
    </w:p>
    <w:p w:rsidR="002C7D5C" w:rsidRPr="001D6248" w:rsidRDefault="002C7D5C" w:rsidP="00601178">
      <w:pPr>
        <w:pStyle w:val="ONUME"/>
        <w:spacing w:after="0"/>
        <w:rPr>
          <w:i/>
          <w:lang w:val="fr-FR"/>
        </w:rPr>
      </w:pPr>
    </w:p>
    <w:p w:rsidR="002C7D5C" w:rsidRPr="001D6248" w:rsidRDefault="002C7D5C" w:rsidP="00601178">
      <w:pPr>
        <w:pStyle w:val="ONUME"/>
        <w:tabs>
          <w:tab w:val="left" w:pos="3969"/>
        </w:tabs>
        <w:spacing w:after="240"/>
        <w:rPr>
          <w:caps/>
          <w:lang w:val="fr-FR"/>
        </w:rPr>
      </w:pPr>
      <w:bookmarkStart w:id="6" w:name="OLE_LINK1"/>
      <w:bookmarkStart w:id="7" w:name="OLE_LINK2"/>
      <w:r w:rsidRPr="001D6248">
        <w:rPr>
          <w:rFonts w:ascii="Arial Bold" w:hAnsi="Arial Bold" w:hint="eastAsia"/>
          <w:b/>
          <w:caps/>
          <w:lang w:val="fr-FR"/>
        </w:rPr>
        <w:t>POINT 3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bookmarkEnd w:id="6"/>
      <w:bookmarkEnd w:id="7"/>
      <w:r w:rsidRPr="001D6248">
        <w:rPr>
          <w:caps/>
          <w:lang w:val="fr-FR"/>
        </w:rPr>
        <w:t>Rapport de l</w:t>
      </w:r>
      <w:r>
        <w:rPr>
          <w:caps/>
          <w:lang w:val="fr-FR"/>
        </w:rPr>
        <w:t>’</w:t>
      </w:r>
      <w:r w:rsidRPr="001D6248">
        <w:rPr>
          <w:caps/>
          <w:lang w:val="fr-FR"/>
        </w:rPr>
        <w:t>Organe consultatif indépendant de surveillance (OCIS) de l</w:t>
      </w:r>
      <w:r>
        <w:rPr>
          <w:caps/>
          <w:lang w:val="fr-FR"/>
        </w:rPr>
        <w:t>’</w:t>
      </w:r>
      <w:r w:rsidRPr="001D6248">
        <w:rPr>
          <w:caps/>
          <w:lang w:val="fr-FR"/>
        </w:rPr>
        <w:t>OMPI</w:t>
      </w:r>
    </w:p>
    <w:p w:rsidR="002C7D5C" w:rsidRPr="001D6248" w:rsidRDefault="002C7D5C" w:rsidP="00601178">
      <w:pPr>
        <w:pStyle w:val="ONUME"/>
        <w:tabs>
          <w:tab w:val="left" w:pos="1100"/>
        </w:tabs>
        <w:ind w:left="1100" w:hanging="1100"/>
        <w:rPr>
          <w:lang w:val="fr-FR"/>
        </w:rPr>
      </w:pPr>
      <w:proofErr w:type="gramStart"/>
      <w:r w:rsidRPr="001D6248">
        <w:rPr>
          <w:lang w:val="fr-FR"/>
        </w:rPr>
        <w:t>document</w:t>
      </w:r>
      <w:proofErr w:type="gramEnd"/>
      <w:r w:rsidRPr="001D6248">
        <w:rPr>
          <w:lang w:val="fr-FR"/>
        </w:rPr>
        <w:t xml:space="preserve"> WO/PBC/24/2</w:t>
      </w:r>
    </w:p>
    <w:p w:rsidR="002C7D5C" w:rsidRPr="001D6248" w:rsidRDefault="002C7D5C" w:rsidP="00601178">
      <w:pPr>
        <w:pStyle w:val="ONUME"/>
        <w:tabs>
          <w:tab w:val="left" w:pos="0"/>
        </w:tabs>
        <w:rPr>
          <w:i/>
          <w:lang w:val="fr-FR"/>
        </w:rPr>
      </w:pPr>
      <w:r w:rsidRPr="001D6248">
        <w:rPr>
          <w:i/>
          <w:lang w:val="fr-FR"/>
        </w:rPr>
        <w:t>Le Comité du programme et budget a recommandé à l</w:t>
      </w:r>
      <w:r>
        <w:rPr>
          <w:i/>
          <w:lang w:val="fr-FR"/>
        </w:rPr>
        <w:t>’</w:t>
      </w:r>
      <w:r w:rsidRPr="001D6248">
        <w:rPr>
          <w:i/>
          <w:lang w:val="fr-FR"/>
        </w:rPr>
        <w:t>Assemblée générale de l</w:t>
      </w:r>
      <w:r>
        <w:rPr>
          <w:i/>
          <w:lang w:val="fr-FR"/>
        </w:rPr>
        <w:t>’</w:t>
      </w:r>
      <w:r w:rsidRPr="001D6248">
        <w:rPr>
          <w:i/>
          <w:lang w:val="fr-FR"/>
        </w:rPr>
        <w:t>OMPI de prendre note du rapport de l</w:t>
      </w:r>
      <w:r>
        <w:rPr>
          <w:i/>
          <w:lang w:val="fr-FR"/>
        </w:rPr>
        <w:t>’</w:t>
      </w:r>
      <w:r w:rsidRPr="001D6248">
        <w:rPr>
          <w:i/>
          <w:lang w:val="fr-FR"/>
        </w:rPr>
        <w:t>Organe consultatif indépendant de surveillance (OCIS) de l</w:t>
      </w:r>
      <w:r>
        <w:rPr>
          <w:i/>
          <w:lang w:val="fr-FR"/>
        </w:rPr>
        <w:t>’</w:t>
      </w:r>
      <w:r w:rsidRPr="001D6248">
        <w:rPr>
          <w:i/>
          <w:lang w:val="fr-FR"/>
        </w:rPr>
        <w:t>OMPI (document WO/PBC/24/2)</w:t>
      </w:r>
    </w:p>
    <w:p w:rsidR="002C7D5C" w:rsidRPr="001D6248" w:rsidRDefault="002C7D5C" w:rsidP="00601178">
      <w:pPr>
        <w:pStyle w:val="ONUME"/>
        <w:tabs>
          <w:tab w:val="left" w:pos="1100"/>
        </w:tabs>
        <w:spacing w:after="240"/>
        <w:ind w:left="1100" w:hanging="533"/>
        <w:rPr>
          <w:szCs w:val="24"/>
          <w:lang w:val="fr-FR"/>
        </w:rPr>
      </w:pPr>
      <w:r w:rsidRPr="001D6248">
        <w:rPr>
          <w:szCs w:val="24"/>
          <w:lang w:val="fr-FR"/>
        </w:rPr>
        <w:t>a)</w:t>
      </w:r>
      <w:r w:rsidRPr="001D6248">
        <w:rPr>
          <w:szCs w:val="24"/>
          <w:lang w:val="fr-FR"/>
        </w:rPr>
        <w:tab/>
      </w:r>
      <w:r w:rsidRPr="001D6248">
        <w:rPr>
          <w:caps/>
          <w:szCs w:val="24"/>
          <w:lang w:val="fr-FR"/>
        </w:rPr>
        <w:t>renouvellement des membres de l</w:t>
      </w:r>
      <w:r>
        <w:rPr>
          <w:caps/>
          <w:szCs w:val="24"/>
          <w:lang w:val="fr-FR"/>
        </w:rPr>
        <w:t>’</w:t>
      </w:r>
      <w:r w:rsidRPr="001D6248">
        <w:rPr>
          <w:caps/>
          <w:szCs w:val="24"/>
          <w:lang w:val="fr-FR"/>
        </w:rPr>
        <w:t>organe consultatif indÉpendant de surveillance (OCIS) de l</w:t>
      </w:r>
      <w:r>
        <w:rPr>
          <w:caps/>
          <w:szCs w:val="24"/>
          <w:lang w:val="fr-FR"/>
        </w:rPr>
        <w:t>’</w:t>
      </w:r>
      <w:r w:rsidRPr="001D6248">
        <w:rPr>
          <w:caps/>
          <w:szCs w:val="24"/>
          <w:lang w:val="fr-FR"/>
        </w:rPr>
        <w:t>OMPI</w:t>
      </w:r>
    </w:p>
    <w:p w:rsidR="002C7D5C" w:rsidRPr="001D6248" w:rsidRDefault="002C7D5C" w:rsidP="00601178">
      <w:pPr>
        <w:pStyle w:val="ONUME"/>
        <w:tabs>
          <w:tab w:val="left" w:pos="1100"/>
        </w:tabs>
        <w:ind w:left="1100" w:hanging="533"/>
        <w:rPr>
          <w:szCs w:val="24"/>
          <w:lang w:val="fr-FR"/>
        </w:rPr>
      </w:pPr>
      <w:proofErr w:type="gramStart"/>
      <w:r w:rsidRPr="001D6248">
        <w:rPr>
          <w:szCs w:val="24"/>
          <w:lang w:val="fr-FR"/>
        </w:rPr>
        <w:t>document</w:t>
      </w:r>
      <w:proofErr w:type="gramEnd"/>
      <w:r w:rsidRPr="001D6248">
        <w:rPr>
          <w:szCs w:val="24"/>
          <w:lang w:val="fr-FR"/>
        </w:rPr>
        <w:t xml:space="preserve"> WO/PBC/24/3</w:t>
      </w:r>
    </w:p>
    <w:p w:rsidR="002C7D5C" w:rsidRPr="001D6248" w:rsidRDefault="002C7D5C" w:rsidP="00601178">
      <w:pPr>
        <w:tabs>
          <w:tab w:val="left" w:pos="1134"/>
        </w:tabs>
        <w:rPr>
          <w:i/>
          <w:lang w:val="fr-FR"/>
        </w:rPr>
      </w:pPr>
      <w:r w:rsidRPr="001D6248">
        <w:rPr>
          <w:i/>
          <w:lang w:val="fr-FR"/>
        </w:rPr>
        <w:lastRenderedPageBreak/>
        <w:t>Le Comité du programme et budget (PBC)</w:t>
      </w:r>
      <w:r w:rsidRPr="001D6248">
        <w:rPr>
          <w:i/>
          <w:lang w:val="fr-FR"/>
        </w:rPr>
        <w:br/>
      </w:r>
    </w:p>
    <w:p w:rsidR="002C7D5C" w:rsidRPr="001D6248" w:rsidRDefault="002C7D5C" w:rsidP="00601178">
      <w:pPr>
        <w:tabs>
          <w:tab w:val="left" w:pos="1134"/>
        </w:tabs>
        <w:ind w:left="567"/>
        <w:rPr>
          <w:i/>
          <w:lang w:val="fr-FR"/>
        </w:rPr>
      </w:pPr>
      <w:r w:rsidRPr="001D6248">
        <w:rPr>
          <w:i/>
          <w:lang w:val="fr-FR"/>
        </w:rPr>
        <w:t>i)</w:t>
      </w:r>
      <w:r w:rsidRPr="001D6248">
        <w:rPr>
          <w:i/>
          <w:lang w:val="fr-FR"/>
        </w:rPr>
        <w:tab/>
        <w:t>a décidé d</w:t>
      </w:r>
      <w:r>
        <w:rPr>
          <w:i/>
          <w:lang w:val="fr-FR"/>
        </w:rPr>
        <w:t>’</w:t>
      </w:r>
      <w:r w:rsidRPr="001D6248">
        <w:rPr>
          <w:i/>
          <w:lang w:val="fr-FR"/>
        </w:rPr>
        <w:t>établir un jury de sélection des membres de l</w:t>
      </w:r>
      <w:r>
        <w:rPr>
          <w:i/>
          <w:lang w:val="fr-FR"/>
        </w:rPr>
        <w:t>’</w:t>
      </w:r>
      <w:r w:rsidRPr="001D6248">
        <w:rPr>
          <w:i/>
          <w:lang w:val="fr-FR"/>
        </w:rPr>
        <w:t>OCIS composé de sept représentants d</w:t>
      </w:r>
      <w:r>
        <w:rPr>
          <w:i/>
          <w:lang w:val="fr-FR"/>
        </w:rPr>
        <w:t>’</w:t>
      </w:r>
      <w:r w:rsidRPr="001D6248">
        <w:rPr>
          <w:i/>
          <w:lang w:val="fr-FR"/>
        </w:rPr>
        <w:t>États membres, conformément aux paragraphes 18 et 19 du document WO/GA/39/13, et</w:t>
      </w:r>
    </w:p>
    <w:p w:rsidR="002C7D5C" w:rsidRPr="001D6248" w:rsidRDefault="002C7D5C" w:rsidP="00601178">
      <w:pPr>
        <w:tabs>
          <w:tab w:val="left" w:pos="1134"/>
        </w:tabs>
        <w:ind w:left="567"/>
        <w:rPr>
          <w:i/>
          <w:lang w:val="fr-FR"/>
        </w:rPr>
      </w:pPr>
    </w:p>
    <w:p w:rsidR="002C7D5C" w:rsidRPr="001D6248" w:rsidRDefault="002C7D5C" w:rsidP="00601178">
      <w:pPr>
        <w:tabs>
          <w:tab w:val="left" w:pos="1134"/>
        </w:tabs>
        <w:ind w:left="567"/>
        <w:rPr>
          <w:i/>
          <w:lang w:val="fr-FR"/>
        </w:rPr>
      </w:pPr>
      <w:r w:rsidRPr="001D6248">
        <w:rPr>
          <w:i/>
          <w:lang w:val="fr-FR"/>
        </w:rPr>
        <w:t>ii)</w:t>
      </w:r>
      <w:r w:rsidRPr="001D6248">
        <w:rPr>
          <w:i/>
          <w:lang w:val="fr-FR"/>
        </w:rPr>
        <w:tab/>
        <w:t>a noté que le Secrétariat lancerait une procédure de sélection des membres de l</w:t>
      </w:r>
      <w:r>
        <w:rPr>
          <w:i/>
          <w:lang w:val="fr-FR"/>
        </w:rPr>
        <w:t>’</w:t>
      </w:r>
      <w:r w:rsidRPr="001D6248">
        <w:rPr>
          <w:i/>
          <w:lang w:val="fr-FR"/>
        </w:rPr>
        <w:t>OCIS dès 2016, conformément aux dispositions figurant dans le document WO/GA/39/13 et au mandat de l</w:t>
      </w:r>
      <w:r>
        <w:rPr>
          <w:i/>
          <w:lang w:val="fr-FR"/>
        </w:rPr>
        <w:t>’</w:t>
      </w:r>
      <w:r w:rsidRPr="001D6248">
        <w:rPr>
          <w:i/>
          <w:lang w:val="fr-FR"/>
        </w:rPr>
        <w:t>OCIS, de façon que le jury de sélection puisse présenter ses recommandations au PBC à sa session de septembre 2016.</w:t>
      </w:r>
    </w:p>
    <w:p w:rsidR="002C7D5C" w:rsidRPr="001D6248" w:rsidRDefault="002C7D5C" w:rsidP="00601178">
      <w:pPr>
        <w:pStyle w:val="ONUME"/>
        <w:tabs>
          <w:tab w:val="left" w:pos="1100"/>
        </w:tabs>
        <w:ind w:left="1100" w:hanging="533"/>
        <w:rPr>
          <w:szCs w:val="24"/>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caps/>
          <w:lang w:val="fr-FR"/>
        </w:rPr>
        <w:t>POINT 4 DE L</w:t>
      </w:r>
      <w:r>
        <w:rPr>
          <w:rFonts w:asciiTheme="minorHAnsi" w:hAnsiTheme="minorHAnsi"/>
          <w:caps/>
          <w:lang w:val="fr-CH"/>
        </w:rPr>
        <w:t>’</w:t>
      </w:r>
      <w:r w:rsidRPr="001D6248">
        <w:rPr>
          <w:rFonts w:ascii="Arial Bold" w:hAnsi="Arial Bold" w:hint="eastAsia"/>
          <w:caps/>
          <w:lang w:val="fr-FR"/>
        </w:rPr>
        <w:t>ORDRE DU JOUR</w:t>
      </w:r>
      <w:r w:rsidRPr="001D6248">
        <w:rPr>
          <w:rFonts w:ascii="Arial Bold" w:hAnsi="Arial Bold" w:hint="eastAsia"/>
          <w:caps/>
          <w:lang w:val="fr-FR"/>
        </w:rPr>
        <w:tab/>
      </w:r>
      <w:r w:rsidRPr="001D6248">
        <w:rPr>
          <w:caps/>
          <w:lang w:val="fr-FR"/>
        </w:rPr>
        <w:t>Propositions de révision du mandat de l</w:t>
      </w:r>
      <w:r>
        <w:rPr>
          <w:caps/>
          <w:lang w:val="fr-FR"/>
        </w:rPr>
        <w:t>’</w:t>
      </w:r>
      <w:r w:rsidRPr="001D6248">
        <w:rPr>
          <w:caps/>
          <w:lang w:val="fr-FR"/>
        </w:rPr>
        <w:t>Organe consultatif indépendant de surveillance (OCIS) de l</w:t>
      </w:r>
      <w:r>
        <w:rPr>
          <w:caps/>
          <w:lang w:val="fr-FR"/>
        </w:rPr>
        <w:t>’</w:t>
      </w:r>
      <w:r w:rsidRPr="001D6248">
        <w:rPr>
          <w:caps/>
          <w:lang w:val="fr-FR"/>
        </w:rPr>
        <w:t>OMPI</w:t>
      </w:r>
    </w:p>
    <w:p w:rsidR="002C7D5C" w:rsidRPr="001D6248" w:rsidRDefault="002C7D5C" w:rsidP="00601178">
      <w:pPr>
        <w:pStyle w:val="ONUME"/>
        <w:rPr>
          <w:lang w:val="fr-FR"/>
        </w:rPr>
      </w:pPr>
      <w:proofErr w:type="gramStart"/>
      <w:r w:rsidRPr="001D6248">
        <w:rPr>
          <w:lang w:val="fr-FR"/>
        </w:rPr>
        <w:t>document</w:t>
      </w:r>
      <w:proofErr w:type="gramEnd"/>
      <w:r w:rsidRPr="001D6248">
        <w:rPr>
          <w:lang w:val="fr-FR"/>
        </w:rPr>
        <w:t xml:space="preserve"> WO/PBC/24/4</w:t>
      </w:r>
    </w:p>
    <w:p w:rsidR="002C7D5C" w:rsidRPr="001D6248" w:rsidRDefault="002C7D5C" w:rsidP="00601178">
      <w:pPr>
        <w:rPr>
          <w:i/>
          <w:lang w:val="fr-FR"/>
        </w:rPr>
      </w:pPr>
      <w:r w:rsidRPr="001D6248">
        <w:rPr>
          <w:i/>
          <w:lang w:val="fr-FR"/>
        </w:rPr>
        <w:t>Le Comité du programme et budget (PBC) a recommandé à l</w:t>
      </w:r>
      <w:r>
        <w:rPr>
          <w:i/>
          <w:lang w:val="fr-FR"/>
        </w:rPr>
        <w:t>’</w:t>
      </w:r>
      <w:r w:rsidRPr="001D6248">
        <w:rPr>
          <w:i/>
          <w:lang w:val="fr-FR"/>
        </w:rPr>
        <w:t>Assemblée générale de l</w:t>
      </w:r>
      <w:r>
        <w:rPr>
          <w:i/>
          <w:lang w:val="fr-FR"/>
        </w:rPr>
        <w:t>’</w:t>
      </w:r>
      <w:r w:rsidRPr="001D6248">
        <w:rPr>
          <w:i/>
          <w:lang w:val="fr-FR"/>
        </w:rPr>
        <w:t>OMPI d</w:t>
      </w:r>
      <w:r>
        <w:rPr>
          <w:i/>
          <w:lang w:val="fr-FR"/>
        </w:rPr>
        <w:t>’</w:t>
      </w:r>
      <w:r w:rsidRPr="001D6248">
        <w:rPr>
          <w:i/>
          <w:lang w:val="fr-FR"/>
        </w:rPr>
        <w:t>approuver la proposition de révision du mandat de l</w:t>
      </w:r>
      <w:r>
        <w:rPr>
          <w:i/>
          <w:lang w:val="fr-FR"/>
        </w:rPr>
        <w:t>’</w:t>
      </w:r>
      <w:r w:rsidRPr="001D6248">
        <w:rPr>
          <w:i/>
          <w:lang w:val="fr-FR"/>
        </w:rPr>
        <w:t>Organe consultatif indépendant de surveillance (OCIS) de l</w:t>
      </w:r>
      <w:r>
        <w:rPr>
          <w:i/>
          <w:lang w:val="fr-FR"/>
        </w:rPr>
        <w:t>’</w:t>
      </w:r>
      <w:r w:rsidRPr="001D6248">
        <w:rPr>
          <w:i/>
          <w:lang w:val="fr-FR"/>
        </w:rPr>
        <w:t>OMPI qui figure à l</w:t>
      </w:r>
      <w:r>
        <w:rPr>
          <w:i/>
          <w:lang w:val="fr-FR"/>
        </w:rPr>
        <w:t>’</w:t>
      </w:r>
      <w:r w:rsidRPr="001D6248">
        <w:rPr>
          <w:i/>
          <w:lang w:val="fr-FR"/>
        </w:rPr>
        <w:t>annexe I du document WO/PBC/24/4.</w:t>
      </w:r>
    </w:p>
    <w:p w:rsidR="002C7D5C" w:rsidRPr="001D6248" w:rsidRDefault="002C7D5C" w:rsidP="00601178">
      <w:pPr>
        <w:pStyle w:val="ONUME"/>
        <w:rPr>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5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du vérificateur externe des comptes</w:t>
      </w:r>
    </w:p>
    <w:p w:rsidR="002C7D5C" w:rsidRPr="001D6248" w:rsidRDefault="002C7D5C" w:rsidP="00601178">
      <w:pPr>
        <w:pStyle w:val="ONUME"/>
        <w:tabs>
          <w:tab w:val="left" w:pos="550"/>
          <w:tab w:val="left" w:pos="1100"/>
        </w:tabs>
        <w:rPr>
          <w:lang w:val="fr-FR"/>
        </w:rPr>
      </w:pPr>
      <w:proofErr w:type="gramStart"/>
      <w:r w:rsidRPr="001D6248">
        <w:rPr>
          <w:lang w:val="fr-FR"/>
        </w:rPr>
        <w:t>document</w:t>
      </w:r>
      <w:proofErr w:type="gramEnd"/>
      <w:r w:rsidRPr="001D6248">
        <w:rPr>
          <w:lang w:val="fr-FR"/>
        </w:rPr>
        <w:t xml:space="preserve"> WO/PBC/24/5</w:t>
      </w:r>
    </w:p>
    <w:p w:rsidR="002C7D5C" w:rsidRPr="001D6248" w:rsidRDefault="002C7D5C" w:rsidP="00601178">
      <w:pPr>
        <w:rPr>
          <w:i/>
          <w:lang w:val="fr-FR"/>
        </w:rPr>
      </w:pPr>
      <w:r w:rsidRPr="001D6248">
        <w:rPr>
          <w:i/>
          <w:lang w:val="fr-FR"/>
        </w:rPr>
        <w:t>Le Comité du programme et budget a recommandé à l</w:t>
      </w:r>
      <w:r>
        <w:rPr>
          <w:i/>
          <w:lang w:val="fr-FR"/>
        </w:rPr>
        <w:t>’</w:t>
      </w:r>
      <w:r w:rsidRPr="001D6248">
        <w:rPr>
          <w:i/>
          <w:lang w:val="fr-FR"/>
        </w:rPr>
        <w:t>Assemblée générale et aux autres assemblées des États membres de l</w:t>
      </w:r>
      <w:r>
        <w:rPr>
          <w:i/>
          <w:lang w:val="fr-FR"/>
        </w:rPr>
        <w:t>’</w:t>
      </w:r>
      <w:r w:rsidRPr="001D6248">
        <w:rPr>
          <w:i/>
          <w:lang w:val="fr-FR"/>
        </w:rPr>
        <w:t>OMPI de prendre note du rapport du vérificateur externe des comptes (document WO/PBC/24/5).</w:t>
      </w:r>
    </w:p>
    <w:p w:rsidR="002C7D5C" w:rsidRPr="001D6248" w:rsidRDefault="002C7D5C" w:rsidP="00601178">
      <w:pPr>
        <w:pStyle w:val="ONUME"/>
        <w:tabs>
          <w:tab w:val="left" w:pos="550"/>
          <w:tab w:val="left" w:pos="1100"/>
        </w:tabs>
        <w:spacing w:after="0"/>
        <w:rPr>
          <w:lang w:val="fr-FR"/>
        </w:rPr>
      </w:pPr>
    </w:p>
    <w:p w:rsidR="002C7D5C" w:rsidRPr="001D6248" w:rsidRDefault="002C7D5C" w:rsidP="00601178">
      <w:pPr>
        <w:pStyle w:val="ONUME"/>
        <w:tabs>
          <w:tab w:val="left" w:pos="550"/>
          <w:tab w:val="left" w:pos="1100"/>
        </w:tabs>
        <w:spacing w:after="0"/>
        <w:rPr>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6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annuel du directeur de la Division de la supervision interne (DSI)</w:t>
      </w:r>
    </w:p>
    <w:p w:rsidR="002C7D5C" w:rsidRPr="001D6248" w:rsidRDefault="002C7D5C" w:rsidP="00601178">
      <w:pPr>
        <w:pStyle w:val="ONUME"/>
        <w:ind w:left="142" w:hanging="142"/>
        <w:rPr>
          <w:lang w:val="fr-FR"/>
        </w:rPr>
      </w:pPr>
      <w:proofErr w:type="gramStart"/>
      <w:r w:rsidRPr="001D6248">
        <w:rPr>
          <w:lang w:val="fr-FR"/>
        </w:rPr>
        <w:t>document</w:t>
      </w:r>
      <w:proofErr w:type="gramEnd"/>
      <w:r w:rsidRPr="001D6248">
        <w:rPr>
          <w:lang w:val="fr-FR"/>
        </w:rPr>
        <w:t xml:space="preserve"> WO/PBC/24/6</w:t>
      </w:r>
    </w:p>
    <w:p w:rsidR="002C7D5C" w:rsidRPr="001D6248" w:rsidRDefault="002C7D5C" w:rsidP="00601178">
      <w:pPr>
        <w:rPr>
          <w:i/>
          <w:lang w:val="fr-FR"/>
        </w:rPr>
      </w:pPr>
      <w:r w:rsidRPr="001D6248">
        <w:rPr>
          <w:i/>
          <w:lang w:val="fr-FR"/>
        </w:rPr>
        <w:t>Le Comité du programme et budget a pris note du rapport annuel du directeur de la Division de la supervision interne (DSI) (document WO/PBC/24/6).</w:t>
      </w: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7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sur l</w:t>
      </w:r>
      <w:r>
        <w:rPr>
          <w:caps/>
          <w:lang w:val="fr-FR"/>
        </w:rPr>
        <w:t>’</w:t>
      </w:r>
      <w:r w:rsidRPr="001D6248">
        <w:rPr>
          <w:caps/>
          <w:lang w:val="fr-FR"/>
        </w:rPr>
        <w:t>état d</w:t>
      </w:r>
      <w:r>
        <w:rPr>
          <w:caps/>
          <w:lang w:val="fr-FR"/>
        </w:rPr>
        <w:t>’</w:t>
      </w:r>
      <w:r w:rsidRPr="001D6248">
        <w:rPr>
          <w:caps/>
          <w:lang w:val="fr-FR"/>
        </w:rPr>
        <w:t>avancement de la mise en œuvre des recommandations du Corps commun d</w:t>
      </w:r>
      <w:r>
        <w:rPr>
          <w:caps/>
          <w:lang w:val="fr-FR"/>
        </w:rPr>
        <w:t>’</w:t>
      </w:r>
      <w:r w:rsidRPr="001D6248">
        <w:rPr>
          <w:caps/>
          <w:lang w:val="fr-FR"/>
        </w:rPr>
        <w:t>inspection (CCI</w:t>
      </w:r>
    </w:p>
    <w:p w:rsidR="002C7D5C" w:rsidRPr="001D6248" w:rsidRDefault="002C7D5C" w:rsidP="00601178">
      <w:pPr>
        <w:pStyle w:val="ONUME"/>
        <w:rPr>
          <w:lang w:val="fr-FR"/>
        </w:rPr>
      </w:pPr>
      <w:proofErr w:type="gramStart"/>
      <w:r w:rsidRPr="001D6248">
        <w:rPr>
          <w:lang w:val="fr-FR"/>
        </w:rPr>
        <w:t>document</w:t>
      </w:r>
      <w:proofErr w:type="gramEnd"/>
      <w:r w:rsidRPr="001D6248">
        <w:rPr>
          <w:lang w:val="fr-FR"/>
        </w:rPr>
        <w:t xml:space="preserve"> WO/PBC/24/7</w:t>
      </w:r>
    </w:p>
    <w:p w:rsidR="002C7D5C" w:rsidRPr="001D6248" w:rsidRDefault="002C7D5C" w:rsidP="00601178">
      <w:pPr>
        <w:spacing w:after="220"/>
        <w:rPr>
          <w:i/>
          <w:lang w:val="fr-FR"/>
        </w:rPr>
      </w:pPr>
      <w:r w:rsidRPr="001D6248">
        <w:rPr>
          <w:i/>
          <w:lang w:val="fr-FR"/>
        </w:rPr>
        <w:t>Le Comité du programme et budget (PBC)</w:t>
      </w:r>
    </w:p>
    <w:p w:rsidR="002C7D5C" w:rsidRPr="001D6248" w:rsidRDefault="002C7D5C" w:rsidP="00601178">
      <w:pPr>
        <w:tabs>
          <w:tab w:val="left" w:pos="1134"/>
        </w:tabs>
        <w:spacing w:after="220"/>
        <w:ind w:left="567"/>
        <w:rPr>
          <w:i/>
          <w:lang w:val="fr-FR"/>
        </w:rPr>
      </w:pPr>
      <w:r w:rsidRPr="001D6248">
        <w:rPr>
          <w:i/>
          <w:lang w:val="fr-FR"/>
        </w:rPr>
        <w:t>i)</w:t>
      </w:r>
      <w:r w:rsidRPr="001D6248">
        <w:rPr>
          <w:i/>
          <w:lang w:val="fr-FR"/>
        </w:rPr>
        <w:tab/>
        <w:t>a pris note du présent rapport,</w:t>
      </w:r>
    </w:p>
    <w:p w:rsidR="002C7D5C" w:rsidRPr="001D6248" w:rsidRDefault="002C7D5C" w:rsidP="00601178">
      <w:pPr>
        <w:tabs>
          <w:tab w:val="left" w:pos="1134"/>
        </w:tabs>
        <w:spacing w:after="220"/>
        <w:ind w:left="567"/>
        <w:rPr>
          <w:i/>
          <w:lang w:val="fr-FR"/>
        </w:rPr>
      </w:pPr>
      <w:r w:rsidRPr="001D6248">
        <w:rPr>
          <w:i/>
          <w:lang w:val="fr-FR"/>
        </w:rPr>
        <w:t>ii)</w:t>
      </w:r>
      <w:r w:rsidRPr="001D6248">
        <w:rPr>
          <w:i/>
          <w:lang w:val="fr-FR"/>
        </w:rPr>
        <w:tab/>
        <w:t>a accueilli favorablement et appuyé l</w:t>
      </w:r>
      <w:r>
        <w:rPr>
          <w:i/>
          <w:lang w:val="fr-FR"/>
        </w:rPr>
        <w:t>’</w:t>
      </w:r>
      <w:r w:rsidRPr="001D6248">
        <w:rPr>
          <w:i/>
          <w:lang w:val="fr-FR"/>
        </w:rPr>
        <w:t>évaluation par le Secrétariat de l</w:t>
      </w:r>
      <w:r>
        <w:rPr>
          <w:i/>
          <w:lang w:val="fr-FR"/>
        </w:rPr>
        <w:t>’</w:t>
      </w:r>
      <w:r w:rsidRPr="001D6248">
        <w:rPr>
          <w:i/>
          <w:lang w:val="fr-FR"/>
        </w:rPr>
        <w:t>état d</w:t>
      </w:r>
      <w:r>
        <w:rPr>
          <w:i/>
          <w:lang w:val="fr-FR"/>
        </w:rPr>
        <w:t>’</w:t>
      </w:r>
      <w:r w:rsidRPr="001D6248">
        <w:rPr>
          <w:i/>
          <w:lang w:val="fr-FR"/>
        </w:rPr>
        <w:t>avancement de la mise en œuvre des recommandations découlant du rapport JIU/REP/2014/8 (Recommandation n° 2);  du rapport JIU/REP/2014/6 (Recommandations n</w:t>
      </w:r>
      <w:r w:rsidRPr="001D6248">
        <w:rPr>
          <w:i/>
          <w:vertAlign w:val="superscript"/>
          <w:lang w:val="fr-FR"/>
        </w:rPr>
        <w:t>os</w:t>
      </w:r>
      <w:r w:rsidRPr="001D6248">
        <w:rPr>
          <w:i/>
          <w:lang w:val="fr-FR"/>
        </w:rPr>
        <w:t> 3 et 4);  du rapport JIU/REP/2014/3 (Recommandation n° 2);  du rapport JIU/REP/2014/1 (Recommandations n</w:t>
      </w:r>
      <w:r w:rsidRPr="001D6248">
        <w:rPr>
          <w:i/>
          <w:vertAlign w:val="superscript"/>
          <w:lang w:val="fr-FR"/>
        </w:rPr>
        <w:t>os</w:t>
      </w:r>
      <w:r w:rsidRPr="001D6248">
        <w:rPr>
          <w:i/>
          <w:lang w:val="fr-FR"/>
        </w:rPr>
        <w:t xml:space="preserve"> 1 et 2);  du rapport JIU/REP/2012/10 (Recommandation n° 8);  du rapport JIU/REP/2011/4 (Recommandation n° 12);  du </w:t>
      </w:r>
      <w:r w:rsidRPr="001D6248">
        <w:rPr>
          <w:i/>
          <w:lang w:val="fr-FR"/>
        </w:rPr>
        <w:lastRenderedPageBreak/>
        <w:t>rapport JIU/REP/2011/1 (Recommandation n° 2) et du rapport JIU/REP/2010/3 (Recommandations n</w:t>
      </w:r>
      <w:r w:rsidRPr="001D6248">
        <w:rPr>
          <w:i/>
          <w:vertAlign w:val="superscript"/>
          <w:lang w:val="fr-FR"/>
        </w:rPr>
        <w:t>os </w:t>
      </w:r>
      <w:r w:rsidRPr="001D6248">
        <w:rPr>
          <w:i/>
          <w:lang w:val="fr-FR"/>
        </w:rPr>
        <w:t>6 et 8) énoncées dans le présent rapport, et</w:t>
      </w:r>
    </w:p>
    <w:p w:rsidR="002C7D5C" w:rsidRPr="001D6248" w:rsidRDefault="002C7D5C" w:rsidP="00601178">
      <w:pPr>
        <w:tabs>
          <w:tab w:val="left" w:pos="1134"/>
        </w:tabs>
        <w:ind w:left="567"/>
        <w:rPr>
          <w:i/>
          <w:lang w:val="fr-FR"/>
        </w:rPr>
      </w:pPr>
      <w:r w:rsidRPr="001D6248">
        <w:rPr>
          <w:i/>
          <w:lang w:val="fr-FR"/>
        </w:rPr>
        <w:t>iii)</w:t>
      </w:r>
      <w:r w:rsidRPr="001D6248">
        <w:rPr>
          <w:i/>
          <w:lang w:val="fr-FR"/>
        </w:rPr>
        <w:tab/>
        <w:t>a invité le Secrétariat à proposer une évaluation des recommandations en suspens faites par le Corps commun d</w:t>
      </w:r>
      <w:r>
        <w:rPr>
          <w:i/>
          <w:lang w:val="fr-FR"/>
        </w:rPr>
        <w:t>’</w:t>
      </w:r>
      <w:r w:rsidRPr="001D6248">
        <w:rPr>
          <w:i/>
          <w:lang w:val="fr-FR"/>
        </w:rPr>
        <w:t>inspection (CCI) aux fins d</w:t>
      </w:r>
      <w:r>
        <w:rPr>
          <w:i/>
          <w:lang w:val="fr-FR"/>
        </w:rPr>
        <w:t>’</w:t>
      </w:r>
      <w:r w:rsidRPr="001D6248">
        <w:rPr>
          <w:i/>
          <w:lang w:val="fr-FR"/>
        </w:rPr>
        <w:t>examen par les États membres.</w:t>
      </w:r>
    </w:p>
    <w:p w:rsidR="002C7D5C" w:rsidRPr="001D6248" w:rsidRDefault="002C7D5C" w:rsidP="00601178">
      <w:pPr>
        <w:tabs>
          <w:tab w:val="left" w:pos="1134"/>
        </w:tabs>
        <w:ind w:left="567"/>
        <w:rPr>
          <w:i/>
          <w:lang w:val="fr-FR"/>
        </w:rPr>
      </w:pPr>
    </w:p>
    <w:p w:rsidR="002C7D5C" w:rsidRPr="001D6248" w:rsidRDefault="002C7D5C" w:rsidP="00601178">
      <w:pPr>
        <w:tabs>
          <w:tab w:val="left" w:pos="1134"/>
        </w:tabs>
        <w:ind w:left="567"/>
        <w:rPr>
          <w:i/>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8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États financiers annuels pour 2014;  état de paiement des contributions au 30 juin 2015</w:t>
      </w:r>
    </w:p>
    <w:p w:rsidR="002C7D5C" w:rsidRPr="001D6248" w:rsidRDefault="002C7D5C" w:rsidP="00601178">
      <w:pPr>
        <w:pStyle w:val="ONUME"/>
        <w:tabs>
          <w:tab w:val="left" w:pos="660"/>
        </w:tabs>
        <w:spacing w:after="120"/>
        <w:ind w:left="567"/>
        <w:rPr>
          <w:lang w:val="fr-FR"/>
        </w:rPr>
      </w:pPr>
      <w:r w:rsidRPr="001D6248">
        <w:rPr>
          <w:lang w:val="fr-FR"/>
        </w:rPr>
        <w:t>a)</w:t>
      </w:r>
      <w:r w:rsidRPr="001D6248">
        <w:rPr>
          <w:lang w:val="fr-FR"/>
        </w:rPr>
        <w:tab/>
        <w:t>Rapport financier annuel et états financiers pour 2014</w:t>
      </w:r>
    </w:p>
    <w:p w:rsidR="002C7D5C" w:rsidRPr="001D6248" w:rsidRDefault="002C7D5C" w:rsidP="00601178">
      <w:pPr>
        <w:pStyle w:val="ONUME"/>
        <w:tabs>
          <w:tab w:val="left" w:pos="660"/>
          <w:tab w:val="left" w:pos="1701"/>
        </w:tabs>
        <w:spacing w:after="0"/>
        <w:ind w:left="1100"/>
        <w:rPr>
          <w:lang w:val="fr-FR"/>
        </w:rPr>
      </w:pPr>
      <w:proofErr w:type="gramStart"/>
      <w:r w:rsidRPr="001D6248">
        <w:rPr>
          <w:lang w:val="fr-FR"/>
        </w:rPr>
        <w:t>document</w:t>
      </w:r>
      <w:proofErr w:type="gramEnd"/>
      <w:r w:rsidRPr="001D6248">
        <w:rPr>
          <w:lang w:val="fr-FR"/>
        </w:rPr>
        <w:t xml:space="preserve"> WO/PBC/24/8</w:t>
      </w:r>
    </w:p>
    <w:p w:rsidR="002C7D5C" w:rsidRPr="001D6248" w:rsidRDefault="002C7D5C" w:rsidP="00601178">
      <w:pPr>
        <w:pStyle w:val="ONUME"/>
        <w:tabs>
          <w:tab w:val="left" w:pos="660"/>
        </w:tabs>
        <w:spacing w:after="0"/>
        <w:ind w:left="1100" w:right="-105"/>
        <w:rPr>
          <w:lang w:val="fr-FR"/>
        </w:rPr>
      </w:pPr>
    </w:p>
    <w:p w:rsidR="002C7D5C" w:rsidRPr="001D6248" w:rsidRDefault="002C7D5C" w:rsidP="00601178">
      <w:pPr>
        <w:rPr>
          <w:i/>
          <w:lang w:val="fr-FR"/>
        </w:rPr>
      </w:pPr>
      <w:r w:rsidRPr="001D6248">
        <w:rPr>
          <w:i/>
          <w:lang w:val="fr-FR"/>
        </w:rPr>
        <w:t>Le Comité du programme et budget (PBC) a recommandé à l</w:t>
      </w:r>
      <w:r>
        <w:rPr>
          <w:i/>
          <w:lang w:val="fr-FR"/>
        </w:rPr>
        <w:t>’</w:t>
      </w:r>
      <w:r w:rsidRPr="001D6248">
        <w:rPr>
          <w:i/>
          <w:lang w:val="fr-FR"/>
        </w:rPr>
        <w:t>Assemblée générale et aux autres assemblées des États membres de l</w:t>
      </w:r>
      <w:r>
        <w:rPr>
          <w:i/>
          <w:lang w:val="fr-FR"/>
        </w:rPr>
        <w:t>’</w:t>
      </w:r>
      <w:r w:rsidRPr="001D6248">
        <w:rPr>
          <w:i/>
          <w:lang w:val="fr-FR"/>
        </w:rPr>
        <w:t>OMPI d</w:t>
      </w:r>
      <w:r>
        <w:rPr>
          <w:i/>
          <w:lang w:val="fr-FR"/>
        </w:rPr>
        <w:t>’</w:t>
      </w:r>
      <w:r w:rsidRPr="001D6248">
        <w:rPr>
          <w:i/>
          <w:lang w:val="fr-FR"/>
        </w:rPr>
        <w:t>approuver le rapport financier annuel et les états financiers pour 2014 (document WO/PBC/24/8).</w:t>
      </w:r>
    </w:p>
    <w:p w:rsidR="002C7D5C" w:rsidRPr="001D6248" w:rsidRDefault="002C7D5C" w:rsidP="00601178">
      <w:pPr>
        <w:pStyle w:val="ONUME"/>
        <w:tabs>
          <w:tab w:val="left" w:pos="660"/>
        </w:tabs>
        <w:spacing w:after="0"/>
        <w:ind w:left="1100" w:right="-105"/>
        <w:rPr>
          <w:lang w:val="fr-FR"/>
        </w:rPr>
      </w:pPr>
    </w:p>
    <w:p w:rsidR="002C7D5C" w:rsidRPr="001D6248" w:rsidRDefault="002C7D5C" w:rsidP="00601178">
      <w:pPr>
        <w:pStyle w:val="ONUME"/>
        <w:tabs>
          <w:tab w:val="left" w:pos="660"/>
        </w:tabs>
        <w:spacing w:after="0"/>
        <w:ind w:left="1100" w:right="-105"/>
        <w:rPr>
          <w:lang w:val="fr-FR"/>
        </w:rPr>
      </w:pPr>
    </w:p>
    <w:p w:rsidR="002C7D5C" w:rsidRPr="001D6248" w:rsidRDefault="002C7D5C" w:rsidP="00601178">
      <w:pPr>
        <w:pStyle w:val="ONUME"/>
        <w:tabs>
          <w:tab w:val="left" w:pos="660"/>
        </w:tabs>
        <w:spacing w:after="120"/>
        <w:ind w:left="567" w:right="-108"/>
        <w:rPr>
          <w:lang w:val="fr-FR"/>
        </w:rPr>
      </w:pPr>
      <w:r w:rsidRPr="001D6248">
        <w:rPr>
          <w:lang w:val="fr-FR"/>
        </w:rPr>
        <w:t>b)</w:t>
      </w:r>
      <w:r w:rsidRPr="001D6248">
        <w:rPr>
          <w:lang w:val="fr-FR"/>
        </w:rPr>
        <w:tab/>
        <w:t>État de paiement des contributions au 30 juin 2015</w:t>
      </w:r>
    </w:p>
    <w:p w:rsidR="002C7D5C" w:rsidRPr="001D6248" w:rsidRDefault="002C7D5C" w:rsidP="00601178">
      <w:pPr>
        <w:pStyle w:val="ONUME"/>
        <w:tabs>
          <w:tab w:val="left" w:pos="660"/>
          <w:tab w:val="left" w:pos="1701"/>
        </w:tabs>
        <w:spacing w:after="0"/>
        <w:ind w:left="1100" w:right="-105"/>
        <w:rPr>
          <w:lang w:val="fr-FR"/>
        </w:rPr>
      </w:pPr>
      <w:proofErr w:type="gramStart"/>
      <w:r w:rsidRPr="001D6248">
        <w:rPr>
          <w:lang w:val="fr-FR"/>
        </w:rPr>
        <w:t>document</w:t>
      </w:r>
      <w:proofErr w:type="gramEnd"/>
      <w:r w:rsidRPr="001D6248">
        <w:rPr>
          <w:lang w:val="fr-FR"/>
        </w:rPr>
        <w:t xml:space="preserve"> WO/PBC/24/9</w:t>
      </w:r>
    </w:p>
    <w:p w:rsidR="002C7D5C" w:rsidRPr="001D6248" w:rsidRDefault="002C7D5C" w:rsidP="00601178">
      <w:pPr>
        <w:pStyle w:val="ONUME"/>
        <w:tabs>
          <w:tab w:val="left" w:pos="1100"/>
        </w:tabs>
        <w:spacing w:after="0"/>
        <w:rPr>
          <w:i/>
          <w:lang w:val="fr-FR"/>
        </w:rPr>
      </w:pPr>
    </w:p>
    <w:p w:rsidR="002C7D5C" w:rsidRPr="001D6248" w:rsidRDefault="002C7D5C" w:rsidP="00601178">
      <w:pPr>
        <w:pStyle w:val="ONUME"/>
        <w:tabs>
          <w:tab w:val="left" w:pos="1100"/>
        </w:tabs>
        <w:spacing w:after="0"/>
        <w:rPr>
          <w:i/>
          <w:lang w:val="fr-FR"/>
        </w:rPr>
      </w:pPr>
      <w:r w:rsidRPr="001D6248">
        <w:rPr>
          <w:i/>
          <w:lang w:val="fr-FR"/>
        </w:rPr>
        <w:t>Le Comité du programme et budget a pris note de l</w:t>
      </w:r>
      <w:r>
        <w:rPr>
          <w:i/>
          <w:lang w:val="fr-FR"/>
        </w:rPr>
        <w:t>’</w:t>
      </w:r>
      <w:r w:rsidRPr="001D6248">
        <w:rPr>
          <w:i/>
          <w:lang w:val="fr-FR"/>
        </w:rPr>
        <w:t>état de paiement des contributions au 30 juin 2015 (document WO/PBC/24/9).</w:t>
      </w:r>
    </w:p>
    <w:p w:rsidR="002C7D5C" w:rsidRPr="001D6248" w:rsidRDefault="002C7D5C" w:rsidP="00601178">
      <w:pPr>
        <w:pStyle w:val="ONUME"/>
        <w:tabs>
          <w:tab w:val="left" w:pos="1100"/>
        </w:tabs>
        <w:spacing w:after="0"/>
        <w:rPr>
          <w:i/>
          <w:lang w:val="fr-FR"/>
        </w:rPr>
      </w:pPr>
    </w:p>
    <w:p w:rsidR="002C7D5C" w:rsidRPr="001D6248" w:rsidRDefault="002C7D5C" w:rsidP="00601178">
      <w:pPr>
        <w:pStyle w:val="ONUME"/>
        <w:tabs>
          <w:tab w:val="left" w:pos="1100"/>
        </w:tabs>
        <w:spacing w:after="0"/>
        <w:rPr>
          <w:i/>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9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annuel sur les ressources humaines</w:t>
      </w:r>
    </w:p>
    <w:p w:rsidR="002C7D5C" w:rsidRPr="001D6248" w:rsidRDefault="002C7D5C" w:rsidP="00601178">
      <w:pPr>
        <w:pStyle w:val="ONUME"/>
        <w:tabs>
          <w:tab w:val="left" w:pos="1100"/>
        </w:tabs>
        <w:spacing w:after="0"/>
        <w:rPr>
          <w:lang w:val="fr-FR"/>
        </w:rPr>
      </w:pPr>
      <w:proofErr w:type="gramStart"/>
      <w:r w:rsidRPr="001D6248">
        <w:rPr>
          <w:lang w:val="fr-FR"/>
        </w:rPr>
        <w:t>document</w:t>
      </w:r>
      <w:proofErr w:type="gramEnd"/>
      <w:r w:rsidRPr="001D6248">
        <w:rPr>
          <w:lang w:val="fr-FR"/>
        </w:rPr>
        <w:t xml:space="preserve"> WO/PBC/24/INF.1</w:t>
      </w:r>
    </w:p>
    <w:p w:rsidR="002C7D5C" w:rsidRPr="001D6248" w:rsidRDefault="002C7D5C" w:rsidP="00601178">
      <w:pPr>
        <w:pStyle w:val="ONUME"/>
        <w:spacing w:after="0"/>
        <w:rPr>
          <w:lang w:val="fr-FR"/>
        </w:rPr>
      </w:pPr>
    </w:p>
    <w:p w:rsidR="002C7D5C" w:rsidRPr="001D6248" w:rsidRDefault="002C7D5C" w:rsidP="00601178">
      <w:pPr>
        <w:pStyle w:val="ONUME"/>
        <w:spacing w:after="0"/>
        <w:rPr>
          <w:lang w:val="fr-FR"/>
        </w:rPr>
      </w:pPr>
    </w:p>
    <w:p w:rsidR="002C7D5C" w:rsidRPr="001D6248" w:rsidRDefault="002C7D5C" w:rsidP="00601178">
      <w:pPr>
        <w:pStyle w:val="ONUME"/>
        <w:tabs>
          <w:tab w:val="left" w:pos="3969"/>
        </w:tabs>
        <w:spacing w:after="240"/>
        <w:rPr>
          <w:caps/>
          <w:szCs w:val="22"/>
          <w:lang w:val="fr-FR"/>
        </w:rPr>
      </w:pPr>
      <w:r w:rsidRPr="001D6248">
        <w:rPr>
          <w:rFonts w:ascii="Arial Bold" w:hAnsi="Arial Bold" w:hint="eastAsia"/>
          <w:b/>
          <w:caps/>
          <w:szCs w:val="22"/>
          <w:lang w:val="fr-FR"/>
        </w:rPr>
        <w:t>POINT 10 DE L</w:t>
      </w:r>
      <w:r>
        <w:rPr>
          <w:rFonts w:asciiTheme="minorHAnsi" w:hAnsiTheme="minorHAnsi"/>
          <w:b/>
          <w:caps/>
          <w:szCs w:val="22"/>
          <w:lang w:val="fr-CH"/>
        </w:rPr>
        <w:t>’</w:t>
      </w:r>
      <w:r w:rsidRPr="001D6248">
        <w:rPr>
          <w:rFonts w:ascii="Arial Bold" w:hAnsi="Arial Bold" w:hint="eastAsia"/>
          <w:b/>
          <w:caps/>
          <w:szCs w:val="22"/>
          <w:lang w:val="fr-FR"/>
        </w:rPr>
        <w:t>ORDRE DU JOUR</w:t>
      </w:r>
      <w:r w:rsidRPr="001D6248">
        <w:rPr>
          <w:rFonts w:ascii="Arial Bold" w:hAnsi="Arial Bold" w:hint="eastAsia"/>
          <w:b/>
          <w:caps/>
          <w:szCs w:val="22"/>
          <w:lang w:val="fr-FR"/>
        </w:rPr>
        <w:tab/>
      </w:r>
      <w:r w:rsidRPr="001D6248">
        <w:rPr>
          <w:caps/>
          <w:szCs w:val="22"/>
          <w:lang w:val="fr-FR"/>
        </w:rPr>
        <w:t>Programme et budget proposé pour l</w:t>
      </w:r>
      <w:r>
        <w:rPr>
          <w:caps/>
          <w:szCs w:val="22"/>
          <w:lang w:val="fr-FR"/>
        </w:rPr>
        <w:t>’</w:t>
      </w:r>
      <w:r w:rsidRPr="001D6248">
        <w:rPr>
          <w:caps/>
          <w:szCs w:val="22"/>
          <w:lang w:val="fr-FR"/>
        </w:rPr>
        <w:t>exercice biennal 2016</w:t>
      </w:r>
      <w:r>
        <w:rPr>
          <w:caps/>
          <w:szCs w:val="22"/>
          <w:lang w:val="fr-FR"/>
        </w:rPr>
        <w:noBreakHyphen/>
      </w:r>
      <w:r w:rsidRPr="001D6248">
        <w:rPr>
          <w:caps/>
          <w:szCs w:val="22"/>
          <w:lang w:val="fr-FR"/>
        </w:rPr>
        <w:t>2017</w:t>
      </w:r>
    </w:p>
    <w:p w:rsidR="002C7D5C" w:rsidRPr="001D6248" w:rsidRDefault="002C7D5C" w:rsidP="00601178">
      <w:pPr>
        <w:pStyle w:val="ONUME"/>
        <w:spacing w:after="0"/>
        <w:rPr>
          <w:szCs w:val="22"/>
          <w:lang w:val="fr-FR"/>
        </w:rPr>
      </w:pPr>
      <w:proofErr w:type="gramStart"/>
      <w:r w:rsidRPr="001D6248">
        <w:rPr>
          <w:szCs w:val="22"/>
          <w:lang w:val="fr-FR"/>
        </w:rPr>
        <w:t>documents</w:t>
      </w:r>
      <w:proofErr w:type="gramEnd"/>
      <w:r w:rsidRPr="001D6248">
        <w:rPr>
          <w:szCs w:val="22"/>
          <w:lang w:val="fr-FR"/>
        </w:rPr>
        <w:t xml:space="preserve"> WO/PBC/24/11 et WO/PBC/24/16</w:t>
      </w:r>
      <w:r>
        <w:rPr>
          <w:szCs w:val="22"/>
          <w:lang w:val="fr-FR"/>
        </w:rPr>
        <w:t> </w:t>
      </w:r>
      <w:proofErr w:type="spellStart"/>
      <w:r w:rsidRPr="001D6248">
        <w:rPr>
          <w:szCs w:val="22"/>
          <w:lang w:val="fr-FR"/>
        </w:rPr>
        <w:t>Rev</w:t>
      </w:r>
      <w:proofErr w:type="spellEnd"/>
      <w:r w:rsidRPr="001D6248">
        <w:rPr>
          <w:szCs w:val="22"/>
          <w:lang w:val="fr-FR"/>
        </w:rPr>
        <w:t>.</w:t>
      </w:r>
    </w:p>
    <w:p w:rsidR="002C7D5C" w:rsidRPr="001D6248" w:rsidRDefault="002C7D5C" w:rsidP="00601178">
      <w:pPr>
        <w:pStyle w:val="ONUME"/>
        <w:spacing w:after="0"/>
        <w:rPr>
          <w:iCs/>
          <w:szCs w:val="22"/>
          <w:lang w:val="fr-FR"/>
        </w:rPr>
      </w:pPr>
    </w:p>
    <w:p w:rsidR="002C7D5C" w:rsidRDefault="002C7D5C" w:rsidP="00601178">
      <w:pPr>
        <w:pStyle w:val="ONUME"/>
        <w:numPr>
          <w:ilvl w:val="0"/>
          <w:numId w:val="32"/>
        </w:numPr>
        <w:tabs>
          <w:tab w:val="left" w:pos="567"/>
        </w:tabs>
        <w:spacing w:after="0"/>
        <w:ind w:left="0" w:firstLine="0"/>
        <w:rPr>
          <w:i/>
          <w:iCs/>
          <w:szCs w:val="22"/>
          <w:lang w:val="fr-FR"/>
        </w:rPr>
      </w:pPr>
      <w:r w:rsidRPr="001D6248">
        <w:rPr>
          <w:i/>
          <w:iCs/>
          <w:szCs w:val="22"/>
          <w:lang w:val="fr-FR"/>
        </w:rPr>
        <w:t>Le Comité du programme et budget (PBC), ayant achevé une deuxième lecture de l</w:t>
      </w:r>
      <w:r>
        <w:rPr>
          <w:i/>
          <w:iCs/>
          <w:szCs w:val="22"/>
          <w:lang w:val="fr-FR"/>
        </w:rPr>
        <w:t>’</w:t>
      </w:r>
      <w:r w:rsidRPr="001D6248">
        <w:rPr>
          <w:i/>
          <w:iCs/>
          <w:szCs w:val="22"/>
          <w:lang w:val="fr-FR"/>
        </w:rPr>
        <w:t>ensemble du programme et budget proposé pour l</w:t>
      </w:r>
      <w:r>
        <w:rPr>
          <w:i/>
          <w:iCs/>
          <w:szCs w:val="22"/>
          <w:lang w:val="fr-FR"/>
        </w:rPr>
        <w:t>’</w:t>
      </w:r>
      <w:r w:rsidRPr="001D6248">
        <w:rPr>
          <w:i/>
          <w:iCs/>
          <w:szCs w:val="22"/>
          <w:lang w:val="fr-FR"/>
        </w:rPr>
        <w:t>exercice biennal</w:t>
      </w:r>
      <w:r>
        <w:rPr>
          <w:i/>
          <w:iCs/>
          <w:szCs w:val="22"/>
          <w:lang w:val="fr-FR"/>
        </w:rPr>
        <w:t> </w:t>
      </w:r>
      <w:r w:rsidRPr="001D6248">
        <w:rPr>
          <w:i/>
          <w:iCs/>
          <w:szCs w:val="22"/>
          <w:lang w:val="fr-FR"/>
        </w:rPr>
        <w:t>2016</w:t>
      </w:r>
      <w:r>
        <w:rPr>
          <w:i/>
          <w:iCs/>
          <w:szCs w:val="22"/>
          <w:lang w:val="fr-FR"/>
        </w:rPr>
        <w:noBreakHyphen/>
      </w:r>
      <w:r w:rsidRPr="001D6248">
        <w:rPr>
          <w:i/>
          <w:iCs/>
          <w:szCs w:val="22"/>
          <w:lang w:val="fr-FR"/>
        </w:rPr>
        <w:t>2017 figurant dans le document</w:t>
      </w:r>
      <w:r>
        <w:rPr>
          <w:i/>
          <w:iCs/>
          <w:szCs w:val="22"/>
          <w:lang w:val="fr-FR"/>
        </w:rPr>
        <w:t xml:space="preserve"> </w:t>
      </w:r>
      <w:r w:rsidRPr="001D6248">
        <w:rPr>
          <w:i/>
          <w:iCs/>
          <w:szCs w:val="22"/>
          <w:lang w:val="fr-FR"/>
        </w:rPr>
        <w:t>WO/PBC/24/11, a demandé que les modifications ci</w:t>
      </w:r>
      <w:r>
        <w:rPr>
          <w:i/>
          <w:iCs/>
          <w:szCs w:val="22"/>
          <w:lang w:val="fr-FR"/>
        </w:rPr>
        <w:noBreakHyphen/>
      </w:r>
      <w:r w:rsidRPr="001D6248">
        <w:rPr>
          <w:i/>
          <w:iCs/>
          <w:szCs w:val="22"/>
          <w:lang w:val="fr-FR"/>
        </w:rPr>
        <w:t>après, approuvées à sa vingt</w:t>
      </w:r>
      <w:r>
        <w:rPr>
          <w:i/>
          <w:iCs/>
          <w:szCs w:val="22"/>
          <w:lang w:val="fr-FR"/>
        </w:rPr>
        <w:noBreakHyphen/>
      </w:r>
      <w:r w:rsidRPr="001D6248">
        <w:rPr>
          <w:i/>
          <w:iCs/>
          <w:szCs w:val="22"/>
          <w:lang w:val="fr-FR"/>
        </w:rPr>
        <w:t>quatrième session, soient incorporées dans une version révisée du programme et budget proposé pour l</w:t>
      </w:r>
      <w:r>
        <w:rPr>
          <w:i/>
          <w:iCs/>
          <w:szCs w:val="22"/>
          <w:lang w:val="fr-FR"/>
        </w:rPr>
        <w:t>’</w:t>
      </w:r>
      <w:r w:rsidRPr="001D6248">
        <w:rPr>
          <w:i/>
          <w:iCs/>
          <w:szCs w:val="22"/>
          <w:lang w:val="fr-FR"/>
        </w:rPr>
        <w:t>exercice biennal</w:t>
      </w:r>
      <w:r>
        <w:rPr>
          <w:i/>
          <w:iCs/>
          <w:szCs w:val="22"/>
          <w:lang w:val="fr-FR"/>
        </w:rPr>
        <w:t> </w:t>
      </w:r>
      <w:r w:rsidRPr="001D6248">
        <w:rPr>
          <w:i/>
          <w:iCs/>
          <w:szCs w:val="22"/>
          <w:lang w:val="fr-FR"/>
        </w:rPr>
        <w:t>2016</w:t>
      </w:r>
      <w:r>
        <w:rPr>
          <w:i/>
          <w:iCs/>
          <w:szCs w:val="22"/>
          <w:lang w:val="fr-FR"/>
        </w:rPr>
        <w:noBreakHyphen/>
      </w:r>
      <w:r w:rsidRPr="001D6248">
        <w:rPr>
          <w:i/>
          <w:iCs/>
          <w:szCs w:val="22"/>
          <w:lang w:val="fr-FR"/>
        </w:rPr>
        <w:t>2017 à soumettre aux assemblées à leur session de</w:t>
      </w:r>
      <w:r>
        <w:rPr>
          <w:i/>
          <w:iCs/>
          <w:szCs w:val="22"/>
          <w:lang w:val="fr-FR"/>
        </w:rPr>
        <w:t> </w:t>
      </w:r>
      <w:r w:rsidRPr="001D6248">
        <w:rPr>
          <w:i/>
          <w:iCs/>
          <w:szCs w:val="22"/>
          <w:lang w:val="fr-FR"/>
        </w:rPr>
        <w:t>2015 :</w:t>
      </w:r>
    </w:p>
    <w:p w:rsidR="002C7D5C" w:rsidRPr="00114CB8" w:rsidRDefault="002C7D5C" w:rsidP="00601178">
      <w:pPr>
        <w:pStyle w:val="ONUME"/>
        <w:tabs>
          <w:tab w:val="left" w:pos="567"/>
        </w:tabs>
        <w:spacing w:after="0"/>
        <w:rPr>
          <w:iCs/>
          <w:szCs w:val="22"/>
          <w:lang w:val="fr-FR"/>
        </w:rPr>
      </w:pPr>
    </w:p>
    <w:p w:rsidR="002C7D5C" w:rsidRPr="00114CB8" w:rsidRDefault="002C7D5C" w:rsidP="00601178">
      <w:pPr>
        <w:pStyle w:val="ONUME"/>
        <w:numPr>
          <w:ilvl w:val="1"/>
          <w:numId w:val="32"/>
        </w:numPr>
        <w:tabs>
          <w:tab w:val="left" w:pos="567"/>
          <w:tab w:val="left" w:pos="1134"/>
        </w:tabs>
        <w:spacing w:after="0"/>
        <w:ind w:left="567" w:firstLine="0"/>
        <w:rPr>
          <w:iCs/>
          <w:szCs w:val="22"/>
          <w:lang w:val="fr-FR"/>
        </w:rPr>
      </w:pPr>
      <w:r w:rsidRPr="001D6248">
        <w:rPr>
          <w:i/>
          <w:iCs/>
          <w:szCs w:val="22"/>
          <w:lang w:val="fr-FR"/>
        </w:rPr>
        <w:t xml:space="preserve">modifications des exposés des programmes, </w:t>
      </w:r>
      <w:r>
        <w:rPr>
          <w:i/>
          <w:iCs/>
          <w:szCs w:val="22"/>
          <w:lang w:val="fr-FR"/>
        </w:rPr>
        <w:t>y compris</w:t>
      </w:r>
      <w:r w:rsidRPr="001D6248">
        <w:rPr>
          <w:i/>
          <w:iCs/>
          <w:szCs w:val="22"/>
          <w:lang w:val="fr-FR"/>
        </w:rPr>
        <w:t xml:space="preserve"> le tableau des résultats dans les programmes 3 et 20 et le paragraphe 33 (dans la présentation générale de la situation financière et des résultats obtenus)</w:t>
      </w:r>
      <w:r>
        <w:rPr>
          <w:i/>
          <w:iCs/>
          <w:szCs w:val="22"/>
          <w:lang w:val="fr-FR"/>
        </w:rPr>
        <w:t>;</w:t>
      </w:r>
      <w:r w:rsidRPr="001D6248">
        <w:rPr>
          <w:i/>
          <w:iCs/>
          <w:szCs w:val="22"/>
          <w:lang w:val="fr-FR"/>
        </w:rPr>
        <w:t xml:space="preserve">  et</w:t>
      </w:r>
    </w:p>
    <w:p w:rsidR="002C7D5C" w:rsidRPr="00114CB8" w:rsidRDefault="002C7D5C" w:rsidP="00601178">
      <w:pPr>
        <w:pStyle w:val="ONUME"/>
        <w:tabs>
          <w:tab w:val="left" w:pos="567"/>
          <w:tab w:val="left" w:pos="1134"/>
        </w:tabs>
        <w:spacing w:after="0"/>
        <w:ind w:left="567"/>
        <w:rPr>
          <w:iCs/>
          <w:szCs w:val="22"/>
          <w:lang w:val="fr-FR"/>
        </w:rPr>
      </w:pPr>
    </w:p>
    <w:p w:rsidR="002C7D5C" w:rsidRPr="001D6248" w:rsidRDefault="002C7D5C" w:rsidP="00601178">
      <w:pPr>
        <w:pStyle w:val="ONUME"/>
        <w:numPr>
          <w:ilvl w:val="1"/>
          <w:numId w:val="32"/>
        </w:numPr>
        <w:tabs>
          <w:tab w:val="left" w:pos="567"/>
          <w:tab w:val="left" w:pos="1134"/>
        </w:tabs>
        <w:spacing w:after="0"/>
        <w:ind w:left="567" w:firstLine="0"/>
        <w:rPr>
          <w:i/>
          <w:iCs/>
          <w:szCs w:val="22"/>
          <w:lang w:val="fr-FR"/>
        </w:rPr>
      </w:pPr>
      <w:r w:rsidRPr="00114CB8">
        <w:rPr>
          <w:i/>
          <w:iCs/>
          <w:szCs w:val="22"/>
          <w:lang w:val="fr-FR"/>
        </w:rPr>
        <w:t xml:space="preserve">présentation séparée </w:t>
      </w:r>
      <w:r w:rsidRPr="001D6248">
        <w:rPr>
          <w:i/>
          <w:iCs/>
          <w:szCs w:val="22"/>
          <w:lang w:val="fr-FR"/>
        </w:rPr>
        <w:t xml:space="preserve">dans le budget </w:t>
      </w:r>
      <w:r w:rsidRPr="00114CB8">
        <w:rPr>
          <w:i/>
          <w:iCs/>
          <w:szCs w:val="22"/>
          <w:lang w:val="fr-FR"/>
        </w:rPr>
        <w:t>des sys</w:t>
      </w:r>
      <w:r w:rsidRPr="001D6248">
        <w:rPr>
          <w:i/>
          <w:iCs/>
          <w:szCs w:val="22"/>
          <w:lang w:val="fr-FR"/>
        </w:rPr>
        <w:t>tèmes de Madrid et de Lisbonne, qui font actuellement l</w:t>
      </w:r>
      <w:r>
        <w:rPr>
          <w:i/>
          <w:iCs/>
          <w:szCs w:val="22"/>
          <w:lang w:val="fr-FR"/>
        </w:rPr>
        <w:t>’</w:t>
      </w:r>
      <w:r w:rsidRPr="001D6248">
        <w:rPr>
          <w:i/>
          <w:iCs/>
          <w:szCs w:val="22"/>
          <w:lang w:val="fr-FR"/>
        </w:rPr>
        <w:t xml:space="preserve">objet du programme 6, ce qui implique une division de ce programme en deux programmes distincts comportant chacun un tableau détaillé des résultats, </w:t>
      </w:r>
      <w:r>
        <w:rPr>
          <w:i/>
          <w:iCs/>
          <w:szCs w:val="22"/>
          <w:lang w:val="fr-FR"/>
        </w:rPr>
        <w:t>y compris</w:t>
      </w:r>
      <w:r w:rsidRPr="001D6248">
        <w:rPr>
          <w:i/>
          <w:iCs/>
          <w:szCs w:val="22"/>
          <w:lang w:val="fr-FR"/>
        </w:rPr>
        <w:t xml:space="preserve"> une présentation distincte des résultats escomptés pour les systèmes de Madrid et de Lisbonne, des ressources par résultat et du budget par objet de dépense, ainsi qu</w:t>
      </w:r>
      <w:r>
        <w:rPr>
          <w:i/>
          <w:iCs/>
          <w:szCs w:val="22"/>
          <w:lang w:val="fr-FR"/>
        </w:rPr>
        <w:t>’</w:t>
      </w:r>
      <w:r w:rsidRPr="001D6248">
        <w:rPr>
          <w:i/>
          <w:iCs/>
          <w:szCs w:val="22"/>
          <w:lang w:val="fr-FR"/>
        </w:rPr>
        <w:t>une révision des tableaux récapitulatifs et annexes pertinents.</w:t>
      </w:r>
    </w:p>
    <w:p w:rsidR="002C7D5C" w:rsidRPr="007E7428" w:rsidRDefault="002C7D5C" w:rsidP="007E7428">
      <w:pPr>
        <w:rPr>
          <w:i/>
          <w:iCs/>
          <w:lang w:val="fr-FR"/>
        </w:rPr>
      </w:pPr>
    </w:p>
    <w:p w:rsidR="002C7D5C" w:rsidRPr="001D6248" w:rsidRDefault="002C7D5C" w:rsidP="00601178">
      <w:pPr>
        <w:pStyle w:val="ONUME"/>
        <w:numPr>
          <w:ilvl w:val="0"/>
          <w:numId w:val="32"/>
        </w:numPr>
        <w:tabs>
          <w:tab w:val="left" w:pos="567"/>
          <w:tab w:val="left" w:pos="1134"/>
        </w:tabs>
        <w:spacing w:after="0"/>
        <w:ind w:left="0" w:firstLine="0"/>
        <w:rPr>
          <w:i/>
          <w:iCs/>
          <w:szCs w:val="22"/>
          <w:lang w:val="fr-FR"/>
        </w:rPr>
      </w:pPr>
      <w:r w:rsidRPr="001D6248">
        <w:rPr>
          <w:i/>
          <w:iCs/>
          <w:szCs w:val="22"/>
          <w:lang w:val="fr-FR"/>
        </w:rPr>
        <w:lastRenderedPageBreak/>
        <w:t>Le PBC a noté qu</w:t>
      </w:r>
      <w:r>
        <w:rPr>
          <w:i/>
          <w:iCs/>
          <w:szCs w:val="22"/>
          <w:lang w:val="fr-FR"/>
        </w:rPr>
        <w:t>’</w:t>
      </w:r>
      <w:r w:rsidRPr="001D6248">
        <w:rPr>
          <w:i/>
          <w:iCs/>
          <w:szCs w:val="22"/>
          <w:lang w:val="fr-FR"/>
        </w:rPr>
        <w:t>aucun consensus n</w:t>
      </w:r>
      <w:r>
        <w:rPr>
          <w:i/>
          <w:iCs/>
          <w:szCs w:val="22"/>
          <w:lang w:val="fr-FR"/>
        </w:rPr>
        <w:t>’</w:t>
      </w:r>
      <w:r w:rsidRPr="001D6248">
        <w:rPr>
          <w:i/>
          <w:iCs/>
          <w:szCs w:val="22"/>
          <w:lang w:val="fr-FR"/>
        </w:rPr>
        <w:t>avait été dégagé sur les questions ci</w:t>
      </w:r>
      <w:r>
        <w:rPr>
          <w:i/>
          <w:iCs/>
          <w:szCs w:val="22"/>
          <w:lang w:val="fr-FR"/>
        </w:rPr>
        <w:noBreakHyphen/>
      </w:r>
      <w:r w:rsidRPr="001D6248">
        <w:rPr>
          <w:i/>
          <w:iCs/>
          <w:szCs w:val="22"/>
          <w:lang w:val="fr-FR"/>
        </w:rPr>
        <w:t>après qui avaient été soulevées par certaines délégations :</w:t>
      </w:r>
    </w:p>
    <w:p w:rsidR="002C7D5C" w:rsidRPr="001D6248" w:rsidRDefault="002C7D5C" w:rsidP="00601178">
      <w:pPr>
        <w:pStyle w:val="ONUME"/>
        <w:tabs>
          <w:tab w:val="left" w:pos="567"/>
          <w:tab w:val="left" w:pos="1134"/>
        </w:tabs>
        <w:spacing w:after="0"/>
        <w:rPr>
          <w:i/>
          <w:iCs/>
          <w:szCs w:val="22"/>
          <w:lang w:val="fr-FR"/>
        </w:rPr>
      </w:pPr>
    </w:p>
    <w:p w:rsidR="002C7D5C" w:rsidRDefault="002C7D5C" w:rsidP="00601178">
      <w:pPr>
        <w:pStyle w:val="ONUME"/>
        <w:numPr>
          <w:ilvl w:val="1"/>
          <w:numId w:val="32"/>
        </w:numPr>
        <w:tabs>
          <w:tab w:val="left" w:pos="567"/>
          <w:tab w:val="left" w:pos="1134"/>
        </w:tabs>
        <w:spacing w:after="0"/>
        <w:ind w:left="567" w:firstLine="0"/>
        <w:rPr>
          <w:i/>
          <w:iCs/>
          <w:szCs w:val="22"/>
          <w:lang w:val="fr-FR"/>
        </w:rPr>
      </w:pPr>
      <w:r w:rsidRPr="001D6248">
        <w:rPr>
          <w:i/>
          <w:iCs/>
          <w:szCs w:val="22"/>
          <w:lang w:val="fr-FR"/>
        </w:rPr>
        <w:t>exiger que l</w:t>
      </w:r>
      <w:r>
        <w:rPr>
          <w:i/>
          <w:iCs/>
          <w:szCs w:val="22"/>
          <w:lang w:val="fr-FR"/>
        </w:rPr>
        <w:t>’</w:t>
      </w:r>
      <w:r w:rsidRPr="001D6248">
        <w:rPr>
          <w:i/>
          <w:iCs/>
          <w:szCs w:val="22"/>
          <w:lang w:val="fr-FR"/>
        </w:rPr>
        <w:t>affectation de fonds pour couvrir les frais de conférences diplomatiques au cours de l</w:t>
      </w:r>
      <w:r>
        <w:rPr>
          <w:i/>
          <w:iCs/>
          <w:szCs w:val="22"/>
          <w:lang w:val="fr-FR"/>
        </w:rPr>
        <w:t>’</w:t>
      </w:r>
      <w:r w:rsidRPr="001D6248">
        <w:rPr>
          <w:i/>
          <w:iCs/>
          <w:szCs w:val="22"/>
          <w:lang w:val="fr-FR"/>
        </w:rPr>
        <w:t>exercice 2016</w:t>
      </w:r>
      <w:r>
        <w:rPr>
          <w:i/>
          <w:iCs/>
          <w:szCs w:val="22"/>
          <w:lang w:val="fr-FR"/>
        </w:rPr>
        <w:noBreakHyphen/>
      </w:r>
      <w:r w:rsidRPr="001D6248">
        <w:rPr>
          <w:i/>
          <w:iCs/>
          <w:szCs w:val="22"/>
          <w:lang w:val="fr-FR"/>
        </w:rPr>
        <w:t>2017 soit subordonnée à la participation pleine et entière de tous les États membres de l</w:t>
      </w:r>
      <w:r>
        <w:rPr>
          <w:i/>
          <w:iCs/>
          <w:szCs w:val="22"/>
          <w:lang w:val="fr-FR"/>
        </w:rPr>
        <w:t>’</w:t>
      </w:r>
      <w:r w:rsidRPr="001D6248">
        <w:rPr>
          <w:i/>
          <w:iCs/>
          <w:szCs w:val="22"/>
          <w:lang w:val="fr-FR"/>
        </w:rPr>
        <w:t>OMPI à ces conférences (voir le paragraphe 20);  et</w:t>
      </w:r>
    </w:p>
    <w:p w:rsidR="002C7D5C" w:rsidRPr="001D6248" w:rsidRDefault="002C7D5C" w:rsidP="00601178">
      <w:pPr>
        <w:pStyle w:val="ONUME"/>
        <w:tabs>
          <w:tab w:val="left" w:pos="567"/>
          <w:tab w:val="left" w:pos="1134"/>
        </w:tabs>
        <w:spacing w:after="0"/>
        <w:rPr>
          <w:i/>
          <w:iCs/>
          <w:szCs w:val="22"/>
          <w:lang w:val="fr-FR"/>
        </w:rPr>
      </w:pPr>
    </w:p>
    <w:p w:rsidR="002C7D5C" w:rsidRDefault="002C7D5C" w:rsidP="00601178">
      <w:pPr>
        <w:pStyle w:val="ONUME"/>
        <w:numPr>
          <w:ilvl w:val="1"/>
          <w:numId w:val="32"/>
        </w:numPr>
        <w:tabs>
          <w:tab w:val="left" w:pos="567"/>
          <w:tab w:val="left" w:pos="1134"/>
        </w:tabs>
        <w:spacing w:after="0"/>
        <w:ind w:left="567" w:firstLine="0"/>
        <w:rPr>
          <w:i/>
          <w:iCs/>
          <w:szCs w:val="22"/>
          <w:lang w:val="fr-FR"/>
        </w:rPr>
      </w:pPr>
      <w:r w:rsidRPr="001D6248">
        <w:rPr>
          <w:i/>
          <w:iCs/>
          <w:szCs w:val="22"/>
          <w:lang w:val="fr-FR"/>
        </w:rPr>
        <w:t xml:space="preserve">procéder à une révision de la répartition des recettes et des dépenses par union, </w:t>
      </w:r>
      <w:r>
        <w:rPr>
          <w:i/>
          <w:iCs/>
          <w:szCs w:val="22"/>
          <w:lang w:val="fr-FR"/>
        </w:rPr>
        <w:t>y compris</w:t>
      </w:r>
      <w:r w:rsidRPr="001D6248">
        <w:rPr>
          <w:i/>
          <w:iCs/>
          <w:szCs w:val="22"/>
          <w:lang w:val="fr-FR"/>
        </w:rPr>
        <w:t xml:space="preserve"> la répartition des recettes accessoires de l</w:t>
      </w:r>
      <w:r>
        <w:rPr>
          <w:i/>
          <w:iCs/>
          <w:szCs w:val="22"/>
          <w:lang w:val="fr-FR"/>
        </w:rPr>
        <w:t>’</w:t>
      </w:r>
      <w:r w:rsidRPr="001D6248">
        <w:rPr>
          <w:i/>
          <w:iCs/>
          <w:szCs w:val="22"/>
          <w:lang w:val="fr-FR"/>
        </w:rPr>
        <w:t>Organisation.  À cet égard, le</w:t>
      </w:r>
      <w:r>
        <w:rPr>
          <w:i/>
          <w:iCs/>
          <w:szCs w:val="22"/>
          <w:lang w:val="fr-FR"/>
        </w:rPr>
        <w:t> </w:t>
      </w:r>
      <w:r w:rsidRPr="001D6248">
        <w:rPr>
          <w:i/>
          <w:iCs/>
          <w:szCs w:val="22"/>
          <w:lang w:val="fr-FR"/>
        </w:rPr>
        <w:t>PBC a admis que, compte tenu de la nature intersectorielle de cette question, les États membres devraient poursuivre leurs travaux et leurs discussions avec l</w:t>
      </w:r>
      <w:r>
        <w:rPr>
          <w:i/>
          <w:iCs/>
          <w:szCs w:val="22"/>
          <w:lang w:val="fr-FR"/>
        </w:rPr>
        <w:t>’</w:t>
      </w:r>
      <w:r w:rsidRPr="001D6248">
        <w:rPr>
          <w:i/>
          <w:iCs/>
          <w:szCs w:val="22"/>
          <w:lang w:val="fr-FR"/>
        </w:rPr>
        <w:t>assistance du Secrétariat de l</w:t>
      </w:r>
      <w:r>
        <w:rPr>
          <w:i/>
          <w:iCs/>
          <w:szCs w:val="22"/>
          <w:lang w:val="fr-FR"/>
        </w:rPr>
        <w:t>’</w:t>
      </w:r>
      <w:r w:rsidRPr="001D6248">
        <w:rPr>
          <w:i/>
          <w:iCs/>
          <w:szCs w:val="22"/>
          <w:lang w:val="fr-FR"/>
        </w:rPr>
        <w:t>OMPI.</w:t>
      </w:r>
    </w:p>
    <w:p w:rsidR="002C7D5C" w:rsidRPr="00114CB8" w:rsidRDefault="002C7D5C" w:rsidP="00601178">
      <w:pPr>
        <w:pStyle w:val="ONUME"/>
        <w:tabs>
          <w:tab w:val="left" w:pos="0"/>
        </w:tabs>
        <w:spacing w:after="0"/>
        <w:rPr>
          <w:i/>
          <w:iCs/>
          <w:szCs w:val="22"/>
          <w:lang w:val="fr-FR"/>
        </w:rPr>
      </w:pPr>
    </w:p>
    <w:p w:rsidR="002C7D5C" w:rsidRDefault="002C7D5C" w:rsidP="00601178">
      <w:pPr>
        <w:pStyle w:val="ONUME"/>
        <w:numPr>
          <w:ilvl w:val="0"/>
          <w:numId w:val="33"/>
        </w:numPr>
        <w:tabs>
          <w:tab w:val="left" w:pos="567"/>
        </w:tabs>
        <w:spacing w:after="0"/>
        <w:ind w:left="0" w:firstLine="0"/>
        <w:rPr>
          <w:i/>
          <w:iCs/>
          <w:szCs w:val="22"/>
          <w:lang w:val="fr-FR"/>
        </w:rPr>
      </w:pPr>
      <w:r w:rsidRPr="001D6248">
        <w:rPr>
          <w:i/>
          <w:iCs/>
          <w:szCs w:val="22"/>
          <w:lang w:val="fr-FR"/>
        </w:rPr>
        <w:t>Le PBC a pris note des options pour assurer la viabilité financière de l</w:t>
      </w:r>
      <w:r>
        <w:rPr>
          <w:i/>
          <w:iCs/>
          <w:szCs w:val="22"/>
          <w:lang w:val="fr-FR"/>
        </w:rPr>
        <w:t>’</w:t>
      </w:r>
      <w:r w:rsidRPr="001D6248">
        <w:rPr>
          <w:i/>
          <w:iCs/>
          <w:szCs w:val="22"/>
          <w:lang w:val="fr-FR"/>
        </w:rPr>
        <w:t>Union de Lisbonne énoncées dans le document</w:t>
      </w:r>
      <w:r>
        <w:rPr>
          <w:i/>
          <w:iCs/>
          <w:szCs w:val="22"/>
          <w:lang w:val="fr-FR"/>
        </w:rPr>
        <w:t xml:space="preserve"> </w:t>
      </w:r>
      <w:r w:rsidRPr="001D6248">
        <w:rPr>
          <w:i/>
          <w:iCs/>
          <w:szCs w:val="22"/>
          <w:lang w:val="fr-FR"/>
        </w:rPr>
        <w:t>WO/PBC/24/16 </w:t>
      </w:r>
      <w:proofErr w:type="spellStart"/>
      <w:r w:rsidRPr="001D6248">
        <w:rPr>
          <w:i/>
          <w:iCs/>
          <w:szCs w:val="22"/>
          <w:lang w:val="fr-FR"/>
        </w:rPr>
        <w:t>Rev</w:t>
      </w:r>
      <w:proofErr w:type="spellEnd"/>
      <w:r w:rsidRPr="001D6248">
        <w:rPr>
          <w:i/>
          <w:iCs/>
          <w:szCs w:val="22"/>
          <w:lang w:val="fr-FR"/>
        </w:rPr>
        <w:t>. et a recommandé que l</w:t>
      </w:r>
      <w:r>
        <w:rPr>
          <w:i/>
          <w:iCs/>
          <w:szCs w:val="22"/>
          <w:lang w:val="fr-FR"/>
        </w:rPr>
        <w:t>’</w:t>
      </w:r>
      <w:r w:rsidRPr="001D6248">
        <w:rPr>
          <w:i/>
          <w:iCs/>
          <w:szCs w:val="22"/>
          <w:lang w:val="fr-FR"/>
        </w:rPr>
        <w:t>Union de Lisbonne, à la trente</w:t>
      </w:r>
      <w:r>
        <w:rPr>
          <w:i/>
          <w:iCs/>
          <w:szCs w:val="22"/>
          <w:lang w:val="fr-FR"/>
        </w:rPr>
        <w:noBreakHyphen/>
      </w:r>
      <w:r w:rsidRPr="001D6248">
        <w:rPr>
          <w:i/>
          <w:iCs/>
          <w:szCs w:val="22"/>
          <w:lang w:val="fr-FR"/>
        </w:rPr>
        <w:t>deuxième session de l</w:t>
      </w:r>
      <w:r>
        <w:rPr>
          <w:i/>
          <w:iCs/>
          <w:szCs w:val="22"/>
          <w:lang w:val="fr-FR"/>
        </w:rPr>
        <w:t>’</w:t>
      </w:r>
      <w:r w:rsidRPr="001D6248">
        <w:rPr>
          <w:i/>
          <w:iCs/>
          <w:szCs w:val="22"/>
          <w:lang w:val="fr-FR"/>
        </w:rPr>
        <w:t>Assemblée de l</w:t>
      </w:r>
      <w:r>
        <w:rPr>
          <w:i/>
          <w:iCs/>
          <w:szCs w:val="22"/>
          <w:lang w:val="fr-FR"/>
        </w:rPr>
        <w:t>’</w:t>
      </w:r>
      <w:r w:rsidRPr="001D6248">
        <w:rPr>
          <w:i/>
          <w:iCs/>
          <w:szCs w:val="22"/>
          <w:lang w:val="fr-FR"/>
        </w:rPr>
        <w:t>Union de Lisbonne prévue prochainement, examine, conformément à l</w:t>
      </w:r>
      <w:r>
        <w:rPr>
          <w:i/>
          <w:iCs/>
          <w:szCs w:val="22"/>
          <w:lang w:val="fr-FR"/>
        </w:rPr>
        <w:t>’</w:t>
      </w:r>
      <w:r w:rsidRPr="001D6248">
        <w:rPr>
          <w:i/>
          <w:iCs/>
          <w:szCs w:val="22"/>
          <w:lang w:val="fr-FR"/>
        </w:rPr>
        <w:t>Arrangement de Lisbonne concernant la protection des appellations d</w:t>
      </w:r>
      <w:r>
        <w:rPr>
          <w:i/>
          <w:iCs/>
          <w:szCs w:val="22"/>
          <w:lang w:val="fr-FR"/>
        </w:rPr>
        <w:t>’</w:t>
      </w:r>
      <w:r w:rsidRPr="001D6248">
        <w:rPr>
          <w:i/>
          <w:iCs/>
          <w:szCs w:val="22"/>
          <w:lang w:val="fr-FR"/>
        </w:rPr>
        <w:t>origine et leur enregistrement international, des options en vue d</w:t>
      </w:r>
      <w:r>
        <w:rPr>
          <w:i/>
          <w:iCs/>
          <w:szCs w:val="22"/>
          <w:lang w:val="fr-FR"/>
        </w:rPr>
        <w:t>’</w:t>
      </w:r>
      <w:r w:rsidRPr="001D6248">
        <w:rPr>
          <w:i/>
          <w:iCs/>
          <w:szCs w:val="22"/>
          <w:lang w:val="fr-FR"/>
        </w:rPr>
        <w:t>assurer la viabilité financière du budget de l</w:t>
      </w:r>
      <w:r>
        <w:rPr>
          <w:i/>
          <w:iCs/>
          <w:szCs w:val="22"/>
          <w:lang w:val="fr-FR"/>
        </w:rPr>
        <w:t>’</w:t>
      </w:r>
      <w:r w:rsidRPr="001D6248">
        <w:rPr>
          <w:i/>
          <w:iCs/>
          <w:szCs w:val="22"/>
          <w:lang w:val="fr-FR"/>
        </w:rPr>
        <w:t>Union de Lisbonne.  Le</w:t>
      </w:r>
      <w:r>
        <w:rPr>
          <w:i/>
          <w:iCs/>
          <w:szCs w:val="22"/>
          <w:lang w:val="fr-FR"/>
        </w:rPr>
        <w:t> </w:t>
      </w:r>
      <w:r w:rsidRPr="001D6248">
        <w:rPr>
          <w:i/>
          <w:iCs/>
          <w:szCs w:val="22"/>
          <w:lang w:val="fr-FR"/>
        </w:rPr>
        <w:t>PBC a prié le Secrétariat de fournir une assistance appropriée à cet égard.</w:t>
      </w:r>
    </w:p>
    <w:p w:rsidR="002C7D5C" w:rsidRPr="001D6248" w:rsidRDefault="002C7D5C" w:rsidP="00601178">
      <w:pPr>
        <w:pStyle w:val="ONUME"/>
        <w:tabs>
          <w:tab w:val="left" w:pos="567"/>
        </w:tabs>
        <w:spacing w:after="0"/>
        <w:rPr>
          <w:i/>
          <w:iCs/>
          <w:szCs w:val="22"/>
          <w:lang w:val="fr-FR"/>
        </w:rPr>
      </w:pPr>
    </w:p>
    <w:p w:rsidR="002C7D5C" w:rsidRDefault="002C7D5C" w:rsidP="00601178">
      <w:pPr>
        <w:pStyle w:val="ONUME"/>
        <w:numPr>
          <w:ilvl w:val="0"/>
          <w:numId w:val="33"/>
        </w:numPr>
        <w:tabs>
          <w:tab w:val="left" w:pos="567"/>
        </w:tabs>
        <w:spacing w:after="0"/>
        <w:ind w:left="0" w:firstLine="0"/>
        <w:rPr>
          <w:i/>
          <w:iCs/>
          <w:szCs w:val="22"/>
          <w:lang w:val="fr-FR"/>
        </w:rPr>
      </w:pPr>
      <w:r w:rsidRPr="001D6248">
        <w:rPr>
          <w:i/>
          <w:iCs/>
          <w:szCs w:val="22"/>
          <w:lang w:val="fr-FR"/>
        </w:rPr>
        <w:t>Le PBC a recommandé que, à la cinquante</w:t>
      </w:r>
      <w:r>
        <w:rPr>
          <w:i/>
          <w:iCs/>
          <w:szCs w:val="22"/>
          <w:lang w:val="fr-FR"/>
        </w:rPr>
        <w:noBreakHyphen/>
      </w:r>
      <w:r w:rsidRPr="001D6248">
        <w:rPr>
          <w:i/>
          <w:iCs/>
          <w:szCs w:val="22"/>
          <w:lang w:val="fr-FR"/>
        </w:rPr>
        <w:t>cinquième série de réunions des assemblées des États membres de l</w:t>
      </w:r>
      <w:r>
        <w:rPr>
          <w:i/>
          <w:iCs/>
          <w:szCs w:val="22"/>
          <w:lang w:val="fr-FR"/>
        </w:rPr>
        <w:t>’</w:t>
      </w:r>
      <w:r w:rsidRPr="001D6248">
        <w:rPr>
          <w:i/>
          <w:iCs/>
          <w:szCs w:val="22"/>
          <w:lang w:val="fr-FR"/>
        </w:rPr>
        <w:t>OMPI, toutes les unions financées par des taxes se réunissent avant l</w:t>
      </w:r>
      <w:r>
        <w:rPr>
          <w:i/>
          <w:iCs/>
          <w:szCs w:val="22"/>
          <w:lang w:val="fr-FR"/>
        </w:rPr>
        <w:t>’</w:t>
      </w:r>
      <w:r w:rsidRPr="001D6248">
        <w:rPr>
          <w:i/>
          <w:iCs/>
          <w:szCs w:val="22"/>
          <w:lang w:val="fr-FR"/>
        </w:rPr>
        <w:t>examen par les assemblées du programme et budget proposé pour l</w:t>
      </w:r>
      <w:r>
        <w:rPr>
          <w:i/>
          <w:iCs/>
          <w:szCs w:val="22"/>
          <w:lang w:val="fr-FR"/>
        </w:rPr>
        <w:t>’</w:t>
      </w:r>
      <w:r w:rsidRPr="001D6248">
        <w:rPr>
          <w:i/>
          <w:iCs/>
          <w:szCs w:val="22"/>
          <w:lang w:val="fr-FR"/>
        </w:rPr>
        <w:t>exercice biennal</w:t>
      </w:r>
      <w:r>
        <w:rPr>
          <w:i/>
          <w:iCs/>
          <w:szCs w:val="22"/>
          <w:lang w:val="fr-FR"/>
        </w:rPr>
        <w:t> </w:t>
      </w:r>
      <w:r w:rsidRPr="001D6248">
        <w:rPr>
          <w:i/>
          <w:iCs/>
          <w:szCs w:val="22"/>
          <w:lang w:val="fr-FR"/>
        </w:rPr>
        <w:t>2016</w:t>
      </w:r>
      <w:r>
        <w:rPr>
          <w:i/>
          <w:iCs/>
          <w:szCs w:val="22"/>
          <w:lang w:val="fr-FR"/>
        </w:rPr>
        <w:noBreakHyphen/>
      </w:r>
      <w:r w:rsidRPr="001D6248">
        <w:rPr>
          <w:i/>
          <w:iCs/>
          <w:szCs w:val="22"/>
          <w:lang w:val="fr-FR"/>
        </w:rPr>
        <w:t>2017.</w:t>
      </w:r>
    </w:p>
    <w:p w:rsidR="002C7D5C" w:rsidRPr="001D6248" w:rsidRDefault="002C7D5C" w:rsidP="00601178">
      <w:pPr>
        <w:pStyle w:val="ONUME"/>
        <w:tabs>
          <w:tab w:val="left" w:pos="567"/>
        </w:tabs>
        <w:spacing w:after="0"/>
        <w:rPr>
          <w:i/>
          <w:iCs/>
          <w:szCs w:val="22"/>
          <w:lang w:val="fr-FR"/>
        </w:rPr>
      </w:pPr>
    </w:p>
    <w:p w:rsidR="002C7D5C" w:rsidRDefault="002C7D5C" w:rsidP="00601178">
      <w:pPr>
        <w:pStyle w:val="ONUME"/>
        <w:numPr>
          <w:ilvl w:val="0"/>
          <w:numId w:val="33"/>
        </w:numPr>
        <w:tabs>
          <w:tab w:val="left" w:pos="567"/>
        </w:tabs>
        <w:spacing w:after="0"/>
        <w:ind w:left="0" w:firstLine="0"/>
        <w:rPr>
          <w:i/>
          <w:iCs/>
          <w:szCs w:val="22"/>
          <w:lang w:val="fr-FR"/>
        </w:rPr>
      </w:pPr>
      <w:r w:rsidRPr="001D6248">
        <w:rPr>
          <w:i/>
          <w:iCs/>
          <w:szCs w:val="22"/>
          <w:lang w:val="fr-FR"/>
        </w:rPr>
        <w:t>Le PBC a demandé aux États membres intéressés de poursuivre les consultations sur les questions en suspens en vue de l</w:t>
      </w:r>
      <w:r>
        <w:rPr>
          <w:i/>
          <w:iCs/>
          <w:szCs w:val="22"/>
          <w:lang w:val="fr-FR"/>
        </w:rPr>
        <w:t>’</w:t>
      </w:r>
      <w:r w:rsidRPr="001D6248">
        <w:rPr>
          <w:i/>
          <w:iCs/>
          <w:szCs w:val="22"/>
          <w:lang w:val="fr-FR"/>
        </w:rPr>
        <w:t>approbation du programme et budget proposé pour l</w:t>
      </w:r>
      <w:r>
        <w:rPr>
          <w:i/>
          <w:iCs/>
          <w:szCs w:val="22"/>
          <w:lang w:val="fr-FR"/>
        </w:rPr>
        <w:t>’</w:t>
      </w:r>
      <w:r w:rsidRPr="001D6248">
        <w:rPr>
          <w:i/>
          <w:iCs/>
          <w:szCs w:val="22"/>
          <w:lang w:val="fr-FR"/>
        </w:rPr>
        <w:t>exercice biennal</w:t>
      </w:r>
      <w:r>
        <w:rPr>
          <w:i/>
          <w:iCs/>
          <w:szCs w:val="22"/>
          <w:lang w:val="fr-FR"/>
        </w:rPr>
        <w:t> </w:t>
      </w:r>
      <w:r w:rsidRPr="001D6248">
        <w:rPr>
          <w:i/>
          <w:iCs/>
          <w:szCs w:val="22"/>
          <w:lang w:val="fr-FR"/>
        </w:rPr>
        <w:t>2016</w:t>
      </w:r>
      <w:r>
        <w:rPr>
          <w:i/>
          <w:iCs/>
          <w:szCs w:val="22"/>
          <w:lang w:val="fr-FR"/>
        </w:rPr>
        <w:noBreakHyphen/>
      </w:r>
      <w:r w:rsidRPr="001D6248">
        <w:rPr>
          <w:i/>
          <w:iCs/>
          <w:szCs w:val="22"/>
          <w:lang w:val="fr-FR"/>
        </w:rPr>
        <w:t>2017 lors des assemblées de</w:t>
      </w:r>
      <w:r>
        <w:rPr>
          <w:i/>
          <w:iCs/>
          <w:szCs w:val="22"/>
          <w:lang w:val="fr-FR"/>
        </w:rPr>
        <w:t> </w:t>
      </w:r>
      <w:r w:rsidRPr="001D6248">
        <w:rPr>
          <w:i/>
          <w:iCs/>
          <w:szCs w:val="22"/>
          <w:lang w:val="fr-FR"/>
        </w:rPr>
        <w:t>2015 dans l</w:t>
      </w:r>
      <w:r>
        <w:rPr>
          <w:i/>
          <w:iCs/>
          <w:szCs w:val="22"/>
          <w:lang w:val="fr-FR"/>
        </w:rPr>
        <w:t>’</w:t>
      </w:r>
      <w:r w:rsidRPr="001D6248">
        <w:rPr>
          <w:i/>
          <w:iCs/>
          <w:szCs w:val="22"/>
          <w:lang w:val="fr-FR"/>
        </w:rPr>
        <w:t>intérêt de l</w:t>
      </w:r>
      <w:r>
        <w:rPr>
          <w:i/>
          <w:iCs/>
          <w:szCs w:val="22"/>
          <w:lang w:val="fr-FR"/>
        </w:rPr>
        <w:t>’</w:t>
      </w:r>
      <w:r w:rsidRPr="001D6248">
        <w:rPr>
          <w:i/>
          <w:iCs/>
          <w:szCs w:val="22"/>
          <w:lang w:val="fr-FR"/>
        </w:rPr>
        <w:t>OMPI et de ses États membres.</w:t>
      </w:r>
    </w:p>
    <w:p w:rsidR="002C7D5C" w:rsidRPr="00114CB8" w:rsidRDefault="002C7D5C" w:rsidP="00601178">
      <w:pPr>
        <w:pStyle w:val="ONUME"/>
        <w:tabs>
          <w:tab w:val="left" w:pos="0"/>
        </w:tabs>
        <w:spacing w:after="0"/>
        <w:rPr>
          <w:i/>
          <w:iCs/>
          <w:szCs w:val="22"/>
          <w:lang w:val="fr-FR"/>
        </w:rPr>
      </w:pPr>
    </w:p>
    <w:p w:rsidR="002C7D5C" w:rsidRDefault="002C7D5C" w:rsidP="00601178">
      <w:pPr>
        <w:pStyle w:val="ONUME"/>
        <w:numPr>
          <w:ilvl w:val="0"/>
          <w:numId w:val="33"/>
        </w:numPr>
        <w:tabs>
          <w:tab w:val="left" w:pos="567"/>
        </w:tabs>
        <w:spacing w:after="0"/>
        <w:ind w:left="0" w:firstLine="0"/>
        <w:rPr>
          <w:i/>
          <w:iCs/>
          <w:szCs w:val="22"/>
          <w:lang w:val="fr-FR"/>
        </w:rPr>
      </w:pPr>
      <w:r w:rsidRPr="001D6248">
        <w:rPr>
          <w:i/>
          <w:iCs/>
          <w:szCs w:val="22"/>
          <w:lang w:val="fr-FR"/>
        </w:rPr>
        <w:t>Le PBC, après avoir examiné la question des nouveaux bureaux extérieurs, a décidé de la renvoyer à l</w:t>
      </w:r>
      <w:r>
        <w:rPr>
          <w:i/>
          <w:iCs/>
          <w:szCs w:val="22"/>
          <w:lang w:val="fr-FR"/>
        </w:rPr>
        <w:t>’</w:t>
      </w:r>
      <w:r w:rsidRPr="001D6248">
        <w:rPr>
          <w:i/>
          <w:iCs/>
          <w:szCs w:val="22"/>
          <w:lang w:val="fr-FR"/>
        </w:rPr>
        <w:t>Assemblée générale à sa session de</w:t>
      </w:r>
      <w:r>
        <w:rPr>
          <w:i/>
          <w:iCs/>
          <w:szCs w:val="22"/>
          <w:lang w:val="fr-FR"/>
        </w:rPr>
        <w:t> </w:t>
      </w:r>
      <w:r w:rsidRPr="001D6248">
        <w:rPr>
          <w:i/>
          <w:iCs/>
          <w:szCs w:val="22"/>
          <w:lang w:val="fr-FR"/>
        </w:rPr>
        <w:t>2015.</w:t>
      </w:r>
    </w:p>
    <w:p w:rsidR="002C7D5C" w:rsidRPr="00114CB8" w:rsidRDefault="002C7D5C" w:rsidP="00601178">
      <w:pPr>
        <w:pStyle w:val="ONUME"/>
        <w:tabs>
          <w:tab w:val="left" w:pos="0"/>
        </w:tabs>
        <w:spacing w:after="0"/>
        <w:rPr>
          <w:i/>
          <w:iCs/>
          <w:szCs w:val="22"/>
          <w:lang w:val="fr-FR"/>
        </w:rPr>
      </w:pPr>
    </w:p>
    <w:p w:rsidR="002C7D5C" w:rsidRDefault="002C7D5C" w:rsidP="00601178">
      <w:pPr>
        <w:pStyle w:val="ONUME"/>
        <w:numPr>
          <w:ilvl w:val="0"/>
          <w:numId w:val="33"/>
        </w:numPr>
        <w:tabs>
          <w:tab w:val="left" w:pos="567"/>
        </w:tabs>
        <w:spacing w:after="0"/>
        <w:ind w:left="0" w:firstLine="0"/>
        <w:rPr>
          <w:i/>
          <w:iCs/>
          <w:szCs w:val="22"/>
          <w:lang w:val="fr-FR"/>
        </w:rPr>
      </w:pPr>
      <w:r w:rsidRPr="001D6248">
        <w:rPr>
          <w:i/>
          <w:iCs/>
          <w:szCs w:val="22"/>
          <w:lang w:val="fr-FR"/>
        </w:rPr>
        <w:t>Le PBC a réitéré la demande soumise à sa vingt</w:t>
      </w:r>
      <w:r>
        <w:rPr>
          <w:i/>
          <w:iCs/>
          <w:szCs w:val="22"/>
          <w:lang w:val="fr-FR"/>
        </w:rPr>
        <w:noBreakHyphen/>
      </w:r>
      <w:r w:rsidRPr="001D6248">
        <w:rPr>
          <w:i/>
          <w:iCs/>
          <w:szCs w:val="22"/>
          <w:lang w:val="fr-FR"/>
        </w:rPr>
        <w:t>troisième session tendant à ce que le Secrétariat</w:t>
      </w:r>
    </w:p>
    <w:p w:rsidR="002C7D5C" w:rsidRPr="00114CB8" w:rsidRDefault="002C7D5C" w:rsidP="00601178">
      <w:pPr>
        <w:rPr>
          <w:i/>
          <w:iCs/>
          <w:lang w:val="fr-FR"/>
        </w:rPr>
      </w:pPr>
    </w:p>
    <w:p w:rsidR="002C7D5C" w:rsidRDefault="002C7D5C" w:rsidP="00601178">
      <w:pPr>
        <w:pStyle w:val="ONUME"/>
        <w:numPr>
          <w:ilvl w:val="1"/>
          <w:numId w:val="33"/>
        </w:numPr>
        <w:tabs>
          <w:tab w:val="left" w:pos="567"/>
          <w:tab w:val="left" w:pos="1134"/>
        </w:tabs>
        <w:ind w:left="567" w:firstLine="0"/>
        <w:rPr>
          <w:i/>
          <w:iCs/>
          <w:szCs w:val="22"/>
          <w:lang w:val="fr-FR"/>
        </w:rPr>
      </w:pPr>
      <w:r w:rsidRPr="00114CB8">
        <w:rPr>
          <w:i/>
          <w:iCs/>
          <w:szCs w:val="22"/>
          <w:lang w:val="fr-FR"/>
        </w:rPr>
        <w:t>lui présente à sa vingt</w:t>
      </w:r>
      <w:r>
        <w:rPr>
          <w:i/>
          <w:iCs/>
          <w:szCs w:val="22"/>
          <w:lang w:val="fr-FR"/>
        </w:rPr>
        <w:noBreakHyphen/>
      </w:r>
      <w:r w:rsidRPr="00114CB8">
        <w:rPr>
          <w:i/>
          <w:iCs/>
          <w:szCs w:val="22"/>
          <w:lang w:val="fr-FR"/>
        </w:rPr>
        <w:t>cinquième</w:t>
      </w:r>
      <w:r>
        <w:rPr>
          <w:i/>
          <w:iCs/>
          <w:szCs w:val="22"/>
          <w:lang w:val="fr-FR"/>
        </w:rPr>
        <w:t> </w:t>
      </w:r>
      <w:r w:rsidRPr="00114CB8">
        <w:rPr>
          <w:i/>
          <w:iCs/>
          <w:szCs w:val="22"/>
          <w:lang w:val="fr-FR"/>
        </w:rPr>
        <w:t>session des propositions concrètes pour maîtriser les obligations au titre de l</w:t>
      </w:r>
      <w:r>
        <w:rPr>
          <w:i/>
          <w:iCs/>
          <w:szCs w:val="22"/>
          <w:lang w:val="fr-FR"/>
        </w:rPr>
        <w:t>’</w:t>
      </w:r>
      <w:r w:rsidRPr="00114CB8">
        <w:rPr>
          <w:i/>
          <w:iCs/>
          <w:szCs w:val="22"/>
          <w:lang w:val="fr-FR"/>
        </w:rPr>
        <w:t>assurance maladie après la cessation de service (AMCS).  Ces propositions peuvent prendre en considération, de manière non exclusive, les résultats présentés par le Groupe de travail sur l</w:t>
      </w:r>
      <w:r>
        <w:rPr>
          <w:i/>
          <w:iCs/>
          <w:szCs w:val="22"/>
          <w:lang w:val="fr-FR"/>
        </w:rPr>
        <w:t>’</w:t>
      </w:r>
      <w:r w:rsidRPr="00114CB8">
        <w:rPr>
          <w:i/>
          <w:iCs/>
          <w:szCs w:val="22"/>
          <w:lang w:val="fr-FR"/>
        </w:rPr>
        <w:t xml:space="preserve">AMCS établi par le Comité de haut niveau sur la gestion du Conseil des chefs de </w:t>
      </w:r>
      <w:r w:rsidRPr="001D6248">
        <w:rPr>
          <w:i/>
          <w:iCs/>
          <w:szCs w:val="22"/>
          <w:lang w:val="fr-FR"/>
        </w:rPr>
        <w:t>secrétariat</w:t>
      </w:r>
      <w:r w:rsidRPr="00114CB8">
        <w:rPr>
          <w:i/>
          <w:iCs/>
          <w:szCs w:val="22"/>
          <w:lang w:val="fr-FR"/>
        </w:rPr>
        <w:t>;</w:t>
      </w:r>
    </w:p>
    <w:p w:rsidR="002C7D5C" w:rsidRPr="001D6248" w:rsidRDefault="002C7D5C" w:rsidP="00601178">
      <w:pPr>
        <w:pStyle w:val="ONUME"/>
        <w:numPr>
          <w:ilvl w:val="1"/>
          <w:numId w:val="33"/>
        </w:numPr>
        <w:tabs>
          <w:tab w:val="left" w:pos="567"/>
          <w:tab w:val="left" w:pos="1134"/>
        </w:tabs>
        <w:spacing w:after="0"/>
        <w:ind w:left="567" w:firstLine="0"/>
        <w:rPr>
          <w:i/>
          <w:iCs/>
          <w:szCs w:val="22"/>
          <w:lang w:val="fr-FR"/>
        </w:rPr>
      </w:pPr>
      <w:r w:rsidRPr="001D6248">
        <w:rPr>
          <w:i/>
          <w:iCs/>
          <w:szCs w:val="22"/>
          <w:lang w:val="fr-FR"/>
        </w:rPr>
        <w:t>poursuive ses efforts en vue de recenser et d</w:t>
      </w:r>
      <w:r>
        <w:rPr>
          <w:i/>
          <w:iCs/>
          <w:szCs w:val="22"/>
          <w:lang w:val="fr-FR"/>
        </w:rPr>
        <w:t>’</w:t>
      </w:r>
      <w:r w:rsidRPr="001D6248">
        <w:rPr>
          <w:i/>
          <w:iCs/>
          <w:szCs w:val="22"/>
          <w:lang w:val="fr-FR"/>
        </w:rPr>
        <w:t>appliquer de nouvelles mesures d</w:t>
      </w:r>
      <w:r>
        <w:rPr>
          <w:i/>
          <w:iCs/>
          <w:szCs w:val="22"/>
          <w:lang w:val="fr-FR"/>
        </w:rPr>
        <w:t>’</w:t>
      </w:r>
      <w:r w:rsidRPr="001D6248">
        <w:rPr>
          <w:i/>
          <w:iCs/>
          <w:szCs w:val="22"/>
          <w:lang w:val="fr-FR"/>
        </w:rPr>
        <w:t>économie et de maîtrise de coûts et de lui rendre compte, de manière chiffrée, à sa vingt</w:t>
      </w:r>
      <w:r>
        <w:rPr>
          <w:i/>
          <w:iCs/>
          <w:szCs w:val="22"/>
          <w:lang w:val="fr-FR"/>
        </w:rPr>
        <w:noBreakHyphen/>
      </w:r>
      <w:r w:rsidRPr="001D6248">
        <w:rPr>
          <w:i/>
          <w:iCs/>
          <w:szCs w:val="22"/>
          <w:lang w:val="fr-FR"/>
        </w:rPr>
        <w:t>cinquième</w:t>
      </w:r>
      <w:r>
        <w:rPr>
          <w:i/>
          <w:iCs/>
          <w:szCs w:val="22"/>
          <w:lang w:val="fr-FR"/>
        </w:rPr>
        <w:t> </w:t>
      </w:r>
      <w:r w:rsidRPr="001D6248">
        <w:rPr>
          <w:i/>
          <w:iCs/>
          <w:szCs w:val="22"/>
          <w:lang w:val="fr-FR"/>
        </w:rPr>
        <w:t>session, dans le cadre du rapport sur l</w:t>
      </w:r>
      <w:r>
        <w:rPr>
          <w:i/>
          <w:iCs/>
          <w:szCs w:val="22"/>
          <w:lang w:val="fr-FR"/>
        </w:rPr>
        <w:t>’</w:t>
      </w:r>
      <w:r w:rsidRPr="001D6248">
        <w:rPr>
          <w:i/>
          <w:iCs/>
          <w:szCs w:val="22"/>
          <w:lang w:val="fr-FR"/>
        </w:rPr>
        <w:t>exécution du programme, des progrès réalisés.</w:t>
      </w:r>
    </w:p>
    <w:p w:rsidR="002C7D5C" w:rsidRPr="001D6248" w:rsidRDefault="002C7D5C" w:rsidP="00601178">
      <w:pPr>
        <w:pStyle w:val="ONUME"/>
        <w:spacing w:after="0"/>
        <w:rPr>
          <w:iCs/>
          <w:szCs w:val="22"/>
          <w:lang w:val="fr-FR"/>
        </w:rPr>
      </w:pPr>
    </w:p>
    <w:p w:rsidR="002C7D5C" w:rsidRPr="001D6248" w:rsidRDefault="002C7D5C" w:rsidP="00601178">
      <w:pPr>
        <w:pStyle w:val="ONUME"/>
        <w:spacing w:after="0"/>
        <w:rPr>
          <w:szCs w:val="22"/>
          <w:lang w:val="fr-FR"/>
        </w:rPr>
      </w:pPr>
    </w:p>
    <w:p w:rsidR="006A3A22" w:rsidRDefault="006A3A22">
      <w:pPr>
        <w:rPr>
          <w:szCs w:val="22"/>
          <w:u w:val="single"/>
          <w:lang w:val="fr-FR"/>
        </w:rPr>
      </w:pPr>
      <w:r>
        <w:rPr>
          <w:szCs w:val="22"/>
          <w:u w:val="single"/>
          <w:lang w:val="fr-FR"/>
        </w:rPr>
        <w:br w:type="page"/>
      </w:r>
    </w:p>
    <w:p w:rsidR="002C7D5C" w:rsidRPr="001D6248" w:rsidRDefault="002C7D5C" w:rsidP="00601178">
      <w:pPr>
        <w:pStyle w:val="ONUME"/>
        <w:spacing w:after="0"/>
        <w:rPr>
          <w:szCs w:val="22"/>
          <w:u w:val="single"/>
          <w:lang w:val="fr-FR"/>
        </w:rPr>
      </w:pPr>
      <w:r w:rsidRPr="001D6248">
        <w:rPr>
          <w:szCs w:val="22"/>
          <w:u w:val="single"/>
          <w:lang w:val="fr-FR"/>
        </w:rPr>
        <w:lastRenderedPageBreak/>
        <w:t>Informations actualisées sur la proposition du Groupe de travail du Traité de coopération en matière de brevets (PCT) concernant la stratégie de couverture des risques de change pour les recettes du</w:t>
      </w:r>
      <w:r>
        <w:rPr>
          <w:szCs w:val="22"/>
          <w:u w:val="single"/>
          <w:lang w:val="fr-FR"/>
        </w:rPr>
        <w:t> </w:t>
      </w:r>
      <w:r w:rsidRPr="001D6248">
        <w:rPr>
          <w:szCs w:val="22"/>
          <w:u w:val="single"/>
          <w:lang w:val="fr-FR"/>
        </w:rPr>
        <w:t>PCT</w:t>
      </w:r>
    </w:p>
    <w:p w:rsidR="002C7D5C" w:rsidRPr="001D6248" w:rsidRDefault="002C7D5C" w:rsidP="00601178">
      <w:pPr>
        <w:pStyle w:val="ONUME"/>
        <w:spacing w:after="0"/>
        <w:rPr>
          <w:szCs w:val="22"/>
          <w:lang w:val="fr-FR"/>
        </w:rPr>
      </w:pPr>
    </w:p>
    <w:p w:rsidR="002C7D5C" w:rsidRPr="001D6248" w:rsidRDefault="002C7D5C" w:rsidP="00601178">
      <w:pPr>
        <w:pStyle w:val="ONUME"/>
        <w:spacing w:after="0"/>
        <w:rPr>
          <w:szCs w:val="22"/>
          <w:lang w:val="fr-FR"/>
        </w:rPr>
      </w:pPr>
      <w:proofErr w:type="gramStart"/>
      <w:r w:rsidRPr="001D6248">
        <w:rPr>
          <w:szCs w:val="22"/>
          <w:lang w:val="fr-FR"/>
        </w:rPr>
        <w:t>document</w:t>
      </w:r>
      <w:proofErr w:type="gramEnd"/>
      <w:r w:rsidRPr="001D6248">
        <w:rPr>
          <w:szCs w:val="22"/>
          <w:lang w:val="fr-FR"/>
        </w:rPr>
        <w:t xml:space="preserve"> WO/PBC/24/INF.3</w:t>
      </w:r>
    </w:p>
    <w:p w:rsidR="002C7D5C" w:rsidRPr="001D6248" w:rsidRDefault="002C7D5C" w:rsidP="00601178">
      <w:pPr>
        <w:pStyle w:val="ONUME"/>
        <w:spacing w:after="0"/>
        <w:rPr>
          <w:szCs w:val="22"/>
          <w:lang w:val="fr-FR"/>
        </w:rPr>
      </w:pPr>
    </w:p>
    <w:p w:rsidR="002C7D5C" w:rsidRPr="001D6248" w:rsidRDefault="002C7D5C" w:rsidP="00601178">
      <w:pPr>
        <w:pStyle w:val="ONUME"/>
        <w:spacing w:after="0"/>
        <w:rPr>
          <w:i/>
          <w:szCs w:val="22"/>
          <w:lang w:val="fr-FR"/>
        </w:rPr>
      </w:pPr>
      <w:r w:rsidRPr="001D6248">
        <w:rPr>
          <w:i/>
          <w:szCs w:val="22"/>
          <w:lang w:val="fr-FR"/>
        </w:rPr>
        <w:t>Au regard de la recommandation du Groupe de travail du</w:t>
      </w:r>
      <w:r>
        <w:rPr>
          <w:i/>
          <w:szCs w:val="22"/>
          <w:lang w:val="fr-FR"/>
        </w:rPr>
        <w:t> </w:t>
      </w:r>
      <w:r w:rsidRPr="001D6248">
        <w:rPr>
          <w:i/>
          <w:szCs w:val="22"/>
          <w:lang w:val="fr-FR"/>
        </w:rPr>
        <w:t>PBC figurant dans le document</w:t>
      </w:r>
      <w:r>
        <w:rPr>
          <w:i/>
          <w:szCs w:val="22"/>
          <w:lang w:val="fr-FR"/>
        </w:rPr>
        <w:t xml:space="preserve"> </w:t>
      </w:r>
      <w:r w:rsidRPr="001D6248">
        <w:rPr>
          <w:i/>
          <w:szCs w:val="22"/>
          <w:lang w:val="fr-FR"/>
        </w:rPr>
        <w:t>PCT/WG/8/15, le Comité du programme et budget (PBC) a, dans le document WO/PBC/24/INF.3, été informé de plusieurs problèmes relatifs à la mise en œuvre d</w:t>
      </w:r>
      <w:r>
        <w:rPr>
          <w:i/>
          <w:szCs w:val="22"/>
          <w:lang w:val="fr-FR"/>
        </w:rPr>
        <w:t>’</w:t>
      </w:r>
      <w:r w:rsidRPr="001D6248">
        <w:rPr>
          <w:i/>
          <w:szCs w:val="22"/>
          <w:lang w:val="fr-FR"/>
        </w:rPr>
        <w:t>une stratégie de couverture des risques de change pour les recettes du</w:t>
      </w:r>
      <w:r>
        <w:rPr>
          <w:i/>
          <w:szCs w:val="22"/>
          <w:lang w:val="fr-FR"/>
        </w:rPr>
        <w:t> </w:t>
      </w:r>
      <w:r w:rsidRPr="001D6248">
        <w:rPr>
          <w:i/>
          <w:szCs w:val="22"/>
          <w:lang w:val="fr-FR"/>
        </w:rPr>
        <w:t>PCT.  Après avoir examiné attentivement les problèmes soulevés dans ce document, le</w:t>
      </w:r>
      <w:r>
        <w:rPr>
          <w:i/>
          <w:szCs w:val="22"/>
          <w:lang w:val="fr-FR"/>
        </w:rPr>
        <w:t> </w:t>
      </w:r>
      <w:r w:rsidRPr="001D6248">
        <w:rPr>
          <w:i/>
          <w:szCs w:val="22"/>
          <w:lang w:val="fr-FR"/>
        </w:rPr>
        <w:t>PBC a recommandé à l</w:t>
      </w:r>
      <w:r>
        <w:rPr>
          <w:i/>
          <w:szCs w:val="22"/>
          <w:lang w:val="fr-FR"/>
        </w:rPr>
        <w:t>’</w:t>
      </w:r>
      <w:r w:rsidRPr="001D6248">
        <w:rPr>
          <w:i/>
          <w:szCs w:val="22"/>
          <w:lang w:val="fr-FR"/>
        </w:rPr>
        <w:t>Assemblée de l</w:t>
      </w:r>
      <w:r>
        <w:rPr>
          <w:i/>
          <w:szCs w:val="22"/>
          <w:lang w:val="fr-FR"/>
        </w:rPr>
        <w:t>’</w:t>
      </w:r>
      <w:r w:rsidRPr="001D6248">
        <w:rPr>
          <w:i/>
          <w:szCs w:val="22"/>
          <w:lang w:val="fr-FR"/>
        </w:rPr>
        <w:t>Union du</w:t>
      </w:r>
      <w:r>
        <w:rPr>
          <w:i/>
          <w:szCs w:val="22"/>
          <w:lang w:val="fr-FR"/>
        </w:rPr>
        <w:t> </w:t>
      </w:r>
      <w:r w:rsidRPr="001D6248">
        <w:rPr>
          <w:i/>
          <w:szCs w:val="22"/>
          <w:lang w:val="fr-FR"/>
        </w:rPr>
        <w:t>PCT :</w:t>
      </w:r>
    </w:p>
    <w:p w:rsidR="002C7D5C" w:rsidRPr="001D6248" w:rsidRDefault="002C7D5C" w:rsidP="00601178">
      <w:pPr>
        <w:pStyle w:val="ONUME"/>
        <w:spacing w:after="0"/>
        <w:rPr>
          <w:i/>
          <w:szCs w:val="22"/>
          <w:lang w:val="fr-FR"/>
        </w:rPr>
      </w:pPr>
    </w:p>
    <w:p w:rsidR="002C7D5C" w:rsidRPr="001D6248" w:rsidRDefault="002C7D5C" w:rsidP="00601178">
      <w:pPr>
        <w:pStyle w:val="ONUME"/>
        <w:numPr>
          <w:ilvl w:val="0"/>
          <w:numId w:val="29"/>
        </w:numPr>
        <w:spacing w:after="0"/>
        <w:ind w:left="567" w:firstLine="0"/>
        <w:rPr>
          <w:i/>
          <w:szCs w:val="22"/>
          <w:lang w:val="fr-FR"/>
        </w:rPr>
      </w:pPr>
      <w:r w:rsidRPr="001D6248">
        <w:rPr>
          <w:i/>
          <w:szCs w:val="22"/>
          <w:lang w:val="fr-FR"/>
        </w:rPr>
        <w:t>d</w:t>
      </w:r>
      <w:r>
        <w:rPr>
          <w:i/>
          <w:szCs w:val="22"/>
          <w:lang w:val="fr-FR"/>
        </w:rPr>
        <w:t>’</w:t>
      </w:r>
      <w:r w:rsidRPr="001D6248">
        <w:rPr>
          <w:i/>
          <w:szCs w:val="22"/>
          <w:lang w:val="fr-FR"/>
        </w:rPr>
        <w:t>accorder au Secrétariat davantage de temps pour analyser ces problèmes en détail afin d</w:t>
      </w:r>
      <w:r>
        <w:rPr>
          <w:i/>
          <w:szCs w:val="22"/>
          <w:lang w:val="fr-FR"/>
        </w:rPr>
        <w:t>’</w:t>
      </w:r>
      <w:r w:rsidRPr="001D6248">
        <w:rPr>
          <w:i/>
          <w:szCs w:val="22"/>
          <w:lang w:val="fr-FR"/>
        </w:rPr>
        <w:t>être en mesure d</w:t>
      </w:r>
      <w:r>
        <w:rPr>
          <w:i/>
          <w:szCs w:val="22"/>
          <w:lang w:val="fr-FR"/>
        </w:rPr>
        <w:t>’</w:t>
      </w:r>
      <w:r w:rsidRPr="001D6248">
        <w:rPr>
          <w:i/>
          <w:szCs w:val="22"/>
          <w:lang w:val="fr-FR"/>
        </w:rPr>
        <w:t>évaluer correctement les difficultés associées à la mise en œuvre de la stratégie de couverture des risques de change;  et, en conséquence,</w:t>
      </w:r>
    </w:p>
    <w:p w:rsidR="002C7D5C" w:rsidRPr="001D6248" w:rsidRDefault="002C7D5C" w:rsidP="00601178">
      <w:pPr>
        <w:pStyle w:val="ONUME"/>
        <w:spacing w:after="0"/>
        <w:ind w:left="567"/>
        <w:rPr>
          <w:i/>
          <w:szCs w:val="22"/>
          <w:lang w:val="fr-FR"/>
        </w:rPr>
      </w:pPr>
    </w:p>
    <w:p w:rsidR="002C7D5C" w:rsidRPr="001D6248" w:rsidRDefault="002C7D5C" w:rsidP="00601178">
      <w:pPr>
        <w:pStyle w:val="ONUME"/>
        <w:numPr>
          <w:ilvl w:val="0"/>
          <w:numId w:val="29"/>
        </w:numPr>
        <w:spacing w:after="0"/>
        <w:ind w:left="567" w:firstLine="0"/>
        <w:rPr>
          <w:i/>
          <w:szCs w:val="22"/>
          <w:lang w:val="fr-FR"/>
        </w:rPr>
      </w:pPr>
      <w:r w:rsidRPr="001D6248">
        <w:rPr>
          <w:i/>
          <w:szCs w:val="22"/>
          <w:lang w:val="fr-FR"/>
        </w:rPr>
        <w:t>de reporter sa décision en ce qui concerne la recommandation susmentionnée jusqu</w:t>
      </w:r>
      <w:r>
        <w:rPr>
          <w:i/>
          <w:szCs w:val="22"/>
          <w:lang w:val="fr-FR"/>
        </w:rPr>
        <w:t>’</w:t>
      </w:r>
      <w:r w:rsidRPr="001D6248">
        <w:rPr>
          <w:i/>
          <w:szCs w:val="22"/>
          <w:lang w:val="fr-FR"/>
        </w:rPr>
        <w:t>à ce qu</w:t>
      </w:r>
      <w:r>
        <w:rPr>
          <w:i/>
          <w:szCs w:val="22"/>
          <w:lang w:val="fr-FR"/>
        </w:rPr>
        <w:t>’</w:t>
      </w:r>
      <w:r w:rsidRPr="001D6248">
        <w:rPr>
          <w:i/>
          <w:szCs w:val="22"/>
          <w:lang w:val="fr-FR"/>
        </w:rPr>
        <w:t>il ait été procédé à cette analyse.</w:t>
      </w:r>
    </w:p>
    <w:p w:rsidR="002C7D5C" w:rsidRPr="001D6248" w:rsidRDefault="002C7D5C" w:rsidP="00601178">
      <w:pPr>
        <w:pStyle w:val="ONUME"/>
        <w:spacing w:after="0"/>
        <w:rPr>
          <w:szCs w:val="22"/>
          <w:lang w:val="fr-FR"/>
        </w:rPr>
      </w:pPr>
    </w:p>
    <w:p w:rsidR="002C7D5C" w:rsidRPr="001D6248" w:rsidRDefault="002C7D5C" w:rsidP="00601178">
      <w:pPr>
        <w:pStyle w:val="ONUME"/>
        <w:spacing w:after="0"/>
        <w:rPr>
          <w:szCs w:val="22"/>
          <w:lang w:val="fr-FR"/>
        </w:rPr>
      </w:pPr>
    </w:p>
    <w:p w:rsidR="002C7D5C" w:rsidRPr="001D6248" w:rsidRDefault="002C7D5C" w:rsidP="00601178">
      <w:pPr>
        <w:pStyle w:val="ONUME"/>
        <w:tabs>
          <w:tab w:val="left" w:pos="3969"/>
        </w:tabs>
        <w:spacing w:after="240"/>
        <w:rPr>
          <w:caps/>
          <w:szCs w:val="22"/>
          <w:lang w:val="fr-FR"/>
        </w:rPr>
      </w:pPr>
      <w:r w:rsidRPr="001D6248">
        <w:rPr>
          <w:rFonts w:ascii="Arial Bold" w:hAnsi="Arial Bold" w:hint="eastAsia"/>
          <w:b/>
          <w:caps/>
          <w:szCs w:val="22"/>
          <w:lang w:val="fr-FR"/>
        </w:rPr>
        <w:t>POINT 11 DE L</w:t>
      </w:r>
      <w:r>
        <w:rPr>
          <w:rFonts w:asciiTheme="minorHAnsi" w:hAnsiTheme="minorHAnsi"/>
          <w:b/>
          <w:caps/>
          <w:szCs w:val="22"/>
          <w:lang w:val="fr-CH"/>
        </w:rPr>
        <w:t>’</w:t>
      </w:r>
      <w:r w:rsidRPr="001D6248">
        <w:rPr>
          <w:rFonts w:ascii="Arial Bold" w:hAnsi="Arial Bold" w:hint="eastAsia"/>
          <w:b/>
          <w:caps/>
          <w:szCs w:val="22"/>
          <w:lang w:val="fr-FR"/>
        </w:rPr>
        <w:t>ORDRE DU JOUR</w:t>
      </w:r>
      <w:r w:rsidRPr="001D6248">
        <w:rPr>
          <w:rFonts w:ascii="Arial Bold" w:hAnsi="Arial Bold" w:hint="eastAsia"/>
          <w:b/>
          <w:caps/>
          <w:szCs w:val="22"/>
          <w:lang w:val="fr-FR"/>
        </w:rPr>
        <w:tab/>
      </w:r>
      <w:r>
        <w:rPr>
          <w:caps/>
          <w:szCs w:val="22"/>
          <w:lang w:val="fr-FR"/>
        </w:rPr>
        <w:t>Politique révisée en matière de </w:t>
      </w:r>
      <w:r w:rsidRPr="001D6248">
        <w:rPr>
          <w:caps/>
          <w:szCs w:val="22"/>
          <w:lang w:val="fr-FR"/>
        </w:rPr>
        <w:t>placements</w:t>
      </w:r>
    </w:p>
    <w:p w:rsidR="002C7D5C" w:rsidRPr="001D6248" w:rsidRDefault="002C7D5C" w:rsidP="00601178">
      <w:pPr>
        <w:pStyle w:val="ONUME"/>
        <w:rPr>
          <w:lang w:val="fr-FR"/>
        </w:rPr>
      </w:pPr>
      <w:proofErr w:type="gramStart"/>
      <w:r w:rsidRPr="001D6248">
        <w:rPr>
          <w:lang w:val="fr-FR"/>
        </w:rPr>
        <w:t>document</w:t>
      </w:r>
      <w:proofErr w:type="gramEnd"/>
      <w:r w:rsidRPr="001D6248">
        <w:rPr>
          <w:lang w:val="fr-FR"/>
        </w:rPr>
        <w:t xml:space="preserve"> WO/PBC/24/10</w:t>
      </w:r>
    </w:p>
    <w:p w:rsidR="002C7D5C" w:rsidRPr="001D6248" w:rsidRDefault="002C7D5C" w:rsidP="00601178">
      <w:pPr>
        <w:pStyle w:val="ONUME"/>
        <w:spacing w:after="0"/>
        <w:rPr>
          <w:i/>
          <w:lang w:val="fr-FR" w:bidi="hi-IN"/>
        </w:rPr>
      </w:pPr>
      <w:r w:rsidRPr="001D6248">
        <w:rPr>
          <w:i/>
          <w:szCs w:val="22"/>
          <w:lang w:val="fr-FR"/>
        </w:rPr>
        <w:t>Le Comité du programme et budget (PBC) a recommandé aux assemblées des États membres de l</w:t>
      </w:r>
      <w:r>
        <w:rPr>
          <w:i/>
          <w:szCs w:val="22"/>
          <w:lang w:val="fr-FR"/>
        </w:rPr>
        <w:t>’</w:t>
      </w:r>
      <w:r w:rsidRPr="001D6248">
        <w:rPr>
          <w:i/>
          <w:szCs w:val="22"/>
          <w:lang w:val="fr-FR"/>
        </w:rPr>
        <w:t>OMPI et des unions administrées par l</w:t>
      </w:r>
      <w:r>
        <w:rPr>
          <w:i/>
          <w:szCs w:val="22"/>
          <w:lang w:val="fr-FR"/>
        </w:rPr>
        <w:t>’</w:t>
      </w:r>
      <w:r w:rsidRPr="001D6248">
        <w:rPr>
          <w:i/>
          <w:szCs w:val="22"/>
          <w:lang w:val="fr-FR"/>
        </w:rPr>
        <w:t>OMPI, chacune pour ce qui la concerne, d</w:t>
      </w:r>
      <w:r>
        <w:rPr>
          <w:i/>
          <w:szCs w:val="22"/>
          <w:lang w:val="fr-FR"/>
        </w:rPr>
        <w:t>’</w:t>
      </w:r>
      <w:r w:rsidRPr="001D6248">
        <w:rPr>
          <w:i/>
          <w:szCs w:val="22"/>
          <w:lang w:val="fr-FR"/>
        </w:rPr>
        <w:t>approuver les deux politiques en matière de placements (l</w:t>
      </w:r>
      <w:r>
        <w:rPr>
          <w:i/>
          <w:szCs w:val="22"/>
          <w:lang w:val="fr-FR"/>
        </w:rPr>
        <w:t>’</w:t>
      </w:r>
      <w:r w:rsidRPr="001D6248">
        <w:rPr>
          <w:i/>
          <w:szCs w:val="22"/>
          <w:lang w:val="fr-FR"/>
        </w:rPr>
        <w:t>une consacrée à la trésorerie d</w:t>
      </w:r>
      <w:r>
        <w:rPr>
          <w:i/>
          <w:szCs w:val="22"/>
          <w:lang w:val="fr-FR"/>
        </w:rPr>
        <w:t>’</w:t>
      </w:r>
      <w:r w:rsidRPr="001D6248">
        <w:rPr>
          <w:i/>
          <w:szCs w:val="22"/>
          <w:lang w:val="fr-FR"/>
        </w:rPr>
        <w:t>exploitation et aux fonds propres et l</w:t>
      </w:r>
      <w:r>
        <w:rPr>
          <w:i/>
          <w:szCs w:val="22"/>
          <w:lang w:val="fr-FR"/>
        </w:rPr>
        <w:t>’</w:t>
      </w:r>
      <w:r w:rsidRPr="001D6248">
        <w:rPr>
          <w:i/>
          <w:szCs w:val="22"/>
          <w:lang w:val="fr-FR"/>
        </w:rPr>
        <w:t>autre à la trésorerie stratégique) (document WO/PBC/24/12), compte tenu des modifications suivantes :</w:t>
      </w:r>
    </w:p>
    <w:p w:rsidR="002C7D5C" w:rsidRPr="001D6248" w:rsidRDefault="002C7D5C" w:rsidP="00601178">
      <w:pPr>
        <w:pStyle w:val="ONUME"/>
        <w:spacing w:after="0"/>
        <w:rPr>
          <w:u w:val="single"/>
          <w:lang w:val="fr-FR"/>
        </w:rPr>
      </w:pPr>
    </w:p>
    <w:p w:rsidR="002C7D5C" w:rsidRPr="001D6248" w:rsidRDefault="002C7D5C" w:rsidP="007E7428">
      <w:pPr>
        <w:pStyle w:val="ONUME"/>
        <w:numPr>
          <w:ilvl w:val="0"/>
          <w:numId w:val="28"/>
        </w:numPr>
        <w:tabs>
          <w:tab w:val="left" w:pos="1134"/>
        </w:tabs>
        <w:spacing w:after="0"/>
        <w:ind w:left="567" w:firstLine="0"/>
        <w:rPr>
          <w:i/>
          <w:lang w:val="fr-FR"/>
        </w:rPr>
      </w:pPr>
      <w:r w:rsidRPr="001D6248">
        <w:rPr>
          <w:i/>
          <w:lang w:val="fr-FR"/>
        </w:rPr>
        <w:t>au paragraphe 23 de l</w:t>
      </w:r>
      <w:r>
        <w:rPr>
          <w:i/>
          <w:lang w:val="fr-FR"/>
        </w:rPr>
        <w:t>’</w:t>
      </w:r>
      <w:r w:rsidRPr="001D6248">
        <w:rPr>
          <w:i/>
          <w:lang w:val="fr-FR"/>
        </w:rPr>
        <w:t>annexe I, la première phrase doit être ainsi libellée : “Les placements de trésorerie d</w:t>
      </w:r>
      <w:r>
        <w:rPr>
          <w:i/>
          <w:lang w:val="fr-FR"/>
        </w:rPr>
        <w:t>’</w:t>
      </w:r>
      <w:r w:rsidRPr="001D6248">
        <w:rPr>
          <w:i/>
          <w:lang w:val="fr-FR"/>
        </w:rPr>
        <w:t>exploitation et de fonds propres ne peuvent être confiés qu</w:t>
      </w:r>
      <w:r>
        <w:rPr>
          <w:i/>
          <w:lang w:val="fr-FR"/>
        </w:rPr>
        <w:t>’</w:t>
      </w:r>
      <w:r w:rsidRPr="001D6248">
        <w:rPr>
          <w:i/>
          <w:lang w:val="fr-FR"/>
        </w:rPr>
        <w:t>à des institutions ayant une notation à court terme de A</w:t>
      </w:r>
      <w:r>
        <w:rPr>
          <w:i/>
          <w:lang w:val="fr-FR"/>
        </w:rPr>
        <w:noBreakHyphen/>
      </w:r>
      <w:r w:rsidRPr="001D6248">
        <w:rPr>
          <w:i/>
          <w:lang w:val="fr-FR"/>
        </w:rPr>
        <w:t>2/P</w:t>
      </w:r>
      <w:r>
        <w:rPr>
          <w:i/>
          <w:lang w:val="fr-FR"/>
        </w:rPr>
        <w:noBreakHyphen/>
      </w:r>
      <w:r w:rsidRPr="001D6248">
        <w:rPr>
          <w:i/>
          <w:lang w:val="fr-FR"/>
        </w:rPr>
        <w:t>2 ou une notation à long terme de A</w:t>
      </w:r>
      <w:r>
        <w:rPr>
          <w:i/>
          <w:lang w:val="fr-FR"/>
        </w:rPr>
        <w:noBreakHyphen/>
      </w:r>
      <w:r w:rsidRPr="001D6248">
        <w:rPr>
          <w:i/>
          <w:lang w:val="fr-FR"/>
        </w:rPr>
        <w:t>/A3 ou plus”;</w:t>
      </w:r>
    </w:p>
    <w:p w:rsidR="002C7D5C" w:rsidRPr="001D6248" w:rsidRDefault="002C7D5C" w:rsidP="007E7428">
      <w:pPr>
        <w:pStyle w:val="ONUME"/>
        <w:tabs>
          <w:tab w:val="left" w:pos="1134"/>
        </w:tabs>
        <w:spacing w:after="0"/>
        <w:ind w:left="567"/>
        <w:rPr>
          <w:i/>
          <w:lang w:val="fr-FR"/>
        </w:rPr>
      </w:pPr>
    </w:p>
    <w:p w:rsidR="002C7D5C" w:rsidRPr="001D6248" w:rsidRDefault="002C7D5C" w:rsidP="007E7428">
      <w:pPr>
        <w:pStyle w:val="ONUME"/>
        <w:numPr>
          <w:ilvl w:val="0"/>
          <w:numId w:val="28"/>
        </w:numPr>
        <w:tabs>
          <w:tab w:val="left" w:pos="1134"/>
        </w:tabs>
        <w:spacing w:after="0"/>
        <w:ind w:left="567" w:firstLine="0"/>
        <w:rPr>
          <w:i/>
          <w:lang w:val="fr-FR"/>
        </w:rPr>
      </w:pPr>
      <w:r w:rsidRPr="001D6248">
        <w:rPr>
          <w:i/>
          <w:lang w:val="fr-FR"/>
        </w:rPr>
        <w:t>au paragraphe 20b) de l</w:t>
      </w:r>
      <w:r>
        <w:rPr>
          <w:i/>
          <w:lang w:val="fr-FR"/>
        </w:rPr>
        <w:t>’</w:t>
      </w:r>
      <w:r w:rsidRPr="001D6248">
        <w:rPr>
          <w:i/>
          <w:lang w:val="fr-FR"/>
        </w:rPr>
        <w:t>annexe II, la première phrase doit être ainsi libellée : “Les placements effectués par les gestionnaires de fonds extérieurs ne peuvent être confiés qu</w:t>
      </w:r>
      <w:r>
        <w:rPr>
          <w:i/>
          <w:lang w:val="fr-FR"/>
        </w:rPr>
        <w:t>’</w:t>
      </w:r>
      <w:r w:rsidRPr="001D6248">
        <w:rPr>
          <w:i/>
          <w:lang w:val="fr-FR"/>
        </w:rPr>
        <w:t>à des institutions ayant une notation à court terme de A</w:t>
      </w:r>
      <w:r>
        <w:rPr>
          <w:i/>
          <w:lang w:val="fr-FR"/>
        </w:rPr>
        <w:noBreakHyphen/>
      </w:r>
      <w:r w:rsidRPr="001D6248">
        <w:rPr>
          <w:i/>
          <w:lang w:val="fr-FR"/>
        </w:rPr>
        <w:t>2/P</w:t>
      </w:r>
      <w:r>
        <w:rPr>
          <w:i/>
          <w:lang w:val="fr-FR"/>
        </w:rPr>
        <w:noBreakHyphen/>
      </w:r>
      <w:r w:rsidRPr="001D6248">
        <w:rPr>
          <w:i/>
          <w:lang w:val="fr-FR"/>
        </w:rPr>
        <w:t>2 ou une notation à long terme de A</w:t>
      </w:r>
      <w:r>
        <w:rPr>
          <w:i/>
          <w:lang w:val="fr-FR"/>
        </w:rPr>
        <w:noBreakHyphen/>
      </w:r>
      <w:r w:rsidRPr="001D6248">
        <w:rPr>
          <w:i/>
          <w:lang w:val="fr-FR"/>
        </w:rPr>
        <w:t>/A3 ou plus”.</w:t>
      </w:r>
    </w:p>
    <w:p w:rsidR="002C7D5C" w:rsidRPr="001D6248" w:rsidRDefault="002C7D5C" w:rsidP="00601178">
      <w:pPr>
        <w:pStyle w:val="ONUME"/>
        <w:spacing w:after="0"/>
        <w:rPr>
          <w:u w:val="single"/>
          <w:lang w:val="fr-FR"/>
        </w:rPr>
      </w:pPr>
    </w:p>
    <w:p w:rsidR="002C7D5C" w:rsidRPr="001D6248" w:rsidRDefault="002C7D5C" w:rsidP="00601178">
      <w:pPr>
        <w:pStyle w:val="ONUME"/>
        <w:spacing w:after="0"/>
        <w:rPr>
          <w:u w:val="single"/>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12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final sur le projet relatif au renforcement des normes de sûreté et de sécurité pour les bâtiments existants de l</w:t>
      </w:r>
      <w:r>
        <w:rPr>
          <w:caps/>
          <w:lang w:val="fr-FR"/>
        </w:rPr>
        <w:t>’</w:t>
      </w:r>
      <w:r w:rsidRPr="001D6248">
        <w:rPr>
          <w:caps/>
          <w:lang w:val="fr-FR"/>
        </w:rPr>
        <w:t>OMPI</w:t>
      </w:r>
    </w:p>
    <w:p w:rsidR="002C7D5C" w:rsidRPr="001D6248" w:rsidRDefault="002C7D5C" w:rsidP="00601178">
      <w:pPr>
        <w:pStyle w:val="ONUME"/>
        <w:spacing w:after="0"/>
        <w:rPr>
          <w:lang w:val="fr-FR"/>
        </w:rPr>
      </w:pPr>
      <w:proofErr w:type="gramStart"/>
      <w:r w:rsidRPr="001D6248">
        <w:rPr>
          <w:lang w:val="fr-FR"/>
        </w:rPr>
        <w:t>document</w:t>
      </w:r>
      <w:proofErr w:type="gramEnd"/>
      <w:r w:rsidRPr="001D6248">
        <w:rPr>
          <w:lang w:val="fr-FR"/>
        </w:rPr>
        <w:t xml:space="preserve"> WO/PBC/24/12</w:t>
      </w:r>
    </w:p>
    <w:p w:rsidR="002C7D5C" w:rsidRPr="001D6248" w:rsidRDefault="002C7D5C" w:rsidP="00601178">
      <w:pPr>
        <w:pStyle w:val="ONUME"/>
        <w:spacing w:after="0"/>
        <w:rPr>
          <w:lang w:val="fr-FR"/>
        </w:rPr>
      </w:pPr>
    </w:p>
    <w:p w:rsidR="002C7D5C" w:rsidRPr="001D6248" w:rsidRDefault="002C7D5C" w:rsidP="00601178">
      <w:pPr>
        <w:pStyle w:val="ONUME"/>
        <w:spacing w:after="0"/>
        <w:rPr>
          <w:i/>
          <w:szCs w:val="22"/>
          <w:lang w:val="fr-FR"/>
        </w:rPr>
      </w:pPr>
      <w:r w:rsidRPr="001D6248">
        <w:rPr>
          <w:i/>
          <w:szCs w:val="22"/>
          <w:lang w:val="fr-FR"/>
        </w:rPr>
        <w:t>Le Comité du programme et budget a pris note du contenu du Rapport final sur le projet relatif au renforcement des normes de sûreté et de sécurité pour les bâtiments existants de l</w:t>
      </w:r>
      <w:r>
        <w:rPr>
          <w:i/>
          <w:szCs w:val="22"/>
          <w:lang w:val="fr-FR"/>
        </w:rPr>
        <w:t>’</w:t>
      </w:r>
      <w:r w:rsidRPr="001D6248">
        <w:rPr>
          <w:i/>
          <w:szCs w:val="22"/>
          <w:lang w:val="fr-FR"/>
        </w:rPr>
        <w:t>OMPI (document WO/PBC/24/12).</w:t>
      </w:r>
    </w:p>
    <w:p w:rsidR="002C7D5C" w:rsidRPr="007E7428" w:rsidRDefault="002C7D5C" w:rsidP="00601178">
      <w:pPr>
        <w:pStyle w:val="ONUME"/>
        <w:spacing w:after="0"/>
        <w:rPr>
          <w:lang w:val="fr-FR"/>
        </w:rPr>
      </w:pPr>
    </w:p>
    <w:p w:rsidR="002C7D5C" w:rsidRPr="001D6248" w:rsidRDefault="002C7D5C" w:rsidP="00601178">
      <w:pPr>
        <w:pStyle w:val="ONUME"/>
        <w:spacing w:after="0"/>
        <w:rPr>
          <w:lang w:val="fr-FR"/>
        </w:rPr>
      </w:pPr>
    </w:p>
    <w:p w:rsidR="002C7D5C" w:rsidRPr="001D6248" w:rsidRDefault="002C7D5C" w:rsidP="00601178">
      <w:pPr>
        <w:pStyle w:val="ONUME"/>
        <w:keepNext/>
        <w:keepLines/>
        <w:tabs>
          <w:tab w:val="left" w:pos="3969"/>
        </w:tabs>
        <w:spacing w:after="240"/>
        <w:rPr>
          <w:caps/>
          <w:lang w:val="fr-FR"/>
        </w:rPr>
      </w:pPr>
      <w:r w:rsidRPr="001D6248">
        <w:rPr>
          <w:rFonts w:ascii="Arial Bold" w:hAnsi="Arial Bold" w:hint="eastAsia"/>
          <w:b/>
          <w:caps/>
          <w:lang w:val="fr-FR"/>
        </w:rPr>
        <w:lastRenderedPageBreak/>
        <w:t>POINT 13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sur l</w:t>
      </w:r>
      <w:r>
        <w:rPr>
          <w:caps/>
          <w:lang w:val="fr-FR"/>
        </w:rPr>
        <w:t>’</w:t>
      </w:r>
      <w:r w:rsidRPr="001D6248">
        <w:rPr>
          <w:caps/>
          <w:lang w:val="fr-FR"/>
        </w:rPr>
        <w:t>état d</w:t>
      </w:r>
      <w:r>
        <w:rPr>
          <w:caps/>
          <w:lang w:val="fr-FR"/>
        </w:rPr>
        <w:t>’</w:t>
      </w:r>
      <w:r w:rsidRPr="001D6248">
        <w:rPr>
          <w:caps/>
          <w:lang w:val="fr-FR"/>
        </w:rPr>
        <w:t>avancement des projets de construction</w:t>
      </w:r>
    </w:p>
    <w:p w:rsidR="002C7D5C" w:rsidRPr="001D6248" w:rsidRDefault="002C7D5C" w:rsidP="00601178">
      <w:pPr>
        <w:pStyle w:val="ONUME"/>
        <w:keepNext/>
        <w:keepLines/>
        <w:spacing w:after="0"/>
        <w:rPr>
          <w:lang w:val="fr-FR"/>
        </w:rPr>
      </w:pPr>
      <w:proofErr w:type="gramStart"/>
      <w:r w:rsidRPr="001D6248">
        <w:rPr>
          <w:lang w:val="fr-FR"/>
        </w:rPr>
        <w:t>document</w:t>
      </w:r>
      <w:proofErr w:type="gramEnd"/>
      <w:r w:rsidRPr="001D6248">
        <w:rPr>
          <w:lang w:val="fr-FR"/>
        </w:rPr>
        <w:t xml:space="preserve"> WO/PBC/24/13</w:t>
      </w:r>
    </w:p>
    <w:p w:rsidR="002C7D5C" w:rsidRPr="001D6248" w:rsidRDefault="002C7D5C" w:rsidP="00601178">
      <w:pPr>
        <w:pStyle w:val="ONUME"/>
        <w:spacing w:after="0"/>
        <w:rPr>
          <w:lang w:val="fr-FR"/>
        </w:rPr>
      </w:pPr>
    </w:p>
    <w:p w:rsidR="002C7D5C" w:rsidRDefault="002C7D5C" w:rsidP="00601178">
      <w:pPr>
        <w:pStyle w:val="ONUME"/>
        <w:spacing w:after="0"/>
        <w:rPr>
          <w:i/>
          <w:szCs w:val="22"/>
          <w:lang w:val="fr-FR"/>
        </w:rPr>
      </w:pPr>
      <w:r w:rsidRPr="001D6248">
        <w:rPr>
          <w:i/>
          <w:szCs w:val="22"/>
          <w:lang w:val="fr-FR"/>
        </w:rPr>
        <w:t>Le Comité du programme et budget a renvoyé aux assemblées des États membres de l</w:t>
      </w:r>
      <w:r>
        <w:rPr>
          <w:i/>
          <w:szCs w:val="22"/>
          <w:lang w:val="fr-FR"/>
        </w:rPr>
        <w:t>’</w:t>
      </w:r>
      <w:r w:rsidRPr="001D6248">
        <w:rPr>
          <w:i/>
          <w:szCs w:val="22"/>
          <w:lang w:val="fr-FR"/>
        </w:rPr>
        <w:t>OMPI l</w:t>
      </w:r>
      <w:r>
        <w:rPr>
          <w:i/>
          <w:szCs w:val="22"/>
          <w:lang w:val="fr-FR"/>
        </w:rPr>
        <w:t>’</w:t>
      </w:r>
      <w:r w:rsidRPr="001D6248">
        <w:rPr>
          <w:i/>
          <w:szCs w:val="22"/>
          <w:lang w:val="fr-FR"/>
        </w:rPr>
        <w:t>examen du rapport final sur l</w:t>
      </w:r>
      <w:r>
        <w:rPr>
          <w:i/>
          <w:szCs w:val="22"/>
          <w:lang w:val="fr-FR"/>
        </w:rPr>
        <w:t>’</w:t>
      </w:r>
      <w:r w:rsidRPr="001D6248">
        <w:rPr>
          <w:i/>
          <w:szCs w:val="22"/>
          <w:lang w:val="fr-FR"/>
        </w:rPr>
        <w:t>état d</w:t>
      </w:r>
      <w:r>
        <w:rPr>
          <w:i/>
          <w:szCs w:val="22"/>
          <w:lang w:val="fr-FR"/>
        </w:rPr>
        <w:t>’</w:t>
      </w:r>
      <w:r w:rsidRPr="001D6248">
        <w:rPr>
          <w:i/>
          <w:szCs w:val="22"/>
          <w:lang w:val="fr-FR"/>
        </w:rPr>
        <w:t>avancement du projet de nouvelle construction et du projet de nouvelle salle de conférence.</w:t>
      </w:r>
    </w:p>
    <w:p w:rsidR="002C7D5C" w:rsidRPr="001D6248" w:rsidRDefault="002C7D5C" w:rsidP="00601178">
      <w:pPr>
        <w:pStyle w:val="ONUME"/>
        <w:spacing w:after="0"/>
        <w:rPr>
          <w:lang w:val="fr-FR"/>
        </w:rPr>
      </w:pPr>
    </w:p>
    <w:p w:rsidR="002C7D5C" w:rsidRPr="001D6248" w:rsidRDefault="002C7D5C" w:rsidP="00601178">
      <w:pPr>
        <w:pStyle w:val="ONUME"/>
        <w:spacing w:after="0"/>
        <w:rPr>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14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sur l</w:t>
      </w:r>
      <w:r>
        <w:rPr>
          <w:caps/>
          <w:lang w:val="fr-FR"/>
        </w:rPr>
        <w:t>’</w:t>
      </w:r>
      <w:r w:rsidRPr="001D6248">
        <w:rPr>
          <w:caps/>
          <w:lang w:val="fr-FR"/>
        </w:rPr>
        <w:t>état d</w:t>
      </w:r>
      <w:r>
        <w:rPr>
          <w:caps/>
          <w:lang w:val="fr-FR"/>
        </w:rPr>
        <w:t>’</w:t>
      </w:r>
      <w:r w:rsidRPr="001D6248">
        <w:rPr>
          <w:caps/>
          <w:lang w:val="fr-FR"/>
        </w:rPr>
        <w:t>avancement de la mise en œuvre d</w:t>
      </w:r>
      <w:r>
        <w:rPr>
          <w:caps/>
          <w:lang w:val="fr-FR"/>
        </w:rPr>
        <w:t>’</w:t>
      </w:r>
      <w:r w:rsidRPr="001D6248">
        <w:rPr>
          <w:caps/>
          <w:lang w:val="fr-FR"/>
        </w:rPr>
        <w:t>un système intégré de planification des ressources (ERP) à l</w:t>
      </w:r>
      <w:r>
        <w:rPr>
          <w:caps/>
          <w:lang w:val="fr-FR"/>
        </w:rPr>
        <w:t>’</w:t>
      </w:r>
      <w:r w:rsidRPr="001D6248">
        <w:rPr>
          <w:caps/>
          <w:lang w:val="fr-FR"/>
        </w:rPr>
        <w:t>OMPI</w:t>
      </w:r>
    </w:p>
    <w:p w:rsidR="002C7D5C" w:rsidRPr="001D6248" w:rsidRDefault="002C7D5C" w:rsidP="00601178">
      <w:pPr>
        <w:pStyle w:val="ONUME"/>
        <w:spacing w:after="0"/>
        <w:rPr>
          <w:lang w:val="fr-FR"/>
        </w:rPr>
      </w:pPr>
      <w:proofErr w:type="gramStart"/>
      <w:r w:rsidRPr="001D6248">
        <w:rPr>
          <w:lang w:val="fr-FR"/>
        </w:rPr>
        <w:t>document</w:t>
      </w:r>
      <w:proofErr w:type="gramEnd"/>
      <w:r w:rsidRPr="001D6248">
        <w:rPr>
          <w:lang w:val="fr-FR"/>
        </w:rPr>
        <w:t xml:space="preserve"> WO/PBC/24/14</w:t>
      </w:r>
    </w:p>
    <w:p w:rsidR="002C7D5C" w:rsidRPr="001D6248" w:rsidRDefault="002C7D5C" w:rsidP="00601178">
      <w:pPr>
        <w:pStyle w:val="ONUME"/>
        <w:spacing w:after="0"/>
        <w:rPr>
          <w:lang w:val="fr-FR"/>
        </w:rPr>
      </w:pPr>
    </w:p>
    <w:p w:rsidR="002C7D5C" w:rsidRPr="001D6248" w:rsidRDefault="002C7D5C" w:rsidP="00601178">
      <w:pPr>
        <w:pStyle w:val="ONUME"/>
        <w:tabs>
          <w:tab w:val="left" w:pos="6096"/>
        </w:tabs>
        <w:spacing w:before="120"/>
        <w:rPr>
          <w:i/>
          <w:szCs w:val="22"/>
          <w:lang w:val="fr-FR"/>
        </w:rPr>
      </w:pPr>
      <w:r w:rsidRPr="001D6248">
        <w:rPr>
          <w:i/>
          <w:szCs w:val="22"/>
          <w:lang w:val="fr-FR"/>
        </w:rPr>
        <w:t>Le Comité du programme et budget a pris note du Rapport sur l</w:t>
      </w:r>
      <w:r>
        <w:rPr>
          <w:i/>
          <w:szCs w:val="22"/>
          <w:lang w:val="fr-FR"/>
        </w:rPr>
        <w:t>’</w:t>
      </w:r>
      <w:r w:rsidRPr="001D6248">
        <w:rPr>
          <w:i/>
          <w:szCs w:val="22"/>
          <w:lang w:val="fr-FR"/>
        </w:rPr>
        <w:t>état d</w:t>
      </w:r>
      <w:r>
        <w:rPr>
          <w:i/>
          <w:szCs w:val="22"/>
          <w:lang w:val="fr-FR"/>
        </w:rPr>
        <w:t>’</w:t>
      </w:r>
      <w:r w:rsidRPr="001D6248">
        <w:rPr>
          <w:i/>
          <w:szCs w:val="22"/>
          <w:lang w:val="fr-FR"/>
        </w:rPr>
        <w:t>avancement de la mise en œuvre d</w:t>
      </w:r>
      <w:r>
        <w:rPr>
          <w:i/>
          <w:szCs w:val="22"/>
          <w:lang w:val="fr-FR"/>
        </w:rPr>
        <w:t>’</w:t>
      </w:r>
      <w:r w:rsidRPr="001D6248">
        <w:rPr>
          <w:i/>
          <w:szCs w:val="22"/>
          <w:lang w:val="fr-FR"/>
        </w:rPr>
        <w:t>un système intégré et global de planification des ressources de l</w:t>
      </w:r>
      <w:r>
        <w:rPr>
          <w:i/>
          <w:szCs w:val="22"/>
          <w:lang w:val="fr-FR"/>
        </w:rPr>
        <w:t>’</w:t>
      </w:r>
      <w:r w:rsidRPr="001D6248">
        <w:rPr>
          <w:i/>
          <w:szCs w:val="22"/>
          <w:lang w:val="fr-FR"/>
        </w:rPr>
        <w:t>Organisation (ERP) (document WO/PBC/24/14).</w:t>
      </w:r>
    </w:p>
    <w:p w:rsidR="002C7D5C" w:rsidRPr="001D6248" w:rsidRDefault="002C7D5C" w:rsidP="00601178">
      <w:pPr>
        <w:pStyle w:val="ONUME"/>
        <w:spacing w:after="0"/>
        <w:rPr>
          <w:lang w:val="fr-FR"/>
        </w:rPr>
      </w:pPr>
    </w:p>
    <w:p w:rsidR="002C7D5C" w:rsidRPr="001D6248" w:rsidRDefault="002C7D5C" w:rsidP="00601178">
      <w:pPr>
        <w:pStyle w:val="ONUME"/>
        <w:tabs>
          <w:tab w:val="left" w:pos="3969"/>
        </w:tabs>
        <w:spacing w:after="240"/>
        <w:rPr>
          <w:i/>
          <w:caps/>
          <w:lang w:val="fr-FR"/>
        </w:rPr>
      </w:pPr>
      <w:r w:rsidRPr="001D6248">
        <w:rPr>
          <w:rFonts w:ascii="Arial Bold" w:hAnsi="Arial Bold" w:hint="eastAsia"/>
          <w:b/>
          <w:caps/>
          <w:lang w:val="fr-FR"/>
        </w:rPr>
        <w:t>POINT 15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Rapport final sur le projet d</w:t>
      </w:r>
      <w:r>
        <w:rPr>
          <w:caps/>
          <w:lang w:val="fr-FR"/>
        </w:rPr>
        <w:t>’</w:t>
      </w:r>
      <w:r w:rsidRPr="001D6248">
        <w:rPr>
          <w:caps/>
          <w:lang w:val="fr-FR"/>
        </w:rPr>
        <w:t>investissement dans les technologies de l</w:t>
      </w:r>
      <w:r>
        <w:rPr>
          <w:caps/>
          <w:lang w:val="fr-FR"/>
        </w:rPr>
        <w:t>’information et de la </w:t>
      </w:r>
      <w:r w:rsidRPr="001D6248">
        <w:rPr>
          <w:caps/>
          <w:lang w:val="fr-FR"/>
        </w:rPr>
        <w:t>communication (TIC)</w:t>
      </w:r>
    </w:p>
    <w:p w:rsidR="002C7D5C" w:rsidRPr="001D6248" w:rsidRDefault="002C7D5C" w:rsidP="00601178">
      <w:pPr>
        <w:pStyle w:val="ONUME"/>
        <w:rPr>
          <w:lang w:val="fr-FR"/>
        </w:rPr>
      </w:pPr>
      <w:proofErr w:type="gramStart"/>
      <w:r w:rsidRPr="001D6248">
        <w:rPr>
          <w:lang w:val="fr-FR"/>
        </w:rPr>
        <w:t>document</w:t>
      </w:r>
      <w:proofErr w:type="gramEnd"/>
      <w:r w:rsidRPr="001D6248">
        <w:rPr>
          <w:lang w:val="fr-FR"/>
        </w:rPr>
        <w:t xml:space="preserve"> WO/PBC/24/15</w:t>
      </w:r>
    </w:p>
    <w:p w:rsidR="002C7D5C" w:rsidRPr="001D6248" w:rsidRDefault="002C7D5C" w:rsidP="00601178">
      <w:pPr>
        <w:rPr>
          <w:i/>
          <w:lang w:val="fr-FR"/>
        </w:rPr>
      </w:pPr>
      <w:r w:rsidRPr="001D6248">
        <w:rPr>
          <w:i/>
          <w:lang w:val="fr-FR"/>
        </w:rPr>
        <w:t>Le Comité du Programme et Budget a recommandé aux assemblées des États membres de l</w:t>
      </w:r>
      <w:r>
        <w:rPr>
          <w:i/>
          <w:lang w:val="fr-FR"/>
        </w:rPr>
        <w:t>’</w:t>
      </w:r>
      <w:r w:rsidRPr="001D6248">
        <w:rPr>
          <w:i/>
          <w:lang w:val="fr-FR"/>
        </w:rPr>
        <w:t>OMPI et des unions, chacune pour ce qui la concerne</w:t>
      </w:r>
    </w:p>
    <w:p w:rsidR="002C7D5C" w:rsidRPr="001D6248" w:rsidRDefault="002C7D5C" w:rsidP="00601178">
      <w:pPr>
        <w:ind w:left="567"/>
        <w:rPr>
          <w:i/>
          <w:lang w:val="fr-FR"/>
        </w:rPr>
      </w:pPr>
    </w:p>
    <w:p w:rsidR="002C7D5C" w:rsidRPr="001D6248" w:rsidRDefault="002C7D5C" w:rsidP="00601178">
      <w:pPr>
        <w:ind w:left="567"/>
        <w:rPr>
          <w:i/>
          <w:lang w:val="fr-FR"/>
        </w:rPr>
      </w:pPr>
      <w:r w:rsidRPr="001D6248">
        <w:rPr>
          <w:i/>
          <w:lang w:val="fr-FR"/>
        </w:rPr>
        <w:t>i)</w:t>
      </w:r>
      <w:r w:rsidRPr="001D6248">
        <w:rPr>
          <w:i/>
          <w:lang w:val="fr-FR"/>
        </w:rPr>
        <w:tab/>
        <w:t>de prendre note du contenu du document WO/PBC/24/15;  et</w:t>
      </w:r>
    </w:p>
    <w:p w:rsidR="002C7D5C" w:rsidRPr="001D6248" w:rsidRDefault="002C7D5C" w:rsidP="00601178">
      <w:pPr>
        <w:ind w:left="567"/>
        <w:rPr>
          <w:i/>
          <w:lang w:val="fr-FR"/>
        </w:rPr>
      </w:pPr>
    </w:p>
    <w:p w:rsidR="002C7D5C" w:rsidRPr="001D6248" w:rsidRDefault="002C7D5C" w:rsidP="00601178">
      <w:pPr>
        <w:ind w:left="567"/>
        <w:rPr>
          <w:i/>
          <w:lang w:val="fr-FR"/>
        </w:rPr>
      </w:pPr>
      <w:r w:rsidRPr="001D6248">
        <w:rPr>
          <w:i/>
          <w:lang w:val="fr-FR"/>
        </w:rPr>
        <w:t>ii)</w:t>
      </w:r>
      <w:r w:rsidRPr="001D6248">
        <w:rPr>
          <w:i/>
          <w:lang w:val="fr-FR"/>
        </w:rPr>
        <w:tab/>
        <w:t>d</w:t>
      </w:r>
      <w:r>
        <w:rPr>
          <w:i/>
          <w:lang w:val="fr-FR"/>
        </w:rPr>
        <w:t>’</w:t>
      </w:r>
      <w:r w:rsidRPr="001D6248">
        <w:rPr>
          <w:i/>
          <w:lang w:val="fr-FR"/>
        </w:rPr>
        <w:t>approuver la clôture du projet d</w:t>
      </w:r>
      <w:r>
        <w:rPr>
          <w:i/>
          <w:lang w:val="fr-FR"/>
        </w:rPr>
        <w:t>’</w:t>
      </w:r>
      <w:r w:rsidRPr="001D6248">
        <w:rPr>
          <w:i/>
          <w:lang w:val="fr-FR"/>
        </w:rPr>
        <w:t>investissement dans les technologies de l</w:t>
      </w:r>
      <w:r>
        <w:rPr>
          <w:i/>
          <w:lang w:val="fr-FR"/>
        </w:rPr>
        <w:t>’</w:t>
      </w:r>
      <w:r w:rsidRPr="001D6248">
        <w:rPr>
          <w:i/>
          <w:lang w:val="fr-FR"/>
        </w:rPr>
        <w:t>information et de la communication.</w:t>
      </w:r>
    </w:p>
    <w:p w:rsidR="002C7D5C" w:rsidRPr="001D6248" w:rsidRDefault="002C7D5C" w:rsidP="00601178">
      <w:pPr>
        <w:pStyle w:val="ONUME"/>
        <w:spacing w:after="0"/>
        <w:rPr>
          <w:u w:val="single"/>
          <w:lang w:val="fr-FR"/>
        </w:rPr>
      </w:pPr>
    </w:p>
    <w:p w:rsidR="002C7D5C" w:rsidRPr="001D6248" w:rsidRDefault="002C7D5C" w:rsidP="00601178">
      <w:pPr>
        <w:pStyle w:val="ONUME"/>
        <w:spacing w:after="0"/>
        <w:rPr>
          <w:u w:val="single"/>
          <w:lang w:val="fr-FR"/>
        </w:rPr>
      </w:pPr>
    </w:p>
    <w:p w:rsidR="002C7D5C" w:rsidRPr="001D6248" w:rsidRDefault="002C7D5C" w:rsidP="00601178">
      <w:pPr>
        <w:pStyle w:val="ONUME"/>
        <w:tabs>
          <w:tab w:val="left" w:pos="3969"/>
        </w:tabs>
        <w:spacing w:after="240"/>
        <w:rPr>
          <w:caps/>
          <w:lang w:val="fr-FR"/>
        </w:rPr>
      </w:pPr>
      <w:r w:rsidRPr="001D6248">
        <w:rPr>
          <w:rFonts w:ascii="Arial Bold" w:hAnsi="Arial Bold" w:hint="eastAsia"/>
          <w:b/>
          <w:caps/>
          <w:lang w:val="fr-FR"/>
        </w:rPr>
        <w:t>POINT 16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Gouvernance de l</w:t>
      </w:r>
      <w:r>
        <w:rPr>
          <w:caps/>
          <w:lang w:val="fr-FR"/>
        </w:rPr>
        <w:t>’</w:t>
      </w:r>
      <w:r w:rsidRPr="001D6248">
        <w:rPr>
          <w:caps/>
          <w:lang w:val="fr-FR"/>
        </w:rPr>
        <w:t>OMPI</w:t>
      </w:r>
    </w:p>
    <w:p w:rsidR="002C7D5C" w:rsidRPr="001D6248" w:rsidRDefault="002C7D5C" w:rsidP="00601178">
      <w:pPr>
        <w:pStyle w:val="ONUME"/>
        <w:spacing w:after="0"/>
        <w:rPr>
          <w:lang w:val="fr-FR"/>
        </w:rPr>
      </w:pPr>
      <w:proofErr w:type="gramStart"/>
      <w:r w:rsidRPr="001D6248">
        <w:rPr>
          <w:lang w:val="fr-FR"/>
        </w:rPr>
        <w:t>documents</w:t>
      </w:r>
      <w:proofErr w:type="gramEnd"/>
      <w:r w:rsidRPr="001D6248">
        <w:rPr>
          <w:lang w:val="fr-FR"/>
        </w:rPr>
        <w:t xml:space="preserve"> de référence : WO/PBC/18/20, WO/PBC/19/26, WO/PBC/21/20 et WO/PBC/23/9.</w:t>
      </w:r>
    </w:p>
    <w:p w:rsidR="002C7D5C" w:rsidRPr="001D6248" w:rsidRDefault="002C7D5C" w:rsidP="00601178">
      <w:pPr>
        <w:pStyle w:val="ONUME"/>
        <w:spacing w:after="0"/>
        <w:rPr>
          <w:lang w:val="fr-FR"/>
        </w:rPr>
      </w:pPr>
    </w:p>
    <w:p w:rsidR="002C7D5C" w:rsidRPr="001D6248" w:rsidRDefault="002C7D5C" w:rsidP="00601178">
      <w:pPr>
        <w:pStyle w:val="ONUME"/>
        <w:spacing w:after="0"/>
        <w:rPr>
          <w:i/>
          <w:lang w:val="fr-FR"/>
        </w:rPr>
      </w:pPr>
      <w:r w:rsidRPr="00114CB8">
        <w:rPr>
          <w:i/>
          <w:lang w:val="fr-FR"/>
        </w:rPr>
        <w:t xml:space="preserve">Le Comité du programme et budget (PBC), reconnaissant la nécessité de se pencher sur la question de la gouvernance, </w:t>
      </w:r>
      <w:r w:rsidRPr="001D6248">
        <w:rPr>
          <w:i/>
          <w:lang w:val="fr-FR"/>
        </w:rPr>
        <w:t>conformément à la demande des assemblées des États membres de l</w:t>
      </w:r>
      <w:r>
        <w:rPr>
          <w:i/>
          <w:lang w:val="fr-FR"/>
        </w:rPr>
        <w:t>’</w:t>
      </w:r>
      <w:r w:rsidRPr="001D6248">
        <w:rPr>
          <w:i/>
          <w:lang w:val="fr-FR"/>
        </w:rPr>
        <w:t>OMPI à leur cinquante</w:t>
      </w:r>
      <w:r>
        <w:rPr>
          <w:i/>
          <w:lang w:val="fr-FR"/>
        </w:rPr>
        <w:noBreakHyphen/>
      </w:r>
      <w:r w:rsidRPr="001D6248">
        <w:rPr>
          <w:i/>
          <w:lang w:val="fr-FR"/>
        </w:rPr>
        <w:t>quatrième série de réunions,</w:t>
      </w:r>
    </w:p>
    <w:p w:rsidR="002C7D5C" w:rsidRPr="00114CB8" w:rsidRDefault="002C7D5C" w:rsidP="00601178">
      <w:pPr>
        <w:pStyle w:val="ONUME"/>
        <w:spacing w:after="0"/>
        <w:rPr>
          <w:i/>
          <w:lang w:val="fr-FR"/>
        </w:rPr>
      </w:pPr>
    </w:p>
    <w:p w:rsidR="002C7D5C" w:rsidRDefault="002C7D5C" w:rsidP="00601178">
      <w:pPr>
        <w:pStyle w:val="ONUME"/>
        <w:numPr>
          <w:ilvl w:val="0"/>
          <w:numId w:val="34"/>
        </w:numPr>
        <w:tabs>
          <w:tab w:val="left" w:pos="1134"/>
        </w:tabs>
        <w:spacing w:after="0"/>
        <w:ind w:left="567" w:firstLine="0"/>
        <w:rPr>
          <w:i/>
          <w:lang w:val="fr-FR"/>
        </w:rPr>
      </w:pPr>
      <w:r w:rsidRPr="001D6248">
        <w:rPr>
          <w:i/>
          <w:lang w:val="fr-FR"/>
        </w:rPr>
        <w:t>a engagé d</w:t>
      </w:r>
      <w:r>
        <w:rPr>
          <w:i/>
          <w:lang w:val="fr-FR"/>
        </w:rPr>
        <w:t>’</w:t>
      </w:r>
      <w:r w:rsidRPr="001D6248">
        <w:rPr>
          <w:i/>
          <w:lang w:val="fr-FR"/>
        </w:rPr>
        <w:t xml:space="preserve">intenses débats sur cette question à </w:t>
      </w:r>
      <w:proofErr w:type="gramStart"/>
      <w:r w:rsidRPr="001D6248">
        <w:rPr>
          <w:i/>
          <w:lang w:val="fr-FR"/>
        </w:rPr>
        <w:t>ses</w:t>
      </w:r>
      <w:proofErr w:type="gramEnd"/>
      <w:r w:rsidRPr="001D6248">
        <w:rPr>
          <w:i/>
          <w:lang w:val="fr-FR"/>
        </w:rPr>
        <w:t xml:space="preserve"> vingt</w:t>
      </w:r>
      <w:r>
        <w:rPr>
          <w:i/>
          <w:lang w:val="fr-FR"/>
        </w:rPr>
        <w:noBreakHyphen/>
      </w:r>
      <w:r w:rsidRPr="001D6248">
        <w:rPr>
          <w:i/>
          <w:lang w:val="fr-FR"/>
        </w:rPr>
        <w:t>troisième et vingt</w:t>
      </w:r>
      <w:r>
        <w:rPr>
          <w:i/>
          <w:lang w:val="fr-FR"/>
        </w:rPr>
        <w:noBreakHyphen/>
      </w:r>
      <w:r w:rsidRPr="001D6248">
        <w:rPr>
          <w:i/>
          <w:lang w:val="fr-FR"/>
        </w:rPr>
        <w:t>quatrième</w:t>
      </w:r>
      <w:r>
        <w:rPr>
          <w:i/>
          <w:lang w:val="fr-FR"/>
        </w:rPr>
        <w:t> </w:t>
      </w:r>
      <w:r w:rsidRPr="001D6248">
        <w:rPr>
          <w:i/>
          <w:lang w:val="fr-FR"/>
        </w:rPr>
        <w:t>sessions.  Ces débats ont abouti aux propositions formulées à la vingt</w:t>
      </w:r>
      <w:r>
        <w:rPr>
          <w:i/>
          <w:lang w:val="fr-FR"/>
        </w:rPr>
        <w:noBreakHyphen/>
      </w:r>
      <w:r w:rsidRPr="001D6248">
        <w:rPr>
          <w:i/>
          <w:lang w:val="fr-FR"/>
        </w:rPr>
        <w:t>troisième session, reproduites aux annexes I et II du document</w:t>
      </w:r>
      <w:r>
        <w:rPr>
          <w:i/>
          <w:lang w:val="fr-FR"/>
        </w:rPr>
        <w:t xml:space="preserve"> </w:t>
      </w:r>
      <w:r w:rsidRPr="001D6248">
        <w:rPr>
          <w:i/>
          <w:lang w:val="fr-FR"/>
        </w:rPr>
        <w:t>WO/PBC/23/9 et dans le document soumis par le président, qui a été diffusé lors de la vingt</w:t>
      </w:r>
      <w:r>
        <w:rPr>
          <w:i/>
          <w:lang w:val="fr-FR"/>
        </w:rPr>
        <w:noBreakHyphen/>
      </w:r>
      <w:r w:rsidRPr="001D6248">
        <w:rPr>
          <w:i/>
          <w:lang w:val="fr-FR"/>
        </w:rPr>
        <w:t>quatrième session (et qui fait l</w:t>
      </w:r>
      <w:r>
        <w:rPr>
          <w:i/>
          <w:lang w:val="fr-FR"/>
        </w:rPr>
        <w:t>’</w:t>
      </w:r>
      <w:r w:rsidRPr="001D6248">
        <w:rPr>
          <w:i/>
          <w:lang w:val="fr-FR"/>
        </w:rPr>
        <w:t>objet de l</w:t>
      </w:r>
      <w:r>
        <w:rPr>
          <w:i/>
          <w:lang w:val="fr-FR"/>
        </w:rPr>
        <w:t>’</w:t>
      </w:r>
      <w:r w:rsidRPr="001D6248">
        <w:rPr>
          <w:i/>
          <w:lang w:val="fr-FR"/>
        </w:rPr>
        <w:t>annexe I du présent document (WO/PBC/24/17)).  Si des divergences de vues ont persisté entre les délégations, ces dernières ont exprimé la volonté de poursuivre le débat sur cette question;</w:t>
      </w:r>
    </w:p>
    <w:p w:rsidR="002C7D5C" w:rsidRPr="001D6248" w:rsidRDefault="002C7D5C" w:rsidP="00601178">
      <w:pPr>
        <w:pStyle w:val="ONUME"/>
        <w:tabs>
          <w:tab w:val="left" w:pos="1134"/>
        </w:tabs>
        <w:spacing w:after="0"/>
        <w:ind w:left="567"/>
        <w:rPr>
          <w:i/>
          <w:lang w:val="fr-FR"/>
        </w:rPr>
      </w:pPr>
    </w:p>
    <w:p w:rsidR="002C7D5C" w:rsidRPr="001D6248" w:rsidRDefault="002C7D5C" w:rsidP="00601178">
      <w:pPr>
        <w:pStyle w:val="ONUME"/>
        <w:numPr>
          <w:ilvl w:val="0"/>
          <w:numId w:val="34"/>
        </w:numPr>
        <w:tabs>
          <w:tab w:val="left" w:pos="1134"/>
        </w:tabs>
        <w:spacing w:after="0"/>
        <w:ind w:left="567" w:firstLine="0"/>
        <w:rPr>
          <w:i/>
          <w:lang w:val="fr-FR"/>
        </w:rPr>
      </w:pPr>
      <w:r w:rsidRPr="001D6248">
        <w:rPr>
          <w:i/>
          <w:lang w:val="fr-FR"/>
        </w:rPr>
        <w:t>est convenu que les discussions sur la question de la gouvernance à l</w:t>
      </w:r>
      <w:r>
        <w:rPr>
          <w:i/>
          <w:lang w:val="fr-FR"/>
        </w:rPr>
        <w:t>’</w:t>
      </w:r>
      <w:r w:rsidRPr="001D6248">
        <w:rPr>
          <w:i/>
          <w:lang w:val="fr-FR"/>
        </w:rPr>
        <w:t>OMPI se poursuivraient à la vingt</w:t>
      </w:r>
      <w:r>
        <w:rPr>
          <w:i/>
          <w:lang w:val="fr-FR"/>
        </w:rPr>
        <w:noBreakHyphen/>
      </w:r>
      <w:r w:rsidRPr="001D6248">
        <w:rPr>
          <w:i/>
          <w:lang w:val="fr-FR"/>
        </w:rPr>
        <w:t>cinquième session du</w:t>
      </w:r>
      <w:r>
        <w:rPr>
          <w:i/>
          <w:lang w:val="fr-FR"/>
        </w:rPr>
        <w:t> </w:t>
      </w:r>
      <w:r w:rsidRPr="001D6248">
        <w:rPr>
          <w:i/>
          <w:lang w:val="fr-FR"/>
        </w:rPr>
        <w:t>PBC compte tenu de la recommandation n° 1 figurant dans le rapport d</w:t>
      </w:r>
      <w:r>
        <w:rPr>
          <w:i/>
          <w:lang w:val="fr-FR"/>
        </w:rPr>
        <w:t>’</w:t>
      </w:r>
      <w:r w:rsidRPr="001D6248">
        <w:rPr>
          <w:i/>
          <w:lang w:val="fr-FR"/>
        </w:rPr>
        <w:t>examen du Corps commun d</w:t>
      </w:r>
      <w:r>
        <w:rPr>
          <w:i/>
          <w:lang w:val="fr-FR"/>
        </w:rPr>
        <w:t>’</w:t>
      </w:r>
      <w:r w:rsidRPr="001D6248">
        <w:rPr>
          <w:i/>
          <w:lang w:val="fr-FR"/>
        </w:rPr>
        <w:t xml:space="preserve">inspection (CCI) </w:t>
      </w:r>
      <w:r w:rsidRPr="001D6248">
        <w:rPr>
          <w:i/>
          <w:lang w:val="fr-FR"/>
        </w:rPr>
        <w:lastRenderedPageBreak/>
        <w:t>(JIU/REP/2014/2) intitulé “</w:t>
      </w:r>
      <w:r>
        <w:rPr>
          <w:i/>
          <w:lang w:val="fr-FR"/>
        </w:rPr>
        <w:t>‘</w:t>
      </w:r>
      <w:r w:rsidRPr="001D6248">
        <w:rPr>
          <w:i/>
          <w:lang w:val="fr-FR"/>
        </w:rPr>
        <w:t>Examen de la gestion et de l</w:t>
      </w:r>
      <w:r>
        <w:rPr>
          <w:i/>
          <w:lang w:val="fr-FR"/>
        </w:rPr>
        <w:t>’</w:t>
      </w:r>
      <w:r w:rsidRPr="001D6248">
        <w:rPr>
          <w:i/>
          <w:lang w:val="fr-FR"/>
        </w:rPr>
        <w:t>administration de l</w:t>
      </w:r>
      <w:r>
        <w:rPr>
          <w:i/>
          <w:lang w:val="fr-FR"/>
        </w:rPr>
        <w:t>’</w:t>
      </w:r>
      <w:r w:rsidRPr="001D6248">
        <w:rPr>
          <w:i/>
          <w:lang w:val="fr-FR"/>
        </w:rPr>
        <w:t>Organisation Mondiale de la Propriété Intellectuelle”;  et</w:t>
      </w:r>
    </w:p>
    <w:p w:rsidR="002C7D5C" w:rsidRPr="00114CB8" w:rsidRDefault="002C7D5C" w:rsidP="00601178">
      <w:pPr>
        <w:rPr>
          <w:i/>
          <w:lang w:val="fr-FR"/>
        </w:rPr>
      </w:pPr>
    </w:p>
    <w:p w:rsidR="002C7D5C" w:rsidRDefault="002C7D5C" w:rsidP="00601178">
      <w:pPr>
        <w:pStyle w:val="ONUME"/>
        <w:numPr>
          <w:ilvl w:val="0"/>
          <w:numId w:val="34"/>
        </w:numPr>
        <w:tabs>
          <w:tab w:val="left" w:pos="1134"/>
        </w:tabs>
        <w:spacing w:after="0"/>
        <w:ind w:left="567" w:firstLine="0"/>
        <w:rPr>
          <w:i/>
          <w:lang w:val="fr-FR"/>
        </w:rPr>
      </w:pPr>
      <w:r w:rsidRPr="001D6248">
        <w:rPr>
          <w:i/>
          <w:lang w:val="fr-FR"/>
        </w:rPr>
        <w:t>a décidé que les États membres présenteraient, en temps voulu avant sa vingt</w:t>
      </w:r>
      <w:r>
        <w:rPr>
          <w:i/>
          <w:lang w:val="fr-FR"/>
        </w:rPr>
        <w:noBreakHyphen/>
      </w:r>
      <w:r w:rsidRPr="001D6248">
        <w:rPr>
          <w:i/>
          <w:lang w:val="fr-FR"/>
        </w:rPr>
        <w:t>cinquième session mais au plus tard le 1</w:t>
      </w:r>
      <w:r w:rsidRPr="00114CB8">
        <w:rPr>
          <w:i/>
          <w:vertAlign w:val="superscript"/>
          <w:lang w:val="fr-FR"/>
        </w:rPr>
        <w:t>er</w:t>
      </w:r>
      <w:r w:rsidRPr="001D6248">
        <w:rPr>
          <w:i/>
          <w:lang w:val="fr-FR"/>
        </w:rPr>
        <w:t> juillet 2016, des propositions relatives à des thèmes précis à aborder, et il a prié le Secrétariat de rassembler ces propositions en vue de les faire figurer parmi les documents de travail de cette session.</w:t>
      </w:r>
    </w:p>
    <w:p w:rsidR="002C7D5C" w:rsidRPr="001D6248" w:rsidRDefault="002C7D5C" w:rsidP="00601178">
      <w:pPr>
        <w:pStyle w:val="ONUME"/>
        <w:spacing w:after="0"/>
        <w:rPr>
          <w:lang w:val="fr-FR"/>
        </w:rPr>
      </w:pPr>
    </w:p>
    <w:p w:rsidR="002C7D5C" w:rsidRPr="001D6248" w:rsidRDefault="002C7D5C" w:rsidP="00601178">
      <w:pPr>
        <w:pStyle w:val="ONUME"/>
        <w:keepNext/>
        <w:keepLines/>
        <w:tabs>
          <w:tab w:val="left" w:pos="3969"/>
        </w:tabs>
        <w:spacing w:after="240"/>
        <w:rPr>
          <w:caps/>
          <w:lang w:val="fr-FR"/>
        </w:rPr>
      </w:pPr>
      <w:r w:rsidRPr="001D6248">
        <w:rPr>
          <w:rFonts w:ascii="Arial Bold" w:hAnsi="Arial Bold" w:hint="eastAsia"/>
          <w:b/>
          <w:caps/>
          <w:lang w:val="fr-FR"/>
        </w:rPr>
        <w:t>POINT 17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Proposition de définition des “dépenses de développement” dans le contexte du programme et budget</w:t>
      </w:r>
    </w:p>
    <w:p w:rsidR="002C7D5C" w:rsidRPr="001D6248" w:rsidRDefault="002C7D5C" w:rsidP="00601178">
      <w:pPr>
        <w:pStyle w:val="ONUME"/>
        <w:keepNext/>
        <w:keepLines/>
        <w:spacing w:after="0"/>
        <w:rPr>
          <w:lang w:val="fr-FR"/>
        </w:rPr>
      </w:pPr>
      <w:proofErr w:type="gramStart"/>
      <w:r w:rsidRPr="001D6248">
        <w:rPr>
          <w:lang w:val="fr-FR"/>
        </w:rPr>
        <w:t>documents</w:t>
      </w:r>
      <w:proofErr w:type="gramEnd"/>
      <w:r w:rsidRPr="001D6248">
        <w:rPr>
          <w:lang w:val="fr-FR"/>
        </w:rPr>
        <w:t xml:space="preserve"> de référence : WO/GA/43/21 et WO/PBC/23/9.</w:t>
      </w:r>
    </w:p>
    <w:p w:rsidR="002C7D5C" w:rsidRPr="001D6248" w:rsidRDefault="002C7D5C" w:rsidP="00601178">
      <w:pPr>
        <w:pStyle w:val="ONUME"/>
        <w:keepNext/>
        <w:keepLines/>
        <w:spacing w:after="0"/>
        <w:rPr>
          <w:u w:val="single"/>
          <w:lang w:val="fr-FR"/>
        </w:rPr>
      </w:pPr>
    </w:p>
    <w:p w:rsidR="002C7D5C" w:rsidRPr="001D6248" w:rsidRDefault="002C7D5C" w:rsidP="00601178">
      <w:pPr>
        <w:keepNext/>
        <w:keepLines/>
        <w:rPr>
          <w:i/>
          <w:lang w:val="fr-FR" w:bidi="hi-IN"/>
        </w:rPr>
      </w:pPr>
      <w:r w:rsidRPr="001D6248">
        <w:rPr>
          <w:i/>
          <w:lang w:val="fr-FR" w:bidi="hi-IN"/>
        </w:rPr>
        <w:t>Le Comité du programme et budget (PBC) a recommandé aux assemblées des États membres de l</w:t>
      </w:r>
      <w:r>
        <w:rPr>
          <w:i/>
          <w:lang w:val="fr-FR" w:bidi="hi-IN"/>
        </w:rPr>
        <w:t>’</w:t>
      </w:r>
      <w:r w:rsidRPr="001D6248">
        <w:rPr>
          <w:i/>
          <w:lang w:val="fr-FR" w:bidi="hi-IN"/>
        </w:rPr>
        <w:t>OMPI et des unions administrées par l</w:t>
      </w:r>
      <w:r>
        <w:rPr>
          <w:i/>
          <w:lang w:val="fr-FR" w:bidi="hi-IN"/>
        </w:rPr>
        <w:t>’</w:t>
      </w:r>
      <w:r w:rsidRPr="001D6248">
        <w:rPr>
          <w:i/>
          <w:lang w:val="fr-FR" w:bidi="hi-IN"/>
        </w:rPr>
        <w:t>OMPI, chacune pour ce qui la concerne, d</w:t>
      </w:r>
      <w:r>
        <w:rPr>
          <w:i/>
          <w:lang w:val="fr-FR" w:bidi="hi-IN"/>
        </w:rPr>
        <w:t>’</w:t>
      </w:r>
      <w:r w:rsidRPr="001D6248">
        <w:rPr>
          <w:i/>
          <w:lang w:val="fr-FR" w:bidi="hi-IN"/>
        </w:rPr>
        <w:t>approuver la définition révisée des “dépenses de développement” qui figure à l</w:t>
      </w:r>
      <w:r>
        <w:rPr>
          <w:i/>
          <w:lang w:val="fr-FR" w:bidi="hi-IN"/>
        </w:rPr>
        <w:t>’</w:t>
      </w:r>
      <w:r w:rsidRPr="001D6248">
        <w:rPr>
          <w:i/>
          <w:lang w:val="fr-FR" w:bidi="hi-IN"/>
        </w:rPr>
        <w:t>annexe II du document WO/PBC/24/17 et a prié le Secrétariat :</w:t>
      </w:r>
    </w:p>
    <w:p w:rsidR="002C7D5C" w:rsidRPr="001D6248" w:rsidRDefault="002C7D5C" w:rsidP="00601178">
      <w:pPr>
        <w:rPr>
          <w:i/>
          <w:lang w:val="fr-FR" w:bidi="hi-IN"/>
        </w:rPr>
      </w:pPr>
    </w:p>
    <w:p w:rsidR="002C7D5C" w:rsidRPr="001D6248" w:rsidRDefault="002C7D5C" w:rsidP="00601178">
      <w:pPr>
        <w:pStyle w:val="ListParagraph"/>
        <w:numPr>
          <w:ilvl w:val="0"/>
          <w:numId w:val="30"/>
        </w:numPr>
        <w:spacing w:after="200" w:line="276" w:lineRule="auto"/>
        <w:ind w:left="567" w:firstLine="0"/>
        <w:rPr>
          <w:i/>
          <w:lang w:val="fr-FR"/>
        </w:rPr>
      </w:pPr>
      <w:r w:rsidRPr="001D6248">
        <w:rPr>
          <w:i/>
          <w:lang w:val="fr-FR"/>
        </w:rPr>
        <w:t>d</w:t>
      </w:r>
      <w:r>
        <w:rPr>
          <w:i/>
          <w:lang w:val="fr-FR"/>
        </w:rPr>
        <w:t>’</w:t>
      </w:r>
      <w:r w:rsidRPr="001D6248">
        <w:rPr>
          <w:i/>
          <w:lang w:val="fr-FR"/>
        </w:rPr>
        <w:t>appliquer la définition révisée des “dépenses de développement” à l</w:t>
      </w:r>
      <w:r>
        <w:rPr>
          <w:i/>
          <w:lang w:val="fr-FR"/>
        </w:rPr>
        <w:t>’</w:t>
      </w:r>
      <w:r w:rsidRPr="001D6248">
        <w:rPr>
          <w:i/>
          <w:lang w:val="fr-FR"/>
        </w:rPr>
        <w:t>estimation des dépenses de développement dans le projet de programme et budget proposé pour l</w:t>
      </w:r>
      <w:r>
        <w:rPr>
          <w:i/>
          <w:lang w:val="fr-FR"/>
        </w:rPr>
        <w:t>’</w:t>
      </w:r>
      <w:r w:rsidRPr="001D6248">
        <w:rPr>
          <w:i/>
          <w:lang w:val="fr-FR"/>
        </w:rPr>
        <w:t>exercice biennal 2018</w:t>
      </w:r>
      <w:r>
        <w:rPr>
          <w:i/>
          <w:lang w:val="fr-FR"/>
        </w:rPr>
        <w:noBreakHyphen/>
      </w:r>
      <w:r w:rsidRPr="001D6248">
        <w:rPr>
          <w:i/>
          <w:lang w:val="fr-FR"/>
        </w:rPr>
        <w:t>2019;</w:t>
      </w:r>
    </w:p>
    <w:p w:rsidR="002C7D5C" w:rsidRPr="001D6248" w:rsidRDefault="002C7D5C" w:rsidP="00601178">
      <w:pPr>
        <w:pStyle w:val="ListParagraph"/>
        <w:ind w:left="567"/>
        <w:rPr>
          <w:i/>
          <w:lang w:val="fr-FR"/>
        </w:rPr>
      </w:pPr>
    </w:p>
    <w:p w:rsidR="002C7D5C" w:rsidRPr="001D6248" w:rsidRDefault="002C7D5C" w:rsidP="00601178">
      <w:pPr>
        <w:pStyle w:val="ListParagraph"/>
        <w:numPr>
          <w:ilvl w:val="0"/>
          <w:numId w:val="30"/>
        </w:numPr>
        <w:spacing w:after="200" w:line="276" w:lineRule="auto"/>
        <w:ind w:left="567" w:firstLine="0"/>
        <w:rPr>
          <w:i/>
          <w:lang w:val="fr-FR"/>
        </w:rPr>
      </w:pPr>
      <w:r w:rsidRPr="001D6248">
        <w:rPr>
          <w:i/>
          <w:lang w:val="fr-FR" w:bidi="hi-IN"/>
        </w:rPr>
        <w:t xml:space="preserve">de communiquer, dans le “Tableau synoptique des résultats et du programme et budget, </w:t>
      </w:r>
      <w:r>
        <w:rPr>
          <w:i/>
          <w:lang w:val="fr-FR" w:bidi="hi-IN"/>
        </w:rPr>
        <w:t>y compris</w:t>
      </w:r>
      <w:r w:rsidRPr="001D6248">
        <w:rPr>
          <w:i/>
          <w:lang w:val="fr-FR" w:bidi="hi-IN"/>
        </w:rPr>
        <w:t xml:space="preserve"> la part consacrée au développement par résultat”, les informations supplémentaires ci</w:t>
      </w:r>
      <w:r>
        <w:rPr>
          <w:i/>
          <w:lang w:val="fr-FR" w:bidi="hi-IN"/>
        </w:rPr>
        <w:noBreakHyphen/>
      </w:r>
      <w:r w:rsidRPr="001D6248">
        <w:rPr>
          <w:i/>
          <w:lang w:val="fr-FR" w:bidi="hi-IN"/>
        </w:rPr>
        <w:t>après :</w:t>
      </w:r>
    </w:p>
    <w:p w:rsidR="002C7D5C" w:rsidRPr="001D6248" w:rsidRDefault="002C7D5C" w:rsidP="00601178">
      <w:pPr>
        <w:ind w:left="1134"/>
        <w:rPr>
          <w:i/>
          <w:lang w:val="fr-FR"/>
        </w:rPr>
      </w:pPr>
      <w:proofErr w:type="gramStart"/>
      <w:r w:rsidRPr="001D6248">
        <w:rPr>
          <w:i/>
          <w:lang w:val="fr-FR"/>
        </w:rPr>
        <w:t>le</w:t>
      </w:r>
      <w:proofErr w:type="gramEnd"/>
      <w:r w:rsidRPr="001D6248">
        <w:rPr>
          <w:i/>
          <w:lang w:val="fr-FR"/>
        </w:rPr>
        <w:t xml:space="preserve"> montant estimé des réductions de taxes, sous la forme d</w:t>
      </w:r>
      <w:r>
        <w:rPr>
          <w:i/>
          <w:lang w:val="fr-FR"/>
        </w:rPr>
        <w:t>’</w:t>
      </w:r>
      <w:r w:rsidRPr="001D6248">
        <w:rPr>
          <w:i/>
          <w:lang w:val="fr-FR"/>
        </w:rPr>
        <w:t>un pourcentage des recettes totales, en indiquant que les réductions de taxes sont accordées conformément aux critères auxquels doivent satisfaire certains déposants de certains pays (essentiellement, mais pas uniquement, les pays en développement et les pays les moins avancés), énoncés dans le barème de taxes du PCT (informations à fournir dans une note de bas de page et dans une couleur distincte).</w:t>
      </w:r>
    </w:p>
    <w:p w:rsidR="002C7D5C" w:rsidRPr="001D6248" w:rsidRDefault="002C7D5C" w:rsidP="00601178">
      <w:pPr>
        <w:pStyle w:val="ONUME"/>
        <w:spacing w:after="0"/>
        <w:rPr>
          <w:u w:val="single"/>
          <w:lang w:val="fr-FR"/>
        </w:rPr>
      </w:pPr>
    </w:p>
    <w:p w:rsidR="002C7D5C" w:rsidRPr="001D6248" w:rsidRDefault="002C7D5C" w:rsidP="00601178">
      <w:pPr>
        <w:pStyle w:val="ONUME"/>
        <w:spacing w:after="0"/>
        <w:rPr>
          <w:lang w:val="fr-FR"/>
        </w:rPr>
      </w:pPr>
    </w:p>
    <w:p w:rsidR="002C7D5C" w:rsidRPr="001D6248" w:rsidRDefault="002C7D5C" w:rsidP="00601178">
      <w:pPr>
        <w:pStyle w:val="ONUME"/>
        <w:tabs>
          <w:tab w:val="left" w:pos="3969"/>
        </w:tabs>
        <w:spacing w:after="0"/>
        <w:rPr>
          <w:caps/>
          <w:lang w:val="fr-FR"/>
        </w:rPr>
      </w:pPr>
      <w:r w:rsidRPr="001D6248">
        <w:rPr>
          <w:rFonts w:ascii="Arial Bold" w:hAnsi="Arial Bold" w:hint="eastAsia"/>
          <w:b/>
          <w:caps/>
          <w:lang w:val="fr-FR"/>
        </w:rPr>
        <w:t>POINT 18 DE L</w:t>
      </w:r>
      <w:r>
        <w:rPr>
          <w:rFonts w:asciiTheme="minorHAnsi" w:hAnsiTheme="minorHAnsi"/>
          <w:b/>
          <w:caps/>
          <w:lang w:val="fr-CH"/>
        </w:rPr>
        <w:t>’</w:t>
      </w:r>
      <w:r w:rsidRPr="001D6248">
        <w:rPr>
          <w:rFonts w:ascii="Arial Bold" w:hAnsi="Arial Bold" w:hint="eastAsia"/>
          <w:b/>
          <w:caps/>
          <w:lang w:val="fr-FR"/>
        </w:rPr>
        <w:t>ORDRE DU JOUR</w:t>
      </w:r>
      <w:r w:rsidRPr="001D6248">
        <w:rPr>
          <w:rFonts w:ascii="Arial Bold" w:hAnsi="Arial Bold" w:hint="eastAsia"/>
          <w:b/>
          <w:caps/>
          <w:lang w:val="fr-FR"/>
        </w:rPr>
        <w:tab/>
      </w:r>
      <w:r w:rsidRPr="001D6248">
        <w:rPr>
          <w:caps/>
          <w:lang w:val="fr-FR"/>
        </w:rPr>
        <w:t>Clôture de la session</w:t>
      </w:r>
    </w:p>
    <w:p w:rsidR="002C7D5C" w:rsidRPr="001D6248" w:rsidRDefault="002C7D5C" w:rsidP="00601178">
      <w:pPr>
        <w:pStyle w:val="Endofdocument-Annex"/>
        <w:rPr>
          <w:lang w:val="fr-FR"/>
        </w:rPr>
      </w:pPr>
    </w:p>
    <w:p w:rsidR="002C7D5C" w:rsidRPr="001D6248" w:rsidRDefault="002C7D5C" w:rsidP="00601178">
      <w:pPr>
        <w:pStyle w:val="Endofdocument-Annex"/>
        <w:rPr>
          <w:lang w:val="fr-FR"/>
        </w:rPr>
      </w:pPr>
    </w:p>
    <w:p w:rsidR="002C7D5C" w:rsidRPr="001D6248" w:rsidRDefault="002C7D5C" w:rsidP="00601178">
      <w:pPr>
        <w:pStyle w:val="Endofdocument-Annex"/>
        <w:rPr>
          <w:lang w:val="fr-FR"/>
        </w:rPr>
      </w:pPr>
    </w:p>
    <w:p w:rsidR="002C7D5C" w:rsidRDefault="002C7D5C" w:rsidP="00601178">
      <w:pPr>
        <w:pStyle w:val="Endofdocument-Annex"/>
        <w:rPr>
          <w:lang w:val="fr-FR"/>
        </w:rPr>
      </w:pPr>
      <w:r w:rsidRPr="001D6248">
        <w:rPr>
          <w:lang w:val="fr-FR"/>
        </w:rPr>
        <w:t>[Les annexes suivent]</w:t>
      </w:r>
    </w:p>
    <w:p w:rsidR="001821DF" w:rsidRPr="001D6248" w:rsidRDefault="001821DF" w:rsidP="00601178">
      <w:pPr>
        <w:pStyle w:val="Endofdocument-Annex"/>
        <w:ind w:left="0"/>
        <w:rPr>
          <w:lang w:val="fr-FR"/>
        </w:rPr>
      </w:pPr>
    </w:p>
    <w:p w:rsidR="002C7D5C" w:rsidRPr="001D6248" w:rsidRDefault="002C7D5C" w:rsidP="00601178">
      <w:pPr>
        <w:rPr>
          <w:lang w:val="fr-FR"/>
        </w:rPr>
        <w:sectPr w:rsidR="002C7D5C" w:rsidRPr="001D6248" w:rsidSect="001821DF">
          <w:headerReference w:type="default" r:id="rId23"/>
          <w:headerReference w:type="first" r:id="rId24"/>
          <w:footerReference w:type="first" r:id="rId25"/>
          <w:endnotePr>
            <w:numFmt w:val="decimal"/>
          </w:endnotePr>
          <w:type w:val="nextColumn"/>
          <w:pgSz w:w="11907" w:h="16840" w:code="9"/>
          <w:pgMar w:top="567" w:right="1134" w:bottom="1418" w:left="1418" w:header="510" w:footer="1021" w:gutter="0"/>
          <w:pgNumType w:start="1"/>
          <w:cols w:space="720"/>
          <w:titlePg/>
          <w:docGrid w:linePitch="299"/>
        </w:sectPr>
      </w:pPr>
    </w:p>
    <w:p w:rsidR="002C7D5C" w:rsidRDefault="002C7D5C" w:rsidP="00601178">
      <w:pPr>
        <w:rPr>
          <w:rFonts w:ascii="Arial Bold" w:hAnsi="Arial Bold" w:hint="eastAsia"/>
          <w:b/>
          <w:caps/>
          <w:lang w:val="fr-FR"/>
        </w:rPr>
      </w:pPr>
      <w:r w:rsidRPr="00114CB8">
        <w:rPr>
          <w:rFonts w:ascii="Arial Bold" w:hAnsi="Arial Bold"/>
          <w:b/>
          <w:caps/>
          <w:lang w:val="fr-FR"/>
        </w:rPr>
        <w:lastRenderedPageBreak/>
        <w:t>PROposition du pr</w:t>
      </w:r>
      <w:r w:rsidRPr="001D6248">
        <w:rPr>
          <w:rFonts w:ascii="Arial Bold" w:hAnsi="Arial Bold" w:hint="eastAsia"/>
          <w:b/>
          <w:caps/>
          <w:lang w:val="fr-FR"/>
        </w:rPr>
        <w:t>É</w:t>
      </w:r>
      <w:r w:rsidRPr="00114CB8">
        <w:rPr>
          <w:rFonts w:ascii="Arial Bold" w:hAnsi="Arial Bold"/>
          <w:b/>
          <w:caps/>
          <w:lang w:val="fr-FR"/>
        </w:rPr>
        <w:t>sident du comitÉ du programme et budget concernant la</w:t>
      </w:r>
      <w:r>
        <w:rPr>
          <w:rFonts w:ascii="Arial Bold" w:hAnsi="Arial Bold"/>
          <w:b/>
          <w:caps/>
          <w:lang w:val="fr-FR"/>
        </w:rPr>
        <w:t> </w:t>
      </w:r>
      <w:r w:rsidRPr="00114CB8">
        <w:rPr>
          <w:rFonts w:ascii="Arial Bold" w:hAnsi="Arial Bold"/>
          <w:b/>
          <w:caps/>
          <w:lang w:val="fr-FR"/>
        </w:rPr>
        <w:t>GOUVERNANCE</w:t>
      </w:r>
    </w:p>
    <w:p w:rsidR="002C7D5C" w:rsidRPr="00114CB8" w:rsidRDefault="002C7D5C" w:rsidP="00601178">
      <w:pPr>
        <w:rPr>
          <w:lang w:val="fr-FR"/>
        </w:rPr>
      </w:pPr>
      <w:r w:rsidRPr="00114CB8">
        <w:rPr>
          <w:lang w:val="fr-FR"/>
        </w:rPr>
        <w:t>(</w:t>
      </w:r>
      <w:proofErr w:type="gramStart"/>
      <w:r w:rsidRPr="00114CB8">
        <w:rPr>
          <w:lang w:val="fr-FR"/>
        </w:rPr>
        <w:t>a</w:t>
      </w:r>
      <w:r w:rsidRPr="001D6248">
        <w:rPr>
          <w:lang w:val="fr-FR"/>
        </w:rPr>
        <w:t>u</w:t>
      </w:r>
      <w:proofErr w:type="gramEnd"/>
      <w:r w:rsidRPr="001D6248">
        <w:rPr>
          <w:lang w:val="fr-FR"/>
        </w:rPr>
        <w:t xml:space="preserve"> 18 septembre </w:t>
      </w:r>
      <w:r w:rsidRPr="00114CB8">
        <w:rPr>
          <w:lang w:val="fr-FR"/>
        </w:rPr>
        <w:t>2015)</w:t>
      </w:r>
    </w:p>
    <w:p w:rsidR="002C7D5C" w:rsidRPr="00114CB8" w:rsidRDefault="002C7D5C" w:rsidP="00601178">
      <w:pPr>
        <w:rPr>
          <w:lang w:val="fr-FR"/>
        </w:rPr>
      </w:pPr>
    </w:p>
    <w:p w:rsidR="002C7D5C" w:rsidRPr="00114CB8" w:rsidRDefault="002C7D5C" w:rsidP="00601178">
      <w:pPr>
        <w:rPr>
          <w:lang w:val="fr-FR"/>
        </w:rPr>
      </w:pPr>
    </w:p>
    <w:p w:rsidR="002C7D5C" w:rsidRPr="00114CB8" w:rsidRDefault="002C7D5C" w:rsidP="00601178">
      <w:pPr>
        <w:rPr>
          <w:lang w:val="fr-FR"/>
        </w:rPr>
      </w:pPr>
      <w:r w:rsidRPr="00114CB8">
        <w:rPr>
          <w:lang w:val="fr-FR"/>
        </w:rPr>
        <w:t>A.</w:t>
      </w:r>
      <w:r w:rsidRPr="00114CB8">
        <w:rPr>
          <w:lang w:val="fr-FR"/>
        </w:rPr>
        <w:tab/>
      </w:r>
      <w:r w:rsidRPr="001D6248">
        <w:rPr>
          <w:lang w:val="fr-FR"/>
        </w:rPr>
        <w:t>Le Comité du programme et budget (PBC) recommande à l</w:t>
      </w:r>
      <w:r>
        <w:rPr>
          <w:lang w:val="fr-FR"/>
        </w:rPr>
        <w:t>’</w:t>
      </w:r>
      <w:r w:rsidRPr="001D6248">
        <w:rPr>
          <w:lang w:val="fr-FR"/>
        </w:rPr>
        <w:t>Assemblée générale la tenue, avant la vingt</w:t>
      </w:r>
      <w:r>
        <w:rPr>
          <w:lang w:val="fr-FR"/>
        </w:rPr>
        <w:noBreakHyphen/>
      </w:r>
      <w:r w:rsidRPr="001D6248">
        <w:rPr>
          <w:lang w:val="fr-FR"/>
        </w:rPr>
        <w:t>cinquième session du</w:t>
      </w:r>
      <w:r>
        <w:rPr>
          <w:lang w:val="fr-FR"/>
        </w:rPr>
        <w:t> </w:t>
      </w:r>
      <w:r w:rsidRPr="001D6248">
        <w:rPr>
          <w:lang w:val="fr-FR"/>
        </w:rPr>
        <w:t>PBC, de deux réunions informelles d</w:t>
      </w:r>
      <w:r>
        <w:rPr>
          <w:lang w:val="fr-FR"/>
        </w:rPr>
        <w:t>’</w:t>
      </w:r>
      <w:r w:rsidRPr="001D6248">
        <w:rPr>
          <w:lang w:val="fr-FR"/>
        </w:rPr>
        <w:t>une journée à participation non limitée, dirigées par le président du</w:t>
      </w:r>
      <w:r>
        <w:rPr>
          <w:lang w:val="fr-FR"/>
        </w:rPr>
        <w:t> </w:t>
      </w:r>
      <w:r w:rsidRPr="00114CB8">
        <w:rPr>
          <w:lang w:val="fr-FR"/>
        </w:rPr>
        <w:t xml:space="preserve">PBC, </w:t>
      </w:r>
      <w:r w:rsidRPr="001D6248">
        <w:rPr>
          <w:lang w:val="fr-FR"/>
        </w:rPr>
        <w:t>afin de traiter les questions de gouvernance à l</w:t>
      </w:r>
      <w:r>
        <w:rPr>
          <w:lang w:val="fr-FR"/>
        </w:rPr>
        <w:t>’</w:t>
      </w:r>
      <w:r w:rsidRPr="001D6248">
        <w:rPr>
          <w:lang w:val="fr-FR"/>
        </w:rPr>
        <w:t>OMPI, conformément à la recommandation n°</w:t>
      </w:r>
      <w:r>
        <w:rPr>
          <w:lang w:val="fr-FR"/>
        </w:rPr>
        <w:t> </w:t>
      </w:r>
      <w:r w:rsidRPr="001D6248">
        <w:rPr>
          <w:lang w:val="fr-FR"/>
        </w:rPr>
        <w:t>1 du rapport de</w:t>
      </w:r>
      <w:r>
        <w:rPr>
          <w:lang w:val="fr-FR"/>
        </w:rPr>
        <w:t> </w:t>
      </w:r>
      <w:r w:rsidRPr="001D6248">
        <w:rPr>
          <w:lang w:val="fr-FR"/>
        </w:rPr>
        <w:t>2014 du Corps commun d</w:t>
      </w:r>
      <w:r>
        <w:rPr>
          <w:lang w:val="fr-FR"/>
        </w:rPr>
        <w:t>’</w:t>
      </w:r>
      <w:r w:rsidRPr="001D6248">
        <w:rPr>
          <w:lang w:val="fr-FR"/>
        </w:rPr>
        <w:t>inspection (CCI) concernant l</w:t>
      </w:r>
      <w:r>
        <w:rPr>
          <w:lang w:val="fr-FR"/>
        </w:rPr>
        <w:t>’</w:t>
      </w:r>
      <w:r w:rsidRPr="001D6248">
        <w:rPr>
          <w:lang w:val="fr-FR"/>
        </w:rPr>
        <w:t>OMPI</w:t>
      </w:r>
      <w:r w:rsidRPr="00114CB8">
        <w:rPr>
          <w:lang w:val="fr-FR"/>
        </w:rPr>
        <w:t xml:space="preserve">.  </w:t>
      </w:r>
      <w:r w:rsidRPr="001D6248">
        <w:rPr>
          <w:lang w:val="fr-FR"/>
        </w:rPr>
        <w:t>Ces réunions informelles auront pour objectif de définir les thèmes à aborder éventuellement, tels que la gestion des réunions et leur nombre, la structure de</w:t>
      </w:r>
      <w:r w:rsidRPr="00114CB8">
        <w:rPr>
          <w:lang w:val="fr-FR"/>
        </w:rPr>
        <w:t xml:space="preserve"> go</w:t>
      </w:r>
      <w:r w:rsidRPr="001D6248">
        <w:rPr>
          <w:lang w:val="fr-FR"/>
        </w:rPr>
        <w:t>u</w:t>
      </w:r>
      <w:r w:rsidRPr="00114CB8">
        <w:rPr>
          <w:lang w:val="fr-FR"/>
        </w:rPr>
        <w:t xml:space="preserve">vernance </w:t>
      </w:r>
      <w:r w:rsidRPr="001D6248">
        <w:rPr>
          <w:lang w:val="fr-FR"/>
        </w:rPr>
        <w:t>à l</w:t>
      </w:r>
      <w:r>
        <w:rPr>
          <w:lang w:val="fr-FR"/>
        </w:rPr>
        <w:t>’</w:t>
      </w:r>
      <w:r w:rsidRPr="001D6248">
        <w:rPr>
          <w:lang w:val="fr-FR"/>
        </w:rPr>
        <w:t>OMPI et le rôle du</w:t>
      </w:r>
      <w:r>
        <w:rPr>
          <w:lang w:val="fr-FR"/>
        </w:rPr>
        <w:t> </w:t>
      </w:r>
      <w:r w:rsidRPr="00114CB8">
        <w:rPr>
          <w:lang w:val="fr-FR"/>
        </w:rPr>
        <w:t xml:space="preserve">PBC </w:t>
      </w:r>
      <w:r w:rsidRPr="001D6248">
        <w:rPr>
          <w:lang w:val="fr-FR"/>
        </w:rPr>
        <w:t>et du Comité de c</w:t>
      </w:r>
      <w:r w:rsidRPr="00114CB8">
        <w:rPr>
          <w:lang w:val="fr-FR"/>
        </w:rPr>
        <w:t>oordination</w:t>
      </w:r>
      <w:r w:rsidRPr="001D6248">
        <w:rPr>
          <w:lang w:val="fr-FR"/>
        </w:rPr>
        <w:t>, et de préparer les discussions formelles lors de la vingt</w:t>
      </w:r>
      <w:r>
        <w:rPr>
          <w:lang w:val="fr-FR"/>
        </w:rPr>
        <w:noBreakHyphen/>
      </w:r>
      <w:r w:rsidRPr="001D6248">
        <w:rPr>
          <w:lang w:val="fr-FR"/>
        </w:rPr>
        <w:t>cinquième session du</w:t>
      </w:r>
      <w:r>
        <w:rPr>
          <w:lang w:val="fr-FR"/>
        </w:rPr>
        <w:t> </w:t>
      </w:r>
      <w:r w:rsidRPr="001D6248">
        <w:rPr>
          <w:lang w:val="fr-FR"/>
        </w:rPr>
        <w:t xml:space="preserve">PBC. </w:t>
      </w:r>
      <w:r w:rsidRPr="00114CB8">
        <w:rPr>
          <w:lang w:val="fr-FR"/>
        </w:rPr>
        <w:t xml:space="preserve"> </w:t>
      </w:r>
      <w:r w:rsidRPr="001D6248">
        <w:rPr>
          <w:lang w:val="fr-FR"/>
        </w:rPr>
        <w:t xml:space="preserve">Le </w:t>
      </w:r>
      <w:r w:rsidRPr="00114CB8">
        <w:rPr>
          <w:lang w:val="fr-FR"/>
        </w:rPr>
        <w:t>Secr</w:t>
      </w:r>
      <w:r w:rsidRPr="001D6248">
        <w:rPr>
          <w:lang w:val="fr-FR"/>
        </w:rPr>
        <w:t>é</w:t>
      </w:r>
      <w:r w:rsidRPr="00114CB8">
        <w:rPr>
          <w:lang w:val="fr-FR"/>
        </w:rPr>
        <w:t xml:space="preserve">tariat </w:t>
      </w:r>
      <w:r w:rsidRPr="001D6248">
        <w:rPr>
          <w:lang w:val="fr-FR"/>
        </w:rPr>
        <w:t xml:space="preserve">aidera à rassembler les </w:t>
      </w:r>
      <w:r w:rsidRPr="00114CB8">
        <w:rPr>
          <w:lang w:val="fr-FR"/>
        </w:rPr>
        <w:t xml:space="preserve">contributions </w:t>
      </w:r>
      <w:r w:rsidRPr="001D6248">
        <w:rPr>
          <w:lang w:val="fr-FR"/>
        </w:rPr>
        <w:t>des États membres sur cette question en vue de faciliter le débat</w:t>
      </w:r>
      <w:r w:rsidRPr="00114CB8">
        <w:rPr>
          <w:lang w:val="fr-FR"/>
        </w:rPr>
        <w:t>.</w:t>
      </w:r>
    </w:p>
    <w:p w:rsidR="002C7D5C" w:rsidRPr="00114CB8" w:rsidRDefault="002C7D5C" w:rsidP="00601178">
      <w:pPr>
        <w:rPr>
          <w:lang w:val="fr-FR"/>
        </w:rPr>
      </w:pPr>
    </w:p>
    <w:p w:rsidR="002C7D5C" w:rsidRPr="00114CB8" w:rsidRDefault="002C7D5C" w:rsidP="00601178">
      <w:pPr>
        <w:rPr>
          <w:lang w:val="fr-FR"/>
        </w:rPr>
      </w:pPr>
      <w:r w:rsidRPr="00114CB8">
        <w:rPr>
          <w:lang w:val="fr-FR"/>
        </w:rPr>
        <w:t>B.</w:t>
      </w:r>
      <w:r w:rsidRPr="00114CB8">
        <w:rPr>
          <w:lang w:val="fr-FR"/>
        </w:rPr>
        <w:tab/>
      </w:r>
      <w:r w:rsidRPr="001D6248">
        <w:rPr>
          <w:lang w:val="fr-FR"/>
        </w:rPr>
        <w:t xml:space="preserve">Le </w:t>
      </w:r>
      <w:r w:rsidRPr="00114CB8">
        <w:rPr>
          <w:lang w:val="fr-FR"/>
        </w:rPr>
        <w:t>PBC recomm</w:t>
      </w:r>
      <w:r w:rsidRPr="001D6248">
        <w:rPr>
          <w:lang w:val="fr-FR"/>
        </w:rPr>
        <w:t>ande à l</w:t>
      </w:r>
      <w:r>
        <w:rPr>
          <w:lang w:val="fr-FR"/>
        </w:rPr>
        <w:t>’</w:t>
      </w:r>
      <w:r w:rsidRPr="00114CB8">
        <w:rPr>
          <w:lang w:val="fr-FR"/>
        </w:rPr>
        <w:t>Assembl</w:t>
      </w:r>
      <w:r w:rsidRPr="001D6248">
        <w:rPr>
          <w:lang w:val="fr-FR"/>
        </w:rPr>
        <w:t>ée générale l</w:t>
      </w:r>
      <w:r>
        <w:rPr>
          <w:lang w:val="fr-FR"/>
        </w:rPr>
        <w:t>’</w:t>
      </w:r>
      <w:r w:rsidRPr="00114CB8">
        <w:rPr>
          <w:lang w:val="fr-FR"/>
        </w:rPr>
        <w:t xml:space="preserve">adoption </w:t>
      </w:r>
      <w:r w:rsidRPr="001D6248">
        <w:rPr>
          <w:lang w:val="fr-FR"/>
        </w:rPr>
        <w:t>des mesures ci</w:t>
      </w:r>
      <w:r>
        <w:rPr>
          <w:lang w:val="fr-FR"/>
        </w:rPr>
        <w:noBreakHyphen/>
      </w:r>
      <w:r w:rsidRPr="001D6248">
        <w:rPr>
          <w:lang w:val="fr-FR"/>
        </w:rPr>
        <w:t xml:space="preserve">après, sans préjudice </w:t>
      </w:r>
      <w:r w:rsidRPr="00114CB8">
        <w:rPr>
          <w:lang w:val="fr-FR"/>
        </w:rPr>
        <w:t>des règles de procédures existantes de l</w:t>
      </w:r>
      <w:r>
        <w:rPr>
          <w:lang w:val="fr-FR"/>
        </w:rPr>
        <w:t>’</w:t>
      </w:r>
      <w:r w:rsidRPr="00114CB8">
        <w:rPr>
          <w:lang w:val="fr-FR"/>
        </w:rPr>
        <w:t>OMPI, afin d</w:t>
      </w:r>
      <w:r>
        <w:rPr>
          <w:lang w:val="fr-FR"/>
        </w:rPr>
        <w:t>’</w:t>
      </w:r>
      <w:r w:rsidRPr="00114CB8">
        <w:rPr>
          <w:lang w:val="fr-FR"/>
        </w:rPr>
        <w:t>accroître l</w:t>
      </w:r>
      <w:r>
        <w:rPr>
          <w:lang w:val="fr-FR"/>
        </w:rPr>
        <w:t>’</w:t>
      </w:r>
      <w:r w:rsidRPr="00114CB8">
        <w:rPr>
          <w:lang w:val="fr-FR"/>
        </w:rPr>
        <w:t>efficacité et la rationalité de la gouvernance de l</w:t>
      </w:r>
      <w:r>
        <w:rPr>
          <w:lang w:val="fr-FR"/>
        </w:rPr>
        <w:t>’</w:t>
      </w:r>
      <w:r w:rsidRPr="00114CB8">
        <w:rPr>
          <w:lang w:val="fr-FR"/>
        </w:rPr>
        <w:t>OMPI et des réunions de l</w:t>
      </w:r>
      <w:r>
        <w:rPr>
          <w:lang w:val="fr-FR"/>
        </w:rPr>
        <w:t>’</w:t>
      </w:r>
      <w:r w:rsidRPr="00114CB8">
        <w:rPr>
          <w:lang w:val="fr-FR"/>
        </w:rPr>
        <w:t>OMPI.</w:t>
      </w:r>
    </w:p>
    <w:p w:rsidR="002C7D5C" w:rsidRPr="00114CB8" w:rsidRDefault="002C7D5C" w:rsidP="00601178">
      <w:pPr>
        <w:ind w:left="810"/>
        <w:rPr>
          <w:lang w:val="fr-FR"/>
        </w:rPr>
      </w:pPr>
    </w:p>
    <w:p w:rsidR="002C7D5C" w:rsidRPr="00114CB8" w:rsidRDefault="002C7D5C" w:rsidP="00601178">
      <w:pPr>
        <w:numPr>
          <w:ilvl w:val="0"/>
          <w:numId w:val="35"/>
        </w:numPr>
        <w:ind w:left="567" w:firstLine="0"/>
        <w:rPr>
          <w:lang w:val="fr-FR"/>
        </w:rPr>
      </w:pPr>
      <w:r w:rsidRPr="001D6248">
        <w:rPr>
          <w:lang w:val="fr-FR"/>
        </w:rPr>
        <w:t>Les réunions devraient s</w:t>
      </w:r>
      <w:r>
        <w:rPr>
          <w:lang w:val="fr-FR"/>
        </w:rPr>
        <w:t>’</w:t>
      </w:r>
      <w:r w:rsidRPr="001D6248">
        <w:rPr>
          <w:lang w:val="fr-FR"/>
        </w:rPr>
        <w:t xml:space="preserve">efforcer de terminer dans les délais. </w:t>
      </w:r>
      <w:r>
        <w:rPr>
          <w:lang w:val="fr-FR"/>
        </w:rPr>
        <w:t xml:space="preserve"> </w:t>
      </w:r>
      <w:r w:rsidRPr="001D6248">
        <w:rPr>
          <w:lang w:val="fr-FR"/>
        </w:rPr>
        <w:t>Elles ne devraient se prolonger au</w:t>
      </w:r>
      <w:r>
        <w:rPr>
          <w:lang w:val="fr-FR"/>
        </w:rPr>
        <w:noBreakHyphen/>
      </w:r>
      <w:r w:rsidRPr="001D6248">
        <w:rPr>
          <w:lang w:val="fr-FR"/>
        </w:rPr>
        <w:t>delà des heures de travail normales que dans des cas exceptionnels, si c</w:t>
      </w:r>
      <w:r>
        <w:rPr>
          <w:lang w:val="fr-FR"/>
        </w:rPr>
        <w:t>’</w:t>
      </w:r>
      <w:r w:rsidRPr="001D6248">
        <w:rPr>
          <w:lang w:val="fr-FR"/>
        </w:rPr>
        <w:t>est nécessaire pour obtenir un résultat satisfaisant, et de préférence pas au</w:t>
      </w:r>
      <w:r>
        <w:rPr>
          <w:lang w:val="fr-FR"/>
        </w:rPr>
        <w:noBreakHyphen/>
      </w:r>
      <w:r w:rsidRPr="001D6248">
        <w:rPr>
          <w:lang w:val="fr-FR"/>
        </w:rPr>
        <w:t>delà de 19 heures</w:t>
      </w:r>
      <w:r w:rsidRPr="00114CB8">
        <w:rPr>
          <w:lang w:val="fr-FR"/>
        </w:rPr>
        <w:t>.</w:t>
      </w:r>
    </w:p>
    <w:p w:rsidR="002C7D5C" w:rsidRPr="00114CB8" w:rsidRDefault="002C7D5C" w:rsidP="00601178">
      <w:pPr>
        <w:ind w:left="810"/>
        <w:rPr>
          <w:lang w:val="fr-FR"/>
        </w:rPr>
      </w:pPr>
    </w:p>
    <w:p w:rsidR="002C7D5C" w:rsidRPr="00114CB8" w:rsidRDefault="002C7D5C" w:rsidP="00601178">
      <w:pPr>
        <w:numPr>
          <w:ilvl w:val="0"/>
          <w:numId w:val="35"/>
        </w:numPr>
        <w:ind w:left="567" w:firstLine="0"/>
        <w:rPr>
          <w:lang w:val="fr-FR"/>
        </w:rPr>
      </w:pPr>
      <w:r w:rsidRPr="001D6248">
        <w:rPr>
          <w:lang w:val="fr-FR"/>
        </w:rPr>
        <w:t>Éviter le chevauchement des réunions et éviter si possible de tenir consécutivement des réunions de comités différents, sauf s</w:t>
      </w:r>
      <w:r>
        <w:rPr>
          <w:lang w:val="fr-FR"/>
        </w:rPr>
        <w:t>’</w:t>
      </w:r>
      <w:r w:rsidRPr="001D6248">
        <w:rPr>
          <w:lang w:val="fr-FR"/>
        </w:rPr>
        <w:t>il y a un lien clair entre eux</w:t>
      </w:r>
      <w:r w:rsidRPr="00114CB8">
        <w:rPr>
          <w:lang w:val="fr-FR"/>
        </w:rPr>
        <w:t>.</w:t>
      </w:r>
    </w:p>
    <w:p w:rsidR="002C7D5C" w:rsidRPr="00114CB8" w:rsidRDefault="002C7D5C" w:rsidP="00601178">
      <w:pPr>
        <w:ind w:left="810"/>
        <w:rPr>
          <w:lang w:val="fr-FR"/>
        </w:rPr>
      </w:pPr>
    </w:p>
    <w:p w:rsidR="002C7D5C" w:rsidRPr="00114CB8" w:rsidRDefault="002C7D5C" w:rsidP="00601178">
      <w:pPr>
        <w:numPr>
          <w:ilvl w:val="0"/>
          <w:numId w:val="35"/>
        </w:numPr>
        <w:ind w:left="567" w:firstLine="0"/>
        <w:rPr>
          <w:lang w:val="fr-FR"/>
        </w:rPr>
      </w:pPr>
      <w:r w:rsidRPr="001D6248">
        <w:rPr>
          <w:lang w:val="fr-FR"/>
        </w:rPr>
        <w:t>Le Secrétariat devrait poursuivre ses efforts en vue de publier les documents de travail dans toutes les langues officielles deux</w:t>
      </w:r>
      <w:r>
        <w:rPr>
          <w:lang w:val="fr-FR"/>
        </w:rPr>
        <w:t> </w:t>
      </w:r>
      <w:r w:rsidRPr="001D6248">
        <w:rPr>
          <w:lang w:val="fr-FR"/>
        </w:rPr>
        <w:t>mois avant les réunions pour laisser aux délégations suffisamment de temps pour les analyser et tenir des consultations à leur sujet</w:t>
      </w:r>
      <w:r w:rsidRPr="00114CB8">
        <w:rPr>
          <w:lang w:val="fr-FR"/>
        </w:rPr>
        <w:t>.</w:t>
      </w:r>
    </w:p>
    <w:p w:rsidR="002C7D5C" w:rsidRPr="00114CB8" w:rsidRDefault="002C7D5C" w:rsidP="00601178">
      <w:pPr>
        <w:ind w:left="810"/>
        <w:rPr>
          <w:lang w:val="fr-FR"/>
        </w:rPr>
      </w:pPr>
    </w:p>
    <w:p w:rsidR="002C7D5C" w:rsidRDefault="002C7D5C" w:rsidP="00601178">
      <w:pPr>
        <w:numPr>
          <w:ilvl w:val="0"/>
          <w:numId w:val="35"/>
        </w:numPr>
        <w:ind w:left="567" w:firstLine="0"/>
        <w:rPr>
          <w:lang w:val="fr-FR"/>
        </w:rPr>
      </w:pPr>
      <w:r w:rsidRPr="001D6248">
        <w:rPr>
          <w:lang w:val="fr-FR"/>
        </w:rPr>
        <w:t>Renforcer la nomination anticipée des présidents et vice</w:t>
      </w:r>
      <w:r>
        <w:rPr>
          <w:lang w:val="fr-FR"/>
        </w:rPr>
        <w:noBreakHyphen/>
      </w:r>
      <w:r w:rsidRPr="001D6248">
        <w:rPr>
          <w:lang w:val="fr-FR"/>
        </w:rPr>
        <w:t>présidents de manière transparente, si possible avant l</w:t>
      </w:r>
      <w:r>
        <w:rPr>
          <w:lang w:val="fr-FR"/>
        </w:rPr>
        <w:t>’</w:t>
      </w:r>
      <w:r w:rsidRPr="001D6248">
        <w:rPr>
          <w:lang w:val="fr-FR"/>
        </w:rPr>
        <w:t>ouverture de la session du comité considéré</w:t>
      </w:r>
      <w:r w:rsidRPr="00114CB8">
        <w:rPr>
          <w:lang w:val="fr-FR"/>
        </w:rPr>
        <w:t>.</w:t>
      </w:r>
    </w:p>
    <w:p w:rsidR="002C7D5C" w:rsidRPr="00114CB8" w:rsidRDefault="002C7D5C" w:rsidP="00601178">
      <w:pPr>
        <w:ind w:left="810"/>
        <w:rPr>
          <w:lang w:val="fr-FR"/>
        </w:rPr>
      </w:pPr>
    </w:p>
    <w:p w:rsidR="002C7D5C" w:rsidRDefault="002C7D5C" w:rsidP="00601178">
      <w:pPr>
        <w:numPr>
          <w:ilvl w:val="0"/>
          <w:numId w:val="35"/>
        </w:numPr>
        <w:ind w:left="567" w:firstLine="0"/>
        <w:rPr>
          <w:lang w:val="fr-FR"/>
        </w:rPr>
      </w:pPr>
      <w:r w:rsidRPr="001D6248">
        <w:rPr>
          <w:lang w:val="fr-FR"/>
        </w:rPr>
        <w:t>Lorsqu</w:t>
      </w:r>
      <w:r>
        <w:rPr>
          <w:lang w:val="fr-FR"/>
        </w:rPr>
        <w:t>’</w:t>
      </w:r>
      <w:r w:rsidRPr="001D6248">
        <w:rPr>
          <w:lang w:val="fr-FR"/>
        </w:rPr>
        <w:t>il propose un calendrier des réunions officielles, le Directeur général doit avant tout tenir compte de la charge de travail attendue et prêter attention au nombre moyen de jours de réunion officiels au cours des cinq</w:t>
      </w:r>
      <w:r>
        <w:rPr>
          <w:lang w:val="fr-FR"/>
        </w:rPr>
        <w:t> </w:t>
      </w:r>
      <w:r w:rsidRPr="001D6248">
        <w:rPr>
          <w:lang w:val="fr-FR"/>
        </w:rPr>
        <w:t xml:space="preserve">dernières années et, si possible, </w:t>
      </w:r>
      <w:proofErr w:type="gramStart"/>
      <w:r w:rsidRPr="001D6248">
        <w:rPr>
          <w:lang w:val="fr-FR"/>
        </w:rPr>
        <w:t>éviter</w:t>
      </w:r>
      <w:proofErr w:type="gramEnd"/>
      <w:r w:rsidRPr="001D6248">
        <w:rPr>
          <w:lang w:val="fr-FR"/>
        </w:rPr>
        <w:t xml:space="preserve"> d</w:t>
      </w:r>
      <w:r>
        <w:rPr>
          <w:lang w:val="fr-FR"/>
        </w:rPr>
        <w:t>’</w:t>
      </w:r>
      <w:r w:rsidRPr="001D6248">
        <w:rPr>
          <w:lang w:val="fr-FR"/>
        </w:rPr>
        <w:t>accroître ce nombre</w:t>
      </w:r>
      <w:r w:rsidRPr="00114CB8">
        <w:rPr>
          <w:lang w:val="fr-FR"/>
        </w:rPr>
        <w:t>.</w:t>
      </w:r>
    </w:p>
    <w:p w:rsidR="002C7D5C" w:rsidRPr="00114CB8" w:rsidRDefault="002C7D5C" w:rsidP="00601178">
      <w:pPr>
        <w:ind w:left="810"/>
        <w:rPr>
          <w:lang w:val="fr-FR"/>
        </w:rPr>
      </w:pPr>
    </w:p>
    <w:p w:rsidR="002C7D5C" w:rsidRDefault="002C7D5C" w:rsidP="00601178">
      <w:pPr>
        <w:numPr>
          <w:ilvl w:val="0"/>
          <w:numId w:val="35"/>
        </w:numPr>
        <w:ind w:left="567" w:firstLine="0"/>
        <w:rPr>
          <w:lang w:val="fr-FR"/>
        </w:rPr>
      </w:pPr>
      <w:r w:rsidRPr="001D6248">
        <w:rPr>
          <w:lang w:val="fr-FR"/>
        </w:rPr>
        <w:t>Réduire, dans la mesure du possible, la durée habituelle des comités de l</w:t>
      </w:r>
      <w:r>
        <w:rPr>
          <w:lang w:val="fr-FR"/>
        </w:rPr>
        <w:t>’</w:t>
      </w:r>
      <w:r w:rsidRPr="001D6248">
        <w:rPr>
          <w:lang w:val="fr-FR"/>
        </w:rPr>
        <w:t>OMPI en tenant compte de l</w:t>
      </w:r>
      <w:r>
        <w:rPr>
          <w:lang w:val="fr-FR"/>
        </w:rPr>
        <w:t>’</w:t>
      </w:r>
      <w:r w:rsidRPr="001D6248">
        <w:rPr>
          <w:lang w:val="fr-FR"/>
        </w:rPr>
        <w:t xml:space="preserve">ordre du jour des comités. </w:t>
      </w:r>
      <w:r>
        <w:rPr>
          <w:lang w:val="fr-FR"/>
        </w:rPr>
        <w:t xml:space="preserve"> </w:t>
      </w:r>
      <w:r w:rsidRPr="001D6248">
        <w:rPr>
          <w:lang w:val="fr-FR"/>
        </w:rPr>
        <w:t>Cela ne concernera pas les comités dont la durée est indiquée par l</w:t>
      </w:r>
      <w:r>
        <w:rPr>
          <w:lang w:val="fr-FR"/>
        </w:rPr>
        <w:t>’</w:t>
      </w:r>
      <w:r w:rsidRPr="001D6248">
        <w:rPr>
          <w:lang w:val="fr-FR"/>
        </w:rPr>
        <w:t>Assemblée générale</w:t>
      </w:r>
      <w:r w:rsidRPr="00114CB8">
        <w:rPr>
          <w:lang w:val="fr-FR"/>
        </w:rPr>
        <w:t>.</w:t>
      </w:r>
    </w:p>
    <w:p w:rsidR="002C7D5C" w:rsidRPr="00114CB8" w:rsidRDefault="002C7D5C" w:rsidP="00601178">
      <w:pPr>
        <w:ind w:left="810"/>
        <w:rPr>
          <w:lang w:val="fr-FR"/>
        </w:rPr>
      </w:pPr>
    </w:p>
    <w:p w:rsidR="002C7D5C" w:rsidRDefault="002C7D5C" w:rsidP="00601178">
      <w:pPr>
        <w:rPr>
          <w:lang w:val="fr-FR"/>
        </w:rPr>
      </w:pPr>
      <w:r w:rsidRPr="001D6248">
        <w:rPr>
          <w:lang w:val="fr-FR"/>
        </w:rPr>
        <w:t>Le PBC prie le Secrétariat d</w:t>
      </w:r>
      <w:r>
        <w:rPr>
          <w:lang w:val="fr-FR"/>
        </w:rPr>
        <w:t>’</w:t>
      </w:r>
      <w:r w:rsidRPr="001D6248">
        <w:rPr>
          <w:lang w:val="fr-FR"/>
        </w:rPr>
        <w:t>informer les États membres des résultats obtenus à la suite de la mise en œuvre de ces mesures (point B) à la prochaine session du</w:t>
      </w:r>
      <w:r>
        <w:rPr>
          <w:lang w:val="fr-FR"/>
        </w:rPr>
        <w:t> </w:t>
      </w:r>
      <w:r w:rsidRPr="001D6248">
        <w:rPr>
          <w:lang w:val="fr-FR"/>
        </w:rPr>
        <w:t>PBC.  Le comité évaluera alors ces mesures et se prononcera sur leur poursuite ou leur modification</w:t>
      </w:r>
      <w:r w:rsidRPr="00114CB8">
        <w:rPr>
          <w:lang w:val="fr-FR"/>
        </w:rPr>
        <w:t>.</w:t>
      </w:r>
    </w:p>
    <w:p w:rsidR="002C7D5C" w:rsidRPr="00114CB8" w:rsidRDefault="002C7D5C" w:rsidP="00601178">
      <w:pPr>
        <w:pStyle w:val="Endofdocument-Annex"/>
        <w:rPr>
          <w:lang w:val="fr-FR"/>
        </w:rPr>
      </w:pPr>
    </w:p>
    <w:p w:rsidR="002C7D5C" w:rsidRPr="00114CB8" w:rsidRDefault="002C7D5C" w:rsidP="00601178">
      <w:pPr>
        <w:pStyle w:val="Endofdocument-Annex"/>
        <w:rPr>
          <w:lang w:val="fr-FR"/>
        </w:rPr>
      </w:pPr>
    </w:p>
    <w:p w:rsidR="002C7D5C" w:rsidRPr="00114CB8" w:rsidRDefault="002C7D5C" w:rsidP="00601178">
      <w:pPr>
        <w:pStyle w:val="Endofdocument-Annex"/>
        <w:rPr>
          <w:lang w:val="fr-FR"/>
        </w:rPr>
      </w:pPr>
    </w:p>
    <w:p w:rsidR="002C7D5C" w:rsidRPr="00114CB8" w:rsidRDefault="002C7D5C" w:rsidP="00601178">
      <w:pPr>
        <w:pStyle w:val="Endofdocument-Annex"/>
        <w:rPr>
          <w:lang w:val="fr-FR"/>
        </w:rPr>
      </w:pPr>
      <w:r w:rsidRPr="00114CB8">
        <w:rPr>
          <w:lang w:val="fr-FR"/>
        </w:rPr>
        <w:t>[</w:t>
      </w:r>
      <w:r w:rsidRPr="001D6248">
        <w:rPr>
          <w:lang w:val="fr-FR"/>
        </w:rPr>
        <w:t>L</w:t>
      </w:r>
      <w:r>
        <w:rPr>
          <w:lang w:val="fr-FR"/>
        </w:rPr>
        <w:t>’</w:t>
      </w:r>
      <w:r w:rsidRPr="001D6248">
        <w:rPr>
          <w:lang w:val="fr-FR"/>
        </w:rPr>
        <w:t>a</w:t>
      </w:r>
      <w:r w:rsidRPr="00114CB8">
        <w:rPr>
          <w:lang w:val="fr-FR"/>
        </w:rPr>
        <w:t>nnex</w:t>
      </w:r>
      <w:r w:rsidRPr="001D6248">
        <w:rPr>
          <w:lang w:val="fr-FR"/>
        </w:rPr>
        <w:t>e</w:t>
      </w:r>
      <w:r>
        <w:rPr>
          <w:lang w:val="fr-FR"/>
        </w:rPr>
        <w:t> </w:t>
      </w:r>
      <w:r w:rsidRPr="00114CB8">
        <w:rPr>
          <w:lang w:val="fr-FR"/>
        </w:rPr>
        <w:t xml:space="preserve">II </w:t>
      </w:r>
      <w:r w:rsidRPr="001D6248">
        <w:rPr>
          <w:lang w:val="fr-FR"/>
        </w:rPr>
        <w:t>suit</w:t>
      </w:r>
      <w:r w:rsidRPr="00114CB8">
        <w:rPr>
          <w:lang w:val="fr-FR"/>
        </w:rPr>
        <w:t>]</w:t>
      </w:r>
    </w:p>
    <w:p w:rsidR="002C7D5C" w:rsidRPr="001D6248" w:rsidRDefault="002C7D5C" w:rsidP="00601178">
      <w:pPr>
        <w:rPr>
          <w:lang w:val="fr-FR"/>
        </w:rPr>
      </w:pPr>
    </w:p>
    <w:p w:rsidR="002C7D5C" w:rsidRPr="001D6248" w:rsidRDefault="002C7D5C" w:rsidP="00601178">
      <w:pPr>
        <w:rPr>
          <w:lang w:val="fr-FR"/>
        </w:rPr>
      </w:pPr>
    </w:p>
    <w:p w:rsidR="002C7D5C" w:rsidRPr="001D6248" w:rsidRDefault="002C7D5C" w:rsidP="00601178">
      <w:pPr>
        <w:rPr>
          <w:lang w:val="fr-FR"/>
        </w:rPr>
      </w:pPr>
      <w:r w:rsidRPr="001D6248">
        <w:rPr>
          <w:lang w:val="fr-FR"/>
        </w:rPr>
        <w:br w:type="page"/>
      </w:r>
    </w:p>
    <w:p w:rsidR="002C7D5C" w:rsidRPr="007E7428" w:rsidRDefault="002C7D5C" w:rsidP="00601178">
      <w:pPr>
        <w:rPr>
          <w:b/>
          <w:lang w:val="fr-FR"/>
        </w:rPr>
      </w:pPr>
      <w:r w:rsidRPr="007E7428">
        <w:rPr>
          <w:b/>
          <w:lang w:val="fr-FR"/>
        </w:rPr>
        <w:lastRenderedPageBreak/>
        <w:t>DÉFINITION RÉVISÉE DES “DÉPENSES DE DÉVELOPPEMENT” À DES FINS COMPTABLES</w:t>
      </w:r>
    </w:p>
    <w:p w:rsidR="002C7D5C" w:rsidRPr="005F60D5" w:rsidRDefault="002C7D5C" w:rsidP="007E7428">
      <w:pPr>
        <w:rPr>
          <w:lang w:val="fr-CH"/>
        </w:rPr>
      </w:pPr>
    </w:p>
    <w:p w:rsidR="002C7D5C" w:rsidRPr="005F60D5" w:rsidRDefault="002C7D5C" w:rsidP="007E7428">
      <w:pPr>
        <w:rPr>
          <w:lang w:val="fr-CH"/>
        </w:rPr>
      </w:pPr>
    </w:p>
    <w:p w:rsidR="002C7D5C" w:rsidRPr="001D6248" w:rsidRDefault="002C7D5C" w:rsidP="007E7428">
      <w:pPr>
        <w:pStyle w:val="ColorfulList-Accent12"/>
        <w:spacing w:before="0"/>
        <w:ind w:left="0"/>
        <w:jc w:val="left"/>
        <w:rPr>
          <w:sz w:val="22"/>
          <w:szCs w:val="22"/>
          <w:lang w:val="fr-FR" w:eastAsia="ja-JP" w:bidi="th-TH"/>
        </w:rPr>
      </w:pPr>
      <w:r w:rsidRPr="001D6248">
        <w:rPr>
          <w:sz w:val="22"/>
          <w:szCs w:val="22"/>
          <w:lang w:val="fr-FR" w:eastAsia="ja-JP" w:bidi="th-TH"/>
        </w:rPr>
        <w:t>Les ressources sont qualifiées de “</w:t>
      </w:r>
      <w:r w:rsidRPr="001D6248">
        <w:rPr>
          <w:i/>
          <w:sz w:val="22"/>
          <w:szCs w:val="22"/>
          <w:lang w:val="fr-FR" w:eastAsia="ja-JP" w:bidi="th-TH"/>
        </w:rPr>
        <w:t>dépenses de développement</w:t>
      </w:r>
      <w:r w:rsidRPr="001D6248">
        <w:rPr>
          <w:sz w:val="22"/>
          <w:szCs w:val="22"/>
          <w:lang w:val="fr-FR" w:eastAsia="ja-JP" w:bidi="th-TH"/>
        </w:rPr>
        <w:t>” lorsqu</w:t>
      </w:r>
      <w:r>
        <w:rPr>
          <w:sz w:val="22"/>
          <w:szCs w:val="22"/>
          <w:lang w:val="fr-FR" w:eastAsia="ja-JP" w:bidi="th-TH"/>
        </w:rPr>
        <w:t>’</w:t>
      </w:r>
      <w:r w:rsidRPr="001D6248">
        <w:rPr>
          <w:sz w:val="22"/>
          <w:szCs w:val="22"/>
          <w:lang w:val="fr-FR" w:eastAsia="ja-JP" w:bidi="th-TH"/>
        </w:rPr>
        <w:t>elles sont utilisées pour financer les activités axées sur le développement fournies par l</w:t>
      </w:r>
      <w:r>
        <w:rPr>
          <w:sz w:val="22"/>
          <w:szCs w:val="22"/>
          <w:lang w:val="fr-FR" w:eastAsia="ja-JP" w:bidi="th-TH"/>
        </w:rPr>
        <w:t>’</w:t>
      </w:r>
      <w:r w:rsidRPr="001D6248">
        <w:rPr>
          <w:sz w:val="22"/>
          <w:szCs w:val="22"/>
          <w:lang w:val="fr-FR" w:eastAsia="ja-JP" w:bidi="th-TH"/>
        </w:rPr>
        <w:t>OMPI aux pays en développement et aux pays les moins avancés (PMA) sans que des ressources équivalentes soient mises à la disposition des pays développés.  Conformément à la pratique établie, les pays en transition sont pris en considération aux fins du programme et budget.  De surcroît, les activités pour le développement financées par l</w:t>
      </w:r>
      <w:r>
        <w:rPr>
          <w:sz w:val="22"/>
          <w:szCs w:val="22"/>
          <w:lang w:val="fr-FR" w:eastAsia="ja-JP" w:bidi="th-TH"/>
        </w:rPr>
        <w:t>’</w:t>
      </w:r>
      <w:r w:rsidRPr="001D6248">
        <w:rPr>
          <w:sz w:val="22"/>
          <w:szCs w:val="22"/>
          <w:lang w:val="fr-FR" w:eastAsia="ja-JP" w:bidi="th-TH"/>
        </w:rPr>
        <w:t>OMPI sont celles qui sont réputées contribuer à :</w:t>
      </w:r>
    </w:p>
    <w:p w:rsidR="002C7D5C" w:rsidRPr="001D6248" w:rsidRDefault="002C7D5C" w:rsidP="00601178">
      <w:pPr>
        <w:numPr>
          <w:ilvl w:val="0"/>
          <w:numId w:val="22"/>
        </w:numPr>
        <w:ind w:left="1134" w:hanging="567"/>
        <w:rPr>
          <w:szCs w:val="22"/>
          <w:lang w:val="fr-FR"/>
        </w:rPr>
      </w:pPr>
      <w:r w:rsidRPr="001D6248">
        <w:rPr>
          <w:szCs w:val="22"/>
          <w:lang w:val="fr-FR"/>
        </w:rPr>
        <w:t>permettre aux pays en développement de tirer parti du système de la propriété intellectuelle et de mieux protéger les inventions et créations partout dans le monde;  et</w:t>
      </w:r>
    </w:p>
    <w:p w:rsidR="002C7D5C" w:rsidRPr="001D6248" w:rsidRDefault="002C7D5C" w:rsidP="00601178">
      <w:pPr>
        <w:ind w:left="1134" w:hanging="567"/>
        <w:rPr>
          <w:szCs w:val="22"/>
          <w:lang w:val="fr-FR"/>
        </w:rPr>
      </w:pPr>
    </w:p>
    <w:p w:rsidR="002C7D5C" w:rsidRPr="001D6248" w:rsidRDefault="002C7D5C" w:rsidP="00601178">
      <w:pPr>
        <w:numPr>
          <w:ilvl w:val="0"/>
          <w:numId w:val="22"/>
        </w:numPr>
        <w:ind w:left="1134" w:hanging="567"/>
        <w:rPr>
          <w:szCs w:val="22"/>
          <w:lang w:val="fr-FR"/>
        </w:rPr>
      </w:pPr>
      <w:r w:rsidRPr="001D6248">
        <w:rPr>
          <w:szCs w:val="22"/>
          <w:lang w:val="fr-FR"/>
        </w:rPr>
        <w:t>réduire les inégalités des savoirs entre les pays développés et les pays en développement en facilitant l</w:t>
      </w:r>
      <w:r>
        <w:rPr>
          <w:szCs w:val="22"/>
          <w:lang w:val="fr-FR"/>
        </w:rPr>
        <w:t>’</w:t>
      </w:r>
      <w:r w:rsidRPr="001D6248">
        <w:rPr>
          <w:szCs w:val="22"/>
          <w:lang w:val="fr-FR"/>
        </w:rPr>
        <w:t>accès des pays en développement aux connaissances et en soutenant leur participation de sorte qu</w:t>
      </w:r>
      <w:r>
        <w:rPr>
          <w:szCs w:val="22"/>
          <w:lang w:val="fr-FR"/>
        </w:rPr>
        <w:t>’</w:t>
      </w:r>
      <w:r w:rsidRPr="001D6248">
        <w:rPr>
          <w:szCs w:val="22"/>
          <w:lang w:val="fr-FR"/>
        </w:rPr>
        <w:t>ils puissent innover, produire, utiliser et assimiler les technologies, et les nouvelles formes d</w:t>
      </w:r>
      <w:r>
        <w:rPr>
          <w:szCs w:val="22"/>
          <w:lang w:val="fr-FR"/>
        </w:rPr>
        <w:t>’</w:t>
      </w:r>
      <w:r w:rsidRPr="001D6248">
        <w:rPr>
          <w:szCs w:val="22"/>
          <w:lang w:val="fr-FR"/>
        </w:rPr>
        <w:t>expression et de créativité.</w:t>
      </w:r>
    </w:p>
    <w:p w:rsidR="002C7D5C" w:rsidRPr="001D6248" w:rsidRDefault="002C7D5C" w:rsidP="00601178">
      <w:pPr>
        <w:rPr>
          <w:szCs w:val="22"/>
          <w:lang w:val="fr-FR"/>
        </w:rPr>
      </w:pPr>
    </w:p>
    <w:p w:rsidR="002C7D5C" w:rsidRPr="001D6248" w:rsidRDefault="002C7D5C" w:rsidP="00601178">
      <w:pPr>
        <w:rPr>
          <w:szCs w:val="22"/>
          <w:lang w:val="fr-FR"/>
        </w:rPr>
      </w:pPr>
      <w:r w:rsidRPr="001D6248">
        <w:rPr>
          <w:szCs w:val="22"/>
          <w:lang w:val="fr-FR"/>
        </w:rPr>
        <w:t>Il est entendu que les activités figurant ci</w:t>
      </w:r>
      <w:r>
        <w:rPr>
          <w:szCs w:val="22"/>
          <w:lang w:val="fr-FR"/>
        </w:rPr>
        <w:noBreakHyphen/>
      </w:r>
      <w:r w:rsidRPr="001D6248">
        <w:rPr>
          <w:szCs w:val="22"/>
          <w:lang w:val="fr-FR"/>
        </w:rPr>
        <w:t>après sont réputées viser à produire les effets suivants‏ :</w:t>
      </w:r>
    </w:p>
    <w:p w:rsidR="002C7D5C" w:rsidRPr="001D6248" w:rsidRDefault="002C7D5C" w:rsidP="00601178">
      <w:pPr>
        <w:rPr>
          <w:szCs w:val="22"/>
          <w:lang w:val="fr-FR"/>
        </w:rPr>
      </w:pPr>
    </w:p>
    <w:p w:rsidR="002C7D5C" w:rsidRPr="001D6248" w:rsidRDefault="002C7D5C" w:rsidP="00601178">
      <w:pPr>
        <w:pStyle w:val="ListParagraph"/>
        <w:numPr>
          <w:ilvl w:val="0"/>
          <w:numId w:val="31"/>
        </w:numPr>
        <w:ind w:left="1134" w:hanging="567"/>
        <w:rPr>
          <w:lang w:val="fr-FR"/>
        </w:rPr>
      </w:pPr>
      <w:r w:rsidRPr="001D6248">
        <w:rPr>
          <w:lang w:val="fr-FR"/>
        </w:rPr>
        <w:t>l</w:t>
      </w:r>
      <w:r>
        <w:rPr>
          <w:lang w:val="fr-FR"/>
        </w:rPr>
        <w:t>’</w:t>
      </w:r>
      <w:r w:rsidRPr="001D6248">
        <w:rPr>
          <w:lang w:val="fr-FR"/>
        </w:rPr>
        <w:t>établissement de stratégies, de politiques et de plans nationaux de propriété intellectuelle, dans les pays en développement;</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w:t>
      </w:r>
      <w:r>
        <w:rPr>
          <w:lang w:val="fr-FR"/>
        </w:rPr>
        <w:t>’</w:t>
      </w:r>
      <w:r w:rsidRPr="001D6248">
        <w:rPr>
          <w:lang w:val="fr-FR"/>
        </w:rPr>
        <w:t>élaboration de cadres législatifs, réglementaires et politiques au niveau national (et, le cas échéant, régional) favorisant un système de propriété intellectuelle équilibré (</w:t>
      </w:r>
      <w:r>
        <w:rPr>
          <w:lang w:val="fr-FR"/>
        </w:rPr>
        <w:t>y compris</w:t>
      </w:r>
      <w:r w:rsidRPr="001D6248">
        <w:rPr>
          <w:lang w:val="fr-FR"/>
        </w:rPr>
        <w:t xml:space="preserve"> les recherches associées);</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le soutien à la participation des pays en développement à la prise de décisions et au dialogue sur les questions de la propriété intellectuelle aux niveaux régional et international;</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la mise en place d</w:t>
      </w:r>
      <w:r>
        <w:rPr>
          <w:lang w:val="fr-FR"/>
        </w:rPr>
        <w:t>’</w:t>
      </w:r>
      <w:r w:rsidRPr="001D6248">
        <w:rPr>
          <w:lang w:val="fr-FR"/>
        </w:rPr>
        <w:t>infrastructures nationales d</w:t>
      </w:r>
      <w:r>
        <w:rPr>
          <w:lang w:val="fr-FR"/>
        </w:rPr>
        <w:t>’</w:t>
      </w:r>
      <w:r w:rsidRPr="001D6248">
        <w:rPr>
          <w:lang w:val="fr-FR"/>
        </w:rPr>
        <w:t>administration de la propriété intellectuelle modernes et à la pointe du progrès;</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la mise en place de systèmes d</w:t>
      </w:r>
      <w:r>
        <w:rPr>
          <w:lang w:val="fr-FR"/>
        </w:rPr>
        <w:t>’</w:t>
      </w:r>
      <w:r w:rsidRPr="001D6248">
        <w:rPr>
          <w:lang w:val="fr-FR"/>
        </w:rPr>
        <w:t>assistance aux utilisateurs du système de propriété intellectuelle dans les pays en développement;</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la formation et la mise en valeur des ressources humaines pour les pays en développement;</w:t>
      </w:r>
    </w:p>
    <w:p w:rsidR="002C7D5C" w:rsidRPr="001D6248" w:rsidRDefault="002C7D5C" w:rsidP="00601178">
      <w:pPr>
        <w:ind w:left="1134" w:hanging="567"/>
        <w:rPr>
          <w:lang w:val="fr-FR"/>
        </w:rPr>
      </w:pPr>
    </w:p>
    <w:p w:rsidR="002C7D5C" w:rsidRPr="001D6248" w:rsidRDefault="002C7D5C" w:rsidP="00601178">
      <w:pPr>
        <w:pStyle w:val="ListParagraph"/>
        <w:numPr>
          <w:ilvl w:val="0"/>
          <w:numId w:val="31"/>
        </w:numPr>
        <w:ind w:left="1134" w:hanging="567"/>
        <w:rPr>
          <w:lang w:val="fr-FR"/>
        </w:rPr>
      </w:pPr>
      <w:r w:rsidRPr="001D6248">
        <w:rPr>
          <w:lang w:val="fr-FR"/>
        </w:rPr>
        <w:t>la promotion de l</w:t>
      </w:r>
      <w:r>
        <w:rPr>
          <w:lang w:val="fr-FR"/>
        </w:rPr>
        <w:t>’</w:t>
      </w:r>
      <w:r w:rsidRPr="001D6248">
        <w:rPr>
          <w:lang w:val="fr-FR"/>
        </w:rPr>
        <w:t>innovation et de la créativité et de l</w:t>
      </w:r>
      <w:r>
        <w:rPr>
          <w:lang w:val="fr-FR"/>
        </w:rPr>
        <w:t>’</w:t>
      </w:r>
      <w:r w:rsidRPr="001D6248">
        <w:rPr>
          <w:lang w:val="fr-FR"/>
        </w:rPr>
        <w:t>accès au savoir et à la technologie dans les pays en développement (</w:t>
      </w:r>
      <w:r>
        <w:rPr>
          <w:lang w:val="fr-FR"/>
        </w:rPr>
        <w:t>y compris</w:t>
      </w:r>
      <w:r w:rsidRPr="001D6248">
        <w:rPr>
          <w:lang w:val="fr-FR"/>
        </w:rPr>
        <w:t xml:space="preserve"> aux recherches associées).</w:t>
      </w:r>
    </w:p>
    <w:p w:rsidR="002C7D5C" w:rsidRPr="001D6248" w:rsidRDefault="002C7D5C" w:rsidP="00601178">
      <w:pPr>
        <w:rPr>
          <w:szCs w:val="22"/>
          <w:lang w:val="fr-FR"/>
        </w:rPr>
      </w:pPr>
    </w:p>
    <w:p w:rsidR="002C7D5C" w:rsidRPr="001D6248" w:rsidRDefault="002C7D5C" w:rsidP="00601178">
      <w:pPr>
        <w:rPr>
          <w:szCs w:val="22"/>
          <w:lang w:val="fr-FR"/>
        </w:rPr>
      </w:pPr>
      <w:r w:rsidRPr="001D6248">
        <w:rPr>
          <w:szCs w:val="22"/>
          <w:lang w:val="fr-FR"/>
        </w:rPr>
        <w:t>Il est entendu que les dépenses relevant des objectifs stratégiques relatifs à une structure d</w:t>
      </w:r>
      <w:r>
        <w:rPr>
          <w:szCs w:val="22"/>
          <w:lang w:val="fr-FR"/>
        </w:rPr>
        <w:t>’</w:t>
      </w:r>
      <w:r w:rsidRPr="001D6248">
        <w:rPr>
          <w:szCs w:val="22"/>
          <w:lang w:val="fr-FR"/>
        </w:rPr>
        <w:t>appui administratif et financier efficace permettant à l</w:t>
      </w:r>
      <w:r>
        <w:rPr>
          <w:szCs w:val="22"/>
          <w:lang w:val="fr-FR"/>
        </w:rPr>
        <w:t>’</w:t>
      </w:r>
      <w:r w:rsidRPr="001D6248">
        <w:rPr>
          <w:szCs w:val="22"/>
          <w:lang w:val="fr-FR"/>
        </w:rPr>
        <w:t>OMPI d</w:t>
      </w:r>
      <w:r>
        <w:rPr>
          <w:szCs w:val="22"/>
          <w:lang w:val="fr-FR"/>
        </w:rPr>
        <w:t>’</w:t>
      </w:r>
      <w:r w:rsidRPr="001D6248">
        <w:rPr>
          <w:szCs w:val="22"/>
          <w:lang w:val="fr-FR"/>
        </w:rPr>
        <w:t>exécuter ses programmes et à une interface de communication dynamique entre l</w:t>
      </w:r>
      <w:r>
        <w:rPr>
          <w:szCs w:val="22"/>
          <w:lang w:val="fr-FR"/>
        </w:rPr>
        <w:t>’</w:t>
      </w:r>
      <w:r w:rsidRPr="001D6248">
        <w:rPr>
          <w:szCs w:val="22"/>
          <w:lang w:val="fr-FR"/>
        </w:rPr>
        <w:t>OMPI, ses États membres et l</w:t>
      </w:r>
      <w:r>
        <w:rPr>
          <w:szCs w:val="22"/>
          <w:lang w:val="fr-FR"/>
        </w:rPr>
        <w:t>’</w:t>
      </w:r>
      <w:r w:rsidRPr="001D6248">
        <w:rPr>
          <w:szCs w:val="22"/>
          <w:lang w:val="fr-FR"/>
        </w:rPr>
        <w:t>ensemble des parties prenantes sont exclues du calcul des dépenses de développement à des fins comptables, bien que certaines d</w:t>
      </w:r>
      <w:r>
        <w:rPr>
          <w:szCs w:val="22"/>
          <w:lang w:val="fr-FR"/>
        </w:rPr>
        <w:t>’</w:t>
      </w:r>
      <w:r w:rsidRPr="001D6248">
        <w:rPr>
          <w:szCs w:val="22"/>
          <w:lang w:val="fr-FR"/>
        </w:rPr>
        <w:t>entre elles contribuent aux activités de développement.</w:t>
      </w:r>
    </w:p>
    <w:p w:rsidR="002C7D5C" w:rsidRPr="001D6248" w:rsidRDefault="002C7D5C" w:rsidP="00601178">
      <w:pPr>
        <w:pStyle w:val="Endofdocument-Annex"/>
        <w:rPr>
          <w:lang w:val="fr-FR"/>
        </w:rPr>
      </w:pPr>
    </w:p>
    <w:p w:rsidR="002C7D5C" w:rsidRDefault="002C7D5C" w:rsidP="00601178">
      <w:pPr>
        <w:pStyle w:val="Endofdocument-Annex"/>
        <w:rPr>
          <w:lang w:val="fr-FR"/>
        </w:rPr>
      </w:pPr>
    </w:p>
    <w:p w:rsidR="007E7428" w:rsidRPr="001D6248" w:rsidRDefault="007E7428" w:rsidP="00601178">
      <w:pPr>
        <w:pStyle w:val="Endofdocument-Annex"/>
        <w:rPr>
          <w:lang w:val="fr-FR"/>
        </w:rPr>
      </w:pPr>
    </w:p>
    <w:p w:rsidR="000161F4" w:rsidRPr="003C1E39" w:rsidRDefault="002C7D5C" w:rsidP="00601178">
      <w:pPr>
        <w:pStyle w:val="Endofdocument-Annex"/>
        <w:rPr>
          <w:lang w:val="fr-FR"/>
        </w:rPr>
      </w:pPr>
      <w:r w:rsidRPr="001D6248">
        <w:rPr>
          <w:lang w:val="fr-FR"/>
        </w:rPr>
        <w:t>[Fin de l</w:t>
      </w:r>
      <w:r>
        <w:rPr>
          <w:lang w:val="fr-FR"/>
        </w:rPr>
        <w:t>’</w:t>
      </w:r>
      <w:r w:rsidRPr="001D6248">
        <w:rPr>
          <w:lang w:val="fr-FR"/>
        </w:rPr>
        <w:t>annexe</w:t>
      </w:r>
      <w:r>
        <w:rPr>
          <w:lang w:val="fr-FR"/>
        </w:rPr>
        <w:t> </w:t>
      </w:r>
      <w:r w:rsidRPr="001D6248">
        <w:rPr>
          <w:lang w:val="fr-FR"/>
        </w:rPr>
        <w:t>II et du document]</w:t>
      </w:r>
    </w:p>
    <w:sectPr w:rsidR="000161F4" w:rsidRPr="003C1E39" w:rsidSect="001821DF">
      <w:headerReference w:type="default" r:id="rId26"/>
      <w:headerReference w:type="first" r:id="rId27"/>
      <w:footerReference w:type="first" r:id="rId28"/>
      <w:endnotePr>
        <w:numFmt w:val="decimal"/>
      </w:endnotePr>
      <w:type w:val="nextColumn"/>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06A" w:rsidRDefault="002C606A">
      <w:r>
        <w:separator/>
      </w:r>
    </w:p>
  </w:endnote>
  <w:endnote w:type="continuationSeparator" w:id="0">
    <w:p w:rsidR="002C606A" w:rsidRDefault="002C606A" w:rsidP="003B38C1">
      <w:r>
        <w:separator/>
      </w:r>
    </w:p>
    <w:p w:rsidR="002C606A" w:rsidRPr="003B38C1" w:rsidRDefault="002C606A" w:rsidP="003B38C1">
      <w:pPr>
        <w:spacing w:after="60"/>
        <w:rPr>
          <w:sz w:val="17"/>
        </w:rPr>
      </w:pPr>
      <w:r>
        <w:rPr>
          <w:sz w:val="17"/>
        </w:rPr>
        <w:t>[Endnote continued from previous page]</w:t>
      </w:r>
    </w:p>
  </w:endnote>
  <w:endnote w:type="continuationNotice" w:id="1">
    <w:p w:rsidR="002C606A" w:rsidRPr="003B38C1" w:rsidRDefault="002C606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BB0134" w:rsidRDefault="002C606A" w:rsidP="00BB0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2C7D5C" w:rsidRDefault="002C606A" w:rsidP="002C7D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E73068" w:rsidRDefault="002C606A" w:rsidP="002C60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06A" w:rsidRDefault="002C606A">
      <w:r>
        <w:separator/>
      </w:r>
    </w:p>
  </w:footnote>
  <w:footnote w:type="continuationSeparator" w:id="0">
    <w:p w:rsidR="002C606A" w:rsidRDefault="002C606A" w:rsidP="008B60B2">
      <w:r>
        <w:separator/>
      </w:r>
    </w:p>
    <w:p w:rsidR="002C606A" w:rsidRPr="00ED77FB" w:rsidRDefault="002C606A" w:rsidP="008B60B2">
      <w:pPr>
        <w:spacing w:after="60"/>
        <w:rPr>
          <w:sz w:val="17"/>
          <w:szCs w:val="17"/>
        </w:rPr>
      </w:pPr>
      <w:r w:rsidRPr="00ED77FB">
        <w:rPr>
          <w:sz w:val="17"/>
          <w:szCs w:val="17"/>
        </w:rPr>
        <w:t>[Footnote continued from previous page]</w:t>
      </w:r>
    </w:p>
  </w:footnote>
  <w:footnote w:type="continuationNotice" w:id="1">
    <w:p w:rsidR="002C606A" w:rsidRPr="00ED77FB" w:rsidRDefault="002C606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477D6B">
    <w:pPr>
      <w:jc w:val="right"/>
    </w:pPr>
    <w:r>
      <w:t>A/55/4</w:t>
    </w:r>
  </w:p>
  <w:p w:rsidR="002C606A" w:rsidRDefault="002C606A" w:rsidP="00477D6B">
    <w:pPr>
      <w:jc w:val="right"/>
    </w:pPr>
    <w:proofErr w:type="gramStart"/>
    <w:r>
      <w:t>page</w:t>
    </w:r>
    <w:proofErr w:type="gramEnd"/>
    <w:r>
      <w:t xml:space="preserve"> </w:t>
    </w:r>
    <w:r>
      <w:fldChar w:fldCharType="begin"/>
    </w:r>
    <w:r>
      <w:instrText xml:space="preserve"> PAGE  \* MERGEFORMAT </w:instrText>
    </w:r>
    <w:r>
      <w:fldChar w:fldCharType="separate"/>
    </w:r>
    <w:r w:rsidR="00C175CA">
      <w:rPr>
        <w:noProof/>
      </w:rPr>
      <w:t>2</w:t>
    </w:r>
    <w:r>
      <w:fldChar w:fldCharType="end"/>
    </w:r>
  </w:p>
  <w:p w:rsidR="002C606A" w:rsidRDefault="002C606A"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477D6B">
    <w:pPr>
      <w:jc w:val="right"/>
    </w:pPr>
    <w:bookmarkStart w:id="8" w:name="Code2"/>
    <w:bookmarkEnd w:id="8"/>
    <w:r>
      <w:t>WO/PBC/24/17</w:t>
    </w:r>
  </w:p>
  <w:p w:rsidR="002C606A" w:rsidRDefault="002C606A" w:rsidP="00477D6B">
    <w:pPr>
      <w:jc w:val="right"/>
    </w:pPr>
    <w:proofErr w:type="gramStart"/>
    <w:r>
      <w:t>page</w:t>
    </w:r>
    <w:proofErr w:type="gramEnd"/>
    <w:r>
      <w:t xml:space="preserve"> </w:t>
    </w:r>
    <w:r>
      <w:fldChar w:fldCharType="begin"/>
    </w:r>
    <w:r>
      <w:instrText xml:space="preserve"> PAGE  \* MERGEFORMAT </w:instrText>
    </w:r>
    <w:r>
      <w:fldChar w:fldCharType="separate"/>
    </w:r>
    <w:r w:rsidR="00C175CA">
      <w:rPr>
        <w:noProof/>
      </w:rPr>
      <w:t>7</w:t>
    </w:r>
    <w:r>
      <w:fldChar w:fldCharType="end"/>
    </w:r>
  </w:p>
  <w:p w:rsidR="002C606A" w:rsidRDefault="002C606A" w:rsidP="00477D6B">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2C7D5C" w:rsidRDefault="002C606A" w:rsidP="002C7D5C">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C712D6">
    <w:pPr>
      <w:pStyle w:val="Header"/>
      <w:jc w:val="right"/>
      <w:rPr>
        <w:lang w:val="fr-CH"/>
      </w:rPr>
    </w:pPr>
    <w:r w:rsidRPr="00041A00">
      <w:t>WO/PBC/24/17</w:t>
    </w:r>
  </w:p>
  <w:p w:rsidR="002C606A" w:rsidRDefault="002C606A" w:rsidP="00C712D6">
    <w:pPr>
      <w:pStyle w:val="Header"/>
      <w:jc w:val="right"/>
      <w:rPr>
        <w:lang w:val="fr-CH"/>
      </w:rPr>
    </w:pPr>
    <w:r>
      <w:rPr>
        <w:lang w:val="fr-CH"/>
      </w:rPr>
      <w:t>ANNEXE II</w:t>
    </w:r>
  </w:p>
  <w:p w:rsidR="002C606A" w:rsidRPr="00BC7613" w:rsidRDefault="002C606A" w:rsidP="00C712D6">
    <w:pPr>
      <w:pStyle w:val="Header"/>
      <w:jc w:val="right"/>
      <w:rPr>
        <w:lang w:val="fr-CH"/>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2C606A">
    <w:pPr>
      <w:pStyle w:val="Header"/>
      <w:jc w:val="right"/>
    </w:pPr>
    <w:r>
      <w:t>WO/PBC/24/17</w:t>
    </w:r>
  </w:p>
  <w:p w:rsidR="002C606A" w:rsidRDefault="002C606A" w:rsidP="002C606A">
    <w:pPr>
      <w:pStyle w:val="Header"/>
      <w:jc w:val="right"/>
    </w:pPr>
    <w:r>
      <w:t>ANNEXE I</w:t>
    </w:r>
  </w:p>
  <w:p w:rsidR="002C606A" w:rsidRDefault="002C606A" w:rsidP="002C606A">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477D6B">
    <w:pPr>
      <w:jc w:val="right"/>
    </w:pPr>
    <w:r>
      <w:t>WO/PBC/23/9</w:t>
    </w:r>
  </w:p>
  <w:p w:rsidR="002C606A" w:rsidRDefault="002C606A" w:rsidP="00477D6B">
    <w:pPr>
      <w:jc w:val="right"/>
    </w:pPr>
    <w:proofErr w:type="gramStart"/>
    <w:r>
      <w:t>page</w:t>
    </w:r>
    <w:proofErr w:type="gramEnd"/>
    <w:r>
      <w:t xml:space="preserve"> </w:t>
    </w:r>
    <w:r>
      <w:fldChar w:fldCharType="begin"/>
    </w:r>
    <w:r>
      <w:instrText xml:space="preserve"> PAGE  \* MERGEFORMAT </w:instrText>
    </w:r>
    <w:r>
      <w:fldChar w:fldCharType="separate"/>
    </w:r>
    <w:r w:rsidR="00C175CA">
      <w:rPr>
        <w:noProof/>
      </w:rPr>
      <w:t>7</w:t>
    </w:r>
    <w:r>
      <w:fldChar w:fldCharType="end"/>
    </w:r>
  </w:p>
  <w:p w:rsidR="002C606A" w:rsidRDefault="002C606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601178" w:rsidRDefault="002C606A" w:rsidP="006011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C712D6">
    <w:pPr>
      <w:jc w:val="right"/>
    </w:pPr>
    <w:r>
      <w:t>WO/PBC/23/9</w:t>
    </w:r>
  </w:p>
  <w:p w:rsidR="002C606A" w:rsidRDefault="002C606A" w:rsidP="00C712D6">
    <w:pPr>
      <w:pStyle w:val="Header"/>
      <w:jc w:val="right"/>
    </w:pPr>
    <w:r>
      <w:t>ANNEXE I</w:t>
    </w:r>
  </w:p>
  <w:p w:rsidR="002C606A" w:rsidRDefault="002C606A" w:rsidP="00C712D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6B645875A34545AB8BB3FAD423D7DED7"/>
      </w:placeholder>
      <w:temporary/>
      <w:showingPlcHdr/>
    </w:sdtPr>
    <w:sdtEndPr/>
    <w:sdtContent>
      <w:p w:rsidR="002C606A" w:rsidRDefault="002C606A">
        <w:pPr>
          <w:pStyle w:val="Header"/>
        </w:pPr>
        <w:r>
          <w:t>[Type text]</w:t>
        </w:r>
      </w:p>
    </w:sdtContent>
  </w:sdt>
  <w:p w:rsidR="002C606A" w:rsidRDefault="002C606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C712D6">
    <w:pPr>
      <w:jc w:val="right"/>
    </w:pPr>
    <w:r>
      <w:t>WO/PBC/23/9</w:t>
    </w:r>
  </w:p>
  <w:p w:rsidR="002C606A" w:rsidRDefault="002C606A" w:rsidP="00C712D6">
    <w:pPr>
      <w:pStyle w:val="Header"/>
      <w:jc w:val="right"/>
    </w:pPr>
    <w:r>
      <w:t>ANNEXE II</w:t>
    </w:r>
  </w:p>
  <w:p w:rsidR="002C606A" w:rsidRDefault="002C606A" w:rsidP="00C712D6">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Pr="00B07DC3" w:rsidRDefault="002C606A" w:rsidP="00C712D6">
    <w:pPr>
      <w:jc w:val="right"/>
      <w:rPr>
        <w:lang w:val="fr-CH"/>
      </w:rPr>
    </w:pPr>
    <w:r w:rsidRPr="00B07DC3">
      <w:rPr>
        <w:lang w:val="fr-CH"/>
      </w:rPr>
      <w:t>WO/PBC/23/9</w:t>
    </w:r>
  </w:p>
  <w:p w:rsidR="002C606A" w:rsidRPr="00B07DC3" w:rsidRDefault="002C606A" w:rsidP="00C712D6">
    <w:pPr>
      <w:pStyle w:val="Header"/>
      <w:jc w:val="right"/>
      <w:rPr>
        <w:lang w:val="fr-CH"/>
      </w:rPr>
    </w:pPr>
    <w:r w:rsidRPr="00B07DC3">
      <w:rPr>
        <w:lang w:val="fr-CH"/>
      </w:rPr>
      <w:t>Annexe III, page 2</w:t>
    </w:r>
  </w:p>
  <w:p w:rsidR="002C606A" w:rsidRPr="00B07DC3" w:rsidRDefault="002C606A" w:rsidP="00C712D6">
    <w:pPr>
      <w:pStyle w:val="Heade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06A" w:rsidRDefault="002C606A" w:rsidP="00C377A8">
    <w:pPr>
      <w:jc w:val="right"/>
    </w:pPr>
    <w:r>
      <w:t>WO/PBC/23/9</w:t>
    </w:r>
  </w:p>
  <w:p w:rsidR="002C606A" w:rsidRDefault="002C606A" w:rsidP="00C377A8">
    <w:pPr>
      <w:pStyle w:val="Header"/>
      <w:jc w:val="right"/>
    </w:pPr>
    <w:r>
      <w:t>ANNEXE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943C98"/>
    <w:multiLevelType w:val="hybridMultilevel"/>
    <w:tmpl w:val="D31ECE10"/>
    <w:lvl w:ilvl="0" w:tplc="B3F0A3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4">
    <w:nsid w:val="0CE97CFA"/>
    <w:multiLevelType w:val="hybridMultilevel"/>
    <w:tmpl w:val="130AD290"/>
    <w:lvl w:ilvl="0" w:tplc="E864ED46">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AB1BAB"/>
    <w:multiLevelType w:val="hybridMultilevel"/>
    <w:tmpl w:val="000000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0E080435"/>
    <w:multiLevelType w:val="hybridMultilevel"/>
    <w:tmpl w:val="41BC2BEE"/>
    <w:lvl w:ilvl="0" w:tplc="98AA17F4">
      <w:start w:val="5"/>
      <w:numFmt w:val="bullet"/>
      <w:lvlText w:val="–"/>
      <w:lvlJc w:val="left"/>
      <w:pPr>
        <w:ind w:left="720" w:hanging="360"/>
      </w:pPr>
      <w:rPr>
        <w:rFonts w:ascii="Arial" w:eastAsiaTheme="minorHAnsi"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0BA564C"/>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B46845"/>
    <w:multiLevelType w:val="hybridMultilevel"/>
    <w:tmpl w:val="B1CA4990"/>
    <w:lvl w:ilvl="0" w:tplc="690C6BDC">
      <w:start w:val="1"/>
      <w:numFmt w:val="lowerLetter"/>
      <w:lvlText w:val="%1)"/>
      <w:lvlJc w:val="left"/>
      <w:pPr>
        <w:ind w:left="7243" w:hanging="360"/>
      </w:pPr>
      <w:rPr>
        <w:rFonts w:ascii="Arial" w:eastAsia="SimSun" w:hAnsi="Arial" w:cs="Arial"/>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9">
    <w:nsid w:val="177D5000"/>
    <w:multiLevelType w:val="singleLevel"/>
    <w:tmpl w:val="0409000F"/>
    <w:lvl w:ilvl="0">
      <w:start w:val="1"/>
      <w:numFmt w:val="decimal"/>
      <w:lvlText w:val="%1."/>
      <w:lvlJc w:val="left"/>
      <w:pPr>
        <w:tabs>
          <w:tab w:val="num" w:pos="360"/>
        </w:tabs>
        <w:ind w:left="360" w:hanging="360"/>
      </w:pPr>
    </w:lvl>
  </w:abstractNum>
  <w:abstractNum w:abstractNumId="10">
    <w:nsid w:val="1AA5592C"/>
    <w:multiLevelType w:val="hybridMultilevel"/>
    <w:tmpl w:val="312E2B1A"/>
    <w:lvl w:ilvl="0" w:tplc="125EF1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7F5C7F"/>
    <w:multiLevelType w:val="multilevel"/>
    <w:tmpl w:val="EDA44886"/>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FFB19A2"/>
    <w:multiLevelType w:val="multilevel"/>
    <w:tmpl w:val="D9426BE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2B3560A"/>
    <w:multiLevelType w:val="hybridMultilevel"/>
    <w:tmpl w:val="2C40DDC6"/>
    <w:lvl w:ilvl="0" w:tplc="87FEA85C">
      <w:start w:val="2"/>
      <w:numFmt w:val="lowerRoman"/>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996680"/>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15">
    <w:nsid w:val="23B62DD9"/>
    <w:multiLevelType w:val="hybridMultilevel"/>
    <w:tmpl w:val="13AADF9E"/>
    <w:lvl w:ilvl="0" w:tplc="04090015">
      <w:start w:val="1"/>
      <w:numFmt w:val="upperLetter"/>
      <w:lvlText w:val="%1."/>
      <w:lvlJc w:val="left"/>
      <w:pPr>
        <w:ind w:left="7033" w:hanging="360"/>
      </w:pPr>
      <w:rPr>
        <w:rFonts w:hint="default"/>
      </w:rPr>
    </w:lvl>
    <w:lvl w:ilvl="1" w:tplc="04090019">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6">
    <w:nsid w:val="2A0E0CE2"/>
    <w:multiLevelType w:val="hybridMultilevel"/>
    <w:tmpl w:val="FDA67D62"/>
    <w:lvl w:ilvl="0" w:tplc="0D0606F0">
      <w:start w:val="1"/>
      <w:numFmt w:val="lowerRoman"/>
      <w:lvlText w:val="%1)"/>
      <w:lvlJc w:val="left"/>
      <w:pPr>
        <w:ind w:left="1353"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7">
    <w:nsid w:val="31402651"/>
    <w:multiLevelType w:val="hybridMultilevel"/>
    <w:tmpl w:val="BC106BDA"/>
    <w:lvl w:ilvl="0" w:tplc="777C3FD4">
      <w:start w:val="1"/>
      <w:numFmt w:val="lowerRoman"/>
      <w:lvlText w:val="%1)"/>
      <w:lvlJc w:val="left"/>
      <w:pPr>
        <w:ind w:left="1080" w:hanging="72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884F99"/>
    <w:multiLevelType w:val="hybridMultilevel"/>
    <w:tmpl w:val="62F4BDAA"/>
    <w:lvl w:ilvl="0" w:tplc="B3F0A364">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3ED5897"/>
    <w:multiLevelType w:val="hybridMultilevel"/>
    <w:tmpl w:val="D36C8C08"/>
    <w:lvl w:ilvl="0" w:tplc="B3F0A36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E05418"/>
    <w:multiLevelType w:val="hybridMultilevel"/>
    <w:tmpl w:val="919C7EC6"/>
    <w:lvl w:ilvl="0" w:tplc="E2AC9928">
      <w:start w:val="1"/>
      <w:numFmt w:val="lowerRoman"/>
      <w:lvlText w:val="%1)"/>
      <w:lvlJc w:val="left"/>
      <w:pPr>
        <w:ind w:left="2280" w:hanging="720"/>
      </w:pPr>
      <w:rPr>
        <w:rFonts w:hint="default"/>
        <w: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nsid w:val="54CB4525"/>
    <w:multiLevelType w:val="hybridMultilevel"/>
    <w:tmpl w:val="74F8C27C"/>
    <w:lvl w:ilvl="0" w:tplc="230CFB90">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4">
    <w:nsid w:val="5F7005DC"/>
    <w:multiLevelType w:val="hybridMultilevel"/>
    <w:tmpl w:val="D1AC6758"/>
    <w:lvl w:ilvl="0" w:tplc="B3F0A364">
      <w:start w:val="1"/>
      <w:numFmt w:val="lowerRoman"/>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1967DF9"/>
    <w:multiLevelType w:val="hybridMultilevel"/>
    <w:tmpl w:val="C2084126"/>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6">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6C71EEA"/>
    <w:multiLevelType w:val="hybridMultilevel"/>
    <w:tmpl w:val="A970D14E"/>
    <w:lvl w:ilvl="0" w:tplc="2398E0FC">
      <w:start w:val="1"/>
      <w:numFmt w:val="decimal"/>
      <w:lvlText w:val="%1."/>
      <w:lvlJc w:val="left"/>
      <w:pPr>
        <w:ind w:left="72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28">
    <w:nsid w:val="66C71EEC"/>
    <w:multiLevelType w:val="hybridMultilevel"/>
    <w:tmpl w:val="00000000"/>
    <w:lvl w:ilvl="0" w:tplc="F3301BE2">
      <w:start w:val="1"/>
      <w:numFmt w:val="bullet"/>
      <w:lvlText w:val=""/>
      <w:lvlJc w:val="left"/>
      <w:pPr>
        <w:ind w:left="720" w:hanging="360"/>
      </w:pPr>
      <w:rPr>
        <w:rFonts w:ascii="Symbol" w:hAnsi="Symbol"/>
      </w:rPr>
    </w:lvl>
    <w:lvl w:ilvl="1" w:tplc="288C076C">
      <w:start w:val="1"/>
      <w:numFmt w:val="bullet"/>
      <w:lvlText w:val="o"/>
      <w:lvlJc w:val="left"/>
      <w:pPr>
        <w:ind w:left="1080" w:hanging="360"/>
      </w:pPr>
      <w:rPr>
        <w:rFonts w:ascii="Courier New" w:hAnsi="Courier New" w:cs="Courier New"/>
      </w:rPr>
    </w:lvl>
    <w:lvl w:ilvl="2" w:tplc="100C13F0">
      <w:start w:val="1"/>
      <w:numFmt w:val="bullet"/>
      <w:lvlText w:val=""/>
      <w:lvlJc w:val="left"/>
      <w:pPr>
        <w:ind w:left="1440" w:hanging="360"/>
      </w:pPr>
      <w:rPr>
        <w:rFonts w:ascii="Wingdings" w:hAnsi="Wingdings"/>
      </w:rPr>
    </w:lvl>
    <w:lvl w:ilvl="3" w:tplc="4064B9B2">
      <w:start w:val="1"/>
      <w:numFmt w:val="bullet"/>
      <w:lvlText w:val=""/>
      <w:lvlJc w:val="left"/>
      <w:pPr>
        <w:ind w:left="1800" w:hanging="360"/>
      </w:pPr>
      <w:rPr>
        <w:rFonts w:ascii="Symbol" w:hAnsi="Symbol"/>
      </w:rPr>
    </w:lvl>
    <w:lvl w:ilvl="4" w:tplc="528ACBE0">
      <w:start w:val="1"/>
      <w:numFmt w:val="bullet"/>
      <w:lvlText w:val="o"/>
      <w:lvlJc w:val="left"/>
      <w:pPr>
        <w:ind w:left="2160" w:hanging="360"/>
      </w:pPr>
      <w:rPr>
        <w:rFonts w:ascii="Courier New" w:hAnsi="Courier New" w:cs="Courier New"/>
      </w:rPr>
    </w:lvl>
    <w:lvl w:ilvl="5" w:tplc="D5BC4BD8">
      <w:start w:val="1"/>
      <w:numFmt w:val="bullet"/>
      <w:lvlText w:val=""/>
      <w:lvlJc w:val="left"/>
      <w:pPr>
        <w:ind w:left="2520" w:hanging="360"/>
      </w:pPr>
      <w:rPr>
        <w:rFonts w:ascii="Wingdings" w:hAnsi="Wingdings"/>
      </w:rPr>
    </w:lvl>
    <w:lvl w:ilvl="6" w:tplc="128CF95C">
      <w:start w:val="1"/>
      <w:numFmt w:val="bullet"/>
      <w:lvlText w:val=""/>
      <w:lvlJc w:val="left"/>
      <w:pPr>
        <w:ind w:left="2880" w:hanging="360"/>
      </w:pPr>
      <w:rPr>
        <w:rFonts w:ascii="Symbol" w:hAnsi="Symbol"/>
      </w:rPr>
    </w:lvl>
    <w:lvl w:ilvl="7" w:tplc="0AF48200">
      <w:start w:val="1"/>
      <w:numFmt w:val="bullet"/>
      <w:lvlText w:val="o"/>
      <w:lvlJc w:val="left"/>
      <w:pPr>
        <w:ind w:left="3240" w:hanging="360"/>
      </w:pPr>
      <w:rPr>
        <w:rFonts w:ascii="Courier New" w:hAnsi="Courier New" w:cs="Courier New"/>
      </w:rPr>
    </w:lvl>
    <w:lvl w:ilvl="8" w:tplc="AA064AFC">
      <w:start w:val="1"/>
      <w:numFmt w:val="bullet"/>
      <w:lvlText w:val=""/>
      <w:lvlJc w:val="left"/>
      <w:pPr>
        <w:ind w:left="3600" w:hanging="360"/>
      </w:pPr>
      <w:rPr>
        <w:rFonts w:ascii="Wingdings" w:hAnsi="Wingdings"/>
      </w:rPr>
    </w:lvl>
  </w:abstractNum>
  <w:abstractNum w:abstractNumId="29">
    <w:nsid w:val="67FA20F3"/>
    <w:multiLevelType w:val="hybridMultilevel"/>
    <w:tmpl w:val="AA80792A"/>
    <w:lvl w:ilvl="0" w:tplc="E2A4659E">
      <w:start w:val="3"/>
      <w:numFmt w:val="decimal"/>
      <w:lvlText w:val="%1."/>
      <w:lvlJc w:val="left"/>
      <w:pPr>
        <w:ind w:left="644" w:hanging="360"/>
      </w:pPr>
      <w:rPr>
        <w:rFonts w:hint="default"/>
      </w:rPr>
    </w:lvl>
    <w:lvl w:ilvl="1" w:tplc="B3F0A364">
      <w:start w:val="1"/>
      <w:numFmt w:val="lowerRoman"/>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71FA5609"/>
    <w:multiLevelType w:val="hybridMultilevel"/>
    <w:tmpl w:val="7A8496CE"/>
    <w:lvl w:ilvl="0" w:tplc="0D0606F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230CFB90">
      <w:start w:val="1"/>
      <w:numFmt w:val="lowerRoman"/>
      <w:lvlText w:val="(%3)"/>
      <w:lvlJc w:val="left"/>
      <w:pPr>
        <w:ind w:left="2367" w:hanging="18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2">
    <w:nsid w:val="7A420EB9"/>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7103C9"/>
    <w:multiLevelType w:val="hybridMultilevel"/>
    <w:tmpl w:val="05FCCFD4"/>
    <w:lvl w:ilvl="0" w:tplc="777C3FD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F7F03DA"/>
    <w:multiLevelType w:val="hybridMultilevel"/>
    <w:tmpl w:val="DF127560"/>
    <w:lvl w:ilvl="0" w:tplc="A80449BA">
      <w:start w:val="1"/>
      <w:numFmt w:val="decimal"/>
      <w:lvlText w:val="%1."/>
      <w:lvlJc w:val="left"/>
      <w:pPr>
        <w:ind w:left="644" w:hanging="360"/>
      </w:pPr>
      <w:rPr>
        <w:i/>
      </w:rPr>
    </w:lvl>
    <w:lvl w:ilvl="1" w:tplc="11764058">
      <w:start w:val="1"/>
      <w:numFmt w:val="lowerRoman"/>
      <w:lvlText w:val="%2)"/>
      <w:lvlJc w:val="left"/>
      <w:pPr>
        <w:ind w:left="1440" w:hanging="360"/>
      </w:pPr>
      <w:rPr>
        <w:rFonts w:hint="default"/>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0"/>
  </w:num>
  <w:num w:numId="3">
    <w:abstractNumId w:val="0"/>
  </w:num>
  <w:num w:numId="4">
    <w:abstractNumId w:val="21"/>
  </w:num>
  <w:num w:numId="5">
    <w:abstractNumId w:val="2"/>
  </w:num>
  <w:num w:numId="6">
    <w:abstractNumId w:val="12"/>
  </w:num>
  <w:num w:numId="7">
    <w:abstractNumId w:val="11"/>
  </w:num>
  <w:num w:numId="8">
    <w:abstractNumId w:val="3"/>
  </w:num>
  <w:num w:numId="9">
    <w:abstractNumId w:val="23"/>
  </w:num>
  <w:num w:numId="10">
    <w:abstractNumId w:val="15"/>
  </w:num>
  <w:num w:numId="11">
    <w:abstractNumId w:val="8"/>
  </w:num>
  <w:num w:numId="12">
    <w:abstractNumId w:val="7"/>
  </w:num>
  <w:num w:numId="13">
    <w:abstractNumId w:val="32"/>
  </w:num>
  <w:num w:numId="14">
    <w:abstractNumId w:val="25"/>
  </w:num>
  <w:num w:numId="15">
    <w:abstractNumId w:val="30"/>
  </w:num>
  <w:num w:numId="16">
    <w:abstractNumId w:val="16"/>
  </w:num>
  <w:num w:numId="17">
    <w:abstractNumId w:val="33"/>
  </w:num>
  <w:num w:numId="18">
    <w:abstractNumId w:val="13"/>
  </w:num>
  <w:num w:numId="19">
    <w:abstractNumId w:val="31"/>
  </w:num>
  <w:num w:numId="20">
    <w:abstractNumId w:val="17"/>
  </w:num>
  <w:num w:numId="21">
    <w:abstractNumId w:val="22"/>
  </w:num>
  <w:num w:numId="22">
    <w:abstractNumId w:val="26"/>
  </w:num>
  <w:num w:numId="23">
    <w:abstractNumId w:val="5"/>
  </w:num>
  <w:num w:numId="24">
    <w:abstractNumId w:val="27"/>
  </w:num>
  <w:num w:numId="25">
    <w:abstractNumId w:val="14"/>
  </w:num>
  <w:num w:numId="26">
    <w:abstractNumId w:val="4"/>
  </w:num>
  <w:num w:numId="27">
    <w:abstractNumId w:val="10"/>
  </w:num>
  <w:num w:numId="28">
    <w:abstractNumId w:val="24"/>
  </w:num>
  <w:num w:numId="29">
    <w:abstractNumId w:val="1"/>
  </w:num>
  <w:num w:numId="30">
    <w:abstractNumId w:val="18"/>
  </w:num>
  <w:num w:numId="31">
    <w:abstractNumId w:val="6"/>
  </w:num>
  <w:num w:numId="32">
    <w:abstractNumId w:val="34"/>
  </w:num>
  <w:num w:numId="33">
    <w:abstractNumId w:val="29"/>
  </w:num>
  <w:num w:numId="34">
    <w:abstractNumId w:val="1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0"/>
    <w:rsid w:val="00006A78"/>
    <w:rsid w:val="000161F4"/>
    <w:rsid w:val="0002439A"/>
    <w:rsid w:val="00030386"/>
    <w:rsid w:val="00043CAA"/>
    <w:rsid w:val="0007463E"/>
    <w:rsid w:val="00075432"/>
    <w:rsid w:val="00076A3F"/>
    <w:rsid w:val="000968ED"/>
    <w:rsid w:val="000C6B05"/>
    <w:rsid w:val="000E7F79"/>
    <w:rsid w:val="000F5E56"/>
    <w:rsid w:val="00116BA9"/>
    <w:rsid w:val="001362EE"/>
    <w:rsid w:val="00173EC6"/>
    <w:rsid w:val="001772A7"/>
    <w:rsid w:val="001821DF"/>
    <w:rsid w:val="001832A6"/>
    <w:rsid w:val="00195955"/>
    <w:rsid w:val="00216024"/>
    <w:rsid w:val="002456EB"/>
    <w:rsid w:val="002634C4"/>
    <w:rsid w:val="002928D3"/>
    <w:rsid w:val="002929EF"/>
    <w:rsid w:val="002B4679"/>
    <w:rsid w:val="002C06C7"/>
    <w:rsid w:val="002C606A"/>
    <w:rsid w:val="002C7D5C"/>
    <w:rsid w:val="002F1FE6"/>
    <w:rsid w:val="002F30C4"/>
    <w:rsid w:val="002F4E68"/>
    <w:rsid w:val="00303450"/>
    <w:rsid w:val="00312F7F"/>
    <w:rsid w:val="00323FF6"/>
    <w:rsid w:val="00342E91"/>
    <w:rsid w:val="00343817"/>
    <w:rsid w:val="00350FDF"/>
    <w:rsid w:val="00361450"/>
    <w:rsid w:val="003673CF"/>
    <w:rsid w:val="003768BF"/>
    <w:rsid w:val="003845C1"/>
    <w:rsid w:val="00387FDD"/>
    <w:rsid w:val="003933D9"/>
    <w:rsid w:val="00397D6E"/>
    <w:rsid w:val="003A6B8E"/>
    <w:rsid w:val="003A6F89"/>
    <w:rsid w:val="003B38C1"/>
    <w:rsid w:val="003C1E39"/>
    <w:rsid w:val="003C2477"/>
    <w:rsid w:val="003D189C"/>
    <w:rsid w:val="003F38EE"/>
    <w:rsid w:val="003F74C6"/>
    <w:rsid w:val="00423E3E"/>
    <w:rsid w:val="00427AF4"/>
    <w:rsid w:val="0044173D"/>
    <w:rsid w:val="00443328"/>
    <w:rsid w:val="00453CC7"/>
    <w:rsid w:val="00454E7F"/>
    <w:rsid w:val="004647DA"/>
    <w:rsid w:val="00474062"/>
    <w:rsid w:val="00477D6B"/>
    <w:rsid w:val="004B18C0"/>
    <w:rsid w:val="004B4FC2"/>
    <w:rsid w:val="004D6DD6"/>
    <w:rsid w:val="004E4A0C"/>
    <w:rsid w:val="005019FF"/>
    <w:rsid w:val="0053057A"/>
    <w:rsid w:val="00560A29"/>
    <w:rsid w:val="005978F2"/>
    <w:rsid w:val="005C2C72"/>
    <w:rsid w:val="005C6649"/>
    <w:rsid w:val="005E00C8"/>
    <w:rsid w:val="005F60D5"/>
    <w:rsid w:val="005F7BD3"/>
    <w:rsid w:val="00601178"/>
    <w:rsid w:val="00605827"/>
    <w:rsid w:val="006205C0"/>
    <w:rsid w:val="00621923"/>
    <w:rsid w:val="00646050"/>
    <w:rsid w:val="00660805"/>
    <w:rsid w:val="006713CA"/>
    <w:rsid w:val="00676C5C"/>
    <w:rsid w:val="006A3A22"/>
    <w:rsid w:val="006C0EA4"/>
    <w:rsid w:val="006D7DF5"/>
    <w:rsid w:val="007646B3"/>
    <w:rsid w:val="0077306C"/>
    <w:rsid w:val="007D1613"/>
    <w:rsid w:val="007E7428"/>
    <w:rsid w:val="00801733"/>
    <w:rsid w:val="008151C9"/>
    <w:rsid w:val="00844093"/>
    <w:rsid w:val="00851EE9"/>
    <w:rsid w:val="00854ADF"/>
    <w:rsid w:val="008900E1"/>
    <w:rsid w:val="008A6712"/>
    <w:rsid w:val="008B2CC1"/>
    <w:rsid w:val="008B60B2"/>
    <w:rsid w:val="008C0E0A"/>
    <w:rsid w:val="008C3382"/>
    <w:rsid w:val="008E3A11"/>
    <w:rsid w:val="0090582E"/>
    <w:rsid w:val="0090731E"/>
    <w:rsid w:val="00916EE2"/>
    <w:rsid w:val="00936620"/>
    <w:rsid w:val="009628F4"/>
    <w:rsid w:val="00962FAD"/>
    <w:rsid w:val="00966A22"/>
    <w:rsid w:val="0096722F"/>
    <w:rsid w:val="00970FF7"/>
    <w:rsid w:val="00980843"/>
    <w:rsid w:val="009B01F2"/>
    <w:rsid w:val="009D4363"/>
    <w:rsid w:val="009E2791"/>
    <w:rsid w:val="009E3F6F"/>
    <w:rsid w:val="009E6C4F"/>
    <w:rsid w:val="009F499F"/>
    <w:rsid w:val="00A11908"/>
    <w:rsid w:val="00A275DD"/>
    <w:rsid w:val="00A27E87"/>
    <w:rsid w:val="00A347BC"/>
    <w:rsid w:val="00A42DAF"/>
    <w:rsid w:val="00A45509"/>
    <w:rsid w:val="00A45BD8"/>
    <w:rsid w:val="00A6053F"/>
    <w:rsid w:val="00A8416D"/>
    <w:rsid w:val="00A869B7"/>
    <w:rsid w:val="00AB304E"/>
    <w:rsid w:val="00AC11DA"/>
    <w:rsid w:val="00AC205C"/>
    <w:rsid w:val="00AD6AF1"/>
    <w:rsid w:val="00AF0A6B"/>
    <w:rsid w:val="00B05A69"/>
    <w:rsid w:val="00B07DC3"/>
    <w:rsid w:val="00B13278"/>
    <w:rsid w:val="00B21484"/>
    <w:rsid w:val="00B42E53"/>
    <w:rsid w:val="00B822E6"/>
    <w:rsid w:val="00B86F4B"/>
    <w:rsid w:val="00B9734B"/>
    <w:rsid w:val="00BB0134"/>
    <w:rsid w:val="00BD1A40"/>
    <w:rsid w:val="00BD255B"/>
    <w:rsid w:val="00C01C2A"/>
    <w:rsid w:val="00C07D75"/>
    <w:rsid w:val="00C11BFE"/>
    <w:rsid w:val="00C175CA"/>
    <w:rsid w:val="00C20EC0"/>
    <w:rsid w:val="00C377A8"/>
    <w:rsid w:val="00C712D6"/>
    <w:rsid w:val="00C738E7"/>
    <w:rsid w:val="00CA3373"/>
    <w:rsid w:val="00CB6F12"/>
    <w:rsid w:val="00CF4B84"/>
    <w:rsid w:val="00D41514"/>
    <w:rsid w:val="00D45252"/>
    <w:rsid w:val="00D71B4D"/>
    <w:rsid w:val="00D80207"/>
    <w:rsid w:val="00D93D55"/>
    <w:rsid w:val="00DB1AFA"/>
    <w:rsid w:val="00DF6C27"/>
    <w:rsid w:val="00E162CB"/>
    <w:rsid w:val="00E335FE"/>
    <w:rsid w:val="00E34589"/>
    <w:rsid w:val="00E62822"/>
    <w:rsid w:val="00E666F3"/>
    <w:rsid w:val="00E76497"/>
    <w:rsid w:val="00E9276B"/>
    <w:rsid w:val="00E94215"/>
    <w:rsid w:val="00EC4E49"/>
    <w:rsid w:val="00ED77FB"/>
    <w:rsid w:val="00EE45FA"/>
    <w:rsid w:val="00F66152"/>
    <w:rsid w:val="00F81ADA"/>
    <w:rsid w:val="00FB251A"/>
    <w:rsid w:val="00FB4ACE"/>
    <w:rsid w:val="00FD3B2F"/>
    <w:rsid w:val="00FD6DEC"/>
    <w:rsid w:val="00FD7DFD"/>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customStyle="1" w:styleId="Default">
    <w:name w:val="Default"/>
    <w:rsid w:val="003933D9"/>
    <w:pPr>
      <w:autoSpaceDE w:val="0"/>
      <w:autoSpaceDN w:val="0"/>
      <w:adjustRightInd w:val="0"/>
    </w:pPr>
    <w:rPr>
      <w:rFonts w:ascii="Arial" w:hAnsi="Arial" w:cs="Arial"/>
      <w:color w:val="000000"/>
      <w:sz w:val="24"/>
      <w:szCs w:val="24"/>
    </w:rPr>
  </w:style>
  <w:style w:type="character" w:styleId="Hyperlink">
    <w:name w:val="Hyperlink"/>
    <w:basedOn w:val="DefaultParagraphFont"/>
    <w:rsid w:val="005E00C8"/>
    <w:rPr>
      <w:color w:val="0000FF" w:themeColor="hyperlink"/>
      <w:u w:val="single"/>
    </w:rPr>
  </w:style>
  <w:style w:type="paragraph" w:styleId="PlainText">
    <w:name w:val="Plain Text"/>
    <w:basedOn w:val="Normal"/>
    <w:link w:val="PlainTextChar"/>
    <w:uiPriority w:val="99"/>
    <w:unhideWhenUsed/>
    <w:rsid w:val="00A841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416D"/>
    <w:rPr>
      <w:rFonts w:ascii="Courier New" w:eastAsiaTheme="minorHAnsi" w:hAnsi="Courier New" w:cstheme="minorBidi"/>
      <w:sz w:val="22"/>
      <w:szCs w:val="21"/>
    </w:rPr>
  </w:style>
  <w:style w:type="paragraph" w:customStyle="1" w:styleId="ColorfulList-Accent12">
    <w:name w:val="Colorful List - Accent 12"/>
    <w:basedOn w:val="Normal"/>
    <w:qFormat/>
    <w:rsid w:val="00BB0134"/>
    <w:pPr>
      <w:spacing w:before="120" w:after="120"/>
      <w:ind w:left="720"/>
      <w:contextualSpacing/>
      <w:jc w:val="both"/>
    </w:pPr>
    <w:rPr>
      <w:rFonts w:eastAsia="Cambria" w:cs="Times New Roman"/>
      <w:sz w:val="20"/>
      <w:szCs w:val="24"/>
      <w:lang w:val="en-GB" w:eastAsia="en-US"/>
    </w:rPr>
  </w:style>
  <w:style w:type="character" w:customStyle="1" w:styleId="HeaderChar">
    <w:name w:val="Header Char"/>
    <w:basedOn w:val="DefaultParagraphFont"/>
    <w:link w:val="Header"/>
    <w:rsid w:val="00BB0134"/>
    <w:rPr>
      <w:rFonts w:ascii="Arial" w:eastAsia="SimSun" w:hAnsi="Arial" w:cs="Arial"/>
      <w:sz w:val="22"/>
      <w:lang w:eastAsia="zh-CN"/>
    </w:rPr>
  </w:style>
  <w:style w:type="character" w:customStyle="1" w:styleId="FooterChar">
    <w:name w:val="Footer Char"/>
    <w:link w:val="Footer"/>
    <w:rsid w:val="002456E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customStyle="1" w:styleId="Default">
    <w:name w:val="Default"/>
    <w:rsid w:val="003933D9"/>
    <w:pPr>
      <w:autoSpaceDE w:val="0"/>
      <w:autoSpaceDN w:val="0"/>
      <w:adjustRightInd w:val="0"/>
    </w:pPr>
    <w:rPr>
      <w:rFonts w:ascii="Arial" w:hAnsi="Arial" w:cs="Arial"/>
      <w:color w:val="000000"/>
      <w:sz w:val="24"/>
      <w:szCs w:val="24"/>
    </w:rPr>
  </w:style>
  <w:style w:type="character" w:styleId="Hyperlink">
    <w:name w:val="Hyperlink"/>
    <w:basedOn w:val="DefaultParagraphFont"/>
    <w:rsid w:val="005E00C8"/>
    <w:rPr>
      <w:color w:val="0000FF" w:themeColor="hyperlink"/>
      <w:u w:val="single"/>
    </w:rPr>
  </w:style>
  <w:style w:type="paragraph" w:styleId="PlainText">
    <w:name w:val="Plain Text"/>
    <w:basedOn w:val="Normal"/>
    <w:link w:val="PlainTextChar"/>
    <w:uiPriority w:val="99"/>
    <w:unhideWhenUsed/>
    <w:rsid w:val="00A841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416D"/>
    <w:rPr>
      <w:rFonts w:ascii="Courier New" w:eastAsiaTheme="minorHAnsi" w:hAnsi="Courier New" w:cstheme="minorBidi"/>
      <w:sz w:val="22"/>
      <w:szCs w:val="21"/>
    </w:rPr>
  </w:style>
  <w:style w:type="paragraph" w:customStyle="1" w:styleId="ColorfulList-Accent12">
    <w:name w:val="Colorful List - Accent 12"/>
    <w:basedOn w:val="Normal"/>
    <w:qFormat/>
    <w:rsid w:val="00BB0134"/>
    <w:pPr>
      <w:spacing w:before="120" w:after="120"/>
      <w:ind w:left="720"/>
      <w:contextualSpacing/>
      <w:jc w:val="both"/>
    </w:pPr>
    <w:rPr>
      <w:rFonts w:eastAsia="Cambria" w:cs="Times New Roman"/>
      <w:sz w:val="20"/>
      <w:szCs w:val="24"/>
      <w:lang w:val="en-GB" w:eastAsia="en-US"/>
    </w:rPr>
  </w:style>
  <w:style w:type="character" w:customStyle="1" w:styleId="HeaderChar">
    <w:name w:val="Header Char"/>
    <w:basedOn w:val="DefaultParagraphFont"/>
    <w:link w:val="Header"/>
    <w:rsid w:val="00BB0134"/>
    <w:rPr>
      <w:rFonts w:ascii="Arial" w:eastAsia="SimSun" w:hAnsi="Arial" w:cs="Arial"/>
      <w:sz w:val="22"/>
      <w:lang w:eastAsia="zh-CN"/>
    </w:rPr>
  </w:style>
  <w:style w:type="character" w:customStyle="1" w:styleId="FooterChar">
    <w:name w:val="Footer Char"/>
    <w:link w:val="Footer"/>
    <w:rsid w:val="002456E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B645875A34545AB8BB3FAD423D7DED7"/>
        <w:category>
          <w:name w:val="General"/>
          <w:gallery w:val="placeholder"/>
        </w:category>
        <w:types>
          <w:type w:val="bbPlcHdr"/>
        </w:types>
        <w:behaviors>
          <w:behavior w:val="content"/>
        </w:behaviors>
        <w:guid w:val="{1C62DEB0-6E7B-455C-BCF4-8CA2ABCC852E}"/>
      </w:docPartPr>
      <w:docPartBody>
        <w:p w:rsidR="00934EBD" w:rsidRDefault="00E91EC6" w:rsidP="00E91EC6">
          <w:pPr>
            <w:pStyle w:val="6B645875A34545AB8BB3FAD423D7DED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C6"/>
    <w:rsid w:val="00934EBD"/>
    <w:rsid w:val="00B366B1"/>
    <w:rsid w:val="00E91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645875A34545AB8BB3FAD423D7DED7">
    <w:name w:val="6B645875A34545AB8BB3FAD423D7DED7"/>
    <w:rsid w:val="00E91EC6"/>
  </w:style>
  <w:style w:type="paragraph" w:customStyle="1" w:styleId="A7CE9527172D40949CF1AC3628BA5F17">
    <w:name w:val="A7CE9527172D40949CF1AC3628BA5F17"/>
    <w:rsid w:val="00E91E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B645875A34545AB8BB3FAD423D7DED7">
    <w:name w:val="6B645875A34545AB8BB3FAD423D7DED7"/>
    <w:rsid w:val="00E91EC6"/>
  </w:style>
  <w:style w:type="paragraph" w:customStyle="1" w:styleId="A7CE9527172D40949CF1AC3628BA5F17">
    <w:name w:val="A7CE9527172D40949CF1AC3628BA5F17"/>
    <w:rsid w:val="00E91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45661-63B1-4ECE-B68D-3439DEA14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84</TotalTime>
  <Pages>21</Pages>
  <Words>6570</Words>
  <Characters>35999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42485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NETTER Iza</dc:creator>
  <cp:keywords>ST/ko</cp:keywords>
  <cp:lastModifiedBy>HÄFLIGER Patience</cp:lastModifiedBy>
  <cp:revision>8</cp:revision>
  <cp:lastPrinted>2015-09-25T08:33:00Z</cp:lastPrinted>
  <dcterms:created xsi:type="dcterms:W3CDTF">2015-09-24T08:09:00Z</dcterms:created>
  <dcterms:modified xsi:type="dcterms:W3CDTF">2015-09-25T08:33:00Z</dcterms:modified>
</cp:coreProperties>
</file>