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9E1F43" w:rsidRDefault="00100284" w:rsidP="00100284">
      <w:pPr>
        <w:widowControl w:val="0"/>
        <w:jc w:val="right"/>
        <w:rPr>
          <w:rFonts w:ascii="Arial Black" w:hAnsi="Arial Black"/>
          <w:caps/>
          <w:sz w:val="15"/>
          <w:lang w:val="es-ES_tradnl"/>
        </w:rPr>
      </w:pPr>
      <w:bookmarkStart w:id="0" w:name="_GoBack"/>
      <w:bookmarkEnd w:id="0"/>
      <w:r w:rsidRPr="009E1F43">
        <w:rPr>
          <w:noProof/>
          <w:lang w:val="en-US" w:eastAsia="en-US"/>
        </w:rPr>
        <w:drawing>
          <wp:inline distT="0" distB="0" distL="0" distR="0" wp14:anchorId="0D97FD03" wp14:editId="1AD20364">
            <wp:extent cx="3147729" cy="1353054"/>
            <wp:effectExtent l="0" t="0" r="0" b="0"/>
            <wp:docPr id="7" name="Picture 7" descr="Las líneas curvas ascendentes del logotipo de la Organización Mundial de la Propiedad Intelectual evocan el progreso humano impulsado por la innovación y la creatividad." title="Logotipo de la 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F5F" w:rsidRPr="009E1F43" w:rsidRDefault="00FD53CC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es-ES_tradnl"/>
        </w:rPr>
      </w:pPr>
      <w:r w:rsidRPr="009E1F43">
        <w:rPr>
          <w:rFonts w:ascii="Arial Black" w:hAnsi="Arial Black"/>
          <w:b/>
          <w:caps/>
          <w:sz w:val="15"/>
          <w:lang w:val="es-ES_tradnl"/>
        </w:rPr>
        <w:t>A/</w:t>
      </w:r>
      <w:bookmarkStart w:id="1" w:name="Code"/>
      <w:bookmarkEnd w:id="1"/>
      <w:r w:rsidRPr="009E1F43">
        <w:rPr>
          <w:rFonts w:ascii="Arial Black" w:hAnsi="Arial Black"/>
          <w:b/>
          <w:caps/>
          <w:sz w:val="15"/>
          <w:lang w:val="es-ES_tradnl"/>
        </w:rPr>
        <w:t>63/INF/4</w:t>
      </w:r>
    </w:p>
    <w:p w:rsidR="006E4F5F" w:rsidRPr="009E1F43" w:rsidRDefault="006E4F5F" w:rsidP="006E4F5F">
      <w:pPr>
        <w:jc w:val="right"/>
        <w:rPr>
          <w:rFonts w:ascii="Arial Black" w:hAnsi="Arial Black"/>
          <w:b/>
          <w:caps/>
          <w:sz w:val="15"/>
          <w:lang w:val="es-ES_tradnl"/>
        </w:rPr>
      </w:pPr>
      <w:r w:rsidRPr="009E1F43">
        <w:rPr>
          <w:rFonts w:ascii="Arial Black" w:hAnsi="Arial Black"/>
          <w:b/>
          <w:caps/>
          <w:sz w:val="15"/>
          <w:lang w:val="es-ES_tradnl"/>
        </w:rPr>
        <w:t xml:space="preserve">ORIGINAL: </w:t>
      </w:r>
      <w:bookmarkStart w:id="2" w:name="Original"/>
      <w:bookmarkEnd w:id="2"/>
      <w:r w:rsidRPr="009E1F43">
        <w:rPr>
          <w:rFonts w:ascii="Arial Black" w:hAnsi="Arial Black"/>
          <w:b/>
          <w:caps/>
          <w:sz w:val="15"/>
          <w:lang w:val="es-ES_tradnl"/>
        </w:rPr>
        <w:t>INGLÉS</w:t>
      </w:r>
    </w:p>
    <w:p w:rsidR="006E4F5F" w:rsidRPr="009E1F43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es-ES_tradnl"/>
        </w:rPr>
      </w:pPr>
      <w:r w:rsidRPr="009E1F43">
        <w:rPr>
          <w:rFonts w:ascii="Arial Black" w:hAnsi="Arial Black"/>
          <w:b/>
          <w:caps/>
          <w:sz w:val="15"/>
          <w:lang w:val="es-ES_tradnl"/>
        </w:rPr>
        <w:t xml:space="preserve">FECHA: </w:t>
      </w:r>
      <w:bookmarkStart w:id="3" w:name="Date"/>
      <w:bookmarkEnd w:id="3"/>
      <w:r w:rsidRPr="009E1F43">
        <w:rPr>
          <w:rFonts w:ascii="Arial Black" w:hAnsi="Arial Black"/>
          <w:b/>
          <w:caps/>
          <w:sz w:val="15"/>
          <w:lang w:val="es-ES_tradnl"/>
        </w:rPr>
        <w:t>1 de julio de 2022</w:t>
      </w:r>
    </w:p>
    <w:p w:rsidR="008B2CC1" w:rsidRPr="009E1F43" w:rsidRDefault="00DF023A" w:rsidP="000C117A">
      <w:pPr>
        <w:pStyle w:val="Heading1"/>
        <w:rPr>
          <w:lang w:val="es-ES_tradnl"/>
        </w:rPr>
      </w:pPr>
      <w:r w:rsidRPr="009E1F43">
        <w:rPr>
          <w:lang w:val="es-ES_tradnl"/>
        </w:rPr>
        <w:t>Asambleas de los Estados miembros de la OMPI</w:t>
      </w:r>
    </w:p>
    <w:p w:rsidR="008B2CC1" w:rsidRPr="009E1F43" w:rsidRDefault="00C23567" w:rsidP="003B7581">
      <w:pPr>
        <w:spacing w:after="720"/>
        <w:rPr>
          <w:b/>
          <w:sz w:val="24"/>
          <w:lang w:val="es-ES_tradnl"/>
        </w:rPr>
      </w:pPr>
      <w:r w:rsidRPr="009E1F43">
        <w:rPr>
          <w:b/>
          <w:sz w:val="24"/>
          <w:lang w:val="es-ES_tradnl"/>
        </w:rPr>
        <w:t xml:space="preserve">Sexagésima tercera serie de reuniones </w:t>
      </w:r>
      <w:r w:rsidRPr="009E1F43">
        <w:rPr>
          <w:b/>
          <w:sz w:val="24"/>
          <w:lang w:val="es-ES_tradnl"/>
        </w:rPr>
        <w:br/>
        <w:t>Ginebra, 14 a 22 de julio de 2022</w:t>
      </w:r>
    </w:p>
    <w:p w:rsidR="008B2CC1" w:rsidRPr="009E1F43" w:rsidRDefault="00D23812" w:rsidP="003D2030">
      <w:pPr>
        <w:spacing w:after="360"/>
        <w:rPr>
          <w:caps/>
          <w:sz w:val="24"/>
          <w:lang w:val="es-ES_tradnl"/>
        </w:rPr>
      </w:pPr>
      <w:bookmarkStart w:id="4" w:name="TitleOfDoc"/>
      <w:bookmarkEnd w:id="4"/>
      <w:r w:rsidRPr="009E1F43">
        <w:rPr>
          <w:caps/>
          <w:sz w:val="24"/>
          <w:lang w:val="es-ES_tradnl"/>
        </w:rPr>
        <w:t xml:space="preserve">Situación relativa al pago de las contribuciones </w:t>
      </w:r>
      <w:r w:rsidR="00DC57CA" w:rsidRPr="009E1F43">
        <w:rPr>
          <w:caps/>
          <w:sz w:val="24"/>
          <w:lang w:val="es-ES_tradnl"/>
        </w:rPr>
        <w:br/>
      </w:r>
      <w:r w:rsidRPr="009E1F43">
        <w:rPr>
          <w:caps/>
          <w:sz w:val="24"/>
          <w:lang w:val="es-ES_tradnl"/>
        </w:rPr>
        <w:t>al 30 de junio de 2022</w:t>
      </w:r>
    </w:p>
    <w:p w:rsidR="008B2CC1" w:rsidRPr="009E1F43" w:rsidRDefault="00D23812" w:rsidP="003B7581">
      <w:pPr>
        <w:spacing w:after="960"/>
        <w:rPr>
          <w:i/>
          <w:lang w:val="es-ES_tradnl"/>
        </w:rPr>
      </w:pPr>
      <w:bookmarkStart w:id="5" w:name="Prepared"/>
      <w:bookmarkEnd w:id="5"/>
      <w:r w:rsidRPr="009E1F43">
        <w:rPr>
          <w:i/>
          <w:lang w:val="es-ES_tradnl"/>
        </w:rPr>
        <w:t>Documento informativo preparado por la Secretaría</w:t>
      </w:r>
    </w:p>
    <w:p w:rsidR="00D23812" w:rsidRPr="009E1F43" w:rsidRDefault="00D23812" w:rsidP="003B7581">
      <w:pPr>
        <w:numPr>
          <w:ilvl w:val="0"/>
          <w:numId w:val="7"/>
        </w:numPr>
        <w:tabs>
          <w:tab w:val="left" w:pos="567"/>
        </w:tabs>
        <w:spacing w:after="480"/>
        <w:ind w:left="0" w:firstLine="0"/>
        <w:rPr>
          <w:lang w:val="es-ES_tradnl"/>
        </w:rPr>
      </w:pPr>
      <w:r w:rsidRPr="009E1F43">
        <w:rPr>
          <w:lang w:val="es-ES_tradnl"/>
        </w:rPr>
        <w:t>El presente documento contiene una actualización de la información contenida en el documento titulado “Situación relativa al pago de las contribuciones al 31 de mayo de 2022” (documento WO/PBC/34/10).</w:t>
      </w:r>
    </w:p>
    <w:p w:rsidR="00D23812" w:rsidRPr="009E1F43" w:rsidRDefault="00D23812" w:rsidP="003B7581">
      <w:pPr>
        <w:keepNext/>
        <w:spacing w:before="240" w:after="360"/>
        <w:outlineLvl w:val="1"/>
        <w:rPr>
          <w:b/>
          <w:bCs/>
          <w:iCs/>
          <w:caps/>
          <w:noProof/>
          <w:szCs w:val="28"/>
          <w:lang w:val="es-ES_tradnl"/>
        </w:rPr>
      </w:pPr>
      <w:r w:rsidRPr="009E1F43">
        <w:rPr>
          <w:b/>
          <w:caps/>
          <w:lang w:val="es-ES_tradnl"/>
        </w:rPr>
        <w:t>Atrasos en el pago de las contribuciones al 30 de junio de 2022</w:t>
      </w:r>
    </w:p>
    <w:p w:rsidR="00D23812" w:rsidRPr="009E1F43" w:rsidRDefault="00D23812" w:rsidP="00D23812">
      <w:pPr>
        <w:spacing w:before="220" w:after="300"/>
        <w:outlineLvl w:val="2"/>
        <w:rPr>
          <w:b/>
          <w:noProof/>
          <w:szCs w:val="22"/>
          <w:lang w:val="es-ES_tradnl"/>
        </w:rPr>
      </w:pPr>
      <w:r w:rsidRPr="009E1F43">
        <w:rPr>
          <w:b/>
          <w:lang w:val="es-ES_tradnl"/>
        </w:rPr>
        <w:t>Atrasos en el pago de las contribuciones anuales</w:t>
      </w:r>
    </w:p>
    <w:p w:rsidR="00D23812" w:rsidRPr="009E1F43" w:rsidRDefault="00D23812" w:rsidP="003B7581">
      <w:pPr>
        <w:spacing w:before="220" w:after="300"/>
        <w:outlineLvl w:val="2"/>
        <w:rPr>
          <w:b/>
          <w:noProof/>
          <w:szCs w:val="22"/>
          <w:lang w:val="es-ES_tradnl"/>
        </w:rPr>
      </w:pPr>
      <w:r w:rsidRPr="009E1F43">
        <w:rPr>
          <w:b/>
          <w:lang w:val="es-ES_tradnl"/>
        </w:rPr>
        <w:t>(Excepto los atrasos de los países menos adelantados (PMA) correspondientes a los años anteriores a 1990, colocados en una cuenta especial (bloqueada))</w:t>
      </w:r>
    </w:p>
    <w:p w:rsidR="00D23812" w:rsidRPr="009E1F43" w:rsidRDefault="00D23812" w:rsidP="003B7581">
      <w:pPr>
        <w:numPr>
          <w:ilvl w:val="0"/>
          <w:numId w:val="7"/>
        </w:numPr>
        <w:tabs>
          <w:tab w:val="left" w:pos="567"/>
          <w:tab w:val="left" w:pos="9498"/>
        </w:tabs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 xml:space="preserve">En el cuadro que figura a continuación se indican los atrasos en el pago de las contribuciones al 30 de junio de 2022 con arreglo al sistema único de contribuciones aplicable a partir del 1 de enero de 1994, y con arreglo a los sistemas de contribución aplicables anteriormente de las seis Uniones financiadas mediante contribuciones (París, Berna, CIP, Niza, </w:t>
      </w:r>
      <w:proofErr w:type="spellStart"/>
      <w:r w:rsidRPr="009E1F43">
        <w:rPr>
          <w:lang w:val="es-ES_tradnl"/>
        </w:rPr>
        <w:t>Locarno</w:t>
      </w:r>
      <w:proofErr w:type="spellEnd"/>
      <w:r w:rsidRPr="009E1F43">
        <w:rPr>
          <w:lang w:val="es-ES_tradnl"/>
        </w:rPr>
        <w:t>, Viena) y de la OMPI (para los Estados miembros de la Organización que no son miembros de ninguna de las uniones), a excepción de los atrasos en las contribuciones de los PMA correspondientes a los años anteriores a 1990, que se han colocado en una cuenta especial (bloqueada), y que no se indican en este cuadro, sino en el cuadro del párrafo 5.</w:t>
      </w:r>
    </w:p>
    <w:tbl>
      <w:tblPr>
        <w:tblW w:w="9581" w:type="dxa"/>
        <w:tblLayout w:type="fixed"/>
        <w:tblLook w:val="04A0" w:firstRow="1" w:lastRow="0" w:firstColumn="1" w:lastColumn="0" w:noHBand="0" w:noVBand="1"/>
        <w:tblCaption w:val="Atrasos en las contribuciones anuales"/>
        <w:tblDescription w:val="Atrasos en las contribuciones anuales"/>
      </w:tblPr>
      <w:tblGrid>
        <w:gridCol w:w="1994"/>
        <w:gridCol w:w="875"/>
        <w:gridCol w:w="3876"/>
        <w:gridCol w:w="900"/>
        <w:gridCol w:w="990"/>
        <w:gridCol w:w="946"/>
      </w:tblGrid>
      <w:tr w:rsidR="00350D6D" w:rsidRPr="009E1F43" w:rsidTr="009E1F43">
        <w:trPr>
          <w:cantSplit/>
          <w:trHeight w:hRule="exact" w:val="874"/>
          <w:tblHeader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lastRenderedPageBreak/>
              <w:t>Estado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Único / Unión / OMPI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Sin atrasos / Años en mora</w:t>
            </w:r>
          </w:p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i/>
                <w:iCs/>
                <w:color w:val="000000"/>
                <w:sz w:val="14"/>
                <w:lang w:val="es-ES_tradnl"/>
              </w:rPr>
              <w:t>(pagos parciales indicados con un asterisco)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Importe en mora</w:t>
            </w: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br/>
              <w:t>(francos suizos)</w:t>
            </w:r>
          </w:p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</w:p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 xml:space="preserve">                   Total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50D6D" w:rsidRPr="009E1F43" w:rsidRDefault="00350D6D" w:rsidP="00DC57CA">
            <w:pPr>
              <w:jc w:val="center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% del total en mora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Afganistán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Sin atrasos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jc w:val="center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jc w:val="center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Albania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Alemania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Andorra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Angola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Antigua y Barbuda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Arabia Saudita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45.579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0,92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Argelia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Argentina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21*+22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93.137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1,89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Armenia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Australia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Austria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Azerbaiyán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Bahamas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33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Bahrein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33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Bangladesh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Barbados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Belarús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Bélgica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4.208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Belice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Benin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Bhután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Bolivia (Estado Plurinacional de)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2.849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Bosnia y Herzegovina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Botswana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Brasil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182.316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3,69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Brunei Darussalam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Bulgaria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Burkina Faso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Burundi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Burundi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París 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13.276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56.423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1,14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Cabo Verde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1.356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Camboya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Camerún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Canadá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Chad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01*+02+03+04+05+06+07+08+09+10+11+12+13+14+15+16+17+18+19+20+21+22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30.529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0,62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Chile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China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Chipre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Colombia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Comoras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22.784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0,46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lastRenderedPageBreak/>
              <w:t>Congo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20*+21+22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6.135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Costa Rica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Côte</w:t>
            </w:r>
            <w:proofErr w:type="spellEnd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d'Ivoire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2.357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0,05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Croacia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Cuba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Dinamarca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Djibouti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15.664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0,32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Dominica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8.547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0,17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Ecuador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Egipto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El Salvador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Emiratos Árabes Unidos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Eritrea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Eslovaquia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Eslovenia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España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Estados Unidos de América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1.139.475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23,06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Estonia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Eswatini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Etiopía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Federación de Rusia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455.790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9,23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Fiji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Filipinas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Finlandia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Francia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Gabón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21*+22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4.906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0,10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Gambia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Georgia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Ghana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Granada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2.849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Grecia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Guatemala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382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0,01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13.276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Berna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7.460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63.883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1,29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 Ecuatorial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12+13+14+15+ 16+17+18+19+20+21+22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22.789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0,46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Guinea-Bissau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Guinea-Bissau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13.276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Guinea-Bissau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Berna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3.858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60.281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1,22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Guyana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21*+22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3.204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Haití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Honduras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2.849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lastRenderedPageBreak/>
              <w:t>Hungría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India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91.158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1,85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Indonesia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45.579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0,92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Irán (República Islámica del)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Iraq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22.790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0,46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Irlanda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Islandia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22.789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0,46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Islas Cook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Islas Marshall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20*+21+22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5.992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Islas Salomón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Israel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Italia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Jamaica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Japón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Jordania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Kazajstán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Kenya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Kirguistán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Kiribati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2.848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Kuwait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Lesotho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Letonia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Líbano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Liberia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Libia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15*+16+17+18+19+20+21+22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55.428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Liechtenstein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Lituania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Luxemburgo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Macedonia del Norte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Madagascar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Malasia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Malawi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Maldivas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Malí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21*+22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2.357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0,05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Malta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Marruecos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Mauricio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Mauritania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Mauritania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90*+91+92+93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10.891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Mauritania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Berna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7.460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61.498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1,24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México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123.063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2,49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Micronesia (Estados Federados de)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16*+ 17+18+19+20+21+22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18.040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0,37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Mónaco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lastRenderedPageBreak/>
              <w:t>Mongolia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Montenegro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Mozambique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Myanmar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Namibia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Nauru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Nepal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Nicaragua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Níger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Níger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91*+92+93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7.402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Níger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Berna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56.214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1,14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Nigeria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20*+21+22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29.073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0,59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Niue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Noruega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Nueva Zelandia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Omán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Países Bajos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Pakistán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Panamá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Papua</w:t>
            </w:r>
            <w:proofErr w:type="spellEnd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 Nueva Guinea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Paraguay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Perú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Polonia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Portugal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Qatar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Reino Unido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Árabe Siria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Centroafricana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Centroafricana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13.276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Centroafricana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Berna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7.460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63.883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1,29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Checa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de Corea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455.790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9,23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República de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Moldova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Democrática del Congo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Democrática del Congo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159.959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Democrática del Congo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Berna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90.326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293.432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5,94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Democrática Popular Lao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Dominicana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149.672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República Dominicana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París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75*+75+76+77+78+79+80+81+82+83+84+85+86+87+88+89+90+91+92+93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887.216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1.036.888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20,99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lastRenderedPageBreak/>
              <w:t>República Popular Democrática de Corea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República Unida de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Tanzanía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Rumania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Rwanda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Saint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Kitts</w:t>
            </w:r>
            <w:proofErr w:type="spellEnd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 y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Nevis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Samoa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San Marino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San Vicente y las Granadinas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2.849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Santa Lucía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Santa Sede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Santo Tomé y Príncipe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Senegal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Serbia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Seychelles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Sierra Leona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Singapur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57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Somalia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94+95+96+97+98+99+00+01+02+03+04+05+06+07+08+09+10+11+12+13+14+15+16+17+18+19+20+21+22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43.147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Somalia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OMPI  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90+91+92+93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4.452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47.599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0,96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Sri Lanka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Sudáfrica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Sudán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Suecia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Suiza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Suriname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11.396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Tailandia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Tayikistán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Timor-Leste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20*+21+22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3.048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Togo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08*+09+10+11+12+13+14+15+16+17+18+19+20+21+22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20.776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0,42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Tonga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Trinidad y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Tabago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Túnez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Türkiye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Turkmenistán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Tuvalu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1.424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0,03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Ucrania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Uganda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Uruguay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5.697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0,12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Uzbekistán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Vanuatu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21*+22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3.177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0,06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Venezuela (República Bolivariana de)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13*+14+15+16+17+18+19+20+21+22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103.910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2,10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Viet</w:t>
            </w:r>
            <w:proofErr w:type="spellEnd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 xml:space="preserve"> </w:t>
            </w: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Nam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Yemen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Único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14+15+16+17+ 18+19+20+21+22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12.816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sz w:val="14"/>
                <w:szCs w:val="22"/>
                <w:lang w:val="es-ES_tradnl"/>
              </w:rPr>
              <w:t>0,26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lastRenderedPageBreak/>
              <w:t>Zambia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285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proofErr w:type="spellStart"/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Zimbabwe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7CA" w:rsidRPr="009E1F43" w:rsidRDefault="00DC57CA" w:rsidP="00DC57CA">
            <w:pPr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Sin atrasos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color w:val="000000"/>
                <w:sz w:val="14"/>
                <w:szCs w:val="22"/>
                <w:lang w:val="es-ES_tradnl"/>
              </w:rPr>
              <w:t> </w:t>
            </w:r>
          </w:p>
        </w:tc>
      </w:tr>
      <w:tr w:rsidR="00DC57CA" w:rsidRPr="009E1F43" w:rsidTr="009E1F43">
        <w:trPr>
          <w:trHeight w:val="300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Total general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DC57CA" w:rsidRPr="009E1F43" w:rsidRDefault="00DC57CA" w:rsidP="00DC57CA">
            <w:pPr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4.940.327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DC57CA" w:rsidRPr="009E1F43" w:rsidRDefault="00DC57CA" w:rsidP="00DC57CA">
            <w:pPr>
              <w:jc w:val="right"/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</w:pPr>
            <w:r w:rsidRPr="009E1F43">
              <w:rPr>
                <w:rFonts w:eastAsia="Times New Roman"/>
                <w:b/>
                <w:bCs/>
                <w:color w:val="000000"/>
                <w:sz w:val="14"/>
                <w:szCs w:val="22"/>
                <w:lang w:val="es-ES_tradnl"/>
              </w:rPr>
              <w:t>100</w:t>
            </w:r>
          </w:p>
        </w:tc>
      </w:tr>
    </w:tbl>
    <w:p w:rsidR="00357A0A" w:rsidRPr="009E1F43" w:rsidRDefault="00357A0A" w:rsidP="00A67964">
      <w:pPr>
        <w:rPr>
          <w:b/>
          <w:color w:val="000000"/>
          <w:lang w:val="es-ES_tradnl"/>
        </w:rPr>
      </w:pPr>
    </w:p>
    <w:p w:rsidR="00357A0A" w:rsidRPr="009E1F43" w:rsidRDefault="00357A0A" w:rsidP="00A67964">
      <w:pPr>
        <w:rPr>
          <w:b/>
          <w:color w:val="000000"/>
          <w:lang w:val="es-ES_tradnl"/>
        </w:rPr>
      </w:pPr>
    </w:p>
    <w:p w:rsidR="00092747" w:rsidRPr="009E1F43" w:rsidRDefault="00092747" w:rsidP="00A67964">
      <w:pPr>
        <w:rPr>
          <w:rFonts w:eastAsia="Times New Roman" w:cs="Times New Roman"/>
          <w:b/>
          <w:noProof/>
          <w:color w:val="000000"/>
          <w:lang w:val="es-ES_tradnl"/>
        </w:rPr>
      </w:pPr>
      <w:r w:rsidRPr="009E1F43">
        <w:rPr>
          <w:b/>
          <w:color w:val="000000"/>
          <w:lang w:val="es-ES_tradnl"/>
        </w:rPr>
        <w:t xml:space="preserve">Importe total de los atrasos (excepto los atrasos de los PMA correspondientes a los años anteriores a 1990, colocados en una cuenta especial (bloqueada)) </w:t>
      </w:r>
    </w:p>
    <w:p w:rsidR="007A4C7E" w:rsidRPr="009E1F43" w:rsidRDefault="007A4C7E" w:rsidP="003B7581">
      <w:pPr>
        <w:widowControl w:val="0"/>
        <w:adjustRightInd w:val="0"/>
        <w:spacing w:after="240"/>
        <w:textAlignment w:val="baseline"/>
        <w:rPr>
          <w:b/>
          <w:color w:val="000000"/>
          <w:lang w:val="es-ES_tradnl"/>
        </w:rPr>
      </w:pPr>
    </w:p>
    <w:p w:rsidR="007A4C7E" w:rsidRPr="009E1F43" w:rsidRDefault="007A4C7E" w:rsidP="003B7581">
      <w:pPr>
        <w:widowControl w:val="0"/>
        <w:adjustRightInd w:val="0"/>
        <w:spacing w:after="240"/>
        <w:textAlignment w:val="baseline"/>
        <w:rPr>
          <w:b/>
          <w:color w:val="000000"/>
          <w:lang w:val="es-ES_tradnl"/>
        </w:rPr>
      </w:pPr>
      <w:r w:rsidRPr="009E1F43">
        <w:rPr>
          <w:noProof/>
          <w:lang w:val="en-US" w:eastAsia="en-US"/>
        </w:rPr>
        <w:drawing>
          <wp:inline distT="0" distB="0" distL="0" distR="0">
            <wp:extent cx="5940425" cy="413558"/>
            <wp:effectExtent l="0" t="0" r="3175" b="5715"/>
            <wp:docPr id="1" name="Picture 1" descr="Importe total de los atrasos (excepto los atrasos de los PMA correspondientes a los años anteriores a 1990, colocados en una cuenta especial (bloqueada)) " title="Importe total de los atrasos (excepto los atrasos de los PMA correspondientes a los años anteriores a 1990, colocados en una cuenta especial (bloqueada)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9A0" w:rsidRPr="009E1F43" w:rsidRDefault="009729A0" w:rsidP="003B7581">
      <w:pPr>
        <w:spacing w:before="220" w:after="300"/>
        <w:outlineLvl w:val="2"/>
        <w:rPr>
          <w:b/>
          <w:lang w:val="es-ES_tradnl"/>
        </w:rPr>
      </w:pPr>
      <w:r w:rsidRPr="009E1F43">
        <w:rPr>
          <w:b/>
          <w:lang w:val="es-ES_tradnl"/>
        </w:rPr>
        <w:t>Observaciones</w:t>
      </w:r>
    </w:p>
    <w:p w:rsidR="009729A0" w:rsidRPr="009E1F43" w:rsidRDefault="009729A0" w:rsidP="003B7581">
      <w:pPr>
        <w:numPr>
          <w:ilvl w:val="0"/>
          <w:numId w:val="7"/>
        </w:numPr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 xml:space="preserve">Al 30 de junio de 2022, el importe total de las contribuciones adeudadas ascendía a 4,94 millones de francos suizos, de los cuales 3,69 millones corresponden al sistema único de contribuciones, mientras que casi 1,25 millones corresponden a </w:t>
      </w:r>
      <w:r w:rsidR="009E1F43">
        <w:rPr>
          <w:lang w:val="es-ES_tradnl"/>
        </w:rPr>
        <w:t>las contribuciones anteriores a </w:t>
      </w:r>
      <w:r w:rsidRPr="009E1F43">
        <w:rPr>
          <w:lang w:val="es-ES_tradnl"/>
        </w:rPr>
        <w:t>1994 con respecto a las uniones financiadas mediante contribuciones y la OMPI. El importe total de los atrasos, 4,94 millones de francos suizos (como se indica en el cuadro anterior), corresponde al 28,06% del importe total de las contribuciones p</w:t>
      </w:r>
      <w:r w:rsidR="009E1F43">
        <w:rPr>
          <w:lang w:val="es-ES_tradnl"/>
        </w:rPr>
        <w:t>agaderas en 2022, a saber, casi </w:t>
      </w:r>
      <w:r w:rsidRPr="009E1F43">
        <w:rPr>
          <w:lang w:val="es-ES_tradnl"/>
        </w:rPr>
        <w:t>17,6 millones de francos suizos.</w:t>
      </w:r>
    </w:p>
    <w:p w:rsidR="009729A0" w:rsidRPr="009E1F43" w:rsidRDefault="009729A0" w:rsidP="003B7581">
      <w:pPr>
        <w:numPr>
          <w:ilvl w:val="0"/>
          <w:numId w:val="7"/>
        </w:numPr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>Cuando se examine el presente documento, se comunicará a las Asambleas todo pago que se haga llegar a la Oficina Internacional entre el 1 y el 15 de julio de 2022.</w:t>
      </w:r>
    </w:p>
    <w:p w:rsidR="009729A0" w:rsidRPr="009E1F43" w:rsidRDefault="009729A0" w:rsidP="003B7581">
      <w:pPr>
        <w:spacing w:before="220" w:after="300"/>
        <w:outlineLvl w:val="2"/>
        <w:rPr>
          <w:b/>
          <w:lang w:val="es-ES_tradnl"/>
        </w:rPr>
      </w:pPr>
      <w:r w:rsidRPr="009E1F43">
        <w:rPr>
          <w:b/>
          <w:lang w:val="es-ES_tradnl"/>
        </w:rPr>
        <w:t>Atrasos en las contribuciones anuales de los PMA correspondientes a los años anteriores a 1990, colocados en una cuenta especial (bloqueada)</w:t>
      </w:r>
    </w:p>
    <w:p w:rsidR="009729A0" w:rsidRPr="009E1F43" w:rsidRDefault="009729A0" w:rsidP="00A04848">
      <w:pPr>
        <w:numPr>
          <w:ilvl w:val="0"/>
          <w:numId w:val="7"/>
        </w:numPr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 xml:space="preserve">Se recuerda que, de conformidad con la decisión adoptada por la Conferencia de la OMPI y las Asambleas de las Uniones de París y de Berna, en sus períodos ordinarios de sesiones de 1991, el importe de los atrasos en las contribuciones de cualquier PMA correspondientes a los años anteriores a 1990 fue colocado en una cuenta especial, cuyo saldo se bloqueó al 31 de diciembre de 1989 (véanse los documentos AB/XXII/20 y AB/XXII/22, párrafo 127). Dichos atrasos en las contribuciones, al 30 de junio de 2022, relativos a las Uniones de París y de Berna y a la OMPI, figuran en el cuadro siguiente. Cuando se examine el presente documento, se comunicará a las Asambleas todo pago que se haga llegar a la Oficina Internacional entre </w:t>
      </w:r>
      <w:r w:rsidR="009E1F43">
        <w:rPr>
          <w:lang w:val="es-ES_tradnl"/>
        </w:rPr>
        <w:t>el </w:t>
      </w:r>
      <w:r w:rsidRPr="009E1F43">
        <w:rPr>
          <w:lang w:val="es-ES_tradnl"/>
        </w:rPr>
        <w:t xml:space="preserve">1 y el 15 de julio de 2022. </w:t>
      </w:r>
    </w:p>
    <w:p w:rsidR="002E6FAC" w:rsidRPr="009E1F43" w:rsidRDefault="007A4C7E" w:rsidP="003B7581">
      <w:pPr>
        <w:spacing w:after="120"/>
        <w:rPr>
          <w:b/>
          <w:noProof/>
          <w:snapToGrid w:val="0"/>
          <w:szCs w:val="22"/>
          <w:lang w:val="es-ES_tradnl"/>
        </w:rPr>
      </w:pPr>
      <w:r w:rsidRPr="009E1F43">
        <w:rPr>
          <w:noProof/>
          <w:lang w:val="en-US" w:eastAsia="en-US"/>
        </w:rPr>
        <w:lastRenderedPageBreak/>
        <w:drawing>
          <wp:inline distT="0" distB="0" distL="0" distR="0">
            <wp:extent cx="5940425" cy="3112428"/>
            <wp:effectExtent l="0" t="0" r="3175" b="0"/>
            <wp:docPr id="2" name="Picture 2" descr="Atrasos en las contribuciones anuales de los PMA correspondientes a los años anteriores a 1990, colocados en una cuenta especial (bloqueada)" title="Atrasos en las contribuciones anuales de los PMA correspondientes a los años anteriores a 1990, colocados en una cuenta especial (bloque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AC" w:rsidRPr="009E1F43" w:rsidRDefault="002E6FAC" w:rsidP="003B7581">
      <w:pPr>
        <w:spacing w:after="120"/>
        <w:rPr>
          <w:b/>
          <w:noProof/>
          <w:snapToGrid w:val="0"/>
          <w:szCs w:val="22"/>
          <w:lang w:val="es-ES_tradnl"/>
        </w:rPr>
      </w:pPr>
    </w:p>
    <w:p w:rsidR="009729A0" w:rsidRPr="009E1F43" w:rsidRDefault="009729A0" w:rsidP="003B7581">
      <w:pPr>
        <w:spacing w:after="120"/>
        <w:rPr>
          <w:b/>
          <w:lang w:val="es-ES_tradnl"/>
        </w:rPr>
      </w:pPr>
      <w:r w:rsidRPr="009E1F43">
        <w:rPr>
          <w:b/>
          <w:lang w:val="es-ES_tradnl"/>
        </w:rPr>
        <w:t>Importe total de los atrasos de los PMA correspondientes a los años anteriores a 1990, colocados en una cuenta especial (bloqueada)</w:t>
      </w:r>
    </w:p>
    <w:p w:rsidR="009729A0" w:rsidRPr="009E1F43" w:rsidRDefault="008A3542" w:rsidP="00092747">
      <w:pPr>
        <w:spacing w:after="240"/>
        <w:rPr>
          <w:noProof/>
          <w:lang w:val="es-ES_tradnl"/>
        </w:rPr>
      </w:pPr>
      <w:r w:rsidRPr="009E1F43">
        <w:rPr>
          <w:noProof/>
          <w:lang w:val="en-US" w:eastAsia="en-US"/>
        </w:rPr>
        <w:drawing>
          <wp:inline distT="0" distB="0" distL="0" distR="0">
            <wp:extent cx="5940425" cy="414234"/>
            <wp:effectExtent l="0" t="0" r="3175" b="5080"/>
            <wp:docPr id="3" name="Picture 3" descr="Importe total de los atrasos de los PMA correspondientes a los años anteriores a 1990, colocados en una cuenta especial (bloqueada)" title="Importe total de los atrasos de los PMA correspondientes a los años anteriores a 1990, colocados en una cuenta especial (bloquead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Pr="009E1F43" w:rsidRDefault="008B5030" w:rsidP="003B7581">
      <w:pPr>
        <w:spacing w:before="220" w:after="300"/>
        <w:outlineLvl w:val="2"/>
        <w:rPr>
          <w:b/>
          <w:noProof/>
          <w:szCs w:val="22"/>
          <w:lang w:val="es-ES_tradnl"/>
        </w:rPr>
      </w:pPr>
      <w:r w:rsidRPr="009E1F43">
        <w:rPr>
          <w:b/>
          <w:lang w:val="es-ES_tradnl"/>
        </w:rPr>
        <w:t>Importes adeudados a los fondos de operaciones</w:t>
      </w:r>
    </w:p>
    <w:p w:rsidR="008B5030" w:rsidRPr="009E1F43" w:rsidRDefault="008B5030" w:rsidP="003B7581">
      <w:pPr>
        <w:numPr>
          <w:ilvl w:val="0"/>
          <w:numId w:val="7"/>
        </w:numPr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 xml:space="preserve">En el cuadro siguiente figuran los importes adeudados por algunos Estados, al 30 de junio de 2022, a los fondos de operaciones que han sido constituidos, a saber, los de dos uniones financiadas mediante contribuciones (Uniones de París y Berna). Cuando se examine el presente documento, se comunicará a las Asambleas todo pago que se haga llegar a la Oficina Internacional entre el 1 y el 15 de julio de 2022. </w:t>
      </w:r>
    </w:p>
    <w:p w:rsidR="008B5030" w:rsidRPr="009E1F43" w:rsidRDefault="009D1413" w:rsidP="008B5030">
      <w:pPr>
        <w:rPr>
          <w:noProof/>
          <w:lang w:val="es-ES_tradnl"/>
        </w:rPr>
      </w:pPr>
      <w:r w:rsidRPr="009E1F43">
        <w:rPr>
          <w:noProof/>
          <w:lang w:val="en-US" w:eastAsia="en-US"/>
        </w:rPr>
        <w:drawing>
          <wp:inline distT="0" distB="0" distL="0" distR="0">
            <wp:extent cx="4287520" cy="1475105"/>
            <wp:effectExtent l="0" t="0" r="0" b="0"/>
            <wp:docPr id="9" name="Picture 9" descr="Importes adeudados a los fondos de operaciones" title="Importes adeudados a los fondos de oper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A0A" w:rsidRPr="009E1F43" w:rsidRDefault="00357A0A" w:rsidP="008B5030">
      <w:pPr>
        <w:rPr>
          <w:noProof/>
          <w:lang w:val="es-ES_tradnl"/>
        </w:rPr>
      </w:pPr>
    </w:p>
    <w:p w:rsidR="008B5030" w:rsidRPr="009E1F43" w:rsidRDefault="008B5030" w:rsidP="003B7581">
      <w:pPr>
        <w:spacing w:before="220" w:after="300"/>
        <w:outlineLvl w:val="2"/>
        <w:rPr>
          <w:b/>
          <w:noProof/>
          <w:snapToGrid w:val="0"/>
          <w:szCs w:val="22"/>
          <w:lang w:val="es-ES_tradnl"/>
        </w:rPr>
      </w:pPr>
      <w:proofErr w:type="gramStart"/>
      <w:r w:rsidRPr="009E1F43">
        <w:rPr>
          <w:b/>
          <w:snapToGrid w:val="0"/>
          <w:lang w:val="es-ES_tradnl"/>
        </w:rPr>
        <w:t>Total</w:t>
      </w:r>
      <w:proofErr w:type="gramEnd"/>
      <w:r w:rsidRPr="009E1F43">
        <w:rPr>
          <w:b/>
          <w:snapToGrid w:val="0"/>
          <w:lang w:val="es-ES_tradnl"/>
        </w:rPr>
        <w:t xml:space="preserve"> de los importes adeudados a los fondos de operaciones</w:t>
      </w:r>
    </w:p>
    <w:p w:rsidR="008B5030" w:rsidRPr="009E1F43" w:rsidRDefault="009D1413" w:rsidP="00092747">
      <w:pPr>
        <w:spacing w:after="240"/>
        <w:rPr>
          <w:lang w:val="es-ES_tradnl"/>
        </w:rPr>
      </w:pPr>
      <w:r w:rsidRPr="009E1F43">
        <w:rPr>
          <w:noProof/>
          <w:lang w:val="en-US" w:eastAsia="en-US"/>
        </w:rPr>
        <w:drawing>
          <wp:inline distT="0" distB="0" distL="0" distR="0">
            <wp:extent cx="3027680" cy="560705"/>
            <wp:effectExtent l="0" t="0" r="1270" b="0"/>
            <wp:docPr id="10" name="Picture 10" descr="Total de los importes adeudados a los fondos de operaciones" title="Total de los importes adeudados a los fondos de operaci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Pr="009E1F43" w:rsidRDefault="008B5030" w:rsidP="003B7581">
      <w:pPr>
        <w:spacing w:before="220" w:after="300"/>
        <w:outlineLvl w:val="2"/>
        <w:rPr>
          <w:b/>
          <w:lang w:val="es-ES_tradnl"/>
        </w:rPr>
      </w:pPr>
      <w:r w:rsidRPr="009E1F43">
        <w:rPr>
          <w:b/>
          <w:lang w:val="es-ES_tradnl"/>
        </w:rPr>
        <w:lastRenderedPageBreak/>
        <w:t>Evolución de los atrasos en el pago de las contribuciones y de los aportes a los fondos de operaciones en los diez últimos años</w:t>
      </w:r>
    </w:p>
    <w:p w:rsidR="009420D0" w:rsidRPr="009E1F43" w:rsidRDefault="009420D0" w:rsidP="003B7581">
      <w:pPr>
        <w:numPr>
          <w:ilvl w:val="0"/>
          <w:numId w:val="7"/>
        </w:numPr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>Desde la introducción del sistema único de contribuciones en 1994 y la creación de nuevas clases de contribuciones, más equitativas, para los países en desarrollo, los atrasos en las contribuciones y los fondos de operaciones se han reducido considerablemente. Al 31 de diciembre de 1993, el total de atrasos en las contribuciones y los fondos de operaciones ascendía a 15,12 millones de francos suizos y el número de países que debían pagar una contribución anual era de 140. Al 31 de diciembre de 2021, el total de atrasos en las contribuciones y los fondos de operaciones ascendía a casi 7,40 millones de francos suizos y el número de países que debían pagar una contribución anual era de 194.</w:t>
      </w:r>
    </w:p>
    <w:p w:rsidR="008B5030" w:rsidRPr="009E1F43" w:rsidRDefault="008B5030" w:rsidP="003B7581">
      <w:pPr>
        <w:numPr>
          <w:ilvl w:val="0"/>
          <w:numId w:val="7"/>
        </w:numPr>
        <w:spacing w:after="220"/>
        <w:ind w:left="0" w:firstLine="0"/>
        <w:rPr>
          <w:noProof/>
          <w:szCs w:val="22"/>
          <w:lang w:val="es-ES_tradnl"/>
        </w:rPr>
      </w:pPr>
      <w:r w:rsidRPr="009E1F43">
        <w:rPr>
          <w:lang w:val="es-ES_tradnl"/>
        </w:rPr>
        <w:t>En el cuadro siguiente figuran los importes de los atrasos en las contribuciones (incluidos los atrasos “bloqueados” de los PMA) y en los fondos de operaciones desde 2012.</w:t>
      </w:r>
    </w:p>
    <w:p w:rsidR="008B5030" w:rsidRPr="009E1F43" w:rsidRDefault="009D1413" w:rsidP="009E1F43">
      <w:pPr>
        <w:spacing w:after="600"/>
        <w:rPr>
          <w:noProof/>
          <w:lang w:val="es-ES_tradnl"/>
        </w:rPr>
      </w:pPr>
      <w:r w:rsidRPr="009E1F43">
        <w:rPr>
          <w:noProof/>
          <w:lang w:val="en-US" w:eastAsia="en-US"/>
        </w:rPr>
        <w:drawing>
          <wp:inline distT="0" distB="0" distL="0" distR="0">
            <wp:extent cx="5940425" cy="2656520"/>
            <wp:effectExtent l="0" t="0" r="3175" b="0"/>
            <wp:docPr id="11" name="Picture 11" descr="Evolución de los atrasos en el pago de las contribuciones y de los aportes a los fondos de operaciones en los diez últimos años" title="Evolución de los atrasos en el pago de las contribuciones y de los aportes a los fondos de operaciones en los diez últimos 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30" w:rsidRPr="009E1F43" w:rsidRDefault="008B5030" w:rsidP="009E1F43">
      <w:pPr>
        <w:pStyle w:val="Endofdocument-Annex"/>
        <w:rPr>
          <w:i/>
          <w:szCs w:val="22"/>
          <w:lang w:val="es-ES_tradnl"/>
        </w:rPr>
      </w:pPr>
      <w:r w:rsidRPr="009E1F43">
        <w:rPr>
          <w:lang w:val="es-ES_tradnl"/>
        </w:rPr>
        <w:t>[Fin del documento]</w:t>
      </w:r>
    </w:p>
    <w:sectPr w:rsidR="008B5030" w:rsidRPr="009E1F43" w:rsidSect="002F471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542" w:rsidRDefault="008A3542">
      <w:r>
        <w:separator/>
      </w:r>
    </w:p>
  </w:endnote>
  <w:endnote w:type="continuationSeparator" w:id="0">
    <w:p w:rsidR="008A3542" w:rsidRDefault="008A3542" w:rsidP="003B38C1">
      <w:r>
        <w:separator/>
      </w:r>
    </w:p>
    <w:p w:rsidR="008A3542" w:rsidRPr="003B38C1" w:rsidRDefault="008A3542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8A3542" w:rsidRPr="003B38C1" w:rsidRDefault="008A35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on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4A" w:rsidRDefault="008807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4A" w:rsidRDefault="008807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4A" w:rsidRDefault="00880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542" w:rsidRDefault="008A3542">
      <w:r>
        <w:separator/>
      </w:r>
    </w:p>
  </w:footnote>
  <w:footnote w:type="continuationSeparator" w:id="0">
    <w:p w:rsidR="008A3542" w:rsidRDefault="008A3542" w:rsidP="008B60B2">
      <w:r>
        <w:separator/>
      </w:r>
    </w:p>
    <w:p w:rsidR="008A3542" w:rsidRPr="00ED77FB" w:rsidRDefault="008A35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8A3542" w:rsidRPr="00ED77FB" w:rsidRDefault="008A35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on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542" w:rsidRPr="001746AD" w:rsidRDefault="008A3542" w:rsidP="003B7581">
    <w:pPr>
      <w:pStyle w:val="Header"/>
      <w:jc w:val="right"/>
    </w:pPr>
    <w:r>
      <w:t>A/60/INF/4</w:t>
    </w:r>
  </w:p>
  <w:p w:rsidR="008A3542" w:rsidRPr="001746AD" w:rsidRDefault="008A3542" w:rsidP="003B7581">
    <w:pPr>
      <w:pStyle w:val="Header"/>
      <w:jc w:val="right"/>
    </w:pPr>
    <w:r>
      <w:t>página 3</w:t>
    </w:r>
  </w:p>
  <w:p w:rsidR="008A3542" w:rsidRPr="001746AD" w:rsidRDefault="008A3542" w:rsidP="001746AD">
    <w:pPr>
      <w:pStyle w:val="Header"/>
    </w:pPr>
  </w:p>
  <w:p w:rsidR="008A3542" w:rsidRDefault="008A3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542" w:rsidRPr="009E1F43" w:rsidRDefault="008A3542" w:rsidP="002F471B">
    <w:pPr>
      <w:pStyle w:val="Header"/>
      <w:jc w:val="right"/>
      <w:rPr>
        <w:lang w:val="es-ES_tradnl"/>
      </w:rPr>
    </w:pPr>
    <w:r w:rsidRPr="009E1F43">
      <w:rPr>
        <w:lang w:val="es-ES_tradnl"/>
      </w:rPr>
      <w:t>A/63/INF/4</w:t>
    </w:r>
  </w:p>
  <w:p w:rsidR="008A3542" w:rsidRPr="009E1F43" w:rsidRDefault="008A3542" w:rsidP="009E1F43">
    <w:pPr>
      <w:pStyle w:val="Header"/>
      <w:spacing w:after="480"/>
      <w:jc w:val="right"/>
      <w:rPr>
        <w:lang w:val="es-ES_tradnl"/>
      </w:rPr>
    </w:pPr>
    <w:r w:rsidRPr="009E1F43">
      <w:rPr>
        <w:lang w:val="es-ES_tradnl"/>
      </w:rPr>
      <w:t xml:space="preserve">página </w:t>
    </w:r>
    <w:sdt>
      <w:sdtPr>
        <w:rPr>
          <w:lang w:val="es-ES_tradnl"/>
        </w:rPr>
        <w:id w:val="31824761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9E1F43">
          <w:rPr>
            <w:lang w:val="es-ES_tradnl"/>
          </w:rPr>
          <w:fldChar w:fldCharType="begin"/>
        </w:r>
        <w:r w:rsidRPr="009E1F43">
          <w:rPr>
            <w:lang w:val="es-ES_tradnl"/>
          </w:rPr>
          <w:instrText xml:space="preserve"> PAGE   \* MERGEFORMAT </w:instrText>
        </w:r>
        <w:r w:rsidRPr="009E1F43">
          <w:rPr>
            <w:lang w:val="es-ES_tradnl"/>
          </w:rPr>
          <w:fldChar w:fldCharType="separate"/>
        </w:r>
        <w:r w:rsidR="001D113D">
          <w:rPr>
            <w:noProof/>
            <w:lang w:val="es-ES_tradnl"/>
          </w:rPr>
          <w:t>9</w:t>
        </w:r>
        <w:r w:rsidRPr="009E1F43">
          <w:rPr>
            <w:lang w:val="es-ES_tradnl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4A" w:rsidRDefault="00880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576C73"/>
    <w:multiLevelType w:val="hybridMultilevel"/>
    <w:tmpl w:val="88B4D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4D97720"/>
    <w:multiLevelType w:val="multilevel"/>
    <w:tmpl w:val="27AEA0D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E02D4D"/>
    <w:multiLevelType w:val="hybridMultilevel"/>
    <w:tmpl w:val="352C4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C2E42"/>
    <w:multiLevelType w:val="hybridMultilevel"/>
    <w:tmpl w:val="E4B48A06"/>
    <w:lvl w:ilvl="0" w:tplc="6E369B9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11F93"/>
    <w:multiLevelType w:val="hybridMultilevel"/>
    <w:tmpl w:val="1FC88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B427A"/>
    <w:multiLevelType w:val="hybridMultilevel"/>
    <w:tmpl w:val="0E4CF4BA"/>
    <w:lvl w:ilvl="0" w:tplc="0409000F">
      <w:start w:val="1"/>
      <w:numFmt w:val="decimal"/>
      <w:lvlText w:val="%1."/>
      <w:lvlJc w:val="left"/>
      <w:pPr>
        <w:ind w:left="588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11"/>
  </w:num>
  <w:num w:numId="9">
    <w:abstractNumId w:val="6"/>
  </w:num>
  <w:num w:numId="10">
    <w:abstractNumId w:val="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812"/>
    <w:rsid w:val="000009F4"/>
    <w:rsid w:val="000146B9"/>
    <w:rsid w:val="0002279D"/>
    <w:rsid w:val="000266D3"/>
    <w:rsid w:val="00043CAA"/>
    <w:rsid w:val="00056D82"/>
    <w:rsid w:val="00063D9C"/>
    <w:rsid w:val="00064771"/>
    <w:rsid w:val="00067AC1"/>
    <w:rsid w:val="0007071F"/>
    <w:rsid w:val="00070D03"/>
    <w:rsid w:val="00075432"/>
    <w:rsid w:val="000765C4"/>
    <w:rsid w:val="000813E8"/>
    <w:rsid w:val="00082D5A"/>
    <w:rsid w:val="00090C22"/>
    <w:rsid w:val="00091624"/>
    <w:rsid w:val="00092747"/>
    <w:rsid w:val="000951FA"/>
    <w:rsid w:val="000968ED"/>
    <w:rsid w:val="000A5273"/>
    <w:rsid w:val="000A6277"/>
    <w:rsid w:val="000B358C"/>
    <w:rsid w:val="000B3E2B"/>
    <w:rsid w:val="000B66B6"/>
    <w:rsid w:val="000B6E1F"/>
    <w:rsid w:val="000C117A"/>
    <w:rsid w:val="000C377D"/>
    <w:rsid w:val="000C395B"/>
    <w:rsid w:val="000D4146"/>
    <w:rsid w:val="000D415D"/>
    <w:rsid w:val="000D4DF3"/>
    <w:rsid w:val="000D7DBF"/>
    <w:rsid w:val="000E6FDE"/>
    <w:rsid w:val="000E7474"/>
    <w:rsid w:val="000F27E2"/>
    <w:rsid w:val="000F2CA6"/>
    <w:rsid w:val="000F5E56"/>
    <w:rsid w:val="000F6483"/>
    <w:rsid w:val="000F72CB"/>
    <w:rsid w:val="00100284"/>
    <w:rsid w:val="00100C78"/>
    <w:rsid w:val="00102B96"/>
    <w:rsid w:val="0010331B"/>
    <w:rsid w:val="0011442F"/>
    <w:rsid w:val="00122A54"/>
    <w:rsid w:val="00126ED6"/>
    <w:rsid w:val="001362EE"/>
    <w:rsid w:val="00137F6E"/>
    <w:rsid w:val="001449D5"/>
    <w:rsid w:val="001473D7"/>
    <w:rsid w:val="001526BB"/>
    <w:rsid w:val="00156693"/>
    <w:rsid w:val="001568F3"/>
    <w:rsid w:val="00162DB9"/>
    <w:rsid w:val="001647D5"/>
    <w:rsid w:val="00165FB8"/>
    <w:rsid w:val="00167B50"/>
    <w:rsid w:val="00170239"/>
    <w:rsid w:val="001725BB"/>
    <w:rsid w:val="001746AD"/>
    <w:rsid w:val="00180DBE"/>
    <w:rsid w:val="001825F3"/>
    <w:rsid w:val="001832A6"/>
    <w:rsid w:val="00184432"/>
    <w:rsid w:val="001A136C"/>
    <w:rsid w:val="001A20ED"/>
    <w:rsid w:val="001A5ECC"/>
    <w:rsid w:val="001A66F1"/>
    <w:rsid w:val="001B1EB6"/>
    <w:rsid w:val="001B654C"/>
    <w:rsid w:val="001B7D9A"/>
    <w:rsid w:val="001C081D"/>
    <w:rsid w:val="001C161A"/>
    <w:rsid w:val="001D0495"/>
    <w:rsid w:val="001D113D"/>
    <w:rsid w:val="001E1CE0"/>
    <w:rsid w:val="001E4E00"/>
    <w:rsid w:val="001E6D5F"/>
    <w:rsid w:val="001E7916"/>
    <w:rsid w:val="001F1059"/>
    <w:rsid w:val="0020449D"/>
    <w:rsid w:val="0021217E"/>
    <w:rsid w:val="002121FA"/>
    <w:rsid w:val="002131D0"/>
    <w:rsid w:val="0022579A"/>
    <w:rsid w:val="002266E4"/>
    <w:rsid w:val="002429E9"/>
    <w:rsid w:val="00250CB4"/>
    <w:rsid w:val="0025231F"/>
    <w:rsid w:val="00255C39"/>
    <w:rsid w:val="002634C4"/>
    <w:rsid w:val="00275D70"/>
    <w:rsid w:val="0028651A"/>
    <w:rsid w:val="002928D3"/>
    <w:rsid w:val="002933D2"/>
    <w:rsid w:val="0029575A"/>
    <w:rsid w:val="002B52B7"/>
    <w:rsid w:val="002C5516"/>
    <w:rsid w:val="002C5952"/>
    <w:rsid w:val="002C7CA3"/>
    <w:rsid w:val="002D4386"/>
    <w:rsid w:val="002D5FA5"/>
    <w:rsid w:val="002E0B73"/>
    <w:rsid w:val="002E6FAC"/>
    <w:rsid w:val="002F0DDF"/>
    <w:rsid w:val="002F199F"/>
    <w:rsid w:val="002F1FE6"/>
    <w:rsid w:val="002F29EE"/>
    <w:rsid w:val="002F2A2B"/>
    <w:rsid w:val="002F471B"/>
    <w:rsid w:val="002F4E68"/>
    <w:rsid w:val="002F5789"/>
    <w:rsid w:val="002F66D7"/>
    <w:rsid w:val="003121D9"/>
    <w:rsid w:val="00312F7F"/>
    <w:rsid w:val="003154F4"/>
    <w:rsid w:val="003155BF"/>
    <w:rsid w:val="003178BA"/>
    <w:rsid w:val="0032081F"/>
    <w:rsid w:val="00322699"/>
    <w:rsid w:val="003228B7"/>
    <w:rsid w:val="0032596B"/>
    <w:rsid w:val="00333B6E"/>
    <w:rsid w:val="00334C65"/>
    <w:rsid w:val="00335D99"/>
    <w:rsid w:val="003430D9"/>
    <w:rsid w:val="00350AE2"/>
    <w:rsid w:val="00350D6D"/>
    <w:rsid w:val="00355075"/>
    <w:rsid w:val="0035575D"/>
    <w:rsid w:val="00357A0A"/>
    <w:rsid w:val="00360055"/>
    <w:rsid w:val="00361450"/>
    <w:rsid w:val="00362FF1"/>
    <w:rsid w:val="003673CF"/>
    <w:rsid w:val="00377249"/>
    <w:rsid w:val="00377AD7"/>
    <w:rsid w:val="0038096A"/>
    <w:rsid w:val="00383129"/>
    <w:rsid w:val="003845C1"/>
    <w:rsid w:val="00384CA1"/>
    <w:rsid w:val="003925A4"/>
    <w:rsid w:val="003A6F89"/>
    <w:rsid w:val="003B1284"/>
    <w:rsid w:val="003B38C1"/>
    <w:rsid w:val="003B72BF"/>
    <w:rsid w:val="003B7581"/>
    <w:rsid w:val="003C18DC"/>
    <w:rsid w:val="003C1CBA"/>
    <w:rsid w:val="003C4512"/>
    <w:rsid w:val="003C71AE"/>
    <w:rsid w:val="003C730B"/>
    <w:rsid w:val="003D1225"/>
    <w:rsid w:val="003D2030"/>
    <w:rsid w:val="003D57B0"/>
    <w:rsid w:val="003E100C"/>
    <w:rsid w:val="003E52F9"/>
    <w:rsid w:val="003E6DCF"/>
    <w:rsid w:val="003E6FA4"/>
    <w:rsid w:val="00403ACB"/>
    <w:rsid w:val="00404857"/>
    <w:rsid w:val="00405210"/>
    <w:rsid w:val="00411E77"/>
    <w:rsid w:val="00413E9F"/>
    <w:rsid w:val="00423E3E"/>
    <w:rsid w:val="004245D5"/>
    <w:rsid w:val="00427AF4"/>
    <w:rsid w:val="00431ACB"/>
    <w:rsid w:val="004400E2"/>
    <w:rsid w:val="00441CD5"/>
    <w:rsid w:val="00446382"/>
    <w:rsid w:val="00450530"/>
    <w:rsid w:val="00454B94"/>
    <w:rsid w:val="00456914"/>
    <w:rsid w:val="00456DF7"/>
    <w:rsid w:val="0046390B"/>
    <w:rsid w:val="004647DA"/>
    <w:rsid w:val="004739B7"/>
    <w:rsid w:val="00474062"/>
    <w:rsid w:val="00477D6B"/>
    <w:rsid w:val="00481B53"/>
    <w:rsid w:val="0048574C"/>
    <w:rsid w:val="004924C4"/>
    <w:rsid w:val="0049391B"/>
    <w:rsid w:val="004A163E"/>
    <w:rsid w:val="004B1934"/>
    <w:rsid w:val="004B3463"/>
    <w:rsid w:val="004C3DB2"/>
    <w:rsid w:val="004C64FE"/>
    <w:rsid w:val="004D118E"/>
    <w:rsid w:val="004D350D"/>
    <w:rsid w:val="004D39C4"/>
    <w:rsid w:val="004E00F1"/>
    <w:rsid w:val="004F0F99"/>
    <w:rsid w:val="0050113F"/>
    <w:rsid w:val="005019FF"/>
    <w:rsid w:val="00502EC7"/>
    <w:rsid w:val="00503C4B"/>
    <w:rsid w:val="00506E58"/>
    <w:rsid w:val="0051444D"/>
    <w:rsid w:val="005237F1"/>
    <w:rsid w:val="00525F4A"/>
    <w:rsid w:val="0053057A"/>
    <w:rsid w:val="00531E66"/>
    <w:rsid w:val="005409D2"/>
    <w:rsid w:val="0054144D"/>
    <w:rsid w:val="00553FD0"/>
    <w:rsid w:val="005543C1"/>
    <w:rsid w:val="00556014"/>
    <w:rsid w:val="0056088E"/>
    <w:rsid w:val="00560A29"/>
    <w:rsid w:val="005627BB"/>
    <w:rsid w:val="00570AEC"/>
    <w:rsid w:val="0057193F"/>
    <w:rsid w:val="00573D4B"/>
    <w:rsid w:val="00574077"/>
    <w:rsid w:val="005744AF"/>
    <w:rsid w:val="00574E60"/>
    <w:rsid w:val="00583592"/>
    <w:rsid w:val="00594E29"/>
    <w:rsid w:val="00595F08"/>
    <w:rsid w:val="00596B1C"/>
    <w:rsid w:val="005B4AE9"/>
    <w:rsid w:val="005C218B"/>
    <w:rsid w:val="005C2BF4"/>
    <w:rsid w:val="005C6649"/>
    <w:rsid w:val="005C752C"/>
    <w:rsid w:val="005D0451"/>
    <w:rsid w:val="005D5788"/>
    <w:rsid w:val="005E15D4"/>
    <w:rsid w:val="005E2321"/>
    <w:rsid w:val="005F25AC"/>
    <w:rsid w:val="005F6405"/>
    <w:rsid w:val="00600F8A"/>
    <w:rsid w:val="00605827"/>
    <w:rsid w:val="00620B62"/>
    <w:rsid w:val="0062195C"/>
    <w:rsid w:val="00632A89"/>
    <w:rsid w:val="006358CF"/>
    <w:rsid w:val="00641475"/>
    <w:rsid w:val="00642909"/>
    <w:rsid w:val="00643435"/>
    <w:rsid w:val="0064408B"/>
    <w:rsid w:val="00646050"/>
    <w:rsid w:val="006508FC"/>
    <w:rsid w:val="0066375A"/>
    <w:rsid w:val="00670C87"/>
    <w:rsid w:val="006713CA"/>
    <w:rsid w:val="00671AB0"/>
    <w:rsid w:val="006753C6"/>
    <w:rsid w:val="00676377"/>
    <w:rsid w:val="00676C5C"/>
    <w:rsid w:val="00680C74"/>
    <w:rsid w:val="00683156"/>
    <w:rsid w:val="00692BC8"/>
    <w:rsid w:val="00693071"/>
    <w:rsid w:val="006A3D9C"/>
    <w:rsid w:val="006A6AA2"/>
    <w:rsid w:val="006A7595"/>
    <w:rsid w:val="006B376C"/>
    <w:rsid w:val="006B3D7E"/>
    <w:rsid w:val="006C0F19"/>
    <w:rsid w:val="006D0993"/>
    <w:rsid w:val="006D5E0F"/>
    <w:rsid w:val="006D6639"/>
    <w:rsid w:val="006E1CE6"/>
    <w:rsid w:val="006E4F5F"/>
    <w:rsid w:val="006E564D"/>
    <w:rsid w:val="006F7D61"/>
    <w:rsid w:val="00700A87"/>
    <w:rsid w:val="007022D0"/>
    <w:rsid w:val="007058FB"/>
    <w:rsid w:val="00706902"/>
    <w:rsid w:val="00707530"/>
    <w:rsid w:val="007203B9"/>
    <w:rsid w:val="00722B51"/>
    <w:rsid w:val="007256C1"/>
    <w:rsid w:val="00730A6B"/>
    <w:rsid w:val="00731B1F"/>
    <w:rsid w:val="00732CB5"/>
    <w:rsid w:val="00736F04"/>
    <w:rsid w:val="00737B5F"/>
    <w:rsid w:val="00746B6F"/>
    <w:rsid w:val="00747F92"/>
    <w:rsid w:val="0075132D"/>
    <w:rsid w:val="0075747E"/>
    <w:rsid w:val="00757824"/>
    <w:rsid w:val="007752A0"/>
    <w:rsid w:val="00775869"/>
    <w:rsid w:val="0077598B"/>
    <w:rsid w:val="00782849"/>
    <w:rsid w:val="00787C54"/>
    <w:rsid w:val="00787EF8"/>
    <w:rsid w:val="00793BE8"/>
    <w:rsid w:val="007951F5"/>
    <w:rsid w:val="00797781"/>
    <w:rsid w:val="007A2A1B"/>
    <w:rsid w:val="007A4C7E"/>
    <w:rsid w:val="007B5591"/>
    <w:rsid w:val="007B6625"/>
    <w:rsid w:val="007B6A58"/>
    <w:rsid w:val="007C3E9C"/>
    <w:rsid w:val="007C460B"/>
    <w:rsid w:val="007D1613"/>
    <w:rsid w:val="007D2171"/>
    <w:rsid w:val="007E4C0E"/>
    <w:rsid w:val="00804AE6"/>
    <w:rsid w:val="00806D7E"/>
    <w:rsid w:val="00815B00"/>
    <w:rsid w:val="008178C5"/>
    <w:rsid w:val="008204AF"/>
    <w:rsid w:val="00820691"/>
    <w:rsid w:val="00823D7E"/>
    <w:rsid w:val="00834CCD"/>
    <w:rsid w:val="00836070"/>
    <w:rsid w:val="00852EC9"/>
    <w:rsid w:val="00853675"/>
    <w:rsid w:val="00856A27"/>
    <w:rsid w:val="00860537"/>
    <w:rsid w:val="00864167"/>
    <w:rsid w:val="00874EB3"/>
    <w:rsid w:val="00877718"/>
    <w:rsid w:val="0088074A"/>
    <w:rsid w:val="00881F6C"/>
    <w:rsid w:val="008A09D8"/>
    <w:rsid w:val="008A11B3"/>
    <w:rsid w:val="008A134B"/>
    <w:rsid w:val="008A1F4E"/>
    <w:rsid w:val="008A3542"/>
    <w:rsid w:val="008B2CC1"/>
    <w:rsid w:val="008B5030"/>
    <w:rsid w:val="008B60B2"/>
    <w:rsid w:val="008C2950"/>
    <w:rsid w:val="008E326B"/>
    <w:rsid w:val="008E3BCF"/>
    <w:rsid w:val="008E6166"/>
    <w:rsid w:val="008F58B9"/>
    <w:rsid w:val="00901865"/>
    <w:rsid w:val="0090347B"/>
    <w:rsid w:val="00906631"/>
    <w:rsid w:val="0090731E"/>
    <w:rsid w:val="00916EE2"/>
    <w:rsid w:val="00917366"/>
    <w:rsid w:val="00917A25"/>
    <w:rsid w:val="00917E0D"/>
    <w:rsid w:val="00925517"/>
    <w:rsid w:val="00932020"/>
    <w:rsid w:val="00934213"/>
    <w:rsid w:val="009420D0"/>
    <w:rsid w:val="00942B5E"/>
    <w:rsid w:val="00942EB0"/>
    <w:rsid w:val="00950D74"/>
    <w:rsid w:val="00964177"/>
    <w:rsid w:val="00966A22"/>
    <w:rsid w:val="0096722F"/>
    <w:rsid w:val="00970883"/>
    <w:rsid w:val="00971332"/>
    <w:rsid w:val="009729A0"/>
    <w:rsid w:val="00980843"/>
    <w:rsid w:val="00980B7B"/>
    <w:rsid w:val="00980BFB"/>
    <w:rsid w:val="00984173"/>
    <w:rsid w:val="009856C3"/>
    <w:rsid w:val="0099112A"/>
    <w:rsid w:val="00996C7E"/>
    <w:rsid w:val="009A23F3"/>
    <w:rsid w:val="009A45D6"/>
    <w:rsid w:val="009A75F8"/>
    <w:rsid w:val="009B2411"/>
    <w:rsid w:val="009B2D86"/>
    <w:rsid w:val="009B53F5"/>
    <w:rsid w:val="009B6777"/>
    <w:rsid w:val="009C127D"/>
    <w:rsid w:val="009C4B15"/>
    <w:rsid w:val="009C5BDE"/>
    <w:rsid w:val="009D1413"/>
    <w:rsid w:val="009D520A"/>
    <w:rsid w:val="009D550E"/>
    <w:rsid w:val="009E1F43"/>
    <w:rsid w:val="009E2791"/>
    <w:rsid w:val="009E2DCF"/>
    <w:rsid w:val="009E3F6F"/>
    <w:rsid w:val="009F19CD"/>
    <w:rsid w:val="009F3765"/>
    <w:rsid w:val="009F3BF9"/>
    <w:rsid w:val="009F499F"/>
    <w:rsid w:val="009F64CB"/>
    <w:rsid w:val="009F7DB0"/>
    <w:rsid w:val="00A04848"/>
    <w:rsid w:val="00A05655"/>
    <w:rsid w:val="00A10CB1"/>
    <w:rsid w:val="00A119EE"/>
    <w:rsid w:val="00A12524"/>
    <w:rsid w:val="00A15986"/>
    <w:rsid w:val="00A1722C"/>
    <w:rsid w:val="00A30D1E"/>
    <w:rsid w:val="00A30FFC"/>
    <w:rsid w:val="00A37342"/>
    <w:rsid w:val="00A42DAF"/>
    <w:rsid w:val="00A4309A"/>
    <w:rsid w:val="00A45BD8"/>
    <w:rsid w:val="00A52A96"/>
    <w:rsid w:val="00A67964"/>
    <w:rsid w:val="00A766FE"/>
    <w:rsid w:val="00A778BF"/>
    <w:rsid w:val="00A85B8E"/>
    <w:rsid w:val="00A869B7"/>
    <w:rsid w:val="00A92EC1"/>
    <w:rsid w:val="00A9562B"/>
    <w:rsid w:val="00AA2DD4"/>
    <w:rsid w:val="00AA51CE"/>
    <w:rsid w:val="00AB0E0A"/>
    <w:rsid w:val="00AB4698"/>
    <w:rsid w:val="00AB483F"/>
    <w:rsid w:val="00AB61F5"/>
    <w:rsid w:val="00AB6D70"/>
    <w:rsid w:val="00AC205C"/>
    <w:rsid w:val="00AC47DC"/>
    <w:rsid w:val="00AC72BB"/>
    <w:rsid w:val="00AE6B77"/>
    <w:rsid w:val="00AF0A6B"/>
    <w:rsid w:val="00AF0E01"/>
    <w:rsid w:val="00AF3F05"/>
    <w:rsid w:val="00AF4116"/>
    <w:rsid w:val="00AF6592"/>
    <w:rsid w:val="00AF7C2F"/>
    <w:rsid w:val="00B05A69"/>
    <w:rsid w:val="00B12A4F"/>
    <w:rsid w:val="00B2072D"/>
    <w:rsid w:val="00B209D8"/>
    <w:rsid w:val="00B229D2"/>
    <w:rsid w:val="00B244C0"/>
    <w:rsid w:val="00B40598"/>
    <w:rsid w:val="00B40C45"/>
    <w:rsid w:val="00B4166B"/>
    <w:rsid w:val="00B50B99"/>
    <w:rsid w:val="00B52062"/>
    <w:rsid w:val="00B560BC"/>
    <w:rsid w:val="00B64AC9"/>
    <w:rsid w:val="00B70BA9"/>
    <w:rsid w:val="00B713BC"/>
    <w:rsid w:val="00B757AF"/>
    <w:rsid w:val="00B81D92"/>
    <w:rsid w:val="00B833C4"/>
    <w:rsid w:val="00B96E16"/>
    <w:rsid w:val="00B9734B"/>
    <w:rsid w:val="00BA30E2"/>
    <w:rsid w:val="00BC1B8F"/>
    <w:rsid w:val="00BC208B"/>
    <w:rsid w:val="00BD30FC"/>
    <w:rsid w:val="00BD42E9"/>
    <w:rsid w:val="00BE1CE5"/>
    <w:rsid w:val="00BF6882"/>
    <w:rsid w:val="00C01289"/>
    <w:rsid w:val="00C0220C"/>
    <w:rsid w:val="00C11BFE"/>
    <w:rsid w:val="00C23567"/>
    <w:rsid w:val="00C239B2"/>
    <w:rsid w:val="00C312F6"/>
    <w:rsid w:val="00C47860"/>
    <w:rsid w:val="00C47C27"/>
    <w:rsid w:val="00C5068F"/>
    <w:rsid w:val="00C50889"/>
    <w:rsid w:val="00C61E05"/>
    <w:rsid w:val="00C67A2F"/>
    <w:rsid w:val="00C70774"/>
    <w:rsid w:val="00C82D57"/>
    <w:rsid w:val="00C86D74"/>
    <w:rsid w:val="00C94629"/>
    <w:rsid w:val="00CA0D43"/>
    <w:rsid w:val="00CA185E"/>
    <w:rsid w:val="00CA53F7"/>
    <w:rsid w:val="00CB211F"/>
    <w:rsid w:val="00CB2B93"/>
    <w:rsid w:val="00CB680D"/>
    <w:rsid w:val="00CD04F1"/>
    <w:rsid w:val="00CD3F54"/>
    <w:rsid w:val="00CD6047"/>
    <w:rsid w:val="00CD7F59"/>
    <w:rsid w:val="00CE0576"/>
    <w:rsid w:val="00CE5F28"/>
    <w:rsid w:val="00CE6644"/>
    <w:rsid w:val="00CE6EAC"/>
    <w:rsid w:val="00CF53B2"/>
    <w:rsid w:val="00D0005D"/>
    <w:rsid w:val="00D00A76"/>
    <w:rsid w:val="00D02B82"/>
    <w:rsid w:val="00D06345"/>
    <w:rsid w:val="00D17D80"/>
    <w:rsid w:val="00D23812"/>
    <w:rsid w:val="00D24A2F"/>
    <w:rsid w:val="00D40B77"/>
    <w:rsid w:val="00D44A0B"/>
    <w:rsid w:val="00D45252"/>
    <w:rsid w:val="00D46346"/>
    <w:rsid w:val="00D61B17"/>
    <w:rsid w:val="00D66E37"/>
    <w:rsid w:val="00D71B4D"/>
    <w:rsid w:val="00D74E9C"/>
    <w:rsid w:val="00D80AF3"/>
    <w:rsid w:val="00D93D55"/>
    <w:rsid w:val="00DB1EAD"/>
    <w:rsid w:val="00DB2979"/>
    <w:rsid w:val="00DB7F62"/>
    <w:rsid w:val="00DC042B"/>
    <w:rsid w:val="00DC0E7C"/>
    <w:rsid w:val="00DC57CA"/>
    <w:rsid w:val="00DD50DC"/>
    <w:rsid w:val="00DD5BA4"/>
    <w:rsid w:val="00DF023A"/>
    <w:rsid w:val="00DF383E"/>
    <w:rsid w:val="00DF428B"/>
    <w:rsid w:val="00E0065B"/>
    <w:rsid w:val="00E15015"/>
    <w:rsid w:val="00E25C1F"/>
    <w:rsid w:val="00E25F26"/>
    <w:rsid w:val="00E335FE"/>
    <w:rsid w:val="00E345AF"/>
    <w:rsid w:val="00E4752D"/>
    <w:rsid w:val="00E5021F"/>
    <w:rsid w:val="00E5566B"/>
    <w:rsid w:val="00E5680A"/>
    <w:rsid w:val="00E62B18"/>
    <w:rsid w:val="00E64972"/>
    <w:rsid w:val="00E67113"/>
    <w:rsid w:val="00E6712A"/>
    <w:rsid w:val="00E72644"/>
    <w:rsid w:val="00E72768"/>
    <w:rsid w:val="00E8011B"/>
    <w:rsid w:val="00E81CB6"/>
    <w:rsid w:val="00E85557"/>
    <w:rsid w:val="00E96613"/>
    <w:rsid w:val="00EA76F4"/>
    <w:rsid w:val="00EA7D6E"/>
    <w:rsid w:val="00EB2210"/>
    <w:rsid w:val="00EB3086"/>
    <w:rsid w:val="00EB4C44"/>
    <w:rsid w:val="00EB57E0"/>
    <w:rsid w:val="00EC3571"/>
    <w:rsid w:val="00EC358E"/>
    <w:rsid w:val="00EC3F4E"/>
    <w:rsid w:val="00EC4E49"/>
    <w:rsid w:val="00EC5658"/>
    <w:rsid w:val="00ED77FB"/>
    <w:rsid w:val="00EE45FA"/>
    <w:rsid w:val="00EE6FAC"/>
    <w:rsid w:val="00EF6A8A"/>
    <w:rsid w:val="00EF6AA4"/>
    <w:rsid w:val="00EF7680"/>
    <w:rsid w:val="00F021A6"/>
    <w:rsid w:val="00F02876"/>
    <w:rsid w:val="00F03E35"/>
    <w:rsid w:val="00F054BE"/>
    <w:rsid w:val="00F1422E"/>
    <w:rsid w:val="00F14780"/>
    <w:rsid w:val="00F15F46"/>
    <w:rsid w:val="00F213CA"/>
    <w:rsid w:val="00F274A4"/>
    <w:rsid w:val="00F3342F"/>
    <w:rsid w:val="00F44614"/>
    <w:rsid w:val="00F44DF9"/>
    <w:rsid w:val="00F458B0"/>
    <w:rsid w:val="00F46191"/>
    <w:rsid w:val="00F557A4"/>
    <w:rsid w:val="00F576C1"/>
    <w:rsid w:val="00F61670"/>
    <w:rsid w:val="00F6460E"/>
    <w:rsid w:val="00F66152"/>
    <w:rsid w:val="00F74A03"/>
    <w:rsid w:val="00F841AD"/>
    <w:rsid w:val="00F910E7"/>
    <w:rsid w:val="00F92B2F"/>
    <w:rsid w:val="00FA181C"/>
    <w:rsid w:val="00FA7D62"/>
    <w:rsid w:val="00FA7DA6"/>
    <w:rsid w:val="00FB0995"/>
    <w:rsid w:val="00FB29D9"/>
    <w:rsid w:val="00FB4305"/>
    <w:rsid w:val="00FB45B8"/>
    <w:rsid w:val="00FC2BAD"/>
    <w:rsid w:val="00FC345D"/>
    <w:rsid w:val="00FD4FA8"/>
    <w:rsid w:val="00FD53CC"/>
    <w:rsid w:val="00FF0FA6"/>
    <w:rsid w:val="00FF34B7"/>
    <w:rsid w:val="00FF3DE2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5:docId w15:val="{95A99981-6955-4A3F-9C0E-7BE3F981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autoRedefine/>
    <w:qFormat/>
    <w:rsid w:val="00F274A4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F274A4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F274A4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F274A4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F274A4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1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s-E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s-ES" w:eastAsia="zh-CN"/>
    </w:rPr>
  </w:style>
  <w:style w:type="paragraph" w:customStyle="1" w:styleId="DecisionInvitingPara">
    <w:name w:val="Decision Inviting Para."/>
    <w:basedOn w:val="Normal"/>
    <w:rsid w:val="00F274A4"/>
    <w:pPr>
      <w:widowControl w:val="0"/>
      <w:adjustRightInd w:val="0"/>
      <w:spacing w:after="120" w:line="260" w:lineRule="exact"/>
      <w:ind w:left="5534"/>
      <w:jc w:val="both"/>
      <w:textAlignment w:val="baseline"/>
    </w:pPr>
    <w:rPr>
      <w:rFonts w:eastAsia="Times New Roman" w:cs="Times New Roman"/>
      <w:i/>
      <w:noProof/>
      <w:sz w:val="20"/>
      <w:lang w:eastAsia="en-US"/>
    </w:rPr>
  </w:style>
  <w:style w:type="character" w:customStyle="1" w:styleId="CommentTextChar">
    <w:name w:val="Comment Text Char"/>
    <w:basedOn w:val="DefaultParagraphFont"/>
    <w:semiHidden/>
    <w:rsid w:val="00F274A4"/>
    <w:rPr>
      <w:rFonts w:ascii="Arial" w:eastAsia="SimSun" w:hAnsi="Arial" w:cs="Arial"/>
      <w:sz w:val="18"/>
      <w:lang w:val="es-E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274A4"/>
    <w:rPr>
      <w:rFonts w:ascii="Arial" w:eastAsia="SimSun" w:hAnsi="Arial" w:cs="Arial"/>
      <w:sz w:val="22"/>
      <w:lang w:val="es-E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274A4"/>
    <w:rPr>
      <w:rFonts w:ascii="Arial" w:eastAsia="SimSun" w:hAnsi="Arial" w:cs="Arial"/>
      <w:sz w:val="22"/>
      <w:lang w:val="es-ES" w:eastAsia="zh-CN"/>
    </w:rPr>
  </w:style>
  <w:style w:type="paragraph" w:styleId="BodyText3">
    <w:name w:val="Body Text 3"/>
    <w:basedOn w:val="Normal"/>
    <w:link w:val="BodyText3Char"/>
    <w:rsid w:val="00F274A4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F274A4"/>
    <w:rPr>
      <w:color w:val="000000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F274A4"/>
    <w:pPr>
      <w:ind w:left="720"/>
      <w:contextualSpacing/>
    </w:pPr>
  </w:style>
  <w:style w:type="paragraph" w:styleId="Revision">
    <w:name w:val="Revision"/>
    <w:hidden/>
    <w:uiPriority w:val="99"/>
    <w:semiHidden/>
    <w:rsid w:val="00F274A4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rsid w:val="00F274A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F274A4"/>
    <w:rPr>
      <w:b/>
      <w:bCs/>
      <w:sz w:val="20"/>
    </w:rPr>
  </w:style>
  <w:style w:type="character" w:customStyle="1" w:styleId="CommentTextChar1">
    <w:name w:val="Comment Text Char1"/>
    <w:basedOn w:val="DefaultParagraphFont"/>
    <w:link w:val="CommentText"/>
    <w:semiHidden/>
    <w:rsid w:val="00F274A4"/>
    <w:rPr>
      <w:rFonts w:ascii="Arial" w:eastAsia="SimSun" w:hAnsi="Arial" w:cs="Arial"/>
      <w:sz w:val="18"/>
      <w:lang w:val="es-ES" w:eastAsia="zh-CN"/>
    </w:rPr>
  </w:style>
  <w:style w:type="character" w:customStyle="1" w:styleId="CommentSubjectChar">
    <w:name w:val="Comment Subject Char"/>
    <w:basedOn w:val="CommentTextChar1"/>
    <w:link w:val="CommentSubject"/>
    <w:rsid w:val="00F274A4"/>
    <w:rPr>
      <w:rFonts w:ascii="Arial" w:eastAsia="SimSun" w:hAnsi="Arial" w:cs="Arial"/>
      <w:b/>
      <w:bCs/>
      <w:sz w:val="18"/>
      <w:lang w:val="es-ES" w:eastAsia="zh-CN"/>
    </w:rPr>
  </w:style>
  <w:style w:type="character" w:styleId="Hyperlink">
    <w:name w:val="Hyperlink"/>
    <w:basedOn w:val="DefaultParagraphFont"/>
    <w:uiPriority w:val="99"/>
    <w:semiHidden/>
    <w:unhideWhenUsed/>
    <w:rsid w:val="00F274A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4A4"/>
    <w:rPr>
      <w:color w:val="800080"/>
      <w:u w:val="single"/>
    </w:rPr>
  </w:style>
  <w:style w:type="paragraph" w:customStyle="1" w:styleId="msonormal0">
    <w:name w:val="msonormal"/>
    <w:basedOn w:val="Normal"/>
    <w:rsid w:val="00F274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l68">
    <w:name w:val="xl68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69">
    <w:name w:val="xl69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en-US"/>
    </w:rPr>
  </w:style>
  <w:style w:type="paragraph" w:customStyle="1" w:styleId="xl70">
    <w:name w:val="xl7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71">
    <w:name w:val="xl7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72">
    <w:name w:val="xl72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3">
    <w:name w:val="xl73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4">
    <w:name w:val="xl7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5">
    <w:name w:val="xl7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6">
    <w:name w:val="xl7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7">
    <w:name w:val="xl77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78">
    <w:name w:val="xl78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79">
    <w:name w:val="xl7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0">
    <w:name w:val="xl8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1">
    <w:name w:val="xl8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2">
    <w:name w:val="xl82"/>
    <w:basedOn w:val="Normal"/>
    <w:rsid w:val="00F274A4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3">
    <w:name w:val="xl83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4">
    <w:name w:val="xl8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5">
    <w:name w:val="xl8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6">
    <w:name w:val="xl8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7">
    <w:name w:val="xl87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88">
    <w:name w:val="xl88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89">
    <w:name w:val="xl8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0">
    <w:name w:val="xl9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1">
    <w:name w:val="xl9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2">
    <w:name w:val="xl92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93">
    <w:name w:val="xl93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4">
    <w:name w:val="xl94"/>
    <w:basedOn w:val="Normal"/>
    <w:rsid w:val="00F274A4"/>
    <w:pPr>
      <w:pBdr>
        <w:top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95">
    <w:name w:val="xl95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96">
    <w:name w:val="xl96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7">
    <w:name w:val="xl97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8">
    <w:name w:val="xl98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99">
    <w:name w:val="xl99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0">
    <w:name w:val="xl100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1">
    <w:name w:val="xl101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2">
    <w:name w:val="xl102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3">
    <w:name w:val="xl103"/>
    <w:basedOn w:val="Normal"/>
    <w:rsid w:val="00F274A4"/>
    <w:pPr>
      <w:pBdr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04">
    <w:name w:val="xl10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5">
    <w:name w:val="xl105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6">
    <w:name w:val="xl106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7">
    <w:name w:val="xl107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8">
    <w:name w:val="xl108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09">
    <w:name w:val="xl109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0">
    <w:name w:val="xl110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1">
    <w:name w:val="xl111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2">
    <w:name w:val="xl112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3">
    <w:name w:val="xl113"/>
    <w:basedOn w:val="Normal"/>
    <w:rsid w:val="00F274A4"/>
    <w:pPr>
      <w:pBdr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4">
    <w:name w:val="xl114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5">
    <w:name w:val="xl11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16">
    <w:name w:val="xl11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7">
    <w:name w:val="xl117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8">
    <w:name w:val="xl118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19">
    <w:name w:val="xl11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20">
    <w:name w:val="xl12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1">
    <w:name w:val="xl12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22">
    <w:name w:val="xl122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3">
    <w:name w:val="xl123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4">
    <w:name w:val="xl124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5">
    <w:name w:val="xl125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6">
    <w:name w:val="xl126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7">
    <w:name w:val="xl127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28">
    <w:name w:val="xl128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29">
    <w:name w:val="xl129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0">
    <w:name w:val="xl130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1">
    <w:name w:val="xl131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2">
    <w:name w:val="xl132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3">
    <w:name w:val="xl133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34">
    <w:name w:val="xl134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595959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5">
    <w:name w:val="xl13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6">
    <w:name w:val="xl13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Cs w:val="22"/>
      <w:lang w:eastAsia="en-US"/>
    </w:rPr>
  </w:style>
  <w:style w:type="paragraph" w:customStyle="1" w:styleId="xl137">
    <w:name w:val="xl137"/>
    <w:basedOn w:val="Normal"/>
    <w:rsid w:val="00F274A4"/>
    <w:pPr>
      <w:pBdr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8">
    <w:name w:val="xl138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39">
    <w:name w:val="xl139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0">
    <w:name w:val="xl140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1">
    <w:name w:val="xl141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2">
    <w:name w:val="xl142"/>
    <w:basedOn w:val="Normal"/>
    <w:rsid w:val="00F274A4"/>
    <w:pPr>
      <w:pBdr>
        <w:top w:val="single" w:sz="4" w:space="0" w:color="auto"/>
        <w:left w:val="single" w:sz="4" w:space="0" w:color="595959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43">
    <w:name w:val="xl143"/>
    <w:basedOn w:val="Normal"/>
    <w:rsid w:val="00F274A4"/>
    <w:pPr>
      <w:pBdr>
        <w:top w:val="single" w:sz="4" w:space="0" w:color="595959"/>
        <w:left w:val="single" w:sz="4" w:space="0" w:color="595959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4">
    <w:name w:val="xl144"/>
    <w:basedOn w:val="Normal"/>
    <w:rsid w:val="00F274A4"/>
    <w:pPr>
      <w:pBdr>
        <w:left w:val="single" w:sz="4" w:space="0" w:color="595959"/>
        <w:bottom w:val="single" w:sz="4" w:space="0" w:color="595959"/>
        <w:right w:val="single" w:sz="4" w:space="0" w:color="595959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45">
    <w:name w:val="xl145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6">
    <w:name w:val="xl146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7">
    <w:name w:val="xl147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8">
    <w:name w:val="xl148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49">
    <w:name w:val="xl149"/>
    <w:basedOn w:val="Normal"/>
    <w:rsid w:val="00F274A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0">
    <w:name w:val="xl150"/>
    <w:basedOn w:val="Normal"/>
    <w:rsid w:val="00F274A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1">
    <w:name w:val="xl151"/>
    <w:basedOn w:val="Normal"/>
    <w:rsid w:val="00F274A4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2">
    <w:name w:val="xl152"/>
    <w:basedOn w:val="Normal"/>
    <w:rsid w:val="00F274A4"/>
    <w:pP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3">
    <w:name w:val="xl153"/>
    <w:basedOn w:val="Normal"/>
    <w:rsid w:val="00F274A4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54">
    <w:name w:val="xl154"/>
    <w:basedOn w:val="Normal"/>
    <w:rsid w:val="00F274A4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5">
    <w:name w:val="xl155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6">
    <w:name w:val="xl156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7">
    <w:name w:val="xl157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8">
    <w:name w:val="xl158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59">
    <w:name w:val="xl159"/>
    <w:basedOn w:val="Normal"/>
    <w:rsid w:val="00F274A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60">
    <w:name w:val="xl160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61">
    <w:name w:val="xl161"/>
    <w:basedOn w:val="Normal"/>
    <w:rsid w:val="00F274A4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000000"/>
      <w:szCs w:val="22"/>
      <w:lang w:eastAsia="en-US"/>
    </w:rPr>
  </w:style>
  <w:style w:type="paragraph" w:customStyle="1" w:styleId="xl162">
    <w:name w:val="xl162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63">
    <w:name w:val="xl163"/>
    <w:basedOn w:val="Normal"/>
    <w:rsid w:val="00F27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64">
    <w:name w:val="xl164"/>
    <w:basedOn w:val="Normal"/>
    <w:rsid w:val="00F274A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xl165">
    <w:name w:val="xl165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  <w:style w:type="paragraph" w:customStyle="1" w:styleId="xl166">
    <w:name w:val="xl166"/>
    <w:basedOn w:val="Normal"/>
    <w:rsid w:val="00F274A4"/>
    <w:pPr>
      <w:pBdr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A6A36-D2D2-4129-B151-411E9714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1755</Words>
  <Characters>10288</Characters>
  <Application>Microsoft Office Word</Application>
  <DocSecurity>0</DocSecurity>
  <Lines>1375</Lines>
  <Paragraphs>700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A/63/INF/4</vt:lpstr>
    </vt:vector>
  </TitlesOfParts>
  <Company>WIPO</Company>
  <LinksUpToDate>false</LinksUpToDate>
  <CharactersWithSpaces>11965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A/63/INF/4</dc:title>
  <dc:subject>Fifty-Eighth Series of Meetings</dc:subject>
  <dc:creator>WIPO</dc:creator>
  <cp:keywords>PUBLIC</cp:keywords>
  <cp:lastModifiedBy>HÄFLIGER Patience</cp:lastModifiedBy>
  <cp:revision>3</cp:revision>
  <cp:lastPrinted>2022-07-01T15:47:00Z</cp:lastPrinted>
  <dcterms:created xsi:type="dcterms:W3CDTF">2022-07-12T09:35:00Z</dcterms:created>
  <dcterms:modified xsi:type="dcterms:W3CDTF">2022-07-12T13:57:00Z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0f365420-ffcf-4756-8810-e463250f113c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