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9763E" w:rsidRPr="00D9763E" w:rsidTr="0088395E">
        <w:tc>
          <w:tcPr>
            <w:tcW w:w="4513" w:type="dxa"/>
            <w:tcBorders>
              <w:bottom w:val="single" w:sz="4" w:space="0" w:color="auto"/>
            </w:tcBorders>
            <w:tcMar>
              <w:bottom w:w="170" w:type="dxa"/>
            </w:tcMar>
          </w:tcPr>
          <w:p w:rsidR="00E504E5" w:rsidRPr="00D9763E" w:rsidRDefault="00E504E5" w:rsidP="00AB613D"/>
        </w:tc>
        <w:tc>
          <w:tcPr>
            <w:tcW w:w="4337" w:type="dxa"/>
            <w:tcBorders>
              <w:bottom w:val="single" w:sz="4" w:space="0" w:color="auto"/>
            </w:tcBorders>
            <w:tcMar>
              <w:left w:w="0" w:type="dxa"/>
              <w:right w:w="0" w:type="dxa"/>
            </w:tcMar>
          </w:tcPr>
          <w:p w:rsidR="00E504E5" w:rsidRPr="00D9763E" w:rsidRDefault="00D03774" w:rsidP="00AB613D">
            <w:r w:rsidRPr="00D9763E">
              <w:rPr>
                <w:noProof/>
                <w:lang w:val="en-US" w:eastAsia="en-US"/>
              </w:rPr>
              <w:drawing>
                <wp:inline distT="0" distB="0" distL="0" distR="0" wp14:anchorId="4988D970" wp14:editId="220A762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9763E" w:rsidRDefault="00E504E5" w:rsidP="00AB613D">
            <w:pPr>
              <w:jc w:val="right"/>
            </w:pPr>
            <w:r w:rsidRPr="00D9763E">
              <w:rPr>
                <w:b/>
                <w:sz w:val="40"/>
                <w:szCs w:val="40"/>
              </w:rPr>
              <w:t>S</w:t>
            </w:r>
          </w:p>
        </w:tc>
      </w:tr>
      <w:tr w:rsidR="00D9763E" w:rsidRPr="00D9763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9763E" w:rsidRDefault="00D03774" w:rsidP="00AB613D">
            <w:pPr>
              <w:jc w:val="right"/>
              <w:rPr>
                <w:rFonts w:ascii="Arial Black" w:hAnsi="Arial Black"/>
                <w:caps/>
                <w:sz w:val="15"/>
              </w:rPr>
            </w:pPr>
            <w:r w:rsidRPr="00D9763E">
              <w:rPr>
                <w:rFonts w:ascii="Arial Black" w:hAnsi="Arial Black"/>
                <w:caps/>
                <w:sz w:val="15"/>
              </w:rPr>
              <w:t>a/54/</w:t>
            </w:r>
            <w:bookmarkStart w:id="0" w:name="Code"/>
            <w:bookmarkEnd w:id="0"/>
            <w:r w:rsidR="001E03F2" w:rsidRPr="00D9763E">
              <w:rPr>
                <w:rFonts w:ascii="Arial Black" w:hAnsi="Arial Black"/>
                <w:caps/>
                <w:sz w:val="15"/>
              </w:rPr>
              <w:t>INF/5</w:t>
            </w:r>
          </w:p>
        </w:tc>
      </w:tr>
      <w:tr w:rsidR="00D9763E" w:rsidRPr="00D9763E" w:rsidTr="00AB613D">
        <w:trPr>
          <w:trHeight w:hRule="exact" w:val="170"/>
        </w:trPr>
        <w:tc>
          <w:tcPr>
            <w:tcW w:w="9356" w:type="dxa"/>
            <w:gridSpan w:val="3"/>
            <w:noWrap/>
            <w:tcMar>
              <w:left w:w="0" w:type="dxa"/>
              <w:right w:w="0" w:type="dxa"/>
            </w:tcMar>
            <w:vAlign w:val="bottom"/>
          </w:tcPr>
          <w:p w:rsidR="008B2CC1" w:rsidRPr="00D9763E" w:rsidRDefault="008B2CC1" w:rsidP="00AB613D">
            <w:pPr>
              <w:jc w:val="right"/>
              <w:rPr>
                <w:rFonts w:ascii="Arial Black" w:hAnsi="Arial Black"/>
                <w:caps/>
                <w:sz w:val="15"/>
              </w:rPr>
            </w:pPr>
            <w:r w:rsidRPr="00D9763E">
              <w:rPr>
                <w:rFonts w:ascii="Arial Black" w:hAnsi="Arial Black"/>
                <w:caps/>
                <w:sz w:val="15"/>
              </w:rPr>
              <w:t>ORIGINAL</w:t>
            </w:r>
            <w:r w:rsidR="005D12EE" w:rsidRPr="00D9763E">
              <w:rPr>
                <w:rFonts w:ascii="Arial Black" w:hAnsi="Arial Black"/>
                <w:caps/>
                <w:sz w:val="15"/>
              </w:rPr>
              <w:t xml:space="preserve">:  </w:t>
            </w:r>
            <w:bookmarkStart w:id="1" w:name="Original"/>
            <w:bookmarkEnd w:id="1"/>
            <w:r w:rsidR="001E03F2" w:rsidRPr="00D9763E">
              <w:rPr>
                <w:rFonts w:ascii="Arial Black" w:hAnsi="Arial Black"/>
                <w:caps/>
                <w:sz w:val="15"/>
              </w:rPr>
              <w:t>INGLÉS</w:t>
            </w:r>
          </w:p>
        </w:tc>
      </w:tr>
      <w:tr w:rsidR="00D9763E" w:rsidRPr="00D9763E" w:rsidTr="00AB613D">
        <w:trPr>
          <w:trHeight w:hRule="exact" w:val="198"/>
        </w:trPr>
        <w:tc>
          <w:tcPr>
            <w:tcW w:w="9356" w:type="dxa"/>
            <w:gridSpan w:val="3"/>
            <w:tcMar>
              <w:left w:w="0" w:type="dxa"/>
              <w:right w:w="0" w:type="dxa"/>
            </w:tcMar>
            <w:vAlign w:val="bottom"/>
          </w:tcPr>
          <w:p w:rsidR="008B2CC1" w:rsidRPr="00D9763E" w:rsidRDefault="00675021" w:rsidP="00D82ABC">
            <w:pPr>
              <w:jc w:val="right"/>
              <w:rPr>
                <w:rFonts w:ascii="Arial Black" w:hAnsi="Arial Black"/>
                <w:caps/>
                <w:sz w:val="15"/>
              </w:rPr>
            </w:pPr>
            <w:r w:rsidRPr="00D9763E">
              <w:rPr>
                <w:rFonts w:ascii="Arial Black" w:hAnsi="Arial Black"/>
                <w:caps/>
                <w:sz w:val="15"/>
              </w:rPr>
              <w:t>fecha</w:t>
            </w:r>
            <w:r w:rsidR="005D12EE" w:rsidRPr="00D9763E">
              <w:rPr>
                <w:rFonts w:ascii="Arial Black" w:hAnsi="Arial Black"/>
                <w:caps/>
                <w:sz w:val="15"/>
              </w:rPr>
              <w:t xml:space="preserve">:  </w:t>
            </w:r>
            <w:bookmarkStart w:id="2" w:name="Date"/>
            <w:bookmarkEnd w:id="2"/>
            <w:r w:rsidR="001E03F2" w:rsidRPr="00D9763E">
              <w:rPr>
                <w:rFonts w:ascii="Arial Black" w:hAnsi="Arial Black"/>
                <w:caps/>
                <w:sz w:val="15"/>
              </w:rPr>
              <w:t>2</w:t>
            </w:r>
            <w:r w:rsidR="00D82ABC">
              <w:rPr>
                <w:rFonts w:ascii="Arial Black" w:hAnsi="Arial Black"/>
                <w:caps/>
                <w:sz w:val="15"/>
              </w:rPr>
              <w:t>3</w:t>
            </w:r>
            <w:r w:rsidR="001E03F2" w:rsidRPr="00D9763E">
              <w:rPr>
                <w:rFonts w:ascii="Arial Black" w:hAnsi="Arial Black"/>
                <w:caps/>
                <w:sz w:val="15"/>
              </w:rPr>
              <w:t xml:space="preserve"> DE JUNIO DE 2014</w:t>
            </w:r>
          </w:p>
        </w:tc>
      </w:tr>
    </w:tbl>
    <w:p w:rsidR="008B2CC1" w:rsidRPr="00D9763E" w:rsidRDefault="008B2CC1" w:rsidP="008B2CC1"/>
    <w:p w:rsidR="008B2CC1" w:rsidRPr="00D9763E" w:rsidRDefault="008B2CC1" w:rsidP="008B2CC1"/>
    <w:p w:rsidR="008B2CC1" w:rsidRPr="00D9763E" w:rsidRDefault="008B2CC1" w:rsidP="008B2CC1"/>
    <w:p w:rsidR="008B2CC1" w:rsidRPr="00D9763E" w:rsidRDefault="008B2CC1" w:rsidP="008B2CC1"/>
    <w:p w:rsidR="008B2CC1" w:rsidRPr="00D9763E" w:rsidRDefault="008B2CC1" w:rsidP="008B2CC1"/>
    <w:p w:rsidR="00D03774" w:rsidRPr="00D9763E" w:rsidRDefault="00D03774" w:rsidP="00D03774">
      <w:pPr>
        <w:rPr>
          <w:b/>
          <w:sz w:val="28"/>
          <w:szCs w:val="28"/>
        </w:rPr>
      </w:pPr>
      <w:r w:rsidRPr="00D9763E">
        <w:rPr>
          <w:b/>
          <w:sz w:val="28"/>
          <w:szCs w:val="28"/>
        </w:rPr>
        <w:t>Asambleas de los Estados miembros de la OMPI</w:t>
      </w:r>
    </w:p>
    <w:p w:rsidR="003845C1" w:rsidRPr="00D9763E" w:rsidRDefault="003845C1" w:rsidP="003845C1"/>
    <w:p w:rsidR="003845C1" w:rsidRPr="00D9763E" w:rsidRDefault="003845C1" w:rsidP="003845C1"/>
    <w:p w:rsidR="00D03774" w:rsidRPr="00D9763E" w:rsidRDefault="00D03774" w:rsidP="00D03774">
      <w:pPr>
        <w:rPr>
          <w:b/>
          <w:sz w:val="24"/>
          <w:szCs w:val="24"/>
        </w:rPr>
      </w:pPr>
      <w:r w:rsidRPr="00D9763E">
        <w:rPr>
          <w:b/>
          <w:sz w:val="24"/>
          <w:szCs w:val="24"/>
        </w:rPr>
        <w:t>Quincuagésima cuarta serie de reuniones</w:t>
      </w:r>
    </w:p>
    <w:p w:rsidR="00D03774" w:rsidRPr="00D9763E" w:rsidRDefault="00D03774" w:rsidP="00D03774">
      <w:pPr>
        <w:rPr>
          <w:b/>
          <w:sz w:val="24"/>
          <w:szCs w:val="24"/>
        </w:rPr>
      </w:pPr>
      <w:r w:rsidRPr="00D9763E">
        <w:rPr>
          <w:b/>
          <w:sz w:val="24"/>
          <w:szCs w:val="24"/>
        </w:rPr>
        <w:t>Ginebra, 22 a</w:t>
      </w:r>
      <w:r w:rsidR="004871E9" w:rsidRPr="00D9763E">
        <w:rPr>
          <w:b/>
          <w:sz w:val="24"/>
          <w:szCs w:val="24"/>
        </w:rPr>
        <w:t xml:space="preserve"> </w:t>
      </w:r>
      <w:r w:rsidR="00777256" w:rsidRPr="00D9763E">
        <w:rPr>
          <w:b/>
          <w:sz w:val="24"/>
          <w:szCs w:val="24"/>
        </w:rPr>
        <w:t>3</w:t>
      </w:r>
      <w:r w:rsidRPr="00D9763E">
        <w:rPr>
          <w:b/>
          <w:sz w:val="24"/>
          <w:szCs w:val="24"/>
        </w:rPr>
        <w:t>0 de septiembre de 2014</w:t>
      </w:r>
    </w:p>
    <w:p w:rsidR="008B2CC1" w:rsidRPr="00D9763E" w:rsidRDefault="008B2CC1" w:rsidP="008B2CC1"/>
    <w:p w:rsidR="008B2CC1" w:rsidRPr="00D9763E" w:rsidRDefault="008B2CC1" w:rsidP="008B2CC1"/>
    <w:p w:rsidR="008B2CC1" w:rsidRPr="00D9763E" w:rsidRDefault="008B2CC1" w:rsidP="008B2CC1"/>
    <w:p w:rsidR="001E03F2" w:rsidRPr="00D9763E" w:rsidRDefault="001B7336" w:rsidP="001E03F2">
      <w:pPr>
        <w:rPr>
          <w:caps/>
          <w:sz w:val="24"/>
        </w:rPr>
      </w:pPr>
      <w:bookmarkStart w:id="3" w:name="TitleOfDoc"/>
      <w:bookmarkEnd w:id="3"/>
      <w:r w:rsidRPr="00D9763E">
        <w:rPr>
          <w:caps/>
          <w:sz w:val="24"/>
        </w:rPr>
        <w:t>La estrategia de las</w:t>
      </w:r>
      <w:r w:rsidR="001E03F2" w:rsidRPr="00D9763E">
        <w:rPr>
          <w:caps/>
          <w:sz w:val="24"/>
        </w:rPr>
        <w:t xml:space="preserve"> </w:t>
      </w:r>
      <w:r w:rsidRPr="00D9763E">
        <w:rPr>
          <w:caps/>
          <w:sz w:val="24"/>
        </w:rPr>
        <w:t xml:space="preserve">TECNOLOGÍAS DE LA INFORMACIÓN Y </w:t>
      </w:r>
      <w:r w:rsidR="00162F4F" w:rsidRPr="00D9763E">
        <w:rPr>
          <w:caps/>
          <w:sz w:val="24"/>
        </w:rPr>
        <w:t xml:space="preserve">DE </w:t>
      </w:r>
      <w:r w:rsidRPr="00D9763E">
        <w:rPr>
          <w:caps/>
          <w:sz w:val="24"/>
        </w:rPr>
        <w:t>LA</w:t>
      </w:r>
      <w:r w:rsidR="00162F4F" w:rsidRPr="00D9763E">
        <w:rPr>
          <w:caps/>
          <w:sz w:val="24"/>
        </w:rPr>
        <w:t>S COMUNICACIO</w:t>
      </w:r>
      <w:r w:rsidRPr="00D9763E">
        <w:rPr>
          <w:caps/>
          <w:sz w:val="24"/>
        </w:rPr>
        <w:t>N</w:t>
      </w:r>
      <w:r w:rsidR="00162F4F" w:rsidRPr="00D9763E">
        <w:rPr>
          <w:caps/>
          <w:sz w:val="24"/>
        </w:rPr>
        <w:t>ES</w:t>
      </w:r>
      <w:r w:rsidR="001E03F2" w:rsidRPr="00D9763E">
        <w:rPr>
          <w:caps/>
          <w:sz w:val="24"/>
        </w:rPr>
        <w:t xml:space="preserve"> (</w:t>
      </w:r>
      <w:r w:rsidRPr="00D9763E">
        <w:rPr>
          <w:caps/>
          <w:sz w:val="24"/>
        </w:rPr>
        <w:t>TIC</w:t>
      </w:r>
      <w:r w:rsidR="001E03F2" w:rsidRPr="00D9763E">
        <w:rPr>
          <w:caps/>
          <w:sz w:val="24"/>
        </w:rPr>
        <w:t xml:space="preserve">) </w:t>
      </w:r>
      <w:r w:rsidRPr="00D9763E">
        <w:rPr>
          <w:caps/>
          <w:sz w:val="24"/>
        </w:rPr>
        <w:t>de la Organización Mundial de la PROPIEDAD intelectual</w:t>
      </w:r>
      <w:r w:rsidR="001E03F2" w:rsidRPr="00D9763E">
        <w:rPr>
          <w:caps/>
          <w:sz w:val="24"/>
        </w:rPr>
        <w:t xml:space="preserve"> (</w:t>
      </w:r>
      <w:r w:rsidRPr="00D9763E">
        <w:rPr>
          <w:caps/>
          <w:sz w:val="24"/>
        </w:rPr>
        <w:t>OMPI</w:t>
      </w:r>
      <w:r w:rsidR="001E03F2" w:rsidRPr="00D9763E">
        <w:rPr>
          <w:caps/>
          <w:sz w:val="24"/>
        </w:rPr>
        <w:t xml:space="preserve">) </w:t>
      </w:r>
    </w:p>
    <w:p w:rsidR="001E03F2" w:rsidRPr="00D9763E" w:rsidRDefault="001E03F2" w:rsidP="001E03F2"/>
    <w:p w:rsidR="001E03F2" w:rsidRPr="00D9763E" w:rsidRDefault="001B7336" w:rsidP="001E03F2">
      <w:pPr>
        <w:rPr>
          <w:i/>
        </w:rPr>
      </w:pPr>
      <w:bookmarkStart w:id="4" w:name="Prepared"/>
      <w:bookmarkEnd w:id="4"/>
      <w:r w:rsidRPr="00D9763E">
        <w:rPr>
          <w:i/>
        </w:rPr>
        <w:t>Documento informativo preparado por la Secretaría</w:t>
      </w:r>
    </w:p>
    <w:p w:rsidR="001E03F2" w:rsidRPr="00D9763E" w:rsidRDefault="001E03F2" w:rsidP="001E03F2"/>
    <w:p w:rsidR="001E03F2" w:rsidRPr="00D9763E" w:rsidRDefault="001E03F2" w:rsidP="001E03F2"/>
    <w:p w:rsidR="001E03F2" w:rsidRPr="00D9763E" w:rsidRDefault="001E03F2" w:rsidP="001E03F2"/>
    <w:p w:rsidR="001E03F2" w:rsidRPr="00D9763E" w:rsidRDefault="001E03F2" w:rsidP="001E03F2"/>
    <w:p w:rsidR="001E03F2" w:rsidRPr="00D9763E" w:rsidRDefault="001E03F2" w:rsidP="001E03F2">
      <w:r w:rsidRPr="00D9763E">
        <w:t>1.</w:t>
      </w:r>
      <w:r w:rsidRPr="00D9763E">
        <w:tab/>
      </w:r>
      <w:r w:rsidR="001B7336" w:rsidRPr="00D9763E">
        <w:t xml:space="preserve">El presente documento </w:t>
      </w:r>
      <w:r w:rsidR="00D62E72" w:rsidRPr="00D9763E">
        <w:t>recoge</w:t>
      </w:r>
      <w:r w:rsidR="001B7336" w:rsidRPr="00D9763E">
        <w:t xml:space="preserve"> la Estrategia </w:t>
      </w:r>
      <w:r w:rsidR="008B77FD" w:rsidRPr="00D9763E">
        <w:t>de las</w:t>
      </w:r>
      <w:r w:rsidR="001B7336" w:rsidRPr="00D9763E">
        <w:t xml:space="preserve"> Tecnologías de la Información y </w:t>
      </w:r>
      <w:r w:rsidR="00162F4F" w:rsidRPr="00D9763E">
        <w:t xml:space="preserve">de </w:t>
      </w:r>
      <w:r w:rsidR="001B7336" w:rsidRPr="00D9763E">
        <w:t>la</w:t>
      </w:r>
      <w:r w:rsidR="00162F4F" w:rsidRPr="00D9763E">
        <w:t>s Comunicaciones</w:t>
      </w:r>
      <w:r w:rsidRPr="00D9763E">
        <w:t xml:space="preserve"> (</w:t>
      </w:r>
      <w:r w:rsidR="001B7336" w:rsidRPr="00D9763E">
        <w:t>TIC</w:t>
      </w:r>
      <w:r w:rsidRPr="00D9763E">
        <w:t xml:space="preserve">) </w:t>
      </w:r>
      <w:r w:rsidR="001B7336" w:rsidRPr="00D9763E">
        <w:t xml:space="preserve">de la Organización Mundial de la Propiedad Intelectual </w:t>
      </w:r>
      <w:r w:rsidRPr="00D9763E">
        <w:t>(</w:t>
      </w:r>
      <w:r w:rsidR="001B7336" w:rsidRPr="00D9763E">
        <w:t>OMPI</w:t>
      </w:r>
      <w:r w:rsidRPr="00D9763E">
        <w:t>)</w:t>
      </w:r>
      <w:r w:rsidR="005D12EE" w:rsidRPr="00D9763E">
        <w:t xml:space="preserve">.  </w:t>
      </w:r>
    </w:p>
    <w:p w:rsidR="001E03F2" w:rsidRPr="00D9763E" w:rsidRDefault="001E03F2" w:rsidP="001E03F2"/>
    <w:p w:rsidR="001E03F2" w:rsidRPr="00D9763E" w:rsidRDefault="001E03F2" w:rsidP="001E03F2">
      <w:pPr>
        <w:spacing w:after="220"/>
      </w:pPr>
      <w:r w:rsidRPr="00D9763E">
        <w:rPr>
          <w:noProof/>
          <w:lang w:val="en-US" w:eastAsia="en-US"/>
        </w:rPr>
        <mc:AlternateContent>
          <mc:Choice Requires="wps">
            <w:drawing>
              <wp:anchor distT="0" distB="0" distL="114300" distR="114300" simplePos="0" relativeHeight="251657728" behindDoc="0" locked="0" layoutInCell="1" allowOverlap="1" wp14:anchorId="013B4270" wp14:editId="5970757D">
                <wp:simplePos x="0" y="0"/>
                <wp:positionH relativeFrom="column">
                  <wp:posOffset>-684530</wp:posOffset>
                </wp:positionH>
                <wp:positionV relativeFrom="paragraph">
                  <wp:posOffset>171450</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502D16" w:rsidRPr="000D5998" w:rsidRDefault="00502D16" w:rsidP="001E03F2">
                            <w:pPr>
                              <w:jc w:val="right"/>
                              <w:rPr>
                                <w:sz w:val="20"/>
                              </w:rPr>
                            </w:pPr>
                            <w:r w:rsidRPr="000D5998">
                              <w:rPr>
                                <w:sz w:val="20"/>
                              </w:rPr>
                              <w:t>./</w:t>
                            </w: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pt;margin-top:13.5pt;width:25pt;height: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" fillcolor="black" strokeweight=".5pt">
                <v:fill opacity="0"/>
                <v:stroke opacity="0" joinstyle="round"/>
                <v:textbox style="mso-fit-shape-to-text:t" inset="0,0,0,0">
                  <w:txbxContent>
                    <w:p w:rsidR="00502D16" w:rsidRPr="000D5998" w:rsidRDefault="00502D16" w:rsidP="001E03F2">
                      <w:pPr>
                        <w:jc w:val="right"/>
                        <w:rPr>
                          <w:sz w:val="20"/>
                        </w:rPr>
                      </w:pPr>
                      <w:r w:rsidRPr="000D5998">
                        <w:rPr>
                          <w:sz w:val="20"/>
                        </w:rPr>
                        <w:t>./</w:t>
                      </w:r>
                      <w:r>
                        <w:rPr>
                          <w:sz w:val="20"/>
                        </w:rPr>
                        <w:t xml:space="preserve">.  </w:t>
                      </w:r>
                    </w:p>
                  </w:txbxContent>
                </v:textbox>
              </v:shape>
            </w:pict>
          </mc:Fallback>
        </mc:AlternateContent>
      </w:r>
      <w:r w:rsidRPr="00D9763E">
        <w:rPr>
          <w:lang w:eastAsia="en-US"/>
        </w:rPr>
        <w:t>2.</w:t>
      </w:r>
      <w:r w:rsidRPr="00D9763E">
        <w:rPr>
          <w:lang w:eastAsia="en-US"/>
        </w:rPr>
        <w:tab/>
      </w:r>
      <w:r w:rsidR="00F7458D" w:rsidRPr="00D9763E">
        <w:rPr>
          <w:lang w:eastAsia="en-US"/>
        </w:rPr>
        <w:t>Tras un proceso de deliberaciones y debates que se prolongó durante un año,</w:t>
      </w:r>
      <w:r w:rsidRPr="00D9763E">
        <w:rPr>
          <w:lang w:eastAsia="en-US"/>
        </w:rPr>
        <w:t xml:space="preserve"> </w:t>
      </w:r>
      <w:r w:rsidR="00F7458D" w:rsidRPr="00D9763E">
        <w:rPr>
          <w:lang w:eastAsia="en-US"/>
        </w:rPr>
        <w:t>la</w:t>
      </w:r>
      <w:r w:rsidRPr="00D9763E">
        <w:rPr>
          <w:lang w:eastAsia="en-US"/>
        </w:rPr>
        <w:t xml:space="preserve"> </w:t>
      </w:r>
      <w:r w:rsidR="00F7458D" w:rsidRPr="00D9763E">
        <w:rPr>
          <w:lang w:eastAsia="en-US"/>
        </w:rPr>
        <w:t>Junta de TIC de la OMPI</w:t>
      </w:r>
      <w:r w:rsidRPr="00D9763E">
        <w:rPr>
          <w:lang w:eastAsia="en-US"/>
        </w:rPr>
        <w:t xml:space="preserve">, </w:t>
      </w:r>
      <w:r w:rsidR="00F7458D" w:rsidRPr="00D9763E">
        <w:rPr>
          <w:lang w:eastAsia="en-US"/>
        </w:rPr>
        <w:t>en su undécima sesión celebrada el</w:t>
      </w:r>
      <w:r w:rsidR="004871E9" w:rsidRPr="00D9763E">
        <w:rPr>
          <w:lang w:eastAsia="en-US"/>
        </w:rPr>
        <w:t xml:space="preserve"> </w:t>
      </w:r>
      <w:r w:rsidR="00777256" w:rsidRPr="00D9763E">
        <w:rPr>
          <w:lang w:eastAsia="en-US"/>
        </w:rPr>
        <w:t>1</w:t>
      </w:r>
      <w:r w:rsidR="00F7458D" w:rsidRPr="00D9763E">
        <w:rPr>
          <w:lang w:eastAsia="en-US"/>
        </w:rPr>
        <w:t>5 de noviembre de</w:t>
      </w:r>
      <w:r w:rsidR="004871E9" w:rsidRPr="00D9763E">
        <w:rPr>
          <w:lang w:eastAsia="en-US"/>
        </w:rPr>
        <w:t xml:space="preserve"> </w:t>
      </w:r>
      <w:r w:rsidR="00777256" w:rsidRPr="00D9763E">
        <w:t>2</w:t>
      </w:r>
      <w:r w:rsidRPr="00D9763E">
        <w:t xml:space="preserve">013, </w:t>
      </w:r>
      <w:r w:rsidR="00F7458D" w:rsidRPr="00D9763E">
        <w:t xml:space="preserve">aprobó la </w:t>
      </w:r>
      <w:r w:rsidR="001B7336" w:rsidRPr="00D9763E">
        <w:t>Estrategia d</w:t>
      </w:r>
      <w:r w:rsidR="004779E1" w:rsidRPr="00D9763E">
        <w:t>e las</w:t>
      </w:r>
      <w:r w:rsidR="001B7336" w:rsidRPr="00D9763E">
        <w:t xml:space="preserve"> TIC</w:t>
      </w:r>
      <w:r w:rsidR="00F7458D" w:rsidRPr="00D9763E">
        <w:t xml:space="preserve"> que se adjunta</w:t>
      </w:r>
      <w:r w:rsidR="004871E9" w:rsidRPr="00D9763E">
        <w:t>.</w:t>
      </w:r>
    </w:p>
    <w:p w:rsidR="001E03F2" w:rsidRPr="00D9763E" w:rsidRDefault="001E03F2" w:rsidP="001E03F2">
      <w:pPr>
        <w:spacing w:after="220"/>
      </w:pPr>
      <w:r w:rsidRPr="00D9763E">
        <w:rPr>
          <w:lang w:eastAsia="en-US"/>
        </w:rPr>
        <w:t>3.</w:t>
      </w:r>
      <w:r w:rsidRPr="00D9763E">
        <w:rPr>
          <w:lang w:eastAsia="en-US"/>
        </w:rPr>
        <w:tab/>
      </w:r>
      <w:r w:rsidR="0065166C" w:rsidRPr="00D9763E">
        <w:t>La Estrategia</w:t>
      </w:r>
      <w:r w:rsidR="004779E1" w:rsidRPr="00D9763E">
        <w:t xml:space="preserve"> de las</w:t>
      </w:r>
      <w:r w:rsidR="000534FC" w:rsidRPr="00D9763E">
        <w:t xml:space="preserve"> </w:t>
      </w:r>
      <w:r w:rsidR="001B7336" w:rsidRPr="00D9763E">
        <w:t>TIC</w:t>
      </w:r>
      <w:r w:rsidRPr="00D9763E">
        <w:t xml:space="preserve"> </w:t>
      </w:r>
      <w:r w:rsidR="0065166C" w:rsidRPr="00D9763E">
        <w:t xml:space="preserve">fue </w:t>
      </w:r>
      <w:r w:rsidR="00D62E72" w:rsidRPr="00D9763E">
        <w:t>facilitada</w:t>
      </w:r>
      <w:r w:rsidR="0065166C" w:rsidRPr="00D9763E">
        <w:t xml:space="preserve"> a la Comisión Consultiva Independiente de Supervisión (CCIS) de la OMPI</w:t>
      </w:r>
      <w:r w:rsidRPr="00D9763E">
        <w:t xml:space="preserve"> </w:t>
      </w:r>
      <w:r w:rsidR="0065166C" w:rsidRPr="00D9763E">
        <w:t>al cierre de la trigésima primera sesión, en noviembre de</w:t>
      </w:r>
      <w:r w:rsidR="00777256" w:rsidRPr="00D9763E">
        <w:t> 2</w:t>
      </w:r>
      <w:r w:rsidRPr="00D9763E">
        <w:t>013</w:t>
      </w:r>
      <w:r w:rsidR="005D12EE" w:rsidRPr="00D9763E">
        <w:t xml:space="preserve">.  </w:t>
      </w:r>
      <w:r w:rsidR="0065166C" w:rsidRPr="00D9763E">
        <w:t>Posteriormente, la Estrategia</w:t>
      </w:r>
      <w:r w:rsidR="004779E1" w:rsidRPr="00D9763E">
        <w:t xml:space="preserve"> de las </w:t>
      </w:r>
      <w:r w:rsidR="001B7336" w:rsidRPr="00D9763E">
        <w:t>TIC</w:t>
      </w:r>
      <w:r w:rsidRPr="00D9763E">
        <w:t xml:space="preserve"> </w:t>
      </w:r>
      <w:r w:rsidR="0065166C" w:rsidRPr="00D9763E">
        <w:t>fue presentada y debatida durante la trigésima segunda sesión de</w:t>
      </w:r>
      <w:r w:rsidR="00162F4F" w:rsidRPr="00D9763E">
        <w:t xml:space="preserve"> </w:t>
      </w:r>
      <w:r w:rsidR="0065166C" w:rsidRPr="00D9763E">
        <w:t>l</w:t>
      </w:r>
      <w:r w:rsidR="00162F4F" w:rsidRPr="00D9763E">
        <w:t>a</w:t>
      </w:r>
      <w:r w:rsidR="0065166C" w:rsidRPr="00D9763E">
        <w:t xml:space="preserve"> CCIS</w:t>
      </w:r>
      <w:r w:rsidRPr="00D9763E">
        <w:t xml:space="preserve">, </w:t>
      </w:r>
      <w:r w:rsidR="00CD5852" w:rsidRPr="00D9763E">
        <w:t>que se celebró entre el</w:t>
      </w:r>
      <w:r w:rsidR="004871E9" w:rsidRPr="00D9763E">
        <w:t xml:space="preserve"> </w:t>
      </w:r>
      <w:r w:rsidR="00777256" w:rsidRPr="00D9763E">
        <w:t>1</w:t>
      </w:r>
      <w:r w:rsidR="00CD5852" w:rsidRPr="00D9763E">
        <w:t>7 y el</w:t>
      </w:r>
      <w:r w:rsidR="004871E9" w:rsidRPr="00D9763E">
        <w:t xml:space="preserve"> </w:t>
      </w:r>
      <w:r w:rsidR="00777256" w:rsidRPr="00D9763E">
        <w:t>2</w:t>
      </w:r>
      <w:r w:rsidR="00CD5852" w:rsidRPr="00D9763E">
        <w:t>1 de marzo de</w:t>
      </w:r>
      <w:r w:rsidR="004871E9" w:rsidRPr="00D9763E">
        <w:t xml:space="preserve"> </w:t>
      </w:r>
      <w:r w:rsidR="00777256" w:rsidRPr="00D9763E">
        <w:t>2</w:t>
      </w:r>
      <w:r w:rsidRPr="00D9763E">
        <w:t>014</w:t>
      </w:r>
      <w:r w:rsidR="004871E9" w:rsidRPr="00D9763E">
        <w:t>.</w:t>
      </w:r>
    </w:p>
    <w:p w:rsidR="001E03F2" w:rsidRPr="00D9763E" w:rsidRDefault="001E03F2" w:rsidP="00D82ABC">
      <w:r w:rsidRPr="00D9763E">
        <w:t>4.</w:t>
      </w:r>
      <w:r w:rsidRPr="00D9763E">
        <w:tab/>
      </w:r>
      <w:r w:rsidR="0065166C" w:rsidRPr="00D9763E">
        <w:t>La Estrategia</w:t>
      </w:r>
      <w:r w:rsidR="004779E1" w:rsidRPr="00D9763E">
        <w:t xml:space="preserve"> de las</w:t>
      </w:r>
      <w:r w:rsidR="000534FC" w:rsidRPr="00D9763E">
        <w:t xml:space="preserve"> </w:t>
      </w:r>
      <w:r w:rsidR="001B7336" w:rsidRPr="00D9763E">
        <w:t>TIC</w:t>
      </w:r>
      <w:r w:rsidRPr="00D9763E">
        <w:t xml:space="preserve"> </w:t>
      </w:r>
      <w:r w:rsidR="00CD5852" w:rsidRPr="00D9763E">
        <w:t>se publicó en el</w:t>
      </w:r>
      <w:r w:rsidRPr="00D9763E">
        <w:t xml:space="preserve"> </w:t>
      </w:r>
      <w:r w:rsidR="0065166C" w:rsidRPr="00D9763E">
        <w:t>s</w:t>
      </w:r>
      <w:r w:rsidR="00162F4F" w:rsidRPr="00D9763E">
        <w:t>itio w</w:t>
      </w:r>
      <w:r w:rsidR="001B7336" w:rsidRPr="00D9763E">
        <w:t>eb de la OMPI</w:t>
      </w:r>
      <w:r w:rsidR="00CD5852" w:rsidRPr="00D9763E">
        <w:t xml:space="preserve"> el</w:t>
      </w:r>
      <w:r w:rsidR="00777256" w:rsidRPr="00D9763E">
        <w:t> 1</w:t>
      </w:r>
      <w:r w:rsidR="00CD5852" w:rsidRPr="00D9763E">
        <w:t>0 de diciembre de</w:t>
      </w:r>
      <w:r w:rsidR="00777256" w:rsidRPr="00D9763E">
        <w:t> 2</w:t>
      </w:r>
      <w:r w:rsidRPr="00D9763E">
        <w:t>013.</w:t>
      </w:r>
    </w:p>
    <w:p w:rsidR="001E03F2" w:rsidRDefault="001E03F2" w:rsidP="00D82ABC"/>
    <w:p w:rsidR="00D82ABC" w:rsidRDefault="00D82ABC" w:rsidP="00D82ABC"/>
    <w:p w:rsidR="00D82ABC" w:rsidRPr="00D9763E" w:rsidRDefault="00D82ABC" w:rsidP="00D82ABC"/>
    <w:p w:rsidR="001E03F2" w:rsidRPr="00D9763E" w:rsidRDefault="001E03F2" w:rsidP="001E03F2">
      <w:pPr>
        <w:spacing w:after="220"/>
        <w:ind w:left="5580"/>
      </w:pPr>
      <w:r w:rsidRPr="00D9763E">
        <w:t>[</w:t>
      </w:r>
      <w:r w:rsidR="00D62E72" w:rsidRPr="00D9763E">
        <w:t>A</w:t>
      </w:r>
      <w:r w:rsidR="001B7336" w:rsidRPr="00D9763E">
        <w:t xml:space="preserve"> continuación </w:t>
      </w:r>
      <w:r w:rsidR="00D62E72" w:rsidRPr="00D9763E">
        <w:t xml:space="preserve">figura </w:t>
      </w:r>
      <w:r w:rsidR="001B7336" w:rsidRPr="00D9763E">
        <w:t>la estrategia de</w:t>
      </w:r>
      <w:r w:rsidR="004779E1" w:rsidRPr="00D9763E">
        <w:t xml:space="preserve"> </w:t>
      </w:r>
      <w:r w:rsidR="001B7336" w:rsidRPr="00D9763E">
        <w:t>l</w:t>
      </w:r>
      <w:r w:rsidR="004779E1" w:rsidRPr="00D9763E">
        <w:t>as</w:t>
      </w:r>
      <w:r w:rsidR="001B7336" w:rsidRPr="00D9763E">
        <w:t xml:space="preserve"> TIC de la OMPI</w:t>
      </w:r>
      <w:r w:rsidRPr="00D9763E">
        <w:t>]</w:t>
      </w:r>
    </w:p>
    <w:p w:rsidR="001E03F2" w:rsidRPr="00D9763E" w:rsidRDefault="001E03F2" w:rsidP="001E03F2"/>
    <w:p w:rsidR="00650820" w:rsidRPr="00D9763E" w:rsidRDefault="00650820" w:rsidP="001E03F2">
      <w:pPr>
        <w:sectPr w:rsidR="00650820" w:rsidRPr="00D9763E" w:rsidSect="001E03F2">
          <w:headerReference w:type="default" r:id="rId10"/>
          <w:pgSz w:w="11907" w:h="16840" w:code="9"/>
          <w:pgMar w:top="567" w:right="1134" w:bottom="1418" w:left="1418" w:header="510" w:footer="1021" w:gutter="0"/>
          <w:cols w:space="720"/>
          <w:titlePg/>
          <w:docGrid w:linePitch="299"/>
        </w:sectPr>
      </w:pPr>
    </w:p>
    <w:tbl>
      <w:tblPr>
        <w:tblW w:w="9356" w:type="dxa"/>
        <w:tblBorders>
          <w:bottom w:val="single" w:sz="4" w:space="0" w:color="auto"/>
        </w:tblBorders>
        <w:tblLook w:val="01E0" w:firstRow="1" w:lastRow="1" w:firstColumn="1" w:lastColumn="1" w:noHBand="0" w:noVBand="0"/>
      </w:tblPr>
      <w:tblGrid>
        <w:gridCol w:w="4513"/>
        <w:gridCol w:w="4843"/>
      </w:tblGrid>
      <w:tr w:rsidR="00D9763E" w:rsidRPr="00D9763E" w:rsidTr="00CD5852">
        <w:tc>
          <w:tcPr>
            <w:tcW w:w="4513" w:type="dxa"/>
            <w:tcMar>
              <w:left w:w="0" w:type="dxa"/>
              <w:right w:w="0" w:type="dxa"/>
            </w:tcMar>
          </w:tcPr>
          <w:p w:rsidR="00650820" w:rsidRPr="00D9763E" w:rsidRDefault="00650820" w:rsidP="00CD5852"/>
        </w:tc>
        <w:tc>
          <w:tcPr>
            <w:tcW w:w="0" w:type="auto"/>
            <w:tcMar>
              <w:left w:w="0" w:type="dxa"/>
              <w:bottom w:w="142" w:type="dxa"/>
              <w:right w:w="0" w:type="dxa"/>
            </w:tcMar>
          </w:tcPr>
          <w:p w:rsidR="00650820" w:rsidRPr="00D9763E" w:rsidRDefault="00650820" w:rsidP="00CD5852">
            <w:r w:rsidRPr="00D9763E">
              <w:rPr>
                <w:noProof/>
                <w:lang w:val="en-US" w:eastAsia="en-US"/>
              </w:rPr>
              <w:drawing>
                <wp:inline distT="0" distB="0" distL="0" distR="0" wp14:anchorId="71A787C6" wp14:editId="43109B42">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rsidR="00650820" w:rsidRPr="00D9763E" w:rsidRDefault="00650820" w:rsidP="00650820"/>
    <w:p w:rsidR="00650820" w:rsidRPr="00D9763E" w:rsidRDefault="00650820" w:rsidP="00650820"/>
    <w:p w:rsidR="00650820" w:rsidRPr="00D9763E" w:rsidRDefault="001B7336" w:rsidP="00650820">
      <w:pPr>
        <w:jc w:val="center"/>
        <w:rPr>
          <w:sz w:val="36"/>
          <w:szCs w:val="36"/>
          <w:u w:val="single"/>
        </w:rPr>
      </w:pPr>
      <w:r w:rsidRPr="00D9763E">
        <w:rPr>
          <w:sz w:val="36"/>
          <w:szCs w:val="36"/>
          <w:u w:val="single"/>
        </w:rPr>
        <w:t>Estrategia de</w:t>
      </w:r>
      <w:r w:rsidR="004779E1" w:rsidRPr="00D9763E">
        <w:rPr>
          <w:sz w:val="36"/>
          <w:szCs w:val="36"/>
          <w:u w:val="single"/>
        </w:rPr>
        <w:t xml:space="preserve"> </w:t>
      </w:r>
      <w:r w:rsidRPr="00D9763E">
        <w:rPr>
          <w:sz w:val="36"/>
          <w:szCs w:val="36"/>
          <w:u w:val="single"/>
        </w:rPr>
        <w:t>l</w:t>
      </w:r>
      <w:r w:rsidR="004779E1" w:rsidRPr="00D9763E">
        <w:rPr>
          <w:sz w:val="36"/>
          <w:szCs w:val="36"/>
          <w:u w:val="single"/>
        </w:rPr>
        <w:t>as</w:t>
      </w:r>
      <w:r w:rsidRPr="00D9763E">
        <w:rPr>
          <w:sz w:val="36"/>
          <w:szCs w:val="36"/>
          <w:u w:val="single"/>
        </w:rPr>
        <w:t xml:space="preserve"> TIC de la OMPI</w:t>
      </w:r>
    </w:p>
    <w:p w:rsidR="00650820" w:rsidRPr="00D9763E" w:rsidRDefault="00650820" w:rsidP="00650820">
      <w:pPr>
        <w:rPr>
          <w:sz w:val="36"/>
          <w:szCs w:val="36"/>
          <w:u w:val="single"/>
        </w:rPr>
      </w:pPr>
    </w:p>
    <w:p w:rsidR="00650820" w:rsidRPr="00D9763E" w:rsidRDefault="001B7336" w:rsidP="00650820">
      <w:pPr>
        <w:jc w:val="center"/>
        <w:rPr>
          <w:sz w:val="36"/>
          <w:szCs w:val="36"/>
        </w:rPr>
      </w:pPr>
      <w:r w:rsidRPr="00D9763E">
        <w:rPr>
          <w:sz w:val="36"/>
          <w:szCs w:val="36"/>
        </w:rPr>
        <w:t>Diciembre de</w:t>
      </w:r>
      <w:r w:rsidR="00777256" w:rsidRPr="00D9763E">
        <w:rPr>
          <w:sz w:val="36"/>
          <w:szCs w:val="36"/>
        </w:rPr>
        <w:t> 2</w:t>
      </w:r>
      <w:r w:rsidR="00650820" w:rsidRPr="00D9763E">
        <w:rPr>
          <w:sz w:val="36"/>
          <w:szCs w:val="36"/>
        </w:rPr>
        <w:t>013</w:t>
      </w: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jc w:val="center"/>
        <w:rPr>
          <w:sz w:val="36"/>
          <w:szCs w:val="36"/>
        </w:rPr>
      </w:pPr>
    </w:p>
    <w:p w:rsidR="00650820" w:rsidRPr="00D9763E" w:rsidRDefault="00650820" w:rsidP="00650820">
      <w:pPr>
        <w:rPr>
          <w:szCs w:val="22"/>
          <w:u w:val="single"/>
        </w:rPr>
      </w:pPr>
      <w:r w:rsidRPr="00D9763E">
        <w:rPr>
          <w:szCs w:val="22"/>
          <w:u w:val="single"/>
        </w:rPr>
        <w:br w:type="column"/>
      </w:r>
      <w:r w:rsidR="00CD5852" w:rsidRPr="00D9763E">
        <w:rPr>
          <w:szCs w:val="22"/>
          <w:u w:val="single"/>
        </w:rPr>
        <w:lastRenderedPageBreak/>
        <w:t xml:space="preserve">Índice </w:t>
      </w:r>
    </w:p>
    <w:p w:rsidR="00CD5852" w:rsidRPr="00D9763E" w:rsidRDefault="00CD5852" w:rsidP="00650820">
      <w:pPr>
        <w:rPr>
          <w:szCs w:val="22"/>
          <w:u w:val="single"/>
        </w:rPr>
      </w:pPr>
    </w:p>
    <w:p w:rsidR="00650820" w:rsidRPr="00D9763E" w:rsidRDefault="00CD5852" w:rsidP="00650820">
      <w:pPr>
        <w:rPr>
          <w:szCs w:val="22"/>
          <w:u w:val="single"/>
        </w:rPr>
      </w:pPr>
      <w:r w:rsidRPr="00D9763E">
        <w:rPr>
          <w:szCs w:val="22"/>
          <w:u w:val="single"/>
        </w:rPr>
        <w:t xml:space="preserve">Resumen </w:t>
      </w:r>
    </w:p>
    <w:p w:rsidR="00650820" w:rsidRPr="00D9763E" w:rsidRDefault="00650820" w:rsidP="00650820">
      <w:pPr>
        <w:rPr>
          <w:szCs w:val="22"/>
          <w:u w:val="single"/>
        </w:rPr>
      </w:pPr>
    </w:p>
    <w:p w:rsidR="00650820" w:rsidRPr="00D9763E" w:rsidRDefault="00650820" w:rsidP="00777256">
      <w:pPr>
        <w:tabs>
          <w:tab w:val="left" w:pos="567"/>
          <w:tab w:val="left" w:leader="dot" w:pos="19440"/>
        </w:tabs>
        <w:rPr>
          <w:szCs w:val="22"/>
        </w:rPr>
      </w:pPr>
      <w:r w:rsidRPr="00D9763E">
        <w:rPr>
          <w:szCs w:val="22"/>
        </w:rPr>
        <w:t>I.</w:t>
      </w:r>
      <w:r w:rsidR="00777256" w:rsidRPr="00D9763E">
        <w:rPr>
          <w:szCs w:val="22"/>
        </w:rPr>
        <w:tab/>
      </w:r>
      <w:r w:rsidRPr="00D9763E">
        <w:rPr>
          <w:szCs w:val="22"/>
        </w:rPr>
        <w:t>INTRODUC</w:t>
      </w:r>
      <w:r w:rsidR="00777256" w:rsidRPr="00D9763E">
        <w:rPr>
          <w:szCs w:val="22"/>
        </w:rPr>
        <w:t>CIÓN</w:t>
      </w:r>
      <w:r w:rsidRPr="00D9763E">
        <w:rPr>
          <w:szCs w:val="22"/>
        </w:rPr>
        <w:t xml:space="preserve"> </w:t>
      </w:r>
    </w:p>
    <w:p w:rsidR="00650820" w:rsidRPr="00D9763E" w:rsidRDefault="00650820" w:rsidP="00650820">
      <w:pPr>
        <w:rPr>
          <w:szCs w:val="22"/>
        </w:rPr>
      </w:pPr>
    </w:p>
    <w:p w:rsidR="00650820" w:rsidRPr="00D9763E" w:rsidRDefault="00650820" w:rsidP="00777256">
      <w:pPr>
        <w:rPr>
          <w:szCs w:val="22"/>
        </w:rPr>
      </w:pPr>
      <w:r w:rsidRPr="00D9763E">
        <w:rPr>
          <w:szCs w:val="22"/>
        </w:rPr>
        <w:t>II.</w:t>
      </w:r>
      <w:r w:rsidRPr="00D9763E">
        <w:rPr>
          <w:szCs w:val="22"/>
        </w:rPr>
        <w:tab/>
      </w:r>
      <w:r w:rsidR="00CD5852" w:rsidRPr="00D9763E">
        <w:rPr>
          <w:szCs w:val="22"/>
        </w:rPr>
        <w:t>EL ENTORNO DE LA P.I.</w:t>
      </w:r>
    </w:p>
    <w:p w:rsidR="00650820" w:rsidRPr="00D9763E" w:rsidRDefault="00650820" w:rsidP="00650820">
      <w:pPr>
        <w:rPr>
          <w:szCs w:val="22"/>
        </w:rPr>
      </w:pPr>
    </w:p>
    <w:p w:rsidR="00650820" w:rsidRPr="00D9763E" w:rsidRDefault="00650820" w:rsidP="00777256">
      <w:pPr>
        <w:rPr>
          <w:szCs w:val="22"/>
        </w:rPr>
      </w:pPr>
      <w:r w:rsidRPr="00D9763E">
        <w:rPr>
          <w:szCs w:val="22"/>
        </w:rPr>
        <w:t>III.</w:t>
      </w:r>
      <w:r w:rsidRPr="00D9763E">
        <w:rPr>
          <w:szCs w:val="22"/>
        </w:rPr>
        <w:tab/>
      </w:r>
      <w:r w:rsidR="00CD5852" w:rsidRPr="00D9763E">
        <w:rPr>
          <w:caps/>
          <w:szCs w:val="22"/>
        </w:rPr>
        <w:t>El papel de la OMPI en</w:t>
      </w:r>
      <w:r w:rsidR="00CD5852" w:rsidRPr="00D9763E">
        <w:rPr>
          <w:szCs w:val="22"/>
        </w:rPr>
        <w:t xml:space="preserve"> EL ENTORNO DE LA P.I.</w:t>
      </w:r>
    </w:p>
    <w:p w:rsidR="00777256" w:rsidRPr="00D9763E" w:rsidRDefault="00777256" w:rsidP="00777256">
      <w:pPr>
        <w:rPr>
          <w:szCs w:val="22"/>
        </w:rPr>
      </w:pPr>
    </w:p>
    <w:p w:rsidR="00650820" w:rsidRPr="00D9763E" w:rsidRDefault="00650820" w:rsidP="00777256">
      <w:pPr>
        <w:rPr>
          <w:szCs w:val="22"/>
        </w:rPr>
      </w:pPr>
      <w:r w:rsidRPr="00D9763E">
        <w:rPr>
          <w:szCs w:val="22"/>
        </w:rPr>
        <w:t>IV.</w:t>
      </w:r>
      <w:r w:rsidRPr="00D9763E">
        <w:rPr>
          <w:szCs w:val="22"/>
        </w:rPr>
        <w:tab/>
      </w:r>
      <w:r w:rsidR="00021DC3" w:rsidRPr="00D9763E">
        <w:rPr>
          <w:szCs w:val="22"/>
        </w:rPr>
        <w:t xml:space="preserve">NUEVAS </w:t>
      </w:r>
      <w:r w:rsidR="00CD5852" w:rsidRPr="00D9763E">
        <w:rPr>
          <w:caps/>
          <w:szCs w:val="22"/>
        </w:rPr>
        <w:t xml:space="preserve">Tendencias en </w:t>
      </w:r>
      <w:r w:rsidR="00465A1C" w:rsidRPr="00D9763E">
        <w:rPr>
          <w:caps/>
          <w:szCs w:val="22"/>
        </w:rPr>
        <w:t xml:space="preserve">el ámbito de </w:t>
      </w:r>
      <w:r w:rsidR="00CD5852" w:rsidRPr="00D9763E">
        <w:rPr>
          <w:caps/>
          <w:szCs w:val="22"/>
        </w:rPr>
        <w:t>las</w:t>
      </w:r>
      <w:r w:rsidR="00CD5852" w:rsidRPr="00D9763E">
        <w:rPr>
          <w:szCs w:val="22"/>
        </w:rPr>
        <w:t xml:space="preserve"> TIC</w:t>
      </w:r>
    </w:p>
    <w:p w:rsidR="00650820" w:rsidRPr="00D9763E" w:rsidRDefault="00650820" w:rsidP="00650820">
      <w:pPr>
        <w:rPr>
          <w:szCs w:val="22"/>
        </w:rPr>
      </w:pPr>
    </w:p>
    <w:p w:rsidR="00650820" w:rsidRPr="00D9763E" w:rsidRDefault="00650820" w:rsidP="00650820">
      <w:pPr>
        <w:rPr>
          <w:szCs w:val="22"/>
        </w:rPr>
      </w:pPr>
      <w:r w:rsidRPr="00D9763E">
        <w:rPr>
          <w:szCs w:val="22"/>
        </w:rPr>
        <w:t>V.</w:t>
      </w:r>
      <w:r w:rsidRPr="00D9763E">
        <w:rPr>
          <w:szCs w:val="22"/>
        </w:rPr>
        <w:tab/>
      </w:r>
      <w:r w:rsidR="00CD5852" w:rsidRPr="00D9763E">
        <w:rPr>
          <w:szCs w:val="22"/>
        </w:rPr>
        <w:t xml:space="preserve">ELEMENTOS </w:t>
      </w:r>
      <w:r w:rsidR="00F850FF" w:rsidRPr="00D9763E">
        <w:rPr>
          <w:szCs w:val="22"/>
        </w:rPr>
        <w:t>FUNDAMENTALES</w:t>
      </w:r>
      <w:r w:rsidRPr="00D9763E">
        <w:rPr>
          <w:szCs w:val="22"/>
        </w:rPr>
        <w:t xml:space="preserve"> </w:t>
      </w:r>
      <w:r w:rsidR="00CD5852" w:rsidRPr="00D9763E">
        <w:rPr>
          <w:szCs w:val="22"/>
        </w:rPr>
        <w:t>DE LA</w:t>
      </w:r>
      <w:r w:rsidRPr="00D9763E">
        <w:rPr>
          <w:szCs w:val="22"/>
        </w:rPr>
        <w:t xml:space="preserve"> </w:t>
      </w:r>
      <w:r w:rsidR="004779E1" w:rsidRPr="00D9763E">
        <w:rPr>
          <w:szCs w:val="22"/>
        </w:rPr>
        <w:t xml:space="preserve">ESTRATEGIA DE LAS </w:t>
      </w:r>
      <w:r w:rsidR="00F7458D" w:rsidRPr="00D9763E">
        <w:rPr>
          <w:szCs w:val="22"/>
        </w:rPr>
        <w:t>TIC DE LA OMPI</w:t>
      </w:r>
    </w:p>
    <w:p w:rsidR="00650820" w:rsidRPr="00D9763E" w:rsidRDefault="00650820" w:rsidP="00650820">
      <w:pPr>
        <w:rPr>
          <w:szCs w:val="22"/>
        </w:rPr>
      </w:pPr>
    </w:p>
    <w:p w:rsidR="00650820" w:rsidRPr="00D9763E" w:rsidRDefault="00650820" w:rsidP="00650820">
      <w:pPr>
        <w:rPr>
          <w:szCs w:val="22"/>
        </w:rPr>
      </w:pPr>
      <w:r w:rsidRPr="00D9763E">
        <w:rPr>
          <w:szCs w:val="22"/>
        </w:rPr>
        <w:t>VI.</w:t>
      </w:r>
      <w:r w:rsidRPr="00D9763E">
        <w:rPr>
          <w:szCs w:val="22"/>
        </w:rPr>
        <w:tab/>
      </w:r>
      <w:r w:rsidR="00CD5852" w:rsidRPr="00D9763E">
        <w:rPr>
          <w:szCs w:val="22"/>
        </w:rPr>
        <w:t xml:space="preserve">GESTIÓN DE </w:t>
      </w:r>
      <w:r w:rsidR="00AB7E3B" w:rsidRPr="00D9763E">
        <w:rPr>
          <w:szCs w:val="22"/>
        </w:rPr>
        <w:t>L</w:t>
      </w:r>
      <w:r w:rsidR="00B807FC" w:rsidRPr="00D9763E">
        <w:rPr>
          <w:szCs w:val="22"/>
        </w:rPr>
        <w:t>AS</w:t>
      </w:r>
      <w:r w:rsidR="00AB7E3B" w:rsidRPr="00D9763E">
        <w:rPr>
          <w:szCs w:val="22"/>
        </w:rPr>
        <w:t xml:space="preserve"> TIC</w:t>
      </w:r>
      <w:r w:rsidRPr="00D9763E">
        <w:rPr>
          <w:szCs w:val="22"/>
        </w:rPr>
        <w:t xml:space="preserve"> </w:t>
      </w:r>
      <w:r w:rsidR="00CD5852" w:rsidRPr="00D9763E">
        <w:rPr>
          <w:szCs w:val="22"/>
        </w:rPr>
        <w:t xml:space="preserve">EN LA OMPI </w:t>
      </w:r>
    </w:p>
    <w:p w:rsidR="00650820" w:rsidRPr="00D9763E" w:rsidRDefault="00650820" w:rsidP="00650820">
      <w:pPr>
        <w:rPr>
          <w:szCs w:val="22"/>
        </w:rPr>
      </w:pPr>
    </w:p>
    <w:p w:rsidR="00650820" w:rsidRPr="00D9763E" w:rsidRDefault="00650820" w:rsidP="00650820">
      <w:pPr>
        <w:rPr>
          <w:caps/>
          <w:szCs w:val="22"/>
        </w:rPr>
      </w:pPr>
      <w:r w:rsidRPr="00D9763E">
        <w:rPr>
          <w:szCs w:val="22"/>
        </w:rPr>
        <w:t>VII.</w:t>
      </w:r>
      <w:r w:rsidRPr="00D9763E">
        <w:rPr>
          <w:szCs w:val="22"/>
        </w:rPr>
        <w:tab/>
      </w:r>
      <w:r w:rsidR="00AB7E3B" w:rsidRPr="00D9763E">
        <w:rPr>
          <w:caps/>
          <w:szCs w:val="22"/>
        </w:rPr>
        <w:t>Las TIC</w:t>
      </w:r>
      <w:r w:rsidR="00CD5852" w:rsidRPr="00D9763E">
        <w:rPr>
          <w:caps/>
          <w:szCs w:val="22"/>
        </w:rPr>
        <w:t xml:space="preserve"> </w:t>
      </w:r>
      <w:r w:rsidR="00960901" w:rsidRPr="00D9763E">
        <w:rPr>
          <w:caps/>
          <w:szCs w:val="22"/>
        </w:rPr>
        <w:t>EN LAS PRINCIPA</w:t>
      </w:r>
      <w:r w:rsidR="00777256" w:rsidRPr="00D9763E">
        <w:rPr>
          <w:caps/>
          <w:szCs w:val="22"/>
        </w:rPr>
        <w:t xml:space="preserve">LES </w:t>
      </w:r>
      <w:r w:rsidR="00AE0B4D" w:rsidRPr="00D9763E">
        <w:rPr>
          <w:caps/>
          <w:szCs w:val="22"/>
        </w:rPr>
        <w:t xml:space="preserve">ESFERAS </w:t>
      </w:r>
      <w:r w:rsidR="00777256" w:rsidRPr="00D9763E">
        <w:rPr>
          <w:caps/>
          <w:szCs w:val="22"/>
        </w:rPr>
        <w:t xml:space="preserve">DE </w:t>
      </w:r>
      <w:r w:rsidR="00AE0B4D" w:rsidRPr="00D9763E">
        <w:rPr>
          <w:caps/>
          <w:szCs w:val="22"/>
        </w:rPr>
        <w:t>ACTIVIDAD</w:t>
      </w:r>
      <w:r w:rsidR="00777256" w:rsidRPr="00D9763E">
        <w:rPr>
          <w:caps/>
          <w:szCs w:val="22"/>
        </w:rPr>
        <w:t xml:space="preserve"> DE LA OMPI</w:t>
      </w:r>
    </w:p>
    <w:p w:rsidR="00650820" w:rsidRPr="00D9763E" w:rsidRDefault="00650820" w:rsidP="00650820">
      <w:pPr>
        <w:rPr>
          <w:caps/>
          <w:szCs w:val="22"/>
        </w:rPr>
      </w:pPr>
    </w:p>
    <w:p w:rsidR="00650820" w:rsidRPr="00D9763E" w:rsidRDefault="00650820" w:rsidP="004B5276">
      <w:pPr>
        <w:rPr>
          <w:szCs w:val="22"/>
        </w:rPr>
      </w:pPr>
      <w:r w:rsidRPr="00D9763E">
        <w:rPr>
          <w:caps/>
          <w:szCs w:val="22"/>
        </w:rPr>
        <w:t>VIII.</w:t>
      </w:r>
      <w:r w:rsidRPr="00D9763E">
        <w:rPr>
          <w:caps/>
          <w:szCs w:val="22"/>
        </w:rPr>
        <w:tab/>
      </w:r>
      <w:r w:rsidR="00AB7E3B" w:rsidRPr="00D9763E">
        <w:rPr>
          <w:caps/>
          <w:szCs w:val="22"/>
        </w:rPr>
        <w:t>Las TIC</w:t>
      </w:r>
      <w:r w:rsidR="00960901" w:rsidRPr="00D9763E">
        <w:rPr>
          <w:caps/>
          <w:szCs w:val="22"/>
        </w:rPr>
        <w:t xml:space="preserve"> EN LA </w:t>
      </w:r>
      <w:r w:rsidR="004B5276" w:rsidRPr="00D9763E">
        <w:rPr>
          <w:caps/>
          <w:szCs w:val="22"/>
        </w:rPr>
        <w:t xml:space="preserve">GESTIÓN Y LA </w:t>
      </w:r>
      <w:r w:rsidR="00960901" w:rsidRPr="00D9763E">
        <w:rPr>
          <w:caps/>
          <w:szCs w:val="22"/>
        </w:rPr>
        <w:t>ADMINISTRACIÓN DE LA OMPI</w:t>
      </w:r>
    </w:p>
    <w:p w:rsidR="00650820" w:rsidRPr="00D9763E" w:rsidRDefault="00650820" w:rsidP="00650820">
      <w:pPr>
        <w:rPr>
          <w:szCs w:val="22"/>
        </w:rPr>
      </w:pPr>
    </w:p>
    <w:p w:rsidR="00650820" w:rsidRPr="00D9763E" w:rsidRDefault="00650820" w:rsidP="00D82ABC">
      <w:pPr>
        <w:ind w:left="567" w:hanging="567"/>
        <w:rPr>
          <w:szCs w:val="22"/>
        </w:rPr>
      </w:pPr>
      <w:r w:rsidRPr="00D9763E">
        <w:rPr>
          <w:szCs w:val="22"/>
        </w:rPr>
        <w:t>IX.</w:t>
      </w:r>
      <w:r w:rsidRPr="00D9763E">
        <w:rPr>
          <w:szCs w:val="22"/>
        </w:rPr>
        <w:tab/>
      </w:r>
      <w:r w:rsidR="00F850FF" w:rsidRPr="00D9763E">
        <w:rPr>
          <w:caps/>
          <w:szCs w:val="22"/>
        </w:rPr>
        <w:t>FUNCIÓN</w:t>
      </w:r>
      <w:r w:rsidR="00960901" w:rsidRPr="00D9763E">
        <w:rPr>
          <w:caps/>
          <w:szCs w:val="22"/>
        </w:rPr>
        <w:t xml:space="preserve"> del </w:t>
      </w:r>
      <w:r w:rsidR="008B77FD" w:rsidRPr="00D9763E">
        <w:rPr>
          <w:caps/>
          <w:szCs w:val="22"/>
        </w:rPr>
        <w:t>DIRECTOR DE LOS SISTEMAS DE</w:t>
      </w:r>
      <w:r w:rsidR="00960901" w:rsidRPr="00D9763E">
        <w:rPr>
          <w:caps/>
          <w:szCs w:val="22"/>
        </w:rPr>
        <w:t xml:space="preserve"> INFORMACIÓN</w:t>
      </w:r>
      <w:r w:rsidRPr="00D9763E">
        <w:rPr>
          <w:caps/>
          <w:szCs w:val="22"/>
        </w:rPr>
        <w:t xml:space="preserve"> </w:t>
      </w:r>
      <w:r w:rsidR="00960901" w:rsidRPr="00D9763E">
        <w:rPr>
          <w:caps/>
          <w:szCs w:val="22"/>
        </w:rPr>
        <w:t>Y DEL</w:t>
      </w:r>
      <w:r w:rsidRPr="00D9763E">
        <w:rPr>
          <w:szCs w:val="22"/>
        </w:rPr>
        <w:t xml:space="preserve"> </w:t>
      </w:r>
      <w:r w:rsidR="00960901" w:rsidRPr="00D9763E">
        <w:rPr>
          <w:szCs w:val="22"/>
        </w:rPr>
        <w:t xml:space="preserve">DEPARTAMENTO DE TECNOLOGÍAS DE </w:t>
      </w:r>
      <w:r w:rsidR="008B77FD" w:rsidRPr="00D9763E">
        <w:rPr>
          <w:szCs w:val="22"/>
        </w:rPr>
        <w:t>LA INFORMACIÓN Y LAS COMUNICACIONES</w:t>
      </w:r>
    </w:p>
    <w:p w:rsidR="00650820" w:rsidRPr="00D9763E" w:rsidRDefault="00650820" w:rsidP="00650820">
      <w:pPr>
        <w:rPr>
          <w:b/>
          <w:caps/>
          <w:szCs w:val="22"/>
        </w:rPr>
      </w:pPr>
      <w:r w:rsidRPr="00D9763E">
        <w:rPr>
          <w:szCs w:val="22"/>
          <w:u w:val="single"/>
        </w:rPr>
        <w:br w:type="column"/>
      </w:r>
      <w:r w:rsidR="00960901" w:rsidRPr="00D9763E">
        <w:rPr>
          <w:b/>
          <w:caps/>
          <w:szCs w:val="22"/>
        </w:rPr>
        <w:lastRenderedPageBreak/>
        <w:t xml:space="preserve">resumen </w:t>
      </w:r>
    </w:p>
    <w:p w:rsidR="00960901" w:rsidRPr="00D9763E" w:rsidRDefault="00960901" w:rsidP="00650820">
      <w:pPr>
        <w:rPr>
          <w:szCs w:val="22"/>
          <w:u w:val="single"/>
        </w:rPr>
      </w:pPr>
    </w:p>
    <w:p w:rsidR="00650820" w:rsidRPr="00D9763E" w:rsidRDefault="00D77516" w:rsidP="00650820">
      <w:pPr>
        <w:rPr>
          <w:szCs w:val="22"/>
        </w:rPr>
      </w:pPr>
      <w:r w:rsidRPr="00D9763E">
        <w:rPr>
          <w:szCs w:val="22"/>
        </w:rPr>
        <w:t>La propiedad intelectual ha adquirido una gran importancia en las últimas décadas para las economías de las naciones, las regiones y del mundo en su conjunto</w:t>
      </w:r>
      <w:r w:rsidR="005D12EE" w:rsidRPr="00D9763E">
        <w:rPr>
          <w:szCs w:val="22"/>
        </w:rPr>
        <w:t xml:space="preserve">.  </w:t>
      </w:r>
      <w:r w:rsidR="00650820" w:rsidRPr="00D9763E">
        <w:rPr>
          <w:szCs w:val="22"/>
        </w:rPr>
        <w:t>A</w:t>
      </w:r>
      <w:r w:rsidRPr="00D9763E">
        <w:rPr>
          <w:szCs w:val="22"/>
        </w:rPr>
        <w:t xml:space="preserve">l mismo tiempo, las tecnologías de la información se han situado en el centro de </w:t>
      </w:r>
      <w:r w:rsidR="00D62E72" w:rsidRPr="00D9763E">
        <w:rPr>
          <w:szCs w:val="22"/>
        </w:rPr>
        <w:t>dichas</w:t>
      </w:r>
      <w:r w:rsidRPr="00D9763E">
        <w:rPr>
          <w:szCs w:val="22"/>
        </w:rPr>
        <w:t xml:space="preserve"> economías, ya que la mayor parte de la producción industrial y las operaciones comerciales de nuestro tiempo dependen en gran medida de las infraestructuras y plataformas de</w:t>
      </w:r>
      <w:r w:rsidR="00AB7E3B" w:rsidRPr="00D9763E">
        <w:rPr>
          <w:szCs w:val="22"/>
        </w:rPr>
        <w:t xml:space="preserve"> las</w:t>
      </w:r>
      <w:r w:rsidRPr="00D9763E">
        <w:rPr>
          <w:szCs w:val="22"/>
        </w:rPr>
        <w:t xml:space="preserve"> TIC</w:t>
      </w:r>
      <w:r w:rsidR="00650820" w:rsidRPr="00D9763E">
        <w:rPr>
          <w:szCs w:val="22"/>
        </w:rPr>
        <w:t>.</w:t>
      </w:r>
    </w:p>
    <w:p w:rsidR="00650820" w:rsidRPr="00D9763E" w:rsidRDefault="00650820" w:rsidP="00650820">
      <w:pPr>
        <w:rPr>
          <w:szCs w:val="22"/>
        </w:rPr>
      </w:pPr>
    </w:p>
    <w:p w:rsidR="00650820" w:rsidRPr="00D9763E" w:rsidRDefault="00AB7E3B" w:rsidP="00650820">
      <w:pPr>
        <w:rPr>
          <w:szCs w:val="22"/>
        </w:rPr>
      </w:pPr>
      <w:r w:rsidRPr="00D9763E">
        <w:rPr>
          <w:szCs w:val="22"/>
        </w:rPr>
        <w:t>Como foro mundial en lo que atañe a servicios, políticas, cooperación e información en materia de propiedad intelectual, la misión de la OMPI es llevar la iniciativa en la elaboración de un sistema internacional de propiedad intelectual equilibrado y eficaz que permita la innovación y la creatividad en beneficio de todos</w:t>
      </w:r>
      <w:r w:rsidR="00650820" w:rsidRPr="00D9763E">
        <w:rPr>
          <w:szCs w:val="22"/>
        </w:rPr>
        <w:t>.</w:t>
      </w:r>
    </w:p>
    <w:p w:rsidR="00650820" w:rsidRPr="00D9763E" w:rsidRDefault="00650820" w:rsidP="00650820">
      <w:pPr>
        <w:rPr>
          <w:szCs w:val="22"/>
        </w:rPr>
      </w:pPr>
    </w:p>
    <w:p w:rsidR="00650820" w:rsidRPr="00D9763E" w:rsidRDefault="00AB7E3B" w:rsidP="00650820">
      <w:pPr>
        <w:rPr>
          <w:szCs w:val="22"/>
        </w:rPr>
      </w:pPr>
      <w:r w:rsidRPr="00D9763E">
        <w:rPr>
          <w:szCs w:val="22"/>
        </w:rPr>
        <w:t>Las TIC</w:t>
      </w:r>
      <w:r w:rsidR="00650820" w:rsidRPr="00D9763E">
        <w:rPr>
          <w:szCs w:val="22"/>
        </w:rPr>
        <w:t xml:space="preserve"> </w:t>
      </w:r>
      <w:r w:rsidRPr="00D9763E">
        <w:rPr>
          <w:szCs w:val="22"/>
        </w:rPr>
        <w:t xml:space="preserve">ocupan igualmente </w:t>
      </w:r>
      <w:r w:rsidR="00D5629E" w:rsidRPr="00D9763E">
        <w:rPr>
          <w:szCs w:val="22"/>
        </w:rPr>
        <w:t xml:space="preserve">una posición central en el cumplimiento por parte de la OMPI de su mandato, </w:t>
      </w:r>
      <w:r w:rsidR="00D62E72" w:rsidRPr="00D9763E">
        <w:rPr>
          <w:szCs w:val="22"/>
        </w:rPr>
        <w:t>y</w:t>
      </w:r>
      <w:r w:rsidR="00D5629E" w:rsidRPr="00D9763E">
        <w:rPr>
          <w:szCs w:val="22"/>
        </w:rPr>
        <w:t xml:space="preserve"> condiciona</w:t>
      </w:r>
      <w:r w:rsidR="00D62E72" w:rsidRPr="00D9763E">
        <w:rPr>
          <w:szCs w:val="22"/>
        </w:rPr>
        <w:t>n</w:t>
      </w:r>
      <w:r w:rsidR="00D5629E" w:rsidRPr="00D9763E">
        <w:rPr>
          <w:szCs w:val="22"/>
        </w:rPr>
        <w:t xml:space="preserve"> diferentes dimensiones de su labor</w:t>
      </w:r>
      <w:r w:rsidR="005D12EE" w:rsidRPr="00D9763E">
        <w:rPr>
          <w:szCs w:val="22"/>
        </w:rPr>
        <w:t xml:space="preserve">.  </w:t>
      </w:r>
      <w:r w:rsidR="00B4240A" w:rsidRPr="00D9763E">
        <w:rPr>
          <w:szCs w:val="22"/>
        </w:rPr>
        <w:t>Estas tecnologías h</w:t>
      </w:r>
      <w:r w:rsidR="00D5629E" w:rsidRPr="00D9763E">
        <w:rPr>
          <w:szCs w:val="22"/>
        </w:rPr>
        <w:t>an evolucionado hasta convertirse en el principal medio a través del que la OMPI presta s</w:t>
      </w:r>
      <w:r w:rsidR="00B4240A" w:rsidRPr="00D9763E">
        <w:rPr>
          <w:szCs w:val="22"/>
        </w:rPr>
        <w:t>us servicios, y permiten que es</w:t>
      </w:r>
      <w:r w:rsidR="00D5629E" w:rsidRPr="00D9763E">
        <w:rPr>
          <w:szCs w:val="22"/>
        </w:rPr>
        <w:t>o</w:t>
      </w:r>
      <w:r w:rsidR="00B4240A" w:rsidRPr="00D9763E">
        <w:rPr>
          <w:szCs w:val="22"/>
        </w:rPr>
        <w:t xml:space="preserve">s servicios se </w:t>
      </w:r>
      <w:r w:rsidR="00D62E72" w:rsidRPr="00D9763E">
        <w:rPr>
          <w:szCs w:val="22"/>
        </w:rPr>
        <w:t>diferencien</w:t>
      </w:r>
      <w:r w:rsidR="00B4240A" w:rsidRPr="00D9763E">
        <w:rPr>
          <w:szCs w:val="22"/>
        </w:rPr>
        <w:t xml:space="preserve"> de otra</w:t>
      </w:r>
      <w:r w:rsidR="00D5629E" w:rsidRPr="00D9763E">
        <w:rPr>
          <w:szCs w:val="22"/>
        </w:rPr>
        <w:t xml:space="preserve">s </w:t>
      </w:r>
      <w:r w:rsidR="00B4240A" w:rsidRPr="00D9763E">
        <w:rPr>
          <w:szCs w:val="22"/>
        </w:rPr>
        <w:t xml:space="preserve">herramientas </w:t>
      </w:r>
      <w:r w:rsidR="00D5629E" w:rsidRPr="00D9763E">
        <w:rPr>
          <w:szCs w:val="22"/>
        </w:rPr>
        <w:t>de protección de la propiedad intelectual a nivel mundial</w:t>
      </w:r>
      <w:r w:rsidR="00650820" w:rsidRPr="00D9763E">
        <w:rPr>
          <w:szCs w:val="22"/>
        </w:rPr>
        <w:t>.</w:t>
      </w:r>
    </w:p>
    <w:p w:rsidR="00650820" w:rsidRPr="00D9763E" w:rsidRDefault="00650820" w:rsidP="00650820">
      <w:pPr>
        <w:rPr>
          <w:szCs w:val="22"/>
        </w:rPr>
      </w:pPr>
    </w:p>
    <w:p w:rsidR="00650820" w:rsidRPr="00D9763E" w:rsidRDefault="00D5629E" w:rsidP="00650820">
      <w:pPr>
        <w:rPr>
          <w:szCs w:val="22"/>
        </w:rPr>
      </w:pPr>
      <w:r w:rsidRPr="00D9763E">
        <w:rPr>
          <w:szCs w:val="22"/>
        </w:rPr>
        <w:t xml:space="preserve">En la presente </w:t>
      </w:r>
      <w:r w:rsidR="001B7336" w:rsidRPr="00D9763E">
        <w:rPr>
          <w:szCs w:val="22"/>
        </w:rPr>
        <w:t xml:space="preserve">Estrategia </w:t>
      </w:r>
      <w:r w:rsidR="004779E1" w:rsidRPr="00D9763E">
        <w:rPr>
          <w:szCs w:val="22"/>
        </w:rPr>
        <w:t>de las TIC</w:t>
      </w:r>
      <w:r w:rsidR="00650820" w:rsidRPr="00D9763E">
        <w:rPr>
          <w:szCs w:val="22"/>
        </w:rPr>
        <w:t xml:space="preserve"> </w:t>
      </w:r>
      <w:r w:rsidRPr="00D9763E">
        <w:rPr>
          <w:szCs w:val="22"/>
        </w:rPr>
        <w:t>se describe el papel que desempeñan las tecnologías de la información de la OMPI, así como el modo en que se espera que</w:t>
      </w:r>
      <w:r w:rsidR="00B4240A" w:rsidRPr="00D9763E">
        <w:rPr>
          <w:szCs w:val="22"/>
        </w:rPr>
        <w:t xml:space="preserve"> </w:t>
      </w:r>
      <w:r w:rsidR="007C76BB" w:rsidRPr="00D9763E">
        <w:rPr>
          <w:szCs w:val="22"/>
        </w:rPr>
        <w:t>configuren</w:t>
      </w:r>
      <w:r w:rsidRPr="00D9763E">
        <w:rPr>
          <w:szCs w:val="22"/>
        </w:rPr>
        <w:t xml:space="preserve"> el </w:t>
      </w:r>
      <w:r w:rsidR="00847056" w:rsidRPr="00D9763E">
        <w:rPr>
          <w:szCs w:val="22"/>
        </w:rPr>
        <w:t>enfoque</w:t>
      </w:r>
      <w:r w:rsidRPr="00D9763E">
        <w:rPr>
          <w:szCs w:val="22"/>
        </w:rPr>
        <w:t xml:space="preserve"> de la</w:t>
      </w:r>
      <w:r w:rsidR="007C76BB" w:rsidRPr="00D9763E">
        <w:rPr>
          <w:szCs w:val="22"/>
        </w:rPr>
        <w:t xml:space="preserve"> labor de la OMPI</w:t>
      </w:r>
      <w:r w:rsidR="004150D2" w:rsidRPr="00D9763E">
        <w:rPr>
          <w:szCs w:val="22"/>
        </w:rPr>
        <w:t xml:space="preserve"> y la ejecución de su programa</w:t>
      </w:r>
      <w:r w:rsidR="005D12EE" w:rsidRPr="00D9763E">
        <w:rPr>
          <w:szCs w:val="22"/>
        </w:rPr>
        <w:t xml:space="preserve">.  </w:t>
      </w:r>
      <w:r w:rsidR="0065166C" w:rsidRPr="00D9763E">
        <w:rPr>
          <w:szCs w:val="22"/>
        </w:rPr>
        <w:t>La Estrategia</w:t>
      </w:r>
      <w:r w:rsidR="001B7336" w:rsidRPr="00D9763E">
        <w:rPr>
          <w:szCs w:val="22"/>
        </w:rPr>
        <w:t xml:space="preserve"> </w:t>
      </w:r>
      <w:r w:rsidR="004779E1" w:rsidRPr="00D9763E">
        <w:rPr>
          <w:szCs w:val="22"/>
        </w:rPr>
        <w:t>de las TIC</w:t>
      </w:r>
      <w:r w:rsidR="00650820" w:rsidRPr="00D9763E">
        <w:rPr>
          <w:szCs w:val="22"/>
        </w:rPr>
        <w:t xml:space="preserve"> </w:t>
      </w:r>
      <w:r w:rsidRPr="00D9763E">
        <w:rPr>
          <w:szCs w:val="22"/>
        </w:rPr>
        <w:t xml:space="preserve">tiene por objetivo, en particular, asegurar que la evolución a largo plazo de las soluciones de </w:t>
      </w:r>
      <w:r w:rsidR="00AB7E3B" w:rsidRPr="00D9763E">
        <w:rPr>
          <w:szCs w:val="22"/>
        </w:rPr>
        <w:t>TIC</w:t>
      </w:r>
      <w:r w:rsidR="00650820" w:rsidRPr="00D9763E">
        <w:rPr>
          <w:szCs w:val="22"/>
        </w:rPr>
        <w:t xml:space="preserve"> </w:t>
      </w:r>
      <w:r w:rsidRPr="00D9763E">
        <w:rPr>
          <w:szCs w:val="22"/>
        </w:rPr>
        <w:t>de la OMPI pueda satisfacer las siguientes demandas</w:t>
      </w:r>
      <w:r w:rsidR="00650820" w:rsidRPr="00D9763E">
        <w:rPr>
          <w:szCs w:val="22"/>
        </w:rPr>
        <w:t>:</w:t>
      </w:r>
    </w:p>
    <w:p w:rsidR="00650820" w:rsidRPr="00D9763E" w:rsidRDefault="00650820" w:rsidP="00650820">
      <w:pPr>
        <w:rPr>
          <w:szCs w:val="22"/>
        </w:rPr>
      </w:pPr>
    </w:p>
    <w:p w:rsidR="00650820" w:rsidRPr="00D9763E" w:rsidRDefault="00650820" w:rsidP="00650820">
      <w:pPr>
        <w:tabs>
          <w:tab w:val="left" w:pos="630"/>
        </w:tabs>
        <w:ind w:left="567"/>
        <w:rPr>
          <w:szCs w:val="22"/>
        </w:rPr>
      </w:pPr>
      <w:r w:rsidRPr="00D9763E">
        <w:rPr>
          <w:szCs w:val="22"/>
        </w:rPr>
        <w:t>a)</w:t>
      </w:r>
      <w:r w:rsidRPr="00D9763E">
        <w:rPr>
          <w:szCs w:val="22"/>
        </w:rPr>
        <w:tab/>
      </w:r>
      <w:r w:rsidR="00D5629E" w:rsidRPr="00D9763E">
        <w:rPr>
          <w:szCs w:val="22"/>
        </w:rPr>
        <w:t xml:space="preserve">prestar servicios avanzados a una amplia gama de partes interesadas, tanto en su desarrollo económico como </w:t>
      </w:r>
      <w:r w:rsidR="006A08D1" w:rsidRPr="00D9763E">
        <w:rPr>
          <w:szCs w:val="22"/>
        </w:rPr>
        <w:t>en su</w:t>
      </w:r>
      <w:r w:rsidR="00D5629E" w:rsidRPr="00D9763E">
        <w:rPr>
          <w:szCs w:val="22"/>
        </w:rPr>
        <w:t xml:space="preserve"> </w:t>
      </w:r>
      <w:r w:rsidR="007C76BB" w:rsidRPr="00D9763E">
        <w:rPr>
          <w:szCs w:val="22"/>
        </w:rPr>
        <w:t>alcance geográfico</w:t>
      </w:r>
      <w:r w:rsidR="00D5629E" w:rsidRPr="00D9763E">
        <w:rPr>
          <w:szCs w:val="22"/>
        </w:rPr>
        <w:t xml:space="preserve"> mundial</w:t>
      </w:r>
      <w:r w:rsidRPr="00D9763E">
        <w:rPr>
          <w:szCs w:val="22"/>
        </w:rPr>
        <w:t>;</w:t>
      </w:r>
    </w:p>
    <w:p w:rsidR="00650820" w:rsidRPr="00D9763E" w:rsidRDefault="00650820" w:rsidP="00650820">
      <w:pPr>
        <w:ind w:left="567" w:hanging="270"/>
        <w:rPr>
          <w:szCs w:val="22"/>
        </w:rPr>
      </w:pPr>
    </w:p>
    <w:p w:rsidR="00650820" w:rsidRPr="00D9763E" w:rsidRDefault="00650820" w:rsidP="00650820">
      <w:pPr>
        <w:ind w:left="567"/>
        <w:rPr>
          <w:szCs w:val="22"/>
        </w:rPr>
      </w:pPr>
      <w:r w:rsidRPr="00D9763E">
        <w:rPr>
          <w:szCs w:val="22"/>
        </w:rPr>
        <w:t>b)</w:t>
      </w:r>
      <w:r w:rsidRPr="00D9763E">
        <w:rPr>
          <w:szCs w:val="22"/>
        </w:rPr>
        <w:tab/>
      </w:r>
      <w:r w:rsidR="00D5629E" w:rsidRPr="00D9763E">
        <w:rPr>
          <w:szCs w:val="22"/>
        </w:rPr>
        <w:t xml:space="preserve">permitir que </w:t>
      </w:r>
      <w:r w:rsidR="007C76BB" w:rsidRPr="00D9763E">
        <w:rPr>
          <w:szCs w:val="22"/>
        </w:rPr>
        <w:t>dichos</w:t>
      </w:r>
      <w:r w:rsidR="00D5629E" w:rsidRPr="00D9763E">
        <w:rPr>
          <w:szCs w:val="22"/>
        </w:rPr>
        <w:t xml:space="preserve"> servicios se presten </w:t>
      </w:r>
      <w:r w:rsidR="00516162" w:rsidRPr="00D9763E">
        <w:rPr>
          <w:szCs w:val="22"/>
        </w:rPr>
        <w:t xml:space="preserve">del modo más </w:t>
      </w:r>
      <w:r w:rsidR="007C76BB" w:rsidRPr="00D9763E">
        <w:rPr>
          <w:szCs w:val="22"/>
        </w:rPr>
        <w:t>eficiente posible en cuanto a costes</w:t>
      </w:r>
      <w:r w:rsidRPr="00D9763E">
        <w:rPr>
          <w:szCs w:val="22"/>
        </w:rPr>
        <w:t>;</w:t>
      </w:r>
    </w:p>
    <w:p w:rsidR="00650820" w:rsidRPr="00D9763E" w:rsidRDefault="00650820" w:rsidP="00650820">
      <w:pPr>
        <w:ind w:left="567" w:hanging="270"/>
        <w:rPr>
          <w:szCs w:val="22"/>
        </w:rPr>
      </w:pPr>
    </w:p>
    <w:p w:rsidR="00650820" w:rsidRPr="00D9763E" w:rsidRDefault="00650820" w:rsidP="00650820">
      <w:pPr>
        <w:ind w:left="567"/>
        <w:rPr>
          <w:szCs w:val="22"/>
        </w:rPr>
      </w:pPr>
      <w:r w:rsidRPr="00D9763E">
        <w:rPr>
          <w:szCs w:val="22"/>
        </w:rPr>
        <w:t>c)</w:t>
      </w:r>
      <w:r w:rsidRPr="00D9763E">
        <w:rPr>
          <w:szCs w:val="22"/>
        </w:rPr>
        <w:tab/>
      </w:r>
      <w:r w:rsidR="00B4240A" w:rsidRPr="00D9763E">
        <w:rPr>
          <w:szCs w:val="22"/>
        </w:rPr>
        <w:t>garantizar un</w:t>
      </w:r>
      <w:r w:rsidR="00B762FF" w:rsidRPr="00D9763E">
        <w:rPr>
          <w:szCs w:val="22"/>
        </w:rPr>
        <w:t xml:space="preserve"> adecuad</w:t>
      </w:r>
      <w:r w:rsidR="00B4240A" w:rsidRPr="00D9763E">
        <w:rPr>
          <w:szCs w:val="22"/>
        </w:rPr>
        <w:t>o nivel de</w:t>
      </w:r>
      <w:r w:rsidR="00B762FF" w:rsidRPr="00D9763E">
        <w:rPr>
          <w:szCs w:val="22"/>
        </w:rPr>
        <w:t xml:space="preserve"> seguridad de los datos, así como </w:t>
      </w:r>
      <w:r w:rsidR="00B4240A" w:rsidRPr="00D9763E">
        <w:rPr>
          <w:szCs w:val="22"/>
        </w:rPr>
        <w:t xml:space="preserve">la </w:t>
      </w:r>
      <w:r w:rsidR="00B762FF" w:rsidRPr="00D9763E">
        <w:rPr>
          <w:szCs w:val="22"/>
        </w:rPr>
        <w:t xml:space="preserve">protección frente a las interrupciones </w:t>
      </w:r>
      <w:r w:rsidR="006A08D1" w:rsidRPr="00D9763E">
        <w:rPr>
          <w:szCs w:val="22"/>
        </w:rPr>
        <w:t xml:space="preserve">de las </w:t>
      </w:r>
      <w:r w:rsidR="00AE0B4D" w:rsidRPr="00D9763E">
        <w:rPr>
          <w:szCs w:val="22"/>
        </w:rPr>
        <w:t>operaciones</w:t>
      </w:r>
      <w:r w:rsidRPr="00D9763E">
        <w:rPr>
          <w:szCs w:val="22"/>
        </w:rPr>
        <w:t>;</w:t>
      </w:r>
    </w:p>
    <w:p w:rsidR="00650820" w:rsidRPr="00D9763E" w:rsidRDefault="00650820" w:rsidP="00650820">
      <w:pPr>
        <w:pStyle w:val="ListParagraph"/>
        <w:ind w:left="567" w:hanging="270"/>
        <w:rPr>
          <w:rFonts w:ascii="Arial" w:hAnsi="Arial" w:cs="Arial"/>
          <w:sz w:val="22"/>
          <w:szCs w:val="22"/>
          <w:lang w:val="es-ES"/>
        </w:rPr>
      </w:pPr>
    </w:p>
    <w:p w:rsidR="00650820" w:rsidRPr="00D9763E" w:rsidRDefault="00650820" w:rsidP="00650820">
      <w:pPr>
        <w:ind w:left="567"/>
        <w:rPr>
          <w:szCs w:val="22"/>
        </w:rPr>
      </w:pPr>
      <w:r w:rsidRPr="00D9763E">
        <w:rPr>
          <w:szCs w:val="22"/>
        </w:rPr>
        <w:t>d)</w:t>
      </w:r>
      <w:r w:rsidRPr="00D9763E">
        <w:rPr>
          <w:szCs w:val="22"/>
        </w:rPr>
        <w:tab/>
      </w:r>
      <w:r w:rsidR="00B762FF" w:rsidRPr="00D9763E">
        <w:rPr>
          <w:szCs w:val="22"/>
        </w:rPr>
        <w:t>aprovechar las oportunidades de prestar nuevos servicios con valor añadido</w:t>
      </w:r>
      <w:r w:rsidRPr="00D9763E">
        <w:rPr>
          <w:szCs w:val="22"/>
        </w:rPr>
        <w:t>;</w:t>
      </w:r>
    </w:p>
    <w:p w:rsidR="00650820" w:rsidRPr="00D9763E" w:rsidRDefault="00650820" w:rsidP="00650820">
      <w:pPr>
        <w:pStyle w:val="ListParagraph"/>
        <w:ind w:left="567" w:hanging="270"/>
        <w:rPr>
          <w:rFonts w:ascii="Arial" w:hAnsi="Arial" w:cs="Arial"/>
          <w:sz w:val="22"/>
          <w:szCs w:val="22"/>
          <w:lang w:val="es-ES"/>
        </w:rPr>
      </w:pPr>
    </w:p>
    <w:p w:rsidR="00650820" w:rsidRPr="00D9763E" w:rsidRDefault="00650820" w:rsidP="00650820">
      <w:pPr>
        <w:ind w:left="567"/>
        <w:rPr>
          <w:szCs w:val="22"/>
        </w:rPr>
      </w:pPr>
      <w:r w:rsidRPr="00D9763E">
        <w:rPr>
          <w:szCs w:val="22"/>
        </w:rPr>
        <w:t>(e)</w:t>
      </w:r>
      <w:r w:rsidRPr="00D9763E">
        <w:rPr>
          <w:szCs w:val="22"/>
        </w:rPr>
        <w:tab/>
      </w:r>
      <w:r w:rsidR="007C76BB" w:rsidRPr="00D9763E">
        <w:rPr>
          <w:szCs w:val="22"/>
        </w:rPr>
        <w:t xml:space="preserve">promover el avance económico de </w:t>
      </w:r>
      <w:r w:rsidR="00B762FF" w:rsidRPr="00D9763E">
        <w:rPr>
          <w:szCs w:val="22"/>
        </w:rPr>
        <w:t>los países en desarrollo brindándoles las capacidades que hagan posible su participación efectiva en el sistema</w:t>
      </w:r>
      <w:r w:rsidRPr="00D9763E">
        <w:rPr>
          <w:szCs w:val="22"/>
        </w:rPr>
        <w:t xml:space="preserve"> </w:t>
      </w:r>
      <w:r w:rsidR="00B762FF" w:rsidRPr="00D9763E">
        <w:rPr>
          <w:szCs w:val="22"/>
        </w:rPr>
        <w:t>de propiedad intelectual internacional en red</w:t>
      </w:r>
      <w:r w:rsidRPr="00D9763E">
        <w:rPr>
          <w:szCs w:val="22"/>
        </w:rPr>
        <w:t>;</w:t>
      </w:r>
    </w:p>
    <w:p w:rsidR="00650820" w:rsidRPr="00D9763E" w:rsidRDefault="00650820" w:rsidP="00650820">
      <w:pPr>
        <w:ind w:left="567"/>
        <w:rPr>
          <w:szCs w:val="22"/>
        </w:rPr>
      </w:pPr>
    </w:p>
    <w:p w:rsidR="00650820" w:rsidRPr="00D9763E" w:rsidRDefault="00650820" w:rsidP="00650820">
      <w:pPr>
        <w:ind w:left="567"/>
        <w:rPr>
          <w:szCs w:val="22"/>
        </w:rPr>
      </w:pPr>
      <w:r w:rsidRPr="00D9763E">
        <w:rPr>
          <w:szCs w:val="22"/>
        </w:rPr>
        <w:t>f)</w:t>
      </w:r>
      <w:r w:rsidRPr="00D9763E">
        <w:rPr>
          <w:szCs w:val="22"/>
        </w:rPr>
        <w:tab/>
      </w:r>
      <w:r w:rsidR="00B762FF" w:rsidRPr="00D9763E">
        <w:rPr>
          <w:szCs w:val="22"/>
        </w:rPr>
        <w:t>mejorar el control de la gestión de la OMPI</w:t>
      </w:r>
      <w:r w:rsidRPr="00D9763E">
        <w:rPr>
          <w:szCs w:val="22"/>
        </w:rPr>
        <w:t>;</w:t>
      </w:r>
    </w:p>
    <w:p w:rsidR="00650820" w:rsidRPr="00D9763E" w:rsidRDefault="00650820" w:rsidP="00650820">
      <w:pPr>
        <w:pStyle w:val="ListParagraph"/>
        <w:ind w:left="567" w:hanging="270"/>
        <w:rPr>
          <w:rFonts w:ascii="Arial" w:hAnsi="Arial" w:cs="Arial"/>
          <w:sz w:val="22"/>
          <w:szCs w:val="22"/>
          <w:lang w:val="es-ES"/>
        </w:rPr>
      </w:pPr>
    </w:p>
    <w:p w:rsidR="00650820" w:rsidRPr="00D9763E" w:rsidRDefault="00650820" w:rsidP="00650820">
      <w:pPr>
        <w:ind w:left="567"/>
        <w:rPr>
          <w:szCs w:val="22"/>
        </w:rPr>
      </w:pPr>
      <w:r w:rsidRPr="00D9763E">
        <w:rPr>
          <w:szCs w:val="22"/>
        </w:rPr>
        <w:t>g)</w:t>
      </w:r>
      <w:r w:rsidRPr="00D9763E">
        <w:rPr>
          <w:szCs w:val="22"/>
        </w:rPr>
        <w:tab/>
      </w:r>
      <w:r w:rsidR="00B4240A" w:rsidRPr="00D9763E">
        <w:rPr>
          <w:szCs w:val="22"/>
        </w:rPr>
        <w:t xml:space="preserve">dotar a la OMPI de </w:t>
      </w:r>
      <w:r w:rsidR="00B762FF" w:rsidRPr="00D9763E">
        <w:rPr>
          <w:szCs w:val="22"/>
        </w:rPr>
        <w:t xml:space="preserve">un marco de gestión </w:t>
      </w:r>
      <w:r w:rsidR="007C76BB" w:rsidRPr="00D9763E">
        <w:rPr>
          <w:szCs w:val="22"/>
        </w:rPr>
        <w:t xml:space="preserve">de las TIC </w:t>
      </w:r>
      <w:r w:rsidR="00B4240A" w:rsidRPr="00D9763E">
        <w:rPr>
          <w:szCs w:val="22"/>
        </w:rPr>
        <w:t xml:space="preserve">sólido y a la vez </w:t>
      </w:r>
      <w:r w:rsidR="000C482B" w:rsidRPr="00D9763E">
        <w:rPr>
          <w:szCs w:val="22"/>
        </w:rPr>
        <w:t>flexible.</w:t>
      </w:r>
    </w:p>
    <w:p w:rsidR="00650820" w:rsidRPr="00D9763E" w:rsidRDefault="00650820" w:rsidP="004871E9"/>
    <w:p w:rsidR="00650820" w:rsidRPr="00D9763E" w:rsidRDefault="00650820" w:rsidP="004871E9">
      <w:pPr>
        <w:rPr>
          <w:u w:val="single"/>
        </w:rPr>
      </w:pPr>
    </w:p>
    <w:p w:rsidR="00650820" w:rsidRPr="00D9763E" w:rsidRDefault="00650820" w:rsidP="00650820">
      <w:pPr>
        <w:rPr>
          <w:szCs w:val="22"/>
          <w:u w:val="single"/>
        </w:rPr>
      </w:pPr>
    </w:p>
    <w:p w:rsidR="00650820" w:rsidRPr="00D9763E" w:rsidRDefault="00650820" w:rsidP="00650820">
      <w:pPr>
        <w:rPr>
          <w:szCs w:val="22"/>
          <w:u w:val="single"/>
        </w:rPr>
      </w:pPr>
    </w:p>
    <w:p w:rsidR="00650820" w:rsidRPr="00D9763E" w:rsidRDefault="00650820" w:rsidP="00650820">
      <w:pPr>
        <w:rPr>
          <w:b/>
          <w:bCs/>
          <w:szCs w:val="22"/>
        </w:rPr>
      </w:pPr>
      <w:r w:rsidRPr="00D9763E">
        <w:rPr>
          <w:szCs w:val="22"/>
          <w:u w:val="single"/>
        </w:rPr>
        <w:t xml:space="preserve"> </w:t>
      </w:r>
      <w:r w:rsidRPr="00D9763E">
        <w:rPr>
          <w:szCs w:val="22"/>
          <w:u w:val="single"/>
        </w:rPr>
        <w:br w:type="column"/>
      </w:r>
      <w:r w:rsidRPr="00D9763E">
        <w:rPr>
          <w:b/>
          <w:bCs/>
          <w:szCs w:val="22"/>
        </w:rPr>
        <w:lastRenderedPageBreak/>
        <w:t>I.</w:t>
      </w:r>
      <w:r w:rsidRPr="00D9763E">
        <w:rPr>
          <w:b/>
          <w:bCs/>
          <w:szCs w:val="22"/>
        </w:rPr>
        <w:tab/>
        <w:t>INTRODUC</w:t>
      </w:r>
      <w:r w:rsidR="00B762FF" w:rsidRPr="00D9763E">
        <w:rPr>
          <w:b/>
          <w:bCs/>
          <w:szCs w:val="22"/>
        </w:rPr>
        <w:t>CIÓ</w:t>
      </w:r>
      <w:r w:rsidRPr="00D9763E">
        <w:rPr>
          <w:b/>
          <w:bCs/>
          <w:szCs w:val="22"/>
        </w:rPr>
        <w:t>N</w:t>
      </w:r>
    </w:p>
    <w:p w:rsidR="00650820" w:rsidRPr="00D9763E" w:rsidRDefault="00650820" w:rsidP="00650820">
      <w:pPr>
        <w:rPr>
          <w:szCs w:val="22"/>
          <w:u w:val="single"/>
        </w:rPr>
      </w:pPr>
    </w:p>
    <w:p w:rsidR="00650820" w:rsidRPr="00D9763E" w:rsidRDefault="00B762FF" w:rsidP="00650820">
      <w:pPr>
        <w:rPr>
          <w:szCs w:val="22"/>
        </w:rPr>
      </w:pPr>
      <w:r w:rsidRPr="00D9763E">
        <w:rPr>
          <w:szCs w:val="22"/>
        </w:rPr>
        <w:t xml:space="preserve">En la presente Estrategia </w:t>
      </w:r>
      <w:r w:rsidR="004779E1" w:rsidRPr="00D9763E">
        <w:rPr>
          <w:szCs w:val="22"/>
        </w:rPr>
        <w:t>de las TIC</w:t>
      </w:r>
      <w:r w:rsidRPr="00D9763E">
        <w:rPr>
          <w:szCs w:val="22"/>
        </w:rPr>
        <w:t xml:space="preserve"> se describe el papel que desempeñan las tecnologías de la información de la OMPI, así como el modo en que se espera que</w:t>
      </w:r>
      <w:r w:rsidR="001E6546" w:rsidRPr="00D9763E">
        <w:rPr>
          <w:szCs w:val="22"/>
        </w:rPr>
        <w:t xml:space="preserve"> </w:t>
      </w:r>
      <w:r w:rsidR="007C76BB" w:rsidRPr="00D9763E">
        <w:rPr>
          <w:szCs w:val="22"/>
        </w:rPr>
        <w:t>configuren</w:t>
      </w:r>
      <w:r w:rsidRPr="00D9763E">
        <w:rPr>
          <w:szCs w:val="22"/>
        </w:rPr>
        <w:t xml:space="preserve"> el </w:t>
      </w:r>
      <w:r w:rsidR="007C76BB" w:rsidRPr="00D9763E">
        <w:rPr>
          <w:szCs w:val="22"/>
        </w:rPr>
        <w:t xml:space="preserve">enfoque de la labor </w:t>
      </w:r>
      <w:r w:rsidR="002005C0" w:rsidRPr="00D9763E">
        <w:rPr>
          <w:szCs w:val="22"/>
        </w:rPr>
        <w:t xml:space="preserve">de la OMPI </w:t>
      </w:r>
      <w:r w:rsidR="007C76BB" w:rsidRPr="00D9763E">
        <w:rPr>
          <w:szCs w:val="22"/>
        </w:rPr>
        <w:t>y la ejecución de</w:t>
      </w:r>
      <w:r w:rsidR="002005C0" w:rsidRPr="00D9763E">
        <w:rPr>
          <w:szCs w:val="22"/>
        </w:rPr>
        <w:t xml:space="preserve"> su</w:t>
      </w:r>
      <w:r w:rsidR="007C76BB" w:rsidRPr="00D9763E">
        <w:rPr>
          <w:szCs w:val="22"/>
        </w:rPr>
        <w:t xml:space="preserve"> programa</w:t>
      </w:r>
      <w:r w:rsidR="005D12EE" w:rsidRPr="00D9763E">
        <w:rPr>
          <w:szCs w:val="22"/>
        </w:rPr>
        <w:t xml:space="preserve">.  </w:t>
      </w:r>
      <w:r w:rsidR="00805298" w:rsidRPr="00D9763E">
        <w:rPr>
          <w:szCs w:val="22"/>
        </w:rPr>
        <w:t xml:space="preserve">El horizonte temporal de esta </w:t>
      </w:r>
      <w:r w:rsidR="001B7336" w:rsidRPr="00D9763E">
        <w:rPr>
          <w:szCs w:val="22"/>
        </w:rPr>
        <w:t xml:space="preserve">Estrategia </w:t>
      </w:r>
      <w:r w:rsidR="004779E1" w:rsidRPr="00D9763E">
        <w:rPr>
          <w:szCs w:val="22"/>
        </w:rPr>
        <w:t>de las TIC</w:t>
      </w:r>
      <w:r w:rsidR="00650820" w:rsidRPr="00D9763E">
        <w:rPr>
          <w:szCs w:val="22"/>
        </w:rPr>
        <w:t xml:space="preserve"> </w:t>
      </w:r>
      <w:r w:rsidR="00805298" w:rsidRPr="00D9763E">
        <w:rPr>
          <w:szCs w:val="22"/>
        </w:rPr>
        <w:t xml:space="preserve">es de aproximadamente cinco años, cubriendo el periodo que </w:t>
      </w:r>
      <w:r w:rsidR="007C76BB" w:rsidRPr="00D9763E">
        <w:rPr>
          <w:szCs w:val="22"/>
        </w:rPr>
        <w:t xml:space="preserve">termina al </w:t>
      </w:r>
      <w:r w:rsidR="00805298" w:rsidRPr="00D9763E">
        <w:rPr>
          <w:szCs w:val="22"/>
        </w:rPr>
        <w:t>final del bienio</w:t>
      </w:r>
      <w:r w:rsidR="00777256" w:rsidRPr="00D9763E">
        <w:rPr>
          <w:szCs w:val="22"/>
        </w:rPr>
        <w:t> 2</w:t>
      </w:r>
      <w:r w:rsidR="00650820" w:rsidRPr="00D9763E">
        <w:rPr>
          <w:szCs w:val="22"/>
        </w:rPr>
        <w:t>016/</w:t>
      </w:r>
      <w:r w:rsidR="00805298" w:rsidRPr="00D9763E">
        <w:rPr>
          <w:szCs w:val="22"/>
        </w:rPr>
        <w:t>20</w:t>
      </w:r>
      <w:r w:rsidR="00650820" w:rsidRPr="00D9763E">
        <w:rPr>
          <w:szCs w:val="22"/>
        </w:rPr>
        <w:t>17.</w:t>
      </w:r>
    </w:p>
    <w:p w:rsidR="00650820" w:rsidRPr="00D9763E" w:rsidRDefault="00650820" w:rsidP="00650820">
      <w:pPr>
        <w:rPr>
          <w:szCs w:val="22"/>
        </w:rPr>
      </w:pPr>
    </w:p>
    <w:p w:rsidR="00650820" w:rsidRPr="00D9763E" w:rsidRDefault="00805298" w:rsidP="00650820">
      <w:pPr>
        <w:rPr>
          <w:szCs w:val="22"/>
        </w:rPr>
      </w:pPr>
      <w:r w:rsidRPr="00D9763E">
        <w:rPr>
          <w:szCs w:val="22"/>
        </w:rPr>
        <w:t>Al menos en alguna medida, todas las áreas de la OMPI reciben el</w:t>
      </w:r>
      <w:r w:rsidR="009F7188" w:rsidRPr="00D9763E">
        <w:rPr>
          <w:szCs w:val="22"/>
        </w:rPr>
        <w:t xml:space="preserve"> apoyo</w:t>
      </w:r>
      <w:r w:rsidRPr="00D9763E">
        <w:rPr>
          <w:szCs w:val="22"/>
        </w:rPr>
        <w:t xml:space="preserve"> de las tecnologías de la información</w:t>
      </w:r>
      <w:r w:rsidR="005D12EE" w:rsidRPr="00D9763E">
        <w:rPr>
          <w:szCs w:val="22"/>
        </w:rPr>
        <w:t xml:space="preserve">.  </w:t>
      </w:r>
      <w:r w:rsidRPr="00D9763E">
        <w:rPr>
          <w:szCs w:val="22"/>
        </w:rPr>
        <w:t>En su nivel más básico, este soporte lo compondrá</w:t>
      </w:r>
      <w:r w:rsidR="001E6546" w:rsidRPr="00D9763E">
        <w:rPr>
          <w:szCs w:val="22"/>
        </w:rPr>
        <w:t>n</w:t>
      </w:r>
      <w:r w:rsidRPr="00D9763E">
        <w:rPr>
          <w:szCs w:val="22"/>
        </w:rPr>
        <w:t xml:space="preserve"> el software </w:t>
      </w:r>
      <w:r w:rsidR="007C76BB" w:rsidRPr="00D9763E">
        <w:rPr>
          <w:szCs w:val="22"/>
        </w:rPr>
        <w:t>estándar</w:t>
      </w:r>
      <w:r w:rsidRPr="00D9763E">
        <w:rPr>
          <w:szCs w:val="22"/>
        </w:rPr>
        <w:t xml:space="preserve"> de oficina </w:t>
      </w:r>
      <w:r w:rsidR="00650820" w:rsidRPr="00D9763E">
        <w:rPr>
          <w:szCs w:val="22"/>
        </w:rPr>
        <w:t>(</w:t>
      </w:r>
      <w:r w:rsidRPr="00D9763E">
        <w:rPr>
          <w:szCs w:val="22"/>
        </w:rPr>
        <w:t>por ejemplo, los programas de proces</w:t>
      </w:r>
      <w:r w:rsidR="007C76BB" w:rsidRPr="00D9763E">
        <w:rPr>
          <w:szCs w:val="22"/>
        </w:rPr>
        <w:t>amient</w:t>
      </w:r>
      <w:r w:rsidRPr="00D9763E">
        <w:rPr>
          <w:szCs w:val="22"/>
        </w:rPr>
        <w:t>o de textos</w:t>
      </w:r>
      <w:r w:rsidR="00650820" w:rsidRPr="00D9763E">
        <w:rPr>
          <w:szCs w:val="22"/>
        </w:rPr>
        <w:t xml:space="preserve">), </w:t>
      </w:r>
      <w:r w:rsidR="001E6546" w:rsidRPr="00D9763E">
        <w:rPr>
          <w:szCs w:val="22"/>
        </w:rPr>
        <w:t>diferentes</w:t>
      </w:r>
      <w:r w:rsidRPr="00D9763E">
        <w:rPr>
          <w:szCs w:val="22"/>
        </w:rPr>
        <w:t xml:space="preserve"> funciones administrativas</w:t>
      </w:r>
      <w:r w:rsidR="00650820" w:rsidRPr="00D9763E">
        <w:rPr>
          <w:szCs w:val="22"/>
        </w:rPr>
        <w:t xml:space="preserve"> (</w:t>
      </w:r>
      <w:r w:rsidRPr="00D9763E">
        <w:rPr>
          <w:szCs w:val="22"/>
        </w:rPr>
        <w:t>por ejemplo, la gestión de</w:t>
      </w:r>
      <w:r w:rsidR="009F7188" w:rsidRPr="00D9763E">
        <w:rPr>
          <w:szCs w:val="22"/>
        </w:rPr>
        <w:t xml:space="preserve"> licencias</w:t>
      </w:r>
      <w:r w:rsidR="00650820" w:rsidRPr="00D9763E">
        <w:rPr>
          <w:szCs w:val="22"/>
        </w:rPr>
        <w:t xml:space="preserve">), </w:t>
      </w:r>
      <w:r w:rsidRPr="00D9763E">
        <w:rPr>
          <w:szCs w:val="22"/>
        </w:rPr>
        <w:t xml:space="preserve">comunicaciones internas </w:t>
      </w:r>
      <w:r w:rsidR="00650820" w:rsidRPr="00D9763E">
        <w:rPr>
          <w:szCs w:val="22"/>
        </w:rPr>
        <w:t xml:space="preserve">(intranet) </w:t>
      </w:r>
      <w:r w:rsidR="007C76BB" w:rsidRPr="00D9763E">
        <w:rPr>
          <w:szCs w:val="22"/>
        </w:rPr>
        <w:t xml:space="preserve">y conexión por </w:t>
      </w:r>
      <w:r w:rsidRPr="00D9763E">
        <w:rPr>
          <w:szCs w:val="22"/>
        </w:rPr>
        <w:t>Internet</w:t>
      </w:r>
      <w:r w:rsidR="005D12EE" w:rsidRPr="00D9763E">
        <w:rPr>
          <w:szCs w:val="22"/>
        </w:rPr>
        <w:t xml:space="preserve">.  </w:t>
      </w:r>
      <w:r w:rsidRPr="00D9763E">
        <w:rPr>
          <w:szCs w:val="22"/>
        </w:rPr>
        <w:t xml:space="preserve">Sin embargo, en otras áreas, este </w:t>
      </w:r>
      <w:r w:rsidR="009F7188" w:rsidRPr="00D9763E">
        <w:rPr>
          <w:szCs w:val="22"/>
        </w:rPr>
        <w:t>apoyo</w:t>
      </w:r>
      <w:r w:rsidRPr="00D9763E">
        <w:rPr>
          <w:szCs w:val="22"/>
        </w:rPr>
        <w:t xml:space="preserve"> adopta la forma de sistemas informáticos específicos, a menudo hechos a medida, que en algunos casos pueden ser complejos y de grandes dimensiones, en especial si están diseñados para interactuar con sistemas nacionales o regionales análogos, como es el caso, por ejemplo, del</w:t>
      </w:r>
      <w:r w:rsidR="00650820" w:rsidRPr="00D9763E">
        <w:rPr>
          <w:szCs w:val="22"/>
        </w:rPr>
        <w:t xml:space="preserve"> PCT </w:t>
      </w:r>
      <w:r w:rsidR="007C76BB" w:rsidRPr="00D9763E">
        <w:rPr>
          <w:szCs w:val="22"/>
        </w:rPr>
        <w:t>y</w:t>
      </w:r>
      <w:r w:rsidRPr="00D9763E">
        <w:rPr>
          <w:szCs w:val="22"/>
        </w:rPr>
        <w:t xml:space="preserve"> de</w:t>
      </w:r>
      <w:r w:rsidR="00650820" w:rsidRPr="00D9763E">
        <w:rPr>
          <w:szCs w:val="22"/>
        </w:rPr>
        <w:t xml:space="preserve"> Madrid.</w:t>
      </w:r>
    </w:p>
    <w:p w:rsidR="00650820" w:rsidRPr="00D9763E" w:rsidRDefault="00650820" w:rsidP="00650820">
      <w:pPr>
        <w:rPr>
          <w:szCs w:val="22"/>
        </w:rPr>
      </w:pPr>
    </w:p>
    <w:p w:rsidR="00650820" w:rsidRPr="00D9763E" w:rsidRDefault="00805298" w:rsidP="00650820">
      <w:pPr>
        <w:rPr>
          <w:szCs w:val="22"/>
        </w:rPr>
      </w:pPr>
      <w:r w:rsidRPr="00D9763E">
        <w:rPr>
          <w:szCs w:val="22"/>
        </w:rPr>
        <w:t>En lugar de describir detalladamente todos los sistemas de la OMPI, esta</w:t>
      </w:r>
      <w:r w:rsidR="00650820" w:rsidRPr="00D9763E">
        <w:rPr>
          <w:szCs w:val="22"/>
        </w:rPr>
        <w:t xml:space="preserve"> </w:t>
      </w:r>
      <w:r w:rsidR="001B7336" w:rsidRPr="00D9763E">
        <w:rPr>
          <w:szCs w:val="22"/>
        </w:rPr>
        <w:t xml:space="preserve">Estrategia </w:t>
      </w:r>
      <w:r w:rsidR="004779E1" w:rsidRPr="00D9763E">
        <w:rPr>
          <w:szCs w:val="22"/>
        </w:rPr>
        <w:t>de las TIC</w:t>
      </w:r>
      <w:r w:rsidR="00650820" w:rsidRPr="00D9763E">
        <w:rPr>
          <w:szCs w:val="22"/>
        </w:rPr>
        <w:t xml:space="preserve"> </w:t>
      </w:r>
      <w:r w:rsidRPr="00D9763E">
        <w:rPr>
          <w:szCs w:val="22"/>
        </w:rPr>
        <w:t>cubrirá únicamente aquellos que se consideran esenciales desde un punto de vista estratégico, esto es, los sistemas utilizados en</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805298" w:rsidRPr="00D9763E">
        <w:rPr>
          <w:szCs w:val="22"/>
        </w:rPr>
        <w:t>el PCT</w:t>
      </w:r>
      <w:r w:rsidRPr="00D9763E">
        <w:rPr>
          <w:szCs w:val="22"/>
        </w:rPr>
        <w:t>;</w:t>
      </w:r>
    </w:p>
    <w:p w:rsidR="00650820" w:rsidRPr="00D9763E" w:rsidRDefault="00650820" w:rsidP="00650820">
      <w:pPr>
        <w:ind w:left="567"/>
        <w:rPr>
          <w:szCs w:val="22"/>
        </w:rPr>
      </w:pPr>
      <w:r w:rsidRPr="00D9763E">
        <w:rPr>
          <w:szCs w:val="22"/>
        </w:rPr>
        <w:t>b)</w:t>
      </w:r>
      <w:r w:rsidRPr="00D9763E">
        <w:rPr>
          <w:szCs w:val="22"/>
        </w:rPr>
        <w:tab/>
      </w:r>
      <w:r w:rsidR="00B510AD" w:rsidRPr="00D9763E">
        <w:rPr>
          <w:szCs w:val="22"/>
        </w:rPr>
        <w:t xml:space="preserve">los Sistemas de </w:t>
      </w:r>
      <w:r w:rsidRPr="00D9763E">
        <w:rPr>
          <w:szCs w:val="22"/>
        </w:rPr>
        <w:t>Madrid</w:t>
      </w:r>
      <w:r w:rsidR="00E96453" w:rsidRPr="00D9763E">
        <w:rPr>
          <w:szCs w:val="22"/>
        </w:rPr>
        <w:t xml:space="preserve"> y </w:t>
      </w:r>
      <w:r w:rsidR="00805298" w:rsidRPr="00D9763E">
        <w:rPr>
          <w:szCs w:val="22"/>
        </w:rPr>
        <w:t>La Haya</w:t>
      </w:r>
      <w:r w:rsidRPr="00D9763E">
        <w:rPr>
          <w:szCs w:val="22"/>
        </w:rPr>
        <w:t>;</w:t>
      </w:r>
    </w:p>
    <w:p w:rsidR="00650820" w:rsidRPr="00D9763E" w:rsidRDefault="00650820" w:rsidP="00650820">
      <w:pPr>
        <w:ind w:left="567"/>
        <w:rPr>
          <w:szCs w:val="22"/>
        </w:rPr>
      </w:pPr>
      <w:r w:rsidRPr="00D9763E">
        <w:rPr>
          <w:szCs w:val="22"/>
        </w:rPr>
        <w:t>c)</w:t>
      </w:r>
      <w:r w:rsidRPr="00D9763E">
        <w:rPr>
          <w:szCs w:val="22"/>
        </w:rPr>
        <w:tab/>
      </w:r>
      <w:r w:rsidR="001E6546" w:rsidRPr="00D9763E">
        <w:rPr>
          <w:szCs w:val="22"/>
        </w:rPr>
        <w:t xml:space="preserve">la </w:t>
      </w:r>
      <w:r w:rsidR="003875D0" w:rsidRPr="00D9763E">
        <w:rPr>
          <w:szCs w:val="22"/>
        </w:rPr>
        <w:t>Infraestructura Mundial</w:t>
      </w:r>
      <w:r w:rsidR="005D12EE" w:rsidRPr="00D9763E">
        <w:rPr>
          <w:szCs w:val="22"/>
        </w:rPr>
        <w:t xml:space="preserve">;  </w:t>
      </w:r>
      <w:r w:rsidR="003875D0" w:rsidRPr="00D9763E">
        <w:rPr>
          <w:szCs w:val="22"/>
        </w:rPr>
        <w:t>y</w:t>
      </w:r>
    </w:p>
    <w:p w:rsidR="00650820" w:rsidRPr="00D9763E" w:rsidRDefault="00650820" w:rsidP="00650820">
      <w:pPr>
        <w:ind w:left="567"/>
        <w:rPr>
          <w:szCs w:val="22"/>
        </w:rPr>
      </w:pPr>
      <w:r w:rsidRPr="00D9763E">
        <w:rPr>
          <w:szCs w:val="22"/>
        </w:rPr>
        <w:t>d)</w:t>
      </w:r>
      <w:r w:rsidRPr="00D9763E">
        <w:rPr>
          <w:szCs w:val="22"/>
        </w:rPr>
        <w:tab/>
      </w:r>
      <w:r w:rsidR="001E6546" w:rsidRPr="00D9763E">
        <w:rPr>
          <w:szCs w:val="22"/>
        </w:rPr>
        <w:t xml:space="preserve">la </w:t>
      </w:r>
      <w:r w:rsidR="003875D0" w:rsidRPr="00D9763E">
        <w:rPr>
          <w:szCs w:val="22"/>
        </w:rPr>
        <w:t>Administración y Gestión</w:t>
      </w:r>
      <w:r w:rsidRPr="00D9763E">
        <w:rPr>
          <w:szCs w:val="22"/>
        </w:rPr>
        <w:t>.</w:t>
      </w:r>
    </w:p>
    <w:p w:rsidR="00650820" w:rsidRPr="00D9763E" w:rsidRDefault="00650820" w:rsidP="00650820">
      <w:pPr>
        <w:rPr>
          <w:szCs w:val="22"/>
        </w:rPr>
      </w:pPr>
    </w:p>
    <w:p w:rsidR="00650820" w:rsidRPr="00D9763E" w:rsidRDefault="00C1100E" w:rsidP="00650820">
      <w:pPr>
        <w:rPr>
          <w:szCs w:val="22"/>
        </w:rPr>
      </w:pPr>
      <w:r w:rsidRPr="00D9763E">
        <w:rPr>
          <w:szCs w:val="22"/>
        </w:rPr>
        <w:t xml:space="preserve">Los </w:t>
      </w:r>
      <w:r w:rsidR="007C76BB" w:rsidRPr="00D9763E">
        <w:rPr>
          <w:szCs w:val="22"/>
        </w:rPr>
        <w:t xml:space="preserve">tres </w:t>
      </w:r>
      <w:r w:rsidRPr="00D9763E">
        <w:rPr>
          <w:szCs w:val="22"/>
        </w:rPr>
        <w:t xml:space="preserve">primeros forman parte </w:t>
      </w:r>
      <w:r w:rsidR="00B920EE" w:rsidRPr="00D9763E">
        <w:rPr>
          <w:szCs w:val="22"/>
        </w:rPr>
        <w:t xml:space="preserve">esencial </w:t>
      </w:r>
      <w:r w:rsidR="006308AF" w:rsidRPr="00D9763E">
        <w:rPr>
          <w:szCs w:val="22"/>
        </w:rPr>
        <w:t xml:space="preserve">de la </w:t>
      </w:r>
      <w:r w:rsidR="007C76BB" w:rsidRPr="00D9763E">
        <w:rPr>
          <w:szCs w:val="22"/>
        </w:rPr>
        <w:t>función</w:t>
      </w:r>
      <w:r w:rsidRPr="00D9763E">
        <w:rPr>
          <w:szCs w:val="22"/>
        </w:rPr>
        <w:t xml:space="preserve"> fundamental que desempeña la OMPI en el sistema internacional de </w:t>
      </w:r>
      <w:r w:rsidR="009D5A0B" w:rsidRPr="00D9763E">
        <w:rPr>
          <w:szCs w:val="22"/>
        </w:rPr>
        <w:t xml:space="preserve">la </w:t>
      </w:r>
      <w:r w:rsidRPr="00D9763E">
        <w:rPr>
          <w:szCs w:val="22"/>
        </w:rPr>
        <w:t>pro</w:t>
      </w:r>
      <w:r w:rsidR="007C76BB" w:rsidRPr="00D9763E">
        <w:rPr>
          <w:szCs w:val="22"/>
        </w:rPr>
        <w:t xml:space="preserve">piedad intelectual, </w:t>
      </w:r>
      <w:r w:rsidR="006308AF" w:rsidRPr="00D9763E">
        <w:rPr>
          <w:szCs w:val="22"/>
        </w:rPr>
        <w:t xml:space="preserve">en particular </w:t>
      </w:r>
      <w:r w:rsidR="007C76BB" w:rsidRPr="00D9763E">
        <w:rPr>
          <w:szCs w:val="22"/>
        </w:rPr>
        <w:t xml:space="preserve">en materia de </w:t>
      </w:r>
      <w:r w:rsidRPr="00D9763E">
        <w:rPr>
          <w:szCs w:val="22"/>
        </w:rPr>
        <w:t>desarrollo,</w:t>
      </w:r>
      <w:r w:rsidR="00650820" w:rsidRPr="00D9763E">
        <w:rPr>
          <w:szCs w:val="22"/>
        </w:rPr>
        <w:t xml:space="preserve"> </w:t>
      </w:r>
      <w:r w:rsidR="00B873AB" w:rsidRPr="00D9763E">
        <w:rPr>
          <w:szCs w:val="22"/>
        </w:rPr>
        <w:t>mientras que la finalidad de</w:t>
      </w:r>
      <w:r w:rsidR="006308AF" w:rsidRPr="00D9763E">
        <w:rPr>
          <w:szCs w:val="22"/>
        </w:rPr>
        <w:t xml:space="preserve">l </w:t>
      </w:r>
      <w:r w:rsidR="00B873AB" w:rsidRPr="00D9763E">
        <w:rPr>
          <w:szCs w:val="22"/>
        </w:rPr>
        <w:t>cua</w:t>
      </w:r>
      <w:r w:rsidR="009D5A0B" w:rsidRPr="00D9763E">
        <w:rPr>
          <w:szCs w:val="22"/>
        </w:rPr>
        <w:t>rt</w:t>
      </w:r>
      <w:r w:rsidR="00B873AB" w:rsidRPr="00D9763E">
        <w:rPr>
          <w:szCs w:val="22"/>
        </w:rPr>
        <w:t xml:space="preserve">o es facilitar la gestión de la Organización </w:t>
      </w:r>
      <w:r w:rsidR="006308AF" w:rsidRPr="00D9763E">
        <w:rPr>
          <w:szCs w:val="22"/>
        </w:rPr>
        <w:t xml:space="preserve">ofreciendo </w:t>
      </w:r>
      <w:r w:rsidR="00B873AB" w:rsidRPr="00D9763E">
        <w:rPr>
          <w:szCs w:val="22"/>
        </w:rPr>
        <w:t>las funciones necesarias de apoyo administrativo y control</w:t>
      </w:r>
      <w:r w:rsidR="00650820" w:rsidRPr="00D9763E">
        <w:rPr>
          <w:szCs w:val="22"/>
        </w:rPr>
        <w:t>.</w:t>
      </w:r>
    </w:p>
    <w:p w:rsidR="00650820" w:rsidRPr="00D9763E" w:rsidRDefault="00650820" w:rsidP="00650820">
      <w:pPr>
        <w:rPr>
          <w:szCs w:val="22"/>
        </w:rPr>
      </w:pPr>
    </w:p>
    <w:p w:rsidR="00650820" w:rsidRPr="00D9763E" w:rsidRDefault="00B873AB" w:rsidP="00650820">
      <w:pPr>
        <w:rPr>
          <w:szCs w:val="22"/>
        </w:rPr>
      </w:pPr>
      <w:r w:rsidRPr="00D9763E">
        <w:rPr>
          <w:szCs w:val="22"/>
        </w:rPr>
        <w:t xml:space="preserve">Las secciones </w:t>
      </w:r>
      <w:r w:rsidR="006308AF" w:rsidRPr="00D9763E">
        <w:rPr>
          <w:szCs w:val="22"/>
        </w:rPr>
        <w:t xml:space="preserve">iniciales </w:t>
      </w:r>
      <w:r w:rsidRPr="00D9763E">
        <w:rPr>
          <w:szCs w:val="22"/>
        </w:rPr>
        <w:t xml:space="preserve">de la presente </w:t>
      </w:r>
      <w:r w:rsidR="001B7336" w:rsidRPr="00D9763E">
        <w:rPr>
          <w:szCs w:val="22"/>
        </w:rPr>
        <w:t xml:space="preserve">Estrategia </w:t>
      </w:r>
      <w:r w:rsidR="004779E1" w:rsidRPr="00D9763E">
        <w:rPr>
          <w:szCs w:val="22"/>
        </w:rPr>
        <w:t>de las TIC</w:t>
      </w:r>
      <w:r w:rsidR="00650820" w:rsidRPr="00D9763E">
        <w:rPr>
          <w:szCs w:val="22"/>
        </w:rPr>
        <w:t xml:space="preserve"> </w:t>
      </w:r>
      <w:r w:rsidR="006308AF" w:rsidRPr="00D9763E">
        <w:rPr>
          <w:szCs w:val="22"/>
        </w:rPr>
        <w:t>están dedicadas al</w:t>
      </w:r>
      <w:r w:rsidRPr="00D9763E">
        <w:rPr>
          <w:szCs w:val="22"/>
        </w:rPr>
        <w:t xml:space="preserve"> contexto en que </w:t>
      </w:r>
      <w:r w:rsidR="009D5A0B" w:rsidRPr="00D9763E">
        <w:rPr>
          <w:szCs w:val="22"/>
        </w:rPr>
        <w:t xml:space="preserve">ésta </w:t>
      </w:r>
      <w:r w:rsidRPr="00D9763E">
        <w:rPr>
          <w:szCs w:val="22"/>
        </w:rPr>
        <w:t xml:space="preserve">debe situarse, es decir, </w:t>
      </w:r>
      <w:r w:rsidR="00CD5852" w:rsidRPr="00D9763E">
        <w:rPr>
          <w:szCs w:val="22"/>
        </w:rPr>
        <w:t>el entorno de la P.I.</w:t>
      </w:r>
      <w:r w:rsidR="00650820" w:rsidRPr="00D9763E">
        <w:rPr>
          <w:szCs w:val="22"/>
        </w:rPr>
        <w:t xml:space="preserve">, </w:t>
      </w:r>
      <w:r w:rsidRPr="00D9763E">
        <w:rPr>
          <w:szCs w:val="22"/>
        </w:rPr>
        <w:t>el papel de la OMPI en</w:t>
      </w:r>
      <w:r w:rsidR="00650820" w:rsidRPr="00D9763E">
        <w:rPr>
          <w:szCs w:val="22"/>
        </w:rPr>
        <w:t xml:space="preserve"> </w:t>
      </w:r>
      <w:r w:rsidR="00CD5852" w:rsidRPr="00D9763E">
        <w:rPr>
          <w:szCs w:val="22"/>
        </w:rPr>
        <w:t>el entorno de la P.I.</w:t>
      </w:r>
      <w:r w:rsidR="00650820" w:rsidRPr="00D9763E">
        <w:rPr>
          <w:szCs w:val="22"/>
        </w:rPr>
        <w:t>,</w:t>
      </w:r>
      <w:r w:rsidR="00E96453" w:rsidRPr="00D9763E">
        <w:rPr>
          <w:szCs w:val="22"/>
        </w:rPr>
        <w:t xml:space="preserve"> y </w:t>
      </w:r>
      <w:r w:rsidR="00B920EE" w:rsidRPr="00D9763E">
        <w:rPr>
          <w:szCs w:val="22"/>
        </w:rPr>
        <w:t xml:space="preserve">las </w:t>
      </w:r>
      <w:r w:rsidR="00021DC3" w:rsidRPr="00D9763E">
        <w:rPr>
          <w:szCs w:val="22"/>
        </w:rPr>
        <w:t xml:space="preserve">nuevas </w:t>
      </w:r>
      <w:r w:rsidR="00B920EE" w:rsidRPr="00D9763E">
        <w:rPr>
          <w:szCs w:val="22"/>
        </w:rPr>
        <w:t>t</w:t>
      </w:r>
      <w:r w:rsidRPr="00D9763E">
        <w:rPr>
          <w:szCs w:val="22"/>
        </w:rPr>
        <w:t xml:space="preserve">endencias </w:t>
      </w:r>
      <w:r w:rsidR="00B920EE" w:rsidRPr="00D9763E">
        <w:rPr>
          <w:szCs w:val="22"/>
        </w:rPr>
        <w:t>t</w:t>
      </w:r>
      <w:r w:rsidRPr="00D9763E">
        <w:rPr>
          <w:szCs w:val="22"/>
        </w:rPr>
        <w:t>ecnológicas</w:t>
      </w:r>
      <w:r w:rsidR="005D12EE" w:rsidRPr="00D9763E">
        <w:rPr>
          <w:szCs w:val="22"/>
        </w:rPr>
        <w:t xml:space="preserve">.  </w:t>
      </w:r>
      <w:r w:rsidRPr="00D9763E">
        <w:rPr>
          <w:szCs w:val="22"/>
        </w:rPr>
        <w:t>A continuación, la Estrategia</w:t>
      </w:r>
      <w:r w:rsidR="00650820" w:rsidRPr="00D9763E">
        <w:rPr>
          <w:szCs w:val="22"/>
        </w:rPr>
        <w:t xml:space="preserve"> </w:t>
      </w:r>
      <w:r w:rsidR="006308AF" w:rsidRPr="00D9763E">
        <w:rPr>
          <w:szCs w:val="22"/>
        </w:rPr>
        <w:t>expone</w:t>
      </w:r>
      <w:r w:rsidRPr="00D9763E">
        <w:rPr>
          <w:szCs w:val="22"/>
        </w:rPr>
        <w:t xml:space="preserve"> sus </w:t>
      </w:r>
      <w:r w:rsidR="00B920EE" w:rsidRPr="00D9763E">
        <w:rPr>
          <w:szCs w:val="22"/>
        </w:rPr>
        <w:t>e</w:t>
      </w:r>
      <w:r w:rsidR="00CD5852" w:rsidRPr="00D9763E">
        <w:rPr>
          <w:szCs w:val="22"/>
        </w:rPr>
        <w:t xml:space="preserve">lementos </w:t>
      </w:r>
      <w:r w:rsidR="00B920EE" w:rsidRPr="00D9763E">
        <w:rPr>
          <w:szCs w:val="22"/>
        </w:rPr>
        <w:t>c</w:t>
      </w:r>
      <w:r w:rsidR="00CD5852" w:rsidRPr="00D9763E">
        <w:rPr>
          <w:szCs w:val="22"/>
        </w:rPr>
        <w:t>lave</w:t>
      </w:r>
      <w:r w:rsidR="00650820" w:rsidRPr="00D9763E">
        <w:rPr>
          <w:szCs w:val="22"/>
        </w:rPr>
        <w:t xml:space="preserve">, </w:t>
      </w:r>
      <w:r w:rsidR="009D5A0B" w:rsidRPr="00D9763E">
        <w:rPr>
          <w:szCs w:val="22"/>
        </w:rPr>
        <w:t>de qué</w:t>
      </w:r>
      <w:r w:rsidRPr="00D9763E">
        <w:rPr>
          <w:szCs w:val="22"/>
        </w:rPr>
        <w:t xml:space="preserve"> modo se gestionan las </w:t>
      </w:r>
      <w:r w:rsidR="00AB7E3B" w:rsidRPr="00D9763E">
        <w:rPr>
          <w:szCs w:val="22"/>
        </w:rPr>
        <w:t>TIC</w:t>
      </w:r>
      <w:r w:rsidR="00650820" w:rsidRPr="00D9763E">
        <w:rPr>
          <w:szCs w:val="22"/>
        </w:rPr>
        <w:t xml:space="preserve"> </w:t>
      </w:r>
      <w:r w:rsidRPr="00D9763E">
        <w:rPr>
          <w:szCs w:val="22"/>
        </w:rPr>
        <w:t xml:space="preserve">en la OMPI y de qué modo </w:t>
      </w:r>
      <w:r w:rsidR="006308AF" w:rsidRPr="00D9763E">
        <w:rPr>
          <w:szCs w:val="22"/>
        </w:rPr>
        <w:t xml:space="preserve">estas </w:t>
      </w:r>
      <w:r w:rsidR="000B1332" w:rsidRPr="00D9763E">
        <w:rPr>
          <w:szCs w:val="22"/>
        </w:rPr>
        <w:t xml:space="preserve">tecnologías </w:t>
      </w:r>
      <w:r w:rsidRPr="00D9763E">
        <w:rPr>
          <w:szCs w:val="22"/>
        </w:rPr>
        <w:t xml:space="preserve">están </w:t>
      </w:r>
      <w:r w:rsidR="006308AF" w:rsidRPr="00D9763E">
        <w:rPr>
          <w:szCs w:val="22"/>
        </w:rPr>
        <w:t xml:space="preserve">configurando </w:t>
      </w:r>
      <w:r w:rsidRPr="00D9763E">
        <w:rPr>
          <w:szCs w:val="22"/>
        </w:rPr>
        <w:t xml:space="preserve">la evolución </w:t>
      </w:r>
      <w:r w:rsidR="006308AF" w:rsidRPr="00D9763E">
        <w:rPr>
          <w:szCs w:val="22"/>
        </w:rPr>
        <w:t xml:space="preserve">de </w:t>
      </w:r>
      <w:r w:rsidR="00FF76A7" w:rsidRPr="00D9763E">
        <w:rPr>
          <w:szCs w:val="22"/>
        </w:rPr>
        <w:t>los sistemas del PCT</w:t>
      </w:r>
      <w:r w:rsidR="006308AF" w:rsidRPr="00D9763E">
        <w:rPr>
          <w:szCs w:val="22"/>
        </w:rPr>
        <w:t>,</w:t>
      </w:r>
      <w:r w:rsidR="00FF76A7" w:rsidRPr="00D9763E">
        <w:rPr>
          <w:szCs w:val="22"/>
        </w:rPr>
        <w:t xml:space="preserve"> de Madrid y La Haya</w:t>
      </w:r>
      <w:r w:rsidRPr="00D9763E">
        <w:rPr>
          <w:szCs w:val="22"/>
        </w:rPr>
        <w:t xml:space="preserve">, la </w:t>
      </w:r>
      <w:r w:rsidR="00ED4398" w:rsidRPr="00D9763E">
        <w:rPr>
          <w:szCs w:val="22"/>
        </w:rPr>
        <w:t>i</w:t>
      </w:r>
      <w:r w:rsidR="003875D0" w:rsidRPr="00D9763E">
        <w:rPr>
          <w:szCs w:val="22"/>
        </w:rPr>
        <w:t xml:space="preserve">nfraestructura </w:t>
      </w:r>
      <w:r w:rsidR="00ED4398" w:rsidRPr="00D9763E">
        <w:rPr>
          <w:szCs w:val="22"/>
        </w:rPr>
        <w:t>m</w:t>
      </w:r>
      <w:r w:rsidR="003875D0" w:rsidRPr="00D9763E">
        <w:rPr>
          <w:szCs w:val="22"/>
        </w:rPr>
        <w:t>undial</w:t>
      </w:r>
      <w:r w:rsidR="00E96453" w:rsidRPr="00D9763E">
        <w:rPr>
          <w:szCs w:val="22"/>
        </w:rPr>
        <w:t xml:space="preserve"> y</w:t>
      </w:r>
      <w:r w:rsidRPr="00D9763E">
        <w:rPr>
          <w:szCs w:val="22"/>
        </w:rPr>
        <w:t xml:space="preserve"> la </w:t>
      </w:r>
      <w:r w:rsidR="00ED4398" w:rsidRPr="00D9763E">
        <w:rPr>
          <w:szCs w:val="22"/>
        </w:rPr>
        <w:t>a</w:t>
      </w:r>
      <w:r w:rsidR="003875D0" w:rsidRPr="00D9763E">
        <w:rPr>
          <w:szCs w:val="22"/>
        </w:rPr>
        <w:t xml:space="preserve">dministración y </w:t>
      </w:r>
      <w:r w:rsidR="00ED4398" w:rsidRPr="00D9763E">
        <w:rPr>
          <w:szCs w:val="22"/>
        </w:rPr>
        <w:t>g</w:t>
      </w:r>
      <w:r w:rsidR="003875D0" w:rsidRPr="00D9763E">
        <w:rPr>
          <w:szCs w:val="22"/>
        </w:rPr>
        <w:t>estión</w:t>
      </w:r>
      <w:r w:rsidR="005D12EE" w:rsidRPr="00D9763E">
        <w:rPr>
          <w:szCs w:val="22"/>
        </w:rPr>
        <w:t xml:space="preserve">.  </w:t>
      </w:r>
      <w:r w:rsidRPr="00D9763E">
        <w:rPr>
          <w:szCs w:val="22"/>
        </w:rPr>
        <w:t xml:space="preserve">Por último, se dedica una sección al papel que desempeñan </w:t>
      </w:r>
      <w:r w:rsidR="00960901" w:rsidRPr="00D9763E">
        <w:rPr>
          <w:szCs w:val="22"/>
        </w:rPr>
        <w:t xml:space="preserve">el </w:t>
      </w:r>
      <w:r w:rsidR="008B77FD" w:rsidRPr="00D9763E">
        <w:rPr>
          <w:szCs w:val="22"/>
        </w:rPr>
        <w:t>Director de los Sistemas de Información</w:t>
      </w:r>
      <w:r w:rsidR="00E96453" w:rsidRPr="00D9763E">
        <w:rPr>
          <w:szCs w:val="22"/>
        </w:rPr>
        <w:t xml:space="preserve"> y </w:t>
      </w:r>
      <w:r w:rsidRPr="00D9763E">
        <w:rPr>
          <w:szCs w:val="22"/>
        </w:rPr>
        <w:t>el</w:t>
      </w:r>
      <w:r w:rsidR="00650820" w:rsidRPr="00D9763E">
        <w:rPr>
          <w:szCs w:val="22"/>
        </w:rPr>
        <w:t xml:space="preserve"> </w:t>
      </w:r>
      <w:r w:rsidR="00960901" w:rsidRPr="00D9763E">
        <w:rPr>
          <w:szCs w:val="22"/>
        </w:rPr>
        <w:t xml:space="preserve">Departamento de Tecnologías de </w:t>
      </w:r>
      <w:r w:rsidR="008B77FD" w:rsidRPr="00D9763E">
        <w:rPr>
          <w:szCs w:val="22"/>
        </w:rPr>
        <w:t>la Información y las Comunicaciones</w:t>
      </w:r>
      <w:r w:rsidR="00650820" w:rsidRPr="00D9763E">
        <w:rPr>
          <w:szCs w:val="22"/>
        </w:rPr>
        <w:t>.</w:t>
      </w:r>
      <w:r w:rsidR="009D5A0B" w:rsidRPr="00D9763E">
        <w:rPr>
          <w:szCs w:val="22"/>
        </w:rPr>
        <w:t xml:space="preserve"> </w:t>
      </w:r>
    </w:p>
    <w:p w:rsidR="00650820" w:rsidRPr="00D9763E" w:rsidRDefault="00650820" w:rsidP="00650820">
      <w:pPr>
        <w:rPr>
          <w:szCs w:val="22"/>
        </w:rPr>
      </w:pPr>
    </w:p>
    <w:p w:rsidR="00650820" w:rsidRPr="00D9763E" w:rsidRDefault="00650820" w:rsidP="00650820">
      <w:pPr>
        <w:rPr>
          <w:szCs w:val="22"/>
        </w:rPr>
      </w:pPr>
    </w:p>
    <w:p w:rsidR="00650820" w:rsidRPr="00D9763E" w:rsidRDefault="00650820" w:rsidP="00650820">
      <w:pPr>
        <w:rPr>
          <w:b/>
          <w:bCs/>
          <w:szCs w:val="22"/>
          <w:u w:val="single"/>
        </w:rPr>
      </w:pPr>
      <w:r w:rsidRPr="00D9763E">
        <w:rPr>
          <w:szCs w:val="22"/>
          <w:u w:val="single"/>
        </w:rPr>
        <w:br w:type="column"/>
      </w:r>
      <w:r w:rsidRPr="00D9763E">
        <w:rPr>
          <w:b/>
          <w:bCs/>
          <w:szCs w:val="22"/>
        </w:rPr>
        <w:lastRenderedPageBreak/>
        <w:t>II.</w:t>
      </w:r>
      <w:r w:rsidRPr="00D9763E">
        <w:rPr>
          <w:b/>
          <w:bCs/>
          <w:szCs w:val="22"/>
        </w:rPr>
        <w:tab/>
      </w:r>
      <w:r w:rsidR="00CD5852" w:rsidRPr="00D9763E">
        <w:rPr>
          <w:b/>
          <w:bCs/>
          <w:szCs w:val="22"/>
        </w:rPr>
        <w:t>EL ENTORNO DE LA P.I.</w:t>
      </w:r>
      <w:r w:rsidRPr="00D9763E">
        <w:rPr>
          <w:rStyle w:val="FootnoteReference"/>
          <w:rFonts w:cs="Arial"/>
          <w:b/>
          <w:bCs/>
          <w:szCs w:val="22"/>
          <w:u w:val="single"/>
        </w:rPr>
        <w:footnoteReference w:id="2"/>
      </w:r>
    </w:p>
    <w:p w:rsidR="00650820" w:rsidRPr="00D9763E" w:rsidRDefault="00650820" w:rsidP="00650820">
      <w:pPr>
        <w:rPr>
          <w:szCs w:val="22"/>
        </w:rPr>
      </w:pPr>
    </w:p>
    <w:p w:rsidR="00650820" w:rsidRPr="00D9763E" w:rsidRDefault="00B873AB" w:rsidP="00650820">
      <w:pPr>
        <w:rPr>
          <w:szCs w:val="22"/>
        </w:rPr>
      </w:pPr>
      <w:r w:rsidRPr="00D9763E">
        <w:rPr>
          <w:szCs w:val="22"/>
        </w:rPr>
        <w:t xml:space="preserve">En la economía del conocimiento y en la sociedad de la innovación, la inversión en activos </w:t>
      </w:r>
      <w:r w:rsidR="006308AF" w:rsidRPr="00D9763E">
        <w:rPr>
          <w:szCs w:val="22"/>
        </w:rPr>
        <w:t>inmateriales</w:t>
      </w:r>
      <w:r w:rsidRPr="00D9763E">
        <w:rPr>
          <w:szCs w:val="22"/>
        </w:rPr>
        <w:t xml:space="preserve"> es un fenómeno </w:t>
      </w:r>
      <w:r w:rsidR="006308AF" w:rsidRPr="00D9763E">
        <w:rPr>
          <w:szCs w:val="22"/>
        </w:rPr>
        <w:t>en auge</w:t>
      </w:r>
      <w:r w:rsidRPr="00D9763E">
        <w:rPr>
          <w:szCs w:val="22"/>
        </w:rPr>
        <w:t xml:space="preserve"> y, en </w:t>
      </w:r>
      <w:r w:rsidR="00C21EE4" w:rsidRPr="00D9763E">
        <w:rPr>
          <w:szCs w:val="22"/>
        </w:rPr>
        <w:t xml:space="preserve">varios </w:t>
      </w:r>
      <w:r w:rsidRPr="00D9763E">
        <w:rPr>
          <w:szCs w:val="22"/>
        </w:rPr>
        <w:t xml:space="preserve">países, </w:t>
      </w:r>
      <w:r w:rsidR="00C21EE4" w:rsidRPr="00D9763E">
        <w:rPr>
          <w:szCs w:val="22"/>
        </w:rPr>
        <w:t xml:space="preserve">actualmente iguala o sobrepasa la inversión en activos </w:t>
      </w:r>
      <w:r w:rsidR="006308AF" w:rsidRPr="00D9763E">
        <w:rPr>
          <w:szCs w:val="22"/>
        </w:rPr>
        <w:t>materiales</w:t>
      </w:r>
      <w:r w:rsidR="005D12EE" w:rsidRPr="00D9763E">
        <w:rPr>
          <w:szCs w:val="22"/>
        </w:rPr>
        <w:t xml:space="preserve">.  </w:t>
      </w:r>
      <w:r w:rsidR="00C21EE4" w:rsidRPr="00D9763E">
        <w:rPr>
          <w:szCs w:val="22"/>
        </w:rPr>
        <w:t xml:space="preserve">En las últimas décadas, esta evolución ha supuesto el crecimiento de la demanda de </w:t>
      </w:r>
      <w:r w:rsidR="006308AF" w:rsidRPr="00D9763E">
        <w:rPr>
          <w:szCs w:val="22"/>
        </w:rPr>
        <w:t>títulos de propiedad</w:t>
      </w:r>
      <w:r w:rsidR="00C21EE4" w:rsidRPr="00D9763E">
        <w:rPr>
          <w:szCs w:val="22"/>
        </w:rPr>
        <w:t xml:space="preserve"> intelectual, la </w:t>
      </w:r>
      <w:r w:rsidR="000B1332" w:rsidRPr="00D9763E">
        <w:rPr>
          <w:szCs w:val="22"/>
        </w:rPr>
        <w:t>principal</w:t>
      </w:r>
      <w:r w:rsidR="00C21EE4" w:rsidRPr="00D9763E">
        <w:rPr>
          <w:szCs w:val="22"/>
        </w:rPr>
        <w:t xml:space="preserve"> base jurídica de la protección de los</w:t>
      </w:r>
      <w:r w:rsidR="00650820" w:rsidRPr="00D9763E">
        <w:rPr>
          <w:szCs w:val="22"/>
        </w:rPr>
        <w:t xml:space="preserve"> </w:t>
      </w:r>
      <w:r w:rsidRPr="00D9763E">
        <w:rPr>
          <w:szCs w:val="22"/>
        </w:rPr>
        <w:t xml:space="preserve">activos </w:t>
      </w:r>
      <w:r w:rsidR="006308AF" w:rsidRPr="00D9763E">
        <w:rPr>
          <w:szCs w:val="22"/>
        </w:rPr>
        <w:t>inmateriales</w:t>
      </w:r>
      <w:r w:rsidR="005D12EE" w:rsidRPr="00D9763E">
        <w:rPr>
          <w:szCs w:val="22"/>
        </w:rPr>
        <w:t xml:space="preserve">.  </w:t>
      </w:r>
      <w:r w:rsidR="00C21EE4" w:rsidRPr="00D9763E">
        <w:rPr>
          <w:szCs w:val="22"/>
        </w:rPr>
        <w:t>Por ejemplo, a nivel mundial, la demanda de patentes ha pasado de alrededor de</w:t>
      </w:r>
      <w:r w:rsidR="00777256" w:rsidRPr="00D9763E">
        <w:rPr>
          <w:szCs w:val="22"/>
        </w:rPr>
        <w:t> 8</w:t>
      </w:r>
      <w:r w:rsidR="00650820" w:rsidRPr="00D9763E">
        <w:rPr>
          <w:szCs w:val="22"/>
        </w:rPr>
        <w:t>00</w:t>
      </w:r>
      <w:r w:rsidR="00C21EE4" w:rsidRPr="00D9763E">
        <w:rPr>
          <w:szCs w:val="22"/>
        </w:rPr>
        <w:t>.</w:t>
      </w:r>
      <w:r w:rsidR="00650820" w:rsidRPr="00D9763E">
        <w:rPr>
          <w:szCs w:val="22"/>
        </w:rPr>
        <w:t xml:space="preserve">000 </w:t>
      </w:r>
      <w:r w:rsidR="00C21EE4" w:rsidRPr="00D9763E">
        <w:rPr>
          <w:szCs w:val="22"/>
        </w:rPr>
        <w:t>solicitudes de patentes a principios de la década de</w:t>
      </w:r>
      <w:r w:rsidR="00777256" w:rsidRPr="00D9763E">
        <w:rPr>
          <w:szCs w:val="22"/>
        </w:rPr>
        <w:t> 1</w:t>
      </w:r>
      <w:r w:rsidR="00650820" w:rsidRPr="00D9763E">
        <w:rPr>
          <w:szCs w:val="22"/>
        </w:rPr>
        <w:t xml:space="preserve">980 </w:t>
      </w:r>
      <w:r w:rsidR="00C21EE4" w:rsidRPr="00D9763E">
        <w:rPr>
          <w:szCs w:val="22"/>
        </w:rPr>
        <w:t>a</w:t>
      </w:r>
      <w:r w:rsidR="00777256" w:rsidRPr="00D9763E">
        <w:rPr>
          <w:szCs w:val="22"/>
        </w:rPr>
        <w:t> 1</w:t>
      </w:r>
      <w:r w:rsidR="00C21EE4" w:rsidRPr="00D9763E">
        <w:rPr>
          <w:szCs w:val="22"/>
        </w:rPr>
        <w:t>,</w:t>
      </w:r>
      <w:r w:rsidR="00650820" w:rsidRPr="00D9763E">
        <w:rPr>
          <w:szCs w:val="22"/>
        </w:rPr>
        <w:t xml:space="preserve">8 </w:t>
      </w:r>
      <w:r w:rsidR="00C21EE4" w:rsidRPr="00D9763E">
        <w:rPr>
          <w:szCs w:val="22"/>
        </w:rPr>
        <w:t>millones en</w:t>
      </w:r>
      <w:r w:rsidR="00777256" w:rsidRPr="00D9763E">
        <w:rPr>
          <w:szCs w:val="22"/>
        </w:rPr>
        <w:t> 2</w:t>
      </w:r>
      <w:r w:rsidR="00650820" w:rsidRPr="00D9763E">
        <w:rPr>
          <w:szCs w:val="22"/>
        </w:rPr>
        <w:t xml:space="preserve">009, </w:t>
      </w:r>
      <w:r w:rsidR="00C21EE4" w:rsidRPr="00D9763E">
        <w:rPr>
          <w:szCs w:val="22"/>
        </w:rPr>
        <w:t>dándose el mayor incremento en el número de demandas a mitad de la década de</w:t>
      </w:r>
      <w:r w:rsidR="004871E9" w:rsidRPr="00D9763E">
        <w:rPr>
          <w:szCs w:val="22"/>
        </w:rPr>
        <w:t xml:space="preserve"> </w:t>
      </w:r>
      <w:r w:rsidR="00777256" w:rsidRPr="00D9763E">
        <w:rPr>
          <w:szCs w:val="22"/>
        </w:rPr>
        <w:t>1</w:t>
      </w:r>
      <w:r w:rsidR="00650820" w:rsidRPr="00D9763E">
        <w:rPr>
          <w:szCs w:val="22"/>
        </w:rPr>
        <w:t>990</w:t>
      </w:r>
      <w:r w:rsidR="005D12EE" w:rsidRPr="00D9763E">
        <w:rPr>
          <w:szCs w:val="22"/>
        </w:rPr>
        <w:t xml:space="preserve">.  </w:t>
      </w:r>
      <w:r w:rsidR="00E72E20" w:rsidRPr="00D9763E">
        <w:rPr>
          <w:szCs w:val="22"/>
        </w:rPr>
        <w:t>Las solicitudes de registro de marcas</w:t>
      </w:r>
      <w:r w:rsidR="00650820" w:rsidRPr="00D9763E">
        <w:rPr>
          <w:szCs w:val="22"/>
        </w:rPr>
        <w:t xml:space="preserve"> </w:t>
      </w:r>
      <w:r w:rsidR="00E72E20" w:rsidRPr="00D9763E">
        <w:rPr>
          <w:szCs w:val="22"/>
        </w:rPr>
        <w:t xml:space="preserve">muestran una evolución parecida debido a la </w:t>
      </w:r>
      <w:r w:rsidR="006308AF" w:rsidRPr="00D9763E">
        <w:rPr>
          <w:szCs w:val="22"/>
        </w:rPr>
        <w:t xml:space="preserve">mayor </w:t>
      </w:r>
      <w:r w:rsidR="00E72E20" w:rsidRPr="00D9763E">
        <w:rPr>
          <w:szCs w:val="22"/>
        </w:rPr>
        <w:t xml:space="preserve">relevancia que se da a la distinción de </w:t>
      </w:r>
      <w:r w:rsidR="006308AF" w:rsidRPr="00D9763E">
        <w:rPr>
          <w:szCs w:val="22"/>
        </w:rPr>
        <w:t xml:space="preserve">la </w:t>
      </w:r>
      <w:r w:rsidR="00E72E20" w:rsidRPr="00D9763E">
        <w:rPr>
          <w:szCs w:val="22"/>
        </w:rPr>
        <w:t>marca tanto en los mercados nacionales como internacionales</w:t>
      </w:r>
      <w:r w:rsidR="005D12EE" w:rsidRPr="00D9763E">
        <w:rPr>
          <w:szCs w:val="22"/>
        </w:rPr>
        <w:t xml:space="preserve">.  </w:t>
      </w:r>
      <w:r w:rsidR="00E72E20" w:rsidRPr="00D9763E">
        <w:rPr>
          <w:szCs w:val="22"/>
        </w:rPr>
        <w:t>Es previsible que estas tendencias continúen en un futuro próximo</w:t>
      </w:r>
      <w:r w:rsidR="00650820" w:rsidRPr="00D9763E">
        <w:rPr>
          <w:szCs w:val="22"/>
        </w:rPr>
        <w:t>.</w:t>
      </w:r>
    </w:p>
    <w:p w:rsidR="00650820" w:rsidRPr="00D9763E" w:rsidRDefault="00650820" w:rsidP="00650820">
      <w:pPr>
        <w:rPr>
          <w:szCs w:val="22"/>
        </w:rPr>
      </w:pPr>
    </w:p>
    <w:p w:rsidR="00650820" w:rsidRPr="00D9763E" w:rsidRDefault="006308AF" w:rsidP="00650820">
      <w:pPr>
        <w:rPr>
          <w:szCs w:val="22"/>
        </w:rPr>
      </w:pPr>
      <w:r w:rsidRPr="00D9763E">
        <w:rPr>
          <w:szCs w:val="22"/>
        </w:rPr>
        <w:t>En la esfera</w:t>
      </w:r>
      <w:r w:rsidR="00E72E20" w:rsidRPr="00D9763E">
        <w:rPr>
          <w:szCs w:val="22"/>
        </w:rPr>
        <w:t xml:space="preserve"> de las empresas, la propi</w:t>
      </w:r>
      <w:r w:rsidR="000B1332" w:rsidRPr="00D9763E">
        <w:rPr>
          <w:szCs w:val="22"/>
        </w:rPr>
        <w:t>edad</w:t>
      </w:r>
      <w:r w:rsidR="00E72E20" w:rsidRPr="00D9763E">
        <w:rPr>
          <w:szCs w:val="22"/>
        </w:rPr>
        <w:t xml:space="preserve"> intelectual </w:t>
      </w:r>
      <w:r w:rsidRPr="00D9763E">
        <w:rPr>
          <w:szCs w:val="22"/>
        </w:rPr>
        <w:t>está también a la</w:t>
      </w:r>
      <w:r w:rsidR="00E72E20" w:rsidRPr="00D9763E">
        <w:rPr>
          <w:szCs w:val="22"/>
        </w:rPr>
        <w:t xml:space="preserve"> vanguardia </w:t>
      </w:r>
      <w:r w:rsidRPr="00D9763E">
        <w:rPr>
          <w:szCs w:val="22"/>
        </w:rPr>
        <w:t xml:space="preserve">de </w:t>
      </w:r>
      <w:r w:rsidR="00E72E20" w:rsidRPr="00D9763E">
        <w:rPr>
          <w:szCs w:val="22"/>
        </w:rPr>
        <w:t>la actividad empresarial</w:t>
      </w:r>
      <w:r w:rsidR="005D12EE" w:rsidRPr="00D9763E">
        <w:rPr>
          <w:szCs w:val="22"/>
        </w:rPr>
        <w:t xml:space="preserve">.  </w:t>
      </w:r>
      <w:r w:rsidR="00E72E20" w:rsidRPr="00D9763E">
        <w:rPr>
          <w:szCs w:val="22"/>
        </w:rPr>
        <w:t xml:space="preserve">Para las principales empresas del mundo, el uso de la propiedad intelectual es una herramienta estratégica indispensable para </w:t>
      </w:r>
      <w:r w:rsidR="00387AAE" w:rsidRPr="00D9763E">
        <w:rPr>
          <w:szCs w:val="22"/>
        </w:rPr>
        <w:t>conseguir cuota de mercado a nivel nacional y mundial, e igualmente para lograr una ventaja competitiva</w:t>
      </w:r>
      <w:r w:rsidR="005D12EE" w:rsidRPr="00D9763E">
        <w:rPr>
          <w:szCs w:val="22"/>
        </w:rPr>
        <w:t xml:space="preserve">.  </w:t>
      </w:r>
      <w:r w:rsidRPr="00D9763E">
        <w:rPr>
          <w:szCs w:val="22"/>
        </w:rPr>
        <w:t>Los estudios basado</w:t>
      </w:r>
      <w:r w:rsidR="00387AAE" w:rsidRPr="00D9763E">
        <w:rPr>
          <w:szCs w:val="22"/>
        </w:rPr>
        <w:t xml:space="preserve">s en </w:t>
      </w:r>
      <w:r w:rsidRPr="00D9763E">
        <w:rPr>
          <w:szCs w:val="22"/>
        </w:rPr>
        <w:t>valoraciones</w:t>
      </w:r>
      <w:r w:rsidR="00387AAE" w:rsidRPr="00D9763E">
        <w:rPr>
          <w:szCs w:val="22"/>
        </w:rPr>
        <w:t xml:space="preserve"> de mercado de empresas </w:t>
      </w:r>
      <w:r w:rsidRPr="00D9763E">
        <w:rPr>
          <w:szCs w:val="22"/>
        </w:rPr>
        <w:t>pertenecientes a</w:t>
      </w:r>
      <w:r w:rsidR="00387AAE" w:rsidRPr="00D9763E">
        <w:rPr>
          <w:szCs w:val="22"/>
        </w:rPr>
        <w:t>l índice</w:t>
      </w:r>
      <w:r w:rsidR="00650820" w:rsidRPr="00D9763E">
        <w:rPr>
          <w:szCs w:val="22"/>
        </w:rPr>
        <w:t xml:space="preserve"> Standard &amp; </w:t>
      </w:r>
      <w:proofErr w:type="spellStart"/>
      <w:r w:rsidR="00650820" w:rsidRPr="00D9763E">
        <w:rPr>
          <w:szCs w:val="22"/>
        </w:rPr>
        <w:t>Poor’s</w:t>
      </w:r>
      <w:proofErr w:type="spellEnd"/>
      <w:r w:rsidR="00777256" w:rsidRPr="00D9763E">
        <w:rPr>
          <w:szCs w:val="22"/>
        </w:rPr>
        <w:t> 5</w:t>
      </w:r>
      <w:r w:rsidR="00650820" w:rsidRPr="00D9763E">
        <w:rPr>
          <w:szCs w:val="22"/>
        </w:rPr>
        <w:t>00</w:t>
      </w:r>
      <w:r w:rsidR="00387AAE" w:rsidRPr="00D9763E">
        <w:rPr>
          <w:szCs w:val="22"/>
        </w:rPr>
        <w:t xml:space="preserve"> indican que los activos </w:t>
      </w:r>
      <w:r w:rsidRPr="00D9763E">
        <w:rPr>
          <w:szCs w:val="22"/>
        </w:rPr>
        <w:t xml:space="preserve">inmateriales </w:t>
      </w:r>
      <w:r w:rsidR="00387AAE" w:rsidRPr="00D9763E">
        <w:rPr>
          <w:szCs w:val="22"/>
        </w:rPr>
        <w:t>suponen alrededor del</w:t>
      </w:r>
      <w:r w:rsidR="00777256" w:rsidRPr="00D9763E">
        <w:rPr>
          <w:szCs w:val="22"/>
        </w:rPr>
        <w:t> 8</w:t>
      </w:r>
      <w:r w:rsidR="00650820" w:rsidRPr="00D9763E">
        <w:rPr>
          <w:szCs w:val="22"/>
        </w:rPr>
        <w:t>0</w:t>
      </w:r>
      <w:r w:rsidR="00777256" w:rsidRPr="00D9763E">
        <w:rPr>
          <w:szCs w:val="22"/>
        </w:rPr>
        <w:t>%</w:t>
      </w:r>
      <w:r w:rsidR="00387AAE" w:rsidRPr="00D9763E">
        <w:rPr>
          <w:szCs w:val="22"/>
        </w:rPr>
        <w:t xml:space="preserve"> del valor medio de cada empresa, mientras que los activos </w:t>
      </w:r>
      <w:r w:rsidR="00116EC1" w:rsidRPr="00D9763E">
        <w:rPr>
          <w:szCs w:val="22"/>
        </w:rPr>
        <w:t>materiales y financieros suponen menos del</w:t>
      </w:r>
      <w:r w:rsidR="00777256" w:rsidRPr="00D9763E">
        <w:rPr>
          <w:szCs w:val="22"/>
        </w:rPr>
        <w:t> 2</w:t>
      </w:r>
      <w:r w:rsidR="00650820" w:rsidRPr="00D9763E">
        <w:rPr>
          <w:szCs w:val="22"/>
        </w:rPr>
        <w:t>0</w:t>
      </w:r>
      <w:r w:rsidR="00777256" w:rsidRPr="00D9763E">
        <w:rPr>
          <w:szCs w:val="22"/>
        </w:rPr>
        <w:t>%</w:t>
      </w:r>
      <w:r w:rsidR="00116EC1" w:rsidRPr="00D9763E">
        <w:rPr>
          <w:szCs w:val="22"/>
        </w:rPr>
        <w:t xml:space="preserve"> del balance</w:t>
      </w:r>
      <w:r w:rsidR="005D12EE" w:rsidRPr="00D9763E">
        <w:rPr>
          <w:szCs w:val="22"/>
        </w:rPr>
        <w:t xml:space="preserve">.  </w:t>
      </w:r>
      <w:r w:rsidR="00123236" w:rsidRPr="00D9763E">
        <w:rPr>
          <w:szCs w:val="22"/>
        </w:rPr>
        <w:t xml:space="preserve">Por ello, no debería </w:t>
      </w:r>
      <w:r w:rsidR="00116EC1" w:rsidRPr="00D9763E">
        <w:rPr>
          <w:szCs w:val="22"/>
        </w:rPr>
        <w:t xml:space="preserve">sorprender que los </w:t>
      </w:r>
      <w:r w:rsidR="00F239B9" w:rsidRPr="00D9763E">
        <w:rPr>
          <w:szCs w:val="22"/>
        </w:rPr>
        <w:t xml:space="preserve">líderes mundiales en innovación empresarial </w:t>
      </w:r>
      <w:r w:rsidR="00116EC1" w:rsidRPr="00D9763E">
        <w:rPr>
          <w:szCs w:val="22"/>
        </w:rPr>
        <w:t>ocup</w:t>
      </w:r>
      <w:r w:rsidR="00F239B9" w:rsidRPr="00D9763E">
        <w:rPr>
          <w:szCs w:val="22"/>
        </w:rPr>
        <w:t>e</w:t>
      </w:r>
      <w:r w:rsidR="00116EC1" w:rsidRPr="00D9763E">
        <w:rPr>
          <w:szCs w:val="22"/>
        </w:rPr>
        <w:t xml:space="preserve">n un lugar </w:t>
      </w:r>
      <w:r w:rsidR="00F239B9" w:rsidRPr="00D9763E">
        <w:rPr>
          <w:szCs w:val="22"/>
        </w:rPr>
        <w:t>preponderante</w:t>
      </w:r>
      <w:r w:rsidR="00116EC1" w:rsidRPr="00D9763E">
        <w:rPr>
          <w:szCs w:val="22"/>
        </w:rPr>
        <w:t xml:space="preserve"> entre los numerosos y diversos usuarios del sistema de P.I</w:t>
      </w:r>
      <w:r w:rsidR="00650820" w:rsidRPr="00D9763E">
        <w:rPr>
          <w:szCs w:val="22"/>
        </w:rPr>
        <w:t>.</w:t>
      </w:r>
    </w:p>
    <w:p w:rsidR="00650820" w:rsidRPr="00D9763E" w:rsidRDefault="00650820" w:rsidP="00650820">
      <w:pPr>
        <w:rPr>
          <w:szCs w:val="22"/>
        </w:rPr>
      </w:pPr>
    </w:p>
    <w:p w:rsidR="00650820" w:rsidRPr="00D9763E" w:rsidRDefault="00F239B9" w:rsidP="00650820">
      <w:pPr>
        <w:rPr>
          <w:szCs w:val="22"/>
        </w:rPr>
      </w:pPr>
      <w:r w:rsidRPr="00D9763E">
        <w:rPr>
          <w:szCs w:val="22"/>
        </w:rPr>
        <w:t xml:space="preserve">Como consecuencia </w:t>
      </w:r>
      <w:r w:rsidR="00123236" w:rsidRPr="00D9763E">
        <w:rPr>
          <w:szCs w:val="22"/>
        </w:rPr>
        <w:t xml:space="preserve">de estas transformaciones económicas y empresariales, </w:t>
      </w:r>
      <w:r w:rsidR="00387AAE" w:rsidRPr="00D9763E">
        <w:rPr>
          <w:szCs w:val="22"/>
        </w:rPr>
        <w:t>la propiedad intelectual</w:t>
      </w:r>
      <w:r w:rsidR="00650820" w:rsidRPr="00D9763E">
        <w:rPr>
          <w:szCs w:val="22"/>
        </w:rPr>
        <w:t xml:space="preserve">, </w:t>
      </w:r>
      <w:r w:rsidR="00123236" w:rsidRPr="00D9763E">
        <w:rPr>
          <w:szCs w:val="22"/>
        </w:rPr>
        <w:t xml:space="preserve">considerada en otro tiempo </w:t>
      </w:r>
      <w:r w:rsidR="0035124A" w:rsidRPr="00D9763E">
        <w:rPr>
          <w:szCs w:val="22"/>
        </w:rPr>
        <w:t>ante</w:t>
      </w:r>
      <w:r w:rsidR="00123236" w:rsidRPr="00D9763E">
        <w:rPr>
          <w:szCs w:val="22"/>
        </w:rPr>
        <w:t xml:space="preserve"> todo como una cuestión técnica de la que debían encargarse juristas expertos, </w:t>
      </w:r>
      <w:r w:rsidRPr="00D9763E">
        <w:rPr>
          <w:szCs w:val="22"/>
        </w:rPr>
        <w:t>es</w:t>
      </w:r>
      <w:r w:rsidR="00123236" w:rsidRPr="00D9763E">
        <w:rPr>
          <w:szCs w:val="22"/>
        </w:rPr>
        <w:t xml:space="preserve"> ahora un</w:t>
      </w:r>
      <w:r w:rsidRPr="00D9763E">
        <w:rPr>
          <w:szCs w:val="22"/>
        </w:rPr>
        <w:t>a prioridad fundamental</w:t>
      </w:r>
      <w:r w:rsidR="00123236" w:rsidRPr="00D9763E">
        <w:rPr>
          <w:szCs w:val="22"/>
        </w:rPr>
        <w:t xml:space="preserve"> para los gobiernos, las empresas, los investigadores, el mundo académico, los creadores y la sociedad civil</w:t>
      </w:r>
      <w:r w:rsidR="005D12EE" w:rsidRPr="00D9763E">
        <w:rPr>
          <w:szCs w:val="22"/>
        </w:rPr>
        <w:t xml:space="preserve">.  </w:t>
      </w:r>
      <w:r w:rsidR="00123236" w:rsidRPr="00D9763E">
        <w:rPr>
          <w:szCs w:val="22"/>
        </w:rPr>
        <w:t xml:space="preserve">Paralelamente a este aumento de importancia, </w:t>
      </w:r>
      <w:r w:rsidR="00387AAE" w:rsidRPr="00D9763E">
        <w:rPr>
          <w:szCs w:val="22"/>
        </w:rPr>
        <w:t>la propiedad intelectual</w:t>
      </w:r>
      <w:r w:rsidR="00650820" w:rsidRPr="00D9763E">
        <w:rPr>
          <w:szCs w:val="22"/>
        </w:rPr>
        <w:t xml:space="preserve"> ha</w:t>
      </w:r>
      <w:r w:rsidR="00123236" w:rsidRPr="00D9763E">
        <w:rPr>
          <w:szCs w:val="22"/>
        </w:rPr>
        <w:t xml:space="preserve"> </w:t>
      </w:r>
      <w:r w:rsidR="0035124A" w:rsidRPr="00D9763E">
        <w:rPr>
          <w:szCs w:val="22"/>
        </w:rPr>
        <w:t xml:space="preserve">atraído </w:t>
      </w:r>
      <w:r w:rsidR="000B1332" w:rsidRPr="00D9763E">
        <w:rPr>
          <w:szCs w:val="22"/>
        </w:rPr>
        <w:t>también</w:t>
      </w:r>
      <w:r w:rsidR="0035124A" w:rsidRPr="00D9763E">
        <w:rPr>
          <w:szCs w:val="22"/>
        </w:rPr>
        <w:t xml:space="preserve"> una mayor atención política </w:t>
      </w:r>
      <w:r w:rsidR="00123236" w:rsidRPr="00D9763E">
        <w:rPr>
          <w:szCs w:val="22"/>
        </w:rPr>
        <w:t>y se ha convertido en una cuestión polémica</w:t>
      </w:r>
      <w:r w:rsidR="005D12EE" w:rsidRPr="00D9763E">
        <w:rPr>
          <w:szCs w:val="22"/>
        </w:rPr>
        <w:t xml:space="preserve">.  </w:t>
      </w:r>
      <w:r w:rsidR="00123236" w:rsidRPr="00D9763E">
        <w:rPr>
          <w:szCs w:val="22"/>
        </w:rPr>
        <w:t>Esto es cierto no s</w:t>
      </w:r>
      <w:r w:rsidR="000B1332" w:rsidRPr="00D9763E">
        <w:rPr>
          <w:szCs w:val="22"/>
        </w:rPr>
        <w:t>ó</w:t>
      </w:r>
      <w:r w:rsidR="00123236" w:rsidRPr="00D9763E">
        <w:rPr>
          <w:szCs w:val="22"/>
        </w:rPr>
        <w:t>l</w:t>
      </w:r>
      <w:r w:rsidR="000B1332" w:rsidRPr="00D9763E">
        <w:rPr>
          <w:szCs w:val="22"/>
        </w:rPr>
        <w:t>o</w:t>
      </w:r>
      <w:r w:rsidR="00123236" w:rsidRPr="00D9763E">
        <w:rPr>
          <w:szCs w:val="22"/>
        </w:rPr>
        <w:t xml:space="preserve"> </w:t>
      </w:r>
      <w:r w:rsidRPr="00D9763E">
        <w:rPr>
          <w:szCs w:val="22"/>
        </w:rPr>
        <w:t>en el ámbito</w:t>
      </w:r>
      <w:r w:rsidR="00123236" w:rsidRPr="00D9763E">
        <w:rPr>
          <w:szCs w:val="22"/>
        </w:rPr>
        <w:t xml:space="preserve"> nacional, sino también </w:t>
      </w:r>
      <w:r w:rsidRPr="00D9763E">
        <w:rPr>
          <w:szCs w:val="22"/>
        </w:rPr>
        <w:t xml:space="preserve">en el ámbito </w:t>
      </w:r>
      <w:r w:rsidR="00123236" w:rsidRPr="00D9763E">
        <w:rPr>
          <w:szCs w:val="22"/>
        </w:rPr>
        <w:t xml:space="preserve">internacional, </w:t>
      </w:r>
      <w:r w:rsidRPr="00D9763E">
        <w:rPr>
          <w:szCs w:val="22"/>
        </w:rPr>
        <w:t xml:space="preserve">ya que </w:t>
      </w:r>
      <w:r w:rsidR="00123236" w:rsidRPr="00D9763E">
        <w:rPr>
          <w:szCs w:val="22"/>
        </w:rPr>
        <w:t xml:space="preserve">la evolución de la propiedad intelectual </w:t>
      </w:r>
      <w:r w:rsidRPr="00D9763E">
        <w:rPr>
          <w:szCs w:val="22"/>
        </w:rPr>
        <w:t xml:space="preserve">está </w:t>
      </w:r>
      <w:r w:rsidR="00123236" w:rsidRPr="00D9763E">
        <w:rPr>
          <w:szCs w:val="22"/>
        </w:rPr>
        <w:t xml:space="preserve">fuertemente vinculada </w:t>
      </w:r>
      <w:r w:rsidRPr="00D9763E">
        <w:rPr>
          <w:szCs w:val="22"/>
        </w:rPr>
        <w:t>con e</w:t>
      </w:r>
      <w:r w:rsidR="00123236" w:rsidRPr="00D9763E">
        <w:rPr>
          <w:szCs w:val="22"/>
        </w:rPr>
        <w:t xml:space="preserve">l comercio internacional, la globalización y la </w:t>
      </w:r>
      <w:r w:rsidRPr="00D9763E">
        <w:rPr>
          <w:szCs w:val="22"/>
        </w:rPr>
        <w:t xml:space="preserve">consiguiente </w:t>
      </w:r>
      <w:r w:rsidR="00123236" w:rsidRPr="00D9763E">
        <w:rPr>
          <w:szCs w:val="22"/>
        </w:rPr>
        <w:t>redistribución</w:t>
      </w:r>
      <w:r w:rsidRPr="00D9763E">
        <w:rPr>
          <w:szCs w:val="22"/>
        </w:rPr>
        <w:t xml:space="preserve"> </w:t>
      </w:r>
      <w:r w:rsidR="00123236" w:rsidRPr="00D9763E">
        <w:rPr>
          <w:szCs w:val="22"/>
        </w:rPr>
        <w:t>del poder económico</w:t>
      </w:r>
      <w:r w:rsidR="00650820" w:rsidRPr="00D9763E">
        <w:rPr>
          <w:szCs w:val="22"/>
        </w:rPr>
        <w:t>.</w:t>
      </w:r>
    </w:p>
    <w:p w:rsidR="00650820" w:rsidRPr="00D9763E" w:rsidRDefault="00650820" w:rsidP="00650820">
      <w:pPr>
        <w:rPr>
          <w:szCs w:val="22"/>
        </w:rPr>
      </w:pPr>
    </w:p>
    <w:p w:rsidR="00650820" w:rsidRPr="00D9763E" w:rsidRDefault="0035124A" w:rsidP="00650820">
      <w:pPr>
        <w:rPr>
          <w:szCs w:val="22"/>
        </w:rPr>
      </w:pPr>
      <w:r w:rsidRPr="00D9763E">
        <w:rPr>
          <w:szCs w:val="22"/>
        </w:rPr>
        <w:t xml:space="preserve">Un acontecimiento </w:t>
      </w:r>
      <w:r w:rsidR="00F239B9" w:rsidRPr="00D9763E">
        <w:rPr>
          <w:szCs w:val="22"/>
        </w:rPr>
        <w:t>conexo</w:t>
      </w:r>
      <w:r w:rsidRPr="00D9763E">
        <w:rPr>
          <w:szCs w:val="22"/>
        </w:rPr>
        <w:t xml:space="preserve"> es el desplazamiento geográfico en el uso de la propiedad intelectual,</w:t>
      </w:r>
      <w:r w:rsidR="004D50D6" w:rsidRPr="00D9763E">
        <w:rPr>
          <w:szCs w:val="22"/>
        </w:rPr>
        <w:t xml:space="preserve"> </w:t>
      </w:r>
      <w:r w:rsidR="00F239B9" w:rsidRPr="00D9763E">
        <w:rPr>
          <w:szCs w:val="22"/>
        </w:rPr>
        <w:t>que refleja</w:t>
      </w:r>
      <w:r w:rsidR="004D50D6" w:rsidRPr="00D9763E">
        <w:rPr>
          <w:szCs w:val="22"/>
        </w:rPr>
        <w:t xml:space="preserve"> </w:t>
      </w:r>
      <w:r w:rsidRPr="00D9763E">
        <w:rPr>
          <w:szCs w:val="22"/>
        </w:rPr>
        <w:t xml:space="preserve">tendencias subyacentes en la actividad </w:t>
      </w:r>
      <w:r w:rsidR="004D50D6" w:rsidRPr="00D9763E">
        <w:rPr>
          <w:szCs w:val="22"/>
        </w:rPr>
        <w:t>económica</w:t>
      </w:r>
      <w:r w:rsidRPr="00D9763E">
        <w:rPr>
          <w:szCs w:val="22"/>
        </w:rPr>
        <w:t>, el comercio internacional y la producción tecnológica</w:t>
      </w:r>
      <w:r w:rsidR="005D12EE" w:rsidRPr="00D9763E">
        <w:rPr>
          <w:szCs w:val="22"/>
        </w:rPr>
        <w:t xml:space="preserve">.  </w:t>
      </w:r>
      <w:r w:rsidRPr="00D9763E">
        <w:rPr>
          <w:szCs w:val="22"/>
        </w:rPr>
        <w:t>Mientr</w:t>
      </w:r>
      <w:r w:rsidR="00C228A7" w:rsidRPr="00D9763E">
        <w:rPr>
          <w:szCs w:val="22"/>
        </w:rPr>
        <w:t>as que</w:t>
      </w:r>
      <w:r w:rsidRPr="00D9763E">
        <w:rPr>
          <w:szCs w:val="22"/>
        </w:rPr>
        <w:t xml:space="preserve"> tradicionalmente la demanda de derechos de propiedad int</w:t>
      </w:r>
      <w:r w:rsidR="0026698B" w:rsidRPr="00D9763E">
        <w:rPr>
          <w:szCs w:val="22"/>
        </w:rPr>
        <w:t>electual procedía sobre todo</w:t>
      </w:r>
      <w:r w:rsidRPr="00D9763E">
        <w:rPr>
          <w:szCs w:val="22"/>
        </w:rPr>
        <w:t xml:space="preserve"> de Europa, el Japón y los Estados Unidos</w:t>
      </w:r>
      <w:r w:rsidR="004B5276" w:rsidRPr="00D9763E">
        <w:rPr>
          <w:szCs w:val="22"/>
        </w:rPr>
        <w:t xml:space="preserve"> de América</w:t>
      </w:r>
      <w:r w:rsidRPr="00D9763E">
        <w:rPr>
          <w:szCs w:val="22"/>
        </w:rPr>
        <w:t xml:space="preserve">, </w:t>
      </w:r>
      <w:r w:rsidR="00C228A7" w:rsidRPr="00D9763E">
        <w:rPr>
          <w:szCs w:val="22"/>
        </w:rPr>
        <w:t xml:space="preserve">en las últimas dos décadas </w:t>
      </w:r>
      <w:r w:rsidR="004D50D6" w:rsidRPr="00D9763E">
        <w:rPr>
          <w:szCs w:val="22"/>
        </w:rPr>
        <w:t xml:space="preserve">se ha producido un desplazamiento hacia otras economías, sobre todo Asia y, en particular, </w:t>
      </w:r>
      <w:r w:rsidR="00650820" w:rsidRPr="00D9763E">
        <w:rPr>
          <w:szCs w:val="22"/>
        </w:rPr>
        <w:t>China</w:t>
      </w:r>
      <w:r w:rsidR="00E96453" w:rsidRPr="00D9763E">
        <w:rPr>
          <w:szCs w:val="22"/>
        </w:rPr>
        <w:t xml:space="preserve"> y </w:t>
      </w:r>
      <w:r w:rsidR="004D50D6" w:rsidRPr="00D9763E">
        <w:rPr>
          <w:szCs w:val="22"/>
        </w:rPr>
        <w:t>la República de Corea</w:t>
      </w:r>
      <w:r w:rsidR="005D12EE" w:rsidRPr="00D9763E">
        <w:rPr>
          <w:szCs w:val="22"/>
        </w:rPr>
        <w:t xml:space="preserve">.  </w:t>
      </w:r>
      <w:r w:rsidR="00512DE1" w:rsidRPr="00D9763E">
        <w:rPr>
          <w:szCs w:val="22"/>
        </w:rPr>
        <w:t xml:space="preserve">El porcentaje de las solicitudes transfronterizas de patentes de Europa, </w:t>
      </w:r>
      <w:r w:rsidR="0026698B" w:rsidRPr="00D9763E">
        <w:rPr>
          <w:szCs w:val="22"/>
        </w:rPr>
        <w:t xml:space="preserve">el </w:t>
      </w:r>
      <w:r w:rsidR="00512DE1" w:rsidRPr="00D9763E">
        <w:rPr>
          <w:szCs w:val="22"/>
        </w:rPr>
        <w:t xml:space="preserve">Japón y los Estados Unidos </w:t>
      </w:r>
      <w:r w:rsidR="004B5276" w:rsidRPr="00D9763E">
        <w:rPr>
          <w:szCs w:val="22"/>
        </w:rPr>
        <w:t xml:space="preserve">de América </w:t>
      </w:r>
      <w:r w:rsidR="00512DE1" w:rsidRPr="00D9763E">
        <w:rPr>
          <w:szCs w:val="22"/>
        </w:rPr>
        <w:t>descendió desde el</w:t>
      </w:r>
      <w:r w:rsidR="00777256" w:rsidRPr="00D9763E">
        <w:rPr>
          <w:szCs w:val="22"/>
        </w:rPr>
        <w:t> 7</w:t>
      </w:r>
      <w:r w:rsidR="00650820" w:rsidRPr="00D9763E">
        <w:rPr>
          <w:szCs w:val="22"/>
        </w:rPr>
        <w:t>7</w:t>
      </w:r>
      <w:r w:rsidR="00777256" w:rsidRPr="00D9763E">
        <w:rPr>
          <w:szCs w:val="22"/>
        </w:rPr>
        <w:t>%</w:t>
      </w:r>
      <w:r w:rsidR="00650820" w:rsidRPr="00D9763E">
        <w:rPr>
          <w:szCs w:val="22"/>
        </w:rPr>
        <w:t xml:space="preserve"> </w:t>
      </w:r>
      <w:r w:rsidR="00512DE1" w:rsidRPr="00D9763E">
        <w:rPr>
          <w:szCs w:val="22"/>
        </w:rPr>
        <w:t>e</w:t>
      </w:r>
      <w:r w:rsidR="00650820" w:rsidRPr="00D9763E">
        <w:rPr>
          <w:szCs w:val="22"/>
        </w:rPr>
        <w:t>n</w:t>
      </w:r>
      <w:r w:rsidR="00777256" w:rsidRPr="00D9763E">
        <w:rPr>
          <w:szCs w:val="22"/>
        </w:rPr>
        <w:t> 1</w:t>
      </w:r>
      <w:r w:rsidR="00650820" w:rsidRPr="00D9763E">
        <w:rPr>
          <w:szCs w:val="22"/>
        </w:rPr>
        <w:t xml:space="preserve">995 </w:t>
      </w:r>
      <w:r w:rsidR="00512DE1" w:rsidRPr="00D9763E">
        <w:rPr>
          <w:szCs w:val="22"/>
        </w:rPr>
        <w:t>hasta el</w:t>
      </w:r>
      <w:r w:rsidR="00777256" w:rsidRPr="00D9763E">
        <w:rPr>
          <w:szCs w:val="22"/>
        </w:rPr>
        <w:t> 5</w:t>
      </w:r>
      <w:r w:rsidR="00650820" w:rsidRPr="00D9763E">
        <w:rPr>
          <w:szCs w:val="22"/>
        </w:rPr>
        <w:t>9</w:t>
      </w:r>
      <w:r w:rsidR="00777256" w:rsidRPr="00D9763E">
        <w:rPr>
          <w:szCs w:val="22"/>
        </w:rPr>
        <w:t>%</w:t>
      </w:r>
      <w:r w:rsidR="00512DE1" w:rsidRPr="00D9763E">
        <w:rPr>
          <w:szCs w:val="22"/>
        </w:rPr>
        <w:t xml:space="preserve"> en</w:t>
      </w:r>
      <w:r w:rsidR="00777256" w:rsidRPr="00D9763E">
        <w:rPr>
          <w:szCs w:val="22"/>
        </w:rPr>
        <w:t> 2</w:t>
      </w:r>
      <w:r w:rsidR="00650820" w:rsidRPr="00D9763E">
        <w:rPr>
          <w:szCs w:val="22"/>
        </w:rPr>
        <w:t>009</w:t>
      </w:r>
      <w:r w:rsidR="005D12EE" w:rsidRPr="00D9763E">
        <w:rPr>
          <w:szCs w:val="22"/>
        </w:rPr>
        <w:t xml:space="preserve">.  </w:t>
      </w:r>
      <w:r w:rsidR="00512DE1" w:rsidRPr="00D9763E">
        <w:rPr>
          <w:szCs w:val="22"/>
        </w:rPr>
        <w:t>Al mismo tiempo, la parte correspondiente a China</w:t>
      </w:r>
      <w:r w:rsidR="00650820" w:rsidRPr="00D9763E">
        <w:rPr>
          <w:szCs w:val="22"/>
        </w:rPr>
        <w:t xml:space="preserve"> </w:t>
      </w:r>
      <w:r w:rsidR="00512DE1" w:rsidRPr="00D9763E">
        <w:rPr>
          <w:szCs w:val="22"/>
        </w:rPr>
        <w:t>aumentó en más de</w:t>
      </w:r>
      <w:r w:rsidR="00777256" w:rsidRPr="00D9763E">
        <w:rPr>
          <w:szCs w:val="22"/>
        </w:rPr>
        <w:t> 1</w:t>
      </w:r>
      <w:r w:rsidR="00650820" w:rsidRPr="00D9763E">
        <w:rPr>
          <w:szCs w:val="22"/>
        </w:rPr>
        <w:t xml:space="preserve">5 </w:t>
      </w:r>
      <w:r w:rsidR="00512DE1" w:rsidRPr="00D9763E">
        <w:rPr>
          <w:szCs w:val="22"/>
        </w:rPr>
        <w:t>puntos porcentuales</w:t>
      </w:r>
      <w:r w:rsidR="005D12EE" w:rsidRPr="00D9763E">
        <w:rPr>
          <w:szCs w:val="22"/>
        </w:rPr>
        <w:t xml:space="preserve">.  </w:t>
      </w:r>
      <w:r w:rsidR="00512DE1" w:rsidRPr="00D9763E">
        <w:rPr>
          <w:szCs w:val="22"/>
        </w:rPr>
        <w:t xml:space="preserve">Se ha observado una evolución similar en las solicitudes de registro de marcas, </w:t>
      </w:r>
      <w:r w:rsidR="00C228A7" w:rsidRPr="00D9763E">
        <w:rPr>
          <w:szCs w:val="22"/>
        </w:rPr>
        <w:t xml:space="preserve">ya </w:t>
      </w:r>
      <w:r w:rsidR="00512DE1" w:rsidRPr="00D9763E">
        <w:rPr>
          <w:szCs w:val="22"/>
        </w:rPr>
        <w:t>que</w:t>
      </w:r>
      <w:r w:rsidR="00650820" w:rsidRPr="00D9763E">
        <w:rPr>
          <w:szCs w:val="22"/>
        </w:rPr>
        <w:t xml:space="preserve"> China,</w:t>
      </w:r>
      <w:r w:rsidR="0026698B" w:rsidRPr="00D9763E">
        <w:rPr>
          <w:szCs w:val="22"/>
        </w:rPr>
        <w:t xml:space="preserve"> el</w:t>
      </w:r>
      <w:r w:rsidR="00650820" w:rsidRPr="00D9763E">
        <w:rPr>
          <w:szCs w:val="22"/>
        </w:rPr>
        <w:t xml:space="preserve"> </w:t>
      </w:r>
      <w:r w:rsidR="00512DE1" w:rsidRPr="00D9763E">
        <w:rPr>
          <w:szCs w:val="22"/>
        </w:rPr>
        <w:t xml:space="preserve">Japón y la República de Corea figuran también entre las jurisdicciones </w:t>
      </w:r>
      <w:r w:rsidR="00C228A7" w:rsidRPr="00D9763E">
        <w:rPr>
          <w:szCs w:val="22"/>
        </w:rPr>
        <w:t>en</w:t>
      </w:r>
      <w:r w:rsidR="00512DE1" w:rsidRPr="00D9763E">
        <w:rPr>
          <w:szCs w:val="22"/>
        </w:rPr>
        <w:t xml:space="preserve"> las que se presentan más solicitude</w:t>
      </w:r>
      <w:r w:rsidR="00650820" w:rsidRPr="00D9763E">
        <w:rPr>
          <w:szCs w:val="22"/>
        </w:rPr>
        <w:t>s</w:t>
      </w:r>
      <w:r w:rsidR="005D12EE" w:rsidRPr="00D9763E">
        <w:rPr>
          <w:szCs w:val="22"/>
        </w:rPr>
        <w:t xml:space="preserve">.  </w:t>
      </w:r>
    </w:p>
    <w:p w:rsidR="00650820" w:rsidRPr="00D9763E" w:rsidRDefault="00650820" w:rsidP="00650820">
      <w:pPr>
        <w:rPr>
          <w:szCs w:val="22"/>
        </w:rPr>
      </w:pPr>
    </w:p>
    <w:p w:rsidR="00650820" w:rsidRPr="00D9763E" w:rsidRDefault="00650820" w:rsidP="00650820">
      <w:pPr>
        <w:rPr>
          <w:b/>
          <w:bCs/>
          <w:szCs w:val="22"/>
          <w:u w:val="single"/>
        </w:rPr>
      </w:pPr>
      <w:r w:rsidRPr="00D9763E">
        <w:rPr>
          <w:szCs w:val="22"/>
          <w:u w:val="single"/>
        </w:rPr>
        <w:br w:type="column"/>
      </w:r>
      <w:r w:rsidRPr="00D9763E">
        <w:rPr>
          <w:b/>
          <w:bCs/>
          <w:szCs w:val="22"/>
        </w:rPr>
        <w:lastRenderedPageBreak/>
        <w:t>III.</w:t>
      </w:r>
      <w:r w:rsidRPr="00D9763E">
        <w:rPr>
          <w:b/>
          <w:bCs/>
          <w:szCs w:val="22"/>
        </w:rPr>
        <w:tab/>
      </w:r>
      <w:r w:rsidR="00512DE1" w:rsidRPr="00D9763E">
        <w:rPr>
          <w:b/>
          <w:bCs/>
          <w:szCs w:val="22"/>
        </w:rPr>
        <w:t xml:space="preserve">EL PAPEL DE LA OMPI EN </w:t>
      </w:r>
      <w:r w:rsidR="00CD5852" w:rsidRPr="00D9763E">
        <w:rPr>
          <w:b/>
          <w:bCs/>
          <w:szCs w:val="22"/>
        </w:rPr>
        <w:t>EL ENTORNO DE LA P.I.</w:t>
      </w:r>
    </w:p>
    <w:p w:rsidR="00650820" w:rsidRPr="00D9763E" w:rsidRDefault="00650820" w:rsidP="00650820">
      <w:pPr>
        <w:rPr>
          <w:szCs w:val="22"/>
        </w:rPr>
      </w:pPr>
    </w:p>
    <w:p w:rsidR="00650820" w:rsidRPr="00D9763E" w:rsidRDefault="00512DE1" w:rsidP="00650820">
      <w:pPr>
        <w:rPr>
          <w:szCs w:val="22"/>
        </w:rPr>
      </w:pPr>
      <w:r w:rsidRPr="00D9763E">
        <w:rPr>
          <w:szCs w:val="22"/>
        </w:rPr>
        <w:t>La OMPI es una organización internacional que cuenta con</w:t>
      </w:r>
      <w:r w:rsidR="00777256" w:rsidRPr="00D9763E">
        <w:rPr>
          <w:szCs w:val="22"/>
        </w:rPr>
        <w:t> 1</w:t>
      </w:r>
      <w:r w:rsidRPr="00D9763E">
        <w:rPr>
          <w:szCs w:val="22"/>
        </w:rPr>
        <w:t>86 E</w:t>
      </w:r>
      <w:r w:rsidR="0026698B" w:rsidRPr="00D9763E">
        <w:rPr>
          <w:szCs w:val="22"/>
        </w:rPr>
        <w:t>stados miembros y</w:t>
      </w:r>
      <w:r w:rsidRPr="00D9763E">
        <w:rPr>
          <w:szCs w:val="22"/>
        </w:rPr>
        <w:t xml:space="preserve"> cuya misión es</w:t>
      </w:r>
      <w:r w:rsidR="00650820" w:rsidRPr="00D9763E">
        <w:rPr>
          <w:szCs w:val="22"/>
        </w:rPr>
        <w:t xml:space="preserve"> </w:t>
      </w:r>
      <w:r w:rsidRPr="00D9763E">
        <w:rPr>
          <w:szCs w:val="22"/>
        </w:rPr>
        <w:t>promover la innovación y la creatividad para el desarrollo económico, social y cultural de todos los países, a través de un sistema de propiedad intelectual equilibrado y eficaz</w:t>
      </w:r>
      <w:r w:rsidR="005D12EE" w:rsidRPr="00D9763E">
        <w:rPr>
          <w:szCs w:val="22"/>
        </w:rPr>
        <w:t xml:space="preserve">.  </w:t>
      </w:r>
      <w:r w:rsidR="00740B91" w:rsidRPr="00D9763E">
        <w:rPr>
          <w:szCs w:val="22"/>
        </w:rPr>
        <w:t xml:space="preserve">La OMPI se propone cumplir con esta misión </w:t>
      </w:r>
      <w:r w:rsidR="00C228A7" w:rsidRPr="00D9763E">
        <w:rPr>
          <w:szCs w:val="22"/>
        </w:rPr>
        <w:t>mediante</w:t>
      </w:r>
      <w:r w:rsidR="00740B91" w:rsidRPr="00D9763E">
        <w:rPr>
          <w:szCs w:val="22"/>
        </w:rPr>
        <w:t xml:space="preserve"> una serie de metas estratégicas, que fueron adoptadas por los Estados miembros de la OMPI en diciembre de</w:t>
      </w:r>
      <w:r w:rsidR="00777256" w:rsidRPr="00D9763E">
        <w:rPr>
          <w:szCs w:val="22"/>
        </w:rPr>
        <w:t> 2</w:t>
      </w:r>
      <w:r w:rsidR="00740B91" w:rsidRPr="00D9763E">
        <w:rPr>
          <w:szCs w:val="22"/>
        </w:rPr>
        <w:t xml:space="preserve">008 para reorientar la labor de la Organización en respuesta a los </w:t>
      </w:r>
      <w:r w:rsidR="00844A8A" w:rsidRPr="00D9763E">
        <w:rPr>
          <w:szCs w:val="22"/>
        </w:rPr>
        <w:t xml:space="preserve">cambios en el entorno </w:t>
      </w:r>
      <w:r w:rsidR="00740B91" w:rsidRPr="00D9763E">
        <w:rPr>
          <w:szCs w:val="22"/>
        </w:rPr>
        <w:t xml:space="preserve">de la </w:t>
      </w:r>
      <w:r w:rsidR="005D12EE" w:rsidRPr="00D9763E">
        <w:rPr>
          <w:szCs w:val="22"/>
        </w:rPr>
        <w:t xml:space="preserve">P.I. </w:t>
      </w:r>
      <w:r w:rsidR="00C228A7" w:rsidRPr="00D9763E">
        <w:rPr>
          <w:szCs w:val="22"/>
        </w:rPr>
        <w:t xml:space="preserve">que se han </w:t>
      </w:r>
      <w:r w:rsidR="00740B91" w:rsidRPr="00D9763E">
        <w:rPr>
          <w:szCs w:val="22"/>
        </w:rPr>
        <w:t>descrito</w:t>
      </w:r>
      <w:r w:rsidR="00C228A7" w:rsidRPr="00D9763E">
        <w:rPr>
          <w:szCs w:val="22"/>
        </w:rPr>
        <w:t xml:space="preserve"> anteriormente</w:t>
      </w:r>
      <w:r w:rsidR="00650820" w:rsidRPr="00D9763E">
        <w:rPr>
          <w:szCs w:val="22"/>
        </w:rPr>
        <w:t>.</w:t>
      </w:r>
    </w:p>
    <w:p w:rsidR="00650820" w:rsidRPr="00D9763E" w:rsidRDefault="00650820" w:rsidP="00650820">
      <w:pPr>
        <w:rPr>
          <w:szCs w:val="22"/>
        </w:rPr>
      </w:pPr>
    </w:p>
    <w:p w:rsidR="00650820" w:rsidRPr="00D9763E" w:rsidRDefault="00844A8A" w:rsidP="00650820">
      <w:pPr>
        <w:rPr>
          <w:szCs w:val="22"/>
        </w:rPr>
      </w:pPr>
      <w:r w:rsidRPr="00D9763E">
        <w:rPr>
          <w:szCs w:val="22"/>
        </w:rPr>
        <w:t xml:space="preserve">Entre estas metas </w:t>
      </w:r>
      <w:r w:rsidR="00C228A7" w:rsidRPr="00D9763E">
        <w:rPr>
          <w:szCs w:val="22"/>
        </w:rPr>
        <w:t>están</w:t>
      </w:r>
      <w:r w:rsidR="00650820" w:rsidRPr="00D9763E">
        <w:rPr>
          <w:szCs w:val="22"/>
        </w:rPr>
        <w:t>:</w:t>
      </w:r>
    </w:p>
    <w:p w:rsidR="00650820" w:rsidRPr="00D9763E" w:rsidRDefault="00650820" w:rsidP="00650820">
      <w:pPr>
        <w:rPr>
          <w:szCs w:val="22"/>
        </w:rPr>
      </w:pPr>
    </w:p>
    <w:p w:rsidR="00650820" w:rsidRPr="00D9763E" w:rsidRDefault="00650820" w:rsidP="00650820">
      <w:pPr>
        <w:pStyle w:val="ListParagraph"/>
        <w:ind w:left="567"/>
        <w:rPr>
          <w:rFonts w:ascii="Arial" w:hAnsi="Arial" w:cs="Arial"/>
          <w:sz w:val="22"/>
          <w:szCs w:val="22"/>
          <w:lang w:val="es-ES"/>
        </w:rPr>
      </w:pPr>
      <w:r w:rsidRPr="00D9763E">
        <w:rPr>
          <w:rFonts w:ascii="Arial" w:hAnsi="Arial" w:cs="Arial"/>
          <w:sz w:val="22"/>
          <w:szCs w:val="22"/>
          <w:lang w:val="es-ES"/>
        </w:rPr>
        <w:t>a)</w:t>
      </w:r>
      <w:r w:rsidRPr="00D9763E">
        <w:rPr>
          <w:rFonts w:ascii="Arial" w:hAnsi="Arial" w:cs="Arial"/>
          <w:sz w:val="22"/>
          <w:szCs w:val="22"/>
          <w:lang w:val="es-ES"/>
        </w:rPr>
        <w:tab/>
      </w:r>
      <w:r w:rsidR="000A7EAC" w:rsidRPr="00D9763E">
        <w:rPr>
          <w:rFonts w:ascii="Arial" w:hAnsi="Arial" w:cs="Arial"/>
          <w:i/>
          <w:sz w:val="22"/>
          <w:szCs w:val="22"/>
          <w:lang w:val="es-ES"/>
        </w:rPr>
        <w:t>Servicios m</w:t>
      </w:r>
      <w:r w:rsidR="00A5760B" w:rsidRPr="00D9763E">
        <w:rPr>
          <w:rFonts w:ascii="Arial" w:hAnsi="Arial" w:cs="Arial"/>
          <w:i/>
          <w:sz w:val="22"/>
          <w:szCs w:val="22"/>
          <w:lang w:val="es-ES"/>
        </w:rPr>
        <w:t>undiales</w:t>
      </w:r>
      <w:r w:rsidR="00844A8A" w:rsidRPr="00D9763E">
        <w:rPr>
          <w:rFonts w:ascii="Arial" w:hAnsi="Arial" w:cs="Arial"/>
          <w:i/>
          <w:sz w:val="22"/>
          <w:szCs w:val="22"/>
          <w:lang w:val="es-ES"/>
        </w:rPr>
        <w:t xml:space="preserve"> de P.I.</w:t>
      </w:r>
      <w:r w:rsidR="005D12EE" w:rsidRPr="00D9763E">
        <w:rPr>
          <w:rFonts w:ascii="Arial" w:hAnsi="Arial" w:cs="Arial"/>
          <w:sz w:val="22"/>
          <w:szCs w:val="22"/>
          <w:lang w:val="es-ES"/>
        </w:rPr>
        <w:t xml:space="preserve">:  </w:t>
      </w:r>
      <w:r w:rsidR="00844A8A" w:rsidRPr="00D9763E">
        <w:rPr>
          <w:rFonts w:ascii="Arial" w:hAnsi="Arial" w:cs="Arial"/>
          <w:sz w:val="22"/>
          <w:szCs w:val="22"/>
          <w:lang w:val="es-ES"/>
        </w:rPr>
        <w:t>los innovadores y las empresas buscan sistemas internacionales ágiles</w:t>
      </w:r>
      <w:r w:rsidR="00C228A7" w:rsidRPr="00D9763E">
        <w:rPr>
          <w:rFonts w:ascii="Arial" w:hAnsi="Arial" w:cs="Arial"/>
          <w:sz w:val="22"/>
          <w:szCs w:val="22"/>
          <w:lang w:val="es-ES"/>
        </w:rPr>
        <w:t>, flexibles</w:t>
      </w:r>
      <w:r w:rsidR="00844A8A" w:rsidRPr="00D9763E">
        <w:rPr>
          <w:rFonts w:ascii="Arial" w:hAnsi="Arial" w:cs="Arial"/>
          <w:sz w:val="22"/>
          <w:szCs w:val="22"/>
          <w:lang w:val="es-ES"/>
        </w:rPr>
        <w:t xml:space="preserve"> y </w:t>
      </w:r>
      <w:r w:rsidR="00C228A7" w:rsidRPr="00D9763E">
        <w:rPr>
          <w:rFonts w:ascii="Arial" w:hAnsi="Arial" w:cs="Arial"/>
          <w:sz w:val="22"/>
          <w:szCs w:val="22"/>
          <w:lang w:val="es-ES"/>
        </w:rPr>
        <w:t>eficientes</w:t>
      </w:r>
      <w:r w:rsidR="00844A8A" w:rsidRPr="00D9763E">
        <w:rPr>
          <w:rFonts w:ascii="Arial" w:hAnsi="Arial" w:cs="Arial"/>
          <w:sz w:val="22"/>
          <w:szCs w:val="22"/>
          <w:lang w:val="es-ES"/>
        </w:rPr>
        <w:t xml:space="preserve"> que les permitan proteger sus activos intelectuales en múltiples países</w:t>
      </w:r>
      <w:r w:rsidR="005D12EE" w:rsidRPr="00D9763E">
        <w:rPr>
          <w:rFonts w:ascii="Arial" w:hAnsi="Arial" w:cs="Arial"/>
          <w:sz w:val="22"/>
          <w:szCs w:val="22"/>
          <w:lang w:val="es-ES"/>
        </w:rPr>
        <w:t xml:space="preserve">.  </w:t>
      </w:r>
      <w:r w:rsidR="00844A8A" w:rsidRPr="00D9763E">
        <w:rPr>
          <w:rFonts w:ascii="Arial" w:hAnsi="Arial" w:cs="Arial"/>
          <w:sz w:val="22"/>
          <w:szCs w:val="22"/>
          <w:lang w:val="es-ES"/>
        </w:rPr>
        <w:t xml:space="preserve">Un importante </w:t>
      </w:r>
      <w:r w:rsidR="00C228A7" w:rsidRPr="00D9763E">
        <w:rPr>
          <w:rFonts w:ascii="Arial" w:hAnsi="Arial" w:cs="Arial"/>
          <w:sz w:val="22"/>
          <w:szCs w:val="22"/>
          <w:lang w:val="es-ES"/>
        </w:rPr>
        <w:t xml:space="preserve">grupo </w:t>
      </w:r>
      <w:r w:rsidR="00844A8A" w:rsidRPr="00D9763E">
        <w:rPr>
          <w:rFonts w:ascii="Arial" w:hAnsi="Arial" w:cs="Arial"/>
          <w:sz w:val="22"/>
          <w:szCs w:val="22"/>
          <w:lang w:val="es-ES"/>
        </w:rPr>
        <w:t>de tratados de la OMPI</w:t>
      </w:r>
      <w:r w:rsidRPr="00D9763E">
        <w:rPr>
          <w:rFonts w:ascii="Arial" w:hAnsi="Arial" w:cs="Arial"/>
          <w:sz w:val="22"/>
          <w:szCs w:val="22"/>
          <w:lang w:val="es-ES"/>
        </w:rPr>
        <w:t xml:space="preserve"> – </w:t>
      </w:r>
      <w:r w:rsidR="00844A8A" w:rsidRPr="00D9763E">
        <w:rPr>
          <w:rFonts w:ascii="Arial" w:hAnsi="Arial" w:cs="Arial"/>
          <w:sz w:val="22"/>
          <w:szCs w:val="22"/>
          <w:lang w:val="es-ES"/>
        </w:rPr>
        <w:t xml:space="preserve">que se </w:t>
      </w:r>
      <w:r w:rsidR="00C228A7" w:rsidRPr="00D9763E">
        <w:rPr>
          <w:rFonts w:ascii="Arial" w:hAnsi="Arial" w:cs="Arial"/>
          <w:sz w:val="22"/>
          <w:szCs w:val="22"/>
          <w:lang w:val="es-ES"/>
        </w:rPr>
        <w:t xml:space="preserve">refieren a </w:t>
      </w:r>
      <w:r w:rsidR="00844A8A" w:rsidRPr="00D9763E">
        <w:rPr>
          <w:rFonts w:ascii="Arial" w:hAnsi="Arial" w:cs="Arial"/>
          <w:sz w:val="22"/>
          <w:szCs w:val="22"/>
          <w:lang w:val="es-ES"/>
        </w:rPr>
        <w:t xml:space="preserve">la protección internacional de invenciones </w:t>
      </w:r>
      <w:r w:rsidRPr="00D9763E">
        <w:rPr>
          <w:rFonts w:ascii="Arial" w:hAnsi="Arial" w:cs="Arial"/>
          <w:sz w:val="22"/>
          <w:szCs w:val="22"/>
          <w:lang w:val="es-ES"/>
        </w:rPr>
        <w:t>(</w:t>
      </w:r>
      <w:r w:rsidR="00C67C38" w:rsidRPr="00D9763E">
        <w:rPr>
          <w:rFonts w:ascii="Arial" w:hAnsi="Arial" w:cs="Arial"/>
          <w:sz w:val="22"/>
          <w:szCs w:val="22"/>
          <w:lang w:val="es-ES"/>
        </w:rPr>
        <w:t>el</w:t>
      </w:r>
      <w:r w:rsidRPr="00D9763E">
        <w:rPr>
          <w:rFonts w:ascii="Arial" w:hAnsi="Arial" w:cs="Arial"/>
          <w:sz w:val="22"/>
          <w:szCs w:val="22"/>
          <w:lang w:val="es-ES"/>
        </w:rPr>
        <w:t xml:space="preserve"> </w:t>
      </w:r>
      <w:r w:rsidR="00844A8A" w:rsidRPr="00D9763E">
        <w:rPr>
          <w:rFonts w:ascii="Arial" w:hAnsi="Arial" w:cs="Arial"/>
          <w:sz w:val="22"/>
          <w:szCs w:val="22"/>
          <w:lang w:val="es-ES"/>
        </w:rPr>
        <w:t>Tratado de Cooperación en Materia de Patentes</w:t>
      </w:r>
      <w:r w:rsidRPr="00D9763E">
        <w:rPr>
          <w:rFonts w:ascii="Arial" w:hAnsi="Arial" w:cs="Arial"/>
          <w:sz w:val="22"/>
          <w:szCs w:val="22"/>
          <w:lang w:val="es-ES"/>
        </w:rPr>
        <w:t xml:space="preserve">, o “PCT”), </w:t>
      </w:r>
      <w:r w:rsidR="00C67C38" w:rsidRPr="00D9763E">
        <w:rPr>
          <w:rFonts w:ascii="Arial" w:hAnsi="Arial" w:cs="Arial"/>
          <w:sz w:val="22"/>
          <w:szCs w:val="22"/>
          <w:lang w:val="es-ES"/>
        </w:rPr>
        <w:t xml:space="preserve">las </w:t>
      </w:r>
      <w:r w:rsidR="00844A8A" w:rsidRPr="00D9763E">
        <w:rPr>
          <w:rFonts w:ascii="Arial" w:hAnsi="Arial" w:cs="Arial"/>
          <w:sz w:val="22"/>
          <w:szCs w:val="22"/>
          <w:lang w:val="es-ES"/>
        </w:rPr>
        <w:t>marcas</w:t>
      </w:r>
      <w:r w:rsidRPr="00D9763E">
        <w:rPr>
          <w:rFonts w:ascii="Arial" w:hAnsi="Arial" w:cs="Arial"/>
          <w:sz w:val="22"/>
          <w:szCs w:val="22"/>
          <w:lang w:val="es-ES"/>
        </w:rPr>
        <w:t xml:space="preserve"> (</w:t>
      </w:r>
      <w:r w:rsidR="00844A8A" w:rsidRPr="00D9763E">
        <w:rPr>
          <w:rFonts w:ascii="Arial" w:hAnsi="Arial" w:cs="Arial"/>
          <w:sz w:val="22"/>
          <w:szCs w:val="22"/>
          <w:lang w:val="es-ES"/>
        </w:rPr>
        <w:t xml:space="preserve">el Arreglo de Madrid relativo al Registro Internacional de Marcas y su Protocolo, o “Madrid”), </w:t>
      </w:r>
      <w:r w:rsidR="00C67C38" w:rsidRPr="00D9763E">
        <w:rPr>
          <w:rFonts w:ascii="Arial" w:hAnsi="Arial" w:cs="Arial"/>
          <w:sz w:val="22"/>
          <w:szCs w:val="22"/>
          <w:lang w:val="es-ES"/>
        </w:rPr>
        <w:t xml:space="preserve">los </w:t>
      </w:r>
      <w:r w:rsidR="00C228A7" w:rsidRPr="00D9763E">
        <w:rPr>
          <w:rFonts w:ascii="Arial" w:hAnsi="Arial" w:cs="Arial"/>
          <w:sz w:val="22"/>
          <w:szCs w:val="22"/>
          <w:lang w:val="es-ES"/>
        </w:rPr>
        <w:t>dibujos y modelos</w:t>
      </w:r>
      <w:r w:rsidR="00844A8A" w:rsidRPr="00D9763E">
        <w:rPr>
          <w:rFonts w:ascii="Arial" w:hAnsi="Arial" w:cs="Arial"/>
          <w:sz w:val="22"/>
          <w:szCs w:val="22"/>
          <w:lang w:val="es-ES"/>
        </w:rPr>
        <w:t xml:space="preserve"> industriales</w:t>
      </w:r>
      <w:r w:rsidRPr="00D9763E">
        <w:rPr>
          <w:rFonts w:ascii="Arial" w:hAnsi="Arial" w:cs="Arial"/>
          <w:sz w:val="22"/>
          <w:szCs w:val="22"/>
          <w:lang w:val="es-ES"/>
        </w:rPr>
        <w:t xml:space="preserve"> (</w:t>
      </w:r>
      <w:r w:rsidR="0026698B" w:rsidRPr="00D9763E">
        <w:rPr>
          <w:rFonts w:ascii="Arial" w:hAnsi="Arial" w:cs="Arial"/>
          <w:sz w:val="22"/>
          <w:szCs w:val="22"/>
          <w:lang w:val="es-ES"/>
        </w:rPr>
        <w:t>el A</w:t>
      </w:r>
      <w:r w:rsidR="00C67C38" w:rsidRPr="00D9763E">
        <w:rPr>
          <w:rFonts w:ascii="Arial" w:hAnsi="Arial" w:cs="Arial"/>
          <w:sz w:val="22"/>
          <w:szCs w:val="22"/>
          <w:lang w:val="es-ES"/>
        </w:rPr>
        <w:t>rreglo de</w:t>
      </w:r>
      <w:r w:rsidRPr="00D9763E">
        <w:rPr>
          <w:rFonts w:ascii="Arial" w:hAnsi="Arial" w:cs="Arial"/>
          <w:sz w:val="22"/>
          <w:szCs w:val="22"/>
          <w:lang w:val="es-ES"/>
        </w:rPr>
        <w:t xml:space="preserve"> </w:t>
      </w:r>
      <w:r w:rsidR="00805298" w:rsidRPr="00D9763E">
        <w:rPr>
          <w:rFonts w:ascii="Arial" w:hAnsi="Arial" w:cs="Arial"/>
          <w:sz w:val="22"/>
          <w:szCs w:val="22"/>
          <w:lang w:val="es-ES"/>
        </w:rPr>
        <w:t>La Haya</w:t>
      </w:r>
      <w:r w:rsidRPr="00D9763E">
        <w:rPr>
          <w:rFonts w:ascii="Arial" w:hAnsi="Arial" w:cs="Arial"/>
          <w:sz w:val="22"/>
          <w:szCs w:val="22"/>
          <w:lang w:val="es-ES"/>
        </w:rPr>
        <w:t xml:space="preserve"> </w:t>
      </w:r>
      <w:r w:rsidR="0026698B" w:rsidRPr="00D9763E">
        <w:rPr>
          <w:rFonts w:ascii="Arial" w:hAnsi="Arial" w:cs="Arial"/>
          <w:sz w:val="22"/>
          <w:szCs w:val="22"/>
          <w:lang w:val="es-ES"/>
        </w:rPr>
        <w:t>relativo al R</w:t>
      </w:r>
      <w:r w:rsidR="00C67C38" w:rsidRPr="00D9763E">
        <w:rPr>
          <w:rFonts w:ascii="Arial" w:hAnsi="Arial" w:cs="Arial"/>
          <w:sz w:val="22"/>
          <w:szCs w:val="22"/>
          <w:lang w:val="es-ES"/>
        </w:rPr>
        <w:t xml:space="preserve">egistro </w:t>
      </w:r>
      <w:r w:rsidR="0026698B" w:rsidRPr="00D9763E">
        <w:rPr>
          <w:rFonts w:ascii="Arial" w:hAnsi="Arial" w:cs="Arial"/>
          <w:sz w:val="22"/>
          <w:szCs w:val="22"/>
          <w:lang w:val="es-ES"/>
        </w:rPr>
        <w:t>Internacional de D</w:t>
      </w:r>
      <w:r w:rsidR="00C67C38" w:rsidRPr="00D9763E">
        <w:rPr>
          <w:rFonts w:ascii="Arial" w:hAnsi="Arial" w:cs="Arial"/>
          <w:sz w:val="22"/>
          <w:szCs w:val="22"/>
          <w:lang w:val="es-ES"/>
        </w:rPr>
        <w:t xml:space="preserve">ibujos y </w:t>
      </w:r>
      <w:r w:rsidR="0026698B" w:rsidRPr="00D9763E">
        <w:rPr>
          <w:rFonts w:ascii="Arial" w:hAnsi="Arial" w:cs="Arial"/>
          <w:sz w:val="22"/>
          <w:szCs w:val="22"/>
          <w:lang w:val="es-ES"/>
        </w:rPr>
        <w:t>M</w:t>
      </w:r>
      <w:r w:rsidR="00C67C38" w:rsidRPr="00D9763E">
        <w:rPr>
          <w:rFonts w:ascii="Arial" w:hAnsi="Arial" w:cs="Arial"/>
          <w:sz w:val="22"/>
          <w:szCs w:val="22"/>
          <w:lang w:val="es-ES"/>
        </w:rPr>
        <w:t xml:space="preserve">odelos </w:t>
      </w:r>
      <w:r w:rsidR="0026698B" w:rsidRPr="00D9763E">
        <w:rPr>
          <w:rFonts w:ascii="Arial" w:hAnsi="Arial" w:cs="Arial"/>
          <w:sz w:val="22"/>
          <w:szCs w:val="22"/>
          <w:lang w:val="es-ES"/>
        </w:rPr>
        <w:t>I</w:t>
      </w:r>
      <w:r w:rsidR="00C67C38" w:rsidRPr="00D9763E">
        <w:rPr>
          <w:rFonts w:ascii="Arial" w:hAnsi="Arial" w:cs="Arial"/>
          <w:sz w:val="22"/>
          <w:szCs w:val="22"/>
          <w:lang w:val="es-ES"/>
        </w:rPr>
        <w:t>ndustriales</w:t>
      </w:r>
      <w:r w:rsidRPr="00D9763E">
        <w:rPr>
          <w:rFonts w:ascii="Arial" w:hAnsi="Arial" w:cs="Arial"/>
          <w:sz w:val="22"/>
          <w:szCs w:val="22"/>
          <w:lang w:val="es-ES"/>
        </w:rPr>
        <w:t>, o “</w:t>
      </w:r>
      <w:r w:rsidR="00805298" w:rsidRPr="00D9763E">
        <w:rPr>
          <w:rFonts w:ascii="Arial" w:hAnsi="Arial" w:cs="Arial"/>
          <w:sz w:val="22"/>
          <w:szCs w:val="22"/>
          <w:lang w:val="es-ES"/>
        </w:rPr>
        <w:t>La Haya</w:t>
      </w:r>
      <w:r w:rsidRPr="00D9763E">
        <w:rPr>
          <w:rFonts w:ascii="Arial" w:hAnsi="Arial" w:cs="Arial"/>
          <w:sz w:val="22"/>
          <w:szCs w:val="22"/>
          <w:lang w:val="es-ES"/>
        </w:rPr>
        <w:t>”)</w:t>
      </w:r>
      <w:r w:rsidR="00E96453" w:rsidRPr="00D9763E">
        <w:rPr>
          <w:rFonts w:ascii="Arial" w:hAnsi="Arial" w:cs="Arial"/>
          <w:sz w:val="22"/>
          <w:szCs w:val="22"/>
          <w:lang w:val="es-ES"/>
        </w:rPr>
        <w:t xml:space="preserve"> y </w:t>
      </w:r>
      <w:r w:rsidR="00C67C38" w:rsidRPr="00D9763E">
        <w:rPr>
          <w:rFonts w:ascii="Arial" w:hAnsi="Arial" w:cs="Arial"/>
          <w:sz w:val="22"/>
          <w:szCs w:val="22"/>
          <w:lang w:val="es-ES"/>
        </w:rPr>
        <w:t xml:space="preserve">las denominaciones de origen </w:t>
      </w:r>
      <w:r w:rsidRPr="00D9763E">
        <w:rPr>
          <w:rFonts w:ascii="Arial" w:hAnsi="Arial" w:cs="Arial"/>
          <w:sz w:val="22"/>
          <w:szCs w:val="22"/>
          <w:lang w:val="es-ES"/>
        </w:rPr>
        <w:t>(</w:t>
      </w:r>
      <w:r w:rsidR="00C67C38" w:rsidRPr="00D9763E">
        <w:rPr>
          <w:rFonts w:ascii="Arial" w:hAnsi="Arial" w:cs="Arial"/>
          <w:sz w:val="22"/>
          <w:szCs w:val="22"/>
          <w:lang w:val="es-ES"/>
        </w:rPr>
        <w:t>el Arreglo de Lisboa relativo a la Protección de las Denominaciones de Origen y su Registro Internacional</w:t>
      </w:r>
      <w:r w:rsidRPr="00D9763E">
        <w:rPr>
          <w:rFonts w:ascii="Arial" w:hAnsi="Arial" w:cs="Arial"/>
          <w:sz w:val="22"/>
          <w:szCs w:val="22"/>
          <w:lang w:val="es-ES"/>
        </w:rPr>
        <w:t>, o “</w:t>
      </w:r>
      <w:r w:rsidR="00C67C38" w:rsidRPr="00D9763E">
        <w:rPr>
          <w:rFonts w:ascii="Arial" w:hAnsi="Arial" w:cs="Arial"/>
          <w:sz w:val="22"/>
          <w:szCs w:val="22"/>
          <w:lang w:val="es-ES"/>
        </w:rPr>
        <w:t>Lisboa</w:t>
      </w:r>
      <w:r w:rsidRPr="00D9763E">
        <w:rPr>
          <w:rFonts w:ascii="Arial" w:hAnsi="Arial" w:cs="Arial"/>
          <w:sz w:val="22"/>
          <w:szCs w:val="22"/>
          <w:lang w:val="es-ES"/>
        </w:rPr>
        <w:t xml:space="preserve">”) – </w:t>
      </w:r>
      <w:r w:rsidR="00C67C38" w:rsidRPr="00D9763E">
        <w:rPr>
          <w:rFonts w:ascii="Arial" w:hAnsi="Arial" w:cs="Arial"/>
          <w:sz w:val="22"/>
          <w:szCs w:val="22"/>
          <w:lang w:val="es-ES"/>
        </w:rPr>
        <w:t>garantiza que un único registro o solicitud de registro</w:t>
      </w:r>
      <w:r w:rsidR="00C228A7" w:rsidRPr="00D9763E">
        <w:rPr>
          <w:rFonts w:ascii="Arial" w:hAnsi="Arial" w:cs="Arial"/>
          <w:sz w:val="22"/>
          <w:szCs w:val="22"/>
          <w:lang w:val="es-ES"/>
        </w:rPr>
        <w:t xml:space="preserve"> internacional surtirá </w:t>
      </w:r>
      <w:r w:rsidR="00C67C38" w:rsidRPr="00D9763E">
        <w:rPr>
          <w:rFonts w:ascii="Arial" w:hAnsi="Arial" w:cs="Arial"/>
          <w:sz w:val="22"/>
          <w:szCs w:val="22"/>
          <w:lang w:val="es-ES"/>
        </w:rPr>
        <w:t xml:space="preserve">efecto en cualquiera de los </w:t>
      </w:r>
      <w:r w:rsidR="00C228A7" w:rsidRPr="00D9763E">
        <w:rPr>
          <w:rFonts w:ascii="Arial" w:hAnsi="Arial" w:cs="Arial"/>
          <w:sz w:val="22"/>
          <w:szCs w:val="22"/>
          <w:lang w:val="es-ES"/>
        </w:rPr>
        <w:t>Estados</w:t>
      </w:r>
      <w:r w:rsidR="00C67C38" w:rsidRPr="00D9763E">
        <w:rPr>
          <w:rFonts w:ascii="Arial" w:hAnsi="Arial" w:cs="Arial"/>
          <w:sz w:val="22"/>
          <w:szCs w:val="22"/>
          <w:lang w:val="es-ES"/>
        </w:rPr>
        <w:t xml:space="preserve"> </w:t>
      </w:r>
      <w:r w:rsidR="00C228A7" w:rsidRPr="00D9763E">
        <w:rPr>
          <w:rFonts w:ascii="Arial" w:hAnsi="Arial" w:cs="Arial"/>
          <w:sz w:val="22"/>
          <w:szCs w:val="22"/>
          <w:lang w:val="es-ES"/>
        </w:rPr>
        <w:t>signatarios</w:t>
      </w:r>
      <w:r w:rsidR="00C67C38" w:rsidRPr="00D9763E">
        <w:rPr>
          <w:rFonts w:ascii="Arial" w:hAnsi="Arial" w:cs="Arial"/>
          <w:sz w:val="22"/>
          <w:szCs w:val="22"/>
          <w:lang w:val="es-ES"/>
        </w:rPr>
        <w:t xml:space="preserve"> </w:t>
      </w:r>
      <w:r w:rsidR="00C228A7" w:rsidRPr="00D9763E">
        <w:rPr>
          <w:rFonts w:ascii="Arial" w:hAnsi="Arial" w:cs="Arial"/>
          <w:sz w:val="22"/>
          <w:szCs w:val="22"/>
          <w:lang w:val="es-ES"/>
        </w:rPr>
        <w:t>pertinentes</w:t>
      </w:r>
      <w:r w:rsidRPr="00D9763E">
        <w:rPr>
          <w:rFonts w:ascii="Arial" w:hAnsi="Arial" w:cs="Arial"/>
          <w:sz w:val="22"/>
          <w:szCs w:val="22"/>
          <w:lang w:val="es-ES"/>
        </w:rPr>
        <w:t>;</w:t>
      </w:r>
    </w:p>
    <w:p w:rsidR="00650820" w:rsidRPr="00D9763E" w:rsidRDefault="00650820" w:rsidP="00650820">
      <w:pPr>
        <w:ind w:left="567"/>
        <w:rPr>
          <w:szCs w:val="22"/>
        </w:rPr>
      </w:pPr>
    </w:p>
    <w:p w:rsidR="00650820" w:rsidRPr="00D9763E" w:rsidRDefault="00650820" w:rsidP="00650820">
      <w:pPr>
        <w:ind w:left="567"/>
        <w:rPr>
          <w:szCs w:val="22"/>
        </w:rPr>
      </w:pPr>
      <w:r w:rsidRPr="00D9763E">
        <w:rPr>
          <w:szCs w:val="22"/>
        </w:rPr>
        <w:t>b)</w:t>
      </w:r>
      <w:r w:rsidRPr="00D9763E">
        <w:rPr>
          <w:szCs w:val="22"/>
        </w:rPr>
        <w:tab/>
      </w:r>
      <w:r w:rsidR="00C67C38" w:rsidRPr="00D9763E">
        <w:rPr>
          <w:i/>
          <w:szCs w:val="22"/>
        </w:rPr>
        <w:t>Marco jurídico mundial de la P.I.</w:t>
      </w:r>
      <w:r w:rsidR="005D12EE" w:rsidRPr="00D9763E">
        <w:rPr>
          <w:szCs w:val="22"/>
        </w:rPr>
        <w:t xml:space="preserve">:  </w:t>
      </w:r>
      <w:r w:rsidR="00C67C38" w:rsidRPr="00D9763E">
        <w:rPr>
          <w:szCs w:val="22"/>
        </w:rPr>
        <w:t>una de las actividades fundamentales de la OMPI es facilitar</w:t>
      </w:r>
      <w:r w:rsidRPr="00D9763E">
        <w:rPr>
          <w:szCs w:val="22"/>
        </w:rPr>
        <w:t xml:space="preserve"> </w:t>
      </w:r>
      <w:r w:rsidR="00C67C38" w:rsidRPr="00D9763E">
        <w:rPr>
          <w:szCs w:val="22"/>
        </w:rPr>
        <w:t>un</w:t>
      </w:r>
      <w:r w:rsidR="00C228A7" w:rsidRPr="00D9763E">
        <w:rPr>
          <w:szCs w:val="22"/>
        </w:rPr>
        <w:t>a evolución equilibrada</w:t>
      </w:r>
      <w:r w:rsidR="00C67C38" w:rsidRPr="00D9763E">
        <w:rPr>
          <w:szCs w:val="22"/>
        </w:rPr>
        <w:t xml:space="preserve"> de las normas internacionales de </w:t>
      </w:r>
      <w:r w:rsidR="005D12EE" w:rsidRPr="00D9763E">
        <w:rPr>
          <w:szCs w:val="22"/>
        </w:rPr>
        <w:t xml:space="preserve">P.I. </w:t>
      </w:r>
      <w:r w:rsidR="0026698B" w:rsidRPr="00D9763E">
        <w:rPr>
          <w:szCs w:val="22"/>
        </w:rPr>
        <w:t xml:space="preserve"> </w:t>
      </w:r>
      <w:r w:rsidR="00C67C38" w:rsidRPr="00D9763E">
        <w:rPr>
          <w:szCs w:val="22"/>
        </w:rPr>
        <w:t xml:space="preserve">Este proceso es impulsado por los Estados miembros de la </w:t>
      </w:r>
      <w:r w:rsidR="0026698B" w:rsidRPr="00D9763E">
        <w:rPr>
          <w:szCs w:val="22"/>
        </w:rPr>
        <w:t>O</w:t>
      </w:r>
      <w:r w:rsidR="00C67C38" w:rsidRPr="00D9763E">
        <w:rPr>
          <w:szCs w:val="22"/>
        </w:rPr>
        <w:t>rganizac</w:t>
      </w:r>
      <w:r w:rsidR="00C228A7" w:rsidRPr="00D9763E">
        <w:rPr>
          <w:szCs w:val="22"/>
        </w:rPr>
        <w:t>ión</w:t>
      </w:r>
      <w:r w:rsidR="0026698B" w:rsidRPr="00D9763E">
        <w:rPr>
          <w:szCs w:val="22"/>
        </w:rPr>
        <w:t xml:space="preserve"> y </w:t>
      </w:r>
      <w:r w:rsidR="00C228A7" w:rsidRPr="00D9763E">
        <w:rPr>
          <w:szCs w:val="22"/>
        </w:rPr>
        <w:t xml:space="preserve">supone </w:t>
      </w:r>
      <w:r w:rsidR="00C67C38" w:rsidRPr="00D9763E">
        <w:rPr>
          <w:szCs w:val="22"/>
        </w:rPr>
        <w:t>consultas con una gran diversidad de partes interesadas</w:t>
      </w:r>
      <w:r w:rsidRPr="00D9763E">
        <w:rPr>
          <w:szCs w:val="22"/>
        </w:rPr>
        <w:t>;</w:t>
      </w:r>
    </w:p>
    <w:p w:rsidR="00650820" w:rsidRPr="00D9763E" w:rsidRDefault="00650820" w:rsidP="00650820">
      <w:pPr>
        <w:ind w:left="567"/>
        <w:rPr>
          <w:szCs w:val="22"/>
        </w:rPr>
      </w:pPr>
    </w:p>
    <w:p w:rsidR="00650820" w:rsidRPr="00D9763E" w:rsidRDefault="00650820" w:rsidP="00650820">
      <w:pPr>
        <w:ind w:left="567"/>
        <w:rPr>
          <w:szCs w:val="22"/>
        </w:rPr>
      </w:pPr>
      <w:r w:rsidRPr="00D9763E">
        <w:rPr>
          <w:szCs w:val="22"/>
        </w:rPr>
        <w:t>c)</w:t>
      </w:r>
      <w:r w:rsidRPr="00D9763E">
        <w:rPr>
          <w:szCs w:val="22"/>
        </w:rPr>
        <w:tab/>
      </w:r>
      <w:r w:rsidR="00C67C38" w:rsidRPr="00D9763E">
        <w:rPr>
          <w:i/>
          <w:szCs w:val="22"/>
        </w:rPr>
        <w:t>Infraestructura mundial de P.I</w:t>
      </w:r>
      <w:r w:rsidR="00C67C38" w:rsidRPr="00D9763E">
        <w:rPr>
          <w:szCs w:val="22"/>
        </w:rPr>
        <w:t>.</w:t>
      </w:r>
      <w:r w:rsidR="005D12EE" w:rsidRPr="00D9763E">
        <w:rPr>
          <w:szCs w:val="22"/>
        </w:rPr>
        <w:t xml:space="preserve">:  </w:t>
      </w:r>
      <w:r w:rsidR="0030648D" w:rsidRPr="00D9763E">
        <w:rPr>
          <w:szCs w:val="22"/>
        </w:rPr>
        <w:t xml:space="preserve">la OMPI responde a la necesidad de herramientas, servicios, normas y plataformas que permitan a las instituciones de la </w:t>
      </w:r>
      <w:r w:rsidR="005D12EE" w:rsidRPr="00D9763E">
        <w:rPr>
          <w:szCs w:val="22"/>
        </w:rPr>
        <w:t xml:space="preserve">P.I. </w:t>
      </w:r>
      <w:r w:rsidR="0026698B" w:rsidRPr="00D9763E">
        <w:rPr>
          <w:szCs w:val="22"/>
        </w:rPr>
        <w:t xml:space="preserve">y a otros </w:t>
      </w:r>
      <w:r w:rsidR="0030648D" w:rsidRPr="00D9763E">
        <w:rPr>
          <w:szCs w:val="22"/>
        </w:rPr>
        <w:t xml:space="preserve">actores de este ámbito trabajar con más eficacia, colaborar con más eficiencia y prestar servicios de </w:t>
      </w:r>
      <w:r w:rsidR="00C228A7" w:rsidRPr="00D9763E">
        <w:rPr>
          <w:szCs w:val="22"/>
        </w:rPr>
        <w:t>alta</w:t>
      </w:r>
      <w:r w:rsidR="0030648D" w:rsidRPr="00D9763E">
        <w:rPr>
          <w:szCs w:val="22"/>
        </w:rPr>
        <w:t xml:space="preserve"> calidad a las partes interesadas y a los usuarios</w:t>
      </w:r>
      <w:r w:rsidR="005D12EE" w:rsidRPr="00D9763E">
        <w:rPr>
          <w:szCs w:val="22"/>
        </w:rPr>
        <w:t xml:space="preserve">.  </w:t>
      </w:r>
      <w:r w:rsidR="0030648D" w:rsidRPr="00D9763E">
        <w:rPr>
          <w:szCs w:val="22"/>
        </w:rPr>
        <w:t xml:space="preserve">Una infraestructura internacional de la </w:t>
      </w:r>
      <w:r w:rsidR="005D12EE" w:rsidRPr="00D9763E">
        <w:rPr>
          <w:szCs w:val="22"/>
        </w:rPr>
        <w:t xml:space="preserve">P.I. </w:t>
      </w:r>
      <w:r w:rsidR="0030648D" w:rsidRPr="00D9763E">
        <w:rPr>
          <w:szCs w:val="22"/>
        </w:rPr>
        <w:t>mejorada y reforzada permite a los innovadores compartir información, y simplifica el intercambio de datos y de conocimiento</w:t>
      </w:r>
      <w:r w:rsidR="00C228A7" w:rsidRPr="00D9763E">
        <w:rPr>
          <w:szCs w:val="22"/>
        </w:rPr>
        <w:t>s</w:t>
      </w:r>
      <w:r w:rsidR="0030648D" w:rsidRPr="00D9763E">
        <w:rPr>
          <w:szCs w:val="22"/>
        </w:rPr>
        <w:t xml:space="preserve"> entre los actores de la P.I.</w:t>
      </w:r>
      <w:r w:rsidRPr="00D9763E">
        <w:rPr>
          <w:szCs w:val="22"/>
        </w:rPr>
        <w:t>;</w:t>
      </w:r>
    </w:p>
    <w:p w:rsidR="00650820" w:rsidRPr="00D9763E" w:rsidRDefault="00650820" w:rsidP="00650820">
      <w:pPr>
        <w:ind w:left="567"/>
        <w:rPr>
          <w:szCs w:val="22"/>
        </w:rPr>
      </w:pPr>
    </w:p>
    <w:p w:rsidR="00650820" w:rsidRPr="00D9763E" w:rsidRDefault="00650820" w:rsidP="00650820">
      <w:pPr>
        <w:ind w:left="567"/>
        <w:rPr>
          <w:szCs w:val="22"/>
        </w:rPr>
      </w:pPr>
      <w:r w:rsidRPr="00D9763E">
        <w:rPr>
          <w:szCs w:val="22"/>
        </w:rPr>
        <w:t>d)</w:t>
      </w:r>
      <w:r w:rsidRPr="00D9763E">
        <w:rPr>
          <w:szCs w:val="22"/>
        </w:rPr>
        <w:tab/>
      </w:r>
      <w:r w:rsidRPr="00D9763E">
        <w:rPr>
          <w:i/>
          <w:szCs w:val="22"/>
        </w:rPr>
        <w:t>De</w:t>
      </w:r>
      <w:r w:rsidR="0030648D" w:rsidRPr="00D9763E">
        <w:rPr>
          <w:i/>
          <w:szCs w:val="22"/>
        </w:rPr>
        <w:t>sarrollo</w:t>
      </w:r>
      <w:r w:rsidR="005D12EE" w:rsidRPr="00D9763E">
        <w:rPr>
          <w:i/>
          <w:szCs w:val="22"/>
        </w:rPr>
        <w:t xml:space="preserve">:  </w:t>
      </w:r>
      <w:r w:rsidR="0030648D" w:rsidRPr="00D9763E">
        <w:rPr>
          <w:szCs w:val="22"/>
        </w:rPr>
        <w:t xml:space="preserve">El uso del sistema de </w:t>
      </w:r>
      <w:r w:rsidR="005D12EE" w:rsidRPr="00D9763E">
        <w:rPr>
          <w:szCs w:val="22"/>
        </w:rPr>
        <w:t xml:space="preserve">P.I. </w:t>
      </w:r>
      <w:r w:rsidR="0030648D" w:rsidRPr="00D9763E">
        <w:rPr>
          <w:szCs w:val="22"/>
        </w:rPr>
        <w:t xml:space="preserve">para fomentar el desarrollo económico requiere una infraestructura institucional adecuada y capacidades </w:t>
      </w:r>
      <w:r w:rsidR="00C228A7" w:rsidRPr="00D9763E">
        <w:rPr>
          <w:szCs w:val="22"/>
        </w:rPr>
        <w:t xml:space="preserve">de </w:t>
      </w:r>
      <w:r w:rsidR="0030648D" w:rsidRPr="00D9763E">
        <w:rPr>
          <w:szCs w:val="22"/>
        </w:rPr>
        <w:t xml:space="preserve">recursos </w:t>
      </w:r>
      <w:r w:rsidR="00C228A7" w:rsidRPr="00D9763E">
        <w:rPr>
          <w:szCs w:val="22"/>
        </w:rPr>
        <w:t>humanos</w:t>
      </w:r>
      <w:r w:rsidR="005D12EE" w:rsidRPr="00D9763E">
        <w:rPr>
          <w:szCs w:val="22"/>
        </w:rPr>
        <w:t xml:space="preserve">.  </w:t>
      </w:r>
      <w:r w:rsidR="0030648D" w:rsidRPr="00D9763E">
        <w:rPr>
          <w:szCs w:val="22"/>
        </w:rPr>
        <w:t xml:space="preserve">La OMPI presta ayuda a los países en desarrollo, a los países menos adelantados </w:t>
      </w:r>
      <w:r w:rsidRPr="00D9763E">
        <w:rPr>
          <w:szCs w:val="22"/>
        </w:rPr>
        <w:t>(“</w:t>
      </w:r>
      <w:r w:rsidR="0030648D" w:rsidRPr="00D9763E">
        <w:rPr>
          <w:szCs w:val="22"/>
        </w:rPr>
        <w:t>PMA</w:t>
      </w:r>
      <w:r w:rsidRPr="00D9763E">
        <w:rPr>
          <w:szCs w:val="22"/>
        </w:rPr>
        <w:t>”)</w:t>
      </w:r>
      <w:r w:rsidR="00E96453" w:rsidRPr="00D9763E">
        <w:rPr>
          <w:szCs w:val="22"/>
        </w:rPr>
        <w:t xml:space="preserve"> y </w:t>
      </w:r>
      <w:r w:rsidR="0030648D" w:rsidRPr="00D9763E">
        <w:rPr>
          <w:szCs w:val="22"/>
        </w:rPr>
        <w:t xml:space="preserve">a los países en transición </w:t>
      </w:r>
      <w:r w:rsidR="00C228A7" w:rsidRPr="00D9763E">
        <w:rPr>
          <w:szCs w:val="22"/>
        </w:rPr>
        <w:t xml:space="preserve">para </w:t>
      </w:r>
      <w:r w:rsidR="0030648D" w:rsidRPr="00D9763E">
        <w:rPr>
          <w:szCs w:val="22"/>
        </w:rPr>
        <w:t xml:space="preserve">la construcción de infraestructuras y capacidades y la formulación y aplicación de estrategias y planes nacionales relativos a la P.I., </w:t>
      </w:r>
      <w:r w:rsidR="00C228A7" w:rsidRPr="00D9763E">
        <w:rPr>
          <w:szCs w:val="22"/>
        </w:rPr>
        <w:t xml:space="preserve">en consonancia </w:t>
      </w:r>
      <w:r w:rsidR="0030648D" w:rsidRPr="00D9763E">
        <w:rPr>
          <w:szCs w:val="22"/>
        </w:rPr>
        <w:t>con las necesidades, prioridades de desarrollo y base de recursos de cada país</w:t>
      </w:r>
      <w:r w:rsidR="005D12EE" w:rsidRPr="00D9763E">
        <w:rPr>
          <w:szCs w:val="22"/>
        </w:rPr>
        <w:t xml:space="preserve">.  </w:t>
      </w:r>
      <w:r w:rsidR="0030648D" w:rsidRPr="00D9763E">
        <w:rPr>
          <w:szCs w:val="22"/>
        </w:rPr>
        <w:t>La</w:t>
      </w:r>
      <w:r w:rsidRPr="00D9763E">
        <w:rPr>
          <w:szCs w:val="22"/>
        </w:rPr>
        <w:t xml:space="preserve"> </w:t>
      </w:r>
      <w:r w:rsidR="0030648D" w:rsidRPr="00D9763E">
        <w:rPr>
          <w:szCs w:val="22"/>
        </w:rPr>
        <w:t>Agenda de la OMPI para el Desarrollo proporciona orientación concreta, en particular en sus recomendaciones</w:t>
      </w:r>
      <w:r w:rsidR="00777256" w:rsidRPr="00D9763E">
        <w:rPr>
          <w:szCs w:val="22"/>
        </w:rPr>
        <w:t> 1</w:t>
      </w:r>
      <w:r w:rsidRPr="00D9763E">
        <w:rPr>
          <w:szCs w:val="22"/>
        </w:rPr>
        <w:t>0</w:t>
      </w:r>
      <w:r w:rsidR="00E96453" w:rsidRPr="00D9763E">
        <w:rPr>
          <w:szCs w:val="22"/>
        </w:rPr>
        <w:t xml:space="preserve"> y</w:t>
      </w:r>
      <w:r w:rsidR="00777256" w:rsidRPr="00D9763E">
        <w:rPr>
          <w:szCs w:val="22"/>
        </w:rPr>
        <w:t> 1</w:t>
      </w:r>
      <w:r w:rsidRPr="00D9763E">
        <w:rPr>
          <w:szCs w:val="22"/>
        </w:rPr>
        <w:t xml:space="preserve">2, </w:t>
      </w:r>
      <w:r w:rsidR="0030648D" w:rsidRPr="00D9763E">
        <w:rPr>
          <w:szCs w:val="22"/>
        </w:rPr>
        <w:t xml:space="preserve">sobre la prestación de asistencia técnica para el desarrollo basada en las </w:t>
      </w:r>
      <w:r w:rsidR="00AB7E3B" w:rsidRPr="00D9763E">
        <w:rPr>
          <w:szCs w:val="22"/>
        </w:rPr>
        <w:t>TIC</w:t>
      </w:r>
      <w:r w:rsidRPr="00D9763E">
        <w:rPr>
          <w:szCs w:val="22"/>
        </w:rPr>
        <w:t>.</w:t>
      </w:r>
    </w:p>
    <w:p w:rsidR="00650820" w:rsidRPr="00D9763E" w:rsidRDefault="00650820" w:rsidP="00650820">
      <w:pPr>
        <w:jc w:val="both"/>
        <w:rPr>
          <w:szCs w:val="22"/>
        </w:rPr>
      </w:pPr>
    </w:p>
    <w:p w:rsidR="00650820" w:rsidRPr="00D9763E" w:rsidRDefault="0030648D" w:rsidP="00650820">
      <w:pPr>
        <w:rPr>
          <w:szCs w:val="22"/>
        </w:rPr>
      </w:pPr>
      <w:r w:rsidRPr="00D9763E">
        <w:rPr>
          <w:szCs w:val="22"/>
        </w:rPr>
        <w:t>No obstante, la OMPI no es el único foro en el que se ofrecen estos servicios o en el que se llevan a cabo estas actividades</w:t>
      </w:r>
      <w:r w:rsidR="005D12EE" w:rsidRPr="00D9763E">
        <w:rPr>
          <w:szCs w:val="22"/>
        </w:rPr>
        <w:t xml:space="preserve">.  </w:t>
      </w:r>
      <w:r w:rsidRPr="00D9763E">
        <w:rPr>
          <w:szCs w:val="22"/>
        </w:rPr>
        <w:t>Por ejemplo, las empresas disponen de otras opciones para obtener protección internacional de sus derechos de propiedad intelectual</w:t>
      </w:r>
      <w:r w:rsidR="005D12EE" w:rsidRPr="00D9763E">
        <w:rPr>
          <w:szCs w:val="22"/>
        </w:rPr>
        <w:t xml:space="preserve">.  </w:t>
      </w:r>
      <w:r w:rsidRPr="00D9763E">
        <w:rPr>
          <w:szCs w:val="22"/>
        </w:rPr>
        <w:t xml:space="preserve">Entre éstas se incluyen </w:t>
      </w:r>
      <w:r w:rsidR="00406431" w:rsidRPr="00D9763E">
        <w:rPr>
          <w:szCs w:val="22"/>
        </w:rPr>
        <w:t xml:space="preserve">vías de presentación alternativas o complementarias </w:t>
      </w:r>
      <w:r w:rsidR="00650820" w:rsidRPr="00D9763E">
        <w:rPr>
          <w:szCs w:val="22"/>
        </w:rPr>
        <w:t>(</w:t>
      </w:r>
      <w:r w:rsidR="00406431" w:rsidRPr="00D9763E">
        <w:rPr>
          <w:szCs w:val="22"/>
        </w:rPr>
        <w:t>en el caso de las patentes y las marcas, la llamada</w:t>
      </w:r>
      <w:r w:rsidR="00650820" w:rsidRPr="00D9763E">
        <w:rPr>
          <w:szCs w:val="22"/>
        </w:rPr>
        <w:t xml:space="preserve"> </w:t>
      </w:r>
      <w:r w:rsidR="00406431" w:rsidRPr="00D9763E">
        <w:rPr>
          <w:szCs w:val="22"/>
        </w:rPr>
        <w:t>vía de París, y para las patentes, el procedimiento acelerado de examen de solicitudes de patente, o PPH por sus siglas en inglés</w:t>
      </w:r>
      <w:r w:rsidR="00650820" w:rsidRPr="00D9763E">
        <w:rPr>
          <w:szCs w:val="22"/>
        </w:rPr>
        <w:t>)</w:t>
      </w:r>
      <w:r w:rsidR="005D12EE" w:rsidRPr="00D9763E">
        <w:rPr>
          <w:szCs w:val="22"/>
        </w:rPr>
        <w:t xml:space="preserve">.  </w:t>
      </w:r>
      <w:r w:rsidR="00406431" w:rsidRPr="00D9763E">
        <w:rPr>
          <w:szCs w:val="22"/>
        </w:rPr>
        <w:t xml:space="preserve">Además, ciertas organizaciones regionales, como la Oficina Europea de Patentes </w:t>
      </w:r>
      <w:r w:rsidR="00650820" w:rsidRPr="00D9763E">
        <w:rPr>
          <w:szCs w:val="22"/>
        </w:rPr>
        <w:t>(</w:t>
      </w:r>
      <w:r w:rsidR="00406431" w:rsidRPr="00D9763E">
        <w:rPr>
          <w:szCs w:val="22"/>
        </w:rPr>
        <w:t>OEP</w:t>
      </w:r>
      <w:r w:rsidR="00650820" w:rsidRPr="00D9763E">
        <w:rPr>
          <w:szCs w:val="22"/>
        </w:rPr>
        <w:t>)</w:t>
      </w:r>
      <w:r w:rsidR="00406431" w:rsidRPr="00D9763E">
        <w:rPr>
          <w:szCs w:val="22"/>
        </w:rPr>
        <w:t>,</w:t>
      </w:r>
      <w:r w:rsidR="00512DE1" w:rsidRPr="00D9763E">
        <w:rPr>
          <w:szCs w:val="22"/>
        </w:rPr>
        <w:t xml:space="preserve"> en </w:t>
      </w:r>
      <w:r w:rsidR="00C228A7" w:rsidRPr="00D9763E">
        <w:rPr>
          <w:szCs w:val="22"/>
        </w:rPr>
        <w:t>materia</w:t>
      </w:r>
      <w:r w:rsidR="00406431" w:rsidRPr="00D9763E">
        <w:rPr>
          <w:szCs w:val="22"/>
        </w:rPr>
        <w:t xml:space="preserve"> de patentes, y la Oficina para la Armonización del </w:t>
      </w:r>
      <w:r w:rsidR="00650820" w:rsidRPr="00D9763E">
        <w:rPr>
          <w:szCs w:val="22"/>
        </w:rPr>
        <w:t>(O</w:t>
      </w:r>
      <w:r w:rsidR="00406431" w:rsidRPr="00D9763E">
        <w:rPr>
          <w:szCs w:val="22"/>
        </w:rPr>
        <w:t>AMI</w:t>
      </w:r>
      <w:r w:rsidR="00650820" w:rsidRPr="00D9763E">
        <w:rPr>
          <w:szCs w:val="22"/>
        </w:rPr>
        <w:t>)</w:t>
      </w:r>
      <w:r w:rsidR="00406431" w:rsidRPr="00D9763E">
        <w:rPr>
          <w:szCs w:val="22"/>
        </w:rPr>
        <w:t xml:space="preserve">, en el ámbito de las marcas, se proponen ofrecer plataformas </w:t>
      </w:r>
      <w:r w:rsidR="00406431" w:rsidRPr="00D9763E">
        <w:rPr>
          <w:szCs w:val="22"/>
        </w:rPr>
        <w:lastRenderedPageBreak/>
        <w:t>similares a las plataformas internacionales que ofrece la OMPI</w:t>
      </w:r>
      <w:r w:rsidR="005D12EE" w:rsidRPr="00D9763E">
        <w:rPr>
          <w:szCs w:val="22"/>
        </w:rPr>
        <w:t xml:space="preserve">.  </w:t>
      </w:r>
      <w:r w:rsidR="00406431" w:rsidRPr="00D9763E">
        <w:rPr>
          <w:szCs w:val="22"/>
        </w:rPr>
        <w:t>Por último, en vista de las dificultades a que se enfrentan las instituciones multilaterales del sector público para dar una respuesta rápida al ritmo de los cambios que experimentan la tecnología y las empresas, a menudo las soluciones son desarrolladas po</w:t>
      </w:r>
      <w:r w:rsidR="00D878D3" w:rsidRPr="00D9763E">
        <w:rPr>
          <w:szCs w:val="22"/>
        </w:rPr>
        <w:t>r las propias empresas</w:t>
      </w:r>
      <w:r w:rsidR="00406431" w:rsidRPr="00D9763E">
        <w:rPr>
          <w:szCs w:val="22"/>
        </w:rPr>
        <w:t xml:space="preserve"> o </w:t>
      </w:r>
      <w:r w:rsidR="00D878D3" w:rsidRPr="00D9763E">
        <w:rPr>
          <w:szCs w:val="22"/>
        </w:rPr>
        <w:t xml:space="preserve">por </w:t>
      </w:r>
      <w:r w:rsidR="00406431" w:rsidRPr="00D9763E">
        <w:rPr>
          <w:szCs w:val="22"/>
        </w:rPr>
        <w:t>la tecnología</w:t>
      </w:r>
      <w:r w:rsidR="005D12EE" w:rsidRPr="00D9763E">
        <w:rPr>
          <w:szCs w:val="22"/>
        </w:rPr>
        <w:t xml:space="preserve">.  </w:t>
      </w:r>
      <w:r w:rsidR="00406431" w:rsidRPr="00D9763E">
        <w:rPr>
          <w:szCs w:val="22"/>
        </w:rPr>
        <w:t>E</w:t>
      </w:r>
      <w:r w:rsidR="00465A1C" w:rsidRPr="00D9763E">
        <w:rPr>
          <w:szCs w:val="22"/>
        </w:rPr>
        <w:t>s ilustrativo de esta tendencia el</w:t>
      </w:r>
      <w:r w:rsidR="005D12EE" w:rsidRPr="00D9763E">
        <w:rPr>
          <w:szCs w:val="22"/>
        </w:rPr>
        <w:t xml:space="preserve"> </w:t>
      </w:r>
      <w:r w:rsidR="00406431" w:rsidRPr="00D9763E">
        <w:rPr>
          <w:szCs w:val="22"/>
        </w:rPr>
        <w:t xml:space="preserve">creciente papel de Google al ofrecer una biblioteca digital mundial </w:t>
      </w:r>
      <w:r w:rsidR="00650820" w:rsidRPr="00D9763E">
        <w:rPr>
          <w:szCs w:val="22"/>
        </w:rPr>
        <w:t xml:space="preserve">(“Google </w:t>
      </w:r>
      <w:proofErr w:type="spellStart"/>
      <w:r w:rsidR="00650820" w:rsidRPr="00D9763E">
        <w:rPr>
          <w:szCs w:val="22"/>
        </w:rPr>
        <w:t>Books</w:t>
      </w:r>
      <w:proofErr w:type="spellEnd"/>
      <w:r w:rsidR="00650820" w:rsidRPr="00D9763E">
        <w:rPr>
          <w:szCs w:val="22"/>
        </w:rPr>
        <w:t>”)</w:t>
      </w:r>
      <w:r w:rsidR="00E96453" w:rsidRPr="00D9763E">
        <w:rPr>
          <w:szCs w:val="22"/>
        </w:rPr>
        <w:t xml:space="preserve"> y</w:t>
      </w:r>
      <w:r w:rsidR="00512DE1" w:rsidRPr="00D9763E">
        <w:rPr>
          <w:szCs w:val="22"/>
        </w:rPr>
        <w:t xml:space="preserve"> </w:t>
      </w:r>
      <w:r w:rsidR="00465A1C" w:rsidRPr="00D9763E">
        <w:rPr>
          <w:szCs w:val="22"/>
        </w:rPr>
        <w:t>mediante la difusión</w:t>
      </w:r>
      <w:r w:rsidR="00650820" w:rsidRPr="00D9763E">
        <w:rPr>
          <w:szCs w:val="22"/>
        </w:rPr>
        <w:t xml:space="preserve"> (</w:t>
      </w:r>
      <w:r w:rsidR="00465A1C" w:rsidRPr="00D9763E">
        <w:rPr>
          <w:szCs w:val="22"/>
        </w:rPr>
        <w:t>y la traducción</w:t>
      </w:r>
      <w:r w:rsidR="00650820" w:rsidRPr="00D9763E">
        <w:rPr>
          <w:szCs w:val="22"/>
        </w:rPr>
        <w:t xml:space="preserve">) </w:t>
      </w:r>
      <w:r w:rsidR="00465A1C" w:rsidRPr="00D9763E">
        <w:rPr>
          <w:szCs w:val="22"/>
        </w:rPr>
        <w:t>de datos mundiales de patentes</w:t>
      </w:r>
      <w:r w:rsidR="00650820" w:rsidRPr="00D9763E">
        <w:rPr>
          <w:szCs w:val="22"/>
        </w:rPr>
        <w:t>.</w:t>
      </w:r>
    </w:p>
    <w:p w:rsidR="00650820" w:rsidRPr="00D9763E" w:rsidRDefault="00650820" w:rsidP="00650820">
      <w:pPr>
        <w:jc w:val="both"/>
        <w:rPr>
          <w:szCs w:val="22"/>
        </w:rPr>
      </w:pPr>
    </w:p>
    <w:p w:rsidR="00650820" w:rsidRPr="00D9763E" w:rsidRDefault="00465A1C" w:rsidP="00650820">
      <w:pPr>
        <w:shd w:val="clear" w:color="auto" w:fill="FFFFFF"/>
        <w:spacing w:before="26" w:after="100" w:afterAutospacing="1"/>
        <w:ind w:right="240"/>
        <w:rPr>
          <w:szCs w:val="22"/>
        </w:rPr>
      </w:pPr>
      <w:r w:rsidRPr="00D9763E">
        <w:rPr>
          <w:szCs w:val="22"/>
        </w:rPr>
        <w:t xml:space="preserve">La tecnología de la información es un medio para la gestión y las infraestructuras de la P.I., </w:t>
      </w:r>
      <w:r w:rsidR="00E96453" w:rsidRPr="00D9763E">
        <w:rPr>
          <w:szCs w:val="22"/>
        </w:rPr>
        <w:t xml:space="preserve">y </w:t>
      </w:r>
      <w:r w:rsidRPr="00D9763E">
        <w:rPr>
          <w:szCs w:val="22"/>
        </w:rPr>
        <w:t xml:space="preserve">es </w:t>
      </w:r>
      <w:r w:rsidR="007B712E" w:rsidRPr="00D9763E">
        <w:rPr>
          <w:szCs w:val="22"/>
        </w:rPr>
        <w:t xml:space="preserve">también </w:t>
      </w:r>
      <w:r w:rsidRPr="00D9763E">
        <w:rPr>
          <w:szCs w:val="22"/>
        </w:rPr>
        <w:t>un elemento indispensable para la prestación de los servicios de la OMPI</w:t>
      </w:r>
      <w:r w:rsidR="00650820" w:rsidRPr="00D9763E">
        <w:rPr>
          <w:szCs w:val="22"/>
        </w:rPr>
        <w:t>:</w:t>
      </w:r>
    </w:p>
    <w:p w:rsidR="00650820" w:rsidRPr="00D9763E" w:rsidRDefault="00650820" w:rsidP="00650820">
      <w:pPr>
        <w:pStyle w:val="ListParagraph"/>
        <w:shd w:val="clear" w:color="auto" w:fill="FFFFFF"/>
        <w:spacing w:before="2" w:after="100" w:afterAutospacing="1"/>
        <w:ind w:left="567" w:right="238"/>
        <w:rPr>
          <w:rFonts w:ascii="Arial" w:hAnsi="Arial" w:cs="Arial"/>
          <w:i/>
          <w:sz w:val="22"/>
          <w:szCs w:val="22"/>
          <w:lang w:val="es-ES"/>
        </w:rPr>
      </w:pPr>
      <w:r w:rsidRPr="00D9763E">
        <w:rPr>
          <w:rFonts w:ascii="Arial" w:hAnsi="Arial" w:cs="Arial"/>
          <w:sz w:val="22"/>
          <w:szCs w:val="22"/>
          <w:lang w:val="es-ES"/>
        </w:rPr>
        <w:t>a)</w:t>
      </w:r>
      <w:r w:rsidRPr="00D9763E">
        <w:rPr>
          <w:rFonts w:ascii="Arial" w:hAnsi="Arial" w:cs="Arial"/>
          <w:sz w:val="22"/>
          <w:szCs w:val="22"/>
          <w:lang w:val="es-ES"/>
        </w:rPr>
        <w:tab/>
      </w:r>
      <w:r w:rsidR="00465A1C" w:rsidRPr="00D9763E">
        <w:rPr>
          <w:rFonts w:ascii="Arial" w:hAnsi="Arial" w:cs="Arial"/>
          <w:sz w:val="22"/>
          <w:szCs w:val="22"/>
          <w:lang w:val="es-ES"/>
        </w:rPr>
        <w:t>los sistemas y redes de las tecnologías de la información, al permitir de manera fiable la recepción, análisis, traducción, publicación y divulgación de datos relativos a la</w:t>
      </w:r>
      <w:r w:rsidR="005D12EE" w:rsidRPr="00D9763E">
        <w:rPr>
          <w:rFonts w:ascii="Arial" w:hAnsi="Arial" w:cs="Arial"/>
          <w:sz w:val="22"/>
          <w:szCs w:val="22"/>
          <w:lang w:val="es-ES"/>
        </w:rPr>
        <w:t xml:space="preserve"> </w:t>
      </w:r>
      <w:r w:rsidR="00387AAE" w:rsidRPr="00D9763E">
        <w:rPr>
          <w:rFonts w:ascii="Arial" w:hAnsi="Arial" w:cs="Arial"/>
          <w:sz w:val="22"/>
          <w:szCs w:val="22"/>
          <w:lang w:val="es-ES"/>
        </w:rPr>
        <w:t>propiedad intelectual</w:t>
      </w:r>
      <w:r w:rsidR="00465A1C" w:rsidRPr="00D9763E">
        <w:rPr>
          <w:rFonts w:ascii="Arial" w:hAnsi="Arial" w:cs="Arial"/>
          <w:sz w:val="22"/>
          <w:szCs w:val="22"/>
          <w:lang w:val="es-ES"/>
        </w:rPr>
        <w:t xml:space="preserve">, </w:t>
      </w:r>
      <w:r w:rsidR="00E83AAE" w:rsidRPr="00D9763E">
        <w:rPr>
          <w:rFonts w:ascii="Arial" w:hAnsi="Arial" w:cs="Arial"/>
          <w:sz w:val="22"/>
          <w:szCs w:val="22"/>
          <w:lang w:val="es-ES"/>
        </w:rPr>
        <w:t xml:space="preserve">forman </w:t>
      </w:r>
      <w:r w:rsidR="00465A1C" w:rsidRPr="00D9763E">
        <w:rPr>
          <w:rFonts w:ascii="Arial" w:hAnsi="Arial" w:cs="Arial"/>
          <w:sz w:val="22"/>
          <w:szCs w:val="22"/>
          <w:lang w:val="es-ES"/>
        </w:rPr>
        <w:t>parte del núcleo esencial de los servicios mundiales de la OMPI</w:t>
      </w:r>
      <w:r w:rsidR="00E83AAE" w:rsidRPr="00D9763E">
        <w:rPr>
          <w:rFonts w:ascii="Arial" w:hAnsi="Arial" w:cs="Arial"/>
          <w:sz w:val="22"/>
          <w:szCs w:val="22"/>
          <w:lang w:val="es-ES"/>
        </w:rPr>
        <w:t xml:space="preserve"> en relación con la P.I.</w:t>
      </w:r>
      <w:r w:rsidRPr="00D9763E">
        <w:rPr>
          <w:rFonts w:ascii="Arial" w:hAnsi="Arial" w:cs="Arial"/>
          <w:sz w:val="22"/>
          <w:szCs w:val="22"/>
          <w:lang w:val="es-ES"/>
        </w:rPr>
        <w:t>;</w:t>
      </w:r>
    </w:p>
    <w:p w:rsidR="00650820" w:rsidRPr="00D9763E" w:rsidRDefault="00650820" w:rsidP="00650820">
      <w:pPr>
        <w:pStyle w:val="ListParagraph"/>
        <w:shd w:val="clear" w:color="auto" w:fill="FFFFFF"/>
        <w:spacing w:before="2" w:after="100" w:afterAutospacing="1"/>
        <w:ind w:left="567" w:right="238"/>
        <w:rPr>
          <w:rFonts w:ascii="Arial" w:hAnsi="Arial" w:cs="Arial"/>
          <w:i/>
          <w:sz w:val="22"/>
          <w:szCs w:val="22"/>
          <w:lang w:val="es-ES"/>
        </w:rPr>
      </w:pPr>
    </w:p>
    <w:p w:rsidR="00650820" w:rsidRPr="00D9763E" w:rsidRDefault="00650820" w:rsidP="00650820">
      <w:pPr>
        <w:pStyle w:val="ListParagraph"/>
        <w:shd w:val="clear" w:color="auto" w:fill="FFFFFF"/>
        <w:spacing w:before="2" w:after="100" w:afterAutospacing="1"/>
        <w:ind w:left="567" w:right="238"/>
        <w:rPr>
          <w:rFonts w:ascii="Arial" w:hAnsi="Arial" w:cs="Arial"/>
          <w:i/>
          <w:sz w:val="22"/>
          <w:szCs w:val="22"/>
          <w:lang w:val="es-ES"/>
        </w:rPr>
      </w:pPr>
      <w:r w:rsidRPr="00D9763E">
        <w:rPr>
          <w:rFonts w:ascii="Arial" w:hAnsi="Arial" w:cs="Arial"/>
          <w:sz w:val="22"/>
          <w:szCs w:val="22"/>
          <w:lang w:val="es-ES"/>
        </w:rPr>
        <w:t>b)</w:t>
      </w:r>
      <w:r w:rsidRPr="00D9763E">
        <w:rPr>
          <w:rFonts w:ascii="Arial" w:hAnsi="Arial" w:cs="Arial"/>
          <w:sz w:val="22"/>
          <w:szCs w:val="22"/>
          <w:lang w:val="es-ES"/>
        </w:rPr>
        <w:tab/>
      </w:r>
      <w:r w:rsidR="00E020E0" w:rsidRPr="00D9763E">
        <w:rPr>
          <w:rFonts w:ascii="Arial" w:hAnsi="Arial" w:cs="Arial"/>
          <w:sz w:val="22"/>
          <w:szCs w:val="22"/>
          <w:lang w:val="es-ES"/>
        </w:rPr>
        <w:t>la i</w:t>
      </w:r>
      <w:r w:rsidR="00ED4398" w:rsidRPr="00D9763E">
        <w:rPr>
          <w:rFonts w:ascii="Arial" w:hAnsi="Arial" w:cs="Arial"/>
          <w:sz w:val="22"/>
          <w:szCs w:val="22"/>
          <w:lang w:val="es-ES"/>
        </w:rPr>
        <w:t>nfraestructura m</w:t>
      </w:r>
      <w:r w:rsidR="00465A1C" w:rsidRPr="00D9763E">
        <w:rPr>
          <w:rFonts w:ascii="Arial" w:hAnsi="Arial" w:cs="Arial"/>
          <w:sz w:val="22"/>
          <w:szCs w:val="22"/>
          <w:lang w:val="es-ES"/>
        </w:rPr>
        <w:t xml:space="preserve">undial de </w:t>
      </w:r>
      <w:r w:rsidR="005D12EE" w:rsidRPr="00D9763E">
        <w:rPr>
          <w:rFonts w:ascii="Arial" w:hAnsi="Arial" w:cs="Arial"/>
          <w:sz w:val="22"/>
          <w:szCs w:val="22"/>
          <w:lang w:val="es-ES"/>
        </w:rPr>
        <w:t xml:space="preserve">P.I. </w:t>
      </w:r>
      <w:r w:rsidR="00465A1C" w:rsidRPr="00D9763E">
        <w:rPr>
          <w:rFonts w:ascii="Arial" w:hAnsi="Arial" w:cs="Arial"/>
          <w:sz w:val="22"/>
          <w:szCs w:val="22"/>
          <w:lang w:val="es-ES"/>
        </w:rPr>
        <w:t xml:space="preserve">de la OMPI </w:t>
      </w:r>
      <w:r w:rsidR="007B712E" w:rsidRPr="00D9763E">
        <w:rPr>
          <w:rFonts w:ascii="Arial" w:hAnsi="Arial" w:cs="Arial"/>
          <w:sz w:val="22"/>
          <w:szCs w:val="22"/>
          <w:lang w:val="es-ES"/>
        </w:rPr>
        <w:t>pretende</w:t>
      </w:r>
      <w:r w:rsidRPr="00D9763E">
        <w:rPr>
          <w:rFonts w:ascii="Arial" w:hAnsi="Arial" w:cs="Arial"/>
          <w:sz w:val="22"/>
          <w:szCs w:val="22"/>
          <w:lang w:val="es-ES"/>
        </w:rPr>
        <w:t xml:space="preserve"> </w:t>
      </w:r>
      <w:r w:rsidR="00465A1C" w:rsidRPr="00D9763E">
        <w:rPr>
          <w:rFonts w:ascii="Arial" w:hAnsi="Arial" w:cs="Arial"/>
          <w:sz w:val="22"/>
          <w:szCs w:val="22"/>
          <w:lang w:val="es-ES"/>
        </w:rPr>
        <w:t xml:space="preserve">poner </w:t>
      </w:r>
      <w:r w:rsidR="007B712E" w:rsidRPr="00D9763E">
        <w:rPr>
          <w:rFonts w:ascii="Arial" w:hAnsi="Arial" w:cs="Arial"/>
          <w:sz w:val="22"/>
          <w:szCs w:val="22"/>
          <w:lang w:val="es-ES"/>
        </w:rPr>
        <w:t xml:space="preserve">ofrecer </w:t>
      </w:r>
      <w:r w:rsidR="00465A1C" w:rsidRPr="00D9763E">
        <w:rPr>
          <w:rFonts w:ascii="Arial" w:hAnsi="Arial" w:cs="Arial"/>
          <w:sz w:val="22"/>
          <w:szCs w:val="22"/>
          <w:lang w:val="es-ES"/>
        </w:rPr>
        <w:t>plataformas mundiales adicionales de TIC compatibles operativamente e interactivas, así como bases de datos estructuradas, que cubran una amplia gama de materias relativas a la propiedad intelectual</w:t>
      </w:r>
      <w:r w:rsidRPr="00D9763E">
        <w:rPr>
          <w:rFonts w:ascii="Arial" w:hAnsi="Arial" w:cs="Arial"/>
          <w:sz w:val="22"/>
          <w:szCs w:val="22"/>
          <w:lang w:val="es-ES"/>
        </w:rPr>
        <w:t>;</w:t>
      </w:r>
    </w:p>
    <w:p w:rsidR="00650820" w:rsidRPr="00D9763E" w:rsidRDefault="00650820" w:rsidP="00650820">
      <w:pPr>
        <w:pStyle w:val="ListParagraph"/>
        <w:ind w:left="567"/>
        <w:rPr>
          <w:rFonts w:ascii="Arial" w:hAnsi="Arial" w:cs="Arial"/>
          <w:sz w:val="22"/>
          <w:szCs w:val="22"/>
          <w:lang w:val="es-ES"/>
        </w:rPr>
      </w:pP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u w:val="single"/>
          <w:lang w:val="es-ES"/>
        </w:rPr>
      </w:pPr>
      <w:r w:rsidRPr="00D9763E">
        <w:rPr>
          <w:rFonts w:ascii="Arial" w:hAnsi="Arial" w:cs="Arial"/>
          <w:sz w:val="22"/>
          <w:szCs w:val="22"/>
          <w:lang w:val="es-ES"/>
        </w:rPr>
        <w:t>c)</w:t>
      </w:r>
      <w:r w:rsidRPr="00D9763E">
        <w:rPr>
          <w:rFonts w:ascii="Arial" w:hAnsi="Arial" w:cs="Arial"/>
          <w:sz w:val="22"/>
          <w:szCs w:val="22"/>
          <w:lang w:val="es-ES"/>
        </w:rPr>
        <w:tab/>
      </w:r>
      <w:r w:rsidR="00465A1C" w:rsidRPr="00D9763E">
        <w:rPr>
          <w:rFonts w:ascii="Arial" w:hAnsi="Arial" w:cs="Arial"/>
          <w:sz w:val="22"/>
          <w:szCs w:val="22"/>
          <w:lang w:val="es-ES"/>
        </w:rPr>
        <w:t xml:space="preserve">el acceso a la información, incluida la tecnología, reviste una importancia crítica para el desarrollo y para permitir que los </w:t>
      </w:r>
      <w:r w:rsidR="00E83AAE" w:rsidRPr="00D9763E">
        <w:rPr>
          <w:rFonts w:ascii="Arial" w:hAnsi="Arial" w:cs="Arial"/>
          <w:sz w:val="22"/>
          <w:szCs w:val="22"/>
          <w:lang w:val="es-ES"/>
        </w:rPr>
        <w:t>paíse</w:t>
      </w:r>
      <w:r w:rsidR="00465A1C" w:rsidRPr="00D9763E">
        <w:rPr>
          <w:rFonts w:ascii="Arial" w:hAnsi="Arial" w:cs="Arial"/>
          <w:sz w:val="22"/>
          <w:szCs w:val="22"/>
          <w:lang w:val="es-ES"/>
        </w:rPr>
        <w:t>s alcancen sus metas políticas, económicas y sociales</w:t>
      </w:r>
      <w:r w:rsidR="005D12EE" w:rsidRPr="00D9763E">
        <w:rPr>
          <w:rFonts w:ascii="Arial" w:hAnsi="Arial" w:cs="Arial"/>
          <w:sz w:val="22"/>
          <w:szCs w:val="22"/>
          <w:lang w:val="es-ES"/>
        </w:rPr>
        <w:t xml:space="preserve">.  </w:t>
      </w:r>
      <w:r w:rsidR="00465A1C" w:rsidRPr="00D9763E">
        <w:rPr>
          <w:rFonts w:ascii="Arial" w:hAnsi="Arial" w:cs="Arial"/>
          <w:sz w:val="22"/>
          <w:szCs w:val="22"/>
          <w:lang w:val="es-ES"/>
        </w:rPr>
        <w:t>La OMPI lleva a cabo una amplia variedad de actividades que facilitan ese acceso</w:t>
      </w:r>
      <w:r w:rsidR="005D12EE" w:rsidRPr="00D9763E">
        <w:rPr>
          <w:rFonts w:ascii="Arial" w:hAnsi="Arial" w:cs="Arial"/>
          <w:sz w:val="22"/>
          <w:szCs w:val="22"/>
          <w:lang w:val="es-ES"/>
        </w:rPr>
        <w:t xml:space="preserve">.  </w:t>
      </w:r>
      <w:r w:rsidR="00465A1C" w:rsidRPr="00D9763E">
        <w:rPr>
          <w:rFonts w:ascii="Arial" w:hAnsi="Arial" w:cs="Arial"/>
          <w:sz w:val="22"/>
          <w:szCs w:val="22"/>
          <w:lang w:val="es-ES"/>
        </w:rPr>
        <w:t xml:space="preserve">Una característica común </w:t>
      </w:r>
      <w:r w:rsidR="00E83AAE" w:rsidRPr="00D9763E">
        <w:rPr>
          <w:rFonts w:ascii="Arial" w:hAnsi="Arial" w:cs="Arial"/>
          <w:sz w:val="22"/>
          <w:szCs w:val="22"/>
          <w:lang w:val="es-ES"/>
        </w:rPr>
        <w:t>a</w:t>
      </w:r>
      <w:r w:rsidR="00465A1C" w:rsidRPr="00D9763E">
        <w:rPr>
          <w:rFonts w:ascii="Arial" w:hAnsi="Arial" w:cs="Arial"/>
          <w:sz w:val="22"/>
          <w:szCs w:val="22"/>
          <w:lang w:val="es-ES"/>
        </w:rPr>
        <w:t xml:space="preserve"> estas iniciativas es que dependen de las tecnologías de la información como herramienta fundamental para el logro de estos objetivos</w:t>
      </w:r>
      <w:r w:rsidRPr="00D9763E">
        <w:rPr>
          <w:rFonts w:ascii="Arial" w:hAnsi="Arial" w:cs="Arial"/>
          <w:sz w:val="22"/>
          <w:szCs w:val="22"/>
          <w:lang w:val="es-ES"/>
        </w:rPr>
        <w:t>.</w:t>
      </w:r>
    </w:p>
    <w:p w:rsidR="00650820" w:rsidRPr="00D9763E" w:rsidRDefault="00650820" w:rsidP="00650820">
      <w:pPr>
        <w:pStyle w:val="ListParagraph"/>
        <w:rPr>
          <w:rFonts w:ascii="Arial" w:hAnsi="Arial" w:cs="Arial"/>
          <w:sz w:val="22"/>
          <w:szCs w:val="22"/>
          <w:lang w:val="es-ES"/>
        </w:rPr>
      </w:pPr>
    </w:p>
    <w:p w:rsidR="00650820" w:rsidRPr="00D9763E" w:rsidRDefault="00650820" w:rsidP="00650820">
      <w:pPr>
        <w:pStyle w:val="ListParagraph"/>
        <w:rPr>
          <w:rFonts w:ascii="Arial" w:hAnsi="Arial" w:cs="Arial"/>
          <w:sz w:val="22"/>
          <w:szCs w:val="22"/>
          <w:lang w:val="es-ES"/>
        </w:rPr>
      </w:pPr>
    </w:p>
    <w:p w:rsidR="00650820" w:rsidRPr="00D9763E" w:rsidRDefault="00650820" w:rsidP="00650820">
      <w:pPr>
        <w:pStyle w:val="ListParagraph"/>
        <w:shd w:val="clear" w:color="auto" w:fill="FFFFFF"/>
        <w:spacing w:before="2" w:after="100" w:afterAutospacing="1"/>
        <w:ind w:left="0" w:right="238"/>
        <w:rPr>
          <w:rFonts w:ascii="Arial" w:hAnsi="Arial" w:cs="Arial"/>
          <w:b/>
          <w:bCs/>
          <w:sz w:val="22"/>
          <w:szCs w:val="22"/>
          <w:u w:val="single"/>
          <w:lang w:val="es-ES"/>
        </w:rPr>
      </w:pPr>
      <w:r w:rsidRPr="00D9763E">
        <w:rPr>
          <w:rFonts w:ascii="Arial" w:hAnsi="Arial" w:cs="Arial"/>
          <w:b/>
          <w:bCs/>
          <w:sz w:val="22"/>
          <w:szCs w:val="22"/>
          <w:lang w:val="es-ES"/>
        </w:rPr>
        <w:t>IV.</w:t>
      </w:r>
      <w:r w:rsidRPr="00D9763E">
        <w:rPr>
          <w:rFonts w:ascii="Arial" w:hAnsi="Arial" w:cs="Arial"/>
          <w:b/>
          <w:bCs/>
          <w:sz w:val="22"/>
          <w:szCs w:val="22"/>
          <w:lang w:val="es-ES"/>
        </w:rPr>
        <w:tab/>
      </w:r>
      <w:r w:rsidR="00021DC3" w:rsidRPr="00D9763E">
        <w:rPr>
          <w:rFonts w:ascii="Arial" w:hAnsi="Arial" w:cs="Arial"/>
          <w:b/>
          <w:bCs/>
          <w:sz w:val="22"/>
          <w:szCs w:val="22"/>
          <w:lang w:val="es-ES"/>
        </w:rPr>
        <w:t xml:space="preserve">NUEVAS </w:t>
      </w:r>
      <w:r w:rsidR="00465A1C" w:rsidRPr="00D9763E">
        <w:rPr>
          <w:rFonts w:ascii="Arial" w:hAnsi="Arial" w:cs="Arial"/>
          <w:b/>
          <w:bCs/>
          <w:caps/>
          <w:sz w:val="22"/>
          <w:szCs w:val="22"/>
          <w:lang w:val="es-ES"/>
        </w:rPr>
        <w:t>Tendencias en el ámbito de las TIC</w:t>
      </w:r>
    </w:p>
    <w:p w:rsidR="00650820" w:rsidRPr="00D9763E" w:rsidRDefault="00650820" w:rsidP="004871E9">
      <w:pPr>
        <w:pStyle w:val="ListParagraph"/>
        <w:shd w:val="clear" w:color="auto" w:fill="FFFFFF"/>
        <w:spacing w:before="2" w:after="100" w:afterAutospacing="1"/>
        <w:ind w:left="0" w:right="238"/>
        <w:rPr>
          <w:rFonts w:ascii="Arial" w:hAnsi="Arial" w:cs="Arial"/>
          <w:sz w:val="22"/>
          <w:szCs w:val="22"/>
          <w:lang w:val="es-ES"/>
        </w:rPr>
      </w:pPr>
    </w:p>
    <w:p w:rsidR="00650820" w:rsidRPr="00D9763E" w:rsidRDefault="00D844C9" w:rsidP="00650820">
      <w:pPr>
        <w:pStyle w:val="ListParagraph"/>
        <w:shd w:val="clear" w:color="auto" w:fill="FFFFFF"/>
        <w:spacing w:before="2" w:after="100" w:afterAutospacing="1"/>
        <w:ind w:left="0" w:right="238"/>
        <w:rPr>
          <w:rFonts w:ascii="Arial" w:hAnsi="Arial" w:cs="Arial"/>
          <w:sz w:val="22"/>
          <w:szCs w:val="22"/>
          <w:lang w:val="es-ES"/>
        </w:rPr>
      </w:pPr>
      <w:r w:rsidRPr="00D9763E">
        <w:rPr>
          <w:rFonts w:ascii="Arial" w:hAnsi="Arial" w:cs="Arial"/>
          <w:sz w:val="22"/>
          <w:szCs w:val="22"/>
          <w:lang w:val="es-ES"/>
        </w:rPr>
        <w:t xml:space="preserve">Dado que las tecnologías de la información ocupan un lugar central en las actividades más importantes de la OMPI, la Organización está obligada en todo momento a tener debidamente en cuenta </w:t>
      </w:r>
      <w:r w:rsidR="006B742F" w:rsidRPr="00D9763E">
        <w:rPr>
          <w:rFonts w:ascii="Arial" w:hAnsi="Arial" w:cs="Arial"/>
          <w:sz w:val="22"/>
          <w:szCs w:val="22"/>
          <w:lang w:val="es-ES"/>
        </w:rPr>
        <w:t>cualquier</w:t>
      </w:r>
      <w:r w:rsidRPr="00D9763E">
        <w:rPr>
          <w:rFonts w:ascii="Arial" w:hAnsi="Arial" w:cs="Arial"/>
          <w:sz w:val="22"/>
          <w:szCs w:val="22"/>
          <w:lang w:val="es-ES"/>
        </w:rPr>
        <w:t xml:space="preserve"> acontecimiento que afecte al entorno tecnológico</w:t>
      </w:r>
      <w:r w:rsidR="005D12EE" w:rsidRPr="00D9763E">
        <w:rPr>
          <w:rFonts w:ascii="Arial" w:hAnsi="Arial" w:cs="Arial"/>
          <w:sz w:val="22"/>
          <w:szCs w:val="22"/>
          <w:lang w:val="es-ES"/>
        </w:rPr>
        <w:t xml:space="preserve">.  </w:t>
      </w:r>
      <w:r w:rsidRPr="00D9763E">
        <w:rPr>
          <w:rFonts w:ascii="Arial" w:hAnsi="Arial" w:cs="Arial"/>
          <w:sz w:val="22"/>
          <w:szCs w:val="22"/>
          <w:lang w:val="es-ES"/>
        </w:rPr>
        <w:t>Estas son algunas de las tendencias más recientes en lo que atañe al funcionamiento de la OMPI:</w:t>
      </w:r>
    </w:p>
    <w:p w:rsidR="00650820" w:rsidRPr="00D9763E" w:rsidRDefault="00650820" w:rsidP="00650820">
      <w:pPr>
        <w:pStyle w:val="ListParagraph"/>
        <w:shd w:val="clear" w:color="auto" w:fill="FFFFFF"/>
        <w:spacing w:before="2" w:after="100" w:afterAutospacing="1"/>
        <w:ind w:left="360" w:right="238"/>
        <w:rPr>
          <w:rFonts w:ascii="Arial" w:hAnsi="Arial" w:cs="Arial"/>
          <w:i/>
          <w:sz w:val="22"/>
          <w:szCs w:val="22"/>
          <w:lang w:val="es-ES"/>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a)</w:t>
      </w:r>
      <w:r w:rsidRPr="00D9763E">
        <w:rPr>
          <w:rFonts w:ascii="Arial" w:hAnsi="Arial" w:cs="Arial"/>
          <w:sz w:val="22"/>
          <w:szCs w:val="22"/>
          <w:lang w:val="es-ES"/>
        </w:rPr>
        <w:tab/>
      </w:r>
      <w:r w:rsidR="00D844C9" w:rsidRPr="00D9763E">
        <w:rPr>
          <w:rFonts w:ascii="Arial" w:hAnsi="Arial" w:cs="Arial"/>
          <w:i/>
          <w:sz w:val="22"/>
          <w:szCs w:val="22"/>
          <w:lang w:val="es-ES"/>
        </w:rPr>
        <w:t>Información institucional</w:t>
      </w:r>
      <w:r w:rsidR="005D12EE" w:rsidRPr="00D9763E">
        <w:rPr>
          <w:rFonts w:ascii="Arial" w:hAnsi="Arial" w:cs="Arial"/>
          <w:sz w:val="22"/>
          <w:szCs w:val="22"/>
          <w:lang w:val="es-ES"/>
        </w:rPr>
        <w:t xml:space="preserve">.  </w:t>
      </w:r>
      <w:r w:rsidR="00DC2A0E" w:rsidRPr="00D9763E">
        <w:rPr>
          <w:rFonts w:ascii="Arial" w:hAnsi="Arial" w:cs="Arial"/>
          <w:sz w:val="22"/>
          <w:szCs w:val="22"/>
          <w:lang w:val="es-ES"/>
        </w:rPr>
        <w:t xml:space="preserve">De acuerdo con una reciente encuesta realizada por </w:t>
      </w:r>
      <w:proofErr w:type="spellStart"/>
      <w:r w:rsidR="00DC2A0E" w:rsidRPr="00D9763E">
        <w:rPr>
          <w:rFonts w:ascii="Arial" w:hAnsi="Arial" w:cs="Arial"/>
          <w:sz w:val="22"/>
          <w:szCs w:val="22"/>
          <w:lang w:val="es-ES"/>
        </w:rPr>
        <w:t>Forrester</w:t>
      </w:r>
      <w:proofErr w:type="spellEnd"/>
      <w:r w:rsidRPr="00D9763E">
        <w:rPr>
          <w:rStyle w:val="FootnoteReference"/>
          <w:rFonts w:ascii="Arial" w:eastAsia="SimSun" w:hAnsi="Arial" w:cs="Arial"/>
          <w:sz w:val="22"/>
          <w:szCs w:val="22"/>
          <w:lang w:val="es-ES"/>
        </w:rPr>
        <w:footnoteReference w:id="3"/>
      </w:r>
      <w:r w:rsidRPr="00D9763E">
        <w:rPr>
          <w:rFonts w:ascii="Arial" w:hAnsi="Arial" w:cs="Arial"/>
          <w:sz w:val="22"/>
          <w:szCs w:val="22"/>
          <w:lang w:val="es-ES"/>
        </w:rPr>
        <w:t xml:space="preserve">, </w:t>
      </w:r>
      <w:r w:rsidR="00DC2A0E" w:rsidRPr="00D9763E">
        <w:rPr>
          <w:rFonts w:ascii="Arial" w:hAnsi="Arial" w:cs="Arial"/>
          <w:sz w:val="22"/>
          <w:szCs w:val="22"/>
          <w:lang w:val="es-ES"/>
        </w:rPr>
        <w:t xml:space="preserve">las tecnologías y prácticas relativas a la </w:t>
      </w:r>
      <w:r w:rsidR="00D844C9" w:rsidRPr="00D9763E">
        <w:rPr>
          <w:rFonts w:ascii="Arial" w:hAnsi="Arial" w:cs="Arial"/>
          <w:sz w:val="22"/>
          <w:szCs w:val="22"/>
          <w:lang w:val="es-ES"/>
        </w:rPr>
        <w:t>información institucional</w:t>
      </w:r>
      <w:r w:rsidRPr="00D9763E">
        <w:rPr>
          <w:rFonts w:ascii="Arial" w:hAnsi="Arial" w:cs="Arial"/>
          <w:sz w:val="22"/>
          <w:szCs w:val="22"/>
          <w:lang w:val="es-ES"/>
        </w:rPr>
        <w:t xml:space="preserve"> </w:t>
      </w:r>
      <w:r w:rsidR="00DC2A0E" w:rsidRPr="00D9763E">
        <w:rPr>
          <w:rFonts w:ascii="Arial" w:hAnsi="Arial" w:cs="Arial"/>
          <w:sz w:val="22"/>
          <w:szCs w:val="22"/>
          <w:lang w:val="es-ES"/>
        </w:rPr>
        <w:t>han evolucionado considerablemente, y han pasado a ser un factor fundamental en los cambios en el panorama de la tecnología</w:t>
      </w:r>
      <w:r w:rsidR="00512DE1" w:rsidRPr="00D9763E">
        <w:rPr>
          <w:rFonts w:ascii="Arial" w:hAnsi="Arial" w:cs="Arial"/>
          <w:sz w:val="22"/>
          <w:szCs w:val="22"/>
          <w:lang w:val="es-ES"/>
        </w:rPr>
        <w:t xml:space="preserve"> </w:t>
      </w:r>
      <w:r w:rsidR="00DC2A0E" w:rsidRPr="00D9763E">
        <w:rPr>
          <w:rFonts w:ascii="Arial" w:hAnsi="Arial" w:cs="Arial"/>
          <w:sz w:val="22"/>
          <w:szCs w:val="22"/>
          <w:lang w:val="es-ES"/>
        </w:rPr>
        <w:t>de las empresas</w:t>
      </w:r>
      <w:r w:rsidR="005D12EE" w:rsidRPr="00D9763E">
        <w:rPr>
          <w:rFonts w:ascii="Arial" w:hAnsi="Arial" w:cs="Arial"/>
          <w:sz w:val="22"/>
          <w:szCs w:val="22"/>
          <w:lang w:val="es-ES"/>
        </w:rPr>
        <w:t xml:space="preserve">.  </w:t>
      </w:r>
      <w:r w:rsidR="00DC2A0E" w:rsidRPr="00D9763E">
        <w:rPr>
          <w:rFonts w:ascii="Arial" w:hAnsi="Arial" w:cs="Arial"/>
          <w:sz w:val="22"/>
          <w:szCs w:val="22"/>
          <w:lang w:val="es-ES"/>
        </w:rPr>
        <w:t>Si se adopta con eficacia, la</w:t>
      </w:r>
      <w:r w:rsidRPr="00D9763E">
        <w:rPr>
          <w:rFonts w:ascii="Arial" w:hAnsi="Arial" w:cs="Arial"/>
          <w:sz w:val="22"/>
          <w:szCs w:val="22"/>
          <w:lang w:val="es-ES"/>
        </w:rPr>
        <w:t xml:space="preserve"> </w:t>
      </w:r>
      <w:r w:rsidR="00D844C9" w:rsidRPr="00D9763E">
        <w:rPr>
          <w:rFonts w:ascii="Arial" w:hAnsi="Arial" w:cs="Arial"/>
          <w:sz w:val="22"/>
          <w:szCs w:val="22"/>
          <w:lang w:val="es-ES"/>
        </w:rPr>
        <w:t>información institucional</w:t>
      </w:r>
      <w:r w:rsidRPr="00D9763E">
        <w:rPr>
          <w:rFonts w:ascii="Arial" w:hAnsi="Arial" w:cs="Arial"/>
          <w:sz w:val="22"/>
          <w:szCs w:val="22"/>
          <w:lang w:val="es-ES"/>
        </w:rPr>
        <w:t xml:space="preserve"> </w:t>
      </w:r>
      <w:r w:rsidR="00DC2A0E" w:rsidRPr="00D9763E">
        <w:rPr>
          <w:rFonts w:ascii="Arial" w:hAnsi="Arial" w:cs="Arial"/>
          <w:sz w:val="22"/>
          <w:szCs w:val="22"/>
          <w:lang w:val="es-ES"/>
        </w:rPr>
        <w:t>brinda valiosas oportunidades de mejora de la competitividad y la eficacia operativa</w:t>
      </w:r>
      <w:r w:rsidRPr="00D9763E">
        <w:rPr>
          <w:rFonts w:ascii="Arial" w:hAnsi="Arial" w:cs="Arial"/>
          <w:sz w:val="22"/>
          <w:szCs w:val="22"/>
          <w:lang w:val="es-ES"/>
        </w:rPr>
        <w:t>;</w:t>
      </w:r>
    </w:p>
    <w:p w:rsidR="00650820" w:rsidRPr="00D9763E" w:rsidRDefault="00650820" w:rsidP="00650820">
      <w:pPr>
        <w:pStyle w:val="ListParagraph"/>
        <w:suppressAutoHyphens/>
        <w:ind w:left="567" w:hanging="360"/>
        <w:rPr>
          <w:rFonts w:ascii="Arial" w:hAnsi="Arial" w:cs="Arial"/>
          <w:sz w:val="22"/>
          <w:szCs w:val="22"/>
          <w:lang w:val="es-ES"/>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b)</w:t>
      </w:r>
      <w:r w:rsidRPr="00D9763E">
        <w:rPr>
          <w:rFonts w:ascii="Arial" w:hAnsi="Arial" w:cs="Arial"/>
          <w:sz w:val="22"/>
          <w:szCs w:val="22"/>
          <w:lang w:val="es-ES"/>
        </w:rPr>
        <w:tab/>
      </w:r>
      <w:r w:rsidR="00D844C9" w:rsidRPr="00D9763E">
        <w:rPr>
          <w:rFonts w:ascii="Arial" w:hAnsi="Arial" w:cs="Arial"/>
          <w:i/>
          <w:sz w:val="22"/>
          <w:szCs w:val="22"/>
          <w:lang w:val="es-ES"/>
        </w:rPr>
        <w:t>Redes sociales</w:t>
      </w:r>
      <w:r w:rsidR="005D12EE" w:rsidRPr="00D9763E">
        <w:rPr>
          <w:rFonts w:ascii="Arial" w:hAnsi="Arial" w:cs="Arial"/>
          <w:i/>
          <w:sz w:val="22"/>
          <w:szCs w:val="22"/>
          <w:lang w:val="es-ES"/>
        </w:rPr>
        <w:t xml:space="preserve">.  </w:t>
      </w:r>
      <w:r w:rsidR="00DC2A0E" w:rsidRPr="00D9763E">
        <w:rPr>
          <w:rFonts w:ascii="Arial" w:hAnsi="Arial" w:cs="Arial"/>
          <w:sz w:val="22"/>
          <w:szCs w:val="22"/>
          <w:lang w:val="es-ES"/>
        </w:rPr>
        <w:t>Las r</w:t>
      </w:r>
      <w:r w:rsidR="00D844C9" w:rsidRPr="00D9763E">
        <w:rPr>
          <w:rFonts w:ascii="Arial" w:hAnsi="Arial" w:cs="Arial"/>
          <w:sz w:val="22"/>
          <w:szCs w:val="22"/>
          <w:lang w:val="es-ES"/>
        </w:rPr>
        <w:t>edes sociales</w:t>
      </w:r>
      <w:r w:rsidRPr="00D9763E">
        <w:rPr>
          <w:rFonts w:ascii="Arial" w:hAnsi="Arial" w:cs="Arial"/>
          <w:sz w:val="22"/>
          <w:szCs w:val="22"/>
          <w:lang w:val="es-ES"/>
        </w:rPr>
        <w:t xml:space="preserve"> </w:t>
      </w:r>
      <w:r w:rsidR="00DC2A0E" w:rsidRPr="00D9763E">
        <w:rPr>
          <w:rFonts w:ascii="Arial" w:hAnsi="Arial" w:cs="Arial"/>
          <w:sz w:val="22"/>
          <w:szCs w:val="22"/>
          <w:lang w:val="es-ES"/>
        </w:rPr>
        <w:t>están redefiniendo el modo en que las personas y empresas interactúan en sí</w:t>
      </w:r>
      <w:r w:rsidR="005D12EE" w:rsidRPr="00D9763E">
        <w:rPr>
          <w:rFonts w:ascii="Arial" w:hAnsi="Arial" w:cs="Arial"/>
          <w:sz w:val="22"/>
          <w:szCs w:val="22"/>
          <w:lang w:val="es-ES"/>
        </w:rPr>
        <w:t xml:space="preserve">.  </w:t>
      </w:r>
      <w:r w:rsidR="008A6427" w:rsidRPr="00D9763E">
        <w:rPr>
          <w:rFonts w:ascii="Arial" w:hAnsi="Arial" w:cs="Arial"/>
          <w:sz w:val="22"/>
          <w:szCs w:val="22"/>
          <w:lang w:val="es-ES"/>
        </w:rPr>
        <w:t xml:space="preserve">Esto </w:t>
      </w:r>
      <w:r w:rsidR="006B742F" w:rsidRPr="00D9763E">
        <w:rPr>
          <w:rFonts w:ascii="Arial" w:hAnsi="Arial" w:cs="Arial"/>
          <w:sz w:val="22"/>
          <w:szCs w:val="22"/>
          <w:lang w:val="es-ES"/>
        </w:rPr>
        <w:t>supone</w:t>
      </w:r>
      <w:r w:rsidR="008A6427" w:rsidRPr="00D9763E">
        <w:rPr>
          <w:rFonts w:ascii="Arial" w:hAnsi="Arial" w:cs="Arial"/>
          <w:sz w:val="22"/>
          <w:szCs w:val="22"/>
          <w:lang w:val="es-ES"/>
        </w:rPr>
        <w:t xml:space="preserve"> mucho más que un simple diálogo o conversación.   Las redes sociales pueden utilizarse igualmente para llevar a cabo investigaciones de mercado</w:t>
      </w:r>
      <w:r w:rsidR="00111D92" w:rsidRPr="00D9763E">
        <w:rPr>
          <w:rFonts w:ascii="Arial" w:hAnsi="Arial" w:cs="Arial"/>
          <w:sz w:val="22"/>
          <w:szCs w:val="22"/>
          <w:lang w:val="es-ES"/>
        </w:rPr>
        <w:t xml:space="preserve"> exhaustivas</w:t>
      </w:r>
      <w:r w:rsidR="008A6427" w:rsidRPr="00D9763E">
        <w:rPr>
          <w:rFonts w:ascii="Arial" w:hAnsi="Arial" w:cs="Arial"/>
          <w:sz w:val="22"/>
          <w:szCs w:val="22"/>
          <w:lang w:val="es-ES"/>
        </w:rPr>
        <w:t xml:space="preserve">, estimular </w:t>
      </w:r>
      <w:r w:rsidR="00111D92" w:rsidRPr="00D9763E">
        <w:rPr>
          <w:rFonts w:ascii="Arial" w:hAnsi="Arial" w:cs="Arial"/>
          <w:sz w:val="22"/>
          <w:szCs w:val="22"/>
          <w:lang w:val="es-ES"/>
        </w:rPr>
        <w:t>la innovación de los productos y</w:t>
      </w:r>
      <w:r w:rsidR="008A6427" w:rsidRPr="00D9763E">
        <w:rPr>
          <w:rFonts w:ascii="Arial" w:hAnsi="Arial" w:cs="Arial"/>
          <w:sz w:val="22"/>
          <w:szCs w:val="22"/>
          <w:lang w:val="es-ES"/>
        </w:rPr>
        <w:t xml:space="preserve"> l</w:t>
      </w:r>
      <w:r w:rsidR="00111D92" w:rsidRPr="00D9763E">
        <w:rPr>
          <w:rFonts w:ascii="Arial" w:hAnsi="Arial" w:cs="Arial"/>
          <w:sz w:val="22"/>
          <w:szCs w:val="22"/>
          <w:lang w:val="es-ES"/>
        </w:rPr>
        <w:t>a gestión del ciclo de vida de é</w:t>
      </w:r>
      <w:r w:rsidR="008A6427" w:rsidRPr="00D9763E">
        <w:rPr>
          <w:rFonts w:ascii="Arial" w:hAnsi="Arial" w:cs="Arial"/>
          <w:sz w:val="22"/>
          <w:szCs w:val="22"/>
          <w:lang w:val="es-ES"/>
        </w:rPr>
        <w:t>stos, gestionar las relaciones con los consumidores,</w:t>
      </w:r>
      <w:r w:rsidRPr="00D9763E">
        <w:rPr>
          <w:rFonts w:ascii="Arial" w:hAnsi="Arial" w:cs="Arial"/>
          <w:sz w:val="22"/>
          <w:szCs w:val="22"/>
          <w:lang w:val="es-ES"/>
        </w:rPr>
        <w:t xml:space="preserve"> etc.;</w:t>
      </w:r>
      <w:r w:rsidR="00111D92" w:rsidRPr="00D9763E">
        <w:rPr>
          <w:rFonts w:ascii="Arial" w:hAnsi="Arial" w:cs="Arial"/>
          <w:sz w:val="22"/>
          <w:szCs w:val="22"/>
          <w:lang w:val="es-ES"/>
        </w:rPr>
        <w:t xml:space="preserve"> </w:t>
      </w:r>
    </w:p>
    <w:p w:rsidR="00650820" w:rsidRPr="00D9763E" w:rsidRDefault="00650820" w:rsidP="00650820">
      <w:pPr>
        <w:suppressAutoHyphens/>
        <w:ind w:left="567" w:hanging="360"/>
        <w:rPr>
          <w:i/>
          <w:szCs w:val="22"/>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c)</w:t>
      </w:r>
      <w:r w:rsidRPr="00D9763E">
        <w:rPr>
          <w:rFonts w:ascii="Arial" w:hAnsi="Arial" w:cs="Arial"/>
          <w:sz w:val="22"/>
          <w:szCs w:val="22"/>
          <w:lang w:val="es-ES"/>
        </w:rPr>
        <w:tab/>
      </w:r>
      <w:r w:rsidR="00DE62A8" w:rsidRPr="00D9763E">
        <w:rPr>
          <w:rFonts w:ascii="Arial" w:hAnsi="Arial" w:cs="Arial"/>
          <w:i/>
          <w:sz w:val="22"/>
          <w:szCs w:val="22"/>
          <w:lang w:val="es-ES"/>
        </w:rPr>
        <w:t>Electrónica de consumo</w:t>
      </w:r>
      <w:r w:rsidR="005D12EE" w:rsidRPr="00D9763E">
        <w:rPr>
          <w:rFonts w:ascii="Arial" w:hAnsi="Arial" w:cs="Arial"/>
          <w:sz w:val="22"/>
          <w:szCs w:val="22"/>
          <w:lang w:val="es-ES"/>
        </w:rPr>
        <w:t xml:space="preserve">.  </w:t>
      </w:r>
      <w:r w:rsidR="008A6427" w:rsidRPr="00D9763E">
        <w:rPr>
          <w:rFonts w:ascii="Arial" w:hAnsi="Arial" w:cs="Arial"/>
          <w:sz w:val="22"/>
          <w:szCs w:val="22"/>
          <w:lang w:val="es-ES"/>
        </w:rPr>
        <w:t xml:space="preserve">Como consecuencia de la </w:t>
      </w:r>
      <w:r w:rsidR="006B742F" w:rsidRPr="00D9763E">
        <w:rPr>
          <w:rFonts w:ascii="Arial" w:hAnsi="Arial" w:cs="Arial"/>
          <w:sz w:val="22"/>
          <w:szCs w:val="22"/>
          <w:lang w:val="es-ES"/>
        </w:rPr>
        <w:t xml:space="preserve">creciente </w:t>
      </w:r>
      <w:r w:rsidR="008A6427" w:rsidRPr="00D9763E">
        <w:rPr>
          <w:rFonts w:ascii="Arial" w:hAnsi="Arial" w:cs="Arial"/>
          <w:sz w:val="22"/>
          <w:szCs w:val="22"/>
          <w:lang w:val="es-ES"/>
        </w:rPr>
        <w:t xml:space="preserve">penetración de las tecnologías de la información en </w:t>
      </w:r>
      <w:r w:rsidR="006B742F" w:rsidRPr="00D9763E">
        <w:rPr>
          <w:rFonts w:ascii="Arial" w:hAnsi="Arial" w:cs="Arial"/>
          <w:sz w:val="22"/>
          <w:szCs w:val="22"/>
          <w:lang w:val="es-ES"/>
        </w:rPr>
        <w:t xml:space="preserve">la vida cotidiana </w:t>
      </w:r>
      <w:r w:rsidR="008A6427" w:rsidRPr="00D9763E">
        <w:rPr>
          <w:rFonts w:ascii="Arial" w:hAnsi="Arial" w:cs="Arial"/>
          <w:sz w:val="22"/>
          <w:szCs w:val="22"/>
          <w:lang w:val="es-ES"/>
        </w:rPr>
        <w:t xml:space="preserve">de las personas, tanto los empleados como los clientes están redefiniendo el modo en que las empresas prestan servicios de </w:t>
      </w:r>
      <w:r w:rsidR="008A6427" w:rsidRPr="00D9763E">
        <w:rPr>
          <w:rFonts w:ascii="Arial" w:hAnsi="Arial" w:cs="Arial"/>
          <w:sz w:val="22"/>
          <w:szCs w:val="22"/>
          <w:lang w:val="es-ES"/>
        </w:rPr>
        <w:lastRenderedPageBreak/>
        <w:t xml:space="preserve">tecnologías de la información.  La creciente popularidad de los dispositivos móviles y </w:t>
      </w:r>
      <w:r w:rsidR="00A20AF3" w:rsidRPr="00D9763E">
        <w:rPr>
          <w:rFonts w:ascii="Arial" w:hAnsi="Arial" w:cs="Arial"/>
          <w:sz w:val="22"/>
          <w:szCs w:val="22"/>
          <w:lang w:val="es-ES"/>
        </w:rPr>
        <w:t xml:space="preserve">de </w:t>
      </w:r>
      <w:r w:rsidR="008A6427" w:rsidRPr="00D9763E">
        <w:rPr>
          <w:rFonts w:ascii="Arial" w:hAnsi="Arial" w:cs="Arial"/>
          <w:sz w:val="22"/>
          <w:szCs w:val="22"/>
          <w:lang w:val="es-ES"/>
        </w:rPr>
        <w:t xml:space="preserve">las aplicaciones </w:t>
      </w:r>
      <w:r w:rsidR="00A20AF3" w:rsidRPr="00D9763E">
        <w:rPr>
          <w:rFonts w:ascii="Arial" w:hAnsi="Arial" w:cs="Arial"/>
          <w:sz w:val="22"/>
          <w:szCs w:val="22"/>
          <w:lang w:val="es-ES"/>
        </w:rPr>
        <w:t>ha</w:t>
      </w:r>
      <w:r w:rsidR="008A6427" w:rsidRPr="00D9763E">
        <w:rPr>
          <w:rFonts w:ascii="Arial" w:hAnsi="Arial" w:cs="Arial"/>
          <w:sz w:val="22"/>
          <w:szCs w:val="22"/>
          <w:lang w:val="es-ES"/>
        </w:rPr>
        <w:t xml:space="preserve"> dificultado la tarea de separar completamente el uso personal del uso profesional</w:t>
      </w:r>
      <w:r w:rsidR="005D12EE" w:rsidRPr="00D9763E">
        <w:rPr>
          <w:rFonts w:ascii="Arial" w:hAnsi="Arial" w:cs="Arial"/>
          <w:sz w:val="22"/>
          <w:szCs w:val="22"/>
          <w:lang w:val="es-ES"/>
        </w:rPr>
        <w:t xml:space="preserve">.  </w:t>
      </w:r>
      <w:r w:rsidR="008A6427" w:rsidRPr="00D9763E">
        <w:rPr>
          <w:rFonts w:ascii="Arial" w:hAnsi="Arial" w:cs="Arial"/>
          <w:sz w:val="22"/>
          <w:szCs w:val="22"/>
          <w:lang w:val="es-ES"/>
        </w:rPr>
        <w:t>Los departamentos de TIC de las empresas ya no pueden limitarse a abordar la cuestión simplemente aislando a sus empleados de esos dispositivos y aplicaciones</w:t>
      </w:r>
      <w:r w:rsidR="005D12EE" w:rsidRPr="00D9763E">
        <w:rPr>
          <w:rFonts w:ascii="Arial" w:hAnsi="Arial" w:cs="Arial"/>
          <w:sz w:val="22"/>
          <w:szCs w:val="22"/>
          <w:lang w:val="es-ES"/>
        </w:rPr>
        <w:t xml:space="preserve">.  </w:t>
      </w:r>
      <w:r w:rsidR="008A6427" w:rsidRPr="00D9763E">
        <w:rPr>
          <w:rFonts w:ascii="Arial" w:hAnsi="Arial" w:cs="Arial"/>
          <w:sz w:val="22"/>
          <w:szCs w:val="22"/>
          <w:lang w:val="es-ES"/>
        </w:rPr>
        <w:t xml:space="preserve">En la prestación de servicios a los clientes, </w:t>
      </w:r>
      <w:r w:rsidR="006B742F" w:rsidRPr="00D9763E">
        <w:rPr>
          <w:rFonts w:ascii="Arial" w:hAnsi="Arial" w:cs="Arial"/>
          <w:sz w:val="22"/>
          <w:szCs w:val="22"/>
          <w:lang w:val="es-ES"/>
        </w:rPr>
        <w:t xml:space="preserve">la única </w:t>
      </w:r>
      <w:r w:rsidR="008A6427" w:rsidRPr="00D9763E">
        <w:rPr>
          <w:rFonts w:ascii="Arial" w:hAnsi="Arial" w:cs="Arial"/>
          <w:sz w:val="22"/>
          <w:szCs w:val="22"/>
          <w:lang w:val="es-ES"/>
        </w:rPr>
        <w:t xml:space="preserve">alternativa </w:t>
      </w:r>
      <w:r w:rsidR="006B742F" w:rsidRPr="00D9763E">
        <w:rPr>
          <w:rFonts w:ascii="Arial" w:hAnsi="Arial" w:cs="Arial"/>
          <w:sz w:val="22"/>
          <w:szCs w:val="22"/>
          <w:lang w:val="es-ES"/>
        </w:rPr>
        <w:t xml:space="preserve">es aceptar </w:t>
      </w:r>
      <w:r w:rsidR="008A6427" w:rsidRPr="00D9763E">
        <w:rPr>
          <w:rFonts w:ascii="Arial" w:hAnsi="Arial" w:cs="Arial"/>
          <w:sz w:val="22"/>
          <w:szCs w:val="22"/>
          <w:lang w:val="es-ES"/>
        </w:rPr>
        <w:t>esas tecnologías</w:t>
      </w:r>
      <w:r w:rsidRPr="00D9763E">
        <w:rPr>
          <w:rFonts w:ascii="Arial" w:hAnsi="Arial" w:cs="Arial"/>
          <w:sz w:val="22"/>
          <w:szCs w:val="22"/>
          <w:lang w:val="es-ES"/>
        </w:rPr>
        <w:t>;</w:t>
      </w:r>
    </w:p>
    <w:p w:rsidR="00650820" w:rsidRPr="00D9763E" w:rsidRDefault="00650820" w:rsidP="00650820">
      <w:pPr>
        <w:suppressAutoHyphens/>
        <w:ind w:left="567" w:hanging="360"/>
        <w:rPr>
          <w:szCs w:val="22"/>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d)</w:t>
      </w:r>
      <w:r w:rsidRPr="00D9763E">
        <w:rPr>
          <w:rFonts w:ascii="Arial" w:hAnsi="Arial" w:cs="Arial"/>
          <w:sz w:val="22"/>
          <w:szCs w:val="22"/>
          <w:lang w:val="es-ES"/>
        </w:rPr>
        <w:tab/>
      </w:r>
      <w:r w:rsidR="00DE62A8" w:rsidRPr="00D9763E">
        <w:rPr>
          <w:rFonts w:ascii="Arial" w:hAnsi="Arial" w:cs="Arial"/>
          <w:i/>
          <w:sz w:val="22"/>
          <w:szCs w:val="22"/>
          <w:lang w:val="es-ES"/>
        </w:rPr>
        <w:t>Servicios informáticos</w:t>
      </w:r>
      <w:r w:rsidR="00A20AF3" w:rsidRPr="00D9763E">
        <w:rPr>
          <w:rFonts w:ascii="Arial" w:hAnsi="Arial" w:cs="Arial"/>
          <w:i/>
          <w:sz w:val="22"/>
          <w:szCs w:val="22"/>
          <w:lang w:val="es-ES"/>
        </w:rPr>
        <w:t xml:space="preserve"> en la nube</w:t>
      </w:r>
      <w:r w:rsidR="005D12EE" w:rsidRPr="00D9763E">
        <w:rPr>
          <w:rFonts w:ascii="Arial" w:hAnsi="Arial" w:cs="Arial"/>
          <w:i/>
          <w:sz w:val="22"/>
          <w:szCs w:val="22"/>
          <w:lang w:val="es-ES"/>
        </w:rPr>
        <w:t xml:space="preserve">.  </w:t>
      </w:r>
      <w:r w:rsidR="008A6427" w:rsidRPr="00D9763E">
        <w:rPr>
          <w:rFonts w:ascii="Arial" w:hAnsi="Arial" w:cs="Arial"/>
          <w:sz w:val="22"/>
          <w:szCs w:val="22"/>
          <w:lang w:val="es-ES"/>
        </w:rPr>
        <w:t xml:space="preserve">En </w:t>
      </w:r>
      <w:r w:rsidR="000034D5" w:rsidRPr="00D9763E">
        <w:rPr>
          <w:rFonts w:ascii="Arial" w:hAnsi="Arial" w:cs="Arial"/>
          <w:sz w:val="22"/>
          <w:szCs w:val="22"/>
          <w:lang w:val="es-ES"/>
        </w:rPr>
        <w:t>unos</w:t>
      </w:r>
      <w:r w:rsidR="008A6427" w:rsidRPr="00D9763E">
        <w:rPr>
          <w:rFonts w:ascii="Arial" w:hAnsi="Arial" w:cs="Arial"/>
          <w:sz w:val="22"/>
          <w:szCs w:val="22"/>
          <w:lang w:val="es-ES"/>
        </w:rPr>
        <w:t xml:space="preserve"> </w:t>
      </w:r>
      <w:r w:rsidR="006B742F" w:rsidRPr="00D9763E">
        <w:rPr>
          <w:rFonts w:ascii="Arial" w:hAnsi="Arial" w:cs="Arial"/>
          <w:sz w:val="22"/>
          <w:szCs w:val="22"/>
          <w:lang w:val="es-ES"/>
        </w:rPr>
        <w:t xml:space="preserve">pocos </w:t>
      </w:r>
      <w:r w:rsidR="008A6427" w:rsidRPr="00D9763E">
        <w:rPr>
          <w:rFonts w:ascii="Arial" w:hAnsi="Arial" w:cs="Arial"/>
          <w:sz w:val="22"/>
          <w:szCs w:val="22"/>
          <w:lang w:val="es-ES"/>
        </w:rPr>
        <w:t>años, los</w:t>
      </w:r>
      <w:r w:rsidR="008A6427" w:rsidRPr="00D9763E">
        <w:rPr>
          <w:rFonts w:ascii="Arial" w:hAnsi="Arial" w:cs="Arial"/>
          <w:i/>
          <w:sz w:val="22"/>
          <w:szCs w:val="22"/>
          <w:lang w:val="es-ES"/>
        </w:rPr>
        <w:t xml:space="preserve"> </w:t>
      </w:r>
      <w:r w:rsidR="00A20AF3" w:rsidRPr="00D9763E">
        <w:rPr>
          <w:rFonts w:ascii="Arial" w:hAnsi="Arial" w:cs="Arial"/>
          <w:sz w:val="22"/>
          <w:szCs w:val="22"/>
          <w:lang w:val="es-ES"/>
        </w:rPr>
        <w:t>servicios informáticos en</w:t>
      </w:r>
      <w:r w:rsidR="00DE62A8" w:rsidRPr="00D9763E">
        <w:rPr>
          <w:rFonts w:ascii="Arial" w:hAnsi="Arial" w:cs="Arial"/>
          <w:sz w:val="22"/>
          <w:szCs w:val="22"/>
          <w:lang w:val="es-ES"/>
        </w:rPr>
        <w:t xml:space="preserve"> la nube</w:t>
      </w:r>
      <w:r w:rsidRPr="00D9763E">
        <w:rPr>
          <w:rFonts w:ascii="Arial" w:hAnsi="Arial" w:cs="Arial"/>
          <w:sz w:val="22"/>
          <w:szCs w:val="22"/>
          <w:lang w:val="es-ES"/>
        </w:rPr>
        <w:t xml:space="preserve"> </w:t>
      </w:r>
      <w:r w:rsidR="008A6427" w:rsidRPr="00D9763E">
        <w:rPr>
          <w:rFonts w:ascii="Arial" w:hAnsi="Arial" w:cs="Arial"/>
          <w:sz w:val="22"/>
          <w:szCs w:val="22"/>
          <w:lang w:val="es-ES"/>
        </w:rPr>
        <w:t>se han convertido en una realidad tanto para las infraestructuras como para las plataformas, las aplicaciones y los servicios</w:t>
      </w:r>
      <w:r w:rsidR="005D12EE" w:rsidRPr="00D9763E">
        <w:rPr>
          <w:rFonts w:ascii="Arial" w:hAnsi="Arial" w:cs="Arial"/>
          <w:sz w:val="22"/>
          <w:szCs w:val="22"/>
          <w:lang w:val="es-ES"/>
        </w:rPr>
        <w:t xml:space="preserve">.  </w:t>
      </w:r>
      <w:r w:rsidR="008A6427" w:rsidRPr="00D9763E">
        <w:rPr>
          <w:rFonts w:ascii="Arial" w:hAnsi="Arial" w:cs="Arial"/>
          <w:sz w:val="22"/>
          <w:szCs w:val="22"/>
          <w:lang w:val="es-ES"/>
        </w:rPr>
        <w:t xml:space="preserve">En la constante búsqueda por las empresas de agilidad y flexibilidad, </w:t>
      </w:r>
      <w:r w:rsidR="00A20AF3" w:rsidRPr="00D9763E">
        <w:rPr>
          <w:rFonts w:ascii="Arial" w:hAnsi="Arial" w:cs="Arial"/>
          <w:sz w:val="22"/>
          <w:szCs w:val="22"/>
          <w:lang w:val="es-ES"/>
        </w:rPr>
        <w:t xml:space="preserve">sin duda </w:t>
      </w:r>
      <w:r w:rsidR="008A6427" w:rsidRPr="00D9763E">
        <w:rPr>
          <w:rFonts w:ascii="Arial" w:hAnsi="Arial" w:cs="Arial"/>
          <w:sz w:val="22"/>
          <w:szCs w:val="22"/>
          <w:lang w:val="es-ES"/>
        </w:rPr>
        <w:t>la adopción de los</w:t>
      </w:r>
      <w:r w:rsidRPr="00D9763E">
        <w:rPr>
          <w:rFonts w:ascii="Arial" w:hAnsi="Arial" w:cs="Arial"/>
          <w:sz w:val="22"/>
          <w:szCs w:val="22"/>
          <w:lang w:val="es-ES"/>
        </w:rPr>
        <w:t xml:space="preserve"> </w:t>
      </w:r>
      <w:r w:rsidR="00DE62A8" w:rsidRPr="00D9763E">
        <w:rPr>
          <w:rFonts w:ascii="Arial" w:hAnsi="Arial" w:cs="Arial"/>
          <w:sz w:val="22"/>
          <w:szCs w:val="22"/>
          <w:lang w:val="es-ES"/>
        </w:rPr>
        <w:t>servicios informáticos</w:t>
      </w:r>
      <w:r w:rsidR="00A20AF3" w:rsidRPr="00D9763E">
        <w:rPr>
          <w:rFonts w:ascii="Arial" w:hAnsi="Arial" w:cs="Arial"/>
          <w:sz w:val="22"/>
          <w:szCs w:val="22"/>
          <w:lang w:val="es-ES"/>
        </w:rPr>
        <w:t xml:space="preserve"> en la nube</w:t>
      </w:r>
      <w:r w:rsidRPr="00D9763E">
        <w:rPr>
          <w:rFonts w:ascii="Arial" w:hAnsi="Arial" w:cs="Arial"/>
          <w:sz w:val="22"/>
          <w:szCs w:val="22"/>
          <w:lang w:val="es-ES"/>
        </w:rPr>
        <w:t xml:space="preserve"> </w:t>
      </w:r>
      <w:r w:rsidR="00A20AF3" w:rsidRPr="00D9763E">
        <w:rPr>
          <w:rFonts w:ascii="Arial" w:hAnsi="Arial" w:cs="Arial"/>
          <w:sz w:val="22"/>
          <w:szCs w:val="22"/>
          <w:lang w:val="es-ES"/>
        </w:rPr>
        <w:t xml:space="preserve">irá en aumento, </w:t>
      </w:r>
      <w:r w:rsidR="008A6427" w:rsidRPr="00D9763E">
        <w:rPr>
          <w:rFonts w:ascii="Arial" w:hAnsi="Arial" w:cs="Arial"/>
          <w:sz w:val="22"/>
          <w:szCs w:val="22"/>
          <w:lang w:val="es-ES"/>
        </w:rPr>
        <w:t xml:space="preserve">pues se trata de un complemento </w:t>
      </w:r>
      <w:r w:rsidR="00B41780" w:rsidRPr="00D9763E">
        <w:rPr>
          <w:rFonts w:ascii="Arial" w:hAnsi="Arial" w:cs="Arial"/>
          <w:sz w:val="22"/>
          <w:szCs w:val="22"/>
          <w:lang w:val="es-ES"/>
        </w:rPr>
        <w:t xml:space="preserve">accesible </w:t>
      </w:r>
      <w:r w:rsidR="00E96453" w:rsidRPr="00D9763E">
        <w:rPr>
          <w:rFonts w:ascii="Arial" w:hAnsi="Arial" w:cs="Arial"/>
          <w:sz w:val="22"/>
          <w:szCs w:val="22"/>
          <w:lang w:val="es-ES"/>
        </w:rPr>
        <w:t xml:space="preserve">y </w:t>
      </w:r>
      <w:r w:rsidR="00516162" w:rsidRPr="00D9763E">
        <w:rPr>
          <w:rFonts w:ascii="Arial" w:hAnsi="Arial" w:cs="Arial"/>
          <w:sz w:val="22"/>
          <w:szCs w:val="22"/>
          <w:lang w:val="es-ES"/>
        </w:rPr>
        <w:t>rentable</w:t>
      </w:r>
      <w:r w:rsidRPr="00D9763E">
        <w:rPr>
          <w:rFonts w:ascii="Arial" w:hAnsi="Arial" w:cs="Arial"/>
          <w:sz w:val="22"/>
          <w:szCs w:val="22"/>
          <w:lang w:val="es-ES"/>
        </w:rPr>
        <w:t xml:space="preserve"> </w:t>
      </w:r>
      <w:r w:rsidR="006B742F" w:rsidRPr="00D9763E">
        <w:rPr>
          <w:rFonts w:ascii="Arial" w:hAnsi="Arial" w:cs="Arial"/>
          <w:sz w:val="22"/>
          <w:szCs w:val="22"/>
          <w:lang w:val="es-ES"/>
        </w:rPr>
        <w:t>de</w:t>
      </w:r>
      <w:r w:rsidR="00B41780" w:rsidRPr="00D9763E">
        <w:rPr>
          <w:rFonts w:ascii="Arial" w:hAnsi="Arial" w:cs="Arial"/>
          <w:sz w:val="22"/>
          <w:szCs w:val="22"/>
          <w:lang w:val="es-ES"/>
        </w:rPr>
        <w:t xml:space="preserve"> los tradicionales servicios TIC externalizados o alojados en las propias instalaciones de la empresa</w:t>
      </w:r>
      <w:r w:rsidRPr="00D9763E">
        <w:rPr>
          <w:rFonts w:ascii="Arial" w:hAnsi="Arial" w:cs="Arial"/>
          <w:sz w:val="22"/>
          <w:szCs w:val="22"/>
          <w:lang w:val="es-ES"/>
        </w:rPr>
        <w:t>;</w:t>
      </w:r>
    </w:p>
    <w:p w:rsidR="00650820" w:rsidRPr="00D9763E" w:rsidRDefault="00650820" w:rsidP="00650820">
      <w:pPr>
        <w:suppressAutoHyphens/>
        <w:ind w:left="567" w:hanging="360"/>
        <w:rPr>
          <w:i/>
          <w:szCs w:val="22"/>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e)</w:t>
      </w:r>
      <w:r w:rsidRPr="00D9763E">
        <w:rPr>
          <w:rFonts w:ascii="Arial" w:hAnsi="Arial" w:cs="Arial"/>
          <w:sz w:val="22"/>
          <w:szCs w:val="22"/>
          <w:lang w:val="es-ES"/>
        </w:rPr>
        <w:tab/>
      </w:r>
      <w:r w:rsidR="00DE62A8" w:rsidRPr="00D9763E">
        <w:rPr>
          <w:rFonts w:ascii="Arial" w:hAnsi="Arial" w:cs="Arial"/>
          <w:i/>
          <w:sz w:val="22"/>
          <w:szCs w:val="22"/>
          <w:lang w:val="es-ES"/>
        </w:rPr>
        <w:t>Seguridad de la información</w:t>
      </w:r>
      <w:r w:rsidR="005D12EE" w:rsidRPr="00D9763E">
        <w:rPr>
          <w:rFonts w:ascii="Arial" w:hAnsi="Arial" w:cs="Arial"/>
          <w:i/>
          <w:sz w:val="22"/>
          <w:szCs w:val="22"/>
          <w:lang w:val="es-ES"/>
        </w:rPr>
        <w:t xml:space="preserve">.  </w:t>
      </w:r>
      <w:r w:rsidR="00A20AF3" w:rsidRPr="00D9763E">
        <w:rPr>
          <w:rFonts w:ascii="Arial" w:hAnsi="Arial" w:cs="Arial"/>
          <w:sz w:val="22"/>
          <w:szCs w:val="22"/>
          <w:lang w:val="es-ES"/>
        </w:rPr>
        <w:t xml:space="preserve">Las modernas tecnologías y prácticas, entre las que se incluyen algunas de las ya vistas, han generado retos importantes desde el punto de vista de la </w:t>
      </w:r>
      <w:r w:rsidR="00DE62A8" w:rsidRPr="00D9763E">
        <w:rPr>
          <w:rFonts w:ascii="Arial" w:hAnsi="Arial" w:cs="Arial"/>
          <w:sz w:val="22"/>
          <w:szCs w:val="22"/>
          <w:lang w:val="es-ES"/>
        </w:rPr>
        <w:t>seguridad de la información</w:t>
      </w:r>
      <w:r w:rsidR="005D12EE" w:rsidRPr="00D9763E">
        <w:rPr>
          <w:rFonts w:ascii="Arial" w:hAnsi="Arial" w:cs="Arial"/>
          <w:sz w:val="22"/>
          <w:szCs w:val="22"/>
          <w:lang w:val="es-ES"/>
        </w:rPr>
        <w:t xml:space="preserve">.  </w:t>
      </w:r>
      <w:r w:rsidR="00A20AF3" w:rsidRPr="00D9763E">
        <w:rPr>
          <w:rFonts w:ascii="Arial" w:hAnsi="Arial" w:cs="Arial"/>
          <w:sz w:val="22"/>
          <w:szCs w:val="22"/>
          <w:lang w:val="es-ES"/>
        </w:rPr>
        <w:t xml:space="preserve">Los viejos métodos de </w:t>
      </w:r>
      <w:r w:rsidR="000034D5" w:rsidRPr="00D9763E">
        <w:rPr>
          <w:rFonts w:ascii="Arial" w:hAnsi="Arial" w:cs="Arial"/>
          <w:sz w:val="22"/>
          <w:szCs w:val="22"/>
          <w:lang w:val="es-ES"/>
        </w:rPr>
        <w:t>levantar muros</w:t>
      </w:r>
      <w:r w:rsidR="00A20AF3" w:rsidRPr="00D9763E">
        <w:rPr>
          <w:rFonts w:ascii="Arial" w:hAnsi="Arial" w:cs="Arial"/>
          <w:sz w:val="22"/>
          <w:szCs w:val="22"/>
          <w:lang w:val="es-ES"/>
        </w:rPr>
        <w:t xml:space="preserve">, cavar trincheras y limitar </w:t>
      </w:r>
      <w:r w:rsidR="00111D92" w:rsidRPr="00D9763E">
        <w:rPr>
          <w:rFonts w:ascii="Arial" w:hAnsi="Arial" w:cs="Arial"/>
          <w:sz w:val="22"/>
          <w:szCs w:val="22"/>
          <w:lang w:val="es-ES"/>
        </w:rPr>
        <w:t>el acceso</w:t>
      </w:r>
      <w:r w:rsidRPr="00D9763E">
        <w:rPr>
          <w:rFonts w:ascii="Arial" w:hAnsi="Arial" w:cs="Arial"/>
          <w:sz w:val="22"/>
          <w:szCs w:val="22"/>
          <w:lang w:val="es-ES"/>
        </w:rPr>
        <w:t xml:space="preserve"> </w:t>
      </w:r>
      <w:r w:rsidR="00111D92" w:rsidRPr="00D9763E">
        <w:rPr>
          <w:rFonts w:ascii="Arial" w:hAnsi="Arial" w:cs="Arial"/>
          <w:sz w:val="22"/>
          <w:szCs w:val="22"/>
          <w:lang w:val="es-ES"/>
        </w:rPr>
        <w:t>resultan</w:t>
      </w:r>
      <w:r w:rsidR="00A20AF3" w:rsidRPr="00D9763E">
        <w:rPr>
          <w:rFonts w:ascii="Arial" w:hAnsi="Arial" w:cs="Arial"/>
          <w:sz w:val="22"/>
          <w:szCs w:val="22"/>
          <w:lang w:val="es-ES"/>
        </w:rPr>
        <w:t xml:space="preserve"> ahora totalmente inadecuados para </w:t>
      </w:r>
      <w:r w:rsidR="000034D5" w:rsidRPr="00D9763E">
        <w:rPr>
          <w:rFonts w:ascii="Arial" w:hAnsi="Arial" w:cs="Arial"/>
          <w:sz w:val="22"/>
          <w:szCs w:val="22"/>
          <w:lang w:val="es-ES"/>
        </w:rPr>
        <w:t xml:space="preserve">ofrecer de forma fiable </w:t>
      </w:r>
      <w:r w:rsidR="00DE62A8" w:rsidRPr="00D9763E">
        <w:rPr>
          <w:rFonts w:ascii="Arial" w:hAnsi="Arial" w:cs="Arial"/>
          <w:sz w:val="22"/>
          <w:szCs w:val="22"/>
          <w:lang w:val="es-ES"/>
        </w:rPr>
        <w:t>seguridad de la información</w:t>
      </w:r>
      <w:r w:rsidR="00512DE1" w:rsidRPr="00D9763E">
        <w:rPr>
          <w:rFonts w:ascii="Arial" w:hAnsi="Arial" w:cs="Arial"/>
          <w:sz w:val="22"/>
          <w:szCs w:val="22"/>
          <w:lang w:val="es-ES"/>
        </w:rPr>
        <w:t xml:space="preserve"> </w:t>
      </w:r>
      <w:r w:rsidR="00A20AF3" w:rsidRPr="00D9763E">
        <w:rPr>
          <w:rFonts w:ascii="Arial" w:hAnsi="Arial" w:cs="Arial"/>
          <w:sz w:val="22"/>
          <w:szCs w:val="22"/>
          <w:lang w:val="es-ES"/>
        </w:rPr>
        <w:t xml:space="preserve">en un mundo interconectado como el </w:t>
      </w:r>
      <w:r w:rsidR="000034D5" w:rsidRPr="00D9763E">
        <w:rPr>
          <w:rFonts w:ascii="Arial" w:hAnsi="Arial" w:cs="Arial"/>
          <w:sz w:val="22"/>
          <w:szCs w:val="22"/>
          <w:lang w:val="es-ES"/>
        </w:rPr>
        <w:t>actual</w:t>
      </w:r>
      <w:r w:rsidR="00A20AF3" w:rsidRPr="00D9763E">
        <w:rPr>
          <w:rFonts w:ascii="Arial" w:hAnsi="Arial" w:cs="Arial"/>
          <w:sz w:val="22"/>
          <w:szCs w:val="22"/>
          <w:lang w:val="es-ES"/>
        </w:rPr>
        <w:t xml:space="preserve">, </w:t>
      </w:r>
      <w:r w:rsidR="000034D5" w:rsidRPr="00D9763E">
        <w:rPr>
          <w:rFonts w:ascii="Arial" w:hAnsi="Arial" w:cs="Arial"/>
          <w:sz w:val="22"/>
          <w:szCs w:val="22"/>
          <w:lang w:val="es-ES"/>
        </w:rPr>
        <w:t xml:space="preserve">sediento </w:t>
      </w:r>
      <w:r w:rsidR="00A20AF3" w:rsidRPr="00D9763E">
        <w:rPr>
          <w:rFonts w:ascii="Arial" w:hAnsi="Arial" w:cs="Arial"/>
          <w:sz w:val="22"/>
          <w:szCs w:val="22"/>
          <w:lang w:val="es-ES"/>
        </w:rPr>
        <w:t>de innovación</w:t>
      </w:r>
      <w:r w:rsidRPr="00D9763E">
        <w:rPr>
          <w:rFonts w:ascii="Arial" w:hAnsi="Arial" w:cs="Arial"/>
          <w:sz w:val="22"/>
          <w:szCs w:val="22"/>
          <w:lang w:val="es-ES"/>
        </w:rPr>
        <w:t>;</w:t>
      </w:r>
    </w:p>
    <w:p w:rsidR="00650820" w:rsidRPr="00D9763E" w:rsidRDefault="00650820" w:rsidP="00650820">
      <w:pPr>
        <w:suppressAutoHyphens/>
        <w:ind w:left="567"/>
        <w:rPr>
          <w:szCs w:val="22"/>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f)</w:t>
      </w:r>
      <w:r w:rsidRPr="00D9763E">
        <w:rPr>
          <w:rFonts w:ascii="Arial" w:hAnsi="Arial" w:cs="Arial"/>
          <w:i/>
          <w:sz w:val="22"/>
          <w:szCs w:val="22"/>
          <w:lang w:val="es-ES"/>
        </w:rPr>
        <w:tab/>
      </w:r>
      <w:r w:rsidR="00DE62A8" w:rsidRPr="00D9763E">
        <w:rPr>
          <w:rFonts w:ascii="Arial" w:hAnsi="Arial" w:cs="Arial"/>
          <w:i/>
          <w:sz w:val="22"/>
          <w:szCs w:val="22"/>
          <w:lang w:val="es-ES"/>
        </w:rPr>
        <w:t>Grandes datos</w:t>
      </w:r>
      <w:r w:rsidR="005D12EE" w:rsidRPr="00D9763E">
        <w:rPr>
          <w:rFonts w:ascii="Arial" w:hAnsi="Arial" w:cs="Arial"/>
          <w:i/>
          <w:sz w:val="22"/>
          <w:szCs w:val="22"/>
          <w:lang w:val="es-ES"/>
        </w:rPr>
        <w:t>.</w:t>
      </w:r>
      <w:r w:rsidR="00A20AF3" w:rsidRPr="00D9763E">
        <w:rPr>
          <w:rFonts w:ascii="Arial" w:hAnsi="Arial" w:cs="Arial"/>
          <w:sz w:val="22"/>
          <w:szCs w:val="22"/>
          <w:lang w:val="es-ES"/>
        </w:rPr>
        <w:t xml:space="preserve"> </w:t>
      </w:r>
      <w:r w:rsidR="00777256" w:rsidRPr="00D9763E">
        <w:rPr>
          <w:rFonts w:ascii="Arial" w:hAnsi="Arial" w:cs="Arial"/>
          <w:sz w:val="22"/>
          <w:szCs w:val="22"/>
          <w:lang w:val="es-ES"/>
        </w:rPr>
        <w:t xml:space="preserve"> </w:t>
      </w:r>
      <w:r w:rsidR="00A20AF3" w:rsidRPr="00D9763E">
        <w:rPr>
          <w:rFonts w:ascii="Arial" w:hAnsi="Arial" w:cs="Arial"/>
          <w:sz w:val="22"/>
          <w:szCs w:val="22"/>
          <w:lang w:val="es-ES"/>
        </w:rPr>
        <w:t>Como observa la Fundación Nacional de Ciencias de los Estados Unidos</w:t>
      </w:r>
      <w:r w:rsidR="00F07643" w:rsidRPr="00D9763E">
        <w:rPr>
          <w:rFonts w:ascii="Arial" w:hAnsi="Arial" w:cs="Arial"/>
          <w:sz w:val="22"/>
          <w:szCs w:val="22"/>
          <w:lang w:val="es-ES"/>
        </w:rPr>
        <w:t xml:space="preserve"> de América</w:t>
      </w:r>
      <w:r w:rsidR="00A20AF3" w:rsidRPr="00D9763E">
        <w:rPr>
          <w:rFonts w:ascii="Arial" w:hAnsi="Arial" w:cs="Arial"/>
          <w:sz w:val="22"/>
          <w:szCs w:val="22"/>
          <w:lang w:val="es-ES"/>
        </w:rPr>
        <w:t xml:space="preserve">, </w:t>
      </w:r>
      <w:r w:rsidRPr="00D9763E">
        <w:rPr>
          <w:rFonts w:ascii="Arial" w:hAnsi="Arial" w:cs="Arial"/>
          <w:sz w:val="22"/>
          <w:szCs w:val="22"/>
          <w:lang w:val="es-ES"/>
        </w:rPr>
        <w:t>“</w:t>
      </w:r>
      <w:r w:rsidRPr="00D9763E">
        <w:rPr>
          <w:rFonts w:ascii="Arial" w:hAnsi="Arial" w:cs="Arial"/>
          <w:sz w:val="22"/>
          <w:szCs w:val="22"/>
          <w:lang w:val="es-ES"/>
        </w:rPr>
        <w:sym w:font="Symbol" w:char="F05B"/>
      </w:r>
      <w:proofErr w:type="spellStart"/>
      <w:r w:rsidR="00A20AF3" w:rsidRPr="00D9763E">
        <w:rPr>
          <w:rFonts w:ascii="Arial" w:hAnsi="Arial" w:cs="Arial"/>
          <w:sz w:val="22"/>
          <w:szCs w:val="22"/>
          <w:lang w:val="es-ES"/>
        </w:rPr>
        <w:t>l</w:t>
      </w:r>
      <w:r w:rsidRPr="00D9763E">
        <w:rPr>
          <w:rFonts w:ascii="Arial" w:hAnsi="Arial" w:cs="Arial"/>
          <w:sz w:val="22"/>
          <w:szCs w:val="22"/>
          <w:lang w:val="es-ES"/>
        </w:rPr>
        <w:sym w:font="Symbol" w:char="F05D"/>
      </w:r>
      <w:r w:rsidR="00A20AF3" w:rsidRPr="00D9763E">
        <w:rPr>
          <w:rFonts w:ascii="Arial" w:hAnsi="Arial" w:cs="Arial"/>
          <w:sz w:val="22"/>
          <w:szCs w:val="22"/>
          <w:lang w:val="es-ES"/>
        </w:rPr>
        <w:t>a</w:t>
      </w:r>
      <w:proofErr w:type="spellEnd"/>
      <w:r w:rsidR="00A20AF3" w:rsidRPr="00D9763E">
        <w:rPr>
          <w:rFonts w:ascii="Arial" w:hAnsi="Arial" w:cs="Arial"/>
          <w:sz w:val="22"/>
          <w:szCs w:val="22"/>
          <w:lang w:val="es-ES"/>
        </w:rPr>
        <w:t xml:space="preserve"> detección y computación generalizadas que se dan tanto en los entornos naturales como en los artificiales y </w:t>
      </w:r>
      <w:r w:rsidR="0042064C" w:rsidRPr="00D9763E">
        <w:rPr>
          <w:rFonts w:ascii="Arial" w:hAnsi="Arial" w:cs="Arial"/>
          <w:sz w:val="22"/>
          <w:szCs w:val="22"/>
          <w:lang w:val="es-ES"/>
        </w:rPr>
        <w:t>sociales</w:t>
      </w:r>
      <w:r w:rsidR="00A20AF3" w:rsidRPr="00D9763E">
        <w:rPr>
          <w:rFonts w:ascii="Arial" w:hAnsi="Arial" w:cs="Arial"/>
          <w:sz w:val="22"/>
          <w:szCs w:val="22"/>
          <w:lang w:val="es-ES"/>
        </w:rPr>
        <w:t xml:space="preserve"> están generando datos heterogéneos </w:t>
      </w:r>
      <w:r w:rsidR="00B807FC" w:rsidRPr="00D9763E">
        <w:rPr>
          <w:rFonts w:ascii="Arial" w:hAnsi="Arial" w:cs="Arial"/>
          <w:sz w:val="22"/>
          <w:szCs w:val="22"/>
          <w:lang w:val="es-ES"/>
        </w:rPr>
        <w:t>a un ritmo y con una complejidad sin precedentes</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En la actualidad, los científicos, los investigadores biomédicos, los ingenieros, los docentes, los ciudadanos y los responsables políticos viven en una era de observación</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se reciben datos desde muchas y muy diversas fuentes, como redes de sensores</w:t>
      </w:r>
      <w:r w:rsidR="005D12EE" w:rsidRPr="00D9763E">
        <w:rPr>
          <w:rFonts w:ascii="Arial" w:hAnsi="Arial" w:cs="Arial"/>
          <w:sz w:val="22"/>
          <w:szCs w:val="22"/>
          <w:lang w:val="es-ES"/>
        </w:rPr>
        <w:t xml:space="preserve">;  </w:t>
      </w:r>
      <w:r w:rsidR="00111D92" w:rsidRPr="00D9763E">
        <w:rPr>
          <w:rFonts w:ascii="Arial" w:hAnsi="Arial" w:cs="Arial"/>
          <w:sz w:val="22"/>
          <w:szCs w:val="22"/>
          <w:lang w:val="es-ES"/>
        </w:rPr>
        <w:t xml:space="preserve">procedentes </w:t>
      </w:r>
      <w:r w:rsidR="00B807FC" w:rsidRPr="00D9763E">
        <w:rPr>
          <w:rFonts w:ascii="Arial" w:hAnsi="Arial" w:cs="Arial"/>
          <w:sz w:val="22"/>
          <w:szCs w:val="22"/>
          <w:lang w:val="es-ES"/>
        </w:rPr>
        <w:t xml:space="preserve">de instrumentos científicos, como equipos médicos, telescopios, </w:t>
      </w:r>
      <w:proofErr w:type="spellStart"/>
      <w:r w:rsidR="00B807FC" w:rsidRPr="00D9763E">
        <w:rPr>
          <w:rFonts w:ascii="Arial" w:hAnsi="Arial" w:cs="Arial"/>
          <w:sz w:val="22"/>
          <w:szCs w:val="22"/>
          <w:lang w:val="es-ES"/>
        </w:rPr>
        <w:t>colisionadores</w:t>
      </w:r>
      <w:proofErr w:type="spellEnd"/>
      <w:r w:rsidR="00B807FC" w:rsidRPr="00D9763E">
        <w:rPr>
          <w:rFonts w:ascii="Arial" w:hAnsi="Arial" w:cs="Arial"/>
          <w:sz w:val="22"/>
          <w:szCs w:val="22"/>
          <w:lang w:val="es-ES"/>
        </w:rPr>
        <w:t>, sat</w:t>
      </w:r>
      <w:r w:rsidR="0042064C" w:rsidRPr="00D9763E">
        <w:rPr>
          <w:rFonts w:ascii="Arial" w:hAnsi="Arial" w:cs="Arial"/>
          <w:sz w:val="22"/>
          <w:szCs w:val="22"/>
          <w:lang w:val="es-ES"/>
        </w:rPr>
        <w:t>élites, redes medioambientales y</w:t>
      </w:r>
      <w:r w:rsidR="00B807FC" w:rsidRPr="00D9763E">
        <w:rPr>
          <w:rFonts w:ascii="Arial" w:hAnsi="Arial" w:cs="Arial"/>
          <w:sz w:val="22"/>
          <w:szCs w:val="22"/>
          <w:lang w:val="es-ES"/>
        </w:rPr>
        <w:t xml:space="preserve"> escáneres</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 xml:space="preserve">transmisiones de </w:t>
      </w:r>
      <w:r w:rsidR="0042064C" w:rsidRPr="00D9763E">
        <w:rPr>
          <w:rFonts w:ascii="Arial" w:hAnsi="Arial" w:cs="Arial"/>
          <w:sz w:val="22"/>
          <w:szCs w:val="22"/>
          <w:lang w:val="es-ES"/>
        </w:rPr>
        <w:t>vídeo</w:t>
      </w:r>
      <w:r w:rsidR="00B807FC" w:rsidRPr="00D9763E">
        <w:rPr>
          <w:rFonts w:ascii="Arial" w:hAnsi="Arial" w:cs="Arial"/>
          <w:sz w:val="22"/>
          <w:szCs w:val="22"/>
          <w:lang w:val="es-ES"/>
        </w:rPr>
        <w:t xml:space="preserve">, sonido </w:t>
      </w:r>
      <w:r w:rsidR="00E96453" w:rsidRPr="00D9763E">
        <w:rPr>
          <w:rFonts w:ascii="Arial" w:hAnsi="Arial" w:cs="Arial"/>
          <w:sz w:val="22"/>
          <w:szCs w:val="22"/>
          <w:lang w:val="es-ES"/>
        </w:rPr>
        <w:t xml:space="preserve">y </w:t>
      </w:r>
      <w:r w:rsidR="00B807FC" w:rsidRPr="00D9763E">
        <w:rPr>
          <w:rFonts w:ascii="Arial" w:hAnsi="Arial" w:cs="Arial"/>
          <w:sz w:val="22"/>
          <w:szCs w:val="22"/>
          <w:lang w:val="es-ES"/>
        </w:rPr>
        <w:t>procedentes de la navegación en Internet</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datos sobre operaciones financieras</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 xml:space="preserve">correos electrónicos, </w:t>
      </w:r>
      <w:r w:rsidRPr="00D9763E">
        <w:rPr>
          <w:rFonts w:ascii="Arial" w:hAnsi="Arial" w:cs="Arial"/>
          <w:sz w:val="22"/>
          <w:szCs w:val="22"/>
          <w:lang w:val="es-ES"/>
        </w:rPr>
        <w:t xml:space="preserve">blogs, </w:t>
      </w:r>
      <w:r w:rsidR="00B807FC" w:rsidRPr="00D9763E">
        <w:rPr>
          <w:rFonts w:ascii="Arial" w:hAnsi="Arial" w:cs="Arial"/>
          <w:sz w:val="22"/>
          <w:szCs w:val="22"/>
          <w:lang w:val="es-ES"/>
        </w:rPr>
        <w:t>entradas en Twitter o archivos cinematográficos</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gráficos y mapas</w:t>
      </w:r>
      <w:r w:rsidR="005D12EE" w:rsidRPr="00D9763E">
        <w:rPr>
          <w:rFonts w:ascii="Arial" w:hAnsi="Arial" w:cs="Arial"/>
          <w:sz w:val="22"/>
          <w:szCs w:val="22"/>
          <w:lang w:val="es-ES"/>
        </w:rPr>
        <w:t xml:space="preserve">;  </w:t>
      </w:r>
      <w:r w:rsidR="00E96453" w:rsidRPr="00D9763E">
        <w:rPr>
          <w:rFonts w:ascii="Arial" w:hAnsi="Arial" w:cs="Arial"/>
          <w:sz w:val="22"/>
          <w:szCs w:val="22"/>
          <w:lang w:val="es-ES"/>
        </w:rPr>
        <w:t xml:space="preserve">y </w:t>
      </w:r>
      <w:r w:rsidR="00B807FC" w:rsidRPr="00D9763E">
        <w:rPr>
          <w:rFonts w:ascii="Arial" w:hAnsi="Arial" w:cs="Arial"/>
          <w:sz w:val="22"/>
          <w:szCs w:val="22"/>
          <w:lang w:val="es-ES"/>
        </w:rPr>
        <w:t>simulaciones y modelos científicos</w:t>
      </w:r>
      <w:r w:rsidRPr="00D9763E">
        <w:rPr>
          <w:rFonts w:ascii="Arial" w:hAnsi="Arial" w:cs="Arial"/>
          <w:sz w:val="22"/>
          <w:szCs w:val="22"/>
          <w:lang w:val="es-ES"/>
        </w:rPr>
        <w:t>.”</w:t>
      </w:r>
      <w:r w:rsidRPr="00D9763E">
        <w:rPr>
          <w:rStyle w:val="FootnoteReference"/>
          <w:rFonts w:ascii="Arial" w:eastAsia="SimSun" w:hAnsi="Arial" w:cs="Arial"/>
          <w:sz w:val="22"/>
          <w:szCs w:val="22"/>
          <w:lang w:val="es-ES"/>
        </w:rPr>
        <w:footnoteReference w:id="4"/>
      </w:r>
      <w:r w:rsidR="005D12EE" w:rsidRPr="00D9763E">
        <w:rPr>
          <w:rFonts w:ascii="Arial" w:hAnsi="Arial" w:cs="Arial"/>
          <w:sz w:val="22"/>
          <w:szCs w:val="22"/>
          <w:lang w:val="es-ES"/>
        </w:rPr>
        <w:t xml:space="preserve"> </w:t>
      </w:r>
      <w:r w:rsidR="00111D92" w:rsidRPr="00D9763E">
        <w:rPr>
          <w:rFonts w:ascii="Arial" w:hAnsi="Arial" w:cs="Arial"/>
          <w:sz w:val="22"/>
          <w:szCs w:val="22"/>
          <w:lang w:val="es-ES"/>
        </w:rPr>
        <w:t xml:space="preserve"> E</w:t>
      </w:r>
      <w:r w:rsidR="00B807FC" w:rsidRPr="00D9763E">
        <w:rPr>
          <w:rFonts w:ascii="Arial" w:hAnsi="Arial" w:cs="Arial"/>
          <w:sz w:val="22"/>
          <w:szCs w:val="22"/>
          <w:lang w:val="es-ES"/>
        </w:rPr>
        <w:t xml:space="preserve">l </w:t>
      </w:r>
      <w:r w:rsidR="00111D92" w:rsidRPr="00D9763E">
        <w:rPr>
          <w:rFonts w:ascii="Arial" w:hAnsi="Arial" w:cs="Arial"/>
          <w:sz w:val="22"/>
          <w:szCs w:val="22"/>
          <w:lang w:val="es-ES"/>
        </w:rPr>
        <w:t>reto</w:t>
      </w:r>
      <w:r w:rsidR="00B807FC" w:rsidRPr="00D9763E">
        <w:rPr>
          <w:rFonts w:ascii="Arial" w:hAnsi="Arial" w:cs="Arial"/>
          <w:sz w:val="22"/>
          <w:szCs w:val="22"/>
          <w:lang w:val="es-ES"/>
        </w:rPr>
        <w:t xml:space="preserve"> ahora </w:t>
      </w:r>
      <w:r w:rsidR="0042064C" w:rsidRPr="00D9763E">
        <w:rPr>
          <w:rFonts w:ascii="Arial" w:hAnsi="Arial" w:cs="Arial"/>
          <w:sz w:val="22"/>
          <w:szCs w:val="22"/>
          <w:lang w:val="es-ES"/>
        </w:rPr>
        <w:t xml:space="preserve">es </w:t>
      </w:r>
      <w:r w:rsidR="00B807FC" w:rsidRPr="00D9763E">
        <w:rPr>
          <w:rFonts w:ascii="Arial" w:hAnsi="Arial" w:cs="Arial"/>
          <w:sz w:val="22"/>
          <w:szCs w:val="22"/>
          <w:lang w:val="es-ES"/>
        </w:rPr>
        <w:t xml:space="preserve">gestionar esta información </w:t>
      </w:r>
      <w:r w:rsidR="00111D92" w:rsidRPr="00D9763E">
        <w:rPr>
          <w:rFonts w:ascii="Arial" w:hAnsi="Arial" w:cs="Arial"/>
          <w:sz w:val="22"/>
          <w:szCs w:val="22"/>
          <w:lang w:val="es-ES"/>
        </w:rPr>
        <w:t xml:space="preserve">de modo que se puedan </w:t>
      </w:r>
      <w:r w:rsidR="00B807FC" w:rsidRPr="00D9763E">
        <w:rPr>
          <w:rFonts w:ascii="Arial" w:hAnsi="Arial" w:cs="Arial"/>
          <w:sz w:val="22"/>
          <w:szCs w:val="22"/>
          <w:lang w:val="es-ES"/>
        </w:rPr>
        <w:t>aprovechar los beneficios de su disponibilidad</w:t>
      </w:r>
      <w:r w:rsidRPr="00D9763E">
        <w:rPr>
          <w:rFonts w:ascii="Arial" w:hAnsi="Arial" w:cs="Arial"/>
          <w:sz w:val="22"/>
          <w:szCs w:val="22"/>
          <w:lang w:val="es-ES"/>
        </w:rPr>
        <w:t>;</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650820" w:rsidP="00650820">
      <w:pPr>
        <w:pStyle w:val="ListParagraph"/>
        <w:suppressAutoHyphens/>
        <w:ind w:left="567"/>
        <w:rPr>
          <w:rFonts w:ascii="Arial" w:hAnsi="Arial" w:cs="Arial"/>
          <w:sz w:val="22"/>
          <w:szCs w:val="22"/>
          <w:lang w:val="es-ES"/>
        </w:rPr>
      </w:pPr>
      <w:r w:rsidRPr="00D9763E">
        <w:rPr>
          <w:rFonts w:ascii="Arial" w:hAnsi="Arial" w:cs="Arial"/>
          <w:sz w:val="22"/>
          <w:szCs w:val="22"/>
          <w:lang w:val="es-ES"/>
        </w:rPr>
        <w:t>g)</w:t>
      </w:r>
      <w:r w:rsidRPr="00D9763E">
        <w:rPr>
          <w:rFonts w:ascii="Arial" w:hAnsi="Arial" w:cs="Arial"/>
          <w:sz w:val="22"/>
          <w:szCs w:val="22"/>
          <w:lang w:val="es-ES"/>
        </w:rPr>
        <w:tab/>
      </w:r>
      <w:r w:rsidR="00DE62A8" w:rsidRPr="00D9763E">
        <w:rPr>
          <w:rFonts w:ascii="Arial" w:hAnsi="Arial" w:cs="Arial"/>
          <w:i/>
          <w:sz w:val="22"/>
          <w:szCs w:val="22"/>
          <w:lang w:val="es-ES"/>
        </w:rPr>
        <w:t>Acceso a Internet</w:t>
      </w:r>
      <w:r w:rsidR="005D12EE" w:rsidRPr="00D9763E">
        <w:rPr>
          <w:rFonts w:ascii="Arial" w:hAnsi="Arial" w:cs="Arial"/>
          <w:i/>
          <w:sz w:val="22"/>
          <w:szCs w:val="22"/>
          <w:lang w:val="es-ES"/>
        </w:rPr>
        <w:t xml:space="preserve">.  </w:t>
      </w:r>
      <w:r w:rsidR="00B70BA1" w:rsidRPr="00D9763E">
        <w:rPr>
          <w:rFonts w:ascii="Arial" w:hAnsi="Arial" w:cs="Arial"/>
          <w:sz w:val="22"/>
          <w:szCs w:val="22"/>
          <w:lang w:val="es-ES"/>
        </w:rPr>
        <w:t>Tradic</w:t>
      </w:r>
      <w:r w:rsidR="00B807FC" w:rsidRPr="00D9763E">
        <w:rPr>
          <w:rFonts w:ascii="Arial" w:hAnsi="Arial" w:cs="Arial"/>
          <w:sz w:val="22"/>
          <w:szCs w:val="22"/>
          <w:lang w:val="es-ES"/>
        </w:rPr>
        <w:t>ionalmente</w:t>
      </w:r>
      <w:r w:rsidRPr="00D9763E">
        <w:rPr>
          <w:rFonts w:ascii="Arial" w:hAnsi="Arial" w:cs="Arial"/>
          <w:sz w:val="22"/>
          <w:szCs w:val="22"/>
          <w:lang w:val="es-ES"/>
        </w:rPr>
        <w:t xml:space="preserve">, </w:t>
      </w:r>
      <w:r w:rsidR="00B807FC" w:rsidRPr="00D9763E">
        <w:rPr>
          <w:rFonts w:ascii="Arial" w:hAnsi="Arial" w:cs="Arial"/>
          <w:sz w:val="22"/>
          <w:szCs w:val="22"/>
          <w:lang w:val="es-ES"/>
        </w:rPr>
        <w:t xml:space="preserve">un acceso inadecuado </w:t>
      </w:r>
      <w:r w:rsidR="00111D92" w:rsidRPr="00D9763E">
        <w:rPr>
          <w:rFonts w:ascii="Arial" w:hAnsi="Arial" w:cs="Arial"/>
          <w:sz w:val="22"/>
          <w:szCs w:val="22"/>
          <w:lang w:val="es-ES"/>
        </w:rPr>
        <w:t xml:space="preserve">a </w:t>
      </w:r>
      <w:r w:rsidR="00B807FC" w:rsidRPr="00D9763E">
        <w:rPr>
          <w:rFonts w:ascii="Arial" w:hAnsi="Arial" w:cs="Arial"/>
          <w:sz w:val="22"/>
          <w:szCs w:val="22"/>
          <w:lang w:val="es-ES"/>
        </w:rPr>
        <w:t>Internet ha supuesto una limitación a la prestación de servicios basados en las</w:t>
      </w:r>
      <w:r w:rsidR="00AB7E3B" w:rsidRPr="00D9763E">
        <w:rPr>
          <w:rFonts w:ascii="Arial" w:hAnsi="Arial" w:cs="Arial"/>
          <w:sz w:val="22"/>
          <w:szCs w:val="22"/>
          <w:lang w:val="es-ES"/>
        </w:rPr>
        <w:t xml:space="preserve"> TIC</w:t>
      </w:r>
      <w:r w:rsidRPr="00D9763E">
        <w:rPr>
          <w:rFonts w:ascii="Arial" w:hAnsi="Arial" w:cs="Arial"/>
          <w:sz w:val="22"/>
          <w:szCs w:val="22"/>
          <w:lang w:val="es-ES"/>
        </w:rPr>
        <w:t xml:space="preserve">, </w:t>
      </w:r>
      <w:r w:rsidR="0042064C" w:rsidRPr="00D9763E">
        <w:rPr>
          <w:rFonts w:ascii="Arial" w:hAnsi="Arial" w:cs="Arial"/>
          <w:sz w:val="22"/>
          <w:szCs w:val="22"/>
          <w:lang w:val="es-ES"/>
        </w:rPr>
        <w:t xml:space="preserve">especialmente </w:t>
      </w:r>
      <w:r w:rsidR="00B807FC" w:rsidRPr="00D9763E">
        <w:rPr>
          <w:rFonts w:ascii="Arial" w:hAnsi="Arial" w:cs="Arial"/>
          <w:sz w:val="22"/>
          <w:szCs w:val="22"/>
          <w:lang w:val="es-ES"/>
        </w:rPr>
        <w:t>en los países en desarrollo</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Sin embargo, en los últimos años el</w:t>
      </w:r>
      <w:r w:rsidRPr="00D9763E">
        <w:rPr>
          <w:rFonts w:ascii="Arial" w:hAnsi="Arial" w:cs="Arial"/>
          <w:sz w:val="22"/>
          <w:szCs w:val="22"/>
          <w:lang w:val="es-ES"/>
        </w:rPr>
        <w:t xml:space="preserve"> </w:t>
      </w:r>
      <w:r w:rsidR="00DE62A8" w:rsidRPr="00D9763E">
        <w:rPr>
          <w:rFonts w:ascii="Arial" w:hAnsi="Arial" w:cs="Arial"/>
          <w:sz w:val="22"/>
          <w:szCs w:val="22"/>
          <w:lang w:val="es-ES"/>
        </w:rPr>
        <w:t>acceso a Internet</w:t>
      </w:r>
      <w:r w:rsidRPr="00D9763E">
        <w:rPr>
          <w:rFonts w:ascii="Arial" w:hAnsi="Arial" w:cs="Arial"/>
          <w:sz w:val="22"/>
          <w:szCs w:val="22"/>
          <w:lang w:val="es-ES"/>
        </w:rPr>
        <w:t xml:space="preserve"> ha</w:t>
      </w:r>
      <w:r w:rsidR="00B807FC" w:rsidRPr="00D9763E">
        <w:rPr>
          <w:rFonts w:ascii="Arial" w:hAnsi="Arial" w:cs="Arial"/>
          <w:sz w:val="22"/>
          <w:szCs w:val="22"/>
          <w:lang w:val="es-ES"/>
        </w:rPr>
        <w:t xml:space="preserve"> crecido de manera rápida, y ofrece a los países en desarrollo </w:t>
      </w:r>
      <w:r w:rsidR="0042064C" w:rsidRPr="00D9763E">
        <w:rPr>
          <w:rFonts w:ascii="Arial" w:hAnsi="Arial" w:cs="Arial"/>
          <w:sz w:val="22"/>
          <w:szCs w:val="22"/>
          <w:lang w:val="es-ES"/>
        </w:rPr>
        <w:t xml:space="preserve">la posibilidad </w:t>
      </w:r>
      <w:r w:rsidR="00B807FC" w:rsidRPr="00D9763E">
        <w:rPr>
          <w:rFonts w:ascii="Arial" w:hAnsi="Arial" w:cs="Arial"/>
          <w:sz w:val="22"/>
          <w:szCs w:val="22"/>
          <w:lang w:val="es-ES"/>
        </w:rPr>
        <w:t xml:space="preserve">de </w:t>
      </w:r>
      <w:r w:rsidRPr="00D9763E">
        <w:rPr>
          <w:rFonts w:ascii="Arial" w:hAnsi="Arial" w:cs="Arial"/>
          <w:sz w:val="22"/>
          <w:szCs w:val="22"/>
          <w:lang w:val="es-ES"/>
        </w:rPr>
        <w:t>“</w:t>
      </w:r>
      <w:r w:rsidR="00B807FC" w:rsidRPr="00D9763E">
        <w:rPr>
          <w:rFonts w:ascii="Arial" w:hAnsi="Arial" w:cs="Arial"/>
          <w:sz w:val="22"/>
          <w:szCs w:val="22"/>
          <w:lang w:val="es-ES"/>
        </w:rPr>
        <w:t>dar el salto</w:t>
      </w:r>
      <w:r w:rsidRPr="00D9763E">
        <w:rPr>
          <w:rFonts w:ascii="Arial" w:hAnsi="Arial" w:cs="Arial"/>
          <w:sz w:val="22"/>
          <w:szCs w:val="22"/>
          <w:lang w:val="es-ES"/>
        </w:rPr>
        <w:t>”</w:t>
      </w:r>
      <w:r w:rsidR="00B70BA1" w:rsidRPr="00D9763E">
        <w:rPr>
          <w:rFonts w:ascii="Arial" w:hAnsi="Arial" w:cs="Arial"/>
          <w:sz w:val="22"/>
          <w:szCs w:val="22"/>
          <w:lang w:val="es-ES"/>
        </w:rPr>
        <w:t>,</w:t>
      </w:r>
      <w:r w:rsidRPr="00D9763E">
        <w:rPr>
          <w:rFonts w:ascii="Arial" w:hAnsi="Arial" w:cs="Arial"/>
          <w:sz w:val="22"/>
          <w:szCs w:val="22"/>
          <w:lang w:val="es-ES"/>
        </w:rPr>
        <w:t xml:space="preserve"> </w:t>
      </w:r>
      <w:r w:rsidR="00B807FC" w:rsidRPr="00D9763E">
        <w:rPr>
          <w:rFonts w:ascii="Arial" w:hAnsi="Arial" w:cs="Arial"/>
          <w:sz w:val="22"/>
          <w:szCs w:val="22"/>
          <w:lang w:val="es-ES"/>
        </w:rPr>
        <w:t xml:space="preserve">dejando atrás las antiguas tecnologías, </w:t>
      </w:r>
      <w:r w:rsidR="00B70BA1" w:rsidRPr="00D9763E">
        <w:rPr>
          <w:rFonts w:ascii="Arial" w:hAnsi="Arial" w:cs="Arial"/>
          <w:sz w:val="22"/>
          <w:szCs w:val="22"/>
          <w:lang w:val="es-ES"/>
        </w:rPr>
        <w:t xml:space="preserve">para </w:t>
      </w:r>
      <w:r w:rsidR="00B807FC" w:rsidRPr="00D9763E">
        <w:rPr>
          <w:rFonts w:ascii="Arial" w:hAnsi="Arial" w:cs="Arial"/>
          <w:sz w:val="22"/>
          <w:szCs w:val="22"/>
          <w:lang w:val="es-ES"/>
        </w:rPr>
        <w:t>prestar servicios de P.I. a través de Internet</w:t>
      </w:r>
      <w:r w:rsidR="005D12EE" w:rsidRPr="00D9763E">
        <w:rPr>
          <w:rFonts w:ascii="Arial" w:hAnsi="Arial" w:cs="Arial"/>
          <w:sz w:val="22"/>
          <w:szCs w:val="22"/>
          <w:lang w:val="es-ES"/>
        </w:rPr>
        <w:t xml:space="preserve">.  </w:t>
      </w:r>
      <w:r w:rsidR="00B807FC" w:rsidRPr="00D9763E">
        <w:rPr>
          <w:rFonts w:ascii="Arial" w:hAnsi="Arial" w:cs="Arial"/>
          <w:sz w:val="22"/>
          <w:szCs w:val="22"/>
          <w:lang w:val="es-ES"/>
        </w:rPr>
        <w:t xml:space="preserve">Las </w:t>
      </w:r>
      <w:r w:rsidR="00AE0B4D" w:rsidRPr="00D9763E">
        <w:rPr>
          <w:rFonts w:ascii="Arial" w:hAnsi="Arial" w:cs="Arial"/>
          <w:sz w:val="22"/>
          <w:szCs w:val="22"/>
          <w:lang w:val="es-ES"/>
        </w:rPr>
        <w:t>esferas de actividad</w:t>
      </w:r>
      <w:r w:rsidR="00B807FC" w:rsidRPr="00D9763E">
        <w:rPr>
          <w:rFonts w:ascii="Arial" w:hAnsi="Arial" w:cs="Arial"/>
          <w:sz w:val="22"/>
          <w:szCs w:val="22"/>
          <w:lang w:val="es-ES"/>
        </w:rPr>
        <w:t xml:space="preserve"> de la OMPI pueden aprovechar esta tendencia en sus modelos de prestación de servicios</w:t>
      </w:r>
      <w:r w:rsidRPr="00D9763E">
        <w:rPr>
          <w:rFonts w:ascii="Arial" w:hAnsi="Arial" w:cs="Arial"/>
          <w:sz w:val="22"/>
          <w:szCs w:val="22"/>
          <w:lang w:val="es-ES"/>
        </w:rPr>
        <w:t>.</w:t>
      </w:r>
    </w:p>
    <w:p w:rsidR="00650820" w:rsidRPr="00D9763E" w:rsidRDefault="00650820" w:rsidP="00650820">
      <w:pPr>
        <w:pStyle w:val="ListParagraph"/>
        <w:suppressAutoHyphens/>
        <w:ind w:left="0"/>
        <w:rPr>
          <w:rFonts w:ascii="Arial" w:hAnsi="Arial" w:cs="Arial"/>
          <w:b/>
          <w:bCs/>
          <w:sz w:val="22"/>
          <w:szCs w:val="22"/>
          <w:u w:val="single"/>
          <w:lang w:val="es-ES"/>
        </w:rPr>
      </w:pPr>
      <w:r w:rsidRPr="00D9763E">
        <w:rPr>
          <w:rFonts w:ascii="Arial" w:hAnsi="Arial" w:cs="Arial"/>
          <w:sz w:val="22"/>
          <w:szCs w:val="22"/>
          <w:lang w:val="es-ES"/>
        </w:rPr>
        <w:br w:type="column"/>
      </w:r>
      <w:r w:rsidRPr="00D9763E">
        <w:rPr>
          <w:rFonts w:ascii="Arial" w:hAnsi="Arial" w:cs="Arial"/>
          <w:b/>
          <w:bCs/>
          <w:sz w:val="22"/>
          <w:szCs w:val="22"/>
          <w:lang w:val="es-ES"/>
        </w:rPr>
        <w:lastRenderedPageBreak/>
        <w:t>V.</w:t>
      </w:r>
      <w:r w:rsidRPr="00D9763E">
        <w:rPr>
          <w:rFonts w:ascii="Arial" w:hAnsi="Arial" w:cs="Arial"/>
          <w:b/>
          <w:bCs/>
          <w:sz w:val="22"/>
          <w:szCs w:val="22"/>
          <w:lang w:val="es-ES"/>
        </w:rPr>
        <w:tab/>
      </w:r>
      <w:r w:rsidR="00CD5852" w:rsidRPr="00D9763E">
        <w:rPr>
          <w:rFonts w:ascii="Arial" w:hAnsi="Arial" w:cs="Arial"/>
          <w:b/>
          <w:bCs/>
          <w:sz w:val="22"/>
          <w:szCs w:val="22"/>
          <w:lang w:val="es-ES"/>
        </w:rPr>
        <w:t xml:space="preserve">ELEMENTOS </w:t>
      </w:r>
      <w:r w:rsidR="00F850FF" w:rsidRPr="00D9763E">
        <w:rPr>
          <w:rFonts w:ascii="Arial" w:hAnsi="Arial" w:cs="Arial"/>
          <w:b/>
          <w:bCs/>
          <w:sz w:val="22"/>
          <w:szCs w:val="22"/>
          <w:lang w:val="es-ES"/>
        </w:rPr>
        <w:t>FUNDAMENTALES</w:t>
      </w:r>
      <w:r w:rsidR="00B807FC" w:rsidRPr="00D9763E">
        <w:rPr>
          <w:rFonts w:ascii="Arial" w:hAnsi="Arial" w:cs="Arial"/>
          <w:b/>
          <w:bCs/>
          <w:sz w:val="22"/>
          <w:szCs w:val="22"/>
          <w:lang w:val="es-ES"/>
        </w:rPr>
        <w:t xml:space="preserve"> DE LA</w:t>
      </w:r>
      <w:r w:rsidRPr="00D9763E">
        <w:rPr>
          <w:rFonts w:ascii="Arial" w:hAnsi="Arial" w:cs="Arial"/>
          <w:b/>
          <w:bCs/>
          <w:sz w:val="22"/>
          <w:szCs w:val="22"/>
          <w:lang w:val="es-ES"/>
        </w:rPr>
        <w:t xml:space="preserve"> </w:t>
      </w:r>
      <w:r w:rsidR="00F7458D" w:rsidRPr="00D9763E">
        <w:rPr>
          <w:rFonts w:ascii="Arial" w:hAnsi="Arial" w:cs="Arial"/>
          <w:b/>
          <w:bCs/>
          <w:sz w:val="22"/>
          <w:szCs w:val="22"/>
          <w:lang w:val="es-ES"/>
        </w:rPr>
        <w:t xml:space="preserve">ESTRATEGIA </w:t>
      </w:r>
      <w:r w:rsidR="004779E1" w:rsidRPr="00D9763E">
        <w:rPr>
          <w:rFonts w:ascii="Arial" w:hAnsi="Arial" w:cs="Arial"/>
          <w:b/>
          <w:bCs/>
          <w:sz w:val="22"/>
          <w:szCs w:val="22"/>
          <w:lang w:val="es-ES"/>
        </w:rPr>
        <w:t>DE LAS TIC</w:t>
      </w:r>
      <w:r w:rsidR="00F7458D" w:rsidRPr="00D9763E">
        <w:rPr>
          <w:rFonts w:ascii="Arial" w:hAnsi="Arial" w:cs="Arial"/>
          <w:b/>
          <w:bCs/>
          <w:sz w:val="22"/>
          <w:szCs w:val="22"/>
          <w:lang w:val="es-ES"/>
        </w:rPr>
        <w:t xml:space="preserve"> DE LA OMPI</w:t>
      </w:r>
    </w:p>
    <w:p w:rsidR="00650820" w:rsidRPr="00D9763E" w:rsidRDefault="00650820" w:rsidP="00650820">
      <w:pPr>
        <w:shd w:val="clear" w:color="auto" w:fill="FFFFFF"/>
        <w:spacing w:before="2" w:after="100" w:afterAutospacing="1"/>
        <w:ind w:right="238"/>
        <w:contextualSpacing/>
        <w:rPr>
          <w:i/>
          <w:szCs w:val="22"/>
        </w:rPr>
      </w:pPr>
    </w:p>
    <w:p w:rsidR="00650820" w:rsidRPr="00D9763E" w:rsidRDefault="00674587" w:rsidP="00650820">
      <w:pPr>
        <w:shd w:val="clear" w:color="auto" w:fill="FFFFFF"/>
        <w:spacing w:before="2" w:after="100" w:afterAutospacing="1"/>
        <w:ind w:right="238"/>
        <w:contextualSpacing/>
        <w:rPr>
          <w:szCs w:val="22"/>
        </w:rPr>
      </w:pPr>
      <w:r w:rsidRPr="00D9763E">
        <w:rPr>
          <w:szCs w:val="22"/>
        </w:rPr>
        <w:t xml:space="preserve">La demanda de servicios de la OMPI está creciendo </w:t>
      </w:r>
      <w:r w:rsidR="00B70BA1" w:rsidRPr="00D9763E">
        <w:rPr>
          <w:szCs w:val="22"/>
        </w:rPr>
        <w:t>ininterrumpidamente</w:t>
      </w:r>
      <w:r w:rsidRPr="00D9763E">
        <w:rPr>
          <w:szCs w:val="22"/>
        </w:rPr>
        <w:t xml:space="preserve"> tanto en términos de volumen como de alcance geográfico</w:t>
      </w:r>
      <w:r w:rsidR="005D12EE" w:rsidRPr="00D9763E">
        <w:rPr>
          <w:szCs w:val="22"/>
        </w:rPr>
        <w:t xml:space="preserve">.  </w:t>
      </w:r>
      <w:r w:rsidRPr="00D9763E">
        <w:rPr>
          <w:szCs w:val="22"/>
        </w:rPr>
        <w:t xml:space="preserve">Si bien esas expectativas generan oportunidades, </w:t>
      </w:r>
      <w:r w:rsidR="00B70BA1" w:rsidRPr="00D9763E">
        <w:rPr>
          <w:szCs w:val="22"/>
        </w:rPr>
        <w:t xml:space="preserve">plantean </w:t>
      </w:r>
      <w:r w:rsidRPr="00D9763E">
        <w:rPr>
          <w:szCs w:val="22"/>
        </w:rPr>
        <w:t xml:space="preserve">también nuevos retos en </w:t>
      </w:r>
      <w:r w:rsidR="00B70BA1" w:rsidRPr="00D9763E">
        <w:rPr>
          <w:szCs w:val="22"/>
        </w:rPr>
        <w:t xml:space="preserve">lo que respecta a la </w:t>
      </w:r>
      <w:r w:rsidRPr="00D9763E">
        <w:rPr>
          <w:szCs w:val="22"/>
        </w:rPr>
        <w:t xml:space="preserve">disponibilidad de los servicios, </w:t>
      </w:r>
      <w:r w:rsidR="00B70BA1" w:rsidRPr="00D9763E">
        <w:rPr>
          <w:szCs w:val="22"/>
        </w:rPr>
        <w:t xml:space="preserve">el </w:t>
      </w:r>
      <w:r w:rsidRPr="00D9763E">
        <w:rPr>
          <w:szCs w:val="22"/>
        </w:rPr>
        <w:t xml:space="preserve">rendimiento de los sistemas </w:t>
      </w:r>
      <w:r w:rsidR="00E96453" w:rsidRPr="00D9763E">
        <w:rPr>
          <w:szCs w:val="22"/>
        </w:rPr>
        <w:t xml:space="preserve">y </w:t>
      </w:r>
      <w:r w:rsidR="00B70BA1" w:rsidRPr="00D9763E">
        <w:rPr>
          <w:szCs w:val="22"/>
        </w:rPr>
        <w:t xml:space="preserve">la </w:t>
      </w:r>
      <w:r w:rsidR="00DE62A8" w:rsidRPr="00D9763E">
        <w:rPr>
          <w:szCs w:val="22"/>
        </w:rPr>
        <w:t>seguridad de la información</w:t>
      </w:r>
      <w:r w:rsidR="005D12EE" w:rsidRPr="00D9763E">
        <w:rPr>
          <w:szCs w:val="22"/>
        </w:rPr>
        <w:t xml:space="preserve">.  </w:t>
      </w:r>
      <w:r w:rsidRPr="00D9763E">
        <w:rPr>
          <w:szCs w:val="22"/>
        </w:rPr>
        <w:t xml:space="preserve">La presente </w:t>
      </w:r>
      <w:r w:rsidR="001B7336" w:rsidRPr="00D9763E">
        <w:rPr>
          <w:szCs w:val="22"/>
        </w:rPr>
        <w:t xml:space="preserve">Estrategia </w:t>
      </w:r>
      <w:r w:rsidR="004779E1" w:rsidRPr="00D9763E">
        <w:rPr>
          <w:szCs w:val="22"/>
        </w:rPr>
        <w:t>de las TIC</w:t>
      </w:r>
      <w:r w:rsidR="00650820" w:rsidRPr="00D9763E">
        <w:rPr>
          <w:szCs w:val="22"/>
        </w:rPr>
        <w:t xml:space="preserve"> </w:t>
      </w:r>
      <w:r w:rsidRPr="00D9763E">
        <w:rPr>
          <w:szCs w:val="22"/>
        </w:rPr>
        <w:t>pretende servir como hoja de ruta</w:t>
      </w:r>
      <w:r w:rsidR="00650820" w:rsidRPr="00D9763E">
        <w:rPr>
          <w:szCs w:val="22"/>
        </w:rPr>
        <w:t xml:space="preserve"> </w:t>
      </w:r>
      <w:r w:rsidRPr="00D9763E">
        <w:rPr>
          <w:szCs w:val="22"/>
        </w:rPr>
        <w:t>para la gestión de esta evolución</w:t>
      </w:r>
      <w:r w:rsidR="005D12EE" w:rsidRPr="00D9763E">
        <w:rPr>
          <w:szCs w:val="22"/>
        </w:rPr>
        <w:t xml:space="preserve">.  </w:t>
      </w:r>
      <w:r w:rsidR="00B70BA1" w:rsidRPr="00D9763E">
        <w:rPr>
          <w:szCs w:val="22"/>
        </w:rPr>
        <w:t xml:space="preserve">Está estructurada </w:t>
      </w:r>
      <w:r w:rsidRPr="00D9763E">
        <w:rPr>
          <w:szCs w:val="22"/>
        </w:rPr>
        <w:t>en torno a una serie de elementos, algunos de los cuales revisten tal importancia para l</w:t>
      </w:r>
      <w:r w:rsidR="00111D92" w:rsidRPr="00D9763E">
        <w:rPr>
          <w:szCs w:val="22"/>
        </w:rPr>
        <w:t>a labor y el mandato de la OMPI</w:t>
      </w:r>
      <w:r w:rsidRPr="00D9763E">
        <w:rPr>
          <w:szCs w:val="22"/>
        </w:rPr>
        <w:t xml:space="preserve"> que su aplicación es indispensable, mientras que otros son más bien una cuestión de </w:t>
      </w:r>
      <w:r w:rsidR="00B70BA1" w:rsidRPr="00D9763E">
        <w:rPr>
          <w:szCs w:val="22"/>
        </w:rPr>
        <w:t>opción</w:t>
      </w:r>
      <w:r w:rsidRPr="00D9763E">
        <w:rPr>
          <w:szCs w:val="22"/>
        </w:rPr>
        <w:t xml:space="preserve"> estratégica</w:t>
      </w:r>
      <w:r w:rsidR="00650820" w:rsidRPr="00D9763E">
        <w:rPr>
          <w:szCs w:val="22"/>
        </w:rPr>
        <w:t>.</w:t>
      </w:r>
    </w:p>
    <w:p w:rsidR="00650820" w:rsidRPr="00D9763E" w:rsidRDefault="00650820" w:rsidP="00650820">
      <w:pPr>
        <w:rPr>
          <w:szCs w:val="22"/>
        </w:rPr>
      </w:pPr>
    </w:p>
    <w:p w:rsidR="00650820" w:rsidRPr="00D9763E" w:rsidRDefault="00674587" w:rsidP="00650820">
      <w:pPr>
        <w:rPr>
          <w:szCs w:val="22"/>
          <w:u w:val="single"/>
        </w:rPr>
      </w:pPr>
      <w:r w:rsidRPr="00D9763E">
        <w:rPr>
          <w:szCs w:val="22"/>
          <w:u w:val="single"/>
        </w:rPr>
        <w:t xml:space="preserve">Elementos indispensables </w:t>
      </w:r>
    </w:p>
    <w:p w:rsidR="00674587" w:rsidRPr="00D9763E" w:rsidRDefault="00674587" w:rsidP="00650820">
      <w:pPr>
        <w:rPr>
          <w:szCs w:val="22"/>
          <w:u w:val="single"/>
        </w:rPr>
      </w:pPr>
    </w:p>
    <w:p w:rsidR="00650820" w:rsidRPr="00D9763E" w:rsidRDefault="00111D92" w:rsidP="00650820">
      <w:pPr>
        <w:rPr>
          <w:szCs w:val="22"/>
        </w:rPr>
      </w:pPr>
      <w:r w:rsidRPr="00D9763E">
        <w:rPr>
          <w:szCs w:val="22"/>
        </w:rPr>
        <w:t>L</w:t>
      </w:r>
      <w:r w:rsidR="00674587" w:rsidRPr="00D9763E">
        <w:rPr>
          <w:szCs w:val="22"/>
        </w:rPr>
        <w:t xml:space="preserve">os elementos indispensables de la Estrategia </w:t>
      </w:r>
      <w:r w:rsidR="004779E1" w:rsidRPr="00D9763E">
        <w:rPr>
          <w:szCs w:val="22"/>
        </w:rPr>
        <w:t>de las TIC</w:t>
      </w:r>
      <w:r w:rsidR="00F7458D" w:rsidRPr="00D9763E">
        <w:rPr>
          <w:szCs w:val="22"/>
        </w:rPr>
        <w:t xml:space="preserve"> de la OMPI</w:t>
      </w:r>
      <w:r w:rsidR="00650820" w:rsidRPr="00D9763E">
        <w:rPr>
          <w:szCs w:val="22"/>
        </w:rPr>
        <w:t xml:space="preserve"> </w:t>
      </w:r>
      <w:r w:rsidR="00674587" w:rsidRPr="00D9763E">
        <w:rPr>
          <w:szCs w:val="22"/>
        </w:rPr>
        <w:t>son</w:t>
      </w:r>
      <w:r w:rsidR="00650820" w:rsidRPr="00D9763E">
        <w:rPr>
          <w:szCs w:val="22"/>
        </w:rPr>
        <w:t>:</w:t>
      </w:r>
    </w:p>
    <w:p w:rsidR="00650820" w:rsidRPr="00D9763E" w:rsidRDefault="00650820" w:rsidP="00650820">
      <w:pPr>
        <w:rPr>
          <w:szCs w:val="22"/>
        </w:rPr>
      </w:pPr>
    </w:p>
    <w:p w:rsidR="00650820" w:rsidRPr="00D9763E" w:rsidRDefault="00650820" w:rsidP="00650820">
      <w:pPr>
        <w:pStyle w:val="ListParagraph"/>
        <w:ind w:left="567"/>
        <w:rPr>
          <w:rFonts w:ascii="Arial" w:hAnsi="Arial" w:cs="Arial"/>
          <w:sz w:val="22"/>
          <w:szCs w:val="22"/>
          <w:lang w:val="es-ES"/>
        </w:rPr>
      </w:pPr>
      <w:r w:rsidRPr="00D9763E">
        <w:rPr>
          <w:rFonts w:ascii="Arial" w:hAnsi="Arial" w:cs="Arial"/>
          <w:sz w:val="22"/>
          <w:szCs w:val="22"/>
          <w:lang w:val="es-ES"/>
        </w:rPr>
        <w:t>a)</w:t>
      </w:r>
      <w:r w:rsidRPr="00D9763E">
        <w:rPr>
          <w:rFonts w:ascii="Arial" w:hAnsi="Arial" w:cs="Arial"/>
          <w:sz w:val="22"/>
          <w:szCs w:val="22"/>
          <w:lang w:val="es-ES"/>
        </w:rPr>
        <w:tab/>
      </w:r>
      <w:r w:rsidR="00674587" w:rsidRPr="00D9763E">
        <w:rPr>
          <w:rFonts w:ascii="Arial" w:hAnsi="Arial" w:cs="Arial"/>
          <w:i/>
          <w:sz w:val="22"/>
          <w:szCs w:val="22"/>
          <w:lang w:val="es-ES"/>
        </w:rPr>
        <w:t>Servicios modernos</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674587" w:rsidP="00650820">
      <w:pPr>
        <w:pStyle w:val="ListParagraph"/>
        <w:ind w:left="567"/>
        <w:rPr>
          <w:rFonts w:ascii="Arial" w:hAnsi="Arial" w:cs="Arial"/>
          <w:sz w:val="22"/>
          <w:szCs w:val="22"/>
          <w:lang w:val="es-ES"/>
        </w:rPr>
      </w:pPr>
      <w:r w:rsidRPr="00D9763E">
        <w:rPr>
          <w:rFonts w:ascii="Arial" w:hAnsi="Arial" w:cs="Arial"/>
          <w:sz w:val="22"/>
          <w:szCs w:val="22"/>
          <w:lang w:val="es-ES"/>
        </w:rPr>
        <w:t xml:space="preserve">La OMPI </w:t>
      </w:r>
      <w:r w:rsidR="004F2912" w:rsidRPr="00D9763E">
        <w:rPr>
          <w:rFonts w:ascii="Arial" w:hAnsi="Arial" w:cs="Arial"/>
          <w:sz w:val="22"/>
          <w:szCs w:val="22"/>
          <w:lang w:val="es-ES"/>
        </w:rPr>
        <w:t>cuenta con</w:t>
      </w:r>
      <w:r w:rsidR="00777256" w:rsidRPr="00D9763E">
        <w:rPr>
          <w:rFonts w:ascii="Arial" w:hAnsi="Arial" w:cs="Arial"/>
          <w:sz w:val="22"/>
          <w:szCs w:val="22"/>
          <w:lang w:val="es-ES"/>
        </w:rPr>
        <w:t> 1</w:t>
      </w:r>
      <w:r w:rsidR="00650820" w:rsidRPr="00D9763E">
        <w:rPr>
          <w:rFonts w:ascii="Arial" w:hAnsi="Arial" w:cs="Arial"/>
          <w:sz w:val="22"/>
          <w:szCs w:val="22"/>
          <w:lang w:val="es-ES"/>
        </w:rPr>
        <w:t xml:space="preserve">86 </w:t>
      </w:r>
      <w:r w:rsidRPr="00D9763E">
        <w:rPr>
          <w:rFonts w:ascii="Arial" w:hAnsi="Arial" w:cs="Arial"/>
          <w:sz w:val="22"/>
          <w:szCs w:val="22"/>
          <w:lang w:val="es-ES"/>
        </w:rPr>
        <w:t xml:space="preserve">Estados miembros, que presentan niveles de desarrollo muy diferentes entre </w:t>
      </w:r>
      <w:r w:rsidR="004F2912" w:rsidRPr="00D9763E">
        <w:rPr>
          <w:rFonts w:ascii="Arial" w:hAnsi="Arial" w:cs="Arial"/>
          <w:sz w:val="22"/>
          <w:szCs w:val="22"/>
          <w:lang w:val="es-ES"/>
        </w:rPr>
        <w:t>sí</w:t>
      </w:r>
      <w:r w:rsidR="005D12EE" w:rsidRPr="00D9763E">
        <w:rPr>
          <w:rFonts w:ascii="Arial" w:hAnsi="Arial" w:cs="Arial"/>
          <w:sz w:val="22"/>
          <w:szCs w:val="22"/>
          <w:lang w:val="es-ES"/>
        </w:rPr>
        <w:t xml:space="preserve">.  </w:t>
      </w:r>
      <w:r w:rsidRPr="00D9763E">
        <w:rPr>
          <w:rFonts w:ascii="Arial" w:hAnsi="Arial" w:cs="Arial"/>
          <w:sz w:val="22"/>
          <w:szCs w:val="22"/>
          <w:lang w:val="es-ES"/>
        </w:rPr>
        <w:t>En un extremo</w:t>
      </w:r>
      <w:r w:rsidR="004F2912" w:rsidRPr="00D9763E">
        <w:rPr>
          <w:rFonts w:ascii="Arial" w:hAnsi="Arial" w:cs="Arial"/>
          <w:sz w:val="22"/>
          <w:szCs w:val="22"/>
          <w:lang w:val="es-ES"/>
        </w:rPr>
        <w:t>,</w:t>
      </w:r>
      <w:r w:rsidRPr="00D9763E">
        <w:rPr>
          <w:rFonts w:ascii="Arial" w:hAnsi="Arial" w:cs="Arial"/>
          <w:sz w:val="22"/>
          <w:szCs w:val="22"/>
          <w:lang w:val="es-ES"/>
        </w:rPr>
        <w:t xml:space="preserve"> muchos usuarios de los servicios que ofrece la OMPI se encuentran entre las empresas tecnológicamente más avanzadas del mundo.  Además, la OMPI </w:t>
      </w:r>
      <w:r w:rsidR="004F2912" w:rsidRPr="00D9763E">
        <w:rPr>
          <w:rFonts w:ascii="Arial" w:hAnsi="Arial" w:cs="Arial"/>
          <w:sz w:val="22"/>
          <w:szCs w:val="22"/>
          <w:lang w:val="es-ES"/>
        </w:rPr>
        <w:t>tiene</w:t>
      </w:r>
      <w:r w:rsidRPr="00D9763E">
        <w:rPr>
          <w:rFonts w:ascii="Arial" w:hAnsi="Arial" w:cs="Arial"/>
          <w:sz w:val="22"/>
          <w:szCs w:val="22"/>
          <w:lang w:val="es-ES"/>
        </w:rPr>
        <w:t xml:space="preserve"> estrechos vínculos institucionales y operativos con las oficinas más modernas de </w:t>
      </w:r>
      <w:r w:rsidR="00387AAE" w:rsidRPr="00D9763E">
        <w:rPr>
          <w:rFonts w:ascii="Arial" w:hAnsi="Arial" w:cs="Arial"/>
          <w:sz w:val="22"/>
          <w:szCs w:val="22"/>
          <w:lang w:val="es-ES"/>
        </w:rPr>
        <w:t>propiedad intelectual</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Cada una de estas entidades públicas o privadas depende en gran medida de las tecnologías de la información para sus procedimientos y para la prestación </w:t>
      </w:r>
      <w:r w:rsidR="00111D92" w:rsidRPr="00D9763E">
        <w:rPr>
          <w:rFonts w:ascii="Arial" w:hAnsi="Arial" w:cs="Arial"/>
          <w:sz w:val="22"/>
          <w:szCs w:val="22"/>
          <w:lang w:val="es-ES"/>
        </w:rPr>
        <w:t xml:space="preserve">a sus clientes </w:t>
      </w:r>
      <w:r w:rsidRPr="00D9763E">
        <w:rPr>
          <w:rFonts w:ascii="Arial" w:hAnsi="Arial" w:cs="Arial"/>
          <w:sz w:val="22"/>
          <w:szCs w:val="22"/>
          <w:lang w:val="es-ES"/>
        </w:rPr>
        <w:t>de servicios de calidad</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La sofisticación de las soluciones de </w:t>
      </w:r>
      <w:r w:rsidR="004F2912" w:rsidRPr="00D9763E">
        <w:rPr>
          <w:rFonts w:ascii="Arial" w:hAnsi="Arial" w:cs="Arial"/>
          <w:sz w:val="22"/>
          <w:szCs w:val="22"/>
          <w:lang w:val="es-ES"/>
        </w:rPr>
        <w:t>tecnología</w:t>
      </w:r>
      <w:r w:rsidRPr="00D9763E">
        <w:rPr>
          <w:rFonts w:ascii="Arial" w:hAnsi="Arial" w:cs="Arial"/>
          <w:sz w:val="22"/>
          <w:szCs w:val="22"/>
          <w:lang w:val="es-ES"/>
        </w:rPr>
        <w:t xml:space="preserve"> de la información de la OMPI debe cumplir </w:t>
      </w:r>
      <w:r w:rsidR="004F2912" w:rsidRPr="00D9763E">
        <w:rPr>
          <w:rFonts w:ascii="Arial" w:hAnsi="Arial" w:cs="Arial"/>
          <w:sz w:val="22"/>
          <w:szCs w:val="22"/>
          <w:lang w:val="es-ES"/>
        </w:rPr>
        <w:t>las expectativas de estas partes interesadas;</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674587" w:rsidP="00650820">
      <w:pPr>
        <w:pStyle w:val="ListParagraph"/>
        <w:ind w:left="567"/>
        <w:rPr>
          <w:rFonts w:ascii="Arial" w:hAnsi="Arial" w:cs="Arial"/>
          <w:sz w:val="22"/>
          <w:szCs w:val="22"/>
          <w:lang w:val="es-ES"/>
        </w:rPr>
      </w:pPr>
      <w:r w:rsidRPr="00D9763E">
        <w:rPr>
          <w:rFonts w:ascii="Arial" w:hAnsi="Arial" w:cs="Arial"/>
          <w:sz w:val="22"/>
          <w:szCs w:val="22"/>
          <w:lang w:val="es-ES"/>
        </w:rPr>
        <w:t xml:space="preserve">Al mismo tiempo, sin embargo, las soluciones de la OMPI </w:t>
      </w:r>
      <w:r w:rsidR="00E7411E" w:rsidRPr="00D9763E">
        <w:rPr>
          <w:rFonts w:ascii="Arial" w:hAnsi="Arial" w:cs="Arial"/>
          <w:sz w:val="22"/>
          <w:szCs w:val="22"/>
          <w:lang w:val="es-ES"/>
        </w:rPr>
        <w:t>deben ser lo suficientemente flexibles como para prestar servicios de los que pued</w:t>
      </w:r>
      <w:r w:rsidR="00111D92" w:rsidRPr="00D9763E">
        <w:rPr>
          <w:rFonts w:ascii="Arial" w:hAnsi="Arial" w:cs="Arial"/>
          <w:sz w:val="22"/>
          <w:szCs w:val="22"/>
          <w:lang w:val="es-ES"/>
        </w:rPr>
        <w:t>a</w:t>
      </w:r>
      <w:r w:rsidR="00E7411E" w:rsidRPr="00D9763E">
        <w:rPr>
          <w:rFonts w:ascii="Arial" w:hAnsi="Arial" w:cs="Arial"/>
          <w:sz w:val="22"/>
          <w:szCs w:val="22"/>
          <w:lang w:val="es-ES"/>
        </w:rPr>
        <w:t>n hacer uso entidades y comunidades de países en desarrollo cuya</w:t>
      </w:r>
      <w:r w:rsidR="004F2912" w:rsidRPr="00D9763E">
        <w:rPr>
          <w:rFonts w:ascii="Arial" w:hAnsi="Arial" w:cs="Arial"/>
          <w:sz w:val="22"/>
          <w:szCs w:val="22"/>
          <w:lang w:val="es-ES"/>
        </w:rPr>
        <w:t>s capacidades</w:t>
      </w:r>
      <w:r w:rsidR="00E7411E" w:rsidRPr="00D9763E">
        <w:rPr>
          <w:rFonts w:ascii="Arial" w:hAnsi="Arial" w:cs="Arial"/>
          <w:sz w:val="22"/>
          <w:szCs w:val="22"/>
          <w:lang w:val="es-ES"/>
        </w:rPr>
        <w:t xml:space="preserve"> en materia de </w:t>
      </w:r>
      <w:r w:rsidR="00AB7E3B" w:rsidRPr="00D9763E">
        <w:rPr>
          <w:rFonts w:ascii="Arial" w:hAnsi="Arial" w:cs="Arial"/>
          <w:sz w:val="22"/>
          <w:szCs w:val="22"/>
          <w:lang w:val="es-ES"/>
        </w:rPr>
        <w:t>TIC</w:t>
      </w:r>
      <w:r w:rsidR="00650820" w:rsidRPr="00D9763E">
        <w:rPr>
          <w:rFonts w:ascii="Arial" w:hAnsi="Arial" w:cs="Arial"/>
          <w:sz w:val="22"/>
          <w:szCs w:val="22"/>
          <w:lang w:val="es-ES"/>
        </w:rPr>
        <w:t xml:space="preserve"> </w:t>
      </w:r>
      <w:r w:rsidR="004F2912" w:rsidRPr="00D9763E">
        <w:rPr>
          <w:rFonts w:ascii="Arial" w:hAnsi="Arial" w:cs="Arial"/>
          <w:sz w:val="22"/>
          <w:szCs w:val="22"/>
          <w:lang w:val="es-ES"/>
        </w:rPr>
        <w:t>son</w:t>
      </w:r>
      <w:r w:rsidR="00E7411E" w:rsidRPr="00D9763E">
        <w:rPr>
          <w:rFonts w:ascii="Arial" w:hAnsi="Arial" w:cs="Arial"/>
          <w:sz w:val="22"/>
          <w:szCs w:val="22"/>
          <w:lang w:val="es-ES"/>
        </w:rPr>
        <w:t>, en ocasiones, menos avanzada</w:t>
      </w:r>
      <w:r w:rsidR="004F2912" w:rsidRPr="00D9763E">
        <w:rPr>
          <w:rFonts w:ascii="Arial" w:hAnsi="Arial" w:cs="Arial"/>
          <w:sz w:val="22"/>
          <w:szCs w:val="22"/>
          <w:lang w:val="es-ES"/>
        </w:rPr>
        <w:t>s</w:t>
      </w:r>
      <w:r w:rsidR="005D12EE" w:rsidRPr="00D9763E">
        <w:rPr>
          <w:rFonts w:ascii="Arial" w:hAnsi="Arial" w:cs="Arial"/>
          <w:sz w:val="22"/>
          <w:szCs w:val="22"/>
          <w:lang w:val="es-ES"/>
        </w:rPr>
        <w:t xml:space="preserve">.  </w:t>
      </w:r>
      <w:r w:rsidR="00E7411E" w:rsidRPr="00D9763E">
        <w:rPr>
          <w:rFonts w:ascii="Arial" w:hAnsi="Arial" w:cs="Arial"/>
          <w:sz w:val="22"/>
          <w:szCs w:val="22"/>
          <w:lang w:val="es-ES"/>
        </w:rPr>
        <w:t xml:space="preserve">Especialmente en esos países, el funcionamiento de Internet no ha alcanzado todavía las expectativas de la industria. </w:t>
      </w:r>
      <w:r w:rsidR="005D12EE" w:rsidRPr="00D9763E">
        <w:rPr>
          <w:rFonts w:ascii="Arial" w:hAnsi="Arial" w:cs="Arial"/>
          <w:sz w:val="22"/>
          <w:szCs w:val="22"/>
          <w:lang w:val="es-ES"/>
        </w:rPr>
        <w:t xml:space="preserve"> </w:t>
      </w:r>
      <w:r w:rsidR="00E7411E" w:rsidRPr="00D9763E">
        <w:rPr>
          <w:rFonts w:ascii="Arial" w:hAnsi="Arial" w:cs="Arial"/>
          <w:sz w:val="22"/>
          <w:szCs w:val="22"/>
          <w:lang w:val="es-ES"/>
        </w:rPr>
        <w:t>Dado que el ritmo de la recuperación económica mundial</w:t>
      </w:r>
      <w:r w:rsidR="004F2912" w:rsidRPr="00D9763E">
        <w:rPr>
          <w:rFonts w:ascii="Arial" w:hAnsi="Arial" w:cs="Arial"/>
          <w:sz w:val="22"/>
          <w:szCs w:val="22"/>
          <w:lang w:val="es-ES"/>
        </w:rPr>
        <w:t xml:space="preserve"> todavía no ha repuntado</w:t>
      </w:r>
      <w:r w:rsidR="00E7411E" w:rsidRPr="00D9763E">
        <w:rPr>
          <w:rFonts w:ascii="Arial" w:hAnsi="Arial" w:cs="Arial"/>
          <w:sz w:val="22"/>
          <w:szCs w:val="22"/>
          <w:lang w:val="es-ES"/>
        </w:rPr>
        <w:t>, no se esperan</w:t>
      </w:r>
      <w:r w:rsidR="00650820" w:rsidRPr="00D9763E">
        <w:rPr>
          <w:rFonts w:ascii="Arial" w:hAnsi="Arial" w:cs="Arial"/>
          <w:sz w:val="22"/>
          <w:szCs w:val="22"/>
          <w:lang w:val="es-ES"/>
        </w:rPr>
        <w:t xml:space="preserve"> </w:t>
      </w:r>
      <w:r w:rsidR="00111D92" w:rsidRPr="00D9763E">
        <w:rPr>
          <w:rFonts w:ascii="Arial" w:hAnsi="Arial" w:cs="Arial"/>
          <w:sz w:val="22"/>
          <w:szCs w:val="22"/>
          <w:lang w:val="es-ES"/>
        </w:rPr>
        <w:t>en</w:t>
      </w:r>
      <w:r w:rsidR="00E7411E" w:rsidRPr="00D9763E">
        <w:rPr>
          <w:rFonts w:ascii="Arial" w:hAnsi="Arial" w:cs="Arial"/>
          <w:sz w:val="22"/>
          <w:szCs w:val="22"/>
          <w:lang w:val="es-ES"/>
        </w:rPr>
        <w:t xml:space="preserve"> un futuro próximo grandes inversiones en infraestructuras de Internet</w:t>
      </w:r>
      <w:r w:rsidR="00650820" w:rsidRPr="00D9763E">
        <w:rPr>
          <w:rFonts w:ascii="Arial" w:hAnsi="Arial" w:cs="Arial"/>
          <w:sz w:val="22"/>
          <w:szCs w:val="22"/>
          <w:lang w:val="es-ES"/>
        </w:rPr>
        <w:t>;</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4F2912" w:rsidP="00650820">
      <w:pPr>
        <w:pStyle w:val="ListParagraph"/>
        <w:ind w:left="567"/>
        <w:rPr>
          <w:rFonts w:ascii="Arial" w:hAnsi="Arial" w:cs="Arial"/>
          <w:sz w:val="22"/>
          <w:szCs w:val="22"/>
          <w:lang w:val="es-ES"/>
        </w:rPr>
      </w:pPr>
      <w:r w:rsidRPr="00D9763E">
        <w:rPr>
          <w:rFonts w:ascii="Arial" w:hAnsi="Arial" w:cs="Arial"/>
          <w:sz w:val="22"/>
          <w:szCs w:val="22"/>
          <w:lang w:val="es-ES"/>
        </w:rPr>
        <w:t>Además</w:t>
      </w:r>
      <w:r w:rsidR="00E7411E" w:rsidRPr="00D9763E">
        <w:rPr>
          <w:rFonts w:ascii="Arial" w:hAnsi="Arial" w:cs="Arial"/>
          <w:sz w:val="22"/>
          <w:szCs w:val="22"/>
          <w:lang w:val="es-ES"/>
        </w:rPr>
        <w:t xml:space="preserve">, en la ubicación geográfica de los usuarios de los servicios de la OMPI se observa una dispersión creciente </w:t>
      </w:r>
      <w:r w:rsidRPr="00D9763E">
        <w:rPr>
          <w:rFonts w:ascii="Arial" w:hAnsi="Arial" w:cs="Arial"/>
          <w:sz w:val="22"/>
          <w:szCs w:val="22"/>
          <w:lang w:val="es-ES"/>
        </w:rPr>
        <w:t>por todo el mundo</w:t>
      </w:r>
      <w:r w:rsidR="005D12EE" w:rsidRPr="00D9763E">
        <w:rPr>
          <w:rFonts w:ascii="Arial" w:hAnsi="Arial" w:cs="Arial"/>
          <w:sz w:val="22"/>
          <w:szCs w:val="22"/>
          <w:lang w:val="es-ES"/>
        </w:rPr>
        <w:t xml:space="preserve">.  </w:t>
      </w:r>
      <w:r w:rsidR="00E7411E" w:rsidRPr="00D9763E">
        <w:rPr>
          <w:rFonts w:ascii="Arial" w:hAnsi="Arial" w:cs="Arial"/>
          <w:sz w:val="22"/>
          <w:szCs w:val="22"/>
          <w:lang w:val="es-ES"/>
        </w:rPr>
        <w:t>Como se ha señalado en la sección</w:t>
      </w:r>
      <w:r w:rsidR="00111D92" w:rsidRPr="00D9763E">
        <w:rPr>
          <w:rFonts w:ascii="Arial" w:hAnsi="Arial" w:cs="Arial"/>
          <w:sz w:val="22"/>
          <w:szCs w:val="22"/>
          <w:lang w:val="es-ES"/>
        </w:rPr>
        <w:t xml:space="preserve"> anterior</w:t>
      </w:r>
      <w:r w:rsidR="00E7411E" w:rsidRPr="00D9763E">
        <w:rPr>
          <w:rFonts w:ascii="Arial" w:hAnsi="Arial" w:cs="Arial"/>
          <w:sz w:val="22"/>
          <w:szCs w:val="22"/>
          <w:lang w:val="es-ES"/>
        </w:rPr>
        <w:t xml:space="preserve">, un cambio importante en el panorama internacional de la propiedad intelectual </w:t>
      </w:r>
      <w:r w:rsidRPr="00D9763E">
        <w:rPr>
          <w:rFonts w:ascii="Arial" w:hAnsi="Arial" w:cs="Arial"/>
          <w:sz w:val="22"/>
          <w:szCs w:val="22"/>
          <w:lang w:val="es-ES"/>
        </w:rPr>
        <w:t>consiste en</w:t>
      </w:r>
      <w:r w:rsidR="00E7411E" w:rsidRPr="00D9763E">
        <w:rPr>
          <w:rFonts w:ascii="Arial" w:hAnsi="Arial" w:cs="Arial"/>
          <w:sz w:val="22"/>
          <w:szCs w:val="22"/>
          <w:lang w:val="es-ES"/>
        </w:rPr>
        <w:t xml:space="preserve"> el desplazamiento hacia Asia del centro de gravedad en términos de </w:t>
      </w:r>
      <w:r w:rsidR="00111D92" w:rsidRPr="00D9763E">
        <w:rPr>
          <w:rFonts w:ascii="Arial" w:hAnsi="Arial" w:cs="Arial"/>
          <w:sz w:val="22"/>
          <w:szCs w:val="22"/>
          <w:lang w:val="es-ES"/>
        </w:rPr>
        <w:t xml:space="preserve">ubicación de los </w:t>
      </w:r>
      <w:r w:rsidR="00E7411E" w:rsidRPr="00D9763E">
        <w:rPr>
          <w:rFonts w:ascii="Arial" w:hAnsi="Arial" w:cs="Arial"/>
          <w:sz w:val="22"/>
          <w:szCs w:val="22"/>
          <w:lang w:val="es-ES"/>
        </w:rPr>
        <w:t>usuarios</w:t>
      </w:r>
      <w:r w:rsidRPr="00D9763E">
        <w:rPr>
          <w:rFonts w:ascii="Arial" w:hAnsi="Arial" w:cs="Arial"/>
          <w:sz w:val="22"/>
          <w:szCs w:val="22"/>
          <w:lang w:val="es-ES"/>
        </w:rPr>
        <w:t>;</w:t>
      </w:r>
      <w:r w:rsidR="00111D92" w:rsidRPr="00D9763E">
        <w:rPr>
          <w:rFonts w:ascii="Arial" w:hAnsi="Arial" w:cs="Arial"/>
          <w:sz w:val="22"/>
          <w:szCs w:val="22"/>
          <w:lang w:val="es-ES"/>
        </w:rPr>
        <w:t xml:space="preserve"> </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E7411E" w:rsidP="00650820">
      <w:pPr>
        <w:pStyle w:val="ListParagraph"/>
        <w:ind w:left="567"/>
        <w:rPr>
          <w:rFonts w:ascii="Arial" w:hAnsi="Arial" w:cs="Arial"/>
          <w:sz w:val="22"/>
          <w:szCs w:val="22"/>
          <w:lang w:val="es-ES"/>
        </w:rPr>
      </w:pPr>
      <w:r w:rsidRPr="00D9763E">
        <w:rPr>
          <w:rFonts w:ascii="Arial" w:hAnsi="Arial" w:cs="Arial"/>
          <w:sz w:val="22"/>
          <w:szCs w:val="22"/>
          <w:lang w:val="es-ES"/>
        </w:rPr>
        <w:t xml:space="preserve">Los servicios de </w:t>
      </w:r>
      <w:r w:rsidR="00AB7E3B" w:rsidRPr="00D9763E">
        <w:rPr>
          <w:rFonts w:ascii="Arial" w:hAnsi="Arial" w:cs="Arial"/>
          <w:sz w:val="22"/>
          <w:szCs w:val="22"/>
          <w:lang w:val="es-ES"/>
        </w:rPr>
        <w:t>TIC</w:t>
      </w:r>
      <w:r w:rsidR="00650820" w:rsidRPr="00D9763E">
        <w:rPr>
          <w:rFonts w:ascii="Arial" w:hAnsi="Arial" w:cs="Arial"/>
          <w:sz w:val="22"/>
          <w:szCs w:val="22"/>
          <w:lang w:val="es-ES"/>
        </w:rPr>
        <w:t xml:space="preserve"> </w:t>
      </w:r>
      <w:r w:rsidR="00312564" w:rsidRPr="00D9763E">
        <w:rPr>
          <w:rFonts w:ascii="Arial" w:hAnsi="Arial" w:cs="Arial"/>
          <w:sz w:val="22"/>
          <w:szCs w:val="22"/>
          <w:lang w:val="es-ES"/>
        </w:rPr>
        <w:t xml:space="preserve">que ofrece </w:t>
      </w:r>
      <w:r w:rsidRPr="00D9763E">
        <w:rPr>
          <w:rFonts w:ascii="Arial" w:hAnsi="Arial" w:cs="Arial"/>
          <w:sz w:val="22"/>
          <w:szCs w:val="22"/>
          <w:lang w:val="es-ES"/>
        </w:rPr>
        <w:t xml:space="preserve">la OMPI </w:t>
      </w:r>
      <w:r w:rsidR="00312564" w:rsidRPr="00D9763E">
        <w:rPr>
          <w:rFonts w:ascii="Arial" w:hAnsi="Arial" w:cs="Arial"/>
          <w:sz w:val="22"/>
          <w:szCs w:val="22"/>
          <w:lang w:val="es-ES"/>
        </w:rPr>
        <w:t>deben tener en cuenta estos factores y acontecimientos externos</w:t>
      </w:r>
      <w:r w:rsidR="005D12EE" w:rsidRPr="00D9763E">
        <w:rPr>
          <w:rFonts w:ascii="Arial" w:hAnsi="Arial" w:cs="Arial"/>
          <w:sz w:val="22"/>
          <w:szCs w:val="22"/>
          <w:lang w:val="es-ES"/>
        </w:rPr>
        <w:t xml:space="preserve">.  </w:t>
      </w:r>
      <w:r w:rsidR="0065166C" w:rsidRPr="00D9763E">
        <w:rPr>
          <w:rFonts w:ascii="Arial" w:hAnsi="Arial" w:cs="Arial"/>
          <w:sz w:val="22"/>
          <w:szCs w:val="22"/>
          <w:lang w:val="es-ES"/>
        </w:rPr>
        <w:t>La 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312564" w:rsidRPr="00D9763E">
        <w:rPr>
          <w:rFonts w:ascii="Arial" w:hAnsi="Arial" w:cs="Arial"/>
          <w:sz w:val="22"/>
          <w:szCs w:val="22"/>
          <w:lang w:val="es-ES"/>
        </w:rPr>
        <w:t xml:space="preserve"> pretende garantizar que se </w:t>
      </w:r>
      <w:r w:rsidR="00111D92" w:rsidRPr="00D9763E">
        <w:rPr>
          <w:rFonts w:ascii="Arial" w:hAnsi="Arial" w:cs="Arial"/>
          <w:sz w:val="22"/>
          <w:szCs w:val="22"/>
          <w:lang w:val="es-ES"/>
        </w:rPr>
        <w:t>ofrecen</w:t>
      </w:r>
      <w:r w:rsidR="00312564" w:rsidRPr="00D9763E">
        <w:rPr>
          <w:rFonts w:ascii="Arial" w:hAnsi="Arial" w:cs="Arial"/>
          <w:sz w:val="22"/>
          <w:szCs w:val="22"/>
          <w:lang w:val="es-ES"/>
        </w:rPr>
        <w:t xml:space="preserve"> funciones</w:t>
      </w:r>
      <w:r w:rsidR="00111D92" w:rsidRPr="00D9763E">
        <w:rPr>
          <w:rFonts w:ascii="Arial" w:hAnsi="Arial" w:cs="Arial"/>
          <w:sz w:val="22"/>
          <w:szCs w:val="22"/>
          <w:lang w:val="es-ES"/>
        </w:rPr>
        <w:t xml:space="preserve"> flexibles y</w:t>
      </w:r>
      <w:r w:rsidR="00312564" w:rsidRPr="00D9763E">
        <w:rPr>
          <w:rFonts w:ascii="Arial" w:hAnsi="Arial" w:cs="Arial"/>
          <w:sz w:val="22"/>
          <w:szCs w:val="22"/>
          <w:lang w:val="es-ES"/>
        </w:rPr>
        <w:t xml:space="preserve"> de vanguardia, una disponibilidad de los sistemas de </w:t>
      </w:r>
      <w:r w:rsidR="004F2912" w:rsidRPr="00D9763E">
        <w:rPr>
          <w:rFonts w:ascii="Arial" w:hAnsi="Arial" w:cs="Arial"/>
          <w:sz w:val="22"/>
          <w:szCs w:val="22"/>
          <w:lang w:val="es-ES"/>
        </w:rPr>
        <w:t>prácticamente</w:t>
      </w:r>
      <w:r w:rsidR="00777256" w:rsidRPr="00D9763E">
        <w:rPr>
          <w:rFonts w:ascii="Arial" w:hAnsi="Arial" w:cs="Arial"/>
          <w:sz w:val="22"/>
          <w:szCs w:val="22"/>
          <w:lang w:val="es-ES"/>
        </w:rPr>
        <w:t> 2</w:t>
      </w:r>
      <w:r w:rsidR="00312564" w:rsidRPr="00D9763E">
        <w:rPr>
          <w:rFonts w:ascii="Arial" w:hAnsi="Arial" w:cs="Arial"/>
          <w:sz w:val="22"/>
          <w:szCs w:val="22"/>
          <w:lang w:val="es-ES"/>
        </w:rPr>
        <w:t xml:space="preserve">4 horas al día y siete días a la semana, </w:t>
      </w:r>
      <w:r w:rsidR="00E96453" w:rsidRPr="00D9763E">
        <w:rPr>
          <w:rFonts w:ascii="Arial" w:hAnsi="Arial" w:cs="Arial"/>
          <w:sz w:val="22"/>
          <w:szCs w:val="22"/>
          <w:lang w:val="es-ES"/>
        </w:rPr>
        <w:t xml:space="preserve">y </w:t>
      </w:r>
      <w:r w:rsidR="00312564" w:rsidRPr="00D9763E">
        <w:rPr>
          <w:rFonts w:ascii="Arial" w:hAnsi="Arial" w:cs="Arial"/>
          <w:sz w:val="22"/>
          <w:szCs w:val="22"/>
          <w:lang w:val="es-ES"/>
        </w:rPr>
        <w:t xml:space="preserve">una infraestructura capaz de prestar servicios de una calidad igualmente elevada a una comunidad de usuarios </w:t>
      </w:r>
      <w:r w:rsidR="00E3364A" w:rsidRPr="00D9763E">
        <w:rPr>
          <w:rFonts w:ascii="Arial" w:hAnsi="Arial" w:cs="Arial"/>
          <w:sz w:val="22"/>
          <w:szCs w:val="22"/>
          <w:lang w:val="es-ES"/>
        </w:rPr>
        <w:t xml:space="preserve">que se </w:t>
      </w:r>
      <w:r w:rsidR="00312564" w:rsidRPr="00D9763E">
        <w:rPr>
          <w:rFonts w:ascii="Arial" w:hAnsi="Arial" w:cs="Arial"/>
          <w:sz w:val="22"/>
          <w:szCs w:val="22"/>
          <w:lang w:val="es-ES"/>
        </w:rPr>
        <w:t>distribu</w:t>
      </w:r>
      <w:r w:rsidR="00E3364A" w:rsidRPr="00D9763E">
        <w:rPr>
          <w:rFonts w:ascii="Arial" w:hAnsi="Arial" w:cs="Arial"/>
          <w:sz w:val="22"/>
          <w:szCs w:val="22"/>
          <w:lang w:val="es-ES"/>
        </w:rPr>
        <w:t>ye</w:t>
      </w:r>
      <w:r w:rsidR="00312564" w:rsidRPr="00D9763E">
        <w:rPr>
          <w:rFonts w:ascii="Arial" w:hAnsi="Arial" w:cs="Arial"/>
          <w:sz w:val="22"/>
          <w:szCs w:val="22"/>
          <w:lang w:val="es-ES"/>
        </w:rPr>
        <w:t xml:space="preserve"> cada vez de manera más homogénea entre los principales mercados de l</w:t>
      </w:r>
      <w:r w:rsidR="00674587" w:rsidRPr="00D9763E">
        <w:rPr>
          <w:rFonts w:ascii="Arial" w:hAnsi="Arial" w:cs="Arial"/>
          <w:sz w:val="22"/>
          <w:szCs w:val="22"/>
          <w:lang w:val="es-ES"/>
        </w:rPr>
        <w:t>a Organización</w:t>
      </w:r>
      <w:r w:rsidR="00312564" w:rsidRPr="00D9763E">
        <w:rPr>
          <w:rFonts w:ascii="Arial" w:hAnsi="Arial" w:cs="Arial"/>
          <w:sz w:val="22"/>
          <w:szCs w:val="22"/>
          <w:lang w:val="es-ES"/>
        </w:rPr>
        <w:t>.</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650820" w:rsidP="00650820">
      <w:pPr>
        <w:pStyle w:val="ListParagraph"/>
        <w:shd w:val="clear" w:color="auto" w:fill="FFFFFF"/>
        <w:ind w:left="567" w:right="238"/>
        <w:rPr>
          <w:rFonts w:ascii="Arial" w:hAnsi="Arial" w:cs="Arial"/>
          <w:sz w:val="22"/>
          <w:szCs w:val="22"/>
          <w:lang w:val="es-ES"/>
        </w:rPr>
      </w:pPr>
      <w:r w:rsidRPr="00D9763E">
        <w:rPr>
          <w:rFonts w:ascii="Arial" w:hAnsi="Arial" w:cs="Arial"/>
          <w:sz w:val="22"/>
          <w:szCs w:val="22"/>
          <w:lang w:val="es-ES"/>
        </w:rPr>
        <w:t>b)</w:t>
      </w:r>
      <w:r w:rsidRPr="00D9763E">
        <w:rPr>
          <w:rFonts w:ascii="Arial" w:hAnsi="Arial" w:cs="Arial"/>
          <w:sz w:val="22"/>
          <w:szCs w:val="22"/>
          <w:lang w:val="es-ES"/>
        </w:rPr>
        <w:tab/>
      </w:r>
      <w:r w:rsidR="00312564" w:rsidRPr="00D9763E">
        <w:rPr>
          <w:rFonts w:ascii="Arial" w:hAnsi="Arial" w:cs="Arial"/>
          <w:i/>
          <w:sz w:val="22"/>
          <w:szCs w:val="22"/>
          <w:lang w:val="es-ES"/>
        </w:rPr>
        <w:t>S</w:t>
      </w:r>
      <w:r w:rsidR="00BA2383" w:rsidRPr="00D9763E">
        <w:rPr>
          <w:rFonts w:ascii="Arial" w:hAnsi="Arial" w:cs="Arial"/>
          <w:i/>
          <w:sz w:val="22"/>
          <w:szCs w:val="22"/>
          <w:lang w:val="es-ES"/>
        </w:rPr>
        <w:t>istemas de s</w:t>
      </w:r>
      <w:r w:rsidR="00312564" w:rsidRPr="00D9763E">
        <w:rPr>
          <w:rFonts w:ascii="Arial" w:hAnsi="Arial" w:cs="Arial"/>
          <w:i/>
          <w:sz w:val="22"/>
          <w:szCs w:val="22"/>
          <w:lang w:val="es-ES"/>
        </w:rPr>
        <w:t xml:space="preserve">eguridad y </w:t>
      </w:r>
      <w:r w:rsidR="00090F15" w:rsidRPr="00D9763E">
        <w:rPr>
          <w:rFonts w:ascii="Arial" w:hAnsi="Arial" w:cs="Arial"/>
          <w:i/>
          <w:sz w:val="22"/>
          <w:szCs w:val="22"/>
          <w:lang w:val="es-ES"/>
        </w:rPr>
        <w:t>protección</w:t>
      </w:r>
      <w:r w:rsidR="00312564" w:rsidRPr="00D9763E">
        <w:rPr>
          <w:rFonts w:ascii="Arial" w:hAnsi="Arial" w:cs="Arial"/>
          <w:i/>
          <w:sz w:val="22"/>
          <w:szCs w:val="22"/>
          <w:lang w:val="es-ES"/>
        </w:rPr>
        <w:t xml:space="preserve"> de l</w:t>
      </w:r>
      <w:r w:rsidR="00AB7E3B" w:rsidRPr="00D9763E">
        <w:rPr>
          <w:rFonts w:ascii="Arial" w:hAnsi="Arial" w:cs="Arial"/>
          <w:i/>
          <w:sz w:val="22"/>
          <w:szCs w:val="22"/>
          <w:lang w:val="es-ES"/>
        </w:rPr>
        <w:t>as TIC</w:t>
      </w:r>
    </w:p>
    <w:p w:rsidR="00650820" w:rsidRPr="00D9763E" w:rsidRDefault="00650820" w:rsidP="00650820">
      <w:pPr>
        <w:pStyle w:val="ListParagraph"/>
        <w:shd w:val="clear" w:color="auto" w:fill="FFFFFF"/>
        <w:ind w:left="567" w:right="238" w:hanging="360"/>
        <w:rPr>
          <w:rFonts w:ascii="Arial" w:hAnsi="Arial" w:cs="Arial"/>
          <w:i/>
          <w:sz w:val="22"/>
          <w:szCs w:val="22"/>
          <w:lang w:val="es-ES"/>
        </w:rPr>
      </w:pPr>
    </w:p>
    <w:p w:rsidR="00650820" w:rsidRPr="00D9763E" w:rsidRDefault="00312564" w:rsidP="00650820">
      <w:pPr>
        <w:pStyle w:val="ListParagraph"/>
        <w:shd w:val="clear" w:color="auto" w:fill="FFFFFF"/>
        <w:ind w:left="567" w:right="238"/>
        <w:rPr>
          <w:rFonts w:ascii="Arial" w:hAnsi="Arial" w:cs="Arial"/>
          <w:sz w:val="22"/>
          <w:szCs w:val="22"/>
          <w:lang w:val="es-ES"/>
        </w:rPr>
      </w:pPr>
      <w:r w:rsidRPr="00D9763E">
        <w:rPr>
          <w:rFonts w:ascii="Arial" w:hAnsi="Arial" w:cs="Arial"/>
          <w:sz w:val="22"/>
          <w:szCs w:val="22"/>
          <w:lang w:val="es-ES"/>
        </w:rPr>
        <w:t xml:space="preserve">Gran parte de la información gestionada por la OMPI es de carácter altamente confidencial </w:t>
      </w:r>
      <w:r w:rsidR="00E96453" w:rsidRPr="00D9763E">
        <w:rPr>
          <w:rFonts w:ascii="Arial" w:hAnsi="Arial" w:cs="Arial"/>
          <w:sz w:val="22"/>
          <w:szCs w:val="22"/>
          <w:lang w:val="es-ES"/>
        </w:rPr>
        <w:t xml:space="preserve">y </w:t>
      </w:r>
      <w:r w:rsidRPr="00D9763E">
        <w:rPr>
          <w:rFonts w:ascii="Arial" w:hAnsi="Arial" w:cs="Arial"/>
          <w:sz w:val="22"/>
          <w:szCs w:val="22"/>
          <w:lang w:val="es-ES"/>
        </w:rPr>
        <w:t>muy sensible a efectos comerciales</w:t>
      </w:r>
      <w:r w:rsidR="005D12EE" w:rsidRPr="00D9763E">
        <w:rPr>
          <w:rFonts w:ascii="Arial" w:hAnsi="Arial" w:cs="Arial"/>
          <w:sz w:val="22"/>
          <w:szCs w:val="22"/>
          <w:lang w:val="es-ES"/>
        </w:rPr>
        <w:t xml:space="preserve">.  </w:t>
      </w:r>
      <w:r w:rsidRPr="00D9763E">
        <w:rPr>
          <w:rFonts w:ascii="Arial" w:hAnsi="Arial" w:cs="Arial"/>
          <w:sz w:val="22"/>
          <w:szCs w:val="22"/>
          <w:lang w:val="es-ES"/>
        </w:rPr>
        <w:t>A</w:t>
      </w:r>
      <w:r w:rsidR="00E3364A" w:rsidRPr="00D9763E">
        <w:rPr>
          <w:rFonts w:ascii="Arial" w:hAnsi="Arial" w:cs="Arial"/>
          <w:sz w:val="22"/>
          <w:szCs w:val="22"/>
          <w:lang w:val="es-ES"/>
        </w:rPr>
        <w:t xml:space="preserve">unque esto </w:t>
      </w:r>
      <w:r w:rsidR="00090F15" w:rsidRPr="00D9763E">
        <w:rPr>
          <w:rFonts w:ascii="Arial" w:hAnsi="Arial" w:cs="Arial"/>
          <w:sz w:val="22"/>
          <w:szCs w:val="22"/>
          <w:lang w:val="es-ES"/>
        </w:rPr>
        <w:t>sucede principalmente</w:t>
      </w:r>
      <w:r w:rsidR="00E3364A" w:rsidRPr="00D9763E">
        <w:rPr>
          <w:rFonts w:ascii="Arial" w:hAnsi="Arial" w:cs="Arial"/>
          <w:sz w:val="22"/>
          <w:szCs w:val="22"/>
          <w:lang w:val="es-ES"/>
        </w:rPr>
        <w:t xml:space="preserve"> en el ámbito de </w:t>
      </w:r>
      <w:r w:rsidRPr="00D9763E">
        <w:rPr>
          <w:rFonts w:ascii="Arial" w:hAnsi="Arial" w:cs="Arial"/>
          <w:sz w:val="22"/>
          <w:szCs w:val="22"/>
          <w:lang w:val="es-ES"/>
        </w:rPr>
        <w:t xml:space="preserve">las solicitudes de patentes que se presentan conforme al </w:t>
      </w:r>
      <w:r w:rsidR="00805298" w:rsidRPr="00D9763E">
        <w:rPr>
          <w:rFonts w:ascii="Arial" w:hAnsi="Arial" w:cs="Arial"/>
          <w:sz w:val="22"/>
          <w:szCs w:val="22"/>
          <w:lang w:val="es-ES"/>
        </w:rPr>
        <w:t>PCT</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el sistema de </w:t>
      </w:r>
      <w:r w:rsidR="00805298" w:rsidRPr="00D9763E">
        <w:rPr>
          <w:rFonts w:ascii="Arial" w:hAnsi="Arial" w:cs="Arial"/>
          <w:sz w:val="22"/>
          <w:szCs w:val="22"/>
          <w:lang w:val="es-ES"/>
        </w:rPr>
        <w:t>La Haya</w:t>
      </w:r>
      <w:r w:rsidR="00650820" w:rsidRPr="00D9763E">
        <w:rPr>
          <w:rFonts w:ascii="Arial" w:hAnsi="Arial" w:cs="Arial"/>
          <w:sz w:val="22"/>
          <w:szCs w:val="22"/>
          <w:lang w:val="es-ES"/>
        </w:rPr>
        <w:t xml:space="preserve"> </w:t>
      </w:r>
      <w:r w:rsidRPr="00D9763E">
        <w:rPr>
          <w:rFonts w:ascii="Arial" w:hAnsi="Arial" w:cs="Arial"/>
          <w:sz w:val="22"/>
          <w:szCs w:val="22"/>
          <w:lang w:val="es-ES"/>
        </w:rPr>
        <w:t>aplica requisitos de confidencialidad análogos</w:t>
      </w:r>
      <w:r w:rsidR="00650820" w:rsidRPr="00D9763E">
        <w:rPr>
          <w:rFonts w:ascii="Arial" w:hAnsi="Arial" w:cs="Arial"/>
          <w:sz w:val="22"/>
          <w:szCs w:val="22"/>
          <w:lang w:val="es-ES"/>
        </w:rPr>
        <w:t>:</w:t>
      </w:r>
    </w:p>
    <w:p w:rsidR="00650820" w:rsidRPr="00D9763E" w:rsidRDefault="00E6003F" w:rsidP="00650820">
      <w:pPr>
        <w:shd w:val="clear" w:color="auto" w:fill="FFFFFF"/>
        <w:ind w:left="567" w:right="238"/>
        <w:rPr>
          <w:szCs w:val="22"/>
        </w:rPr>
      </w:pPr>
      <w:r w:rsidRPr="00D9763E">
        <w:rPr>
          <w:szCs w:val="22"/>
        </w:rPr>
        <w:lastRenderedPageBreak/>
        <w:t xml:space="preserve">En los últimos años se ha producido un crecimiento exponencial de los riesgos </w:t>
      </w:r>
      <w:r w:rsidR="00090F15" w:rsidRPr="00D9763E">
        <w:rPr>
          <w:szCs w:val="22"/>
        </w:rPr>
        <w:t xml:space="preserve">relativos </w:t>
      </w:r>
      <w:r w:rsidRPr="00D9763E">
        <w:rPr>
          <w:szCs w:val="22"/>
        </w:rPr>
        <w:t>a la</w:t>
      </w:r>
      <w:r w:rsidR="00650820" w:rsidRPr="00D9763E">
        <w:rPr>
          <w:szCs w:val="22"/>
        </w:rPr>
        <w:t xml:space="preserve"> </w:t>
      </w:r>
      <w:r w:rsidR="00DE62A8" w:rsidRPr="00D9763E">
        <w:rPr>
          <w:szCs w:val="22"/>
        </w:rPr>
        <w:t>seguridad de la información</w:t>
      </w:r>
      <w:r w:rsidR="005D12EE" w:rsidRPr="00D9763E">
        <w:rPr>
          <w:szCs w:val="22"/>
        </w:rPr>
        <w:t xml:space="preserve">.  </w:t>
      </w:r>
      <w:r w:rsidRPr="00D9763E">
        <w:rPr>
          <w:szCs w:val="22"/>
        </w:rPr>
        <w:t xml:space="preserve">Actualmente, la OMPI no sólo debe enfrentarse a los tradicionales virus informáticos, las estafas por suplantación o ataques por penetración </w:t>
      </w:r>
      <w:r w:rsidR="00650820" w:rsidRPr="00D9763E">
        <w:rPr>
          <w:szCs w:val="22"/>
        </w:rPr>
        <w:t>(</w:t>
      </w:r>
      <w:r w:rsidRPr="00D9763E">
        <w:rPr>
          <w:szCs w:val="22"/>
        </w:rPr>
        <w:t xml:space="preserve">de una </w:t>
      </w:r>
      <w:r w:rsidR="00090F15" w:rsidRPr="00D9763E">
        <w:rPr>
          <w:szCs w:val="22"/>
        </w:rPr>
        <w:t>complejidad</w:t>
      </w:r>
      <w:r w:rsidRPr="00D9763E">
        <w:rPr>
          <w:szCs w:val="22"/>
        </w:rPr>
        <w:t xml:space="preserve"> siempre creciente)</w:t>
      </w:r>
      <w:r w:rsidR="00650820" w:rsidRPr="00D9763E">
        <w:rPr>
          <w:szCs w:val="22"/>
        </w:rPr>
        <w:t xml:space="preserve">, </w:t>
      </w:r>
      <w:r w:rsidRPr="00D9763E">
        <w:rPr>
          <w:szCs w:val="22"/>
        </w:rPr>
        <w:t xml:space="preserve">sino que también tiene que defenderse de ataques a gran escala </w:t>
      </w:r>
      <w:r w:rsidR="00090F15" w:rsidRPr="00D9763E">
        <w:rPr>
          <w:szCs w:val="22"/>
        </w:rPr>
        <w:t xml:space="preserve">con grandes </w:t>
      </w:r>
      <w:r w:rsidRPr="00D9763E">
        <w:rPr>
          <w:szCs w:val="22"/>
        </w:rPr>
        <w:t xml:space="preserve">recursos que tienen por finalidad causar graves interrupciones del servicio al público, y de ataques más </w:t>
      </w:r>
      <w:r w:rsidR="00090F15" w:rsidRPr="00D9763E">
        <w:rPr>
          <w:szCs w:val="22"/>
        </w:rPr>
        <w:t>generalizados</w:t>
      </w:r>
      <w:r w:rsidRPr="00D9763E">
        <w:rPr>
          <w:szCs w:val="22"/>
        </w:rPr>
        <w:t xml:space="preserve"> y persistentes que </w:t>
      </w:r>
      <w:r w:rsidR="00090F15" w:rsidRPr="00D9763E">
        <w:rPr>
          <w:szCs w:val="22"/>
        </w:rPr>
        <w:t xml:space="preserve">persiguen </w:t>
      </w:r>
      <w:r w:rsidRPr="00D9763E">
        <w:rPr>
          <w:szCs w:val="22"/>
        </w:rPr>
        <w:t>obtener secretamente información sensible</w:t>
      </w:r>
      <w:r w:rsidR="00650820" w:rsidRPr="00D9763E">
        <w:rPr>
          <w:szCs w:val="22"/>
        </w:rPr>
        <w:t xml:space="preserve"> </w:t>
      </w:r>
      <w:r w:rsidRPr="00D9763E">
        <w:rPr>
          <w:szCs w:val="22"/>
        </w:rPr>
        <w:t>de manera continuada</w:t>
      </w:r>
      <w:r w:rsidR="005D12EE" w:rsidRPr="00D9763E">
        <w:rPr>
          <w:szCs w:val="22"/>
        </w:rPr>
        <w:t xml:space="preserve">;  </w:t>
      </w:r>
    </w:p>
    <w:p w:rsidR="00650820" w:rsidRPr="00D9763E" w:rsidRDefault="00650820" w:rsidP="00650820">
      <w:pPr>
        <w:shd w:val="clear" w:color="auto" w:fill="FFFFFF"/>
        <w:ind w:left="567" w:right="238" w:hanging="360"/>
        <w:rPr>
          <w:szCs w:val="22"/>
        </w:rPr>
      </w:pPr>
    </w:p>
    <w:p w:rsidR="00650820" w:rsidRPr="00D9763E" w:rsidRDefault="00E6003F" w:rsidP="00650820">
      <w:pPr>
        <w:shd w:val="clear" w:color="auto" w:fill="FFFFFF"/>
        <w:ind w:left="567" w:right="238"/>
        <w:rPr>
          <w:szCs w:val="22"/>
        </w:rPr>
      </w:pPr>
      <w:r w:rsidRPr="00D9763E">
        <w:rPr>
          <w:szCs w:val="22"/>
        </w:rPr>
        <w:t>A la vez que debe abordar estos riesgos, se espera igualmente que la estrategia de seguridad de la información de la OMPI preste atención a los controles internos, en especial los automatizados, para mejorar la información, pues los sistemas informáticos de la OMPI están cada vez más integrados en sus procesos</w:t>
      </w:r>
      <w:r w:rsidR="00650820" w:rsidRPr="00D9763E">
        <w:rPr>
          <w:szCs w:val="22"/>
        </w:rPr>
        <w:t>;</w:t>
      </w:r>
    </w:p>
    <w:p w:rsidR="00650820" w:rsidRPr="00D9763E" w:rsidRDefault="00650820" w:rsidP="00650820">
      <w:pPr>
        <w:shd w:val="clear" w:color="auto" w:fill="FFFFFF"/>
        <w:ind w:left="567" w:right="238" w:hanging="360"/>
        <w:rPr>
          <w:szCs w:val="22"/>
        </w:rPr>
      </w:pPr>
    </w:p>
    <w:p w:rsidR="00650820" w:rsidRPr="00D9763E" w:rsidRDefault="00E6003F" w:rsidP="00650820">
      <w:pPr>
        <w:shd w:val="clear" w:color="auto" w:fill="FFFFFF"/>
        <w:ind w:left="567" w:right="238"/>
        <w:rPr>
          <w:szCs w:val="22"/>
        </w:rPr>
      </w:pPr>
      <w:r w:rsidRPr="00D9763E">
        <w:rPr>
          <w:szCs w:val="22"/>
        </w:rPr>
        <w:t>Paradójicamente,</w:t>
      </w:r>
      <w:r w:rsidR="00512DE1" w:rsidRPr="00D9763E">
        <w:rPr>
          <w:szCs w:val="22"/>
        </w:rPr>
        <w:t xml:space="preserve"> </w:t>
      </w:r>
      <w:r w:rsidR="004365C9" w:rsidRPr="00D9763E">
        <w:rPr>
          <w:szCs w:val="22"/>
        </w:rPr>
        <w:t>al abordar estos riesgos de la</w:t>
      </w:r>
      <w:r w:rsidR="00650820" w:rsidRPr="00D9763E">
        <w:rPr>
          <w:szCs w:val="22"/>
        </w:rPr>
        <w:t xml:space="preserve"> </w:t>
      </w:r>
      <w:r w:rsidR="00DE62A8" w:rsidRPr="00D9763E">
        <w:rPr>
          <w:szCs w:val="22"/>
        </w:rPr>
        <w:t>seguridad de la información</w:t>
      </w:r>
      <w:r w:rsidR="00650820" w:rsidRPr="00D9763E">
        <w:rPr>
          <w:szCs w:val="22"/>
        </w:rPr>
        <w:t xml:space="preserve">, </w:t>
      </w:r>
      <w:r w:rsidR="004365C9" w:rsidRPr="00D9763E">
        <w:rPr>
          <w:szCs w:val="22"/>
        </w:rPr>
        <w:t xml:space="preserve">la OMPI debe hacer frente a unas expectativas cada vez mayores, tanto </w:t>
      </w:r>
      <w:r w:rsidR="00090F15" w:rsidRPr="00D9763E">
        <w:rPr>
          <w:szCs w:val="22"/>
        </w:rPr>
        <w:t xml:space="preserve">por parte </w:t>
      </w:r>
      <w:r w:rsidR="004365C9" w:rsidRPr="00D9763E">
        <w:rPr>
          <w:szCs w:val="22"/>
        </w:rPr>
        <w:t xml:space="preserve">de sus empleados como </w:t>
      </w:r>
      <w:r w:rsidR="00090F15" w:rsidRPr="00D9763E">
        <w:rPr>
          <w:szCs w:val="22"/>
        </w:rPr>
        <w:t xml:space="preserve">por parte </w:t>
      </w:r>
      <w:r w:rsidR="004365C9" w:rsidRPr="00D9763E">
        <w:rPr>
          <w:szCs w:val="22"/>
        </w:rPr>
        <w:t xml:space="preserve">de sus clientes a nivel </w:t>
      </w:r>
      <w:r w:rsidR="00090F15" w:rsidRPr="00D9763E">
        <w:rPr>
          <w:szCs w:val="22"/>
        </w:rPr>
        <w:t>mundial</w:t>
      </w:r>
      <w:r w:rsidR="004365C9" w:rsidRPr="00D9763E">
        <w:rPr>
          <w:szCs w:val="22"/>
        </w:rPr>
        <w:t>, en lo que se refiere a la mejora de la conectividad y la movilidad en todo momento y en cualquier lugar</w:t>
      </w:r>
      <w:r w:rsidR="00650820" w:rsidRPr="00D9763E">
        <w:rPr>
          <w:szCs w:val="22"/>
        </w:rPr>
        <w:t>.</w:t>
      </w:r>
    </w:p>
    <w:p w:rsidR="00650820" w:rsidRPr="00D9763E" w:rsidRDefault="00650820" w:rsidP="00650820">
      <w:pPr>
        <w:shd w:val="clear" w:color="auto" w:fill="FFFFFF"/>
        <w:ind w:left="567" w:right="238"/>
        <w:rPr>
          <w:szCs w:val="22"/>
        </w:rPr>
      </w:pP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r w:rsidRPr="00D9763E">
        <w:rPr>
          <w:rFonts w:ascii="Arial" w:hAnsi="Arial" w:cs="Arial"/>
          <w:sz w:val="22"/>
          <w:szCs w:val="22"/>
          <w:lang w:val="es-ES"/>
        </w:rPr>
        <w:t>c)</w:t>
      </w:r>
      <w:r w:rsidRPr="00D9763E">
        <w:rPr>
          <w:rFonts w:ascii="Arial" w:hAnsi="Arial" w:cs="Arial"/>
          <w:sz w:val="22"/>
          <w:szCs w:val="22"/>
          <w:lang w:val="es-ES"/>
        </w:rPr>
        <w:tab/>
      </w:r>
      <w:r w:rsidR="00AE0B4D" w:rsidRPr="00D9763E">
        <w:rPr>
          <w:rFonts w:ascii="Arial" w:hAnsi="Arial" w:cs="Arial"/>
          <w:i/>
          <w:sz w:val="22"/>
          <w:szCs w:val="22"/>
          <w:lang w:val="es-ES"/>
        </w:rPr>
        <w:t>Continuidad de las operaciones</w:t>
      </w:r>
    </w:p>
    <w:p w:rsidR="00650820" w:rsidRPr="00D9763E" w:rsidRDefault="00650820" w:rsidP="00650820">
      <w:pPr>
        <w:pStyle w:val="ListParagraph"/>
        <w:shd w:val="clear" w:color="auto" w:fill="FFFFFF"/>
        <w:tabs>
          <w:tab w:val="num" w:pos="-270"/>
        </w:tabs>
        <w:spacing w:before="2" w:after="100" w:afterAutospacing="1"/>
        <w:ind w:left="567" w:right="238"/>
        <w:rPr>
          <w:rFonts w:ascii="Arial" w:hAnsi="Arial" w:cs="Arial"/>
          <w:i/>
          <w:sz w:val="22"/>
          <w:szCs w:val="22"/>
          <w:lang w:val="es-ES"/>
        </w:rPr>
      </w:pPr>
    </w:p>
    <w:p w:rsidR="00650820" w:rsidRPr="00D9763E" w:rsidRDefault="00CC0BB2"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r w:rsidRPr="00D9763E">
        <w:rPr>
          <w:rFonts w:ascii="Arial" w:hAnsi="Arial" w:cs="Arial"/>
          <w:sz w:val="22"/>
          <w:szCs w:val="22"/>
          <w:lang w:val="es-ES"/>
        </w:rPr>
        <w:t xml:space="preserve">Hace no </w:t>
      </w:r>
      <w:r w:rsidR="00090F15" w:rsidRPr="00D9763E">
        <w:rPr>
          <w:rFonts w:ascii="Arial" w:hAnsi="Arial" w:cs="Arial"/>
          <w:sz w:val="22"/>
          <w:szCs w:val="22"/>
          <w:lang w:val="es-ES"/>
        </w:rPr>
        <w:t>tanto</w:t>
      </w:r>
      <w:r w:rsidRPr="00D9763E">
        <w:rPr>
          <w:rFonts w:ascii="Arial" w:hAnsi="Arial" w:cs="Arial"/>
          <w:sz w:val="22"/>
          <w:szCs w:val="22"/>
          <w:lang w:val="es-ES"/>
        </w:rPr>
        <w:t xml:space="preserve"> tiempo, el objetivo de los sistemas de información era dar </w:t>
      </w:r>
      <w:r w:rsidR="00650820" w:rsidRPr="00D9763E">
        <w:rPr>
          <w:rFonts w:ascii="Arial" w:hAnsi="Arial" w:cs="Arial"/>
          <w:sz w:val="22"/>
          <w:szCs w:val="22"/>
          <w:lang w:val="es-ES"/>
        </w:rPr>
        <w:t>“</w:t>
      </w:r>
      <w:r w:rsidRPr="00D9763E">
        <w:rPr>
          <w:rFonts w:ascii="Arial" w:hAnsi="Arial" w:cs="Arial"/>
          <w:sz w:val="22"/>
          <w:szCs w:val="22"/>
          <w:lang w:val="es-ES"/>
        </w:rPr>
        <w:t>apoyo</w:t>
      </w:r>
      <w:r w:rsidR="00650820" w:rsidRPr="00D9763E">
        <w:rPr>
          <w:rFonts w:ascii="Arial" w:hAnsi="Arial" w:cs="Arial"/>
          <w:sz w:val="22"/>
          <w:szCs w:val="22"/>
          <w:lang w:val="es-ES"/>
        </w:rPr>
        <w:t xml:space="preserve">” </w:t>
      </w:r>
      <w:r w:rsidRPr="00D9763E">
        <w:rPr>
          <w:rFonts w:ascii="Arial" w:hAnsi="Arial" w:cs="Arial"/>
          <w:sz w:val="22"/>
          <w:szCs w:val="22"/>
          <w:lang w:val="es-ES"/>
        </w:rPr>
        <w:t>a los procesos</w:t>
      </w:r>
      <w:r w:rsidR="00AE0B4D" w:rsidRPr="00D9763E">
        <w:rPr>
          <w:rFonts w:ascii="Arial" w:hAnsi="Arial" w:cs="Arial"/>
          <w:sz w:val="22"/>
          <w:szCs w:val="22"/>
          <w:lang w:val="es-ES"/>
        </w:rPr>
        <w:t xml:space="preserve"> operativos</w:t>
      </w:r>
      <w:r w:rsidR="005D12EE" w:rsidRPr="00D9763E">
        <w:rPr>
          <w:rFonts w:ascii="Arial" w:hAnsi="Arial" w:cs="Arial"/>
          <w:sz w:val="22"/>
          <w:szCs w:val="22"/>
          <w:lang w:val="es-ES"/>
        </w:rPr>
        <w:t xml:space="preserve">.  </w:t>
      </w:r>
      <w:r w:rsidRPr="00D9763E">
        <w:rPr>
          <w:rFonts w:ascii="Arial" w:hAnsi="Arial" w:cs="Arial"/>
          <w:sz w:val="22"/>
          <w:szCs w:val="22"/>
          <w:lang w:val="es-ES"/>
        </w:rPr>
        <w:t>Normalmente, cuando había interrupciones en la disponibilidad de estos sistemas, el trabajo,</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o al menos partes importantes del mismo, podían seguir realizándose, </w:t>
      </w:r>
      <w:r w:rsidR="00090F15" w:rsidRPr="00D9763E">
        <w:rPr>
          <w:rFonts w:ascii="Arial" w:hAnsi="Arial" w:cs="Arial"/>
          <w:sz w:val="22"/>
          <w:szCs w:val="22"/>
          <w:lang w:val="es-ES"/>
        </w:rPr>
        <w:t xml:space="preserve">aunque ciertamente </w:t>
      </w:r>
      <w:r w:rsidRPr="00D9763E">
        <w:rPr>
          <w:rFonts w:ascii="Arial" w:hAnsi="Arial" w:cs="Arial"/>
          <w:sz w:val="22"/>
          <w:szCs w:val="22"/>
          <w:lang w:val="es-ES"/>
        </w:rPr>
        <w:t>con un nivel mucho menor de eficiencia</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Actualmente, los sistemas de información se han convertido en un elemento </w:t>
      </w:r>
      <w:r w:rsidR="00090F15" w:rsidRPr="00D9763E">
        <w:rPr>
          <w:rFonts w:ascii="Arial" w:hAnsi="Arial" w:cs="Arial"/>
          <w:sz w:val="22"/>
          <w:szCs w:val="22"/>
          <w:lang w:val="es-ES"/>
        </w:rPr>
        <w:t xml:space="preserve">mucho </w:t>
      </w:r>
      <w:r w:rsidRPr="00D9763E">
        <w:rPr>
          <w:rFonts w:ascii="Arial" w:hAnsi="Arial" w:cs="Arial"/>
          <w:sz w:val="22"/>
          <w:szCs w:val="22"/>
          <w:lang w:val="es-ES"/>
        </w:rPr>
        <w:t>más importante de los procesos</w:t>
      </w:r>
      <w:r w:rsidR="00AE0B4D" w:rsidRPr="00D9763E">
        <w:rPr>
          <w:rFonts w:ascii="Arial" w:hAnsi="Arial" w:cs="Arial"/>
          <w:sz w:val="22"/>
          <w:szCs w:val="22"/>
          <w:lang w:val="es-ES"/>
        </w:rPr>
        <w:t xml:space="preserve"> operativos</w:t>
      </w:r>
      <w:r w:rsidR="005D12EE" w:rsidRPr="00D9763E">
        <w:rPr>
          <w:rFonts w:ascii="Arial" w:hAnsi="Arial" w:cs="Arial"/>
          <w:sz w:val="22"/>
          <w:szCs w:val="22"/>
          <w:lang w:val="es-ES"/>
        </w:rPr>
        <w:t xml:space="preserve">.  </w:t>
      </w:r>
      <w:r w:rsidRPr="00D9763E">
        <w:rPr>
          <w:rFonts w:ascii="Arial" w:hAnsi="Arial" w:cs="Arial"/>
          <w:sz w:val="22"/>
          <w:szCs w:val="22"/>
          <w:lang w:val="es-ES"/>
        </w:rPr>
        <w:t>Por ejemplo</w:t>
      </w:r>
      <w:r w:rsidR="00650820" w:rsidRPr="00D9763E">
        <w:rPr>
          <w:rFonts w:ascii="Arial" w:hAnsi="Arial" w:cs="Arial"/>
          <w:sz w:val="22"/>
          <w:szCs w:val="22"/>
          <w:lang w:val="es-ES"/>
        </w:rPr>
        <w:t>,</w:t>
      </w:r>
      <w:r w:rsidR="00512DE1" w:rsidRPr="00D9763E">
        <w:rPr>
          <w:rFonts w:ascii="Arial" w:hAnsi="Arial" w:cs="Arial"/>
          <w:sz w:val="22"/>
          <w:szCs w:val="22"/>
          <w:lang w:val="es-ES"/>
        </w:rPr>
        <w:t xml:space="preserve"> en </w:t>
      </w:r>
      <w:r w:rsidR="00426FDA" w:rsidRPr="00D9763E">
        <w:rPr>
          <w:rFonts w:ascii="Arial" w:hAnsi="Arial" w:cs="Arial"/>
          <w:sz w:val="22"/>
          <w:szCs w:val="22"/>
          <w:lang w:val="es-ES"/>
        </w:rPr>
        <w:t>los sistemas d</w:t>
      </w:r>
      <w:r w:rsidR="00805298" w:rsidRPr="00D9763E">
        <w:rPr>
          <w:rFonts w:ascii="Arial" w:hAnsi="Arial" w:cs="Arial"/>
          <w:sz w:val="22"/>
          <w:szCs w:val="22"/>
          <w:lang w:val="es-ES"/>
        </w:rPr>
        <w:t>el PCT</w:t>
      </w:r>
      <w:r w:rsidRPr="00D9763E">
        <w:rPr>
          <w:rFonts w:ascii="Arial" w:hAnsi="Arial" w:cs="Arial"/>
          <w:sz w:val="22"/>
          <w:szCs w:val="22"/>
          <w:lang w:val="es-ES"/>
        </w:rPr>
        <w:t xml:space="preserve"> o de</w:t>
      </w:r>
      <w:r w:rsidR="00650820" w:rsidRPr="00D9763E">
        <w:rPr>
          <w:rFonts w:ascii="Arial" w:hAnsi="Arial" w:cs="Arial"/>
          <w:sz w:val="22"/>
          <w:szCs w:val="22"/>
          <w:lang w:val="es-ES"/>
        </w:rPr>
        <w:t xml:space="preserve"> Madrid</w:t>
      </w:r>
      <w:r w:rsidR="00E96453" w:rsidRPr="00D9763E">
        <w:rPr>
          <w:rFonts w:ascii="Arial" w:hAnsi="Arial" w:cs="Arial"/>
          <w:sz w:val="22"/>
          <w:szCs w:val="22"/>
          <w:lang w:val="es-ES"/>
        </w:rPr>
        <w:t xml:space="preserve"> </w:t>
      </w:r>
      <w:r w:rsidR="00426FDA" w:rsidRPr="00D9763E">
        <w:rPr>
          <w:rFonts w:ascii="Arial" w:hAnsi="Arial" w:cs="Arial"/>
          <w:sz w:val="22"/>
          <w:szCs w:val="22"/>
          <w:lang w:val="es-ES"/>
        </w:rPr>
        <w:t>o</w:t>
      </w:r>
      <w:r w:rsidR="00E96453" w:rsidRPr="00D9763E">
        <w:rPr>
          <w:rFonts w:ascii="Arial" w:hAnsi="Arial" w:cs="Arial"/>
          <w:sz w:val="22"/>
          <w:szCs w:val="22"/>
          <w:lang w:val="es-ES"/>
        </w:rPr>
        <w:t xml:space="preserve"> </w:t>
      </w:r>
      <w:r w:rsidR="00805298" w:rsidRPr="00D9763E">
        <w:rPr>
          <w:rFonts w:ascii="Arial" w:hAnsi="Arial" w:cs="Arial"/>
          <w:sz w:val="22"/>
          <w:szCs w:val="22"/>
          <w:lang w:val="es-ES"/>
        </w:rPr>
        <w:t>La Haya</w:t>
      </w:r>
      <w:r w:rsidRPr="00D9763E">
        <w:rPr>
          <w:rFonts w:ascii="Arial" w:hAnsi="Arial" w:cs="Arial"/>
          <w:sz w:val="22"/>
          <w:szCs w:val="22"/>
          <w:lang w:val="es-ES"/>
        </w:rPr>
        <w:t>, ya no existen archivos en papel, p</w:t>
      </w:r>
      <w:r w:rsidR="00426FDA" w:rsidRPr="00D9763E">
        <w:rPr>
          <w:rFonts w:ascii="Arial" w:hAnsi="Arial" w:cs="Arial"/>
          <w:sz w:val="22"/>
          <w:szCs w:val="22"/>
          <w:lang w:val="es-ES"/>
        </w:rPr>
        <w:t>ues</w:t>
      </w:r>
      <w:r w:rsidR="00090F15" w:rsidRPr="00D9763E">
        <w:rPr>
          <w:rFonts w:ascii="Arial" w:hAnsi="Arial" w:cs="Arial"/>
          <w:sz w:val="22"/>
          <w:szCs w:val="22"/>
          <w:lang w:val="es-ES"/>
        </w:rPr>
        <w:t>to que</w:t>
      </w:r>
      <w:r w:rsidRPr="00D9763E">
        <w:rPr>
          <w:rFonts w:ascii="Arial" w:hAnsi="Arial" w:cs="Arial"/>
          <w:sz w:val="22"/>
          <w:szCs w:val="22"/>
          <w:lang w:val="es-ES"/>
        </w:rPr>
        <w:t xml:space="preserve"> el procedimiento operativo es ahora </w:t>
      </w:r>
      <w:r w:rsidR="00090F15" w:rsidRPr="00D9763E">
        <w:rPr>
          <w:rFonts w:ascii="Arial" w:hAnsi="Arial" w:cs="Arial"/>
          <w:sz w:val="22"/>
          <w:szCs w:val="22"/>
          <w:lang w:val="es-ES"/>
        </w:rPr>
        <w:t>totalmente electrónico</w:t>
      </w:r>
      <w:r w:rsidR="005D12EE" w:rsidRPr="00D9763E">
        <w:rPr>
          <w:rFonts w:ascii="Arial" w:hAnsi="Arial" w:cs="Arial"/>
          <w:sz w:val="22"/>
          <w:szCs w:val="22"/>
          <w:lang w:val="es-ES"/>
        </w:rPr>
        <w:t xml:space="preserve">.  </w:t>
      </w:r>
      <w:r w:rsidRPr="00D9763E">
        <w:rPr>
          <w:rFonts w:ascii="Arial" w:hAnsi="Arial" w:cs="Arial"/>
          <w:sz w:val="22"/>
          <w:szCs w:val="22"/>
          <w:lang w:val="es-ES"/>
        </w:rPr>
        <w:t>Si los sistemas de información que</w:t>
      </w:r>
      <w:r w:rsidR="00AE0B4D" w:rsidRPr="00D9763E">
        <w:rPr>
          <w:rFonts w:ascii="Arial" w:hAnsi="Arial" w:cs="Arial"/>
          <w:sz w:val="22"/>
          <w:szCs w:val="22"/>
          <w:lang w:val="es-ES"/>
        </w:rPr>
        <w:t xml:space="preserve"> prestan</w:t>
      </w:r>
      <w:r w:rsidRPr="00D9763E">
        <w:rPr>
          <w:rFonts w:ascii="Arial" w:hAnsi="Arial" w:cs="Arial"/>
          <w:sz w:val="22"/>
          <w:szCs w:val="22"/>
          <w:lang w:val="es-ES"/>
        </w:rPr>
        <w:t xml:space="preserve"> </w:t>
      </w:r>
      <w:r w:rsidR="00AE0B4D" w:rsidRPr="00D9763E">
        <w:rPr>
          <w:rFonts w:ascii="Arial" w:hAnsi="Arial" w:cs="Arial"/>
          <w:sz w:val="22"/>
          <w:szCs w:val="22"/>
          <w:lang w:val="es-ES"/>
        </w:rPr>
        <w:t>apoyo</w:t>
      </w:r>
      <w:r w:rsidRPr="00D9763E">
        <w:rPr>
          <w:rFonts w:ascii="Arial" w:hAnsi="Arial" w:cs="Arial"/>
          <w:sz w:val="22"/>
          <w:szCs w:val="22"/>
          <w:lang w:val="es-ES"/>
        </w:rPr>
        <w:t xml:space="preserve"> a estas </w:t>
      </w:r>
      <w:r w:rsidR="00AE0B4D" w:rsidRPr="00D9763E">
        <w:rPr>
          <w:rFonts w:ascii="Arial" w:hAnsi="Arial" w:cs="Arial"/>
          <w:sz w:val="22"/>
          <w:szCs w:val="22"/>
          <w:lang w:val="es-ES"/>
        </w:rPr>
        <w:t xml:space="preserve">esferas </w:t>
      </w:r>
      <w:r w:rsidRPr="00D9763E">
        <w:rPr>
          <w:rFonts w:ascii="Arial" w:hAnsi="Arial" w:cs="Arial"/>
          <w:sz w:val="22"/>
          <w:szCs w:val="22"/>
          <w:lang w:val="es-ES"/>
        </w:rPr>
        <w:t xml:space="preserve">de </w:t>
      </w:r>
      <w:r w:rsidR="00AE0B4D" w:rsidRPr="00D9763E">
        <w:rPr>
          <w:rFonts w:ascii="Arial" w:hAnsi="Arial" w:cs="Arial"/>
          <w:sz w:val="22"/>
          <w:szCs w:val="22"/>
          <w:lang w:val="es-ES"/>
        </w:rPr>
        <w:t xml:space="preserve">actividad </w:t>
      </w:r>
      <w:r w:rsidRPr="00D9763E">
        <w:rPr>
          <w:rFonts w:ascii="Arial" w:hAnsi="Arial" w:cs="Arial"/>
          <w:sz w:val="22"/>
          <w:szCs w:val="22"/>
          <w:lang w:val="es-ES"/>
        </w:rPr>
        <w:t xml:space="preserve">no están disponibles, </w:t>
      </w:r>
      <w:r w:rsidR="00090F15" w:rsidRPr="00D9763E">
        <w:rPr>
          <w:rFonts w:ascii="Arial" w:hAnsi="Arial" w:cs="Arial"/>
          <w:sz w:val="22"/>
          <w:szCs w:val="22"/>
          <w:lang w:val="es-ES"/>
        </w:rPr>
        <w:t>resulta</w:t>
      </w:r>
      <w:r w:rsidR="00426FDA" w:rsidRPr="00D9763E">
        <w:rPr>
          <w:rFonts w:ascii="Arial" w:hAnsi="Arial" w:cs="Arial"/>
          <w:sz w:val="22"/>
          <w:szCs w:val="22"/>
          <w:lang w:val="es-ES"/>
        </w:rPr>
        <w:t xml:space="preserve"> sencillamente</w:t>
      </w:r>
      <w:r w:rsidRPr="00D9763E">
        <w:rPr>
          <w:rFonts w:ascii="Arial" w:hAnsi="Arial" w:cs="Arial"/>
          <w:sz w:val="22"/>
          <w:szCs w:val="22"/>
          <w:lang w:val="es-ES"/>
        </w:rPr>
        <w:t xml:space="preserve"> imposible realizar cualquier trabajo en estos departamentos</w:t>
      </w:r>
      <w:r w:rsidR="005D12EE" w:rsidRPr="00D9763E">
        <w:rPr>
          <w:rFonts w:ascii="Arial" w:hAnsi="Arial" w:cs="Arial"/>
          <w:sz w:val="22"/>
          <w:szCs w:val="22"/>
          <w:lang w:val="es-ES"/>
        </w:rPr>
        <w:t xml:space="preserve">.  </w:t>
      </w:r>
      <w:r w:rsidRPr="00D9763E">
        <w:rPr>
          <w:rFonts w:ascii="Arial" w:hAnsi="Arial" w:cs="Arial"/>
          <w:sz w:val="22"/>
          <w:szCs w:val="22"/>
          <w:lang w:val="es-ES"/>
        </w:rPr>
        <w:t>Es probable que esta dependencia de las tecnologías de la información se acentúe aún más en el futuro</w:t>
      </w:r>
      <w:r w:rsidR="00650820" w:rsidRPr="00D9763E">
        <w:rPr>
          <w:rFonts w:ascii="Arial" w:hAnsi="Arial" w:cs="Arial"/>
          <w:sz w:val="22"/>
          <w:szCs w:val="22"/>
          <w:lang w:val="es-ES"/>
        </w:rPr>
        <w:t>,</w:t>
      </w:r>
      <w:r w:rsidR="00512DE1" w:rsidRPr="00D9763E">
        <w:rPr>
          <w:rFonts w:ascii="Arial" w:hAnsi="Arial" w:cs="Arial"/>
          <w:sz w:val="22"/>
          <w:szCs w:val="22"/>
          <w:lang w:val="es-ES"/>
        </w:rPr>
        <w:t xml:space="preserve"> en </w:t>
      </w:r>
      <w:r w:rsidR="00650820" w:rsidRPr="00D9763E">
        <w:rPr>
          <w:rFonts w:ascii="Arial" w:hAnsi="Arial" w:cs="Arial"/>
          <w:sz w:val="22"/>
          <w:szCs w:val="22"/>
          <w:lang w:val="es-ES"/>
        </w:rPr>
        <w:t xml:space="preserve">particular </w:t>
      </w:r>
      <w:r w:rsidRPr="00D9763E">
        <w:rPr>
          <w:rFonts w:ascii="Arial" w:hAnsi="Arial" w:cs="Arial"/>
          <w:sz w:val="22"/>
          <w:szCs w:val="22"/>
          <w:lang w:val="es-ES"/>
        </w:rPr>
        <w:t>si los sistemas de</w:t>
      </w:r>
      <w:r w:rsidR="00AB7E3B" w:rsidRPr="00D9763E">
        <w:rPr>
          <w:rFonts w:ascii="Arial" w:hAnsi="Arial" w:cs="Arial"/>
          <w:sz w:val="22"/>
          <w:szCs w:val="22"/>
          <w:lang w:val="es-ES"/>
        </w:rPr>
        <w:t xml:space="preserve"> TIC</w:t>
      </w:r>
      <w:r w:rsidR="00650820" w:rsidRPr="00D9763E">
        <w:rPr>
          <w:rFonts w:ascii="Arial" w:hAnsi="Arial" w:cs="Arial"/>
          <w:sz w:val="22"/>
          <w:szCs w:val="22"/>
          <w:lang w:val="es-ES"/>
        </w:rPr>
        <w:t xml:space="preserve"> </w:t>
      </w:r>
      <w:r w:rsidRPr="00D9763E">
        <w:rPr>
          <w:rFonts w:ascii="Arial" w:hAnsi="Arial" w:cs="Arial"/>
          <w:sz w:val="22"/>
          <w:szCs w:val="22"/>
          <w:lang w:val="es-ES"/>
        </w:rPr>
        <w:t>de los diversos actores del sistema internacional de P.I. comienzan a interactuar entre sí de manera simultánea</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Para ciertos aspectos del trabajo, se prevé que </w:t>
      </w:r>
      <w:r w:rsidR="00426FDA" w:rsidRPr="00D9763E">
        <w:rPr>
          <w:rFonts w:ascii="Arial" w:hAnsi="Arial" w:cs="Arial"/>
          <w:sz w:val="22"/>
          <w:szCs w:val="22"/>
          <w:lang w:val="es-ES"/>
        </w:rPr>
        <w:t xml:space="preserve">desaparezca </w:t>
      </w:r>
      <w:r w:rsidRPr="00D9763E">
        <w:rPr>
          <w:rFonts w:ascii="Arial" w:hAnsi="Arial" w:cs="Arial"/>
          <w:sz w:val="22"/>
          <w:szCs w:val="22"/>
          <w:lang w:val="es-ES"/>
        </w:rPr>
        <w:t xml:space="preserve">la distinción entre los procesos </w:t>
      </w:r>
      <w:r w:rsidR="00AE0B4D" w:rsidRPr="00D9763E">
        <w:rPr>
          <w:rFonts w:ascii="Arial" w:hAnsi="Arial" w:cs="Arial"/>
          <w:sz w:val="22"/>
          <w:szCs w:val="22"/>
          <w:lang w:val="es-ES"/>
        </w:rPr>
        <w:t>operativos</w:t>
      </w:r>
      <w:r w:rsidRPr="00D9763E">
        <w:rPr>
          <w:rFonts w:ascii="Arial" w:hAnsi="Arial" w:cs="Arial"/>
          <w:sz w:val="22"/>
          <w:szCs w:val="22"/>
          <w:lang w:val="es-ES"/>
        </w:rPr>
        <w:t xml:space="preserve"> y los sistemas de info</w:t>
      </w:r>
      <w:r w:rsidR="00426FDA" w:rsidRPr="00D9763E">
        <w:rPr>
          <w:rFonts w:ascii="Arial" w:hAnsi="Arial" w:cs="Arial"/>
          <w:sz w:val="22"/>
          <w:szCs w:val="22"/>
          <w:lang w:val="es-ES"/>
        </w:rPr>
        <w:t xml:space="preserve">rmación </w:t>
      </w:r>
      <w:r w:rsidR="00090F15" w:rsidRPr="00D9763E">
        <w:rPr>
          <w:rFonts w:ascii="Arial" w:hAnsi="Arial" w:cs="Arial"/>
          <w:sz w:val="22"/>
          <w:szCs w:val="22"/>
          <w:lang w:val="es-ES"/>
        </w:rPr>
        <w:t>conexos</w:t>
      </w:r>
      <w:r w:rsidR="005D12EE" w:rsidRPr="00D9763E">
        <w:rPr>
          <w:rFonts w:ascii="Arial" w:hAnsi="Arial" w:cs="Arial"/>
          <w:sz w:val="22"/>
          <w:szCs w:val="22"/>
          <w:lang w:val="es-ES"/>
        </w:rPr>
        <w:t xml:space="preserve">.  </w:t>
      </w:r>
      <w:r w:rsidRPr="00D9763E">
        <w:rPr>
          <w:rFonts w:ascii="Arial" w:hAnsi="Arial" w:cs="Arial"/>
          <w:sz w:val="22"/>
          <w:szCs w:val="22"/>
          <w:lang w:val="es-ES"/>
        </w:rPr>
        <w:t>Esta evolución se ha observado ya en algunas oficinas nacionales de propiedad intelectual</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siendo un ejemplo elocuente de ello la Oficina Japonesa de Patentes </w:t>
      </w:r>
      <w:r w:rsidR="00650820" w:rsidRPr="00D9763E">
        <w:rPr>
          <w:rFonts w:ascii="Arial" w:hAnsi="Arial" w:cs="Arial"/>
          <w:sz w:val="22"/>
          <w:szCs w:val="22"/>
          <w:lang w:val="es-ES"/>
        </w:rPr>
        <w:t xml:space="preserve">(JPO), </w:t>
      </w:r>
      <w:r w:rsidRPr="00D9763E">
        <w:rPr>
          <w:rFonts w:ascii="Arial" w:hAnsi="Arial" w:cs="Arial"/>
          <w:sz w:val="22"/>
          <w:szCs w:val="22"/>
          <w:lang w:val="es-ES"/>
        </w:rPr>
        <w:t xml:space="preserve">en </w:t>
      </w:r>
      <w:r w:rsidR="00426FDA" w:rsidRPr="00D9763E">
        <w:rPr>
          <w:rFonts w:ascii="Arial" w:hAnsi="Arial" w:cs="Arial"/>
          <w:sz w:val="22"/>
          <w:szCs w:val="22"/>
          <w:lang w:val="es-ES"/>
        </w:rPr>
        <w:t>la</w:t>
      </w:r>
      <w:r w:rsidRPr="00D9763E">
        <w:rPr>
          <w:rFonts w:ascii="Arial" w:hAnsi="Arial" w:cs="Arial"/>
          <w:sz w:val="22"/>
          <w:szCs w:val="22"/>
          <w:lang w:val="es-ES"/>
        </w:rPr>
        <w:t xml:space="preserve"> que se </w:t>
      </w:r>
      <w:r w:rsidR="00426FDA" w:rsidRPr="00D9763E">
        <w:rPr>
          <w:rFonts w:ascii="Arial" w:hAnsi="Arial" w:cs="Arial"/>
          <w:sz w:val="22"/>
          <w:szCs w:val="22"/>
          <w:lang w:val="es-ES"/>
        </w:rPr>
        <w:t xml:space="preserve">realiza, </w:t>
      </w:r>
      <w:r w:rsidRPr="00D9763E">
        <w:rPr>
          <w:rFonts w:ascii="Arial" w:hAnsi="Arial" w:cs="Arial"/>
          <w:sz w:val="22"/>
          <w:szCs w:val="22"/>
          <w:lang w:val="es-ES"/>
        </w:rPr>
        <w:t xml:space="preserve">de </w:t>
      </w:r>
      <w:r w:rsidR="00090F15" w:rsidRPr="00D9763E">
        <w:rPr>
          <w:rFonts w:ascii="Arial" w:hAnsi="Arial" w:cs="Arial"/>
          <w:sz w:val="22"/>
          <w:szCs w:val="22"/>
          <w:lang w:val="es-ES"/>
        </w:rPr>
        <w:t xml:space="preserve">forma </w:t>
      </w:r>
      <w:r w:rsidRPr="00D9763E">
        <w:rPr>
          <w:rFonts w:ascii="Arial" w:hAnsi="Arial" w:cs="Arial"/>
          <w:sz w:val="22"/>
          <w:szCs w:val="22"/>
          <w:lang w:val="es-ES"/>
        </w:rPr>
        <w:t>automatizada</w:t>
      </w:r>
      <w:r w:rsidR="00090F15" w:rsidRPr="00D9763E">
        <w:rPr>
          <w:rFonts w:ascii="Arial" w:hAnsi="Arial" w:cs="Arial"/>
          <w:sz w:val="22"/>
          <w:szCs w:val="22"/>
          <w:lang w:val="es-ES"/>
        </w:rPr>
        <w:t xml:space="preserve"> en gran medida</w:t>
      </w:r>
      <w:r w:rsidR="00426FDA" w:rsidRPr="00D9763E">
        <w:rPr>
          <w:rFonts w:ascii="Arial" w:hAnsi="Arial" w:cs="Arial"/>
          <w:sz w:val="22"/>
          <w:szCs w:val="22"/>
          <w:lang w:val="es-ES"/>
        </w:rPr>
        <w:t>,</w:t>
      </w:r>
      <w:r w:rsidRPr="00D9763E">
        <w:rPr>
          <w:rFonts w:ascii="Arial" w:hAnsi="Arial" w:cs="Arial"/>
          <w:sz w:val="22"/>
          <w:szCs w:val="22"/>
          <w:lang w:val="es-ES"/>
        </w:rPr>
        <w:t xml:space="preserve"> el examen de forma de más de</w:t>
      </w:r>
      <w:r w:rsidR="00777256" w:rsidRPr="00D9763E">
        <w:rPr>
          <w:rFonts w:ascii="Arial" w:hAnsi="Arial" w:cs="Arial"/>
          <w:sz w:val="22"/>
          <w:szCs w:val="22"/>
          <w:lang w:val="es-ES"/>
        </w:rPr>
        <w:t> 3</w:t>
      </w:r>
      <w:r w:rsidRPr="00D9763E">
        <w:rPr>
          <w:rFonts w:ascii="Arial" w:hAnsi="Arial" w:cs="Arial"/>
          <w:sz w:val="22"/>
          <w:szCs w:val="22"/>
          <w:lang w:val="es-ES"/>
        </w:rPr>
        <w:t>00.000 solicitudes de patente</w:t>
      </w:r>
      <w:r w:rsidR="00090F15" w:rsidRPr="00D9763E">
        <w:rPr>
          <w:rFonts w:ascii="Arial" w:hAnsi="Arial" w:cs="Arial"/>
          <w:sz w:val="22"/>
          <w:szCs w:val="22"/>
          <w:lang w:val="es-ES"/>
        </w:rPr>
        <w:t>s</w:t>
      </w:r>
      <w:r w:rsidRPr="00D9763E">
        <w:rPr>
          <w:rFonts w:ascii="Arial" w:hAnsi="Arial" w:cs="Arial"/>
          <w:sz w:val="22"/>
          <w:szCs w:val="22"/>
          <w:lang w:val="es-ES"/>
        </w:rPr>
        <w:t xml:space="preserve"> al año</w:t>
      </w:r>
      <w:r w:rsidR="00650820" w:rsidRPr="00D9763E">
        <w:rPr>
          <w:rFonts w:ascii="Arial" w:hAnsi="Arial" w:cs="Arial"/>
          <w:sz w:val="22"/>
          <w:szCs w:val="22"/>
          <w:lang w:val="es-ES"/>
        </w:rPr>
        <w:t>;</w:t>
      </w:r>
    </w:p>
    <w:p w:rsidR="00650820" w:rsidRPr="00D9763E" w:rsidRDefault="00650820"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p>
    <w:p w:rsidR="00650820" w:rsidRPr="00D9763E" w:rsidRDefault="00563B71"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r w:rsidRPr="00D9763E">
        <w:rPr>
          <w:rFonts w:ascii="Arial" w:hAnsi="Arial" w:cs="Arial"/>
          <w:sz w:val="22"/>
          <w:szCs w:val="22"/>
          <w:lang w:val="es-ES"/>
        </w:rPr>
        <w:t xml:space="preserve">Diferentes acontecimientos </w:t>
      </w:r>
      <w:r w:rsidR="00090F15" w:rsidRPr="00D9763E">
        <w:rPr>
          <w:rFonts w:ascii="Arial" w:hAnsi="Arial" w:cs="Arial"/>
          <w:sz w:val="22"/>
          <w:szCs w:val="22"/>
          <w:lang w:val="es-ES"/>
        </w:rPr>
        <w:t>adversos</w:t>
      </w:r>
      <w:r w:rsidRPr="00D9763E">
        <w:rPr>
          <w:rFonts w:ascii="Arial" w:hAnsi="Arial" w:cs="Arial"/>
          <w:sz w:val="22"/>
          <w:szCs w:val="22"/>
          <w:lang w:val="es-ES"/>
        </w:rPr>
        <w:t xml:space="preserve">, desde </w:t>
      </w:r>
      <w:r w:rsidR="00090F15" w:rsidRPr="00D9763E">
        <w:rPr>
          <w:rFonts w:ascii="Arial" w:hAnsi="Arial" w:cs="Arial"/>
          <w:sz w:val="22"/>
          <w:szCs w:val="22"/>
          <w:lang w:val="es-ES"/>
        </w:rPr>
        <w:t>catástrofes</w:t>
      </w:r>
      <w:r w:rsidRPr="00D9763E">
        <w:rPr>
          <w:rFonts w:ascii="Arial" w:hAnsi="Arial" w:cs="Arial"/>
          <w:sz w:val="22"/>
          <w:szCs w:val="22"/>
          <w:lang w:val="es-ES"/>
        </w:rPr>
        <w:t xml:space="preserve"> naturales hasta </w:t>
      </w:r>
      <w:r w:rsidR="00090F15" w:rsidRPr="00D9763E">
        <w:rPr>
          <w:rFonts w:ascii="Arial" w:hAnsi="Arial" w:cs="Arial"/>
          <w:sz w:val="22"/>
          <w:szCs w:val="22"/>
          <w:lang w:val="es-ES"/>
        </w:rPr>
        <w:t>perturbaciones</w:t>
      </w:r>
      <w:r w:rsidRPr="00D9763E">
        <w:rPr>
          <w:rFonts w:ascii="Arial" w:hAnsi="Arial" w:cs="Arial"/>
          <w:sz w:val="22"/>
          <w:szCs w:val="22"/>
          <w:lang w:val="es-ES"/>
        </w:rPr>
        <w:t xml:space="preserve"> causadas por el hombre, pueden influir en la capacidad de la OMPI de llevar a cabo su</w:t>
      </w:r>
      <w:r w:rsidR="00AE0B4D" w:rsidRPr="00D9763E">
        <w:rPr>
          <w:rFonts w:ascii="Arial" w:hAnsi="Arial" w:cs="Arial"/>
          <w:sz w:val="22"/>
          <w:szCs w:val="22"/>
          <w:lang w:val="es-ES"/>
        </w:rPr>
        <w:t>s</w:t>
      </w:r>
      <w:r w:rsidRPr="00D9763E">
        <w:rPr>
          <w:rFonts w:ascii="Arial" w:hAnsi="Arial" w:cs="Arial"/>
          <w:sz w:val="22"/>
          <w:szCs w:val="22"/>
          <w:lang w:val="es-ES"/>
        </w:rPr>
        <w:t xml:space="preserve"> actividad</w:t>
      </w:r>
      <w:r w:rsidR="00AE0B4D" w:rsidRPr="00D9763E">
        <w:rPr>
          <w:rFonts w:ascii="Arial" w:hAnsi="Arial" w:cs="Arial"/>
          <w:sz w:val="22"/>
          <w:szCs w:val="22"/>
          <w:lang w:val="es-ES"/>
        </w:rPr>
        <w:t>es</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En consecuencia, la continuidad de </w:t>
      </w:r>
      <w:r w:rsidR="00090F15" w:rsidRPr="00D9763E">
        <w:rPr>
          <w:rFonts w:ascii="Arial" w:hAnsi="Arial" w:cs="Arial"/>
          <w:sz w:val="22"/>
          <w:szCs w:val="22"/>
          <w:lang w:val="es-ES"/>
        </w:rPr>
        <w:t>la</w:t>
      </w:r>
      <w:r w:rsidR="00AE0B4D" w:rsidRPr="00D9763E">
        <w:rPr>
          <w:rFonts w:ascii="Arial" w:hAnsi="Arial" w:cs="Arial"/>
          <w:sz w:val="22"/>
          <w:szCs w:val="22"/>
          <w:lang w:val="es-ES"/>
        </w:rPr>
        <w:t>s</w:t>
      </w:r>
      <w:r w:rsidR="00090F15" w:rsidRPr="00D9763E">
        <w:rPr>
          <w:rFonts w:ascii="Arial" w:hAnsi="Arial" w:cs="Arial"/>
          <w:sz w:val="22"/>
          <w:szCs w:val="22"/>
          <w:lang w:val="es-ES"/>
        </w:rPr>
        <w:t xml:space="preserve"> actividad</w:t>
      </w:r>
      <w:r w:rsidR="00AE0B4D" w:rsidRPr="00D9763E">
        <w:rPr>
          <w:rFonts w:ascii="Arial" w:hAnsi="Arial" w:cs="Arial"/>
          <w:sz w:val="22"/>
          <w:szCs w:val="22"/>
          <w:lang w:val="es-ES"/>
        </w:rPr>
        <w:t>es</w:t>
      </w:r>
      <w:r w:rsidRPr="00D9763E">
        <w:rPr>
          <w:rFonts w:ascii="Arial" w:hAnsi="Arial" w:cs="Arial"/>
          <w:sz w:val="22"/>
          <w:szCs w:val="22"/>
          <w:lang w:val="es-ES"/>
        </w:rPr>
        <w:t xml:space="preserve"> se está convirtiendo en una cuestión urgente para </w:t>
      </w:r>
      <w:r w:rsidR="00674587" w:rsidRPr="00D9763E">
        <w:rPr>
          <w:rFonts w:ascii="Arial" w:hAnsi="Arial" w:cs="Arial"/>
          <w:sz w:val="22"/>
          <w:szCs w:val="22"/>
          <w:lang w:val="es-ES"/>
        </w:rPr>
        <w:t>la Organización</w:t>
      </w:r>
      <w:r w:rsidRPr="00D9763E">
        <w:rPr>
          <w:rFonts w:ascii="Arial" w:hAnsi="Arial" w:cs="Arial"/>
          <w:sz w:val="22"/>
          <w:szCs w:val="22"/>
          <w:lang w:val="es-ES"/>
        </w:rPr>
        <w:t>,</w:t>
      </w:r>
      <w:r w:rsidR="00E96453" w:rsidRPr="00D9763E">
        <w:rPr>
          <w:rFonts w:ascii="Arial" w:hAnsi="Arial" w:cs="Arial"/>
          <w:sz w:val="22"/>
          <w:szCs w:val="22"/>
          <w:lang w:val="es-ES"/>
        </w:rPr>
        <w:t xml:space="preserve"> y </w:t>
      </w:r>
      <w:r w:rsidRPr="00D9763E">
        <w:rPr>
          <w:rFonts w:ascii="Arial" w:hAnsi="Arial" w:cs="Arial"/>
          <w:sz w:val="22"/>
          <w:szCs w:val="22"/>
          <w:lang w:val="es-ES"/>
        </w:rPr>
        <w:t xml:space="preserve">depende, en gran medida, de la capacidad de sus sistemas críticos de </w:t>
      </w:r>
      <w:r w:rsidR="00AB7E3B" w:rsidRPr="00D9763E">
        <w:rPr>
          <w:rFonts w:ascii="Arial" w:hAnsi="Arial" w:cs="Arial"/>
          <w:sz w:val="22"/>
          <w:szCs w:val="22"/>
          <w:lang w:val="es-ES"/>
        </w:rPr>
        <w:t>TIC</w:t>
      </w:r>
      <w:r w:rsidR="00650820" w:rsidRPr="00D9763E">
        <w:rPr>
          <w:rFonts w:ascii="Arial" w:hAnsi="Arial" w:cs="Arial"/>
          <w:sz w:val="22"/>
          <w:szCs w:val="22"/>
          <w:lang w:val="es-ES"/>
        </w:rPr>
        <w:t xml:space="preserve"> </w:t>
      </w:r>
      <w:r w:rsidR="00426FDA" w:rsidRPr="00D9763E">
        <w:rPr>
          <w:rFonts w:ascii="Arial" w:hAnsi="Arial" w:cs="Arial"/>
          <w:sz w:val="22"/>
          <w:szCs w:val="22"/>
          <w:lang w:val="es-ES"/>
        </w:rPr>
        <w:t>para</w:t>
      </w:r>
      <w:r w:rsidRPr="00D9763E">
        <w:rPr>
          <w:rFonts w:ascii="Arial" w:hAnsi="Arial" w:cs="Arial"/>
          <w:sz w:val="22"/>
          <w:szCs w:val="22"/>
          <w:lang w:val="es-ES"/>
        </w:rPr>
        <w:t xml:space="preserve"> </w:t>
      </w:r>
      <w:r w:rsidR="00090F15" w:rsidRPr="00D9763E">
        <w:rPr>
          <w:rFonts w:ascii="Arial" w:hAnsi="Arial" w:cs="Arial"/>
          <w:sz w:val="22"/>
          <w:szCs w:val="22"/>
          <w:lang w:val="es-ES"/>
        </w:rPr>
        <w:t xml:space="preserve">resistir </w:t>
      </w:r>
      <w:r w:rsidR="00426FDA" w:rsidRPr="00D9763E">
        <w:rPr>
          <w:rFonts w:ascii="Arial" w:hAnsi="Arial" w:cs="Arial"/>
          <w:sz w:val="22"/>
          <w:szCs w:val="22"/>
          <w:lang w:val="es-ES"/>
        </w:rPr>
        <w:t xml:space="preserve">esos acontecimientos o </w:t>
      </w:r>
      <w:r w:rsidRPr="00D9763E">
        <w:rPr>
          <w:rFonts w:ascii="Arial" w:hAnsi="Arial" w:cs="Arial"/>
          <w:sz w:val="22"/>
          <w:szCs w:val="22"/>
          <w:lang w:val="es-ES"/>
        </w:rPr>
        <w:t xml:space="preserve">recuperarse cuando </w:t>
      </w:r>
      <w:r w:rsidR="00090F15" w:rsidRPr="00D9763E">
        <w:rPr>
          <w:rFonts w:ascii="Arial" w:hAnsi="Arial" w:cs="Arial"/>
          <w:sz w:val="22"/>
          <w:szCs w:val="22"/>
          <w:lang w:val="es-ES"/>
        </w:rPr>
        <w:t>tienen lugar</w:t>
      </w:r>
      <w:r w:rsidR="005D12EE" w:rsidRPr="00D9763E">
        <w:rPr>
          <w:rFonts w:ascii="Arial" w:hAnsi="Arial" w:cs="Arial"/>
          <w:sz w:val="22"/>
          <w:szCs w:val="22"/>
          <w:lang w:val="es-ES"/>
        </w:rPr>
        <w:t xml:space="preserve">.  </w:t>
      </w:r>
      <w:r w:rsidRPr="00D9763E">
        <w:rPr>
          <w:rFonts w:ascii="Arial" w:hAnsi="Arial" w:cs="Arial"/>
          <w:sz w:val="22"/>
          <w:szCs w:val="22"/>
          <w:lang w:val="es-ES"/>
        </w:rPr>
        <w:t>Ello supone un desafío singular para la OMPI,</w:t>
      </w:r>
      <w:r w:rsidR="00650820" w:rsidRPr="00D9763E">
        <w:rPr>
          <w:rFonts w:ascii="Arial" w:hAnsi="Arial" w:cs="Arial"/>
          <w:sz w:val="22"/>
          <w:szCs w:val="22"/>
          <w:lang w:val="es-ES"/>
        </w:rPr>
        <w:t xml:space="preserve"> </w:t>
      </w:r>
      <w:r w:rsidR="00090F15" w:rsidRPr="00D9763E">
        <w:rPr>
          <w:rFonts w:ascii="Arial" w:hAnsi="Arial" w:cs="Arial"/>
          <w:sz w:val="22"/>
          <w:szCs w:val="22"/>
          <w:lang w:val="es-ES"/>
        </w:rPr>
        <w:t>ya que</w:t>
      </w:r>
      <w:r w:rsidRPr="00D9763E">
        <w:rPr>
          <w:rFonts w:ascii="Arial" w:hAnsi="Arial" w:cs="Arial"/>
          <w:sz w:val="22"/>
          <w:szCs w:val="22"/>
          <w:lang w:val="es-ES"/>
        </w:rPr>
        <w:t xml:space="preserve"> el rápido crecimiento orgánico de los sistemas de información en el pasado no </w:t>
      </w:r>
      <w:r w:rsidR="00090F15" w:rsidRPr="00D9763E">
        <w:rPr>
          <w:rFonts w:ascii="Arial" w:hAnsi="Arial" w:cs="Arial"/>
          <w:sz w:val="22"/>
          <w:szCs w:val="22"/>
          <w:lang w:val="es-ES"/>
        </w:rPr>
        <w:t>ha brindado</w:t>
      </w:r>
      <w:r w:rsidRPr="00D9763E">
        <w:rPr>
          <w:rFonts w:ascii="Arial" w:hAnsi="Arial" w:cs="Arial"/>
          <w:sz w:val="22"/>
          <w:szCs w:val="22"/>
          <w:lang w:val="es-ES"/>
        </w:rPr>
        <w:t xml:space="preserve"> la ventaja de un diseño de arquit</w:t>
      </w:r>
      <w:r w:rsidR="00426FDA" w:rsidRPr="00D9763E">
        <w:rPr>
          <w:rFonts w:ascii="Arial" w:hAnsi="Arial" w:cs="Arial"/>
          <w:sz w:val="22"/>
          <w:szCs w:val="22"/>
          <w:lang w:val="es-ES"/>
        </w:rPr>
        <w:t>ecturas de sistemas que cubriera</w:t>
      </w:r>
      <w:r w:rsidRPr="00D9763E">
        <w:rPr>
          <w:rFonts w:ascii="Arial" w:hAnsi="Arial" w:cs="Arial"/>
          <w:sz w:val="22"/>
          <w:szCs w:val="22"/>
          <w:lang w:val="es-ES"/>
        </w:rPr>
        <w:t>n en su totalidad el ámbito de la organización, y por ello, es difícil separar los sistemas en función de prioridades para establecer de modo rentable las capacidades de continuación de la actividad</w:t>
      </w:r>
      <w:r w:rsidR="00650820" w:rsidRPr="00D9763E">
        <w:rPr>
          <w:rFonts w:ascii="Arial" w:hAnsi="Arial" w:cs="Arial"/>
          <w:sz w:val="22"/>
          <w:szCs w:val="22"/>
          <w:lang w:val="es-ES"/>
        </w:rPr>
        <w:t>.</w:t>
      </w:r>
    </w:p>
    <w:p w:rsidR="00650820" w:rsidRPr="00D9763E" w:rsidRDefault="00650820"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p>
    <w:p w:rsidR="00D82ABC" w:rsidRDefault="00D82ABC">
      <w:pPr>
        <w:rPr>
          <w:rFonts w:eastAsia="Times New Roman"/>
          <w:szCs w:val="22"/>
          <w:lang w:eastAsia="en-US"/>
        </w:rPr>
      </w:pPr>
      <w:r>
        <w:rPr>
          <w:szCs w:val="22"/>
        </w:rPr>
        <w:br w:type="page"/>
      </w: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r w:rsidRPr="00D9763E">
        <w:rPr>
          <w:rFonts w:ascii="Arial" w:hAnsi="Arial" w:cs="Arial"/>
          <w:sz w:val="22"/>
          <w:szCs w:val="22"/>
          <w:lang w:val="es-ES"/>
        </w:rPr>
        <w:lastRenderedPageBreak/>
        <w:t>d)</w:t>
      </w:r>
      <w:r w:rsidRPr="00D9763E">
        <w:rPr>
          <w:rFonts w:ascii="Arial" w:hAnsi="Arial" w:cs="Arial"/>
          <w:sz w:val="22"/>
          <w:szCs w:val="22"/>
          <w:lang w:val="es-ES"/>
        </w:rPr>
        <w:tab/>
      </w:r>
      <w:r w:rsidRPr="00D9763E">
        <w:rPr>
          <w:rFonts w:ascii="Arial" w:hAnsi="Arial" w:cs="Arial"/>
          <w:i/>
          <w:sz w:val="22"/>
          <w:szCs w:val="22"/>
          <w:lang w:val="es-ES"/>
        </w:rPr>
        <w:t>Eficienc</w:t>
      </w:r>
      <w:r w:rsidR="00563B71" w:rsidRPr="00D9763E">
        <w:rPr>
          <w:rFonts w:ascii="Arial" w:hAnsi="Arial" w:cs="Arial"/>
          <w:i/>
          <w:sz w:val="22"/>
          <w:szCs w:val="22"/>
          <w:lang w:val="es-ES"/>
        </w:rPr>
        <w:t>ia</w:t>
      </w:r>
    </w:p>
    <w:p w:rsidR="00650820" w:rsidRPr="00D9763E" w:rsidRDefault="00650820"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p>
    <w:p w:rsidR="00650820" w:rsidRPr="00D9763E" w:rsidRDefault="00A5760B" w:rsidP="00777256">
      <w:pPr>
        <w:pStyle w:val="ListParagraph"/>
        <w:shd w:val="clear" w:color="auto" w:fill="FFFFFF"/>
        <w:tabs>
          <w:tab w:val="num" w:pos="-270"/>
        </w:tabs>
        <w:spacing w:before="2" w:after="100" w:afterAutospacing="1"/>
        <w:ind w:left="567" w:right="238"/>
        <w:rPr>
          <w:rFonts w:ascii="Arial" w:hAnsi="Arial" w:cs="Arial"/>
          <w:sz w:val="22"/>
          <w:szCs w:val="22"/>
          <w:lang w:val="es-ES"/>
        </w:rPr>
      </w:pPr>
      <w:r w:rsidRPr="00D9763E">
        <w:rPr>
          <w:rFonts w:ascii="Arial" w:hAnsi="Arial" w:cs="Arial"/>
          <w:sz w:val="22"/>
          <w:szCs w:val="22"/>
          <w:lang w:val="es-ES"/>
        </w:rPr>
        <w:t xml:space="preserve">Como reflejo de la </w:t>
      </w:r>
      <w:r w:rsidR="00E83639" w:rsidRPr="00D9763E">
        <w:rPr>
          <w:rFonts w:ascii="Arial" w:hAnsi="Arial" w:cs="Arial"/>
          <w:sz w:val="22"/>
          <w:szCs w:val="22"/>
          <w:lang w:val="es-ES"/>
        </w:rPr>
        <w:t xml:space="preserve">creciente </w:t>
      </w:r>
      <w:r w:rsidRPr="00D9763E">
        <w:rPr>
          <w:rFonts w:ascii="Arial" w:hAnsi="Arial" w:cs="Arial"/>
          <w:sz w:val="22"/>
          <w:szCs w:val="22"/>
          <w:lang w:val="es-ES"/>
        </w:rPr>
        <w:t xml:space="preserve">importancia económica de la P.I., los Servicios Mundiales de P.I. de la OMPI han experimentado un crecimiento sostenido desde su nacimiento,  crecimiento </w:t>
      </w:r>
      <w:r w:rsidR="00DF7A5C" w:rsidRPr="00D9763E">
        <w:rPr>
          <w:rFonts w:ascii="Arial" w:hAnsi="Arial" w:cs="Arial"/>
          <w:sz w:val="22"/>
          <w:szCs w:val="22"/>
          <w:lang w:val="es-ES"/>
        </w:rPr>
        <w:t xml:space="preserve">que </w:t>
      </w:r>
      <w:r w:rsidRPr="00D9763E">
        <w:rPr>
          <w:rFonts w:ascii="Arial" w:hAnsi="Arial" w:cs="Arial"/>
          <w:sz w:val="22"/>
          <w:szCs w:val="22"/>
          <w:lang w:val="es-ES"/>
        </w:rPr>
        <w:t>ha sido ciertamente extraordinario en varios aspectos</w:t>
      </w:r>
      <w:r w:rsidR="005D12EE" w:rsidRPr="00D9763E">
        <w:rPr>
          <w:rFonts w:ascii="Arial" w:hAnsi="Arial" w:cs="Arial"/>
          <w:sz w:val="22"/>
          <w:szCs w:val="22"/>
          <w:lang w:val="es-ES"/>
        </w:rPr>
        <w:t xml:space="preserve">.  </w:t>
      </w:r>
      <w:r w:rsidRPr="00D9763E">
        <w:rPr>
          <w:rFonts w:ascii="Arial" w:hAnsi="Arial" w:cs="Arial"/>
          <w:sz w:val="22"/>
          <w:szCs w:val="22"/>
          <w:lang w:val="es-ES"/>
        </w:rPr>
        <w:t>Por ejemplo, desde que comenzó a funcionar en</w:t>
      </w:r>
      <w:r w:rsidR="00777256" w:rsidRPr="00D9763E">
        <w:rPr>
          <w:rFonts w:ascii="Arial" w:hAnsi="Arial" w:cs="Arial"/>
          <w:sz w:val="22"/>
          <w:szCs w:val="22"/>
          <w:lang w:val="es-ES"/>
        </w:rPr>
        <w:t> 1</w:t>
      </w:r>
      <w:r w:rsidR="00650820" w:rsidRPr="00D9763E">
        <w:rPr>
          <w:rFonts w:ascii="Arial" w:hAnsi="Arial" w:cs="Arial"/>
          <w:sz w:val="22"/>
          <w:szCs w:val="22"/>
          <w:lang w:val="es-ES"/>
        </w:rPr>
        <w:t xml:space="preserve">978, </w:t>
      </w:r>
      <w:r w:rsidR="004F5E15" w:rsidRPr="00D9763E">
        <w:rPr>
          <w:rFonts w:ascii="Arial" w:hAnsi="Arial" w:cs="Arial"/>
          <w:sz w:val="22"/>
          <w:szCs w:val="22"/>
          <w:lang w:val="es-ES"/>
        </w:rPr>
        <w:t>sólo en un ejercicio se ha prod</w:t>
      </w:r>
      <w:r w:rsidR="00E83639" w:rsidRPr="00D9763E">
        <w:rPr>
          <w:rFonts w:ascii="Arial" w:hAnsi="Arial" w:cs="Arial"/>
          <w:sz w:val="22"/>
          <w:szCs w:val="22"/>
          <w:lang w:val="es-ES"/>
        </w:rPr>
        <w:t>ucido en el PCT un descenso de las tasas de presentación</w:t>
      </w:r>
      <w:r w:rsidR="004F5E15" w:rsidRPr="00D9763E">
        <w:rPr>
          <w:rFonts w:ascii="Arial" w:hAnsi="Arial" w:cs="Arial"/>
          <w:sz w:val="22"/>
          <w:szCs w:val="22"/>
          <w:lang w:val="es-ES"/>
        </w:rPr>
        <w:t xml:space="preserve"> de solicitudes (</w:t>
      </w:r>
      <w:r w:rsidR="00E83639" w:rsidRPr="00D9763E">
        <w:rPr>
          <w:rFonts w:ascii="Arial" w:hAnsi="Arial" w:cs="Arial"/>
          <w:sz w:val="22"/>
          <w:szCs w:val="22"/>
          <w:lang w:val="es-ES"/>
        </w:rPr>
        <w:t>en</w:t>
      </w:r>
      <w:r w:rsidR="00777256" w:rsidRPr="00D9763E">
        <w:rPr>
          <w:rFonts w:ascii="Arial" w:hAnsi="Arial" w:cs="Arial"/>
          <w:sz w:val="22"/>
          <w:szCs w:val="22"/>
          <w:lang w:val="es-ES"/>
        </w:rPr>
        <w:t> 2</w:t>
      </w:r>
      <w:r w:rsidR="004F5E15" w:rsidRPr="00D9763E">
        <w:rPr>
          <w:rFonts w:ascii="Arial" w:hAnsi="Arial" w:cs="Arial"/>
          <w:sz w:val="22"/>
          <w:szCs w:val="22"/>
          <w:lang w:val="es-ES"/>
        </w:rPr>
        <w:t>009, como consecuencia de la recesión internacional)</w:t>
      </w:r>
      <w:r w:rsidR="005D12EE" w:rsidRPr="00D9763E">
        <w:rPr>
          <w:rFonts w:ascii="Arial" w:hAnsi="Arial" w:cs="Arial"/>
          <w:sz w:val="22"/>
          <w:szCs w:val="22"/>
          <w:lang w:val="es-ES"/>
        </w:rPr>
        <w:t xml:space="preserve">.  </w:t>
      </w:r>
      <w:r w:rsidRPr="00D9763E">
        <w:rPr>
          <w:rFonts w:ascii="Arial" w:hAnsi="Arial" w:cs="Arial"/>
          <w:sz w:val="22"/>
          <w:szCs w:val="22"/>
          <w:lang w:val="es-ES"/>
        </w:rPr>
        <w:t>E</w:t>
      </w:r>
      <w:r w:rsidR="00512DE1" w:rsidRPr="00D9763E">
        <w:rPr>
          <w:rFonts w:ascii="Arial" w:hAnsi="Arial" w:cs="Arial"/>
          <w:sz w:val="22"/>
          <w:szCs w:val="22"/>
          <w:lang w:val="es-ES"/>
        </w:rPr>
        <w:t>n</w:t>
      </w:r>
      <w:r w:rsidR="00777256" w:rsidRPr="00D9763E">
        <w:rPr>
          <w:rFonts w:ascii="Arial" w:hAnsi="Arial" w:cs="Arial"/>
          <w:sz w:val="22"/>
          <w:szCs w:val="22"/>
          <w:lang w:val="es-ES"/>
        </w:rPr>
        <w:t> 2</w:t>
      </w:r>
      <w:r w:rsidR="00650820" w:rsidRPr="00D9763E">
        <w:rPr>
          <w:rFonts w:ascii="Arial" w:hAnsi="Arial" w:cs="Arial"/>
          <w:sz w:val="22"/>
          <w:szCs w:val="22"/>
          <w:lang w:val="es-ES"/>
        </w:rPr>
        <w:t xml:space="preserve">011, </w:t>
      </w:r>
      <w:r w:rsidR="00E83639" w:rsidRPr="00D9763E">
        <w:rPr>
          <w:rFonts w:ascii="Arial" w:hAnsi="Arial" w:cs="Arial"/>
          <w:sz w:val="22"/>
          <w:szCs w:val="22"/>
          <w:lang w:val="es-ES"/>
        </w:rPr>
        <w:t xml:space="preserve">las tasas de presentación de solicitudes crecieron de media </w:t>
      </w:r>
      <w:r w:rsidRPr="00D9763E">
        <w:rPr>
          <w:rFonts w:ascii="Arial" w:hAnsi="Arial" w:cs="Arial"/>
          <w:sz w:val="22"/>
          <w:szCs w:val="22"/>
          <w:lang w:val="es-ES"/>
        </w:rPr>
        <w:t>un</w:t>
      </w:r>
      <w:r w:rsidR="00777256" w:rsidRPr="00D9763E">
        <w:rPr>
          <w:rFonts w:ascii="Arial" w:hAnsi="Arial" w:cs="Arial"/>
          <w:sz w:val="22"/>
          <w:szCs w:val="22"/>
          <w:lang w:val="es-ES"/>
        </w:rPr>
        <w:t> 1</w:t>
      </w:r>
      <w:r w:rsidR="00650820" w:rsidRPr="00D9763E">
        <w:rPr>
          <w:rFonts w:ascii="Arial" w:hAnsi="Arial" w:cs="Arial"/>
          <w:sz w:val="22"/>
          <w:szCs w:val="22"/>
          <w:lang w:val="es-ES"/>
        </w:rPr>
        <w:t>0</w:t>
      </w:r>
      <w:r w:rsidRPr="00D9763E">
        <w:rPr>
          <w:rFonts w:ascii="Arial" w:hAnsi="Arial" w:cs="Arial"/>
          <w:sz w:val="22"/>
          <w:szCs w:val="22"/>
          <w:lang w:val="es-ES"/>
        </w:rPr>
        <w:t>,</w:t>
      </w:r>
      <w:r w:rsidR="00650820" w:rsidRPr="00D9763E">
        <w:rPr>
          <w:rFonts w:ascii="Arial" w:hAnsi="Arial" w:cs="Arial"/>
          <w:sz w:val="22"/>
          <w:szCs w:val="22"/>
          <w:lang w:val="es-ES"/>
        </w:rPr>
        <w:t xml:space="preserve">7%, </w:t>
      </w:r>
      <w:r w:rsidRPr="00D9763E">
        <w:rPr>
          <w:rFonts w:ascii="Arial" w:hAnsi="Arial" w:cs="Arial"/>
          <w:sz w:val="22"/>
          <w:szCs w:val="22"/>
          <w:lang w:val="es-ES"/>
        </w:rPr>
        <w:t>a pesar de</w:t>
      </w:r>
      <w:r w:rsidR="003C766B" w:rsidRPr="00D9763E">
        <w:rPr>
          <w:rFonts w:ascii="Arial" w:hAnsi="Arial" w:cs="Arial"/>
          <w:sz w:val="22"/>
          <w:szCs w:val="22"/>
          <w:lang w:val="es-ES"/>
        </w:rPr>
        <w:t xml:space="preserve">l panorama económico inestable en dos de las regiones </w:t>
      </w:r>
      <w:r w:rsidR="004F5E15" w:rsidRPr="00D9763E">
        <w:rPr>
          <w:rFonts w:ascii="Arial" w:hAnsi="Arial" w:cs="Arial"/>
          <w:sz w:val="22"/>
          <w:szCs w:val="22"/>
          <w:lang w:val="es-ES"/>
        </w:rPr>
        <w:t xml:space="preserve">más importantes </w:t>
      </w:r>
      <w:r w:rsidR="003C766B" w:rsidRPr="00D9763E">
        <w:rPr>
          <w:rFonts w:ascii="Arial" w:hAnsi="Arial" w:cs="Arial"/>
          <w:sz w:val="22"/>
          <w:szCs w:val="22"/>
          <w:lang w:val="es-ES"/>
        </w:rPr>
        <w:t xml:space="preserve">a efectos de solicitudes </w:t>
      </w:r>
      <w:r w:rsidR="00650820" w:rsidRPr="00D9763E">
        <w:rPr>
          <w:rFonts w:ascii="Arial" w:hAnsi="Arial" w:cs="Arial"/>
          <w:sz w:val="22"/>
          <w:szCs w:val="22"/>
          <w:lang w:val="es-ES"/>
        </w:rPr>
        <w:t>(</w:t>
      </w:r>
      <w:r w:rsidR="00E83639" w:rsidRPr="00D9763E">
        <w:rPr>
          <w:rFonts w:ascii="Arial" w:hAnsi="Arial" w:cs="Arial"/>
          <w:sz w:val="22"/>
          <w:szCs w:val="22"/>
          <w:lang w:val="es-ES"/>
        </w:rPr>
        <w:t>América del Norte</w:t>
      </w:r>
      <w:r w:rsidR="003C766B" w:rsidRPr="00D9763E">
        <w:rPr>
          <w:rFonts w:ascii="Arial" w:hAnsi="Arial" w:cs="Arial"/>
          <w:sz w:val="22"/>
          <w:szCs w:val="22"/>
          <w:lang w:val="es-ES"/>
        </w:rPr>
        <w:t xml:space="preserve"> y Europa</w:t>
      </w:r>
      <w:r w:rsidR="00650820" w:rsidRPr="00D9763E">
        <w:rPr>
          <w:rFonts w:ascii="Arial" w:hAnsi="Arial" w:cs="Arial"/>
          <w:sz w:val="22"/>
          <w:szCs w:val="22"/>
          <w:lang w:val="es-ES"/>
        </w:rPr>
        <w:t>)</w:t>
      </w:r>
      <w:r w:rsidR="005D12EE" w:rsidRPr="00D9763E">
        <w:rPr>
          <w:rFonts w:ascii="Arial" w:hAnsi="Arial" w:cs="Arial"/>
          <w:sz w:val="22"/>
          <w:szCs w:val="22"/>
          <w:lang w:val="es-ES"/>
        </w:rPr>
        <w:t xml:space="preserve">.  </w:t>
      </w:r>
      <w:r w:rsidR="003C766B" w:rsidRPr="00D9763E">
        <w:rPr>
          <w:rFonts w:ascii="Arial" w:hAnsi="Arial" w:cs="Arial"/>
          <w:sz w:val="22"/>
          <w:szCs w:val="22"/>
          <w:lang w:val="es-ES"/>
        </w:rPr>
        <w:t>E</w:t>
      </w:r>
      <w:r w:rsidR="00512DE1" w:rsidRPr="00D9763E">
        <w:rPr>
          <w:rFonts w:ascii="Arial" w:hAnsi="Arial" w:cs="Arial"/>
          <w:sz w:val="22"/>
          <w:szCs w:val="22"/>
          <w:lang w:val="es-ES"/>
        </w:rPr>
        <w:t xml:space="preserve">n </w:t>
      </w:r>
      <w:r w:rsidR="003C766B" w:rsidRPr="00D9763E">
        <w:rPr>
          <w:rFonts w:ascii="Arial" w:hAnsi="Arial" w:cs="Arial"/>
          <w:sz w:val="22"/>
          <w:szCs w:val="22"/>
          <w:lang w:val="es-ES"/>
        </w:rPr>
        <w:t>ese mismo año, las solicitudes procedentes de China, el Japón y l</w:t>
      </w:r>
      <w:r w:rsidR="00E83639" w:rsidRPr="00D9763E">
        <w:rPr>
          <w:rFonts w:ascii="Arial" w:hAnsi="Arial" w:cs="Arial"/>
          <w:sz w:val="22"/>
          <w:szCs w:val="22"/>
          <w:lang w:val="es-ES"/>
        </w:rPr>
        <w:t>a República de Corea aumentaron</w:t>
      </w:r>
      <w:r w:rsidR="003C766B" w:rsidRPr="00D9763E">
        <w:rPr>
          <w:rFonts w:ascii="Arial" w:hAnsi="Arial" w:cs="Arial"/>
          <w:sz w:val="22"/>
          <w:szCs w:val="22"/>
          <w:lang w:val="es-ES"/>
        </w:rPr>
        <w:t xml:space="preserve"> en un</w:t>
      </w:r>
      <w:r w:rsidR="00777256" w:rsidRPr="00D9763E">
        <w:rPr>
          <w:rFonts w:ascii="Arial" w:hAnsi="Arial" w:cs="Arial"/>
          <w:sz w:val="22"/>
          <w:szCs w:val="22"/>
          <w:lang w:val="es-ES"/>
        </w:rPr>
        <w:t> 3</w:t>
      </w:r>
      <w:r w:rsidR="00650820" w:rsidRPr="00D9763E">
        <w:rPr>
          <w:rFonts w:ascii="Arial" w:hAnsi="Arial" w:cs="Arial"/>
          <w:sz w:val="22"/>
          <w:szCs w:val="22"/>
          <w:lang w:val="es-ES"/>
        </w:rPr>
        <w:t>3</w:t>
      </w:r>
      <w:r w:rsidR="003C766B" w:rsidRPr="00D9763E">
        <w:rPr>
          <w:rFonts w:ascii="Arial" w:hAnsi="Arial" w:cs="Arial"/>
          <w:sz w:val="22"/>
          <w:szCs w:val="22"/>
          <w:lang w:val="es-ES"/>
        </w:rPr>
        <w:t>,</w:t>
      </w:r>
      <w:r w:rsidR="00650820" w:rsidRPr="00D9763E">
        <w:rPr>
          <w:rFonts w:ascii="Arial" w:hAnsi="Arial" w:cs="Arial"/>
          <w:sz w:val="22"/>
          <w:szCs w:val="22"/>
          <w:lang w:val="es-ES"/>
        </w:rPr>
        <w:t xml:space="preserve">4%, </w:t>
      </w:r>
      <w:r w:rsidR="003C766B" w:rsidRPr="00D9763E">
        <w:rPr>
          <w:rFonts w:ascii="Arial" w:hAnsi="Arial" w:cs="Arial"/>
          <w:sz w:val="22"/>
          <w:szCs w:val="22"/>
          <w:lang w:val="es-ES"/>
        </w:rPr>
        <w:t>un</w:t>
      </w:r>
      <w:r w:rsidR="00777256" w:rsidRPr="00D9763E">
        <w:rPr>
          <w:rFonts w:ascii="Arial" w:hAnsi="Arial" w:cs="Arial"/>
          <w:sz w:val="22"/>
          <w:szCs w:val="22"/>
          <w:lang w:val="es-ES"/>
        </w:rPr>
        <w:t> 2</w:t>
      </w:r>
      <w:r w:rsidR="00650820" w:rsidRPr="00D9763E">
        <w:rPr>
          <w:rFonts w:ascii="Arial" w:hAnsi="Arial" w:cs="Arial"/>
          <w:sz w:val="22"/>
          <w:szCs w:val="22"/>
          <w:lang w:val="es-ES"/>
        </w:rPr>
        <w:t>1%</w:t>
      </w:r>
      <w:r w:rsidR="00E96453" w:rsidRPr="00D9763E">
        <w:rPr>
          <w:rFonts w:ascii="Arial" w:hAnsi="Arial" w:cs="Arial"/>
          <w:sz w:val="22"/>
          <w:szCs w:val="22"/>
          <w:lang w:val="es-ES"/>
        </w:rPr>
        <w:t xml:space="preserve"> y </w:t>
      </w:r>
      <w:r w:rsidR="003C766B" w:rsidRPr="00D9763E">
        <w:rPr>
          <w:rFonts w:ascii="Arial" w:hAnsi="Arial" w:cs="Arial"/>
          <w:sz w:val="22"/>
          <w:szCs w:val="22"/>
          <w:lang w:val="es-ES"/>
        </w:rPr>
        <w:t>un</w:t>
      </w:r>
      <w:r w:rsidR="00777256" w:rsidRPr="00D9763E">
        <w:rPr>
          <w:rFonts w:ascii="Arial" w:hAnsi="Arial" w:cs="Arial"/>
          <w:sz w:val="22"/>
          <w:szCs w:val="22"/>
          <w:lang w:val="es-ES"/>
        </w:rPr>
        <w:t> 8</w:t>
      </w:r>
      <w:r w:rsidR="00650820" w:rsidRPr="00D9763E">
        <w:rPr>
          <w:rFonts w:ascii="Arial" w:hAnsi="Arial" w:cs="Arial"/>
          <w:sz w:val="22"/>
          <w:szCs w:val="22"/>
          <w:lang w:val="es-ES"/>
        </w:rPr>
        <w:t>%</w:t>
      </w:r>
      <w:r w:rsidR="005D12EE" w:rsidRPr="00D9763E">
        <w:rPr>
          <w:rFonts w:ascii="Arial" w:hAnsi="Arial" w:cs="Arial"/>
          <w:sz w:val="22"/>
          <w:szCs w:val="22"/>
          <w:lang w:val="es-ES"/>
        </w:rPr>
        <w:t xml:space="preserve"> </w:t>
      </w:r>
      <w:r w:rsidR="00E83639" w:rsidRPr="00D9763E">
        <w:rPr>
          <w:rFonts w:ascii="Arial" w:hAnsi="Arial" w:cs="Arial"/>
          <w:sz w:val="22"/>
          <w:szCs w:val="22"/>
          <w:lang w:val="es-ES"/>
        </w:rPr>
        <w:t xml:space="preserve">respectivamente. </w:t>
      </w:r>
      <w:r w:rsidR="00777256" w:rsidRPr="00D9763E">
        <w:rPr>
          <w:rFonts w:ascii="Arial" w:hAnsi="Arial" w:cs="Arial"/>
          <w:sz w:val="22"/>
          <w:szCs w:val="22"/>
          <w:lang w:val="es-ES"/>
        </w:rPr>
        <w:t xml:space="preserve"> </w:t>
      </w:r>
      <w:r w:rsidR="003C766B" w:rsidRPr="00D9763E">
        <w:rPr>
          <w:rFonts w:ascii="Arial" w:hAnsi="Arial" w:cs="Arial"/>
          <w:sz w:val="22"/>
          <w:szCs w:val="22"/>
          <w:lang w:val="es-ES"/>
        </w:rPr>
        <w:t xml:space="preserve">Los sistemas de </w:t>
      </w:r>
      <w:r w:rsidR="00650820" w:rsidRPr="00D9763E">
        <w:rPr>
          <w:rFonts w:ascii="Arial" w:hAnsi="Arial" w:cs="Arial"/>
          <w:sz w:val="22"/>
          <w:szCs w:val="22"/>
          <w:lang w:val="es-ES"/>
        </w:rPr>
        <w:t>Madrid</w:t>
      </w:r>
      <w:r w:rsidR="00E96453" w:rsidRPr="00D9763E">
        <w:rPr>
          <w:rFonts w:ascii="Arial" w:hAnsi="Arial" w:cs="Arial"/>
          <w:sz w:val="22"/>
          <w:szCs w:val="22"/>
          <w:lang w:val="es-ES"/>
        </w:rPr>
        <w:t xml:space="preserve"> y </w:t>
      </w:r>
      <w:r w:rsidR="00805298" w:rsidRPr="00D9763E">
        <w:rPr>
          <w:rFonts w:ascii="Arial" w:hAnsi="Arial" w:cs="Arial"/>
          <w:sz w:val="22"/>
          <w:szCs w:val="22"/>
          <w:lang w:val="es-ES"/>
        </w:rPr>
        <w:t>La Haya</w:t>
      </w:r>
      <w:r w:rsidR="00650820" w:rsidRPr="00D9763E">
        <w:rPr>
          <w:rFonts w:ascii="Arial" w:hAnsi="Arial" w:cs="Arial"/>
          <w:sz w:val="22"/>
          <w:szCs w:val="22"/>
          <w:lang w:val="es-ES"/>
        </w:rPr>
        <w:t xml:space="preserve"> </w:t>
      </w:r>
      <w:r w:rsidR="003C766B" w:rsidRPr="00D9763E">
        <w:rPr>
          <w:rFonts w:ascii="Arial" w:hAnsi="Arial" w:cs="Arial"/>
          <w:sz w:val="22"/>
          <w:szCs w:val="22"/>
          <w:lang w:val="es-ES"/>
        </w:rPr>
        <w:t>experimentaron también crecimientos superiores al</w:t>
      </w:r>
      <w:r w:rsidR="00777256" w:rsidRPr="00D9763E">
        <w:rPr>
          <w:rFonts w:ascii="Arial" w:hAnsi="Arial" w:cs="Arial"/>
          <w:sz w:val="22"/>
          <w:szCs w:val="22"/>
          <w:lang w:val="es-ES"/>
        </w:rPr>
        <w:t> 5</w:t>
      </w:r>
      <w:r w:rsidR="00650820" w:rsidRPr="00D9763E">
        <w:rPr>
          <w:rFonts w:ascii="Arial" w:hAnsi="Arial" w:cs="Arial"/>
          <w:sz w:val="22"/>
          <w:szCs w:val="22"/>
          <w:lang w:val="es-ES"/>
        </w:rPr>
        <w:t>%</w:t>
      </w:r>
      <w:r w:rsidR="00512DE1" w:rsidRPr="00D9763E">
        <w:rPr>
          <w:rFonts w:ascii="Arial" w:hAnsi="Arial" w:cs="Arial"/>
          <w:sz w:val="22"/>
          <w:szCs w:val="22"/>
          <w:lang w:val="es-ES"/>
        </w:rPr>
        <w:t xml:space="preserve"> en</w:t>
      </w:r>
      <w:r w:rsidR="00777256" w:rsidRPr="00D9763E">
        <w:rPr>
          <w:rFonts w:ascii="Arial" w:hAnsi="Arial" w:cs="Arial"/>
          <w:sz w:val="22"/>
          <w:szCs w:val="22"/>
          <w:lang w:val="es-ES"/>
        </w:rPr>
        <w:t> 2</w:t>
      </w:r>
      <w:r w:rsidR="00650820" w:rsidRPr="00D9763E">
        <w:rPr>
          <w:rFonts w:ascii="Arial" w:hAnsi="Arial" w:cs="Arial"/>
          <w:sz w:val="22"/>
          <w:szCs w:val="22"/>
          <w:lang w:val="es-ES"/>
        </w:rPr>
        <w:t>011</w:t>
      </w:r>
      <w:r w:rsidR="005D12EE" w:rsidRPr="00D9763E">
        <w:rPr>
          <w:rFonts w:ascii="Arial" w:hAnsi="Arial" w:cs="Arial"/>
          <w:sz w:val="22"/>
          <w:szCs w:val="22"/>
          <w:lang w:val="es-ES"/>
        </w:rPr>
        <w:t xml:space="preserve">.  </w:t>
      </w:r>
      <w:r w:rsidR="00E83639" w:rsidRPr="00D9763E">
        <w:rPr>
          <w:rFonts w:ascii="Arial" w:hAnsi="Arial" w:cs="Arial"/>
          <w:sz w:val="22"/>
          <w:szCs w:val="22"/>
          <w:lang w:val="es-ES"/>
        </w:rPr>
        <w:t>No obstante, e</w:t>
      </w:r>
      <w:r w:rsidR="003C766B" w:rsidRPr="00D9763E">
        <w:rPr>
          <w:rFonts w:ascii="Arial" w:hAnsi="Arial" w:cs="Arial"/>
          <w:sz w:val="22"/>
          <w:szCs w:val="22"/>
          <w:lang w:val="es-ES"/>
        </w:rPr>
        <w:t>l aumento de la carga de trabajo en la OMPI</w:t>
      </w:r>
      <w:r w:rsidR="00E83639" w:rsidRPr="00D9763E">
        <w:rPr>
          <w:rFonts w:ascii="Arial" w:hAnsi="Arial" w:cs="Arial"/>
          <w:sz w:val="22"/>
          <w:szCs w:val="22"/>
          <w:lang w:val="es-ES"/>
        </w:rPr>
        <w:t xml:space="preserve"> </w:t>
      </w:r>
      <w:r w:rsidR="003C766B" w:rsidRPr="00D9763E">
        <w:rPr>
          <w:rFonts w:ascii="Arial" w:hAnsi="Arial" w:cs="Arial"/>
          <w:sz w:val="22"/>
          <w:szCs w:val="22"/>
          <w:lang w:val="es-ES"/>
        </w:rPr>
        <w:t xml:space="preserve">no se </w:t>
      </w:r>
      <w:r w:rsidR="00E83639" w:rsidRPr="00D9763E">
        <w:rPr>
          <w:rFonts w:ascii="Arial" w:hAnsi="Arial" w:cs="Arial"/>
          <w:sz w:val="22"/>
          <w:szCs w:val="22"/>
          <w:lang w:val="es-ES"/>
        </w:rPr>
        <w:t xml:space="preserve">limita </w:t>
      </w:r>
      <w:r w:rsidR="003C766B" w:rsidRPr="00D9763E">
        <w:rPr>
          <w:rFonts w:ascii="Arial" w:hAnsi="Arial" w:cs="Arial"/>
          <w:sz w:val="22"/>
          <w:szCs w:val="22"/>
          <w:lang w:val="es-ES"/>
        </w:rPr>
        <w:t xml:space="preserve">únicamente </w:t>
      </w:r>
      <w:r w:rsidR="00E83639" w:rsidRPr="00D9763E">
        <w:rPr>
          <w:rFonts w:ascii="Arial" w:hAnsi="Arial" w:cs="Arial"/>
          <w:sz w:val="22"/>
          <w:szCs w:val="22"/>
          <w:lang w:val="es-ES"/>
        </w:rPr>
        <w:t xml:space="preserve">a </w:t>
      </w:r>
      <w:r w:rsidR="003C766B" w:rsidRPr="00D9763E">
        <w:rPr>
          <w:rFonts w:ascii="Arial" w:hAnsi="Arial" w:cs="Arial"/>
          <w:sz w:val="22"/>
          <w:szCs w:val="22"/>
          <w:lang w:val="es-ES"/>
        </w:rPr>
        <w:t xml:space="preserve">los sistemas de registro. </w:t>
      </w:r>
      <w:r w:rsidR="005D12EE" w:rsidRPr="00D9763E">
        <w:rPr>
          <w:rFonts w:ascii="Arial" w:hAnsi="Arial" w:cs="Arial"/>
          <w:sz w:val="22"/>
          <w:szCs w:val="22"/>
          <w:lang w:val="es-ES"/>
        </w:rPr>
        <w:t xml:space="preserve"> </w:t>
      </w:r>
      <w:r w:rsidR="00E83639" w:rsidRPr="00D9763E">
        <w:rPr>
          <w:rFonts w:ascii="Arial" w:hAnsi="Arial" w:cs="Arial"/>
          <w:sz w:val="22"/>
          <w:szCs w:val="22"/>
          <w:lang w:val="es-ES"/>
        </w:rPr>
        <w:t xml:space="preserve">También se debe al aumento de </w:t>
      </w:r>
      <w:r w:rsidR="003C766B" w:rsidRPr="00D9763E">
        <w:rPr>
          <w:rFonts w:ascii="Arial" w:hAnsi="Arial" w:cs="Arial"/>
          <w:sz w:val="22"/>
          <w:szCs w:val="22"/>
          <w:lang w:val="es-ES"/>
        </w:rPr>
        <w:t>la relevancia</w:t>
      </w:r>
      <w:r w:rsidR="00DF7A5C" w:rsidRPr="00D9763E">
        <w:rPr>
          <w:rFonts w:ascii="Arial" w:hAnsi="Arial" w:cs="Arial"/>
          <w:sz w:val="22"/>
          <w:szCs w:val="22"/>
          <w:lang w:val="es-ES"/>
        </w:rPr>
        <w:t>, a partir de la adopción de la Agenda de la OMPI para el Desarrollo,</w:t>
      </w:r>
      <w:r w:rsidR="003C766B" w:rsidRPr="00D9763E">
        <w:rPr>
          <w:rFonts w:ascii="Arial" w:hAnsi="Arial" w:cs="Arial"/>
          <w:sz w:val="22"/>
          <w:szCs w:val="22"/>
          <w:lang w:val="es-ES"/>
        </w:rPr>
        <w:t xml:space="preserve"> que se </w:t>
      </w:r>
      <w:r w:rsidR="00E83639" w:rsidRPr="00D9763E">
        <w:rPr>
          <w:rFonts w:ascii="Arial" w:hAnsi="Arial" w:cs="Arial"/>
          <w:sz w:val="22"/>
          <w:szCs w:val="22"/>
          <w:lang w:val="es-ES"/>
        </w:rPr>
        <w:t>atribuye</w:t>
      </w:r>
      <w:r w:rsidR="003C766B" w:rsidRPr="00D9763E">
        <w:rPr>
          <w:rFonts w:ascii="Arial" w:hAnsi="Arial" w:cs="Arial"/>
          <w:sz w:val="22"/>
          <w:szCs w:val="22"/>
          <w:lang w:val="es-ES"/>
        </w:rPr>
        <w:t xml:space="preserve"> a las cuestiones de desarrollo</w:t>
      </w:r>
      <w:r w:rsidR="00650820" w:rsidRPr="00D9763E">
        <w:rPr>
          <w:rFonts w:ascii="Arial" w:hAnsi="Arial" w:cs="Arial"/>
          <w:sz w:val="22"/>
          <w:szCs w:val="22"/>
          <w:lang w:val="es-ES"/>
        </w:rPr>
        <w:t>;</w:t>
      </w:r>
      <w:r w:rsidR="00DF7A5C" w:rsidRPr="00D9763E">
        <w:rPr>
          <w:rFonts w:ascii="Arial" w:hAnsi="Arial" w:cs="Arial"/>
          <w:sz w:val="22"/>
          <w:szCs w:val="22"/>
          <w:lang w:val="es-ES"/>
        </w:rPr>
        <w:t xml:space="preserve"> </w:t>
      </w:r>
    </w:p>
    <w:p w:rsidR="00650820" w:rsidRPr="00D9763E" w:rsidRDefault="00650820"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p>
    <w:p w:rsidR="00650820" w:rsidRPr="00D9763E" w:rsidRDefault="00E83639"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r w:rsidRPr="00D9763E">
        <w:rPr>
          <w:rFonts w:ascii="Arial" w:hAnsi="Arial" w:cs="Arial"/>
          <w:sz w:val="22"/>
          <w:szCs w:val="22"/>
          <w:lang w:val="es-ES"/>
        </w:rPr>
        <w:t>Aunque esta mayor carga de trabajo viene acompañada</w:t>
      </w:r>
      <w:r w:rsidR="003C766B" w:rsidRPr="00D9763E">
        <w:rPr>
          <w:rFonts w:ascii="Arial" w:hAnsi="Arial" w:cs="Arial"/>
          <w:sz w:val="22"/>
          <w:szCs w:val="22"/>
          <w:lang w:val="es-ES"/>
        </w:rPr>
        <w:t xml:space="preserve"> de </w:t>
      </w:r>
      <w:r w:rsidRPr="00D9763E">
        <w:rPr>
          <w:rFonts w:ascii="Arial" w:hAnsi="Arial" w:cs="Arial"/>
          <w:sz w:val="22"/>
          <w:szCs w:val="22"/>
          <w:lang w:val="es-ES"/>
        </w:rPr>
        <w:t xml:space="preserve">un incremento de los </w:t>
      </w:r>
      <w:r w:rsidR="003C766B" w:rsidRPr="00D9763E">
        <w:rPr>
          <w:rFonts w:ascii="Arial" w:hAnsi="Arial" w:cs="Arial"/>
          <w:sz w:val="22"/>
          <w:szCs w:val="22"/>
          <w:lang w:val="es-ES"/>
        </w:rPr>
        <w:t>ingresos para</w:t>
      </w:r>
      <w:r w:rsidR="00650820" w:rsidRPr="00D9763E">
        <w:rPr>
          <w:rFonts w:ascii="Arial" w:hAnsi="Arial" w:cs="Arial"/>
          <w:sz w:val="22"/>
          <w:szCs w:val="22"/>
          <w:lang w:val="es-ES"/>
        </w:rPr>
        <w:t xml:space="preserve"> </w:t>
      </w:r>
      <w:r w:rsidR="00674587" w:rsidRPr="00D9763E">
        <w:rPr>
          <w:rFonts w:ascii="Arial" w:hAnsi="Arial" w:cs="Arial"/>
          <w:sz w:val="22"/>
          <w:szCs w:val="22"/>
          <w:lang w:val="es-ES"/>
        </w:rPr>
        <w:t>la Organización</w:t>
      </w:r>
      <w:r w:rsidR="00650820" w:rsidRPr="00D9763E">
        <w:rPr>
          <w:rFonts w:ascii="Arial" w:hAnsi="Arial" w:cs="Arial"/>
          <w:sz w:val="22"/>
          <w:szCs w:val="22"/>
          <w:lang w:val="es-ES"/>
        </w:rPr>
        <w:t xml:space="preserve">, </w:t>
      </w:r>
      <w:r w:rsidRPr="00D9763E">
        <w:rPr>
          <w:rFonts w:ascii="Arial" w:hAnsi="Arial" w:cs="Arial"/>
          <w:sz w:val="22"/>
          <w:szCs w:val="22"/>
          <w:lang w:val="es-ES"/>
        </w:rPr>
        <w:t>debido</w:t>
      </w:r>
      <w:r w:rsidR="003C766B" w:rsidRPr="00D9763E">
        <w:rPr>
          <w:rFonts w:ascii="Arial" w:hAnsi="Arial" w:cs="Arial"/>
          <w:sz w:val="22"/>
          <w:szCs w:val="22"/>
          <w:lang w:val="es-ES"/>
        </w:rPr>
        <w:t xml:space="preserve"> sobre todo al aumento de las tasas del </w:t>
      </w:r>
      <w:r w:rsidR="00650820" w:rsidRPr="00D9763E">
        <w:rPr>
          <w:rFonts w:ascii="Arial" w:hAnsi="Arial" w:cs="Arial"/>
          <w:sz w:val="22"/>
          <w:szCs w:val="22"/>
          <w:lang w:val="es-ES"/>
        </w:rPr>
        <w:t>PCT</w:t>
      </w:r>
      <w:r w:rsidR="003C766B" w:rsidRPr="00D9763E">
        <w:rPr>
          <w:rFonts w:ascii="Arial" w:hAnsi="Arial" w:cs="Arial"/>
          <w:sz w:val="22"/>
          <w:szCs w:val="22"/>
          <w:lang w:val="es-ES"/>
        </w:rPr>
        <w:t xml:space="preserve">, es posible que estos incrementos en los ingresos no alcancen a cubrir las futuras presiones sobre los costes, </w:t>
      </w:r>
      <w:r w:rsidRPr="00D9763E">
        <w:rPr>
          <w:rFonts w:ascii="Arial" w:hAnsi="Arial" w:cs="Arial"/>
          <w:sz w:val="22"/>
          <w:szCs w:val="22"/>
          <w:lang w:val="es-ES"/>
        </w:rPr>
        <w:t xml:space="preserve">a menos </w:t>
      </w:r>
      <w:r w:rsidR="003C766B" w:rsidRPr="00D9763E">
        <w:rPr>
          <w:rFonts w:ascii="Arial" w:hAnsi="Arial" w:cs="Arial"/>
          <w:sz w:val="22"/>
          <w:szCs w:val="22"/>
          <w:lang w:val="es-ES"/>
        </w:rPr>
        <w:t xml:space="preserve">que se logren mejoras </w:t>
      </w:r>
      <w:r w:rsidRPr="00D9763E">
        <w:rPr>
          <w:rFonts w:ascii="Arial" w:hAnsi="Arial" w:cs="Arial"/>
          <w:sz w:val="22"/>
          <w:szCs w:val="22"/>
          <w:lang w:val="es-ES"/>
        </w:rPr>
        <w:t xml:space="preserve">significativas </w:t>
      </w:r>
      <w:r w:rsidR="003C766B" w:rsidRPr="00D9763E">
        <w:rPr>
          <w:rFonts w:ascii="Arial" w:hAnsi="Arial" w:cs="Arial"/>
          <w:sz w:val="22"/>
          <w:szCs w:val="22"/>
          <w:lang w:val="es-ES"/>
        </w:rPr>
        <w:t>en la eficiencia</w:t>
      </w:r>
      <w:r w:rsidR="005D12EE" w:rsidRPr="00D9763E">
        <w:rPr>
          <w:rFonts w:ascii="Arial" w:hAnsi="Arial" w:cs="Arial"/>
          <w:sz w:val="22"/>
          <w:szCs w:val="22"/>
          <w:lang w:val="es-ES"/>
        </w:rPr>
        <w:t xml:space="preserve">.  </w:t>
      </w:r>
      <w:r w:rsidR="0065166C" w:rsidRPr="00D9763E">
        <w:rPr>
          <w:rFonts w:ascii="Arial" w:hAnsi="Arial" w:cs="Arial"/>
          <w:sz w:val="22"/>
          <w:szCs w:val="22"/>
          <w:lang w:val="es-ES"/>
        </w:rPr>
        <w:t>La 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003C766B" w:rsidRPr="00D9763E">
        <w:rPr>
          <w:rFonts w:ascii="Arial" w:hAnsi="Arial" w:cs="Arial"/>
          <w:sz w:val="22"/>
          <w:szCs w:val="22"/>
          <w:lang w:val="es-ES"/>
        </w:rPr>
        <w:t xml:space="preserve">reconoce que las tecnologías de la información son un medio </w:t>
      </w:r>
      <w:r w:rsidRPr="00D9763E">
        <w:rPr>
          <w:rFonts w:ascii="Arial" w:hAnsi="Arial" w:cs="Arial"/>
          <w:sz w:val="22"/>
          <w:szCs w:val="22"/>
          <w:lang w:val="es-ES"/>
        </w:rPr>
        <w:t xml:space="preserve">fundamental </w:t>
      </w:r>
      <w:r w:rsidR="003C766B" w:rsidRPr="00D9763E">
        <w:rPr>
          <w:rFonts w:ascii="Arial" w:hAnsi="Arial" w:cs="Arial"/>
          <w:sz w:val="22"/>
          <w:szCs w:val="22"/>
          <w:lang w:val="es-ES"/>
        </w:rPr>
        <w:t xml:space="preserve">para </w:t>
      </w:r>
      <w:r w:rsidRPr="00D9763E">
        <w:rPr>
          <w:rFonts w:ascii="Arial" w:hAnsi="Arial" w:cs="Arial"/>
          <w:sz w:val="22"/>
          <w:szCs w:val="22"/>
          <w:lang w:val="es-ES"/>
        </w:rPr>
        <w:t xml:space="preserve">conseguir estas mejoras </w:t>
      </w:r>
      <w:r w:rsidR="003C766B" w:rsidRPr="00D9763E">
        <w:rPr>
          <w:rFonts w:ascii="Arial" w:hAnsi="Arial" w:cs="Arial"/>
          <w:sz w:val="22"/>
          <w:szCs w:val="22"/>
          <w:lang w:val="es-ES"/>
        </w:rPr>
        <w:t>de eficiencia</w:t>
      </w:r>
      <w:r w:rsidR="00650820" w:rsidRPr="00D9763E">
        <w:rPr>
          <w:rFonts w:ascii="Arial" w:hAnsi="Arial" w:cs="Arial"/>
          <w:sz w:val="22"/>
          <w:szCs w:val="22"/>
          <w:lang w:val="es-ES"/>
        </w:rPr>
        <w:t>.</w:t>
      </w:r>
    </w:p>
    <w:p w:rsidR="00650820" w:rsidRPr="00D9763E" w:rsidRDefault="00650820" w:rsidP="00650820">
      <w:pPr>
        <w:pStyle w:val="ListParagraph"/>
        <w:shd w:val="clear" w:color="auto" w:fill="FFFFFF"/>
        <w:tabs>
          <w:tab w:val="num" w:pos="-270"/>
        </w:tabs>
        <w:spacing w:before="2" w:after="100" w:afterAutospacing="1"/>
        <w:ind w:left="567" w:right="238"/>
        <w:rPr>
          <w:rFonts w:ascii="Arial" w:hAnsi="Arial" w:cs="Arial"/>
          <w:sz w:val="22"/>
          <w:szCs w:val="22"/>
          <w:lang w:val="es-ES"/>
        </w:rPr>
      </w:pPr>
    </w:p>
    <w:p w:rsidR="00650820" w:rsidRPr="00D9763E" w:rsidRDefault="00650820" w:rsidP="00650820">
      <w:pPr>
        <w:pStyle w:val="ListParagraph"/>
        <w:ind w:left="567"/>
        <w:rPr>
          <w:rFonts w:ascii="Arial" w:hAnsi="Arial" w:cs="Arial"/>
          <w:sz w:val="22"/>
          <w:szCs w:val="22"/>
          <w:lang w:val="es-ES"/>
        </w:rPr>
      </w:pPr>
      <w:r w:rsidRPr="00D9763E">
        <w:rPr>
          <w:rFonts w:ascii="Arial" w:hAnsi="Arial" w:cs="Arial"/>
          <w:sz w:val="22"/>
          <w:szCs w:val="22"/>
          <w:lang w:val="es-ES"/>
        </w:rPr>
        <w:t>e)</w:t>
      </w:r>
      <w:r w:rsidRPr="00D9763E">
        <w:rPr>
          <w:rFonts w:ascii="Arial" w:hAnsi="Arial" w:cs="Arial"/>
          <w:sz w:val="22"/>
          <w:szCs w:val="22"/>
          <w:lang w:val="es-ES"/>
        </w:rPr>
        <w:tab/>
      </w:r>
      <w:r w:rsidR="003C766B" w:rsidRPr="00D9763E">
        <w:rPr>
          <w:rFonts w:ascii="Arial" w:hAnsi="Arial" w:cs="Arial"/>
          <w:i/>
          <w:sz w:val="22"/>
          <w:szCs w:val="22"/>
          <w:lang w:val="es-ES"/>
        </w:rPr>
        <w:t>Compatibilidad operativa</w:t>
      </w:r>
    </w:p>
    <w:p w:rsidR="00650820" w:rsidRPr="00D9763E" w:rsidRDefault="00650820" w:rsidP="00650820">
      <w:pPr>
        <w:pStyle w:val="ListParagraph"/>
        <w:tabs>
          <w:tab w:val="num" w:pos="-270"/>
        </w:tabs>
        <w:ind w:left="567"/>
        <w:rPr>
          <w:rFonts w:ascii="Arial" w:hAnsi="Arial" w:cs="Arial"/>
          <w:sz w:val="22"/>
          <w:szCs w:val="22"/>
          <w:lang w:val="es-ES"/>
        </w:rPr>
      </w:pPr>
    </w:p>
    <w:p w:rsidR="00650820" w:rsidRPr="00D9763E" w:rsidRDefault="003C766B" w:rsidP="00650820">
      <w:pPr>
        <w:pStyle w:val="ListParagraph"/>
        <w:shd w:val="clear" w:color="auto" w:fill="FFFFFF"/>
        <w:tabs>
          <w:tab w:val="num" w:pos="-270"/>
        </w:tabs>
        <w:ind w:left="567" w:right="238"/>
        <w:rPr>
          <w:rFonts w:ascii="Arial" w:hAnsi="Arial" w:cs="Arial"/>
          <w:sz w:val="22"/>
          <w:szCs w:val="22"/>
          <w:lang w:val="es-ES"/>
        </w:rPr>
      </w:pPr>
      <w:r w:rsidRPr="00D9763E">
        <w:rPr>
          <w:rFonts w:ascii="Arial" w:hAnsi="Arial" w:cs="Arial"/>
          <w:sz w:val="22"/>
          <w:szCs w:val="22"/>
          <w:lang w:val="es-ES"/>
        </w:rPr>
        <w:t xml:space="preserve">El sistema de propiedad industrial en su totalidad </w:t>
      </w:r>
      <w:r w:rsidR="00650820" w:rsidRPr="00D9763E">
        <w:rPr>
          <w:rFonts w:ascii="Arial" w:hAnsi="Arial" w:cs="Arial"/>
          <w:sz w:val="22"/>
          <w:szCs w:val="22"/>
          <w:lang w:val="es-ES"/>
        </w:rPr>
        <w:t>(</w:t>
      </w:r>
      <w:r w:rsidRPr="00D9763E">
        <w:rPr>
          <w:rFonts w:ascii="Arial" w:hAnsi="Arial" w:cs="Arial"/>
          <w:sz w:val="22"/>
          <w:szCs w:val="22"/>
          <w:lang w:val="es-ES"/>
        </w:rPr>
        <w:t>que abarca las patentes, las marcas y los diseños</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puede considerarse como una red de oficinas internacionales, regionales y nacionales de propiedad intelectual que colaboran sobre la base de marcos </w:t>
      </w:r>
      <w:r w:rsidR="00E83639" w:rsidRPr="00D9763E">
        <w:rPr>
          <w:rFonts w:ascii="Arial" w:hAnsi="Arial" w:cs="Arial"/>
          <w:sz w:val="22"/>
          <w:szCs w:val="22"/>
          <w:lang w:val="es-ES"/>
        </w:rPr>
        <w:t>acordados</w:t>
      </w:r>
      <w:r w:rsidRPr="00D9763E">
        <w:rPr>
          <w:rFonts w:ascii="Arial" w:hAnsi="Arial" w:cs="Arial"/>
          <w:sz w:val="22"/>
          <w:szCs w:val="22"/>
          <w:lang w:val="es-ES"/>
        </w:rPr>
        <w:t xml:space="preserve">, </w:t>
      </w:r>
      <w:r w:rsidR="00E83639" w:rsidRPr="00D9763E">
        <w:rPr>
          <w:rFonts w:ascii="Arial" w:hAnsi="Arial" w:cs="Arial"/>
          <w:sz w:val="22"/>
          <w:szCs w:val="22"/>
          <w:lang w:val="es-ES"/>
        </w:rPr>
        <w:t xml:space="preserve">y </w:t>
      </w:r>
      <w:r w:rsidRPr="00D9763E">
        <w:rPr>
          <w:rFonts w:ascii="Arial" w:hAnsi="Arial" w:cs="Arial"/>
          <w:sz w:val="22"/>
          <w:szCs w:val="22"/>
          <w:lang w:val="es-ES"/>
        </w:rPr>
        <w:t xml:space="preserve">la OMPI </w:t>
      </w:r>
      <w:r w:rsidR="00E83639" w:rsidRPr="00D9763E">
        <w:rPr>
          <w:rFonts w:ascii="Arial" w:hAnsi="Arial" w:cs="Arial"/>
          <w:sz w:val="22"/>
          <w:szCs w:val="22"/>
          <w:lang w:val="es-ES"/>
        </w:rPr>
        <w:t xml:space="preserve">desempeña </w:t>
      </w:r>
      <w:r w:rsidRPr="00D9763E">
        <w:rPr>
          <w:rFonts w:ascii="Arial" w:hAnsi="Arial" w:cs="Arial"/>
          <w:sz w:val="22"/>
          <w:szCs w:val="22"/>
          <w:lang w:val="es-ES"/>
        </w:rPr>
        <w:t xml:space="preserve">en esta </w:t>
      </w:r>
      <w:r w:rsidR="00E83639" w:rsidRPr="00D9763E">
        <w:rPr>
          <w:rFonts w:ascii="Arial" w:hAnsi="Arial" w:cs="Arial"/>
          <w:sz w:val="22"/>
          <w:szCs w:val="22"/>
          <w:lang w:val="es-ES"/>
        </w:rPr>
        <w:t xml:space="preserve">estructura </w:t>
      </w:r>
      <w:r w:rsidRPr="00D9763E">
        <w:rPr>
          <w:rFonts w:ascii="Arial" w:hAnsi="Arial" w:cs="Arial"/>
          <w:sz w:val="22"/>
          <w:szCs w:val="22"/>
          <w:lang w:val="es-ES"/>
        </w:rPr>
        <w:t xml:space="preserve">el papel de </w:t>
      </w:r>
      <w:r w:rsidR="00E83639" w:rsidRPr="00D9763E">
        <w:rPr>
          <w:rFonts w:ascii="Arial" w:hAnsi="Arial" w:cs="Arial"/>
          <w:sz w:val="22"/>
          <w:szCs w:val="22"/>
          <w:lang w:val="es-ES"/>
        </w:rPr>
        <w:t xml:space="preserve">núcleo </w:t>
      </w:r>
      <w:r w:rsidRPr="00D9763E">
        <w:rPr>
          <w:rFonts w:ascii="Arial" w:hAnsi="Arial" w:cs="Arial"/>
          <w:sz w:val="22"/>
          <w:szCs w:val="22"/>
          <w:lang w:val="es-ES"/>
        </w:rPr>
        <w:t>central</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Las tecnologías de la información están transformando de manera radical esta colaboración </w:t>
      </w:r>
      <w:r w:rsidR="00650820" w:rsidRPr="00D9763E">
        <w:rPr>
          <w:rFonts w:ascii="Arial" w:hAnsi="Arial" w:cs="Arial"/>
          <w:sz w:val="22"/>
          <w:szCs w:val="22"/>
          <w:lang w:val="es-ES"/>
        </w:rPr>
        <w:t>(</w:t>
      </w:r>
      <w:r w:rsidR="003D2F77" w:rsidRPr="00D9763E">
        <w:rPr>
          <w:rFonts w:ascii="Arial" w:hAnsi="Arial" w:cs="Arial"/>
          <w:sz w:val="22"/>
          <w:szCs w:val="22"/>
          <w:lang w:val="es-ES"/>
        </w:rPr>
        <w:t xml:space="preserve">incluida la </w:t>
      </w:r>
      <w:r w:rsidR="00E83639" w:rsidRPr="00D9763E">
        <w:rPr>
          <w:rFonts w:ascii="Arial" w:hAnsi="Arial" w:cs="Arial"/>
          <w:sz w:val="22"/>
          <w:szCs w:val="22"/>
          <w:lang w:val="es-ES"/>
        </w:rPr>
        <w:t>forma</w:t>
      </w:r>
      <w:r w:rsidR="003D2F77" w:rsidRPr="00D9763E">
        <w:rPr>
          <w:rFonts w:ascii="Arial" w:hAnsi="Arial" w:cs="Arial"/>
          <w:sz w:val="22"/>
          <w:szCs w:val="22"/>
          <w:lang w:val="es-ES"/>
        </w:rPr>
        <w:t xml:space="preserve"> en que </w:t>
      </w:r>
      <w:r w:rsidR="00E83639" w:rsidRPr="00D9763E">
        <w:rPr>
          <w:rFonts w:ascii="Arial" w:hAnsi="Arial" w:cs="Arial"/>
          <w:sz w:val="22"/>
          <w:szCs w:val="22"/>
          <w:lang w:val="es-ES"/>
        </w:rPr>
        <w:t>opera</w:t>
      </w:r>
      <w:r w:rsidR="003D2F77" w:rsidRPr="00D9763E">
        <w:rPr>
          <w:rFonts w:ascii="Arial" w:hAnsi="Arial" w:cs="Arial"/>
          <w:sz w:val="22"/>
          <w:szCs w:val="22"/>
          <w:lang w:val="es-ES"/>
        </w:rPr>
        <w:t xml:space="preserve"> la OMPI</w:t>
      </w:r>
      <w:r w:rsidR="00650820" w:rsidRPr="00D9763E">
        <w:rPr>
          <w:rFonts w:ascii="Arial" w:hAnsi="Arial" w:cs="Arial"/>
          <w:sz w:val="22"/>
          <w:szCs w:val="22"/>
          <w:lang w:val="es-ES"/>
        </w:rPr>
        <w:t xml:space="preserve">) </w:t>
      </w:r>
      <w:r w:rsidR="003D2F77" w:rsidRPr="00D9763E">
        <w:rPr>
          <w:rFonts w:ascii="Arial" w:hAnsi="Arial" w:cs="Arial"/>
          <w:sz w:val="22"/>
          <w:szCs w:val="22"/>
          <w:lang w:val="es-ES"/>
        </w:rPr>
        <w:t xml:space="preserve">mediante la </w:t>
      </w:r>
      <w:r w:rsidR="00E83639" w:rsidRPr="00D9763E">
        <w:rPr>
          <w:rFonts w:ascii="Arial" w:hAnsi="Arial" w:cs="Arial"/>
          <w:sz w:val="22"/>
          <w:szCs w:val="22"/>
          <w:lang w:val="es-ES"/>
        </w:rPr>
        <w:t xml:space="preserve">transformación </w:t>
      </w:r>
      <w:r w:rsidR="003D2F77" w:rsidRPr="00D9763E">
        <w:rPr>
          <w:rFonts w:ascii="Arial" w:hAnsi="Arial" w:cs="Arial"/>
          <w:sz w:val="22"/>
          <w:szCs w:val="22"/>
          <w:lang w:val="es-ES"/>
        </w:rPr>
        <w:t>de datos en formatos digitales y legibles mediante máquina, la integración de esos datos en bases de datos con capacidad de búsqueda, y la puesta a disposición de esas bases de datos a través de redes mundiales</w:t>
      </w:r>
      <w:r w:rsidR="00650820" w:rsidRPr="00D9763E">
        <w:rPr>
          <w:rFonts w:ascii="Arial" w:hAnsi="Arial" w:cs="Arial"/>
          <w:sz w:val="22"/>
          <w:szCs w:val="22"/>
          <w:lang w:val="es-ES"/>
        </w:rPr>
        <w:t>;</w:t>
      </w:r>
    </w:p>
    <w:p w:rsidR="00650820" w:rsidRPr="00D9763E" w:rsidRDefault="00650820" w:rsidP="00650820">
      <w:pPr>
        <w:pStyle w:val="ListParagraph"/>
        <w:tabs>
          <w:tab w:val="num" w:pos="-270"/>
        </w:tabs>
        <w:ind w:left="567"/>
        <w:rPr>
          <w:rFonts w:ascii="Arial" w:hAnsi="Arial" w:cs="Arial"/>
          <w:sz w:val="22"/>
          <w:szCs w:val="22"/>
          <w:lang w:val="es-ES"/>
        </w:rPr>
      </w:pPr>
    </w:p>
    <w:p w:rsidR="00650820" w:rsidRPr="00D9763E" w:rsidRDefault="003D2F77" w:rsidP="00650820">
      <w:pPr>
        <w:pStyle w:val="ListParagraph"/>
        <w:tabs>
          <w:tab w:val="num" w:pos="-270"/>
        </w:tabs>
        <w:ind w:left="567"/>
        <w:rPr>
          <w:rFonts w:ascii="Arial" w:hAnsi="Arial" w:cs="Arial"/>
          <w:sz w:val="22"/>
          <w:szCs w:val="22"/>
          <w:lang w:val="es-ES"/>
        </w:rPr>
      </w:pPr>
      <w:r w:rsidRPr="00D9763E">
        <w:rPr>
          <w:rFonts w:ascii="Arial" w:hAnsi="Arial" w:cs="Arial"/>
          <w:sz w:val="22"/>
          <w:szCs w:val="22"/>
          <w:lang w:val="es-ES"/>
        </w:rPr>
        <w:t xml:space="preserve">Para prestar servicios de elevada calidad en este entorno, </w:t>
      </w:r>
      <w:r w:rsidR="00E83639" w:rsidRPr="00D9763E">
        <w:rPr>
          <w:rFonts w:ascii="Arial" w:hAnsi="Arial" w:cs="Arial"/>
          <w:sz w:val="22"/>
          <w:szCs w:val="22"/>
          <w:lang w:val="es-ES"/>
        </w:rPr>
        <w:t>esta</w:t>
      </w:r>
      <w:r w:rsidRPr="00D9763E">
        <w:rPr>
          <w:rFonts w:ascii="Arial" w:hAnsi="Arial" w:cs="Arial"/>
          <w:sz w:val="22"/>
          <w:szCs w:val="22"/>
          <w:lang w:val="es-ES"/>
        </w:rPr>
        <w:t xml:space="preserve"> </w:t>
      </w:r>
      <w:r w:rsidR="001B7336" w:rsidRPr="00D9763E">
        <w:rPr>
          <w:rFonts w:ascii="Arial" w:hAnsi="Arial" w:cs="Arial"/>
          <w:sz w:val="22"/>
          <w:szCs w:val="22"/>
          <w:lang w:val="es-ES"/>
        </w:rPr>
        <w:t xml:space="preserve">Estrategia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resalta la importancia de la </w:t>
      </w:r>
      <w:r w:rsidR="003C766B" w:rsidRPr="00D9763E">
        <w:rPr>
          <w:rFonts w:ascii="Arial" w:hAnsi="Arial" w:cs="Arial"/>
          <w:sz w:val="22"/>
          <w:szCs w:val="22"/>
          <w:lang w:val="es-ES"/>
        </w:rPr>
        <w:t>compatibilidad operativa</w:t>
      </w:r>
      <w:r w:rsidR="00512DE1" w:rsidRPr="00D9763E">
        <w:rPr>
          <w:rFonts w:ascii="Arial" w:hAnsi="Arial" w:cs="Arial"/>
          <w:sz w:val="22"/>
          <w:szCs w:val="22"/>
          <w:lang w:val="es-ES"/>
        </w:rPr>
        <w:t xml:space="preserve"> en </w:t>
      </w:r>
      <w:r w:rsidRPr="00D9763E">
        <w:rPr>
          <w:rFonts w:ascii="Arial" w:hAnsi="Arial" w:cs="Arial"/>
          <w:sz w:val="22"/>
          <w:szCs w:val="22"/>
          <w:lang w:val="es-ES"/>
        </w:rPr>
        <w:t>el desarrollo de estándares, formatos de datos y sistemas mundiales</w:t>
      </w:r>
      <w:r w:rsidR="00650820" w:rsidRPr="00D9763E">
        <w:rPr>
          <w:rFonts w:ascii="Arial" w:hAnsi="Arial" w:cs="Arial"/>
          <w:sz w:val="22"/>
          <w:szCs w:val="22"/>
          <w:lang w:val="es-ES"/>
        </w:rPr>
        <w:t>.</w:t>
      </w:r>
    </w:p>
    <w:p w:rsidR="00650820" w:rsidRPr="00D9763E" w:rsidRDefault="00650820" w:rsidP="00650820">
      <w:pPr>
        <w:pStyle w:val="ListParagraph"/>
        <w:ind w:left="0"/>
        <w:rPr>
          <w:rFonts w:ascii="Arial" w:hAnsi="Arial" w:cs="Arial"/>
          <w:sz w:val="22"/>
          <w:szCs w:val="22"/>
          <w:u w:val="single"/>
          <w:lang w:val="es-ES"/>
        </w:rPr>
      </w:pPr>
    </w:p>
    <w:p w:rsidR="00650820" w:rsidRPr="00D9763E" w:rsidRDefault="00650820" w:rsidP="00650820">
      <w:pPr>
        <w:pStyle w:val="ListParagraph"/>
        <w:ind w:left="0"/>
        <w:rPr>
          <w:rFonts w:ascii="Arial" w:hAnsi="Arial" w:cs="Arial"/>
          <w:sz w:val="22"/>
          <w:szCs w:val="22"/>
          <w:u w:val="single"/>
          <w:lang w:val="es-ES"/>
        </w:rPr>
      </w:pPr>
      <w:r w:rsidRPr="00D9763E">
        <w:rPr>
          <w:rFonts w:ascii="Arial" w:hAnsi="Arial" w:cs="Arial"/>
          <w:sz w:val="22"/>
          <w:szCs w:val="22"/>
          <w:u w:val="single"/>
          <w:lang w:val="es-ES"/>
        </w:rPr>
        <w:t>Element</w:t>
      </w:r>
      <w:r w:rsidR="00674587" w:rsidRPr="00D9763E">
        <w:rPr>
          <w:rFonts w:ascii="Arial" w:hAnsi="Arial" w:cs="Arial"/>
          <w:sz w:val="22"/>
          <w:szCs w:val="22"/>
          <w:u w:val="single"/>
          <w:lang w:val="es-ES"/>
        </w:rPr>
        <w:t>o</w:t>
      </w:r>
      <w:r w:rsidRPr="00D9763E">
        <w:rPr>
          <w:rFonts w:ascii="Arial" w:hAnsi="Arial" w:cs="Arial"/>
          <w:sz w:val="22"/>
          <w:szCs w:val="22"/>
          <w:u w:val="single"/>
          <w:lang w:val="es-ES"/>
        </w:rPr>
        <w:t xml:space="preserve">s </w:t>
      </w:r>
      <w:r w:rsidR="00E83639" w:rsidRPr="00D9763E">
        <w:rPr>
          <w:rFonts w:ascii="Arial" w:hAnsi="Arial" w:cs="Arial"/>
          <w:sz w:val="22"/>
          <w:szCs w:val="22"/>
          <w:u w:val="single"/>
          <w:lang w:val="es-ES"/>
        </w:rPr>
        <w:t>sujetos</w:t>
      </w:r>
      <w:r w:rsidR="00674587" w:rsidRPr="00D9763E">
        <w:rPr>
          <w:rFonts w:ascii="Arial" w:hAnsi="Arial" w:cs="Arial"/>
          <w:sz w:val="22"/>
          <w:szCs w:val="22"/>
          <w:u w:val="single"/>
          <w:lang w:val="es-ES"/>
        </w:rPr>
        <w:t xml:space="preserve"> </w:t>
      </w:r>
      <w:r w:rsidR="00784053" w:rsidRPr="00D9763E">
        <w:rPr>
          <w:rFonts w:ascii="Arial" w:hAnsi="Arial" w:cs="Arial"/>
          <w:sz w:val="22"/>
          <w:szCs w:val="22"/>
          <w:u w:val="single"/>
          <w:lang w:val="es-ES"/>
        </w:rPr>
        <w:t xml:space="preserve">a </w:t>
      </w:r>
      <w:r w:rsidR="00674587" w:rsidRPr="00D9763E">
        <w:rPr>
          <w:rFonts w:ascii="Arial" w:hAnsi="Arial" w:cs="Arial"/>
          <w:sz w:val="22"/>
          <w:szCs w:val="22"/>
          <w:u w:val="single"/>
          <w:lang w:val="es-ES"/>
        </w:rPr>
        <w:t xml:space="preserve">una </w:t>
      </w:r>
      <w:r w:rsidR="00E83639" w:rsidRPr="00D9763E">
        <w:rPr>
          <w:rFonts w:ascii="Arial" w:hAnsi="Arial" w:cs="Arial"/>
          <w:sz w:val="22"/>
          <w:szCs w:val="22"/>
          <w:u w:val="single"/>
          <w:lang w:val="es-ES"/>
        </w:rPr>
        <w:t>decisión</w:t>
      </w:r>
      <w:r w:rsidR="00674587" w:rsidRPr="00D9763E">
        <w:rPr>
          <w:rFonts w:ascii="Arial" w:hAnsi="Arial" w:cs="Arial"/>
          <w:sz w:val="22"/>
          <w:szCs w:val="22"/>
          <w:u w:val="single"/>
          <w:lang w:val="es-ES"/>
        </w:rPr>
        <w:t xml:space="preserve"> estratégica</w:t>
      </w:r>
    </w:p>
    <w:p w:rsidR="00650820" w:rsidRPr="00D9763E" w:rsidRDefault="00650820" w:rsidP="00650820">
      <w:pPr>
        <w:rPr>
          <w:szCs w:val="22"/>
        </w:rPr>
      </w:pPr>
    </w:p>
    <w:p w:rsidR="00650820" w:rsidRPr="00D9763E" w:rsidRDefault="003D2F77" w:rsidP="00D82ABC">
      <w:pPr>
        <w:shd w:val="clear" w:color="auto" w:fill="FFFFFF"/>
        <w:ind w:right="170"/>
        <w:rPr>
          <w:szCs w:val="22"/>
        </w:rPr>
      </w:pPr>
      <w:r w:rsidRPr="00D9763E">
        <w:rPr>
          <w:szCs w:val="22"/>
        </w:rPr>
        <w:t xml:space="preserve">Los elementos sujetos a una </w:t>
      </w:r>
      <w:r w:rsidR="00E83639" w:rsidRPr="00D9763E">
        <w:rPr>
          <w:szCs w:val="22"/>
        </w:rPr>
        <w:t>decisión</w:t>
      </w:r>
      <w:r w:rsidRPr="00D9763E">
        <w:rPr>
          <w:szCs w:val="22"/>
        </w:rPr>
        <w:t xml:space="preserve"> estratégica de </w:t>
      </w:r>
      <w:r w:rsidR="00674587" w:rsidRPr="00D9763E">
        <w:rPr>
          <w:szCs w:val="22"/>
        </w:rPr>
        <w:t>la Organización</w:t>
      </w:r>
      <w:r w:rsidR="00650820" w:rsidRPr="00D9763E">
        <w:rPr>
          <w:szCs w:val="22"/>
        </w:rPr>
        <w:t xml:space="preserve"> </w:t>
      </w:r>
      <w:r w:rsidRPr="00D9763E">
        <w:rPr>
          <w:szCs w:val="22"/>
        </w:rPr>
        <w:t>son</w:t>
      </w:r>
      <w:r w:rsidR="00650820" w:rsidRPr="00D9763E">
        <w:rPr>
          <w:szCs w:val="22"/>
        </w:rPr>
        <w:t>:</w:t>
      </w:r>
    </w:p>
    <w:p w:rsidR="00650820" w:rsidRPr="00D9763E" w:rsidRDefault="00650820" w:rsidP="00650820">
      <w:pPr>
        <w:shd w:val="clear" w:color="auto" w:fill="FFFFFF"/>
        <w:spacing w:before="100" w:beforeAutospacing="1" w:after="100" w:afterAutospacing="1"/>
        <w:ind w:left="567" w:right="238"/>
        <w:rPr>
          <w:szCs w:val="22"/>
        </w:rPr>
      </w:pPr>
      <w:r w:rsidRPr="00D9763E">
        <w:rPr>
          <w:szCs w:val="22"/>
        </w:rPr>
        <w:t>a)</w:t>
      </w:r>
      <w:r w:rsidRPr="00D9763E">
        <w:rPr>
          <w:szCs w:val="22"/>
        </w:rPr>
        <w:tab/>
      </w:r>
      <w:r w:rsidR="003D2F77" w:rsidRPr="00D9763E">
        <w:rPr>
          <w:i/>
          <w:szCs w:val="22"/>
        </w:rPr>
        <w:t>Modelo de gestión federado</w:t>
      </w:r>
    </w:p>
    <w:p w:rsidR="00650820" w:rsidRPr="00D9763E" w:rsidRDefault="000D08A2" w:rsidP="00650820">
      <w:pPr>
        <w:pStyle w:val="ListParagraph"/>
        <w:shd w:val="clear" w:color="auto" w:fill="FFFFFF"/>
        <w:spacing w:before="2" w:after="100" w:afterAutospacing="1"/>
        <w:ind w:left="567" w:right="238"/>
        <w:rPr>
          <w:rFonts w:ascii="Arial" w:hAnsi="Arial" w:cs="Arial"/>
          <w:sz w:val="22"/>
          <w:szCs w:val="22"/>
          <w:lang w:val="es-ES"/>
        </w:rPr>
      </w:pPr>
      <w:r w:rsidRPr="00D9763E">
        <w:rPr>
          <w:rFonts w:ascii="Arial" w:hAnsi="Arial" w:cs="Arial"/>
          <w:sz w:val="22"/>
          <w:szCs w:val="22"/>
          <w:lang w:val="es-ES"/>
        </w:rPr>
        <w:t xml:space="preserve">A excepción de las cuestiones </w:t>
      </w:r>
      <w:r w:rsidR="00656B5E" w:rsidRPr="00D9763E">
        <w:rPr>
          <w:rFonts w:ascii="Arial" w:hAnsi="Arial" w:cs="Arial"/>
          <w:sz w:val="22"/>
          <w:szCs w:val="22"/>
          <w:lang w:val="es-ES"/>
        </w:rPr>
        <w:t xml:space="preserve">relativas </w:t>
      </w:r>
      <w:r w:rsidRPr="00D9763E">
        <w:rPr>
          <w:rFonts w:ascii="Arial" w:hAnsi="Arial" w:cs="Arial"/>
          <w:sz w:val="22"/>
          <w:szCs w:val="22"/>
          <w:lang w:val="es-ES"/>
        </w:rPr>
        <w:t xml:space="preserve">a las infraestructuras </w:t>
      </w:r>
      <w:r w:rsidR="00650820" w:rsidRPr="00D9763E">
        <w:rPr>
          <w:rFonts w:ascii="Arial" w:hAnsi="Arial" w:cs="Arial"/>
          <w:sz w:val="22"/>
          <w:szCs w:val="22"/>
          <w:lang w:val="es-ES"/>
        </w:rPr>
        <w:t>(</w:t>
      </w:r>
      <w:r w:rsidRPr="00D9763E">
        <w:rPr>
          <w:rFonts w:ascii="Arial" w:hAnsi="Arial" w:cs="Arial"/>
          <w:sz w:val="22"/>
          <w:szCs w:val="22"/>
          <w:lang w:val="es-ES"/>
        </w:rPr>
        <w:t>hardware y redes</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tradicionalmente ha </w:t>
      </w:r>
      <w:r w:rsidR="00656B5E" w:rsidRPr="00D9763E">
        <w:rPr>
          <w:rFonts w:ascii="Arial" w:hAnsi="Arial" w:cs="Arial"/>
          <w:sz w:val="22"/>
          <w:szCs w:val="22"/>
          <w:lang w:val="es-ES"/>
        </w:rPr>
        <w:t>existido</w:t>
      </w:r>
      <w:r w:rsidRPr="00D9763E">
        <w:rPr>
          <w:rFonts w:ascii="Arial" w:hAnsi="Arial" w:cs="Arial"/>
          <w:sz w:val="22"/>
          <w:szCs w:val="22"/>
          <w:lang w:val="es-ES"/>
        </w:rPr>
        <w:t xml:space="preserve"> en la Organización </w:t>
      </w:r>
      <w:r w:rsidR="0058365F" w:rsidRPr="00D9763E">
        <w:rPr>
          <w:rFonts w:ascii="Arial" w:hAnsi="Arial" w:cs="Arial"/>
          <w:sz w:val="22"/>
          <w:szCs w:val="22"/>
          <w:lang w:val="es-ES"/>
        </w:rPr>
        <w:t>una escasa</w:t>
      </w:r>
      <w:r w:rsidRPr="00D9763E">
        <w:rPr>
          <w:rFonts w:ascii="Arial" w:hAnsi="Arial" w:cs="Arial"/>
          <w:sz w:val="22"/>
          <w:szCs w:val="22"/>
          <w:lang w:val="es-ES"/>
        </w:rPr>
        <w:t xml:space="preserve"> gestión centralizada de las</w:t>
      </w:r>
      <w:r w:rsidR="00AB7E3B" w:rsidRPr="00D9763E">
        <w:rPr>
          <w:rFonts w:ascii="Arial" w:hAnsi="Arial" w:cs="Arial"/>
          <w:sz w:val="22"/>
          <w:szCs w:val="22"/>
          <w:lang w:val="es-ES"/>
        </w:rPr>
        <w:t xml:space="preserve"> TIC</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dejándose la iniciativa y la toma de decisiones, </w:t>
      </w:r>
      <w:r w:rsidR="00656B5E" w:rsidRPr="00D9763E">
        <w:rPr>
          <w:rFonts w:ascii="Arial" w:hAnsi="Arial" w:cs="Arial"/>
          <w:sz w:val="22"/>
          <w:szCs w:val="22"/>
          <w:lang w:val="es-ES"/>
        </w:rPr>
        <w:t xml:space="preserve">especialmente </w:t>
      </w:r>
      <w:r w:rsidRPr="00D9763E">
        <w:rPr>
          <w:rFonts w:ascii="Arial" w:hAnsi="Arial" w:cs="Arial"/>
          <w:sz w:val="22"/>
          <w:szCs w:val="22"/>
          <w:lang w:val="es-ES"/>
        </w:rPr>
        <w:t xml:space="preserve">en lo que se refiere al desarrollo de aplicaciones, principalmente en manos de los diferentes departamentos. </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Este enfoque ha </w:t>
      </w:r>
      <w:r w:rsidR="00656B5E" w:rsidRPr="00D9763E">
        <w:rPr>
          <w:rFonts w:ascii="Arial" w:hAnsi="Arial" w:cs="Arial"/>
          <w:sz w:val="22"/>
          <w:szCs w:val="22"/>
          <w:lang w:val="es-ES"/>
        </w:rPr>
        <w:t>sido fructífero</w:t>
      </w:r>
      <w:r w:rsidRPr="00D9763E">
        <w:rPr>
          <w:rFonts w:ascii="Arial" w:hAnsi="Arial" w:cs="Arial"/>
          <w:sz w:val="22"/>
          <w:szCs w:val="22"/>
          <w:lang w:val="es-ES"/>
        </w:rPr>
        <w:t xml:space="preserve"> </w:t>
      </w:r>
      <w:r w:rsidR="00E96453" w:rsidRPr="00D9763E">
        <w:rPr>
          <w:rFonts w:ascii="Arial" w:hAnsi="Arial" w:cs="Arial"/>
          <w:sz w:val="22"/>
          <w:szCs w:val="22"/>
          <w:lang w:val="es-ES"/>
        </w:rPr>
        <w:t xml:space="preserve">y </w:t>
      </w:r>
      <w:r w:rsidRPr="00D9763E">
        <w:rPr>
          <w:rFonts w:ascii="Arial" w:hAnsi="Arial" w:cs="Arial"/>
          <w:sz w:val="22"/>
          <w:szCs w:val="22"/>
          <w:lang w:val="es-ES"/>
        </w:rPr>
        <w:t xml:space="preserve">ha </w:t>
      </w:r>
      <w:r w:rsidR="00254C9A" w:rsidRPr="00D9763E">
        <w:rPr>
          <w:rFonts w:ascii="Arial" w:hAnsi="Arial" w:cs="Arial"/>
          <w:sz w:val="22"/>
          <w:szCs w:val="22"/>
          <w:lang w:val="es-ES"/>
        </w:rPr>
        <w:t xml:space="preserve">propiciado </w:t>
      </w:r>
      <w:r w:rsidRPr="00D9763E">
        <w:rPr>
          <w:rFonts w:ascii="Arial" w:hAnsi="Arial" w:cs="Arial"/>
          <w:sz w:val="22"/>
          <w:szCs w:val="22"/>
          <w:lang w:val="es-ES"/>
        </w:rPr>
        <w:t xml:space="preserve">una modernización a gran escala de los sistemas de información en una serie de áreas importantes, especialmente en lo que atañe al </w:t>
      </w:r>
      <w:r w:rsidR="00805298" w:rsidRPr="00D9763E">
        <w:rPr>
          <w:rFonts w:ascii="Arial" w:hAnsi="Arial" w:cs="Arial"/>
          <w:sz w:val="22"/>
          <w:szCs w:val="22"/>
          <w:lang w:val="es-ES"/>
        </w:rPr>
        <w:t>PCT</w:t>
      </w:r>
      <w:r w:rsidR="00E96453" w:rsidRPr="00D9763E">
        <w:rPr>
          <w:rFonts w:ascii="Arial" w:hAnsi="Arial" w:cs="Arial"/>
          <w:sz w:val="22"/>
          <w:szCs w:val="22"/>
          <w:lang w:val="es-ES"/>
        </w:rPr>
        <w:t xml:space="preserve"> y</w:t>
      </w:r>
      <w:r w:rsidRPr="00D9763E">
        <w:rPr>
          <w:rFonts w:ascii="Arial" w:hAnsi="Arial" w:cs="Arial"/>
          <w:sz w:val="22"/>
          <w:szCs w:val="22"/>
          <w:lang w:val="es-ES"/>
        </w:rPr>
        <w:t xml:space="preserve"> a</w:t>
      </w:r>
      <w:r w:rsidR="00E96453" w:rsidRPr="00D9763E">
        <w:rPr>
          <w:rFonts w:ascii="Arial" w:hAnsi="Arial" w:cs="Arial"/>
          <w:sz w:val="22"/>
          <w:szCs w:val="22"/>
          <w:lang w:val="es-ES"/>
        </w:rPr>
        <w:t xml:space="preserve"> </w:t>
      </w:r>
      <w:r w:rsidR="00650820" w:rsidRPr="00D9763E">
        <w:rPr>
          <w:rFonts w:ascii="Arial" w:hAnsi="Arial" w:cs="Arial"/>
          <w:sz w:val="22"/>
          <w:szCs w:val="22"/>
          <w:lang w:val="es-ES"/>
        </w:rPr>
        <w:t>Madrid</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Sin embargo, en razón de </w:t>
      </w:r>
      <w:r w:rsidR="00656B5E" w:rsidRPr="00D9763E">
        <w:rPr>
          <w:rFonts w:ascii="Arial" w:hAnsi="Arial" w:cs="Arial"/>
          <w:sz w:val="22"/>
          <w:szCs w:val="22"/>
          <w:lang w:val="es-ES"/>
        </w:rPr>
        <w:t>las</w:t>
      </w:r>
      <w:r w:rsidRPr="00D9763E">
        <w:rPr>
          <w:rFonts w:ascii="Arial" w:hAnsi="Arial" w:cs="Arial"/>
          <w:sz w:val="22"/>
          <w:szCs w:val="22"/>
          <w:lang w:val="es-ES"/>
        </w:rPr>
        <w:t xml:space="preserve"> presiones internas y externas,</w:t>
      </w:r>
      <w:r w:rsidR="00650820" w:rsidRPr="00D9763E">
        <w:rPr>
          <w:rFonts w:ascii="Arial" w:hAnsi="Arial" w:cs="Arial"/>
          <w:sz w:val="22"/>
          <w:szCs w:val="22"/>
          <w:lang w:val="es-ES"/>
        </w:rPr>
        <w:t xml:space="preserve"> </w:t>
      </w:r>
      <w:r w:rsidR="00254C9A" w:rsidRPr="00D9763E">
        <w:rPr>
          <w:rFonts w:ascii="Arial" w:hAnsi="Arial" w:cs="Arial"/>
          <w:sz w:val="22"/>
          <w:szCs w:val="22"/>
          <w:lang w:val="es-ES"/>
        </w:rPr>
        <w:t>se requiere</w:t>
      </w:r>
      <w:r w:rsidRPr="00D9763E">
        <w:rPr>
          <w:rFonts w:ascii="Arial" w:hAnsi="Arial" w:cs="Arial"/>
          <w:sz w:val="22"/>
          <w:szCs w:val="22"/>
          <w:lang w:val="es-ES"/>
        </w:rPr>
        <w:t xml:space="preserve"> un enfoque más organizativo y coordinado</w:t>
      </w:r>
      <w:r w:rsidR="005D12EE" w:rsidRPr="00D9763E">
        <w:rPr>
          <w:rFonts w:ascii="Arial" w:hAnsi="Arial" w:cs="Arial"/>
          <w:sz w:val="22"/>
          <w:szCs w:val="22"/>
          <w:lang w:val="es-ES"/>
        </w:rPr>
        <w:t xml:space="preserve">.  </w:t>
      </w:r>
      <w:r w:rsidRPr="00D9763E">
        <w:rPr>
          <w:rFonts w:ascii="Arial" w:hAnsi="Arial" w:cs="Arial"/>
          <w:sz w:val="22"/>
          <w:szCs w:val="22"/>
          <w:lang w:val="es-ES"/>
        </w:rPr>
        <w:lastRenderedPageBreak/>
        <w:t>E</w:t>
      </w:r>
      <w:r w:rsidR="00512DE1" w:rsidRPr="00D9763E">
        <w:rPr>
          <w:rFonts w:ascii="Arial" w:hAnsi="Arial" w:cs="Arial"/>
          <w:sz w:val="22"/>
          <w:szCs w:val="22"/>
          <w:lang w:val="es-ES"/>
        </w:rPr>
        <w:t xml:space="preserve">n </w:t>
      </w:r>
      <w:r w:rsidRPr="00D9763E">
        <w:rPr>
          <w:rFonts w:ascii="Arial" w:hAnsi="Arial" w:cs="Arial"/>
          <w:sz w:val="22"/>
          <w:szCs w:val="22"/>
          <w:lang w:val="es-ES"/>
        </w:rPr>
        <w:t xml:space="preserve">respuesta a esta necesidad, la </w:t>
      </w:r>
      <w:r w:rsidR="0065166C" w:rsidRPr="00D9763E">
        <w:rPr>
          <w:rFonts w:ascii="Arial" w:hAnsi="Arial" w:cs="Arial"/>
          <w:sz w:val="22"/>
          <w:szCs w:val="22"/>
          <w:lang w:val="es-ES"/>
        </w:rPr>
        <w:t>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propo</w:t>
      </w:r>
      <w:r w:rsidRPr="00D9763E">
        <w:rPr>
          <w:rFonts w:ascii="Arial" w:hAnsi="Arial" w:cs="Arial"/>
          <w:sz w:val="22"/>
          <w:szCs w:val="22"/>
          <w:lang w:val="es-ES"/>
        </w:rPr>
        <w:t>ne</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un modelo federado de gestión </w:t>
      </w:r>
      <w:r w:rsidR="00CD5852" w:rsidRPr="00D9763E">
        <w:rPr>
          <w:rFonts w:ascii="Arial" w:hAnsi="Arial" w:cs="Arial"/>
          <w:sz w:val="22"/>
          <w:szCs w:val="22"/>
          <w:lang w:val="es-ES"/>
        </w:rPr>
        <w:t>de las TIC</w:t>
      </w:r>
      <w:r w:rsidRPr="00D9763E">
        <w:rPr>
          <w:rFonts w:ascii="Arial" w:hAnsi="Arial" w:cs="Arial"/>
          <w:sz w:val="22"/>
          <w:szCs w:val="22"/>
          <w:lang w:val="es-ES"/>
        </w:rPr>
        <w:t xml:space="preserve"> en el que sigan delegándose las</w:t>
      </w:r>
      <w:r w:rsidR="00F773C2" w:rsidRPr="00D9763E">
        <w:rPr>
          <w:rFonts w:ascii="Arial" w:hAnsi="Arial" w:cs="Arial"/>
          <w:sz w:val="22"/>
          <w:szCs w:val="22"/>
          <w:lang w:val="es-ES"/>
        </w:rPr>
        <w:t xml:space="preserve"> </w:t>
      </w:r>
      <w:r w:rsidR="00254C9A" w:rsidRPr="00D9763E">
        <w:rPr>
          <w:rFonts w:ascii="Arial" w:hAnsi="Arial" w:cs="Arial"/>
          <w:sz w:val="22"/>
          <w:szCs w:val="22"/>
          <w:lang w:val="es-ES"/>
        </w:rPr>
        <w:t>competencias</w:t>
      </w:r>
      <w:r w:rsidR="00F773C2" w:rsidRPr="00D9763E">
        <w:rPr>
          <w:rFonts w:ascii="Arial" w:hAnsi="Arial" w:cs="Arial"/>
          <w:sz w:val="22"/>
          <w:szCs w:val="22"/>
          <w:lang w:val="es-ES"/>
        </w:rPr>
        <w:t xml:space="preserve"> oportunas </w:t>
      </w:r>
      <w:r w:rsidRPr="00D9763E">
        <w:rPr>
          <w:rFonts w:ascii="Arial" w:hAnsi="Arial" w:cs="Arial"/>
          <w:sz w:val="22"/>
          <w:szCs w:val="22"/>
          <w:lang w:val="es-ES"/>
        </w:rPr>
        <w:t xml:space="preserve">en los distintos departamentos, que, sin embargo, </w:t>
      </w:r>
      <w:r w:rsidR="00254C9A" w:rsidRPr="00D9763E">
        <w:rPr>
          <w:rFonts w:ascii="Arial" w:hAnsi="Arial" w:cs="Arial"/>
          <w:sz w:val="22"/>
          <w:szCs w:val="22"/>
          <w:lang w:val="es-ES"/>
        </w:rPr>
        <w:t xml:space="preserve">deben operar </w:t>
      </w:r>
      <w:r w:rsidRPr="00D9763E">
        <w:rPr>
          <w:rFonts w:ascii="Arial" w:hAnsi="Arial" w:cs="Arial"/>
          <w:sz w:val="22"/>
          <w:szCs w:val="22"/>
          <w:lang w:val="es-ES"/>
        </w:rPr>
        <w:t>conforme a</w:t>
      </w:r>
      <w:r w:rsidR="00254C9A" w:rsidRPr="00D9763E">
        <w:rPr>
          <w:rFonts w:ascii="Arial" w:hAnsi="Arial" w:cs="Arial"/>
          <w:sz w:val="22"/>
          <w:szCs w:val="22"/>
          <w:lang w:val="es-ES"/>
        </w:rPr>
        <w:t>l</w:t>
      </w:r>
      <w:r w:rsidRPr="00D9763E">
        <w:rPr>
          <w:rFonts w:ascii="Arial" w:hAnsi="Arial" w:cs="Arial"/>
          <w:sz w:val="22"/>
          <w:szCs w:val="22"/>
          <w:lang w:val="es-ES"/>
        </w:rPr>
        <w:t xml:space="preserve"> marco de gestión de las</w:t>
      </w:r>
      <w:r w:rsidR="00AB7E3B" w:rsidRPr="00D9763E">
        <w:rPr>
          <w:rFonts w:ascii="Arial" w:hAnsi="Arial" w:cs="Arial"/>
          <w:sz w:val="22"/>
          <w:szCs w:val="22"/>
          <w:lang w:val="es-ES"/>
        </w:rPr>
        <w:t xml:space="preserve"> TIC</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y </w:t>
      </w:r>
      <w:r w:rsidR="00254C9A" w:rsidRPr="00D9763E">
        <w:rPr>
          <w:rFonts w:ascii="Arial" w:hAnsi="Arial" w:cs="Arial"/>
          <w:sz w:val="22"/>
          <w:szCs w:val="22"/>
          <w:lang w:val="es-ES"/>
        </w:rPr>
        <w:t xml:space="preserve">las </w:t>
      </w:r>
      <w:r w:rsidRPr="00D9763E">
        <w:rPr>
          <w:rFonts w:ascii="Arial" w:hAnsi="Arial" w:cs="Arial"/>
          <w:sz w:val="22"/>
          <w:szCs w:val="22"/>
          <w:lang w:val="es-ES"/>
        </w:rPr>
        <w:t>orientaciones</w:t>
      </w:r>
      <w:r w:rsidR="009274E6" w:rsidRPr="00D9763E">
        <w:rPr>
          <w:rFonts w:ascii="Arial" w:hAnsi="Arial" w:cs="Arial"/>
          <w:sz w:val="22"/>
          <w:szCs w:val="22"/>
          <w:lang w:val="es-ES"/>
        </w:rPr>
        <w:t xml:space="preserve"> que</w:t>
      </w:r>
      <w:r w:rsidRPr="00D9763E">
        <w:rPr>
          <w:rFonts w:ascii="Arial" w:hAnsi="Arial" w:cs="Arial"/>
          <w:sz w:val="22"/>
          <w:szCs w:val="22"/>
          <w:lang w:val="es-ES"/>
        </w:rPr>
        <w:t xml:space="preserve"> establec</w:t>
      </w:r>
      <w:r w:rsidR="009274E6" w:rsidRPr="00D9763E">
        <w:rPr>
          <w:rFonts w:ascii="Arial" w:hAnsi="Arial" w:cs="Arial"/>
          <w:sz w:val="22"/>
          <w:szCs w:val="22"/>
          <w:lang w:val="es-ES"/>
        </w:rPr>
        <w:t>e</w:t>
      </w:r>
      <w:r w:rsidRPr="00D9763E">
        <w:rPr>
          <w:rFonts w:ascii="Arial" w:hAnsi="Arial" w:cs="Arial"/>
          <w:sz w:val="22"/>
          <w:szCs w:val="22"/>
          <w:lang w:val="es-ES"/>
        </w:rPr>
        <w:t xml:space="preserve"> la</w:t>
      </w:r>
      <w:r w:rsidR="00650820" w:rsidRPr="00D9763E">
        <w:rPr>
          <w:rFonts w:ascii="Arial" w:hAnsi="Arial" w:cs="Arial"/>
          <w:sz w:val="22"/>
          <w:szCs w:val="22"/>
          <w:lang w:val="es-ES"/>
        </w:rPr>
        <w:t xml:space="preserve"> </w:t>
      </w:r>
      <w:r w:rsidR="00F7458D" w:rsidRPr="00D9763E">
        <w:rPr>
          <w:rFonts w:ascii="Arial" w:hAnsi="Arial" w:cs="Arial"/>
          <w:sz w:val="22"/>
          <w:szCs w:val="22"/>
          <w:lang w:val="es-ES"/>
        </w:rPr>
        <w:t>Junta de TIC</w:t>
      </w:r>
      <w:r w:rsidR="00254C9A" w:rsidRPr="00D9763E">
        <w:rPr>
          <w:rFonts w:ascii="Arial" w:hAnsi="Arial" w:cs="Arial"/>
          <w:sz w:val="22"/>
          <w:szCs w:val="22"/>
          <w:lang w:val="es-ES"/>
        </w:rPr>
        <w:t>.</w:t>
      </w: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p>
    <w:p w:rsidR="00650820" w:rsidRDefault="00650820" w:rsidP="00D82ABC">
      <w:pPr>
        <w:pStyle w:val="ListParagraph"/>
        <w:shd w:val="clear" w:color="auto" w:fill="FFFFFF"/>
        <w:ind w:left="567" w:right="238"/>
        <w:rPr>
          <w:rFonts w:ascii="Arial" w:hAnsi="Arial" w:cs="Arial"/>
          <w:i/>
          <w:sz w:val="22"/>
          <w:szCs w:val="22"/>
          <w:lang w:val="es-ES"/>
        </w:rPr>
      </w:pPr>
      <w:r w:rsidRPr="00D9763E">
        <w:rPr>
          <w:rFonts w:ascii="Arial" w:hAnsi="Arial" w:cs="Arial"/>
          <w:sz w:val="22"/>
          <w:szCs w:val="22"/>
          <w:lang w:val="es-ES"/>
        </w:rPr>
        <w:t>b)</w:t>
      </w:r>
      <w:r w:rsidRPr="00D9763E">
        <w:rPr>
          <w:rFonts w:ascii="Arial" w:hAnsi="Arial" w:cs="Arial"/>
          <w:sz w:val="22"/>
          <w:szCs w:val="22"/>
          <w:lang w:val="es-ES"/>
        </w:rPr>
        <w:tab/>
      </w:r>
      <w:r w:rsidR="00D64F48" w:rsidRPr="00D9763E">
        <w:rPr>
          <w:rFonts w:ascii="Arial" w:hAnsi="Arial" w:cs="Arial"/>
          <w:i/>
          <w:sz w:val="22"/>
          <w:szCs w:val="22"/>
          <w:lang w:val="es-ES"/>
        </w:rPr>
        <w:t xml:space="preserve">Arquitectura </w:t>
      </w:r>
      <w:r w:rsidR="003B3645" w:rsidRPr="00D9763E">
        <w:rPr>
          <w:rFonts w:ascii="Arial" w:hAnsi="Arial" w:cs="Arial"/>
          <w:i/>
          <w:sz w:val="22"/>
          <w:szCs w:val="22"/>
          <w:lang w:val="es-ES"/>
        </w:rPr>
        <w:t>de sistemas</w:t>
      </w:r>
      <w:r w:rsidR="00E96453" w:rsidRPr="00D9763E">
        <w:rPr>
          <w:rFonts w:ascii="Arial" w:hAnsi="Arial" w:cs="Arial"/>
          <w:i/>
          <w:sz w:val="22"/>
          <w:szCs w:val="22"/>
          <w:lang w:val="es-ES"/>
        </w:rPr>
        <w:t xml:space="preserve"> y </w:t>
      </w:r>
      <w:r w:rsidR="00D64F48" w:rsidRPr="00D9763E">
        <w:rPr>
          <w:rFonts w:ascii="Arial" w:hAnsi="Arial" w:cs="Arial"/>
          <w:i/>
          <w:sz w:val="22"/>
          <w:szCs w:val="22"/>
          <w:lang w:val="es-ES"/>
        </w:rPr>
        <w:t>gestión de datos</w:t>
      </w:r>
    </w:p>
    <w:p w:rsidR="00D82ABC" w:rsidRPr="00D9763E" w:rsidRDefault="00D82ABC" w:rsidP="00D82ABC">
      <w:pPr>
        <w:pStyle w:val="ListParagraph"/>
        <w:shd w:val="clear" w:color="auto" w:fill="FFFFFF"/>
        <w:ind w:left="567" w:right="238"/>
        <w:rPr>
          <w:rFonts w:ascii="Arial" w:hAnsi="Arial" w:cs="Arial"/>
          <w:sz w:val="22"/>
          <w:szCs w:val="22"/>
          <w:lang w:val="es-ES"/>
        </w:rPr>
      </w:pPr>
    </w:p>
    <w:p w:rsidR="00650820" w:rsidRPr="00D9763E" w:rsidRDefault="00D64F48" w:rsidP="00650820">
      <w:pPr>
        <w:ind w:left="567"/>
        <w:rPr>
          <w:szCs w:val="22"/>
        </w:rPr>
      </w:pPr>
      <w:r w:rsidRPr="00D9763E">
        <w:rPr>
          <w:szCs w:val="22"/>
        </w:rPr>
        <w:t>En toda organización, la evolución de las</w:t>
      </w:r>
      <w:r w:rsidR="00AB7E3B" w:rsidRPr="00D9763E">
        <w:rPr>
          <w:szCs w:val="22"/>
        </w:rPr>
        <w:t xml:space="preserve"> TIC</w:t>
      </w:r>
      <w:r w:rsidR="00650820" w:rsidRPr="00D9763E">
        <w:rPr>
          <w:szCs w:val="22"/>
        </w:rPr>
        <w:t xml:space="preserve"> </w:t>
      </w:r>
      <w:r w:rsidRPr="00D9763E">
        <w:rPr>
          <w:szCs w:val="22"/>
        </w:rPr>
        <w:t xml:space="preserve">debe </w:t>
      </w:r>
      <w:r w:rsidR="00254C9A" w:rsidRPr="00D9763E">
        <w:rPr>
          <w:szCs w:val="22"/>
        </w:rPr>
        <w:t>estar</w:t>
      </w:r>
      <w:r w:rsidRPr="00D9763E">
        <w:rPr>
          <w:szCs w:val="22"/>
        </w:rPr>
        <w:t xml:space="preserve"> impulsada por </w:t>
      </w:r>
      <w:r w:rsidR="00AE0B4D" w:rsidRPr="00D9763E">
        <w:rPr>
          <w:szCs w:val="22"/>
        </w:rPr>
        <w:t>las actividades</w:t>
      </w:r>
      <w:r w:rsidRPr="00D9763E">
        <w:rPr>
          <w:szCs w:val="22"/>
        </w:rPr>
        <w:t xml:space="preserve">, dentro </w:t>
      </w:r>
      <w:r w:rsidR="00254C9A" w:rsidRPr="00D9763E">
        <w:rPr>
          <w:szCs w:val="22"/>
        </w:rPr>
        <w:t>de un</w:t>
      </w:r>
      <w:r w:rsidRPr="00D9763E">
        <w:rPr>
          <w:szCs w:val="22"/>
        </w:rPr>
        <w:t xml:space="preserve"> </w:t>
      </w:r>
      <w:r w:rsidR="00254C9A" w:rsidRPr="00D9763E">
        <w:rPr>
          <w:szCs w:val="22"/>
        </w:rPr>
        <w:t xml:space="preserve">marco </w:t>
      </w:r>
      <w:r w:rsidRPr="00D9763E">
        <w:rPr>
          <w:szCs w:val="22"/>
        </w:rPr>
        <w:t xml:space="preserve">de soluciones </w:t>
      </w:r>
      <w:r w:rsidR="00254C9A" w:rsidRPr="00D9763E">
        <w:rPr>
          <w:szCs w:val="22"/>
        </w:rPr>
        <w:t>para toda la empresa</w:t>
      </w:r>
      <w:r w:rsidR="005D12EE" w:rsidRPr="00D9763E">
        <w:rPr>
          <w:szCs w:val="22"/>
        </w:rPr>
        <w:t xml:space="preserve">.  </w:t>
      </w:r>
      <w:r w:rsidRPr="00D9763E">
        <w:rPr>
          <w:szCs w:val="22"/>
        </w:rPr>
        <w:t xml:space="preserve">La arquitectura </w:t>
      </w:r>
      <w:r w:rsidR="003B3645" w:rsidRPr="00D9763E">
        <w:rPr>
          <w:szCs w:val="22"/>
        </w:rPr>
        <w:t>de sistemas</w:t>
      </w:r>
      <w:r w:rsidRPr="00D9763E">
        <w:rPr>
          <w:szCs w:val="22"/>
        </w:rPr>
        <w:t xml:space="preserve"> ayuda a </w:t>
      </w:r>
      <w:r w:rsidR="00674587" w:rsidRPr="00D9763E">
        <w:rPr>
          <w:szCs w:val="22"/>
        </w:rPr>
        <w:t>la Organización</w:t>
      </w:r>
      <w:r w:rsidR="00650820" w:rsidRPr="00D9763E">
        <w:rPr>
          <w:szCs w:val="22"/>
        </w:rPr>
        <w:t xml:space="preserve"> </w:t>
      </w:r>
      <w:r w:rsidRPr="00D9763E">
        <w:rPr>
          <w:szCs w:val="22"/>
        </w:rPr>
        <w:t xml:space="preserve">a </w:t>
      </w:r>
      <w:r w:rsidR="00254C9A" w:rsidRPr="00D9763E">
        <w:rPr>
          <w:szCs w:val="22"/>
        </w:rPr>
        <w:t>determinar la</w:t>
      </w:r>
      <w:r w:rsidRPr="00D9763E">
        <w:rPr>
          <w:szCs w:val="22"/>
        </w:rPr>
        <w:t xml:space="preserve"> estructura y </w:t>
      </w:r>
      <w:r w:rsidR="00254C9A" w:rsidRPr="00D9763E">
        <w:rPr>
          <w:szCs w:val="22"/>
        </w:rPr>
        <w:t>operativa que pueden</w:t>
      </w:r>
      <w:r w:rsidRPr="00D9763E">
        <w:rPr>
          <w:szCs w:val="22"/>
        </w:rPr>
        <w:t xml:space="preserve"> lograr con mayor </w:t>
      </w:r>
      <w:r w:rsidR="00254C9A" w:rsidRPr="00D9763E">
        <w:rPr>
          <w:szCs w:val="22"/>
        </w:rPr>
        <w:t>eficiencia</w:t>
      </w:r>
      <w:r w:rsidRPr="00D9763E">
        <w:rPr>
          <w:szCs w:val="22"/>
        </w:rPr>
        <w:t xml:space="preserve"> sus objetivos actuales y futuros</w:t>
      </w:r>
      <w:r w:rsidR="005D12EE" w:rsidRPr="00D9763E">
        <w:rPr>
          <w:szCs w:val="22"/>
        </w:rPr>
        <w:t xml:space="preserve">.  </w:t>
      </w:r>
      <w:r w:rsidRPr="00D9763E">
        <w:rPr>
          <w:szCs w:val="22"/>
        </w:rPr>
        <w:t xml:space="preserve">La arquitectura </w:t>
      </w:r>
      <w:r w:rsidR="003B3645" w:rsidRPr="00D9763E">
        <w:rPr>
          <w:szCs w:val="22"/>
        </w:rPr>
        <w:t>de sistemas</w:t>
      </w:r>
      <w:r w:rsidRPr="00D9763E">
        <w:rPr>
          <w:szCs w:val="22"/>
        </w:rPr>
        <w:t xml:space="preserve"> ofrece una serie de </w:t>
      </w:r>
      <w:r w:rsidR="00F773C2" w:rsidRPr="00D9763E">
        <w:rPr>
          <w:szCs w:val="22"/>
        </w:rPr>
        <w:t xml:space="preserve">perspectivas </w:t>
      </w:r>
      <w:r w:rsidR="00254C9A" w:rsidRPr="00D9763E">
        <w:rPr>
          <w:szCs w:val="22"/>
        </w:rPr>
        <w:t xml:space="preserve">o panoramas </w:t>
      </w:r>
      <w:r w:rsidR="00F773C2" w:rsidRPr="00D9763E">
        <w:rPr>
          <w:szCs w:val="22"/>
        </w:rPr>
        <w:t xml:space="preserve">de </w:t>
      </w:r>
      <w:r w:rsidR="00674587" w:rsidRPr="00D9763E">
        <w:rPr>
          <w:szCs w:val="22"/>
        </w:rPr>
        <w:t>la Organización</w:t>
      </w:r>
      <w:r w:rsidR="005D12EE" w:rsidRPr="00D9763E">
        <w:rPr>
          <w:szCs w:val="22"/>
        </w:rPr>
        <w:t xml:space="preserve">.  </w:t>
      </w:r>
      <w:r w:rsidR="00F773C2" w:rsidRPr="00D9763E">
        <w:rPr>
          <w:szCs w:val="22"/>
        </w:rPr>
        <w:t xml:space="preserve">A través de </w:t>
      </w:r>
      <w:r w:rsidR="00254C9A" w:rsidRPr="00D9763E">
        <w:rPr>
          <w:szCs w:val="22"/>
        </w:rPr>
        <w:t>estas perspectivas</w:t>
      </w:r>
      <w:r w:rsidR="00F773C2" w:rsidRPr="00D9763E">
        <w:rPr>
          <w:szCs w:val="22"/>
        </w:rPr>
        <w:t xml:space="preserve">, </w:t>
      </w:r>
      <w:r w:rsidR="00674587" w:rsidRPr="00D9763E">
        <w:rPr>
          <w:szCs w:val="22"/>
        </w:rPr>
        <w:t>la Organización</w:t>
      </w:r>
      <w:r w:rsidR="00650820" w:rsidRPr="00D9763E">
        <w:rPr>
          <w:szCs w:val="22"/>
        </w:rPr>
        <w:t xml:space="preserve"> </w:t>
      </w:r>
      <w:r w:rsidR="00F773C2" w:rsidRPr="00D9763E">
        <w:rPr>
          <w:szCs w:val="22"/>
        </w:rPr>
        <w:t xml:space="preserve">puede adoptar decisiones mejor informadas, </w:t>
      </w:r>
      <w:r w:rsidR="00254C9A" w:rsidRPr="00D9763E">
        <w:rPr>
          <w:szCs w:val="22"/>
        </w:rPr>
        <w:t>ser más flexible y ágil</w:t>
      </w:r>
      <w:r w:rsidR="00F773C2" w:rsidRPr="00D9763E">
        <w:rPr>
          <w:szCs w:val="22"/>
        </w:rPr>
        <w:t xml:space="preserve"> ante </w:t>
      </w:r>
      <w:r w:rsidR="004B3DE2" w:rsidRPr="00D9763E">
        <w:rPr>
          <w:szCs w:val="22"/>
        </w:rPr>
        <w:t>una</w:t>
      </w:r>
      <w:r w:rsidR="00F773C2" w:rsidRPr="00D9763E">
        <w:rPr>
          <w:szCs w:val="22"/>
        </w:rPr>
        <w:t xml:space="preserve">s necesidades </w:t>
      </w:r>
      <w:r w:rsidR="00AE0B4D" w:rsidRPr="00D9763E">
        <w:rPr>
          <w:szCs w:val="22"/>
        </w:rPr>
        <w:t xml:space="preserve">operativas </w:t>
      </w:r>
      <w:r w:rsidR="00F773C2" w:rsidRPr="00D9763E">
        <w:rPr>
          <w:szCs w:val="22"/>
        </w:rPr>
        <w:t>y condiciones del mercado</w:t>
      </w:r>
      <w:r w:rsidR="004B3DE2" w:rsidRPr="00D9763E">
        <w:rPr>
          <w:szCs w:val="22"/>
        </w:rPr>
        <w:t xml:space="preserve"> cambiantes</w:t>
      </w:r>
      <w:r w:rsidR="00F773C2" w:rsidRPr="00D9763E">
        <w:rPr>
          <w:szCs w:val="22"/>
        </w:rPr>
        <w:t xml:space="preserve">, identificar y mejorar los procesos ineficientes, eliminar </w:t>
      </w:r>
      <w:r w:rsidR="004B3DE2" w:rsidRPr="00D9763E">
        <w:rPr>
          <w:szCs w:val="22"/>
        </w:rPr>
        <w:t xml:space="preserve">los </w:t>
      </w:r>
      <w:r w:rsidR="00F773C2" w:rsidRPr="00D9763E">
        <w:rPr>
          <w:szCs w:val="22"/>
        </w:rPr>
        <w:t xml:space="preserve">procesos redundantes </w:t>
      </w:r>
      <w:r w:rsidR="00E96453" w:rsidRPr="00D9763E">
        <w:rPr>
          <w:szCs w:val="22"/>
        </w:rPr>
        <w:t xml:space="preserve">y </w:t>
      </w:r>
      <w:r w:rsidR="00F773C2" w:rsidRPr="00D9763E">
        <w:rPr>
          <w:szCs w:val="22"/>
        </w:rPr>
        <w:t>utilizar los recursos organizativos limitados de manera óptima</w:t>
      </w:r>
      <w:r w:rsidR="005D12EE" w:rsidRPr="00D9763E">
        <w:rPr>
          <w:szCs w:val="22"/>
        </w:rPr>
        <w:t xml:space="preserve">.  </w:t>
      </w:r>
      <w:r w:rsidR="00F773C2" w:rsidRPr="00D9763E">
        <w:rPr>
          <w:szCs w:val="22"/>
        </w:rPr>
        <w:t xml:space="preserve">A través de un sistema federado de gestión, en el que sigan delegándose las </w:t>
      </w:r>
      <w:r w:rsidR="00254C9A" w:rsidRPr="00D9763E">
        <w:rPr>
          <w:szCs w:val="22"/>
        </w:rPr>
        <w:t xml:space="preserve">competencias </w:t>
      </w:r>
      <w:r w:rsidR="00F773C2" w:rsidRPr="00D9763E">
        <w:rPr>
          <w:szCs w:val="22"/>
        </w:rPr>
        <w:t xml:space="preserve">oportunas en los distintos departamentos, la arquitectura </w:t>
      </w:r>
      <w:r w:rsidR="003B3645" w:rsidRPr="00D9763E">
        <w:rPr>
          <w:szCs w:val="22"/>
        </w:rPr>
        <w:t>de sistemas</w:t>
      </w:r>
      <w:r w:rsidR="00F773C2" w:rsidRPr="00D9763E">
        <w:rPr>
          <w:szCs w:val="22"/>
        </w:rPr>
        <w:t xml:space="preserve"> </w:t>
      </w:r>
      <w:r w:rsidR="00254C9A" w:rsidRPr="00D9763E">
        <w:rPr>
          <w:szCs w:val="22"/>
        </w:rPr>
        <w:t>desempeña una función</w:t>
      </w:r>
      <w:r w:rsidR="00F773C2" w:rsidRPr="00D9763E">
        <w:rPr>
          <w:szCs w:val="22"/>
        </w:rPr>
        <w:t xml:space="preserve"> de primer orden a la hora de garantizar la coherencia y la reutilización en toda </w:t>
      </w:r>
      <w:r w:rsidR="00674587" w:rsidRPr="00D9763E">
        <w:rPr>
          <w:szCs w:val="22"/>
        </w:rPr>
        <w:t>la Organización</w:t>
      </w:r>
      <w:r w:rsidR="00650820" w:rsidRPr="00D9763E">
        <w:rPr>
          <w:szCs w:val="22"/>
        </w:rPr>
        <w:t>,</w:t>
      </w:r>
      <w:r w:rsidR="00E96453" w:rsidRPr="00D9763E">
        <w:rPr>
          <w:szCs w:val="22"/>
        </w:rPr>
        <w:t xml:space="preserve"> </w:t>
      </w:r>
      <w:r w:rsidR="00F773C2" w:rsidRPr="00D9763E">
        <w:rPr>
          <w:szCs w:val="22"/>
        </w:rPr>
        <w:t xml:space="preserve">a la vez que es un elemento crucial de </w:t>
      </w:r>
      <w:r w:rsidR="0065166C" w:rsidRPr="00D9763E">
        <w:rPr>
          <w:szCs w:val="22"/>
        </w:rPr>
        <w:t>la Estrategia</w:t>
      </w:r>
      <w:r w:rsidR="001B7336" w:rsidRPr="00D9763E">
        <w:rPr>
          <w:szCs w:val="22"/>
        </w:rPr>
        <w:t xml:space="preserve"> </w:t>
      </w:r>
      <w:r w:rsidR="004779E1" w:rsidRPr="00D9763E">
        <w:rPr>
          <w:szCs w:val="22"/>
        </w:rPr>
        <w:t>de las TIC</w:t>
      </w:r>
      <w:r w:rsidR="00650820" w:rsidRPr="00D9763E">
        <w:rPr>
          <w:szCs w:val="22"/>
        </w:rPr>
        <w:t>.</w:t>
      </w:r>
    </w:p>
    <w:p w:rsidR="00650820" w:rsidRPr="00D9763E" w:rsidRDefault="00650820" w:rsidP="00650820">
      <w:pPr>
        <w:ind w:left="567"/>
        <w:rPr>
          <w:szCs w:val="22"/>
        </w:rPr>
      </w:pPr>
    </w:p>
    <w:p w:rsidR="00650820" w:rsidRPr="00D9763E" w:rsidRDefault="00F773C2" w:rsidP="00650820">
      <w:pPr>
        <w:ind w:left="567"/>
        <w:rPr>
          <w:szCs w:val="22"/>
        </w:rPr>
      </w:pPr>
      <w:r w:rsidRPr="00D9763E">
        <w:rPr>
          <w:szCs w:val="22"/>
        </w:rPr>
        <w:t xml:space="preserve">Se espera que, a medio plazo, la cantidad de datos que la OMPI debe alojar </w:t>
      </w:r>
      <w:r w:rsidR="00254C9A" w:rsidRPr="00D9763E">
        <w:rPr>
          <w:szCs w:val="22"/>
        </w:rPr>
        <w:t>se multiplique por cinco</w:t>
      </w:r>
      <w:r w:rsidR="005D12EE" w:rsidRPr="00D9763E">
        <w:rPr>
          <w:szCs w:val="22"/>
        </w:rPr>
        <w:t xml:space="preserve">.  </w:t>
      </w:r>
      <w:r w:rsidR="00430EEF" w:rsidRPr="00D9763E">
        <w:rPr>
          <w:szCs w:val="22"/>
        </w:rPr>
        <w:t>Si no se reexamina</w:t>
      </w:r>
      <w:r w:rsidR="004B3DE2" w:rsidRPr="00D9763E">
        <w:rPr>
          <w:szCs w:val="22"/>
        </w:rPr>
        <w:t>n la gestión de datos y</w:t>
      </w:r>
      <w:r w:rsidR="00430EEF" w:rsidRPr="00D9763E">
        <w:rPr>
          <w:szCs w:val="22"/>
        </w:rPr>
        <w:t xml:space="preserve"> las prácticas y tecnologías de la OMPI, es probable que </w:t>
      </w:r>
      <w:r w:rsidR="00254C9A" w:rsidRPr="00D9763E">
        <w:rPr>
          <w:szCs w:val="22"/>
        </w:rPr>
        <w:t>se generen</w:t>
      </w:r>
      <w:r w:rsidR="00430EEF" w:rsidRPr="00D9763E">
        <w:rPr>
          <w:szCs w:val="22"/>
        </w:rPr>
        <w:t xml:space="preserve"> importantes problemas financieros y tecnológicos para </w:t>
      </w:r>
      <w:r w:rsidR="00674587" w:rsidRPr="00D9763E">
        <w:rPr>
          <w:szCs w:val="22"/>
        </w:rPr>
        <w:t>la Organización</w:t>
      </w:r>
      <w:r w:rsidR="005D12EE" w:rsidRPr="00D9763E">
        <w:rPr>
          <w:szCs w:val="22"/>
        </w:rPr>
        <w:t xml:space="preserve">.  </w:t>
      </w:r>
      <w:r w:rsidR="00430EEF" w:rsidRPr="00D9763E">
        <w:rPr>
          <w:szCs w:val="22"/>
        </w:rPr>
        <w:t>Además, al tener bajo su custodia grandes cantidades de datos, aumentan las expectativas de que se extraigan mejores análisis para la toma de decisiones</w:t>
      </w:r>
      <w:r w:rsidR="00650820" w:rsidRPr="00D9763E">
        <w:rPr>
          <w:szCs w:val="22"/>
        </w:rPr>
        <w:t>.</w:t>
      </w: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r w:rsidRPr="00D9763E">
        <w:rPr>
          <w:rFonts w:ascii="Arial" w:hAnsi="Arial" w:cs="Arial"/>
          <w:sz w:val="22"/>
          <w:szCs w:val="22"/>
          <w:lang w:val="es-ES"/>
        </w:rPr>
        <w:t>c)</w:t>
      </w:r>
      <w:r w:rsidRPr="00D9763E">
        <w:rPr>
          <w:rFonts w:ascii="Arial" w:hAnsi="Arial" w:cs="Arial"/>
          <w:sz w:val="22"/>
          <w:szCs w:val="22"/>
          <w:lang w:val="es-ES"/>
        </w:rPr>
        <w:tab/>
      </w:r>
      <w:r w:rsidR="00E1785D" w:rsidRPr="00D9763E">
        <w:rPr>
          <w:rFonts w:ascii="Arial" w:hAnsi="Arial" w:cs="Arial"/>
          <w:i/>
          <w:sz w:val="22"/>
          <w:szCs w:val="22"/>
          <w:lang w:val="es-ES"/>
        </w:rPr>
        <w:t>Externalización prudente</w:t>
      </w: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p>
    <w:p w:rsidR="00650820" w:rsidRPr="00D9763E" w:rsidRDefault="0065166C" w:rsidP="00650820">
      <w:pPr>
        <w:pStyle w:val="ListParagraph"/>
        <w:shd w:val="clear" w:color="auto" w:fill="FFFFFF"/>
        <w:spacing w:before="2" w:after="100" w:afterAutospacing="1"/>
        <w:ind w:left="567" w:right="238"/>
        <w:rPr>
          <w:rFonts w:ascii="Arial" w:hAnsi="Arial" w:cs="Arial"/>
          <w:sz w:val="22"/>
          <w:szCs w:val="22"/>
          <w:lang w:val="es-ES"/>
        </w:rPr>
      </w:pPr>
      <w:r w:rsidRPr="00D9763E">
        <w:rPr>
          <w:rFonts w:ascii="Arial" w:hAnsi="Arial" w:cs="Arial"/>
          <w:sz w:val="22"/>
          <w:szCs w:val="22"/>
          <w:lang w:val="es-ES"/>
        </w:rPr>
        <w:t>La 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00E1785D" w:rsidRPr="00D9763E">
        <w:rPr>
          <w:rFonts w:ascii="Arial" w:hAnsi="Arial" w:cs="Arial"/>
          <w:sz w:val="22"/>
          <w:szCs w:val="22"/>
          <w:lang w:val="es-ES"/>
        </w:rPr>
        <w:t xml:space="preserve">parte de la premisa de que sería a la vez inadecuado e insostenible </w:t>
      </w:r>
      <w:r w:rsidR="004B3DE2" w:rsidRPr="00D9763E">
        <w:rPr>
          <w:rFonts w:ascii="Arial" w:hAnsi="Arial" w:cs="Arial"/>
          <w:sz w:val="22"/>
          <w:szCs w:val="22"/>
          <w:lang w:val="es-ES"/>
        </w:rPr>
        <w:t xml:space="preserve">abordar </w:t>
      </w:r>
      <w:r w:rsidR="00E1785D" w:rsidRPr="00D9763E">
        <w:rPr>
          <w:rFonts w:ascii="Arial" w:hAnsi="Arial" w:cs="Arial"/>
          <w:sz w:val="22"/>
          <w:szCs w:val="22"/>
          <w:lang w:val="es-ES"/>
        </w:rPr>
        <w:t xml:space="preserve">las crecientes exigencias </w:t>
      </w:r>
      <w:r w:rsidR="00254C9A" w:rsidRPr="00D9763E">
        <w:rPr>
          <w:rFonts w:ascii="Arial" w:hAnsi="Arial" w:cs="Arial"/>
          <w:sz w:val="22"/>
          <w:szCs w:val="22"/>
          <w:lang w:val="es-ES"/>
        </w:rPr>
        <w:t>planteadas a</w:t>
      </w:r>
      <w:r w:rsidR="00E1785D" w:rsidRPr="00D9763E">
        <w:rPr>
          <w:rFonts w:ascii="Arial" w:hAnsi="Arial" w:cs="Arial"/>
          <w:sz w:val="22"/>
          <w:szCs w:val="22"/>
          <w:lang w:val="es-ES"/>
        </w:rPr>
        <w:t xml:space="preserve"> la OMPI en materia de </w:t>
      </w:r>
      <w:r w:rsidR="00AB7E3B" w:rsidRPr="00D9763E">
        <w:rPr>
          <w:rFonts w:ascii="Arial" w:hAnsi="Arial" w:cs="Arial"/>
          <w:sz w:val="22"/>
          <w:szCs w:val="22"/>
          <w:lang w:val="es-ES"/>
        </w:rPr>
        <w:t>TIC</w:t>
      </w:r>
      <w:r w:rsidR="00650820" w:rsidRPr="00D9763E">
        <w:rPr>
          <w:rFonts w:ascii="Arial" w:hAnsi="Arial" w:cs="Arial"/>
          <w:sz w:val="22"/>
          <w:szCs w:val="22"/>
          <w:lang w:val="es-ES"/>
        </w:rPr>
        <w:t xml:space="preserve"> </w:t>
      </w:r>
      <w:r w:rsidR="00254C9A" w:rsidRPr="00D9763E">
        <w:rPr>
          <w:rFonts w:ascii="Arial" w:hAnsi="Arial" w:cs="Arial"/>
          <w:sz w:val="22"/>
          <w:szCs w:val="22"/>
          <w:lang w:val="es-ES"/>
        </w:rPr>
        <w:t xml:space="preserve">fundamentalmente </w:t>
      </w:r>
      <w:r w:rsidR="00E1785D" w:rsidRPr="00D9763E">
        <w:rPr>
          <w:rFonts w:ascii="Arial" w:hAnsi="Arial" w:cs="Arial"/>
          <w:sz w:val="22"/>
          <w:szCs w:val="22"/>
          <w:lang w:val="es-ES"/>
        </w:rPr>
        <w:t>incrementando</w:t>
      </w:r>
      <w:r w:rsidR="00254C9A" w:rsidRPr="00D9763E">
        <w:rPr>
          <w:rFonts w:ascii="Arial" w:hAnsi="Arial" w:cs="Arial"/>
          <w:sz w:val="22"/>
          <w:szCs w:val="22"/>
          <w:lang w:val="es-ES"/>
        </w:rPr>
        <w:t xml:space="preserve"> </w:t>
      </w:r>
      <w:r w:rsidR="00E1785D" w:rsidRPr="00D9763E">
        <w:rPr>
          <w:rFonts w:ascii="Arial" w:hAnsi="Arial" w:cs="Arial"/>
          <w:sz w:val="22"/>
          <w:szCs w:val="22"/>
          <w:lang w:val="es-ES"/>
        </w:rPr>
        <w:t xml:space="preserve">el número de </w:t>
      </w:r>
      <w:r w:rsidR="00254C9A" w:rsidRPr="00D9763E">
        <w:rPr>
          <w:rFonts w:ascii="Arial" w:hAnsi="Arial" w:cs="Arial"/>
          <w:sz w:val="22"/>
          <w:szCs w:val="22"/>
          <w:lang w:val="es-ES"/>
        </w:rPr>
        <w:t>empleados</w:t>
      </w:r>
      <w:r w:rsidR="005D12EE" w:rsidRPr="00D9763E">
        <w:rPr>
          <w:rFonts w:ascii="Arial" w:hAnsi="Arial" w:cs="Arial"/>
          <w:sz w:val="22"/>
          <w:szCs w:val="22"/>
          <w:lang w:val="es-ES"/>
        </w:rPr>
        <w:t xml:space="preserve">.  </w:t>
      </w:r>
      <w:r w:rsidR="006570EA" w:rsidRPr="00D9763E">
        <w:rPr>
          <w:rFonts w:ascii="Arial" w:hAnsi="Arial" w:cs="Arial"/>
          <w:sz w:val="22"/>
          <w:szCs w:val="22"/>
          <w:lang w:val="es-ES"/>
        </w:rPr>
        <w:t xml:space="preserve">Por ello, </w:t>
      </w:r>
      <w:r w:rsidR="00254C9A" w:rsidRPr="00D9763E">
        <w:rPr>
          <w:rFonts w:ascii="Arial" w:hAnsi="Arial" w:cs="Arial"/>
          <w:sz w:val="22"/>
          <w:szCs w:val="22"/>
          <w:lang w:val="es-ES"/>
        </w:rPr>
        <w:t xml:space="preserve">de </w:t>
      </w:r>
      <w:r w:rsidR="006570EA" w:rsidRPr="00D9763E">
        <w:rPr>
          <w:rFonts w:ascii="Arial" w:hAnsi="Arial" w:cs="Arial"/>
          <w:sz w:val="22"/>
          <w:szCs w:val="22"/>
          <w:lang w:val="es-ES"/>
        </w:rPr>
        <w:t xml:space="preserve">acuerdo con la necesidad de abordar estas cuestiones desde un enfoque sensato y pragmático, </w:t>
      </w:r>
      <w:r w:rsidRPr="00D9763E">
        <w:rPr>
          <w:rFonts w:ascii="Arial" w:hAnsi="Arial" w:cs="Arial"/>
          <w:sz w:val="22"/>
          <w:szCs w:val="22"/>
          <w:lang w:val="es-ES"/>
        </w:rPr>
        <w:t>la 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006570EA" w:rsidRPr="00D9763E">
        <w:rPr>
          <w:rFonts w:ascii="Arial" w:hAnsi="Arial" w:cs="Arial"/>
          <w:sz w:val="22"/>
          <w:szCs w:val="22"/>
          <w:lang w:val="es-ES"/>
        </w:rPr>
        <w:t xml:space="preserve">recurre en </w:t>
      </w:r>
      <w:r w:rsidR="00254C9A" w:rsidRPr="00D9763E">
        <w:rPr>
          <w:rFonts w:ascii="Arial" w:hAnsi="Arial" w:cs="Arial"/>
          <w:sz w:val="22"/>
          <w:szCs w:val="22"/>
          <w:lang w:val="es-ES"/>
        </w:rPr>
        <w:t>un grado</w:t>
      </w:r>
      <w:r w:rsidR="006570EA" w:rsidRPr="00D9763E">
        <w:rPr>
          <w:rFonts w:ascii="Arial" w:hAnsi="Arial" w:cs="Arial"/>
          <w:sz w:val="22"/>
          <w:szCs w:val="22"/>
          <w:lang w:val="es-ES"/>
        </w:rPr>
        <w:t xml:space="preserve"> considerable a la externalización, aunque principalmente </w:t>
      </w:r>
      <w:r w:rsidR="00254C9A" w:rsidRPr="00D9763E">
        <w:rPr>
          <w:rFonts w:ascii="Arial" w:hAnsi="Arial" w:cs="Arial"/>
          <w:sz w:val="22"/>
          <w:szCs w:val="22"/>
          <w:lang w:val="es-ES"/>
        </w:rPr>
        <w:t xml:space="preserve">para </w:t>
      </w:r>
      <w:r w:rsidR="006570EA" w:rsidRPr="00D9763E">
        <w:rPr>
          <w:rFonts w:ascii="Arial" w:hAnsi="Arial" w:cs="Arial"/>
          <w:sz w:val="22"/>
          <w:szCs w:val="22"/>
          <w:lang w:val="es-ES"/>
        </w:rPr>
        <w:t xml:space="preserve">servicios </w:t>
      </w:r>
      <w:r w:rsidR="00694A39" w:rsidRPr="00D9763E">
        <w:rPr>
          <w:rFonts w:ascii="Arial" w:hAnsi="Arial" w:cs="Arial"/>
          <w:sz w:val="22"/>
          <w:szCs w:val="22"/>
          <w:lang w:val="es-ES"/>
        </w:rPr>
        <w:t xml:space="preserve">de carácter fungible </w:t>
      </w:r>
      <w:r w:rsidR="006570EA" w:rsidRPr="00D9763E">
        <w:rPr>
          <w:rFonts w:ascii="Arial" w:hAnsi="Arial" w:cs="Arial"/>
          <w:sz w:val="22"/>
          <w:szCs w:val="22"/>
          <w:lang w:val="es-ES"/>
        </w:rPr>
        <w:t xml:space="preserve">y bajo estrictos controles, logrando así la máxima flexibilidad de los recursos </w:t>
      </w:r>
      <w:r w:rsidR="00694A39" w:rsidRPr="00D9763E">
        <w:rPr>
          <w:rFonts w:ascii="Arial" w:hAnsi="Arial" w:cs="Arial"/>
          <w:sz w:val="22"/>
          <w:szCs w:val="22"/>
          <w:lang w:val="es-ES"/>
        </w:rPr>
        <w:t>y</w:t>
      </w:r>
      <w:r w:rsidR="006570EA" w:rsidRPr="00D9763E">
        <w:rPr>
          <w:rFonts w:ascii="Arial" w:hAnsi="Arial" w:cs="Arial"/>
          <w:sz w:val="22"/>
          <w:szCs w:val="22"/>
          <w:lang w:val="es-ES"/>
        </w:rPr>
        <w:t xml:space="preserve"> </w:t>
      </w:r>
      <w:r w:rsidR="00694A39" w:rsidRPr="00D9763E">
        <w:rPr>
          <w:rFonts w:ascii="Arial" w:hAnsi="Arial" w:cs="Arial"/>
          <w:sz w:val="22"/>
          <w:szCs w:val="22"/>
          <w:lang w:val="es-ES"/>
        </w:rPr>
        <w:t xml:space="preserve">garantizando </w:t>
      </w:r>
      <w:r w:rsidR="006570EA" w:rsidRPr="00D9763E">
        <w:rPr>
          <w:rFonts w:ascii="Arial" w:hAnsi="Arial" w:cs="Arial"/>
          <w:sz w:val="22"/>
          <w:szCs w:val="22"/>
          <w:lang w:val="es-ES"/>
        </w:rPr>
        <w:t xml:space="preserve">que la </w:t>
      </w:r>
      <w:r w:rsidR="00D844C9" w:rsidRPr="00D9763E">
        <w:rPr>
          <w:rFonts w:ascii="Arial" w:hAnsi="Arial" w:cs="Arial"/>
          <w:sz w:val="22"/>
          <w:szCs w:val="22"/>
          <w:lang w:val="es-ES"/>
        </w:rPr>
        <w:t>información institucional</w:t>
      </w:r>
      <w:r w:rsidR="00650820" w:rsidRPr="00D9763E">
        <w:rPr>
          <w:rFonts w:ascii="Arial" w:hAnsi="Arial" w:cs="Arial"/>
          <w:sz w:val="22"/>
          <w:szCs w:val="22"/>
          <w:lang w:val="es-ES"/>
        </w:rPr>
        <w:t xml:space="preserve"> </w:t>
      </w:r>
      <w:r w:rsidR="006570EA" w:rsidRPr="00D9763E">
        <w:rPr>
          <w:rFonts w:ascii="Arial" w:hAnsi="Arial" w:cs="Arial"/>
          <w:sz w:val="22"/>
          <w:szCs w:val="22"/>
          <w:lang w:val="es-ES"/>
        </w:rPr>
        <w:t>permane</w:t>
      </w:r>
      <w:r w:rsidR="00694A39" w:rsidRPr="00D9763E">
        <w:rPr>
          <w:rFonts w:ascii="Arial" w:hAnsi="Arial" w:cs="Arial"/>
          <w:sz w:val="22"/>
          <w:szCs w:val="22"/>
          <w:lang w:val="es-ES"/>
        </w:rPr>
        <w:t>zca</w:t>
      </w:r>
      <w:r w:rsidR="006570EA" w:rsidRPr="00D9763E">
        <w:rPr>
          <w:rFonts w:ascii="Arial" w:hAnsi="Arial" w:cs="Arial"/>
          <w:sz w:val="22"/>
          <w:szCs w:val="22"/>
          <w:lang w:val="es-ES"/>
        </w:rPr>
        <w:t xml:space="preserve"> en el seno de </w:t>
      </w:r>
      <w:r w:rsidR="00674587" w:rsidRPr="00D9763E">
        <w:rPr>
          <w:rFonts w:ascii="Arial" w:hAnsi="Arial" w:cs="Arial"/>
          <w:sz w:val="22"/>
          <w:szCs w:val="22"/>
          <w:lang w:val="es-ES"/>
        </w:rPr>
        <w:t>la Organización</w:t>
      </w:r>
      <w:r w:rsidR="00561839" w:rsidRPr="00D9763E">
        <w:rPr>
          <w:rFonts w:ascii="Arial" w:hAnsi="Arial" w:cs="Arial"/>
          <w:sz w:val="22"/>
          <w:szCs w:val="22"/>
          <w:lang w:val="es-ES"/>
        </w:rPr>
        <w:t>.</w:t>
      </w: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p>
    <w:p w:rsidR="00650820" w:rsidRPr="00D9763E" w:rsidRDefault="006570EA" w:rsidP="00650820">
      <w:pPr>
        <w:pStyle w:val="ListParagraph"/>
        <w:ind w:left="567"/>
        <w:rPr>
          <w:rFonts w:ascii="Arial" w:hAnsi="Arial" w:cs="Arial"/>
          <w:sz w:val="22"/>
          <w:szCs w:val="22"/>
          <w:lang w:val="es-ES"/>
        </w:rPr>
      </w:pPr>
      <w:r w:rsidRPr="00D9763E">
        <w:rPr>
          <w:rFonts w:ascii="Arial" w:hAnsi="Arial" w:cs="Arial"/>
          <w:sz w:val="22"/>
          <w:szCs w:val="22"/>
          <w:lang w:val="es-ES"/>
        </w:rPr>
        <w:t>Al mismo tiempo, para poder gestionar el proceso de cambio,</w:t>
      </w:r>
      <w:r w:rsidR="00650820" w:rsidRPr="00D9763E">
        <w:rPr>
          <w:rFonts w:ascii="Arial" w:hAnsi="Arial" w:cs="Arial"/>
          <w:sz w:val="22"/>
          <w:szCs w:val="22"/>
          <w:lang w:val="es-ES"/>
        </w:rPr>
        <w:t xml:space="preserve"> </w:t>
      </w:r>
      <w:r w:rsidR="00674587" w:rsidRPr="00D9763E">
        <w:rPr>
          <w:rFonts w:ascii="Arial" w:hAnsi="Arial" w:cs="Arial"/>
          <w:sz w:val="22"/>
          <w:szCs w:val="22"/>
          <w:lang w:val="es-ES"/>
        </w:rPr>
        <w:t>la Organización</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debe garantizar un nivel adecuado de </w:t>
      </w:r>
      <w:r w:rsidR="00694A39" w:rsidRPr="00D9763E">
        <w:rPr>
          <w:rFonts w:ascii="Arial" w:hAnsi="Arial" w:cs="Arial"/>
          <w:sz w:val="22"/>
          <w:szCs w:val="22"/>
          <w:lang w:val="es-ES"/>
        </w:rPr>
        <w:t>capacitación</w:t>
      </w:r>
      <w:r w:rsidRPr="00D9763E">
        <w:rPr>
          <w:rFonts w:ascii="Arial" w:hAnsi="Arial" w:cs="Arial"/>
          <w:sz w:val="22"/>
          <w:szCs w:val="22"/>
          <w:lang w:val="es-ES"/>
        </w:rPr>
        <w:t xml:space="preserve"> del personal</w:t>
      </w:r>
      <w:r w:rsidR="005D12EE" w:rsidRPr="00D9763E">
        <w:rPr>
          <w:rFonts w:ascii="Arial" w:hAnsi="Arial" w:cs="Arial"/>
          <w:sz w:val="22"/>
          <w:szCs w:val="22"/>
          <w:lang w:val="es-ES"/>
        </w:rPr>
        <w:t xml:space="preserve">.  </w:t>
      </w:r>
      <w:r w:rsidR="0065166C" w:rsidRPr="00D9763E">
        <w:rPr>
          <w:rFonts w:ascii="Arial" w:hAnsi="Arial" w:cs="Arial"/>
          <w:sz w:val="22"/>
          <w:szCs w:val="22"/>
          <w:lang w:val="es-ES"/>
        </w:rPr>
        <w:t>La 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00694A39" w:rsidRPr="00D9763E">
        <w:rPr>
          <w:rFonts w:ascii="Arial" w:hAnsi="Arial" w:cs="Arial"/>
          <w:sz w:val="22"/>
          <w:szCs w:val="22"/>
          <w:lang w:val="es-ES"/>
        </w:rPr>
        <w:t>prevé</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la creación de un inventario de capacidades que identifique las </w:t>
      </w:r>
      <w:r w:rsidR="004B3DE2" w:rsidRPr="00D9763E">
        <w:rPr>
          <w:rFonts w:ascii="Arial" w:hAnsi="Arial" w:cs="Arial"/>
          <w:sz w:val="22"/>
          <w:szCs w:val="22"/>
          <w:lang w:val="es-ES"/>
        </w:rPr>
        <w:t xml:space="preserve">principales </w:t>
      </w:r>
      <w:r w:rsidRPr="00D9763E">
        <w:rPr>
          <w:rFonts w:ascii="Arial" w:hAnsi="Arial" w:cs="Arial"/>
          <w:sz w:val="22"/>
          <w:szCs w:val="22"/>
          <w:lang w:val="es-ES"/>
        </w:rPr>
        <w:t>habilidades técnicas y de gestión que se necesitan en la Organización</w:t>
      </w:r>
      <w:r w:rsidR="00650820" w:rsidRPr="00D9763E">
        <w:rPr>
          <w:rFonts w:ascii="Arial" w:hAnsi="Arial" w:cs="Arial"/>
          <w:sz w:val="22"/>
          <w:szCs w:val="22"/>
          <w:lang w:val="es-ES"/>
        </w:rPr>
        <w:t xml:space="preserve">, </w:t>
      </w:r>
      <w:r w:rsidRPr="00D9763E">
        <w:rPr>
          <w:rFonts w:ascii="Arial" w:hAnsi="Arial" w:cs="Arial"/>
          <w:sz w:val="22"/>
          <w:szCs w:val="22"/>
          <w:lang w:val="es-ES"/>
        </w:rPr>
        <w:t>y</w:t>
      </w:r>
      <w:r w:rsidR="004B3DE2" w:rsidRPr="00D9763E">
        <w:rPr>
          <w:rFonts w:ascii="Arial" w:hAnsi="Arial" w:cs="Arial"/>
          <w:sz w:val="22"/>
          <w:szCs w:val="22"/>
          <w:lang w:val="es-ES"/>
        </w:rPr>
        <w:t xml:space="preserve"> que</w:t>
      </w:r>
      <w:r w:rsidRPr="00D9763E">
        <w:rPr>
          <w:rFonts w:ascii="Arial" w:hAnsi="Arial" w:cs="Arial"/>
          <w:sz w:val="22"/>
          <w:szCs w:val="22"/>
          <w:lang w:val="es-ES"/>
        </w:rPr>
        <w:t xml:space="preserve"> impuls</w:t>
      </w:r>
      <w:r w:rsidR="004B3DE2" w:rsidRPr="00D9763E">
        <w:rPr>
          <w:rFonts w:ascii="Arial" w:hAnsi="Arial" w:cs="Arial"/>
          <w:sz w:val="22"/>
          <w:szCs w:val="22"/>
          <w:lang w:val="es-ES"/>
        </w:rPr>
        <w:t>e</w:t>
      </w:r>
      <w:r w:rsidRPr="00D9763E">
        <w:rPr>
          <w:rFonts w:ascii="Arial" w:hAnsi="Arial" w:cs="Arial"/>
          <w:sz w:val="22"/>
          <w:szCs w:val="22"/>
          <w:lang w:val="es-ES"/>
        </w:rPr>
        <w:t xml:space="preserve"> la planificación a largo plazo de recursos humanos, la contratación, la planificación de </w:t>
      </w:r>
      <w:r w:rsidR="00694A39" w:rsidRPr="00D9763E">
        <w:rPr>
          <w:rFonts w:ascii="Arial" w:hAnsi="Arial" w:cs="Arial"/>
          <w:sz w:val="22"/>
          <w:szCs w:val="22"/>
          <w:lang w:val="es-ES"/>
        </w:rPr>
        <w:t>la sucesión</w:t>
      </w:r>
      <w:r w:rsidRPr="00D9763E">
        <w:rPr>
          <w:rFonts w:ascii="Arial" w:hAnsi="Arial" w:cs="Arial"/>
          <w:sz w:val="22"/>
          <w:szCs w:val="22"/>
          <w:lang w:val="es-ES"/>
        </w:rPr>
        <w:t xml:space="preserve"> y la formación.  Además, la Estrategia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00694A39" w:rsidRPr="00D9763E">
        <w:rPr>
          <w:rFonts w:ascii="Arial" w:hAnsi="Arial" w:cs="Arial"/>
          <w:sz w:val="22"/>
          <w:szCs w:val="22"/>
          <w:lang w:val="es-ES"/>
        </w:rPr>
        <w:t xml:space="preserve">insiste más </w:t>
      </w:r>
      <w:r w:rsidR="00986C5F" w:rsidRPr="00D9763E">
        <w:rPr>
          <w:rFonts w:ascii="Arial" w:hAnsi="Arial" w:cs="Arial"/>
          <w:sz w:val="22"/>
          <w:szCs w:val="22"/>
          <w:lang w:val="es-ES"/>
        </w:rPr>
        <w:t xml:space="preserve">en la gestión matricial, </w:t>
      </w:r>
      <w:r w:rsidR="00694A39" w:rsidRPr="00D9763E">
        <w:rPr>
          <w:rFonts w:ascii="Arial" w:hAnsi="Arial" w:cs="Arial"/>
          <w:sz w:val="22"/>
          <w:szCs w:val="22"/>
          <w:lang w:val="es-ES"/>
        </w:rPr>
        <w:t xml:space="preserve">con </w:t>
      </w:r>
      <w:r w:rsidR="00986C5F" w:rsidRPr="00D9763E">
        <w:rPr>
          <w:rFonts w:ascii="Arial" w:hAnsi="Arial" w:cs="Arial"/>
          <w:sz w:val="22"/>
          <w:szCs w:val="22"/>
          <w:lang w:val="es-ES"/>
        </w:rPr>
        <w:t>objeto de asegurar que los recursos se utilizan de</w:t>
      </w:r>
      <w:r w:rsidR="004B3DE2" w:rsidRPr="00D9763E">
        <w:rPr>
          <w:rFonts w:ascii="Arial" w:hAnsi="Arial" w:cs="Arial"/>
          <w:sz w:val="22"/>
          <w:szCs w:val="22"/>
          <w:lang w:val="es-ES"/>
        </w:rPr>
        <w:t xml:space="preserve">l modo </w:t>
      </w:r>
      <w:r w:rsidR="00986C5F" w:rsidRPr="00D9763E">
        <w:rPr>
          <w:rFonts w:ascii="Arial" w:hAnsi="Arial" w:cs="Arial"/>
          <w:sz w:val="22"/>
          <w:szCs w:val="22"/>
          <w:lang w:val="es-ES"/>
        </w:rPr>
        <w:t xml:space="preserve">más eficaz posible y de una manera que </w:t>
      </w:r>
      <w:r w:rsidR="004B3DE2" w:rsidRPr="00D9763E">
        <w:rPr>
          <w:rFonts w:ascii="Arial" w:hAnsi="Arial" w:cs="Arial"/>
          <w:sz w:val="22"/>
          <w:szCs w:val="22"/>
          <w:lang w:val="es-ES"/>
        </w:rPr>
        <w:t>se extienda por todas</w:t>
      </w:r>
      <w:r w:rsidR="00986C5F" w:rsidRPr="00D9763E">
        <w:rPr>
          <w:rFonts w:ascii="Arial" w:hAnsi="Arial" w:cs="Arial"/>
          <w:sz w:val="22"/>
          <w:szCs w:val="22"/>
          <w:lang w:val="es-ES"/>
        </w:rPr>
        <w:t xml:space="preserve"> las</w:t>
      </w:r>
      <w:r w:rsidR="004B3DE2" w:rsidRPr="00D9763E">
        <w:rPr>
          <w:rFonts w:ascii="Arial" w:hAnsi="Arial" w:cs="Arial"/>
          <w:sz w:val="22"/>
          <w:szCs w:val="22"/>
          <w:lang w:val="es-ES"/>
        </w:rPr>
        <w:t xml:space="preserve"> </w:t>
      </w:r>
      <w:r w:rsidR="00AE0B4D" w:rsidRPr="00D9763E">
        <w:rPr>
          <w:rFonts w:ascii="Arial" w:hAnsi="Arial" w:cs="Arial"/>
          <w:sz w:val="22"/>
          <w:szCs w:val="22"/>
          <w:lang w:val="es-ES"/>
        </w:rPr>
        <w:t xml:space="preserve">esferas </w:t>
      </w:r>
      <w:r w:rsidR="00986C5F" w:rsidRPr="00D9763E">
        <w:rPr>
          <w:rFonts w:ascii="Arial" w:hAnsi="Arial" w:cs="Arial"/>
          <w:sz w:val="22"/>
          <w:szCs w:val="22"/>
          <w:lang w:val="es-ES"/>
        </w:rPr>
        <w:t xml:space="preserve">tradicionales de </w:t>
      </w:r>
      <w:r w:rsidR="00AE0B4D" w:rsidRPr="00D9763E">
        <w:rPr>
          <w:rFonts w:ascii="Arial" w:hAnsi="Arial" w:cs="Arial"/>
          <w:sz w:val="22"/>
          <w:szCs w:val="22"/>
          <w:lang w:val="es-ES"/>
        </w:rPr>
        <w:t xml:space="preserve">actividad </w:t>
      </w:r>
      <w:r w:rsidR="00986C5F" w:rsidRPr="00D9763E">
        <w:rPr>
          <w:rFonts w:ascii="Arial" w:hAnsi="Arial" w:cs="Arial"/>
          <w:sz w:val="22"/>
          <w:szCs w:val="22"/>
          <w:lang w:val="es-ES"/>
        </w:rPr>
        <w:t xml:space="preserve">verticales de </w:t>
      </w:r>
      <w:r w:rsidR="00674587" w:rsidRPr="00D9763E">
        <w:rPr>
          <w:rFonts w:ascii="Arial" w:hAnsi="Arial" w:cs="Arial"/>
          <w:sz w:val="22"/>
          <w:szCs w:val="22"/>
          <w:lang w:val="es-ES"/>
        </w:rPr>
        <w:t>la Organización</w:t>
      </w:r>
      <w:r w:rsidR="00986C5F" w:rsidRPr="00D9763E">
        <w:rPr>
          <w:rFonts w:ascii="Arial" w:hAnsi="Arial" w:cs="Arial"/>
          <w:sz w:val="22"/>
          <w:szCs w:val="22"/>
          <w:lang w:val="es-ES"/>
        </w:rPr>
        <w:t>.</w:t>
      </w:r>
      <w:r w:rsidR="004B3DE2" w:rsidRPr="00D9763E">
        <w:rPr>
          <w:rFonts w:ascii="Arial" w:hAnsi="Arial" w:cs="Arial"/>
          <w:sz w:val="22"/>
          <w:szCs w:val="22"/>
          <w:lang w:val="es-ES"/>
        </w:rPr>
        <w:t xml:space="preserve"> </w:t>
      </w:r>
    </w:p>
    <w:p w:rsidR="00650820" w:rsidRPr="00D9763E" w:rsidRDefault="00650820" w:rsidP="00650820">
      <w:pPr>
        <w:pStyle w:val="ListParagraph"/>
        <w:shd w:val="clear" w:color="auto" w:fill="FFFFFF"/>
        <w:spacing w:before="2" w:after="100" w:afterAutospacing="1"/>
        <w:ind w:left="567" w:right="238"/>
        <w:rPr>
          <w:rFonts w:ascii="Arial" w:hAnsi="Arial" w:cs="Arial"/>
          <w:sz w:val="22"/>
          <w:szCs w:val="22"/>
          <w:lang w:val="es-ES"/>
        </w:rPr>
      </w:pPr>
    </w:p>
    <w:p w:rsidR="00650820" w:rsidRPr="00D9763E" w:rsidRDefault="00650820" w:rsidP="004871E9">
      <w:pPr>
        <w:pStyle w:val="ListParagraph"/>
        <w:keepNext/>
        <w:ind w:left="567"/>
        <w:rPr>
          <w:rFonts w:ascii="Arial" w:hAnsi="Arial" w:cs="Arial"/>
          <w:i/>
          <w:sz w:val="22"/>
          <w:szCs w:val="22"/>
          <w:lang w:val="es-ES"/>
        </w:rPr>
      </w:pPr>
      <w:r w:rsidRPr="00D9763E">
        <w:rPr>
          <w:rFonts w:ascii="Arial" w:hAnsi="Arial" w:cs="Arial"/>
          <w:sz w:val="22"/>
          <w:szCs w:val="22"/>
          <w:lang w:val="es-ES"/>
        </w:rPr>
        <w:t>d)</w:t>
      </w:r>
      <w:r w:rsidRPr="00D9763E">
        <w:rPr>
          <w:rFonts w:ascii="Arial" w:hAnsi="Arial" w:cs="Arial"/>
          <w:sz w:val="22"/>
          <w:szCs w:val="22"/>
          <w:lang w:val="es-ES"/>
        </w:rPr>
        <w:tab/>
      </w:r>
      <w:r w:rsidR="00986C5F" w:rsidRPr="00D9763E">
        <w:rPr>
          <w:rFonts w:ascii="Arial" w:hAnsi="Arial" w:cs="Arial"/>
          <w:i/>
          <w:sz w:val="22"/>
          <w:szCs w:val="22"/>
          <w:lang w:val="es-ES"/>
        </w:rPr>
        <w:t>Oficinas en el exterior</w:t>
      </w:r>
    </w:p>
    <w:p w:rsidR="00650820" w:rsidRPr="00D9763E" w:rsidRDefault="00650820" w:rsidP="004871E9">
      <w:pPr>
        <w:pStyle w:val="ListParagraph"/>
        <w:keepNext/>
        <w:tabs>
          <w:tab w:val="num" w:pos="900"/>
        </w:tabs>
        <w:ind w:left="567" w:hanging="180"/>
        <w:rPr>
          <w:rFonts w:ascii="Arial" w:hAnsi="Arial" w:cs="Arial"/>
          <w:sz w:val="22"/>
          <w:szCs w:val="22"/>
          <w:lang w:val="es-ES"/>
        </w:rPr>
      </w:pPr>
    </w:p>
    <w:p w:rsidR="00650820" w:rsidRPr="00D9763E" w:rsidRDefault="00986C5F" w:rsidP="004871E9">
      <w:pPr>
        <w:pStyle w:val="ListParagraph"/>
        <w:keepNext/>
        <w:ind w:left="567"/>
        <w:rPr>
          <w:rFonts w:ascii="Arial" w:hAnsi="Arial" w:cs="Arial"/>
          <w:sz w:val="22"/>
          <w:szCs w:val="22"/>
          <w:lang w:val="es-ES"/>
        </w:rPr>
      </w:pPr>
      <w:r w:rsidRPr="00D9763E">
        <w:rPr>
          <w:rFonts w:ascii="Arial" w:hAnsi="Arial" w:cs="Arial"/>
          <w:sz w:val="22"/>
          <w:szCs w:val="22"/>
          <w:lang w:val="es-ES"/>
        </w:rPr>
        <w:t>Las oficinas en el exterior</w:t>
      </w:r>
      <w:r w:rsidR="00650820" w:rsidRPr="00D9763E">
        <w:rPr>
          <w:rFonts w:ascii="Arial" w:hAnsi="Arial" w:cs="Arial"/>
          <w:sz w:val="22"/>
          <w:szCs w:val="22"/>
          <w:lang w:val="es-ES"/>
        </w:rPr>
        <w:t xml:space="preserve"> </w:t>
      </w:r>
      <w:r w:rsidR="00694A39" w:rsidRPr="00D9763E">
        <w:rPr>
          <w:rFonts w:ascii="Arial" w:hAnsi="Arial" w:cs="Arial"/>
          <w:sz w:val="22"/>
          <w:szCs w:val="22"/>
          <w:lang w:val="es-ES"/>
        </w:rPr>
        <w:t xml:space="preserve">desempeñan </w:t>
      </w:r>
      <w:r w:rsidRPr="00D9763E">
        <w:rPr>
          <w:rFonts w:ascii="Arial" w:hAnsi="Arial" w:cs="Arial"/>
          <w:sz w:val="22"/>
          <w:szCs w:val="22"/>
          <w:lang w:val="es-ES"/>
        </w:rPr>
        <w:t>un</w:t>
      </w:r>
      <w:r w:rsidR="00694A39" w:rsidRPr="00D9763E">
        <w:rPr>
          <w:rFonts w:ascii="Arial" w:hAnsi="Arial" w:cs="Arial"/>
          <w:sz w:val="22"/>
          <w:szCs w:val="22"/>
          <w:lang w:val="es-ES"/>
        </w:rPr>
        <w:t>a función</w:t>
      </w:r>
      <w:r w:rsidRPr="00D9763E">
        <w:rPr>
          <w:rFonts w:ascii="Arial" w:hAnsi="Arial" w:cs="Arial"/>
          <w:sz w:val="22"/>
          <w:szCs w:val="22"/>
          <w:lang w:val="es-ES"/>
        </w:rPr>
        <w:t xml:space="preserve"> cada vez más importante en la prestación efectiva de los productos y servicios de la OMPI, </w:t>
      </w:r>
      <w:r w:rsidR="00694A39" w:rsidRPr="00D9763E">
        <w:rPr>
          <w:rFonts w:ascii="Arial" w:hAnsi="Arial" w:cs="Arial"/>
          <w:sz w:val="22"/>
          <w:szCs w:val="22"/>
          <w:lang w:val="es-ES"/>
        </w:rPr>
        <w:t xml:space="preserve">en particular </w:t>
      </w:r>
      <w:r w:rsidRPr="00D9763E">
        <w:rPr>
          <w:rFonts w:ascii="Arial" w:hAnsi="Arial" w:cs="Arial"/>
          <w:sz w:val="22"/>
          <w:szCs w:val="22"/>
          <w:lang w:val="es-ES"/>
        </w:rPr>
        <w:t>incluidos los servicios orientados al desarrollo, a los Estados miembros y a otras partes interesadas</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Dichas oficinas </w:t>
      </w:r>
      <w:r w:rsidR="00694A39" w:rsidRPr="00D9763E">
        <w:rPr>
          <w:rFonts w:ascii="Arial" w:hAnsi="Arial" w:cs="Arial"/>
          <w:sz w:val="22"/>
          <w:szCs w:val="22"/>
          <w:lang w:val="es-ES"/>
        </w:rPr>
        <w:t>ofrecen</w:t>
      </w:r>
      <w:r w:rsidRPr="00D9763E">
        <w:rPr>
          <w:rFonts w:ascii="Arial" w:hAnsi="Arial" w:cs="Arial"/>
          <w:sz w:val="22"/>
          <w:szCs w:val="22"/>
          <w:lang w:val="es-ES"/>
        </w:rPr>
        <w:t xml:space="preserve"> una plataforma para la evolución de la OMPI como organización </w:t>
      </w:r>
      <w:r w:rsidRPr="00D9763E">
        <w:rPr>
          <w:rFonts w:ascii="Arial" w:hAnsi="Arial" w:cs="Arial"/>
          <w:sz w:val="22"/>
          <w:szCs w:val="22"/>
          <w:lang w:val="es-ES"/>
        </w:rPr>
        <w:lastRenderedPageBreak/>
        <w:t>realmente internacional que</w:t>
      </w:r>
      <w:r w:rsidR="00650820" w:rsidRPr="00D9763E">
        <w:rPr>
          <w:rFonts w:ascii="Arial" w:hAnsi="Arial" w:cs="Arial"/>
          <w:sz w:val="22"/>
          <w:szCs w:val="22"/>
          <w:lang w:val="es-ES"/>
        </w:rPr>
        <w:t xml:space="preserve"> </w:t>
      </w:r>
      <w:r w:rsidR="008927D3" w:rsidRPr="00D9763E">
        <w:rPr>
          <w:rFonts w:ascii="Arial" w:hAnsi="Arial" w:cs="Arial"/>
          <w:sz w:val="22"/>
          <w:szCs w:val="22"/>
          <w:lang w:val="es-ES"/>
        </w:rPr>
        <w:t>presta unos servicios coherentes de modo más eficiente y ágil mediante una colaboración más cercana con las partes interesadas y los beneficiarios</w:t>
      </w:r>
      <w:r w:rsidR="005D12EE" w:rsidRPr="00D9763E">
        <w:rPr>
          <w:rFonts w:ascii="Arial" w:hAnsi="Arial" w:cs="Arial"/>
          <w:sz w:val="22"/>
          <w:szCs w:val="22"/>
          <w:lang w:val="es-ES"/>
        </w:rPr>
        <w:t xml:space="preserve">.  </w:t>
      </w:r>
      <w:r w:rsidR="008927D3" w:rsidRPr="00D9763E">
        <w:rPr>
          <w:rFonts w:ascii="Arial" w:hAnsi="Arial" w:cs="Arial"/>
          <w:sz w:val="22"/>
          <w:szCs w:val="22"/>
          <w:lang w:val="es-ES"/>
        </w:rPr>
        <w:t xml:space="preserve">Para que estas </w:t>
      </w:r>
      <w:r w:rsidRPr="00D9763E">
        <w:rPr>
          <w:rFonts w:ascii="Arial" w:hAnsi="Arial" w:cs="Arial"/>
          <w:sz w:val="22"/>
          <w:szCs w:val="22"/>
          <w:lang w:val="es-ES"/>
        </w:rPr>
        <w:t>oficinas en el exterior</w:t>
      </w:r>
      <w:r w:rsidR="00650820" w:rsidRPr="00D9763E">
        <w:rPr>
          <w:rFonts w:ascii="Arial" w:hAnsi="Arial" w:cs="Arial"/>
          <w:sz w:val="22"/>
          <w:szCs w:val="22"/>
          <w:lang w:val="es-ES"/>
        </w:rPr>
        <w:t xml:space="preserve"> </w:t>
      </w:r>
      <w:r w:rsidR="008927D3" w:rsidRPr="00D9763E">
        <w:rPr>
          <w:rFonts w:ascii="Arial" w:hAnsi="Arial" w:cs="Arial"/>
          <w:sz w:val="22"/>
          <w:szCs w:val="22"/>
          <w:lang w:val="es-ES"/>
        </w:rPr>
        <w:t>funcionen con eficacia</w:t>
      </w:r>
      <w:r w:rsidR="00650820" w:rsidRPr="00D9763E">
        <w:rPr>
          <w:rFonts w:ascii="Arial" w:hAnsi="Arial" w:cs="Arial"/>
          <w:sz w:val="22"/>
          <w:szCs w:val="22"/>
          <w:lang w:val="es-ES"/>
        </w:rPr>
        <w:t xml:space="preserve">, </w:t>
      </w:r>
      <w:r w:rsidR="0065166C" w:rsidRPr="00D9763E">
        <w:rPr>
          <w:rFonts w:ascii="Arial" w:hAnsi="Arial" w:cs="Arial"/>
          <w:sz w:val="22"/>
          <w:szCs w:val="22"/>
          <w:lang w:val="es-ES"/>
        </w:rPr>
        <w:t>la Estrategia</w:t>
      </w:r>
      <w:r w:rsidR="001B7336" w:rsidRPr="00D9763E">
        <w:rPr>
          <w:rFonts w:ascii="Arial" w:hAnsi="Arial" w:cs="Arial"/>
          <w:sz w:val="22"/>
          <w:szCs w:val="22"/>
          <w:lang w:val="es-ES"/>
        </w:rPr>
        <w:t xml:space="preserve"> </w:t>
      </w:r>
      <w:r w:rsidR="004779E1" w:rsidRPr="00D9763E">
        <w:rPr>
          <w:rFonts w:ascii="Arial" w:hAnsi="Arial" w:cs="Arial"/>
          <w:sz w:val="22"/>
          <w:szCs w:val="22"/>
          <w:lang w:val="es-ES"/>
        </w:rPr>
        <w:t>de las TIC</w:t>
      </w:r>
      <w:r w:rsidR="00650820" w:rsidRPr="00D9763E">
        <w:rPr>
          <w:rFonts w:ascii="Arial" w:hAnsi="Arial" w:cs="Arial"/>
          <w:sz w:val="22"/>
          <w:szCs w:val="22"/>
          <w:lang w:val="es-ES"/>
        </w:rPr>
        <w:t xml:space="preserve"> </w:t>
      </w:r>
      <w:r w:rsidR="008927D3" w:rsidRPr="00D9763E">
        <w:rPr>
          <w:rFonts w:ascii="Arial" w:hAnsi="Arial" w:cs="Arial"/>
          <w:sz w:val="22"/>
          <w:szCs w:val="22"/>
          <w:lang w:val="es-ES"/>
        </w:rPr>
        <w:t xml:space="preserve">prevé que estén </w:t>
      </w:r>
      <w:r w:rsidR="00694A39" w:rsidRPr="00D9763E">
        <w:rPr>
          <w:rFonts w:ascii="Arial" w:hAnsi="Arial" w:cs="Arial"/>
          <w:sz w:val="22"/>
          <w:szCs w:val="22"/>
          <w:lang w:val="es-ES"/>
        </w:rPr>
        <w:t xml:space="preserve">perfectamente </w:t>
      </w:r>
      <w:r w:rsidR="008927D3" w:rsidRPr="00D9763E">
        <w:rPr>
          <w:rFonts w:ascii="Arial" w:hAnsi="Arial" w:cs="Arial"/>
          <w:sz w:val="22"/>
          <w:szCs w:val="22"/>
          <w:lang w:val="es-ES"/>
        </w:rPr>
        <w:t xml:space="preserve">conectadas entre sí </w:t>
      </w:r>
      <w:r w:rsidR="00694A39" w:rsidRPr="00D9763E">
        <w:rPr>
          <w:rFonts w:ascii="Arial" w:hAnsi="Arial" w:cs="Arial"/>
          <w:sz w:val="22"/>
          <w:szCs w:val="22"/>
          <w:lang w:val="es-ES"/>
        </w:rPr>
        <w:t xml:space="preserve">y </w:t>
      </w:r>
      <w:r w:rsidR="008927D3" w:rsidRPr="00D9763E">
        <w:rPr>
          <w:rFonts w:ascii="Arial" w:hAnsi="Arial" w:cs="Arial"/>
          <w:sz w:val="22"/>
          <w:szCs w:val="22"/>
          <w:lang w:val="es-ES"/>
        </w:rPr>
        <w:t xml:space="preserve">con los sistemas administrativos de la OMPI en Ginebra, de manera que la información necesaria </w:t>
      </w:r>
      <w:r w:rsidR="004B3DE2" w:rsidRPr="00D9763E">
        <w:rPr>
          <w:rFonts w:ascii="Arial" w:hAnsi="Arial" w:cs="Arial"/>
          <w:sz w:val="22"/>
          <w:szCs w:val="22"/>
          <w:lang w:val="es-ES"/>
        </w:rPr>
        <w:t xml:space="preserve">fluya </w:t>
      </w:r>
      <w:r w:rsidR="00E96453" w:rsidRPr="00D9763E">
        <w:rPr>
          <w:rFonts w:ascii="Arial" w:hAnsi="Arial" w:cs="Arial"/>
          <w:sz w:val="22"/>
          <w:szCs w:val="22"/>
          <w:lang w:val="es-ES"/>
        </w:rPr>
        <w:t xml:space="preserve">y </w:t>
      </w:r>
      <w:r w:rsidR="008927D3" w:rsidRPr="00D9763E">
        <w:rPr>
          <w:rFonts w:ascii="Arial" w:hAnsi="Arial" w:cs="Arial"/>
          <w:sz w:val="22"/>
          <w:szCs w:val="22"/>
          <w:lang w:val="es-ES"/>
        </w:rPr>
        <w:t xml:space="preserve">pueda asegurarse la consiguiente coordinación de la gestión </w:t>
      </w:r>
      <w:r w:rsidR="00650820" w:rsidRPr="00D9763E">
        <w:rPr>
          <w:rFonts w:ascii="Arial" w:hAnsi="Arial" w:cs="Arial"/>
          <w:sz w:val="22"/>
          <w:szCs w:val="22"/>
          <w:lang w:val="es-ES"/>
        </w:rPr>
        <w:t>(</w:t>
      </w:r>
      <w:r w:rsidR="008927D3" w:rsidRPr="00D9763E">
        <w:rPr>
          <w:rFonts w:ascii="Arial" w:hAnsi="Arial" w:cs="Arial"/>
          <w:sz w:val="22"/>
          <w:szCs w:val="22"/>
          <w:lang w:val="es-ES"/>
        </w:rPr>
        <w:t>la</w:t>
      </w:r>
      <w:r w:rsidR="00650820" w:rsidRPr="00D9763E">
        <w:rPr>
          <w:rFonts w:ascii="Arial" w:hAnsi="Arial" w:cs="Arial"/>
          <w:sz w:val="22"/>
          <w:szCs w:val="22"/>
          <w:lang w:val="es-ES"/>
        </w:rPr>
        <w:t xml:space="preserve"> “</w:t>
      </w:r>
      <w:r w:rsidR="008927D3" w:rsidRPr="00D9763E">
        <w:rPr>
          <w:rFonts w:ascii="Arial" w:hAnsi="Arial" w:cs="Arial"/>
          <w:sz w:val="22"/>
          <w:szCs w:val="22"/>
          <w:lang w:val="es-ES"/>
        </w:rPr>
        <w:t>Oficina Mundial de la OMPI</w:t>
      </w:r>
      <w:r w:rsidR="00650820" w:rsidRPr="00D9763E">
        <w:rPr>
          <w:rFonts w:ascii="Arial" w:hAnsi="Arial" w:cs="Arial"/>
          <w:sz w:val="22"/>
          <w:szCs w:val="22"/>
          <w:lang w:val="es-ES"/>
        </w:rPr>
        <w:t>”).</w:t>
      </w:r>
      <w:r w:rsidR="004B3DE2" w:rsidRPr="00D9763E">
        <w:rPr>
          <w:rFonts w:ascii="Arial" w:hAnsi="Arial" w:cs="Arial"/>
          <w:sz w:val="22"/>
          <w:szCs w:val="22"/>
          <w:lang w:val="es-ES"/>
        </w:rPr>
        <w:t xml:space="preserve"> </w:t>
      </w:r>
    </w:p>
    <w:p w:rsidR="00650820" w:rsidRPr="00D9763E" w:rsidRDefault="00650820" w:rsidP="00650820">
      <w:pPr>
        <w:pStyle w:val="ListParagraph"/>
        <w:ind w:left="567"/>
        <w:rPr>
          <w:rFonts w:ascii="Arial" w:hAnsi="Arial" w:cs="Arial"/>
          <w:sz w:val="22"/>
          <w:szCs w:val="22"/>
          <w:lang w:val="es-ES"/>
        </w:rPr>
      </w:pPr>
    </w:p>
    <w:p w:rsidR="00650820" w:rsidRPr="00D9763E" w:rsidRDefault="00650820" w:rsidP="00650820">
      <w:pPr>
        <w:pStyle w:val="ListParagraph"/>
        <w:ind w:left="567"/>
        <w:rPr>
          <w:rFonts w:ascii="Arial" w:hAnsi="Arial" w:cs="Arial"/>
          <w:i/>
          <w:sz w:val="22"/>
          <w:szCs w:val="22"/>
          <w:lang w:val="es-ES"/>
        </w:rPr>
      </w:pPr>
      <w:r w:rsidRPr="00D9763E">
        <w:rPr>
          <w:rFonts w:ascii="Arial" w:hAnsi="Arial" w:cs="Arial"/>
          <w:sz w:val="22"/>
          <w:szCs w:val="22"/>
          <w:lang w:val="es-ES"/>
        </w:rPr>
        <w:t>e)</w:t>
      </w:r>
      <w:r w:rsidRPr="00D9763E">
        <w:rPr>
          <w:rFonts w:ascii="Arial" w:hAnsi="Arial" w:cs="Arial"/>
          <w:sz w:val="22"/>
          <w:szCs w:val="22"/>
          <w:lang w:val="es-ES"/>
        </w:rPr>
        <w:tab/>
      </w:r>
      <w:r w:rsidR="008A29A8" w:rsidRPr="00D9763E">
        <w:rPr>
          <w:rFonts w:ascii="Arial" w:hAnsi="Arial" w:cs="Arial"/>
          <w:i/>
          <w:sz w:val="22"/>
          <w:szCs w:val="22"/>
          <w:lang w:val="es-ES"/>
        </w:rPr>
        <w:t>Reuniones virtuales y a través de dispositivos móviles</w:t>
      </w:r>
    </w:p>
    <w:p w:rsidR="00650820" w:rsidRPr="00D9763E" w:rsidRDefault="00650820" w:rsidP="00650820">
      <w:pPr>
        <w:pStyle w:val="ListParagraph"/>
        <w:tabs>
          <w:tab w:val="num" w:pos="900"/>
        </w:tabs>
        <w:ind w:left="567" w:hanging="180"/>
        <w:rPr>
          <w:rFonts w:ascii="Arial" w:hAnsi="Arial" w:cs="Arial"/>
          <w:sz w:val="22"/>
          <w:szCs w:val="22"/>
          <w:lang w:val="es-ES"/>
        </w:rPr>
      </w:pPr>
    </w:p>
    <w:p w:rsidR="00650820" w:rsidRPr="00D9763E" w:rsidRDefault="008A29A8" w:rsidP="00650820">
      <w:pPr>
        <w:pStyle w:val="ListParagraph"/>
        <w:ind w:left="567"/>
        <w:rPr>
          <w:rFonts w:ascii="Arial" w:hAnsi="Arial" w:cs="Arial"/>
          <w:sz w:val="22"/>
          <w:szCs w:val="22"/>
          <w:lang w:val="es-ES"/>
        </w:rPr>
      </w:pPr>
      <w:r w:rsidRPr="00D9763E">
        <w:rPr>
          <w:rFonts w:ascii="Arial" w:hAnsi="Arial" w:cs="Arial"/>
          <w:sz w:val="22"/>
          <w:szCs w:val="22"/>
          <w:lang w:val="es-ES"/>
        </w:rPr>
        <w:t xml:space="preserve">La </w:t>
      </w:r>
      <w:r w:rsidR="004B3DE2" w:rsidRPr="00D9763E">
        <w:rPr>
          <w:rFonts w:ascii="Arial" w:hAnsi="Arial" w:cs="Arial"/>
          <w:sz w:val="22"/>
          <w:szCs w:val="22"/>
          <w:lang w:val="es-ES"/>
        </w:rPr>
        <w:t xml:space="preserve">vertiginosa </w:t>
      </w:r>
      <w:r w:rsidRPr="00D9763E">
        <w:rPr>
          <w:rFonts w:ascii="Arial" w:hAnsi="Arial" w:cs="Arial"/>
          <w:sz w:val="22"/>
          <w:szCs w:val="22"/>
          <w:lang w:val="es-ES"/>
        </w:rPr>
        <w:t>expansión entre el gran público de las tecnologías móviles ha empezado a influir en el entorno tecnológico de las empresas</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Las organizaciones comienzan a dotar </w:t>
      </w:r>
      <w:r w:rsidR="00694A39" w:rsidRPr="00D9763E">
        <w:rPr>
          <w:rFonts w:ascii="Arial" w:hAnsi="Arial" w:cs="Arial"/>
          <w:sz w:val="22"/>
          <w:szCs w:val="22"/>
          <w:lang w:val="es-ES"/>
        </w:rPr>
        <w:t xml:space="preserve">a </w:t>
      </w:r>
      <w:r w:rsidR="004B3DE2" w:rsidRPr="00D9763E">
        <w:rPr>
          <w:rFonts w:ascii="Arial" w:hAnsi="Arial" w:cs="Arial"/>
          <w:sz w:val="22"/>
          <w:szCs w:val="22"/>
          <w:lang w:val="es-ES"/>
        </w:rPr>
        <w:t>sus actuales</w:t>
      </w:r>
      <w:r w:rsidRPr="00D9763E">
        <w:rPr>
          <w:rFonts w:ascii="Arial" w:hAnsi="Arial" w:cs="Arial"/>
          <w:sz w:val="22"/>
          <w:szCs w:val="22"/>
          <w:lang w:val="es-ES"/>
        </w:rPr>
        <w:t xml:space="preserve"> aplicaciones y procesos comerciales de capacidades móviles con el fin de ampliar su utilidad </w:t>
      </w:r>
      <w:r w:rsidR="004B3DE2" w:rsidRPr="00D9763E">
        <w:rPr>
          <w:rFonts w:ascii="Arial" w:hAnsi="Arial" w:cs="Arial"/>
          <w:sz w:val="22"/>
          <w:szCs w:val="22"/>
          <w:lang w:val="es-ES"/>
        </w:rPr>
        <w:t>par</w:t>
      </w:r>
      <w:r w:rsidRPr="00D9763E">
        <w:rPr>
          <w:rFonts w:ascii="Arial" w:hAnsi="Arial" w:cs="Arial"/>
          <w:sz w:val="22"/>
          <w:szCs w:val="22"/>
          <w:lang w:val="es-ES"/>
        </w:rPr>
        <w:t xml:space="preserve">a los empleados, así como </w:t>
      </w:r>
      <w:r w:rsidR="004B3DE2" w:rsidRPr="00D9763E">
        <w:rPr>
          <w:rFonts w:ascii="Arial" w:hAnsi="Arial" w:cs="Arial"/>
          <w:sz w:val="22"/>
          <w:szCs w:val="22"/>
          <w:lang w:val="es-ES"/>
        </w:rPr>
        <w:t>par</w:t>
      </w:r>
      <w:r w:rsidRPr="00D9763E">
        <w:rPr>
          <w:rFonts w:ascii="Arial" w:hAnsi="Arial" w:cs="Arial"/>
          <w:sz w:val="22"/>
          <w:szCs w:val="22"/>
          <w:lang w:val="es-ES"/>
        </w:rPr>
        <w:t>a sus clientes, socios y proveedores de servicio</w:t>
      </w:r>
      <w:r w:rsidR="00650820" w:rsidRPr="00D9763E">
        <w:rPr>
          <w:rFonts w:ascii="Arial" w:hAnsi="Arial" w:cs="Arial"/>
          <w:sz w:val="22"/>
          <w:szCs w:val="22"/>
          <w:lang w:val="es-ES"/>
        </w:rPr>
        <w:t>s</w:t>
      </w:r>
      <w:r w:rsidR="005D12EE" w:rsidRPr="00D9763E">
        <w:rPr>
          <w:rFonts w:ascii="Arial" w:hAnsi="Arial" w:cs="Arial"/>
          <w:sz w:val="22"/>
          <w:szCs w:val="22"/>
          <w:lang w:val="es-ES"/>
        </w:rPr>
        <w:t xml:space="preserve">.  </w:t>
      </w:r>
      <w:r w:rsidR="00694A39" w:rsidRPr="00D9763E">
        <w:rPr>
          <w:rFonts w:ascii="Arial" w:hAnsi="Arial" w:cs="Arial"/>
          <w:sz w:val="22"/>
          <w:szCs w:val="22"/>
          <w:lang w:val="es-ES"/>
        </w:rPr>
        <w:t>Asimismo, están apareciendo</w:t>
      </w:r>
      <w:r w:rsidRPr="00D9763E">
        <w:rPr>
          <w:rFonts w:ascii="Arial" w:hAnsi="Arial" w:cs="Arial"/>
          <w:sz w:val="22"/>
          <w:szCs w:val="22"/>
          <w:lang w:val="es-ES"/>
        </w:rPr>
        <w:t xml:space="preserve"> nuevas </w:t>
      </w:r>
      <w:r w:rsidR="00694A39" w:rsidRPr="00D9763E">
        <w:rPr>
          <w:rFonts w:ascii="Arial" w:hAnsi="Arial" w:cs="Arial"/>
          <w:sz w:val="22"/>
          <w:szCs w:val="22"/>
          <w:lang w:val="es-ES"/>
        </w:rPr>
        <w:t>generaciones de servicios basado</w:t>
      </w:r>
      <w:r w:rsidRPr="00D9763E">
        <w:rPr>
          <w:rFonts w:ascii="Arial" w:hAnsi="Arial" w:cs="Arial"/>
          <w:sz w:val="22"/>
          <w:szCs w:val="22"/>
          <w:lang w:val="es-ES"/>
        </w:rPr>
        <w:t>s en tecnologías móviles</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Se </w:t>
      </w:r>
      <w:r w:rsidR="00694A39" w:rsidRPr="00D9763E">
        <w:rPr>
          <w:rFonts w:ascii="Arial" w:hAnsi="Arial" w:cs="Arial"/>
          <w:sz w:val="22"/>
          <w:szCs w:val="22"/>
          <w:lang w:val="es-ES"/>
        </w:rPr>
        <w:t>prevé</w:t>
      </w:r>
      <w:r w:rsidRPr="00D9763E">
        <w:rPr>
          <w:rFonts w:ascii="Arial" w:hAnsi="Arial" w:cs="Arial"/>
          <w:sz w:val="22"/>
          <w:szCs w:val="22"/>
          <w:lang w:val="es-ES"/>
        </w:rPr>
        <w:t xml:space="preserve"> que esta tendencia se </w:t>
      </w:r>
      <w:r w:rsidR="00694A39" w:rsidRPr="00D9763E">
        <w:rPr>
          <w:rFonts w:ascii="Arial" w:hAnsi="Arial" w:cs="Arial"/>
          <w:sz w:val="22"/>
          <w:szCs w:val="22"/>
          <w:lang w:val="es-ES"/>
        </w:rPr>
        <w:t>intensifique</w:t>
      </w:r>
      <w:r w:rsidR="005D12EE" w:rsidRPr="00D9763E">
        <w:rPr>
          <w:rFonts w:ascii="Arial" w:hAnsi="Arial" w:cs="Arial"/>
          <w:sz w:val="22"/>
          <w:szCs w:val="22"/>
          <w:lang w:val="es-ES"/>
        </w:rPr>
        <w:t xml:space="preserve">.  </w:t>
      </w:r>
      <w:r w:rsidR="00694A39" w:rsidRPr="00D9763E">
        <w:rPr>
          <w:rFonts w:ascii="Arial" w:hAnsi="Arial" w:cs="Arial"/>
          <w:sz w:val="22"/>
          <w:szCs w:val="22"/>
          <w:lang w:val="es-ES"/>
        </w:rPr>
        <w:t>Si bien esta tendencia</w:t>
      </w:r>
      <w:r w:rsidRPr="00D9763E">
        <w:rPr>
          <w:rFonts w:ascii="Arial" w:hAnsi="Arial" w:cs="Arial"/>
          <w:sz w:val="22"/>
          <w:szCs w:val="22"/>
          <w:lang w:val="es-ES"/>
        </w:rPr>
        <w:t xml:space="preserve"> crea mayores oportunidades para que la OMPI aumente la productividad </w:t>
      </w:r>
      <w:r w:rsidR="004B3DE2" w:rsidRPr="00D9763E">
        <w:rPr>
          <w:rFonts w:ascii="Arial" w:hAnsi="Arial" w:cs="Arial"/>
          <w:sz w:val="22"/>
          <w:szCs w:val="22"/>
          <w:lang w:val="es-ES"/>
        </w:rPr>
        <w:t xml:space="preserve">de </w:t>
      </w:r>
      <w:r w:rsidRPr="00D9763E">
        <w:rPr>
          <w:rFonts w:ascii="Arial" w:hAnsi="Arial" w:cs="Arial"/>
          <w:sz w:val="22"/>
          <w:szCs w:val="22"/>
          <w:lang w:val="es-ES"/>
        </w:rPr>
        <w:t>sus empleados y permita que los servicios prestados a través de Internet respond</w:t>
      </w:r>
      <w:r w:rsidR="004B3DE2" w:rsidRPr="00D9763E">
        <w:rPr>
          <w:rFonts w:ascii="Arial" w:hAnsi="Arial" w:cs="Arial"/>
          <w:sz w:val="22"/>
          <w:szCs w:val="22"/>
          <w:lang w:val="es-ES"/>
        </w:rPr>
        <w:t>an con mayor eficiencia a las ex</w:t>
      </w:r>
      <w:r w:rsidRPr="00D9763E">
        <w:rPr>
          <w:rFonts w:ascii="Arial" w:hAnsi="Arial" w:cs="Arial"/>
          <w:sz w:val="22"/>
          <w:szCs w:val="22"/>
          <w:lang w:val="es-ES"/>
        </w:rPr>
        <w:t xml:space="preserve">pectativas de los clientes, </w:t>
      </w:r>
      <w:r w:rsidR="00262759" w:rsidRPr="00D9763E">
        <w:rPr>
          <w:rFonts w:ascii="Arial" w:hAnsi="Arial" w:cs="Arial"/>
          <w:sz w:val="22"/>
          <w:szCs w:val="22"/>
          <w:lang w:val="es-ES"/>
        </w:rPr>
        <w:t>también expone la eficacia de los controles tradicionales basados en una separación rígida entre los dispositivos personales y los de la empresa</w:t>
      </w:r>
      <w:r w:rsidR="005D12EE" w:rsidRPr="00D9763E">
        <w:rPr>
          <w:rFonts w:ascii="Arial" w:hAnsi="Arial" w:cs="Arial"/>
          <w:sz w:val="22"/>
          <w:szCs w:val="22"/>
          <w:lang w:val="es-ES"/>
        </w:rPr>
        <w:t xml:space="preserve">.  </w:t>
      </w:r>
      <w:r w:rsidR="00262759" w:rsidRPr="00D9763E">
        <w:rPr>
          <w:rFonts w:ascii="Arial" w:hAnsi="Arial" w:cs="Arial"/>
          <w:sz w:val="22"/>
          <w:szCs w:val="22"/>
          <w:lang w:val="es-ES"/>
        </w:rPr>
        <w:t xml:space="preserve">Esto </w:t>
      </w:r>
      <w:r w:rsidR="008B658B" w:rsidRPr="00D9763E">
        <w:rPr>
          <w:rFonts w:ascii="Arial" w:hAnsi="Arial" w:cs="Arial"/>
          <w:sz w:val="22"/>
          <w:szCs w:val="22"/>
          <w:lang w:val="es-ES"/>
        </w:rPr>
        <w:t>conduce a</w:t>
      </w:r>
      <w:r w:rsidR="00262759" w:rsidRPr="00D9763E">
        <w:rPr>
          <w:rFonts w:ascii="Arial" w:hAnsi="Arial" w:cs="Arial"/>
          <w:sz w:val="22"/>
          <w:szCs w:val="22"/>
          <w:lang w:val="es-ES"/>
        </w:rPr>
        <w:t xml:space="preserve"> dificultades adicionales para la protección de la información confidencial</w:t>
      </w:r>
      <w:r w:rsidR="00650820" w:rsidRPr="00D9763E">
        <w:rPr>
          <w:rFonts w:ascii="Arial" w:hAnsi="Arial" w:cs="Arial"/>
          <w:sz w:val="22"/>
          <w:szCs w:val="22"/>
          <w:lang w:val="es-ES"/>
        </w:rPr>
        <w:t>.</w:t>
      </w:r>
    </w:p>
    <w:p w:rsidR="00650820" w:rsidRPr="00D9763E" w:rsidRDefault="00650820" w:rsidP="00650820">
      <w:pPr>
        <w:pStyle w:val="ListParagraph"/>
        <w:ind w:left="567"/>
        <w:rPr>
          <w:rFonts w:ascii="Arial" w:hAnsi="Arial" w:cs="Arial"/>
          <w:sz w:val="22"/>
          <w:szCs w:val="22"/>
          <w:lang w:val="es-ES"/>
        </w:rPr>
      </w:pPr>
    </w:p>
    <w:p w:rsidR="00650820" w:rsidRPr="00D9763E" w:rsidRDefault="00262759" w:rsidP="00650820">
      <w:pPr>
        <w:pStyle w:val="ListParagraph"/>
        <w:ind w:left="0"/>
        <w:rPr>
          <w:rFonts w:ascii="Arial" w:hAnsi="Arial" w:cs="Arial"/>
          <w:sz w:val="22"/>
          <w:szCs w:val="22"/>
          <w:lang w:val="es-ES"/>
        </w:rPr>
      </w:pPr>
      <w:r w:rsidRPr="00D9763E">
        <w:rPr>
          <w:rFonts w:ascii="Arial" w:hAnsi="Arial" w:cs="Arial"/>
          <w:sz w:val="22"/>
          <w:szCs w:val="22"/>
          <w:lang w:val="es-ES"/>
        </w:rPr>
        <w:t>Las modalidades de celebración de las reuniones y conferencias están evolucionando</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Es todavía reciente la introducción por parte de la OMPI de la difusión en directo a través de Internet </w:t>
      </w:r>
      <w:r w:rsidR="00650820" w:rsidRPr="00D9763E">
        <w:rPr>
          <w:rFonts w:ascii="Arial" w:hAnsi="Arial" w:cs="Arial"/>
          <w:sz w:val="22"/>
          <w:szCs w:val="22"/>
          <w:lang w:val="es-ES"/>
        </w:rPr>
        <w:t>(</w:t>
      </w:r>
      <w:proofErr w:type="spellStart"/>
      <w:r w:rsidR="00650820" w:rsidRPr="00D9763E">
        <w:rPr>
          <w:rFonts w:ascii="Arial" w:hAnsi="Arial" w:cs="Arial"/>
          <w:sz w:val="22"/>
          <w:szCs w:val="22"/>
          <w:lang w:val="es-ES"/>
        </w:rPr>
        <w:t>webcasting</w:t>
      </w:r>
      <w:proofErr w:type="spellEnd"/>
      <w:r w:rsidR="00650820" w:rsidRPr="00D9763E">
        <w:rPr>
          <w:rFonts w:ascii="Arial" w:hAnsi="Arial" w:cs="Arial"/>
          <w:sz w:val="22"/>
          <w:szCs w:val="22"/>
          <w:lang w:val="es-ES"/>
        </w:rPr>
        <w:t>)</w:t>
      </w:r>
      <w:r w:rsidR="00E96453" w:rsidRPr="00D9763E">
        <w:rPr>
          <w:rFonts w:ascii="Arial" w:hAnsi="Arial" w:cs="Arial"/>
          <w:sz w:val="22"/>
          <w:szCs w:val="22"/>
          <w:lang w:val="es-ES"/>
        </w:rPr>
        <w:t xml:space="preserve"> </w:t>
      </w:r>
      <w:r w:rsidRPr="00D9763E">
        <w:rPr>
          <w:rFonts w:ascii="Arial" w:hAnsi="Arial" w:cs="Arial"/>
          <w:sz w:val="22"/>
          <w:szCs w:val="22"/>
          <w:lang w:val="es-ES"/>
        </w:rPr>
        <w:t xml:space="preserve">de las reuniones principales, </w:t>
      </w:r>
      <w:r w:rsidR="00E96453" w:rsidRPr="00D9763E">
        <w:rPr>
          <w:rFonts w:ascii="Arial" w:hAnsi="Arial" w:cs="Arial"/>
          <w:sz w:val="22"/>
          <w:szCs w:val="22"/>
          <w:lang w:val="es-ES"/>
        </w:rPr>
        <w:t xml:space="preserve">y </w:t>
      </w:r>
      <w:r w:rsidRPr="00D9763E">
        <w:rPr>
          <w:rFonts w:ascii="Arial" w:hAnsi="Arial" w:cs="Arial"/>
          <w:sz w:val="22"/>
          <w:szCs w:val="22"/>
          <w:lang w:val="es-ES"/>
        </w:rPr>
        <w:t xml:space="preserve">la </w:t>
      </w:r>
      <w:r w:rsidR="008B658B" w:rsidRPr="00D9763E">
        <w:rPr>
          <w:rFonts w:ascii="Arial" w:hAnsi="Arial" w:cs="Arial"/>
          <w:sz w:val="22"/>
          <w:szCs w:val="22"/>
          <w:lang w:val="es-ES"/>
        </w:rPr>
        <w:t xml:space="preserve">distribución </w:t>
      </w:r>
      <w:r w:rsidRPr="00D9763E">
        <w:rPr>
          <w:rFonts w:ascii="Arial" w:hAnsi="Arial" w:cs="Arial"/>
          <w:sz w:val="22"/>
          <w:szCs w:val="22"/>
          <w:lang w:val="es-ES"/>
        </w:rPr>
        <w:t xml:space="preserve">a demanda de las grabaciones </w:t>
      </w:r>
      <w:r w:rsidR="00650820" w:rsidRPr="00D9763E">
        <w:rPr>
          <w:rFonts w:ascii="Arial" w:hAnsi="Arial" w:cs="Arial"/>
          <w:sz w:val="22"/>
          <w:szCs w:val="22"/>
          <w:lang w:val="es-ES"/>
        </w:rPr>
        <w:t>(Video-</w:t>
      </w:r>
      <w:proofErr w:type="spellStart"/>
      <w:r w:rsidR="00650820" w:rsidRPr="00D9763E">
        <w:rPr>
          <w:rFonts w:ascii="Arial" w:hAnsi="Arial" w:cs="Arial"/>
          <w:sz w:val="22"/>
          <w:szCs w:val="22"/>
          <w:lang w:val="es-ES"/>
        </w:rPr>
        <w:t>on</w:t>
      </w:r>
      <w:proofErr w:type="spellEnd"/>
      <w:r w:rsidR="00650820" w:rsidRPr="00D9763E">
        <w:rPr>
          <w:rFonts w:ascii="Arial" w:hAnsi="Arial" w:cs="Arial"/>
          <w:sz w:val="22"/>
          <w:szCs w:val="22"/>
          <w:lang w:val="es-ES"/>
        </w:rPr>
        <w:t>-</w:t>
      </w:r>
      <w:proofErr w:type="spellStart"/>
      <w:r w:rsidR="00650820" w:rsidRPr="00D9763E">
        <w:rPr>
          <w:rFonts w:ascii="Arial" w:hAnsi="Arial" w:cs="Arial"/>
          <w:sz w:val="22"/>
          <w:szCs w:val="22"/>
          <w:lang w:val="es-ES"/>
        </w:rPr>
        <w:t>Demand</w:t>
      </w:r>
      <w:proofErr w:type="spellEnd"/>
      <w:r w:rsidRPr="00D9763E">
        <w:rPr>
          <w:rFonts w:ascii="Arial" w:hAnsi="Arial" w:cs="Arial"/>
          <w:sz w:val="22"/>
          <w:szCs w:val="22"/>
          <w:lang w:val="es-ES"/>
        </w:rPr>
        <w:t>,</w:t>
      </w:r>
      <w:r w:rsidR="00650820" w:rsidRPr="00D9763E">
        <w:rPr>
          <w:rFonts w:ascii="Arial" w:hAnsi="Arial" w:cs="Arial"/>
          <w:sz w:val="22"/>
          <w:szCs w:val="22"/>
          <w:lang w:val="es-ES"/>
        </w:rPr>
        <w:t xml:space="preserve"> o </w:t>
      </w:r>
      <w:proofErr w:type="spellStart"/>
      <w:r w:rsidR="00650820" w:rsidRPr="00D9763E">
        <w:rPr>
          <w:rFonts w:ascii="Arial" w:hAnsi="Arial" w:cs="Arial"/>
          <w:sz w:val="22"/>
          <w:szCs w:val="22"/>
          <w:lang w:val="es-ES"/>
        </w:rPr>
        <w:t>VoD</w:t>
      </w:r>
      <w:proofErr w:type="spellEnd"/>
      <w:r w:rsidR="00650820" w:rsidRPr="00D9763E">
        <w:rPr>
          <w:rFonts w:ascii="Arial" w:hAnsi="Arial" w:cs="Arial"/>
          <w:sz w:val="22"/>
          <w:szCs w:val="22"/>
          <w:lang w:val="es-ES"/>
        </w:rPr>
        <w:t>)</w:t>
      </w:r>
      <w:r w:rsidR="005D12EE" w:rsidRPr="00D9763E">
        <w:rPr>
          <w:rFonts w:ascii="Arial" w:hAnsi="Arial" w:cs="Arial"/>
          <w:sz w:val="22"/>
          <w:szCs w:val="22"/>
          <w:lang w:val="es-ES"/>
        </w:rPr>
        <w:t xml:space="preserve">.  </w:t>
      </w:r>
      <w:r w:rsidRPr="00D9763E">
        <w:rPr>
          <w:rFonts w:ascii="Arial" w:hAnsi="Arial" w:cs="Arial"/>
          <w:sz w:val="22"/>
          <w:szCs w:val="22"/>
          <w:lang w:val="es-ES"/>
        </w:rPr>
        <w:t xml:space="preserve">La construcción de la nueva Sala de Conferencias </w:t>
      </w:r>
      <w:r w:rsidR="00650820" w:rsidRPr="00D9763E">
        <w:rPr>
          <w:rFonts w:ascii="Arial" w:hAnsi="Arial" w:cs="Arial"/>
          <w:sz w:val="22"/>
          <w:szCs w:val="22"/>
          <w:lang w:val="es-ES"/>
        </w:rPr>
        <w:t xml:space="preserve"> </w:t>
      </w:r>
      <w:r w:rsidRPr="00D9763E">
        <w:rPr>
          <w:rFonts w:ascii="Arial" w:hAnsi="Arial" w:cs="Arial"/>
          <w:sz w:val="22"/>
          <w:szCs w:val="22"/>
          <w:lang w:val="es-ES"/>
        </w:rPr>
        <w:t xml:space="preserve">brinda a la OMPI la oportunidad de </w:t>
      </w:r>
      <w:r w:rsidR="008B658B" w:rsidRPr="00D9763E">
        <w:rPr>
          <w:rFonts w:ascii="Arial" w:hAnsi="Arial" w:cs="Arial"/>
          <w:sz w:val="22"/>
          <w:szCs w:val="22"/>
          <w:lang w:val="es-ES"/>
        </w:rPr>
        <w:t>avanzar más</w:t>
      </w:r>
      <w:r w:rsidRPr="00D9763E">
        <w:rPr>
          <w:rFonts w:ascii="Arial" w:hAnsi="Arial" w:cs="Arial"/>
          <w:sz w:val="22"/>
          <w:szCs w:val="22"/>
          <w:lang w:val="es-ES"/>
        </w:rPr>
        <w:t xml:space="preserve"> en </w:t>
      </w:r>
      <w:r w:rsidR="008B658B" w:rsidRPr="00D9763E">
        <w:rPr>
          <w:rFonts w:ascii="Arial" w:hAnsi="Arial" w:cs="Arial"/>
          <w:sz w:val="22"/>
          <w:szCs w:val="22"/>
          <w:lang w:val="es-ES"/>
        </w:rPr>
        <w:t xml:space="preserve">la satisfacción de </w:t>
      </w:r>
      <w:r w:rsidRPr="00D9763E">
        <w:rPr>
          <w:rFonts w:ascii="Arial" w:hAnsi="Arial" w:cs="Arial"/>
          <w:sz w:val="22"/>
          <w:szCs w:val="22"/>
          <w:lang w:val="es-ES"/>
        </w:rPr>
        <w:t xml:space="preserve">las expectativas de los Estados miembros en materia de participación </w:t>
      </w:r>
      <w:r w:rsidR="008B658B" w:rsidRPr="00D9763E">
        <w:rPr>
          <w:rFonts w:ascii="Arial" w:hAnsi="Arial" w:cs="Arial"/>
          <w:sz w:val="22"/>
          <w:szCs w:val="22"/>
          <w:lang w:val="es-ES"/>
        </w:rPr>
        <w:t>a distancia</w:t>
      </w:r>
      <w:r w:rsidRPr="00D9763E">
        <w:rPr>
          <w:rFonts w:ascii="Arial" w:hAnsi="Arial" w:cs="Arial"/>
          <w:sz w:val="22"/>
          <w:szCs w:val="22"/>
          <w:lang w:val="es-ES"/>
        </w:rPr>
        <w:t xml:space="preserve">. </w:t>
      </w:r>
    </w:p>
    <w:p w:rsidR="00650820" w:rsidRDefault="00650820" w:rsidP="00650820">
      <w:pPr>
        <w:pStyle w:val="ListParagraph"/>
        <w:ind w:left="0"/>
        <w:rPr>
          <w:rFonts w:ascii="Arial" w:hAnsi="Arial" w:cs="Arial"/>
          <w:sz w:val="22"/>
          <w:szCs w:val="22"/>
          <w:lang w:val="es-ES"/>
        </w:rPr>
      </w:pPr>
    </w:p>
    <w:p w:rsidR="00D82ABC" w:rsidRPr="00D9763E" w:rsidRDefault="00D82ABC" w:rsidP="00650820">
      <w:pPr>
        <w:pStyle w:val="ListParagraph"/>
        <w:ind w:left="0"/>
        <w:rPr>
          <w:rFonts w:ascii="Arial" w:hAnsi="Arial" w:cs="Arial"/>
          <w:sz w:val="22"/>
          <w:szCs w:val="22"/>
          <w:lang w:val="es-ES"/>
        </w:rPr>
      </w:pPr>
    </w:p>
    <w:p w:rsidR="00650820" w:rsidRPr="00D9763E" w:rsidRDefault="00650820" w:rsidP="00650820">
      <w:pPr>
        <w:pStyle w:val="ListParagraph"/>
        <w:ind w:left="0"/>
        <w:rPr>
          <w:rFonts w:ascii="Arial" w:hAnsi="Arial" w:cs="Arial"/>
          <w:b/>
          <w:sz w:val="22"/>
          <w:szCs w:val="22"/>
          <w:lang w:val="es-ES"/>
        </w:rPr>
      </w:pPr>
      <w:r w:rsidRPr="00D9763E">
        <w:rPr>
          <w:rFonts w:ascii="Arial" w:hAnsi="Arial" w:cs="Arial"/>
          <w:b/>
          <w:sz w:val="22"/>
          <w:szCs w:val="22"/>
          <w:lang w:val="es-ES"/>
        </w:rPr>
        <w:t>VI.</w:t>
      </w:r>
      <w:r w:rsidRPr="00D9763E">
        <w:rPr>
          <w:rFonts w:ascii="Arial" w:hAnsi="Arial" w:cs="Arial"/>
          <w:b/>
          <w:sz w:val="22"/>
          <w:szCs w:val="22"/>
          <w:lang w:val="es-ES"/>
        </w:rPr>
        <w:tab/>
      </w:r>
      <w:r w:rsidR="00CD5852" w:rsidRPr="00D9763E">
        <w:rPr>
          <w:rFonts w:ascii="Arial" w:hAnsi="Arial" w:cs="Arial"/>
          <w:b/>
          <w:sz w:val="22"/>
          <w:szCs w:val="22"/>
          <w:lang w:val="es-ES"/>
        </w:rPr>
        <w:t xml:space="preserve">GESTIÓN DE </w:t>
      </w:r>
      <w:r w:rsidR="00AB7E3B" w:rsidRPr="00D9763E">
        <w:rPr>
          <w:rFonts w:ascii="Arial" w:hAnsi="Arial" w:cs="Arial"/>
          <w:b/>
          <w:sz w:val="22"/>
          <w:szCs w:val="22"/>
          <w:lang w:val="es-ES"/>
        </w:rPr>
        <w:t>L</w:t>
      </w:r>
      <w:r w:rsidR="00B807FC" w:rsidRPr="00D9763E">
        <w:rPr>
          <w:rFonts w:ascii="Arial" w:hAnsi="Arial" w:cs="Arial"/>
          <w:b/>
          <w:sz w:val="22"/>
          <w:szCs w:val="22"/>
          <w:lang w:val="es-ES"/>
        </w:rPr>
        <w:t>AS</w:t>
      </w:r>
      <w:r w:rsidR="00AB7E3B" w:rsidRPr="00D9763E">
        <w:rPr>
          <w:rFonts w:ascii="Arial" w:hAnsi="Arial" w:cs="Arial"/>
          <w:b/>
          <w:sz w:val="22"/>
          <w:szCs w:val="22"/>
          <w:lang w:val="es-ES"/>
        </w:rPr>
        <w:t xml:space="preserve"> TIC</w:t>
      </w:r>
      <w:r w:rsidRPr="00D9763E">
        <w:rPr>
          <w:rFonts w:ascii="Arial" w:hAnsi="Arial" w:cs="Arial"/>
          <w:b/>
          <w:sz w:val="22"/>
          <w:szCs w:val="22"/>
          <w:lang w:val="es-ES"/>
        </w:rPr>
        <w:t xml:space="preserve"> </w:t>
      </w:r>
      <w:r w:rsidR="00B807FC" w:rsidRPr="00D9763E">
        <w:rPr>
          <w:rFonts w:ascii="Arial" w:hAnsi="Arial" w:cs="Arial"/>
          <w:b/>
          <w:sz w:val="22"/>
          <w:szCs w:val="22"/>
          <w:lang w:val="es-ES"/>
        </w:rPr>
        <w:t>EN LA OMPI</w:t>
      </w:r>
    </w:p>
    <w:p w:rsidR="00650820" w:rsidRPr="00D9763E" w:rsidRDefault="00650820" w:rsidP="00650820">
      <w:pPr>
        <w:jc w:val="center"/>
        <w:rPr>
          <w:szCs w:val="22"/>
          <w:u w:val="single"/>
        </w:rPr>
      </w:pPr>
    </w:p>
    <w:p w:rsidR="00650820" w:rsidRPr="00D9763E" w:rsidRDefault="008B658B" w:rsidP="00650820">
      <w:pPr>
        <w:rPr>
          <w:szCs w:val="22"/>
        </w:rPr>
      </w:pPr>
      <w:r w:rsidRPr="00D9763E">
        <w:rPr>
          <w:szCs w:val="22"/>
        </w:rPr>
        <w:t>Durante</w:t>
      </w:r>
      <w:r w:rsidR="00262759" w:rsidRPr="00D9763E">
        <w:rPr>
          <w:szCs w:val="22"/>
        </w:rPr>
        <w:t xml:space="preserve"> la mayor parte de su existencia, la OMPI se ha </w:t>
      </w:r>
      <w:r w:rsidRPr="00D9763E">
        <w:rPr>
          <w:szCs w:val="22"/>
        </w:rPr>
        <w:t xml:space="preserve">organizado de una forma </w:t>
      </w:r>
      <w:r w:rsidR="00262759" w:rsidRPr="00D9763E">
        <w:rPr>
          <w:szCs w:val="22"/>
        </w:rPr>
        <w:t>marcadamente vertical</w:t>
      </w:r>
      <w:r w:rsidR="005D12EE" w:rsidRPr="00D9763E">
        <w:rPr>
          <w:szCs w:val="22"/>
        </w:rPr>
        <w:t xml:space="preserve">.  </w:t>
      </w:r>
      <w:r w:rsidR="00262759" w:rsidRPr="00D9763E">
        <w:rPr>
          <w:szCs w:val="22"/>
        </w:rPr>
        <w:t>Este modelo organizativo impregna la mayoría de los aspectos del trabajo de</w:t>
      </w:r>
      <w:r w:rsidR="00650820" w:rsidRPr="00D9763E">
        <w:rPr>
          <w:szCs w:val="22"/>
        </w:rPr>
        <w:t xml:space="preserve"> </w:t>
      </w:r>
      <w:r w:rsidR="00674587" w:rsidRPr="00D9763E">
        <w:rPr>
          <w:szCs w:val="22"/>
        </w:rPr>
        <w:t>la Organización</w:t>
      </w:r>
      <w:r w:rsidR="00262759" w:rsidRPr="00D9763E">
        <w:rPr>
          <w:szCs w:val="22"/>
        </w:rPr>
        <w:t xml:space="preserve">, incluida la gestión de las </w:t>
      </w:r>
      <w:r w:rsidR="00AB7E3B" w:rsidRPr="00D9763E">
        <w:rPr>
          <w:szCs w:val="22"/>
        </w:rPr>
        <w:t>TIC</w:t>
      </w:r>
      <w:r w:rsidR="00262759" w:rsidRPr="00D9763E">
        <w:rPr>
          <w:szCs w:val="22"/>
        </w:rPr>
        <w:t>.</w:t>
      </w:r>
      <w:r w:rsidR="005D12EE" w:rsidRPr="00D9763E">
        <w:rPr>
          <w:szCs w:val="22"/>
        </w:rPr>
        <w:t xml:space="preserve">  </w:t>
      </w:r>
      <w:r w:rsidRPr="00D9763E">
        <w:rPr>
          <w:szCs w:val="22"/>
        </w:rPr>
        <w:t>En consecuencia</w:t>
      </w:r>
      <w:r w:rsidR="00262759" w:rsidRPr="00D9763E">
        <w:rPr>
          <w:szCs w:val="22"/>
        </w:rPr>
        <w:t xml:space="preserve">, las principales líneas de </w:t>
      </w:r>
      <w:r w:rsidR="00AE0B4D" w:rsidRPr="00D9763E">
        <w:rPr>
          <w:szCs w:val="22"/>
        </w:rPr>
        <w:t>actividad</w:t>
      </w:r>
      <w:r w:rsidR="00262759" w:rsidRPr="00D9763E">
        <w:rPr>
          <w:szCs w:val="22"/>
        </w:rPr>
        <w:t xml:space="preserve"> </w:t>
      </w:r>
      <w:r w:rsidR="00650820" w:rsidRPr="00D9763E">
        <w:rPr>
          <w:szCs w:val="22"/>
        </w:rPr>
        <w:t>(</w:t>
      </w:r>
      <w:r w:rsidR="00262759" w:rsidRPr="00D9763E">
        <w:rPr>
          <w:szCs w:val="22"/>
        </w:rPr>
        <w:t xml:space="preserve">sobre todo el </w:t>
      </w:r>
      <w:r w:rsidR="00650820" w:rsidRPr="00D9763E">
        <w:rPr>
          <w:szCs w:val="22"/>
        </w:rPr>
        <w:t>PCT</w:t>
      </w:r>
      <w:r w:rsidR="00E96453" w:rsidRPr="00D9763E">
        <w:rPr>
          <w:szCs w:val="22"/>
        </w:rPr>
        <w:t xml:space="preserve"> y </w:t>
      </w:r>
      <w:r w:rsidR="00650820" w:rsidRPr="00D9763E">
        <w:rPr>
          <w:szCs w:val="22"/>
        </w:rPr>
        <w:t xml:space="preserve">Madrid) </w:t>
      </w:r>
      <w:r w:rsidR="00262759" w:rsidRPr="00D9763E">
        <w:rPr>
          <w:szCs w:val="22"/>
        </w:rPr>
        <w:t xml:space="preserve">son las que han impulsado el diseño y desarrollo de las aplicaciones de </w:t>
      </w:r>
      <w:r w:rsidR="00AB7E3B" w:rsidRPr="00D9763E">
        <w:rPr>
          <w:szCs w:val="22"/>
        </w:rPr>
        <w:t>TIC</w:t>
      </w:r>
      <w:r w:rsidR="00650820" w:rsidRPr="00D9763E">
        <w:rPr>
          <w:szCs w:val="22"/>
        </w:rPr>
        <w:t xml:space="preserve"> </w:t>
      </w:r>
      <w:r w:rsidR="00262759" w:rsidRPr="00D9763E">
        <w:rPr>
          <w:szCs w:val="22"/>
        </w:rPr>
        <w:t xml:space="preserve">que dan soporte a sus procesos de una manera </w:t>
      </w:r>
      <w:r w:rsidRPr="00D9763E">
        <w:rPr>
          <w:szCs w:val="22"/>
        </w:rPr>
        <w:t xml:space="preserve">muy </w:t>
      </w:r>
      <w:r w:rsidR="00262759" w:rsidRPr="00D9763E">
        <w:rPr>
          <w:szCs w:val="22"/>
        </w:rPr>
        <w:t>independiente</w:t>
      </w:r>
      <w:r w:rsidR="005D12EE" w:rsidRPr="00D9763E">
        <w:rPr>
          <w:szCs w:val="22"/>
        </w:rPr>
        <w:t xml:space="preserve">.  </w:t>
      </w:r>
      <w:r w:rsidR="00262759" w:rsidRPr="00D9763E">
        <w:rPr>
          <w:szCs w:val="22"/>
        </w:rPr>
        <w:t>Únicamente se han gestionado de manera centralizada los aspectos relativos a las infraestructuras, que se abord</w:t>
      </w:r>
      <w:r w:rsidR="00467D6B" w:rsidRPr="00D9763E">
        <w:rPr>
          <w:szCs w:val="22"/>
        </w:rPr>
        <w:t>aron</w:t>
      </w:r>
      <w:r w:rsidR="00262759" w:rsidRPr="00D9763E">
        <w:rPr>
          <w:szCs w:val="22"/>
        </w:rPr>
        <w:t xml:space="preserve"> como la prestación de un servicio a las distintas líneas de</w:t>
      </w:r>
      <w:r w:rsidR="00AE0B4D" w:rsidRPr="00D9763E">
        <w:rPr>
          <w:szCs w:val="22"/>
        </w:rPr>
        <w:t xml:space="preserve"> actividad</w:t>
      </w:r>
      <w:r w:rsidR="00650820" w:rsidRPr="00D9763E">
        <w:rPr>
          <w:szCs w:val="22"/>
        </w:rPr>
        <w:t>.</w:t>
      </w:r>
    </w:p>
    <w:p w:rsidR="00650820" w:rsidRPr="00D9763E" w:rsidRDefault="00650820" w:rsidP="00650820">
      <w:pPr>
        <w:rPr>
          <w:szCs w:val="22"/>
        </w:rPr>
      </w:pPr>
    </w:p>
    <w:p w:rsidR="00650820" w:rsidRPr="00D9763E" w:rsidRDefault="00262759" w:rsidP="00650820">
      <w:pPr>
        <w:rPr>
          <w:szCs w:val="22"/>
        </w:rPr>
      </w:pPr>
      <w:r w:rsidRPr="00D9763E">
        <w:rPr>
          <w:szCs w:val="22"/>
        </w:rPr>
        <w:t xml:space="preserve">Este modelo ha dado muchos resultados positivos a </w:t>
      </w:r>
      <w:r w:rsidR="00674587" w:rsidRPr="00D9763E">
        <w:rPr>
          <w:szCs w:val="22"/>
        </w:rPr>
        <w:t>la Organización</w:t>
      </w:r>
      <w:r w:rsidR="00650820" w:rsidRPr="00D9763E">
        <w:rPr>
          <w:szCs w:val="22"/>
        </w:rPr>
        <w:t xml:space="preserve">, </w:t>
      </w:r>
      <w:r w:rsidR="00132582" w:rsidRPr="00D9763E">
        <w:rPr>
          <w:szCs w:val="22"/>
        </w:rPr>
        <w:t xml:space="preserve">entre los que destaca la transformación total de los </w:t>
      </w:r>
      <w:r w:rsidR="008B658B" w:rsidRPr="00D9763E">
        <w:rPr>
          <w:szCs w:val="22"/>
        </w:rPr>
        <w:t xml:space="preserve">antiguos </w:t>
      </w:r>
      <w:r w:rsidR="00132582" w:rsidRPr="00D9763E">
        <w:rPr>
          <w:szCs w:val="22"/>
        </w:rPr>
        <w:t xml:space="preserve">procesos basados en papel del </w:t>
      </w:r>
      <w:r w:rsidR="00650820" w:rsidRPr="00D9763E">
        <w:rPr>
          <w:szCs w:val="22"/>
        </w:rPr>
        <w:t>PCT</w:t>
      </w:r>
      <w:r w:rsidR="00E96453" w:rsidRPr="00D9763E">
        <w:rPr>
          <w:szCs w:val="22"/>
        </w:rPr>
        <w:t xml:space="preserve"> y </w:t>
      </w:r>
      <w:r w:rsidR="00132582" w:rsidRPr="00D9763E">
        <w:rPr>
          <w:szCs w:val="22"/>
        </w:rPr>
        <w:t xml:space="preserve">de </w:t>
      </w:r>
      <w:r w:rsidR="00650820" w:rsidRPr="00D9763E">
        <w:rPr>
          <w:szCs w:val="22"/>
        </w:rPr>
        <w:t xml:space="preserve">Madrid </w:t>
      </w:r>
      <w:r w:rsidR="00132582" w:rsidRPr="00D9763E">
        <w:rPr>
          <w:szCs w:val="22"/>
        </w:rPr>
        <w:t>en procesos completamente electrónicos</w:t>
      </w:r>
      <w:r w:rsidR="005D12EE" w:rsidRPr="00D9763E">
        <w:rPr>
          <w:szCs w:val="22"/>
        </w:rPr>
        <w:t xml:space="preserve">.  </w:t>
      </w:r>
      <w:r w:rsidR="00132582" w:rsidRPr="00D9763E">
        <w:rPr>
          <w:szCs w:val="22"/>
        </w:rPr>
        <w:t xml:space="preserve">Estos éxitos se deben en gran medida </w:t>
      </w:r>
      <w:r w:rsidR="008B658B" w:rsidRPr="00D9763E">
        <w:rPr>
          <w:szCs w:val="22"/>
        </w:rPr>
        <w:t>a</w:t>
      </w:r>
      <w:r w:rsidR="00132582" w:rsidRPr="00D9763E">
        <w:rPr>
          <w:szCs w:val="22"/>
        </w:rPr>
        <w:t xml:space="preserve"> que, por una parte, la </w:t>
      </w:r>
      <w:r w:rsidR="008B658B" w:rsidRPr="00D9763E">
        <w:rPr>
          <w:szCs w:val="22"/>
        </w:rPr>
        <w:t>competencia de</w:t>
      </w:r>
      <w:r w:rsidR="00132582" w:rsidRPr="00D9763E">
        <w:rPr>
          <w:szCs w:val="22"/>
        </w:rPr>
        <w:t xml:space="preserve"> diseño y aplicación de los sistemas se delegó en personas que se encontraban en una posición más cercana a la actividad y que, por ello, la comprendían mejor, y por otra parte, </w:t>
      </w:r>
      <w:r w:rsidR="00467D6B" w:rsidRPr="00D9763E">
        <w:rPr>
          <w:szCs w:val="22"/>
        </w:rPr>
        <w:t>a</w:t>
      </w:r>
      <w:r w:rsidR="008B658B" w:rsidRPr="00D9763E">
        <w:rPr>
          <w:szCs w:val="22"/>
        </w:rPr>
        <w:t>l hecho de</w:t>
      </w:r>
      <w:r w:rsidR="00467D6B" w:rsidRPr="00D9763E">
        <w:rPr>
          <w:szCs w:val="22"/>
        </w:rPr>
        <w:t xml:space="preserve"> que </w:t>
      </w:r>
      <w:r w:rsidR="00132582" w:rsidRPr="00D9763E">
        <w:rPr>
          <w:szCs w:val="22"/>
        </w:rPr>
        <w:t xml:space="preserve">se evitó cualquier estrato de burocracia </w:t>
      </w:r>
      <w:r w:rsidR="008B658B" w:rsidRPr="00D9763E">
        <w:rPr>
          <w:szCs w:val="22"/>
        </w:rPr>
        <w:t xml:space="preserve">normalmente asociado a los </w:t>
      </w:r>
      <w:r w:rsidR="00132582" w:rsidRPr="00D9763E">
        <w:rPr>
          <w:szCs w:val="22"/>
        </w:rPr>
        <w:t>modelos organizativos más centralizados</w:t>
      </w:r>
      <w:r w:rsidR="00650820" w:rsidRPr="00D9763E">
        <w:rPr>
          <w:szCs w:val="22"/>
        </w:rPr>
        <w:t>.</w:t>
      </w:r>
    </w:p>
    <w:p w:rsidR="00650820" w:rsidRPr="00D9763E" w:rsidRDefault="00650820" w:rsidP="00650820">
      <w:pPr>
        <w:rPr>
          <w:szCs w:val="22"/>
        </w:rPr>
      </w:pPr>
    </w:p>
    <w:p w:rsidR="00650820" w:rsidRPr="00D9763E" w:rsidRDefault="00132582" w:rsidP="00650820">
      <w:pPr>
        <w:rPr>
          <w:szCs w:val="22"/>
        </w:rPr>
      </w:pPr>
      <w:r w:rsidRPr="00D9763E">
        <w:rPr>
          <w:szCs w:val="22"/>
        </w:rPr>
        <w:t xml:space="preserve">En vista de estos logros, debe mantenerse el modelo pasado, sobre todo </w:t>
      </w:r>
      <w:r w:rsidR="008B658B" w:rsidRPr="00D9763E">
        <w:rPr>
          <w:szCs w:val="22"/>
        </w:rPr>
        <w:t>habida cuenta de</w:t>
      </w:r>
      <w:r w:rsidRPr="00D9763E">
        <w:rPr>
          <w:szCs w:val="22"/>
        </w:rPr>
        <w:t xml:space="preserve"> las necesidades especializadas de cada </w:t>
      </w:r>
      <w:r w:rsidR="00AE0B4D" w:rsidRPr="00D9763E">
        <w:rPr>
          <w:szCs w:val="22"/>
        </w:rPr>
        <w:t xml:space="preserve">esfera </w:t>
      </w:r>
      <w:r w:rsidRPr="00D9763E">
        <w:rPr>
          <w:szCs w:val="22"/>
        </w:rPr>
        <w:t xml:space="preserve">de </w:t>
      </w:r>
      <w:r w:rsidR="00AE0B4D" w:rsidRPr="00D9763E">
        <w:rPr>
          <w:szCs w:val="22"/>
        </w:rPr>
        <w:t>actividad</w:t>
      </w:r>
      <w:r w:rsidR="005D12EE" w:rsidRPr="00D9763E">
        <w:rPr>
          <w:szCs w:val="22"/>
        </w:rPr>
        <w:t xml:space="preserve">.  </w:t>
      </w:r>
      <w:r w:rsidRPr="00D9763E">
        <w:rPr>
          <w:szCs w:val="22"/>
        </w:rPr>
        <w:t>Sin embargo, han aparecido varios factores, tanto externos como internos, que exigen que se lleven a cabo ajustes en el modelo para</w:t>
      </w:r>
      <w:r w:rsidR="00650820" w:rsidRPr="00D9763E">
        <w:rPr>
          <w:szCs w:val="22"/>
        </w:rPr>
        <w:t xml:space="preserve"> </w:t>
      </w:r>
      <w:r w:rsidRPr="00D9763E">
        <w:rPr>
          <w:szCs w:val="22"/>
        </w:rPr>
        <w:t>asegurar una mayor coordinación y coherencia</w:t>
      </w:r>
      <w:r w:rsidR="005D12EE" w:rsidRPr="00D9763E">
        <w:rPr>
          <w:szCs w:val="22"/>
        </w:rPr>
        <w:t xml:space="preserve">.  </w:t>
      </w:r>
      <w:r w:rsidRPr="00D9763E">
        <w:rPr>
          <w:szCs w:val="22"/>
        </w:rPr>
        <w:t>A continuación</w:t>
      </w:r>
      <w:r w:rsidR="004F6E8F" w:rsidRPr="00D9763E">
        <w:rPr>
          <w:szCs w:val="22"/>
        </w:rPr>
        <w:t>,</w:t>
      </w:r>
      <w:r w:rsidRPr="00D9763E">
        <w:rPr>
          <w:szCs w:val="22"/>
        </w:rPr>
        <w:t xml:space="preserve"> se describen esos factores</w:t>
      </w:r>
      <w:r w:rsidR="00650820" w:rsidRPr="00D9763E">
        <w:rPr>
          <w:szCs w:val="22"/>
        </w:rPr>
        <w:t>.</w:t>
      </w:r>
    </w:p>
    <w:p w:rsidR="00650820" w:rsidRPr="00D9763E" w:rsidRDefault="004F6E8F" w:rsidP="00650820">
      <w:pPr>
        <w:rPr>
          <w:szCs w:val="22"/>
        </w:rPr>
      </w:pPr>
      <w:r w:rsidRPr="00D9763E">
        <w:rPr>
          <w:szCs w:val="22"/>
        </w:rPr>
        <w:lastRenderedPageBreak/>
        <w:t xml:space="preserve">El primero de </w:t>
      </w:r>
      <w:r w:rsidR="00467D6B" w:rsidRPr="00D9763E">
        <w:rPr>
          <w:szCs w:val="22"/>
        </w:rPr>
        <w:t xml:space="preserve">ellos </w:t>
      </w:r>
      <w:r w:rsidRPr="00D9763E">
        <w:rPr>
          <w:szCs w:val="22"/>
        </w:rPr>
        <w:t>es la propia tecnología</w:t>
      </w:r>
      <w:r w:rsidR="005D12EE" w:rsidRPr="00D9763E">
        <w:rPr>
          <w:szCs w:val="22"/>
        </w:rPr>
        <w:t xml:space="preserve">.  </w:t>
      </w:r>
      <w:r w:rsidRPr="00D9763E">
        <w:rPr>
          <w:szCs w:val="22"/>
        </w:rPr>
        <w:t xml:space="preserve">Las tecnologías han evolucionado </w:t>
      </w:r>
      <w:r w:rsidR="00467D6B" w:rsidRPr="00D9763E">
        <w:rPr>
          <w:szCs w:val="22"/>
        </w:rPr>
        <w:t>hasta</w:t>
      </w:r>
      <w:r w:rsidRPr="00D9763E">
        <w:rPr>
          <w:szCs w:val="22"/>
        </w:rPr>
        <w:t xml:space="preserve"> el punto de que su capacidad de integrar sistemas y ofrecer una perspectiva más completa de todos los aspectos del ciclo de </w:t>
      </w:r>
      <w:r w:rsidR="00AE0B4D" w:rsidRPr="00D9763E">
        <w:rPr>
          <w:szCs w:val="22"/>
        </w:rPr>
        <w:t>actividad</w:t>
      </w:r>
      <w:r w:rsidRPr="00D9763E">
        <w:rPr>
          <w:szCs w:val="22"/>
        </w:rPr>
        <w:t xml:space="preserve"> </w:t>
      </w:r>
      <w:r w:rsidR="008B658B" w:rsidRPr="00D9763E">
        <w:rPr>
          <w:szCs w:val="22"/>
        </w:rPr>
        <w:t>ofrece</w:t>
      </w:r>
      <w:r w:rsidRPr="00D9763E">
        <w:rPr>
          <w:szCs w:val="22"/>
        </w:rPr>
        <w:t xml:space="preserve"> unas ventajas tan </w:t>
      </w:r>
      <w:r w:rsidR="008B658B" w:rsidRPr="00D9763E">
        <w:rPr>
          <w:szCs w:val="22"/>
        </w:rPr>
        <w:t xml:space="preserve">atractivas en materia de </w:t>
      </w:r>
      <w:r w:rsidRPr="00D9763E">
        <w:rPr>
          <w:szCs w:val="22"/>
        </w:rPr>
        <w:t xml:space="preserve">gestión que resulta muy difícil </w:t>
      </w:r>
      <w:r w:rsidR="008B658B" w:rsidRPr="00D9763E">
        <w:rPr>
          <w:szCs w:val="22"/>
        </w:rPr>
        <w:t>pasarlas por alto</w:t>
      </w:r>
      <w:r w:rsidR="005D12EE" w:rsidRPr="00D9763E">
        <w:rPr>
          <w:szCs w:val="22"/>
        </w:rPr>
        <w:t xml:space="preserve">.  </w:t>
      </w:r>
      <w:r w:rsidRPr="00D9763E">
        <w:rPr>
          <w:szCs w:val="22"/>
        </w:rPr>
        <w:t>Uno de los factores más importantes que explican este fenómeno en la OMPI es el sistema de planificación de los recursos institucionales (PRI)</w:t>
      </w:r>
      <w:r w:rsidR="00650820" w:rsidRPr="00D9763E">
        <w:rPr>
          <w:szCs w:val="22"/>
        </w:rPr>
        <w:t xml:space="preserve">, </w:t>
      </w:r>
      <w:r w:rsidRPr="00D9763E">
        <w:rPr>
          <w:szCs w:val="22"/>
        </w:rPr>
        <w:t xml:space="preserve">incluida la información </w:t>
      </w:r>
      <w:r w:rsidR="00D844C9" w:rsidRPr="00D9763E">
        <w:rPr>
          <w:szCs w:val="22"/>
        </w:rPr>
        <w:t>institucional</w:t>
      </w:r>
      <w:r w:rsidR="005D12EE" w:rsidRPr="00D9763E">
        <w:rPr>
          <w:szCs w:val="22"/>
        </w:rPr>
        <w:t xml:space="preserve">.  </w:t>
      </w:r>
      <w:r w:rsidR="0059771A" w:rsidRPr="00D9763E">
        <w:rPr>
          <w:szCs w:val="22"/>
        </w:rPr>
        <w:t xml:space="preserve">Este proyecto tiene por objetivo no sólo modernizar los numerosos y muy dispares sistemas administrativos antiguos de </w:t>
      </w:r>
      <w:r w:rsidR="00674587" w:rsidRPr="00D9763E">
        <w:rPr>
          <w:szCs w:val="22"/>
        </w:rPr>
        <w:t>la Organización</w:t>
      </w:r>
      <w:r w:rsidR="0059771A" w:rsidRPr="00D9763E">
        <w:rPr>
          <w:szCs w:val="22"/>
        </w:rPr>
        <w:t xml:space="preserve">, sino también </w:t>
      </w:r>
      <w:r w:rsidR="008B658B" w:rsidRPr="00D9763E">
        <w:rPr>
          <w:szCs w:val="22"/>
        </w:rPr>
        <w:t>conectarlos</w:t>
      </w:r>
      <w:r w:rsidR="0059771A" w:rsidRPr="00D9763E">
        <w:rPr>
          <w:szCs w:val="22"/>
        </w:rPr>
        <w:t xml:space="preserve"> con los sistemas principales de los departamentos</w:t>
      </w:r>
      <w:r w:rsidR="005D12EE" w:rsidRPr="00D9763E">
        <w:rPr>
          <w:szCs w:val="22"/>
        </w:rPr>
        <w:t xml:space="preserve">.  </w:t>
      </w:r>
      <w:r w:rsidR="0059771A" w:rsidRPr="00D9763E">
        <w:rPr>
          <w:szCs w:val="22"/>
        </w:rPr>
        <w:t xml:space="preserve">Esto propiciará una planificación, seguimiento y herramientas de elaboración de informes mucho más exhaustivos y eficaces, que mejorarán </w:t>
      </w:r>
      <w:r w:rsidR="00467D6B" w:rsidRPr="00D9763E">
        <w:rPr>
          <w:szCs w:val="22"/>
        </w:rPr>
        <w:t>notable</w:t>
      </w:r>
      <w:r w:rsidR="0059771A" w:rsidRPr="00D9763E">
        <w:rPr>
          <w:szCs w:val="22"/>
        </w:rPr>
        <w:t xml:space="preserve">mente el control de </w:t>
      </w:r>
      <w:r w:rsidR="00674587" w:rsidRPr="00D9763E">
        <w:rPr>
          <w:szCs w:val="22"/>
        </w:rPr>
        <w:t>la Organización</w:t>
      </w:r>
      <w:r w:rsidR="0059771A" w:rsidRPr="00D9763E">
        <w:rPr>
          <w:szCs w:val="22"/>
        </w:rPr>
        <w:t xml:space="preserve"> tanto en beneficio de </w:t>
      </w:r>
      <w:r w:rsidR="001B7336" w:rsidRPr="00D9763E">
        <w:rPr>
          <w:szCs w:val="22"/>
        </w:rPr>
        <w:t>la Secretaría</w:t>
      </w:r>
      <w:r w:rsidR="0059771A" w:rsidRPr="00D9763E">
        <w:rPr>
          <w:szCs w:val="22"/>
        </w:rPr>
        <w:t xml:space="preserve"> como de los Estados miembros</w:t>
      </w:r>
      <w:r w:rsidR="00650820" w:rsidRPr="00D9763E">
        <w:rPr>
          <w:szCs w:val="22"/>
        </w:rPr>
        <w:t>.</w:t>
      </w:r>
    </w:p>
    <w:p w:rsidR="00650820" w:rsidRPr="00D9763E" w:rsidRDefault="00650820" w:rsidP="00650820">
      <w:pPr>
        <w:rPr>
          <w:szCs w:val="22"/>
        </w:rPr>
      </w:pPr>
    </w:p>
    <w:p w:rsidR="00650820" w:rsidRPr="00D9763E" w:rsidRDefault="0059771A" w:rsidP="00650820">
      <w:pPr>
        <w:rPr>
          <w:szCs w:val="22"/>
        </w:rPr>
      </w:pPr>
      <w:r w:rsidRPr="00D9763E">
        <w:rPr>
          <w:szCs w:val="22"/>
        </w:rPr>
        <w:t xml:space="preserve">El segundo factor que impulsa este cambio es la </w:t>
      </w:r>
      <w:r w:rsidR="00DE62A8" w:rsidRPr="00D9763E">
        <w:rPr>
          <w:szCs w:val="22"/>
        </w:rPr>
        <w:t>seguridad de la información</w:t>
      </w:r>
      <w:r w:rsidR="005D12EE" w:rsidRPr="00D9763E">
        <w:rPr>
          <w:szCs w:val="22"/>
        </w:rPr>
        <w:t xml:space="preserve">.  </w:t>
      </w:r>
      <w:r w:rsidRPr="00D9763E">
        <w:rPr>
          <w:szCs w:val="22"/>
        </w:rPr>
        <w:t>Como se ha señalado anteriormente, gran parte de la información gestionada por la OMPI es de naturaleza altamente confidencial y muy sensible a efectos comerciales</w:t>
      </w:r>
      <w:r w:rsidR="005D12EE" w:rsidRPr="00D9763E">
        <w:rPr>
          <w:szCs w:val="22"/>
        </w:rPr>
        <w:t xml:space="preserve">.  </w:t>
      </w:r>
      <w:r w:rsidRPr="00D9763E">
        <w:rPr>
          <w:szCs w:val="22"/>
        </w:rPr>
        <w:t>El preocupan</w:t>
      </w:r>
      <w:r w:rsidR="007733A5" w:rsidRPr="00D9763E">
        <w:rPr>
          <w:szCs w:val="22"/>
        </w:rPr>
        <w:t>te aumento en los últimos años d</w:t>
      </w:r>
      <w:r w:rsidRPr="00D9763E">
        <w:rPr>
          <w:szCs w:val="22"/>
        </w:rPr>
        <w:t xml:space="preserve">el número de ataques informáticos en todo el mundo ha </w:t>
      </w:r>
      <w:r w:rsidR="008B658B" w:rsidRPr="00D9763E">
        <w:rPr>
          <w:szCs w:val="22"/>
        </w:rPr>
        <w:t>sido objeto de</w:t>
      </w:r>
      <w:r w:rsidRPr="00D9763E">
        <w:rPr>
          <w:szCs w:val="22"/>
        </w:rPr>
        <w:t xml:space="preserve"> una amplia cobertura en los medios de comunicación, </w:t>
      </w:r>
      <w:r w:rsidR="00E96453" w:rsidRPr="00D9763E">
        <w:rPr>
          <w:szCs w:val="22"/>
        </w:rPr>
        <w:t xml:space="preserve">y </w:t>
      </w:r>
      <w:r w:rsidRPr="00D9763E">
        <w:rPr>
          <w:szCs w:val="22"/>
        </w:rPr>
        <w:t>muy probablemente podría convertirse en uno de los principales azotes a los que se enfrenta</w:t>
      </w:r>
      <w:r w:rsidR="00650820" w:rsidRPr="00D9763E">
        <w:rPr>
          <w:szCs w:val="22"/>
        </w:rPr>
        <w:t xml:space="preserve"> </w:t>
      </w:r>
      <w:r w:rsidRPr="00D9763E">
        <w:rPr>
          <w:szCs w:val="22"/>
        </w:rPr>
        <w:t>la era de la información</w:t>
      </w:r>
      <w:r w:rsidR="005D12EE" w:rsidRPr="00D9763E">
        <w:rPr>
          <w:szCs w:val="22"/>
        </w:rPr>
        <w:t xml:space="preserve">.  </w:t>
      </w:r>
      <w:r w:rsidR="008B658B" w:rsidRPr="00D9763E">
        <w:rPr>
          <w:szCs w:val="22"/>
        </w:rPr>
        <w:t>Ante</w:t>
      </w:r>
      <w:r w:rsidRPr="00D9763E">
        <w:rPr>
          <w:szCs w:val="22"/>
        </w:rPr>
        <w:t xml:space="preserve"> un panorama tan </w:t>
      </w:r>
      <w:r w:rsidR="008B658B" w:rsidRPr="00D9763E">
        <w:rPr>
          <w:szCs w:val="22"/>
        </w:rPr>
        <w:t>anárquico</w:t>
      </w:r>
      <w:r w:rsidRPr="00D9763E">
        <w:rPr>
          <w:szCs w:val="22"/>
        </w:rPr>
        <w:t xml:space="preserve">, el enfoque inadecuadamente coordinado que </w:t>
      </w:r>
      <w:r w:rsidR="00674587" w:rsidRPr="00D9763E">
        <w:rPr>
          <w:szCs w:val="22"/>
        </w:rPr>
        <w:t>la Organización</w:t>
      </w:r>
      <w:r w:rsidR="007733A5" w:rsidRPr="00D9763E">
        <w:rPr>
          <w:szCs w:val="22"/>
        </w:rPr>
        <w:t xml:space="preserve"> aplicab</w:t>
      </w:r>
      <w:r w:rsidRPr="00D9763E">
        <w:rPr>
          <w:szCs w:val="22"/>
        </w:rPr>
        <w:t>a a la arquitectura de la información, y</w:t>
      </w:r>
      <w:r w:rsidR="007733A5" w:rsidRPr="00D9763E">
        <w:rPr>
          <w:szCs w:val="22"/>
        </w:rPr>
        <w:t xml:space="preserve"> que</w:t>
      </w:r>
      <w:r w:rsidRPr="00D9763E">
        <w:rPr>
          <w:szCs w:val="22"/>
        </w:rPr>
        <w:t xml:space="preserve"> </w:t>
      </w:r>
      <w:r w:rsidR="007733A5" w:rsidRPr="00D9763E">
        <w:rPr>
          <w:szCs w:val="22"/>
        </w:rPr>
        <w:t xml:space="preserve">era un elemento </w:t>
      </w:r>
      <w:r w:rsidRPr="00D9763E">
        <w:rPr>
          <w:szCs w:val="22"/>
        </w:rPr>
        <w:t>intrínsec</w:t>
      </w:r>
      <w:r w:rsidR="007733A5" w:rsidRPr="00D9763E">
        <w:rPr>
          <w:szCs w:val="22"/>
        </w:rPr>
        <w:t>o</w:t>
      </w:r>
      <w:r w:rsidRPr="00D9763E">
        <w:rPr>
          <w:szCs w:val="22"/>
        </w:rPr>
        <w:t xml:space="preserve"> de su antiguo modelo de gestión, resulta insostenible, pues expondría a la OMPI a un nivel </w:t>
      </w:r>
      <w:r w:rsidR="008B658B" w:rsidRPr="00D9763E">
        <w:rPr>
          <w:szCs w:val="22"/>
        </w:rPr>
        <w:t>inaceptable</w:t>
      </w:r>
      <w:r w:rsidRPr="00D9763E">
        <w:rPr>
          <w:szCs w:val="22"/>
        </w:rPr>
        <w:t xml:space="preserve"> de riesgo</w:t>
      </w:r>
      <w:r w:rsidR="005D12EE" w:rsidRPr="00D9763E">
        <w:rPr>
          <w:szCs w:val="22"/>
        </w:rPr>
        <w:t xml:space="preserve">.  </w:t>
      </w:r>
    </w:p>
    <w:p w:rsidR="00650820" w:rsidRPr="00D9763E" w:rsidRDefault="00650820" w:rsidP="00650820">
      <w:pPr>
        <w:rPr>
          <w:szCs w:val="22"/>
        </w:rPr>
      </w:pPr>
    </w:p>
    <w:p w:rsidR="00650820" w:rsidRPr="00D9763E" w:rsidRDefault="0059771A" w:rsidP="00650820">
      <w:pPr>
        <w:rPr>
          <w:szCs w:val="22"/>
        </w:rPr>
      </w:pPr>
      <w:r w:rsidRPr="00D9763E">
        <w:rPr>
          <w:szCs w:val="22"/>
        </w:rPr>
        <w:t xml:space="preserve">El tercer factor </w:t>
      </w:r>
      <w:r w:rsidR="008B658B" w:rsidRPr="00D9763E">
        <w:rPr>
          <w:szCs w:val="22"/>
        </w:rPr>
        <w:t>son</w:t>
      </w:r>
      <w:r w:rsidRPr="00D9763E">
        <w:rPr>
          <w:szCs w:val="22"/>
        </w:rPr>
        <w:t xml:space="preserve"> los costes</w:t>
      </w:r>
      <w:r w:rsidR="005D12EE" w:rsidRPr="00D9763E">
        <w:rPr>
          <w:szCs w:val="22"/>
        </w:rPr>
        <w:t xml:space="preserve">.  </w:t>
      </w:r>
      <w:r w:rsidRPr="00D9763E">
        <w:rPr>
          <w:szCs w:val="22"/>
        </w:rPr>
        <w:t xml:space="preserve">Si se </w:t>
      </w:r>
      <w:r w:rsidR="008B658B" w:rsidRPr="00D9763E">
        <w:rPr>
          <w:szCs w:val="22"/>
        </w:rPr>
        <w:t>permite</w:t>
      </w:r>
      <w:r w:rsidRPr="00D9763E">
        <w:rPr>
          <w:szCs w:val="22"/>
        </w:rPr>
        <w:t xml:space="preserve"> que cada </w:t>
      </w:r>
      <w:r w:rsidR="00AE0B4D" w:rsidRPr="00D9763E">
        <w:rPr>
          <w:szCs w:val="22"/>
        </w:rPr>
        <w:t xml:space="preserve">esfera </w:t>
      </w:r>
      <w:r w:rsidRPr="00D9763E">
        <w:rPr>
          <w:szCs w:val="22"/>
        </w:rPr>
        <w:t xml:space="preserve">de </w:t>
      </w:r>
      <w:r w:rsidR="00AE0B4D" w:rsidRPr="00D9763E">
        <w:rPr>
          <w:szCs w:val="22"/>
        </w:rPr>
        <w:t>actividad</w:t>
      </w:r>
      <w:r w:rsidRPr="00D9763E">
        <w:rPr>
          <w:szCs w:val="22"/>
        </w:rPr>
        <w:t xml:space="preserve"> </w:t>
      </w:r>
      <w:r w:rsidR="008B658B" w:rsidRPr="00D9763E">
        <w:rPr>
          <w:szCs w:val="22"/>
        </w:rPr>
        <w:t>actúe</w:t>
      </w:r>
      <w:r w:rsidRPr="00D9763E">
        <w:rPr>
          <w:szCs w:val="22"/>
        </w:rPr>
        <w:t xml:space="preserve"> de manera demasiado independiente, casi inevitable</w:t>
      </w:r>
      <w:r w:rsidR="008B658B" w:rsidRPr="00D9763E">
        <w:rPr>
          <w:szCs w:val="22"/>
        </w:rPr>
        <w:t>mente se producirá</w:t>
      </w:r>
      <w:r w:rsidRPr="00D9763E">
        <w:rPr>
          <w:szCs w:val="22"/>
        </w:rPr>
        <w:t xml:space="preserve"> un cierto </w:t>
      </w:r>
      <w:r w:rsidR="008B658B" w:rsidRPr="00D9763E">
        <w:rPr>
          <w:szCs w:val="22"/>
        </w:rPr>
        <w:t xml:space="preserve">grado </w:t>
      </w:r>
      <w:r w:rsidRPr="00D9763E">
        <w:rPr>
          <w:szCs w:val="22"/>
        </w:rPr>
        <w:t xml:space="preserve">de despilfarro en </w:t>
      </w:r>
      <w:r w:rsidR="00674587" w:rsidRPr="00D9763E">
        <w:rPr>
          <w:szCs w:val="22"/>
        </w:rPr>
        <w:t>la Organización</w:t>
      </w:r>
      <w:r w:rsidR="00650820" w:rsidRPr="00D9763E">
        <w:rPr>
          <w:szCs w:val="22"/>
        </w:rPr>
        <w:t xml:space="preserve">, </w:t>
      </w:r>
      <w:r w:rsidR="0012181A" w:rsidRPr="00D9763E">
        <w:rPr>
          <w:szCs w:val="22"/>
        </w:rPr>
        <w:t xml:space="preserve">pues </w:t>
      </w:r>
      <w:r w:rsidR="008B658B" w:rsidRPr="00D9763E">
        <w:rPr>
          <w:szCs w:val="22"/>
        </w:rPr>
        <w:t>existirán</w:t>
      </w:r>
      <w:r w:rsidR="0012181A" w:rsidRPr="00D9763E">
        <w:rPr>
          <w:szCs w:val="22"/>
        </w:rPr>
        <w:t xml:space="preserve"> duplicidades y se prestará escasa atención a las sinergias</w:t>
      </w:r>
      <w:r w:rsidR="005D12EE" w:rsidRPr="00D9763E">
        <w:rPr>
          <w:szCs w:val="22"/>
        </w:rPr>
        <w:t xml:space="preserve">.  </w:t>
      </w:r>
      <w:r w:rsidR="009131C3" w:rsidRPr="00D9763E">
        <w:rPr>
          <w:szCs w:val="22"/>
        </w:rPr>
        <w:t>A la vista de la</w:t>
      </w:r>
      <w:r w:rsidR="007733A5" w:rsidRPr="00D9763E">
        <w:rPr>
          <w:szCs w:val="22"/>
        </w:rPr>
        <w:t>s</w:t>
      </w:r>
      <w:r w:rsidR="009131C3" w:rsidRPr="00D9763E">
        <w:rPr>
          <w:szCs w:val="22"/>
        </w:rPr>
        <w:t xml:space="preserve"> grande</w:t>
      </w:r>
      <w:r w:rsidR="007733A5" w:rsidRPr="00D9763E">
        <w:rPr>
          <w:szCs w:val="22"/>
        </w:rPr>
        <w:t xml:space="preserve">s </w:t>
      </w:r>
      <w:r w:rsidR="009131C3" w:rsidRPr="00D9763E">
        <w:rPr>
          <w:szCs w:val="22"/>
        </w:rPr>
        <w:t>presi</w:t>
      </w:r>
      <w:r w:rsidR="007733A5" w:rsidRPr="00D9763E">
        <w:rPr>
          <w:szCs w:val="22"/>
        </w:rPr>
        <w:t xml:space="preserve">ones </w:t>
      </w:r>
      <w:r w:rsidR="009131C3" w:rsidRPr="00D9763E">
        <w:rPr>
          <w:szCs w:val="22"/>
        </w:rPr>
        <w:t>financiera</w:t>
      </w:r>
      <w:r w:rsidR="007733A5" w:rsidRPr="00D9763E">
        <w:rPr>
          <w:szCs w:val="22"/>
        </w:rPr>
        <w:t>s</w:t>
      </w:r>
      <w:r w:rsidR="009131C3" w:rsidRPr="00D9763E">
        <w:rPr>
          <w:szCs w:val="22"/>
        </w:rPr>
        <w:t xml:space="preserve"> a la que se enfrenta la OMPI, que es probable que </w:t>
      </w:r>
      <w:r w:rsidR="008B658B" w:rsidRPr="00D9763E">
        <w:rPr>
          <w:szCs w:val="22"/>
        </w:rPr>
        <w:t>se incrementen</w:t>
      </w:r>
      <w:r w:rsidR="009131C3" w:rsidRPr="00D9763E">
        <w:rPr>
          <w:szCs w:val="22"/>
        </w:rPr>
        <w:t xml:space="preserve"> en el futuro, es necesaria una gestión general más sólida de </w:t>
      </w:r>
      <w:r w:rsidR="008B658B" w:rsidRPr="00D9763E">
        <w:rPr>
          <w:szCs w:val="22"/>
        </w:rPr>
        <w:t xml:space="preserve">la asignación de recursos y de la fijación </w:t>
      </w:r>
      <w:r w:rsidR="009131C3" w:rsidRPr="00D9763E">
        <w:rPr>
          <w:szCs w:val="22"/>
        </w:rPr>
        <w:t xml:space="preserve">de prioridades en el ámbito de las </w:t>
      </w:r>
      <w:r w:rsidR="00AB7E3B" w:rsidRPr="00D9763E">
        <w:rPr>
          <w:szCs w:val="22"/>
        </w:rPr>
        <w:t>TIC</w:t>
      </w:r>
      <w:r w:rsidR="00650820" w:rsidRPr="00D9763E">
        <w:rPr>
          <w:szCs w:val="22"/>
        </w:rPr>
        <w:t>.</w:t>
      </w:r>
    </w:p>
    <w:p w:rsidR="00650820" w:rsidRPr="00D9763E" w:rsidRDefault="00650820" w:rsidP="00650820">
      <w:pPr>
        <w:rPr>
          <w:szCs w:val="22"/>
        </w:rPr>
      </w:pPr>
    </w:p>
    <w:p w:rsidR="00650820" w:rsidRPr="00D9763E" w:rsidRDefault="009131C3" w:rsidP="00650820">
      <w:pPr>
        <w:rPr>
          <w:szCs w:val="22"/>
        </w:rPr>
      </w:pPr>
      <w:r w:rsidRPr="00D9763E">
        <w:rPr>
          <w:szCs w:val="22"/>
        </w:rPr>
        <w:t>Si bien es necesario, por las razones expuestas en los párrafos</w:t>
      </w:r>
      <w:r w:rsidR="008B658B" w:rsidRPr="00D9763E">
        <w:rPr>
          <w:szCs w:val="22"/>
        </w:rPr>
        <w:t xml:space="preserve"> precedentes</w:t>
      </w:r>
      <w:r w:rsidRPr="00D9763E">
        <w:rPr>
          <w:szCs w:val="22"/>
        </w:rPr>
        <w:t xml:space="preserve">, un </w:t>
      </w:r>
      <w:r w:rsidR="008B658B" w:rsidRPr="00D9763E">
        <w:rPr>
          <w:szCs w:val="22"/>
        </w:rPr>
        <w:t xml:space="preserve">distanciamiento </w:t>
      </w:r>
      <w:r w:rsidRPr="00D9763E">
        <w:rPr>
          <w:szCs w:val="22"/>
        </w:rPr>
        <w:t xml:space="preserve">del </w:t>
      </w:r>
      <w:r w:rsidR="008B658B" w:rsidRPr="00D9763E">
        <w:rPr>
          <w:szCs w:val="22"/>
        </w:rPr>
        <w:t xml:space="preserve">antiguo </w:t>
      </w:r>
      <w:r w:rsidRPr="00D9763E">
        <w:rPr>
          <w:szCs w:val="22"/>
        </w:rPr>
        <w:t xml:space="preserve">modelo de </w:t>
      </w:r>
      <w:r w:rsidR="008B658B" w:rsidRPr="00D9763E">
        <w:rPr>
          <w:szCs w:val="22"/>
        </w:rPr>
        <w:t>alta in</w:t>
      </w:r>
      <w:r w:rsidRPr="00D9763E">
        <w:rPr>
          <w:szCs w:val="22"/>
        </w:rPr>
        <w:t xml:space="preserve">dependencia, es importante no </w:t>
      </w:r>
      <w:proofErr w:type="spellStart"/>
      <w:r w:rsidRPr="00D9763E">
        <w:rPr>
          <w:szCs w:val="22"/>
        </w:rPr>
        <w:t>sobrecompensar</w:t>
      </w:r>
      <w:proofErr w:type="spellEnd"/>
      <w:r w:rsidR="005D12EE" w:rsidRPr="00D9763E">
        <w:rPr>
          <w:szCs w:val="22"/>
        </w:rPr>
        <w:t xml:space="preserve">.  </w:t>
      </w:r>
      <w:r w:rsidRPr="00D9763E">
        <w:rPr>
          <w:szCs w:val="22"/>
        </w:rPr>
        <w:t xml:space="preserve">La mejor estructura de gestión </w:t>
      </w:r>
      <w:r w:rsidR="00CD5852" w:rsidRPr="00D9763E">
        <w:rPr>
          <w:szCs w:val="22"/>
        </w:rPr>
        <w:t>de las TIC</w:t>
      </w:r>
      <w:r w:rsidR="00650820" w:rsidRPr="00D9763E">
        <w:rPr>
          <w:szCs w:val="22"/>
        </w:rPr>
        <w:t xml:space="preserve"> </w:t>
      </w:r>
      <w:r w:rsidRPr="00D9763E">
        <w:rPr>
          <w:szCs w:val="22"/>
        </w:rPr>
        <w:t>para la OMPI</w:t>
      </w:r>
      <w:r w:rsidR="00650820" w:rsidRPr="00D9763E">
        <w:rPr>
          <w:szCs w:val="22"/>
        </w:rPr>
        <w:t xml:space="preserve"> </w:t>
      </w:r>
      <w:r w:rsidRPr="00D9763E">
        <w:rPr>
          <w:szCs w:val="22"/>
        </w:rPr>
        <w:t>es una opción que pueda mantener las ventajas del modelo anterior pero, al mismo tiempo, aborde sus deficiencias</w:t>
      </w:r>
      <w:r w:rsidR="005D12EE" w:rsidRPr="00D9763E">
        <w:rPr>
          <w:szCs w:val="22"/>
        </w:rPr>
        <w:t xml:space="preserve">.  </w:t>
      </w:r>
      <w:r w:rsidRPr="00D9763E">
        <w:rPr>
          <w:szCs w:val="22"/>
        </w:rPr>
        <w:t>Teniendo en cuenta esos objetivos, un</w:t>
      </w:r>
      <w:r w:rsidR="00650820" w:rsidRPr="00D9763E">
        <w:rPr>
          <w:szCs w:val="22"/>
        </w:rPr>
        <w:t xml:space="preserve"> “</w:t>
      </w:r>
      <w:r w:rsidRPr="00D9763E">
        <w:rPr>
          <w:szCs w:val="22"/>
        </w:rPr>
        <w:t xml:space="preserve">modelo federado de gestión” es el mejor medio de avanzar para </w:t>
      </w:r>
      <w:r w:rsidR="00674587" w:rsidRPr="00D9763E">
        <w:rPr>
          <w:szCs w:val="22"/>
        </w:rPr>
        <w:t>la Organización</w:t>
      </w:r>
      <w:r w:rsidR="005D12EE" w:rsidRPr="00D9763E">
        <w:rPr>
          <w:szCs w:val="22"/>
        </w:rPr>
        <w:t>.</w:t>
      </w:r>
      <w:r w:rsidR="00934431" w:rsidRPr="00D9763E">
        <w:rPr>
          <w:szCs w:val="22"/>
        </w:rPr>
        <w:t xml:space="preserve"> </w:t>
      </w:r>
      <w:r w:rsidR="009274E6" w:rsidRPr="00D9763E">
        <w:rPr>
          <w:szCs w:val="22"/>
        </w:rPr>
        <w:t xml:space="preserve"> </w:t>
      </w:r>
      <w:r w:rsidR="00934431" w:rsidRPr="00D9763E">
        <w:rPr>
          <w:szCs w:val="22"/>
        </w:rPr>
        <w:t xml:space="preserve">De acuerdo con este modelo, siguen delegándose las </w:t>
      </w:r>
      <w:r w:rsidR="00E979ED" w:rsidRPr="00D9763E">
        <w:rPr>
          <w:szCs w:val="22"/>
        </w:rPr>
        <w:t>competencias</w:t>
      </w:r>
      <w:r w:rsidR="00934431" w:rsidRPr="00D9763E">
        <w:rPr>
          <w:szCs w:val="22"/>
        </w:rPr>
        <w:t xml:space="preserve"> oportunas en los distintos departamentos, a los que, sin embargo, se les exige que operen conforme a</w:t>
      </w:r>
      <w:r w:rsidR="00E979ED" w:rsidRPr="00D9763E">
        <w:rPr>
          <w:szCs w:val="22"/>
        </w:rPr>
        <w:t>l</w:t>
      </w:r>
      <w:r w:rsidR="00934431" w:rsidRPr="00D9763E">
        <w:rPr>
          <w:szCs w:val="22"/>
        </w:rPr>
        <w:t xml:space="preserve"> marco de gestión de las TIC y </w:t>
      </w:r>
      <w:r w:rsidR="00E979ED" w:rsidRPr="00D9763E">
        <w:rPr>
          <w:szCs w:val="22"/>
        </w:rPr>
        <w:t xml:space="preserve">las </w:t>
      </w:r>
      <w:r w:rsidR="009274E6" w:rsidRPr="00D9763E">
        <w:rPr>
          <w:szCs w:val="22"/>
        </w:rPr>
        <w:t xml:space="preserve">orientaciones que establece </w:t>
      </w:r>
      <w:r w:rsidR="00934431" w:rsidRPr="00D9763E">
        <w:rPr>
          <w:szCs w:val="22"/>
        </w:rPr>
        <w:t>la Junta de TIC</w:t>
      </w:r>
      <w:r w:rsidR="005D12EE" w:rsidRPr="00D9763E">
        <w:rPr>
          <w:szCs w:val="22"/>
        </w:rPr>
        <w:t xml:space="preserve">.  </w:t>
      </w:r>
      <w:r w:rsidR="00934431" w:rsidRPr="00D9763E">
        <w:rPr>
          <w:szCs w:val="22"/>
        </w:rPr>
        <w:t>Se presenta más adelante una representación gráfica del modelo federado de gestión</w:t>
      </w:r>
      <w:r w:rsidR="00650820" w:rsidRPr="00D9763E">
        <w:rPr>
          <w:szCs w:val="22"/>
        </w:rPr>
        <w:t>.</w:t>
      </w:r>
    </w:p>
    <w:p w:rsidR="00650820" w:rsidRPr="00D9763E" w:rsidRDefault="00650820" w:rsidP="00650820">
      <w:pPr>
        <w:rPr>
          <w:szCs w:val="22"/>
        </w:rPr>
      </w:pPr>
    </w:p>
    <w:p w:rsidR="00650820" w:rsidRPr="00D9763E" w:rsidRDefault="00934431" w:rsidP="00650820">
      <w:pPr>
        <w:rPr>
          <w:szCs w:val="22"/>
        </w:rPr>
      </w:pPr>
      <w:r w:rsidRPr="00D9763E">
        <w:rPr>
          <w:szCs w:val="22"/>
        </w:rPr>
        <w:t>Las funciones y responsabilidades asignadas a las diferentes instancias de este marco son las siguientes</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934431" w:rsidRPr="00D9763E">
        <w:rPr>
          <w:szCs w:val="22"/>
        </w:rPr>
        <w:t>La</w:t>
      </w:r>
      <w:r w:rsidRPr="00D9763E">
        <w:rPr>
          <w:szCs w:val="22"/>
        </w:rPr>
        <w:t xml:space="preserve"> </w:t>
      </w:r>
      <w:r w:rsidR="00F7458D" w:rsidRPr="00D9763E">
        <w:rPr>
          <w:szCs w:val="22"/>
        </w:rPr>
        <w:t>Junta de TIC</w:t>
      </w:r>
      <w:r w:rsidRPr="00D9763E">
        <w:rPr>
          <w:szCs w:val="22"/>
        </w:rPr>
        <w:t xml:space="preserve">, </w:t>
      </w:r>
      <w:r w:rsidR="00D346AA" w:rsidRPr="00D9763E">
        <w:rPr>
          <w:szCs w:val="22"/>
        </w:rPr>
        <w:t xml:space="preserve">compuesta por el </w:t>
      </w:r>
      <w:r w:rsidRPr="00D9763E">
        <w:rPr>
          <w:szCs w:val="22"/>
        </w:rPr>
        <w:t xml:space="preserve">Director General, </w:t>
      </w:r>
      <w:r w:rsidR="00D346AA" w:rsidRPr="00D9763E">
        <w:rPr>
          <w:szCs w:val="22"/>
        </w:rPr>
        <w:t>el</w:t>
      </w:r>
      <w:r w:rsidRPr="00D9763E">
        <w:rPr>
          <w:szCs w:val="22"/>
        </w:rPr>
        <w:t xml:space="preserve"> </w:t>
      </w:r>
      <w:r w:rsidR="008B77FD" w:rsidRPr="00D9763E">
        <w:rPr>
          <w:szCs w:val="22"/>
        </w:rPr>
        <w:t>Director de los Sistemas de Información</w:t>
      </w:r>
      <w:r w:rsidR="00E96453" w:rsidRPr="00D9763E">
        <w:rPr>
          <w:szCs w:val="22"/>
        </w:rPr>
        <w:t xml:space="preserve"> y </w:t>
      </w:r>
      <w:r w:rsidR="00D346AA" w:rsidRPr="00D9763E">
        <w:rPr>
          <w:szCs w:val="22"/>
        </w:rPr>
        <w:t>una serie de representantes de</w:t>
      </w:r>
      <w:r w:rsidR="00AE0B4D" w:rsidRPr="00D9763E">
        <w:rPr>
          <w:szCs w:val="22"/>
        </w:rPr>
        <w:t xml:space="preserve"> </w:t>
      </w:r>
      <w:r w:rsidR="00D346AA" w:rsidRPr="00D9763E">
        <w:rPr>
          <w:szCs w:val="22"/>
        </w:rPr>
        <w:t>l</w:t>
      </w:r>
      <w:r w:rsidR="00AE0B4D" w:rsidRPr="00D9763E">
        <w:rPr>
          <w:szCs w:val="22"/>
        </w:rPr>
        <w:t>as</w:t>
      </w:r>
      <w:r w:rsidR="00D346AA" w:rsidRPr="00D9763E">
        <w:rPr>
          <w:szCs w:val="22"/>
        </w:rPr>
        <w:t xml:space="preserve"> </w:t>
      </w:r>
      <w:r w:rsidR="00AE0B4D" w:rsidRPr="00D9763E">
        <w:rPr>
          <w:szCs w:val="22"/>
        </w:rPr>
        <w:t>actividades</w:t>
      </w:r>
      <w:r w:rsidR="0089735A" w:rsidRPr="00D9763E">
        <w:rPr>
          <w:szCs w:val="22"/>
        </w:rPr>
        <w:t xml:space="preserve"> principales</w:t>
      </w:r>
      <w:r w:rsidR="00D346AA" w:rsidRPr="00D9763E">
        <w:rPr>
          <w:szCs w:val="22"/>
        </w:rPr>
        <w:t>, establece la dirección estratégica general, pone en marcha y somete a seguimien</w:t>
      </w:r>
      <w:r w:rsidR="009274E6" w:rsidRPr="00D9763E">
        <w:rPr>
          <w:szCs w:val="22"/>
        </w:rPr>
        <w:t>to los proyectos más relevantes</w:t>
      </w:r>
      <w:r w:rsidR="00D346AA" w:rsidRPr="00D9763E">
        <w:rPr>
          <w:szCs w:val="22"/>
        </w:rPr>
        <w:t xml:space="preserve"> y establece las prioridades organizativas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934431" w:rsidRPr="00D9763E">
        <w:rPr>
          <w:szCs w:val="22"/>
        </w:rPr>
        <w:t>Las</w:t>
      </w:r>
      <w:r w:rsidRPr="00D9763E">
        <w:rPr>
          <w:szCs w:val="22"/>
        </w:rPr>
        <w:t xml:space="preserve"> </w:t>
      </w:r>
      <w:r w:rsidR="00CF2958" w:rsidRPr="00D9763E">
        <w:rPr>
          <w:szCs w:val="22"/>
        </w:rPr>
        <w:t>esferas</w:t>
      </w:r>
      <w:r w:rsidR="00934431" w:rsidRPr="00D9763E">
        <w:rPr>
          <w:szCs w:val="22"/>
        </w:rPr>
        <w:t xml:space="preserve"> de </w:t>
      </w:r>
      <w:r w:rsidR="00CF2958" w:rsidRPr="00D9763E">
        <w:rPr>
          <w:szCs w:val="22"/>
        </w:rPr>
        <w:t xml:space="preserve">actividad </w:t>
      </w:r>
      <w:r w:rsidR="00D346AA" w:rsidRPr="00D9763E">
        <w:rPr>
          <w:szCs w:val="22"/>
        </w:rPr>
        <w:t xml:space="preserve">siguen siendo las principales responsables del diseño, desarrollo y funcionamiento de los sistemas que dan apoyo a sus </w:t>
      </w:r>
      <w:r w:rsidR="00E979ED" w:rsidRPr="00D9763E">
        <w:rPr>
          <w:szCs w:val="22"/>
        </w:rPr>
        <w:t>propias</w:t>
      </w:r>
      <w:r w:rsidR="00D346AA" w:rsidRPr="00D9763E">
        <w:rPr>
          <w:szCs w:val="22"/>
        </w:rPr>
        <w:t xml:space="preserve"> líneas de </w:t>
      </w:r>
      <w:r w:rsidR="0089735A" w:rsidRPr="00D9763E">
        <w:rPr>
          <w:szCs w:val="22"/>
        </w:rPr>
        <w:t>actividad</w:t>
      </w:r>
      <w:r w:rsidR="00D346AA" w:rsidRPr="00D9763E">
        <w:rPr>
          <w:szCs w:val="22"/>
        </w:rPr>
        <w:t>, así como de los recursos necesarios para estas labores</w:t>
      </w:r>
      <w:r w:rsidRPr="00D9763E">
        <w:rPr>
          <w:szCs w:val="22"/>
        </w:rPr>
        <w:t>;</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ED35AA" w:rsidP="00650820">
      <w:pPr>
        <w:ind w:left="567"/>
        <w:rPr>
          <w:szCs w:val="22"/>
        </w:rPr>
      </w:pPr>
      <w:r w:rsidRPr="00D9763E">
        <w:rPr>
          <w:szCs w:val="22"/>
        </w:rPr>
        <w:t>c)</w:t>
      </w:r>
      <w:r w:rsidRPr="00D9763E">
        <w:rPr>
          <w:szCs w:val="22"/>
        </w:rPr>
        <w:tab/>
        <w:t>El</w:t>
      </w:r>
      <w:r w:rsidR="00650820" w:rsidRPr="00D9763E">
        <w:rPr>
          <w:szCs w:val="22"/>
        </w:rPr>
        <w:t xml:space="preserve"> </w:t>
      </w:r>
      <w:r w:rsidR="00F81F97" w:rsidRPr="00D9763E">
        <w:rPr>
          <w:szCs w:val="22"/>
        </w:rPr>
        <w:t>a</w:t>
      </w:r>
      <w:r w:rsidRPr="00D9763E">
        <w:rPr>
          <w:szCs w:val="22"/>
        </w:rPr>
        <w:t xml:space="preserve">rquitecto de </w:t>
      </w:r>
      <w:r w:rsidR="00F81F97" w:rsidRPr="00D9763E">
        <w:rPr>
          <w:szCs w:val="22"/>
        </w:rPr>
        <w:t>sistemas</w:t>
      </w:r>
      <w:r w:rsidR="00650820" w:rsidRPr="00D9763E">
        <w:rPr>
          <w:szCs w:val="22"/>
        </w:rPr>
        <w:t xml:space="preserve">, </w:t>
      </w:r>
      <w:r w:rsidRPr="00D9763E">
        <w:rPr>
          <w:szCs w:val="22"/>
        </w:rPr>
        <w:t xml:space="preserve">que responde ante </w:t>
      </w:r>
      <w:r w:rsidR="00960901" w:rsidRPr="00D9763E">
        <w:rPr>
          <w:szCs w:val="22"/>
        </w:rPr>
        <w:t xml:space="preserve">el </w:t>
      </w:r>
      <w:r w:rsidR="008B77FD" w:rsidRPr="00D9763E">
        <w:rPr>
          <w:szCs w:val="22"/>
        </w:rPr>
        <w:t>Director de los Sistemas de Información</w:t>
      </w:r>
      <w:r w:rsidR="00E96453" w:rsidRPr="00D9763E">
        <w:rPr>
          <w:szCs w:val="22"/>
        </w:rPr>
        <w:t xml:space="preserve"> y </w:t>
      </w:r>
      <w:r w:rsidRPr="00D9763E">
        <w:rPr>
          <w:szCs w:val="22"/>
        </w:rPr>
        <w:t xml:space="preserve">ante la </w:t>
      </w:r>
      <w:r w:rsidR="00F7458D" w:rsidRPr="00D9763E">
        <w:rPr>
          <w:szCs w:val="22"/>
        </w:rPr>
        <w:t>Junta de TIC</w:t>
      </w:r>
      <w:r w:rsidR="00650820" w:rsidRPr="00D9763E">
        <w:rPr>
          <w:szCs w:val="22"/>
        </w:rPr>
        <w:t xml:space="preserve">, </w:t>
      </w:r>
      <w:r w:rsidRPr="00D9763E">
        <w:rPr>
          <w:szCs w:val="22"/>
        </w:rPr>
        <w:t>es responsable de asegurar que los elementos</w:t>
      </w:r>
      <w:r w:rsidR="00650820" w:rsidRPr="00D9763E">
        <w:rPr>
          <w:szCs w:val="22"/>
        </w:rPr>
        <w:t xml:space="preserve"> </w:t>
      </w:r>
      <w:r w:rsidRPr="00D9763E">
        <w:rPr>
          <w:szCs w:val="22"/>
        </w:rPr>
        <w:t xml:space="preserve">comunes de </w:t>
      </w:r>
      <w:r w:rsidR="00E979ED" w:rsidRPr="00D9763E">
        <w:rPr>
          <w:szCs w:val="22"/>
        </w:rPr>
        <w:t xml:space="preserve">la </w:t>
      </w:r>
      <w:r w:rsidRPr="00D9763E">
        <w:rPr>
          <w:szCs w:val="22"/>
        </w:rPr>
        <w:t>infraestructura de las tecnologías de información</w:t>
      </w:r>
      <w:r w:rsidR="00650820" w:rsidRPr="00D9763E">
        <w:rPr>
          <w:szCs w:val="22"/>
        </w:rPr>
        <w:t xml:space="preserve"> (</w:t>
      </w:r>
      <w:r w:rsidR="00D64F48" w:rsidRPr="00D9763E">
        <w:rPr>
          <w:szCs w:val="22"/>
        </w:rPr>
        <w:t>gestión de datos</w:t>
      </w:r>
      <w:r w:rsidR="00650820" w:rsidRPr="00D9763E">
        <w:rPr>
          <w:szCs w:val="22"/>
        </w:rPr>
        <w:t xml:space="preserve">, </w:t>
      </w:r>
      <w:r w:rsidRPr="00D9763E">
        <w:rPr>
          <w:szCs w:val="22"/>
        </w:rPr>
        <w:lastRenderedPageBreak/>
        <w:t>elementos de arquitectura aplicaciones</w:t>
      </w:r>
      <w:r w:rsidR="00650820" w:rsidRPr="00D9763E">
        <w:rPr>
          <w:szCs w:val="22"/>
        </w:rPr>
        <w:t xml:space="preserve">, etc.) </w:t>
      </w:r>
      <w:r w:rsidR="00E979ED" w:rsidRPr="00D9763E">
        <w:rPr>
          <w:szCs w:val="22"/>
        </w:rPr>
        <w:t>esté</w:t>
      </w:r>
      <w:r w:rsidRPr="00D9763E">
        <w:rPr>
          <w:szCs w:val="22"/>
        </w:rPr>
        <w:t xml:space="preserve">n disponibles y </w:t>
      </w:r>
      <w:r w:rsidR="00E979ED" w:rsidRPr="00D9763E">
        <w:rPr>
          <w:szCs w:val="22"/>
        </w:rPr>
        <w:t xml:space="preserve">que </w:t>
      </w:r>
      <w:r w:rsidRPr="00D9763E">
        <w:rPr>
          <w:szCs w:val="22"/>
        </w:rPr>
        <w:t xml:space="preserve">las estrategias que se aplican en las </w:t>
      </w:r>
      <w:r w:rsidR="00E83C77" w:rsidRPr="00D9763E">
        <w:rPr>
          <w:szCs w:val="22"/>
        </w:rPr>
        <w:t>esferas</w:t>
      </w:r>
      <w:r w:rsidRPr="00D9763E">
        <w:rPr>
          <w:szCs w:val="22"/>
        </w:rPr>
        <w:t xml:space="preserve"> de </w:t>
      </w:r>
      <w:r w:rsidR="00E83C77" w:rsidRPr="00D9763E">
        <w:rPr>
          <w:szCs w:val="22"/>
        </w:rPr>
        <w:t>actividad</w:t>
      </w:r>
      <w:r w:rsidRPr="00D9763E">
        <w:rPr>
          <w:szCs w:val="22"/>
        </w:rPr>
        <w:t xml:space="preserve"> </w:t>
      </w:r>
      <w:r w:rsidR="00E979ED" w:rsidRPr="00D9763E">
        <w:rPr>
          <w:szCs w:val="22"/>
        </w:rPr>
        <w:t xml:space="preserve">sean </w:t>
      </w:r>
      <w:r w:rsidRPr="00D9763E">
        <w:rPr>
          <w:szCs w:val="22"/>
        </w:rPr>
        <w:t>coherentes</w:t>
      </w:r>
      <w:r w:rsidR="00650820" w:rsidRPr="00D9763E">
        <w:rPr>
          <w:szCs w:val="22"/>
        </w:rPr>
        <w:t>;</w:t>
      </w:r>
    </w:p>
    <w:p w:rsidR="00650820" w:rsidRPr="00D9763E" w:rsidRDefault="00650820" w:rsidP="00650820">
      <w:pPr>
        <w:ind w:left="567" w:hanging="360"/>
        <w:rPr>
          <w:szCs w:val="22"/>
        </w:rPr>
      </w:pPr>
    </w:p>
    <w:p w:rsidR="00650820" w:rsidRPr="00D9763E" w:rsidRDefault="00ED35AA" w:rsidP="00650820">
      <w:pPr>
        <w:ind w:left="567"/>
        <w:rPr>
          <w:szCs w:val="22"/>
        </w:rPr>
      </w:pPr>
      <w:r w:rsidRPr="00D9763E">
        <w:rPr>
          <w:szCs w:val="22"/>
        </w:rPr>
        <w:t>d)</w:t>
      </w:r>
      <w:r w:rsidRPr="00D9763E">
        <w:rPr>
          <w:szCs w:val="22"/>
        </w:rPr>
        <w:tab/>
        <w:t>El</w:t>
      </w:r>
      <w:r w:rsidR="00650820" w:rsidRPr="00D9763E">
        <w:rPr>
          <w:szCs w:val="22"/>
        </w:rPr>
        <w:t xml:space="preserve"> </w:t>
      </w:r>
      <w:r w:rsidR="00960901" w:rsidRPr="00D9763E">
        <w:rPr>
          <w:szCs w:val="22"/>
        </w:rPr>
        <w:t>Departamento de Tecnologías de la Información y la</w:t>
      </w:r>
      <w:r w:rsidR="00502D16" w:rsidRPr="00D9763E">
        <w:rPr>
          <w:szCs w:val="22"/>
        </w:rPr>
        <w:t>s</w:t>
      </w:r>
      <w:r w:rsidR="00960901" w:rsidRPr="00D9763E">
        <w:rPr>
          <w:szCs w:val="22"/>
        </w:rPr>
        <w:t xml:space="preserve"> Comunicac</w:t>
      </w:r>
      <w:r w:rsidR="00502D16" w:rsidRPr="00D9763E">
        <w:rPr>
          <w:szCs w:val="22"/>
        </w:rPr>
        <w:t xml:space="preserve">iones </w:t>
      </w:r>
      <w:r w:rsidR="00650820" w:rsidRPr="00D9763E">
        <w:rPr>
          <w:szCs w:val="22"/>
        </w:rPr>
        <w:t>(</w:t>
      </w:r>
      <w:r w:rsidRPr="00D9763E">
        <w:rPr>
          <w:szCs w:val="22"/>
        </w:rPr>
        <w:t>ICTD</w:t>
      </w:r>
      <w:r w:rsidR="00650820" w:rsidRPr="00D9763E">
        <w:rPr>
          <w:szCs w:val="22"/>
        </w:rPr>
        <w:t xml:space="preserve">) </w:t>
      </w:r>
      <w:r w:rsidRPr="00D9763E">
        <w:rPr>
          <w:szCs w:val="22"/>
        </w:rPr>
        <w:t xml:space="preserve">presta servicios técnicos y de infraestructura a las </w:t>
      </w:r>
      <w:r w:rsidR="00E83C77" w:rsidRPr="00D9763E">
        <w:rPr>
          <w:szCs w:val="22"/>
        </w:rPr>
        <w:t xml:space="preserve">esferas </w:t>
      </w:r>
      <w:r w:rsidRPr="00D9763E">
        <w:rPr>
          <w:szCs w:val="22"/>
        </w:rPr>
        <w:t xml:space="preserve">de </w:t>
      </w:r>
      <w:r w:rsidR="00E83C77" w:rsidRPr="00D9763E">
        <w:rPr>
          <w:szCs w:val="22"/>
        </w:rPr>
        <w:t>actividad</w:t>
      </w:r>
      <w:r w:rsidR="00285A62" w:rsidRPr="00D9763E">
        <w:rPr>
          <w:szCs w:val="22"/>
        </w:rPr>
        <w:t xml:space="preserve"> y </w:t>
      </w:r>
      <w:r w:rsidR="00E979ED" w:rsidRPr="00D9763E">
        <w:rPr>
          <w:szCs w:val="22"/>
        </w:rPr>
        <w:t>ofrece</w:t>
      </w:r>
      <w:r w:rsidR="00285A62" w:rsidRPr="00D9763E">
        <w:rPr>
          <w:szCs w:val="22"/>
        </w:rPr>
        <w:t xml:space="preserve"> orientación y supervisión </w:t>
      </w:r>
      <w:r w:rsidR="00E979ED" w:rsidRPr="00D9763E">
        <w:rPr>
          <w:szCs w:val="22"/>
        </w:rPr>
        <w:t xml:space="preserve">sobre </w:t>
      </w:r>
      <w:r w:rsidR="00DE62A8" w:rsidRPr="00D9763E">
        <w:rPr>
          <w:szCs w:val="22"/>
        </w:rPr>
        <w:t>seguridad de la información</w:t>
      </w:r>
      <w:r w:rsidR="00E96453" w:rsidRPr="00D9763E">
        <w:rPr>
          <w:szCs w:val="22"/>
        </w:rPr>
        <w:t xml:space="preserve"> y </w:t>
      </w:r>
      <w:r w:rsidR="00D64F48" w:rsidRPr="00D9763E">
        <w:rPr>
          <w:szCs w:val="22"/>
        </w:rPr>
        <w:t xml:space="preserve">arquitectura </w:t>
      </w:r>
      <w:r w:rsidR="003B3645" w:rsidRPr="00D9763E">
        <w:rPr>
          <w:szCs w:val="22"/>
        </w:rPr>
        <w:t>de sistemas</w:t>
      </w:r>
      <w:r w:rsidR="005D12EE" w:rsidRPr="00D9763E">
        <w:rPr>
          <w:szCs w:val="22"/>
        </w:rPr>
        <w:t xml:space="preserve">.  </w:t>
      </w:r>
    </w:p>
    <w:p w:rsidR="00650820" w:rsidRPr="00D9763E" w:rsidRDefault="00650820" w:rsidP="00650820">
      <w:pPr>
        <w:ind w:left="567"/>
        <w:rPr>
          <w:szCs w:val="22"/>
        </w:rPr>
      </w:pPr>
    </w:p>
    <w:p w:rsidR="00650820" w:rsidRPr="00D9763E" w:rsidRDefault="00650820" w:rsidP="00650820">
      <w:pPr>
        <w:ind w:left="567"/>
        <w:rPr>
          <w:szCs w:val="22"/>
        </w:rPr>
      </w:pPr>
      <w:r w:rsidRPr="00D9763E">
        <w:rPr>
          <w:noProof/>
          <w:szCs w:val="22"/>
          <w:lang w:val="en-US" w:eastAsia="en-US"/>
        </w:rPr>
        <w:drawing>
          <wp:inline distT="0" distB="0" distL="0" distR="0" wp14:anchorId="446BD0D6" wp14:editId="77376998">
            <wp:extent cx="4933950" cy="3002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002280"/>
                    </a:xfrm>
                    <a:prstGeom prst="rect">
                      <a:avLst/>
                    </a:prstGeom>
                    <a:noFill/>
                    <a:ln>
                      <a:noFill/>
                    </a:ln>
                  </pic:spPr>
                </pic:pic>
              </a:graphicData>
            </a:graphic>
          </wp:inline>
        </w:drawing>
      </w:r>
    </w:p>
    <w:p w:rsidR="00650820" w:rsidRPr="00D9763E" w:rsidRDefault="00650820" w:rsidP="00650820">
      <w:pPr>
        <w:rPr>
          <w:b/>
          <w:szCs w:val="22"/>
        </w:rPr>
      </w:pPr>
      <w:r w:rsidRPr="00D9763E">
        <w:rPr>
          <w:szCs w:val="22"/>
        </w:rPr>
        <w:br w:type="column"/>
      </w:r>
      <w:r w:rsidRPr="00D9763E">
        <w:rPr>
          <w:b/>
          <w:szCs w:val="22"/>
        </w:rPr>
        <w:lastRenderedPageBreak/>
        <w:t>VII.</w:t>
      </w:r>
      <w:r w:rsidRPr="00D9763E">
        <w:rPr>
          <w:b/>
          <w:szCs w:val="22"/>
        </w:rPr>
        <w:tab/>
      </w:r>
      <w:r w:rsidR="00285A62" w:rsidRPr="00D9763E">
        <w:rPr>
          <w:b/>
          <w:caps/>
          <w:szCs w:val="22"/>
        </w:rPr>
        <w:t xml:space="preserve">Las TIC EN LAS PRINCIPALES </w:t>
      </w:r>
      <w:r w:rsidR="00E83C77" w:rsidRPr="00D9763E">
        <w:rPr>
          <w:b/>
          <w:caps/>
          <w:szCs w:val="22"/>
        </w:rPr>
        <w:t>ESFERAS</w:t>
      </w:r>
      <w:r w:rsidR="00285A62" w:rsidRPr="00D9763E">
        <w:rPr>
          <w:b/>
          <w:caps/>
          <w:szCs w:val="22"/>
        </w:rPr>
        <w:t xml:space="preserve"> DE </w:t>
      </w:r>
      <w:r w:rsidR="00E83C77" w:rsidRPr="00D9763E">
        <w:rPr>
          <w:b/>
          <w:caps/>
          <w:szCs w:val="22"/>
        </w:rPr>
        <w:t xml:space="preserve">ACTIVIDAD </w:t>
      </w:r>
      <w:r w:rsidR="00285A62" w:rsidRPr="00D9763E">
        <w:rPr>
          <w:b/>
          <w:caps/>
          <w:szCs w:val="22"/>
        </w:rPr>
        <w:t>DE LA OMPI</w:t>
      </w:r>
    </w:p>
    <w:p w:rsidR="00650820" w:rsidRPr="00D9763E" w:rsidRDefault="00650820" w:rsidP="00650820">
      <w:pPr>
        <w:rPr>
          <w:szCs w:val="22"/>
        </w:rPr>
      </w:pPr>
    </w:p>
    <w:p w:rsidR="00650820" w:rsidRPr="00D9763E" w:rsidRDefault="003E3DE9" w:rsidP="00650820">
      <w:pPr>
        <w:rPr>
          <w:szCs w:val="22"/>
        </w:rPr>
      </w:pPr>
      <w:r w:rsidRPr="00D9763E">
        <w:rPr>
          <w:szCs w:val="22"/>
        </w:rPr>
        <w:t>El p</w:t>
      </w:r>
      <w:r w:rsidR="00285A62" w:rsidRPr="00D9763E">
        <w:rPr>
          <w:szCs w:val="22"/>
        </w:rPr>
        <w:t xml:space="preserve">anorama de las </w:t>
      </w:r>
      <w:r w:rsidR="00AB7E3B" w:rsidRPr="00D9763E">
        <w:rPr>
          <w:szCs w:val="22"/>
        </w:rPr>
        <w:t>TIC</w:t>
      </w:r>
      <w:r w:rsidR="00650820" w:rsidRPr="00D9763E">
        <w:rPr>
          <w:szCs w:val="22"/>
        </w:rPr>
        <w:t xml:space="preserve"> </w:t>
      </w:r>
      <w:r w:rsidR="00285A62" w:rsidRPr="00D9763E">
        <w:rPr>
          <w:szCs w:val="22"/>
        </w:rPr>
        <w:t xml:space="preserve">en los sistemas del </w:t>
      </w:r>
      <w:r w:rsidR="00805298" w:rsidRPr="00D9763E">
        <w:rPr>
          <w:szCs w:val="22"/>
        </w:rPr>
        <w:t>PCT</w:t>
      </w:r>
      <w:r w:rsidR="00285A62" w:rsidRPr="00D9763E">
        <w:rPr>
          <w:szCs w:val="22"/>
        </w:rPr>
        <w:t xml:space="preserve"> y de</w:t>
      </w:r>
      <w:r w:rsidR="00650820" w:rsidRPr="00D9763E">
        <w:rPr>
          <w:szCs w:val="22"/>
        </w:rPr>
        <w:t xml:space="preserve"> Madrid</w:t>
      </w:r>
      <w:r w:rsidR="00E96453" w:rsidRPr="00D9763E">
        <w:rPr>
          <w:szCs w:val="22"/>
        </w:rPr>
        <w:t xml:space="preserve"> y </w:t>
      </w:r>
      <w:r w:rsidR="00805298" w:rsidRPr="00D9763E">
        <w:rPr>
          <w:szCs w:val="22"/>
        </w:rPr>
        <w:t>La Haya</w:t>
      </w:r>
      <w:r w:rsidR="00650820" w:rsidRPr="00D9763E">
        <w:rPr>
          <w:szCs w:val="22"/>
        </w:rPr>
        <w:t xml:space="preserve"> </w:t>
      </w:r>
      <w:r w:rsidR="00285A62" w:rsidRPr="00D9763E">
        <w:rPr>
          <w:szCs w:val="22"/>
        </w:rPr>
        <w:t>se caracteriza por los siguientes factores principales</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456906" w:rsidRPr="00D9763E">
        <w:rPr>
          <w:szCs w:val="22"/>
        </w:rPr>
        <w:t xml:space="preserve">El </w:t>
      </w:r>
      <w:r w:rsidR="00E979ED" w:rsidRPr="00D9763E">
        <w:rPr>
          <w:szCs w:val="22"/>
        </w:rPr>
        <w:t xml:space="preserve">incremento del </w:t>
      </w:r>
      <w:r w:rsidR="00285A62" w:rsidRPr="00D9763E">
        <w:rPr>
          <w:szCs w:val="22"/>
        </w:rPr>
        <w:t xml:space="preserve">número </w:t>
      </w:r>
      <w:r w:rsidR="00456906" w:rsidRPr="00D9763E">
        <w:rPr>
          <w:szCs w:val="22"/>
        </w:rPr>
        <w:t>de solicitudes significa que es cada vez más importante que las Oficinas maximicen la eficiencia de sus procesos y minimicen todas las demoras</w:t>
      </w:r>
      <w:r w:rsidR="00E979ED" w:rsidRPr="00D9763E">
        <w:rPr>
          <w:szCs w:val="22"/>
        </w:rPr>
        <w:t>,</w:t>
      </w:r>
      <w:r w:rsidR="00456906" w:rsidRPr="00D9763E">
        <w:rPr>
          <w:szCs w:val="22"/>
        </w:rPr>
        <w:t xml:space="preserve"> incluidas las</w:t>
      </w:r>
      <w:r w:rsidR="00E979ED" w:rsidRPr="00D9763E">
        <w:rPr>
          <w:szCs w:val="22"/>
        </w:rPr>
        <w:t xml:space="preserve"> que afectan a la transmisión, </w:t>
      </w:r>
      <w:r w:rsidR="00456906" w:rsidRPr="00D9763E">
        <w:rPr>
          <w:szCs w:val="22"/>
        </w:rPr>
        <w:t>gestión y clasificación de documentos</w:t>
      </w:r>
      <w:r w:rsidR="005D12EE" w:rsidRPr="00D9763E">
        <w:rPr>
          <w:szCs w:val="22"/>
        </w:rPr>
        <w:t xml:space="preserve">.  </w:t>
      </w:r>
      <w:r w:rsidR="00E979ED" w:rsidRPr="00D9763E">
        <w:rPr>
          <w:szCs w:val="22"/>
        </w:rPr>
        <w:t>De no ser así</w:t>
      </w:r>
      <w:r w:rsidR="00456906" w:rsidRPr="00D9763E">
        <w:rPr>
          <w:szCs w:val="22"/>
        </w:rPr>
        <w:t>, las Oficinas realizarán un trabajo de escasa calidad o incumplirán plazos importantes, y cualquiera de estos hechos puede tener consecuencias perjudiciales para los solicitantes, para la eficacia de las Oficinas y para la imagen que transmite el sistema</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456906" w:rsidRPr="00D9763E">
        <w:rPr>
          <w:szCs w:val="22"/>
        </w:rPr>
        <w:t>El aumento en el número de miembros, sobre todo de los sistemas de Madrid y La Haya</w:t>
      </w:r>
      <w:r w:rsidR="00512DE1" w:rsidRPr="00D9763E">
        <w:rPr>
          <w:szCs w:val="22"/>
        </w:rPr>
        <w:t xml:space="preserve"> </w:t>
      </w:r>
      <w:r w:rsidR="00456906" w:rsidRPr="00D9763E">
        <w:rPr>
          <w:szCs w:val="22"/>
        </w:rPr>
        <w:t xml:space="preserve">entre países de Asia y Sudamérica, supondrá un desafío para la eficiencia de los servicios de comunicaciones con los </w:t>
      </w:r>
      <w:r w:rsidR="0059771A" w:rsidRPr="00D9763E">
        <w:rPr>
          <w:szCs w:val="22"/>
        </w:rPr>
        <w:t>Estados miembros</w:t>
      </w:r>
      <w:r w:rsidR="00E96453" w:rsidRPr="00D9763E">
        <w:rPr>
          <w:szCs w:val="22"/>
        </w:rPr>
        <w:t xml:space="preserve"> </w:t>
      </w:r>
      <w:r w:rsidR="00E979ED" w:rsidRPr="00D9763E">
        <w:rPr>
          <w:szCs w:val="22"/>
        </w:rPr>
        <w:t xml:space="preserve">y </w:t>
      </w:r>
      <w:r w:rsidR="00456906" w:rsidRPr="00D9763E">
        <w:rPr>
          <w:szCs w:val="22"/>
        </w:rPr>
        <w:t>con los clientes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c)</w:t>
      </w:r>
      <w:r w:rsidRPr="00D9763E">
        <w:rPr>
          <w:szCs w:val="22"/>
        </w:rPr>
        <w:tab/>
      </w:r>
      <w:r w:rsidR="00456906" w:rsidRPr="00D9763E">
        <w:rPr>
          <w:szCs w:val="22"/>
        </w:rPr>
        <w:t>Los estándares alcanzados por los servicios electrónicos en todos los sectores de la sociedad han creado la expectativa de que la información se</w:t>
      </w:r>
      <w:r w:rsidR="00D01E49" w:rsidRPr="00D9763E">
        <w:rPr>
          <w:szCs w:val="22"/>
        </w:rPr>
        <w:t>a</w:t>
      </w:r>
      <w:r w:rsidR="00456906" w:rsidRPr="00D9763E">
        <w:rPr>
          <w:szCs w:val="22"/>
        </w:rPr>
        <w:t xml:space="preserve"> inmediata y actualizada y que la respuesta a las peticiones de servicios se</w:t>
      </w:r>
      <w:r w:rsidR="00D01E49" w:rsidRPr="00D9763E">
        <w:rPr>
          <w:szCs w:val="22"/>
        </w:rPr>
        <w:t>a</w:t>
      </w:r>
      <w:r w:rsidR="00456906" w:rsidRPr="00D9763E">
        <w:rPr>
          <w:szCs w:val="22"/>
        </w:rPr>
        <w:t xml:space="preserve"> inmediata e interactiva</w:t>
      </w:r>
      <w:r w:rsidR="005D12EE" w:rsidRPr="00D9763E">
        <w:rPr>
          <w:szCs w:val="22"/>
        </w:rPr>
        <w:t xml:space="preserve">.  </w:t>
      </w:r>
      <w:r w:rsidR="00456906" w:rsidRPr="00D9763E">
        <w:rPr>
          <w:szCs w:val="22"/>
        </w:rPr>
        <w:t>Se están dando mejoras en</w:t>
      </w:r>
      <w:r w:rsidR="00E979ED" w:rsidRPr="00D9763E">
        <w:rPr>
          <w:szCs w:val="22"/>
        </w:rPr>
        <w:t xml:space="preserve"> la tramitación</w:t>
      </w:r>
      <w:r w:rsidR="00456906" w:rsidRPr="00D9763E">
        <w:rPr>
          <w:szCs w:val="22"/>
        </w:rPr>
        <w:t xml:space="preserve"> nacional, y es importante garantizar que </w:t>
      </w:r>
      <w:r w:rsidR="00FF76A7" w:rsidRPr="00D9763E">
        <w:rPr>
          <w:szCs w:val="22"/>
        </w:rPr>
        <w:t>los sistemas del PCT y de Madrid y La Haya</w:t>
      </w:r>
      <w:r w:rsidRPr="00D9763E">
        <w:rPr>
          <w:szCs w:val="22"/>
        </w:rPr>
        <w:t xml:space="preserve"> </w:t>
      </w:r>
      <w:r w:rsidR="00456906" w:rsidRPr="00D9763E">
        <w:rPr>
          <w:szCs w:val="22"/>
        </w:rPr>
        <w:t xml:space="preserve">prestan sus servicios eficientemente, si se </w:t>
      </w:r>
      <w:r w:rsidR="00E979ED" w:rsidRPr="00D9763E">
        <w:rPr>
          <w:szCs w:val="22"/>
        </w:rPr>
        <w:t>pretende</w:t>
      </w:r>
      <w:r w:rsidR="00456906" w:rsidRPr="00D9763E">
        <w:rPr>
          <w:szCs w:val="22"/>
        </w:rPr>
        <w:t xml:space="preserve"> que se</w:t>
      </w:r>
      <w:r w:rsidR="00E979ED" w:rsidRPr="00D9763E">
        <w:rPr>
          <w:szCs w:val="22"/>
        </w:rPr>
        <w:t xml:space="preserve">an el sistema de elección para obtener </w:t>
      </w:r>
      <w:r w:rsidR="00456906" w:rsidRPr="00D9763E">
        <w:rPr>
          <w:szCs w:val="22"/>
        </w:rPr>
        <w:t>protección internacional</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d)</w:t>
      </w:r>
      <w:r w:rsidRPr="00D9763E">
        <w:rPr>
          <w:szCs w:val="22"/>
        </w:rPr>
        <w:tab/>
      </w:r>
      <w:r w:rsidR="00456906" w:rsidRPr="00D9763E">
        <w:rPr>
          <w:szCs w:val="22"/>
        </w:rPr>
        <w:t xml:space="preserve">Es cada vez mayor el interés de terceros por disponer de información sobre P.I. directamente utilizable </w:t>
      </w:r>
      <w:r w:rsidR="003E3DE9" w:rsidRPr="00D9763E">
        <w:rPr>
          <w:szCs w:val="22"/>
        </w:rPr>
        <w:t>de una amplia variedad de clases</w:t>
      </w:r>
      <w:r w:rsidR="005D12EE" w:rsidRPr="00D9763E">
        <w:rPr>
          <w:szCs w:val="22"/>
        </w:rPr>
        <w:t xml:space="preserve">.  </w:t>
      </w:r>
      <w:r w:rsidR="003E3DE9" w:rsidRPr="00D9763E">
        <w:rPr>
          <w:szCs w:val="22"/>
        </w:rPr>
        <w:t xml:space="preserve">En lo que se refiere a las patentes, esto incluye la información técnica </w:t>
      </w:r>
      <w:r w:rsidR="00E979ED" w:rsidRPr="00D9763E">
        <w:rPr>
          <w:szCs w:val="22"/>
        </w:rPr>
        <w:t>necesaria</w:t>
      </w:r>
      <w:r w:rsidR="003E3DE9" w:rsidRPr="00D9763E">
        <w:rPr>
          <w:szCs w:val="22"/>
        </w:rPr>
        <w:t xml:space="preserve"> para auxiliar en la transferencia de tecnología, y la información bibliográfica y de tratamiento útil para el seguimiento de los competidores o para </w:t>
      </w:r>
      <w:r w:rsidR="00D01E49" w:rsidRPr="00D9763E">
        <w:rPr>
          <w:szCs w:val="22"/>
        </w:rPr>
        <w:t>generar</w:t>
      </w:r>
      <w:r w:rsidR="003E3DE9" w:rsidRPr="00D9763E">
        <w:rPr>
          <w:szCs w:val="22"/>
        </w:rPr>
        <w:t xml:space="preserve"> panoramas de patentes y modelos económicos más efectivos</w:t>
      </w:r>
      <w:r w:rsidRPr="00D9763E">
        <w:rPr>
          <w:szCs w:val="22"/>
        </w:rPr>
        <w:t>;</w:t>
      </w:r>
      <w:r w:rsidR="00CF6EDA" w:rsidRPr="00D9763E">
        <w:rPr>
          <w:szCs w:val="22"/>
        </w:rPr>
        <w:t xml:space="preserve"> </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e)</w:t>
      </w:r>
      <w:r w:rsidRPr="00D9763E">
        <w:rPr>
          <w:szCs w:val="22"/>
        </w:rPr>
        <w:tab/>
        <w:t>A</w:t>
      </w:r>
      <w:r w:rsidR="003E3DE9" w:rsidRPr="00D9763E">
        <w:rPr>
          <w:szCs w:val="22"/>
        </w:rPr>
        <w:t xml:space="preserve"> medida que avanza la globalización,</w:t>
      </w:r>
      <w:r w:rsidRPr="00D9763E">
        <w:rPr>
          <w:szCs w:val="22"/>
        </w:rPr>
        <w:t xml:space="preserve"> </w:t>
      </w:r>
      <w:r w:rsidR="003E3DE9" w:rsidRPr="00D9763E">
        <w:rPr>
          <w:szCs w:val="22"/>
        </w:rPr>
        <w:t xml:space="preserve">la prestación de servicios electrónicos en múltiples idiomas conduce a </w:t>
      </w:r>
      <w:r w:rsidR="00CF6EDA" w:rsidRPr="00D9763E">
        <w:rPr>
          <w:szCs w:val="22"/>
        </w:rPr>
        <w:t>ampliar</w:t>
      </w:r>
      <w:r w:rsidR="00D01E49" w:rsidRPr="00D9763E">
        <w:rPr>
          <w:szCs w:val="22"/>
        </w:rPr>
        <w:t xml:space="preserve"> las </w:t>
      </w:r>
      <w:r w:rsidR="003E3DE9" w:rsidRPr="00D9763E">
        <w:rPr>
          <w:szCs w:val="22"/>
        </w:rPr>
        <w:t>consideraciones</w:t>
      </w:r>
      <w:r w:rsidR="00D01E49" w:rsidRPr="00D9763E">
        <w:rPr>
          <w:szCs w:val="22"/>
        </w:rPr>
        <w:t xml:space="preserve"> </w:t>
      </w:r>
      <w:r w:rsidR="00CF6EDA" w:rsidRPr="00D9763E">
        <w:rPr>
          <w:szCs w:val="22"/>
        </w:rPr>
        <w:t>de</w:t>
      </w:r>
      <w:r w:rsidR="003E3DE9" w:rsidRPr="00D9763E">
        <w:rPr>
          <w:szCs w:val="22"/>
        </w:rPr>
        <w:t xml:space="preserve"> diseño en la construcción de sistemas de </w:t>
      </w:r>
      <w:r w:rsidR="00AB7E3B" w:rsidRPr="00D9763E">
        <w:rPr>
          <w:szCs w:val="22"/>
        </w:rPr>
        <w:t>TIC</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f)</w:t>
      </w:r>
      <w:r w:rsidRPr="00D9763E">
        <w:rPr>
          <w:szCs w:val="22"/>
        </w:rPr>
        <w:tab/>
      </w:r>
      <w:r w:rsidR="003E3DE9" w:rsidRPr="00D9763E">
        <w:rPr>
          <w:szCs w:val="22"/>
        </w:rPr>
        <w:t xml:space="preserve">La capacidad de las oficinas nacionales y regionales </w:t>
      </w:r>
      <w:r w:rsidR="00D01E49" w:rsidRPr="00D9763E">
        <w:rPr>
          <w:szCs w:val="22"/>
        </w:rPr>
        <w:t>de</w:t>
      </w:r>
      <w:r w:rsidR="003E3DE9" w:rsidRPr="00D9763E">
        <w:rPr>
          <w:szCs w:val="22"/>
        </w:rPr>
        <w:t xml:space="preserve"> desarrollar y dar soporte a sus propias infraestructuras de </w:t>
      </w:r>
      <w:r w:rsidR="00AB7E3B" w:rsidRPr="00D9763E">
        <w:rPr>
          <w:szCs w:val="22"/>
        </w:rPr>
        <w:t>TIC</w:t>
      </w:r>
      <w:r w:rsidRPr="00D9763E">
        <w:rPr>
          <w:szCs w:val="22"/>
        </w:rPr>
        <w:t xml:space="preserve"> </w:t>
      </w:r>
      <w:r w:rsidR="00CF6EDA" w:rsidRPr="00D9763E">
        <w:rPr>
          <w:szCs w:val="22"/>
        </w:rPr>
        <w:t>varía drásticamente</w:t>
      </w:r>
      <w:r w:rsidR="005D12EE" w:rsidRPr="00D9763E">
        <w:rPr>
          <w:szCs w:val="22"/>
        </w:rPr>
        <w:t xml:space="preserve">.  </w:t>
      </w:r>
      <w:r w:rsidR="003E3DE9" w:rsidRPr="00D9763E">
        <w:rPr>
          <w:szCs w:val="22"/>
        </w:rPr>
        <w:t xml:space="preserve">Es importante asegurar, en particular, que se </w:t>
      </w:r>
      <w:r w:rsidR="00CF6EDA" w:rsidRPr="00D9763E">
        <w:rPr>
          <w:szCs w:val="22"/>
        </w:rPr>
        <w:t>reduzca</w:t>
      </w:r>
      <w:r w:rsidR="003E3DE9" w:rsidRPr="00D9763E">
        <w:rPr>
          <w:szCs w:val="22"/>
        </w:rPr>
        <w:t xml:space="preserve"> la brecha digital que afecta a los países en desarrollo </w:t>
      </w:r>
      <w:r w:rsidR="00D01E49" w:rsidRPr="00D9763E">
        <w:rPr>
          <w:szCs w:val="22"/>
        </w:rPr>
        <w:t xml:space="preserve">en lo que se refiere a </w:t>
      </w:r>
      <w:r w:rsidR="003E3DE9" w:rsidRPr="00D9763E">
        <w:rPr>
          <w:szCs w:val="22"/>
        </w:rPr>
        <w:t>los servicios de P.I.</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g)</w:t>
      </w:r>
      <w:r w:rsidRPr="00D9763E">
        <w:rPr>
          <w:szCs w:val="22"/>
        </w:rPr>
        <w:tab/>
      </w:r>
      <w:r w:rsidR="003E3DE9" w:rsidRPr="00D9763E">
        <w:rPr>
          <w:szCs w:val="22"/>
        </w:rPr>
        <w:t xml:space="preserve">Para quienes disponen de sus propios sistemas de </w:t>
      </w:r>
      <w:r w:rsidR="00AB7E3B" w:rsidRPr="00D9763E">
        <w:rPr>
          <w:szCs w:val="22"/>
        </w:rPr>
        <w:t>TIC</w:t>
      </w:r>
      <w:r w:rsidR="003E3DE9" w:rsidRPr="00D9763E">
        <w:rPr>
          <w:szCs w:val="22"/>
        </w:rPr>
        <w:t>, los estándares de datos utilizados varían también de una manera notable</w:t>
      </w:r>
      <w:r w:rsidRPr="00D9763E">
        <w:rPr>
          <w:szCs w:val="22"/>
        </w:rPr>
        <w:t xml:space="preserve">, </w:t>
      </w:r>
      <w:r w:rsidR="003E3DE9" w:rsidRPr="00D9763E">
        <w:rPr>
          <w:szCs w:val="22"/>
        </w:rPr>
        <w:t>lo que dificulta más el logro de un tratamiento totalmente coherente, aunque los sistemas del</w:t>
      </w:r>
      <w:r w:rsidR="00805298" w:rsidRPr="00D9763E">
        <w:rPr>
          <w:szCs w:val="22"/>
        </w:rPr>
        <w:t xml:space="preserve"> PCT</w:t>
      </w:r>
      <w:r w:rsidR="003E3DE9" w:rsidRPr="00D9763E">
        <w:rPr>
          <w:szCs w:val="22"/>
        </w:rPr>
        <w:t xml:space="preserve"> y </w:t>
      </w:r>
      <w:r w:rsidR="00456906" w:rsidRPr="00D9763E">
        <w:rPr>
          <w:szCs w:val="22"/>
        </w:rPr>
        <w:t>de Madrid y La Haya</w:t>
      </w:r>
      <w:r w:rsidRPr="00D9763E">
        <w:rPr>
          <w:szCs w:val="22"/>
        </w:rPr>
        <w:t xml:space="preserve"> </w:t>
      </w:r>
      <w:r w:rsidR="003E3DE9" w:rsidRPr="00D9763E">
        <w:rPr>
          <w:szCs w:val="22"/>
        </w:rPr>
        <w:t xml:space="preserve">ofrecen un mayor grado de estandarización del que existe, en general, </w:t>
      </w:r>
      <w:r w:rsidR="00EA0CE1" w:rsidRPr="00D9763E">
        <w:rPr>
          <w:szCs w:val="22"/>
        </w:rPr>
        <w:t>en</w:t>
      </w:r>
      <w:r w:rsidR="003E3DE9" w:rsidRPr="00D9763E">
        <w:rPr>
          <w:szCs w:val="22"/>
        </w:rPr>
        <w:t xml:space="preserve"> los sistemas nacionales. </w:t>
      </w:r>
    </w:p>
    <w:p w:rsidR="00650820" w:rsidRPr="00D9763E" w:rsidRDefault="00650820" w:rsidP="00650820">
      <w:pPr>
        <w:ind w:left="900" w:hanging="360"/>
        <w:rPr>
          <w:szCs w:val="22"/>
        </w:rPr>
      </w:pPr>
    </w:p>
    <w:p w:rsidR="00650820" w:rsidRPr="00D9763E" w:rsidRDefault="00EA0CE1" w:rsidP="00650820">
      <w:pPr>
        <w:rPr>
          <w:szCs w:val="22"/>
        </w:rPr>
      </w:pPr>
      <w:r w:rsidRPr="00D9763E">
        <w:rPr>
          <w:szCs w:val="22"/>
        </w:rPr>
        <w:t>D</w:t>
      </w:r>
      <w:r w:rsidR="004F0005" w:rsidRPr="00D9763E">
        <w:rPr>
          <w:szCs w:val="22"/>
        </w:rPr>
        <w:t>esde el punto de vista de la gestión de datos</w:t>
      </w:r>
      <w:r w:rsidRPr="00D9763E">
        <w:rPr>
          <w:szCs w:val="22"/>
        </w:rPr>
        <w:t xml:space="preserve"> en particular</w:t>
      </w:r>
      <w:r w:rsidR="004F0005" w:rsidRPr="00D9763E">
        <w:rPr>
          <w:szCs w:val="22"/>
        </w:rPr>
        <w:t xml:space="preserve">, </w:t>
      </w:r>
      <w:r w:rsidR="00FF76A7" w:rsidRPr="00D9763E">
        <w:rPr>
          <w:szCs w:val="22"/>
        </w:rPr>
        <w:t>los sistemas del PCT y de Madrid y La Haya</w:t>
      </w:r>
      <w:r w:rsidR="00650820" w:rsidRPr="00D9763E">
        <w:rPr>
          <w:szCs w:val="22"/>
        </w:rPr>
        <w:t xml:space="preserve"> </w:t>
      </w:r>
      <w:r w:rsidR="004F0005" w:rsidRPr="00D9763E">
        <w:rPr>
          <w:szCs w:val="22"/>
        </w:rPr>
        <w:t>tienen también en común las siguientes características adicionales</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4F0005" w:rsidRPr="00D9763E">
        <w:rPr>
          <w:szCs w:val="22"/>
        </w:rPr>
        <w:t xml:space="preserve">la gran mayoría de las transacciones que se realizan en estos sistemas son en soporte electrónico </w:t>
      </w:r>
      <w:r w:rsidRPr="00D9763E">
        <w:rPr>
          <w:szCs w:val="22"/>
        </w:rPr>
        <w:t>(</w:t>
      </w:r>
      <w:r w:rsidR="004F0005" w:rsidRPr="00D9763E">
        <w:rPr>
          <w:szCs w:val="22"/>
        </w:rPr>
        <w:t>a menudo a través de Internet</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4F0005" w:rsidRPr="00D9763E">
        <w:rPr>
          <w:szCs w:val="22"/>
        </w:rPr>
        <w:t xml:space="preserve">los diferentes actos que </w:t>
      </w:r>
      <w:r w:rsidR="00EA0CE1" w:rsidRPr="00D9763E">
        <w:rPr>
          <w:szCs w:val="22"/>
        </w:rPr>
        <w:t>se requieren para</w:t>
      </w:r>
      <w:r w:rsidR="004F0005" w:rsidRPr="00D9763E">
        <w:rPr>
          <w:szCs w:val="22"/>
        </w:rPr>
        <w:t xml:space="preserve"> la gestión</w:t>
      </w:r>
      <w:r w:rsidR="00D01E49" w:rsidRPr="00D9763E">
        <w:rPr>
          <w:szCs w:val="22"/>
        </w:rPr>
        <w:t xml:space="preserve"> </w:t>
      </w:r>
      <w:r w:rsidR="004F0005" w:rsidRPr="00D9763E">
        <w:rPr>
          <w:szCs w:val="22"/>
        </w:rPr>
        <w:t xml:space="preserve">de un </w:t>
      </w:r>
      <w:r w:rsidR="00EA0CE1" w:rsidRPr="00D9763E">
        <w:rPr>
          <w:szCs w:val="22"/>
        </w:rPr>
        <w:t xml:space="preserve">determinado </w:t>
      </w:r>
      <w:r w:rsidR="004F0005" w:rsidRPr="00D9763E">
        <w:rPr>
          <w:szCs w:val="22"/>
        </w:rPr>
        <w:t xml:space="preserve">derecho en </w:t>
      </w:r>
      <w:r w:rsidR="00EA0CE1" w:rsidRPr="00D9763E">
        <w:rPr>
          <w:szCs w:val="22"/>
        </w:rPr>
        <w:t xml:space="preserve">estos sistemas </w:t>
      </w:r>
      <w:r w:rsidR="004F0005" w:rsidRPr="00D9763E">
        <w:rPr>
          <w:szCs w:val="22"/>
        </w:rPr>
        <w:t xml:space="preserve">no son </w:t>
      </w:r>
      <w:r w:rsidR="00EA0CE1" w:rsidRPr="00D9763E">
        <w:rPr>
          <w:szCs w:val="22"/>
        </w:rPr>
        <w:t xml:space="preserve">realizados </w:t>
      </w:r>
      <w:r w:rsidR="004F0005" w:rsidRPr="00D9763E">
        <w:rPr>
          <w:szCs w:val="22"/>
        </w:rPr>
        <w:t xml:space="preserve">por una única entidad </w:t>
      </w:r>
      <w:r w:rsidRPr="00D9763E">
        <w:rPr>
          <w:szCs w:val="22"/>
        </w:rPr>
        <w:t>(</w:t>
      </w:r>
      <w:r w:rsidR="004F0005" w:rsidRPr="00D9763E">
        <w:rPr>
          <w:szCs w:val="22"/>
        </w:rPr>
        <w:t>por ejemplo, la Oficina Internacional</w:t>
      </w:r>
      <w:r w:rsidRPr="00D9763E">
        <w:rPr>
          <w:szCs w:val="22"/>
        </w:rPr>
        <w:t xml:space="preserve">), </w:t>
      </w:r>
      <w:r w:rsidR="004F0005" w:rsidRPr="00D9763E">
        <w:rPr>
          <w:szCs w:val="22"/>
        </w:rPr>
        <w:t xml:space="preserve">sino por una red de entidades que operan de un modo articulado desde el punto de vista procedimental </w:t>
      </w:r>
      <w:r w:rsidR="00EA0CE1" w:rsidRPr="00D9763E">
        <w:rPr>
          <w:szCs w:val="22"/>
        </w:rPr>
        <w:t xml:space="preserve">en la esfera </w:t>
      </w:r>
      <w:r w:rsidR="004F0005" w:rsidRPr="00D9763E">
        <w:rPr>
          <w:szCs w:val="22"/>
        </w:rPr>
        <w:t xml:space="preserve">nacional y regional </w:t>
      </w:r>
      <w:r w:rsidRPr="00D9763E">
        <w:rPr>
          <w:szCs w:val="22"/>
        </w:rPr>
        <w:t>(</w:t>
      </w:r>
      <w:r w:rsidR="004F0005" w:rsidRPr="00D9763E">
        <w:rPr>
          <w:szCs w:val="22"/>
        </w:rPr>
        <w:t xml:space="preserve">por ejemplo, </w:t>
      </w:r>
      <w:r w:rsidR="00512DE1" w:rsidRPr="00D9763E">
        <w:rPr>
          <w:szCs w:val="22"/>
        </w:rPr>
        <w:t xml:space="preserve">en </w:t>
      </w:r>
      <w:r w:rsidR="00805298" w:rsidRPr="00D9763E">
        <w:rPr>
          <w:szCs w:val="22"/>
        </w:rPr>
        <w:t>el PCT</w:t>
      </w:r>
      <w:r w:rsidR="005D12EE" w:rsidRPr="00D9763E">
        <w:rPr>
          <w:szCs w:val="22"/>
        </w:rPr>
        <w:t xml:space="preserve">:  </w:t>
      </w:r>
      <w:r w:rsidR="004F0005" w:rsidRPr="00D9763E">
        <w:rPr>
          <w:szCs w:val="22"/>
        </w:rPr>
        <w:t>las</w:t>
      </w:r>
      <w:r w:rsidRPr="00D9763E">
        <w:rPr>
          <w:szCs w:val="22"/>
        </w:rPr>
        <w:t xml:space="preserve"> </w:t>
      </w:r>
      <w:r w:rsidR="004F0005" w:rsidRPr="00D9763E">
        <w:rPr>
          <w:szCs w:val="22"/>
        </w:rPr>
        <w:lastRenderedPageBreak/>
        <w:t>Oficinas receptoras</w:t>
      </w:r>
      <w:r w:rsidRPr="00D9763E">
        <w:rPr>
          <w:szCs w:val="22"/>
        </w:rPr>
        <w:t xml:space="preserve">, </w:t>
      </w:r>
      <w:r w:rsidR="004F0005" w:rsidRPr="00D9763E">
        <w:rPr>
          <w:szCs w:val="22"/>
        </w:rPr>
        <w:t>la Oficina Internacional</w:t>
      </w:r>
      <w:r w:rsidRPr="00D9763E">
        <w:rPr>
          <w:szCs w:val="22"/>
        </w:rPr>
        <w:t xml:space="preserve">, </w:t>
      </w:r>
      <w:r w:rsidR="004F0005" w:rsidRPr="00D9763E">
        <w:rPr>
          <w:szCs w:val="22"/>
        </w:rPr>
        <w:t>las Administraciones encargadas de la búsqueda internacional y del examen preliminar internacional</w:t>
      </w:r>
      <w:r w:rsidRPr="00D9763E">
        <w:rPr>
          <w:szCs w:val="22"/>
        </w:rPr>
        <w:t>,</w:t>
      </w:r>
      <w:r w:rsidR="00E96453" w:rsidRPr="00D9763E">
        <w:rPr>
          <w:szCs w:val="22"/>
        </w:rPr>
        <w:t xml:space="preserve"> y </w:t>
      </w:r>
      <w:r w:rsidR="004F0005" w:rsidRPr="00D9763E">
        <w:rPr>
          <w:szCs w:val="22"/>
        </w:rPr>
        <w:t>las Oficinas designadas y elegidas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c)</w:t>
      </w:r>
      <w:r w:rsidRPr="00D9763E">
        <w:rPr>
          <w:szCs w:val="22"/>
        </w:rPr>
        <w:tab/>
      </w:r>
      <w:r w:rsidR="00CF1257" w:rsidRPr="00D9763E">
        <w:rPr>
          <w:szCs w:val="22"/>
        </w:rPr>
        <w:t xml:space="preserve">a lo largo del procedimiento de gestión de los derechos de que se trate, los solicitantes y las oficinas generan una amplia gama de datos.  Estos datos son valorables, pues a nivel micro ofrecen una información detallada sobre el estado de los derechos en cuestión, y a nivel macro revelan importantes tendencias en el sistema internacional de la propiedad intelectual, lo que, a su vez, puede ser indicativo de </w:t>
      </w:r>
      <w:r w:rsidR="00EA0CE1" w:rsidRPr="00D9763E">
        <w:rPr>
          <w:szCs w:val="22"/>
        </w:rPr>
        <w:t>avances</w:t>
      </w:r>
      <w:r w:rsidR="00CF1257" w:rsidRPr="00D9763E">
        <w:rPr>
          <w:szCs w:val="22"/>
        </w:rPr>
        <w:t xml:space="preserve"> en los ámbitos tecnológico, comercial o económico. </w:t>
      </w:r>
      <w:r w:rsidR="00D01E49" w:rsidRPr="00D9763E">
        <w:rPr>
          <w:szCs w:val="22"/>
        </w:rPr>
        <w:t xml:space="preserve"> </w:t>
      </w:r>
    </w:p>
    <w:p w:rsidR="00650820" w:rsidRPr="00D9763E" w:rsidRDefault="00650820" w:rsidP="00650820">
      <w:pPr>
        <w:rPr>
          <w:szCs w:val="22"/>
        </w:rPr>
      </w:pPr>
    </w:p>
    <w:p w:rsidR="00650820" w:rsidRPr="00D9763E" w:rsidRDefault="00CF1257" w:rsidP="00650820">
      <w:pPr>
        <w:rPr>
          <w:szCs w:val="22"/>
        </w:rPr>
      </w:pPr>
      <w:r w:rsidRPr="00D9763E">
        <w:rPr>
          <w:szCs w:val="22"/>
        </w:rPr>
        <w:t xml:space="preserve">Aunque los datos generados por </w:t>
      </w:r>
      <w:r w:rsidR="00FF76A7" w:rsidRPr="00D9763E">
        <w:rPr>
          <w:szCs w:val="22"/>
        </w:rPr>
        <w:t>los sistemas del PCT y de Madrid y La Haya</w:t>
      </w:r>
      <w:r w:rsidR="00650820" w:rsidRPr="00D9763E">
        <w:rPr>
          <w:szCs w:val="22"/>
        </w:rPr>
        <w:t xml:space="preserve"> </w:t>
      </w:r>
      <w:r w:rsidRPr="00D9763E">
        <w:rPr>
          <w:szCs w:val="22"/>
        </w:rPr>
        <w:t>son de un gran valor, lamentablemente no son completos</w:t>
      </w:r>
      <w:r w:rsidR="005D12EE" w:rsidRPr="00D9763E">
        <w:rPr>
          <w:szCs w:val="22"/>
        </w:rPr>
        <w:t xml:space="preserve">.  </w:t>
      </w:r>
      <w:r w:rsidRPr="00D9763E">
        <w:rPr>
          <w:szCs w:val="22"/>
        </w:rPr>
        <w:t xml:space="preserve">Esto se debe a que los derechos sujetos a estos sistemas </w:t>
      </w:r>
      <w:r w:rsidR="00650820" w:rsidRPr="00D9763E">
        <w:rPr>
          <w:szCs w:val="22"/>
        </w:rPr>
        <w:t>(o</w:t>
      </w:r>
      <w:r w:rsidRPr="00D9763E">
        <w:rPr>
          <w:szCs w:val="22"/>
        </w:rPr>
        <w:t xml:space="preserve"> los que tienen un vínculo muy estrecho con ellos)</w:t>
      </w:r>
      <w:r w:rsidR="00650820" w:rsidRPr="00D9763E">
        <w:rPr>
          <w:szCs w:val="22"/>
        </w:rPr>
        <w:t xml:space="preserve"> </w:t>
      </w:r>
      <w:r w:rsidRPr="00D9763E">
        <w:rPr>
          <w:szCs w:val="22"/>
        </w:rPr>
        <w:t xml:space="preserve">están cubiertos </w:t>
      </w:r>
      <w:r w:rsidR="00EA0CE1" w:rsidRPr="00D9763E">
        <w:rPr>
          <w:szCs w:val="22"/>
        </w:rPr>
        <w:t xml:space="preserve">también </w:t>
      </w:r>
      <w:r w:rsidRPr="00D9763E">
        <w:rPr>
          <w:szCs w:val="22"/>
        </w:rPr>
        <w:t xml:space="preserve">por otros procedimientos distintos que no están </w:t>
      </w:r>
      <w:r w:rsidR="00D01E49" w:rsidRPr="00D9763E">
        <w:rPr>
          <w:szCs w:val="22"/>
        </w:rPr>
        <w:t xml:space="preserve">vinculados </w:t>
      </w:r>
      <w:r w:rsidRPr="00D9763E">
        <w:rPr>
          <w:szCs w:val="22"/>
        </w:rPr>
        <w:t xml:space="preserve">institucional ni operativamente con </w:t>
      </w:r>
      <w:r w:rsidR="00805298" w:rsidRPr="00D9763E">
        <w:rPr>
          <w:szCs w:val="22"/>
        </w:rPr>
        <w:t>el PCT</w:t>
      </w:r>
      <w:r w:rsidR="00D01E49" w:rsidRPr="00D9763E">
        <w:rPr>
          <w:szCs w:val="22"/>
        </w:rPr>
        <w:t xml:space="preserve"> o</w:t>
      </w:r>
      <w:r w:rsidR="00650820" w:rsidRPr="00D9763E">
        <w:rPr>
          <w:szCs w:val="22"/>
        </w:rPr>
        <w:t xml:space="preserve"> </w:t>
      </w:r>
      <w:r w:rsidRPr="00D9763E">
        <w:rPr>
          <w:szCs w:val="22"/>
        </w:rPr>
        <w:t xml:space="preserve">con </w:t>
      </w:r>
      <w:r w:rsidR="00650820" w:rsidRPr="00D9763E">
        <w:rPr>
          <w:szCs w:val="22"/>
        </w:rPr>
        <w:t xml:space="preserve">Madrid o </w:t>
      </w:r>
      <w:r w:rsidR="00805298" w:rsidRPr="00D9763E">
        <w:rPr>
          <w:szCs w:val="22"/>
        </w:rPr>
        <w:t>La Haya</w:t>
      </w:r>
      <w:r w:rsidR="005D12EE" w:rsidRPr="00D9763E">
        <w:rPr>
          <w:szCs w:val="22"/>
        </w:rPr>
        <w:t xml:space="preserve">.  </w:t>
      </w:r>
      <w:r w:rsidR="007A381C" w:rsidRPr="00D9763E">
        <w:rPr>
          <w:szCs w:val="22"/>
        </w:rPr>
        <w:t xml:space="preserve">Normalmente, se trata de los procedimientos nacionales o regionales de protección de patentes, marcas y diseños, aunque </w:t>
      </w:r>
      <w:r w:rsidR="00D01E49" w:rsidRPr="00D9763E">
        <w:rPr>
          <w:szCs w:val="22"/>
        </w:rPr>
        <w:t>también</w:t>
      </w:r>
      <w:r w:rsidR="007A381C" w:rsidRPr="00D9763E">
        <w:rPr>
          <w:szCs w:val="22"/>
        </w:rPr>
        <w:t xml:space="preserve"> pueden </w:t>
      </w:r>
      <w:r w:rsidR="00EA0CE1" w:rsidRPr="00D9763E">
        <w:rPr>
          <w:szCs w:val="22"/>
        </w:rPr>
        <w:t>entrar en juego</w:t>
      </w:r>
      <w:r w:rsidR="007A381C" w:rsidRPr="00D9763E">
        <w:rPr>
          <w:szCs w:val="22"/>
        </w:rPr>
        <w:t xml:space="preserve"> otros procedimientos internacionales </w:t>
      </w:r>
      <w:r w:rsidR="00650820" w:rsidRPr="00D9763E">
        <w:rPr>
          <w:szCs w:val="22"/>
        </w:rPr>
        <w:t>(</w:t>
      </w:r>
      <w:r w:rsidR="007A381C" w:rsidRPr="00D9763E">
        <w:rPr>
          <w:szCs w:val="22"/>
        </w:rPr>
        <w:t>como el procedimiento acelerado de examen de solicitudes de patente</w:t>
      </w:r>
      <w:r w:rsidR="00650820" w:rsidRPr="00D9763E">
        <w:rPr>
          <w:szCs w:val="22"/>
        </w:rPr>
        <w:t>).</w:t>
      </w:r>
    </w:p>
    <w:p w:rsidR="00650820" w:rsidRPr="00D9763E" w:rsidRDefault="00650820" w:rsidP="00650820">
      <w:pPr>
        <w:rPr>
          <w:szCs w:val="22"/>
        </w:rPr>
      </w:pPr>
    </w:p>
    <w:p w:rsidR="00650820" w:rsidRPr="00D9763E" w:rsidRDefault="007A381C" w:rsidP="00650820">
      <w:pPr>
        <w:rPr>
          <w:szCs w:val="22"/>
        </w:rPr>
      </w:pPr>
      <w:r w:rsidRPr="00D9763E">
        <w:rPr>
          <w:szCs w:val="22"/>
        </w:rPr>
        <w:t xml:space="preserve">En otras palabras, si bien hay una enorme cantidad de datos </w:t>
      </w:r>
      <w:r w:rsidR="00EA0CE1" w:rsidRPr="00D9763E">
        <w:rPr>
          <w:szCs w:val="22"/>
        </w:rPr>
        <w:t xml:space="preserve">valiosos </w:t>
      </w:r>
      <w:r w:rsidRPr="00D9763E">
        <w:rPr>
          <w:szCs w:val="22"/>
        </w:rPr>
        <w:t xml:space="preserve">de P.I. disponibles en </w:t>
      </w:r>
      <w:r w:rsidR="00EA0CE1" w:rsidRPr="00D9763E">
        <w:rPr>
          <w:szCs w:val="22"/>
        </w:rPr>
        <w:t xml:space="preserve">los ámbitos </w:t>
      </w:r>
      <w:r w:rsidRPr="00D9763E">
        <w:rPr>
          <w:szCs w:val="22"/>
        </w:rPr>
        <w:t xml:space="preserve">internacional, regional y nacional, en la actualidad </w:t>
      </w:r>
      <w:r w:rsidR="00EA0CE1" w:rsidRPr="00D9763E">
        <w:rPr>
          <w:szCs w:val="22"/>
        </w:rPr>
        <w:t>no es posible explotar</w:t>
      </w:r>
      <w:r w:rsidRPr="00D9763E">
        <w:rPr>
          <w:szCs w:val="22"/>
        </w:rPr>
        <w:t xml:space="preserve"> todo el potencial de estos datos, ya que</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7A381C" w:rsidRPr="00D9763E">
        <w:rPr>
          <w:szCs w:val="22"/>
        </w:rPr>
        <w:t>el sistema, en su conjunto, no ha sido diseñado teniendo en cuenta este objetivo</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7A381C" w:rsidRPr="00D9763E">
        <w:rPr>
          <w:szCs w:val="22"/>
        </w:rPr>
        <w:t xml:space="preserve">los datos concretos que resultan pertinentes y </w:t>
      </w:r>
      <w:r w:rsidR="00D01E49" w:rsidRPr="00D9763E">
        <w:rPr>
          <w:szCs w:val="22"/>
        </w:rPr>
        <w:t xml:space="preserve">que </w:t>
      </w:r>
      <w:r w:rsidR="00EA0CE1" w:rsidRPr="00D9763E">
        <w:rPr>
          <w:szCs w:val="22"/>
        </w:rPr>
        <w:t>tendrían que estar conectados</w:t>
      </w:r>
      <w:r w:rsidR="007A381C" w:rsidRPr="00D9763E">
        <w:rPr>
          <w:szCs w:val="22"/>
        </w:rPr>
        <w:t xml:space="preserve"> no pueden interconectarse </w:t>
      </w:r>
      <w:r w:rsidR="00D01E49" w:rsidRPr="00D9763E">
        <w:rPr>
          <w:szCs w:val="22"/>
        </w:rPr>
        <w:t xml:space="preserve">en la </w:t>
      </w:r>
      <w:r w:rsidR="007A381C" w:rsidRPr="00D9763E">
        <w:rPr>
          <w:szCs w:val="22"/>
        </w:rPr>
        <w:t>actual</w:t>
      </w:r>
      <w:r w:rsidR="00D01E49" w:rsidRPr="00D9763E">
        <w:rPr>
          <w:szCs w:val="22"/>
        </w:rPr>
        <w:t>idad en una medida</w:t>
      </w:r>
      <w:r w:rsidR="007A381C" w:rsidRPr="00D9763E">
        <w:rPr>
          <w:szCs w:val="22"/>
        </w:rPr>
        <w:t xml:space="preserve"> suficiente, pues son almacenados y gestionados </w:t>
      </w:r>
      <w:r w:rsidR="00EA0CE1" w:rsidRPr="00D9763E">
        <w:rPr>
          <w:szCs w:val="22"/>
        </w:rPr>
        <w:t>en</w:t>
      </w:r>
      <w:r w:rsidR="007A381C" w:rsidRPr="00D9763E">
        <w:rPr>
          <w:szCs w:val="22"/>
        </w:rPr>
        <w:t xml:space="preserve"> sistemas dispares;</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650820" w:rsidP="00650820">
      <w:pPr>
        <w:ind w:left="567"/>
        <w:rPr>
          <w:szCs w:val="22"/>
        </w:rPr>
      </w:pPr>
      <w:r w:rsidRPr="00D9763E">
        <w:rPr>
          <w:szCs w:val="22"/>
        </w:rPr>
        <w:t>c)</w:t>
      </w:r>
      <w:r w:rsidRPr="00D9763E">
        <w:rPr>
          <w:szCs w:val="22"/>
        </w:rPr>
        <w:tab/>
      </w:r>
      <w:r w:rsidR="007A381C" w:rsidRPr="00D9763E">
        <w:rPr>
          <w:szCs w:val="22"/>
        </w:rPr>
        <w:t>diseñar las modalidades de presentación de esta ingente cantidad de datos</w:t>
      </w:r>
      <w:r w:rsidR="00512DE1" w:rsidRPr="00D9763E">
        <w:rPr>
          <w:szCs w:val="22"/>
        </w:rPr>
        <w:t xml:space="preserve"> </w:t>
      </w:r>
      <w:r w:rsidR="007A381C" w:rsidRPr="00D9763E">
        <w:rPr>
          <w:szCs w:val="22"/>
        </w:rPr>
        <w:t>de manera que puedan s</w:t>
      </w:r>
      <w:r w:rsidR="00EA0CE1" w:rsidRPr="00D9763E">
        <w:rPr>
          <w:szCs w:val="22"/>
        </w:rPr>
        <w:t>er consumidos cómodamente por los diverso</w:t>
      </w:r>
      <w:r w:rsidR="007A381C" w:rsidRPr="00D9763E">
        <w:rPr>
          <w:szCs w:val="22"/>
        </w:rPr>
        <w:t xml:space="preserve">s </w:t>
      </w:r>
      <w:r w:rsidR="00EA0CE1" w:rsidRPr="00D9763E">
        <w:rPr>
          <w:szCs w:val="22"/>
        </w:rPr>
        <w:t xml:space="preserve">tipos </w:t>
      </w:r>
      <w:r w:rsidR="007A381C" w:rsidRPr="00D9763E">
        <w:rPr>
          <w:szCs w:val="22"/>
        </w:rPr>
        <w:t>de partes interesadas constituye un reto</w:t>
      </w:r>
      <w:r w:rsidR="00EA0CE1" w:rsidRPr="00D9763E">
        <w:rPr>
          <w:szCs w:val="22"/>
        </w:rPr>
        <w:t xml:space="preserve"> enorme</w:t>
      </w:r>
      <w:r w:rsidR="007A381C" w:rsidRPr="00D9763E">
        <w:rPr>
          <w:szCs w:val="22"/>
        </w:rPr>
        <w:t>, y no se dispone todavía de una solución completa</w:t>
      </w:r>
      <w:r w:rsidR="00D01E49" w:rsidRPr="00D9763E">
        <w:rPr>
          <w:szCs w:val="22"/>
        </w:rPr>
        <w:t xml:space="preserve"> al respecto</w:t>
      </w:r>
      <w:r w:rsidRPr="00D9763E">
        <w:rPr>
          <w:szCs w:val="22"/>
        </w:rPr>
        <w:t>.</w:t>
      </w:r>
    </w:p>
    <w:p w:rsidR="00650820" w:rsidRPr="00D9763E" w:rsidRDefault="00650820" w:rsidP="00650820">
      <w:pPr>
        <w:ind w:left="900" w:hanging="360"/>
        <w:rPr>
          <w:szCs w:val="22"/>
        </w:rPr>
      </w:pPr>
    </w:p>
    <w:p w:rsidR="00650820" w:rsidRPr="00D9763E" w:rsidRDefault="007A381C" w:rsidP="00650820">
      <w:pPr>
        <w:rPr>
          <w:szCs w:val="22"/>
        </w:rPr>
      </w:pPr>
      <w:r w:rsidRPr="00D9763E">
        <w:rPr>
          <w:szCs w:val="22"/>
        </w:rPr>
        <w:t xml:space="preserve">Uno de los objetivos de la iniciativa de </w:t>
      </w:r>
      <w:r w:rsidR="00ED4398" w:rsidRPr="00D9763E">
        <w:rPr>
          <w:szCs w:val="22"/>
        </w:rPr>
        <w:t>i</w:t>
      </w:r>
      <w:r w:rsidR="003875D0" w:rsidRPr="00D9763E">
        <w:rPr>
          <w:szCs w:val="22"/>
        </w:rPr>
        <w:t xml:space="preserve">nfraestructura </w:t>
      </w:r>
      <w:r w:rsidR="00ED4398" w:rsidRPr="00D9763E">
        <w:rPr>
          <w:szCs w:val="22"/>
        </w:rPr>
        <w:t>m</w:t>
      </w:r>
      <w:r w:rsidR="003875D0" w:rsidRPr="00D9763E">
        <w:rPr>
          <w:szCs w:val="22"/>
        </w:rPr>
        <w:t>undial</w:t>
      </w:r>
      <w:r w:rsidR="00650820" w:rsidRPr="00D9763E">
        <w:rPr>
          <w:szCs w:val="22"/>
        </w:rPr>
        <w:t xml:space="preserve"> </w:t>
      </w:r>
      <w:r w:rsidRPr="00D9763E">
        <w:rPr>
          <w:szCs w:val="22"/>
        </w:rPr>
        <w:t>de la OMPI es contribuir de manera fundamental a la resolución de estos problemas</w:t>
      </w:r>
      <w:r w:rsidR="00650820" w:rsidRPr="00D9763E">
        <w:rPr>
          <w:szCs w:val="22"/>
        </w:rPr>
        <w:t>.</w:t>
      </w:r>
    </w:p>
    <w:p w:rsidR="00650820" w:rsidRPr="00D9763E" w:rsidRDefault="00650820" w:rsidP="00650820">
      <w:pPr>
        <w:rPr>
          <w:szCs w:val="22"/>
        </w:rPr>
      </w:pPr>
    </w:p>
    <w:p w:rsidR="00650820" w:rsidRPr="00D9763E" w:rsidRDefault="00844A8A" w:rsidP="00650820">
      <w:pPr>
        <w:rPr>
          <w:szCs w:val="22"/>
          <w:u w:val="single"/>
        </w:rPr>
      </w:pPr>
      <w:r w:rsidRPr="00D9763E">
        <w:rPr>
          <w:szCs w:val="22"/>
          <w:u w:val="single"/>
        </w:rPr>
        <w:t>Tratado de Cooperación en Materia de Patentes</w:t>
      </w:r>
      <w:r w:rsidR="00650820" w:rsidRPr="00D9763E">
        <w:rPr>
          <w:szCs w:val="22"/>
          <w:u w:val="single"/>
        </w:rPr>
        <w:t xml:space="preserve"> (PCT)</w:t>
      </w:r>
    </w:p>
    <w:p w:rsidR="00650820" w:rsidRPr="00D9763E" w:rsidRDefault="00650820" w:rsidP="00650820">
      <w:pPr>
        <w:rPr>
          <w:szCs w:val="22"/>
          <w:u w:val="single"/>
        </w:rPr>
      </w:pPr>
    </w:p>
    <w:p w:rsidR="00650820" w:rsidRPr="00D9763E" w:rsidRDefault="00805298" w:rsidP="00650820">
      <w:pPr>
        <w:rPr>
          <w:szCs w:val="22"/>
        </w:rPr>
      </w:pPr>
      <w:r w:rsidRPr="00D9763E">
        <w:rPr>
          <w:szCs w:val="22"/>
        </w:rPr>
        <w:t>El PCT</w:t>
      </w:r>
      <w:r w:rsidR="00650820" w:rsidRPr="00D9763E">
        <w:rPr>
          <w:szCs w:val="22"/>
        </w:rPr>
        <w:t xml:space="preserve"> </w:t>
      </w:r>
      <w:r w:rsidR="000A4BA0" w:rsidRPr="00D9763E">
        <w:rPr>
          <w:szCs w:val="22"/>
        </w:rPr>
        <w:t xml:space="preserve">es el sistema de protección internacional más comúnmente utilizado de los varios que existen en la OMPI, </w:t>
      </w:r>
      <w:r w:rsidR="005B4F42" w:rsidRPr="00D9763E">
        <w:rPr>
          <w:szCs w:val="22"/>
        </w:rPr>
        <w:t>y permite que se presente una única solicitud de patente ante una Oficina receptora con efectos en cada uno de los Estados Contratantes</w:t>
      </w:r>
      <w:r w:rsidR="00650820" w:rsidRPr="00D9763E">
        <w:rPr>
          <w:szCs w:val="22"/>
        </w:rPr>
        <w:t xml:space="preserve"> </w:t>
      </w:r>
      <w:r w:rsidR="005B4F42" w:rsidRPr="00D9763E">
        <w:rPr>
          <w:szCs w:val="22"/>
        </w:rPr>
        <w:t>del sistema</w:t>
      </w:r>
      <w:r w:rsidR="005D12EE" w:rsidRPr="00D9763E">
        <w:rPr>
          <w:szCs w:val="22"/>
        </w:rPr>
        <w:t xml:space="preserve">.  </w:t>
      </w:r>
      <w:r w:rsidR="005B4F42" w:rsidRPr="00D9763E">
        <w:rPr>
          <w:szCs w:val="22"/>
        </w:rPr>
        <w:t xml:space="preserve">La fase internacional de la solicitud </w:t>
      </w:r>
      <w:r w:rsidR="00EA0CE1" w:rsidRPr="00D9763E">
        <w:rPr>
          <w:szCs w:val="22"/>
        </w:rPr>
        <w:t>incluye</w:t>
      </w:r>
      <w:r w:rsidR="005B4F42" w:rsidRPr="00D9763E">
        <w:rPr>
          <w:szCs w:val="22"/>
        </w:rPr>
        <w:t xml:space="preserve"> </w:t>
      </w:r>
      <w:r w:rsidR="00EA0CE1" w:rsidRPr="00D9763E">
        <w:rPr>
          <w:szCs w:val="22"/>
        </w:rPr>
        <w:t>la tramitación</w:t>
      </w:r>
      <w:r w:rsidR="005B4F42" w:rsidRPr="00D9763E">
        <w:rPr>
          <w:szCs w:val="22"/>
        </w:rPr>
        <w:t xml:space="preserve">, </w:t>
      </w:r>
      <w:r w:rsidR="00EA0CE1" w:rsidRPr="00D9763E">
        <w:rPr>
          <w:szCs w:val="22"/>
        </w:rPr>
        <w:t xml:space="preserve">en </w:t>
      </w:r>
      <w:r w:rsidR="005B4F42" w:rsidRPr="00D9763E">
        <w:rPr>
          <w:szCs w:val="22"/>
        </w:rPr>
        <w:t>unos plazos estrictos, a cargo de diferentes Oficinas</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5B4F42" w:rsidRPr="00D9763E">
        <w:rPr>
          <w:szCs w:val="22"/>
        </w:rPr>
        <w:t>La</w:t>
      </w:r>
      <w:r w:rsidRPr="00D9763E">
        <w:rPr>
          <w:szCs w:val="22"/>
        </w:rPr>
        <w:t xml:space="preserve"> </w:t>
      </w:r>
      <w:r w:rsidR="004F0005" w:rsidRPr="00D9763E">
        <w:rPr>
          <w:szCs w:val="22"/>
        </w:rPr>
        <w:t>Oficina receptora</w:t>
      </w:r>
      <w:r w:rsidRPr="00D9763E">
        <w:rPr>
          <w:szCs w:val="22"/>
        </w:rPr>
        <w:t xml:space="preserve"> (“RO”</w:t>
      </w:r>
      <w:r w:rsidR="005D12EE" w:rsidRPr="00D9763E">
        <w:rPr>
          <w:szCs w:val="22"/>
        </w:rPr>
        <w:t xml:space="preserve">:  </w:t>
      </w:r>
      <w:r w:rsidR="005B4F42" w:rsidRPr="00D9763E">
        <w:rPr>
          <w:szCs w:val="22"/>
        </w:rPr>
        <w:t>recepción inicial de la solicitud internacional y control de las formalidades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C42CB0" w:rsidRPr="00D9763E">
        <w:rPr>
          <w:szCs w:val="22"/>
        </w:rPr>
        <w:t>l</w:t>
      </w:r>
      <w:r w:rsidR="005B4F42" w:rsidRPr="00D9763E">
        <w:rPr>
          <w:szCs w:val="22"/>
        </w:rPr>
        <w:t>a</w:t>
      </w:r>
      <w:r w:rsidRPr="00D9763E">
        <w:rPr>
          <w:szCs w:val="22"/>
        </w:rPr>
        <w:t xml:space="preserve"> </w:t>
      </w:r>
      <w:r w:rsidR="005B4F42" w:rsidRPr="00D9763E">
        <w:rPr>
          <w:szCs w:val="22"/>
        </w:rPr>
        <w:t>Administración encargada de la búsqueda internacional</w:t>
      </w:r>
      <w:r w:rsidRPr="00D9763E">
        <w:rPr>
          <w:szCs w:val="22"/>
        </w:rPr>
        <w:t xml:space="preserve"> (“ISA”</w:t>
      </w:r>
      <w:r w:rsidR="005D12EE" w:rsidRPr="00D9763E">
        <w:rPr>
          <w:szCs w:val="22"/>
        </w:rPr>
        <w:t xml:space="preserve">:  </w:t>
      </w:r>
      <w:r w:rsidR="005B4F42" w:rsidRPr="00D9763E">
        <w:rPr>
          <w:szCs w:val="22"/>
        </w:rPr>
        <w:t>búsqueda para determinar si la invención reivindicada es nueva y conlleva actividad inventiva, dictamen escrito sobre el carácter novedoso,</w:t>
      </w:r>
      <w:r w:rsidRPr="00D9763E">
        <w:rPr>
          <w:szCs w:val="22"/>
        </w:rPr>
        <w:t xml:space="preserve"> </w:t>
      </w:r>
      <w:r w:rsidR="005B4F42" w:rsidRPr="00D9763E">
        <w:rPr>
          <w:szCs w:val="22"/>
        </w:rPr>
        <w:t>la actividad inventiva y otras cuestiones, más diversas otras</w:t>
      </w:r>
      <w:r w:rsidRPr="00D9763E">
        <w:rPr>
          <w:szCs w:val="22"/>
        </w:rPr>
        <w:t xml:space="preserve"> </w:t>
      </w:r>
      <w:r w:rsidR="005B4F42" w:rsidRPr="00D9763E">
        <w:rPr>
          <w:szCs w:val="22"/>
        </w:rPr>
        <w:t>responsabilidades en casos especiales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lastRenderedPageBreak/>
        <w:t>c)</w:t>
      </w:r>
      <w:r w:rsidRPr="00D9763E">
        <w:rPr>
          <w:szCs w:val="22"/>
        </w:rPr>
        <w:tab/>
      </w:r>
      <w:r w:rsidR="00C42CB0" w:rsidRPr="00D9763E">
        <w:rPr>
          <w:szCs w:val="22"/>
        </w:rPr>
        <w:t>l</w:t>
      </w:r>
      <w:r w:rsidR="004F0005" w:rsidRPr="00D9763E">
        <w:rPr>
          <w:szCs w:val="22"/>
        </w:rPr>
        <w:t>a Oficina Internacional</w:t>
      </w:r>
      <w:r w:rsidRPr="00D9763E">
        <w:rPr>
          <w:szCs w:val="22"/>
        </w:rPr>
        <w:t xml:space="preserve"> (“IB”</w:t>
      </w:r>
      <w:r w:rsidR="005D12EE" w:rsidRPr="00D9763E">
        <w:rPr>
          <w:szCs w:val="22"/>
        </w:rPr>
        <w:t xml:space="preserve">:  </w:t>
      </w:r>
      <w:r w:rsidR="00FF5502" w:rsidRPr="00D9763E">
        <w:rPr>
          <w:szCs w:val="22"/>
        </w:rPr>
        <w:t>publicación internacional, traducciones de resúmenes, informes sobre búsquedas internacionales y dictámenes escritos, transmisión de información a las Oficinas, coordinación de actividades, más diversas otras responsabilidades en casos especiales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d)</w:t>
      </w:r>
      <w:r w:rsidRPr="00D9763E">
        <w:rPr>
          <w:szCs w:val="22"/>
        </w:rPr>
        <w:tab/>
      </w:r>
      <w:r w:rsidR="002F05DD" w:rsidRPr="00D9763E">
        <w:rPr>
          <w:szCs w:val="22"/>
        </w:rPr>
        <w:t>en algunos casos, las</w:t>
      </w:r>
      <w:r w:rsidRPr="00D9763E">
        <w:rPr>
          <w:szCs w:val="22"/>
        </w:rPr>
        <w:t xml:space="preserve"> </w:t>
      </w:r>
      <w:r w:rsidR="002F05DD" w:rsidRPr="00D9763E">
        <w:rPr>
          <w:szCs w:val="22"/>
        </w:rPr>
        <w:t>Administraciones designadas para la búsqueda suplementaria</w:t>
      </w:r>
      <w:r w:rsidRPr="00D9763E">
        <w:rPr>
          <w:szCs w:val="22"/>
        </w:rPr>
        <w:t xml:space="preserve"> (“SISA”)</w:t>
      </w:r>
      <w:r w:rsidR="00E96453" w:rsidRPr="00D9763E">
        <w:rPr>
          <w:szCs w:val="22"/>
        </w:rPr>
        <w:t xml:space="preserve"> y </w:t>
      </w:r>
      <w:r w:rsidR="002F05DD" w:rsidRPr="00D9763E">
        <w:rPr>
          <w:szCs w:val="22"/>
        </w:rPr>
        <w:t>las Administraciones encargadas del examen preliminar internacional</w:t>
      </w:r>
      <w:r w:rsidRPr="00D9763E">
        <w:rPr>
          <w:szCs w:val="22"/>
        </w:rPr>
        <w:t xml:space="preserve"> (“IPEA”).</w:t>
      </w:r>
    </w:p>
    <w:p w:rsidR="00650820" w:rsidRPr="00D9763E" w:rsidRDefault="00650820" w:rsidP="00650820">
      <w:pPr>
        <w:rPr>
          <w:szCs w:val="22"/>
        </w:rPr>
      </w:pPr>
    </w:p>
    <w:p w:rsidR="00650820" w:rsidRPr="00D9763E" w:rsidRDefault="00EA0CE1" w:rsidP="00650820">
      <w:pPr>
        <w:rPr>
          <w:szCs w:val="22"/>
        </w:rPr>
      </w:pPr>
      <w:r w:rsidRPr="00D9763E">
        <w:rPr>
          <w:szCs w:val="22"/>
        </w:rPr>
        <w:t>Después</w:t>
      </w:r>
      <w:r w:rsidR="002F05DD" w:rsidRPr="00D9763E">
        <w:rPr>
          <w:szCs w:val="22"/>
        </w:rPr>
        <w:t xml:space="preserve"> de la fase internacional, la solicitud pasa a la fase nacional ante las Oficinas designadas o las Oficinas elegidas,</w:t>
      </w:r>
      <w:r w:rsidR="00650820" w:rsidRPr="00D9763E">
        <w:rPr>
          <w:szCs w:val="22"/>
        </w:rPr>
        <w:t xml:space="preserve"> </w:t>
      </w:r>
      <w:r w:rsidR="002F05DD" w:rsidRPr="00D9763E">
        <w:rPr>
          <w:szCs w:val="22"/>
        </w:rPr>
        <w:t>que adopta</w:t>
      </w:r>
      <w:r w:rsidR="00D01E49" w:rsidRPr="00D9763E">
        <w:rPr>
          <w:szCs w:val="22"/>
        </w:rPr>
        <w:t>n</w:t>
      </w:r>
      <w:r w:rsidR="002F05DD" w:rsidRPr="00D9763E">
        <w:rPr>
          <w:szCs w:val="22"/>
        </w:rPr>
        <w:t xml:space="preserve"> la decisión de conceder o no una patente de acuerdo con el derecho nacional </w:t>
      </w:r>
      <w:r w:rsidRPr="00D9763E">
        <w:rPr>
          <w:szCs w:val="22"/>
        </w:rPr>
        <w:t>pertinente</w:t>
      </w:r>
      <w:r w:rsidR="00650820" w:rsidRPr="00D9763E">
        <w:rPr>
          <w:szCs w:val="22"/>
        </w:rPr>
        <w:t>.</w:t>
      </w:r>
    </w:p>
    <w:p w:rsidR="00650820" w:rsidRPr="00D9763E" w:rsidRDefault="00650820" w:rsidP="00650820">
      <w:pPr>
        <w:rPr>
          <w:szCs w:val="22"/>
        </w:rPr>
      </w:pPr>
    </w:p>
    <w:p w:rsidR="00650820" w:rsidRPr="00D9763E" w:rsidRDefault="002F05DD" w:rsidP="00650820">
      <w:pPr>
        <w:rPr>
          <w:szCs w:val="22"/>
        </w:rPr>
      </w:pPr>
      <w:r w:rsidRPr="00D9763E">
        <w:rPr>
          <w:szCs w:val="22"/>
        </w:rPr>
        <w:t xml:space="preserve">Además de las consideraciones generales señaladas en la sección anterior, el entorno del </w:t>
      </w:r>
      <w:r w:rsidR="00805298" w:rsidRPr="00D9763E">
        <w:rPr>
          <w:szCs w:val="22"/>
        </w:rPr>
        <w:t>PCT</w:t>
      </w:r>
      <w:r w:rsidR="00650820" w:rsidRPr="00D9763E">
        <w:rPr>
          <w:szCs w:val="22"/>
        </w:rPr>
        <w:t xml:space="preserve"> </w:t>
      </w:r>
      <w:r w:rsidRPr="00D9763E">
        <w:rPr>
          <w:szCs w:val="22"/>
        </w:rPr>
        <w:t xml:space="preserve">debe tener en cuenta </w:t>
      </w:r>
      <w:r w:rsidR="00EA0CE1" w:rsidRPr="00D9763E">
        <w:rPr>
          <w:szCs w:val="22"/>
        </w:rPr>
        <w:t xml:space="preserve">asimismo </w:t>
      </w:r>
      <w:r w:rsidRPr="00D9763E">
        <w:rPr>
          <w:szCs w:val="22"/>
        </w:rPr>
        <w:t xml:space="preserve">la conexión creciente entre los sistemas nacionales </w:t>
      </w:r>
      <w:r w:rsidR="00E96453" w:rsidRPr="00D9763E">
        <w:rPr>
          <w:szCs w:val="22"/>
        </w:rPr>
        <w:t xml:space="preserve">y </w:t>
      </w:r>
      <w:r w:rsidR="00805298" w:rsidRPr="00D9763E">
        <w:rPr>
          <w:szCs w:val="22"/>
        </w:rPr>
        <w:t>el PCT</w:t>
      </w:r>
      <w:r w:rsidRPr="00D9763E">
        <w:rPr>
          <w:szCs w:val="22"/>
        </w:rPr>
        <w:t xml:space="preserve">, así como entre los sistemas nacionales independientes del </w:t>
      </w:r>
      <w:r w:rsidR="00805298" w:rsidRPr="00D9763E">
        <w:rPr>
          <w:szCs w:val="22"/>
        </w:rPr>
        <w:t>PCT</w:t>
      </w:r>
      <w:r w:rsidR="005D12EE" w:rsidRPr="00D9763E">
        <w:rPr>
          <w:szCs w:val="22"/>
        </w:rPr>
        <w:t xml:space="preserve">.  </w:t>
      </w:r>
      <w:r w:rsidR="00F773C2" w:rsidRPr="00D9763E">
        <w:rPr>
          <w:szCs w:val="22"/>
        </w:rPr>
        <w:t>E</w:t>
      </w:r>
      <w:r w:rsidR="00512DE1" w:rsidRPr="00D9763E">
        <w:rPr>
          <w:szCs w:val="22"/>
        </w:rPr>
        <w:t xml:space="preserve">n </w:t>
      </w:r>
      <w:r w:rsidR="00650820" w:rsidRPr="00D9763E">
        <w:rPr>
          <w:szCs w:val="22"/>
        </w:rPr>
        <w:t>particular:</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2F05DD" w:rsidRPr="00D9763E">
        <w:rPr>
          <w:szCs w:val="22"/>
        </w:rPr>
        <w:t xml:space="preserve">normalmente, las solicitudes internacionales no son la </w:t>
      </w:r>
      <w:r w:rsidRPr="00D9763E">
        <w:rPr>
          <w:szCs w:val="22"/>
        </w:rPr>
        <w:t>“</w:t>
      </w:r>
      <w:r w:rsidR="002F05DD" w:rsidRPr="00D9763E">
        <w:rPr>
          <w:szCs w:val="22"/>
        </w:rPr>
        <w:t>primera solicitud</w:t>
      </w:r>
      <w:r w:rsidRPr="00D9763E">
        <w:rPr>
          <w:szCs w:val="22"/>
        </w:rPr>
        <w:t xml:space="preserve">” </w:t>
      </w:r>
      <w:r w:rsidR="002F05DD" w:rsidRPr="00D9763E">
        <w:rPr>
          <w:szCs w:val="22"/>
        </w:rPr>
        <w:t xml:space="preserve">que se presenta en relación con la invención, sino que la mayoría de las veces </w:t>
      </w:r>
      <w:r w:rsidR="004B1535" w:rsidRPr="00D9763E">
        <w:rPr>
          <w:szCs w:val="22"/>
        </w:rPr>
        <w:t xml:space="preserve">“reivindican la prioridad” por una </w:t>
      </w:r>
      <w:r w:rsidR="002F05DD" w:rsidRPr="00D9763E">
        <w:rPr>
          <w:szCs w:val="22"/>
        </w:rPr>
        <w:t xml:space="preserve">solicitud de patente nacional </w:t>
      </w:r>
      <w:r w:rsidR="004B1535" w:rsidRPr="00D9763E">
        <w:rPr>
          <w:szCs w:val="22"/>
        </w:rPr>
        <w:t>anterior</w:t>
      </w:r>
      <w:r w:rsidR="005D12EE" w:rsidRPr="00D9763E">
        <w:rPr>
          <w:szCs w:val="22"/>
        </w:rPr>
        <w:t xml:space="preserve">.  </w:t>
      </w:r>
      <w:r w:rsidR="002F05DD" w:rsidRPr="00D9763E">
        <w:rPr>
          <w:szCs w:val="22"/>
        </w:rPr>
        <w:t xml:space="preserve">El procedimiento de </w:t>
      </w:r>
      <w:r w:rsidR="004B1535" w:rsidRPr="00D9763E">
        <w:rPr>
          <w:szCs w:val="22"/>
        </w:rPr>
        <w:t>reivindicación</w:t>
      </w:r>
      <w:r w:rsidR="002F05DD" w:rsidRPr="00D9763E">
        <w:rPr>
          <w:szCs w:val="22"/>
        </w:rPr>
        <w:t xml:space="preserve"> de </w:t>
      </w:r>
      <w:r w:rsidR="004B1535" w:rsidRPr="00D9763E">
        <w:rPr>
          <w:szCs w:val="22"/>
        </w:rPr>
        <w:t xml:space="preserve">la </w:t>
      </w:r>
      <w:r w:rsidR="002F05DD" w:rsidRPr="00D9763E">
        <w:rPr>
          <w:szCs w:val="22"/>
        </w:rPr>
        <w:t xml:space="preserve">prioridad requiere que la Oficina ante la que se presentó por primera vez </w:t>
      </w:r>
      <w:r w:rsidR="004B1535" w:rsidRPr="00D9763E">
        <w:rPr>
          <w:szCs w:val="22"/>
        </w:rPr>
        <w:t xml:space="preserve">expida </w:t>
      </w:r>
      <w:r w:rsidR="002F05DD" w:rsidRPr="00D9763E">
        <w:rPr>
          <w:szCs w:val="22"/>
        </w:rPr>
        <w:t xml:space="preserve">una copia certificada de </w:t>
      </w:r>
      <w:r w:rsidR="004B1535" w:rsidRPr="00D9763E">
        <w:rPr>
          <w:szCs w:val="22"/>
        </w:rPr>
        <w:t xml:space="preserve">la </w:t>
      </w:r>
      <w:r w:rsidR="002F05DD" w:rsidRPr="00D9763E">
        <w:rPr>
          <w:szCs w:val="22"/>
        </w:rPr>
        <w:t xml:space="preserve">solicitud anterior, </w:t>
      </w:r>
      <w:r w:rsidR="00E96453" w:rsidRPr="00D9763E">
        <w:rPr>
          <w:szCs w:val="22"/>
        </w:rPr>
        <w:t xml:space="preserve">y </w:t>
      </w:r>
      <w:r w:rsidR="002F05DD" w:rsidRPr="00D9763E">
        <w:rPr>
          <w:szCs w:val="22"/>
        </w:rPr>
        <w:t>que esta copia se remita</w:t>
      </w:r>
      <w:r w:rsidRPr="00D9763E">
        <w:rPr>
          <w:szCs w:val="22"/>
        </w:rPr>
        <w:t xml:space="preserve"> (</w:t>
      </w:r>
      <w:r w:rsidR="002F05DD" w:rsidRPr="00D9763E">
        <w:rPr>
          <w:szCs w:val="22"/>
        </w:rPr>
        <w:t>directamente o a través del solicitante</w:t>
      </w:r>
      <w:r w:rsidRPr="00D9763E">
        <w:rPr>
          <w:szCs w:val="22"/>
        </w:rPr>
        <w:t xml:space="preserve">) </w:t>
      </w:r>
      <w:r w:rsidR="002F05DD" w:rsidRPr="00D9763E">
        <w:rPr>
          <w:szCs w:val="22"/>
        </w:rPr>
        <w:t xml:space="preserve">a la </w:t>
      </w:r>
      <w:r w:rsidR="001204EC" w:rsidRPr="00D9763E">
        <w:rPr>
          <w:szCs w:val="22"/>
        </w:rPr>
        <w:t>Oficina Internacional</w:t>
      </w:r>
      <w:r w:rsidR="005D12EE" w:rsidRPr="00D9763E">
        <w:rPr>
          <w:szCs w:val="22"/>
        </w:rPr>
        <w:t xml:space="preserve">.  </w:t>
      </w:r>
      <w:r w:rsidR="004B1535" w:rsidRPr="00D9763E">
        <w:rPr>
          <w:szCs w:val="22"/>
        </w:rPr>
        <w:t>Normalmente</w:t>
      </w:r>
      <w:r w:rsidR="002F05DD" w:rsidRPr="00D9763E">
        <w:rPr>
          <w:szCs w:val="22"/>
        </w:rPr>
        <w:t xml:space="preserve">, las solicitudes </w:t>
      </w:r>
      <w:r w:rsidR="004B1535" w:rsidRPr="00D9763E">
        <w:rPr>
          <w:szCs w:val="22"/>
        </w:rPr>
        <w:t xml:space="preserve">anteriores </w:t>
      </w:r>
      <w:r w:rsidR="002F05DD" w:rsidRPr="00D9763E">
        <w:rPr>
          <w:szCs w:val="22"/>
        </w:rPr>
        <w:t>no han sido publicadas y tienen un carácter altamente confidencial</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890517" w:rsidRPr="00D9763E">
        <w:rPr>
          <w:szCs w:val="22"/>
        </w:rPr>
        <w:t>e</w:t>
      </w:r>
      <w:r w:rsidR="00805298" w:rsidRPr="00D9763E">
        <w:rPr>
          <w:szCs w:val="22"/>
        </w:rPr>
        <w:t xml:space="preserve">l </w:t>
      </w:r>
      <w:r w:rsidR="00CF119C" w:rsidRPr="00D9763E">
        <w:rPr>
          <w:szCs w:val="22"/>
        </w:rPr>
        <w:t xml:space="preserve">tratamiento por parte del </w:t>
      </w:r>
      <w:r w:rsidR="00805298" w:rsidRPr="00D9763E">
        <w:rPr>
          <w:szCs w:val="22"/>
        </w:rPr>
        <w:t>PCT</w:t>
      </w:r>
      <w:r w:rsidRPr="00D9763E">
        <w:rPr>
          <w:szCs w:val="22"/>
        </w:rPr>
        <w:t xml:space="preserve"> </w:t>
      </w:r>
      <w:r w:rsidR="00CF119C" w:rsidRPr="00D9763E">
        <w:rPr>
          <w:szCs w:val="22"/>
        </w:rPr>
        <w:t>puede aprovechar también la labor realizada sobre las solicitudes de prioridad</w:t>
      </w:r>
      <w:r w:rsidRPr="00D9763E">
        <w:rPr>
          <w:szCs w:val="22"/>
        </w:rPr>
        <w:t xml:space="preserve"> – </w:t>
      </w:r>
      <w:r w:rsidR="00CF119C" w:rsidRPr="00D9763E">
        <w:rPr>
          <w:szCs w:val="22"/>
        </w:rPr>
        <w:t xml:space="preserve">puede que sea necesario transmitir </w:t>
      </w:r>
      <w:r w:rsidRPr="00D9763E">
        <w:rPr>
          <w:szCs w:val="22"/>
        </w:rPr>
        <w:t>(</w:t>
      </w:r>
      <w:r w:rsidR="00CF119C" w:rsidRPr="00D9763E">
        <w:rPr>
          <w:szCs w:val="22"/>
        </w:rPr>
        <w:t>directamente o a través del solicitante</w:t>
      </w:r>
      <w:r w:rsidRPr="00D9763E">
        <w:rPr>
          <w:szCs w:val="22"/>
        </w:rPr>
        <w:t xml:space="preserve">) </w:t>
      </w:r>
      <w:r w:rsidR="00CF119C" w:rsidRPr="00D9763E">
        <w:rPr>
          <w:szCs w:val="22"/>
        </w:rPr>
        <w:t xml:space="preserve">copias de documentos como informes de búsqueda nacional de las Oficinas </w:t>
      </w:r>
      <w:r w:rsidR="001E15B3" w:rsidRPr="00D9763E">
        <w:rPr>
          <w:szCs w:val="22"/>
        </w:rPr>
        <w:t>mediante lo</w:t>
      </w:r>
      <w:r w:rsidR="00890517" w:rsidRPr="00D9763E">
        <w:rPr>
          <w:szCs w:val="22"/>
        </w:rPr>
        <w:t xml:space="preserve">s que se </w:t>
      </w:r>
      <w:r w:rsidR="004B1535" w:rsidRPr="00D9763E">
        <w:rPr>
          <w:szCs w:val="22"/>
        </w:rPr>
        <w:t>determinó</w:t>
      </w:r>
      <w:r w:rsidR="00890517" w:rsidRPr="00D9763E">
        <w:rPr>
          <w:szCs w:val="22"/>
        </w:rPr>
        <w:t xml:space="preserve"> esa prioridad </w:t>
      </w:r>
      <w:r w:rsidR="004B1535" w:rsidRPr="00D9763E">
        <w:rPr>
          <w:szCs w:val="22"/>
        </w:rPr>
        <w:t xml:space="preserve">a </w:t>
      </w:r>
      <w:r w:rsidR="00890517" w:rsidRPr="00D9763E">
        <w:rPr>
          <w:szCs w:val="22"/>
        </w:rPr>
        <w:t>la</w:t>
      </w:r>
      <w:r w:rsidRPr="00D9763E">
        <w:rPr>
          <w:szCs w:val="22"/>
        </w:rPr>
        <w:t xml:space="preserve"> RO, </w:t>
      </w:r>
      <w:r w:rsidR="001204EC" w:rsidRPr="00D9763E">
        <w:rPr>
          <w:szCs w:val="22"/>
        </w:rPr>
        <w:t>la Oficina Internacional</w:t>
      </w:r>
      <w:r w:rsidRPr="00D9763E">
        <w:rPr>
          <w:szCs w:val="22"/>
        </w:rPr>
        <w:t xml:space="preserve"> o</w:t>
      </w:r>
      <w:r w:rsidR="00890517" w:rsidRPr="00D9763E">
        <w:rPr>
          <w:szCs w:val="22"/>
        </w:rPr>
        <w:t xml:space="preserve"> la</w:t>
      </w:r>
      <w:r w:rsidRPr="00D9763E">
        <w:rPr>
          <w:szCs w:val="22"/>
        </w:rPr>
        <w:t xml:space="preserve"> ISA;</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c)</w:t>
      </w:r>
      <w:r w:rsidRPr="00D9763E">
        <w:rPr>
          <w:szCs w:val="22"/>
        </w:rPr>
        <w:tab/>
      </w:r>
      <w:r w:rsidR="00890517" w:rsidRPr="00D9763E">
        <w:rPr>
          <w:szCs w:val="22"/>
        </w:rPr>
        <w:t>cuando las solicitudes internacionales pasan a la fase nacional, las Oficinas designadas se hacen cargo del trabajo de un modo análogo a lo que ocurre con las solicitudes</w:t>
      </w:r>
      <w:r w:rsidRPr="00D9763E">
        <w:rPr>
          <w:szCs w:val="22"/>
        </w:rPr>
        <w:t xml:space="preserve"> </w:t>
      </w:r>
      <w:r w:rsidR="00890517" w:rsidRPr="00D9763E">
        <w:rPr>
          <w:szCs w:val="22"/>
        </w:rPr>
        <w:t>nacionales de patentes</w:t>
      </w:r>
      <w:r w:rsidR="005D12EE" w:rsidRPr="00D9763E">
        <w:rPr>
          <w:szCs w:val="22"/>
        </w:rPr>
        <w:t xml:space="preserve">.  </w:t>
      </w:r>
      <w:r w:rsidR="00890517" w:rsidRPr="00D9763E">
        <w:rPr>
          <w:szCs w:val="22"/>
        </w:rPr>
        <w:t xml:space="preserve">Sin embargo, estas Oficinas deben recibir de </w:t>
      </w:r>
      <w:r w:rsidR="001204EC" w:rsidRPr="00D9763E">
        <w:rPr>
          <w:szCs w:val="22"/>
        </w:rPr>
        <w:t>la Oficina Internacional</w:t>
      </w:r>
      <w:r w:rsidR="00890517" w:rsidRPr="00D9763E">
        <w:rPr>
          <w:szCs w:val="22"/>
        </w:rPr>
        <w:t xml:space="preserve"> información de </w:t>
      </w:r>
      <w:r w:rsidR="009D1BC7" w:rsidRPr="00D9763E">
        <w:rPr>
          <w:szCs w:val="22"/>
        </w:rPr>
        <w:t xml:space="preserve">un </w:t>
      </w:r>
      <w:r w:rsidR="00890517" w:rsidRPr="00D9763E">
        <w:rPr>
          <w:szCs w:val="22"/>
        </w:rPr>
        <w:t xml:space="preserve">modo eficaz para que pueda comenzar </w:t>
      </w:r>
      <w:r w:rsidR="001E15B3" w:rsidRPr="00D9763E">
        <w:rPr>
          <w:szCs w:val="22"/>
        </w:rPr>
        <w:t>la tramitación</w:t>
      </w:r>
      <w:r w:rsidR="00890517" w:rsidRPr="00D9763E">
        <w:rPr>
          <w:szCs w:val="22"/>
        </w:rPr>
        <w:t xml:space="preserve"> nacional, </w:t>
      </w:r>
      <w:r w:rsidR="009D1BC7" w:rsidRPr="00D9763E">
        <w:rPr>
          <w:szCs w:val="22"/>
        </w:rPr>
        <w:t xml:space="preserve">e igualmente </w:t>
      </w:r>
      <w:r w:rsidR="00CF6F42" w:rsidRPr="00D9763E">
        <w:rPr>
          <w:szCs w:val="22"/>
        </w:rPr>
        <w:t>puede ser útil para un</w:t>
      </w:r>
      <w:r w:rsidR="001E15B3" w:rsidRPr="00D9763E">
        <w:rPr>
          <w:szCs w:val="22"/>
        </w:rPr>
        <w:t>a tramitación</w:t>
      </w:r>
      <w:r w:rsidR="00CF6F42" w:rsidRPr="00D9763E">
        <w:rPr>
          <w:szCs w:val="22"/>
        </w:rPr>
        <w:t xml:space="preserve"> eficiente y de calidad elevada recibir información sobre el seguimiento de la solicitud internacional ante otras Oficinas designadas</w:t>
      </w:r>
      <w:r w:rsidRPr="00D9763E">
        <w:rPr>
          <w:szCs w:val="22"/>
        </w:rPr>
        <w:t>.</w:t>
      </w:r>
    </w:p>
    <w:p w:rsidR="00650820" w:rsidRPr="00D9763E" w:rsidRDefault="00650820" w:rsidP="00650820">
      <w:pPr>
        <w:ind w:left="900" w:hanging="360"/>
        <w:rPr>
          <w:szCs w:val="22"/>
        </w:rPr>
      </w:pPr>
    </w:p>
    <w:p w:rsidR="00650820" w:rsidRPr="00D9763E" w:rsidRDefault="00CF6F42" w:rsidP="00650820">
      <w:pPr>
        <w:rPr>
          <w:szCs w:val="22"/>
        </w:rPr>
      </w:pPr>
      <w:r w:rsidRPr="00D9763E">
        <w:rPr>
          <w:szCs w:val="22"/>
        </w:rPr>
        <w:t xml:space="preserve">Muchos de estos procesos incluyen requisitos que </w:t>
      </w:r>
      <w:r w:rsidR="009D1BC7" w:rsidRPr="00D9763E">
        <w:rPr>
          <w:szCs w:val="22"/>
        </w:rPr>
        <w:t xml:space="preserve">tienen un </w:t>
      </w:r>
      <w:r w:rsidRPr="00D9763E">
        <w:rPr>
          <w:szCs w:val="22"/>
        </w:rPr>
        <w:t>equivalente</w:t>
      </w:r>
      <w:r w:rsidR="009D1BC7" w:rsidRPr="00D9763E">
        <w:rPr>
          <w:szCs w:val="22"/>
        </w:rPr>
        <w:t xml:space="preserve"> directo</w:t>
      </w:r>
      <w:r w:rsidR="00512DE1" w:rsidRPr="00D9763E">
        <w:rPr>
          <w:szCs w:val="22"/>
        </w:rPr>
        <w:t xml:space="preserve"> en </w:t>
      </w:r>
      <w:r w:rsidR="001E15B3" w:rsidRPr="00D9763E">
        <w:rPr>
          <w:szCs w:val="22"/>
        </w:rPr>
        <w:t>la tramitación</w:t>
      </w:r>
      <w:r w:rsidR="00EC0708" w:rsidRPr="00D9763E">
        <w:rPr>
          <w:szCs w:val="22"/>
        </w:rPr>
        <w:t xml:space="preserve"> nacional convencional que utiliza el Convenio de París para </w:t>
      </w:r>
      <w:r w:rsidR="001E15B3" w:rsidRPr="00D9763E">
        <w:rPr>
          <w:szCs w:val="22"/>
        </w:rPr>
        <w:t>reivindicar</w:t>
      </w:r>
      <w:r w:rsidR="00EC0708" w:rsidRPr="00D9763E">
        <w:rPr>
          <w:szCs w:val="22"/>
        </w:rPr>
        <w:t xml:space="preserve"> prioridad de manera independiente del </w:t>
      </w:r>
      <w:r w:rsidR="00805298" w:rsidRPr="00D9763E">
        <w:rPr>
          <w:szCs w:val="22"/>
        </w:rPr>
        <w:t>PCT</w:t>
      </w:r>
      <w:r w:rsidR="005D12EE" w:rsidRPr="00D9763E">
        <w:rPr>
          <w:szCs w:val="22"/>
        </w:rPr>
        <w:t xml:space="preserve">.  </w:t>
      </w:r>
      <w:r w:rsidR="00EC0708" w:rsidRPr="00D9763E">
        <w:rPr>
          <w:szCs w:val="22"/>
        </w:rPr>
        <w:t xml:space="preserve">Se están poniendo en marcha varios sistemas de apoyo </w:t>
      </w:r>
      <w:r w:rsidR="001E15B3" w:rsidRPr="00D9763E">
        <w:rPr>
          <w:szCs w:val="22"/>
        </w:rPr>
        <w:t>de la tramitación</w:t>
      </w:r>
      <w:r w:rsidR="00EC0708" w:rsidRPr="00D9763E">
        <w:rPr>
          <w:szCs w:val="22"/>
        </w:rPr>
        <w:t xml:space="preserve">, incluidos, sobre todo, el Servicio de Acceso Digital a </w:t>
      </w:r>
      <w:r w:rsidR="00502D16" w:rsidRPr="00D9763E">
        <w:rPr>
          <w:szCs w:val="22"/>
        </w:rPr>
        <w:t xml:space="preserve">los </w:t>
      </w:r>
      <w:r w:rsidR="00EC0708" w:rsidRPr="00D9763E">
        <w:rPr>
          <w:szCs w:val="22"/>
        </w:rPr>
        <w:t>Documentos de Prioridad de la OMPI</w:t>
      </w:r>
      <w:r w:rsidR="00650820" w:rsidRPr="00D9763E">
        <w:rPr>
          <w:szCs w:val="22"/>
        </w:rPr>
        <w:t>,</w:t>
      </w:r>
      <w:r w:rsidR="00B25046" w:rsidRPr="00D9763E">
        <w:rPr>
          <w:szCs w:val="22"/>
        </w:rPr>
        <w:t xml:space="preserve"> la plataforma </w:t>
      </w:r>
      <w:r w:rsidR="00650820" w:rsidRPr="00D9763E">
        <w:rPr>
          <w:szCs w:val="22"/>
        </w:rPr>
        <w:t>WIPO</w:t>
      </w:r>
      <w:r w:rsidR="00650820" w:rsidRPr="00D9763E">
        <w:rPr>
          <w:szCs w:val="22"/>
        </w:rPr>
        <w:noBreakHyphen/>
        <w:t>CASE</w:t>
      </w:r>
      <w:r w:rsidR="00B25046" w:rsidRPr="00D9763E">
        <w:rPr>
          <w:szCs w:val="22"/>
        </w:rPr>
        <w:t>,</w:t>
      </w:r>
      <w:r w:rsidR="00E96453" w:rsidRPr="00D9763E">
        <w:rPr>
          <w:szCs w:val="22"/>
        </w:rPr>
        <w:t xml:space="preserve"> </w:t>
      </w:r>
      <w:r w:rsidR="001E15B3" w:rsidRPr="00D9763E">
        <w:rPr>
          <w:szCs w:val="22"/>
        </w:rPr>
        <w:t>y</w:t>
      </w:r>
      <w:r w:rsidR="00E96453" w:rsidRPr="00D9763E">
        <w:rPr>
          <w:szCs w:val="22"/>
        </w:rPr>
        <w:t xml:space="preserve"> </w:t>
      </w:r>
      <w:r w:rsidR="001E15B3" w:rsidRPr="00D9763E">
        <w:rPr>
          <w:szCs w:val="22"/>
        </w:rPr>
        <w:t>en el marco</w:t>
      </w:r>
      <w:r w:rsidR="00B25046" w:rsidRPr="00D9763E">
        <w:rPr>
          <w:szCs w:val="22"/>
        </w:rPr>
        <w:t xml:space="preserve"> de iniciativas multilaterales, como los sistemas </w:t>
      </w:r>
      <w:proofErr w:type="spellStart"/>
      <w:r w:rsidR="00650820" w:rsidRPr="00D9763E">
        <w:rPr>
          <w:szCs w:val="22"/>
        </w:rPr>
        <w:t>One</w:t>
      </w:r>
      <w:proofErr w:type="spellEnd"/>
      <w:r w:rsidR="00650820" w:rsidRPr="00D9763E">
        <w:rPr>
          <w:szCs w:val="22"/>
        </w:rPr>
        <w:t xml:space="preserve"> Portal Dossier</w:t>
      </w:r>
      <w:r w:rsidR="00B25046" w:rsidRPr="00D9763E">
        <w:rPr>
          <w:szCs w:val="22"/>
        </w:rPr>
        <w:t xml:space="preserve"> y</w:t>
      </w:r>
      <w:r w:rsidR="00E96453" w:rsidRPr="00D9763E">
        <w:rPr>
          <w:szCs w:val="22"/>
        </w:rPr>
        <w:t xml:space="preserve"> </w:t>
      </w:r>
      <w:r w:rsidR="00650820" w:rsidRPr="00D9763E">
        <w:rPr>
          <w:szCs w:val="22"/>
        </w:rPr>
        <w:t>Global Dossier</w:t>
      </w:r>
      <w:r w:rsidR="00B25046" w:rsidRPr="00D9763E">
        <w:rPr>
          <w:szCs w:val="22"/>
        </w:rPr>
        <w:t>,</w:t>
      </w:r>
      <w:r w:rsidR="00E96453" w:rsidRPr="00D9763E">
        <w:rPr>
          <w:szCs w:val="22"/>
        </w:rPr>
        <w:t xml:space="preserve"> y </w:t>
      </w:r>
      <w:r w:rsidR="00B25046" w:rsidRPr="00D9763E">
        <w:rPr>
          <w:szCs w:val="22"/>
        </w:rPr>
        <w:t xml:space="preserve">es importante garantizar la compatibilidad y las sinergias </w:t>
      </w:r>
      <w:r w:rsidR="00EC0708" w:rsidRPr="00D9763E">
        <w:rPr>
          <w:szCs w:val="22"/>
        </w:rPr>
        <w:t xml:space="preserve">entre el </w:t>
      </w:r>
      <w:r w:rsidR="00650820" w:rsidRPr="00D9763E">
        <w:rPr>
          <w:szCs w:val="22"/>
        </w:rPr>
        <w:t>PCT</w:t>
      </w:r>
      <w:r w:rsidR="00E96453" w:rsidRPr="00D9763E">
        <w:rPr>
          <w:szCs w:val="22"/>
        </w:rPr>
        <w:t xml:space="preserve"> y </w:t>
      </w:r>
      <w:r w:rsidR="00EC0708" w:rsidRPr="00D9763E">
        <w:rPr>
          <w:szCs w:val="22"/>
        </w:rPr>
        <w:t xml:space="preserve">los sistemas conexos. </w:t>
      </w:r>
    </w:p>
    <w:p w:rsidR="00650820" w:rsidRPr="00D9763E" w:rsidRDefault="00650820" w:rsidP="00650820">
      <w:pPr>
        <w:rPr>
          <w:szCs w:val="22"/>
        </w:rPr>
      </w:pPr>
    </w:p>
    <w:p w:rsidR="00650820" w:rsidRPr="00D9763E" w:rsidRDefault="00805298" w:rsidP="00650820">
      <w:pPr>
        <w:rPr>
          <w:szCs w:val="22"/>
        </w:rPr>
      </w:pPr>
      <w:r w:rsidRPr="00D9763E">
        <w:rPr>
          <w:szCs w:val="22"/>
        </w:rPr>
        <w:t>El PCT</w:t>
      </w:r>
      <w:r w:rsidR="00650820" w:rsidRPr="00D9763E">
        <w:rPr>
          <w:szCs w:val="22"/>
        </w:rPr>
        <w:t xml:space="preserve"> </w:t>
      </w:r>
      <w:r w:rsidR="00B25046" w:rsidRPr="00D9763E">
        <w:rPr>
          <w:szCs w:val="22"/>
        </w:rPr>
        <w:t xml:space="preserve">se propone ofrecer un centro electrónico </w:t>
      </w:r>
      <w:r w:rsidR="00650820" w:rsidRPr="00D9763E">
        <w:rPr>
          <w:szCs w:val="22"/>
        </w:rPr>
        <w:t>(“</w:t>
      </w:r>
      <w:proofErr w:type="spellStart"/>
      <w:r w:rsidR="00650820" w:rsidRPr="00D9763E">
        <w:rPr>
          <w:szCs w:val="22"/>
        </w:rPr>
        <w:t>ePCT</w:t>
      </w:r>
      <w:proofErr w:type="spellEnd"/>
      <w:r w:rsidR="00650820" w:rsidRPr="00D9763E">
        <w:rPr>
          <w:szCs w:val="22"/>
        </w:rPr>
        <w:t xml:space="preserve">”) </w:t>
      </w:r>
      <w:r w:rsidR="001E15B3" w:rsidRPr="00D9763E">
        <w:rPr>
          <w:szCs w:val="22"/>
        </w:rPr>
        <w:t>para</w:t>
      </w:r>
      <w:r w:rsidR="00B25046" w:rsidRPr="00D9763E">
        <w:rPr>
          <w:szCs w:val="22"/>
        </w:rPr>
        <w:t xml:space="preserve"> todos los procesos de la fase internacional </w:t>
      </w:r>
      <w:r w:rsidR="00A13D09" w:rsidRPr="00D9763E">
        <w:rPr>
          <w:szCs w:val="22"/>
        </w:rPr>
        <w:t>de acuerdo con una variedad de formas</w:t>
      </w:r>
      <w:r w:rsidR="00650820" w:rsidRPr="00D9763E">
        <w:rPr>
          <w:szCs w:val="22"/>
        </w:rPr>
        <w:t>.</w:t>
      </w:r>
    </w:p>
    <w:p w:rsidR="00650820" w:rsidRPr="00D9763E" w:rsidRDefault="00650820" w:rsidP="00650820">
      <w:pPr>
        <w:rPr>
          <w:szCs w:val="22"/>
        </w:rPr>
      </w:pPr>
    </w:p>
    <w:p w:rsidR="00650820" w:rsidRPr="00D9763E" w:rsidRDefault="00A13D09" w:rsidP="00650820">
      <w:pPr>
        <w:rPr>
          <w:szCs w:val="22"/>
        </w:rPr>
      </w:pPr>
      <w:r w:rsidRPr="00D9763E">
        <w:rPr>
          <w:szCs w:val="22"/>
        </w:rPr>
        <w:t>Se dotará a las Oficinas de una gama de herramientas adecuadas para diferentes niveles de automatización</w:t>
      </w:r>
      <w:r w:rsidR="005D12EE" w:rsidRPr="00D9763E">
        <w:rPr>
          <w:szCs w:val="22"/>
        </w:rPr>
        <w:t xml:space="preserve">.  </w:t>
      </w:r>
      <w:r w:rsidRPr="00D9763E">
        <w:rPr>
          <w:szCs w:val="22"/>
        </w:rPr>
        <w:t xml:space="preserve">Podrán utilizar una interfaz de navegador web las Oficinas que no dispongan de su propia automatización, así como en los casos en que los sistemas de automatización locales no puedan todavía realizar una comunicación directa con </w:t>
      </w:r>
      <w:r w:rsidR="001204EC" w:rsidRPr="00D9763E">
        <w:rPr>
          <w:szCs w:val="22"/>
        </w:rPr>
        <w:t>la Oficina Internacional</w:t>
      </w:r>
      <w:r w:rsidR="00650820" w:rsidRPr="00D9763E">
        <w:rPr>
          <w:szCs w:val="22"/>
        </w:rPr>
        <w:t>, o</w:t>
      </w:r>
      <w:r w:rsidRPr="00D9763E">
        <w:rPr>
          <w:szCs w:val="22"/>
        </w:rPr>
        <w:t xml:space="preserve"> para servicios concretos</w:t>
      </w:r>
      <w:r w:rsidR="00650820" w:rsidRPr="00D9763E">
        <w:rPr>
          <w:szCs w:val="22"/>
        </w:rPr>
        <w:t xml:space="preserve"> </w:t>
      </w:r>
      <w:r w:rsidRPr="00D9763E">
        <w:rPr>
          <w:szCs w:val="22"/>
        </w:rPr>
        <w:t>que no hayan sido aún automatizados satisfactoriamente</w:t>
      </w:r>
      <w:r w:rsidR="005D12EE" w:rsidRPr="00D9763E">
        <w:rPr>
          <w:szCs w:val="22"/>
        </w:rPr>
        <w:t xml:space="preserve">.  </w:t>
      </w:r>
      <w:r w:rsidR="00805298" w:rsidRPr="00D9763E">
        <w:rPr>
          <w:szCs w:val="22"/>
        </w:rPr>
        <w:t xml:space="preserve">El </w:t>
      </w:r>
      <w:r w:rsidRPr="00D9763E">
        <w:rPr>
          <w:szCs w:val="22"/>
        </w:rPr>
        <w:t xml:space="preserve">sistema </w:t>
      </w:r>
      <w:r w:rsidR="00805298" w:rsidRPr="00D9763E">
        <w:rPr>
          <w:szCs w:val="22"/>
        </w:rPr>
        <w:lastRenderedPageBreak/>
        <w:t>PCT</w:t>
      </w:r>
      <w:r w:rsidR="00650820" w:rsidRPr="00D9763E">
        <w:rPr>
          <w:szCs w:val="22"/>
        </w:rPr>
        <w:noBreakHyphen/>
        <w:t xml:space="preserve">EDI </w:t>
      </w:r>
      <w:r w:rsidRPr="00D9763E">
        <w:rPr>
          <w:szCs w:val="22"/>
        </w:rPr>
        <w:t>puede ampliarse para permitir el tratamiento por lotes de documentos y datos de una variedad cada vez más amplia de tipos</w:t>
      </w:r>
      <w:r w:rsidR="005D12EE" w:rsidRPr="00D9763E">
        <w:rPr>
          <w:szCs w:val="22"/>
        </w:rPr>
        <w:t xml:space="preserve">.  </w:t>
      </w:r>
      <w:r w:rsidR="009D1BC7" w:rsidRPr="00D9763E">
        <w:rPr>
          <w:szCs w:val="22"/>
        </w:rPr>
        <w:t>Se prestará</w:t>
      </w:r>
      <w:r w:rsidRPr="00D9763E">
        <w:rPr>
          <w:szCs w:val="22"/>
        </w:rPr>
        <w:t>n servicios web en los casos en que</w:t>
      </w:r>
      <w:r w:rsidR="009D1BC7" w:rsidRPr="00D9763E">
        <w:rPr>
          <w:szCs w:val="22"/>
        </w:rPr>
        <w:t xml:space="preserve"> ello</w:t>
      </w:r>
      <w:r w:rsidRPr="00D9763E">
        <w:rPr>
          <w:szCs w:val="22"/>
        </w:rPr>
        <w:t xml:space="preserve"> sea adecuado para permitir la automatización efectiva de interacciones casi en tiempo real</w:t>
      </w:r>
      <w:r w:rsidR="00650820" w:rsidRPr="00D9763E">
        <w:rPr>
          <w:szCs w:val="22"/>
        </w:rPr>
        <w:t>.</w:t>
      </w:r>
    </w:p>
    <w:p w:rsidR="00650820" w:rsidRPr="00D9763E" w:rsidRDefault="00650820" w:rsidP="00650820">
      <w:pPr>
        <w:rPr>
          <w:szCs w:val="22"/>
        </w:rPr>
      </w:pPr>
    </w:p>
    <w:p w:rsidR="00650820" w:rsidRPr="00D9763E" w:rsidRDefault="00A13D09" w:rsidP="00650820">
      <w:pPr>
        <w:rPr>
          <w:szCs w:val="22"/>
        </w:rPr>
      </w:pPr>
      <w:r w:rsidRPr="00D9763E">
        <w:rPr>
          <w:szCs w:val="22"/>
        </w:rPr>
        <w:t xml:space="preserve">Se pondrá a disposición de los solicitantes una interfaz del navegador que permita </w:t>
      </w:r>
      <w:r w:rsidR="00D51DF9" w:rsidRPr="00D9763E">
        <w:rPr>
          <w:szCs w:val="22"/>
        </w:rPr>
        <w:t xml:space="preserve">recibir </w:t>
      </w:r>
      <w:r w:rsidRPr="00D9763E">
        <w:rPr>
          <w:szCs w:val="22"/>
        </w:rPr>
        <w:t xml:space="preserve">información </w:t>
      </w:r>
      <w:r w:rsidR="00D51DF9" w:rsidRPr="00D9763E">
        <w:rPr>
          <w:szCs w:val="22"/>
        </w:rPr>
        <w:t xml:space="preserve">e interactuar con </w:t>
      </w:r>
      <w:r w:rsidRPr="00D9763E">
        <w:rPr>
          <w:szCs w:val="22"/>
        </w:rPr>
        <w:t>todas las Oficinas</w:t>
      </w:r>
      <w:r w:rsidR="00650820" w:rsidRPr="00D9763E">
        <w:rPr>
          <w:szCs w:val="22"/>
        </w:rPr>
        <w:t xml:space="preserve"> (RO, ISA, SISA</w:t>
      </w:r>
      <w:r w:rsidRPr="00D9763E">
        <w:rPr>
          <w:szCs w:val="22"/>
        </w:rPr>
        <w:t xml:space="preserve"> e</w:t>
      </w:r>
      <w:r w:rsidR="00650820" w:rsidRPr="00D9763E">
        <w:rPr>
          <w:szCs w:val="22"/>
        </w:rPr>
        <w:t xml:space="preserve"> IPEA</w:t>
      </w:r>
      <w:r w:rsidRPr="00D9763E">
        <w:rPr>
          <w:szCs w:val="22"/>
        </w:rPr>
        <w:t xml:space="preserve">, así como </w:t>
      </w:r>
      <w:r w:rsidR="001204EC" w:rsidRPr="00D9763E">
        <w:rPr>
          <w:szCs w:val="22"/>
        </w:rPr>
        <w:t>la Oficina Internacional</w:t>
      </w:r>
      <w:r w:rsidR="00650820" w:rsidRPr="00D9763E">
        <w:rPr>
          <w:szCs w:val="22"/>
        </w:rPr>
        <w:t xml:space="preserve">) </w:t>
      </w:r>
      <w:r w:rsidRPr="00D9763E">
        <w:rPr>
          <w:szCs w:val="22"/>
        </w:rPr>
        <w:t>que cooperan utilizando los servicios electrónicos</w:t>
      </w:r>
      <w:r w:rsidR="005D12EE" w:rsidRPr="00D9763E">
        <w:rPr>
          <w:szCs w:val="22"/>
        </w:rPr>
        <w:t xml:space="preserve">.  </w:t>
      </w:r>
      <w:r w:rsidRPr="00D9763E">
        <w:rPr>
          <w:szCs w:val="22"/>
        </w:rPr>
        <w:t xml:space="preserve">Igualmente, pueden prestarse servicios web para que algunas funciones se integren </w:t>
      </w:r>
      <w:r w:rsidR="00D229F8" w:rsidRPr="00D9763E">
        <w:rPr>
          <w:szCs w:val="22"/>
        </w:rPr>
        <w:t>con sistemas comerciales de gestión/registro de patentes</w:t>
      </w:r>
      <w:r w:rsidR="00650820" w:rsidRPr="00D9763E">
        <w:rPr>
          <w:szCs w:val="22"/>
        </w:rPr>
        <w:t>.</w:t>
      </w:r>
    </w:p>
    <w:p w:rsidR="00650820" w:rsidRPr="00D9763E" w:rsidRDefault="00650820" w:rsidP="00650820">
      <w:pPr>
        <w:rPr>
          <w:szCs w:val="22"/>
        </w:rPr>
      </w:pPr>
    </w:p>
    <w:p w:rsidR="00650820" w:rsidRPr="00D9763E" w:rsidRDefault="008629AA" w:rsidP="00650820">
      <w:pPr>
        <w:rPr>
          <w:szCs w:val="22"/>
        </w:rPr>
      </w:pPr>
      <w:r w:rsidRPr="00D9763E">
        <w:rPr>
          <w:szCs w:val="22"/>
        </w:rPr>
        <w:t>Los nuevos servicios estarán basados, en lo posible, en datos utilizando directamente la información introducida por el solicitante o por la Oficina responsable de solicitar una acción, en lugar de utilizar</w:t>
      </w:r>
      <w:r w:rsidR="00D51DF9" w:rsidRPr="00D9763E">
        <w:rPr>
          <w:szCs w:val="22"/>
        </w:rPr>
        <w:t xml:space="preserve"> formularios</w:t>
      </w:r>
      <w:r w:rsidRPr="00D9763E">
        <w:rPr>
          <w:szCs w:val="22"/>
        </w:rPr>
        <w:t xml:space="preserve"> y cartas tradicionales, que requieren ser leídos y que se transcriba la información pertinente</w:t>
      </w:r>
      <w:r w:rsidR="00650820" w:rsidRPr="00D9763E">
        <w:rPr>
          <w:szCs w:val="22"/>
        </w:rPr>
        <w:t>.</w:t>
      </w:r>
    </w:p>
    <w:p w:rsidR="00650820" w:rsidRPr="00D9763E" w:rsidRDefault="00650820" w:rsidP="00650820">
      <w:pPr>
        <w:rPr>
          <w:szCs w:val="22"/>
        </w:rPr>
      </w:pPr>
    </w:p>
    <w:p w:rsidR="00650820" w:rsidRPr="00D9763E" w:rsidRDefault="008629AA" w:rsidP="00650820">
      <w:pPr>
        <w:rPr>
          <w:szCs w:val="22"/>
        </w:rPr>
      </w:pPr>
      <w:r w:rsidRPr="00D9763E">
        <w:rPr>
          <w:szCs w:val="22"/>
        </w:rPr>
        <w:t>En la medida de lo posible</w:t>
      </w:r>
      <w:r w:rsidR="00650820" w:rsidRPr="00D9763E">
        <w:rPr>
          <w:szCs w:val="22"/>
        </w:rPr>
        <w:t xml:space="preserve">, </w:t>
      </w:r>
      <w:proofErr w:type="spellStart"/>
      <w:r w:rsidR="00650820" w:rsidRPr="00D9763E">
        <w:rPr>
          <w:szCs w:val="22"/>
        </w:rPr>
        <w:t>ePCT</w:t>
      </w:r>
      <w:proofErr w:type="spellEnd"/>
      <w:r w:rsidR="00650820" w:rsidRPr="00D9763E">
        <w:rPr>
          <w:szCs w:val="22"/>
        </w:rPr>
        <w:t xml:space="preserve"> </w:t>
      </w:r>
      <w:r w:rsidRPr="00D9763E">
        <w:rPr>
          <w:szCs w:val="22"/>
        </w:rPr>
        <w:t xml:space="preserve">hará uso de servicios electrónicos internacionales conexos, como </w:t>
      </w:r>
      <w:r w:rsidR="00650820" w:rsidRPr="00D9763E">
        <w:rPr>
          <w:szCs w:val="22"/>
        </w:rPr>
        <w:t>DAS</w:t>
      </w:r>
      <w:r w:rsidR="00E96453" w:rsidRPr="00D9763E">
        <w:rPr>
          <w:szCs w:val="22"/>
        </w:rPr>
        <w:t xml:space="preserve"> y </w:t>
      </w:r>
      <w:r w:rsidR="00650820" w:rsidRPr="00D9763E">
        <w:rPr>
          <w:szCs w:val="22"/>
        </w:rPr>
        <w:t>WIPO</w:t>
      </w:r>
      <w:r w:rsidR="00650820" w:rsidRPr="00D9763E">
        <w:rPr>
          <w:szCs w:val="22"/>
        </w:rPr>
        <w:noBreakHyphen/>
        <w:t>CASE</w:t>
      </w:r>
      <w:r w:rsidRPr="00D9763E">
        <w:rPr>
          <w:szCs w:val="22"/>
        </w:rPr>
        <w:t>,</w:t>
      </w:r>
      <w:r w:rsidR="00650820" w:rsidRPr="00D9763E">
        <w:rPr>
          <w:szCs w:val="22"/>
        </w:rPr>
        <w:t xml:space="preserve"> </w:t>
      </w:r>
      <w:r w:rsidRPr="00D9763E">
        <w:rPr>
          <w:szCs w:val="22"/>
        </w:rPr>
        <w:t xml:space="preserve">para dar unos niveles mejorados de servicio o para una integración más cómoda de los servicios para las Oficinas nacionales que deseen utilizar enfoques coherentes para las solicitudes presentadas a través de las vías de París o el </w:t>
      </w:r>
      <w:r w:rsidR="00650820" w:rsidRPr="00D9763E">
        <w:rPr>
          <w:szCs w:val="22"/>
        </w:rPr>
        <w:t>PCT</w:t>
      </w:r>
      <w:r w:rsidR="005D12EE" w:rsidRPr="00D9763E">
        <w:rPr>
          <w:szCs w:val="22"/>
        </w:rPr>
        <w:t xml:space="preserve">.  </w:t>
      </w:r>
      <w:r w:rsidRPr="00D9763E">
        <w:rPr>
          <w:szCs w:val="22"/>
        </w:rPr>
        <w:t xml:space="preserve">Los servicios intentarán que se pueda acceder mediante un único inicio de sesión a </w:t>
      </w:r>
      <w:r w:rsidR="00650820" w:rsidRPr="00D9763E">
        <w:rPr>
          <w:szCs w:val="22"/>
        </w:rPr>
        <w:t xml:space="preserve">Madrid, </w:t>
      </w:r>
      <w:r w:rsidR="00805298" w:rsidRPr="00D9763E">
        <w:rPr>
          <w:szCs w:val="22"/>
        </w:rPr>
        <w:t>La Haya</w:t>
      </w:r>
      <w:r w:rsidR="00650820" w:rsidRPr="00D9763E">
        <w:rPr>
          <w:szCs w:val="22"/>
        </w:rPr>
        <w:t>, DAS</w:t>
      </w:r>
      <w:r w:rsidR="00E96453" w:rsidRPr="00D9763E">
        <w:rPr>
          <w:szCs w:val="22"/>
        </w:rPr>
        <w:t xml:space="preserve"> y </w:t>
      </w:r>
      <w:r w:rsidRPr="00D9763E">
        <w:rPr>
          <w:szCs w:val="22"/>
        </w:rPr>
        <w:t xml:space="preserve">otros servicios de la OMPI conexos, </w:t>
      </w:r>
      <w:r w:rsidR="00025BB3" w:rsidRPr="00D9763E">
        <w:rPr>
          <w:szCs w:val="22"/>
        </w:rPr>
        <w:t xml:space="preserve">y compartir experiencias y posibles problemas comunes con el fin de colaborar hacia un enfoque más coherente en todos los </w:t>
      </w:r>
      <w:r w:rsidR="00551BA2" w:rsidRPr="00D9763E">
        <w:rPr>
          <w:szCs w:val="22"/>
        </w:rPr>
        <w:t>servicios de la OMPI relacionado</w:t>
      </w:r>
      <w:r w:rsidR="00025BB3" w:rsidRPr="00D9763E">
        <w:rPr>
          <w:szCs w:val="22"/>
        </w:rPr>
        <w:t>s con las actividades de solicitud y registro de la P.I.</w:t>
      </w:r>
    </w:p>
    <w:p w:rsidR="00650820" w:rsidRPr="00D9763E" w:rsidRDefault="00650820" w:rsidP="00650820">
      <w:pPr>
        <w:rPr>
          <w:bCs/>
          <w:szCs w:val="22"/>
        </w:rPr>
      </w:pPr>
    </w:p>
    <w:p w:rsidR="00650820" w:rsidRPr="00D9763E" w:rsidRDefault="00025BB3" w:rsidP="00650820">
      <w:pPr>
        <w:rPr>
          <w:szCs w:val="22"/>
        </w:rPr>
      </w:pPr>
      <w:r w:rsidRPr="00D9763E">
        <w:rPr>
          <w:szCs w:val="22"/>
        </w:rPr>
        <w:t>El sistema</w:t>
      </w:r>
      <w:r w:rsidR="00650820" w:rsidRPr="00D9763E">
        <w:rPr>
          <w:szCs w:val="22"/>
        </w:rPr>
        <w:t xml:space="preserve"> </w:t>
      </w:r>
      <w:proofErr w:type="spellStart"/>
      <w:r w:rsidR="00650820" w:rsidRPr="00D9763E">
        <w:rPr>
          <w:szCs w:val="22"/>
        </w:rPr>
        <w:t>ePCT</w:t>
      </w:r>
      <w:proofErr w:type="spellEnd"/>
      <w:r w:rsidR="00650820" w:rsidRPr="00D9763E">
        <w:rPr>
          <w:szCs w:val="22"/>
        </w:rPr>
        <w:t xml:space="preserve"> </w:t>
      </w:r>
      <w:r w:rsidRPr="00D9763E">
        <w:rPr>
          <w:szCs w:val="22"/>
        </w:rPr>
        <w:t xml:space="preserve">pretende reducir la carga de trabajo que supone cada solicitud para las Oficinas, así como el tiempo que se necesita para </w:t>
      </w:r>
      <w:r w:rsidR="00D51DF9" w:rsidRPr="00D9763E">
        <w:rPr>
          <w:szCs w:val="22"/>
        </w:rPr>
        <w:t>tramitar</w:t>
      </w:r>
      <w:r w:rsidRPr="00D9763E">
        <w:rPr>
          <w:szCs w:val="22"/>
        </w:rPr>
        <w:t xml:space="preserve"> las solicitudes</w:t>
      </w:r>
      <w:r w:rsidR="00650820" w:rsidRPr="00D9763E">
        <w:rPr>
          <w:szCs w:val="22"/>
        </w:rPr>
        <w:t>:</w:t>
      </w:r>
    </w:p>
    <w:p w:rsidR="00650820" w:rsidRPr="00D9763E" w:rsidRDefault="00650820" w:rsidP="00650820">
      <w:pPr>
        <w:rPr>
          <w:szCs w:val="22"/>
        </w:rPr>
      </w:pPr>
    </w:p>
    <w:p w:rsidR="00650820" w:rsidRPr="00D9763E" w:rsidRDefault="00650820" w:rsidP="00650820">
      <w:pPr>
        <w:ind w:left="567"/>
        <w:rPr>
          <w:szCs w:val="22"/>
        </w:rPr>
      </w:pPr>
      <w:r w:rsidRPr="00D9763E">
        <w:rPr>
          <w:szCs w:val="22"/>
        </w:rPr>
        <w:t>a)</w:t>
      </w:r>
      <w:r w:rsidRPr="00D9763E">
        <w:rPr>
          <w:szCs w:val="22"/>
        </w:rPr>
        <w:tab/>
      </w:r>
      <w:r w:rsidR="00025BB3" w:rsidRPr="00D9763E">
        <w:rPr>
          <w:szCs w:val="22"/>
        </w:rPr>
        <w:t xml:space="preserve">minimizando el número de defectos de forma </w:t>
      </w:r>
      <w:r w:rsidR="00551BA2" w:rsidRPr="00D9763E">
        <w:rPr>
          <w:szCs w:val="22"/>
        </w:rPr>
        <w:t>de</w:t>
      </w:r>
      <w:r w:rsidR="00025BB3" w:rsidRPr="00D9763E">
        <w:rPr>
          <w:szCs w:val="22"/>
        </w:rPr>
        <w:t xml:space="preserve"> las solicitudes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b)</w:t>
      </w:r>
      <w:r w:rsidRPr="00D9763E">
        <w:rPr>
          <w:szCs w:val="22"/>
        </w:rPr>
        <w:tab/>
      </w:r>
      <w:r w:rsidR="00025BB3" w:rsidRPr="00D9763E">
        <w:rPr>
          <w:szCs w:val="22"/>
        </w:rPr>
        <w:t>automatizando y, en los casos en que proceda, revisando</w:t>
      </w:r>
      <w:r w:rsidR="00551BA2" w:rsidRPr="00D9763E">
        <w:rPr>
          <w:szCs w:val="22"/>
        </w:rPr>
        <w:t xml:space="preserve"> o eliminando procesos que pueda</w:t>
      </w:r>
      <w:r w:rsidR="00025BB3" w:rsidRPr="00D9763E">
        <w:rPr>
          <w:szCs w:val="22"/>
        </w:rPr>
        <w:t xml:space="preserve">n hacerse de manera más eficaz o que ya no </w:t>
      </w:r>
      <w:r w:rsidR="00551BA2" w:rsidRPr="00D9763E">
        <w:rPr>
          <w:szCs w:val="22"/>
        </w:rPr>
        <w:t>sea</w:t>
      </w:r>
      <w:r w:rsidR="00025BB3" w:rsidRPr="00D9763E">
        <w:rPr>
          <w:szCs w:val="22"/>
        </w:rPr>
        <w:t>n necesarios</w:t>
      </w:r>
      <w:r w:rsidRPr="00D9763E">
        <w:rPr>
          <w:szCs w:val="22"/>
        </w:rPr>
        <w:t>;</w:t>
      </w:r>
    </w:p>
    <w:p w:rsidR="00650820" w:rsidRPr="00D9763E" w:rsidRDefault="00650820" w:rsidP="00650820">
      <w:pPr>
        <w:ind w:left="567" w:hanging="360"/>
        <w:rPr>
          <w:szCs w:val="22"/>
        </w:rPr>
      </w:pPr>
    </w:p>
    <w:p w:rsidR="00650820" w:rsidRPr="00D9763E" w:rsidRDefault="00650820" w:rsidP="00650820">
      <w:pPr>
        <w:ind w:left="567"/>
        <w:rPr>
          <w:szCs w:val="22"/>
        </w:rPr>
      </w:pPr>
      <w:r w:rsidRPr="00D9763E">
        <w:rPr>
          <w:szCs w:val="22"/>
        </w:rPr>
        <w:t>c)</w:t>
      </w:r>
      <w:r w:rsidRPr="00D9763E">
        <w:rPr>
          <w:szCs w:val="22"/>
        </w:rPr>
        <w:tab/>
      </w:r>
      <w:r w:rsidR="00204CFA" w:rsidRPr="00D9763E">
        <w:rPr>
          <w:szCs w:val="22"/>
        </w:rPr>
        <w:t xml:space="preserve">utilizando los datos introducidos por el solicitante o la Oficina responsable de </w:t>
      </w:r>
      <w:r w:rsidR="00D51DF9" w:rsidRPr="00D9763E">
        <w:rPr>
          <w:szCs w:val="22"/>
        </w:rPr>
        <w:t xml:space="preserve">iniciar </w:t>
      </w:r>
      <w:r w:rsidR="00204CFA" w:rsidRPr="00D9763E">
        <w:rPr>
          <w:szCs w:val="22"/>
        </w:rPr>
        <w:t>una acción, reduciendo el tiempo y errores de transcripción</w:t>
      </w:r>
      <w:r w:rsidR="005D12EE" w:rsidRPr="00D9763E">
        <w:rPr>
          <w:szCs w:val="22"/>
        </w:rPr>
        <w:t xml:space="preserve">;  </w:t>
      </w:r>
      <w:r w:rsidR="00204CFA" w:rsidRPr="00D9763E">
        <w:rPr>
          <w:szCs w:val="22"/>
        </w:rPr>
        <w:t>y</w:t>
      </w:r>
    </w:p>
    <w:p w:rsidR="00650820" w:rsidRPr="00D9763E" w:rsidRDefault="00650820" w:rsidP="00650820">
      <w:pPr>
        <w:pStyle w:val="ListParagraph"/>
        <w:ind w:left="567" w:hanging="360"/>
        <w:rPr>
          <w:rFonts w:ascii="Arial" w:hAnsi="Arial" w:cs="Arial"/>
          <w:sz w:val="22"/>
          <w:szCs w:val="22"/>
          <w:lang w:val="es-ES"/>
        </w:rPr>
      </w:pPr>
    </w:p>
    <w:p w:rsidR="00650820" w:rsidRPr="00D9763E" w:rsidRDefault="00650820" w:rsidP="00650820">
      <w:pPr>
        <w:ind w:left="567"/>
        <w:rPr>
          <w:szCs w:val="22"/>
        </w:rPr>
      </w:pPr>
      <w:r w:rsidRPr="00D9763E">
        <w:rPr>
          <w:szCs w:val="22"/>
        </w:rPr>
        <w:t>d)</w:t>
      </w:r>
      <w:r w:rsidRPr="00D9763E">
        <w:rPr>
          <w:szCs w:val="22"/>
        </w:rPr>
        <w:tab/>
      </w:r>
      <w:r w:rsidR="00204CFA" w:rsidRPr="00D9763E">
        <w:rPr>
          <w:szCs w:val="22"/>
        </w:rPr>
        <w:t xml:space="preserve">eliminando los retrasos en los servicios postales y en los procesos </w:t>
      </w:r>
      <w:r w:rsidR="00551BA2" w:rsidRPr="00D9763E">
        <w:rPr>
          <w:szCs w:val="22"/>
        </w:rPr>
        <w:t>co</w:t>
      </w:r>
      <w:r w:rsidR="00204CFA" w:rsidRPr="00D9763E">
        <w:rPr>
          <w:szCs w:val="22"/>
        </w:rPr>
        <w:t>nexos, como la inspección, clasi</w:t>
      </w:r>
      <w:r w:rsidR="00D51DF9" w:rsidRPr="00D9763E">
        <w:rPr>
          <w:szCs w:val="22"/>
        </w:rPr>
        <w:t>ficación y distribución manual</w:t>
      </w:r>
      <w:r w:rsidR="00204CFA" w:rsidRPr="00D9763E">
        <w:rPr>
          <w:szCs w:val="22"/>
        </w:rPr>
        <w:t xml:space="preserve"> de documentos</w:t>
      </w:r>
      <w:r w:rsidRPr="00D9763E">
        <w:rPr>
          <w:szCs w:val="22"/>
        </w:rPr>
        <w:t>.</w:t>
      </w:r>
    </w:p>
    <w:p w:rsidR="00650820" w:rsidRPr="00D9763E" w:rsidRDefault="00650820" w:rsidP="00650820">
      <w:pPr>
        <w:ind w:left="900" w:hanging="360"/>
        <w:rPr>
          <w:szCs w:val="22"/>
        </w:rPr>
      </w:pPr>
    </w:p>
    <w:p w:rsidR="00650820" w:rsidRPr="00D9763E" w:rsidRDefault="00121A2E" w:rsidP="00650820">
      <w:pPr>
        <w:rPr>
          <w:szCs w:val="22"/>
        </w:rPr>
      </w:pPr>
      <w:r w:rsidRPr="00D9763E">
        <w:rPr>
          <w:szCs w:val="22"/>
        </w:rPr>
        <w:t>El sistema pretende igualmente mejorar la calidad y disponibilidad de la información sobre patentes, recibiendo información mediante formularios que puedan procesarse directamente y ponerse a disposición de los solicitantes, las Oficinas y el público</w:t>
      </w:r>
      <w:r w:rsidR="00650820" w:rsidRPr="00D9763E">
        <w:rPr>
          <w:szCs w:val="22"/>
        </w:rPr>
        <w:t>.</w:t>
      </w:r>
    </w:p>
    <w:p w:rsidR="00650820" w:rsidRPr="00D9763E" w:rsidRDefault="00650820" w:rsidP="00650820">
      <w:pPr>
        <w:rPr>
          <w:szCs w:val="22"/>
        </w:rPr>
      </w:pPr>
    </w:p>
    <w:p w:rsidR="00650820" w:rsidRPr="00D9763E" w:rsidRDefault="00B21087" w:rsidP="00650820">
      <w:pPr>
        <w:rPr>
          <w:szCs w:val="22"/>
        </w:rPr>
      </w:pPr>
      <w:r w:rsidRPr="00D9763E">
        <w:rPr>
          <w:szCs w:val="22"/>
        </w:rPr>
        <w:t xml:space="preserve">El factor que más preocupa </w:t>
      </w:r>
      <w:r w:rsidR="00D51DF9" w:rsidRPr="00D9763E">
        <w:rPr>
          <w:szCs w:val="22"/>
        </w:rPr>
        <w:t>en</w:t>
      </w:r>
      <w:r w:rsidRPr="00D9763E">
        <w:rPr>
          <w:szCs w:val="22"/>
        </w:rPr>
        <w:t xml:space="preserve"> los sistemas</w:t>
      </w:r>
      <w:r w:rsidR="00313874" w:rsidRPr="00D9763E">
        <w:rPr>
          <w:szCs w:val="22"/>
        </w:rPr>
        <w:t xml:space="preserve"> de</w:t>
      </w:r>
      <w:r w:rsidRPr="00D9763E">
        <w:rPr>
          <w:szCs w:val="22"/>
        </w:rPr>
        <w:t xml:space="preserve"> </w:t>
      </w:r>
      <w:r w:rsidR="00AB7E3B" w:rsidRPr="00D9763E">
        <w:rPr>
          <w:szCs w:val="22"/>
        </w:rPr>
        <w:t>TIC</w:t>
      </w:r>
      <w:r w:rsidRPr="00D9763E">
        <w:rPr>
          <w:szCs w:val="22"/>
        </w:rPr>
        <w:t xml:space="preserve"> del PCT es la seguridad</w:t>
      </w:r>
      <w:r w:rsidR="005D12EE" w:rsidRPr="00D9763E">
        <w:rPr>
          <w:szCs w:val="22"/>
        </w:rPr>
        <w:t xml:space="preserve">.  </w:t>
      </w:r>
      <w:r w:rsidRPr="00D9763E">
        <w:rPr>
          <w:szCs w:val="22"/>
        </w:rPr>
        <w:t>Es fundamental</w:t>
      </w:r>
      <w:r w:rsidR="00551BA2" w:rsidRPr="00D9763E">
        <w:rPr>
          <w:szCs w:val="22"/>
        </w:rPr>
        <w:t xml:space="preserve"> que todos los sistemas presente</w:t>
      </w:r>
      <w:r w:rsidRPr="00D9763E">
        <w:rPr>
          <w:szCs w:val="22"/>
        </w:rPr>
        <w:t>n unas elevadas características de seguridad en una amplia variedad de sentidos de este término</w:t>
      </w:r>
      <w:r w:rsidR="005D12EE" w:rsidRPr="00D9763E">
        <w:rPr>
          <w:szCs w:val="22"/>
        </w:rPr>
        <w:t xml:space="preserve">:  </w:t>
      </w:r>
      <w:r w:rsidRPr="00D9763E">
        <w:rPr>
          <w:szCs w:val="22"/>
        </w:rPr>
        <w:t>garantía</w:t>
      </w:r>
      <w:r w:rsidR="00650820" w:rsidRPr="00D9763E">
        <w:rPr>
          <w:szCs w:val="22"/>
        </w:rPr>
        <w:t xml:space="preserve"> </w:t>
      </w:r>
      <w:r w:rsidRPr="00D9763E">
        <w:rPr>
          <w:szCs w:val="22"/>
        </w:rPr>
        <w:t xml:space="preserve">de la entrega e integridad de los documentos </w:t>
      </w:r>
      <w:r w:rsidR="00551BA2" w:rsidRPr="00D9763E">
        <w:rPr>
          <w:szCs w:val="22"/>
        </w:rPr>
        <w:t xml:space="preserve">y </w:t>
      </w:r>
      <w:r w:rsidRPr="00D9763E">
        <w:rPr>
          <w:szCs w:val="22"/>
        </w:rPr>
        <w:t xml:space="preserve">los datos, así como seguridad de que el acceso a </w:t>
      </w:r>
      <w:r w:rsidR="00551BA2" w:rsidRPr="00D9763E">
        <w:rPr>
          <w:szCs w:val="22"/>
        </w:rPr>
        <w:t xml:space="preserve">la </w:t>
      </w:r>
      <w:r w:rsidRPr="00D9763E">
        <w:rPr>
          <w:szCs w:val="22"/>
        </w:rPr>
        <w:t>información confidencial está sujeto a límites adecuados, concediéndose sólo a partes autorizadas</w:t>
      </w:r>
      <w:r w:rsidR="005D12EE" w:rsidRPr="00D9763E">
        <w:rPr>
          <w:szCs w:val="22"/>
        </w:rPr>
        <w:t xml:space="preserve">.  </w:t>
      </w:r>
      <w:r w:rsidR="00D51DF9" w:rsidRPr="00D9763E">
        <w:rPr>
          <w:szCs w:val="22"/>
        </w:rPr>
        <w:t xml:space="preserve">El fallo </w:t>
      </w:r>
      <w:r w:rsidRPr="00D9763E">
        <w:rPr>
          <w:szCs w:val="22"/>
        </w:rPr>
        <w:t>de cualquiera de estos factores puede causar una pérdida importante de confianza en el sistema</w:t>
      </w:r>
      <w:r w:rsidR="00650820" w:rsidRPr="00D9763E">
        <w:rPr>
          <w:szCs w:val="22"/>
        </w:rPr>
        <w:t>.</w:t>
      </w:r>
    </w:p>
    <w:p w:rsidR="00650820" w:rsidRPr="00D9763E" w:rsidRDefault="00650820" w:rsidP="00650820">
      <w:pPr>
        <w:rPr>
          <w:szCs w:val="22"/>
        </w:rPr>
      </w:pPr>
    </w:p>
    <w:p w:rsidR="00650820" w:rsidRPr="00D9763E" w:rsidRDefault="00B21087" w:rsidP="00650820">
      <w:pPr>
        <w:rPr>
          <w:szCs w:val="22"/>
        </w:rPr>
      </w:pPr>
      <w:r w:rsidRPr="00D9763E">
        <w:rPr>
          <w:szCs w:val="22"/>
        </w:rPr>
        <w:t xml:space="preserve">La disponibilidad de los sistemas es </w:t>
      </w:r>
      <w:r w:rsidR="00D51DF9" w:rsidRPr="00D9763E">
        <w:rPr>
          <w:szCs w:val="22"/>
        </w:rPr>
        <w:t>también</w:t>
      </w:r>
      <w:r w:rsidRPr="00D9763E">
        <w:rPr>
          <w:szCs w:val="22"/>
        </w:rPr>
        <w:t xml:space="preserve"> uno de los elementos fundamentales</w:t>
      </w:r>
      <w:r w:rsidR="005D12EE" w:rsidRPr="00D9763E">
        <w:rPr>
          <w:szCs w:val="22"/>
        </w:rPr>
        <w:t xml:space="preserve">.  </w:t>
      </w:r>
      <w:r w:rsidRPr="00D9763E">
        <w:rPr>
          <w:szCs w:val="22"/>
        </w:rPr>
        <w:t xml:space="preserve">Dado que los solicitantes y las oficinas recurren cada vez más a los sistemas </w:t>
      </w:r>
      <w:r w:rsidR="00313874" w:rsidRPr="00D9763E">
        <w:rPr>
          <w:szCs w:val="22"/>
        </w:rPr>
        <w:t xml:space="preserve">de </w:t>
      </w:r>
      <w:r w:rsidR="00AB7E3B" w:rsidRPr="00D9763E">
        <w:rPr>
          <w:szCs w:val="22"/>
        </w:rPr>
        <w:t>TIC</w:t>
      </w:r>
      <w:r w:rsidR="00650820" w:rsidRPr="00D9763E">
        <w:rPr>
          <w:szCs w:val="22"/>
        </w:rPr>
        <w:t xml:space="preserve"> </w:t>
      </w:r>
      <w:r w:rsidRPr="00D9763E">
        <w:rPr>
          <w:szCs w:val="22"/>
        </w:rPr>
        <w:t>para su tr</w:t>
      </w:r>
      <w:r w:rsidR="00551BA2" w:rsidRPr="00D9763E">
        <w:rPr>
          <w:szCs w:val="22"/>
        </w:rPr>
        <w:t>abajo, la no disponibilidad de é</w:t>
      </w:r>
      <w:r w:rsidRPr="00D9763E">
        <w:rPr>
          <w:szCs w:val="22"/>
        </w:rPr>
        <w:t xml:space="preserve">stos pasa de ser un inconveniente menor a un problema </w:t>
      </w:r>
      <w:r w:rsidR="00D51DF9" w:rsidRPr="00D9763E">
        <w:rPr>
          <w:szCs w:val="22"/>
        </w:rPr>
        <w:t>importante</w:t>
      </w:r>
      <w:r w:rsidR="005D12EE" w:rsidRPr="00D9763E">
        <w:rPr>
          <w:szCs w:val="22"/>
        </w:rPr>
        <w:t xml:space="preserve">.  </w:t>
      </w:r>
      <w:r w:rsidRPr="00D9763E">
        <w:rPr>
          <w:szCs w:val="22"/>
        </w:rPr>
        <w:t xml:space="preserve">Para los solicitantes, la </w:t>
      </w:r>
      <w:r w:rsidR="00D51DF9" w:rsidRPr="00D9763E">
        <w:rPr>
          <w:szCs w:val="22"/>
        </w:rPr>
        <w:t xml:space="preserve">falta de </w:t>
      </w:r>
      <w:r w:rsidRPr="00D9763E">
        <w:rPr>
          <w:szCs w:val="22"/>
        </w:rPr>
        <w:t xml:space="preserve">disponibilidad puede significar pérdidas de derechos por la presentación tardía de una primera solicitud, o presentaciones fuera de plazo para las acciones </w:t>
      </w:r>
      <w:r w:rsidRPr="00D9763E">
        <w:rPr>
          <w:szCs w:val="22"/>
        </w:rPr>
        <w:lastRenderedPageBreak/>
        <w:t>posteriores</w:t>
      </w:r>
      <w:r w:rsidR="005D12EE" w:rsidRPr="00D9763E">
        <w:rPr>
          <w:szCs w:val="22"/>
        </w:rPr>
        <w:t xml:space="preserve">.  </w:t>
      </w:r>
      <w:r w:rsidRPr="00D9763E">
        <w:rPr>
          <w:szCs w:val="22"/>
        </w:rPr>
        <w:t xml:space="preserve">Para las Oficinas, la no disponibilidad de los sistemas que se utilizan para las funciones principales puede significar que su personal </w:t>
      </w:r>
      <w:r w:rsidR="00D51DF9" w:rsidRPr="00D9763E">
        <w:rPr>
          <w:szCs w:val="22"/>
        </w:rPr>
        <w:t>no pueda</w:t>
      </w:r>
      <w:r w:rsidRPr="00D9763E">
        <w:rPr>
          <w:szCs w:val="22"/>
        </w:rPr>
        <w:t xml:space="preserve"> trabajar</w:t>
      </w:r>
      <w:r w:rsidR="00650820" w:rsidRPr="00D9763E">
        <w:rPr>
          <w:szCs w:val="22"/>
        </w:rPr>
        <w:t>.</w:t>
      </w:r>
    </w:p>
    <w:p w:rsidR="00650820" w:rsidRPr="00D9763E" w:rsidRDefault="00650820" w:rsidP="00650820">
      <w:pPr>
        <w:rPr>
          <w:szCs w:val="22"/>
        </w:rPr>
      </w:pPr>
    </w:p>
    <w:p w:rsidR="00650820" w:rsidRPr="00D9763E" w:rsidRDefault="00A01E57" w:rsidP="00650820">
      <w:pPr>
        <w:rPr>
          <w:szCs w:val="22"/>
        </w:rPr>
      </w:pPr>
      <w:r w:rsidRPr="00D9763E">
        <w:rPr>
          <w:szCs w:val="22"/>
        </w:rPr>
        <w:t>En vista del contexto descrito, si no se realizan inversiones en</w:t>
      </w:r>
      <w:r w:rsidR="00D51DF9" w:rsidRPr="00D9763E">
        <w:rPr>
          <w:szCs w:val="22"/>
        </w:rPr>
        <w:t xml:space="preserve"> unos sistemas </w:t>
      </w:r>
      <w:r w:rsidR="00313874" w:rsidRPr="00D9763E">
        <w:rPr>
          <w:szCs w:val="22"/>
        </w:rPr>
        <w:t xml:space="preserve">de </w:t>
      </w:r>
      <w:r w:rsidR="00D51DF9" w:rsidRPr="00D9763E">
        <w:rPr>
          <w:szCs w:val="22"/>
        </w:rPr>
        <w:t>TIC adecuados</w:t>
      </w:r>
      <w:r w:rsidRPr="00D9763E">
        <w:rPr>
          <w:szCs w:val="22"/>
        </w:rPr>
        <w:t xml:space="preserve"> y no se utilizan de manera creciente, se </w:t>
      </w:r>
      <w:r w:rsidR="00D51DF9" w:rsidRPr="00D9763E">
        <w:rPr>
          <w:szCs w:val="22"/>
        </w:rPr>
        <w:t xml:space="preserve">producirá </w:t>
      </w:r>
      <w:r w:rsidRPr="00D9763E">
        <w:rPr>
          <w:szCs w:val="22"/>
        </w:rPr>
        <w:t xml:space="preserve">una pérdida de cuota de mercado del sistema del </w:t>
      </w:r>
      <w:r w:rsidR="00650820" w:rsidRPr="00D9763E">
        <w:rPr>
          <w:szCs w:val="22"/>
        </w:rPr>
        <w:t xml:space="preserve">PCT </w:t>
      </w:r>
      <w:r w:rsidRPr="00D9763E">
        <w:rPr>
          <w:szCs w:val="22"/>
        </w:rPr>
        <w:t>frente a los mecanismos alternativ</w:t>
      </w:r>
      <w:r w:rsidR="00D51DF9" w:rsidRPr="00D9763E">
        <w:rPr>
          <w:szCs w:val="22"/>
        </w:rPr>
        <w:t>os de protección que mejoren su oferta</w:t>
      </w:r>
      <w:r w:rsidRPr="00D9763E">
        <w:rPr>
          <w:szCs w:val="22"/>
        </w:rPr>
        <w:t xml:space="preserve"> de servicios de manera más adecuada y ágil</w:t>
      </w:r>
      <w:r w:rsidR="005D12EE" w:rsidRPr="00D9763E">
        <w:rPr>
          <w:szCs w:val="22"/>
        </w:rPr>
        <w:t xml:space="preserve">.  </w:t>
      </w:r>
      <w:r w:rsidRPr="00D9763E">
        <w:rPr>
          <w:szCs w:val="22"/>
        </w:rPr>
        <w:t xml:space="preserve">Ello obstaculizará, </w:t>
      </w:r>
      <w:r w:rsidR="00D51DF9" w:rsidRPr="00D9763E">
        <w:rPr>
          <w:szCs w:val="22"/>
        </w:rPr>
        <w:t>asimismo</w:t>
      </w:r>
      <w:r w:rsidRPr="00D9763E">
        <w:rPr>
          <w:szCs w:val="22"/>
        </w:rPr>
        <w:t xml:space="preserve">, la </w:t>
      </w:r>
      <w:r w:rsidR="00D51DF9" w:rsidRPr="00D9763E">
        <w:rPr>
          <w:szCs w:val="22"/>
        </w:rPr>
        <w:t xml:space="preserve">obtención </w:t>
      </w:r>
      <w:r w:rsidRPr="00D9763E">
        <w:rPr>
          <w:szCs w:val="22"/>
        </w:rPr>
        <w:t>de las ventajas buscadas por terceros en el ámbito de la información sobre patentes</w:t>
      </w:r>
      <w:r w:rsidR="00650820" w:rsidRPr="00D9763E">
        <w:rPr>
          <w:szCs w:val="22"/>
        </w:rPr>
        <w:t>.</w:t>
      </w:r>
    </w:p>
    <w:p w:rsidR="00650820" w:rsidRPr="00D9763E" w:rsidRDefault="00650820" w:rsidP="00650820">
      <w:pPr>
        <w:rPr>
          <w:szCs w:val="22"/>
        </w:rPr>
      </w:pPr>
    </w:p>
    <w:p w:rsidR="00650820" w:rsidRPr="00D9763E" w:rsidRDefault="00650820" w:rsidP="00650820">
      <w:pPr>
        <w:rPr>
          <w:szCs w:val="22"/>
          <w:u w:val="single"/>
        </w:rPr>
      </w:pPr>
      <w:r w:rsidRPr="00D9763E">
        <w:rPr>
          <w:szCs w:val="22"/>
          <w:u w:val="single"/>
        </w:rPr>
        <w:t>Madrid</w:t>
      </w:r>
      <w:r w:rsidR="00E96453" w:rsidRPr="00D9763E">
        <w:rPr>
          <w:szCs w:val="22"/>
          <w:u w:val="single"/>
        </w:rPr>
        <w:t xml:space="preserve"> y </w:t>
      </w:r>
      <w:r w:rsidR="00805298" w:rsidRPr="00D9763E">
        <w:rPr>
          <w:szCs w:val="22"/>
          <w:u w:val="single"/>
        </w:rPr>
        <w:t>La Haya</w:t>
      </w:r>
    </w:p>
    <w:p w:rsidR="00650820" w:rsidRPr="00D9763E" w:rsidRDefault="00650820" w:rsidP="00650820">
      <w:pPr>
        <w:rPr>
          <w:szCs w:val="22"/>
        </w:rPr>
      </w:pPr>
    </w:p>
    <w:p w:rsidR="00650820" w:rsidRPr="00D9763E" w:rsidRDefault="00FF76A7" w:rsidP="00650820">
      <w:pPr>
        <w:tabs>
          <w:tab w:val="num" w:pos="567"/>
        </w:tabs>
        <w:spacing w:after="220"/>
        <w:rPr>
          <w:szCs w:val="22"/>
        </w:rPr>
      </w:pPr>
      <w:r w:rsidRPr="00D9763E">
        <w:rPr>
          <w:szCs w:val="22"/>
        </w:rPr>
        <w:t>Los sistemas de Madrid y La Haya</w:t>
      </w:r>
      <w:r w:rsidR="00650820" w:rsidRPr="00D9763E">
        <w:rPr>
          <w:szCs w:val="22"/>
        </w:rPr>
        <w:t xml:space="preserve"> </w:t>
      </w:r>
      <w:r w:rsidR="00A01E57" w:rsidRPr="00D9763E">
        <w:rPr>
          <w:szCs w:val="22"/>
        </w:rPr>
        <w:t>son sistemas de registro internacional para la protección de las marcas y de los dibujos y modelos industriales</w:t>
      </w:r>
      <w:r w:rsidR="00D51DF9" w:rsidRPr="00D9763E">
        <w:rPr>
          <w:szCs w:val="22"/>
        </w:rPr>
        <w:t xml:space="preserve"> respectivamente</w:t>
      </w:r>
      <w:r w:rsidR="005D12EE" w:rsidRPr="00D9763E">
        <w:rPr>
          <w:szCs w:val="22"/>
        </w:rPr>
        <w:t xml:space="preserve">.  </w:t>
      </w:r>
      <w:r w:rsidR="00A01E57" w:rsidRPr="00D9763E">
        <w:rPr>
          <w:szCs w:val="22"/>
        </w:rPr>
        <w:t xml:space="preserve">Estos sistemas establecen registros internacionales </w:t>
      </w:r>
      <w:r w:rsidR="00D51DF9" w:rsidRPr="00D9763E">
        <w:rPr>
          <w:szCs w:val="22"/>
        </w:rPr>
        <w:t>ya</w:t>
      </w:r>
      <w:r w:rsidR="00A01E57" w:rsidRPr="00D9763E">
        <w:rPr>
          <w:szCs w:val="22"/>
        </w:rPr>
        <w:t xml:space="preserve"> existen</w:t>
      </w:r>
      <w:r w:rsidR="00D51DF9" w:rsidRPr="00D9763E">
        <w:rPr>
          <w:szCs w:val="22"/>
        </w:rPr>
        <w:t>tes</w:t>
      </w:r>
      <w:r w:rsidR="00A01E57" w:rsidRPr="00D9763E">
        <w:rPr>
          <w:szCs w:val="22"/>
        </w:rPr>
        <w:t>, en el caso de Madrid, desde hace</w:t>
      </w:r>
      <w:r w:rsidR="00777256" w:rsidRPr="00D9763E">
        <w:rPr>
          <w:szCs w:val="22"/>
        </w:rPr>
        <w:t> 1</w:t>
      </w:r>
      <w:r w:rsidR="00A01E57" w:rsidRPr="00D9763E">
        <w:rPr>
          <w:szCs w:val="22"/>
        </w:rPr>
        <w:t>20 años, y se encuentran en formato electrónico desde mediados de la década de</w:t>
      </w:r>
      <w:r w:rsidR="00777256" w:rsidRPr="00D9763E">
        <w:rPr>
          <w:szCs w:val="22"/>
        </w:rPr>
        <w:t> 1</w:t>
      </w:r>
      <w:r w:rsidR="00A01E57" w:rsidRPr="00D9763E">
        <w:rPr>
          <w:szCs w:val="22"/>
        </w:rPr>
        <w:t>990</w:t>
      </w:r>
      <w:r w:rsidR="00650820" w:rsidRPr="00D9763E">
        <w:rPr>
          <w:szCs w:val="22"/>
        </w:rPr>
        <w:t>.</w:t>
      </w:r>
    </w:p>
    <w:p w:rsidR="00650820" w:rsidRPr="00D9763E" w:rsidRDefault="00A01E57" w:rsidP="00650820">
      <w:pPr>
        <w:tabs>
          <w:tab w:val="num" w:pos="567"/>
        </w:tabs>
        <w:spacing w:after="220"/>
        <w:rPr>
          <w:szCs w:val="22"/>
        </w:rPr>
      </w:pPr>
      <w:r w:rsidRPr="00D9763E">
        <w:rPr>
          <w:szCs w:val="22"/>
        </w:rPr>
        <w:t>Las partes interesadas del sistema son las siguientes</w:t>
      </w:r>
      <w:r w:rsidR="00650820" w:rsidRPr="00D9763E">
        <w:rPr>
          <w:szCs w:val="22"/>
        </w:rPr>
        <w:t>:</w:t>
      </w:r>
    </w:p>
    <w:p w:rsidR="00650820" w:rsidRPr="00D9763E" w:rsidRDefault="00650820" w:rsidP="00650820">
      <w:pPr>
        <w:spacing w:after="220"/>
        <w:ind w:left="567"/>
        <w:rPr>
          <w:szCs w:val="22"/>
        </w:rPr>
      </w:pPr>
      <w:r w:rsidRPr="00D9763E">
        <w:rPr>
          <w:szCs w:val="22"/>
        </w:rPr>
        <w:t>a)</w:t>
      </w:r>
      <w:r w:rsidRPr="00D9763E">
        <w:rPr>
          <w:szCs w:val="22"/>
        </w:rPr>
        <w:tab/>
      </w:r>
      <w:r w:rsidR="005573C4" w:rsidRPr="00D9763E">
        <w:rPr>
          <w:szCs w:val="22"/>
        </w:rPr>
        <w:t>l</w:t>
      </w:r>
      <w:r w:rsidR="00A01E57" w:rsidRPr="00D9763E">
        <w:rPr>
          <w:szCs w:val="22"/>
        </w:rPr>
        <w:t>a Oficina Internacional de la OMPI</w:t>
      </w:r>
      <w:r w:rsidRPr="00D9763E">
        <w:rPr>
          <w:szCs w:val="22"/>
        </w:rPr>
        <w:t>, respons</w:t>
      </w:r>
      <w:r w:rsidR="00A01E57" w:rsidRPr="00D9763E">
        <w:rPr>
          <w:szCs w:val="22"/>
        </w:rPr>
        <w:t>a</w:t>
      </w:r>
      <w:r w:rsidRPr="00D9763E">
        <w:rPr>
          <w:szCs w:val="22"/>
        </w:rPr>
        <w:t xml:space="preserve">ble </w:t>
      </w:r>
      <w:r w:rsidR="005573C4" w:rsidRPr="00D9763E">
        <w:rPr>
          <w:szCs w:val="22"/>
        </w:rPr>
        <w:t>de la administración de los dos sistemas de registro, que establece un registro electrónico de los derechos internacionales relativos a las marcas y los</w:t>
      </w:r>
      <w:r w:rsidR="00E96453" w:rsidRPr="00D9763E">
        <w:rPr>
          <w:szCs w:val="22"/>
        </w:rPr>
        <w:t xml:space="preserve"> </w:t>
      </w:r>
      <w:r w:rsidR="00A01E57" w:rsidRPr="00D9763E">
        <w:rPr>
          <w:szCs w:val="22"/>
        </w:rPr>
        <w:t>dibujos y modelos industriales</w:t>
      </w:r>
      <w:r w:rsidR="005D12EE" w:rsidRPr="00D9763E">
        <w:rPr>
          <w:szCs w:val="22"/>
        </w:rPr>
        <w:t xml:space="preserve">;  </w:t>
      </w:r>
    </w:p>
    <w:p w:rsidR="00650820" w:rsidRPr="00D9763E" w:rsidRDefault="00650820" w:rsidP="00650820">
      <w:pPr>
        <w:spacing w:after="220"/>
        <w:ind w:left="567"/>
        <w:rPr>
          <w:szCs w:val="22"/>
        </w:rPr>
      </w:pPr>
      <w:r w:rsidRPr="00D9763E">
        <w:rPr>
          <w:szCs w:val="22"/>
        </w:rPr>
        <w:t>b)</w:t>
      </w:r>
      <w:r w:rsidRPr="00D9763E">
        <w:rPr>
          <w:szCs w:val="22"/>
        </w:rPr>
        <w:tab/>
      </w:r>
      <w:r w:rsidR="005573C4" w:rsidRPr="00D9763E">
        <w:rPr>
          <w:szCs w:val="22"/>
        </w:rPr>
        <w:t>en el caso de Mad</w:t>
      </w:r>
      <w:r w:rsidRPr="00D9763E">
        <w:rPr>
          <w:szCs w:val="22"/>
        </w:rPr>
        <w:t xml:space="preserve">rid, </w:t>
      </w:r>
      <w:r w:rsidR="000C3A41" w:rsidRPr="00D9763E">
        <w:rPr>
          <w:szCs w:val="22"/>
        </w:rPr>
        <w:t>la Oficina de origen, Oficina ante la que el solicitante de un registro internacional de marcas tiene derecho a presentar su solicitud</w:t>
      </w:r>
      <w:r w:rsidRPr="00D9763E">
        <w:rPr>
          <w:szCs w:val="22"/>
        </w:rPr>
        <w:t>;</w:t>
      </w:r>
    </w:p>
    <w:p w:rsidR="00650820" w:rsidRPr="00D9763E" w:rsidRDefault="00650820" w:rsidP="00650820">
      <w:pPr>
        <w:spacing w:after="220"/>
        <w:ind w:left="567"/>
        <w:rPr>
          <w:szCs w:val="22"/>
        </w:rPr>
      </w:pPr>
      <w:r w:rsidRPr="00D9763E">
        <w:rPr>
          <w:szCs w:val="22"/>
        </w:rPr>
        <w:t>c)</w:t>
      </w:r>
      <w:r w:rsidRPr="00D9763E">
        <w:rPr>
          <w:szCs w:val="22"/>
        </w:rPr>
        <w:tab/>
      </w:r>
      <w:r w:rsidR="000C3A41" w:rsidRPr="00D9763E">
        <w:rPr>
          <w:szCs w:val="22"/>
        </w:rPr>
        <w:t>las Partes Contratantes designadas, países miembros cuya protección se solicita</w:t>
      </w:r>
      <w:r w:rsidRPr="00D9763E">
        <w:rPr>
          <w:szCs w:val="22"/>
        </w:rPr>
        <w:t>.</w:t>
      </w:r>
    </w:p>
    <w:p w:rsidR="00650820" w:rsidRPr="00D9763E" w:rsidRDefault="005A7E93" w:rsidP="00650820">
      <w:pPr>
        <w:rPr>
          <w:szCs w:val="22"/>
        </w:rPr>
      </w:pPr>
      <w:r w:rsidRPr="00D9763E">
        <w:rPr>
          <w:szCs w:val="22"/>
        </w:rPr>
        <w:t xml:space="preserve">Los sistemas </w:t>
      </w:r>
      <w:r w:rsidR="009F5E95" w:rsidRPr="00D9763E">
        <w:rPr>
          <w:szCs w:val="22"/>
        </w:rPr>
        <w:t xml:space="preserve">de </w:t>
      </w:r>
      <w:r w:rsidR="00AB7E3B" w:rsidRPr="00D9763E">
        <w:rPr>
          <w:szCs w:val="22"/>
        </w:rPr>
        <w:t>TIC</w:t>
      </w:r>
      <w:r w:rsidR="00650820" w:rsidRPr="00D9763E">
        <w:rPr>
          <w:szCs w:val="22"/>
        </w:rPr>
        <w:t xml:space="preserve"> </w:t>
      </w:r>
      <w:r w:rsidRPr="00D9763E">
        <w:rPr>
          <w:szCs w:val="22"/>
        </w:rPr>
        <w:t xml:space="preserve">existentes que se encargan de la administración de la OMPI en los procedimientos de </w:t>
      </w:r>
      <w:r w:rsidR="00650820" w:rsidRPr="00D9763E">
        <w:rPr>
          <w:szCs w:val="22"/>
        </w:rPr>
        <w:t>Madrid</w:t>
      </w:r>
      <w:r w:rsidR="00E96453" w:rsidRPr="00D9763E">
        <w:rPr>
          <w:szCs w:val="22"/>
        </w:rPr>
        <w:t xml:space="preserve"> y </w:t>
      </w:r>
      <w:r w:rsidRPr="00D9763E">
        <w:rPr>
          <w:szCs w:val="22"/>
        </w:rPr>
        <w:t xml:space="preserve">de </w:t>
      </w:r>
      <w:r w:rsidR="00805298" w:rsidRPr="00D9763E">
        <w:rPr>
          <w:szCs w:val="22"/>
        </w:rPr>
        <w:t>La Haya</w:t>
      </w:r>
      <w:r w:rsidR="00650820" w:rsidRPr="00D9763E">
        <w:rPr>
          <w:szCs w:val="22"/>
        </w:rPr>
        <w:t xml:space="preserve"> </w:t>
      </w:r>
      <w:r w:rsidRPr="00D9763E">
        <w:rPr>
          <w:szCs w:val="22"/>
        </w:rPr>
        <w:t>datan igualmente de mediados de la década de</w:t>
      </w:r>
      <w:r w:rsidR="00777256" w:rsidRPr="00D9763E">
        <w:rPr>
          <w:szCs w:val="22"/>
        </w:rPr>
        <w:t> 1</w:t>
      </w:r>
      <w:r w:rsidR="00650820" w:rsidRPr="00D9763E">
        <w:rPr>
          <w:szCs w:val="22"/>
        </w:rPr>
        <w:t>990</w:t>
      </w:r>
      <w:r w:rsidRPr="00D9763E">
        <w:rPr>
          <w:szCs w:val="22"/>
        </w:rPr>
        <w:t xml:space="preserve">, e incluyen una función completa de gestión de registros electrónicos, junto con un sistema de gestión de flujo de trabajo hecho a medida, procedimientos internos sin soporte </w:t>
      </w:r>
      <w:r w:rsidR="00551BA2" w:rsidRPr="00D9763E">
        <w:rPr>
          <w:szCs w:val="22"/>
        </w:rPr>
        <w:t xml:space="preserve">en </w:t>
      </w:r>
      <w:r w:rsidRPr="00D9763E">
        <w:rPr>
          <w:szCs w:val="22"/>
        </w:rPr>
        <w:t xml:space="preserve">papel </w:t>
      </w:r>
      <w:r w:rsidR="003564A2" w:rsidRPr="00D9763E">
        <w:rPr>
          <w:szCs w:val="22"/>
        </w:rPr>
        <w:t>y una función completa de comunicaciones electrónicas bidireccionales con las partes interesadas del sistema</w:t>
      </w:r>
      <w:r w:rsidR="00650820" w:rsidRPr="00D9763E">
        <w:rPr>
          <w:szCs w:val="22"/>
        </w:rPr>
        <w:t>.</w:t>
      </w:r>
    </w:p>
    <w:p w:rsidR="00650820" w:rsidRPr="00D9763E" w:rsidRDefault="00650820" w:rsidP="00650820">
      <w:pPr>
        <w:rPr>
          <w:szCs w:val="22"/>
        </w:rPr>
      </w:pPr>
    </w:p>
    <w:p w:rsidR="00650820" w:rsidRPr="00D9763E" w:rsidRDefault="003564A2" w:rsidP="00650820">
      <w:pPr>
        <w:tabs>
          <w:tab w:val="num" w:pos="567"/>
        </w:tabs>
        <w:spacing w:after="220"/>
        <w:rPr>
          <w:szCs w:val="22"/>
        </w:rPr>
      </w:pPr>
      <w:r w:rsidRPr="00D9763E">
        <w:rPr>
          <w:szCs w:val="22"/>
        </w:rPr>
        <w:t xml:space="preserve">El diseño y elaboración de unos sistemas </w:t>
      </w:r>
      <w:r w:rsidR="009F5E95" w:rsidRPr="00D9763E">
        <w:rPr>
          <w:szCs w:val="22"/>
        </w:rPr>
        <w:t xml:space="preserve">de </w:t>
      </w:r>
      <w:r w:rsidR="00AB7E3B" w:rsidRPr="00D9763E">
        <w:rPr>
          <w:szCs w:val="22"/>
        </w:rPr>
        <w:t>TIC</w:t>
      </w:r>
      <w:r w:rsidR="00650820" w:rsidRPr="00D9763E">
        <w:rPr>
          <w:szCs w:val="22"/>
        </w:rPr>
        <w:t xml:space="preserve"> </w:t>
      </w:r>
      <w:r w:rsidRPr="00D9763E">
        <w:rPr>
          <w:szCs w:val="22"/>
        </w:rPr>
        <w:t>adecuados que den soporte a l</w:t>
      </w:r>
      <w:r w:rsidR="00456906" w:rsidRPr="00D9763E">
        <w:rPr>
          <w:szCs w:val="22"/>
        </w:rPr>
        <w:t>os sistemas de Madrid y La Haya</w:t>
      </w:r>
      <w:r w:rsidR="00650820" w:rsidRPr="00D9763E">
        <w:rPr>
          <w:szCs w:val="22"/>
        </w:rPr>
        <w:t xml:space="preserve"> </w:t>
      </w:r>
      <w:r w:rsidRPr="00D9763E">
        <w:rPr>
          <w:szCs w:val="22"/>
        </w:rPr>
        <w:t>en el futuro</w:t>
      </w:r>
      <w:r w:rsidR="00551BA2" w:rsidRPr="00D9763E">
        <w:rPr>
          <w:szCs w:val="22"/>
        </w:rPr>
        <w:t>,</w:t>
      </w:r>
      <w:r w:rsidRPr="00D9763E">
        <w:rPr>
          <w:szCs w:val="22"/>
        </w:rPr>
        <w:t xml:space="preserve"> requiere</w:t>
      </w:r>
      <w:r w:rsidR="001A411B" w:rsidRPr="00D9763E">
        <w:rPr>
          <w:szCs w:val="22"/>
        </w:rPr>
        <w:t>n</w:t>
      </w:r>
      <w:r w:rsidRPr="00D9763E">
        <w:rPr>
          <w:szCs w:val="22"/>
        </w:rPr>
        <w:t xml:space="preserve"> del desarrollo de una</w:t>
      </w:r>
      <w:r w:rsidR="00650820" w:rsidRPr="00D9763E">
        <w:rPr>
          <w:szCs w:val="22"/>
        </w:rPr>
        <w:t xml:space="preserve"> </w:t>
      </w:r>
      <w:r w:rsidRPr="00D9763E">
        <w:rPr>
          <w:szCs w:val="22"/>
        </w:rPr>
        <w:t>e</w:t>
      </w:r>
      <w:r w:rsidR="001B7336" w:rsidRPr="00D9763E">
        <w:rPr>
          <w:szCs w:val="22"/>
        </w:rPr>
        <w:t xml:space="preserve">strategia </w:t>
      </w:r>
      <w:r w:rsidR="009F5E95" w:rsidRPr="00D9763E">
        <w:rPr>
          <w:szCs w:val="22"/>
        </w:rPr>
        <w:t xml:space="preserve">de </w:t>
      </w:r>
      <w:r w:rsidR="001B7336" w:rsidRPr="00D9763E">
        <w:rPr>
          <w:szCs w:val="22"/>
        </w:rPr>
        <w:t>TIC</w:t>
      </w:r>
      <w:r w:rsidR="00650820" w:rsidRPr="00D9763E">
        <w:rPr>
          <w:szCs w:val="22"/>
        </w:rPr>
        <w:t xml:space="preserve"> </w:t>
      </w:r>
      <w:r w:rsidRPr="00D9763E">
        <w:rPr>
          <w:szCs w:val="22"/>
        </w:rPr>
        <w:t>que dé como resultado los siguientes elementos principales de servicio a las partes interesadas</w:t>
      </w:r>
      <w:r w:rsidR="00650820" w:rsidRPr="00D9763E">
        <w:rPr>
          <w:szCs w:val="22"/>
        </w:rPr>
        <w:t>:</w:t>
      </w:r>
    </w:p>
    <w:p w:rsidR="00650820" w:rsidRPr="00D9763E" w:rsidRDefault="00650820" w:rsidP="00650820">
      <w:pPr>
        <w:spacing w:after="220"/>
        <w:ind w:left="567"/>
        <w:rPr>
          <w:szCs w:val="22"/>
        </w:rPr>
      </w:pPr>
      <w:r w:rsidRPr="00D9763E">
        <w:rPr>
          <w:szCs w:val="22"/>
        </w:rPr>
        <w:t>a)</w:t>
      </w:r>
      <w:r w:rsidRPr="00D9763E">
        <w:rPr>
          <w:szCs w:val="22"/>
        </w:rPr>
        <w:tab/>
      </w:r>
      <w:r w:rsidR="001A411B" w:rsidRPr="00D9763E">
        <w:rPr>
          <w:szCs w:val="22"/>
        </w:rPr>
        <w:t xml:space="preserve">los registros electrónicos </w:t>
      </w:r>
      <w:r w:rsidR="002072D1" w:rsidRPr="00D9763E">
        <w:rPr>
          <w:szCs w:val="22"/>
        </w:rPr>
        <w:t xml:space="preserve">de los </w:t>
      </w:r>
      <w:r w:rsidR="00456906" w:rsidRPr="00D9763E">
        <w:rPr>
          <w:szCs w:val="22"/>
        </w:rPr>
        <w:t>sistemas de Madrid y La Haya</w:t>
      </w:r>
      <w:r w:rsidRPr="00D9763E">
        <w:rPr>
          <w:szCs w:val="22"/>
        </w:rPr>
        <w:t xml:space="preserve"> </w:t>
      </w:r>
      <w:r w:rsidR="001A411B" w:rsidRPr="00D9763E">
        <w:rPr>
          <w:szCs w:val="22"/>
        </w:rPr>
        <w:t>están abiertos a, y serán accesibles para, las partes interesadas, en tiempo real y a través de Internet, de acuerdo con la función específica que desempeñen, y utilizando navegadores comunes de Internet.  Las Oficinas, por tanto, tendrán acceso todos los datos relevantes para las funciones y procedimientos de su sistema de registro</w:t>
      </w:r>
      <w:r w:rsidR="005D12EE" w:rsidRPr="00D9763E">
        <w:rPr>
          <w:szCs w:val="22"/>
        </w:rPr>
        <w:t xml:space="preserve">.  </w:t>
      </w:r>
      <w:r w:rsidR="001A411B" w:rsidRPr="00D9763E">
        <w:rPr>
          <w:szCs w:val="22"/>
        </w:rPr>
        <w:t>Los solicitantes, los titulares de derechos y los representantes tendrán acceso</w:t>
      </w:r>
      <w:r w:rsidRPr="00D9763E">
        <w:rPr>
          <w:szCs w:val="22"/>
        </w:rPr>
        <w:t xml:space="preserve"> </w:t>
      </w:r>
      <w:r w:rsidR="001A411B" w:rsidRPr="00D9763E">
        <w:rPr>
          <w:szCs w:val="22"/>
        </w:rPr>
        <w:t>a sus archivos en tiempo real y a través de Internet</w:t>
      </w:r>
      <w:r w:rsidR="005D12EE" w:rsidRPr="00D9763E">
        <w:rPr>
          <w:szCs w:val="22"/>
        </w:rPr>
        <w:t xml:space="preserve">.  </w:t>
      </w:r>
      <w:r w:rsidR="001A411B" w:rsidRPr="00D9763E">
        <w:rPr>
          <w:szCs w:val="22"/>
        </w:rPr>
        <w:t xml:space="preserve">Para los terceros y para el público en general, toda la información sobre P.I. publicada que derive de los sistemas de registro de </w:t>
      </w:r>
      <w:r w:rsidRPr="00D9763E">
        <w:rPr>
          <w:szCs w:val="22"/>
        </w:rPr>
        <w:t>Madrid</w:t>
      </w:r>
      <w:r w:rsidR="00E96453" w:rsidRPr="00D9763E">
        <w:rPr>
          <w:szCs w:val="22"/>
        </w:rPr>
        <w:t xml:space="preserve"> y </w:t>
      </w:r>
      <w:r w:rsidR="00805298" w:rsidRPr="00D9763E">
        <w:rPr>
          <w:szCs w:val="22"/>
        </w:rPr>
        <w:t>La Haya</w:t>
      </w:r>
      <w:r w:rsidR="00551BA2" w:rsidRPr="00D9763E">
        <w:rPr>
          <w:szCs w:val="22"/>
        </w:rPr>
        <w:t xml:space="preserve"> estará accesible</w:t>
      </w:r>
      <w:r w:rsidR="005D12EE" w:rsidRPr="00D9763E">
        <w:rPr>
          <w:szCs w:val="22"/>
        </w:rPr>
        <w:t xml:space="preserve">;  </w:t>
      </w:r>
    </w:p>
    <w:p w:rsidR="00650820" w:rsidRPr="00D9763E" w:rsidRDefault="00650820" w:rsidP="00650820">
      <w:pPr>
        <w:spacing w:after="220"/>
        <w:ind w:left="567"/>
        <w:rPr>
          <w:szCs w:val="22"/>
        </w:rPr>
      </w:pPr>
      <w:r w:rsidRPr="00D9763E">
        <w:rPr>
          <w:szCs w:val="22"/>
        </w:rPr>
        <w:t>b)</w:t>
      </w:r>
      <w:r w:rsidRPr="00D9763E">
        <w:rPr>
          <w:szCs w:val="22"/>
        </w:rPr>
        <w:tab/>
      </w:r>
      <w:r w:rsidR="001A411B" w:rsidRPr="00D9763E">
        <w:rPr>
          <w:szCs w:val="22"/>
        </w:rPr>
        <w:t xml:space="preserve">los procesos y procedimientos </w:t>
      </w:r>
      <w:r w:rsidR="00AB7E3B" w:rsidRPr="00D9763E">
        <w:rPr>
          <w:szCs w:val="22"/>
        </w:rPr>
        <w:t>TIC</w:t>
      </w:r>
      <w:r w:rsidRPr="00D9763E">
        <w:rPr>
          <w:szCs w:val="22"/>
        </w:rPr>
        <w:t xml:space="preserve"> </w:t>
      </w:r>
      <w:r w:rsidR="001A411B" w:rsidRPr="00D9763E">
        <w:rPr>
          <w:szCs w:val="22"/>
        </w:rPr>
        <w:t xml:space="preserve">de la Oficina Internacional estarán disponibles para su integración con los procesos y procedimientos administrativos </w:t>
      </w:r>
      <w:r w:rsidR="00AB7E3B" w:rsidRPr="00D9763E">
        <w:rPr>
          <w:szCs w:val="22"/>
        </w:rPr>
        <w:t>TIC</w:t>
      </w:r>
      <w:r w:rsidRPr="00D9763E">
        <w:rPr>
          <w:szCs w:val="22"/>
        </w:rPr>
        <w:t xml:space="preserve"> </w:t>
      </w:r>
      <w:r w:rsidR="001A411B" w:rsidRPr="00D9763E">
        <w:rPr>
          <w:szCs w:val="22"/>
        </w:rPr>
        <w:t>que utilicen servicios web</w:t>
      </w:r>
      <w:r w:rsidR="005D12EE" w:rsidRPr="00D9763E">
        <w:rPr>
          <w:szCs w:val="22"/>
        </w:rPr>
        <w:t xml:space="preserve">.  </w:t>
      </w:r>
      <w:r w:rsidR="001A411B" w:rsidRPr="00D9763E">
        <w:rPr>
          <w:szCs w:val="22"/>
        </w:rPr>
        <w:t>Mediante esta integración se conseguirá un procedimiento con mínimas barreras procesales, además de una disminución de la latencia, gracias a la introducción de sistemas de comunicación sincrónicos con los sistemas de las partes interesadas</w:t>
      </w:r>
      <w:r w:rsidRPr="00D9763E">
        <w:rPr>
          <w:szCs w:val="22"/>
        </w:rPr>
        <w:t>;</w:t>
      </w:r>
    </w:p>
    <w:p w:rsidR="00650820" w:rsidRPr="00D9763E" w:rsidRDefault="00650820" w:rsidP="00650820">
      <w:pPr>
        <w:spacing w:after="220"/>
        <w:ind w:left="567"/>
        <w:rPr>
          <w:szCs w:val="22"/>
        </w:rPr>
      </w:pPr>
      <w:r w:rsidRPr="00D9763E">
        <w:rPr>
          <w:szCs w:val="22"/>
        </w:rPr>
        <w:t>c)</w:t>
      </w:r>
      <w:r w:rsidRPr="00D9763E">
        <w:rPr>
          <w:szCs w:val="22"/>
        </w:rPr>
        <w:tab/>
      </w:r>
      <w:r w:rsidR="001A411B" w:rsidRPr="00D9763E">
        <w:rPr>
          <w:szCs w:val="22"/>
        </w:rPr>
        <w:t>las Oficinas, los solicitantes, los titulares de derechos y los representantes tendrán la posibilidad de interactuar con los registros electrónicos, directamente, simultáneamente, en tiempo real y en modo de autoservicio</w:t>
      </w:r>
      <w:r w:rsidRPr="00D9763E">
        <w:rPr>
          <w:szCs w:val="22"/>
        </w:rPr>
        <w:t>;</w:t>
      </w:r>
    </w:p>
    <w:p w:rsidR="00650820" w:rsidRPr="00D9763E" w:rsidRDefault="00650820" w:rsidP="00650820">
      <w:pPr>
        <w:spacing w:after="220"/>
        <w:ind w:left="567"/>
        <w:rPr>
          <w:szCs w:val="22"/>
        </w:rPr>
      </w:pPr>
      <w:r w:rsidRPr="00D9763E">
        <w:rPr>
          <w:szCs w:val="22"/>
        </w:rPr>
        <w:lastRenderedPageBreak/>
        <w:t>d)</w:t>
      </w:r>
      <w:r w:rsidRPr="00D9763E">
        <w:rPr>
          <w:szCs w:val="22"/>
        </w:rPr>
        <w:tab/>
      </w:r>
      <w:r w:rsidR="00D41207" w:rsidRPr="00D9763E">
        <w:rPr>
          <w:szCs w:val="22"/>
        </w:rPr>
        <w:t>l</w:t>
      </w:r>
      <w:r w:rsidR="001A411B" w:rsidRPr="00D9763E">
        <w:rPr>
          <w:szCs w:val="22"/>
        </w:rPr>
        <w:t>a</w:t>
      </w:r>
      <w:r w:rsidR="00A01E57" w:rsidRPr="00D9763E">
        <w:rPr>
          <w:szCs w:val="22"/>
        </w:rPr>
        <w:t xml:space="preserve"> Oficina Internacional </w:t>
      </w:r>
      <w:r w:rsidR="001A411B" w:rsidRPr="00D9763E">
        <w:rPr>
          <w:szCs w:val="22"/>
        </w:rPr>
        <w:t xml:space="preserve">pondrá en marcha herramientas de cliente adecuadas que faciliten los procesos administrativos realizados por las partes interesadas </w:t>
      </w:r>
      <w:r w:rsidR="00551BA2" w:rsidRPr="00D9763E">
        <w:rPr>
          <w:szCs w:val="22"/>
        </w:rPr>
        <w:t>d</w:t>
      </w:r>
      <w:r w:rsidR="001A411B" w:rsidRPr="00D9763E">
        <w:rPr>
          <w:szCs w:val="22"/>
        </w:rPr>
        <w:t>el sistema en el ámbito</w:t>
      </w:r>
      <w:r w:rsidR="003D67B7" w:rsidRPr="00D9763E">
        <w:rPr>
          <w:szCs w:val="22"/>
        </w:rPr>
        <w:t>, entre otros,</w:t>
      </w:r>
      <w:r w:rsidR="001A411B" w:rsidRPr="00D9763E">
        <w:rPr>
          <w:szCs w:val="22"/>
        </w:rPr>
        <w:t xml:space="preserve"> de la </w:t>
      </w:r>
      <w:r w:rsidR="003D67B7" w:rsidRPr="00D9763E">
        <w:rPr>
          <w:szCs w:val="22"/>
        </w:rPr>
        <w:t>traducción de clasificaciones</w:t>
      </w:r>
      <w:r w:rsidRPr="00D9763E">
        <w:rPr>
          <w:szCs w:val="22"/>
        </w:rPr>
        <w:t>.</w:t>
      </w:r>
    </w:p>
    <w:p w:rsidR="00650820" w:rsidRPr="00D9763E" w:rsidRDefault="0065166C" w:rsidP="00650820">
      <w:pPr>
        <w:tabs>
          <w:tab w:val="num" w:pos="567"/>
        </w:tabs>
        <w:spacing w:after="220"/>
        <w:rPr>
          <w:szCs w:val="22"/>
        </w:rPr>
      </w:pPr>
      <w:r w:rsidRPr="00D9763E">
        <w:rPr>
          <w:szCs w:val="22"/>
        </w:rPr>
        <w:t>La Estrategia</w:t>
      </w:r>
      <w:r w:rsidR="001B7336" w:rsidRPr="00D9763E">
        <w:rPr>
          <w:szCs w:val="22"/>
        </w:rPr>
        <w:t xml:space="preserve"> </w:t>
      </w:r>
      <w:r w:rsidR="004779E1" w:rsidRPr="00D9763E">
        <w:rPr>
          <w:szCs w:val="22"/>
        </w:rPr>
        <w:t>de las TIC</w:t>
      </w:r>
      <w:r w:rsidR="00650820" w:rsidRPr="00D9763E">
        <w:rPr>
          <w:szCs w:val="22"/>
        </w:rPr>
        <w:t xml:space="preserve"> </w:t>
      </w:r>
      <w:r w:rsidR="00D41207" w:rsidRPr="00D9763E">
        <w:rPr>
          <w:szCs w:val="22"/>
        </w:rPr>
        <w:t>de</w:t>
      </w:r>
      <w:r w:rsidR="00650820" w:rsidRPr="00D9763E">
        <w:rPr>
          <w:szCs w:val="22"/>
        </w:rPr>
        <w:t xml:space="preserve"> </w:t>
      </w:r>
      <w:r w:rsidR="00456906" w:rsidRPr="00D9763E">
        <w:rPr>
          <w:szCs w:val="22"/>
        </w:rPr>
        <w:t>los sistemas de Madrid y La Haya</w:t>
      </w:r>
      <w:r w:rsidR="00650820" w:rsidRPr="00D9763E">
        <w:rPr>
          <w:szCs w:val="22"/>
        </w:rPr>
        <w:t xml:space="preserve"> </w:t>
      </w:r>
      <w:r w:rsidR="000E5D3D" w:rsidRPr="00D9763E">
        <w:rPr>
          <w:szCs w:val="22"/>
        </w:rPr>
        <w:t xml:space="preserve">tiene por objetivo garantizar que estos sistemas de registro mantienen su </w:t>
      </w:r>
      <w:r w:rsidR="000C5BBE" w:rsidRPr="00D9763E">
        <w:rPr>
          <w:szCs w:val="22"/>
        </w:rPr>
        <w:t>interés</w:t>
      </w:r>
      <w:r w:rsidR="00650820" w:rsidRPr="00D9763E">
        <w:rPr>
          <w:szCs w:val="22"/>
        </w:rPr>
        <w:t>:</w:t>
      </w:r>
    </w:p>
    <w:p w:rsidR="00650820" w:rsidRPr="00D9763E" w:rsidRDefault="00650820" w:rsidP="00650820">
      <w:pPr>
        <w:spacing w:after="220"/>
        <w:ind w:left="567"/>
        <w:rPr>
          <w:szCs w:val="22"/>
        </w:rPr>
      </w:pPr>
      <w:r w:rsidRPr="00D9763E">
        <w:rPr>
          <w:szCs w:val="22"/>
        </w:rPr>
        <w:t>a)</w:t>
      </w:r>
      <w:r w:rsidRPr="00D9763E">
        <w:rPr>
          <w:szCs w:val="22"/>
        </w:rPr>
        <w:tab/>
      </w:r>
      <w:r w:rsidR="000E5D3D" w:rsidRPr="00D9763E">
        <w:rPr>
          <w:szCs w:val="22"/>
        </w:rPr>
        <w:t>proporcionando acceso en tiempo real a la información de registro</w:t>
      </w:r>
      <w:r w:rsidRPr="00D9763E">
        <w:rPr>
          <w:szCs w:val="22"/>
        </w:rPr>
        <w:t>;</w:t>
      </w:r>
    </w:p>
    <w:p w:rsidR="00650820" w:rsidRPr="00D9763E" w:rsidRDefault="00650820" w:rsidP="00650820">
      <w:pPr>
        <w:spacing w:after="220"/>
        <w:ind w:left="567"/>
        <w:rPr>
          <w:szCs w:val="22"/>
        </w:rPr>
      </w:pPr>
      <w:r w:rsidRPr="00D9763E">
        <w:rPr>
          <w:szCs w:val="22"/>
        </w:rPr>
        <w:t>b)</w:t>
      </w:r>
      <w:r w:rsidRPr="00D9763E">
        <w:rPr>
          <w:szCs w:val="22"/>
        </w:rPr>
        <w:tab/>
      </w:r>
      <w:r w:rsidR="000E5D3D" w:rsidRPr="00D9763E">
        <w:rPr>
          <w:szCs w:val="22"/>
        </w:rPr>
        <w:t>proporcionando información puntual a las partes interesadas</w:t>
      </w:r>
      <w:r w:rsidR="00551BA2" w:rsidRPr="00D9763E">
        <w:rPr>
          <w:szCs w:val="22"/>
        </w:rPr>
        <w:t xml:space="preserve"> que</w:t>
      </w:r>
      <w:r w:rsidR="000E5D3D" w:rsidRPr="00D9763E">
        <w:rPr>
          <w:szCs w:val="22"/>
        </w:rPr>
        <w:t xml:space="preserve"> favore</w:t>
      </w:r>
      <w:r w:rsidR="00551BA2" w:rsidRPr="00D9763E">
        <w:rPr>
          <w:szCs w:val="22"/>
        </w:rPr>
        <w:t xml:space="preserve">zca </w:t>
      </w:r>
      <w:r w:rsidR="000E5D3D" w:rsidRPr="00D9763E">
        <w:rPr>
          <w:szCs w:val="22"/>
        </w:rPr>
        <w:t xml:space="preserve">una mayor calidad en la toma de decisiones; </w:t>
      </w:r>
    </w:p>
    <w:p w:rsidR="00650820" w:rsidRPr="00D9763E" w:rsidRDefault="00650820" w:rsidP="00650820">
      <w:pPr>
        <w:spacing w:after="220"/>
        <w:ind w:left="567"/>
        <w:rPr>
          <w:szCs w:val="22"/>
        </w:rPr>
      </w:pPr>
      <w:r w:rsidRPr="00D9763E">
        <w:rPr>
          <w:szCs w:val="22"/>
        </w:rPr>
        <w:t>c)</w:t>
      </w:r>
      <w:r w:rsidRPr="00D9763E">
        <w:rPr>
          <w:szCs w:val="22"/>
        </w:rPr>
        <w:tab/>
      </w:r>
      <w:r w:rsidR="000E5D3D" w:rsidRPr="00D9763E">
        <w:rPr>
          <w:szCs w:val="22"/>
        </w:rPr>
        <w:t>facilitando, en la medida de lo posible, la integración de procesos entre los diferentes actores de los procedimientos internacionales de registro</w:t>
      </w:r>
      <w:r w:rsidRPr="00D9763E">
        <w:rPr>
          <w:szCs w:val="22"/>
        </w:rPr>
        <w:t>;</w:t>
      </w:r>
    </w:p>
    <w:p w:rsidR="00650820" w:rsidRPr="00D9763E" w:rsidRDefault="00650820" w:rsidP="00650820">
      <w:pPr>
        <w:spacing w:after="220"/>
        <w:ind w:left="567"/>
        <w:rPr>
          <w:szCs w:val="22"/>
        </w:rPr>
      </w:pPr>
      <w:r w:rsidRPr="00D9763E">
        <w:rPr>
          <w:szCs w:val="22"/>
        </w:rPr>
        <w:t>d)</w:t>
      </w:r>
      <w:r w:rsidRPr="00D9763E">
        <w:rPr>
          <w:szCs w:val="22"/>
        </w:rPr>
        <w:tab/>
      </w:r>
      <w:r w:rsidR="008A1F54" w:rsidRPr="00D9763E">
        <w:rPr>
          <w:szCs w:val="22"/>
        </w:rPr>
        <w:t xml:space="preserve">brindando a los diversos actores la posibilidad de comunicarse con la </w:t>
      </w:r>
      <w:r w:rsidR="00A01E57" w:rsidRPr="00D9763E">
        <w:rPr>
          <w:szCs w:val="22"/>
        </w:rPr>
        <w:t xml:space="preserve">Oficina Internacional </w:t>
      </w:r>
      <w:r w:rsidR="000C5BBE" w:rsidRPr="00D9763E">
        <w:rPr>
          <w:szCs w:val="22"/>
        </w:rPr>
        <w:t>por medios</w:t>
      </w:r>
      <w:r w:rsidR="008A1F54" w:rsidRPr="00D9763E">
        <w:rPr>
          <w:szCs w:val="22"/>
        </w:rPr>
        <w:t xml:space="preserve"> electrónico</w:t>
      </w:r>
      <w:r w:rsidR="000C5BBE" w:rsidRPr="00D9763E">
        <w:rPr>
          <w:szCs w:val="22"/>
        </w:rPr>
        <w:t>s</w:t>
      </w:r>
      <w:r w:rsidR="008A1F54" w:rsidRPr="00D9763E">
        <w:rPr>
          <w:szCs w:val="22"/>
        </w:rPr>
        <w:t xml:space="preserve"> simultáneo</w:t>
      </w:r>
      <w:r w:rsidR="000C5BBE" w:rsidRPr="00D9763E">
        <w:rPr>
          <w:szCs w:val="22"/>
        </w:rPr>
        <w:t>s</w:t>
      </w:r>
      <w:r w:rsidR="008A1F54" w:rsidRPr="00D9763E">
        <w:rPr>
          <w:szCs w:val="22"/>
        </w:rPr>
        <w:t xml:space="preserve">, o de seguir utilizando mecanismos </w:t>
      </w:r>
      <w:r w:rsidR="000C5BBE" w:rsidRPr="00D9763E">
        <w:rPr>
          <w:szCs w:val="22"/>
        </w:rPr>
        <w:t xml:space="preserve">tradicionales </w:t>
      </w:r>
      <w:r w:rsidR="008A1F54" w:rsidRPr="00D9763E">
        <w:rPr>
          <w:szCs w:val="22"/>
        </w:rPr>
        <w:t>de comunicación asíncronos</w:t>
      </w:r>
      <w:r w:rsidRPr="00D9763E">
        <w:rPr>
          <w:szCs w:val="22"/>
        </w:rPr>
        <w:t>;</w:t>
      </w:r>
    </w:p>
    <w:p w:rsidR="00650820" w:rsidRPr="00D9763E" w:rsidRDefault="00650820" w:rsidP="00650820">
      <w:pPr>
        <w:spacing w:after="220"/>
        <w:ind w:left="567"/>
        <w:rPr>
          <w:szCs w:val="22"/>
        </w:rPr>
      </w:pPr>
      <w:r w:rsidRPr="00D9763E">
        <w:rPr>
          <w:szCs w:val="22"/>
        </w:rPr>
        <w:t>e)</w:t>
      </w:r>
      <w:r w:rsidRPr="00D9763E">
        <w:rPr>
          <w:szCs w:val="22"/>
        </w:rPr>
        <w:tab/>
      </w:r>
      <w:r w:rsidR="008A1F54" w:rsidRPr="00D9763E">
        <w:rPr>
          <w:szCs w:val="22"/>
        </w:rPr>
        <w:t>eliminando los retrasos en los servic</w:t>
      </w:r>
      <w:r w:rsidR="00551BA2" w:rsidRPr="00D9763E">
        <w:rPr>
          <w:szCs w:val="22"/>
        </w:rPr>
        <w:t>ios postales y en los procesos co</w:t>
      </w:r>
      <w:r w:rsidR="008A1F54" w:rsidRPr="00D9763E">
        <w:rPr>
          <w:szCs w:val="22"/>
        </w:rPr>
        <w:t>nexos, como la inspección, clasificación y distribución manuales de documentos</w:t>
      </w:r>
      <w:r w:rsidRPr="00D9763E">
        <w:rPr>
          <w:szCs w:val="22"/>
        </w:rPr>
        <w:t xml:space="preserve">, </w:t>
      </w:r>
      <w:r w:rsidR="008A1F54" w:rsidRPr="00D9763E">
        <w:rPr>
          <w:szCs w:val="22"/>
        </w:rPr>
        <w:t>a la vez que se eleva la calidad y la disponibilidad para terceros de la información sobre P.I. resultante</w:t>
      </w:r>
      <w:r w:rsidRPr="00D9763E">
        <w:rPr>
          <w:szCs w:val="22"/>
        </w:rPr>
        <w:t>;</w:t>
      </w:r>
    </w:p>
    <w:p w:rsidR="00650820" w:rsidRPr="00D9763E" w:rsidRDefault="00650820" w:rsidP="00650820">
      <w:pPr>
        <w:spacing w:after="220"/>
        <w:ind w:left="567"/>
        <w:rPr>
          <w:szCs w:val="22"/>
        </w:rPr>
      </w:pPr>
      <w:r w:rsidRPr="00D9763E">
        <w:rPr>
          <w:szCs w:val="22"/>
        </w:rPr>
        <w:t>f)</w:t>
      </w:r>
      <w:r w:rsidRPr="00D9763E">
        <w:rPr>
          <w:szCs w:val="22"/>
        </w:rPr>
        <w:tab/>
      </w:r>
      <w:r w:rsidR="000C5BBE" w:rsidRPr="00D9763E">
        <w:rPr>
          <w:szCs w:val="22"/>
        </w:rPr>
        <w:t>acelerando la tramitación de</w:t>
      </w:r>
      <w:r w:rsidR="008A1F54" w:rsidRPr="00D9763E">
        <w:rPr>
          <w:szCs w:val="22"/>
        </w:rPr>
        <w:t xml:space="preserve"> las solicitudes</w:t>
      </w:r>
      <w:r w:rsidR="00527623" w:rsidRPr="00D9763E">
        <w:rPr>
          <w:szCs w:val="22"/>
        </w:rPr>
        <w:t>, logrando unos resultados de mayor calidad en cuanto a la labor de examen y respondiendo con más agilidad a las preguntas de los clientes</w:t>
      </w:r>
      <w:r w:rsidRPr="00D9763E">
        <w:rPr>
          <w:szCs w:val="22"/>
        </w:rPr>
        <w:t>.</w:t>
      </w:r>
    </w:p>
    <w:p w:rsidR="00650820" w:rsidRPr="00D9763E" w:rsidRDefault="00527623" w:rsidP="00650820">
      <w:pPr>
        <w:tabs>
          <w:tab w:val="num" w:pos="567"/>
        </w:tabs>
        <w:spacing w:after="220"/>
        <w:rPr>
          <w:szCs w:val="22"/>
        </w:rPr>
      </w:pPr>
      <w:r w:rsidRPr="00D9763E">
        <w:rPr>
          <w:szCs w:val="22"/>
        </w:rPr>
        <w:t xml:space="preserve">En un entorno de prestación de servicios internacionales, la </w:t>
      </w:r>
      <w:r w:rsidR="000C5BBE" w:rsidRPr="00D9763E">
        <w:rPr>
          <w:szCs w:val="22"/>
        </w:rPr>
        <w:t>falta de</w:t>
      </w:r>
      <w:r w:rsidRPr="00D9763E">
        <w:rPr>
          <w:szCs w:val="22"/>
        </w:rPr>
        <w:t xml:space="preserve"> disponibilidad de unos sistemas </w:t>
      </w:r>
      <w:r w:rsidR="009F5E95" w:rsidRPr="00D9763E">
        <w:rPr>
          <w:szCs w:val="22"/>
        </w:rPr>
        <w:t xml:space="preserve">de </w:t>
      </w:r>
      <w:r w:rsidR="00AB7E3B" w:rsidRPr="00D9763E">
        <w:rPr>
          <w:szCs w:val="22"/>
        </w:rPr>
        <w:t>TIC</w:t>
      </w:r>
      <w:r w:rsidR="00650820" w:rsidRPr="00D9763E">
        <w:rPr>
          <w:szCs w:val="22"/>
        </w:rPr>
        <w:t xml:space="preserve"> </w:t>
      </w:r>
      <w:r w:rsidR="000C5BBE" w:rsidRPr="00D9763E">
        <w:rPr>
          <w:szCs w:val="22"/>
        </w:rPr>
        <w:t>aparentemente</w:t>
      </w:r>
      <w:r w:rsidRPr="00D9763E">
        <w:rPr>
          <w:szCs w:val="22"/>
        </w:rPr>
        <w:t xml:space="preserve"> omnipresentes constituye un riesgo</w:t>
      </w:r>
      <w:r w:rsidR="005D12EE" w:rsidRPr="00D9763E">
        <w:rPr>
          <w:szCs w:val="22"/>
        </w:rPr>
        <w:t xml:space="preserve">.  </w:t>
      </w:r>
      <w:r w:rsidRPr="00D9763E">
        <w:rPr>
          <w:szCs w:val="22"/>
        </w:rPr>
        <w:t>La</w:t>
      </w:r>
      <w:r w:rsidR="00456906" w:rsidRPr="00D9763E">
        <w:rPr>
          <w:szCs w:val="22"/>
        </w:rPr>
        <w:t xml:space="preserve">s </w:t>
      </w:r>
      <w:r w:rsidRPr="00D9763E">
        <w:rPr>
          <w:szCs w:val="22"/>
        </w:rPr>
        <w:t xml:space="preserve">partes interesadas de los </w:t>
      </w:r>
      <w:r w:rsidR="00456906" w:rsidRPr="00D9763E">
        <w:rPr>
          <w:szCs w:val="22"/>
        </w:rPr>
        <w:t>sistemas de Madrid y La Haya</w:t>
      </w:r>
      <w:r w:rsidRPr="00D9763E">
        <w:rPr>
          <w:szCs w:val="22"/>
        </w:rPr>
        <w:t xml:space="preserve"> dependen cada vez más de los sistemas </w:t>
      </w:r>
      <w:r w:rsidR="009F5E95" w:rsidRPr="00D9763E">
        <w:rPr>
          <w:szCs w:val="22"/>
        </w:rPr>
        <w:t xml:space="preserve">de </w:t>
      </w:r>
      <w:r w:rsidR="00AB7E3B" w:rsidRPr="00D9763E">
        <w:rPr>
          <w:szCs w:val="22"/>
        </w:rPr>
        <w:t>TIC</w:t>
      </w:r>
      <w:r w:rsidR="00650820" w:rsidRPr="00D9763E">
        <w:rPr>
          <w:szCs w:val="22"/>
        </w:rPr>
        <w:t> </w:t>
      </w:r>
      <w:r w:rsidRPr="00D9763E">
        <w:rPr>
          <w:szCs w:val="22"/>
        </w:rPr>
        <w:t>de los demás actores para la gestión de sus funciones</w:t>
      </w:r>
      <w:r w:rsidR="005D12EE" w:rsidRPr="00D9763E">
        <w:rPr>
          <w:szCs w:val="22"/>
        </w:rPr>
        <w:t xml:space="preserve">.  </w:t>
      </w:r>
      <w:r w:rsidRPr="00D9763E">
        <w:rPr>
          <w:szCs w:val="22"/>
        </w:rPr>
        <w:t>E</w:t>
      </w:r>
      <w:r w:rsidR="00512DE1" w:rsidRPr="00D9763E">
        <w:rPr>
          <w:szCs w:val="22"/>
        </w:rPr>
        <w:t xml:space="preserve">n </w:t>
      </w:r>
      <w:r w:rsidR="00710EEF" w:rsidRPr="00D9763E">
        <w:rPr>
          <w:szCs w:val="22"/>
        </w:rPr>
        <w:t xml:space="preserve">unos </w:t>
      </w:r>
      <w:r w:rsidRPr="00D9763E">
        <w:rPr>
          <w:szCs w:val="22"/>
        </w:rPr>
        <w:t xml:space="preserve">procedimientos integrados basados en servicios web, la no disponibilidad de cualquiera de los componentes del sistema </w:t>
      </w:r>
      <w:r w:rsidR="000C5BBE" w:rsidRPr="00D9763E">
        <w:rPr>
          <w:szCs w:val="22"/>
        </w:rPr>
        <w:t>supone</w:t>
      </w:r>
      <w:r w:rsidRPr="00D9763E">
        <w:rPr>
          <w:szCs w:val="22"/>
        </w:rPr>
        <w:t xml:space="preserve"> la imposibilidad de que las </w:t>
      </w:r>
      <w:r w:rsidR="002072D1" w:rsidRPr="00D9763E">
        <w:rPr>
          <w:szCs w:val="22"/>
        </w:rPr>
        <w:t>partes interesadas</w:t>
      </w:r>
      <w:r w:rsidR="00650820" w:rsidRPr="00D9763E">
        <w:rPr>
          <w:szCs w:val="22"/>
        </w:rPr>
        <w:t xml:space="preserve"> </w:t>
      </w:r>
      <w:r w:rsidRPr="00D9763E">
        <w:rPr>
          <w:szCs w:val="22"/>
        </w:rPr>
        <w:t xml:space="preserve">cumplan sus obligaciones </w:t>
      </w:r>
      <w:r w:rsidR="000C5BBE" w:rsidRPr="00D9763E">
        <w:rPr>
          <w:szCs w:val="22"/>
        </w:rPr>
        <w:t xml:space="preserve">asumidas </w:t>
      </w:r>
      <w:r w:rsidRPr="00D9763E">
        <w:rPr>
          <w:szCs w:val="22"/>
        </w:rPr>
        <w:t>a través de tratados</w:t>
      </w:r>
      <w:r w:rsidR="00650820" w:rsidRPr="00D9763E">
        <w:rPr>
          <w:szCs w:val="22"/>
        </w:rPr>
        <w:t>.</w:t>
      </w:r>
    </w:p>
    <w:p w:rsidR="00650820" w:rsidRPr="00D9763E" w:rsidRDefault="00527623" w:rsidP="00650820">
      <w:pPr>
        <w:tabs>
          <w:tab w:val="num" w:pos="567"/>
        </w:tabs>
        <w:spacing w:after="220"/>
        <w:rPr>
          <w:szCs w:val="22"/>
        </w:rPr>
      </w:pPr>
      <w:r w:rsidRPr="00D9763E">
        <w:rPr>
          <w:szCs w:val="22"/>
        </w:rPr>
        <w:t>A la vista de estas importantes consideraciones,</w:t>
      </w:r>
      <w:r w:rsidR="00650820" w:rsidRPr="00D9763E">
        <w:rPr>
          <w:szCs w:val="22"/>
        </w:rPr>
        <w:t xml:space="preserve"> </w:t>
      </w:r>
      <w:r w:rsidRPr="00D9763E">
        <w:rPr>
          <w:szCs w:val="22"/>
        </w:rPr>
        <w:t xml:space="preserve">la no prestación de unos servicios web modernos tendrá como consecuencia, casi con total seguridad, la pérdida de cuota de mercado </w:t>
      </w:r>
      <w:r w:rsidR="002072D1" w:rsidRPr="00D9763E">
        <w:rPr>
          <w:szCs w:val="22"/>
        </w:rPr>
        <w:t xml:space="preserve">de los </w:t>
      </w:r>
      <w:r w:rsidR="00456906" w:rsidRPr="00D9763E">
        <w:rPr>
          <w:szCs w:val="22"/>
        </w:rPr>
        <w:t>sistemas de Madrid y La Haya</w:t>
      </w:r>
      <w:r w:rsidR="00650820" w:rsidRPr="00D9763E">
        <w:rPr>
          <w:szCs w:val="22"/>
        </w:rPr>
        <w:t>.</w:t>
      </w:r>
    </w:p>
    <w:p w:rsidR="00650820" w:rsidRPr="00D9763E" w:rsidRDefault="00ED4398" w:rsidP="00650820">
      <w:pPr>
        <w:tabs>
          <w:tab w:val="num" w:pos="567"/>
        </w:tabs>
        <w:spacing w:after="220"/>
        <w:rPr>
          <w:szCs w:val="22"/>
          <w:u w:val="single"/>
        </w:rPr>
      </w:pPr>
      <w:r w:rsidRPr="00D9763E">
        <w:rPr>
          <w:szCs w:val="22"/>
          <w:u w:val="single"/>
        </w:rPr>
        <w:t>Infraestructura m</w:t>
      </w:r>
      <w:r w:rsidR="003875D0" w:rsidRPr="00D9763E">
        <w:rPr>
          <w:szCs w:val="22"/>
          <w:u w:val="single"/>
        </w:rPr>
        <w:t>undial</w:t>
      </w:r>
    </w:p>
    <w:p w:rsidR="00650820" w:rsidRPr="00D9763E" w:rsidRDefault="003C2B16" w:rsidP="00650820">
      <w:pPr>
        <w:spacing w:after="200"/>
        <w:rPr>
          <w:szCs w:val="22"/>
        </w:rPr>
      </w:pPr>
      <w:r w:rsidRPr="00D9763E">
        <w:rPr>
          <w:szCs w:val="22"/>
        </w:rPr>
        <w:t>El Sector de la Infraestructura Mundial</w:t>
      </w:r>
      <w:r w:rsidR="00ED4398" w:rsidRPr="00D9763E">
        <w:rPr>
          <w:szCs w:val="22"/>
        </w:rPr>
        <w:t xml:space="preserve"> </w:t>
      </w:r>
      <w:r w:rsidRPr="00D9763E">
        <w:rPr>
          <w:szCs w:val="22"/>
        </w:rPr>
        <w:t xml:space="preserve">de la OMPI </w:t>
      </w:r>
      <w:r w:rsidR="00AA1C18" w:rsidRPr="00D9763E">
        <w:rPr>
          <w:szCs w:val="22"/>
        </w:rPr>
        <w:t xml:space="preserve">existe para prestar </w:t>
      </w:r>
      <w:r w:rsidR="000C5BBE" w:rsidRPr="00D9763E">
        <w:rPr>
          <w:szCs w:val="22"/>
        </w:rPr>
        <w:t xml:space="preserve">los </w:t>
      </w:r>
      <w:r w:rsidR="00AA1C18" w:rsidRPr="00D9763E">
        <w:rPr>
          <w:szCs w:val="22"/>
        </w:rPr>
        <w:t xml:space="preserve">servicios que </w:t>
      </w:r>
      <w:r w:rsidR="000C5BBE" w:rsidRPr="00D9763E">
        <w:rPr>
          <w:szCs w:val="22"/>
        </w:rPr>
        <w:t xml:space="preserve">permiten </w:t>
      </w:r>
      <w:r w:rsidR="00AA1C18" w:rsidRPr="00D9763E">
        <w:rPr>
          <w:szCs w:val="22"/>
        </w:rPr>
        <w:t>las nuevas tecnologías de la información y la</w:t>
      </w:r>
      <w:r w:rsidR="00502D16" w:rsidRPr="00D9763E">
        <w:rPr>
          <w:szCs w:val="22"/>
        </w:rPr>
        <w:t>s comunicaciones</w:t>
      </w:r>
      <w:r w:rsidR="00AA1C18" w:rsidRPr="00D9763E">
        <w:rPr>
          <w:szCs w:val="22"/>
        </w:rPr>
        <w:t xml:space="preserve">, y para coordinar la prestación de esos servicios </w:t>
      </w:r>
      <w:r w:rsidR="000C5BBE" w:rsidRPr="00D9763E">
        <w:rPr>
          <w:szCs w:val="22"/>
        </w:rPr>
        <w:t>por</w:t>
      </w:r>
      <w:r w:rsidR="00AA1C18" w:rsidRPr="00D9763E">
        <w:rPr>
          <w:szCs w:val="22"/>
        </w:rPr>
        <w:t xml:space="preserve"> los principales actores del ámbito de la P.I</w:t>
      </w:r>
      <w:r w:rsidR="00650820" w:rsidRPr="00D9763E">
        <w:rPr>
          <w:szCs w:val="22"/>
        </w:rPr>
        <w:t>.</w:t>
      </w:r>
    </w:p>
    <w:p w:rsidR="00650820" w:rsidRPr="00D9763E" w:rsidRDefault="00AA1C18" w:rsidP="00650820">
      <w:pPr>
        <w:spacing w:after="200"/>
        <w:rPr>
          <w:szCs w:val="22"/>
        </w:rPr>
      </w:pPr>
      <w:r w:rsidRPr="00D9763E">
        <w:rPr>
          <w:szCs w:val="22"/>
        </w:rPr>
        <w:t xml:space="preserve">La base de la </w:t>
      </w:r>
      <w:r w:rsidR="00ED4398" w:rsidRPr="00D9763E">
        <w:rPr>
          <w:szCs w:val="22"/>
        </w:rPr>
        <w:t>i</w:t>
      </w:r>
      <w:r w:rsidR="003875D0" w:rsidRPr="00D9763E">
        <w:rPr>
          <w:szCs w:val="22"/>
        </w:rPr>
        <w:t xml:space="preserve">nfraestructura </w:t>
      </w:r>
      <w:r w:rsidR="00ED4398" w:rsidRPr="00D9763E">
        <w:rPr>
          <w:szCs w:val="22"/>
        </w:rPr>
        <w:t>m</w:t>
      </w:r>
      <w:r w:rsidR="003875D0" w:rsidRPr="00D9763E">
        <w:rPr>
          <w:szCs w:val="22"/>
        </w:rPr>
        <w:t>undial</w:t>
      </w:r>
      <w:r w:rsidR="00650820" w:rsidRPr="00D9763E">
        <w:rPr>
          <w:szCs w:val="22"/>
        </w:rPr>
        <w:t xml:space="preserve"> </w:t>
      </w:r>
      <w:r w:rsidR="008B560B" w:rsidRPr="00D9763E">
        <w:rPr>
          <w:szCs w:val="22"/>
        </w:rPr>
        <w:t xml:space="preserve">de P.I. </w:t>
      </w:r>
      <w:r w:rsidR="000C5BBE" w:rsidRPr="00D9763E">
        <w:rPr>
          <w:szCs w:val="22"/>
        </w:rPr>
        <w:t>está constituida por</w:t>
      </w:r>
      <w:r w:rsidR="008B560B" w:rsidRPr="00D9763E">
        <w:rPr>
          <w:szCs w:val="22"/>
        </w:rPr>
        <w:t xml:space="preserve"> los datos digitalizados de P.I</w:t>
      </w:r>
      <w:r w:rsidR="005D12EE" w:rsidRPr="00D9763E">
        <w:rPr>
          <w:szCs w:val="22"/>
        </w:rPr>
        <w:t xml:space="preserve">.  </w:t>
      </w:r>
      <w:r w:rsidR="008B560B" w:rsidRPr="00D9763E">
        <w:rPr>
          <w:szCs w:val="22"/>
        </w:rPr>
        <w:t xml:space="preserve">El </w:t>
      </w:r>
      <w:r w:rsidR="00650820" w:rsidRPr="00D9763E">
        <w:rPr>
          <w:szCs w:val="22"/>
        </w:rPr>
        <w:t xml:space="preserve">sector </w:t>
      </w:r>
      <w:r w:rsidR="008B560B" w:rsidRPr="00D9763E">
        <w:rPr>
          <w:szCs w:val="22"/>
        </w:rPr>
        <w:t>brinda a las instituciones de P.I. asistencia para la digitalización de sus datos, lo que debe hacerse de acuerdo con ciertos está</w:t>
      </w:r>
      <w:r w:rsidR="00710EEF" w:rsidRPr="00D9763E">
        <w:rPr>
          <w:szCs w:val="22"/>
        </w:rPr>
        <w:t>ndares, a la vez que se garantizan</w:t>
      </w:r>
      <w:r w:rsidR="008B560B" w:rsidRPr="00D9763E">
        <w:rPr>
          <w:szCs w:val="22"/>
        </w:rPr>
        <w:t xml:space="preserve"> la integridad y confidencialidad de los datos</w:t>
      </w:r>
      <w:r w:rsidR="005D12EE" w:rsidRPr="00D9763E">
        <w:rPr>
          <w:szCs w:val="22"/>
        </w:rPr>
        <w:t xml:space="preserve">.  </w:t>
      </w:r>
      <w:r w:rsidR="008B560B" w:rsidRPr="00D9763E">
        <w:rPr>
          <w:szCs w:val="22"/>
        </w:rPr>
        <w:t>Éstos deben a continuación incorporarse a flujos de trabajo digitalizados, que permiten a las instituciones de P.I.</w:t>
      </w:r>
      <w:r w:rsidR="00650820" w:rsidRPr="00D9763E">
        <w:rPr>
          <w:szCs w:val="22"/>
        </w:rPr>
        <w:t xml:space="preserve"> </w:t>
      </w:r>
      <w:r w:rsidR="008B560B" w:rsidRPr="00D9763E">
        <w:rPr>
          <w:szCs w:val="22"/>
        </w:rPr>
        <w:t>prestar unos servicios de elevada calidad</w:t>
      </w:r>
      <w:r w:rsidR="005D12EE" w:rsidRPr="00D9763E">
        <w:rPr>
          <w:szCs w:val="22"/>
        </w:rPr>
        <w:t xml:space="preserve">.  </w:t>
      </w:r>
      <w:r w:rsidR="008B560B" w:rsidRPr="00D9763E">
        <w:rPr>
          <w:szCs w:val="22"/>
        </w:rPr>
        <w:t xml:space="preserve">Un paso más en la </w:t>
      </w:r>
      <w:r w:rsidR="00ED4398" w:rsidRPr="00D9763E">
        <w:rPr>
          <w:szCs w:val="22"/>
        </w:rPr>
        <w:t>i</w:t>
      </w:r>
      <w:r w:rsidR="003875D0" w:rsidRPr="00D9763E">
        <w:rPr>
          <w:szCs w:val="22"/>
        </w:rPr>
        <w:t xml:space="preserve">nfraestructura </w:t>
      </w:r>
      <w:r w:rsidR="00ED4398" w:rsidRPr="00D9763E">
        <w:rPr>
          <w:szCs w:val="22"/>
        </w:rPr>
        <w:t>m</w:t>
      </w:r>
      <w:r w:rsidR="003875D0" w:rsidRPr="00D9763E">
        <w:rPr>
          <w:szCs w:val="22"/>
        </w:rPr>
        <w:t>undial</w:t>
      </w:r>
      <w:r w:rsidR="00650820" w:rsidRPr="00D9763E">
        <w:rPr>
          <w:szCs w:val="22"/>
        </w:rPr>
        <w:t xml:space="preserve"> </w:t>
      </w:r>
      <w:r w:rsidR="008B560B" w:rsidRPr="00D9763E">
        <w:rPr>
          <w:szCs w:val="22"/>
        </w:rPr>
        <w:t>de P.I. es el desarrollo de una plataforma de multilateral que enlace a las oficinas y autoridades de P.I. participantes,</w:t>
      </w:r>
      <w:r w:rsidR="00650820" w:rsidRPr="00D9763E">
        <w:rPr>
          <w:szCs w:val="22"/>
        </w:rPr>
        <w:t xml:space="preserve"> </w:t>
      </w:r>
      <w:r w:rsidR="008B560B" w:rsidRPr="00D9763E">
        <w:rPr>
          <w:szCs w:val="22"/>
        </w:rPr>
        <w:t>permitiéndoles llevar a cabo sus actividades mediante operaciones mundiales y bases de datos internacionales,</w:t>
      </w:r>
      <w:r w:rsidR="00E96453" w:rsidRPr="00D9763E">
        <w:rPr>
          <w:szCs w:val="22"/>
        </w:rPr>
        <w:t xml:space="preserve"> </w:t>
      </w:r>
      <w:r w:rsidR="008B560B" w:rsidRPr="00D9763E">
        <w:rPr>
          <w:szCs w:val="22"/>
        </w:rPr>
        <w:t>prestando a los usuarios de los sistemas de P.I.</w:t>
      </w:r>
      <w:r w:rsidR="00650820" w:rsidRPr="00D9763E">
        <w:rPr>
          <w:szCs w:val="22"/>
        </w:rPr>
        <w:t xml:space="preserve"> </w:t>
      </w:r>
      <w:r w:rsidR="008B560B" w:rsidRPr="00D9763E">
        <w:rPr>
          <w:szCs w:val="22"/>
        </w:rPr>
        <w:t>unos servicios internacionales eficientes y sin interrupciones, y dándoles acceso a los datos digitalizados de P.I.</w:t>
      </w:r>
    </w:p>
    <w:p w:rsidR="00650820" w:rsidRPr="00D9763E" w:rsidRDefault="008B560B" w:rsidP="00650820">
      <w:pPr>
        <w:spacing w:after="200"/>
        <w:rPr>
          <w:szCs w:val="22"/>
        </w:rPr>
      </w:pPr>
      <w:r w:rsidRPr="00D9763E">
        <w:rPr>
          <w:szCs w:val="22"/>
        </w:rPr>
        <w:lastRenderedPageBreak/>
        <w:t xml:space="preserve">Los servicios basados en las </w:t>
      </w:r>
      <w:r w:rsidR="00AB7E3B" w:rsidRPr="00D9763E">
        <w:rPr>
          <w:szCs w:val="22"/>
        </w:rPr>
        <w:t>TIC</w:t>
      </w:r>
      <w:r w:rsidRPr="00D9763E">
        <w:rPr>
          <w:szCs w:val="22"/>
        </w:rPr>
        <w:t xml:space="preserve"> que presta el </w:t>
      </w:r>
      <w:r w:rsidR="00ED4398" w:rsidRPr="00D9763E">
        <w:rPr>
          <w:szCs w:val="22"/>
        </w:rPr>
        <w:t>Sector</w:t>
      </w:r>
      <w:r w:rsidR="00650820" w:rsidRPr="00D9763E">
        <w:rPr>
          <w:szCs w:val="22"/>
        </w:rPr>
        <w:t xml:space="preserve"> </w:t>
      </w:r>
      <w:r w:rsidRPr="00D9763E">
        <w:rPr>
          <w:szCs w:val="22"/>
        </w:rPr>
        <w:t>se enmarcan en las siguientes</w:t>
      </w:r>
      <w:r w:rsidR="00710EEF" w:rsidRPr="00D9763E">
        <w:rPr>
          <w:szCs w:val="22"/>
        </w:rPr>
        <w:t xml:space="preserve"> </w:t>
      </w:r>
      <w:r w:rsidRPr="00D9763E">
        <w:rPr>
          <w:szCs w:val="22"/>
        </w:rPr>
        <w:t>categorías</w:t>
      </w:r>
      <w:r w:rsidR="00710EEF" w:rsidRPr="00D9763E">
        <w:rPr>
          <w:szCs w:val="22"/>
        </w:rPr>
        <w:t>:</w:t>
      </w:r>
    </w:p>
    <w:p w:rsidR="00650820" w:rsidRPr="00D9763E" w:rsidRDefault="00650820" w:rsidP="00650820">
      <w:pPr>
        <w:spacing w:after="200"/>
        <w:ind w:left="567"/>
        <w:rPr>
          <w:szCs w:val="22"/>
        </w:rPr>
      </w:pPr>
      <w:r w:rsidRPr="00D9763E">
        <w:rPr>
          <w:szCs w:val="22"/>
        </w:rPr>
        <w:t>a)</w:t>
      </w:r>
      <w:r w:rsidRPr="00D9763E">
        <w:rPr>
          <w:szCs w:val="22"/>
        </w:rPr>
        <w:tab/>
      </w:r>
      <w:r w:rsidR="00900849" w:rsidRPr="00D9763E">
        <w:rPr>
          <w:i/>
          <w:szCs w:val="22"/>
        </w:rPr>
        <w:t>Sistemas de trabajo</w:t>
      </w:r>
      <w:r w:rsidRPr="00D9763E">
        <w:rPr>
          <w:i/>
          <w:szCs w:val="22"/>
        </w:rPr>
        <w:t xml:space="preserve"> </w:t>
      </w:r>
      <w:r w:rsidR="00710EEF" w:rsidRPr="00D9763E">
        <w:rPr>
          <w:i/>
          <w:szCs w:val="22"/>
        </w:rPr>
        <w:t>de</w:t>
      </w:r>
      <w:r w:rsidR="00900849" w:rsidRPr="00D9763E">
        <w:rPr>
          <w:i/>
          <w:szCs w:val="22"/>
        </w:rPr>
        <w:t xml:space="preserve"> las instituciones y oficinas de P.I.</w:t>
      </w:r>
      <w:r w:rsidR="005D12EE" w:rsidRPr="00D9763E">
        <w:rPr>
          <w:szCs w:val="22"/>
        </w:rPr>
        <w:t xml:space="preserve">  </w:t>
      </w:r>
      <w:r w:rsidR="00900849" w:rsidRPr="00D9763E">
        <w:rPr>
          <w:szCs w:val="22"/>
        </w:rPr>
        <w:t xml:space="preserve">Entre éstos se incluye el </w:t>
      </w:r>
      <w:r w:rsidRPr="00D9763E">
        <w:rPr>
          <w:szCs w:val="22"/>
        </w:rPr>
        <w:t>IPAS (</w:t>
      </w:r>
      <w:r w:rsidR="00900849" w:rsidRPr="00D9763E">
        <w:rPr>
          <w:szCs w:val="22"/>
        </w:rPr>
        <w:t>Sistema de administración de P.I.</w:t>
      </w:r>
      <w:r w:rsidRPr="00D9763E">
        <w:rPr>
          <w:szCs w:val="22"/>
        </w:rPr>
        <w:t>), EDMS (</w:t>
      </w:r>
      <w:r w:rsidR="00900849" w:rsidRPr="00D9763E">
        <w:rPr>
          <w:szCs w:val="22"/>
        </w:rPr>
        <w:t>gestión documental</w:t>
      </w:r>
      <w:r w:rsidRPr="00D9763E">
        <w:rPr>
          <w:szCs w:val="22"/>
        </w:rPr>
        <w:t xml:space="preserve">), WIPO </w:t>
      </w:r>
      <w:proofErr w:type="spellStart"/>
      <w:r w:rsidRPr="00D9763E">
        <w:rPr>
          <w:szCs w:val="22"/>
        </w:rPr>
        <w:t>Scan</w:t>
      </w:r>
      <w:proofErr w:type="spellEnd"/>
      <w:r w:rsidRPr="00D9763E">
        <w:rPr>
          <w:szCs w:val="22"/>
        </w:rPr>
        <w:t xml:space="preserve"> (</w:t>
      </w:r>
      <w:r w:rsidR="00900849" w:rsidRPr="00D9763E">
        <w:rPr>
          <w:szCs w:val="22"/>
        </w:rPr>
        <w:t>flujo de trabajo de la automatización)</w:t>
      </w:r>
      <w:r w:rsidRPr="00D9763E">
        <w:rPr>
          <w:szCs w:val="22"/>
        </w:rPr>
        <w:t>, WIPOCOS (</w:t>
      </w:r>
      <w:r w:rsidR="00900849" w:rsidRPr="00D9763E">
        <w:rPr>
          <w:szCs w:val="22"/>
        </w:rPr>
        <w:t>gestión colectiva del derecho de autor</w:t>
      </w:r>
      <w:r w:rsidRPr="00D9763E">
        <w:rPr>
          <w:szCs w:val="22"/>
        </w:rPr>
        <w:t>)</w:t>
      </w:r>
      <w:r w:rsidR="00E96453" w:rsidRPr="00D9763E">
        <w:rPr>
          <w:szCs w:val="22"/>
        </w:rPr>
        <w:t xml:space="preserve"> y </w:t>
      </w:r>
      <w:r w:rsidRPr="00D9763E">
        <w:rPr>
          <w:szCs w:val="22"/>
        </w:rPr>
        <w:t>GDA (</w:t>
      </w:r>
      <w:r w:rsidR="00900849" w:rsidRPr="00D9763E">
        <w:rPr>
          <w:szCs w:val="22"/>
        </w:rPr>
        <w:t>registro de derecho de autor</w:t>
      </w:r>
      <w:r w:rsidRPr="00D9763E">
        <w:rPr>
          <w:szCs w:val="22"/>
        </w:rPr>
        <w:t>)</w:t>
      </w:r>
      <w:r w:rsidR="005D12EE" w:rsidRPr="00D9763E">
        <w:rPr>
          <w:szCs w:val="22"/>
        </w:rPr>
        <w:t xml:space="preserve">.  </w:t>
      </w:r>
      <w:r w:rsidR="00900849" w:rsidRPr="00D9763E">
        <w:rPr>
          <w:szCs w:val="22"/>
        </w:rPr>
        <w:t>Estos sistemas se ponen a disposición, principalmente, de las instituciones de los países en desarrollo, y son muy personal</w:t>
      </w:r>
      <w:r w:rsidR="00710EEF" w:rsidRPr="00D9763E">
        <w:rPr>
          <w:szCs w:val="22"/>
        </w:rPr>
        <w:t>izabl</w:t>
      </w:r>
      <w:r w:rsidR="00900849" w:rsidRPr="00D9763E">
        <w:rPr>
          <w:szCs w:val="22"/>
        </w:rPr>
        <w:t>es</w:t>
      </w:r>
      <w:r w:rsidR="005D12EE" w:rsidRPr="00D9763E">
        <w:rPr>
          <w:szCs w:val="22"/>
        </w:rPr>
        <w:t xml:space="preserve">.  </w:t>
      </w:r>
      <w:r w:rsidR="00900849" w:rsidRPr="00D9763E">
        <w:rPr>
          <w:szCs w:val="22"/>
        </w:rPr>
        <w:t>Posibilitan que las</w:t>
      </w:r>
      <w:r w:rsidRPr="00D9763E">
        <w:rPr>
          <w:szCs w:val="22"/>
        </w:rPr>
        <w:t xml:space="preserve"> </w:t>
      </w:r>
      <w:r w:rsidR="00900849" w:rsidRPr="00D9763E">
        <w:rPr>
          <w:szCs w:val="22"/>
        </w:rPr>
        <w:t xml:space="preserve">instituciones de P.I. presten </w:t>
      </w:r>
      <w:r w:rsidR="00710EEF" w:rsidRPr="00D9763E">
        <w:rPr>
          <w:szCs w:val="22"/>
        </w:rPr>
        <w:t xml:space="preserve">a sus solicitantes y al público unos </w:t>
      </w:r>
      <w:r w:rsidR="00900849" w:rsidRPr="00D9763E">
        <w:rPr>
          <w:szCs w:val="22"/>
        </w:rPr>
        <w:t xml:space="preserve">servicios de registro y </w:t>
      </w:r>
      <w:r w:rsidR="00710EEF" w:rsidRPr="00D9763E">
        <w:rPr>
          <w:szCs w:val="22"/>
        </w:rPr>
        <w:t>co</w:t>
      </w:r>
      <w:r w:rsidR="00900849" w:rsidRPr="00D9763E">
        <w:rPr>
          <w:szCs w:val="22"/>
        </w:rPr>
        <w:t>nexos de calidad,</w:t>
      </w:r>
      <w:r w:rsidR="00E96453" w:rsidRPr="00D9763E">
        <w:rPr>
          <w:szCs w:val="22"/>
        </w:rPr>
        <w:t xml:space="preserve"> y </w:t>
      </w:r>
      <w:r w:rsidR="00900849" w:rsidRPr="00D9763E">
        <w:rPr>
          <w:szCs w:val="22"/>
        </w:rPr>
        <w:t>que</w:t>
      </w:r>
      <w:r w:rsidR="00710EEF" w:rsidRPr="00D9763E">
        <w:rPr>
          <w:szCs w:val="22"/>
        </w:rPr>
        <w:t xml:space="preserve"> tengan una participación efectiva </w:t>
      </w:r>
      <w:r w:rsidR="00900849" w:rsidRPr="00D9763E">
        <w:rPr>
          <w:szCs w:val="22"/>
        </w:rPr>
        <w:t>en el sistema internacional de P.I.</w:t>
      </w:r>
      <w:r w:rsidRPr="00D9763E">
        <w:rPr>
          <w:szCs w:val="22"/>
        </w:rPr>
        <w:t>;</w:t>
      </w:r>
    </w:p>
    <w:p w:rsidR="00650820" w:rsidRPr="00D9763E" w:rsidRDefault="00650820" w:rsidP="00650820">
      <w:pPr>
        <w:spacing w:after="200"/>
        <w:ind w:left="567"/>
        <w:rPr>
          <w:szCs w:val="22"/>
        </w:rPr>
      </w:pPr>
      <w:r w:rsidRPr="00D9763E">
        <w:rPr>
          <w:szCs w:val="22"/>
        </w:rPr>
        <w:t>b)</w:t>
      </w:r>
      <w:r w:rsidRPr="00D9763E">
        <w:rPr>
          <w:szCs w:val="22"/>
        </w:rPr>
        <w:tab/>
      </w:r>
      <w:r w:rsidR="00900849" w:rsidRPr="00D9763E">
        <w:rPr>
          <w:i/>
          <w:szCs w:val="22"/>
        </w:rPr>
        <w:t>Bases de datos mundiales</w:t>
      </w:r>
      <w:r w:rsidR="005D12EE" w:rsidRPr="00D9763E">
        <w:rPr>
          <w:szCs w:val="22"/>
        </w:rPr>
        <w:t xml:space="preserve">.  </w:t>
      </w:r>
      <w:r w:rsidR="00900849" w:rsidRPr="00D9763E">
        <w:rPr>
          <w:szCs w:val="22"/>
        </w:rPr>
        <w:t>Las dos bases de datos internacionales principales son</w:t>
      </w:r>
      <w:r w:rsidRPr="00D9763E">
        <w:rPr>
          <w:szCs w:val="22"/>
        </w:rPr>
        <w:t xml:space="preserve"> </w:t>
      </w:r>
      <w:proofErr w:type="spellStart"/>
      <w:r w:rsidRPr="00D9763E">
        <w:rPr>
          <w:szCs w:val="22"/>
        </w:rPr>
        <w:t>Patentscope</w:t>
      </w:r>
      <w:proofErr w:type="spellEnd"/>
      <w:r w:rsidR="00E96453" w:rsidRPr="00D9763E">
        <w:rPr>
          <w:szCs w:val="22"/>
        </w:rPr>
        <w:t xml:space="preserve"> y </w:t>
      </w:r>
      <w:r w:rsidR="00900849" w:rsidRPr="00D9763E">
        <w:rPr>
          <w:szCs w:val="22"/>
        </w:rPr>
        <w:t>la</w:t>
      </w:r>
      <w:r w:rsidRPr="00D9763E">
        <w:rPr>
          <w:szCs w:val="22"/>
        </w:rPr>
        <w:t xml:space="preserve"> </w:t>
      </w:r>
      <w:r w:rsidR="00900849" w:rsidRPr="00D9763E">
        <w:rPr>
          <w:szCs w:val="22"/>
        </w:rPr>
        <w:t>Base Mundial de Datos sobre Marcas,</w:t>
      </w:r>
      <w:r w:rsidRPr="00D9763E">
        <w:rPr>
          <w:szCs w:val="22"/>
        </w:rPr>
        <w:t xml:space="preserve"> </w:t>
      </w:r>
      <w:r w:rsidR="00830C30" w:rsidRPr="00D9763E">
        <w:rPr>
          <w:szCs w:val="22"/>
        </w:rPr>
        <w:t xml:space="preserve">que </w:t>
      </w:r>
      <w:r w:rsidR="002031EB" w:rsidRPr="00D9763E">
        <w:rPr>
          <w:szCs w:val="22"/>
        </w:rPr>
        <w:t>incluyen</w:t>
      </w:r>
      <w:r w:rsidR="00830C30" w:rsidRPr="00D9763E">
        <w:rPr>
          <w:szCs w:val="22"/>
        </w:rPr>
        <w:t xml:space="preserve"> grandes recopilaciones de documentos sobre patentes y marcas, respectivamente</w:t>
      </w:r>
      <w:r w:rsidR="005D12EE" w:rsidRPr="00D9763E">
        <w:rPr>
          <w:szCs w:val="22"/>
        </w:rPr>
        <w:t xml:space="preserve">.  </w:t>
      </w:r>
      <w:r w:rsidR="00830C30" w:rsidRPr="00D9763E">
        <w:rPr>
          <w:szCs w:val="22"/>
        </w:rPr>
        <w:t xml:space="preserve">Se dirigen tanto </w:t>
      </w:r>
      <w:r w:rsidR="008D0EE8" w:rsidRPr="00D9763E">
        <w:rPr>
          <w:szCs w:val="22"/>
        </w:rPr>
        <w:t xml:space="preserve">a </w:t>
      </w:r>
      <w:r w:rsidR="00830C30" w:rsidRPr="00D9763E">
        <w:rPr>
          <w:szCs w:val="22"/>
        </w:rPr>
        <w:t>expertos como</w:t>
      </w:r>
      <w:r w:rsidR="008D0EE8" w:rsidRPr="00D9763E">
        <w:rPr>
          <w:szCs w:val="22"/>
        </w:rPr>
        <w:t xml:space="preserve"> a</w:t>
      </w:r>
      <w:r w:rsidR="00830C30" w:rsidRPr="00D9763E">
        <w:rPr>
          <w:szCs w:val="22"/>
        </w:rPr>
        <w:t xml:space="preserve"> legos en la materia, y su objetivo es que los datos de P.I. estén disponibles y accesibles a nivel internacional para una audiencia lo más amplia posible</w:t>
      </w:r>
      <w:r w:rsidR="005D12EE" w:rsidRPr="00D9763E">
        <w:rPr>
          <w:szCs w:val="22"/>
        </w:rPr>
        <w:t xml:space="preserve">.  </w:t>
      </w:r>
      <w:r w:rsidR="00830C30" w:rsidRPr="00D9763E">
        <w:rPr>
          <w:szCs w:val="22"/>
        </w:rPr>
        <w:t>Las bases de datos no son competidoras directas de las bases de datos comerciales, que se dirigen a expertos en</w:t>
      </w:r>
      <w:r w:rsidRPr="00D9763E">
        <w:rPr>
          <w:szCs w:val="22"/>
        </w:rPr>
        <w:t xml:space="preserve"> </w:t>
      </w:r>
      <w:r w:rsidR="00830C30" w:rsidRPr="00D9763E">
        <w:rPr>
          <w:szCs w:val="22"/>
        </w:rPr>
        <w:t>P.I.</w:t>
      </w:r>
      <w:r w:rsidRPr="00D9763E">
        <w:rPr>
          <w:szCs w:val="22"/>
        </w:rPr>
        <w:t xml:space="preserve">, </w:t>
      </w:r>
      <w:r w:rsidR="00830C30" w:rsidRPr="00D9763E">
        <w:rPr>
          <w:szCs w:val="22"/>
        </w:rPr>
        <w:t xml:space="preserve">pero están dotadas de funciones avanzadas </w:t>
      </w:r>
      <w:r w:rsidR="00562D0A" w:rsidRPr="00D9763E">
        <w:rPr>
          <w:szCs w:val="22"/>
        </w:rPr>
        <w:t>que beneficia</w:t>
      </w:r>
      <w:r w:rsidR="00830C30" w:rsidRPr="00D9763E">
        <w:rPr>
          <w:szCs w:val="22"/>
        </w:rPr>
        <w:t>n a todos los usuarios</w:t>
      </w:r>
      <w:r w:rsidR="005D12EE" w:rsidRPr="00D9763E">
        <w:rPr>
          <w:szCs w:val="22"/>
        </w:rPr>
        <w:t xml:space="preserve">.  </w:t>
      </w:r>
      <w:r w:rsidR="00830C30" w:rsidRPr="00D9763E">
        <w:rPr>
          <w:szCs w:val="22"/>
        </w:rPr>
        <w:t>Entre las b</w:t>
      </w:r>
      <w:r w:rsidR="00900849" w:rsidRPr="00D9763E">
        <w:rPr>
          <w:szCs w:val="22"/>
        </w:rPr>
        <w:t>ases de datos mundiales</w:t>
      </w:r>
      <w:r w:rsidRPr="00D9763E">
        <w:rPr>
          <w:szCs w:val="22"/>
        </w:rPr>
        <w:t xml:space="preserve"> </w:t>
      </w:r>
      <w:r w:rsidR="00830C30" w:rsidRPr="00D9763E">
        <w:rPr>
          <w:szCs w:val="22"/>
        </w:rPr>
        <w:t xml:space="preserve">se incluye </w:t>
      </w:r>
      <w:r w:rsidRPr="00D9763E">
        <w:rPr>
          <w:szCs w:val="22"/>
        </w:rPr>
        <w:t>Pluto (</w:t>
      </w:r>
      <w:r w:rsidR="00830C30" w:rsidRPr="00D9763E">
        <w:rPr>
          <w:szCs w:val="22"/>
        </w:rPr>
        <w:t xml:space="preserve">datos de la </w:t>
      </w:r>
      <w:r w:rsidRPr="00D9763E">
        <w:rPr>
          <w:szCs w:val="22"/>
        </w:rPr>
        <w:t xml:space="preserve">UPOV), </w:t>
      </w:r>
      <w:r w:rsidR="00830C30" w:rsidRPr="00D9763E">
        <w:rPr>
          <w:szCs w:val="22"/>
        </w:rPr>
        <w:t xml:space="preserve">las bases de datos de </w:t>
      </w:r>
      <w:r w:rsidR="00805298" w:rsidRPr="00D9763E">
        <w:rPr>
          <w:szCs w:val="22"/>
        </w:rPr>
        <w:t>La Haya</w:t>
      </w:r>
      <w:r w:rsidR="00E96453" w:rsidRPr="00D9763E">
        <w:rPr>
          <w:szCs w:val="22"/>
        </w:rPr>
        <w:t xml:space="preserve"> y </w:t>
      </w:r>
      <w:r w:rsidR="00C67C38" w:rsidRPr="00D9763E">
        <w:rPr>
          <w:szCs w:val="22"/>
        </w:rPr>
        <w:t>Lisboa</w:t>
      </w:r>
      <w:r w:rsidRPr="00D9763E">
        <w:rPr>
          <w:szCs w:val="22"/>
        </w:rPr>
        <w:t>,</w:t>
      </w:r>
      <w:r w:rsidR="00E96453" w:rsidRPr="00D9763E">
        <w:rPr>
          <w:szCs w:val="22"/>
        </w:rPr>
        <w:t xml:space="preserve"> y </w:t>
      </w:r>
      <w:r w:rsidR="00830C30" w:rsidRPr="00D9763E">
        <w:rPr>
          <w:szCs w:val="22"/>
        </w:rPr>
        <w:t xml:space="preserve">nuevas bases de datos en la web , como </w:t>
      </w:r>
      <w:r w:rsidRPr="00D9763E">
        <w:rPr>
          <w:szCs w:val="22"/>
        </w:rPr>
        <w:t>WIPO Green</w:t>
      </w:r>
      <w:r w:rsidR="00E96453" w:rsidRPr="00D9763E">
        <w:rPr>
          <w:szCs w:val="22"/>
        </w:rPr>
        <w:t xml:space="preserve"> y </w:t>
      </w:r>
      <w:r w:rsidRPr="00D9763E">
        <w:rPr>
          <w:szCs w:val="22"/>
        </w:rPr>
        <w:t xml:space="preserve">WIPO </w:t>
      </w:r>
      <w:proofErr w:type="spellStart"/>
      <w:r w:rsidRPr="00D9763E">
        <w:rPr>
          <w:szCs w:val="22"/>
        </w:rPr>
        <w:t>Essential</w:t>
      </w:r>
      <w:proofErr w:type="spellEnd"/>
      <w:r w:rsidRPr="00D9763E">
        <w:rPr>
          <w:szCs w:val="22"/>
        </w:rPr>
        <w:t>;</w:t>
      </w:r>
    </w:p>
    <w:p w:rsidR="00650820" w:rsidRPr="00D9763E" w:rsidRDefault="00650820" w:rsidP="00650820">
      <w:pPr>
        <w:spacing w:after="200"/>
        <w:ind w:left="567"/>
        <w:rPr>
          <w:szCs w:val="22"/>
        </w:rPr>
      </w:pPr>
      <w:r w:rsidRPr="00D9763E">
        <w:rPr>
          <w:szCs w:val="22"/>
        </w:rPr>
        <w:t>c)</w:t>
      </w:r>
      <w:r w:rsidRPr="00D9763E">
        <w:rPr>
          <w:szCs w:val="22"/>
        </w:rPr>
        <w:tab/>
      </w:r>
      <w:r w:rsidR="003C4934" w:rsidRPr="00D9763E">
        <w:rPr>
          <w:i/>
          <w:szCs w:val="22"/>
        </w:rPr>
        <w:t xml:space="preserve">Plataformas </w:t>
      </w:r>
      <w:proofErr w:type="spellStart"/>
      <w:r w:rsidR="003C4934" w:rsidRPr="00D9763E">
        <w:rPr>
          <w:i/>
          <w:szCs w:val="22"/>
        </w:rPr>
        <w:t>interoficinas</w:t>
      </w:r>
      <w:proofErr w:type="spellEnd"/>
      <w:r w:rsidR="003C4934" w:rsidRPr="00D9763E">
        <w:rPr>
          <w:i/>
          <w:szCs w:val="22"/>
        </w:rPr>
        <w:t xml:space="preserve">, también conocidas como </w:t>
      </w:r>
      <w:r w:rsidRPr="00D9763E">
        <w:rPr>
          <w:i/>
          <w:szCs w:val="22"/>
        </w:rPr>
        <w:t>Global Dossier (GD)</w:t>
      </w:r>
      <w:r w:rsidR="003C4934" w:rsidRPr="00D9763E">
        <w:rPr>
          <w:i/>
          <w:szCs w:val="22"/>
        </w:rPr>
        <w:t>,</w:t>
      </w:r>
      <w:r w:rsidRPr="00D9763E">
        <w:rPr>
          <w:i/>
          <w:szCs w:val="22"/>
        </w:rPr>
        <w:t xml:space="preserve"> </w:t>
      </w:r>
      <w:r w:rsidR="003C4934" w:rsidRPr="00D9763E">
        <w:rPr>
          <w:i/>
          <w:szCs w:val="22"/>
        </w:rPr>
        <w:t>basada</w:t>
      </w:r>
      <w:r w:rsidR="00F15338" w:rsidRPr="00D9763E">
        <w:rPr>
          <w:i/>
          <w:szCs w:val="22"/>
        </w:rPr>
        <w:t>s</w:t>
      </w:r>
      <w:r w:rsidR="003C4934" w:rsidRPr="00D9763E">
        <w:rPr>
          <w:i/>
          <w:szCs w:val="22"/>
        </w:rPr>
        <w:t xml:space="preserve"> en </w:t>
      </w:r>
      <w:r w:rsidRPr="00D9763E">
        <w:rPr>
          <w:i/>
          <w:szCs w:val="22"/>
        </w:rPr>
        <w:t>WIPO CASE</w:t>
      </w:r>
      <w:r w:rsidR="003C4934" w:rsidRPr="00D9763E">
        <w:rPr>
          <w:i/>
          <w:szCs w:val="22"/>
        </w:rPr>
        <w:t>,</w:t>
      </w:r>
      <w:r w:rsidR="00E96453" w:rsidRPr="00D9763E">
        <w:rPr>
          <w:i/>
          <w:szCs w:val="22"/>
        </w:rPr>
        <w:t xml:space="preserve"> y </w:t>
      </w:r>
      <w:r w:rsidR="003C4934" w:rsidRPr="00D9763E">
        <w:rPr>
          <w:i/>
          <w:szCs w:val="22"/>
        </w:rPr>
        <w:t xml:space="preserve">su enlace con </w:t>
      </w:r>
      <w:proofErr w:type="spellStart"/>
      <w:r w:rsidRPr="00D9763E">
        <w:rPr>
          <w:i/>
          <w:szCs w:val="22"/>
        </w:rPr>
        <w:t>One</w:t>
      </w:r>
      <w:proofErr w:type="spellEnd"/>
      <w:r w:rsidRPr="00D9763E">
        <w:rPr>
          <w:i/>
          <w:szCs w:val="22"/>
        </w:rPr>
        <w:t xml:space="preserve"> Portal Dossier (OPD)</w:t>
      </w:r>
      <w:r w:rsidR="005D12EE" w:rsidRPr="00D9763E">
        <w:rPr>
          <w:szCs w:val="22"/>
        </w:rPr>
        <w:t xml:space="preserve">.  </w:t>
      </w:r>
      <w:r w:rsidR="003C4934" w:rsidRPr="00D9763E">
        <w:rPr>
          <w:szCs w:val="22"/>
        </w:rPr>
        <w:t xml:space="preserve">Hay en la actualidad dos plataformas </w:t>
      </w:r>
      <w:proofErr w:type="spellStart"/>
      <w:r w:rsidR="003C4934" w:rsidRPr="00D9763E">
        <w:rPr>
          <w:szCs w:val="22"/>
        </w:rPr>
        <w:t>interoficinas</w:t>
      </w:r>
      <w:proofErr w:type="spellEnd"/>
      <w:r w:rsidRPr="00D9763E">
        <w:rPr>
          <w:szCs w:val="22"/>
        </w:rPr>
        <w:t xml:space="preserve"> </w:t>
      </w:r>
      <w:r w:rsidR="003C4934" w:rsidRPr="00D9763E">
        <w:rPr>
          <w:szCs w:val="22"/>
        </w:rPr>
        <w:t xml:space="preserve">en servicio: </w:t>
      </w:r>
      <w:r w:rsidR="004B5276" w:rsidRPr="00D9763E">
        <w:rPr>
          <w:szCs w:val="22"/>
        </w:rPr>
        <w:t xml:space="preserve"> </w:t>
      </w:r>
      <w:r w:rsidRPr="00D9763E">
        <w:rPr>
          <w:szCs w:val="22"/>
        </w:rPr>
        <w:t>WIPO DAS (</w:t>
      </w:r>
      <w:r w:rsidR="003C4934" w:rsidRPr="00D9763E">
        <w:rPr>
          <w:szCs w:val="22"/>
        </w:rPr>
        <w:t>intercambio seguro de documentos de prioridad</w:t>
      </w:r>
      <w:r w:rsidRPr="00D9763E">
        <w:rPr>
          <w:szCs w:val="22"/>
        </w:rPr>
        <w:t>)</w:t>
      </w:r>
      <w:r w:rsidR="00E96453" w:rsidRPr="00D9763E">
        <w:rPr>
          <w:szCs w:val="22"/>
        </w:rPr>
        <w:t xml:space="preserve"> y </w:t>
      </w:r>
      <w:r w:rsidRPr="00D9763E">
        <w:rPr>
          <w:szCs w:val="22"/>
        </w:rPr>
        <w:t>WIPO CASE (</w:t>
      </w:r>
      <w:r w:rsidR="003C4934" w:rsidRPr="00D9763E">
        <w:rPr>
          <w:szCs w:val="22"/>
        </w:rPr>
        <w:t>intercambio de resultados de búsqueda y examen</w:t>
      </w:r>
      <w:r w:rsidRPr="00D9763E">
        <w:rPr>
          <w:szCs w:val="22"/>
        </w:rPr>
        <w:t>)</w:t>
      </w:r>
      <w:r w:rsidR="005D12EE" w:rsidRPr="00D9763E">
        <w:rPr>
          <w:szCs w:val="22"/>
        </w:rPr>
        <w:t xml:space="preserve">.  </w:t>
      </w:r>
      <w:r w:rsidR="003C4934" w:rsidRPr="00D9763E">
        <w:rPr>
          <w:szCs w:val="22"/>
        </w:rPr>
        <w:t xml:space="preserve">Ambas plataformas son utilizadas por las oficinas de P.I. </w:t>
      </w:r>
      <w:r w:rsidR="00F15338" w:rsidRPr="00D9763E">
        <w:rPr>
          <w:szCs w:val="22"/>
        </w:rPr>
        <w:t>en apoyo de sus procesos de trabajo, en particular para el intercambio de documentos en el ámbito de las solicitudes de P.I.</w:t>
      </w:r>
      <w:r w:rsidR="005D12EE" w:rsidRPr="00D9763E">
        <w:rPr>
          <w:szCs w:val="22"/>
        </w:rPr>
        <w:t xml:space="preserve">  </w:t>
      </w:r>
      <w:r w:rsidR="00F15338" w:rsidRPr="00D9763E">
        <w:rPr>
          <w:szCs w:val="22"/>
        </w:rPr>
        <w:t>El sistema</w:t>
      </w:r>
      <w:r w:rsidRPr="00D9763E">
        <w:rPr>
          <w:szCs w:val="22"/>
        </w:rPr>
        <w:t xml:space="preserve"> WIPO CASE </w:t>
      </w:r>
      <w:r w:rsidR="00F15338" w:rsidRPr="00D9763E">
        <w:rPr>
          <w:szCs w:val="22"/>
        </w:rPr>
        <w:t xml:space="preserve">está siendo ampliado e integrado en el </w:t>
      </w:r>
      <w:r w:rsidRPr="00D9763E">
        <w:rPr>
          <w:szCs w:val="22"/>
        </w:rPr>
        <w:t>“</w:t>
      </w:r>
      <w:proofErr w:type="spellStart"/>
      <w:r w:rsidRPr="00D9763E">
        <w:rPr>
          <w:szCs w:val="22"/>
        </w:rPr>
        <w:t>one</w:t>
      </w:r>
      <w:proofErr w:type="spellEnd"/>
      <w:r w:rsidRPr="00D9763E">
        <w:rPr>
          <w:szCs w:val="22"/>
        </w:rPr>
        <w:t xml:space="preserve"> portal dossier”</w:t>
      </w:r>
      <w:r w:rsidR="00F15338" w:rsidRPr="00D9763E">
        <w:rPr>
          <w:szCs w:val="22"/>
        </w:rPr>
        <w:t xml:space="preserve"> de las Oficinas de la Cooperación </w:t>
      </w:r>
      <w:proofErr w:type="spellStart"/>
      <w:r w:rsidR="00F15338" w:rsidRPr="00D9763E">
        <w:rPr>
          <w:szCs w:val="22"/>
        </w:rPr>
        <w:t>Pentalateral</w:t>
      </w:r>
      <w:proofErr w:type="spellEnd"/>
      <w:r w:rsidR="00F15338" w:rsidRPr="00D9763E">
        <w:rPr>
          <w:szCs w:val="22"/>
        </w:rPr>
        <w:t xml:space="preserve"> (IP5)</w:t>
      </w:r>
      <w:r w:rsidRPr="00D9763E">
        <w:rPr>
          <w:szCs w:val="22"/>
        </w:rPr>
        <w:t xml:space="preserve"> </w:t>
      </w:r>
      <w:r w:rsidR="00F15338" w:rsidRPr="00D9763E">
        <w:rPr>
          <w:szCs w:val="22"/>
        </w:rPr>
        <w:t>a fin de completar un componente fundamental de la iniciativa Global Dossier.</w:t>
      </w:r>
    </w:p>
    <w:p w:rsidR="00650820" w:rsidRPr="00D9763E" w:rsidRDefault="002031EB" w:rsidP="00650820">
      <w:pPr>
        <w:spacing w:after="200"/>
        <w:rPr>
          <w:szCs w:val="22"/>
        </w:rPr>
      </w:pPr>
      <w:r w:rsidRPr="00D9763E">
        <w:rPr>
          <w:szCs w:val="22"/>
        </w:rPr>
        <w:t>L</w:t>
      </w:r>
      <w:r w:rsidR="00F15338" w:rsidRPr="00D9763E">
        <w:rPr>
          <w:szCs w:val="22"/>
        </w:rPr>
        <w:t xml:space="preserve">os sistemas de Normas y Clasificación de la OMPI, así como el programa de </w:t>
      </w:r>
      <w:r w:rsidR="00502D16" w:rsidRPr="00D9763E">
        <w:rPr>
          <w:szCs w:val="22"/>
        </w:rPr>
        <w:t xml:space="preserve">servicios de acceso a la información y a los conocimientos </w:t>
      </w:r>
      <w:r w:rsidRPr="00D9763E">
        <w:rPr>
          <w:szCs w:val="22"/>
        </w:rPr>
        <w:t>dan apoyo a estos sistemas</w:t>
      </w:r>
      <w:r w:rsidR="005D12EE" w:rsidRPr="00D9763E">
        <w:rPr>
          <w:szCs w:val="22"/>
        </w:rPr>
        <w:t xml:space="preserve">.  </w:t>
      </w:r>
      <w:r w:rsidR="00F15338" w:rsidRPr="00D9763E">
        <w:rPr>
          <w:szCs w:val="22"/>
        </w:rPr>
        <w:t xml:space="preserve">Hay una necesidad creciente de que se </w:t>
      </w:r>
      <w:r w:rsidRPr="00D9763E">
        <w:rPr>
          <w:szCs w:val="22"/>
        </w:rPr>
        <w:t xml:space="preserve">adopten </w:t>
      </w:r>
      <w:r w:rsidR="00F15338" w:rsidRPr="00D9763E">
        <w:rPr>
          <w:szCs w:val="22"/>
        </w:rPr>
        <w:t>normas comunes para promover el intercambio de información y la compatibilidad operativa</w:t>
      </w:r>
      <w:r w:rsidR="00650820" w:rsidRPr="00D9763E">
        <w:rPr>
          <w:szCs w:val="22"/>
        </w:rPr>
        <w:t>.</w:t>
      </w:r>
    </w:p>
    <w:p w:rsidR="00650820" w:rsidRPr="00D9763E" w:rsidRDefault="009A42B8" w:rsidP="00650820">
      <w:pPr>
        <w:spacing w:after="200"/>
        <w:rPr>
          <w:szCs w:val="22"/>
        </w:rPr>
      </w:pPr>
      <w:r w:rsidRPr="00D9763E">
        <w:rPr>
          <w:szCs w:val="22"/>
        </w:rPr>
        <w:t>Existen varios aspectos del sistema de P.I.</w:t>
      </w:r>
      <w:r w:rsidR="00650820" w:rsidRPr="00D9763E">
        <w:rPr>
          <w:szCs w:val="22"/>
        </w:rPr>
        <w:t xml:space="preserve"> </w:t>
      </w:r>
      <w:r w:rsidRPr="00D9763E">
        <w:rPr>
          <w:szCs w:val="22"/>
        </w:rPr>
        <w:t>que impulsan la necesidad de una infraestructura mundial de P.I.</w:t>
      </w:r>
    </w:p>
    <w:p w:rsidR="00650820" w:rsidRPr="00D9763E" w:rsidRDefault="002031EB" w:rsidP="00650820">
      <w:pPr>
        <w:spacing w:after="200"/>
        <w:rPr>
          <w:szCs w:val="22"/>
        </w:rPr>
      </w:pPr>
      <w:r w:rsidRPr="00D9763E">
        <w:rPr>
          <w:szCs w:val="22"/>
        </w:rPr>
        <w:t>Existe</w:t>
      </w:r>
      <w:r w:rsidR="009A42B8" w:rsidRPr="00D9763E">
        <w:rPr>
          <w:szCs w:val="22"/>
        </w:rPr>
        <w:t xml:space="preserve"> una demanda creciente de recursos mundiales de información </w:t>
      </w:r>
      <w:r w:rsidR="00650820" w:rsidRPr="00D9763E">
        <w:rPr>
          <w:szCs w:val="22"/>
        </w:rPr>
        <w:t>(</w:t>
      </w:r>
      <w:r w:rsidR="009A42B8" w:rsidRPr="00D9763E">
        <w:rPr>
          <w:szCs w:val="22"/>
        </w:rPr>
        <w:t xml:space="preserve">en términos de alcance geográfico </w:t>
      </w:r>
      <w:r w:rsidR="00E96453" w:rsidRPr="00D9763E">
        <w:rPr>
          <w:szCs w:val="22"/>
        </w:rPr>
        <w:t xml:space="preserve">y </w:t>
      </w:r>
      <w:r w:rsidR="009A42B8" w:rsidRPr="00D9763E">
        <w:rPr>
          <w:szCs w:val="22"/>
        </w:rPr>
        <w:t>de una mayor variedad y profundidad en los contenidos</w:t>
      </w:r>
      <w:r w:rsidR="00650820" w:rsidRPr="00D9763E">
        <w:rPr>
          <w:szCs w:val="22"/>
        </w:rPr>
        <w:t>)</w:t>
      </w:r>
      <w:r w:rsidR="005D12EE" w:rsidRPr="00D9763E">
        <w:rPr>
          <w:szCs w:val="22"/>
        </w:rPr>
        <w:t xml:space="preserve">.  </w:t>
      </w:r>
      <w:r w:rsidR="009A42B8" w:rsidRPr="00D9763E">
        <w:rPr>
          <w:szCs w:val="22"/>
        </w:rPr>
        <w:t xml:space="preserve">Esto </w:t>
      </w:r>
      <w:r w:rsidRPr="00D9763E">
        <w:rPr>
          <w:szCs w:val="22"/>
        </w:rPr>
        <w:t xml:space="preserve">exige a la OMPI </w:t>
      </w:r>
      <w:r w:rsidR="009A42B8" w:rsidRPr="00D9763E">
        <w:rPr>
          <w:szCs w:val="22"/>
        </w:rPr>
        <w:t>capacidad de respuesta y ampliación del alcance</w:t>
      </w:r>
      <w:r w:rsidR="005D12EE" w:rsidRPr="00D9763E">
        <w:rPr>
          <w:szCs w:val="22"/>
        </w:rPr>
        <w:t xml:space="preserve">.  </w:t>
      </w:r>
      <w:r w:rsidR="009A42B8" w:rsidRPr="00D9763E">
        <w:rPr>
          <w:szCs w:val="22"/>
        </w:rPr>
        <w:t>Los datos de P.I.</w:t>
      </w:r>
      <w:r w:rsidR="00650820" w:rsidRPr="00D9763E">
        <w:rPr>
          <w:szCs w:val="22"/>
        </w:rPr>
        <w:t>,</w:t>
      </w:r>
      <w:r w:rsidR="00512DE1" w:rsidRPr="00D9763E">
        <w:rPr>
          <w:szCs w:val="22"/>
        </w:rPr>
        <w:t xml:space="preserve"> en </w:t>
      </w:r>
      <w:r w:rsidR="00650820" w:rsidRPr="00D9763E">
        <w:rPr>
          <w:szCs w:val="22"/>
        </w:rPr>
        <w:t xml:space="preserve">particular, </w:t>
      </w:r>
      <w:r w:rsidR="009A42B8" w:rsidRPr="00D9763E">
        <w:rPr>
          <w:szCs w:val="22"/>
        </w:rPr>
        <w:t>son un bien público internacional cuyo uso debe promoverse lo más ampliamente posible</w:t>
      </w:r>
      <w:r w:rsidR="005D12EE" w:rsidRPr="00D9763E">
        <w:rPr>
          <w:szCs w:val="22"/>
        </w:rPr>
        <w:t xml:space="preserve">.  </w:t>
      </w:r>
      <w:r w:rsidR="009A42B8" w:rsidRPr="00D9763E">
        <w:rPr>
          <w:szCs w:val="22"/>
        </w:rPr>
        <w:t xml:space="preserve">Los datos básicos de P.I. </w:t>
      </w:r>
      <w:r w:rsidR="00650820" w:rsidRPr="00D9763E">
        <w:rPr>
          <w:szCs w:val="22"/>
        </w:rPr>
        <w:t>(</w:t>
      </w:r>
      <w:r w:rsidR="009A42B8" w:rsidRPr="00D9763E">
        <w:rPr>
          <w:szCs w:val="22"/>
        </w:rPr>
        <w:t>datos publicados de patentes, marcas y diseños</w:t>
      </w:r>
      <w:r w:rsidR="00650820" w:rsidRPr="00D9763E">
        <w:rPr>
          <w:szCs w:val="22"/>
        </w:rPr>
        <w:t xml:space="preserve">) </w:t>
      </w:r>
      <w:r w:rsidR="009A42B8" w:rsidRPr="00D9763E">
        <w:rPr>
          <w:szCs w:val="22"/>
        </w:rPr>
        <w:t xml:space="preserve">están fácilmente disponibles en la actualidad </w:t>
      </w:r>
      <w:r w:rsidRPr="00D9763E">
        <w:rPr>
          <w:szCs w:val="22"/>
        </w:rPr>
        <w:t>por</w:t>
      </w:r>
      <w:r w:rsidR="009A42B8" w:rsidRPr="00D9763E">
        <w:rPr>
          <w:szCs w:val="22"/>
        </w:rPr>
        <w:t xml:space="preserve"> Internet </w:t>
      </w:r>
      <w:r w:rsidRPr="00D9763E">
        <w:rPr>
          <w:szCs w:val="22"/>
        </w:rPr>
        <w:t>desde</w:t>
      </w:r>
      <w:r w:rsidR="009A42B8" w:rsidRPr="00D9763E">
        <w:rPr>
          <w:szCs w:val="22"/>
        </w:rPr>
        <w:t xml:space="preserve"> las oficinas de P.I. y organizaciones privadas o no gubernamentales</w:t>
      </w:r>
      <w:r w:rsidR="005D12EE" w:rsidRPr="00D9763E">
        <w:rPr>
          <w:szCs w:val="22"/>
        </w:rPr>
        <w:t xml:space="preserve">.  </w:t>
      </w:r>
      <w:r w:rsidR="009A42B8" w:rsidRPr="00D9763E">
        <w:rPr>
          <w:szCs w:val="22"/>
        </w:rPr>
        <w:t>Sin embargo, la simple puesta a di</w:t>
      </w:r>
      <w:r w:rsidR="008D0EE8" w:rsidRPr="00D9763E">
        <w:rPr>
          <w:szCs w:val="22"/>
        </w:rPr>
        <w:t>sposición de datos no satisface</w:t>
      </w:r>
      <w:r w:rsidR="009A42B8" w:rsidRPr="00D9763E">
        <w:rPr>
          <w:szCs w:val="22"/>
        </w:rPr>
        <w:t xml:space="preserve"> nuevas exigencias, como la demanda de información sobre </w:t>
      </w:r>
      <w:r w:rsidR="002A4696" w:rsidRPr="00D9763E">
        <w:rPr>
          <w:szCs w:val="22"/>
        </w:rPr>
        <w:t xml:space="preserve">la situación jurídica de </w:t>
      </w:r>
      <w:r w:rsidRPr="00D9763E">
        <w:rPr>
          <w:szCs w:val="22"/>
        </w:rPr>
        <w:t xml:space="preserve">los </w:t>
      </w:r>
      <w:r w:rsidR="002A4696" w:rsidRPr="00D9763E">
        <w:rPr>
          <w:szCs w:val="22"/>
        </w:rPr>
        <w:t xml:space="preserve">derechos de P.I. </w:t>
      </w:r>
      <w:r w:rsidRPr="00D9763E">
        <w:rPr>
          <w:szCs w:val="22"/>
        </w:rPr>
        <w:t>concedidos</w:t>
      </w:r>
      <w:r w:rsidR="002A4696" w:rsidRPr="00D9763E">
        <w:rPr>
          <w:szCs w:val="22"/>
        </w:rPr>
        <w:t xml:space="preserve"> en </w:t>
      </w:r>
      <w:r w:rsidRPr="00D9763E">
        <w:rPr>
          <w:szCs w:val="22"/>
        </w:rPr>
        <w:t xml:space="preserve">varias </w:t>
      </w:r>
      <w:r w:rsidR="002A4696" w:rsidRPr="00D9763E">
        <w:rPr>
          <w:szCs w:val="22"/>
        </w:rPr>
        <w:t xml:space="preserve">jurisdicciones, la necesidad de mejores herramientas de búsqueda y traducción para encontrar y comprender información más compleja, </w:t>
      </w:r>
      <w:r w:rsidR="00650820" w:rsidRPr="00D9763E">
        <w:rPr>
          <w:szCs w:val="22"/>
        </w:rPr>
        <w:t xml:space="preserve">o </w:t>
      </w:r>
      <w:r w:rsidR="002A4696" w:rsidRPr="00D9763E">
        <w:rPr>
          <w:szCs w:val="22"/>
        </w:rPr>
        <w:t>la necesidad de mejores enlaces con otras fuentes de datos, como las de productos farmacéuticos</w:t>
      </w:r>
      <w:r w:rsidR="005D12EE" w:rsidRPr="00D9763E">
        <w:rPr>
          <w:szCs w:val="22"/>
        </w:rPr>
        <w:t xml:space="preserve">.  </w:t>
      </w:r>
      <w:r w:rsidRPr="00D9763E">
        <w:rPr>
          <w:szCs w:val="22"/>
        </w:rPr>
        <w:t>A</w:t>
      </w:r>
      <w:r w:rsidR="002A4696" w:rsidRPr="00D9763E">
        <w:rPr>
          <w:szCs w:val="22"/>
        </w:rPr>
        <w:t xml:space="preserve">hora los datos </w:t>
      </w:r>
      <w:r w:rsidRPr="00D9763E">
        <w:rPr>
          <w:szCs w:val="22"/>
        </w:rPr>
        <w:t xml:space="preserve">de P.I. deben enriquecerse con </w:t>
      </w:r>
      <w:r w:rsidR="002A4696" w:rsidRPr="00D9763E">
        <w:rPr>
          <w:szCs w:val="22"/>
        </w:rPr>
        <w:t>más información administrativa y sobre la situación jurídica, mejores herramientas de búsqueda, mejores clasificaciones y enlaces entre registros, y herramientas de traducción</w:t>
      </w:r>
      <w:r w:rsidR="005D12EE" w:rsidRPr="00D9763E">
        <w:rPr>
          <w:szCs w:val="22"/>
        </w:rPr>
        <w:t xml:space="preserve">.  </w:t>
      </w:r>
      <w:r w:rsidR="002A4696" w:rsidRPr="00D9763E">
        <w:rPr>
          <w:szCs w:val="22"/>
        </w:rPr>
        <w:t>Es necesario</w:t>
      </w:r>
      <w:r w:rsidRPr="00D9763E">
        <w:rPr>
          <w:szCs w:val="22"/>
        </w:rPr>
        <w:t xml:space="preserve"> asimismo </w:t>
      </w:r>
      <w:r w:rsidR="002A4696" w:rsidRPr="00D9763E">
        <w:rPr>
          <w:szCs w:val="22"/>
        </w:rPr>
        <w:t>mejorar la calidad</w:t>
      </w:r>
      <w:r w:rsidR="00650820" w:rsidRPr="00D9763E">
        <w:rPr>
          <w:szCs w:val="22"/>
        </w:rPr>
        <w:t>.</w:t>
      </w:r>
    </w:p>
    <w:p w:rsidR="00650820" w:rsidRPr="00D9763E" w:rsidRDefault="002A4696" w:rsidP="00650820">
      <w:pPr>
        <w:spacing w:after="200"/>
        <w:rPr>
          <w:szCs w:val="22"/>
        </w:rPr>
      </w:pPr>
      <w:r w:rsidRPr="00D9763E">
        <w:rPr>
          <w:szCs w:val="22"/>
        </w:rPr>
        <w:lastRenderedPageBreak/>
        <w:t>Todas las instituciones</w:t>
      </w:r>
      <w:r w:rsidR="00900849" w:rsidRPr="00D9763E">
        <w:rPr>
          <w:szCs w:val="22"/>
        </w:rPr>
        <w:t xml:space="preserve"> de P.I.</w:t>
      </w:r>
      <w:r w:rsidR="00650820" w:rsidRPr="00D9763E">
        <w:rPr>
          <w:szCs w:val="22"/>
        </w:rPr>
        <w:t xml:space="preserve"> </w:t>
      </w:r>
      <w:r w:rsidRPr="00D9763E">
        <w:rPr>
          <w:szCs w:val="22"/>
        </w:rPr>
        <w:t xml:space="preserve">deben </w:t>
      </w:r>
      <w:r w:rsidR="002031EB" w:rsidRPr="00D9763E">
        <w:rPr>
          <w:szCs w:val="22"/>
        </w:rPr>
        <w:t>operar</w:t>
      </w:r>
      <w:r w:rsidRPr="00D9763E">
        <w:rPr>
          <w:szCs w:val="22"/>
        </w:rPr>
        <w:t xml:space="preserve"> en igualdad de condiciones a fin de que puedan ofrecer </w:t>
      </w:r>
      <w:r w:rsidR="008D0EE8" w:rsidRPr="00D9763E">
        <w:rPr>
          <w:szCs w:val="22"/>
        </w:rPr>
        <w:t xml:space="preserve">unos </w:t>
      </w:r>
      <w:r w:rsidRPr="00D9763E">
        <w:rPr>
          <w:szCs w:val="22"/>
        </w:rPr>
        <w:t>servicios de P.I. de elevada ca</w:t>
      </w:r>
      <w:r w:rsidR="002031EB" w:rsidRPr="00D9763E">
        <w:rPr>
          <w:szCs w:val="22"/>
        </w:rPr>
        <w:t>lidad a la industria</w:t>
      </w:r>
      <w:r w:rsidRPr="00D9763E">
        <w:rPr>
          <w:szCs w:val="22"/>
        </w:rPr>
        <w:t xml:space="preserve"> nacional e internacional</w:t>
      </w:r>
      <w:r w:rsidR="005D12EE" w:rsidRPr="00D9763E">
        <w:rPr>
          <w:szCs w:val="22"/>
        </w:rPr>
        <w:t xml:space="preserve">.  </w:t>
      </w:r>
      <w:r w:rsidRPr="00D9763E">
        <w:rPr>
          <w:szCs w:val="22"/>
        </w:rPr>
        <w:t>Esto significa que</w:t>
      </w:r>
      <w:r w:rsidR="002031EB" w:rsidRPr="00D9763E">
        <w:rPr>
          <w:szCs w:val="22"/>
        </w:rPr>
        <w:t xml:space="preserve"> </w:t>
      </w:r>
      <w:r w:rsidRPr="00D9763E">
        <w:rPr>
          <w:szCs w:val="22"/>
        </w:rPr>
        <w:t>la respuesta de la OMPI debe tener en cuenta una mayor diversidad de i</w:t>
      </w:r>
      <w:r w:rsidR="00900849" w:rsidRPr="00D9763E">
        <w:rPr>
          <w:szCs w:val="22"/>
        </w:rPr>
        <w:t xml:space="preserve">nstituciones de P.I. </w:t>
      </w:r>
      <w:r w:rsidRPr="00D9763E">
        <w:rPr>
          <w:szCs w:val="22"/>
        </w:rPr>
        <w:t>que reciben la asistencia técnica de la OMPI</w:t>
      </w:r>
      <w:r w:rsidR="005D12EE" w:rsidRPr="00D9763E">
        <w:rPr>
          <w:szCs w:val="22"/>
        </w:rPr>
        <w:t xml:space="preserve">.  </w:t>
      </w:r>
      <w:r w:rsidRPr="00D9763E">
        <w:rPr>
          <w:szCs w:val="22"/>
        </w:rPr>
        <w:t xml:space="preserve">Los servicios que presta la OMPI están dirigidos a las instituciones </w:t>
      </w:r>
      <w:r w:rsidR="00900849" w:rsidRPr="00D9763E">
        <w:rPr>
          <w:szCs w:val="22"/>
        </w:rPr>
        <w:t xml:space="preserve">de P.I. </w:t>
      </w:r>
      <w:r w:rsidRPr="00D9763E">
        <w:rPr>
          <w:szCs w:val="22"/>
        </w:rPr>
        <w:t>de los países en desarrollo</w:t>
      </w:r>
      <w:r w:rsidR="005D12EE" w:rsidRPr="00D9763E">
        <w:rPr>
          <w:szCs w:val="22"/>
        </w:rPr>
        <w:t xml:space="preserve">.  </w:t>
      </w:r>
      <w:r w:rsidRPr="00D9763E">
        <w:rPr>
          <w:szCs w:val="22"/>
        </w:rPr>
        <w:t xml:space="preserve">Sin embargo, </w:t>
      </w:r>
      <w:r w:rsidR="002031EB" w:rsidRPr="00D9763E">
        <w:rPr>
          <w:szCs w:val="22"/>
        </w:rPr>
        <w:t xml:space="preserve">el carácter </w:t>
      </w:r>
      <w:r w:rsidRPr="00D9763E">
        <w:rPr>
          <w:szCs w:val="22"/>
        </w:rPr>
        <w:t>de la demanda</w:t>
      </w:r>
      <w:r w:rsidR="00650820" w:rsidRPr="00D9763E">
        <w:rPr>
          <w:szCs w:val="22"/>
        </w:rPr>
        <w:t xml:space="preserve"> </w:t>
      </w:r>
      <w:r w:rsidRPr="00D9763E">
        <w:rPr>
          <w:szCs w:val="22"/>
        </w:rPr>
        <w:t xml:space="preserve">está cambiando </w:t>
      </w:r>
      <w:r w:rsidR="00E96453" w:rsidRPr="00D9763E">
        <w:rPr>
          <w:szCs w:val="22"/>
        </w:rPr>
        <w:t xml:space="preserve">y </w:t>
      </w:r>
      <w:r w:rsidRPr="00D9763E">
        <w:rPr>
          <w:szCs w:val="22"/>
        </w:rPr>
        <w:t xml:space="preserve">se reciben más solicitudes procedentes de </w:t>
      </w:r>
      <w:r w:rsidR="00EF3CB4" w:rsidRPr="00D9763E">
        <w:rPr>
          <w:szCs w:val="22"/>
        </w:rPr>
        <w:t>instituciones</w:t>
      </w:r>
      <w:r w:rsidRPr="00D9763E">
        <w:rPr>
          <w:szCs w:val="22"/>
        </w:rPr>
        <w:t xml:space="preserve"> </w:t>
      </w:r>
      <w:r w:rsidR="00900849" w:rsidRPr="00D9763E">
        <w:rPr>
          <w:szCs w:val="22"/>
        </w:rPr>
        <w:t xml:space="preserve">de P.I. </w:t>
      </w:r>
      <w:r w:rsidRPr="00D9763E">
        <w:rPr>
          <w:szCs w:val="22"/>
        </w:rPr>
        <w:t xml:space="preserve">de países de </w:t>
      </w:r>
      <w:r w:rsidR="00EF3CB4" w:rsidRPr="00D9763E">
        <w:rPr>
          <w:szCs w:val="22"/>
        </w:rPr>
        <w:t>ingresos medio</w:t>
      </w:r>
      <w:r w:rsidRPr="00D9763E">
        <w:rPr>
          <w:szCs w:val="22"/>
        </w:rPr>
        <w:t>s, que</w:t>
      </w:r>
      <w:r w:rsidR="00D554BA" w:rsidRPr="00D9763E">
        <w:rPr>
          <w:szCs w:val="22"/>
        </w:rPr>
        <w:t xml:space="preserve"> tienen muchas características en común con </w:t>
      </w:r>
      <w:r w:rsidRPr="00D9763E">
        <w:rPr>
          <w:szCs w:val="22"/>
        </w:rPr>
        <w:t xml:space="preserve">las instituciones </w:t>
      </w:r>
      <w:r w:rsidR="00900849" w:rsidRPr="00D9763E">
        <w:rPr>
          <w:szCs w:val="22"/>
        </w:rPr>
        <w:t xml:space="preserve">de P.I. </w:t>
      </w:r>
      <w:r w:rsidRPr="00D9763E">
        <w:rPr>
          <w:szCs w:val="22"/>
        </w:rPr>
        <w:t>de los países de altos ingresos</w:t>
      </w:r>
      <w:r w:rsidR="005D12EE" w:rsidRPr="00D9763E">
        <w:rPr>
          <w:szCs w:val="22"/>
        </w:rPr>
        <w:t xml:space="preserve">.  </w:t>
      </w:r>
      <w:r w:rsidR="00EF3CB4" w:rsidRPr="00D9763E">
        <w:rPr>
          <w:szCs w:val="22"/>
        </w:rPr>
        <w:t>Operar</w:t>
      </w:r>
      <w:r w:rsidRPr="00D9763E">
        <w:rPr>
          <w:szCs w:val="22"/>
        </w:rPr>
        <w:t xml:space="preserve"> en igualdad de condiciones significa que todas las instituciones </w:t>
      </w:r>
      <w:r w:rsidR="00900849" w:rsidRPr="00D9763E">
        <w:rPr>
          <w:szCs w:val="22"/>
        </w:rPr>
        <w:t xml:space="preserve">de P.I. </w:t>
      </w:r>
      <w:r w:rsidRPr="00D9763E">
        <w:rPr>
          <w:szCs w:val="22"/>
        </w:rPr>
        <w:t xml:space="preserve">deben prestar </w:t>
      </w:r>
      <w:r w:rsidR="00EF3CB4" w:rsidRPr="00D9763E">
        <w:rPr>
          <w:szCs w:val="22"/>
        </w:rPr>
        <w:t xml:space="preserve">ahora </w:t>
      </w:r>
      <w:r w:rsidRPr="00D9763E">
        <w:rPr>
          <w:szCs w:val="22"/>
        </w:rPr>
        <w:t xml:space="preserve">servicios online a sus usuarios, y dependen por entero de los sistemas </w:t>
      </w:r>
      <w:r w:rsidR="009F5E95" w:rsidRPr="00D9763E">
        <w:rPr>
          <w:szCs w:val="22"/>
        </w:rPr>
        <w:t xml:space="preserve">de </w:t>
      </w:r>
      <w:r w:rsidR="00AB7E3B" w:rsidRPr="00D9763E">
        <w:rPr>
          <w:szCs w:val="22"/>
        </w:rPr>
        <w:t>TIC</w:t>
      </w:r>
      <w:r w:rsidR="00650820" w:rsidRPr="00D9763E">
        <w:rPr>
          <w:szCs w:val="22"/>
        </w:rPr>
        <w:t xml:space="preserve"> </w:t>
      </w:r>
      <w:r w:rsidRPr="00D9763E">
        <w:rPr>
          <w:szCs w:val="22"/>
        </w:rPr>
        <w:t>para la prestación de much</w:t>
      </w:r>
      <w:r w:rsidR="00EF3CB4" w:rsidRPr="00D9763E">
        <w:rPr>
          <w:szCs w:val="22"/>
        </w:rPr>
        <w:t xml:space="preserve">os servicios, en gran medida del mismo </w:t>
      </w:r>
      <w:r w:rsidRPr="00D9763E">
        <w:rPr>
          <w:szCs w:val="22"/>
        </w:rPr>
        <w:t xml:space="preserve">modo </w:t>
      </w:r>
      <w:r w:rsidR="00EF3CB4" w:rsidRPr="00D9763E">
        <w:rPr>
          <w:szCs w:val="22"/>
        </w:rPr>
        <w:t xml:space="preserve">en que </w:t>
      </w:r>
      <w:r w:rsidRPr="00D9763E">
        <w:rPr>
          <w:szCs w:val="22"/>
        </w:rPr>
        <w:t xml:space="preserve">la OMPI </w:t>
      </w:r>
      <w:r w:rsidR="00EF3CB4" w:rsidRPr="00D9763E">
        <w:rPr>
          <w:szCs w:val="22"/>
        </w:rPr>
        <w:t xml:space="preserve">depende </w:t>
      </w:r>
      <w:r w:rsidRPr="00D9763E">
        <w:rPr>
          <w:szCs w:val="22"/>
        </w:rPr>
        <w:t xml:space="preserve">de sus sistemas </w:t>
      </w:r>
      <w:r w:rsidR="009F5E95" w:rsidRPr="00D9763E">
        <w:rPr>
          <w:szCs w:val="22"/>
        </w:rPr>
        <w:t xml:space="preserve">de </w:t>
      </w:r>
      <w:r w:rsidR="00AB7E3B" w:rsidRPr="00D9763E">
        <w:rPr>
          <w:szCs w:val="22"/>
        </w:rPr>
        <w:t>TIC</w:t>
      </w:r>
      <w:r w:rsidR="00650820" w:rsidRPr="00D9763E">
        <w:rPr>
          <w:szCs w:val="22"/>
        </w:rPr>
        <w:t xml:space="preserve"> </w:t>
      </w:r>
      <w:r w:rsidRPr="00D9763E">
        <w:rPr>
          <w:szCs w:val="22"/>
        </w:rPr>
        <w:t xml:space="preserve">para el funcionamiento de </w:t>
      </w:r>
      <w:r w:rsidR="00EF3CB4" w:rsidRPr="00D9763E">
        <w:rPr>
          <w:szCs w:val="22"/>
        </w:rPr>
        <w:t xml:space="preserve">los </w:t>
      </w:r>
      <w:r w:rsidRPr="00D9763E">
        <w:rPr>
          <w:szCs w:val="22"/>
        </w:rPr>
        <w:t xml:space="preserve">servicios del </w:t>
      </w:r>
      <w:r w:rsidR="00805298" w:rsidRPr="00D9763E">
        <w:rPr>
          <w:szCs w:val="22"/>
        </w:rPr>
        <w:t>PCT</w:t>
      </w:r>
      <w:r w:rsidR="00650820" w:rsidRPr="00D9763E">
        <w:rPr>
          <w:szCs w:val="22"/>
        </w:rPr>
        <w:t xml:space="preserve">, </w:t>
      </w:r>
      <w:r w:rsidRPr="00D9763E">
        <w:rPr>
          <w:szCs w:val="22"/>
        </w:rPr>
        <w:t xml:space="preserve">de </w:t>
      </w:r>
      <w:r w:rsidR="00650820" w:rsidRPr="00D9763E">
        <w:rPr>
          <w:szCs w:val="22"/>
        </w:rPr>
        <w:t>Madrid</w:t>
      </w:r>
      <w:r w:rsidR="00E96453" w:rsidRPr="00D9763E">
        <w:rPr>
          <w:szCs w:val="22"/>
        </w:rPr>
        <w:t xml:space="preserve"> y </w:t>
      </w:r>
      <w:r w:rsidRPr="00D9763E">
        <w:rPr>
          <w:szCs w:val="22"/>
        </w:rPr>
        <w:t>otros</w:t>
      </w:r>
      <w:r w:rsidR="005D12EE" w:rsidRPr="00D9763E">
        <w:rPr>
          <w:szCs w:val="22"/>
        </w:rPr>
        <w:t xml:space="preserve">.  </w:t>
      </w:r>
      <w:r w:rsidRPr="00D9763E">
        <w:rPr>
          <w:szCs w:val="22"/>
        </w:rPr>
        <w:t xml:space="preserve">Por tanto, las </w:t>
      </w:r>
      <w:r w:rsidR="00EF3CB4" w:rsidRPr="00D9763E">
        <w:rPr>
          <w:szCs w:val="22"/>
        </w:rPr>
        <w:t>peticiones</w:t>
      </w:r>
      <w:r w:rsidRPr="00D9763E">
        <w:rPr>
          <w:szCs w:val="22"/>
        </w:rPr>
        <w:t xml:space="preserve"> de asistencia técnica son cada vez </w:t>
      </w:r>
      <w:r w:rsidR="00EF3CB4" w:rsidRPr="00D9763E">
        <w:rPr>
          <w:szCs w:val="22"/>
        </w:rPr>
        <w:t>más complejas</w:t>
      </w:r>
      <w:r w:rsidRPr="00D9763E">
        <w:rPr>
          <w:szCs w:val="22"/>
        </w:rPr>
        <w:t xml:space="preserve"> </w:t>
      </w:r>
      <w:r w:rsidR="00EF3CB4" w:rsidRPr="00D9763E">
        <w:rPr>
          <w:szCs w:val="22"/>
        </w:rPr>
        <w:t xml:space="preserve">y se solicitan </w:t>
      </w:r>
      <w:r w:rsidRPr="00D9763E">
        <w:rPr>
          <w:szCs w:val="22"/>
        </w:rPr>
        <w:t xml:space="preserve">servicios más avanzados </w:t>
      </w:r>
      <w:r w:rsidR="00650820" w:rsidRPr="00D9763E">
        <w:rPr>
          <w:szCs w:val="22"/>
        </w:rPr>
        <w:t>(</w:t>
      </w:r>
      <w:r w:rsidRPr="00D9763E">
        <w:rPr>
          <w:szCs w:val="22"/>
        </w:rPr>
        <w:t>presentación y publicaciones electrónicas)</w:t>
      </w:r>
      <w:r w:rsidR="00650820" w:rsidRPr="00D9763E">
        <w:rPr>
          <w:szCs w:val="22"/>
        </w:rPr>
        <w:t>,</w:t>
      </w:r>
      <w:r w:rsidR="00EF3CB4" w:rsidRPr="00D9763E">
        <w:rPr>
          <w:szCs w:val="22"/>
        </w:rPr>
        <w:t xml:space="preserve"> así como</w:t>
      </w:r>
      <w:r w:rsidR="00E96453" w:rsidRPr="00D9763E">
        <w:rPr>
          <w:szCs w:val="22"/>
        </w:rPr>
        <w:t xml:space="preserve"> </w:t>
      </w:r>
      <w:r w:rsidRPr="00D9763E">
        <w:rPr>
          <w:szCs w:val="22"/>
        </w:rPr>
        <w:t>un mejor servicio y</w:t>
      </w:r>
      <w:r w:rsidR="00BB5FD6" w:rsidRPr="00D9763E">
        <w:rPr>
          <w:szCs w:val="22"/>
        </w:rPr>
        <w:t xml:space="preserve"> atención al cliente </w:t>
      </w:r>
      <w:r w:rsidRPr="00D9763E">
        <w:rPr>
          <w:szCs w:val="22"/>
        </w:rPr>
        <w:t>por parte de la OMPI</w:t>
      </w:r>
      <w:r w:rsidR="00650820" w:rsidRPr="00D9763E">
        <w:rPr>
          <w:szCs w:val="22"/>
        </w:rPr>
        <w:t>.</w:t>
      </w:r>
    </w:p>
    <w:p w:rsidR="00650820" w:rsidRPr="00D9763E" w:rsidRDefault="00EF3CB4" w:rsidP="00650820">
      <w:pPr>
        <w:spacing w:after="200"/>
        <w:rPr>
          <w:szCs w:val="22"/>
        </w:rPr>
      </w:pPr>
      <w:r w:rsidRPr="00D9763E">
        <w:rPr>
          <w:szCs w:val="22"/>
        </w:rPr>
        <w:t>Existe una</w:t>
      </w:r>
      <w:r w:rsidR="002A4696" w:rsidRPr="00D9763E">
        <w:rPr>
          <w:szCs w:val="22"/>
        </w:rPr>
        <w:t xml:space="preserve"> creciente cooperación entre las instituciones </w:t>
      </w:r>
      <w:r w:rsidR="00900849" w:rsidRPr="00D9763E">
        <w:rPr>
          <w:szCs w:val="22"/>
        </w:rPr>
        <w:t>de P.I.</w:t>
      </w:r>
      <w:r w:rsidR="00650820" w:rsidRPr="00D9763E">
        <w:rPr>
          <w:szCs w:val="22"/>
        </w:rPr>
        <w:t xml:space="preserve">, </w:t>
      </w:r>
      <w:r w:rsidR="002A4696" w:rsidRPr="00D9763E">
        <w:rPr>
          <w:szCs w:val="22"/>
        </w:rPr>
        <w:t xml:space="preserve">lo que significa que se necesitan plataformas para el intercambio de información y datos, </w:t>
      </w:r>
      <w:r w:rsidRPr="00D9763E">
        <w:rPr>
          <w:szCs w:val="22"/>
        </w:rPr>
        <w:t>si bien</w:t>
      </w:r>
      <w:r w:rsidR="002A4696" w:rsidRPr="00D9763E">
        <w:rPr>
          <w:szCs w:val="22"/>
        </w:rPr>
        <w:t xml:space="preserve"> respeta</w:t>
      </w:r>
      <w:r w:rsidRPr="00D9763E">
        <w:rPr>
          <w:szCs w:val="22"/>
        </w:rPr>
        <w:t>ndo</w:t>
      </w:r>
      <w:r w:rsidR="002A4696" w:rsidRPr="00D9763E">
        <w:rPr>
          <w:szCs w:val="22"/>
        </w:rPr>
        <w:t xml:space="preserve"> la naturaleza singular </w:t>
      </w:r>
      <w:r w:rsidR="00F57C61" w:rsidRPr="00D9763E">
        <w:rPr>
          <w:szCs w:val="22"/>
        </w:rPr>
        <w:t>de los datos de P.I., incluida su confidencialidad</w:t>
      </w:r>
      <w:r w:rsidR="005D12EE" w:rsidRPr="00D9763E">
        <w:rPr>
          <w:szCs w:val="22"/>
        </w:rPr>
        <w:t xml:space="preserve">.  </w:t>
      </w:r>
      <w:r w:rsidR="00F57C61" w:rsidRPr="00D9763E">
        <w:rPr>
          <w:szCs w:val="22"/>
        </w:rPr>
        <w:t xml:space="preserve">La iniciativa </w:t>
      </w:r>
      <w:r w:rsidR="00650820" w:rsidRPr="00D9763E">
        <w:rPr>
          <w:szCs w:val="22"/>
        </w:rPr>
        <w:t xml:space="preserve">Global Dossier, </w:t>
      </w:r>
      <w:r w:rsidR="00F57C61" w:rsidRPr="00D9763E">
        <w:rPr>
          <w:szCs w:val="22"/>
        </w:rPr>
        <w:t xml:space="preserve">los proyectos de </w:t>
      </w:r>
      <w:r w:rsidR="00650820" w:rsidRPr="00D9763E">
        <w:rPr>
          <w:szCs w:val="22"/>
        </w:rPr>
        <w:t xml:space="preserve">IP5 </w:t>
      </w:r>
      <w:r w:rsidR="00F57C61" w:rsidRPr="00D9763E">
        <w:rPr>
          <w:szCs w:val="22"/>
        </w:rPr>
        <w:t xml:space="preserve">y los grupos regionales como </w:t>
      </w:r>
      <w:r w:rsidR="00650820" w:rsidRPr="00D9763E">
        <w:rPr>
          <w:szCs w:val="22"/>
        </w:rPr>
        <w:t>ASEAN, PROSUR</w:t>
      </w:r>
      <w:r w:rsidR="00E96453" w:rsidRPr="00D9763E">
        <w:rPr>
          <w:szCs w:val="22"/>
        </w:rPr>
        <w:t xml:space="preserve"> y </w:t>
      </w:r>
      <w:r w:rsidR="00F57C61" w:rsidRPr="00D9763E">
        <w:rPr>
          <w:szCs w:val="22"/>
        </w:rPr>
        <w:t>el Grupo de</w:t>
      </w:r>
      <w:r w:rsidR="00650820" w:rsidRPr="00D9763E">
        <w:rPr>
          <w:szCs w:val="22"/>
        </w:rPr>
        <w:t xml:space="preserve"> Vancouver</w:t>
      </w:r>
      <w:r w:rsidR="00F57C61" w:rsidRPr="00D9763E">
        <w:rPr>
          <w:szCs w:val="22"/>
        </w:rPr>
        <w:t xml:space="preserve">, </w:t>
      </w:r>
      <w:r w:rsidRPr="00D9763E">
        <w:rPr>
          <w:szCs w:val="22"/>
        </w:rPr>
        <w:t>apuntan</w:t>
      </w:r>
      <w:r w:rsidR="00F57C61" w:rsidRPr="00D9763E">
        <w:rPr>
          <w:szCs w:val="22"/>
        </w:rPr>
        <w:t xml:space="preserve">, todos ellos, </w:t>
      </w:r>
      <w:r w:rsidRPr="00D9763E">
        <w:rPr>
          <w:szCs w:val="22"/>
        </w:rPr>
        <w:t xml:space="preserve">a </w:t>
      </w:r>
      <w:r w:rsidR="00F57C61" w:rsidRPr="00D9763E">
        <w:rPr>
          <w:szCs w:val="22"/>
        </w:rPr>
        <w:t>una mayor colaboración entre oficinas</w:t>
      </w:r>
      <w:r w:rsidR="005D12EE" w:rsidRPr="00D9763E">
        <w:rPr>
          <w:szCs w:val="22"/>
        </w:rPr>
        <w:t xml:space="preserve">.  </w:t>
      </w:r>
      <w:r w:rsidR="00F57C61" w:rsidRPr="00D9763E">
        <w:rPr>
          <w:szCs w:val="22"/>
        </w:rPr>
        <w:t xml:space="preserve">Por el momento, estas iniciativas no están </w:t>
      </w:r>
      <w:r w:rsidRPr="00D9763E">
        <w:rPr>
          <w:szCs w:val="22"/>
        </w:rPr>
        <w:t xml:space="preserve">conectadas </w:t>
      </w:r>
      <w:r w:rsidR="00F57C61" w:rsidRPr="00D9763E">
        <w:rPr>
          <w:szCs w:val="22"/>
        </w:rPr>
        <w:t>entre sí y se dedican simplemente al intercambio de información</w:t>
      </w:r>
      <w:r w:rsidR="005D12EE" w:rsidRPr="00D9763E">
        <w:rPr>
          <w:szCs w:val="22"/>
        </w:rPr>
        <w:t xml:space="preserve">.  </w:t>
      </w:r>
      <w:r w:rsidR="00F57C61" w:rsidRPr="00D9763E">
        <w:rPr>
          <w:szCs w:val="22"/>
        </w:rPr>
        <w:t xml:space="preserve">Se espera que las iniciativas creen vínculos más sólidos entre </w:t>
      </w:r>
      <w:r w:rsidR="004B2E01" w:rsidRPr="00D9763E">
        <w:rPr>
          <w:szCs w:val="22"/>
        </w:rPr>
        <w:t>ellas</w:t>
      </w:r>
      <w:r w:rsidR="00F57C61" w:rsidRPr="00D9763E">
        <w:rPr>
          <w:szCs w:val="22"/>
        </w:rPr>
        <w:t xml:space="preserve"> en los próximos años, </w:t>
      </w:r>
      <w:r w:rsidR="00E96453" w:rsidRPr="00D9763E">
        <w:rPr>
          <w:szCs w:val="22"/>
        </w:rPr>
        <w:t xml:space="preserve">y </w:t>
      </w:r>
      <w:r w:rsidR="00F57C61" w:rsidRPr="00D9763E">
        <w:rPr>
          <w:szCs w:val="22"/>
        </w:rPr>
        <w:t xml:space="preserve">que pasen de ser meros sistemas técnicos a </w:t>
      </w:r>
      <w:r w:rsidR="00900849" w:rsidRPr="00D9763E">
        <w:rPr>
          <w:szCs w:val="22"/>
        </w:rPr>
        <w:t>sistemas de trabajo</w:t>
      </w:r>
      <w:r w:rsidR="00650820" w:rsidRPr="00D9763E">
        <w:rPr>
          <w:szCs w:val="22"/>
        </w:rPr>
        <w:t xml:space="preserve"> </w:t>
      </w:r>
      <w:r w:rsidR="00F57C61" w:rsidRPr="00D9763E">
        <w:rPr>
          <w:szCs w:val="22"/>
        </w:rPr>
        <w:t>más sofisticados en apoyo de procesos como el examen cooperativo o la interacción directa online con los solicitantes</w:t>
      </w:r>
      <w:r w:rsidR="00650820" w:rsidRPr="00D9763E">
        <w:rPr>
          <w:szCs w:val="22"/>
        </w:rPr>
        <w:t>.</w:t>
      </w:r>
    </w:p>
    <w:p w:rsidR="00650820" w:rsidRPr="00D9763E" w:rsidRDefault="00F57C61" w:rsidP="00650820">
      <w:pPr>
        <w:spacing w:after="200"/>
        <w:rPr>
          <w:szCs w:val="22"/>
        </w:rPr>
      </w:pPr>
      <w:r w:rsidRPr="00D9763E">
        <w:rPr>
          <w:szCs w:val="22"/>
        </w:rPr>
        <w:t>A largo plazo, la calidad de los servicios ofrecidos</w:t>
      </w:r>
      <w:r w:rsidR="00650820" w:rsidRPr="00D9763E">
        <w:rPr>
          <w:szCs w:val="22"/>
        </w:rPr>
        <w:t xml:space="preserve"> </w:t>
      </w:r>
      <w:r w:rsidRPr="00D9763E">
        <w:rPr>
          <w:szCs w:val="22"/>
        </w:rPr>
        <w:t>por una institución de P.I.</w:t>
      </w:r>
      <w:r w:rsidR="00650820" w:rsidRPr="00D9763E">
        <w:rPr>
          <w:szCs w:val="22"/>
        </w:rPr>
        <w:t xml:space="preserve"> </w:t>
      </w:r>
      <w:r w:rsidRPr="00D9763E">
        <w:rPr>
          <w:szCs w:val="22"/>
        </w:rPr>
        <w:t>no vendrá determinada por sus sistemas</w:t>
      </w:r>
      <w:r w:rsidR="009F5E95" w:rsidRPr="00D9763E">
        <w:rPr>
          <w:szCs w:val="22"/>
        </w:rPr>
        <w:t xml:space="preserve"> de</w:t>
      </w:r>
      <w:r w:rsidR="00AB7E3B" w:rsidRPr="00D9763E">
        <w:rPr>
          <w:szCs w:val="22"/>
        </w:rPr>
        <w:t xml:space="preserve"> TIC</w:t>
      </w:r>
      <w:r w:rsidRPr="00D9763E">
        <w:rPr>
          <w:szCs w:val="22"/>
        </w:rPr>
        <w:t>,</w:t>
      </w:r>
      <w:r w:rsidR="00650820" w:rsidRPr="00D9763E">
        <w:rPr>
          <w:szCs w:val="22"/>
        </w:rPr>
        <w:t xml:space="preserve"> </w:t>
      </w:r>
      <w:r w:rsidRPr="00D9763E">
        <w:rPr>
          <w:szCs w:val="22"/>
        </w:rPr>
        <w:t>sino por los servicios de oficina relacionados con los servicios de P.I. y basados en el conocimiento</w:t>
      </w:r>
      <w:r w:rsidR="005D12EE" w:rsidRPr="00D9763E">
        <w:rPr>
          <w:szCs w:val="22"/>
        </w:rPr>
        <w:t xml:space="preserve">.  </w:t>
      </w:r>
      <w:r w:rsidRPr="00D9763E">
        <w:rPr>
          <w:szCs w:val="22"/>
        </w:rPr>
        <w:t xml:space="preserve">Esto significa que la estrategia TIC </w:t>
      </w:r>
      <w:r w:rsidR="00F7458D" w:rsidRPr="00D9763E">
        <w:rPr>
          <w:szCs w:val="22"/>
        </w:rPr>
        <w:t>de la OMPI</w:t>
      </w:r>
      <w:r w:rsidR="00512DE1" w:rsidRPr="00D9763E">
        <w:rPr>
          <w:szCs w:val="22"/>
        </w:rPr>
        <w:t xml:space="preserve"> en </w:t>
      </w:r>
      <w:r w:rsidRPr="00D9763E">
        <w:rPr>
          <w:szCs w:val="22"/>
        </w:rPr>
        <w:t xml:space="preserve">este terreno debe hacer hincapié en las necesidades </w:t>
      </w:r>
      <w:r w:rsidR="00E83C77" w:rsidRPr="00D9763E">
        <w:rPr>
          <w:szCs w:val="22"/>
        </w:rPr>
        <w:t>operativas</w:t>
      </w:r>
      <w:r w:rsidRPr="00D9763E">
        <w:rPr>
          <w:szCs w:val="22"/>
        </w:rPr>
        <w:t xml:space="preserve"> de las instituciones </w:t>
      </w:r>
      <w:r w:rsidR="00900849" w:rsidRPr="00D9763E">
        <w:rPr>
          <w:szCs w:val="22"/>
        </w:rPr>
        <w:t xml:space="preserve">de P.I. </w:t>
      </w:r>
      <w:r w:rsidR="005D12EE" w:rsidRPr="00D9763E">
        <w:rPr>
          <w:szCs w:val="22"/>
        </w:rPr>
        <w:t xml:space="preserve"> </w:t>
      </w:r>
      <w:r w:rsidRPr="00D9763E">
        <w:rPr>
          <w:szCs w:val="22"/>
        </w:rPr>
        <w:t xml:space="preserve">Por ejemplo, algunas instituciones </w:t>
      </w:r>
      <w:r w:rsidR="00727DF1" w:rsidRPr="00D9763E">
        <w:rPr>
          <w:szCs w:val="22"/>
        </w:rPr>
        <w:t>prestarán servicios de examen de patentes de mayor calidad, realizarán de un modo más sólido los registros de marcas, o</w:t>
      </w:r>
      <w:r w:rsidR="00650820" w:rsidRPr="00D9763E">
        <w:rPr>
          <w:szCs w:val="22"/>
        </w:rPr>
        <w:t xml:space="preserve"> </w:t>
      </w:r>
      <w:r w:rsidR="00727DF1" w:rsidRPr="00D9763E">
        <w:rPr>
          <w:szCs w:val="22"/>
        </w:rPr>
        <w:t>lograr</w:t>
      </w:r>
      <w:r w:rsidR="004B2E01" w:rsidRPr="00D9763E">
        <w:rPr>
          <w:szCs w:val="22"/>
        </w:rPr>
        <w:t>á</w:t>
      </w:r>
      <w:r w:rsidR="00727DF1" w:rsidRPr="00D9763E">
        <w:rPr>
          <w:szCs w:val="22"/>
        </w:rPr>
        <w:t xml:space="preserve">n una mejor integración con los sistemas </w:t>
      </w:r>
      <w:r w:rsidR="00D651EF" w:rsidRPr="00D9763E">
        <w:rPr>
          <w:szCs w:val="22"/>
        </w:rPr>
        <w:t xml:space="preserve">internacionales de distribución de derechos.  Con el fin de promover el equilibrio del sistema de P.I., la OMPI puede ofrecer fortalecimiento de capacidades a las instituciones aprovechando sistemas de infraestructuras técnicas como </w:t>
      </w:r>
      <w:r w:rsidR="00650820" w:rsidRPr="00D9763E">
        <w:rPr>
          <w:szCs w:val="22"/>
        </w:rPr>
        <w:t xml:space="preserve">WIPO CASE </w:t>
      </w:r>
      <w:r w:rsidR="00D651EF" w:rsidRPr="00D9763E">
        <w:rPr>
          <w:szCs w:val="22"/>
        </w:rPr>
        <w:t>para ayudarl</w:t>
      </w:r>
      <w:r w:rsidR="004B2E01" w:rsidRPr="00D9763E">
        <w:rPr>
          <w:szCs w:val="22"/>
        </w:rPr>
        <w:t>a</w:t>
      </w:r>
      <w:r w:rsidR="00D651EF" w:rsidRPr="00D9763E">
        <w:rPr>
          <w:szCs w:val="22"/>
        </w:rPr>
        <w:t>s a compartir conocimientos y experiencias y a mejorar el nivel de su servicio</w:t>
      </w:r>
      <w:r w:rsidR="005D12EE" w:rsidRPr="00D9763E">
        <w:rPr>
          <w:szCs w:val="22"/>
        </w:rPr>
        <w:t xml:space="preserve">.  </w:t>
      </w:r>
      <w:r w:rsidR="00D651EF" w:rsidRPr="00D9763E">
        <w:rPr>
          <w:szCs w:val="22"/>
        </w:rPr>
        <w:t xml:space="preserve">Aunque los sistemas puedan ser parecidos, es la utilización efectiva de </w:t>
      </w:r>
      <w:r w:rsidR="004B2E01" w:rsidRPr="00D9763E">
        <w:rPr>
          <w:szCs w:val="22"/>
        </w:rPr>
        <w:t>ést</w:t>
      </w:r>
      <w:r w:rsidR="00D651EF" w:rsidRPr="00D9763E">
        <w:rPr>
          <w:szCs w:val="22"/>
        </w:rPr>
        <w:t>os lo que diferenciará a las instituciones</w:t>
      </w:r>
      <w:r w:rsidR="00650820" w:rsidRPr="00D9763E">
        <w:rPr>
          <w:szCs w:val="22"/>
        </w:rPr>
        <w:t>.</w:t>
      </w:r>
    </w:p>
    <w:p w:rsidR="00650820" w:rsidRPr="00D9763E" w:rsidRDefault="00D651EF" w:rsidP="00650820">
      <w:pPr>
        <w:spacing w:after="200"/>
        <w:rPr>
          <w:szCs w:val="22"/>
        </w:rPr>
      </w:pPr>
      <w:r w:rsidRPr="00D9763E">
        <w:rPr>
          <w:szCs w:val="22"/>
        </w:rPr>
        <w:t xml:space="preserve">En </w:t>
      </w:r>
      <w:r w:rsidR="00EF3CB4" w:rsidRPr="00D9763E">
        <w:rPr>
          <w:szCs w:val="22"/>
        </w:rPr>
        <w:t xml:space="preserve">materia </w:t>
      </w:r>
      <w:r w:rsidRPr="00D9763E">
        <w:rPr>
          <w:szCs w:val="22"/>
        </w:rPr>
        <w:t xml:space="preserve">de derechos de autor, además de los aspectos ya mencionados, se dan muchas tensiones creadas por la era digital, por la llegada de nuevos actores con modelos </w:t>
      </w:r>
      <w:r w:rsidR="00E83C77" w:rsidRPr="00D9763E">
        <w:rPr>
          <w:szCs w:val="22"/>
        </w:rPr>
        <w:t xml:space="preserve">operativos </w:t>
      </w:r>
      <w:r w:rsidRPr="00D9763E">
        <w:rPr>
          <w:szCs w:val="22"/>
        </w:rPr>
        <w:t>digital</w:t>
      </w:r>
      <w:r w:rsidR="004B2E01" w:rsidRPr="00D9763E">
        <w:rPr>
          <w:szCs w:val="22"/>
        </w:rPr>
        <w:t>es</w:t>
      </w:r>
      <w:r w:rsidRPr="00D9763E">
        <w:rPr>
          <w:szCs w:val="22"/>
        </w:rPr>
        <w:t xml:space="preserve">, y por el interés de los actores consolidados en </w:t>
      </w:r>
      <w:r w:rsidR="00EF3CB4" w:rsidRPr="00D9763E">
        <w:rPr>
          <w:szCs w:val="22"/>
        </w:rPr>
        <w:t>mantener</w:t>
      </w:r>
      <w:r w:rsidRPr="00D9763E">
        <w:rPr>
          <w:szCs w:val="22"/>
        </w:rPr>
        <w:t xml:space="preserve"> su posición</w:t>
      </w:r>
      <w:r w:rsidR="005D12EE" w:rsidRPr="00D9763E">
        <w:rPr>
          <w:szCs w:val="22"/>
        </w:rPr>
        <w:t xml:space="preserve">.  </w:t>
      </w:r>
      <w:r w:rsidRPr="00D9763E">
        <w:rPr>
          <w:szCs w:val="22"/>
        </w:rPr>
        <w:t>Hay una notable oportunidad, y al</w:t>
      </w:r>
      <w:r w:rsidR="004B2E01" w:rsidRPr="00D9763E">
        <w:rPr>
          <w:szCs w:val="22"/>
        </w:rPr>
        <w:t xml:space="preserve"> mismo tiempo</w:t>
      </w:r>
      <w:r w:rsidRPr="00D9763E">
        <w:rPr>
          <w:szCs w:val="22"/>
        </w:rPr>
        <w:t xml:space="preserve"> un notable reto, </w:t>
      </w:r>
      <w:r w:rsidR="00EF3CB4" w:rsidRPr="00D9763E">
        <w:rPr>
          <w:szCs w:val="22"/>
        </w:rPr>
        <w:t xml:space="preserve">de crear </w:t>
      </w:r>
      <w:r w:rsidRPr="00D9763E">
        <w:rPr>
          <w:szCs w:val="22"/>
        </w:rPr>
        <w:t xml:space="preserve">plataformas mundiales que den </w:t>
      </w:r>
      <w:r w:rsidR="00E83C77" w:rsidRPr="00D9763E">
        <w:rPr>
          <w:szCs w:val="22"/>
        </w:rPr>
        <w:t xml:space="preserve">soporte a los nuevos modelos operativos </w:t>
      </w:r>
      <w:r w:rsidRPr="00D9763E">
        <w:rPr>
          <w:szCs w:val="22"/>
        </w:rPr>
        <w:t xml:space="preserve">en </w:t>
      </w:r>
      <w:r w:rsidR="00EF3CB4" w:rsidRPr="00D9763E">
        <w:rPr>
          <w:szCs w:val="22"/>
        </w:rPr>
        <w:t xml:space="preserve">materia de </w:t>
      </w:r>
      <w:r w:rsidRPr="00D9763E">
        <w:rPr>
          <w:szCs w:val="22"/>
        </w:rPr>
        <w:t xml:space="preserve">derechos de autor, </w:t>
      </w:r>
      <w:r w:rsidR="00EF3CB4" w:rsidRPr="00D9763E">
        <w:rPr>
          <w:szCs w:val="22"/>
        </w:rPr>
        <w:t xml:space="preserve">manteniendo e integrando </w:t>
      </w:r>
      <w:r w:rsidRPr="00D9763E">
        <w:rPr>
          <w:szCs w:val="22"/>
        </w:rPr>
        <w:t>a los actores tradicionales</w:t>
      </w:r>
      <w:r w:rsidR="00650820" w:rsidRPr="00D9763E">
        <w:rPr>
          <w:szCs w:val="22"/>
        </w:rPr>
        <w:t>.</w:t>
      </w:r>
    </w:p>
    <w:p w:rsidR="00650820" w:rsidRPr="00D9763E" w:rsidRDefault="00D651EF" w:rsidP="00650820">
      <w:pPr>
        <w:spacing w:after="200"/>
        <w:rPr>
          <w:szCs w:val="22"/>
        </w:rPr>
      </w:pPr>
      <w:r w:rsidRPr="00D9763E">
        <w:rPr>
          <w:szCs w:val="22"/>
        </w:rPr>
        <w:t xml:space="preserve">El </w:t>
      </w:r>
      <w:r w:rsidR="00ED4398" w:rsidRPr="00D9763E">
        <w:rPr>
          <w:szCs w:val="22"/>
        </w:rPr>
        <w:t>Sector de Infraestructura Mundial</w:t>
      </w:r>
      <w:r w:rsidR="00650820" w:rsidRPr="00D9763E">
        <w:rPr>
          <w:szCs w:val="22"/>
        </w:rPr>
        <w:t xml:space="preserve"> </w:t>
      </w:r>
      <w:r w:rsidRPr="00D9763E">
        <w:rPr>
          <w:szCs w:val="22"/>
        </w:rPr>
        <w:t xml:space="preserve">debe, asimismo, vincularse </w:t>
      </w:r>
      <w:r w:rsidR="0004494B" w:rsidRPr="00D9763E">
        <w:rPr>
          <w:szCs w:val="22"/>
        </w:rPr>
        <w:t>y apoyar a</w:t>
      </w:r>
      <w:r w:rsidRPr="00D9763E">
        <w:rPr>
          <w:szCs w:val="22"/>
        </w:rPr>
        <w:t xml:space="preserve"> los Sistemas Mundiales de P.I. de la OMPI</w:t>
      </w:r>
      <w:r w:rsidR="00650820" w:rsidRPr="00D9763E">
        <w:rPr>
          <w:szCs w:val="22"/>
        </w:rPr>
        <w:t xml:space="preserve"> – </w:t>
      </w:r>
      <w:r w:rsidRPr="00D9763E">
        <w:rPr>
          <w:szCs w:val="22"/>
        </w:rPr>
        <w:t xml:space="preserve">el </w:t>
      </w:r>
      <w:r w:rsidR="00650820" w:rsidRPr="00D9763E">
        <w:rPr>
          <w:szCs w:val="22"/>
        </w:rPr>
        <w:t>PCT, Madrid</w:t>
      </w:r>
      <w:r w:rsidR="00E96453" w:rsidRPr="00D9763E">
        <w:rPr>
          <w:szCs w:val="22"/>
        </w:rPr>
        <w:t xml:space="preserve"> y </w:t>
      </w:r>
      <w:r w:rsidR="00805298" w:rsidRPr="00D9763E">
        <w:rPr>
          <w:szCs w:val="22"/>
        </w:rPr>
        <w:t>La Haya</w:t>
      </w:r>
      <w:r w:rsidR="005D12EE" w:rsidRPr="00D9763E">
        <w:rPr>
          <w:szCs w:val="22"/>
        </w:rPr>
        <w:t xml:space="preserve">.  </w:t>
      </w:r>
      <w:r w:rsidRPr="00D9763E">
        <w:rPr>
          <w:szCs w:val="22"/>
        </w:rPr>
        <w:t xml:space="preserve">Los datos que se reciben de estos servicios deben integrarse en las bases de datos y plataformas del </w:t>
      </w:r>
      <w:r w:rsidR="00ED4398" w:rsidRPr="00D9763E">
        <w:rPr>
          <w:szCs w:val="22"/>
        </w:rPr>
        <w:t>Sector de Infraestructura Mundial</w:t>
      </w:r>
      <w:r w:rsidR="00650820" w:rsidRPr="00D9763E">
        <w:rPr>
          <w:szCs w:val="22"/>
        </w:rPr>
        <w:t>,</w:t>
      </w:r>
      <w:r w:rsidR="00E96453" w:rsidRPr="00D9763E">
        <w:rPr>
          <w:szCs w:val="22"/>
        </w:rPr>
        <w:t xml:space="preserve"> y </w:t>
      </w:r>
      <w:r w:rsidRPr="00D9763E">
        <w:rPr>
          <w:szCs w:val="22"/>
        </w:rPr>
        <w:t xml:space="preserve">los servicios de éste deben también posibilitar que se realicen a través de ellos transacciones más internacionales </w:t>
      </w:r>
      <w:r w:rsidR="00650820" w:rsidRPr="00D9763E">
        <w:rPr>
          <w:szCs w:val="22"/>
        </w:rPr>
        <w:t>(</w:t>
      </w:r>
      <w:r w:rsidRPr="00D9763E">
        <w:rPr>
          <w:szCs w:val="22"/>
        </w:rPr>
        <w:t xml:space="preserve">por ejemplo, el sistema </w:t>
      </w:r>
      <w:r w:rsidR="00650820" w:rsidRPr="00D9763E">
        <w:rPr>
          <w:szCs w:val="22"/>
        </w:rPr>
        <w:t>DAS).</w:t>
      </w:r>
    </w:p>
    <w:p w:rsidR="00650820" w:rsidRPr="00D9763E" w:rsidRDefault="0004494B" w:rsidP="00650820">
      <w:pPr>
        <w:spacing w:after="200"/>
        <w:rPr>
          <w:szCs w:val="22"/>
        </w:rPr>
      </w:pPr>
      <w:r w:rsidRPr="00D9763E">
        <w:rPr>
          <w:szCs w:val="22"/>
        </w:rPr>
        <w:t xml:space="preserve">Existen varias dificultades para </w:t>
      </w:r>
      <w:r w:rsidR="00D651EF" w:rsidRPr="00D9763E">
        <w:rPr>
          <w:szCs w:val="22"/>
        </w:rPr>
        <w:t>la implantación d</w:t>
      </w:r>
      <w:r w:rsidRPr="00D9763E">
        <w:rPr>
          <w:szCs w:val="22"/>
        </w:rPr>
        <w:t xml:space="preserve">e las estrategias </w:t>
      </w:r>
      <w:r w:rsidR="00ED4398" w:rsidRPr="00D9763E">
        <w:rPr>
          <w:szCs w:val="22"/>
        </w:rPr>
        <w:t xml:space="preserve">de las </w:t>
      </w:r>
      <w:r w:rsidRPr="00D9763E">
        <w:rPr>
          <w:szCs w:val="22"/>
        </w:rPr>
        <w:t>TIC en el</w:t>
      </w:r>
      <w:r w:rsidR="00ED4398" w:rsidRPr="00D9763E">
        <w:rPr>
          <w:szCs w:val="22"/>
        </w:rPr>
        <w:t xml:space="preserve"> Sector</w:t>
      </w:r>
      <w:r w:rsidR="00650820" w:rsidRPr="00D9763E">
        <w:rPr>
          <w:szCs w:val="22"/>
        </w:rPr>
        <w:t>:</w:t>
      </w:r>
    </w:p>
    <w:p w:rsidR="00650820" w:rsidRPr="00D9763E" w:rsidRDefault="00650820" w:rsidP="00650820">
      <w:pPr>
        <w:spacing w:after="200"/>
        <w:ind w:left="567"/>
        <w:rPr>
          <w:szCs w:val="22"/>
        </w:rPr>
      </w:pPr>
      <w:r w:rsidRPr="00D9763E">
        <w:rPr>
          <w:szCs w:val="22"/>
        </w:rPr>
        <w:t>a)</w:t>
      </w:r>
      <w:r w:rsidRPr="00D9763E">
        <w:rPr>
          <w:szCs w:val="22"/>
        </w:rPr>
        <w:tab/>
      </w:r>
      <w:r w:rsidR="00A77A0D" w:rsidRPr="00D9763E">
        <w:rPr>
          <w:szCs w:val="22"/>
        </w:rPr>
        <w:t xml:space="preserve">la diversidad entre las partes interesadas </w:t>
      </w:r>
      <w:r w:rsidRPr="00D9763E">
        <w:rPr>
          <w:szCs w:val="22"/>
        </w:rPr>
        <w:t>(</w:t>
      </w:r>
      <w:r w:rsidR="00A77A0D" w:rsidRPr="00D9763E">
        <w:rPr>
          <w:szCs w:val="22"/>
        </w:rPr>
        <w:t>desde el punto de vista geográfico, político, económico</w:t>
      </w:r>
      <w:r w:rsidRPr="00D9763E">
        <w:rPr>
          <w:szCs w:val="22"/>
        </w:rPr>
        <w:t xml:space="preserve">, etc.), </w:t>
      </w:r>
      <w:r w:rsidR="00A77A0D" w:rsidRPr="00D9763E">
        <w:rPr>
          <w:szCs w:val="22"/>
        </w:rPr>
        <w:t>entre las que se</w:t>
      </w:r>
      <w:r w:rsidR="004B2E01" w:rsidRPr="00D9763E">
        <w:rPr>
          <w:szCs w:val="22"/>
        </w:rPr>
        <w:t xml:space="preserve"> dan</w:t>
      </w:r>
      <w:r w:rsidR="00A77A0D" w:rsidRPr="00D9763E">
        <w:rPr>
          <w:szCs w:val="22"/>
        </w:rPr>
        <w:t xml:space="preserve"> diferentes niveles de conocimientos, y sus </w:t>
      </w:r>
      <w:r w:rsidR="00A77A0D" w:rsidRPr="00D9763E">
        <w:rPr>
          <w:szCs w:val="22"/>
        </w:rPr>
        <w:lastRenderedPageBreak/>
        <w:t>demandas son crecientes</w:t>
      </w:r>
      <w:r w:rsidR="005D12EE" w:rsidRPr="00D9763E">
        <w:rPr>
          <w:szCs w:val="22"/>
        </w:rPr>
        <w:t xml:space="preserve">.  </w:t>
      </w:r>
      <w:r w:rsidR="00A77A0D" w:rsidRPr="00D9763E">
        <w:rPr>
          <w:szCs w:val="22"/>
        </w:rPr>
        <w:t xml:space="preserve">Las soluciones deben ser flexibles y deben </w:t>
      </w:r>
      <w:r w:rsidR="0004494B" w:rsidRPr="00D9763E">
        <w:rPr>
          <w:szCs w:val="22"/>
        </w:rPr>
        <w:t>cubrir todos</w:t>
      </w:r>
      <w:r w:rsidR="00A77A0D" w:rsidRPr="00D9763E">
        <w:rPr>
          <w:szCs w:val="22"/>
        </w:rPr>
        <w:t xml:space="preserve"> los niveles de participación</w:t>
      </w:r>
      <w:r w:rsidRPr="00D9763E">
        <w:rPr>
          <w:szCs w:val="22"/>
        </w:rPr>
        <w:t>;</w:t>
      </w:r>
    </w:p>
    <w:p w:rsidR="00650820" w:rsidRPr="00D9763E" w:rsidRDefault="00650820" w:rsidP="00650820">
      <w:pPr>
        <w:spacing w:after="200"/>
        <w:ind w:left="567"/>
        <w:rPr>
          <w:szCs w:val="22"/>
        </w:rPr>
      </w:pPr>
      <w:r w:rsidRPr="00D9763E">
        <w:rPr>
          <w:szCs w:val="22"/>
        </w:rPr>
        <w:t>b)</w:t>
      </w:r>
      <w:r w:rsidRPr="00D9763E">
        <w:rPr>
          <w:szCs w:val="22"/>
        </w:rPr>
        <w:tab/>
      </w:r>
      <w:r w:rsidR="00A77A0D" w:rsidRPr="00D9763E">
        <w:rPr>
          <w:szCs w:val="22"/>
        </w:rPr>
        <w:t xml:space="preserve">la competencia de otras instituciones </w:t>
      </w:r>
      <w:r w:rsidR="00900849" w:rsidRPr="00D9763E">
        <w:rPr>
          <w:szCs w:val="22"/>
        </w:rPr>
        <w:t>de P.I.</w:t>
      </w:r>
      <w:r w:rsidR="00E96453" w:rsidRPr="00D9763E">
        <w:rPr>
          <w:szCs w:val="22"/>
        </w:rPr>
        <w:t xml:space="preserve"> y </w:t>
      </w:r>
      <w:r w:rsidR="00A77A0D" w:rsidRPr="00D9763E">
        <w:rPr>
          <w:szCs w:val="22"/>
        </w:rPr>
        <w:t>del sector privado</w:t>
      </w:r>
      <w:r w:rsidR="005D12EE" w:rsidRPr="00D9763E">
        <w:rPr>
          <w:szCs w:val="22"/>
        </w:rPr>
        <w:t xml:space="preserve">.  </w:t>
      </w:r>
      <w:r w:rsidR="00A77A0D" w:rsidRPr="00D9763E">
        <w:rPr>
          <w:szCs w:val="22"/>
        </w:rPr>
        <w:t xml:space="preserve">Las estrategias </w:t>
      </w:r>
      <w:r w:rsidR="00AB7E3B" w:rsidRPr="00D9763E">
        <w:rPr>
          <w:szCs w:val="22"/>
        </w:rPr>
        <w:t>TIC</w:t>
      </w:r>
      <w:r w:rsidRPr="00D9763E">
        <w:rPr>
          <w:szCs w:val="22"/>
        </w:rPr>
        <w:t xml:space="preserve"> </w:t>
      </w:r>
      <w:r w:rsidR="00A77A0D" w:rsidRPr="00D9763E">
        <w:rPr>
          <w:szCs w:val="22"/>
        </w:rPr>
        <w:t xml:space="preserve">de la OMPI deben responder a las necesidades de bienes públicos mundiales que el sector privado </w:t>
      </w:r>
      <w:r w:rsidR="00033521" w:rsidRPr="00D9763E">
        <w:rPr>
          <w:szCs w:val="22"/>
        </w:rPr>
        <w:t xml:space="preserve">no puede cubrir eficientemente </w:t>
      </w:r>
      <w:r w:rsidR="00A77A0D" w:rsidRPr="00D9763E">
        <w:rPr>
          <w:szCs w:val="22"/>
        </w:rPr>
        <w:t>y que debe</w:t>
      </w:r>
      <w:r w:rsidR="00033521" w:rsidRPr="00D9763E">
        <w:rPr>
          <w:szCs w:val="22"/>
        </w:rPr>
        <w:t xml:space="preserve"> atender </w:t>
      </w:r>
      <w:r w:rsidR="00A77A0D" w:rsidRPr="00D9763E">
        <w:rPr>
          <w:szCs w:val="22"/>
        </w:rPr>
        <w:t>una entidad mundial de carácter neutral,</w:t>
      </w:r>
      <w:r w:rsidRPr="00D9763E">
        <w:rPr>
          <w:szCs w:val="22"/>
        </w:rPr>
        <w:t xml:space="preserve"> </w:t>
      </w:r>
      <w:r w:rsidR="00A77A0D" w:rsidRPr="00D9763E">
        <w:rPr>
          <w:szCs w:val="22"/>
        </w:rPr>
        <w:t xml:space="preserve">en lugar de una o </w:t>
      </w:r>
      <w:r w:rsidR="00033521" w:rsidRPr="00D9763E">
        <w:rPr>
          <w:szCs w:val="22"/>
        </w:rPr>
        <w:t>varias</w:t>
      </w:r>
      <w:r w:rsidR="00A77A0D" w:rsidRPr="00D9763E">
        <w:rPr>
          <w:szCs w:val="22"/>
        </w:rPr>
        <w:t xml:space="preserve"> i</w:t>
      </w:r>
      <w:r w:rsidR="00900849" w:rsidRPr="00D9763E">
        <w:rPr>
          <w:szCs w:val="22"/>
        </w:rPr>
        <w:t xml:space="preserve">nstituciones de P.I. </w:t>
      </w:r>
      <w:r w:rsidR="00A77A0D" w:rsidRPr="00D9763E">
        <w:rPr>
          <w:szCs w:val="22"/>
        </w:rPr>
        <w:t>nacionales/regionales</w:t>
      </w:r>
      <w:r w:rsidRPr="00D9763E">
        <w:rPr>
          <w:szCs w:val="22"/>
        </w:rPr>
        <w:t xml:space="preserve"> o</w:t>
      </w:r>
      <w:r w:rsidR="00A77A0D" w:rsidRPr="00D9763E">
        <w:rPr>
          <w:szCs w:val="22"/>
        </w:rPr>
        <w:t xml:space="preserve"> una empresa privada</w:t>
      </w:r>
      <w:r w:rsidRPr="00D9763E">
        <w:rPr>
          <w:szCs w:val="22"/>
        </w:rPr>
        <w:t>;</w:t>
      </w:r>
    </w:p>
    <w:p w:rsidR="00650820" w:rsidRPr="00D9763E" w:rsidRDefault="00650820" w:rsidP="00650820">
      <w:pPr>
        <w:spacing w:after="200"/>
        <w:ind w:left="567"/>
        <w:rPr>
          <w:szCs w:val="22"/>
        </w:rPr>
      </w:pPr>
      <w:r w:rsidRPr="00D9763E">
        <w:rPr>
          <w:szCs w:val="22"/>
        </w:rPr>
        <w:t>c)</w:t>
      </w:r>
      <w:r w:rsidRPr="00D9763E">
        <w:rPr>
          <w:szCs w:val="22"/>
        </w:rPr>
        <w:tab/>
      </w:r>
      <w:r w:rsidR="00A77A0D" w:rsidRPr="00D9763E">
        <w:rPr>
          <w:szCs w:val="22"/>
        </w:rPr>
        <w:t xml:space="preserve">el </w:t>
      </w:r>
      <w:r w:rsidR="00033521" w:rsidRPr="00D9763E">
        <w:rPr>
          <w:szCs w:val="22"/>
        </w:rPr>
        <w:t>elevado</w:t>
      </w:r>
      <w:r w:rsidR="00A77A0D" w:rsidRPr="00D9763E">
        <w:rPr>
          <w:szCs w:val="22"/>
        </w:rPr>
        <w:t xml:space="preserve"> y creciente número de </w:t>
      </w:r>
      <w:r w:rsidR="0059771A" w:rsidRPr="00D9763E">
        <w:rPr>
          <w:szCs w:val="22"/>
        </w:rPr>
        <w:t>Estados miembros</w:t>
      </w:r>
      <w:r w:rsidRPr="00D9763E">
        <w:rPr>
          <w:szCs w:val="22"/>
        </w:rPr>
        <w:t xml:space="preserve"> </w:t>
      </w:r>
      <w:r w:rsidR="00A77A0D" w:rsidRPr="00D9763E">
        <w:rPr>
          <w:szCs w:val="22"/>
        </w:rPr>
        <w:t>de la OMPI que utiliza</w:t>
      </w:r>
      <w:r w:rsidR="00033521" w:rsidRPr="00D9763E">
        <w:rPr>
          <w:szCs w:val="22"/>
        </w:rPr>
        <w:t>n</w:t>
      </w:r>
      <w:r w:rsidR="00A77A0D" w:rsidRPr="00D9763E">
        <w:rPr>
          <w:szCs w:val="22"/>
        </w:rPr>
        <w:t xml:space="preserve"> servicios prestados por el </w:t>
      </w:r>
      <w:r w:rsidR="000A7EAC" w:rsidRPr="00D9763E">
        <w:rPr>
          <w:szCs w:val="22"/>
        </w:rPr>
        <w:t>Sector</w:t>
      </w:r>
      <w:r w:rsidR="005D12EE" w:rsidRPr="00D9763E">
        <w:rPr>
          <w:szCs w:val="22"/>
        </w:rPr>
        <w:t xml:space="preserve">.  </w:t>
      </w:r>
      <w:r w:rsidR="00A77A0D" w:rsidRPr="00D9763E">
        <w:rPr>
          <w:szCs w:val="22"/>
        </w:rPr>
        <w:t xml:space="preserve">El nivel de uso debe aumentarse de una manera focalizada, teniendo en cuenta </w:t>
      </w:r>
      <w:r w:rsidR="00033521" w:rsidRPr="00D9763E">
        <w:rPr>
          <w:szCs w:val="22"/>
        </w:rPr>
        <w:t xml:space="preserve">principalmente </w:t>
      </w:r>
      <w:r w:rsidR="00A77A0D" w:rsidRPr="00D9763E">
        <w:rPr>
          <w:szCs w:val="22"/>
        </w:rPr>
        <w:t>las necesidades de las oficinas</w:t>
      </w:r>
      <w:r w:rsidRPr="00D9763E">
        <w:rPr>
          <w:szCs w:val="22"/>
        </w:rPr>
        <w:t xml:space="preserve"> </w:t>
      </w:r>
      <w:r w:rsidR="00A77A0D" w:rsidRPr="00D9763E">
        <w:rPr>
          <w:szCs w:val="22"/>
        </w:rPr>
        <w:t xml:space="preserve">pequeñas que no forman parte del </w:t>
      </w:r>
      <w:r w:rsidRPr="00D9763E">
        <w:rPr>
          <w:szCs w:val="22"/>
        </w:rPr>
        <w:t>IP5</w:t>
      </w:r>
      <w:r w:rsidR="00A77A0D" w:rsidRPr="00D9763E">
        <w:rPr>
          <w:szCs w:val="22"/>
        </w:rPr>
        <w:t>,</w:t>
      </w:r>
      <w:r w:rsidR="00E96453" w:rsidRPr="00D9763E">
        <w:rPr>
          <w:szCs w:val="22"/>
        </w:rPr>
        <w:t xml:space="preserve"> y </w:t>
      </w:r>
      <w:r w:rsidR="00F96B23" w:rsidRPr="00D9763E">
        <w:rPr>
          <w:szCs w:val="22"/>
        </w:rPr>
        <w:t xml:space="preserve">aprovechando nuestra colaboración con </w:t>
      </w:r>
      <w:r w:rsidR="0059771A" w:rsidRPr="00D9763E">
        <w:rPr>
          <w:szCs w:val="22"/>
        </w:rPr>
        <w:t>Estados miembros</w:t>
      </w:r>
      <w:r w:rsidRPr="00D9763E">
        <w:rPr>
          <w:szCs w:val="22"/>
        </w:rPr>
        <w:t xml:space="preserve"> </w:t>
      </w:r>
      <w:r w:rsidR="00033521" w:rsidRPr="00D9763E">
        <w:rPr>
          <w:szCs w:val="22"/>
        </w:rPr>
        <w:t xml:space="preserve">fundamentales </w:t>
      </w:r>
      <w:r w:rsidR="00F96B23" w:rsidRPr="00D9763E">
        <w:rPr>
          <w:szCs w:val="22"/>
        </w:rPr>
        <w:t>participantes en este pro</w:t>
      </w:r>
      <w:r w:rsidR="00033521" w:rsidRPr="00D9763E">
        <w:rPr>
          <w:szCs w:val="22"/>
        </w:rPr>
        <w:t>c</w:t>
      </w:r>
      <w:r w:rsidR="00F96B23" w:rsidRPr="00D9763E">
        <w:rPr>
          <w:szCs w:val="22"/>
        </w:rPr>
        <w:t>eso</w:t>
      </w:r>
      <w:r w:rsidR="005D12EE" w:rsidRPr="00D9763E">
        <w:rPr>
          <w:szCs w:val="22"/>
        </w:rPr>
        <w:t xml:space="preserve">.  </w:t>
      </w:r>
      <w:proofErr w:type="spellStart"/>
      <w:r w:rsidRPr="00D9763E">
        <w:rPr>
          <w:szCs w:val="22"/>
        </w:rPr>
        <w:t>Patentscope</w:t>
      </w:r>
      <w:proofErr w:type="spellEnd"/>
      <w:r w:rsidRPr="00D9763E">
        <w:rPr>
          <w:szCs w:val="22"/>
        </w:rPr>
        <w:t xml:space="preserve"> </w:t>
      </w:r>
      <w:r w:rsidR="00F96B23" w:rsidRPr="00D9763E">
        <w:rPr>
          <w:szCs w:val="22"/>
        </w:rPr>
        <w:t>reviste una importancia especial a largo plazo como</w:t>
      </w:r>
      <w:r w:rsidRPr="00D9763E">
        <w:rPr>
          <w:szCs w:val="22"/>
        </w:rPr>
        <w:t xml:space="preserve"> </w:t>
      </w:r>
      <w:r w:rsidR="00F96B23" w:rsidRPr="00D9763E">
        <w:rPr>
          <w:szCs w:val="22"/>
        </w:rPr>
        <w:t>herramienta de búsqueda sobre el estado de la técnica para oficinas de P.I. medianas y pequeñas</w:t>
      </w:r>
      <w:r w:rsidRPr="00D9763E">
        <w:rPr>
          <w:szCs w:val="22"/>
        </w:rPr>
        <w:t>;</w:t>
      </w:r>
    </w:p>
    <w:p w:rsidR="00650820" w:rsidRPr="00D9763E" w:rsidRDefault="00650820" w:rsidP="00650820">
      <w:pPr>
        <w:spacing w:after="200"/>
        <w:ind w:left="567"/>
        <w:rPr>
          <w:szCs w:val="22"/>
        </w:rPr>
      </w:pPr>
      <w:r w:rsidRPr="00D9763E">
        <w:rPr>
          <w:szCs w:val="22"/>
        </w:rPr>
        <w:t>d)</w:t>
      </w:r>
      <w:r w:rsidRPr="00D9763E">
        <w:rPr>
          <w:szCs w:val="22"/>
        </w:rPr>
        <w:tab/>
      </w:r>
      <w:r w:rsidR="00F96B23" w:rsidRPr="00D9763E">
        <w:rPr>
          <w:szCs w:val="22"/>
        </w:rPr>
        <w:t xml:space="preserve">la existencia de modelos de gestión complejos en los sistemas internacionales, en los que existen diferentes actores que, a su vez, tienen distintos niveles de participación, </w:t>
      </w:r>
      <w:r w:rsidR="00033521" w:rsidRPr="00D9763E">
        <w:rPr>
          <w:szCs w:val="22"/>
        </w:rPr>
        <w:t>así como</w:t>
      </w:r>
      <w:r w:rsidR="00F96B23" w:rsidRPr="00D9763E">
        <w:rPr>
          <w:szCs w:val="22"/>
        </w:rPr>
        <w:t xml:space="preserve"> la inexistencia de un mandato mundial claro para algunas entidades</w:t>
      </w:r>
      <w:r w:rsidR="005D12EE" w:rsidRPr="00D9763E">
        <w:rPr>
          <w:szCs w:val="22"/>
        </w:rPr>
        <w:t xml:space="preserve">.  </w:t>
      </w:r>
      <w:r w:rsidR="00F96B23" w:rsidRPr="00D9763E">
        <w:rPr>
          <w:szCs w:val="22"/>
        </w:rPr>
        <w:t>Debe mantenerse un cuidadoso equilibrio entre los intereses y exigencias de todos los actores</w:t>
      </w:r>
      <w:r w:rsidR="005D12EE" w:rsidRPr="00D9763E">
        <w:rPr>
          <w:szCs w:val="22"/>
        </w:rPr>
        <w:t xml:space="preserve">.  </w:t>
      </w:r>
    </w:p>
    <w:p w:rsidR="00650820" w:rsidRPr="00D9763E" w:rsidRDefault="00F96B23" w:rsidP="00650820">
      <w:pPr>
        <w:spacing w:after="200"/>
        <w:rPr>
          <w:szCs w:val="22"/>
        </w:rPr>
      </w:pPr>
      <w:r w:rsidRPr="00D9763E">
        <w:rPr>
          <w:szCs w:val="22"/>
        </w:rPr>
        <w:t xml:space="preserve">A continuación se señalan las principales estrategias </w:t>
      </w:r>
      <w:r w:rsidR="00AB7E3B" w:rsidRPr="00D9763E">
        <w:rPr>
          <w:szCs w:val="22"/>
        </w:rPr>
        <w:t>TIC</w:t>
      </w:r>
      <w:r w:rsidR="00650820" w:rsidRPr="00D9763E">
        <w:rPr>
          <w:szCs w:val="22"/>
        </w:rPr>
        <w:t xml:space="preserve"> </w:t>
      </w:r>
      <w:r w:rsidRPr="00D9763E">
        <w:rPr>
          <w:szCs w:val="22"/>
        </w:rPr>
        <w:t xml:space="preserve">específicas del </w:t>
      </w:r>
      <w:r w:rsidR="000A7EAC" w:rsidRPr="00D9763E">
        <w:rPr>
          <w:szCs w:val="22"/>
        </w:rPr>
        <w:t>Sector de Infraestructura Mundial</w:t>
      </w:r>
      <w:r w:rsidR="00650820" w:rsidRPr="00D9763E">
        <w:rPr>
          <w:szCs w:val="22"/>
        </w:rPr>
        <w:t>:</w:t>
      </w:r>
    </w:p>
    <w:p w:rsidR="00650820" w:rsidRPr="00D9763E" w:rsidRDefault="00650820" w:rsidP="00650820">
      <w:pPr>
        <w:spacing w:after="200"/>
        <w:ind w:left="567"/>
        <w:rPr>
          <w:szCs w:val="22"/>
        </w:rPr>
      </w:pPr>
      <w:r w:rsidRPr="00D9763E">
        <w:rPr>
          <w:szCs w:val="22"/>
        </w:rPr>
        <w:t>a)</w:t>
      </w:r>
      <w:r w:rsidRPr="00D9763E">
        <w:rPr>
          <w:szCs w:val="22"/>
        </w:rPr>
        <w:tab/>
      </w:r>
      <w:r w:rsidR="00C318EE" w:rsidRPr="00D9763E">
        <w:rPr>
          <w:i/>
          <w:szCs w:val="22"/>
        </w:rPr>
        <w:t>Calidad de los datos</w:t>
      </w:r>
      <w:r w:rsidR="005D12EE" w:rsidRPr="00D9763E">
        <w:rPr>
          <w:szCs w:val="22"/>
        </w:rPr>
        <w:t xml:space="preserve">.  </w:t>
      </w:r>
      <w:r w:rsidR="00B1384C" w:rsidRPr="00D9763E">
        <w:rPr>
          <w:szCs w:val="22"/>
        </w:rPr>
        <w:t xml:space="preserve">Ahora que la cobertura de las </w:t>
      </w:r>
      <w:r w:rsidR="00900849" w:rsidRPr="00D9763E">
        <w:rPr>
          <w:szCs w:val="22"/>
        </w:rPr>
        <w:t>bases de datos mundiales</w:t>
      </w:r>
      <w:r w:rsidRPr="00D9763E">
        <w:rPr>
          <w:szCs w:val="22"/>
        </w:rPr>
        <w:t xml:space="preserve"> </w:t>
      </w:r>
      <w:r w:rsidR="00B1384C" w:rsidRPr="00D9763E">
        <w:rPr>
          <w:szCs w:val="22"/>
        </w:rPr>
        <w:t xml:space="preserve">de la OMPI está </w:t>
      </w:r>
      <w:r w:rsidR="00033521" w:rsidRPr="00D9763E">
        <w:rPr>
          <w:szCs w:val="22"/>
        </w:rPr>
        <w:t>ampliándose</w:t>
      </w:r>
      <w:r w:rsidR="00B1384C" w:rsidRPr="00D9763E">
        <w:rPr>
          <w:szCs w:val="22"/>
        </w:rPr>
        <w:t xml:space="preserve"> constantemente, es fundamental </w:t>
      </w:r>
      <w:r w:rsidR="00033521" w:rsidRPr="00D9763E">
        <w:rPr>
          <w:szCs w:val="22"/>
        </w:rPr>
        <w:t>centrarse en</w:t>
      </w:r>
      <w:r w:rsidR="00B1384C" w:rsidRPr="00D9763E">
        <w:rPr>
          <w:szCs w:val="22"/>
        </w:rPr>
        <w:t xml:space="preserve"> la calidad y profundidad de los datos a fin de que los usuarios puedan confiar en su uso</w:t>
      </w:r>
      <w:r w:rsidR="005D12EE" w:rsidRPr="00D9763E">
        <w:rPr>
          <w:szCs w:val="22"/>
        </w:rPr>
        <w:t xml:space="preserve">.  </w:t>
      </w:r>
      <w:r w:rsidR="00B1384C" w:rsidRPr="00D9763E">
        <w:rPr>
          <w:szCs w:val="22"/>
        </w:rPr>
        <w:t xml:space="preserve">Hay mucho trabajo </w:t>
      </w:r>
      <w:r w:rsidR="00033521" w:rsidRPr="00D9763E">
        <w:rPr>
          <w:szCs w:val="22"/>
        </w:rPr>
        <w:t>por</w:t>
      </w:r>
      <w:r w:rsidR="00B1384C" w:rsidRPr="00D9763E">
        <w:rPr>
          <w:szCs w:val="22"/>
        </w:rPr>
        <w:t xml:space="preserve"> hacer para garantizar que cada recopilación es completa, que </w:t>
      </w:r>
      <w:r w:rsidR="00033521" w:rsidRPr="00D9763E">
        <w:rPr>
          <w:szCs w:val="22"/>
        </w:rPr>
        <w:t>las cifras están estandarizada</w:t>
      </w:r>
      <w:r w:rsidR="00B1384C" w:rsidRPr="00D9763E">
        <w:rPr>
          <w:szCs w:val="22"/>
        </w:rPr>
        <w:t>s, que se aplican las clasificaciones y que los datos se clasifican correctamente</w:t>
      </w:r>
      <w:r w:rsidR="005D12EE" w:rsidRPr="00D9763E">
        <w:rPr>
          <w:szCs w:val="22"/>
        </w:rPr>
        <w:t xml:space="preserve">.  </w:t>
      </w:r>
      <w:r w:rsidR="00033521" w:rsidRPr="00D9763E">
        <w:rPr>
          <w:szCs w:val="22"/>
        </w:rPr>
        <w:t>Parte de esta labor puede ser realizada</w:t>
      </w:r>
      <w:r w:rsidR="00B1384C" w:rsidRPr="00D9763E">
        <w:rPr>
          <w:szCs w:val="22"/>
        </w:rPr>
        <w:t xml:space="preserve"> por la OMPI</w:t>
      </w:r>
      <w:r w:rsidRPr="00D9763E">
        <w:rPr>
          <w:szCs w:val="22"/>
        </w:rPr>
        <w:t xml:space="preserve"> (</w:t>
      </w:r>
      <w:r w:rsidR="00033521" w:rsidRPr="00D9763E">
        <w:rPr>
          <w:szCs w:val="22"/>
        </w:rPr>
        <w:t xml:space="preserve">mediante </w:t>
      </w:r>
      <w:r w:rsidR="00B1384C" w:rsidRPr="00D9763E">
        <w:rPr>
          <w:szCs w:val="22"/>
        </w:rPr>
        <w:t>recursos e</w:t>
      </w:r>
      <w:r w:rsidR="004B2E01" w:rsidRPr="00D9763E">
        <w:rPr>
          <w:szCs w:val="22"/>
        </w:rPr>
        <w:t>x</w:t>
      </w:r>
      <w:r w:rsidR="00B1384C" w:rsidRPr="00D9763E">
        <w:rPr>
          <w:szCs w:val="22"/>
        </w:rPr>
        <w:t>t</w:t>
      </w:r>
      <w:r w:rsidR="004B2E01" w:rsidRPr="00D9763E">
        <w:rPr>
          <w:szCs w:val="22"/>
        </w:rPr>
        <w:t>ern</w:t>
      </w:r>
      <w:r w:rsidR="00B1384C" w:rsidRPr="00D9763E">
        <w:rPr>
          <w:szCs w:val="22"/>
        </w:rPr>
        <w:t>a</w:t>
      </w:r>
      <w:r w:rsidR="004B2E01" w:rsidRPr="00D9763E">
        <w:rPr>
          <w:szCs w:val="22"/>
        </w:rPr>
        <w:t>l</w:t>
      </w:r>
      <w:r w:rsidR="00B1384C" w:rsidRPr="00D9763E">
        <w:rPr>
          <w:szCs w:val="22"/>
        </w:rPr>
        <w:t>izados</w:t>
      </w:r>
      <w:r w:rsidRPr="00D9763E">
        <w:rPr>
          <w:szCs w:val="22"/>
        </w:rPr>
        <w:t>)</w:t>
      </w:r>
      <w:r w:rsidR="00B1384C" w:rsidRPr="00D9763E">
        <w:rPr>
          <w:szCs w:val="22"/>
        </w:rPr>
        <w:t>,</w:t>
      </w:r>
      <w:r w:rsidRPr="00D9763E">
        <w:rPr>
          <w:szCs w:val="22"/>
        </w:rPr>
        <w:t xml:space="preserve"> </w:t>
      </w:r>
      <w:r w:rsidR="00B1384C" w:rsidRPr="00D9763E">
        <w:rPr>
          <w:szCs w:val="22"/>
        </w:rPr>
        <w:t xml:space="preserve">pero hay también un importante potencial para mejorar la calidad concentrándose en la </w:t>
      </w:r>
      <w:r w:rsidRPr="00D9763E">
        <w:rPr>
          <w:szCs w:val="22"/>
        </w:rPr>
        <w:t>“</w:t>
      </w:r>
      <w:r w:rsidR="00B1384C" w:rsidRPr="00D9763E">
        <w:rPr>
          <w:szCs w:val="22"/>
        </w:rPr>
        <w:t>calidad en la fuente</w:t>
      </w:r>
      <w:r w:rsidRPr="00D9763E">
        <w:rPr>
          <w:szCs w:val="22"/>
        </w:rPr>
        <w:t>”</w:t>
      </w:r>
      <w:r w:rsidR="005D12EE" w:rsidRPr="00D9763E">
        <w:rPr>
          <w:szCs w:val="22"/>
        </w:rPr>
        <w:t xml:space="preserve">.  </w:t>
      </w:r>
      <w:r w:rsidR="00B1384C" w:rsidRPr="00D9763E">
        <w:rPr>
          <w:szCs w:val="22"/>
        </w:rPr>
        <w:t xml:space="preserve">En la medida de lo posible, debe </w:t>
      </w:r>
      <w:r w:rsidR="00033521" w:rsidRPr="00D9763E">
        <w:rPr>
          <w:szCs w:val="22"/>
        </w:rPr>
        <w:t>proporcionarse</w:t>
      </w:r>
      <w:r w:rsidR="00B1384C" w:rsidRPr="00D9763E">
        <w:rPr>
          <w:szCs w:val="22"/>
        </w:rPr>
        <w:t xml:space="preserve"> a los </w:t>
      </w:r>
      <w:r w:rsidR="00033521" w:rsidRPr="00D9763E">
        <w:rPr>
          <w:szCs w:val="22"/>
        </w:rPr>
        <w:t xml:space="preserve">creadores </w:t>
      </w:r>
      <w:r w:rsidR="00B1384C" w:rsidRPr="00D9763E">
        <w:rPr>
          <w:szCs w:val="22"/>
        </w:rPr>
        <w:t xml:space="preserve">de datos </w:t>
      </w:r>
      <w:r w:rsidR="00033521" w:rsidRPr="00D9763E">
        <w:rPr>
          <w:szCs w:val="22"/>
        </w:rPr>
        <w:t xml:space="preserve">las </w:t>
      </w:r>
      <w:r w:rsidR="00B1384C" w:rsidRPr="00D9763E">
        <w:rPr>
          <w:szCs w:val="22"/>
        </w:rPr>
        <w:t xml:space="preserve">herramientas que precisen para comprobar y mejorar la calidad </w:t>
      </w:r>
      <w:r w:rsidR="004B2E01" w:rsidRPr="00D9763E">
        <w:rPr>
          <w:szCs w:val="22"/>
        </w:rPr>
        <w:t xml:space="preserve">de los datos antes de que </w:t>
      </w:r>
      <w:r w:rsidR="00033521" w:rsidRPr="00D9763E">
        <w:rPr>
          <w:szCs w:val="22"/>
        </w:rPr>
        <w:t xml:space="preserve">se faciliten a </w:t>
      </w:r>
      <w:r w:rsidR="00B1384C" w:rsidRPr="00D9763E">
        <w:rPr>
          <w:szCs w:val="22"/>
        </w:rPr>
        <w:t>las bases de datos mundiales de la OMPI</w:t>
      </w:r>
      <w:r w:rsidR="005D12EE" w:rsidRPr="00D9763E">
        <w:rPr>
          <w:szCs w:val="22"/>
        </w:rPr>
        <w:t xml:space="preserve">.  </w:t>
      </w:r>
      <w:r w:rsidR="00B1384C" w:rsidRPr="00D9763E">
        <w:rPr>
          <w:szCs w:val="22"/>
        </w:rPr>
        <w:t xml:space="preserve">La puntualidad de los datos es también un aspecto importante de la calidad, por lo que sus </w:t>
      </w:r>
      <w:r w:rsidR="00033521" w:rsidRPr="00D9763E">
        <w:rPr>
          <w:szCs w:val="22"/>
        </w:rPr>
        <w:t>creadores</w:t>
      </w:r>
      <w:r w:rsidR="00B1384C" w:rsidRPr="00D9763E">
        <w:rPr>
          <w:szCs w:val="22"/>
        </w:rPr>
        <w:t xml:space="preserve"> necesitan </w:t>
      </w:r>
      <w:r w:rsidR="00033521" w:rsidRPr="00D9763E">
        <w:rPr>
          <w:szCs w:val="22"/>
        </w:rPr>
        <w:t>también</w:t>
      </w:r>
      <w:r w:rsidR="00B1384C" w:rsidRPr="00D9763E">
        <w:rPr>
          <w:szCs w:val="22"/>
        </w:rPr>
        <w:t xml:space="preserve"> herramientas que les permitan </w:t>
      </w:r>
      <w:r w:rsidR="00033521" w:rsidRPr="00D9763E">
        <w:rPr>
          <w:szCs w:val="22"/>
        </w:rPr>
        <w:t>facilitar</w:t>
      </w:r>
      <w:r w:rsidR="00B1384C" w:rsidRPr="00D9763E">
        <w:rPr>
          <w:szCs w:val="22"/>
        </w:rPr>
        <w:t xml:space="preserve"> los datos desde el momento en que se publican en sus respectivas </w:t>
      </w:r>
      <w:r w:rsidR="00C318EE" w:rsidRPr="00D9763E">
        <w:rPr>
          <w:szCs w:val="22"/>
        </w:rPr>
        <w:t>jurisdicciones</w:t>
      </w:r>
      <w:r w:rsidRPr="00D9763E">
        <w:rPr>
          <w:szCs w:val="22"/>
        </w:rPr>
        <w:t>;</w:t>
      </w:r>
    </w:p>
    <w:p w:rsidR="00650820" w:rsidRPr="00D9763E" w:rsidRDefault="00650820" w:rsidP="00650820">
      <w:pPr>
        <w:spacing w:after="200"/>
        <w:ind w:left="567"/>
        <w:rPr>
          <w:szCs w:val="22"/>
        </w:rPr>
      </w:pPr>
      <w:r w:rsidRPr="00D9763E">
        <w:rPr>
          <w:szCs w:val="22"/>
        </w:rPr>
        <w:t>b)</w:t>
      </w:r>
      <w:r w:rsidRPr="00D9763E">
        <w:rPr>
          <w:szCs w:val="22"/>
        </w:rPr>
        <w:tab/>
      </w:r>
      <w:r w:rsidR="00C318EE" w:rsidRPr="00D9763E">
        <w:rPr>
          <w:i/>
          <w:szCs w:val="22"/>
        </w:rPr>
        <w:t>Nuevos recursos de datos</w:t>
      </w:r>
      <w:r w:rsidR="005D12EE" w:rsidRPr="00D9763E">
        <w:rPr>
          <w:szCs w:val="22"/>
        </w:rPr>
        <w:t xml:space="preserve">.  </w:t>
      </w:r>
      <w:r w:rsidR="009C6454" w:rsidRPr="00D9763E">
        <w:rPr>
          <w:szCs w:val="22"/>
        </w:rPr>
        <w:t>Los datos disponibles en las bases de datos mundiales de la OMPI deben ser mejorados y ampliados</w:t>
      </w:r>
      <w:r w:rsidR="005D12EE" w:rsidRPr="00D9763E">
        <w:rPr>
          <w:szCs w:val="22"/>
        </w:rPr>
        <w:t xml:space="preserve">.  </w:t>
      </w:r>
      <w:r w:rsidR="009C6454" w:rsidRPr="00D9763E">
        <w:rPr>
          <w:szCs w:val="22"/>
        </w:rPr>
        <w:t xml:space="preserve">En el </w:t>
      </w:r>
      <w:r w:rsidR="00033521" w:rsidRPr="00D9763E">
        <w:rPr>
          <w:szCs w:val="22"/>
        </w:rPr>
        <w:t>ámbito</w:t>
      </w:r>
      <w:r w:rsidR="009C6454" w:rsidRPr="00D9763E">
        <w:rPr>
          <w:szCs w:val="22"/>
        </w:rPr>
        <w:t xml:space="preserve"> de las patentes, es esencial elaborar una base de datos </w:t>
      </w:r>
      <w:r w:rsidR="00F5522A" w:rsidRPr="00D9763E">
        <w:rPr>
          <w:szCs w:val="22"/>
        </w:rPr>
        <w:t xml:space="preserve">sectorial de las patentes </w:t>
      </w:r>
      <w:r w:rsidR="00033521" w:rsidRPr="00D9763E">
        <w:rPr>
          <w:szCs w:val="22"/>
        </w:rPr>
        <w:t xml:space="preserve">que será el fundamento de </w:t>
      </w:r>
      <w:r w:rsidR="00F5522A" w:rsidRPr="00D9763E">
        <w:rPr>
          <w:szCs w:val="22"/>
        </w:rPr>
        <w:t xml:space="preserve">nuevos servicios y funciones, y </w:t>
      </w:r>
      <w:r w:rsidR="00033521" w:rsidRPr="00D9763E">
        <w:rPr>
          <w:szCs w:val="22"/>
        </w:rPr>
        <w:t>que pueda</w:t>
      </w:r>
      <w:r w:rsidR="00F5522A" w:rsidRPr="00D9763E">
        <w:rPr>
          <w:szCs w:val="22"/>
        </w:rPr>
        <w:t xml:space="preserve"> integrarse en </w:t>
      </w:r>
      <w:proofErr w:type="spellStart"/>
      <w:r w:rsidRPr="00D9763E">
        <w:rPr>
          <w:szCs w:val="22"/>
        </w:rPr>
        <w:t>Patentscope</w:t>
      </w:r>
      <w:proofErr w:type="spellEnd"/>
      <w:r w:rsidRPr="00D9763E">
        <w:rPr>
          <w:szCs w:val="22"/>
        </w:rPr>
        <w:t>, WIPO CASE</w:t>
      </w:r>
      <w:r w:rsidR="00E96453" w:rsidRPr="00D9763E">
        <w:rPr>
          <w:szCs w:val="22"/>
        </w:rPr>
        <w:t xml:space="preserve"> y </w:t>
      </w:r>
      <w:proofErr w:type="spellStart"/>
      <w:r w:rsidRPr="00D9763E">
        <w:rPr>
          <w:szCs w:val="22"/>
        </w:rPr>
        <w:t>ePCT</w:t>
      </w:r>
      <w:proofErr w:type="spellEnd"/>
      <w:r w:rsidR="005D12EE" w:rsidRPr="00D9763E">
        <w:rPr>
          <w:szCs w:val="22"/>
        </w:rPr>
        <w:t xml:space="preserve">.  </w:t>
      </w:r>
      <w:r w:rsidR="00F5522A" w:rsidRPr="00D9763E">
        <w:rPr>
          <w:szCs w:val="22"/>
        </w:rPr>
        <w:t xml:space="preserve">Igualmente, </w:t>
      </w:r>
      <w:r w:rsidR="00033521" w:rsidRPr="00D9763E">
        <w:rPr>
          <w:szCs w:val="22"/>
        </w:rPr>
        <w:t>en</w:t>
      </w:r>
      <w:r w:rsidR="00F5522A" w:rsidRPr="00D9763E">
        <w:rPr>
          <w:szCs w:val="22"/>
        </w:rPr>
        <w:t xml:space="preserve"> las bases de datos </w:t>
      </w:r>
      <w:r w:rsidR="00033521" w:rsidRPr="00D9763E">
        <w:rPr>
          <w:szCs w:val="22"/>
        </w:rPr>
        <w:t xml:space="preserve">debe incorporarse </w:t>
      </w:r>
      <w:r w:rsidR="00F5522A" w:rsidRPr="00D9763E">
        <w:rPr>
          <w:szCs w:val="22"/>
        </w:rPr>
        <w:t>información sobre la situación jurídica e información de citas, que deberá clasificarse adecuadamente y utilizarse para prestar nuevos servicios</w:t>
      </w:r>
      <w:r w:rsidR="005D12EE" w:rsidRPr="00D9763E">
        <w:rPr>
          <w:szCs w:val="22"/>
        </w:rPr>
        <w:t xml:space="preserve">.  </w:t>
      </w:r>
      <w:r w:rsidR="00F5522A" w:rsidRPr="00D9763E">
        <w:rPr>
          <w:szCs w:val="22"/>
        </w:rPr>
        <w:t xml:space="preserve">Es preciso también ampliar los datos sobre marcas de modo que incluyan una información más detallada, en particular acerca de la situación jurídica en las distintas </w:t>
      </w:r>
      <w:r w:rsidR="00C318EE" w:rsidRPr="00D9763E">
        <w:rPr>
          <w:szCs w:val="22"/>
        </w:rPr>
        <w:t>jurisdicciones</w:t>
      </w:r>
      <w:r w:rsidR="005D12EE" w:rsidRPr="00D9763E">
        <w:rPr>
          <w:szCs w:val="22"/>
        </w:rPr>
        <w:t xml:space="preserve">.  </w:t>
      </w:r>
      <w:r w:rsidR="00F5522A" w:rsidRPr="00D9763E">
        <w:rPr>
          <w:szCs w:val="22"/>
        </w:rPr>
        <w:t>Para todos los derechos de P.I. en general</w:t>
      </w:r>
      <w:r w:rsidRPr="00D9763E">
        <w:rPr>
          <w:szCs w:val="22"/>
        </w:rPr>
        <w:t xml:space="preserve">, </w:t>
      </w:r>
      <w:r w:rsidR="00F5522A" w:rsidRPr="00D9763E">
        <w:rPr>
          <w:szCs w:val="22"/>
        </w:rPr>
        <w:t xml:space="preserve">deben crearse y/o ampliarse </w:t>
      </w:r>
      <w:r w:rsidR="00033521" w:rsidRPr="00D9763E">
        <w:rPr>
          <w:szCs w:val="22"/>
        </w:rPr>
        <w:t>corpus</w:t>
      </w:r>
      <w:r w:rsidRPr="00D9763E">
        <w:rPr>
          <w:szCs w:val="22"/>
        </w:rPr>
        <w:t xml:space="preserve"> </w:t>
      </w:r>
      <w:r w:rsidR="00F5522A" w:rsidRPr="00D9763E">
        <w:rPr>
          <w:szCs w:val="22"/>
        </w:rPr>
        <w:t xml:space="preserve">multilingües, </w:t>
      </w:r>
      <w:r w:rsidR="00033521" w:rsidRPr="00D9763E">
        <w:rPr>
          <w:szCs w:val="22"/>
        </w:rPr>
        <w:t>que</w:t>
      </w:r>
      <w:r w:rsidR="00F5522A" w:rsidRPr="00D9763E">
        <w:rPr>
          <w:szCs w:val="22"/>
        </w:rPr>
        <w:t xml:space="preserve"> deben utilizarse para los servicios de traducción y terminología, aprovechando la posición</w:t>
      </w:r>
      <w:r w:rsidRPr="00D9763E">
        <w:rPr>
          <w:szCs w:val="22"/>
        </w:rPr>
        <w:t xml:space="preserve"> </w:t>
      </w:r>
      <w:r w:rsidR="00F5522A" w:rsidRPr="00D9763E">
        <w:rPr>
          <w:szCs w:val="22"/>
        </w:rPr>
        <w:t xml:space="preserve">de liderazgo que ocupa el </w:t>
      </w:r>
      <w:r w:rsidR="00ED4398" w:rsidRPr="00D9763E">
        <w:rPr>
          <w:szCs w:val="22"/>
        </w:rPr>
        <w:t>Sector de Infraestructura Mundial</w:t>
      </w:r>
      <w:r w:rsidRPr="00D9763E">
        <w:rPr>
          <w:szCs w:val="22"/>
        </w:rPr>
        <w:t xml:space="preserve"> </w:t>
      </w:r>
      <w:r w:rsidR="00F5522A" w:rsidRPr="00D9763E">
        <w:rPr>
          <w:szCs w:val="22"/>
        </w:rPr>
        <w:t>en el ámbito de las tecnologías de traducción automatizada</w:t>
      </w:r>
      <w:r w:rsidR="005D12EE" w:rsidRPr="00D9763E">
        <w:rPr>
          <w:szCs w:val="22"/>
        </w:rPr>
        <w:t xml:space="preserve">.  </w:t>
      </w:r>
      <w:r w:rsidR="00F5522A" w:rsidRPr="00D9763E">
        <w:rPr>
          <w:szCs w:val="22"/>
        </w:rPr>
        <w:t xml:space="preserve">Debe obtenerse y </w:t>
      </w:r>
      <w:r w:rsidR="00033521" w:rsidRPr="00D9763E">
        <w:rPr>
          <w:szCs w:val="22"/>
        </w:rPr>
        <w:t xml:space="preserve">ofrecerse </w:t>
      </w:r>
      <w:r w:rsidR="00F5522A" w:rsidRPr="00D9763E">
        <w:rPr>
          <w:szCs w:val="22"/>
        </w:rPr>
        <w:t>a nivel internacional información sobre registro de derechos de autor, con los controles y autorizaciones oportunos</w:t>
      </w:r>
      <w:r w:rsidR="005D12EE" w:rsidRPr="00D9763E">
        <w:rPr>
          <w:szCs w:val="22"/>
        </w:rPr>
        <w:t xml:space="preserve">.  </w:t>
      </w:r>
      <w:r w:rsidR="00033521" w:rsidRPr="00D9763E">
        <w:rPr>
          <w:szCs w:val="22"/>
        </w:rPr>
        <w:t>Gran parte</w:t>
      </w:r>
      <w:r w:rsidR="00F5522A" w:rsidRPr="00D9763E">
        <w:rPr>
          <w:szCs w:val="22"/>
        </w:rPr>
        <w:t xml:space="preserve"> de esta información no está disponible </w:t>
      </w:r>
      <w:r w:rsidR="00033521" w:rsidRPr="00D9763E">
        <w:rPr>
          <w:szCs w:val="22"/>
        </w:rPr>
        <w:t>hoy en día en formato digital,</w:t>
      </w:r>
      <w:r w:rsidR="00F5522A" w:rsidRPr="00D9763E">
        <w:rPr>
          <w:szCs w:val="22"/>
        </w:rPr>
        <w:t xml:space="preserve"> por </w:t>
      </w:r>
      <w:r w:rsidR="00033521" w:rsidRPr="00D9763E">
        <w:rPr>
          <w:szCs w:val="22"/>
        </w:rPr>
        <w:t xml:space="preserve">lo que ha de </w:t>
      </w:r>
      <w:r w:rsidR="00F5522A" w:rsidRPr="00D9763E">
        <w:rPr>
          <w:szCs w:val="22"/>
        </w:rPr>
        <w:t xml:space="preserve">prestarse ayuda y </w:t>
      </w:r>
      <w:r w:rsidR="00033521" w:rsidRPr="00D9763E">
        <w:rPr>
          <w:szCs w:val="22"/>
        </w:rPr>
        <w:t xml:space="preserve">proporcionar las </w:t>
      </w:r>
      <w:r w:rsidR="00F5522A" w:rsidRPr="00D9763E">
        <w:rPr>
          <w:szCs w:val="22"/>
        </w:rPr>
        <w:t xml:space="preserve">herramientas </w:t>
      </w:r>
      <w:r w:rsidR="00033521" w:rsidRPr="00D9763E">
        <w:rPr>
          <w:szCs w:val="22"/>
        </w:rPr>
        <w:t xml:space="preserve">necesarias </w:t>
      </w:r>
      <w:r w:rsidR="00F5522A" w:rsidRPr="00D9763E">
        <w:rPr>
          <w:szCs w:val="22"/>
        </w:rPr>
        <w:t xml:space="preserve">a los </w:t>
      </w:r>
      <w:r w:rsidR="00033521" w:rsidRPr="00D9763E">
        <w:rPr>
          <w:szCs w:val="22"/>
        </w:rPr>
        <w:t>creadores</w:t>
      </w:r>
      <w:r w:rsidR="00F5522A" w:rsidRPr="00D9763E">
        <w:rPr>
          <w:szCs w:val="22"/>
        </w:rPr>
        <w:t xml:space="preserve"> de datos </w:t>
      </w:r>
      <w:r w:rsidR="00033521" w:rsidRPr="00D9763E">
        <w:rPr>
          <w:szCs w:val="22"/>
        </w:rPr>
        <w:t xml:space="preserve">con objeto de </w:t>
      </w:r>
      <w:r w:rsidR="00F5522A" w:rsidRPr="00D9763E">
        <w:rPr>
          <w:szCs w:val="22"/>
        </w:rPr>
        <w:t xml:space="preserve">que puedan recoger esos datos en los formatos correctos y ponerlos a disposición de las </w:t>
      </w:r>
      <w:r w:rsidR="00900849" w:rsidRPr="00D9763E">
        <w:rPr>
          <w:szCs w:val="22"/>
        </w:rPr>
        <w:t>bases de datos mundiales</w:t>
      </w:r>
      <w:r w:rsidRPr="00D9763E">
        <w:rPr>
          <w:szCs w:val="22"/>
        </w:rPr>
        <w:t>;</w:t>
      </w:r>
    </w:p>
    <w:p w:rsidR="00650820" w:rsidRPr="00D9763E" w:rsidRDefault="00650820" w:rsidP="00650820">
      <w:pPr>
        <w:spacing w:after="200"/>
        <w:ind w:left="567"/>
        <w:rPr>
          <w:szCs w:val="22"/>
        </w:rPr>
      </w:pPr>
      <w:r w:rsidRPr="00D9763E">
        <w:rPr>
          <w:szCs w:val="22"/>
        </w:rPr>
        <w:lastRenderedPageBreak/>
        <w:t>c)</w:t>
      </w:r>
      <w:r w:rsidRPr="00D9763E">
        <w:rPr>
          <w:szCs w:val="22"/>
        </w:rPr>
        <w:tab/>
      </w:r>
      <w:r w:rsidR="005D07D6" w:rsidRPr="00D9763E">
        <w:rPr>
          <w:i/>
          <w:szCs w:val="22"/>
        </w:rPr>
        <w:t>Centro</w:t>
      </w:r>
      <w:r w:rsidR="00C318EE" w:rsidRPr="00D9763E">
        <w:rPr>
          <w:i/>
          <w:szCs w:val="22"/>
        </w:rPr>
        <w:t xml:space="preserve"> de intercambio de datos</w:t>
      </w:r>
      <w:r w:rsidR="005D12EE" w:rsidRPr="00D9763E">
        <w:rPr>
          <w:szCs w:val="22"/>
        </w:rPr>
        <w:t xml:space="preserve">.  </w:t>
      </w:r>
      <w:r w:rsidR="001D254F" w:rsidRPr="00D9763E">
        <w:rPr>
          <w:szCs w:val="22"/>
        </w:rPr>
        <w:t xml:space="preserve">En la actualidad, la </w:t>
      </w:r>
      <w:r w:rsidR="00C318EE" w:rsidRPr="00D9763E">
        <w:rPr>
          <w:szCs w:val="22"/>
        </w:rPr>
        <w:t>Oficina</w:t>
      </w:r>
      <w:r w:rsidR="00A01E57" w:rsidRPr="00D9763E">
        <w:rPr>
          <w:szCs w:val="22"/>
        </w:rPr>
        <w:t xml:space="preserve"> Internacional </w:t>
      </w:r>
      <w:r w:rsidR="001D254F" w:rsidRPr="00D9763E">
        <w:rPr>
          <w:szCs w:val="22"/>
        </w:rPr>
        <w:t xml:space="preserve">recibe recopilaciones nacionales/regionales sobre patentes y marcas para su publicación en las </w:t>
      </w:r>
      <w:r w:rsidR="00900849" w:rsidRPr="00D9763E">
        <w:rPr>
          <w:szCs w:val="22"/>
        </w:rPr>
        <w:t>bases de datos mundiales</w:t>
      </w:r>
      <w:r w:rsidRPr="00D9763E">
        <w:rPr>
          <w:szCs w:val="22"/>
        </w:rPr>
        <w:t>,</w:t>
      </w:r>
      <w:r w:rsidR="00E96453" w:rsidRPr="00D9763E">
        <w:rPr>
          <w:szCs w:val="22"/>
        </w:rPr>
        <w:t xml:space="preserve"> y </w:t>
      </w:r>
      <w:r w:rsidR="001D254F" w:rsidRPr="00D9763E">
        <w:rPr>
          <w:szCs w:val="22"/>
        </w:rPr>
        <w:t>distribuye datos del</w:t>
      </w:r>
      <w:r w:rsidRPr="00D9763E">
        <w:rPr>
          <w:szCs w:val="22"/>
        </w:rPr>
        <w:t xml:space="preserve"> PCT </w:t>
      </w:r>
      <w:r w:rsidR="001D254F" w:rsidRPr="00D9763E">
        <w:rPr>
          <w:szCs w:val="22"/>
        </w:rPr>
        <w:t>al público y a los suscriptores</w:t>
      </w:r>
      <w:r w:rsidR="005D12EE" w:rsidRPr="00D9763E">
        <w:rPr>
          <w:szCs w:val="22"/>
        </w:rPr>
        <w:t xml:space="preserve">.  </w:t>
      </w:r>
      <w:r w:rsidR="001D254F" w:rsidRPr="00D9763E">
        <w:rPr>
          <w:szCs w:val="22"/>
        </w:rPr>
        <w:t xml:space="preserve">Tanto </w:t>
      </w:r>
      <w:r w:rsidR="00135336" w:rsidRPr="00D9763E">
        <w:rPr>
          <w:szCs w:val="22"/>
        </w:rPr>
        <w:t>los suscriptores privados como el público exigen un acceso más cómodo a los datos de las recopilaciones que posee la OMPI.</w:t>
      </w:r>
      <w:r w:rsidR="005D12EE" w:rsidRPr="00D9763E">
        <w:rPr>
          <w:szCs w:val="22"/>
        </w:rPr>
        <w:t xml:space="preserve">  </w:t>
      </w:r>
      <w:r w:rsidR="005D07D6" w:rsidRPr="00D9763E">
        <w:rPr>
          <w:szCs w:val="22"/>
        </w:rPr>
        <w:t>No es difícil desarrollar u</w:t>
      </w:r>
      <w:r w:rsidR="00135336" w:rsidRPr="00D9763E">
        <w:rPr>
          <w:szCs w:val="22"/>
        </w:rPr>
        <w:t xml:space="preserve">n </w:t>
      </w:r>
      <w:r w:rsidR="005D07D6" w:rsidRPr="00D9763E">
        <w:rPr>
          <w:szCs w:val="22"/>
        </w:rPr>
        <w:t>centro</w:t>
      </w:r>
      <w:r w:rsidRPr="00D9763E">
        <w:rPr>
          <w:szCs w:val="22"/>
        </w:rPr>
        <w:t xml:space="preserve"> </w:t>
      </w:r>
      <w:r w:rsidR="00135336" w:rsidRPr="00D9763E">
        <w:rPr>
          <w:szCs w:val="22"/>
        </w:rPr>
        <w:t>de intercambio de datos desde el punto de vista técnico, pero hay varias cuestiones que resolver, incluidas las relativas a los derechos de distribución, precios y niveles de servicio</w:t>
      </w:r>
      <w:r w:rsidRPr="00D9763E">
        <w:rPr>
          <w:szCs w:val="22"/>
        </w:rPr>
        <w:t>;</w:t>
      </w:r>
    </w:p>
    <w:p w:rsidR="00650820" w:rsidRPr="00D9763E" w:rsidRDefault="00650820" w:rsidP="00650820">
      <w:pPr>
        <w:spacing w:after="200"/>
        <w:ind w:left="567"/>
        <w:rPr>
          <w:szCs w:val="22"/>
        </w:rPr>
      </w:pPr>
      <w:r w:rsidRPr="00D9763E">
        <w:rPr>
          <w:szCs w:val="22"/>
        </w:rPr>
        <w:t>d)</w:t>
      </w:r>
      <w:r w:rsidRPr="00D9763E">
        <w:rPr>
          <w:szCs w:val="22"/>
        </w:rPr>
        <w:tab/>
      </w:r>
      <w:r w:rsidR="00B1384C" w:rsidRPr="00D9763E">
        <w:rPr>
          <w:i/>
          <w:szCs w:val="22"/>
        </w:rPr>
        <w:t xml:space="preserve">Niveles de servicio y </w:t>
      </w:r>
      <w:r w:rsidR="00135336" w:rsidRPr="00D9763E">
        <w:rPr>
          <w:i/>
          <w:szCs w:val="22"/>
        </w:rPr>
        <w:t>atención al cliente</w:t>
      </w:r>
      <w:r w:rsidR="005D12EE" w:rsidRPr="00D9763E">
        <w:rPr>
          <w:szCs w:val="22"/>
        </w:rPr>
        <w:t xml:space="preserve">.  </w:t>
      </w:r>
      <w:r w:rsidR="00135336" w:rsidRPr="00D9763E">
        <w:rPr>
          <w:szCs w:val="22"/>
        </w:rPr>
        <w:t xml:space="preserve">Como se ha señalado anteriormente, </w:t>
      </w:r>
      <w:r w:rsidR="005D07D6" w:rsidRPr="00D9763E">
        <w:rPr>
          <w:szCs w:val="22"/>
        </w:rPr>
        <w:t xml:space="preserve">existe </w:t>
      </w:r>
      <w:r w:rsidR="00135336" w:rsidRPr="00D9763E">
        <w:rPr>
          <w:szCs w:val="22"/>
        </w:rPr>
        <w:t xml:space="preserve">una </w:t>
      </w:r>
      <w:r w:rsidR="005D07D6" w:rsidRPr="00D9763E">
        <w:rPr>
          <w:szCs w:val="22"/>
        </w:rPr>
        <w:t>creciente</w:t>
      </w:r>
      <w:r w:rsidR="00135336" w:rsidRPr="00D9763E">
        <w:rPr>
          <w:szCs w:val="22"/>
        </w:rPr>
        <w:t xml:space="preserve"> sofisticación entre los usuarios, que exigen mejores niveles de servicio y atención al cliente</w:t>
      </w:r>
      <w:r w:rsidR="005D12EE" w:rsidRPr="00D9763E">
        <w:rPr>
          <w:szCs w:val="22"/>
        </w:rPr>
        <w:t xml:space="preserve">.  </w:t>
      </w:r>
      <w:r w:rsidR="00135336" w:rsidRPr="00D9763E">
        <w:rPr>
          <w:szCs w:val="22"/>
        </w:rPr>
        <w:t>Hay varias formas de abordar esta</w:t>
      </w:r>
      <w:r w:rsidR="005D07D6" w:rsidRPr="00D9763E">
        <w:rPr>
          <w:szCs w:val="22"/>
        </w:rPr>
        <w:t>s</w:t>
      </w:r>
      <w:r w:rsidR="00135336" w:rsidRPr="00D9763E">
        <w:rPr>
          <w:szCs w:val="22"/>
        </w:rPr>
        <w:t xml:space="preserve"> demanda</w:t>
      </w:r>
      <w:r w:rsidR="005D07D6" w:rsidRPr="00D9763E">
        <w:rPr>
          <w:szCs w:val="22"/>
        </w:rPr>
        <w:t>s</w:t>
      </w:r>
      <w:r w:rsidR="00135336" w:rsidRPr="00D9763E">
        <w:rPr>
          <w:szCs w:val="22"/>
        </w:rPr>
        <w:t xml:space="preserve">, que se pueden utilizar para generar </w:t>
      </w:r>
      <w:r w:rsidR="005D07D6" w:rsidRPr="00D9763E">
        <w:rPr>
          <w:szCs w:val="22"/>
        </w:rPr>
        <w:t xml:space="preserve">potenciales </w:t>
      </w:r>
      <w:r w:rsidR="00135336" w:rsidRPr="00D9763E">
        <w:rPr>
          <w:szCs w:val="22"/>
        </w:rPr>
        <w:t>fuentes de ingresos que compensen algunos gastos</w:t>
      </w:r>
      <w:r w:rsidR="005D12EE" w:rsidRPr="00D9763E">
        <w:rPr>
          <w:szCs w:val="22"/>
        </w:rPr>
        <w:t xml:space="preserve">.  </w:t>
      </w:r>
      <w:r w:rsidR="00135336" w:rsidRPr="00D9763E">
        <w:rPr>
          <w:szCs w:val="22"/>
        </w:rPr>
        <w:t xml:space="preserve">En lo que se refiere a las </w:t>
      </w:r>
      <w:r w:rsidR="00900849" w:rsidRPr="00D9763E">
        <w:rPr>
          <w:szCs w:val="22"/>
        </w:rPr>
        <w:t>bases de datos mundiales</w:t>
      </w:r>
      <w:r w:rsidRPr="00D9763E">
        <w:rPr>
          <w:szCs w:val="22"/>
        </w:rPr>
        <w:t xml:space="preserve">, </w:t>
      </w:r>
      <w:r w:rsidR="00135336" w:rsidRPr="00D9763E">
        <w:rPr>
          <w:szCs w:val="22"/>
        </w:rPr>
        <w:t xml:space="preserve">pueden añadirse servicios </w:t>
      </w:r>
      <w:r w:rsidR="00502D16" w:rsidRPr="00D9763E">
        <w:rPr>
          <w:szCs w:val="22"/>
        </w:rPr>
        <w:t>de gama alta</w:t>
      </w:r>
      <w:r w:rsidRPr="00D9763E">
        <w:rPr>
          <w:szCs w:val="22"/>
        </w:rPr>
        <w:t xml:space="preserve">, </w:t>
      </w:r>
      <w:r w:rsidR="00135336" w:rsidRPr="00D9763E">
        <w:rPr>
          <w:szCs w:val="22"/>
        </w:rPr>
        <w:t>como herramientas analíticas, alertas automáticas u opciones de descargas ilimitadas</w:t>
      </w:r>
      <w:r w:rsidR="005D12EE" w:rsidRPr="00D9763E">
        <w:rPr>
          <w:szCs w:val="22"/>
        </w:rPr>
        <w:t xml:space="preserve">.  </w:t>
      </w:r>
      <w:r w:rsidR="00135336" w:rsidRPr="00D9763E">
        <w:rPr>
          <w:szCs w:val="22"/>
        </w:rPr>
        <w:t xml:space="preserve">Para los sistemas de las instituciones </w:t>
      </w:r>
      <w:r w:rsidR="00900849" w:rsidRPr="00D9763E">
        <w:rPr>
          <w:szCs w:val="22"/>
        </w:rPr>
        <w:t xml:space="preserve">de P.I. </w:t>
      </w:r>
      <w:r w:rsidR="00E96453" w:rsidRPr="00D9763E">
        <w:rPr>
          <w:szCs w:val="22"/>
        </w:rPr>
        <w:t xml:space="preserve">y </w:t>
      </w:r>
      <w:r w:rsidR="00135336" w:rsidRPr="00D9763E">
        <w:rPr>
          <w:szCs w:val="22"/>
        </w:rPr>
        <w:t xml:space="preserve">las plataformas de transacciones mundiales, puede ofrecerse un acuerdo de </w:t>
      </w:r>
      <w:r w:rsidR="00502D16" w:rsidRPr="00D9763E">
        <w:rPr>
          <w:szCs w:val="22"/>
        </w:rPr>
        <w:t>prestación</w:t>
      </w:r>
      <w:r w:rsidR="00135336" w:rsidRPr="00D9763E">
        <w:rPr>
          <w:szCs w:val="22"/>
        </w:rPr>
        <w:t xml:space="preserve"> de servicios </w:t>
      </w:r>
      <w:r w:rsidR="00502D16" w:rsidRPr="00D9763E">
        <w:rPr>
          <w:szCs w:val="22"/>
        </w:rPr>
        <w:t>de gama alta</w:t>
      </w:r>
      <w:r w:rsidRPr="00D9763E">
        <w:rPr>
          <w:szCs w:val="22"/>
        </w:rPr>
        <w:t xml:space="preserve"> </w:t>
      </w:r>
      <w:r w:rsidR="00135336" w:rsidRPr="00D9763E">
        <w:rPr>
          <w:szCs w:val="22"/>
        </w:rPr>
        <w:t xml:space="preserve">que garantice tiempos de respuesta </w:t>
      </w:r>
      <w:r w:rsidRPr="00D9763E">
        <w:rPr>
          <w:szCs w:val="22"/>
        </w:rPr>
        <w:t>(</w:t>
      </w:r>
      <w:r w:rsidR="00135336" w:rsidRPr="00D9763E">
        <w:rPr>
          <w:szCs w:val="22"/>
        </w:rPr>
        <w:t xml:space="preserve">función de servicio de </w:t>
      </w:r>
      <w:r w:rsidR="005D07D6" w:rsidRPr="00D9763E">
        <w:rPr>
          <w:szCs w:val="22"/>
        </w:rPr>
        <w:t>ayuda</w:t>
      </w:r>
      <w:r w:rsidRPr="00D9763E">
        <w:rPr>
          <w:szCs w:val="22"/>
        </w:rPr>
        <w:t>)</w:t>
      </w:r>
      <w:r w:rsidR="00E96453" w:rsidRPr="00D9763E">
        <w:rPr>
          <w:szCs w:val="22"/>
        </w:rPr>
        <w:t xml:space="preserve"> y </w:t>
      </w:r>
      <w:r w:rsidR="00135336" w:rsidRPr="00D9763E">
        <w:rPr>
          <w:szCs w:val="22"/>
        </w:rPr>
        <w:t>prioridad para la corrección de errores, solicitudes de cambio y nuevas funciones</w:t>
      </w:r>
      <w:r w:rsidR="005D12EE" w:rsidRPr="00D9763E">
        <w:rPr>
          <w:szCs w:val="22"/>
        </w:rPr>
        <w:t xml:space="preserve">.  </w:t>
      </w:r>
      <w:r w:rsidR="00135336" w:rsidRPr="00D9763E">
        <w:rPr>
          <w:szCs w:val="22"/>
        </w:rPr>
        <w:t xml:space="preserve">Estos niveles de servicio </w:t>
      </w:r>
      <w:r w:rsidR="00502D16" w:rsidRPr="00D9763E">
        <w:rPr>
          <w:szCs w:val="22"/>
        </w:rPr>
        <w:t xml:space="preserve">de gama alta </w:t>
      </w:r>
      <w:r w:rsidR="00135336" w:rsidRPr="00D9763E">
        <w:rPr>
          <w:szCs w:val="22"/>
        </w:rPr>
        <w:t xml:space="preserve">se ofrecerían de manera opcional para el usuario, y no </w:t>
      </w:r>
      <w:r w:rsidR="00E81DF9" w:rsidRPr="00D9763E">
        <w:rPr>
          <w:szCs w:val="22"/>
        </w:rPr>
        <w:t>mediante un modelo de</w:t>
      </w:r>
      <w:r w:rsidR="00135336" w:rsidRPr="00D9763E">
        <w:rPr>
          <w:szCs w:val="22"/>
        </w:rPr>
        <w:t xml:space="preserve"> licencia, a fin de que los usuarios paguen voluntariamente esos niveles de servicios adicionales</w:t>
      </w:r>
      <w:r w:rsidRPr="00D9763E">
        <w:rPr>
          <w:szCs w:val="22"/>
        </w:rPr>
        <w:t>;</w:t>
      </w:r>
    </w:p>
    <w:p w:rsidR="00650820" w:rsidRPr="00D9763E" w:rsidRDefault="00650820" w:rsidP="00650820">
      <w:pPr>
        <w:spacing w:after="200"/>
        <w:ind w:left="567"/>
        <w:rPr>
          <w:szCs w:val="22"/>
        </w:rPr>
      </w:pPr>
      <w:r w:rsidRPr="00D9763E">
        <w:rPr>
          <w:i/>
          <w:szCs w:val="22"/>
        </w:rPr>
        <w:t>e)</w:t>
      </w:r>
      <w:r w:rsidRPr="00D9763E">
        <w:rPr>
          <w:i/>
          <w:szCs w:val="22"/>
        </w:rPr>
        <w:tab/>
      </w:r>
      <w:r w:rsidR="00E81DF9" w:rsidRPr="00D9763E">
        <w:rPr>
          <w:i/>
          <w:szCs w:val="22"/>
        </w:rPr>
        <w:t>Integración</w:t>
      </w:r>
      <w:r w:rsidR="00B1384C" w:rsidRPr="00D9763E">
        <w:rPr>
          <w:i/>
          <w:szCs w:val="22"/>
        </w:rPr>
        <w:t xml:space="preserve"> de múltiples plataformas en </w:t>
      </w:r>
      <w:r w:rsidR="00163625" w:rsidRPr="00D9763E">
        <w:rPr>
          <w:i/>
          <w:szCs w:val="22"/>
        </w:rPr>
        <w:t>“WIPO Global Dossier u Oficina Virtual de P.I. de la OMPI</w:t>
      </w:r>
      <w:r w:rsidRPr="00D9763E">
        <w:rPr>
          <w:i/>
          <w:szCs w:val="22"/>
        </w:rPr>
        <w:t xml:space="preserve"> (WVIPO)”</w:t>
      </w:r>
      <w:r w:rsidR="005D12EE" w:rsidRPr="00D9763E">
        <w:rPr>
          <w:szCs w:val="22"/>
        </w:rPr>
        <w:t xml:space="preserve">.  </w:t>
      </w:r>
      <w:r w:rsidRPr="00D9763E">
        <w:rPr>
          <w:szCs w:val="22"/>
        </w:rPr>
        <w:t xml:space="preserve">CASE, DAS, </w:t>
      </w:r>
      <w:proofErr w:type="spellStart"/>
      <w:r w:rsidRPr="00D9763E">
        <w:rPr>
          <w:szCs w:val="22"/>
        </w:rPr>
        <w:t>ePCT</w:t>
      </w:r>
      <w:proofErr w:type="spellEnd"/>
      <w:r w:rsidR="00E96453" w:rsidRPr="00D9763E">
        <w:rPr>
          <w:szCs w:val="22"/>
        </w:rPr>
        <w:t xml:space="preserve"> y </w:t>
      </w:r>
      <w:proofErr w:type="spellStart"/>
      <w:r w:rsidRPr="00D9763E">
        <w:rPr>
          <w:szCs w:val="22"/>
        </w:rPr>
        <w:t>Patentscope</w:t>
      </w:r>
      <w:proofErr w:type="spellEnd"/>
      <w:r w:rsidRPr="00D9763E">
        <w:rPr>
          <w:szCs w:val="22"/>
        </w:rPr>
        <w:t xml:space="preserve"> </w:t>
      </w:r>
      <w:r w:rsidR="0034275C" w:rsidRPr="00D9763E">
        <w:rPr>
          <w:szCs w:val="22"/>
        </w:rPr>
        <w:t xml:space="preserve">han evolucionado para responder a diferentes necesidades </w:t>
      </w:r>
      <w:r w:rsidR="00B543C9" w:rsidRPr="00D9763E">
        <w:rPr>
          <w:szCs w:val="22"/>
        </w:rPr>
        <w:t>operativas</w:t>
      </w:r>
      <w:r w:rsidR="005D12EE" w:rsidRPr="00D9763E">
        <w:rPr>
          <w:szCs w:val="22"/>
        </w:rPr>
        <w:t xml:space="preserve">.  </w:t>
      </w:r>
      <w:r w:rsidR="0034275C" w:rsidRPr="00D9763E">
        <w:rPr>
          <w:szCs w:val="22"/>
        </w:rPr>
        <w:t xml:space="preserve">La idea de </w:t>
      </w:r>
      <w:r w:rsidRPr="00D9763E">
        <w:rPr>
          <w:szCs w:val="22"/>
        </w:rPr>
        <w:t xml:space="preserve">Global Dossier </w:t>
      </w:r>
      <w:r w:rsidR="0034275C" w:rsidRPr="00D9763E">
        <w:rPr>
          <w:szCs w:val="22"/>
        </w:rPr>
        <w:t>es servir de “</w:t>
      </w:r>
      <w:r w:rsidR="00E81DF9" w:rsidRPr="00D9763E">
        <w:rPr>
          <w:szCs w:val="22"/>
        </w:rPr>
        <w:t>ventanilla</w:t>
      </w:r>
      <w:r w:rsidR="0034275C" w:rsidRPr="00D9763E">
        <w:rPr>
          <w:szCs w:val="22"/>
        </w:rPr>
        <w:t xml:space="preserve"> única” para los solicitantes, los examinadores y otros usuario</w:t>
      </w:r>
      <w:r w:rsidRPr="00D9763E">
        <w:rPr>
          <w:szCs w:val="22"/>
        </w:rPr>
        <w:t>s</w:t>
      </w:r>
      <w:r w:rsidR="005D12EE" w:rsidRPr="00D9763E">
        <w:rPr>
          <w:szCs w:val="22"/>
        </w:rPr>
        <w:t xml:space="preserve">.  </w:t>
      </w:r>
      <w:r w:rsidR="0034275C" w:rsidRPr="00D9763E">
        <w:rPr>
          <w:szCs w:val="22"/>
        </w:rPr>
        <w:t>Aunque la OMPI no puede, y no se le pide, que desarrolle una evaluación mundial</w:t>
      </w:r>
      <w:r w:rsidRPr="00D9763E">
        <w:rPr>
          <w:szCs w:val="22"/>
        </w:rPr>
        <w:t xml:space="preserve">, </w:t>
      </w:r>
      <w:r w:rsidR="00850C61" w:rsidRPr="00D9763E">
        <w:rPr>
          <w:szCs w:val="22"/>
        </w:rPr>
        <w:t>es posible lograr avances</w:t>
      </w:r>
      <w:r w:rsidRPr="00D9763E">
        <w:rPr>
          <w:szCs w:val="22"/>
        </w:rPr>
        <w:t xml:space="preserve"> </w:t>
      </w:r>
      <w:r w:rsidR="00850C61" w:rsidRPr="00D9763E">
        <w:rPr>
          <w:szCs w:val="22"/>
        </w:rPr>
        <w:t xml:space="preserve">desarrollando la idea de evaluación mundial mediante una mejor integración de las plataformas existentes. </w:t>
      </w:r>
      <w:r w:rsidR="005D12EE" w:rsidRPr="00D9763E">
        <w:rPr>
          <w:szCs w:val="22"/>
        </w:rPr>
        <w:t xml:space="preserve"> </w:t>
      </w:r>
      <w:r w:rsidRPr="00D9763E">
        <w:rPr>
          <w:szCs w:val="22"/>
        </w:rPr>
        <w:t>Concret</w:t>
      </w:r>
      <w:r w:rsidR="00850C61" w:rsidRPr="00D9763E">
        <w:rPr>
          <w:szCs w:val="22"/>
        </w:rPr>
        <w:t>amente</w:t>
      </w:r>
      <w:r w:rsidRPr="00D9763E">
        <w:rPr>
          <w:szCs w:val="22"/>
        </w:rPr>
        <w:t xml:space="preserve">, </w:t>
      </w:r>
      <w:proofErr w:type="spellStart"/>
      <w:r w:rsidRPr="00D9763E">
        <w:rPr>
          <w:szCs w:val="22"/>
        </w:rPr>
        <w:t>Patentscope</w:t>
      </w:r>
      <w:proofErr w:type="spellEnd"/>
      <w:r w:rsidRPr="00D9763E">
        <w:rPr>
          <w:szCs w:val="22"/>
        </w:rPr>
        <w:t xml:space="preserve"> </w:t>
      </w:r>
      <w:r w:rsidR="00850C61" w:rsidRPr="00D9763E">
        <w:rPr>
          <w:szCs w:val="22"/>
        </w:rPr>
        <w:t>puede actuar como vía de acceso a</w:t>
      </w:r>
      <w:r w:rsidRPr="00D9763E">
        <w:rPr>
          <w:szCs w:val="22"/>
        </w:rPr>
        <w:t xml:space="preserve"> WIPO CASE</w:t>
      </w:r>
      <w:r w:rsidR="00E96453" w:rsidRPr="00D9763E">
        <w:rPr>
          <w:szCs w:val="22"/>
        </w:rPr>
        <w:t xml:space="preserve"> y </w:t>
      </w:r>
      <w:r w:rsidR="00850C61" w:rsidRPr="00D9763E">
        <w:rPr>
          <w:szCs w:val="22"/>
        </w:rPr>
        <w:t>a</w:t>
      </w:r>
      <w:r w:rsidRPr="00D9763E">
        <w:rPr>
          <w:szCs w:val="22"/>
        </w:rPr>
        <w:t xml:space="preserve"> </w:t>
      </w:r>
      <w:proofErr w:type="spellStart"/>
      <w:r w:rsidRPr="00D9763E">
        <w:rPr>
          <w:szCs w:val="22"/>
        </w:rPr>
        <w:t>ePCT</w:t>
      </w:r>
      <w:proofErr w:type="spellEnd"/>
      <w:r w:rsidRPr="00D9763E">
        <w:rPr>
          <w:szCs w:val="22"/>
        </w:rPr>
        <w:t xml:space="preserve"> </w:t>
      </w:r>
      <w:r w:rsidR="00850C61" w:rsidRPr="00D9763E">
        <w:rPr>
          <w:szCs w:val="22"/>
        </w:rPr>
        <w:t>permitiendo a los usuarios realizar búsquedas y, a continuación, hacer búsquedas detalladas en la documentación concreta de una solicitud o una familia de patentes determinadas, siempre que el usuario esté autorizado</w:t>
      </w:r>
      <w:r w:rsidR="005D12EE" w:rsidRPr="00D9763E">
        <w:rPr>
          <w:szCs w:val="22"/>
        </w:rPr>
        <w:t xml:space="preserve">.  </w:t>
      </w:r>
      <w:proofErr w:type="spellStart"/>
      <w:r w:rsidRPr="00D9763E">
        <w:rPr>
          <w:szCs w:val="22"/>
        </w:rPr>
        <w:t>ePCT</w:t>
      </w:r>
      <w:proofErr w:type="spellEnd"/>
      <w:r w:rsidR="00E96453" w:rsidRPr="00D9763E">
        <w:rPr>
          <w:szCs w:val="22"/>
        </w:rPr>
        <w:t xml:space="preserve"> y </w:t>
      </w:r>
      <w:r w:rsidRPr="00D9763E">
        <w:rPr>
          <w:szCs w:val="22"/>
        </w:rPr>
        <w:t xml:space="preserve">WIPO CASE </w:t>
      </w:r>
      <w:r w:rsidR="00850C61" w:rsidRPr="00D9763E">
        <w:rPr>
          <w:szCs w:val="22"/>
        </w:rPr>
        <w:t xml:space="preserve">pueden intercambiar, en dos direcciones, información sobre la situación </w:t>
      </w:r>
      <w:r w:rsidR="00E81DF9" w:rsidRPr="00D9763E">
        <w:rPr>
          <w:szCs w:val="22"/>
        </w:rPr>
        <w:t>jurídica</w:t>
      </w:r>
      <w:r w:rsidR="00850C61" w:rsidRPr="00D9763E">
        <w:rPr>
          <w:szCs w:val="22"/>
        </w:rPr>
        <w:t xml:space="preserve"> de las solicitudes ante el</w:t>
      </w:r>
      <w:r w:rsidRPr="00D9763E">
        <w:rPr>
          <w:szCs w:val="22"/>
        </w:rPr>
        <w:t xml:space="preserve"> PCT </w:t>
      </w:r>
      <w:r w:rsidR="00E96453" w:rsidRPr="00D9763E">
        <w:rPr>
          <w:szCs w:val="22"/>
        </w:rPr>
        <w:t xml:space="preserve">y </w:t>
      </w:r>
      <w:r w:rsidR="00850C61" w:rsidRPr="00D9763E">
        <w:rPr>
          <w:szCs w:val="22"/>
        </w:rPr>
        <w:t xml:space="preserve">sobre los resultados de búsquedas/exámenes de las </w:t>
      </w:r>
      <w:r w:rsidR="00E81DF9" w:rsidRPr="00D9763E">
        <w:rPr>
          <w:szCs w:val="22"/>
        </w:rPr>
        <w:t xml:space="preserve">anotaciones </w:t>
      </w:r>
      <w:r w:rsidR="00850C61" w:rsidRPr="00D9763E">
        <w:rPr>
          <w:szCs w:val="22"/>
        </w:rPr>
        <w:t xml:space="preserve">relativas a la fase nacional del </w:t>
      </w:r>
      <w:r w:rsidRPr="00D9763E">
        <w:rPr>
          <w:szCs w:val="22"/>
        </w:rPr>
        <w:t>PCT</w:t>
      </w:r>
      <w:r w:rsidR="00850C61" w:rsidRPr="00D9763E">
        <w:rPr>
          <w:szCs w:val="22"/>
        </w:rPr>
        <w:t xml:space="preserve"> y otros </w:t>
      </w:r>
      <w:r w:rsidR="00E81DF9" w:rsidRPr="00D9763E">
        <w:rPr>
          <w:szCs w:val="22"/>
        </w:rPr>
        <w:t>integrantes</w:t>
      </w:r>
      <w:r w:rsidR="00850C61" w:rsidRPr="00D9763E">
        <w:rPr>
          <w:szCs w:val="22"/>
        </w:rPr>
        <w:t xml:space="preserve"> de la familia</w:t>
      </w:r>
      <w:r w:rsidR="005D12EE" w:rsidRPr="00D9763E">
        <w:rPr>
          <w:szCs w:val="22"/>
        </w:rPr>
        <w:t xml:space="preserve">.  </w:t>
      </w:r>
      <w:proofErr w:type="spellStart"/>
      <w:r w:rsidRPr="00D9763E">
        <w:rPr>
          <w:szCs w:val="22"/>
        </w:rPr>
        <w:t>ePCT</w:t>
      </w:r>
      <w:proofErr w:type="spellEnd"/>
      <w:r w:rsidR="00E96453" w:rsidRPr="00D9763E">
        <w:rPr>
          <w:szCs w:val="22"/>
        </w:rPr>
        <w:t xml:space="preserve"> y </w:t>
      </w:r>
      <w:r w:rsidRPr="00D9763E">
        <w:rPr>
          <w:szCs w:val="22"/>
        </w:rPr>
        <w:t xml:space="preserve">DAS </w:t>
      </w:r>
      <w:r w:rsidR="00850C61" w:rsidRPr="00D9763E">
        <w:rPr>
          <w:szCs w:val="22"/>
        </w:rPr>
        <w:t xml:space="preserve">están ya integrados en cierta medida, </w:t>
      </w:r>
      <w:r w:rsidR="00CC7AA6" w:rsidRPr="00D9763E">
        <w:rPr>
          <w:szCs w:val="22"/>
        </w:rPr>
        <w:t>pues</w:t>
      </w:r>
      <w:r w:rsidR="00850C61" w:rsidRPr="00D9763E">
        <w:rPr>
          <w:szCs w:val="22"/>
        </w:rPr>
        <w:t xml:space="preserve"> los solicitantes del </w:t>
      </w:r>
      <w:r w:rsidRPr="00D9763E">
        <w:rPr>
          <w:szCs w:val="22"/>
        </w:rPr>
        <w:t xml:space="preserve">PCT </w:t>
      </w:r>
      <w:r w:rsidR="00850C61" w:rsidRPr="00D9763E">
        <w:rPr>
          <w:szCs w:val="22"/>
        </w:rPr>
        <w:t xml:space="preserve">pueden utilizar </w:t>
      </w:r>
      <w:proofErr w:type="spellStart"/>
      <w:r w:rsidRPr="00D9763E">
        <w:rPr>
          <w:szCs w:val="22"/>
        </w:rPr>
        <w:t>ePCT</w:t>
      </w:r>
      <w:proofErr w:type="spellEnd"/>
      <w:r w:rsidRPr="00D9763E">
        <w:rPr>
          <w:szCs w:val="22"/>
        </w:rPr>
        <w:t xml:space="preserve"> </w:t>
      </w:r>
      <w:r w:rsidR="00850C61" w:rsidRPr="00D9763E">
        <w:rPr>
          <w:szCs w:val="22"/>
        </w:rPr>
        <w:t xml:space="preserve">para solicitar la recuperación de documentos de prioridad que se encuentren en </w:t>
      </w:r>
      <w:r w:rsidRPr="00D9763E">
        <w:rPr>
          <w:szCs w:val="22"/>
        </w:rPr>
        <w:t>DAS</w:t>
      </w:r>
      <w:r w:rsidR="005D12EE" w:rsidRPr="00D9763E">
        <w:rPr>
          <w:szCs w:val="22"/>
        </w:rPr>
        <w:t xml:space="preserve">.  </w:t>
      </w:r>
      <w:r w:rsidR="00850C61" w:rsidRPr="00D9763E">
        <w:rPr>
          <w:szCs w:val="22"/>
        </w:rPr>
        <w:t xml:space="preserve">Si se añaden otras funciones a las plataformas, será posible una mayor integración entre los sistemas nacionales y regionales </w:t>
      </w:r>
      <w:r w:rsidR="00E96453" w:rsidRPr="00D9763E">
        <w:rPr>
          <w:szCs w:val="22"/>
        </w:rPr>
        <w:t xml:space="preserve">y </w:t>
      </w:r>
      <w:r w:rsidR="00805298" w:rsidRPr="00D9763E">
        <w:rPr>
          <w:szCs w:val="22"/>
        </w:rPr>
        <w:t>el PCT</w:t>
      </w:r>
      <w:r w:rsidRPr="00D9763E">
        <w:rPr>
          <w:szCs w:val="22"/>
        </w:rPr>
        <w:t xml:space="preserve">, </w:t>
      </w:r>
      <w:r w:rsidR="00850C61" w:rsidRPr="00D9763E">
        <w:rPr>
          <w:szCs w:val="22"/>
        </w:rPr>
        <w:t>como la presentación de solicitudes</w:t>
      </w:r>
      <w:r w:rsidRPr="00D9763E">
        <w:rPr>
          <w:szCs w:val="22"/>
        </w:rPr>
        <w:t>;</w:t>
      </w:r>
    </w:p>
    <w:p w:rsidR="00650820" w:rsidRPr="00D9763E" w:rsidRDefault="00650820" w:rsidP="00650820">
      <w:pPr>
        <w:spacing w:after="200"/>
        <w:ind w:left="567"/>
        <w:rPr>
          <w:szCs w:val="22"/>
        </w:rPr>
      </w:pPr>
      <w:r w:rsidRPr="00D9763E">
        <w:rPr>
          <w:szCs w:val="22"/>
        </w:rPr>
        <w:t>f)</w:t>
      </w:r>
      <w:r w:rsidRPr="00D9763E">
        <w:rPr>
          <w:szCs w:val="22"/>
        </w:rPr>
        <w:tab/>
      </w:r>
      <w:r w:rsidR="00B1384C" w:rsidRPr="00D9763E">
        <w:rPr>
          <w:i/>
          <w:szCs w:val="22"/>
        </w:rPr>
        <w:t>Ampliación de las plataformas de infraestructuras</w:t>
      </w:r>
      <w:r w:rsidR="005D12EE" w:rsidRPr="00D9763E">
        <w:rPr>
          <w:szCs w:val="22"/>
        </w:rPr>
        <w:t xml:space="preserve">.  </w:t>
      </w:r>
      <w:r w:rsidR="00FE203B" w:rsidRPr="00D9763E">
        <w:rPr>
          <w:szCs w:val="22"/>
        </w:rPr>
        <w:t xml:space="preserve">Las dos </w:t>
      </w:r>
      <w:r w:rsidR="00CC7AA6" w:rsidRPr="00D9763E">
        <w:rPr>
          <w:szCs w:val="22"/>
        </w:rPr>
        <w:t>plata</w:t>
      </w:r>
      <w:r w:rsidR="00FE203B" w:rsidRPr="00D9763E">
        <w:rPr>
          <w:szCs w:val="22"/>
        </w:rPr>
        <w:t xml:space="preserve">formas de infraestructuras actuales </w:t>
      </w:r>
      <w:r w:rsidRPr="00D9763E">
        <w:rPr>
          <w:szCs w:val="22"/>
        </w:rPr>
        <w:t>(CASE</w:t>
      </w:r>
      <w:r w:rsidR="00E96453" w:rsidRPr="00D9763E">
        <w:rPr>
          <w:szCs w:val="22"/>
        </w:rPr>
        <w:t xml:space="preserve"> y </w:t>
      </w:r>
      <w:r w:rsidRPr="00D9763E">
        <w:rPr>
          <w:szCs w:val="22"/>
        </w:rPr>
        <w:t xml:space="preserve">DAS) </w:t>
      </w:r>
      <w:r w:rsidR="00FE203B" w:rsidRPr="00D9763E">
        <w:rPr>
          <w:szCs w:val="22"/>
        </w:rPr>
        <w:t>están operativas y funcionan satisfactoriamente</w:t>
      </w:r>
      <w:r w:rsidR="005D12EE" w:rsidRPr="00D9763E">
        <w:rPr>
          <w:szCs w:val="22"/>
        </w:rPr>
        <w:t xml:space="preserve">.  </w:t>
      </w:r>
      <w:r w:rsidR="00FE203B" w:rsidRPr="00D9763E">
        <w:rPr>
          <w:szCs w:val="22"/>
        </w:rPr>
        <w:t>Sus niveles de uso son relativamente bajos porque el número de participantes es escaso</w:t>
      </w:r>
      <w:r w:rsidR="005D12EE" w:rsidRPr="00D9763E">
        <w:rPr>
          <w:szCs w:val="22"/>
        </w:rPr>
        <w:t xml:space="preserve">.  </w:t>
      </w:r>
      <w:r w:rsidR="00FE203B" w:rsidRPr="00D9763E">
        <w:rPr>
          <w:szCs w:val="22"/>
        </w:rPr>
        <w:t>Es preciso invertir más para aumentar el número de usuarios y para añadir nuevas funciones que satisfagan las necesidades de más usuarios y les permitan hacer una mejor utilización de las plataformas en procesos como los exámenes colaborativos</w:t>
      </w:r>
      <w:r w:rsidRPr="00D9763E">
        <w:rPr>
          <w:szCs w:val="22"/>
        </w:rPr>
        <w:t>;</w:t>
      </w:r>
    </w:p>
    <w:p w:rsidR="00650820" w:rsidRPr="00D9763E" w:rsidRDefault="00650820" w:rsidP="00650820">
      <w:pPr>
        <w:spacing w:after="200"/>
        <w:ind w:left="567"/>
        <w:rPr>
          <w:szCs w:val="22"/>
        </w:rPr>
      </w:pPr>
      <w:r w:rsidRPr="00D9763E">
        <w:rPr>
          <w:szCs w:val="22"/>
        </w:rPr>
        <w:t>g)</w:t>
      </w:r>
      <w:r w:rsidRPr="00D9763E">
        <w:rPr>
          <w:szCs w:val="22"/>
        </w:rPr>
        <w:tab/>
      </w:r>
      <w:r w:rsidR="00B1384C" w:rsidRPr="00D9763E">
        <w:rPr>
          <w:i/>
          <w:szCs w:val="22"/>
        </w:rPr>
        <w:t>Desarrollo de nuevos productos</w:t>
      </w:r>
      <w:r w:rsidR="005D12EE" w:rsidRPr="00D9763E">
        <w:rPr>
          <w:szCs w:val="22"/>
        </w:rPr>
        <w:t xml:space="preserve">.  </w:t>
      </w:r>
      <w:r w:rsidR="005D3362" w:rsidRPr="00D9763E">
        <w:rPr>
          <w:szCs w:val="22"/>
        </w:rPr>
        <w:t>Es necesario que se identifiquen y prioricen áreas de inversión</w:t>
      </w:r>
      <w:r w:rsidR="005D12EE" w:rsidRPr="00D9763E">
        <w:rPr>
          <w:szCs w:val="22"/>
        </w:rPr>
        <w:t xml:space="preserve">.  </w:t>
      </w:r>
      <w:r w:rsidR="005D3362" w:rsidRPr="00D9763E">
        <w:rPr>
          <w:szCs w:val="22"/>
        </w:rPr>
        <w:t>Las actuales prioridades son</w:t>
      </w:r>
      <w:r w:rsidR="005D12EE" w:rsidRPr="00D9763E">
        <w:rPr>
          <w:szCs w:val="22"/>
        </w:rPr>
        <w:t xml:space="preserve">:  </w:t>
      </w:r>
      <w:r w:rsidRPr="00D9763E">
        <w:rPr>
          <w:szCs w:val="22"/>
        </w:rPr>
        <w:t xml:space="preserve">(a) </w:t>
      </w:r>
      <w:r w:rsidR="005D3362" w:rsidRPr="00D9763E">
        <w:rPr>
          <w:szCs w:val="22"/>
        </w:rPr>
        <w:t>la gestión de derechos de autor</w:t>
      </w:r>
      <w:r w:rsidRPr="00D9763E">
        <w:rPr>
          <w:szCs w:val="22"/>
        </w:rPr>
        <w:t xml:space="preserve"> (</w:t>
      </w:r>
      <w:r w:rsidR="00502D16" w:rsidRPr="00D9763E">
        <w:rPr>
          <w:szCs w:val="22"/>
        </w:rPr>
        <w:t>Conexión de Derecho de Autor de la OMPI</w:t>
      </w:r>
      <w:r w:rsidRPr="00D9763E">
        <w:rPr>
          <w:szCs w:val="22"/>
        </w:rPr>
        <w:t xml:space="preserve">) </w:t>
      </w:r>
      <w:r w:rsidR="005D3362" w:rsidRPr="00D9763E">
        <w:rPr>
          <w:szCs w:val="22"/>
        </w:rPr>
        <w:t xml:space="preserve">para sustituir y ampliar el actual sistema </w:t>
      </w:r>
      <w:r w:rsidRPr="00D9763E">
        <w:rPr>
          <w:szCs w:val="22"/>
        </w:rPr>
        <w:t xml:space="preserve">WIPOCOS, (b) </w:t>
      </w:r>
      <w:r w:rsidR="005D3362" w:rsidRPr="00D9763E">
        <w:rPr>
          <w:szCs w:val="22"/>
        </w:rPr>
        <w:t xml:space="preserve">los servicios online a las oficinas de P.I. para ampliar el </w:t>
      </w:r>
      <w:r w:rsidRPr="00D9763E">
        <w:rPr>
          <w:szCs w:val="22"/>
        </w:rPr>
        <w:t xml:space="preserve">IPAS, </w:t>
      </w:r>
      <w:r w:rsidR="005D3362" w:rsidRPr="00D9763E">
        <w:rPr>
          <w:szCs w:val="22"/>
        </w:rPr>
        <w:t>incluidos los módulos de presentación online y publicación online</w:t>
      </w:r>
      <w:r w:rsidRPr="00D9763E">
        <w:rPr>
          <w:szCs w:val="22"/>
        </w:rPr>
        <w:t xml:space="preserve">, (c) </w:t>
      </w:r>
      <w:r w:rsidR="005D3362" w:rsidRPr="00D9763E">
        <w:rPr>
          <w:szCs w:val="22"/>
        </w:rPr>
        <w:t>nuevas bases de datos, como una base de datos mundial de registros de derechos de autor basada en sistemas voluntarios de registro nacionales/regionales</w:t>
      </w:r>
      <w:r w:rsidRPr="00D9763E">
        <w:rPr>
          <w:szCs w:val="22"/>
        </w:rPr>
        <w:t xml:space="preserve">, (d) </w:t>
      </w:r>
      <w:r w:rsidR="005D3362" w:rsidRPr="00D9763E">
        <w:rPr>
          <w:szCs w:val="22"/>
        </w:rPr>
        <w:t xml:space="preserve">nuevas herramientas de traducción y </w:t>
      </w:r>
      <w:r w:rsidR="005D3362" w:rsidRPr="00D9763E">
        <w:rPr>
          <w:szCs w:val="22"/>
        </w:rPr>
        <w:lastRenderedPageBreak/>
        <w:t xml:space="preserve">terminología que amplíen las funciones de las </w:t>
      </w:r>
      <w:r w:rsidR="00900849" w:rsidRPr="00D9763E">
        <w:rPr>
          <w:szCs w:val="22"/>
        </w:rPr>
        <w:t>bases de datos mundiales</w:t>
      </w:r>
      <w:r w:rsidR="005D12EE" w:rsidRPr="00D9763E">
        <w:rPr>
          <w:szCs w:val="22"/>
        </w:rPr>
        <w:t xml:space="preserve">.  </w:t>
      </w:r>
      <w:r w:rsidR="005D3362" w:rsidRPr="00D9763E">
        <w:rPr>
          <w:szCs w:val="22"/>
        </w:rPr>
        <w:t>E</w:t>
      </w:r>
      <w:r w:rsidR="00512DE1" w:rsidRPr="00D9763E">
        <w:rPr>
          <w:szCs w:val="22"/>
        </w:rPr>
        <w:t xml:space="preserve">n </w:t>
      </w:r>
      <w:r w:rsidRPr="00D9763E">
        <w:rPr>
          <w:szCs w:val="22"/>
        </w:rPr>
        <w:t xml:space="preserve">particular, </w:t>
      </w:r>
      <w:r w:rsidR="005D3362" w:rsidRPr="00D9763E">
        <w:rPr>
          <w:szCs w:val="22"/>
        </w:rPr>
        <w:t>el programa de traducción automática implica la necesidad de una política de contratación de personal adelantada en este terreno</w:t>
      </w:r>
      <w:r w:rsidRPr="00D9763E">
        <w:rPr>
          <w:szCs w:val="22"/>
        </w:rPr>
        <w:t xml:space="preserve">, </w:t>
      </w:r>
      <w:r w:rsidR="00CC7AA6" w:rsidRPr="00D9763E">
        <w:rPr>
          <w:szCs w:val="22"/>
        </w:rPr>
        <w:t xml:space="preserve">y </w:t>
      </w:r>
      <w:r w:rsidRPr="00D9763E">
        <w:rPr>
          <w:szCs w:val="22"/>
        </w:rPr>
        <w:t xml:space="preserve">(e) </w:t>
      </w:r>
      <w:r w:rsidR="005D3362" w:rsidRPr="00D9763E">
        <w:rPr>
          <w:szCs w:val="22"/>
        </w:rPr>
        <w:t xml:space="preserve">la promoción y adaptación de </w:t>
      </w:r>
      <w:proofErr w:type="spellStart"/>
      <w:r w:rsidRPr="00D9763E">
        <w:rPr>
          <w:szCs w:val="22"/>
        </w:rPr>
        <w:t>Patentscope</w:t>
      </w:r>
      <w:proofErr w:type="spellEnd"/>
      <w:r w:rsidRPr="00D9763E">
        <w:rPr>
          <w:szCs w:val="22"/>
        </w:rPr>
        <w:t xml:space="preserve"> </w:t>
      </w:r>
      <w:r w:rsidR="005D3362" w:rsidRPr="00D9763E">
        <w:rPr>
          <w:szCs w:val="22"/>
        </w:rPr>
        <w:t>para su uso como herramienta principal para lo</w:t>
      </w:r>
      <w:r w:rsidR="000C482B" w:rsidRPr="00D9763E">
        <w:rPr>
          <w:szCs w:val="22"/>
        </w:rPr>
        <w:t xml:space="preserve">s examinadores en oficinas de </w:t>
      </w:r>
      <w:r w:rsidR="005D3362" w:rsidRPr="00D9763E">
        <w:rPr>
          <w:szCs w:val="22"/>
        </w:rPr>
        <w:t>P.</w:t>
      </w:r>
      <w:r w:rsidR="000C482B" w:rsidRPr="00D9763E">
        <w:rPr>
          <w:szCs w:val="22"/>
        </w:rPr>
        <w:t>I.</w:t>
      </w:r>
      <w:r w:rsidR="005D3362" w:rsidRPr="00D9763E">
        <w:rPr>
          <w:szCs w:val="22"/>
        </w:rPr>
        <w:t xml:space="preserve"> medianas y pequeñas</w:t>
      </w:r>
      <w:r w:rsidRPr="00D9763E">
        <w:rPr>
          <w:szCs w:val="22"/>
        </w:rPr>
        <w:t>.</w:t>
      </w:r>
    </w:p>
    <w:p w:rsidR="00650820" w:rsidRPr="00D9763E" w:rsidRDefault="00650820" w:rsidP="00650820">
      <w:pPr>
        <w:spacing w:after="200"/>
        <w:rPr>
          <w:szCs w:val="22"/>
        </w:rPr>
      </w:pPr>
      <w:r w:rsidRPr="00D9763E">
        <w:rPr>
          <w:szCs w:val="22"/>
        </w:rPr>
        <w:t>Se</w:t>
      </w:r>
      <w:r w:rsidR="005D3362" w:rsidRPr="00D9763E">
        <w:rPr>
          <w:szCs w:val="22"/>
        </w:rPr>
        <w:t xml:space="preserve"> han identificado varios riesgos en relación con la estrategia</w:t>
      </w:r>
      <w:r w:rsidR="00ED4398" w:rsidRPr="00D9763E">
        <w:rPr>
          <w:szCs w:val="22"/>
        </w:rPr>
        <w:t xml:space="preserve"> de las</w:t>
      </w:r>
      <w:r w:rsidR="005D3362" w:rsidRPr="00D9763E">
        <w:rPr>
          <w:szCs w:val="22"/>
        </w:rPr>
        <w:t xml:space="preserve"> </w:t>
      </w:r>
      <w:r w:rsidR="001B7336" w:rsidRPr="00D9763E">
        <w:rPr>
          <w:szCs w:val="22"/>
        </w:rPr>
        <w:t>TIC</w:t>
      </w:r>
      <w:r w:rsidR="005D3362" w:rsidRPr="00D9763E">
        <w:rPr>
          <w:szCs w:val="22"/>
        </w:rPr>
        <w:t xml:space="preserve"> del</w:t>
      </w:r>
      <w:r w:rsidR="00ED4398" w:rsidRPr="00D9763E">
        <w:rPr>
          <w:szCs w:val="22"/>
        </w:rPr>
        <w:t xml:space="preserve"> Sector de Infraestructura Mundial</w:t>
      </w:r>
      <w:r w:rsidRPr="00D9763E">
        <w:rPr>
          <w:szCs w:val="22"/>
        </w:rPr>
        <w:t>:</w:t>
      </w:r>
    </w:p>
    <w:p w:rsidR="00650820" w:rsidRPr="00D9763E" w:rsidRDefault="00650820" w:rsidP="00650820">
      <w:pPr>
        <w:spacing w:after="200"/>
        <w:ind w:left="567"/>
        <w:rPr>
          <w:szCs w:val="22"/>
        </w:rPr>
      </w:pPr>
      <w:r w:rsidRPr="00D9763E">
        <w:rPr>
          <w:szCs w:val="22"/>
        </w:rPr>
        <w:t>a)</w:t>
      </w:r>
      <w:r w:rsidRPr="00D9763E">
        <w:rPr>
          <w:szCs w:val="22"/>
        </w:rPr>
        <w:tab/>
      </w:r>
      <w:r w:rsidR="005D3362" w:rsidRPr="00D9763E">
        <w:rPr>
          <w:szCs w:val="22"/>
        </w:rPr>
        <w:t xml:space="preserve">las restricciones presupuestarias </w:t>
      </w:r>
      <w:r w:rsidR="00D35935" w:rsidRPr="00D9763E">
        <w:rPr>
          <w:szCs w:val="22"/>
        </w:rPr>
        <w:t>impiden</w:t>
      </w:r>
      <w:r w:rsidR="005D3362" w:rsidRPr="00D9763E">
        <w:rPr>
          <w:szCs w:val="22"/>
        </w:rPr>
        <w:t xml:space="preserve"> satisfacer las exigencias </w:t>
      </w:r>
      <w:r w:rsidR="00D35935" w:rsidRPr="00D9763E">
        <w:rPr>
          <w:szCs w:val="22"/>
        </w:rPr>
        <w:t>de</w:t>
      </w:r>
      <w:r w:rsidR="005D3362" w:rsidRPr="00D9763E">
        <w:rPr>
          <w:szCs w:val="22"/>
        </w:rPr>
        <w:t xml:space="preserve"> infraestructura de datos y documentos, cuyo volumen y complejidad aumentan vertiginosamente</w:t>
      </w:r>
      <w:r w:rsidRPr="00D9763E">
        <w:rPr>
          <w:szCs w:val="22"/>
        </w:rPr>
        <w:t>;</w:t>
      </w:r>
    </w:p>
    <w:p w:rsidR="00650820" w:rsidRPr="00D9763E" w:rsidRDefault="00650820" w:rsidP="00650820">
      <w:pPr>
        <w:spacing w:after="200"/>
        <w:ind w:left="567"/>
        <w:rPr>
          <w:szCs w:val="22"/>
        </w:rPr>
      </w:pPr>
      <w:r w:rsidRPr="00D9763E">
        <w:rPr>
          <w:szCs w:val="22"/>
        </w:rPr>
        <w:t>b)</w:t>
      </w:r>
      <w:r w:rsidRPr="00D9763E">
        <w:rPr>
          <w:szCs w:val="22"/>
        </w:rPr>
        <w:tab/>
      </w:r>
      <w:r w:rsidR="005D3362" w:rsidRPr="00D9763E">
        <w:rPr>
          <w:szCs w:val="22"/>
        </w:rPr>
        <w:t>las restricciones del ancho de banda limitan</w:t>
      </w:r>
      <w:r w:rsidRPr="00D9763E">
        <w:rPr>
          <w:szCs w:val="22"/>
        </w:rPr>
        <w:t xml:space="preserve"> </w:t>
      </w:r>
      <w:r w:rsidR="005D3362" w:rsidRPr="00D9763E">
        <w:rPr>
          <w:szCs w:val="22"/>
        </w:rPr>
        <w:t xml:space="preserve">la posibilidad de que se desarrollen adecuadamente </w:t>
      </w:r>
      <w:r w:rsidR="001D0897" w:rsidRPr="00D9763E">
        <w:rPr>
          <w:szCs w:val="22"/>
        </w:rPr>
        <w:t>las funciones capaces de responder a unos volúmenes de tráfico de datos en</w:t>
      </w:r>
      <w:r w:rsidR="00CC7AA6" w:rsidRPr="00D9763E">
        <w:rPr>
          <w:szCs w:val="22"/>
        </w:rPr>
        <w:t xml:space="preserve"> constante</w:t>
      </w:r>
      <w:r w:rsidR="001D0897" w:rsidRPr="00D9763E">
        <w:rPr>
          <w:szCs w:val="22"/>
        </w:rPr>
        <w:t xml:space="preserve"> aumento</w:t>
      </w:r>
      <w:r w:rsidRPr="00D9763E">
        <w:rPr>
          <w:szCs w:val="22"/>
        </w:rPr>
        <w:t>;</w:t>
      </w:r>
    </w:p>
    <w:p w:rsidR="00650820" w:rsidRDefault="00650820" w:rsidP="00D82ABC">
      <w:pPr>
        <w:ind w:left="567"/>
        <w:rPr>
          <w:szCs w:val="22"/>
        </w:rPr>
      </w:pPr>
      <w:r w:rsidRPr="00D9763E">
        <w:rPr>
          <w:szCs w:val="22"/>
        </w:rPr>
        <w:t>c)</w:t>
      </w:r>
      <w:r w:rsidRPr="00D9763E">
        <w:rPr>
          <w:szCs w:val="22"/>
        </w:rPr>
        <w:tab/>
      </w:r>
      <w:r w:rsidR="00EB172E" w:rsidRPr="00D9763E">
        <w:rPr>
          <w:szCs w:val="22"/>
        </w:rPr>
        <w:t>la competencia de otra</w:t>
      </w:r>
      <w:r w:rsidR="001D0897" w:rsidRPr="00D9763E">
        <w:rPr>
          <w:szCs w:val="22"/>
        </w:rPr>
        <w:t xml:space="preserve">s oficinas y/o de empresas privadas que ofrecen servicios de información pública sobre P.I. hacen que los servicios que presta el </w:t>
      </w:r>
      <w:r w:rsidR="00ED4398" w:rsidRPr="00D9763E">
        <w:rPr>
          <w:szCs w:val="22"/>
        </w:rPr>
        <w:t>Sector</w:t>
      </w:r>
      <w:r w:rsidRPr="00D9763E">
        <w:rPr>
          <w:szCs w:val="22"/>
        </w:rPr>
        <w:t xml:space="preserve"> </w:t>
      </w:r>
      <w:r w:rsidR="001D0897" w:rsidRPr="00D9763E">
        <w:rPr>
          <w:szCs w:val="22"/>
        </w:rPr>
        <w:t>sean poco competitivos y estén infrautilizados</w:t>
      </w:r>
      <w:r w:rsidRPr="00D9763E">
        <w:rPr>
          <w:szCs w:val="22"/>
        </w:rPr>
        <w:t>.</w:t>
      </w:r>
    </w:p>
    <w:p w:rsidR="00D82ABC" w:rsidRDefault="00D82ABC" w:rsidP="00D82ABC">
      <w:pPr>
        <w:ind w:left="567"/>
        <w:rPr>
          <w:szCs w:val="22"/>
        </w:rPr>
      </w:pPr>
    </w:p>
    <w:p w:rsidR="00D82ABC" w:rsidRPr="00D9763E" w:rsidRDefault="00D82ABC" w:rsidP="00D82ABC">
      <w:pPr>
        <w:ind w:left="567"/>
        <w:rPr>
          <w:szCs w:val="22"/>
        </w:rPr>
      </w:pPr>
    </w:p>
    <w:p w:rsidR="00650820" w:rsidRPr="00D9763E" w:rsidRDefault="00650820" w:rsidP="00D82ABC">
      <w:pPr>
        <w:rPr>
          <w:b/>
          <w:bCs/>
          <w:szCs w:val="22"/>
          <w:u w:val="single"/>
        </w:rPr>
      </w:pPr>
      <w:r w:rsidRPr="00D9763E">
        <w:rPr>
          <w:b/>
          <w:bCs/>
          <w:szCs w:val="22"/>
        </w:rPr>
        <w:t>VI</w:t>
      </w:r>
      <w:r w:rsidR="004B5276" w:rsidRPr="00D9763E">
        <w:rPr>
          <w:b/>
          <w:bCs/>
          <w:szCs w:val="22"/>
        </w:rPr>
        <w:t>I</w:t>
      </w:r>
      <w:r w:rsidRPr="00D9763E">
        <w:rPr>
          <w:b/>
          <w:bCs/>
          <w:szCs w:val="22"/>
        </w:rPr>
        <w:t>I.</w:t>
      </w:r>
      <w:r w:rsidRPr="00D9763E">
        <w:rPr>
          <w:b/>
          <w:bCs/>
          <w:szCs w:val="22"/>
        </w:rPr>
        <w:tab/>
      </w:r>
      <w:r w:rsidR="00AB7E3B" w:rsidRPr="00D9763E">
        <w:rPr>
          <w:b/>
          <w:bCs/>
          <w:szCs w:val="22"/>
        </w:rPr>
        <w:t>L</w:t>
      </w:r>
      <w:r w:rsidR="00CC7AA6" w:rsidRPr="00D9763E">
        <w:rPr>
          <w:b/>
          <w:bCs/>
          <w:szCs w:val="22"/>
        </w:rPr>
        <w:t>AS</w:t>
      </w:r>
      <w:r w:rsidR="00AB7E3B" w:rsidRPr="00D9763E">
        <w:rPr>
          <w:b/>
          <w:bCs/>
          <w:szCs w:val="22"/>
        </w:rPr>
        <w:t xml:space="preserve"> TIC</w:t>
      </w:r>
      <w:r w:rsidR="00512DE1" w:rsidRPr="00D9763E">
        <w:rPr>
          <w:b/>
          <w:bCs/>
          <w:szCs w:val="22"/>
        </w:rPr>
        <w:t xml:space="preserve"> </w:t>
      </w:r>
      <w:r w:rsidR="00CC7AA6" w:rsidRPr="00D9763E">
        <w:rPr>
          <w:b/>
          <w:bCs/>
          <w:szCs w:val="22"/>
        </w:rPr>
        <w:t>EN LA GESTIÓN Y LA ADMINISTRACIÓN DE LA OMPI</w:t>
      </w:r>
    </w:p>
    <w:p w:rsidR="00D82ABC" w:rsidRDefault="00D82ABC" w:rsidP="00D82ABC">
      <w:pPr>
        <w:rPr>
          <w:szCs w:val="22"/>
        </w:rPr>
      </w:pPr>
    </w:p>
    <w:p w:rsidR="00CF6EDA" w:rsidRPr="00D9763E" w:rsidRDefault="00CF6EDA" w:rsidP="00D82ABC">
      <w:pPr>
        <w:rPr>
          <w:szCs w:val="22"/>
        </w:rPr>
      </w:pPr>
      <w:r w:rsidRPr="00D9763E">
        <w:rPr>
          <w:szCs w:val="22"/>
        </w:rPr>
        <w:t>Las principales funciones que se considera</w:t>
      </w:r>
      <w:r w:rsidR="00D35935" w:rsidRPr="00D9763E">
        <w:rPr>
          <w:szCs w:val="22"/>
        </w:rPr>
        <w:t xml:space="preserve">n comprendidas en </w:t>
      </w:r>
      <w:r w:rsidRPr="00D9763E">
        <w:rPr>
          <w:szCs w:val="22"/>
        </w:rPr>
        <w:t xml:space="preserve">Administración y Gestión a los efectos de la presente Estrategia </w:t>
      </w:r>
      <w:r w:rsidR="004779E1" w:rsidRPr="00D9763E">
        <w:rPr>
          <w:szCs w:val="22"/>
        </w:rPr>
        <w:t>de las TIC</w:t>
      </w:r>
      <w:r w:rsidRPr="00D9763E">
        <w:rPr>
          <w:szCs w:val="22"/>
        </w:rPr>
        <w:t xml:space="preserve"> son las de Finanzas, Recursos Humanos, Adquisiciones y Planificación de Programas.</w:t>
      </w:r>
    </w:p>
    <w:p w:rsidR="00CF6EDA" w:rsidRPr="00D9763E" w:rsidRDefault="00CF6EDA" w:rsidP="00CF6EDA">
      <w:pPr>
        <w:spacing w:after="200"/>
        <w:rPr>
          <w:szCs w:val="22"/>
        </w:rPr>
      </w:pPr>
      <w:r w:rsidRPr="00D9763E">
        <w:rPr>
          <w:szCs w:val="22"/>
        </w:rPr>
        <w:t xml:space="preserve">Tradicionalmente, la OMPI </w:t>
      </w:r>
      <w:r w:rsidR="00D35935" w:rsidRPr="00D9763E">
        <w:rPr>
          <w:szCs w:val="22"/>
        </w:rPr>
        <w:t xml:space="preserve">ha realizado un menor nivel de inversión </w:t>
      </w:r>
      <w:r w:rsidRPr="00D9763E">
        <w:rPr>
          <w:szCs w:val="22"/>
        </w:rPr>
        <w:t xml:space="preserve">en TIC en sus sistemas internos </w:t>
      </w:r>
      <w:r w:rsidR="00D35935" w:rsidRPr="00D9763E">
        <w:rPr>
          <w:szCs w:val="22"/>
        </w:rPr>
        <w:t xml:space="preserve">destinados a </w:t>
      </w:r>
      <w:r w:rsidRPr="00D9763E">
        <w:rPr>
          <w:szCs w:val="22"/>
        </w:rPr>
        <w:t>la Administración y Gestión</w:t>
      </w:r>
      <w:r w:rsidR="00D35935" w:rsidRPr="00D9763E">
        <w:rPr>
          <w:szCs w:val="22"/>
        </w:rPr>
        <w:t xml:space="preserve">, en comparación </w:t>
      </w:r>
      <w:r w:rsidRPr="00D9763E">
        <w:rPr>
          <w:szCs w:val="22"/>
        </w:rPr>
        <w:t xml:space="preserve">con las destinadas a los sistemas externos dirigidos a los clientes.  </w:t>
      </w:r>
      <w:r w:rsidR="00D35935" w:rsidRPr="00D9763E">
        <w:rPr>
          <w:szCs w:val="22"/>
        </w:rPr>
        <w:t>En consecuencia</w:t>
      </w:r>
      <w:r w:rsidRPr="00D9763E">
        <w:rPr>
          <w:szCs w:val="22"/>
        </w:rPr>
        <w:t>, se han organizado durante años en torno a un enfoque fragmentario de sistemas aislados entre sí que han tratado de seguir el ritmo d</w:t>
      </w:r>
      <w:r w:rsidR="00B543C9" w:rsidRPr="00D9763E">
        <w:rPr>
          <w:szCs w:val="22"/>
        </w:rPr>
        <w:t>e los cambios organizativos y operativos</w:t>
      </w:r>
      <w:r w:rsidRPr="00D9763E">
        <w:rPr>
          <w:szCs w:val="22"/>
        </w:rPr>
        <w:t xml:space="preserve">.  En particular, eran precisas nuevas funciones que permitieran un mayor control organizativo y una mejor atención a los sectores generadores de ingresos de la Organización, especialmente los sistemas del PCT y de Madrid y La Haya.  Estos sistemas dependen en gran medida de la Administración y la Gestión, </w:t>
      </w:r>
      <w:r w:rsidR="00D35935" w:rsidRPr="00D9763E">
        <w:rPr>
          <w:szCs w:val="22"/>
        </w:rPr>
        <w:t xml:space="preserve">que genera </w:t>
      </w:r>
      <w:r w:rsidRPr="00D9763E">
        <w:rPr>
          <w:szCs w:val="22"/>
        </w:rPr>
        <w:t>más del</w:t>
      </w:r>
      <w:r w:rsidR="00777256" w:rsidRPr="00D9763E">
        <w:rPr>
          <w:szCs w:val="22"/>
        </w:rPr>
        <w:t> 9</w:t>
      </w:r>
      <w:r w:rsidRPr="00D9763E">
        <w:rPr>
          <w:szCs w:val="22"/>
        </w:rPr>
        <w:t>0</w:t>
      </w:r>
      <w:r w:rsidR="00777256" w:rsidRPr="00D9763E">
        <w:rPr>
          <w:szCs w:val="22"/>
        </w:rPr>
        <w:t>%</w:t>
      </w:r>
      <w:r w:rsidRPr="00D9763E">
        <w:rPr>
          <w:szCs w:val="22"/>
        </w:rPr>
        <w:t xml:space="preserve"> de los ingresos de la OMPI, </w:t>
      </w:r>
      <w:r w:rsidR="00D35935" w:rsidRPr="00D9763E">
        <w:rPr>
          <w:szCs w:val="22"/>
        </w:rPr>
        <w:t xml:space="preserve">contrata </w:t>
      </w:r>
      <w:r w:rsidRPr="00D9763E">
        <w:rPr>
          <w:szCs w:val="22"/>
        </w:rPr>
        <w:t>aproximadamente a la mitad del perso</w:t>
      </w:r>
      <w:r w:rsidR="00D35935" w:rsidRPr="00D9763E">
        <w:rPr>
          <w:szCs w:val="22"/>
        </w:rPr>
        <w:t>nal de la Organización y representa</w:t>
      </w:r>
      <w:r w:rsidRPr="00D9763E">
        <w:rPr>
          <w:szCs w:val="22"/>
        </w:rPr>
        <w:t xml:space="preserve"> la mayor parte del gasto </w:t>
      </w:r>
      <w:r w:rsidR="00D35935" w:rsidRPr="00D9763E">
        <w:rPr>
          <w:szCs w:val="22"/>
        </w:rPr>
        <w:t>de la OMPI en compras</w:t>
      </w:r>
      <w:r w:rsidRPr="00D9763E">
        <w:rPr>
          <w:szCs w:val="22"/>
        </w:rPr>
        <w:t xml:space="preserve"> .</w:t>
      </w:r>
    </w:p>
    <w:p w:rsidR="00CF6EDA" w:rsidRPr="00D9763E" w:rsidRDefault="00CF6EDA" w:rsidP="00CF6EDA">
      <w:pPr>
        <w:spacing w:after="200"/>
        <w:rPr>
          <w:szCs w:val="22"/>
        </w:rPr>
      </w:pPr>
      <w:r w:rsidRPr="00D9763E">
        <w:rPr>
          <w:szCs w:val="22"/>
        </w:rPr>
        <w:t xml:space="preserve">Por estas razones, la OMPI ha </w:t>
      </w:r>
      <w:r w:rsidR="00D35935" w:rsidRPr="00D9763E">
        <w:rPr>
          <w:szCs w:val="22"/>
        </w:rPr>
        <w:t xml:space="preserve">iniciado la implantación de </w:t>
      </w:r>
      <w:r w:rsidRPr="00D9763E">
        <w:rPr>
          <w:szCs w:val="22"/>
        </w:rPr>
        <w:t>sistemas de administración y gestión más moderno</w:t>
      </w:r>
      <w:r w:rsidR="00D35935" w:rsidRPr="00D9763E">
        <w:rPr>
          <w:szCs w:val="22"/>
        </w:rPr>
        <w:t>s</w:t>
      </w:r>
      <w:r w:rsidRPr="00D9763E">
        <w:rPr>
          <w:szCs w:val="22"/>
        </w:rPr>
        <w:t xml:space="preserve"> e integrado</w:t>
      </w:r>
      <w:r w:rsidR="00D35935" w:rsidRPr="00D9763E">
        <w:rPr>
          <w:szCs w:val="22"/>
        </w:rPr>
        <w:t>s</w:t>
      </w:r>
      <w:r w:rsidRPr="00D9763E">
        <w:rPr>
          <w:szCs w:val="22"/>
        </w:rPr>
        <w:t xml:space="preserve">.  En la actualidad, </w:t>
      </w:r>
      <w:r w:rsidR="00D35935" w:rsidRPr="00D9763E">
        <w:rPr>
          <w:szCs w:val="22"/>
        </w:rPr>
        <w:t>se está avanzando rápidamente hacia su implantación definitiva</w:t>
      </w:r>
      <w:r w:rsidRPr="00D9763E">
        <w:rPr>
          <w:szCs w:val="22"/>
        </w:rPr>
        <w:t>.</w:t>
      </w:r>
    </w:p>
    <w:p w:rsidR="00CF6EDA" w:rsidRPr="00D9763E" w:rsidRDefault="00CF6EDA" w:rsidP="00CF6EDA">
      <w:pPr>
        <w:spacing w:after="200"/>
        <w:rPr>
          <w:szCs w:val="22"/>
        </w:rPr>
      </w:pPr>
      <w:r w:rsidRPr="00D9763E">
        <w:rPr>
          <w:szCs w:val="22"/>
        </w:rPr>
        <w:t>Los factores principales que han impulsado hasta ahora la estrategia TIC y la implantación de estos nuevos sistemas son las necesidades de:</w:t>
      </w:r>
    </w:p>
    <w:p w:rsidR="00CF6EDA" w:rsidRPr="00D9763E" w:rsidRDefault="00CF6EDA" w:rsidP="00CF6EDA">
      <w:pPr>
        <w:spacing w:after="200"/>
        <w:ind w:left="567"/>
        <w:rPr>
          <w:szCs w:val="22"/>
        </w:rPr>
      </w:pPr>
      <w:r w:rsidRPr="00D9763E">
        <w:rPr>
          <w:szCs w:val="22"/>
        </w:rPr>
        <w:t>a)</w:t>
      </w:r>
      <w:r w:rsidRPr="00D9763E">
        <w:rPr>
          <w:szCs w:val="22"/>
        </w:rPr>
        <w:tab/>
        <w:t>aumentar continuamente los niveles de servicio en todos los sectores de programa de la OMPI, haciendo hincapié especialmente en los sectores generadores de ingresos;</w:t>
      </w:r>
    </w:p>
    <w:p w:rsidR="00CF6EDA" w:rsidRPr="00D9763E" w:rsidRDefault="00CF6EDA" w:rsidP="00CF6EDA">
      <w:pPr>
        <w:spacing w:after="200"/>
        <w:ind w:left="567"/>
        <w:rPr>
          <w:szCs w:val="22"/>
        </w:rPr>
      </w:pPr>
      <w:r w:rsidRPr="00D9763E">
        <w:rPr>
          <w:szCs w:val="22"/>
        </w:rPr>
        <w:t>b)</w:t>
      </w:r>
      <w:r w:rsidRPr="00D9763E">
        <w:rPr>
          <w:szCs w:val="22"/>
        </w:rPr>
        <w:tab/>
        <w:t>aumentar la productividad mediante la au</w:t>
      </w:r>
      <w:r w:rsidR="00D35935" w:rsidRPr="00D9763E">
        <w:rPr>
          <w:szCs w:val="22"/>
        </w:rPr>
        <w:t>tomatización, de modo que pueda</w:t>
      </w:r>
      <w:r w:rsidRPr="00D9763E">
        <w:rPr>
          <w:szCs w:val="22"/>
        </w:rPr>
        <w:t xml:space="preserve"> sostenerse el crecimiento de </w:t>
      </w:r>
      <w:r w:rsidR="00B543C9" w:rsidRPr="00D9763E">
        <w:rPr>
          <w:szCs w:val="22"/>
        </w:rPr>
        <w:t>las actividades</w:t>
      </w:r>
      <w:r w:rsidRPr="00D9763E">
        <w:rPr>
          <w:szCs w:val="22"/>
        </w:rPr>
        <w:t xml:space="preserve"> y el crecimiento </w:t>
      </w:r>
      <w:r w:rsidR="00F424E0" w:rsidRPr="00D9763E">
        <w:rPr>
          <w:szCs w:val="22"/>
        </w:rPr>
        <w:t>institucional</w:t>
      </w:r>
      <w:r w:rsidRPr="00D9763E">
        <w:rPr>
          <w:szCs w:val="22"/>
        </w:rPr>
        <w:t xml:space="preserve"> sin aumentar el personal dedicado a las funciones de administración y gestión;</w:t>
      </w:r>
    </w:p>
    <w:p w:rsidR="00CF6EDA" w:rsidRPr="00D9763E" w:rsidRDefault="00CF6EDA" w:rsidP="00CF6EDA">
      <w:pPr>
        <w:spacing w:after="200"/>
        <w:ind w:left="567"/>
        <w:rPr>
          <w:szCs w:val="22"/>
        </w:rPr>
      </w:pPr>
      <w:r w:rsidRPr="00D9763E">
        <w:rPr>
          <w:szCs w:val="22"/>
        </w:rPr>
        <w:t>c)</w:t>
      </w:r>
      <w:r w:rsidRPr="00D9763E">
        <w:rPr>
          <w:szCs w:val="22"/>
        </w:rPr>
        <w:tab/>
        <w:t xml:space="preserve">asegurar </w:t>
      </w:r>
      <w:r w:rsidR="00D35935" w:rsidRPr="00D9763E">
        <w:rPr>
          <w:szCs w:val="22"/>
        </w:rPr>
        <w:t>que las actividades administrativas y financieras no presenten riesgos y estén bien controladas</w:t>
      </w:r>
      <w:r w:rsidRPr="00D9763E">
        <w:rPr>
          <w:szCs w:val="22"/>
        </w:rPr>
        <w:t>;</w:t>
      </w:r>
    </w:p>
    <w:p w:rsidR="00CF6EDA" w:rsidRPr="00D9763E" w:rsidRDefault="00CF6EDA" w:rsidP="00CF6EDA">
      <w:pPr>
        <w:spacing w:after="200"/>
        <w:ind w:left="567"/>
        <w:rPr>
          <w:szCs w:val="22"/>
        </w:rPr>
      </w:pPr>
      <w:r w:rsidRPr="00D9763E">
        <w:rPr>
          <w:szCs w:val="22"/>
        </w:rPr>
        <w:t>d)</w:t>
      </w:r>
      <w:r w:rsidRPr="00D9763E">
        <w:rPr>
          <w:szCs w:val="22"/>
        </w:rPr>
        <w:tab/>
        <w:t>mejorar la calidad y la accesibilidad de la información para todos los Estados miembros y auditar y supervisar las entidades;</w:t>
      </w:r>
    </w:p>
    <w:p w:rsidR="00CF6EDA" w:rsidRPr="00D9763E" w:rsidRDefault="00CF6EDA" w:rsidP="00CF6EDA">
      <w:pPr>
        <w:spacing w:after="200"/>
        <w:ind w:left="567"/>
        <w:rPr>
          <w:szCs w:val="22"/>
        </w:rPr>
      </w:pPr>
      <w:r w:rsidRPr="00D9763E">
        <w:rPr>
          <w:szCs w:val="22"/>
        </w:rPr>
        <w:lastRenderedPageBreak/>
        <w:t>e)</w:t>
      </w:r>
      <w:r w:rsidRPr="00D9763E">
        <w:rPr>
          <w:szCs w:val="22"/>
        </w:rPr>
        <w:tab/>
        <w:t>cumplir las normas de contabilidad y los marcos normativos por los que se rige el sistema de organizaciones de la ONU;  y</w:t>
      </w:r>
    </w:p>
    <w:p w:rsidR="00CF6EDA" w:rsidRPr="00D9763E" w:rsidRDefault="00CF6EDA" w:rsidP="00CF6EDA">
      <w:pPr>
        <w:spacing w:after="200"/>
        <w:ind w:left="567"/>
        <w:rPr>
          <w:szCs w:val="22"/>
        </w:rPr>
      </w:pPr>
      <w:r w:rsidRPr="00D9763E">
        <w:rPr>
          <w:szCs w:val="22"/>
        </w:rPr>
        <w:t>f)</w:t>
      </w:r>
      <w:r w:rsidRPr="00D9763E">
        <w:rPr>
          <w:szCs w:val="22"/>
        </w:rPr>
        <w:tab/>
        <w:t xml:space="preserve">mejorar la información que se suministra tanto a la alta dirección como a la dirección </w:t>
      </w:r>
      <w:r w:rsidR="00D35935" w:rsidRPr="00D9763E">
        <w:rPr>
          <w:szCs w:val="22"/>
        </w:rPr>
        <w:t>ejecutiva</w:t>
      </w:r>
      <w:r w:rsidRPr="00D9763E">
        <w:rPr>
          <w:szCs w:val="22"/>
        </w:rPr>
        <w:t xml:space="preserve"> para propiciar una toma de decisiones de mayor calidad (información institucional).</w:t>
      </w:r>
    </w:p>
    <w:p w:rsidR="00CF6EDA" w:rsidRPr="00D9763E" w:rsidRDefault="00CF6EDA" w:rsidP="00CF6EDA">
      <w:pPr>
        <w:spacing w:after="200"/>
        <w:rPr>
          <w:szCs w:val="22"/>
        </w:rPr>
      </w:pPr>
      <w:r w:rsidRPr="00D9763E">
        <w:rPr>
          <w:szCs w:val="22"/>
        </w:rPr>
        <w:t xml:space="preserve">El panorama </w:t>
      </w:r>
      <w:r w:rsidR="00D35935" w:rsidRPr="00D9763E">
        <w:rPr>
          <w:szCs w:val="22"/>
        </w:rPr>
        <w:t>de</w:t>
      </w:r>
      <w:r w:rsidR="00672468" w:rsidRPr="00D9763E">
        <w:rPr>
          <w:szCs w:val="22"/>
        </w:rPr>
        <w:t xml:space="preserve"> las TIC de la a</w:t>
      </w:r>
      <w:r w:rsidRPr="00D9763E">
        <w:rPr>
          <w:szCs w:val="22"/>
        </w:rPr>
        <w:t>dministración y l</w:t>
      </w:r>
      <w:r w:rsidR="00672468" w:rsidRPr="00D9763E">
        <w:rPr>
          <w:szCs w:val="22"/>
        </w:rPr>
        <w:t>a</w:t>
      </w:r>
      <w:r w:rsidRPr="00D9763E">
        <w:rPr>
          <w:szCs w:val="22"/>
        </w:rPr>
        <w:t xml:space="preserve"> </w:t>
      </w:r>
      <w:r w:rsidR="00672468" w:rsidRPr="00D9763E">
        <w:rPr>
          <w:szCs w:val="22"/>
        </w:rPr>
        <w:t>g</w:t>
      </w:r>
      <w:r w:rsidRPr="00D9763E">
        <w:rPr>
          <w:szCs w:val="22"/>
        </w:rPr>
        <w:t>estión está dominado por el sistema de planificación de los recursos institucionales (PIR) (</w:t>
      </w:r>
      <w:proofErr w:type="spellStart"/>
      <w:r w:rsidRPr="00D9763E">
        <w:rPr>
          <w:szCs w:val="22"/>
        </w:rPr>
        <w:t>PeopleSoft</w:t>
      </w:r>
      <w:proofErr w:type="spellEnd"/>
      <w:r w:rsidRPr="00D9763E">
        <w:rPr>
          <w:szCs w:val="22"/>
        </w:rPr>
        <w:t>) y la gestión del rendimiento institucional (</w:t>
      </w:r>
      <w:proofErr w:type="spellStart"/>
      <w:r w:rsidRPr="00D9763E">
        <w:rPr>
          <w:szCs w:val="22"/>
        </w:rPr>
        <w:t>Hyperion</w:t>
      </w:r>
      <w:proofErr w:type="spellEnd"/>
      <w:r w:rsidRPr="00D9763E">
        <w:rPr>
          <w:szCs w:val="22"/>
        </w:rPr>
        <w:t xml:space="preserve"> </w:t>
      </w:r>
      <w:proofErr w:type="spellStart"/>
      <w:r w:rsidRPr="00D9763E">
        <w:rPr>
          <w:szCs w:val="22"/>
        </w:rPr>
        <w:t>Planning</w:t>
      </w:r>
      <w:proofErr w:type="spellEnd"/>
      <w:r w:rsidRPr="00D9763E">
        <w:rPr>
          <w:szCs w:val="22"/>
        </w:rPr>
        <w:t>), que incluye actualmente una función global que abarca los siguientes aspectos:</w:t>
      </w:r>
    </w:p>
    <w:p w:rsidR="00CF6EDA" w:rsidRPr="00D9763E" w:rsidRDefault="00672468" w:rsidP="00CF6EDA">
      <w:pPr>
        <w:spacing w:after="200"/>
        <w:ind w:left="567"/>
        <w:rPr>
          <w:szCs w:val="22"/>
        </w:rPr>
      </w:pPr>
      <w:r w:rsidRPr="00D9763E">
        <w:rPr>
          <w:szCs w:val="22"/>
        </w:rPr>
        <w:t>a)</w:t>
      </w:r>
      <w:r w:rsidRPr="00D9763E">
        <w:rPr>
          <w:szCs w:val="22"/>
        </w:rPr>
        <w:tab/>
        <w:t>Operaciones y g</w:t>
      </w:r>
      <w:r w:rsidR="00CF6EDA" w:rsidRPr="00D9763E">
        <w:rPr>
          <w:szCs w:val="22"/>
        </w:rPr>
        <w:t xml:space="preserve">estión </w:t>
      </w:r>
      <w:r w:rsidRPr="00D9763E">
        <w:rPr>
          <w:szCs w:val="22"/>
        </w:rPr>
        <w:t>f</w:t>
      </w:r>
      <w:r w:rsidR="00CF6EDA" w:rsidRPr="00D9763E">
        <w:rPr>
          <w:szCs w:val="22"/>
        </w:rPr>
        <w:t>inancieras (desde</w:t>
      </w:r>
      <w:r w:rsidR="00777256" w:rsidRPr="00D9763E">
        <w:rPr>
          <w:szCs w:val="22"/>
        </w:rPr>
        <w:t> 2</w:t>
      </w:r>
      <w:r w:rsidR="00CF6EDA" w:rsidRPr="00D9763E">
        <w:rPr>
          <w:szCs w:val="22"/>
        </w:rPr>
        <w:t>005);</w:t>
      </w:r>
    </w:p>
    <w:p w:rsidR="00CF6EDA" w:rsidRPr="00D9763E" w:rsidRDefault="00CF6EDA" w:rsidP="00CF6EDA">
      <w:pPr>
        <w:spacing w:after="200"/>
        <w:ind w:left="567"/>
        <w:rPr>
          <w:szCs w:val="22"/>
        </w:rPr>
      </w:pPr>
      <w:r w:rsidRPr="00D9763E">
        <w:rPr>
          <w:szCs w:val="22"/>
        </w:rPr>
        <w:t>b)</w:t>
      </w:r>
      <w:r w:rsidRPr="00D9763E">
        <w:rPr>
          <w:szCs w:val="22"/>
        </w:rPr>
        <w:tab/>
      </w:r>
      <w:r w:rsidR="001E3BDD" w:rsidRPr="00D9763E">
        <w:rPr>
          <w:szCs w:val="22"/>
        </w:rPr>
        <w:t>Compras</w:t>
      </w:r>
      <w:r w:rsidRPr="00D9763E">
        <w:rPr>
          <w:szCs w:val="22"/>
        </w:rPr>
        <w:t xml:space="preserve"> y </w:t>
      </w:r>
      <w:r w:rsidR="00672468" w:rsidRPr="00D9763E">
        <w:rPr>
          <w:szCs w:val="22"/>
        </w:rPr>
        <w:t>g</w:t>
      </w:r>
      <w:r w:rsidRPr="00D9763E">
        <w:rPr>
          <w:szCs w:val="22"/>
        </w:rPr>
        <w:t xml:space="preserve">estión de </w:t>
      </w:r>
      <w:r w:rsidR="00672468" w:rsidRPr="00D9763E">
        <w:rPr>
          <w:szCs w:val="22"/>
        </w:rPr>
        <w:t>v</w:t>
      </w:r>
      <w:r w:rsidRPr="00D9763E">
        <w:rPr>
          <w:szCs w:val="22"/>
        </w:rPr>
        <w:t>iajes (desde</w:t>
      </w:r>
      <w:r w:rsidR="00777256" w:rsidRPr="00D9763E">
        <w:rPr>
          <w:szCs w:val="22"/>
        </w:rPr>
        <w:t> 2</w:t>
      </w:r>
      <w:r w:rsidRPr="00D9763E">
        <w:rPr>
          <w:szCs w:val="22"/>
        </w:rPr>
        <w:t>010);</w:t>
      </w:r>
    </w:p>
    <w:p w:rsidR="00CF6EDA" w:rsidRPr="00D9763E" w:rsidRDefault="00CF6EDA" w:rsidP="00CF6EDA">
      <w:pPr>
        <w:spacing w:after="200"/>
        <w:ind w:left="567"/>
        <w:rPr>
          <w:szCs w:val="22"/>
        </w:rPr>
      </w:pPr>
      <w:r w:rsidRPr="00D9763E">
        <w:rPr>
          <w:szCs w:val="22"/>
        </w:rPr>
        <w:t>c)</w:t>
      </w:r>
      <w:r w:rsidRPr="00D9763E">
        <w:rPr>
          <w:szCs w:val="22"/>
        </w:rPr>
        <w:tab/>
        <w:t xml:space="preserve">Operaciones de </w:t>
      </w:r>
      <w:r w:rsidR="00672468" w:rsidRPr="00D9763E">
        <w:rPr>
          <w:szCs w:val="22"/>
        </w:rPr>
        <w:t>r</w:t>
      </w:r>
      <w:r w:rsidRPr="00D9763E">
        <w:rPr>
          <w:szCs w:val="22"/>
        </w:rPr>
        <w:t xml:space="preserve">ecursos </w:t>
      </w:r>
      <w:r w:rsidR="00672468" w:rsidRPr="00D9763E">
        <w:rPr>
          <w:szCs w:val="22"/>
        </w:rPr>
        <w:t>h</w:t>
      </w:r>
      <w:r w:rsidRPr="00D9763E">
        <w:rPr>
          <w:szCs w:val="22"/>
        </w:rPr>
        <w:t>umanos (2013);</w:t>
      </w:r>
    </w:p>
    <w:p w:rsidR="00CF6EDA" w:rsidRPr="00D9763E" w:rsidRDefault="00CF6EDA" w:rsidP="00CF6EDA">
      <w:pPr>
        <w:spacing w:after="200"/>
        <w:ind w:left="567"/>
        <w:rPr>
          <w:szCs w:val="22"/>
        </w:rPr>
      </w:pPr>
      <w:r w:rsidRPr="00D9763E">
        <w:rPr>
          <w:szCs w:val="22"/>
        </w:rPr>
        <w:t>d)</w:t>
      </w:r>
      <w:r w:rsidRPr="00D9763E">
        <w:rPr>
          <w:szCs w:val="22"/>
        </w:rPr>
        <w:tab/>
        <w:t xml:space="preserve">Planificación de </w:t>
      </w:r>
      <w:r w:rsidR="00672468" w:rsidRPr="00D9763E">
        <w:rPr>
          <w:szCs w:val="22"/>
        </w:rPr>
        <w:t>p</w:t>
      </w:r>
      <w:r w:rsidRPr="00D9763E">
        <w:rPr>
          <w:szCs w:val="22"/>
        </w:rPr>
        <w:t xml:space="preserve">rogramas y </w:t>
      </w:r>
      <w:r w:rsidR="00672468" w:rsidRPr="00D9763E">
        <w:rPr>
          <w:szCs w:val="22"/>
        </w:rPr>
        <w:t>p</w:t>
      </w:r>
      <w:r w:rsidRPr="00D9763E">
        <w:rPr>
          <w:szCs w:val="22"/>
        </w:rPr>
        <w:t>resupuestos (2013).</w:t>
      </w:r>
    </w:p>
    <w:p w:rsidR="00CF6EDA" w:rsidRPr="00D9763E" w:rsidRDefault="00CF6EDA" w:rsidP="00CF6EDA">
      <w:pPr>
        <w:spacing w:after="200"/>
        <w:rPr>
          <w:szCs w:val="22"/>
        </w:rPr>
      </w:pPr>
      <w:r w:rsidRPr="00D9763E">
        <w:rPr>
          <w:szCs w:val="22"/>
        </w:rPr>
        <w:t xml:space="preserve">Los principales resultados conseguidos a corto plazo son el cumplimiento íntegro de las normas internacionales de contabilidad del sector público (IPSAS) y de nuestro marco normativo, la retirada de tecnologías y sistemas existentes obsoletos y, lo que es más importante, la capacidad de los departamentos administrativos de atender cargas de trabajo sin </w:t>
      </w:r>
      <w:r w:rsidR="00D35935" w:rsidRPr="00D9763E">
        <w:rPr>
          <w:szCs w:val="22"/>
        </w:rPr>
        <w:t>aumentar el</w:t>
      </w:r>
      <w:r w:rsidRPr="00D9763E">
        <w:rPr>
          <w:szCs w:val="22"/>
        </w:rPr>
        <w:t xml:space="preserve"> personal.</w:t>
      </w:r>
    </w:p>
    <w:p w:rsidR="00CF6EDA" w:rsidRPr="00D9763E" w:rsidRDefault="00CF6EDA" w:rsidP="00CF6EDA">
      <w:pPr>
        <w:spacing w:after="200"/>
        <w:rPr>
          <w:szCs w:val="22"/>
        </w:rPr>
      </w:pPr>
      <w:r w:rsidRPr="00D9763E">
        <w:rPr>
          <w:szCs w:val="22"/>
        </w:rPr>
        <w:t xml:space="preserve">En los próximos dos años se logrará integrar más </w:t>
      </w:r>
      <w:r w:rsidR="00D35935" w:rsidRPr="00D9763E">
        <w:rPr>
          <w:szCs w:val="22"/>
        </w:rPr>
        <w:t>esta estructura</w:t>
      </w:r>
      <w:r w:rsidRPr="00D9763E">
        <w:rPr>
          <w:szCs w:val="22"/>
        </w:rPr>
        <w:t xml:space="preserve">, mejorando </w:t>
      </w:r>
      <w:r w:rsidR="00D35935" w:rsidRPr="00D9763E">
        <w:rPr>
          <w:szCs w:val="22"/>
        </w:rPr>
        <w:t>así</w:t>
      </w:r>
      <w:r w:rsidRPr="00D9763E">
        <w:rPr>
          <w:szCs w:val="22"/>
        </w:rPr>
        <w:t xml:space="preserve"> la productividad de las </w:t>
      </w:r>
      <w:r w:rsidR="00D35935" w:rsidRPr="00D9763E">
        <w:rPr>
          <w:szCs w:val="22"/>
        </w:rPr>
        <w:t>actividades de tramitación</w:t>
      </w:r>
      <w:r w:rsidRPr="00D9763E">
        <w:rPr>
          <w:szCs w:val="22"/>
        </w:rPr>
        <w:t xml:space="preserve"> y la fiabilidad, así como la coherencia de la información entre los niveles administrativo, de gestión y de Recursos Humanos.  A continuación, esta información se extraerá y se comunicará a los directivos a través de tablones de anuncios de información institucional que están siendo planificados y diseñados en la actualidad.  Además, la OMPI intentará mejorar la cooperación, el flujo de trabajo y la gestión de documentos, incluidos el archivo y la gestión de registros, mediante una solución integral de gestión de </w:t>
      </w:r>
      <w:r w:rsidR="00AD6BAB" w:rsidRPr="00D9763E">
        <w:rPr>
          <w:szCs w:val="22"/>
        </w:rPr>
        <w:t>contenidos institucionales</w:t>
      </w:r>
      <w:r w:rsidRPr="00D9763E">
        <w:rPr>
          <w:szCs w:val="22"/>
        </w:rPr>
        <w:t>, integrada con el sistema</w:t>
      </w:r>
      <w:r w:rsidR="00662A40" w:rsidRPr="00D9763E">
        <w:rPr>
          <w:szCs w:val="22"/>
        </w:rPr>
        <w:t xml:space="preserve"> de PRI</w:t>
      </w:r>
      <w:r w:rsidRPr="00D9763E">
        <w:rPr>
          <w:szCs w:val="22"/>
        </w:rPr>
        <w:t>.</w:t>
      </w:r>
    </w:p>
    <w:p w:rsidR="00CF6EDA" w:rsidRPr="00D9763E" w:rsidRDefault="00CF6EDA" w:rsidP="00CF6EDA">
      <w:pPr>
        <w:spacing w:after="200"/>
        <w:rPr>
          <w:szCs w:val="22"/>
        </w:rPr>
      </w:pPr>
      <w:r w:rsidRPr="00D9763E">
        <w:rPr>
          <w:szCs w:val="22"/>
        </w:rPr>
        <w:t xml:space="preserve">Para la aplicación de todo lo anterior, la Organización se enfrenta a numerosos desafíos, </w:t>
      </w:r>
      <w:r w:rsidR="00D35935" w:rsidRPr="00D9763E">
        <w:rPr>
          <w:szCs w:val="22"/>
        </w:rPr>
        <w:t>en particular</w:t>
      </w:r>
      <w:r w:rsidRPr="00D9763E">
        <w:rPr>
          <w:szCs w:val="22"/>
        </w:rPr>
        <w:t xml:space="preserve"> la</w:t>
      </w:r>
      <w:r w:rsidR="00D35935" w:rsidRPr="00D9763E">
        <w:rPr>
          <w:szCs w:val="22"/>
        </w:rPr>
        <w:t xml:space="preserve"> necesidad</w:t>
      </w:r>
      <w:r w:rsidRPr="00D9763E">
        <w:rPr>
          <w:szCs w:val="22"/>
        </w:rPr>
        <w:t xml:space="preserve"> de:</w:t>
      </w:r>
    </w:p>
    <w:p w:rsidR="00CF6EDA" w:rsidRPr="00D9763E" w:rsidRDefault="00CF6EDA" w:rsidP="00CF6EDA">
      <w:pPr>
        <w:spacing w:after="200"/>
        <w:ind w:left="567"/>
        <w:rPr>
          <w:szCs w:val="22"/>
        </w:rPr>
      </w:pPr>
      <w:r w:rsidRPr="00D9763E">
        <w:rPr>
          <w:szCs w:val="22"/>
        </w:rPr>
        <w:t>a)</w:t>
      </w:r>
      <w:r w:rsidRPr="00D9763E">
        <w:rPr>
          <w:szCs w:val="22"/>
        </w:rPr>
        <w:tab/>
        <w:t>reciclar profesi</w:t>
      </w:r>
      <w:r w:rsidR="00D35935" w:rsidRPr="00D9763E">
        <w:rPr>
          <w:szCs w:val="22"/>
        </w:rPr>
        <w:t>onalmente a la actual plantilla</w:t>
      </w:r>
      <w:r w:rsidRPr="00D9763E">
        <w:rPr>
          <w:szCs w:val="22"/>
        </w:rPr>
        <w:t xml:space="preserve"> en </w:t>
      </w:r>
      <w:r w:rsidR="00D35935" w:rsidRPr="00D9763E">
        <w:rPr>
          <w:szCs w:val="22"/>
        </w:rPr>
        <w:t xml:space="preserve">materia de </w:t>
      </w:r>
      <w:r w:rsidRPr="00D9763E">
        <w:rPr>
          <w:szCs w:val="22"/>
        </w:rPr>
        <w:t xml:space="preserve">nuevas tecnologías en </w:t>
      </w:r>
      <w:r w:rsidR="00D35935" w:rsidRPr="00D9763E">
        <w:rPr>
          <w:szCs w:val="22"/>
        </w:rPr>
        <w:t>múltiples</w:t>
      </w:r>
      <w:r w:rsidRPr="00D9763E">
        <w:rPr>
          <w:szCs w:val="22"/>
        </w:rPr>
        <w:t xml:space="preserve"> ocasiones </w:t>
      </w:r>
      <w:r w:rsidR="00D35935" w:rsidRPr="00D9763E">
        <w:rPr>
          <w:szCs w:val="22"/>
        </w:rPr>
        <w:t xml:space="preserve">durante </w:t>
      </w:r>
      <w:r w:rsidRPr="00D9763E">
        <w:rPr>
          <w:szCs w:val="22"/>
        </w:rPr>
        <w:t>sus carreras.  De ello se ha derivado u</w:t>
      </w:r>
      <w:r w:rsidR="00F424E0" w:rsidRPr="00D9763E">
        <w:rPr>
          <w:szCs w:val="22"/>
        </w:rPr>
        <w:t xml:space="preserve">n replanteamiento del modelo operativo </w:t>
      </w:r>
      <w:r w:rsidRPr="00D9763E">
        <w:rPr>
          <w:szCs w:val="22"/>
        </w:rPr>
        <w:t>y de las estructuras de personal, por lo que los empleados de la OMPI se centran cada vez más en responder a necesidades funcionales y</w:t>
      </w:r>
      <w:r w:rsidR="00F424E0" w:rsidRPr="00D9763E">
        <w:rPr>
          <w:szCs w:val="22"/>
        </w:rPr>
        <w:t xml:space="preserve"> operativas</w:t>
      </w:r>
      <w:r w:rsidRPr="00D9763E">
        <w:rPr>
          <w:szCs w:val="22"/>
        </w:rPr>
        <w:t>, así como el diseño y gestión de los proyectos, mientras que el desarrollo técnico es objeto de externalización;</w:t>
      </w:r>
    </w:p>
    <w:p w:rsidR="00CF6EDA" w:rsidRPr="00D9763E" w:rsidRDefault="00CF6EDA" w:rsidP="00CF6EDA">
      <w:pPr>
        <w:spacing w:after="200"/>
        <w:ind w:left="567"/>
        <w:rPr>
          <w:szCs w:val="22"/>
        </w:rPr>
      </w:pPr>
      <w:r w:rsidRPr="00D9763E">
        <w:rPr>
          <w:szCs w:val="22"/>
        </w:rPr>
        <w:t>b)</w:t>
      </w:r>
      <w:r w:rsidRPr="00D9763E">
        <w:rPr>
          <w:szCs w:val="22"/>
        </w:rPr>
        <w:tab/>
      </w:r>
      <w:r w:rsidR="00D35935" w:rsidRPr="00D9763E">
        <w:rPr>
          <w:szCs w:val="22"/>
        </w:rPr>
        <w:t>establecer</w:t>
      </w:r>
      <w:r w:rsidRPr="00D9763E">
        <w:rPr>
          <w:szCs w:val="22"/>
        </w:rPr>
        <w:t xml:space="preserve"> un enfoque </w:t>
      </w:r>
      <w:r w:rsidR="00D35935" w:rsidRPr="00D9763E">
        <w:rPr>
          <w:szCs w:val="22"/>
        </w:rPr>
        <w:t>en</w:t>
      </w:r>
      <w:r w:rsidRPr="00D9763E">
        <w:rPr>
          <w:szCs w:val="22"/>
        </w:rPr>
        <w:t xml:space="preserve"> toda la Organización para la gestión de datos Master y la arquitectura </w:t>
      </w:r>
      <w:r w:rsidR="003B3645" w:rsidRPr="00D9763E">
        <w:rPr>
          <w:szCs w:val="22"/>
        </w:rPr>
        <w:t>de sistemas</w:t>
      </w:r>
      <w:r w:rsidRPr="00D9763E">
        <w:rPr>
          <w:szCs w:val="22"/>
        </w:rPr>
        <w:t xml:space="preserve">.  Esta cuestión ha sido ya identificada, y la OMPI está en </w:t>
      </w:r>
      <w:r w:rsidR="00D35935" w:rsidRPr="00D9763E">
        <w:rPr>
          <w:szCs w:val="22"/>
        </w:rPr>
        <w:t>curso</w:t>
      </w:r>
      <w:r w:rsidRPr="00D9763E">
        <w:rPr>
          <w:szCs w:val="22"/>
        </w:rPr>
        <w:t xml:space="preserve"> de establecer estas nuevas disciplinas en su Departamento central de Tecnologías de </w:t>
      </w:r>
      <w:r w:rsidR="00502D16" w:rsidRPr="00D9763E">
        <w:rPr>
          <w:szCs w:val="22"/>
        </w:rPr>
        <w:t>la Información y las Comunicaciones</w:t>
      </w:r>
      <w:r w:rsidRPr="00D9763E">
        <w:rPr>
          <w:szCs w:val="22"/>
        </w:rPr>
        <w:t>;</w:t>
      </w:r>
    </w:p>
    <w:p w:rsidR="00CF6EDA" w:rsidRPr="00D9763E" w:rsidRDefault="00CF6EDA" w:rsidP="00CF6EDA">
      <w:pPr>
        <w:spacing w:after="200"/>
        <w:ind w:left="567"/>
        <w:rPr>
          <w:szCs w:val="22"/>
        </w:rPr>
      </w:pPr>
      <w:r w:rsidRPr="00D9763E">
        <w:rPr>
          <w:szCs w:val="22"/>
        </w:rPr>
        <w:t>c)</w:t>
      </w:r>
      <w:r w:rsidRPr="00D9763E">
        <w:rPr>
          <w:szCs w:val="22"/>
        </w:rPr>
        <w:tab/>
        <w:t xml:space="preserve">aumentar la integración con las </w:t>
      </w:r>
      <w:r w:rsidR="00F424E0" w:rsidRPr="00D9763E">
        <w:rPr>
          <w:szCs w:val="22"/>
        </w:rPr>
        <w:t xml:space="preserve">esferas </w:t>
      </w:r>
      <w:r w:rsidRPr="00D9763E">
        <w:rPr>
          <w:szCs w:val="22"/>
        </w:rPr>
        <w:t xml:space="preserve">de </w:t>
      </w:r>
      <w:r w:rsidR="00F424E0" w:rsidRPr="00D9763E">
        <w:rPr>
          <w:szCs w:val="22"/>
        </w:rPr>
        <w:t>actividad</w:t>
      </w:r>
      <w:r w:rsidRPr="00D9763E">
        <w:rPr>
          <w:szCs w:val="22"/>
        </w:rPr>
        <w:t xml:space="preserve"> para asegurar que los sistemas diseñados e implantados satisfacen sus necesidades y tienen </w:t>
      </w:r>
      <w:r w:rsidR="00D35935" w:rsidRPr="00D9763E">
        <w:rPr>
          <w:szCs w:val="22"/>
        </w:rPr>
        <w:t xml:space="preserve">amplia </w:t>
      </w:r>
      <w:r w:rsidRPr="00D9763E">
        <w:rPr>
          <w:szCs w:val="22"/>
        </w:rPr>
        <w:t xml:space="preserve">presencia </w:t>
      </w:r>
      <w:r w:rsidR="00D35935" w:rsidRPr="00D9763E">
        <w:rPr>
          <w:szCs w:val="22"/>
        </w:rPr>
        <w:t xml:space="preserve">en toda </w:t>
      </w:r>
      <w:r w:rsidRPr="00D9763E">
        <w:rPr>
          <w:szCs w:val="22"/>
        </w:rPr>
        <w:t xml:space="preserve">la Organización, no limitándose únicamente a los equipos administrativos centrales.  Para </w:t>
      </w:r>
      <w:r w:rsidR="00221A0E" w:rsidRPr="00D9763E">
        <w:rPr>
          <w:szCs w:val="22"/>
        </w:rPr>
        <w:t xml:space="preserve">ello, </w:t>
      </w:r>
      <w:r w:rsidRPr="00D9763E">
        <w:rPr>
          <w:szCs w:val="22"/>
        </w:rPr>
        <w:t xml:space="preserve">se están siguiendo múltiples estrategias, incluida la representación en juntas de proyectos de las </w:t>
      </w:r>
      <w:r w:rsidR="00F424E0" w:rsidRPr="00D9763E">
        <w:rPr>
          <w:szCs w:val="22"/>
        </w:rPr>
        <w:t xml:space="preserve">esferas </w:t>
      </w:r>
      <w:r w:rsidRPr="00D9763E">
        <w:rPr>
          <w:szCs w:val="22"/>
        </w:rPr>
        <w:t xml:space="preserve">de </w:t>
      </w:r>
      <w:r w:rsidR="00F424E0" w:rsidRPr="00D9763E">
        <w:rPr>
          <w:szCs w:val="22"/>
        </w:rPr>
        <w:t>actividad</w:t>
      </w:r>
      <w:r w:rsidRPr="00D9763E">
        <w:rPr>
          <w:szCs w:val="22"/>
        </w:rPr>
        <w:t xml:space="preserve">, la </w:t>
      </w:r>
      <w:r w:rsidR="00221A0E" w:rsidRPr="00D9763E">
        <w:rPr>
          <w:szCs w:val="22"/>
        </w:rPr>
        <w:t>participación</w:t>
      </w:r>
      <w:r w:rsidRPr="00D9763E">
        <w:rPr>
          <w:szCs w:val="22"/>
        </w:rPr>
        <w:t xml:space="preserve"> temprana de los usuarios en la fase de diseño, y la identificación de oportunidades específicas de mejora que logren unos sistemas más útiles para</w:t>
      </w:r>
      <w:r w:rsidR="00F424E0" w:rsidRPr="00D9763E">
        <w:rPr>
          <w:szCs w:val="22"/>
        </w:rPr>
        <w:t xml:space="preserve"> las actividades</w:t>
      </w:r>
      <w:r w:rsidRPr="00D9763E">
        <w:rPr>
          <w:szCs w:val="22"/>
        </w:rPr>
        <w:t>;</w:t>
      </w:r>
    </w:p>
    <w:p w:rsidR="00CF6EDA" w:rsidRPr="00D9763E" w:rsidRDefault="00CF6EDA" w:rsidP="00D82ABC">
      <w:pPr>
        <w:ind w:left="567"/>
        <w:rPr>
          <w:szCs w:val="22"/>
        </w:rPr>
      </w:pPr>
      <w:r w:rsidRPr="00D9763E">
        <w:rPr>
          <w:szCs w:val="22"/>
        </w:rPr>
        <w:lastRenderedPageBreak/>
        <w:t>d)</w:t>
      </w:r>
      <w:r w:rsidRPr="00D9763E">
        <w:rPr>
          <w:szCs w:val="22"/>
        </w:rPr>
        <w:tab/>
        <w:t xml:space="preserve">limitar y gestionar los costes de soporte de unos sistemas </w:t>
      </w:r>
      <w:r w:rsidR="00662A40" w:rsidRPr="00D9763E">
        <w:rPr>
          <w:szCs w:val="22"/>
        </w:rPr>
        <w:t>de PRI</w:t>
      </w:r>
      <w:r w:rsidRPr="00D9763E">
        <w:rPr>
          <w:szCs w:val="22"/>
        </w:rPr>
        <w:t xml:space="preserve"> y EPM ampliados:  la estrategia principal </w:t>
      </w:r>
      <w:r w:rsidR="00221A0E" w:rsidRPr="00D9763E">
        <w:rPr>
          <w:szCs w:val="22"/>
        </w:rPr>
        <w:t xml:space="preserve">actual </w:t>
      </w:r>
      <w:r w:rsidRPr="00D9763E">
        <w:rPr>
          <w:szCs w:val="22"/>
        </w:rPr>
        <w:t xml:space="preserve">es utilizar recursos </w:t>
      </w:r>
      <w:r w:rsidR="00221A0E" w:rsidRPr="00D9763E">
        <w:rPr>
          <w:szCs w:val="22"/>
        </w:rPr>
        <w:t>externos</w:t>
      </w:r>
      <w:r w:rsidRPr="00D9763E">
        <w:rPr>
          <w:szCs w:val="22"/>
        </w:rPr>
        <w:t xml:space="preserve"> en los casos en que ello </w:t>
      </w:r>
      <w:r w:rsidR="00221A0E" w:rsidRPr="00D9763E">
        <w:rPr>
          <w:szCs w:val="22"/>
        </w:rPr>
        <w:t>sea</w:t>
      </w:r>
      <w:r w:rsidRPr="00D9763E">
        <w:rPr>
          <w:szCs w:val="22"/>
        </w:rPr>
        <w:t xml:space="preserve"> pertinente y aplicable para reducir los costes de desarrollo y soporte. </w:t>
      </w:r>
      <w:r w:rsidR="00777256" w:rsidRPr="00D9763E">
        <w:rPr>
          <w:szCs w:val="22"/>
        </w:rPr>
        <w:t xml:space="preserve"> </w:t>
      </w:r>
      <w:r w:rsidRPr="00D9763E">
        <w:rPr>
          <w:szCs w:val="22"/>
        </w:rPr>
        <w:t>Una segunda estrategia es minimizar la personalización basándose en un análisis exhaustivo de los costes y los beneficios de las necesidades.</w:t>
      </w:r>
    </w:p>
    <w:p w:rsidR="00CF6EDA" w:rsidRDefault="00CF6EDA" w:rsidP="00D82ABC">
      <w:pPr>
        <w:ind w:left="567"/>
        <w:rPr>
          <w:szCs w:val="22"/>
          <w:u w:val="single"/>
        </w:rPr>
      </w:pPr>
    </w:p>
    <w:p w:rsidR="00D82ABC" w:rsidRPr="00D9763E" w:rsidRDefault="00D82ABC" w:rsidP="00D82ABC">
      <w:pPr>
        <w:ind w:left="567"/>
        <w:rPr>
          <w:szCs w:val="22"/>
          <w:u w:val="single"/>
        </w:rPr>
      </w:pPr>
    </w:p>
    <w:p w:rsidR="00CF6EDA" w:rsidRPr="00D9763E" w:rsidRDefault="00CF6EDA" w:rsidP="00A535F3">
      <w:pPr>
        <w:ind w:left="567" w:hanging="567"/>
        <w:rPr>
          <w:b/>
          <w:caps/>
          <w:szCs w:val="22"/>
        </w:rPr>
      </w:pPr>
      <w:r w:rsidRPr="00D9763E">
        <w:rPr>
          <w:b/>
          <w:szCs w:val="22"/>
        </w:rPr>
        <w:t>IX.</w:t>
      </w:r>
      <w:r w:rsidRPr="00D9763E">
        <w:rPr>
          <w:b/>
          <w:szCs w:val="22"/>
        </w:rPr>
        <w:tab/>
      </w:r>
      <w:r w:rsidR="00F850FF" w:rsidRPr="00D9763E">
        <w:rPr>
          <w:b/>
          <w:caps/>
          <w:szCs w:val="22"/>
        </w:rPr>
        <w:t>FUNCIÓN</w:t>
      </w:r>
      <w:r w:rsidRPr="00D9763E">
        <w:rPr>
          <w:b/>
          <w:caps/>
          <w:szCs w:val="22"/>
        </w:rPr>
        <w:t xml:space="preserve"> del </w:t>
      </w:r>
      <w:r w:rsidR="008B77FD" w:rsidRPr="00D9763E">
        <w:rPr>
          <w:b/>
          <w:caps/>
          <w:szCs w:val="22"/>
        </w:rPr>
        <w:t>director de los servicios</w:t>
      </w:r>
      <w:r w:rsidRPr="00D9763E">
        <w:rPr>
          <w:b/>
          <w:caps/>
          <w:szCs w:val="22"/>
        </w:rPr>
        <w:t xml:space="preserve"> DE INFORMACIÓN Y DEL DEPARTAMENTO DE TECNOLOGÍAS DE LA INFORMACIÓN Y LA</w:t>
      </w:r>
      <w:r w:rsidR="00502D16" w:rsidRPr="00D9763E">
        <w:rPr>
          <w:b/>
          <w:caps/>
          <w:szCs w:val="22"/>
        </w:rPr>
        <w:t>s COMUNICACIONES</w:t>
      </w:r>
    </w:p>
    <w:p w:rsidR="00D82ABC" w:rsidRDefault="00D82ABC" w:rsidP="00CF6EDA">
      <w:pPr>
        <w:rPr>
          <w:szCs w:val="22"/>
        </w:rPr>
      </w:pPr>
    </w:p>
    <w:p w:rsidR="00CF6EDA" w:rsidRPr="00D9763E" w:rsidRDefault="00CF6EDA" w:rsidP="00CF6EDA">
      <w:pPr>
        <w:rPr>
          <w:szCs w:val="22"/>
        </w:rPr>
      </w:pPr>
      <w:r w:rsidRPr="00D9763E">
        <w:rPr>
          <w:szCs w:val="22"/>
        </w:rPr>
        <w:t>Al contrario de lo que sucede en muchas otras organizaciones internacionales, los sistemas de información de la OMPI están firmemente i</w:t>
      </w:r>
      <w:r w:rsidR="00F424E0" w:rsidRPr="00D9763E">
        <w:rPr>
          <w:szCs w:val="22"/>
        </w:rPr>
        <w:t>ntegrados en la estructura operativa</w:t>
      </w:r>
      <w:r w:rsidRPr="00D9763E">
        <w:rPr>
          <w:szCs w:val="22"/>
        </w:rPr>
        <w:t>, basándose en gran medida en Internet.  A medida que las operaciones TIC de la OMPI maduran progresivamente y ganan en complejidad, las características y la atención de la gestión de las TIC ha</w:t>
      </w:r>
      <w:r w:rsidR="00221A0E" w:rsidRPr="00D9763E">
        <w:rPr>
          <w:szCs w:val="22"/>
        </w:rPr>
        <w:t>n</w:t>
      </w:r>
      <w:r w:rsidRPr="00D9763E">
        <w:rPr>
          <w:szCs w:val="22"/>
        </w:rPr>
        <w:t xml:space="preserve"> evolucionado también en respuesta a las demandas de mayores niveles de disponibilidad, agilidad en la respuesta, compatibilidad operativa, rentabilidad y disciplina fiscal.  Ya está en marcha una transformación que permitirá a la OMPI movilizar eficazmente recursos para responder a las prioridades organizativas, a la vez que se minimiza el coste</w:t>
      </w:r>
      <w:r w:rsidR="00F4795B" w:rsidRPr="00D9763E">
        <w:rPr>
          <w:szCs w:val="22"/>
        </w:rPr>
        <w:t xml:space="preserve"> de la plena</w:t>
      </w:r>
      <w:r w:rsidRPr="00D9763E">
        <w:rPr>
          <w:szCs w:val="22"/>
        </w:rPr>
        <w:t xml:space="preserve"> propiedad de las soluciones TIC.</w:t>
      </w:r>
    </w:p>
    <w:p w:rsidR="00CF6EDA" w:rsidRPr="00D9763E" w:rsidRDefault="00CF6EDA" w:rsidP="00CF6EDA">
      <w:pPr>
        <w:rPr>
          <w:szCs w:val="22"/>
        </w:rPr>
      </w:pPr>
    </w:p>
    <w:p w:rsidR="00CF6EDA" w:rsidRPr="00D9763E" w:rsidRDefault="00CF6EDA" w:rsidP="00CF6EDA">
      <w:pPr>
        <w:rPr>
          <w:szCs w:val="22"/>
        </w:rPr>
      </w:pPr>
      <w:r w:rsidRPr="00D9763E">
        <w:rPr>
          <w:szCs w:val="22"/>
        </w:rPr>
        <w:t xml:space="preserve">Parte de esta transformación implica el desplazamiento de la atención prioritaria, tanto de la Oficina del </w:t>
      </w:r>
      <w:r w:rsidR="008B77FD" w:rsidRPr="00D9763E">
        <w:rPr>
          <w:szCs w:val="22"/>
        </w:rPr>
        <w:t>Director de los Sistemas de Información</w:t>
      </w:r>
      <w:r w:rsidRPr="00D9763E">
        <w:rPr>
          <w:szCs w:val="22"/>
        </w:rPr>
        <w:t xml:space="preserve"> como del Departamento de Tecnologías de la Información y la</w:t>
      </w:r>
      <w:r w:rsidR="00502D16" w:rsidRPr="00D9763E">
        <w:rPr>
          <w:szCs w:val="22"/>
        </w:rPr>
        <w:t>s Comunicaciones</w:t>
      </w:r>
      <w:r w:rsidRPr="00D9763E">
        <w:rPr>
          <w:szCs w:val="22"/>
        </w:rPr>
        <w:t>, hacia las siguientes áreas estratégicas:</w:t>
      </w:r>
    </w:p>
    <w:p w:rsidR="00CF6EDA" w:rsidRPr="00D9763E" w:rsidRDefault="00CF6EDA" w:rsidP="00CF6EDA">
      <w:pPr>
        <w:rPr>
          <w:szCs w:val="22"/>
        </w:rPr>
      </w:pPr>
    </w:p>
    <w:p w:rsidR="00CF6EDA" w:rsidRPr="00D9763E" w:rsidRDefault="00CF6EDA" w:rsidP="00CF6EDA">
      <w:pPr>
        <w:ind w:left="567"/>
        <w:rPr>
          <w:i/>
          <w:szCs w:val="22"/>
        </w:rPr>
      </w:pPr>
      <w:r w:rsidRPr="00D9763E">
        <w:rPr>
          <w:bCs/>
          <w:szCs w:val="22"/>
        </w:rPr>
        <w:t>a)</w:t>
      </w:r>
      <w:r w:rsidRPr="00D9763E">
        <w:rPr>
          <w:bCs/>
          <w:szCs w:val="22"/>
        </w:rPr>
        <w:tab/>
      </w:r>
      <w:r w:rsidR="00662A40" w:rsidRPr="00D9763E">
        <w:rPr>
          <w:bCs/>
          <w:i/>
          <w:szCs w:val="22"/>
        </w:rPr>
        <w:t>Coordinación de las TIC y a</w:t>
      </w:r>
      <w:r w:rsidRPr="00D9763E">
        <w:rPr>
          <w:bCs/>
          <w:i/>
          <w:szCs w:val="22"/>
        </w:rPr>
        <w:t xml:space="preserve">rquitectura </w:t>
      </w:r>
      <w:r w:rsidR="009E4305" w:rsidRPr="00D9763E">
        <w:rPr>
          <w:bCs/>
          <w:i/>
          <w:szCs w:val="22"/>
        </w:rPr>
        <w:t>de sistemas</w:t>
      </w:r>
    </w:p>
    <w:p w:rsidR="00CF6EDA" w:rsidRPr="00D9763E" w:rsidRDefault="00CF6EDA" w:rsidP="00CF6EDA">
      <w:pPr>
        <w:ind w:left="567" w:hanging="360"/>
        <w:rPr>
          <w:szCs w:val="22"/>
        </w:rPr>
      </w:pPr>
    </w:p>
    <w:p w:rsidR="00CF6EDA" w:rsidRPr="00D9763E" w:rsidRDefault="00CF6EDA" w:rsidP="00CF6EDA">
      <w:pPr>
        <w:ind w:left="567"/>
        <w:rPr>
          <w:szCs w:val="22"/>
        </w:rPr>
      </w:pPr>
      <w:r w:rsidRPr="00D9763E">
        <w:rPr>
          <w:szCs w:val="22"/>
        </w:rPr>
        <w:t>Esta área cubre la coordinación de la co</w:t>
      </w:r>
      <w:r w:rsidR="00F424E0" w:rsidRPr="00D9763E">
        <w:rPr>
          <w:szCs w:val="22"/>
        </w:rPr>
        <w:t>herencia de las tecnologías y las actividades</w:t>
      </w:r>
      <w:r w:rsidRPr="00D9763E">
        <w:rPr>
          <w:szCs w:val="22"/>
        </w:rPr>
        <w:t xml:space="preserve">, el establecimiento de prioridades en las inversiones en TIC, los procesos </w:t>
      </w:r>
      <w:r w:rsidR="00F424E0" w:rsidRPr="00D9763E">
        <w:rPr>
          <w:szCs w:val="22"/>
        </w:rPr>
        <w:t xml:space="preserve">operativos </w:t>
      </w:r>
      <w:r w:rsidRPr="00D9763E">
        <w:rPr>
          <w:szCs w:val="22"/>
        </w:rPr>
        <w:t>y la gestión de datos, y las normas, instrucciones y arquitectura tecnológicas.  Cubre igualmente las prácticas y metodologías de gestión de las TIC, etc.</w:t>
      </w:r>
    </w:p>
    <w:p w:rsidR="00CF6EDA" w:rsidRPr="00D9763E" w:rsidRDefault="00CF6EDA" w:rsidP="00CF6EDA">
      <w:pPr>
        <w:ind w:left="567" w:hanging="360"/>
        <w:rPr>
          <w:szCs w:val="22"/>
        </w:rPr>
      </w:pPr>
    </w:p>
    <w:p w:rsidR="00CF6EDA" w:rsidRPr="00D9763E" w:rsidRDefault="00CF6EDA" w:rsidP="00CF6EDA">
      <w:pPr>
        <w:ind w:left="567"/>
        <w:rPr>
          <w:i/>
          <w:szCs w:val="22"/>
        </w:rPr>
      </w:pPr>
      <w:r w:rsidRPr="00D9763E">
        <w:rPr>
          <w:bCs/>
          <w:szCs w:val="22"/>
        </w:rPr>
        <w:t>b)</w:t>
      </w:r>
      <w:r w:rsidRPr="00D9763E">
        <w:rPr>
          <w:bCs/>
          <w:szCs w:val="22"/>
        </w:rPr>
        <w:tab/>
      </w:r>
      <w:r w:rsidRPr="00D9763E">
        <w:rPr>
          <w:bCs/>
          <w:i/>
          <w:szCs w:val="22"/>
        </w:rPr>
        <w:t>Operaciones y soporte de las infraestructuras y las unidades informáticas individuales</w:t>
      </w:r>
    </w:p>
    <w:p w:rsidR="00CF6EDA" w:rsidRPr="00D9763E" w:rsidRDefault="00CF6EDA" w:rsidP="00CF6EDA">
      <w:pPr>
        <w:ind w:left="567" w:hanging="360"/>
        <w:rPr>
          <w:szCs w:val="22"/>
        </w:rPr>
      </w:pPr>
    </w:p>
    <w:p w:rsidR="00CF6EDA" w:rsidRPr="00D9763E" w:rsidRDefault="00CF6EDA" w:rsidP="00CF6EDA">
      <w:pPr>
        <w:ind w:left="567"/>
        <w:rPr>
          <w:szCs w:val="22"/>
        </w:rPr>
      </w:pPr>
      <w:r w:rsidRPr="00D9763E">
        <w:rPr>
          <w:szCs w:val="22"/>
        </w:rPr>
        <w:t>Cubre la planificación y prestación de servicios a las redes, almacenamiento, servidores físicos o virtuales, telecomunicaciones fijas y móviles, servicios de Internet para el intercambio de datos y conectividad remota, entorno informático de ordenadores y dispositivos móviles, etc.</w:t>
      </w:r>
    </w:p>
    <w:p w:rsidR="00CF6EDA" w:rsidRPr="00D9763E" w:rsidRDefault="00CF6EDA" w:rsidP="00CF6EDA">
      <w:pPr>
        <w:ind w:left="567" w:hanging="360"/>
        <w:rPr>
          <w:szCs w:val="22"/>
        </w:rPr>
      </w:pPr>
    </w:p>
    <w:p w:rsidR="00CF6EDA" w:rsidRPr="00D9763E" w:rsidRDefault="00CF6EDA" w:rsidP="00CF6EDA">
      <w:pPr>
        <w:ind w:left="567"/>
        <w:rPr>
          <w:i/>
          <w:szCs w:val="22"/>
        </w:rPr>
      </w:pPr>
      <w:r w:rsidRPr="00D9763E">
        <w:rPr>
          <w:bCs/>
          <w:szCs w:val="22"/>
        </w:rPr>
        <w:t>c)</w:t>
      </w:r>
      <w:r w:rsidRPr="00D9763E">
        <w:rPr>
          <w:bCs/>
          <w:szCs w:val="22"/>
        </w:rPr>
        <w:tab/>
      </w:r>
      <w:r w:rsidR="00F4795B" w:rsidRPr="00D9763E">
        <w:rPr>
          <w:bCs/>
          <w:i/>
          <w:szCs w:val="22"/>
        </w:rPr>
        <w:t>Protección</w:t>
      </w:r>
      <w:r w:rsidRPr="00D9763E">
        <w:rPr>
          <w:bCs/>
          <w:i/>
          <w:szCs w:val="22"/>
        </w:rPr>
        <w:t xml:space="preserve"> de la información</w:t>
      </w:r>
    </w:p>
    <w:p w:rsidR="00CF6EDA" w:rsidRPr="00D9763E" w:rsidRDefault="00CF6EDA" w:rsidP="00CF6EDA">
      <w:pPr>
        <w:ind w:left="567" w:hanging="360"/>
        <w:rPr>
          <w:szCs w:val="22"/>
        </w:rPr>
      </w:pPr>
    </w:p>
    <w:p w:rsidR="00CF6EDA" w:rsidRPr="00D9763E" w:rsidRDefault="00CF6EDA" w:rsidP="00CF6EDA">
      <w:pPr>
        <w:ind w:left="567"/>
        <w:rPr>
          <w:szCs w:val="22"/>
        </w:rPr>
      </w:pPr>
      <w:r w:rsidRPr="00D9763E">
        <w:rPr>
          <w:szCs w:val="22"/>
        </w:rPr>
        <w:t>Cubre la formulación de políticas y procedimientos de seguridad de la información, la evaluación y minimización de riesgos, los controles y comprobaciones internos relacionados con la seguridad, la respuesta ante incidentes de seguridad, etc.</w:t>
      </w:r>
    </w:p>
    <w:p w:rsidR="00CF6EDA" w:rsidRPr="00D9763E" w:rsidRDefault="00CF6EDA" w:rsidP="00CF6EDA">
      <w:pPr>
        <w:ind w:left="567" w:hanging="360"/>
        <w:rPr>
          <w:szCs w:val="22"/>
        </w:rPr>
      </w:pPr>
    </w:p>
    <w:p w:rsidR="00CF6EDA" w:rsidRPr="00D9763E" w:rsidRDefault="00CF6EDA" w:rsidP="00CF6EDA">
      <w:pPr>
        <w:ind w:left="567"/>
        <w:rPr>
          <w:i/>
          <w:szCs w:val="22"/>
        </w:rPr>
      </w:pPr>
      <w:r w:rsidRPr="00D9763E">
        <w:rPr>
          <w:bCs/>
          <w:szCs w:val="22"/>
        </w:rPr>
        <w:t>d)</w:t>
      </w:r>
      <w:r w:rsidRPr="00D9763E">
        <w:rPr>
          <w:bCs/>
          <w:szCs w:val="22"/>
        </w:rPr>
        <w:tab/>
      </w:r>
      <w:r w:rsidR="00F4795B" w:rsidRPr="00D9763E">
        <w:rPr>
          <w:bCs/>
          <w:i/>
          <w:szCs w:val="22"/>
        </w:rPr>
        <w:t>Compras</w:t>
      </w:r>
      <w:r w:rsidRPr="00D9763E">
        <w:rPr>
          <w:bCs/>
          <w:i/>
          <w:szCs w:val="22"/>
        </w:rPr>
        <w:t xml:space="preserve"> y contrataciones</w:t>
      </w:r>
      <w:r w:rsidRPr="00D9763E">
        <w:rPr>
          <w:bCs/>
          <w:szCs w:val="22"/>
        </w:rPr>
        <w:t xml:space="preserve"> </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Cubre la totalidad de software, hardware y contratos de servicio de las TIC, incluidos los contratos de asesoramiento y desarrollo de software, etc.</w:t>
      </w:r>
    </w:p>
    <w:p w:rsidR="00CF6EDA" w:rsidRPr="00D9763E" w:rsidRDefault="00CF6EDA" w:rsidP="00CF6EDA">
      <w:pPr>
        <w:ind w:left="567"/>
        <w:rPr>
          <w:szCs w:val="22"/>
        </w:rPr>
      </w:pPr>
    </w:p>
    <w:p w:rsidR="00CF6EDA" w:rsidRPr="00D9763E" w:rsidRDefault="00CF6EDA" w:rsidP="00CF6EDA">
      <w:pPr>
        <w:ind w:left="567"/>
        <w:rPr>
          <w:i/>
          <w:szCs w:val="22"/>
        </w:rPr>
      </w:pPr>
      <w:r w:rsidRPr="00D9763E">
        <w:rPr>
          <w:bCs/>
          <w:szCs w:val="22"/>
        </w:rPr>
        <w:t>e)</w:t>
      </w:r>
      <w:r w:rsidRPr="00D9763E">
        <w:rPr>
          <w:bCs/>
          <w:szCs w:val="22"/>
        </w:rPr>
        <w:tab/>
      </w:r>
      <w:r w:rsidR="00F4795B" w:rsidRPr="00D9763E">
        <w:rPr>
          <w:bCs/>
          <w:i/>
          <w:szCs w:val="22"/>
        </w:rPr>
        <w:t>Iniciación</w:t>
      </w:r>
      <w:r w:rsidRPr="00D9763E">
        <w:rPr>
          <w:bCs/>
          <w:i/>
          <w:szCs w:val="22"/>
        </w:rPr>
        <w:t xml:space="preserve">, coordinación y comprobación </w:t>
      </w:r>
      <w:r w:rsidR="004F411E" w:rsidRPr="00D9763E">
        <w:rPr>
          <w:bCs/>
          <w:i/>
          <w:szCs w:val="22"/>
        </w:rPr>
        <w:t>de la ejecución</w:t>
      </w:r>
      <w:r w:rsidRPr="00D9763E">
        <w:rPr>
          <w:bCs/>
          <w:i/>
          <w:szCs w:val="22"/>
        </w:rPr>
        <w:t xml:space="preserve"> de proyectos </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Cubre el registro de proyectos TIC, la coordinación de recursos y prioridades, y la comprobación de la efectividad de los proyectos y de la obtención de beneficios, etc.</w:t>
      </w:r>
    </w:p>
    <w:p w:rsidR="00CF6EDA" w:rsidRPr="00D9763E" w:rsidRDefault="00CF6EDA" w:rsidP="00CF6EDA">
      <w:pPr>
        <w:ind w:left="567"/>
        <w:rPr>
          <w:szCs w:val="22"/>
        </w:rPr>
      </w:pPr>
      <w:r w:rsidRPr="00D9763E">
        <w:rPr>
          <w:bCs/>
          <w:szCs w:val="22"/>
        </w:rPr>
        <w:lastRenderedPageBreak/>
        <w:t>f)</w:t>
      </w:r>
      <w:r w:rsidRPr="00D9763E">
        <w:rPr>
          <w:bCs/>
          <w:szCs w:val="22"/>
        </w:rPr>
        <w:tab/>
      </w:r>
      <w:r w:rsidRPr="00D9763E">
        <w:rPr>
          <w:bCs/>
          <w:i/>
          <w:szCs w:val="22"/>
        </w:rPr>
        <w:t>Formación técnica</w:t>
      </w:r>
      <w:r w:rsidRPr="00D9763E">
        <w:rPr>
          <w:bCs/>
          <w:szCs w:val="22"/>
        </w:rPr>
        <w:t xml:space="preserve"> </w:t>
      </w:r>
      <w:r w:rsidRPr="00D9763E">
        <w:rPr>
          <w:szCs w:val="22"/>
        </w:rPr>
        <w:t xml:space="preserve"> </w:t>
      </w:r>
    </w:p>
    <w:p w:rsidR="00CF6EDA" w:rsidRPr="00D9763E" w:rsidRDefault="00CF6EDA" w:rsidP="00CF6EDA">
      <w:pPr>
        <w:ind w:left="567"/>
        <w:rPr>
          <w:szCs w:val="22"/>
        </w:rPr>
      </w:pPr>
      <w:bookmarkStart w:id="6" w:name="_GoBack"/>
      <w:bookmarkEnd w:id="6"/>
    </w:p>
    <w:p w:rsidR="00CF6EDA" w:rsidRPr="00D9763E" w:rsidRDefault="00CF6EDA" w:rsidP="00CF6EDA">
      <w:pPr>
        <w:ind w:left="567"/>
        <w:rPr>
          <w:szCs w:val="22"/>
        </w:rPr>
      </w:pPr>
      <w:r w:rsidRPr="00D9763E">
        <w:rPr>
          <w:szCs w:val="22"/>
        </w:rPr>
        <w:t xml:space="preserve">Este aspecto cubre la formación técnica especializada necesaria para dar soporte a las normas e instrucciones en el ámbito tecnológico.  </w:t>
      </w:r>
    </w:p>
    <w:p w:rsidR="00CF6EDA" w:rsidRPr="00D9763E" w:rsidRDefault="00CF6EDA" w:rsidP="00CF6EDA">
      <w:pPr>
        <w:rPr>
          <w:szCs w:val="22"/>
        </w:rPr>
      </w:pPr>
    </w:p>
    <w:p w:rsidR="00CF6EDA" w:rsidRPr="00D9763E" w:rsidRDefault="00CF6EDA" w:rsidP="00CF6EDA">
      <w:pPr>
        <w:rPr>
          <w:szCs w:val="22"/>
        </w:rPr>
      </w:pPr>
      <w:r w:rsidRPr="00D9763E">
        <w:rPr>
          <w:szCs w:val="22"/>
        </w:rPr>
        <w:t xml:space="preserve">Con el fin de superar la amplia gama de desafíos y expectativas, es precisa una gestión </w:t>
      </w:r>
      <w:r w:rsidR="00F4795B" w:rsidRPr="00D9763E">
        <w:rPr>
          <w:szCs w:val="22"/>
        </w:rPr>
        <w:t xml:space="preserve">adecuada </w:t>
      </w:r>
      <w:r w:rsidRPr="00D9763E">
        <w:rPr>
          <w:szCs w:val="22"/>
        </w:rPr>
        <w:t>de las TIC para avanzar de manera apropiada haciendo frente a prioridades que evolucionan y que en ocasiones son incompatibles entre sí.  A tal efecto, se van a desarrollar y mejorar las siguientes prácticas:</w:t>
      </w:r>
    </w:p>
    <w:p w:rsidR="00CF6EDA" w:rsidRPr="00D9763E" w:rsidRDefault="00CF6EDA" w:rsidP="00CF6EDA">
      <w:pPr>
        <w:rPr>
          <w:szCs w:val="22"/>
        </w:rPr>
      </w:pPr>
    </w:p>
    <w:p w:rsidR="00CF6EDA" w:rsidRPr="00D9763E" w:rsidRDefault="00F424E0" w:rsidP="00CF6EDA">
      <w:pPr>
        <w:ind w:left="567"/>
        <w:rPr>
          <w:szCs w:val="22"/>
        </w:rPr>
      </w:pPr>
      <w:r w:rsidRPr="00D9763E">
        <w:rPr>
          <w:szCs w:val="22"/>
        </w:rPr>
        <w:t>a)</w:t>
      </w:r>
      <w:r w:rsidRPr="00D9763E">
        <w:rPr>
          <w:szCs w:val="22"/>
        </w:rPr>
        <w:tab/>
        <w:t>alineación de las operaciones</w:t>
      </w:r>
      <w:r w:rsidR="00CF6EDA" w:rsidRPr="00D9763E">
        <w:rPr>
          <w:szCs w:val="22"/>
        </w:rPr>
        <w:t>;</w:t>
      </w:r>
    </w:p>
    <w:p w:rsidR="00CF6EDA" w:rsidRPr="00D9763E" w:rsidRDefault="00CF6EDA" w:rsidP="00CF6EDA">
      <w:pPr>
        <w:tabs>
          <w:tab w:val="num" w:pos="900"/>
        </w:tabs>
        <w:ind w:left="567" w:hanging="180"/>
        <w:rPr>
          <w:szCs w:val="22"/>
        </w:rPr>
      </w:pPr>
    </w:p>
    <w:p w:rsidR="00CF6EDA" w:rsidRPr="00D9763E" w:rsidRDefault="00CF6EDA" w:rsidP="00CF6EDA">
      <w:pPr>
        <w:ind w:left="567"/>
        <w:rPr>
          <w:szCs w:val="22"/>
        </w:rPr>
      </w:pPr>
      <w:r w:rsidRPr="00D9763E">
        <w:rPr>
          <w:szCs w:val="22"/>
        </w:rPr>
        <w:t>b)</w:t>
      </w:r>
      <w:r w:rsidRPr="00D9763E">
        <w:rPr>
          <w:szCs w:val="22"/>
        </w:rPr>
        <w:tab/>
      </w:r>
      <w:r w:rsidR="00F4795B" w:rsidRPr="00D9763E">
        <w:rPr>
          <w:szCs w:val="22"/>
        </w:rPr>
        <w:t>s</w:t>
      </w:r>
      <w:r w:rsidRPr="00D9763E">
        <w:rPr>
          <w:szCs w:val="22"/>
        </w:rPr>
        <w:t>elección y puesta en marcha de proyectos/programas;</w:t>
      </w:r>
    </w:p>
    <w:p w:rsidR="00CF6EDA" w:rsidRPr="00D9763E" w:rsidRDefault="00CF6EDA" w:rsidP="00CF6EDA">
      <w:pPr>
        <w:tabs>
          <w:tab w:val="num" w:pos="900"/>
        </w:tabs>
        <w:ind w:left="567" w:hanging="180"/>
        <w:rPr>
          <w:szCs w:val="22"/>
        </w:rPr>
      </w:pPr>
    </w:p>
    <w:p w:rsidR="00CF6EDA" w:rsidRPr="00D9763E" w:rsidRDefault="00CF6EDA" w:rsidP="00CF6EDA">
      <w:pPr>
        <w:ind w:left="567"/>
        <w:rPr>
          <w:szCs w:val="22"/>
        </w:rPr>
      </w:pPr>
      <w:r w:rsidRPr="00D9763E">
        <w:rPr>
          <w:szCs w:val="22"/>
        </w:rPr>
        <w:t>c)</w:t>
      </w:r>
      <w:r w:rsidRPr="00D9763E">
        <w:rPr>
          <w:szCs w:val="22"/>
        </w:rPr>
        <w:tab/>
      </w:r>
      <w:r w:rsidR="00F4795B" w:rsidRPr="00D9763E">
        <w:rPr>
          <w:szCs w:val="22"/>
        </w:rPr>
        <w:t>s</w:t>
      </w:r>
      <w:r w:rsidRPr="00D9763E">
        <w:rPr>
          <w:szCs w:val="22"/>
        </w:rPr>
        <w:t>elección de tecnologías;</w:t>
      </w:r>
    </w:p>
    <w:p w:rsidR="00CF6EDA" w:rsidRPr="00D9763E" w:rsidRDefault="00CF6EDA" w:rsidP="00CF6EDA">
      <w:pPr>
        <w:tabs>
          <w:tab w:val="num" w:pos="900"/>
        </w:tabs>
        <w:ind w:left="567" w:hanging="180"/>
        <w:rPr>
          <w:szCs w:val="22"/>
        </w:rPr>
      </w:pPr>
    </w:p>
    <w:p w:rsidR="00CF6EDA" w:rsidRPr="00D9763E" w:rsidRDefault="00CF6EDA" w:rsidP="00CF6EDA">
      <w:pPr>
        <w:ind w:left="567"/>
        <w:rPr>
          <w:szCs w:val="22"/>
        </w:rPr>
      </w:pPr>
      <w:r w:rsidRPr="00D9763E">
        <w:rPr>
          <w:szCs w:val="22"/>
        </w:rPr>
        <w:t>d)</w:t>
      </w:r>
      <w:r w:rsidRPr="00D9763E">
        <w:rPr>
          <w:szCs w:val="22"/>
        </w:rPr>
        <w:tab/>
        <w:t>inversiones y gestión financiera de las TIC;</w:t>
      </w:r>
    </w:p>
    <w:p w:rsidR="00CF6EDA" w:rsidRPr="00D9763E" w:rsidRDefault="00CF6EDA" w:rsidP="00CF6EDA">
      <w:pPr>
        <w:tabs>
          <w:tab w:val="num" w:pos="900"/>
        </w:tabs>
        <w:ind w:left="567" w:hanging="180"/>
        <w:rPr>
          <w:szCs w:val="22"/>
        </w:rPr>
      </w:pPr>
    </w:p>
    <w:p w:rsidR="00CF6EDA" w:rsidRPr="00D9763E" w:rsidRDefault="00CF6EDA" w:rsidP="00CF6EDA">
      <w:pPr>
        <w:ind w:left="567"/>
        <w:rPr>
          <w:szCs w:val="22"/>
        </w:rPr>
      </w:pPr>
      <w:r w:rsidRPr="00D9763E">
        <w:rPr>
          <w:szCs w:val="22"/>
        </w:rPr>
        <w:t>e)</w:t>
      </w:r>
      <w:r w:rsidRPr="00D9763E">
        <w:rPr>
          <w:szCs w:val="22"/>
        </w:rPr>
        <w:tab/>
        <w:t>abastecimiento;</w:t>
      </w:r>
    </w:p>
    <w:p w:rsidR="00CF6EDA" w:rsidRPr="00D9763E" w:rsidRDefault="00CF6EDA" w:rsidP="00CF6EDA">
      <w:pPr>
        <w:tabs>
          <w:tab w:val="num" w:pos="900"/>
        </w:tabs>
        <w:ind w:left="567" w:hanging="180"/>
        <w:rPr>
          <w:szCs w:val="22"/>
        </w:rPr>
      </w:pPr>
    </w:p>
    <w:p w:rsidR="00CF6EDA" w:rsidRPr="00D9763E" w:rsidRDefault="00CF6EDA" w:rsidP="00CF6EDA">
      <w:pPr>
        <w:ind w:left="567"/>
        <w:rPr>
          <w:szCs w:val="22"/>
        </w:rPr>
      </w:pPr>
      <w:r w:rsidRPr="00D9763E">
        <w:rPr>
          <w:szCs w:val="22"/>
        </w:rPr>
        <w:t>f)</w:t>
      </w:r>
      <w:r w:rsidRPr="00D9763E">
        <w:rPr>
          <w:szCs w:val="22"/>
        </w:rPr>
        <w:tab/>
        <w:t>gestión de riesgos;  y</w:t>
      </w:r>
    </w:p>
    <w:p w:rsidR="00CF6EDA" w:rsidRPr="00D9763E" w:rsidRDefault="00CF6EDA" w:rsidP="00CF6EDA">
      <w:pPr>
        <w:tabs>
          <w:tab w:val="num" w:pos="900"/>
        </w:tabs>
        <w:ind w:left="567" w:hanging="180"/>
        <w:rPr>
          <w:szCs w:val="22"/>
        </w:rPr>
      </w:pPr>
    </w:p>
    <w:p w:rsidR="00CF6EDA" w:rsidRPr="00D9763E" w:rsidRDefault="00CF6EDA" w:rsidP="00CF6EDA">
      <w:pPr>
        <w:ind w:left="567"/>
        <w:rPr>
          <w:szCs w:val="22"/>
        </w:rPr>
      </w:pPr>
      <w:r w:rsidRPr="00D9763E">
        <w:rPr>
          <w:szCs w:val="22"/>
        </w:rPr>
        <w:t>g)</w:t>
      </w:r>
      <w:r w:rsidRPr="00D9763E">
        <w:rPr>
          <w:szCs w:val="22"/>
        </w:rPr>
        <w:tab/>
        <w:t>medición del rendimiento.</w:t>
      </w:r>
    </w:p>
    <w:p w:rsidR="00CF6EDA" w:rsidRPr="00D9763E" w:rsidRDefault="00CF6EDA" w:rsidP="00CF6EDA">
      <w:pPr>
        <w:tabs>
          <w:tab w:val="num" w:pos="900"/>
        </w:tabs>
        <w:ind w:hanging="180"/>
        <w:rPr>
          <w:szCs w:val="22"/>
        </w:rPr>
      </w:pPr>
    </w:p>
    <w:p w:rsidR="00CF6EDA" w:rsidRPr="00D9763E" w:rsidRDefault="00CF6EDA" w:rsidP="00CF6EDA">
      <w:pPr>
        <w:rPr>
          <w:szCs w:val="22"/>
        </w:rPr>
      </w:pPr>
      <w:r w:rsidRPr="00D9763E">
        <w:rPr>
          <w:szCs w:val="22"/>
        </w:rPr>
        <w:t>En los casos en que sea posible, los</w:t>
      </w:r>
      <w:r w:rsidR="000C482B" w:rsidRPr="00D9763E">
        <w:rPr>
          <w:szCs w:val="22"/>
        </w:rPr>
        <w:t xml:space="preserve"> servicios online se </w:t>
      </w:r>
      <w:r w:rsidRPr="00D9763E">
        <w:rPr>
          <w:szCs w:val="22"/>
        </w:rPr>
        <w:t xml:space="preserve">ubicarán estratégicamente fuera de Ginebra.  La evolución de los servicios informáticos en la nube, que permite que servicios TIC a través de Internet se distribuyan y consuman de modo rentable, constituye una de las mayores oportunidades para que la OMPI aplique la presente estrategia TIC y logre que el acceso a sus datos de dominio público sea ágil en la misma medida para todos sus clientes internacionales, con independencia de dónde se encuentren.  Ello puede también brindar una alternativa técnica y económicamente viable para alojar grandes cantidades de datos no confidenciales.  Con el fin de lograr ese mismo efecto, se implantarán también otras tecnologías. </w:t>
      </w:r>
    </w:p>
    <w:p w:rsidR="00CF6EDA" w:rsidRPr="00D9763E" w:rsidRDefault="00CF6EDA" w:rsidP="00CF6EDA">
      <w:pPr>
        <w:rPr>
          <w:szCs w:val="22"/>
        </w:rPr>
      </w:pPr>
    </w:p>
    <w:p w:rsidR="00CF6EDA" w:rsidRPr="00D9763E" w:rsidRDefault="00CF6EDA" w:rsidP="00CF6EDA">
      <w:pPr>
        <w:rPr>
          <w:szCs w:val="22"/>
        </w:rPr>
      </w:pPr>
      <w:r w:rsidRPr="00D9763E">
        <w:rPr>
          <w:szCs w:val="22"/>
        </w:rPr>
        <w:t>Trabajando junto con otras organizaciones que forman parte del sistema de la Organización de Naciones Unidas (ONU), más otros socios de confianza, los sistemas de información que contienen datos sensibles pueden también reproducirse en múltiples ubicaciones.  Ello, combinado con las medidas que se mencionan anteriormente, hará que la OMPI se encuentre en una posición más sólida para asegurar la continuidad de su actividad, prestar servicio durante</w:t>
      </w:r>
      <w:r w:rsidR="00777256" w:rsidRPr="00D9763E">
        <w:rPr>
          <w:szCs w:val="22"/>
        </w:rPr>
        <w:t> 2</w:t>
      </w:r>
      <w:r w:rsidRPr="00D9763E">
        <w:rPr>
          <w:szCs w:val="22"/>
        </w:rPr>
        <w:t>4 horas al día y siete días a la semana, y ofrecer mejores tiempos de respuesta con independencia de la situación geográfica de los usuarios.</w:t>
      </w:r>
    </w:p>
    <w:p w:rsidR="00CF6EDA" w:rsidRPr="00D9763E" w:rsidRDefault="00CF6EDA" w:rsidP="00CF6EDA">
      <w:pPr>
        <w:rPr>
          <w:szCs w:val="22"/>
        </w:rPr>
      </w:pPr>
    </w:p>
    <w:p w:rsidR="00CF6EDA" w:rsidRPr="00D9763E" w:rsidRDefault="00CF6EDA" w:rsidP="00CF6EDA">
      <w:pPr>
        <w:rPr>
          <w:szCs w:val="22"/>
        </w:rPr>
      </w:pPr>
      <w:r w:rsidRPr="00D9763E">
        <w:rPr>
          <w:szCs w:val="22"/>
        </w:rPr>
        <w:t xml:space="preserve">Las infraestructuras TIC de las Oficinas en el exterior de la OMPI serán </w:t>
      </w:r>
      <w:r w:rsidR="00F4795B" w:rsidRPr="00D9763E">
        <w:rPr>
          <w:szCs w:val="22"/>
        </w:rPr>
        <w:t xml:space="preserve">mejoradas </w:t>
      </w:r>
      <w:r w:rsidRPr="00D9763E">
        <w:rPr>
          <w:szCs w:val="22"/>
        </w:rPr>
        <w:t xml:space="preserve">para dotarlas de unas capacidades </w:t>
      </w:r>
      <w:r w:rsidR="00F4795B" w:rsidRPr="00D9763E">
        <w:rPr>
          <w:szCs w:val="22"/>
        </w:rPr>
        <w:t xml:space="preserve">locales </w:t>
      </w:r>
      <w:r w:rsidRPr="00D9763E">
        <w:rPr>
          <w:szCs w:val="22"/>
        </w:rPr>
        <w:t>de proces</w:t>
      </w:r>
      <w:r w:rsidR="00F4795B" w:rsidRPr="00D9763E">
        <w:rPr>
          <w:szCs w:val="22"/>
        </w:rPr>
        <w:t>amient</w:t>
      </w:r>
      <w:r w:rsidRPr="00D9763E">
        <w:rPr>
          <w:szCs w:val="22"/>
        </w:rPr>
        <w:t>o de datos mejores y más ajustadas a sus necesidades, y para garantizar las comunicaciones y la transmisión de datos entre las Oficinas y la Sede de la OMPI.  Se adoptarán tecnologías y técnicas especiales para el desarrollo de sistemas administrativos internos de modo que sean más fáciles de utilizar a través de Internet, especialmente cuando no resulte rentable instalar las aplicaciones en las Oficinas en el exterior.</w:t>
      </w:r>
    </w:p>
    <w:p w:rsidR="00CF6EDA" w:rsidRPr="00D9763E" w:rsidRDefault="00CF6EDA" w:rsidP="00CF6EDA">
      <w:pPr>
        <w:rPr>
          <w:szCs w:val="22"/>
        </w:rPr>
      </w:pPr>
    </w:p>
    <w:p w:rsidR="00CF6EDA" w:rsidRPr="00D9763E" w:rsidRDefault="00F4795B" w:rsidP="00CF6EDA">
      <w:pPr>
        <w:rPr>
          <w:szCs w:val="22"/>
        </w:rPr>
      </w:pPr>
      <w:r w:rsidRPr="00D9763E">
        <w:rPr>
          <w:szCs w:val="22"/>
        </w:rPr>
        <w:t>La protección</w:t>
      </w:r>
      <w:r w:rsidR="00CF6EDA" w:rsidRPr="00D9763E">
        <w:rPr>
          <w:szCs w:val="22"/>
        </w:rPr>
        <w:t xml:space="preserve"> de la información se va a convertir en uno de los pilares principales de los servicios TIC de la OMPI para sustentar la necesaria confianza en los sistemas tecnológicos de la Organización.  Las tradicionales defensas </w:t>
      </w:r>
      <w:r w:rsidRPr="00D9763E">
        <w:rPr>
          <w:szCs w:val="22"/>
        </w:rPr>
        <w:t>perimetrales</w:t>
      </w:r>
      <w:r w:rsidR="00CF6EDA" w:rsidRPr="00D9763E">
        <w:rPr>
          <w:szCs w:val="22"/>
        </w:rPr>
        <w:t xml:space="preserve"> darán paso a enfoques múltiples centrados en la seguridad de los datos.  Se implantarán o mejorarán tecnologías y servicios, incluidas tecnologías de codificación institucional, con el fin de defender los sistemas de información de la OMPI, con medidas que cubran a los proveedores externos de servicios de la </w:t>
      </w:r>
      <w:r w:rsidR="00CF6EDA" w:rsidRPr="00D9763E">
        <w:rPr>
          <w:szCs w:val="22"/>
        </w:rPr>
        <w:lastRenderedPageBreak/>
        <w:t>Organización a lo largo de todo el recorrido hasta las fuentes concretas de datos, a la vez que se facilita el acceso a los datos y se logra que éstos sean más fiables.  Se determinarán e implantarán procedimientos y controles automatizados internos, y prácticas de gestión, más sólidos.</w:t>
      </w:r>
    </w:p>
    <w:p w:rsidR="00CF6EDA" w:rsidRPr="00D9763E" w:rsidRDefault="00CF6EDA" w:rsidP="00CF6EDA">
      <w:pPr>
        <w:rPr>
          <w:szCs w:val="22"/>
        </w:rPr>
      </w:pPr>
    </w:p>
    <w:p w:rsidR="00CF6EDA" w:rsidRPr="00D9763E" w:rsidRDefault="00CF6EDA" w:rsidP="00CF6EDA">
      <w:pPr>
        <w:rPr>
          <w:szCs w:val="22"/>
        </w:rPr>
      </w:pPr>
      <w:r w:rsidRPr="00D9763E">
        <w:rPr>
          <w:szCs w:val="22"/>
        </w:rPr>
        <w:t>El impulso innovador experimentará una aceleración.  Las nuevas tecnologías y servicios, como las tecnologías en la nube, las herramientas de información institucional (incluidas las destinadas a la gestión de grandes datos), los sistemas y prácticas de gestión de contenido institucional, las soluciones para la gestión de dispositivos móviles, las soluciones avanzadas para conferencias y otras, presentarán ante la OMPI una amplia gama de oportunidades sin precedentes para mejorar la satisfacción de los clientes y la eficiencia y eficacia operativas.</w:t>
      </w:r>
    </w:p>
    <w:p w:rsidR="00CF6EDA" w:rsidRPr="00D9763E" w:rsidRDefault="00CF6EDA" w:rsidP="00CF6EDA">
      <w:pPr>
        <w:rPr>
          <w:szCs w:val="22"/>
        </w:rPr>
      </w:pPr>
    </w:p>
    <w:p w:rsidR="00CF6EDA" w:rsidRPr="00D9763E" w:rsidRDefault="00CF6EDA" w:rsidP="00CF6EDA">
      <w:pPr>
        <w:rPr>
          <w:szCs w:val="22"/>
        </w:rPr>
      </w:pPr>
      <w:r w:rsidRPr="00D9763E">
        <w:rPr>
          <w:szCs w:val="22"/>
        </w:rPr>
        <w:t>Como resultado de las iniciativas descritas, se espera que se consigan los siguientes resultados en el corto o medio plazo:</w:t>
      </w:r>
    </w:p>
    <w:p w:rsidR="00CF6EDA" w:rsidRPr="00D9763E" w:rsidRDefault="00CF6EDA" w:rsidP="00CF6EDA">
      <w:pPr>
        <w:rPr>
          <w:szCs w:val="22"/>
        </w:rPr>
      </w:pPr>
    </w:p>
    <w:p w:rsidR="00CF6EDA" w:rsidRPr="00D9763E" w:rsidRDefault="00CF6EDA" w:rsidP="00CF6EDA">
      <w:pPr>
        <w:numPr>
          <w:ilvl w:val="0"/>
          <w:numId w:val="7"/>
        </w:numPr>
        <w:ind w:left="567" w:firstLine="0"/>
        <w:rPr>
          <w:szCs w:val="22"/>
        </w:rPr>
      </w:pPr>
      <w:r w:rsidRPr="00D9763E">
        <w:rPr>
          <w:szCs w:val="22"/>
        </w:rPr>
        <w:t xml:space="preserve">los sistemas </w:t>
      </w:r>
      <w:r w:rsidR="009F5E95" w:rsidRPr="00D9763E">
        <w:rPr>
          <w:szCs w:val="22"/>
        </w:rPr>
        <w:t xml:space="preserve">de </w:t>
      </w:r>
      <w:r w:rsidRPr="00D9763E">
        <w:rPr>
          <w:szCs w:val="22"/>
        </w:rPr>
        <w:t>TIC críticos serán capaces de resistir eventos catastróficos mayores localizados sin interrupciones o con interrupciones muy breves, y serán capaces de recuperarse en plazos establecidos al efecto en caso de catástrofes a gran escala que afecten a toda una localidad o a una región;</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b)</w:t>
      </w:r>
      <w:r w:rsidRPr="00D9763E">
        <w:rPr>
          <w:szCs w:val="22"/>
        </w:rPr>
        <w:tab/>
        <w:t xml:space="preserve">los usuarios internacionales de la OMPI se beneficiarán de unos </w:t>
      </w:r>
      <w:r w:rsidR="00F4795B" w:rsidRPr="00D9763E">
        <w:rPr>
          <w:szCs w:val="22"/>
        </w:rPr>
        <w:t>plazos</w:t>
      </w:r>
      <w:r w:rsidRPr="00D9763E">
        <w:rPr>
          <w:szCs w:val="22"/>
        </w:rPr>
        <w:t xml:space="preserve"> de respuesta adecuados de los servicios online de la Organización, con independencia de dónde se encuentren;</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c)</w:t>
      </w:r>
      <w:r w:rsidRPr="00D9763E">
        <w:rPr>
          <w:szCs w:val="22"/>
        </w:rPr>
        <w:tab/>
        <w:t>se logrará un mayor nivel de madurez de, y confianza en, la capacidad de gestión de la seguridad de la información de la OMPI;</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d)</w:t>
      </w:r>
      <w:r w:rsidRPr="00D9763E">
        <w:rPr>
          <w:szCs w:val="22"/>
        </w:rPr>
        <w:tab/>
        <w:t>se dispondrá de estrategias de abastecimiento más diversificadas, ágiles y rentables para la ubicación de sistemas de información de la OMPI fuera de Ginebra;</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e)</w:t>
      </w:r>
      <w:r w:rsidRPr="00D9763E">
        <w:rPr>
          <w:szCs w:val="22"/>
        </w:rPr>
        <w:tab/>
        <w:t>se mejorarán las comunicaciones con las Oficinas en el exterior, y las aplicaciones internas de la OMPI serán más fácilmente accesibles desde esas Oficinas;</w:t>
      </w:r>
    </w:p>
    <w:p w:rsidR="00CF6EDA" w:rsidRPr="00D9763E" w:rsidRDefault="00CF6EDA" w:rsidP="00CF6EDA">
      <w:pPr>
        <w:ind w:left="567"/>
        <w:rPr>
          <w:szCs w:val="22"/>
        </w:rPr>
      </w:pPr>
    </w:p>
    <w:p w:rsidR="00CF6EDA" w:rsidRPr="00D9763E" w:rsidRDefault="00CF6EDA" w:rsidP="00CF6EDA">
      <w:pPr>
        <w:ind w:left="567"/>
        <w:rPr>
          <w:szCs w:val="22"/>
        </w:rPr>
      </w:pPr>
      <w:r w:rsidRPr="00D9763E">
        <w:rPr>
          <w:szCs w:val="22"/>
        </w:rPr>
        <w:t>f)</w:t>
      </w:r>
      <w:r w:rsidRPr="00D9763E">
        <w:rPr>
          <w:szCs w:val="22"/>
        </w:rPr>
        <w:tab/>
        <w:t>la gestión del flujo de documentos electrónicos pasará a ser parte de las funciones operativas rutinarias de la OMPI, y mejorará significativamente la eficiencia de la gestión y recuperación de documentos.</w:t>
      </w:r>
    </w:p>
    <w:p w:rsidR="00CF6EDA" w:rsidRDefault="00CF6EDA" w:rsidP="00CF6EDA">
      <w:pPr>
        <w:ind w:left="900" w:hanging="360"/>
        <w:rPr>
          <w:szCs w:val="22"/>
        </w:rPr>
      </w:pPr>
    </w:p>
    <w:p w:rsidR="00D82ABC" w:rsidRPr="00D9763E" w:rsidRDefault="00D82ABC" w:rsidP="00CF6EDA">
      <w:pPr>
        <w:ind w:left="900" w:hanging="360"/>
        <w:rPr>
          <w:szCs w:val="22"/>
        </w:rPr>
      </w:pPr>
    </w:p>
    <w:p w:rsidR="00F2480E" w:rsidRPr="00D9763E" w:rsidRDefault="00F2480E" w:rsidP="00CF6EDA">
      <w:pPr>
        <w:ind w:left="900" w:hanging="360"/>
        <w:rPr>
          <w:szCs w:val="22"/>
        </w:rPr>
      </w:pPr>
    </w:p>
    <w:p w:rsidR="00152CEA" w:rsidRPr="00D9763E" w:rsidRDefault="00CF6EDA" w:rsidP="00F2480E">
      <w:pPr>
        <w:pStyle w:val="Endofdocument-Annex"/>
      </w:pPr>
      <w:r w:rsidRPr="00D9763E">
        <w:t xml:space="preserve">[Fin del </w:t>
      </w:r>
      <w:proofErr w:type="spellStart"/>
      <w:r w:rsidRPr="00D9763E">
        <w:t>documento</w:t>
      </w:r>
      <w:proofErr w:type="spellEnd"/>
      <w:r w:rsidRPr="00D9763E">
        <w:t>]</w:t>
      </w:r>
    </w:p>
    <w:sectPr w:rsidR="00152CEA" w:rsidRPr="00D9763E" w:rsidSect="00650820">
      <w:headerReference w:type="defaul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AB" w:rsidRDefault="00B530AB">
      <w:r>
        <w:separator/>
      </w:r>
    </w:p>
  </w:endnote>
  <w:endnote w:type="continuationSeparator" w:id="0">
    <w:p w:rsidR="00B530AB" w:rsidRPr="009D30E6" w:rsidRDefault="00B530AB" w:rsidP="007E663E">
      <w:pPr>
        <w:rPr>
          <w:sz w:val="17"/>
          <w:szCs w:val="17"/>
        </w:rPr>
      </w:pPr>
      <w:r w:rsidRPr="009D30E6">
        <w:rPr>
          <w:sz w:val="17"/>
          <w:szCs w:val="17"/>
        </w:rPr>
        <w:separator/>
      </w:r>
    </w:p>
    <w:p w:rsidR="00B530AB" w:rsidRPr="007E663E" w:rsidRDefault="00B530AB" w:rsidP="007E663E">
      <w:pPr>
        <w:spacing w:after="60"/>
        <w:rPr>
          <w:sz w:val="17"/>
          <w:szCs w:val="17"/>
        </w:rPr>
      </w:pPr>
      <w:r>
        <w:rPr>
          <w:sz w:val="17"/>
        </w:rPr>
        <w:t>[Continuación de la nota de la página anterior]</w:t>
      </w:r>
    </w:p>
  </w:endnote>
  <w:endnote w:type="continuationNotice" w:id="1">
    <w:p w:rsidR="00B530AB" w:rsidRPr="007E663E" w:rsidRDefault="00B530A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AB" w:rsidRDefault="00B530AB">
      <w:r>
        <w:separator/>
      </w:r>
    </w:p>
  </w:footnote>
  <w:footnote w:type="continuationSeparator" w:id="0">
    <w:p w:rsidR="00B530AB" w:rsidRPr="009D30E6" w:rsidRDefault="00B530AB" w:rsidP="007E663E">
      <w:pPr>
        <w:rPr>
          <w:sz w:val="17"/>
          <w:szCs w:val="17"/>
        </w:rPr>
      </w:pPr>
      <w:r w:rsidRPr="009D30E6">
        <w:rPr>
          <w:sz w:val="17"/>
          <w:szCs w:val="17"/>
        </w:rPr>
        <w:separator/>
      </w:r>
    </w:p>
    <w:p w:rsidR="00B530AB" w:rsidRPr="007E663E" w:rsidRDefault="00B530AB" w:rsidP="007E663E">
      <w:pPr>
        <w:spacing w:after="60"/>
        <w:rPr>
          <w:sz w:val="17"/>
          <w:szCs w:val="17"/>
        </w:rPr>
      </w:pPr>
      <w:r>
        <w:rPr>
          <w:sz w:val="17"/>
        </w:rPr>
        <w:t>[Continuación de la nota de la página anterior]</w:t>
      </w:r>
    </w:p>
  </w:footnote>
  <w:footnote w:type="continuationNotice" w:id="1">
    <w:p w:rsidR="00B530AB" w:rsidRPr="007E663E" w:rsidRDefault="00B530AB" w:rsidP="007E663E">
      <w:pPr>
        <w:spacing w:before="60"/>
        <w:jc w:val="right"/>
        <w:rPr>
          <w:sz w:val="17"/>
          <w:szCs w:val="17"/>
        </w:rPr>
      </w:pPr>
      <w:r w:rsidRPr="007E663E">
        <w:rPr>
          <w:sz w:val="17"/>
          <w:szCs w:val="17"/>
        </w:rPr>
        <w:t>[Sigue la nota en la página siguiente]</w:t>
      </w:r>
    </w:p>
  </w:footnote>
  <w:footnote w:id="2">
    <w:p w:rsidR="00502D16" w:rsidRPr="000534FC" w:rsidRDefault="00502D16" w:rsidP="004B5276">
      <w:pPr>
        <w:pStyle w:val="FootnoteText"/>
        <w:tabs>
          <w:tab w:val="left" w:pos="567"/>
        </w:tabs>
        <w:rPr>
          <w:sz w:val="20"/>
          <w:lang w:val="es-ES_tradnl"/>
        </w:rPr>
      </w:pPr>
      <w:r w:rsidRPr="000534FC">
        <w:rPr>
          <w:rStyle w:val="FootnoteReference"/>
          <w:sz w:val="20"/>
          <w:lang w:val="es-ES_tradnl"/>
        </w:rPr>
        <w:footnoteRef/>
      </w:r>
      <w:r w:rsidRPr="000534FC">
        <w:rPr>
          <w:sz w:val="20"/>
          <w:lang w:val="es-ES_tradnl"/>
        </w:rPr>
        <w:t xml:space="preserve"> </w:t>
      </w:r>
      <w:r w:rsidRPr="000534FC">
        <w:rPr>
          <w:sz w:val="20"/>
          <w:lang w:val="es-ES_tradnl"/>
        </w:rPr>
        <w:tab/>
        <w:t>Para más información a este respecto, véase “Los nuevos parámetros de la innovación”, Informe sobre la propiedad intelectual en el mundo de 2011, Serie de la OMPI “Economía y Estadística”, páginas 23 – 72.</w:t>
      </w:r>
    </w:p>
  </w:footnote>
  <w:footnote w:id="3">
    <w:p w:rsidR="00502D16" w:rsidRPr="000534FC" w:rsidRDefault="00502D16" w:rsidP="004B5276">
      <w:pPr>
        <w:pStyle w:val="FootnoteText"/>
        <w:tabs>
          <w:tab w:val="left" w:pos="567"/>
        </w:tabs>
        <w:rPr>
          <w:sz w:val="20"/>
          <w:lang w:val="es-ES_tradnl"/>
        </w:rPr>
      </w:pPr>
      <w:r w:rsidRPr="000534FC">
        <w:rPr>
          <w:rStyle w:val="FootnoteReference"/>
          <w:sz w:val="20"/>
          <w:lang w:val="es-ES_tradnl"/>
        </w:rPr>
        <w:footnoteRef/>
      </w:r>
      <w:r w:rsidRPr="000534FC">
        <w:rPr>
          <w:sz w:val="20"/>
          <w:lang w:val="es-ES_tradnl"/>
        </w:rPr>
        <w:t xml:space="preserve"> </w:t>
      </w:r>
      <w:r w:rsidRPr="000534FC">
        <w:rPr>
          <w:sz w:val="20"/>
          <w:lang w:val="es-ES_tradnl"/>
        </w:rPr>
        <w:tab/>
        <w:t xml:space="preserve">Encuesta online de </w:t>
      </w:r>
      <w:proofErr w:type="spellStart"/>
      <w:r w:rsidRPr="000534FC">
        <w:rPr>
          <w:sz w:val="20"/>
          <w:lang w:val="es-ES_tradnl"/>
        </w:rPr>
        <w:t>Forrester</w:t>
      </w:r>
      <w:proofErr w:type="spellEnd"/>
      <w:r w:rsidRPr="000534FC">
        <w:rPr>
          <w:sz w:val="20"/>
          <w:lang w:val="es-ES_tradnl"/>
        </w:rPr>
        <w:t xml:space="preserve"> sobre tendencias tecnológicas mundiales, junio de 2011.</w:t>
      </w:r>
    </w:p>
  </w:footnote>
  <w:footnote w:id="4">
    <w:p w:rsidR="00502D16" w:rsidRPr="00D9763E" w:rsidRDefault="00502D16" w:rsidP="004B5276">
      <w:pPr>
        <w:pStyle w:val="FootnoteText"/>
        <w:tabs>
          <w:tab w:val="left" w:pos="567"/>
        </w:tabs>
        <w:rPr>
          <w:sz w:val="20"/>
          <w:lang w:val="en-US"/>
        </w:rPr>
      </w:pPr>
      <w:r w:rsidRPr="000534FC">
        <w:rPr>
          <w:rStyle w:val="FootnoteReference"/>
          <w:sz w:val="20"/>
          <w:lang w:val="es-ES_tradnl"/>
        </w:rPr>
        <w:footnoteRef/>
      </w:r>
      <w:r w:rsidRPr="00D9763E">
        <w:rPr>
          <w:sz w:val="20"/>
          <w:lang w:val="en-US"/>
        </w:rPr>
        <w:t xml:space="preserve"> </w:t>
      </w:r>
      <w:r w:rsidRPr="00D9763E">
        <w:rPr>
          <w:sz w:val="20"/>
          <w:lang w:val="en-US"/>
        </w:rPr>
        <w:tab/>
      </w:r>
      <w:proofErr w:type="spellStart"/>
      <w:r w:rsidRPr="00D9763E">
        <w:rPr>
          <w:sz w:val="20"/>
          <w:lang w:val="en-US"/>
        </w:rPr>
        <w:t>Fundación</w:t>
      </w:r>
      <w:proofErr w:type="spellEnd"/>
      <w:r w:rsidRPr="00D9763E">
        <w:rPr>
          <w:sz w:val="20"/>
          <w:lang w:val="en-US"/>
        </w:rPr>
        <w:t xml:space="preserve"> </w:t>
      </w:r>
      <w:proofErr w:type="spellStart"/>
      <w:r w:rsidRPr="00D9763E">
        <w:rPr>
          <w:sz w:val="20"/>
          <w:lang w:val="en-US"/>
        </w:rPr>
        <w:t>Nacional</w:t>
      </w:r>
      <w:proofErr w:type="spellEnd"/>
      <w:r w:rsidRPr="00D9763E">
        <w:rPr>
          <w:sz w:val="20"/>
          <w:lang w:val="en-US"/>
        </w:rPr>
        <w:t xml:space="preserve"> de </w:t>
      </w:r>
      <w:proofErr w:type="spellStart"/>
      <w:r w:rsidRPr="00D9763E">
        <w:rPr>
          <w:sz w:val="20"/>
          <w:lang w:val="en-US"/>
        </w:rPr>
        <w:t>Ciencias</w:t>
      </w:r>
      <w:proofErr w:type="spellEnd"/>
      <w:r w:rsidRPr="00D9763E">
        <w:rPr>
          <w:sz w:val="20"/>
          <w:lang w:val="en-US"/>
        </w:rPr>
        <w:t xml:space="preserve">, Core Techniques and Technologies for Advancing Big Data Science &amp; Engineering (BIGDATA), Program Solicitation, NSF 12-499, </w:t>
      </w:r>
      <w:proofErr w:type="spellStart"/>
      <w:r w:rsidRPr="00D9763E">
        <w:rPr>
          <w:sz w:val="20"/>
          <w:lang w:val="en-US"/>
        </w:rPr>
        <w:t>página</w:t>
      </w:r>
      <w:proofErr w:type="spellEnd"/>
      <w:r w:rsidRPr="00D9763E">
        <w:rPr>
          <w:sz w:val="20"/>
          <w:lang w:val="en-US"/>
        </w:rPr>
        <w: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16" w:rsidRDefault="00502D16" w:rsidP="00477D6B">
    <w:pPr>
      <w:jc w:val="right"/>
    </w:pPr>
    <w:bookmarkStart w:id="5" w:name="Code2"/>
    <w:bookmarkEnd w:id="5"/>
    <w:r>
      <w:t>A/54/INF/5</w:t>
    </w:r>
  </w:p>
  <w:p w:rsidR="00502D16" w:rsidRDefault="00502D16" w:rsidP="00477D6B">
    <w:pPr>
      <w:jc w:val="right"/>
    </w:pPr>
    <w:r>
      <w:t xml:space="preserve">página </w:t>
    </w:r>
    <w:r>
      <w:fldChar w:fldCharType="begin"/>
    </w:r>
    <w:r>
      <w:instrText xml:space="preserve"> PAGE  \* MERGEFORMAT </w:instrText>
    </w:r>
    <w:r>
      <w:fldChar w:fldCharType="separate"/>
    </w:r>
    <w:r>
      <w:rPr>
        <w:noProof/>
      </w:rPr>
      <w:t>1</w:t>
    </w:r>
    <w:r>
      <w:fldChar w:fldCharType="end"/>
    </w:r>
  </w:p>
  <w:p w:rsidR="00502D16" w:rsidRDefault="00502D1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16" w:rsidRDefault="00502D16" w:rsidP="00CD5852">
    <w:pPr>
      <w:pStyle w:val="Header"/>
      <w:jc w:val="right"/>
      <w:rPr>
        <w:lang w:val="fr-CH"/>
      </w:rPr>
    </w:pPr>
  </w:p>
  <w:p w:rsidR="00502D16" w:rsidRDefault="00502D16" w:rsidP="00CD5852">
    <w:pPr>
      <w:pStyle w:val="Header"/>
      <w:jc w:val="right"/>
      <w:rPr>
        <w:lang w:val="fr-CH"/>
      </w:rPr>
    </w:pPr>
    <w:proofErr w:type="spellStart"/>
    <w:r>
      <w:rPr>
        <w:lang w:val="fr-CH"/>
      </w:rPr>
      <w:t>página</w:t>
    </w:r>
    <w:proofErr w:type="spell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A535F3">
      <w:rPr>
        <w:rStyle w:val="PageNumber"/>
        <w:noProof/>
      </w:rPr>
      <w:t>30</w:t>
    </w:r>
    <w:r>
      <w:rPr>
        <w:rStyle w:val="PageNumber"/>
      </w:rPr>
      <w:fldChar w:fldCharType="end"/>
    </w:r>
  </w:p>
  <w:p w:rsidR="00502D16" w:rsidRPr="00DD4C78" w:rsidRDefault="00502D16" w:rsidP="00CD5852">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3A5304"/>
    <w:multiLevelType w:val="hybridMultilevel"/>
    <w:tmpl w:val="76A0575C"/>
    <w:lvl w:ilvl="0" w:tplc="04090017">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1059A6-F9F9-4940-A4F6-7D7DC8DDFDC7}"/>
    <w:docVar w:name="dgnword-eventsink" w:val="95397816"/>
  </w:docVars>
  <w:rsids>
    <w:rsidRoot w:val="001E03F2"/>
    <w:rsid w:val="000034D5"/>
    <w:rsid w:val="00010686"/>
    <w:rsid w:val="00013396"/>
    <w:rsid w:val="00021DC3"/>
    <w:rsid w:val="00025BB3"/>
    <w:rsid w:val="00033521"/>
    <w:rsid w:val="0004494B"/>
    <w:rsid w:val="00052915"/>
    <w:rsid w:val="000534FC"/>
    <w:rsid w:val="00056070"/>
    <w:rsid w:val="00090F15"/>
    <w:rsid w:val="000A4BA0"/>
    <w:rsid w:val="000A7EAC"/>
    <w:rsid w:val="000B1332"/>
    <w:rsid w:val="000B24CB"/>
    <w:rsid w:val="000C3A41"/>
    <w:rsid w:val="000C482B"/>
    <w:rsid w:val="000C5BBE"/>
    <w:rsid w:val="000D08A2"/>
    <w:rsid w:val="000E3BB3"/>
    <w:rsid w:val="000E5D3D"/>
    <w:rsid w:val="000F5E56"/>
    <w:rsid w:val="00111D92"/>
    <w:rsid w:val="00116219"/>
    <w:rsid w:val="00116EC1"/>
    <w:rsid w:val="001204EC"/>
    <w:rsid w:val="0012181A"/>
    <w:rsid w:val="00121A2E"/>
    <w:rsid w:val="00123236"/>
    <w:rsid w:val="00132582"/>
    <w:rsid w:val="00135336"/>
    <w:rsid w:val="001362EE"/>
    <w:rsid w:val="00152CEA"/>
    <w:rsid w:val="00162F4F"/>
    <w:rsid w:val="00163625"/>
    <w:rsid w:val="001769B9"/>
    <w:rsid w:val="001832A6"/>
    <w:rsid w:val="001A411B"/>
    <w:rsid w:val="001B7336"/>
    <w:rsid w:val="001D0897"/>
    <w:rsid w:val="001D254F"/>
    <w:rsid w:val="001D6CB6"/>
    <w:rsid w:val="001E03F2"/>
    <w:rsid w:val="001E15B3"/>
    <w:rsid w:val="001E3BDD"/>
    <w:rsid w:val="001E6546"/>
    <w:rsid w:val="001E7155"/>
    <w:rsid w:val="002005C0"/>
    <w:rsid w:val="002031EB"/>
    <w:rsid w:val="00204CFA"/>
    <w:rsid w:val="00205EDB"/>
    <w:rsid w:val="002072D1"/>
    <w:rsid w:val="00221A0E"/>
    <w:rsid w:val="002277CD"/>
    <w:rsid w:val="00254C9A"/>
    <w:rsid w:val="00262759"/>
    <w:rsid w:val="002634C4"/>
    <w:rsid w:val="0026698B"/>
    <w:rsid w:val="00285A62"/>
    <w:rsid w:val="002A4696"/>
    <w:rsid w:val="002E0F47"/>
    <w:rsid w:val="002F05DD"/>
    <w:rsid w:val="002F4E68"/>
    <w:rsid w:val="0030648D"/>
    <w:rsid w:val="00306660"/>
    <w:rsid w:val="00312564"/>
    <w:rsid w:val="00313874"/>
    <w:rsid w:val="003348BE"/>
    <w:rsid w:val="0034275C"/>
    <w:rsid w:val="0035124A"/>
    <w:rsid w:val="00354647"/>
    <w:rsid w:val="003564A2"/>
    <w:rsid w:val="00377273"/>
    <w:rsid w:val="00381B94"/>
    <w:rsid w:val="003845C1"/>
    <w:rsid w:val="00387287"/>
    <w:rsid w:val="003875D0"/>
    <w:rsid w:val="00387AAE"/>
    <w:rsid w:val="003A5449"/>
    <w:rsid w:val="003B3645"/>
    <w:rsid w:val="003C2B16"/>
    <w:rsid w:val="003C4934"/>
    <w:rsid w:val="003C766B"/>
    <w:rsid w:val="003D2F77"/>
    <w:rsid w:val="003D67B7"/>
    <w:rsid w:val="003E3DE9"/>
    <w:rsid w:val="003E3F72"/>
    <w:rsid w:val="003E48F1"/>
    <w:rsid w:val="003F347A"/>
    <w:rsid w:val="00406431"/>
    <w:rsid w:val="004150D2"/>
    <w:rsid w:val="0042064C"/>
    <w:rsid w:val="00423E3E"/>
    <w:rsid w:val="00426648"/>
    <w:rsid w:val="00426FDA"/>
    <w:rsid w:val="00427AF4"/>
    <w:rsid w:val="00430EEF"/>
    <w:rsid w:val="004365C9"/>
    <w:rsid w:val="0045231F"/>
    <w:rsid w:val="00456906"/>
    <w:rsid w:val="004647DA"/>
    <w:rsid w:val="00465A1C"/>
    <w:rsid w:val="00467D6B"/>
    <w:rsid w:val="00477808"/>
    <w:rsid w:val="004779E1"/>
    <w:rsid w:val="00477D6B"/>
    <w:rsid w:val="004871E9"/>
    <w:rsid w:val="004A6C37"/>
    <w:rsid w:val="004A79F2"/>
    <w:rsid w:val="004B1535"/>
    <w:rsid w:val="004B2E01"/>
    <w:rsid w:val="004B3DE2"/>
    <w:rsid w:val="004B5276"/>
    <w:rsid w:val="004D50D6"/>
    <w:rsid w:val="004E1704"/>
    <w:rsid w:val="004E297D"/>
    <w:rsid w:val="004E2C9D"/>
    <w:rsid w:val="004F0005"/>
    <w:rsid w:val="004F2912"/>
    <w:rsid w:val="004F411E"/>
    <w:rsid w:val="004F5E15"/>
    <w:rsid w:val="004F6E8F"/>
    <w:rsid w:val="00502D16"/>
    <w:rsid w:val="00512DE1"/>
    <w:rsid w:val="00516162"/>
    <w:rsid w:val="0052184F"/>
    <w:rsid w:val="00527623"/>
    <w:rsid w:val="005332F0"/>
    <w:rsid w:val="0055013B"/>
    <w:rsid w:val="00551BA2"/>
    <w:rsid w:val="005573C4"/>
    <w:rsid w:val="00561839"/>
    <w:rsid w:val="00562D0A"/>
    <w:rsid w:val="00563B71"/>
    <w:rsid w:val="00571B99"/>
    <w:rsid w:val="0058365F"/>
    <w:rsid w:val="00585077"/>
    <w:rsid w:val="0059771A"/>
    <w:rsid w:val="005A7E93"/>
    <w:rsid w:val="005B4F42"/>
    <w:rsid w:val="005D07D6"/>
    <w:rsid w:val="005D12EE"/>
    <w:rsid w:val="005D3362"/>
    <w:rsid w:val="005F7947"/>
    <w:rsid w:val="00605827"/>
    <w:rsid w:val="006147AF"/>
    <w:rsid w:val="006308AF"/>
    <w:rsid w:val="00650820"/>
    <w:rsid w:val="0065166C"/>
    <w:rsid w:val="00656B5E"/>
    <w:rsid w:val="006570EA"/>
    <w:rsid w:val="0066007B"/>
    <w:rsid w:val="00662A40"/>
    <w:rsid w:val="00672468"/>
    <w:rsid w:val="00674587"/>
    <w:rsid w:val="00675021"/>
    <w:rsid w:val="00694A39"/>
    <w:rsid w:val="006A06C6"/>
    <w:rsid w:val="006A08D1"/>
    <w:rsid w:val="006A290D"/>
    <w:rsid w:val="006B742F"/>
    <w:rsid w:val="00710EEF"/>
    <w:rsid w:val="007224C8"/>
    <w:rsid w:val="00727DF1"/>
    <w:rsid w:val="00740B91"/>
    <w:rsid w:val="00760F1B"/>
    <w:rsid w:val="00771996"/>
    <w:rsid w:val="007733A5"/>
    <w:rsid w:val="00777256"/>
    <w:rsid w:val="00784053"/>
    <w:rsid w:val="00794BE2"/>
    <w:rsid w:val="007A381C"/>
    <w:rsid w:val="007B712E"/>
    <w:rsid w:val="007B71FE"/>
    <w:rsid w:val="007C76BB"/>
    <w:rsid w:val="007D781E"/>
    <w:rsid w:val="007E663E"/>
    <w:rsid w:val="00805298"/>
    <w:rsid w:val="00815082"/>
    <w:rsid w:val="00830C30"/>
    <w:rsid w:val="00844A8A"/>
    <w:rsid w:val="00847056"/>
    <w:rsid w:val="00850C61"/>
    <w:rsid w:val="008629AA"/>
    <w:rsid w:val="0088395E"/>
    <w:rsid w:val="00890517"/>
    <w:rsid w:val="008927D3"/>
    <w:rsid w:val="0089735A"/>
    <w:rsid w:val="008A1F54"/>
    <w:rsid w:val="008A29A8"/>
    <w:rsid w:val="008A6427"/>
    <w:rsid w:val="008B2CC1"/>
    <w:rsid w:val="008B4FB7"/>
    <w:rsid w:val="008B560B"/>
    <w:rsid w:val="008B658B"/>
    <w:rsid w:val="008B77FD"/>
    <w:rsid w:val="008D0EE8"/>
    <w:rsid w:val="008E6BD6"/>
    <w:rsid w:val="00900849"/>
    <w:rsid w:val="009057C4"/>
    <w:rsid w:val="0090731E"/>
    <w:rsid w:val="009131C3"/>
    <w:rsid w:val="009171F9"/>
    <w:rsid w:val="009274E6"/>
    <w:rsid w:val="00934431"/>
    <w:rsid w:val="00960901"/>
    <w:rsid w:val="00966A22"/>
    <w:rsid w:val="00972F03"/>
    <w:rsid w:val="00986C5F"/>
    <w:rsid w:val="009A0C8B"/>
    <w:rsid w:val="009A42B8"/>
    <w:rsid w:val="009A7934"/>
    <w:rsid w:val="009B2C92"/>
    <w:rsid w:val="009B6241"/>
    <w:rsid w:val="009C6454"/>
    <w:rsid w:val="009D1BC7"/>
    <w:rsid w:val="009D5A0B"/>
    <w:rsid w:val="009E4305"/>
    <w:rsid w:val="009F5E95"/>
    <w:rsid w:val="009F7188"/>
    <w:rsid w:val="00A01E57"/>
    <w:rsid w:val="00A13D09"/>
    <w:rsid w:val="00A16FC0"/>
    <w:rsid w:val="00A20AF3"/>
    <w:rsid w:val="00A32C9E"/>
    <w:rsid w:val="00A36792"/>
    <w:rsid w:val="00A535F3"/>
    <w:rsid w:val="00A5760B"/>
    <w:rsid w:val="00A72C57"/>
    <w:rsid w:val="00A77A0D"/>
    <w:rsid w:val="00AA1C18"/>
    <w:rsid w:val="00AB613D"/>
    <w:rsid w:val="00AB7E3B"/>
    <w:rsid w:val="00AD6BAB"/>
    <w:rsid w:val="00AE0B4D"/>
    <w:rsid w:val="00AE7F20"/>
    <w:rsid w:val="00B1384C"/>
    <w:rsid w:val="00B21087"/>
    <w:rsid w:val="00B25046"/>
    <w:rsid w:val="00B41780"/>
    <w:rsid w:val="00B4240A"/>
    <w:rsid w:val="00B466C0"/>
    <w:rsid w:val="00B510AD"/>
    <w:rsid w:val="00B530AB"/>
    <w:rsid w:val="00B543C9"/>
    <w:rsid w:val="00B6056B"/>
    <w:rsid w:val="00B65A0A"/>
    <w:rsid w:val="00B67CDC"/>
    <w:rsid w:val="00B70BA1"/>
    <w:rsid w:val="00B72D36"/>
    <w:rsid w:val="00B762FF"/>
    <w:rsid w:val="00B807FC"/>
    <w:rsid w:val="00B873AB"/>
    <w:rsid w:val="00B920EE"/>
    <w:rsid w:val="00BA2383"/>
    <w:rsid w:val="00BB5FD6"/>
    <w:rsid w:val="00BC4164"/>
    <w:rsid w:val="00BD2DCC"/>
    <w:rsid w:val="00C05BFB"/>
    <w:rsid w:val="00C1100E"/>
    <w:rsid w:val="00C21EE4"/>
    <w:rsid w:val="00C22453"/>
    <w:rsid w:val="00C228A7"/>
    <w:rsid w:val="00C318EE"/>
    <w:rsid w:val="00C31F36"/>
    <w:rsid w:val="00C42CB0"/>
    <w:rsid w:val="00C67C38"/>
    <w:rsid w:val="00C67EC4"/>
    <w:rsid w:val="00C90559"/>
    <w:rsid w:val="00CA2251"/>
    <w:rsid w:val="00CB032D"/>
    <w:rsid w:val="00CC0BB2"/>
    <w:rsid w:val="00CC7AA6"/>
    <w:rsid w:val="00CD5852"/>
    <w:rsid w:val="00CF10AC"/>
    <w:rsid w:val="00CF119C"/>
    <w:rsid w:val="00CF1257"/>
    <w:rsid w:val="00CF2958"/>
    <w:rsid w:val="00CF6EDA"/>
    <w:rsid w:val="00CF6F42"/>
    <w:rsid w:val="00D01E49"/>
    <w:rsid w:val="00D03774"/>
    <w:rsid w:val="00D048FD"/>
    <w:rsid w:val="00D229F8"/>
    <w:rsid w:val="00D346AA"/>
    <w:rsid w:val="00D35935"/>
    <w:rsid w:val="00D41207"/>
    <w:rsid w:val="00D51DF9"/>
    <w:rsid w:val="00D554BA"/>
    <w:rsid w:val="00D5629E"/>
    <w:rsid w:val="00D56C7C"/>
    <w:rsid w:val="00D62E72"/>
    <w:rsid w:val="00D64F48"/>
    <w:rsid w:val="00D651EF"/>
    <w:rsid w:val="00D71B4D"/>
    <w:rsid w:val="00D77516"/>
    <w:rsid w:val="00D82ABC"/>
    <w:rsid w:val="00D844C9"/>
    <w:rsid w:val="00D878D3"/>
    <w:rsid w:val="00D90289"/>
    <w:rsid w:val="00D93D55"/>
    <w:rsid w:val="00D9763E"/>
    <w:rsid w:val="00DC2A0E"/>
    <w:rsid w:val="00DC4C60"/>
    <w:rsid w:val="00DE62A8"/>
    <w:rsid w:val="00DF7A5C"/>
    <w:rsid w:val="00E0079A"/>
    <w:rsid w:val="00E020E0"/>
    <w:rsid w:val="00E1785D"/>
    <w:rsid w:val="00E3364A"/>
    <w:rsid w:val="00E444DA"/>
    <w:rsid w:val="00E45C84"/>
    <w:rsid w:val="00E504E5"/>
    <w:rsid w:val="00E5117F"/>
    <w:rsid w:val="00E6003F"/>
    <w:rsid w:val="00E72E20"/>
    <w:rsid w:val="00E7411E"/>
    <w:rsid w:val="00E81DF9"/>
    <w:rsid w:val="00E83639"/>
    <w:rsid w:val="00E83AAE"/>
    <w:rsid w:val="00E83C77"/>
    <w:rsid w:val="00E96453"/>
    <w:rsid w:val="00E979ED"/>
    <w:rsid w:val="00EA0CE1"/>
    <w:rsid w:val="00EB172E"/>
    <w:rsid w:val="00EB2E6D"/>
    <w:rsid w:val="00EB7A3E"/>
    <w:rsid w:val="00EC0708"/>
    <w:rsid w:val="00EC401A"/>
    <w:rsid w:val="00ED35AA"/>
    <w:rsid w:val="00ED4398"/>
    <w:rsid w:val="00EF3CB4"/>
    <w:rsid w:val="00EF530A"/>
    <w:rsid w:val="00EF6622"/>
    <w:rsid w:val="00F07643"/>
    <w:rsid w:val="00F1226D"/>
    <w:rsid w:val="00F15338"/>
    <w:rsid w:val="00F239B9"/>
    <w:rsid w:val="00F2480E"/>
    <w:rsid w:val="00F424E0"/>
    <w:rsid w:val="00F4795B"/>
    <w:rsid w:val="00F53E70"/>
    <w:rsid w:val="00F5522A"/>
    <w:rsid w:val="00F55408"/>
    <w:rsid w:val="00F57C61"/>
    <w:rsid w:val="00F66152"/>
    <w:rsid w:val="00F7458D"/>
    <w:rsid w:val="00F773C2"/>
    <w:rsid w:val="00F80845"/>
    <w:rsid w:val="00F81F97"/>
    <w:rsid w:val="00F84474"/>
    <w:rsid w:val="00F850FF"/>
    <w:rsid w:val="00F96B23"/>
    <w:rsid w:val="00FA0F0D"/>
    <w:rsid w:val="00FD59D1"/>
    <w:rsid w:val="00FE203B"/>
    <w:rsid w:val="00FF5502"/>
    <w:rsid w:val="00FF7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PageNumber">
    <w:name w:val="page number"/>
    <w:basedOn w:val="DefaultParagraphFont"/>
    <w:rsid w:val="00650820"/>
  </w:style>
  <w:style w:type="character" w:customStyle="1" w:styleId="FootnoteTextChar">
    <w:name w:val="Footnote Text Char"/>
    <w:link w:val="FootnoteText"/>
    <w:uiPriority w:val="99"/>
    <w:locked/>
    <w:rsid w:val="00650820"/>
    <w:rPr>
      <w:rFonts w:ascii="Arial" w:eastAsia="SimSun" w:hAnsi="Arial" w:cs="Arial"/>
      <w:sz w:val="18"/>
      <w:lang w:val="es-ES" w:eastAsia="zh-CN"/>
    </w:rPr>
  </w:style>
  <w:style w:type="character" w:styleId="FootnoteReference">
    <w:name w:val="footnote reference"/>
    <w:uiPriority w:val="99"/>
    <w:rsid w:val="00650820"/>
    <w:rPr>
      <w:rFonts w:cs="Times New Roman"/>
      <w:vertAlign w:val="superscript"/>
    </w:rPr>
  </w:style>
  <w:style w:type="paragraph" w:styleId="ListParagraph">
    <w:name w:val="List Paragraph"/>
    <w:basedOn w:val="Normal"/>
    <w:uiPriority w:val="99"/>
    <w:qFormat/>
    <w:rsid w:val="00650820"/>
    <w:pPr>
      <w:ind w:left="720"/>
      <w:contextualSpacing/>
    </w:pPr>
    <w:rPr>
      <w:rFonts w:ascii="Cambria" w:eastAsia="Times New Roman" w:hAnsi="Cambri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PageNumber">
    <w:name w:val="page number"/>
    <w:basedOn w:val="DefaultParagraphFont"/>
    <w:rsid w:val="00650820"/>
  </w:style>
  <w:style w:type="character" w:customStyle="1" w:styleId="FootnoteTextChar">
    <w:name w:val="Footnote Text Char"/>
    <w:link w:val="FootnoteText"/>
    <w:uiPriority w:val="99"/>
    <w:locked/>
    <w:rsid w:val="00650820"/>
    <w:rPr>
      <w:rFonts w:ascii="Arial" w:eastAsia="SimSun" w:hAnsi="Arial" w:cs="Arial"/>
      <w:sz w:val="18"/>
      <w:lang w:val="es-ES" w:eastAsia="zh-CN"/>
    </w:rPr>
  </w:style>
  <w:style w:type="character" w:styleId="FootnoteReference">
    <w:name w:val="footnote reference"/>
    <w:uiPriority w:val="99"/>
    <w:rsid w:val="00650820"/>
    <w:rPr>
      <w:rFonts w:cs="Times New Roman"/>
      <w:vertAlign w:val="superscript"/>
    </w:rPr>
  </w:style>
  <w:style w:type="paragraph" w:styleId="ListParagraph">
    <w:name w:val="List Paragraph"/>
    <w:basedOn w:val="Normal"/>
    <w:uiPriority w:val="99"/>
    <w:qFormat/>
    <w:rsid w:val="00650820"/>
    <w:pPr>
      <w:ind w:left="720"/>
      <w:contextualSpacing/>
    </w:pPr>
    <w:rPr>
      <w:rFonts w:ascii="Cambria" w:eastAsia="Times New Roman"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EB1C-4C3A-46BE-99B0-B50440D6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31</Pages>
  <Words>14160</Words>
  <Characters>80713</Characters>
  <Application>Microsoft Office Word</Application>
  <DocSecurity>0</DocSecurity>
  <Lines>672</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A/54/</vt:lpstr>
      <vt:lpstr>A/54/</vt:lpstr>
    </vt:vector>
  </TitlesOfParts>
  <Company>WIPO</Company>
  <LinksUpToDate>false</LinksUpToDate>
  <CharactersWithSpaces>94684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dc:title>
  <dc:creator>Maquetacion1</dc:creator>
  <cp:lastModifiedBy>MARIN-CUDRAZ DAVI Nicoletta</cp:lastModifiedBy>
  <cp:revision>45</cp:revision>
  <cp:lastPrinted>2014-06-23T09:24:00Z</cp:lastPrinted>
  <dcterms:created xsi:type="dcterms:W3CDTF">2014-06-30T07:45:00Z</dcterms:created>
  <dcterms:modified xsi:type="dcterms:W3CDTF">2014-06-30T14:41:00Z</dcterms:modified>
</cp:coreProperties>
</file>