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561C6" w:rsidRPr="008B2CC1" w:rsidTr="00090B30">
        <w:tc>
          <w:tcPr>
            <w:tcW w:w="4594" w:type="dxa"/>
            <w:tcBorders>
              <w:bottom w:val="single" w:sz="4" w:space="0" w:color="auto"/>
            </w:tcBorders>
            <w:tcMar>
              <w:bottom w:w="170" w:type="dxa"/>
            </w:tcMar>
          </w:tcPr>
          <w:p w:rsidR="008561C6" w:rsidRPr="008B2CC1" w:rsidRDefault="008561C6" w:rsidP="00090B30">
            <w:pPr>
              <w:pStyle w:val="Heading2"/>
              <w:spacing w:line="360" w:lineRule="auto"/>
            </w:pPr>
            <w:bookmarkStart w:id="0" w:name="_GoBack"/>
            <w:bookmarkEnd w:id="0"/>
          </w:p>
        </w:tc>
        <w:tc>
          <w:tcPr>
            <w:tcW w:w="4337" w:type="dxa"/>
            <w:tcBorders>
              <w:bottom w:val="single" w:sz="4" w:space="0" w:color="auto"/>
            </w:tcBorders>
            <w:tcMar>
              <w:left w:w="0" w:type="dxa"/>
              <w:right w:w="0" w:type="dxa"/>
            </w:tcMar>
          </w:tcPr>
          <w:p w:rsidR="008561C6" w:rsidRPr="008B2CC1" w:rsidRDefault="008561C6" w:rsidP="00090B30">
            <w:r>
              <w:rPr>
                <w:noProof/>
                <w:lang w:eastAsia="en-US"/>
              </w:rPr>
              <w:drawing>
                <wp:inline distT="0" distB="0" distL="0" distR="0" wp14:anchorId="2E2DCECD" wp14:editId="2E6367A4">
                  <wp:extent cx="1860550" cy="1327150"/>
                  <wp:effectExtent l="0" t="0" r="6350" b="635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561C6" w:rsidRPr="008B2CC1" w:rsidRDefault="008561C6" w:rsidP="00090B30">
            <w:pPr>
              <w:jc w:val="right"/>
            </w:pPr>
            <w:r w:rsidRPr="00605827">
              <w:rPr>
                <w:b/>
                <w:sz w:val="40"/>
                <w:szCs w:val="40"/>
              </w:rPr>
              <w:t>E</w:t>
            </w:r>
          </w:p>
        </w:tc>
      </w:tr>
      <w:tr w:rsidR="008B2CC1" w:rsidRPr="001832A6" w:rsidTr="0070736F">
        <w:trPr>
          <w:trHeight w:hRule="exact" w:val="340"/>
        </w:trPr>
        <w:tc>
          <w:tcPr>
            <w:tcW w:w="9356" w:type="dxa"/>
            <w:gridSpan w:val="3"/>
            <w:tcBorders>
              <w:top w:val="single" w:sz="4" w:space="0" w:color="auto"/>
            </w:tcBorders>
            <w:shd w:val="clear" w:color="auto" w:fill="auto"/>
            <w:tcMar>
              <w:top w:w="170" w:type="dxa"/>
              <w:left w:w="0" w:type="dxa"/>
              <w:right w:w="0" w:type="dxa"/>
            </w:tcMar>
            <w:vAlign w:val="bottom"/>
          </w:tcPr>
          <w:p w:rsidR="008B2CC1" w:rsidRPr="0090731E" w:rsidRDefault="00CF34E1" w:rsidP="00FA5F88">
            <w:pPr>
              <w:jc w:val="right"/>
              <w:rPr>
                <w:rFonts w:ascii="Arial Black" w:hAnsi="Arial Black"/>
                <w:caps/>
                <w:sz w:val="15"/>
              </w:rPr>
            </w:pPr>
            <w:r w:rsidRPr="00CF34E1">
              <w:rPr>
                <w:rFonts w:ascii="Arial Black" w:hAnsi="Arial Black"/>
                <w:caps/>
                <w:sz w:val="15"/>
              </w:rPr>
              <w:t>A/</w:t>
            </w:r>
            <w:bookmarkStart w:id="1" w:name="Code"/>
            <w:bookmarkEnd w:id="1"/>
            <w:r w:rsidR="00A00053">
              <w:rPr>
                <w:rFonts w:ascii="Arial Black" w:hAnsi="Arial Black"/>
                <w:caps/>
                <w:sz w:val="15"/>
              </w:rPr>
              <w:t>5</w:t>
            </w:r>
            <w:r w:rsidR="00F65E35">
              <w:rPr>
                <w:rFonts w:ascii="Arial Black" w:hAnsi="Arial Black"/>
                <w:caps/>
                <w:sz w:val="15"/>
              </w:rPr>
              <w:t>7</w:t>
            </w:r>
            <w:r w:rsidR="00EF53B9">
              <w:rPr>
                <w:rFonts w:ascii="Arial Black" w:hAnsi="Arial Black"/>
                <w:caps/>
                <w:sz w:val="15"/>
              </w:rPr>
              <w:t>/</w:t>
            </w:r>
            <w:r w:rsidR="000A3548">
              <w:rPr>
                <w:rFonts w:ascii="Arial Black" w:hAnsi="Arial Black"/>
                <w:caps/>
                <w:sz w:val="15"/>
              </w:rPr>
              <w:t>11</w:t>
            </w:r>
          </w:p>
        </w:tc>
      </w:tr>
      <w:tr w:rsidR="008B2CC1" w:rsidRPr="001832A6" w:rsidTr="00753B31">
        <w:trPr>
          <w:trHeight w:hRule="exact" w:val="170"/>
        </w:trPr>
        <w:tc>
          <w:tcPr>
            <w:tcW w:w="9356" w:type="dxa"/>
            <w:gridSpan w:val="3"/>
            <w:shd w:val="clear" w:color="auto" w:fill="auto"/>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EF53B9">
              <w:rPr>
                <w:rFonts w:ascii="Arial Black" w:hAnsi="Arial Black"/>
                <w:caps/>
                <w:sz w:val="15"/>
              </w:rPr>
              <w:t>ENGLISH</w:t>
            </w:r>
          </w:p>
        </w:tc>
      </w:tr>
      <w:tr w:rsidR="008B2CC1" w:rsidRPr="001832A6" w:rsidTr="00753B31">
        <w:trPr>
          <w:trHeight w:hRule="exact" w:val="198"/>
        </w:trPr>
        <w:tc>
          <w:tcPr>
            <w:tcW w:w="9356" w:type="dxa"/>
            <w:gridSpan w:val="3"/>
            <w:shd w:val="clear" w:color="auto" w:fill="auto"/>
            <w:tcMar>
              <w:left w:w="0" w:type="dxa"/>
              <w:right w:w="0" w:type="dxa"/>
            </w:tcMar>
            <w:vAlign w:val="bottom"/>
          </w:tcPr>
          <w:p w:rsidR="008B2CC1" w:rsidRPr="0090731E" w:rsidRDefault="008B2CC1">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A00053">
              <w:rPr>
                <w:rFonts w:ascii="Arial Black" w:hAnsi="Arial Black"/>
                <w:caps/>
                <w:sz w:val="15"/>
              </w:rPr>
              <w:t>october 11, 201</w:t>
            </w:r>
            <w:r w:rsidR="00F65E35">
              <w:rPr>
                <w:rFonts w:ascii="Arial Black" w:hAnsi="Arial Black"/>
                <w:caps/>
                <w:sz w:val="15"/>
              </w:rPr>
              <w:t>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7A12FD" w:rsidP="008B2CC1">
      <w:pPr>
        <w:rPr>
          <w:b/>
          <w:sz w:val="28"/>
          <w:szCs w:val="28"/>
        </w:rPr>
      </w:pPr>
      <w:r w:rsidRPr="007A12FD">
        <w:rPr>
          <w:b/>
          <w:sz w:val="28"/>
          <w:szCs w:val="28"/>
        </w:rPr>
        <w:t>Assemblies of the Member States of WIPO</w:t>
      </w:r>
    </w:p>
    <w:p w:rsidR="003845C1" w:rsidRDefault="003845C1" w:rsidP="003845C1"/>
    <w:p w:rsidR="003845C1" w:rsidRDefault="003845C1" w:rsidP="003845C1"/>
    <w:p w:rsidR="008B2CC1" w:rsidRPr="003845C1" w:rsidRDefault="008128E4" w:rsidP="008B2CC1">
      <w:pPr>
        <w:rPr>
          <w:b/>
          <w:sz w:val="24"/>
          <w:szCs w:val="24"/>
        </w:rPr>
      </w:pPr>
      <w:r>
        <w:rPr>
          <w:b/>
          <w:sz w:val="24"/>
          <w:szCs w:val="24"/>
        </w:rPr>
        <w:t>Fift</w:t>
      </w:r>
      <w:r w:rsidR="00997D45">
        <w:rPr>
          <w:b/>
          <w:sz w:val="24"/>
          <w:szCs w:val="24"/>
        </w:rPr>
        <w:t>y-</w:t>
      </w:r>
      <w:r w:rsidR="00F65E35">
        <w:rPr>
          <w:b/>
          <w:sz w:val="24"/>
          <w:szCs w:val="24"/>
        </w:rPr>
        <w:t xml:space="preserve">Seventh </w:t>
      </w:r>
      <w:r w:rsidR="00EF53B9">
        <w:rPr>
          <w:b/>
          <w:sz w:val="24"/>
          <w:szCs w:val="24"/>
        </w:rPr>
        <w:t>Series of Meetings</w:t>
      </w:r>
    </w:p>
    <w:p w:rsidR="008B2CC1" w:rsidRPr="003845C1" w:rsidRDefault="007A12FD" w:rsidP="008B2CC1">
      <w:pPr>
        <w:rPr>
          <w:b/>
          <w:sz w:val="24"/>
          <w:szCs w:val="24"/>
        </w:rPr>
      </w:pPr>
      <w:r w:rsidRPr="007A12FD">
        <w:rPr>
          <w:b/>
          <w:sz w:val="24"/>
          <w:szCs w:val="24"/>
        </w:rPr>
        <w:t xml:space="preserve">Geneva, </w:t>
      </w:r>
      <w:r w:rsidR="00A00053">
        <w:rPr>
          <w:b/>
          <w:sz w:val="24"/>
          <w:szCs w:val="24"/>
        </w:rPr>
        <w:t xml:space="preserve">October </w:t>
      </w:r>
      <w:r w:rsidR="00F65E35">
        <w:rPr>
          <w:b/>
          <w:sz w:val="24"/>
          <w:szCs w:val="24"/>
        </w:rPr>
        <w:t>2</w:t>
      </w:r>
      <w:r w:rsidR="00A00053">
        <w:rPr>
          <w:b/>
          <w:sz w:val="24"/>
          <w:szCs w:val="24"/>
        </w:rPr>
        <w:t xml:space="preserve"> to 11, 201</w:t>
      </w:r>
      <w:r w:rsidR="00F65E35">
        <w:rPr>
          <w:b/>
          <w:sz w:val="24"/>
          <w:szCs w:val="24"/>
        </w:rPr>
        <w:t>7</w:t>
      </w:r>
    </w:p>
    <w:p w:rsidR="008B2CC1" w:rsidRPr="008B2CC1" w:rsidRDefault="008B2CC1" w:rsidP="008B2CC1"/>
    <w:p w:rsidR="008B2CC1" w:rsidRPr="008B2CC1" w:rsidRDefault="008B2CC1" w:rsidP="008B2CC1"/>
    <w:p w:rsidR="008B2CC1" w:rsidRPr="008B2CC1" w:rsidRDefault="008B2CC1" w:rsidP="008B2CC1"/>
    <w:p w:rsidR="008B2CC1" w:rsidRPr="003845C1" w:rsidRDefault="00744B2F" w:rsidP="008B2CC1">
      <w:pPr>
        <w:rPr>
          <w:caps/>
          <w:sz w:val="24"/>
        </w:rPr>
      </w:pPr>
      <w:bookmarkStart w:id="4" w:name="TitleOfDoc"/>
      <w:bookmarkEnd w:id="4"/>
      <w:r>
        <w:rPr>
          <w:caps/>
          <w:sz w:val="24"/>
        </w:rPr>
        <w:t xml:space="preserve">Summary </w:t>
      </w:r>
      <w:r w:rsidR="00EF53B9">
        <w:rPr>
          <w:caps/>
          <w:sz w:val="24"/>
        </w:rPr>
        <w:t>REPORT</w:t>
      </w:r>
    </w:p>
    <w:p w:rsidR="008B2CC1" w:rsidRPr="008B2CC1" w:rsidRDefault="008B2CC1" w:rsidP="008B2CC1"/>
    <w:p w:rsidR="008B2CC1" w:rsidRPr="008B2CC1" w:rsidRDefault="00EF53B9" w:rsidP="008B2CC1">
      <w:pPr>
        <w:rPr>
          <w:i/>
        </w:rPr>
      </w:pPr>
      <w:bookmarkStart w:id="5" w:name="Prepared"/>
      <w:bookmarkEnd w:id="5"/>
      <w:proofErr w:type="gramStart"/>
      <w:r>
        <w:rPr>
          <w:i/>
        </w:rPr>
        <w:t>prepared</w:t>
      </w:r>
      <w:proofErr w:type="gramEnd"/>
      <w:r>
        <w:rPr>
          <w:i/>
        </w:rPr>
        <w:t xml:space="preserve"> by the Secretariat</w:t>
      </w:r>
    </w:p>
    <w:p w:rsidR="00AC205C" w:rsidRDefault="00AC205C"/>
    <w:p w:rsidR="000F5E56" w:rsidRDefault="000F5E56"/>
    <w:p w:rsidR="002928D3" w:rsidRDefault="002928D3" w:rsidP="0053057A"/>
    <w:p w:rsidR="00EF53B9" w:rsidRPr="007825FA" w:rsidRDefault="00EF53B9" w:rsidP="00EF53B9">
      <w:pPr>
        <w:pStyle w:val="Heading1"/>
        <w:rPr>
          <w:b w:val="0"/>
        </w:rPr>
      </w:pPr>
      <w:r w:rsidRPr="007825FA">
        <w:rPr>
          <w:b w:val="0"/>
        </w:rPr>
        <w:t>INTRODUCTION</w:t>
      </w:r>
    </w:p>
    <w:p w:rsidR="00EF53B9" w:rsidRPr="0099240B" w:rsidRDefault="00EF53B9" w:rsidP="00EF53B9">
      <w:pPr>
        <w:tabs>
          <w:tab w:val="left" w:pos="1701"/>
        </w:tabs>
        <w:ind w:left="1701" w:hanging="680"/>
      </w:pPr>
    </w:p>
    <w:p w:rsidR="00EF53B9" w:rsidRPr="003B3CA5" w:rsidRDefault="00EF53B9" w:rsidP="002C6B90">
      <w:pPr>
        <w:pStyle w:val="ONUME"/>
        <w:rPr>
          <w:szCs w:val="22"/>
        </w:rPr>
      </w:pPr>
      <w:r w:rsidRPr="003B3CA5">
        <w:rPr>
          <w:szCs w:val="22"/>
        </w:rPr>
        <w:t xml:space="preserve">This </w:t>
      </w:r>
      <w:r w:rsidR="00744B2F" w:rsidRPr="003B3CA5">
        <w:rPr>
          <w:szCs w:val="22"/>
        </w:rPr>
        <w:t xml:space="preserve">Summary </w:t>
      </w:r>
      <w:r w:rsidRPr="003B3CA5">
        <w:rPr>
          <w:szCs w:val="22"/>
        </w:rPr>
        <w:t>Report records the decisions of the following</w:t>
      </w:r>
      <w:r w:rsidR="00504289" w:rsidRPr="003B3CA5">
        <w:rPr>
          <w:szCs w:val="22"/>
        </w:rPr>
        <w:t> </w:t>
      </w:r>
      <w:r w:rsidR="00A00053" w:rsidRPr="003B3CA5">
        <w:rPr>
          <w:szCs w:val="22"/>
        </w:rPr>
        <w:t>21 </w:t>
      </w:r>
      <w:r w:rsidRPr="003B3CA5">
        <w:rPr>
          <w:szCs w:val="22"/>
        </w:rPr>
        <w:t>Assemblies and other bodies of the Member States of WIPO</w:t>
      </w:r>
      <w:r w:rsidR="00684B1F" w:rsidRPr="003B3CA5">
        <w:rPr>
          <w:szCs w:val="22"/>
        </w:rPr>
        <w:t xml:space="preserve"> (the “Assemblies”)</w:t>
      </w:r>
      <w:r w:rsidRPr="003B3CA5">
        <w:rPr>
          <w:szCs w:val="22"/>
        </w:rPr>
        <w:t>:</w:t>
      </w:r>
    </w:p>
    <w:p w:rsidR="00EF53B9" w:rsidRPr="003B3CA5" w:rsidRDefault="00EF53B9" w:rsidP="002F1114">
      <w:pPr>
        <w:pStyle w:val="texte"/>
        <w:tabs>
          <w:tab w:val="clear" w:pos="2340"/>
        </w:tabs>
        <w:spacing w:line="240" w:lineRule="auto"/>
        <w:ind w:left="1134" w:hanging="567"/>
        <w:rPr>
          <w:rFonts w:cs="Arial"/>
          <w:sz w:val="22"/>
          <w:szCs w:val="22"/>
        </w:rPr>
      </w:pPr>
      <w:r w:rsidRPr="003B3CA5">
        <w:rPr>
          <w:rFonts w:cs="Arial"/>
          <w:sz w:val="22"/>
          <w:szCs w:val="22"/>
        </w:rPr>
        <w:t xml:space="preserve">WIPO General Assembly, </w:t>
      </w:r>
      <w:r w:rsidR="008128E4" w:rsidRPr="003B3CA5">
        <w:rPr>
          <w:rFonts w:cs="Arial"/>
          <w:sz w:val="22"/>
          <w:szCs w:val="22"/>
        </w:rPr>
        <w:t>forty</w:t>
      </w:r>
      <w:r w:rsidR="0017048F" w:rsidRPr="003B3CA5">
        <w:rPr>
          <w:rFonts w:cs="Arial"/>
          <w:sz w:val="22"/>
          <w:szCs w:val="22"/>
        </w:rPr>
        <w:t>–</w:t>
      </w:r>
      <w:r w:rsidR="002D6A4A" w:rsidRPr="003B3CA5">
        <w:rPr>
          <w:rFonts w:cs="Arial"/>
          <w:sz w:val="22"/>
          <w:szCs w:val="22"/>
        </w:rPr>
        <w:t xml:space="preserve">ninth </w:t>
      </w:r>
      <w:r w:rsidRPr="003B3CA5">
        <w:rPr>
          <w:rFonts w:cs="Arial"/>
          <w:sz w:val="22"/>
          <w:szCs w:val="22"/>
        </w:rPr>
        <w:t>(</w:t>
      </w:r>
      <w:r w:rsidR="002D6A4A" w:rsidRPr="003B3CA5">
        <w:rPr>
          <w:rFonts w:cs="Arial"/>
          <w:sz w:val="22"/>
          <w:szCs w:val="22"/>
        </w:rPr>
        <w:t>23</w:t>
      </w:r>
      <w:r w:rsidR="002D6A4A" w:rsidRPr="003B3CA5">
        <w:rPr>
          <w:rFonts w:cs="Arial"/>
          <w:sz w:val="22"/>
          <w:szCs w:val="22"/>
          <w:vertAlign w:val="superscript"/>
        </w:rPr>
        <w:t>rd</w:t>
      </w:r>
      <w:r w:rsidR="002D6A4A" w:rsidRPr="003B3CA5">
        <w:rPr>
          <w:rFonts w:cs="Arial"/>
          <w:sz w:val="22"/>
          <w:szCs w:val="22"/>
        </w:rPr>
        <w:t xml:space="preserve"> ordinary</w:t>
      </w:r>
      <w:r w:rsidRPr="003B3CA5">
        <w:rPr>
          <w:rFonts w:cs="Arial"/>
          <w:sz w:val="22"/>
          <w:szCs w:val="22"/>
        </w:rPr>
        <w:t>) session</w:t>
      </w:r>
    </w:p>
    <w:p w:rsidR="00EF53B9" w:rsidRPr="003B3CA5" w:rsidRDefault="00EF53B9" w:rsidP="007932E1">
      <w:pPr>
        <w:pStyle w:val="texte"/>
        <w:tabs>
          <w:tab w:val="clear" w:pos="2340"/>
        </w:tabs>
        <w:spacing w:line="240" w:lineRule="auto"/>
        <w:ind w:left="550" w:firstLine="0"/>
        <w:rPr>
          <w:rFonts w:cs="Arial"/>
          <w:sz w:val="22"/>
          <w:szCs w:val="22"/>
        </w:rPr>
      </w:pPr>
      <w:r w:rsidRPr="003B3CA5">
        <w:rPr>
          <w:rFonts w:cs="Arial"/>
          <w:sz w:val="22"/>
          <w:szCs w:val="22"/>
        </w:rPr>
        <w:t xml:space="preserve">WIPO Conference, </w:t>
      </w:r>
      <w:r w:rsidR="008128E4" w:rsidRPr="003B3CA5">
        <w:rPr>
          <w:rFonts w:cs="Arial"/>
          <w:sz w:val="22"/>
          <w:szCs w:val="22"/>
        </w:rPr>
        <w:t>thirty</w:t>
      </w:r>
      <w:r w:rsidR="0017048F" w:rsidRPr="003B3CA5">
        <w:rPr>
          <w:rFonts w:cs="Arial"/>
          <w:sz w:val="22"/>
          <w:szCs w:val="22"/>
        </w:rPr>
        <w:t>–</w:t>
      </w:r>
      <w:r w:rsidR="002D6A4A" w:rsidRPr="003B3CA5">
        <w:rPr>
          <w:rFonts w:cs="Arial"/>
          <w:sz w:val="22"/>
          <w:szCs w:val="22"/>
        </w:rPr>
        <w:t xml:space="preserve">eighth </w:t>
      </w:r>
      <w:r w:rsidRPr="003B3CA5">
        <w:rPr>
          <w:rFonts w:cs="Arial"/>
          <w:sz w:val="22"/>
          <w:szCs w:val="22"/>
        </w:rPr>
        <w:t>(</w:t>
      </w:r>
      <w:r w:rsidR="002D6A4A" w:rsidRPr="003B3CA5">
        <w:rPr>
          <w:rFonts w:cs="Arial"/>
          <w:sz w:val="22"/>
          <w:szCs w:val="22"/>
        </w:rPr>
        <w:t>23</w:t>
      </w:r>
      <w:r w:rsidR="002D6A4A" w:rsidRPr="003B3CA5">
        <w:rPr>
          <w:rFonts w:cs="Arial"/>
          <w:sz w:val="22"/>
          <w:szCs w:val="22"/>
          <w:vertAlign w:val="superscript"/>
        </w:rPr>
        <w:t>rd</w:t>
      </w:r>
      <w:r w:rsidR="002D6A4A" w:rsidRPr="003B3CA5">
        <w:rPr>
          <w:rFonts w:cs="Arial"/>
          <w:sz w:val="22"/>
          <w:szCs w:val="22"/>
        </w:rPr>
        <w:t xml:space="preserve"> ordinary</w:t>
      </w:r>
      <w:r w:rsidRPr="003B3CA5">
        <w:rPr>
          <w:rFonts w:cs="Arial"/>
          <w:sz w:val="22"/>
          <w:szCs w:val="22"/>
        </w:rPr>
        <w:t>) session</w:t>
      </w:r>
    </w:p>
    <w:p w:rsidR="00EF53B9" w:rsidRPr="003B3CA5" w:rsidRDefault="00EF53B9" w:rsidP="002F1114">
      <w:pPr>
        <w:pStyle w:val="texte"/>
        <w:tabs>
          <w:tab w:val="clear" w:pos="2340"/>
        </w:tabs>
        <w:spacing w:line="240" w:lineRule="auto"/>
        <w:ind w:left="1134" w:hanging="584"/>
        <w:rPr>
          <w:rFonts w:cs="Arial"/>
          <w:sz w:val="22"/>
          <w:szCs w:val="22"/>
        </w:rPr>
      </w:pPr>
      <w:r w:rsidRPr="003B3CA5">
        <w:rPr>
          <w:rFonts w:cs="Arial"/>
          <w:sz w:val="22"/>
          <w:szCs w:val="22"/>
        </w:rPr>
        <w:t xml:space="preserve">WIPO Coordination Committee, </w:t>
      </w:r>
      <w:r w:rsidR="00770A9B" w:rsidRPr="003B3CA5">
        <w:rPr>
          <w:rFonts w:cs="Arial"/>
          <w:sz w:val="22"/>
          <w:szCs w:val="22"/>
        </w:rPr>
        <w:t>seventy-</w:t>
      </w:r>
      <w:r w:rsidR="002D6A4A" w:rsidRPr="003B3CA5">
        <w:rPr>
          <w:rFonts w:cs="Arial"/>
          <w:sz w:val="22"/>
          <w:szCs w:val="22"/>
        </w:rPr>
        <w:t xml:space="preserve">fourth </w:t>
      </w:r>
      <w:r w:rsidRPr="003B3CA5">
        <w:rPr>
          <w:rFonts w:cs="Arial"/>
          <w:sz w:val="22"/>
          <w:szCs w:val="22"/>
        </w:rPr>
        <w:t>(</w:t>
      </w:r>
      <w:r w:rsidR="002D6A4A" w:rsidRPr="003B3CA5">
        <w:rPr>
          <w:rFonts w:cs="Arial"/>
          <w:sz w:val="22"/>
          <w:szCs w:val="22"/>
        </w:rPr>
        <w:t>48</w:t>
      </w:r>
      <w:r w:rsidR="002D6A4A" w:rsidRPr="003B3CA5">
        <w:rPr>
          <w:rFonts w:cs="Arial"/>
          <w:sz w:val="22"/>
          <w:szCs w:val="22"/>
          <w:vertAlign w:val="superscript"/>
        </w:rPr>
        <w:t>th</w:t>
      </w:r>
      <w:r w:rsidR="002D6A4A" w:rsidRPr="003B3CA5">
        <w:rPr>
          <w:rFonts w:cs="Arial"/>
          <w:sz w:val="22"/>
          <w:szCs w:val="22"/>
        </w:rPr>
        <w:t xml:space="preserve"> ordinary</w:t>
      </w:r>
      <w:r w:rsidRPr="003B3CA5">
        <w:rPr>
          <w:rFonts w:cs="Arial"/>
          <w:sz w:val="22"/>
          <w:szCs w:val="22"/>
        </w:rPr>
        <w:t>) session</w:t>
      </w:r>
    </w:p>
    <w:p w:rsidR="00EF53B9" w:rsidRPr="003B3CA5" w:rsidRDefault="00EF53B9" w:rsidP="007932E1">
      <w:pPr>
        <w:pStyle w:val="texte"/>
        <w:tabs>
          <w:tab w:val="clear" w:pos="2340"/>
        </w:tabs>
        <w:spacing w:line="240" w:lineRule="auto"/>
        <w:ind w:left="550" w:firstLine="0"/>
        <w:rPr>
          <w:rFonts w:cs="Arial"/>
          <w:sz w:val="22"/>
          <w:szCs w:val="22"/>
        </w:rPr>
      </w:pPr>
      <w:r w:rsidRPr="003B3CA5">
        <w:rPr>
          <w:rFonts w:cs="Arial"/>
          <w:sz w:val="22"/>
          <w:szCs w:val="22"/>
        </w:rPr>
        <w:t xml:space="preserve">Paris Union Assembly, </w:t>
      </w:r>
      <w:r w:rsidR="00770A9B" w:rsidRPr="003B3CA5">
        <w:rPr>
          <w:rFonts w:cs="Arial"/>
          <w:sz w:val="22"/>
          <w:szCs w:val="22"/>
        </w:rPr>
        <w:t>fifty-</w:t>
      </w:r>
      <w:r w:rsidR="002D6A4A" w:rsidRPr="003B3CA5">
        <w:rPr>
          <w:rFonts w:cs="Arial"/>
          <w:sz w:val="22"/>
          <w:szCs w:val="22"/>
        </w:rPr>
        <w:t xml:space="preserve">second </w:t>
      </w:r>
      <w:r w:rsidRPr="003B3CA5">
        <w:rPr>
          <w:rFonts w:cs="Arial"/>
          <w:sz w:val="22"/>
          <w:szCs w:val="22"/>
        </w:rPr>
        <w:t>(</w:t>
      </w:r>
      <w:r w:rsidR="002D6A4A" w:rsidRPr="003B3CA5">
        <w:rPr>
          <w:rFonts w:cs="Arial"/>
          <w:sz w:val="22"/>
          <w:szCs w:val="22"/>
        </w:rPr>
        <w:t>23</w:t>
      </w:r>
      <w:r w:rsidR="002D6A4A" w:rsidRPr="003B3CA5">
        <w:rPr>
          <w:rFonts w:cs="Arial"/>
          <w:sz w:val="22"/>
          <w:szCs w:val="22"/>
          <w:vertAlign w:val="superscript"/>
        </w:rPr>
        <w:t>rd</w:t>
      </w:r>
      <w:r w:rsidR="002D6A4A" w:rsidRPr="003B3CA5">
        <w:rPr>
          <w:rFonts w:cs="Arial"/>
          <w:sz w:val="22"/>
          <w:szCs w:val="22"/>
        </w:rPr>
        <w:t xml:space="preserve"> ordinary</w:t>
      </w:r>
      <w:r w:rsidRPr="003B3CA5">
        <w:rPr>
          <w:rFonts w:cs="Arial"/>
          <w:sz w:val="22"/>
          <w:szCs w:val="22"/>
        </w:rPr>
        <w:t>) session</w:t>
      </w:r>
    </w:p>
    <w:p w:rsidR="00EF53B9" w:rsidRPr="003B3CA5" w:rsidRDefault="00EF53B9" w:rsidP="002F1114">
      <w:pPr>
        <w:pStyle w:val="texte"/>
        <w:tabs>
          <w:tab w:val="clear" w:pos="2340"/>
        </w:tabs>
        <w:spacing w:line="240" w:lineRule="auto"/>
        <w:ind w:left="1134" w:hanging="567"/>
        <w:rPr>
          <w:rFonts w:cs="Arial"/>
          <w:sz w:val="22"/>
          <w:szCs w:val="22"/>
        </w:rPr>
      </w:pPr>
      <w:r w:rsidRPr="003B3CA5">
        <w:rPr>
          <w:rFonts w:cs="Arial"/>
          <w:sz w:val="22"/>
          <w:szCs w:val="22"/>
        </w:rPr>
        <w:t xml:space="preserve">Paris Union Executive Committee, </w:t>
      </w:r>
      <w:r w:rsidR="008128E4" w:rsidRPr="003B3CA5">
        <w:rPr>
          <w:rFonts w:cs="Arial"/>
          <w:sz w:val="22"/>
          <w:szCs w:val="22"/>
        </w:rPr>
        <w:t>fifty</w:t>
      </w:r>
      <w:r w:rsidR="0017048F" w:rsidRPr="003B3CA5">
        <w:rPr>
          <w:rFonts w:cs="Arial"/>
          <w:sz w:val="22"/>
          <w:szCs w:val="22"/>
        </w:rPr>
        <w:t>–</w:t>
      </w:r>
      <w:r w:rsidR="002D6A4A" w:rsidRPr="003B3CA5">
        <w:rPr>
          <w:rFonts w:cs="Arial"/>
          <w:sz w:val="22"/>
          <w:szCs w:val="22"/>
        </w:rPr>
        <w:t xml:space="preserve">seventh </w:t>
      </w:r>
      <w:r w:rsidRPr="003B3CA5">
        <w:rPr>
          <w:rFonts w:cs="Arial"/>
          <w:sz w:val="22"/>
          <w:szCs w:val="22"/>
        </w:rPr>
        <w:t>(</w:t>
      </w:r>
      <w:r w:rsidR="002D6A4A" w:rsidRPr="003B3CA5">
        <w:rPr>
          <w:rFonts w:cs="Arial"/>
          <w:sz w:val="22"/>
          <w:szCs w:val="22"/>
        </w:rPr>
        <w:t>53</w:t>
      </w:r>
      <w:r w:rsidR="002D6A4A" w:rsidRPr="003B3CA5">
        <w:rPr>
          <w:rFonts w:cs="Arial"/>
          <w:sz w:val="22"/>
          <w:szCs w:val="22"/>
          <w:vertAlign w:val="superscript"/>
        </w:rPr>
        <w:t>rd</w:t>
      </w:r>
      <w:r w:rsidR="002D6A4A" w:rsidRPr="003B3CA5">
        <w:rPr>
          <w:rFonts w:cs="Arial"/>
          <w:sz w:val="22"/>
          <w:szCs w:val="22"/>
        </w:rPr>
        <w:t xml:space="preserve"> ordinary</w:t>
      </w:r>
      <w:r w:rsidRPr="003B3CA5">
        <w:rPr>
          <w:rFonts w:cs="Arial"/>
          <w:sz w:val="22"/>
          <w:szCs w:val="22"/>
        </w:rPr>
        <w:t>) session</w:t>
      </w:r>
    </w:p>
    <w:p w:rsidR="00EF53B9" w:rsidRPr="003B3CA5" w:rsidRDefault="00EF53B9" w:rsidP="007932E1">
      <w:pPr>
        <w:pStyle w:val="texte"/>
        <w:tabs>
          <w:tab w:val="clear" w:pos="2340"/>
        </w:tabs>
        <w:spacing w:line="240" w:lineRule="auto"/>
        <w:ind w:left="550" w:firstLine="0"/>
        <w:rPr>
          <w:rFonts w:cs="Arial"/>
          <w:sz w:val="22"/>
          <w:szCs w:val="22"/>
        </w:rPr>
      </w:pPr>
      <w:r w:rsidRPr="003B3CA5">
        <w:rPr>
          <w:rFonts w:cs="Arial"/>
          <w:sz w:val="22"/>
          <w:szCs w:val="22"/>
        </w:rPr>
        <w:t xml:space="preserve">Berne Union Assembly, </w:t>
      </w:r>
      <w:r w:rsidR="00F00FD9" w:rsidRPr="003B3CA5">
        <w:rPr>
          <w:rFonts w:cs="Arial"/>
          <w:sz w:val="22"/>
          <w:szCs w:val="22"/>
        </w:rPr>
        <w:t>forty-</w:t>
      </w:r>
      <w:r w:rsidR="002D6A4A" w:rsidRPr="003B3CA5">
        <w:rPr>
          <w:rFonts w:cs="Arial"/>
          <w:sz w:val="22"/>
          <w:szCs w:val="22"/>
        </w:rPr>
        <w:t xml:space="preserve">sixth </w:t>
      </w:r>
      <w:r w:rsidRPr="003B3CA5">
        <w:rPr>
          <w:rFonts w:cs="Arial"/>
          <w:sz w:val="22"/>
          <w:szCs w:val="22"/>
        </w:rPr>
        <w:t>(</w:t>
      </w:r>
      <w:r w:rsidR="002D6A4A" w:rsidRPr="003B3CA5">
        <w:rPr>
          <w:rFonts w:cs="Arial"/>
          <w:sz w:val="22"/>
          <w:szCs w:val="22"/>
        </w:rPr>
        <w:t>23</w:t>
      </w:r>
      <w:r w:rsidR="002D6A4A" w:rsidRPr="003B3CA5">
        <w:rPr>
          <w:rFonts w:cs="Arial"/>
          <w:sz w:val="22"/>
          <w:szCs w:val="22"/>
          <w:vertAlign w:val="superscript"/>
        </w:rPr>
        <w:t>rd</w:t>
      </w:r>
      <w:r w:rsidR="002D6A4A" w:rsidRPr="003B3CA5">
        <w:rPr>
          <w:rFonts w:cs="Arial"/>
          <w:sz w:val="22"/>
          <w:szCs w:val="22"/>
        </w:rPr>
        <w:t xml:space="preserve"> ordinary</w:t>
      </w:r>
      <w:r w:rsidRPr="003B3CA5">
        <w:rPr>
          <w:rFonts w:cs="Arial"/>
          <w:sz w:val="22"/>
          <w:szCs w:val="22"/>
        </w:rPr>
        <w:t>) session</w:t>
      </w:r>
    </w:p>
    <w:p w:rsidR="00EF53B9" w:rsidRPr="003B3CA5" w:rsidRDefault="00EF53B9" w:rsidP="002F1114">
      <w:pPr>
        <w:pStyle w:val="texte"/>
        <w:tabs>
          <w:tab w:val="clear" w:pos="2340"/>
        </w:tabs>
        <w:spacing w:line="240" w:lineRule="auto"/>
        <w:ind w:left="1134" w:hanging="584"/>
        <w:rPr>
          <w:rFonts w:cs="Arial"/>
          <w:sz w:val="22"/>
          <w:szCs w:val="22"/>
        </w:rPr>
      </w:pPr>
      <w:r w:rsidRPr="003B3CA5">
        <w:rPr>
          <w:rFonts w:cs="Arial"/>
          <w:sz w:val="22"/>
          <w:szCs w:val="22"/>
        </w:rPr>
        <w:t xml:space="preserve">Berne Union Executive Committee, </w:t>
      </w:r>
      <w:r w:rsidR="00D04D71" w:rsidRPr="003B3CA5">
        <w:rPr>
          <w:rFonts w:cs="Arial"/>
          <w:sz w:val="22"/>
          <w:szCs w:val="22"/>
        </w:rPr>
        <w:t>sixty-</w:t>
      </w:r>
      <w:r w:rsidR="002D6A4A" w:rsidRPr="003B3CA5">
        <w:rPr>
          <w:rFonts w:cs="Arial"/>
          <w:sz w:val="22"/>
          <w:szCs w:val="22"/>
        </w:rPr>
        <w:t xml:space="preserve">third </w:t>
      </w:r>
      <w:r w:rsidRPr="003B3CA5">
        <w:rPr>
          <w:rFonts w:cs="Arial"/>
          <w:sz w:val="22"/>
          <w:szCs w:val="22"/>
        </w:rPr>
        <w:t>(</w:t>
      </w:r>
      <w:r w:rsidR="002D6A4A" w:rsidRPr="003B3CA5">
        <w:rPr>
          <w:rFonts w:cs="Arial"/>
          <w:sz w:val="22"/>
          <w:szCs w:val="22"/>
        </w:rPr>
        <w:t>48</w:t>
      </w:r>
      <w:r w:rsidR="002D6A4A" w:rsidRPr="003B3CA5">
        <w:rPr>
          <w:rFonts w:cs="Arial"/>
          <w:sz w:val="22"/>
          <w:szCs w:val="22"/>
          <w:vertAlign w:val="superscript"/>
        </w:rPr>
        <w:t>th</w:t>
      </w:r>
      <w:r w:rsidR="002D6A4A" w:rsidRPr="003B3CA5">
        <w:rPr>
          <w:rFonts w:cs="Arial"/>
          <w:sz w:val="22"/>
          <w:szCs w:val="22"/>
        </w:rPr>
        <w:t xml:space="preserve"> ordinary</w:t>
      </w:r>
      <w:r w:rsidRPr="003B3CA5">
        <w:rPr>
          <w:rFonts w:cs="Arial"/>
          <w:sz w:val="22"/>
          <w:szCs w:val="22"/>
        </w:rPr>
        <w:t>) session</w:t>
      </w:r>
    </w:p>
    <w:p w:rsidR="00EF53B9" w:rsidRPr="003B3CA5" w:rsidRDefault="00EF53B9" w:rsidP="007932E1">
      <w:pPr>
        <w:pStyle w:val="texte"/>
        <w:tabs>
          <w:tab w:val="clear" w:pos="2340"/>
        </w:tabs>
        <w:spacing w:line="240" w:lineRule="auto"/>
        <w:ind w:left="550" w:firstLine="0"/>
        <w:rPr>
          <w:rFonts w:cs="Arial"/>
          <w:sz w:val="22"/>
          <w:szCs w:val="22"/>
        </w:rPr>
      </w:pPr>
      <w:r w:rsidRPr="003B3CA5">
        <w:rPr>
          <w:rFonts w:cs="Arial"/>
          <w:sz w:val="22"/>
          <w:szCs w:val="22"/>
        </w:rPr>
        <w:t xml:space="preserve">Madrid Union Assembly, </w:t>
      </w:r>
      <w:r w:rsidR="002D6A4A" w:rsidRPr="003B3CA5">
        <w:rPr>
          <w:rFonts w:cs="Arial"/>
          <w:sz w:val="22"/>
          <w:szCs w:val="22"/>
        </w:rPr>
        <w:t xml:space="preserve">fifty-first </w:t>
      </w:r>
      <w:r w:rsidRPr="003B3CA5">
        <w:rPr>
          <w:rFonts w:cs="Arial"/>
          <w:sz w:val="22"/>
          <w:szCs w:val="22"/>
        </w:rPr>
        <w:t>(</w:t>
      </w:r>
      <w:r w:rsidR="002D6A4A" w:rsidRPr="003B3CA5">
        <w:rPr>
          <w:rFonts w:cs="Arial"/>
          <w:sz w:val="22"/>
          <w:szCs w:val="22"/>
        </w:rPr>
        <w:t>22</w:t>
      </w:r>
      <w:r w:rsidR="002D6A4A" w:rsidRPr="003B3CA5">
        <w:rPr>
          <w:rFonts w:cs="Arial"/>
          <w:sz w:val="22"/>
          <w:szCs w:val="22"/>
          <w:vertAlign w:val="superscript"/>
        </w:rPr>
        <w:t>nd</w:t>
      </w:r>
      <w:r w:rsidR="002D6A4A" w:rsidRPr="003B3CA5">
        <w:rPr>
          <w:rFonts w:cs="Arial"/>
          <w:sz w:val="22"/>
          <w:szCs w:val="22"/>
        </w:rPr>
        <w:t xml:space="preserve"> ordinary</w:t>
      </w:r>
      <w:r w:rsidRPr="003B3CA5">
        <w:rPr>
          <w:rFonts w:cs="Arial"/>
          <w:sz w:val="22"/>
          <w:szCs w:val="22"/>
        </w:rPr>
        <w:t>) session</w:t>
      </w:r>
    </w:p>
    <w:p w:rsidR="00EF53B9" w:rsidRPr="003B3CA5" w:rsidRDefault="00EF53B9" w:rsidP="007932E1">
      <w:pPr>
        <w:pStyle w:val="texte"/>
        <w:tabs>
          <w:tab w:val="clear" w:pos="2340"/>
        </w:tabs>
        <w:spacing w:line="240" w:lineRule="auto"/>
        <w:ind w:left="550" w:firstLine="0"/>
        <w:rPr>
          <w:rFonts w:cs="Arial"/>
          <w:sz w:val="22"/>
          <w:szCs w:val="22"/>
        </w:rPr>
      </w:pPr>
      <w:r w:rsidRPr="003B3CA5">
        <w:rPr>
          <w:rFonts w:cs="Arial"/>
          <w:sz w:val="22"/>
          <w:szCs w:val="22"/>
        </w:rPr>
        <w:t xml:space="preserve">Hague Union Assembly, </w:t>
      </w:r>
      <w:r w:rsidR="0017048F" w:rsidRPr="003B3CA5">
        <w:rPr>
          <w:rFonts w:cs="Arial"/>
          <w:sz w:val="22"/>
          <w:szCs w:val="22"/>
        </w:rPr>
        <w:t>thirty</w:t>
      </w:r>
      <w:r w:rsidRPr="003B3CA5">
        <w:rPr>
          <w:rFonts w:cs="Arial"/>
          <w:sz w:val="22"/>
          <w:szCs w:val="22"/>
        </w:rPr>
        <w:noBreakHyphen/>
      </w:r>
      <w:r w:rsidR="002D6A4A" w:rsidRPr="003B3CA5">
        <w:rPr>
          <w:rFonts w:cs="Arial"/>
          <w:sz w:val="22"/>
          <w:szCs w:val="22"/>
        </w:rPr>
        <w:t xml:space="preserve">seventh </w:t>
      </w:r>
      <w:r w:rsidRPr="003B3CA5">
        <w:rPr>
          <w:rFonts w:cs="Arial"/>
          <w:sz w:val="22"/>
          <w:szCs w:val="22"/>
        </w:rPr>
        <w:t>(</w:t>
      </w:r>
      <w:r w:rsidR="002D6A4A" w:rsidRPr="003B3CA5">
        <w:rPr>
          <w:rFonts w:cs="Arial"/>
          <w:sz w:val="22"/>
          <w:szCs w:val="22"/>
        </w:rPr>
        <w:t>21</w:t>
      </w:r>
      <w:r w:rsidR="002D6A4A" w:rsidRPr="003B3CA5">
        <w:rPr>
          <w:rFonts w:cs="Arial"/>
          <w:sz w:val="22"/>
          <w:szCs w:val="22"/>
          <w:vertAlign w:val="superscript"/>
        </w:rPr>
        <w:t>st</w:t>
      </w:r>
      <w:r w:rsidR="002D6A4A" w:rsidRPr="003B3CA5">
        <w:rPr>
          <w:rFonts w:cs="Arial"/>
          <w:sz w:val="22"/>
          <w:szCs w:val="22"/>
        </w:rPr>
        <w:t xml:space="preserve"> ordinary</w:t>
      </w:r>
      <w:r w:rsidRPr="003B3CA5">
        <w:rPr>
          <w:rFonts w:cs="Arial"/>
          <w:sz w:val="22"/>
          <w:szCs w:val="22"/>
        </w:rPr>
        <w:t>) session</w:t>
      </w:r>
    </w:p>
    <w:p w:rsidR="00EF53B9" w:rsidRPr="003B3CA5" w:rsidRDefault="00EF53B9" w:rsidP="007932E1">
      <w:pPr>
        <w:pStyle w:val="texte"/>
        <w:tabs>
          <w:tab w:val="clear" w:pos="2340"/>
        </w:tabs>
        <w:spacing w:line="240" w:lineRule="auto"/>
        <w:ind w:left="550" w:firstLine="0"/>
        <w:rPr>
          <w:rFonts w:cs="Arial"/>
          <w:sz w:val="22"/>
          <w:szCs w:val="22"/>
        </w:rPr>
      </w:pPr>
      <w:r w:rsidRPr="003B3CA5">
        <w:rPr>
          <w:rFonts w:cs="Arial"/>
          <w:sz w:val="22"/>
          <w:szCs w:val="22"/>
        </w:rPr>
        <w:t xml:space="preserve">Nice Union Assembly, </w:t>
      </w:r>
      <w:r w:rsidR="0017048F" w:rsidRPr="003B3CA5">
        <w:rPr>
          <w:rFonts w:cs="Arial"/>
          <w:sz w:val="22"/>
          <w:szCs w:val="22"/>
        </w:rPr>
        <w:t>thirty</w:t>
      </w:r>
      <w:r w:rsidRPr="003B3CA5">
        <w:rPr>
          <w:rFonts w:cs="Arial"/>
          <w:sz w:val="22"/>
          <w:szCs w:val="22"/>
        </w:rPr>
        <w:noBreakHyphen/>
      </w:r>
      <w:r w:rsidR="002D6A4A" w:rsidRPr="003B3CA5">
        <w:rPr>
          <w:rFonts w:cs="Arial"/>
          <w:sz w:val="22"/>
          <w:szCs w:val="22"/>
        </w:rPr>
        <w:t xml:space="preserve">seventh </w:t>
      </w:r>
      <w:r w:rsidRPr="003B3CA5">
        <w:rPr>
          <w:rFonts w:cs="Arial"/>
          <w:sz w:val="22"/>
          <w:szCs w:val="22"/>
        </w:rPr>
        <w:t>(</w:t>
      </w:r>
      <w:r w:rsidR="002D6A4A" w:rsidRPr="003B3CA5">
        <w:rPr>
          <w:rFonts w:cs="Arial"/>
          <w:sz w:val="22"/>
          <w:szCs w:val="22"/>
        </w:rPr>
        <w:t>23</w:t>
      </w:r>
      <w:r w:rsidR="002D6A4A" w:rsidRPr="003B3CA5">
        <w:rPr>
          <w:rFonts w:cs="Arial"/>
          <w:sz w:val="22"/>
          <w:szCs w:val="22"/>
          <w:vertAlign w:val="superscript"/>
        </w:rPr>
        <w:t>rd</w:t>
      </w:r>
      <w:r w:rsidR="002D6A4A" w:rsidRPr="003B3CA5">
        <w:rPr>
          <w:rFonts w:cs="Arial"/>
          <w:sz w:val="22"/>
          <w:szCs w:val="22"/>
        </w:rPr>
        <w:t xml:space="preserve"> ordinary</w:t>
      </w:r>
      <w:r w:rsidRPr="003B3CA5">
        <w:rPr>
          <w:rFonts w:cs="Arial"/>
          <w:sz w:val="22"/>
          <w:szCs w:val="22"/>
        </w:rPr>
        <w:t>) session</w:t>
      </w:r>
    </w:p>
    <w:p w:rsidR="00EF53B9" w:rsidRPr="003B3CA5" w:rsidRDefault="00EF53B9" w:rsidP="007932E1">
      <w:pPr>
        <w:pStyle w:val="texte"/>
        <w:tabs>
          <w:tab w:val="clear" w:pos="2340"/>
        </w:tabs>
        <w:spacing w:line="240" w:lineRule="auto"/>
        <w:ind w:left="550" w:firstLine="0"/>
        <w:rPr>
          <w:rFonts w:cs="Arial"/>
          <w:sz w:val="22"/>
          <w:szCs w:val="22"/>
        </w:rPr>
      </w:pPr>
      <w:r w:rsidRPr="003B3CA5">
        <w:rPr>
          <w:rFonts w:cs="Arial"/>
          <w:sz w:val="22"/>
          <w:szCs w:val="22"/>
        </w:rPr>
        <w:t xml:space="preserve">Lisbon Union Assembly, </w:t>
      </w:r>
      <w:r w:rsidR="00F00FD9" w:rsidRPr="003B3CA5">
        <w:rPr>
          <w:rFonts w:cs="Arial"/>
          <w:sz w:val="22"/>
          <w:szCs w:val="22"/>
        </w:rPr>
        <w:t>thirty-</w:t>
      </w:r>
      <w:r w:rsidR="002D6A4A" w:rsidRPr="003B3CA5">
        <w:rPr>
          <w:rFonts w:cs="Arial"/>
          <w:sz w:val="22"/>
          <w:szCs w:val="22"/>
        </w:rPr>
        <w:t xml:space="preserve">fourth </w:t>
      </w:r>
      <w:r w:rsidRPr="003B3CA5">
        <w:rPr>
          <w:rFonts w:cs="Arial"/>
          <w:sz w:val="22"/>
          <w:szCs w:val="22"/>
        </w:rPr>
        <w:t>(</w:t>
      </w:r>
      <w:r w:rsidR="002D6A4A" w:rsidRPr="003B3CA5">
        <w:rPr>
          <w:rFonts w:cs="Arial"/>
          <w:sz w:val="22"/>
          <w:szCs w:val="22"/>
        </w:rPr>
        <w:t>22</w:t>
      </w:r>
      <w:r w:rsidR="002D6A4A" w:rsidRPr="003B3CA5">
        <w:rPr>
          <w:rFonts w:cs="Arial"/>
          <w:sz w:val="22"/>
          <w:szCs w:val="22"/>
          <w:vertAlign w:val="superscript"/>
        </w:rPr>
        <w:t>nd</w:t>
      </w:r>
      <w:r w:rsidR="002D6A4A" w:rsidRPr="003B3CA5">
        <w:rPr>
          <w:rFonts w:cs="Arial"/>
          <w:sz w:val="22"/>
          <w:szCs w:val="22"/>
        </w:rPr>
        <w:t xml:space="preserve"> ordinary</w:t>
      </w:r>
      <w:r w:rsidRPr="003B3CA5">
        <w:rPr>
          <w:rFonts w:cs="Arial"/>
          <w:sz w:val="22"/>
          <w:szCs w:val="22"/>
        </w:rPr>
        <w:t>) session</w:t>
      </w:r>
    </w:p>
    <w:p w:rsidR="00EF53B9" w:rsidRPr="003B3CA5" w:rsidRDefault="00EF53B9" w:rsidP="002F1114">
      <w:pPr>
        <w:pStyle w:val="texte"/>
        <w:tabs>
          <w:tab w:val="clear" w:pos="2340"/>
        </w:tabs>
        <w:spacing w:line="240" w:lineRule="auto"/>
        <w:ind w:left="1134" w:hanging="567"/>
        <w:rPr>
          <w:rFonts w:cs="Arial"/>
          <w:sz w:val="22"/>
          <w:szCs w:val="22"/>
        </w:rPr>
      </w:pPr>
      <w:r w:rsidRPr="003B3CA5">
        <w:rPr>
          <w:rFonts w:cs="Arial"/>
          <w:sz w:val="22"/>
          <w:szCs w:val="22"/>
        </w:rPr>
        <w:t xml:space="preserve">Locarno Union Assembly, </w:t>
      </w:r>
      <w:r w:rsidR="00EF1DB3" w:rsidRPr="003B3CA5">
        <w:rPr>
          <w:rFonts w:cs="Arial"/>
          <w:sz w:val="22"/>
          <w:szCs w:val="22"/>
        </w:rPr>
        <w:t>thirty</w:t>
      </w:r>
      <w:r w:rsidRPr="003B3CA5">
        <w:rPr>
          <w:rFonts w:cs="Arial"/>
          <w:sz w:val="22"/>
          <w:szCs w:val="22"/>
        </w:rPr>
        <w:noBreakHyphen/>
      </w:r>
      <w:r w:rsidR="002D6A4A" w:rsidRPr="003B3CA5">
        <w:rPr>
          <w:rFonts w:cs="Arial"/>
          <w:sz w:val="22"/>
          <w:szCs w:val="22"/>
        </w:rPr>
        <w:t xml:space="preserve">seventh </w:t>
      </w:r>
      <w:r w:rsidRPr="003B3CA5">
        <w:rPr>
          <w:rFonts w:cs="Arial"/>
          <w:sz w:val="22"/>
          <w:szCs w:val="22"/>
        </w:rPr>
        <w:t>(</w:t>
      </w:r>
      <w:r w:rsidR="002D6A4A" w:rsidRPr="003B3CA5">
        <w:rPr>
          <w:rFonts w:cs="Arial"/>
          <w:sz w:val="22"/>
          <w:szCs w:val="22"/>
        </w:rPr>
        <w:t>22</w:t>
      </w:r>
      <w:r w:rsidR="002D6A4A" w:rsidRPr="003B3CA5">
        <w:rPr>
          <w:rFonts w:cs="Arial"/>
          <w:sz w:val="22"/>
          <w:szCs w:val="22"/>
          <w:vertAlign w:val="superscript"/>
        </w:rPr>
        <w:t>nd</w:t>
      </w:r>
      <w:r w:rsidR="002D6A4A" w:rsidRPr="003B3CA5">
        <w:rPr>
          <w:rFonts w:cs="Arial"/>
          <w:sz w:val="22"/>
          <w:szCs w:val="22"/>
        </w:rPr>
        <w:t xml:space="preserve"> ordinary</w:t>
      </w:r>
      <w:r w:rsidRPr="003B3CA5">
        <w:rPr>
          <w:rFonts w:cs="Arial"/>
          <w:sz w:val="22"/>
          <w:szCs w:val="22"/>
        </w:rPr>
        <w:t>) session</w:t>
      </w:r>
    </w:p>
    <w:p w:rsidR="00EF53B9" w:rsidRPr="003B3CA5" w:rsidRDefault="00EF53B9" w:rsidP="00676C0A">
      <w:pPr>
        <w:pStyle w:val="texte"/>
        <w:tabs>
          <w:tab w:val="clear" w:pos="2340"/>
        </w:tabs>
        <w:spacing w:line="240" w:lineRule="auto"/>
        <w:ind w:left="1100" w:hanging="550"/>
        <w:rPr>
          <w:rFonts w:cs="Arial"/>
          <w:sz w:val="22"/>
          <w:szCs w:val="22"/>
        </w:rPr>
      </w:pPr>
      <w:r w:rsidRPr="003B3CA5">
        <w:rPr>
          <w:rFonts w:cs="Arial"/>
          <w:sz w:val="22"/>
          <w:szCs w:val="22"/>
        </w:rPr>
        <w:t xml:space="preserve">IPC [International Patent Classification] Union Assembly, </w:t>
      </w:r>
      <w:r w:rsidR="00EF1DB3" w:rsidRPr="003B3CA5">
        <w:rPr>
          <w:rFonts w:cs="Arial"/>
          <w:sz w:val="22"/>
          <w:szCs w:val="22"/>
        </w:rPr>
        <w:t>thirty</w:t>
      </w:r>
      <w:r w:rsidR="00CF2DAD" w:rsidRPr="003B3CA5">
        <w:rPr>
          <w:rFonts w:cs="Arial"/>
          <w:sz w:val="22"/>
          <w:szCs w:val="22"/>
        </w:rPr>
        <w:noBreakHyphen/>
      </w:r>
      <w:r w:rsidR="002D6A4A" w:rsidRPr="003B3CA5">
        <w:rPr>
          <w:rFonts w:cs="Arial"/>
          <w:sz w:val="22"/>
          <w:szCs w:val="22"/>
        </w:rPr>
        <w:t>eighth </w:t>
      </w:r>
      <w:r w:rsidRPr="003B3CA5">
        <w:rPr>
          <w:rFonts w:cs="Arial"/>
          <w:sz w:val="22"/>
          <w:szCs w:val="22"/>
        </w:rPr>
        <w:t>(</w:t>
      </w:r>
      <w:r w:rsidR="002D6A4A" w:rsidRPr="003B3CA5">
        <w:rPr>
          <w:rFonts w:cs="Arial"/>
          <w:sz w:val="22"/>
          <w:szCs w:val="22"/>
        </w:rPr>
        <w:t>21</w:t>
      </w:r>
      <w:r w:rsidR="002D6A4A" w:rsidRPr="003B3CA5">
        <w:rPr>
          <w:rFonts w:cs="Arial"/>
          <w:sz w:val="22"/>
          <w:szCs w:val="22"/>
          <w:vertAlign w:val="superscript"/>
        </w:rPr>
        <w:t>st</w:t>
      </w:r>
      <w:r w:rsidR="002D6A4A" w:rsidRPr="003B3CA5">
        <w:rPr>
          <w:rFonts w:cs="Arial"/>
          <w:sz w:val="22"/>
          <w:szCs w:val="22"/>
        </w:rPr>
        <w:t> ordinary</w:t>
      </w:r>
      <w:r w:rsidRPr="003B3CA5">
        <w:rPr>
          <w:rFonts w:cs="Arial"/>
          <w:sz w:val="22"/>
          <w:szCs w:val="22"/>
        </w:rPr>
        <w:t>) session</w:t>
      </w:r>
    </w:p>
    <w:p w:rsidR="00EF53B9" w:rsidRPr="003B3CA5" w:rsidRDefault="00EF53B9" w:rsidP="00676C0A">
      <w:pPr>
        <w:pStyle w:val="texte"/>
        <w:tabs>
          <w:tab w:val="clear" w:pos="2340"/>
        </w:tabs>
        <w:spacing w:line="240" w:lineRule="auto"/>
        <w:ind w:left="1100" w:hanging="550"/>
        <w:rPr>
          <w:rFonts w:cs="Arial"/>
          <w:sz w:val="22"/>
          <w:szCs w:val="22"/>
        </w:rPr>
      </w:pPr>
      <w:r w:rsidRPr="003B3CA5">
        <w:rPr>
          <w:rFonts w:cs="Arial"/>
          <w:sz w:val="22"/>
          <w:szCs w:val="22"/>
        </w:rPr>
        <w:t>PCT [Patent Cooperation Treaty] Union Assembly, forty</w:t>
      </w:r>
      <w:r w:rsidR="005F1037" w:rsidRPr="003B3CA5">
        <w:rPr>
          <w:rFonts w:cs="Arial"/>
          <w:sz w:val="22"/>
          <w:szCs w:val="22"/>
        </w:rPr>
        <w:t>–</w:t>
      </w:r>
      <w:r w:rsidR="002D6A4A" w:rsidRPr="003B3CA5">
        <w:rPr>
          <w:rFonts w:cs="Arial"/>
          <w:sz w:val="22"/>
          <w:szCs w:val="22"/>
        </w:rPr>
        <w:t xml:space="preserve">ninth </w:t>
      </w:r>
      <w:r w:rsidR="00207910" w:rsidRPr="003B3CA5">
        <w:rPr>
          <w:rFonts w:cs="Arial"/>
          <w:sz w:val="22"/>
          <w:szCs w:val="22"/>
        </w:rPr>
        <w:t>(</w:t>
      </w:r>
      <w:r w:rsidR="002D6A4A" w:rsidRPr="003B3CA5">
        <w:rPr>
          <w:rFonts w:cs="Arial"/>
          <w:sz w:val="22"/>
          <w:szCs w:val="22"/>
        </w:rPr>
        <w:t>21</w:t>
      </w:r>
      <w:r w:rsidR="002D6A4A" w:rsidRPr="003B3CA5">
        <w:rPr>
          <w:rFonts w:cs="Arial"/>
          <w:sz w:val="22"/>
          <w:szCs w:val="22"/>
          <w:vertAlign w:val="superscript"/>
        </w:rPr>
        <w:t>st</w:t>
      </w:r>
      <w:r w:rsidR="002D6A4A" w:rsidRPr="003B3CA5">
        <w:rPr>
          <w:rFonts w:cs="Arial"/>
          <w:sz w:val="22"/>
          <w:szCs w:val="22"/>
        </w:rPr>
        <w:t> ordinary</w:t>
      </w:r>
      <w:r w:rsidRPr="003B3CA5">
        <w:rPr>
          <w:rFonts w:cs="Arial"/>
          <w:sz w:val="22"/>
          <w:szCs w:val="22"/>
        </w:rPr>
        <w:t>) session</w:t>
      </w:r>
    </w:p>
    <w:p w:rsidR="00EF53B9" w:rsidRPr="003B3CA5" w:rsidRDefault="00EF53B9" w:rsidP="002F1114">
      <w:pPr>
        <w:pStyle w:val="texte"/>
        <w:tabs>
          <w:tab w:val="clear" w:pos="2340"/>
        </w:tabs>
        <w:spacing w:line="240" w:lineRule="auto"/>
        <w:ind w:left="1134" w:hanging="584"/>
        <w:rPr>
          <w:rFonts w:cs="Arial"/>
          <w:sz w:val="22"/>
          <w:szCs w:val="22"/>
        </w:rPr>
      </w:pPr>
      <w:r w:rsidRPr="003B3CA5">
        <w:rPr>
          <w:rFonts w:cs="Arial"/>
          <w:sz w:val="22"/>
          <w:szCs w:val="22"/>
        </w:rPr>
        <w:t xml:space="preserve">Budapest Union Assembly, </w:t>
      </w:r>
      <w:r w:rsidR="00F00FD9" w:rsidRPr="003B3CA5">
        <w:rPr>
          <w:rFonts w:cs="Arial"/>
          <w:sz w:val="22"/>
          <w:szCs w:val="22"/>
        </w:rPr>
        <w:t>thirty-</w:t>
      </w:r>
      <w:r w:rsidR="002D6A4A" w:rsidRPr="003B3CA5">
        <w:rPr>
          <w:rFonts w:cs="Arial"/>
          <w:sz w:val="22"/>
          <w:szCs w:val="22"/>
        </w:rPr>
        <w:t xml:space="preserve">fourth </w:t>
      </w:r>
      <w:r w:rsidRPr="003B3CA5">
        <w:rPr>
          <w:rFonts w:cs="Arial"/>
          <w:sz w:val="22"/>
          <w:szCs w:val="22"/>
        </w:rPr>
        <w:t>(</w:t>
      </w:r>
      <w:r w:rsidR="002D6A4A" w:rsidRPr="003B3CA5">
        <w:rPr>
          <w:rFonts w:cs="Arial"/>
          <w:sz w:val="22"/>
          <w:szCs w:val="22"/>
        </w:rPr>
        <w:t>19</w:t>
      </w:r>
      <w:r w:rsidR="002D6A4A" w:rsidRPr="003B3CA5">
        <w:rPr>
          <w:rFonts w:cs="Arial"/>
          <w:sz w:val="22"/>
          <w:szCs w:val="22"/>
          <w:vertAlign w:val="superscript"/>
        </w:rPr>
        <w:t>th</w:t>
      </w:r>
      <w:r w:rsidR="002D6A4A" w:rsidRPr="003B3CA5">
        <w:rPr>
          <w:rFonts w:cs="Arial"/>
          <w:sz w:val="22"/>
          <w:szCs w:val="22"/>
        </w:rPr>
        <w:t xml:space="preserve"> ordinary</w:t>
      </w:r>
      <w:r w:rsidRPr="003B3CA5">
        <w:rPr>
          <w:rFonts w:cs="Arial"/>
          <w:sz w:val="22"/>
          <w:szCs w:val="22"/>
        </w:rPr>
        <w:t>) session</w:t>
      </w:r>
    </w:p>
    <w:p w:rsidR="00EF53B9" w:rsidRPr="003B3CA5" w:rsidRDefault="00EF53B9" w:rsidP="002F1114">
      <w:pPr>
        <w:pStyle w:val="texte"/>
        <w:tabs>
          <w:tab w:val="clear" w:pos="2340"/>
        </w:tabs>
        <w:spacing w:line="240" w:lineRule="auto"/>
        <w:ind w:left="1134" w:hanging="584"/>
        <w:rPr>
          <w:rFonts w:cs="Arial"/>
          <w:sz w:val="22"/>
          <w:szCs w:val="22"/>
        </w:rPr>
      </w:pPr>
      <w:r w:rsidRPr="003B3CA5">
        <w:rPr>
          <w:rFonts w:cs="Arial"/>
          <w:sz w:val="22"/>
          <w:szCs w:val="22"/>
        </w:rPr>
        <w:t xml:space="preserve">Vienna Union Assembly, </w:t>
      </w:r>
      <w:r w:rsidR="002D6A4A" w:rsidRPr="003B3CA5">
        <w:rPr>
          <w:rFonts w:cs="Arial"/>
          <w:sz w:val="22"/>
          <w:szCs w:val="22"/>
        </w:rPr>
        <w:t xml:space="preserve">thirtieth </w:t>
      </w:r>
      <w:r w:rsidRPr="003B3CA5">
        <w:rPr>
          <w:rFonts w:cs="Arial"/>
          <w:sz w:val="22"/>
          <w:szCs w:val="22"/>
        </w:rPr>
        <w:t>(</w:t>
      </w:r>
      <w:r w:rsidR="002D6A4A" w:rsidRPr="003B3CA5">
        <w:rPr>
          <w:rFonts w:cs="Arial"/>
          <w:sz w:val="22"/>
          <w:szCs w:val="22"/>
        </w:rPr>
        <w:t>19</w:t>
      </w:r>
      <w:r w:rsidR="002D6A4A" w:rsidRPr="003B3CA5">
        <w:rPr>
          <w:rFonts w:cs="Arial"/>
          <w:sz w:val="22"/>
          <w:szCs w:val="22"/>
          <w:vertAlign w:val="superscript"/>
        </w:rPr>
        <w:t>th</w:t>
      </w:r>
      <w:r w:rsidR="002D6A4A" w:rsidRPr="003B3CA5">
        <w:rPr>
          <w:rFonts w:cs="Arial"/>
          <w:sz w:val="22"/>
          <w:szCs w:val="22"/>
        </w:rPr>
        <w:t xml:space="preserve"> ordinary</w:t>
      </w:r>
      <w:r w:rsidRPr="003B3CA5">
        <w:rPr>
          <w:rFonts w:cs="Arial"/>
          <w:sz w:val="22"/>
          <w:szCs w:val="22"/>
        </w:rPr>
        <w:t>) session</w:t>
      </w:r>
    </w:p>
    <w:p w:rsidR="00EF53B9" w:rsidRPr="003B3CA5" w:rsidRDefault="00EF53B9" w:rsidP="00676C0A">
      <w:pPr>
        <w:pStyle w:val="texte"/>
        <w:tabs>
          <w:tab w:val="clear" w:pos="2340"/>
        </w:tabs>
        <w:spacing w:line="240" w:lineRule="auto"/>
        <w:ind w:left="1100" w:hanging="550"/>
        <w:rPr>
          <w:rFonts w:cs="Arial"/>
          <w:sz w:val="22"/>
          <w:szCs w:val="22"/>
        </w:rPr>
      </w:pPr>
      <w:r w:rsidRPr="003B3CA5">
        <w:rPr>
          <w:rFonts w:cs="Arial"/>
          <w:sz w:val="22"/>
          <w:szCs w:val="22"/>
        </w:rPr>
        <w:t xml:space="preserve">WCT [WIPO Copyright Treaty] Assembly, </w:t>
      </w:r>
      <w:r w:rsidR="002D6A4A" w:rsidRPr="003B3CA5">
        <w:rPr>
          <w:rFonts w:cs="Arial"/>
          <w:sz w:val="22"/>
          <w:szCs w:val="22"/>
        </w:rPr>
        <w:t xml:space="preserve">seventeenth </w:t>
      </w:r>
      <w:r w:rsidRPr="003B3CA5">
        <w:rPr>
          <w:rFonts w:cs="Arial"/>
          <w:sz w:val="22"/>
          <w:szCs w:val="22"/>
        </w:rPr>
        <w:t>(</w:t>
      </w:r>
      <w:r w:rsidR="002D6A4A" w:rsidRPr="003B3CA5">
        <w:rPr>
          <w:rFonts w:cs="Arial"/>
          <w:sz w:val="22"/>
          <w:szCs w:val="22"/>
        </w:rPr>
        <w:t>8</w:t>
      </w:r>
      <w:r w:rsidR="002D6A4A" w:rsidRPr="003B3CA5">
        <w:rPr>
          <w:rFonts w:cs="Arial"/>
          <w:sz w:val="22"/>
          <w:szCs w:val="22"/>
          <w:vertAlign w:val="superscript"/>
        </w:rPr>
        <w:t>th</w:t>
      </w:r>
      <w:r w:rsidR="002D6A4A" w:rsidRPr="003B3CA5">
        <w:rPr>
          <w:rFonts w:cs="Arial"/>
          <w:sz w:val="22"/>
          <w:szCs w:val="22"/>
        </w:rPr>
        <w:t xml:space="preserve"> ordinary</w:t>
      </w:r>
      <w:r w:rsidRPr="003B3CA5">
        <w:rPr>
          <w:rFonts w:cs="Arial"/>
          <w:sz w:val="22"/>
          <w:szCs w:val="22"/>
        </w:rPr>
        <w:t>) session</w:t>
      </w:r>
    </w:p>
    <w:p w:rsidR="00EF53B9" w:rsidRPr="003B3CA5" w:rsidRDefault="00EF53B9" w:rsidP="00676C0A">
      <w:pPr>
        <w:pStyle w:val="texte"/>
        <w:tabs>
          <w:tab w:val="clear" w:pos="2340"/>
        </w:tabs>
        <w:spacing w:line="240" w:lineRule="auto"/>
        <w:ind w:left="1100" w:hanging="550"/>
        <w:rPr>
          <w:rFonts w:cs="Arial"/>
          <w:sz w:val="22"/>
          <w:szCs w:val="22"/>
        </w:rPr>
      </w:pPr>
      <w:r w:rsidRPr="003B3CA5">
        <w:rPr>
          <w:rFonts w:cs="Arial"/>
          <w:sz w:val="22"/>
          <w:szCs w:val="22"/>
        </w:rPr>
        <w:t xml:space="preserve">WPPT [WIPO Performances and Phonograms Treaty] Assembly, </w:t>
      </w:r>
      <w:r w:rsidR="002D6A4A" w:rsidRPr="003B3CA5">
        <w:rPr>
          <w:rFonts w:cs="Arial"/>
          <w:sz w:val="22"/>
          <w:szCs w:val="22"/>
        </w:rPr>
        <w:t>seventeenth</w:t>
      </w:r>
      <w:r w:rsidR="00B62AD4" w:rsidRPr="003B3CA5">
        <w:rPr>
          <w:rFonts w:cs="Arial"/>
          <w:sz w:val="22"/>
          <w:szCs w:val="22"/>
        </w:rPr>
        <w:t xml:space="preserve"> </w:t>
      </w:r>
      <w:r w:rsidRPr="003B3CA5">
        <w:rPr>
          <w:rFonts w:cs="Arial"/>
          <w:sz w:val="22"/>
          <w:szCs w:val="22"/>
        </w:rPr>
        <w:t>(</w:t>
      </w:r>
      <w:r w:rsidR="002D6A4A" w:rsidRPr="003B3CA5">
        <w:rPr>
          <w:rFonts w:cs="Arial"/>
          <w:sz w:val="22"/>
          <w:szCs w:val="22"/>
        </w:rPr>
        <w:t>8</w:t>
      </w:r>
      <w:r w:rsidR="002D6A4A" w:rsidRPr="003B3CA5">
        <w:rPr>
          <w:rFonts w:cs="Arial"/>
          <w:sz w:val="22"/>
          <w:szCs w:val="22"/>
          <w:vertAlign w:val="superscript"/>
        </w:rPr>
        <w:t>th</w:t>
      </w:r>
      <w:r w:rsidR="002D6A4A" w:rsidRPr="003B3CA5">
        <w:rPr>
          <w:rFonts w:cs="Arial"/>
          <w:sz w:val="22"/>
          <w:szCs w:val="22"/>
        </w:rPr>
        <w:t> ordinary</w:t>
      </w:r>
      <w:r w:rsidRPr="003B3CA5">
        <w:rPr>
          <w:rFonts w:cs="Arial"/>
          <w:sz w:val="22"/>
          <w:szCs w:val="22"/>
        </w:rPr>
        <w:t>) session</w:t>
      </w:r>
    </w:p>
    <w:p w:rsidR="00EF53B9" w:rsidRPr="003B3CA5" w:rsidRDefault="00EF53B9" w:rsidP="00676C0A">
      <w:pPr>
        <w:pStyle w:val="texte"/>
        <w:tabs>
          <w:tab w:val="clear" w:pos="2340"/>
        </w:tabs>
        <w:spacing w:line="240" w:lineRule="auto"/>
        <w:ind w:left="1100" w:hanging="550"/>
        <w:rPr>
          <w:rFonts w:cs="Arial"/>
          <w:sz w:val="22"/>
          <w:szCs w:val="22"/>
        </w:rPr>
      </w:pPr>
      <w:r w:rsidRPr="003B3CA5">
        <w:rPr>
          <w:rFonts w:cs="Arial"/>
          <w:sz w:val="22"/>
          <w:szCs w:val="22"/>
        </w:rPr>
        <w:t xml:space="preserve">PLT [Patent Law Treaty] Assembly, </w:t>
      </w:r>
      <w:r w:rsidR="002D6A4A" w:rsidRPr="003B3CA5">
        <w:rPr>
          <w:rFonts w:cs="Arial"/>
          <w:sz w:val="22"/>
          <w:szCs w:val="22"/>
        </w:rPr>
        <w:t xml:space="preserve">sixteenth </w:t>
      </w:r>
      <w:r w:rsidRPr="003B3CA5">
        <w:rPr>
          <w:rFonts w:cs="Arial"/>
          <w:sz w:val="22"/>
          <w:szCs w:val="22"/>
        </w:rPr>
        <w:t>(</w:t>
      </w:r>
      <w:r w:rsidR="002D6A4A" w:rsidRPr="003B3CA5">
        <w:rPr>
          <w:rFonts w:cs="Arial"/>
          <w:sz w:val="22"/>
          <w:szCs w:val="22"/>
        </w:rPr>
        <w:t>7</w:t>
      </w:r>
      <w:r w:rsidR="002D6A4A" w:rsidRPr="003B3CA5">
        <w:rPr>
          <w:rFonts w:cs="Arial"/>
          <w:sz w:val="22"/>
          <w:szCs w:val="22"/>
          <w:vertAlign w:val="superscript"/>
        </w:rPr>
        <w:t>th</w:t>
      </w:r>
      <w:r w:rsidR="002D6A4A" w:rsidRPr="003B3CA5">
        <w:rPr>
          <w:rFonts w:cs="Arial"/>
          <w:sz w:val="22"/>
          <w:szCs w:val="22"/>
        </w:rPr>
        <w:t xml:space="preserve"> ordinary</w:t>
      </w:r>
      <w:r w:rsidRPr="003B3CA5">
        <w:rPr>
          <w:rFonts w:cs="Arial"/>
          <w:sz w:val="22"/>
          <w:szCs w:val="22"/>
        </w:rPr>
        <w:t>) session</w:t>
      </w:r>
    </w:p>
    <w:p w:rsidR="00737A0E" w:rsidRPr="003B3CA5" w:rsidRDefault="00EF53B9" w:rsidP="00737A0E">
      <w:pPr>
        <w:pStyle w:val="texte"/>
        <w:tabs>
          <w:tab w:val="clear" w:pos="2340"/>
        </w:tabs>
        <w:spacing w:line="240" w:lineRule="auto"/>
        <w:ind w:left="1100" w:hanging="550"/>
        <w:rPr>
          <w:rFonts w:cs="Arial"/>
          <w:sz w:val="22"/>
          <w:szCs w:val="22"/>
        </w:rPr>
      </w:pPr>
      <w:r w:rsidRPr="003B3CA5">
        <w:rPr>
          <w:rFonts w:cs="Arial"/>
          <w:sz w:val="22"/>
          <w:szCs w:val="22"/>
        </w:rPr>
        <w:lastRenderedPageBreak/>
        <w:t xml:space="preserve">Singapore Treaty [Singapore Treaty on the Law of Trademarks] Assembly, </w:t>
      </w:r>
      <w:r w:rsidR="00550834" w:rsidRPr="003B3CA5">
        <w:rPr>
          <w:rFonts w:cs="Arial"/>
          <w:sz w:val="22"/>
          <w:szCs w:val="22"/>
        </w:rPr>
        <w:t xml:space="preserve">tenth </w:t>
      </w:r>
      <w:r w:rsidRPr="003B3CA5">
        <w:rPr>
          <w:rFonts w:cs="Arial"/>
          <w:sz w:val="22"/>
          <w:szCs w:val="22"/>
        </w:rPr>
        <w:t>(</w:t>
      </w:r>
      <w:r w:rsidR="00B62AD4" w:rsidRPr="003B3CA5">
        <w:rPr>
          <w:rFonts w:cs="Arial"/>
          <w:sz w:val="22"/>
          <w:szCs w:val="22"/>
        </w:rPr>
        <w:t>5</w:t>
      </w:r>
      <w:r w:rsidR="00B62AD4" w:rsidRPr="003B3CA5">
        <w:rPr>
          <w:rFonts w:cs="Arial"/>
          <w:sz w:val="22"/>
          <w:szCs w:val="22"/>
          <w:vertAlign w:val="superscript"/>
        </w:rPr>
        <w:t>th</w:t>
      </w:r>
      <w:r w:rsidR="000C0DAC" w:rsidRPr="003B3CA5">
        <w:rPr>
          <w:rFonts w:cs="Arial"/>
          <w:sz w:val="22"/>
          <w:szCs w:val="22"/>
        </w:rPr>
        <w:t> </w:t>
      </w:r>
      <w:r w:rsidR="00550834" w:rsidRPr="003B3CA5">
        <w:rPr>
          <w:rFonts w:cs="Arial"/>
          <w:sz w:val="22"/>
          <w:szCs w:val="22"/>
        </w:rPr>
        <w:t>ordinary</w:t>
      </w:r>
      <w:r w:rsidRPr="003B3CA5">
        <w:rPr>
          <w:rFonts w:cs="Arial"/>
          <w:sz w:val="22"/>
          <w:szCs w:val="22"/>
        </w:rPr>
        <w:t>) session.</w:t>
      </w:r>
    </w:p>
    <w:p w:rsidR="0065458D" w:rsidRPr="003B3CA5" w:rsidRDefault="0065458D" w:rsidP="00D1366E">
      <w:pPr>
        <w:pStyle w:val="texte"/>
        <w:tabs>
          <w:tab w:val="clear" w:pos="2340"/>
        </w:tabs>
        <w:ind w:left="1134" w:hanging="567"/>
        <w:rPr>
          <w:rFonts w:cs="Arial"/>
          <w:sz w:val="22"/>
          <w:szCs w:val="22"/>
        </w:rPr>
      </w:pPr>
      <w:r w:rsidRPr="003B3CA5">
        <w:rPr>
          <w:rFonts w:cs="Arial"/>
          <w:sz w:val="22"/>
          <w:szCs w:val="22"/>
        </w:rPr>
        <w:t xml:space="preserve">Marrakesh Treaty [Marrakesh Treaty to Facilitate Access to Published Works for Persons Who Are Blind, Visually Impaired or Otherwise Print Disabled] Assembly, </w:t>
      </w:r>
      <w:r w:rsidR="00550834" w:rsidRPr="003B3CA5">
        <w:rPr>
          <w:rFonts w:cs="Arial"/>
          <w:sz w:val="22"/>
          <w:szCs w:val="22"/>
        </w:rPr>
        <w:t xml:space="preserve">second </w:t>
      </w:r>
      <w:r w:rsidRPr="003B3CA5">
        <w:rPr>
          <w:rFonts w:cs="Arial"/>
          <w:sz w:val="22"/>
          <w:szCs w:val="22"/>
        </w:rPr>
        <w:t>(</w:t>
      </w:r>
      <w:r w:rsidR="00550834" w:rsidRPr="003B3CA5">
        <w:rPr>
          <w:rFonts w:cs="Arial"/>
          <w:sz w:val="22"/>
          <w:szCs w:val="22"/>
        </w:rPr>
        <w:t>2</w:t>
      </w:r>
      <w:r w:rsidR="00550834" w:rsidRPr="003B3CA5">
        <w:rPr>
          <w:rFonts w:cs="Arial"/>
          <w:sz w:val="22"/>
          <w:szCs w:val="22"/>
          <w:vertAlign w:val="superscript"/>
        </w:rPr>
        <w:t>nd</w:t>
      </w:r>
      <w:r w:rsidR="00550834" w:rsidRPr="003B3CA5">
        <w:rPr>
          <w:rFonts w:cs="Arial"/>
          <w:sz w:val="22"/>
          <w:szCs w:val="22"/>
        </w:rPr>
        <w:t xml:space="preserve"> </w:t>
      </w:r>
      <w:r w:rsidR="00836F11" w:rsidRPr="003B3CA5">
        <w:rPr>
          <w:rFonts w:cs="Arial"/>
          <w:sz w:val="22"/>
          <w:szCs w:val="22"/>
        </w:rPr>
        <w:t>o</w:t>
      </w:r>
      <w:r w:rsidRPr="003B3CA5">
        <w:rPr>
          <w:rFonts w:cs="Arial"/>
          <w:sz w:val="22"/>
          <w:szCs w:val="22"/>
        </w:rPr>
        <w:t>rdinary) session.</w:t>
      </w:r>
    </w:p>
    <w:p w:rsidR="004D7E4B" w:rsidRPr="003B3CA5" w:rsidRDefault="004D7E4B" w:rsidP="004D7E4B">
      <w:pPr>
        <w:pStyle w:val="texte"/>
        <w:numPr>
          <w:ilvl w:val="0"/>
          <w:numId w:val="0"/>
        </w:numPr>
        <w:ind w:left="1134"/>
        <w:rPr>
          <w:rFonts w:cs="Arial"/>
          <w:sz w:val="22"/>
          <w:szCs w:val="22"/>
        </w:rPr>
      </w:pPr>
    </w:p>
    <w:p w:rsidR="00EF53B9" w:rsidRPr="003B3CA5" w:rsidRDefault="00EF53B9" w:rsidP="002C6B90">
      <w:pPr>
        <w:pStyle w:val="ONUME"/>
        <w:rPr>
          <w:szCs w:val="22"/>
        </w:rPr>
      </w:pPr>
      <w:r w:rsidRPr="003B3CA5">
        <w:rPr>
          <w:szCs w:val="22"/>
        </w:rPr>
        <w:t xml:space="preserve">The list of the members </w:t>
      </w:r>
      <w:r w:rsidR="00684B1F" w:rsidRPr="003B3CA5">
        <w:rPr>
          <w:szCs w:val="22"/>
        </w:rPr>
        <w:t xml:space="preserve">and observers </w:t>
      </w:r>
      <w:r w:rsidRPr="003B3CA5">
        <w:rPr>
          <w:szCs w:val="22"/>
        </w:rPr>
        <w:t>of the Assemblies</w:t>
      </w:r>
      <w:r w:rsidR="00684B1F" w:rsidRPr="003B3CA5">
        <w:rPr>
          <w:szCs w:val="22"/>
        </w:rPr>
        <w:t>,</w:t>
      </w:r>
      <w:r w:rsidRPr="003B3CA5">
        <w:rPr>
          <w:szCs w:val="22"/>
        </w:rPr>
        <w:t xml:space="preserve"> </w:t>
      </w:r>
      <w:r w:rsidR="00744B2F" w:rsidRPr="003B3CA5">
        <w:rPr>
          <w:szCs w:val="22"/>
        </w:rPr>
        <w:t xml:space="preserve">as of October </w:t>
      </w:r>
      <w:r w:rsidR="000A18BF" w:rsidRPr="003B3CA5">
        <w:rPr>
          <w:szCs w:val="22"/>
        </w:rPr>
        <w:t>2</w:t>
      </w:r>
      <w:r w:rsidR="00744B2F" w:rsidRPr="003B3CA5">
        <w:rPr>
          <w:szCs w:val="22"/>
        </w:rPr>
        <w:t>, 201</w:t>
      </w:r>
      <w:r w:rsidR="000A18BF" w:rsidRPr="003B3CA5">
        <w:rPr>
          <w:szCs w:val="22"/>
        </w:rPr>
        <w:t>7</w:t>
      </w:r>
      <w:r w:rsidRPr="003B3CA5">
        <w:rPr>
          <w:szCs w:val="22"/>
        </w:rPr>
        <w:t>, is set forth in document</w:t>
      </w:r>
      <w:r w:rsidR="00CF2DAD" w:rsidRPr="003B3CA5">
        <w:rPr>
          <w:szCs w:val="22"/>
        </w:rPr>
        <w:t> </w:t>
      </w:r>
      <w:r w:rsidRPr="003B3CA5">
        <w:rPr>
          <w:szCs w:val="22"/>
        </w:rPr>
        <w:t>A/</w:t>
      </w:r>
      <w:r w:rsidR="00D93257" w:rsidRPr="003B3CA5">
        <w:rPr>
          <w:szCs w:val="22"/>
        </w:rPr>
        <w:t>5</w:t>
      </w:r>
      <w:r w:rsidR="000A18BF" w:rsidRPr="003B3CA5">
        <w:rPr>
          <w:szCs w:val="22"/>
        </w:rPr>
        <w:t>7</w:t>
      </w:r>
      <w:r w:rsidRPr="003B3CA5">
        <w:rPr>
          <w:szCs w:val="22"/>
        </w:rPr>
        <w:t>/INF/1 Rev.</w:t>
      </w:r>
    </w:p>
    <w:p w:rsidR="00EF53B9" w:rsidRPr="003B3CA5" w:rsidRDefault="00EF53B9" w:rsidP="002C6B90">
      <w:pPr>
        <w:pStyle w:val="ONUME"/>
        <w:rPr>
          <w:szCs w:val="22"/>
        </w:rPr>
      </w:pPr>
      <w:r w:rsidRPr="003B3CA5">
        <w:rPr>
          <w:szCs w:val="22"/>
        </w:rPr>
        <w:t>The meetings dealing with the following items of the Agenda (document A/</w:t>
      </w:r>
      <w:r w:rsidR="00D93257" w:rsidRPr="003B3CA5">
        <w:rPr>
          <w:szCs w:val="22"/>
        </w:rPr>
        <w:t>5</w:t>
      </w:r>
      <w:r w:rsidR="000A18BF" w:rsidRPr="003B3CA5">
        <w:rPr>
          <w:szCs w:val="22"/>
        </w:rPr>
        <w:t>7</w:t>
      </w:r>
      <w:r w:rsidRPr="003B3CA5">
        <w:rPr>
          <w:szCs w:val="22"/>
        </w:rPr>
        <w:t>/1 Prov.</w:t>
      </w:r>
      <w:r w:rsidR="00D257C2" w:rsidRPr="003B3CA5">
        <w:rPr>
          <w:szCs w:val="22"/>
        </w:rPr>
        <w:t>4</w:t>
      </w:r>
      <w:r w:rsidRPr="003B3CA5">
        <w:rPr>
          <w:szCs w:val="22"/>
        </w:rPr>
        <w:t>) were presided over by the following Chairs:</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4645"/>
      </w:tblGrid>
      <w:tr w:rsidR="0054610D" w:rsidRPr="003B3CA5" w:rsidTr="002F7415">
        <w:tc>
          <w:tcPr>
            <w:tcW w:w="3906" w:type="dxa"/>
          </w:tcPr>
          <w:p w:rsidR="0054610D" w:rsidRPr="003B3CA5" w:rsidRDefault="0054610D" w:rsidP="001741D2">
            <w:pPr>
              <w:rPr>
                <w:szCs w:val="22"/>
              </w:rPr>
            </w:pPr>
            <w:r w:rsidRPr="003B3CA5">
              <w:rPr>
                <w:szCs w:val="22"/>
              </w:rPr>
              <w:t>Items 1, 2, 3, 4, 5, 6, 9, 10, 11, 12, 13, 14, 15, 16, 17, 18,</w:t>
            </w:r>
            <w:r w:rsidR="007E28E2" w:rsidRPr="003B3CA5">
              <w:rPr>
                <w:szCs w:val="22"/>
              </w:rPr>
              <w:t xml:space="preserve"> 19, 20,</w:t>
            </w:r>
            <w:r w:rsidRPr="003B3CA5">
              <w:rPr>
                <w:szCs w:val="22"/>
              </w:rPr>
              <w:t xml:space="preserve"> </w:t>
            </w:r>
            <w:r w:rsidR="0002279E" w:rsidRPr="003B3CA5">
              <w:rPr>
                <w:szCs w:val="22"/>
              </w:rPr>
              <w:t>24,</w:t>
            </w:r>
            <w:r w:rsidR="008859D0" w:rsidRPr="003B3CA5">
              <w:rPr>
                <w:szCs w:val="22"/>
              </w:rPr>
              <w:t xml:space="preserve"> 25, </w:t>
            </w:r>
            <w:r w:rsidRPr="003B3CA5">
              <w:rPr>
                <w:szCs w:val="22"/>
              </w:rPr>
              <w:t>30 and 31</w:t>
            </w:r>
          </w:p>
        </w:tc>
        <w:tc>
          <w:tcPr>
            <w:tcW w:w="4645" w:type="dxa"/>
          </w:tcPr>
          <w:p w:rsidR="0054610D" w:rsidRPr="003B3CA5" w:rsidRDefault="0054610D">
            <w:pPr>
              <w:rPr>
                <w:szCs w:val="22"/>
              </w:rPr>
            </w:pPr>
            <w:r w:rsidRPr="003B3CA5">
              <w:rPr>
                <w:szCs w:val="22"/>
              </w:rPr>
              <w:t xml:space="preserve">Ambassador Jānis Kārkliņš </w:t>
            </w:r>
            <w:r w:rsidR="00F51419" w:rsidRPr="003B3CA5">
              <w:rPr>
                <w:szCs w:val="22"/>
              </w:rPr>
              <w:t xml:space="preserve">(Mr.) </w:t>
            </w:r>
            <w:r w:rsidRPr="003B3CA5">
              <w:rPr>
                <w:szCs w:val="22"/>
              </w:rPr>
              <w:t>(Latvia)</w:t>
            </w:r>
            <w:r w:rsidR="00F51419" w:rsidRPr="003B3CA5">
              <w:rPr>
                <w:szCs w:val="22"/>
              </w:rPr>
              <w:t>,</w:t>
            </w:r>
            <w:r w:rsidRPr="003B3CA5">
              <w:rPr>
                <w:szCs w:val="22"/>
              </w:rPr>
              <w:t xml:space="preserve"> Vice</w:t>
            </w:r>
            <w:r w:rsidRPr="003B3CA5">
              <w:rPr>
                <w:szCs w:val="22"/>
              </w:rPr>
              <w:noBreakHyphen/>
              <w:t xml:space="preserve">Chair of the </w:t>
            </w:r>
            <w:r w:rsidR="00E0671E" w:rsidRPr="003B3CA5">
              <w:rPr>
                <w:szCs w:val="22"/>
              </w:rPr>
              <w:t xml:space="preserve">WIPO </w:t>
            </w:r>
            <w:r w:rsidRPr="003B3CA5">
              <w:rPr>
                <w:szCs w:val="22"/>
              </w:rPr>
              <w:t>General Assembly</w:t>
            </w:r>
            <w:r w:rsidR="008859D0" w:rsidRPr="003B3CA5">
              <w:rPr>
                <w:szCs w:val="22"/>
              </w:rPr>
              <w:t>,</w:t>
            </w:r>
            <w:r w:rsidR="00D257C2" w:rsidRPr="003B3CA5">
              <w:rPr>
                <w:szCs w:val="22"/>
              </w:rPr>
              <w:t xml:space="preserve"> </w:t>
            </w:r>
            <w:r w:rsidRPr="003B3CA5">
              <w:rPr>
                <w:bCs/>
                <w:szCs w:val="22"/>
              </w:rPr>
              <w:t xml:space="preserve">as Acting Chair </w:t>
            </w:r>
            <w:r w:rsidR="006C2BA3" w:rsidRPr="003B3CA5">
              <w:rPr>
                <w:bCs/>
                <w:szCs w:val="22"/>
              </w:rPr>
              <w:t>and</w:t>
            </w:r>
            <w:r w:rsidR="00B17850">
              <w:rPr>
                <w:bCs/>
                <w:szCs w:val="22"/>
              </w:rPr>
              <w:t>,</w:t>
            </w:r>
            <w:r w:rsidR="006C2BA3" w:rsidRPr="003B3CA5">
              <w:rPr>
                <w:bCs/>
                <w:szCs w:val="22"/>
              </w:rPr>
              <w:t xml:space="preserve"> in his absence, Ambassador </w:t>
            </w:r>
            <w:r w:rsidR="006C2BA3" w:rsidRPr="003B3CA5">
              <w:rPr>
                <w:bCs/>
                <w:szCs w:val="22"/>
                <w:lang w:val="es-ES_tradnl"/>
              </w:rPr>
              <w:t>Juan Raúl Heredia Acosta (Mr.) (Mexico), Acting Vice-Chair</w:t>
            </w:r>
            <w:r w:rsidR="006C2BA3" w:rsidRPr="003B3CA5" w:rsidDel="00750DB5">
              <w:rPr>
                <w:bCs/>
                <w:szCs w:val="22"/>
              </w:rPr>
              <w:t xml:space="preserve"> </w:t>
            </w:r>
          </w:p>
        </w:tc>
      </w:tr>
      <w:tr w:rsidR="0002279E" w:rsidRPr="003B3CA5" w:rsidTr="002F7415">
        <w:tc>
          <w:tcPr>
            <w:tcW w:w="3906" w:type="dxa"/>
          </w:tcPr>
          <w:p w:rsidR="0002279E" w:rsidRPr="003B3CA5" w:rsidRDefault="0002279E" w:rsidP="0015364E">
            <w:pPr>
              <w:rPr>
                <w:szCs w:val="22"/>
              </w:rPr>
            </w:pPr>
          </w:p>
        </w:tc>
        <w:tc>
          <w:tcPr>
            <w:tcW w:w="4645" w:type="dxa"/>
          </w:tcPr>
          <w:p w:rsidR="0002279E" w:rsidRPr="003B3CA5" w:rsidRDefault="0002279E" w:rsidP="0015364E">
            <w:pPr>
              <w:rPr>
                <w:szCs w:val="22"/>
              </w:rPr>
            </w:pPr>
          </w:p>
        </w:tc>
      </w:tr>
      <w:tr w:rsidR="0054610D" w:rsidRPr="003B3CA5" w:rsidTr="002F7415">
        <w:tc>
          <w:tcPr>
            <w:tcW w:w="3906" w:type="dxa"/>
          </w:tcPr>
          <w:p w:rsidR="0054610D" w:rsidRPr="003B3CA5" w:rsidRDefault="0054610D">
            <w:pPr>
              <w:rPr>
                <w:szCs w:val="22"/>
              </w:rPr>
            </w:pPr>
            <w:r w:rsidRPr="003B3CA5">
              <w:rPr>
                <w:szCs w:val="22"/>
              </w:rPr>
              <w:t xml:space="preserve">Items 7, </w:t>
            </w:r>
            <w:r w:rsidR="002659A0" w:rsidRPr="003B3CA5">
              <w:rPr>
                <w:szCs w:val="22"/>
              </w:rPr>
              <w:t>28</w:t>
            </w:r>
            <w:r w:rsidRPr="003B3CA5">
              <w:rPr>
                <w:szCs w:val="22"/>
              </w:rPr>
              <w:t xml:space="preserve"> and 2</w:t>
            </w:r>
            <w:r w:rsidR="002659A0" w:rsidRPr="003B3CA5">
              <w:rPr>
                <w:szCs w:val="22"/>
              </w:rPr>
              <w:t>9</w:t>
            </w:r>
          </w:p>
        </w:tc>
        <w:tc>
          <w:tcPr>
            <w:tcW w:w="4645" w:type="dxa"/>
          </w:tcPr>
          <w:p w:rsidR="0054610D" w:rsidRPr="003B3CA5" w:rsidRDefault="00B17850" w:rsidP="00C6444D">
            <w:pPr>
              <w:rPr>
                <w:szCs w:val="22"/>
              </w:rPr>
            </w:pPr>
            <w:r>
              <w:rPr>
                <w:szCs w:val="22"/>
              </w:rPr>
              <w:t xml:space="preserve">Ambassador </w:t>
            </w:r>
            <w:proofErr w:type="spellStart"/>
            <w:r w:rsidR="00E85B5A" w:rsidRPr="003B3CA5">
              <w:rPr>
                <w:szCs w:val="22"/>
              </w:rPr>
              <w:t>Daniiar</w:t>
            </w:r>
            <w:proofErr w:type="spellEnd"/>
            <w:r w:rsidR="00E85B5A" w:rsidRPr="003B3CA5">
              <w:rPr>
                <w:szCs w:val="22"/>
              </w:rPr>
              <w:t xml:space="preserve"> </w:t>
            </w:r>
            <w:proofErr w:type="spellStart"/>
            <w:r w:rsidR="00E85B5A" w:rsidRPr="003B3CA5">
              <w:rPr>
                <w:szCs w:val="22"/>
              </w:rPr>
              <w:t>Mukashev</w:t>
            </w:r>
            <w:proofErr w:type="spellEnd"/>
            <w:r w:rsidR="00E85B5A" w:rsidRPr="003B3CA5">
              <w:rPr>
                <w:szCs w:val="22"/>
              </w:rPr>
              <w:t xml:space="preserve"> (Mr.) (Kyrgyzstan)</w:t>
            </w:r>
            <w:r w:rsidR="0054610D" w:rsidRPr="003B3CA5">
              <w:rPr>
                <w:szCs w:val="22"/>
              </w:rPr>
              <w:t>, Chair of the WIPO Coordination Committee</w:t>
            </w:r>
          </w:p>
        </w:tc>
      </w:tr>
      <w:tr w:rsidR="008859D0" w:rsidRPr="003B3CA5" w:rsidTr="002F7415">
        <w:tc>
          <w:tcPr>
            <w:tcW w:w="3906" w:type="dxa"/>
          </w:tcPr>
          <w:p w:rsidR="008859D0" w:rsidRPr="003B3CA5" w:rsidRDefault="008859D0" w:rsidP="0015364E">
            <w:pPr>
              <w:rPr>
                <w:szCs w:val="22"/>
              </w:rPr>
            </w:pPr>
          </w:p>
        </w:tc>
        <w:tc>
          <w:tcPr>
            <w:tcW w:w="4645" w:type="dxa"/>
          </w:tcPr>
          <w:p w:rsidR="008859D0" w:rsidRPr="003B3CA5" w:rsidRDefault="008859D0" w:rsidP="0015364E">
            <w:pPr>
              <w:rPr>
                <w:szCs w:val="22"/>
              </w:rPr>
            </w:pPr>
          </w:p>
        </w:tc>
      </w:tr>
      <w:tr w:rsidR="008859D0" w:rsidRPr="003B3CA5" w:rsidTr="002F7415">
        <w:tc>
          <w:tcPr>
            <w:tcW w:w="3906" w:type="dxa"/>
          </w:tcPr>
          <w:p w:rsidR="008859D0" w:rsidRPr="003B3CA5" w:rsidRDefault="008859D0" w:rsidP="0015364E">
            <w:pPr>
              <w:rPr>
                <w:szCs w:val="22"/>
              </w:rPr>
            </w:pPr>
            <w:r w:rsidRPr="003B3CA5">
              <w:rPr>
                <w:szCs w:val="22"/>
              </w:rPr>
              <w:t>Item 8</w:t>
            </w:r>
          </w:p>
        </w:tc>
        <w:tc>
          <w:tcPr>
            <w:tcW w:w="4645" w:type="dxa"/>
          </w:tcPr>
          <w:p w:rsidR="008859D0" w:rsidRPr="003B3CA5" w:rsidRDefault="000C0DAC" w:rsidP="004726D0">
            <w:pPr>
              <w:rPr>
                <w:szCs w:val="22"/>
              </w:rPr>
            </w:pPr>
            <w:r w:rsidRPr="003B3CA5">
              <w:rPr>
                <w:bCs/>
                <w:szCs w:val="22"/>
              </w:rPr>
              <w:t>Ambassador </w:t>
            </w:r>
            <w:r w:rsidRPr="003B3CA5">
              <w:rPr>
                <w:bCs/>
                <w:szCs w:val="22"/>
                <w:lang w:val="es-ES_tradnl"/>
              </w:rPr>
              <w:t>Juan Raúl Heredia Acosta (Mr.)</w:t>
            </w:r>
            <w:r w:rsidRPr="003B3CA5">
              <w:rPr>
                <w:szCs w:val="22"/>
              </w:rPr>
              <w:t xml:space="preserve"> </w:t>
            </w:r>
            <w:r w:rsidR="00B17850" w:rsidRPr="00455A37">
              <w:rPr>
                <w:bCs/>
                <w:szCs w:val="22"/>
                <w:lang w:val="es-ES_tradnl"/>
              </w:rPr>
              <w:t>(</w:t>
            </w:r>
            <w:proofErr w:type="spellStart"/>
            <w:r w:rsidR="00B17850" w:rsidRPr="00455A37">
              <w:rPr>
                <w:bCs/>
                <w:szCs w:val="22"/>
                <w:lang w:val="es-ES_tradnl"/>
              </w:rPr>
              <w:t>Mexico</w:t>
            </w:r>
            <w:proofErr w:type="spellEnd"/>
            <w:r w:rsidR="00B17850" w:rsidRPr="00455A37">
              <w:rPr>
                <w:bCs/>
                <w:szCs w:val="22"/>
                <w:lang w:val="es-ES_tradnl"/>
              </w:rPr>
              <w:t>)</w:t>
            </w:r>
            <w:r w:rsidR="00B17850">
              <w:rPr>
                <w:bCs/>
                <w:szCs w:val="22"/>
                <w:lang w:val="es-ES_tradnl"/>
              </w:rPr>
              <w:t xml:space="preserve"> </w:t>
            </w:r>
            <w:r w:rsidRPr="003B3CA5">
              <w:rPr>
                <w:szCs w:val="22"/>
              </w:rPr>
              <w:t xml:space="preserve">acted on an </w:t>
            </w:r>
            <w:r w:rsidRPr="003B3CA5">
              <w:rPr>
                <w:i/>
                <w:szCs w:val="22"/>
              </w:rPr>
              <w:t>ad hoc</w:t>
            </w:r>
            <w:r w:rsidRPr="003B3CA5">
              <w:rPr>
                <w:szCs w:val="22"/>
              </w:rPr>
              <w:t xml:space="preserve"> basis as</w:t>
            </w:r>
            <w:r w:rsidR="008859D0" w:rsidRPr="003B3CA5">
              <w:rPr>
                <w:szCs w:val="22"/>
              </w:rPr>
              <w:t xml:space="preserve"> Chair of the WIPO Conference</w:t>
            </w:r>
          </w:p>
        </w:tc>
      </w:tr>
      <w:tr w:rsidR="0054610D" w:rsidRPr="003B3CA5" w:rsidTr="002F7415">
        <w:tc>
          <w:tcPr>
            <w:tcW w:w="3906" w:type="dxa"/>
          </w:tcPr>
          <w:p w:rsidR="0054610D" w:rsidRPr="003B3CA5" w:rsidRDefault="0054610D" w:rsidP="0015364E">
            <w:pPr>
              <w:rPr>
                <w:szCs w:val="22"/>
              </w:rPr>
            </w:pPr>
          </w:p>
        </w:tc>
        <w:tc>
          <w:tcPr>
            <w:tcW w:w="4645" w:type="dxa"/>
          </w:tcPr>
          <w:p w:rsidR="0054610D" w:rsidRPr="003B3CA5" w:rsidRDefault="0054610D" w:rsidP="0015364E">
            <w:pPr>
              <w:rPr>
                <w:szCs w:val="22"/>
              </w:rPr>
            </w:pPr>
          </w:p>
        </w:tc>
      </w:tr>
      <w:tr w:rsidR="0054610D" w:rsidRPr="003B3CA5" w:rsidTr="002F7415">
        <w:tc>
          <w:tcPr>
            <w:tcW w:w="3906" w:type="dxa"/>
          </w:tcPr>
          <w:p w:rsidR="0054610D" w:rsidRPr="003B3CA5" w:rsidRDefault="0054610D">
            <w:pPr>
              <w:rPr>
                <w:szCs w:val="22"/>
              </w:rPr>
            </w:pPr>
            <w:r w:rsidRPr="003B3CA5">
              <w:rPr>
                <w:szCs w:val="22"/>
              </w:rPr>
              <w:t xml:space="preserve">Item </w:t>
            </w:r>
            <w:r w:rsidR="007E28E2" w:rsidRPr="003B3CA5">
              <w:rPr>
                <w:szCs w:val="22"/>
              </w:rPr>
              <w:t>21</w:t>
            </w:r>
          </w:p>
        </w:tc>
        <w:tc>
          <w:tcPr>
            <w:tcW w:w="4645" w:type="dxa"/>
          </w:tcPr>
          <w:p w:rsidR="0054610D" w:rsidRPr="003B3CA5" w:rsidRDefault="00E85B5A" w:rsidP="00C6444D">
            <w:pPr>
              <w:rPr>
                <w:szCs w:val="22"/>
              </w:rPr>
            </w:pPr>
            <w:r w:rsidRPr="003B3CA5">
              <w:rPr>
                <w:szCs w:val="22"/>
              </w:rPr>
              <w:t>Sandris Laganovskis (Mr.) (Latvia)</w:t>
            </w:r>
            <w:r w:rsidR="0054610D" w:rsidRPr="003B3CA5">
              <w:rPr>
                <w:szCs w:val="22"/>
              </w:rPr>
              <w:t>, Chair of the PCT Union Assembly</w:t>
            </w:r>
          </w:p>
        </w:tc>
      </w:tr>
      <w:tr w:rsidR="0054610D" w:rsidRPr="003B3CA5" w:rsidTr="002F7415">
        <w:tc>
          <w:tcPr>
            <w:tcW w:w="3906" w:type="dxa"/>
          </w:tcPr>
          <w:p w:rsidR="0054610D" w:rsidRPr="003B3CA5" w:rsidRDefault="0054610D" w:rsidP="0015364E">
            <w:pPr>
              <w:rPr>
                <w:szCs w:val="22"/>
              </w:rPr>
            </w:pPr>
          </w:p>
        </w:tc>
        <w:tc>
          <w:tcPr>
            <w:tcW w:w="4645" w:type="dxa"/>
          </w:tcPr>
          <w:p w:rsidR="0054610D" w:rsidRPr="003B3CA5" w:rsidRDefault="0054610D" w:rsidP="0015364E">
            <w:pPr>
              <w:rPr>
                <w:szCs w:val="22"/>
              </w:rPr>
            </w:pPr>
          </w:p>
        </w:tc>
      </w:tr>
      <w:tr w:rsidR="0054610D" w:rsidRPr="003B3CA5" w:rsidTr="002F7415">
        <w:tc>
          <w:tcPr>
            <w:tcW w:w="3906" w:type="dxa"/>
          </w:tcPr>
          <w:p w:rsidR="0054610D" w:rsidRPr="003B3CA5" w:rsidRDefault="0054610D">
            <w:pPr>
              <w:rPr>
                <w:szCs w:val="22"/>
              </w:rPr>
            </w:pPr>
            <w:r w:rsidRPr="003B3CA5">
              <w:rPr>
                <w:szCs w:val="22"/>
              </w:rPr>
              <w:t xml:space="preserve">Item </w:t>
            </w:r>
            <w:r w:rsidR="007E28E2" w:rsidRPr="003B3CA5">
              <w:rPr>
                <w:szCs w:val="22"/>
              </w:rPr>
              <w:t>22</w:t>
            </w:r>
          </w:p>
        </w:tc>
        <w:tc>
          <w:tcPr>
            <w:tcW w:w="4645" w:type="dxa"/>
          </w:tcPr>
          <w:p w:rsidR="0054610D" w:rsidRPr="003B3CA5" w:rsidRDefault="00E85B5A" w:rsidP="00C6444D">
            <w:pPr>
              <w:rPr>
                <w:szCs w:val="22"/>
              </w:rPr>
            </w:pPr>
            <w:r w:rsidRPr="003B3CA5">
              <w:rPr>
                <w:szCs w:val="22"/>
              </w:rPr>
              <w:t xml:space="preserve">Nikoloz </w:t>
            </w:r>
            <w:r w:rsidR="004C3A54" w:rsidRPr="003B3CA5">
              <w:rPr>
                <w:szCs w:val="22"/>
              </w:rPr>
              <w:t>Gog</w:t>
            </w:r>
            <w:r w:rsidRPr="003B3CA5">
              <w:rPr>
                <w:szCs w:val="22"/>
              </w:rPr>
              <w:t>ilidze (Mr.) (Georgia)</w:t>
            </w:r>
            <w:r w:rsidR="0054610D" w:rsidRPr="003B3CA5">
              <w:rPr>
                <w:szCs w:val="22"/>
              </w:rPr>
              <w:t>, Chair of the Madrid Union Assembly</w:t>
            </w:r>
          </w:p>
        </w:tc>
      </w:tr>
      <w:tr w:rsidR="0054610D" w:rsidRPr="003B3CA5" w:rsidTr="002F7415">
        <w:tc>
          <w:tcPr>
            <w:tcW w:w="3906" w:type="dxa"/>
          </w:tcPr>
          <w:p w:rsidR="0054610D" w:rsidRPr="003B3CA5" w:rsidRDefault="0054610D" w:rsidP="0015364E">
            <w:pPr>
              <w:rPr>
                <w:szCs w:val="22"/>
              </w:rPr>
            </w:pPr>
          </w:p>
        </w:tc>
        <w:tc>
          <w:tcPr>
            <w:tcW w:w="4645" w:type="dxa"/>
          </w:tcPr>
          <w:p w:rsidR="0054610D" w:rsidRPr="003B3CA5" w:rsidRDefault="0054610D" w:rsidP="0015364E">
            <w:pPr>
              <w:rPr>
                <w:szCs w:val="22"/>
              </w:rPr>
            </w:pPr>
          </w:p>
        </w:tc>
      </w:tr>
      <w:tr w:rsidR="0054610D" w:rsidRPr="003B3CA5" w:rsidTr="002F7415">
        <w:tc>
          <w:tcPr>
            <w:tcW w:w="3906" w:type="dxa"/>
          </w:tcPr>
          <w:p w:rsidR="0054610D" w:rsidRPr="003B3CA5" w:rsidRDefault="0054610D">
            <w:pPr>
              <w:rPr>
                <w:szCs w:val="22"/>
              </w:rPr>
            </w:pPr>
            <w:r w:rsidRPr="003B3CA5">
              <w:rPr>
                <w:szCs w:val="22"/>
              </w:rPr>
              <w:t xml:space="preserve">Item </w:t>
            </w:r>
            <w:r w:rsidR="002606C4" w:rsidRPr="003B3CA5">
              <w:rPr>
                <w:szCs w:val="22"/>
              </w:rPr>
              <w:t>23</w:t>
            </w:r>
          </w:p>
        </w:tc>
        <w:tc>
          <w:tcPr>
            <w:tcW w:w="4645" w:type="dxa"/>
          </w:tcPr>
          <w:p w:rsidR="0054610D" w:rsidRPr="003B3CA5" w:rsidRDefault="00696971">
            <w:pPr>
              <w:rPr>
                <w:szCs w:val="22"/>
              </w:rPr>
            </w:pPr>
            <w:r w:rsidRPr="003B3CA5">
              <w:rPr>
                <w:szCs w:val="22"/>
                <w:lang w:val="pt-PT"/>
              </w:rPr>
              <w:t xml:space="preserve">João Pina de Morais (Mr.) </w:t>
            </w:r>
            <w:r w:rsidRPr="003B3CA5">
              <w:rPr>
                <w:szCs w:val="22"/>
              </w:rPr>
              <w:t>(Portugal)</w:t>
            </w:r>
            <w:r w:rsidR="0054610D" w:rsidRPr="003B3CA5">
              <w:rPr>
                <w:szCs w:val="22"/>
              </w:rPr>
              <w:t>, Chair of the Lisbon Union Assembly</w:t>
            </w:r>
          </w:p>
        </w:tc>
      </w:tr>
      <w:tr w:rsidR="002659A0" w:rsidRPr="003B3CA5" w:rsidTr="002F7415">
        <w:tc>
          <w:tcPr>
            <w:tcW w:w="3906" w:type="dxa"/>
          </w:tcPr>
          <w:p w:rsidR="002659A0" w:rsidRPr="003B3CA5" w:rsidRDefault="002659A0" w:rsidP="0015364E">
            <w:pPr>
              <w:rPr>
                <w:szCs w:val="22"/>
              </w:rPr>
            </w:pPr>
          </w:p>
        </w:tc>
        <w:tc>
          <w:tcPr>
            <w:tcW w:w="4645" w:type="dxa"/>
          </w:tcPr>
          <w:p w:rsidR="002659A0" w:rsidRPr="003B3CA5" w:rsidRDefault="002659A0" w:rsidP="0015364E">
            <w:pPr>
              <w:rPr>
                <w:szCs w:val="22"/>
              </w:rPr>
            </w:pPr>
          </w:p>
        </w:tc>
      </w:tr>
      <w:tr w:rsidR="002659A0" w:rsidRPr="003B3CA5" w:rsidTr="002F7415">
        <w:tc>
          <w:tcPr>
            <w:tcW w:w="3906" w:type="dxa"/>
          </w:tcPr>
          <w:p w:rsidR="002659A0" w:rsidRPr="003B3CA5" w:rsidRDefault="002659A0" w:rsidP="0015364E">
            <w:pPr>
              <w:rPr>
                <w:szCs w:val="22"/>
              </w:rPr>
            </w:pPr>
            <w:r w:rsidRPr="003B3CA5">
              <w:rPr>
                <w:szCs w:val="22"/>
              </w:rPr>
              <w:t>Item 26</w:t>
            </w:r>
          </w:p>
        </w:tc>
        <w:tc>
          <w:tcPr>
            <w:tcW w:w="4645" w:type="dxa"/>
          </w:tcPr>
          <w:p w:rsidR="002659A0" w:rsidRPr="003B3CA5" w:rsidRDefault="00696971">
            <w:pPr>
              <w:rPr>
                <w:szCs w:val="22"/>
              </w:rPr>
            </w:pPr>
            <w:proofErr w:type="spellStart"/>
            <w:r w:rsidRPr="003B3CA5">
              <w:rPr>
                <w:szCs w:val="22"/>
              </w:rPr>
              <w:t>Vanc</w:t>
            </w:r>
            <w:r w:rsidR="004C3A54" w:rsidRPr="003B3CA5">
              <w:rPr>
                <w:szCs w:val="22"/>
              </w:rPr>
              <w:t>h</w:t>
            </w:r>
            <w:r w:rsidRPr="003B3CA5">
              <w:rPr>
                <w:szCs w:val="22"/>
              </w:rPr>
              <w:t>o</w:t>
            </w:r>
            <w:proofErr w:type="spellEnd"/>
            <w:r w:rsidRPr="003B3CA5">
              <w:rPr>
                <w:szCs w:val="22"/>
              </w:rPr>
              <w:t xml:space="preserve"> </w:t>
            </w:r>
            <w:proofErr w:type="spellStart"/>
            <w:r w:rsidRPr="003B3CA5">
              <w:rPr>
                <w:szCs w:val="22"/>
              </w:rPr>
              <w:t>Kargov</w:t>
            </w:r>
            <w:proofErr w:type="spellEnd"/>
            <w:r w:rsidRPr="003B3CA5">
              <w:rPr>
                <w:szCs w:val="22"/>
              </w:rPr>
              <w:t xml:space="preserve"> (Mr.) (the former Yugoslav Republic of Macedonia)</w:t>
            </w:r>
            <w:r w:rsidR="0046578F" w:rsidRPr="003B3CA5">
              <w:rPr>
                <w:szCs w:val="22"/>
              </w:rPr>
              <w:t xml:space="preserve">, </w:t>
            </w:r>
            <w:r w:rsidR="002659A0" w:rsidRPr="003B3CA5">
              <w:rPr>
                <w:szCs w:val="22"/>
              </w:rPr>
              <w:t xml:space="preserve">Chair of the Singapore Treaty Assembly </w:t>
            </w:r>
          </w:p>
        </w:tc>
      </w:tr>
      <w:tr w:rsidR="0054610D" w:rsidRPr="003B3CA5" w:rsidTr="002F7415">
        <w:tc>
          <w:tcPr>
            <w:tcW w:w="3906" w:type="dxa"/>
          </w:tcPr>
          <w:p w:rsidR="0054610D" w:rsidRPr="003B3CA5" w:rsidRDefault="0054610D" w:rsidP="0015364E">
            <w:pPr>
              <w:rPr>
                <w:szCs w:val="22"/>
              </w:rPr>
            </w:pPr>
          </w:p>
        </w:tc>
        <w:tc>
          <w:tcPr>
            <w:tcW w:w="4645" w:type="dxa"/>
          </w:tcPr>
          <w:p w:rsidR="0054610D" w:rsidRPr="003B3CA5" w:rsidRDefault="0054610D" w:rsidP="0015364E">
            <w:pPr>
              <w:rPr>
                <w:szCs w:val="22"/>
              </w:rPr>
            </w:pPr>
          </w:p>
        </w:tc>
      </w:tr>
      <w:tr w:rsidR="0054610D" w:rsidRPr="003B3CA5" w:rsidTr="002F7415">
        <w:tc>
          <w:tcPr>
            <w:tcW w:w="3906" w:type="dxa"/>
          </w:tcPr>
          <w:p w:rsidR="0054610D" w:rsidRPr="003B3CA5" w:rsidRDefault="0054610D">
            <w:pPr>
              <w:rPr>
                <w:szCs w:val="22"/>
              </w:rPr>
            </w:pPr>
            <w:r w:rsidRPr="003B3CA5">
              <w:rPr>
                <w:szCs w:val="22"/>
              </w:rPr>
              <w:t>Item 2</w:t>
            </w:r>
            <w:r w:rsidR="002659A0" w:rsidRPr="003B3CA5">
              <w:rPr>
                <w:szCs w:val="22"/>
              </w:rPr>
              <w:t>7</w:t>
            </w:r>
          </w:p>
        </w:tc>
        <w:tc>
          <w:tcPr>
            <w:tcW w:w="4645" w:type="dxa"/>
          </w:tcPr>
          <w:p w:rsidR="0054610D" w:rsidRPr="003B3CA5" w:rsidRDefault="00696971" w:rsidP="00C6444D">
            <w:pPr>
              <w:rPr>
                <w:szCs w:val="22"/>
              </w:rPr>
            </w:pPr>
            <w:r w:rsidRPr="003B3CA5">
              <w:rPr>
                <w:szCs w:val="22"/>
                <w:lang w:val="pt-PT"/>
              </w:rPr>
              <w:t xml:space="preserve">Abdelsalam Al Ali (Mr.) </w:t>
            </w:r>
            <w:r w:rsidRPr="003B3CA5">
              <w:rPr>
                <w:szCs w:val="22"/>
              </w:rPr>
              <w:t>(United Arab Emirates)</w:t>
            </w:r>
            <w:r w:rsidR="0054610D" w:rsidRPr="003B3CA5">
              <w:rPr>
                <w:szCs w:val="22"/>
              </w:rPr>
              <w:t xml:space="preserve">, </w:t>
            </w:r>
            <w:r w:rsidR="00950AEF" w:rsidRPr="003B3CA5">
              <w:rPr>
                <w:szCs w:val="22"/>
              </w:rPr>
              <w:t>Vice-</w:t>
            </w:r>
            <w:r w:rsidR="0054610D" w:rsidRPr="003B3CA5">
              <w:rPr>
                <w:szCs w:val="22"/>
              </w:rPr>
              <w:t>Chair of the Marrakesh Treaty Assembly</w:t>
            </w:r>
          </w:p>
        </w:tc>
      </w:tr>
    </w:tbl>
    <w:p w:rsidR="0020231D" w:rsidRPr="003B3CA5" w:rsidRDefault="0020231D" w:rsidP="00467533">
      <w:pPr>
        <w:tabs>
          <w:tab w:val="left" w:pos="550"/>
          <w:tab w:val="left" w:pos="1701"/>
        </w:tabs>
        <w:ind w:left="550" w:hanging="550"/>
        <w:rPr>
          <w:szCs w:val="22"/>
        </w:rPr>
      </w:pPr>
    </w:p>
    <w:p w:rsidR="007A0229" w:rsidRPr="003B3CA5" w:rsidRDefault="007A0229" w:rsidP="00467533">
      <w:pPr>
        <w:tabs>
          <w:tab w:val="left" w:pos="550"/>
          <w:tab w:val="left" w:pos="1701"/>
        </w:tabs>
        <w:ind w:left="550" w:hanging="550"/>
        <w:rPr>
          <w:szCs w:val="22"/>
        </w:rPr>
      </w:pPr>
    </w:p>
    <w:p w:rsidR="00467533" w:rsidRPr="003B3CA5" w:rsidRDefault="00467533" w:rsidP="00467533">
      <w:pPr>
        <w:tabs>
          <w:tab w:val="left" w:pos="550"/>
          <w:tab w:val="left" w:pos="1701"/>
        </w:tabs>
        <w:ind w:left="550" w:hanging="550"/>
        <w:rPr>
          <w:szCs w:val="22"/>
        </w:rPr>
      </w:pPr>
      <w:r w:rsidRPr="003B3CA5">
        <w:rPr>
          <w:szCs w:val="22"/>
        </w:rPr>
        <w:t>ITEM 1 OF THE CONSOLIDATED AGENDA</w:t>
      </w:r>
    </w:p>
    <w:p w:rsidR="00467533" w:rsidRPr="003B3CA5" w:rsidRDefault="00467533" w:rsidP="00467533">
      <w:pPr>
        <w:tabs>
          <w:tab w:val="left" w:pos="550"/>
          <w:tab w:val="num" w:pos="1701"/>
        </w:tabs>
        <w:ind w:left="550" w:hanging="550"/>
        <w:rPr>
          <w:szCs w:val="22"/>
        </w:rPr>
      </w:pPr>
    </w:p>
    <w:p w:rsidR="00467533" w:rsidRPr="003B3CA5" w:rsidRDefault="00467533" w:rsidP="00467533">
      <w:pPr>
        <w:tabs>
          <w:tab w:val="left" w:pos="550"/>
          <w:tab w:val="left" w:pos="1701"/>
        </w:tabs>
        <w:ind w:left="550" w:hanging="550"/>
        <w:rPr>
          <w:szCs w:val="22"/>
        </w:rPr>
      </w:pPr>
      <w:r w:rsidRPr="003B3CA5">
        <w:rPr>
          <w:szCs w:val="22"/>
        </w:rPr>
        <w:t>OPENING OF THE SESSIONS</w:t>
      </w:r>
    </w:p>
    <w:p w:rsidR="00467533" w:rsidRPr="003B3CA5" w:rsidRDefault="00467533" w:rsidP="00467533">
      <w:pPr>
        <w:tabs>
          <w:tab w:val="left" w:pos="550"/>
          <w:tab w:val="num" w:pos="1701"/>
        </w:tabs>
        <w:ind w:left="550" w:hanging="550"/>
        <w:rPr>
          <w:szCs w:val="22"/>
        </w:rPr>
      </w:pPr>
    </w:p>
    <w:p w:rsidR="00467533" w:rsidRPr="003B3CA5" w:rsidRDefault="00467533" w:rsidP="002C6B90">
      <w:pPr>
        <w:pStyle w:val="ONUME"/>
        <w:rPr>
          <w:szCs w:val="22"/>
        </w:rPr>
      </w:pPr>
      <w:r w:rsidRPr="003B3CA5">
        <w:rPr>
          <w:szCs w:val="22"/>
        </w:rPr>
        <w:t xml:space="preserve">The </w:t>
      </w:r>
      <w:r w:rsidR="00863E8F" w:rsidRPr="003B3CA5">
        <w:rPr>
          <w:szCs w:val="22"/>
        </w:rPr>
        <w:t>F</w:t>
      </w:r>
      <w:r w:rsidR="00A1387A" w:rsidRPr="003B3CA5">
        <w:rPr>
          <w:szCs w:val="22"/>
        </w:rPr>
        <w:t>ifty-</w:t>
      </w:r>
      <w:r w:rsidR="00863E8F" w:rsidRPr="003B3CA5">
        <w:rPr>
          <w:szCs w:val="22"/>
        </w:rPr>
        <w:t>S</w:t>
      </w:r>
      <w:r w:rsidR="002849B8" w:rsidRPr="003B3CA5">
        <w:rPr>
          <w:szCs w:val="22"/>
        </w:rPr>
        <w:t xml:space="preserve">eventh </w:t>
      </w:r>
      <w:r w:rsidR="00863E8F" w:rsidRPr="003B3CA5">
        <w:rPr>
          <w:szCs w:val="22"/>
        </w:rPr>
        <w:t>S</w:t>
      </w:r>
      <w:r w:rsidRPr="003B3CA5">
        <w:rPr>
          <w:szCs w:val="22"/>
        </w:rPr>
        <w:t xml:space="preserve">eries of </w:t>
      </w:r>
      <w:r w:rsidR="00863E8F" w:rsidRPr="003B3CA5">
        <w:rPr>
          <w:szCs w:val="22"/>
        </w:rPr>
        <w:t>M</w:t>
      </w:r>
      <w:r w:rsidRPr="003B3CA5">
        <w:rPr>
          <w:szCs w:val="22"/>
        </w:rPr>
        <w:t>eetings of the Assemblies was convened by the Director General of WIPO, Mr. Francis Gurry.</w:t>
      </w:r>
    </w:p>
    <w:p w:rsidR="00A92EB5" w:rsidRPr="003B3CA5" w:rsidRDefault="00467533" w:rsidP="00FF2140">
      <w:pPr>
        <w:pStyle w:val="ONUME"/>
        <w:rPr>
          <w:szCs w:val="22"/>
        </w:rPr>
      </w:pPr>
      <w:r w:rsidRPr="003B3CA5">
        <w:rPr>
          <w:szCs w:val="22"/>
        </w:rPr>
        <w:t xml:space="preserve">The sessions were opened in a joint meeting of all the </w:t>
      </w:r>
      <w:r w:rsidR="00C42F80" w:rsidRPr="003B3CA5">
        <w:rPr>
          <w:szCs w:val="22"/>
        </w:rPr>
        <w:t xml:space="preserve">21 </w:t>
      </w:r>
      <w:r w:rsidRPr="003B3CA5">
        <w:rPr>
          <w:szCs w:val="22"/>
        </w:rPr>
        <w:t xml:space="preserve">Assemblies and other bodies concerned by </w:t>
      </w:r>
      <w:r w:rsidR="005C1E2D" w:rsidRPr="003B3CA5">
        <w:rPr>
          <w:szCs w:val="22"/>
        </w:rPr>
        <w:t>Ambassador </w:t>
      </w:r>
      <w:r w:rsidR="009F3AE1" w:rsidRPr="003B3CA5">
        <w:rPr>
          <w:szCs w:val="22"/>
        </w:rPr>
        <w:t>Jānis Kārkliņš (Latvia)</w:t>
      </w:r>
      <w:r w:rsidRPr="003B3CA5">
        <w:rPr>
          <w:szCs w:val="22"/>
        </w:rPr>
        <w:t xml:space="preserve">, </w:t>
      </w:r>
      <w:r w:rsidR="00C42F80" w:rsidRPr="003B3CA5">
        <w:rPr>
          <w:szCs w:val="22"/>
        </w:rPr>
        <w:t>Vice</w:t>
      </w:r>
      <w:r w:rsidR="009F3AE1" w:rsidRPr="003B3CA5">
        <w:rPr>
          <w:szCs w:val="22"/>
        </w:rPr>
        <w:noBreakHyphen/>
      </w:r>
      <w:r w:rsidRPr="003B3CA5">
        <w:rPr>
          <w:szCs w:val="22"/>
        </w:rPr>
        <w:t xml:space="preserve">Chair of the </w:t>
      </w:r>
      <w:r w:rsidR="00CD6862" w:rsidRPr="003B3CA5">
        <w:rPr>
          <w:szCs w:val="22"/>
        </w:rPr>
        <w:t xml:space="preserve">WIPO </w:t>
      </w:r>
      <w:r w:rsidRPr="003B3CA5">
        <w:rPr>
          <w:szCs w:val="22"/>
        </w:rPr>
        <w:t>General Assembly</w:t>
      </w:r>
      <w:r w:rsidR="00DC211C" w:rsidRPr="003B3CA5">
        <w:rPr>
          <w:szCs w:val="22"/>
        </w:rPr>
        <w:t>,</w:t>
      </w:r>
      <w:r w:rsidR="00D257C2" w:rsidRPr="003B3CA5">
        <w:rPr>
          <w:szCs w:val="22"/>
        </w:rPr>
        <w:t xml:space="preserve"> </w:t>
      </w:r>
      <w:r w:rsidR="00FF6CC3" w:rsidRPr="003B3CA5">
        <w:rPr>
          <w:szCs w:val="22"/>
        </w:rPr>
        <w:t xml:space="preserve">who conducted the </w:t>
      </w:r>
      <w:r w:rsidR="008859D0" w:rsidRPr="003B3CA5">
        <w:rPr>
          <w:szCs w:val="22"/>
        </w:rPr>
        <w:t xml:space="preserve">proceedings </w:t>
      </w:r>
      <w:r w:rsidR="00FF6CC3" w:rsidRPr="003B3CA5">
        <w:rPr>
          <w:szCs w:val="22"/>
        </w:rPr>
        <w:t xml:space="preserve">as </w:t>
      </w:r>
      <w:r w:rsidR="00A63E67" w:rsidRPr="003B3CA5">
        <w:rPr>
          <w:szCs w:val="22"/>
        </w:rPr>
        <w:t>A</w:t>
      </w:r>
      <w:r w:rsidR="00FF6CC3" w:rsidRPr="003B3CA5">
        <w:rPr>
          <w:szCs w:val="22"/>
        </w:rPr>
        <w:t xml:space="preserve">cting Chair in accordance with Rule 10 of the WIPO </w:t>
      </w:r>
      <w:r w:rsidR="00FF6CC3" w:rsidRPr="003B3CA5">
        <w:rPr>
          <w:szCs w:val="22"/>
        </w:rPr>
        <w:lastRenderedPageBreak/>
        <w:t>General Rules of Procedure</w:t>
      </w:r>
      <w:r w:rsidR="00A63E67" w:rsidRPr="003B3CA5">
        <w:rPr>
          <w:szCs w:val="22"/>
        </w:rPr>
        <w:t>,</w:t>
      </w:r>
      <w:r w:rsidR="008859D0" w:rsidRPr="003B3CA5">
        <w:rPr>
          <w:szCs w:val="22"/>
        </w:rPr>
        <w:t xml:space="preserve"> and following the decision by the </w:t>
      </w:r>
      <w:r w:rsidR="0020231D" w:rsidRPr="003B3CA5">
        <w:rPr>
          <w:szCs w:val="22"/>
        </w:rPr>
        <w:t>forty-eighth s</w:t>
      </w:r>
      <w:r w:rsidR="008859D0" w:rsidRPr="003B3CA5">
        <w:rPr>
          <w:szCs w:val="22"/>
        </w:rPr>
        <w:t>ession of the WIPO General Assembly that “in order to facilitate the transition to the new electoral cycle, the current officers of the 2016 WIPO General Assembly will preside over the 2017 WIPO General Assembly meeting” (document WO/GA/48/17, paragraph 18</w:t>
      </w:r>
      <w:r w:rsidR="004217B5" w:rsidRPr="003B3CA5">
        <w:rPr>
          <w:szCs w:val="22"/>
        </w:rPr>
        <w:t>(iii))</w:t>
      </w:r>
      <w:r w:rsidR="00260616" w:rsidRPr="003B3CA5">
        <w:rPr>
          <w:szCs w:val="22"/>
        </w:rPr>
        <w:t>.</w:t>
      </w:r>
    </w:p>
    <w:p w:rsidR="007A0229" w:rsidRPr="003B3CA5" w:rsidRDefault="007A0229">
      <w:pPr>
        <w:rPr>
          <w:szCs w:val="22"/>
        </w:rPr>
      </w:pPr>
    </w:p>
    <w:p w:rsidR="00467533" w:rsidRPr="003B3CA5" w:rsidRDefault="00467533" w:rsidP="00F26592">
      <w:pPr>
        <w:tabs>
          <w:tab w:val="num" w:pos="1800"/>
        </w:tabs>
        <w:ind w:left="550" w:hanging="550"/>
        <w:rPr>
          <w:szCs w:val="22"/>
        </w:rPr>
      </w:pPr>
      <w:r w:rsidRPr="003B3CA5">
        <w:rPr>
          <w:szCs w:val="22"/>
        </w:rPr>
        <w:t>ITEM 2 OF THE CONSOLIDATED AGENDA</w:t>
      </w:r>
    </w:p>
    <w:p w:rsidR="00467533" w:rsidRPr="003B3CA5" w:rsidRDefault="00467533" w:rsidP="00F26592">
      <w:pPr>
        <w:tabs>
          <w:tab w:val="num" w:pos="1701"/>
        </w:tabs>
        <w:ind w:left="550" w:hanging="550"/>
        <w:rPr>
          <w:szCs w:val="22"/>
        </w:rPr>
      </w:pPr>
    </w:p>
    <w:p w:rsidR="00467533" w:rsidRPr="003B3CA5" w:rsidRDefault="00467533" w:rsidP="00F26592">
      <w:pPr>
        <w:tabs>
          <w:tab w:val="num" w:pos="1800"/>
        </w:tabs>
        <w:ind w:left="550" w:hanging="550"/>
        <w:rPr>
          <w:szCs w:val="22"/>
        </w:rPr>
      </w:pPr>
      <w:r w:rsidRPr="003B3CA5">
        <w:rPr>
          <w:szCs w:val="22"/>
        </w:rPr>
        <w:t>ELECTION OF OFFICERS</w:t>
      </w:r>
    </w:p>
    <w:p w:rsidR="00467533" w:rsidRPr="003B3CA5" w:rsidRDefault="00467533" w:rsidP="00F26592">
      <w:pPr>
        <w:tabs>
          <w:tab w:val="num" w:pos="1701"/>
        </w:tabs>
        <w:ind w:left="550" w:hanging="550"/>
        <w:rPr>
          <w:szCs w:val="22"/>
        </w:rPr>
      </w:pPr>
    </w:p>
    <w:p w:rsidR="00467533" w:rsidRPr="003B3CA5" w:rsidRDefault="00467533" w:rsidP="00167EB9">
      <w:pPr>
        <w:pStyle w:val="ONUME"/>
        <w:spacing w:after="0"/>
        <w:rPr>
          <w:szCs w:val="22"/>
        </w:rPr>
      </w:pPr>
      <w:r w:rsidRPr="003B3CA5">
        <w:rPr>
          <w:szCs w:val="22"/>
        </w:rPr>
        <w:t>Discussions were based on document A/</w:t>
      </w:r>
      <w:r w:rsidR="008B11B2" w:rsidRPr="003B3CA5">
        <w:rPr>
          <w:szCs w:val="22"/>
        </w:rPr>
        <w:t>5</w:t>
      </w:r>
      <w:r w:rsidR="00525766" w:rsidRPr="003B3CA5">
        <w:rPr>
          <w:szCs w:val="22"/>
        </w:rPr>
        <w:t>7</w:t>
      </w:r>
      <w:r w:rsidRPr="003B3CA5">
        <w:rPr>
          <w:szCs w:val="22"/>
        </w:rPr>
        <w:t>/INF/1 Rev.</w:t>
      </w:r>
    </w:p>
    <w:p w:rsidR="00DD0DE4" w:rsidRPr="003B3CA5" w:rsidRDefault="00DD0DE4" w:rsidP="00DD0DE4">
      <w:pPr>
        <w:pStyle w:val="ONUME"/>
        <w:numPr>
          <w:ilvl w:val="0"/>
          <w:numId w:val="0"/>
        </w:numPr>
        <w:tabs>
          <w:tab w:val="right" w:pos="-1985"/>
          <w:tab w:val="right" w:pos="-1843"/>
        </w:tabs>
        <w:spacing w:after="0"/>
        <w:rPr>
          <w:szCs w:val="22"/>
        </w:rPr>
      </w:pPr>
    </w:p>
    <w:p w:rsidR="001D58F9" w:rsidRPr="003B3CA5" w:rsidRDefault="001D58F9" w:rsidP="00F26592">
      <w:pPr>
        <w:pStyle w:val="ONUME"/>
        <w:tabs>
          <w:tab w:val="right" w:pos="-1985"/>
          <w:tab w:val="right" w:pos="-1843"/>
        </w:tabs>
        <w:rPr>
          <w:szCs w:val="22"/>
        </w:rPr>
      </w:pPr>
      <w:r w:rsidRPr="003B3CA5">
        <w:rPr>
          <w:szCs w:val="22"/>
        </w:rPr>
        <w:t xml:space="preserve">The officers </w:t>
      </w:r>
      <w:r w:rsidR="003640AB" w:rsidRPr="003B3CA5">
        <w:rPr>
          <w:szCs w:val="22"/>
        </w:rPr>
        <w:t>elected</w:t>
      </w:r>
      <w:r w:rsidR="00863E8F" w:rsidRPr="003B3CA5">
        <w:rPr>
          <w:szCs w:val="22"/>
        </w:rPr>
        <w:t xml:space="preserve"> </w:t>
      </w:r>
      <w:r w:rsidR="004F1711" w:rsidRPr="003B3CA5">
        <w:rPr>
          <w:szCs w:val="22"/>
        </w:rPr>
        <w:t xml:space="preserve">appear in </w:t>
      </w:r>
      <w:r w:rsidR="00FD7AFF" w:rsidRPr="003B3CA5">
        <w:rPr>
          <w:szCs w:val="22"/>
        </w:rPr>
        <w:t xml:space="preserve">the </w:t>
      </w:r>
      <w:r w:rsidR="004726D0">
        <w:rPr>
          <w:szCs w:val="22"/>
        </w:rPr>
        <w:t>a</w:t>
      </w:r>
      <w:r w:rsidR="003640AB" w:rsidRPr="003B3CA5">
        <w:rPr>
          <w:szCs w:val="22"/>
        </w:rPr>
        <w:t>nnex</w:t>
      </w:r>
      <w:r w:rsidR="00167EB9" w:rsidRPr="003B3CA5">
        <w:rPr>
          <w:szCs w:val="22"/>
        </w:rPr>
        <w:t>ed</w:t>
      </w:r>
      <w:r w:rsidR="003640AB" w:rsidRPr="003B3CA5">
        <w:rPr>
          <w:szCs w:val="22"/>
        </w:rPr>
        <w:t xml:space="preserve"> </w:t>
      </w:r>
      <w:r w:rsidR="004F1711" w:rsidRPr="003B3CA5">
        <w:rPr>
          <w:szCs w:val="22"/>
        </w:rPr>
        <w:t>document </w:t>
      </w:r>
      <w:r w:rsidRPr="003B3CA5">
        <w:rPr>
          <w:szCs w:val="22"/>
        </w:rPr>
        <w:t>A/</w:t>
      </w:r>
      <w:r w:rsidR="00AF6084" w:rsidRPr="003B3CA5">
        <w:rPr>
          <w:szCs w:val="22"/>
        </w:rPr>
        <w:t>5</w:t>
      </w:r>
      <w:r w:rsidR="005174B7" w:rsidRPr="003B3CA5">
        <w:rPr>
          <w:szCs w:val="22"/>
        </w:rPr>
        <w:t>7</w:t>
      </w:r>
      <w:r w:rsidRPr="003B3CA5">
        <w:rPr>
          <w:szCs w:val="22"/>
        </w:rPr>
        <w:t>/INF/</w:t>
      </w:r>
      <w:r w:rsidR="005174B7" w:rsidRPr="003B3CA5">
        <w:rPr>
          <w:szCs w:val="22"/>
        </w:rPr>
        <w:t>3</w:t>
      </w:r>
      <w:r w:rsidRPr="003B3CA5">
        <w:rPr>
          <w:szCs w:val="22"/>
        </w:rPr>
        <w:t>.</w:t>
      </w:r>
    </w:p>
    <w:p w:rsidR="00D257C2" w:rsidRPr="003B3CA5" w:rsidRDefault="00D257C2" w:rsidP="00F26592">
      <w:pPr>
        <w:tabs>
          <w:tab w:val="num" w:pos="1701"/>
        </w:tabs>
        <w:ind w:left="550" w:hanging="550"/>
        <w:rPr>
          <w:szCs w:val="22"/>
        </w:rPr>
      </w:pPr>
    </w:p>
    <w:p w:rsidR="00467533" w:rsidRPr="003B3CA5" w:rsidRDefault="00467533" w:rsidP="00F26592">
      <w:pPr>
        <w:tabs>
          <w:tab w:val="num" w:pos="1701"/>
        </w:tabs>
        <w:ind w:left="550" w:hanging="550"/>
        <w:rPr>
          <w:szCs w:val="22"/>
        </w:rPr>
      </w:pPr>
      <w:r w:rsidRPr="003B3CA5">
        <w:rPr>
          <w:szCs w:val="22"/>
        </w:rPr>
        <w:t>ITEM 3 OF THE CONSOLIDATED AGENDA</w:t>
      </w:r>
    </w:p>
    <w:p w:rsidR="00467533" w:rsidRPr="003B3CA5" w:rsidRDefault="00467533" w:rsidP="00F26592">
      <w:pPr>
        <w:tabs>
          <w:tab w:val="num" w:pos="1701"/>
        </w:tabs>
        <w:ind w:left="550" w:hanging="550"/>
        <w:rPr>
          <w:szCs w:val="22"/>
        </w:rPr>
      </w:pPr>
    </w:p>
    <w:p w:rsidR="00467533" w:rsidRPr="003B3CA5" w:rsidRDefault="00467533" w:rsidP="00F26592">
      <w:pPr>
        <w:ind w:left="550" w:hanging="550"/>
        <w:rPr>
          <w:szCs w:val="22"/>
        </w:rPr>
      </w:pPr>
      <w:r w:rsidRPr="003B3CA5">
        <w:rPr>
          <w:szCs w:val="22"/>
        </w:rPr>
        <w:t xml:space="preserve">ADOPTION OF </w:t>
      </w:r>
      <w:r w:rsidR="00D55688" w:rsidRPr="003B3CA5">
        <w:rPr>
          <w:szCs w:val="22"/>
        </w:rPr>
        <w:t xml:space="preserve">THE </w:t>
      </w:r>
      <w:r w:rsidRPr="003B3CA5">
        <w:rPr>
          <w:szCs w:val="22"/>
        </w:rPr>
        <w:t>AGENDA</w:t>
      </w:r>
    </w:p>
    <w:p w:rsidR="00467533" w:rsidRPr="003B3CA5" w:rsidRDefault="00467533" w:rsidP="00F26592">
      <w:pPr>
        <w:tabs>
          <w:tab w:val="num" w:pos="1701"/>
        </w:tabs>
        <w:ind w:left="550" w:hanging="550"/>
        <w:rPr>
          <w:szCs w:val="22"/>
        </w:rPr>
      </w:pPr>
    </w:p>
    <w:p w:rsidR="00467533" w:rsidRPr="003B3CA5" w:rsidRDefault="00467533" w:rsidP="002C6B90">
      <w:pPr>
        <w:pStyle w:val="ONUME"/>
        <w:rPr>
          <w:szCs w:val="22"/>
        </w:rPr>
      </w:pPr>
      <w:r w:rsidRPr="003B3CA5">
        <w:rPr>
          <w:szCs w:val="22"/>
        </w:rPr>
        <w:t>Discussions were based on document A/</w:t>
      </w:r>
      <w:r w:rsidR="00AF6084" w:rsidRPr="003B3CA5">
        <w:rPr>
          <w:szCs w:val="22"/>
        </w:rPr>
        <w:t>5</w:t>
      </w:r>
      <w:r w:rsidR="008C7218" w:rsidRPr="003B3CA5">
        <w:rPr>
          <w:szCs w:val="22"/>
        </w:rPr>
        <w:t>7</w:t>
      </w:r>
      <w:r w:rsidRPr="003B3CA5">
        <w:rPr>
          <w:szCs w:val="22"/>
        </w:rPr>
        <w:t>/1 Prov</w:t>
      </w:r>
      <w:r w:rsidR="00AF6084" w:rsidRPr="003B3CA5">
        <w:rPr>
          <w:szCs w:val="22"/>
        </w:rPr>
        <w:t>.</w:t>
      </w:r>
      <w:r w:rsidR="0050266E" w:rsidRPr="003B3CA5">
        <w:rPr>
          <w:szCs w:val="22"/>
        </w:rPr>
        <w:t>4</w:t>
      </w:r>
      <w:r w:rsidRPr="003B3CA5">
        <w:rPr>
          <w:szCs w:val="22"/>
        </w:rPr>
        <w:t>.</w:t>
      </w:r>
    </w:p>
    <w:p w:rsidR="00467533" w:rsidRPr="003B3CA5" w:rsidRDefault="004217B5" w:rsidP="0097415D">
      <w:pPr>
        <w:pStyle w:val="ONUME"/>
        <w:tabs>
          <w:tab w:val="clear" w:pos="2978"/>
        </w:tabs>
        <w:ind w:left="567"/>
        <w:rPr>
          <w:szCs w:val="22"/>
        </w:rPr>
      </w:pPr>
      <w:r w:rsidRPr="003B3CA5">
        <w:rPr>
          <w:szCs w:val="22"/>
        </w:rPr>
        <w:t>T</w:t>
      </w:r>
      <w:r w:rsidR="00467533" w:rsidRPr="003B3CA5">
        <w:rPr>
          <w:szCs w:val="22"/>
        </w:rPr>
        <w:t xml:space="preserve">he Assemblies adopted </w:t>
      </w:r>
      <w:r w:rsidRPr="003B3CA5">
        <w:rPr>
          <w:szCs w:val="22"/>
        </w:rPr>
        <w:t xml:space="preserve">the </w:t>
      </w:r>
      <w:r w:rsidR="00467533" w:rsidRPr="003B3CA5">
        <w:rPr>
          <w:szCs w:val="22"/>
        </w:rPr>
        <w:t>agenda as proposed in document A/</w:t>
      </w:r>
      <w:r w:rsidR="00AF6084" w:rsidRPr="003B3CA5">
        <w:rPr>
          <w:szCs w:val="22"/>
        </w:rPr>
        <w:t>5</w:t>
      </w:r>
      <w:r w:rsidR="008C7218" w:rsidRPr="003B3CA5">
        <w:rPr>
          <w:szCs w:val="22"/>
        </w:rPr>
        <w:t>7</w:t>
      </w:r>
      <w:r w:rsidR="00467533" w:rsidRPr="003B3CA5">
        <w:rPr>
          <w:szCs w:val="22"/>
        </w:rPr>
        <w:t>/1 Prov.</w:t>
      </w:r>
      <w:r w:rsidR="0050266E" w:rsidRPr="003B3CA5">
        <w:rPr>
          <w:szCs w:val="22"/>
        </w:rPr>
        <w:t>4</w:t>
      </w:r>
      <w:r w:rsidR="00DF511B" w:rsidRPr="003B3CA5">
        <w:rPr>
          <w:szCs w:val="22"/>
        </w:rPr>
        <w:t xml:space="preserve"> (referred to in this document as “the Consolidated Agenda”).</w:t>
      </w:r>
    </w:p>
    <w:p w:rsidR="00551E42" w:rsidRPr="003B3CA5" w:rsidRDefault="00551E42" w:rsidP="00F26592">
      <w:pPr>
        <w:ind w:left="550" w:hanging="550"/>
        <w:rPr>
          <w:szCs w:val="22"/>
        </w:rPr>
      </w:pPr>
    </w:p>
    <w:p w:rsidR="00467533" w:rsidRPr="003B3CA5" w:rsidRDefault="00467533" w:rsidP="00F26592">
      <w:pPr>
        <w:ind w:left="550" w:hanging="550"/>
        <w:rPr>
          <w:szCs w:val="22"/>
        </w:rPr>
      </w:pPr>
      <w:r w:rsidRPr="003B3CA5">
        <w:rPr>
          <w:szCs w:val="22"/>
        </w:rPr>
        <w:t>ITEM 4 OF THE CONSOLIDATED AGENDA</w:t>
      </w:r>
    </w:p>
    <w:p w:rsidR="00467533" w:rsidRPr="003B3CA5" w:rsidRDefault="00467533" w:rsidP="00F26592">
      <w:pPr>
        <w:tabs>
          <w:tab w:val="num" w:pos="1701"/>
        </w:tabs>
        <w:ind w:left="550" w:hanging="550"/>
        <w:rPr>
          <w:szCs w:val="22"/>
        </w:rPr>
      </w:pPr>
    </w:p>
    <w:p w:rsidR="00467533" w:rsidRPr="003B3CA5" w:rsidRDefault="00D55688" w:rsidP="00F26592">
      <w:pPr>
        <w:ind w:left="550" w:hanging="550"/>
        <w:rPr>
          <w:szCs w:val="22"/>
        </w:rPr>
      </w:pPr>
      <w:r w:rsidRPr="003B3CA5">
        <w:rPr>
          <w:color w:val="000000"/>
          <w:szCs w:val="22"/>
          <w:lang w:val="en"/>
        </w:rPr>
        <w:t>REPORT OF THE DIRECTOR GENERAL TO THE ASSEMBLIES</w:t>
      </w:r>
      <w:r w:rsidR="00C6444D" w:rsidRPr="003B3CA5">
        <w:rPr>
          <w:color w:val="000000"/>
          <w:szCs w:val="22"/>
          <w:lang w:val="en"/>
        </w:rPr>
        <w:t xml:space="preserve"> OF WIPO</w:t>
      </w:r>
    </w:p>
    <w:p w:rsidR="002928D3" w:rsidRPr="003B3CA5" w:rsidRDefault="002928D3" w:rsidP="00F26592">
      <w:pPr>
        <w:rPr>
          <w:szCs w:val="22"/>
        </w:rPr>
      </w:pPr>
    </w:p>
    <w:p w:rsidR="00AA2776" w:rsidRPr="003B3CA5" w:rsidRDefault="0092782E" w:rsidP="00F26592">
      <w:pPr>
        <w:pStyle w:val="ONUME"/>
        <w:rPr>
          <w:szCs w:val="22"/>
        </w:rPr>
      </w:pPr>
      <w:r w:rsidRPr="003B3CA5">
        <w:rPr>
          <w:szCs w:val="22"/>
        </w:rPr>
        <w:t>The Director General presented his annual report (the address and the report are available on the WIPO website).</w:t>
      </w:r>
    </w:p>
    <w:p w:rsidR="00CA6496" w:rsidRPr="003B3CA5" w:rsidRDefault="00CA6496" w:rsidP="00F26592">
      <w:pPr>
        <w:rPr>
          <w:szCs w:val="22"/>
        </w:rPr>
      </w:pPr>
    </w:p>
    <w:p w:rsidR="00423F14" w:rsidRPr="003B3CA5" w:rsidRDefault="00423F14" w:rsidP="00423F14">
      <w:pPr>
        <w:ind w:left="550" w:hanging="550"/>
        <w:rPr>
          <w:szCs w:val="22"/>
        </w:rPr>
      </w:pPr>
      <w:r w:rsidRPr="003B3CA5">
        <w:rPr>
          <w:szCs w:val="22"/>
        </w:rPr>
        <w:t>ITEM 5 OF THE CONSOLIDATED AGENDA</w:t>
      </w:r>
    </w:p>
    <w:p w:rsidR="00423F14" w:rsidRPr="003B3CA5" w:rsidRDefault="00423F14" w:rsidP="00423F14">
      <w:pPr>
        <w:ind w:left="550" w:hanging="550"/>
        <w:rPr>
          <w:szCs w:val="22"/>
        </w:rPr>
      </w:pPr>
    </w:p>
    <w:p w:rsidR="00AA2776" w:rsidRPr="003B3CA5" w:rsidRDefault="00AA2776" w:rsidP="00F26592">
      <w:pPr>
        <w:ind w:left="550" w:hanging="550"/>
        <w:rPr>
          <w:szCs w:val="22"/>
        </w:rPr>
      </w:pPr>
      <w:r w:rsidRPr="003B3CA5">
        <w:rPr>
          <w:szCs w:val="22"/>
        </w:rPr>
        <w:t>GENERAL STATEMENTS</w:t>
      </w:r>
    </w:p>
    <w:p w:rsidR="00334D76" w:rsidRPr="003B3CA5" w:rsidRDefault="00334D76" w:rsidP="00F26592">
      <w:pPr>
        <w:ind w:left="550" w:hanging="550"/>
        <w:rPr>
          <w:szCs w:val="22"/>
        </w:rPr>
      </w:pPr>
    </w:p>
    <w:p w:rsidR="00BA5074" w:rsidRPr="003B3CA5" w:rsidRDefault="00BA5074">
      <w:pPr>
        <w:pStyle w:val="ONUME"/>
        <w:tabs>
          <w:tab w:val="left" w:pos="567"/>
        </w:tabs>
        <w:rPr>
          <w:szCs w:val="22"/>
        </w:rPr>
      </w:pPr>
      <w:r w:rsidRPr="003B3CA5">
        <w:rPr>
          <w:szCs w:val="22"/>
        </w:rPr>
        <w:t xml:space="preserve">The Delegations and Representatives of the following </w:t>
      </w:r>
      <w:r w:rsidR="00B36A6E" w:rsidRPr="003B3CA5">
        <w:rPr>
          <w:szCs w:val="22"/>
        </w:rPr>
        <w:t>11</w:t>
      </w:r>
      <w:r w:rsidR="004107DF">
        <w:rPr>
          <w:szCs w:val="22"/>
        </w:rPr>
        <w:t>3</w:t>
      </w:r>
      <w:r w:rsidR="00B36A6E" w:rsidRPr="003B3CA5">
        <w:rPr>
          <w:szCs w:val="22"/>
        </w:rPr>
        <w:t xml:space="preserve"> </w:t>
      </w:r>
      <w:r w:rsidRPr="003B3CA5">
        <w:rPr>
          <w:szCs w:val="22"/>
        </w:rPr>
        <w:t xml:space="preserve">States, </w:t>
      </w:r>
      <w:r w:rsidR="00B36A6E" w:rsidRPr="003B3CA5">
        <w:rPr>
          <w:szCs w:val="22"/>
        </w:rPr>
        <w:t>3</w:t>
      </w:r>
      <w:r w:rsidR="00C6444D" w:rsidRPr="003B3CA5">
        <w:rPr>
          <w:szCs w:val="22"/>
        </w:rPr>
        <w:t xml:space="preserve"> </w:t>
      </w:r>
      <w:r w:rsidRPr="003B3CA5">
        <w:rPr>
          <w:szCs w:val="22"/>
        </w:rPr>
        <w:t xml:space="preserve">intergovernmental organizations and </w:t>
      </w:r>
      <w:r w:rsidR="00B36A6E" w:rsidRPr="003B3CA5">
        <w:rPr>
          <w:szCs w:val="22"/>
        </w:rPr>
        <w:t xml:space="preserve">11 </w:t>
      </w:r>
      <w:r w:rsidRPr="003B3CA5">
        <w:rPr>
          <w:szCs w:val="22"/>
        </w:rPr>
        <w:t xml:space="preserve">non-governmental organizations made statements </w:t>
      </w:r>
      <w:r w:rsidR="00CA6496" w:rsidRPr="003B3CA5">
        <w:rPr>
          <w:szCs w:val="22"/>
        </w:rPr>
        <w:t>under this agenda item</w:t>
      </w:r>
      <w:r w:rsidRPr="003B3CA5">
        <w:rPr>
          <w:szCs w:val="22"/>
        </w:rPr>
        <w:t xml:space="preserve">:  </w:t>
      </w:r>
      <w:r w:rsidR="000E1EB4" w:rsidRPr="000E1EB4">
        <w:rPr>
          <w:szCs w:val="22"/>
        </w:rPr>
        <w:t>Algeria, Angola, Antigua and Barbuda, Argentina, Australia, Austria, Azerbaijan, Barbados, Belarus, Benin, Botswana, Brazil, Brunei Darussalam, Bulgaria, Burkina Faso, Canada, Central African Republic, Chad, Chile, Colombia, Congo, Costa Rica, Côte d’Ivoire, Croatia, Cuba, Czech Republic, Democratic People</w:t>
      </w:r>
      <w:r w:rsidR="000365A1">
        <w:rPr>
          <w:szCs w:val="22"/>
        </w:rPr>
        <w:t>’s</w:t>
      </w:r>
      <w:r w:rsidR="000E1EB4" w:rsidRPr="000E1EB4">
        <w:rPr>
          <w:szCs w:val="22"/>
        </w:rPr>
        <w:t xml:space="preserve"> Republic of Korea, Democratic Republic of the Congo, Denmark, Ecuador, Egypt, </w:t>
      </w:r>
      <w:r w:rsidR="004948D8" w:rsidRPr="000E1EB4">
        <w:rPr>
          <w:szCs w:val="22"/>
        </w:rPr>
        <w:t xml:space="preserve">El Salvador, </w:t>
      </w:r>
      <w:r w:rsidR="000E1EB4" w:rsidRPr="000E1EB4">
        <w:rPr>
          <w:szCs w:val="22"/>
        </w:rPr>
        <w:t>Equatorial Guinea, Ethiopia, Finland, France, Gabon, Gambia, Georgia, Germany, Ghana, Greece, Guatemala, Guinea, Guinea Bissau, Holy See, Honduras, Hungary, Iceland, India, Indonesia, Iran (Islamic </w:t>
      </w:r>
      <w:r w:rsidR="000E1EB4">
        <w:rPr>
          <w:szCs w:val="22"/>
        </w:rPr>
        <w:t>Republic </w:t>
      </w:r>
      <w:r w:rsidR="000E1EB4" w:rsidRPr="000E1EB4">
        <w:rPr>
          <w:szCs w:val="22"/>
        </w:rPr>
        <w:t>of), Italy, Jamaica, Japan, Kenya, Kyrgyzstan, Lao People’s Democratic Republic, Latvia, Lesotho, Liberia, Madagascar, Malawi, Malaysia, Mali, Mexico, Montenegro, Morocco, Namibia, Nepal, New Zealand, Nigeria, Norway, Oman, Pakistan, Paraguay, Peru, Philippines, Poland, Portugal, Qatar, Republic of Korea, Republic of Moldova, Romania, R</w:t>
      </w:r>
      <w:r w:rsidR="008B3C95">
        <w:rPr>
          <w:szCs w:val="22"/>
        </w:rPr>
        <w:t>ussian Federation, Samoa, Saudi </w:t>
      </w:r>
      <w:r w:rsidR="000E1EB4" w:rsidRPr="000E1EB4">
        <w:rPr>
          <w:szCs w:val="22"/>
        </w:rPr>
        <w:t xml:space="preserve">Arabia, Senegal, Serbia, Seychelles, Sierra Leone, Singapore, South Africa, Sri Lanka, Sudan, Sweden, Switzerland, Syrian Arab Republic, Thailand, Togo, Trinidad and Tobago, Tunisia, Turkey, Uganda, Ukraine, United Arab Emirates, United Kingdom, United Republic of Tanzania, United States of America, Viet Nam, Yemen, Zambia, Zimbabwe, African Regional Intellectual Property Organization (ARIPO), Patent Office of the Cooperation Council for the </w:t>
      </w:r>
      <w:r w:rsidR="000E1EB4" w:rsidRPr="000E1EB4">
        <w:rPr>
          <w:szCs w:val="22"/>
        </w:rPr>
        <w:lastRenderedPageBreak/>
        <w:t>Arab States of the Gulf (GCC Patent Office), South Centre (SC), American Intellectual Property Law Association (AIPLA), Association of European Performers’ Organizations (A</w:t>
      </w:r>
      <w:r w:rsidR="000365A1">
        <w:rPr>
          <w:szCs w:val="22"/>
        </w:rPr>
        <w:t>E</w:t>
      </w:r>
      <w:r w:rsidR="000E1EB4" w:rsidRPr="000E1EB4">
        <w:rPr>
          <w:szCs w:val="22"/>
        </w:rPr>
        <w:t>PO-ARTIS), Center for International Environmental Law (CIEL), Health and Environment Program (HEP), International Federation of Intellectual Property Attorneys (FICPI), International Federation of Library Associations and Institutions (IFLA), International Intellectual Property Commercialization Council (IIPCC), International Trademark Association (INTA), Knowledge Ecology International (KEI), North American Broadcasters Association (NABA) and Third World Network (TWN).</w:t>
      </w:r>
    </w:p>
    <w:p w:rsidR="00C6444D" w:rsidRPr="003B3CA5" w:rsidRDefault="00CA6496" w:rsidP="007825FA">
      <w:pPr>
        <w:pStyle w:val="ONUME"/>
        <w:rPr>
          <w:szCs w:val="22"/>
        </w:rPr>
      </w:pPr>
      <w:r w:rsidRPr="003B3CA5">
        <w:rPr>
          <w:szCs w:val="22"/>
        </w:rPr>
        <w:t xml:space="preserve">The statements on this and other agenda items will be included in the </w:t>
      </w:r>
      <w:r w:rsidR="00346948" w:rsidRPr="003B3CA5">
        <w:rPr>
          <w:szCs w:val="22"/>
        </w:rPr>
        <w:t>E</w:t>
      </w:r>
      <w:r w:rsidRPr="003B3CA5">
        <w:rPr>
          <w:szCs w:val="22"/>
        </w:rPr>
        <w:t xml:space="preserve">xtensive </w:t>
      </w:r>
      <w:r w:rsidR="00346948" w:rsidRPr="003B3CA5">
        <w:rPr>
          <w:szCs w:val="22"/>
        </w:rPr>
        <w:t>R</w:t>
      </w:r>
      <w:r w:rsidRPr="003B3CA5">
        <w:rPr>
          <w:szCs w:val="22"/>
        </w:rPr>
        <w:t>eports of the Assemblies, to be issued</w:t>
      </w:r>
      <w:r w:rsidR="00FE30B5" w:rsidRPr="003B3CA5">
        <w:rPr>
          <w:szCs w:val="22"/>
        </w:rPr>
        <w:t xml:space="preserve"> as decided under A</w:t>
      </w:r>
      <w:r w:rsidR="00346948" w:rsidRPr="003B3CA5">
        <w:rPr>
          <w:szCs w:val="22"/>
        </w:rPr>
        <w:t xml:space="preserve">genda </w:t>
      </w:r>
      <w:r w:rsidR="00FE30B5" w:rsidRPr="003B3CA5">
        <w:rPr>
          <w:szCs w:val="22"/>
        </w:rPr>
        <w:t>I</w:t>
      </w:r>
      <w:r w:rsidR="00346948" w:rsidRPr="003B3CA5">
        <w:rPr>
          <w:szCs w:val="22"/>
        </w:rPr>
        <w:t>tem 3</w:t>
      </w:r>
      <w:r w:rsidR="00562F5A" w:rsidRPr="003B3CA5">
        <w:rPr>
          <w:szCs w:val="22"/>
        </w:rPr>
        <w:t>0</w:t>
      </w:r>
      <w:r w:rsidRPr="003B3CA5">
        <w:rPr>
          <w:szCs w:val="22"/>
        </w:rPr>
        <w:t>.  Pending those reports, the statements that delegations forward to the Secretariat in written form</w:t>
      </w:r>
      <w:r w:rsidR="00D6034C" w:rsidRPr="003B3CA5">
        <w:rPr>
          <w:szCs w:val="22"/>
        </w:rPr>
        <w:t xml:space="preserve">, </w:t>
      </w:r>
      <w:r w:rsidR="00766963" w:rsidRPr="003B3CA5">
        <w:rPr>
          <w:szCs w:val="22"/>
        </w:rPr>
        <w:t>o</w:t>
      </w:r>
      <w:r w:rsidR="00D6034C" w:rsidRPr="003B3CA5">
        <w:rPr>
          <w:szCs w:val="22"/>
        </w:rPr>
        <w:t>n this and</w:t>
      </w:r>
      <w:r w:rsidR="00103CE0" w:rsidRPr="003B3CA5">
        <w:rPr>
          <w:szCs w:val="22"/>
        </w:rPr>
        <w:t xml:space="preserve"> on</w:t>
      </w:r>
      <w:r w:rsidR="00D6034C" w:rsidRPr="003B3CA5">
        <w:rPr>
          <w:szCs w:val="22"/>
        </w:rPr>
        <w:t xml:space="preserve"> other items,</w:t>
      </w:r>
      <w:r w:rsidRPr="003B3CA5">
        <w:rPr>
          <w:szCs w:val="22"/>
        </w:rPr>
        <w:t xml:space="preserve"> are published on the WIPO website </w:t>
      </w:r>
      <w:r w:rsidR="00D37380" w:rsidRPr="003B3CA5">
        <w:rPr>
          <w:szCs w:val="22"/>
        </w:rPr>
        <w:t>with the indication “check against delivery”</w:t>
      </w:r>
      <w:r w:rsidR="00CD327E" w:rsidRPr="003B3CA5">
        <w:rPr>
          <w:szCs w:val="22"/>
        </w:rPr>
        <w:t>.</w:t>
      </w:r>
      <w:r w:rsidR="00103CE0" w:rsidRPr="003B3CA5">
        <w:rPr>
          <w:szCs w:val="22"/>
        </w:rPr>
        <w:t xml:space="preserve">  The webcasting of the entire meetings is also available on the WIPO website.</w:t>
      </w:r>
    </w:p>
    <w:p w:rsidR="004217B5" w:rsidRPr="003B3CA5" w:rsidRDefault="004217B5" w:rsidP="00C82FB8">
      <w:pPr>
        <w:rPr>
          <w:szCs w:val="22"/>
        </w:rPr>
      </w:pPr>
    </w:p>
    <w:p w:rsidR="00C82FB8" w:rsidRPr="003B3CA5" w:rsidRDefault="00C82FB8" w:rsidP="00C82FB8">
      <w:pPr>
        <w:rPr>
          <w:szCs w:val="22"/>
        </w:rPr>
      </w:pPr>
      <w:r w:rsidRPr="003B3CA5">
        <w:rPr>
          <w:szCs w:val="22"/>
        </w:rPr>
        <w:t>ITEM 6 OF THE CONSOLIDATED AGENDA</w:t>
      </w:r>
    </w:p>
    <w:p w:rsidR="00C82FB8" w:rsidRPr="003B3CA5" w:rsidRDefault="00C82FB8" w:rsidP="00C82FB8">
      <w:pPr>
        <w:rPr>
          <w:szCs w:val="22"/>
        </w:rPr>
      </w:pPr>
    </w:p>
    <w:p w:rsidR="00C82FB8" w:rsidRPr="003B3CA5" w:rsidRDefault="00C82FB8" w:rsidP="00C82FB8">
      <w:pPr>
        <w:rPr>
          <w:szCs w:val="22"/>
        </w:rPr>
      </w:pPr>
      <w:r w:rsidRPr="003B3CA5">
        <w:rPr>
          <w:szCs w:val="22"/>
        </w:rPr>
        <w:t>ADMISSION OF OBSERVERS</w:t>
      </w:r>
    </w:p>
    <w:p w:rsidR="00C82FB8" w:rsidRPr="003B3CA5" w:rsidRDefault="00C82FB8" w:rsidP="00C82FB8">
      <w:pPr>
        <w:rPr>
          <w:szCs w:val="22"/>
        </w:rPr>
      </w:pPr>
    </w:p>
    <w:p w:rsidR="00C82FB8" w:rsidRPr="003B3CA5" w:rsidRDefault="00C82FB8" w:rsidP="007825FA">
      <w:pPr>
        <w:pStyle w:val="ONUME"/>
        <w:rPr>
          <w:szCs w:val="22"/>
        </w:rPr>
      </w:pPr>
      <w:r w:rsidRPr="003B3CA5">
        <w:rPr>
          <w:szCs w:val="22"/>
        </w:rPr>
        <w:t>Discussions were based on document A/57/2.</w:t>
      </w:r>
    </w:p>
    <w:p w:rsidR="00C82FB8" w:rsidRPr="003B3CA5" w:rsidRDefault="00703862" w:rsidP="0097415D">
      <w:pPr>
        <w:pStyle w:val="ONUME"/>
        <w:tabs>
          <w:tab w:val="clear" w:pos="2978"/>
        </w:tabs>
        <w:ind w:left="567"/>
        <w:rPr>
          <w:szCs w:val="22"/>
        </w:rPr>
      </w:pPr>
      <w:r w:rsidRPr="003B3CA5">
        <w:rPr>
          <w:szCs w:val="22"/>
        </w:rPr>
        <w:t xml:space="preserve">The Assemblies of WIPO, </w:t>
      </w:r>
      <w:r w:rsidR="00814993" w:rsidRPr="003B3CA5">
        <w:rPr>
          <w:szCs w:val="22"/>
        </w:rPr>
        <w:t>each as far as it is concerned,</w:t>
      </w:r>
      <w:r w:rsidRPr="003B3CA5">
        <w:rPr>
          <w:szCs w:val="22"/>
        </w:rPr>
        <w:t xml:space="preserve"> decided to grant observer status t</w:t>
      </w:r>
      <w:r w:rsidR="00814993" w:rsidRPr="003B3CA5">
        <w:rPr>
          <w:szCs w:val="22"/>
        </w:rPr>
        <w:t xml:space="preserve">o the following: </w:t>
      </w:r>
    </w:p>
    <w:p w:rsidR="00C82FB8" w:rsidRPr="003B3CA5" w:rsidRDefault="00703862" w:rsidP="0013729C">
      <w:pPr>
        <w:pStyle w:val="ListParagraph"/>
        <w:numPr>
          <w:ilvl w:val="1"/>
          <w:numId w:val="5"/>
        </w:numPr>
        <w:tabs>
          <w:tab w:val="clear" w:pos="1134"/>
        </w:tabs>
        <w:ind w:left="1134"/>
        <w:rPr>
          <w:rFonts w:ascii="Arial" w:hAnsi="Arial" w:cs="Arial"/>
          <w:sz w:val="22"/>
          <w:szCs w:val="22"/>
        </w:rPr>
      </w:pPr>
      <w:r w:rsidRPr="003B3CA5">
        <w:rPr>
          <w:rFonts w:ascii="Arial" w:hAnsi="Arial" w:cs="Arial"/>
          <w:sz w:val="22"/>
          <w:szCs w:val="22"/>
        </w:rPr>
        <w:t>Intergovernmental Organization</w:t>
      </w:r>
      <w:r w:rsidR="000365A1" w:rsidRPr="000365A1">
        <w:rPr>
          <w:rFonts w:ascii="Arial" w:eastAsia="SimSun" w:hAnsi="Arial" w:cs="Arial"/>
          <w:sz w:val="22"/>
          <w:szCs w:val="22"/>
          <w:lang w:eastAsia="zh-CN"/>
        </w:rPr>
        <w:t xml:space="preserve"> </w:t>
      </w:r>
      <w:r w:rsidR="000365A1" w:rsidRPr="000365A1">
        <w:rPr>
          <w:rFonts w:ascii="Arial" w:hAnsi="Arial" w:cs="Arial"/>
          <w:sz w:val="22"/>
          <w:szCs w:val="22"/>
        </w:rPr>
        <w:t>in categor</w:t>
      </w:r>
      <w:r w:rsidR="004948D8">
        <w:rPr>
          <w:rFonts w:ascii="Arial" w:hAnsi="Arial" w:cs="Arial"/>
          <w:sz w:val="22"/>
          <w:szCs w:val="22"/>
        </w:rPr>
        <w:t>y</w:t>
      </w:r>
      <w:r w:rsidR="000365A1" w:rsidRPr="000365A1">
        <w:rPr>
          <w:rFonts w:ascii="Arial" w:hAnsi="Arial" w:cs="Arial"/>
          <w:sz w:val="22"/>
          <w:szCs w:val="22"/>
        </w:rPr>
        <w:t xml:space="preserve"> B (Intellectual </w:t>
      </w:r>
      <w:r w:rsidR="00DA7E05" w:rsidRPr="00DA7E05">
        <w:rPr>
          <w:rFonts w:ascii="Arial" w:hAnsi="Arial" w:cs="Arial"/>
          <w:bCs/>
          <w:sz w:val="22"/>
          <w:szCs w:val="22"/>
        </w:rPr>
        <w:t>Property</w:t>
      </w:r>
      <w:r w:rsidR="00DA7E05" w:rsidRPr="00DA7E05">
        <w:rPr>
          <w:rFonts w:ascii="Arial" w:hAnsi="Arial" w:cs="Arial"/>
          <w:sz w:val="22"/>
          <w:szCs w:val="22"/>
        </w:rPr>
        <w:t xml:space="preserve"> </w:t>
      </w:r>
      <w:r w:rsidR="000365A1" w:rsidRPr="000365A1">
        <w:rPr>
          <w:rFonts w:ascii="Arial" w:hAnsi="Arial" w:cs="Arial"/>
          <w:sz w:val="22"/>
          <w:szCs w:val="22"/>
        </w:rPr>
        <w:t>Intergovernmental Organizations)</w:t>
      </w:r>
      <w:r w:rsidR="00814993" w:rsidRPr="003B3CA5">
        <w:rPr>
          <w:rFonts w:ascii="Arial" w:hAnsi="Arial" w:cs="Arial"/>
          <w:sz w:val="22"/>
          <w:szCs w:val="22"/>
        </w:rPr>
        <w:t xml:space="preserve">:  </w:t>
      </w:r>
      <w:proofErr w:type="spellStart"/>
      <w:r w:rsidR="00814993" w:rsidRPr="003B3CA5">
        <w:rPr>
          <w:rFonts w:ascii="Arial" w:hAnsi="Arial" w:cs="Arial"/>
          <w:sz w:val="22"/>
          <w:szCs w:val="22"/>
        </w:rPr>
        <w:t>Visegrad</w:t>
      </w:r>
      <w:proofErr w:type="spellEnd"/>
      <w:r w:rsidR="00814993" w:rsidRPr="003B3CA5">
        <w:rPr>
          <w:rFonts w:ascii="Arial" w:hAnsi="Arial" w:cs="Arial"/>
          <w:sz w:val="22"/>
          <w:szCs w:val="22"/>
        </w:rPr>
        <w:t xml:space="preserve"> Patent Institute (VPI).</w:t>
      </w:r>
    </w:p>
    <w:p w:rsidR="00B36651" w:rsidRPr="003B3CA5" w:rsidRDefault="00B36651" w:rsidP="00703862">
      <w:pPr>
        <w:rPr>
          <w:szCs w:val="22"/>
        </w:rPr>
      </w:pPr>
    </w:p>
    <w:p w:rsidR="00703862" w:rsidRPr="003B3CA5" w:rsidRDefault="00814993" w:rsidP="0013729C">
      <w:pPr>
        <w:pStyle w:val="ListParagraph"/>
        <w:numPr>
          <w:ilvl w:val="1"/>
          <w:numId w:val="5"/>
        </w:numPr>
        <w:ind w:left="1134"/>
        <w:rPr>
          <w:rFonts w:ascii="Arial" w:hAnsi="Arial" w:cs="Arial"/>
          <w:sz w:val="22"/>
          <w:szCs w:val="22"/>
        </w:rPr>
      </w:pPr>
      <w:r w:rsidRPr="003B3CA5">
        <w:rPr>
          <w:rFonts w:ascii="Arial" w:hAnsi="Arial" w:cs="Arial"/>
          <w:sz w:val="22"/>
          <w:szCs w:val="22"/>
        </w:rPr>
        <w:t>International Non-</w:t>
      </w:r>
      <w:r w:rsidR="00703862" w:rsidRPr="003B3CA5">
        <w:rPr>
          <w:rFonts w:ascii="Arial" w:hAnsi="Arial" w:cs="Arial"/>
          <w:sz w:val="22"/>
          <w:szCs w:val="22"/>
        </w:rPr>
        <w:t>Governmental Organization</w:t>
      </w:r>
      <w:r w:rsidRPr="003B3CA5">
        <w:rPr>
          <w:rFonts w:ascii="Arial" w:hAnsi="Arial" w:cs="Arial"/>
          <w:sz w:val="22"/>
          <w:szCs w:val="22"/>
        </w:rPr>
        <w:t xml:space="preserve">: </w:t>
      </w:r>
      <w:r w:rsidR="00554F3B">
        <w:rPr>
          <w:rFonts w:ascii="Arial" w:hAnsi="Arial" w:cs="Arial"/>
          <w:sz w:val="22"/>
          <w:szCs w:val="22"/>
        </w:rPr>
        <w:t xml:space="preserve"> </w:t>
      </w:r>
      <w:r w:rsidR="00703862" w:rsidRPr="003B3CA5">
        <w:rPr>
          <w:rFonts w:ascii="Arial" w:hAnsi="Arial" w:cs="Arial"/>
          <w:sz w:val="22"/>
          <w:szCs w:val="22"/>
        </w:rPr>
        <w:t>Foundation for a Centre for Socio-Economic Development (CSEND)</w:t>
      </w:r>
      <w:r w:rsidR="00703862" w:rsidRPr="003B3CA5">
        <w:rPr>
          <w:rFonts w:ascii="Arial" w:hAnsi="Arial" w:cs="Arial"/>
          <w:i/>
          <w:iCs/>
          <w:sz w:val="22"/>
          <w:szCs w:val="22"/>
        </w:rPr>
        <w:t>.</w:t>
      </w:r>
    </w:p>
    <w:p w:rsidR="00703862" w:rsidRPr="003B3CA5" w:rsidRDefault="00703862" w:rsidP="00C82FB8">
      <w:pPr>
        <w:rPr>
          <w:szCs w:val="22"/>
        </w:rPr>
      </w:pPr>
    </w:p>
    <w:p w:rsidR="00703862" w:rsidRPr="003B3CA5" w:rsidRDefault="00703862" w:rsidP="0013729C">
      <w:pPr>
        <w:pStyle w:val="ListParagraph"/>
        <w:numPr>
          <w:ilvl w:val="1"/>
          <w:numId w:val="5"/>
        </w:numPr>
        <w:tabs>
          <w:tab w:val="left" w:pos="1134"/>
        </w:tabs>
        <w:ind w:left="1134"/>
        <w:rPr>
          <w:rFonts w:ascii="Arial" w:hAnsi="Arial" w:cs="Arial"/>
          <w:sz w:val="22"/>
          <w:szCs w:val="22"/>
        </w:rPr>
      </w:pPr>
      <w:r w:rsidRPr="00BD15A5">
        <w:rPr>
          <w:rFonts w:ascii="Arial" w:hAnsi="Arial" w:cs="Arial"/>
          <w:sz w:val="22"/>
          <w:szCs w:val="22"/>
        </w:rPr>
        <w:t>National</w:t>
      </w:r>
      <w:r w:rsidR="00814993" w:rsidRPr="00BD15A5">
        <w:rPr>
          <w:rFonts w:ascii="Arial" w:hAnsi="Arial" w:cs="Arial"/>
          <w:sz w:val="22"/>
          <w:szCs w:val="22"/>
        </w:rPr>
        <w:t xml:space="preserve"> Non</w:t>
      </w:r>
      <w:r w:rsidR="00814993" w:rsidRPr="00BD15A5">
        <w:rPr>
          <w:rFonts w:ascii="Arial" w:hAnsi="Arial" w:cs="Arial"/>
          <w:sz w:val="22"/>
          <w:szCs w:val="22"/>
        </w:rPr>
        <w:noBreakHyphen/>
        <w:t xml:space="preserve">Governmental Organizations: </w:t>
      </w:r>
      <w:r w:rsidR="00BD15A5">
        <w:rPr>
          <w:rFonts w:ascii="Arial" w:hAnsi="Arial" w:cs="Arial"/>
          <w:sz w:val="22"/>
          <w:szCs w:val="22"/>
        </w:rPr>
        <w:t xml:space="preserve"> </w:t>
      </w:r>
      <w:r w:rsidRPr="00BD15A5">
        <w:rPr>
          <w:rFonts w:ascii="Arial" w:hAnsi="Arial" w:cs="Arial"/>
          <w:sz w:val="22"/>
          <w:szCs w:val="22"/>
        </w:rPr>
        <w:t>(</w:t>
      </w:r>
      <w:proofErr w:type="spellStart"/>
      <w:r w:rsidRPr="003B3CA5">
        <w:rPr>
          <w:rFonts w:ascii="Arial" w:hAnsi="Arial" w:cs="Arial"/>
          <w:sz w:val="22"/>
          <w:szCs w:val="22"/>
        </w:rPr>
        <w:t>i</w:t>
      </w:r>
      <w:proofErr w:type="spellEnd"/>
      <w:r w:rsidRPr="003B3CA5">
        <w:rPr>
          <w:rFonts w:ascii="Arial" w:hAnsi="Arial" w:cs="Arial"/>
          <w:sz w:val="22"/>
          <w:szCs w:val="22"/>
        </w:rPr>
        <w:t>)  </w:t>
      </w:r>
      <w:r w:rsidRPr="003B3CA5">
        <w:rPr>
          <w:rFonts w:ascii="Arial" w:hAnsi="Arial" w:cs="Arial"/>
          <w:i/>
          <w:iCs/>
          <w:sz w:val="22"/>
          <w:szCs w:val="22"/>
        </w:rPr>
        <w:t xml:space="preserve">Association </w:t>
      </w:r>
      <w:proofErr w:type="spellStart"/>
      <w:r w:rsidRPr="003B3CA5">
        <w:rPr>
          <w:rFonts w:ascii="Arial" w:hAnsi="Arial" w:cs="Arial"/>
          <w:i/>
          <w:iCs/>
          <w:sz w:val="22"/>
          <w:szCs w:val="22"/>
        </w:rPr>
        <w:t>congolaise</w:t>
      </w:r>
      <w:proofErr w:type="spellEnd"/>
      <w:r w:rsidRPr="003B3CA5">
        <w:rPr>
          <w:rFonts w:ascii="Arial" w:hAnsi="Arial" w:cs="Arial"/>
          <w:i/>
          <w:iCs/>
          <w:sz w:val="22"/>
          <w:szCs w:val="22"/>
        </w:rPr>
        <w:t xml:space="preserve"> pour le développement agricole</w:t>
      </w:r>
      <w:r w:rsidRPr="003B3CA5">
        <w:rPr>
          <w:rFonts w:ascii="Arial" w:hAnsi="Arial" w:cs="Arial"/>
          <w:sz w:val="22"/>
          <w:szCs w:val="22"/>
        </w:rPr>
        <w:t> (ACDA);  (ii)  China Council for the Promotion of International Trade (CCPIT);  (iii)  New Zealand Institute of Patent Attorneys (Incorporated) (NZIPA);  and (iv)  School of Information Studies, University of Wisconsin—Milwaukee (SOIS).</w:t>
      </w:r>
    </w:p>
    <w:p w:rsidR="00703862" w:rsidRPr="003B3CA5" w:rsidRDefault="00703862" w:rsidP="00C82FB8">
      <w:pPr>
        <w:rPr>
          <w:szCs w:val="22"/>
        </w:rPr>
      </w:pPr>
    </w:p>
    <w:p w:rsidR="00703862" w:rsidRPr="003B3CA5" w:rsidRDefault="00703862" w:rsidP="00C82FB8">
      <w:pPr>
        <w:rPr>
          <w:szCs w:val="22"/>
        </w:rPr>
      </w:pPr>
    </w:p>
    <w:p w:rsidR="00C82FB8" w:rsidRPr="003B3CA5" w:rsidRDefault="00C82FB8" w:rsidP="00C82FB8">
      <w:pPr>
        <w:rPr>
          <w:szCs w:val="22"/>
        </w:rPr>
      </w:pPr>
      <w:r w:rsidRPr="003B3CA5">
        <w:rPr>
          <w:szCs w:val="22"/>
        </w:rPr>
        <w:t>ITEM 7 OF THE CONSOLIDATED AGENDA</w:t>
      </w:r>
    </w:p>
    <w:p w:rsidR="00C82FB8" w:rsidRPr="003B3CA5" w:rsidRDefault="00C82FB8" w:rsidP="00C82FB8">
      <w:pPr>
        <w:rPr>
          <w:szCs w:val="22"/>
        </w:rPr>
      </w:pPr>
    </w:p>
    <w:p w:rsidR="00C82FB8" w:rsidRPr="003B3CA5" w:rsidRDefault="00C82FB8" w:rsidP="00C82FB8">
      <w:pPr>
        <w:rPr>
          <w:szCs w:val="22"/>
        </w:rPr>
      </w:pPr>
      <w:r w:rsidRPr="003B3CA5">
        <w:rPr>
          <w:szCs w:val="22"/>
        </w:rPr>
        <w:t>APPROVAL OF AGREEMENTS</w:t>
      </w:r>
    </w:p>
    <w:p w:rsidR="00C82FB8" w:rsidRPr="003B3CA5" w:rsidRDefault="00C82FB8" w:rsidP="00C82FB8">
      <w:pPr>
        <w:rPr>
          <w:szCs w:val="22"/>
        </w:rPr>
      </w:pPr>
    </w:p>
    <w:p w:rsidR="00C82FB8" w:rsidRPr="003B3CA5" w:rsidRDefault="00C82FB8" w:rsidP="007825FA">
      <w:pPr>
        <w:pStyle w:val="ONUME"/>
        <w:rPr>
          <w:szCs w:val="22"/>
        </w:rPr>
      </w:pPr>
      <w:r w:rsidRPr="003B3CA5">
        <w:rPr>
          <w:szCs w:val="22"/>
        </w:rPr>
        <w:t>Discussions were based on document</w:t>
      </w:r>
      <w:r w:rsidR="0050266E" w:rsidRPr="003B3CA5">
        <w:rPr>
          <w:szCs w:val="22"/>
        </w:rPr>
        <w:t>s</w:t>
      </w:r>
      <w:r w:rsidRPr="003B3CA5">
        <w:rPr>
          <w:szCs w:val="22"/>
        </w:rPr>
        <w:t xml:space="preserve"> WO/CC/74/1</w:t>
      </w:r>
      <w:r w:rsidR="0050266E" w:rsidRPr="003B3CA5">
        <w:rPr>
          <w:szCs w:val="22"/>
        </w:rPr>
        <w:t xml:space="preserve">, WO/CC/74/1 Add., </w:t>
      </w:r>
      <w:r w:rsidR="00703862" w:rsidRPr="003B3CA5">
        <w:rPr>
          <w:szCs w:val="22"/>
        </w:rPr>
        <w:t xml:space="preserve"> </w:t>
      </w:r>
      <w:r w:rsidR="00D257C2" w:rsidRPr="003B3CA5">
        <w:rPr>
          <w:szCs w:val="22"/>
        </w:rPr>
        <w:t xml:space="preserve">and </w:t>
      </w:r>
      <w:r w:rsidR="0050266E" w:rsidRPr="003B3CA5">
        <w:rPr>
          <w:szCs w:val="22"/>
        </w:rPr>
        <w:t>WO/CC/74/1 Add.2</w:t>
      </w:r>
      <w:r w:rsidRPr="003B3CA5">
        <w:rPr>
          <w:szCs w:val="22"/>
        </w:rPr>
        <w:t>.</w:t>
      </w:r>
    </w:p>
    <w:p w:rsidR="00C82FB8" w:rsidRPr="003B3CA5" w:rsidRDefault="001741D2" w:rsidP="0097415D">
      <w:pPr>
        <w:pStyle w:val="ONUME"/>
        <w:tabs>
          <w:tab w:val="clear" w:pos="2978"/>
        </w:tabs>
        <w:ind w:left="567"/>
        <w:rPr>
          <w:szCs w:val="22"/>
        </w:rPr>
      </w:pPr>
      <w:r w:rsidRPr="003B3CA5">
        <w:rPr>
          <w:szCs w:val="22"/>
        </w:rPr>
        <w:t xml:space="preserve">The WIPO Coordination Committee </w:t>
      </w:r>
      <w:r w:rsidR="00651635" w:rsidRPr="003B3CA5">
        <w:rPr>
          <w:szCs w:val="22"/>
        </w:rPr>
        <w:t xml:space="preserve">approved the </w:t>
      </w:r>
      <w:r w:rsidR="00BD15A5">
        <w:rPr>
          <w:szCs w:val="22"/>
        </w:rPr>
        <w:t>Memorandum of Understanding (</w:t>
      </w:r>
      <w:r w:rsidR="00651635" w:rsidRPr="003B3CA5">
        <w:rPr>
          <w:szCs w:val="22"/>
        </w:rPr>
        <w:t>MoU</w:t>
      </w:r>
      <w:r w:rsidR="00BD15A5">
        <w:rPr>
          <w:szCs w:val="22"/>
        </w:rPr>
        <w:t>)</w:t>
      </w:r>
      <w:r w:rsidR="00651635" w:rsidRPr="003B3CA5">
        <w:rPr>
          <w:szCs w:val="22"/>
        </w:rPr>
        <w:t xml:space="preserve"> between WIPO and ECOWAS;  the Cooperation Agreement between WIPO and IPA CIS;  the MoU between WIPO and ECO;  the MoU between WIPO and LAS;  the MoU between WIPO and IRENA;  and the partnership of WIPO in the Joint Declaration with Heads of certain international organizations, as set forth in Annexes</w:t>
      </w:r>
      <w:r w:rsidR="006D134A">
        <w:rPr>
          <w:szCs w:val="22"/>
        </w:rPr>
        <w:t> </w:t>
      </w:r>
      <w:r w:rsidR="00651635" w:rsidRPr="003B3CA5">
        <w:rPr>
          <w:szCs w:val="22"/>
        </w:rPr>
        <w:t>I, II, III, IV, V and VI, respectively, of document WO/CC/74/1.</w:t>
      </w:r>
    </w:p>
    <w:p w:rsidR="00651635" w:rsidRPr="003B3CA5" w:rsidRDefault="001741D2" w:rsidP="0097415D">
      <w:pPr>
        <w:pStyle w:val="ONUME"/>
        <w:tabs>
          <w:tab w:val="clear" w:pos="2978"/>
        </w:tabs>
        <w:ind w:left="567"/>
        <w:rPr>
          <w:szCs w:val="22"/>
        </w:rPr>
      </w:pPr>
      <w:r w:rsidRPr="003B3CA5">
        <w:rPr>
          <w:szCs w:val="22"/>
        </w:rPr>
        <w:t xml:space="preserve">The WIPO Coordination Committee </w:t>
      </w:r>
      <w:r w:rsidR="00651635" w:rsidRPr="003B3CA5">
        <w:rPr>
          <w:szCs w:val="22"/>
        </w:rPr>
        <w:t xml:space="preserve">approved the agreement between WIPO and the Government of the People's Democratic Republic of Algeria as set forth in the annex of document WO/CC/74/1 Add. </w:t>
      </w:r>
      <w:r w:rsidR="00B41104" w:rsidRPr="003B3CA5">
        <w:rPr>
          <w:szCs w:val="22"/>
        </w:rPr>
        <w:t>(WO/CC/74/1 Add. Rev. – Arabic version).</w:t>
      </w:r>
    </w:p>
    <w:p w:rsidR="00651635" w:rsidRPr="003B3CA5" w:rsidRDefault="001741D2" w:rsidP="0097415D">
      <w:pPr>
        <w:pStyle w:val="ONUME"/>
        <w:tabs>
          <w:tab w:val="clear" w:pos="2978"/>
        </w:tabs>
        <w:ind w:left="567"/>
        <w:rPr>
          <w:szCs w:val="22"/>
        </w:rPr>
      </w:pPr>
      <w:r w:rsidRPr="003B3CA5">
        <w:rPr>
          <w:szCs w:val="22"/>
        </w:rPr>
        <w:lastRenderedPageBreak/>
        <w:t xml:space="preserve">The WIPO Coordination Committee </w:t>
      </w:r>
      <w:r w:rsidR="00651635" w:rsidRPr="003B3CA5">
        <w:rPr>
          <w:szCs w:val="22"/>
        </w:rPr>
        <w:t>approved the agreement between WIPO and the Government of the Federal Republic of Nigeria as set forth in the annex of document WO/CC/74/1 Add.2.</w:t>
      </w:r>
    </w:p>
    <w:p w:rsidR="00651635" w:rsidRPr="003B3CA5" w:rsidRDefault="00651635" w:rsidP="00C82FB8">
      <w:pPr>
        <w:rPr>
          <w:szCs w:val="22"/>
        </w:rPr>
      </w:pPr>
    </w:p>
    <w:p w:rsidR="00C82FB8" w:rsidRPr="003B3CA5" w:rsidRDefault="00C82FB8" w:rsidP="00C82FB8">
      <w:pPr>
        <w:rPr>
          <w:szCs w:val="22"/>
        </w:rPr>
      </w:pPr>
      <w:r w:rsidRPr="003B3CA5">
        <w:rPr>
          <w:szCs w:val="22"/>
        </w:rPr>
        <w:t>ITEM 8 OF THE CONSOLIDATED AGENDA</w:t>
      </w:r>
    </w:p>
    <w:p w:rsidR="00C82FB8" w:rsidRPr="003B3CA5" w:rsidRDefault="00C82FB8" w:rsidP="00C82FB8">
      <w:pPr>
        <w:rPr>
          <w:szCs w:val="22"/>
        </w:rPr>
      </w:pPr>
    </w:p>
    <w:p w:rsidR="00C82FB8" w:rsidRPr="003B3CA5" w:rsidRDefault="00C82FB8" w:rsidP="00C82FB8">
      <w:pPr>
        <w:rPr>
          <w:szCs w:val="22"/>
        </w:rPr>
      </w:pPr>
      <w:r w:rsidRPr="003B3CA5">
        <w:rPr>
          <w:szCs w:val="22"/>
        </w:rPr>
        <w:t>COMPOSITION OF THE WIPO COORDINATION COMMITTEE, AND OF THE EXECUTIVE COMMITTEES OF THE PARIS AND BERNE UNIONS</w:t>
      </w:r>
    </w:p>
    <w:p w:rsidR="00C82FB8" w:rsidRPr="003B3CA5" w:rsidRDefault="00C82FB8" w:rsidP="00C82FB8">
      <w:pPr>
        <w:rPr>
          <w:szCs w:val="22"/>
        </w:rPr>
      </w:pPr>
    </w:p>
    <w:p w:rsidR="00C82FB8" w:rsidRPr="003B3CA5" w:rsidRDefault="00C82FB8" w:rsidP="0097415D">
      <w:pPr>
        <w:pStyle w:val="ONUME"/>
        <w:tabs>
          <w:tab w:val="clear" w:pos="2978"/>
        </w:tabs>
        <w:rPr>
          <w:szCs w:val="22"/>
        </w:rPr>
      </w:pPr>
      <w:r w:rsidRPr="003B3CA5">
        <w:rPr>
          <w:szCs w:val="22"/>
        </w:rPr>
        <w:t>Discussions were based on document A/57/3.</w:t>
      </w:r>
    </w:p>
    <w:p w:rsidR="00C82FB8" w:rsidRPr="003B3CA5" w:rsidRDefault="00F32829" w:rsidP="0097415D">
      <w:pPr>
        <w:pStyle w:val="ONUME"/>
        <w:tabs>
          <w:tab w:val="clear" w:pos="2978"/>
        </w:tabs>
        <w:ind w:left="567"/>
        <w:rPr>
          <w:szCs w:val="22"/>
        </w:rPr>
      </w:pPr>
      <w:r>
        <w:rPr>
          <w:szCs w:val="22"/>
        </w:rPr>
        <w:t>S</w:t>
      </w:r>
      <w:r w:rsidRPr="00F32829">
        <w:rPr>
          <w:szCs w:val="22"/>
        </w:rPr>
        <w:t xml:space="preserve">ee the continuation of the report of Agenda Item </w:t>
      </w:r>
      <w:r>
        <w:rPr>
          <w:szCs w:val="22"/>
        </w:rPr>
        <w:t>8</w:t>
      </w:r>
      <w:r w:rsidRPr="00F32829">
        <w:rPr>
          <w:szCs w:val="22"/>
        </w:rPr>
        <w:t xml:space="preserve"> (document A/57/11 Add.1).</w:t>
      </w:r>
    </w:p>
    <w:p w:rsidR="00C82FB8" w:rsidRPr="003B3CA5" w:rsidRDefault="00C82FB8" w:rsidP="00C82FB8">
      <w:pPr>
        <w:rPr>
          <w:szCs w:val="22"/>
        </w:rPr>
      </w:pPr>
    </w:p>
    <w:p w:rsidR="00C82FB8" w:rsidRPr="003B3CA5" w:rsidRDefault="00C82FB8" w:rsidP="00C82FB8">
      <w:pPr>
        <w:rPr>
          <w:szCs w:val="22"/>
        </w:rPr>
      </w:pPr>
      <w:r w:rsidRPr="003B3CA5">
        <w:rPr>
          <w:szCs w:val="22"/>
        </w:rPr>
        <w:t>ITEM 9 OF THE CONSOLIDATED AGENDA</w:t>
      </w:r>
    </w:p>
    <w:p w:rsidR="00C82FB8" w:rsidRPr="003B3CA5" w:rsidRDefault="00C82FB8" w:rsidP="00C82FB8">
      <w:pPr>
        <w:rPr>
          <w:szCs w:val="22"/>
        </w:rPr>
      </w:pPr>
    </w:p>
    <w:p w:rsidR="00C82FB8" w:rsidRPr="003B3CA5" w:rsidRDefault="00C82FB8" w:rsidP="00C82FB8">
      <w:pPr>
        <w:rPr>
          <w:szCs w:val="22"/>
        </w:rPr>
      </w:pPr>
      <w:r w:rsidRPr="003B3CA5">
        <w:rPr>
          <w:szCs w:val="22"/>
        </w:rPr>
        <w:t>COMPOSITION OF THE PROGRAM AND BUDGET COMMITTEE</w:t>
      </w:r>
    </w:p>
    <w:p w:rsidR="00C82FB8" w:rsidRPr="003B3CA5" w:rsidRDefault="00C82FB8" w:rsidP="00C82FB8">
      <w:pPr>
        <w:rPr>
          <w:szCs w:val="22"/>
        </w:rPr>
      </w:pPr>
    </w:p>
    <w:p w:rsidR="00C82FB8" w:rsidRPr="003B3CA5" w:rsidRDefault="00C82FB8" w:rsidP="0097415D">
      <w:pPr>
        <w:pStyle w:val="ONUME"/>
        <w:tabs>
          <w:tab w:val="clear" w:pos="2978"/>
        </w:tabs>
        <w:rPr>
          <w:szCs w:val="22"/>
        </w:rPr>
      </w:pPr>
      <w:r w:rsidRPr="003B3CA5">
        <w:rPr>
          <w:szCs w:val="22"/>
        </w:rPr>
        <w:t>Discussions were based on document</w:t>
      </w:r>
      <w:r w:rsidR="0012724D" w:rsidRPr="003B3CA5">
        <w:rPr>
          <w:szCs w:val="22"/>
        </w:rPr>
        <w:t>s</w:t>
      </w:r>
      <w:r w:rsidRPr="003B3CA5">
        <w:rPr>
          <w:szCs w:val="22"/>
        </w:rPr>
        <w:t xml:space="preserve"> WO/GA/49/1</w:t>
      </w:r>
      <w:r w:rsidR="00DF06CA" w:rsidRPr="003B3CA5">
        <w:rPr>
          <w:szCs w:val="22"/>
        </w:rPr>
        <w:t>,</w:t>
      </w:r>
      <w:r w:rsidR="0012724D" w:rsidRPr="003B3CA5">
        <w:rPr>
          <w:szCs w:val="22"/>
        </w:rPr>
        <w:t xml:space="preserve"> WO/GA/49/20</w:t>
      </w:r>
      <w:r w:rsidR="003B6CD8" w:rsidRPr="003B3CA5">
        <w:rPr>
          <w:szCs w:val="22"/>
        </w:rPr>
        <w:t xml:space="preserve"> and WO/GA/49/20 </w:t>
      </w:r>
      <w:r w:rsidR="00DF06CA" w:rsidRPr="003B3CA5">
        <w:rPr>
          <w:szCs w:val="22"/>
        </w:rPr>
        <w:t>Corr</w:t>
      </w:r>
      <w:r w:rsidRPr="003B3CA5">
        <w:rPr>
          <w:szCs w:val="22"/>
        </w:rPr>
        <w:t>.</w:t>
      </w:r>
    </w:p>
    <w:p w:rsidR="00C82FB8" w:rsidRPr="003B3CA5" w:rsidRDefault="00F32829" w:rsidP="0097415D">
      <w:pPr>
        <w:pStyle w:val="ONUME"/>
        <w:tabs>
          <w:tab w:val="clear" w:pos="2978"/>
        </w:tabs>
        <w:ind w:left="567"/>
        <w:rPr>
          <w:szCs w:val="22"/>
        </w:rPr>
      </w:pPr>
      <w:r>
        <w:rPr>
          <w:szCs w:val="22"/>
        </w:rPr>
        <w:t>S</w:t>
      </w:r>
      <w:r w:rsidRPr="00F32829">
        <w:rPr>
          <w:szCs w:val="22"/>
        </w:rPr>
        <w:t xml:space="preserve">ee the continuation of the report of Agenda Item </w:t>
      </w:r>
      <w:r>
        <w:rPr>
          <w:szCs w:val="22"/>
        </w:rPr>
        <w:t>9</w:t>
      </w:r>
      <w:r w:rsidRPr="00F32829">
        <w:rPr>
          <w:szCs w:val="22"/>
        </w:rPr>
        <w:t xml:space="preserve"> (document A/57/11 Add.</w:t>
      </w:r>
      <w:r>
        <w:rPr>
          <w:szCs w:val="22"/>
        </w:rPr>
        <w:t>2</w:t>
      </w:r>
      <w:r w:rsidRPr="00F32829">
        <w:rPr>
          <w:szCs w:val="22"/>
        </w:rPr>
        <w:t>).</w:t>
      </w:r>
    </w:p>
    <w:p w:rsidR="004217B5" w:rsidRPr="003B3CA5" w:rsidRDefault="004217B5">
      <w:pPr>
        <w:rPr>
          <w:szCs w:val="22"/>
        </w:rPr>
      </w:pPr>
    </w:p>
    <w:p w:rsidR="00C82FB8" w:rsidRPr="003B3CA5" w:rsidRDefault="00C82FB8" w:rsidP="00C82FB8">
      <w:pPr>
        <w:rPr>
          <w:szCs w:val="22"/>
        </w:rPr>
      </w:pPr>
      <w:r w:rsidRPr="003B3CA5">
        <w:rPr>
          <w:szCs w:val="22"/>
        </w:rPr>
        <w:t>ITEM 10 OF THE CONSOLIDATED AGENDA</w:t>
      </w:r>
    </w:p>
    <w:p w:rsidR="00C82FB8" w:rsidRPr="003B3CA5" w:rsidRDefault="00C82FB8" w:rsidP="00C82FB8">
      <w:pPr>
        <w:rPr>
          <w:szCs w:val="22"/>
        </w:rPr>
      </w:pPr>
    </w:p>
    <w:p w:rsidR="00C82FB8" w:rsidRPr="003B3CA5" w:rsidRDefault="00C82FB8" w:rsidP="00C82FB8">
      <w:pPr>
        <w:rPr>
          <w:szCs w:val="22"/>
        </w:rPr>
      </w:pPr>
      <w:r w:rsidRPr="003B3CA5">
        <w:rPr>
          <w:szCs w:val="22"/>
        </w:rPr>
        <w:t xml:space="preserve">REPORTS ON AUDIT AND OVERSIGHT </w:t>
      </w:r>
    </w:p>
    <w:p w:rsidR="00C82FB8" w:rsidRPr="003B3CA5" w:rsidRDefault="00C82FB8" w:rsidP="00C82FB8">
      <w:pPr>
        <w:rPr>
          <w:szCs w:val="22"/>
        </w:rPr>
      </w:pPr>
    </w:p>
    <w:p w:rsidR="00C82FB8" w:rsidRPr="003B3CA5" w:rsidRDefault="00C82FB8" w:rsidP="0097415D">
      <w:pPr>
        <w:pStyle w:val="ONUME"/>
        <w:tabs>
          <w:tab w:val="clear" w:pos="2978"/>
        </w:tabs>
        <w:rPr>
          <w:szCs w:val="22"/>
        </w:rPr>
      </w:pPr>
      <w:r w:rsidRPr="003B3CA5">
        <w:rPr>
          <w:szCs w:val="22"/>
        </w:rPr>
        <w:t>Discussions were based on documents WO/G</w:t>
      </w:r>
      <w:r w:rsidR="003640AB" w:rsidRPr="003B3CA5">
        <w:rPr>
          <w:szCs w:val="22"/>
        </w:rPr>
        <w:t>A</w:t>
      </w:r>
      <w:r w:rsidRPr="003B3CA5">
        <w:rPr>
          <w:szCs w:val="22"/>
        </w:rPr>
        <w:t>/49/2, A/57/4, WO/GA/49/3 and A/57/5.</w:t>
      </w:r>
    </w:p>
    <w:p w:rsidR="00C82FB8" w:rsidRPr="003B3CA5" w:rsidRDefault="00C82FB8" w:rsidP="00566F7C">
      <w:pPr>
        <w:ind w:left="567"/>
        <w:rPr>
          <w:szCs w:val="22"/>
        </w:rPr>
      </w:pPr>
      <w:r w:rsidRPr="003B3CA5">
        <w:rPr>
          <w:szCs w:val="22"/>
        </w:rPr>
        <w:t>(</w:t>
      </w:r>
      <w:proofErr w:type="gramStart"/>
      <w:r w:rsidRPr="003B3CA5">
        <w:rPr>
          <w:szCs w:val="22"/>
        </w:rPr>
        <w:t>i</w:t>
      </w:r>
      <w:proofErr w:type="gramEnd"/>
      <w:r w:rsidRPr="003B3CA5">
        <w:rPr>
          <w:szCs w:val="22"/>
        </w:rPr>
        <w:t>)</w:t>
      </w:r>
      <w:r w:rsidRPr="003B3CA5">
        <w:rPr>
          <w:szCs w:val="22"/>
        </w:rPr>
        <w:tab/>
      </w:r>
      <w:r w:rsidRPr="003B3CA5">
        <w:rPr>
          <w:szCs w:val="22"/>
          <w:u w:val="single"/>
        </w:rPr>
        <w:t>Report by the Independent Advisory Oversight Committee (IAOC</w:t>
      </w:r>
      <w:r w:rsidRPr="003B3CA5">
        <w:rPr>
          <w:szCs w:val="22"/>
        </w:rPr>
        <w:t>)</w:t>
      </w:r>
    </w:p>
    <w:p w:rsidR="00C82FB8" w:rsidRPr="003B3CA5" w:rsidRDefault="00C82FB8" w:rsidP="00C82FB8">
      <w:pPr>
        <w:rPr>
          <w:szCs w:val="22"/>
        </w:rPr>
      </w:pPr>
    </w:p>
    <w:p w:rsidR="00FA7B48" w:rsidRPr="003B3CA5" w:rsidRDefault="002C7B55" w:rsidP="00851E55">
      <w:pPr>
        <w:pStyle w:val="ONUME"/>
        <w:tabs>
          <w:tab w:val="clear" w:pos="567"/>
          <w:tab w:val="clear" w:pos="2978"/>
        </w:tabs>
        <w:ind w:left="567"/>
        <w:rPr>
          <w:szCs w:val="22"/>
        </w:rPr>
      </w:pPr>
      <w:r w:rsidRPr="003B3CA5">
        <w:rPr>
          <w:iCs/>
          <w:szCs w:val="22"/>
        </w:rPr>
        <w:t>The WIPO General Assembly took note of the “Report by the WIPO Independent Advisory Oversight Committee (IAOC)” (document WO/GA/49/2).</w:t>
      </w:r>
    </w:p>
    <w:p w:rsidR="00C82FB8" w:rsidRPr="003B3CA5" w:rsidRDefault="00C82FB8" w:rsidP="00566F7C">
      <w:pPr>
        <w:ind w:left="567"/>
        <w:rPr>
          <w:szCs w:val="22"/>
        </w:rPr>
      </w:pPr>
      <w:r w:rsidRPr="003B3CA5">
        <w:rPr>
          <w:szCs w:val="22"/>
        </w:rPr>
        <w:t>(ii)</w:t>
      </w:r>
      <w:r w:rsidRPr="003B3CA5">
        <w:rPr>
          <w:szCs w:val="22"/>
        </w:rPr>
        <w:tab/>
      </w:r>
      <w:r w:rsidRPr="003B3CA5">
        <w:rPr>
          <w:szCs w:val="22"/>
          <w:u w:val="single"/>
        </w:rPr>
        <w:t>Report by the External Auditor</w:t>
      </w:r>
    </w:p>
    <w:p w:rsidR="00C82FB8" w:rsidRPr="003B3CA5" w:rsidRDefault="00C82FB8" w:rsidP="00C82FB8">
      <w:pPr>
        <w:rPr>
          <w:szCs w:val="22"/>
        </w:rPr>
      </w:pPr>
    </w:p>
    <w:p w:rsidR="00FA7B48" w:rsidRPr="003B3CA5" w:rsidRDefault="002C7B55" w:rsidP="00851E55">
      <w:pPr>
        <w:pStyle w:val="ONUME"/>
        <w:tabs>
          <w:tab w:val="clear" w:pos="567"/>
          <w:tab w:val="clear" w:pos="2978"/>
        </w:tabs>
        <w:ind w:left="567"/>
        <w:rPr>
          <w:szCs w:val="22"/>
        </w:rPr>
      </w:pPr>
      <w:r w:rsidRPr="003B3CA5">
        <w:rPr>
          <w:iCs/>
          <w:szCs w:val="22"/>
        </w:rPr>
        <w:t>The Assemblies of WIPO, each as far as it is concerned, took note of the “Report by the External Auditor” (document A/57/4).</w:t>
      </w:r>
    </w:p>
    <w:p w:rsidR="00C82FB8" w:rsidRPr="003B3CA5" w:rsidRDefault="00C82FB8" w:rsidP="00566F7C">
      <w:pPr>
        <w:ind w:left="567"/>
        <w:rPr>
          <w:szCs w:val="22"/>
        </w:rPr>
      </w:pPr>
      <w:r w:rsidRPr="003B3CA5">
        <w:rPr>
          <w:szCs w:val="22"/>
        </w:rPr>
        <w:t>(iii)</w:t>
      </w:r>
      <w:r w:rsidRPr="003B3CA5">
        <w:rPr>
          <w:szCs w:val="22"/>
        </w:rPr>
        <w:tab/>
      </w:r>
      <w:r w:rsidRPr="003B3CA5">
        <w:rPr>
          <w:szCs w:val="22"/>
          <w:u w:val="single"/>
        </w:rPr>
        <w:t>Report by the Director of the Internal Oversight Division (IOD</w:t>
      </w:r>
      <w:r w:rsidRPr="003B3CA5">
        <w:rPr>
          <w:szCs w:val="22"/>
        </w:rPr>
        <w:t>)</w:t>
      </w:r>
    </w:p>
    <w:p w:rsidR="00C82FB8" w:rsidRPr="003B3CA5" w:rsidRDefault="00C82FB8" w:rsidP="00B36C5B">
      <w:pPr>
        <w:rPr>
          <w:szCs w:val="22"/>
        </w:rPr>
      </w:pPr>
    </w:p>
    <w:p w:rsidR="00C82FB8" w:rsidRPr="003B3CA5" w:rsidRDefault="00FA5F88" w:rsidP="00851E55">
      <w:pPr>
        <w:pStyle w:val="ONUME"/>
        <w:tabs>
          <w:tab w:val="clear" w:pos="567"/>
          <w:tab w:val="clear" w:pos="2978"/>
        </w:tabs>
        <w:ind w:left="567"/>
        <w:rPr>
          <w:szCs w:val="22"/>
        </w:rPr>
      </w:pPr>
      <w:r w:rsidRPr="003B3CA5">
        <w:rPr>
          <w:iCs/>
          <w:szCs w:val="22"/>
        </w:rPr>
        <w:t>The WIPO General Assembly took note of the “Annual Report by the Director of the Internal Oversight Division (IOD)”</w:t>
      </w:r>
      <w:r w:rsidR="004726D0">
        <w:rPr>
          <w:iCs/>
          <w:szCs w:val="22"/>
        </w:rPr>
        <w:t xml:space="preserve"> </w:t>
      </w:r>
      <w:r w:rsidRPr="003B3CA5">
        <w:rPr>
          <w:iCs/>
          <w:szCs w:val="22"/>
        </w:rPr>
        <w:t>(document WO/GA/49/3).</w:t>
      </w:r>
    </w:p>
    <w:p w:rsidR="00C82FB8" w:rsidRPr="003B3CA5" w:rsidRDefault="00C82FB8" w:rsidP="00C82FB8">
      <w:pPr>
        <w:rPr>
          <w:szCs w:val="22"/>
        </w:rPr>
      </w:pPr>
    </w:p>
    <w:p w:rsidR="00C82FB8" w:rsidRPr="003B3CA5" w:rsidRDefault="00C82FB8" w:rsidP="00C82FB8">
      <w:pPr>
        <w:rPr>
          <w:szCs w:val="22"/>
        </w:rPr>
      </w:pPr>
      <w:r w:rsidRPr="003B3CA5">
        <w:rPr>
          <w:szCs w:val="22"/>
        </w:rPr>
        <w:t>ITEM 11 OF THE CONSOLIDATED AGENDA</w:t>
      </w:r>
    </w:p>
    <w:p w:rsidR="00C82FB8" w:rsidRPr="003B3CA5" w:rsidRDefault="00C82FB8" w:rsidP="00C82FB8">
      <w:pPr>
        <w:rPr>
          <w:szCs w:val="22"/>
        </w:rPr>
      </w:pPr>
    </w:p>
    <w:p w:rsidR="00C82FB8" w:rsidRPr="003B3CA5" w:rsidRDefault="00C82FB8" w:rsidP="00C82FB8">
      <w:pPr>
        <w:rPr>
          <w:szCs w:val="22"/>
        </w:rPr>
      </w:pPr>
      <w:r w:rsidRPr="003B3CA5">
        <w:rPr>
          <w:szCs w:val="22"/>
        </w:rPr>
        <w:t>APPOINTMENT OF THE EXTERNAL AUDITOR</w:t>
      </w:r>
    </w:p>
    <w:p w:rsidR="00C82FB8" w:rsidRPr="003B3CA5" w:rsidRDefault="00C82FB8" w:rsidP="00C82FB8">
      <w:pPr>
        <w:rPr>
          <w:szCs w:val="22"/>
          <w:lang w:val="en"/>
        </w:rPr>
      </w:pPr>
    </w:p>
    <w:p w:rsidR="00C82FB8" w:rsidRPr="003B3CA5" w:rsidRDefault="00EF4A8B" w:rsidP="0097415D">
      <w:pPr>
        <w:pStyle w:val="ONUME"/>
        <w:tabs>
          <w:tab w:val="clear" w:pos="2978"/>
        </w:tabs>
        <w:rPr>
          <w:szCs w:val="22"/>
          <w:lang w:val="en"/>
        </w:rPr>
      </w:pPr>
      <w:r w:rsidRPr="003B3CA5">
        <w:rPr>
          <w:szCs w:val="22"/>
        </w:rPr>
        <w:t>Discussions were based on document WO/GA/4</w:t>
      </w:r>
      <w:r w:rsidR="00C82FB8" w:rsidRPr="003B3CA5">
        <w:rPr>
          <w:szCs w:val="22"/>
        </w:rPr>
        <w:t>9</w:t>
      </w:r>
      <w:r w:rsidRPr="003B3CA5">
        <w:rPr>
          <w:szCs w:val="22"/>
        </w:rPr>
        <w:t>/</w:t>
      </w:r>
      <w:r w:rsidR="00C82FB8" w:rsidRPr="003B3CA5">
        <w:rPr>
          <w:szCs w:val="22"/>
        </w:rPr>
        <w:t>4</w:t>
      </w:r>
      <w:r w:rsidRPr="003B3CA5">
        <w:rPr>
          <w:szCs w:val="22"/>
        </w:rPr>
        <w:t>.</w:t>
      </w:r>
    </w:p>
    <w:p w:rsidR="00EF4A8B" w:rsidRPr="003B3CA5" w:rsidRDefault="00E8524C" w:rsidP="0097415D">
      <w:pPr>
        <w:pStyle w:val="ONUME"/>
        <w:tabs>
          <w:tab w:val="clear" w:pos="567"/>
          <w:tab w:val="clear" w:pos="2978"/>
        </w:tabs>
        <w:ind w:left="567"/>
        <w:rPr>
          <w:szCs w:val="22"/>
          <w:lang w:val="en"/>
        </w:rPr>
      </w:pPr>
      <w:r w:rsidRPr="003B3CA5">
        <w:rPr>
          <w:iCs/>
          <w:szCs w:val="22"/>
        </w:rPr>
        <w:t>The WIPO General Assembly appointed the Comptroller and Auditor General of the United Kingdom as the WIPO External Auditor for a period of six years to begin on January 1, 2018.</w:t>
      </w:r>
    </w:p>
    <w:p w:rsidR="00C82FB8" w:rsidRPr="003B3CA5" w:rsidRDefault="00C82FB8" w:rsidP="00C82FB8">
      <w:pPr>
        <w:rPr>
          <w:szCs w:val="22"/>
        </w:rPr>
      </w:pPr>
      <w:r w:rsidRPr="003B3CA5">
        <w:rPr>
          <w:szCs w:val="22"/>
        </w:rPr>
        <w:lastRenderedPageBreak/>
        <w:t>ITEM 12 OF THE CONSOLIDATED AGENDA</w:t>
      </w:r>
    </w:p>
    <w:p w:rsidR="00C82FB8" w:rsidRPr="003B3CA5" w:rsidRDefault="00C82FB8" w:rsidP="00C82FB8">
      <w:pPr>
        <w:rPr>
          <w:szCs w:val="22"/>
        </w:rPr>
      </w:pPr>
    </w:p>
    <w:p w:rsidR="00C82FB8" w:rsidRPr="003B3CA5" w:rsidRDefault="00C82FB8" w:rsidP="00C82FB8">
      <w:pPr>
        <w:rPr>
          <w:szCs w:val="22"/>
        </w:rPr>
      </w:pPr>
      <w:r w:rsidRPr="003B3CA5">
        <w:rPr>
          <w:szCs w:val="22"/>
          <w:lang w:val="en"/>
        </w:rPr>
        <w:t>REPORT ON THE PROGRAM AND BUDGET COMMITTEE</w:t>
      </w:r>
    </w:p>
    <w:p w:rsidR="00C82FB8" w:rsidRPr="003B3CA5" w:rsidRDefault="00C82FB8" w:rsidP="00C82FB8">
      <w:pPr>
        <w:rPr>
          <w:szCs w:val="22"/>
        </w:rPr>
      </w:pPr>
    </w:p>
    <w:p w:rsidR="00C82FB8" w:rsidRPr="003B3CA5" w:rsidRDefault="00C82FB8" w:rsidP="000C2A4D">
      <w:pPr>
        <w:pStyle w:val="ONUME"/>
        <w:tabs>
          <w:tab w:val="clear" w:pos="2978"/>
        </w:tabs>
        <w:rPr>
          <w:szCs w:val="22"/>
        </w:rPr>
      </w:pPr>
      <w:r w:rsidRPr="003B3CA5">
        <w:rPr>
          <w:szCs w:val="22"/>
        </w:rPr>
        <w:t>Discussions were based on documents</w:t>
      </w:r>
      <w:r w:rsidR="007C2393" w:rsidRPr="003B3CA5">
        <w:rPr>
          <w:szCs w:val="22"/>
        </w:rPr>
        <w:t xml:space="preserve"> A/57/5, A/57/6, A/57/7, A/57/8, </w:t>
      </w:r>
      <w:r w:rsidRPr="003B3CA5">
        <w:rPr>
          <w:szCs w:val="22"/>
        </w:rPr>
        <w:t>A/57/9</w:t>
      </w:r>
      <w:r w:rsidR="007C2393" w:rsidRPr="003B3CA5">
        <w:rPr>
          <w:szCs w:val="22"/>
        </w:rPr>
        <w:t xml:space="preserve"> and A/57/10</w:t>
      </w:r>
      <w:r w:rsidRPr="003B3CA5">
        <w:rPr>
          <w:szCs w:val="22"/>
        </w:rPr>
        <w:t>.</w:t>
      </w:r>
    </w:p>
    <w:p w:rsidR="00C82FB8" w:rsidRPr="003B3CA5" w:rsidRDefault="003A5201" w:rsidP="00851E55">
      <w:pPr>
        <w:pStyle w:val="ONUME"/>
        <w:tabs>
          <w:tab w:val="clear" w:pos="2978"/>
        </w:tabs>
        <w:ind w:left="567"/>
        <w:rPr>
          <w:szCs w:val="22"/>
        </w:rPr>
      </w:pPr>
      <w:r w:rsidRPr="003B3CA5">
        <w:rPr>
          <w:szCs w:val="22"/>
        </w:rPr>
        <w:t>With res</w:t>
      </w:r>
      <w:r w:rsidR="00AE6117" w:rsidRPr="003B3CA5">
        <w:rPr>
          <w:szCs w:val="22"/>
        </w:rPr>
        <w:t>pect to all matters under this a</w:t>
      </w:r>
      <w:r w:rsidRPr="003B3CA5">
        <w:rPr>
          <w:szCs w:val="22"/>
        </w:rPr>
        <w:t>genda item, except for budgetary matters (covering the Proposed Program and Budget for the 2018/19 Biennium, and the Capital Master Plan) and the Opening of New WIPO External Offices, the Assemblies of WIPO, each as far as it is concerned:</w:t>
      </w:r>
    </w:p>
    <w:p w:rsidR="00FC2031" w:rsidRPr="003B3CA5" w:rsidRDefault="00FC2031" w:rsidP="00074509">
      <w:pPr>
        <w:pStyle w:val="ListParagraph"/>
        <w:numPr>
          <w:ilvl w:val="2"/>
          <w:numId w:val="5"/>
        </w:numPr>
        <w:tabs>
          <w:tab w:val="clear" w:pos="1701"/>
          <w:tab w:val="num" w:pos="1134"/>
        </w:tabs>
        <w:rPr>
          <w:rFonts w:ascii="Arial" w:hAnsi="Arial" w:cs="Arial"/>
          <w:sz w:val="22"/>
          <w:szCs w:val="22"/>
        </w:rPr>
      </w:pPr>
      <w:r w:rsidRPr="003B3CA5">
        <w:rPr>
          <w:rFonts w:ascii="Arial" w:hAnsi="Arial" w:cs="Arial"/>
          <w:sz w:val="22"/>
          <w:szCs w:val="22"/>
        </w:rPr>
        <w:t>took note of the “List of Decisions Adopted by the Program and Budget Committee” (document A/57/5);  and</w:t>
      </w:r>
    </w:p>
    <w:p w:rsidR="00FC2031" w:rsidRPr="003B3CA5" w:rsidRDefault="00FC2031" w:rsidP="00074509">
      <w:pPr>
        <w:pStyle w:val="ListParagraph"/>
        <w:ind w:left="1134"/>
        <w:rPr>
          <w:rFonts w:ascii="Arial" w:hAnsi="Arial" w:cs="Arial"/>
          <w:sz w:val="22"/>
          <w:szCs w:val="22"/>
        </w:rPr>
      </w:pPr>
    </w:p>
    <w:p w:rsidR="00FC2031" w:rsidRPr="003B3CA5" w:rsidRDefault="00FC2031" w:rsidP="00074509">
      <w:pPr>
        <w:pStyle w:val="ListParagraph"/>
        <w:numPr>
          <w:ilvl w:val="2"/>
          <w:numId w:val="5"/>
        </w:numPr>
        <w:tabs>
          <w:tab w:val="clear" w:pos="1701"/>
          <w:tab w:val="left" w:pos="1134"/>
        </w:tabs>
        <w:rPr>
          <w:rFonts w:ascii="Arial" w:hAnsi="Arial" w:cs="Arial"/>
          <w:sz w:val="22"/>
          <w:szCs w:val="22"/>
        </w:rPr>
      </w:pPr>
      <w:proofErr w:type="gramStart"/>
      <w:r w:rsidRPr="003B3CA5">
        <w:rPr>
          <w:rFonts w:ascii="Arial" w:hAnsi="Arial" w:cs="Arial"/>
          <w:sz w:val="22"/>
          <w:szCs w:val="22"/>
        </w:rPr>
        <w:t>approved</w:t>
      </w:r>
      <w:proofErr w:type="gramEnd"/>
      <w:r w:rsidRPr="003B3CA5">
        <w:rPr>
          <w:rFonts w:ascii="Arial" w:hAnsi="Arial" w:cs="Arial"/>
          <w:sz w:val="22"/>
          <w:szCs w:val="22"/>
        </w:rPr>
        <w:t xml:space="preserve"> the recommendations made by the PBC as contained in document A/57/5.</w:t>
      </w:r>
    </w:p>
    <w:p w:rsidR="003A5201" w:rsidRPr="003B3CA5" w:rsidRDefault="003A5201" w:rsidP="000C2A4D">
      <w:pPr>
        <w:rPr>
          <w:szCs w:val="22"/>
        </w:rPr>
      </w:pPr>
    </w:p>
    <w:p w:rsidR="00AE6117" w:rsidRPr="003B3CA5" w:rsidRDefault="00AE6117" w:rsidP="00851E55">
      <w:pPr>
        <w:pStyle w:val="ONUME"/>
        <w:tabs>
          <w:tab w:val="clear" w:pos="2978"/>
        </w:tabs>
        <w:ind w:left="567"/>
        <w:rPr>
          <w:szCs w:val="22"/>
        </w:rPr>
      </w:pPr>
      <w:r w:rsidRPr="003B3CA5">
        <w:rPr>
          <w:szCs w:val="22"/>
        </w:rPr>
        <w:t>With respect to budgetary matters (covering the Proposed Program and Budget for the 2018/19 Biennium, and the Capital Master Plan)</w:t>
      </w:r>
      <w:r w:rsidR="00851E55">
        <w:rPr>
          <w:szCs w:val="22"/>
        </w:rPr>
        <w:t>,</w:t>
      </w:r>
      <w:r w:rsidRPr="003B3CA5">
        <w:rPr>
          <w:szCs w:val="22"/>
        </w:rPr>
        <w:t xml:space="preserve"> see the continuation of the report of Agenda Item 12 (document A/57/11 Add.</w:t>
      </w:r>
      <w:r w:rsidR="00F32829">
        <w:rPr>
          <w:szCs w:val="22"/>
        </w:rPr>
        <w:t>3</w:t>
      </w:r>
      <w:r w:rsidRPr="003B3CA5">
        <w:rPr>
          <w:szCs w:val="22"/>
        </w:rPr>
        <w:t>).</w:t>
      </w:r>
    </w:p>
    <w:p w:rsidR="00AE6117" w:rsidRPr="003B3CA5" w:rsidRDefault="00AE6117" w:rsidP="00851E55">
      <w:pPr>
        <w:pStyle w:val="ONUME"/>
        <w:tabs>
          <w:tab w:val="clear" w:pos="2978"/>
        </w:tabs>
        <w:ind w:left="567"/>
        <w:rPr>
          <w:szCs w:val="22"/>
        </w:rPr>
      </w:pPr>
      <w:r w:rsidRPr="003B3CA5">
        <w:rPr>
          <w:szCs w:val="22"/>
        </w:rPr>
        <w:t>With respect to the Opening of New WIPO External Offices</w:t>
      </w:r>
      <w:r w:rsidR="00851E55">
        <w:rPr>
          <w:szCs w:val="22"/>
        </w:rPr>
        <w:t>,</w:t>
      </w:r>
      <w:r w:rsidRPr="003B3CA5">
        <w:rPr>
          <w:szCs w:val="22"/>
        </w:rPr>
        <w:t xml:space="preserve"> see the continuation of the report of Agenda Item 12 (document A/57/11 Add.</w:t>
      </w:r>
      <w:r w:rsidR="00F32829">
        <w:rPr>
          <w:szCs w:val="22"/>
        </w:rPr>
        <w:t>4</w:t>
      </w:r>
      <w:r w:rsidRPr="003B3CA5">
        <w:rPr>
          <w:szCs w:val="22"/>
        </w:rPr>
        <w:t>).</w:t>
      </w:r>
    </w:p>
    <w:p w:rsidR="003A5201" w:rsidRPr="003B3CA5" w:rsidRDefault="003A5201" w:rsidP="000C2A4D">
      <w:pPr>
        <w:rPr>
          <w:szCs w:val="22"/>
        </w:rPr>
      </w:pPr>
    </w:p>
    <w:p w:rsidR="00C82FB8" w:rsidRPr="003B3CA5" w:rsidRDefault="00C82FB8" w:rsidP="000C2A4D">
      <w:pPr>
        <w:rPr>
          <w:szCs w:val="22"/>
        </w:rPr>
      </w:pPr>
      <w:r w:rsidRPr="003B3CA5">
        <w:rPr>
          <w:szCs w:val="22"/>
        </w:rPr>
        <w:t>ITEM 13 OF THE CONSOLIDATED AGENDA</w:t>
      </w:r>
    </w:p>
    <w:p w:rsidR="00C82FB8" w:rsidRPr="003B3CA5" w:rsidRDefault="00C82FB8" w:rsidP="000C2A4D">
      <w:pPr>
        <w:rPr>
          <w:szCs w:val="22"/>
        </w:rPr>
      </w:pPr>
    </w:p>
    <w:p w:rsidR="00C82FB8" w:rsidRPr="003B3CA5" w:rsidRDefault="00C82FB8" w:rsidP="000C2A4D">
      <w:pPr>
        <w:rPr>
          <w:szCs w:val="22"/>
        </w:rPr>
      </w:pPr>
      <w:r w:rsidRPr="003B3CA5">
        <w:rPr>
          <w:szCs w:val="22"/>
          <w:lang w:val="en"/>
        </w:rPr>
        <w:t>REPORT ON THE STANDING COMMITTEE ON COPYRIGHT AND RELATED RIGHTS (SCCR)</w:t>
      </w:r>
    </w:p>
    <w:p w:rsidR="00C82FB8" w:rsidRPr="003B3CA5" w:rsidRDefault="00C82FB8" w:rsidP="000C2A4D">
      <w:pPr>
        <w:rPr>
          <w:szCs w:val="22"/>
        </w:rPr>
      </w:pPr>
    </w:p>
    <w:p w:rsidR="00C82FB8" w:rsidRPr="003B3CA5" w:rsidRDefault="00C82FB8" w:rsidP="000C2A4D">
      <w:pPr>
        <w:pStyle w:val="ONUME"/>
        <w:tabs>
          <w:tab w:val="clear" w:pos="2978"/>
        </w:tabs>
        <w:rPr>
          <w:szCs w:val="22"/>
        </w:rPr>
      </w:pPr>
      <w:r w:rsidRPr="003B3CA5">
        <w:rPr>
          <w:szCs w:val="22"/>
        </w:rPr>
        <w:t>Discussions were based on document WO/GA/49/5.</w:t>
      </w:r>
      <w:r w:rsidR="006560A5" w:rsidRPr="003B3CA5">
        <w:rPr>
          <w:szCs w:val="22"/>
        </w:rPr>
        <w:t xml:space="preserve">  Reference was made to document A/57/INF/7 Rev.</w:t>
      </w:r>
    </w:p>
    <w:p w:rsidR="00C82FB8" w:rsidRPr="003B3CA5" w:rsidRDefault="006278FB" w:rsidP="0097415D">
      <w:pPr>
        <w:pStyle w:val="ONUME"/>
        <w:tabs>
          <w:tab w:val="clear" w:pos="2978"/>
        </w:tabs>
        <w:ind w:left="567"/>
        <w:rPr>
          <w:szCs w:val="22"/>
        </w:rPr>
      </w:pPr>
      <w:r w:rsidRPr="003B3CA5">
        <w:rPr>
          <w:szCs w:val="22"/>
        </w:rPr>
        <w:t>The WIPO General Assembly:</w:t>
      </w:r>
    </w:p>
    <w:p w:rsidR="006278FB" w:rsidRPr="003B3CA5" w:rsidRDefault="006278FB" w:rsidP="0097415D">
      <w:pPr>
        <w:pStyle w:val="ListParagraph"/>
        <w:numPr>
          <w:ilvl w:val="2"/>
          <w:numId w:val="5"/>
        </w:numPr>
        <w:rPr>
          <w:rFonts w:ascii="Arial" w:hAnsi="Arial" w:cs="Arial"/>
          <w:sz w:val="22"/>
          <w:szCs w:val="22"/>
        </w:rPr>
      </w:pPr>
      <w:r w:rsidRPr="003B3CA5">
        <w:rPr>
          <w:rFonts w:ascii="Arial" w:hAnsi="Arial" w:cs="Arial"/>
          <w:sz w:val="22"/>
          <w:szCs w:val="22"/>
        </w:rPr>
        <w:t>took note of the “Report on the Standing Committee on Copyright and Related Rights” (document WO/GA/49/5);  and</w:t>
      </w:r>
    </w:p>
    <w:p w:rsidR="006278FB" w:rsidRPr="003B3CA5" w:rsidRDefault="006278FB" w:rsidP="000C2A4D">
      <w:pPr>
        <w:rPr>
          <w:szCs w:val="22"/>
        </w:rPr>
      </w:pPr>
    </w:p>
    <w:p w:rsidR="006278FB" w:rsidRPr="003B3CA5" w:rsidRDefault="006278FB" w:rsidP="0097415D">
      <w:pPr>
        <w:pStyle w:val="ListParagraph"/>
        <w:numPr>
          <w:ilvl w:val="2"/>
          <w:numId w:val="5"/>
        </w:numPr>
        <w:rPr>
          <w:rFonts w:ascii="Arial" w:hAnsi="Arial" w:cs="Arial"/>
          <w:sz w:val="22"/>
          <w:szCs w:val="22"/>
        </w:rPr>
      </w:pPr>
      <w:proofErr w:type="gramStart"/>
      <w:r w:rsidRPr="003B3CA5">
        <w:rPr>
          <w:rFonts w:ascii="Arial" w:hAnsi="Arial" w:cs="Arial"/>
          <w:sz w:val="22"/>
          <w:szCs w:val="22"/>
        </w:rPr>
        <w:t>directed</w:t>
      </w:r>
      <w:proofErr w:type="gramEnd"/>
      <w:r w:rsidRPr="003B3CA5">
        <w:rPr>
          <w:rFonts w:ascii="Arial" w:hAnsi="Arial" w:cs="Arial"/>
          <w:sz w:val="22"/>
          <w:szCs w:val="22"/>
        </w:rPr>
        <w:t xml:space="preserve"> the SCCR to continue its work regarding the issues reported on in document WO/GA/49/5.</w:t>
      </w:r>
    </w:p>
    <w:p w:rsidR="006278FB" w:rsidRPr="003B3CA5" w:rsidRDefault="006278FB" w:rsidP="000C2A4D">
      <w:pPr>
        <w:rPr>
          <w:szCs w:val="22"/>
        </w:rPr>
      </w:pPr>
    </w:p>
    <w:p w:rsidR="006278FB" w:rsidRPr="003B3CA5" w:rsidRDefault="006278FB" w:rsidP="000C2A4D">
      <w:pPr>
        <w:rPr>
          <w:szCs w:val="22"/>
        </w:rPr>
      </w:pPr>
    </w:p>
    <w:p w:rsidR="00C82FB8" w:rsidRPr="003B3CA5" w:rsidRDefault="00C82FB8" w:rsidP="000C2A4D">
      <w:pPr>
        <w:rPr>
          <w:szCs w:val="22"/>
        </w:rPr>
      </w:pPr>
      <w:r w:rsidRPr="003B3CA5">
        <w:rPr>
          <w:szCs w:val="22"/>
        </w:rPr>
        <w:t>ITEM 14 OF THE CONSOLIDATED AGENDA</w:t>
      </w:r>
    </w:p>
    <w:p w:rsidR="00C82FB8" w:rsidRPr="003B3CA5" w:rsidRDefault="00C82FB8" w:rsidP="000C2A4D">
      <w:pPr>
        <w:rPr>
          <w:szCs w:val="22"/>
        </w:rPr>
      </w:pPr>
    </w:p>
    <w:p w:rsidR="00C82FB8" w:rsidRPr="003B3CA5" w:rsidRDefault="00C82FB8" w:rsidP="000C2A4D">
      <w:pPr>
        <w:rPr>
          <w:szCs w:val="22"/>
        </w:rPr>
      </w:pPr>
      <w:r w:rsidRPr="003B3CA5">
        <w:rPr>
          <w:szCs w:val="22"/>
          <w:lang w:val="en"/>
        </w:rPr>
        <w:t>REPORT ON THE STANDING COMMITTEE ON THE LAW OF PATENTS (SCP)</w:t>
      </w:r>
    </w:p>
    <w:p w:rsidR="00C82FB8" w:rsidRPr="003B3CA5" w:rsidRDefault="00C82FB8" w:rsidP="000C2A4D">
      <w:pPr>
        <w:rPr>
          <w:szCs w:val="22"/>
        </w:rPr>
      </w:pPr>
    </w:p>
    <w:p w:rsidR="00C82FB8" w:rsidRPr="003B3CA5" w:rsidRDefault="00C82FB8" w:rsidP="000C2A4D">
      <w:pPr>
        <w:pStyle w:val="ONUME"/>
        <w:tabs>
          <w:tab w:val="clear" w:pos="2978"/>
        </w:tabs>
        <w:rPr>
          <w:szCs w:val="22"/>
        </w:rPr>
      </w:pPr>
      <w:r w:rsidRPr="003B3CA5">
        <w:rPr>
          <w:szCs w:val="22"/>
        </w:rPr>
        <w:t>Discussions were based on document WO/GA/49/6.</w:t>
      </w:r>
    </w:p>
    <w:p w:rsidR="00C82FB8" w:rsidRPr="003B3CA5" w:rsidRDefault="00AC3CF2" w:rsidP="0097415D">
      <w:pPr>
        <w:pStyle w:val="ONUME"/>
        <w:tabs>
          <w:tab w:val="clear" w:pos="2978"/>
        </w:tabs>
        <w:ind w:left="567"/>
        <w:rPr>
          <w:szCs w:val="22"/>
        </w:rPr>
      </w:pPr>
      <w:r w:rsidRPr="003B3CA5">
        <w:rPr>
          <w:szCs w:val="22"/>
        </w:rPr>
        <w:t>The WIPO General Assembly took note of the “Report on the Standing Committee on the Law of Patents” (document WO/GA/49/6).</w:t>
      </w:r>
    </w:p>
    <w:p w:rsidR="00C82FB8" w:rsidRPr="003B3CA5" w:rsidRDefault="00C82FB8" w:rsidP="000C2A4D">
      <w:pPr>
        <w:rPr>
          <w:szCs w:val="22"/>
        </w:rPr>
      </w:pPr>
    </w:p>
    <w:p w:rsidR="00604CF2" w:rsidRPr="003B3CA5" w:rsidRDefault="00604CF2">
      <w:pPr>
        <w:rPr>
          <w:szCs w:val="22"/>
        </w:rPr>
      </w:pPr>
      <w:r w:rsidRPr="003B3CA5">
        <w:rPr>
          <w:szCs w:val="22"/>
        </w:rPr>
        <w:br w:type="page"/>
      </w:r>
    </w:p>
    <w:p w:rsidR="00C82FB8" w:rsidRPr="003B3CA5" w:rsidRDefault="00C82FB8" w:rsidP="000C2A4D">
      <w:pPr>
        <w:rPr>
          <w:szCs w:val="22"/>
        </w:rPr>
      </w:pPr>
      <w:r w:rsidRPr="003B3CA5">
        <w:rPr>
          <w:szCs w:val="22"/>
        </w:rPr>
        <w:lastRenderedPageBreak/>
        <w:t>ITEM 15 OF THE CONSOLIDATED AGENDA</w:t>
      </w:r>
    </w:p>
    <w:p w:rsidR="00C82FB8" w:rsidRPr="003B3CA5" w:rsidRDefault="00C82FB8" w:rsidP="000C2A4D">
      <w:pPr>
        <w:rPr>
          <w:szCs w:val="22"/>
        </w:rPr>
      </w:pPr>
    </w:p>
    <w:p w:rsidR="00C82FB8" w:rsidRPr="003B3CA5" w:rsidRDefault="00C82FB8" w:rsidP="000C2A4D">
      <w:pPr>
        <w:rPr>
          <w:szCs w:val="22"/>
        </w:rPr>
      </w:pPr>
      <w:r w:rsidRPr="003B3CA5">
        <w:rPr>
          <w:szCs w:val="22"/>
          <w:lang w:val="en"/>
        </w:rPr>
        <w:t>REPORT ON THE STANDING COMMITTEE ON THE LAW OF TRADEMARKS, INDUSTRIAL DESIGNS AND GEOGRAPHICAL INDICATIONS (SCT)</w:t>
      </w:r>
    </w:p>
    <w:p w:rsidR="00C82FB8" w:rsidRPr="003B3CA5" w:rsidRDefault="00C82FB8" w:rsidP="000C2A4D">
      <w:pPr>
        <w:rPr>
          <w:szCs w:val="22"/>
        </w:rPr>
      </w:pPr>
    </w:p>
    <w:p w:rsidR="00C82FB8" w:rsidRPr="003B3CA5" w:rsidRDefault="00C82FB8" w:rsidP="000C2A4D">
      <w:pPr>
        <w:pStyle w:val="ONUME"/>
        <w:tabs>
          <w:tab w:val="clear" w:pos="2978"/>
        </w:tabs>
        <w:rPr>
          <w:szCs w:val="22"/>
        </w:rPr>
      </w:pPr>
      <w:r w:rsidRPr="003B3CA5">
        <w:rPr>
          <w:szCs w:val="22"/>
        </w:rPr>
        <w:t>Discussions were based on document WO/GA/49/7.</w:t>
      </w:r>
    </w:p>
    <w:p w:rsidR="00C82FB8" w:rsidRPr="003B3CA5" w:rsidRDefault="0012724D" w:rsidP="000C2A4D">
      <w:pPr>
        <w:pStyle w:val="ONUME"/>
        <w:tabs>
          <w:tab w:val="clear" w:pos="2978"/>
        </w:tabs>
        <w:ind w:left="567"/>
        <w:rPr>
          <w:szCs w:val="22"/>
        </w:rPr>
      </w:pPr>
      <w:r w:rsidRPr="003B3CA5">
        <w:rPr>
          <w:szCs w:val="22"/>
        </w:rPr>
        <w:t>The WIPO General Assembly took note of the “Report on the Standing  Committee on the Law of Trademarks, Industrial Designs and Geographical Indications” (document WO/GA/49/7</w:t>
      </w:r>
      <w:r w:rsidR="00604CF2" w:rsidRPr="003B3CA5">
        <w:rPr>
          <w:szCs w:val="22"/>
        </w:rPr>
        <w:t>).</w:t>
      </w:r>
    </w:p>
    <w:p w:rsidR="00D43B5A" w:rsidRPr="003B3CA5" w:rsidRDefault="00D43B5A" w:rsidP="000C2A4D">
      <w:pPr>
        <w:rPr>
          <w:szCs w:val="22"/>
        </w:rPr>
      </w:pPr>
    </w:p>
    <w:p w:rsidR="00C82FB8" w:rsidRPr="003B3CA5" w:rsidRDefault="00C82FB8" w:rsidP="000C2A4D">
      <w:pPr>
        <w:rPr>
          <w:szCs w:val="22"/>
        </w:rPr>
      </w:pPr>
      <w:r w:rsidRPr="003B3CA5">
        <w:rPr>
          <w:szCs w:val="22"/>
        </w:rPr>
        <w:t>ITEM 16 OF THE CONSOLIDATED AGENDA</w:t>
      </w:r>
    </w:p>
    <w:p w:rsidR="00C82FB8" w:rsidRPr="003B3CA5" w:rsidRDefault="00C82FB8" w:rsidP="000C2A4D">
      <w:pPr>
        <w:rPr>
          <w:szCs w:val="22"/>
        </w:rPr>
      </w:pPr>
    </w:p>
    <w:p w:rsidR="00C82FB8" w:rsidRPr="003B3CA5" w:rsidRDefault="00C82FB8" w:rsidP="000C2A4D">
      <w:pPr>
        <w:rPr>
          <w:szCs w:val="22"/>
        </w:rPr>
      </w:pPr>
      <w:r w:rsidRPr="003B3CA5">
        <w:rPr>
          <w:szCs w:val="22"/>
          <w:lang w:val="en"/>
        </w:rPr>
        <w:t>MATTERS CONCERNING THE CONVENING OF A DIPLOMATIC CONFERENCE FOR THE ADOPTION OF A DESIGN LAW TREATY (DLT)</w:t>
      </w:r>
    </w:p>
    <w:p w:rsidR="00C82FB8" w:rsidRPr="003B3CA5" w:rsidRDefault="00C82FB8" w:rsidP="000C2A4D">
      <w:pPr>
        <w:rPr>
          <w:szCs w:val="22"/>
        </w:rPr>
      </w:pPr>
    </w:p>
    <w:p w:rsidR="00C82FB8" w:rsidRPr="003B3CA5" w:rsidRDefault="00C82FB8" w:rsidP="000C2A4D">
      <w:pPr>
        <w:pStyle w:val="ONUME"/>
        <w:tabs>
          <w:tab w:val="clear" w:pos="2978"/>
        </w:tabs>
        <w:rPr>
          <w:szCs w:val="22"/>
        </w:rPr>
      </w:pPr>
      <w:r w:rsidRPr="003B3CA5">
        <w:rPr>
          <w:szCs w:val="22"/>
        </w:rPr>
        <w:t>Discussions were based on document WO/GA/49/8.</w:t>
      </w:r>
    </w:p>
    <w:p w:rsidR="00C82FB8" w:rsidRPr="003B3CA5" w:rsidRDefault="00ED4959" w:rsidP="000C2A4D">
      <w:pPr>
        <w:pStyle w:val="ONUME"/>
        <w:tabs>
          <w:tab w:val="clear" w:pos="2978"/>
        </w:tabs>
        <w:ind w:left="567"/>
        <w:rPr>
          <w:szCs w:val="22"/>
        </w:rPr>
      </w:pPr>
      <w:r w:rsidRPr="003B3CA5">
        <w:rPr>
          <w:szCs w:val="22"/>
        </w:rPr>
        <w:t>See the continuation of the report of Agenda Item 16 (document A/57/11 Add.</w:t>
      </w:r>
      <w:r w:rsidR="00F32829">
        <w:rPr>
          <w:szCs w:val="22"/>
        </w:rPr>
        <w:t>5</w:t>
      </w:r>
      <w:r w:rsidRPr="003B3CA5">
        <w:rPr>
          <w:szCs w:val="22"/>
        </w:rPr>
        <w:t>).</w:t>
      </w:r>
    </w:p>
    <w:p w:rsidR="00C82FB8" w:rsidRPr="003B3CA5" w:rsidRDefault="00C82FB8" w:rsidP="000C2A4D">
      <w:pPr>
        <w:rPr>
          <w:szCs w:val="22"/>
        </w:rPr>
      </w:pPr>
    </w:p>
    <w:p w:rsidR="00C82FB8" w:rsidRPr="003B3CA5" w:rsidRDefault="00C82FB8" w:rsidP="000C2A4D">
      <w:pPr>
        <w:rPr>
          <w:szCs w:val="22"/>
        </w:rPr>
      </w:pPr>
      <w:r w:rsidRPr="003B3CA5">
        <w:rPr>
          <w:szCs w:val="22"/>
        </w:rPr>
        <w:t>ITEM 17 OF THE CONSOLIDATED AGENDA</w:t>
      </w:r>
    </w:p>
    <w:p w:rsidR="00C82FB8" w:rsidRPr="003B3CA5" w:rsidRDefault="00C82FB8" w:rsidP="000C2A4D">
      <w:pPr>
        <w:rPr>
          <w:szCs w:val="22"/>
        </w:rPr>
      </w:pPr>
    </w:p>
    <w:p w:rsidR="00C82FB8" w:rsidRPr="003B3CA5" w:rsidRDefault="00C82FB8" w:rsidP="000C2A4D">
      <w:pPr>
        <w:rPr>
          <w:szCs w:val="22"/>
        </w:rPr>
      </w:pPr>
      <w:r w:rsidRPr="003B3CA5">
        <w:rPr>
          <w:szCs w:val="22"/>
          <w:lang w:val="en"/>
        </w:rPr>
        <w:t>REPORT ON THE COMMITTEE ON DEVELOPMENT AND INTELLECTUAL PROPERTY (CDIP) AND REVIEW OF THE IMPLEMENTATION OF THE DEVELOPMENT AGENDA RECOMMENDATIONS</w:t>
      </w:r>
    </w:p>
    <w:p w:rsidR="00C82FB8" w:rsidRPr="003B3CA5" w:rsidRDefault="00C82FB8" w:rsidP="000C2A4D">
      <w:pPr>
        <w:rPr>
          <w:szCs w:val="22"/>
        </w:rPr>
      </w:pPr>
    </w:p>
    <w:p w:rsidR="00C82FB8" w:rsidRPr="003B3CA5" w:rsidRDefault="00C82FB8" w:rsidP="000C2A4D">
      <w:pPr>
        <w:pStyle w:val="ONUME"/>
        <w:tabs>
          <w:tab w:val="clear" w:pos="2978"/>
        </w:tabs>
        <w:rPr>
          <w:szCs w:val="22"/>
        </w:rPr>
      </w:pPr>
      <w:r w:rsidRPr="003B3CA5">
        <w:rPr>
          <w:szCs w:val="22"/>
        </w:rPr>
        <w:t>Discussions were based on documents WO/GA/49/9, WO/GA/49/10 and WO/GA/49/16.</w:t>
      </w:r>
    </w:p>
    <w:p w:rsidR="00EB2126" w:rsidRPr="003B3CA5" w:rsidRDefault="00EB2126" w:rsidP="0097415D">
      <w:pPr>
        <w:pStyle w:val="ONUME"/>
        <w:tabs>
          <w:tab w:val="clear" w:pos="2978"/>
        </w:tabs>
        <w:ind w:left="567"/>
        <w:rPr>
          <w:szCs w:val="22"/>
        </w:rPr>
      </w:pPr>
      <w:r w:rsidRPr="003B3CA5">
        <w:rPr>
          <w:szCs w:val="22"/>
        </w:rPr>
        <w:t>The WIPO General Assembly:</w:t>
      </w:r>
    </w:p>
    <w:p w:rsidR="00EB2126" w:rsidRPr="003B3CA5" w:rsidRDefault="00EB2126" w:rsidP="0097415D">
      <w:pPr>
        <w:pStyle w:val="ONUME"/>
        <w:numPr>
          <w:ilvl w:val="0"/>
          <w:numId w:val="0"/>
        </w:numPr>
        <w:tabs>
          <w:tab w:val="clear" w:pos="2978"/>
        </w:tabs>
        <w:ind w:left="1134"/>
        <w:rPr>
          <w:szCs w:val="22"/>
        </w:rPr>
      </w:pPr>
      <w:r w:rsidRPr="003B3CA5">
        <w:rPr>
          <w:szCs w:val="22"/>
        </w:rPr>
        <w:t>(a)</w:t>
      </w:r>
      <w:r w:rsidRPr="003B3CA5">
        <w:rPr>
          <w:szCs w:val="22"/>
        </w:rPr>
        <w:tab/>
      </w:r>
      <w:proofErr w:type="gramStart"/>
      <w:r w:rsidRPr="003B3CA5">
        <w:rPr>
          <w:szCs w:val="22"/>
        </w:rPr>
        <w:t>took</w:t>
      </w:r>
      <w:proofErr w:type="gramEnd"/>
      <w:r w:rsidRPr="003B3CA5">
        <w:rPr>
          <w:szCs w:val="22"/>
        </w:rPr>
        <w:t xml:space="preserve"> note of the “</w:t>
      </w:r>
      <w:r w:rsidRPr="003B3CA5">
        <w:rPr>
          <w:bCs/>
          <w:szCs w:val="22"/>
        </w:rPr>
        <w:t>Report of the Committee on Development and Intellectual Property (CDIP) and Review of the Implementation of the Development Agenda Recommendations</w:t>
      </w:r>
      <w:r w:rsidRPr="003B3CA5">
        <w:rPr>
          <w:szCs w:val="22"/>
        </w:rPr>
        <w:t>” (document WO/GA/49/9);</w:t>
      </w:r>
    </w:p>
    <w:p w:rsidR="00EB061E" w:rsidRDefault="00EB2126" w:rsidP="00301DEA">
      <w:pPr>
        <w:pStyle w:val="ONUME"/>
        <w:numPr>
          <w:ilvl w:val="0"/>
          <w:numId w:val="0"/>
        </w:numPr>
        <w:tabs>
          <w:tab w:val="clear" w:pos="2978"/>
        </w:tabs>
        <w:ind w:left="1134"/>
      </w:pPr>
      <w:r w:rsidRPr="003B3CA5">
        <w:t>(b)</w:t>
      </w:r>
      <w:r w:rsidRPr="003B3CA5">
        <w:tab/>
      </w:r>
      <w:proofErr w:type="gramStart"/>
      <w:r w:rsidRPr="003B3CA5">
        <w:t>with</w:t>
      </w:r>
      <w:proofErr w:type="gramEnd"/>
      <w:r w:rsidRPr="003B3CA5">
        <w:t xml:space="preserve"> respect to document </w:t>
      </w:r>
      <w:r w:rsidR="002C17FC" w:rsidRPr="003B3CA5">
        <w:t>WO/GA/49/10</w:t>
      </w:r>
      <w:r w:rsidRPr="003B3CA5">
        <w:t xml:space="preserve"> entitled “Decision on the Committee on Development and Intellectual Property (CDIP) Related Matters”,</w:t>
      </w:r>
    </w:p>
    <w:p w:rsidR="00EB061E" w:rsidRDefault="002C17FC" w:rsidP="008B3C95">
      <w:pPr>
        <w:pStyle w:val="ONUME"/>
        <w:numPr>
          <w:ilvl w:val="0"/>
          <w:numId w:val="0"/>
        </w:numPr>
        <w:tabs>
          <w:tab w:val="clear" w:pos="2978"/>
        </w:tabs>
        <w:ind w:left="1701"/>
        <w:rPr>
          <w:bCs/>
          <w:szCs w:val="22"/>
        </w:rPr>
      </w:pPr>
      <w:r w:rsidRPr="003B3CA5">
        <w:rPr>
          <w:bCs/>
          <w:szCs w:val="22"/>
        </w:rPr>
        <w:t>(</w:t>
      </w:r>
      <w:proofErr w:type="spellStart"/>
      <w:r w:rsidRPr="003B3CA5">
        <w:rPr>
          <w:bCs/>
          <w:szCs w:val="22"/>
        </w:rPr>
        <w:t>i</w:t>
      </w:r>
      <w:proofErr w:type="spellEnd"/>
      <w:r w:rsidRPr="003B3CA5">
        <w:rPr>
          <w:bCs/>
          <w:szCs w:val="22"/>
        </w:rPr>
        <w:t>)</w:t>
      </w:r>
      <w:r w:rsidR="00601781">
        <w:rPr>
          <w:bCs/>
          <w:szCs w:val="22"/>
        </w:rPr>
        <w:tab/>
      </w:r>
      <w:r w:rsidRPr="003B3CA5">
        <w:rPr>
          <w:bCs/>
          <w:szCs w:val="22"/>
        </w:rPr>
        <w:t>recalled its 2007 decision on Establishing the Committee on Development and Intellectual Property, contained in document A/43/13 Rev., and its decision on the Coordination Mechanisms and Monitoring, Assessing and Reporting Modalities, contained in document WO/GA/39/7, and reaffirmed its commitment to their full implementation;</w:t>
      </w:r>
    </w:p>
    <w:p w:rsidR="00EB061E" w:rsidRDefault="002C17FC" w:rsidP="00C426EE">
      <w:pPr>
        <w:pStyle w:val="ONUME"/>
        <w:numPr>
          <w:ilvl w:val="0"/>
          <w:numId w:val="0"/>
        </w:numPr>
        <w:tabs>
          <w:tab w:val="clear" w:pos="2978"/>
        </w:tabs>
        <w:ind w:left="1701"/>
        <w:rPr>
          <w:bCs/>
          <w:szCs w:val="22"/>
        </w:rPr>
      </w:pPr>
      <w:r w:rsidRPr="003B3CA5">
        <w:rPr>
          <w:bCs/>
          <w:szCs w:val="22"/>
        </w:rPr>
        <w:t>(ii)</w:t>
      </w:r>
      <w:r w:rsidR="00601781">
        <w:rPr>
          <w:bCs/>
          <w:szCs w:val="22"/>
        </w:rPr>
        <w:tab/>
      </w:r>
      <w:proofErr w:type="gramStart"/>
      <w:r w:rsidRPr="003B3CA5">
        <w:rPr>
          <w:bCs/>
          <w:szCs w:val="22"/>
        </w:rPr>
        <w:t>reaffirmed</w:t>
      </w:r>
      <w:proofErr w:type="gramEnd"/>
      <w:r w:rsidRPr="003B3CA5">
        <w:rPr>
          <w:bCs/>
          <w:szCs w:val="22"/>
        </w:rPr>
        <w:t xml:space="preserve"> the principles contained in document WO/GA/39/7, Annex II;</w:t>
      </w:r>
    </w:p>
    <w:p w:rsidR="00EB061E" w:rsidRDefault="002C17FC" w:rsidP="00C426EE">
      <w:pPr>
        <w:pStyle w:val="ONUME"/>
        <w:numPr>
          <w:ilvl w:val="0"/>
          <w:numId w:val="0"/>
        </w:numPr>
        <w:tabs>
          <w:tab w:val="clear" w:pos="2978"/>
        </w:tabs>
        <w:ind w:left="1701"/>
        <w:rPr>
          <w:bCs/>
          <w:szCs w:val="22"/>
        </w:rPr>
      </w:pPr>
      <w:r w:rsidRPr="003B3CA5">
        <w:rPr>
          <w:bCs/>
          <w:szCs w:val="22"/>
        </w:rPr>
        <w:t>(iii)</w:t>
      </w:r>
      <w:r w:rsidR="00601781">
        <w:rPr>
          <w:bCs/>
          <w:szCs w:val="22"/>
        </w:rPr>
        <w:tab/>
      </w:r>
      <w:proofErr w:type="gramStart"/>
      <w:r w:rsidRPr="003B3CA5">
        <w:rPr>
          <w:bCs/>
          <w:szCs w:val="22"/>
        </w:rPr>
        <w:t>reaffirmed</w:t>
      </w:r>
      <w:proofErr w:type="gramEnd"/>
      <w:r w:rsidRPr="003B3CA5">
        <w:rPr>
          <w:bCs/>
          <w:szCs w:val="22"/>
        </w:rPr>
        <w:t xml:space="preserve"> the right of every Member State to express their views in all WIPO Committees;</w:t>
      </w:r>
    </w:p>
    <w:p w:rsidR="00EB061E" w:rsidRDefault="002C17FC" w:rsidP="00C426EE">
      <w:pPr>
        <w:pStyle w:val="ONUME"/>
        <w:numPr>
          <w:ilvl w:val="0"/>
          <w:numId w:val="0"/>
        </w:numPr>
        <w:tabs>
          <w:tab w:val="clear" w:pos="2978"/>
        </w:tabs>
        <w:ind w:left="1701"/>
        <w:rPr>
          <w:bCs/>
          <w:szCs w:val="22"/>
        </w:rPr>
      </w:pPr>
      <w:r w:rsidRPr="003B3CA5">
        <w:rPr>
          <w:bCs/>
          <w:szCs w:val="22"/>
        </w:rPr>
        <w:t>(iv)</w:t>
      </w:r>
      <w:r w:rsidR="00601781">
        <w:rPr>
          <w:bCs/>
          <w:szCs w:val="22"/>
        </w:rPr>
        <w:tab/>
      </w:r>
      <w:proofErr w:type="gramStart"/>
      <w:r w:rsidRPr="003B3CA5">
        <w:rPr>
          <w:bCs/>
          <w:szCs w:val="22"/>
        </w:rPr>
        <w:t>took</w:t>
      </w:r>
      <w:proofErr w:type="gramEnd"/>
      <w:r w:rsidRPr="003B3CA5">
        <w:rPr>
          <w:bCs/>
          <w:szCs w:val="22"/>
        </w:rPr>
        <w:t xml:space="preserve"> note of the conclusion of the debates that took place on the issues contained in the document CDIP/18/10;  and</w:t>
      </w:r>
    </w:p>
    <w:p w:rsidR="00EB2126" w:rsidRPr="003B3CA5" w:rsidRDefault="002C17FC" w:rsidP="00C426EE">
      <w:pPr>
        <w:pStyle w:val="ONUME"/>
        <w:numPr>
          <w:ilvl w:val="0"/>
          <w:numId w:val="0"/>
        </w:numPr>
        <w:tabs>
          <w:tab w:val="clear" w:pos="2978"/>
        </w:tabs>
        <w:ind w:left="1701"/>
        <w:rPr>
          <w:szCs w:val="22"/>
        </w:rPr>
      </w:pPr>
      <w:r w:rsidRPr="003B3CA5">
        <w:rPr>
          <w:bCs/>
          <w:szCs w:val="22"/>
        </w:rPr>
        <w:t>(v)</w:t>
      </w:r>
      <w:r w:rsidR="00266772">
        <w:rPr>
          <w:bCs/>
          <w:szCs w:val="22"/>
        </w:rPr>
        <w:tab/>
      </w:r>
      <w:r w:rsidRPr="003B3CA5">
        <w:rPr>
          <w:bCs/>
          <w:szCs w:val="22"/>
        </w:rPr>
        <w:t>decided to add new agenda item to the CDIP agenda, named IP and development to discuss IP and development-related issues as agreed by the Committee, as well as those decided by the General Assembly</w:t>
      </w:r>
      <w:r w:rsidR="00F3435E" w:rsidRPr="003B3CA5">
        <w:rPr>
          <w:bCs/>
          <w:szCs w:val="22"/>
        </w:rPr>
        <w:t>;</w:t>
      </w:r>
      <w:r w:rsidR="000479F9" w:rsidRPr="003B3CA5">
        <w:rPr>
          <w:bCs/>
          <w:szCs w:val="22"/>
        </w:rPr>
        <w:t xml:space="preserve">  </w:t>
      </w:r>
    </w:p>
    <w:p w:rsidR="00EB2126" w:rsidRPr="003B3CA5" w:rsidRDefault="00EB2126" w:rsidP="00266772">
      <w:pPr>
        <w:pStyle w:val="ONUME"/>
        <w:numPr>
          <w:ilvl w:val="0"/>
          <w:numId w:val="0"/>
        </w:numPr>
        <w:tabs>
          <w:tab w:val="clear" w:pos="2978"/>
        </w:tabs>
        <w:ind w:left="1134"/>
      </w:pPr>
      <w:r w:rsidRPr="003B3CA5">
        <w:lastRenderedPageBreak/>
        <w:t>(c)</w:t>
      </w:r>
      <w:r w:rsidRPr="003B3CA5">
        <w:tab/>
      </w:r>
      <w:proofErr w:type="gramStart"/>
      <w:r w:rsidR="0037193B" w:rsidRPr="003B3CA5">
        <w:t>took</w:t>
      </w:r>
      <w:proofErr w:type="gramEnd"/>
      <w:r w:rsidR="0037193B" w:rsidRPr="003B3CA5">
        <w:t xml:space="preserve"> note of the information contained in the “Contribution of the Relevant WIPO Bodies to the Implementation of the Respective Development Agenda Recommendations” (document WO/GA/49/16); </w:t>
      </w:r>
      <w:r w:rsidR="00B860F0" w:rsidRPr="003B3CA5">
        <w:t xml:space="preserve"> </w:t>
      </w:r>
      <w:r w:rsidR="0037193B" w:rsidRPr="003B3CA5">
        <w:t>and forwarded to the CDIP the report referred in that document.</w:t>
      </w:r>
    </w:p>
    <w:p w:rsidR="0016293B" w:rsidRPr="003B3CA5" w:rsidRDefault="0016293B" w:rsidP="000C2A4D">
      <w:pPr>
        <w:rPr>
          <w:szCs w:val="22"/>
        </w:rPr>
      </w:pPr>
    </w:p>
    <w:p w:rsidR="00C82FB8" w:rsidRPr="003B3CA5" w:rsidRDefault="00C82FB8" w:rsidP="000C2A4D">
      <w:pPr>
        <w:rPr>
          <w:szCs w:val="22"/>
        </w:rPr>
      </w:pPr>
      <w:r w:rsidRPr="003B3CA5">
        <w:rPr>
          <w:szCs w:val="22"/>
        </w:rPr>
        <w:t>ITEM 18 OF THE CONSOLIDATED AGENDA</w:t>
      </w:r>
    </w:p>
    <w:p w:rsidR="00C82FB8" w:rsidRPr="003B3CA5" w:rsidRDefault="00C82FB8" w:rsidP="000C2A4D">
      <w:pPr>
        <w:rPr>
          <w:szCs w:val="22"/>
        </w:rPr>
      </w:pPr>
    </w:p>
    <w:p w:rsidR="00C82FB8" w:rsidRPr="003B3CA5" w:rsidRDefault="00C82FB8" w:rsidP="000C2A4D">
      <w:pPr>
        <w:rPr>
          <w:szCs w:val="22"/>
        </w:rPr>
      </w:pPr>
      <w:r w:rsidRPr="003B3CA5">
        <w:rPr>
          <w:szCs w:val="22"/>
          <w:lang w:val="en"/>
        </w:rPr>
        <w:t>REPORT ON THE INTERGOVERNMENTAL COMMITTEE ON INTELLECTUAL PROPERTY AND GENETIC RESOURCES, TRADITIONAL KNOWLEDGE AND FOLKLORE (IGC)</w:t>
      </w:r>
    </w:p>
    <w:p w:rsidR="00C82FB8" w:rsidRPr="003B3CA5" w:rsidRDefault="00C82FB8" w:rsidP="000C2A4D">
      <w:pPr>
        <w:rPr>
          <w:szCs w:val="22"/>
        </w:rPr>
      </w:pPr>
    </w:p>
    <w:p w:rsidR="00C82FB8" w:rsidRPr="003B3CA5" w:rsidRDefault="00C82FB8" w:rsidP="000C2A4D">
      <w:pPr>
        <w:pStyle w:val="ONUME"/>
        <w:tabs>
          <w:tab w:val="clear" w:pos="2978"/>
        </w:tabs>
        <w:rPr>
          <w:szCs w:val="22"/>
        </w:rPr>
      </w:pPr>
      <w:r w:rsidRPr="003B3CA5">
        <w:rPr>
          <w:szCs w:val="22"/>
        </w:rPr>
        <w:t>Discussions were based on document</w:t>
      </w:r>
      <w:r w:rsidR="004D10C5" w:rsidRPr="003B3CA5">
        <w:rPr>
          <w:szCs w:val="22"/>
        </w:rPr>
        <w:t>s</w:t>
      </w:r>
      <w:r w:rsidR="00525766" w:rsidRPr="003B3CA5">
        <w:rPr>
          <w:szCs w:val="22"/>
        </w:rPr>
        <w:t xml:space="preserve"> WO/GA/49</w:t>
      </w:r>
      <w:r w:rsidRPr="003B3CA5">
        <w:rPr>
          <w:szCs w:val="22"/>
        </w:rPr>
        <w:t>/</w:t>
      </w:r>
      <w:r w:rsidR="007C2393" w:rsidRPr="003B3CA5">
        <w:rPr>
          <w:szCs w:val="22"/>
        </w:rPr>
        <w:t xml:space="preserve">11, </w:t>
      </w:r>
      <w:r w:rsidR="004D10C5" w:rsidRPr="003B3CA5">
        <w:rPr>
          <w:szCs w:val="22"/>
        </w:rPr>
        <w:t>WO/GA/49/17</w:t>
      </w:r>
      <w:r w:rsidR="00D909C1" w:rsidRPr="003B3CA5">
        <w:rPr>
          <w:szCs w:val="22"/>
        </w:rPr>
        <w:t>,</w:t>
      </w:r>
      <w:r w:rsidR="007C2393" w:rsidRPr="003B3CA5">
        <w:rPr>
          <w:szCs w:val="22"/>
        </w:rPr>
        <w:t xml:space="preserve"> WO/GA/49/18</w:t>
      </w:r>
      <w:r w:rsidR="003B6CD8" w:rsidRPr="003B3CA5">
        <w:rPr>
          <w:szCs w:val="22"/>
        </w:rPr>
        <w:t xml:space="preserve">, </w:t>
      </w:r>
      <w:proofErr w:type="gramStart"/>
      <w:r w:rsidR="003B6CD8" w:rsidRPr="003B3CA5">
        <w:rPr>
          <w:szCs w:val="22"/>
        </w:rPr>
        <w:t>WO</w:t>
      </w:r>
      <w:proofErr w:type="gramEnd"/>
      <w:r w:rsidR="003B6CD8" w:rsidRPr="003B3CA5">
        <w:rPr>
          <w:szCs w:val="22"/>
        </w:rPr>
        <w:t>/GA/49/18 Add.</w:t>
      </w:r>
      <w:r w:rsidR="00D909C1" w:rsidRPr="003B3CA5">
        <w:rPr>
          <w:szCs w:val="22"/>
        </w:rPr>
        <w:t xml:space="preserve"> </w:t>
      </w:r>
      <w:proofErr w:type="gramStart"/>
      <w:r w:rsidR="00D909C1" w:rsidRPr="003B3CA5">
        <w:rPr>
          <w:szCs w:val="22"/>
        </w:rPr>
        <w:t>and</w:t>
      </w:r>
      <w:proofErr w:type="gramEnd"/>
      <w:r w:rsidR="00D909C1" w:rsidRPr="003B3CA5">
        <w:rPr>
          <w:szCs w:val="22"/>
        </w:rPr>
        <w:t xml:space="preserve"> WO/GA/49/19</w:t>
      </w:r>
      <w:r w:rsidRPr="003B3CA5">
        <w:rPr>
          <w:szCs w:val="22"/>
        </w:rPr>
        <w:t>.</w:t>
      </w:r>
    </w:p>
    <w:p w:rsidR="00C82FB8" w:rsidRPr="003B3CA5" w:rsidRDefault="00F3435E" w:rsidP="000C2A4D">
      <w:pPr>
        <w:pStyle w:val="ONUME"/>
        <w:tabs>
          <w:tab w:val="clear" w:pos="2978"/>
        </w:tabs>
        <w:ind w:left="567"/>
        <w:rPr>
          <w:szCs w:val="22"/>
        </w:rPr>
      </w:pPr>
      <w:r w:rsidRPr="003B3CA5">
        <w:rPr>
          <w:szCs w:val="22"/>
        </w:rPr>
        <w:t xml:space="preserve">See the continuation of the report of Agenda Item </w:t>
      </w:r>
      <w:r w:rsidR="00FF23EC">
        <w:rPr>
          <w:szCs w:val="22"/>
        </w:rPr>
        <w:t>18</w:t>
      </w:r>
      <w:r w:rsidR="00FF23EC" w:rsidRPr="003B3CA5">
        <w:rPr>
          <w:szCs w:val="22"/>
        </w:rPr>
        <w:t xml:space="preserve"> </w:t>
      </w:r>
      <w:r w:rsidRPr="003B3CA5">
        <w:rPr>
          <w:szCs w:val="22"/>
        </w:rPr>
        <w:t>(document A/57/11 Add.</w:t>
      </w:r>
      <w:r w:rsidR="00F32829">
        <w:rPr>
          <w:szCs w:val="22"/>
        </w:rPr>
        <w:t>6</w:t>
      </w:r>
      <w:r w:rsidRPr="003B3CA5">
        <w:rPr>
          <w:szCs w:val="22"/>
        </w:rPr>
        <w:t>).</w:t>
      </w:r>
    </w:p>
    <w:p w:rsidR="00C82FB8" w:rsidRPr="003B3CA5" w:rsidRDefault="00C82FB8" w:rsidP="000C2A4D">
      <w:pPr>
        <w:rPr>
          <w:szCs w:val="22"/>
        </w:rPr>
      </w:pPr>
    </w:p>
    <w:p w:rsidR="00C82FB8" w:rsidRPr="003B3CA5" w:rsidRDefault="00C82FB8" w:rsidP="000C2A4D">
      <w:pPr>
        <w:rPr>
          <w:szCs w:val="22"/>
        </w:rPr>
      </w:pPr>
      <w:r w:rsidRPr="003B3CA5">
        <w:rPr>
          <w:szCs w:val="22"/>
        </w:rPr>
        <w:t>ITEM 19 OF THE CONSOLIDATED AGENDA</w:t>
      </w:r>
    </w:p>
    <w:p w:rsidR="00C82FB8" w:rsidRPr="003B3CA5" w:rsidRDefault="00C82FB8" w:rsidP="000C2A4D">
      <w:pPr>
        <w:rPr>
          <w:szCs w:val="22"/>
        </w:rPr>
      </w:pPr>
    </w:p>
    <w:p w:rsidR="00C82FB8" w:rsidRPr="003B3CA5" w:rsidRDefault="00C82FB8" w:rsidP="000C2A4D">
      <w:pPr>
        <w:rPr>
          <w:szCs w:val="22"/>
        </w:rPr>
      </w:pPr>
      <w:r w:rsidRPr="003B3CA5">
        <w:rPr>
          <w:szCs w:val="22"/>
          <w:lang w:val="en"/>
        </w:rPr>
        <w:t>REPORT ON THE COMMITTEE ON WIPO STANDARDS (CWS)</w:t>
      </w:r>
    </w:p>
    <w:p w:rsidR="00C82FB8" w:rsidRPr="003B3CA5" w:rsidRDefault="00C82FB8" w:rsidP="000C2A4D">
      <w:pPr>
        <w:rPr>
          <w:szCs w:val="22"/>
        </w:rPr>
      </w:pPr>
    </w:p>
    <w:p w:rsidR="00C82FB8" w:rsidRPr="003B3CA5" w:rsidRDefault="00C82FB8" w:rsidP="000C2A4D">
      <w:pPr>
        <w:pStyle w:val="ONUME"/>
        <w:tabs>
          <w:tab w:val="clear" w:pos="2978"/>
        </w:tabs>
        <w:rPr>
          <w:szCs w:val="22"/>
        </w:rPr>
      </w:pPr>
      <w:r w:rsidRPr="003B3CA5">
        <w:rPr>
          <w:szCs w:val="22"/>
        </w:rPr>
        <w:t>Discussions were based on document WO/GA/49/12.</w:t>
      </w:r>
    </w:p>
    <w:p w:rsidR="00C82FB8" w:rsidRPr="003B3CA5" w:rsidRDefault="002E645A" w:rsidP="000C2A4D">
      <w:pPr>
        <w:pStyle w:val="ONUME"/>
        <w:tabs>
          <w:tab w:val="clear" w:pos="2978"/>
        </w:tabs>
        <w:ind w:left="567"/>
        <w:rPr>
          <w:szCs w:val="22"/>
        </w:rPr>
      </w:pPr>
      <w:r w:rsidRPr="003B3CA5">
        <w:rPr>
          <w:szCs w:val="22"/>
        </w:rPr>
        <w:t>The WIPO General Assembly took note of the “Report on the Committee on WIPO Standards” (document WO/GA/49/12).</w:t>
      </w:r>
    </w:p>
    <w:p w:rsidR="004217B5" w:rsidRPr="003B3CA5" w:rsidRDefault="004217B5" w:rsidP="000C2A4D">
      <w:pPr>
        <w:rPr>
          <w:szCs w:val="22"/>
        </w:rPr>
      </w:pPr>
    </w:p>
    <w:p w:rsidR="00C82FB8" w:rsidRPr="003B3CA5" w:rsidRDefault="00C82FB8" w:rsidP="000C2A4D">
      <w:pPr>
        <w:rPr>
          <w:szCs w:val="22"/>
        </w:rPr>
      </w:pPr>
      <w:r w:rsidRPr="003B3CA5">
        <w:rPr>
          <w:szCs w:val="22"/>
        </w:rPr>
        <w:t>ITEM 20 OF THE CONSOLIDATED AGENDA</w:t>
      </w:r>
    </w:p>
    <w:p w:rsidR="00C82FB8" w:rsidRPr="003B3CA5" w:rsidRDefault="00C82FB8" w:rsidP="000C2A4D">
      <w:pPr>
        <w:rPr>
          <w:szCs w:val="22"/>
        </w:rPr>
      </w:pPr>
    </w:p>
    <w:p w:rsidR="00C82FB8" w:rsidRPr="003B3CA5" w:rsidRDefault="00C82FB8" w:rsidP="000C2A4D">
      <w:pPr>
        <w:rPr>
          <w:szCs w:val="22"/>
          <w:lang w:val="en"/>
        </w:rPr>
      </w:pPr>
      <w:r w:rsidRPr="003B3CA5">
        <w:rPr>
          <w:szCs w:val="22"/>
          <w:lang w:val="en"/>
        </w:rPr>
        <w:t>REPORT ON THE ADVISORY COMMITTEE ON ENFORCEMENT (ACE)</w:t>
      </w:r>
    </w:p>
    <w:p w:rsidR="00C82FB8" w:rsidRPr="003B3CA5" w:rsidRDefault="00C82FB8" w:rsidP="000C2A4D">
      <w:pPr>
        <w:rPr>
          <w:szCs w:val="22"/>
        </w:rPr>
      </w:pPr>
    </w:p>
    <w:p w:rsidR="00C82FB8" w:rsidRPr="003B3CA5" w:rsidRDefault="00C82FB8" w:rsidP="000C2A4D">
      <w:pPr>
        <w:pStyle w:val="ONUME"/>
        <w:tabs>
          <w:tab w:val="clear" w:pos="2978"/>
        </w:tabs>
        <w:rPr>
          <w:szCs w:val="22"/>
        </w:rPr>
      </w:pPr>
      <w:r w:rsidRPr="003B3CA5">
        <w:rPr>
          <w:szCs w:val="22"/>
        </w:rPr>
        <w:t>Discussions were based on document WO/GA/49/13.</w:t>
      </w:r>
    </w:p>
    <w:p w:rsidR="007B5BF1" w:rsidRPr="003B3CA5" w:rsidRDefault="007B5BF1" w:rsidP="000C2A4D">
      <w:pPr>
        <w:pStyle w:val="ONUME"/>
        <w:tabs>
          <w:tab w:val="clear" w:pos="2978"/>
        </w:tabs>
        <w:ind w:left="567"/>
        <w:rPr>
          <w:szCs w:val="22"/>
        </w:rPr>
      </w:pPr>
      <w:r w:rsidRPr="003B3CA5">
        <w:rPr>
          <w:szCs w:val="22"/>
        </w:rPr>
        <w:t>The WIPO General Assembly took note of the “Report on the Advisory Committee on Enforcement (ACE)” (document WO/GA/49/13).</w:t>
      </w:r>
    </w:p>
    <w:p w:rsidR="00C82FB8" w:rsidRPr="003B3CA5" w:rsidRDefault="00C82FB8" w:rsidP="000C2A4D">
      <w:pPr>
        <w:rPr>
          <w:szCs w:val="22"/>
        </w:rPr>
      </w:pPr>
    </w:p>
    <w:p w:rsidR="00C82FB8" w:rsidRPr="003B3CA5" w:rsidRDefault="00C82FB8" w:rsidP="000C2A4D">
      <w:pPr>
        <w:rPr>
          <w:szCs w:val="22"/>
        </w:rPr>
      </w:pPr>
      <w:r w:rsidRPr="003B3CA5">
        <w:rPr>
          <w:szCs w:val="22"/>
        </w:rPr>
        <w:t>ITEM 21 OF THE CONSOLIDATED AGENDA</w:t>
      </w:r>
    </w:p>
    <w:p w:rsidR="00C82FB8" w:rsidRPr="003B3CA5" w:rsidRDefault="00C82FB8" w:rsidP="000C2A4D">
      <w:pPr>
        <w:rPr>
          <w:szCs w:val="22"/>
        </w:rPr>
      </w:pPr>
    </w:p>
    <w:p w:rsidR="00C82FB8" w:rsidRPr="003B3CA5" w:rsidRDefault="00C82FB8" w:rsidP="000C2A4D">
      <w:pPr>
        <w:rPr>
          <w:szCs w:val="22"/>
        </w:rPr>
      </w:pPr>
      <w:r w:rsidRPr="003B3CA5">
        <w:rPr>
          <w:szCs w:val="22"/>
        </w:rPr>
        <w:t>PCT SYSTEM</w:t>
      </w:r>
    </w:p>
    <w:p w:rsidR="00C82FB8" w:rsidRPr="003B3CA5" w:rsidRDefault="00C82FB8" w:rsidP="000C2A4D">
      <w:pPr>
        <w:rPr>
          <w:szCs w:val="22"/>
        </w:rPr>
      </w:pPr>
    </w:p>
    <w:p w:rsidR="00C82FB8" w:rsidRPr="003B3CA5" w:rsidRDefault="00C82FB8" w:rsidP="000C2A4D">
      <w:pPr>
        <w:pStyle w:val="ONUME"/>
        <w:tabs>
          <w:tab w:val="clear" w:pos="2978"/>
        </w:tabs>
        <w:rPr>
          <w:szCs w:val="22"/>
        </w:rPr>
      </w:pPr>
      <w:r w:rsidRPr="003B3CA5">
        <w:rPr>
          <w:szCs w:val="22"/>
        </w:rPr>
        <w:t xml:space="preserve">Discussions were based on documents PCT/A/49/1, PCT/A/49/2, </w:t>
      </w:r>
      <w:r w:rsidR="001B10F7" w:rsidRPr="003B3CA5">
        <w:rPr>
          <w:szCs w:val="22"/>
        </w:rPr>
        <w:t xml:space="preserve">PCT/A/49/2 Corr., </w:t>
      </w:r>
      <w:r w:rsidRPr="003B3CA5">
        <w:rPr>
          <w:szCs w:val="22"/>
        </w:rPr>
        <w:t>PCT/A/49/3 and PCT/A/49/4.</w:t>
      </w:r>
    </w:p>
    <w:p w:rsidR="00C82FB8" w:rsidRPr="003B3CA5" w:rsidRDefault="00C82FB8" w:rsidP="0097415D">
      <w:pPr>
        <w:pStyle w:val="ONUME"/>
        <w:numPr>
          <w:ilvl w:val="0"/>
          <w:numId w:val="0"/>
        </w:numPr>
        <w:tabs>
          <w:tab w:val="clear" w:pos="2978"/>
        </w:tabs>
        <w:ind w:left="567"/>
        <w:rPr>
          <w:szCs w:val="22"/>
          <w:u w:val="single"/>
        </w:rPr>
      </w:pPr>
      <w:r w:rsidRPr="003B3CA5">
        <w:rPr>
          <w:szCs w:val="22"/>
          <w:u w:val="single"/>
        </w:rPr>
        <w:t>Report on the PCT Working Group</w:t>
      </w:r>
    </w:p>
    <w:p w:rsidR="00624B2C" w:rsidRPr="003B3CA5" w:rsidRDefault="00125A44" w:rsidP="000C2A4D">
      <w:pPr>
        <w:pStyle w:val="ONUME"/>
        <w:tabs>
          <w:tab w:val="clear" w:pos="2978"/>
        </w:tabs>
        <w:ind w:left="567"/>
        <w:rPr>
          <w:szCs w:val="22"/>
        </w:rPr>
      </w:pPr>
      <w:r w:rsidRPr="003B3CA5">
        <w:rPr>
          <w:szCs w:val="22"/>
        </w:rPr>
        <w:t>The Assembly of the PCT Union:</w:t>
      </w:r>
    </w:p>
    <w:p w:rsidR="00125A44" w:rsidRPr="003B3CA5" w:rsidRDefault="00125A44" w:rsidP="000C2A4D">
      <w:pPr>
        <w:pStyle w:val="ONUME"/>
        <w:numPr>
          <w:ilvl w:val="0"/>
          <w:numId w:val="0"/>
        </w:numPr>
        <w:tabs>
          <w:tab w:val="clear" w:pos="2978"/>
        </w:tabs>
        <w:ind w:left="1134"/>
        <w:rPr>
          <w:szCs w:val="22"/>
        </w:rPr>
      </w:pPr>
      <w:r w:rsidRPr="003B3CA5">
        <w:rPr>
          <w:szCs w:val="22"/>
        </w:rPr>
        <w:t>(i)</w:t>
      </w:r>
      <w:r w:rsidRPr="003B3CA5">
        <w:rPr>
          <w:szCs w:val="22"/>
        </w:rPr>
        <w:tab/>
      </w:r>
      <w:proofErr w:type="gramStart"/>
      <w:r w:rsidRPr="003B3CA5">
        <w:rPr>
          <w:szCs w:val="22"/>
        </w:rPr>
        <w:t>took</w:t>
      </w:r>
      <w:proofErr w:type="gramEnd"/>
      <w:r w:rsidRPr="003B3CA5">
        <w:rPr>
          <w:szCs w:val="22"/>
        </w:rPr>
        <w:t xml:space="preserve"> note of the "Report on the PCT Working Group" (document PCT/A/49/1);  and</w:t>
      </w:r>
    </w:p>
    <w:p w:rsidR="00125A44" w:rsidRPr="003B3CA5" w:rsidRDefault="00125A44" w:rsidP="000C2A4D">
      <w:pPr>
        <w:pStyle w:val="ONUME"/>
        <w:numPr>
          <w:ilvl w:val="0"/>
          <w:numId w:val="0"/>
        </w:numPr>
        <w:tabs>
          <w:tab w:val="clear" w:pos="2978"/>
        </w:tabs>
        <w:ind w:left="1134"/>
        <w:rPr>
          <w:szCs w:val="22"/>
        </w:rPr>
      </w:pPr>
      <w:r w:rsidRPr="003B3CA5">
        <w:rPr>
          <w:szCs w:val="22"/>
        </w:rPr>
        <w:t>(ii)</w:t>
      </w:r>
      <w:r w:rsidRPr="003B3CA5">
        <w:rPr>
          <w:szCs w:val="22"/>
        </w:rPr>
        <w:tab/>
      </w:r>
      <w:proofErr w:type="gramStart"/>
      <w:r w:rsidRPr="003B3CA5">
        <w:rPr>
          <w:szCs w:val="22"/>
        </w:rPr>
        <w:t>approved</w:t>
      </w:r>
      <w:proofErr w:type="gramEnd"/>
      <w:r w:rsidRPr="003B3CA5">
        <w:rPr>
          <w:szCs w:val="22"/>
        </w:rPr>
        <w:t xml:space="preserve"> the convening of a session of the PCT Working Group, as set out in paragraph 4 of that document. </w:t>
      </w:r>
    </w:p>
    <w:p w:rsidR="00F32829" w:rsidRDefault="00F32829">
      <w:pPr>
        <w:rPr>
          <w:szCs w:val="22"/>
          <w:u w:val="single"/>
        </w:rPr>
      </w:pPr>
      <w:r>
        <w:rPr>
          <w:szCs w:val="22"/>
          <w:u w:val="single"/>
        </w:rPr>
        <w:br w:type="page"/>
      </w:r>
    </w:p>
    <w:p w:rsidR="003640AB" w:rsidRPr="003B3CA5" w:rsidRDefault="003640AB" w:rsidP="0097415D">
      <w:pPr>
        <w:ind w:left="567"/>
        <w:rPr>
          <w:szCs w:val="22"/>
          <w:u w:val="single"/>
        </w:rPr>
      </w:pPr>
      <w:r w:rsidRPr="003B3CA5">
        <w:rPr>
          <w:szCs w:val="22"/>
          <w:u w:val="single"/>
        </w:rPr>
        <w:lastRenderedPageBreak/>
        <w:t>Proposed Amendments to the PCT Regulations</w:t>
      </w:r>
    </w:p>
    <w:p w:rsidR="003640AB" w:rsidRPr="003B3CA5" w:rsidRDefault="003640AB" w:rsidP="000C2A4D">
      <w:pPr>
        <w:rPr>
          <w:szCs w:val="22"/>
          <w:u w:val="single"/>
        </w:rPr>
      </w:pPr>
    </w:p>
    <w:p w:rsidR="00125A44" w:rsidRPr="003B3CA5" w:rsidRDefault="00125A44" w:rsidP="000C2A4D">
      <w:pPr>
        <w:pStyle w:val="ONUME"/>
        <w:tabs>
          <w:tab w:val="clear" w:pos="2978"/>
        </w:tabs>
        <w:ind w:left="567"/>
        <w:rPr>
          <w:szCs w:val="22"/>
        </w:rPr>
      </w:pPr>
      <w:r w:rsidRPr="003B3CA5">
        <w:rPr>
          <w:szCs w:val="22"/>
        </w:rPr>
        <w:t>The Assembly of the PCT Union:</w:t>
      </w:r>
    </w:p>
    <w:p w:rsidR="003640AB" w:rsidRPr="003B3CA5" w:rsidRDefault="00125A44" w:rsidP="0097415D">
      <w:pPr>
        <w:pStyle w:val="ONUME"/>
        <w:numPr>
          <w:ilvl w:val="2"/>
          <w:numId w:val="5"/>
        </w:numPr>
        <w:tabs>
          <w:tab w:val="clear" w:pos="2978"/>
        </w:tabs>
        <w:rPr>
          <w:szCs w:val="22"/>
        </w:rPr>
      </w:pPr>
      <w:r w:rsidRPr="003B3CA5">
        <w:rPr>
          <w:szCs w:val="22"/>
        </w:rPr>
        <w:t>adopted the proposed amendments to the Regulations under the PCT set out in Annex I to document PCT/A/49/4, and the proposed decision set out in paragraph 6 of document PCT/A/49/4 relating to entry into force and transitional arrangements;  and</w:t>
      </w:r>
    </w:p>
    <w:p w:rsidR="00125A44" w:rsidRPr="003B3CA5" w:rsidRDefault="00125A44" w:rsidP="0097415D">
      <w:pPr>
        <w:pStyle w:val="ONUME"/>
        <w:numPr>
          <w:ilvl w:val="2"/>
          <w:numId w:val="5"/>
        </w:numPr>
        <w:tabs>
          <w:tab w:val="clear" w:pos="2978"/>
        </w:tabs>
        <w:rPr>
          <w:szCs w:val="22"/>
        </w:rPr>
      </w:pPr>
      <w:proofErr w:type="gramStart"/>
      <w:r w:rsidRPr="003B3CA5">
        <w:rPr>
          <w:szCs w:val="22"/>
        </w:rPr>
        <w:t>adopted</w:t>
      </w:r>
      <w:proofErr w:type="gramEnd"/>
      <w:r w:rsidRPr="003B3CA5">
        <w:rPr>
          <w:szCs w:val="22"/>
        </w:rPr>
        <w:t xml:space="preserve"> the Understanding set out in paragraph 3 of document PCT/A/49/4 with effect from October 11, 2017.</w:t>
      </w:r>
    </w:p>
    <w:p w:rsidR="00C82FB8" w:rsidRPr="003B3CA5" w:rsidRDefault="00045EA3" w:rsidP="0097415D">
      <w:pPr>
        <w:ind w:left="567"/>
        <w:rPr>
          <w:szCs w:val="22"/>
          <w:u w:val="single"/>
        </w:rPr>
      </w:pPr>
      <w:r w:rsidRPr="003B3CA5">
        <w:rPr>
          <w:szCs w:val="22"/>
          <w:u w:val="single"/>
        </w:rPr>
        <w:t>Appointment of the Intellectual Property Office of the Philippines as an International Searching and Preliminary Examining Authority under the PCT</w:t>
      </w:r>
    </w:p>
    <w:p w:rsidR="00624B2C" w:rsidRPr="003B3CA5" w:rsidRDefault="00624B2C" w:rsidP="000C2A4D">
      <w:pPr>
        <w:rPr>
          <w:szCs w:val="22"/>
        </w:rPr>
      </w:pPr>
    </w:p>
    <w:p w:rsidR="00A632BF" w:rsidRPr="003B3CA5" w:rsidRDefault="00A632BF" w:rsidP="000C2A4D">
      <w:pPr>
        <w:pStyle w:val="ONUME"/>
        <w:tabs>
          <w:tab w:val="clear" w:pos="2978"/>
        </w:tabs>
        <w:ind w:left="567"/>
        <w:rPr>
          <w:szCs w:val="22"/>
        </w:rPr>
      </w:pPr>
      <w:r w:rsidRPr="003B3CA5">
        <w:rPr>
          <w:szCs w:val="22"/>
        </w:rPr>
        <w:t>The Assembly of the PCT Union:</w:t>
      </w:r>
    </w:p>
    <w:p w:rsidR="00A632BF" w:rsidRPr="003B3CA5" w:rsidRDefault="00A632BF" w:rsidP="000C2A4D">
      <w:pPr>
        <w:pStyle w:val="ONUME"/>
        <w:numPr>
          <w:ilvl w:val="2"/>
          <w:numId w:val="5"/>
        </w:numPr>
        <w:tabs>
          <w:tab w:val="clear" w:pos="2978"/>
        </w:tabs>
        <w:rPr>
          <w:szCs w:val="22"/>
        </w:rPr>
      </w:pPr>
      <w:r w:rsidRPr="003B3CA5">
        <w:rPr>
          <w:szCs w:val="22"/>
        </w:rPr>
        <w:t>heard the Representative of the Intellectual Property Office of the Philippines and took into account the advice of the PCT Committee for Technical Cooperation set out in paragraph 4 of document PCT/A/49/3;</w:t>
      </w:r>
    </w:p>
    <w:p w:rsidR="00A632BF" w:rsidRPr="003B3CA5" w:rsidRDefault="00A632BF" w:rsidP="000C2A4D">
      <w:pPr>
        <w:pStyle w:val="ONUME"/>
        <w:numPr>
          <w:ilvl w:val="2"/>
          <w:numId w:val="5"/>
        </w:numPr>
        <w:tabs>
          <w:tab w:val="clear" w:pos="2978"/>
        </w:tabs>
        <w:rPr>
          <w:szCs w:val="22"/>
        </w:rPr>
      </w:pPr>
      <w:r w:rsidRPr="003B3CA5">
        <w:rPr>
          <w:szCs w:val="22"/>
        </w:rPr>
        <w:t>approved the text of the draft Agreement between the Intellectual Property Office of the Philippines and the International Bureau set out in the Annex to document PCT/A/49/3;  and</w:t>
      </w:r>
    </w:p>
    <w:p w:rsidR="00A632BF" w:rsidRPr="003B3CA5" w:rsidRDefault="00A632BF" w:rsidP="000C2A4D">
      <w:pPr>
        <w:pStyle w:val="ONUME"/>
        <w:numPr>
          <w:ilvl w:val="2"/>
          <w:numId w:val="5"/>
        </w:numPr>
        <w:tabs>
          <w:tab w:val="clear" w:pos="2978"/>
        </w:tabs>
        <w:rPr>
          <w:szCs w:val="22"/>
        </w:rPr>
      </w:pPr>
      <w:proofErr w:type="gramStart"/>
      <w:r w:rsidRPr="003B3CA5">
        <w:rPr>
          <w:szCs w:val="22"/>
        </w:rPr>
        <w:t>appointed</w:t>
      </w:r>
      <w:proofErr w:type="gramEnd"/>
      <w:r w:rsidRPr="003B3CA5">
        <w:rPr>
          <w:szCs w:val="22"/>
        </w:rPr>
        <w:t xml:space="preserve"> the Intellectual Property Office of the Philippines as an International Searching Authority and International Preliminary Examining Authority with effect from the entry into force of the Agreement until December 31, 2027.</w:t>
      </w:r>
    </w:p>
    <w:p w:rsidR="003640AB" w:rsidRPr="003B3CA5" w:rsidRDefault="003640AB" w:rsidP="0097415D">
      <w:pPr>
        <w:ind w:left="567"/>
        <w:rPr>
          <w:szCs w:val="22"/>
          <w:u w:val="single"/>
        </w:rPr>
      </w:pPr>
      <w:r w:rsidRPr="003B3CA5">
        <w:rPr>
          <w:szCs w:val="22"/>
          <w:u w:val="single"/>
        </w:rPr>
        <w:t>Extension of Appointment of the International Searching and Preliminary Examining Authorities under the PCT</w:t>
      </w:r>
    </w:p>
    <w:p w:rsidR="003640AB" w:rsidRPr="003B3CA5" w:rsidRDefault="003640AB" w:rsidP="000C2A4D">
      <w:pPr>
        <w:rPr>
          <w:szCs w:val="22"/>
          <w:u w:val="single"/>
        </w:rPr>
      </w:pPr>
    </w:p>
    <w:p w:rsidR="00A632BF" w:rsidRPr="003B3CA5" w:rsidRDefault="00A632BF" w:rsidP="000C2A4D">
      <w:pPr>
        <w:pStyle w:val="ONUME"/>
        <w:tabs>
          <w:tab w:val="clear" w:pos="2978"/>
        </w:tabs>
        <w:ind w:left="567"/>
        <w:rPr>
          <w:szCs w:val="22"/>
        </w:rPr>
      </w:pPr>
      <w:r w:rsidRPr="003B3CA5">
        <w:rPr>
          <w:szCs w:val="22"/>
        </w:rPr>
        <w:t>The Assembly of the PCT Union:</w:t>
      </w:r>
    </w:p>
    <w:p w:rsidR="00A632BF" w:rsidRPr="003B3CA5" w:rsidRDefault="00A632BF" w:rsidP="000C2A4D">
      <w:pPr>
        <w:pStyle w:val="ONUME"/>
        <w:numPr>
          <w:ilvl w:val="2"/>
          <w:numId w:val="5"/>
        </w:numPr>
        <w:tabs>
          <w:tab w:val="clear" w:pos="2978"/>
        </w:tabs>
        <w:rPr>
          <w:szCs w:val="22"/>
        </w:rPr>
      </w:pPr>
      <w:r w:rsidRPr="003B3CA5">
        <w:rPr>
          <w:szCs w:val="22"/>
        </w:rPr>
        <w:t>heard the Representatives of the International Authorities and took into account the advice of the PCT Committee for Technical Cooperation set out in paragraph 4 of document PCT/A/49/2:</w:t>
      </w:r>
    </w:p>
    <w:p w:rsidR="00A632BF" w:rsidRPr="003B3CA5" w:rsidRDefault="00A632BF" w:rsidP="000C2A4D">
      <w:pPr>
        <w:pStyle w:val="ONUME"/>
        <w:numPr>
          <w:ilvl w:val="2"/>
          <w:numId w:val="5"/>
        </w:numPr>
        <w:tabs>
          <w:tab w:val="clear" w:pos="2978"/>
        </w:tabs>
        <w:rPr>
          <w:szCs w:val="22"/>
        </w:rPr>
      </w:pPr>
      <w:r w:rsidRPr="003B3CA5">
        <w:rPr>
          <w:szCs w:val="22"/>
        </w:rPr>
        <w:t>approved the text of the draft agreements between the International Authorities and the International Bureau set out in Annexes I to XXII of document PCT/A/49/2 (as modified by document PCT/A/49/2 Corr.);  and</w:t>
      </w:r>
    </w:p>
    <w:p w:rsidR="00A632BF" w:rsidRPr="003B3CA5" w:rsidRDefault="00A632BF" w:rsidP="000C2A4D">
      <w:pPr>
        <w:pStyle w:val="ONUME"/>
        <w:numPr>
          <w:ilvl w:val="2"/>
          <w:numId w:val="5"/>
        </w:numPr>
        <w:tabs>
          <w:tab w:val="clear" w:pos="2978"/>
        </w:tabs>
        <w:rPr>
          <w:szCs w:val="22"/>
        </w:rPr>
      </w:pPr>
      <w:proofErr w:type="gramStart"/>
      <w:r w:rsidRPr="003B3CA5">
        <w:rPr>
          <w:szCs w:val="22"/>
        </w:rPr>
        <w:t>extended</w:t>
      </w:r>
      <w:proofErr w:type="gramEnd"/>
      <w:r w:rsidRPr="003B3CA5">
        <w:rPr>
          <w:szCs w:val="22"/>
        </w:rPr>
        <w:t xml:space="preserve"> the appointment of the present International Searching and Preliminary Examining Authorities until December 31, 2027.</w:t>
      </w:r>
    </w:p>
    <w:p w:rsidR="000619D2" w:rsidRPr="003B3CA5" w:rsidRDefault="000619D2" w:rsidP="000C2A4D">
      <w:pPr>
        <w:rPr>
          <w:szCs w:val="22"/>
        </w:rPr>
      </w:pPr>
    </w:p>
    <w:p w:rsidR="00F32829" w:rsidRDefault="00F32829">
      <w:pPr>
        <w:rPr>
          <w:szCs w:val="22"/>
        </w:rPr>
      </w:pPr>
      <w:r>
        <w:rPr>
          <w:szCs w:val="22"/>
        </w:rPr>
        <w:br w:type="page"/>
      </w:r>
    </w:p>
    <w:p w:rsidR="00C82FB8" w:rsidRPr="003B3CA5" w:rsidRDefault="00C82FB8" w:rsidP="000C2A4D">
      <w:pPr>
        <w:rPr>
          <w:szCs w:val="22"/>
        </w:rPr>
      </w:pPr>
      <w:r w:rsidRPr="003B3CA5">
        <w:rPr>
          <w:szCs w:val="22"/>
        </w:rPr>
        <w:lastRenderedPageBreak/>
        <w:t>ITEM 22 OF THE CONSOLIDATED AGENDA</w:t>
      </w:r>
    </w:p>
    <w:p w:rsidR="00C82FB8" w:rsidRPr="003B3CA5" w:rsidRDefault="00C82FB8" w:rsidP="000C2A4D">
      <w:pPr>
        <w:rPr>
          <w:szCs w:val="22"/>
        </w:rPr>
      </w:pPr>
    </w:p>
    <w:p w:rsidR="00C82FB8" w:rsidRPr="003B3CA5" w:rsidRDefault="00C82FB8" w:rsidP="000C2A4D">
      <w:pPr>
        <w:rPr>
          <w:szCs w:val="22"/>
        </w:rPr>
      </w:pPr>
      <w:r w:rsidRPr="003B3CA5">
        <w:rPr>
          <w:szCs w:val="22"/>
        </w:rPr>
        <w:t>MADRID SYSTEM</w:t>
      </w:r>
    </w:p>
    <w:p w:rsidR="00C82FB8" w:rsidRPr="003B3CA5" w:rsidRDefault="00C82FB8" w:rsidP="000C2A4D">
      <w:pPr>
        <w:rPr>
          <w:szCs w:val="22"/>
        </w:rPr>
      </w:pPr>
    </w:p>
    <w:p w:rsidR="00C82FB8" w:rsidRPr="003B3CA5" w:rsidRDefault="00C82FB8" w:rsidP="000C2A4D">
      <w:pPr>
        <w:pStyle w:val="ONUME"/>
        <w:tabs>
          <w:tab w:val="clear" w:pos="2978"/>
        </w:tabs>
        <w:rPr>
          <w:szCs w:val="22"/>
        </w:rPr>
      </w:pPr>
      <w:r w:rsidRPr="003B3CA5">
        <w:rPr>
          <w:szCs w:val="22"/>
        </w:rPr>
        <w:t>Discussions were based on document MM/A/5</w:t>
      </w:r>
      <w:r w:rsidR="00B552CF" w:rsidRPr="003B3CA5">
        <w:rPr>
          <w:szCs w:val="22"/>
        </w:rPr>
        <w:t>1</w:t>
      </w:r>
      <w:r w:rsidRPr="003B3CA5">
        <w:rPr>
          <w:szCs w:val="22"/>
        </w:rPr>
        <w:t>/1.</w:t>
      </w:r>
    </w:p>
    <w:p w:rsidR="00F921F7" w:rsidRPr="003B3CA5" w:rsidRDefault="00F921F7" w:rsidP="000C2A4D">
      <w:pPr>
        <w:pStyle w:val="ONUME"/>
        <w:tabs>
          <w:tab w:val="clear" w:pos="2978"/>
        </w:tabs>
        <w:ind w:left="567"/>
        <w:rPr>
          <w:szCs w:val="22"/>
        </w:rPr>
      </w:pPr>
      <w:r w:rsidRPr="003B3CA5">
        <w:rPr>
          <w:szCs w:val="22"/>
        </w:rPr>
        <w:t xml:space="preserve">The </w:t>
      </w:r>
      <w:r w:rsidRPr="003B3CA5">
        <w:rPr>
          <w:iCs/>
          <w:szCs w:val="22"/>
        </w:rPr>
        <w:t>Assembly of the Madrid Union:</w:t>
      </w:r>
    </w:p>
    <w:p w:rsidR="00F921F7" w:rsidRPr="003B3CA5" w:rsidRDefault="00F921F7" w:rsidP="0097415D">
      <w:pPr>
        <w:pStyle w:val="ListParagraph"/>
        <w:numPr>
          <w:ilvl w:val="0"/>
          <w:numId w:val="52"/>
        </w:numPr>
        <w:ind w:left="1134" w:firstLine="0"/>
        <w:rPr>
          <w:rFonts w:ascii="Arial" w:hAnsi="Arial" w:cs="Arial"/>
          <w:iCs/>
          <w:sz w:val="22"/>
          <w:szCs w:val="22"/>
        </w:rPr>
      </w:pPr>
      <w:r w:rsidRPr="003B3CA5">
        <w:rPr>
          <w:rFonts w:ascii="Arial" w:hAnsi="Arial" w:cs="Arial"/>
          <w:iCs/>
          <w:sz w:val="22"/>
          <w:szCs w:val="22"/>
        </w:rPr>
        <w:t xml:space="preserve">took note of the “Report on the Madrid System Goods and Services Database” (document MM/A/51/1), including its paragraph 33 related to the remaining project funds; and </w:t>
      </w:r>
    </w:p>
    <w:p w:rsidR="00F921F7" w:rsidRPr="003B3CA5" w:rsidRDefault="00F921F7" w:rsidP="000C2A4D">
      <w:pPr>
        <w:pStyle w:val="ListParagraph"/>
        <w:ind w:left="567"/>
        <w:rPr>
          <w:rFonts w:ascii="Arial" w:hAnsi="Arial" w:cs="Arial"/>
          <w:iCs/>
          <w:sz w:val="22"/>
          <w:szCs w:val="22"/>
        </w:rPr>
      </w:pPr>
    </w:p>
    <w:p w:rsidR="00F921F7" w:rsidRPr="003B3CA5" w:rsidRDefault="00F921F7" w:rsidP="0097415D">
      <w:pPr>
        <w:pStyle w:val="ListParagraph"/>
        <w:numPr>
          <w:ilvl w:val="0"/>
          <w:numId w:val="52"/>
        </w:numPr>
        <w:ind w:left="1134" w:firstLine="0"/>
        <w:rPr>
          <w:rFonts w:ascii="Arial" w:hAnsi="Arial" w:cs="Arial"/>
          <w:iCs/>
          <w:sz w:val="22"/>
          <w:szCs w:val="22"/>
        </w:rPr>
      </w:pPr>
      <w:proofErr w:type="gramStart"/>
      <w:r w:rsidRPr="003B3CA5">
        <w:rPr>
          <w:rFonts w:ascii="Arial" w:hAnsi="Arial" w:cs="Arial"/>
          <w:iCs/>
          <w:sz w:val="22"/>
          <w:szCs w:val="22"/>
        </w:rPr>
        <w:t>requested</w:t>
      </w:r>
      <w:proofErr w:type="gramEnd"/>
      <w:r w:rsidRPr="003B3CA5">
        <w:rPr>
          <w:rFonts w:ascii="Arial" w:hAnsi="Arial" w:cs="Arial"/>
          <w:iCs/>
          <w:sz w:val="22"/>
          <w:szCs w:val="22"/>
        </w:rPr>
        <w:t xml:space="preserve"> the International Bureau to submit to the Assembly in 2018 a new Report on the Madrid System Goods and Services Database, including the use of remaining project funds.</w:t>
      </w:r>
    </w:p>
    <w:p w:rsidR="00C82FB8" w:rsidRDefault="00C82FB8" w:rsidP="000C2A4D">
      <w:pPr>
        <w:rPr>
          <w:szCs w:val="22"/>
        </w:rPr>
      </w:pPr>
    </w:p>
    <w:p w:rsidR="00F32829" w:rsidRPr="003B3CA5" w:rsidRDefault="00F32829" w:rsidP="000C2A4D">
      <w:pPr>
        <w:rPr>
          <w:szCs w:val="22"/>
        </w:rPr>
      </w:pPr>
    </w:p>
    <w:p w:rsidR="00C82FB8" w:rsidRPr="003B3CA5" w:rsidRDefault="00C82FB8" w:rsidP="000C2A4D">
      <w:pPr>
        <w:rPr>
          <w:szCs w:val="22"/>
        </w:rPr>
      </w:pPr>
      <w:r w:rsidRPr="003B3CA5">
        <w:rPr>
          <w:szCs w:val="22"/>
        </w:rPr>
        <w:t>ITEM 23 OF THE CONSOLIDATED AGENDA</w:t>
      </w:r>
    </w:p>
    <w:p w:rsidR="00C82FB8" w:rsidRPr="003B3CA5" w:rsidRDefault="00C82FB8" w:rsidP="000C2A4D">
      <w:pPr>
        <w:rPr>
          <w:szCs w:val="22"/>
        </w:rPr>
      </w:pPr>
    </w:p>
    <w:p w:rsidR="00C82FB8" w:rsidRPr="003B3CA5" w:rsidRDefault="00C82FB8" w:rsidP="000C2A4D">
      <w:pPr>
        <w:rPr>
          <w:szCs w:val="22"/>
        </w:rPr>
      </w:pPr>
      <w:r w:rsidRPr="003B3CA5">
        <w:rPr>
          <w:szCs w:val="22"/>
        </w:rPr>
        <w:t>LISBON SYSTEM</w:t>
      </w:r>
    </w:p>
    <w:p w:rsidR="00C82FB8" w:rsidRPr="003B3CA5" w:rsidRDefault="00C82FB8" w:rsidP="000C2A4D">
      <w:pPr>
        <w:rPr>
          <w:szCs w:val="22"/>
        </w:rPr>
      </w:pPr>
    </w:p>
    <w:p w:rsidR="00C82FB8" w:rsidRPr="003B3CA5" w:rsidRDefault="00C82FB8" w:rsidP="000C2A4D">
      <w:pPr>
        <w:pStyle w:val="ONUME"/>
        <w:tabs>
          <w:tab w:val="clear" w:pos="2978"/>
        </w:tabs>
        <w:rPr>
          <w:szCs w:val="22"/>
        </w:rPr>
      </w:pPr>
      <w:r w:rsidRPr="003B3CA5">
        <w:rPr>
          <w:szCs w:val="22"/>
        </w:rPr>
        <w:t>Discussions were based on documents LI/A/34/1, LI/A/3</w:t>
      </w:r>
      <w:r w:rsidR="00B552CF" w:rsidRPr="003B3CA5">
        <w:rPr>
          <w:szCs w:val="22"/>
        </w:rPr>
        <w:t>4</w:t>
      </w:r>
      <w:r w:rsidRPr="003B3CA5">
        <w:rPr>
          <w:szCs w:val="22"/>
        </w:rPr>
        <w:t>/2 and LI/A/34/3.</w:t>
      </w:r>
    </w:p>
    <w:p w:rsidR="00BD491C" w:rsidRPr="003B3CA5" w:rsidRDefault="00956F0E" w:rsidP="0097415D">
      <w:pPr>
        <w:pStyle w:val="ONUME"/>
        <w:numPr>
          <w:ilvl w:val="0"/>
          <w:numId w:val="0"/>
        </w:numPr>
        <w:tabs>
          <w:tab w:val="clear" w:pos="2978"/>
        </w:tabs>
        <w:ind w:left="567"/>
        <w:rPr>
          <w:szCs w:val="22"/>
        </w:rPr>
      </w:pPr>
      <w:r w:rsidRPr="003B3CA5">
        <w:rPr>
          <w:szCs w:val="22"/>
          <w:u w:val="single"/>
        </w:rPr>
        <w:t xml:space="preserve">Proposed Schedule of </w:t>
      </w:r>
      <w:r w:rsidR="00FF23EC">
        <w:rPr>
          <w:szCs w:val="22"/>
          <w:u w:val="single"/>
        </w:rPr>
        <w:t>F</w:t>
      </w:r>
      <w:r w:rsidRPr="003B3CA5">
        <w:rPr>
          <w:szCs w:val="22"/>
          <w:u w:val="single"/>
        </w:rPr>
        <w:t>ees Prescribed by the Common Regulations under the Lisbon Agreement and the Geneva Act of the Lisbon Agreement</w:t>
      </w:r>
    </w:p>
    <w:p w:rsidR="00624B2C" w:rsidRPr="003B3CA5" w:rsidRDefault="00956F0E" w:rsidP="0097415D">
      <w:pPr>
        <w:pStyle w:val="ONUME"/>
        <w:tabs>
          <w:tab w:val="clear" w:pos="2978"/>
        </w:tabs>
        <w:ind w:left="567"/>
        <w:rPr>
          <w:szCs w:val="22"/>
        </w:rPr>
      </w:pPr>
      <w:r w:rsidRPr="003B3CA5">
        <w:rPr>
          <w:iCs/>
          <w:szCs w:val="22"/>
        </w:rPr>
        <w:t>The Assembly of the Lisbon Union:</w:t>
      </w:r>
    </w:p>
    <w:p w:rsidR="00956F0E" w:rsidRPr="003B3CA5" w:rsidRDefault="00956F0E" w:rsidP="0097415D">
      <w:pPr>
        <w:pStyle w:val="ONUME"/>
        <w:numPr>
          <w:ilvl w:val="2"/>
          <w:numId w:val="5"/>
        </w:numPr>
        <w:tabs>
          <w:tab w:val="clear" w:pos="2978"/>
        </w:tabs>
        <w:rPr>
          <w:szCs w:val="22"/>
        </w:rPr>
      </w:pPr>
      <w:r w:rsidRPr="003B3CA5">
        <w:rPr>
          <w:szCs w:val="22"/>
        </w:rPr>
        <w:t>considered the proposed Schedule of Fees referred to in paragraph 2 of document LI/A/34/2;  and</w:t>
      </w:r>
    </w:p>
    <w:p w:rsidR="00956F0E" w:rsidRPr="003B3CA5" w:rsidRDefault="00956F0E" w:rsidP="0097415D">
      <w:pPr>
        <w:pStyle w:val="ONUME"/>
        <w:numPr>
          <w:ilvl w:val="2"/>
          <w:numId w:val="5"/>
        </w:numPr>
        <w:tabs>
          <w:tab w:val="clear" w:pos="2978"/>
        </w:tabs>
        <w:rPr>
          <w:szCs w:val="22"/>
        </w:rPr>
      </w:pPr>
      <w:proofErr w:type="gramStart"/>
      <w:r w:rsidRPr="003B3CA5">
        <w:rPr>
          <w:szCs w:val="22"/>
        </w:rPr>
        <w:t>fixed</w:t>
      </w:r>
      <w:proofErr w:type="gramEnd"/>
      <w:r w:rsidRPr="003B3CA5">
        <w:rPr>
          <w:szCs w:val="22"/>
        </w:rPr>
        <w:t xml:space="preserve"> the amount of fees under Rule 8(1) of the draft Common Regulations under the Lisbon Agreement and the Geneva Act of the Lisbon Agreement, as proposed in paragraph 2 of document LI/A/34/2</w:t>
      </w:r>
      <w:r w:rsidRPr="003B3CA5">
        <w:rPr>
          <w:i/>
          <w:szCs w:val="22"/>
        </w:rPr>
        <w:t>.</w:t>
      </w:r>
    </w:p>
    <w:p w:rsidR="00C82FB8" w:rsidRPr="003B3CA5" w:rsidRDefault="00956F0E" w:rsidP="0097415D">
      <w:pPr>
        <w:ind w:left="567"/>
        <w:rPr>
          <w:szCs w:val="22"/>
          <w:u w:val="single"/>
        </w:rPr>
      </w:pPr>
      <w:r w:rsidRPr="003B3CA5">
        <w:rPr>
          <w:szCs w:val="22"/>
          <w:u w:val="single"/>
        </w:rPr>
        <w:t>Proposed Common Regulations under the Lisbon Agreement and the Geneva Act of the Lisbon Agreement</w:t>
      </w:r>
    </w:p>
    <w:p w:rsidR="004A7D67" w:rsidRPr="003B3CA5" w:rsidRDefault="004A7D67" w:rsidP="0097415D">
      <w:pPr>
        <w:ind w:left="567"/>
        <w:rPr>
          <w:szCs w:val="22"/>
          <w:u w:val="single"/>
        </w:rPr>
      </w:pPr>
    </w:p>
    <w:p w:rsidR="00BD491C" w:rsidRPr="003B3CA5" w:rsidRDefault="00547BA4" w:rsidP="0097415D">
      <w:pPr>
        <w:pStyle w:val="ONUME"/>
        <w:tabs>
          <w:tab w:val="clear" w:pos="2978"/>
        </w:tabs>
        <w:ind w:left="567"/>
        <w:rPr>
          <w:szCs w:val="22"/>
        </w:rPr>
      </w:pPr>
      <w:r w:rsidRPr="003B3CA5">
        <w:rPr>
          <w:iCs/>
          <w:szCs w:val="22"/>
        </w:rPr>
        <w:t>The Assembly of the Lisbon Union:</w:t>
      </w:r>
    </w:p>
    <w:p w:rsidR="00BD491C" w:rsidRPr="003B3CA5" w:rsidRDefault="00547BA4" w:rsidP="0097415D">
      <w:pPr>
        <w:pStyle w:val="ListParagraph"/>
        <w:numPr>
          <w:ilvl w:val="2"/>
          <w:numId w:val="5"/>
        </w:numPr>
        <w:rPr>
          <w:rFonts w:ascii="Arial" w:hAnsi="Arial" w:cs="Arial"/>
          <w:sz w:val="22"/>
          <w:szCs w:val="22"/>
        </w:rPr>
      </w:pPr>
      <w:r w:rsidRPr="003B3CA5">
        <w:rPr>
          <w:rFonts w:ascii="Arial" w:hAnsi="Arial" w:cs="Arial"/>
          <w:iCs/>
          <w:sz w:val="22"/>
          <w:szCs w:val="22"/>
        </w:rPr>
        <w:t>adopted the Common Regulations under the Lisbon Agreement for the Protection of Appellations of Origin and their International Registration and the Geneva Act of the Lisbon Agreement on Appellations of Origin and Geographical Indication, as reproduced in Annex I of document LI/A/34/1, including the amount of fees under Rule 8(1) as proposed in paragraph 2 of document LI/A/34/2;</w:t>
      </w:r>
    </w:p>
    <w:p w:rsidR="00547BA4" w:rsidRPr="003B3CA5" w:rsidRDefault="00547BA4" w:rsidP="000C2A4D">
      <w:pPr>
        <w:rPr>
          <w:szCs w:val="22"/>
        </w:rPr>
      </w:pPr>
    </w:p>
    <w:p w:rsidR="00547BA4" w:rsidRPr="003B3CA5" w:rsidRDefault="00547BA4" w:rsidP="0097415D">
      <w:pPr>
        <w:ind w:left="1134"/>
        <w:rPr>
          <w:szCs w:val="22"/>
        </w:rPr>
      </w:pPr>
      <w:r w:rsidRPr="003B3CA5">
        <w:rPr>
          <w:iCs/>
          <w:szCs w:val="22"/>
        </w:rPr>
        <w:t>(ii)</w:t>
      </w:r>
      <w:r w:rsidRPr="003B3CA5">
        <w:rPr>
          <w:iCs/>
          <w:szCs w:val="22"/>
        </w:rPr>
        <w:tab/>
        <w:t>decided that the entry into force of the Common Regulations shall coincide with the entry into force of the Geneva Act of the Lisbon Agreement on Appellations of Origin and Geographical Indications;  and</w:t>
      </w:r>
    </w:p>
    <w:p w:rsidR="00547BA4" w:rsidRPr="003B3CA5" w:rsidRDefault="00547BA4" w:rsidP="000C2A4D">
      <w:pPr>
        <w:rPr>
          <w:szCs w:val="22"/>
        </w:rPr>
      </w:pPr>
    </w:p>
    <w:p w:rsidR="00547BA4" w:rsidRPr="003B3CA5" w:rsidRDefault="00547BA4" w:rsidP="0097415D">
      <w:pPr>
        <w:pStyle w:val="ListParagraph"/>
        <w:numPr>
          <w:ilvl w:val="2"/>
          <w:numId w:val="5"/>
        </w:numPr>
        <w:rPr>
          <w:rFonts w:ascii="Arial" w:hAnsi="Arial" w:cs="Arial"/>
          <w:sz w:val="22"/>
          <w:szCs w:val="22"/>
        </w:rPr>
      </w:pPr>
      <w:r w:rsidRPr="003B3CA5">
        <w:rPr>
          <w:rFonts w:ascii="Arial" w:hAnsi="Arial" w:cs="Arial"/>
          <w:iCs/>
          <w:sz w:val="22"/>
          <w:szCs w:val="22"/>
        </w:rPr>
        <w:t>considered the proposal for a new Rule 8(10) of the Common Regulations (“Safeguard of the 1967 Act”), and agreed to introduce a new paragraph 10 in Rule 8 of the Common Regulations, as reproduced in Annex II of document LI/A/34/1, without the text appearing in the square brackets.</w:t>
      </w:r>
    </w:p>
    <w:p w:rsidR="00547BA4" w:rsidRPr="003B3CA5" w:rsidRDefault="00547BA4" w:rsidP="000C2A4D">
      <w:pPr>
        <w:rPr>
          <w:szCs w:val="22"/>
        </w:rPr>
      </w:pPr>
    </w:p>
    <w:p w:rsidR="00BD491C" w:rsidRPr="003B3CA5" w:rsidRDefault="00C7086D" w:rsidP="0097415D">
      <w:pPr>
        <w:pStyle w:val="ONUME"/>
        <w:numPr>
          <w:ilvl w:val="0"/>
          <w:numId w:val="0"/>
        </w:numPr>
        <w:tabs>
          <w:tab w:val="clear" w:pos="2978"/>
        </w:tabs>
        <w:ind w:left="567"/>
        <w:rPr>
          <w:szCs w:val="22"/>
          <w:u w:val="single"/>
        </w:rPr>
      </w:pPr>
      <w:r w:rsidRPr="003B3CA5">
        <w:rPr>
          <w:szCs w:val="22"/>
          <w:u w:val="single"/>
        </w:rPr>
        <w:lastRenderedPageBreak/>
        <w:t>Financial Matters Concerning the Lisbon Union</w:t>
      </w:r>
    </w:p>
    <w:p w:rsidR="00BD491C" w:rsidRPr="003B3CA5" w:rsidRDefault="00803B9D" w:rsidP="0097415D">
      <w:pPr>
        <w:pStyle w:val="ONUME"/>
        <w:tabs>
          <w:tab w:val="clear" w:pos="2978"/>
        </w:tabs>
        <w:ind w:left="567"/>
        <w:rPr>
          <w:szCs w:val="22"/>
        </w:rPr>
      </w:pPr>
      <w:r w:rsidRPr="003B3CA5">
        <w:rPr>
          <w:iCs/>
          <w:szCs w:val="22"/>
        </w:rPr>
        <w:t>The Assembly of the Lisbon Union:</w:t>
      </w:r>
    </w:p>
    <w:p w:rsidR="00803B9D" w:rsidRPr="003B3CA5" w:rsidRDefault="00803B9D" w:rsidP="0097415D">
      <w:pPr>
        <w:pStyle w:val="ListParagraph"/>
        <w:numPr>
          <w:ilvl w:val="2"/>
          <w:numId w:val="5"/>
        </w:numPr>
        <w:rPr>
          <w:rFonts w:ascii="Arial" w:hAnsi="Arial" w:cs="Arial"/>
          <w:sz w:val="22"/>
          <w:szCs w:val="22"/>
        </w:rPr>
      </w:pPr>
      <w:r w:rsidRPr="003B3CA5">
        <w:rPr>
          <w:rFonts w:ascii="Arial" w:hAnsi="Arial" w:cs="Arial"/>
          <w:iCs/>
          <w:sz w:val="22"/>
          <w:szCs w:val="22"/>
        </w:rPr>
        <w:t xml:space="preserve">took note of “Financial Matters Concerning the Lisbon Union” (document LI/A/34/3); </w:t>
      </w:r>
      <w:r w:rsidRPr="003B3CA5">
        <w:rPr>
          <w:rFonts w:ascii="Arial" w:hAnsi="Arial" w:cs="Arial"/>
          <w:sz w:val="22"/>
          <w:szCs w:val="22"/>
        </w:rPr>
        <w:t xml:space="preserve"> </w:t>
      </w:r>
      <w:r w:rsidRPr="003B3CA5">
        <w:rPr>
          <w:rFonts w:ascii="Arial" w:hAnsi="Arial" w:cs="Arial"/>
          <w:iCs/>
          <w:sz w:val="22"/>
          <w:szCs w:val="22"/>
        </w:rPr>
        <w:t>and</w:t>
      </w:r>
    </w:p>
    <w:p w:rsidR="00803B9D" w:rsidRPr="003B3CA5" w:rsidRDefault="00803B9D" w:rsidP="000C2A4D">
      <w:pPr>
        <w:rPr>
          <w:szCs w:val="22"/>
        </w:rPr>
      </w:pPr>
    </w:p>
    <w:p w:rsidR="00803B9D" w:rsidRPr="003B3CA5" w:rsidRDefault="00803B9D" w:rsidP="0097415D">
      <w:pPr>
        <w:pStyle w:val="ListParagraph"/>
        <w:numPr>
          <w:ilvl w:val="2"/>
          <w:numId w:val="5"/>
        </w:numPr>
        <w:rPr>
          <w:rFonts w:ascii="Arial" w:hAnsi="Arial" w:cs="Arial"/>
          <w:sz w:val="22"/>
          <w:szCs w:val="22"/>
        </w:rPr>
      </w:pPr>
      <w:proofErr w:type="gramStart"/>
      <w:r w:rsidRPr="003B3CA5">
        <w:rPr>
          <w:rFonts w:ascii="Arial" w:hAnsi="Arial" w:cs="Arial"/>
          <w:iCs/>
          <w:sz w:val="22"/>
          <w:szCs w:val="22"/>
        </w:rPr>
        <w:t>extended</w:t>
      </w:r>
      <w:proofErr w:type="gramEnd"/>
      <w:r w:rsidRPr="003B3CA5">
        <w:rPr>
          <w:rFonts w:ascii="Arial" w:hAnsi="Arial" w:cs="Arial"/>
          <w:iCs/>
          <w:sz w:val="22"/>
          <w:szCs w:val="22"/>
        </w:rPr>
        <w:t xml:space="preserve"> the mandate of the Working Group with a view to allowing further discussions on the development of the Lisbon System, including solutions for its financial sustainability.</w:t>
      </w:r>
    </w:p>
    <w:p w:rsidR="00803B9D" w:rsidRPr="003B3CA5" w:rsidRDefault="00803B9D" w:rsidP="000C2A4D">
      <w:pPr>
        <w:rPr>
          <w:szCs w:val="22"/>
        </w:rPr>
      </w:pPr>
    </w:p>
    <w:p w:rsidR="005C5CF6" w:rsidRPr="003B3CA5" w:rsidRDefault="005C5CF6">
      <w:pPr>
        <w:rPr>
          <w:szCs w:val="22"/>
        </w:rPr>
      </w:pPr>
    </w:p>
    <w:p w:rsidR="00C82FB8" w:rsidRPr="003B3CA5" w:rsidRDefault="00C82FB8" w:rsidP="000C2A4D">
      <w:pPr>
        <w:rPr>
          <w:szCs w:val="22"/>
        </w:rPr>
      </w:pPr>
      <w:r w:rsidRPr="003B3CA5">
        <w:rPr>
          <w:szCs w:val="22"/>
        </w:rPr>
        <w:t>ITEM 24 OF THE CONSOLIDATED AGENDA</w:t>
      </w:r>
    </w:p>
    <w:p w:rsidR="00C82FB8" w:rsidRPr="003B3CA5" w:rsidRDefault="00C82FB8" w:rsidP="000C2A4D">
      <w:pPr>
        <w:rPr>
          <w:szCs w:val="22"/>
        </w:rPr>
      </w:pPr>
    </w:p>
    <w:p w:rsidR="00C82FB8" w:rsidRPr="003B3CA5" w:rsidRDefault="00C82FB8" w:rsidP="000C2A4D">
      <w:pPr>
        <w:rPr>
          <w:szCs w:val="22"/>
        </w:rPr>
      </w:pPr>
      <w:r w:rsidRPr="003B3CA5">
        <w:rPr>
          <w:szCs w:val="22"/>
        </w:rPr>
        <w:t>WIPO ARBITRATION AND MEDIATION CENTER, INCLUDING DOMAIN NAMES</w:t>
      </w:r>
    </w:p>
    <w:p w:rsidR="00C82FB8" w:rsidRPr="003B3CA5" w:rsidRDefault="00C82FB8" w:rsidP="000C2A4D">
      <w:pPr>
        <w:rPr>
          <w:szCs w:val="22"/>
        </w:rPr>
      </w:pPr>
    </w:p>
    <w:p w:rsidR="00C82FB8" w:rsidRPr="003B3CA5" w:rsidRDefault="00C82FB8" w:rsidP="0097415D">
      <w:pPr>
        <w:pStyle w:val="ONUME"/>
        <w:tabs>
          <w:tab w:val="clear" w:pos="2978"/>
        </w:tabs>
        <w:rPr>
          <w:szCs w:val="22"/>
        </w:rPr>
      </w:pPr>
      <w:r w:rsidRPr="003B3CA5">
        <w:rPr>
          <w:szCs w:val="22"/>
        </w:rPr>
        <w:t>Discussions were based on document WO/GA/49/14</w:t>
      </w:r>
    </w:p>
    <w:p w:rsidR="00C53B56" w:rsidRPr="003B3CA5" w:rsidRDefault="008A4853" w:rsidP="000C2A4D">
      <w:pPr>
        <w:pStyle w:val="ONUME"/>
        <w:tabs>
          <w:tab w:val="clear" w:pos="2978"/>
        </w:tabs>
        <w:ind w:left="567"/>
        <w:rPr>
          <w:szCs w:val="22"/>
        </w:rPr>
      </w:pPr>
      <w:r w:rsidRPr="003B3CA5">
        <w:rPr>
          <w:szCs w:val="22"/>
        </w:rPr>
        <w:t xml:space="preserve">The WIPO General Assembly took note of the </w:t>
      </w:r>
      <w:r w:rsidRPr="003B3CA5">
        <w:rPr>
          <w:iCs/>
          <w:szCs w:val="22"/>
        </w:rPr>
        <w:t xml:space="preserve">document </w:t>
      </w:r>
      <w:r w:rsidR="00CB17F2" w:rsidRPr="003B3CA5">
        <w:rPr>
          <w:iCs/>
          <w:szCs w:val="22"/>
        </w:rPr>
        <w:t>“</w:t>
      </w:r>
      <w:r w:rsidRPr="003B3CA5">
        <w:rPr>
          <w:iCs/>
          <w:szCs w:val="22"/>
        </w:rPr>
        <w:t>WIPO Arbitration and Mediation Center, Including Domain Names</w:t>
      </w:r>
      <w:r w:rsidR="00CB17F2" w:rsidRPr="003B3CA5">
        <w:rPr>
          <w:iCs/>
          <w:szCs w:val="22"/>
        </w:rPr>
        <w:t>”</w:t>
      </w:r>
      <w:r w:rsidRPr="003B3CA5">
        <w:rPr>
          <w:iCs/>
          <w:szCs w:val="22"/>
        </w:rPr>
        <w:t xml:space="preserve"> (document WO/GA/49/14)</w:t>
      </w:r>
      <w:r w:rsidR="00CB17F2" w:rsidRPr="003B3CA5">
        <w:rPr>
          <w:iCs/>
          <w:szCs w:val="22"/>
        </w:rPr>
        <w:t>.</w:t>
      </w:r>
    </w:p>
    <w:p w:rsidR="00C53B56" w:rsidRPr="003B3CA5" w:rsidRDefault="00C53B56" w:rsidP="000C2A4D">
      <w:pPr>
        <w:rPr>
          <w:szCs w:val="22"/>
        </w:rPr>
      </w:pPr>
    </w:p>
    <w:p w:rsidR="00C82FB8" w:rsidRPr="003B3CA5" w:rsidRDefault="00C82FB8" w:rsidP="000C2A4D">
      <w:pPr>
        <w:rPr>
          <w:szCs w:val="22"/>
        </w:rPr>
      </w:pPr>
      <w:r w:rsidRPr="003B3CA5">
        <w:rPr>
          <w:szCs w:val="22"/>
        </w:rPr>
        <w:t>ITEM 25 OF THE CONSOLIDATED AGENDA</w:t>
      </w:r>
    </w:p>
    <w:p w:rsidR="00C82FB8" w:rsidRPr="003B3CA5" w:rsidRDefault="00C82FB8" w:rsidP="000C2A4D">
      <w:pPr>
        <w:rPr>
          <w:szCs w:val="22"/>
        </w:rPr>
      </w:pPr>
    </w:p>
    <w:p w:rsidR="00C82FB8" w:rsidRPr="003B3CA5" w:rsidRDefault="00C82FB8" w:rsidP="000C2A4D">
      <w:pPr>
        <w:rPr>
          <w:szCs w:val="22"/>
        </w:rPr>
      </w:pPr>
      <w:r w:rsidRPr="003B3CA5">
        <w:rPr>
          <w:szCs w:val="22"/>
        </w:rPr>
        <w:t>PATENT LAW TREATY (PLT)</w:t>
      </w:r>
    </w:p>
    <w:p w:rsidR="00C82FB8" w:rsidRPr="003B3CA5" w:rsidRDefault="00C82FB8" w:rsidP="000C2A4D">
      <w:pPr>
        <w:rPr>
          <w:szCs w:val="22"/>
        </w:rPr>
      </w:pPr>
    </w:p>
    <w:p w:rsidR="00392AF1" w:rsidRPr="003B3CA5" w:rsidRDefault="00392AF1" w:rsidP="000C2A4D">
      <w:pPr>
        <w:pStyle w:val="ONUME"/>
        <w:tabs>
          <w:tab w:val="clear" w:pos="2978"/>
        </w:tabs>
        <w:rPr>
          <w:szCs w:val="22"/>
        </w:rPr>
      </w:pPr>
      <w:r w:rsidRPr="003B3CA5">
        <w:rPr>
          <w:szCs w:val="22"/>
        </w:rPr>
        <w:t>Discussions were based on document WO/GA/49/15.</w:t>
      </w:r>
    </w:p>
    <w:p w:rsidR="004E1AFC" w:rsidRPr="003B3CA5" w:rsidRDefault="00604199" w:rsidP="000C2A4D">
      <w:pPr>
        <w:pStyle w:val="ONUME"/>
        <w:tabs>
          <w:tab w:val="clear" w:pos="2978"/>
        </w:tabs>
        <w:ind w:left="567"/>
        <w:rPr>
          <w:szCs w:val="22"/>
        </w:rPr>
      </w:pPr>
      <w:r w:rsidRPr="003B3CA5">
        <w:rPr>
          <w:szCs w:val="22"/>
        </w:rPr>
        <w:t>The WIPO General Assembly took note of the “Cooperation under the Agreed Statements by the Diplomatic Conference Regarding the Patent Law Treaty” (document WO/GA/49/15).</w:t>
      </w:r>
    </w:p>
    <w:p w:rsidR="000619D2" w:rsidRPr="003B3CA5" w:rsidRDefault="000619D2" w:rsidP="000C2A4D">
      <w:pPr>
        <w:rPr>
          <w:szCs w:val="22"/>
        </w:rPr>
      </w:pPr>
    </w:p>
    <w:p w:rsidR="00C82FB8" w:rsidRPr="003B3CA5" w:rsidRDefault="00C82FB8" w:rsidP="000C2A4D">
      <w:pPr>
        <w:rPr>
          <w:szCs w:val="22"/>
        </w:rPr>
      </w:pPr>
      <w:r w:rsidRPr="003B3CA5">
        <w:rPr>
          <w:szCs w:val="22"/>
        </w:rPr>
        <w:t>ITEM 26 OF THE CONSOLIDATED AGENDA</w:t>
      </w:r>
    </w:p>
    <w:p w:rsidR="00C82FB8" w:rsidRPr="003B3CA5" w:rsidRDefault="00C82FB8" w:rsidP="000C2A4D">
      <w:pPr>
        <w:rPr>
          <w:szCs w:val="22"/>
        </w:rPr>
      </w:pPr>
    </w:p>
    <w:p w:rsidR="00C82FB8" w:rsidRPr="003B3CA5" w:rsidRDefault="00C82FB8" w:rsidP="000C2A4D">
      <w:pPr>
        <w:rPr>
          <w:szCs w:val="22"/>
        </w:rPr>
      </w:pPr>
      <w:r w:rsidRPr="003B3CA5">
        <w:rPr>
          <w:szCs w:val="22"/>
        </w:rPr>
        <w:t>SINGAPORE TREATY ON THE LAW OF TRADEMARKS (STLT)</w:t>
      </w:r>
    </w:p>
    <w:p w:rsidR="00C82FB8" w:rsidRPr="003B3CA5" w:rsidRDefault="00C82FB8" w:rsidP="000C2A4D">
      <w:pPr>
        <w:rPr>
          <w:szCs w:val="22"/>
        </w:rPr>
      </w:pPr>
    </w:p>
    <w:p w:rsidR="00392AF1" w:rsidRPr="003B3CA5" w:rsidRDefault="00392AF1" w:rsidP="000C2A4D">
      <w:pPr>
        <w:pStyle w:val="ONUME"/>
        <w:tabs>
          <w:tab w:val="clear" w:pos="2978"/>
        </w:tabs>
        <w:rPr>
          <w:szCs w:val="22"/>
        </w:rPr>
      </w:pPr>
      <w:r w:rsidRPr="003B3CA5">
        <w:rPr>
          <w:szCs w:val="22"/>
        </w:rPr>
        <w:t>Discussions were based on document STLT/A/10/1.</w:t>
      </w:r>
    </w:p>
    <w:p w:rsidR="004E1AFC" w:rsidRPr="003B3CA5" w:rsidRDefault="00815D03" w:rsidP="000C2A4D">
      <w:pPr>
        <w:pStyle w:val="ONUME"/>
        <w:tabs>
          <w:tab w:val="clear" w:pos="2978"/>
        </w:tabs>
        <w:ind w:left="567"/>
        <w:rPr>
          <w:szCs w:val="22"/>
        </w:rPr>
      </w:pPr>
      <w:r w:rsidRPr="003B3CA5">
        <w:rPr>
          <w:szCs w:val="22"/>
        </w:rPr>
        <w:t>The Assembly took note of the “Assistance for the Implementation of the Singapore Treaty on the Law of Trademarks” (document STLT/A/10/1).</w:t>
      </w:r>
    </w:p>
    <w:p w:rsidR="00B552CF" w:rsidRPr="003B3CA5" w:rsidRDefault="00B552CF" w:rsidP="000C2A4D">
      <w:pPr>
        <w:rPr>
          <w:szCs w:val="22"/>
        </w:rPr>
      </w:pPr>
    </w:p>
    <w:p w:rsidR="00C82FB8" w:rsidRPr="003B3CA5" w:rsidRDefault="00C82FB8" w:rsidP="000C2A4D">
      <w:pPr>
        <w:rPr>
          <w:szCs w:val="22"/>
        </w:rPr>
      </w:pPr>
      <w:r w:rsidRPr="003B3CA5">
        <w:rPr>
          <w:szCs w:val="22"/>
        </w:rPr>
        <w:t>ITEM 27 OF THE CONSOLIDATED AGENDA</w:t>
      </w:r>
    </w:p>
    <w:p w:rsidR="00C82FB8" w:rsidRPr="003B3CA5" w:rsidRDefault="00C82FB8" w:rsidP="000C2A4D">
      <w:pPr>
        <w:rPr>
          <w:szCs w:val="22"/>
        </w:rPr>
      </w:pPr>
    </w:p>
    <w:p w:rsidR="00C82FB8" w:rsidRPr="003B3CA5" w:rsidRDefault="00C82FB8" w:rsidP="000C2A4D">
      <w:pPr>
        <w:rPr>
          <w:szCs w:val="22"/>
        </w:rPr>
      </w:pPr>
      <w:r w:rsidRPr="003B3CA5">
        <w:rPr>
          <w:szCs w:val="22"/>
          <w:lang w:val="en"/>
        </w:rPr>
        <w:t>MARRAKESH TREATY</w:t>
      </w:r>
      <w:r w:rsidR="00B552CF" w:rsidRPr="003B3CA5">
        <w:rPr>
          <w:szCs w:val="22"/>
          <w:lang w:val="en"/>
        </w:rPr>
        <w:t xml:space="preserve"> </w:t>
      </w:r>
      <w:r w:rsidR="00B552CF" w:rsidRPr="003B3CA5">
        <w:rPr>
          <w:szCs w:val="22"/>
        </w:rPr>
        <w:t>TO FACILITATE ACCESS TO PUBLISHED WORKS FOR PERSONS WHO ARE BLIND, VISUALLY IMPAIRED OR OTHERWISE PRINT DISABLED (MVT)</w:t>
      </w:r>
    </w:p>
    <w:p w:rsidR="00C82FB8" w:rsidRPr="003B3CA5" w:rsidRDefault="00C82FB8" w:rsidP="000C2A4D">
      <w:pPr>
        <w:rPr>
          <w:szCs w:val="22"/>
        </w:rPr>
      </w:pPr>
    </w:p>
    <w:p w:rsidR="00C82FB8" w:rsidRPr="003B3CA5" w:rsidRDefault="00C82FB8" w:rsidP="000C2A4D">
      <w:pPr>
        <w:pStyle w:val="ONUME"/>
        <w:tabs>
          <w:tab w:val="clear" w:pos="2978"/>
        </w:tabs>
        <w:rPr>
          <w:szCs w:val="22"/>
        </w:rPr>
      </w:pPr>
      <w:r w:rsidRPr="003B3CA5">
        <w:rPr>
          <w:szCs w:val="22"/>
        </w:rPr>
        <w:t>Discussions were based on document MVT/A/2/1</w:t>
      </w:r>
      <w:r w:rsidR="00E55EDD" w:rsidRPr="003B3CA5">
        <w:rPr>
          <w:szCs w:val="22"/>
        </w:rPr>
        <w:t xml:space="preserve"> Rev</w:t>
      </w:r>
      <w:r w:rsidRPr="003B3CA5">
        <w:rPr>
          <w:szCs w:val="22"/>
        </w:rPr>
        <w:t>.</w:t>
      </w:r>
      <w:r w:rsidR="00175FA4">
        <w:rPr>
          <w:szCs w:val="22"/>
        </w:rPr>
        <w:t xml:space="preserve">  Reference was made to document </w:t>
      </w:r>
      <w:r w:rsidR="00175FA4" w:rsidRPr="0006588F">
        <w:rPr>
          <w:bCs/>
        </w:rPr>
        <w:t>MVT/A/2/INF/1 Rev.</w:t>
      </w:r>
    </w:p>
    <w:p w:rsidR="00003595" w:rsidRPr="003B3CA5" w:rsidRDefault="005B2886" w:rsidP="000C2A4D">
      <w:pPr>
        <w:pStyle w:val="ONUME"/>
        <w:tabs>
          <w:tab w:val="clear" w:pos="2978"/>
        </w:tabs>
        <w:ind w:left="567"/>
        <w:rPr>
          <w:szCs w:val="22"/>
        </w:rPr>
      </w:pPr>
      <w:r w:rsidRPr="003B3CA5">
        <w:rPr>
          <w:szCs w:val="22"/>
        </w:rPr>
        <w:t>The Marrakesh Treaty Assembly took note of the “Status of the Marrakesh Treaty” (document MVT/A/2/1 Rev.).</w:t>
      </w:r>
    </w:p>
    <w:p w:rsidR="00C82FB8" w:rsidRPr="003B3CA5" w:rsidRDefault="00C82FB8" w:rsidP="000C2A4D">
      <w:pPr>
        <w:rPr>
          <w:szCs w:val="22"/>
        </w:rPr>
      </w:pPr>
    </w:p>
    <w:p w:rsidR="00F32829" w:rsidRDefault="00F32829">
      <w:pPr>
        <w:rPr>
          <w:szCs w:val="22"/>
        </w:rPr>
      </w:pPr>
      <w:r>
        <w:rPr>
          <w:szCs w:val="22"/>
        </w:rPr>
        <w:br w:type="page"/>
      </w:r>
    </w:p>
    <w:p w:rsidR="00C82FB8" w:rsidRPr="003B3CA5" w:rsidRDefault="00C82FB8" w:rsidP="000C2A4D">
      <w:pPr>
        <w:rPr>
          <w:szCs w:val="22"/>
        </w:rPr>
      </w:pPr>
      <w:r w:rsidRPr="003B3CA5">
        <w:rPr>
          <w:szCs w:val="22"/>
        </w:rPr>
        <w:lastRenderedPageBreak/>
        <w:t>ITEM 28 OF THE CONSOLIDATED AGENDA</w:t>
      </w:r>
    </w:p>
    <w:p w:rsidR="00C82FB8" w:rsidRPr="003B3CA5" w:rsidRDefault="00C82FB8" w:rsidP="000C2A4D">
      <w:pPr>
        <w:rPr>
          <w:szCs w:val="22"/>
        </w:rPr>
      </w:pPr>
    </w:p>
    <w:p w:rsidR="00C82FB8" w:rsidRPr="003B3CA5" w:rsidRDefault="00C82FB8" w:rsidP="000C2A4D">
      <w:pPr>
        <w:rPr>
          <w:szCs w:val="22"/>
        </w:rPr>
      </w:pPr>
      <w:r w:rsidRPr="003B3CA5">
        <w:rPr>
          <w:szCs w:val="22"/>
          <w:lang w:val="en"/>
        </w:rPr>
        <w:t>REPORTS ON STAFF MATTERS</w:t>
      </w:r>
    </w:p>
    <w:p w:rsidR="00C82FB8" w:rsidRPr="003B3CA5" w:rsidRDefault="00C82FB8" w:rsidP="000C2A4D">
      <w:pPr>
        <w:rPr>
          <w:szCs w:val="22"/>
        </w:rPr>
      </w:pPr>
    </w:p>
    <w:p w:rsidR="00C53B56" w:rsidRPr="003B3CA5" w:rsidRDefault="00C53B56" w:rsidP="000C2A4D">
      <w:pPr>
        <w:pStyle w:val="ONUME"/>
        <w:tabs>
          <w:tab w:val="clear" w:pos="2978"/>
        </w:tabs>
        <w:rPr>
          <w:szCs w:val="22"/>
        </w:rPr>
      </w:pPr>
      <w:r w:rsidRPr="003B3CA5">
        <w:rPr>
          <w:szCs w:val="22"/>
        </w:rPr>
        <w:t xml:space="preserve">Discussions were based on documents WO/CC/74/2, </w:t>
      </w:r>
      <w:r w:rsidR="00E55EDD" w:rsidRPr="003B3CA5">
        <w:rPr>
          <w:szCs w:val="22"/>
        </w:rPr>
        <w:t xml:space="preserve">WO/CC/74/2 Corr., </w:t>
      </w:r>
      <w:r w:rsidRPr="003B3CA5">
        <w:rPr>
          <w:szCs w:val="22"/>
        </w:rPr>
        <w:t>WO/CC/74/3, WO/CC/74/5 and WO/CC/74/6.</w:t>
      </w:r>
    </w:p>
    <w:p w:rsidR="00C82FB8" w:rsidRPr="003B3CA5" w:rsidRDefault="00C82FB8" w:rsidP="0097415D">
      <w:pPr>
        <w:ind w:left="567"/>
        <w:rPr>
          <w:szCs w:val="22"/>
        </w:rPr>
      </w:pPr>
      <w:r w:rsidRPr="003B3CA5">
        <w:rPr>
          <w:szCs w:val="22"/>
        </w:rPr>
        <w:t>(i)</w:t>
      </w:r>
      <w:r w:rsidRPr="003B3CA5">
        <w:rPr>
          <w:szCs w:val="22"/>
        </w:rPr>
        <w:tab/>
      </w:r>
      <w:r w:rsidRPr="00FA71DB">
        <w:rPr>
          <w:szCs w:val="22"/>
          <w:u w:val="single"/>
        </w:rPr>
        <w:t>Report on Human Resources</w:t>
      </w:r>
    </w:p>
    <w:p w:rsidR="00C82FB8" w:rsidRPr="003B3CA5" w:rsidRDefault="00C82FB8" w:rsidP="000C2A4D">
      <w:pPr>
        <w:rPr>
          <w:szCs w:val="22"/>
          <w:u w:val="single"/>
        </w:rPr>
      </w:pPr>
    </w:p>
    <w:p w:rsidR="00FA71DB" w:rsidRDefault="001F6AA4" w:rsidP="0097415D">
      <w:pPr>
        <w:pStyle w:val="ONUME"/>
        <w:tabs>
          <w:tab w:val="clear" w:pos="2978"/>
        </w:tabs>
        <w:ind w:left="567"/>
        <w:rPr>
          <w:bCs/>
          <w:szCs w:val="22"/>
        </w:rPr>
      </w:pPr>
      <w:r w:rsidRPr="003B3CA5">
        <w:rPr>
          <w:bCs/>
          <w:szCs w:val="22"/>
        </w:rPr>
        <w:t>The WIPO Coordination Committee:</w:t>
      </w:r>
    </w:p>
    <w:p w:rsidR="00FA71DB" w:rsidRDefault="001F6AA4" w:rsidP="00FA71DB">
      <w:pPr>
        <w:pStyle w:val="ONUME"/>
        <w:numPr>
          <w:ilvl w:val="2"/>
          <w:numId w:val="5"/>
        </w:numPr>
        <w:tabs>
          <w:tab w:val="clear" w:pos="2978"/>
        </w:tabs>
        <w:rPr>
          <w:bCs/>
          <w:szCs w:val="22"/>
        </w:rPr>
      </w:pPr>
      <w:r w:rsidRPr="003B3CA5">
        <w:rPr>
          <w:bCs/>
          <w:szCs w:val="22"/>
        </w:rPr>
        <w:t>took note of the information contained in paragraphs 84 to 88 of document WO/CC/74/2, and elected Mr. Vladimir </w:t>
      </w:r>
      <w:proofErr w:type="spellStart"/>
      <w:r w:rsidRPr="003B3CA5">
        <w:rPr>
          <w:bCs/>
          <w:szCs w:val="22"/>
        </w:rPr>
        <w:t>Yossifov</w:t>
      </w:r>
      <w:proofErr w:type="spellEnd"/>
      <w:r w:rsidRPr="003B3CA5">
        <w:rPr>
          <w:bCs/>
          <w:szCs w:val="22"/>
        </w:rPr>
        <w:t xml:space="preserve"> as member of the WIPO Staff Pension Committee (WSPC) for the period until the ordinary session in 2021 of the WIPO Coordination Committee;  and</w:t>
      </w:r>
    </w:p>
    <w:p w:rsidR="001F6AA4" w:rsidRPr="003B3CA5" w:rsidRDefault="001F6AA4" w:rsidP="00FA71DB">
      <w:pPr>
        <w:pStyle w:val="ONUME"/>
        <w:numPr>
          <w:ilvl w:val="2"/>
          <w:numId w:val="5"/>
        </w:numPr>
        <w:tabs>
          <w:tab w:val="clear" w:pos="2978"/>
        </w:tabs>
        <w:rPr>
          <w:bCs/>
          <w:szCs w:val="22"/>
        </w:rPr>
      </w:pPr>
      <w:proofErr w:type="gramStart"/>
      <w:r w:rsidRPr="003B3CA5">
        <w:rPr>
          <w:bCs/>
          <w:szCs w:val="22"/>
        </w:rPr>
        <w:t>took</w:t>
      </w:r>
      <w:proofErr w:type="gramEnd"/>
      <w:r w:rsidRPr="003B3CA5">
        <w:rPr>
          <w:bCs/>
          <w:szCs w:val="22"/>
        </w:rPr>
        <w:t xml:space="preserve"> note of the information contained in paragraphs 91 and 92 of document WO/CC/74/2.</w:t>
      </w:r>
    </w:p>
    <w:p w:rsidR="004569D9" w:rsidRPr="003B3CA5" w:rsidRDefault="00F32829" w:rsidP="0097415D">
      <w:pPr>
        <w:pStyle w:val="ONUME"/>
        <w:tabs>
          <w:tab w:val="clear" w:pos="2978"/>
        </w:tabs>
        <w:ind w:left="567"/>
        <w:rPr>
          <w:bCs/>
          <w:szCs w:val="22"/>
        </w:rPr>
      </w:pPr>
      <w:r w:rsidRPr="00F32829">
        <w:rPr>
          <w:bCs/>
          <w:szCs w:val="22"/>
        </w:rPr>
        <w:t xml:space="preserve">See the continuation of the report of Agenda Item </w:t>
      </w:r>
      <w:r w:rsidR="008C7F3F">
        <w:rPr>
          <w:bCs/>
          <w:szCs w:val="22"/>
        </w:rPr>
        <w:t>28</w:t>
      </w:r>
      <w:r w:rsidRPr="00F32829">
        <w:rPr>
          <w:bCs/>
          <w:szCs w:val="22"/>
        </w:rPr>
        <w:t xml:space="preserve"> (document A/57/11 Add.</w:t>
      </w:r>
      <w:r>
        <w:rPr>
          <w:bCs/>
          <w:szCs w:val="22"/>
        </w:rPr>
        <w:t>7</w:t>
      </w:r>
      <w:r w:rsidRPr="00F32829">
        <w:rPr>
          <w:bCs/>
          <w:szCs w:val="22"/>
        </w:rPr>
        <w:t>).</w:t>
      </w:r>
    </w:p>
    <w:p w:rsidR="00C82FB8" w:rsidRPr="003B3CA5" w:rsidRDefault="00C82FB8" w:rsidP="0097415D">
      <w:pPr>
        <w:ind w:left="567"/>
        <w:rPr>
          <w:szCs w:val="22"/>
        </w:rPr>
      </w:pPr>
      <w:r w:rsidRPr="003B3CA5">
        <w:rPr>
          <w:szCs w:val="22"/>
        </w:rPr>
        <w:t>(ii)</w:t>
      </w:r>
      <w:r w:rsidRPr="003B3CA5">
        <w:rPr>
          <w:szCs w:val="22"/>
        </w:rPr>
        <w:tab/>
      </w:r>
      <w:r w:rsidRPr="00FA71DB">
        <w:rPr>
          <w:szCs w:val="22"/>
          <w:u w:val="single"/>
        </w:rPr>
        <w:t>Report by the Ethics Office</w:t>
      </w:r>
    </w:p>
    <w:p w:rsidR="00C82FB8" w:rsidRPr="003B3CA5" w:rsidRDefault="00C82FB8" w:rsidP="000C2A4D">
      <w:pPr>
        <w:rPr>
          <w:szCs w:val="22"/>
          <w:u w:val="single"/>
        </w:rPr>
      </w:pPr>
    </w:p>
    <w:p w:rsidR="00C82FB8" w:rsidRPr="003B3CA5" w:rsidRDefault="00FE595B" w:rsidP="000C2A4D">
      <w:pPr>
        <w:pStyle w:val="ONUME"/>
        <w:tabs>
          <w:tab w:val="clear" w:pos="2978"/>
        </w:tabs>
        <w:ind w:left="567"/>
        <w:rPr>
          <w:szCs w:val="22"/>
        </w:rPr>
      </w:pPr>
      <w:r w:rsidRPr="003B3CA5">
        <w:rPr>
          <w:szCs w:val="22"/>
        </w:rPr>
        <w:t>T</w:t>
      </w:r>
      <w:r w:rsidRPr="003B3CA5">
        <w:rPr>
          <w:bCs/>
          <w:szCs w:val="22"/>
        </w:rPr>
        <w:t>he WIPO Coordination Committee took note of the “Annual Report by the Ethics Office” (document WO/CC/74/3).</w:t>
      </w:r>
    </w:p>
    <w:p w:rsidR="00C53B56" w:rsidRPr="003B3CA5" w:rsidRDefault="00C53B56" w:rsidP="000C2A4D">
      <w:pPr>
        <w:rPr>
          <w:szCs w:val="22"/>
        </w:rPr>
      </w:pPr>
    </w:p>
    <w:p w:rsidR="00C82FB8" w:rsidRPr="003B3CA5" w:rsidRDefault="00C82FB8" w:rsidP="000C2A4D">
      <w:pPr>
        <w:rPr>
          <w:szCs w:val="22"/>
        </w:rPr>
      </w:pPr>
      <w:r w:rsidRPr="003B3CA5">
        <w:rPr>
          <w:szCs w:val="22"/>
        </w:rPr>
        <w:t>ITEM 29 OF THE CONSOLIDATED AGENDA</w:t>
      </w:r>
    </w:p>
    <w:p w:rsidR="00C82FB8" w:rsidRPr="003B3CA5" w:rsidRDefault="00C82FB8" w:rsidP="000C2A4D">
      <w:pPr>
        <w:rPr>
          <w:szCs w:val="22"/>
        </w:rPr>
      </w:pPr>
    </w:p>
    <w:p w:rsidR="00C82FB8" w:rsidRPr="003B3CA5" w:rsidRDefault="00C82FB8" w:rsidP="000C2A4D">
      <w:pPr>
        <w:rPr>
          <w:szCs w:val="22"/>
        </w:rPr>
      </w:pPr>
      <w:r w:rsidRPr="003B3CA5">
        <w:rPr>
          <w:szCs w:val="22"/>
          <w:lang w:val="en"/>
        </w:rPr>
        <w:t>AMENDMENTS TO STAFF REGULATIONS AND RULES</w:t>
      </w:r>
    </w:p>
    <w:p w:rsidR="00C82FB8" w:rsidRPr="003B3CA5" w:rsidRDefault="00C82FB8" w:rsidP="000C2A4D">
      <w:pPr>
        <w:rPr>
          <w:szCs w:val="22"/>
        </w:rPr>
      </w:pPr>
    </w:p>
    <w:p w:rsidR="00C82FB8" w:rsidRPr="003B3CA5" w:rsidRDefault="00C82FB8" w:rsidP="000C2A4D">
      <w:pPr>
        <w:pStyle w:val="ONUME"/>
        <w:tabs>
          <w:tab w:val="clear" w:pos="2978"/>
        </w:tabs>
        <w:rPr>
          <w:szCs w:val="22"/>
        </w:rPr>
      </w:pPr>
      <w:r w:rsidRPr="003B3CA5">
        <w:rPr>
          <w:szCs w:val="22"/>
        </w:rPr>
        <w:t>Discussions were based on document</w:t>
      </w:r>
      <w:r w:rsidR="00E55EDD" w:rsidRPr="003B3CA5">
        <w:rPr>
          <w:szCs w:val="22"/>
        </w:rPr>
        <w:t>s</w:t>
      </w:r>
      <w:r w:rsidRPr="003B3CA5">
        <w:rPr>
          <w:szCs w:val="22"/>
        </w:rPr>
        <w:t xml:space="preserve"> WO/CC/74/4</w:t>
      </w:r>
      <w:r w:rsidR="00E55EDD" w:rsidRPr="003B3CA5">
        <w:rPr>
          <w:szCs w:val="22"/>
        </w:rPr>
        <w:t>, WO/CC/74/4 Add.</w:t>
      </w:r>
      <w:r w:rsidR="00DF06CA" w:rsidRPr="003B3CA5">
        <w:rPr>
          <w:szCs w:val="22"/>
        </w:rPr>
        <w:t>,</w:t>
      </w:r>
      <w:r w:rsidR="00E55EDD" w:rsidRPr="003B3CA5">
        <w:rPr>
          <w:szCs w:val="22"/>
        </w:rPr>
        <w:t xml:space="preserve"> WO/CC/74/7</w:t>
      </w:r>
      <w:r w:rsidR="00DF06CA" w:rsidRPr="003B3CA5">
        <w:rPr>
          <w:szCs w:val="22"/>
        </w:rPr>
        <w:t xml:space="preserve"> and WO/CC/74/7 Corr</w:t>
      </w:r>
      <w:r w:rsidR="00E55EDD" w:rsidRPr="003B3CA5">
        <w:rPr>
          <w:szCs w:val="22"/>
        </w:rPr>
        <w:t xml:space="preserve">. </w:t>
      </w:r>
    </w:p>
    <w:p w:rsidR="008A6E36" w:rsidRPr="003B3CA5" w:rsidRDefault="009C42D5" w:rsidP="000C2A4D">
      <w:pPr>
        <w:pStyle w:val="ONUME"/>
        <w:tabs>
          <w:tab w:val="clear" w:pos="2978"/>
        </w:tabs>
        <w:ind w:left="567"/>
        <w:rPr>
          <w:szCs w:val="22"/>
        </w:rPr>
      </w:pPr>
      <w:r w:rsidRPr="003B3CA5">
        <w:rPr>
          <w:bCs/>
          <w:szCs w:val="22"/>
        </w:rPr>
        <w:t>The WIPO Coordination Committee:</w:t>
      </w:r>
    </w:p>
    <w:p w:rsidR="009C42D5" w:rsidRPr="003B3CA5" w:rsidRDefault="009C42D5" w:rsidP="0097415D">
      <w:pPr>
        <w:pStyle w:val="ListParagraph"/>
        <w:numPr>
          <w:ilvl w:val="2"/>
          <w:numId w:val="5"/>
        </w:numPr>
        <w:rPr>
          <w:rFonts w:ascii="Arial" w:hAnsi="Arial" w:cs="Arial"/>
          <w:sz w:val="22"/>
          <w:szCs w:val="22"/>
        </w:rPr>
      </w:pPr>
      <w:r w:rsidRPr="003B3CA5">
        <w:rPr>
          <w:rFonts w:ascii="Arial" w:hAnsi="Arial" w:cs="Arial"/>
          <w:bCs/>
          <w:sz w:val="22"/>
          <w:szCs w:val="22"/>
        </w:rPr>
        <w:t>approved the amendments to the Staff Regulations as provided in Annex I of document WO/CC/74/4, to be effective as from January 1, 2018;</w:t>
      </w:r>
    </w:p>
    <w:p w:rsidR="009C42D5" w:rsidRPr="003B3CA5" w:rsidRDefault="009C42D5" w:rsidP="000C2A4D">
      <w:pPr>
        <w:rPr>
          <w:szCs w:val="22"/>
        </w:rPr>
      </w:pPr>
    </w:p>
    <w:p w:rsidR="009C42D5" w:rsidRPr="003B3CA5" w:rsidRDefault="009C42D5" w:rsidP="0097415D">
      <w:pPr>
        <w:pStyle w:val="ListParagraph"/>
        <w:numPr>
          <w:ilvl w:val="2"/>
          <w:numId w:val="5"/>
        </w:numPr>
        <w:rPr>
          <w:rFonts w:ascii="Arial" w:hAnsi="Arial" w:cs="Arial"/>
          <w:sz w:val="22"/>
          <w:szCs w:val="22"/>
        </w:rPr>
      </w:pPr>
      <w:r w:rsidRPr="003B3CA5">
        <w:rPr>
          <w:rFonts w:ascii="Arial" w:hAnsi="Arial" w:cs="Arial"/>
          <w:bCs/>
          <w:sz w:val="22"/>
          <w:szCs w:val="22"/>
        </w:rPr>
        <w:t>took note of the amendments to the Staff Rules and related annexes as provided in Annexes II and III of document WO/CC/74/4;</w:t>
      </w:r>
    </w:p>
    <w:p w:rsidR="009C42D5" w:rsidRPr="003B3CA5" w:rsidRDefault="009C42D5" w:rsidP="000C2A4D">
      <w:pPr>
        <w:rPr>
          <w:szCs w:val="22"/>
        </w:rPr>
      </w:pPr>
    </w:p>
    <w:p w:rsidR="009C42D5" w:rsidRPr="003B3CA5" w:rsidRDefault="009C42D5" w:rsidP="0097415D">
      <w:pPr>
        <w:pStyle w:val="ListParagraph"/>
        <w:numPr>
          <w:ilvl w:val="2"/>
          <w:numId w:val="5"/>
        </w:numPr>
        <w:rPr>
          <w:rFonts w:ascii="Arial" w:hAnsi="Arial" w:cs="Arial"/>
          <w:sz w:val="22"/>
          <w:szCs w:val="22"/>
        </w:rPr>
      </w:pPr>
      <w:r w:rsidRPr="003B3CA5">
        <w:rPr>
          <w:rFonts w:ascii="Arial" w:hAnsi="Arial" w:cs="Arial"/>
          <w:bCs/>
          <w:sz w:val="22"/>
          <w:szCs w:val="22"/>
        </w:rPr>
        <w:t>took note of the “WIPO Policy on mobility to offices away from Headquarters” attached as Annex IV of document WO/CC/74/4;</w:t>
      </w:r>
    </w:p>
    <w:p w:rsidR="009C42D5" w:rsidRPr="003B3CA5" w:rsidRDefault="009C42D5" w:rsidP="000C2A4D">
      <w:pPr>
        <w:rPr>
          <w:szCs w:val="22"/>
        </w:rPr>
      </w:pPr>
    </w:p>
    <w:p w:rsidR="009C42D5" w:rsidRPr="003B3CA5" w:rsidRDefault="009C42D5" w:rsidP="0097415D">
      <w:pPr>
        <w:pStyle w:val="ListParagraph"/>
        <w:numPr>
          <w:ilvl w:val="2"/>
          <w:numId w:val="5"/>
        </w:numPr>
        <w:rPr>
          <w:rFonts w:ascii="Arial" w:hAnsi="Arial" w:cs="Arial"/>
          <w:bCs/>
          <w:iCs/>
          <w:sz w:val="22"/>
          <w:szCs w:val="22"/>
        </w:rPr>
      </w:pPr>
      <w:r w:rsidRPr="003B3CA5">
        <w:rPr>
          <w:rFonts w:ascii="Arial" w:hAnsi="Arial" w:cs="Arial"/>
          <w:bCs/>
          <w:sz w:val="22"/>
          <w:szCs w:val="22"/>
        </w:rPr>
        <w:t>decided to maintain Staff Regulation 3.25 in the WIPO Staff Regulations</w:t>
      </w:r>
      <w:r w:rsidRPr="003B3CA5">
        <w:rPr>
          <w:rFonts w:ascii="Arial" w:hAnsi="Arial" w:cs="Arial"/>
          <w:bCs/>
          <w:iCs/>
          <w:sz w:val="22"/>
          <w:szCs w:val="22"/>
        </w:rPr>
        <w:t>;  and</w:t>
      </w:r>
    </w:p>
    <w:p w:rsidR="009C42D5" w:rsidRPr="003B3CA5" w:rsidRDefault="009C42D5" w:rsidP="000C2A4D">
      <w:pPr>
        <w:rPr>
          <w:bCs/>
          <w:iCs/>
          <w:szCs w:val="22"/>
        </w:rPr>
      </w:pPr>
    </w:p>
    <w:p w:rsidR="009C42D5" w:rsidRPr="003B3CA5" w:rsidRDefault="009C42D5" w:rsidP="0097415D">
      <w:pPr>
        <w:pStyle w:val="ListParagraph"/>
        <w:numPr>
          <w:ilvl w:val="2"/>
          <w:numId w:val="5"/>
        </w:numPr>
        <w:rPr>
          <w:rFonts w:ascii="Arial" w:hAnsi="Arial" w:cs="Arial"/>
          <w:bCs/>
          <w:iCs/>
          <w:sz w:val="22"/>
          <w:szCs w:val="22"/>
        </w:rPr>
      </w:pPr>
      <w:proofErr w:type="gramStart"/>
      <w:r w:rsidRPr="003B3CA5">
        <w:rPr>
          <w:rFonts w:ascii="Arial" w:hAnsi="Arial" w:cs="Arial"/>
          <w:bCs/>
          <w:iCs/>
          <w:sz w:val="22"/>
          <w:szCs w:val="22"/>
        </w:rPr>
        <w:t>decided</w:t>
      </w:r>
      <w:proofErr w:type="gramEnd"/>
      <w:r w:rsidRPr="003B3CA5">
        <w:rPr>
          <w:rFonts w:ascii="Arial" w:hAnsi="Arial" w:cs="Arial"/>
          <w:bCs/>
          <w:iCs/>
          <w:sz w:val="22"/>
          <w:szCs w:val="22"/>
        </w:rPr>
        <w:t xml:space="preserve"> to approve the amendment to Staff Regulation 9.10 as provided in the Annex to document WO/CC/74/4 Add., to be effective as from January 1, 2018.</w:t>
      </w:r>
    </w:p>
    <w:p w:rsidR="0084434E" w:rsidRPr="003B3CA5" w:rsidRDefault="0084434E" w:rsidP="0097415D">
      <w:pPr>
        <w:ind w:left="1134"/>
        <w:rPr>
          <w:szCs w:val="22"/>
        </w:rPr>
      </w:pPr>
    </w:p>
    <w:p w:rsidR="009C42D5" w:rsidRPr="002C0FF7" w:rsidRDefault="0084434E" w:rsidP="000C2A4D">
      <w:pPr>
        <w:pStyle w:val="ONUME"/>
        <w:tabs>
          <w:tab w:val="clear" w:pos="2978"/>
        </w:tabs>
        <w:ind w:left="567"/>
        <w:rPr>
          <w:szCs w:val="22"/>
        </w:rPr>
      </w:pPr>
      <w:r w:rsidRPr="002C0FF7">
        <w:rPr>
          <w:szCs w:val="22"/>
        </w:rPr>
        <w:t>The WIPO Coordination Committee approved the Amendments to the Staff Regulations Proposed by the IAOC (documents WO/CC/74/</w:t>
      </w:r>
      <w:r w:rsidR="00016425" w:rsidRPr="002C0FF7">
        <w:rPr>
          <w:szCs w:val="22"/>
        </w:rPr>
        <w:t>7 and WO/CC/74/7 </w:t>
      </w:r>
      <w:r w:rsidRPr="002C0FF7">
        <w:rPr>
          <w:szCs w:val="22"/>
        </w:rPr>
        <w:t>Corr.)</w:t>
      </w:r>
      <w:r w:rsidR="00164A5C" w:rsidRPr="002C0FF7">
        <w:rPr>
          <w:szCs w:val="22"/>
        </w:rPr>
        <w:t>.</w:t>
      </w:r>
    </w:p>
    <w:p w:rsidR="008B3C95" w:rsidRDefault="008B3C95">
      <w:pPr>
        <w:rPr>
          <w:szCs w:val="22"/>
        </w:rPr>
      </w:pPr>
      <w:r>
        <w:rPr>
          <w:szCs w:val="22"/>
        </w:rPr>
        <w:br w:type="page"/>
      </w:r>
    </w:p>
    <w:p w:rsidR="00C82FB8" w:rsidRPr="003B3CA5" w:rsidRDefault="00C82FB8" w:rsidP="000C2A4D">
      <w:pPr>
        <w:rPr>
          <w:szCs w:val="22"/>
        </w:rPr>
      </w:pPr>
      <w:r w:rsidRPr="003B3CA5">
        <w:rPr>
          <w:szCs w:val="22"/>
        </w:rPr>
        <w:lastRenderedPageBreak/>
        <w:t>ITEM 30 OF THE CONSOLIDATED AGENDA</w:t>
      </w:r>
    </w:p>
    <w:p w:rsidR="00C82FB8" w:rsidRPr="003B3CA5" w:rsidRDefault="00C82FB8" w:rsidP="000C2A4D">
      <w:pPr>
        <w:rPr>
          <w:szCs w:val="22"/>
        </w:rPr>
      </w:pPr>
    </w:p>
    <w:p w:rsidR="00C82FB8" w:rsidRPr="003B3CA5" w:rsidRDefault="00C82FB8" w:rsidP="000C2A4D">
      <w:pPr>
        <w:rPr>
          <w:szCs w:val="22"/>
        </w:rPr>
      </w:pPr>
      <w:r w:rsidRPr="003B3CA5">
        <w:rPr>
          <w:szCs w:val="22"/>
        </w:rPr>
        <w:t>ADOPTION OF THE SUMMARY REPORT</w:t>
      </w:r>
    </w:p>
    <w:p w:rsidR="00C82FB8" w:rsidRPr="003B3CA5" w:rsidRDefault="00C82FB8" w:rsidP="000C2A4D">
      <w:pPr>
        <w:rPr>
          <w:szCs w:val="22"/>
        </w:rPr>
      </w:pPr>
    </w:p>
    <w:p w:rsidR="00C82FB8" w:rsidRPr="003B3CA5" w:rsidRDefault="00C82FB8" w:rsidP="000C2A4D">
      <w:pPr>
        <w:pStyle w:val="ONUME"/>
        <w:tabs>
          <w:tab w:val="clear" w:pos="2978"/>
        </w:tabs>
        <w:rPr>
          <w:szCs w:val="22"/>
        </w:rPr>
      </w:pPr>
      <w:r w:rsidRPr="003B3CA5">
        <w:rPr>
          <w:szCs w:val="22"/>
        </w:rPr>
        <w:t>Discussions were based on document A/5</w:t>
      </w:r>
      <w:r w:rsidR="00054C48" w:rsidRPr="003B3CA5">
        <w:rPr>
          <w:szCs w:val="22"/>
        </w:rPr>
        <w:t>7</w:t>
      </w:r>
      <w:r w:rsidRPr="003B3CA5">
        <w:rPr>
          <w:szCs w:val="22"/>
        </w:rPr>
        <w:t>/</w:t>
      </w:r>
      <w:r w:rsidR="00F956D8" w:rsidRPr="003B3CA5">
        <w:rPr>
          <w:szCs w:val="22"/>
        </w:rPr>
        <w:t>11</w:t>
      </w:r>
      <w:r w:rsidR="004726D0">
        <w:rPr>
          <w:szCs w:val="22"/>
        </w:rPr>
        <w:t xml:space="preserve"> and addenda</w:t>
      </w:r>
      <w:r w:rsidRPr="003B3CA5">
        <w:rPr>
          <w:szCs w:val="22"/>
        </w:rPr>
        <w:t>.</w:t>
      </w:r>
    </w:p>
    <w:p w:rsidR="00C82FB8" w:rsidRPr="003B3CA5" w:rsidRDefault="00054C48" w:rsidP="000C2A4D">
      <w:pPr>
        <w:pStyle w:val="ONUME"/>
        <w:tabs>
          <w:tab w:val="clear" w:pos="2978"/>
        </w:tabs>
        <w:ind w:left="567"/>
        <w:rPr>
          <w:szCs w:val="22"/>
        </w:rPr>
      </w:pPr>
      <w:r w:rsidRPr="003B3CA5">
        <w:rPr>
          <w:szCs w:val="22"/>
        </w:rPr>
        <w:t>The Assemblies of WIPO, each as far as it is concerned,</w:t>
      </w:r>
    </w:p>
    <w:p w:rsidR="00C82FB8" w:rsidRPr="003B3CA5" w:rsidRDefault="00C82FB8" w:rsidP="000C2A4D">
      <w:pPr>
        <w:numPr>
          <w:ilvl w:val="1"/>
          <w:numId w:val="44"/>
        </w:numPr>
        <w:tabs>
          <w:tab w:val="clear" w:pos="0"/>
        </w:tabs>
        <w:ind w:left="1134"/>
        <w:rPr>
          <w:szCs w:val="22"/>
        </w:rPr>
      </w:pPr>
      <w:r w:rsidRPr="003B3CA5">
        <w:rPr>
          <w:szCs w:val="22"/>
        </w:rPr>
        <w:t>adopted the present Summary Report (document A/5</w:t>
      </w:r>
      <w:r w:rsidR="00D12AA7" w:rsidRPr="003B3CA5">
        <w:rPr>
          <w:szCs w:val="22"/>
        </w:rPr>
        <w:t>7</w:t>
      </w:r>
      <w:r w:rsidRPr="003B3CA5">
        <w:rPr>
          <w:szCs w:val="22"/>
        </w:rPr>
        <w:t>/</w:t>
      </w:r>
      <w:r w:rsidR="00F956D8" w:rsidRPr="003B3CA5">
        <w:rPr>
          <w:szCs w:val="22"/>
        </w:rPr>
        <w:t>11</w:t>
      </w:r>
      <w:r w:rsidR="004726D0">
        <w:rPr>
          <w:szCs w:val="22"/>
        </w:rPr>
        <w:t xml:space="preserve"> and addenda</w:t>
      </w:r>
      <w:r w:rsidRPr="003B3CA5">
        <w:rPr>
          <w:szCs w:val="22"/>
        </w:rPr>
        <w:t xml:space="preserve">);  and </w:t>
      </w:r>
    </w:p>
    <w:p w:rsidR="00C82FB8" w:rsidRPr="003B3CA5" w:rsidRDefault="00C82FB8" w:rsidP="000C2A4D">
      <w:pPr>
        <w:ind w:left="1134"/>
        <w:rPr>
          <w:szCs w:val="22"/>
        </w:rPr>
      </w:pPr>
    </w:p>
    <w:p w:rsidR="00C82FB8" w:rsidRPr="003B3CA5" w:rsidRDefault="00C82FB8" w:rsidP="000C2A4D">
      <w:pPr>
        <w:numPr>
          <w:ilvl w:val="1"/>
          <w:numId w:val="44"/>
        </w:numPr>
        <w:tabs>
          <w:tab w:val="clear" w:pos="0"/>
        </w:tabs>
        <w:ind w:left="1134"/>
        <w:rPr>
          <w:szCs w:val="22"/>
        </w:rPr>
      </w:pPr>
      <w:proofErr w:type="gramStart"/>
      <w:r w:rsidRPr="003B3CA5">
        <w:rPr>
          <w:szCs w:val="22"/>
        </w:rPr>
        <w:t>r</w:t>
      </w:r>
      <w:r w:rsidR="00054C48" w:rsidRPr="003B3CA5">
        <w:rPr>
          <w:szCs w:val="22"/>
        </w:rPr>
        <w:t>equested</w:t>
      </w:r>
      <w:proofErr w:type="gramEnd"/>
      <w:r w:rsidR="00054C48" w:rsidRPr="003B3CA5">
        <w:rPr>
          <w:szCs w:val="22"/>
        </w:rPr>
        <w:t xml:space="preserve"> the Secretariat to finalize the Extensive Reports, post them on the WIPO website and communicate them to Member States by October 3</w:t>
      </w:r>
      <w:r w:rsidR="0037650F" w:rsidRPr="003B3CA5">
        <w:rPr>
          <w:szCs w:val="22"/>
        </w:rPr>
        <w:t>0</w:t>
      </w:r>
      <w:r w:rsidR="00054C48" w:rsidRPr="003B3CA5">
        <w:rPr>
          <w:szCs w:val="22"/>
        </w:rPr>
        <w:t>, 201</w:t>
      </w:r>
      <w:r w:rsidR="0037650F" w:rsidRPr="003B3CA5">
        <w:rPr>
          <w:szCs w:val="22"/>
        </w:rPr>
        <w:t>7</w:t>
      </w:r>
      <w:r w:rsidR="00054C48" w:rsidRPr="003B3CA5">
        <w:rPr>
          <w:szCs w:val="22"/>
        </w:rPr>
        <w:t>.  Comments should be submitted to the Secretariat by November 30, 201</w:t>
      </w:r>
      <w:r w:rsidR="0037650F" w:rsidRPr="003B3CA5">
        <w:rPr>
          <w:szCs w:val="22"/>
        </w:rPr>
        <w:t>7</w:t>
      </w:r>
      <w:r w:rsidR="00054C48" w:rsidRPr="003B3CA5">
        <w:rPr>
          <w:szCs w:val="22"/>
        </w:rPr>
        <w:t xml:space="preserve">, after which the final reports will be deemed adopted by December </w:t>
      </w:r>
      <w:r w:rsidR="0037650F" w:rsidRPr="003B3CA5">
        <w:rPr>
          <w:szCs w:val="22"/>
        </w:rPr>
        <w:t>14</w:t>
      </w:r>
      <w:r w:rsidR="00054C48" w:rsidRPr="003B3CA5">
        <w:rPr>
          <w:szCs w:val="22"/>
        </w:rPr>
        <w:t>, 201</w:t>
      </w:r>
      <w:r w:rsidR="0037650F" w:rsidRPr="003B3CA5">
        <w:rPr>
          <w:szCs w:val="22"/>
        </w:rPr>
        <w:t>7</w:t>
      </w:r>
      <w:r w:rsidRPr="003B3CA5">
        <w:rPr>
          <w:szCs w:val="22"/>
        </w:rPr>
        <w:t>.</w:t>
      </w:r>
    </w:p>
    <w:p w:rsidR="00C82FB8" w:rsidRPr="003B3CA5" w:rsidRDefault="00C82FB8" w:rsidP="000C2A4D">
      <w:pPr>
        <w:rPr>
          <w:szCs w:val="22"/>
        </w:rPr>
      </w:pPr>
    </w:p>
    <w:p w:rsidR="00054C48" w:rsidRPr="003B3CA5" w:rsidRDefault="00054C48" w:rsidP="000C2A4D">
      <w:pPr>
        <w:rPr>
          <w:szCs w:val="22"/>
        </w:rPr>
      </w:pPr>
    </w:p>
    <w:p w:rsidR="00C82FB8" w:rsidRPr="003B3CA5" w:rsidRDefault="00C82FB8" w:rsidP="000C2A4D">
      <w:pPr>
        <w:rPr>
          <w:szCs w:val="22"/>
        </w:rPr>
      </w:pPr>
      <w:r w:rsidRPr="003B3CA5">
        <w:rPr>
          <w:szCs w:val="22"/>
        </w:rPr>
        <w:t>ITEM 31 OF THE CONSOLIDATED AGENDA</w:t>
      </w:r>
    </w:p>
    <w:p w:rsidR="00C82FB8" w:rsidRPr="003B3CA5" w:rsidRDefault="00C82FB8" w:rsidP="000C2A4D">
      <w:pPr>
        <w:rPr>
          <w:szCs w:val="22"/>
        </w:rPr>
      </w:pPr>
    </w:p>
    <w:p w:rsidR="00C82FB8" w:rsidRPr="003B3CA5" w:rsidRDefault="00C82FB8" w:rsidP="000C2A4D">
      <w:pPr>
        <w:rPr>
          <w:szCs w:val="22"/>
        </w:rPr>
      </w:pPr>
      <w:r w:rsidRPr="003B3CA5">
        <w:rPr>
          <w:szCs w:val="22"/>
        </w:rPr>
        <w:t>CLOSING OF THE SESSIONS</w:t>
      </w:r>
    </w:p>
    <w:p w:rsidR="00C82FB8" w:rsidRPr="003B3CA5" w:rsidRDefault="00C82FB8" w:rsidP="000C2A4D">
      <w:pPr>
        <w:rPr>
          <w:szCs w:val="22"/>
        </w:rPr>
      </w:pPr>
    </w:p>
    <w:p w:rsidR="00D759C6" w:rsidRPr="003B3CA5" w:rsidRDefault="00D12AA7" w:rsidP="0097415D">
      <w:pPr>
        <w:pStyle w:val="ONUME"/>
        <w:tabs>
          <w:tab w:val="clear" w:pos="2978"/>
        </w:tabs>
        <w:ind w:left="567"/>
        <w:rPr>
          <w:szCs w:val="22"/>
        </w:rPr>
      </w:pPr>
      <w:r w:rsidRPr="003B3CA5">
        <w:rPr>
          <w:szCs w:val="22"/>
        </w:rPr>
        <w:t xml:space="preserve">The </w:t>
      </w:r>
      <w:r w:rsidR="00D759C6" w:rsidRPr="003B3CA5">
        <w:rPr>
          <w:szCs w:val="22"/>
        </w:rPr>
        <w:t>F</w:t>
      </w:r>
      <w:r w:rsidRPr="003B3CA5">
        <w:rPr>
          <w:szCs w:val="22"/>
        </w:rPr>
        <w:t>ifty-Seventh Series of Meetings of the Assemblies of WIPO was closed by the Acting Chair of the WIPO General Assembly</w:t>
      </w:r>
      <w:r w:rsidR="00C82FB8" w:rsidRPr="003B3CA5">
        <w:rPr>
          <w:szCs w:val="22"/>
        </w:rPr>
        <w:t>.</w:t>
      </w:r>
    </w:p>
    <w:p w:rsidR="00D759C6" w:rsidRPr="003B3CA5" w:rsidRDefault="00D759C6" w:rsidP="00B36C5B">
      <w:pPr>
        <w:pStyle w:val="ONUME"/>
        <w:numPr>
          <w:ilvl w:val="0"/>
          <w:numId w:val="0"/>
        </w:numPr>
        <w:tabs>
          <w:tab w:val="clear" w:pos="2978"/>
        </w:tabs>
        <w:ind w:left="567"/>
        <w:rPr>
          <w:szCs w:val="22"/>
        </w:rPr>
      </w:pPr>
    </w:p>
    <w:p w:rsidR="001B5909" w:rsidRPr="00E767BA" w:rsidRDefault="00E767BA" w:rsidP="00EF7105">
      <w:pPr>
        <w:ind w:left="5534"/>
      </w:pPr>
      <w:r w:rsidRPr="003B3CA5">
        <w:rPr>
          <w:szCs w:val="22"/>
        </w:rPr>
        <w:t>[</w:t>
      </w:r>
      <w:r w:rsidR="007914D3" w:rsidRPr="003B3CA5">
        <w:rPr>
          <w:szCs w:val="22"/>
        </w:rPr>
        <w:t xml:space="preserve">Document A/57/INF/3 </w:t>
      </w:r>
      <w:r w:rsidR="00D12AA7" w:rsidRPr="003B3CA5">
        <w:rPr>
          <w:szCs w:val="22"/>
        </w:rPr>
        <w:t>follows</w:t>
      </w:r>
      <w:r w:rsidRPr="003B3CA5">
        <w:rPr>
          <w:szCs w:val="22"/>
        </w:rPr>
        <w:t>]</w:t>
      </w:r>
    </w:p>
    <w:sectPr w:rsidR="001B5909" w:rsidRPr="00E767BA" w:rsidSect="003E36D0">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A4A" w:rsidRDefault="002D6A4A">
      <w:r>
        <w:separator/>
      </w:r>
    </w:p>
  </w:endnote>
  <w:endnote w:type="continuationSeparator" w:id="0">
    <w:p w:rsidR="002D6A4A" w:rsidRDefault="002D6A4A" w:rsidP="003B38C1">
      <w:r>
        <w:separator/>
      </w:r>
    </w:p>
    <w:p w:rsidR="002D6A4A" w:rsidRPr="003B38C1" w:rsidRDefault="002D6A4A" w:rsidP="003B38C1">
      <w:pPr>
        <w:spacing w:after="60"/>
        <w:rPr>
          <w:sz w:val="17"/>
        </w:rPr>
      </w:pPr>
      <w:r>
        <w:rPr>
          <w:sz w:val="17"/>
        </w:rPr>
        <w:t>[Endnote continued from previous page]</w:t>
      </w:r>
    </w:p>
  </w:endnote>
  <w:endnote w:type="continuationNotice" w:id="1">
    <w:p w:rsidR="002D6A4A" w:rsidRPr="003B38C1" w:rsidRDefault="002D6A4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charset w:val="80"/>
    <w:family w:val="auto"/>
    <w:pitch w:val="variable"/>
    <w:sig w:usb0="00000001" w:usb1="00000000" w:usb2="01000407"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A4A" w:rsidRDefault="002D6A4A">
      <w:r>
        <w:separator/>
      </w:r>
    </w:p>
  </w:footnote>
  <w:footnote w:type="continuationSeparator" w:id="0">
    <w:p w:rsidR="002D6A4A" w:rsidRDefault="002D6A4A" w:rsidP="008B60B2">
      <w:r>
        <w:separator/>
      </w:r>
    </w:p>
    <w:p w:rsidR="002D6A4A" w:rsidRPr="00ED77FB" w:rsidRDefault="002D6A4A" w:rsidP="008B60B2">
      <w:pPr>
        <w:spacing w:after="60"/>
        <w:rPr>
          <w:sz w:val="17"/>
          <w:szCs w:val="17"/>
        </w:rPr>
      </w:pPr>
      <w:r w:rsidRPr="00ED77FB">
        <w:rPr>
          <w:sz w:val="17"/>
          <w:szCs w:val="17"/>
        </w:rPr>
        <w:t>[Footnote continued from previous page]</w:t>
      </w:r>
    </w:p>
  </w:footnote>
  <w:footnote w:type="continuationNotice" w:id="1">
    <w:p w:rsidR="002D6A4A" w:rsidRPr="00ED77FB" w:rsidRDefault="002D6A4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4A" w:rsidRDefault="002D6A4A" w:rsidP="00477D6B">
    <w:pPr>
      <w:jc w:val="right"/>
    </w:pPr>
    <w:r>
      <w:t>A/5</w:t>
    </w:r>
    <w:r w:rsidR="00DE5826">
      <w:t>7</w:t>
    </w:r>
    <w:r>
      <w:t>/</w:t>
    </w:r>
    <w:r w:rsidR="000A3548">
      <w:t>11</w:t>
    </w:r>
  </w:p>
  <w:p w:rsidR="002D6A4A" w:rsidRDefault="002D6A4A" w:rsidP="00477D6B">
    <w:pPr>
      <w:jc w:val="right"/>
    </w:pPr>
    <w:proofErr w:type="gramStart"/>
    <w:r>
      <w:t>page</w:t>
    </w:r>
    <w:proofErr w:type="gramEnd"/>
    <w:r>
      <w:t xml:space="preserve"> </w:t>
    </w:r>
    <w:r>
      <w:fldChar w:fldCharType="begin"/>
    </w:r>
    <w:r>
      <w:instrText xml:space="preserve"> PAGE  \* MERGEFORMAT </w:instrText>
    </w:r>
    <w:r>
      <w:fldChar w:fldCharType="separate"/>
    </w:r>
    <w:r w:rsidR="00EF7105">
      <w:rPr>
        <w:noProof/>
      </w:rPr>
      <w:t>13</w:t>
    </w:r>
    <w:r>
      <w:fldChar w:fldCharType="end"/>
    </w:r>
  </w:p>
  <w:p w:rsidR="002D6A4A" w:rsidRDefault="002D6A4A" w:rsidP="00477D6B">
    <w:pPr>
      <w:jc w:val="right"/>
    </w:pPr>
  </w:p>
  <w:p w:rsidR="002D6A4A" w:rsidRDefault="002D6A4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AD08E1"/>
    <w:multiLevelType w:val="hybridMultilevel"/>
    <w:tmpl w:val="3C7264F2"/>
    <w:lvl w:ilvl="0" w:tplc="13AAC3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245ADF"/>
    <w:multiLevelType w:val="hybridMultilevel"/>
    <w:tmpl w:val="64D810B0"/>
    <w:lvl w:ilvl="0" w:tplc="5E9C1C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CD29E3"/>
    <w:multiLevelType w:val="multilevel"/>
    <w:tmpl w:val="AA5E88A6"/>
    <w:lvl w:ilvl="0">
      <w:start w:val="1"/>
      <w:numFmt w:val="decimal"/>
      <w:lvlRestart w:val="0"/>
      <w:pStyle w:val="ONUME"/>
      <w:lvlText w:val="%1."/>
      <w:lvlJc w:val="left"/>
      <w:pPr>
        <w:tabs>
          <w:tab w:val="num" w:pos="851"/>
        </w:tabs>
        <w:ind w:left="284"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cs="Arial" w:hint="default"/>
        <w:sz w:val="22"/>
        <w:szCs w:val="22"/>
      </w:rPr>
    </w:lvl>
    <w:lvl w:ilvl="2">
      <w:start w:val="1"/>
      <w:numFmt w:val="lowerRoman"/>
      <w:lvlText w:val="(%3)"/>
      <w:lvlJc w:val="left"/>
      <w:pPr>
        <w:tabs>
          <w:tab w:val="num" w:pos="1701"/>
        </w:tabs>
        <w:ind w:left="1134" w:firstLine="0"/>
      </w:pPr>
      <w:rPr>
        <w:rFonts w:ascii="Arial" w:hAnsi="Arial" w:cs="Arial" w:hint="default"/>
        <w:sz w:val="22"/>
        <w:szCs w:val="22"/>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7BC670F"/>
    <w:multiLevelType w:val="hybridMultilevel"/>
    <w:tmpl w:val="6B82E8CE"/>
    <w:lvl w:ilvl="0" w:tplc="99C0E636">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9D25F4C"/>
    <w:multiLevelType w:val="hybridMultilevel"/>
    <w:tmpl w:val="56F446A0"/>
    <w:lvl w:ilvl="0" w:tplc="EB2469B4">
      <w:start w:val="1"/>
      <w:numFmt w:val="decimal"/>
      <w:lvlText w:val="%1."/>
      <w:lvlJc w:val="left"/>
      <w:pPr>
        <w:tabs>
          <w:tab w:val="num" w:pos="99"/>
        </w:tabs>
        <w:ind w:left="99" w:firstLine="908"/>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
    <w:nsid w:val="0A0051A8"/>
    <w:multiLevelType w:val="hybridMultilevel"/>
    <w:tmpl w:val="A37C54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BF57AE3"/>
    <w:multiLevelType w:val="hybridMultilevel"/>
    <w:tmpl w:val="FD6C9BFA"/>
    <w:lvl w:ilvl="0" w:tplc="BB949822">
      <w:start w:val="1"/>
      <w:numFmt w:val="decimal"/>
      <w:lvlText w:val="(%1)"/>
      <w:lvlJc w:val="left"/>
      <w:pPr>
        <w:ind w:left="1068" w:hanging="360"/>
      </w:pPr>
      <w:rPr>
        <w:rFonts w:eastAsiaTheme="minorEastAsia"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114071E5"/>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8D681D"/>
    <w:multiLevelType w:val="hybridMultilevel"/>
    <w:tmpl w:val="DAD835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29A4BFE"/>
    <w:multiLevelType w:val="hybridMultilevel"/>
    <w:tmpl w:val="4B3EF3C4"/>
    <w:lvl w:ilvl="0" w:tplc="6EFADD6A">
      <w:numFmt w:val="bullet"/>
      <w:lvlText w:val="-"/>
      <w:lvlJc w:val="left"/>
      <w:pPr>
        <w:ind w:left="1440" w:hanging="720"/>
      </w:pPr>
      <w:rPr>
        <w:rFonts w:ascii="Times New Roman" w:eastAsia="Times New Roman" w:hAnsi="Times New Roman" w:hint="default"/>
      </w:rPr>
    </w:lvl>
    <w:lvl w:ilvl="1" w:tplc="35A21806">
      <w:numFmt w:val="bullet"/>
      <w:lvlText w:val="–"/>
      <w:lvlJc w:val="left"/>
      <w:pPr>
        <w:tabs>
          <w:tab w:val="num" w:pos="2295"/>
        </w:tabs>
        <w:ind w:left="2295" w:hanging="495"/>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A5B3AC7"/>
    <w:multiLevelType w:val="hybridMultilevel"/>
    <w:tmpl w:val="BA8C1D36"/>
    <w:lvl w:ilvl="0" w:tplc="994A10CC">
      <w:start w:val="1"/>
      <w:numFmt w:val="lowerRoman"/>
      <w:lvlText w:val="(%1)"/>
      <w:lvlJc w:val="left"/>
      <w:pPr>
        <w:ind w:left="2250" w:hanging="72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3">
    <w:nsid w:val="1B885439"/>
    <w:multiLevelType w:val="hybridMultilevel"/>
    <w:tmpl w:val="B0F659F2"/>
    <w:lvl w:ilvl="0" w:tplc="335CB21A">
      <w:start w:val="1"/>
      <w:numFmt w:val="decimal"/>
      <w:lvlText w:val="%1."/>
      <w:lvlJc w:val="left"/>
      <w:pPr>
        <w:tabs>
          <w:tab w:val="num" w:pos="99"/>
        </w:tabs>
        <w:ind w:left="99" w:firstLine="908"/>
      </w:pPr>
      <w:rPr>
        <w:rFonts w:hint="default"/>
      </w:rPr>
    </w:lvl>
    <w:lvl w:ilvl="1" w:tplc="0A2C80BE" w:tentative="1">
      <w:start w:val="1"/>
      <w:numFmt w:val="lowerLetter"/>
      <w:lvlText w:val="%2."/>
      <w:lvlJc w:val="left"/>
      <w:pPr>
        <w:tabs>
          <w:tab w:val="num" w:pos="2007"/>
        </w:tabs>
        <w:ind w:left="2007" w:hanging="360"/>
      </w:pPr>
    </w:lvl>
    <w:lvl w:ilvl="2" w:tplc="9FEA43EA" w:tentative="1">
      <w:start w:val="1"/>
      <w:numFmt w:val="lowerRoman"/>
      <w:lvlText w:val="%3."/>
      <w:lvlJc w:val="right"/>
      <w:pPr>
        <w:tabs>
          <w:tab w:val="num" w:pos="2727"/>
        </w:tabs>
        <w:ind w:left="2727" w:hanging="180"/>
      </w:pPr>
    </w:lvl>
    <w:lvl w:ilvl="3" w:tplc="FD786D6A" w:tentative="1">
      <w:start w:val="1"/>
      <w:numFmt w:val="decimal"/>
      <w:lvlText w:val="%4."/>
      <w:lvlJc w:val="left"/>
      <w:pPr>
        <w:tabs>
          <w:tab w:val="num" w:pos="3447"/>
        </w:tabs>
        <w:ind w:left="3447" w:hanging="360"/>
      </w:pPr>
    </w:lvl>
    <w:lvl w:ilvl="4" w:tplc="08285C22" w:tentative="1">
      <w:start w:val="1"/>
      <w:numFmt w:val="lowerLetter"/>
      <w:lvlText w:val="%5."/>
      <w:lvlJc w:val="left"/>
      <w:pPr>
        <w:tabs>
          <w:tab w:val="num" w:pos="4167"/>
        </w:tabs>
        <w:ind w:left="4167" w:hanging="360"/>
      </w:pPr>
    </w:lvl>
    <w:lvl w:ilvl="5" w:tplc="0F78EC74" w:tentative="1">
      <w:start w:val="1"/>
      <w:numFmt w:val="lowerRoman"/>
      <w:lvlText w:val="%6."/>
      <w:lvlJc w:val="right"/>
      <w:pPr>
        <w:tabs>
          <w:tab w:val="num" w:pos="4887"/>
        </w:tabs>
        <w:ind w:left="4887" w:hanging="180"/>
      </w:pPr>
    </w:lvl>
    <w:lvl w:ilvl="6" w:tplc="9E76C1F8" w:tentative="1">
      <w:start w:val="1"/>
      <w:numFmt w:val="decimal"/>
      <w:lvlText w:val="%7."/>
      <w:lvlJc w:val="left"/>
      <w:pPr>
        <w:tabs>
          <w:tab w:val="num" w:pos="5607"/>
        </w:tabs>
        <w:ind w:left="5607" w:hanging="360"/>
      </w:pPr>
    </w:lvl>
    <w:lvl w:ilvl="7" w:tplc="C86C5EA4" w:tentative="1">
      <w:start w:val="1"/>
      <w:numFmt w:val="lowerLetter"/>
      <w:lvlText w:val="%8."/>
      <w:lvlJc w:val="left"/>
      <w:pPr>
        <w:tabs>
          <w:tab w:val="num" w:pos="6327"/>
        </w:tabs>
        <w:ind w:left="6327" w:hanging="360"/>
      </w:pPr>
    </w:lvl>
    <w:lvl w:ilvl="8" w:tplc="5366012A" w:tentative="1">
      <w:start w:val="1"/>
      <w:numFmt w:val="lowerRoman"/>
      <w:lvlText w:val="%9."/>
      <w:lvlJc w:val="right"/>
      <w:pPr>
        <w:tabs>
          <w:tab w:val="num" w:pos="7047"/>
        </w:tabs>
        <w:ind w:left="7047" w:hanging="180"/>
      </w:pPr>
    </w:lvl>
  </w:abstractNum>
  <w:abstractNum w:abstractNumId="1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20B3236C"/>
    <w:multiLevelType w:val="multilevel"/>
    <w:tmpl w:val="D368E7F0"/>
    <w:lvl w:ilvl="0">
      <w:numFmt w:val="bullet"/>
      <w:lvlText w:val="-"/>
      <w:lvlJc w:val="left"/>
      <w:pPr>
        <w:ind w:left="1440" w:hanging="72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6">
    <w:nsid w:val="21655244"/>
    <w:multiLevelType w:val="multilevel"/>
    <w:tmpl w:val="DAD835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417362F"/>
    <w:multiLevelType w:val="hybridMultilevel"/>
    <w:tmpl w:val="844A71B0"/>
    <w:lvl w:ilvl="0" w:tplc="A712C67A">
      <w:start w:val="1"/>
      <w:numFmt w:val="lowerRoman"/>
      <w:lvlText w:val="(%1)"/>
      <w:lvlJc w:val="left"/>
      <w:pPr>
        <w:tabs>
          <w:tab w:val="num" w:pos="1440"/>
        </w:tabs>
        <w:ind w:left="1440" w:hanging="720"/>
      </w:pPr>
      <w:rPr>
        <w:rFonts w:hint="default"/>
      </w:rPr>
    </w:lvl>
    <w:lvl w:ilvl="1" w:tplc="F208D7CC">
      <w:start w:val="43"/>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47F4B30"/>
    <w:multiLevelType w:val="hybridMultilevel"/>
    <w:tmpl w:val="86F6F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710131"/>
    <w:multiLevelType w:val="hybridMultilevel"/>
    <w:tmpl w:val="B15A42D6"/>
    <w:lvl w:ilvl="0" w:tplc="F4ECC82A">
      <w:start w:val="1"/>
      <w:numFmt w:val="decimal"/>
      <w:lvlText w:val="%1."/>
      <w:lvlJc w:val="left"/>
      <w:pPr>
        <w:tabs>
          <w:tab w:val="num" w:pos="720"/>
        </w:tabs>
        <w:ind w:left="720" w:hanging="360"/>
      </w:pPr>
    </w:lvl>
    <w:lvl w:ilvl="1" w:tplc="804E95FA" w:tentative="1">
      <w:start w:val="1"/>
      <w:numFmt w:val="lowerLetter"/>
      <w:lvlText w:val="%2."/>
      <w:lvlJc w:val="left"/>
      <w:pPr>
        <w:tabs>
          <w:tab w:val="num" w:pos="1440"/>
        </w:tabs>
        <w:ind w:left="1440" w:hanging="360"/>
      </w:pPr>
    </w:lvl>
    <w:lvl w:ilvl="2" w:tplc="3C82A8F2" w:tentative="1">
      <w:start w:val="1"/>
      <w:numFmt w:val="lowerRoman"/>
      <w:lvlText w:val="%3."/>
      <w:lvlJc w:val="right"/>
      <w:pPr>
        <w:tabs>
          <w:tab w:val="num" w:pos="2160"/>
        </w:tabs>
        <w:ind w:left="2160" w:hanging="180"/>
      </w:pPr>
    </w:lvl>
    <w:lvl w:ilvl="3" w:tplc="EEC82F8C" w:tentative="1">
      <w:start w:val="1"/>
      <w:numFmt w:val="decimal"/>
      <w:lvlText w:val="%4."/>
      <w:lvlJc w:val="left"/>
      <w:pPr>
        <w:tabs>
          <w:tab w:val="num" w:pos="2880"/>
        </w:tabs>
        <w:ind w:left="2880" w:hanging="360"/>
      </w:pPr>
    </w:lvl>
    <w:lvl w:ilvl="4" w:tplc="9EC8D8E0" w:tentative="1">
      <w:start w:val="1"/>
      <w:numFmt w:val="lowerLetter"/>
      <w:lvlText w:val="%5."/>
      <w:lvlJc w:val="left"/>
      <w:pPr>
        <w:tabs>
          <w:tab w:val="num" w:pos="3600"/>
        </w:tabs>
        <w:ind w:left="3600" w:hanging="360"/>
      </w:pPr>
    </w:lvl>
    <w:lvl w:ilvl="5" w:tplc="968AB4CA" w:tentative="1">
      <w:start w:val="1"/>
      <w:numFmt w:val="lowerRoman"/>
      <w:lvlText w:val="%6."/>
      <w:lvlJc w:val="right"/>
      <w:pPr>
        <w:tabs>
          <w:tab w:val="num" w:pos="4320"/>
        </w:tabs>
        <w:ind w:left="4320" w:hanging="180"/>
      </w:pPr>
    </w:lvl>
    <w:lvl w:ilvl="6" w:tplc="1A1C1018" w:tentative="1">
      <w:start w:val="1"/>
      <w:numFmt w:val="decimal"/>
      <w:lvlText w:val="%7."/>
      <w:lvlJc w:val="left"/>
      <w:pPr>
        <w:tabs>
          <w:tab w:val="num" w:pos="5040"/>
        </w:tabs>
        <w:ind w:left="5040" w:hanging="360"/>
      </w:pPr>
    </w:lvl>
    <w:lvl w:ilvl="7" w:tplc="AAF60BC8" w:tentative="1">
      <w:start w:val="1"/>
      <w:numFmt w:val="lowerLetter"/>
      <w:lvlText w:val="%8."/>
      <w:lvlJc w:val="left"/>
      <w:pPr>
        <w:tabs>
          <w:tab w:val="num" w:pos="5760"/>
        </w:tabs>
        <w:ind w:left="5760" w:hanging="360"/>
      </w:pPr>
    </w:lvl>
    <w:lvl w:ilvl="8" w:tplc="596E549E" w:tentative="1">
      <w:start w:val="1"/>
      <w:numFmt w:val="lowerRoman"/>
      <w:lvlText w:val="%9."/>
      <w:lvlJc w:val="right"/>
      <w:pPr>
        <w:tabs>
          <w:tab w:val="num" w:pos="6480"/>
        </w:tabs>
        <w:ind w:left="6480" w:hanging="180"/>
      </w:pPr>
    </w:lvl>
  </w:abstractNum>
  <w:abstractNum w:abstractNumId="20">
    <w:nsid w:val="2ECD3995"/>
    <w:multiLevelType w:val="hybridMultilevel"/>
    <w:tmpl w:val="82766C7A"/>
    <w:lvl w:ilvl="0" w:tplc="9E3CE0C6">
      <w:start w:val="114"/>
      <w:numFmt w:val="decimal"/>
      <w:lvlText w:val="%1."/>
      <w:lvlJc w:val="left"/>
      <w:pPr>
        <w:tabs>
          <w:tab w:val="num" w:pos="1419"/>
        </w:tabs>
        <w:ind w:left="1419" w:firstLine="908"/>
      </w:pPr>
      <w:rPr>
        <w:rFonts w:hint="default"/>
      </w:rPr>
    </w:lvl>
    <w:lvl w:ilvl="1" w:tplc="A7501FC0">
      <w:start w:val="1"/>
      <w:numFmt w:val="lowerLetter"/>
      <w:lvlText w:val="%2."/>
      <w:lvlJc w:val="left"/>
      <w:pPr>
        <w:tabs>
          <w:tab w:val="num" w:pos="1440"/>
        </w:tabs>
        <w:ind w:left="1440" w:hanging="360"/>
      </w:pPr>
    </w:lvl>
    <w:lvl w:ilvl="2" w:tplc="7540A736" w:tentative="1">
      <w:start w:val="1"/>
      <w:numFmt w:val="lowerRoman"/>
      <w:lvlText w:val="%3."/>
      <w:lvlJc w:val="right"/>
      <w:pPr>
        <w:tabs>
          <w:tab w:val="num" w:pos="2160"/>
        </w:tabs>
        <w:ind w:left="2160" w:hanging="180"/>
      </w:pPr>
    </w:lvl>
    <w:lvl w:ilvl="3" w:tplc="760872FA" w:tentative="1">
      <w:start w:val="1"/>
      <w:numFmt w:val="decimal"/>
      <w:lvlText w:val="%4."/>
      <w:lvlJc w:val="left"/>
      <w:pPr>
        <w:tabs>
          <w:tab w:val="num" w:pos="2880"/>
        </w:tabs>
        <w:ind w:left="2880" w:hanging="360"/>
      </w:pPr>
    </w:lvl>
    <w:lvl w:ilvl="4" w:tplc="3FE0E712" w:tentative="1">
      <w:start w:val="1"/>
      <w:numFmt w:val="lowerLetter"/>
      <w:lvlText w:val="%5."/>
      <w:lvlJc w:val="left"/>
      <w:pPr>
        <w:tabs>
          <w:tab w:val="num" w:pos="3600"/>
        </w:tabs>
        <w:ind w:left="3600" w:hanging="360"/>
      </w:pPr>
    </w:lvl>
    <w:lvl w:ilvl="5" w:tplc="3042AD56" w:tentative="1">
      <w:start w:val="1"/>
      <w:numFmt w:val="lowerRoman"/>
      <w:lvlText w:val="%6."/>
      <w:lvlJc w:val="right"/>
      <w:pPr>
        <w:tabs>
          <w:tab w:val="num" w:pos="4320"/>
        </w:tabs>
        <w:ind w:left="4320" w:hanging="180"/>
      </w:pPr>
    </w:lvl>
    <w:lvl w:ilvl="6" w:tplc="66F673C0" w:tentative="1">
      <w:start w:val="1"/>
      <w:numFmt w:val="decimal"/>
      <w:lvlText w:val="%7."/>
      <w:lvlJc w:val="left"/>
      <w:pPr>
        <w:tabs>
          <w:tab w:val="num" w:pos="5040"/>
        </w:tabs>
        <w:ind w:left="5040" w:hanging="360"/>
      </w:pPr>
    </w:lvl>
    <w:lvl w:ilvl="7" w:tplc="0C187A08" w:tentative="1">
      <w:start w:val="1"/>
      <w:numFmt w:val="lowerLetter"/>
      <w:lvlText w:val="%8."/>
      <w:lvlJc w:val="left"/>
      <w:pPr>
        <w:tabs>
          <w:tab w:val="num" w:pos="5760"/>
        </w:tabs>
        <w:ind w:left="5760" w:hanging="360"/>
      </w:pPr>
    </w:lvl>
    <w:lvl w:ilvl="8" w:tplc="E15AB396" w:tentative="1">
      <w:start w:val="1"/>
      <w:numFmt w:val="lowerRoman"/>
      <w:lvlText w:val="%9."/>
      <w:lvlJc w:val="right"/>
      <w:pPr>
        <w:tabs>
          <w:tab w:val="num" w:pos="6480"/>
        </w:tabs>
        <w:ind w:left="6480" w:hanging="180"/>
      </w:pPr>
    </w:lvl>
  </w:abstractNum>
  <w:abstractNum w:abstractNumId="21">
    <w:nsid w:val="2F4B033B"/>
    <w:multiLevelType w:val="hybridMultilevel"/>
    <w:tmpl w:val="3CB8C4EA"/>
    <w:lvl w:ilvl="0" w:tplc="0409000F">
      <w:numFmt w:val="bullet"/>
      <w:lvlText w:val="–"/>
      <w:lvlJc w:val="left"/>
      <w:pPr>
        <w:tabs>
          <w:tab w:val="num" w:pos="2295"/>
        </w:tabs>
        <w:ind w:left="2295" w:hanging="495"/>
      </w:pPr>
      <w:rPr>
        <w:rFonts w:ascii="Times New Roman" w:eastAsia="Times New Roman" w:hAnsi="Times New Roman" w:cs="Times New Roman" w:hint="default"/>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2">
    <w:nsid w:val="31E319F1"/>
    <w:multiLevelType w:val="hybridMultilevel"/>
    <w:tmpl w:val="D3C4A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830884"/>
    <w:multiLevelType w:val="hybridMultilevel"/>
    <w:tmpl w:val="E76CC9C0"/>
    <w:lvl w:ilvl="0" w:tplc="4C2829C2">
      <w:start w:val="1"/>
      <w:numFmt w:val="decimal"/>
      <w:lvlText w:val="%1."/>
      <w:lvlJc w:val="left"/>
      <w:pPr>
        <w:tabs>
          <w:tab w:val="num" w:pos="1080"/>
        </w:tabs>
        <w:ind w:left="1080" w:hanging="360"/>
      </w:pPr>
      <w:rPr>
        <w:rFonts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4">
    <w:nsid w:val="39554246"/>
    <w:multiLevelType w:val="hybridMultilevel"/>
    <w:tmpl w:val="842E4A8E"/>
    <w:lvl w:ilvl="0" w:tplc="C3C4A802">
      <w:numFmt w:val="bullet"/>
      <w:lvlText w:val="–"/>
      <w:lvlJc w:val="left"/>
      <w:pPr>
        <w:tabs>
          <w:tab w:val="num" w:pos="2295"/>
        </w:tabs>
        <w:ind w:left="2295" w:hanging="495"/>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nsid w:val="3B6A7FDE"/>
    <w:multiLevelType w:val="hybridMultilevel"/>
    <w:tmpl w:val="BB2408C0"/>
    <w:lvl w:ilvl="0" w:tplc="B9380B8E">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DBE58C3"/>
    <w:multiLevelType w:val="hybridMultilevel"/>
    <w:tmpl w:val="0966D3A8"/>
    <w:lvl w:ilvl="0" w:tplc="0409000F">
      <w:start w:val="1"/>
      <w:numFmt w:val="decimal"/>
      <w:lvlText w:val="%1."/>
      <w:lvlJc w:val="left"/>
      <w:pPr>
        <w:tabs>
          <w:tab w:val="num" w:pos="-468"/>
        </w:tabs>
        <w:ind w:left="-468" w:firstLine="908"/>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400A74BD"/>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6B13FCA"/>
    <w:multiLevelType w:val="hybridMultilevel"/>
    <w:tmpl w:val="BA282F82"/>
    <w:lvl w:ilvl="0" w:tplc="1234A3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21640E"/>
    <w:multiLevelType w:val="hybridMultilevel"/>
    <w:tmpl w:val="611CE5B0"/>
    <w:lvl w:ilvl="0" w:tplc="1234A3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1741E9"/>
    <w:multiLevelType w:val="multilevel"/>
    <w:tmpl w:val="3CB8C4EA"/>
    <w:lvl w:ilvl="0">
      <w:numFmt w:val="bullet"/>
      <w:lvlText w:val="–"/>
      <w:lvlJc w:val="left"/>
      <w:pPr>
        <w:tabs>
          <w:tab w:val="num" w:pos="2295"/>
        </w:tabs>
        <w:ind w:left="2295" w:hanging="495"/>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4AC661C5"/>
    <w:multiLevelType w:val="hybridMultilevel"/>
    <w:tmpl w:val="2C12225E"/>
    <w:lvl w:ilvl="0" w:tplc="379CDBB4">
      <w:numFmt w:val="bullet"/>
      <w:lvlText w:val="–"/>
      <w:lvlJc w:val="left"/>
      <w:pPr>
        <w:tabs>
          <w:tab w:val="num" w:pos="2295"/>
        </w:tabs>
        <w:ind w:left="2295" w:hanging="495"/>
      </w:pPr>
      <w:rPr>
        <w:rFonts w:ascii="Times New Roman" w:eastAsia="Times New Roman" w:hAnsi="Times New Roman" w:cs="Times New Roman" w:hint="default"/>
      </w:rPr>
    </w:lvl>
    <w:lvl w:ilvl="1" w:tplc="4446B4FC">
      <w:numFmt w:val="bullet"/>
      <w:lvlText w:val="–"/>
      <w:lvlJc w:val="left"/>
      <w:pPr>
        <w:tabs>
          <w:tab w:val="num" w:pos="2295"/>
        </w:tabs>
        <w:ind w:left="2295" w:hanging="495"/>
      </w:pPr>
      <w:rPr>
        <w:rFonts w:ascii="Times New Roman" w:eastAsia="Times New Roman" w:hAnsi="Times New Roman" w:cs="Times New Roman" w:hint="default"/>
      </w:rPr>
    </w:lvl>
    <w:lvl w:ilvl="2" w:tplc="AE522B4E" w:tentative="1">
      <w:start w:val="1"/>
      <w:numFmt w:val="bullet"/>
      <w:lvlText w:val=""/>
      <w:lvlJc w:val="left"/>
      <w:pPr>
        <w:tabs>
          <w:tab w:val="num" w:pos="2880"/>
        </w:tabs>
        <w:ind w:left="2880" w:hanging="360"/>
      </w:pPr>
      <w:rPr>
        <w:rFonts w:ascii="Wingdings" w:hAnsi="Wingdings" w:hint="default"/>
      </w:rPr>
    </w:lvl>
    <w:lvl w:ilvl="3" w:tplc="963AC52E" w:tentative="1">
      <w:start w:val="1"/>
      <w:numFmt w:val="bullet"/>
      <w:lvlText w:val=""/>
      <w:lvlJc w:val="left"/>
      <w:pPr>
        <w:tabs>
          <w:tab w:val="num" w:pos="3600"/>
        </w:tabs>
        <w:ind w:left="3600" w:hanging="360"/>
      </w:pPr>
      <w:rPr>
        <w:rFonts w:ascii="Symbol" w:hAnsi="Symbol" w:hint="default"/>
      </w:rPr>
    </w:lvl>
    <w:lvl w:ilvl="4" w:tplc="F1F00938" w:tentative="1">
      <w:start w:val="1"/>
      <w:numFmt w:val="bullet"/>
      <w:lvlText w:val="o"/>
      <w:lvlJc w:val="left"/>
      <w:pPr>
        <w:tabs>
          <w:tab w:val="num" w:pos="4320"/>
        </w:tabs>
        <w:ind w:left="4320" w:hanging="360"/>
      </w:pPr>
      <w:rPr>
        <w:rFonts w:ascii="Courier New" w:hAnsi="Courier New" w:cs="Courier New" w:hint="default"/>
      </w:rPr>
    </w:lvl>
    <w:lvl w:ilvl="5" w:tplc="137CC264" w:tentative="1">
      <w:start w:val="1"/>
      <w:numFmt w:val="bullet"/>
      <w:lvlText w:val=""/>
      <w:lvlJc w:val="left"/>
      <w:pPr>
        <w:tabs>
          <w:tab w:val="num" w:pos="5040"/>
        </w:tabs>
        <w:ind w:left="5040" w:hanging="360"/>
      </w:pPr>
      <w:rPr>
        <w:rFonts w:ascii="Wingdings" w:hAnsi="Wingdings" w:hint="default"/>
      </w:rPr>
    </w:lvl>
    <w:lvl w:ilvl="6" w:tplc="1744E768" w:tentative="1">
      <w:start w:val="1"/>
      <w:numFmt w:val="bullet"/>
      <w:lvlText w:val=""/>
      <w:lvlJc w:val="left"/>
      <w:pPr>
        <w:tabs>
          <w:tab w:val="num" w:pos="5760"/>
        </w:tabs>
        <w:ind w:left="5760" w:hanging="360"/>
      </w:pPr>
      <w:rPr>
        <w:rFonts w:ascii="Symbol" w:hAnsi="Symbol" w:hint="default"/>
      </w:rPr>
    </w:lvl>
    <w:lvl w:ilvl="7" w:tplc="2C541F56" w:tentative="1">
      <w:start w:val="1"/>
      <w:numFmt w:val="bullet"/>
      <w:lvlText w:val="o"/>
      <w:lvlJc w:val="left"/>
      <w:pPr>
        <w:tabs>
          <w:tab w:val="num" w:pos="6480"/>
        </w:tabs>
        <w:ind w:left="6480" w:hanging="360"/>
      </w:pPr>
      <w:rPr>
        <w:rFonts w:ascii="Courier New" w:hAnsi="Courier New" w:cs="Courier New" w:hint="default"/>
      </w:rPr>
    </w:lvl>
    <w:lvl w:ilvl="8" w:tplc="716C9FA4" w:tentative="1">
      <w:start w:val="1"/>
      <w:numFmt w:val="bullet"/>
      <w:lvlText w:val=""/>
      <w:lvlJc w:val="left"/>
      <w:pPr>
        <w:tabs>
          <w:tab w:val="num" w:pos="7200"/>
        </w:tabs>
        <w:ind w:left="7200" w:hanging="360"/>
      </w:pPr>
      <w:rPr>
        <w:rFonts w:ascii="Wingdings" w:hAnsi="Wingdings" w:hint="default"/>
      </w:rPr>
    </w:lvl>
  </w:abstractNum>
  <w:abstractNum w:abstractNumId="34">
    <w:nsid w:val="4C0772FD"/>
    <w:multiLevelType w:val="hybridMultilevel"/>
    <w:tmpl w:val="5B16B164"/>
    <w:lvl w:ilvl="0" w:tplc="C3C4A802">
      <w:numFmt w:val="bullet"/>
      <w:lvlText w:val="–"/>
      <w:lvlJc w:val="left"/>
      <w:pPr>
        <w:tabs>
          <w:tab w:val="num" w:pos="2295"/>
        </w:tabs>
        <w:ind w:left="2295" w:hanging="4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C8B3C46"/>
    <w:multiLevelType w:val="hybridMultilevel"/>
    <w:tmpl w:val="799E19C6"/>
    <w:lvl w:ilvl="0" w:tplc="820CA962">
      <w:start w:val="1"/>
      <w:numFmt w:val="decimal"/>
      <w:lvlRestart w:val="0"/>
      <w:pStyle w:val="ListNumber"/>
      <w:lvlText w:val="03.%1."/>
      <w:lvlJc w:val="left"/>
      <w:pPr>
        <w:tabs>
          <w:tab w:val="num" w:pos="567"/>
        </w:tabs>
        <w:ind w:left="0" w:firstLine="0"/>
      </w:pPr>
      <w:rPr>
        <w:rFonts w:hint="default"/>
      </w:rPr>
    </w:lvl>
    <w:lvl w:ilvl="1" w:tplc="B6D6D744" w:tentative="1">
      <w:start w:val="1"/>
      <w:numFmt w:val="lowerLetter"/>
      <w:lvlText w:val="%2."/>
      <w:lvlJc w:val="left"/>
      <w:pPr>
        <w:tabs>
          <w:tab w:val="num" w:pos="1440"/>
        </w:tabs>
        <w:ind w:left="1440" w:hanging="360"/>
      </w:pPr>
    </w:lvl>
    <w:lvl w:ilvl="2" w:tplc="0CAC7480" w:tentative="1">
      <w:start w:val="1"/>
      <w:numFmt w:val="lowerRoman"/>
      <w:lvlText w:val="%3."/>
      <w:lvlJc w:val="right"/>
      <w:pPr>
        <w:tabs>
          <w:tab w:val="num" w:pos="2160"/>
        </w:tabs>
        <w:ind w:left="2160" w:hanging="180"/>
      </w:pPr>
    </w:lvl>
    <w:lvl w:ilvl="3" w:tplc="F5684E10" w:tentative="1">
      <w:start w:val="1"/>
      <w:numFmt w:val="decimal"/>
      <w:lvlText w:val="%4."/>
      <w:lvlJc w:val="left"/>
      <w:pPr>
        <w:tabs>
          <w:tab w:val="num" w:pos="2880"/>
        </w:tabs>
        <w:ind w:left="2880" w:hanging="360"/>
      </w:pPr>
    </w:lvl>
    <w:lvl w:ilvl="4" w:tplc="36944D80" w:tentative="1">
      <w:start w:val="1"/>
      <w:numFmt w:val="lowerLetter"/>
      <w:lvlText w:val="%5."/>
      <w:lvlJc w:val="left"/>
      <w:pPr>
        <w:tabs>
          <w:tab w:val="num" w:pos="3600"/>
        </w:tabs>
        <w:ind w:left="3600" w:hanging="360"/>
      </w:pPr>
    </w:lvl>
    <w:lvl w:ilvl="5" w:tplc="A1C46636" w:tentative="1">
      <w:start w:val="1"/>
      <w:numFmt w:val="lowerRoman"/>
      <w:lvlText w:val="%6."/>
      <w:lvlJc w:val="right"/>
      <w:pPr>
        <w:tabs>
          <w:tab w:val="num" w:pos="4320"/>
        </w:tabs>
        <w:ind w:left="4320" w:hanging="180"/>
      </w:pPr>
    </w:lvl>
    <w:lvl w:ilvl="6" w:tplc="A2005A4A" w:tentative="1">
      <w:start w:val="1"/>
      <w:numFmt w:val="decimal"/>
      <w:lvlText w:val="%7."/>
      <w:lvlJc w:val="left"/>
      <w:pPr>
        <w:tabs>
          <w:tab w:val="num" w:pos="5040"/>
        </w:tabs>
        <w:ind w:left="5040" w:hanging="360"/>
      </w:pPr>
    </w:lvl>
    <w:lvl w:ilvl="7" w:tplc="5672AD7A" w:tentative="1">
      <w:start w:val="1"/>
      <w:numFmt w:val="lowerLetter"/>
      <w:lvlText w:val="%8."/>
      <w:lvlJc w:val="left"/>
      <w:pPr>
        <w:tabs>
          <w:tab w:val="num" w:pos="5760"/>
        </w:tabs>
        <w:ind w:left="5760" w:hanging="360"/>
      </w:pPr>
    </w:lvl>
    <w:lvl w:ilvl="8" w:tplc="BA18C19C" w:tentative="1">
      <w:start w:val="1"/>
      <w:numFmt w:val="lowerRoman"/>
      <w:lvlText w:val="%9."/>
      <w:lvlJc w:val="right"/>
      <w:pPr>
        <w:tabs>
          <w:tab w:val="num" w:pos="6480"/>
        </w:tabs>
        <w:ind w:left="6480" w:hanging="180"/>
      </w:pPr>
    </w:lvl>
  </w:abstractNum>
  <w:abstractNum w:abstractNumId="36">
    <w:nsid w:val="4EA67A6F"/>
    <w:multiLevelType w:val="multilevel"/>
    <w:tmpl w:val="6A3E3634"/>
    <w:lvl w:ilvl="0">
      <w:start w:val="1"/>
      <w:numFmt w:val="decimal"/>
      <w:lvlText w:val="%1."/>
      <w:lvlJc w:val="left"/>
      <w:pPr>
        <w:tabs>
          <w:tab w:val="num" w:pos="-468"/>
        </w:tabs>
        <w:ind w:left="-468" w:firstLine="908"/>
      </w:pPr>
      <w:rPr>
        <w:rFonts w:hint="default"/>
      </w:rPr>
    </w:lvl>
    <w:lvl w:ilvl="1">
      <w:start w:val="1"/>
      <w:numFmt w:val="lowerRoman"/>
      <w:lvlText w:val="(%2)"/>
      <w:lvlJc w:val="left"/>
      <w:pPr>
        <w:tabs>
          <w:tab w:val="num" w:pos="1800"/>
        </w:tabs>
        <w:ind w:left="1800" w:hanging="720"/>
      </w:pPr>
      <w:rPr>
        <w:rFonts w:hint="default"/>
      </w:rPr>
    </w:lvl>
    <w:lvl w:ilvl="2">
      <w:start w:val="1"/>
      <w:numFmt w:val="decimal"/>
      <w:lvlText w:val="(%3)"/>
      <w:lvlJc w:val="left"/>
      <w:pPr>
        <w:tabs>
          <w:tab w:val="num" w:pos="2340"/>
        </w:tabs>
        <w:ind w:left="2340" w:hanging="360"/>
      </w:pPr>
      <w:rPr>
        <w:rFonts w:ascii="Arial" w:hAnsi="Arial" w:cs="Arial" w:hint="default"/>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19174F7"/>
    <w:multiLevelType w:val="hybridMultilevel"/>
    <w:tmpl w:val="28A805D8"/>
    <w:lvl w:ilvl="0" w:tplc="AEB04A72">
      <w:start w:val="1"/>
      <w:numFmt w:val="lowerRoman"/>
      <w:lvlText w:val="(%1)"/>
      <w:lvlJc w:val="left"/>
      <w:pPr>
        <w:tabs>
          <w:tab w:val="num" w:pos="1930"/>
        </w:tabs>
        <w:ind w:left="193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42C5647"/>
    <w:multiLevelType w:val="hybridMultilevel"/>
    <w:tmpl w:val="D368E7F0"/>
    <w:lvl w:ilvl="0" w:tplc="3FD08484">
      <w:numFmt w:val="bullet"/>
      <w:lvlText w:val="-"/>
      <w:lvlJc w:val="left"/>
      <w:pPr>
        <w:ind w:left="1440" w:hanging="720"/>
      </w:pPr>
      <w:rPr>
        <w:rFonts w:ascii="Times New Roman" w:eastAsia="Times New Roman" w:hAnsi="Times New Roman" w:hint="default"/>
      </w:rPr>
    </w:lvl>
    <w:lvl w:ilvl="1" w:tplc="57BC3824" w:tentative="1">
      <w:start w:val="1"/>
      <w:numFmt w:val="bullet"/>
      <w:lvlText w:val="o"/>
      <w:lvlJc w:val="left"/>
      <w:pPr>
        <w:ind w:left="1800" w:hanging="360"/>
      </w:pPr>
      <w:rPr>
        <w:rFonts w:ascii="Courier New" w:hAnsi="Courier New" w:hint="default"/>
      </w:rPr>
    </w:lvl>
    <w:lvl w:ilvl="2" w:tplc="4698A322" w:tentative="1">
      <w:start w:val="1"/>
      <w:numFmt w:val="bullet"/>
      <w:lvlText w:val=""/>
      <w:lvlJc w:val="left"/>
      <w:pPr>
        <w:ind w:left="2520" w:hanging="360"/>
      </w:pPr>
      <w:rPr>
        <w:rFonts w:ascii="Wingdings" w:hAnsi="Wingdings" w:hint="default"/>
      </w:rPr>
    </w:lvl>
    <w:lvl w:ilvl="3" w:tplc="E7AA05B8" w:tentative="1">
      <w:start w:val="1"/>
      <w:numFmt w:val="bullet"/>
      <w:lvlText w:val=""/>
      <w:lvlJc w:val="left"/>
      <w:pPr>
        <w:ind w:left="3240" w:hanging="360"/>
      </w:pPr>
      <w:rPr>
        <w:rFonts w:ascii="Symbol" w:hAnsi="Symbol" w:hint="default"/>
      </w:rPr>
    </w:lvl>
    <w:lvl w:ilvl="4" w:tplc="DAE88B58" w:tentative="1">
      <w:start w:val="1"/>
      <w:numFmt w:val="bullet"/>
      <w:lvlText w:val="o"/>
      <w:lvlJc w:val="left"/>
      <w:pPr>
        <w:ind w:left="3960" w:hanging="360"/>
      </w:pPr>
      <w:rPr>
        <w:rFonts w:ascii="Courier New" w:hAnsi="Courier New" w:hint="default"/>
      </w:rPr>
    </w:lvl>
    <w:lvl w:ilvl="5" w:tplc="113A430C" w:tentative="1">
      <w:start w:val="1"/>
      <w:numFmt w:val="bullet"/>
      <w:lvlText w:val=""/>
      <w:lvlJc w:val="left"/>
      <w:pPr>
        <w:ind w:left="4680" w:hanging="360"/>
      </w:pPr>
      <w:rPr>
        <w:rFonts w:ascii="Wingdings" w:hAnsi="Wingdings" w:hint="default"/>
      </w:rPr>
    </w:lvl>
    <w:lvl w:ilvl="6" w:tplc="7E805EFA" w:tentative="1">
      <w:start w:val="1"/>
      <w:numFmt w:val="bullet"/>
      <w:lvlText w:val=""/>
      <w:lvlJc w:val="left"/>
      <w:pPr>
        <w:ind w:left="5400" w:hanging="360"/>
      </w:pPr>
      <w:rPr>
        <w:rFonts w:ascii="Symbol" w:hAnsi="Symbol" w:hint="default"/>
      </w:rPr>
    </w:lvl>
    <w:lvl w:ilvl="7" w:tplc="F8929444" w:tentative="1">
      <w:start w:val="1"/>
      <w:numFmt w:val="bullet"/>
      <w:lvlText w:val="o"/>
      <w:lvlJc w:val="left"/>
      <w:pPr>
        <w:ind w:left="6120" w:hanging="360"/>
      </w:pPr>
      <w:rPr>
        <w:rFonts w:ascii="Courier New" w:hAnsi="Courier New" w:hint="default"/>
      </w:rPr>
    </w:lvl>
    <w:lvl w:ilvl="8" w:tplc="9F24B198" w:tentative="1">
      <w:start w:val="1"/>
      <w:numFmt w:val="bullet"/>
      <w:lvlText w:val=""/>
      <w:lvlJc w:val="left"/>
      <w:pPr>
        <w:ind w:left="6840" w:hanging="360"/>
      </w:pPr>
      <w:rPr>
        <w:rFonts w:ascii="Wingdings" w:hAnsi="Wingdings" w:hint="default"/>
      </w:rPr>
    </w:lvl>
  </w:abstractNum>
  <w:abstractNum w:abstractNumId="39">
    <w:nsid w:val="549F3206"/>
    <w:multiLevelType w:val="multilevel"/>
    <w:tmpl w:val="901E543A"/>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0">
    <w:nsid w:val="551C6503"/>
    <w:multiLevelType w:val="hybridMultilevel"/>
    <w:tmpl w:val="0688CE22"/>
    <w:lvl w:ilvl="0" w:tplc="C3C4A802">
      <w:numFmt w:val="bullet"/>
      <w:lvlText w:val="–"/>
      <w:lvlJc w:val="left"/>
      <w:pPr>
        <w:tabs>
          <w:tab w:val="num" w:pos="2295"/>
        </w:tabs>
        <w:ind w:left="2295" w:hanging="495"/>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9473E80"/>
    <w:multiLevelType w:val="hybridMultilevel"/>
    <w:tmpl w:val="F2A67C4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793C4A"/>
    <w:multiLevelType w:val="multilevel"/>
    <w:tmpl w:val="6F28B19E"/>
    <w:lvl w:ilvl="0">
      <w:start w:val="1"/>
      <w:numFmt w:val="decimal"/>
      <w:lvlText w:val="%1."/>
      <w:lvlJc w:val="left"/>
      <w:pPr>
        <w:tabs>
          <w:tab w:val="left" w:pos="0"/>
        </w:tabs>
        <w:ind w:left="0" w:firstLine="0"/>
      </w:pPr>
      <w:rPr>
        <w:rFonts w:hint="default"/>
        <w:b w:val="0"/>
        <w:strike w:val="0"/>
      </w:rPr>
    </w:lvl>
    <w:lvl w:ilvl="1">
      <w:start w:val="1"/>
      <w:numFmt w:val="lowerRoman"/>
      <w:lvlText w:val="(%2)"/>
      <w:lvlJc w:val="left"/>
      <w:pPr>
        <w:tabs>
          <w:tab w:val="left" w:pos="0"/>
        </w:tabs>
        <w:ind w:left="567" w:firstLine="0"/>
      </w:pPr>
      <w:rPr>
        <w:rFonts w:hint="default"/>
      </w:rPr>
    </w:lvl>
    <w:lvl w:ilvl="2">
      <w:start w:val="1"/>
      <w:numFmt w:val="lowerRoman"/>
      <w:lvlText w:val="(%3)"/>
      <w:lvlJc w:val="left"/>
      <w:pPr>
        <w:tabs>
          <w:tab w:val="left" w:pos="0"/>
        </w:tabs>
        <w:ind w:left="1134" w:firstLine="0"/>
      </w:pPr>
      <w:rPr>
        <w:rFonts w:hint="default"/>
      </w:rPr>
    </w:lvl>
    <w:lvl w:ilvl="3">
      <w:start w:val="1"/>
      <w:numFmt w:val="bullet"/>
      <w:lvlText w:val=""/>
      <w:lvlJc w:val="left"/>
      <w:pPr>
        <w:tabs>
          <w:tab w:val="left" w:pos="0"/>
        </w:tabs>
        <w:ind w:left="1701" w:firstLine="0"/>
      </w:pPr>
      <w:rPr>
        <w:rFonts w:hint="default"/>
      </w:rPr>
    </w:lvl>
    <w:lvl w:ilvl="4">
      <w:start w:val="1"/>
      <w:numFmt w:val="bullet"/>
      <w:lvlText w:val=""/>
      <w:lvlJc w:val="left"/>
      <w:pPr>
        <w:tabs>
          <w:tab w:val="left" w:pos="0"/>
        </w:tabs>
        <w:ind w:left="2268" w:firstLine="0"/>
      </w:pPr>
      <w:rPr>
        <w:rFonts w:hint="default"/>
      </w:rPr>
    </w:lvl>
    <w:lvl w:ilvl="5">
      <w:start w:val="1"/>
      <w:numFmt w:val="bullet"/>
      <w:lvlText w:val=""/>
      <w:lvlJc w:val="left"/>
      <w:pPr>
        <w:tabs>
          <w:tab w:val="left" w:pos="0"/>
        </w:tabs>
        <w:ind w:left="2835" w:firstLine="0"/>
      </w:pPr>
      <w:rPr>
        <w:rFonts w:hint="default"/>
      </w:rPr>
    </w:lvl>
    <w:lvl w:ilvl="6">
      <w:start w:val="1"/>
      <w:numFmt w:val="bullet"/>
      <w:lvlText w:val=""/>
      <w:lvlJc w:val="left"/>
      <w:pPr>
        <w:tabs>
          <w:tab w:val="left" w:pos="0"/>
        </w:tabs>
        <w:ind w:left="3402" w:firstLine="0"/>
      </w:pPr>
      <w:rPr>
        <w:rFonts w:hint="default"/>
      </w:rPr>
    </w:lvl>
    <w:lvl w:ilvl="7">
      <w:start w:val="1"/>
      <w:numFmt w:val="bullet"/>
      <w:lvlText w:val=""/>
      <w:lvlJc w:val="left"/>
      <w:pPr>
        <w:tabs>
          <w:tab w:val="left" w:pos="0"/>
        </w:tabs>
        <w:ind w:left="3969" w:firstLine="0"/>
      </w:pPr>
      <w:rPr>
        <w:rFonts w:hint="default"/>
      </w:rPr>
    </w:lvl>
    <w:lvl w:ilvl="8">
      <w:start w:val="1"/>
      <w:numFmt w:val="bullet"/>
      <w:lvlText w:val=""/>
      <w:lvlJc w:val="left"/>
      <w:pPr>
        <w:tabs>
          <w:tab w:val="left" w:pos="0"/>
        </w:tabs>
        <w:ind w:left="4535" w:firstLine="0"/>
      </w:pPr>
      <w:rPr>
        <w:rFonts w:hint="default"/>
      </w:rPr>
    </w:lvl>
  </w:abstractNum>
  <w:abstractNum w:abstractNumId="43">
    <w:nsid w:val="670C0A7C"/>
    <w:multiLevelType w:val="hybridMultilevel"/>
    <w:tmpl w:val="3FEE1D3E"/>
    <w:lvl w:ilvl="0" w:tplc="2BA25AB4">
      <w:numFmt w:val="bullet"/>
      <w:lvlText w:val="•"/>
      <w:lvlJc w:val="left"/>
      <w:pPr>
        <w:ind w:left="1704" w:hanging="57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4">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5">
    <w:nsid w:val="6EF21C54"/>
    <w:multiLevelType w:val="hybridMultilevel"/>
    <w:tmpl w:val="ECCCD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7">
    <w:nsid w:val="77E909F6"/>
    <w:multiLevelType w:val="hybridMultilevel"/>
    <w:tmpl w:val="21504CEE"/>
    <w:lvl w:ilvl="0" w:tplc="0556F742">
      <w:start w:val="1"/>
      <w:numFmt w:val="decimal"/>
      <w:lvlText w:val="%1."/>
      <w:lvlJc w:val="left"/>
      <w:pPr>
        <w:tabs>
          <w:tab w:val="num" w:pos="360"/>
        </w:tabs>
        <w:ind w:left="360" w:hanging="360"/>
      </w:pPr>
      <w:rPr>
        <w:rFonts w:ascii="Arial" w:hAnsi="Arial" w:cs="Arial" w:hint="default"/>
      </w:rPr>
    </w:lvl>
    <w:lvl w:ilvl="1" w:tplc="41804314" w:tentative="1">
      <w:start w:val="1"/>
      <w:numFmt w:val="lowerLetter"/>
      <w:lvlText w:val="%2."/>
      <w:lvlJc w:val="left"/>
      <w:pPr>
        <w:tabs>
          <w:tab w:val="num" w:pos="1440"/>
        </w:tabs>
        <w:ind w:left="1440" w:hanging="360"/>
      </w:pPr>
    </w:lvl>
    <w:lvl w:ilvl="2" w:tplc="EB9A018E" w:tentative="1">
      <w:start w:val="1"/>
      <w:numFmt w:val="lowerRoman"/>
      <w:lvlText w:val="%3."/>
      <w:lvlJc w:val="right"/>
      <w:pPr>
        <w:tabs>
          <w:tab w:val="num" w:pos="2160"/>
        </w:tabs>
        <w:ind w:left="2160" w:hanging="180"/>
      </w:pPr>
    </w:lvl>
    <w:lvl w:ilvl="3" w:tplc="09C8AD80" w:tentative="1">
      <w:start w:val="1"/>
      <w:numFmt w:val="decimal"/>
      <w:lvlText w:val="%4."/>
      <w:lvlJc w:val="left"/>
      <w:pPr>
        <w:tabs>
          <w:tab w:val="num" w:pos="2880"/>
        </w:tabs>
        <w:ind w:left="2880" w:hanging="360"/>
      </w:pPr>
    </w:lvl>
    <w:lvl w:ilvl="4" w:tplc="B1C0AF88" w:tentative="1">
      <w:start w:val="1"/>
      <w:numFmt w:val="lowerLetter"/>
      <w:lvlText w:val="%5."/>
      <w:lvlJc w:val="left"/>
      <w:pPr>
        <w:tabs>
          <w:tab w:val="num" w:pos="3600"/>
        </w:tabs>
        <w:ind w:left="3600" w:hanging="360"/>
      </w:pPr>
    </w:lvl>
    <w:lvl w:ilvl="5" w:tplc="9D10D71C" w:tentative="1">
      <w:start w:val="1"/>
      <w:numFmt w:val="lowerRoman"/>
      <w:lvlText w:val="%6."/>
      <w:lvlJc w:val="right"/>
      <w:pPr>
        <w:tabs>
          <w:tab w:val="num" w:pos="4320"/>
        </w:tabs>
        <w:ind w:left="4320" w:hanging="180"/>
      </w:pPr>
    </w:lvl>
    <w:lvl w:ilvl="6" w:tplc="06CABD62" w:tentative="1">
      <w:start w:val="1"/>
      <w:numFmt w:val="decimal"/>
      <w:lvlText w:val="%7."/>
      <w:lvlJc w:val="left"/>
      <w:pPr>
        <w:tabs>
          <w:tab w:val="num" w:pos="5040"/>
        </w:tabs>
        <w:ind w:left="5040" w:hanging="360"/>
      </w:pPr>
    </w:lvl>
    <w:lvl w:ilvl="7" w:tplc="DC3460C8" w:tentative="1">
      <w:start w:val="1"/>
      <w:numFmt w:val="lowerLetter"/>
      <w:lvlText w:val="%8."/>
      <w:lvlJc w:val="left"/>
      <w:pPr>
        <w:tabs>
          <w:tab w:val="num" w:pos="5760"/>
        </w:tabs>
        <w:ind w:left="5760" w:hanging="360"/>
      </w:pPr>
    </w:lvl>
    <w:lvl w:ilvl="8" w:tplc="35DA3606" w:tentative="1">
      <w:start w:val="1"/>
      <w:numFmt w:val="lowerRoman"/>
      <w:lvlText w:val="%9."/>
      <w:lvlJc w:val="right"/>
      <w:pPr>
        <w:tabs>
          <w:tab w:val="num" w:pos="6480"/>
        </w:tabs>
        <w:ind w:left="6480" w:hanging="180"/>
      </w:pPr>
    </w:lvl>
  </w:abstractNum>
  <w:abstractNum w:abstractNumId="48">
    <w:nsid w:val="799F20E6"/>
    <w:multiLevelType w:val="hybridMultilevel"/>
    <w:tmpl w:val="9CBECC72"/>
    <w:lvl w:ilvl="0" w:tplc="E90C3836">
      <w:start w:val="1"/>
      <w:numFmt w:val="decimal"/>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29"/>
  </w:num>
  <w:num w:numId="3">
    <w:abstractNumId w:val="0"/>
  </w:num>
  <w:num w:numId="4">
    <w:abstractNumId w:val="35"/>
  </w:num>
  <w:num w:numId="5">
    <w:abstractNumId w:val="3"/>
  </w:num>
  <w:num w:numId="6">
    <w:abstractNumId w:val="14"/>
  </w:num>
  <w:num w:numId="7">
    <w:abstractNumId w:val="25"/>
  </w:num>
  <w:num w:numId="8">
    <w:abstractNumId w:val="20"/>
  </w:num>
  <w:num w:numId="9">
    <w:abstractNumId w:val="38"/>
  </w:num>
  <w:num w:numId="10">
    <w:abstractNumId w:val="23"/>
  </w:num>
  <w:num w:numId="11">
    <w:abstractNumId w:val="21"/>
  </w:num>
  <w:num w:numId="12">
    <w:abstractNumId w:val="32"/>
  </w:num>
  <w:num w:numId="13">
    <w:abstractNumId w:val="33"/>
  </w:num>
  <w:num w:numId="14">
    <w:abstractNumId w:val="15"/>
  </w:num>
  <w:num w:numId="15">
    <w:abstractNumId w:val="10"/>
  </w:num>
  <w:num w:numId="16">
    <w:abstractNumId w:val="9"/>
  </w:num>
  <w:num w:numId="17">
    <w:abstractNumId w:val="16"/>
  </w:num>
  <w:num w:numId="18">
    <w:abstractNumId w:val="37"/>
  </w:num>
  <w:num w:numId="19">
    <w:abstractNumId w:val="13"/>
  </w:num>
  <w:num w:numId="20">
    <w:abstractNumId w:val="5"/>
  </w:num>
  <w:num w:numId="21">
    <w:abstractNumId w:val="27"/>
  </w:num>
  <w:num w:numId="22">
    <w:abstractNumId w:val="19"/>
  </w:num>
  <w:num w:numId="23">
    <w:abstractNumId w:val="36"/>
  </w:num>
  <w:num w:numId="24">
    <w:abstractNumId w:val="4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7"/>
  </w:num>
  <w:num w:numId="28">
    <w:abstractNumId w:val="34"/>
  </w:num>
  <w:num w:numId="29">
    <w:abstractNumId w:val="40"/>
  </w:num>
  <w:num w:numId="30">
    <w:abstractNumId w:val="24"/>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6"/>
  </w:num>
  <w:num w:numId="34">
    <w:abstractNumId w:val="43"/>
  </w:num>
  <w:num w:numId="35">
    <w:abstractNumId w:val="18"/>
  </w:num>
  <w:num w:numId="36">
    <w:abstractNumId w:val="41"/>
  </w:num>
  <w:num w:numId="37">
    <w:abstractNumId w:val="3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44"/>
  </w:num>
  <w:num w:numId="39">
    <w:abstractNumId w:val="46"/>
  </w:num>
  <w:num w:numId="40">
    <w:abstractNumId w:val="1"/>
  </w:num>
  <w:num w:numId="41">
    <w:abstractNumId w:val="45"/>
  </w:num>
  <w:num w:numId="42">
    <w:abstractNumId w:val="22"/>
  </w:num>
  <w:num w:numId="43">
    <w:abstractNumId w:val="25"/>
    <w:lvlOverride w:ilvl="0">
      <w:startOverride w:val="1"/>
    </w:lvlOverride>
  </w:num>
  <w:num w:numId="44">
    <w:abstractNumId w:val="42"/>
  </w:num>
  <w:num w:numId="45">
    <w:abstractNumId w:val="8"/>
  </w:num>
  <w:num w:numId="46">
    <w:abstractNumId w:val="28"/>
  </w:num>
  <w:num w:numId="47">
    <w:abstractNumId w:val="7"/>
  </w:num>
  <w:num w:numId="48">
    <w:abstractNumId w:val="48"/>
  </w:num>
  <w:num w:numId="49">
    <w:abstractNumId w:val="2"/>
  </w:num>
  <w:num w:numId="50">
    <w:abstractNumId w:val="31"/>
  </w:num>
  <w:num w:numId="51">
    <w:abstractNumId w:val="30"/>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911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3B9"/>
    <w:rsid w:val="00002329"/>
    <w:rsid w:val="00003595"/>
    <w:rsid w:val="000077EA"/>
    <w:rsid w:val="000113F5"/>
    <w:rsid w:val="00013766"/>
    <w:rsid w:val="00016425"/>
    <w:rsid w:val="00020A1A"/>
    <w:rsid w:val="000220D5"/>
    <w:rsid w:val="0002251A"/>
    <w:rsid w:val="0002279E"/>
    <w:rsid w:val="0002462E"/>
    <w:rsid w:val="00027255"/>
    <w:rsid w:val="00027DDE"/>
    <w:rsid w:val="0003420E"/>
    <w:rsid w:val="000354FA"/>
    <w:rsid w:val="000360E0"/>
    <w:rsid w:val="000365A1"/>
    <w:rsid w:val="00036A39"/>
    <w:rsid w:val="00037899"/>
    <w:rsid w:val="00037CB9"/>
    <w:rsid w:val="00042EF6"/>
    <w:rsid w:val="00043562"/>
    <w:rsid w:val="00043577"/>
    <w:rsid w:val="00043AAC"/>
    <w:rsid w:val="00043CAA"/>
    <w:rsid w:val="00044C33"/>
    <w:rsid w:val="00045EA3"/>
    <w:rsid w:val="000479F9"/>
    <w:rsid w:val="00051222"/>
    <w:rsid w:val="00054C48"/>
    <w:rsid w:val="00056219"/>
    <w:rsid w:val="00056F32"/>
    <w:rsid w:val="000611F6"/>
    <w:rsid w:val="000619D2"/>
    <w:rsid w:val="00062B30"/>
    <w:rsid w:val="000646A9"/>
    <w:rsid w:val="00065777"/>
    <w:rsid w:val="000672D5"/>
    <w:rsid w:val="00072502"/>
    <w:rsid w:val="0007367F"/>
    <w:rsid w:val="00074509"/>
    <w:rsid w:val="00075432"/>
    <w:rsid w:val="00076013"/>
    <w:rsid w:val="000767BA"/>
    <w:rsid w:val="00077816"/>
    <w:rsid w:val="00080A77"/>
    <w:rsid w:val="00081C7A"/>
    <w:rsid w:val="00085F3A"/>
    <w:rsid w:val="000872C0"/>
    <w:rsid w:val="000874AE"/>
    <w:rsid w:val="00087569"/>
    <w:rsid w:val="00090676"/>
    <w:rsid w:val="00090E6C"/>
    <w:rsid w:val="0009161B"/>
    <w:rsid w:val="000932A0"/>
    <w:rsid w:val="000947A8"/>
    <w:rsid w:val="000959F5"/>
    <w:rsid w:val="000968ED"/>
    <w:rsid w:val="00096DED"/>
    <w:rsid w:val="000A06D5"/>
    <w:rsid w:val="000A15FB"/>
    <w:rsid w:val="000A18BF"/>
    <w:rsid w:val="000A3548"/>
    <w:rsid w:val="000A4A39"/>
    <w:rsid w:val="000A5E85"/>
    <w:rsid w:val="000A7637"/>
    <w:rsid w:val="000B50D0"/>
    <w:rsid w:val="000B788D"/>
    <w:rsid w:val="000B7B14"/>
    <w:rsid w:val="000C0DAC"/>
    <w:rsid w:val="000C2A4D"/>
    <w:rsid w:val="000C4EAC"/>
    <w:rsid w:val="000C63AE"/>
    <w:rsid w:val="000C66C8"/>
    <w:rsid w:val="000D11F4"/>
    <w:rsid w:val="000D1BF9"/>
    <w:rsid w:val="000D3264"/>
    <w:rsid w:val="000D4898"/>
    <w:rsid w:val="000D51B0"/>
    <w:rsid w:val="000D7D36"/>
    <w:rsid w:val="000E0657"/>
    <w:rsid w:val="000E1EB4"/>
    <w:rsid w:val="000F2F85"/>
    <w:rsid w:val="000F32DB"/>
    <w:rsid w:val="000F37BC"/>
    <w:rsid w:val="000F5E21"/>
    <w:rsid w:val="000F5E56"/>
    <w:rsid w:val="000F781E"/>
    <w:rsid w:val="001012E4"/>
    <w:rsid w:val="00101C29"/>
    <w:rsid w:val="00101FFA"/>
    <w:rsid w:val="00102DA9"/>
    <w:rsid w:val="00103CE0"/>
    <w:rsid w:val="0010483F"/>
    <w:rsid w:val="00113D42"/>
    <w:rsid w:val="00115EA9"/>
    <w:rsid w:val="001168BB"/>
    <w:rsid w:val="0012026C"/>
    <w:rsid w:val="00120953"/>
    <w:rsid w:val="00120CB1"/>
    <w:rsid w:val="00121D60"/>
    <w:rsid w:val="00125667"/>
    <w:rsid w:val="00125A44"/>
    <w:rsid w:val="0012724D"/>
    <w:rsid w:val="00132D4F"/>
    <w:rsid w:val="00132E3F"/>
    <w:rsid w:val="001362EE"/>
    <w:rsid w:val="0013729C"/>
    <w:rsid w:val="00142FBC"/>
    <w:rsid w:val="00143FF1"/>
    <w:rsid w:val="00144E2E"/>
    <w:rsid w:val="0015364E"/>
    <w:rsid w:val="00153B70"/>
    <w:rsid w:val="00156DBC"/>
    <w:rsid w:val="00157CA5"/>
    <w:rsid w:val="00160E48"/>
    <w:rsid w:val="0016162A"/>
    <w:rsid w:val="0016285F"/>
    <w:rsid w:val="0016293B"/>
    <w:rsid w:val="00162A2E"/>
    <w:rsid w:val="00162E4C"/>
    <w:rsid w:val="00164A5C"/>
    <w:rsid w:val="00164C71"/>
    <w:rsid w:val="00166F94"/>
    <w:rsid w:val="001670C6"/>
    <w:rsid w:val="00167EB9"/>
    <w:rsid w:val="00167F3B"/>
    <w:rsid w:val="001702C4"/>
    <w:rsid w:val="0017048F"/>
    <w:rsid w:val="001741D2"/>
    <w:rsid w:val="001743EE"/>
    <w:rsid w:val="00175157"/>
    <w:rsid w:val="00175FA4"/>
    <w:rsid w:val="001773C9"/>
    <w:rsid w:val="00181607"/>
    <w:rsid w:val="001823AC"/>
    <w:rsid w:val="001832A6"/>
    <w:rsid w:val="001835AC"/>
    <w:rsid w:val="001866AA"/>
    <w:rsid w:val="001875D8"/>
    <w:rsid w:val="001934B6"/>
    <w:rsid w:val="00193656"/>
    <w:rsid w:val="00194D0A"/>
    <w:rsid w:val="00196F9D"/>
    <w:rsid w:val="001A08C9"/>
    <w:rsid w:val="001A0A2C"/>
    <w:rsid w:val="001A0B09"/>
    <w:rsid w:val="001A4947"/>
    <w:rsid w:val="001B10F7"/>
    <w:rsid w:val="001B46FC"/>
    <w:rsid w:val="001B565A"/>
    <w:rsid w:val="001B5909"/>
    <w:rsid w:val="001B6143"/>
    <w:rsid w:val="001B74AF"/>
    <w:rsid w:val="001C149E"/>
    <w:rsid w:val="001C2984"/>
    <w:rsid w:val="001C2A94"/>
    <w:rsid w:val="001C3673"/>
    <w:rsid w:val="001C4B74"/>
    <w:rsid w:val="001C6A67"/>
    <w:rsid w:val="001D4DCB"/>
    <w:rsid w:val="001D58F9"/>
    <w:rsid w:val="001E0C9C"/>
    <w:rsid w:val="001E0DF1"/>
    <w:rsid w:val="001E1500"/>
    <w:rsid w:val="001E15CC"/>
    <w:rsid w:val="001E4639"/>
    <w:rsid w:val="001E49EE"/>
    <w:rsid w:val="001E60D3"/>
    <w:rsid w:val="001E68CF"/>
    <w:rsid w:val="001F199D"/>
    <w:rsid w:val="001F3543"/>
    <w:rsid w:val="001F3675"/>
    <w:rsid w:val="001F6AA4"/>
    <w:rsid w:val="001F7119"/>
    <w:rsid w:val="001F75AC"/>
    <w:rsid w:val="001F7779"/>
    <w:rsid w:val="00201E8B"/>
    <w:rsid w:val="0020231D"/>
    <w:rsid w:val="00204055"/>
    <w:rsid w:val="0020577A"/>
    <w:rsid w:val="002061BD"/>
    <w:rsid w:val="0020696D"/>
    <w:rsid w:val="00207910"/>
    <w:rsid w:val="00210301"/>
    <w:rsid w:val="00211052"/>
    <w:rsid w:val="002117AD"/>
    <w:rsid w:val="00217899"/>
    <w:rsid w:val="002231BC"/>
    <w:rsid w:val="0022347F"/>
    <w:rsid w:val="00223A2B"/>
    <w:rsid w:val="00224173"/>
    <w:rsid w:val="00224C68"/>
    <w:rsid w:val="002264EA"/>
    <w:rsid w:val="00226595"/>
    <w:rsid w:val="002276A4"/>
    <w:rsid w:val="002362E1"/>
    <w:rsid w:val="00236A96"/>
    <w:rsid w:val="00237D1A"/>
    <w:rsid w:val="00240ED2"/>
    <w:rsid w:val="00246AD6"/>
    <w:rsid w:val="00246C34"/>
    <w:rsid w:val="00247A0E"/>
    <w:rsid w:val="00250A6F"/>
    <w:rsid w:val="00260616"/>
    <w:rsid w:val="002606C4"/>
    <w:rsid w:val="00262D5B"/>
    <w:rsid w:val="002634C4"/>
    <w:rsid w:val="00264675"/>
    <w:rsid w:val="002646C2"/>
    <w:rsid w:val="002659A0"/>
    <w:rsid w:val="00266772"/>
    <w:rsid w:val="002674AE"/>
    <w:rsid w:val="0027395E"/>
    <w:rsid w:val="00273A55"/>
    <w:rsid w:val="00273B2C"/>
    <w:rsid w:val="00274A5F"/>
    <w:rsid w:val="0027602F"/>
    <w:rsid w:val="0028027B"/>
    <w:rsid w:val="002831AF"/>
    <w:rsid w:val="002833ED"/>
    <w:rsid w:val="00283AFF"/>
    <w:rsid w:val="00284005"/>
    <w:rsid w:val="0028405C"/>
    <w:rsid w:val="002849B8"/>
    <w:rsid w:val="00286578"/>
    <w:rsid w:val="00287C74"/>
    <w:rsid w:val="00287E5F"/>
    <w:rsid w:val="00292073"/>
    <w:rsid w:val="002928D3"/>
    <w:rsid w:val="0029547C"/>
    <w:rsid w:val="002A0ED2"/>
    <w:rsid w:val="002A46A5"/>
    <w:rsid w:val="002A6778"/>
    <w:rsid w:val="002B217C"/>
    <w:rsid w:val="002B3699"/>
    <w:rsid w:val="002B3824"/>
    <w:rsid w:val="002B49B8"/>
    <w:rsid w:val="002B5ABE"/>
    <w:rsid w:val="002B63C6"/>
    <w:rsid w:val="002B7E1D"/>
    <w:rsid w:val="002C0FF7"/>
    <w:rsid w:val="002C17FC"/>
    <w:rsid w:val="002C50EE"/>
    <w:rsid w:val="002C6B90"/>
    <w:rsid w:val="002C7B55"/>
    <w:rsid w:val="002D63E5"/>
    <w:rsid w:val="002D6A0A"/>
    <w:rsid w:val="002D6A4A"/>
    <w:rsid w:val="002E3F50"/>
    <w:rsid w:val="002E4B6F"/>
    <w:rsid w:val="002E5F24"/>
    <w:rsid w:val="002E645A"/>
    <w:rsid w:val="002E7731"/>
    <w:rsid w:val="002F00F8"/>
    <w:rsid w:val="002F1114"/>
    <w:rsid w:val="002F1FE6"/>
    <w:rsid w:val="002F2303"/>
    <w:rsid w:val="002F30CE"/>
    <w:rsid w:val="002F3992"/>
    <w:rsid w:val="002F4E68"/>
    <w:rsid w:val="002F67CB"/>
    <w:rsid w:val="002F7415"/>
    <w:rsid w:val="002F794F"/>
    <w:rsid w:val="00301DEA"/>
    <w:rsid w:val="00303D6C"/>
    <w:rsid w:val="00310455"/>
    <w:rsid w:val="0031196E"/>
    <w:rsid w:val="00312F7F"/>
    <w:rsid w:val="00312F84"/>
    <w:rsid w:val="003136C3"/>
    <w:rsid w:val="00313A7B"/>
    <w:rsid w:val="00313A88"/>
    <w:rsid w:val="0031655E"/>
    <w:rsid w:val="0032091F"/>
    <w:rsid w:val="00321912"/>
    <w:rsid w:val="00322F71"/>
    <w:rsid w:val="0032494E"/>
    <w:rsid w:val="0032642F"/>
    <w:rsid w:val="003264F3"/>
    <w:rsid w:val="00331EEA"/>
    <w:rsid w:val="00334564"/>
    <w:rsid w:val="00334D76"/>
    <w:rsid w:val="003365A6"/>
    <w:rsid w:val="003379A0"/>
    <w:rsid w:val="00340B6A"/>
    <w:rsid w:val="003425F5"/>
    <w:rsid w:val="00345226"/>
    <w:rsid w:val="00346948"/>
    <w:rsid w:val="003537C7"/>
    <w:rsid w:val="00353C25"/>
    <w:rsid w:val="0035580B"/>
    <w:rsid w:val="00356AE8"/>
    <w:rsid w:val="00357A18"/>
    <w:rsid w:val="00361450"/>
    <w:rsid w:val="003640AB"/>
    <w:rsid w:val="00364384"/>
    <w:rsid w:val="003647CD"/>
    <w:rsid w:val="0036722E"/>
    <w:rsid w:val="003673CF"/>
    <w:rsid w:val="0037105F"/>
    <w:rsid w:val="00371517"/>
    <w:rsid w:val="0037193B"/>
    <w:rsid w:val="003749D6"/>
    <w:rsid w:val="00375FDA"/>
    <w:rsid w:val="0037650F"/>
    <w:rsid w:val="00377819"/>
    <w:rsid w:val="00377D7F"/>
    <w:rsid w:val="003809B4"/>
    <w:rsid w:val="00380E34"/>
    <w:rsid w:val="00383009"/>
    <w:rsid w:val="003831A4"/>
    <w:rsid w:val="003845C1"/>
    <w:rsid w:val="0039083E"/>
    <w:rsid w:val="00392A8E"/>
    <w:rsid w:val="00392AF1"/>
    <w:rsid w:val="00393D9D"/>
    <w:rsid w:val="0039591A"/>
    <w:rsid w:val="003A29A6"/>
    <w:rsid w:val="003A4167"/>
    <w:rsid w:val="003A5201"/>
    <w:rsid w:val="003A52A9"/>
    <w:rsid w:val="003A6F89"/>
    <w:rsid w:val="003A7538"/>
    <w:rsid w:val="003B32FF"/>
    <w:rsid w:val="003B38C1"/>
    <w:rsid w:val="003B3CA5"/>
    <w:rsid w:val="003B6CD8"/>
    <w:rsid w:val="003B6D95"/>
    <w:rsid w:val="003C2CA6"/>
    <w:rsid w:val="003D0C9E"/>
    <w:rsid w:val="003D2DB9"/>
    <w:rsid w:val="003D66F0"/>
    <w:rsid w:val="003D69B0"/>
    <w:rsid w:val="003D7C4C"/>
    <w:rsid w:val="003E10AB"/>
    <w:rsid w:val="003E36D0"/>
    <w:rsid w:val="003E5E42"/>
    <w:rsid w:val="003E6E66"/>
    <w:rsid w:val="003F0322"/>
    <w:rsid w:val="003F1C85"/>
    <w:rsid w:val="003F215A"/>
    <w:rsid w:val="003F21C1"/>
    <w:rsid w:val="003F6614"/>
    <w:rsid w:val="00400967"/>
    <w:rsid w:val="004026EC"/>
    <w:rsid w:val="00403164"/>
    <w:rsid w:val="00405C0B"/>
    <w:rsid w:val="004072B7"/>
    <w:rsid w:val="004107DF"/>
    <w:rsid w:val="00412A4C"/>
    <w:rsid w:val="0042150B"/>
    <w:rsid w:val="004217B5"/>
    <w:rsid w:val="00421E43"/>
    <w:rsid w:val="00423E3E"/>
    <w:rsid w:val="00423F14"/>
    <w:rsid w:val="0042488A"/>
    <w:rsid w:val="00426040"/>
    <w:rsid w:val="004275F7"/>
    <w:rsid w:val="00427AF4"/>
    <w:rsid w:val="00435110"/>
    <w:rsid w:val="004357DC"/>
    <w:rsid w:val="00435B30"/>
    <w:rsid w:val="004421F2"/>
    <w:rsid w:val="00442713"/>
    <w:rsid w:val="004428DF"/>
    <w:rsid w:val="004434A0"/>
    <w:rsid w:val="004441AB"/>
    <w:rsid w:val="00445D47"/>
    <w:rsid w:val="0044673A"/>
    <w:rsid w:val="00447E91"/>
    <w:rsid w:val="004512CD"/>
    <w:rsid w:val="004569D9"/>
    <w:rsid w:val="00457C73"/>
    <w:rsid w:val="00460601"/>
    <w:rsid w:val="00460A4D"/>
    <w:rsid w:val="00460FA8"/>
    <w:rsid w:val="0046386D"/>
    <w:rsid w:val="004644AD"/>
    <w:rsid w:val="004647DA"/>
    <w:rsid w:val="0046578F"/>
    <w:rsid w:val="004658BA"/>
    <w:rsid w:val="0046741E"/>
    <w:rsid w:val="00467533"/>
    <w:rsid w:val="00467C3A"/>
    <w:rsid w:val="004726D0"/>
    <w:rsid w:val="00473237"/>
    <w:rsid w:val="00474062"/>
    <w:rsid w:val="00476A8C"/>
    <w:rsid w:val="00477D6B"/>
    <w:rsid w:val="00482486"/>
    <w:rsid w:val="00483C10"/>
    <w:rsid w:val="00487B81"/>
    <w:rsid w:val="004948D8"/>
    <w:rsid w:val="00497D46"/>
    <w:rsid w:val="004A18B0"/>
    <w:rsid w:val="004A226A"/>
    <w:rsid w:val="004A2798"/>
    <w:rsid w:val="004A3525"/>
    <w:rsid w:val="004A7D67"/>
    <w:rsid w:val="004B3CEC"/>
    <w:rsid w:val="004B4C33"/>
    <w:rsid w:val="004C0C9F"/>
    <w:rsid w:val="004C0CA6"/>
    <w:rsid w:val="004C2DFA"/>
    <w:rsid w:val="004C3A54"/>
    <w:rsid w:val="004C61C4"/>
    <w:rsid w:val="004D10C5"/>
    <w:rsid w:val="004D1E3B"/>
    <w:rsid w:val="004D6B03"/>
    <w:rsid w:val="004D7629"/>
    <w:rsid w:val="004D7E4B"/>
    <w:rsid w:val="004E1AFC"/>
    <w:rsid w:val="004E52F3"/>
    <w:rsid w:val="004E68C2"/>
    <w:rsid w:val="004E6DD3"/>
    <w:rsid w:val="004F1711"/>
    <w:rsid w:val="004F3096"/>
    <w:rsid w:val="004F43B3"/>
    <w:rsid w:val="004F43B4"/>
    <w:rsid w:val="004F69DC"/>
    <w:rsid w:val="005019FF"/>
    <w:rsid w:val="00501E05"/>
    <w:rsid w:val="0050266E"/>
    <w:rsid w:val="00504289"/>
    <w:rsid w:val="00510063"/>
    <w:rsid w:val="00511F78"/>
    <w:rsid w:val="00513EB1"/>
    <w:rsid w:val="005174B7"/>
    <w:rsid w:val="00521140"/>
    <w:rsid w:val="00522A85"/>
    <w:rsid w:val="00523C85"/>
    <w:rsid w:val="00525766"/>
    <w:rsid w:val="005273C5"/>
    <w:rsid w:val="00527635"/>
    <w:rsid w:val="0053057A"/>
    <w:rsid w:val="005311C0"/>
    <w:rsid w:val="005325B9"/>
    <w:rsid w:val="00533198"/>
    <w:rsid w:val="00533234"/>
    <w:rsid w:val="0053381D"/>
    <w:rsid w:val="00535C15"/>
    <w:rsid w:val="00540CD1"/>
    <w:rsid w:val="00542505"/>
    <w:rsid w:val="00542EF6"/>
    <w:rsid w:val="005431F3"/>
    <w:rsid w:val="0054610D"/>
    <w:rsid w:val="00546ADC"/>
    <w:rsid w:val="00547BA4"/>
    <w:rsid w:val="00547E76"/>
    <w:rsid w:val="00550834"/>
    <w:rsid w:val="00551E42"/>
    <w:rsid w:val="00554F3B"/>
    <w:rsid w:val="00555AE8"/>
    <w:rsid w:val="00555C03"/>
    <w:rsid w:val="00555EF7"/>
    <w:rsid w:val="00556860"/>
    <w:rsid w:val="00560A29"/>
    <w:rsid w:val="00562067"/>
    <w:rsid w:val="00562F5A"/>
    <w:rsid w:val="00563625"/>
    <w:rsid w:val="005644A1"/>
    <w:rsid w:val="00566F7C"/>
    <w:rsid w:val="00570CAA"/>
    <w:rsid w:val="00571050"/>
    <w:rsid w:val="0057106B"/>
    <w:rsid w:val="005731C1"/>
    <w:rsid w:val="00574FAA"/>
    <w:rsid w:val="005855AA"/>
    <w:rsid w:val="00590681"/>
    <w:rsid w:val="005906B9"/>
    <w:rsid w:val="00591D6A"/>
    <w:rsid w:val="00592204"/>
    <w:rsid w:val="005A1B03"/>
    <w:rsid w:val="005A4946"/>
    <w:rsid w:val="005A5A6E"/>
    <w:rsid w:val="005A75E3"/>
    <w:rsid w:val="005B0C44"/>
    <w:rsid w:val="005B2886"/>
    <w:rsid w:val="005B4ADA"/>
    <w:rsid w:val="005C1E2D"/>
    <w:rsid w:val="005C1F4D"/>
    <w:rsid w:val="005C35AF"/>
    <w:rsid w:val="005C3D30"/>
    <w:rsid w:val="005C5CF6"/>
    <w:rsid w:val="005C6649"/>
    <w:rsid w:val="005D5F7F"/>
    <w:rsid w:val="005E088C"/>
    <w:rsid w:val="005E3DD5"/>
    <w:rsid w:val="005F1037"/>
    <w:rsid w:val="005F17BD"/>
    <w:rsid w:val="005F1E46"/>
    <w:rsid w:val="005F23B9"/>
    <w:rsid w:val="005F3073"/>
    <w:rsid w:val="005F4563"/>
    <w:rsid w:val="00601781"/>
    <w:rsid w:val="00604199"/>
    <w:rsid w:val="006044B0"/>
    <w:rsid w:val="00604569"/>
    <w:rsid w:val="00604CF2"/>
    <w:rsid w:val="00605827"/>
    <w:rsid w:val="00606529"/>
    <w:rsid w:val="00606A2D"/>
    <w:rsid w:val="00613BF4"/>
    <w:rsid w:val="0061524C"/>
    <w:rsid w:val="00617211"/>
    <w:rsid w:val="00620FEB"/>
    <w:rsid w:val="006225D3"/>
    <w:rsid w:val="00622C76"/>
    <w:rsid w:val="00622F12"/>
    <w:rsid w:val="00623978"/>
    <w:rsid w:val="00623A9A"/>
    <w:rsid w:val="00624B2C"/>
    <w:rsid w:val="00624E39"/>
    <w:rsid w:val="006278FB"/>
    <w:rsid w:val="006315E6"/>
    <w:rsid w:val="00634524"/>
    <w:rsid w:val="0063703A"/>
    <w:rsid w:val="0063753E"/>
    <w:rsid w:val="00637A6E"/>
    <w:rsid w:val="00637FB2"/>
    <w:rsid w:val="00642734"/>
    <w:rsid w:val="006435B4"/>
    <w:rsid w:val="00643665"/>
    <w:rsid w:val="006453E5"/>
    <w:rsid w:val="00645FA4"/>
    <w:rsid w:val="00646050"/>
    <w:rsid w:val="00646E41"/>
    <w:rsid w:val="00647718"/>
    <w:rsid w:val="00651635"/>
    <w:rsid w:val="00653C1C"/>
    <w:rsid w:val="0065458D"/>
    <w:rsid w:val="00655AEC"/>
    <w:rsid w:val="00655E07"/>
    <w:rsid w:val="006560A5"/>
    <w:rsid w:val="00661257"/>
    <w:rsid w:val="00667CAE"/>
    <w:rsid w:val="00667CD0"/>
    <w:rsid w:val="006700A6"/>
    <w:rsid w:val="00670AAC"/>
    <w:rsid w:val="006713CA"/>
    <w:rsid w:val="006728A1"/>
    <w:rsid w:val="00672D16"/>
    <w:rsid w:val="00674EB1"/>
    <w:rsid w:val="00676C0A"/>
    <w:rsid w:val="00676C5C"/>
    <w:rsid w:val="006770DC"/>
    <w:rsid w:val="00681B8C"/>
    <w:rsid w:val="00684B1F"/>
    <w:rsid w:val="00685144"/>
    <w:rsid w:val="0068667A"/>
    <w:rsid w:val="00693A29"/>
    <w:rsid w:val="00696971"/>
    <w:rsid w:val="006A001F"/>
    <w:rsid w:val="006A2589"/>
    <w:rsid w:val="006A7CC8"/>
    <w:rsid w:val="006B03FB"/>
    <w:rsid w:val="006B22C4"/>
    <w:rsid w:val="006B3159"/>
    <w:rsid w:val="006B664A"/>
    <w:rsid w:val="006C05CF"/>
    <w:rsid w:val="006C1C10"/>
    <w:rsid w:val="006C2BA3"/>
    <w:rsid w:val="006C4A7D"/>
    <w:rsid w:val="006C4F07"/>
    <w:rsid w:val="006D06F5"/>
    <w:rsid w:val="006D134A"/>
    <w:rsid w:val="006D4694"/>
    <w:rsid w:val="006D4BB2"/>
    <w:rsid w:val="006E2824"/>
    <w:rsid w:val="006E294F"/>
    <w:rsid w:val="006E5214"/>
    <w:rsid w:val="006E55B6"/>
    <w:rsid w:val="006E6B92"/>
    <w:rsid w:val="006F4143"/>
    <w:rsid w:val="006F6311"/>
    <w:rsid w:val="006F7AFF"/>
    <w:rsid w:val="0070142D"/>
    <w:rsid w:val="007014C3"/>
    <w:rsid w:val="00703862"/>
    <w:rsid w:val="00704B29"/>
    <w:rsid w:val="0070736F"/>
    <w:rsid w:val="0071161A"/>
    <w:rsid w:val="00714E4D"/>
    <w:rsid w:val="00720FC4"/>
    <w:rsid w:val="00725C62"/>
    <w:rsid w:val="00726488"/>
    <w:rsid w:val="007272AD"/>
    <w:rsid w:val="00730E25"/>
    <w:rsid w:val="0073129B"/>
    <w:rsid w:val="00731AFB"/>
    <w:rsid w:val="00731BD1"/>
    <w:rsid w:val="00732DC7"/>
    <w:rsid w:val="00732FD1"/>
    <w:rsid w:val="00733665"/>
    <w:rsid w:val="00735063"/>
    <w:rsid w:val="00737A0E"/>
    <w:rsid w:val="00737CAC"/>
    <w:rsid w:val="007438AA"/>
    <w:rsid w:val="00744AA8"/>
    <w:rsid w:val="00744B2F"/>
    <w:rsid w:val="00750A74"/>
    <w:rsid w:val="00750DB5"/>
    <w:rsid w:val="0075366E"/>
    <w:rsid w:val="00753B31"/>
    <w:rsid w:val="00754E41"/>
    <w:rsid w:val="007605E2"/>
    <w:rsid w:val="007609CF"/>
    <w:rsid w:val="00763ABE"/>
    <w:rsid w:val="00766963"/>
    <w:rsid w:val="00766C63"/>
    <w:rsid w:val="007678F2"/>
    <w:rsid w:val="00770A9B"/>
    <w:rsid w:val="00771300"/>
    <w:rsid w:val="00771751"/>
    <w:rsid w:val="0077345A"/>
    <w:rsid w:val="00774EE7"/>
    <w:rsid w:val="0077531B"/>
    <w:rsid w:val="00776D96"/>
    <w:rsid w:val="00777F5F"/>
    <w:rsid w:val="007825FA"/>
    <w:rsid w:val="007847E9"/>
    <w:rsid w:val="0078751B"/>
    <w:rsid w:val="007914D3"/>
    <w:rsid w:val="007932E1"/>
    <w:rsid w:val="0079533B"/>
    <w:rsid w:val="007A0229"/>
    <w:rsid w:val="007A0893"/>
    <w:rsid w:val="007A12FD"/>
    <w:rsid w:val="007A2364"/>
    <w:rsid w:val="007A2625"/>
    <w:rsid w:val="007A2D24"/>
    <w:rsid w:val="007A3D35"/>
    <w:rsid w:val="007A4E51"/>
    <w:rsid w:val="007A5050"/>
    <w:rsid w:val="007A6A60"/>
    <w:rsid w:val="007B5462"/>
    <w:rsid w:val="007B5BF1"/>
    <w:rsid w:val="007B621C"/>
    <w:rsid w:val="007B6914"/>
    <w:rsid w:val="007B774A"/>
    <w:rsid w:val="007C08D5"/>
    <w:rsid w:val="007C09C9"/>
    <w:rsid w:val="007C2393"/>
    <w:rsid w:val="007C2740"/>
    <w:rsid w:val="007C2F75"/>
    <w:rsid w:val="007C4DA0"/>
    <w:rsid w:val="007C6AF1"/>
    <w:rsid w:val="007C6DD8"/>
    <w:rsid w:val="007D1613"/>
    <w:rsid w:val="007D18A5"/>
    <w:rsid w:val="007D3646"/>
    <w:rsid w:val="007D5CB8"/>
    <w:rsid w:val="007D7100"/>
    <w:rsid w:val="007E22C4"/>
    <w:rsid w:val="007E28E2"/>
    <w:rsid w:val="007E45A2"/>
    <w:rsid w:val="007E4E05"/>
    <w:rsid w:val="007E62BD"/>
    <w:rsid w:val="007E64D8"/>
    <w:rsid w:val="007E76FA"/>
    <w:rsid w:val="007F0858"/>
    <w:rsid w:val="007F0F5E"/>
    <w:rsid w:val="007F4DA8"/>
    <w:rsid w:val="007F7ACF"/>
    <w:rsid w:val="00800456"/>
    <w:rsid w:val="00801D21"/>
    <w:rsid w:val="00801F4C"/>
    <w:rsid w:val="0080338D"/>
    <w:rsid w:val="00803B9D"/>
    <w:rsid w:val="00811AB8"/>
    <w:rsid w:val="008128E4"/>
    <w:rsid w:val="0081290C"/>
    <w:rsid w:val="00814993"/>
    <w:rsid w:val="00815661"/>
    <w:rsid w:val="00815739"/>
    <w:rsid w:val="00815D03"/>
    <w:rsid w:val="00817F10"/>
    <w:rsid w:val="00820B65"/>
    <w:rsid w:val="00825129"/>
    <w:rsid w:val="00826746"/>
    <w:rsid w:val="00830CBB"/>
    <w:rsid w:val="00836F11"/>
    <w:rsid w:val="008410D4"/>
    <w:rsid w:val="0084434E"/>
    <w:rsid w:val="00845B32"/>
    <w:rsid w:val="00850B32"/>
    <w:rsid w:val="00851E55"/>
    <w:rsid w:val="00852E04"/>
    <w:rsid w:val="008543C7"/>
    <w:rsid w:val="00854CFB"/>
    <w:rsid w:val="008556EE"/>
    <w:rsid w:val="008561C6"/>
    <w:rsid w:val="00863E8F"/>
    <w:rsid w:val="008655D0"/>
    <w:rsid w:val="008659A0"/>
    <w:rsid w:val="00871F23"/>
    <w:rsid w:val="00872346"/>
    <w:rsid w:val="00875943"/>
    <w:rsid w:val="00876A75"/>
    <w:rsid w:val="00877741"/>
    <w:rsid w:val="008853B6"/>
    <w:rsid w:val="008859D0"/>
    <w:rsid w:val="008906A4"/>
    <w:rsid w:val="00891A59"/>
    <w:rsid w:val="00891C28"/>
    <w:rsid w:val="00894452"/>
    <w:rsid w:val="00897146"/>
    <w:rsid w:val="008A0D35"/>
    <w:rsid w:val="008A0E4F"/>
    <w:rsid w:val="008A2825"/>
    <w:rsid w:val="008A4853"/>
    <w:rsid w:val="008A6E36"/>
    <w:rsid w:val="008B11B2"/>
    <w:rsid w:val="008B2CC1"/>
    <w:rsid w:val="008B3C95"/>
    <w:rsid w:val="008B3D37"/>
    <w:rsid w:val="008B4BF0"/>
    <w:rsid w:val="008B5569"/>
    <w:rsid w:val="008B60B2"/>
    <w:rsid w:val="008B67D6"/>
    <w:rsid w:val="008B6CC7"/>
    <w:rsid w:val="008C4F6A"/>
    <w:rsid w:val="008C7218"/>
    <w:rsid w:val="008C7B3B"/>
    <w:rsid w:val="008C7F3F"/>
    <w:rsid w:val="008D0695"/>
    <w:rsid w:val="008D0FD9"/>
    <w:rsid w:val="008D1F59"/>
    <w:rsid w:val="008D1F95"/>
    <w:rsid w:val="008D2D7E"/>
    <w:rsid w:val="008D4038"/>
    <w:rsid w:val="008D40AF"/>
    <w:rsid w:val="008E0DAA"/>
    <w:rsid w:val="008E2810"/>
    <w:rsid w:val="008E4AFC"/>
    <w:rsid w:val="008E6659"/>
    <w:rsid w:val="008F1EED"/>
    <w:rsid w:val="008F1FED"/>
    <w:rsid w:val="008F333F"/>
    <w:rsid w:val="008F337A"/>
    <w:rsid w:val="008F6D00"/>
    <w:rsid w:val="008F6F60"/>
    <w:rsid w:val="00902175"/>
    <w:rsid w:val="00904124"/>
    <w:rsid w:val="00905915"/>
    <w:rsid w:val="00905924"/>
    <w:rsid w:val="00905A55"/>
    <w:rsid w:val="0090731E"/>
    <w:rsid w:val="009108AA"/>
    <w:rsid w:val="009108C5"/>
    <w:rsid w:val="00912FA1"/>
    <w:rsid w:val="00916EE2"/>
    <w:rsid w:val="00917697"/>
    <w:rsid w:val="00920189"/>
    <w:rsid w:val="009231C5"/>
    <w:rsid w:val="00924788"/>
    <w:rsid w:val="00925F02"/>
    <w:rsid w:val="0092782E"/>
    <w:rsid w:val="009278F7"/>
    <w:rsid w:val="009313B7"/>
    <w:rsid w:val="0093369D"/>
    <w:rsid w:val="009435F4"/>
    <w:rsid w:val="0094439C"/>
    <w:rsid w:val="009473EC"/>
    <w:rsid w:val="00950AEF"/>
    <w:rsid w:val="00951EE4"/>
    <w:rsid w:val="0095231B"/>
    <w:rsid w:val="00952F28"/>
    <w:rsid w:val="009533CC"/>
    <w:rsid w:val="00956F0E"/>
    <w:rsid w:val="00957073"/>
    <w:rsid w:val="00963289"/>
    <w:rsid w:val="009641B1"/>
    <w:rsid w:val="00966998"/>
    <w:rsid w:val="00966A22"/>
    <w:rsid w:val="0096722F"/>
    <w:rsid w:val="00967482"/>
    <w:rsid w:val="0097057B"/>
    <w:rsid w:val="00971385"/>
    <w:rsid w:val="009718CB"/>
    <w:rsid w:val="00972723"/>
    <w:rsid w:val="0097415D"/>
    <w:rsid w:val="00974FF8"/>
    <w:rsid w:val="0097549F"/>
    <w:rsid w:val="00976126"/>
    <w:rsid w:val="00980843"/>
    <w:rsid w:val="00981884"/>
    <w:rsid w:val="009821D3"/>
    <w:rsid w:val="00982486"/>
    <w:rsid w:val="009841AF"/>
    <w:rsid w:val="00985D94"/>
    <w:rsid w:val="00990245"/>
    <w:rsid w:val="00990C89"/>
    <w:rsid w:val="0099130B"/>
    <w:rsid w:val="0099132A"/>
    <w:rsid w:val="00991E58"/>
    <w:rsid w:val="00993951"/>
    <w:rsid w:val="009944F7"/>
    <w:rsid w:val="009961C5"/>
    <w:rsid w:val="00997D45"/>
    <w:rsid w:val="00997EC0"/>
    <w:rsid w:val="009A2867"/>
    <w:rsid w:val="009A68C4"/>
    <w:rsid w:val="009A7719"/>
    <w:rsid w:val="009B02BD"/>
    <w:rsid w:val="009B0580"/>
    <w:rsid w:val="009B483A"/>
    <w:rsid w:val="009B4D16"/>
    <w:rsid w:val="009B6ACD"/>
    <w:rsid w:val="009C0989"/>
    <w:rsid w:val="009C42D5"/>
    <w:rsid w:val="009C4C73"/>
    <w:rsid w:val="009C4DFC"/>
    <w:rsid w:val="009C6B93"/>
    <w:rsid w:val="009C732C"/>
    <w:rsid w:val="009D0C52"/>
    <w:rsid w:val="009D294F"/>
    <w:rsid w:val="009D4BD7"/>
    <w:rsid w:val="009D775E"/>
    <w:rsid w:val="009E2735"/>
    <w:rsid w:val="009E2791"/>
    <w:rsid w:val="009E3F6F"/>
    <w:rsid w:val="009E487B"/>
    <w:rsid w:val="009E5D37"/>
    <w:rsid w:val="009E718C"/>
    <w:rsid w:val="009F2AE0"/>
    <w:rsid w:val="009F3AE1"/>
    <w:rsid w:val="009F4686"/>
    <w:rsid w:val="009F499F"/>
    <w:rsid w:val="009F4F8E"/>
    <w:rsid w:val="009F5000"/>
    <w:rsid w:val="009F728C"/>
    <w:rsid w:val="009F73EE"/>
    <w:rsid w:val="00A00053"/>
    <w:rsid w:val="00A016B3"/>
    <w:rsid w:val="00A024CC"/>
    <w:rsid w:val="00A073ED"/>
    <w:rsid w:val="00A07D8F"/>
    <w:rsid w:val="00A10624"/>
    <w:rsid w:val="00A126FA"/>
    <w:rsid w:val="00A1387A"/>
    <w:rsid w:val="00A1409E"/>
    <w:rsid w:val="00A15D9E"/>
    <w:rsid w:val="00A17EA0"/>
    <w:rsid w:val="00A203E1"/>
    <w:rsid w:val="00A22AC1"/>
    <w:rsid w:val="00A263B3"/>
    <w:rsid w:val="00A27B6C"/>
    <w:rsid w:val="00A307CB"/>
    <w:rsid w:val="00A32074"/>
    <w:rsid w:val="00A37349"/>
    <w:rsid w:val="00A400BB"/>
    <w:rsid w:val="00A42DAF"/>
    <w:rsid w:val="00A43B94"/>
    <w:rsid w:val="00A45BD8"/>
    <w:rsid w:val="00A45E5D"/>
    <w:rsid w:val="00A46D9E"/>
    <w:rsid w:val="00A47301"/>
    <w:rsid w:val="00A511A7"/>
    <w:rsid w:val="00A54D30"/>
    <w:rsid w:val="00A55B0A"/>
    <w:rsid w:val="00A55D70"/>
    <w:rsid w:val="00A632BF"/>
    <w:rsid w:val="00A63E67"/>
    <w:rsid w:val="00A71249"/>
    <w:rsid w:val="00A72774"/>
    <w:rsid w:val="00A74E66"/>
    <w:rsid w:val="00A75528"/>
    <w:rsid w:val="00A77FE2"/>
    <w:rsid w:val="00A8589A"/>
    <w:rsid w:val="00A869B7"/>
    <w:rsid w:val="00A86A76"/>
    <w:rsid w:val="00A86E8D"/>
    <w:rsid w:val="00A87624"/>
    <w:rsid w:val="00A92EB5"/>
    <w:rsid w:val="00A9496D"/>
    <w:rsid w:val="00A977E1"/>
    <w:rsid w:val="00A97D46"/>
    <w:rsid w:val="00AA2776"/>
    <w:rsid w:val="00AA4005"/>
    <w:rsid w:val="00AA6809"/>
    <w:rsid w:val="00AB0146"/>
    <w:rsid w:val="00AB1F4D"/>
    <w:rsid w:val="00AB203D"/>
    <w:rsid w:val="00AB415D"/>
    <w:rsid w:val="00AC205C"/>
    <w:rsid w:val="00AC33AD"/>
    <w:rsid w:val="00AC3697"/>
    <w:rsid w:val="00AC3CF2"/>
    <w:rsid w:val="00AD1548"/>
    <w:rsid w:val="00AD772E"/>
    <w:rsid w:val="00AE090D"/>
    <w:rsid w:val="00AE1009"/>
    <w:rsid w:val="00AE4490"/>
    <w:rsid w:val="00AE54A7"/>
    <w:rsid w:val="00AE5A8D"/>
    <w:rsid w:val="00AE6117"/>
    <w:rsid w:val="00AE733A"/>
    <w:rsid w:val="00AF0A6B"/>
    <w:rsid w:val="00AF1803"/>
    <w:rsid w:val="00AF43B2"/>
    <w:rsid w:val="00AF6084"/>
    <w:rsid w:val="00B03F43"/>
    <w:rsid w:val="00B05A69"/>
    <w:rsid w:val="00B05E14"/>
    <w:rsid w:val="00B11219"/>
    <w:rsid w:val="00B11910"/>
    <w:rsid w:val="00B11D9E"/>
    <w:rsid w:val="00B11E27"/>
    <w:rsid w:val="00B13D0C"/>
    <w:rsid w:val="00B14623"/>
    <w:rsid w:val="00B17850"/>
    <w:rsid w:val="00B204BF"/>
    <w:rsid w:val="00B206EF"/>
    <w:rsid w:val="00B263C2"/>
    <w:rsid w:val="00B300E1"/>
    <w:rsid w:val="00B30A16"/>
    <w:rsid w:val="00B31307"/>
    <w:rsid w:val="00B342ED"/>
    <w:rsid w:val="00B34B82"/>
    <w:rsid w:val="00B36651"/>
    <w:rsid w:val="00B36A6E"/>
    <w:rsid w:val="00B36C5B"/>
    <w:rsid w:val="00B3795C"/>
    <w:rsid w:val="00B40960"/>
    <w:rsid w:val="00B41104"/>
    <w:rsid w:val="00B43322"/>
    <w:rsid w:val="00B43EA4"/>
    <w:rsid w:val="00B512DD"/>
    <w:rsid w:val="00B526F7"/>
    <w:rsid w:val="00B552CF"/>
    <w:rsid w:val="00B57A57"/>
    <w:rsid w:val="00B61311"/>
    <w:rsid w:val="00B62AD4"/>
    <w:rsid w:val="00B633E7"/>
    <w:rsid w:val="00B648E8"/>
    <w:rsid w:val="00B66236"/>
    <w:rsid w:val="00B662FC"/>
    <w:rsid w:val="00B66DB1"/>
    <w:rsid w:val="00B70E30"/>
    <w:rsid w:val="00B720E3"/>
    <w:rsid w:val="00B73577"/>
    <w:rsid w:val="00B736ED"/>
    <w:rsid w:val="00B73ECD"/>
    <w:rsid w:val="00B758FA"/>
    <w:rsid w:val="00B762E4"/>
    <w:rsid w:val="00B76794"/>
    <w:rsid w:val="00B77B38"/>
    <w:rsid w:val="00B816A8"/>
    <w:rsid w:val="00B8174F"/>
    <w:rsid w:val="00B860F0"/>
    <w:rsid w:val="00B91DEC"/>
    <w:rsid w:val="00B92C6A"/>
    <w:rsid w:val="00B933A8"/>
    <w:rsid w:val="00B9356B"/>
    <w:rsid w:val="00B94478"/>
    <w:rsid w:val="00B94EB3"/>
    <w:rsid w:val="00B9558F"/>
    <w:rsid w:val="00B9734B"/>
    <w:rsid w:val="00B97895"/>
    <w:rsid w:val="00BA09AF"/>
    <w:rsid w:val="00BA11F6"/>
    <w:rsid w:val="00BA21DC"/>
    <w:rsid w:val="00BA3356"/>
    <w:rsid w:val="00BA5074"/>
    <w:rsid w:val="00BA6F95"/>
    <w:rsid w:val="00BB2C70"/>
    <w:rsid w:val="00BB41BF"/>
    <w:rsid w:val="00BB4F09"/>
    <w:rsid w:val="00BC0CAF"/>
    <w:rsid w:val="00BC3C6C"/>
    <w:rsid w:val="00BC5029"/>
    <w:rsid w:val="00BC7204"/>
    <w:rsid w:val="00BC7B5E"/>
    <w:rsid w:val="00BD15A5"/>
    <w:rsid w:val="00BD491C"/>
    <w:rsid w:val="00BD53C4"/>
    <w:rsid w:val="00BD541B"/>
    <w:rsid w:val="00BD7375"/>
    <w:rsid w:val="00BD772F"/>
    <w:rsid w:val="00BE70AA"/>
    <w:rsid w:val="00BF1B52"/>
    <w:rsid w:val="00BF3B37"/>
    <w:rsid w:val="00BF46FF"/>
    <w:rsid w:val="00BF5AC9"/>
    <w:rsid w:val="00C01527"/>
    <w:rsid w:val="00C05FE2"/>
    <w:rsid w:val="00C06B3E"/>
    <w:rsid w:val="00C10D54"/>
    <w:rsid w:val="00C11BFE"/>
    <w:rsid w:val="00C14EDE"/>
    <w:rsid w:val="00C15106"/>
    <w:rsid w:val="00C1792F"/>
    <w:rsid w:val="00C20571"/>
    <w:rsid w:val="00C22CB5"/>
    <w:rsid w:val="00C24198"/>
    <w:rsid w:val="00C251C3"/>
    <w:rsid w:val="00C25CD9"/>
    <w:rsid w:val="00C30B56"/>
    <w:rsid w:val="00C41234"/>
    <w:rsid w:val="00C426EE"/>
    <w:rsid w:val="00C42F80"/>
    <w:rsid w:val="00C45E4D"/>
    <w:rsid w:val="00C515B7"/>
    <w:rsid w:val="00C52629"/>
    <w:rsid w:val="00C52EFE"/>
    <w:rsid w:val="00C532FE"/>
    <w:rsid w:val="00C53B56"/>
    <w:rsid w:val="00C55584"/>
    <w:rsid w:val="00C6015F"/>
    <w:rsid w:val="00C61678"/>
    <w:rsid w:val="00C62892"/>
    <w:rsid w:val="00C63FA1"/>
    <w:rsid w:val="00C6444D"/>
    <w:rsid w:val="00C7086D"/>
    <w:rsid w:val="00C70A39"/>
    <w:rsid w:val="00C70E61"/>
    <w:rsid w:val="00C72048"/>
    <w:rsid w:val="00C747F0"/>
    <w:rsid w:val="00C80421"/>
    <w:rsid w:val="00C80C27"/>
    <w:rsid w:val="00C82FB8"/>
    <w:rsid w:val="00C8518E"/>
    <w:rsid w:val="00C85394"/>
    <w:rsid w:val="00C86295"/>
    <w:rsid w:val="00C86798"/>
    <w:rsid w:val="00C91208"/>
    <w:rsid w:val="00C9596C"/>
    <w:rsid w:val="00CA0F39"/>
    <w:rsid w:val="00CA6496"/>
    <w:rsid w:val="00CB17F2"/>
    <w:rsid w:val="00CB2801"/>
    <w:rsid w:val="00CB50C8"/>
    <w:rsid w:val="00CC0474"/>
    <w:rsid w:val="00CC4279"/>
    <w:rsid w:val="00CC57C0"/>
    <w:rsid w:val="00CC5D03"/>
    <w:rsid w:val="00CC68D1"/>
    <w:rsid w:val="00CC7323"/>
    <w:rsid w:val="00CD0185"/>
    <w:rsid w:val="00CD327E"/>
    <w:rsid w:val="00CD56D5"/>
    <w:rsid w:val="00CD6862"/>
    <w:rsid w:val="00CD7BA3"/>
    <w:rsid w:val="00CE021C"/>
    <w:rsid w:val="00CE0CBA"/>
    <w:rsid w:val="00CE1F88"/>
    <w:rsid w:val="00CE34CA"/>
    <w:rsid w:val="00CE3882"/>
    <w:rsid w:val="00CE4423"/>
    <w:rsid w:val="00CE4734"/>
    <w:rsid w:val="00CE5832"/>
    <w:rsid w:val="00CE612B"/>
    <w:rsid w:val="00CE6805"/>
    <w:rsid w:val="00CE71F7"/>
    <w:rsid w:val="00CF1907"/>
    <w:rsid w:val="00CF2DAD"/>
    <w:rsid w:val="00CF34E1"/>
    <w:rsid w:val="00CF4045"/>
    <w:rsid w:val="00CF4698"/>
    <w:rsid w:val="00CF57C5"/>
    <w:rsid w:val="00CF6271"/>
    <w:rsid w:val="00D04D71"/>
    <w:rsid w:val="00D0550F"/>
    <w:rsid w:val="00D11202"/>
    <w:rsid w:val="00D12AA7"/>
    <w:rsid w:val="00D133C2"/>
    <w:rsid w:val="00D1366E"/>
    <w:rsid w:val="00D13752"/>
    <w:rsid w:val="00D13AC3"/>
    <w:rsid w:val="00D13E3A"/>
    <w:rsid w:val="00D1454D"/>
    <w:rsid w:val="00D22CAF"/>
    <w:rsid w:val="00D2505A"/>
    <w:rsid w:val="00D257C2"/>
    <w:rsid w:val="00D2768F"/>
    <w:rsid w:val="00D30CD4"/>
    <w:rsid w:val="00D31145"/>
    <w:rsid w:val="00D31390"/>
    <w:rsid w:val="00D336A8"/>
    <w:rsid w:val="00D33CF9"/>
    <w:rsid w:val="00D37380"/>
    <w:rsid w:val="00D4151B"/>
    <w:rsid w:val="00D425EB"/>
    <w:rsid w:val="00D42F13"/>
    <w:rsid w:val="00D43B5A"/>
    <w:rsid w:val="00D4407D"/>
    <w:rsid w:val="00D45252"/>
    <w:rsid w:val="00D530FB"/>
    <w:rsid w:val="00D54F9E"/>
    <w:rsid w:val="00D55116"/>
    <w:rsid w:val="00D55688"/>
    <w:rsid w:val="00D6034C"/>
    <w:rsid w:val="00D6398E"/>
    <w:rsid w:val="00D650B5"/>
    <w:rsid w:val="00D655EA"/>
    <w:rsid w:val="00D703F9"/>
    <w:rsid w:val="00D70D81"/>
    <w:rsid w:val="00D71B4D"/>
    <w:rsid w:val="00D72C46"/>
    <w:rsid w:val="00D73827"/>
    <w:rsid w:val="00D7593D"/>
    <w:rsid w:val="00D75953"/>
    <w:rsid w:val="00D759A9"/>
    <w:rsid w:val="00D759C6"/>
    <w:rsid w:val="00D80921"/>
    <w:rsid w:val="00D81E6C"/>
    <w:rsid w:val="00D83176"/>
    <w:rsid w:val="00D832D9"/>
    <w:rsid w:val="00D857FC"/>
    <w:rsid w:val="00D909C1"/>
    <w:rsid w:val="00D912EE"/>
    <w:rsid w:val="00D93257"/>
    <w:rsid w:val="00D937BE"/>
    <w:rsid w:val="00D93D55"/>
    <w:rsid w:val="00D94E0F"/>
    <w:rsid w:val="00DA014A"/>
    <w:rsid w:val="00DA2F94"/>
    <w:rsid w:val="00DA7E05"/>
    <w:rsid w:val="00DB09E2"/>
    <w:rsid w:val="00DB4E7B"/>
    <w:rsid w:val="00DB5767"/>
    <w:rsid w:val="00DB5FD2"/>
    <w:rsid w:val="00DC211C"/>
    <w:rsid w:val="00DD0DE4"/>
    <w:rsid w:val="00DD0FCB"/>
    <w:rsid w:val="00DD2746"/>
    <w:rsid w:val="00DD3C33"/>
    <w:rsid w:val="00DD7DAF"/>
    <w:rsid w:val="00DE4EBB"/>
    <w:rsid w:val="00DE5826"/>
    <w:rsid w:val="00DF06CA"/>
    <w:rsid w:val="00DF0791"/>
    <w:rsid w:val="00DF2084"/>
    <w:rsid w:val="00DF2B37"/>
    <w:rsid w:val="00DF3313"/>
    <w:rsid w:val="00DF3A2D"/>
    <w:rsid w:val="00DF47D6"/>
    <w:rsid w:val="00DF4846"/>
    <w:rsid w:val="00DF4F40"/>
    <w:rsid w:val="00DF511B"/>
    <w:rsid w:val="00DF523A"/>
    <w:rsid w:val="00E00FED"/>
    <w:rsid w:val="00E0139C"/>
    <w:rsid w:val="00E0671E"/>
    <w:rsid w:val="00E10860"/>
    <w:rsid w:val="00E115D3"/>
    <w:rsid w:val="00E1342B"/>
    <w:rsid w:val="00E156F9"/>
    <w:rsid w:val="00E15B05"/>
    <w:rsid w:val="00E15E65"/>
    <w:rsid w:val="00E17344"/>
    <w:rsid w:val="00E17B3D"/>
    <w:rsid w:val="00E17C17"/>
    <w:rsid w:val="00E202F0"/>
    <w:rsid w:val="00E21B2B"/>
    <w:rsid w:val="00E2344A"/>
    <w:rsid w:val="00E246DA"/>
    <w:rsid w:val="00E255AB"/>
    <w:rsid w:val="00E26540"/>
    <w:rsid w:val="00E26F7D"/>
    <w:rsid w:val="00E30589"/>
    <w:rsid w:val="00E31390"/>
    <w:rsid w:val="00E32E55"/>
    <w:rsid w:val="00E335FE"/>
    <w:rsid w:val="00E34E66"/>
    <w:rsid w:val="00E35614"/>
    <w:rsid w:val="00E3695A"/>
    <w:rsid w:val="00E40611"/>
    <w:rsid w:val="00E41F7A"/>
    <w:rsid w:val="00E448C1"/>
    <w:rsid w:val="00E459F1"/>
    <w:rsid w:val="00E47C37"/>
    <w:rsid w:val="00E5152C"/>
    <w:rsid w:val="00E51B95"/>
    <w:rsid w:val="00E51D13"/>
    <w:rsid w:val="00E52F44"/>
    <w:rsid w:val="00E55734"/>
    <w:rsid w:val="00E55EDD"/>
    <w:rsid w:val="00E569EF"/>
    <w:rsid w:val="00E56E93"/>
    <w:rsid w:val="00E70513"/>
    <w:rsid w:val="00E72414"/>
    <w:rsid w:val="00E7453A"/>
    <w:rsid w:val="00E767BA"/>
    <w:rsid w:val="00E8066C"/>
    <w:rsid w:val="00E8093C"/>
    <w:rsid w:val="00E82B90"/>
    <w:rsid w:val="00E83D07"/>
    <w:rsid w:val="00E8524C"/>
    <w:rsid w:val="00E85B5A"/>
    <w:rsid w:val="00E872DB"/>
    <w:rsid w:val="00E90A78"/>
    <w:rsid w:val="00E928B5"/>
    <w:rsid w:val="00E943E6"/>
    <w:rsid w:val="00E95F93"/>
    <w:rsid w:val="00E96796"/>
    <w:rsid w:val="00E97B70"/>
    <w:rsid w:val="00EA069E"/>
    <w:rsid w:val="00EA3351"/>
    <w:rsid w:val="00EA792C"/>
    <w:rsid w:val="00EB061E"/>
    <w:rsid w:val="00EB2126"/>
    <w:rsid w:val="00EB7B08"/>
    <w:rsid w:val="00EC0EAA"/>
    <w:rsid w:val="00EC1143"/>
    <w:rsid w:val="00EC1BF0"/>
    <w:rsid w:val="00EC4E49"/>
    <w:rsid w:val="00EC5754"/>
    <w:rsid w:val="00ED1E9D"/>
    <w:rsid w:val="00ED2CBC"/>
    <w:rsid w:val="00ED4959"/>
    <w:rsid w:val="00ED77FB"/>
    <w:rsid w:val="00EE114B"/>
    <w:rsid w:val="00EE2CE6"/>
    <w:rsid w:val="00EE41A5"/>
    <w:rsid w:val="00EE444A"/>
    <w:rsid w:val="00EE45FA"/>
    <w:rsid w:val="00EF1DB3"/>
    <w:rsid w:val="00EF252C"/>
    <w:rsid w:val="00EF33C5"/>
    <w:rsid w:val="00EF4A8B"/>
    <w:rsid w:val="00EF529A"/>
    <w:rsid w:val="00EF53B9"/>
    <w:rsid w:val="00EF5B3F"/>
    <w:rsid w:val="00EF648B"/>
    <w:rsid w:val="00EF7105"/>
    <w:rsid w:val="00F00FD9"/>
    <w:rsid w:val="00F0550A"/>
    <w:rsid w:val="00F06608"/>
    <w:rsid w:val="00F156EF"/>
    <w:rsid w:val="00F16D3E"/>
    <w:rsid w:val="00F1712B"/>
    <w:rsid w:val="00F171C9"/>
    <w:rsid w:val="00F22430"/>
    <w:rsid w:val="00F23B25"/>
    <w:rsid w:val="00F244BC"/>
    <w:rsid w:val="00F257AD"/>
    <w:rsid w:val="00F26592"/>
    <w:rsid w:val="00F268BF"/>
    <w:rsid w:val="00F32829"/>
    <w:rsid w:val="00F32AB8"/>
    <w:rsid w:val="00F3435E"/>
    <w:rsid w:val="00F3557F"/>
    <w:rsid w:val="00F40AFF"/>
    <w:rsid w:val="00F41B25"/>
    <w:rsid w:val="00F42435"/>
    <w:rsid w:val="00F42644"/>
    <w:rsid w:val="00F43326"/>
    <w:rsid w:val="00F51419"/>
    <w:rsid w:val="00F5289A"/>
    <w:rsid w:val="00F5395E"/>
    <w:rsid w:val="00F53E1F"/>
    <w:rsid w:val="00F54B27"/>
    <w:rsid w:val="00F5569D"/>
    <w:rsid w:val="00F60D59"/>
    <w:rsid w:val="00F65E35"/>
    <w:rsid w:val="00F66152"/>
    <w:rsid w:val="00F70914"/>
    <w:rsid w:val="00F71AC2"/>
    <w:rsid w:val="00F72EDA"/>
    <w:rsid w:val="00F75205"/>
    <w:rsid w:val="00F75B94"/>
    <w:rsid w:val="00F75D18"/>
    <w:rsid w:val="00F77077"/>
    <w:rsid w:val="00F809B5"/>
    <w:rsid w:val="00F82A02"/>
    <w:rsid w:val="00F83357"/>
    <w:rsid w:val="00F834E0"/>
    <w:rsid w:val="00F848E1"/>
    <w:rsid w:val="00F9031D"/>
    <w:rsid w:val="00F921F7"/>
    <w:rsid w:val="00F931AE"/>
    <w:rsid w:val="00F93756"/>
    <w:rsid w:val="00F94578"/>
    <w:rsid w:val="00F9479E"/>
    <w:rsid w:val="00F950F6"/>
    <w:rsid w:val="00F955B5"/>
    <w:rsid w:val="00F956D8"/>
    <w:rsid w:val="00F964A7"/>
    <w:rsid w:val="00F97648"/>
    <w:rsid w:val="00FA0EB7"/>
    <w:rsid w:val="00FA5610"/>
    <w:rsid w:val="00FA56C9"/>
    <w:rsid w:val="00FA5F88"/>
    <w:rsid w:val="00FA71DB"/>
    <w:rsid w:val="00FA7B48"/>
    <w:rsid w:val="00FB074D"/>
    <w:rsid w:val="00FB3276"/>
    <w:rsid w:val="00FB7418"/>
    <w:rsid w:val="00FC2031"/>
    <w:rsid w:val="00FC29A9"/>
    <w:rsid w:val="00FC479D"/>
    <w:rsid w:val="00FC6986"/>
    <w:rsid w:val="00FD6F66"/>
    <w:rsid w:val="00FD7ACA"/>
    <w:rsid w:val="00FD7AFF"/>
    <w:rsid w:val="00FE1A43"/>
    <w:rsid w:val="00FE30B5"/>
    <w:rsid w:val="00FE31C2"/>
    <w:rsid w:val="00FE595B"/>
    <w:rsid w:val="00FF2140"/>
    <w:rsid w:val="00FF23EC"/>
    <w:rsid w:val="00FF62C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uiPriority="10" w:qFormat="1"/>
    <w:lsdException w:name="Subtitle" w:qFormat="1"/>
    <w:lsdException w:name="Body Text 2" w:uiPriority="99"/>
    <w:lsdException w:name="Strong" w:uiPriority="22" w:qFormat="1"/>
    <w:lsdException w:name="Emphasis" w:uiPriority="20"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A1A"/>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CharCharCharChar">
    <w:name w:val="Char Char Char Char"/>
    <w:basedOn w:val="Normal"/>
    <w:rsid w:val="00EF53B9"/>
    <w:pPr>
      <w:spacing w:after="160" w:line="240" w:lineRule="exact"/>
    </w:pPr>
    <w:rPr>
      <w:rFonts w:ascii="Verdana" w:eastAsia="Times New Roman" w:hAnsi="Verdana" w:cs="Times New Roman"/>
      <w:sz w:val="20"/>
      <w:lang w:val="en-GB" w:eastAsia="en-US"/>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851"/>
        <w:tab w:val="num" w:pos="567"/>
        <w:tab w:val="num" w:pos="2978"/>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exte">
    <w:name w:val="texte"/>
    <w:basedOn w:val="Normal"/>
    <w:rsid w:val="00EF53B9"/>
    <w:pPr>
      <w:numPr>
        <w:ilvl w:val="2"/>
        <w:numId w:val="7"/>
      </w:numPr>
      <w:spacing w:after="120" w:line="260" w:lineRule="atLeast"/>
      <w:contextualSpacing/>
    </w:pPr>
    <w:rPr>
      <w:rFonts w:eastAsia="Times New Roman" w:cs="Times New Roman"/>
      <w:sz w:val="20"/>
      <w:lang w:eastAsia="en-US"/>
    </w:rPr>
  </w:style>
  <w:style w:type="paragraph" w:customStyle="1" w:styleId="DecisionInvitingPara">
    <w:name w:val="Decision Inviting Para."/>
    <w:basedOn w:val="Normal"/>
    <w:link w:val="DecisionInvitingParaChar"/>
    <w:rsid w:val="00467533"/>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locked/>
    <w:rsid w:val="00467533"/>
    <w:rPr>
      <w:rFonts w:ascii="Arial" w:hAnsi="Arial"/>
      <w:i/>
      <w:lang w:val="en-US" w:eastAsia="en-US" w:bidi="ar-SA"/>
    </w:rPr>
  </w:style>
  <w:style w:type="character" w:customStyle="1" w:styleId="FootnoteTextChar">
    <w:name w:val="Footnote Text Char"/>
    <w:link w:val="FootnoteText"/>
    <w:semiHidden/>
    <w:locked/>
    <w:rsid w:val="00164C71"/>
    <w:rPr>
      <w:rFonts w:ascii="Arial" w:eastAsia="SimSun" w:hAnsi="Arial" w:cs="Arial"/>
      <w:sz w:val="18"/>
      <w:lang w:val="en-US" w:eastAsia="zh-CN" w:bidi="ar-SA"/>
    </w:rPr>
  </w:style>
  <w:style w:type="character" w:styleId="FootnoteReference">
    <w:name w:val="footnote reference"/>
    <w:semiHidden/>
    <w:rsid w:val="00164C71"/>
    <w:rPr>
      <w:rFonts w:cs="Times New Roman"/>
      <w:vertAlign w:val="superscript"/>
    </w:rPr>
  </w:style>
  <w:style w:type="paragraph" w:styleId="NormalWeb">
    <w:name w:val="Normal (Web)"/>
    <w:basedOn w:val="Normal"/>
    <w:rsid w:val="00164C71"/>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link w:val="ListParagraphChar"/>
    <w:uiPriority w:val="34"/>
    <w:qFormat/>
    <w:rsid w:val="00164C71"/>
    <w:pPr>
      <w:ind w:left="720"/>
      <w:contextualSpacing/>
    </w:pPr>
    <w:rPr>
      <w:rFonts w:ascii="Times New Roman" w:eastAsia="Times New Roman" w:hAnsi="Times New Roman" w:cs="Times New Roman"/>
      <w:sz w:val="24"/>
      <w:szCs w:val="24"/>
      <w:lang w:eastAsia="en-US"/>
    </w:rPr>
  </w:style>
  <w:style w:type="character" w:customStyle="1" w:styleId="longtext">
    <w:name w:val="long_text"/>
    <w:basedOn w:val="DefaultParagraphFont"/>
    <w:rsid w:val="00F257AD"/>
  </w:style>
  <w:style w:type="paragraph" w:styleId="BodyTextIndent">
    <w:name w:val="Body Text Indent"/>
    <w:basedOn w:val="Normal"/>
    <w:link w:val="BodyTextIndentChar"/>
    <w:rsid w:val="003A52A9"/>
    <w:pPr>
      <w:spacing w:after="120"/>
      <w:ind w:left="283"/>
    </w:pPr>
  </w:style>
  <w:style w:type="character" w:customStyle="1" w:styleId="ONUMEChar">
    <w:name w:val="ONUM E Char"/>
    <w:link w:val="ONUME"/>
    <w:rsid w:val="00473237"/>
    <w:rPr>
      <w:rFonts w:ascii="Arial" w:eastAsia="SimSun" w:hAnsi="Arial" w:cs="Arial"/>
      <w:sz w:val="22"/>
      <w:lang w:val="en-US" w:eastAsia="zh-CN" w:bidi="ar-SA"/>
    </w:rPr>
  </w:style>
  <w:style w:type="character" w:customStyle="1" w:styleId="st">
    <w:name w:val="st"/>
    <w:rsid w:val="00737A0E"/>
    <w:rPr>
      <w:rFonts w:cs="Times New Roman"/>
    </w:rPr>
  </w:style>
  <w:style w:type="character" w:customStyle="1" w:styleId="st1">
    <w:name w:val="st1"/>
    <w:basedOn w:val="DefaultParagraphFont"/>
    <w:rsid w:val="00737A0E"/>
  </w:style>
  <w:style w:type="paragraph" w:customStyle="1" w:styleId="ByContin1">
    <w:name w:val="By  Contin 1"/>
    <w:basedOn w:val="Normal"/>
    <w:rsid w:val="00737A0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CharacterStyle1">
    <w:name w:val="Character Style 1"/>
    <w:rsid w:val="00737A0E"/>
    <w:rPr>
      <w:rFonts w:ascii="Arial" w:hAnsi="Arial" w:cs="Arial"/>
      <w:sz w:val="22"/>
      <w:szCs w:val="22"/>
    </w:rPr>
  </w:style>
  <w:style w:type="paragraph" w:styleId="PlainText">
    <w:name w:val="Plain Text"/>
    <w:basedOn w:val="Normal"/>
    <w:link w:val="PlainTextChar"/>
    <w:uiPriority w:val="99"/>
    <w:unhideWhenUsed/>
    <w:rsid w:val="00737A0E"/>
    <w:rPr>
      <w:rFonts w:ascii="Consolas" w:eastAsia="Arial" w:hAnsi="Consolas" w:cs="Times New Roman"/>
      <w:sz w:val="21"/>
      <w:szCs w:val="21"/>
      <w:lang w:val="en-GB" w:eastAsia="en-US"/>
    </w:rPr>
  </w:style>
  <w:style w:type="character" w:customStyle="1" w:styleId="PlainTextChar">
    <w:name w:val="Plain Text Char"/>
    <w:link w:val="PlainText"/>
    <w:uiPriority w:val="99"/>
    <w:rsid w:val="00737A0E"/>
    <w:rPr>
      <w:rFonts w:ascii="Consolas" w:eastAsia="Arial" w:hAnsi="Consolas"/>
      <w:sz w:val="21"/>
      <w:szCs w:val="21"/>
      <w:lang w:val="en-GB" w:eastAsia="en-US" w:bidi="ar-SA"/>
    </w:rPr>
  </w:style>
  <w:style w:type="paragraph" w:customStyle="1" w:styleId="Style14">
    <w:name w:val="Style 14"/>
    <w:rsid w:val="00737A0E"/>
    <w:pPr>
      <w:widowControl w:val="0"/>
      <w:autoSpaceDE w:val="0"/>
      <w:autoSpaceDN w:val="0"/>
      <w:jc w:val="center"/>
    </w:pPr>
    <w:rPr>
      <w:sz w:val="24"/>
      <w:szCs w:val="24"/>
    </w:rPr>
  </w:style>
  <w:style w:type="character" w:customStyle="1" w:styleId="CharacterStyle3">
    <w:name w:val="Character Style 3"/>
    <w:rsid w:val="00737A0E"/>
    <w:rPr>
      <w:sz w:val="24"/>
    </w:rPr>
  </w:style>
  <w:style w:type="character" w:styleId="Emphasis">
    <w:name w:val="Emphasis"/>
    <w:uiPriority w:val="20"/>
    <w:qFormat/>
    <w:rsid w:val="00737A0E"/>
    <w:rPr>
      <w:i/>
      <w:iCs/>
    </w:rPr>
  </w:style>
  <w:style w:type="character" w:styleId="CommentReference">
    <w:name w:val="annotation reference"/>
    <w:uiPriority w:val="99"/>
    <w:semiHidden/>
    <w:rsid w:val="009B02BD"/>
    <w:rPr>
      <w:sz w:val="16"/>
      <w:szCs w:val="16"/>
    </w:rPr>
  </w:style>
  <w:style w:type="paragraph" w:styleId="CommentSubject">
    <w:name w:val="annotation subject"/>
    <w:basedOn w:val="CommentText"/>
    <w:next w:val="CommentText"/>
    <w:semiHidden/>
    <w:rsid w:val="009B02BD"/>
    <w:rPr>
      <w:b/>
      <w:bCs/>
      <w:sz w:val="20"/>
    </w:rPr>
  </w:style>
  <w:style w:type="paragraph" w:styleId="BalloonText">
    <w:name w:val="Balloon Text"/>
    <w:basedOn w:val="Normal"/>
    <w:link w:val="BalloonTextChar"/>
    <w:uiPriority w:val="99"/>
    <w:semiHidden/>
    <w:rsid w:val="009B02BD"/>
    <w:rPr>
      <w:rFonts w:ascii="Tahoma" w:hAnsi="Tahoma" w:cs="Tahoma"/>
      <w:sz w:val="16"/>
      <w:szCs w:val="16"/>
    </w:rPr>
  </w:style>
  <w:style w:type="character" w:styleId="FollowedHyperlink">
    <w:name w:val="FollowedHyperlink"/>
    <w:rsid w:val="002117AD"/>
    <w:rPr>
      <w:color w:val="606420"/>
      <w:u w:val="single"/>
    </w:rPr>
  </w:style>
  <w:style w:type="character" w:customStyle="1" w:styleId="HeaderChar">
    <w:name w:val="Header Char"/>
    <w:link w:val="Header"/>
    <w:rsid w:val="00D912EE"/>
    <w:rPr>
      <w:rFonts w:ascii="Arial" w:eastAsia="SimSun" w:hAnsi="Arial" w:cs="Arial"/>
      <w:sz w:val="22"/>
      <w:lang w:eastAsia="zh-CN"/>
    </w:rPr>
  </w:style>
  <w:style w:type="paragraph" w:customStyle="1" w:styleId="ContinCol">
    <w:name w:val="Contin Col"/>
    <w:basedOn w:val="Normal"/>
    <w:next w:val="Normal"/>
    <w:rsid w:val="00D912E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Colloquy">
    <w:name w:val="Colloquy"/>
    <w:basedOn w:val="Normal"/>
    <w:next w:val="Normal"/>
    <w:rsid w:val="00D912E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character" w:customStyle="1" w:styleId="BodyTextChar">
    <w:name w:val="Body Text Char"/>
    <w:link w:val="BodyText"/>
    <w:rsid w:val="00AB203D"/>
    <w:rPr>
      <w:rFonts w:ascii="Arial" w:eastAsia="SimSun" w:hAnsi="Arial" w:cs="Arial"/>
      <w:sz w:val="22"/>
      <w:lang w:eastAsia="zh-CN"/>
    </w:rPr>
  </w:style>
  <w:style w:type="character" w:customStyle="1" w:styleId="FooterChar">
    <w:name w:val="Footer Char"/>
    <w:link w:val="Footer"/>
    <w:uiPriority w:val="99"/>
    <w:rsid w:val="00AB203D"/>
    <w:rPr>
      <w:rFonts w:ascii="Arial" w:eastAsia="SimSun" w:hAnsi="Arial" w:cs="Arial"/>
      <w:sz w:val="22"/>
      <w:lang w:eastAsia="zh-CN"/>
    </w:rPr>
  </w:style>
  <w:style w:type="character" w:customStyle="1" w:styleId="BalloonTextChar">
    <w:name w:val="Balloon Text Char"/>
    <w:link w:val="BalloonText"/>
    <w:uiPriority w:val="99"/>
    <w:semiHidden/>
    <w:rsid w:val="00AB203D"/>
    <w:rPr>
      <w:rFonts w:ascii="Tahoma" w:eastAsia="SimSun" w:hAnsi="Tahoma" w:cs="Tahoma"/>
      <w:sz w:val="16"/>
      <w:szCs w:val="16"/>
      <w:lang w:eastAsia="zh-CN"/>
    </w:rPr>
  </w:style>
  <w:style w:type="character" w:customStyle="1" w:styleId="CommentTextChar">
    <w:name w:val="Comment Text Char"/>
    <w:link w:val="CommentText"/>
    <w:uiPriority w:val="99"/>
    <w:semiHidden/>
    <w:rsid w:val="00AB203D"/>
    <w:rPr>
      <w:rFonts w:ascii="Arial" w:eastAsia="SimSun" w:hAnsi="Arial" w:cs="Arial"/>
      <w:sz w:val="18"/>
      <w:lang w:eastAsia="zh-CN"/>
    </w:rPr>
  </w:style>
  <w:style w:type="character" w:customStyle="1" w:styleId="apple-converted-space">
    <w:name w:val="apple-converted-space"/>
    <w:rsid w:val="00BA5074"/>
  </w:style>
  <w:style w:type="paragraph" w:styleId="Title">
    <w:name w:val="Title"/>
    <w:basedOn w:val="Normal"/>
    <w:next w:val="Normal"/>
    <w:link w:val="TitleChar"/>
    <w:uiPriority w:val="10"/>
    <w:qFormat/>
    <w:rsid w:val="00BA5074"/>
    <w:pPr>
      <w:pBdr>
        <w:bottom w:val="single" w:sz="8" w:space="4" w:color="4F81BD"/>
      </w:pBdr>
      <w:spacing w:after="300"/>
      <w:contextualSpacing/>
    </w:pPr>
    <w:rPr>
      <w:rFonts w:ascii="Cambria" w:eastAsia="Times New Roman" w:hAnsi="Cambria" w:cs="Times New Roman"/>
      <w:color w:val="17365D"/>
      <w:spacing w:val="5"/>
      <w:kern w:val="28"/>
      <w:sz w:val="52"/>
      <w:szCs w:val="52"/>
      <w:lang w:eastAsia="en-US"/>
    </w:rPr>
  </w:style>
  <w:style w:type="character" w:customStyle="1" w:styleId="TitleChar">
    <w:name w:val="Title Char"/>
    <w:link w:val="Title"/>
    <w:uiPriority w:val="10"/>
    <w:rsid w:val="00BA5074"/>
    <w:rPr>
      <w:rFonts w:ascii="Cambria" w:hAnsi="Cambria"/>
      <w:color w:val="17365D"/>
      <w:spacing w:val="5"/>
      <w:kern w:val="28"/>
      <w:sz w:val="52"/>
      <w:szCs w:val="52"/>
    </w:rPr>
  </w:style>
  <w:style w:type="paragraph" w:styleId="BodyText2">
    <w:name w:val="Body Text 2"/>
    <w:basedOn w:val="Normal"/>
    <w:link w:val="BodyText2Char"/>
    <w:uiPriority w:val="99"/>
    <w:unhideWhenUsed/>
    <w:rsid w:val="00BA5074"/>
    <w:pPr>
      <w:spacing w:after="120" w:line="480" w:lineRule="auto"/>
    </w:pPr>
    <w:rPr>
      <w:rFonts w:ascii="Calibri" w:eastAsia="Calibri" w:hAnsi="Calibri" w:cs="Times New Roman"/>
      <w:szCs w:val="22"/>
      <w:lang w:eastAsia="en-US"/>
    </w:rPr>
  </w:style>
  <w:style w:type="character" w:customStyle="1" w:styleId="BodyText2Char">
    <w:name w:val="Body Text 2 Char"/>
    <w:link w:val="BodyText2"/>
    <w:uiPriority w:val="99"/>
    <w:rsid w:val="00BA5074"/>
    <w:rPr>
      <w:rFonts w:ascii="Calibri" w:eastAsia="Calibri" w:hAnsi="Calibri"/>
      <w:sz w:val="22"/>
      <w:szCs w:val="22"/>
    </w:rPr>
  </w:style>
  <w:style w:type="paragraph" w:customStyle="1" w:styleId="CharCharCharChar0">
    <w:name w:val="Char Char Char Char"/>
    <w:basedOn w:val="Normal"/>
    <w:rsid w:val="00BA5074"/>
    <w:pPr>
      <w:spacing w:after="160" w:line="240" w:lineRule="exact"/>
    </w:pPr>
    <w:rPr>
      <w:rFonts w:ascii="Verdana" w:eastAsia="Times New Roman" w:hAnsi="Verdana" w:cs="Times New Roman"/>
      <w:sz w:val="20"/>
      <w:lang w:val="en-GB" w:eastAsia="en-US"/>
    </w:rPr>
  </w:style>
  <w:style w:type="character" w:customStyle="1" w:styleId="hps">
    <w:name w:val="hps"/>
    <w:rsid w:val="00BA5074"/>
  </w:style>
  <w:style w:type="paragraph" w:customStyle="1" w:styleId="NormalWeb1">
    <w:name w:val="Normal (Web)1"/>
    <w:rsid w:val="00BA5074"/>
    <w:pPr>
      <w:spacing w:before="100" w:after="100"/>
    </w:pPr>
    <w:rPr>
      <w:rFonts w:eastAsia="ヒラギノ角ゴ Pro W3"/>
      <w:color w:val="000000"/>
      <w:sz w:val="24"/>
      <w:lang w:val="es-ES_tradnl"/>
    </w:rPr>
  </w:style>
  <w:style w:type="character" w:styleId="Strong">
    <w:name w:val="Strong"/>
    <w:uiPriority w:val="22"/>
    <w:qFormat/>
    <w:rsid w:val="00BA5074"/>
    <w:rPr>
      <w:b/>
      <w:bCs/>
    </w:rPr>
  </w:style>
  <w:style w:type="paragraph" w:customStyle="1" w:styleId="Fixed">
    <w:name w:val="Fixed"/>
    <w:rsid w:val="004E68C2"/>
    <w:pPr>
      <w:widowControl w:val="0"/>
      <w:autoSpaceDE w:val="0"/>
      <w:autoSpaceDN w:val="0"/>
      <w:adjustRightInd w:val="0"/>
      <w:spacing w:line="285" w:lineRule="atLeast"/>
      <w:ind w:right="2116"/>
    </w:pPr>
    <w:rPr>
      <w:rFonts w:ascii="Courier New" w:eastAsia="MS Mincho" w:hAnsi="Courier New" w:cs="Courier New"/>
      <w:sz w:val="24"/>
      <w:szCs w:val="24"/>
    </w:rPr>
  </w:style>
  <w:style w:type="paragraph" w:customStyle="1" w:styleId="Centered">
    <w:name w:val="Centered"/>
    <w:basedOn w:val="Fixed"/>
    <w:next w:val="Fixed"/>
    <w:uiPriority w:val="99"/>
    <w:rsid w:val="004E68C2"/>
    <w:pPr>
      <w:jc w:val="center"/>
    </w:pPr>
  </w:style>
  <w:style w:type="paragraph" w:styleId="Revision">
    <w:name w:val="Revision"/>
    <w:hidden/>
    <w:uiPriority w:val="99"/>
    <w:semiHidden/>
    <w:rsid w:val="003F1C85"/>
    <w:rPr>
      <w:rFonts w:ascii="Arial" w:eastAsia="SimSun" w:hAnsi="Arial" w:cs="Arial"/>
      <w:sz w:val="22"/>
      <w:lang w:eastAsia="zh-CN"/>
    </w:rPr>
  </w:style>
  <w:style w:type="character" w:customStyle="1" w:styleId="ListParagraphChar">
    <w:name w:val="List Paragraph Char"/>
    <w:link w:val="ListParagraph"/>
    <w:uiPriority w:val="34"/>
    <w:locked/>
    <w:rsid w:val="00981884"/>
    <w:rPr>
      <w:sz w:val="24"/>
      <w:szCs w:val="24"/>
    </w:rPr>
  </w:style>
  <w:style w:type="character" w:customStyle="1" w:styleId="highlight">
    <w:name w:val="highlight"/>
    <w:basedOn w:val="DefaultParagraphFont"/>
    <w:rsid w:val="0031196E"/>
  </w:style>
  <w:style w:type="table" w:styleId="TableGrid">
    <w:name w:val="Table Grid"/>
    <w:basedOn w:val="TableNormal"/>
    <w:rsid w:val="002A4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DD0DE4"/>
    <w:rPr>
      <w:rFonts w:ascii="Arial" w:eastAsia="SimSun" w:hAnsi="Arial" w:cs="Arial"/>
      <w:sz w:val="22"/>
      <w:lang w:eastAsia="zh-CN"/>
    </w:rPr>
  </w:style>
  <w:style w:type="paragraph" w:customStyle="1" w:styleId="CharCharCharChar1">
    <w:name w:val="Char Char Char Char"/>
    <w:basedOn w:val="Normal"/>
    <w:rsid w:val="008561C6"/>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uiPriority="10" w:qFormat="1"/>
    <w:lsdException w:name="Subtitle" w:qFormat="1"/>
    <w:lsdException w:name="Body Text 2" w:uiPriority="99"/>
    <w:lsdException w:name="Strong" w:uiPriority="22" w:qFormat="1"/>
    <w:lsdException w:name="Emphasis" w:uiPriority="20"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A1A"/>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CharCharCharChar">
    <w:name w:val="Char Char Char Char"/>
    <w:basedOn w:val="Normal"/>
    <w:rsid w:val="00EF53B9"/>
    <w:pPr>
      <w:spacing w:after="160" w:line="240" w:lineRule="exact"/>
    </w:pPr>
    <w:rPr>
      <w:rFonts w:ascii="Verdana" w:eastAsia="Times New Roman" w:hAnsi="Verdana" w:cs="Times New Roman"/>
      <w:sz w:val="20"/>
      <w:lang w:val="en-GB" w:eastAsia="en-US"/>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851"/>
        <w:tab w:val="num" w:pos="567"/>
        <w:tab w:val="num" w:pos="2978"/>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exte">
    <w:name w:val="texte"/>
    <w:basedOn w:val="Normal"/>
    <w:rsid w:val="00EF53B9"/>
    <w:pPr>
      <w:numPr>
        <w:ilvl w:val="2"/>
        <w:numId w:val="7"/>
      </w:numPr>
      <w:spacing w:after="120" w:line="260" w:lineRule="atLeast"/>
      <w:contextualSpacing/>
    </w:pPr>
    <w:rPr>
      <w:rFonts w:eastAsia="Times New Roman" w:cs="Times New Roman"/>
      <w:sz w:val="20"/>
      <w:lang w:eastAsia="en-US"/>
    </w:rPr>
  </w:style>
  <w:style w:type="paragraph" w:customStyle="1" w:styleId="DecisionInvitingPara">
    <w:name w:val="Decision Inviting Para."/>
    <w:basedOn w:val="Normal"/>
    <w:link w:val="DecisionInvitingParaChar"/>
    <w:rsid w:val="00467533"/>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locked/>
    <w:rsid w:val="00467533"/>
    <w:rPr>
      <w:rFonts w:ascii="Arial" w:hAnsi="Arial"/>
      <w:i/>
      <w:lang w:val="en-US" w:eastAsia="en-US" w:bidi="ar-SA"/>
    </w:rPr>
  </w:style>
  <w:style w:type="character" w:customStyle="1" w:styleId="FootnoteTextChar">
    <w:name w:val="Footnote Text Char"/>
    <w:link w:val="FootnoteText"/>
    <w:semiHidden/>
    <w:locked/>
    <w:rsid w:val="00164C71"/>
    <w:rPr>
      <w:rFonts w:ascii="Arial" w:eastAsia="SimSun" w:hAnsi="Arial" w:cs="Arial"/>
      <w:sz w:val="18"/>
      <w:lang w:val="en-US" w:eastAsia="zh-CN" w:bidi="ar-SA"/>
    </w:rPr>
  </w:style>
  <w:style w:type="character" w:styleId="FootnoteReference">
    <w:name w:val="footnote reference"/>
    <w:semiHidden/>
    <w:rsid w:val="00164C71"/>
    <w:rPr>
      <w:rFonts w:cs="Times New Roman"/>
      <w:vertAlign w:val="superscript"/>
    </w:rPr>
  </w:style>
  <w:style w:type="paragraph" w:styleId="NormalWeb">
    <w:name w:val="Normal (Web)"/>
    <w:basedOn w:val="Normal"/>
    <w:rsid w:val="00164C71"/>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link w:val="ListParagraphChar"/>
    <w:uiPriority w:val="34"/>
    <w:qFormat/>
    <w:rsid w:val="00164C71"/>
    <w:pPr>
      <w:ind w:left="720"/>
      <w:contextualSpacing/>
    </w:pPr>
    <w:rPr>
      <w:rFonts w:ascii="Times New Roman" w:eastAsia="Times New Roman" w:hAnsi="Times New Roman" w:cs="Times New Roman"/>
      <w:sz w:val="24"/>
      <w:szCs w:val="24"/>
      <w:lang w:eastAsia="en-US"/>
    </w:rPr>
  </w:style>
  <w:style w:type="character" w:customStyle="1" w:styleId="longtext">
    <w:name w:val="long_text"/>
    <w:basedOn w:val="DefaultParagraphFont"/>
    <w:rsid w:val="00F257AD"/>
  </w:style>
  <w:style w:type="paragraph" w:styleId="BodyTextIndent">
    <w:name w:val="Body Text Indent"/>
    <w:basedOn w:val="Normal"/>
    <w:link w:val="BodyTextIndentChar"/>
    <w:rsid w:val="003A52A9"/>
    <w:pPr>
      <w:spacing w:after="120"/>
      <w:ind w:left="283"/>
    </w:pPr>
  </w:style>
  <w:style w:type="character" w:customStyle="1" w:styleId="ONUMEChar">
    <w:name w:val="ONUM E Char"/>
    <w:link w:val="ONUME"/>
    <w:rsid w:val="00473237"/>
    <w:rPr>
      <w:rFonts w:ascii="Arial" w:eastAsia="SimSun" w:hAnsi="Arial" w:cs="Arial"/>
      <w:sz w:val="22"/>
      <w:lang w:val="en-US" w:eastAsia="zh-CN" w:bidi="ar-SA"/>
    </w:rPr>
  </w:style>
  <w:style w:type="character" w:customStyle="1" w:styleId="st">
    <w:name w:val="st"/>
    <w:rsid w:val="00737A0E"/>
    <w:rPr>
      <w:rFonts w:cs="Times New Roman"/>
    </w:rPr>
  </w:style>
  <w:style w:type="character" w:customStyle="1" w:styleId="st1">
    <w:name w:val="st1"/>
    <w:basedOn w:val="DefaultParagraphFont"/>
    <w:rsid w:val="00737A0E"/>
  </w:style>
  <w:style w:type="paragraph" w:customStyle="1" w:styleId="ByContin1">
    <w:name w:val="By  Contin 1"/>
    <w:basedOn w:val="Normal"/>
    <w:rsid w:val="00737A0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character" w:customStyle="1" w:styleId="CharacterStyle1">
    <w:name w:val="Character Style 1"/>
    <w:rsid w:val="00737A0E"/>
    <w:rPr>
      <w:rFonts w:ascii="Arial" w:hAnsi="Arial" w:cs="Arial"/>
      <w:sz w:val="22"/>
      <w:szCs w:val="22"/>
    </w:rPr>
  </w:style>
  <w:style w:type="paragraph" w:styleId="PlainText">
    <w:name w:val="Plain Text"/>
    <w:basedOn w:val="Normal"/>
    <w:link w:val="PlainTextChar"/>
    <w:uiPriority w:val="99"/>
    <w:unhideWhenUsed/>
    <w:rsid w:val="00737A0E"/>
    <w:rPr>
      <w:rFonts w:ascii="Consolas" w:eastAsia="Arial" w:hAnsi="Consolas" w:cs="Times New Roman"/>
      <w:sz w:val="21"/>
      <w:szCs w:val="21"/>
      <w:lang w:val="en-GB" w:eastAsia="en-US"/>
    </w:rPr>
  </w:style>
  <w:style w:type="character" w:customStyle="1" w:styleId="PlainTextChar">
    <w:name w:val="Plain Text Char"/>
    <w:link w:val="PlainText"/>
    <w:uiPriority w:val="99"/>
    <w:rsid w:val="00737A0E"/>
    <w:rPr>
      <w:rFonts w:ascii="Consolas" w:eastAsia="Arial" w:hAnsi="Consolas"/>
      <w:sz w:val="21"/>
      <w:szCs w:val="21"/>
      <w:lang w:val="en-GB" w:eastAsia="en-US" w:bidi="ar-SA"/>
    </w:rPr>
  </w:style>
  <w:style w:type="paragraph" w:customStyle="1" w:styleId="Style14">
    <w:name w:val="Style 14"/>
    <w:rsid w:val="00737A0E"/>
    <w:pPr>
      <w:widowControl w:val="0"/>
      <w:autoSpaceDE w:val="0"/>
      <w:autoSpaceDN w:val="0"/>
      <w:jc w:val="center"/>
    </w:pPr>
    <w:rPr>
      <w:sz w:val="24"/>
      <w:szCs w:val="24"/>
    </w:rPr>
  </w:style>
  <w:style w:type="character" w:customStyle="1" w:styleId="CharacterStyle3">
    <w:name w:val="Character Style 3"/>
    <w:rsid w:val="00737A0E"/>
    <w:rPr>
      <w:sz w:val="24"/>
    </w:rPr>
  </w:style>
  <w:style w:type="character" w:styleId="Emphasis">
    <w:name w:val="Emphasis"/>
    <w:uiPriority w:val="20"/>
    <w:qFormat/>
    <w:rsid w:val="00737A0E"/>
    <w:rPr>
      <w:i/>
      <w:iCs/>
    </w:rPr>
  </w:style>
  <w:style w:type="character" w:styleId="CommentReference">
    <w:name w:val="annotation reference"/>
    <w:uiPriority w:val="99"/>
    <w:semiHidden/>
    <w:rsid w:val="009B02BD"/>
    <w:rPr>
      <w:sz w:val="16"/>
      <w:szCs w:val="16"/>
    </w:rPr>
  </w:style>
  <w:style w:type="paragraph" w:styleId="CommentSubject">
    <w:name w:val="annotation subject"/>
    <w:basedOn w:val="CommentText"/>
    <w:next w:val="CommentText"/>
    <w:semiHidden/>
    <w:rsid w:val="009B02BD"/>
    <w:rPr>
      <w:b/>
      <w:bCs/>
      <w:sz w:val="20"/>
    </w:rPr>
  </w:style>
  <w:style w:type="paragraph" w:styleId="BalloonText">
    <w:name w:val="Balloon Text"/>
    <w:basedOn w:val="Normal"/>
    <w:link w:val="BalloonTextChar"/>
    <w:uiPriority w:val="99"/>
    <w:semiHidden/>
    <w:rsid w:val="009B02BD"/>
    <w:rPr>
      <w:rFonts w:ascii="Tahoma" w:hAnsi="Tahoma" w:cs="Tahoma"/>
      <w:sz w:val="16"/>
      <w:szCs w:val="16"/>
    </w:rPr>
  </w:style>
  <w:style w:type="character" w:styleId="FollowedHyperlink">
    <w:name w:val="FollowedHyperlink"/>
    <w:rsid w:val="002117AD"/>
    <w:rPr>
      <w:color w:val="606420"/>
      <w:u w:val="single"/>
    </w:rPr>
  </w:style>
  <w:style w:type="character" w:customStyle="1" w:styleId="HeaderChar">
    <w:name w:val="Header Char"/>
    <w:link w:val="Header"/>
    <w:rsid w:val="00D912EE"/>
    <w:rPr>
      <w:rFonts w:ascii="Arial" w:eastAsia="SimSun" w:hAnsi="Arial" w:cs="Arial"/>
      <w:sz w:val="22"/>
      <w:lang w:eastAsia="zh-CN"/>
    </w:rPr>
  </w:style>
  <w:style w:type="paragraph" w:customStyle="1" w:styleId="ContinCol">
    <w:name w:val="Contin Col"/>
    <w:basedOn w:val="Normal"/>
    <w:next w:val="Normal"/>
    <w:rsid w:val="00D912E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Colloquy">
    <w:name w:val="Colloquy"/>
    <w:basedOn w:val="Normal"/>
    <w:next w:val="Normal"/>
    <w:rsid w:val="00D912EE"/>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character" w:customStyle="1" w:styleId="BodyTextChar">
    <w:name w:val="Body Text Char"/>
    <w:link w:val="BodyText"/>
    <w:rsid w:val="00AB203D"/>
    <w:rPr>
      <w:rFonts w:ascii="Arial" w:eastAsia="SimSun" w:hAnsi="Arial" w:cs="Arial"/>
      <w:sz w:val="22"/>
      <w:lang w:eastAsia="zh-CN"/>
    </w:rPr>
  </w:style>
  <w:style w:type="character" w:customStyle="1" w:styleId="FooterChar">
    <w:name w:val="Footer Char"/>
    <w:link w:val="Footer"/>
    <w:uiPriority w:val="99"/>
    <w:rsid w:val="00AB203D"/>
    <w:rPr>
      <w:rFonts w:ascii="Arial" w:eastAsia="SimSun" w:hAnsi="Arial" w:cs="Arial"/>
      <w:sz w:val="22"/>
      <w:lang w:eastAsia="zh-CN"/>
    </w:rPr>
  </w:style>
  <w:style w:type="character" w:customStyle="1" w:styleId="BalloonTextChar">
    <w:name w:val="Balloon Text Char"/>
    <w:link w:val="BalloonText"/>
    <w:uiPriority w:val="99"/>
    <w:semiHidden/>
    <w:rsid w:val="00AB203D"/>
    <w:rPr>
      <w:rFonts w:ascii="Tahoma" w:eastAsia="SimSun" w:hAnsi="Tahoma" w:cs="Tahoma"/>
      <w:sz w:val="16"/>
      <w:szCs w:val="16"/>
      <w:lang w:eastAsia="zh-CN"/>
    </w:rPr>
  </w:style>
  <w:style w:type="character" w:customStyle="1" w:styleId="CommentTextChar">
    <w:name w:val="Comment Text Char"/>
    <w:link w:val="CommentText"/>
    <w:uiPriority w:val="99"/>
    <w:semiHidden/>
    <w:rsid w:val="00AB203D"/>
    <w:rPr>
      <w:rFonts w:ascii="Arial" w:eastAsia="SimSun" w:hAnsi="Arial" w:cs="Arial"/>
      <w:sz w:val="18"/>
      <w:lang w:eastAsia="zh-CN"/>
    </w:rPr>
  </w:style>
  <w:style w:type="character" w:customStyle="1" w:styleId="apple-converted-space">
    <w:name w:val="apple-converted-space"/>
    <w:rsid w:val="00BA5074"/>
  </w:style>
  <w:style w:type="paragraph" w:styleId="Title">
    <w:name w:val="Title"/>
    <w:basedOn w:val="Normal"/>
    <w:next w:val="Normal"/>
    <w:link w:val="TitleChar"/>
    <w:uiPriority w:val="10"/>
    <w:qFormat/>
    <w:rsid w:val="00BA5074"/>
    <w:pPr>
      <w:pBdr>
        <w:bottom w:val="single" w:sz="8" w:space="4" w:color="4F81BD"/>
      </w:pBdr>
      <w:spacing w:after="300"/>
      <w:contextualSpacing/>
    </w:pPr>
    <w:rPr>
      <w:rFonts w:ascii="Cambria" w:eastAsia="Times New Roman" w:hAnsi="Cambria" w:cs="Times New Roman"/>
      <w:color w:val="17365D"/>
      <w:spacing w:val="5"/>
      <w:kern w:val="28"/>
      <w:sz w:val="52"/>
      <w:szCs w:val="52"/>
      <w:lang w:eastAsia="en-US"/>
    </w:rPr>
  </w:style>
  <w:style w:type="character" w:customStyle="1" w:styleId="TitleChar">
    <w:name w:val="Title Char"/>
    <w:link w:val="Title"/>
    <w:uiPriority w:val="10"/>
    <w:rsid w:val="00BA5074"/>
    <w:rPr>
      <w:rFonts w:ascii="Cambria" w:hAnsi="Cambria"/>
      <w:color w:val="17365D"/>
      <w:spacing w:val="5"/>
      <w:kern w:val="28"/>
      <w:sz w:val="52"/>
      <w:szCs w:val="52"/>
    </w:rPr>
  </w:style>
  <w:style w:type="paragraph" w:styleId="BodyText2">
    <w:name w:val="Body Text 2"/>
    <w:basedOn w:val="Normal"/>
    <w:link w:val="BodyText2Char"/>
    <w:uiPriority w:val="99"/>
    <w:unhideWhenUsed/>
    <w:rsid w:val="00BA5074"/>
    <w:pPr>
      <w:spacing w:after="120" w:line="480" w:lineRule="auto"/>
    </w:pPr>
    <w:rPr>
      <w:rFonts w:ascii="Calibri" w:eastAsia="Calibri" w:hAnsi="Calibri" w:cs="Times New Roman"/>
      <w:szCs w:val="22"/>
      <w:lang w:eastAsia="en-US"/>
    </w:rPr>
  </w:style>
  <w:style w:type="character" w:customStyle="1" w:styleId="BodyText2Char">
    <w:name w:val="Body Text 2 Char"/>
    <w:link w:val="BodyText2"/>
    <w:uiPriority w:val="99"/>
    <w:rsid w:val="00BA5074"/>
    <w:rPr>
      <w:rFonts w:ascii="Calibri" w:eastAsia="Calibri" w:hAnsi="Calibri"/>
      <w:sz w:val="22"/>
      <w:szCs w:val="22"/>
    </w:rPr>
  </w:style>
  <w:style w:type="paragraph" w:customStyle="1" w:styleId="CharCharCharChar0">
    <w:name w:val="Char Char Char Char"/>
    <w:basedOn w:val="Normal"/>
    <w:rsid w:val="00BA5074"/>
    <w:pPr>
      <w:spacing w:after="160" w:line="240" w:lineRule="exact"/>
    </w:pPr>
    <w:rPr>
      <w:rFonts w:ascii="Verdana" w:eastAsia="Times New Roman" w:hAnsi="Verdana" w:cs="Times New Roman"/>
      <w:sz w:val="20"/>
      <w:lang w:val="en-GB" w:eastAsia="en-US"/>
    </w:rPr>
  </w:style>
  <w:style w:type="character" w:customStyle="1" w:styleId="hps">
    <w:name w:val="hps"/>
    <w:rsid w:val="00BA5074"/>
  </w:style>
  <w:style w:type="paragraph" w:customStyle="1" w:styleId="NormalWeb1">
    <w:name w:val="Normal (Web)1"/>
    <w:rsid w:val="00BA5074"/>
    <w:pPr>
      <w:spacing w:before="100" w:after="100"/>
    </w:pPr>
    <w:rPr>
      <w:rFonts w:eastAsia="ヒラギノ角ゴ Pro W3"/>
      <w:color w:val="000000"/>
      <w:sz w:val="24"/>
      <w:lang w:val="es-ES_tradnl"/>
    </w:rPr>
  </w:style>
  <w:style w:type="character" w:styleId="Strong">
    <w:name w:val="Strong"/>
    <w:uiPriority w:val="22"/>
    <w:qFormat/>
    <w:rsid w:val="00BA5074"/>
    <w:rPr>
      <w:b/>
      <w:bCs/>
    </w:rPr>
  </w:style>
  <w:style w:type="paragraph" w:customStyle="1" w:styleId="Fixed">
    <w:name w:val="Fixed"/>
    <w:rsid w:val="004E68C2"/>
    <w:pPr>
      <w:widowControl w:val="0"/>
      <w:autoSpaceDE w:val="0"/>
      <w:autoSpaceDN w:val="0"/>
      <w:adjustRightInd w:val="0"/>
      <w:spacing w:line="285" w:lineRule="atLeast"/>
      <w:ind w:right="2116"/>
    </w:pPr>
    <w:rPr>
      <w:rFonts w:ascii="Courier New" w:eastAsia="MS Mincho" w:hAnsi="Courier New" w:cs="Courier New"/>
      <w:sz w:val="24"/>
      <w:szCs w:val="24"/>
    </w:rPr>
  </w:style>
  <w:style w:type="paragraph" w:customStyle="1" w:styleId="Centered">
    <w:name w:val="Centered"/>
    <w:basedOn w:val="Fixed"/>
    <w:next w:val="Fixed"/>
    <w:uiPriority w:val="99"/>
    <w:rsid w:val="004E68C2"/>
    <w:pPr>
      <w:jc w:val="center"/>
    </w:pPr>
  </w:style>
  <w:style w:type="paragraph" w:styleId="Revision">
    <w:name w:val="Revision"/>
    <w:hidden/>
    <w:uiPriority w:val="99"/>
    <w:semiHidden/>
    <w:rsid w:val="003F1C85"/>
    <w:rPr>
      <w:rFonts w:ascii="Arial" w:eastAsia="SimSun" w:hAnsi="Arial" w:cs="Arial"/>
      <w:sz w:val="22"/>
      <w:lang w:eastAsia="zh-CN"/>
    </w:rPr>
  </w:style>
  <w:style w:type="character" w:customStyle="1" w:styleId="ListParagraphChar">
    <w:name w:val="List Paragraph Char"/>
    <w:link w:val="ListParagraph"/>
    <w:uiPriority w:val="34"/>
    <w:locked/>
    <w:rsid w:val="00981884"/>
    <w:rPr>
      <w:sz w:val="24"/>
      <w:szCs w:val="24"/>
    </w:rPr>
  </w:style>
  <w:style w:type="character" w:customStyle="1" w:styleId="highlight">
    <w:name w:val="highlight"/>
    <w:basedOn w:val="DefaultParagraphFont"/>
    <w:rsid w:val="0031196E"/>
  </w:style>
  <w:style w:type="table" w:styleId="TableGrid">
    <w:name w:val="Table Grid"/>
    <w:basedOn w:val="TableNormal"/>
    <w:rsid w:val="002A4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rsid w:val="00DD0DE4"/>
    <w:rPr>
      <w:rFonts w:ascii="Arial" w:eastAsia="SimSun" w:hAnsi="Arial" w:cs="Arial"/>
      <w:sz w:val="22"/>
      <w:lang w:eastAsia="zh-CN"/>
    </w:rPr>
  </w:style>
  <w:style w:type="paragraph" w:customStyle="1" w:styleId="CharCharCharChar1">
    <w:name w:val="Char Char Char Char"/>
    <w:basedOn w:val="Normal"/>
    <w:rsid w:val="008561C6"/>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341">
      <w:bodyDiv w:val="1"/>
      <w:marLeft w:val="0"/>
      <w:marRight w:val="0"/>
      <w:marTop w:val="0"/>
      <w:marBottom w:val="0"/>
      <w:divBdr>
        <w:top w:val="none" w:sz="0" w:space="0" w:color="auto"/>
        <w:left w:val="none" w:sz="0" w:space="0" w:color="auto"/>
        <w:bottom w:val="none" w:sz="0" w:space="0" w:color="auto"/>
        <w:right w:val="none" w:sz="0" w:space="0" w:color="auto"/>
      </w:divBdr>
    </w:div>
    <w:div w:id="31537882">
      <w:bodyDiv w:val="1"/>
      <w:marLeft w:val="0"/>
      <w:marRight w:val="0"/>
      <w:marTop w:val="0"/>
      <w:marBottom w:val="0"/>
      <w:divBdr>
        <w:top w:val="none" w:sz="0" w:space="0" w:color="auto"/>
        <w:left w:val="none" w:sz="0" w:space="0" w:color="auto"/>
        <w:bottom w:val="none" w:sz="0" w:space="0" w:color="auto"/>
        <w:right w:val="none" w:sz="0" w:space="0" w:color="auto"/>
      </w:divBdr>
    </w:div>
    <w:div w:id="115148117">
      <w:bodyDiv w:val="1"/>
      <w:marLeft w:val="0"/>
      <w:marRight w:val="0"/>
      <w:marTop w:val="0"/>
      <w:marBottom w:val="0"/>
      <w:divBdr>
        <w:top w:val="none" w:sz="0" w:space="0" w:color="auto"/>
        <w:left w:val="none" w:sz="0" w:space="0" w:color="auto"/>
        <w:bottom w:val="none" w:sz="0" w:space="0" w:color="auto"/>
        <w:right w:val="none" w:sz="0" w:space="0" w:color="auto"/>
      </w:divBdr>
    </w:div>
    <w:div w:id="930046049">
      <w:bodyDiv w:val="1"/>
      <w:marLeft w:val="0"/>
      <w:marRight w:val="0"/>
      <w:marTop w:val="0"/>
      <w:marBottom w:val="0"/>
      <w:divBdr>
        <w:top w:val="none" w:sz="0" w:space="0" w:color="auto"/>
        <w:left w:val="none" w:sz="0" w:space="0" w:color="auto"/>
        <w:bottom w:val="none" w:sz="0" w:space="0" w:color="auto"/>
        <w:right w:val="none" w:sz="0" w:space="0" w:color="auto"/>
      </w:divBdr>
    </w:div>
    <w:div w:id="1151212602">
      <w:bodyDiv w:val="1"/>
      <w:marLeft w:val="0"/>
      <w:marRight w:val="0"/>
      <w:marTop w:val="0"/>
      <w:marBottom w:val="0"/>
      <w:divBdr>
        <w:top w:val="none" w:sz="0" w:space="0" w:color="auto"/>
        <w:left w:val="none" w:sz="0" w:space="0" w:color="auto"/>
        <w:bottom w:val="none" w:sz="0" w:space="0" w:color="auto"/>
        <w:right w:val="none" w:sz="0" w:space="0" w:color="auto"/>
      </w:divBdr>
    </w:div>
    <w:div w:id="1170291461">
      <w:bodyDiv w:val="1"/>
      <w:marLeft w:val="0"/>
      <w:marRight w:val="0"/>
      <w:marTop w:val="0"/>
      <w:marBottom w:val="0"/>
      <w:divBdr>
        <w:top w:val="none" w:sz="0" w:space="0" w:color="auto"/>
        <w:left w:val="none" w:sz="0" w:space="0" w:color="auto"/>
        <w:bottom w:val="none" w:sz="0" w:space="0" w:color="auto"/>
        <w:right w:val="none" w:sz="0" w:space="0" w:color="auto"/>
      </w:divBdr>
    </w:div>
    <w:div w:id="1184511792">
      <w:bodyDiv w:val="1"/>
      <w:marLeft w:val="0"/>
      <w:marRight w:val="0"/>
      <w:marTop w:val="0"/>
      <w:marBottom w:val="0"/>
      <w:divBdr>
        <w:top w:val="none" w:sz="0" w:space="0" w:color="auto"/>
        <w:left w:val="none" w:sz="0" w:space="0" w:color="auto"/>
        <w:bottom w:val="none" w:sz="0" w:space="0" w:color="auto"/>
        <w:right w:val="none" w:sz="0" w:space="0" w:color="auto"/>
      </w:divBdr>
    </w:div>
    <w:div w:id="1291596574">
      <w:bodyDiv w:val="1"/>
      <w:marLeft w:val="0"/>
      <w:marRight w:val="0"/>
      <w:marTop w:val="0"/>
      <w:marBottom w:val="0"/>
      <w:divBdr>
        <w:top w:val="none" w:sz="0" w:space="0" w:color="auto"/>
        <w:left w:val="none" w:sz="0" w:space="0" w:color="auto"/>
        <w:bottom w:val="none" w:sz="0" w:space="0" w:color="auto"/>
        <w:right w:val="none" w:sz="0" w:space="0" w:color="auto"/>
      </w:divBdr>
    </w:div>
    <w:div w:id="1470052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9D2D-C5D5-4F1F-8BFE-AF13C9B4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3666</Words>
  <Characters>20407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A/50/18 Prov.</vt:lpstr>
    </vt:vector>
  </TitlesOfParts>
  <Company>WIPO</Company>
  <LinksUpToDate>false</LinksUpToDate>
  <CharactersWithSpaces>24025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A/50/18 Prov.</dc:title>
  <dc:subject>Draft Report</dc:subject>
  <dc:creator>Fricot</dc:creator>
  <dc:description>draft general report</dc:description>
  <cp:lastModifiedBy>HÄFLIGER Patience</cp:lastModifiedBy>
  <cp:revision>9</cp:revision>
  <cp:lastPrinted>2017-10-10T15:24:00Z</cp:lastPrinted>
  <dcterms:created xsi:type="dcterms:W3CDTF">2017-10-10T15:13:00Z</dcterms:created>
  <dcterms:modified xsi:type="dcterms:W3CDTF">2017-10-11T07:59:00Z</dcterms:modified>
</cp:coreProperties>
</file>