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2507D3"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2507D3" w:rsidP="00916EE2">
            <w:pPr>
              <w:jc w:val="right"/>
              <w:rPr>
                <w:rFonts w:ascii="Arial Black" w:hAnsi="Arial Black"/>
                <w:caps/>
                <w:sz w:val="15"/>
              </w:rPr>
            </w:pPr>
            <w:r>
              <w:rPr>
                <w:rFonts w:ascii="Arial Black" w:hAnsi="Arial Black"/>
                <w:caps/>
                <w:sz w:val="15"/>
              </w:rPr>
              <w:t>A/53/</w:t>
            </w:r>
            <w:bookmarkStart w:id="0" w:name="Code"/>
            <w:bookmarkEnd w:id="0"/>
            <w:r w:rsidR="00160DDD">
              <w:rPr>
                <w:rFonts w:ascii="Arial Black" w:hAnsi="Arial Black"/>
                <w:caps/>
                <w:sz w:val="15"/>
              </w:rPr>
              <w:t>2</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160DDD">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2340A6">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160DDD">
              <w:rPr>
                <w:rFonts w:ascii="Arial Black" w:hAnsi="Arial Black"/>
                <w:caps/>
                <w:sz w:val="15"/>
              </w:rPr>
              <w:t xml:space="preserve">March </w:t>
            </w:r>
            <w:r w:rsidR="002340A6">
              <w:rPr>
                <w:rFonts w:ascii="Arial Black" w:hAnsi="Arial Black"/>
                <w:caps/>
                <w:sz w:val="15"/>
              </w:rPr>
              <w:t>31</w:t>
            </w:r>
            <w:r w:rsidR="00160DDD">
              <w:rPr>
                <w:rFonts w:ascii="Arial Black" w:hAnsi="Arial Black"/>
                <w:caps/>
                <w:sz w:val="15"/>
              </w:rPr>
              <w:t>, 2014`</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2507D3" w:rsidRDefault="002507D3" w:rsidP="002507D3">
      <w:pPr>
        <w:pStyle w:val="Meetingtitle"/>
        <w:ind w:left="0"/>
      </w:pPr>
      <w:r>
        <w:t>Assemblies of the Member States of WIPO</w:t>
      </w:r>
    </w:p>
    <w:p w:rsidR="003845C1" w:rsidRDefault="003845C1" w:rsidP="003845C1"/>
    <w:p w:rsidR="003845C1" w:rsidRDefault="003845C1" w:rsidP="003845C1"/>
    <w:p w:rsidR="008B2CC1" w:rsidRPr="003845C1" w:rsidRDefault="002507D3" w:rsidP="008B2CC1">
      <w:pPr>
        <w:rPr>
          <w:b/>
          <w:sz w:val="24"/>
          <w:szCs w:val="24"/>
        </w:rPr>
      </w:pPr>
      <w:r>
        <w:rPr>
          <w:b/>
          <w:sz w:val="24"/>
          <w:szCs w:val="24"/>
        </w:rPr>
        <w:t>Fifty-Third Series of Meetings</w:t>
      </w:r>
    </w:p>
    <w:p w:rsidR="002507D3" w:rsidRPr="000F2F90" w:rsidRDefault="002507D3" w:rsidP="002507D3">
      <w:pPr>
        <w:pStyle w:val="Meetingplacedate"/>
        <w:ind w:left="0"/>
      </w:pPr>
      <w:r>
        <w:t>Geneva, May 8 and 9, 2014</w:t>
      </w:r>
    </w:p>
    <w:p w:rsidR="008B2CC1" w:rsidRPr="008B2CC1" w:rsidRDefault="008B2CC1" w:rsidP="008B2CC1"/>
    <w:p w:rsidR="008B2CC1" w:rsidRPr="008B2CC1" w:rsidRDefault="008B2CC1" w:rsidP="008B2CC1"/>
    <w:p w:rsidR="008B2CC1" w:rsidRPr="008B2CC1" w:rsidRDefault="008B2CC1" w:rsidP="008B2CC1"/>
    <w:p w:rsidR="008B2CC1" w:rsidRPr="003845C1" w:rsidRDefault="00160DDD" w:rsidP="008B2CC1">
      <w:pPr>
        <w:rPr>
          <w:caps/>
          <w:sz w:val="24"/>
        </w:rPr>
      </w:pPr>
      <w:bookmarkStart w:id="3" w:name="TitleOfDoc"/>
      <w:bookmarkEnd w:id="3"/>
      <w:r>
        <w:rPr>
          <w:caps/>
          <w:sz w:val="24"/>
        </w:rPr>
        <w:t>appointment of the director general</w:t>
      </w:r>
    </w:p>
    <w:p w:rsidR="008B2CC1" w:rsidRPr="008B2CC1" w:rsidRDefault="008B2CC1" w:rsidP="008B2CC1"/>
    <w:p w:rsidR="008B2CC1" w:rsidRPr="008B2CC1" w:rsidRDefault="00160DDD" w:rsidP="008B2CC1">
      <w:pPr>
        <w:rPr>
          <w:i/>
        </w:rPr>
      </w:pPr>
      <w:bookmarkStart w:id="4" w:name="Prepared"/>
      <w:bookmarkEnd w:id="4"/>
      <w:r>
        <w:rPr>
          <w:i/>
        </w:rPr>
        <w:t>Memorandum of the Chair of the WIPO Coordination Committee</w:t>
      </w:r>
    </w:p>
    <w:p w:rsidR="00AC205C" w:rsidRDefault="00AC205C"/>
    <w:p w:rsidR="000F5E56" w:rsidRDefault="000F5E56"/>
    <w:p w:rsidR="002928D3" w:rsidRDefault="002928D3"/>
    <w:p w:rsidR="002928D3" w:rsidRDefault="002928D3" w:rsidP="0053057A"/>
    <w:p w:rsidR="00160DDD" w:rsidRPr="00160DDD" w:rsidRDefault="00160DDD" w:rsidP="002340A6">
      <w:pPr>
        <w:rPr>
          <w:szCs w:val="22"/>
        </w:rPr>
      </w:pPr>
    </w:p>
    <w:p w:rsidR="003B4BEE" w:rsidRPr="0029266F" w:rsidRDefault="003B4BEE" w:rsidP="002340A6">
      <w:r w:rsidRPr="0029266F">
        <w:fldChar w:fldCharType="begin"/>
      </w:r>
      <w:r w:rsidRPr="0029266F">
        <w:instrText xml:space="preserve"> AUTONUM </w:instrText>
      </w:r>
      <w:r w:rsidRPr="0029266F">
        <w:fldChar w:fldCharType="end"/>
      </w:r>
      <w:r w:rsidRPr="0029266F">
        <w:tab/>
        <w:t>Article 6(2)(i) of the Convention Establishing the World Intellectual Property Organization (the WIPO Convention) provides that the General Assembly shall “appoint the Director General upon nomination by the Coordination Committee</w:t>
      </w:r>
      <w:r w:rsidR="009B05C6">
        <w:t>”.</w:t>
      </w:r>
    </w:p>
    <w:p w:rsidR="003B4BEE" w:rsidRPr="0029266F" w:rsidRDefault="003B4BEE" w:rsidP="002340A6"/>
    <w:p w:rsidR="003B4BEE" w:rsidRPr="0029266F" w:rsidRDefault="003B4BEE" w:rsidP="002340A6">
      <w:r w:rsidRPr="0029266F">
        <w:fldChar w:fldCharType="begin"/>
      </w:r>
      <w:r w:rsidRPr="0029266F">
        <w:instrText xml:space="preserve"> AUTONUM </w:instrText>
      </w:r>
      <w:r w:rsidRPr="0029266F">
        <w:fldChar w:fldCharType="end"/>
      </w:r>
      <w:r w:rsidRPr="0029266F">
        <w:tab/>
        <w:t>Article 9(3) of the WIPO Convention provides that the “Director General shall be appointed for a fixed term, which shall not be less than six years.  He shall be eligible for reappointment for fixed terms.  The periods of the initial appointment and possible subsequent appointments, as well as all other conditions of the appointment, shall be</w:t>
      </w:r>
      <w:r w:rsidR="009B05C6">
        <w:t xml:space="preserve"> fixed by the General Assembly”.</w:t>
      </w:r>
      <w:r w:rsidRPr="0029266F">
        <w:t xml:space="preserve"> </w:t>
      </w:r>
    </w:p>
    <w:p w:rsidR="0029266F" w:rsidRDefault="0029266F" w:rsidP="002340A6"/>
    <w:p w:rsidR="003B4BEE" w:rsidRDefault="003B4BEE" w:rsidP="002340A6">
      <w:r w:rsidRPr="0029266F">
        <w:fldChar w:fldCharType="begin"/>
      </w:r>
      <w:r w:rsidRPr="0029266F">
        <w:instrText xml:space="preserve"> AUTONUM </w:instrText>
      </w:r>
      <w:r w:rsidRPr="0029266F">
        <w:fldChar w:fldCharType="end"/>
      </w:r>
      <w:r w:rsidRPr="0029266F">
        <w:tab/>
        <w:t xml:space="preserve">In its session held on March </w:t>
      </w:r>
      <w:r w:rsidR="002340A6">
        <w:t>6</w:t>
      </w:r>
      <w:r w:rsidR="0036634C" w:rsidRPr="0029266F">
        <w:t xml:space="preserve"> and </w:t>
      </w:r>
      <w:r w:rsidR="002340A6">
        <w:t>7</w:t>
      </w:r>
      <w:r w:rsidRPr="0029266F">
        <w:t>, 20</w:t>
      </w:r>
      <w:r w:rsidR="0036634C" w:rsidRPr="0029266F">
        <w:t>14</w:t>
      </w:r>
      <w:r w:rsidRPr="0029266F">
        <w:t xml:space="preserve">, the Coordination Committee </w:t>
      </w:r>
      <w:r w:rsidR="002340A6">
        <w:t>decided by consensus to nominate</w:t>
      </w:r>
      <w:r w:rsidRPr="0029266F">
        <w:t xml:space="preserve"> </w:t>
      </w:r>
      <w:r w:rsidR="0036634C" w:rsidRPr="0029266F">
        <w:t xml:space="preserve">Mr. Francis Gurry </w:t>
      </w:r>
      <w:r w:rsidRPr="0029266F">
        <w:t>as the candidate for appointment to the post of Director General of WIPO (document WO/CC/</w:t>
      </w:r>
      <w:r w:rsidR="0036634C" w:rsidRPr="0029266F">
        <w:t>65</w:t>
      </w:r>
      <w:r w:rsidRPr="0029266F">
        <w:t>/</w:t>
      </w:r>
      <w:r w:rsidR="0036634C" w:rsidRPr="0029266F">
        <w:t>4</w:t>
      </w:r>
      <w:r w:rsidRPr="0029266F">
        <w:t xml:space="preserve">, paragraph </w:t>
      </w:r>
      <w:r w:rsidR="0036634C" w:rsidRPr="0029266F">
        <w:t>21</w:t>
      </w:r>
      <w:r w:rsidRPr="0029266F">
        <w:t xml:space="preserve">).  </w:t>
      </w:r>
      <w:r w:rsidR="002340A6">
        <w:t>The</w:t>
      </w:r>
      <w:r w:rsidRPr="0029266F">
        <w:t xml:space="preserve"> curriculum vitae of the nominee, </w:t>
      </w:r>
      <w:r w:rsidR="0036634C" w:rsidRPr="0029266F">
        <w:t>Mr. Francis Gurry</w:t>
      </w:r>
      <w:r w:rsidRPr="0029266F">
        <w:t>, is annexed to the present document.</w:t>
      </w:r>
    </w:p>
    <w:p w:rsidR="00EF1162" w:rsidRDefault="00EF1162" w:rsidP="002340A6">
      <w:r>
        <w:br w:type="page"/>
      </w:r>
    </w:p>
    <w:p w:rsidR="0036634C" w:rsidRPr="0029266F" w:rsidRDefault="003B4BEE" w:rsidP="002340A6">
      <w:pPr>
        <w:pStyle w:val="Closing"/>
        <w:ind w:left="0"/>
        <w:jc w:val="left"/>
        <w:rPr>
          <w:rFonts w:ascii="Arial" w:hAnsi="Arial" w:cs="Arial"/>
          <w:sz w:val="22"/>
          <w:szCs w:val="22"/>
        </w:rPr>
      </w:pPr>
      <w:r w:rsidRPr="0029266F">
        <w:rPr>
          <w:rFonts w:ascii="Arial" w:hAnsi="Arial" w:cs="Arial"/>
          <w:sz w:val="22"/>
          <w:szCs w:val="22"/>
        </w:rPr>
        <w:lastRenderedPageBreak/>
        <w:fldChar w:fldCharType="begin"/>
      </w:r>
      <w:r w:rsidRPr="0029266F">
        <w:rPr>
          <w:rFonts w:ascii="Arial" w:hAnsi="Arial" w:cs="Arial"/>
          <w:sz w:val="22"/>
          <w:szCs w:val="22"/>
        </w:rPr>
        <w:instrText xml:space="preserve"> AUTONUM </w:instrText>
      </w:r>
      <w:r w:rsidRPr="0029266F">
        <w:rPr>
          <w:rFonts w:ascii="Arial" w:hAnsi="Arial" w:cs="Arial"/>
          <w:sz w:val="22"/>
          <w:szCs w:val="22"/>
        </w:rPr>
        <w:fldChar w:fldCharType="end"/>
      </w:r>
      <w:r w:rsidRPr="0029266F">
        <w:rPr>
          <w:rFonts w:ascii="Arial" w:hAnsi="Arial" w:cs="Arial"/>
          <w:sz w:val="22"/>
          <w:szCs w:val="22"/>
        </w:rPr>
        <w:tab/>
        <w:t xml:space="preserve">In accordance with Article 9(3) of the WIPO Convention it is proposed that </w:t>
      </w:r>
      <w:r w:rsidR="0036634C" w:rsidRPr="0029266F">
        <w:rPr>
          <w:rFonts w:ascii="Arial" w:hAnsi="Arial" w:cs="Arial"/>
          <w:sz w:val="22"/>
          <w:szCs w:val="22"/>
        </w:rPr>
        <w:t>Mr. Gurry</w:t>
      </w:r>
      <w:r w:rsidRPr="0029266F">
        <w:rPr>
          <w:rFonts w:ascii="Arial" w:hAnsi="Arial" w:cs="Arial"/>
          <w:sz w:val="22"/>
          <w:szCs w:val="22"/>
        </w:rPr>
        <w:t xml:space="preserve"> be appointed for a second period of six years.  The new term of appointment of </w:t>
      </w:r>
      <w:r w:rsidR="0036634C" w:rsidRPr="0029266F">
        <w:rPr>
          <w:rFonts w:ascii="Arial" w:hAnsi="Arial" w:cs="Arial"/>
          <w:sz w:val="22"/>
          <w:szCs w:val="22"/>
        </w:rPr>
        <w:t>Mr. Francis</w:t>
      </w:r>
      <w:r w:rsidRPr="0029266F">
        <w:rPr>
          <w:rFonts w:ascii="Arial" w:hAnsi="Arial" w:cs="Arial"/>
          <w:sz w:val="22"/>
          <w:szCs w:val="22"/>
        </w:rPr>
        <w:t xml:space="preserve"> </w:t>
      </w:r>
      <w:r w:rsidR="00EF1162">
        <w:rPr>
          <w:rFonts w:ascii="Arial" w:hAnsi="Arial" w:cs="Arial"/>
          <w:sz w:val="22"/>
          <w:szCs w:val="22"/>
        </w:rPr>
        <w:t xml:space="preserve">Gurry </w:t>
      </w:r>
      <w:r w:rsidRPr="0029266F">
        <w:rPr>
          <w:rFonts w:ascii="Arial" w:hAnsi="Arial" w:cs="Arial"/>
          <w:sz w:val="22"/>
          <w:szCs w:val="22"/>
        </w:rPr>
        <w:t xml:space="preserve">would commence on </w:t>
      </w:r>
      <w:r w:rsidR="0036634C" w:rsidRPr="0029266F">
        <w:rPr>
          <w:rFonts w:ascii="Arial" w:hAnsi="Arial" w:cs="Arial"/>
          <w:sz w:val="22"/>
          <w:szCs w:val="22"/>
        </w:rPr>
        <w:t>October</w:t>
      </w:r>
      <w:r w:rsidRPr="0029266F">
        <w:rPr>
          <w:rFonts w:ascii="Arial" w:hAnsi="Arial" w:cs="Arial"/>
          <w:sz w:val="22"/>
          <w:szCs w:val="22"/>
        </w:rPr>
        <w:t xml:space="preserve"> 1, 20</w:t>
      </w:r>
      <w:r w:rsidR="0036634C" w:rsidRPr="0029266F">
        <w:rPr>
          <w:rFonts w:ascii="Arial" w:hAnsi="Arial" w:cs="Arial"/>
          <w:sz w:val="22"/>
          <w:szCs w:val="22"/>
        </w:rPr>
        <w:t>14</w:t>
      </w:r>
      <w:r w:rsidRPr="0029266F">
        <w:rPr>
          <w:rFonts w:ascii="Arial" w:hAnsi="Arial" w:cs="Arial"/>
          <w:sz w:val="22"/>
          <w:szCs w:val="22"/>
        </w:rPr>
        <w:t xml:space="preserve">, and, following the practice of six-year terms, would expire on </w:t>
      </w:r>
      <w:r w:rsidR="0036634C" w:rsidRPr="0029266F">
        <w:rPr>
          <w:rFonts w:ascii="Arial" w:hAnsi="Arial" w:cs="Arial"/>
          <w:sz w:val="22"/>
          <w:szCs w:val="22"/>
        </w:rPr>
        <w:t>September</w:t>
      </w:r>
      <w:r w:rsidRPr="0029266F">
        <w:rPr>
          <w:rFonts w:ascii="Arial" w:hAnsi="Arial" w:cs="Arial"/>
          <w:sz w:val="22"/>
          <w:szCs w:val="22"/>
        </w:rPr>
        <w:t xml:space="preserve"> 30, 20</w:t>
      </w:r>
      <w:r w:rsidR="0082046E">
        <w:rPr>
          <w:rFonts w:ascii="Arial" w:hAnsi="Arial" w:cs="Arial"/>
          <w:sz w:val="22"/>
          <w:szCs w:val="22"/>
        </w:rPr>
        <w:t>20</w:t>
      </w:r>
      <w:r w:rsidR="0036634C" w:rsidRPr="0029266F">
        <w:rPr>
          <w:rFonts w:ascii="Arial" w:hAnsi="Arial" w:cs="Arial"/>
          <w:sz w:val="22"/>
          <w:szCs w:val="22"/>
        </w:rPr>
        <w:t>.</w:t>
      </w:r>
    </w:p>
    <w:p w:rsidR="0036634C" w:rsidRPr="0029266F" w:rsidRDefault="0036634C" w:rsidP="0029266F">
      <w:pPr>
        <w:pStyle w:val="Closing"/>
        <w:spacing w:line="360" w:lineRule="auto"/>
        <w:jc w:val="left"/>
        <w:rPr>
          <w:rFonts w:ascii="Arial" w:hAnsi="Arial" w:cs="Arial"/>
        </w:rPr>
      </w:pPr>
    </w:p>
    <w:p w:rsidR="00160DDD" w:rsidRPr="002340A6" w:rsidRDefault="00160DDD" w:rsidP="000B5CE3">
      <w:pPr>
        <w:pStyle w:val="Endofdocument-Annex"/>
        <w:tabs>
          <w:tab w:val="left" w:pos="6096"/>
        </w:tabs>
        <w:rPr>
          <w:i/>
          <w:iCs/>
        </w:rPr>
      </w:pPr>
      <w:r w:rsidRPr="002340A6">
        <w:rPr>
          <w:i/>
          <w:iCs/>
        </w:rPr>
        <w:fldChar w:fldCharType="begin"/>
      </w:r>
      <w:r w:rsidRPr="002340A6">
        <w:rPr>
          <w:i/>
          <w:iCs/>
        </w:rPr>
        <w:instrText xml:space="preserve"> AUTONUM </w:instrText>
      </w:r>
      <w:r w:rsidRPr="002340A6">
        <w:rPr>
          <w:i/>
          <w:iCs/>
        </w:rPr>
        <w:fldChar w:fldCharType="end"/>
      </w:r>
      <w:r w:rsidRPr="002340A6">
        <w:rPr>
          <w:i/>
          <w:iCs/>
        </w:rPr>
        <w:tab/>
        <w:t>The Assemblies of the Paris and Berne Unions and the General Assembly of WIPO are invited to act upon the nomination of the WIPO Coordination Committee referred to in paragraph</w:t>
      </w:r>
      <w:r w:rsidR="00EF1162" w:rsidRPr="002340A6">
        <w:rPr>
          <w:i/>
          <w:iCs/>
        </w:rPr>
        <w:t> 3</w:t>
      </w:r>
      <w:r w:rsidRPr="002340A6">
        <w:rPr>
          <w:i/>
          <w:iCs/>
        </w:rPr>
        <w:t>.</w:t>
      </w:r>
    </w:p>
    <w:p w:rsidR="00160DDD" w:rsidRPr="002340A6" w:rsidRDefault="00160DDD" w:rsidP="002340A6">
      <w:pPr>
        <w:pStyle w:val="Endofdocument-Annex"/>
        <w:rPr>
          <w:i/>
          <w:iCs/>
        </w:rPr>
      </w:pPr>
    </w:p>
    <w:p w:rsidR="00160DDD" w:rsidRPr="002340A6" w:rsidRDefault="00160DDD" w:rsidP="000B5CE3">
      <w:pPr>
        <w:pStyle w:val="Endofdocument-Annex"/>
        <w:tabs>
          <w:tab w:val="left" w:pos="6096"/>
        </w:tabs>
        <w:rPr>
          <w:i/>
          <w:iCs/>
        </w:rPr>
      </w:pPr>
      <w:r w:rsidRPr="002340A6">
        <w:rPr>
          <w:i/>
          <w:iCs/>
        </w:rPr>
        <w:fldChar w:fldCharType="begin"/>
      </w:r>
      <w:r w:rsidRPr="002340A6">
        <w:rPr>
          <w:i/>
          <w:iCs/>
        </w:rPr>
        <w:instrText xml:space="preserve"> AUTONUM  </w:instrText>
      </w:r>
      <w:r w:rsidRPr="002340A6">
        <w:rPr>
          <w:i/>
          <w:iCs/>
        </w:rPr>
        <w:fldChar w:fldCharType="end"/>
      </w:r>
      <w:r w:rsidRPr="002340A6">
        <w:rPr>
          <w:i/>
          <w:iCs/>
        </w:rPr>
        <w:tab/>
        <w:t>The General Assembly of WIPO is invited to appoint Mr. Francis Gurry as Director General for a second term from October 1, 2014</w:t>
      </w:r>
      <w:r w:rsidR="0082046E" w:rsidRPr="002340A6">
        <w:rPr>
          <w:i/>
          <w:iCs/>
        </w:rPr>
        <w:t>,</w:t>
      </w:r>
      <w:r w:rsidRPr="002340A6">
        <w:rPr>
          <w:i/>
          <w:iCs/>
        </w:rPr>
        <w:t xml:space="preserve"> to </w:t>
      </w:r>
      <w:r w:rsidR="0082046E" w:rsidRPr="002340A6">
        <w:rPr>
          <w:i/>
          <w:iCs/>
        </w:rPr>
        <w:t>September </w:t>
      </w:r>
      <w:r w:rsidRPr="002340A6">
        <w:rPr>
          <w:i/>
          <w:iCs/>
        </w:rPr>
        <w:t>30, 2020.</w:t>
      </w:r>
    </w:p>
    <w:p w:rsidR="00160DDD" w:rsidRPr="00160DDD" w:rsidRDefault="00160DDD" w:rsidP="002340A6">
      <w:pPr>
        <w:pStyle w:val="Endofdocument-Annex"/>
      </w:pPr>
    </w:p>
    <w:p w:rsidR="00160DDD" w:rsidRPr="00160DDD" w:rsidRDefault="00160DDD" w:rsidP="002340A6">
      <w:pPr>
        <w:pStyle w:val="Endofdocument-Annex"/>
      </w:pPr>
    </w:p>
    <w:p w:rsidR="00367270" w:rsidRPr="00160DDD" w:rsidRDefault="00367270" w:rsidP="002340A6">
      <w:pPr>
        <w:pStyle w:val="Endofdocument-Annex"/>
      </w:pPr>
      <w:bookmarkStart w:id="5" w:name="_GoBack"/>
      <w:bookmarkEnd w:id="5"/>
    </w:p>
    <w:p w:rsidR="002928D3" w:rsidRPr="00160DDD" w:rsidRDefault="00160DDD" w:rsidP="002340A6">
      <w:pPr>
        <w:pStyle w:val="Endofdocument-Annex"/>
      </w:pPr>
      <w:r w:rsidRPr="00160DDD">
        <w:t>[Annex follows]</w:t>
      </w:r>
    </w:p>
    <w:sectPr w:rsidR="002928D3" w:rsidRPr="00160DDD" w:rsidSect="00160DDD">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0DDD" w:rsidRDefault="00160DDD">
      <w:r>
        <w:separator/>
      </w:r>
    </w:p>
  </w:endnote>
  <w:endnote w:type="continuationSeparator" w:id="0">
    <w:p w:rsidR="00160DDD" w:rsidRDefault="00160DDD" w:rsidP="003B38C1">
      <w:r>
        <w:separator/>
      </w:r>
    </w:p>
    <w:p w:rsidR="00160DDD" w:rsidRPr="003B38C1" w:rsidRDefault="00160DDD" w:rsidP="003B38C1">
      <w:pPr>
        <w:spacing w:after="60"/>
        <w:rPr>
          <w:sz w:val="17"/>
        </w:rPr>
      </w:pPr>
      <w:r>
        <w:rPr>
          <w:sz w:val="17"/>
        </w:rPr>
        <w:t>[Endnote continued from previous page]</w:t>
      </w:r>
    </w:p>
  </w:endnote>
  <w:endnote w:type="continuationNotice" w:id="1">
    <w:p w:rsidR="00160DDD" w:rsidRPr="003B38C1" w:rsidRDefault="00160DD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0DDD" w:rsidRDefault="00160DDD">
      <w:r>
        <w:separator/>
      </w:r>
    </w:p>
  </w:footnote>
  <w:footnote w:type="continuationSeparator" w:id="0">
    <w:p w:rsidR="00160DDD" w:rsidRDefault="00160DDD" w:rsidP="008B60B2">
      <w:r>
        <w:separator/>
      </w:r>
    </w:p>
    <w:p w:rsidR="00160DDD" w:rsidRPr="00ED77FB" w:rsidRDefault="00160DDD" w:rsidP="008B60B2">
      <w:pPr>
        <w:spacing w:after="60"/>
        <w:rPr>
          <w:sz w:val="17"/>
          <w:szCs w:val="17"/>
        </w:rPr>
      </w:pPr>
      <w:r w:rsidRPr="00ED77FB">
        <w:rPr>
          <w:sz w:val="17"/>
          <w:szCs w:val="17"/>
        </w:rPr>
        <w:t>[Footnote continued from previous page]</w:t>
      </w:r>
    </w:p>
  </w:footnote>
  <w:footnote w:type="continuationNotice" w:id="1">
    <w:p w:rsidR="00160DDD" w:rsidRPr="00ED77FB" w:rsidRDefault="00160DDD"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160DDD" w:rsidP="00477D6B">
    <w:pPr>
      <w:jc w:val="right"/>
    </w:pPr>
    <w:bookmarkStart w:id="6" w:name="Code2"/>
    <w:bookmarkEnd w:id="6"/>
    <w:r>
      <w:t>A/53/2</w:t>
    </w:r>
  </w:p>
  <w:p w:rsidR="00EC4E49" w:rsidRDefault="00EC4E49" w:rsidP="00477D6B">
    <w:pPr>
      <w:jc w:val="right"/>
    </w:pPr>
    <w:r>
      <w:t xml:space="preserve">page </w:t>
    </w:r>
    <w:r>
      <w:fldChar w:fldCharType="begin"/>
    </w:r>
    <w:r>
      <w:instrText xml:space="preserve"> PAGE  \* MERGEFORMAT </w:instrText>
    </w:r>
    <w:r>
      <w:fldChar w:fldCharType="separate"/>
    </w:r>
    <w:r w:rsidR="009168DB">
      <w:rPr>
        <w:noProof/>
      </w:rPr>
      <w:t>2</w:t>
    </w:r>
    <w:r>
      <w:fldChar w:fldCharType="end"/>
    </w:r>
  </w:p>
  <w:p w:rsidR="00EC4E49" w:rsidRDefault="00EC4E49"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0DDD"/>
    <w:rsid w:val="00043CAA"/>
    <w:rsid w:val="00075432"/>
    <w:rsid w:val="000968ED"/>
    <w:rsid w:val="000B5CE3"/>
    <w:rsid w:val="000F5E56"/>
    <w:rsid w:val="001362EE"/>
    <w:rsid w:val="00160DDD"/>
    <w:rsid w:val="001832A6"/>
    <w:rsid w:val="002340A6"/>
    <w:rsid w:val="002507D3"/>
    <w:rsid w:val="002634C4"/>
    <w:rsid w:val="0029266F"/>
    <w:rsid w:val="002928D3"/>
    <w:rsid w:val="002C1857"/>
    <w:rsid w:val="002F1FE6"/>
    <w:rsid w:val="002F4E68"/>
    <w:rsid w:val="00312F7F"/>
    <w:rsid w:val="00361450"/>
    <w:rsid w:val="0036634C"/>
    <w:rsid w:val="00367270"/>
    <w:rsid w:val="003673CF"/>
    <w:rsid w:val="003845C1"/>
    <w:rsid w:val="003A6F89"/>
    <w:rsid w:val="003B38C1"/>
    <w:rsid w:val="003B4BEE"/>
    <w:rsid w:val="00423E3E"/>
    <w:rsid w:val="00427AF4"/>
    <w:rsid w:val="0046065D"/>
    <w:rsid w:val="004647DA"/>
    <w:rsid w:val="00474062"/>
    <w:rsid w:val="00477D6B"/>
    <w:rsid w:val="005019FF"/>
    <w:rsid w:val="0053057A"/>
    <w:rsid w:val="00553CD5"/>
    <w:rsid w:val="00560A29"/>
    <w:rsid w:val="005C6649"/>
    <w:rsid w:val="00605827"/>
    <w:rsid w:val="00646050"/>
    <w:rsid w:val="006713CA"/>
    <w:rsid w:val="00676C5C"/>
    <w:rsid w:val="007D1613"/>
    <w:rsid w:val="0082046E"/>
    <w:rsid w:val="008B2CC1"/>
    <w:rsid w:val="008B60B2"/>
    <w:rsid w:val="008C13A5"/>
    <w:rsid w:val="0090731E"/>
    <w:rsid w:val="009168DB"/>
    <w:rsid w:val="00916EE2"/>
    <w:rsid w:val="00966A22"/>
    <w:rsid w:val="0096722F"/>
    <w:rsid w:val="00980843"/>
    <w:rsid w:val="009B05C6"/>
    <w:rsid w:val="009E2791"/>
    <w:rsid w:val="009E3F6F"/>
    <w:rsid w:val="009F499F"/>
    <w:rsid w:val="00A42DAF"/>
    <w:rsid w:val="00A45BD8"/>
    <w:rsid w:val="00A869B7"/>
    <w:rsid w:val="00AC205C"/>
    <w:rsid w:val="00AF0A6B"/>
    <w:rsid w:val="00B05A69"/>
    <w:rsid w:val="00B9734B"/>
    <w:rsid w:val="00C11BFE"/>
    <w:rsid w:val="00D45252"/>
    <w:rsid w:val="00D71B4D"/>
    <w:rsid w:val="00D93D55"/>
    <w:rsid w:val="00E335FE"/>
    <w:rsid w:val="00EC4E49"/>
    <w:rsid w:val="00ED77FB"/>
    <w:rsid w:val="00EE45FA"/>
    <w:rsid w:val="00EF1162"/>
    <w:rsid w:val="00F6615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2507D3"/>
    <w:pPr>
      <w:spacing w:line="336" w:lineRule="exact"/>
      <w:ind w:left="1021"/>
    </w:pPr>
    <w:rPr>
      <w:rFonts w:eastAsia="Times New Roman"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Meetingplacedate">
    <w:name w:val="Meeting place &amp; date"/>
    <w:basedOn w:val="Normal"/>
    <w:next w:val="Normal"/>
    <w:rsid w:val="002507D3"/>
    <w:pPr>
      <w:spacing w:line="336" w:lineRule="exact"/>
      <w:ind w:left="1021"/>
    </w:pPr>
    <w:rPr>
      <w:rFonts w:eastAsia="Times New Roman" w:cs="Times New Roman"/>
      <w:b/>
      <w:sz w:val="24"/>
      <w:lang w:eastAsia="en-US"/>
    </w:rPr>
  </w:style>
  <w:style w:type="paragraph" w:styleId="Closing">
    <w:name w:val="Closing"/>
    <w:basedOn w:val="Normal"/>
    <w:link w:val="ClosingChar"/>
    <w:rsid w:val="00160DDD"/>
    <w:pPr>
      <w:ind w:left="4536"/>
      <w:jc w:val="center"/>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160DDD"/>
    <w:rPr>
      <w:sz w:val="24"/>
      <w:szCs w:val="24"/>
    </w:rPr>
  </w:style>
  <w:style w:type="paragraph" w:customStyle="1" w:styleId="EndofDocument">
    <w:name w:val="End of Document"/>
    <w:basedOn w:val="Normal"/>
    <w:rsid w:val="00160DDD"/>
    <w:pPr>
      <w:ind w:left="4536"/>
      <w:jc w:val="center"/>
    </w:pPr>
    <w:rPr>
      <w:rFonts w:ascii="Times New Roman" w:eastAsia="Times New Roman" w:hAnsi="Times New Roman" w:cs="Times New Roman"/>
      <w:sz w:val="24"/>
      <w:szCs w:val="24"/>
      <w:lang w:eastAsia="en-US"/>
    </w:rPr>
  </w:style>
  <w:style w:type="paragraph" w:customStyle="1" w:styleId="preparedby">
    <w:name w:val="prepared by"/>
    <w:basedOn w:val="Normal"/>
    <w:rsid w:val="003B4BEE"/>
    <w:pPr>
      <w:spacing w:before="600" w:after="600"/>
      <w:jc w:val="center"/>
    </w:pPr>
    <w:rPr>
      <w:rFonts w:ascii="Times New Roman" w:eastAsia="Times New Roman" w:hAnsi="Times New Roman" w:cs="Times New Roman"/>
      <w:i/>
      <w:iCs/>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Meetingtitle">
    <w:name w:val="Meeting title"/>
    <w:basedOn w:val="Normal"/>
    <w:next w:val="Normal"/>
    <w:rsid w:val="002507D3"/>
    <w:pPr>
      <w:spacing w:line="336" w:lineRule="exact"/>
      <w:ind w:left="1021"/>
    </w:pPr>
    <w:rPr>
      <w:rFonts w:eastAsia="Times New Roman" w:cs="Times New Roman"/>
      <w:b/>
      <w:sz w:val="28"/>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Meetingplacedate">
    <w:name w:val="Meeting place &amp; date"/>
    <w:basedOn w:val="Normal"/>
    <w:next w:val="Normal"/>
    <w:rsid w:val="002507D3"/>
    <w:pPr>
      <w:spacing w:line="336" w:lineRule="exact"/>
      <w:ind w:left="1021"/>
    </w:pPr>
    <w:rPr>
      <w:rFonts w:eastAsia="Times New Roman" w:cs="Times New Roman"/>
      <w:b/>
      <w:sz w:val="24"/>
      <w:lang w:eastAsia="en-US"/>
    </w:rPr>
  </w:style>
  <w:style w:type="paragraph" w:styleId="Closing">
    <w:name w:val="Closing"/>
    <w:basedOn w:val="Normal"/>
    <w:link w:val="ClosingChar"/>
    <w:rsid w:val="00160DDD"/>
    <w:pPr>
      <w:ind w:left="4536"/>
      <w:jc w:val="center"/>
    </w:pPr>
    <w:rPr>
      <w:rFonts w:ascii="Times New Roman" w:eastAsia="Times New Roman" w:hAnsi="Times New Roman" w:cs="Times New Roman"/>
      <w:sz w:val="24"/>
      <w:szCs w:val="24"/>
      <w:lang w:eastAsia="en-US"/>
    </w:rPr>
  </w:style>
  <w:style w:type="character" w:customStyle="1" w:styleId="ClosingChar">
    <w:name w:val="Closing Char"/>
    <w:basedOn w:val="DefaultParagraphFont"/>
    <w:link w:val="Closing"/>
    <w:rsid w:val="00160DDD"/>
    <w:rPr>
      <w:sz w:val="24"/>
      <w:szCs w:val="24"/>
    </w:rPr>
  </w:style>
  <w:style w:type="paragraph" w:customStyle="1" w:styleId="EndofDocument">
    <w:name w:val="End of Document"/>
    <w:basedOn w:val="Normal"/>
    <w:rsid w:val="00160DDD"/>
    <w:pPr>
      <w:ind w:left="4536"/>
      <w:jc w:val="center"/>
    </w:pPr>
    <w:rPr>
      <w:rFonts w:ascii="Times New Roman" w:eastAsia="Times New Roman" w:hAnsi="Times New Roman" w:cs="Times New Roman"/>
      <w:sz w:val="24"/>
      <w:szCs w:val="24"/>
      <w:lang w:eastAsia="en-US"/>
    </w:rPr>
  </w:style>
  <w:style w:type="paragraph" w:customStyle="1" w:styleId="preparedby">
    <w:name w:val="prepared by"/>
    <w:basedOn w:val="Normal"/>
    <w:rsid w:val="003B4BEE"/>
    <w:pPr>
      <w:spacing w:before="600" w:after="600"/>
      <w:jc w:val="center"/>
    </w:pPr>
    <w:rPr>
      <w:rFonts w:ascii="Times New Roman" w:eastAsia="Times New Roman" w:hAnsi="Times New Roman" w:cs="Times New Roman"/>
      <w:i/>
      <w:i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5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 53 (E).dotm</Template>
  <TotalTime>53</TotalTime>
  <Pages>2</Pages>
  <Words>301</Words>
  <Characters>1635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A/53/</vt:lpstr>
    </vt:vector>
  </TitlesOfParts>
  <Company>WIPO</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A/53/</dc:title>
  <dc:creator>HAPPY-DUMAS Juliet</dc:creator>
  <cp:lastModifiedBy>MARIN-CUDRAZ DAVI Nicoletta</cp:lastModifiedBy>
  <cp:revision>12</cp:revision>
  <cp:lastPrinted>2014-03-31T13:34:00Z</cp:lastPrinted>
  <dcterms:created xsi:type="dcterms:W3CDTF">2014-03-28T09:57:00Z</dcterms:created>
  <dcterms:modified xsi:type="dcterms:W3CDTF">2014-04-02T12:22:00Z</dcterms:modified>
</cp:coreProperties>
</file>