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F468A2" w:rsidRPr="00E36DCA" w:rsidTr="00B6101C">
        <w:tc>
          <w:tcPr>
            <w:tcW w:w="4843" w:type="dxa"/>
            <w:tcBorders>
              <w:bottom w:val="single" w:sz="4" w:space="0" w:color="auto"/>
            </w:tcBorders>
          </w:tcPr>
          <w:p w:rsidR="001667B6" w:rsidRPr="00F468A2"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Pr="00E36DCA" w:rsidRDefault="009C0CED" w:rsidP="00237419">
            <w:pPr>
              <w:bidi/>
              <w:spacing w:after="20"/>
              <w:rPr>
                <w:rFonts w:ascii="Arabic Typesetting" w:hAnsi="Arabic Typesetting" w:cs="Arabic Typesetting"/>
                <w:sz w:val="36"/>
                <w:szCs w:val="36"/>
                <w:rtl/>
              </w:rPr>
            </w:pPr>
            <w:r w:rsidRPr="00E36DCA">
              <w:rPr>
                <w:noProof/>
              </w:rPr>
              <w:drawing>
                <wp:inline distT="0" distB="0" distL="0" distR="0" wp14:anchorId="4F62ACF6" wp14:editId="1792421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E36DCA" w:rsidRDefault="001667B6" w:rsidP="001667B6">
            <w:pPr>
              <w:rPr>
                <w:b/>
                <w:bCs/>
                <w:sz w:val="40"/>
                <w:szCs w:val="40"/>
              </w:rPr>
            </w:pPr>
            <w:r w:rsidRPr="00E36DCA">
              <w:rPr>
                <w:b/>
                <w:bCs/>
                <w:sz w:val="40"/>
                <w:szCs w:val="40"/>
              </w:rPr>
              <w:t>A</w:t>
            </w:r>
          </w:p>
        </w:tc>
      </w:tr>
      <w:tr w:rsidR="00F468A2" w:rsidRPr="00E36DCA" w:rsidTr="00B6101C">
        <w:trPr>
          <w:trHeight w:val="333"/>
        </w:trPr>
        <w:tc>
          <w:tcPr>
            <w:tcW w:w="9571" w:type="dxa"/>
            <w:gridSpan w:val="3"/>
            <w:tcBorders>
              <w:top w:val="single" w:sz="4" w:space="0" w:color="auto"/>
            </w:tcBorders>
            <w:vAlign w:val="bottom"/>
          </w:tcPr>
          <w:p w:rsidR="00B6101C" w:rsidRPr="00E36DCA" w:rsidRDefault="00065ED1" w:rsidP="00AB1B8F">
            <w:pPr>
              <w:pStyle w:val="DocumentCodeAR"/>
              <w:bidi/>
              <w:rPr>
                <w:rtl/>
              </w:rPr>
            </w:pPr>
            <w:r w:rsidRPr="00E36DCA">
              <w:t>WO/PBC/</w:t>
            </w:r>
            <w:r w:rsidR="009E0E1D" w:rsidRPr="00E36DCA">
              <w:t>2</w:t>
            </w:r>
            <w:r w:rsidR="006E3DBD" w:rsidRPr="00E36DCA">
              <w:t>6</w:t>
            </w:r>
            <w:r w:rsidR="00B6101C" w:rsidRPr="00E36DCA">
              <w:t>/</w:t>
            </w:r>
            <w:r w:rsidR="00AB1B8F" w:rsidRPr="00E36DCA">
              <w:t>9</w:t>
            </w:r>
          </w:p>
        </w:tc>
      </w:tr>
      <w:tr w:rsidR="00F468A2" w:rsidRPr="00E36DCA" w:rsidTr="00BF164F">
        <w:tc>
          <w:tcPr>
            <w:tcW w:w="9571" w:type="dxa"/>
            <w:gridSpan w:val="3"/>
          </w:tcPr>
          <w:p w:rsidR="001667B6" w:rsidRPr="00E36DCA" w:rsidRDefault="00F27A7C" w:rsidP="00AB1B8F">
            <w:pPr>
              <w:pStyle w:val="DocumentLanguageAR"/>
              <w:bidi/>
              <w:rPr>
                <w:rtl/>
                <w:lang w:bidi="ar-EG"/>
              </w:rPr>
            </w:pPr>
            <w:r w:rsidRPr="00E36DCA">
              <w:rPr>
                <w:rFonts w:hint="cs"/>
                <w:rtl/>
              </w:rPr>
              <w:t xml:space="preserve">الأصل: </w:t>
            </w:r>
            <w:r w:rsidR="00AB1B8F" w:rsidRPr="00E36DCA">
              <w:rPr>
                <w:rFonts w:hint="cs"/>
                <w:rtl/>
              </w:rPr>
              <w:t>بالإنكليزية</w:t>
            </w:r>
          </w:p>
        </w:tc>
      </w:tr>
      <w:tr w:rsidR="001667B6" w:rsidRPr="00E36DCA" w:rsidTr="00BF164F">
        <w:tc>
          <w:tcPr>
            <w:tcW w:w="9571" w:type="dxa"/>
            <w:gridSpan w:val="3"/>
          </w:tcPr>
          <w:p w:rsidR="001667B6" w:rsidRPr="00E36DCA" w:rsidRDefault="00B6101C" w:rsidP="00FD2640">
            <w:pPr>
              <w:pStyle w:val="DocumentDateAR"/>
              <w:bidi/>
              <w:rPr>
                <w:rtl/>
              </w:rPr>
            </w:pPr>
            <w:r w:rsidRPr="00E36DCA">
              <w:rPr>
                <w:rFonts w:hint="cs"/>
                <w:rtl/>
              </w:rPr>
              <w:t xml:space="preserve">التاريخ: </w:t>
            </w:r>
            <w:r w:rsidR="00FD2640">
              <w:t>21</w:t>
            </w:r>
            <w:bookmarkStart w:id="2" w:name="_GoBack"/>
            <w:bookmarkEnd w:id="2"/>
            <w:r w:rsidR="0024328E" w:rsidRPr="00E36DCA">
              <w:rPr>
                <w:rFonts w:hint="cs"/>
                <w:rtl/>
              </w:rPr>
              <w:t xml:space="preserve"> </w:t>
            </w:r>
            <w:r w:rsidR="00AB1B8F" w:rsidRPr="00E36DCA">
              <w:rPr>
                <w:rFonts w:hint="cs"/>
                <w:rtl/>
              </w:rPr>
              <w:t>يونيو</w:t>
            </w:r>
            <w:r w:rsidR="0024328E" w:rsidRPr="00E36DCA">
              <w:rPr>
                <w:rFonts w:hint="cs"/>
                <w:rtl/>
              </w:rPr>
              <w:t xml:space="preserve"> </w:t>
            </w:r>
            <w:r w:rsidR="008D5779" w:rsidRPr="00E36DCA">
              <w:rPr>
                <w:rFonts w:hint="cs"/>
                <w:rtl/>
              </w:rPr>
              <w:t>201</w:t>
            </w:r>
            <w:r w:rsidR="006E3DBD" w:rsidRPr="00E36DCA">
              <w:rPr>
                <w:rFonts w:hint="cs"/>
                <w:rtl/>
              </w:rPr>
              <w:t>7</w:t>
            </w:r>
          </w:p>
        </w:tc>
      </w:tr>
    </w:tbl>
    <w:p w:rsidR="00065ED1" w:rsidRPr="00E36DCA" w:rsidRDefault="00065ED1" w:rsidP="00065ED1">
      <w:pPr>
        <w:bidi/>
        <w:spacing w:line="360" w:lineRule="exact"/>
        <w:rPr>
          <w:rFonts w:ascii="Arabic Typesetting" w:hAnsi="Arabic Typesetting" w:cs="Arabic Typesetting"/>
          <w:sz w:val="36"/>
          <w:szCs w:val="36"/>
          <w:rtl/>
        </w:rPr>
      </w:pPr>
    </w:p>
    <w:p w:rsidR="00065ED1" w:rsidRPr="00E36DCA" w:rsidRDefault="00065ED1" w:rsidP="00065ED1">
      <w:pPr>
        <w:bidi/>
        <w:spacing w:line="360" w:lineRule="exact"/>
        <w:rPr>
          <w:rFonts w:ascii="Arabic Typesetting" w:hAnsi="Arabic Typesetting" w:cs="Arabic Typesetting"/>
          <w:sz w:val="36"/>
          <w:szCs w:val="36"/>
          <w:rtl/>
        </w:rPr>
      </w:pPr>
    </w:p>
    <w:p w:rsidR="00065ED1" w:rsidRPr="00E36DCA" w:rsidRDefault="00065ED1" w:rsidP="00065ED1">
      <w:pPr>
        <w:bidi/>
        <w:spacing w:line="360" w:lineRule="exact"/>
        <w:rPr>
          <w:rFonts w:ascii="Arabic Typesetting" w:hAnsi="Arabic Typesetting" w:cs="Arabic Typesetting"/>
          <w:sz w:val="36"/>
          <w:szCs w:val="36"/>
          <w:rtl/>
        </w:rPr>
      </w:pPr>
    </w:p>
    <w:p w:rsidR="00065ED1" w:rsidRPr="00E36DCA" w:rsidRDefault="00065ED1" w:rsidP="00065ED1">
      <w:pPr>
        <w:bidi/>
        <w:spacing w:line="360" w:lineRule="exact"/>
        <w:ind w:right="550"/>
        <w:rPr>
          <w:rFonts w:ascii="Arial Black" w:hAnsi="Arial Black" w:cs="PT Bold Heading"/>
          <w:sz w:val="34"/>
          <w:szCs w:val="34"/>
          <w:rtl/>
          <w:lang w:val="fr-CH"/>
        </w:rPr>
      </w:pPr>
      <w:r w:rsidRPr="00E36DCA">
        <w:rPr>
          <w:rFonts w:ascii="Arial Black" w:hAnsi="Arial Black" w:cs="PT Bold Heading"/>
          <w:sz w:val="34"/>
          <w:szCs w:val="34"/>
          <w:rtl/>
        </w:rPr>
        <w:t xml:space="preserve">لجنة </w:t>
      </w:r>
      <w:r w:rsidRPr="00E36DCA">
        <w:rPr>
          <w:rFonts w:ascii="Arial Black" w:hAnsi="Arial Black" w:cs="PT Bold Heading" w:hint="cs"/>
          <w:sz w:val="34"/>
          <w:szCs w:val="34"/>
          <w:rtl/>
          <w:lang w:val="fr-CH"/>
        </w:rPr>
        <w:t>البرنامج والميزانية</w:t>
      </w:r>
    </w:p>
    <w:p w:rsidR="00065ED1" w:rsidRPr="00E36DCA" w:rsidRDefault="00065ED1" w:rsidP="00065ED1">
      <w:pPr>
        <w:bidi/>
        <w:spacing w:line="360" w:lineRule="exact"/>
        <w:rPr>
          <w:rFonts w:ascii="Arabic Typesetting" w:hAnsi="Arabic Typesetting" w:cs="Arabic Typesetting"/>
          <w:sz w:val="36"/>
          <w:szCs w:val="36"/>
          <w:rtl/>
        </w:rPr>
      </w:pPr>
    </w:p>
    <w:p w:rsidR="00065ED1" w:rsidRPr="00E36DCA" w:rsidRDefault="00065ED1" w:rsidP="00065ED1">
      <w:pPr>
        <w:bidi/>
        <w:spacing w:line="360" w:lineRule="exact"/>
        <w:rPr>
          <w:rFonts w:ascii="Cambria Math" w:hAnsi="Cambria Math" w:cs="PT Bold Heading"/>
          <w:sz w:val="30"/>
          <w:szCs w:val="30"/>
          <w:rtl/>
        </w:rPr>
      </w:pPr>
      <w:r w:rsidRPr="00E36DCA">
        <w:rPr>
          <w:rFonts w:ascii="Cambria Math" w:hAnsi="Cambria Math" w:cs="PT Bold Heading"/>
          <w:sz w:val="30"/>
          <w:szCs w:val="30"/>
          <w:rtl/>
        </w:rPr>
        <w:t xml:space="preserve">الدورة </w:t>
      </w:r>
      <w:r w:rsidRPr="00E36DCA">
        <w:rPr>
          <w:rFonts w:ascii="Cambria Math" w:hAnsi="Cambria Math" w:cs="PT Bold Heading" w:hint="cs"/>
          <w:sz w:val="30"/>
          <w:szCs w:val="30"/>
          <w:rtl/>
        </w:rPr>
        <w:t>السادسة والعشرون</w:t>
      </w:r>
    </w:p>
    <w:p w:rsidR="00065ED1" w:rsidRPr="00E36DCA" w:rsidRDefault="00065ED1" w:rsidP="00065ED1">
      <w:pPr>
        <w:bidi/>
        <w:spacing w:line="360" w:lineRule="exact"/>
        <w:rPr>
          <w:rFonts w:ascii="Arabic Typesetting" w:hAnsi="Arabic Typesetting" w:cs="Arabic Typesetting"/>
          <w:b/>
          <w:bCs/>
          <w:sz w:val="36"/>
          <w:szCs w:val="36"/>
          <w:rtl/>
        </w:rPr>
      </w:pPr>
      <w:r w:rsidRPr="00E36DCA">
        <w:rPr>
          <w:rFonts w:ascii="Arabic Typesetting" w:hAnsi="Arabic Typesetting" w:cs="Arabic Typesetting" w:hint="cs"/>
          <w:b/>
          <w:bCs/>
          <w:sz w:val="36"/>
          <w:szCs w:val="36"/>
          <w:rtl/>
        </w:rPr>
        <w:t>جنيف، من 10 إلى 14 يوليو 2017</w:t>
      </w:r>
    </w:p>
    <w:p w:rsidR="00065ED1" w:rsidRPr="00E36DCA" w:rsidRDefault="00065ED1" w:rsidP="00065ED1">
      <w:pPr>
        <w:bidi/>
        <w:spacing w:line="360" w:lineRule="exact"/>
        <w:rPr>
          <w:rFonts w:ascii="Arabic Typesetting" w:hAnsi="Arabic Typesetting" w:cs="Arabic Typesetting"/>
          <w:sz w:val="36"/>
          <w:szCs w:val="36"/>
          <w:rtl/>
        </w:rPr>
      </w:pPr>
    </w:p>
    <w:p w:rsidR="00065ED1" w:rsidRPr="00E36DCA" w:rsidRDefault="00065ED1" w:rsidP="00065ED1">
      <w:pPr>
        <w:bidi/>
        <w:spacing w:line="360" w:lineRule="exact"/>
        <w:rPr>
          <w:rFonts w:ascii="Arabic Typesetting" w:hAnsi="Arabic Typesetting" w:cs="Arabic Typesetting"/>
          <w:sz w:val="36"/>
          <w:szCs w:val="36"/>
          <w:rtl/>
        </w:rPr>
      </w:pPr>
    </w:p>
    <w:p w:rsidR="00065ED1" w:rsidRPr="00E36DCA" w:rsidRDefault="00276D59" w:rsidP="00276D59">
      <w:pPr>
        <w:bidi/>
        <w:spacing w:line="360" w:lineRule="exact"/>
        <w:rPr>
          <w:rFonts w:ascii="Arial Black" w:hAnsi="Arial Black" w:cs="PT Bold Heading"/>
          <w:sz w:val="26"/>
          <w:szCs w:val="26"/>
          <w:rtl/>
        </w:rPr>
      </w:pPr>
      <w:r w:rsidRPr="00E36DCA">
        <w:rPr>
          <w:rFonts w:ascii="Arial Black" w:hAnsi="Arial Black" w:cs="PT Bold Heading"/>
          <w:sz w:val="26"/>
          <w:szCs w:val="26"/>
          <w:rtl/>
        </w:rPr>
        <w:t>الخطة الرأسمالية الرئيسية للفترة 2018-</w:t>
      </w:r>
      <w:r w:rsidRPr="00E36DCA">
        <w:rPr>
          <w:rFonts w:ascii="Arial Black" w:hAnsi="Arial Black" w:cs="PT Bold Heading" w:hint="cs"/>
          <w:sz w:val="26"/>
          <w:szCs w:val="26"/>
          <w:rtl/>
        </w:rPr>
        <w:t>2027</w:t>
      </w:r>
    </w:p>
    <w:p w:rsidR="00065ED1" w:rsidRPr="00E36DCA" w:rsidRDefault="00276D59" w:rsidP="00065ED1">
      <w:pPr>
        <w:bidi/>
        <w:spacing w:before="240" w:after="840" w:line="360" w:lineRule="exact"/>
        <w:rPr>
          <w:rFonts w:ascii="Arabic Typesetting" w:hAnsi="Arabic Typesetting" w:cs="Arabic Typesetting"/>
          <w:i/>
          <w:iCs/>
          <w:sz w:val="36"/>
          <w:szCs w:val="36"/>
          <w:rtl/>
        </w:rPr>
      </w:pPr>
      <w:r w:rsidRPr="00E36DCA">
        <w:rPr>
          <w:rFonts w:ascii="Arabic Typesetting" w:hAnsi="Arabic Typesetting" w:cs="Arabic Typesetting" w:hint="cs"/>
          <w:i/>
          <w:iCs/>
          <w:sz w:val="36"/>
          <w:szCs w:val="36"/>
          <w:rtl/>
        </w:rPr>
        <w:t xml:space="preserve">وثيقة </w:t>
      </w:r>
      <w:r w:rsidR="00065ED1" w:rsidRPr="00E36DCA">
        <w:rPr>
          <w:rFonts w:ascii="Arabic Typesetting" w:hAnsi="Arabic Typesetting" w:cs="Arabic Typesetting" w:hint="cs"/>
          <w:i/>
          <w:iCs/>
          <w:sz w:val="36"/>
          <w:szCs w:val="36"/>
          <w:rtl/>
        </w:rPr>
        <w:t>من إعداد</w:t>
      </w:r>
      <w:r w:rsidRPr="00E36DCA">
        <w:rPr>
          <w:rFonts w:ascii="Arabic Typesetting" w:hAnsi="Arabic Typesetting" w:cs="Arabic Typesetting" w:hint="cs"/>
          <w:i/>
          <w:iCs/>
          <w:sz w:val="36"/>
          <w:szCs w:val="36"/>
          <w:rtl/>
        </w:rPr>
        <w:t xml:space="preserve"> الأمانة</w:t>
      </w:r>
    </w:p>
    <w:p w:rsidR="00065ED1" w:rsidRPr="00E36DCA" w:rsidRDefault="00276D59" w:rsidP="00AC3397">
      <w:pPr>
        <w:pStyle w:val="Heading1"/>
        <w:rPr>
          <w:rtl/>
        </w:rPr>
      </w:pPr>
      <w:r w:rsidRPr="00E36DCA">
        <w:rPr>
          <w:rFonts w:hint="cs"/>
          <w:rtl/>
        </w:rPr>
        <w:t>معلومات أساسية</w:t>
      </w:r>
    </w:p>
    <w:p w:rsidR="00276D59" w:rsidRPr="00E36DCA" w:rsidRDefault="00276D59" w:rsidP="00FE3373">
      <w:pPr>
        <w:pStyle w:val="NumberedParaAR"/>
      </w:pPr>
      <w:r w:rsidRPr="00E36DCA">
        <w:rPr>
          <w:rtl/>
        </w:rPr>
        <w:t>أوصت لجنة البرنامج والميزانية في دورتها الحادية والعشرين (من 9 إلى 13 سبتمبر 2013) جمعيات الدول الأعضاء في الويبو ب</w:t>
      </w:r>
      <w:r w:rsidR="001F641C" w:rsidRPr="00E36DCA">
        <w:rPr>
          <w:rFonts w:hint="cs"/>
          <w:rtl/>
        </w:rPr>
        <w:t xml:space="preserve">أن توافق </w:t>
      </w:r>
      <w:r w:rsidRPr="00E36DCA">
        <w:rPr>
          <w:rtl/>
        </w:rPr>
        <w:t xml:space="preserve">على </w:t>
      </w:r>
      <w:r w:rsidR="001F641C" w:rsidRPr="00E36DCA">
        <w:rPr>
          <w:rFonts w:hint="cs"/>
          <w:rtl/>
        </w:rPr>
        <w:t xml:space="preserve">خطة الويبو الرأسمالية الرئيسية </w:t>
      </w:r>
      <w:r w:rsidRPr="00E36DCA">
        <w:rPr>
          <w:rtl/>
        </w:rPr>
        <w:t>(الوثيقة</w:t>
      </w:r>
      <w:r w:rsidR="001F641C" w:rsidRPr="00E36DCA">
        <w:rPr>
          <w:rFonts w:hint="cs"/>
          <w:rtl/>
        </w:rPr>
        <w:t xml:space="preserve"> </w:t>
      </w:r>
      <w:r w:rsidR="001F641C" w:rsidRPr="00E36DCA">
        <w:t>WO/PBC/21/18</w:t>
      </w:r>
      <w:r w:rsidRPr="00E36DCA">
        <w:rPr>
          <w:rtl/>
        </w:rPr>
        <w:t>)</w:t>
      </w:r>
      <w:r w:rsidR="003067AE" w:rsidRPr="00E36DCA">
        <w:rPr>
          <w:rFonts w:hint="cs"/>
          <w:rtl/>
        </w:rPr>
        <w:t>،</w:t>
      </w:r>
      <w:r w:rsidRPr="00E36DCA">
        <w:rPr>
          <w:rtl/>
        </w:rPr>
        <w:t xml:space="preserve"> ال</w:t>
      </w:r>
      <w:r w:rsidR="001F641C" w:rsidRPr="00E36DCA">
        <w:rPr>
          <w:rFonts w:hint="cs"/>
          <w:rtl/>
        </w:rPr>
        <w:t>ت</w:t>
      </w:r>
      <w:r w:rsidRPr="00E36DCA">
        <w:rPr>
          <w:rtl/>
        </w:rPr>
        <w:t>ي وافقت عليه</w:t>
      </w:r>
      <w:r w:rsidR="00975D6D" w:rsidRPr="00E36DCA">
        <w:rPr>
          <w:rFonts w:hint="cs"/>
          <w:rtl/>
        </w:rPr>
        <w:t>ا</w:t>
      </w:r>
      <w:r w:rsidRPr="00E36DCA">
        <w:rPr>
          <w:rtl/>
        </w:rPr>
        <w:t xml:space="preserve"> الجمعيات</w:t>
      </w:r>
      <w:r w:rsidR="001F641C" w:rsidRPr="00E36DCA">
        <w:rPr>
          <w:rFonts w:hint="cs"/>
          <w:rtl/>
        </w:rPr>
        <w:t xml:space="preserve"> بعد ذلك</w:t>
      </w:r>
      <w:r w:rsidRPr="00E36DCA">
        <w:rPr>
          <w:rtl/>
        </w:rPr>
        <w:t xml:space="preserve"> في الوثيقة</w:t>
      </w:r>
      <w:r w:rsidR="001F641C" w:rsidRPr="00E36DCA">
        <w:rPr>
          <w:rFonts w:hint="cs"/>
          <w:rtl/>
        </w:rPr>
        <w:t xml:space="preserve"> </w:t>
      </w:r>
      <w:r w:rsidR="001F641C" w:rsidRPr="00E36DCA">
        <w:t>A/51/14</w:t>
      </w:r>
      <w:r w:rsidRPr="00E36DCA">
        <w:rPr>
          <w:rtl/>
        </w:rPr>
        <w:t xml:space="preserve">. وقد </w:t>
      </w:r>
      <w:r w:rsidR="001F641C" w:rsidRPr="00E36DCA">
        <w:rPr>
          <w:rFonts w:hint="cs"/>
          <w:rtl/>
        </w:rPr>
        <w:t xml:space="preserve">أرست الخطة الرأسمالية الرئيسية </w:t>
      </w:r>
      <w:r w:rsidRPr="00E36DCA">
        <w:rPr>
          <w:rtl/>
        </w:rPr>
        <w:t>للفترة 2014-</w:t>
      </w:r>
      <w:r w:rsidR="001F641C" w:rsidRPr="00E36DCA">
        <w:rPr>
          <w:rFonts w:hint="cs"/>
          <w:rtl/>
        </w:rPr>
        <w:t>2019</w:t>
      </w:r>
      <w:r w:rsidRPr="00E36DCA">
        <w:rPr>
          <w:rtl/>
        </w:rPr>
        <w:t xml:space="preserve"> الأساس </w:t>
      </w:r>
      <w:r w:rsidR="001F641C" w:rsidRPr="00E36DCA">
        <w:rPr>
          <w:rtl/>
        </w:rPr>
        <w:t xml:space="preserve">لخطة شاملة مستمرة لمدة ست سنوات تغطي احتياجات المنظمة من </w:t>
      </w:r>
      <w:r w:rsidR="001F641C" w:rsidRPr="00E36DCA">
        <w:rPr>
          <w:rFonts w:hint="cs"/>
          <w:rtl/>
        </w:rPr>
        <w:t>الاستثمارات</w:t>
      </w:r>
      <w:r w:rsidR="001F641C" w:rsidRPr="00E36DCA">
        <w:rPr>
          <w:rtl/>
        </w:rPr>
        <w:t xml:space="preserve"> الرأسمالية فيما ي</w:t>
      </w:r>
      <w:r w:rsidR="003067AE" w:rsidRPr="00E36DCA">
        <w:rPr>
          <w:rFonts w:hint="cs"/>
          <w:rtl/>
        </w:rPr>
        <w:t xml:space="preserve">خص </w:t>
      </w:r>
      <w:r w:rsidR="00975D6D" w:rsidRPr="00E36DCA">
        <w:rPr>
          <w:rFonts w:hint="cs"/>
          <w:rtl/>
        </w:rPr>
        <w:t>المشروعات المتعلقة ب</w:t>
      </w:r>
      <w:r w:rsidR="001F641C" w:rsidRPr="00E36DCA">
        <w:rPr>
          <w:rtl/>
        </w:rPr>
        <w:t xml:space="preserve">تكنولوجيا المعلومات والاتصالات، والمباني، </w:t>
      </w:r>
      <w:r w:rsidR="00975D6D" w:rsidRPr="00E36DCA">
        <w:rPr>
          <w:rFonts w:hint="cs"/>
          <w:rtl/>
        </w:rPr>
        <w:t>و</w:t>
      </w:r>
      <w:r w:rsidR="001F641C" w:rsidRPr="00E36DCA">
        <w:rPr>
          <w:rtl/>
        </w:rPr>
        <w:t>الأمن والسلامة</w:t>
      </w:r>
      <w:r w:rsidRPr="00E36DCA">
        <w:rPr>
          <w:rtl/>
        </w:rPr>
        <w:t>. و</w:t>
      </w:r>
      <w:r w:rsidR="001F641C" w:rsidRPr="00E36DCA">
        <w:rPr>
          <w:rFonts w:hint="cs"/>
          <w:rtl/>
        </w:rPr>
        <w:t xml:space="preserve">كان من </w:t>
      </w:r>
      <w:r w:rsidRPr="00E36DCA">
        <w:rPr>
          <w:rtl/>
        </w:rPr>
        <w:t xml:space="preserve">أهداف </w:t>
      </w:r>
      <w:r w:rsidR="001F641C" w:rsidRPr="00E36DCA">
        <w:rPr>
          <w:rFonts w:hint="cs"/>
          <w:rtl/>
        </w:rPr>
        <w:t xml:space="preserve">الخطة الرأسمالية الرئيسية </w:t>
      </w:r>
      <w:r w:rsidRPr="00E36DCA">
        <w:rPr>
          <w:rtl/>
        </w:rPr>
        <w:t>للفترة 2014-</w:t>
      </w:r>
      <w:r w:rsidR="001F641C" w:rsidRPr="00E36DCA">
        <w:rPr>
          <w:rFonts w:hint="cs"/>
          <w:rtl/>
        </w:rPr>
        <w:t>2019</w:t>
      </w:r>
      <w:r w:rsidRPr="00E36DCA">
        <w:rPr>
          <w:rtl/>
        </w:rPr>
        <w:t xml:space="preserve"> ما يلي:</w:t>
      </w:r>
    </w:p>
    <w:p w:rsidR="00555B3E" w:rsidRPr="00E36DCA" w:rsidRDefault="00555B3E" w:rsidP="00A80AAB">
      <w:pPr>
        <w:pStyle w:val="NormalParaAR"/>
        <w:numPr>
          <w:ilvl w:val="0"/>
          <w:numId w:val="3"/>
        </w:numPr>
        <w:ind w:left="566" w:firstLine="0"/>
      </w:pPr>
      <w:r w:rsidRPr="00E36DCA">
        <w:rPr>
          <w:rtl/>
        </w:rPr>
        <w:t xml:space="preserve">ضمان التخطيط في الوقت المناسب للاستثمارات الرأسمالية اللازمة لضمان </w:t>
      </w:r>
      <w:r w:rsidRPr="00E36DCA">
        <w:rPr>
          <w:rFonts w:hint="cs"/>
          <w:rtl/>
        </w:rPr>
        <w:t xml:space="preserve">أن تظل </w:t>
      </w:r>
      <w:r w:rsidRPr="00E36DCA">
        <w:rPr>
          <w:rtl/>
        </w:rPr>
        <w:t>الويبو قادرة على الاضطلاع بولايتها</w:t>
      </w:r>
      <w:r w:rsidRPr="00E36DCA">
        <w:rPr>
          <w:rFonts w:hint="cs"/>
          <w:rtl/>
        </w:rPr>
        <w:t>،</w:t>
      </w:r>
    </w:p>
    <w:p w:rsidR="00555B3E" w:rsidRPr="00E36DCA" w:rsidRDefault="00555B3E" w:rsidP="00A80AAB">
      <w:pPr>
        <w:pStyle w:val="NormalParaAR"/>
        <w:numPr>
          <w:ilvl w:val="0"/>
          <w:numId w:val="3"/>
        </w:numPr>
        <w:ind w:left="1133" w:hanging="567"/>
      </w:pPr>
      <w:r w:rsidRPr="00E36DCA">
        <w:rPr>
          <w:rFonts w:hint="cs"/>
          <w:rtl/>
        </w:rPr>
        <w:t>و</w:t>
      </w:r>
      <w:r w:rsidRPr="00E36DCA">
        <w:rPr>
          <w:rtl/>
        </w:rPr>
        <w:t>تقليص الحاجة إلى إصلاحات تفاعلية وطارئة</w:t>
      </w:r>
      <w:r w:rsidRPr="00E36DCA">
        <w:rPr>
          <w:rFonts w:hint="cs"/>
          <w:rtl/>
        </w:rPr>
        <w:t>،</w:t>
      </w:r>
    </w:p>
    <w:p w:rsidR="00555B3E" w:rsidRPr="00E36DCA" w:rsidRDefault="00555B3E" w:rsidP="00A80AAB">
      <w:pPr>
        <w:pStyle w:val="NormalParaAR"/>
        <w:numPr>
          <w:ilvl w:val="0"/>
          <w:numId w:val="3"/>
        </w:numPr>
        <w:ind w:left="566" w:firstLine="0"/>
      </w:pPr>
      <w:r w:rsidRPr="00E36DCA">
        <w:rPr>
          <w:rFonts w:hint="cs"/>
          <w:rtl/>
        </w:rPr>
        <w:t>و</w:t>
      </w:r>
      <w:r w:rsidRPr="00E36DCA">
        <w:rPr>
          <w:rtl/>
        </w:rPr>
        <w:t xml:space="preserve">التخلص من المخاطر المتعلقة بالبيئة أو </w:t>
      </w:r>
      <w:proofErr w:type="gramStart"/>
      <w:r w:rsidRPr="00E36DCA">
        <w:rPr>
          <w:rtl/>
        </w:rPr>
        <w:t>الأمن</w:t>
      </w:r>
      <w:proofErr w:type="gramEnd"/>
      <w:r w:rsidRPr="00E36DCA">
        <w:rPr>
          <w:rtl/>
        </w:rPr>
        <w:t xml:space="preserve"> أو الصحة أو السلامة</w:t>
      </w:r>
      <w:r w:rsidR="00434764" w:rsidRPr="00E36DCA">
        <w:rPr>
          <w:rFonts w:hint="cs"/>
          <w:rtl/>
        </w:rPr>
        <w:t xml:space="preserve"> أو جميعها</w:t>
      </w:r>
      <w:r w:rsidRPr="00E36DCA">
        <w:rPr>
          <w:rtl/>
        </w:rPr>
        <w:t>، أو الحد من وطأ</w:t>
      </w:r>
      <w:r w:rsidR="003067AE" w:rsidRPr="00E36DCA">
        <w:rPr>
          <w:rFonts w:hint="cs"/>
          <w:rtl/>
        </w:rPr>
        <w:t>ة هذه</w:t>
      </w:r>
      <w:r w:rsidR="00D13285" w:rsidRPr="00E36DCA">
        <w:rPr>
          <w:rFonts w:hint="eastAsia"/>
          <w:rtl/>
        </w:rPr>
        <w:t> </w:t>
      </w:r>
      <w:r w:rsidR="003067AE" w:rsidRPr="00E36DCA">
        <w:rPr>
          <w:rFonts w:hint="cs"/>
          <w:rtl/>
        </w:rPr>
        <w:t>المخاطر</w:t>
      </w:r>
      <w:r w:rsidRPr="00E36DCA">
        <w:rPr>
          <w:rFonts w:hint="cs"/>
          <w:rtl/>
        </w:rPr>
        <w:t>.</w:t>
      </w:r>
    </w:p>
    <w:p w:rsidR="00555B3E" w:rsidRPr="00E36DCA" w:rsidRDefault="00555B3E" w:rsidP="00FE3373">
      <w:pPr>
        <w:pStyle w:val="NumberedParaAR"/>
      </w:pPr>
      <w:r w:rsidRPr="00E36DCA">
        <w:rPr>
          <w:rtl/>
        </w:rPr>
        <w:t>و</w:t>
      </w:r>
      <w:r w:rsidRPr="00E36DCA">
        <w:rPr>
          <w:rFonts w:hint="cs"/>
          <w:rtl/>
        </w:rPr>
        <w:t xml:space="preserve">كانت الخطة الرأسمالية الرئيسية </w:t>
      </w:r>
      <w:r w:rsidRPr="00E36DCA">
        <w:rPr>
          <w:rtl/>
        </w:rPr>
        <w:t>للفترة 2014-</w:t>
      </w:r>
      <w:r w:rsidRPr="00E36DCA">
        <w:rPr>
          <w:rFonts w:hint="cs"/>
          <w:rtl/>
        </w:rPr>
        <w:t>2019</w:t>
      </w:r>
      <w:r w:rsidRPr="00E36DCA">
        <w:rPr>
          <w:rtl/>
        </w:rPr>
        <w:t xml:space="preserve"> </w:t>
      </w:r>
      <w:r w:rsidRPr="00E36DCA">
        <w:rPr>
          <w:rFonts w:hint="cs"/>
          <w:rtl/>
        </w:rPr>
        <w:t xml:space="preserve">تمثل </w:t>
      </w:r>
      <w:r w:rsidRPr="00E36DCA">
        <w:rPr>
          <w:rtl/>
        </w:rPr>
        <w:t>خطة لسبعة مشر</w:t>
      </w:r>
      <w:r w:rsidRPr="00E36DCA">
        <w:rPr>
          <w:rFonts w:hint="cs"/>
          <w:rtl/>
        </w:rPr>
        <w:t>و</w:t>
      </w:r>
      <w:r w:rsidRPr="00E36DCA">
        <w:rPr>
          <w:rtl/>
        </w:rPr>
        <w:t>ع</w:t>
      </w:r>
      <w:r w:rsidRPr="00E36DCA">
        <w:rPr>
          <w:rFonts w:hint="cs"/>
          <w:rtl/>
        </w:rPr>
        <w:t>ات</w:t>
      </w:r>
      <w:r w:rsidRPr="00E36DCA">
        <w:rPr>
          <w:rtl/>
        </w:rPr>
        <w:t xml:space="preserve"> استثمارية رأسمالية رئيسية ت</w:t>
      </w:r>
      <w:r w:rsidRPr="00E36DCA">
        <w:rPr>
          <w:rFonts w:hint="cs"/>
          <w:rtl/>
        </w:rPr>
        <w:t>ُ</w:t>
      </w:r>
      <w:r w:rsidRPr="00E36DCA">
        <w:rPr>
          <w:rtl/>
        </w:rPr>
        <w:t>مو</w:t>
      </w:r>
      <w:r w:rsidRPr="00E36DCA">
        <w:rPr>
          <w:rFonts w:hint="cs"/>
          <w:rtl/>
        </w:rPr>
        <w:t>ّ</w:t>
      </w:r>
      <w:r w:rsidRPr="00E36DCA">
        <w:rPr>
          <w:rtl/>
        </w:rPr>
        <w:t xml:space="preserve">ل من </w:t>
      </w:r>
      <w:r w:rsidRPr="00E36DCA">
        <w:rPr>
          <w:rFonts w:hint="cs"/>
          <w:rtl/>
        </w:rPr>
        <w:t xml:space="preserve">الأموال الاحتياطية </w:t>
      </w:r>
      <w:r w:rsidR="00434764" w:rsidRPr="00E36DCA">
        <w:rPr>
          <w:rFonts w:hint="cs"/>
          <w:rtl/>
        </w:rPr>
        <w:t>وتستوفي</w:t>
      </w:r>
      <w:r w:rsidRPr="00E36DCA">
        <w:rPr>
          <w:rtl/>
        </w:rPr>
        <w:t xml:space="preserve"> متطلبات سياسة الأموال الاحتياطية والمبادئ الم</w:t>
      </w:r>
      <w:r w:rsidR="00434764" w:rsidRPr="00E36DCA">
        <w:rPr>
          <w:rFonts w:hint="cs"/>
          <w:rtl/>
        </w:rPr>
        <w:t>ُ</w:t>
      </w:r>
      <w:r w:rsidRPr="00E36DCA">
        <w:rPr>
          <w:rtl/>
        </w:rPr>
        <w:t>طب</w:t>
      </w:r>
      <w:r w:rsidR="00434764" w:rsidRPr="00E36DCA">
        <w:rPr>
          <w:rFonts w:hint="cs"/>
          <w:rtl/>
        </w:rPr>
        <w:t>َّ</w:t>
      </w:r>
      <w:r w:rsidRPr="00E36DCA">
        <w:rPr>
          <w:rtl/>
        </w:rPr>
        <w:t xml:space="preserve">قة على استخدام الأموال </w:t>
      </w:r>
      <w:r w:rsidRPr="00E36DCA">
        <w:rPr>
          <w:rtl/>
        </w:rPr>
        <w:lastRenderedPageBreak/>
        <w:t>الاحتياطية</w:t>
      </w:r>
      <w:r w:rsidR="00520C53" w:rsidRPr="00E36DCA">
        <w:rPr>
          <w:sz w:val="28"/>
          <w:szCs w:val="28"/>
          <w:vertAlign w:val="superscript"/>
          <w:rtl/>
        </w:rPr>
        <w:footnoteReference w:id="1"/>
      </w:r>
      <w:r w:rsidRPr="00E36DCA">
        <w:rPr>
          <w:rtl/>
        </w:rPr>
        <w:t>. و</w:t>
      </w:r>
      <w:r w:rsidR="00520C53" w:rsidRPr="00E36DCA">
        <w:rPr>
          <w:rFonts w:hint="cs"/>
          <w:rtl/>
        </w:rPr>
        <w:t xml:space="preserve">شملت </w:t>
      </w:r>
      <w:r w:rsidR="00434764" w:rsidRPr="00E36DCA">
        <w:rPr>
          <w:rFonts w:hint="cs"/>
          <w:rtl/>
        </w:rPr>
        <w:t xml:space="preserve">هذه </w:t>
      </w:r>
      <w:r w:rsidRPr="00E36DCA">
        <w:rPr>
          <w:rtl/>
        </w:rPr>
        <w:t xml:space="preserve">الخطة فترة </w:t>
      </w:r>
      <w:r w:rsidR="00434764" w:rsidRPr="00E36DCA">
        <w:rPr>
          <w:rFonts w:hint="cs"/>
          <w:rtl/>
        </w:rPr>
        <w:t xml:space="preserve">زمنية </w:t>
      </w:r>
      <w:proofErr w:type="gramStart"/>
      <w:r w:rsidR="00434764" w:rsidRPr="00E36DCA">
        <w:rPr>
          <w:rFonts w:hint="cs"/>
          <w:rtl/>
        </w:rPr>
        <w:t>قدرها</w:t>
      </w:r>
      <w:proofErr w:type="gramEnd"/>
      <w:r w:rsidR="00434764" w:rsidRPr="00E36DCA">
        <w:rPr>
          <w:rFonts w:hint="cs"/>
          <w:rtl/>
        </w:rPr>
        <w:t xml:space="preserve"> </w:t>
      </w:r>
      <w:r w:rsidRPr="00E36DCA">
        <w:rPr>
          <w:rtl/>
        </w:rPr>
        <w:t xml:space="preserve">ست سنوات </w:t>
      </w:r>
      <w:r w:rsidR="00520C53" w:rsidRPr="00E36DCA">
        <w:rPr>
          <w:rFonts w:hint="cs"/>
          <w:rtl/>
        </w:rPr>
        <w:t xml:space="preserve">تضمنت </w:t>
      </w:r>
      <w:r w:rsidRPr="00E36DCA">
        <w:rPr>
          <w:rtl/>
        </w:rPr>
        <w:t xml:space="preserve">ثلاث </w:t>
      </w:r>
      <w:r w:rsidR="00520C53" w:rsidRPr="00E36DCA">
        <w:rPr>
          <w:rFonts w:hint="cs"/>
          <w:rtl/>
        </w:rPr>
        <w:t xml:space="preserve">ثنائيات </w:t>
      </w:r>
      <w:r w:rsidRPr="00E36DCA">
        <w:rPr>
          <w:rtl/>
        </w:rPr>
        <w:t>(2014</w:t>
      </w:r>
      <w:r w:rsidR="00D13285" w:rsidRPr="00E36DCA">
        <w:rPr>
          <w:rFonts w:hint="cs"/>
          <w:rtl/>
        </w:rPr>
        <w:t>-</w:t>
      </w:r>
      <w:r w:rsidRPr="00E36DCA">
        <w:rPr>
          <w:rtl/>
        </w:rPr>
        <w:t xml:space="preserve">2015، </w:t>
      </w:r>
      <w:r w:rsidR="00520C53" w:rsidRPr="00E36DCA">
        <w:rPr>
          <w:rFonts w:hint="cs"/>
          <w:rtl/>
        </w:rPr>
        <w:t>و</w:t>
      </w:r>
      <w:r w:rsidRPr="00E36DCA">
        <w:rPr>
          <w:rtl/>
        </w:rPr>
        <w:t>2016</w:t>
      </w:r>
      <w:r w:rsidR="00D13285" w:rsidRPr="00E36DCA">
        <w:rPr>
          <w:rFonts w:hint="cs"/>
          <w:rtl/>
        </w:rPr>
        <w:t>-</w:t>
      </w:r>
      <w:r w:rsidRPr="00E36DCA">
        <w:rPr>
          <w:rtl/>
        </w:rPr>
        <w:t>2017</w:t>
      </w:r>
      <w:r w:rsidR="00520C53" w:rsidRPr="00E36DCA">
        <w:rPr>
          <w:rFonts w:hint="cs"/>
          <w:rtl/>
        </w:rPr>
        <w:t>،</w:t>
      </w:r>
      <w:r w:rsidRPr="00E36DCA">
        <w:rPr>
          <w:rtl/>
        </w:rPr>
        <w:t xml:space="preserve"> و2018</w:t>
      </w:r>
      <w:r w:rsidR="00D13285" w:rsidRPr="00E36DCA">
        <w:rPr>
          <w:rFonts w:hint="cs"/>
          <w:rtl/>
        </w:rPr>
        <w:t>-</w:t>
      </w:r>
      <w:r w:rsidR="00520C53" w:rsidRPr="00E36DCA">
        <w:rPr>
          <w:rFonts w:hint="cs"/>
          <w:rtl/>
        </w:rPr>
        <w:t>20</w:t>
      </w:r>
      <w:r w:rsidRPr="00E36DCA">
        <w:rPr>
          <w:rtl/>
        </w:rPr>
        <w:t xml:space="preserve">19) بميزانية إجمالية قدرها 11.2 </w:t>
      </w:r>
      <w:proofErr w:type="gramStart"/>
      <w:r w:rsidRPr="00E36DCA">
        <w:rPr>
          <w:rtl/>
        </w:rPr>
        <w:t>مليون</w:t>
      </w:r>
      <w:proofErr w:type="gramEnd"/>
      <w:r w:rsidRPr="00E36DCA">
        <w:rPr>
          <w:rtl/>
        </w:rPr>
        <w:t xml:space="preserve"> فرنك سويسري.</w:t>
      </w:r>
    </w:p>
    <w:p w:rsidR="00520C53" w:rsidRPr="00E36DCA" w:rsidRDefault="00520C53" w:rsidP="00AC3397">
      <w:pPr>
        <w:pStyle w:val="Heading1"/>
      </w:pPr>
      <w:r w:rsidRPr="00E36DCA">
        <w:rPr>
          <w:rtl/>
        </w:rPr>
        <w:t xml:space="preserve">حالة </w:t>
      </w:r>
      <w:r w:rsidRPr="00E36DCA">
        <w:rPr>
          <w:rFonts w:hint="cs"/>
          <w:rtl/>
        </w:rPr>
        <w:t xml:space="preserve">الخطة الرأسمالية الرئيسية </w:t>
      </w:r>
      <w:r w:rsidRPr="00E36DCA">
        <w:rPr>
          <w:rtl/>
        </w:rPr>
        <w:t>للفترة 2014-2019 والمشر</w:t>
      </w:r>
      <w:r w:rsidRPr="00E36DCA">
        <w:rPr>
          <w:rFonts w:hint="cs"/>
          <w:rtl/>
        </w:rPr>
        <w:t>و</w:t>
      </w:r>
      <w:r w:rsidRPr="00E36DCA">
        <w:rPr>
          <w:rtl/>
        </w:rPr>
        <w:t>ع</w:t>
      </w:r>
      <w:r w:rsidRPr="00E36DCA">
        <w:rPr>
          <w:rFonts w:hint="cs"/>
          <w:rtl/>
        </w:rPr>
        <w:t>ات</w:t>
      </w:r>
      <w:r w:rsidRPr="00E36DCA">
        <w:rPr>
          <w:rtl/>
        </w:rPr>
        <w:t xml:space="preserve"> الخاصة الأخرى الم</w:t>
      </w:r>
      <w:r w:rsidRPr="00E36DCA">
        <w:rPr>
          <w:rFonts w:hint="cs"/>
          <w:rtl/>
        </w:rPr>
        <w:t>ُ</w:t>
      </w:r>
      <w:r w:rsidRPr="00E36DCA">
        <w:rPr>
          <w:rtl/>
        </w:rPr>
        <w:t>مو</w:t>
      </w:r>
      <w:r w:rsidRPr="00E36DCA">
        <w:rPr>
          <w:rFonts w:hint="cs"/>
          <w:rtl/>
        </w:rPr>
        <w:t>َّ</w:t>
      </w:r>
      <w:r w:rsidRPr="00E36DCA">
        <w:rPr>
          <w:rtl/>
        </w:rPr>
        <w:t xml:space="preserve">لة من </w:t>
      </w:r>
      <w:r w:rsidRPr="00E36DCA">
        <w:rPr>
          <w:rFonts w:hint="cs"/>
          <w:rtl/>
        </w:rPr>
        <w:t xml:space="preserve">الأموال </w:t>
      </w:r>
      <w:r w:rsidRPr="00E36DCA">
        <w:rPr>
          <w:rtl/>
        </w:rPr>
        <w:t>الاحتياطي</w:t>
      </w:r>
      <w:r w:rsidRPr="00E36DCA">
        <w:rPr>
          <w:rFonts w:hint="cs"/>
          <w:rtl/>
        </w:rPr>
        <w:t>ة</w:t>
      </w:r>
    </w:p>
    <w:p w:rsidR="00520C53" w:rsidRPr="00E36DCA" w:rsidRDefault="00520C53" w:rsidP="00FE3373">
      <w:pPr>
        <w:pStyle w:val="NumberedParaAR"/>
      </w:pPr>
      <w:proofErr w:type="gramStart"/>
      <w:r w:rsidRPr="00E36DCA">
        <w:rPr>
          <w:rFonts w:hint="cs"/>
          <w:rtl/>
        </w:rPr>
        <w:t>لقد</w:t>
      </w:r>
      <w:proofErr w:type="gramEnd"/>
      <w:r w:rsidRPr="00E36DCA">
        <w:rPr>
          <w:rFonts w:hint="cs"/>
          <w:rtl/>
        </w:rPr>
        <w:t xml:space="preserve"> أُدرجت ضمن</w:t>
      </w:r>
      <w:r w:rsidRPr="00E36DCA">
        <w:rPr>
          <w:rtl/>
        </w:rPr>
        <w:t xml:space="preserve"> تقارير أداء البرنامج </w:t>
      </w:r>
      <w:r w:rsidRPr="00E36DCA">
        <w:rPr>
          <w:rFonts w:hint="cs"/>
          <w:rtl/>
        </w:rPr>
        <w:t>التي قُدِّمت كل سنة و</w:t>
      </w:r>
      <w:r w:rsidRPr="00E36DCA">
        <w:rPr>
          <w:rtl/>
        </w:rPr>
        <w:t>كل سنتين إلى لجنة البرنامج والميزانية</w:t>
      </w:r>
      <w:r w:rsidRPr="00E36DCA">
        <w:rPr>
          <w:rFonts w:hint="cs"/>
          <w:rtl/>
        </w:rPr>
        <w:t xml:space="preserve"> </w:t>
      </w:r>
      <w:r w:rsidRPr="00E36DCA">
        <w:rPr>
          <w:rtl/>
        </w:rPr>
        <w:t xml:space="preserve">تقارير دورية </w:t>
      </w:r>
      <w:r w:rsidRPr="00E36DCA">
        <w:rPr>
          <w:rFonts w:hint="cs"/>
          <w:rtl/>
        </w:rPr>
        <w:t>بشأن</w:t>
      </w:r>
      <w:r w:rsidRPr="00E36DCA">
        <w:rPr>
          <w:rtl/>
        </w:rPr>
        <w:t xml:space="preserve"> حالة تنفيذ المشر</w:t>
      </w:r>
      <w:r w:rsidRPr="00E36DCA">
        <w:rPr>
          <w:rFonts w:hint="cs"/>
          <w:rtl/>
        </w:rPr>
        <w:t>و</w:t>
      </w:r>
      <w:r w:rsidRPr="00E36DCA">
        <w:rPr>
          <w:rtl/>
        </w:rPr>
        <w:t>ع</w:t>
      </w:r>
      <w:r w:rsidRPr="00E36DCA">
        <w:rPr>
          <w:rFonts w:hint="cs"/>
          <w:rtl/>
        </w:rPr>
        <w:t>ات</w:t>
      </w:r>
      <w:r w:rsidRPr="00E36DCA">
        <w:rPr>
          <w:rtl/>
        </w:rPr>
        <w:t xml:space="preserve"> الفردية في </w:t>
      </w:r>
      <w:r w:rsidRPr="00E36DCA">
        <w:rPr>
          <w:rFonts w:hint="cs"/>
          <w:rtl/>
        </w:rPr>
        <w:t xml:space="preserve">الخطة الرأسمالية الرئيسية </w:t>
      </w:r>
      <w:r w:rsidRPr="00E36DCA">
        <w:rPr>
          <w:rtl/>
        </w:rPr>
        <w:t>للفترة 2014-2019. ويرد التقدم المحرز في كل مشروع حتى نهاية عام 2016 في</w:t>
      </w:r>
      <w:r w:rsidR="00510EC8" w:rsidRPr="00E36DCA">
        <w:rPr>
          <w:rFonts w:hint="cs"/>
          <w:rtl/>
        </w:rPr>
        <w:t xml:space="preserve"> الملحق الثالث</w:t>
      </w:r>
      <w:r w:rsidRPr="00E36DCA">
        <w:rPr>
          <w:rtl/>
        </w:rPr>
        <w:t xml:space="preserve"> </w:t>
      </w:r>
      <w:r w:rsidR="00510EC8" w:rsidRPr="00E36DCA">
        <w:rPr>
          <w:rFonts w:hint="cs"/>
          <w:rtl/>
        </w:rPr>
        <w:t>ل</w:t>
      </w:r>
      <w:r w:rsidRPr="00E36DCA">
        <w:rPr>
          <w:rtl/>
        </w:rPr>
        <w:t xml:space="preserve">تقرير أداء البرنامج لعام 2016. </w:t>
      </w:r>
      <w:r w:rsidR="00510EC8" w:rsidRPr="00E36DCA">
        <w:rPr>
          <w:rFonts w:hint="cs"/>
          <w:rtl/>
        </w:rPr>
        <w:t xml:space="preserve">أما </w:t>
      </w:r>
      <w:r w:rsidRPr="00E36DCA">
        <w:rPr>
          <w:rtl/>
        </w:rPr>
        <w:t xml:space="preserve">تقارير </w:t>
      </w:r>
      <w:r w:rsidR="00510EC8" w:rsidRPr="00E36DCA">
        <w:rPr>
          <w:rFonts w:hint="cs"/>
          <w:rtl/>
        </w:rPr>
        <w:t>ا</w:t>
      </w:r>
      <w:r w:rsidRPr="00E36DCA">
        <w:rPr>
          <w:rtl/>
        </w:rPr>
        <w:t>لم</w:t>
      </w:r>
      <w:r w:rsidR="00510EC8" w:rsidRPr="00E36DCA">
        <w:rPr>
          <w:rFonts w:hint="cs"/>
          <w:rtl/>
        </w:rPr>
        <w:t>شروعات</w:t>
      </w:r>
      <w:r w:rsidRPr="00E36DCA">
        <w:rPr>
          <w:rtl/>
        </w:rPr>
        <w:t xml:space="preserve"> الخاصة الأخرى الم</w:t>
      </w:r>
      <w:r w:rsidR="00510EC8" w:rsidRPr="00E36DCA">
        <w:rPr>
          <w:rFonts w:hint="cs"/>
          <w:rtl/>
        </w:rPr>
        <w:t>ُ</w:t>
      </w:r>
      <w:r w:rsidRPr="00E36DCA">
        <w:rPr>
          <w:rtl/>
        </w:rPr>
        <w:t>مو</w:t>
      </w:r>
      <w:r w:rsidR="00510EC8" w:rsidRPr="00E36DCA">
        <w:rPr>
          <w:rFonts w:hint="cs"/>
          <w:rtl/>
        </w:rPr>
        <w:t>َّ</w:t>
      </w:r>
      <w:r w:rsidRPr="00E36DCA">
        <w:rPr>
          <w:rtl/>
        </w:rPr>
        <w:t xml:space="preserve">لة من الأموال الاحتياطية، مثل مشروع </w:t>
      </w:r>
      <w:r w:rsidR="00510EC8" w:rsidRPr="00E36DCA">
        <w:rPr>
          <w:rFonts w:hint="cs"/>
          <w:rtl/>
        </w:rPr>
        <w:t>ال</w:t>
      </w:r>
      <w:r w:rsidRPr="00E36DCA">
        <w:rPr>
          <w:rtl/>
        </w:rPr>
        <w:t xml:space="preserve">تخطيط </w:t>
      </w:r>
      <w:r w:rsidR="00510EC8" w:rsidRPr="00E36DCA">
        <w:rPr>
          <w:rFonts w:hint="cs"/>
          <w:rtl/>
        </w:rPr>
        <w:t>لل</w:t>
      </w:r>
      <w:r w:rsidRPr="00E36DCA">
        <w:rPr>
          <w:rtl/>
        </w:rPr>
        <w:t>موارد المؤسس</w:t>
      </w:r>
      <w:r w:rsidR="00510EC8" w:rsidRPr="00E36DCA">
        <w:rPr>
          <w:rFonts w:hint="cs"/>
          <w:rtl/>
        </w:rPr>
        <w:t>ي</w:t>
      </w:r>
      <w:r w:rsidRPr="00E36DCA">
        <w:rPr>
          <w:rtl/>
        </w:rPr>
        <w:t xml:space="preserve">ة، </w:t>
      </w:r>
      <w:r w:rsidR="00510EC8" w:rsidRPr="00E36DCA">
        <w:rPr>
          <w:rFonts w:hint="cs"/>
          <w:rtl/>
        </w:rPr>
        <w:t>فقد قُدِّمت</w:t>
      </w:r>
      <w:r w:rsidR="00434764" w:rsidRPr="00E36DCA">
        <w:rPr>
          <w:rFonts w:hint="cs"/>
          <w:rtl/>
        </w:rPr>
        <w:t>/تُقدَّم</w:t>
      </w:r>
      <w:r w:rsidR="00510EC8" w:rsidRPr="00E36DCA">
        <w:rPr>
          <w:rFonts w:hint="cs"/>
          <w:rtl/>
        </w:rPr>
        <w:t xml:space="preserve"> </w:t>
      </w:r>
      <w:r w:rsidR="00510EC8" w:rsidRPr="00E36DCA">
        <w:rPr>
          <w:rtl/>
        </w:rPr>
        <w:t xml:space="preserve">إلى لجنة البرنامج والميزانية </w:t>
      </w:r>
      <w:r w:rsidRPr="00E36DCA">
        <w:rPr>
          <w:rtl/>
        </w:rPr>
        <w:t>في تقارير مرحلية سنوية منفصلة.</w:t>
      </w:r>
    </w:p>
    <w:p w:rsidR="00434764" w:rsidRPr="00E36DCA" w:rsidRDefault="00C64753" w:rsidP="00FE3373">
      <w:pPr>
        <w:pStyle w:val="NumberedParaAR"/>
      </w:pPr>
      <w:proofErr w:type="gramStart"/>
      <w:r w:rsidRPr="00E36DCA">
        <w:rPr>
          <w:rFonts w:hint="cs"/>
          <w:rtl/>
        </w:rPr>
        <w:t>و</w:t>
      </w:r>
      <w:r w:rsidRPr="00E36DCA">
        <w:rPr>
          <w:rtl/>
        </w:rPr>
        <w:t>يقدم</w:t>
      </w:r>
      <w:proofErr w:type="gramEnd"/>
      <w:r w:rsidRPr="00E36DCA">
        <w:rPr>
          <w:rtl/>
        </w:rPr>
        <w:t xml:space="preserve"> الجدول 1 </w:t>
      </w:r>
      <w:r w:rsidR="00FE3373" w:rsidRPr="00E36DCA">
        <w:rPr>
          <w:rFonts w:hint="cs"/>
          <w:rtl/>
        </w:rPr>
        <w:t>تحديثا</w:t>
      </w:r>
      <w:r w:rsidRPr="00E36DCA">
        <w:rPr>
          <w:rFonts w:hint="cs"/>
          <w:rtl/>
        </w:rPr>
        <w:t xml:space="preserve"> بشأن</w:t>
      </w:r>
      <w:r w:rsidRPr="00E36DCA">
        <w:rPr>
          <w:rtl/>
        </w:rPr>
        <w:t xml:space="preserve"> حالة استخدام الميزانية حتى نهاية عام 2016 والنفقات المتوقعة في عام 2017 و</w:t>
      </w:r>
      <w:r w:rsidRPr="00E36DCA">
        <w:rPr>
          <w:rFonts w:hint="cs"/>
          <w:rtl/>
        </w:rPr>
        <w:t>في الثنائية</w:t>
      </w:r>
      <w:r w:rsidRPr="00E36DCA">
        <w:rPr>
          <w:rtl/>
        </w:rPr>
        <w:t xml:space="preserve"> 2018/</w:t>
      </w:r>
      <w:r w:rsidRPr="00E36DCA">
        <w:rPr>
          <w:rFonts w:hint="cs"/>
          <w:rtl/>
        </w:rPr>
        <w:t>2019</w:t>
      </w:r>
      <w:r w:rsidRPr="00E36DCA">
        <w:rPr>
          <w:rtl/>
        </w:rPr>
        <w:t xml:space="preserve"> لمشر</w:t>
      </w:r>
      <w:r w:rsidRPr="00E36DCA">
        <w:rPr>
          <w:rFonts w:hint="cs"/>
          <w:rtl/>
        </w:rPr>
        <w:t>و</w:t>
      </w:r>
      <w:r w:rsidRPr="00E36DCA">
        <w:rPr>
          <w:rtl/>
        </w:rPr>
        <w:t>ع</w:t>
      </w:r>
      <w:r w:rsidRPr="00E36DCA">
        <w:rPr>
          <w:rFonts w:hint="cs"/>
          <w:rtl/>
        </w:rPr>
        <w:t>ات</w:t>
      </w:r>
      <w:r w:rsidRPr="00E36DCA">
        <w:rPr>
          <w:rtl/>
        </w:rPr>
        <w:t xml:space="preserve"> الخطة الرأسمالية الرئيسية للفترة 2014-</w:t>
      </w:r>
      <w:r w:rsidRPr="00E36DCA">
        <w:rPr>
          <w:rFonts w:hint="cs"/>
          <w:rtl/>
        </w:rPr>
        <w:t>20</w:t>
      </w:r>
      <w:r w:rsidRPr="00E36DCA">
        <w:rPr>
          <w:rtl/>
        </w:rPr>
        <w:t>19، فضلا</w:t>
      </w:r>
      <w:r w:rsidRPr="00E36DCA">
        <w:rPr>
          <w:rFonts w:hint="cs"/>
          <w:rtl/>
        </w:rPr>
        <w:t>ً</w:t>
      </w:r>
      <w:r w:rsidRPr="00E36DCA">
        <w:rPr>
          <w:rtl/>
        </w:rPr>
        <w:t xml:space="preserve"> عن المشر</w:t>
      </w:r>
      <w:r w:rsidRPr="00E36DCA">
        <w:rPr>
          <w:rFonts w:hint="cs"/>
          <w:rtl/>
        </w:rPr>
        <w:t>و</w:t>
      </w:r>
      <w:r w:rsidRPr="00E36DCA">
        <w:rPr>
          <w:rtl/>
        </w:rPr>
        <w:t>ع</w:t>
      </w:r>
      <w:r w:rsidRPr="00E36DCA">
        <w:rPr>
          <w:rFonts w:hint="cs"/>
          <w:rtl/>
        </w:rPr>
        <w:t>ات</w:t>
      </w:r>
      <w:r w:rsidRPr="00E36DCA">
        <w:rPr>
          <w:rtl/>
        </w:rPr>
        <w:t xml:space="preserve"> الخاصة الأخرى </w:t>
      </w:r>
      <w:r w:rsidR="00434764" w:rsidRPr="00E36DCA">
        <w:rPr>
          <w:rtl/>
        </w:rPr>
        <w:t>الجاري تنفيذها حاليا</w:t>
      </w:r>
      <w:r w:rsidR="00434764" w:rsidRPr="00E36DCA">
        <w:rPr>
          <w:rFonts w:hint="cs"/>
          <w:rtl/>
        </w:rPr>
        <w:t>ً</w:t>
      </w:r>
      <w:r w:rsidR="00434764" w:rsidRPr="00E36DCA">
        <w:rPr>
          <w:rtl/>
        </w:rPr>
        <w:t xml:space="preserve"> </w:t>
      </w:r>
      <w:r w:rsidR="006C690C" w:rsidRPr="00E36DCA">
        <w:rPr>
          <w:rFonts w:hint="cs"/>
          <w:rtl/>
        </w:rPr>
        <w:t>و</w:t>
      </w:r>
      <w:r w:rsidRPr="00E36DCA">
        <w:rPr>
          <w:rtl/>
        </w:rPr>
        <w:t>الم</w:t>
      </w:r>
      <w:r w:rsidRPr="00E36DCA">
        <w:rPr>
          <w:rFonts w:hint="cs"/>
          <w:rtl/>
        </w:rPr>
        <w:t>ُ</w:t>
      </w:r>
      <w:r w:rsidRPr="00E36DCA">
        <w:rPr>
          <w:rtl/>
        </w:rPr>
        <w:t>مو</w:t>
      </w:r>
      <w:r w:rsidRPr="00E36DCA">
        <w:rPr>
          <w:rFonts w:hint="cs"/>
          <w:rtl/>
        </w:rPr>
        <w:t>َّ</w:t>
      </w:r>
      <w:r w:rsidRPr="00E36DCA">
        <w:rPr>
          <w:rtl/>
        </w:rPr>
        <w:t>لة من الأموال الاحتياطية.</w:t>
      </w:r>
    </w:p>
    <w:tbl>
      <w:tblPr>
        <w:tblW w:w="9044" w:type="dxa"/>
        <w:jc w:val="center"/>
        <w:tblLook w:val="04A0" w:firstRow="1" w:lastRow="0" w:firstColumn="1" w:lastColumn="0" w:noHBand="0" w:noVBand="1"/>
      </w:tblPr>
      <w:tblGrid>
        <w:gridCol w:w="9044"/>
      </w:tblGrid>
      <w:tr w:rsidR="00434764" w:rsidRPr="00E36DCA" w:rsidTr="005D3BD5">
        <w:trPr>
          <w:trHeight w:val="510"/>
          <w:jc w:val="center"/>
        </w:trPr>
        <w:tc>
          <w:tcPr>
            <w:tcW w:w="9044" w:type="dxa"/>
            <w:tcBorders>
              <w:top w:val="nil"/>
            </w:tcBorders>
            <w:shd w:val="clear" w:color="000000" w:fill="C6D9F1" w:themeFill="text2" w:themeFillTint="33"/>
            <w:noWrap/>
            <w:vAlign w:val="bottom"/>
            <w:hideMark/>
          </w:tcPr>
          <w:p w:rsidR="00434764" w:rsidRPr="00E36DCA" w:rsidRDefault="00434764" w:rsidP="007D78FD">
            <w:pPr>
              <w:keepNext/>
              <w:keepLines/>
              <w:bidi/>
              <w:jc w:val="center"/>
              <w:rPr>
                <w:rFonts w:ascii="Arabic Typesetting" w:hAnsi="Arabic Typesetting" w:cs="Arabic Typesetting"/>
                <w:sz w:val="36"/>
                <w:szCs w:val="36"/>
                <w:rtl/>
                <w:lang w:bidi="ar-EG"/>
              </w:rPr>
            </w:pPr>
            <w:r w:rsidRPr="00E36DCA">
              <w:rPr>
                <w:rFonts w:ascii="Arabic Typesetting" w:hAnsi="Arabic Typesetting" w:cs="Arabic Typesetting"/>
                <w:color w:val="000000"/>
                <w:sz w:val="36"/>
                <w:szCs w:val="36"/>
              </w:rPr>
              <w:t> </w:t>
            </w:r>
            <w:r w:rsidRPr="00E36DCA">
              <w:rPr>
                <w:rFonts w:ascii="Arabic Typesetting" w:hAnsi="Arabic Typesetting" w:cs="Arabic Typesetting"/>
                <w:sz w:val="36"/>
                <w:szCs w:val="36"/>
                <w:rtl/>
              </w:rPr>
              <w:t>الجدول 1: حالة مشروعات الخطة الرأسمالية الرئيسية للفترة 2014-2019 وغيرها من المشروعات الخاصة الجارية المُموَّلة من الأموال الاحتياطية</w:t>
            </w:r>
          </w:p>
          <w:p w:rsidR="00434764" w:rsidRPr="00E36DCA" w:rsidRDefault="00400299" w:rsidP="007D78FD">
            <w:pPr>
              <w:keepNext/>
              <w:keepLines/>
              <w:bidi/>
              <w:jc w:val="center"/>
              <w:rPr>
                <w:rFonts w:ascii="Arabic Typesetting" w:hAnsi="Arabic Typesetting" w:cs="Arabic Typesetting"/>
                <w:b/>
                <w:iCs/>
                <w:color w:val="000000"/>
                <w:sz w:val="36"/>
                <w:szCs w:val="36"/>
                <w:rtl/>
                <w:lang w:bidi="ar-EG"/>
              </w:rPr>
            </w:pPr>
            <w:r w:rsidRPr="00E36DCA">
              <w:rPr>
                <w:rFonts w:ascii="Arabic Typesetting" w:hAnsi="Arabic Typesetting" w:cs="Arabic Typesetting"/>
                <w:iCs/>
                <w:color w:val="000000"/>
                <w:sz w:val="30"/>
                <w:szCs w:val="30"/>
                <w:rtl/>
              </w:rPr>
              <w:t>(</w:t>
            </w:r>
            <w:proofErr w:type="gramStart"/>
            <w:r w:rsidR="00434764" w:rsidRPr="00E36DCA">
              <w:rPr>
                <w:rFonts w:ascii="Arabic Typesetting" w:hAnsi="Arabic Typesetting" w:cs="Arabic Typesetting"/>
                <w:iCs/>
                <w:color w:val="000000"/>
                <w:sz w:val="30"/>
                <w:szCs w:val="30"/>
                <w:rtl/>
              </w:rPr>
              <w:t>بآلاف</w:t>
            </w:r>
            <w:proofErr w:type="gramEnd"/>
            <w:r w:rsidR="00434764" w:rsidRPr="00E36DCA">
              <w:rPr>
                <w:rFonts w:ascii="Arabic Typesetting" w:hAnsi="Arabic Typesetting" w:cs="Arabic Typesetting"/>
                <w:iCs/>
                <w:color w:val="000000"/>
                <w:sz w:val="30"/>
                <w:szCs w:val="30"/>
                <w:rtl/>
              </w:rPr>
              <w:t xml:space="preserve"> الفرنكات السويسرية</w:t>
            </w:r>
            <w:r w:rsidRPr="00E36DCA">
              <w:rPr>
                <w:rFonts w:ascii="Arabic Typesetting" w:hAnsi="Arabic Typesetting" w:cs="Arabic Typesetting"/>
                <w:iCs/>
                <w:color w:val="000000"/>
                <w:sz w:val="30"/>
                <w:szCs w:val="30"/>
                <w:rtl/>
              </w:rPr>
              <w:t>)</w:t>
            </w:r>
          </w:p>
        </w:tc>
      </w:tr>
    </w:tbl>
    <w:p w:rsidR="00434764" w:rsidRPr="00E36DCA" w:rsidRDefault="00FE3373" w:rsidP="000D4315">
      <w:pPr>
        <w:pStyle w:val="NormalParaAR"/>
        <w:spacing w:before="120" w:line="276" w:lineRule="auto"/>
        <w:jc w:val="center"/>
        <w:rPr>
          <w:rtl/>
          <w:lang w:bidi="ar-EG"/>
        </w:rPr>
      </w:pPr>
      <w:r w:rsidRPr="00E36DCA">
        <w:rPr>
          <w:noProof/>
          <w:rtl/>
        </w:rPr>
        <w:drawing>
          <wp:inline distT="0" distB="0" distL="0" distR="0" wp14:anchorId="60FF5030" wp14:editId="3DB432BB">
            <wp:extent cx="5771070" cy="3010618"/>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1070" cy="3010618"/>
                    </a:xfrm>
                    <a:prstGeom prst="rect">
                      <a:avLst/>
                    </a:prstGeom>
                    <a:noFill/>
                    <a:ln>
                      <a:noFill/>
                    </a:ln>
                  </pic:spPr>
                </pic:pic>
              </a:graphicData>
            </a:graphic>
          </wp:inline>
        </w:drawing>
      </w:r>
    </w:p>
    <w:p w:rsidR="00C64753" w:rsidRPr="00E36DCA" w:rsidRDefault="001C7CA1" w:rsidP="005D3BD5">
      <w:pPr>
        <w:pStyle w:val="NumberedParaAR"/>
      </w:pPr>
      <w:r w:rsidRPr="00E36DCA">
        <w:rPr>
          <w:rtl/>
        </w:rPr>
        <w:t xml:space="preserve">وفي نهاية </w:t>
      </w:r>
      <w:proofErr w:type="gramStart"/>
      <w:r w:rsidRPr="00E36DCA">
        <w:rPr>
          <w:rtl/>
        </w:rPr>
        <w:t>عام</w:t>
      </w:r>
      <w:proofErr w:type="gramEnd"/>
      <w:r w:rsidRPr="00E36DCA">
        <w:rPr>
          <w:rtl/>
        </w:rPr>
        <w:t xml:space="preserve"> 2016، بلغ الرصيد المتبقي في </w:t>
      </w:r>
      <w:r w:rsidR="00B66438" w:rsidRPr="00E36DCA">
        <w:rPr>
          <w:rFonts w:hint="cs"/>
          <w:rtl/>
        </w:rPr>
        <w:t>الأموال الاحتياطية ل</w:t>
      </w:r>
      <w:r w:rsidRPr="00E36DCA">
        <w:rPr>
          <w:rtl/>
        </w:rPr>
        <w:t>لمشر</w:t>
      </w:r>
      <w:r w:rsidR="00B66438" w:rsidRPr="00E36DCA">
        <w:rPr>
          <w:rFonts w:hint="cs"/>
          <w:rtl/>
        </w:rPr>
        <w:t>و</w:t>
      </w:r>
      <w:r w:rsidRPr="00E36DCA">
        <w:rPr>
          <w:rtl/>
        </w:rPr>
        <w:t>ع</w:t>
      </w:r>
      <w:r w:rsidR="00B66438" w:rsidRPr="00E36DCA">
        <w:rPr>
          <w:rFonts w:hint="cs"/>
          <w:rtl/>
        </w:rPr>
        <w:t>ات</w:t>
      </w:r>
      <w:r w:rsidRPr="00E36DCA">
        <w:rPr>
          <w:rtl/>
        </w:rPr>
        <w:t xml:space="preserve"> الخاصة 16.786 </w:t>
      </w:r>
      <w:proofErr w:type="gramStart"/>
      <w:r w:rsidRPr="00E36DCA">
        <w:rPr>
          <w:rtl/>
        </w:rPr>
        <w:t>مليون</w:t>
      </w:r>
      <w:proofErr w:type="gramEnd"/>
      <w:r w:rsidRPr="00E36DCA">
        <w:rPr>
          <w:rtl/>
        </w:rPr>
        <w:t xml:space="preserve"> فرنك سويسري. و</w:t>
      </w:r>
      <w:r w:rsidR="00B66438" w:rsidRPr="00E36DCA">
        <w:rPr>
          <w:rFonts w:hint="cs"/>
          <w:rtl/>
        </w:rPr>
        <w:t xml:space="preserve">أشارت التقديرات إلى </w:t>
      </w:r>
      <w:r w:rsidRPr="00E36DCA">
        <w:rPr>
          <w:rtl/>
        </w:rPr>
        <w:t xml:space="preserve">أن </w:t>
      </w:r>
      <w:r w:rsidR="00E97C58" w:rsidRPr="00E36DCA">
        <w:rPr>
          <w:rFonts w:hint="cs"/>
          <w:rtl/>
        </w:rPr>
        <w:t xml:space="preserve">هناك </w:t>
      </w:r>
      <w:r w:rsidR="00E41C4E" w:rsidRPr="00E36DCA">
        <w:rPr>
          <w:rFonts w:hint="cs"/>
          <w:rtl/>
        </w:rPr>
        <w:t xml:space="preserve">مبلغاً إجمالياً قدره </w:t>
      </w:r>
      <w:r w:rsidRPr="00E36DCA">
        <w:rPr>
          <w:rtl/>
        </w:rPr>
        <w:t xml:space="preserve">3.435 مليون فرنك سويسري في </w:t>
      </w:r>
      <w:r w:rsidR="00B66438" w:rsidRPr="00E36DCA">
        <w:rPr>
          <w:rFonts w:hint="cs"/>
          <w:rtl/>
        </w:rPr>
        <w:t>الأموال الاحتياطية ل</w:t>
      </w:r>
      <w:r w:rsidR="00B66438" w:rsidRPr="00E36DCA">
        <w:rPr>
          <w:rtl/>
        </w:rPr>
        <w:t>لمشر</w:t>
      </w:r>
      <w:r w:rsidR="00B66438" w:rsidRPr="00E36DCA">
        <w:rPr>
          <w:rFonts w:hint="cs"/>
          <w:rtl/>
        </w:rPr>
        <w:t>و</w:t>
      </w:r>
      <w:r w:rsidR="00B66438" w:rsidRPr="00E36DCA">
        <w:rPr>
          <w:rtl/>
        </w:rPr>
        <w:t>ع</w:t>
      </w:r>
      <w:r w:rsidR="00B66438" w:rsidRPr="00E36DCA">
        <w:rPr>
          <w:rFonts w:hint="cs"/>
          <w:rtl/>
        </w:rPr>
        <w:t>ات</w:t>
      </w:r>
      <w:r w:rsidR="00B66438" w:rsidRPr="00E36DCA">
        <w:rPr>
          <w:rtl/>
        </w:rPr>
        <w:t xml:space="preserve"> الخاصة </w:t>
      </w:r>
      <w:r w:rsidRPr="00E36DCA">
        <w:rPr>
          <w:rtl/>
        </w:rPr>
        <w:t>لن يكون مطلوبا</w:t>
      </w:r>
      <w:r w:rsidR="00B66438" w:rsidRPr="00E36DCA">
        <w:rPr>
          <w:rFonts w:hint="cs"/>
          <w:rtl/>
        </w:rPr>
        <w:t>ً بعد الآن</w:t>
      </w:r>
      <w:r w:rsidRPr="00E36DCA">
        <w:rPr>
          <w:rtl/>
        </w:rPr>
        <w:t>، و</w:t>
      </w:r>
      <w:r w:rsidR="00B66438" w:rsidRPr="00E36DCA">
        <w:rPr>
          <w:rFonts w:hint="cs"/>
          <w:rtl/>
        </w:rPr>
        <w:t xml:space="preserve">لذلك سيُعاد </w:t>
      </w:r>
      <w:r w:rsidRPr="00E36DCA">
        <w:rPr>
          <w:rtl/>
        </w:rPr>
        <w:t xml:space="preserve">إلى الأموال الاحتياطية. ويرجع ذلك إلى: </w:t>
      </w:r>
      <w:r w:rsidR="00B66438" w:rsidRPr="00E36DCA">
        <w:rPr>
          <w:rFonts w:hint="cs"/>
          <w:rtl/>
        </w:rPr>
        <w:t>"1"</w:t>
      </w:r>
      <w:r w:rsidRPr="00E36DCA">
        <w:rPr>
          <w:rtl/>
        </w:rPr>
        <w:t xml:space="preserve"> </w:t>
      </w:r>
      <w:r w:rsidR="001942A4" w:rsidRPr="00E36DCA">
        <w:rPr>
          <w:rFonts w:hint="cs"/>
          <w:rtl/>
        </w:rPr>
        <w:t>انخفاض تكاليف م</w:t>
      </w:r>
      <w:r w:rsidR="001942A4" w:rsidRPr="00E36DCA">
        <w:rPr>
          <w:rtl/>
        </w:rPr>
        <w:t xml:space="preserve">شروع </w:t>
      </w:r>
      <w:r w:rsidR="001942A4" w:rsidRPr="00E36DCA">
        <w:rPr>
          <w:rFonts w:hint="cs"/>
          <w:rtl/>
        </w:rPr>
        <w:t>ال</w:t>
      </w:r>
      <w:r w:rsidR="001942A4" w:rsidRPr="00E36DCA">
        <w:rPr>
          <w:rtl/>
        </w:rPr>
        <w:t xml:space="preserve">تخطيط </w:t>
      </w:r>
      <w:r w:rsidR="001942A4" w:rsidRPr="00E36DCA">
        <w:rPr>
          <w:rFonts w:hint="cs"/>
          <w:rtl/>
        </w:rPr>
        <w:t>لل</w:t>
      </w:r>
      <w:r w:rsidR="001942A4" w:rsidRPr="00E36DCA">
        <w:rPr>
          <w:rtl/>
        </w:rPr>
        <w:t>موارد المؤسس</w:t>
      </w:r>
      <w:r w:rsidR="001942A4" w:rsidRPr="00E36DCA">
        <w:rPr>
          <w:rFonts w:hint="cs"/>
          <w:rtl/>
        </w:rPr>
        <w:t>ي</w:t>
      </w:r>
      <w:r w:rsidR="001942A4" w:rsidRPr="00E36DCA">
        <w:rPr>
          <w:rtl/>
        </w:rPr>
        <w:t>ة</w:t>
      </w:r>
      <w:r w:rsidR="001942A4" w:rsidRPr="00E36DCA">
        <w:rPr>
          <w:rFonts w:hint="cs"/>
          <w:rtl/>
        </w:rPr>
        <w:t xml:space="preserve"> عمّا كان </w:t>
      </w:r>
      <w:r w:rsidRPr="00E36DCA">
        <w:rPr>
          <w:rtl/>
        </w:rPr>
        <w:t>م</w:t>
      </w:r>
      <w:r w:rsidR="001942A4" w:rsidRPr="00E36DCA">
        <w:rPr>
          <w:rFonts w:hint="cs"/>
          <w:rtl/>
        </w:rPr>
        <w:t>ُ</w:t>
      </w:r>
      <w:r w:rsidRPr="00E36DCA">
        <w:rPr>
          <w:rtl/>
        </w:rPr>
        <w:t>قد</w:t>
      </w:r>
      <w:r w:rsidR="001942A4" w:rsidRPr="00E36DCA">
        <w:rPr>
          <w:rFonts w:hint="cs"/>
          <w:rtl/>
        </w:rPr>
        <w:t>َّ</w:t>
      </w:r>
      <w:r w:rsidRPr="00E36DCA">
        <w:rPr>
          <w:rtl/>
        </w:rPr>
        <w:t>ر</w:t>
      </w:r>
      <w:r w:rsidR="001942A4" w:rsidRPr="00E36DCA">
        <w:rPr>
          <w:rFonts w:hint="cs"/>
          <w:rtl/>
        </w:rPr>
        <w:t>اً</w:t>
      </w:r>
      <w:r w:rsidRPr="00E36DCA">
        <w:rPr>
          <w:rtl/>
        </w:rPr>
        <w:t xml:space="preserve"> </w:t>
      </w:r>
      <w:r w:rsidR="001942A4" w:rsidRPr="00E36DCA">
        <w:rPr>
          <w:rFonts w:hint="cs"/>
          <w:rtl/>
        </w:rPr>
        <w:t>في الأصل،</w:t>
      </w:r>
      <w:r w:rsidRPr="00E36DCA">
        <w:rPr>
          <w:rtl/>
        </w:rPr>
        <w:t xml:space="preserve"> </w:t>
      </w:r>
      <w:r w:rsidR="00E97C58" w:rsidRPr="00E36DCA">
        <w:rPr>
          <w:rFonts w:hint="cs"/>
          <w:rtl/>
        </w:rPr>
        <w:t>"2"</w:t>
      </w:r>
      <w:r w:rsidR="001942A4" w:rsidRPr="00E36DCA">
        <w:rPr>
          <w:rFonts w:hint="cs"/>
          <w:rtl/>
        </w:rPr>
        <w:t xml:space="preserve"> وانخفاض </w:t>
      </w:r>
      <w:r w:rsidRPr="00E36DCA">
        <w:rPr>
          <w:rtl/>
        </w:rPr>
        <w:t>نفقات مشروع</w:t>
      </w:r>
      <w:r w:rsidR="00B66438" w:rsidRPr="00E36DCA">
        <w:rPr>
          <w:rFonts w:hint="cs"/>
          <w:rtl/>
        </w:rPr>
        <w:t xml:space="preserve"> مياه</w:t>
      </w:r>
      <w:r w:rsidRPr="00E36DCA">
        <w:rPr>
          <w:rtl/>
        </w:rPr>
        <w:t xml:space="preserve"> بحيرة جنيف عم</w:t>
      </w:r>
      <w:r w:rsidR="001942A4" w:rsidRPr="00E36DCA">
        <w:rPr>
          <w:rFonts w:hint="cs"/>
          <w:rtl/>
        </w:rPr>
        <w:t>ّ</w:t>
      </w:r>
      <w:r w:rsidRPr="00E36DCA">
        <w:rPr>
          <w:rtl/>
        </w:rPr>
        <w:t>ا كان متوقعا</w:t>
      </w:r>
      <w:r w:rsidR="001942A4" w:rsidRPr="00E36DCA">
        <w:rPr>
          <w:rFonts w:hint="cs"/>
          <w:rtl/>
        </w:rPr>
        <w:t>ً، "3"</w:t>
      </w:r>
      <w:r w:rsidRPr="00E36DCA">
        <w:rPr>
          <w:rtl/>
        </w:rPr>
        <w:t xml:space="preserve"> </w:t>
      </w:r>
      <w:r w:rsidR="001942A4" w:rsidRPr="00E36DCA">
        <w:rPr>
          <w:rFonts w:hint="cs"/>
          <w:rtl/>
        </w:rPr>
        <w:t>والانتهاء إلى</w:t>
      </w:r>
      <w:r w:rsidRPr="00E36DCA">
        <w:rPr>
          <w:rtl/>
        </w:rPr>
        <w:t xml:space="preserve"> أن مشروع </w:t>
      </w:r>
      <w:r w:rsidR="001942A4" w:rsidRPr="00E36DCA">
        <w:rPr>
          <w:rFonts w:hint="cs"/>
          <w:rtl/>
        </w:rPr>
        <w:t>تغيير</w:t>
      </w:r>
      <w:r w:rsidRPr="00E36DCA">
        <w:rPr>
          <w:rtl/>
        </w:rPr>
        <w:t xml:space="preserve"> نوافذ مبني </w:t>
      </w:r>
      <w:proofErr w:type="spellStart"/>
      <w:r w:rsidR="001942A4" w:rsidRPr="00E36DCA">
        <w:rPr>
          <w:rFonts w:hint="cs"/>
          <w:rtl/>
        </w:rPr>
        <w:t>أرباد</w:t>
      </w:r>
      <w:proofErr w:type="spellEnd"/>
      <w:r w:rsidR="001942A4" w:rsidRPr="00E36DCA">
        <w:rPr>
          <w:rFonts w:hint="cs"/>
          <w:rtl/>
        </w:rPr>
        <w:t xml:space="preserve"> </w:t>
      </w:r>
      <w:proofErr w:type="spellStart"/>
      <w:r w:rsidR="001942A4" w:rsidRPr="00E36DCA">
        <w:rPr>
          <w:rFonts w:hint="cs"/>
          <w:rtl/>
        </w:rPr>
        <w:t>بوكش</w:t>
      </w:r>
      <w:proofErr w:type="spellEnd"/>
      <w:r w:rsidRPr="00E36DCA">
        <w:rPr>
          <w:rtl/>
        </w:rPr>
        <w:t xml:space="preserve">، </w:t>
      </w:r>
      <w:r w:rsidR="001942A4" w:rsidRPr="00E36DCA">
        <w:rPr>
          <w:rFonts w:hint="cs"/>
          <w:rtl/>
        </w:rPr>
        <w:t>على النحو ال</w:t>
      </w:r>
      <w:r w:rsidRPr="00E36DCA">
        <w:rPr>
          <w:rtl/>
        </w:rPr>
        <w:t xml:space="preserve">مقترح </w:t>
      </w:r>
      <w:r w:rsidR="001942A4" w:rsidRPr="00E36DCA">
        <w:rPr>
          <w:rFonts w:hint="cs"/>
          <w:rtl/>
        </w:rPr>
        <w:t>في الأصل</w:t>
      </w:r>
      <w:r w:rsidRPr="00E36DCA">
        <w:rPr>
          <w:rtl/>
        </w:rPr>
        <w:t xml:space="preserve">، غير </w:t>
      </w:r>
      <w:r w:rsidR="001942A4" w:rsidRPr="00E36DCA">
        <w:rPr>
          <w:rFonts w:hint="cs"/>
          <w:rtl/>
        </w:rPr>
        <w:t>قابل للتنفيذ</w:t>
      </w:r>
      <w:r w:rsidRPr="00E36DCA">
        <w:rPr>
          <w:rtl/>
        </w:rPr>
        <w:t xml:space="preserve">. </w:t>
      </w:r>
      <w:r w:rsidRPr="00E36DCA">
        <w:rPr>
          <w:rtl/>
        </w:rPr>
        <w:lastRenderedPageBreak/>
        <w:t xml:space="preserve">ومن المتوقع </w:t>
      </w:r>
      <w:r w:rsidR="00E97C58" w:rsidRPr="00E36DCA">
        <w:rPr>
          <w:rFonts w:hint="cs"/>
          <w:rtl/>
        </w:rPr>
        <w:t>ل</w:t>
      </w:r>
      <w:r w:rsidRPr="00E36DCA">
        <w:rPr>
          <w:rtl/>
        </w:rPr>
        <w:t xml:space="preserve">لرصيد البالغ 13.351 مليون فرنك سويسري في </w:t>
      </w:r>
      <w:r w:rsidR="001942A4" w:rsidRPr="00E36DCA">
        <w:rPr>
          <w:rFonts w:hint="cs"/>
          <w:rtl/>
        </w:rPr>
        <w:t>الأموال الاحتياطية ل</w:t>
      </w:r>
      <w:r w:rsidR="001942A4" w:rsidRPr="00E36DCA">
        <w:rPr>
          <w:rtl/>
        </w:rPr>
        <w:t>لمشر</w:t>
      </w:r>
      <w:r w:rsidR="001942A4" w:rsidRPr="00E36DCA">
        <w:rPr>
          <w:rFonts w:hint="cs"/>
          <w:rtl/>
        </w:rPr>
        <w:t>و</w:t>
      </w:r>
      <w:r w:rsidR="001942A4" w:rsidRPr="00E36DCA">
        <w:rPr>
          <w:rtl/>
        </w:rPr>
        <w:t>ع</w:t>
      </w:r>
      <w:r w:rsidR="001942A4" w:rsidRPr="00E36DCA">
        <w:rPr>
          <w:rFonts w:hint="cs"/>
          <w:rtl/>
        </w:rPr>
        <w:t>ات</w:t>
      </w:r>
      <w:r w:rsidR="001942A4" w:rsidRPr="00E36DCA">
        <w:rPr>
          <w:rtl/>
        </w:rPr>
        <w:t xml:space="preserve"> الخاصة </w:t>
      </w:r>
      <w:r w:rsidR="00E97C58" w:rsidRPr="00E36DCA">
        <w:rPr>
          <w:rtl/>
        </w:rPr>
        <w:t>أن ي</w:t>
      </w:r>
      <w:r w:rsidR="00E97C58" w:rsidRPr="00E36DCA">
        <w:rPr>
          <w:rFonts w:hint="cs"/>
          <w:rtl/>
        </w:rPr>
        <w:t>ُ</w:t>
      </w:r>
      <w:r w:rsidR="00E97C58" w:rsidRPr="00E36DCA">
        <w:rPr>
          <w:rtl/>
        </w:rPr>
        <w:t xml:space="preserve">ستخدم </w:t>
      </w:r>
      <w:r w:rsidR="00E97C58" w:rsidRPr="00E36DCA">
        <w:rPr>
          <w:rFonts w:hint="cs"/>
          <w:rtl/>
        </w:rPr>
        <w:t>بالكامل</w:t>
      </w:r>
      <w:r w:rsidR="00E97C58" w:rsidRPr="00E36DCA">
        <w:rPr>
          <w:rtl/>
        </w:rPr>
        <w:t xml:space="preserve"> </w:t>
      </w:r>
      <w:r w:rsidR="001942A4" w:rsidRPr="00E36DCA">
        <w:rPr>
          <w:rtl/>
        </w:rPr>
        <w:t>خلال الفترة 2017-2019</w:t>
      </w:r>
      <w:r w:rsidRPr="00E36DCA">
        <w:rPr>
          <w:rtl/>
        </w:rPr>
        <w:t>.</w:t>
      </w:r>
    </w:p>
    <w:p w:rsidR="001942A4" w:rsidRPr="00E36DCA" w:rsidRDefault="00361AFB" w:rsidP="005D3BD5">
      <w:pPr>
        <w:pStyle w:val="NumberedParaAR"/>
      </w:pPr>
      <w:r w:rsidRPr="00E36DCA">
        <w:rPr>
          <w:rtl/>
        </w:rPr>
        <w:t xml:space="preserve">وتجدر الإشارة إلى أن مشروع تجديد مبني </w:t>
      </w:r>
      <w:r w:rsidRPr="00E36DCA">
        <w:rPr>
          <w:rFonts w:hint="cs"/>
          <w:rtl/>
        </w:rPr>
        <w:t xml:space="preserve">نظام </w:t>
      </w:r>
      <w:r w:rsidRPr="00E36DCA">
        <w:rPr>
          <w:rtl/>
        </w:rPr>
        <w:t>البراءات سي</w:t>
      </w:r>
      <w:r w:rsidRPr="00E36DCA">
        <w:rPr>
          <w:rFonts w:hint="cs"/>
          <w:rtl/>
        </w:rPr>
        <w:t>ُ</w:t>
      </w:r>
      <w:r w:rsidRPr="00E36DCA">
        <w:rPr>
          <w:rtl/>
        </w:rPr>
        <w:t>نف</w:t>
      </w:r>
      <w:r w:rsidRPr="00E36DCA">
        <w:rPr>
          <w:rFonts w:hint="cs"/>
          <w:rtl/>
        </w:rPr>
        <w:t>َّ</w:t>
      </w:r>
      <w:r w:rsidRPr="00E36DCA">
        <w:rPr>
          <w:rtl/>
        </w:rPr>
        <w:t xml:space="preserve">ذ </w:t>
      </w:r>
      <w:r w:rsidRPr="00E36DCA">
        <w:rPr>
          <w:rFonts w:hint="cs"/>
          <w:rtl/>
        </w:rPr>
        <w:t xml:space="preserve">إلى جانب </w:t>
      </w:r>
      <w:r w:rsidRPr="00E36DCA">
        <w:rPr>
          <w:rtl/>
        </w:rPr>
        <w:t xml:space="preserve">تحسينات كهربائية وأمنية إضافية </w:t>
      </w:r>
      <w:r w:rsidR="00A30BD8" w:rsidRPr="00E36DCA">
        <w:rPr>
          <w:rFonts w:hint="cs"/>
          <w:rtl/>
        </w:rPr>
        <w:t>من ال</w:t>
      </w:r>
      <w:r w:rsidRPr="00E36DCA">
        <w:rPr>
          <w:rtl/>
        </w:rPr>
        <w:t>مقترح تمويل</w:t>
      </w:r>
      <w:r w:rsidR="00A30BD8" w:rsidRPr="00E36DCA">
        <w:rPr>
          <w:rFonts w:hint="cs"/>
          <w:rtl/>
        </w:rPr>
        <w:t>ها</w:t>
      </w:r>
      <w:r w:rsidRPr="00E36DCA">
        <w:rPr>
          <w:rtl/>
        </w:rPr>
        <w:t xml:space="preserve"> في</w:t>
      </w:r>
      <w:r w:rsidRPr="00E36DCA">
        <w:rPr>
          <w:rFonts w:hint="cs"/>
          <w:rtl/>
        </w:rPr>
        <w:t xml:space="preserve"> الثنائية</w:t>
      </w:r>
      <w:r w:rsidRPr="00E36DCA">
        <w:rPr>
          <w:rtl/>
        </w:rPr>
        <w:t xml:space="preserve"> 2018/</w:t>
      </w:r>
      <w:r w:rsidRPr="00E36DCA">
        <w:rPr>
          <w:rFonts w:hint="cs"/>
          <w:rtl/>
        </w:rPr>
        <w:t>2019</w:t>
      </w:r>
      <w:r w:rsidRPr="00E36DCA">
        <w:rPr>
          <w:rtl/>
        </w:rPr>
        <w:t xml:space="preserve"> </w:t>
      </w:r>
      <w:r w:rsidRPr="00E36DCA">
        <w:rPr>
          <w:rFonts w:hint="cs"/>
          <w:rtl/>
        </w:rPr>
        <w:t>ضمن ال</w:t>
      </w:r>
      <w:r w:rsidRPr="00E36DCA">
        <w:rPr>
          <w:rtl/>
        </w:rPr>
        <w:t xml:space="preserve">خطة </w:t>
      </w:r>
      <w:r w:rsidRPr="00E36DCA">
        <w:rPr>
          <w:rFonts w:hint="cs"/>
          <w:rtl/>
        </w:rPr>
        <w:t>ا</w:t>
      </w:r>
      <w:r w:rsidRPr="00E36DCA">
        <w:rPr>
          <w:rtl/>
        </w:rPr>
        <w:t>لرأسمالية</w:t>
      </w:r>
      <w:r w:rsidRPr="00E36DCA">
        <w:rPr>
          <w:rFonts w:hint="cs"/>
          <w:rtl/>
        </w:rPr>
        <w:t xml:space="preserve"> الرئيسية للفترة</w:t>
      </w:r>
      <w:r w:rsidRPr="00E36DCA">
        <w:rPr>
          <w:rtl/>
        </w:rPr>
        <w:t xml:space="preserve"> 2018-</w:t>
      </w:r>
      <w:r w:rsidRPr="00E36DCA">
        <w:rPr>
          <w:rFonts w:hint="cs"/>
          <w:rtl/>
        </w:rPr>
        <w:t>2027</w:t>
      </w:r>
      <w:r w:rsidRPr="00E36DCA">
        <w:rPr>
          <w:rtl/>
        </w:rPr>
        <w:t xml:space="preserve">. وسيؤدي </w:t>
      </w:r>
      <w:r w:rsidR="00A30BD8" w:rsidRPr="00E36DCA">
        <w:rPr>
          <w:rFonts w:hint="cs"/>
          <w:rtl/>
        </w:rPr>
        <w:t>دمج</w:t>
      </w:r>
      <w:r w:rsidRPr="00E36DCA">
        <w:rPr>
          <w:rtl/>
        </w:rPr>
        <w:t xml:space="preserve"> المشر</w:t>
      </w:r>
      <w:r w:rsidR="00153D5A" w:rsidRPr="00E36DCA">
        <w:rPr>
          <w:rFonts w:hint="cs"/>
          <w:rtl/>
        </w:rPr>
        <w:t>و</w:t>
      </w:r>
      <w:r w:rsidRPr="00E36DCA">
        <w:rPr>
          <w:rtl/>
        </w:rPr>
        <w:t>ع</w:t>
      </w:r>
      <w:r w:rsidR="00A30BD8" w:rsidRPr="00E36DCA">
        <w:rPr>
          <w:rFonts w:hint="cs"/>
          <w:rtl/>
        </w:rPr>
        <w:t>ين</w:t>
      </w:r>
      <w:r w:rsidRPr="00E36DCA">
        <w:rPr>
          <w:rtl/>
        </w:rPr>
        <w:t xml:space="preserve"> إلى تقليل </w:t>
      </w:r>
      <w:r w:rsidR="00153D5A" w:rsidRPr="00E36DCA">
        <w:rPr>
          <w:rFonts w:hint="cs"/>
          <w:rtl/>
        </w:rPr>
        <w:t xml:space="preserve">المتطلبات </w:t>
      </w:r>
      <w:r w:rsidRPr="00E36DCA">
        <w:rPr>
          <w:rtl/>
        </w:rPr>
        <w:t xml:space="preserve">المتعلقة بنقل الموظفين خلال مرحلة التشييد، وتجنب إعادة فتح موقع عمل رئيسي آخر بعد بضع سنوات فقط من استكمال </w:t>
      </w:r>
      <w:r w:rsidR="00153D5A" w:rsidRPr="00E36DCA">
        <w:rPr>
          <w:rFonts w:hint="cs"/>
          <w:rtl/>
        </w:rPr>
        <w:t>ال</w:t>
      </w:r>
      <w:r w:rsidRPr="00E36DCA">
        <w:rPr>
          <w:rtl/>
        </w:rPr>
        <w:t>خطة الرأسمالية</w:t>
      </w:r>
      <w:r w:rsidR="00153D5A" w:rsidRPr="00E36DCA">
        <w:rPr>
          <w:rFonts w:hint="cs"/>
          <w:rtl/>
        </w:rPr>
        <w:t xml:space="preserve"> الرئيسية للفترة</w:t>
      </w:r>
      <w:r w:rsidRPr="00E36DCA">
        <w:rPr>
          <w:rtl/>
        </w:rPr>
        <w:t xml:space="preserve"> 2014-2019،</w:t>
      </w:r>
      <w:r w:rsidR="004502FA" w:rsidRPr="00E36DCA">
        <w:rPr>
          <w:rFonts w:hint="cs"/>
          <w:rtl/>
        </w:rPr>
        <w:t xml:space="preserve"> وتفادي التكاليف وتحقيق وفورات فيها، </w:t>
      </w:r>
      <w:r w:rsidRPr="00E36DCA">
        <w:rPr>
          <w:rtl/>
        </w:rPr>
        <w:t xml:space="preserve">والسماح </w:t>
      </w:r>
      <w:r w:rsidR="00D27AD8" w:rsidRPr="00E36DCA">
        <w:rPr>
          <w:rFonts w:hint="cs"/>
          <w:rtl/>
        </w:rPr>
        <w:t>باستخدام</w:t>
      </w:r>
      <w:r w:rsidRPr="00E36DCA">
        <w:rPr>
          <w:rtl/>
        </w:rPr>
        <w:t xml:space="preserve"> تكنولوجيات جديدة على نحو أكثر كفاءة </w:t>
      </w:r>
      <w:r w:rsidR="00153D5A" w:rsidRPr="00E36DCA">
        <w:rPr>
          <w:rFonts w:hint="cs"/>
          <w:rtl/>
        </w:rPr>
        <w:t xml:space="preserve">في شتى </w:t>
      </w:r>
      <w:r w:rsidRPr="00E36DCA">
        <w:rPr>
          <w:rtl/>
        </w:rPr>
        <w:t xml:space="preserve">الأنظمة </w:t>
      </w:r>
      <w:r w:rsidR="00D27AD8" w:rsidRPr="00E36DCA">
        <w:rPr>
          <w:rFonts w:hint="cs"/>
          <w:rtl/>
        </w:rPr>
        <w:t>و</w:t>
      </w:r>
      <w:r w:rsidR="00D27AD8" w:rsidRPr="00E36DCA">
        <w:rPr>
          <w:rtl/>
        </w:rPr>
        <w:t xml:space="preserve">الأجهزة </w:t>
      </w:r>
      <w:r w:rsidRPr="00E36DCA">
        <w:rPr>
          <w:rtl/>
        </w:rPr>
        <w:t>التقنية.</w:t>
      </w:r>
    </w:p>
    <w:p w:rsidR="00153D5A" w:rsidRPr="00E36DCA" w:rsidRDefault="00153D5A" w:rsidP="00AC3397">
      <w:pPr>
        <w:pStyle w:val="Heading1"/>
      </w:pPr>
      <w:r w:rsidRPr="00E36DCA">
        <w:rPr>
          <w:rtl/>
        </w:rPr>
        <w:t xml:space="preserve">السياسة </w:t>
      </w:r>
      <w:r w:rsidR="004614CA" w:rsidRPr="00E36DCA">
        <w:rPr>
          <w:rFonts w:hint="cs"/>
          <w:rtl/>
        </w:rPr>
        <w:t>المُراجَعة</w:t>
      </w:r>
      <w:r w:rsidRPr="00E36DCA">
        <w:rPr>
          <w:rtl/>
        </w:rPr>
        <w:t xml:space="preserve"> المتعلقة ب</w:t>
      </w:r>
      <w:r w:rsidRPr="00E36DCA">
        <w:rPr>
          <w:rFonts w:hint="cs"/>
          <w:rtl/>
        </w:rPr>
        <w:t xml:space="preserve">الأموال </w:t>
      </w:r>
      <w:r w:rsidRPr="00E36DCA">
        <w:rPr>
          <w:rtl/>
        </w:rPr>
        <w:t>الاحتياطي</w:t>
      </w:r>
      <w:r w:rsidRPr="00E36DCA">
        <w:rPr>
          <w:rFonts w:hint="cs"/>
          <w:rtl/>
        </w:rPr>
        <w:t>ة</w:t>
      </w:r>
    </w:p>
    <w:p w:rsidR="00153D5A" w:rsidRPr="00E36DCA" w:rsidRDefault="00153D5A" w:rsidP="00AC3397">
      <w:pPr>
        <w:pStyle w:val="NumberedParaAR"/>
      </w:pPr>
      <w:r w:rsidRPr="00E36DCA">
        <w:rPr>
          <w:rtl/>
        </w:rPr>
        <w:t xml:space="preserve">استعرضت لجنة البرنامج والميزانية في دورتها الثالثة والعشرين سياسة </w:t>
      </w:r>
      <w:r w:rsidR="004614CA" w:rsidRPr="00E36DCA">
        <w:rPr>
          <w:rFonts w:hint="cs"/>
          <w:rtl/>
        </w:rPr>
        <w:t>مُراجَعة</w:t>
      </w:r>
      <w:r w:rsidRPr="00E36DCA">
        <w:rPr>
          <w:rtl/>
        </w:rPr>
        <w:t xml:space="preserve"> تتعلق بال</w:t>
      </w:r>
      <w:r w:rsidRPr="00E36DCA">
        <w:rPr>
          <w:rFonts w:hint="cs"/>
          <w:rtl/>
        </w:rPr>
        <w:t xml:space="preserve">أموال </w:t>
      </w:r>
      <w:proofErr w:type="gramStart"/>
      <w:r w:rsidRPr="00E36DCA">
        <w:rPr>
          <w:rFonts w:hint="cs"/>
          <w:rtl/>
        </w:rPr>
        <w:t>ال</w:t>
      </w:r>
      <w:r w:rsidRPr="00E36DCA">
        <w:rPr>
          <w:rtl/>
        </w:rPr>
        <w:t>احتياطي</w:t>
      </w:r>
      <w:r w:rsidRPr="00E36DCA">
        <w:rPr>
          <w:rFonts w:hint="cs"/>
          <w:rtl/>
        </w:rPr>
        <w:t>ة</w:t>
      </w:r>
      <w:r w:rsidR="004614CA" w:rsidRPr="00E36DCA">
        <w:rPr>
          <w:sz w:val="28"/>
          <w:szCs w:val="28"/>
          <w:vertAlign w:val="superscript"/>
          <w:rtl/>
        </w:rPr>
        <w:footnoteReference w:id="2"/>
      </w:r>
      <w:r w:rsidR="004614CA" w:rsidRPr="00E36DCA">
        <w:rPr>
          <w:rFonts w:hint="cs"/>
          <w:rtl/>
        </w:rPr>
        <w:t>،</w:t>
      </w:r>
      <w:proofErr w:type="gramEnd"/>
      <w:r w:rsidRPr="00E36DCA">
        <w:rPr>
          <w:rFonts w:hint="cs"/>
          <w:rtl/>
        </w:rPr>
        <w:t xml:space="preserve"> وأوصت </w:t>
      </w:r>
      <w:r w:rsidR="00D27AD8" w:rsidRPr="00E36DCA">
        <w:rPr>
          <w:rFonts w:hint="cs"/>
          <w:rtl/>
        </w:rPr>
        <w:t xml:space="preserve">اللجنة </w:t>
      </w:r>
      <w:r w:rsidRPr="00E36DCA">
        <w:rPr>
          <w:rFonts w:hint="cs"/>
          <w:rtl/>
        </w:rPr>
        <w:t>ا</w:t>
      </w:r>
      <w:r w:rsidRPr="00E36DCA">
        <w:rPr>
          <w:rtl/>
        </w:rPr>
        <w:t>لجمعيات</w:t>
      </w:r>
      <w:r w:rsidRPr="00E36DCA">
        <w:rPr>
          <w:rFonts w:hint="cs"/>
          <w:rtl/>
        </w:rPr>
        <w:t xml:space="preserve"> </w:t>
      </w:r>
      <w:r w:rsidR="004614CA" w:rsidRPr="00E36DCA">
        <w:rPr>
          <w:rFonts w:hint="cs"/>
          <w:rtl/>
        </w:rPr>
        <w:t>بالموافقة عليها</w:t>
      </w:r>
      <w:r w:rsidRPr="00E36DCA">
        <w:rPr>
          <w:rtl/>
        </w:rPr>
        <w:t xml:space="preserve">. والغرض من </w:t>
      </w:r>
      <w:r w:rsidR="00D27AD8" w:rsidRPr="00E36DCA">
        <w:rPr>
          <w:rFonts w:hint="cs"/>
          <w:rtl/>
        </w:rPr>
        <w:t xml:space="preserve">هذه </w:t>
      </w:r>
      <w:r w:rsidRPr="00E36DCA">
        <w:rPr>
          <w:rtl/>
        </w:rPr>
        <w:t>السياسة الجديدة هو زيادة تعزيز الإدارة المالية وإدارة المخاطر</w:t>
      </w:r>
      <w:r w:rsidR="00C83F58" w:rsidRPr="00E36DCA">
        <w:rPr>
          <w:rFonts w:hint="cs"/>
          <w:rtl/>
        </w:rPr>
        <w:t>،</w:t>
      </w:r>
      <w:r w:rsidRPr="00E36DCA">
        <w:rPr>
          <w:rtl/>
        </w:rPr>
        <w:t xml:space="preserve"> </w:t>
      </w:r>
      <w:r w:rsidR="00C83F58" w:rsidRPr="00E36DCA">
        <w:rPr>
          <w:rFonts w:hint="cs"/>
          <w:rtl/>
        </w:rPr>
        <w:t xml:space="preserve">وإمداد </w:t>
      </w:r>
      <w:r w:rsidR="00C83F58" w:rsidRPr="00E36DCA">
        <w:rPr>
          <w:rtl/>
        </w:rPr>
        <w:t xml:space="preserve">الأمانة </w:t>
      </w:r>
      <w:r w:rsidR="00C83F58" w:rsidRPr="00E36DCA">
        <w:rPr>
          <w:rFonts w:hint="cs"/>
          <w:rtl/>
        </w:rPr>
        <w:t>ب</w:t>
      </w:r>
      <w:r w:rsidR="00C83F58" w:rsidRPr="00E36DCA">
        <w:rPr>
          <w:rtl/>
        </w:rPr>
        <w:t xml:space="preserve">توجيهات معززة </w:t>
      </w:r>
      <w:r w:rsidR="00C83F58" w:rsidRPr="00E36DCA">
        <w:rPr>
          <w:rFonts w:hint="cs"/>
          <w:rtl/>
        </w:rPr>
        <w:t xml:space="preserve">بشأن </w:t>
      </w:r>
      <w:r w:rsidR="00C83F58" w:rsidRPr="00E36DCA">
        <w:rPr>
          <w:rtl/>
        </w:rPr>
        <w:t xml:space="preserve">الإدارة </w:t>
      </w:r>
      <w:r w:rsidR="002718EE" w:rsidRPr="00E36DCA">
        <w:rPr>
          <w:rFonts w:hint="cs"/>
          <w:rtl/>
        </w:rPr>
        <w:t>المتواصلة</w:t>
      </w:r>
      <w:r w:rsidR="002718EE" w:rsidRPr="00E36DCA">
        <w:rPr>
          <w:rtl/>
        </w:rPr>
        <w:t xml:space="preserve"> </w:t>
      </w:r>
      <w:r w:rsidR="00C83F58" w:rsidRPr="00E36DCA">
        <w:rPr>
          <w:rtl/>
        </w:rPr>
        <w:t>لل</w:t>
      </w:r>
      <w:r w:rsidR="00C83F58" w:rsidRPr="00E36DCA">
        <w:rPr>
          <w:rFonts w:hint="cs"/>
          <w:rtl/>
        </w:rPr>
        <w:t>أموال الاحتياطية</w:t>
      </w:r>
      <w:r w:rsidR="00C83F58" w:rsidRPr="00E36DCA">
        <w:rPr>
          <w:rtl/>
        </w:rPr>
        <w:t xml:space="preserve">، </w:t>
      </w:r>
      <w:r w:rsidR="002718EE" w:rsidRPr="00E36DCA">
        <w:rPr>
          <w:rtl/>
        </w:rPr>
        <w:t xml:space="preserve">بما في ذلك </w:t>
      </w:r>
      <w:r w:rsidR="00226DDD" w:rsidRPr="00E36DCA">
        <w:rPr>
          <w:rtl/>
        </w:rPr>
        <w:t>السيولة</w:t>
      </w:r>
      <w:r w:rsidR="00226DDD" w:rsidRPr="00E36DCA">
        <w:rPr>
          <w:rFonts w:hint="cs"/>
          <w:rtl/>
        </w:rPr>
        <w:t xml:space="preserve"> و</w:t>
      </w:r>
      <w:r w:rsidR="00C83F58" w:rsidRPr="00E36DCA">
        <w:rPr>
          <w:rtl/>
        </w:rPr>
        <w:t>المستويات المستهدفة</w:t>
      </w:r>
      <w:r w:rsidR="00226DDD" w:rsidRPr="00E36DCA">
        <w:rPr>
          <w:rFonts w:hint="cs"/>
          <w:rtl/>
        </w:rPr>
        <w:t>،</w:t>
      </w:r>
      <w:r w:rsidR="00C83F58" w:rsidRPr="00E36DCA">
        <w:rPr>
          <w:rtl/>
        </w:rPr>
        <w:t xml:space="preserve"> </w:t>
      </w:r>
      <w:r w:rsidRPr="00E36DCA">
        <w:rPr>
          <w:rtl/>
        </w:rPr>
        <w:t xml:space="preserve">وتوضيح متطلبات الإبلاغ عن </w:t>
      </w:r>
      <w:r w:rsidR="002718EE" w:rsidRPr="00E36DCA">
        <w:rPr>
          <w:rFonts w:hint="cs"/>
          <w:rtl/>
        </w:rPr>
        <w:t>الأموال الاحتياطية</w:t>
      </w:r>
      <w:r w:rsidRPr="00E36DCA">
        <w:rPr>
          <w:rtl/>
        </w:rPr>
        <w:t>. وت</w:t>
      </w:r>
      <w:r w:rsidR="00226DDD" w:rsidRPr="00E36DCA">
        <w:rPr>
          <w:rFonts w:hint="cs"/>
          <w:rtl/>
        </w:rPr>
        <w:t xml:space="preserve">حتوي </w:t>
      </w:r>
      <w:r w:rsidRPr="00E36DCA">
        <w:rPr>
          <w:rtl/>
        </w:rPr>
        <w:t>السياسة الم</w:t>
      </w:r>
      <w:r w:rsidR="002718EE" w:rsidRPr="00E36DCA">
        <w:rPr>
          <w:rFonts w:hint="cs"/>
          <w:rtl/>
        </w:rPr>
        <w:t xml:space="preserve">ُراجَعة </w:t>
      </w:r>
      <w:r w:rsidR="00226DDD" w:rsidRPr="00E36DCA">
        <w:rPr>
          <w:rFonts w:hint="cs"/>
          <w:rtl/>
        </w:rPr>
        <w:t xml:space="preserve">على </w:t>
      </w:r>
      <w:r w:rsidRPr="00E36DCA">
        <w:rPr>
          <w:rtl/>
        </w:rPr>
        <w:t>مجموعة من المبادئ الم</w:t>
      </w:r>
      <w:r w:rsidR="00226DDD" w:rsidRPr="00E36DCA">
        <w:rPr>
          <w:rFonts w:hint="cs"/>
          <w:rtl/>
        </w:rPr>
        <w:t>ُ</w:t>
      </w:r>
      <w:r w:rsidRPr="00E36DCA">
        <w:rPr>
          <w:rtl/>
        </w:rPr>
        <w:t>نق</w:t>
      </w:r>
      <w:r w:rsidR="00226DDD" w:rsidRPr="00E36DCA">
        <w:rPr>
          <w:rFonts w:hint="cs"/>
          <w:rtl/>
        </w:rPr>
        <w:t>َّ</w:t>
      </w:r>
      <w:r w:rsidRPr="00E36DCA">
        <w:rPr>
          <w:rtl/>
        </w:rPr>
        <w:t>حة بشأن استخدام الأموال الاحتياطية وصناديق رؤوس الأموال العاملة</w:t>
      </w:r>
      <w:r w:rsidR="00226DDD" w:rsidRPr="00E36DCA">
        <w:rPr>
          <w:rFonts w:hint="cs"/>
          <w:rtl/>
        </w:rPr>
        <w:t>، وترد هذه المبادئ</w:t>
      </w:r>
      <w:r w:rsidRPr="00E36DCA">
        <w:rPr>
          <w:rtl/>
        </w:rPr>
        <w:t xml:space="preserve"> في المرفق الأول </w:t>
      </w:r>
      <w:r w:rsidR="002718EE" w:rsidRPr="00E36DCA">
        <w:rPr>
          <w:rFonts w:hint="cs"/>
          <w:rtl/>
        </w:rPr>
        <w:t>ل</w:t>
      </w:r>
      <w:r w:rsidRPr="00E36DCA">
        <w:rPr>
          <w:rtl/>
        </w:rPr>
        <w:t>هذه الوثيقة.</w:t>
      </w:r>
    </w:p>
    <w:p w:rsidR="002718EE" w:rsidRPr="00E36DCA" w:rsidRDefault="002718EE" w:rsidP="00AC3397">
      <w:pPr>
        <w:pStyle w:val="Heading1"/>
        <w:rPr>
          <w:lang w:bidi="ar-EG"/>
        </w:rPr>
      </w:pPr>
      <w:r w:rsidRPr="00E36DCA">
        <w:rPr>
          <w:rFonts w:hint="cs"/>
          <w:rtl/>
        </w:rPr>
        <w:t xml:space="preserve">الخطة الرأسمالية الرئيسية </w:t>
      </w:r>
      <w:r w:rsidRPr="00E36DCA">
        <w:rPr>
          <w:rtl/>
        </w:rPr>
        <w:t>للفترة 201</w:t>
      </w:r>
      <w:r w:rsidRPr="00E36DCA">
        <w:rPr>
          <w:rFonts w:hint="cs"/>
          <w:rtl/>
        </w:rPr>
        <w:t>8</w:t>
      </w:r>
      <w:r w:rsidRPr="00E36DCA">
        <w:rPr>
          <w:rtl/>
        </w:rPr>
        <w:t>-20</w:t>
      </w:r>
      <w:r w:rsidRPr="00E36DCA">
        <w:rPr>
          <w:rFonts w:hint="cs"/>
          <w:rtl/>
        </w:rPr>
        <w:t>27</w:t>
      </w:r>
    </w:p>
    <w:p w:rsidR="002718EE" w:rsidRPr="00E36DCA" w:rsidRDefault="002718EE" w:rsidP="004A171C">
      <w:pPr>
        <w:pStyle w:val="NumberedParaAR"/>
      </w:pPr>
      <w:proofErr w:type="gramStart"/>
      <w:r w:rsidRPr="00E36DCA">
        <w:rPr>
          <w:rtl/>
        </w:rPr>
        <w:t>تحتاج</w:t>
      </w:r>
      <w:proofErr w:type="gramEnd"/>
      <w:r w:rsidRPr="00E36DCA">
        <w:rPr>
          <w:rtl/>
        </w:rPr>
        <w:t xml:space="preserve"> المنظمة إلى استثمارات</w:t>
      </w:r>
      <w:r w:rsidRPr="00E36DCA">
        <w:rPr>
          <w:rFonts w:hint="cs"/>
          <w:rtl/>
        </w:rPr>
        <w:t xml:space="preserve"> رأسمالية</w:t>
      </w:r>
      <w:r w:rsidRPr="00E36DCA">
        <w:rPr>
          <w:rtl/>
        </w:rPr>
        <w:t xml:space="preserve"> </w:t>
      </w:r>
      <w:r w:rsidRPr="00E36DCA">
        <w:rPr>
          <w:rFonts w:hint="cs"/>
          <w:rtl/>
        </w:rPr>
        <w:t xml:space="preserve">مستمرة </w:t>
      </w:r>
      <w:r w:rsidRPr="00E36DCA">
        <w:rPr>
          <w:rtl/>
        </w:rPr>
        <w:t xml:space="preserve">في </w:t>
      </w:r>
      <w:r w:rsidR="002B4818" w:rsidRPr="00E36DCA">
        <w:rPr>
          <w:rFonts w:hint="cs"/>
          <w:rtl/>
        </w:rPr>
        <w:t xml:space="preserve">مجالات </w:t>
      </w:r>
      <w:r w:rsidRPr="00E36DCA">
        <w:rPr>
          <w:rtl/>
        </w:rPr>
        <w:t>المباني</w:t>
      </w:r>
      <w:r w:rsidR="002B4818" w:rsidRPr="00E36DCA">
        <w:rPr>
          <w:rFonts w:hint="cs"/>
          <w:rtl/>
        </w:rPr>
        <w:t>،</w:t>
      </w:r>
      <w:r w:rsidRPr="00E36DCA">
        <w:rPr>
          <w:rtl/>
        </w:rPr>
        <w:t xml:space="preserve"> </w:t>
      </w:r>
      <w:r w:rsidR="002B4818" w:rsidRPr="00E36DCA">
        <w:rPr>
          <w:rFonts w:hint="cs"/>
          <w:rtl/>
        </w:rPr>
        <w:t>و</w:t>
      </w:r>
      <w:r w:rsidRPr="00E36DCA">
        <w:rPr>
          <w:rtl/>
        </w:rPr>
        <w:t>السلامة والأمن</w:t>
      </w:r>
      <w:r w:rsidR="002B4818" w:rsidRPr="00E36DCA">
        <w:rPr>
          <w:rFonts w:hint="cs"/>
          <w:rtl/>
        </w:rPr>
        <w:t>،</w:t>
      </w:r>
      <w:r w:rsidRPr="00E36DCA">
        <w:rPr>
          <w:rtl/>
        </w:rPr>
        <w:t xml:space="preserve"> و</w:t>
      </w:r>
      <w:r w:rsidR="002B4818" w:rsidRPr="00E36DCA">
        <w:rPr>
          <w:rtl/>
        </w:rPr>
        <w:t xml:space="preserve">مبادرات </w:t>
      </w:r>
      <w:r w:rsidRPr="00E36DCA">
        <w:rPr>
          <w:rtl/>
        </w:rPr>
        <w:t xml:space="preserve">تكنولوجيا المعلومات والاتصالات </w:t>
      </w:r>
      <w:r w:rsidR="004A171C" w:rsidRPr="00E36DCA">
        <w:rPr>
          <w:rFonts w:hint="cs"/>
          <w:rtl/>
        </w:rPr>
        <w:t>لتأدية</w:t>
      </w:r>
      <w:r w:rsidR="002B4818" w:rsidRPr="00E36DCA">
        <w:rPr>
          <w:rFonts w:hint="cs"/>
          <w:rtl/>
        </w:rPr>
        <w:t xml:space="preserve"> </w:t>
      </w:r>
      <w:r w:rsidRPr="00E36DCA">
        <w:rPr>
          <w:rtl/>
        </w:rPr>
        <w:t>ولايتها على أكمل وجه. ولذلك وُضعت خطة رأسمالية رئيسية ت</w:t>
      </w:r>
      <w:r w:rsidR="002B4818" w:rsidRPr="00E36DCA">
        <w:rPr>
          <w:rFonts w:hint="cs"/>
          <w:rtl/>
        </w:rPr>
        <w:t>ُ</w:t>
      </w:r>
      <w:r w:rsidRPr="00E36DCA">
        <w:rPr>
          <w:rtl/>
        </w:rPr>
        <w:t>وض</w:t>
      </w:r>
      <w:r w:rsidR="002B4818" w:rsidRPr="00E36DCA">
        <w:rPr>
          <w:rFonts w:hint="cs"/>
          <w:rtl/>
        </w:rPr>
        <w:t>ِّ</w:t>
      </w:r>
      <w:r w:rsidRPr="00E36DCA">
        <w:rPr>
          <w:rtl/>
        </w:rPr>
        <w:t xml:space="preserve">ح الاستثمارات </w:t>
      </w:r>
      <w:r w:rsidR="002B4818" w:rsidRPr="00E36DCA">
        <w:rPr>
          <w:rFonts w:hint="cs"/>
          <w:rtl/>
        </w:rPr>
        <w:t xml:space="preserve">الرأسمالية </w:t>
      </w:r>
      <w:r w:rsidR="00226DDD" w:rsidRPr="00E36DCA">
        <w:rPr>
          <w:rFonts w:hint="cs"/>
          <w:rtl/>
        </w:rPr>
        <w:t xml:space="preserve">الرئيسية </w:t>
      </w:r>
      <w:r w:rsidRPr="00E36DCA">
        <w:rPr>
          <w:rtl/>
        </w:rPr>
        <w:t xml:space="preserve">المطلوبة في </w:t>
      </w:r>
      <w:r w:rsidR="00226DDD" w:rsidRPr="00E36DCA">
        <w:rPr>
          <w:rFonts w:hint="cs"/>
          <w:rtl/>
        </w:rPr>
        <w:t>المباني</w:t>
      </w:r>
      <w:r w:rsidRPr="00E36DCA">
        <w:rPr>
          <w:rtl/>
        </w:rPr>
        <w:t xml:space="preserve"> </w:t>
      </w:r>
      <w:proofErr w:type="gramStart"/>
      <w:r w:rsidRPr="00E36DCA">
        <w:rPr>
          <w:rtl/>
        </w:rPr>
        <w:t>والسلامة</w:t>
      </w:r>
      <w:proofErr w:type="gramEnd"/>
      <w:r w:rsidRPr="00E36DCA">
        <w:rPr>
          <w:rtl/>
        </w:rPr>
        <w:t xml:space="preserve"> والأمن على مدى 10 سنوات. و</w:t>
      </w:r>
      <w:r w:rsidR="002B4818" w:rsidRPr="00E36DCA">
        <w:rPr>
          <w:rFonts w:hint="cs"/>
          <w:rtl/>
        </w:rPr>
        <w:t xml:space="preserve">إضافةً إلى </w:t>
      </w:r>
      <w:r w:rsidRPr="00E36DCA">
        <w:rPr>
          <w:rtl/>
        </w:rPr>
        <w:t>ذلك، حُد</w:t>
      </w:r>
      <w:r w:rsidR="002B4818" w:rsidRPr="00E36DCA">
        <w:rPr>
          <w:rFonts w:hint="cs"/>
          <w:rtl/>
        </w:rPr>
        <w:t>ِّ</w:t>
      </w:r>
      <w:r w:rsidRPr="00E36DCA">
        <w:rPr>
          <w:rtl/>
        </w:rPr>
        <w:t xml:space="preserve">د </w:t>
      </w:r>
      <w:r w:rsidR="002B4818" w:rsidRPr="00E36DCA">
        <w:rPr>
          <w:rFonts w:hint="cs"/>
          <w:rtl/>
        </w:rPr>
        <w:t xml:space="preserve">عدد من </w:t>
      </w:r>
      <w:r w:rsidRPr="00E36DCA">
        <w:rPr>
          <w:rtl/>
        </w:rPr>
        <w:t xml:space="preserve">مشروعات تكنولوجيا المعلومات والاتصالات </w:t>
      </w:r>
      <w:r w:rsidR="002B4818" w:rsidRPr="00E36DCA">
        <w:rPr>
          <w:rFonts w:hint="cs"/>
          <w:rtl/>
        </w:rPr>
        <w:t>ذات</w:t>
      </w:r>
      <w:r w:rsidRPr="00E36DCA">
        <w:rPr>
          <w:rtl/>
        </w:rPr>
        <w:t xml:space="preserve"> الأولوية</w:t>
      </w:r>
      <w:r w:rsidR="002B4818" w:rsidRPr="00E36DCA">
        <w:rPr>
          <w:rFonts w:hint="cs"/>
          <w:rtl/>
        </w:rPr>
        <w:t xml:space="preserve"> </w:t>
      </w:r>
      <w:r w:rsidR="008E5D62" w:rsidRPr="00E36DCA">
        <w:rPr>
          <w:rFonts w:hint="cs"/>
          <w:rtl/>
        </w:rPr>
        <w:t>القصوى</w:t>
      </w:r>
      <w:r w:rsidRPr="00E36DCA">
        <w:rPr>
          <w:rtl/>
        </w:rPr>
        <w:t xml:space="preserve"> لتعزيز </w:t>
      </w:r>
      <w:r w:rsidR="0096425D" w:rsidRPr="00E36DCA">
        <w:rPr>
          <w:rFonts w:hint="cs"/>
          <w:rtl/>
        </w:rPr>
        <w:t>أ</w:t>
      </w:r>
      <w:r w:rsidR="0096425D" w:rsidRPr="00E36DCA">
        <w:rPr>
          <w:rtl/>
        </w:rPr>
        <w:t>نظمة التسجيل</w:t>
      </w:r>
      <w:r w:rsidR="0096425D" w:rsidRPr="00E36DCA">
        <w:rPr>
          <w:rFonts w:hint="cs"/>
          <w:rtl/>
        </w:rPr>
        <w:t>ات</w:t>
      </w:r>
      <w:r w:rsidR="0096425D" w:rsidRPr="00E36DCA">
        <w:rPr>
          <w:rtl/>
        </w:rPr>
        <w:t xml:space="preserve"> الدولية</w:t>
      </w:r>
      <w:r w:rsidR="0096425D" w:rsidRPr="00E36DCA">
        <w:rPr>
          <w:rFonts w:hint="cs"/>
          <w:rtl/>
        </w:rPr>
        <w:t xml:space="preserve"> </w:t>
      </w:r>
      <w:r w:rsidR="002B4818" w:rsidRPr="00E36DCA">
        <w:rPr>
          <w:rFonts w:hint="cs"/>
          <w:rtl/>
        </w:rPr>
        <w:t xml:space="preserve">وضمان </w:t>
      </w:r>
      <w:r w:rsidR="007E6AB1" w:rsidRPr="00E36DCA">
        <w:rPr>
          <w:rFonts w:hint="cs"/>
          <w:rtl/>
        </w:rPr>
        <w:t>تسيير أعمال</w:t>
      </w:r>
      <w:r w:rsidR="0096425D" w:rsidRPr="00E36DCA">
        <w:rPr>
          <w:rFonts w:hint="cs"/>
          <w:rtl/>
        </w:rPr>
        <w:t>ها</w:t>
      </w:r>
      <w:r w:rsidRPr="00E36DCA">
        <w:rPr>
          <w:rtl/>
        </w:rPr>
        <w:t>.</w:t>
      </w:r>
    </w:p>
    <w:p w:rsidR="002B4818" w:rsidRPr="00E36DCA" w:rsidRDefault="001C6E5A" w:rsidP="00B61335">
      <w:pPr>
        <w:pStyle w:val="NumberedParaAR"/>
      </w:pPr>
      <w:r w:rsidRPr="00E36DCA">
        <w:rPr>
          <w:rFonts w:hint="cs"/>
          <w:rtl/>
        </w:rPr>
        <w:t xml:space="preserve">ويقتضي المبدأ 3 </w:t>
      </w:r>
      <w:r w:rsidR="005D196E" w:rsidRPr="00E36DCA">
        <w:rPr>
          <w:rFonts w:hint="cs"/>
          <w:rtl/>
        </w:rPr>
        <w:t xml:space="preserve">من مبادئ </w:t>
      </w:r>
      <w:r w:rsidR="00B61335" w:rsidRPr="00E36DCA">
        <w:rPr>
          <w:rFonts w:hint="cs"/>
          <w:rtl/>
        </w:rPr>
        <w:t>ال</w:t>
      </w:r>
      <w:r w:rsidR="005D196E" w:rsidRPr="00E36DCA">
        <w:rPr>
          <w:rFonts w:hint="cs"/>
          <w:rtl/>
        </w:rPr>
        <w:t>س</w:t>
      </w:r>
      <w:r w:rsidR="002B4818" w:rsidRPr="00E36DCA">
        <w:rPr>
          <w:rtl/>
        </w:rPr>
        <w:t xml:space="preserve">ياسة </w:t>
      </w:r>
      <w:r w:rsidR="00B61335" w:rsidRPr="00E36DCA">
        <w:rPr>
          <w:rFonts w:hint="cs"/>
          <w:rtl/>
        </w:rPr>
        <w:t>المتبعة في مجال الاحتياطات</w:t>
      </w:r>
      <w:r w:rsidR="002B4818" w:rsidRPr="00E36DCA">
        <w:rPr>
          <w:rtl/>
        </w:rPr>
        <w:t xml:space="preserve"> </w:t>
      </w:r>
      <w:r w:rsidRPr="00E36DCA">
        <w:rPr>
          <w:rFonts w:hint="cs"/>
          <w:rtl/>
        </w:rPr>
        <w:t xml:space="preserve">أن تكون </w:t>
      </w:r>
      <w:r w:rsidR="002B4818" w:rsidRPr="00E36DCA">
        <w:rPr>
          <w:rtl/>
        </w:rPr>
        <w:t>المشر</w:t>
      </w:r>
      <w:r w:rsidRPr="00E36DCA">
        <w:rPr>
          <w:rFonts w:hint="cs"/>
          <w:rtl/>
        </w:rPr>
        <w:t>و</w:t>
      </w:r>
      <w:r w:rsidR="002B4818" w:rsidRPr="00E36DCA">
        <w:rPr>
          <w:rtl/>
        </w:rPr>
        <w:t>ع</w:t>
      </w:r>
      <w:r w:rsidRPr="00E36DCA">
        <w:rPr>
          <w:rFonts w:hint="cs"/>
          <w:rtl/>
        </w:rPr>
        <w:t>ات</w:t>
      </w:r>
      <w:r w:rsidR="002B4818" w:rsidRPr="00E36DCA">
        <w:rPr>
          <w:rtl/>
        </w:rPr>
        <w:t xml:space="preserve"> الم</w:t>
      </w:r>
      <w:r w:rsidRPr="00E36DCA">
        <w:rPr>
          <w:rFonts w:hint="cs"/>
          <w:rtl/>
        </w:rPr>
        <w:t>ُ</w:t>
      </w:r>
      <w:r w:rsidR="002B4818" w:rsidRPr="00E36DCA">
        <w:rPr>
          <w:rtl/>
        </w:rPr>
        <w:t>مو</w:t>
      </w:r>
      <w:r w:rsidRPr="00E36DCA">
        <w:rPr>
          <w:rFonts w:hint="cs"/>
          <w:rtl/>
        </w:rPr>
        <w:t>َّ</w:t>
      </w:r>
      <w:r w:rsidR="002B4818" w:rsidRPr="00E36DCA">
        <w:rPr>
          <w:rtl/>
        </w:rPr>
        <w:t xml:space="preserve">لة من الأموال الاحتياطية </w:t>
      </w:r>
      <w:r w:rsidRPr="00E36DCA">
        <w:rPr>
          <w:rtl/>
        </w:rPr>
        <w:t>غير متكرّرة وغير عادية</w:t>
      </w:r>
      <w:r w:rsidR="002B4818" w:rsidRPr="00E36DCA">
        <w:rPr>
          <w:rtl/>
        </w:rPr>
        <w:t xml:space="preserve">. </w:t>
      </w:r>
      <w:r w:rsidR="00B61335" w:rsidRPr="00E36DCA">
        <w:rPr>
          <w:rFonts w:hint="cs"/>
          <w:rtl/>
        </w:rPr>
        <w:t>و</w:t>
      </w:r>
      <w:r w:rsidR="002B4818" w:rsidRPr="00E36DCA">
        <w:rPr>
          <w:rtl/>
        </w:rPr>
        <w:t>ينص المبدأ 3 على أ</w:t>
      </w:r>
      <w:r w:rsidRPr="00E36DCA">
        <w:rPr>
          <w:rFonts w:hint="cs"/>
          <w:rtl/>
        </w:rPr>
        <w:t xml:space="preserve">ن المشروعات </w:t>
      </w:r>
      <w:r w:rsidR="002B4818" w:rsidRPr="00E36DCA">
        <w:rPr>
          <w:rtl/>
        </w:rPr>
        <w:t xml:space="preserve">المدرجة في الخطة </w:t>
      </w:r>
      <w:r w:rsidRPr="00E36DCA">
        <w:rPr>
          <w:rFonts w:hint="cs"/>
          <w:rtl/>
        </w:rPr>
        <w:t xml:space="preserve">الرأسمالية الرئيسية </w:t>
      </w:r>
      <w:r w:rsidR="002B4818" w:rsidRPr="00E36DCA">
        <w:rPr>
          <w:rtl/>
        </w:rPr>
        <w:t xml:space="preserve">الطويلة الأجل </w:t>
      </w:r>
      <w:r w:rsidRPr="00E36DCA">
        <w:rPr>
          <w:rtl/>
        </w:rPr>
        <w:t>قد تُحد</w:t>
      </w:r>
      <w:r w:rsidR="005D196E" w:rsidRPr="00E36DCA">
        <w:rPr>
          <w:rFonts w:hint="cs"/>
          <w:rtl/>
        </w:rPr>
        <w:t>َ</w:t>
      </w:r>
      <w:r w:rsidRPr="00E36DCA">
        <w:rPr>
          <w:rtl/>
        </w:rPr>
        <w:t xml:space="preserve">ّد كمشروعات تتعلق بالبناء/التجديد وتكنولوجيا المعلومات والاتصالات ويلزم إنجازها </w:t>
      </w:r>
      <w:r w:rsidR="005D196E" w:rsidRPr="00E36DCA">
        <w:rPr>
          <w:rFonts w:hint="cs"/>
          <w:rtl/>
        </w:rPr>
        <w:t xml:space="preserve">لكي تظل </w:t>
      </w:r>
      <w:r w:rsidRPr="00E36DCA">
        <w:rPr>
          <w:rtl/>
        </w:rPr>
        <w:t xml:space="preserve">مرافق المنظمة وأنظمتها </w:t>
      </w:r>
      <w:r w:rsidR="005D196E" w:rsidRPr="00E36DCA">
        <w:rPr>
          <w:rFonts w:hint="cs"/>
          <w:rtl/>
        </w:rPr>
        <w:t xml:space="preserve">وافية </w:t>
      </w:r>
      <w:r w:rsidRPr="00E36DCA">
        <w:rPr>
          <w:rtl/>
        </w:rPr>
        <w:t>بالغرض المنشود منها وذلك بإجراء توسيعات أو إضافات مهمة</w:t>
      </w:r>
      <w:r w:rsidR="002B4818" w:rsidRPr="00E36DCA">
        <w:rPr>
          <w:rtl/>
        </w:rPr>
        <w:t>.</w:t>
      </w:r>
      <w:r w:rsidRPr="00E36DCA">
        <w:rPr>
          <w:rFonts w:hint="cs"/>
          <w:rtl/>
        </w:rPr>
        <w:t xml:space="preserve"> وتماشياً مع المبدأ 3 </w:t>
      </w:r>
      <w:r w:rsidR="005D196E" w:rsidRPr="00E36DCA">
        <w:rPr>
          <w:rFonts w:hint="cs"/>
          <w:rtl/>
        </w:rPr>
        <w:t>من مبادئ ا</w:t>
      </w:r>
      <w:r w:rsidRPr="00E36DCA">
        <w:rPr>
          <w:rFonts w:hint="cs"/>
          <w:rtl/>
        </w:rPr>
        <w:t xml:space="preserve">لسياسة المُراجَعة بشأن الأموال الاحتياطية، استُبعِد من الخطة الرأسمالية الرئيسية </w:t>
      </w:r>
      <w:r w:rsidR="005D196E" w:rsidRPr="00E36DCA">
        <w:rPr>
          <w:rFonts w:hint="cs"/>
          <w:rtl/>
        </w:rPr>
        <w:t>كل ما سيلزم لاستمرار تقديم الخدمات الحالية من م</w:t>
      </w:r>
      <w:r w:rsidRPr="00E36DCA">
        <w:rPr>
          <w:rFonts w:hint="cs"/>
          <w:rtl/>
        </w:rPr>
        <w:t xml:space="preserve">شروعات </w:t>
      </w:r>
      <w:r w:rsidR="005D196E" w:rsidRPr="00E36DCA">
        <w:rPr>
          <w:rFonts w:hint="cs"/>
          <w:rtl/>
        </w:rPr>
        <w:t xml:space="preserve">تتعلق </w:t>
      </w:r>
      <w:r w:rsidRPr="00E36DCA">
        <w:rPr>
          <w:rFonts w:hint="cs"/>
          <w:rtl/>
        </w:rPr>
        <w:t>بالصيانة المستمرة للمرافق و</w:t>
      </w:r>
      <w:r w:rsidR="005D196E" w:rsidRPr="00E36DCA">
        <w:rPr>
          <w:rFonts w:hint="cs"/>
          <w:rtl/>
        </w:rPr>
        <w:t>ب</w:t>
      </w:r>
      <w:r w:rsidRPr="00E36DCA">
        <w:rPr>
          <w:rFonts w:hint="cs"/>
          <w:rtl/>
        </w:rPr>
        <w:t>التحسينات الطفيفة المدخلة على الهياكل أو الأنظمة</w:t>
      </w:r>
      <w:r w:rsidR="002F4000" w:rsidRPr="00E36DCA">
        <w:rPr>
          <w:rFonts w:hint="cs"/>
          <w:rtl/>
        </w:rPr>
        <w:t>، بما في ذلك تكنولوجيا المعلومات</w:t>
      </w:r>
      <w:r w:rsidR="002B4818" w:rsidRPr="00E36DCA">
        <w:rPr>
          <w:rFonts w:hint="eastAsia"/>
          <w:rtl/>
        </w:rPr>
        <w:t>،</w:t>
      </w:r>
      <w:r w:rsidR="002B4818" w:rsidRPr="00E36DCA">
        <w:rPr>
          <w:rtl/>
        </w:rPr>
        <w:t xml:space="preserve"> </w:t>
      </w:r>
      <w:r w:rsidR="002F4000" w:rsidRPr="00E36DCA">
        <w:rPr>
          <w:rFonts w:hint="cs"/>
          <w:rtl/>
        </w:rPr>
        <w:t xml:space="preserve">وكان هذا الاستبعاد بسبب عدم استيفاء معايير المشروعات </w:t>
      </w:r>
      <w:r w:rsidR="002B4818" w:rsidRPr="00E36DCA">
        <w:rPr>
          <w:rtl/>
        </w:rPr>
        <w:t xml:space="preserve">الرأسمالية </w:t>
      </w:r>
      <w:r w:rsidR="005D196E" w:rsidRPr="00E36DCA">
        <w:rPr>
          <w:rtl/>
        </w:rPr>
        <w:t xml:space="preserve">غير </w:t>
      </w:r>
      <w:r w:rsidR="005D196E" w:rsidRPr="00E36DCA">
        <w:rPr>
          <w:rFonts w:hint="cs"/>
          <w:rtl/>
        </w:rPr>
        <w:t>ال</w:t>
      </w:r>
      <w:r w:rsidR="005D196E" w:rsidRPr="00E36DCA">
        <w:rPr>
          <w:rtl/>
        </w:rPr>
        <w:t>عادية</w:t>
      </w:r>
      <w:r w:rsidR="005D196E" w:rsidRPr="00E36DCA">
        <w:rPr>
          <w:rFonts w:hint="cs"/>
          <w:rtl/>
        </w:rPr>
        <w:t xml:space="preserve"> و</w:t>
      </w:r>
      <w:r w:rsidR="002F4000" w:rsidRPr="00E36DCA">
        <w:rPr>
          <w:rtl/>
        </w:rPr>
        <w:t xml:space="preserve">غير </w:t>
      </w:r>
      <w:r w:rsidR="002F4000" w:rsidRPr="00E36DCA">
        <w:rPr>
          <w:rFonts w:hint="cs"/>
          <w:rtl/>
        </w:rPr>
        <w:t>ال</w:t>
      </w:r>
      <w:r w:rsidR="002F4000" w:rsidRPr="00E36DCA">
        <w:rPr>
          <w:rtl/>
        </w:rPr>
        <w:t>متكرّرة</w:t>
      </w:r>
      <w:r w:rsidR="002B4818" w:rsidRPr="00E36DCA">
        <w:rPr>
          <w:rtl/>
        </w:rPr>
        <w:t>.</w:t>
      </w:r>
    </w:p>
    <w:p w:rsidR="002F4000" w:rsidRPr="00E36DCA" w:rsidRDefault="00130860" w:rsidP="0015483C">
      <w:pPr>
        <w:pStyle w:val="NumberedParaAR"/>
      </w:pPr>
      <w:proofErr w:type="gramStart"/>
      <w:r w:rsidRPr="00E36DCA">
        <w:rPr>
          <w:rtl/>
        </w:rPr>
        <w:t>و</w:t>
      </w:r>
      <w:r w:rsidRPr="00E36DCA">
        <w:rPr>
          <w:rFonts w:hint="cs"/>
          <w:rtl/>
        </w:rPr>
        <w:t>ت</w:t>
      </w:r>
      <w:r w:rsidR="005D196E" w:rsidRPr="00E36DCA">
        <w:rPr>
          <w:rFonts w:hint="cs"/>
          <w:rtl/>
        </w:rPr>
        <w:t>ُ</w:t>
      </w:r>
      <w:r w:rsidRPr="00E36DCA">
        <w:rPr>
          <w:rtl/>
        </w:rPr>
        <w:t>ميز</w:t>
      </w:r>
      <w:proofErr w:type="gramEnd"/>
      <w:r w:rsidRPr="00E36DCA">
        <w:rPr>
          <w:rtl/>
        </w:rPr>
        <w:t xml:space="preserve"> </w:t>
      </w:r>
      <w:r w:rsidRPr="00E36DCA">
        <w:rPr>
          <w:rFonts w:hint="cs"/>
          <w:rtl/>
        </w:rPr>
        <w:t>الخطة الرأسمالية الرئيسية للفترة 2018-2027 بين</w:t>
      </w:r>
      <w:r w:rsidRPr="00E36DCA">
        <w:rPr>
          <w:rtl/>
        </w:rPr>
        <w:t xml:space="preserve">: </w:t>
      </w:r>
      <w:r w:rsidRPr="00E36DCA">
        <w:rPr>
          <w:rFonts w:hint="cs"/>
          <w:rtl/>
        </w:rPr>
        <w:t>"1"</w:t>
      </w:r>
      <w:r w:rsidRPr="00E36DCA">
        <w:rPr>
          <w:rtl/>
        </w:rPr>
        <w:t xml:space="preserve"> </w:t>
      </w:r>
      <w:r w:rsidRPr="00E36DCA">
        <w:rPr>
          <w:rFonts w:hint="cs"/>
          <w:rtl/>
        </w:rPr>
        <w:t xml:space="preserve">خطة رأسمالية رئيسية لمشروعات </w:t>
      </w:r>
      <w:r w:rsidR="005D196E" w:rsidRPr="00E36DCA">
        <w:rPr>
          <w:rFonts w:hint="cs"/>
          <w:rtl/>
        </w:rPr>
        <w:t>تتعلق ب</w:t>
      </w:r>
      <w:r w:rsidRPr="00E36DCA">
        <w:rPr>
          <w:rFonts w:hint="cs"/>
          <w:rtl/>
        </w:rPr>
        <w:t>ال</w:t>
      </w:r>
      <w:r w:rsidRPr="00E36DCA">
        <w:rPr>
          <w:rtl/>
        </w:rPr>
        <w:t>مبان</w:t>
      </w:r>
      <w:r w:rsidRPr="00E36DCA">
        <w:rPr>
          <w:rFonts w:hint="cs"/>
          <w:rtl/>
        </w:rPr>
        <w:t>ي</w:t>
      </w:r>
      <w:r w:rsidRPr="00E36DCA">
        <w:rPr>
          <w:rtl/>
        </w:rPr>
        <w:t xml:space="preserve"> </w:t>
      </w:r>
      <w:r w:rsidRPr="00E36DCA">
        <w:rPr>
          <w:rFonts w:hint="cs"/>
          <w:rtl/>
        </w:rPr>
        <w:t>و</w:t>
      </w:r>
      <w:r w:rsidRPr="00E36DCA">
        <w:rPr>
          <w:rtl/>
        </w:rPr>
        <w:t xml:space="preserve">السلامة والأمن </w:t>
      </w:r>
      <w:r w:rsidR="005D196E" w:rsidRPr="00E36DCA">
        <w:rPr>
          <w:rFonts w:hint="cs"/>
          <w:rtl/>
        </w:rPr>
        <w:t>و</w:t>
      </w:r>
      <w:r w:rsidRPr="00E36DCA">
        <w:rPr>
          <w:rtl/>
        </w:rPr>
        <w:t>ت</w:t>
      </w:r>
      <w:r w:rsidR="005D196E" w:rsidRPr="00E36DCA">
        <w:rPr>
          <w:rFonts w:hint="cs"/>
          <w:rtl/>
        </w:rPr>
        <w:t xml:space="preserve">غطي </w:t>
      </w:r>
      <w:r w:rsidRPr="00E36DCA">
        <w:rPr>
          <w:rtl/>
        </w:rPr>
        <w:t>الفترة 2018-</w:t>
      </w:r>
      <w:r w:rsidRPr="00E36DCA">
        <w:rPr>
          <w:rFonts w:hint="cs"/>
          <w:rtl/>
        </w:rPr>
        <w:t>20</w:t>
      </w:r>
      <w:r w:rsidRPr="00E36DCA">
        <w:rPr>
          <w:rtl/>
        </w:rPr>
        <w:t xml:space="preserve">27، </w:t>
      </w:r>
      <w:r w:rsidR="005D196E" w:rsidRPr="00E36DCA">
        <w:rPr>
          <w:rFonts w:hint="cs"/>
          <w:rtl/>
        </w:rPr>
        <w:t xml:space="preserve">وهي </w:t>
      </w:r>
      <w:r w:rsidRPr="00E36DCA">
        <w:rPr>
          <w:rtl/>
        </w:rPr>
        <w:t xml:space="preserve">موجزة في المرفق الثامن، </w:t>
      </w:r>
      <w:r w:rsidRPr="00E36DCA">
        <w:rPr>
          <w:rFonts w:hint="cs"/>
          <w:rtl/>
        </w:rPr>
        <w:t>"2"</w:t>
      </w:r>
      <w:r w:rsidRPr="00E36DCA">
        <w:rPr>
          <w:rtl/>
        </w:rPr>
        <w:t xml:space="preserve"> و</w:t>
      </w:r>
      <w:r w:rsidR="006524AB" w:rsidRPr="00E36DCA">
        <w:rPr>
          <w:rFonts w:hint="cs"/>
          <w:rtl/>
        </w:rPr>
        <w:t>أربعة</w:t>
      </w:r>
      <w:r w:rsidRPr="00E36DCA">
        <w:rPr>
          <w:rFonts w:hint="cs"/>
          <w:rtl/>
        </w:rPr>
        <w:t xml:space="preserve"> مشروعات</w:t>
      </w:r>
      <w:r w:rsidR="005D196E" w:rsidRPr="00E36DCA">
        <w:rPr>
          <w:rFonts w:hint="cs"/>
          <w:rtl/>
        </w:rPr>
        <w:t xml:space="preserve"> رئيسية للاستثمار </w:t>
      </w:r>
      <w:r w:rsidR="00786FBC" w:rsidRPr="00E36DCA">
        <w:rPr>
          <w:rFonts w:hint="cs"/>
          <w:rtl/>
        </w:rPr>
        <w:t>الرأسمالي</w:t>
      </w:r>
      <w:r w:rsidR="005D196E" w:rsidRPr="00E36DCA">
        <w:rPr>
          <w:rFonts w:hint="cs"/>
          <w:rtl/>
        </w:rPr>
        <w:t xml:space="preserve"> في </w:t>
      </w:r>
      <w:r w:rsidRPr="00E36DCA">
        <w:rPr>
          <w:rtl/>
        </w:rPr>
        <w:t xml:space="preserve">تكنولوجيا المعلومات لتنفيذها خلال </w:t>
      </w:r>
      <w:r w:rsidR="006524AB" w:rsidRPr="00E36DCA">
        <w:rPr>
          <w:rFonts w:hint="cs"/>
          <w:rtl/>
        </w:rPr>
        <w:t>الثنائية</w:t>
      </w:r>
      <w:r w:rsidRPr="00E36DCA">
        <w:rPr>
          <w:rtl/>
        </w:rPr>
        <w:t xml:space="preserve"> 2018</w:t>
      </w:r>
      <w:r w:rsidR="0015483C" w:rsidRPr="00E36DCA">
        <w:rPr>
          <w:rFonts w:hint="cs"/>
          <w:rtl/>
        </w:rPr>
        <w:t xml:space="preserve">- </w:t>
      </w:r>
      <w:r w:rsidRPr="00E36DCA">
        <w:rPr>
          <w:rFonts w:hint="cs"/>
          <w:rtl/>
        </w:rPr>
        <w:t>20</w:t>
      </w:r>
      <w:r w:rsidRPr="00E36DCA">
        <w:rPr>
          <w:rtl/>
        </w:rPr>
        <w:t>19.</w:t>
      </w:r>
    </w:p>
    <w:p w:rsidR="00130860" w:rsidRPr="00E36DCA" w:rsidRDefault="00B0474D" w:rsidP="00130860">
      <w:pPr>
        <w:pStyle w:val="NormalParaAR"/>
        <w:keepNext/>
        <w:rPr>
          <w:i/>
          <w:iCs/>
          <w:sz w:val="40"/>
          <w:szCs w:val="40"/>
        </w:rPr>
      </w:pPr>
      <w:r w:rsidRPr="00E36DCA">
        <w:rPr>
          <w:rFonts w:hint="cs"/>
          <w:i/>
          <w:iCs/>
          <w:sz w:val="40"/>
          <w:szCs w:val="40"/>
          <w:rtl/>
        </w:rPr>
        <w:lastRenderedPageBreak/>
        <w:t>دوافع</w:t>
      </w:r>
      <w:r w:rsidR="00130860" w:rsidRPr="00E36DCA">
        <w:rPr>
          <w:rFonts w:hint="cs"/>
          <w:i/>
          <w:iCs/>
          <w:sz w:val="40"/>
          <w:szCs w:val="40"/>
          <w:rtl/>
        </w:rPr>
        <w:t xml:space="preserve"> الخطة الرأسمالية الرئيسية للفترة 2018-2027</w:t>
      </w:r>
    </w:p>
    <w:p w:rsidR="00130860" w:rsidRPr="00E36DCA" w:rsidRDefault="00B0474D" w:rsidP="0015483C">
      <w:pPr>
        <w:pStyle w:val="NumberedParaAR"/>
      </w:pPr>
      <w:r w:rsidRPr="00E36DCA">
        <w:rPr>
          <w:rFonts w:hint="cs"/>
          <w:rtl/>
        </w:rPr>
        <w:t>ل</w:t>
      </w:r>
      <w:r w:rsidR="00130860" w:rsidRPr="00E36DCA">
        <w:rPr>
          <w:rtl/>
        </w:rPr>
        <w:t xml:space="preserve">قد </w:t>
      </w:r>
      <w:r w:rsidR="009E7575" w:rsidRPr="00E36DCA">
        <w:rPr>
          <w:rFonts w:hint="cs"/>
          <w:rtl/>
        </w:rPr>
        <w:t>أُعِدَّت</w:t>
      </w:r>
      <w:r w:rsidR="00130860" w:rsidRPr="00E36DCA">
        <w:rPr>
          <w:rtl/>
        </w:rPr>
        <w:t xml:space="preserve"> </w:t>
      </w:r>
      <w:r w:rsidRPr="00E36DCA">
        <w:rPr>
          <w:rFonts w:hint="cs"/>
          <w:rtl/>
        </w:rPr>
        <w:t>ال</w:t>
      </w:r>
      <w:r w:rsidR="00130860" w:rsidRPr="00E36DCA">
        <w:rPr>
          <w:rtl/>
        </w:rPr>
        <w:t>خطة</w:t>
      </w:r>
      <w:r w:rsidRPr="00E36DCA">
        <w:rPr>
          <w:rFonts w:hint="cs"/>
          <w:rtl/>
        </w:rPr>
        <w:t xml:space="preserve"> الرأسمالية الرئيسية للفترة </w:t>
      </w:r>
      <w:r w:rsidR="00130860" w:rsidRPr="00E36DCA">
        <w:rPr>
          <w:rtl/>
        </w:rPr>
        <w:t>2018-20</w:t>
      </w:r>
      <w:r w:rsidR="00DC4BAA" w:rsidRPr="00E36DCA">
        <w:rPr>
          <w:rFonts w:hint="cs"/>
          <w:rtl/>
        </w:rPr>
        <w:t>2</w:t>
      </w:r>
      <w:r w:rsidR="00130860" w:rsidRPr="00E36DCA">
        <w:rPr>
          <w:rtl/>
        </w:rPr>
        <w:t>7 بعد النظر في الدوافع الرئيسية لمشر</w:t>
      </w:r>
      <w:r w:rsidRPr="00E36DCA">
        <w:rPr>
          <w:rFonts w:hint="cs"/>
          <w:rtl/>
        </w:rPr>
        <w:t>و</w:t>
      </w:r>
      <w:r w:rsidR="00130860" w:rsidRPr="00E36DCA">
        <w:rPr>
          <w:rtl/>
        </w:rPr>
        <w:t>ع</w:t>
      </w:r>
      <w:r w:rsidRPr="00E36DCA">
        <w:rPr>
          <w:rFonts w:hint="cs"/>
          <w:rtl/>
        </w:rPr>
        <w:t>ات</w:t>
      </w:r>
      <w:r w:rsidR="00130860" w:rsidRPr="00E36DCA">
        <w:rPr>
          <w:rtl/>
        </w:rPr>
        <w:t xml:space="preserve"> الاستثمار الرأسمالي، على النحو الم</w:t>
      </w:r>
      <w:r w:rsidRPr="00E36DCA">
        <w:rPr>
          <w:rFonts w:hint="cs"/>
          <w:rtl/>
        </w:rPr>
        <w:t>ُ</w:t>
      </w:r>
      <w:r w:rsidR="00130860" w:rsidRPr="00E36DCA">
        <w:rPr>
          <w:rtl/>
        </w:rPr>
        <w:t>فص</w:t>
      </w:r>
      <w:r w:rsidRPr="00E36DCA">
        <w:rPr>
          <w:rFonts w:hint="cs"/>
          <w:rtl/>
        </w:rPr>
        <w:t>َّ</w:t>
      </w:r>
      <w:r w:rsidR="00130860" w:rsidRPr="00E36DCA">
        <w:rPr>
          <w:rtl/>
        </w:rPr>
        <w:t xml:space="preserve">ل أدناه، </w:t>
      </w:r>
      <w:r w:rsidRPr="00E36DCA">
        <w:rPr>
          <w:rFonts w:hint="cs"/>
          <w:rtl/>
        </w:rPr>
        <w:t xml:space="preserve">من أجل ضمان </w:t>
      </w:r>
      <w:r w:rsidR="0015483C" w:rsidRPr="00E36DCA">
        <w:rPr>
          <w:rFonts w:hint="cs"/>
          <w:rtl/>
        </w:rPr>
        <w:t>اضطلاع</w:t>
      </w:r>
      <w:r w:rsidRPr="00E36DCA">
        <w:rPr>
          <w:rFonts w:hint="cs"/>
          <w:rtl/>
        </w:rPr>
        <w:t xml:space="preserve"> الويبو </w:t>
      </w:r>
      <w:r w:rsidR="0015483C" w:rsidRPr="00E36DCA">
        <w:rPr>
          <w:rFonts w:hint="cs"/>
          <w:rtl/>
        </w:rPr>
        <w:t>ب</w:t>
      </w:r>
      <w:r w:rsidRPr="00E36DCA">
        <w:rPr>
          <w:rtl/>
        </w:rPr>
        <w:t>ولايتها على أكمل وجه</w:t>
      </w:r>
      <w:r w:rsidR="00130860" w:rsidRPr="00E36DCA">
        <w:rPr>
          <w:rtl/>
        </w:rPr>
        <w:t xml:space="preserve">. كما أن </w:t>
      </w:r>
      <w:r w:rsidRPr="00E36DCA">
        <w:rPr>
          <w:rFonts w:hint="cs"/>
          <w:rtl/>
        </w:rPr>
        <w:t xml:space="preserve">هذه </w:t>
      </w:r>
      <w:r w:rsidR="00130860" w:rsidRPr="00E36DCA">
        <w:rPr>
          <w:rtl/>
        </w:rPr>
        <w:t>ال</w:t>
      </w:r>
      <w:r w:rsidRPr="00E36DCA">
        <w:rPr>
          <w:rFonts w:hint="cs"/>
          <w:rtl/>
        </w:rPr>
        <w:t>دوافع تُ</w:t>
      </w:r>
      <w:r w:rsidR="00130860" w:rsidRPr="00E36DCA">
        <w:rPr>
          <w:rtl/>
        </w:rPr>
        <w:t xml:space="preserve">يسر تقييم </w:t>
      </w:r>
      <w:r w:rsidR="00A41B56" w:rsidRPr="00E36DCA">
        <w:rPr>
          <w:rFonts w:hint="cs"/>
          <w:rtl/>
        </w:rPr>
        <w:t xml:space="preserve">امتثال </w:t>
      </w:r>
      <w:r w:rsidR="00130860" w:rsidRPr="00E36DCA">
        <w:rPr>
          <w:rtl/>
        </w:rPr>
        <w:t>المشر</w:t>
      </w:r>
      <w:r w:rsidRPr="00E36DCA">
        <w:rPr>
          <w:rFonts w:hint="cs"/>
          <w:rtl/>
        </w:rPr>
        <w:t>و</w:t>
      </w:r>
      <w:r w:rsidR="00130860" w:rsidRPr="00E36DCA">
        <w:rPr>
          <w:rtl/>
        </w:rPr>
        <w:t>ع</w:t>
      </w:r>
      <w:r w:rsidRPr="00E36DCA">
        <w:rPr>
          <w:rFonts w:hint="cs"/>
          <w:rtl/>
        </w:rPr>
        <w:t>ات</w:t>
      </w:r>
      <w:r w:rsidR="00130860" w:rsidRPr="00E36DCA">
        <w:rPr>
          <w:rtl/>
        </w:rPr>
        <w:t xml:space="preserve"> </w:t>
      </w:r>
      <w:r w:rsidR="00A41B56" w:rsidRPr="00E36DCA">
        <w:rPr>
          <w:rFonts w:hint="cs"/>
          <w:rtl/>
        </w:rPr>
        <w:t>ل</w:t>
      </w:r>
      <w:r w:rsidR="00130860" w:rsidRPr="00E36DCA">
        <w:rPr>
          <w:rtl/>
        </w:rPr>
        <w:t xml:space="preserve">لمبادئ المنصوص عليها في </w:t>
      </w:r>
      <w:r w:rsidRPr="00E36DCA">
        <w:rPr>
          <w:rFonts w:hint="cs"/>
          <w:rtl/>
        </w:rPr>
        <w:t>ال</w:t>
      </w:r>
      <w:r w:rsidR="00130860" w:rsidRPr="00E36DCA">
        <w:rPr>
          <w:rtl/>
        </w:rPr>
        <w:t>سياسة</w:t>
      </w:r>
      <w:r w:rsidRPr="00E36DCA">
        <w:rPr>
          <w:rFonts w:hint="cs"/>
          <w:rtl/>
        </w:rPr>
        <w:t xml:space="preserve"> المُراجَعة </w:t>
      </w:r>
      <w:r w:rsidR="0015483C" w:rsidRPr="00E36DCA">
        <w:rPr>
          <w:rFonts w:hint="cs"/>
          <w:rtl/>
        </w:rPr>
        <w:t>في مجال الاحتياطات</w:t>
      </w:r>
      <w:r w:rsidRPr="00E36DCA">
        <w:rPr>
          <w:rFonts w:hint="cs"/>
          <w:rtl/>
        </w:rPr>
        <w:t xml:space="preserve"> </w:t>
      </w:r>
      <w:r w:rsidR="00A41B56" w:rsidRPr="00E36DCA">
        <w:rPr>
          <w:rFonts w:hint="cs"/>
          <w:rtl/>
        </w:rPr>
        <w:t>من عدمه</w:t>
      </w:r>
      <w:r w:rsidR="00130860" w:rsidRPr="00E36DCA">
        <w:rPr>
          <w:rtl/>
        </w:rPr>
        <w:t>.</w:t>
      </w:r>
    </w:p>
    <w:p w:rsidR="00B0474D" w:rsidRPr="00E36DCA" w:rsidRDefault="006C78A8" w:rsidP="00A80AAB">
      <w:pPr>
        <w:pStyle w:val="NormalParaAR"/>
        <w:numPr>
          <w:ilvl w:val="0"/>
          <w:numId w:val="4"/>
        </w:numPr>
        <w:ind w:left="1133" w:hanging="567"/>
      </w:pPr>
      <w:r w:rsidRPr="00E36DCA">
        <w:rPr>
          <w:i/>
          <w:iCs/>
          <w:rtl/>
        </w:rPr>
        <w:t xml:space="preserve">دورة </w:t>
      </w:r>
      <w:r w:rsidRPr="00E36DCA">
        <w:rPr>
          <w:rFonts w:hint="cs"/>
          <w:i/>
          <w:iCs/>
          <w:rtl/>
        </w:rPr>
        <w:t>ال</w:t>
      </w:r>
      <w:r w:rsidRPr="00E36DCA">
        <w:rPr>
          <w:i/>
          <w:iCs/>
          <w:rtl/>
        </w:rPr>
        <w:t>حياة</w:t>
      </w:r>
      <w:r w:rsidRPr="00E36DCA">
        <w:rPr>
          <w:rtl/>
        </w:rPr>
        <w:t xml:space="preserve"> – </w:t>
      </w:r>
      <w:r w:rsidRPr="00E36DCA">
        <w:rPr>
          <w:rFonts w:hint="cs"/>
          <w:rtl/>
        </w:rPr>
        <w:t>ال</w:t>
      </w:r>
      <w:r w:rsidRPr="00E36DCA">
        <w:rPr>
          <w:rtl/>
        </w:rPr>
        <w:t>إدار</w:t>
      </w:r>
      <w:r w:rsidRPr="00E36DCA">
        <w:rPr>
          <w:rFonts w:hint="cs"/>
          <w:rtl/>
        </w:rPr>
        <w:t>ة الفعالة</w:t>
      </w:r>
      <w:r w:rsidRPr="00E36DCA">
        <w:rPr>
          <w:rtl/>
        </w:rPr>
        <w:t xml:space="preserve"> </w:t>
      </w:r>
      <w:r w:rsidRPr="00E36DCA">
        <w:rPr>
          <w:rFonts w:hint="cs"/>
          <w:rtl/>
        </w:rPr>
        <w:t>ل</w:t>
      </w:r>
      <w:r w:rsidRPr="00E36DCA">
        <w:rPr>
          <w:rtl/>
        </w:rPr>
        <w:t>دورة حياة</w:t>
      </w:r>
      <w:r w:rsidRPr="00E36DCA">
        <w:rPr>
          <w:rFonts w:hint="cs"/>
          <w:rtl/>
        </w:rPr>
        <w:t xml:space="preserve"> الأصول من </w:t>
      </w:r>
      <w:r w:rsidRPr="00E36DCA">
        <w:rPr>
          <w:rtl/>
        </w:rPr>
        <w:t xml:space="preserve">المعدات والمرافق، بما في ذلك أعمال </w:t>
      </w:r>
      <w:r w:rsidR="00A41B56" w:rsidRPr="00E36DCA">
        <w:rPr>
          <w:rFonts w:hint="cs"/>
          <w:rtl/>
        </w:rPr>
        <w:t>الإصلاح</w:t>
      </w:r>
      <w:r w:rsidRPr="00E36DCA">
        <w:rPr>
          <w:rtl/>
        </w:rPr>
        <w:t xml:space="preserve"> </w:t>
      </w:r>
      <w:r w:rsidR="00D27FCF" w:rsidRPr="00E36DCA">
        <w:rPr>
          <w:rFonts w:hint="cs"/>
          <w:rtl/>
        </w:rPr>
        <w:t>و</w:t>
      </w:r>
      <w:r w:rsidR="00D27FCF" w:rsidRPr="00E36DCA">
        <w:rPr>
          <w:rtl/>
        </w:rPr>
        <w:t xml:space="preserve">التجديد </w:t>
      </w:r>
      <w:r w:rsidRPr="00E36DCA">
        <w:rPr>
          <w:rtl/>
        </w:rPr>
        <w:t xml:space="preserve">الأساسية أو </w:t>
      </w:r>
      <w:r w:rsidR="00D27FCF" w:rsidRPr="00E36DCA">
        <w:rPr>
          <w:rFonts w:hint="cs"/>
          <w:rtl/>
        </w:rPr>
        <w:t>ترميم</w:t>
      </w:r>
      <w:r w:rsidRPr="00E36DCA">
        <w:rPr>
          <w:rtl/>
        </w:rPr>
        <w:t xml:space="preserve"> الأصول البالية، لمنع المخاطر المتعلقة ب</w:t>
      </w:r>
      <w:r w:rsidRPr="00E36DCA">
        <w:rPr>
          <w:rFonts w:hint="cs"/>
          <w:rtl/>
        </w:rPr>
        <w:t>ال</w:t>
      </w:r>
      <w:r w:rsidRPr="00E36DCA">
        <w:rPr>
          <w:rtl/>
        </w:rPr>
        <w:t>سلامة و</w:t>
      </w:r>
      <w:r w:rsidR="00D27FCF" w:rsidRPr="00E36DCA">
        <w:rPr>
          <w:rFonts w:hint="cs"/>
          <w:rtl/>
        </w:rPr>
        <w:t>ب</w:t>
      </w:r>
      <w:r w:rsidRPr="00E36DCA">
        <w:rPr>
          <w:rtl/>
        </w:rPr>
        <w:t>عدم قابلية تشغيل تلك الأصول.</w:t>
      </w:r>
    </w:p>
    <w:p w:rsidR="006C78A8" w:rsidRPr="00E36DCA" w:rsidRDefault="006C78A8" w:rsidP="00A80AAB">
      <w:pPr>
        <w:pStyle w:val="NormalParaAR"/>
        <w:numPr>
          <w:ilvl w:val="0"/>
          <w:numId w:val="4"/>
        </w:numPr>
        <w:ind w:left="1133" w:hanging="567"/>
      </w:pPr>
      <w:r w:rsidRPr="00E36DCA">
        <w:rPr>
          <w:i/>
          <w:iCs/>
          <w:rtl/>
        </w:rPr>
        <w:t>اللوائح</w:t>
      </w:r>
      <w:r w:rsidRPr="00E36DCA">
        <w:rPr>
          <w:rtl/>
        </w:rPr>
        <w:t xml:space="preserve"> – تنفيذ</w:t>
      </w:r>
      <w:r w:rsidRPr="00E36DCA">
        <w:rPr>
          <w:rFonts w:hint="cs"/>
          <w:rtl/>
        </w:rPr>
        <w:t xml:space="preserve"> </w:t>
      </w:r>
      <w:r w:rsidRPr="00E36DCA">
        <w:rPr>
          <w:rtl/>
        </w:rPr>
        <w:t>مشر</w:t>
      </w:r>
      <w:r w:rsidRPr="00E36DCA">
        <w:rPr>
          <w:rFonts w:hint="cs"/>
          <w:rtl/>
        </w:rPr>
        <w:t>و</w:t>
      </w:r>
      <w:r w:rsidRPr="00E36DCA">
        <w:rPr>
          <w:rtl/>
        </w:rPr>
        <w:t>ع</w:t>
      </w:r>
      <w:r w:rsidRPr="00E36DCA">
        <w:rPr>
          <w:rFonts w:hint="cs"/>
          <w:rtl/>
        </w:rPr>
        <w:t>ات</w:t>
      </w:r>
      <w:r w:rsidRPr="00E36DCA">
        <w:rPr>
          <w:rtl/>
        </w:rPr>
        <w:t xml:space="preserve"> لضمان الامتثال التنظيمي للأطر التنظيمية السويسرية </w:t>
      </w:r>
      <w:r w:rsidRPr="00E36DCA">
        <w:rPr>
          <w:rFonts w:hint="cs"/>
          <w:rtl/>
        </w:rPr>
        <w:t>الفيدرالية</w:t>
      </w:r>
      <w:r w:rsidRPr="00E36DCA">
        <w:rPr>
          <w:rtl/>
        </w:rPr>
        <w:t xml:space="preserve"> والمحلية، </w:t>
      </w:r>
      <w:r w:rsidRPr="00E36DCA">
        <w:rPr>
          <w:rFonts w:hint="cs"/>
          <w:rtl/>
        </w:rPr>
        <w:t xml:space="preserve">فضلاً عن </w:t>
      </w:r>
      <w:r w:rsidRPr="00E36DCA">
        <w:rPr>
          <w:rtl/>
        </w:rPr>
        <w:t xml:space="preserve">المبادئ التوجيهية </w:t>
      </w:r>
      <w:r w:rsidRPr="00E36DCA">
        <w:rPr>
          <w:rFonts w:hint="cs"/>
          <w:rtl/>
        </w:rPr>
        <w:t>التي اعتمدتها</w:t>
      </w:r>
      <w:r w:rsidRPr="00E36DCA">
        <w:rPr>
          <w:rtl/>
        </w:rPr>
        <w:t xml:space="preserve"> الأمم المتحدة.</w:t>
      </w:r>
    </w:p>
    <w:p w:rsidR="006C78A8" w:rsidRPr="00E36DCA" w:rsidRDefault="00A4299C" w:rsidP="00A80AAB">
      <w:pPr>
        <w:pStyle w:val="NormalParaAR"/>
        <w:numPr>
          <w:ilvl w:val="0"/>
          <w:numId w:val="4"/>
        </w:numPr>
        <w:ind w:left="1133" w:hanging="567"/>
      </w:pPr>
      <w:r w:rsidRPr="00E36DCA">
        <w:rPr>
          <w:rFonts w:hint="cs"/>
          <w:i/>
          <w:iCs/>
          <w:rtl/>
        </w:rPr>
        <w:t>احتياجات العمل</w:t>
      </w:r>
      <w:r w:rsidR="006C78A8" w:rsidRPr="00E36DCA">
        <w:rPr>
          <w:rtl/>
        </w:rPr>
        <w:t xml:space="preserve"> – بناء</w:t>
      </w:r>
      <w:r w:rsidR="006C78A8" w:rsidRPr="00E36DCA">
        <w:rPr>
          <w:rFonts w:hint="cs"/>
          <w:rtl/>
        </w:rPr>
        <w:t xml:space="preserve"> </w:t>
      </w:r>
      <w:r w:rsidR="006C78A8" w:rsidRPr="00E36DCA">
        <w:rPr>
          <w:rtl/>
        </w:rPr>
        <w:t>أصول جديدة</w:t>
      </w:r>
      <w:r w:rsidR="006C78A8" w:rsidRPr="00E36DCA">
        <w:rPr>
          <w:rFonts w:hint="cs"/>
          <w:rtl/>
        </w:rPr>
        <w:t xml:space="preserve"> </w:t>
      </w:r>
      <w:r w:rsidR="006C78A8" w:rsidRPr="00E36DCA">
        <w:rPr>
          <w:rtl/>
        </w:rPr>
        <w:t xml:space="preserve">أو </w:t>
      </w:r>
      <w:r w:rsidR="00D27FCF" w:rsidRPr="00E36DCA">
        <w:rPr>
          <w:rFonts w:hint="cs"/>
          <w:rtl/>
        </w:rPr>
        <w:t>اقتناؤها</w:t>
      </w:r>
      <w:r w:rsidR="006C78A8" w:rsidRPr="00E36DCA">
        <w:rPr>
          <w:rtl/>
        </w:rPr>
        <w:t>، مما سيمكن المنظمة من تحسين الخدمات المقدمة إلى الدول الأعضاء وعمل</w:t>
      </w:r>
      <w:r w:rsidR="006C78A8" w:rsidRPr="00E36DCA">
        <w:rPr>
          <w:rFonts w:hint="cs"/>
          <w:rtl/>
        </w:rPr>
        <w:t>ا</w:t>
      </w:r>
      <w:r w:rsidR="006C78A8" w:rsidRPr="00E36DCA">
        <w:rPr>
          <w:rtl/>
        </w:rPr>
        <w:t>ء الويبو</w:t>
      </w:r>
      <w:r w:rsidR="006C78A8" w:rsidRPr="00E36DCA">
        <w:rPr>
          <w:rFonts w:hint="cs"/>
          <w:rtl/>
        </w:rPr>
        <w:t xml:space="preserve"> </w:t>
      </w:r>
      <w:r w:rsidR="006C78A8" w:rsidRPr="00E36DCA">
        <w:rPr>
          <w:rtl/>
        </w:rPr>
        <w:t>أو توسيع</w:t>
      </w:r>
      <w:r w:rsidR="006C78A8" w:rsidRPr="00E36DCA">
        <w:rPr>
          <w:rFonts w:hint="cs"/>
          <w:rtl/>
        </w:rPr>
        <w:t xml:space="preserve"> نطاق هذه الخدمات</w:t>
      </w:r>
      <w:r w:rsidR="006C78A8" w:rsidRPr="00E36DCA">
        <w:rPr>
          <w:rtl/>
        </w:rPr>
        <w:t>.</w:t>
      </w:r>
    </w:p>
    <w:p w:rsidR="006C78A8" w:rsidRPr="00E36DCA" w:rsidRDefault="006C78A8" w:rsidP="00A80AAB">
      <w:pPr>
        <w:pStyle w:val="NormalParaAR"/>
        <w:numPr>
          <w:ilvl w:val="0"/>
          <w:numId w:val="4"/>
        </w:numPr>
        <w:ind w:left="1133" w:hanging="567"/>
      </w:pPr>
      <w:r w:rsidRPr="00E36DCA">
        <w:rPr>
          <w:i/>
          <w:iCs/>
          <w:rtl/>
        </w:rPr>
        <w:t>البيئة</w:t>
      </w:r>
      <w:r w:rsidRPr="00E36DCA">
        <w:rPr>
          <w:rtl/>
        </w:rPr>
        <w:t xml:space="preserve"> – الاستثمار</w:t>
      </w:r>
      <w:r w:rsidRPr="00E36DCA">
        <w:rPr>
          <w:rFonts w:hint="cs"/>
          <w:rtl/>
        </w:rPr>
        <w:t xml:space="preserve"> </w:t>
      </w:r>
      <w:r w:rsidRPr="00E36DCA">
        <w:rPr>
          <w:rtl/>
        </w:rPr>
        <w:t xml:space="preserve">في مبادرات الطاقة المتجددة، مما </w:t>
      </w:r>
      <w:r w:rsidR="00D61138" w:rsidRPr="00E36DCA">
        <w:rPr>
          <w:rFonts w:hint="cs"/>
          <w:rtl/>
        </w:rPr>
        <w:t>سيقلل</w:t>
      </w:r>
      <w:r w:rsidRPr="00E36DCA">
        <w:rPr>
          <w:rtl/>
        </w:rPr>
        <w:t xml:space="preserve"> من </w:t>
      </w:r>
      <w:r w:rsidR="00D61138" w:rsidRPr="00E36DCA">
        <w:rPr>
          <w:rFonts w:hint="cs"/>
          <w:rtl/>
        </w:rPr>
        <w:t xml:space="preserve">أثر انبعاثات </w:t>
      </w:r>
      <w:r w:rsidRPr="00E36DCA">
        <w:rPr>
          <w:rtl/>
        </w:rPr>
        <w:t>الويبو</w:t>
      </w:r>
      <w:r w:rsidR="002B3740" w:rsidRPr="00E36DCA">
        <w:rPr>
          <w:rFonts w:hint="cs"/>
          <w:rtl/>
        </w:rPr>
        <w:t xml:space="preserve"> الكربونية</w:t>
      </w:r>
      <w:r w:rsidRPr="00E36DCA">
        <w:rPr>
          <w:rtl/>
        </w:rPr>
        <w:t>.</w:t>
      </w:r>
    </w:p>
    <w:p w:rsidR="00D61138" w:rsidRPr="00E36DCA" w:rsidRDefault="00D61138" w:rsidP="00A80AAB">
      <w:pPr>
        <w:pStyle w:val="NormalParaAR"/>
        <w:numPr>
          <w:ilvl w:val="0"/>
          <w:numId w:val="4"/>
        </w:numPr>
        <w:ind w:left="1133" w:hanging="567"/>
      </w:pPr>
      <w:r w:rsidRPr="00E36DCA">
        <w:rPr>
          <w:rFonts w:hint="cs"/>
          <w:i/>
          <w:iCs/>
          <w:rtl/>
        </w:rPr>
        <w:t>تيسير</w:t>
      </w:r>
      <w:r w:rsidRPr="00E36DCA">
        <w:rPr>
          <w:i/>
          <w:iCs/>
          <w:rtl/>
        </w:rPr>
        <w:t xml:space="preserve"> </w:t>
      </w:r>
      <w:r w:rsidR="0036530D" w:rsidRPr="00E36DCA">
        <w:rPr>
          <w:rFonts w:hint="cs"/>
          <w:i/>
          <w:iCs/>
          <w:rtl/>
        </w:rPr>
        <w:t>النفاذ</w:t>
      </w:r>
      <w:r w:rsidRPr="00E36DCA">
        <w:rPr>
          <w:rtl/>
        </w:rPr>
        <w:t xml:space="preserve"> – الاستثمار</w:t>
      </w:r>
      <w:r w:rsidRPr="00E36DCA">
        <w:rPr>
          <w:rFonts w:hint="cs"/>
          <w:rtl/>
        </w:rPr>
        <w:t xml:space="preserve"> </w:t>
      </w:r>
      <w:r w:rsidRPr="00E36DCA">
        <w:rPr>
          <w:rtl/>
        </w:rPr>
        <w:t xml:space="preserve">في مبادرات لجعل مباني الويبو وخدماتها متاحة لجميع أصحاب المصلحة، بمن فيهم الأشخاص </w:t>
      </w:r>
      <w:r w:rsidR="00840CDC" w:rsidRPr="00E36DCA">
        <w:rPr>
          <w:rFonts w:hint="cs"/>
          <w:rtl/>
        </w:rPr>
        <w:t xml:space="preserve">من </w:t>
      </w:r>
      <w:r w:rsidRPr="00E36DCA">
        <w:rPr>
          <w:rtl/>
        </w:rPr>
        <w:t>ذو</w:t>
      </w:r>
      <w:r w:rsidR="00840CDC" w:rsidRPr="00E36DCA">
        <w:rPr>
          <w:rFonts w:hint="cs"/>
          <w:rtl/>
        </w:rPr>
        <w:t>ي</w:t>
      </w:r>
      <w:r w:rsidR="00840CDC" w:rsidRPr="00E36DCA">
        <w:rPr>
          <w:rtl/>
        </w:rPr>
        <w:t xml:space="preserve"> الإعاق</w:t>
      </w:r>
      <w:r w:rsidR="00840CDC" w:rsidRPr="00E36DCA">
        <w:rPr>
          <w:rFonts w:hint="cs"/>
          <w:rtl/>
        </w:rPr>
        <w:t>ات</w:t>
      </w:r>
      <w:r w:rsidRPr="00E36DCA">
        <w:rPr>
          <w:rtl/>
        </w:rPr>
        <w:t>.</w:t>
      </w:r>
    </w:p>
    <w:p w:rsidR="00D61138" w:rsidRPr="00E36DCA" w:rsidRDefault="00D61138" w:rsidP="00A80AAB">
      <w:pPr>
        <w:pStyle w:val="NormalParaAR"/>
        <w:numPr>
          <w:ilvl w:val="0"/>
          <w:numId w:val="4"/>
        </w:numPr>
        <w:ind w:left="1133" w:hanging="567"/>
      </w:pPr>
      <w:r w:rsidRPr="00E36DCA">
        <w:rPr>
          <w:i/>
          <w:iCs/>
          <w:rtl/>
        </w:rPr>
        <w:t xml:space="preserve">فعالية التكاليف </w:t>
      </w:r>
      <w:r w:rsidRPr="00E36DCA">
        <w:rPr>
          <w:rtl/>
        </w:rPr>
        <w:t>– الاستفادة</w:t>
      </w:r>
      <w:r w:rsidRPr="00E36DCA">
        <w:rPr>
          <w:rFonts w:hint="cs"/>
          <w:rtl/>
        </w:rPr>
        <w:t xml:space="preserve"> من</w:t>
      </w:r>
      <w:r w:rsidRPr="00E36DCA">
        <w:rPr>
          <w:rtl/>
        </w:rPr>
        <w:t xml:space="preserve"> تحسينات </w:t>
      </w:r>
      <w:r w:rsidR="00991D52" w:rsidRPr="00E36DCA">
        <w:rPr>
          <w:rFonts w:hint="cs"/>
          <w:rtl/>
        </w:rPr>
        <w:t xml:space="preserve">جديدة </w:t>
      </w:r>
      <w:r w:rsidRPr="00E36DCA">
        <w:rPr>
          <w:rFonts w:hint="cs"/>
          <w:rtl/>
        </w:rPr>
        <w:t>لل</w:t>
      </w:r>
      <w:r w:rsidRPr="00E36DCA">
        <w:rPr>
          <w:rtl/>
        </w:rPr>
        <w:t>ت</w:t>
      </w:r>
      <w:r w:rsidRPr="00E36DCA">
        <w:rPr>
          <w:rFonts w:hint="cs"/>
          <w:rtl/>
        </w:rPr>
        <w:t>كنولوجيا</w:t>
      </w:r>
      <w:r w:rsidR="00022C44" w:rsidRPr="00E36DCA">
        <w:rPr>
          <w:rFonts w:hint="cs"/>
          <w:rtl/>
        </w:rPr>
        <w:t>ت</w:t>
      </w:r>
      <w:r w:rsidRPr="00E36DCA">
        <w:rPr>
          <w:rtl/>
        </w:rPr>
        <w:t xml:space="preserve"> و</w:t>
      </w:r>
      <w:r w:rsidRPr="00E36DCA">
        <w:rPr>
          <w:rFonts w:hint="cs"/>
          <w:rtl/>
        </w:rPr>
        <w:t>ال</w:t>
      </w:r>
      <w:r w:rsidRPr="00E36DCA">
        <w:rPr>
          <w:rtl/>
        </w:rPr>
        <w:t>معدات و</w:t>
      </w:r>
      <w:r w:rsidRPr="00E36DCA">
        <w:rPr>
          <w:rFonts w:hint="cs"/>
          <w:rtl/>
        </w:rPr>
        <w:t xml:space="preserve">الأنظمة من أجل تقليل </w:t>
      </w:r>
      <w:r w:rsidR="00022C44" w:rsidRPr="00E36DCA">
        <w:rPr>
          <w:rFonts w:hint="cs"/>
          <w:rtl/>
        </w:rPr>
        <w:t>ال</w:t>
      </w:r>
      <w:r w:rsidRPr="00E36DCA">
        <w:rPr>
          <w:rtl/>
        </w:rPr>
        <w:t>نفقات التشغيل</w:t>
      </w:r>
      <w:r w:rsidR="00022C44" w:rsidRPr="00E36DCA">
        <w:rPr>
          <w:rFonts w:hint="cs"/>
          <w:rtl/>
        </w:rPr>
        <w:t>ية</w:t>
      </w:r>
      <w:r w:rsidRPr="00E36DCA">
        <w:rPr>
          <w:rtl/>
        </w:rPr>
        <w:t xml:space="preserve"> المتكررة.</w:t>
      </w:r>
    </w:p>
    <w:p w:rsidR="00D61138" w:rsidRPr="00E36DCA" w:rsidRDefault="00D61138" w:rsidP="00A80AAB">
      <w:pPr>
        <w:pStyle w:val="NormalParaAR"/>
        <w:numPr>
          <w:ilvl w:val="0"/>
          <w:numId w:val="4"/>
        </w:numPr>
        <w:ind w:left="1133" w:hanging="567"/>
      </w:pPr>
      <w:r w:rsidRPr="00E36DCA">
        <w:rPr>
          <w:i/>
          <w:iCs/>
          <w:rtl/>
        </w:rPr>
        <w:t>الأمن والسلامة و</w:t>
      </w:r>
      <w:r w:rsidRPr="00E36DCA">
        <w:rPr>
          <w:rFonts w:hint="cs"/>
          <w:i/>
          <w:iCs/>
          <w:rtl/>
        </w:rPr>
        <w:t xml:space="preserve">تأمين </w:t>
      </w:r>
      <w:r w:rsidRPr="00E36DCA">
        <w:rPr>
          <w:i/>
          <w:iCs/>
          <w:rtl/>
        </w:rPr>
        <w:t>المعلومات</w:t>
      </w:r>
      <w:r w:rsidRPr="00E36DCA">
        <w:rPr>
          <w:rtl/>
        </w:rPr>
        <w:t xml:space="preserve"> – تنفيذ</w:t>
      </w:r>
      <w:r w:rsidRPr="00E36DCA">
        <w:rPr>
          <w:rFonts w:hint="cs"/>
          <w:rtl/>
        </w:rPr>
        <w:t xml:space="preserve"> </w:t>
      </w:r>
      <w:r w:rsidRPr="00E36DCA">
        <w:rPr>
          <w:rtl/>
        </w:rPr>
        <w:t>تدابير</w:t>
      </w:r>
      <w:r w:rsidRPr="00E36DCA">
        <w:rPr>
          <w:rFonts w:hint="cs"/>
          <w:rtl/>
        </w:rPr>
        <w:t xml:space="preserve"> الوقاية والحماية للحد من قابلية الويبو للتضرر </w:t>
      </w:r>
      <w:r w:rsidRPr="00E36DCA">
        <w:rPr>
          <w:rtl/>
        </w:rPr>
        <w:t>في حالة التهديدات و</w:t>
      </w:r>
      <w:r w:rsidRPr="00E36DCA">
        <w:rPr>
          <w:rFonts w:hint="cs"/>
          <w:rtl/>
        </w:rPr>
        <w:t>ل</w:t>
      </w:r>
      <w:r w:rsidRPr="00E36DCA">
        <w:rPr>
          <w:rtl/>
        </w:rPr>
        <w:t>حماية موظفي الويبو والمندوبين والزوار بالإضافة إلى أصول الويبو</w:t>
      </w:r>
      <w:r w:rsidR="002B3740" w:rsidRPr="00E36DCA">
        <w:rPr>
          <w:rFonts w:hint="cs"/>
          <w:rtl/>
        </w:rPr>
        <w:t xml:space="preserve"> المادية والمعلوماتية</w:t>
      </w:r>
      <w:r w:rsidRPr="00E36DCA">
        <w:rPr>
          <w:rtl/>
        </w:rPr>
        <w:t>.</w:t>
      </w:r>
    </w:p>
    <w:p w:rsidR="00D61138" w:rsidRPr="00E36DCA" w:rsidRDefault="00D61138" w:rsidP="00D61138">
      <w:pPr>
        <w:pStyle w:val="NormalParaAR"/>
        <w:keepNext/>
        <w:rPr>
          <w:i/>
          <w:iCs/>
          <w:sz w:val="40"/>
          <w:szCs w:val="40"/>
          <w:lang w:bidi="ar-EG"/>
        </w:rPr>
      </w:pPr>
      <w:proofErr w:type="gramStart"/>
      <w:r w:rsidRPr="00E36DCA">
        <w:rPr>
          <w:rFonts w:hint="cs"/>
          <w:i/>
          <w:iCs/>
          <w:sz w:val="40"/>
          <w:szCs w:val="40"/>
          <w:rtl/>
          <w:lang w:bidi="ar-EG"/>
        </w:rPr>
        <w:t>ملخص</w:t>
      </w:r>
      <w:proofErr w:type="gramEnd"/>
      <w:r w:rsidRPr="00E36DCA">
        <w:rPr>
          <w:rFonts w:hint="cs"/>
          <w:i/>
          <w:iCs/>
          <w:sz w:val="40"/>
          <w:szCs w:val="40"/>
          <w:rtl/>
          <w:lang w:bidi="ar-EG"/>
        </w:rPr>
        <w:t xml:space="preserve"> الخطة الرأسمالية الرئيسية للفترة 2018-2027</w:t>
      </w:r>
    </w:p>
    <w:p w:rsidR="00C74D95" w:rsidRPr="00E36DCA" w:rsidRDefault="00F4016A" w:rsidP="00A80AAB">
      <w:pPr>
        <w:pStyle w:val="NumberedParaAR"/>
        <w:rPr>
          <w:lang w:bidi="ar-EG"/>
        </w:rPr>
      </w:pPr>
      <w:r w:rsidRPr="00E36DCA">
        <w:rPr>
          <w:rFonts w:hint="cs"/>
          <w:rtl/>
        </w:rPr>
        <w:t>يلخص</w:t>
      </w:r>
      <w:r w:rsidR="004309E3" w:rsidRPr="00E36DCA">
        <w:rPr>
          <w:rFonts w:hint="cs"/>
          <w:rtl/>
        </w:rPr>
        <w:t xml:space="preserve"> </w:t>
      </w:r>
      <w:r w:rsidR="00D61138" w:rsidRPr="00E36DCA">
        <w:rPr>
          <w:rtl/>
        </w:rPr>
        <w:t xml:space="preserve">الجدول 2 </w:t>
      </w:r>
      <w:r w:rsidR="004309E3" w:rsidRPr="00E36DCA">
        <w:rPr>
          <w:rFonts w:hint="cs"/>
          <w:rtl/>
        </w:rPr>
        <w:t>مشروعات الخطة الرأسمالية الرئيسية، وال</w:t>
      </w:r>
      <w:r w:rsidR="00D61138" w:rsidRPr="00E36DCA">
        <w:rPr>
          <w:rtl/>
        </w:rPr>
        <w:t>جداول الزمنية لتنفيذها</w:t>
      </w:r>
      <w:r w:rsidR="004309E3" w:rsidRPr="00E36DCA">
        <w:rPr>
          <w:rFonts w:hint="cs"/>
          <w:rtl/>
        </w:rPr>
        <w:t>،</w:t>
      </w:r>
      <w:r w:rsidR="00D61138" w:rsidRPr="00E36DCA">
        <w:rPr>
          <w:rtl/>
        </w:rPr>
        <w:t xml:space="preserve"> والتكاليف المقدرة غير المتكررة خلال الفترة 2018-</w:t>
      </w:r>
      <w:r w:rsidR="004309E3" w:rsidRPr="00E36DCA">
        <w:rPr>
          <w:rFonts w:hint="cs"/>
          <w:rtl/>
        </w:rPr>
        <w:t>2027</w:t>
      </w:r>
      <w:r w:rsidR="00D61138" w:rsidRPr="00E36DCA">
        <w:rPr>
          <w:rtl/>
        </w:rPr>
        <w:t>.</w:t>
      </w:r>
      <w:r w:rsidR="00C74D95" w:rsidRPr="00E36DCA">
        <w:rPr>
          <w:rtl/>
          <w:lang w:bidi="ar-EG"/>
        </w:rPr>
        <w:br w:type="page"/>
      </w:r>
    </w:p>
    <w:tbl>
      <w:tblPr>
        <w:tblW w:w="9360" w:type="dxa"/>
        <w:jc w:val="center"/>
        <w:tblLook w:val="04A0" w:firstRow="1" w:lastRow="0" w:firstColumn="1" w:lastColumn="0" w:noHBand="0" w:noVBand="1"/>
      </w:tblPr>
      <w:tblGrid>
        <w:gridCol w:w="9360"/>
      </w:tblGrid>
      <w:tr w:rsidR="00F4016A" w:rsidRPr="00E36DCA" w:rsidTr="00F21B6D">
        <w:trPr>
          <w:trHeight w:val="510"/>
          <w:jc w:val="center"/>
        </w:trPr>
        <w:tc>
          <w:tcPr>
            <w:tcW w:w="9360" w:type="dxa"/>
            <w:tcBorders>
              <w:top w:val="nil"/>
            </w:tcBorders>
            <w:shd w:val="clear" w:color="000000" w:fill="C6D9F1" w:themeFill="text2" w:themeFillTint="33"/>
            <w:noWrap/>
            <w:vAlign w:val="bottom"/>
            <w:hideMark/>
          </w:tcPr>
          <w:p w:rsidR="00481ABC" w:rsidRPr="00E36DCA" w:rsidRDefault="00481ABC" w:rsidP="000D4315">
            <w:pPr>
              <w:keepNext/>
              <w:keepLines/>
              <w:bidi/>
              <w:ind w:left="360"/>
              <w:jc w:val="center"/>
              <w:rPr>
                <w:rFonts w:ascii="Arabic Typesetting" w:hAnsi="Arabic Typesetting" w:cs="Arabic Typesetting"/>
                <w:sz w:val="36"/>
                <w:szCs w:val="36"/>
              </w:rPr>
            </w:pPr>
            <w:r w:rsidRPr="00E36DCA">
              <w:rPr>
                <w:rFonts w:ascii="Arabic Typesetting" w:hAnsi="Arabic Typesetting" w:cs="Arabic Typesetting"/>
                <w:sz w:val="36"/>
                <w:szCs w:val="36"/>
                <w:rtl/>
              </w:rPr>
              <w:lastRenderedPageBreak/>
              <w:t xml:space="preserve">الجدول 2: </w:t>
            </w:r>
            <w:proofErr w:type="gramStart"/>
            <w:r w:rsidRPr="00E36DCA">
              <w:rPr>
                <w:rFonts w:ascii="Arabic Typesetting" w:hAnsi="Arabic Typesetting" w:cs="Arabic Typesetting" w:hint="cs"/>
                <w:sz w:val="36"/>
                <w:szCs w:val="36"/>
                <w:rtl/>
              </w:rPr>
              <w:t>ملخص</w:t>
            </w:r>
            <w:proofErr w:type="gramEnd"/>
            <w:r w:rsidRPr="00E36DCA">
              <w:rPr>
                <w:rFonts w:ascii="Arabic Typesetting" w:hAnsi="Arabic Typesetting" w:cs="Arabic Typesetting" w:hint="cs"/>
                <w:sz w:val="36"/>
                <w:szCs w:val="36"/>
                <w:rtl/>
              </w:rPr>
              <w:t xml:space="preserve"> الخطة الرأسمالية الرئيسية </w:t>
            </w:r>
            <w:r w:rsidRPr="00E36DCA">
              <w:rPr>
                <w:rFonts w:ascii="Arabic Typesetting" w:hAnsi="Arabic Typesetting" w:cs="Arabic Typesetting"/>
                <w:sz w:val="36"/>
                <w:szCs w:val="36"/>
                <w:rtl/>
              </w:rPr>
              <w:t>للفترة 2018-20</w:t>
            </w:r>
            <w:r w:rsidR="00DC4BAA" w:rsidRPr="00E36DCA">
              <w:rPr>
                <w:rFonts w:ascii="Arabic Typesetting" w:hAnsi="Arabic Typesetting" w:cs="Arabic Typesetting" w:hint="cs"/>
                <w:sz w:val="36"/>
                <w:szCs w:val="36"/>
                <w:rtl/>
              </w:rPr>
              <w:t>2</w:t>
            </w:r>
            <w:r w:rsidRPr="00E36DCA">
              <w:rPr>
                <w:rFonts w:ascii="Arabic Typesetting" w:hAnsi="Arabic Typesetting" w:cs="Arabic Typesetting"/>
                <w:sz w:val="36"/>
                <w:szCs w:val="36"/>
                <w:rtl/>
              </w:rPr>
              <w:t>7</w:t>
            </w:r>
          </w:p>
          <w:p w:rsidR="00F4016A" w:rsidRPr="00E36DCA" w:rsidRDefault="00481ABC" w:rsidP="000D4315">
            <w:pPr>
              <w:keepNext/>
              <w:keepLines/>
              <w:bidi/>
              <w:ind w:left="360"/>
              <w:jc w:val="center"/>
              <w:rPr>
                <w:rFonts w:ascii="Arabic Typesetting" w:hAnsi="Arabic Typesetting" w:cs="Arabic Typesetting"/>
                <w:i/>
                <w:iCs/>
                <w:sz w:val="36"/>
                <w:szCs w:val="36"/>
              </w:rPr>
            </w:pPr>
            <w:r w:rsidRPr="00E36DCA">
              <w:rPr>
                <w:rFonts w:ascii="Arabic Typesetting" w:hAnsi="Arabic Typesetting" w:cs="Arabic Typesetting"/>
                <w:i/>
                <w:iCs/>
                <w:sz w:val="30"/>
                <w:szCs w:val="30"/>
                <w:rtl/>
              </w:rPr>
              <w:t>(بآلاف الفرنكات السويسرية)</w:t>
            </w:r>
          </w:p>
        </w:tc>
      </w:tr>
    </w:tbl>
    <w:p w:rsidR="000D4315" w:rsidRPr="00E36DCA" w:rsidRDefault="005360ED" w:rsidP="00967DC8">
      <w:pPr>
        <w:pStyle w:val="NormalParaAR"/>
        <w:spacing w:before="120" w:after="0" w:line="276" w:lineRule="auto"/>
        <w:jc w:val="center"/>
        <w:rPr>
          <w:i/>
          <w:iCs/>
          <w:sz w:val="30"/>
          <w:szCs w:val="30"/>
          <w:rtl/>
        </w:rPr>
      </w:pPr>
      <w:r w:rsidRPr="00E36DCA">
        <w:rPr>
          <w:noProof/>
          <w:rtl/>
        </w:rPr>
        <w:drawing>
          <wp:inline distT="0" distB="0" distL="0" distR="0" wp14:anchorId="450AFBFC" wp14:editId="5171DA66">
            <wp:extent cx="5940425" cy="3995478"/>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995478"/>
                    </a:xfrm>
                    <a:prstGeom prst="rect">
                      <a:avLst/>
                    </a:prstGeom>
                    <a:noFill/>
                    <a:ln>
                      <a:noFill/>
                    </a:ln>
                  </pic:spPr>
                </pic:pic>
              </a:graphicData>
            </a:graphic>
          </wp:inline>
        </w:drawing>
      </w:r>
    </w:p>
    <w:p w:rsidR="000D4315" w:rsidRPr="00E36DCA" w:rsidRDefault="00CC29C5" w:rsidP="00A80AAB">
      <w:pPr>
        <w:pStyle w:val="NormalParaAR"/>
        <w:rPr>
          <w:i/>
          <w:iCs/>
          <w:rtl/>
          <w:lang w:bidi="ar-EG"/>
        </w:rPr>
      </w:pPr>
      <w:r w:rsidRPr="00E36DCA">
        <w:rPr>
          <w:i/>
          <w:iCs/>
          <w:sz w:val="30"/>
          <w:szCs w:val="30"/>
          <w:rtl/>
        </w:rPr>
        <w:t xml:space="preserve">ملاحظة: يشير الرمز </w:t>
      </w:r>
      <w:r w:rsidRPr="00E36DCA">
        <w:rPr>
          <w:i/>
          <w:iCs/>
          <w:sz w:val="30"/>
          <w:szCs w:val="30"/>
        </w:rPr>
        <w:t>x</w:t>
      </w:r>
      <w:r w:rsidRPr="00E36DCA">
        <w:rPr>
          <w:i/>
          <w:iCs/>
          <w:sz w:val="30"/>
          <w:szCs w:val="30"/>
          <w:rtl/>
        </w:rPr>
        <w:t xml:space="preserve"> إلى </w:t>
      </w:r>
      <w:r w:rsidR="00F21B6D" w:rsidRPr="00E36DCA">
        <w:rPr>
          <w:rFonts w:hint="cs"/>
          <w:i/>
          <w:iCs/>
          <w:sz w:val="30"/>
          <w:szCs w:val="30"/>
          <w:rtl/>
        </w:rPr>
        <w:t xml:space="preserve">أن </w:t>
      </w:r>
      <w:r w:rsidRPr="00E36DCA">
        <w:rPr>
          <w:i/>
          <w:iCs/>
          <w:sz w:val="30"/>
          <w:szCs w:val="30"/>
          <w:rtl/>
        </w:rPr>
        <w:t xml:space="preserve">التكاليف </w:t>
      </w:r>
      <w:proofErr w:type="gramStart"/>
      <w:r w:rsidRPr="00E36DCA">
        <w:rPr>
          <w:i/>
          <w:iCs/>
          <w:sz w:val="30"/>
          <w:szCs w:val="30"/>
          <w:rtl/>
        </w:rPr>
        <w:t>ستُحد</w:t>
      </w:r>
      <w:r w:rsidR="008A23FF" w:rsidRPr="00E36DCA">
        <w:rPr>
          <w:rFonts w:hint="cs"/>
          <w:i/>
          <w:iCs/>
          <w:sz w:val="30"/>
          <w:szCs w:val="30"/>
          <w:rtl/>
        </w:rPr>
        <w:t>َّ</w:t>
      </w:r>
      <w:r w:rsidRPr="00E36DCA">
        <w:rPr>
          <w:i/>
          <w:iCs/>
          <w:sz w:val="30"/>
          <w:szCs w:val="30"/>
          <w:rtl/>
        </w:rPr>
        <w:t>د</w:t>
      </w:r>
      <w:proofErr w:type="gramEnd"/>
      <w:r w:rsidRPr="00E36DCA">
        <w:rPr>
          <w:i/>
          <w:iCs/>
          <w:sz w:val="30"/>
          <w:szCs w:val="30"/>
          <w:rtl/>
        </w:rPr>
        <w:t xml:space="preserve"> لاحقاً</w:t>
      </w:r>
    </w:p>
    <w:p w:rsidR="004309E3" w:rsidRPr="00E36DCA" w:rsidRDefault="004309E3" w:rsidP="00967DC8">
      <w:pPr>
        <w:pStyle w:val="NumberedParaAR"/>
      </w:pPr>
      <w:proofErr w:type="gramStart"/>
      <w:r w:rsidRPr="00E36DCA">
        <w:rPr>
          <w:rtl/>
        </w:rPr>
        <w:t>و</w:t>
      </w:r>
      <w:r w:rsidRPr="00E36DCA">
        <w:rPr>
          <w:rFonts w:hint="cs"/>
          <w:rtl/>
        </w:rPr>
        <w:t>ت</w:t>
      </w:r>
      <w:r w:rsidRPr="00E36DCA">
        <w:rPr>
          <w:rtl/>
        </w:rPr>
        <w:t>مثل</w:t>
      </w:r>
      <w:proofErr w:type="gramEnd"/>
      <w:r w:rsidRPr="00E36DCA">
        <w:rPr>
          <w:rFonts w:hint="cs"/>
          <w:rtl/>
        </w:rPr>
        <w:t xml:space="preserve"> الخطة الرأسمالية الرئيسية للفترة </w:t>
      </w:r>
      <w:r w:rsidRPr="00E36DCA">
        <w:rPr>
          <w:rtl/>
        </w:rPr>
        <w:t>2018-20</w:t>
      </w:r>
      <w:r w:rsidR="00DC4BAA" w:rsidRPr="00E36DCA">
        <w:rPr>
          <w:rFonts w:hint="cs"/>
          <w:rtl/>
        </w:rPr>
        <w:t>2</w:t>
      </w:r>
      <w:r w:rsidRPr="00E36DCA">
        <w:rPr>
          <w:rtl/>
        </w:rPr>
        <w:t>7 خطة متجددة لمش</w:t>
      </w:r>
      <w:r w:rsidRPr="00E36DCA">
        <w:rPr>
          <w:rFonts w:hint="cs"/>
          <w:rtl/>
        </w:rPr>
        <w:t>رو</w:t>
      </w:r>
      <w:r w:rsidRPr="00E36DCA">
        <w:rPr>
          <w:rtl/>
        </w:rPr>
        <w:t>ع</w:t>
      </w:r>
      <w:r w:rsidRPr="00E36DCA">
        <w:rPr>
          <w:rFonts w:hint="cs"/>
          <w:rtl/>
        </w:rPr>
        <w:t>ات</w:t>
      </w:r>
      <w:r w:rsidRPr="00E36DCA">
        <w:rPr>
          <w:rtl/>
        </w:rPr>
        <w:t xml:space="preserve"> الاستثمار الرأسمالي</w:t>
      </w:r>
      <w:r w:rsidRPr="00E36DCA">
        <w:rPr>
          <w:rFonts w:hint="cs"/>
          <w:rtl/>
        </w:rPr>
        <w:t>،</w:t>
      </w:r>
      <w:r w:rsidRPr="00E36DCA">
        <w:rPr>
          <w:rtl/>
        </w:rPr>
        <w:t xml:space="preserve"> وسيجري تحديثها وعرضها على الدول الأعضاء مرة كل سنتين مع </w:t>
      </w:r>
      <w:r w:rsidR="008A23FF" w:rsidRPr="00E36DCA">
        <w:rPr>
          <w:rFonts w:hint="cs"/>
          <w:rtl/>
        </w:rPr>
        <w:t>تنقيح</w:t>
      </w:r>
      <w:r w:rsidRPr="00E36DCA">
        <w:rPr>
          <w:rtl/>
        </w:rPr>
        <w:t xml:space="preserve"> نطاق كل مشروع</w:t>
      </w:r>
      <w:r w:rsidRPr="00E36DCA">
        <w:rPr>
          <w:rFonts w:hint="cs"/>
          <w:rtl/>
        </w:rPr>
        <w:t xml:space="preserve"> </w:t>
      </w:r>
      <w:r w:rsidRPr="00E36DCA">
        <w:rPr>
          <w:rtl/>
        </w:rPr>
        <w:t>وتك</w:t>
      </w:r>
      <w:r w:rsidRPr="00E36DCA">
        <w:rPr>
          <w:rFonts w:hint="cs"/>
          <w:rtl/>
        </w:rPr>
        <w:t>اليفه المقدرة</w:t>
      </w:r>
      <w:r w:rsidRPr="00E36DCA">
        <w:rPr>
          <w:rtl/>
        </w:rPr>
        <w:t>.</w:t>
      </w:r>
    </w:p>
    <w:p w:rsidR="004309E3" w:rsidRPr="00E36DCA" w:rsidRDefault="004309E3" w:rsidP="00967DC8">
      <w:pPr>
        <w:pStyle w:val="Heading1"/>
      </w:pPr>
      <w:r w:rsidRPr="00E36DCA">
        <w:rPr>
          <w:rtl/>
        </w:rPr>
        <w:t xml:space="preserve">اقتراح </w:t>
      </w:r>
      <w:r w:rsidRPr="00E36DCA">
        <w:rPr>
          <w:rFonts w:hint="cs"/>
          <w:rtl/>
        </w:rPr>
        <w:t>ل</w:t>
      </w:r>
      <w:r w:rsidRPr="00E36DCA">
        <w:rPr>
          <w:rtl/>
        </w:rPr>
        <w:t xml:space="preserve">تمويل مشروعات </w:t>
      </w:r>
      <w:r w:rsidRPr="00E36DCA">
        <w:rPr>
          <w:rFonts w:hint="cs"/>
          <w:rtl/>
        </w:rPr>
        <w:t>الخطة الرأسمالية الرئيسية من الأموال ال</w:t>
      </w:r>
      <w:r w:rsidRPr="00E36DCA">
        <w:rPr>
          <w:rtl/>
        </w:rPr>
        <w:t>احتياطي</w:t>
      </w:r>
      <w:r w:rsidRPr="00E36DCA">
        <w:rPr>
          <w:rFonts w:hint="cs"/>
          <w:rtl/>
        </w:rPr>
        <w:t xml:space="preserve">ة </w:t>
      </w:r>
      <w:r w:rsidRPr="00E36DCA">
        <w:rPr>
          <w:rtl/>
        </w:rPr>
        <w:t xml:space="preserve">في </w:t>
      </w:r>
      <w:r w:rsidRPr="00E36DCA">
        <w:rPr>
          <w:rFonts w:hint="cs"/>
          <w:rtl/>
        </w:rPr>
        <w:t xml:space="preserve">الثنائية </w:t>
      </w:r>
      <w:r w:rsidRPr="00E36DCA">
        <w:rPr>
          <w:rtl/>
        </w:rPr>
        <w:t>2018/</w:t>
      </w:r>
      <w:r w:rsidR="008A23FF" w:rsidRPr="00E36DCA">
        <w:rPr>
          <w:rFonts w:hint="cs"/>
          <w:rtl/>
        </w:rPr>
        <w:t>20</w:t>
      </w:r>
      <w:r w:rsidRPr="00E36DCA">
        <w:rPr>
          <w:rtl/>
        </w:rPr>
        <w:t>19</w:t>
      </w:r>
    </w:p>
    <w:p w:rsidR="00967DC8" w:rsidRPr="00E36DCA" w:rsidRDefault="00967DC8" w:rsidP="00967DC8">
      <w:pPr>
        <w:pStyle w:val="NumberedParaAR"/>
        <w:rPr>
          <w:rtl/>
        </w:rPr>
      </w:pPr>
      <w:proofErr w:type="gramStart"/>
      <w:r w:rsidRPr="00E36DCA">
        <w:rPr>
          <w:rFonts w:hint="cs"/>
          <w:rtl/>
        </w:rPr>
        <w:t>بناء</w:t>
      </w:r>
      <w:proofErr w:type="gramEnd"/>
      <w:r w:rsidR="004309E3" w:rsidRPr="00E36DCA">
        <w:rPr>
          <w:rFonts w:hint="cs"/>
          <w:rtl/>
        </w:rPr>
        <w:t xml:space="preserve"> على</w:t>
      </w:r>
      <w:r w:rsidR="004309E3" w:rsidRPr="00E36DCA">
        <w:rPr>
          <w:rtl/>
        </w:rPr>
        <w:t xml:space="preserve"> </w:t>
      </w:r>
      <w:r w:rsidR="004309E3" w:rsidRPr="00E36DCA">
        <w:rPr>
          <w:rFonts w:hint="cs"/>
          <w:rtl/>
        </w:rPr>
        <w:t>ال</w:t>
      </w:r>
      <w:r w:rsidR="004309E3" w:rsidRPr="00E36DCA">
        <w:rPr>
          <w:rtl/>
        </w:rPr>
        <w:t>خطة الرأسمالية</w:t>
      </w:r>
      <w:r w:rsidR="004309E3" w:rsidRPr="00E36DCA">
        <w:rPr>
          <w:rFonts w:hint="cs"/>
          <w:rtl/>
        </w:rPr>
        <w:t xml:space="preserve"> الرئيسية للفترة</w:t>
      </w:r>
      <w:r w:rsidR="004309E3" w:rsidRPr="00E36DCA">
        <w:rPr>
          <w:rtl/>
        </w:rPr>
        <w:t xml:space="preserve"> 2018-20</w:t>
      </w:r>
      <w:r w:rsidR="00DC4BAA" w:rsidRPr="00E36DCA">
        <w:rPr>
          <w:rFonts w:hint="cs"/>
          <w:rtl/>
        </w:rPr>
        <w:t>2</w:t>
      </w:r>
      <w:r w:rsidR="004309E3" w:rsidRPr="00E36DCA">
        <w:rPr>
          <w:rtl/>
        </w:rPr>
        <w:t xml:space="preserve">7، يرد في الجدول 3 </w:t>
      </w:r>
      <w:r w:rsidR="008A23FF" w:rsidRPr="00E36DCA">
        <w:rPr>
          <w:rFonts w:hint="cs"/>
          <w:rtl/>
        </w:rPr>
        <w:t>ملخص</w:t>
      </w:r>
      <w:r w:rsidR="004309E3" w:rsidRPr="00E36DCA">
        <w:rPr>
          <w:rtl/>
        </w:rPr>
        <w:t xml:space="preserve"> للمشر</w:t>
      </w:r>
      <w:r w:rsidR="004309E3" w:rsidRPr="00E36DCA">
        <w:rPr>
          <w:rFonts w:hint="cs"/>
          <w:rtl/>
        </w:rPr>
        <w:t>و</w:t>
      </w:r>
      <w:r w:rsidR="004309E3" w:rsidRPr="00E36DCA">
        <w:rPr>
          <w:rtl/>
        </w:rPr>
        <w:t>ع</w:t>
      </w:r>
      <w:r w:rsidR="004309E3" w:rsidRPr="00E36DCA">
        <w:rPr>
          <w:rFonts w:hint="cs"/>
          <w:rtl/>
        </w:rPr>
        <w:t>ات</w:t>
      </w:r>
      <w:r w:rsidR="004309E3" w:rsidRPr="00E36DCA">
        <w:rPr>
          <w:rtl/>
        </w:rPr>
        <w:t xml:space="preserve"> المقترح تمويل</w:t>
      </w:r>
      <w:r w:rsidR="004309E3" w:rsidRPr="00E36DCA">
        <w:rPr>
          <w:rFonts w:hint="cs"/>
          <w:rtl/>
        </w:rPr>
        <w:t>ها</w:t>
      </w:r>
      <w:r w:rsidR="004309E3" w:rsidRPr="00E36DCA">
        <w:rPr>
          <w:rtl/>
        </w:rPr>
        <w:t xml:space="preserve"> من </w:t>
      </w:r>
      <w:r w:rsidR="004309E3" w:rsidRPr="00E36DCA">
        <w:rPr>
          <w:rFonts w:hint="cs"/>
          <w:rtl/>
        </w:rPr>
        <w:t xml:space="preserve">الأموال الاحتياطية في </w:t>
      </w:r>
      <w:r w:rsidR="004309E3" w:rsidRPr="00E36DCA">
        <w:rPr>
          <w:rtl/>
        </w:rPr>
        <w:t>الثنائية 2018/</w:t>
      </w:r>
      <w:r w:rsidR="008A23FF" w:rsidRPr="00E36DCA">
        <w:rPr>
          <w:rFonts w:hint="cs"/>
          <w:rtl/>
        </w:rPr>
        <w:t>20</w:t>
      </w:r>
      <w:r w:rsidR="004309E3" w:rsidRPr="00E36DCA">
        <w:rPr>
          <w:rtl/>
        </w:rPr>
        <w:t>19.</w:t>
      </w:r>
      <w:r w:rsidRPr="00E36DCA">
        <w:rPr>
          <w:rtl/>
        </w:rPr>
        <w:br w:type="page"/>
      </w:r>
    </w:p>
    <w:tbl>
      <w:tblPr>
        <w:tblW w:w="6660" w:type="dxa"/>
        <w:jc w:val="center"/>
        <w:tblLook w:val="04A0" w:firstRow="1" w:lastRow="0" w:firstColumn="1" w:lastColumn="0" w:noHBand="0" w:noVBand="1"/>
      </w:tblPr>
      <w:tblGrid>
        <w:gridCol w:w="6660"/>
      </w:tblGrid>
      <w:tr w:rsidR="00550FBE" w:rsidRPr="00E36DCA" w:rsidTr="00083739">
        <w:trPr>
          <w:trHeight w:val="255"/>
          <w:jc w:val="center"/>
        </w:trPr>
        <w:tc>
          <w:tcPr>
            <w:tcW w:w="6660" w:type="dxa"/>
            <w:shd w:val="clear" w:color="auto" w:fill="C6D9F1" w:themeFill="text2" w:themeFillTint="33"/>
            <w:noWrap/>
            <w:vAlign w:val="center"/>
          </w:tcPr>
          <w:p w:rsidR="00550FBE" w:rsidRPr="00E36DCA" w:rsidRDefault="00550FBE" w:rsidP="00D32A30">
            <w:pPr>
              <w:keepNext/>
              <w:keepLines/>
              <w:bidi/>
              <w:ind w:left="360"/>
              <w:jc w:val="center"/>
              <w:rPr>
                <w:rFonts w:ascii="Arabic Typesetting" w:hAnsi="Arabic Typesetting" w:cs="Arabic Typesetting"/>
                <w:sz w:val="36"/>
                <w:szCs w:val="36"/>
              </w:rPr>
            </w:pPr>
            <w:r w:rsidRPr="00E36DCA">
              <w:rPr>
                <w:rFonts w:ascii="Arabic Typesetting" w:hAnsi="Arabic Typesetting" w:cs="Arabic Typesetting"/>
                <w:sz w:val="36"/>
                <w:szCs w:val="36"/>
                <w:rtl/>
              </w:rPr>
              <w:lastRenderedPageBreak/>
              <w:t>الجدول 3: مشروعات الخ</w:t>
            </w:r>
            <w:r w:rsidR="009A4A4B" w:rsidRPr="00E36DCA">
              <w:rPr>
                <w:rFonts w:ascii="Arabic Typesetting" w:hAnsi="Arabic Typesetting" w:cs="Arabic Typesetting" w:hint="cs"/>
                <w:sz w:val="36"/>
                <w:szCs w:val="36"/>
                <w:rtl/>
              </w:rPr>
              <w:t>ط</w:t>
            </w:r>
            <w:r w:rsidRPr="00E36DCA">
              <w:rPr>
                <w:rFonts w:ascii="Arabic Typesetting" w:hAnsi="Arabic Typesetting" w:cs="Arabic Typesetting"/>
                <w:sz w:val="36"/>
                <w:szCs w:val="36"/>
                <w:rtl/>
              </w:rPr>
              <w:t>ة الرأسمالية الرئيسية للثنائية 2018</w:t>
            </w:r>
            <w:r w:rsidR="00D32A30" w:rsidRPr="00E36DCA">
              <w:rPr>
                <w:rFonts w:ascii="Arabic Typesetting" w:hAnsi="Arabic Typesetting" w:cs="Arabic Typesetting"/>
                <w:sz w:val="36"/>
                <w:szCs w:val="36"/>
              </w:rPr>
              <w:t>-</w:t>
            </w:r>
            <w:r w:rsidRPr="00E36DCA">
              <w:rPr>
                <w:rFonts w:ascii="Arabic Typesetting" w:hAnsi="Arabic Typesetting" w:cs="Arabic Typesetting"/>
                <w:sz w:val="36"/>
                <w:szCs w:val="36"/>
                <w:rtl/>
              </w:rPr>
              <w:t>2019</w:t>
            </w:r>
          </w:p>
          <w:p w:rsidR="00550FBE" w:rsidRPr="00E36DCA" w:rsidRDefault="00550FBE" w:rsidP="00967DC8">
            <w:pPr>
              <w:keepNext/>
              <w:keepLines/>
              <w:bidi/>
              <w:ind w:left="360"/>
              <w:jc w:val="center"/>
              <w:rPr>
                <w:rFonts w:ascii="Arabic Typesetting" w:hAnsi="Arabic Typesetting" w:cs="Arabic Typesetting"/>
                <w:i/>
                <w:iCs/>
                <w:color w:val="000000"/>
                <w:sz w:val="36"/>
                <w:szCs w:val="36"/>
              </w:rPr>
            </w:pPr>
            <w:r w:rsidRPr="00E36DCA">
              <w:rPr>
                <w:rFonts w:ascii="Arabic Typesetting" w:hAnsi="Arabic Typesetting" w:cs="Arabic Typesetting"/>
                <w:i/>
                <w:iCs/>
                <w:sz w:val="30"/>
                <w:szCs w:val="30"/>
                <w:rtl/>
              </w:rPr>
              <w:t>(بآلاف الفرنكات السويسرية)</w:t>
            </w:r>
          </w:p>
        </w:tc>
      </w:tr>
    </w:tbl>
    <w:p w:rsidR="004309E3" w:rsidRPr="00E36DCA" w:rsidRDefault="00D65C88" w:rsidP="00D32A30">
      <w:pPr>
        <w:pStyle w:val="NormalParaAR"/>
        <w:keepNext/>
        <w:keepLines/>
        <w:spacing w:before="120" w:line="276" w:lineRule="auto"/>
        <w:jc w:val="center"/>
        <w:rPr>
          <w:lang w:bidi="ar-EG"/>
        </w:rPr>
      </w:pPr>
      <w:r w:rsidRPr="00E36DCA">
        <w:rPr>
          <w:noProof/>
          <w:rtl/>
        </w:rPr>
        <w:drawing>
          <wp:inline distT="0" distB="0" distL="0" distR="0" wp14:anchorId="17D44B75" wp14:editId="465F7729">
            <wp:extent cx="4097655" cy="4002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7655" cy="4002405"/>
                    </a:xfrm>
                    <a:prstGeom prst="rect">
                      <a:avLst/>
                    </a:prstGeom>
                    <a:noFill/>
                    <a:ln>
                      <a:noFill/>
                    </a:ln>
                  </pic:spPr>
                </pic:pic>
              </a:graphicData>
            </a:graphic>
          </wp:inline>
        </w:drawing>
      </w:r>
    </w:p>
    <w:p w:rsidR="004309E3" w:rsidRPr="00E36DCA" w:rsidRDefault="00D32A30" w:rsidP="009C61AF">
      <w:pPr>
        <w:pStyle w:val="NumberedParaAR"/>
      </w:pPr>
      <w:r w:rsidRPr="00E36DCA">
        <w:rPr>
          <w:rtl/>
        </w:rPr>
        <w:t>و</w:t>
      </w:r>
      <w:r w:rsidRPr="00E36DCA">
        <w:rPr>
          <w:rFonts w:hint="cs"/>
          <w:rtl/>
        </w:rPr>
        <w:t>يقدر</w:t>
      </w:r>
      <w:r w:rsidR="000F2B82" w:rsidRPr="00E36DCA">
        <w:rPr>
          <w:rtl/>
        </w:rPr>
        <w:t xml:space="preserve"> مجموع التكاليف </w:t>
      </w:r>
      <w:proofErr w:type="gramStart"/>
      <w:r w:rsidR="000F2B82" w:rsidRPr="00E36DCA">
        <w:rPr>
          <w:rFonts w:hint="cs"/>
          <w:rtl/>
        </w:rPr>
        <w:t>غير</w:t>
      </w:r>
      <w:proofErr w:type="gramEnd"/>
      <w:r w:rsidR="000F2B82" w:rsidRPr="00E36DCA">
        <w:rPr>
          <w:rFonts w:hint="cs"/>
          <w:rtl/>
        </w:rPr>
        <w:t xml:space="preserve"> المتكررة </w:t>
      </w:r>
      <w:r w:rsidR="000F2B82" w:rsidRPr="00E36DCA">
        <w:rPr>
          <w:rtl/>
        </w:rPr>
        <w:t>للمشر</w:t>
      </w:r>
      <w:r w:rsidR="000F2B82" w:rsidRPr="00E36DCA">
        <w:rPr>
          <w:rFonts w:hint="cs"/>
          <w:rtl/>
        </w:rPr>
        <w:t>و</w:t>
      </w:r>
      <w:r w:rsidR="000F2B82" w:rsidRPr="00E36DCA">
        <w:rPr>
          <w:rtl/>
        </w:rPr>
        <w:t>ع</w:t>
      </w:r>
      <w:r w:rsidR="000F2B82" w:rsidRPr="00E36DCA">
        <w:rPr>
          <w:rFonts w:hint="cs"/>
          <w:rtl/>
        </w:rPr>
        <w:t>ات</w:t>
      </w:r>
      <w:r w:rsidR="000F2B82" w:rsidRPr="00E36DCA">
        <w:rPr>
          <w:rtl/>
        </w:rPr>
        <w:t xml:space="preserve"> الرئيسية المقترحة ذات الأولوية في الثنائية 2018/</w:t>
      </w:r>
      <w:r w:rsidR="0032417E" w:rsidRPr="00E36DCA">
        <w:rPr>
          <w:rFonts w:hint="cs"/>
          <w:rtl/>
        </w:rPr>
        <w:t>20</w:t>
      </w:r>
      <w:r w:rsidR="000F2B82" w:rsidRPr="00E36DCA">
        <w:rPr>
          <w:rtl/>
        </w:rPr>
        <w:t>19</w:t>
      </w:r>
      <w:r w:rsidR="009C61AF" w:rsidRPr="00E36DCA">
        <w:rPr>
          <w:rFonts w:hint="cs"/>
          <w:rtl/>
        </w:rPr>
        <w:t xml:space="preserve"> بمبلغ</w:t>
      </w:r>
      <w:r w:rsidR="000F2B82" w:rsidRPr="00E36DCA">
        <w:rPr>
          <w:rtl/>
        </w:rPr>
        <w:t xml:space="preserve"> 25.5</w:t>
      </w:r>
      <w:r w:rsidR="009C61AF" w:rsidRPr="00E36DCA">
        <w:rPr>
          <w:rFonts w:hint="cs"/>
          <w:rtl/>
        </w:rPr>
        <w:t xml:space="preserve"> </w:t>
      </w:r>
      <w:proofErr w:type="gramStart"/>
      <w:r w:rsidR="000F2B82" w:rsidRPr="00E36DCA">
        <w:rPr>
          <w:rtl/>
        </w:rPr>
        <w:t>مليون</w:t>
      </w:r>
      <w:proofErr w:type="gramEnd"/>
      <w:r w:rsidR="000F2B82" w:rsidRPr="00E36DCA">
        <w:rPr>
          <w:rtl/>
        </w:rPr>
        <w:t xml:space="preserve"> فرنك سويسري. ولا توجد تكاليف تشغيلية/متكررة للمشر</w:t>
      </w:r>
      <w:r w:rsidR="000F2B82" w:rsidRPr="00E36DCA">
        <w:rPr>
          <w:rFonts w:hint="cs"/>
          <w:rtl/>
        </w:rPr>
        <w:t>و</w:t>
      </w:r>
      <w:r w:rsidR="000F2B82" w:rsidRPr="00E36DCA">
        <w:rPr>
          <w:rtl/>
        </w:rPr>
        <w:t>ع</w:t>
      </w:r>
      <w:r w:rsidR="000F2B82" w:rsidRPr="00E36DCA">
        <w:rPr>
          <w:rFonts w:hint="cs"/>
          <w:rtl/>
        </w:rPr>
        <w:t>ات</w:t>
      </w:r>
      <w:r w:rsidR="000F2B82" w:rsidRPr="00E36DCA">
        <w:rPr>
          <w:rtl/>
        </w:rPr>
        <w:t xml:space="preserve"> في </w:t>
      </w:r>
      <w:r w:rsidR="000F2B82" w:rsidRPr="00E36DCA">
        <w:rPr>
          <w:rFonts w:hint="cs"/>
          <w:rtl/>
        </w:rPr>
        <w:t>الثنائية</w:t>
      </w:r>
      <w:r w:rsidR="000F2B82" w:rsidRPr="00E36DCA">
        <w:rPr>
          <w:rtl/>
        </w:rPr>
        <w:t xml:space="preserve"> 2018/</w:t>
      </w:r>
      <w:r w:rsidR="0032417E" w:rsidRPr="00E36DCA">
        <w:rPr>
          <w:rFonts w:hint="cs"/>
          <w:rtl/>
        </w:rPr>
        <w:t>20</w:t>
      </w:r>
      <w:r w:rsidR="000F2B82" w:rsidRPr="00E36DCA">
        <w:rPr>
          <w:rtl/>
        </w:rPr>
        <w:t>19.</w:t>
      </w:r>
    </w:p>
    <w:p w:rsidR="000F2B82" w:rsidRPr="00E36DCA" w:rsidRDefault="000F2B82" w:rsidP="009C61AF">
      <w:pPr>
        <w:pStyle w:val="NumberedParaAR"/>
      </w:pPr>
      <w:r w:rsidRPr="00E36DCA">
        <w:rPr>
          <w:rFonts w:hint="cs"/>
          <w:rtl/>
        </w:rPr>
        <w:t xml:space="preserve">ويتسم </w:t>
      </w:r>
      <w:r w:rsidRPr="00E36DCA">
        <w:rPr>
          <w:rtl/>
        </w:rPr>
        <w:t>كل مشروع مقترح</w:t>
      </w:r>
      <w:r w:rsidRPr="00E36DCA">
        <w:rPr>
          <w:rFonts w:hint="cs"/>
          <w:rtl/>
        </w:rPr>
        <w:t xml:space="preserve"> أو</w:t>
      </w:r>
      <w:r w:rsidRPr="00E36DCA">
        <w:rPr>
          <w:rtl/>
        </w:rPr>
        <w:t xml:space="preserve"> مرحلة</w:t>
      </w:r>
      <w:r w:rsidRPr="00E36DCA">
        <w:rPr>
          <w:rFonts w:hint="cs"/>
          <w:rtl/>
        </w:rPr>
        <w:t xml:space="preserve"> مقترحة </w:t>
      </w:r>
      <w:r w:rsidR="0032417E" w:rsidRPr="00E36DCA">
        <w:rPr>
          <w:rFonts w:hint="cs"/>
          <w:rtl/>
        </w:rPr>
        <w:t>ل</w:t>
      </w:r>
      <w:r w:rsidRPr="00E36DCA">
        <w:rPr>
          <w:rtl/>
        </w:rPr>
        <w:t xml:space="preserve">مشروع </w:t>
      </w:r>
      <w:r w:rsidRPr="00E36DCA">
        <w:rPr>
          <w:rFonts w:hint="cs"/>
          <w:rtl/>
        </w:rPr>
        <w:t>ب</w:t>
      </w:r>
      <w:r w:rsidR="002A616C" w:rsidRPr="00E36DCA">
        <w:rPr>
          <w:rFonts w:hint="cs"/>
          <w:rtl/>
        </w:rPr>
        <w:t>الاستقلال</w:t>
      </w:r>
      <w:r w:rsidRPr="00E36DCA">
        <w:rPr>
          <w:rtl/>
        </w:rPr>
        <w:t>. و</w:t>
      </w:r>
      <w:r w:rsidR="00AE36E1" w:rsidRPr="00E36DCA">
        <w:rPr>
          <w:rFonts w:hint="cs"/>
          <w:rtl/>
        </w:rPr>
        <w:t xml:space="preserve">لذلك فإن </w:t>
      </w:r>
      <w:r w:rsidRPr="00E36DCA">
        <w:rPr>
          <w:rtl/>
        </w:rPr>
        <w:t xml:space="preserve">الموافقة </w:t>
      </w:r>
      <w:r w:rsidR="00AE36E1" w:rsidRPr="00E36DCA">
        <w:rPr>
          <w:rFonts w:hint="cs"/>
          <w:rtl/>
        </w:rPr>
        <w:t xml:space="preserve">على تنفيذ المشروعات </w:t>
      </w:r>
      <w:r w:rsidRPr="00E36DCA">
        <w:rPr>
          <w:rtl/>
        </w:rPr>
        <w:t>ف</w:t>
      </w:r>
      <w:r w:rsidR="00AE36E1" w:rsidRPr="00E36DCA">
        <w:rPr>
          <w:rFonts w:hint="cs"/>
          <w:rtl/>
        </w:rPr>
        <w:t>ي</w:t>
      </w:r>
      <w:r w:rsidRPr="00E36DCA">
        <w:rPr>
          <w:rtl/>
        </w:rPr>
        <w:t xml:space="preserve"> </w:t>
      </w:r>
      <w:r w:rsidR="00AE36E1" w:rsidRPr="00E36DCA">
        <w:rPr>
          <w:rFonts w:hint="cs"/>
          <w:rtl/>
        </w:rPr>
        <w:t xml:space="preserve">الثنائية </w:t>
      </w:r>
      <w:r w:rsidRPr="00E36DCA">
        <w:rPr>
          <w:rtl/>
        </w:rPr>
        <w:t>2018/</w:t>
      </w:r>
      <w:r w:rsidR="002A616C" w:rsidRPr="00E36DCA">
        <w:rPr>
          <w:rFonts w:hint="cs"/>
          <w:rtl/>
        </w:rPr>
        <w:t>20</w:t>
      </w:r>
      <w:r w:rsidRPr="00E36DCA">
        <w:rPr>
          <w:rtl/>
        </w:rPr>
        <w:t>19 لا تحكم مسبقا</w:t>
      </w:r>
      <w:r w:rsidR="00AE36E1" w:rsidRPr="00E36DCA">
        <w:rPr>
          <w:rFonts w:hint="cs"/>
          <w:rtl/>
        </w:rPr>
        <w:t>ً</w:t>
      </w:r>
      <w:r w:rsidRPr="00E36DCA">
        <w:rPr>
          <w:rtl/>
        </w:rPr>
        <w:t xml:space="preserve"> على أي قرارات م</w:t>
      </w:r>
      <w:r w:rsidR="00AE36E1" w:rsidRPr="00E36DCA">
        <w:rPr>
          <w:rFonts w:hint="cs"/>
          <w:rtl/>
        </w:rPr>
        <w:t xml:space="preserve">ستقبلية </w:t>
      </w:r>
      <w:r w:rsidRPr="00E36DCA">
        <w:rPr>
          <w:rtl/>
        </w:rPr>
        <w:t>بشأن تمويل المشر</w:t>
      </w:r>
      <w:r w:rsidR="00AE36E1" w:rsidRPr="00E36DCA">
        <w:rPr>
          <w:rFonts w:hint="cs"/>
          <w:rtl/>
        </w:rPr>
        <w:t>و</w:t>
      </w:r>
      <w:r w:rsidRPr="00E36DCA">
        <w:rPr>
          <w:rtl/>
        </w:rPr>
        <w:t>ع</w:t>
      </w:r>
      <w:r w:rsidR="00AE36E1" w:rsidRPr="00E36DCA">
        <w:rPr>
          <w:rFonts w:hint="cs"/>
          <w:rtl/>
        </w:rPr>
        <w:t>ات</w:t>
      </w:r>
      <w:r w:rsidRPr="00E36DCA">
        <w:rPr>
          <w:rtl/>
        </w:rPr>
        <w:t xml:space="preserve"> </w:t>
      </w:r>
      <w:r w:rsidR="00AE36E1" w:rsidRPr="00E36DCA">
        <w:rPr>
          <w:rFonts w:hint="cs"/>
          <w:rtl/>
        </w:rPr>
        <w:t xml:space="preserve">أو </w:t>
      </w:r>
      <w:r w:rsidRPr="00E36DCA">
        <w:rPr>
          <w:rtl/>
        </w:rPr>
        <w:t>مراحل المشروع</w:t>
      </w:r>
      <w:r w:rsidR="00AE36E1" w:rsidRPr="00E36DCA">
        <w:rPr>
          <w:rFonts w:hint="cs"/>
          <w:rtl/>
        </w:rPr>
        <w:t>ات</w:t>
      </w:r>
      <w:r w:rsidRPr="00E36DCA">
        <w:rPr>
          <w:rtl/>
        </w:rPr>
        <w:t xml:space="preserve"> في</w:t>
      </w:r>
      <w:r w:rsidR="00AE36E1" w:rsidRPr="00E36DCA">
        <w:rPr>
          <w:rFonts w:hint="cs"/>
          <w:rtl/>
        </w:rPr>
        <w:t xml:space="preserve"> ثنائيات </w:t>
      </w:r>
      <w:r w:rsidRPr="00E36DCA">
        <w:rPr>
          <w:rtl/>
        </w:rPr>
        <w:t xml:space="preserve">لاحقة. </w:t>
      </w:r>
      <w:proofErr w:type="gramStart"/>
      <w:r w:rsidRPr="00E36DCA">
        <w:rPr>
          <w:rtl/>
        </w:rPr>
        <w:t>ويرد</w:t>
      </w:r>
      <w:proofErr w:type="gramEnd"/>
      <w:r w:rsidRPr="00E36DCA">
        <w:rPr>
          <w:rtl/>
        </w:rPr>
        <w:t xml:space="preserve"> في المرفق</w:t>
      </w:r>
      <w:r w:rsidR="00083739" w:rsidRPr="00E36DCA">
        <w:rPr>
          <w:rFonts w:hint="cs"/>
          <w:rtl/>
        </w:rPr>
        <w:t xml:space="preserve">ات </w:t>
      </w:r>
      <w:r w:rsidR="009C61AF" w:rsidRPr="00E36DCA">
        <w:rPr>
          <w:rFonts w:hint="cs"/>
          <w:rtl/>
        </w:rPr>
        <w:t>الموجودة بين المرفق</w:t>
      </w:r>
      <w:r w:rsidR="00083739" w:rsidRPr="00E36DCA">
        <w:rPr>
          <w:rFonts w:hint="cs"/>
          <w:rtl/>
        </w:rPr>
        <w:t xml:space="preserve"> </w:t>
      </w:r>
      <w:r w:rsidRPr="00E36DCA">
        <w:rPr>
          <w:rtl/>
        </w:rPr>
        <w:t xml:space="preserve">الثاني </w:t>
      </w:r>
      <w:r w:rsidR="009C61AF" w:rsidRPr="00E36DCA">
        <w:rPr>
          <w:rFonts w:hint="cs"/>
          <w:rtl/>
        </w:rPr>
        <w:t>والمرفق</w:t>
      </w:r>
      <w:r w:rsidR="00083739" w:rsidRPr="00E36DCA">
        <w:rPr>
          <w:rFonts w:hint="cs"/>
          <w:rtl/>
        </w:rPr>
        <w:t xml:space="preserve"> </w:t>
      </w:r>
      <w:r w:rsidRPr="00E36DCA">
        <w:rPr>
          <w:rtl/>
        </w:rPr>
        <w:t>السابع وصف م</w:t>
      </w:r>
      <w:r w:rsidR="00AE36E1" w:rsidRPr="00E36DCA">
        <w:rPr>
          <w:rFonts w:hint="cs"/>
          <w:rtl/>
        </w:rPr>
        <w:t>ُ</w:t>
      </w:r>
      <w:r w:rsidRPr="00E36DCA">
        <w:rPr>
          <w:rtl/>
        </w:rPr>
        <w:t>فص</w:t>
      </w:r>
      <w:r w:rsidR="00AE36E1" w:rsidRPr="00E36DCA">
        <w:rPr>
          <w:rFonts w:hint="cs"/>
          <w:rtl/>
        </w:rPr>
        <w:t>َّ</w:t>
      </w:r>
      <w:r w:rsidRPr="00E36DCA">
        <w:rPr>
          <w:rtl/>
        </w:rPr>
        <w:t>ل لكل مشروع من المشر</w:t>
      </w:r>
      <w:r w:rsidR="00AE36E1" w:rsidRPr="00E36DCA">
        <w:rPr>
          <w:rFonts w:hint="cs"/>
          <w:rtl/>
        </w:rPr>
        <w:t>و</w:t>
      </w:r>
      <w:r w:rsidRPr="00E36DCA">
        <w:rPr>
          <w:rtl/>
        </w:rPr>
        <w:t>ع</w:t>
      </w:r>
      <w:r w:rsidR="00AE36E1" w:rsidRPr="00E36DCA">
        <w:rPr>
          <w:rFonts w:hint="cs"/>
          <w:rtl/>
        </w:rPr>
        <w:t>ات</w:t>
      </w:r>
      <w:r w:rsidRPr="00E36DCA">
        <w:rPr>
          <w:rtl/>
        </w:rPr>
        <w:t xml:space="preserve"> المقترح تمويلها من الأموال</w:t>
      </w:r>
      <w:r w:rsidR="009C61AF" w:rsidRPr="00E36DCA">
        <w:rPr>
          <w:rFonts w:hint="eastAsia"/>
          <w:rtl/>
        </w:rPr>
        <w:t> </w:t>
      </w:r>
      <w:r w:rsidRPr="00E36DCA">
        <w:rPr>
          <w:rtl/>
        </w:rPr>
        <w:t>الاحتياطية.</w:t>
      </w:r>
    </w:p>
    <w:p w:rsidR="00AE36E1" w:rsidRPr="00E36DCA" w:rsidRDefault="00AE36E1" w:rsidP="00AE36E1">
      <w:pPr>
        <w:pStyle w:val="NormalParaAR"/>
        <w:rPr>
          <w:i/>
          <w:iCs/>
          <w:sz w:val="40"/>
          <w:szCs w:val="40"/>
        </w:rPr>
      </w:pPr>
      <w:r w:rsidRPr="00E36DCA">
        <w:rPr>
          <w:i/>
          <w:iCs/>
          <w:sz w:val="40"/>
          <w:szCs w:val="40"/>
          <w:rtl/>
        </w:rPr>
        <w:t>حالة استخدام الأموال الاحتياطية</w:t>
      </w:r>
    </w:p>
    <w:p w:rsidR="00AE36E1" w:rsidRPr="00E36DCA" w:rsidRDefault="002A616C" w:rsidP="00107D0B">
      <w:pPr>
        <w:pStyle w:val="NumberedParaAR"/>
      </w:pPr>
      <w:r w:rsidRPr="00E36DCA">
        <w:rPr>
          <w:rFonts w:hint="cs"/>
          <w:rtl/>
        </w:rPr>
        <w:t xml:space="preserve">إن </w:t>
      </w:r>
      <w:r w:rsidR="00AE36E1" w:rsidRPr="00E36DCA">
        <w:rPr>
          <w:rtl/>
        </w:rPr>
        <w:t xml:space="preserve">المبدأ الأول (المبدأ 1) </w:t>
      </w:r>
      <w:r w:rsidR="00AE36E1" w:rsidRPr="00E36DCA">
        <w:rPr>
          <w:rFonts w:hint="cs"/>
          <w:rtl/>
        </w:rPr>
        <w:t xml:space="preserve">الذي يحدد </w:t>
      </w:r>
      <w:r w:rsidR="00AE36E1" w:rsidRPr="00E36DCA">
        <w:rPr>
          <w:rtl/>
        </w:rPr>
        <w:t xml:space="preserve">استخدام الأموال الاحتياطية </w:t>
      </w:r>
      <w:r w:rsidRPr="00E36DCA">
        <w:rPr>
          <w:rtl/>
        </w:rPr>
        <w:t xml:space="preserve">يتعلق </w:t>
      </w:r>
      <w:r w:rsidR="00AE36E1" w:rsidRPr="00E36DCA">
        <w:rPr>
          <w:rtl/>
        </w:rPr>
        <w:t>بتوفر مبالغ تتجاوز المستوى المستهدف للاحتياطي. وي</w:t>
      </w:r>
      <w:r w:rsidR="00D505CF" w:rsidRPr="00E36DCA">
        <w:rPr>
          <w:rFonts w:hint="cs"/>
          <w:rtl/>
        </w:rPr>
        <w:t>ُ</w:t>
      </w:r>
      <w:r w:rsidR="00AE36E1" w:rsidRPr="00E36DCA">
        <w:rPr>
          <w:rtl/>
        </w:rPr>
        <w:t>قد</w:t>
      </w:r>
      <w:r w:rsidR="00D505CF" w:rsidRPr="00E36DCA">
        <w:rPr>
          <w:rFonts w:hint="cs"/>
          <w:rtl/>
        </w:rPr>
        <w:t>َّ</w:t>
      </w:r>
      <w:r w:rsidR="00AE36E1" w:rsidRPr="00E36DCA">
        <w:rPr>
          <w:rtl/>
        </w:rPr>
        <w:t xml:space="preserve">ر رصيد </w:t>
      </w:r>
      <w:r w:rsidR="00D505CF" w:rsidRPr="00E36DCA">
        <w:rPr>
          <w:rFonts w:hint="cs"/>
          <w:rtl/>
        </w:rPr>
        <w:t>الأموال الاحتياطية</w:t>
      </w:r>
      <w:r w:rsidR="00AE36E1" w:rsidRPr="00E36DCA">
        <w:rPr>
          <w:rtl/>
        </w:rPr>
        <w:t xml:space="preserve"> </w:t>
      </w:r>
      <w:proofErr w:type="gramStart"/>
      <w:r w:rsidR="00D505CF" w:rsidRPr="00E36DCA">
        <w:rPr>
          <w:rFonts w:hint="cs"/>
          <w:rtl/>
        </w:rPr>
        <w:t>الزائد</w:t>
      </w:r>
      <w:proofErr w:type="gramEnd"/>
      <w:r w:rsidR="00D505CF" w:rsidRPr="00E36DCA">
        <w:rPr>
          <w:rFonts w:hint="cs"/>
          <w:rtl/>
        </w:rPr>
        <w:t xml:space="preserve"> على</w:t>
      </w:r>
      <w:r w:rsidR="00AE36E1" w:rsidRPr="00E36DCA">
        <w:rPr>
          <w:rtl/>
        </w:rPr>
        <w:t xml:space="preserve"> المستوى المستهدف لل</w:t>
      </w:r>
      <w:r w:rsidR="00D505CF" w:rsidRPr="00E36DCA">
        <w:rPr>
          <w:rFonts w:hint="cs"/>
          <w:rtl/>
        </w:rPr>
        <w:t>أموال ال</w:t>
      </w:r>
      <w:r w:rsidR="00AE36E1" w:rsidRPr="00E36DCA">
        <w:rPr>
          <w:rtl/>
        </w:rPr>
        <w:t>احتياطي</w:t>
      </w:r>
      <w:r w:rsidR="00D505CF" w:rsidRPr="00E36DCA">
        <w:rPr>
          <w:rFonts w:hint="cs"/>
          <w:rtl/>
        </w:rPr>
        <w:t>ة</w:t>
      </w:r>
      <w:r w:rsidR="00AE36E1" w:rsidRPr="00E36DCA">
        <w:rPr>
          <w:rtl/>
        </w:rPr>
        <w:t xml:space="preserve"> المطلوب</w:t>
      </w:r>
      <w:r w:rsidR="00D505CF" w:rsidRPr="00E36DCA">
        <w:rPr>
          <w:rFonts w:hint="cs"/>
          <w:rtl/>
        </w:rPr>
        <w:t>ة</w:t>
      </w:r>
      <w:r w:rsidR="00AE36E1" w:rsidRPr="00E36DCA">
        <w:rPr>
          <w:rtl/>
        </w:rPr>
        <w:t xml:space="preserve"> و</w:t>
      </w:r>
      <w:r w:rsidR="00D505CF" w:rsidRPr="00E36DCA">
        <w:rPr>
          <w:rFonts w:hint="cs"/>
          <w:rtl/>
        </w:rPr>
        <w:t>ا</w:t>
      </w:r>
      <w:r w:rsidRPr="00E36DCA">
        <w:rPr>
          <w:rFonts w:hint="cs"/>
          <w:rtl/>
        </w:rPr>
        <w:t>حتياطي ا</w:t>
      </w:r>
      <w:r w:rsidR="00D505CF" w:rsidRPr="00E36DCA">
        <w:rPr>
          <w:rFonts w:hint="cs"/>
          <w:rtl/>
        </w:rPr>
        <w:t xml:space="preserve">لمشروعات الخاصة </w:t>
      </w:r>
      <w:r w:rsidR="00AE36E1" w:rsidRPr="00E36DCA">
        <w:rPr>
          <w:rtl/>
        </w:rPr>
        <w:t xml:space="preserve">بمبلغ 89.1 مليون فرنك سويسري في نهاية عام </w:t>
      </w:r>
      <w:proofErr w:type="gramStart"/>
      <w:r w:rsidR="00AE36E1" w:rsidRPr="00E36DCA">
        <w:rPr>
          <w:rtl/>
        </w:rPr>
        <w:t>2017</w:t>
      </w:r>
      <w:r w:rsidR="00D505CF" w:rsidRPr="00E36DCA">
        <w:rPr>
          <w:sz w:val="28"/>
          <w:szCs w:val="28"/>
          <w:vertAlign w:val="superscript"/>
          <w:rtl/>
        </w:rPr>
        <w:footnoteReference w:id="3"/>
      </w:r>
      <w:r w:rsidR="00AE36E1" w:rsidRPr="00E36DCA">
        <w:rPr>
          <w:rtl/>
        </w:rPr>
        <w:t>.</w:t>
      </w:r>
      <w:proofErr w:type="gramEnd"/>
      <w:r w:rsidR="00AE36E1" w:rsidRPr="00E36DCA">
        <w:rPr>
          <w:rtl/>
        </w:rPr>
        <w:t xml:space="preserve"> ولأغراض </w:t>
      </w:r>
      <w:r w:rsidR="00D505CF" w:rsidRPr="00E36DCA">
        <w:rPr>
          <w:rFonts w:hint="cs"/>
          <w:rtl/>
        </w:rPr>
        <w:t>حسن التدبير</w:t>
      </w:r>
      <w:r w:rsidR="00AE36E1" w:rsidRPr="00E36DCA">
        <w:rPr>
          <w:rtl/>
        </w:rPr>
        <w:t xml:space="preserve">، لا يشمل حساب </w:t>
      </w:r>
      <w:r w:rsidR="00D505CF" w:rsidRPr="00E36DCA">
        <w:rPr>
          <w:rFonts w:hint="cs"/>
          <w:rtl/>
        </w:rPr>
        <w:t xml:space="preserve">الأموال الاحتياطية </w:t>
      </w:r>
      <w:r w:rsidR="00AE36E1" w:rsidRPr="00E36DCA">
        <w:rPr>
          <w:rtl/>
        </w:rPr>
        <w:t>المت</w:t>
      </w:r>
      <w:r w:rsidRPr="00E36DCA">
        <w:rPr>
          <w:rFonts w:hint="cs"/>
          <w:rtl/>
        </w:rPr>
        <w:t>وفرة</w:t>
      </w:r>
      <w:r w:rsidR="00D505CF" w:rsidRPr="00E36DCA">
        <w:rPr>
          <w:rFonts w:hint="cs"/>
          <w:rtl/>
        </w:rPr>
        <w:t>:</w:t>
      </w:r>
      <w:r w:rsidR="00AE36E1" w:rsidRPr="00E36DCA">
        <w:rPr>
          <w:rtl/>
        </w:rPr>
        <w:t xml:space="preserve"> </w:t>
      </w:r>
      <w:r w:rsidR="00D505CF" w:rsidRPr="00E36DCA">
        <w:rPr>
          <w:rFonts w:hint="cs"/>
          <w:rtl/>
        </w:rPr>
        <w:t>"1"</w:t>
      </w:r>
      <w:r w:rsidR="00AE36E1" w:rsidRPr="00E36DCA">
        <w:rPr>
          <w:rtl/>
        </w:rPr>
        <w:t xml:space="preserve"> </w:t>
      </w:r>
      <w:r w:rsidR="00D505CF" w:rsidRPr="00E36DCA">
        <w:rPr>
          <w:rtl/>
        </w:rPr>
        <w:t xml:space="preserve">صناديق رؤوس الأموال العاملة </w:t>
      </w:r>
      <w:r w:rsidR="00D505CF" w:rsidRPr="00E36DCA">
        <w:rPr>
          <w:rFonts w:hint="cs"/>
          <w:rtl/>
        </w:rPr>
        <w:t>و</w:t>
      </w:r>
      <w:r w:rsidR="00433715" w:rsidRPr="00E36DCA">
        <w:rPr>
          <w:rtl/>
        </w:rPr>
        <w:t>فائض إعادة تقييم الاحتياطي</w:t>
      </w:r>
      <w:r w:rsidR="00AE36E1" w:rsidRPr="00E36DCA">
        <w:rPr>
          <w:rtl/>
        </w:rPr>
        <w:t xml:space="preserve"> وفقا</w:t>
      </w:r>
      <w:r w:rsidR="00D505CF" w:rsidRPr="00E36DCA">
        <w:rPr>
          <w:rFonts w:hint="cs"/>
          <w:rtl/>
        </w:rPr>
        <w:t>ً</w:t>
      </w:r>
      <w:r w:rsidR="00AE36E1" w:rsidRPr="00E36DCA">
        <w:rPr>
          <w:rtl/>
        </w:rPr>
        <w:t xml:space="preserve"> للمبدأ 2 من </w:t>
      </w:r>
      <w:r w:rsidRPr="00E36DCA">
        <w:rPr>
          <w:rFonts w:hint="cs"/>
          <w:rtl/>
        </w:rPr>
        <w:t xml:space="preserve">مبادئ </w:t>
      </w:r>
      <w:r w:rsidR="00AE36E1" w:rsidRPr="00E36DCA">
        <w:rPr>
          <w:rtl/>
        </w:rPr>
        <w:t>السياسة الم</w:t>
      </w:r>
      <w:r w:rsidR="00D505CF" w:rsidRPr="00E36DCA">
        <w:rPr>
          <w:rFonts w:hint="cs"/>
          <w:rtl/>
        </w:rPr>
        <w:t xml:space="preserve">ُراجَعة </w:t>
      </w:r>
      <w:r w:rsidR="00107D0B" w:rsidRPr="00E36DCA">
        <w:rPr>
          <w:rFonts w:hint="cs"/>
          <w:rtl/>
        </w:rPr>
        <w:t>في مجال الاحتياطات</w:t>
      </w:r>
      <w:r w:rsidR="00D505CF" w:rsidRPr="00E36DCA">
        <w:rPr>
          <w:rFonts w:hint="cs"/>
          <w:rtl/>
        </w:rPr>
        <w:t>، "2"</w:t>
      </w:r>
      <w:r w:rsidR="00AE36E1" w:rsidRPr="00E36DCA">
        <w:rPr>
          <w:rtl/>
        </w:rPr>
        <w:t xml:space="preserve"> </w:t>
      </w:r>
      <w:r w:rsidR="00D505CF" w:rsidRPr="00E36DCA">
        <w:rPr>
          <w:rFonts w:hint="cs"/>
          <w:rtl/>
        </w:rPr>
        <w:t>و</w:t>
      </w:r>
      <w:r w:rsidR="00AE36E1" w:rsidRPr="00E36DCA">
        <w:rPr>
          <w:rtl/>
        </w:rPr>
        <w:t xml:space="preserve">النتيجة الإجمالية المتوقعة بعد </w:t>
      </w:r>
      <w:r w:rsidR="00D505CF" w:rsidRPr="00E36DCA">
        <w:rPr>
          <w:rFonts w:hint="cs"/>
          <w:rtl/>
        </w:rPr>
        <w:t xml:space="preserve">ما </w:t>
      </w:r>
      <w:r w:rsidRPr="00E36DCA">
        <w:rPr>
          <w:rFonts w:hint="cs"/>
          <w:rtl/>
        </w:rPr>
        <w:t>يُنفَق</w:t>
      </w:r>
      <w:r w:rsidR="00D505CF" w:rsidRPr="00E36DCA">
        <w:rPr>
          <w:rFonts w:hint="cs"/>
          <w:rtl/>
        </w:rPr>
        <w:t xml:space="preserve"> </w:t>
      </w:r>
      <w:r w:rsidR="00D505CF" w:rsidRPr="00E36DCA">
        <w:rPr>
          <w:rtl/>
        </w:rPr>
        <w:t xml:space="preserve">من الأموال الاحتياطية </w:t>
      </w:r>
      <w:r w:rsidRPr="00E36DCA">
        <w:rPr>
          <w:rFonts w:hint="cs"/>
          <w:rtl/>
        </w:rPr>
        <w:t xml:space="preserve">في </w:t>
      </w:r>
      <w:r w:rsidR="00AE36E1" w:rsidRPr="00E36DCA">
        <w:rPr>
          <w:rtl/>
        </w:rPr>
        <w:t>عام</w:t>
      </w:r>
      <w:r w:rsidR="009C61AF" w:rsidRPr="00E36DCA">
        <w:rPr>
          <w:rFonts w:hint="cs"/>
          <w:rtl/>
        </w:rPr>
        <w:t> </w:t>
      </w:r>
      <w:r w:rsidR="00AE36E1" w:rsidRPr="00E36DCA">
        <w:rPr>
          <w:rtl/>
        </w:rPr>
        <w:t>2017.</w:t>
      </w:r>
    </w:p>
    <w:tbl>
      <w:tblPr>
        <w:bidiVisual/>
        <w:tblW w:w="8612" w:type="dxa"/>
        <w:jc w:val="center"/>
        <w:tblLook w:val="04A0" w:firstRow="1" w:lastRow="0" w:firstColumn="1" w:lastColumn="0" w:noHBand="0" w:noVBand="1"/>
      </w:tblPr>
      <w:tblGrid>
        <w:gridCol w:w="7448"/>
        <w:gridCol w:w="1164"/>
      </w:tblGrid>
      <w:tr w:rsidR="002C052D" w:rsidRPr="00E36DCA" w:rsidTr="002C052D">
        <w:trPr>
          <w:trHeight w:val="510"/>
          <w:jc w:val="center"/>
        </w:trPr>
        <w:tc>
          <w:tcPr>
            <w:tcW w:w="8612" w:type="dxa"/>
            <w:gridSpan w:val="2"/>
            <w:tcBorders>
              <w:top w:val="nil"/>
            </w:tcBorders>
            <w:shd w:val="clear" w:color="000000" w:fill="C6D9F1" w:themeFill="text2" w:themeFillTint="33"/>
            <w:noWrap/>
            <w:vAlign w:val="bottom"/>
            <w:hideMark/>
          </w:tcPr>
          <w:p w:rsidR="002C052D" w:rsidRPr="00E36DCA" w:rsidRDefault="002C052D" w:rsidP="007D78FD">
            <w:pPr>
              <w:keepNext/>
              <w:keepLines/>
              <w:bidi/>
              <w:spacing w:line="360" w:lineRule="exact"/>
              <w:jc w:val="center"/>
              <w:rPr>
                <w:rFonts w:ascii="Arabic Typesetting" w:hAnsi="Arabic Typesetting" w:cs="Arabic Typesetting"/>
                <w:sz w:val="36"/>
                <w:szCs w:val="36"/>
              </w:rPr>
            </w:pPr>
            <w:r w:rsidRPr="00E36DCA">
              <w:rPr>
                <w:rFonts w:ascii="Arabic Typesetting" w:hAnsi="Arabic Typesetting" w:cs="Arabic Typesetting"/>
                <w:color w:val="000000"/>
                <w:sz w:val="36"/>
                <w:szCs w:val="36"/>
              </w:rPr>
              <w:lastRenderedPageBreak/>
              <w:t> </w:t>
            </w:r>
            <w:r w:rsidRPr="00E36DCA">
              <w:rPr>
                <w:rFonts w:ascii="Arabic Typesetting" w:hAnsi="Arabic Typesetting" w:cs="Arabic Typesetting"/>
                <w:sz w:val="36"/>
                <w:szCs w:val="36"/>
                <w:rtl/>
              </w:rPr>
              <w:t>الجدول 4: الوضع الم</w:t>
            </w:r>
            <w:r w:rsidRPr="00E36DCA">
              <w:rPr>
                <w:rFonts w:ascii="Arabic Typesetting" w:hAnsi="Arabic Typesetting" w:cs="Arabic Typesetting" w:hint="cs"/>
                <w:sz w:val="36"/>
                <w:szCs w:val="36"/>
                <w:rtl/>
              </w:rPr>
              <w:t>ُ</w:t>
            </w:r>
            <w:r w:rsidRPr="00E36DCA">
              <w:rPr>
                <w:rFonts w:ascii="Arabic Typesetting" w:hAnsi="Arabic Typesetting" w:cs="Arabic Typesetting"/>
                <w:sz w:val="36"/>
                <w:szCs w:val="36"/>
                <w:rtl/>
              </w:rPr>
              <w:t>قد</w:t>
            </w:r>
            <w:r w:rsidRPr="00E36DCA">
              <w:rPr>
                <w:rFonts w:ascii="Arabic Typesetting" w:hAnsi="Arabic Typesetting" w:cs="Arabic Typesetting" w:hint="cs"/>
                <w:sz w:val="36"/>
                <w:szCs w:val="36"/>
                <w:rtl/>
              </w:rPr>
              <w:t>َّ</w:t>
            </w:r>
            <w:r w:rsidRPr="00E36DCA">
              <w:rPr>
                <w:rFonts w:ascii="Arabic Typesetting" w:hAnsi="Arabic Typesetting" w:cs="Arabic Typesetting"/>
                <w:sz w:val="36"/>
                <w:szCs w:val="36"/>
                <w:rtl/>
              </w:rPr>
              <w:t>ر لل</w:t>
            </w:r>
            <w:r w:rsidRPr="00E36DCA">
              <w:rPr>
                <w:rFonts w:ascii="Arabic Typesetting" w:hAnsi="Arabic Typesetting" w:cs="Arabic Typesetting" w:hint="cs"/>
                <w:sz w:val="36"/>
                <w:szCs w:val="36"/>
                <w:rtl/>
              </w:rPr>
              <w:t>أموال ال</w:t>
            </w:r>
            <w:r w:rsidRPr="00E36DCA">
              <w:rPr>
                <w:rFonts w:ascii="Arabic Typesetting" w:hAnsi="Arabic Typesetting" w:cs="Arabic Typesetting"/>
                <w:sz w:val="36"/>
                <w:szCs w:val="36"/>
                <w:rtl/>
              </w:rPr>
              <w:t>احتياطي</w:t>
            </w:r>
            <w:r w:rsidRPr="00E36DCA">
              <w:rPr>
                <w:rFonts w:ascii="Arabic Typesetting" w:hAnsi="Arabic Typesetting" w:cs="Arabic Typesetting" w:hint="cs"/>
                <w:sz w:val="36"/>
                <w:szCs w:val="36"/>
                <w:rtl/>
              </w:rPr>
              <w:t>ة</w:t>
            </w:r>
            <w:r w:rsidRPr="00E36DCA">
              <w:rPr>
                <w:rFonts w:ascii="Arabic Typesetting" w:hAnsi="Arabic Typesetting" w:cs="Arabic Typesetting"/>
                <w:sz w:val="36"/>
                <w:szCs w:val="36"/>
                <w:rtl/>
              </w:rPr>
              <w:t xml:space="preserve"> في نهاية عام 2017</w:t>
            </w:r>
            <w:r w:rsidRPr="00E36DCA">
              <w:rPr>
                <w:rFonts w:ascii="Arabic Typesetting" w:hAnsi="Arabic Typesetting" w:cs="Arabic Typesetting"/>
                <w:sz w:val="36"/>
                <w:szCs w:val="36"/>
              </w:rPr>
              <w:t xml:space="preserve"> </w:t>
            </w:r>
          </w:p>
          <w:tbl>
            <w:tblPr>
              <w:tblW w:w="6419" w:type="dxa"/>
              <w:jc w:val="center"/>
              <w:tblLook w:val="04A0" w:firstRow="1" w:lastRow="0" w:firstColumn="1" w:lastColumn="0" w:noHBand="0" w:noVBand="1"/>
            </w:tblPr>
            <w:tblGrid>
              <w:gridCol w:w="6419"/>
            </w:tblGrid>
            <w:tr w:rsidR="002C052D" w:rsidRPr="00E36DCA" w:rsidTr="00C212C2">
              <w:trPr>
                <w:trHeight w:val="255"/>
                <w:jc w:val="center"/>
              </w:trPr>
              <w:tc>
                <w:tcPr>
                  <w:tcW w:w="6419" w:type="dxa"/>
                  <w:tcBorders>
                    <w:top w:val="nil"/>
                    <w:left w:val="nil"/>
                    <w:right w:val="nil"/>
                  </w:tcBorders>
                  <w:shd w:val="clear" w:color="auto" w:fill="auto"/>
                  <w:noWrap/>
                  <w:vAlign w:val="bottom"/>
                  <w:hideMark/>
                </w:tcPr>
                <w:p w:rsidR="002C052D" w:rsidRPr="00E36DCA" w:rsidRDefault="002C052D" w:rsidP="007D78FD">
                  <w:pPr>
                    <w:keepNext/>
                    <w:keepLines/>
                    <w:bidi/>
                    <w:spacing w:line="360" w:lineRule="exact"/>
                    <w:jc w:val="center"/>
                    <w:rPr>
                      <w:rFonts w:ascii="Arabic Typesetting" w:hAnsi="Arabic Typesetting" w:cs="Arabic Typesetting"/>
                      <w:iCs/>
                      <w:color w:val="000000"/>
                      <w:sz w:val="36"/>
                      <w:szCs w:val="36"/>
                      <w:rtl/>
                      <w:lang w:bidi="ar-EG"/>
                    </w:rPr>
                  </w:pPr>
                  <w:r w:rsidRPr="00E36DCA">
                    <w:rPr>
                      <w:rFonts w:ascii="Arabic Typesetting" w:hAnsi="Arabic Typesetting" w:cs="Arabic Typesetting"/>
                      <w:iCs/>
                      <w:color w:val="000000"/>
                      <w:sz w:val="30"/>
                      <w:szCs w:val="30"/>
                      <w:rtl/>
                    </w:rPr>
                    <w:t>(بمل</w:t>
                  </w:r>
                  <w:r w:rsidRPr="00E36DCA">
                    <w:rPr>
                      <w:rFonts w:ascii="Arabic Typesetting" w:hAnsi="Arabic Typesetting" w:cs="Arabic Typesetting" w:hint="cs"/>
                      <w:iCs/>
                      <w:color w:val="000000"/>
                      <w:sz w:val="30"/>
                      <w:szCs w:val="30"/>
                      <w:rtl/>
                    </w:rPr>
                    <w:t>ا</w:t>
                  </w:r>
                  <w:r w:rsidRPr="00E36DCA">
                    <w:rPr>
                      <w:rFonts w:ascii="Arabic Typesetting" w:hAnsi="Arabic Typesetting" w:cs="Arabic Typesetting"/>
                      <w:iCs/>
                      <w:color w:val="000000"/>
                      <w:sz w:val="30"/>
                      <w:szCs w:val="30"/>
                      <w:rtl/>
                    </w:rPr>
                    <w:t>يين الفرنكات السويسرية)</w:t>
                  </w:r>
                </w:p>
              </w:tc>
            </w:tr>
          </w:tbl>
          <w:p w:rsidR="002C052D" w:rsidRPr="00E36DCA" w:rsidRDefault="002C052D" w:rsidP="002C052D">
            <w:pPr>
              <w:bidi/>
              <w:spacing w:line="360" w:lineRule="exact"/>
              <w:jc w:val="center"/>
              <w:rPr>
                <w:rFonts w:ascii="Arabic Typesetting" w:hAnsi="Arabic Typesetting" w:cs="Arabic Typesetting"/>
                <w:b/>
                <w:color w:val="000000"/>
                <w:sz w:val="36"/>
                <w:szCs w:val="36"/>
              </w:rPr>
            </w:pPr>
          </w:p>
        </w:tc>
      </w:tr>
      <w:tr w:rsidR="002C052D" w:rsidRPr="00E36DCA" w:rsidTr="002C052D">
        <w:trPr>
          <w:trHeight w:val="85"/>
          <w:jc w:val="center"/>
        </w:trPr>
        <w:tc>
          <w:tcPr>
            <w:tcW w:w="7448" w:type="dxa"/>
            <w:tcBorders>
              <w:top w:val="nil"/>
              <w:left w:val="nil"/>
              <w:bottom w:val="single" w:sz="4" w:space="0" w:color="BFBFBF" w:themeColor="background1" w:themeShade="BF"/>
              <w:right w:val="nil"/>
            </w:tcBorders>
            <w:shd w:val="clear" w:color="auto" w:fill="auto"/>
            <w:noWrap/>
            <w:vAlign w:val="bottom"/>
            <w:hideMark/>
          </w:tcPr>
          <w:p w:rsidR="002C052D" w:rsidRPr="00E36DCA" w:rsidRDefault="002C052D" w:rsidP="002C052D">
            <w:pPr>
              <w:bidi/>
              <w:spacing w:line="360" w:lineRule="exact"/>
              <w:rPr>
                <w:rFonts w:ascii="Arabic Typesetting" w:hAnsi="Arabic Typesetting" w:cs="Arabic Typesetting"/>
                <w:color w:val="000000"/>
                <w:sz w:val="36"/>
                <w:szCs w:val="36"/>
              </w:rPr>
            </w:pPr>
          </w:p>
        </w:tc>
        <w:tc>
          <w:tcPr>
            <w:tcW w:w="1164" w:type="dxa"/>
            <w:tcBorders>
              <w:top w:val="nil"/>
              <w:left w:val="nil"/>
              <w:bottom w:val="single" w:sz="4" w:space="0" w:color="BFBFBF" w:themeColor="background1" w:themeShade="BF"/>
              <w:right w:val="nil"/>
            </w:tcBorders>
            <w:shd w:val="clear" w:color="auto" w:fill="auto"/>
            <w:noWrap/>
            <w:vAlign w:val="bottom"/>
            <w:hideMark/>
          </w:tcPr>
          <w:p w:rsidR="002C052D" w:rsidRPr="00E36DCA" w:rsidRDefault="002C052D" w:rsidP="002C052D">
            <w:pPr>
              <w:bidi/>
              <w:spacing w:line="360" w:lineRule="exact"/>
              <w:jc w:val="right"/>
              <w:rPr>
                <w:rFonts w:ascii="Arabic Typesetting" w:hAnsi="Arabic Typesetting" w:cs="Arabic Typesetting"/>
                <w:color w:val="000000"/>
                <w:sz w:val="36"/>
                <w:szCs w:val="36"/>
              </w:rPr>
            </w:pPr>
          </w:p>
        </w:tc>
      </w:tr>
      <w:tr w:rsidR="002C052D" w:rsidRPr="00E36DCA" w:rsidTr="002C052D">
        <w:trPr>
          <w:trHeight w:val="255"/>
          <w:jc w:val="center"/>
        </w:trPr>
        <w:tc>
          <w:tcPr>
            <w:tcW w:w="7448" w:type="dxa"/>
            <w:tcBorders>
              <w:top w:val="single" w:sz="4" w:space="0" w:color="BFBFBF" w:themeColor="background1" w:themeShade="BF"/>
              <w:left w:val="single" w:sz="4" w:space="0" w:color="BFBFBF" w:themeColor="background1" w:themeShade="BF"/>
            </w:tcBorders>
            <w:shd w:val="clear" w:color="auto" w:fill="auto"/>
            <w:noWrap/>
            <w:vAlign w:val="bottom"/>
          </w:tcPr>
          <w:p w:rsidR="002C052D" w:rsidRPr="00E36DCA" w:rsidRDefault="002C052D" w:rsidP="0084430C">
            <w:pPr>
              <w:bidi/>
              <w:spacing w:line="360" w:lineRule="exact"/>
              <w:rPr>
                <w:rFonts w:ascii="Arabic Typesetting" w:hAnsi="Arabic Typesetting" w:cs="Arabic Typesetting"/>
                <w:color w:val="000000"/>
                <w:sz w:val="30"/>
                <w:szCs w:val="30"/>
              </w:rPr>
            </w:pPr>
            <w:proofErr w:type="gramStart"/>
            <w:r w:rsidRPr="00E36DCA">
              <w:rPr>
                <w:rFonts w:ascii="Arabic Typesetting" w:hAnsi="Arabic Typesetting" w:cs="Arabic Typesetting"/>
                <w:color w:val="000000"/>
                <w:sz w:val="30"/>
                <w:szCs w:val="30"/>
                <w:rtl/>
              </w:rPr>
              <w:t>مجموع</w:t>
            </w:r>
            <w:proofErr w:type="gramEnd"/>
            <w:r w:rsidRPr="00E36DCA">
              <w:rPr>
                <w:rFonts w:ascii="Arabic Typesetting" w:hAnsi="Arabic Typesetting" w:cs="Arabic Typesetting"/>
                <w:color w:val="000000"/>
                <w:sz w:val="30"/>
                <w:szCs w:val="30"/>
                <w:rtl/>
              </w:rPr>
              <w:t xml:space="preserve"> الأموال الاحتياطية*، الرصيد </w:t>
            </w:r>
            <w:r w:rsidRPr="00E36DCA">
              <w:rPr>
                <w:rFonts w:ascii="Arabic Typesetting" w:hAnsi="Arabic Typesetting" w:cs="Arabic Typesetting" w:hint="cs"/>
                <w:color w:val="000000"/>
                <w:sz w:val="30"/>
                <w:szCs w:val="30"/>
                <w:rtl/>
              </w:rPr>
              <w:t>الختامي</w:t>
            </w:r>
            <w:r w:rsidRPr="00E36DCA">
              <w:rPr>
                <w:rFonts w:ascii="Arabic Typesetting" w:hAnsi="Arabic Typesetting" w:cs="Arabic Typesetting"/>
                <w:color w:val="000000"/>
                <w:sz w:val="30"/>
                <w:szCs w:val="30"/>
                <w:rtl/>
              </w:rPr>
              <w:t xml:space="preserve"> في </w:t>
            </w:r>
            <w:r w:rsidR="0084430C" w:rsidRPr="00E36DCA">
              <w:rPr>
                <w:rFonts w:ascii="Arabic Typesetting" w:hAnsi="Arabic Typesetting" w:cs="Arabic Typesetting" w:hint="cs"/>
                <w:color w:val="000000"/>
                <w:sz w:val="30"/>
                <w:szCs w:val="30"/>
                <w:rtl/>
              </w:rPr>
              <w:t>2016.12.31</w:t>
            </w:r>
          </w:p>
        </w:tc>
        <w:tc>
          <w:tcPr>
            <w:tcW w:w="1164" w:type="dxa"/>
            <w:tcBorders>
              <w:top w:val="single" w:sz="4" w:space="0" w:color="BFBFBF" w:themeColor="background1" w:themeShade="BF"/>
              <w:right w:val="single" w:sz="4" w:space="0" w:color="BFBFBF" w:themeColor="background1" w:themeShade="BF"/>
            </w:tcBorders>
            <w:shd w:val="clear" w:color="auto" w:fill="auto"/>
            <w:noWrap/>
            <w:vAlign w:val="bottom"/>
          </w:tcPr>
          <w:p w:rsidR="002C052D" w:rsidRPr="00E36DCA" w:rsidRDefault="003F509B" w:rsidP="002C052D">
            <w:pPr>
              <w:bidi/>
              <w:spacing w:line="360" w:lineRule="exact"/>
              <w:jc w:val="right"/>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287.7</w:t>
            </w:r>
          </w:p>
        </w:tc>
      </w:tr>
      <w:tr w:rsidR="002C052D" w:rsidRPr="00E36DCA" w:rsidTr="002C052D">
        <w:trPr>
          <w:trHeight w:val="255"/>
          <w:jc w:val="center"/>
        </w:trPr>
        <w:tc>
          <w:tcPr>
            <w:tcW w:w="7448" w:type="dxa"/>
            <w:tcBorders>
              <w:left w:val="single" w:sz="4" w:space="0" w:color="BFBFBF" w:themeColor="background1" w:themeShade="BF"/>
            </w:tcBorders>
            <w:shd w:val="clear" w:color="auto" w:fill="auto"/>
            <w:noWrap/>
            <w:vAlign w:val="bottom"/>
            <w:hideMark/>
          </w:tcPr>
          <w:p w:rsidR="002C052D" w:rsidRPr="00E36DCA" w:rsidRDefault="003F509B" w:rsidP="003F509B">
            <w:pPr>
              <w:bidi/>
              <w:spacing w:line="360" w:lineRule="exact"/>
              <w:rPr>
                <w:rFonts w:ascii="Arabic Typesetting" w:hAnsi="Arabic Typesetting" w:cs="Arabic Typesetting"/>
                <w:iCs/>
                <w:color w:val="000000"/>
                <w:sz w:val="30"/>
                <w:szCs w:val="30"/>
              </w:rPr>
            </w:pPr>
            <w:r w:rsidRPr="00E36DCA">
              <w:rPr>
                <w:rFonts w:ascii="Arabic Typesetting" w:hAnsi="Arabic Typesetting" w:cs="Arabic Typesetting" w:hint="cs"/>
                <w:iCs/>
                <w:color w:val="000000"/>
                <w:sz w:val="30"/>
                <w:szCs w:val="30"/>
                <w:rtl/>
              </w:rPr>
              <w:t>بما في ذلك</w:t>
            </w:r>
            <w:r w:rsidR="002C052D" w:rsidRPr="00E36DCA">
              <w:rPr>
                <w:rFonts w:ascii="Arabic Typesetting" w:hAnsi="Arabic Typesetting" w:cs="Arabic Typesetting" w:hint="cs"/>
                <w:iCs/>
                <w:color w:val="000000"/>
                <w:sz w:val="30"/>
                <w:szCs w:val="30"/>
                <w:rtl/>
              </w:rPr>
              <w:t>:</w:t>
            </w:r>
          </w:p>
          <w:p w:rsidR="002C052D" w:rsidRPr="00E36DCA" w:rsidRDefault="003F509B" w:rsidP="003F509B">
            <w:pPr>
              <w:bidi/>
              <w:spacing w:line="360" w:lineRule="exact"/>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Pr>
              <w:tab/>
            </w:r>
            <w:proofErr w:type="gramStart"/>
            <w:r w:rsidRPr="00E36DCA">
              <w:rPr>
                <w:rFonts w:ascii="Arabic Typesetting" w:hAnsi="Arabic Typesetting" w:cs="Arabic Typesetting"/>
                <w:color w:val="000000"/>
                <w:sz w:val="30"/>
                <w:szCs w:val="30"/>
                <w:rtl/>
              </w:rPr>
              <w:t>الفوائض</w:t>
            </w:r>
            <w:proofErr w:type="gramEnd"/>
            <w:r w:rsidRPr="00E36DCA">
              <w:rPr>
                <w:rFonts w:ascii="Arabic Typesetting" w:hAnsi="Arabic Typesetting" w:cs="Arabic Typesetting"/>
                <w:color w:val="000000"/>
                <w:sz w:val="30"/>
                <w:szCs w:val="30"/>
                <w:rtl/>
              </w:rPr>
              <w:t xml:space="preserve"> المتراكمة، الرصيد الختام</w:t>
            </w:r>
            <w:r w:rsidRPr="00E36DCA">
              <w:rPr>
                <w:rFonts w:ascii="Arabic Typesetting" w:hAnsi="Arabic Typesetting" w:cs="Arabic Typesetting" w:hint="cs"/>
                <w:color w:val="000000"/>
                <w:sz w:val="30"/>
                <w:szCs w:val="30"/>
                <w:rtl/>
              </w:rPr>
              <w:t xml:space="preserve">ي في </w:t>
            </w:r>
            <w:r w:rsidR="0084430C" w:rsidRPr="00E36DCA">
              <w:rPr>
                <w:rFonts w:ascii="Arabic Typesetting" w:hAnsi="Arabic Typesetting" w:cs="Arabic Typesetting" w:hint="cs"/>
                <w:color w:val="000000"/>
                <w:sz w:val="30"/>
                <w:szCs w:val="30"/>
                <w:rtl/>
              </w:rPr>
              <w:t>2016.12.31</w:t>
            </w:r>
          </w:p>
        </w:tc>
        <w:tc>
          <w:tcPr>
            <w:tcW w:w="1164" w:type="dxa"/>
            <w:tcBorders>
              <w:right w:val="single" w:sz="4" w:space="0" w:color="BFBFBF" w:themeColor="background1" w:themeShade="BF"/>
            </w:tcBorders>
            <w:shd w:val="clear" w:color="auto" w:fill="auto"/>
            <w:noWrap/>
            <w:vAlign w:val="bottom"/>
            <w:hideMark/>
          </w:tcPr>
          <w:p w:rsidR="002C052D" w:rsidRPr="00E36DCA" w:rsidRDefault="003F509B" w:rsidP="002C052D">
            <w:pPr>
              <w:bidi/>
              <w:spacing w:line="360" w:lineRule="exact"/>
              <w:jc w:val="right"/>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270.9</w:t>
            </w:r>
          </w:p>
        </w:tc>
      </w:tr>
      <w:tr w:rsidR="002C052D" w:rsidRPr="00E36DCA" w:rsidTr="002C052D">
        <w:trPr>
          <w:trHeight w:val="255"/>
          <w:jc w:val="center"/>
        </w:trPr>
        <w:tc>
          <w:tcPr>
            <w:tcW w:w="7448" w:type="dxa"/>
            <w:tcBorders>
              <w:left w:val="single" w:sz="4" w:space="0" w:color="BFBFBF" w:themeColor="background1" w:themeShade="BF"/>
            </w:tcBorders>
            <w:shd w:val="clear" w:color="auto" w:fill="auto"/>
            <w:noWrap/>
            <w:vAlign w:val="bottom"/>
            <w:hideMark/>
          </w:tcPr>
          <w:p w:rsidR="002C052D" w:rsidRPr="00E36DCA" w:rsidRDefault="002C052D" w:rsidP="0084430C">
            <w:pPr>
              <w:bidi/>
              <w:spacing w:line="360" w:lineRule="exact"/>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Pr>
              <w:tab/>
            </w:r>
            <w:proofErr w:type="gramStart"/>
            <w:r w:rsidR="003F509B" w:rsidRPr="00E36DCA">
              <w:rPr>
                <w:rFonts w:ascii="Arabic Typesetting" w:hAnsi="Arabic Typesetting" w:cs="Arabic Typesetting" w:hint="cs"/>
                <w:color w:val="000000"/>
                <w:sz w:val="30"/>
                <w:szCs w:val="30"/>
                <w:rtl/>
                <w:lang w:bidi="ar-EG"/>
              </w:rPr>
              <w:t>احتياطي</w:t>
            </w:r>
            <w:proofErr w:type="gramEnd"/>
            <w:r w:rsidR="003F509B" w:rsidRPr="00E36DCA">
              <w:rPr>
                <w:rFonts w:ascii="Arabic Typesetting" w:hAnsi="Arabic Typesetting" w:cs="Arabic Typesetting" w:hint="cs"/>
                <w:color w:val="000000"/>
                <w:sz w:val="30"/>
                <w:szCs w:val="30"/>
                <w:rtl/>
                <w:lang w:bidi="ar-EG"/>
              </w:rPr>
              <w:t xml:space="preserve"> </w:t>
            </w:r>
            <w:r w:rsidR="003F509B" w:rsidRPr="00E36DCA">
              <w:rPr>
                <w:rFonts w:ascii="Arabic Typesetting" w:hAnsi="Arabic Typesetting" w:cs="Arabic Typesetting"/>
                <w:color w:val="000000"/>
                <w:sz w:val="30"/>
                <w:szCs w:val="30"/>
                <w:rtl/>
              </w:rPr>
              <w:t>المشر</w:t>
            </w:r>
            <w:r w:rsidR="003F509B" w:rsidRPr="00E36DCA">
              <w:rPr>
                <w:rFonts w:ascii="Arabic Typesetting" w:hAnsi="Arabic Typesetting" w:cs="Arabic Typesetting" w:hint="cs"/>
                <w:color w:val="000000"/>
                <w:sz w:val="30"/>
                <w:szCs w:val="30"/>
                <w:rtl/>
              </w:rPr>
              <w:t>و</w:t>
            </w:r>
            <w:r w:rsidR="003F509B" w:rsidRPr="00E36DCA">
              <w:rPr>
                <w:rFonts w:ascii="Arabic Typesetting" w:hAnsi="Arabic Typesetting" w:cs="Arabic Typesetting"/>
                <w:color w:val="000000"/>
                <w:sz w:val="30"/>
                <w:szCs w:val="30"/>
                <w:rtl/>
              </w:rPr>
              <w:t>ع</w:t>
            </w:r>
            <w:r w:rsidR="003F509B" w:rsidRPr="00E36DCA">
              <w:rPr>
                <w:rFonts w:ascii="Arabic Typesetting" w:hAnsi="Arabic Typesetting" w:cs="Arabic Typesetting" w:hint="cs"/>
                <w:color w:val="000000"/>
                <w:sz w:val="30"/>
                <w:szCs w:val="30"/>
                <w:rtl/>
              </w:rPr>
              <w:t>ات</w:t>
            </w:r>
            <w:r w:rsidR="003F509B" w:rsidRPr="00E36DCA">
              <w:rPr>
                <w:rFonts w:ascii="Arabic Typesetting" w:hAnsi="Arabic Typesetting" w:cs="Arabic Typesetting"/>
                <w:color w:val="000000"/>
                <w:sz w:val="30"/>
                <w:szCs w:val="30"/>
                <w:rtl/>
              </w:rPr>
              <w:t xml:space="preserve"> الخاصة</w:t>
            </w:r>
            <w:r w:rsidR="003F509B" w:rsidRPr="00E36DCA">
              <w:rPr>
                <w:rFonts w:ascii="Arabic Typesetting" w:hAnsi="Arabic Typesetting" w:cs="Arabic Typesetting" w:hint="cs"/>
                <w:color w:val="000000"/>
                <w:sz w:val="30"/>
                <w:szCs w:val="30"/>
                <w:rtl/>
              </w:rPr>
              <w:t>،</w:t>
            </w:r>
            <w:r w:rsidR="003F509B" w:rsidRPr="00E36DCA">
              <w:rPr>
                <w:rFonts w:ascii="Arabic Typesetting" w:hAnsi="Arabic Typesetting" w:cs="Arabic Typesetting"/>
                <w:color w:val="000000"/>
                <w:sz w:val="30"/>
                <w:szCs w:val="30"/>
                <w:rtl/>
              </w:rPr>
              <w:t xml:space="preserve"> </w:t>
            </w:r>
            <w:r w:rsidR="003F509B" w:rsidRPr="00E36DCA">
              <w:rPr>
                <w:rFonts w:ascii="Arabic Typesetting" w:hAnsi="Arabic Typesetting" w:cs="Arabic Typesetting" w:hint="cs"/>
                <w:color w:val="000000"/>
                <w:sz w:val="30"/>
                <w:szCs w:val="30"/>
                <w:rtl/>
              </w:rPr>
              <w:t>ا</w:t>
            </w:r>
            <w:r w:rsidR="003F509B" w:rsidRPr="00E36DCA">
              <w:rPr>
                <w:rFonts w:ascii="Arabic Typesetting" w:hAnsi="Arabic Typesetting" w:cs="Arabic Typesetting"/>
                <w:color w:val="000000"/>
                <w:sz w:val="30"/>
                <w:szCs w:val="30"/>
                <w:rtl/>
              </w:rPr>
              <w:t>لرصيد</w:t>
            </w:r>
            <w:r w:rsidR="003F509B" w:rsidRPr="00E36DCA">
              <w:rPr>
                <w:rFonts w:ascii="Arabic Typesetting" w:hAnsi="Arabic Typesetting" w:cs="Arabic Typesetting" w:hint="cs"/>
                <w:color w:val="000000"/>
                <w:sz w:val="30"/>
                <w:szCs w:val="30"/>
                <w:rtl/>
              </w:rPr>
              <w:t xml:space="preserve"> الختامي في </w:t>
            </w:r>
            <w:r w:rsidR="0084430C" w:rsidRPr="00E36DCA">
              <w:rPr>
                <w:rFonts w:ascii="Arabic Typesetting" w:hAnsi="Arabic Typesetting" w:cs="Arabic Typesetting" w:hint="cs"/>
                <w:color w:val="000000"/>
                <w:sz w:val="30"/>
                <w:szCs w:val="30"/>
                <w:rtl/>
              </w:rPr>
              <w:t>2016.12.31</w:t>
            </w:r>
          </w:p>
        </w:tc>
        <w:tc>
          <w:tcPr>
            <w:tcW w:w="1164" w:type="dxa"/>
            <w:tcBorders>
              <w:right w:val="single" w:sz="4" w:space="0" w:color="BFBFBF" w:themeColor="background1" w:themeShade="BF"/>
            </w:tcBorders>
            <w:shd w:val="clear" w:color="auto" w:fill="auto"/>
            <w:noWrap/>
            <w:vAlign w:val="bottom"/>
            <w:hideMark/>
          </w:tcPr>
          <w:p w:rsidR="002C052D" w:rsidRPr="00E36DCA" w:rsidRDefault="003F509B" w:rsidP="002C052D">
            <w:pPr>
              <w:bidi/>
              <w:spacing w:line="360" w:lineRule="exact"/>
              <w:jc w:val="right"/>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16.8</w:t>
            </w:r>
          </w:p>
        </w:tc>
      </w:tr>
      <w:tr w:rsidR="002C052D" w:rsidRPr="00E36DCA" w:rsidTr="002C052D">
        <w:trPr>
          <w:trHeight w:val="255"/>
          <w:jc w:val="center"/>
        </w:trPr>
        <w:tc>
          <w:tcPr>
            <w:tcW w:w="7448" w:type="dxa"/>
            <w:tcBorders>
              <w:top w:val="single" w:sz="4" w:space="0" w:color="BFBFBF" w:themeColor="background1" w:themeShade="BF"/>
              <w:bottom w:val="single" w:sz="4" w:space="0" w:color="BFBFBF" w:themeColor="background1" w:themeShade="BF"/>
            </w:tcBorders>
            <w:shd w:val="clear" w:color="auto" w:fill="auto"/>
            <w:noWrap/>
            <w:vAlign w:val="bottom"/>
          </w:tcPr>
          <w:p w:rsidR="002C052D" w:rsidRPr="00E36DCA" w:rsidRDefault="002C052D" w:rsidP="002C052D">
            <w:pPr>
              <w:bidi/>
              <w:spacing w:line="360" w:lineRule="exact"/>
              <w:rPr>
                <w:rFonts w:ascii="Arabic Typesetting" w:hAnsi="Arabic Typesetting" w:cs="Arabic Typesetting"/>
                <w:color w:val="000000"/>
                <w:sz w:val="30"/>
                <w:szCs w:val="30"/>
              </w:rPr>
            </w:pPr>
          </w:p>
        </w:tc>
        <w:tc>
          <w:tcPr>
            <w:tcW w:w="1164" w:type="dxa"/>
            <w:tcBorders>
              <w:top w:val="single" w:sz="4" w:space="0" w:color="BFBFBF" w:themeColor="background1" w:themeShade="BF"/>
              <w:bottom w:val="single" w:sz="4" w:space="0" w:color="BFBFBF" w:themeColor="background1" w:themeShade="BF"/>
            </w:tcBorders>
            <w:shd w:val="clear" w:color="auto" w:fill="auto"/>
            <w:noWrap/>
            <w:vAlign w:val="bottom"/>
          </w:tcPr>
          <w:p w:rsidR="002C052D" w:rsidRPr="00E36DCA" w:rsidRDefault="002C052D" w:rsidP="002C052D">
            <w:pPr>
              <w:bidi/>
              <w:spacing w:line="360" w:lineRule="exact"/>
              <w:jc w:val="right"/>
              <w:rPr>
                <w:rFonts w:ascii="Arabic Typesetting" w:hAnsi="Arabic Typesetting" w:cs="Arabic Typesetting"/>
                <w:color w:val="000000"/>
                <w:sz w:val="30"/>
                <w:szCs w:val="30"/>
              </w:rPr>
            </w:pPr>
          </w:p>
        </w:tc>
      </w:tr>
      <w:tr w:rsidR="002C052D" w:rsidRPr="00E36DCA" w:rsidTr="002C052D">
        <w:trPr>
          <w:trHeight w:val="255"/>
          <w:jc w:val="center"/>
        </w:trPr>
        <w:tc>
          <w:tcPr>
            <w:tcW w:w="7448" w:type="dxa"/>
            <w:tcBorders>
              <w:top w:val="single" w:sz="4" w:space="0" w:color="BFBFBF" w:themeColor="background1" w:themeShade="BF"/>
              <w:left w:val="single" w:sz="4" w:space="0" w:color="BFBFBF" w:themeColor="background1" w:themeShade="BF"/>
            </w:tcBorders>
            <w:shd w:val="clear" w:color="auto" w:fill="auto"/>
            <w:noWrap/>
            <w:vAlign w:val="bottom"/>
          </w:tcPr>
          <w:p w:rsidR="002C052D" w:rsidRPr="00E36DCA" w:rsidRDefault="00F0263D" w:rsidP="002C052D">
            <w:pPr>
              <w:bidi/>
              <w:spacing w:line="360" w:lineRule="exact"/>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 xml:space="preserve">احتياطي المشروعات الخاصة </w:t>
            </w:r>
            <w:r w:rsidR="004B2521" w:rsidRPr="00E36DCA">
              <w:rPr>
                <w:rFonts w:ascii="Arabic Typesetting" w:hAnsi="Arabic Typesetting" w:cs="Arabic Typesetting" w:hint="cs"/>
                <w:color w:val="000000"/>
                <w:sz w:val="30"/>
                <w:szCs w:val="30"/>
                <w:rtl/>
              </w:rPr>
              <w:t xml:space="preserve">الذي </w:t>
            </w:r>
            <w:r w:rsidRPr="00E36DCA">
              <w:rPr>
                <w:rFonts w:ascii="Arabic Typesetting" w:hAnsi="Arabic Typesetting" w:cs="Arabic Typesetting" w:hint="cs"/>
                <w:color w:val="000000"/>
                <w:sz w:val="30"/>
                <w:szCs w:val="30"/>
                <w:rtl/>
              </w:rPr>
              <w:t>لم يعد مطلوباً</w:t>
            </w:r>
          </w:p>
        </w:tc>
        <w:tc>
          <w:tcPr>
            <w:tcW w:w="1164" w:type="dxa"/>
            <w:tcBorders>
              <w:top w:val="single" w:sz="4" w:space="0" w:color="BFBFBF" w:themeColor="background1" w:themeShade="BF"/>
              <w:right w:val="single" w:sz="4" w:space="0" w:color="BFBFBF" w:themeColor="background1" w:themeShade="BF"/>
            </w:tcBorders>
            <w:shd w:val="clear" w:color="auto" w:fill="auto"/>
            <w:noWrap/>
            <w:vAlign w:val="bottom"/>
          </w:tcPr>
          <w:p w:rsidR="002C052D" w:rsidRPr="00E36DCA" w:rsidRDefault="00F0263D" w:rsidP="002C052D">
            <w:pPr>
              <w:bidi/>
              <w:spacing w:line="360" w:lineRule="exact"/>
              <w:jc w:val="right"/>
              <w:rPr>
                <w:rFonts w:ascii="Arabic Typesetting" w:hAnsi="Arabic Typesetting" w:cs="Arabic Typesetting"/>
                <w:color w:val="000000"/>
                <w:sz w:val="30"/>
                <w:szCs w:val="30"/>
                <w:u w:val="single"/>
              </w:rPr>
            </w:pPr>
            <w:r w:rsidRPr="00E36DCA">
              <w:rPr>
                <w:rFonts w:ascii="Arabic Typesetting" w:hAnsi="Arabic Typesetting" w:cs="Arabic Typesetting" w:hint="cs"/>
                <w:color w:val="000000"/>
                <w:sz w:val="30"/>
                <w:szCs w:val="30"/>
                <w:u w:val="single"/>
                <w:rtl/>
              </w:rPr>
              <w:t>(3.4)</w:t>
            </w:r>
          </w:p>
        </w:tc>
      </w:tr>
      <w:tr w:rsidR="002C052D" w:rsidRPr="00E36DCA" w:rsidTr="002C052D">
        <w:trPr>
          <w:trHeight w:val="255"/>
          <w:jc w:val="center"/>
        </w:trPr>
        <w:tc>
          <w:tcPr>
            <w:tcW w:w="7448" w:type="dxa"/>
            <w:tcBorders>
              <w:left w:val="single" w:sz="4" w:space="0" w:color="BFBFBF" w:themeColor="background1" w:themeShade="BF"/>
            </w:tcBorders>
            <w:shd w:val="clear" w:color="auto" w:fill="auto"/>
            <w:noWrap/>
            <w:vAlign w:val="bottom"/>
            <w:hideMark/>
          </w:tcPr>
          <w:p w:rsidR="002C052D" w:rsidRPr="00E36DCA" w:rsidRDefault="006A34FF" w:rsidP="0084430C">
            <w:pPr>
              <w:bidi/>
              <w:spacing w:after="60" w:line="360" w:lineRule="exact"/>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tl/>
              </w:rPr>
              <w:t>الرصيد المتبق</w:t>
            </w:r>
            <w:r w:rsidRPr="00E36DCA">
              <w:rPr>
                <w:rFonts w:ascii="Arabic Typesetting" w:hAnsi="Arabic Typesetting" w:cs="Arabic Typesetting" w:hint="cs"/>
                <w:color w:val="000000"/>
                <w:sz w:val="30"/>
                <w:szCs w:val="30"/>
                <w:rtl/>
              </w:rPr>
              <w:t>ي</w:t>
            </w:r>
            <w:r w:rsidRPr="00E36DCA">
              <w:rPr>
                <w:rFonts w:ascii="Arabic Typesetting" w:hAnsi="Arabic Typesetting" w:cs="Arabic Typesetting"/>
                <w:color w:val="000000"/>
                <w:sz w:val="30"/>
                <w:szCs w:val="30"/>
                <w:rtl/>
              </w:rPr>
              <w:t xml:space="preserve"> </w:t>
            </w:r>
            <w:r w:rsidRPr="00E36DCA">
              <w:rPr>
                <w:rFonts w:ascii="Arabic Typesetting" w:hAnsi="Arabic Typesetting" w:cs="Arabic Typesetting" w:hint="cs"/>
                <w:color w:val="000000"/>
                <w:sz w:val="30"/>
                <w:szCs w:val="30"/>
                <w:rtl/>
              </w:rPr>
              <w:t xml:space="preserve">من </w:t>
            </w:r>
            <w:r w:rsidRPr="00E36DCA">
              <w:rPr>
                <w:rFonts w:ascii="Arabic Typesetting" w:hAnsi="Arabic Typesetting" w:cs="Arabic Typesetting"/>
                <w:color w:val="000000"/>
                <w:sz w:val="30"/>
                <w:szCs w:val="30"/>
                <w:rtl/>
              </w:rPr>
              <w:t>احتياطي المشر</w:t>
            </w:r>
            <w:r w:rsidRPr="00E36DCA">
              <w:rPr>
                <w:rFonts w:ascii="Arabic Typesetting" w:hAnsi="Arabic Typesetting" w:cs="Arabic Typesetting" w:hint="cs"/>
                <w:color w:val="000000"/>
                <w:sz w:val="30"/>
                <w:szCs w:val="30"/>
                <w:rtl/>
              </w:rPr>
              <w:t>و</w:t>
            </w:r>
            <w:r w:rsidRPr="00E36DCA">
              <w:rPr>
                <w:rFonts w:ascii="Arabic Typesetting" w:hAnsi="Arabic Typesetting" w:cs="Arabic Typesetting"/>
                <w:color w:val="000000"/>
                <w:sz w:val="30"/>
                <w:szCs w:val="30"/>
                <w:rtl/>
              </w:rPr>
              <w:t>ع</w:t>
            </w:r>
            <w:r w:rsidRPr="00E36DCA">
              <w:rPr>
                <w:rFonts w:ascii="Arabic Typesetting" w:hAnsi="Arabic Typesetting" w:cs="Arabic Typesetting" w:hint="cs"/>
                <w:color w:val="000000"/>
                <w:sz w:val="30"/>
                <w:szCs w:val="30"/>
                <w:rtl/>
              </w:rPr>
              <w:t>ات</w:t>
            </w:r>
            <w:r w:rsidRPr="00E36DCA">
              <w:rPr>
                <w:rFonts w:ascii="Arabic Typesetting" w:hAnsi="Arabic Typesetting" w:cs="Arabic Typesetting"/>
                <w:color w:val="000000"/>
                <w:sz w:val="30"/>
                <w:szCs w:val="30"/>
                <w:rtl/>
              </w:rPr>
              <w:t xml:space="preserve"> الخاصة </w:t>
            </w:r>
            <w:r w:rsidRPr="00E36DCA">
              <w:rPr>
                <w:rFonts w:ascii="Arabic Typesetting" w:hAnsi="Arabic Typesetting" w:cs="Arabic Typesetting" w:hint="cs"/>
                <w:color w:val="000000"/>
                <w:sz w:val="30"/>
                <w:szCs w:val="30"/>
                <w:rtl/>
              </w:rPr>
              <w:t xml:space="preserve">لخطة </w:t>
            </w:r>
            <w:r w:rsidR="004B2521" w:rsidRPr="00E36DCA">
              <w:rPr>
                <w:rFonts w:ascii="Arabic Typesetting" w:hAnsi="Arabic Typesetting" w:cs="Arabic Typesetting" w:hint="cs"/>
                <w:color w:val="000000"/>
                <w:sz w:val="30"/>
                <w:szCs w:val="30"/>
                <w:rtl/>
              </w:rPr>
              <w:t>ا</w:t>
            </w:r>
            <w:r w:rsidRPr="00E36DCA">
              <w:rPr>
                <w:rFonts w:ascii="Arabic Typesetting" w:hAnsi="Arabic Typesetting" w:cs="Arabic Typesetting"/>
                <w:color w:val="000000"/>
                <w:sz w:val="30"/>
                <w:szCs w:val="30"/>
                <w:rtl/>
              </w:rPr>
              <w:t>لفترة 2014-</w:t>
            </w:r>
            <w:r w:rsidR="00936A71" w:rsidRPr="00E36DCA">
              <w:rPr>
                <w:rFonts w:ascii="Arabic Typesetting" w:hAnsi="Arabic Typesetting" w:cs="Arabic Typesetting" w:hint="cs"/>
                <w:color w:val="000000"/>
                <w:sz w:val="30"/>
                <w:szCs w:val="30"/>
                <w:rtl/>
              </w:rPr>
              <w:t>20</w:t>
            </w:r>
            <w:r w:rsidRPr="00E36DCA">
              <w:rPr>
                <w:rFonts w:ascii="Arabic Typesetting" w:hAnsi="Arabic Typesetting" w:cs="Arabic Typesetting"/>
                <w:color w:val="000000"/>
                <w:sz w:val="30"/>
                <w:szCs w:val="30"/>
                <w:rtl/>
              </w:rPr>
              <w:t>19 و</w:t>
            </w:r>
            <w:r w:rsidR="00936A71" w:rsidRPr="00E36DCA">
              <w:rPr>
                <w:rFonts w:ascii="Arabic Typesetting" w:hAnsi="Arabic Typesetting" w:cs="Arabic Typesetting" w:hint="cs"/>
                <w:color w:val="000000"/>
                <w:sz w:val="30"/>
                <w:szCs w:val="30"/>
                <w:rtl/>
              </w:rPr>
              <w:t xml:space="preserve">غيرها من </w:t>
            </w:r>
            <w:r w:rsidRPr="00E36DCA">
              <w:rPr>
                <w:rFonts w:ascii="Arabic Typesetting" w:hAnsi="Arabic Typesetting" w:cs="Arabic Typesetting"/>
                <w:color w:val="000000"/>
                <w:sz w:val="30"/>
                <w:szCs w:val="30"/>
                <w:rtl/>
              </w:rPr>
              <w:t>المشر</w:t>
            </w:r>
            <w:r w:rsidR="00936A71" w:rsidRPr="00E36DCA">
              <w:rPr>
                <w:rFonts w:ascii="Arabic Typesetting" w:hAnsi="Arabic Typesetting" w:cs="Arabic Typesetting" w:hint="cs"/>
                <w:color w:val="000000"/>
                <w:sz w:val="30"/>
                <w:szCs w:val="30"/>
                <w:rtl/>
              </w:rPr>
              <w:t>و</w:t>
            </w:r>
            <w:r w:rsidRPr="00E36DCA">
              <w:rPr>
                <w:rFonts w:ascii="Arabic Typesetting" w:hAnsi="Arabic Typesetting" w:cs="Arabic Typesetting"/>
                <w:color w:val="000000"/>
                <w:sz w:val="30"/>
                <w:szCs w:val="30"/>
                <w:rtl/>
              </w:rPr>
              <w:t>ع</w:t>
            </w:r>
            <w:r w:rsidR="00936A71" w:rsidRPr="00E36DCA">
              <w:rPr>
                <w:rFonts w:ascii="Arabic Typesetting" w:hAnsi="Arabic Typesetting" w:cs="Arabic Typesetting" w:hint="cs"/>
                <w:color w:val="000000"/>
                <w:sz w:val="30"/>
                <w:szCs w:val="30"/>
                <w:rtl/>
              </w:rPr>
              <w:t>ات</w:t>
            </w:r>
            <w:r w:rsidRPr="00E36DCA">
              <w:rPr>
                <w:rFonts w:ascii="Arabic Typesetting" w:hAnsi="Arabic Typesetting" w:cs="Arabic Typesetting"/>
                <w:color w:val="000000"/>
                <w:sz w:val="30"/>
                <w:szCs w:val="30"/>
                <w:rtl/>
              </w:rPr>
              <w:t xml:space="preserve"> الجارية الخاصة الم</w:t>
            </w:r>
            <w:r w:rsidR="00936A71" w:rsidRPr="00E36DCA">
              <w:rPr>
                <w:rFonts w:ascii="Arabic Typesetting" w:hAnsi="Arabic Typesetting" w:cs="Arabic Typesetting" w:hint="cs"/>
                <w:color w:val="000000"/>
                <w:sz w:val="30"/>
                <w:szCs w:val="30"/>
                <w:rtl/>
              </w:rPr>
              <w:t>ُ</w:t>
            </w:r>
            <w:r w:rsidRPr="00E36DCA">
              <w:rPr>
                <w:rFonts w:ascii="Arabic Typesetting" w:hAnsi="Arabic Typesetting" w:cs="Arabic Typesetting"/>
                <w:color w:val="000000"/>
                <w:sz w:val="30"/>
                <w:szCs w:val="30"/>
                <w:rtl/>
              </w:rPr>
              <w:t>مو</w:t>
            </w:r>
            <w:r w:rsidR="00936A71" w:rsidRPr="00E36DCA">
              <w:rPr>
                <w:rFonts w:ascii="Arabic Typesetting" w:hAnsi="Arabic Typesetting" w:cs="Arabic Typesetting" w:hint="cs"/>
                <w:color w:val="000000"/>
                <w:sz w:val="30"/>
                <w:szCs w:val="30"/>
                <w:rtl/>
              </w:rPr>
              <w:t>َّ</w:t>
            </w:r>
            <w:r w:rsidRPr="00E36DCA">
              <w:rPr>
                <w:rFonts w:ascii="Arabic Typesetting" w:hAnsi="Arabic Typesetting" w:cs="Arabic Typesetting"/>
                <w:color w:val="000000"/>
                <w:sz w:val="30"/>
                <w:szCs w:val="30"/>
                <w:rtl/>
              </w:rPr>
              <w:t>لة من الأموال الاحتياطية</w:t>
            </w:r>
          </w:p>
        </w:tc>
        <w:tc>
          <w:tcPr>
            <w:tcW w:w="1164" w:type="dxa"/>
            <w:tcBorders>
              <w:right w:val="single" w:sz="4" w:space="0" w:color="BFBFBF" w:themeColor="background1" w:themeShade="BF"/>
            </w:tcBorders>
            <w:shd w:val="clear" w:color="auto" w:fill="auto"/>
            <w:noWrap/>
            <w:vAlign w:val="bottom"/>
            <w:hideMark/>
          </w:tcPr>
          <w:p w:rsidR="002C052D" w:rsidRPr="00E36DCA" w:rsidRDefault="002C052D" w:rsidP="00936A71">
            <w:pPr>
              <w:bidi/>
              <w:spacing w:line="360" w:lineRule="exact"/>
              <w:jc w:val="right"/>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Pr>
              <w:t xml:space="preserve">           </w:t>
            </w:r>
            <w:r w:rsidR="00936A71" w:rsidRPr="00E36DCA">
              <w:rPr>
                <w:rFonts w:ascii="Arabic Typesetting" w:hAnsi="Arabic Typesetting" w:cs="Arabic Typesetting" w:hint="cs"/>
                <w:color w:val="000000"/>
                <w:sz w:val="30"/>
                <w:szCs w:val="30"/>
                <w:rtl/>
              </w:rPr>
              <w:t>13.4</w:t>
            </w:r>
          </w:p>
        </w:tc>
      </w:tr>
      <w:tr w:rsidR="002C052D" w:rsidRPr="00E36DCA" w:rsidTr="002C052D">
        <w:trPr>
          <w:trHeight w:val="212"/>
          <w:jc w:val="center"/>
        </w:trPr>
        <w:tc>
          <w:tcPr>
            <w:tcW w:w="7448" w:type="dxa"/>
            <w:tcBorders>
              <w:left w:val="single" w:sz="4" w:space="0" w:color="BFBFBF" w:themeColor="background1" w:themeShade="BF"/>
            </w:tcBorders>
            <w:shd w:val="clear" w:color="auto" w:fill="auto"/>
            <w:noWrap/>
            <w:vAlign w:val="bottom"/>
            <w:hideMark/>
          </w:tcPr>
          <w:p w:rsidR="002C052D" w:rsidRPr="00E36DCA" w:rsidRDefault="002E7D1B" w:rsidP="0084430C">
            <w:pPr>
              <w:bidi/>
              <w:spacing w:line="360" w:lineRule="exact"/>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tl/>
              </w:rPr>
              <w:t>احتياطي المشر</w:t>
            </w:r>
            <w:r w:rsidRPr="00E36DCA">
              <w:rPr>
                <w:rFonts w:ascii="Arabic Typesetting" w:hAnsi="Arabic Typesetting" w:cs="Arabic Typesetting" w:hint="cs"/>
                <w:color w:val="000000"/>
                <w:sz w:val="30"/>
                <w:szCs w:val="30"/>
                <w:rtl/>
              </w:rPr>
              <w:t>و</w:t>
            </w:r>
            <w:r w:rsidRPr="00E36DCA">
              <w:rPr>
                <w:rFonts w:ascii="Arabic Typesetting" w:hAnsi="Arabic Typesetting" w:cs="Arabic Typesetting"/>
                <w:color w:val="000000"/>
                <w:sz w:val="30"/>
                <w:szCs w:val="30"/>
                <w:rtl/>
              </w:rPr>
              <w:t>ع</w:t>
            </w:r>
            <w:r w:rsidRPr="00E36DCA">
              <w:rPr>
                <w:rFonts w:ascii="Arabic Typesetting" w:hAnsi="Arabic Typesetting" w:cs="Arabic Typesetting" w:hint="cs"/>
                <w:color w:val="000000"/>
                <w:sz w:val="30"/>
                <w:szCs w:val="30"/>
                <w:rtl/>
              </w:rPr>
              <w:t>ات</w:t>
            </w:r>
            <w:r w:rsidRPr="00E36DCA">
              <w:rPr>
                <w:rFonts w:ascii="Arabic Typesetting" w:hAnsi="Arabic Typesetting" w:cs="Arabic Typesetting"/>
                <w:color w:val="000000"/>
                <w:sz w:val="30"/>
                <w:szCs w:val="30"/>
                <w:rtl/>
              </w:rPr>
              <w:t xml:space="preserve"> </w:t>
            </w:r>
            <w:proofErr w:type="gramStart"/>
            <w:r w:rsidRPr="00E36DCA">
              <w:rPr>
                <w:rFonts w:ascii="Arabic Typesetting" w:hAnsi="Arabic Typesetting" w:cs="Arabic Typesetting"/>
                <w:color w:val="000000"/>
                <w:sz w:val="30"/>
                <w:szCs w:val="30"/>
                <w:rtl/>
              </w:rPr>
              <w:t>الخاصة</w:t>
            </w:r>
            <w:proofErr w:type="gramEnd"/>
            <w:r w:rsidRPr="00E36DCA">
              <w:rPr>
                <w:rFonts w:ascii="Arabic Typesetting" w:hAnsi="Arabic Typesetting" w:cs="Arabic Typesetting"/>
                <w:color w:val="000000"/>
                <w:sz w:val="30"/>
                <w:szCs w:val="30"/>
                <w:rtl/>
              </w:rPr>
              <w:t xml:space="preserve"> المتوقع بعد الموافقة على مشروعات خطة </w:t>
            </w:r>
            <w:r w:rsidR="004B2521" w:rsidRPr="00E36DCA">
              <w:rPr>
                <w:rFonts w:ascii="Arabic Typesetting" w:hAnsi="Arabic Typesetting" w:cs="Arabic Typesetting" w:hint="cs"/>
                <w:color w:val="000000"/>
                <w:sz w:val="30"/>
                <w:szCs w:val="30"/>
                <w:rtl/>
              </w:rPr>
              <w:t>ا</w:t>
            </w:r>
            <w:r w:rsidRPr="00E36DCA">
              <w:rPr>
                <w:rFonts w:ascii="Arabic Typesetting" w:hAnsi="Arabic Typesetting" w:cs="Arabic Typesetting" w:hint="cs"/>
                <w:color w:val="000000"/>
                <w:sz w:val="30"/>
                <w:szCs w:val="30"/>
                <w:rtl/>
              </w:rPr>
              <w:t>لثنائية</w:t>
            </w:r>
            <w:r w:rsidRPr="00E36DCA">
              <w:rPr>
                <w:rFonts w:ascii="Arabic Typesetting" w:hAnsi="Arabic Typesetting" w:cs="Arabic Typesetting"/>
                <w:color w:val="000000"/>
                <w:sz w:val="30"/>
                <w:szCs w:val="30"/>
                <w:rtl/>
              </w:rPr>
              <w:t xml:space="preserve"> 2018</w:t>
            </w:r>
            <w:r w:rsidR="0084430C" w:rsidRPr="00E36DCA">
              <w:rPr>
                <w:rFonts w:ascii="Arabic Typesetting" w:hAnsi="Arabic Typesetting" w:cs="Arabic Typesetting" w:hint="cs"/>
                <w:color w:val="000000"/>
                <w:sz w:val="30"/>
                <w:szCs w:val="30"/>
                <w:rtl/>
              </w:rPr>
              <w:t>-</w:t>
            </w:r>
            <w:r w:rsidRPr="00E36DCA">
              <w:rPr>
                <w:rFonts w:ascii="Arabic Typesetting" w:hAnsi="Arabic Typesetting" w:cs="Arabic Typesetting"/>
                <w:color w:val="000000"/>
                <w:sz w:val="30"/>
                <w:szCs w:val="30"/>
                <w:rtl/>
              </w:rPr>
              <w:t>201</w:t>
            </w:r>
            <w:r w:rsidRPr="00E36DCA">
              <w:rPr>
                <w:rFonts w:ascii="Arabic Typesetting" w:hAnsi="Arabic Typesetting" w:cs="Arabic Typesetting" w:hint="cs"/>
                <w:color w:val="000000"/>
                <w:sz w:val="30"/>
                <w:szCs w:val="30"/>
                <w:rtl/>
              </w:rPr>
              <w:t>9</w:t>
            </w:r>
          </w:p>
        </w:tc>
        <w:tc>
          <w:tcPr>
            <w:tcW w:w="1164" w:type="dxa"/>
            <w:tcBorders>
              <w:right w:val="single" w:sz="4" w:space="0" w:color="BFBFBF" w:themeColor="background1" w:themeShade="BF"/>
            </w:tcBorders>
            <w:shd w:val="clear" w:color="auto" w:fill="auto"/>
            <w:noWrap/>
            <w:vAlign w:val="bottom"/>
            <w:hideMark/>
          </w:tcPr>
          <w:p w:rsidR="002C052D" w:rsidRPr="00E36DCA" w:rsidRDefault="002E7D1B" w:rsidP="00936A71">
            <w:pPr>
              <w:bidi/>
              <w:spacing w:line="360" w:lineRule="exact"/>
              <w:jc w:val="right"/>
              <w:rPr>
                <w:rFonts w:ascii="Arabic Typesetting" w:hAnsi="Arabic Typesetting" w:cs="Arabic Typesetting"/>
                <w:color w:val="000000"/>
                <w:sz w:val="30"/>
                <w:szCs w:val="30"/>
                <w:u w:val="single"/>
              </w:rPr>
            </w:pPr>
            <w:r w:rsidRPr="00E36DCA">
              <w:rPr>
                <w:rFonts w:ascii="Arabic Typesetting" w:hAnsi="Arabic Typesetting" w:cs="Arabic Typesetting" w:hint="cs"/>
                <w:color w:val="000000"/>
                <w:sz w:val="30"/>
                <w:szCs w:val="30"/>
                <w:u w:val="single"/>
                <w:rtl/>
              </w:rPr>
              <w:t>25.5</w:t>
            </w:r>
          </w:p>
        </w:tc>
      </w:tr>
      <w:tr w:rsidR="002C052D" w:rsidRPr="00E36DCA" w:rsidTr="002C052D">
        <w:trPr>
          <w:trHeight w:val="255"/>
          <w:jc w:val="center"/>
        </w:trPr>
        <w:tc>
          <w:tcPr>
            <w:tcW w:w="7448" w:type="dxa"/>
            <w:tcBorders>
              <w:left w:val="single" w:sz="4" w:space="0" w:color="BFBFBF" w:themeColor="background1" w:themeShade="BF"/>
              <w:bottom w:val="single" w:sz="4" w:space="0" w:color="BFBFBF" w:themeColor="background1" w:themeShade="BF"/>
            </w:tcBorders>
            <w:shd w:val="clear" w:color="auto" w:fill="auto"/>
            <w:noWrap/>
            <w:vAlign w:val="bottom"/>
            <w:hideMark/>
          </w:tcPr>
          <w:p w:rsidR="002C052D" w:rsidRPr="00E36DCA" w:rsidRDefault="002E7D1B" w:rsidP="0084430C">
            <w:pPr>
              <w:bidi/>
              <w:spacing w:line="360" w:lineRule="exact"/>
              <w:rPr>
                <w:rFonts w:ascii="Arabic Typesetting" w:hAnsi="Arabic Typesetting" w:cs="Arabic Typesetting"/>
                <w:color w:val="000000"/>
                <w:sz w:val="30"/>
                <w:szCs w:val="30"/>
              </w:rPr>
            </w:pPr>
            <w:proofErr w:type="gramStart"/>
            <w:r w:rsidRPr="00E36DCA">
              <w:rPr>
                <w:rFonts w:ascii="Arabic Typesetting" w:hAnsi="Arabic Typesetting" w:cs="Arabic Typesetting"/>
                <w:color w:val="000000"/>
                <w:sz w:val="30"/>
                <w:szCs w:val="30"/>
                <w:rtl/>
              </w:rPr>
              <w:t>مجموع</w:t>
            </w:r>
            <w:proofErr w:type="gramEnd"/>
            <w:r w:rsidRPr="00E36DCA">
              <w:rPr>
                <w:rFonts w:ascii="Arabic Typesetting" w:hAnsi="Arabic Typesetting" w:cs="Arabic Typesetting"/>
                <w:color w:val="000000"/>
                <w:sz w:val="30"/>
                <w:szCs w:val="30"/>
                <w:rtl/>
              </w:rPr>
              <w:t xml:space="preserve"> احتياط</w:t>
            </w:r>
            <w:r w:rsidRPr="00E36DCA">
              <w:rPr>
                <w:rFonts w:ascii="Arabic Typesetting" w:hAnsi="Arabic Typesetting" w:cs="Arabic Typesetting" w:hint="cs"/>
                <w:color w:val="000000"/>
                <w:sz w:val="30"/>
                <w:szCs w:val="30"/>
                <w:rtl/>
              </w:rPr>
              <w:t>ي</w:t>
            </w:r>
            <w:r w:rsidRPr="00E36DCA">
              <w:rPr>
                <w:rFonts w:ascii="Arabic Typesetting" w:hAnsi="Arabic Typesetting" w:cs="Arabic Typesetting"/>
                <w:color w:val="000000"/>
                <w:sz w:val="30"/>
                <w:szCs w:val="30"/>
                <w:rtl/>
              </w:rPr>
              <w:t xml:space="preserve"> المشر</w:t>
            </w:r>
            <w:r w:rsidRPr="00E36DCA">
              <w:rPr>
                <w:rFonts w:ascii="Arabic Typesetting" w:hAnsi="Arabic Typesetting" w:cs="Arabic Typesetting" w:hint="cs"/>
                <w:color w:val="000000"/>
                <w:sz w:val="30"/>
                <w:szCs w:val="30"/>
                <w:rtl/>
              </w:rPr>
              <w:t>و</w:t>
            </w:r>
            <w:r w:rsidRPr="00E36DCA">
              <w:rPr>
                <w:rFonts w:ascii="Arabic Typesetting" w:hAnsi="Arabic Typesetting" w:cs="Arabic Typesetting"/>
                <w:color w:val="000000"/>
                <w:sz w:val="30"/>
                <w:szCs w:val="30"/>
                <w:rtl/>
              </w:rPr>
              <w:t>ع</w:t>
            </w:r>
            <w:r w:rsidRPr="00E36DCA">
              <w:rPr>
                <w:rFonts w:ascii="Arabic Typesetting" w:hAnsi="Arabic Typesetting" w:cs="Arabic Typesetting" w:hint="cs"/>
                <w:color w:val="000000"/>
                <w:sz w:val="30"/>
                <w:szCs w:val="30"/>
                <w:rtl/>
              </w:rPr>
              <w:t>ات</w:t>
            </w:r>
            <w:r w:rsidRPr="00E36DCA">
              <w:rPr>
                <w:rFonts w:ascii="Arabic Typesetting" w:hAnsi="Arabic Typesetting" w:cs="Arabic Typesetting"/>
                <w:color w:val="000000"/>
                <w:sz w:val="30"/>
                <w:szCs w:val="30"/>
                <w:rtl/>
              </w:rPr>
              <w:t xml:space="preserve"> الخاصة المقدر، بما في ذلك</w:t>
            </w:r>
            <w:r w:rsidRPr="00E36DCA">
              <w:rPr>
                <w:rFonts w:ascii="Arabic Typesetting" w:hAnsi="Arabic Typesetting" w:cs="Arabic Typesetting" w:hint="cs"/>
                <w:color w:val="000000"/>
                <w:sz w:val="30"/>
                <w:szCs w:val="30"/>
                <w:rtl/>
              </w:rPr>
              <w:t xml:space="preserve"> </w:t>
            </w:r>
            <w:r w:rsidR="004B2521" w:rsidRPr="00E36DCA">
              <w:rPr>
                <w:rFonts w:ascii="Arabic Typesetting" w:hAnsi="Arabic Typesetting" w:cs="Arabic Typesetting" w:hint="cs"/>
                <w:color w:val="000000"/>
                <w:sz w:val="30"/>
                <w:szCs w:val="30"/>
                <w:rtl/>
              </w:rPr>
              <w:t xml:space="preserve">مشروعات </w:t>
            </w:r>
            <w:r w:rsidRPr="00E36DCA">
              <w:rPr>
                <w:rFonts w:ascii="Arabic Typesetting" w:hAnsi="Arabic Typesetting" w:cs="Arabic Typesetting" w:hint="cs"/>
                <w:color w:val="000000"/>
                <w:sz w:val="30"/>
                <w:szCs w:val="30"/>
                <w:rtl/>
              </w:rPr>
              <w:t>خطة الثنائية 2018</w:t>
            </w:r>
            <w:r w:rsidR="0084430C" w:rsidRPr="00E36DCA">
              <w:rPr>
                <w:rFonts w:ascii="Arabic Typesetting" w:hAnsi="Arabic Typesetting" w:cs="Arabic Typesetting" w:hint="cs"/>
                <w:color w:val="000000"/>
                <w:sz w:val="30"/>
                <w:szCs w:val="30"/>
                <w:rtl/>
              </w:rPr>
              <w:t>-</w:t>
            </w:r>
            <w:r w:rsidRPr="00E36DCA">
              <w:rPr>
                <w:rFonts w:ascii="Arabic Typesetting" w:hAnsi="Arabic Typesetting" w:cs="Arabic Typesetting" w:hint="cs"/>
                <w:color w:val="000000"/>
                <w:sz w:val="30"/>
                <w:szCs w:val="30"/>
                <w:rtl/>
              </w:rPr>
              <w:t>2019</w:t>
            </w:r>
          </w:p>
        </w:tc>
        <w:tc>
          <w:tcPr>
            <w:tcW w:w="1164" w:type="dxa"/>
            <w:tcBorders>
              <w:bottom w:val="single" w:sz="4" w:space="0" w:color="BFBFBF" w:themeColor="background1" w:themeShade="BF"/>
              <w:right w:val="single" w:sz="4" w:space="0" w:color="BFBFBF" w:themeColor="background1" w:themeShade="BF"/>
            </w:tcBorders>
            <w:shd w:val="clear" w:color="auto" w:fill="auto"/>
            <w:noWrap/>
            <w:vAlign w:val="bottom"/>
            <w:hideMark/>
          </w:tcPr>
          <w:p w:rsidR="002C052D" w:rsidRPr="00E36DCA" w:rsidRDefault="002E7D1B" w:rsidP="002E7D1B">
            <w:pPr>
              <w:bidi/>
              <w:spacing w:line="360" w:lineRule="exact"/>
              <w:jc w:val="right"/>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38.9</w:t>
            </w:r>
          </w:p>
        </w:tc>
      </w:tr>
      <w:tr w:rsidR="002C052D" w:rsidRPr="00E36DCA" w:rsidTr="002C052D">
        <w:trPr>
          <w:trHeight w:val="210"/>
          <w:jc w:val="center"/>
        </w:trPr>
        <w:tc>
          <w:tcPr>
            <w:tcW w:w="7448" w:type="dxa"/>
            <w:tcBorders>
              <w:top w:val="single" w:sz="4" w:space="0" w:color="BFBFBF" w:themeColor="background1" w:themeShade="BF"/>
              <w:bottom w:val="single" w:sz="4" w:space="0" w:color="BFBFBF" w:themeColor="background1" w:themeShade="BF"/>
            </w:tcBorders>
            <w:shd w:val="clear" w:color="auto" w:fill="auto"/>
            <w:noWrap/>
            <w:vAlign w:val="bottom"/>
          </w:tcPr>
          <w:p w:rsidR="002C052D" w:rsidRPr="00E36DCA" w:rsidRDefault="002C052D" w:rsidP="002C052D">
            <w:pPr>
              <w:bidi/>
              <w:spacing w:line="360" w:lineRule="exact"/>
              <w:rPr>
                <w:rFonts w:ascii="Arabic Typesetting" w:hAnsi="Arabic Typesetting" w:cs="Arabic Typesetting"/>
                <w:color w:val="000000"/>
                <w:sz w:val="30"/>
                <w:szCs w:val="30"/>
              </w:rPr>
            </w:pPr>
          </w:p>
        </w:tc>
        <w:tc>
          <w:tcPr>
            <w:tcW w:w="1164" w:type="dxa"/>
            <w:tcBorders>
              <w:top w:val="single" w:sz="4" w:space="0" w:color="BFBFBF" w:themeColor="background1" w:themeShade="BF"/>
              <w:bottom w:val="single" w:sz="4" w:space="0" w:color="BFBFBF" w:themeColor="background1" w:themeShade="BF"/>
            </w:tcBorders>
            <w:shd w:val="clear" w:color="auto" w:fill="auto"/>
            <w:noWrap/>
            <w:vAlign w:val="bottom"/>
          </w:tcPr>
          <w:p w:rsidR="002C052D" w:rsidRPr="00E36DCA" w:rsidRDefault="002C052D" w:rsidP="002C052D">
            <w:pPr>
              <w:bidi/>
              <w:spacing w:line="360" w:lineRule="exact"/>
              <w:jc w:val="right"/>
              <w:rPr>
                <w:rFonts w:ascii="Arabic Typesetting" w:hAnsi="Arabic Typesetting" w:cs="Arabic Typesetting"/>
                <w:color w:val="000000"/>
                <w:sz w:val="30"/>
                <w:szCs w:val="30"/>
              </w:rPr>
            </w:pPr>
          </w:p>
        </w:tc>
      </w:tr>
      <w:tr w:rsidR="002C052D" w:rsidRPr="00E36DCA" w:rsidTr="002C052D">
        <w:trPr>
          <w:trHeight w:val="210"/>
          <w:jc w:val="center"/>
        </w:trPr>
        <w:tc>
          <w:tcPr>
            <w:tcW w:w="7448" w:type="dxa"/>
            <w:tcBorders>
              <w:top w:val="single" w:sz="4" w:space="0" w:color="BFBFBF" w:themeColor="background1" w:themeShade="BF"/>
              <w:left w:val="single" w:sz="4" w:space="0" w:color="BFBFBF" w:themeColor="background1" w:themeShade="BF"/>
            </w:tcBorders>
            <w:shd w:val="clear" w:color="auto" w:fill="auto"/>
            <w:noWrap/>
            <w:vAlign w:val="bottom"/>
            <w:hideMark/>
          </w:tcPr>
          <w:p w:rsidR="002C052D" w:rsidRPr="00E36DCA" w:rsidRDefault="002E7D1B" w:rsidP="0084430C">
            <w:pPr>
              <w:bidi/>
              <w:spacing w:line="360" w:lineRule="exact"/>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tl/>
              </w:rPr>
              <w:t xml:space="preserve">مجموع </w:t>
            </w:r>
            <w:r w:rsidRPr="00E36DCA">
              <w:rPr>
                <w:rFonts w:ascii="Arabic Typesetting" w:hAnsi="Arabic Typesetting" w:cs="Arabic Typesetting" w:hint="cs"/>
                <w:color w:val="000000"/>
                <w:sz w:val="30"/>
                <w:szCs w:val="30"/>
                <w:rtl/>
                <w:lang w:bidi="ar-EG"/>
              </w:rPr>
              <w:t xml:space="preserve">الأموال </w:t>
            </w:r>
            <w:r w:rsidRPr="00E36DCA">
              <w:rPr>
                <w:rFonts w:ascii="Arabic Typesetting" w:hAnsi="Arabic Typesetting" w:cs="Arabic Typesetting"/>
                <w:color w:val="000000"/>
                <w:sz w:val="30"/>
                <w:szCs w:val="30"/>
                <w:rtl/>
              </w:rPr>
              <w:t>الاحتياطي</w:t>
            </w:r>
            <w:r w:rsidRPr="00E36DCA">
              <w:rPr>
                <w:rFonts w:ascii="Arabic Typesetting" w:hAnsi="Arabic Typesetting" w:cs="Arabic Typesetting" w:hint="cs"/>
                <w:color w:val="000000"/>
                <w:sz w:val="30"/>
                <w:szCs w:val="30"/>
                <w:rtl/>
              </w:rPr>
              <w:t>ة</w:t>
            </w:r>
            <w:r w:rsidRPr="00E36DCA">
              <w:rPr>
                <w:rFonts w:ascii="Arabic Typesetting" w:hAnsi="Arabic Typesetting" w:cs="Arabic Typesetting"/>
                <w:color w:val="000000"/>
                <w:sz w:val="30"/>
                <w:szCs w:val="30"/>
                <w:rtl/>
              </w:rPr>
              <w:t xml:space="preserve"> باستثناء</w:t>
            </w:r>
            <w:r w:rsidRPr="00E36DCA">
              <w:rPr>
                <w:rFonts w:ascii="Arabic Typesetting" w:hAnsi="Arabic Typesetting" w:cs="Arabic Typesetting" w:hint="cs"/>
                <w:color w:val="000000"/>
                <w:sz w:val="30"/>
                <w:szCs w:val="30"/>
                <w:rtl/>
              </w:rPr>
              <w:t xml:space="preserve"> مجموع </w:t>
            </w:r>
            <w:r w:rsidRPr="00E36DCA">
              <w:rPr>
                <w:rFonts w:ascii="Arabic Typesetting" w:hAnsi="Arabic Typesetting" w:cs="Arabic Typesetting"/>
                <w:color w:val="000000"/>
                <w:sz w:val="30"/>
                <w:szCs w:val="30"/>
                <w:rtl/>
              </w:rPr>
              <w:t>احتياط</w:t>
            </w:r>
            <w:r w:rsidRPr="00E36DCA">
              <w:rPr>
                <w:rFonts w:ascii="Arabic Typesetting" w:hAnsi="Arabic Typesetting" w:cs="Arabic Typesetting" w:hint="cs"/>
                <w:color w:val="000000"/>
                <w:sz w:val="30"/>
                <w:szCs w:val="30"/>
                <w:rtl/>
              </w:rPr>
              <w:t>ي</w:t>
            </w:r>
            <w:r w:rsidRPr="00E36DCA">
              <w:rPr>
                <w:rFonts w:ascii="Arabic Typesetting" w:hAnsi="Arabic Typesetting" w:cs="Arabic Typesetting"/>
                <w:color w:val="000000"/>
                <w:sz w:val="30"/>
                <w:szCs w:val="30"/>
                <w:rtl/>
              </w:rPr>
              <w:t xml:space="preserve"> المشر</w:t>
            </w:r>
            <w:r w:rsidRPr="00E36DCA">
              <w:rPr>
                <w:rFonts w:ascii="Arabic Typesetting" w:hAnsi="Arabic Typesetting" w:cs="Arabic Typesetting" w:hint="cs"/>
                <w:color w:val="000000"/>
                <w:sz w:val="30"/>
                <w:szCs w:val="30"/>
                <w:rtl/>
              </w:rPr>
              <w:t>و</w:t>
            </w:r>
            <w:r w:rsidRPr="00E36DCA">
              <w:rPr>
                <w:rFonts w:ascii="Arabic Typesetting" w:hAnsi="Arabic Typesetting" w:cs="Arabic Typesetting"/>
                <w:color w:val="000000"/>
                <w:sz w:val="30"/>
                <w:szCs w:val="30"/>
                <w:rtl/>
              </w:rPr>
              <w:t>ع</w:t>
            </w:r>
            <w:r w:rsidRPr="00E36DCA">
              <w:rPr>
                <w:rFonts w:ascii="Arabic Typesetting" w:hAnsi="Arabic Typesetting" w:cs="Arabic Typesetting" w:hint="cs"/>
                <w:color w:val="000000"/>
                <w:sz w:val="30"/>
                <w:szCs w:val="30"/>
                <w:rtl/>
              </w:rPr>
              <w:t>ات</w:t>
            </w:r>
            <w:r w:rsidRPr="00E36DCA">
              <w:rPr>
                <w:rFonts w:ascii="Arabic Typesetting" w:hAnsi="Arabic Typesetting" w:cs="Arabic Typesetting"/>
                <w:color w:val="000000"/>
                <w:sz w:val="30"/>
                <w:szCs w:val="30"/>
                <w:rtl/>
              </w:rPr>
              <w:t xml:space="preserve"> الخاصة، بما في ذلك</w:t>
            </w:r>
            <w:r w:rsidRPr="00E36DCA">
              <w:rPr>
                <w:rFonts w:ascii="Arabic Typesetting" w:hAnsi="Arabic Typesetting" w:cs="Arabic Typesetting" w:hint="cs"/>
                <w:color w:val="000000"/>
                <w:sz w:val="30"/>
                <w:szCs w:val="30"/>
                <w:rtl/>
              </w:rPr>
              <w:t xml:space="preserve"> خطة الثنائية 2018</w:t>
            </w:r>
            <w:r w:rsidR="0084430C" w:rsidRPr="00E36DCA">
              <w:rPr>
                <w:rFonts w:ascii="Arabic Typesetting" w:hAnsi="Arabic Typesetting" w:cs="Arabic Typesetting" w:hint="cs"/>
                <w:color w:val="000000"/>
                <w:sz w:val="30"/>
                <w:szCs w:val="30"/>
                <w:rtl/>
              </w:rPr>
              <w:t>-</w:t>
            </w:r>
            <w:r w:rsidRPr="00E36DCA">
              <w:rPr>
                <w:rFonts w:ascii="Arabic Typesetting" w:hAnsi="Arabic Typesetting" w:cs="Arabic Typesetting" w:hint="cs"/>
                <w:color w:val="000000"/>
                <w:sz w:val="30"/>
                <w:szCs w:val="30"/>
                <w:rtl/>
              </w:rPr>
              <w:t>2019</w:t>
            </w:r>
            <w:r w:rsidR="002C052D" w:rsidRPr="00E36DCA">
              <w:rPr>
                <w:rFonts w:ascii="Arabic Typesetting" w:hAnsi="Arabic Typesetting" w:cs="Arabic Typesetting"/>
                <w:color w:val="000000"/>
                <w:sz w:val="30"/>
                <w:szCs w:val="30"/>
              </w:rPr>
              <w:t xml:space="preserve"> </w:t>
            </w:r>
          </w:p>
        </w:tc>
        <w:tc>
          <w:tcPr>
            <w:tcW w:w="1164" w:type="dxa"/>
            <w:tcBorders>
              <w:top w:val="single" w:sz="4" w:space="0" w:color="BFBFBF" w:themeColor="background1" w:themeShade="BF"/>
              <w:right w:val="single" w:sz="4" w:space="0" w:color="BFBFBF" w:themeColor="background1" w:themeShade="BF"/>
            </w:tcBorders>
            <w:shd w:val="clear" w:color="auto" w:fill="auto"/>
            <w:noWrap/>
            <w:vAlign w:val="bottom"/>
            <w:hideMark/>
          </w:tcPr>
          <w:p w:rsidR="002C052D" w:rsidRPr="00E36DCA" w:rsidRDefault="002E7D1B" w:rsidP="00C212C2">
            <w:pPr>
              <w:bidi/>
              <w:spacing w:line="360" w:lineRule="exact"/>
              <w:jc w:val="right"/>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248.9</w:t>
            </w:r>
          </w:p>
        </w:tc>
      </w:tr>
      <w:tr w:rsidR="002C052D" w:rsidRPr="00E36DCA" w:rsidTr="002C052D">
        <w:trPr>
          <w:trHeight w:val="362"/>
          <w:jc w:val="center"/>
        </w:trPr>
        <w:tc>
          <w:tcPr>
            <w:tcW w:w="7448" w:type="dxa"/>
            <w:tcBorders>
              <w:left w:val="single" w:sz="4" w:space="0" w:color="BFBFBF" w:themeColor="background1" w:themeShade="BF"/>
            </w:tcBorders>
            <w:shd w:val="clear" w:color="auto" w:fill="auto"/>
            <w:noWrap/>
            <w:vAlign w:val="center"/>
            <w:hideMark/>
          </w:tcPr>
          <w:p w:rsidR="002C052D" w:rsidRPr="00E36DCA" w:rsidRDefault="0084430C" w:rsidP="00577451">
            <w:pPr>
              <w:bidi/>
              <w:spacing w:line="360" w:lineRule="exact"/>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ا</w:t>
            </w:r>
            <w:r w:rsidR="00C212C2" w:rsidRPr="00E36DCA">
              <w:rPr>
                <w:rFonts w:ascii="Arabic Typesetting" w:hAnsi="Arabic Typesetting" w:cs="Arabic Typesetting"/>
                <w:color w:val="000000"/>
                <w:sz w:val="30"/>
                <w:szCs w:val="30"/>
                <w:rtl/>
              </w:rPr>
              <w:t xml:space="preserve">حتياطي </w:t>
            </w:r>
            <w:r w:rsidRPr="00E36DCA">
              <w:rPr>
                <w:rFonts w:ascii="Arabic Typesetting" w:hAnsi="Arabic Typesetting" w:cs="Arabic Typesetting"/>
                <w:color w:val="000000"/>
                <w:sz w:val="30"/>
                <w:szCs w:val="30"/>
                <w:rtl/>
              </w:rPr>
              <w:t xml:space="preserve">صناديق رؤوس الأموال العاملة </w:t>
            </w:r>
            <w:r w:rsidR="00C212C2" w:rsidRPr="00E36DCA">
              <w:rPr>
                <w:rFonts w:ascii="Arabic Typesetting" w:hAnsi="Arabic Typesetting" w:cs="Arabic Typesetting"/>
                <w:color w:val="000000"/>
                <w:sz w:val="30"/>
                <w:szCs w:val="30"/>
                <w:rtl/>
              </w:rPr>
              <w:t>المستهدف للثنائية 2018/2019**</w:t>
            </w:r>
          </w:p>
        </w:tc>
        <w:tc>
          <w:tcPr>
            <w:tcW w:w="1164" w:type="dxa"/>
            <w:tcBorders>
              <w:right w:val="single" w:sz="4" w:space="0" w:color="BFBFBF" w:themeColor="background1" w:themeShade="BF"/>
            </w:tcBorders>
            <w:shd w:val="clear" w:color="auto" w:fill="auto"/>
            <w:noWrap/>
            <w:vAlign w:val="center"/>
            <w:hideMark/>
          </w:tcPr>
          <w:p w:rsidR="002C052D" w:rsidRPr="00E36DCA" w:rsidRDefault="00C212C2" w:rsidP="002C052D">
            <w:pPr>
              <w:bidi/>
              <w:spacing w:line="360" w:lineRule="exact"/>
              <w:jc w:val="right"/>
              <w:rPr>
                <w:rFonts w:ascii="Arabic Typesetting" w:hAnsi="Arabic Typesetting" w:cs="Arabic Typesetting"/>
                <w:color w:val="000000"/>
                <w:sz w:val="30"/>
                <w:szCs w:val="30"/>
                <w:u w:val="single"/>
              </w:rPr>
            </w:pPr>
            <w:r w:rsidRPr="00E36DCA">
              <w:rPr>
                <w:rFonts w:ascii="Arabic Typesetting" w:hAnsi="Arabic Typesetting" w:cs="Arabic Typesetting" w:hint="cs"/>
                <w:color w:val="000000"/>
                <w:sz w:val="30"/>
                <w:szCs w:val="30"/>
                <w:u w:val="single"/>
                <w:rtl/>
              </w:rPr>
              <w:t>159.8</w:t>
            </w:r>
          </w:p>
        </w:tc>
      </w:tr>
      <w:tr w:rsidR="002C052D" w:rsidRPr="00E36DCA" w:rsidTr="002C052D">
        <w:trPr>
          <w:trHeight w:val="255"/>
          <w:jc w:val="center"/>
        </w:trPr>
        <w:tc>
          <w:tcPr>
            <w:tcW w:w="7448" w:type="dxa"/>
            <w:tcBorders>
              <w:left w:val="single" w:sz="4" w:space="0" w:color="BFBFBF" w:themeColor="background1" w:themeShade="BF"/>
            </w:tcBorders>
            <w:shd w:val="clear" w:color="auto" w:fill="C6D9F1" w:themeFill="text2" w:themeFillTint="33"/>
            <w:noWrap/>
            <w:tcMar>
              <w:top w:w="57" w:type="dxa"/>
            </w:tcMar>
            <w:hideMark/>
          </w:tcPr>
          <w:p w:rsidR="002C052D" w:rsidRPr="00E36DCA" w:rsidRDefault="00C212C2" w:rsidP="00C212C2">
            <w:pPr>
              <w:bidi/>
              <w:spacing w:line="360" w:lineRule="exact"/>
              <w:rPr>
                <w:rFonts w:ascii="Arabic Typesetting" w:hAnsi="Arabic Typesetting" w:cs="Arabic Typesetting"/>
                <w:b/>
                <w:bCs/>
                <w:color w:val="000000"/>
                <w:sz w:val="30"/>
                <w:szCs w:val="30"/>
              </w:rPr>
            </w:pPr>
            <w:r w:rsidRPr="00E36DCA">
              <w:rPr>
                <w:rFonts w:ascii="Arabic Typesetting" w:hAnsi="Arabic Typesetting" w:cs="Arabic Typesetting"/>
                <w:b/>
                <w:bCs/>
                <w:color w:val="000000"/>
                <w:sz w:val="30"/>
                <w:szCs w:val="30"/>
                <w:rtl/>
              </w:rPr>
              <w:t>رصيد</w:t>
            </w:r>
            <w:r w:rsidRPr="00E36DCA">
              <w:rPr>
                <w:rFonts w:ascii="Arabic Typesetting" w:hAnsi="Arabic Typesetting" w:cs="Arabic Typesetting" w:hint="cs"/>
                <w:b/>
                <w:bCs/>
                <w:color w:val="000000"/>
                <w:sz w:val="30"/>
                <w:szCs w:val="30"/>
                <w:rtl/>
              </w:rPr>
              <w:t xml:space="preserve"> الأموال الاحتياطية الذي يتجاوز </w:t>
            </w:r>
            <w:r w:rsidRPr="00E36DCA">
              <w:rPr>
                <w:rFonts w:ascii="Arabic Typesetting" w:hAnsi="Arabic Typesetting" w:cs="Arabic Typesetting"/>
                <w:b/>
                <w:bCs/>
                <w:color w:val="000000"/>
                <w:sz w:val="30"/>
                <w:szCs w:val="30"/>
                <w:rtl/>
              </w:rPr>
              <w:t>المستوى المستهدف للاحتياط</w:t>
            </w:r>
            <w:r w:rsidRPr="00E36DCA">
              <w:rPr>
                <w:rFonts w:ascii="Arabic Typesetting" w:hAnsi="Arabic Typesetting" w:cs="Arabic Typesetting" w:hint="cs"/>
                <w:b/>
                <w:bCs/>
                <w:color w:val="000000"/>
                <w:sz w:val="30"/>
                <w:szCs w:val="30"/>
                <w:rtl/>
              </w:rPr>
              <w:t>ي</w:t>
            </w:r>
            <w:r w:rsidRPr="00E36DCA">
              <w:rPr>
                <w:rFonts w:ascii="Arabic Typesetting" w:hAnsi="Arabic Typesetting" w:cs="Arabic Typesetting"/>
                <w:b/>
                <w:bCs/>
                <w:color w:val="000000"/>
                <w:sz w:val="30"/>
                <w:szCs w:val="30"/>
                <w:rtl/>
              </w:rPr>
              <w:t>***</w:t>
            </w:r>
          </w:p>
        </w:tc>
        <w:tc>
          <w:tcPr>
            <w:tcW w:w="1164" w:type="dxa"/>
            <w:tcBorders>
              <w:right w:val="single" w:sz="4" w:space="0" w:color="BFBFBF" w:themeColor="background1" w:themeShade="BF"/>
            </w:tcBorders>
            <w:shd w:val="clear" w:color="auto" w:fill="C6D9F1" w:themeFill="text2" w:themeFillTint="33"/>
            <w:noWrap/>
            <w:hideMark/>
          </w:tcPr>
          <w:p w:rsidR="002C052D" w:rsidRPr="00E36DCA" w:rsidRDefault="00C212C2" w:rsidP="002C052D">
            <w:pPr>
              <w:bidi/>
              <w:spacing w:line="360" w:lineRule="exact"/>
              <w:jc w:val="right"/>
              <w:rPr>
                <w:rFonts w:ascii="Arabic Typesetting" w:hAnsi="Arabic Typesetting" w:cs="Arabic Typesetting"/>
                <w:b/>
                <w:bCs/>
                <w:color w:val="000000"/>
                <w:sz w:val="30"/>
                <w:szCs w:val="30"/>
              </w:rPr>
            </w:pPr>
            <w:r w:rsidRPr="00E36DCA">
              <w:rPr>
                <w:rFonts w:ascii="Arabic Typesetting" w:hAnsi="Arabic Typesetting" w:cs="Arabic Typesetting" w:hint="cs"/>
                <w:b/>
                <w:bCs/>
                <w:color w:val="000000"/>
                <w:sz w:val="30"/>
                <w:szCs w:val="30"/>
                <w:rtl/>
              </w:rPr>
              <w:t>89.1</w:t>
            </w:r>
            <w:r w:rsidR="002C052D" w:rsidRPr="00E36DCA">
              <w:rPr>
                <w:rFonts w:ascii="Arabic Typesetting" w:hAnsi="Arabic Typesetting" w:cs="Arabic Typesetting"/>
                <w:b/>
                <w:bCs/>
                <w:color w:val="000000"/>
                <w:sz w:val="30"/>
                <w:szCs w:val="30"/>
              </w:rPr>
              <w:t xml:space="preserve"> </w:t>
            </w:r>
          </w:p>
        </w:tc>
      </w:tr>
      <w:tr w:rsidR="002C052D" w:rsidRPr="00E36DCA" w:rsidTr="002C052D">
        <w:trPr>
          <w:trHeight w:val="255"/>
          <w:jc w:val="center"/>
        </w:trPr>
        <w:tc>
          <w:tcPr>
            <w:tcW w:w="8612" w:type="dxa"/>
            <w:gridSpan w:val="2"/>
            <w:tcBorders>
              <w:top w:val="single" w:sz="4" w:space="0" w:color="BFBFBF" w:themeColor="background1" w:themeShade="BF"/>
            </w:tcBorders>
            <w:shd w:val="clear" w:color="auto" w:fill="auto"/>
            <w:noWrap/>
            <w:vAlign w:val="bottom"/>
            <w:hideMark/>
          </w:tcPr>
          <w:p w:rsidR="002C052D" w:rsidRPr="00E36DCA" w:rsidRDefault="00C212C2" w:rsidP="00C212C2">
            <w:pPr>
              <w:bidi/>
              <w:spacing w:line="360" w:lineRule="exact"/>
              <w:rPr>
                <w:rFonts w:ascii="Arabic Typesetting" w:hAnsi="Arabic Typesetting" w:cs="Arabic Typesetting"/>
                <w:iCs/>
                <w:color w:val="000000"/>
                <w:sz w:val="28"/>
                <w:szCs w:val="28"/>
              </w:rPr>
            </w:pPr>
            <w:r w:rsidRPr="00E36DCA">
              <w:rPr>
                <w:rFonts w:ascii="Arabic Typesetting" w:hAnsi="Arabic Typesetting" w:cs="Arabic Typesetting"/>
                <w:iCs/>
                <w:color w:val="000000"/>
                <w:sz w:val="28"/>
                <w:szCs w:val="28"/>
                <w:rtl/>
              </w:rPr>
              <w:t>* باستثناء صناديق رؤوس الأموال العاملة و</w:t>
            </w:r>
            <w:r w:rsidR="00433715" w:rsidRPr="00E36DCA">
              <w:rPr>
                <w:rFonts w:ascii="Arabic Typesetting" w:hAnsi="Arabic Typesetting" w:cs="Arabic Typesetting"/>
                <w:iCs/>
                <w:color w:val="000000"/>
                <w:sz w:val="28"/>
                <w:szCs w:val="28"/>
                <w:rtl/>
              </w:rPr>
              <w:t>فائض إعادة تقييم الاحتياطي</w:t>
            </w:r>
          </w:p>
          <w:p w:rsidR="002C052D" w:rsidRPr="00E36DCA" w:rsidRDefault="00EA1084" w:rsidP="0084430C">
            <w:pPr>
              <w:bidi/>
              <w:spacing w:line="360" w:lineRule="exact"/>
              <w:rPr>
                <w:rFonts w:ascii="Arabic Typesetting" w:hAnsi="Arabic Typesetting" w:cs="Arabic Typesetting"/>
                <w:iCs/>
                <w:color w:val="000000"/>
                <w:sz w:val="28"/>
                <w:szCs w:val="28"/>
                <w:rtl/>
              </w:rPr>
            </w:pPr>
            <w:r w:rsidRPr="00E36DCA">
              <w:rPr>
                <w:rFonts w:ascii="Arabic Typesetting" w:hAnsi="Arabic Typesetting" w:cs="Arabic Typesetting"/>
                <w:iCs/>
                <w:color w:val="000000"/>
                <w:sz w:val="28"/>
                <w:szCs w:val="28"/>
                <w:rtl/>
              </w:rPr>
              <w:t xml:space="preserve">** يستند الاحتياطي المستهدف إلى أهداف الاتحادات المحددة في السياسة المُراجَعة </w:t>
            </w:r>
            <w:r w:rsidR="0084430C" w:rsidRPr="00E36DCA">
              <w:rPr>
                <w:rFonts w:ascii="Arabic Typesetting" w:hAnsi="Arabic Typesetting" w:cs="Arabic Typesetting" w:hint="cs"/>
                <w:iCs/>
                <w:color w:val="000000"/>
                <w:sz w:val="28"/>
                <w:szCs w:val="28"/>
                <w:rtl/>
              </w:rPr>
              <w:t>في مجال الاحتياطات</w:t>
            </w:r>
            <w:r w:rsidRPr="00E36DCA">
              <w:rPr>
                <w:rFonts w:ascii="Arabic Typesetting" w:hAnsi="Arabic Typesetting" w:cs="Arabic Typesetting"/>
                <w:iCs/>
                <w:color w:val="000000"/>
                <w:sz w:val="28"/>
                <w:szCs w:val="28"/>
                <w:rtl/>
              </w:rPr>
              <w:t>، أي 22 في المائة من مجموع ميزانية الثنائية 2018/2019 البالغة 725 مليون فرنك سويسري</w:t>
            </w:r>
            <w:r w:rsidR="00301CE2" w:rsidRPr="00E36DCA">
              <w:rPr>
                <w:rFonts w:ascii="Arabic Typesetting" w:hAnsi="Arabic Typesetting" w:cs="Arabic Typesetting" w:hint="cs"/>
                <w:iCs/>
                <w:color w:val="000000"/>
                <w:sz w:val="28"/>
                <w:szCs w:val="28"/>
                <w:rtl/>
              </w:rPr>
              <w:t>.</w:t>
            </w:r>
          </w:p>
          <w:p w:rsidR="002C052D" w:rsidRPr="00E36DCA" w:rsidRDefault="004B2521" w:rsidP="00EF2CFC">
            <w:pPr>
              <w:bidi/>
              <w:spacing w:line="360" w:lineRule="exact"/>
              <w:rPr>
                <w:rFonts w:ascii="Arabic Typesetting" w:hAnsi="Arabic Typesetting" w:cs="Arabic Typesetting"/>
                <w:iCs/>
                <w:color w:val="000000"/>
                <w:sz w:val="28"/>
                <w:szCs w:val="28"/>
                <w:rtl/>
                <w:lang w:bidi="ar-EG"/>
              </w:rPr>
            </w:pPr>
            <w:r w:rsidRPr="00E36DCA">
              <w:rPr>
                <w:rFonts w:ascii="Arabic Typesetting" w:hAnsi="Arabic Typesetting" w:cs="Arabic Typesetting"/>
                <w:iCs/>
                <w:color w:val="000000"/>
                <w:sz w:val="28"/>
                <w:szCs w:val="28"/>
                <w:rtl/>
              </w:rPr>
              <w:t xml:space="preserve">*** </w:t>
            </w:r>
            <w:proofErr w:type="gramStart"/>
            <w:r w:rsidRPr="00E36DCA">
              <w:rPr>
                <w:rFonts w:ascii="Arabic Typesetting" w:hAnsi="Arabic Typesetting" w:cs="Arabic Typesetting"/>
                <w:iCs/>
                <w:color w:val="000000"/>
                <w:sz w:val="28"/>
                <w:szCs w:val="28"/>
                <w:rtl/>
              </w:rPr>
              <w:t>لا</w:t>
            </w:r>
            <w:proofErr w:type="gramEnd"/>
            <w:r w:rsidRPr="00E36DCA">
              <w:rPr>
                <w:rFonts w:ascii="Arabic Typesetting" w:hAnsi="Arabic Typesetting" w:cs="Arabic Typesetting"/>
                <w:iCs/>
                <w:color w:val="000000"/>
                <w:sz w:val="28"/>
                <w:szCs w:val="28"/>
                <w:rtl/>
              </w:rPr>
              <w:t xml:space="preserve"> </w:t>
            </w:r>
            <w:r w:rsidR="00577451" w:rsidRPr="00E36DCA">
              <w:rPr>
                <w:rFonts w:ascii="Arabic Typesetting" w:hAnsi="Arabic Typesetting" w:cs="Arabic Typesetting" w:hint="cs"/>
                <w:iCs/>
                <w:color w:val="000000"/>
                <w:sz w:val="28"/>
                <w:szCs w:val="28"/>
                <w:rtl/>
              </w:rPr>
              <w:t>يراع</w:t>
            </w:r>
            <w:r w:rsidR="00EF2CFC" w:rsidRPr="00E36DCA">
              <w:rPr>
                <w:rFonts w:ascii="Arabic Typesetting" w:hAnsi="Arabic Typesetting" w:cs="Arabic Typesetting" w:hint="cs"/>
                <w:iCs/>
                <w:color w:val="000000"/>
                <w:sz w:val="28"/>
                <w:szCs w:val="28"/>
                <w:rtl/>
              </w:rPr>
              <w:t>ي</w:t>
            </w:r>
            <w:r w:rsidRPr="00E36DCA">
              <w:rPr>
                <w:rFonts w:ascii="Arabic Typesetting" w:hAnsi="Arabic Typesetting" w:cs="Arabic Typesetting"/>
                <w:iCs/>
                <w:color w:val="000000"/>
                <w:sz w:val="28"/>
                <w:szCs w:val="28"/>
                <w:rtl/>
              </w:rPr>
              <w:t xml:space="preserve"> النتيجة الإجمالية المتوقعة بعد ما يُنفَق من الأموال الاحتياطية في عام 2017، التي تبلغ 24.3 </w:t>
            </w:r>
            <w:proofErr w:type="gramStart"/>
            <w:r w:rsidRPr="00E36DCA">
              <w:rPr>
                <w:rFonts w:ascii="Arabic Typesetting" w:hAnsi="Arabic Typesetting" w:cs="Arabic Typesetting"/>
                <w:iCs/>
                <w:color w:val="000000"/>
                <w:sz w:val="28"/>
                <w:szCs w:val="28"/>
                <w:rtl/>
              </w:rPr>
              <w:t>مليون</w:t>
            </w:r>
            <w:proofErr w:type="gramEnd"/>
            <w:r w:rsidRPr="00E36DCA">
              <w:rPr>
                <w:rFonts w:ascii="Arabic Typesetting" w:hAnsi="Arabic Typesetting" w:cs="Arabic Typesetting"/>
                <w:iCs/>
                <w:color w:val="000000"/>
                <w:sz w:val="28"/>
                <w:szCs w:val="28"/>
                <w:rtl/>
              </w:rPr>
              <w:t xml:space="preserve"> فرنك سويسري</w:t>
            </w:r>
            <w:r w:rsidR="00301CE2" w:rsidRPr="00E36DCA">
              <w:rPr>
                <w:rFonts w:ascii="Arabic Typesetting" w:hAnsi="Arabic Typesetting" w:cs="Arabic Typesetting" w:hint="cs"/>
                <w:iCs/>
                <w:color w:val="000000"/>
                <w:sz w:val="28"/>
                <w:szCs w:val="28"/>
                <w:rtl/>
                <w:lang w:bidi="ar-EG"/>
              </w:rPr>
              <w:t>.</w:t>
            </w:r>
          </w:p>
        </w:tc>
      </w:tr>
    </w:tbl>
    <w:p w:rsidR="00C61A83" w:rsidRPr="00E36DCA" w:rsidRDefault="00C61A83" w:rsidP="007D78FD">
      <w:pPr>
        <w:pStyle w:val="NumberedParaAR"/>
        <w:spacing w:before="240"/>
      </w:pPr>
      <w:r w:rsidRPr="00E36DCA">
        <w:rPr>
          <w:rtl/>
        </w:rPr>
        <w:t>ويمكن</w:t>
      </w:r>
      <w:r w:rsidR="004B2521" w:rsidRPr="00E36DCA">
        <w:rPr>
          <w:rFonts w:hint="cs"/>
          <w:rtl/>
        </w:rPr>
        <w:t xml:space="preserve"> </w:t>
      </w:r>
      <w:r w:rsidR="0051338D" w:rsidRPr="00E36DCA">
        <w:rPr>
          <w:rtl/>
        </w:rPr>
        <w:t>–</w:t>
      </w:r>
      <w:r w:rsidR="0051338D" w:rsidRPr="00E36DCA">
        <w:rPr>
          <w:rFonts w:hint="cs"/>
          <w:rtl/>
        </w:rPr>
        <w:t xml:space="preserve"> </w:t>
      </w:r>
      <w:r w:rsidR="004B2521" w:rsidRPr="00E36DCA">
        <w:rPr>
          <w:rtl/>
        </w:rPr>
        <w:t>كما</w:t>
      </w:r>
      <w:r w:rsidR="0051338D" w:rsidRPr="00E36DCA">
        <w:rPr>
          <w:rFonts w:hint="cs"/>
          <w:rtl/>
        </w:rPr>
        <w:t xml:space="preserve"> </w:t>
      </w:r>
      <w:r w:rsidR="004B2521" w:rsidRPr="00E36DCA">
        <w:rPr>
          <w:rtl/>
        </w:rPr>
        <w:t>يتضح من الجدول 4</w:t>
      </w:r>
      <w:r w:rsidR="0051338D" w:rsidRPr="00E36DCA">
        <w:rPr>
          <w:rFonts w:hint="cs"/>
          <w:rtl/>
        </w:rPr>
        <w:t xml:space="preserve"> </w:t>
      </w:r>
      <w:r w:rsidR="0051338D" w:rsidRPr="00E36DCA">
        <w:rPr>
          <w:rtl/>
        </w:rPr>
        <w:t>–</w:t>
      </w:r>
      <w:r w:rsidRPr="00E36DCA">
        <w:rPr>
          <w:rtl/>
        </w:rPr>
        <w:t xml:space="preserve"> استيعاب</w:t>
      </w:r>
      <w:r w:rsidR="0051338D" w:rsidRPr="00E36DCA">
        <w:rPr>
          <w:rFonts w:hint="cs"/>
          <w:rtl/>
        </w:rPr>
        <w:t xml:space="preserve"> </w:t>
      </w:r>
      <w:r w:rsidRPr="00E36DCA">
        <w:rPr>
          <w:rtl/>
        </w:rPr>
        <w:t xml:space="preserve">التمويل المقترح البالغ 25.5 </w:t>
      </w:r>
      <w:proofErr w:type="gramStart"/>
      <w:r w:rsidRPr="00E36DCA">
        <w:rPr>
          <w:rtl/>
        </w:rPr>
        <w:t>مليون</w:t>
      </w:r>
      <w:proofErr w:type="gramEnd"/>
      <w:r w:rsidRPr="00E36DCA">
        <w:rPr>
          <w:rtl/>
        </w:rPr>
        <w:t xml:space="preserve"> فرنك سويسري </w:t>
      </w:r>
      <w:r w:rsidRPr="00E36DCA">
        <w:rPr>
          <w:rFonts w:hint="cs"/>
          <w:rtl/>
        </w:rPr>
        <w:t xml:space="preserve">للخطة الرأسمالية الرئيسية </w:t>
      </w:r>
      <w:r w:rsidR="00301CE2" w:rsidRPr="00E36DCA">
        <w:rPr>
          <w:rFonts w:hint="cs"/>
          <w:rtl/>
        </w:rPr>
        <w:t>للثنائية</w:t>
      </w:r>
      <w:r w:rsidRPr="00E36DCA">
        <w:rPr>
          <w:rFonts w:hint="cs"/>
          <w:rtl/>
        </w:rPr>
        <w:t xml:space="preserve"> </w:t>
      </w:r>
      <w:r w:rsidRPr="00E36DCA">
        <w:rPr>
          <w:rtl/>
        </w:rPr>
        <w:t>2018</w:t>
      </w:r>
      <w:r w:rsidR="00577451" w:rsidRPr="00E36DCA">
        <w:rPr>
          <w:rFonts w:hint="cs"/>
          <w:rtl/>
        </w:rPr>
        <w:t>-</w:t>
      </w:r>
      <w:r w:rsidRPr="00E36DCA">
        <w:rPr>
          <w:rFonts w:hint="cs"/>
          <w:rtl/>
        </w:rPr>
        <w:t>20</w:t>
      </w:r>
      <w:r w:rsidRPr="00E36DCA">
        <w:rPr>
          <w:rtl/>
        </w:rPr>
        <w:t xml:space="preserve">19 دون التأثير على المستوى المستهدف المطلوب </w:t>
      </w:r>
      <w:r w:rsidRPr="00E36DCA">
        <w:rPr>
          <w:rFonts w:hint="cs"/>
          <w:rtl/>
        </w:rPr>
        <w:t>للأموال الاحتياطية،</w:t>
      </w:r>
      <w:r w:rsidRPr="00E36DCA">
        <w:rPr>
          <w:rtl/>
        </w:rPr>
        <w:t xml:space="preserve"> </w:t>
      </w:r>
      <w:r w:rsidR="00B22315" w:rsidRPr="00E36DCA">
        <w:rPr>
          <w:rFonts w:hint="cs"/>
          <w:rtl/>
        </w:rPr>
        <w:t>ل</w:t>
      </w:r>
      <w:r w:rsidRPr="00E36DCA">
        <w:rPr>
          <w:rtl/>
        </w:rPr>
        <w:t>أن الأرصدة المتوقعة يمكن أن تستوعب</w:t>
      </w:r>
      <w:r w:rsidRPr="00E36DCA">
        <w:rPr>
          <w:rFonts w:hint="cs"/>
          <w:rtl/>
        </w:rPr>
        <w:t xml:space="preserve"> </w:t>
      </w:r>
      <w:r w:rsidRPr="00E36DCA">
        <w:rPr>
          <w:rtl/>
        </w:rPr>
        <w:t xml:space="preserve">بحُسن </w:t>
      </w:r>
      <w:r w:rsidR="00301CE2" w:rsidRPr="00E36DCA">
        <w:rPr>
          <w:rFonts w:hint="cs"/>
          <w:rtl/>
        </w:rPr>
        <w:t>ال</w:t>
      </w:r>
      <w:r w:rsidRPr="00E36DCA">
        <w:rPr>
          <w:rtl/>
        </w:rPr>
        <w:t>تدبير نفقات</w:t>
      </w:r>
      <w:r w:rsidRPr="00E36DCA">
        <w:rPr>
          <w:rFonts w:hint="cs"/>
          <w:rtl/>
        </w:rPr>
        <w:t xml:space="preserve"> </w:t>
      </w:r>
      <w:r w:rsidRPr="00E36DCA">
        <w:rPr>
          <w:rtl/>
        </w:rPr>
        <w:t>المشروعات المقترحة.</w:t>
      </w:r>
    </w:p>
    <w:p w:rsidR="00C61A83" w:rsidRPr="00E36DCA" w:rsidRDefault="00C61A83" w:rsidP="004178BC">
      <w:pPr>
        <w:pStyle w:val="NumberedParaAR"/>
      </w:pPr>
      <w:r w:rsidRPr="00E36DCA">
        <w:rPr>
          <w:rtl/>
        </w:rPr>
        <w:t xml:space="preserve">وتجدر الإشارة إلى أن </w:t>
      </w:r>
      <w:r w:rsidR="000A3361" w:rsidRPr="00E36DCA">
        <w:rPr>
          <w:rFonts w:hint="cs"/>
          <w:rtl/>
        </w:rPr>
        <w:t>ال</w:t>
      </w:r>
      <w:r w:rsidRPr="00E36DCA">
        <w:rPr>
          <w:rtl/>
        </w:rPr>
        <w:t xml:space="preserve">نفقات </w:t>
      </w:r>
      <w:r w:rsidR="000A3361" w:rsidRPr="00E36DCA">
        <w:rPr>
          <w:rFonts w:hint="cs"/>
          <w:rtl/>
        </w:rPr>
        <w:t>الخاصة ب</w:t>
      </w:r>
      <w:r w:rsidRPr="00E36DCA">
        <w:rPr>
          <w:rtl/>
        </w:rPr>
        <w:t>مشر</w:t>
      </w:r>
      <w:r w:rsidRPr="00E36DCA">
        <w:rPr>
          <w:rFonts w:hint="cs"/>
          <w:rtl/>
        </w:rPr>
        <w:t>و</w:t>
      </w:r>
      <w:r w:rsidRPr="00E36DCA">
        <w:rPr>
          <w:rtl/>
        </w:rPr>
        <w:t>ع</w:t>
      </w:r>
      <w:r w:rsidRPr="00E36DCA">
        <w:rPr>
          <w:rFonts w:hint="cs"/>
          <w:rtl/>
        </w:rPr>
        <w:t>ات</w:t>
      </w:r>
      <w:r w:rsidRPr="00E36DCA">
        <w:rPr>
          <w:rtl/>
        </w:rPr>
        <w:t xml:space="preserve"> تكنولوجيا المعلومات </w:t>
      </w:r>
      <w:r w:rsidRPr="00E36DCA">
        <w:rPr>
          <w:rFonts w:hint="cs"/>
          <w:rtl/>
        </w:rPr>
        <w:t>سوف</w:t>
      </w:r>
      <w:r w:rsidR="007B0862" w:rsidRPr="00E36DCA">
        <w:rPr>
          <w:rFonts w:hint="cs"/>
          <w:rtl/>
        </w:rPr>
        <w:t xml:space="preserve"> </w:t>
      </w:r>
      <w:proofErr w:type="spellStart"/>
      <w:r w:rsidR="007B0862" w:rsidRPr="00E36DCA">
        <w:rPr>
          <w:rFonts w:hint="cs"/>
          <w:rtl/>
        </w:rPr>
        <w:t>تُرسمَل</w:t>
      </w:r>
      <w:proofErr w:type="spellEnd"/>
      <w:r w:rsidR="007B0862" w:rsidRPr="00E36DCA">
        <w:rPr>
          <w:rFonts w:hint="cs"/>
          <w:rtl/>
        </w:rPr>
        <w:t xml:space="preserve"> </w:t>
      </w:r>
      <w:r w:rsidR="004955E3" w:rsidRPr="00E36DCA">
        <w:rPr>
          <w:rFonts w:hint="cs"/>
          <w:rtl/>
        </w:rPr>
        <w:t>إذا</w:t>
      </w:r>
      <w:r w:rsidR="007B0862" w:rsidRPr="00E36DCA">
        <w:rPr>
          <w:rFonts w:hint="cs"/>
          <w:rtl/>
        </w:rPr>
        <w:t xml:space="preserve"> كانت</w:t>
      </w:r>
      <w:r w:rsidRPr="00E36DCA">
        <w:rPr>
          <w:rtl/>
        </w:rPr>
        <w:t xml:space="preserve"> تستوفي معايير </w:t>
      </w:r>
      <w:r w:rsidR="007B0862" w:rsidRPr="00E36DCA">
        <w:rPr>
          <w:rFonts w:hint="cs"/>
          <w:rtl/>
        </w:rPr>
        <w:t>القيد</w:t>
      </w:r>
      <w:r w:rsidRPr="00E36DCA">
        <w:rPr>
          <w:rtl/>
        </w:rPr>
        <w:t xml:space="preserve"> المطلوبة</w:t>
      </w:r>
      <w:r w:rsidR="007B0862" w:rsidRPr="00E36DCA">
        <w:rPr>
          <w:rFonts w:hint="cs"/>
          <w:rtl/>
        </w:rPr>
        <w:t xml:space="preserve">، لأن </w:t>
      </w:r>
      <w:r w:rsidRPr="00E36DCA">
        <w:rPr>
          <w:rtl/>
        </w:rPr>
        <w:t xml:space="preserve">البيانات المالية للمنظمة </w:t>
      </w:r>
      <w:r w:rsidR="007B0862" w:rsidRPr="00E36DCA">
        <w:rPr>
          <w:rFonts w:hint="cs"/>
          <w:rtl/>
        </w:rPr>
        <w:t xml:space="preserve">تُعدّ </w:t>
      </w:r>
      <w:r w:rsidRPr="00E36DCA">
        <w:rPr>
          <w:rtl/>
        </w:rPr>
        <w:t xml:space="preserve">على أساس </w:t>
      </w:r>
      <w:r w:rsidR="00577451" w:rsidRPr="00E36DCA">
        <w:rPr>
          <w:rFonts w:hint="cs"/>
          <w:rtl/>
        </w:rPr>
        <w:t xml:space="preserve">معايير </w:t>
      </w:r>
      <w:proofErr w:type="spellStart"/>
      <w:r w:rsidR="00577451" w:rsidRPr="00E36DCA">
        <w:rPr>
          <w:rFonts w:hint="cs"/>
          <w:rtl/>
        </w:rPr>
        <w:t>إيبساس</w:t>
      </w:r>
      <w:proofErr w:type="spellEnd"/>
      <w:r w:rsidRPr="00E36DCA">
        <w:rPr>
          <w:rtl/>
        </w:rPr>
        <w:t>. و</w:t>
      </w:r>
      <w:r w:rsidR="007B0862" w:rsidRPr="00E36DCA">
        <w:rPr>
          <w:rFonts w:hint="cs"/>
          <w:rtl/>
        </w:rPr>
        <w:t xml:space="preserve">سوف </w:t>
      </w:r>
      <w:proofErr w:type="spellStart"/>
      <w:r w:rsidR="007B0862" w:rsidRPr="00E36DCA">
        <w:rPr>
          <w:rFonts w:hint="cs"/>
          <w:rtl/>
        </w:rPr>
        <w:t>تُرسمَل</w:t>
      </w:r>
      <w:proofErr w:type="spellEnd"/>
      <w:r w:rsidR="007B0862" w:rsidRPr="00E36DCA">
        <w:rPr>
          <w:rFonts w:hint="cs"/>
          <w:rtl/>
        </w:rPr>
        <w:t xml:space="preserve"> كذلك </w:t>
      </w:r>
      <w:r w:rsidR="000A3361" w:rsidRPr="00E36DCA">
        <w:rPr>
          <w:rFonts w:hint="cs"/>
          <w:rtl/>
        </w:rPr>
        <w:t>ال</w:t>
      </w:r>
      <w:r w:rsidRPr="00E36DCA">
        <w:rPr>
          <w:rtl/>
        </w:rPr>
        <w:t xml:space="preserve">نفقات </w:t>
      </w:r>
      <w:r w:rsidR="000A3361" w:rsidRPr="00E36DCA">
        <w:rPr>
          <w:rFonts w:hint="cs"/>
          <w:rtl/>
        </w:rPr>
        <w:t>الخاصة ب</w:t>
      </w:r>
      <w:r w:rsidRPr="00E36DCA">
        <w:rPr>
          <w:rtl/>
        </w:rPr>
        <w:t>مشر</w:t>
      </w:r>
      <w:r w:rsidR="007B0862" w:rsidRPr="00E36DCA">
        <w:rPr>
          <w:rFonts w:hint="cs"/>
          <w:rtl/>
        </w:rPr>
        <w:t>و</w:t>
      </w:r>
      <w:r w:rsidRPr="00E36DCA">
        <w:rPr>
          <w:rtl/>
        </w:rPr>
        <w:t>ع</w:t>
      </w:r>
      <w:r w:rsidR="007B0862" w:rsidRPr="00E36DCA">
        <w:rPr>
          <w:rFonts w:hint="cs"/>
          <w:rtl/>
        </w:rPr>
        <w:t>ات</w:t>
      </w:r>
      <w:r w:rsidRPr="00E36DCA">
        <w:rPr>
          <w:rtl/>
        </w:rPr>
        <w:t xml:space="preserve"> ال</w:t>
      </w:r>
      <w:r w:rsidR="000A3361" w:rsidRPr="00E36DCA">
        <w:rPr>
          <w:rFonts w:hint="cs"/>
          <w:rtl/>
        </w:rPr>
        <w:t xml:space="preserve">مباني </w:t>
      </w:r>
      <w:r w:rsidRPr="00E36DCA">
        <w:rPr>
          <w:rtl/>
        </w:rPr>
        <w:t>التي ت</w:t>
      </w:r>
      <w:r w:rsidR="007B0862" w:rsidRPr="00E36DCA">
        <w:rPr>
          <w:rFonts w:hint="cs"/>
          <w:rtl/>
        </w:rPr>
        <w:t>ُمدِّ</w:t>
      </w:r>
      <w:r w:rsidRPr="00E36DCA">
        <w:rPr>
          <w:rtl/>
        </w:rPr>
        <w:t xml:space="preserve">د </w:t>
      </w:r>
      <w:r w:rsidR="007B0862" w:rsidRPr="00E36DCA">
        <w:rPr>
          <w:rFonts w:hint="cs"/>
          <w:rtl/>
        </w:rPr>
        <w:t>فترة الانتفاع</w:t>
      </w:r>
      <w:r w:rsidR="000A3361" w:rsidRPr="00E36DCA">
        <w:rPr>
          <w:rFonts w:hint="cs"/>
          <w:rtl/>
        </w:rPr>
        <w:t xml:space="preserve"> بالمباني</w:t>
      </w:r>
      <w:r w:rsidR="007B0862" w:rsidRPr="00E36DCA">
        <w:rPr>
          <w:rFonts w:hint="cs"/>
          <w:rtl/>
        </w:rPr>
        <w:t xml:space="preserve"> </w:t>
      </w:r>
      <w:r w:rsidRPr="00E36DCA">
        <w:rPr>
          <w:rtl/>
        </w:rPr>
        <w:t>أو تعزز قيمة المباني المتضررة. و</w:t>
      </w:r>
      <w:r w:rsidR="007B0862" w:rsidRPr="00E36DCA">
        <w:rPr>
          <w:rFonts w:hint="cs"/>
          <w:rtl/>
        </w:rPr>
        <w:t xml:space="preserve">سوف يُحدَّد، في </w:t>
      </w:r>
      <w:r w:rsidRPr="00E36DCA">
        <w:rPr>
          <w:rtl/>
        </w:rPr>
        <w:t>كل مشروع، ما إذا كانت الرسملة مسموح</w:t>
      </w:r>
      <w:r w:rsidR="004178BC" w:rsidRPr="00E36DCA">
        <w:rPr>
          <w:rFonts w:hint="cs"/>
          <w:rtl/>
        </w:rPr>
        <w:t>ا</w:t>
      </w:r>
      <w:r w:rsidRPr="00E36DCA">
        <w:rPr>
          <w:rtl/>
        </w:rPr>
        <w:t xml:space="preserve"> بها </w:t>
      </w:r>
      <w:r w:rsidR="007B0862" w:rsidRPr="00E36DCA">
        <w:rPr>
          <w:rFonts w:hint="cs"/>
          <w:rtl/>
        </w:rPr>
        <w:t xml:space="preserve">أم لا </w:t>
      </w:r>
      <w:r w:rsidRPr="00E36DCA">
        <w:rPr>
          <w:rtl/>
        </w:rPr>
        <w:t xml:space="preserve">بموجب </w:t>
      </w:r>
      <w:r w:rsidR="004178BC" w:rsidRPr="00E36DCA">
        <w:rPr>
          <w:rFonts w:hint="cs"/>
          <w:rtl/>
        </w:rPr>
        <w:t xml:space="preserve">معايير </w:t>
      </w:r>
      <w:proofErr w:type="spellStart"/>
      <w:r w:rsidR="004178BC" w:rsidRPr="00E36DCA">
        <w:rPr>
          <w:rFonts w:hint="cs"/>
          <w:rtl/>
        </w:rPr>
        <w:t>إيبساس</w:t>
      </w:r>
      <w:proofErr w:type="spellEnd"/>
      <w:r w:rsidR="004178BC" w:rsidRPr="00E36DCA">
        <w:rPr>
          <w:rFonts w:hint="cs"/>
          <w:rtl/>
        </w:rPr>
        <w:t xml:space="preserve"> </w:t>
      </w:r>
      <w:r w:rsidR="007B0862" w:rsidRPr="00E36DCA">
        <w:rPr>
          <w:rFonts w:hint="cs"/>
          <w:rtl/>
        </w:rPr>
        <w:t xml:space="preserve">حينما تُتاح </w:t>
      </w:r>
      <w:r w:rsidRPr="00E36DCA">
        <w:rPr>
          <w:rtl/>
        </w:rPr>
        <w:t xml:space="preserve">معلومات مفصلة عن التكاليف والتنفيذ المقرر. </w:t>
      </w:r>
      <w:r w:rsidR="007B0862" w:rsidRPr="00E36DCA">
        <w:rPr>
          <w:rFonts w:hint="cs"/>
          <w:rtl/>
        </w:rPr>
        <w:t xml:space="preserve">وفي حالة </w:t>
      </w:r>
      <w:r w:rsidRPr="00E36DCA">
        <w:rPr>
          <w:rtl/>
        </w:rPr>
        <w:t xml:space="preserve">رسملة </w:t>
      </w:r>
      <w:r w:rsidR="007B0862" w:rsidRPr="00E36DCA">
        <w:rPr>
          <w:rFonts w:hint="cs"/>
          <w:rtl/>
        </w:rPr>
        <w:t>ال</w:t>
      </w:r>
      <w:r w:rsidRPr="00E36DCA">
        <w:rPr>
          <w:rtl/>
        </w:rPr>
        <w:t>مشروع،</w:t>
      </w:r>
      <w:r w:rsidR="007B0862" w:rsidRPr="00E36DCA">
        <w:rPr>
          <w:rFonts w:hint="cs"/>
          <w:rtl/>
        </w:rPr>
        <w:t xml:space="preserve"> تُقيّد</w:t>
      </w:r>
      <w:r w:rsidRPr="00E36DCA">
        <w:rPr>
          <w:rtl/>
        </w:rPr>
        <w:t xml:space="preserve"> </w:t>
      </w:r>
      <w:r w:rsidR="007B0862" w:rsidRPr="00E36DCA">
        <w:rPr>
          <w:rFonts w:hint="cs"/>
          <w:rtl/>
        </w:rPr>
        <w:t>ا</w:t>
      </w:r>
      <w:r w:rsidRPr="00E36DCA">
        <w:rPr>
          <w:rtl/>
        </w:rPr>
        <w:t>لنفقات على مدى</w:t>
      </w:r>
      <w:r w:rsidR="007B0862" w:rsidRPr="00E36DCA">
        <w:rPr>
          <w:rFonts w:hint="cs"/>
          <w:rtl/>
        </w:rPr>
        <w:t xml:space="preserve"> فترة الانتفاع بالأ</w:t>
      </w:r>
      <w:r w:rsidRPr="00E36DCA">
        <w:rPr>
          <w:rtl/>
        </w:rPr>
        <w:t xml:space="preserve">صل الناتج </w:t>
      </w:r>
      <w:r w:rsidR="00403661" w:rsidRPr="00E36DCA">
        <w:rPr>
          <w:rFonts w:hint="cs"/>
          <w:rtl/>
        </w:rPr>
        <w:t xml:space="preserve">حالما </w:t>
      </w:r>
      <w:r w:rsidRPr="00E36DCA">
        <w:rPr>
          <w:rtl/>
        </w:rPr>
        <w:t>يكتمل المشروع ويصبح متاحا</w:t>
      </w:r>
      <w:r w:rsidR="00403661" w:rsidRPr="00E36DCA">
        <w:rPr>
          <w:rFonts w:hint="cs"/>
          <w:rtl/>
        </w:rPr>
        <w:t>ً</w:t>
      </w:r>
      <w:r w:rsidRPr="00E36DCA">
        <w:rPr>
          <w:rtl/>
        </w:rPr>
        <w:t xml:space="preserve"> لل</w:t>
      </w:r>
      <w:r w:rsidR="00403661" w:rsidRPr="00E36DCA">
        <w:rPr>
          <w:rFonts w:hint="cs"/>
          <w:rtl/>
        </w:rPr>
        <w:t>ا</w:t>
      </w:r>
      <w:r w:rsidRPr="00E36DCA">
        <w:rPr>
          <w:rtl/>
        </w:rPr>
        <w:t>ستخدام. و</w:t>
      </w:r>
      <w:r w:rsidR="00403661" w:rsidRPr="00E36DCA">
        <w:rPr>
          <w:rFonts w:hint="cs"/>
          <w:rtl/>
        </w:rPr>
        <w:t xml:space="preserve">من ثمَّ، يؤجل، </w:t>
      </w:r>
      <w:r w:rsidRPr="00E36DCA">
        <w:rPr>
          <w:rtl/>
        </w:rPr>
        <w:t xml:space="preserve">في هذه الحالات، أثر </w:t>
      </w:r>
      <w:r w:rsidR="000A3361" w:rsidRPr="00E36DCA">
        <w:rPr>
          <w:rFonts w:hint="cs"/>
          <w:rtl/>
        </w:rPr>
        <w:t xml:space="preserve">النفقات </w:t>
      </w:r>
      <w:r w:rsidRPr="00E36DCA">
        <w:rPr>
          <w:rtl/>
        </w:rPr>
        <w:t xml:space="preserve">على </w:t>
      </w:r>
      <w:r w:rsidR="00403661" w:rsidRPr="00E36DCA">
        <w:rPr>
          <w:rFonts w:hint="cs"/>
          <w:rtl/>
        </w:rPr>
        <w:t>الأموال الاحتياطية ل</w:t>
      </w:r>
      <w:r w:rsidRPr="00E36DCA">
        <w:rPr>
          <w:rtl/>
        </w:rPr>
        <w:t xml:space="preserve">لمنظمة على مدى فترة أطول من خلال </w:t>
      </w:r>
      <w:r w:rsidR="00403661" w:rsidRPr="00E36DCA">
        <w:rPr>
          <w:rFonts w:hint="cs"/>
          <w:rtl/>
        </w:rPr>
        <w:t>رسم إهلاك</w:t>
      </w:r>
      <w:r w:rsidRPr="00E36DCA">
        <w:rPr>
          <w:rtl/>
        </w:rPr>
        <w:t xml:space="preserve"> </w:t>
      </w:r>
      <w:r w:rsidR="00403661" w:rsidRPr="00E36DCA">
        <w:rPr>
          <w:rFonts w:hint="cs"/>
          <w:rtl/>
        </w:rPr>
        <w:t xml:space="preserve">أو استهلاك </w:t>
      </w:r>
      <w:r w:rsidRPr="00E36DCA">
        <w:rPr>
          <w:rtl/>
        </w:rPr>
        <w:t xml:space="preserve">سنوي، </w:t>
      </w:r>
      <w:r w:rsidR="000A3361" w:rsidRPr="00E36DCA">
        <w:rPr>
          <w:rFonts w:hint="cs"/>
          <w:rtl/>
        </w:rPr>
        <w:t xml:space="preserve">بدلاً من </w:t>
      </w:r>
      <w:r w:rsidRPr="00E36DCA">
        <w:rPr>
          <w:rtl/>
        </w:rPr>
        <w:t>التأثير الفوري عند تنفيذ المشروع.</w:t>
      </w:r>
    </w:p>
    <w:p w:rsidR="0073577D" w:rsidRPr="00E36DCA" w:rsidRDefault="0073577D" w:rsidP="002B3740">
      <w:pPr>
        <w:pStyle w:val="NormalParaAR"/>
        <w:keepNext/>
        <w:rPr>
          <w:i/>
          <w:iCs/>
          <w:sz w:val="40"/>
          <w:szCs w:val="40"/>
        </w:rPr>
      </w:pPr>
      <w:r w:rsidRPr="00E36DCA">
        <w:rPr>
          <w:rFonts w:hint="cs"/>
          <w:i/>
          <w:iCs/>
          <w:sz w:val="40"/>
          <w:szCs w:val="40"/>
          <w:rtl/>
        </w:rPr>
        <w:t xml:space="preserve">توزيع </w:t>
      </w:r>
      <w:r w:rsidRPr="00E36DCA">
        <w:rPr>
          <w:i/>
          <w:iCs/>
          <w:sz w:val="40"/>
          <w:szCs w:val="40"/>
          <w:rtl/>
        </w:rPr>
        <w:t xml:space="preserve">المشروعات المقترحة </w:t>
      </w:r>
      <w:r w:rsidR="00446A65" w:rsidRPr="00E36DCA">
        <w:rPr>
          <w:rFonts w:hint="cs"/>
          <w:i/>
          <w:iCs/>
          <w:sz w:val="40"/>
          <w:szCs w:val="40"/>
          <w:rtl/>
        </w:rPr>
        <w:t xml:space="preserve">في الخطة الرأسمالية الرئيسية </w:t>
      </w:r>
      <w:r w:rsidR="004955E3" w:rsidRPr="00E36DCA">
        <w:rPr>
          <w:rFonts w:hint="cs"/>
          <w:i/>
          <w:iCs/>
          <w:sz w:val="40"/>
          <w:szCs w:val="40"/>
          <w:rtl/>
        </w:rPr>
        <w:t>للثنائية</w:t>
      </w:r>
      <w:r w:rsidR="00446A65" w:rsidRPr="00E36DCA">
        <w:rPr>
          <w:rFonts w:hint="cs"/>
          <w:i/>
          <w:iCs/>
          <w:sz w:val="40"/>
          <w:szCs w:val="40"/>
          <w:rtl/>
        </w:rPr>
        <w:t xml:space="preserve"> </w:t>
      </w:r>
      <w:r w:rsidRPr="00E36DCA">
        <w:rPr>
          <w:i/>
          <w:iCs/>
          <w:sz w:val="40"/>
          <w:szCs w:val="40"/>
          <w:rtl/>
        </w:rPr>
        <w:t>2018</w:t>
      </w:r>
      <w:r w:rsidR="004178BC" w:rsidRPr="00E36DCA">
        <w:rPr>
          <w:rFonts w:hint="cs"/>
          <w:i/>
          <w:iCs/>
          <w:sz w:val="40"/>
          <w:szCs w:val="40"/>
          <w:rtl/>
        </w:rPr>
        <w:t>-</w:t>
      </w:r>
      <w:r w:rsidRPr="00E36DCA">
        <w:rPr>
          <w:i/>
          <w:iCs/>
          <w:sz w:val="40"/>
          <w:szCs w:val="40"/>
          <w:rtl/>
        </w:rPr>
        <w:t xml:space="preserve">2019 </w:t>
      </w:r>
      <w:r w:rsidR="00446A65" w:rsidRPr="00E36DCA">
        <w:rPr>
          <w:rFonts w:hint="cs"/>
          <w:i/>
          <w:iCs/>
          <w:sz w:val="40"/>
          <w:szCs w:val="40"/>
          <w:rtl/>
        </w:rPr>
        <w:t>على</w:t>
      </w:r>
      <w:r w:rsidRPr="00E36DCA">
        <w:rPr>
          <w:i/>
          <w:iCs/>
          <w:sz w:val="40"/>
          <w:szCs w:val="40"/>
          <w:rtl/>
        </w:rPr>
        <w:t xml:space="preserve"> الاتحادات</w:t>
      </w:r>
    </w:p>
    <w:p w:rsidR="00403661" w:rsidRPr="00E36DCA" w:rsidRDefault="00446A65" w:rsidP="00967DC8">
      <w:pPr>
        <w:pStyle w:val="NumberedParaAR"/>
      </w:pPr>
      <w:r w:rsidRPr="00E36DCA">
        <w:rPr>
          <w:rtl/>
        </w:rPr>
        <w:t>ت</w:t>
      </w:r>
      <w:r w:rsidRPr="00E36DCA">
        <w:rPr>
          <w:rFonts w:hint="cs"/>
          <w:rtl/>
        </w:rPr>
        <w:t xml:space="preserve">ُوزَّع </w:t>
      </w:r>
      <w:r w:rsidRPr="00E36DCA">
        <w:rPr>
          <w:rtl/>
        </w:rPr>
        <w:t xml:space="preserve">مشروعات </w:t>
      </w:r>
      <w:r w:rsidRPr="00E36DCA">
        <w:rPr>
          <w:rFonts w:hint="cs"/>
          <w:rtl/>
        </w:rPr>
        <w:t xml:space="preserve">الخطة الرأسمالية الرئيسية </w:t>
      </w:r>
      <w:r w:rsidRPr="00E36DCA">
        <w:rPr>
          <w:rtl/>
        </w:rPr>
        <w:t xml:space="preserve">المقترح تمويلها من الأموال الاحتياطية في </w:t>
      </w:r>
      <w:r w:rsidRPr="00E36DCA">
        <w:rPr>
          <w:rFonts w:hint="cs"/>
          <w:rtl/>
        </w:rPr>
        <w:t xml:space="preserve">الثنائية </w:t>
      </w:r>
      <w:r w:rsidRPr="00E36DCA">
        <w:rPr>
          <w:rtl/>
        </w:rPr>
        <w:t>2018/</w:t>
      </w:r>
      <w:r w:rsidR="00D674E6" w:rsidRPr="00E36DCA">
        <w:rPr>
          <w:rFonts w:hint="cs"/>
          <w:rtl/>
        </w:rPr>
        <w:t>20</w:t>
      </w:r>
      <w:r w:rsidRPr="00E36DCA">
        <w:rPr>
          <w:rtl/>
        </w:rPr>
        <w:t xml:space="preserve">19 </w:t>
      </w:r>
      <w:r w:rsidRPr="00E36DCA">
        <w:rPr>
          <w:rFonts w:hint="cs"/>
          <w:rtl/>
        </w:rPr>
        <w:t>على ا</w:t>
      </w:r>
      <w:r w:rsidRPr="00E36DCA">
        <w:rPr>
          <w:rtl/>
        </w:rPr>
        <w:t xml:space="preserve">لاتحادات </w:t>
      </w:r>
      <w:r w:rsidRPr="00E36DCA">
        <w:rPr>
          <w:rFonts w:hint="cs"/>
          <w:rtl/>
        </w:rPr>
        <w:t xml:space="preserve">بناءً على </w:t>
      </w:r>
      <w:r w:rsidRPr="00E36DCA">
        <w:rPr>
          <w:rtl/>
        </w:rPr>
        <w:t xml:space="preserve">مدى </w:t>
      </w:r>
      <w:r w:rsidRPr="00E36DCA">
        <w:rPr>
          <w:rFonts w:hint="cs"/>
          <w:rtl/>
        </w:rPr>
        <w:t>ال</w:t>
      </w:r>
      <w:r w:rsidRPr="00E36DCA">
        <w:rPr>
          <w:rtl/>
        </w:rPr>
        <w:t>استفادة</w:t>
      </w:r>
      <w:r w:rsidRPr="00E36DCA">
        <w:rPr>
          <w:rFonts w:hint="cs"/>
          <w:rtl/>
        </w:rPr>
        <w:t xml:space="preserve"> المباشرة أو غير المباشرة التي تعود على </w:t>
      </w:r>
      <w:r w:rsidRPr="00E36DCA">
        <w:rPr>
          <w:rtl/>
        </w:rPr>
        <w:t>الاتحاد (</w:t>
      </w:r>
      <w:r w:rsidR="00D674E6" w:rsidRPr="00E36DCA">
        <w:rPr>
          <w:rFonts w:hint="cs"/>
          <w:rtl/>
        </w:rPr>
        <w:t xml:space="preserve">أو </w:t>
      </w:r>
      <w:r w:rsidRPr="00E36DCA">
        <w:rPr>
          <w:rtl/>
        </w:rPr>
        <w:t>الاتحادات):</w:t>
      </w:r>
    </w:p>
    <w:p w:rsidR="00446A65" w:rsidRPr="00E36DCA" w:rsidRDefault="00446A65" w:rsidP="007D78FD">
      <w:pPr>
        <w:pStyle w:val="NormalParaAR"/>
        <w:keepNext/>
        <w:keepLines/>
        <w:spacing w:after="60"/>
        <w:ind w:left="566"/>
        <w:rPr>
          <w:rtl/>
        </w:rPr>
      </w:pPr>
      <w:r w:rsidRPr="00E36DCA">
        <w:rPr>
          <w:rFonts w:hint="cs"/>
          <w:rtl/>
        </w:rPr>
        <w:t>ال</w:t>
      </w:r>
      <w:r w:rsidRPr="00E36DCA">
        <w:rPr>
          <w:rtl/>
        </w:rPr>
        <w:t>منصة</w:t>
      </w:r>
      <w:r w:rsidRPr="00E36DCA">
        <w:rPr>
          <w:rFonts w:hint="cs"/>
          <w:rtl/>
        </w:rPr>
        <w:t xml:space="preserve"> العالمية</w:t>
      </w:r>
      <w:r w:rsidRPr="00E36DCA">
        <w:rPr>
          <w:rtl/>
        </w:rPr>
        <w:t xml:space="preserve"> </w:t>
      </w:r>
      <w:r w:rsidRPr="00E36DCA">
        <w:rPr>
          <w:rFonts w:hint="cs"/>
          <w:rtl/>
        </w:rPr>
        <w:t>ل</w:t>
      </w:r>
      <w:r w:rsidRPr="00E36DCA">
        <w:rPr>
          <w:rtl/>
        </w:rPr>
        <w:t>لملكية الفكرية</w:t>
      </w:r>
    </w:p>
    <w:p w:rsidR="00446A65" w:rsidRPr="00E36DCA" w:rsidRDefault="00446A65" w:rsidP="00A80AAB">
      <w:pPr>
        <w:pStyle w:val="NormalParaAR"/>
        <w:numPr>
          <w:ilvl w:val="0"/>
          <w:numId w:val="5"/>
        </w:numPr>
        <w:spacing w:after="60"/>
        <w:ind w:left="1701" w:hanging="567"/>
      </w:pPr>
      <w:r w:rsidRPr="00E36DCA">
        <w:rPr>
          <w:rtl/>
        </w:rPr>
        <w:t>ت</w:t>
      </w:r>
      <w:r w:rsidRPr="00E36DCA">
        <w:rPr>
          <w:rFonts w:hint="cs"/>
          <w:rtl/>
        </w:rPr>
        <w:t xml:space="preserve">عود بفائدة غير مباشرة على </w:t>
      </w:r>
      <w:r w:rsidRPr="00E36DCA">
        <w:rPr>
          <w:rtl/>
        </w:rPr>
        <w:t xml:space="preserve">الاتحادات الممولة </w:t>
      </w:r>
      <w:r w:rsidRPr="00E36DCA">
        <w:rPr>
          <w:rFonts w:hint="cs"/>
          <w:rtl/>
        </w:rPr>
        <w:t>ب</w:t>
      </w:r>
      <w:r w:rsidRPr="00E36DCA">
        <w:rPr>
          <w:rtl/>
        </w:rPr>
        <w:t>الرسوم</w:t>
      </w:r>
    </w:p>
    <w:p w:rsidR="003A4AF8" w:rsidRPr="00E36DCA" w:rsidRDefault="003A4AF8" w:rsidP="00A80AAB">
      <w:pPr>
        <w:pStyle w:val="NormalParaAR"/>
        <w:numPr>
          <w:ilvl w:val="0"/>
          <w:numId w:val="5"/>
        </w:numPr>
        <w:ind w:left="1701" w:hanging="567"/>
      </w:pPr>
      <w:r w:rsidRPr="00E36DCA">
        <w:rPr>
          <w:rFonts w:hint="cs"/>
          <w:rtl/>
        </w:rPr>
        <w:lastRenderedPageBreak/>
        <w:t xml:space="preserve">تُوزَّع التكلفة </w:t>
      </w:r>
      <w:r w:rsidR="00D674E6" w:rsidRPr="00E36DCA">
        <w:rPr>
          <w:rFonts w:hint="cs"/>
          <w:rtl/>
        </w:rPr>
        <w:t xml:space="preserve">على الاتحادات الممولة بالرسوم </w:t>
      </w:r>
      <w:r w:rsidRPr="00E36DCA">
        <w:rPr>
          <w:rFonts w:hint="cs"/>
          <w:rtl/>
        </w:rPr>
        <w:t>بوصفها نفقات غير مباشرة للاتحاد (</w:t>
      </w:r>
      <w:r w:rsidRPr="00E36DCA">
        <w:rPr>
          <w:rtl/>
        </w:rPr>
        <w:t>مبدأ القدرة على</w:t>
      </w:r>
      <w:r w:rsidR="00967DC8" w:rsidRPr="00E36DCA">
        <w:rPr>
          <w:rFonts w:hint="cs"/>
          <w:rtl/>
        </w:rPr>
        <w:t> </w:t>
      </w:r>
      <w:r w:rsidRPr="00E36DCA">
        <w:rPr>
          <w:rtl/>
        </w:rPr>
        <w:t>الدفع</w:t>
      </w:r>
      <w:r w:rsidRPr="00E36DCA">
        <w:rPr>
          <w:rFonts w:hint="cs"/>
          <w:rtl/>
        </w:rPr>
        <w:t>)</w:t>
      </w:r>
    </w:p>
    <w:p w:rsidR="003A4AF8" w:rsidRPr="00E36DCA" w:rsidRDefault="00A900DD" w:rsidP="00DF3A76">
      <w:pPr>
        <w:pStyle w:val="NormalParaAR"/>
        <w:spacing w:after="60"/>
        <w:ind w:left="566"/>
      </w:pPr>
      <w:r w:rsidRPr="00E36DCA">
        <w:rPr>
          <w:rtl/>
        </w:rPr>
        <w:t xml:space="preserve">منصة </w:t>
      </w:r>
      <w:r w:rsidR="00DF3A76" w:rsidRPr="00E36DCA">
        <w:rPr>
          <w:rFonts w:hint="cs"/>
          <w:rtl/>
        </w:rPr>
        <w:t>محكمة</w:t>
      </w:r>
      <w:r w:rsidRPr="00E36DCA">
        <w:rPr>
          <w:rtl/>
        </w:rPr>
        <w:t xml:space="preserve"> وآمنة</w:t>
      </w:r>
      <w:r w:rsidR="003A4AF8" w:rsidRPr="00E36DCA">
        <w:rPr>
          <w:rtl/>
        </w:rPr>
        <w:t xml:space="preserve"> ل</w:t>
      </w:r>
      <w:r w:rsidR="00D674E6" w:rsidRPr="00E36DCA">
        <w:rPr>
          <w:rFonts w:hint="cs"/>
          <w:rtl/>
        </w:rPr>
        <w:t xml:space="preserve">نظام </w:t>
      </w:r>
      <w:r w:rsidR="003A4AF8" w:rsidRPr="00E36DCA">
        <w:rPr>
          <w:rtl/>
        </w:rPr>
        <w:t>معاهدة التعاون بشأن البراءات</w:t>
      </w:r>
    </w:p>
    <w:p w:rsidR="00446A65" w:rsidRPr="00E36DCA" w:rsidRDefault="003A4AF8" w:rsidP="00A80AAB">
      <w:pPr>
        <w:pStyle w:val="NormalParaAR"/>
        <w:numPr>
          <w:ilvl w:val="0"/>
          <w:numId w:val="5"/>
        </w:numPr>
        <w:spacing w:after="60"/>
        <w:ind w:left="1701" w:hanging="567"/>
      </w:pPr>
      <w:r w:rsidRPr="00E36DCA">
        <w:rPr>
          <w:rFonts w:hint="cs"/>
          <w:rtl/>
        </w:rPr>
        <w:t xml:space="preserve"> </w:t>
      </w:r>
      <w:r w:rsidRPr="00E36DCA">
        <w:rPr>
          <w:rtl/>
        </w:rPr>
        <w:t>تعود بفائدة مباشرة على اتحاد معاهدة التعاون بشأن البراءات</w:t>
      </w:r>
    </w:p>
    <w:p w:rsidR="003A4AF8" w:rsidRPr="00E36DCA" w:rsidRDefault="003A4AF8" w:rsidP="00A80AAB">
      <w:pPr>
        <w:pStyle w:val="NormalParaAR"/>
        <w:numPr>
          <w:ilvl w:val="0"/>
          <w:numId w:val="5"/>
        </w:numPr>
        <w:spacing w:after="60"/>
        <w:ind w:left="1701" w:hanging="567"/>
      </w:pPr>
      <w:r w:rsidRPr="00E36DCA">
        <w:rPr>
          <w:rFonts w:hint="cs"/>
          <w:rtl/>
        </w:rPr>
        <w:t xml:space="preserve">يتحمل </w:t>
      </w:r>
      <w:r w:rsidRPr="00E36DCA">
        <w:rPr>
          <w:rtl/>
        </w:rPr>
        <w:t>اتحاد معاهدة التعاون بشأن البراءات</w:t>
      </w:r>
      <w:r w:rsidRPr="00E36DCA">
        <w:rPr>
          <w:rFonts w:hint="cs"/>
          <w:rtl/>
        </w:rPr>
        <w:t xml:space="preserve"> </w:t>
      </w:r>
      <w:r w:rsidRPr="00E36DCA">
        <w:rPr>
          <w:rtl/>
        </w:rPr>
        <w:t xml:space="preserve">التكلفة </w:t>
      </w:r>
      <w:r w:rsidRPr="00E36DCA">
        <w:rPr>
          <w:rFonts w:hint="cs"/>
          <w:rtl/>
        </w:rPr>
        <w:t xml:space="preserve">بوصفها </w:t>
      </w:r>
      <w:r w:rsidRPr="00E36DCA">
        <w:rPr>
          <w:rtl/>
        </w:rPr>
        <w:t xml:space="preserve">نفقات مباشرة </w:t>
      </w:r>
      <w:r w:rsidRPr="00E36DCA">
        <w:rPr>
          <w:rFonts w:hint="cs"/>
          <w:rtl/>
        </w:rPr>
        <w:t>ل</w:t>
      </w:r>
      <w:r w:rsidRPr="00E36DCA">
        <w:rPr>
          <w:rtl/>
        </w:rPr>
        <w:t>لاتحاد</w:t>
      </w:r>
    </w:p>
    <w:p w:rsidR="003A4AF8" w:rsidRPr="00E36DCA" w:rsidRDefault="00D674E6" w:rsidP="00967DC8">
      <w:pPr>
        <w:pStyle w:val="NormalParaAR"/>
        <w:spacing w:before="240" w:after="60"/>
        <w:ind w:left="714"/>
      </w:pPr>
      <w:r w:rsidRPr="00E36DCA">
        <w:rPr>
          <w:rtl/>
        </w:rPr>
        <w:t>منصة مدريد المعلوماتية</w:t>
      </w:r>
    </w:p>
    <w:p w:rsidR="003A4AF8" w:rsidRPr="00E36DCA" w:rsidRDefault="003A4AF8" w:rsidP="00A80AAB">
      <w:pPr>
        <w:pStyle w:val="NormalParaAR"/>
        <w:numPr>
          <w:ilvl w:val="0"/>
          <w:numId w:val="5"/>
        </w:numPr>
        <w:spacing w:after="60"/>
        <w:ind w:left="1701" w:hanging="567"/>
      </w:pPr>
      <w:r w:rsidRPr="00E36DCA">
        <w:rPr>
          <w:rFonts w:hint="cs"/>
          <w:rtl/>
        </w:rPr>
        <w:t>تعود بفائدة مباشرة على اتحاد مدريد</w:t>
      </w:r>
    </w:p>
    <w:p w:rsidR="003A4AF8" w:rsidRPr="00E36DCA" w:rsidRDefault="003A4AF8" w:rsidP="00A80AAB">
      <w:pPr>
        <w:pStyle w:val="NormalParaAR"/>
        <w:numPr>
          <w:ilvl w:val="0"/>
          <w:numId w:val="5"/>
        </w:numPr>
        <w:spacing w:after="60"/>
        <w:ind w:left="1701" w:hanging="567"/>
      </w:pPr>
      <w:r w:rsidRPr="00E36DCA">
        <w:rPr>
          <w:rFonts w:hint="cs"/>
          <w:rtl/>
        </w:rPr>
        <w:t>يتحمل اتحاد مدريد التكلفة بوصفها نفقات مباشرة للاتحاد</w:t>
      </w:r>
    </w:p>
    <w:p w:rsidR="003A4AF8" w:rsidRPr="00E36DCA" w:rsidRDefault="003A4AF8" w:rsidP="00967DC8">
      <w:pPr>
        <w:pStyle w:val="NormalParaAR"/>
        <w:spacing w:before="240" w:after="60"/>
        <w:ind w:left="714"/>
      </w:pPr>
      <w:r w:rsidRPr="00E36DCA">
        <w:rPr>
          <w:rtl/>
        </w:rPr>
        <w:t>نظام تسجيل المؤتمر</w:t>
      </w:r>
      <w:r w:rsidRPr="00E36DCA">
        <w:rPr>
          <w:rFonts w:hint="cs"/>
          <w:rtl/>
        </w:rPr>
        <w:t>ات</w:t>
      </w:r>
    </w:p>
    <w:p w:rsidR="003A4AF8" w:rsidRPr="00E36DCA" w:rsidRDefault="003A4AF8" w:rsidP="00A80AAB">
      <w:pPr>
        <w:pStyle w:val="NormalParaAR"/>
        <w:numPr>
          <w:ilvl w:val="0"/>
          <w:numId w:val="5"/>
        </w:numPr>
        <w:spacing w:after="60"/>
        <w:ind w:left="1701" w:hanging="567"/>
      </w:pPr>
      <w:r w:rsidRPr="00E36DCA">
        <w:rPr>
          <w:rFonts w:hint="cs"/>
          <w:rtl/>
        </w:rPr>
        <w:t xml:space="preserve">يعود بفائدة </w:t>
      </w:r>
      <w:r w:rsidRPr="00E36DCA">
        <w:rPr>
          <w:rtl/>
        </w:rPr>
        <w:t>غير مباشر</w:t>
      </w:r>
      <w:r w:rsidRPr="00E36DCA">
        <w:rPr>
          <w:rFonts w:hint="cs"/>
          <w:rtl/>
        </w:rPr>
        <w:t xml:space="preserve">ة على </w:t>
      </w:r>
      <w:r w:rsidRPr="00E36DCA">
        <w:rPr>
          <w:rtl/>
        </w:rPr>
        <w:t>جميع الاتحادات</w:t>
      </w:r>
    </w:p>
    <w:p w:rsidR="003A4AF8" w:rsidRPr="00E36DCA" w:rsidRDefault="005B6625" w:rsidP="003A2669">
      <w:pPr>
        <w:pStyle w:val="NormalParaAR"/>
        <w:numPr>
          <w:ilvl w:val="0"/>
          <w:numId w:val="5"/>
        </w:numPr>
        <w:spacing w:after="60"/>
        <w:ind w:left="1701" w:hanging="567"/>
        <w:rPr>
          <w:i/>
          <w:iCs/>
        </w:rPr>
      </w:pPr>
      <w:r w:rsidRPr="00E36DCA">
        <w:rPr>
          <w:rFonts w:hint="cs"/>
          <w:rtl/>
        </w:rPr>
        <w:t xml:space="preserve">تُوزَّع التكلفة </w:t>
      </w:r>
      <w:r w:rsidR="00D674E6" w:rsidRPr="00E36DCA">
        <w:rPr>
          <w:rFonts w:hint="cs"/>
          <w:rtl/>
        </w:rPr>
        <w:t xml:space="preserve">على </w:t>
      </w:r>
      <w:r w:rsidR="00D674E6" w:rsidRPr="00E36DCA">
        <w:rPr>
          <w:rtl/>
        </w:rPr>
        <w:t>جميع الاتحادات</w:t>
      </w:r>
      <w:r w:rsidR="00D674E6" w:rsidRPr="00E36DCA">
        <w:rPr>
          <w:rFonts w:hint="cs"/>
          <w:rtl/>
        </w:rPr>
        <w:t xml:space="preserve"> </w:t>
      </w:r>
      <w:r w:rsidRPr="00E36DCA">
        <w:rPr>
          <w:rFonts w:hint="cs"/>
          <w:rtl/>
        </w:rPr>
        <w:t xml:space="preserve">بوصفها </w:t>
      </w:r>
      <w:r w:rsidRPr="00E36DCA">
        <w:rPr>
          <w:rtl/>
        </w:rPr>
        <w:t>نفقات إدارية غير مباشرة</w:t>
      </w:r>
      <w:r w:rsidR="003A2669" w:rsidRPr="00E36DCA">
        <w:rPr>
          <w:rFonts w:hint="cs"/>
          <w:rtl/>
        </w:rPr>
        <w:br/>
      </w:r>
      <w:r w:rsidRPr="00E36DCA">
        <w:rPr>
          <w:i/>
          <w:iCs/>
          <w:rtl/>
        </w:rPr>
        <w:t>(مبدأ القدرة على الدفع)</w:t>
      </w:r>
    </w:p>
    <w:p w:rsidR="005B6625" w:rsidRPr="00E36DCA" w:rsidRDefault="005B6625" w:rsidP="003A2669">
      <w:pPr>
        <w:pStyle w:val="NormalParaAR"/>
        <w:spacing w:before="240" w:after="60"/>
        <w:ind w:left="714"/>
      </w:pPr>
      <w:r w:rsidRPr="00E36DCA">
        <w:rPr>
          <w:rtl/>
        </w:rPr>
        <w:t>مشر</w:t>
      </w:r>
      <w:r w:rsidRPr="00E36DCA">
        <w:rPr>
          <w:rFonts w:hint="cs"/>
          <w:rtl/>
        </w:rPr>
        <w:t>و</w:t>
      </w:r>
      <w:r w:rsidRPr="00E36DCA">
        <w:rPr>
          <w:rtl/>
        </w:rPr>
        <w:t>ع</w:t>
      </w:r>
      <w:r w:rsidRPr="00E36DCA">
        <w:rPr>
          <w:rFonts w:hint="cs"/>
          <w:rtl/>
        </w:rPr>
        <w:t>ات</w:t>
      </w:r>
      <w:r w:rsidRPr="00E36DCA">
        <w:rPr>
          <w:rtl/>
        </w:rPr>
        <w:t xml:space="preserve"> </w:t>
      </w:r>
      <w:r w:rsidR="00D674E6" w:rsidRPr="00E36DCA">
        <w:rPr>
          <w:rFonts w:hint="cs"/>
          <w:rtl/>
        </w:rPr>
        <w:t>المباني</w:t>
      </w:r>
      <w:r w:rsidRPr="00E36DCA">
        <w:rPr>
          <w:rtl/>
        </w:rPr>
        <w:t xml:space="preserve"> و</w:t>
      </w:r>
      <w:r w:rsidR="003A2669" w:rsidRPr="00E36DCA">
        <w:rPr>
          <w:rFonts w:hint="cs"/>
          <w:rtl/>
        </w:rPr>
        <w:t>م</w:t>
      </w:r>
      <w:r w:rsidRPr="00E36DCA">
        <w:rPr>
          <w:rFonts w:hint="cs"/>
          <w:rtl/>
        </w:rPr>
        <w:t xml:space="preserve">شروعات </w:t>
      </w:r>
      <w:r w:rsidRPr="00E36DCA">
        <w:rPr>
          <w:rtl/>
        </w:rPr>
        <w:t xml:space="preserve">الأمن </w:t>
      </w:r>
      <w:proofErr w:type="gramStart"/>
      <w:r w:rsidRPr="00E36DCA">
        <w:rPr>
          <w:rtl/>
        </w:rPr>
        <w:t>والسلامة</w:t>
      </w:r>
      <w:proofErr w:type="gramEnd"/>
    </w:p>
    <w:p w:rsidR="005B6625" w:rsidRPr="00E36DCA" w:rsidRDefault="005B6625" w:rsidP="00A80AAB">
      <w:pPr>
        <w:pStyle w:val="NormalParaAR"/>
        <w:numPr>
          <w:ilvl w:val="0"/>
          <w:numId w:val="5"/>
        </w:numPr>
        <w:spacing w:after="60"/>
        <w:ind w:left="1701" w:hanging="567"/>
      </w:pPr>
      <w:r w:rsidRPr="00E36DCA">
        <w:rPr>
          <w:rFonts w:hint="cs"/>
          <w:rtl/>
        </w:rPr>
        <w:t xml:space="preserve">تعود بفائدة </w:t>
      </w:r>
      <w:r w:rsidRPr="00E36DCA">
        <w:rPr>
          <w:rtl/>
        </w:rPr>
        <w:t>غير مباشر</w:t>
      </w:r>
      <w:r w:rsidRPr="00E36DCA">
        <w:rPr>
          <w:rFonts w:hint="cs"/>
          <w:rtl/>
        </w:rPr>
        <w:t xml:space="preserve">ة على </w:t>
      </w:r>
      <w:r w:rsidRPr="00E36DCA">
        <w:rPr>
          <w:rtl/>
        </w:rPr>
        <w:t>جميع الاتحادات</w:t>
      </w:r>
    </w:p>
    <w:p w:rsidR="005B6625" w:rsidRPr="00E36DCA" w:rsidRDefault="005B6625" w:rsidP="003A2669">
      <w:pPr>
        <w:pStyle w:val="NormalParaAR"/>
        <w:numPr>
          <w:ilvl w:val="0"/>
          <w:numId w:val="5"/>
        </w:numPr>
        <w:ind w:left="1701" w:hanging="567"/>
        <w:rPr>
          <w:i/>
          <w:iCs/>
        </w:rPr>
      </w:pPr>
      <w:r w:rsidRPr="00E36DCA">
        <w:rPr>
          <w:rFonts w:hint="cs"/>
          <w:rtl/>
        </w:rPr>
        <w:t xml:space="preserve">تُوزَّع التكلفة </w:t>
      </w:r>
      <w:r w:rsidR="00D674E6" w:rsidRPr="00E36DCA">
        <w:rPr>
          <w:rFonts w:hint="cs"/>
          <w:rtl/>
        </w:rPr>
        <w:t xml:space="preserve">على </w:t>
      </w:r>
      <w:r w:rsidR="00D674E6" w:rsidRPr="00E36DCA">
        <w:rPr>
          <w:rtl/>
        </w:rPr>
        <w:t xml:space="preserve">جميع الاتحادات </w:t>
      </w:r>
      <w:r w:rsidRPr="00E36DCA">
        <w:rPr>
          <w:rFonts w:hint="cs"/>
          <w:rtl/>
        </w:rPr>
        <w:t xml:space="preserve">بوصفها </w:t>
      </w:r>
      <w:r w:rsidRPr="00E36DCA">
        <w:rPr>
          <w:rtl/>
        </w:rPr>
        <w:t>نفقات إدارية غير مباشرة</w:t>
      </w:r>
      <w:r w:rsidR="003A2669" w:rsidRPr="00E36DCA">
        <w:rPr>
          <w:rFonts w:hint="cs"/>
          <w:rtl/>
        </w:rPr>
        <w:br/>
      </w:r>
      <w:r w:rsidRPr="00E36DCA">
        <w:rPr>
          <w:i/>
          <w:iCs/>
          <w:rtl/>
        </w:rPr>
        <w:t>(مبدأ القدرة على الدفع)</w:t>
      </w:r>
    </w:p>
    <w:p w:rsidR="00702B37" w:rsidRPr="00E36DCA" w:rsidRDefault="00521E86" w:rsidP="003A2669">
      <w:pPr>
        <w:pStyle w:val="NumberedParaAR"/>
        <w:rPr>
          <w:rtl/>
        </w:rPr>
      </w:pPr>
      <w:r w:rsidRPr="00E36DCA">
        <w:rPr>
          <w:rtl/>
        </w:rPr>
        <w:t>وي</w:t>
      </w:r>
      <w:r w:rsidRPr="00E36DCA">
        <w:rPr>
          <w:rFonts w:hint="cs"/>
          <w:rtl/>
        </w:rPr>
        <w:t>ُ</w:t>
      </w:r>
      <w:r w:rsidRPr="00E36DCA">
        <w:rPr>
          <w:rtl/>
        </w:rPr>
        <w:t>قد</w:t>
      </w:r>
      <w:r w:rsidRPr="00E36DCA">
        <w:rPr>
          <w:rFonts w:hint="cs"/>
          <w:rtl/>
        </w:rPr>
        <w:t>ِّ</w:t>
      </w:r>
      <w:r w:rsidRPr="00E36DCA">
        <w:rPr>
          <w:rtl/>
        </w:rPr>
        <w:t xml:space="preserve">م الجدول 5 </w:t>
      </w:r>
      <w:r w:rsidRPr="00E36DCA">
        <w:rPr>
          <w:rFonts w:hint="cs"/>
          <w:rtl/>
        </w:rPr>
        <w:t xml:space="preserve">لمحة عامة عن </w:t>
      </w:r>
      <w:r w:rsidRPr="00E36DCA">
        <w:rPr>
          <w:rtl/>
        </w:rPr>
        <w:t>توزيع تكاليف المشر</w:t>
      </w:r>
      <w:r w:rsidRPr="00E36DCA">
        <w:rPr>
          <w:rFonts w:hint="cs"/>
          <w:rtl/>
        </w:rPr>
        <w:t>و</w:t>
      </w:r>
      <w:r w:rsidRPr="00E36DCA">
        <w:rPr>
          <w:rtl/>
        </w:rPr>
        <w:t>ع</w:t>
      </w:r>
      <w:r w:rsidRPr="00E36DCA">
        <w:rPr>
          <w:rFonts w:hint="cs"/>
          <w:rtl/>
        </w:rPr>
        <w:t>ات</w:t>
      </w:r>
      <w:r w:rsidRPr="00E36DCA">
        <w:rPr>
          <w:rtl/>
        </w:rPr>
        <w:t xml:space="preserve"> المقترحة </w:t>
      </w:r>
      <w:proofErr w:type="gramStart"/>
      <w:r w:rsidRPr="00E36DCA">
        <w:rPr>
          <w:rtl/>
        </w:rPr>
        <w:t>حسب</w:t>
      </w:r>
      <w:proofErr w:type="gramEnd"/>
      <w:r w:rsidRPr="00E36DCA">
        <w:rPr>
          <w:rtl/>
        </w:rPr>
        <w:t xml:space="preserve"> الاتحاد. و</w:t>
      </w:r>
      <w:r w:rsidRPr="00E36DCA">
        <w:rPr>
          <w:rFonts w:hint="cs"/>
          <w:rtl/>
        </w:rPr>
        <w:t xml:space="preserve">لأن </w:t>
      </w:r>
      <w:r w:rsidRPr="00E36DCA">
        <w:rPr>
          <w:rtl/>
        </w:rPr>
        <w:t xml:space="preserve">الأرصدة الاحتياطية </w:t>
      </w:r>
      <w:r w:rsidRPr="00E36DCA">
        <w:rPr>
          <w:rFonts w:hint="cs"/>
          <w:rtl/>
        </w:rPr>
        <w:t xml:space="preserve">لنظام </w:t>
      </w:r>
      <w:r w:rsidRPr="00E36DCA">
        <w:rPr>
          <w:rtl/>
        </w:rPr>
        <w:t>لاهاي و</w:t>
      </w:r>
      <w:r w:rsidRPr="00E36DCA">
        <w:rPr>
          <w:rFonts w:hint="cs"/>
          <w:rtl/>
        </w:rPr>
        <w:t xml:space="preserve">نظام </w:t>
      </w:r>
      <w:r w:rsidRPr="00E36DCA">
        <w:rPr>
          <w:rtl/>
        </w:rPr>
        <w:t xml:space="preserve">لشبونة </w:t>
      </w:r>
      <w:r w:rsidR="003A2669" w:rsidRPr="00E36DCA">
        <w:rPr>
          <w:rFonts w:hint="cs"/>
          <w:rtl/>
        </w:rPr>
        <w:t>شهدت</w:t>
      </w:r>
      <w:r w:rsidRPr="00E36DCA">
        <w:rPr>
          <w:rFonts w:hint="cs"/>
          <w:rtl/>
        </w:rPr>
        <w:t xml:space="preserve"> </w:t>
      </w:r>
      <w:r w:rsidRPr="00E36DCA">
        <w:rPr>
          <w:rtl/>
        </w:rPr>
        <w:t>عجز</w:t>
      </w:r>
      <w:r w:rsidR="003A2669" w:rsidRPr="00E36DCA">
        <w:rPr>
          <w:rFonts w:hint="cs"/>
          <w:rtl/>
        </w:rPr>
        <w:t>ا</w:t>
      </w:r>
      <w:r w:rsidRPr="00E36DCA">
        <w:rPr>
          <w:rtl/>
        </w:rPr>
        <w:t xml:space="preserve"> في نهاية عام 2016، ف</w:t>
      </w:r>
      <w:r w:rsidRPr="00E36DCA">
        <w:rPr>
          <w:rFonts w:hint="cs"/>
          <w:rtl/>
        </w:rPr>
        <w:t xml:space="preserve">قد وُزِّعت </w:t>
      </w:r>
      <w:r w:rsidRPr="00E36DCA">
        <w:rPr>
          <w:rtl/>
        </w:rPr>
        <w:t xml:space="preserve">التكاليف </w:t>
      </w:r>
      <w:r w:rsidRPr="00E36DCA">
        <w:rPr>
          <w:rFonts w:hint="cs"/>
          <w:rtl/>
        </w:rPr>
        <w:t>على الاتحادات الممولة من ا</w:t>
      </w:r>
      <w:r w:rsidRPr="00E36DCA">
        <w:rPr>
          <w:rtl/>
        </w:rPr>
        <w:t>لاشتراكات، و</w:t>
      </w:r>
      <w:r w:rsidRPr="00E36DCA">
        <w:rPr>
          <w:rFonts w:hint="cs"/>
          <w:rtl/>
        </w:rPr>
        <w:t xml:space="preserve">اتحاد </w:t>
      </w:r>
      <w:r w:rsidRPr="00E36DCA">
        <w:rPr>
          <w:rtl/>
        </w:rPr>
        <w:t>معاهدة التعاون بشأن البراءات واتحاد مدريد. ويوضح الرصيد الإيجابي لل</w:t>
      </w:r>
      <w:r w:rsidRPr="00E36DCA">
        <w:rPr>
          <w:rFonts w:hint="cs"/>
          <w:rtl/>
        </w:rPr>
        <w:t>أموال الاحتياطية الخاصة بهذه ال</w:t>
      </w:r>
      <w:r w:rsidRPr="00E36DCA">
        <w:rPr>
          <w:rtl/>
        </w:rPr>
        <w:t>اتحادات ال</w:t>
      </w:r>
      <w:r w:rsidR="00E30CAC" w:rsidRPr="00E36DCA">
        <w:rPr>
          <w:rFonts w:hint="cs"/>
          <w:rtl/>
        </w:rPr>
        <w:t>ذ</w:t>
      </w:r>
      <w:r w:rsidRPr="00E36DCA">
        <w:rPr>
          <w:rtl/>
        </w:rPr>
        <w:t xml:space="preserve">ي </w:t>
      </w:r>
      <w:r w:rsidR="00E30CAC" w:rsidRPr="00E36DCA">
        <w:rPr>
          <w:rFonts w:hint="cs"/>
          <w:rtl/>
        </w:rPr>
        <w:t>ي</w:t>
      </w:r>
      <w:r w:rsidRPr="00E36DCA">
        <w:rPr>
          <w:rtl/>
        </w:rPr>
        <w:t>زيد ع</w:t>
      </w:r>
      <w:r w:rsidR="00286B55" w:rsidRPr="00E36DCA">
        <w:rPr>
          <w:rFonts w:hint="cs"/>
          <w:rtl/>
        </w:rPr>
        <w:t>لى</w:t>
      </w:r>
      <w:r w:rsidRPr="00E36DCA">
        <w:rPr>
          <w:rtl/>
        </w:rPr>
        <w:t xml:space="preserve"> </w:t>
      </w:r>
      <w:r w:rsidR="00E30CAC" w:rsidRPr="00E36DCA">
        <w:rPr>
          <w:rFonts w:hint="cs"/>
          <w:rtl/>
        </w:rPr>
        <w:t xml:space="preserve">الرصيد المستهدف في الثنائية </w:t>
      </w:r>
      <w:r w:rsidRPr="00E36DCA">
        <w:rPr>
          <w:rtl/>
        </w:rPr>
        <w:t>2018/</w:t>
      </w:r>
      <w:r w:rsidR="00E30CAC" w:rsidRPr="00E36DCA">
        <w:rPr>
          <w:rFonts w:hint="cs"/>
          <w:rtl/>
        </w:rPr>
        <w:t>20</w:t>
      </w:r>
      <w:r w:rsidRPr="00E36DCA">
        <w:rPr>
          <w:rtl/>
        </w:rPr>
        <w:t>19 أن الاتحادات لا تتأثر سلبا</w:t>
      </w:r>
      <w:r w:rsidR="00286B55" w:rsidRPr="00E36DCA">
        <w:rPr>
          <w:rFonts w:hint="cs"/>
          <w:rtl/>
        </w:rPr>
        <w:t>ً</w:t>
      </w:r>
      <w:r w:rsidRPr="00E36DCA">
        <w:rPr>
          <w:rtl/>
        </w:rPr>
        <w:t xml:space="preserve"> بالمشر</w:t>
      </w:r>
      <w:r w:rsidR="00286B55" w:rsidRPr="00E36DCA">
        <w:rPr>
          <w:rFonts w:hint="cs"/>
          <w:rtl/>
        </w:rPr>
        <w:t>و</w:t>
      </w:r>
      <w:r w:rsidRPr="00E36DCA">
        <w:rPr>
          <w:rtl/>
        </w:rPr>
        <w:t>ع</w:t>
      </w:r>
      <w:r w:rsidR="00286B55" w:rsidRPr="00E36DCA">
        <w:rPr>
          <w:rFonts w:hint="cs"/>
          <w:rtl/>
        </w:rPr>
        <w:t>ات المقترحة في الخطة الرأسمالية الرئيسية للثنائية</w:t>
      </w:r>
      <w:r w:rsidRPr="00E36DCA">
        <w:rPr>
          <w:rtl/>
        </w:rPr>
        <w:t xml:space="preserve"> 2018/</w:t>
      </w:r>
      <w:r w:rsidR="00E30CAC" w:rsidRPr="00E36DCA">
        <w:rPr>
          <w:rFonts w:hint="cs"/>
          <w:rtl/>
        </w:rPr>
        <w:t>20</w:t>
      </w:r>
      <w:r w:rsidRPr="00E36DCA">
        <w:rPr>
          <w:rtl/>
        </w:rPr>
        <w:t>19.</w:t>
      </w:r>
      <w:r w:rsidR="000D4590" w:rsidRPr="00E36DCA">
        <w:rPr>
          <w:rtl/>
        </w:rPr>
        <w:br w:type="page"/>
      </w:r>
    </w:p>
    <w:tbl>
      <w:tblPr>
        <w:tblW w:w="9540" w:type="dxa"/>
        <w:jc w:val="center"/>
        <w:tblLook w:val="04A0" w:firstRow="1" w:lastRow="0" w:firstColumn="1" w:lastColumn="0" w:noHBand="0" w:noVBand="1"/>
      </w:tblPr>
      <w:tblGrid>
        <w:gridCol w:w="9540"/>
      </w:tblGrid>
      <w:tr w:rsidR="00702B37" w:rsidRPr="00E36DCA" w:rsidTr="004955E3">
        <w:trPr>
          <w:trHeight w:val="255"/>
          <w:jc w:val="center"/>
        </w:trPr>
        <w:tc>
          <w:tcPr>
            <w:tcW w:w="9540" w:type="dxa"/>
            <w:shd w:val="clear" w:color="auto" w:fill="C6D9F1" w:themeFill="text2" w:themeFillTint="33"/>
            <w:noWrap/>
            <w:vAlign w:val="center"/>
          </w:tcPr>
          <w:p w:rsidR="00702B37" w:rsidRPr="00E36DCA" w:rsidRDefault="00702B37" w:rsidP="007D78FD">
            <w:pPr>
              <w:keepNext/>
              <w:keepLines/>
              <w:bidi/>
              <w:jc w:val="center"/>
              <w:rPr>
                <w:rFonts w:ascii="Arabic Typesetting" w:hAnsi="Arabic Typesetting" w:cs="Arabic Typesetting"/>
                <w:sz w:val="36"/>
                <w:szCs w:val="36"/>
              </w:rPr>
            </w:pPr>
            <w:r w:rsidRPr="00E36DCA">
              <w:rPr>
                <w:rFonts w:ascii="Arabic Typesetting" w:hAnsi="Arabic Typesetting" w:cs="Arabic Typesetting"/>
                <w:sz w:val="36"/>
                <w:szCs w:val="36"/>
                <w:rtl/>
              </w:rPr>
              <w:lastRenderedPageBreak/>
              <w:t xml:space="preserve">الجدول 5: الوضع المُقدَّر للأموال الاحتياطية في نهاية عام 2017 </w:t>
            </w:r>
            <w:proofErr w:type="gramStart"/>
            <w:r w:rsidRPr="00E36DCA">
              <w:rPr>
                <w:rFonts w:ascii="Arabic Typesetting" w:hAnsi="Arabic Typesetting" w:cs="Arabic Typesetting"/>
                <w:sz w:val="36"/>
                <w:szCs w:val="36"/>
                <w:rtl/>
              </w:rPr>
              <w:t>حسب</w:t>
            </w:r>
            <w:proofErr w:type="gramEnd"/>
            <w:r w:rsidRPr="00E36DCA">
              <w:rPr>
                <w:rFonts w:ascii="Arabic Typesetting" w:hAnsi="Arabic Typesetting" w:cs="Arabic Typesetting"/>
                <w:sz w:val="36"/>
                <w:szCs w:val="36"/>
                <w:rtl/>
              </w:rPr>
              <w:t xml:space="preserve"> الاتحاد</w:t>
            </w:r>
            <w:r w:rsidRPr="00E36DCA">
              <w:rPr>
                <w:rFonts w:ascii="Arabic Typesetting" w:hAnsi="Arabic Typesetting" w:cs="Arabic Typesetting"/>
                <w:sz w:val="36"/>
                <w:szCs w:val="36"/>
              </w:rPr>
              <w:t xml:space="preserve"> </w:t>
            </w:r>
          </w:p>
          <w:p w:rsidR="00702B37" w:rsidRPr="00E36DCA" w:rsidRDefault="00702B37" w:rsidP="007D78FD">
            <w:pPr>
              <w:keepNext/>
              <w:keepLines/>
              <w:bidi/>
              <w:jc w:val="center"/>
              <w:rPr>
                <w:rFonts w:ascii="Arabic Typesetting" w:hAnsi="Arabic Typesetting" w:cs="Arabic Typesetting"/>
                <w:iCs/>
                <w:color w:val="000000"/>
                <w:sz w:val="36"/>
                <w:szCs w:val="36"/>
              </w:rPr>
            </w:pPr>
            <w:r w:rsidRPr="00E36DCA">
              <w:rPr>
                <w:rFonts w:ascii="Arabic Typesetting" w:hAnsi="Arabic Typesetting" w:cs="Arabic Typesetting" w:hint="cs"/>
                <w:iCs/>
                <w:color w:val="000000"/>
                <w:sz w:val="30"/>
                <w:szCs w:val="30"/>
                <w:rtl/>
              </w:rPr>
              <w:t>(</w:t>
            </w:r>
            <w:r w:rsidRPr="00E36DCA">
              <w:rPr>
                <w:rFonts w:ascii="Arabic Typesetting" w:hAnsi="Arabic Typesetting" w:cs="Arabic Typesetting"/>
                <w:iCs/>
                <w:color w:val="000000"/>
                <w:sz w:val="30"/>
                <w:szCs w:val="30"/>
                <w:rtl/>
              </w:rPr>
              <w:t>بآلاف الفرنكات السويسرية</w:t>
            </w:r>
            <w:r w:rsidRPr="00E36DCA">
              <w:rPr>
                <w:rFonts w:ascii="Arabic Typesetting" w:hAnsi="Arabic Typesetting" w:cs="Arabic Typesetting" w:hint="cs"/>
                <w:iCs/>
                <w:color w:val="000000"/>
                <w:sz w:val="30"/>
                <w:szCs w:val="30"/>
                <w:rtl/>
              </w:rPr>
              <w:t>)</w:t>
            </w:r>
          </w:p>
        </w:tc>
      </w:tr>
    </w:tbl>
    <w:p w:rsidR="00CD1A48" w:rsidRPr="00E36DCA" w:rsidRDefault="00CD1A48" w:rsidP="00CD1A48">
      <w:pPr>
        <w:bidi/>
        <w:spacing w:before="120" w:after="120" w:line="276" w:lineRule="auto"/>
        <w:ind w:left="-142"/>
        <w:rPr>
          <w:rFonts w:ascii="Arabic Typesetting" w:hAnsi="Arabic Typesetting" w:cs="Arabic Typesetting"/>
          <w:iCs/>
          <w:color w:val="000000"/>
          <w:sz w:val="30"/>
          <w:szCs w:val="30"/>
          <w:rtl/>
        </w:rPr>
      </w:pPr>
      <w:r w:rsidRPr="00E36DCA">
        <w:rPr>
          <w:rFonts w:hint="cs"/>
          <w:noProof/>
          <w:szCs w:val="22"/>
          <w:rtl/>
        </w:rPr>
        <w:drawing>
          <wp:inline distT="0" distB="0" distL="0" distR="0" wp14:anchorId="576B2773" wp14:editId="44D55286">
            <wp:extent cx="6080166" cy="24819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8376" cy="2481212"/>
                    </a:xfrm>
                    <a:prstGeom prst="rect">
                      <a:avLst/>
                    </a:prstGeom>
                    <a:noFill/>
                    <a:ln>
                      <a:noFill/>
                    </a:ln>
                  </pic:spPr>
                </pic:pic>
              </a:graphicData>
            </a:graphic>
          </wp:inline>
        </w:drawing>
      </w:r>
    </w:p>
    <w:p w:rsidR="00702B37" w:rsidRPr="00E36DCA" w:rsidRDefault="00702B37" w:rsidP="00CD1A48">
      <w:pPr>
        <w:bidi/>
        <w:spacing w:line="360" w:lineRule="exact"/>
        <w:rPr>
          <w:rFonts w:ascii="Arabic Typesetting" w:hAnsi="Arabic Typesetting" w:cs="Arabic Typesetting"/>
          <w:iCs/>
          <w:color w:val="000000"/>
          <w:sz w:val="28"/>
          <w:szCs w:val="28"/>
        </w:rPr>
      </w:pPr>
      <w:r w:rsidRPr="00E36DCA">
        <w:rPr>
          <w:rFonts w:ascii="Arabic Typesetting" w:hAnsi="Arabic Typesetting" w:cs="Arabic Typesetting"/>
          <w:iCs/>
          <w:color w:val="000000"/>
          <w:sz w:val="28"/>
          <w:szCs w:val="28"/>
          <w:rtl/>
        </w:rPr>
        <w:t>* باستثناء صناديق رؤوس الأموال العاملة و</w:t>
      </w:r>
      <w:r w:rsidR="00433715" w:rsidRPr="00E36DCA">
        <w:rPr>
          <w:rFonts w:ascii="Arabic Typesetting" w:hAnsi="Arabic Typesetting" w:cs="Arabic Typesetting"/>
          <w:iCs/>
          <w:color w:val="000000"/>
          <w:sz w:val="28"/>
          <w:szCs w:val="28"/>
          <w:rtl/>
        </w:rPr>
        <w:t>فائض إعادة تقييم الاحتياطي</w:t>
      </w:r>
    </w:p>
    <w:p w:rsidR="00702B37" w:rsidRPr="00E36DCA" w:rsidRDefault="00702B37" w:rsidP="00EF2CFC">
      <w:pPr>
        <w:bidi/>
        <w:spacing w:line="360" w:lineRule="exact"/>
        <w:rPr>
          <w:rFonts w:ascii="Arabic Typesetting" w:hAnsi="Arabic Typesetting" w:cs="Arabic Typesetting"/>
          <w:iCs/>
          <w:color w:val="000000"/>
          <w:sz w:val="28"/>
          <w:szCs w:val="28"/>
          <w:rtl/>
        </w:rPr>
      </w:pPr>
      <w:r w:rsidRPr="00E36DCA">
        <w:rPr>
          <w:rFonts w:ascii="Arabic Typesetting" w:hAnsi="Arabic Typesetting" w:cs="Arabic Typesetting"/>
          <w:iCs/>
          <w:color w:val="000000"/>
          <w:sz w:val="28"/>
          <w:szCs w:val="28"/>
          <w:rtl/>
        </w:rPr>
        <w:t xml:space="preserve">** يستند الاحتياطي المستهدف إلى أهداف الاتحادات المحددة في السياسة المُراجَعة </w:t>
      </w:r>
      <w:r w:rsidR="00EF2CFC" w:rsidRPr="00E36DCA">
        <w:rPr>
          <w:rFonts w:ascii="Arabic Typesetting" w:hAnsi="Arabic Typesetting" w:cs="Arabic Typesetting" w:hint="cs"/>
          <w:iCs/>
          <w:color w:val="000000"/>
          <w:sz w:val="28"/>
          <w:szCs w:val="28"/>
          <w:rtl/>
        </w:rPr>
        <w:t>في مجال الاحتياطات</w:t>
      </w:r>
      <w:r w:rsidR="00EF2CFC" w:rsidRPr="00E36DCA">
        <w:rPr>
          <w:rFonts w:ascii="Arabic Typesetting" w:hAnsi="Arabic Typesetting" w:cs="Arabic Typesetting"/>
          <w:iCs/>
          <w:color w:val="000000"/>
          <w:sz w:val="28"/>
          <w:szCs w:val="28"/>
          <w:rtl/>
        </w:rPr>
        <w:t>، أ</w:t>
      </w:r>
      <w:r w:rsidR="00EF2CFC" w:rsidRPr="00E36DCA">
        <w:rPr>
          <w:rFonts w:ascii="Arabic Typesetting" w:hAnsi="Arabic Typesetting" w:cs="Arabic Typesetting" w:hint="cs"/>
          <w:iCs/>
          <w:color w:val="000000"/>
          <w:sz w:val="28"/>
          <w:szCs w:val="28"/>
          <w:rtl/>
        </w:rPr>
        <w:t>ي</w:t>
      </w:r>
      <w:r w:rsidRPr="00E36DCA">
        <w:rPr>
          <w:rFonts w:ascii="Arabic Typesetting" w:hAnsi="Arabic Typesetting" w:cs="Arabic Typesetting"/>
          <w:iCs/>
          <w:color w:val="000000"/>
          <w:sz w:val="28"/>
          <w:szCs w:val="28"/>
          <w:rtl/>
        </w:rPr>
        <w:t xml:space="preserve"> 22 في المائة من مجموع ميزانية الثنائية 2018/2019 البالغة 725 مليون فرنك سويسري</w:t>
      </w:r>
      <w:r w:rsidR="004955E3" w:rsidRPr="00E36DCA">
        <w:rPr>
          <w:rFonts w:ascii="Arabic Typesetting" w:hAnsi="Arabic Typesetting" w:cs="Arabic Typesetting" w:hint="cs"/>
          <w:iCs/>
          <w:color w:val="000000"/>
          <w:sz w:val="28"/>
          <w:szCs w:val="28"/>
          <w:rtl/>
        </w:rPr>
        <w:t>.</w:t>
      </w:r>
    </w:p>
    <w:p w:rsidR="003535BF" w:rsidRPr="00E36DCA" w:rsidRDefault="00702B37" w:rsidP="00EF2CFC">
      <w:pPr>
        <w:pStyle w:val="NormalParaAR"/>
        <w:spacing w:after="0"/>
        <w:rPr>
          <w:iCs/>
          <w:color w:val="000000"/>
          <w:sz w:val="28"/>
          <w:szCs w:val="28"/>
          <w:rtl/>
        </w:rPr>
      </w:pPr>
      <w:r w:rsidRPr="00E36DCA">
        <w:rPr>
          <w:iCs/>
          <w:color w:val="000000"/>
          <w:sz w:val="28"/>
          <w:szCs w:val="28"/>
          <w:rtl/>
        </w:rPr>
        <w:t xml:space="preserve">*** </w:t>
      </w:r>
      <w:proofErr w:type="gramStart"/>
      <w:r w:rsidR="00EF2CFC" w:rsidRPr="00E36DCA">
        <w:rPr>
          <w:rFonts w:hint="cs"/>
          <w:iCs/>
          <w:color w:val="000000"/>
          <w:sz w:val="28"/>
          <w:szCs w:val="28"/>
          <w:rtl/>
        </w:rPr>
        <w:t>لا</w:t>
      </w:r>
      <w:proofErr w:type="gramEnd"/>
      <w:r w:rsidR="00EF2CFC" w:rsidRPr="00E36DCA">
        <w:rPr>
          <w:rFonts w:hint="cs"/>
          <w:iCs/>
          <w:color w:val="000000"/>
          <w:sz w:val="28"/>
          <w:szCs w:val="28"/>
          <w:rtl/>
        </w:rPr>
        <w:t xml:space="preserve"> يراعي</w:t>
      </w:r>
      <w:r w:rsidRPr="00E36DCA">
        <w:rPr>
          <w:iCs/>
          <w:color w:val="000000"/>
          <w:sz w:val="28"/>
          <w:szCs w:val="28"/>
          <w:rtl/>
        </w:rPr>
        <w:t xml:space="preserve"> النتيجة الإجمالية المتوقعة بعد ما يُنفَق من الأموال الاحتياطية في عام 2017، التي تبلغ 24.3 </w:t>
      </w:r>
      <w:proofErr w:type="gramStart"/>
      <w:r w:rsidRPr="00E36DCA">
        <w:rPr>
          <w:iCs/>
          <w:color w:val="000000"/>
          <w:sz w:val="28"/>
          <w:szCs w:val="28"/>
          <w:rtl/>
        </w:rPr>
        <w:t>مليون</w:t>
      </w:r>
      <w:proofErr w:type="gramEnd"/>
      <w:r w:rsidRPr="00E36DCA">
        <w:rPr>
          <w:iCs/>
          <w:color w:val="000000"/>
          <w:sz w:val="28"/>
          <w:szCs w:val="28"/>
          <w:rtl/>
        </w:rPr>
        <w:t xml:space="preserve"> فرنك سويسري</w:t>
      </w:r>
    </w:p>
    <w:p w:rsidR="00702B37" w:rsidRPr="00E36DCA" w:rsidRDefault="003535BF" w:rsidP="003535BF">
      <w:pPr>
        <w:pStyle w:val="NormalParaAR"/>
        <w:rPr>
          <w:iCs/>
          <w:color w:val="000000"/>
          <w:sz w:val="28"/>
          <w:szCs w:val="28"/>
          <w:rtl/>
        </w:rPr>
      </w:pPr>
      <w:r w:rsidRPr="00E36DCA">
        <w:rPr>
          <w:iCs/>
          <w:color w:val="000000"/>
          <w:sz w:val="28"/>
          <w:szCs w:val="28"/>
          <w:rtl/>
        </w:rPr>
        <w:t xml:space="preserve">ملاحظة: المنهجية المستخدمة لتخصيص الإيرادات والنفقات </w:t>
      </w:r>
      <w:r w:rsidRPr="00E36DCA">
        <w:rPr>
          <w:rFonts w:hint="cs"/>
          <w:iCs/>
          <w:color w:val="000000"/>
          <w:sz w:val="28"/>
          <w:szCs w:val="28"/>
          <w:rtl/>
        </w:rPr>
        <w:t xml:space="preserve">حسب </w:t>
      </w:r>
      <w:r w:rsidRPr="00E36DCA">
        <w:rPr>
          <w:iCs/>
          <w:color w:val="000000"/>
          <w:sz w:val="28"/>
          <w:szCs w:val="28"/>
          <w:rtl/>
        </w:rPr>
        <w:t xml:space="preserve">الاتحادات مماثلة للمنهجية المستخدمة </w:t>
      </w:r>
      <w:r w:rsidRPr="00E36DCA">
        <w:rPr>
          <w:rFonts w:hint="cs"/>
          <w:iCs/>
          <w:color w:val="000000"/>
          <w:sz w:val="28"/>
          <w:szCs w:val="28"/>
          <w:rtl/>
        </w:rPr>
        <w:t>ل</w:t>
      </w:r>
      <w:r w:rsidRPr="00E36DCA">
        <w:rPr>
          <w:iCs/>
          <w:color w:val="000000"/>
          <w:sz w:val="28"/>
          <w:szCs w:val="28"/>
          <w:rtl/>
        </w:rPr>
        <w:t xml:space="preserve">إعداد وثيقة البرنامج والميزانية </w:t>
      </w:r>
      <w:r w:rsidRPr="00E36DCA">
        <w:rPr>
          <w:rFonts w:hint="cs"/>
          <w:iCs/>
          <w:color w:val="000000"/>
          <w:sz w:val="28"/>
          <w:szCs w:val="28"/>
          <w:rtl/>
        </w:rPr>
        <w:t xml:space="preserve">للثنائية </w:t>
      </w:r>
      <w:r w:rsidRPr="00E36DCA">
        <w:rPr>
          <w:iCs/>
          <w:color w:val="000000"/>
          <w:sz w:val="28"/>
          <w:szCs w:val="28"/>
          <w:rtl/>
        </w:rPr>
        <w:t>2018/</w:t>
      </w:r>
      <w:r w:rsidRPr="00E36DCA">
        <w:rPr>
          <w:rFonts w:hint="cs"/>
          <w:iCs/>
          <w:color w:val="000000"/>
          <w:sz w:val="28"/>
          <w:szCs w:val="28"/>
          <w:rtl/>
        </w:rPr>
        <w:t>20</w:t>
      </w:r>
      <w:r w:rsidRPr="00E36DCA">
        <w:rPr>
          <w:iCs/>
          <w:color w:val="000000"/>
          <w:sz w:val="28"/>
          <w:szCs w:val="28"/>
          <w:rtl/>
        </w:rPr>
        <w:t>19 (دون تغيير عن ال</w:t>
      </w:r>
      <w:r w:rsidRPr="00E36DCA">
        <w:rPr>
          <w:rFonts w:hint="cs"/>
          <w:iCs/>
          <w:color w:val="000000"/>
          <w:sz w:val="28"/>
          <w:szCs w:val="28"/>
          <w:rtl/>
        </w:rPr>
        <w:t>ثنائية</w:t>
      </w:r>
      <w:r w:rsidRPr="00E36DCA">
        <w:rPr>
          <w:iCs/>
          <w:color w:val="000000"/>
          <w:sz w:val="28"/>
          <w:szCs w:val="28"/>
          <w:rtl/>
        </w:rPr>
        <w:t xml:space="preserve"> 2016/2017).</w:t>
      </w:r>
      <w:r w:rsidR="00702B37" w:rsidRPr="00E36DCA">
        <w:rPr>
          <w:iCs/>
          <w:color w:val="000000"/>
          <w:sz w:val="28"/>
          <w:szCs w:val="28"/>
          <w:rtl/>
        </w:rPr>
        <w:t xml:space="preserve"> </w:t>
      </w:r>
    </w:p>
    <w:p w:rsidR="002549C4" w:rsidRPr="00E36DCA" w:rsidRDefault="002549C4" w:rsidP="000D4590">
      <w:pPr>
        <w:pStyle w:val="Heading1"/>
        <w:rPr>
          <w:rtl/>
          <w:lang w:bidi="ar-EG"/>
        </w:rPr>
      </w:pPr>
      <w:r w:rsidRPr="00E36DCA">
        <w:rPr>
          <w:rtl/>
          <w:lang w:bidi="ar-EG"/>
        </w:rPr>
        <w:t xml:space="preserve">الأثر </w:t>
      </w:r>
      <w:r w:rsidRPr="00E36DCA">
        <w:rPr>
          <w:rFonts w:hint="cs"/>
          <w:rtl/>
          <w:lang w:bidi="ar-EG"/>
        </w:rPr>
        <w:t xml:space="preserve">الواقع </w:t>
      </w:r>
      <w:r w:rsidRPr="00E36DCA">
        <w:rPr>
          <w:rtl/>
          <w:lang w:bidi="ar-EG"/>
        </w:rPr>
        <w:t>على التدفقات النقدية ومستويات سيولة الأموال الاحتياطية</w:t>
      </w:r>
    </w:p>
    <w:p w:rsidR="00286B55" w:rsidRPr="00E36DCA" w:rsidRDefault="002549C4" w:rsidP="000017CD">
      <w:pPr>
        <w:pStyle w:val="NumberedParaAR"/>
      </w:pPr>
      <w:r w:rsidRPr="00E36DCA">
        <w:rPr>
          <w:rtl/>
        </w:rPr>
        <w:t>إن</w:t>
      </w:r>
      <w:r w:rsidRPr="00E36DCA">
        <w:rPr>
          <w:rFonts w:hint="cs"/>
          <w:rtl/>
        </w:rPr>
        <w:t xml:space="preserve"> أموال الويبو</w:t>
      </w:r>
      <w:r w:rsidRPr="00E36DCA">
        <w:rPr>
          <w:rtl/>
        </w:rPr>
        <w:t xml:space="preserve"> النقدية المتاحة و</w:t>
      </w:r>
      <w:r w:rsidRPr="00E36DCA">
        <w:rPr>
          <w:rFonts w:hint="cs"/>
          <w:rtl/>
        </w:rPr>
        <w:t>ال</w:t>
      </w:r>
      <w:r w:rsidR="000017CD" w:rsidRPr="00E36DCA">
        <w:rPr>
          <w:rFonts w:hint="cs"/>
          <w:rtl/>
        </w:rPr>
        <w:t>جزء</w:t>
      </w:r>
      <w:r w:rsidRPr="00E36DCA">
        <w:rPr>
          <w:rFonts w:hint="cs"/>
          <w:rtl/>
        </w:rPr>
        <w:t xml:space="preserve"> </w:t>
      </w:r>
      <w:r w:rsidRPr="00E36DCA">
        <w:rPr>
          <w:rtl/>
        </w:rPr>
        <w:t>السائل من</w:t>
      </w:r>
      <w:r w:rsidRPr="00E36DCA">
        <w:rPr>
          <w:rFonts w:hint="cs"/>
          <w:rtl/>
        </w:rPr>
        <w:t xml:space="preserve"> أموالها الاحتياطية كلاهما يكفيان وزيادة </w:t>
      </w:r>
      <w:r w:rsidRPr="00E36DCA">
        <w:rPr>
          <w:rtl/>
        </w:rPr>
        <w:t>ل</w:t>
      </w:r>
      <w:r w:rsidR="00984C1E" w:rsidRPr="00E36DCA">
        <w:rPr>
          <w:rFonts w:hint="cs"/>
          <w:rtl/>
        </w:rPr>
        <w:t>توفير ا</w:t>
      </w:r>
      <w:r w:rsidRPr="00E36DCA">
        <w:rPr>
          <w:rtl/>
        </w:rPr>
        <w:t>لتمويل الكامل لمستوى</w:t>
      </w:r>
      <w:r w:rsidR="00854E14" w:rsidRPr="00E36DCA">
        <w:rPr>
          <w:rFonts w:hint="cs"/>
          <w:rtl/>
        </w:rPr>
        <w:t> </w:t>
      </w:r>
      <w:r w:rsidRPr="00E36DCA">
        <w:rPr>
          <w:rtl/>
        </w:rPr>
        <w:t xml:space="preserve">التدفق النقدي المقترح في الخطة </w:t>
      </w:r>
      <w:r w:rsidRPr="00E36DCA">
        <w:rPr>
          <w:rFonts w:hint="cs"/>
          <w:rtl/>
        </w:rPr>
        <w:t xml:space="preserve">الرأسمالية الرئيسية </w:t>
      </w:r>
      <w:r w:rsidR="004E3109" w:rsidRPr="00E36DCA">
        <w:rPr>
          <w:rFonts w:hint="cs"/>
          <w:rtl/>
        </w:rPr>
        <w:t>للثنائية</w:t>
      </w:r>
      <w:r w:rsidRPr="00E36DCA">
        <w:rPr>
          <w:rFonts w:hint="cs"/>
          <w:rtl/>
        </w:rPr>
        <w:t xml:space="preserve"> </w:t>
      </w:r>
      <w:r w:rsidRPr="00E36DCA">
        <w:rPr>
          <w:rtl/>
        </w:rPr>
        <w:t>2018</w:t>
      </w:r>
      <w:r w:rsidR="00C7483A" w:rsidRPr="00E36DCA">
        <w:rPr>
          <w:rFonts w:hint="cs"/>
          <w:rtl/>
        </w:rPr>
        <w:t>-</w:t>
      </w:r>
      <w:r w:rsidRPr="00E36DCA">
        <w:rPr>
          <w:rFonts w:hint="cs"/>
          <w:rtl/>
        </w:rPr>
        <w:t>20</w:t>
      </w:r>
      <w:r w:rsidRPr="00E36DCA">
        <w:rPr>
          <w:rtl/>
        </w:rPr>
        <w:t>19 و</w:t>
      </w:r>
      <w:r w:rsidRPr="00E36DCA">
        <w:rPr>
          <w:rFonts w:hint="cs"/>
          <w:rtl/>
        </w:rPr>
        <w:t xml:space="preserve">رصيد الخطة الرأسمالية الرئيسية </w:t>
      </w:r>
      <w:r w:rsidRPr="00E36DCA">
        <w:rPr>
          <w:rtl/>
        </w:rPr>
        <w:t>للفترة</w:t>
      </w:r>
      <w:r w:rsidR="00854E14" w:rsidRPr="00E36DCA">
        <w:rPr>
          <w:rFonts w:hint="cs"/>
          <w:rtl/>
        </w:rPr>
        <w:t> </w:t>
      </w:r>
      <w:r w:rsidRPr="00E36DCA">
        <w:rPr>
          <w:rtl/>
        </w:rPr>
        <w:t>2014-2019 والمشر</w:t>
      </w:r>
      <w:r w:rsidRPr="00E36DCA">
        <w:rPr>
          <w:rFonts w:hint="cs"/>
          <w:rtl/>
        </w:rPr>
        <w:t>و</w:t>
      </w:r>
      <w:r w:rsidRPr="00E36DCA">
        <w:rPr>
          <w:rtl/>
        </w:rPr>
        <w:t>ع</w:t>
      </w:r>
      <w:r w:rsidRPr="00E36DCA">
        <w:rPr>
          <w:rFonts w:hint="cs"/>
          <w:rtl/>
        </w:rPr>
        <w:t>ات</w:t>
      </w:r>
      <w:r w:rsidRPr="00E36DCA">
        <w:rPr>
          <w:rtl/>
        </w:rPr>
        <w:t xml:space="preserve"> الخاصة الأخرى الممولة من الأموال الاحتياطية.</w:t>
      </w:r>
    </w:p>
    <w:p w:rsidR="002549C4" w:rsidRPr="00E36DCA" w:rsidRDefault="004E3109" w:rsidP="004E3109">
      <w:pPr>
        <w:pStyle w:val="NormalParaAR"/>
        <w:keepNext/>
        <w:rPr>
          <w:i/>
          <w:iCs/>
          <w:sz w:val="40"/>
          <w:szCs w:val="40"/>
        </w:rPr>
      </w:pPr>
      <w:r w:rsidRPr="00E36DCA">
        <w:rPr>
          <w:rFonts w:hint="cs"/>
          <w:i/>
          <w:iCs/>
          <w:sz w:val="40"/>
          <w:szCs w:val="40"/>
          <w:rtl/>
        </w:rPr>
        <w:t>الأثر الواقع</w:t>
      </w:r>
      <w:r w:rsidR="002549C4" w:rsidRPr="00E36DCA">
        <w:rPr>
          <w:i/>
          <w:iCs/>
          <w:sz w:val="40"/>
          <w:szCs w:val="40"/>
          <w:rtl/>
        </w:rPr>
        <w:t xml:space="preserve"> على التدفق النقدي</w:t>
      </w:r>
    </w:p>
    <w:p w:rsidR="002549C4" w:rsidRPr="00E36DCA" w:rsidRDefault="002549C4" w:rsidP="000D4590">
      <w:pPr>
        <w:pStyle w:val="NumberedParaAR"/>
      </w:pPr>
      <w:r w:rsidRPr="00E36DCA">
        <w:rPr>
          <w:rtl/>
        </w:rPr>
        <w:t xml:space="preserve">بعد تخصيص الاحتياطي التشغيلي </w:t>
      </w:r>
      <w:r w:rsidR="00DE3CDA" w:rsidRPr="00E36DCA">
        <w:rPr>
          <w:rFonts w:hint="cs"/>
          <w:rtl/>
        </w:rPr>
        <w:t xml:space="preserve">المستهدف </w:t>
      </w:r>
      <w:r w:rsidRPr="00E36DCA">
        <w:rPr>
          <w:rtl/>
        </w:rPr>
        <w:t>البالغ 22 في المائة من البرنامج والميزانية للثنائية 2016/</w:t>
      </w:r>
      <w:r w:rsidR="004E3109" w:rsidRPr="00E36DCA">
        <w:rPr>
          <w:rFonts w:hint="cs"/>
          <w:rtl/>
        </w:rPr>
        <w:t>20</w:t>
      </w:r>
      <w:r w:rsidRPr="00E36DCA">
        <w:rPr>
          <w:rtl/>
        </w:rPr>
        <w:t>17 (157 مليون فرنك سويسري) و</w:t>
      </w:r>
      <w:r w:rsidR="00DE3CDA" w:rsidRPr="00E36DCA">
        <w:rPr>
          <w:rFonts w:hint="cs"/>
          <w:rtl/>
        </w:rPr>
        <w:t xml:space="preserve">الأموال </w:t>
      </w:r>
      <w:r w:rsidRPr="00E36DCA">
        <w:rPr>
          <w:rtl/>
        </w:rPr>
        <w:t>الاحتياطي</w:t>
      </w:r>
      <w:r w:rsidR="00DE3CDA" w:rsidRPr="00E36DCA">
        <w:rPr>
          <w:rFonts w:hint="cs"/>
          <w:rtl/>
        </w:rPr>
        <w:t>ة</w:t>
      </w:r>
      <w:r w:rsidR="00DE3CDA" w:rsidRPr="00E36DCA">
        <w:rPr>
          <w:rtl/>
        </w:rPr>
        <w:t xml:space="preserve"> ال</w:t>
      </w:r>
      <w:r w:rsidR="00DE3CDA" w:rsidRPr="00E36DCA">
        <w:rPr>
          <w:rFonts w:hint="cs"/>
          <w:rtl/>
        </w:rPr>
        <w:t xml:space="preserve">محددة </w:t>
      </w:r>
      <w:r w:rsidRPr="00E36DCA">
        <w:rPr>
          <w:rtl/>
        </w:rPr>
        <w:t xml:space="preserve">لتمويل التزامات التأمين الصحي بعد </w:t>
      </w:r>
      <w:r w:rsidR="00DE3CDA" w:rsidRPr="00E36DCA">
        <w:rPr>
          <w:rFonts w:hint="cs"/>
          <w:rtl/>
        </w:rPr>
        <w:t>انتهاء</w:t>
      </w:r>
      <w:r w:rsidRPr="00E36DCA">
        <w:rPr>
          <w:rtl/>
        </w:rPr>
        <w:t xml:space="preserve"> الخدمة (</w:t>
      </w:r>
      <w:r w:rsidR="00DE3CDA" w:rsidRPr="00E36DCA">
        <w:rPr>
          <w:rFonts w:hint="cs"/>
          <w:rtl/>
        </w:rPr>
        <w:t>السيولة</w:t>
      </w:r>
      <w:r w:rsidRPr="00E36DCA">
        <w:rPr>
          <w:rtl/>
        </w:rPr>
        <w:t xml:space="preserve"> الاستراتيجية </w:t>
      </w:r>
      <w:r w:rsidR="004E3109" w:rsidRPr="00E36DCA">
        <w:rPr>
          <w:rFonts w:hint="cs"/>
          <w:rtl/>
        </w:rPr>
        <w:t>التي تبلغ</w:t>
      </w:r>
      <w:r w:rsidRPr="00E36DCA">
        <w:rPr>
          <w:rtl/>
        </w:rPr>
        <w:t xml:space="preserve"> 108.6 مليون فرنك سويسري)</w:t>
      </w:r>
      <w:r w:rsidR="00DE3CDA" w:rsidRPr="00E36DCA">
        <w:rPr>
          <w:rFonts w:hint="cs"/>
          <w:rtl/>
        </w:rPr>
        <w:t>،</w:t>
      </w:r>
      <w:r w:rsidRPr="00E36DCA">
        <w:rPr>
          <w:rtl/>
        </w:rPr>
        <w:t xml:space="preserve"> </w:t>
      </w:r>
      <w:r w:rsidR="00DE3CDA" w:rsidRPr="00E36DCA">
        <w:rPr>
          <w:rFonts w:hint="cs"/>
          <w:rtl/>
        </w:rPr>
        <w:t xml:space="preserve">يكون رصيد السيولة </w:t>
      </w:r>
      <w:r w:rsidRPr="00E36DCA">
        <w:rPr>
          <w:rtl/>
        </w:rPr>
        <w:t>الأساسية، بما في ذلك احتياطي المشر</w:t>
      </w:r>
      <w:r w:rsidR="00DE3CDA" w:rsidRPr="00E36DCA">
        <w:rPr>
          <w:rFonts w:hint="cs"/>
          <w:rtl/>
        </w:rPr>
        <w:t>و</w:t>
      </w:r>
      <w:r w:rsidRPr="00E36DCA">
        <w:rPr>
          <w:rtl/>
        </w:rPr>
        <w:t>ع</w:t>
      </w:r>
      <w:r w:rsidR="00DE3CDA" w:rsidRPr="00E36DCA">
        <w:rPr>
          <w:rFonts w:hint="cs"/>
          <w:rtl/>
        </w:rPr>
        <w:t>ات</w:t>
      </w:r>
      <w:r w:rsidRPr="00E36DCA">
        <w:rPr>
          <w:rtl/>
        </w:rPr>
        <w:t xml:space="preserve"> الخاصة، </w:t>
      </w:r>
      <w:r w:rsidR="00DE3CDA" w:rsidRPr="00E36DCA">
        <w:rPr>
          <w:rFonts w:hint="cs"/>
          <w:rtl/>
        </w:rPr>
        <w:t xml:space="preserve">على </w:t>
      </w:r>
      <w:r w:rsidRPr="00E36DCA">
        <w:rPr>
          <w:rtl/>
        </w:rPr>
        <w:t>النحو التالي:</w:t>
      </w:r>
    </w:p>
    <w:tbl>
      <w:tblPr>
        <w:bidiVisual/>
        <w:tblW w:w="6750" w:type="dxa"/>
        <w:jc w:val="center"/>
        <w:tblLook w:val="04A0" w:firstRow="1" w:lastRow="0" w:firstColumn="1" w:lastColumn="0" w:noHBand="0" w:noVBand="1"/>
      </w:tblPr>
      <w:tblGrid>
        <w:gridCol w:w="3600"/>
        <w:gridCol w:w="1620"/>
        <w:gridCol w:w="1530"/>
      </w:tblGrid>
      <w:tr w:rsidR="003569BD" w:rsidRPr="00E36DCA" w:rsidTr="003569BD">
        <w:trPr>
          <w:trHeight w:val="255"/>
          <w:jc w:val="center"/>
        </w:trPr>
        <w:tc>
          <w:tcPr>
            <w:tcW w:w="6750" w:type="dxa"/>
            <w:gridSpan w:val="3"/>
            <w:shd w:val="clear" w:color="auto" w:fill="C6D9F1" w:themeFill="text2" w:themeFillTint="33"/>
            <w:noWrap/>
            <w:vAlign w:val="center"/>
          </w:tcPr>
          <w:p w:rsidR="003569BD" w:rsidRPr="00E36DCA" w:rsidRDefault="003569BD" w:rsidP="003569BD">
            <w:pPr>
              <w:keepNext/>
              <w:keepLines/>
              <w:bidi/>
              <w:jc w:val="center"/>
              <w:rPr>
                <w:rFonts w:ascii="Arabic Typesetting" w:hAnsi="Arabic Typesetting" w:cs="Arabic Typesetting"/>
                <w:sz w:val="36"/>
                <w:szCs w:val="36"/>
              </w:rPr>
            </w:pPr>
            <w:r w:rsidRPr="00E36DCA">
              <w:rPr>
                <w:rFonts w:ascii="Arabic Typesetting" w:hAnsi="Arabic Typesetting" w:cs="Arabic Typesetting"/>
                <w:sz w:val="36"/>
                <w:szCs w:val="36"/>
                <w:rtl/>
              </w:rPr>
              <w:lastRenderedPageBreak/>
              <w:t>الجدول 6: الأموال الاحتياطية وفقاً لسياسة الاستثمار</w:t>
            </w:r>
          </w:p>
          <w:p w:rsidR="003569BD" w:rsidRPr="00E36DCA" w:rsidRDefault="003569BD" w:rsidP="003569BD">
            <w:pPr>
              <w:keepNext/>
              <w:keepLines/>
              <w:bidi/>
              <w:jc w:val="center"/>
              <w:rPr>
                <w:rFonts w:ascii="Arabic Typesetting" w:hAnsi="Arabic Typesetting" w:cs="Arabic Typesetting"/>
                <w:iCs/>
                <w:color w:val="000000"/>
                <w:sz w:val="36"/>
                <w:szCs w:val="36"/>
              </w:rPr>
            </w:pPr>
            <w:r w:rsidRPr="00E36DCA">
              <w:rPr>
                <w:rFonts w:ascii="Arabic Typesetting" w:hAnsi="Arabic Typesetting" w:cs="Arabic Typesetting"/>
                <w:iCs/>
                <w:color w:val="000000"/>
                <w:sz w:val="30"/>
                <w:szCs w:val="30"/>
                <w:rtl/>
              </w:rPr>
              <w:t>(بملايين الفرنكات السويسرية)</w:t>
            </w:r>
          </w:p>
        </w:tc>
      </w:tr>
      <w:tr w:rsidR="003569BD" w:rsidRPr="00E36DCA" w:rsidTr="00DC4BAA">
        <w:trPr>
          <w:trHeight w:val="71"/>
          <w:jc w:val="center"/>
        </w:trPr>
        <w:tc>
          <w:tcPr>
            <w:tcW w:w="3600" w:type="dxa"/>
            <w:shd w:val="clear" w:color="auto" w:fill="FFFFFF" w:themeFill="background1"/>
            <w:noWrap/>
            <w:vAlign w:val="center"/>
          </w:tcPr>
          <w:p w:rsidR="003569BD" w:rsidRPr="00E36DCA" w:rsidRDefault="003569BD" w:rsidP="00ED4941">
            <w:pPr>
              <w:keepNext/>
              <w:keepLines/>
              <w:rPr>
                <w:rFonts w:ascii="Arabic Typesetting" w:hAnsi="Arabic Typesetting" w:cs="Arabic Typesetting"/>
                <w:b/>
                <w:color w:val="000000"/>
                <w:szCs w:val="22"/>
              </w:rPr>
            </w:pPr>
          </w:p>
        </w:tc>
        <w:tc>
          <w:tcPr>
            <w:tcW w:w="1620" w:type="dxa"/>
            <w:shd w:val="clear" w:color="auto" w:fill="FFFFFF" w:themeFill="background1"/>
            <w:noWrap/>
            <w:vAlign w:val="bottom"/>
          </w:tcPr>
          <w:p w:rsidR="003569BD" w:rsidRPr="00E36DCA" w:rsidRDefault="003569BD" w:rsidP="00ED4941">
            <w:pPr>
              <w:keepNext/>
              <w:keepLines/>
              <w:jc w:val="center"/>
              <w:rPr>
                <w:rFonts w:ascii="Arabic Typesetting" w:hAnsi="Arabic Typesetting" w:cs="Arabic Typesetting"/>
                <w:color w:val="000000"/>
                <w:szCs w:val="22"/>
              </w:rPr>
            </w:pPr>
          </w:p>
        </w:tc>
        <w:tc>
          <w:tcPr>
            <w:tcW w:w="1530" w:type="dxa"/>
            <w:shd w:val="clear" w:color="auto" w:fill="FFFFFF" w:themeFill="background1"/>
            <w:noWrap/>
            <w:vAlign w:val="bottom"/>
          </w:tcPr>
          <w:p w:rsidR="003569BD" w:rsidRPr="00E36DCA" w:rsidRDefault="003569BD" w:rsidP="00ED4941">
            <w:pPr>
              <w:keepNext/>
              <w:keepLines/>
              <w:jc w:val="center"/>
              <w:rPr>
                <w:rFonts w:ascii="Arabic Typesetting" w:hAnsi="Arabic Typesetting" w:cs="Arabic Typesetting"/>
                <w:color w:val="000000"/>
                <w:szCs w:val="22"/>
              </w:rPr>
            </w:pPr>
          </w:p>
        </w:tc>
      </w:tr>
      <w:tr w:rsidR="003569BD" w:rsidRPr="00E36DCA" w:rsidTr="00DC4BAA">
        <w:trPr>
          <w:trHeight w:val="255"/>
          <w:jc w:val="center"/>
        </w:trPr>
        <w:tc>
          <w:tcPr>
            <w:tcW w:w="3600" w:type="dxa"/>
            <w:shd w:val="clear" w:color="auto" w:fill="C6D9F1" w:themeFill="text2" w:themeFillTint="33"/>
            <w:noWrap/>
            <w:vAlign w:val="center"/>
            <w:hideMark/>
          </w:tcPr>
          <w:p w:rsidR="003569BD" w:rsidRPr="00E36DCA" w:rsidRDefault="003569BD" w:rsidP="00ED4941">
            <w:pPr>
              <w:keepNext/>
              <w:keepLines/>
              <w:rPr>
                <w:rFonts w:ascii="Arabic Typesetting" w:hAnsi="Arabic Typesetting" w:cs="Arabic Typesetting"/>
                <w:b/>
                <w:color w:val="000000"/>
                <w:sz w:val="30"/>
                <w:szCs w:val="30"/>
                <w:rtl/>
                <w:lang w:bidi="ar-EG"/>
              </w:rPr>
            </w:pPr>
          </w:p>
        </w:tc>
        <w:tc>
          <w:tcPr>
            <w:tcW w:w="1620" w:type="dxa"/>
            <w:shd w:val="clear" w:color="auto" w:fill="C6D9F1" w:themeFill="text2" w:themeFillTint="33"/>
            <w:noWrap/>
            <w:vAlign w:val="bottom"/>
            <w:hideMark/>
          </w:tcPr>
          <w:p w:rsidR="003569BD" w:rsidRPr="00E36DCA" w:rsidRDefault="003569BD" w:rsidP="003569BD">
            <w:pPr>
              <w:keepNext/>
              <w:keepLines/>
              <w:bidi/>
              <w:jc w:val="center"/>
              <w:rPr>
                <w:rFonts w:ascii="Arabic Typesetting" w:hAnsi="Arabic Typesetting" w:cs="Arabic Typesetting"/>
                <w:color w:val="000000"/>
                <w:sz w:val="30"/>
                <w:szCs w:val="30"/>
                <w:rtl/>
                <w:lang w:bidi="ar-EG"/>
              </w:rPr>
            </w:pPr>
            <w:r w:rsidRPr="00E36DCA">
              <w:rPr>
                <w:rFonts w:ascii="Arabic Typesetting" w:hAnsi="Arabic Typesetting" w:cs="Arabic Typesetting" w:hint="cs"/>
                <w:color w:val="000000"/>
                <w:sz w:val="30"/>
                <w:szCs w:val="30"/>
                <w:rtl/>
              </w:rPr>
              <w:t xml:space="preserve">30 </w:t>
            </w:r>
            <w:r w:rsidRPr="00E36DCA">
              <w:rPr>
                <w:rFonts w:ascii="Arabic Typesetting" w:hAnsi="Arabic Typesetting" w:cs="Arabic Typesetting"/>
                <w:color w:val="000000"/>
                <w:sz w:val="30"/>
                <w:szCs w:val="30"/>
                <w:rtl/>
              </w:rPr>
              <w:t>أبريل 2017</w:t>
            </w:r>
          </w:p>
        </w:tc>
        <w:tc>
          <w:tcPr>
            <w:tcW w:w="1530" w:type="dxa"/>
            <w:shd w:val="clear" w:color="auto" w:fill="C6D9F1" w:themeFill="text2" w:themeFillTint="33"/>
            <w:noWrap/>
            <w:vAlign w:val="bottom"/>
            <w:hideMark/>
          </w:tcPr>
          <w:p w:rsidR="003569BD" w:rsidRPr="00E36DCA" w:rsidRDefault="003569BD" w:rsidP="003569BD">
            <w:pPr>
              <w:keepNext/>
              <w:keepLines/>
              <w:bidi/>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 xml:space="preserve">31 </w:t>
            </w:r>
            <w:r w:rsidRPr="00E36DCA">
              <w:rPr>
                <w:rFonts w:ascii="Arabic Typesetting" w:hAnsi="Arabic Typesetting" w:cs="Arabic Typesetting"/>
                <w:color w:val="000000"/>
                <w:sz w:val="30"/>
                <w:szCs w:val="30"/>
                <w:rtl/>
              </w:rPr>
              <w:t>ديسمبر 2016</w:t>
            </w:r>
          </w:p>
        </w:tc>
      </w:tr>
      <w:tr w:rsidR="003569BD" w:rsidRPr="00E36DCA" w:rsidTr="00DC4BAA">
        <w:trPr>
          <w:trHeight w:val="255"/>
          <w:jc w:val="center"/>
        </w:trPr>
        <w:tc>
          <w:tcPr>
            <w:tcW w:w="3600" w:type="dxa"/>
            <w:shd w:val="clear" w:color="auto" w:fill="auto"/>
            <w:noWrap/>
            <w:vAlign w:val="bottom"/>
            <w:hideMark/>
          </w:tcPr>
          <w:p w:rsidR="003569BD" w:rsidRPr="00E36DCA" w:rsidRDefault="003569BD" w:rsidP="00D96768">
            <w:pPr>
              <w:keepNext/>
              <w:keepLines/>
              <w:bidi/>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tl/>
              </w:rPr>
              <w:t>مجموع السيولة والاستثمارات (بما في ذلك الودائع)</w:t>
            </w:r>
          </w:p>
        </w:tc>
        <w:tc>
          <w:tcPr>
            <w:tcW w:w="1620" w:type="dxa"/>
            <w:shd w:val="clear" w:color="auto" w:fill="auto"/>
            <w:noWrap/>
            <w:vAlign w:val="bottom"/>
            <w:hideMark/>
          </w:tcPr>
          <w:p w:rsidR="003569BD" w:rsidRPr="00E36DCA" w:rsidRDefault="00D96768" w:rsidP="00ED4941">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473.2</w:t>
            </w:r>
          </w:p>
        </w:tc>
        <w:tc>
          <w:tcPr>
            <w:tcW w:w="1530" w:type="dxa"/>
            <w:shd w:val="clear" w:color="auto" w:fill="auto"/>
            <w:noWrap/>
            <w:vAlign w:val="bottom"/>
            <w:hideMark/>
          </w:tcPr>
          <w:p w:rsidR="003569BD" w:rsidRPr="00E36DCA" w:rsidRDefault="00D96768" w:rsidP="00ED4941">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542.3</w:t>
            </w:r>
          </w:p>
        </w:tc>
      </w:tr>
      <w:tr w:rsidR="003569BD" w:rsidRPr="00E36DCA" w:rsidTr="00DC4BAA">
        <w:trPr>
          <w:trHeight w:val="255"/>
          <w:jc w:val="center"/>
        </w:trPr>
        <w:tc>
          <w:tcPr>
            <w:tcW w:w="3600" w:type="dxa"/>
            <w:shd w:val="clear" w:color="auto" w:fill="auto"/>
            <w:noWrap/>
            <w:vAlign w:val="bottom"/>
            <w:hideMark/>
          </w:tcPr>
          <w:p w:rsidR="003569BD" w:rsidRPr="00E36DCA" w:rsidRDefault="003569BD" w:rsidP="003569BD">
            <w:pPr>
              <w:keepNext/>
              <w:keepLines/>
              <w:bidi/>
              <w:rPr>
                <w:rFonts w:ascii="Arabic Typesetting" w:hAnsi="Arabic Typesetting" w:cs="Arabic Typesetting"/>
                <w:color w:val="000000"/>
                <w:sz w:val="30"/>
                <w:szCs w:val="30"/>
                <w:lang w:bidi="ar-EG"/>
              </w:rPr>
            </w:pPr>
            <w:r w:rsidRPr="00E36DCA">
              <w:rPr>
                <w:rFonts w:ascii="Arabic Typesetting" w:hAnsi="Arabic Typesetting" w:cs="Arabic Typesetting"/>
                <w:color w:val="000000"/>
                <w:sz w:val="30"/>
                <w:szCs w:val="30"/>
                <w:rtl/>
              </w:rPr>
              <w:t>الاحتياطي التشغيلي</w:t>
            </w:r>
          </w:p>
          <w:p w:rsidR="003569BD" w:rsidRPr="00E36DCA" w:rsidRDefault="003569BD" w:rsidP="003569BD">
            <w:pPr>
              <w:keepNext/>
              <w:keepLines/>
              <w:bidi/>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w:t>
            </w:r>
            <w:r w:rsidR="00854FCA" w:rsidRPr="00E36DCA">
              <w:rPr>
                <w:rFonts w:ascii="Arabic Typesetting" w:hAnsi="Arabic Typesetting" w:cs="Arabic Typesetting" w:hint="cs"/>
                <w:color w:val="000000"/>
                <w:sz w:val="30"/>
                <w:szCs w:val="30"/>
                <w:rtl/>
              </w:rPr>
              <w:t>ا</w:t>
            </w:r>
            <w:r w:rsidR="00854FCA" w:rsidRPr="00E36DCA">
              <w:rPr>
                <w:rFonts w:ascii="Arabic Typesetting" w:hAnsi="Arabic Typesetting" w:cs="Arabic Typesetting"/>
                <w:color w:val="000000"/>
                <w:sz w:val="30"/>
                <w:szCs w:val="30"/>
                <w:rtl/>
              </w:rPr>
              <w:t xml:space="preserve">حتياطي صناديق رؤوس الأموال العاملة المستهدف </w:t>
            </w:r>
            <w:r w:rsidRPr="00E36DCA">
              <w:rPr>
                <w:rFonts w:ascii="Arabic Typesetting" w:hAnsi="Arabic Typesetting" w:cs="Arabic Typesetting"/>
                <w:color w:val="000000"/>
                <w:sz w:val="30"/>
                <w:szCs w:val="30"/>
                <w:rtl/>
              </w:rPr>
              <w:t>في الثنائية 2016/2017</w:t>
            </w:r>
            <w:r w:rsidRPr="00E36DCA">
              <w:rPr>
                <w:rFonts w:ascii="Arabic Typesetting" w:hAnsi="Arabic Typesetting" w:cs="Arabic Typesetting" w:hint="cs"/>
                <w:color w:val="000000"/>
                <w:sz w:val="30"/>
                <w:szCs w:val="30"/>
                <w:rtl/>
              </w:rPr>
              <w:t>)</w:t>
            </w:r>
          </w:p>
        </w:tc>
        <w:tc>
          <w:tcPr>
            <w:tcW w:w="1620" w:type="dxa"/>
            <w:shd w:val="clear" w:color="auto" w:fill="auto"/>
            <w:noWrap/>
            <w:vAlign w:val="bottom"/>
            <w:hideMark/>
          </w:tcPr>
          <w:p w:rsidR="003569BD" w:rsidRPr="00E36DCA" w:rsidRDefault="00D96768" w:rsidP="00ED4941">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157.0</w:t>
            </w:r>
          </w:p>
        </w:tc>
        <w:tc>
          <w:tcPr>
            <w:tcW w:w="1530" w:type="dxa"/>
            <w:shd w:val="clear" w:color="auto" w:fill="auto"/>
            <w:noWrap/>
            <w:vAlign w:val="bottom"/>
            <w:hideMark/>
          </w:tcPr>
          <w:p w:rsidR="003569BD" w:rsidRPr="00E36DCA" w:rsidRDefault="00D96768" w:rsidP="00ED4941">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157.0</w:t>
            </w:r>
          </w:p>
        </w:tc>
      </w:tr>
      <w:tr w:rsidR="003569BD" w:rsidRPr="00E36DCA" w:rsidTr="00DC4BAA">
        <w:trPr>
          <w:trHeight w:val="255"/>
          <w:jc w:val="center"/>
        </w:trPr>
        <w:tc>
          <w:tcPr>
            <w:tcW w:w="3600" w:type="dxa"/>
            <w:shd w:val="clear" w:color="auto" w:fill="auto"/>
            <w:noWrap/>
            <w:vAlign w:val="bottom"/>
            <w:hideMark/>
          </w:tcPr>
          <w:p w:rsidR="003569BD" w:rsidRPr="00E36DCA" w:rsidRDefault="003569BD" w:rsidP="003569BD">
            <w:pPr>
              <w:keepNext/>
              <w:keepLines/>
              <w:bidi/>
              <w:rPr>
                <w:rFonts w:ascii="Arabic Typesetting" w:hAnsi="Arabic Typesetting" w:cs="Arabic Typesetting"/>
                <w:color w:val="000000"/>
                <w:sz w:val="30"/>
                <w:szCs w:val="30"/>
                <w:rtl/>
                <w:lang w:bidi="ar-EG"/>
              </w:rPr>
            </w:pPr>
            <w:r w:rsidRPr="00E36DCA">
              <w:rPr>
                <w:rFonts w:ascii="Arabic Typesetting" w:hAnsi="Arabic Typesetting" w:cs="Arabic Typesetting"/>
                <w:color w:val="000000"/>
                <w:sz w:val="30"/>
                <w:szCs w:val="30"/>
                <w:rtl/>
              </w:rPr>
              <w:t>السيولة الاستراتيجية</w:t>
            </w:r>
          </w:p>
        </w:tc>
        <w:tc>
          <w:tcPr>
            <w:tcW w:w="1620" w:type="dxa"/>
            <w:shd w:val="clear" w:color="auto" w:fill="auto"/>
            <w:noWrap/>
            <w:vAlign w:val="bottom"/>
            <w:hideMark/>
          </w:tcPr>
          <w:p w:rsidR="003569BD" w:rsidRPr="00E36DCA" w:rsidRDefault="00D96768" w:rsidP="00ED4941">
            <w:pPr>
              <w:keepNext/>
              <w:keepLines/>
              <w:jc w:val="center"/>
              <w:rPr>
                <w:rFonts w:ascii="Arabic Typesetting" w:hAnsi="Arabic Typesetting" w:cs="Arabic Typesetting"/>
                <w:color w:val="000000"/>
                <w:sz w:val="30"/>
                <w:szCs w:val="30"/>
                <w:u w:val="single"/>
              </w:rPr>
            </w:pPr>
            <w:r w:rsidRPr="00E36DCA">
              <w:rPr>
                <w:rFonts w:ascii="Arabic Typesetting" w:hAnsi="Arabic Typesetting" w:cs="Arabic Typesetting" w:hint="cs"/>
                <w:color w:val="000000"/>
                <w:sz w:val="30"/>
                <w:szCs w:val="30"/>
                <w:u w:val="single"/>
                <w:rtl/>
              </w:rPr>
              <w:t>108.6</w:t>
            </w:r>
          </w:p>
        </w:tc>
        <w:tc>
          <w:tcPr>
            <w:tcW w:w="1530" w:type="dxa"/>
            <w:shd w:val="clear" w:color="auto" w:fill="auto"/>
            <w:noWrap/>
            <w:vAlign w:val="bottom"/>
            <w:hideMark/>
          </w:tcPr>
          <w:p w:rsidR="003569BD" w:rsidRPr="00E36DCA" w:rsidRDefault="00D96768" w:rsidP="00ED4941">
            <w:pPr>
              <w:keepNext/>
              <w:keepLines/>
              <w:jc w:val="center"/>
              <w:rPr>
                <w:rFonts w:ascii="Arabic Typesetting" w:hAnsi="Arabic Typesetting" w:cs="Arabic Typesetting"/>
                <w:color w:val="000000"/>
                <w:sz w:val="30"/>
                <w:szCs w:val="30"/>
                <w:u w:val="single"/>
              </w:rPr>
            </w:pPr>
            <w:r w:rsidRPr="00E36DCA">
              <w:rPr>
                <w:rFonts w:ascii="Arabic Typesetting" w:hAnsi="Arabic Typesetting" w:cs="Arabic Typesetting" w:hint="cs"/>
                <w:color w:val="000000"/>
                <w:sz w:val="30"/>
                <w:szCs w:val="30"/>
                <w:u w:val="single"/>
                <w:rtl/>
              </w:rPr>
              <w:t>108.6</w:t>
            </w:r>
          </w:p>
        </w:tc>
      </w:tr>
      <w:tr w:rsidR="003569BD" w:rsidRPr="00E36DCA" w:rsidTr="00DC4BAA">
        <w:trPr>
          <w:trHeight w:val="424"/>
          <w:jc w:val="center"/>
        </w:trPr>
        <w:tc>
          <w:tcPr>
            <w:tcW w:w="3600" w:type="dxa"/>
            <w:shd w:val="clear" w:color="auto" w:fill="auto"/>
            <w:noWrap/>
            <w:vAlign w:val="bottom"/>
            <w:hideMark/>
          </w:tcPr>
          <w:p w:rsidR="003569BD" w:rsidRPr="00E36DCA" w:rsidRDefault="003569BD" w:rsidP="003569BD">
            <w:pPr>
              <w:keepNext/>
              <w:keepLines/>
              <w:bidi/>
              <w:rPr>
                <w:rFonts w:ascii="Arabic Typesetting" w:hAnsi="Arabic Typesetting" w:cs="Arabic Typesetting"/>
                <w:color w:val="000000"/>
                <w:sz w:val="30"/>
                <w:szCs w:val="30"/>
                <w:rtl/>
                <w:lang w:bidi="ar-EG"/>
              </w:rPr>
            </w:pPr>
            <w:r w:rsidRPr="00E36DCA">
              <w:rPr>
                <w:rFonts w:ascii="Arabic Typesetting" w:hAnsi="Arabic Typesetting" w:cs="Arabic Typesetting"/>
                <w:color w:val="000000"/>
                <w:sz w:val="30"/>
                <w:szCs w:val="30"/>
                <w:rtl/>
              </w:rPr>
              <w:t>السيولة الأساسية</w:t>
            </w:r>
            <w:r w:rsidRPr="00E36DCA">
              <w:rPr>
                <w:rFonts w:ascii="Arabic Typesetting" w:hAnsi="Arabic Typesetting" w:cs="Arabic Typesetting"/>
                <w:color w:val="000000"/>
                <w:sz w:val="30"/>
                <w:szCs w:val="30"/>
              </w:rPr>
              <w:t>*</w:t>
            </w:r>
          </w:p>
        </w:tc>
        <w:tc>
          <w:tcPr>
            <w:tcW w:w="1620" w:type="dxa"/>
            <w:shd w:val="clear" w:color="auto" w:fill="auto"/>
            <w:noWrap/>
            <w:vAlign w:val="bottom"/>
            <w:hideMark/>
          </w:tcPr>
          <w:p w:rsidR="003569BD" w:rsidRPr="00E36DCA" w:rsidRDefault="00D96768" w:rsidP="00ED4941">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207.6</w:t>
            </w:r>
          </w:p>
        </w:tc>
        <w:tc>
          <w:tcPr>
            <w:tcW w:w="1530" w:type="dxa"/>
            <w:shd w:val="clear" w:color="auto" w:fill="auto"/>
            <w:noWrap/>
            <w:vAlign w:val="bottom"/>
            <w:hideMark/>
          </w:tcPr>
          <w:p w:rsidR="003569BD" w:rsidRPr="00E36DCA" w:rsidRDefault="00D96768" w:rsidP="00ED4941">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276.7</w:t>
            </w:r>
          </w:p>
        </w:tc>
      </w:tr>
      <w:tr w:rsidR="003569BD" w:rsidRPr="00E36DCA" w:rsidTr="00DC4BAA">
        <w:trPr>
          <w:trHeight w:val="255"/>
          <w:jc w:val="center"/>
        </w:trPr>
        <w:tc>
          <w:tcPr>
            <w:tcW w:w="3600" w:type="dxa"/>
            <w:shd w:val="clear" w:color="auto" w:fill="C6D9F1" w:themeFill="text2" w:themeFillTint="33"/>
            <w:noWrap/>
            <w:vAlign w:val="bottom"/>
          </w:tcPr>
          <w:p w:rsidR="003569BD" w:rsidRPr="00E36DCA" w:rsidRDefault="003569BD" w:rsidP="00ED4941">
            <w:pPr>
              <w:keepNext/>
              <w:keepLines/>
              <w:rPr>
                <w:rFonts w:ascii="Arabic Typesetting" w:hAnsi="Arabic Typesetting" w:cs="Arabic Typesetting"/>
                <w:color w:val="000000"/>
                <w:sz w:val="30"/>
                <w:szCs w:val="30"/>
              </w:rPr>
            </w:pPr>
          </w:p>
        </w:tc>
        <w:tc>
          <w:tcPr>
            <w:tcW w:w="1620" w:type="dxa"/>
            <w:shd w:val="clear" w:color="auto" w:fill="C6D9F1" w:themeFill="text2" w:themeFillTint="33"/>
            <w:noWrap/>
            <w:vAlign w:val="bottom"/>
          </w:tcPr>
          <w:p w:rsidR="003569BD" w:rsidRPr="00E36DCA" w:rsidRDefault="003569BD" w:rsidP="00ED4941">
            <w:pPr>
              <w:keepNext/>
              <w:keepLines/>
              <w:jc w:val="right"/>
              <w:rPr>
                <w:rFonts w:ascii="Arabic Typesetting" w:hAnsi="Arabic Typesetting" w:cs="Arabic Typesetting"/>
                <w:color w:val="000000"/>
                <w:sz w:val="30"/>
                <w:szCs w:val="30"/>
              </w:rPr>
            </w:pPr>
          </w:p>
        </w:tc>
        <w:tc>
          <w:tcPr>
            <w:tcW w:w="1530" w:type="dxa"/>
            <w:shd w:val="clear" w:color="auto" w:fill="C6D9F1" w:themeFill="text2" w:themeFillTint="33"/>
            <w:noWrap/>
            <w:vAlign w:val="bottom"/>
          </w:tcPr>
          <w:p w:rsidR="003569BD" w:rsidRPr="00E36DCA" w:rsidRDefault="003569BD" w:rsidP="00ED4941">
            <w:pPr>
              <w:keepNext/>
              <w:keepLines/>
              <w:jc w:val="right"/>
              <w:rPr>
                <w:rFonts w:ascii="Arabic Typesetting" w:hAnsi="Arabic Typesetting" w:cs="Arabic Typesetting"/>
                <w:color w:val="000000"/>
                <w:sz w:val="30"/>
                <w:szCs w:val="30"/>
              </w:rPr>
            </w:pPr>
          </w:p>
        </w:tc>
      </w:tr>
    </w:tbl>
    <w:p w:rsidR="00DE3CDA" w:rsidRPr="00E36DCA" w:rsidRDefault="00D96768" w:rsidP="00D96768">
      <w:pPr>
        <w:pStyle w:val="NormalParaAR"/>
        <w:ind w:left="1255"/>
        <w:rPr>
          <w:i/>
          <w:iCs/>
          <w:sz w:val="30"/>
          <w:szCs w:val="30"/>
          <w:lang w:bidi="ar-EG"/>
        </w:rPr>
      </w:pPr>
      <w:r w:rsidRPr="00E36DCA">
        <w:rPr>
          <w:i/>
          <w:iCs/>
          <w:sz w:val="30"/>
          <w:szCs w:val="30"/>
          <w:rtl/>
          <w:lang w:bidi="ar-EG"/>
        </w:rPr>
        <w:t>* السيولة الأساسية تشمل احتياطي المشروعات الخاصة</w:t>
      </w:r>
    </w:p>
    <w:p w:rsidR="00DE3CDA" w:rsidRPr="00E36DCA" w:rsidRDefault="00A47EBD" w:rsidP="000D4590">
      <w:pPr>
        <w:pStyle w:val="NumberedParaAR"/>
      </w:pPr>
      <w:r w:rsidRPr="00E36DCA">
        <w:rPr>
          <w:rFonts w:hint="cs"/>
          <w:rtl/>
        </w:rPr>
        <w:t>و</w:t>
      </w:r>
      <w:r w:rsidRPr="00E36DCA">
        <w:rPr>
          <w:rtl/>
        </w:rPr>
        <w:t xml:space="preserve">نتج </w:t>
      </w:r>
      <w:r w:rsidRPr="00E36DCA">
        <w:rPr>
          <w:rFonts w:hint="cs"/>
          <w:rtl/>
        </w:rPr>
        <w:t xml:space="preserve">نقص السيولة في الفترة </w:t>
      </w:r>
      <w:r w:rsidRPr="00E36DCA">
        <w:rPr>
          <w:rtl/>
        </w:rPr>
        <w:t xml:space="preserve">من 31 ديسمبر 2016 إلى 30 أبريل 2017 عن تنفيذ استراتيجية </w:t>
      </w:r>
      <w:r w:rsidRPr="00E36DCA">
        <w:rPr>
          <w:rFonts w:hint="cs"/>
          <w:rtl/>
        </w:rPr>
        <w:t>ل</w:t>
      </w:r>
      <w:r w:rsidRPr="00E36DCA">
        <w:rPr>
          <w:rtl/>
        </w:rPr>
        <w:t xml:space="preserve">لحد من تأثير أسعار الفائدة السلبية الحالية للفرنك السويسري، حيث </w:t>
      </w:r>
      <w:r w:rsidRPr="00E36DCA">
        <w:rPr>
          <w:rFonts w:hint="cs"/>
          <w:rtl/>
        </w:rPr>
        <w:t>دفعت</w:t>
      </w:r>
      <w:r w:rsidRPr="00E36DCA">
        <w:rPr>
          <w:rtl/>
        </w:rPr>
        <w:t xml:space="preserve"> الويبو القرض </w:t>
      </w:r>
      <w:r w:rsidRPr="00E36DCA">
        <w:rPr>
          <w:rFonts w:hint="cs"/>
          <w:rtl/>
        </w:rPr>
        <w:t xml:space="preserve">قبل موعد استحقاقه </w:t>
      </w:r>
      <w:r w:rsidRPr="00E36DCA">
        <w:rPr>
          <w:rtl/>
        </w:rPr>
        <w:t>إلى مص</w:t>
      </w:r>
      <w:r w:rsidR="007B4D37" w:rsidRPr="00E36DCA">
        <w:rPr>
          <w:rFonts w:hint="cs"/>
          <w:rtl/>
        </w:rPr>
        <w:t>ا</w:t>
      </w:r>
      <w:r w:rsidRPr="00E36DCA">
        <w:rPr>
          <w:rtl/>
        </w:rPr>
        <w:t xml:space="preserve">رف </w:t>
      </w:r>
      <w:proofErr w:type="spellStart"/>
      <w:r w:rsidR="007B4D37" w:rsidRPr="00E36DCA">
        <w:rPr>
          <w:rFonts w:hint="cs"/>
          <w:rtl/>
        </w:rPr>
        <w:t>ال</w:t>
      </w:r>
      <w:r w:rsidRPr="00E36DCA">
        <w:rPr>
          <w:rtl/>
        </w:rPr>
        <w:t>كانتون</w:t>
      </w:r>
      <w:proofErr w:type="spellEnd"/>
      <w:r w:rsidRPr="00E36DCA">
        <w:rPr>
          <w:rtl/>
        </w:rPr>
        <w:t xml:space="preserve"> فيما يتعلق </w:t>
      </w:r>
      <w:r w:rsidRPr="00E36DCA">
        <w:rPr>
          <w:rFonts w:hint="cs"/>
          <w:rtl/>
        </w:rPr>
        <w:t xml:space="preserve">بمشروعات تشييد المباني </w:t>
      </w:r>
      <w:r w:rsidRPr="00E36DCA">
        <w:rPr>
          <w:rtl/>
        </w:rPr>
        <w:t>بمبلغ 82.1 مليون فرنك سويسري. وكان</w:t>
      </w:r>
      <w:r w:rsidR="00D96768" w:rsidRPr="00E36DCA">
        <w:rPr>
          <w:rFonts w:hint="cs"/>
          <w:rtl/>
        </w:rPr>
        <w:t>، ولا يزال،</w:t>
      </w:r>
      <w:r w:rsidRPr="00E36DCA">
        <w:rPr>
          <w:rtl/>
        </w:rPr>
        <w:t xml:space="preserve"> صافي التدفق النقدي في عام 2017 كافيا</w:t>
      </w:r>
      <w:r w:rsidRPr="00E36DCA">
        <w:rPr>
          <w:rFonts w:hint="cs"/>
          <w:rtl/>
        </w:rPr>
        <w:t>ً</w:t>
      </w:r>
      <w:r w:rsidRPr="00E36DCA">
        <w:rPr>
          <w:rtl/>
        </w:rPr>
        <w:t xml:space="preserve"> لتمكين الويبو من </w:t>
      </w:r>
      <w:r w:rsidR="00B56E6E" w:rsidRPr="00E36DCA">
        <w:rPr>
          <w:rFonts w:hint="cs"/>
          <w:rtl/>
        </w:rPr>
        <w:t>تحمل</w:t>
      </w:r>
      <w:r w:rsidRPr="00E36DCA">
        <w:rPr>
          <w:rtl/>
        </w:rPr>
        <w:t xml:space="preserve"> سداد قرض </w:t>
      </w:r>
      <w:r w:rsidR="00B56E6E" w:rsidRPr="00E36DCA">
        <w:rPr>
          <w:rFonts w:hint="cs"/>
          <w:rtl/>
        </w:rPr>
        <w:t>البناء ولا يزال ي</w:t>
      </w:r>
      <w:r w:rsidRPr="00E36DCA">
        <w:rPr>
          <w:rtl/>
        </w:rPr>
        <w:t xml:space="preserve">حتفظ بسيولة كبيرة متاحة </w:t>
      </w:r>
      <w:r w:rsidR="00D96768" w:rsidRPr="00E36DCA">
        <w:rPr>
          <w:rFonts w:hint="cs"/>
          <w:rtl/>
        </w:rPr>
        <w:t>من أجل ا</w:t>
      </w:r>
      <w:r w:rsidR="00B56E6E" w:rsidRPr="00E36DCA">
        <w:rPr>
          <w:rFonts w:hint="cs"/>
          <w:rtl/>
        </w:rPr>
        <w:t>لمتطلبات</w:t>
      </w:r>
      <w:r w:rsidRPr="00E36DCA">
        <w:rPr>
          <w:rtl/>
        </w:rPr>
        <w:t xml:space="preserve"> النقدية.</w:t>
      </w:r>
    </w:p>
    <w:p w:rsidR="00B56E6E" w:rsidRPr="00E36DCA" w:rsidRDefault="00B56E6E" w:rsidP="000D4590">
      <w:pPr>
        <w:pStyle w:val="NumberedParaAR"/>
      </w:pPr>
      <w:r w:rsidRPr="00E36DCA">
        <w:rPr>
          <w:rtl/>
        </w:rPr>
        <w:t>ووفقا</w:t>
      </w:r>
      <w:r w:rsidR="00A32A8F" w:rsidRPr="00E36DCA">
        <w:rPr>
          <w:rFonts w:hint="cs"/>
          <w:rtl/>
        </w:rPr>
        <w:t>ً</w:t>
      </w:r>
      <w:r w:rsidRPr="00E36DCA">
        <w:rPr>
          <w:rtl/>
        </w:rPr>
        <w:t xml:space="preserve"> لسياسة الويبو الاستثمارية، سي</w:t>
      </w:r>
      <w:r w:rsidRPr="00E36DCA">
        <w:rPr>
          <w:rFonts w:hint="cs"/>
          <w:rtl/>
        </w:rPr>
        <w:t xml:space="preserve">ُستثمر </w:t>
      </w:r>
      <w:r w:rsidRPr="00E36DCA">
        <w:rPr>
          <w:rtl/>
        </w:rPr>
        <w:t>رصيد ال</w:t>
      </w:r>
      <w:r w:rsidRPr="00E36DCA">
        <w:rPr>
          <w:rFonts w:hint="cs"/>
          <w:rtl/>
        </w:rPr>
        <w:t xml:space="preserve">سيولة </w:t>
      </w:r>
      <w:r w:rsidRPr="00E36DCA">
        <w:rPr>
          <w:rtl/>
        </w:rPr>
        <w:t>الأساسي</w:t>
      </w:r>
      <w:r w:rsidRPr="00E36DCA">
        <w:rPr>
          <w:rFonts w:hint="cs"/>
          <w:rtl/>
        </w:rPr>
        <w:t>ة</w:t>
      </w:r>
      <w:r w:rsidRPr="00E36DCA">
        <w:rPr>
          <w:rtl/>
        </w:rPr>
        <w:t xml:space="preserve"> في عام 2017 مع ضمان </w:t>
      </w:r>
      <w:r w:rsidRPr="00E36DCA">
        <w:rPr>
          <w:rFonts w:hint="cs"/>
          <w:rtl/>
        </w:rPr>
        <w:t xml:space="preserve">إمكانية </w:t>
      </w:r>
      <w:r w:rsidRPr="00E36DCA">
        <w:rPr>
          <w:rtl/>
        </w:rPr>
        <w:t>توف</w:t>
      </w:r>
      <w:r w:rsidRPr="00E36DCA">
        <w:rPr>
          <w:rFonts w:hint="cs"/>
          <w:rtl/>
        </w:rPr>
        <w:t>ي</w:t>
      </w:r>
      <w:r w:rsidRPr="00E36DCA">
        <w:rPr>
          <w:rtl/>
        </w:rPr>
        <w:t>ر</w:t>
      </w:r>
      <w:r w:rsidRPr="00E36DCA">
        <w:rPr>
          <w:rFonts w:hint="cs"/>
          <w:rtl/>
        </w:rPr>
        <w:t xml:space="preserve"> سيولة كافية </w:t>
      </w:r>
      <w:r w:rsidRPr="00E36DCA">
        <w:rPr>
          <w:rtl/>
        </w:rPr>
        <w:t xml:space="preserve">لمواجهة الحالات الطارئة إذا اقتضى الأمر ذلك. وبالإضافة إلى ذلك، </w:t>
      </w:r>
      <w:r w:rsidRPr="00E36DCA">
        <w:rPr>
          <w:rFonts w:hint="cs"/>
          <w:rtl/>
        </w:rPr>
        <w:t xml:space="preserve">يُعاد استكمال </w:t>
      </w:r>
      <w:r w:rsidRPr="00E36DCA">
        <w:rPr>
          <w:rtl/>
        </w:rPr>
        <w:t xml:space="preserve">أرصدة الويبو النقدية على أساس سنوي </w:t>
      </w:r>
      <w:r w:rsidR="00D96768" w:rsidRPr="00E36DCA">
        <w:rPr>
          <w:rFonts w:hint="cs"/>
          <w:rtl/>
        </w:rPr>
        <w:t>بال</w:t>
      </w:r>
      <w:r w:rsidRPr="00E36DCA">
        <w:rPr>
          <w:rtl/>
        </w:rPr>
        <w:t xml:space="preserve">فوائض </w:t>
      </w:r>
      <w:r w:rsidR="00D96768" w:rsidRPr="00E36DCA">
        <w:rPr>
          <w:rFonts w:hint="cs"/>
          <w:rtl/>
        </w:rPr>
        <w:t>ال</w:t>
      </w:r>
      <w:r w:rsidRPr="00E36DCA">
        <w:rPr>
          <w:rtl/>
        </w:rPr>
        <w:t>تشغيلية.</w:t>
      </w:r>
    </w:p>
    <w:p w:rsidR="00A32A8F" w:rsidRPr="00E36DCA" w:rsidRDefault="00A32A8F" w:rsidP="00A32A8F">
      <w:pPr>
        <w:pStyle w:val="NormalParaAR"/>
        <w:keepNext/>
        <w:rPr>
          <w:i/>
          <w:iCs/>
          <w:sz w:val="40"/>
          <w:szCs w:val="40"/>
        </w:rPr>
      </w:pPr>
      <w:r w:rsidRPr="00E36DCA">
        <w:rPr>
          <w:i/>
          <w:iCs/>
          <w:sz w:val="40"/>
          <w:szCs w:val="40"/>
          <w:rtl/>
        </w:rPr>
        <w:t>مستويات سيولة الأموال الاحتياطية</w:t>
      </w:r>
    </w:p>
    <w:p w:rsidR="00A32A8F" w:rsidRPr="00E36DCA" w:rsidRDefault="007E435C" w:rsidP="002651F2">
      <w:pPr>
        <w:pStyle w:val="NumberedParaAR"/>
      </w:pPr>
      <w:r w:rsidRPr="00E36DCA">
        <w:rPr>
          <w:rFonts w:hint="cs"/>
          <w:rtl/>
        </w:rPr>
        <w:t xml:space="preserve">لقد </w:t>
      </w:r>
      <w:r w:rsidR="00A32A8F" w:rsidRPr="00E36DCA">
        <w:rPr>
          <w:rFonts w:hint="cs"/>
          <w:rtl/>
        </w:rPr>
        <w:t>جرى ت</w:t>
      </w:r>
      <w:r w:rsidR="00A32A8F" w:rsidRPr="00E36DCA">
        <w:rPr>
          <w:rtl/>
        </w:rPr>
        <w:t>عر</w:t>
      </w:r>
      <w:r w:rsidR="00A32A8F" w:rsidRPr="00E36DCA">
        <w:rPr>
          <w:rFonts w:hint="cs"/>
          <w:rtl/>
        </w:rPr>
        <w:t>ي</w:t>
      </w:r>
      <w:r w:rsidR="00A32A8F" w:rsidRPr="00E36DCA">
        <w:rPr>
          <w:rtl/>
        </w:rPr>
        <w:t xml:space="preserve">ف الجزء السائل من صافي أصول الويبو بأنه </w:t>
      </w:r>
      <w:r w:rsidR="00A32A8F" w:rsidRPr="00E36DCA">
        <w:rPr>
          <w:rFonts w:hint="cs"/>
          <w:rtl/>
        </w:rPr>
        <w:t xml:space="preserve">مقدار </w:t>
      </w:r>
      <w:r w:rsidR="00A32A8F" w:rsidRPr="00E36DCA">
        <w:rPr>
          <w:rtl/>
        </w:rPr>
        <w:t xml:space="preserve">زيادة أصولها </w:t>
      </w:r>
      <w:r w:rsidR="00A32A8F" w:rsidRPr="00E36DCA">
        <w:rPr>
          <w:rFonts w:hint="cs"/>
          <w:rtl/>
        </w:rPr>
        <w:t>المتداولة</w:t>
      </w:r>
      <w:r w:rsidR="00A32A8F" w:rsidRPr="00E36DCA">
        <w:rPr>
          <w:rtl/>
        </w:rPr>
        <w:t xml:space="preserve"> على خصومها ال</w:t>
      </w:r>
      <w:r w:rsidR="00A32A8F" w:rsidRPr="00E36DCA">
        <w:rPr>
          <w:rFonts w:hint="cs"/>
          <w:rtl/>
        </w:rPr>
        <w:t xml:space="preserve">متداولة </w:t>
      </w:r>
      <w:r w:rsidR="00A32A8F" w:rsidRPr="00E36DCA">
        <w:rPr>
          <w:rtl/>
        </w:rPr>
        <w:t>بعد إجراء بعض التعديلات على العناصر المدرجة في الأصول والخصوم ال</w:t>
      </w:r>
      <w:r w:rsidR="002651F2" w:rsidRPr="00E36DCA">
        <w:rPr>
          <w:rFonts w:hint="cs"/>
          <w:rtl/>
        </w:rPr>
        <w:t>متداولة بناء</w:t>
      </w:r>
      <w:r w:rsidR="00A32A8F" w:rsidRPr="00E36DCA">
        <w:rPr>
          <w:rFonts w:hint="cs"/>
          <w:rtl/>
        </w:rPr>
        <w:t xml:space="preserve"> على </w:t>
      </w:r>
      <w:r w:rsidR="00A32A8F" w:rsidRPr="00E36DCA">
        <w:rPr>
          <w:rtl/>
        </w:rPr>
        <w:t xml:space="preserve">متطلبات </w:t>
      </w:r>
      <w:r w:rsidR="002651F2" w:rsidRPr="00E36DCA">
        <w:rPr>
          <w:rFonts w:hint="cs"/>
          <w:rtl/>
          <w:lang w:val="fr-FR" w:bidi="ar-EG"/>
        </w:rPr>
        <w:t>معايير</w:t>
      </w:r>
      <w:r w:rsidR="00A32A8F" w:rsidRPr="00E36DCA">
        <w:rPr>
          <w:rtl/>
        </w:rPr>
        <w:t xml:space="preserve"> </w:t>
      </w:r>
      <w:proofErr w:type="spellStart"/>
      <w:r w:rsidR="002651F2" w:rsidRPr="00E36DCA">
        <w:rPr>
          <w:rFonts w:hint="cs"/>
          <w:rtl/>
        </w:rPr>
        <w:t>إيبساس</w:t>
      </w:r>
      <w:proofErr w:type="spellEnd"/>
      <w:r w:rsidR="00A32A8F" w:rsidRPr="00E36DCA">
        <w:rPr>
          <w:rtl/>
        </w:rPr>
        <w:t>. وتطور وضع الجزء السائل من صافي الأصول وفقا للبيانات المالية السنوية (غير الم</w:t>
      </w:r>
      <w:r w:rsidRPr="00E36DCA">
        <w:rPr>
          <w:rFonts w:hint="cs"/>
          <w:rtl/>
        </w:rPr>
        <w:t>ُ</w:t>
      </w:r>
      <w:r w:rsidR="00A32A8F" w:rsidRPr="00E36DCA">
        <w:rPr>
          <w:rtl/>
        </w:rPr>
        <w:t>دق</w:t>
      </w:r>
      <w:r w:rsidRPr="00E36DCA">
        <w:rPr>
          <w:rFonts w:hint="cs"/>
          <w:rtl/>
        </w:rPr>
        <w:t>ّ</w:t>
      </w:r>
      <w:r w:rsidR="00A32A8F" w:rsidRPr="00E36DCA">
        <w:rPr>
          <w:rtl/>
        </w:rPr>
        <w:t>قة لعام 2016) من 88</w:t>
      </w:r>
      <w:r w:rsidR="00A32A8F" w:rsidRPr="00E36DCA">
        <w:rPr>
          <w:rFonts w:hint="cs"/>
          <w:rtl/>
        </w:rPr>
        <w:t>.</w:t>
      </w:r>
      <w:r w:rsidR="00A32A8F" w:rsidRPr="00E36DCA">
        <w:rPr>
          <w:rtl/>
        </w:rPr>
        <w:t xml:space="preserve">4 مليون </w:t>
      </w:r>
      <w:proofErr w:type="gramStart"/>
      <w:r w:rsidR="00A32A8F" w:rsidRPr="00E36DCA">
        <w:rPr>
          <w:rtl/>
        </w:rPr>
        <w:t>فرنك</w:t>
      </w:r>
      <w:proofErr w:type="gramEnd"/>
      <w:r w:rsidR="00A32A8F" w:rsidRPr="00E36DCA">
        <w:rPr>
          <w:rtl/>
        </w:rPr>
        <w:t xml:space="preserve"> سويسري في نهاية عام 2015 إلى 135</w:t>
      </w:r>
      <w:r w:rsidR="00A32A8F" w:rsidRPr="00E36DCA">
        <w:rPr>
          <w:rFonts w:hint="cs"/>
          <w:rtl/>
        </w:rPr>
        <w:t>.</w:t>
      </w:r>
      <w:r w:rsidR="00A32A8F" w:rsidRPr="00E36DCA">
        <w:rPr>
          <w:rtl/>
        </w:rPr>
        <w:t xml:space="preserve">6 مليون </w:t>
      </w:r>
      <w:proofErr w:type="gramStart"/>
      <w:r w:rsidR="00A32A8F" w:rsidRPr="00E36DCA">
        <w:rPr>
          <w:rtl/>
        </w:rPr>
        <w:t>فرنك</w:t>
      </w:r>
      <w:proofErr w:type="gramEnd"/>
      <w:r w:rsidR="00A32A8F" w:rsidRPr="00E36DCA">
        <w:rPr>
          <w:rtl/>
        </w:rPr>
        <w:t xml:space="preserve"> سويسري في نهاية عام 2016.</w:t>
      </w:r>
    </w:p>
    <w:p w:rsidR="00A32A8F" w:rsidRPr="00E36DCA" w:rsidRDefault="00A32A8F" w:rsidP="002651F2">
      <w:pPr>
        <w:pStyle w:val="NumberedParaAR"/>
      </w:pPr>
      <w:r w:rsidRPr="00E36DCA">
        <w:rPr>
          <w:rtl/>
        </w:rPr>
        <w:t>وفيما يلي بعض التعديلات التي أ</w:t>
      </w:r>
      <w:r w:rsidRPr="00E36DCA">
        <w:rPr>
          <w:rFonts w:hint="cs"/>
          <w:rtl/>
        </w:rPr>
        <w:t>ُ</w:t>
      </w:r>
      <w:r w:rsidRPr="00E36DCA">
        <w:rPr>
          <w:rtl/>
        </w:rPr>
        <w:t>دخ</w:t>
      </w:r>
      <w:r w:rsidRPr="00E36DCA">
        <w:rPr>
          <w:rFonts w:hint="cs"/>
          <w:rtl/>
        </w:rPr>
        <w:t>ِ</w:t>
      </w:r>
      <w:r w:rsidRPr="00E36DCA">
        <w:rPr>
          <w:rtl/>
        </w:rPr>
        <w:t>لت على العناصر المدرجة في الأصول والخصوم ال</w:t>
      </w:r>
      <w:r w:rsidRPr="00E36DCA">
        <w:rPr>
          <w:rFonts w:hint="cs"/>
          <w:rtl/>
        </w:rPr>
        <w:t>متداولة بناء على</w:t>
      </w:r>
      <w:r w:rsidRPr="00E36DCA">
        <w:rPr>
          <w:rtl/>
        </w:rPr>
        <w:t xml:space="preserve"> متطلبات </w:t>
      </w:r>
      <w:r w:rsidR="002651F2" w:rsidRPr="00E36DCA">
        <w:rPr>
          <w:rFonts w:hint="cs"/>
          <w:rtl/>
          <w:lang w:val="fr-FR" w:bidi="ar-EG"/>
        </w:rPr>
        <w:t>معايير</w:t>
      </w:r>
      <w:r w:rsidR="002651F2" w:rsidRPr="00E36DCA">
        <w:rPr>
          <w:rtl/>
        </w:rPr>
        <w:t xml:space="preserve"> </w:t>
      </w:r>
      <w:proofErr w:type="spellStart"/>
      <w:r w:rsidR="002651F2" w:rsidRPr="00E36DCA">
        <w:rPr>
          <w:rFonts w:hint="cs"/>
          <w:rtl/>
        </w:rPr>
        <w:t>إيبساس</w:t>
      </w:r>
      <w:proofErr w:type="spellEnd"/>
      <w:r w:rsidR="002651F2" w:rsidRPr="00E36DCA">
        <w:rPr>
          <w:rtl/>
        </w:rPr>
        <w:t xml:space="preserve"> </w:t>
      </w:r>
      <w:r w:rsidRPr="00E36DCA">
        <w:rPr>
          <w:rtl/>
        </w:rPr>
        <w:t>، مما أسفر عن تقدير للجزء السائل من صافي الأصول:</w:t>
      </w:r>
    </w:p>
    <w:p w:rsidR="00A32A8F" w:rsidRPr="00E36DCA" w:rsidRDefault="001D0DF7" w:rsidP="002651F2">
      <w:pPr>
        <w:pStyle w:val="NormalParaAR"/>
        <w:ind w:left="1133" w:hanging="567"/>
        <w:rPr>
          <w:rtl/>
        </w:rPr>
      </w:pPr>
      <w:r w:rsidRPr="00E36DCA">
        <w:rPr>
          <w:rFonts w:hint="cs"/>
          <w:rtl/>
        </w:rPr>
        <w:t>"1"</w:t>
      </w:r>
      <w:r w:rsidRPr="00E36DCA">
        <w:rPr>
          <w:rtl/>
        </w:rPr>
        <w:tab/>
        <w:t xml:space="preserve">تمثل قوائم الأصول </w:t>
      </w:r>
      <w:r w:rsidRPr="00E36DCA">
        <w:rPr>
          <w:rFonts w:hint="cs"/>
          <w:rtl/>
        </w:rPr>
        <w:t>المتداولة</w:t>
      </w:r>
      <w:r w:rsidRPr="00E36DCA">
        <w:rPr>
          <w:rtl/>
        </w:rPr>
        <w:t xml:space="preserve"> قيمة الم</w:t>
      </w:r>
      <w:r w:rsidRPr="00E36DCA">
        <w:rPr>
          <w:rFonts w:hint="cs"/>
          <w:rtl/>
        </w:rPr>
        <w:t>نشورات التي طُبعت ولكنها لم تُوزَّع أو لم تُبَع</w:t>
      </w:r>
      <w:r w:rsidRPr="00E36DCA">
        <w:rPr>
          <w:rtl/>
        </w:rPr>
        <w:t>. وبما أن</w:t>
      </w:r>
      <w:r w:rsidR="00151291" w:rsidRPr="00E36DCA">
        <w:rPr>
          <w:rFonts w:hint="cs"/>
          <w:rtl/>
        </w:rPr>
        <w:t xml:space="preserve"> </w:t>
      </w:r>
      <w:r w:rsidRPr="00E36DCA">
        <w:rPr>
          <w:rtl/>
        </w:rPr>
        <w:t xml:space="preserve">هذا العنصر </w:t>
      </w:r>
      <w:r w:rsidR="00151291" w:rsidRPr="00E36DCA">
        <w:rPr>
          <w:rFonts w:hint="cs"/>
          <w:rtl/>
        </w:rPr>
        <w:t xml:space="preserve">في معظمه </w:t>
      </w:r>
      <w:r w:rsidRPr="00E36DCA">
        <w:rPr>
          <w:rtl/>
        </w:rPr>
        <w:t xml:space="preserve">لن يؤدي إلى </w:t>
      </w:r>
      <w:r w:rsidR="00151291" w:rsidRPr="00E36DCA">
        <w:rPr>
          <w:rFonts w:hint="cs"/>
          <w:rtl/>
        </w:rPr>
        <w:t>مقبوضات نقدية</w:t>
      </w:r>
      <w:r w:rsidRPr="00E36DCA">
        <w:rPr>
          <w:rtl/>
        </w:rPr>
        <w:t>، فإنه ل</w:t>
      </w:r>
      <w:r w:rsidR="00151291" w:rsidRPr="00E36DCA">
        <w:rPr>
          <w:rFonts w:hint="cs"/>
          <w:rtl/>
        </w:rPr>
        <w:t>م</w:t>
      </w:r>
      <w:r w:rsidR="00151291" w:rsidRPr="00E36DCA">
        <w:rPr>
          <w:rtl/>
        </w:rPr>
        <w:t xml:space="preserve"> يدرج في الأصول ال</w:t>
      </w:r>
      <w:r w:rsidR="00151291" w:rsidRPr="00E36DCA">
        <w:rPr>
          <w:rFonts w:hint="cs"/>
          <w:rtl/>
        </w:rPr>
        <w:t>متداولة</w:t>
      </w:r>
      <w:r w:rsidRPr="00E36DCA">
        <w:rPr>
          <w:rtl/>
        </w:rPr>
        <w:t xml:space="preserve"> لغرض حساب صافي رصيد</w:t>
      </w:r>
      <w:r w:rsidR="002651F2" w:rsidRPr="00E36DCA">
        <w:rPr>
          <w:rFonts w:hint="cs"/>
          <w:rtl/>
        </w:rPr>
        <w:t> </w:t>
      </w:r>
      <w:r w:rsidRPr="00E36DCA">
        <w:rPr>
          <w:rtl/>
        </w:rPr>
        <w:t>السيولة.</w:t>
      </w:r>
    </w:p>
    <w:p w:rsidR="00540DE3" w:rsidRPr="00E36DCA" w:rsidRDefault="00151291" w:rsidP="005416FE">
      <w:pPr>
        <w:pStyle w:val="NormalParaAR"/>
        <w:ind w:left="1133" w:hanging="567"/>
      </w:pPr>
      <w:r w:rsidRPr="00E36DCA">
        <w:rPr>
          <w:rFonts w:hint="cs"/>
          <w:rtl/>
        </w:rPr>
        <w:t>"2"</w:t>
      </w:r>
      <w:r w:rsidRPr="00E36DCA">
        <w:rPr>
          <w:rtl/>
        </w:rPr>
        <w:tab/>
      </w:r>
      <w:r w:rsidR="007E435C" w:rsidRPr="00E36DCA">
        <w:rPr>
          <w:rFonts w:hint="cs"/>
          <w:rtl/>
        </w:rPr>
        <w:t xml:space="preserve">تمثل </w:t>
      </w:r>
      <w:r w:rsidRPr="00E36DCA">
        <w:rPr>
          <w:rtl/>
        </w:rPr>
        <w:t xml:space="preserve">المبالغ المستلمة قبل استحقاقها، بعد خصم الأصول </w:t>
      </w:r>
      <w:r w:rsidR="007E435C" w:rsidRPr="00E36DCA">
        <w:rPr>
          <w:rFonts w:hint="cs"/>
          <w:rtl/>
        </w:rPr>
        <w:t>المتداولة المتمثلة في</w:t>
      </w:r>
      <w:r w:rsidRPr="00E36DCA">
        <w:rPr>
          <w:rtl/>
        </w:rPr>
        <w:t xml:space="preserve"> الحسابات </w:t>
      </w:r>
      <w:r w:rsidR="007E435C" w:rsidRPr="00E36DCA">
        <w:rPr>
          <w:rFonts w:hint="cs"/>
          <w:rtl/>
        </w:rPr>
        <w:t xml:space="preserve">المدينة </w:t>
      </w:r>
      <w:r w:rsidR="00045382" w:rsidRPr="00E36DCA">
        <w:rPr>
          <w:rFonts w:hint="cs"/>
          <w:rtl/>
        </w:rPr>
        <w:t xml:space="preserve">في </w:t>
      </w:r>
      <w:r w:rsidR="007E435C" w:rsidRPr="00E36DCA">
        <w:rPr>
          <w:rFonts w:hint="cs"/>
          <w:rtl/>
        </w:rPr>
        <w:t>نظام الم</w:t>
      </w:r>
      <w:r w:rsidRPr="00E36DCA">
        <w:rPr>
          <w:rtl/>
        </w:rPr>
        <w:t>عاهدة</w:t>
      </w:r>
      <w:r w:rsidR="007E435C" w:rsidRPr="00E36DCA">
        <w:rPr>
          <w:rFonts w:hint="cs"/>
          <w:rtl/>
        </w:rPr>
        <w:t>،</w:t>
      </w:r>
      <w:r w:rsidRPr="00E36DCA">
        <w:rPr>
          <w:rtl/>
        </w:rPr>
        <w:t xml:space="preserve"> الجزء </w:t>
      </w:r>
      <w:r w:rsidR="00B94D67" w:rsidRPr="00E36DCA">
        <w:rPr>
          <w:rFonts w:hint="cs"/>
          <w:rtl/>
        </w:rPr>
        <w:t xml:space="preserve">النقدي الذي استلمته الويبو بالفعل </w:t>
      </w:r>
      <w:r w:rsidRPr="00E36DCA">
        <w:rPr>
          <w:rtl/>
        </w:rPr>
        <w:t xml:space="preserve">من رسوم </w:t>
      </w:r>
      <w:r w:rsidR="00B94D67" w:rsidRPr="00E36DCA">
        <w:rPr>
          <w:rFonts w:hint="cs"/>
          <w:rtl/>
        </w:rPr>
        <w:t>نظام الم</w:t>
      </w:r>
      <w:r w:rsidRPr="00E36DCA">
        <w:rPr>
          <w:rtl/>
        </w:rPr>
        <w:t>عاهدة و</w:t>
      </w:r>
      <w:r w:rsidR="00B94D67" w:rsidRPr="00E36DCA">
        <w:rPr>
          <w:rFonts w:hint="cs"/>
          <w:rtl/>
        </w:rPr>
        <w:t xml:space="preserve">نظام </w:t>
      </w:r>
      <w:r w:rsidRPr="00E36DCA">
        <w:rPr>
          <w:rtl/>
        </w:rPr>
        <w:t>مدريد/لاهاي ولكن لم يكتمل</w:t>
      </w:r>
      <w:r w:rsidR="00B94D67" w:rsidRPr="00E36DCA">
        <w:rPr>
          <w:rFonts w:hint="cs"/>
          <w:rtl/>
        </w:rPr>
        <w:t xml:space="preserve"> ال</w:t>
      </w:r>
      <w:r w:rsidRPr="00E36DCA">
        <w:rPr>
          <w:rtl/>
        </w:rPr>
        <w:t>نشر</w:t>
      </w:r>
      <w:r w:rsidR="00B94D67" w:rsidRPr="00E36DCA">
        <w:rPr>
          <w:rFonts w:hint="cs"/>
          <w:rtl/>
        </w:rPr>
        <w:t xml:space="preserve"> الخاص به</w:t>
      </w:r>
      <w:r w:rsidRPr="00E36DCA">
        <w:rPr>
          <w:rtl/>
        </w:rPr>
        <w:t>. ووفقا</w:t>
      </w:r>
      <w:r w:rsidR="00B94D67" w:rsidRPr="00E36DCA">
        <w:rPr>
          <w:rFonts w:hint="cs"/>
          <w:rtl/>
        </w:rPr>
        <w:t>ً</w:t>
      </w:r>
      <w:r w:rsidR="005416FE" w:rsidRPr="00E36DCA">
        <w:rPr>
          <w:rtl/>
        </w:rPr>
        <w:t xml:space="preserve"> ل</w:t>
      </w:r>
      <w:r w:rsidRPr="00E36DCA">
        <w:rPr>
          <w:rtl/>
        </w:rPr>
        <w:t xml:space="preserve">معايير </w:t>
      </w:r>
      <w:proofErr w:type="spellStart"/>
      <w:r w:rsidR="005416FE" w:rsidRPr="00E36DCA">
        <w:rPr>
          <w:rFonts w:hint="cs"/>
          <w:rtl/>
        </w:rPr>
        <w:t>إيبساس</w:t>
      </w:r>
      <w:proofErr w:type="spellEnd"/>
      <w:r w:rsidRPr="00E36DCA">
        <w:rPr>
          <w:rtl/>
        </w:rPr>
        <w:t>، ت</w:t>
      </w:r>
      <w:r w:rsidR="00B94D67" w:rsidRPr="00E36DCA">
        <w:rPr>
          <w:rFonts w:hint="cs"/>
          <w:rtl/>
        </w:rPr>
        <w:t>ُ</w:t>
      </w:r>
      <w:r w:rsidRPr="00E36DCA">
        <w:rPr>
          <w:rtl/>
        </w:rPr>
        <w:t xml:space="preserve">عتبر هذه الأموال </w:t>
      </w:r>
      <w:r w:rsidR="00B94D67" w:rsidRPr="00E36DCA">
        <w:rPr>
          <w:rFonts w:hint="cs"/>
          <w:rtl/>
        </w:rPr>
        <w:t>مقبوضات</w:t>
      </w:r>
      <w:r w:rsidRPr="00E36DCA">
        <w:rPr>
          <w:rtl/>
        </w:rPr>
        <w:t xml:space="preserve"> مسبقة "غير مكتسبة" ولا ت</w:t>
      </w:r>
      <w:r w:rsidR="00B94D67" w:rsidRPr="00E36DCA">
        <w:rPr>
          <w:rFonts w:hint="cs"/>
          <w:rtl/>
        </w:rPr>
        <w:t xml:space="preserve">ظهر </w:t>
      </w:r>
      <w:r w:rsidRPr="00E36DCA">
        <w:rPr>
          <w:rtl/>
        </w:rPr>
        <w:t xml:space="preserve">في الإيرادات </w:t>
      </w:r>
      <w:r w:rsidR="00B94D67" w:rsidRPr="00E36DCA">
        <w:rPr>
          <w:rFonts w:hint="cs"/>
          <w:rtl/>
        </w:rPr>
        <w:t xml:space="preserve">قبل </w:t>
      </w:r>
      <w:r w:rsidRPr="00E36DCA">
        <w:rPr>
          <w:rtl/>
        </w:rPr>
        <w:t xml:space="preserve">تاريخ النشر. ومع ذلك، على عكس الخصوم الأخرى، تمثل </w:t>
      </w:r>
      <w:r w:rsidR="00E0065D" w:rsidRPr="00E36DCA">
        <w:rPr>
          <w:rtl/>
        </w:rPr>
        <w:t xml:space="preserve">المبالغ المستلمة قبل استحقاقها </w:t>
      </w:r>
      <w:r w:rsidRPr="00E36DCA">
        <w:rPr>
          <w:rtl/>
        </w:rPr>
        <w:t xml:space="preserve">إيرادات مؤجلة </w:t>
      </w:r>
      <w:r w:rsidR="00B94D67" w:rsidRPr="00E36DCA">
        <w:rPr>
          <w:rFonts w:hint="cs"/>
          <w:rtl/>
        </w:rPr>
        <w:t xml:space="preserve">تم </w:t>
      </w:r>
      <w:r w:rsidR="00B94D67" w:rsidRPr="00E36DCA">
        <w:rPr>
          <w:rtl/>
        </w:rPr>
        <w:t>بالفعل</w:t>
      </w:r>
      <w:r w:rsidR="00B94D67" w:rsidRPr="00E36DCA">
        <w:rPr>
          <w:rFonts w:hint="cs"/>
          <w:rtl/>
        </w:rPr>
        <w:t xml:space="preserve"> استلامها </w:t>
      </w:r>
      <w:r w:rsidRPr="00E36DCA">
        <w:rPr>
          <w:rtl/>
        </w:rPr>
        <w:t xml:space="preserve">نقدا، وستشكل جزءا من إيرادات الويبو وفائضها خلال 12 </w:t>
      </w:r>
      <w:r w:rsidRPr="00E36DCA">
        <w:rPr>
          <w:rtl/>
        </w:rPr>
        <w:lastRenderedPageBreak/>
        <w:t>شهرا</w:t>
      </w:r>
      <w:r w:rsidR="00B94D67" w:rsidRPr="00E36DCA">
        <w:rPr>
          <w:rFonts w:hint="cs"/>
          <w:rtl/>
        </w:rPr>
        <w:t>ً</w:t>
      </w:r>
      <w:r w:rsidRPr="00E36DCA">
        <w:rPr>
          <w:rtl/>
        </w:rPr>
        <w:t xml:space="preserve"> أو أقل. ولذلك، فإن </w:t>
      </w:r>
      <w:r w:rsidR="00E0065D" w:rsidRPr="00E36DCA">
        <w:rPr>
          <w:rFonts w:hint="cs"/>
          <w:rtl/>
        </w:rPr>
        <w:t xml:space="preserve">المبالغ النقدية المستلمة قبل استحقاقها </w:t>
      </w:r>
      <w:r w:rsidRPr="00E36DCA">
        <w:rPr>
          <w:rtl/>
        </w:rPr>
        <w:t xml:space="preserve">لا </w:t>
      </w:r>
      <w:r w:rsidR="00E0065D" w:rsidRPr="00E36DCA">
        <w:rPr>
          <w:rFonts w:hint="cs"/>
          <w:rtl/>
        </w:rPr>
        <w:t>ت</w:t>
      </w:r>
      <w:r w:rsidR="00B94D67" w:rsidRPr="00E36DCA">
        <w:rPr>
          <w:rFonts w:hint="cs"/>
          <w:rtl/>
        </w:rPr>
        <w:t>ُ</w:t>
      </w:r>
      <w:r w:rsidRPr="00E36DCA">
        <w:rPr>
          <w:rtl/>
        </w:rPr>
        <w:t xml:space="preserve">عتبر </w:t>
      </w:r>
      <w:r w:rsidR="005416FE" w:rsidRPr="00E36DCA">
        <w:rPr>
          <w:rFonts w:hint="cs"/>
          <w:rtl/>
        </w:rPr>
        <w:t>تعويضا</w:t>
      </w:r>
      <w:r w:rsidRPr="00E36DCA">
        <w:rPr>
          <w:rtl/>
        </w:rPr>
        <w:t xml:space="preserve"> لأصول الويبو السائلة، حيث </w:t>
      </w:r>
      <w:r w:rsidR="00E0065D" w:rsidRPr="00E36DCA">
        <w:rPr>
          <w:rFonts w:hint="cs"/>
          <w:rtl/>
        </w:rPr>
        <w:t>إ</w:t>
      </w:r>
      <w:r w:rsidRPr="00E36DCA">
        <w:rPr>
          <w:rtl/>
        </w:rPr>
        <w:t>نها لا تؤدي إلى أي تدفق للموارد النقدية.</w:t>
      </w:r>
    </w:p>
    <w:tbl>
      <w:tblPr>
        <w:bidiVisual/>
        <w:tblW w:w="8601" w:type="dxa"/>
        <w:jc w:val="center"/>
        <w:tblLook w:val="04A0" w:firstRow="1" w:lastRow="0" w:firstColumn="1" w:lastColumn="0" w:noHBand="0" w:noVBand="1"/>
      </w:tblPr>
      <w:tblGrid>
        <w:gridCol w:w="8601"/>
      </w:tblGrid>
      <w:tr w:rsidR="00540DE3" w:rsidRPr="00E36DCA" w:rsidTr="00540DE3">
        <w:trPr>
          <w:trHeight w:val="255"/>
          <w:jc w:val="center"/>
        </w:trPr>
        <w:tc>
          <w:tcPr>
            <w:tcW w:w="8601" w:type="dxa"/>
            <w:shd w:val="clear" w:color="auto" w:fill="C6D9F1" w:themeFill="text2" w:themeFillTint="33"/>
            <w:noWrap/>
            <w:vAlign w:val="center"/>
          </w:tcPr>
          <w:p w:rsidR="00540DE3" w:rsidRPr="00E36DCA" w:rsidRDefault="00540DE3" w:rsidP="007D78FD">
            <w:pPr>
              <w:keepNext/>
              <w:keepLines/>
              <w:bidi/>
              <w:jc w:val="center"/>
              <w:rPr>
                <w:rFonts w:ascii="Arabic Typesetting" w:hAnsi="Arabic Typesetting" w:cs="Arabic Typesetting"/>
                <w:sz w:val="36"/>
                <w:szCs w:val="36"/>
                <w:rtl/>
                <w:lang w:bidi="ar-EG"/>
              </w:rPr>
            </w:pPr>
            <w:r w:rsidRPr="00E36DCA">
              <w:rPr>
                <w:rFonts w:ascii="Arabic Typesetting" w:hAnsi="Arabic Typesetting" w:cs="Arabic Typesetting"/>
                <w:sz w:val="36"/>
                <w:szCs w:val="36"/>
                <w:rtl/>
              </w:rPr>
              <w:t>الجدول 7: تطور صافي الأموال الاحتياطية السائلة</w:t>
            </w:r>
            <w:r w:rsidRPr="00E36DCA">
              <w:rPr>
                <w:rFonts w:ascii="Arabic Typesetting" w:hAnsi="Arabic Typesetting" w:cs="Arabic Typesetting"/>
                <w:sz w:val="36"/>
                <w:szCs w:val="36"/>
              </w:rPr>
              <w:t xml:space="preserve"> </w:t>
            </w:r>
          </w:p>
          <w:p w:rsidR="00540DE3" w:rsidRPr="00E36DCA" w:rsidRDefault="00540DE3" w:rsidP="007D78FD">
            <w:pPr>
              <w:keepNext/>
              <w:keepLines/>
              <w:bidi/>
              <w:jc w:val="center"/>
              <w:rPr>
                <w:rFonts w:ascii="Arabic Typesetting" w:hAnsi="Arabic Typesetting" w:cs="Arabic Typesetting"/>
                <w:iCs/>
                <w:color w:val="000000"/>
                <w:sz w:val="36"/>
                <w:szCs w:val="36"/>
              </w:rPr>
            </w:pPr>
            <w:r w:rsidRPr="00E36DCA">
              <w:rPr>
                <w:rFonts w:ascii="Arabic Typesetting" w:hAnsi="Arabic Typesetting" w:cs="Arabic Typesetting"/>
                <w:iCs/>
                <w:color w:val="000000"/>
                <w:sz w:val="30"/>
                <w:szCs w:val="30"/>
                <w:rtl/>
              </w:rPr>
              <w:t>(بملايين الفرنكات السويسرية)</w:t>
            </w:r>
          </w:p>
        </w:tc>
      </w:tr>
    </w:tbl>
    <w:p w:rsidR="00540DE3" w:rsidRPr="00E36DCA" w:rsidRDefault="00540DE3" w:rsidP="00540DE3">
      <w:pPr>
        <w:keepNext/>
        <w:keepLines/>
        <w:rPr>
          <w:sz w:val="8"/>
          <w:szCs w:val="8"/>
        </w:rPr>
      </w:pPr>
    </w:p>
    <w:tbl>
      <w:tblPr>
        <w:bidiVisual/>
        <w:tblW w:w="8568" w:type="dxa"/>
        <w:jc w:val="center"/>
        <w:tblLook w:val="04A0" w:firstRow="1" w:lastRow="0" w:firstColumn="1" w:lastColumn="0" w:noHBand="0" w:noVBand="1"/>
      </w:tblPr>
      <w:tblGrid>
        <w:gridCol w:w="3348"/>
        <w:gridCol w:w="1170"/>
        <w:gridCol w:w="1440"/>
        <w:gridCol w:w="1080"/>
        <w:gridCol w:w="1530"/>
      </w:tblGrid>
      <w:tr w:rsidR="00540DE3" w:rsidRPr="00E36DCA" w:rsidTr="00DF287B">
        <w:trPr>
          <w:trHeight w:val="942"/>
          <w:jc w:val="center"/>
        </w:trPr>
        <w:tc>
          <w:tcPr>
            <w:tcW w:w="3348" w:type="dxa"/>
            <w:shd w:val="clear" w:color="auto" w:fill="C6D9F1" w:themeFill="text2" w:themeFillTint="33"/>
            <w:noWrap/>
            <w:tcMar>
              <w:top w:w="57" w:type="dxa"/>
              <w:bottom w:w="57" w:type="dxa"/>
            </w:tcMar>
            <w:vAlign w:val="bottom"/>
            <w:hideMark/>
          </w:tcPr>
          <w:p w:rsidR="00540DE3" w:rsidRPr="00E36DCA" w:rsidRDefault="00540DE3" w:rsidP="00ED4941">
            <w:pPr>
              <w:keepNext/>
              <w:keepLines/>
              <w:rPr>
                <w:rFonts w:ascii="Arabic Typesetting" w:hAnsi="Arabic Typesetting" w:cs="Arabic Typesetting"/>
                <w:color w:val="000000"/>
                <w:sz w:val="30"/>
                <w:szCs w:val="30"/>
              </w:rPr>
            </w:pPr>
          </w:p>
        </w:tc>
        <w:tc>
          <w:tcPr>
            <w:tcW w:w="1170" w:type="dxa"/>
            <w:shd w:val="clear" w:color="auto" w:fill="C6D9F1" w:themeFill="text2" w:themeFillTint="33"/>
            <w:noWrap/>
            <w:tcMar>
              <w:top w:w="57" w:type="dxa"/>
              <w:bottom w:w="57" w:type="dxa"/>
            </w:tcMar>
            <w:vAlign w:val="center"/>
            <w:hideMark/>
          </w:tcPr>
          <w:p w:rsidR="00540DE3" w:rsidRPr="00E36DCA" w:rsidRDefault="005E6B4A" w:rsidP="005E6B4A">
            <w:pPr>
              <w:keepNext/>
              <w:keepLines/>
              <w:bidi/>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 xml:space="preserve">31 </w:t>
            </w:r>
            <w:r w:rsidR="00540DE3" w:rsidRPr="00E36DCA">
              <w:rPr>
                <w:rFonts w:ascii="Arabic Typesetting" w:hAnsi="Arabic Typesetting" w:cs="Arabic Typesetting"/>
                <w:color w:val="000000"/>
                <w:sz w:val="30"/>
                <w:szCs w:val="30"/>
                <w:rtl/>
              </w:rPr>
              <w:t>ديسمبر 2016</w:t>
            </w:r>
          </w:p>
        </w:tc>
        <w:tc>
          <w:tcPr>
            <w:tcW w:w="1440" w:type="dxa"/>
            <w:shd w:val="clear" w:color="auto" w:fill="C6D9F1" w:themeFill="text2" w:themeFillTint="33"/>
            <w:vAlign w:val="center"/>
          </w:tcPr>
          <w:p w:rsidR="00540DE3" w:rsidRPr="00E36DCA" w:rsidRDefault="00540DE3" w:rsidP="005E6B4A">
            <w:pPr>
              <w:keepNext/>
              <w:keepLines/>
              <w:bidi/>
              <w:jc w:val="center"/>
              <w:rPr>
                <w:rFonts w:ascii="Arabic Typesetting" w:hAnsi="Arabic Typesetting" w:cs="Arabic Typesetting"/>
                <w:color w:val="000000"/>
                <w:sz w:val="30"/>
                <w:szCs w:val="30"/>
                <w:lang w:bidi="ar-EG"/>
              </w:rPr>
            </w:pPr>
            <w:r w:rsidRPr="00E36DCA">
              <w:rPr>
                <w:rFonts w:ascii="Arabic Typesetting" w:hAnsi="Arabic Typesetting" w:cs="Arabic Typesetting"/>
                <w:color w:val="000000"/>
                <w:sz w:val="30"/>
                <w:szCs w:val="30"/>
                <w:rtl/>
              </w:rPr>
              <w:t>الوضع بعد التعديلات في 31 ديسمبر 2016</w:t>
            </w:r>
          </w:p>
        </w:tc>
        <w:tc>
          <w:tcPr>
            <w:tcW w:w="1080" w:type="dxa"/>
            <w:shd w:val="clear" w:color="auto" w:fill="C6D9F1" w:themeFill="text2" w:themeFillTint="33"/>
            <w:vAlign w:val="center"/>
          </w:tcPr>
          <w:p w:rsidR="00540DE3" w:rsidRPr="00E36DCA" w:rsidRDefault="005E6B4A" w:rsidP="00540DE3">
            <w:pPr>
              <w:keepNext/>
              <w:keepLines/>
              <w:bidi/>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31</w:t>
            </w:r>
            <w:r w:rsidR="00540DE3" w:rsidRPr="00E36DCA">
              <w:rPr>
                <w:rFonts w:ascii="Arabic Typesetting" w:hAnsi="Arabic Typesetting" w:cs="Arabic Typesetting"/>
                <w:color w:val="000000"/>
                <w:sz w:val="30"/>
                <w:szCs w:val="30"/>
              </w:rPr>
              <w:t xml:space="preserve"> </w:t>
            </w:r>
            <w:r w:rsidR="00540DE3" w:rsidRPr="00E36DCA">
              <w:rPr>
                <w:rFonts w:ascii="Arabic Typesetting" w:hAnsi="Arabic Typesetting" w:cs="Arabic Typesetting"/>
                <w:color w:val="000000"/>
                <w:sz w:val="30"/>
                <w:szCs w:val="30"/>
                <w:rtl/>
              </w:rPr>
              <w:t>ديسمبر 2015</w:t>
            </w:r>
          </w:p>
        </w:tc>
        <w:tc>
          <w:tcPr>
            <w:tcW w:w="1530" w:type="dxa"/>
            <w:shd w:val="clear" w:color="auto" w:fill="C6D9F1" w:themeFill="text2" w:themeFillTint="33"/>
            <w:vAlign w:val="center"/>
          </w:tcPr>
          <w:p w:rsidR="00540DE3" w:rsidRPr="00E36DCA" w:rsidRDefault="00540DE3" w:rsidP="005E6B4A">
            <w:pPr>
              <w:keepNext/>
              <w:keepLines/>
              <w:bidi/>
              <w:jc w:val="center"/>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tl/>
              </w:rPr>
              <w:t>الوضع بعد التعديلات في 31 ديسمبر 2015</w:t>
            </w:r>
          </w:p>
        </w:tc>
      </w:tr>
      <w:tr w:rsidR="00540DE3" w:rsidRPr="00E36DCA" w:rsidTr="00DF287B">
        <w:trPr>
          <w:trHeight w:val="255"/>
          <w:jc w:val="center"/>
        </w:trPr>
        <w:tc>
          <w:tcPr>
            <w:tcW w:w="3348" w:type="dxa"/>
            <w:shd w:val="clear" w:color="auto" w:fill="auto"/>
            <w:noWrap/>
            <w:tcMar>
              <w:top w:w="57" w:type="dxa"/>
              <w:bottom w:w="57" w:type="dxa"/>
            </w:tcMar>
            <w:vAlign w:val="center"/>
            <w:hideMark/>
          </w:tcPr>
          <w:p w:rsidR="00540DE3" w:rsidRPr="00E36DCA" w:rsidRDefault="00045382" w:rsidP="00045382">
            <w:pPr>
              <w:keepNext/>
              <w:keepLines/>
              <w:bidi/>
              <w:rPr>
                <w:rFonts w:ascii="Arabic Typesetting" w:hAnsi="Arabic Typesetting" w:cs="Arabic Typesetting"/>
                <w:color w:val="000000"/>
                <w:sz w:val="30"/>
                <w:szCs w:val="30"/>
                <w:lang w:bidi="ar-EG"/>
              </w:rPr>
            </w:pPr>
            <w:r w:rsidRPr="00E36DCA">
              <w:rPr>
                <w:rFonts w:ascii="Arabic Typesetting" w:hAnsi="Arabic Typesetting" w:cs="Arabic Typesetting"/>
                <w:color w:val="000000"/>
                <w:sz w:val="30"/>
                <w:szCs w:val="30"/>
                <w:rtl/>
              </w:rPr>
              <w:t>الأصول المتداولة</w:t>
            </w:r>
          </w:p>
        </w:tc>
        <w:tc>
          <w:tcPr>
            <w:tcW w:w="1170" w:type="dxa"/>
            <w:shd w:val="clear" w:color="auto" w:fill="auto"/>
            <w:noWrap/>
            <w:tcMar>
              <w:top w:w="57" w:type="dxa"/>
              <w:bottom w:w="57" w:type="dxa"/>
            </w:tcMar>
            <w:vAlign w:val="center"/>
            <w:hideMark/>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604.4</w:t>
            </w:r>
          </w:p>
        </w:tc>
        <w:tc>
          <w:tcPr>
            <w:tcW w:w="1440" w:type="dxa"/>
            <w:vAlign w:val="center"/>
          </w:tcPr>
          <w:p w:rsidR="00540DE3" w:rsidRPr="00E36DCA" w:rsidRDefault="00540DE3" w:rsidP="00ED4941">
            <w:pPr>
              <w:keepNext/>
              <w:keepLines/>
              <w:jc w:val="right"/>
              <w:rPr>
                <w:rFonts w:ascii="Arabic Typesetting" w:hAnsi="Arabic Typesetting" w:cs="Arabic Typesetting"/>
                <w:color w:val="000000"/>
                <w:sz w:val="30"/>
                <w:szCs w:val="30"/>
              </w:rPr>
            </w:pPr>
          </w:p>
        </w:tc>
        <w:tc>
          <w:tcPr>
            <w:tcW w:w="108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544.9</w:t>
            </w:r>
          </w:p>
        </w:tc>
        <w:tc>
          <w:tcPr>
            <w:tcW w:w="1530" w:type="dxa"/>
            <w:vAlign w:val="center"/>
          </w:tcPr>
          <w:p w:rsidR="00540DE3" w:rsidRPr="00E36DCA" w:rsidRDefault="00540DE3" w:rsidP="00ED4941">
            <w:pPr>
              <w:keepNext/>
              <w:keepLines/>
              <w:jc w:val="right"/>
              <w:rPr>
                <w:rFonts w:ascii="Arabic Typesetting" w:hAnsi="Arabic Typesetting" w:cs="Arabic Typesetting"/>
                <w:color w:val="000000"/>
                <w:sz w:val="30"/>
                <w:szCs w:val="30"/>
              </w:rPr>
            </w:pPr>
          </w:p>
        </w:tc>
      </w:tr>
      <w:tr w:rsidR="00540DE3" w:rsidRPr="00E36DCA" w:rsidTr="00DF287B">
        <w:trPr>
          <w:trHeight w:val="255"/>
          <w:jc w:val="center"/>
        </w:trPr>
        <w:tc>
          <w:tcPr>
            <w:tcW w:w="3348" w:type="dxa"/>
            <w:shd w:val="clear" w:color="auto" w:fill="auto"/>
            <w:noWrap/>
            <w:tcMar>
              <w:top w:w="57" w:type="dxa"/>
              <w:bottom w:w="57" w:type="dxa"/>
            </w:tcMar>
            <w:vAlign w:val="center"/>
          </w:tcPr>
          <w:p w:rsidR="00540DE3" w:rsidRPr="00E36DCA" w:rsidRDefault="00540DE3" w:rsidP="00045382">
            <w:pPr>
              <w:keepNext/>
              <w:keepLines/>
              <w:bidi/>
              <w:rPr>
                <w:rFonts w:ascii="Arabic Typesetting" w:hAnsi="Arabic Typesetting" w:cs="Arabic Typesetting"/>
                <w:color w:val="000000"/>
                <w:sz w:val="30"/>
                <w:szCs w:val="30"/>
                <w:rtl/>
                <w:lang w:bidi="ar-EG"/>
              </w:rPr>
            </w:pPr>
            <w:r w:rsidRPr="00E36DCA">
              <w:rPr>
                <w:rFonts w:ascii="Arabic Typesetting" w:hAnsi="Arabic Typesetting" w:cs="Arabic Typesetting"/>
                <w:color w:val="000000"/>
                <w:sz w:val="30"/>
                <w:szCs w:val="30"/>
              </w:rPr>
              <w:tab/>
            </w:r>
            <w:r w:rsidR="00045382" w:rsidRPr="00E36DCA">
              <w:rPr>
                <w:rFonts w:ascii="Arabic Typesetting" w:hAnsi="Arabic Typesetting" w:cs="Arabic Typesetting"/>
                <w:color w:val="000000"/>
                <w:sz w:val="30"/>
                <w:szCs w:val="30"/>
                <w:rtl/>
              </w:rPr>
              <w:t>الحسابات المدينة في نظام المعاهدة</w:t>
            </w:r>
          </w:p>
        </w:tc>
        <w:tc>
          <w:tcPr>
            <w:tcW w:w="1170" w:type="dxa"/>
            <w:shd w:val="clear" w:color="auto" w:fill="auto"/>
            <w:noWrap/>
            <w:tcMar>
              <w:top w:w="57" w:type="dxa"/>
              <w:bottom w:w="57" w:type="dxa"/>
            </w:tcMar>
            <w:vAlign w:val="center"/>
          </w:tcPr>
          <w:p w:rsidR="00540DE3" w:rsidRPr="00E36DCA" w:rsidRDefault="00540DE3" w:rsidP="00DF287B">
            <w:pPr>
              <w:keepNext/>
              <w:keepLines/>
              <w:jc w:val="center"/>
              <w:rPr>
                <w:rFonts w:ascii="Arabic Typesetting" w:hAnsi="Arabic Typesetting" w:cs="Arabic Typesetting"/>
                <w:color w:val="000000"/>
                <w:sz w:val="30"/>
                <w:szCs w:val="30"/>
              </w:rPr>
            </w:pPr>
          </w:p>
        </w:tc>
        <w:tc>
          <w:tcPr>
            <w:tcW w:w="1440" w:type="dxa"/>
            <w:vAlign w:val="center"/>
          </w:tcPr>
          <w:p w:rsidR="00540DE3" w:rsidRPr="00E36DCA" w:rsidRDefault="00540DE3"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Pr>
              <w:t>(</w:t>
            </w:r>
            <w:r w:rsidR="00EF5DE5" w:rsidRPr="00E36DCA">
              <w:rPr>
                <w:rFonts w:ascii="Arabic Typesetting" w:hAnsi="Arabic Typesetting" w:cs="Arabic Typesetting" w:hint="cs"/>
                <w:color w:val="000000"/>
                <w:sz w:val="30"/>
                <w:szCs w:val="30"/>
                <w:rtl/>
              </w:rPr>
              <w:t>46.0</w:t>
            </w:r>
            <w:r w:rsidRPr="00E36DCA">
              <w:rPr>
                <w:rFonts w:ascii="Arabic Typesetting" w:hAnsi="Arabic Typesetting" w:cs="Arabic Typesetting"/>
                <w:color w:val="000000"/>
                <w:sz w:val="30"/>
                <w:szCs w:val="30"/>
              </w:rPr>
              <w:t>)</w:t>
            </w:r>
          </w:p>
        </w:tc>
        <w:tc>
          <w:tcPr>
            <w:tcW w:w="1080" w:type="dxa"/>
            <w:vAlign w:val="center"/>
          </w:tcPr>
          <w:p w:rsidR="00540DE3" w:rsidRPr="00E36DCA" w:rsidRDefault="00540DE3" w:rsidP="00DF287B">
            <w:pPr>
              <w:keepNext/>
              <w:keepLines/>
              <w:jc w:val="center"/>
              <w:rPr>
                <w:rFonts w:ascii="Arabic Typesetting" w:hAnsi="Arabic Typesetting" w:cs="Arabic Typesetting"/>
                <w:color w:val="000000"/>
                <w:sz w:val="30"/>
                <w:szCs w:val="30"/>
              </w:rPr>
            </w:pPr>
          </w:p>
        </w:tc>
        <w:tc>
          <w:tcPr>
            <w:tcW w:w="1530" w:type="dxa"/>
            <w:vAlign w:val="center"/>
          </w:tcPr>
          <w:p w:rsidR="00540DE3" w:rsidRPr="00E36DCA" w:rsidRDefault="00540DE3"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Pr>
              <w:t>(</w:t>
            </w:r>
            <w:r w:rsidR="00EF5DE5" w:rsidRPr="00E36DCA">
              <w:rPr>
                <w:rFonts w:ascii="Arabic Typesetting" w:hAnsi="Arabic Typesetting" w:cs="Arabic Typesetting" w:hint="cs"/>
                <w:color w:val="000000"/>
                <w:sz w:val="30"/>
                <w:szCs w:val="30"/>
                <w:rtl/>
              </w:rPr>
              <w:t>36.5</w:t>
            </w:r>
            <w:r w:rsidRPr="00E36DCA">
              <w:rPr>
                <w:rFonts w:ascii="Arabic Typesetting" w:hAnsi="Arabic Typesetting" w:cs="Arabic Typesetting"/>
                <w:color w:val="000000"/>
                <w:sz w:val="30"/>
                <w:szCs w:val="30"/>
              </w:rPr>
              <w:t>)</w:t>
            </w:r>
          </w:p>
        </w:tc>
      </w:tr>
      <w:tr w:rsidR="00540DE3" w:rsidRPr="00E36DCA" w:rsidTr="00DF287B">
        <w:trPr>
          <w:trHeight w:val="255"/>
          <w:jc w:val="center"/>
        </w:trPr>
        <w:tc>
          <w:tcPr>
            <w:tcW w:w="3348" w:type="dxa"/>
            <w:shd w:val="clear" w:color="auto" w:fill="auto"/>
            <w:noWrap/>
            <w:tcMar>
              <w:top w:w="57" w:type="dxa"/>
              <w:bottom w:w="57" w:type="dxa"/>
            </w:tcMar>
            <w:vAlign w:val="center"/>
          </w:tcPr>
          <w:p w:rsidR="00540DE3" w:rsidRPr="00E36DCA" w:rsidRDefault="00540DE3" w:rsidP="00045382">
            <w:pPr>
              <w:keepNext/>
              <w:keepLines/>
              <w:bidi/>
              <w:rPr>
                <w:rFonts w:ascii="Arabic Typesetting" w:hAnsi="Arabic Typesetting" w:cs="Arabic Typesetting"/>
                <w:color w:val="000000"/>
                <w:sz w:val="30"/>
                <w:szCs w:val="30"/>
                <w:rtl/>
                <w:lang w:bidi="ar-EG"/>
              </w:rPr>
            </w:pPr>
            <w:r w:rsidRPr="00E36DCA">
              <w:rPr>
                <w:rFonts w:ascii="Arabic Typesetting" w:hAnsi="Arabic Typesetting" w:cs="Arabic Typesetting"/>
                <w:color w:val="000000"/>
                <w:sz w:val="30"/>
                <w:szCs w:val="30"/>
              </w:rPr>
              <w:tab/>
            </w:r>
            <w:r w:rsidR="00045382" w:rsidRPr="00E36DCA">
              <w:rPr>
                <w:rFonts w:ascii="Arabic Typesetting" w:hAnsi="Arabic Typesetting" w:cs="Arabic Typesetting"/>
                <w:color w:val="000000"/>
                <w:sz w:val="30"/>
                <w:szCs w:val="30"/>
                <w:rtl/>
              </w:rPr>
              <w:t xml:space="preserve">تعديل لقوائم </w:t>
            </w:r>
            <w:r w:rsidR="00045382" w:rsidRPr="00E36DCA">
              <w:rPr>
                <w:rFonts w:ascii="Arabic Typesetting" w:hAnsi="Arabic Typesetting" w:cs="Arabic Typesetting" w:hint="cs"/>
                <w:color w:val="000000"/>
                <w:sz w:val="30"/>
                <w:szCs w:val="30"/>
                <w:rtl/>
              </w:rPr>
              <w:t>الأصول</w:t>
            </w:r>
          </w:p>
        </w:tc>
        <w:tc>
          <w:tcPr>
            <w:tcW w:w="1170" w:type="dxa"/>
            <w:shd w:val="clear" w:color="auto" w:fill="auto"/>
            <w:noWrap/>
            <w:tcMar>
              <w:top w:w="57" w:type="dxa"/>
              <w:bottom w:w="57" w:type="dxa"/>
            </w:tcMar>
            <w:vAlign w:val="center"/>
          </w:tcPr>
          <w:p w:rsidR="00540DE3" w:rsidRPr="00E36DCA" w:rsidRDefault="00540DE3" w:rsidP="00DF287B">
            <w:pPr>
              <w:keepNext/>
              <w:keepLines/>
              <w:jc w:val="center"/>
              <w:rPr>
                <w:rFonts w:ascii="Arabic Typesetting" w:hAnsi="Arabic Typesetting" w:cs="Arabic Typesetting"/>
                <w:color w:val="000000"/>
                <w:sz w:val="30"/>
                <w:szCs w:val="30"/>
              </w:rPr>
            </w:pPr>
          </w:p>
        </w:tc>
        <w:tc>
          <w:tcPr>
            <w:tcW w:w="144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r w:rsidRPr="00E36DCA">
              <w:rPr>
                <w:rFonts w:ascii="Arabic Typesetting" w:hAnsi="Arabic Typesetting" w:cs="Arabic Typesetting"/>
                <w:color w:val="000000"/>
                <w:sz w:val="30"/>
                <w:szCs w:val="30"/>
                <w:u w:val="single"/>
              </w:rPr>
              <w:t>(</w:t>
            </w:r>
            <w:r w:rsidR="00EF5DE5" w:rsidRPr="00E36DCA">
              <w:rPr>
                <w:rFonts w:ascii="Arabic Typesetting" w:hAnsi="Arabic Typesetting" w:cs="Arabic Typesetting" w:hint="cs"/>
                <w:color w:val="000000"/>
                <w:sz w:val="30"/>
                <w:szCs w:val="30"/>
                <w:u w:val="single"/>
                <w:rtl/>
              </w:rPr>
              <w:t>1.5</w:t>
            </w:r>
            <w:r w:rsidRPr="00E36DCA">
              <w:rPr>
                <w:rFonts w:ascii="Arabic Typesetting" w:hAnsi="Arabic Typesetting" w:cs="Arabic Typesetting"/>
                <w:color w:val="000000"/>
                <w:sz w:val="30"/>
                <w:szCs w:val="30"/>
                <w:u w:val="single"/>
              </w:rPr>
              <w:t>)</w:t>
            </w:r>
          </w:p>
        </w:tc>
        <w:tc>
          <w:tcPr>
            <w:tcW w:w="1080" w:type="dxa"/>
            <w:vAlign w:val="center"/>
          </w:tcPr>
          <w:p w:rsidR="00540DE3" w:rsidRPr="00E36DCA" w:rsidRDefault="00540DE3" w:rsidP="00DF287B">
            <w:pPr>
              <w:keepNext/>
              <w:keepLines/>
              <w:jc w:val="center"/>
              <w:rPr>
                <w:rFonts w:ascii="Arabic Typesetting" w:hAnsi="Arabic Typesetting" w:cs="Arabic Typesetting"/>
                <w:color w:val="000000"/>
                <w:sz w:val="30"/>
                <w:szCs w:val="30"/>
              </w:rPr>
            </w:pPr>
          </w:p>
        </w:tc>
        <w:tc>
          <w:tcPr>
            <w:tcW w:w="153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r w:rsidRPr="00E36DCA">
              <w:rPr>
                <w:rFonts w:ascii="Arabic Typesetting" w:hAnsi="Arabic Typesetting" w:cs="Arabic Typesetting"/>
                <w:color w:val="000000"/>
                <w:sz w:val="30"/>
                <w:szCs w:val="30"/>
                <w:u w:val="single"/>
              </w:rPr>
              <w:t>(</w:t>
            </w:r>
            <w:r w:rsidR="00EF5DE5" w:rsidRPr="00E36DCA">
              <w:rPr>
                <w:rFonts w:ascii="Arabic Typesetting" w:hAnsi="Arabic Typesetting" w:cs="Arabic Typesetting" w:hint="cs"/>
                <w:color w:val="000000"/>
                <w:sz w:val="30"/>
                <w:szCs w:val="30"/>
                <w:u w:val="single"/>
                <w:rtl/>
              </w:rPr>
              <w:t>1.6</w:t>
            </w:r>
            <w:r w:rsidRPr="00E36DCA">
              <w:rPr>
                <w:rFonts w:ascii="Arabic Typesetting" w:hAnsi="Arabic Typesetting" w:cs="Arabic Typesetting"/>
                <w:color w:val="000000"/>
                <w:sz w:val="30"/>
                <w:szCs w:val="30"/>
                <w:u w:val="single"/>
              </w:rPr>
              <w:t>)</w:t>
            </w:r>
          </w:p>
        </w:tc>
      </w:tr>
      <w:tr w:rsidR="00540DE3" w:rsidRPr="00E36DCA" w:rsidTr="00DF287B">
        <w:trPr>
          <w:trHeight w:val="255"/>
          <w:jc w:val="center"/>
        </w:trPr>
        <w:tc>
          <w:tcPr>
            <w:tcW w:w="3348" w:type="dxa"/>
            <w:shd w:val="clear" w:color="auto" w:fill="auto"/>
            <w:noWrap/>
            <w:tcMar>
              <w:top w:w="57" w:type="dxa"/>
              <w:bottom w:w="57" w:type="dxa"/>
            </w:tcMar>
            <w:vAlign w:val="center"/>
          </w:tcPr>
          <w:p w:rsidR="00540DE3" w:rsidRPr="00E36DCA" w:rsidRDefault="00045382" w:rsidP="00045382">
            <w:pPr>
              <w:keepNext/>
              <w:keepLines/>
              <w:bidi/>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tl/>
              </w:rPr>
              <w:t>صافي الأصول المتداولة السائلة</w:t>
            </w:r>
          </w:p>
        </w:tc>
        <w:tc>
          <w:tcPr>
            <w:tcW w:w="1170" w:type="dxa"/>
            <w:shd w:val="clear" w:color="auto" w:fill="auto"/>
            <w:noWrap/>
            <w:tcMar>
              <w:top w:w="57" w:type="dxa"/>
              <w:bottom w:w="57" w:type="dxa"/>
            </w:tcMar>
            <w:vAlign w:val="center"/>
          </w:tcPr>
          <w:p w:rsidR="00540DE3" w:rsidRPr="00E36DCA" w:rsidRDefault="00540DE3" w:rsidP="00DF287B">
            <w:pPr>
              <w:keepNext/>
              <w:keepLines/>
              <w:jc w:val="center"/>
              <w:rPr>
                <w:rFonts w:ascii="Arabic Typesetting" w:hAnsi="Arabic Typesetting" w:cs="Arabic Typesetting"/>
                <w:color w:val="000000"/>
                <w:sz w:val="30"/>
                <w:szCs w:val="30"/>
              </w:rPr>
            </w:pPr>
          </w:p>
        </w:tc>
        <w:tc>
          <w:tcPr>
            <w:tcW w:w="144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556.9</w:t>
            </w:r>
          </w:p>
        </w:tc>
        <w:tc>
          <w:tcPr>
            <w:tcW w:w="108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p>
        </w:tc>
        <w:tc>
          <w:tcPr>
            <w:tcW w:w="153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506.8</w:t>
            </w:r>
          </w:p>
        </w:tc>
      </w:tr>
      <w:tr w:rsidR="00540DE3" w:rsidRPr="00E36DCA" w:rsidTr="00DF287B">
        <w:trPr>
          <w:trHeight w:val="255"/>
          <w:jc w:val="center"/>
        </w:trPr>
        <w:tc>
          <w:tcPr>
            <w:tcW w:w="3348" w:type="dxa"/>
            <w:shd w:val="clear" w:color="auto" w:fill="auto"/>
            <w:noWrap/>
            <w:tcMar>
              <w:top w:w="57" w:type="dxa"/>
              <w:bottom w:w="57" w:type="dxa"/>
            </w:tcMar>
            <w:vAlign w:val="center"/>
          </w:tcPr>
          <w:p w:rsidR="00540DE3" w:rsidRPr="00E36DCA" w:rsidRDefault="00045382" w:rsidP="00045382">
            <w:pPr>
              <w:keepNext/>
              <w:keepLines/>
              <w:bidi/>
              <w:rPr>
                <w:rFonts w:ascii="Arabic Typesetting" w:hAnsi="Arabic Typesetting" w:cs="Arabic Typesetting"/>
                <w:color w:val="000000"/>
                <w:sz w:val="30"/>
                <w:szCs w:val="30"/>
                <w:rtl/>
                <w:lang w:bidi="ar-EG"/>
              </w:rPr>
            </w:pPr>
            <w:r w:rsidRPr="00E36DCA">
              <w:rPr>
                <w:rFonts w:ascii="Arabic Typesetting" w:hAnsi="Arabic Typesetting" w:cs="Arabic Typesetting"/>
                <w:color w:val="000000"/>
                <w:sz w:val="30"/>
                <w:szCs w:val="30"/>
                <w:rtl/>
              </w:rPr>
              <w:t>الخصوم المتداولة</w:t>
            </w:r>
          </w:p>
        </w:tc>
        <w:tc>
          <w:tcPr>
            <w:tcW w:w="1170" w:type="dxa"/>
            <w:shd w:val="clear" w:color="auto" w:fill="auto"/>
            <w:noWrap/>
            <w:tcMar>
              <w:top w:w="57" w:type="dxa"/>
              <w:bottom w:w="57" w:type="dxa"/>
            </w:tcMar>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468.8</w:t>
            </w:r>
          </w:p>
        </w:tc>
        <w:tc>
          <w:tcPr>
            <w:tcW w:w="144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p>
        </w:tc>
        <w:tc>
          <w:tcPr>
            <w:tcW w:w="108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456.5</w:t>
            </w:r>
          </w:p>
        </w:tc>
        <w:tc>
          <w:tcPr>
            <w:tcW w:w="153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p>
        </w:tc>
      </w:tr>
      <w:tr w:rsidR="00540DE3" w:rsidRPr="00E36DCA" w:rsidTr="00DF287B">
        <w:trPr>
          <w:trHeight w:val="255"/>
          <w:jc w:val="center"/>
        </w:trPr>
        <w:tc>
          <w:tcPr>
            <w:tcW w:w="3348" w:type="dxa"/>
            <w:shd w:val="clear" w:color="auto" w:fill="auto"/>
            <w:noWrap/>
            <w:tcMar>
              <w:top w:w="57" w:type="dxa"/>
              <w:bottom w:w="57" w:type="dxa"/>
            </w:tcMar>
            <w:vAlign w:val="center"/>
          </w:tcPr>
          <w:p w:rsidR="00540DE3" w:rsidRPr="00E36DCA" w:rsidRDefault="00540DE3" w:rsidP="00DF287B">
            <w:pPr>
              <w:keepNext/>
              <w:keepLines/>
              <w:bidi/>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Pr>
              <w:tab/>
            </w:r>
            <w:r w:rsidR="00045382" w:rsidRPr="00E36DCA">
              <w:rPr>
                <w:rFonts w:ascii="Arabic Typesetting" w:hAnsi="Arabic Typesetting" w:cs="Arabic Typesetting"/>
                <w:color w:val="000000"/>
                <w:sz w:val="30"/>
                <w:szCs w:val="30"/>
                <w:rtl/>
              </w:rPr>
              <w:t>تعديل للمبالغ المستل</w:t>
            </w:r>
            <w:r w:rsidR="00DF287B" w:rsidRPr="00E36DCA">
              <w:rPr>
                <w:rFonts w:ascii="Arabic Typesetting" w:hAnsi="Arabic Typesetting" w:cs="Arabic Typesetting" w:hint="cs"/>
                <w:color w:val="000000"/>
                <w:sz w:val="30"/>
                <w:szCs w:val="30"/>
                <w:rtl/>
              </w:rPr>
              <w:t>م</w:t>
            </w:r>
            <w:r w:rsidR="00045382" w:rsidRPr="00E36DCA">
              <w:rPr>
                <w:rFonts w:ascii="Arabic Typesetting" w:hAnsi="Arabic Typesetting" w:cs="Arabic Typesetting"/>
                <w:color w:val="000000"/>
                <w:sz w:val="30"/>
                <w:szCs w:val="30"/>
                <w:rtl/>
              </w:rPr>
              <w:t>ة قبل استحقاقها</w:t>
            </w:r>
          </w:p>
        </w:tc>
        <w:tc>
          <w:tcPr>
            <w:tcW w:w="1170" w:type="dxa"/>
            <w:shd w:val="clear" w:color="auto" w:fill="auto"/>
            <w:noWrap/>
            <w:tcMar>
              <w:top w:w="57" w:type="dxa"/>
              <w:bottom w:w="57" w:type="dxa"/>
            </w:tcMar>
            <w:vAlign w:val="center"/>
          </w:tcPr>
          <w:p w:rsidR="00540DE3" w:rsidRPr="00E36DCA" w:rsidRDefault="00540DE3" w:rsidP="00DF287B">
            <w:pPr>
              <w:keepNext/>
              <w:keepLines/>
              <w:jc w:val="center"/>
              <w:rPr>
                <w:rFonts w:ascii="Arabic Typesetting" w:hAnsi="Arabic Typesetting" w:cs="Arabic Typesetting"/>
                <w:color w:val="000000"/>
                <w:sz w:val="30"/>
                <w:szCs w:val="30"/>
              </w:rPr>
            </w:pPr>
          </w:p>
        </w:tc>
        <w:tc>
          <w:tcPr>
            <w:tcW w:w="144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r w:rsidRPr="00E36DCA">
              <w:rPr>
                <w:rFonts w:ascii="Arabic Typesetting" w:hAnsi="Arabic Typesetting" w:cs="Arabic Typesetting"/>
                <w:color w:val="000000"/>
                <w:sz w:val="30"/>
                <w:szCs w:val="30"/>
                <w:u w:val="single"/>
              </w:rPr>
              <w:t>(</w:t>
            </w:r>
            <w:r w:rsidR="00EF5DE5" w:rsidRPr="00E36DCA">
              <w:rPr>
                <w:rFonts w:ascii="Arabic Typesetting" w:hAnsi="Arabic Typesetting" w:cs="Arabic Typesetting" w:hint="cs"/>
                <w:color w:val="000000"/>
                <w:sz w:val="30"/>
                <w:szCs w:val="30"/>
                <w:u w:val="single"/>
                <w:rtl/>
              </w:rPr>
              <w:t>269.6</w:t>
            </w:r>
            <w:r w:rsidRPr="00E36DCA">
              <w:rPr>
                <w:rFonts w:ascii="Arabic Typesetting" w:hAnsi="Arabic Typesetting" w:cs="Arabic Typesetting"/>
                <w:color w:val="000000"/>
                <w:sz w:val="30"/>
                <w:szCs w:val="30"/>
                <w:u w:val="single"/>
              </w:rPr>
              <w:t>)</w:t>
            </w:r>
          </w:p>
        </w:tc>
        <w:tc>
          <w:tcPr>
            <w:tcW w:w="108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p>
        </w:tc>
        <w:tc>
          <w:tcPr>
            <w:tcW w:w="153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r w:rsidRPr="00E36DCA">
              <w:rPr>
                <w:rFonts w:ascii="Arabic Typesetting" w:hAnsi="Arabic Typesetting" w:cs="Arabic Typesetting"/>
                <w:color w:val="000000"/>
                <w:sz w:val="30"/>
                <w:szCs w:val="30"/>
                <w:u w:val="single"/>
              </w:rPr>
              <w:t>(</w:t>
            </w:r>
            <w:r w:rsidR="00EF5DE5" w:rsidRPr="00E36DCA">
              <w:rPr>
                <w:rFonts w:ascii="Arabic Typesetting" w:hAnsi="Arabic Typesetting" w:cs="Arabic Typesetting" w:hint="cs"/>
                <w:color w:val="000000"/>
                <w:sz w:val="30"/>
                <w:szCs w:val="30"/>
                <w:u w:val="single"/>
                <w:rtl/>
              </w:rPr>
              <w:t>249.4</w:t>
            </w:r>
            <w:r w:rsidRPr="00E36DCA">
              <w:rPr>
                <w:rFonts w:ascii="Arabic Typesetting" w:hAnsi="Arabic Typesetting" w:cs="Arabic Typesetting"/>
                <w:color w:val="000000"/>
                <w:sz w:val="30"/>
                <w:szCs w:val="30"/>
                <w:u w:val="single"/>
              </w:rPr>
              <w:t>)</w:t>
            </w:r>
          </w:p>
        </w:tc>
      </w:tr>
      <w:tr w:rsidR="00540DE3" w:rsidRPr="00E36DCA" w:rsidTr="00DF287B">
        <w:trPr>
          <w:trHeight w:val="255"/>
          <w:jc w:val="center"/>
        </w:trPr>
        <w:tc>
          <w:tcPr>
            <w:tcW w:w="3348" w:type="dxa"/>
            <w:shd w:val="clear" w:color="auto" w:fill="auto"/>
            <w:noWrap/>
            <w:tcMar>
              <w:top w:w="57" w:type="dxa"/>
              <w:bottom w:w="57" w:type="dxa"/>
            </w:tcMar>
            <w:vAlign w:val="center"/>
          </w:tcPr>
          <w:p w:rsidR="00540DE3" w:rsidRPr="00E36DCA" w:rsidRDefault="00045382" w:rsidP="00045382">
            <w:pPr>
              <w:keepNext/>
              <w:keepLines/>
              <w:bidi/>
              <w:rPr>
                <w:rFonts w:ascii="Arabic Typesetting" w:hAnsi="Arabic Typesetting" w:cs="Arabic Typesetting"/>
                <w:color w:val="000000"/>
                <w:sz w:val="30"/>
                <w:szCs w:val="30"/>
                <w:rtl/>
                <w:lang w:bidi="ar-EG"/>
              </w:rPr>
            </w:pPr>
            <w:r w:rsidRPr="00E36DCA">
              <w:rPr>
                <w:rFonts w:ascii="Arabic Typesetting" w:hAnsi="Arabic Typesetting" w:cs="Arabic Typesetting"/>
                <w:color w:val="000000"/>
                <w:sz w:val="30"/>
                <w:szCs w:val="30"/>
                <w:rtl/>
              </w:rPr>
              <w:t>صافي الخصوم المتداولة السائلة</w:t>
            </w:r>
          </w:p>
        </w:tc>
        <w:tc>
          <w:tcPr>
            <w:tcW w:w="1170" w:type="dxa"/>
            <w:shd w:val="clear" w:color="auto" w:fill="auto"/>
            <w:noWrap/>
            <w:tcMar>
              <w:top w:w="57" w:type="dxa"/>
              <w:bottom w:w="57" w:type="dxa"/>
            </w:tcMar>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p>
        </w:tc>
        <w:tc>
          <w:tcPr>
            <w:tcW w:w="144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199.2</w:t>
            </w:r>
          </w:p>
        </w:tc>
        <w:tc>
          <w:tcPr>
            <w:tcW w:w="1080" w:type="dxa"/>
            <w:vAlign w:val="center"/>
          </w:tcPr>
          <w:p w:rsidR="00540DE3" w:rsidRPr="00E36DCA" w:rsidRDefault="00540DE3" w:rsidP="00DF287B">
            <w:pPr>
              <w:keepNext/>
              <w:keepLines/>
              <w:jc w:val="center"/>
              <w:rPr>
                <w:rFonts w:ascii="Arabic Typesetting" w:hAnsi="Arabic Typesetting" w:cs="Arabic Typesetting"/>
                <w:color w:val="000000"/>
                <w:sz w:val="30"/>
                <w:szCs w:val="30"/>
                <w:u w:val="single"/>
              </w:rPr>
            </w:pPr>
          </w:p>
        </w:tc>
        <w:tc>
          <w:tcPr>
            <w:tcW w:w="153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207.1</w:t>
            </w:r>
          </w:p>
        </w:tc>
      </w:tr>
      <w:tr w:rsidR="00540DE3" w:rsidRPr="00E36DCA" w:rsidTr="00DF287B">
        <w:trPr>
          <w:trHeight w:val="255"/>
          <w:jc w:val="center"/>
        </w:trPr>
        <w:tc>
          <w:tcPr>
            <w:tcW w:w="3348" w:type="dxa"/>
            <w:shd w:val="clear" w:color="auto" w:fill="auto"/>
            <w:noWrap/>
            <w:tcMar>
              <w:top w:w="57" w:type="dxa"/>
              <w:bottom w:w="57" w:type="dxa"/>
            </w:tcMar>
            <w:vAlign w:val="center"/>
          </w:tcPr>
          <w:p w:rsidR="00540DE3" w:rsidRPr="00E36DCA" w:rsidRDefault="00045382" w:rsidP="00045382">
            <w:pPr>
              <w:keepNext/>
              <w:keepLines/>
              <w:bidi/>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tl/>
              </w:rPr>
              <w:t>صافي الأصول المتداولة</w:t>
            </w:r>
            <w:r w:rsidRPr="00E36DCA">
              <w:rPr>
                <w:rFonts w:ascii="Arabic Typesetting" w:hAnsi="Arabic Typesetting" w:cs="Arabic Typesetting"/>
                <w:color w:val="000000"/>
                <w:sz w:val="30"/>
                <w:szCs w:val="30"/>
              </w:rPr>
              <w:t>*</w:t>
            </w:r>
          </w:p>
        </w:tc>
        <w:tc>
          <w:tcPr>
            <w:tcW w:w="1170" w:type="dxa"/>
            <w:shd w:val="clear" w:color="auto" w:fill="auto"/>
            <w:noWrap/>
            <w:tcMar>
              <w:top w:w="57" w:type="dxa"/>
              <w:bottom w:w="57" w:type="dxa"/>
            </w:tcMar>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135.6</w:t>
            </w:r>
          </w:p>
        </w:tc>
        <w:tc>
          <w:tcPr>
            <w:tcW w:w="1440" w:type="dxa"/>
            <w:vAlign w:val="center"/>
          </w:tcPr>
          <w:p w:rsidR="00540DE3" w:rsidRPr="00E36DCA" w:rsidRDefault="00540DE3" w:rsidP="00DF287B">
            <w:pPr>
              <w:keepNext/>
              <w:keepLines/>
              <w:jc w:val="center"/>
              <w:rPr>
                <w:rFonts w:ascii="Arabic Typesetting" w:hAnsi="Arabic Typesetting" w:cs="Arabic Typesetting"/>
                <w:color w:val="000000"/>
                <w:sz w:val="30"/>
                <w:szCs w:val="30"/>
              </w:rPr>
            </w:pPr>
          </w:p>
        </w:tc>
        <w:tc>
          <w:tcPr>
            <w:tcW w:w="108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88.4</w:t>
            </w:r>
          </w:p>
        </w:tc>
        <w:tc>
          <w:tcPr>
            <w:tcW w:w="1530" w:type="dxa"/>
            <w:vAlign w:val="center"/>
          </w:tcPr>
          <w:p w:rsidR="00540DE3" w:rsidRPr="00E36DCA" w:rsidRDefault="00540DE3" w:rsidP="00DF287B">
            <w:pPr>
              <w:keepNext/>
              <w:keepLines/>
              <w:jc w:val="center"/>
              <w:rPr>
                <w:rFonts w:ascii="Arabic Typesetting" w:hAnsi="Arabic Typesetting" w:cs="Arabic Typesetting"/>
                <w:color w:val="000000"/>
                <w:sz w:val="30"/>
                <w:szCs w:val="30"/>
              </w:rPr>
            </w:pPr>
          </w:p>
        </w:tc>
      </w:tr>
      <w:tr w:rsidR="00540DE3" w:rsidRPr="00E36DCA" w:rsidTr="00DF287B">
        <w:trPr>
          <w:trHeight w:val="255"/>
          <w:jc w:val="center"/>
        </w:trPr>
        <w:tc>
          <w:tcPr>
            <w:tcW w:w="3348" w:type="dxa"/>
            <w:shd w:val="clear" w:color="auto" w:fill="auto"/>
            <w:noWrap/>
            <w:tcMar>
              <w:top w:w="57" w:type="dxa"/>
              <w:bottom w:w="57" w:type="dxa"/>
            </w:tcMar>
            <w:vAlign w:val="center"/>
          </w:tcPr>
          <w:p w:rsidR="00540DE3" w:rsidRPr="00E36DCA" w:rsidRDefault="00045382" w:rsidP="00045382">
            <w:pPr>
              <w:keepNext/>
              <w:keepLines/>
              <w:bidi/>
              <w:rPr>
                <w:rFonts w:ascii="Arabic Typesetting" w:hAnsi="Arabic Typesetting" w:cs="Arabic Typesetting"/>
                <w:color w:val="000000"/>
                <w:sz w:val="30"/>
                <w:szCs w:val="30"/>
              </w:rPr>
            </w:pPr>
            <w:r w:rsidRPr="00E36DCA">
              <w:rPr>
                <w:rFonts w:ascii="Arabic Typesetting" w:hAnsi="Arabic Typesetting" w:cs="Arabic Typesetting"/>
                <w:color w:val="000000"/>
                <w:sz w:val="30"/>
                <w:szCs w:val="30"/>
                <w:rtl/>
              </w:rPr>
              <w:t>الجزء السائل من صافي الأصول</w:t>
            </w:r>
          </w:p>
        </w:tc>
        <w:tc>
          <w:tcPr>
            <w:tcW w:w="1170" w:type="dxa"/>
            <w:shd w:val="clear" w:color="auto" w:fill="auto"/>
            <w:noWrap/>
            <w:tcMar>
              <w:top w:w="57" w:type="dxa"/>
              <w:bottom w:w="57" w:type="dxa"/>
            </w:tcMar>
            <w:vAlign w:val="center"/>
          </w:tcPr>
          <w:p w:rsidR="00540DE3" w:rsidRPr="00E36DCA" w:rsidRDefault="00540DE3" w:rsidP="00ED4941">
            <w:pPr>
              <w:keepNext/>
              <w:keepLines/>
              <w:jc w:val="right"/>
              <w:rPr>
                <w:rFonts w:ascii="Arabic Typesetting" w:hAnsi="Arabic Typesetting" w:cs="Arabic Typesetting"/>
                <w:color w:val="000000"/>
                <w:sz w:val="30"/>
                <w:szCs w:val="30"/>
              </w:rPr>
            </w:pPr>
          </w:p>
        </w:tc>
        <w:tc>
          <w:tcPr>
            <w:tcW w:w="144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357.7</w:t>
            </w:r>
          </w:p>
        </w:tc>
        <w:tc>
          <w:tcPr>
            <w:tcW w:w="1080" w:type="dxa"/>
            <w:vAlign w:val="center"/>
          </w:tcPr>
          <w:p w:rsidR="00540DE3" w:rsidRPr="00E36DCA" w:rsidRDefault="00540DE3" w:rsidP="00ED4941">
            <w:pPr>
              <w:keepNext/>
              <w:keepLines/>
              <w:jc w:val="right"/>
              <w:rPr>
                <w:rFonts w:ascii="Arabic Typesetting" w:hAnsi="Arabic Typesetting" w:cs="Arabic Typesetting"/>
                <w:color w:val="000000"/>
                <w:sz w:val="30"/>
                <w:szCs w:val="30"/>
              </w:rPr>
            </w:pPr>
          </w:p>
        </w:tc>
        <w:tc>
          <w:tcPr>
            <w:tcW w:w="1530" w:type="dxa"/>
            <w:vAlign w:val="center"/>
          </w:tcPr>
          <w:p w:rsidR="00540DE3" w:rsidRPr="00E36DCA" w:rsidRDefault="00EF5DE5" w:rsidP="00DF287B">
            <w:pPr>
              <w:keepNext/>
              <w:keepLines/>
              <w:jc w:val="center"/>
              <w:rPr>
                <w:rFonts w:ascii="Arabic Typesetting" w:hAnsi="Arabic Typesetting" w:cs="Arabic Typesetting"/>
                <w:color w:val="000000"/>
                <w:sz w:val="30"/>
                <w:szCs w:val="30"/>
              </w:rPr>
            </w:pPr>
            <w:r w:rsidRPr="00E36DCA">
              <w:rPr>
                <w:rFonts w:ascii="Arabic Typesetting" w:hAnsi="Arabic Typesetting" w:cs="Arabic Typesetting" w:hint="cs"/>
                <w:color w:val="000000"/>
                <w:sz w:val="30"/>
                <w:szCs w:val="30"/>
                <w:rtl/>
              </w:rPr>
              <w:t>299.7</w:t>
            </w:r>
          </w:p>
        </w:tc>
      </w:tr>
      <w:tr w:rsidR="00540DE3" w:rsidRPr="00E36DCA" w:rsidTr="00DF287B">
        <w:trPr>
          <w:trHeight w:val="139"/>
          <w:jc w:val="center"/>
        </w:trPr>
        <w:tc>
          <w:tcPr>
            <w:tcW w:w="3348" w:type="dxa"/>
            <w:shd w:val="clear" w:color="auto" w:fill="C6D9F1" w:themeFill="text2" w:themeFillTint="33"/>
            <w:noWrap/>
            <w:tcMar>
              <w:top w:w="57" w:type="dxa"/>
              <w:bottom w:w="57" w:type="dxa"/>
            </w:tcMar>
            <w:vAlign w:val="bottom"/>
          </w:tcPr>
          <w:p w:rsidR="00540DE3" w:rsidRPr="00E36DCA" w:rsidRDefault="00540DE3" w:rsidP="00ED4941">
            <w:pPr>
              <w:keepNext/>
              <w:keepLines/>
              <w:rPr>
                <w:rFonts w:ascii="Arabic Typesetting" w:hAnsi="Arabic Typesetting" w:cs="Arabic Typesetting"/>
                <w:color w:val="000000"/>
                <w:sz w:val="24"/>
                <w:szCs w:val="24"/>
              </w:rPr>
            </w:pPr>
          </w:p>
        </w:tc>
        <w:tc>
          <w:tcPr>
            <w:tcW w:w="1170" w:type="dxa"/>
            <w:shd w:val="clear" w:color="auto" w:fill="C6D9F1" w:themeFill="text2" w:themeFillTint="33"/>
            <w:noWrap/>
            <w:tcMar>
              <w:top w:w="57" w:type="dxa"/>
              <w:bottom w:w="57" w:type="dxa"/>
            </w:tcMar>
            <w:vAlign w:val="bottom"/>
          </w:tcPr>
          <w:p w:rsidR="00540DE3" w:rsidRPr="00E36DCA" w:rsidRDefault="00540DE3" w:rsidP="00ED4941">
            <w:pPr>
              <w:keepNext/>
              <w:keepLines/>
              <w:jc w:val="right"/>
              <w:rPr>
                <w:rFonts w:ascii="Arabic Typesetting" w:hAnsi="Arabic Typesetting" w:cs="Arabic Typesetting"/>
                <w:color w:val="000000"/>
                <w:sz w:val="24"/>
                <w:szCs w:val="24"/>
              </w:rPr>
            </w:pPr>
          </w:p>
        </w:tc>
        <w:tc>
          <w:tcPr>
            <w:tcW w:w="1440" w:type="dxa"/>
            <w:shd w:val="clear" w:color="auto" w:fill="C6D9F1" w:themeFill="text2" w:themeFillTint="33"/>
          </w:tcPr>
          <w:p w:rsidR="00540DE3" w:rsidRPr="00E36DCA" w:rsidRDefault="00540DE3" w:rsidP="00ED4941">
            <w:pPr>
              <w:keepNext/>
              <w:keepLines/>
              <w:jc w:val="right"/>
              <w:rPr>
                <w:rFonts w:ascii="Arabic Typesetting" w:hAnsi="Arabic Typesetting" w:cs="Arabic Typesetting"/>
                <w:color w:val="000000"/>
                <w:sz w:val="24"/>
                <w:szCs w:val="24"/>
              </w:rPr>
            </w:pPr>
          </w:p>
        </w:tc>
        <w:tc>
          <w:tcPr>
            <w:tcW w:w="1080" w:type="dxa"/>
            <w:shd w:val="clear" w:color="auto" w:fill="C6D9F1" w:themeFill="text2" w:themeFillTint="33"/>
            <w:vAlign w:val="bottom"/>
          </w:tcPr>
          <w:p w:rsidR="00540DE3" w:rsidRPr="00E36DCA" w:rsidRDefault="00540DE3" w:rsidP="00ED4941">
            <w:pPr>
              <w:keepNext/>
              <w:keepLines/>
              <w:jc w:val="right"/>
              <w:rPr>
                <w:rFonts w:ascii="Arabic Typesetting" w:hAnsi="Arabic Typesetting" w:cs="Arabic Typesetting"/>
                <w:color w:val="000000"/>
                <w:sz w:val="24"/>
                <w:szCs w:val="24"/>
              </w:rPr>
            </w:pPr>
          </w:p>
        </w:tc>
        <w:tc>
          <w:tcPr>
            <w:tcW w:w="1530" w:type="dxa"/>
            <w:shd w:val="clear" w:color="auto" w:fill="C6D9F1" w:themeFill="text2" w:themeFillTint="33"/>
          </w:tcPr>
          <w:p w:rsidR="00540DE3" w:rsidRPr="00E36DCA" w:rsidRDefault="00540DE3" w:rsidP="00ED4941">
            <w:pPr>
              <w:keepNext/>
              <w:keepLines/>
              <w:jc w:val="right"/>
              <w:rPr>
                <w:rFonts w:ascii="Arabic Typesetting" w:hAnsi="Arabic Typesetting" w:cs="Arabic Typesetting"/>
                <w:color w:val="000000"/>
                <w:sz w:val="24"/>
                <w:szCs w:val="24"/>
              </w:rPr>
            </w:pPr>
          </w:p>
        </w:tc>
      </w:tr>
    </w:tbl>
    <w:p w:rsidR="00E0065D" w:rsidRPr="00E36DCA" w:rsidRDefault="00045382" w:rsidP="00045382">
      <w:pPr>
        <w:pStyle w:val="NormalParaAR"/>
        <w:rPr>
          <w:iCs/>
          <w:sz w:val="30"/>
          <w:szCs w:val="30"/>
          <w:lang w:bidi="ar-EG"/>
        </w:rPr>
      </w:pPr>
      <w:r w:rsidRPr="00E36DCA">
        <w:rPr>
          <w:rFonts w:hint="cs"/>
          <w:iCs/>
          <w:sz w:val="30"/>
          <w:szCs w:val="30"/>
          <w:rtl/>
        </w:rPr>
        <w:t xml:space="preserve">     </w:t>
      </w:r>
      <w:r w:rsidR="00540DE3" w:rsidRPr="00E36DCA">
        <w:rPr>
          <w:iCs/>
          <w:sz w:val="30"/>
          <w:szCs w:val="30"/>
        </w:rPr>
        <w:t xml:space="preserve"> </w:t>
      </w:r>
      <w:r w:rsidRPr="00E36DCA">
        <w:rPr>
          <w:iCs/>
          <w:sz w:val="30"/>
          <w:szCs w:val="30"/>
          <w:rtl/>
        </w:rPr>
        <w:t>* وفقا للبيانات المالية</w:t>
      </w:r>
    </w:p>
    <w:p w:rsidR="00A32A8F" w:rsidRPr="00E36DCA" w:rsidRDefault="00C82C2F" w:rsidP="000D4590">
      <w:pPr>
        <w:pStyle w:val="NumberedParaAR"/>
      </w:pPr>
      <w:r w:rsidRPr="00E36DCA">
        <w:rPr>
          <w:rtl/>
        </w:rPr>
        <w:t xml:space="preserve">ولا توجد عناصر متوقعة سيكون لها أثر سلبي كبير على الرصيد المستقبلي للأصول السائلة. </w:t>
      </w:r>
      <w:r w:rsidR="00EF5DE5" w:rsidRPr="00E36DCA">
        <w:rPr>
          <w:rFonts w:hint="cs"/>
          <w:rtl/>
        </w:rPr>
        <w:t>بيد</w:t>
      </w:r>
      <w:r w:rsidRPr="00E36DCA">
        <w:rPr>
          <w:rtl/>
        </w:rPr>
        <w:t xml:space="preserve"> أن </w:t>
      </w:r>
      <w:r w:rsidR="00C61029" w:rsidRPr="00E36DCA">
        <w:rPr>
          <w:rFonts w:hint="cs"/>
          <w:rtl/>
        </w:rPr>
        <w:t xml:space="preserve">الويبو، </w:t>
      </w:r>
      <w:r w:rsidRPr="00E36DCA">
        <w:rPr>
          <w:rFonts w:hint="cs"/>
          <w:rtl/>
        </w:rPr>
        <w:t>بدايةً</w:t>
      </w:r>
      <w:r w:rsidRPr="00E36DCA">
        <w:rPr>
          <w:rtl/>
        </w:rPr>
        <w:t xml:space="preserve"> من عام 2017، ست</w:t>
      </w:r>
      <w:r w:rsidR="00EF5DE5" w:rsidRPr="00E36DCA">
        <w:rPr>
          <w:rFonts w:hint="cs"/>
          <w:rtl/>
        </w:rPr>
        <w:t xml:space="preserve">غير </w:t>
      </w:r>
      <w:r w:rsidRPr="00E36DCA">
        <w:rPr>
          <w:rtl/>
        </w:rPr>
        <w:t xml:space="preserve">تصنيف الجزء </w:t>
      </w:r>
      <w:r w:rsidR="00EF5DE5" w:rsidRPr="00E36DCA">
        <w:rPr>
          <w:rFonts w:hint="cs"/>
          <w:rtl/>
        </w:rPr>
        <w:t xml:space="preserve">النقدي </w:t>
      </w:r>
      <w:r w:rsidR="0071455F" w:rsidRPr="00E36DCA">
        <w:rPr>
          <w:rFonts w:hint="cs"/>
          <w:rtl/>
        </w:rPr>
        <w:t xml:space="preserve">المستثمر </w:t>
      </w:r>
      <w:r w:rsidRPr="00E36DCA">
        <w:rPr>
          <w:rtl/>
        </w:rPr>
        <w:t xml:space="preserve">من </w:t>
      </w:r>
      <w:r w:rsidR="00EF5DE5" w:rsidRPr="00E36DCA">
        <w:rPr>
          <w:rFonts w:hint="cs"/>
          <w:rtl/>
        </w:rPr>
        <w:t>الأموال ا</w:t>
      </w:r>
      <w:r w:rsidRPr="00E36DCA">
        <w:rPr>
          <w:rtl/>
        </w:rPr>
        <w:t>لاحتياطي</w:t>
      </w:r>
      <w:r w:rsidR="00EF5DE5" w:rsidRPr="00E36DCA">
        <w:rPr>
          <w:rFonts w:hint="cs"/>
          <w:rtl/>
        </w:rPr>
        <w:t>ة</w:t>
      </w:r>
      <w:r w:rsidRPr="00E36DCA">
        <w:rPr>
          <w:rtl/>
        </w:rPr>
        <w:t xml:space="preserve"> الأساسية والاستراتيجية إلى أصول غير متداولة لأن المنظمة تخطط للاحتفاظ بهذه </w:t>
      </w:r>
      <w:r w:rsidR="0071455F" w:rsidRPr="00E36DCA">
        <w:rPr>
          <w:rFonts w:hint="cs"/>
          <w:rtl/>
        </w:rPr>
        <w:t xml:space="preserve">الأموال الاحتياطية </w:t>
      </w:r>
      <w:r w:rsidRPr="00E36DCA">
        <w:rPr>
          <w:rtl/>
        </w:rPr>
        <w:t>ف</w:t>
      </w:r>
      <w:r w:rsidR="0071455F" w:rsidRPr="00E36DCA">
        <w:rPr>
          <w:rFonts w:hint="cs"/>
          <w:rtl/>
        </w:rPr>
        <w:t>ي</w:t>
      </w:r>
      <w:r w:rsidRPr="00E36DCA">
        <w:rPr>
          <w:rtl/>
        </w:rPr>
        <w:t xml:space="preserve"> استثمارات تتجاوز </w:t>
      </w:r>
      <w:r w:rsidR="0071455F" w:rsidRPr="00E36DCA">
        <w:rPr>
          <w:rFonts w:hint="cs"/>
          <w:rtl/>
        </w:rPr>
        <w:t xml:space="preserve">إطاراً زمنياً </w:t>
      </w:r>
      <w:r w:rsidRPr="00E36DCA">
        <w:rPr>
          <w:rtl/>
        </w:rPr>
        <w:t>مدته سنة واحدة من أجل تحقيق أقصى قدر من العائد مع الحفاظ على رأس المال. وس</w:t>
      </w:r>
      <w:r w:rsidR="0071455F" w:rsidRPr="00E36DCA">
        <w:rPr>
          <w:rFonts w:hint="cs"/>
          <w:rtl/>
        </w:rPr>
        <w:t xml:space="preserve">تُستثمر </w:t>
      </w:r>
      <w:r w:rsidRPr="00E36DCA">
        <w:rPr>
          <w:rtl/>
        </w:rPr>
        <w:t>ال</w:t>
      </w:r>
      <w:r w:rsidR="0071455F" w:rsidRPr="00E36DCA">
        <w:rPr>
          <w:rFonts w:hint="cs"/>
          <w:rtl/>
        </w:rPr>
        <w:t xml:space="preserve">سيولة </w:t>
      </w:r>
      <w:r w:rsidRPr="00E36DCA">
        <w:rPr>
          <w:rtl/>
        </w:rPr>
        <w:t>الاستراتيجي</w:t>
      </w:r>
      <w:r w:rsidR="0071455F" w:rsidRPr="00E36DCA">
        <w:rPr>
          <w:rFonts w:hint="cs"/>
          <w:rtl/>
        </w:rPr>
        <w:t>ة</w:t>
      </w:r>
      <w:r w:rsidRPr="00E36DCA">
        <w:rPr>
          <w:rtl/>
        </w:rPr>
        <w:t xml:space="preserve"> على المدى الأطول</w:t>
      </w:r>
      <w:r w:rsidR="0071455F" w:rsidRPr="00E36DCA">
        <w:rPr>
          <w:rFonts w:hint="cs"/>
          <w:rtl/>
        </w:rPr>
        <w:t>،</w:t>
      </w:r>
      <w:r w:rsidRPr="00E36DCA">
        <w:rPr>
          <w:rtl/>
        </w:rPr>
        <w:t xml:space="preserve"> وس</w:t>
      </w:r>
      <w:r w:rsidR="0071455F" w:rsidRPr="00E36DCA">
        <w:rPr>
          <w:rFonts w:hint="cs"/>
          <w:rtl/>
        </w:rPr>
        <w:t>ت</w:t>
      </w:r>
      <w:r w:rsidRPr="00E36DCA">
        <w:rPr>
          <w:rtl/>
        </w:rPr>
        <w:t xml:space="preserve">ؤدي إلى تخفيض </w:t>
      </w:r>
      <w:r w:rsidR="0071455F" w:rsidRPr="00E36DCA">
        <w:rPr>
          <w:rFonts w:hint="cs"/>
          <w:rtl/>
        </w:rPr>
        <w:t>الأموال الاحتياطية</w:t>
      </w:r>
      <w:r w:rsidRPr="00E36DCA">
        <w:rPr>
          <w:rtl/>
        </w:rPr>
        <w:t xml:space="preserve"> السائلة. ومع ذلك، س</w:t>
      </w:r>
      <w:r w:rsidR="0071455F" w:rsidRPr="00E36DCA">
        <w:rPr>
          <w:rFonts w:hint="cs"/>
          <w:rtl/>
        </w:rPr>
        <w:t>تُستثمر السيولة</w:t>
      </w:r>
      <w:r w:rsidRPr="00E36DCA">
        <w:rPr>
          <w:rtl/>
        </w:rPr>
        <w:t xml:space="preserve"> الأساسية </w:t>
      </w:r>
      <w:r w:rsidR="0033229F" w:rsidRPr="00E36DCA">
        <w:rPr>
          <w:rFonts w:hint="cs"/>
          <w:rtl/>
        </w:rPr>
        <w:t xml:space="preserve">على نحو يضمن </w:t>
      </w:r>
      <w:r w:rsidRPr="00E36DCA">
        <w:rPr>
          <w:rtl/>
        </w:rPr>
        <w:t>أن ت</w:t>
      </w:r>
      <w:r w:rsidR="0071455F" w:rsidRPr="00E36DCA">
        <w:rPr>
          <w:rFonts w:hint="cs"/>
          <w:rtl/>
        </w:rPr>
        <w:t xml:space="preserve">ظل </w:t>
      </w:r>
      <w:r w:rsidRPr="00E36DCA">
        <w:rPr>
          <w:rtl/>
        </w:rPr>
        <w:t xml:space="preserve">الأموال متاحة </w:t>
      </w:r>
      <w:r w:rsidR="00EF5DE5" w:rsidRPr="00E36DCA">
        <w:rPr>
          <w:rFonts w:hint="cs"/>
          <w:rtl/>
        </w:rPr>
        <w:t xml:space="preserve">إذا ما </w:t>
      </w:r>
      <w:r w:rsidR="00EF5DE5" w:rsidRPr="00E36DCA">
        <w:rPr>
          <w:rtl/>
        </w:rPr>
        <w:t>اُحتِيجَ</w:t>
      </w:r>
      <w:r w:rsidR="00EF5DE5" w:rsidRPr="00E36DCA">
        <w:rPr>
          <w:rFonts w:hint="cs"/>
          <w:rtl/>
        </w:rPr>
        <w:t xml:space="preserve"> </w:t>
      </w:r>
      <w:r w:rsidR="0071455F" w:rsidRPr="00E36DCA">
        <w:rPr>
          <w:rFonts w:hint="cs"/>
          <w:rtl/>
        </w:rPr>
        <w:t xml:space="preserve">إليها </w:t>
      </w:r>
      <w:r w:rsidRPr="00E36DCA">
        <w:rPr>
          <w:rtl/>
        </w:rPr>
        <w:t>لتلبية أي حالات ط</w:t>
      </w:r>
      <w:r w:rsidR="0071455F" w:rsidRPr="00E36DCA">
        <w:rPr>
          <w:rFonts w:hint="cs"/>
          <w:rtl/>
        </w:rPr>
        <w:t>ا</w:t>
      </w:r>
      <w:r w:rsidRPr="00E36DCA">
        <w:rPr>
          <w:rtl/>
        </w:rPr>
        <w:t>رئ</w:t>
      </w:r>
      <w:r w:rsidR="0071455F" w:rsidRPr="00E36DCA">
        <w:rPr>
          <w:rFonts w:hint="cs"/>
          <w:rtl/>
        </w:rPr>
        <w:t>ة</w:t>
      </w:r>
      <w:r w:rsidRPr="00E36DCA">
        <w:rPr>
          <w:rtl/>
        </w:rPr>
        <w:t xml:space="preserve">. ولذلك فإن استثمارات </w:t>
      </w:r>
      <w:r w:rsidR="0071455F" w:rsidRPr="00E36DCA">
        <w:rPr>
          <w:rFonts w:hint="cs"/>
          <w:rtl/>
        </w:rPr>
        <w:t xml:space="preserve">السيولة </w:t>
      </w:r>
      <w:r w:rsidRPr="00E36DCA">
        <w:rPr>
          <w:rtl/>
        </w:rPr>
        <w:t xml:space="preserve">الأساسية المحتفظ بها في </w:t>
      </w:r>
      <w:r w:rsidR="0071455F" w:rsidRPr="00E36DCA">
        <w:rPr>
          <w:rFonts w:hint="cs"/>
          <w:rtl/>
        </w:rPr>
        <w:t xml:space="preserve">صناديق </w:t>
      </w:r>
      <w:r w:rsidRPr="00E36DCA">
        <w:rPr>
          <w:rtl/>
        </w:rPr>
        <w:t xml:space="preserve">يمكن </w:t>
      </w:r>
      <w:r w:rsidR="0071455F" w:rsidRPr="00E36DCA">
        <w:rPr>
          <w:rFonts w:hint="cs"/>
          <w:rtl/>
        </w:rPr>
        <w:t>النفاذ</w:t>
      </w:r>
      <w:r w:rsidRPr="00E36DCA">
        <w:rPr>
          <w:rtl/>
        </w:rPr>
        <w:t xml:space="preserve"> إليها فورا</w:t>
      </w:r>
      <w:r w:rsidR="0071455F" w:rsidRPr="00E36DCA">
        <w:rPr>
          <w:rFonts w:hint="cs"/>
          <w:rtl/>
        </w:rPr>
        <w:t>ً</w:t>
      </w:r>
      <w:r w:rsidRPr="00E36DCA">
        <w:rPr>
          <w:rtl/>
        </w:rPr>
        <w:t>، إذا لزم الأمر، ستظل ت</w:t>
      </w:r>
      <w:r w:rsidR="00EF5DE5" w:rsidRPr="00E36DCA">
        <w:rPr>
          <w:rFonts w:hint="cs"/>
          <w:rtl/>
        </w:rPr>
        <w:t>ُ</w:t>
      </w:r>
      <w:r w:rsidRPr="00E36DCA">
        <w:rPr>
          <w:rtl/>
        </w:rPr>
        <w:t>عتبر سائلة</w:t>
      </w:r>
      <w:r w:rsidR="00EF5DE5" w:rsidRPr="00E36DCA">
        <w:rPr>
          <w:rFonts w:hint="cs"/>
          <w:rtl/>
        </w:rPr>
        <w:t>، في ا</w:t>
      </w:r>
      <w:r w:rsidR="00EF5DE5" w:rsidRPr="00E36DCA">
        <w:rPr>
          <w:rtl/>
        </w:rPr>
        <w:t>لحسابات المستقبلية للسيولة الاحتياطية</w:t>
      </w:r>
      <w:r w:rsidRPr="00E36DCA">
        <w:rPr>
          <w:rtl/>
        </w:rPr>
        <w:t>.</w:t>
      </w:r>
    </w:p>
    <w:p w:rsidR="0071455F" w:rsidRPr="00E36DCA" w:rsidRDefault="00ED32B9" w:rsidP="000D4590">
      <w:pPr>
        <w:pStyle w:val="NumberedParaAR"/>
      </w:pPr>
      <w:r w:rsidRPr="00E36DCA">
        <w:rPr>
          <w:rFonts w:hint="cs"/>
          <w:rtl/>
        </w:rPr>
        <w:t>و</w:t>
      </w:r>
      <w:r w:rsidRPr="00E36DCA">
        <w:rPr>
          <w:rtl/>
        </w:rPr>
        <w:t>كما ذ</w:t>
      </w:r>
      <w:r w:rsidRPr="00E36DCA">
        <w:rPr>
          <w:rFonts w:hint="cs"/>
          <w:rtl/>
        </w:rPr>
        <w:t>ُ</w:t>
      </w:r>
      <w:r w:rsidRPr="00E36DCA">
        <w:rPr>
          <w:rtl/>
        </w:rPr>
        <w:t>كر أعلاه</w:t>
      </w:r>
      <w:r w:rsidRPr="00E36DCA">
        <w:rPr>
          <w:rFonts w:hint="cs"/>
          <w:rtl/>
        </w:rPr>
        <w:t xml:space="preserve">، </w:t>
      </w:r>
      <w:r w:rsidR="00F545AC" w:rsidRPr="00E36DCA">
        <w:rPr>
          <w:rtl/>
        </w:rPr>
        <w:t>ت</w:t>
      </w:r>
      <w:r w:rsidR="00F545AC" w:rsidRPr="00E36DCA">
        <w:rPr>
          <w:rFonts w:hint="cs"/>
          <w:rtl/>
        </w:rPr>
        <w:t xml:space="preserve">ُستكمل </w:t>
      </w:r>
      <w:r w:rsidR="00BE2A72" w:rsidRPr="00E36DCA">
        <w:rPr>
          <w:rFonts w:hint="cs"/>
          <w:rtl/>
        </w:rPr>
        <w:t xml:space="preserve">أموال الويبو الاحتياطية </w:t>
      </w:r>
      <w:r w:rsidR="00F545AC" w:rsidRPr="00E36DCA">
        <w:rPr>
          <w:rtl/>
        </w:rPr>
        <w:t>سنويا</w:t>
      </w:r>
      <w:r w:rsidR="00F545AC" w:rsidRPr="00E36DCA">
        <w:rPr>
          <w:rFonts w:hint="cs"/>
          <w:rtl/>
        </w:rPr>
        <w:t>ً</w:t>
      </w:r>
      <w:r w:rsidR="00F545AC" w:rsidRPr="00E36DCA">
        <w:rPr>
          <w:rtl/>
        </w:rPr>
        <w:t xml:space="preserve"> </w:t>
      </w:r>
      <w:r w:rsidR="00BE2A72" w:rsidRPr="00E36DCA">
        <w:rPr>
          <w:rFonts w:hint="cs"/>
          <w:rtl/>
        </w:rPr>
        <w:t>بال</w:t>
      </w:r>
      <w:r w:rsidR="00F545AC" w:rsidRPr="00E36DCA">
        <w:rPr>
          <w:rtl/>
        </w:rPr>
        <w:t xml:space="preserve">فوائض </w:t>
      </w:r>
      <w:r w:rsidR="00BE2A72" w:rsidRPr="00E36DCA">
        <w:rPr>
          <w:rFonts w:hint="cs"/>
          <w:rtl/>
        </w:rPr>
        <w:t>ال</w:t>
      </w:r>
      <w:r w:rsidR="00F545AC" w:rsidRPr="00E36DCA">
        <w:rPr>
          <w:rtl/>
        </w:rPr>
        <w:t>تشغيلية</w:t>
      </w:r>
      <w:r w:rsidR="00BE2A72" w:rsidRPr="00E36DCA">
        <w:rPr>
          <w:rFonts w:hint="cs"/>
          <w:rtl/>
        </w:rPr>
        <w:t xml:space="preserve"> </w:t>
      </w:r>
      <w:r w:rsidRPr="00E36DCA">
        <w:rPr>
          <w:rFonts w:hint="cs"/>
          <w:rtl/>
        </w:rPr>
        <w:t xml:space="preserve">التي </w:t>
      </w:r>
      <w:r w:rsidR="00F545AC" w:rsidRPr="00E36DCA">
        <w:rPr>
          <w:rFonts w:hint="cs"/>
          <w:rtl/>
        </w:rPr>
        <w:t xml:space="preserve">من المتوقع أن </w:t>
      </w:r>
      <w:r w:rsidR="00F545AC" w:rsidRPr="00E36DCA">
        <w:rPr>
          <w:rtl/>
        </w:rPr>
        <w:t xml:space="preserve">تبلغ 24.3 مليون فرنك سويسري في عام 2017 (النتيجة الإجمالية بعد </w:t>
      </w:r>
      <w:r w:rsidR="00147FA6" w:rsidRPr="00E36DCA">
        <w:rPr>
          <w:rFonts w:hint="cs"/>
          <w:rtl/>
        </w:rPr>
        <w:t xml:space="preserve">ما يُنفق من </w:t>
      </w:r>
      <w:r w:rsidR="00F545AC" w:rsidRPr="00E36DCA">
        <w:rPr>
          <w:rFonts w:hint="cs"/>
          <w:rtl/>
        </w:rPr>
        <w:t xml:space="preserve">الأموال </w:t>
      </w:r>
      <w:r w:rsidR="00F545AC" w:rsidRPr="00E36DCA">
        <w:rPr>
          <w:rtl/>
        </w:rPr>
        <w:t>الاحتياطي</w:t>
      </w:r>
      <w:r w:rsidR="00F545AC" w:rsidRPr="00E36DCA">
        <w:rPr>
          <w:rFonts w:hint="cs"/>
          <w:rtl/>
        </w:rPr>
        <w:t>ة</w:t>
      </w:r>
      <w:r w:rsidR="00F545AC" w:rsidRPr="00E36DCA">
        <w:rPr>
          <w:rtl/>
        </w:rPr>
        <w:t>) و61.5 مليون فرنك سويسري (النتيجة التشغيلية المدرجة في الميزانية قبل</w:t>
      </w:r>
      <w:r w:rsidR="006676C9" w:rsidRPr="00E36DCA">
        <w:rPr>
          <w:rFonts w:hint="cs"/>
          <w:rtl/>
        </w:rPr>
        <w:t xml:space="preserve"> </w:t>
      </w:r>
      <w:r w:rsidR="00147FA6" w:rsidRPr="00E36DCA">
        <w:rPr>
          <w:rFonts w:hint="cs"/>
          <w:rtl/>
        </w:rPr>
        <w:t xml:space="preserve">ما يُنفق </w:t>
      </w:r>
      <w:r w:rsidR="006676C9" w:rsidRPr="00E36DCA">
        <w:rPr>
          <w:rFonts w:hint="cs"/>
          <w:rtl/>
        </w:rPr>
        <w:t>من الأموال الاحتياطية</w:t>
      </w:r>
      <w:r w:rsidR="00F545AC" w:rsidRPr="00E36DCA">
        <w:rPr>
          <w:rtl/>
        </w:rPr>
        <w:t>)</w:t>
      </w:r>
      <w:r w:rsidR="006676C9" w:rsidRPr="00E36DCA">
        <w:rPr>
          <w:rFonts w:hint="cs"/>
          <w:rtl/>
        </w:rPr>
        <w:t xml:space="preserve"> </w:t>
      </w:r>
      <w:r w:rsidR="0042454E" w:rsidRPr="00E36DCA">
        <w:rPr>
          <w:rFonts w:hint="cs"/>
          <w:rtl/>
        </w:rPr>
        <w:t>في ا</w:t>
      </w:r>
      <w:r w:rsidR="006676C9" w:rsidRPr="00E36DCA">
        <w:rPr>
          <w:rFonts w:hint="cs"/>
          <w:rtl/>
        </w:rPr>
        <w:t>لثنائية</w:t>
      </w:r>
      <w:r w:rsidR="00F545AC" w:rsidRPr="00E36DCA">
        <w:rPr>
          <w:rtl/>
        </w:rPr>
        <w:t xml:space="preserve"> 2018/</w:t>
      </w:r>
      <w:r w:rsidR="00147FA6" w:rsidRPr="00E36DCA">
        <w:rPr>
          <w:rFonts w:hint="cs"/>
          <w:rtl/>
        </w:rPr>
        <w:t>20</w:t>
      </w:r>
      <w:r w:rsidR="00F545AC" w:rsidRPr="00E36DCA">
        <w:rPr>
          <w:rtl/>
        </w:rPr>
        <w:t>19.</w:t>
      </w:r>
    </w:p>
    <w:p w:rsidR="006676C9" w:rsidRPr="00E36DCA" w:rsidRDefault="006676C9" w:rsidP="006676C9">
      <w:pPr>
        <w:pStyle w:val="NormalParaAR"/>
        <w:keepNext/>
        <w:rPr>
          <w:b/>
          <w:bCs/>
          <w:sz w:val="40"/>
          <w:szCs w:val="40"/>
        </w:rPr>
      </w:pPr>
      <w:r w:rsidRPr="00E36DCA">
        <w:rPr>
          <w:rFonts w:hint="cs"/>
          <w:b/>
          <w:bCs/>
          <w:sz w:val="40"/>
          <w:szCs w:val="40"/>
          <w:rtl/>
        </w:rPr>
        <w:t xml:space="preserve">مشروعات الخطة الرأسمالية الرئيسية للثنائية </w:t>
      </w:r>
      <w:r w:rsidRPr="00E36DCA">
        <w:rPr>
          <w:b/>
          <w:bCs/>
          <w:sz w:val="40"/>
          <w:szCs w:val="40"/>
          <w:rtl/>
        </w:rPr>
        <w:t>2018/</w:t>
      </w:r>
      <w:r w:rsidR="00260D20" w:rsidRPr="00E36DCA">
        <w:rPr>
          <w:rFonts w:hint="cs"/>
          <w:b/>
          <w:bCs/>
          <w:sz w:val="40"/>
          <w:szCs w:val="40"/>
          <w:rtl/>
        </w:rPr>
        <w:t>20</w:t>
      </w:r>
      <w:r w:rsidRPr="00E36DCA">
        <w:rPr>
          <w:b/>
          <w:bCs/>
          <w:sz w:val="40"/>
          <w:szCs w:val="40"/>
          <w:rtl/>
        </w:rPr>
        <w:t>19 ومبادئ</w:t>
      </w:r>
      <w:r w:rsidRPr="00E36DCA">
        <w:rPr>
          <w:rFonts w:hint="cs"/>
          <w:b/>
          <w:bCs/>
          <w:sz w:val="40"/>
          <w:szCs w:val="40"/>
          <w:rtl/>
        </w:rPr>
        <w:t xml:space="preserve"> سياسة الأموال الاحتياطية</w:t>
      </w:r>
    </w:p>
    <w:p w:rsidR="006676C9" w:rsidRPr="00E36DCA" w:rsidRDefault="006676C9" w:rsidP="000E0C7F">
      <w:pPr>
        <w:pStyle w:val="NumberedParaAR"/>
      </w:pPr>
      <w:proofErr w:type="gramStart"/>
      <w:r w:rsidRPr="00E36DCA">
        <w:rPr>
          <w:rtl/>
        </w:rPr>
        <w:t>تقدم</w:t>
      </w:r>
      <w:proofErr w:type="gramEnd"/>
      <w:r w:rsidRPr="00E36DCA">
        <w:rPr>
          <w:rtl/>
        </w:rPr>
        <w:t xml:space="preserve"> الأقسام </w:t>
      </w:r>
      <w:r w:rsidRPr="00E36DCA">
        <w:rPr>
          <w:rFonts w:hint="cs"/>
          <w:rtl/>
        </w:rPr>
        <w:t xml:space="preserve">الواردة </w:t>
      </w:r>
      <w:r w:rsidRPr="00E36DCA">
        <w:rPr>
          <w:rtl/>
        </w:rPr>
        <w:t>أعلاه تحليلا لاستخدام الأموال الاحتياطية وفقا</w:t>
      </w:r>
      <w:r w:rsidRPr="00E36DCA">
        <w:rPr>
          <w:rFonts w:hint="cs"/>
          <w:rtl/>
        </w:rPr>
        <w:t>ً</w:t>
      </w:r>
      <w:r w:rsidRPr="00E36DCA">
        <w:rPr>
          <w:rtl/>
        </w:rPr>
        <w:t xml:space="preserve"> للمبادئ الواردة في السياسة الم</w:t>
      </w:r>
      <w:r w:rsidRPr="00E36DCA">
        <w:rPr>
          <w:rFonts w:hint="cs"/>
          <w:rtl/>
        </w:rPr>
        <w:t>ُراجَعة المتعلقة بالأموال الاحتياطية</w:t>
      </w:r>
      <w:r w:rsidRPr="00E36DCA">
        <w:rPr>
          <w:rtl/>
        </w:rPr>
        <w:t xml:space="preserve">. وترد </w:t>
      </w:r>
      <w:r w:rsidRPr="00E36DCA">
        <w:rPr>
          <w:rFonts w:hint="cs"/>
          <w:rtl/>
        </w:rPr>
        <w:t xml:space="preserve">هذه </w:t>
      </w:r>
      <w:r w:rsidRPr="00E36DCA">
        <w:rPr>
          <w:rtl/>
        </w:rPr>
        <w:t>المبادئ في المرفق الأول لتسهيل الرجوع إليها. و</w:t>
      </w:r>
      <w:r w:rsidRPr="00E36DCA">
        <w:rPr>
          <w:rFonts w:hint="cs"/>
          <w:rtl/>
        </w:rPr>
        <w:t xml:space="preserve">فيما يلي </w:t>
      </w:r>
      <w:r w:rsidRPr="00E36DCA">
        <w:rPr>
          <w:rtl/>
        </w:rPr>
        <w:t xml:space="preserve">ملخص لتحليل </w:t>
      </w:r>
      <w:proofErr w:type="gramStart"/>
      <w:r w:rsidRPr="00E36DCA">
        <w:rPr>
          <w:rtl/>
        </w:rPr>
        <w:t>كل</w:t>
      </w:r>
      <w:proofErr w:type="gramEnd"/>
      <w:r w:rsidRPr="00E36DCA">
        <w:rPr>
          <w:rtl/>
        </w:rPr>
        <w:t xml:space="preserve"> </w:t>
      </w:r>
      <w:r w:rsidRPr="00E36DCA">
        <w:rPr>
          <w:rFonts w:hint="cs"/>
          <w:rtl/>
        </w:rPr>
        <w:t xml:space="preserve">مبدأ </w:t>
      </w:r>
      <w:r w:rsidRPr="00E36DCA">
        <w:rPr>
          <w:rtl/>
        </w:rPr>
        <w:t xml:space="preserve">من </w:t>
      </w:r>
      <w:r w:rsidRPr="00E36DCA">
        <w:rPr>
          <w:rFonts w:hint="cs"/>
          <w:rtl/>
        </w:rPr>
        <w:t>هذه</w:t>
      </w:r>
      <w:r w:rsidR="000E0C7F" w:rsidRPr="00E36DCA">
        <w:rPr>
          <w:rFonts w:hint="eastAsia"/>
          <w:rtl/>
        </w:rPr>
        <w:t> </w:t>
      </w:r>
      <w:r w:rsidRPr="00E36DCA">
        <w:rPr>
          <w:rtl/>
        </w:rPr>
        <w:t>المبادئ.</w:t>
      </w:r>
    </w:p>
    <w:p w:rsidR="006676C9" w:rsidRPr="00E36DCA" w:rsidRDefault="006676C9" w:rsidP="00C61029">
      <w:pPr>
        <w:pStyle w:val="NormalParaAR"/>
        <w:keepNext/>
        <w:rPr>
          <w:i/>
          <w:iCs/>
        </w:rPr>
      </w:pPr>
      <w:r w:rsidRPr="00E36DCA">
        <w:rPr>
          <w:i/>
          <w:iCs/>
          <w:rtl/>
        </w:rPr>
        <w:lastRenderedPageBreak/>
        <w:t>المبدأ 1</w:t>
      </w:r>
    </w:p>
    <w:p w:rsidR="006676C9" w:rsidRPr="00E36DCA" w:rsidRDefault="006676C9" w:rsidP="000E0C7F">
      <w:pPr>
        <w:pStyle w:val="NumberedParaAR"/>
      </w:pPr>
      <w:r w:rsidRPr="00E36DCA">
        <w:rPr>
          <w:rtl/>
        </w:rPr>
        <w:t>بلغ رصيد</w:t>
      </w:r>
      <w:r w:rsidRPr="00E36DCA">
        <w:rPr>
          <w:rFonts w:hint="cs"/>
          <w:rtl/>
        </w:rPr>
        <w:t xml:space="preserve"> الأموال الاحتياطية</w:t>
      </w:r>
      <w:r w:rsidRPr="00E36DCA">
        <w:rPr>
          <w:rtl/>
        </w:rPr>
        <w:t xml:space="preserve"> (باستثناء صناديق رؤوس الأموال العاملة و</w:t>
      </w:r>
      <w:r w:rsidR="00433715" w:rsidRPr="00E36DCA">
        <w:rPr>
          <w:rtl/>
        </w:rPr>
        <w:t>فائض إعادة تقييم الاحتياطي</w:t>
      </w:r>
      <w:r w:rsidRPr="00E36DCA">
        <w:rPr>
          <w:rtl/>
        </w:rPr>
        <w:t xml:space="preserve">) </w:t>
      </w:r>
      <w:r w:rsidRPr="00E36DCA">
        <w:rPr>
          <w:rFonts w:hint="cs"/>
          <w:rtl/>
        </w:rPr>
        <w:t>في</w:t>
      </w:r>
      <w:r w:rsidRPr="00E36DCA">
        <w:rPr>
          <w:rtl/>
        </w:rPr>
        <w:t xml:space="preserve"> نهاية عام</w:t>
      </w:r>
      <w:r w:rsidR="000E0C7F" w:rsidRPr="00E36DCA">
        <w:rPr>
          <w:rFonts w:hint="cs"/>
          <w:rtl/>
        </w:rPr>
        <w:t> </w:t>
      </w:r>
      <w:r w:rsidRPr="00E36DCA">
        <w:rPr>
          <w:rtl/>
        </w:rPr>
        <w:t xml:space="preserve">2016 ما قيمته 287.7 </w:t>
      </w:r>
      <w:proofErr w:type="gramStart"/>
      <w:r w:rsidRPr="00E36DCA">
        <w:rPr>
          <w:rtl/>
        </w:rPr>
        <w:t>مليون</w:t>
      </w:r>
      <w:proofErr w:type="gramEnd"/>
      <w:r w:rsidRPr="00E36DCA">
        <w:rPr>
          <w:rtl/>
        </w:rPr>
        <w:t xml:space="preserve"> فرنك سويسري. ولذلك فإن التمويل المقترح لمشروعات </w:t>
      </w:r>
      <w:r w:rsidR="00E640B2" w:rsidRPr="00E36DCA">
        <w:rPr>
          <w:rFonts w:hint="cs"/>
          <w:rtl/>
        </w:rPr>
        <w:t xml:space="preserve">الخطة الرأسمالية الرئيسية </w:t>
      </w:r>
      <w:r w:rsidRPr="00E36DCA">
        <w:rPr>
          <w:rtl/>
        </w:rPr>
        <w:t>ف</w:t>
      </w:r>
      <w:r w:rsidR="00E640B2" w:rsidRPr="00E36DCA">
        <w:rPr>
          <w:rFonts w:hint="cs"/>
          <w:rtl/>
        </w:rPr>
        <w:t>ي</w:t>
      </w:r>
      <w:r w:rsidRPr="00E36DCA">
        <w:rPr>
          <w:rtl/>
        </w:rPr>
        <w:t xml:space="preserve"> الثنائية 2018/</w:t>
      </w:r>
      <w:r w:rsidR="00260D20" w:rsidRPr="00E36DCA">
        <w:rPr>
          <w:rFonts w:hint="cs"/>
          <w:rtl/>
        </w:rPr>
        <w:t>20</w:t>
      </w:r>
      <w:r w:rsidRPr="00E36DCA">
        <w:rPr>
          <w:rtl/>
        </w:rPr>
        <w:t>19، البالغ 25.5 مليون فرنك سويسري، أعلى بكثير من المستوى المستهدف ل</w:t>
      </w:r>
      <w:r w:rsidR="00E640B2" w:rsidRPr="00E36DCA">
        <w:rPr>
          <w:rtl/>
        </w:rPr>
        <w:t xml:space="preserve">لأموال الاحتياطية وصناديق رؤوس الأموال العاملة </w:t>
      </w:r>
      <w:r w:rsidR="00E640B2" w:rsidRPr="00E36DCA">
        <w:rPr>
          <w:rFonts w:hint="cs"/>
          <w:rtl/>
        </w:rPr>
        <w:t>في الثنائية</w:t>
      </w:r>
      <w:r w:rsidRPr="00E36DCA">
        <w:rPr>
          <w:rtl/>
        </w:rPr>
        <w:t xml:space="preserve"> 2018/</w:t>
      </w:r>
      <w:r w:rsidR="00260D20" w:rsidRPr="00E36DCA">
        <w:rPr>
          <w:rFonts w:hint="cs"/>
          <w:rtl/>
        </w:rPr>
        <w:t>20</w:t>
      </w:r>
      <w:r w:rsidRPr="00E36DCA">
        <w:rPr>
          <w:rtl/>
        </w:rPr>
        <w:t>19، الذي يبلغ 159.8 مليون فرنك سويسري.</w:t>
      </w:r>
    </w:p>
    <w:p w:rsidR="00E640B2" w:rsidRPr="00E36DCA" w:rsidRDefault="00E640B2" w:rsidP="00E640B2">
      <w:pPr>
        <w:pStyle w:val="NormalParaAR"/>
        <w:rPr>
          <w:i/>
          <w:iCs/>
        </w:rPr>
      </w:pPr>
      <w:r w:rsidRPr="00E36DCA">
        <w:rPr>
          <w:i/>
          <w:iCs/>
          <w:rtl/>
        </w:rPr>
        <w:t>المبدأ 2</w:t>
      </w:r>
    </w:p>
    <w:p w:rsidR="00E640B2" w:rsidRPr="00E36DCA" w:rsidRDefault="00E640B2" w:rsidP="000D4590">
      <w:pPr>
        <w:pStyle w:val="NumberedParaAR"/>
      </w:pPr>
      <w:r w:rsidRPr="00E36DCA">
        <w:rPr>
          <w:rtl/>
        </w:rPr>
        <w:t xml:space="preserve">حساب </w:t>
      </w:r>
      <w:r w:rsidRPr="00E36DCA">
        <w:rPr>
          <w:rFonts w:hint="cs"/>
          <w:rtl/>
        </w:rPr>
        <w:t xml:space="preserve">الأموال </w:t>
      </w:r>
      <w:r w:rsidRPr="00E36DCA">
        <w:rPr>
          <w:rtl/>
        </w:rPr>
        <w:t>الاحتياطي</w:t>
      </w:r>
      <w:r w:rsidRPr="00E36DCA">
        <w:rPr>
          <w:rFonts w:hint="cs"/>
          <w:rtl/>
        </w:rPr>
        <w:t>ة</w:t>
      </w:r>
      <w:r w:rsidRPr="00E36DCA">
        <w:rPr>
          <w:rtl/>
        </w:rPr>
        <w:t xml:space="preserve"> المتاحة </w:t>
      </w:r>
      <w:r w:rsidR="00260D20" w:rsidRPr="00E36DCA">
        <w:rPr>
          <w:rtl/>
        </w:rPr>
        <w:t xml:space="preserve">لا يشمل </w:t>
      </w:r>
      <w:r w:rsidRPr="00E36DCA">
        <w:rPr>
          <w:rtl/>
        </w:rPr>
        <w:t>صناديق رؤوس الأموال العاملة</w:t>
      </w:r>
      <w:r w:rsidRPr="00E36DCA">
        <w:rPr>
          <w:rFonts w:hint="cs"/>
          <w:rtl/>
        </w:rPr>
        <w:t xml:space="preserve"> و</w:t>
      </w:r>
      <w:r w:rsidR="00433715" w:rsidRPr="00E36DCA">
        <w:rPr>
          <w:rtl/>
        </w:rPr>
        <w:t>فائض إعادة تقييم الاحتياطي</w:t>
      </w:r>
      <w:r w:rsidRPr="00E36DCA">
        <w:rPr>
          <w:rtl/>
        </w:rPr>
        <w:t xml:space="preserve"> (</w:t>
      </w:r>
      <w:r w:rsidRPr="00E36DCA">
        <w:rPr>
          <w:rFonts w:hint="cs"/>
          <w:rtl/>
        </w:rPr>
        <w:t xml:space="preserve">انظر </w:t>
      </w:r>
      <w:r w:rsidRPr="00E36DCA">
        <w:rPr>
          <w:rtl/>
        </w:rPr>
        <w:t>الجدول</w:t>
      </w:r>
      <w:r w:rsidRPr="00E36DCA">
        <w:rPr>
          <w:rFonts w:hint="cs"/>
          <w:rtl/>
        </w:rPr>
        <w:t>ي</w:t>
      </w:r>
      <w:r w:rsidRPr="00E36DCA">
        <w:rPr>
          <w:rtl/>
        </w:rPr>
        <w:t>ن 4 و5).</w:t>
      </w:r>
    </w:p>
    <w:p w:rsidR="00E640B2" w:rsidRPr="00E36DCA" w:rsidRDefault="00E640B2" w:rsidP="00E640B2">
      <w:pPr>
        <w:pStyle w:val="NormalParaAR"/>
        <w:rPr>
          <w:i/>
          <w:iCs/>
        </w:rPr>
      </w:pPr>
      <w:r w:rsidRPr="00E36DCA">
        <w:rPr>
          <w:i/>
          <w:iCs/>
          <w:rtl/>
        </w:rPr>
        <w:t>المبدأ 3</w:t>
      </w:r>
    </w:p>
    <w:p w:rsidR="00E640B2" w:rsidRPr="00E36DCA" w:rsidRDefault="00E640B2" w:rsidP="000D4590">
      <w:pPr>
        <w:pStyle w:val="NumberedParaAR"/>
      </w:pPr>
      <w:r w:rsidRPr="00E36DCA">
        <w:rPr>
          <w:rtl/>
        </w:rPr>
        <w:t>المشر</w:t>
      </w:r>
      <w:r w:rsidRPr="00E36DCA">
        <w:rPr>
          <w:rFonts w:hint="cs"/>
          <w:rtl/>
        </w:rPr>
        <w:t>و</w:t>
      </w:r>
      <w:r w:rsidRPr="00E36DCA">
        <w:rPr>
          <w:rtl/>
        </w:rPr>
        <w:t>ع</w:t>
      </w:r>
      <w:r w:rsidRPr="00E36DCA">
        <w:rPr>
          <w:rFonts w:hint="cs"/>
          <w:rtl/>
        </w:rPr>
        <w:t>ات</w:t>
      </w:r>
      <w:r w:rsidRPr="00E36DCA">
        <w:rPr>
          <w:rtl/>
        </w:rPr>
        <w:t xml:space="preserve"> المقترحة هي استثمارات رأسمالية رئيسية غير عادية وغير متكررة تتعلق إما بتكنولوجيا المعلومات أو </w:t>
      </w:r>
      <w:r w:rsidRPr="00E36DCA">
        <w:rPr>
          <w:rFonts w:hint="cs"/>
          <w:rtl/>
        </w:rPr>
        <w:t>ب</w:t>
      </w:r>
      <w:r w:rsidRPr="00E36DCA">
        <w:rPr>
          <w:rtl/>
        </w:rPr>
        <w:t>المباني/ السلامة والأمن. ي</w:t>
      </w:r>
      <w:r w:rsidRPr="00E36DCA">
        <w:rPr>
          <w:rFonts w:hint="cs"/>
          <w:rtl/>
        </w:rPr>
        <w:t>ُ</w:t>
      </w:r>
      <w:r w:rsidRPr="00E36DCA">
        <w:rPr>
          <w:rtl/>
        </w:rPr>
        <w:t>رجى الاطلاع على أوصاف المشر</w:t>
      </w:r>
      <w:r w:rsidRPr="00E36DCA">
        <w:rPr>
          <w:rFonts w:hint="cs"/>
          <w:rtl/>
        </w:rPr>
        <w:t>و</w:t>
      </w:r>
      <w:r w:rsidRPr="00E36DCA">
        <w:rPr>
          <w:rtl/>
        </w:rPr>
        <w:t>ع</w:t>
      </w:r>
      <w:r w:rsidRPr="00E36DCA">
        <w:rPr>
          <w:rFonts w:hint="cs"/>
          <w:rtl/>
        </w:rPr>
        <w:t>ات</w:t>
      </w:r>
      <w:r w:rsidRPr="00E36DCA">
        <w:rPr>
          <w:rtl/>
        </w:rPr>
        <w:t xml:space="preserve"> و</w:t>
      </w:r>
      <w:r w:rsidRPr="00E36DCA">
        <w:rPr>
          <w:rFonts w:hint="cs"/>
          <w:rtl/>
        </w:rPr>
        <w:t xml:space="preserve">دوافعها </w:t>
      </w:r>
      <w:r w:rsidRPr="00E36DCA">
        <w:rPr>
          <w:rtl/>
        </w:rPr>
        <w:t>في المرفقات من الثاني إلى السابع.</w:t>
      </w:r>
    </w:p>
    <w:p w:rsidR="00E640B2" w:rsidRPr="00E36DCA" w:rsidRDefault="00E640B2" w:rsidP="00E640B2">
      <w:pPr>
        <w:pStyle w:val="NormalParaAR"/>
        <w:rPr>
          <w:i/>
          <w:iCs/>
        </w:rPr>
      </w:pPr>
      <w:r w:rsidRPr="00E36DCA">
        <w:rPr>
          <w:i/>
          <w:iCs/>
          <w:rtl/>
        </w:rPr>
        <w:t>المبدأ 4</w:t>
      </w:r>
    </w:p>
    <w:p w:rsidR="00E640B2" w:rsidRPr="00E36DCA" w:rsidRDefault="00E640B2" w:rsidP="000E0C7F">
      <w:pPr>
        <w:pStyle w:val="NumberedParaAR"/>
      </w:pPr>
      <w:proofErr w:type="gramStart"/>
      <w:r w:rsidRPr="00E36DCA">
        <w:rPr>
          <w:rtl/>
        </w:rPr>
        <w:t>يقدم</w:t>
      </w:r>
      <w:proofErr w:type="gramEnd"/>
      <w:r w:rsidRPr="00E36DCA">
        <w:rPr>
          <w:rtl/>
        </w:rPr>
        <w:t xml:space="preserve"> الجدول 2 والمرفق الثامن نظرة عامة شاملة ع</w:t>
      </w:r>
      <w:r w:rsidR="000E0C7F" w:rsidRPr="00E36DCA">
        <w:rPr>
          <w:rFonts w:hint="cs"/>
          <w:rtl/>
        </w:rPr>
        <w:t>ن</w:t>
      </w:r>
      <w:r w:rsidRPr="00E36DCA">
        <w:rPr>
          <w:rtl/>
        </w:rPr>
        <w:t xml:space="preserve"> الاستثمارات الرأسمالية الرئيسية المتوقعة خلال السنوات العشر المقبلة (2018-</w:t>
      </w:r>
      <w:r w:rsidRPr="00E36DCA">
        <w:rPr>
          <w:rFonts w:hint="cs"/>
          <w:rtl/>
        </w:rPr>
        <w:t>2027</w:t>
      </w:r>
      <w:r w:rsidRPr="00E36DCA">
        <w:rPr>
          <w:rtl/>
        </w:rPr>
        <w:t xml:space="preserve">) فيما يتعلق بالمباني والسلامة والأمن وتكنولوجيا المعلومات والاتصالات، بما في ذلك التكلفة الكاملة </w:t>
      </w:r>
      <w:r w:rsidRPr="00E36DCA">
        <w:rPr>
          <w:rFonts w:hint="cs"/>
          <w:rtl/>
        </w:rPr>
        <w:t xml:space="preserve">غير المتكررة </w:t>
      </w:r>
      <w:r w:rsidRPr="00E36DCA">
        <w:rPr>
          <w:rtl/>
        </w:rPr>
        <w:t xml:space="preserve">لكل مشروع أو </w:t>
      </w:r>
      <w:r w:rsidRPr="00E36DCA">
        <w:rPr>
          <w:rFonts w:hint="cs"/>
          <w:rtl/>
        </w:rPr>
        <w:t>لكل مرحلة من مراحله أو كليهما</w:t>
      </w:r>
      <w:r w:rsidRPr="00E36DCA">
        <w:rPr>
          <w:rtl/>
        </w:rPr>
        <w:t xml:space="preserve">. وترد </w:t>
      </w:r>
      <w:proofErr w:type="gramStart"/>
      <w:r w:rsidRPr="00E36DCA">
        <w:rPr>
          <w:rtl/>
        </w:rPr>
        <w:t>التكلف</w:t>
      </w:r>
      <w:r w:rsidRPr="00E36DCA">
        <w:rPr>
          <w:rFonts w:hint="cs"/>
          <w:rtl/>
        </w:rPr>
        <w:t>ة</w:t>
      </w:r>
      <w:proofErr w:type="gramEnd"/>
      <w:r w:rsidRPr="00E36DCA">
        <w:rPr>
          <w:rtl/>
        </w:rPr>
        <w:t xml:space="preserve"> السنوية المتكررة لكل مشروع في المرفقات من الثاني إلى السابع، حيثما كان ذلك مناسبا.</w:t>
      </w:r>
    </w:p>
    <w:p w:rsidR="00E640B2" w:rsidRPr="00E36DCA" w:rsidRDefault="00E640B2" w:rsidP="000D4590">
      <w:pPr>
        <w:pStyle w:val="NumberedParaAR"/>
      </w:pPr>
      <w:r w:rsidRPr="00E36DCA">
        <w:rPr>
          <w:rtl/>
        </w:rPr>
        <w:t>وبالإضافة إلى ذلك، ل</w:t>
      </w:r>
      <w:r w:rsidRPr="00E36DCA">
        <w:rPr>
          <w:rFonts w:hint="cs"/>
          <w:rtl/>
        </w:rPr>
        <w:t>يس من المقدر أن يكون ل</w:t>
      </w:r>
      <w:r w:rsidRPr="00E36DCA">
        <w:rPr>
          <w:rtl/>
        </w:rPr>
        <w:t>اقتراح</w:t>
      </w:r>
      <w:r w:rsidRPr="00E36DCA">
        <w:rPr>
          <w:rFonts w:hint="cs"/>
          <w:rtl/>
        </w:rPr>
        <w:t xml:space="preserve"> الخطة الرأسمالية الرئيسية </w:t>
      </w:r>
      <w:r w:rsidRPr="00E36DCA">
        <w:rPr>
          <w:rtl/>
        </w:rPr>
        <w:t>للفترة 2018-20</w:t>
      </w:r>
      <w:r w:rsidR="00DC4BAA" w:rsidRPr="00E36DCA">
        <w:rPr>
          <w:rFonts w:hint="cs"/>
          <w:rtl/>
        </w:rPr>
        <w:t>2</w:t>
      </w:r>
      <w:r w:rsidRPr="00E36DCA">
        <w:rPr>
          <w:rtl/>
        </w:rPr>
        <w:t xml:space="preserve">7 </w:t>
      </w:r>
      <w:r w:rsidR="00632998" w:rsidRPr="00E36DCA">
        <w:rPr>
          <w:rFonts w:hint="cs"/>
          <w:rtl/>
        </w:rPr>
        <w:t xml:space="preserve">أي </w:t>
      </w:r>
      <w:r w:rsidRPr="00E36DCA">
        <w:rPr>
          <w:rtl/>
        </w:rPr>
        <w:t xml:space="preserve">أثر سلبي على التدفقات النقدية ومستويات سيولة </w:t>
      </w:r>
      <w:r w:rsidR="00632998" w:rsidRPr="00E36DCA">
        <w:rPr>
          <w:rFonts w:hint="cs"/>
          <w:rtl/>
        </w:rPr>
        <w:t xml:space="preserve">الأموال </w:t>
      </w:r>
      <w:r w:rsidRPr="00E36DCA">
        <w:rPr>
          <w:rtl/>
        </w:rPr>
        <w:t>الاحتياطي</w:t>
      </w:r>
      <w:r w:rsidR="00632998" w:rsidRPr="00E36DCA">
        <w:rPr>
          <w:rFonts w:hint="cs"/>
          <w:rtl/>
        </w:rPr>
        <w:t>ة</w:t>
      </w:r>
      <w:r w:rsidRPr="00E36DCA">
        <w:rPr>
          <w:rtl/>
        </w:rPr>
        <w:t xml:space="preserve"> (يرجى الاطلاع على الفقرات من 22 إلى 30).</w:t>
      </w:r>
    </w:p>
    <w:p w:rsidR="00632998" w:rsidRPr="00E36DCA" w:rsidRDefault="00632998" w:rsidP="00632998">
      <w:pPr>
        <w:pStyle w:val="NormalParaAR"/>
        <w:rPr>
          <w:i/>
          <w:iCs/>
        </w:rPr>
      </w:pPr>
      <w:r w:rsidRPr="00E36DCA">
        <w:rPr>
          <w:i/>
          <w:iCs/>
          <w:rtl/>
        </w:rPr>
        <w:t>المبدأ 5</w:t>
      </w:r>
    </w:p>
    <w:p w:rsidR="00632998" w:rsidRPr="00E36DCA" w:rsidRDefault="00DC4BAA" w:rsidP="000D4590">
      <w:pPr>
        <w:pStyle w:val="NumberedParaAR"/>
      </w:pPr>
      <w:r w:rsidRPr="00E36DCA">
        <w:rPr>
          <w:rtl/>
        </w:rPr>
        <w:t>من الم</w:t>
      </w:r>
      <w:r w:rsidRPr="00E36DCA">
        <w:rPr>
          <w:rFonts w:hint="cs"/>
          <w:rtl/>
        </w:rPr>
        <w:t>خطط</w:t>
      </w:r>
      <w:r w:rsidR="00632998" w:rsidRPr="00E36DCA">
        <w:rPr>
          <w:rtl/>
        </w:rPr>
        <w:t xml:space="preserve"> تنفيذ </w:t>
      </w:r>
      <w:r w:rsidR="00632998" w:rsidRPr="00E36DCA">
        <w:rPr>
          <w:rFonts w:hint="cs"/>
          <w:rtl/>
        </w:rPr>
        <w:t>ال</w:t>
      </w:r>
      <w:r w:rsidR="00632998" w:rsidRPr="00E36DCA">
        <w:rPr>
          <w:rtl/>
        </w:rPr>
        <w:t>مشر</w:t>
      </w:r>
      <w:r w:rsidR="00632998" w:rsidRPr="00E36DCA">
        <w:rPr>
          <w:rFonts w:hint="cs"/>
          <w:rtl/>
        </w:rPr>
        <w:t>و</w:t>
      </w:r>
      <w:r w:rsidR="00632998" w:rsidRPr="00E36DCA">
        <w:rPr>
          <w:rtl/>
        </w:rPr>
        <w:t>ع</w:t>
      </w:r>
      <w:r w:rsidR="00632998" w:rsidRPr="00E36DCA">
        <w:rPr>
          <w:rFonts w:hint="cs"/>
          <w:rtl/>
        </w:rPr>
        <w:t>ات</w:t>
      </w:r>
      <w:r w:rsidRPr="00E36DCA">
        <w:rPr>
          <w:rFonts w:hint="cs"/>
          <w:rtl/>
        </w:rPr>
        <w:t xml:space="preserve"> أو </w:t>
      </w:r>
      <w:r w:rsidR="00632998" w:rsidRPr="00E36DCA">
        <w:rPr>
          <w:rtl/>
        </w:rPr>
        <w:t xml:space="preserve">مراحل </w:t>
      </w:r>
      <w:r w:rsidR="00632998" w:rsidRPr="00E36DCA">
        <w:rPr>
          <w:rFonts w:hint="cs"/>
          <w:rtl/>
        </w:rPr>
        <w:t>ال</w:t>
      </w:r>
      <w:r w:rsidR="00632998" w:rsidRPr="00E36DCA">
        <w:rPr>
          <w:rtl/>
        </w:rPr>
        <w:t>مشروع</w:t>
      </w:r>
      <w:r w:rsidR="00632998" w:rsidRPr="00E36DCA">
        <w:rPr>
          <w:rFonts w:hint="cs"/>
          <w:rtl/>
        </w:rPr>
        <w:t>ات</w:t>
      </w:r>
      <w:r w:rsidR="00632998" w:rsidRPr="00E36DCA">
        <w:rPr>
          <w:rtl/>
        </w:rPr>
        <w:t xml:space="preserve"> المقترحة </w:t>
      </w:r>
      <w:r w:rsidR="00632998" w:rsidRPr="00E36DCA">
        <w:rPr>
          <w:rFonts w:hint="cs"/>
          <w:rtl/>
        </w:rPr>
        <w:t xml:space="preserve">في الخطة الرأسمالية الرئيسية </w:t>
      </w:r>
      <w:r w:rsidR="00632998" w:rsidRPr="00E36DCA">
        <w:rPr>
          <w:rtl/>
        </w:rPr>
        <w:t>للفترة 2018-20</w:t>
      </w:r>
      <w:r w:rsidRPr="00E36DCA">
        <w:rPr>
          <w:rFonts w:hint="cs"/>
          <w:rtl/>
        </w:rPr>
        <w:t>2</w:t>
      </w:r>
      <w:r w:rsidR="00632998" w:rsidRPr="00E36DCA">
        <w:rPr>
          <w:rtl/>
        </w:rPr>
        <w:t xml:space="preserve">7 في </w:t>
      </w:r>
      <w:r w:rsidR="00632998" w:rsidRPr="00E36DCA">
        <w:rPr>
          <w:rFonts w:hint="cs"/>
          <w:rtl/>
        </w:rPr>
        <w:t>الثنائية</w:t>
      </w:r>
      <w:r w:rsidR="00632998" w:rsidRPr="00E36DCA">
        <w:rPr>
          <w:rtl/>
        </w:rPr>
        <w:t xml:space="preserve"> 2018/</w:t>
      </w:r>
      <w:r w:rsidRPr="00E36DCA">
        <w:rPr>
          <w:rFonts w:hint="cs"/>
          <w:rtl/>
        </w:rPr>
        <w:t>20</w:t>
      </w:r>
      <w:r w:rsidR="00632998" w:rsidRPr="00E36DCA">
        <w:rPr>
          <w:rtl/>
        </w:rPr>
        <w:t>19.</w:t>
      </w:r>
    </w:p>
    <w:p w:rsidR="00632998" w:rsidRPr="00E36DCA" w:rsidRDefault="00632998" w:rsidP="000D4590">
      <w:pPr>
        <w:pStyle w:val="NumberedParaAR"/>
      </w:pPr>
      <w:r w:rsidRPr="00E36DCA">
        <w:rPr>
          <w:rtl/>
        </w:rPr>
        <w:t>وفيما يلي فقرة القرار المقترحة.</w:t>
      </w:r>
    </w:p>
    <w:p w:rsidR="00632998" w:rsidRPr="00E36DCA" w:rsidRDefault="00632998" w:rsidP="000E0C7F">
      <w:pPr>
        <w:pStyle w:val="DecisionParaAR"/>
        <w:rPr>
          <w:rtl/>
        </w:rPr>
      </w:pPr>
      <w:r w:rsidRPr="00E36DCA">
        <w:rPr>
          <w:rtl/>
        </w:rPr>
        <w:t xml:space="preserve">أوصت لجنة البرنامج والميزانية جمعيات الويبو، كل فيما </w:t>
      </w:r>
      <w:r w:rsidRPr="00E36DCA">
        <w:rPr>
          <w:rFonts w:hint="cs"/>
          <w:rtl/>
        </w:rPr>
        <w:t>يعنيها</w:t>
      </w:r>
      <w:r w:rsidRPr="00E36DCA">
        <w:rPr>
          <w:rtl/>
        </w:rPr>
        <w:t>، بأن توافق على</w:t>
      </w:r>
      <w:r w:rsidRPr="00E36DCA">
        <w:rPr>
          <w:rFonts w:hint="cs"/>
          <w:rtl/>
        </w:rPr>
        <w:t xml:space="preserve"> </w:t>
      </w:r>
      <w:r w:rsidR="00DC4BAA" w:rsidRPr="00E36DCA">
        <w:rPr>
          <w:rFonts w:hint="cs"/>
          <w:rtl/>
        </w:rPr>
        <w:t>تمويل</w:t>
      </w:r>
      <w:r w:rsidRPr="00E36DCA">
        <w:rPr>
          <w:rtl/>
        </w:rPr>
        <w:t xml:space="preserve"> المشر</w:t>
      </w:r>
      <w:r w:rsidRPr="00E36DCA">
        <w:rPr>
          <w:rFonts w:hint="cs"/>
          <w:rtl/>
        </w:rPr>
        <w:t>و</w:t>
      </w:r>
      <w:r w:rsidRPr="00E36DCA">
        <w:rPr>
          <w:rtl/>
        </w:rPr>
        <w:t>ع</w:t>
      </w:r>
      <w:r w:rsidRPr="00E36DCA">
        <w:rPr>
          <w:rFonts w:hint="cs"/>
          <w:rtl/>
        </w:rPr>
        <w:t>ات</w:t>
      </w:r>
      <w:r w:rsidRPr="00E36DCA">
        <w:rPr>
          <w:rtl/>
        </w:rPr>
        <w:t xml:space="preserve"> المقدمة في الخطة</w:t>
      </w:r>
      <w:r w:rsidRPr="00E36DCA">
        <w:rPr>
          <w:rFonts w:hint="cs"/>
          <w:rtl/>
        </w:rPr>
        <w:t xml:space="preserve"> الرأسمالية الرئيسية</w:t>
      </w:r>
      <w:r w:rsidR="000E0C7F" w:rsidRPr="00E36DCA">
        <w:rPr>
          <w:rFonts w:hint="eastAsia"/>
          <w:rtl/>
        </w:rPr>
        <w:t> </w:t>
      </w:r>
      <w:r w:rsidRPr="00E36DCA">
        <w:rPr>
          <w:rtl/>
        </w:rPr>
        <w:t>للفترة 2018-20</w:t>
      </w:r>
      <w:r w:rsidR="00DC4BAA" w:rsidRPr="00E36DCA">
        <w:rPr>
          <w:rFonts w:hint="cs"/>
          <w:rtl/>
        </w:rPr>
        <w:t>2</w:t>
      </w:r>
      <w:r w:rsidRPr="00E36DCA">
        <w:rPr>
          <w:rtl/>
        </w:rPr>
        <w:t xml:space="preserve">7 </w:t>
      </w:r>
      <w:r w:rsidR="005A6DE3" w:rsidRPr="00E36DCA">
        <w:rPr>
          <w:rFonts w:hint="cs"/>
          <w:rtl/>
        </w:rPr>
        <w:t>فيما يخص ا</w:t>
      </w:r>
      <w:r w:rsidRPr="00E36DCA">
        <w:rPr>
          <w:rFonts w:hint="cs"/>
          <w:rtl/>
        </w:rPr>
        <w:t>لثنائية</w:t>
      </w:r>
      <w:r w:rsidR="000E0C7F" w:rsidRPr="00E36DCA">
        <w:rPr>
          <w:rFonts w:hint="eastAsia"/>
          <w:rtl/>
        </w:rPr>
        <w:t> </w:t>
      </w:r>
      <w:r w:rsidRPr="00E36DCA">
        <w:rPr>
          <w:rtl/>
        </w:rPr>
        <w:t>2018/</w:t>
      </w:r>
      <w:r w:rsidR="00DC4BAA" w:rsidRPr="00E36DCA">
        <w:rPr>
          <w:rFonts w:hint="cs"/>
          <w:rtl/>
        </w:rPr>
        <w:t>20</w:t>
      </w:r>
      <w:r w:rsidRPr="00E36DCA">
        <w:rPr>
          <w:rtl/>
        </w:rPr>
        <w:t>19</w:t>
      </w:r>
      <w:r w:rsidRPr="00E36DCA">
        <w:rPr>
          <w:rFonts w:hint="cs"/>
          <w:rtl/>
        </w:rPr>
        <w:t xml:space="preserve"> بمبلغ إجمالي قدره </w:t>
      </w:r>
      <w:r w:rsidRPr="00E36DCA">
        <w:rPr>
          <w:rtl/>
        </w:rPr>
        <w:t>25.5 مليون فرنك سويسري</w:t>
      </w:r>
      <w:r w:rsidRPr="00E36DCA">
        <w:rPr>
          <w:rFonts w:hint="cs"/>
          <w:rtl/>
        </w:rPr>
        <w:t xml:space="preserve"> </w:t>
      </w:r>
      <w:r w:rsidRPr="00E36DCA">
        <w:rPr>
          <w:rtl/>
        </w:rPr>
        <w:t xml:space="preserve">من </w:t>
      </w:r>
      <w:r w:rsidR="005A6DE3" w:rsidRPr="00E36DCA">
        <w:rPr>
          <w:rFonts w:hint="cs"/>
          <w:rtl/>
        </w:rPr>
        <w:t>أموال الويبو</w:t>
      </w:r>
      <w:r w:rsidR="000E0C7F" w:rsidRPr="00E36DCA">
        <w:rPr>
          <w:rFonts w:hint="eastAsia"/>
          <w:rtl/>
        </w:rPr>
        <w:t> </w:t>
      </w:r>
      <w:r w:rsidR="005A6DE3" w:rsidRPr="00E36DCA">
        <w:rPr>
          <w:rFonts w:hint="cs"/>
          <w:rtl/>
        </w:rPr>
        <w:t>ال</w:t>
      </w:r>
      <w:r w:rsidRPr="00E36DCA">
        <w:rPr>
          <w:rtl/>
        </w:rPr>
        <w:t>احتياطي</w:t>
      </w:r>
      <w:r w:rsidR="005A6DE3" w:rsidRPr="00E36DCA">
        <w:rPr>
          <w:rFonts w:hint="cs"/>
          <w:rtl/>
        </w:rPr>
        <w:t>ة</w:t>
      </w:r>
      <w:r w:rsidRPr="00E36DCA">
        <w:rPr>
          <w:rtl/>
        </w:rPr>
        <w:t>.</w:t>
      </w:r>
    </w:p>
    <w:p w:rsidR="00065ED1" w:rsidRPr="00E36DCA" w:rsidRDefault="000523F6" w:rsidP="00F808CC">
      <w:pPr>
        <w:pStyle w:val="EndofDocumentAR"/>
        <w:rPr>
          <w:lang w:bidi="ar-EG"/>
        </w:rPr>
      </w:pPr>
      <w:r w:rsidRPr="00E36DCA">
        <w:rPr>
          <w:rtl/>
          <w:lang w:bidi="ar-EG"/>
        </w:rPr>
        <w:t>[تلي ذلك المرفقات]</w:t>
      </w:r>
    </w:p>
    <w:p w:rsidR="00081D70" w:rsidRPr="00E36DCA" w:rsidRDefault="00081D70" w:rsidP="00065ED1">
      <w:pPr>
        <w:pStyle w:val="NormalParaAR"/>
        <w:rPr>
          <w:rtl/>
        </w:rPr>
        <w:sectPr w:rsidR="00081D70" w:rsidRPr="00E36DCA" w:rsidSect="00F27A7C">
          <w:headerReference w:type="default" r:id="rId14"/>
          <w:pgSz w:w="11907" w:h="16840" w:code="9"/>
          <w:pgMar w:top="567" w:right="1418" w:bottom="1418" w:left="1134" w:header="510" w:footer="1021" w:gutter="0"/>
          <w:pgNumType w:start="1"/>
          <w:cols w:space="720"/>
          <w:titlePg/>
          <w:docGrid w:linePitch="299"/>
        </w:sectPr>
      </w:pPr>
    </w:p>
    <w:p w:rsidR="00071160" w:rsidRPr="00E36DCA" w:rsidRDefault="00B368DC" w:rsidP="000E0C7F">
      <w:pPr>
        <w:pStyle w:val="Heading1"/>
        <w:rPr>
          <w:rtl/>
          <w:lang w:bidi="ar-EG"/>
        </w:rPr>
      </w:pPr>
      <w:r w:rsidRPr="00E36DCA">
        <w:rPr>
          <w:rtl/>
          <w:lang w:bidi="ar-EG"/>
        </w:rPr>
        <w:lastRenderedPageBreak/>
        <w:t>الم</w:t>
      </w:r>
      <w:r w:rsidRPr="00E36DCA">
        <w:rPr>
          <w:rFonts w:hint="cs"/>
          <w:rtl/>
          <w:lang w:bidi="ar-EG"/>
        </w:rPr>
        <w:t>رف</w:t>
      </w:r>
      <w:r w:rsidRPr="00E36DCA">
        <w:rPr>
          <w:rtl/>
          <w:lang w:bidi="ar-EG"/>
        </w:rPr>
        <w:t>ق الأول: السياسة الم</w:t>
      </w:r>
      <w:r w:rsidRPr="00E36DCA">
        <w:rPr>
          <w:rFonts w:hint="cs"/>
          <w:rtl/>
          <w:lang w:bidi="ar-EG"/>
        </w:rPr>
        <w:t xml:space="preserve">ُراجَعة </w:t>
      </w:r>
      <w:r w:rsidR="000E0C7F" w:rsidRPr="00E36DCA">
        <w:rPr>
          <w:rFonts w:hint="cs"/>
          <w:rtl/>
          <w:lang w:bidi="ar-EG"/>
        </w:rPr>
        <w:t>في مجال الاحتياطات</w:t>
      </w:r>
    </w:p>
    <w:p w:rsidR="00081D70" w:rsidRPr="00E36DCA" w:rsidRDefault="00071359" w:rsidP="00071359">
      <w:pPr>
        <w:pStyle w:val="NormalParaAR"/>
        <w:rPr>
          <w:rtl/>
          <w:lang w:bidi="ar-EG"/>
        </w:rPr>
      </w:pPr>
      <w:r w:rsidRPr="00E36DCA">
        <w:rPr>
          <w:rtl/>
          <w:lang w:bidi="ar-EG"/>
        </w:rPr>
        <w:t xml:space="preserve">فيما يلي المبادئ </w:t>
      </w:r>
      <w:r w:rsidRPr="00E36DCA">
        <w:rPr>
          <w:rFonts w:hint="cs"/>
          <w:rtl/>
          <w:lang w:bidi="ar-EG"/>
        </w:rPr>
        <w:t xml:space="preserve">الخاصة </w:t>
      </w:r>
      <w:r w:rsidRPr="00E36DCA">
        <w:rPr>
          <w:rtl/>
          <w:lang w:bidi="ar-EG"/>
        </w:rPr>
        <w:t>باستخدام الأموال الاحتياطية وصناديق رؤوس الأموال العاملة وفقا</w:t>
      </w:r>
      <w:r w:rsidRPr="00E36DCA">
        <w:rPr>
          <w:rFonts w:hint="cs"/>
          <w:rtl/>
          <w:lang w:bidi="ar-EG"/>
        </w:rPr>
        <w:t>ً</w:t>
      </w:r>
      <w:r w:rsidRPr="00E36DCA">
        <w:rPr>
          <w:rtl/>
          <w:lang w:bidi="ar-EG"/>
        </w:rPr>
        <w:t xml:space="preserve"> للسياسة الم</w:t>
      </w:r>
      <w:r w:rsidRPr="00E36DCA">
        <w:rPr>
          <w:rFonts w:hint="cs"/>
          <w:rtl/>
          <w:lang w:bidi="ar-EG"/>
        </w:rPr>
        <w:t>ُراجَعة ا</w:t>
      </w:r>
      <w:r w:rsidRPr="00E36DCA">
        <w:rPr>
          <w:rtl/>
          <w:lang w:bidi="ar-EG"/>
        </w:rPr>
        <w:t>لمتعلقة بال</w:t>
      </w:r>
      <w:r w:rsidRPr="00E36DCA">
        <w:rPr>
          <w:rFonts w:hint="cs"/>
          <w:rtl/>
          <w:lang w:bidi="ar-EG"/>
        </w:rPr>
        <w:t>أموال الا</w:t>
      </w:r>
      <w:r w:rsidRPr="00E36DCA">
        <w:rPr>
          <w:rtl/>
          <w:lang w:bidi="ar-EG"/>
        </w:rPr>
        <w:t>حتياطي</w:t>
      </w:r>
      <w:r w:rsidRPr="00E36DCA">
        <w:rPr>
          <w:rFonts w:hint="cs"/>
          <w:rtl/>
          <w:lang w:bidi="ar-EG"/>
        </w:rPr>
        <w:t>ة</w:t>
      </w:r>
      <w:r w:rsidRPr="00E36DCA">
        <w:rPr>
          <w:rStyle w:val="FootnoteReference"/>
          <w:rtl/>
          <w:lang w:bidi="ar-EG"/>
        </w:rPr>
        <w:footnoteReference w:id="4"/>
      </w:r>
      <w:r w:rsidRPr="00E36DCA">
        <w:rPr>
          <w:rtl/>
          <w:lang w:bidi="ar-EG"/>
        </w:rPr>
        <w:t>:</w:t>
      </w:r>
    </w:p>
    <w:p w:rsidR="00081D70" w:rsidRPr="00E36DCA" w:rsidRDefault="006552B9" w:rsidP="00F808CC">
      <w:pPr>
        <w:pStyle w:val="NormalParaAR"/>
        <w:ind w:left="566"/>
        <w:rPr>
          <w:rtl/>
          <w:lang w:bidi="ar-EG"/>
        </w:rPr>
      </w:pPr>
      <w:r w:rsidRPr="00E36DCA">
        <w:rPr>
          <w:b/>
          <w:bCs/>
          <w:rtl/>
          <w:lang w:bidi="ar-EG"/>
        </w:rPr>
        <w:t>المبدأ 1</w:t>
      </w:r>
      <w:r w:rsidRPr="00E36DCA">
        <w:rPr>
          <w:rtl/>
          <w:lang w:bidi="ar-EG"/>
        </w:rPr>
        <w:t>:</w:t>
      </w:r>
      <w:r w:rsidRPr="00E36DCA">
        <w:rPr>
          <w:rFonts w:hint="cs"/>
          <w:rtl/>
          <w:lang w:bidi="ar-EG"/>
        </w:rPr>
        <w:t xml:space="preserve"> </w:t>
      </w:r>
      <w:r w:rsidRPr="00E36DCA">
        <w:rPr>
          <w:rtl/>
          <w:lang w:bidi="ar-EG"/>
        </w:rPr>
        <w:t xml:space="preserve">ينبغي ألا تتعلق اقتراحات استخدام الاحتياطي سوى بالمبالغ المتاحة في الاحتياطي التي تتجاوز المستوى المستهدف الذي </w:t>
      </w:r>
      <w:proofErr w:type="spellStart"/>
      <w:r w:rsidRPr="00E36DCA">
        <w:rPr>
          <w:rtl/>
          <w:lang w:bidi="ar-EG"/>
        </w:rPr>
        <w:t>تقتضيه</w:t>
      </w:r>
      <w:proofErr w:type="spellEnd"/>
      <w:r w:rsidRPr="00E36DCA">
        <w:rPr>
          <w:rtl/>
          <w:lang w:bidi="ar-EG"/>
        </w:rPr>
        <w:t xml:space="preserve"> سياسة الويبو بشأن الأموال الاحتياطية. وذلك ينطبق على مستوى آحاد الاتحادات ومستوى المنظمة ككل على السواء.</w:t>
      </w:r>
    </w:p>
    <w:p w:rsidR="006552B9" w:rsidRPr="00E36DCA" w:rsidRDefault="006552B9" w:rsidP="00F808CC">
      <w:pPr>
        <w:pStyle w:val="NormalParaAR"/>
        <w:ind w:left="566"/>
        <w:rPr>
          <w:rtl/>
          <w:lang w:bidi="ar-EG"/>
        </w:rPr>
      </w:pPr>
      <w:r w:rsidRPr="00E36DCA">
        <w:rPr>
          <w:b/>
          <w:bCs/>
          <w:rtl/>
          <w:lang w:bidi="ar-EG"/>
        </w:rPr>
        <w:t>المبدأ 2</w:t>
      </w:r>
      <w:r w:rsidRPr="00E36DCA">
        <w:rPr>
          <w:rtl/>
          <w:lang w:bidi="ar-EG"/>
        </w:rPr>
        <w:t>: سيستند حساب الأموال الاحتياطية المتاحة إلى المعلومات الخاصة بمستويات الاحتياطي والواردة في أحدث البيانات المالية ويجب أن يراعي حق المراعاة النفقات الفعلية والنفقات المُتعهّد بها والنفقات المُخطّطة من الأموال الاحتياطية للفترة (الفترات) المالية التي سيُنفذ خلالها المشروع المقترح. وسيتم استثناء فائض إعادة تقييم الاحتياطي (الناشئ عن إعادة تقييم الأرض التي بُني عليها المبنى الجديد) وصناديق رؤوس الأموال العاملة (التي أنشئت بواسطة اشتراكات الدول الأعضاء) من حساب المبالغ المتاحة الزائدة على مستوى الاحتياطي المستهدف.</w:t>
      </w:r>
    </w:p>
    <w:p w:rsidR="00D03918" w:rsidRPr="00E36DCA" w:rsidRDefault="00D03918" w:rsidP="00F808CC">
      <w:pPr>
        <w:pStyle w:val="NormalParaAR"/>
        <w:ind w:left="566"/>
        <w:rPr>
          <w:rtl/>
          <w:lang w:bidi="ar-EG"/>
        </w:rPr>
      </w:pPr>
      <w:r w:rsidRPr="00E36DCA">
        <w:rPr>
          <w:b/>
          <w:bCs/>
          <w:rtl/>
          <w:lang w:bidi="ar-EG"/>
        </w:rPr>
        <w:t>المبدأ 3</w:t>
      </w:r>
      <w:r w:rsidRPr="00E36DCA">
        <w:rPr>
          <w:rtl/>
          <w:lang w:bidi="ar-EG"/>
        </w:rPr>
        <w:t xml:space="preserve">: ينبغي أن تتعلق اقتراحات استخدام الأموال الاحتياطية بمشروعات رأسمالية ونفقات غير متكرّرة وغير عادية، وفي ظروف استثنائية، بمبادرات استراتيجية </w:t>
      </w:r>
      <w:r w:rsidR="007F634F" w:rsidRPr="00E36DCA">
        <w:rPr>
          <w:rFonts w:hint="cs"/>
          <w:rtl/>
          <w:lang w:bidi="ar-EG"/>
        </w:rPr>
        <w:t>على النحو الذي</w:t>
      </w:r>
      <w:r w:rsidRPr="00E36DCA">
        <w:rPr>
          <w:rtl/>
          <w:lang w:bidi="ar-EG"/>
        </w:rPr>
        <w:t xml:space="preserve"> تقرّره جمعيات اتحادات الويبو. وتُحدَّد المشروعات الرأسمالية عادة في الخطة الرأسمالية الرئيسية الطويلة الأجل وقد تُحدّد كمشروعات تتعلق بالبناء/التجديد وتكنولوجيا المعلومات والاتصالات ويلزم إنجازها لضمان استمرار مرافق المنظمة وأنظمتها في الوفاء بالغرض المنشود منها وذلك بإجراء توسيعات أو إضافات مهمة.</w:t>
      </w:r>
    </w:p>
    <w:p w:rsidR="00257E60" w:rsidRPr="00E36DCA" w:rsidRDefault="00F967A9" w:rsidP="00F808CC">
      <w:pPr>
        <w:pStyle w:val="NormalParaAR"/>
        <w:ind w:left="566"/>
        <w:rPr>
          <w:rtl/>
          <w:lang w:bidi="ar-EG"/>
        </w:rPr>
      </w:pPr>
      <w:r w:rsidRPr="00E36DCA">
        <w:rPr>
          <w:b/>
          <w:bCs/>
          <w:rtl/>
          <w:lang w:bidi="ar-EG"/>
        </w:rPr>
        <w:t>المبدأ 4</w:t>
      </w:r>
      <w:r w:rsidRPr="00E36DCA">
        <w:rPr>
          <w:rtl/>
          <w:lang w:bidi="ar-EG"/>
        </w:rPr>
        <w:t>: ينبغي إعداد اقتراحات استخدام الأموال الاحتياطية بطريقة شاملة وبالاستناد إلى معلومات عن تكاليف كامل دورات حياة المشروعات، والفوائد المقدّرة (التي قد تكون ذات طبيعة مالية ونوعية على حد سواء)، والنفقات المتكرّرة التي ستكون المنظمة ملزمة برصد موارد لها في إطار الميزانية العادية في الثنائيات اللاحقة، والأثر على التدفقات النقدية ومستويات سيولة الأموال الاحتياطية.</w:t>
      </w:r>
    </w:p>
    <w:p w:rsidR="008B784C" w:rsidRPr="00E36DCA" w:rsidRDefault="002F4E2F" w:rsidP="00F808CC">
      <w:pPr>
        <w:pStyle w:val="NormalParaAR"/>
        <w:ind w:left="566"/>
        <w:rPr>
          <w:rtl/>
          <w:lang w:bidi="ar-EG"/>
        </w:rPr>
      </w:pPr>
      <w:r w:rsidRPr="00E36DCA">
        <w:rPr>
          <w:b/>
          <w:bCs/>
          <w:rtl/>
          <w:lang w:bidi="ar-EG"/>
        </w:rPr>
        <w:t>المبدأ 5</w:t>
      </w:r>
      <w:r w:rsidRPr="00E36DCA">
        <w:rPr>
          <w:rtl/>
          <w:lang w:bidi="ar-EG"/>
        </w:rPr>
        <w:t>: يجوز أن تتعلق اقتراحات استخدام الأموال الاحتياطية بمشروعات ومبادرات تخرج عن نطاق الفترة المالية الثنائية السنتين للمنظمة وتشمل، أو تدوم، فترة إنجازها أكثر من ثنائية واحدة.</w:t>
      </w:r>
    </w:p>
    <w:p w:rsidR="00081D70" w:rsidRPr="00E36DCA" w:rsidRDefault="002F4E2F" w:rsidP="00F808CC">
      <w:pPr>
        <w:pStyle w:val="EndofDocumentAR"/>
        <w:rPr>
          <w:rtl/>
          <w:lang w:bidi="ar-EG"/>
        </w:rPr>
      </w:pPr>
      <w:r w:rsidRPr="00E36DCA">
        <w:rPr>
          <w:rtl/>
          <w:lang w:bidi="ar-EG"/>
        </w:rPr>
        <w:t>[يلي ذلك المرفق الثاني]</w:t>
      </w:r>
    </w:p>
    <w:p w:rsidR="002F4E2F" w:rsidRPr="00E36DCA" w:rsidRDefault="002F4E2F" w:rsidP="00065ED1">
      <w:pPr>
        <w:pStyle w:val="NormalParaAR"/>
        <w:rPr>
          <w:rtl/>
          <w:lang w:bidi="ar-EG"/>
        </w:rPr>
        <w:sectPr w:rsidR="002F4E2F" w:rsidRPr="00E36DCA" w:rsidSect="00081D70">
          <w:headerReference w:type="default" r:id="rId15"/>
          <w:headerReference w:type="first" r:id="rId16"/>
          <w:pgSz w:w="11907" w:h="16840" w:code="9"/>
          <w:pgMar w:top="567" w:right="1418" w:bottom="1418" w:left="1134" w:header="510" w:footer="1021" w:gutter="0"/>
          <w:pgNumType w:start="1"/>
          <w:cols w:space="720"/>
          <w:docGrid w:linePitch="299"/>
        </w:sectPr>
      </w:pPr>
    </w:p>
    <w:p w:rsidR="002F4E2F" w:rsidRPr="00E36DCA" w:rsidRDefault="009C3E18" w:rsidP="00F808CC">
      <w:pPr>
        <w:pStyle w:val="Heading1"/>
        <w:rPr>
          <w:rtl/>
          <w:lang w:bidi="ar-EG"/>
        </w:rPr>
      </w:pPr>
      <w:r w:rsidRPr="00E36DCA">
        <w:rPr>
          <w:rtl/>
          <w:lang w:bidi="ar-EG"/>
        </w:rPr>
        <w:lastRenderedPageBreak/>
        <w:t xml:space="preserve">المرفق الثاني: </w:t>
      </w:r>
      <w:r w:rsidRPr="00E36DCA">
        <w:rPr>
          <w:rFonts w:hint="cs"/>
          <w:rtl/>
          <w:lang w:bidi="ar-EG"/>
        </w:rPr>
        <w:t>ال</w:t>
      </w:r>
      <w:r w:rsidRPr="00E36DCA">
        <w:rPr>
          <w:rtl/>
          <w:lang w:bidi="ar-EG"/>
        </w:rPr>
        <w:t xml:space="preserve">منصة </w:t>
      </w:r>
      <w:r w:rsidRPr="00E36DCA">
        <w:rPr>
          <w:rFonts w:hint="cs"/>
          <w:rtl/>
          <w:lang w:bidi="ar-EG"/>
        </w:rPr>
        <w:t>العالمية ل</w:t>
      </w:r>
      <w:r w:rsidRPr="00E36DCA">
        <w:rPr>
          <w:rtl/>
          <w:lang w:bidi="ar-EG"/>
        </w:rPr>
        <w:t>لملكية الفكرية – المرحلة</w:t>
      </w:r>
      <w:r w:rsidRPr="00E36DCA">
        <w:rPr>
          <w:rFonts w:hint="cs"/>
          <w:rtl/>
          <w:lang w:bidi="ar-EG"/>
        </w:rPr>
        <w:t xml:space="preserve"> </w:t>
      </w:r>
      <w:r w:rsidRPr="00E36DCA">
        <w:rPr>
          <w:rtl/>
          <w:lang w:bidi="ar-EG"/>
        </w:rPr>
        <w:t>الأولى</w:t>
      </w:r>
    </w:p>
    <w:p w:rsidR="00A900DD" w:rsidRPr="00E36DCA" w:rsidRDefault="00A900DD" w:rsidP="00A900DD">
      <w:pPr>
        <w:pStyle w:val="NormalParaAR"/>
        <w:keepNext/>
        <w:rPr>
          <w:i/>
          <w:iCs/>
          <w:rtl/>
          <w:lang w:bidi="ar-EG"/>
        </w:rPr>
      </w:pPr>
      <w:r w:rsidRPr="00E36DCA">
        <w:rPr>
          <w:i/>
          <w:iCs/>
          <w:rtl/>
          <w:lang w:bidi="ar-EG"/>
        </w:rPr>
        <w:t xml:space="preserve">أهداف المشروع </w:t>
      </w:r>
      <w:r w:rsidRPr="00E36DCA">
        <w:rPr>
          <w:rFonts w:hint="cs"/>
          <w:i/>
          <w:iCs/>
          <w:rtl/>
          <w:lang w:bidi="ar-EG"/>
        </w:rPr>
        <w:t>وفوائده</w:t>
      </w:r>
      <w:r w:rsidRPr="00E36DCA">
        <w:rPr>
          <w:i/>
          <w:iCs/>
          <w:rtl/>
          <w:lang w:bidi="ar-EG"/>
        </w:rPr>
        <w:t xml:space="preserve"> المتوقعة</w:t>
      </w:r>
    </w:p>
    <w:p w:rsidR="009C3E18" w:rsidRPr="00E36DCA" w:rsidRDefault="00A84CFA" w:rsidP="003561E5">
      <w:pPr>
        <w:pStyle w:val="NormalParaAR"/>
        <w:rPr>
          <w:rtl/>
          <w:lang w:bidi="ar-EG"/>
        </w:rPr>
      </w:pPr>
      <w:r w:rsidRPr="00E36DCA">
        <w:rPr>
          <w:rtl/>
          <w:lang w:bidi="ar-EG"/>
        </w:rPr>
        <w:t xml:space="preserve">يهدف المشروع إلى استحداث منصة </w:t>
      </w:r>
      <w:r w:rsidR="00A52871" w:rsidRPr="00E36DCA">
        <w:rPr>
          <w:rFonts w:hint="cs"/>
          <w:rtl/>
          <w:lang w:bidi="ar-EG"/>
        </w:rPr>
        <w:t xml:space="preserve">معلوماتية </w:t>
      </w:r>
      <w:r w:rsidRPr="00E36DCA">
        <w:rPr>
          <w:rtl/>
          <w:lang w:bidi="ar-EG"/>
        </w:rPr>
        <w:t>مشتركة واحدة (ي</w:t>
      </w:r>
      <w:r w:rsidRPr="00E36DCA">
        <w:rPr>
          <w:rFonts w:hint="cs"/>
          <w:rtl/>
          <w:lang w:bidi="ar-EG"/>
        </w:rPr>
        <w:t>ُ</w:t>
      </w:r>
      <w:r w:rsidRPr="00E36DCA">
        <w:rPr>
          <w:rtl/>
          <w:lang w:bidi="ar-EG"/>
        </w:rPr>
        <w:t>شار إليها فيما يلي باسم "</w:t>
      </w:r>
      <w:r w:rsidRPr="00E36DCA">
        <w:rPr>
          <w:rFonts w:hint="cs"/>
          <w:rtl/>
          <w:lang w:bidi="ar-EG"/>
        </w:rPr>
        <w:t xml:space="preserve">المنصة </w:t>
      </w:r>
      <w:r w:rsidRPr="00E36DCA">
        <w:rPr>
          <w:rtl/>
          <w:lang w:bidi="ar-EG"/>
        </w:rPr>
        <w:t>العالمي</w:t>
      </w:r>
      <w:r w:rsidRPr="00E36DCA">
        <w:rPr>
          <w:rFonts w:hint="cs"/>
          <w:rtl/>
          <w:lang w:bidi="ar-EG"/>
        </w:rPr>
        <w:t>ة</w:t>
      </w:r>
      <w:r w:rsidRPr="00E36DCA">
        <w:rPr>
          <w:rtl/>
          <w:lang w:bidi="ar-EG"/>
        </w:rPr>
        <w:t xml:space="preserve"> للملكية الفكرية") </w:t>
      </w:r>
      <w:r w:rsidRPr="00E36DCA">
        <w:rPr>
          <w:rFonts w:hint="cs"/>
          <w:rtl/>
          <w:lang w:bidi="ar-EG"/>
        </w:rPr>
        <w:t>ت</w:t>
      </w:r>
      <w:r w:rsidRPr="00E36DCA">
        <w:rPr>
          <w:rtl/>
          <w:lang w:bidi="ar-EG"/>
        </w:rPr>
        <w:t xml:space="preserve">ربط بين </w:t>
      </w:r>
      <w:r w:rsidR="00A52871" w:rsidRPr="00E36DCA">
        <w:rPr>
          <w:rFonts w:hint="cs"/>
          <w:rtl/>
          <w:lang w:bidi="ar-EG"/>
        </w:rPr>
        <w:t>ال</w:t>
      </w:r>
      <w:r w:rsidRPr="00E36DCA">
        <w:rPr>
          <w:rtl/>
          <w:lang w:bidi="ar-EG"/>
        </w:rPr>
        <w:t>منصات</w:t>
      </w:r>
      <w:r w:rsidR="00A52871" w:rsidRPr="00E36DCA">
        <w:rPr>
          <w:rFonts w:hint="cs"/>
          <w:rtl/>
          <w:lang w:bidi="ar-EG"/>
        </w:rPr>
        <w:t xml:space="preserve"> المعلوماتية </w:t>
      </w:r>
      <w:r w:rsidRPr="00E36DCA">
        <w:rPr>
          <w:rtl/>
          <w:lang w:bidi="ar-EG"/>
        </w:rPr>
        <w:t xml:space="preserve">المتعددة لخدمات الويبو </w:t>
      </w:r>
      <w:r w:rsidRPr="00E36DCA">
        <w:rPr>
          <w:rFonts w:hint="cs"/>
          <w:rtl/>
          <w:lang w:bidi="ar-EG"/>
        </w:rPr>
        <w:t xml:space="preserve">غير المجانية </w:t>
      </w:r>
      <w:r w:rsidRPr="00E36DCA">
        <w:rPr>
          <w:rtl/>
          <w:lang w:bidi="ar-EG"/>
        </w:rPr>
        <w:t>مثل نظام معاهدة التعاون بشأن البراءات ونظام مدريد ونظام لاهاي (</w:t>
      </w:r>
      <w:r w:rsidRPr="00E36DCA">
        <w:rPr>
          <w:rFonts w:hint="cs"/>
          <w:rtl/>
          <w:lang w:bidi="ar-EG"/>
        </w:rPr>
        <w:t xml:space="preserve">أنظمة </w:t>
      </w:r>
      <w:r w:rsidRPr="00E36DCA">
        <w:rPr>
          <w:rtl/>
          <w:lang w:bidi="ar-EG"/>
        </w:rPr>
        <w:t>الويبو العالمية ل</w:t>
      </w:r>
      <w:r w:rsidRPr="00E36DCA">
        <w:rPr>
          <w:rFonts w:hint="cs"/>
          <w:rtl/>
          <w:lang w:bidi="ar-EG"/>
        </w:rPr>
        <w:t>حماية ا</w:t>
      </w:r>
      <w:r w:rsidRPr="00E36DCA">
        <w:rPr>
          <w:rtl/>
          <w:lang w:bidi="ar-EG"/>
        </w:rPr>
        <w:t xml:space="preserve">لملكية الفكرية). ومن المتوقع </w:t>
      </w:r>
      <w:r w:rsidR="00A52871" w:rsidRPr="00E36DCA">
        <w:rPr>
          <w:rFonts w:hint="cs"/>
          <w:rtl/>
          <w:lang w:bidi="ar-EG"/>
        </w:rPr>
        <w:t>أن ت</w:t>
      </w:r>
      <w:r w:rsidR="003561E5" w:rsidRPr="00E36DCA">
        <w:rPr>
          <w:rFonts w:hint="cs"/>
          <w:rtl/>
          <w:lang w:bidi="ar-EG"/>
        </w:rPr>
        <w:t>ُ</w:t>
      </w:r>
      <w:r w:rsidR="00A52871" w:rsidRPr="00E36DCA">
        <w:rPr>
          <w:rFonts w:hint="cs"/>
          <w:rtl/>
          <w:lang w:bidi="ar-EG"/>
        </w:rPr>
        <w:t xml:space="preserve">دمج </w:t>
      </w:r>
      <w:r w:rsidRPr="00E36DCA">
        <w:rPr>
          <w:rtl/>
          <w:lang w:bidi="ar-EG"/>
        </w:rPr>
        <w:t>مع نظام عالمي جديد</w:t>
      </w:r>
      <w:r w:rsidRPr="00E36DCA">
        <w:rPr>
          <w:rFonts w:hint="cs"/>
          <w:rtl/>
          <w:lang w:bidi="ar-EG"/>
        </w:rPr>
        <w:t xml:space="preserve"> لدفع الرسوم</w:t>
      </w:r>
      <w:r w:rsidRPr="00E36DCA">
        <w:rPr>
          <w:rtl/>
          <w:lang w:bidi="ar-EG"/>
        </w:rPr>
        <w:t xml:space="preserve">، </w:t>
      </w:r>
      <w:r w:rsidRPr="00E36DCA">
        <w:rPr>
          <w:rFonts w:hint="cs"/>
          <w:rtl/>
          <w:lang w:bidi="ar-EG"/>
        </w:rPr>
        <w:t>وسي</w:t>
      </w:r>
      <w:r w:rsidRPr="00E36DCA">
        <w:rPr>
          <w:rtl/>
          <w:lang w:bidi="ar-EG"/>
        </w:rPr>
        <w:t xml:space="preserve">ستكشف المشروع </w:t>
      </w:r>
      <w:r w:rsidRPr="00E36DCA">
        <w:rPr>
          <w:rFonts w:hint="cs"/>
          <w:rtl/>
          <w:lang w:bidi="ar-EG"/>
        </w:rPr>
        <w:t xml:space="preserve">أيضاً </w:t>
      </w:r>
      <w:r w:rsidRPr="00E36DCA">
        <w:rPr>
          <w:rtl/>
          <w:lang w:bidi="ar-EG"/>
        </w:rPr>
        <w:t>إمكانية ربط</w:t>
      </w:r>
      <w:r w:rsidR="003561E5" w:rsidRPr="00E36DCA">
        <w:rPr>
          <w:rFonts w:hint="cs"/>
          <w:rtl/>
          <w:lang w:bidi="ar-EG"/>
        </w:rPr>
        <w:t>ها</w:t>
      </w:r>
      <w:r w:rsidRPr="00E36DCA">
        <w:rPr>
          <w:rtl/>
          <w:lang w:bidi="ar-EG"/>
        </w:rPr>
        <w:t xml:space="preserve"> </w:t>
      </w:r>
      <w:r w:rsidRPr="00E36DCA">
        <w:rPr>
          <w:rFonts w:hint="cs"/>
          <w:rtl/>
          <w:lang w:bidi="ar-EG"/>
        </w:rPr>
        <w:t>ب</w:t>
      </w:r>
      <w:r w:rsidRPr="00E36DCA">
        <w:rPr>
          <w:rtl/>
          <w:lang w:bidi="ar-EG"/>
        </w:rPr>
        <w:t xml:space="preserve">أنظمة </w:t>
      </w:r>
      <w:r w:rsidR="00A52871" w:rsidRPr="00E36DCA">
        <w:rPr>
          <w:rFonts w:hint="cs"/>
          <w:rtl/>
          <w:lang w:bidi="ar-EG"/>
        </w:rPr>
        <w:t xml:space="preserve">معلوماتية </w:t>
      </w:r>
      <w:r w:rsidRPr="00E36DCA">
        <w:rPr>
          <w:rFonts w:hint="cs"/>
          <w:rtl/>
          <w:lang w:bidi="ar-EG"/>
        </w:rPr>
        <w:t xml:space="preserve">تدعم الخدمات التي يقدمها </w:t>
      </w:r>
      <w:r w:rsidRPr="00E36DCA">
        <w:rPr>
          <w:rtl/>
          <w:lang w:bidi="ar-EG"/>
        </w:rPr>
        <w:t>مركز الويبو للتحكيم والوساطة. و</w:t>
      </w:r>
      <w:r w:rsidRPr="00E36DCA">
        <w:rPr>
          <w:rFonts w:hint="cs"/>
          <w:rtl/>
          <w:lang w:bidi="ar-EG"/>
        </w:rPr>
        <w:t xml:space="preserve">ستوفر المنصة </w:t>
      </w:r>
      <w:r w:rsidRPr="00E36DCA">
        <w:rPr>
          <w:rtl/>
          <w:lang w:bidi="ar-EG"/>
        </w:rPr>
        <w:t>العالمي</w:t>
      </w:r>
      <w:r w:rsidRPr="00E36DCA">
        <w:rPr>
          <w:rFonts w:hint="cs"/>
          <w:rtl/>
          <w:lang w:bidi="ar-EG"/>
        </w:rPr>
        <w:t>ة</w:t>
      </w:r>
      <w:r w:rsidRPr="00E36DCA">
        <w:rPr>
          <w:rtl/>
          <w:lang w:bidi="ar-EG"/>
        </w:rPr>
        <w:t xml:space="preserve"> للملكية الفكرية بوابة دخول </w:t>
      </w:r>
      <w:r w:rsidRPr="00E36DCA">
        <w:rPr>
          <w:rFonts w:hint="cs"/>
          <w:rtl/>
          <w:lang w:bidi="ar-EG"/>
        </w:rPr>
        <w:t xml:space="preserve">إلكترونية </w:t>
      </w:r>
      <w:r w:rsidRPr="00E36DCA">
        <w:rPr>
          <w:rtl/>
          <w:lang w:bidi="ar-EG"/>
        </w:rPr>
        <w:t xml:space="preserve">واحدة </w:t>
      </w:r>
      <w:r w:rsidR="00A52871" w:rsidRPr="00E36DCA">
        <w:rPr>
          <w:rFonts w:hint="cs"/>
          <w:rtl/>
          <w:lang w:bidi="ar-EG"/>
        </w:rPr>
        <w:t>للمنتفعين ب</w:t>
      </w:r>
      <w:r w:rsidRPr="00E36DCA">
        <w:rPr>
          <w:rtl/>
          <w:lang w:bidi="ar-EG"/>
        </w:rPr>
        <w:t xml:space="preserve">خدمات </w:t>
      </w:r>
      <w:r w:rsidR="00C338F6" w:rsidRPr="00E36DCA">
        <w:rPr>
          <w:rFonts w:hint="cs"/>
          <w:rtl/>
          <w:lang w:bidi="ar-EG"/>
        </w:rPr>
        <w:t>أ</w:t>
      </w:r>
      <w:r w:rsidRPr="00E36DCA">
        <w:rPr>
          <w:rtl/>
          <w:lang w:bidi="ar-EG"/>
        </w:rPr>
        <w:t>نظم</w:t>
      </w:r>
      <w:r w:rsidR="00C338F6" w:rsidRPr="00E36DCA">
        <w:rPr>
          <w:rFonts w:hint="cs"/>
          <w:rtl/>
          <w:lang w:bidi="ar-EG"/>
        </w:rPr>
        <w:t>ة</w:t>
      </w:r>
      <w:r w:rsidRPr="00E36DCA">
        <w:rPr>
          <w:rtl/>
          <w:lang w:bidi="ar-EG"/>
        </w:rPr>
        <w:t xml:space="preserve"> الويبو </w:t>
      </w:r>
      <w:r w:rsidR="00C338F6" w:rsidRPr="00E36DCA">
        <w:rPr>
          <w:rFonts w:hint="cs"/>
          <w:rtl/>
          <w:lang w:bidi="ar-EG"/>
        </w:rPr>
        <w:t xml:space="preserve">العالمية </w:t>
      </w:r>
      <w:r w:rsidRPr="00E36DCA">
        <w:rPr>
          <w:rtl/>
          <w:lang w:bidi="ar-EG"/>
        </w:rPr>
        <w:t xml:space="preserve">للحماية وخدمات </w:t>
      </w:r>
      <w:r w:rsidR="00C338F6" w:rsidRPr="00E36DCA">
        <w:rPr>
          <w:rFonts w:hint="cs"/>
          <w:rtl/>
          <w:lang w:bidi="ar-EG"/>
        </w:rPr>
        <w:t xml:space="preserve">مركز التحكيم والوساطة </w:t>
      </w:r>
      <w:r w:rsidRPr="00E36DCA">
        <w:rPr>
          <w:rtl/>
          <w:lang w:bidi="ar-EG"/>
        </w:rPr>
        <w:t>من خلال حساب واحد</w:t>
      </w:r>
      <w:r w:rsidR="00C338F6" w:rsidRPr="00E36DCA">
        <w:rPr>
          <w:rFonts w:hint="cs"/>
          <w:rtl/>
          <w:lang w:bidi="ar-EG"/>
        </w:rPr>
        <w:t xml:space="preserve"> </w:t>
      </w:r>
      <w:r w:rsidR="00A52871" w:rsidRPr="00E36DCA">
        <w:rPr>
          <w:rFonts w:hint="cs"/>
          <w:rtl/>
          <w:lang w:bidi="ar-EG"/>
        </w:rPr>
        <w:t>لدى</w:t>
      </w:r>
      <w:r w:rsidR="00C338F6" w:rsidRPr="00E36DCA">
        <w:rPr>
          <w:rFonts w:hint="cs"/>
          <w:rtl/>
          <w:lang w:bidi="ar-EG"/>
        </w:rPr>
        <w:t xml:space="preserve"> </w:t>
      </w:r>
      <w:r w:rsidR="00A52871" w:rsidRPr="00E36DCA">
        <w:rPr>
          <w:rFonts w:hint="cs"/>
          <w:rtl/>
          <w:lang w:bidi="ar-EG"/>
        </w:rPr>
        <w:t>ا</w:t>
      </w:r>
      <w:r w:rsidRPr="00E36DCA">
        <w:rPr>
          <w:rtl/>
          <w:lang w:bidi="ar-EG"/>
        </w:rPr>
        <w:t>لويبو لكل مستخدم</w:t>
      </w:r>
      <w:r w:rsidR="00C338F6" w:rsidRPr="00E36DCA">
        <w:rPr>
          <w:rFonts w:hint="cs"/>
          <w:rtl/>
          <w:lang w:bidi="ar-EG"/>
        </w:rPr>
        <w:t>،</w:t>
      </w:r>
      <w:r w:rsidRPr="00E36DCA">
        <w:rPr>
          <w:rtl/>
          <w:lang w:bidi="ar-EG"/>
        </w:rPr>
        <w:t xml:space="preserve"> و</w:t>
      </w:r>
      <w:r w:rsidR="00C338F6" w:rsidRPr="00E36DCA">
        <w:rPr>
          <w:rFonts w:hint="cs"/>
          <w:rtl/>
          <w:lang w:bidi="ar-EG"/>
        </w:rPr>
        <w:t>س</w:t>
      </w:r>
      <w:r w:rsidRPr="00E36DCA">
        <w:rPr>
          <w:rtl/>
          <w:lang w:bidi="ar-EG"/>
        </w:rPr>
        <w:t>ت</w:t>
      </w:r>
      <w:r w:rsidR="00A52871" w:rsidRPr="00E36DCA">
        <w:rPr>
          <w:rFonts w:hint="cs"/>
          <w:rtl/>
          <w:lang w:bidi="ar-EG"/>
        </w:rPr>
        <w:t xml:space="preserve">طبق المنصة </w:t>
      </w:r>
      <w:r w:rsidRPr="00E36DCA">
        <w:rPr>
          <w:rtl/>
          <w:lang w:bidi="ar-EG"/>
        </w:rPr>
        <w:t xml:space="preserve">سياسة </w:t>
      </w:r>
      <w:r w:rsidR="00C338F6" w:rsidRPr="00E36DCA">
        <w:rPr>
          <w:rFonts w:hint="cs"/>
          <w:rtl/>
          <w:lang w:bidi="ar-EG"/>
        </w:rPr>
        <w:t>تنقل</w:t>
      </w:r>
      <w:r w:rsidRPr="00E36DCA">
        <w:rPr>
          <w:rtl/>
          <w:lang w:bidi="ar-EG"/>
        </w:rPr>
        <w:t xml:space="preserve"> سهلة </w:t>
      </w:r>
      <w:r w:rsidR="003561E5" w:rsidRPr="00E36DCA">
        <w:rPr>
          <w:rFonts w:hint="cs"/>
          <w:rtl/>
          <w:lang w:bidi="ar-EG"/>
        </w:rPr>
        <w:t>التطبيق</w:t>
      </w:r>
      <w:r w:rsidR="00C338F6" w:rsidRPr="00E36DCA">
        <w:rPr>
          <w:rFonts w:hint="cs"/>
          <w:rtl/>
          <w:lang w:bidi="ar-EG"/>
        </w:rPr>
        <w:t>،</w:t>
      </w:r>
      <w:r w:rsidRPr="00E36DCA">
        <w:rPr>
          <w:rtl/>
          <w:lang w:bidi="ar-EG"/>
        </w:rPr>
        <w:t xml:space="preserve"> وواجهة مستخدم مشتركة</w:t>
      </w:r>
      <w:r w:rsidR="00C338F6" w:rsidRPr="00E36DCA">
        <w:rPr>
          <w:rFonts w:hint="cs"/>
          <w:rtl/>
          <w:lang w:bidi="ar-EG"/>
        </w:rPr>
        <w:t>،</w:t>
      </w:r>
      <w:r w:rsidRPr="00E36DCA">
        <w:rPr>
          <w:rtl/>
          <w:lang w:bidi="ar-EG"/>
        </w:rPr>
        <w:t xml:space="preserve"> وبوابة مركزية للدفع.</w:t>
      </w:r>
    </w:p>
    <w:p w:rsidR="00C338F6" w:rsidRPr="00E36DCA" w:rsidRDefault="00C338F6" w:rsidP="00A52871">
      <w:pPr>
        <w:pStyle w:val="NormalParaAR"/>
        <w:rPr>
          <w:rtl/>
          <w:lang w:bidi="ar-EG"/>
        </w:rPr>
      </w:pPr>
      <w:r w:rsidRPr="00E36DCA">
        <w:rPr>
          <w:rtl/>
          <w:lang w:bidi="ar-EG"/>
        </w:rPr>
        <w:t>و</w:t>
      </w:r>
      <w:r w:rsidRPr="00E36DCA">
        <w:rPr>
          <w:rFonts w:hint="cs"/>
          <w:rtl/>
          <w:lang w:bidi="ar-EG"/>
        </w:rPr>
        <w:t xml:space="preserve">توجد حاجة ملحة إلى دمج المنصات المتعددة كي يستطيع </w:t>
      </w:r>
      <w:r w:rsidRPr="00E36DCA">
        <w:rPr>
          <w:rtl/>
          <w:lang w:bidi="ar-EG"/>
        </w:rPr>
        <w:t xml:space="preserve">المكتب الدولي للويبو </w:t>
      </w:r>
      <w:r w:rsidRPr="00E36DCA">
        <w:rPr>
          <w:rFonts w:hint="cs"/>
          <w:rtl/>
          <w:lang w:bidi="ar-EG"/>
        </w:rPr>
        <w:t xml:space="preserve">مواجهة </w:t>
      </w:r>
      <w:r w:rsidRPr="00E36DCA">
        <w:rPr>
          <w:rtl/>
          <w:lang w:bidi="ar-EG"/>
        </w:rPr>
        <w:t>الزيادة الكبيرة في كمية بيانات الملكية الفكرية التي ت</w:t>
      </w:r>
      <w:r w:rsidRPr="00E36DCA">
        <w:rPr>
          <w:rFonts w:hint="cs"/>
          <w:rtl/>
          <w:lang w:bidi="ar-EG"/>
        </w:rPr>
        <w:t>ُ</w:t>
      </w:r>
      <w:r w:rsidRPr="00E36DCA">
        <w:rPr>
          <w:rtl/>
          <w:lang w:bidi="ar-EG"/>
        </w:rPr>
        <w:t>دار عبر مجالات عمل مختلفة</w:t>
      </w:r>
      <w:r w:rsidR="003639FA" w:rsidRPr="00E36DCA">
        <w:rPr>
          <w:rFonts w:hint="cs"/>
          <w:rtl/>
          <w:lang w:bidi="ar-EG"/>
        </w:rPr>
        <w:t>،</w:t>
      </w:r>
      <w:r w:rsidRPr="00E36DCA">
        <w:rPr>
          <w:rFonts w:hint="cs"/>
          <w:rtl/>
          <w:lang w:bidi="ar-EG"/>
        </w:rPr>
        <w:t xml:space="preserve"> </w:t>
      </w:r>
      <w:r w:rsidRPr="00E36DCA">
        <w:rPr>
          <w:rtl/>
          <w:lang w:bidi="ar-EG"/>
        </w:rPr>
        <w:t>و</w:t>
      </w:r>
      <w:r w:rsidRPr="00E36DCA">
        <w:rPr>
          <w:rFonts w:hint="cs"/>
          <w:rtl/>
          <w:lang w:bidi="ar-EG"/>
        </w:rPr>
        <w:t xml:space="preserve">في </w:t>
      </w:r>
      <w:r w:rsidRPr="00E36DCA">
        <w:rPr>
          <w:rtl/>
          <w:lang w:bidi="ar-EG"/>
        </w:rPr>
        <w:t>تنوع</w:t>
      </w:r>
      <w:r w:rsidRPr="00E36DCA">
        <w:rPr>
          <w:rFonts w:hint="cs"/>
          <w:rtl/>
          <w:lang w:bidi="ar-EG"/>
        </w:rPr>
        <w:t xml:space="preserve"> هذه البيانات</w:t>
      </w:r>
      <w:r w:rsidRPr="00E36DCA">
        <w:rPr>
          <w:rtl/>
          <w:lang w:bidi="ar-EG"/>
        </w:rPr>
        <w:t xml:space="preserve">. ومع زيادة استخدام أنظمة الملكية الفكرية العالمية، </w:t>
      </w:r>
      <w:r w:rsidRPr="00E36DCA">
        <w:rPr>
          <w:rFonts w:hint="cs"/>
          <w:rtl/>
          <w:lang w:bidi="ar-EG"/>
        </w:rPr>
        <w:t xml:space="preserve">يلزم اتباع </w:t>
      </w:r>
      <w:r w:rsidRPr="00E36DCA">
        <w:rPr>
          <w:rtl/>
          <w:lang w:bidi="ar-EG"/>
        </w:rPr>
        <w:t xml:space="preserve">نهج أكثر تكاملا </w:t>
      </w:r>
      <w:r w:rsidRPr="00E36DCA">
        <w:rPr>
          <w:rFonts w:hint="cs"/>
          <w:rtl/>
          <w:lang w:bidi="ar-EG"/>
        </w:rPr>
        <w:t xml:space="preserve">في </w:t>
      </w:r>
      <w:r w:rsidRPr="00E36DCA">
        <w:rPr>
          <w:rtl/>
          <w:lang w:bidi="ar-EG"/>
        </w:rPr>
        <w:t xml:space="preserve">معالجة البيانات </w:t>
      </w:r>
      <w:r w:rsidR="00C90926" w:rsidRPr="00E36DCA">
        <w:rPr>
          <w:rFonts w:hint="cs"/>
          <w:rtl/>
          <w:lang w:bidi="ar-EG"/>
        </w:rPr>
        <w:t>لتقليل</w:t>
      </w:r>
      <w:r w:rsidRPr="00E36DCA">
        <w:rPr>
          <w:rtl/>
          <w:lang w:bidi="ar-EG"/>
        </w:rPr>
        <w:t xml:space="preserve"> </w:t>
      </w:r>
      <w:r w:rsidR="00A52871" w:rsidRPr="00E36DCA">
        <w:rPr>
          <w:rFonts w:hint="cs"/>
          <w:rtl/>
          <w:lang w:bidi="ar-EG"/>
        </w:rPr>
        <w:t>تكاليف</w:t>
      </w:r>
      <w:r w:rsidRPr="00E36DCA">
        <w:rPr>
          <w:rtl/>
          <w:lang w:bidi="ar-EG"/>
        </w:rPr>
        <w:t xml:space="preserve"> </w:t>
      </w:r>
      <w:r w:rsidR="00C90926" w:rsidRPr="00E36DCA">
        <w:rPr>
          <w:rFonts w:hint="cs"/>
          <w:rtl/>
          <w:lang w:bidi="ar-EG"/>
        </w:rPr>
        <w:t>ا</w:t>
      </w:r>
      <w:r w:rsidRPr="00E36DCA">
        <w:rPr>
          <w:rtl/>
          <w:lang w:bidi="ar-EG"/>
        </w:rPr>
        <w:t>لمعالجة التي من شأنها أن ترتبط</w:t>
      </w:r>
      <w:r w:rsidR="00C90926" w:rsidRPr="00E36DCA">
        <w:rPr>
          <w:rFonts w:hint="cs"/>
          <w:rtl/>
          <w:lang w:bidi="ar-EG"/>
        </w:rPr>
        <w:t>، لولا ذلك، ب</w:t>
      </w:r>
      <w:r w:rsidRPr="00E36DCA">
        <w:rPr>
          <w:rtl/>
          <w:lang w:bidi="ar-EG"/>
        </w:rPr>
        <w:t xml:space="preserve">حلول مجزأة ومستقلة لمعالجة البيانات داخل أنظمة </w:t>
      </w:r>
      <w:r w:rsidR="00A52871" w:rsidRPr="00E36DCA">
        <w:rPr>
          <w:rFonts w:hint="cs"/>
          <w:rtl/>
          <w:lang w:bidi="ar-EG"/>
        </w:rPr>
        <w:t xml:space="preserve">معلوماتية </w:t>
      </w:r>
      <w:r w:rsidR="00C90926" w:rsidRPr="00E36DCA">
        <w:rPr>
          <w:rFonts w:hint="cs"/>
          <w:rtl/>
          <w:lang w:bidi="ar-EG"/>
        </w:rPr>
        <w:t>خاصة ب</w:t>
      </w:r>
      <w:r w:rsidRPr="00E36DCA">
        <w:rPr>
          <w:rtl/>
          <w:lang w:bidi="ar-EG"/>
        </w:rPr>
        <w:t>كل خدمة.</w:t>
      </w:r>
    </w:p>
    <w:p w:rsidR="00C90926" w:rsidRPr="00E36DCA" w:rsidRDefault="00C90926" w:rsidP="000779B2">
      <w:pPr>
        <w:pStyle w:val="NormalParaAR"/>
        <w:rPr>
          <w:rtl/>
          <w:lang w:bidi="ar-EG"/>
        </w:rPr>
      </w:pPr>
      <w:r w:rsidRPr="00E36DCA">
        <w:rPr>
          <w:rtl/>
          <w:lang w:bidi="ar-EG"/>
        </w:rPr>
        <w:t xml:space="preserve">وستعتمد المنصة العالمية للملكية الفكرية على استثمارات تكنولوجيا المعلومات والاتصالات التي </w:t>
      </w:r>
      <w:r w:rsidR="00A52871" w:rsidRPr="00E36DCA">
        <w:rPr>
          <w:rFonts w:hint="cs"/>
          <w:rtl/>
          <w:lang w:bidi="ar-EG"/>
        </w:rPr>
        <w:t xml:space="preserve">قامت بها </w:t>
      </w:r>
      <w:r w:rsidRPr="00E36DCA">
        <w:rPr>
          <w:rtl/>
          <w:lang w:bidi="ar-EG"/>
        </w:rPr>
        <w:t>الويبو حتى الآن، و</w:t>
      </w:r>
      <w:r w:rsidRPr="00E36DCA">
        <w:rPr>
          <w:rFonts w:hint="cs"/>
          <w:rtl/>
          <w:lang w:bidi="ar-EG"/>
        </w:rPr>
        <w:t>س</w:t>
      </w:r>
      <w:r w:rsidRPr="00E36DCA">
        <w:rPr>
          <w:rtl/>
          <w:lang w:bidi="ar-EG"/>
        </w:rPr>
        <w:t>ت</w:t>
      </w:r>
      <w:r w:rsidRPr="00E36DCA">
        <w:rPr>
          <w:rFonts w:hint="cs"/>
          <w:rtl/>
          <w:lang w:bidi="ar-EG"/>
        </w:rPr>
        <w:t xml:space="preserve">تيح </w:t>
      </w:r>
      <w:r w:rsidRPr="00E36DCA">
        <w:rPr>
          <w:rtl/>
          <w:lang w:bidi="ar-EG"/>
        </w:rPr>
        <w:t>فرصا</w:t>
      </w:r>
      <w:r w:rsidRPr="00E36DCA">
        <w:rPr>
          <w:rFonts w:hint="cs"/>
          <w:rtl/>
          <w:lang w:bidi="ar-EG"/>
        </w:rPr>
        <w:t>ً</w:t>
      </w:r>
      <w:r w:rsidRPr="00E36DCA">
        <w:rPr>
          <w:rtl/>
          <w:lang w:bidi="ar-EG"/>
        </w:rPr>
        <w:t xml:space="preserve"> لاتخاذ </w:t>
      </w:r>
      <w:r w:rsidRPr="00E36DCA">
        <w:rPr>
          <w:rFonts w:hint="cs"/>
          <w:rtl/>
          <w:lang w:bidi="ar-EG"/>
        </w:rPr>
        <w:t>مزيد من ال</w:t>
      </w:r>
      <w:r w:rsidRPr="00E36DCA">
        <w:rPr>
          <w:rtl/>
          <w:lang w:bidi="ar-EG"/>
        </w:rPr>
        <w:t xml:space="preserve">قرارات </w:t>
      </w:r>
      <w:r w:rsidRPr="00E36DCA">
        <w:rPr>
          <w:rFonts w:hint="cs"/>
          <w:rtl/>
          <w:lang w:bidi="ar-EG"/>
        </w:rPr>
        <w:t>ال</w:t>
      </w:r>
      <w:r w:rsidRPr="00E36DCA">
        <w:rPr>
          <w:rtl/>
          <w:lang w:bidi="ar-EG"/>
        </w:rPr>
        <w:t xml:space="preserve">استراتيجية </w:t>
      </w:r>
      <w:r w:rsidRPr="00E36DCA">
        <w:rPr>
          <w:rFonts w:hint="cs"/>
          <w:rtl/>
          <w:lang w:bidi="ar-EG"/>
        </w:rPr>
        <w:t xml:space="preserve">بشأن </w:t>
      </w:r>
      <w:r w:rsidRPr="00E36DCA">
        <w:rPr>
          <w:rtl/>
          <w:lang w:bidi="ar-EG"/>
        </w:rPr>
        <w:t>تكنولوجيا المعلومات والاتصالات عبر القطاعات. ومن خل</w:t>
      </w:r>
      <w:r w:rsidRPr="00E36DCA">
        <w:rPr>
          <w:rFonts w:hint="cs"/>
          <w:rtl/>
          <w:lang w:bidi="ar-EG"/>
        </w:rPr>
        <w:t>ا</w:t>
      </w:r>
      <w:r w:rsidRPr="00E36DCA">
        <w:rPr>
          <w:rtl/>
          <w:lang w:bidi="ar-EG"/>
        </w:rPr>
        <w:t>ل ال</w:t>
      </w:r>
      <w:r w:rsidR="000779B2" w:rsidRPr="00E36DCA">
        <w:rPr>
          <w:rFonts w:hint="cs"/>
          <w:rtl/>
          <w:lang w:bidi="ar-EG"/>
        </w:rPr>
        <w:t xml:space="preserve">إجراءات </w:t>
      </w:r>
      <w:r w:rsidRPr="00E36DCA">
        <w:rPr>
          <w:rtl/>
          <w:lang w:bidi="ar-EG"/>
        </w:rPr>
        <w:t>ال</w:t>
      </w:r>
      <w:r w:rsidRPr="00E36DCA">
        <w:rPr>
          <w:rFonts w:hint="cs"/>
          <w:rtl/>
          <w:lang w:bidi="ar-EG"/>
        </w:rPr>
        <w:t>ا</w:t>
      </w:r>
      <w:r w:rsidRPr="00E36DCA">
        <w:rPr>
          <w:rtl/>
          <w:lang w:bidi="ar-EG"/>
        </w:rPr>
        <w:t>س</w:t>
      </w:r>
      <w:r w:rsidRPr="00E36DCA">
        <w:rPr>
          <w:rFonts w:hint="cs"/>
          <w:rtl/>
          <w:lang w:bidi="ar-EG"/>
        </w:rPr>
        <w:t>ت</w:t>
      </w:r>
      <w:r w:rsidRPr="00E36DCA">
        <w:rPr>
          <w:rtl/>
          <w:lang w:bidi="ar-EG"/>
        </w:rPr>
        <w:t xml:space="preserve">راتيجية </w:t>
      </w:r>
      <w:r w:rsidRPr="00E36DCA">
        <w:rPr>
          <w:rFonts w:hint="cs"/>
          <w:rtl/>
          <w:lang w:bidi="ar-EG"/>
        </w:rPr>
        <w:t>والتوحيد</w:t>
      </w:r>
      <w:r w:rsidRPr="00E36DCA">
        <w:rPr>
          <w:rtl/>
          <w:lang w:bidi="ar-EG"/>
        </w:rPr>
        <w:t xml:space="preserve"> </w:t>
      </w:r>
      <w:r w:rsidR="00A52871" w:rsidRPr="00E36DCA">
        <w:rPr>
          <w:rFonts w:hint="cs"/>
          <w:rtl/>
          <w:lang w:bidi="ar-EG"/>
        </w:rPr>
        <w:t>الهيكلي</w:t>
      </w:r>
      <w:r w:rsidRPr="00E36DCA">
        <w:rPr>
          <w:rtl/>
          <w:lang w:bidi="ar-EG"/>
        </w:rPr>
        <w:t>، ستسهل ا</w:t>
      </w:r>
      <w:r w:rsidRPr="00E36DCA">
        <w:rPr>
          <w:rFonts w:hint="cs"/>
          <w:rtl/>
          <w:lang w:bidi="ar-EG"/>
        </w:rPr>
        <w:t>ل</w:t>
      </w:r>
      <w:r w:rsidRPr="00E36DCA">
        <w:rPr>
          <w:rtl/>
          <w:lang w:bidi="ar-EG"/>
        </w:rPr>
        <w:t>منصة العال</w:t>
      </w:r>
      <w:r w:rsidRPr="00E36DCA">
        <w:rPr>
          <w:rFonts w:hint="cs"/>
          <w:rtl/>
          <w:lang w:bidi="ar-EG"/>
        </w:rPr>
        <w:t>م</w:t>
      </w:r>
      <w:r w:rsidRPr="00E36DCA">
        <w:rPr>
          <w:rtl/>
          <w:lang w:bidi="ar-EG"/>
        </w:rPr>
        <w:t>ية للملكية الفكرية احتواء التكاليف ف</w:t>
      </w:r>
      <w:r w:rsidRPr="00E36DCA">
        <w:rPr>
          <w:rFonts w:hint="cs"/>
          <w:rtl/>
          <w:lang w:bidi="ar-EG"/>
        </w:rPr>
        <w:t>ي</w:t>
      </w:r>
      <w:r w:rsidRPr="00E36DCA">
        <w:rPr>
          <w:rtl/>
          <w:lang w:bidi="ar-EG"/>
        </w:rPr>
        <w:t xml:space="preserve"> استثمارات تكنولوجيا ا</w:t>
      </w:r>
      <w:r w:rsidRPr="00E36DCA">
        <w:rPr>
          <w:rFonts w:hint="cs"/>
          <w:rtl/>
          <w:lang w:bidi="ar-EG"/>
        </w:rPr>
        <w:t>ل</w:t>
      </w:r>
      <w:r w:rsidRPr="00E36DCA">
        <w:rPr>
          <w:rtl/>
          <w:lang w:bidi="ar-EG"/>
        </w:rPr>
        <w:t>معلومات وا</w:t>
      </w:r>
      <w:r w:rsidRPr="00E36DCA">
        <w:rPr>
          <w:rFonts w:hint="cs"/>
          <w:rtl/>
          <w:lang w:bidi="ar-EG"/>
        </w:rPr>
        <w:t>ل</w:t>
      </w:r>
      <w:r w:rsidRPr="00E36DCA">
        <w:rPr>
          <w:rtl/>
          <w:lang w:bidi="ar-EG"/>
        </w:rPr>
        <w:t>اتصال</w:t>
      </w:r>
      <w:r w:rsidRPr="00E36DCA">
        <w:rPr>
          <w:rFonts w:hint="cs"/>
          <w:rtl/>
          <w:lang w:bidi="ar-EG"/>
        </w:rPr>
        <w:t>ا</w:t>
      </w:r>
      <w:r w:rsidRPr="00E36DCA">
        <w:rPr>
          <w:rtl/>
          <w:lang w:bidi="ar-EG"/>
        </w:rPr>
        <w:t>ت عب</w:t>
      </w:r>
      <w:r w:rsidRPr="00E36DCA">
        <w:rPr>
          <w:rFonts w:hint="cs"/>
          <w:rtl/>
          <w:lang w:bidi="ar-EG"/>
        </w:rPr>
        <w:t>ر</w:t>
      </w:r>
      <w:r w:rsidRPr="00E36DCA">
        <w:rPr>
          <w:rtl/>
          <w:lang w:bidi="ar-EG"/>
        </w:rPr>
        <w:t xml:space="preserve"> </w:t>
      </w:r>
      <w:r w:rsidRPr="00E36DCA">
        <w:rPr>
          <w:rFonts w:hint="cs"/>
          <w:rtl/>
          <w:lang w:bidi="ar-EG"/>
        </w:rPr>
        <w:t>أنشطة</w:t>
      </w:r>
      <w:r w:rsidRPr="00E36DCA">
        <w:rPr>
          <w:rtl/>
          <w:lang w:bidi="ar-EG"/>
        </w:rPr>
        <w:t xml:space="preserve"> ا</w:t>
      </w:r>
      <w:r w:rsidRPr="00E36DCA">
        <w:rPr>
          <w:rFonts w:hint="cs"/>
          <w:rtl/>
          <w:lang w:bidi="ar-EG"/>
        </w:rPr>
        <w:t>ل</w:t>
      </w:r>
      <w:r w:rsidRPr="00E36DCA">
        <w:rPr>
          <w:rtl/>
          <w:lang w:bidi="ar-EG"/>
        </w:rPr>
        <w:t>ع</w:t>
      </w:r>
      <w:r w:rsidRPr="00E36DCA">
        <w:rPr>
          <w:rFonts w:hint="cs"/>
          <w:rtl/>
          <w:lang w:bidi="ar-EG"/>
        </w:rPr>
        <w:t>م</w:t>
      </w:r>
      <w:r w:rsidRPr="00E36DCA">
        <w:rPr>
          <w:rtl/>
          <w:lang w:bidi="ar-EG"/>
        </w:rPr>
        <w:t>ل</w:t>
      </w:r>
      <w:r w:rsidRPr="00E36DCA">
        <w:rPr>
          <w:rFonts w:hint="cs"/>
          <w:rtl/>
          <w:lang w:bidi="ar-EG"/>
        </w:rPr>
        <w:t>،</w:t>
      </w:r>
      <w:r w:rsidRPr="00E36DCA">
        <w:rPr>
          <w:rtl/>
          <w:lang w:bidi="ar-EG"/>
        </w:rPr>
        <w:t xml:space="preserve"> و</w:t>
      </w:r>
      <w:r w:rsidRPr="00E36DCA">
        <w:rPr>
          <w:rFonts w:hint="cs"/>
          <w:rtl/>
          <w:lang w:bidi="ar-EG"/>
        </w:rPr>
        <w:t>س</w:t>
      </w:r>
      <w:r w:rsidRPr="00E36DCA">
        <w:rPr>
          <w:rtl/>
          <w:lang w:bidi="ar-EG"/>
        </w:rPr>
        <w:t>ت</w:t>
      </w:r>
      <w:r w:rsidR="000779B2" w:rsidRPr="00E36DCA">
        <w:rPr>
          <w:rFonts w:hint="cs"/>
          <w:rtl/>
          <w:lang w:bidi="ar-EG"/>
        </w:rPr>
        <w:t xml:space="preserve">حسن </w:t>
      </w:r>
      <w:r w:rsidRPr="00E36DCA">
        <w:rPr>
          <w:rtl/>
          <w:lang w:bidi="ar-EG"/>
        </w:rPr>
        <w:t>درجة قابلية التوسع ف</w:t>
      </w:r>
      <w:r w:rsidRPr="00E36DCA">
        <w:rPr>
          <w:rFonts w:hint="cs"/>
          <w:rtl/>
          <w:lang w:bidi="ar-EG"/>
        </w:rPr>
        <w:t>ي</w:t>
      </w:r>
      <w:r w:rsidRPr="00E36DCA">
        <w:rPr>
          <w:rtl/>
          <w:lang w:bidi="ar-EG"/>
        </w:rPr>
        <w:t xml:space="preserve"> حلول ا</w:t>
      </w:r>
      <w:r w:rsidRPr="00E36DCA">
        <w:rPr>
          <w:rFonts w:hint="cs"/>
          <w:rtl/>
          <w:lang w:bidi="ar-EG"/>
        </w:rPr>
        <w:t>ل</w:t>
      </w:r>
      <w:r w:rsidRPr="00E36DCA">
        <w:rPr>
          <w:rtl/>
          <w:lang w:bidi="ar-EG"/>
        </w:rPr>
        <w:t xml:space="preserve">أعمال مع ضمان عدم </w:t>
      </w:r>
      <w:r w:rsidR="000779B2" w:rsidRPr="00E36DCA">
        <w:rPr>
          <w:rFonts w:hint="cs"/>
          <w:rtl/>
          <w:lang w:bidi="ar-EG"/>
        </w:rPr>
        <w:t>التهاون في جودة</w:t>
      </w:r>
      <w:r w:rsidRPr="00E36DCA">
        <w:rPr>
          <w:rtl/>
          <w:lang w:bidi="ar-EG"/>
        </w:rPr>
        <w:t xml:space="preserve"> العمليات والبيانات. </w:t>
      </w:r>
      <w:proofErr w:type="gramStart"/>
      <w:r w:rsidRPr="00E36DCA">
        <w:rPr>
          <w:rtl/>
          <w:lang w:bidi="ar-EG"/>
        </w:rPr>
        <w:t>ومن</w:t>
      </w:r>
      <w:proofErr w:type="gramEnd"/>
      <w:r w:rsidRPr="00E36DCA">
        <w:rPr>
          <w:rtl/>
          <w:lang w:bidi="ar-EG"/>
        </w:rPr>
        <w:t xml:space="preserve"> المتوقع أيضا </w:t>
      </w:r>
      <w:r w:rsidR="00F104E5" w:rsidRPr="00E36DCA">
        <w:rPr>
          <w:rFonts w:hint="cs"/>
          <w:rtl/>
          <w:lang w:bidi="ar-EG"/>
        </w:rPr>
        <w:t xml:space="preserve">أن تزداد </w:t>
      </w:r>
      <w:r w:rsidRPr="00E36DCA">
        <w:rPr>
          <w:rtl/>
          <w:lang w:bidi="ar-EG"/>
        </w:rPr>
        <w:t xml:space="preserve">الاستجابة </w:t>
      </w:r>
      <w:r w:rsidR="00F104E5" w:rsidRPr="00E36DCA">
        <w:rPr>
          <w:rFonts w:hint="cs"/>
          <w:rtl/>
          <w:lang w:bidi="ar-EG"/>
        </w:rPr>
        <w:t xml:space="preserve">لما يحدث من </w:t>
      </w:r>
      <w:r w:rsidRPr="00E36DCA">
        <w:rPr>
          <w:rtl/>
          <w:lang w:bidi="ar-EG"/>
        </w:rPr>
        <w:t>تغيرات في متطلبات الأعمال و</w:t>
      </w:r>
      <w:r w:rsidR="000779B2" w:rsidRPr="00E36DCA">
        <w:rPr>
          <w:rFonts w:hint="cs"/>
          <w:rtl/>
          <w:lang w:bidi="ar-EG"/>
        </w:rPr>
        <w:t>أ</w:t>
      </w:r>
      <w:r w:rsidR="00F104E5" w:rsidRPr="00E36DCA">
        <w:rPr>
          <w:rFonts w:hint="cs"/>
          <w:rtl/>
          <w:lang w:bidi="ar-EG"/>
        </w:rPr>
        <w:t>ن تت</w:t>
      </w:r>
      <w:r w:rsidRPr="00E36DCA">
        <w:rPr>
          <w:rtl/>
          <w:lang w:bidi="ar-EG"/>
        </w:rPr>
        <w:t>حسن قدرة النظام على الصمود.</w:t>
      </w:r>
    </w:p>
    <w:p w:rsidR="00F104E5" w:rsidRPr="00E36DCA" w:rsidRDefault="0036088D" w:rsidP="0036088D">
      <w:pPr>
        <w:pStyle w:val="NormalParaAR"/>
        <w:rPr>
          <w:rtl/>
          <w:lang w:bidi="ar-EG"/>
        </w:rPr>
      </w:pPr>
      <w:r w:rsidRPr="00E36DCA">
        <w:rPr>
          <w:rFonts w:hint="cs"/>
          <w:rtl/>
          <w:lang w:bidi="ar-EG"/>
        </w:rPr>
        <w:t xml:space="preserve">أما </w:t>
      </w:r>
      <w:r w:rsidRPr="00E36DCA">
        <w:rPr>
          <w:rtl/>
          <w:lang w:bidi="ar-EG"/>
        </w:rPr>
        <w:t xml:space="preserve">بوابة الدخول </w:t>
      </w:r>
      <w:r w:rsidR="000779B2" w:rsidRPr="00E36DCA">
        <w:rPr>
          <w:rFonts w:hint="cs"/>
          <w:rtl/>
          <w:lang w:bidi="ar-EG"/>
        </w:rPr>
        <w:t xml:space="preserve">الإلكترونية </w:t>
      </w:r>
      <w:r w:rsidRPr="00E36DCA">
        <w:rPr>
          <w:rFonts w:hint="cs"/>
          <w:rtl/>
          <w:lang w:bidi="ar-EG"/>
        </w:rPr>
        <w:t>الأحادية،</w:t>
      </w:r>
      <w:r w:rsidRPr="00E36DCA">
        <w:rPr>
          <w:rtl/>
          <w:lang w:bidi="ar-EG"/>
        </w:rPr>
        <w:t xml:space="preserve"> التي ستشمل نظام دفع حديث</w:t>
      </w:r>
      <w:r w:rsidRPr="00E36DCA">
        <w:rPr>
          <w:rFonts w:hint="cs"/>
          <w:rtl/>
          <w:lang w:bidi="ar-EG"/>
        </w:rPr>
        <w:t>،</w:t>
      </w:r>
      <w:r w:rsidRPr="00E36DCA">
        <w:rPr>
          <w:rtl/>
          <w:lang w:bidi="ar-EG"/>
        </w:rPr>
        <w:t xml:space="preserve"> </w:t>
      </w:r>
      <w:r w:rsidRPr="00E36DCA">
        <w:rPr>
          <w:rFonts w:hint="cs"/>
          <w:rtl/>
          <w:lang w:bidi="ar-EG"/>
        </w:rPr>
        <w:t>ف</w:t>
      </w:r>
      <w:r w:rsidRPr="00E36DCA">
        <w:rPr>
          <w:rtl/>
          <w:lang w:bidi="ar-EG"/>
        </w:rPr>
        <w:t>ست</w:t>
      </w:r>
      <w:r w:rsidRPr="00E36DCA">
        <w:rPr>
          <w:rFonts w:hint="cs"/>
          <w:rtl/>
          <w:lang w:bidi="ar-EG"/>
        </w:rPr>
        <w:t>ُمكِّن ا</w:t>
      </w:r>
      <w:r w:rsidRPr="00E36DCA">
        <w:rPr>
          <w:rtl/>
          <w:lang w:bidi="ar-EG"/>
        </w:rPr>
        <w:t xml:space="preserve">لعملاء المبتدئين مثل الجامعات </w:t>
      </w:r>
      <w:r w:rsidRPr="00E36DCA">
        <w:rPr>
          <w:rFonts w:hint="cs"/>
          <w:rtl/>
          <w:lang w:bidi="ar-EG"/>
        </w:rPr>
        <w:t>والمؤسسات</w:t>
      </w:r>
      <w:r w:rsidRPr="00E36DCA">
        <w:rPr>
          <w:rtl/>
          <w:lang w:bidi="ar-EG"/>
        </w:rPr>
        <w:t xml:space="preserve"> الصغيرة والمتوسطة وال</w:t>
      </w:r>
      <w:r w:rsidRPr="00E36DCA">
        <w:rPr>
          <w:rFonts w:hint="cs"/>
          <w:rtl/>
          <w:lang w:bidi="ar-EG"/>
        </w:rPr>
        <w:t xml:space="preserve">شركات </w:t>
      </w:r>
      <w:r w:rsidRPr="00E36DCA">
        <w:rPr>
          <w:rtl/>
          <w:lang w:bidi="ar-EG"/>
        </w:rPr>
        <w:t xml:space="preserve">الفردية، لا سيما في البلدان النامية، </w:t>
      </w:r>
      <w:r w:rsidRPr="00E36DCA">
        <w:rPr>
          <w:rFonts w:hint="cs"/>
          <w:rtl/>
          <w:lang w:bidi="ar-EG"/>
        </w:rPr>
        <w:t xml:space="preserve">من </w:t>
      </w:r>
      <w:r w:rsidRPr="00E36DCA">
        <w:rPr>
          <w:rtl/>
          <w:lang w:bidi="ar-EG"/>
        </w:rPr>
        <w:t>ال</w:t>
      </w:r>
      <w:r w:rsidRPr="00E36DCA">
        <w:rPr>
          <w:rFonts w:hint="cs"/>
          <w:rtl/>
          <w:lang w:bidi="ar-EG"/>
        </w:rPr>
        <w:t xml:space="preserve">نفاذ </w:t>
      </w:r>
      <w:r w:rsidRPr="00E36DCA">
        <w:rPr>
          <w:rtl/>
          <w:lang w:bidi="ar-EG"/>
        </w:rPr>
        <w:t xml:space="preserve">إلى خدمات الويبو على نحو أفضل </w:t>
      </w:r>
      <w:r w:rsidRPr="00E36DCA">
        <w:rPr>
          <w:rFonts w:hint="cs"/>
          <w:rtl/>
          <w:lang w:bidi="ar-EG"/>
        </w:rPr>
        <w:t>بقليل من ال</w:t>
      </w:r>
      <w:r w:rsidRPr="00E36DCA">
        <w:rPr>
          <w:rtl/>
          <w:lang w:bidi="ar-EG"/>
        </w:rPr>
        <w:t>معرف</w:t>
      </w:r>
      <w:r w:rsidRPr="00E36DCA">
        <w:rPr>
          <w:rFonts w:hint="cs"/>
          <w:rtl/>
          <w:lang w:bidi="ar-EG"/>
        </w:rPr>
        <w:t>ة</w:t>
      </w:r>
      <w:r w:rsidRPr="00E36DCA">
        <w:rPr>
          <w:rtl/>
          <w:lang w:bidi="ar-EG"/>
        </w:rPr>
        <w:t xml:space="preserve"> </w:t>
      </w:r>
      <w:r w:rsidRPr="00E36DCA">
        <w:rPr>
          <w:rFonts w:hint="cs"/>
          <w:rtl/>
          <w:lang w:bidi="ar-EG"/>
        </w:rPr>
        <w:t>ال</w:t>
      </w:r>
      <w:r w:rsidRPr="00E36DCA">
        <w:rPr>
          <w:rtl/>
          <w:lang w:bidi="ar-EG"/>
        </w:rPr>
        <w:t>مسبقة بالملكية الفكرية، و</w:t>
      </w:r>
      <w:r w:rsidR="00F808CC" w:rsidRPr="00E36DCA">
        <w:rPr>
          <w:rFonts w:hint="cs"/>
          <w:rtl/>
          <w:lang w:bidi="ar-EG"/>
        </w:rPr>
        <w:t>ستُمك</w:t>
      </w:r>
      <w:r w:rsidR="003639FA" w:rsidRPr="00E36DCA">
        <w:rPr>
          <w:rFonts w:hint="cs"/>
          <w:rtl/>
          <w:lang w:bidi="ar-EG"/>
        </w:rPr>
        <w:t xml:space="preserve">نهم </w:t>
      </w:r>
      <w:r w:rsidRPr="00E36DCA">
        <w:rPr>
          <w:rFonts w:hint="cs"/>
          <w:rtl/>
          <w:lang w:bidi="ar-EG"/>
        </w:rPr>
        <w:t xml:space="preserve">من </w:t>
      </w:r>
      <w:r w:rsidRPr="00E36DCA">
        <w:rPr>
          <w:rtl/>
          <w:lang w:bidi="ar-EG"/>
        </w:rPr>
        <w:t xml:space="preserve">إدارة </w:t>
      </w:r>
      <w:r w:rsidRPr="00E36DCA">
        <w:rPr>
          <w:rFonts w:hint="cs"/>
          <w:rtl/>
          <w:lang w:bidi="ar-EG"/>
        </w:rPr>
        <w:t xml:space="preserve">عمليات دفع </w:t>
      </w:r>
      <w:r w:rsidRPr="00E36DCA">
        <w:rPr>
          <w:rtl/>
          <w:lang w:bidi="ar-EG"/>
        </w:rPr>
        <w:t xml:space="preserve">الرسوم </w:t>
      </w:r>
      <w:r w:rsidRPr="00E36DCA">
        <w:rPr>
          <w:rFonts w:hint="cs"/>
          <w:rtl/>
          <w:lang w:bidi="ar-EG"/>
        </w:rPr>
        <w:t>بسهولة</w:t>
      </w:r>
      <w:r w:rsidRPr="00E36DCA">
        <w:rPr>
          <w:rtl/>
          <w:lang w:bidi="ar-EG"/>
        </w:rPr>
        <w:t>.</w:t>
      </w:r>
    </w:p>
    <w:p w:rsidR="0036088D" w:rsidRPr="00E36DCA" w:rsidRDefault="003F1938" w:rsidP="003F1938">
      <w:pPr>
        <w:pStyle w:val="NormalParaAR"/>
        <w:rPr>
          <w:rtl/>
          <w:lang w:bidi="ar-EG"/>
        </w:rPr>
      </w:pPr>
      <w:r w:rsidRPr="00E36DCA">
        <w:rPr>
          <w:rtl/>
          <w:lang w:bidi="ar-EG"/>
        </w:rPr>
        <w:t>و</w:t>
      </w:r>
      <w:r w:rsidRPr="00E36DCA">
        <w:rPr>
          <w:rFonts w:hint="cs"/>
          <w:rtl/>
          <w:lang w:bidi="ar-EG"/>
        </w:rPr>
        <w:t xml:space="preserve">فيما يلي </w:t>
      </w:r>
      <w:r w:rsidRPr="00E36DCA">
        <w:rPr>
          <w:rtl/>
          <w:lang w:bidi="ar-EG"/>
        </w:rPr>
        <w:t xml:space="preserve">الفوائد المتوقعة </w:t>
      </w:r>
      <w:r w:rsidRPr="00E36DCA">
        <w:rPr>
          <w:rFonts w:hint="cs"/>
          <w:rtl/>
          <w:lang w:bidi="ar-EG"/>
        </w:rPr>
        <w:t>ل</w:t>
      </w:r>
      <w:r w:rsidRPr="00E36DCA">
        <w:rPr>
          <w:rtl/>
          <w:lang w:bidi="ar-EG"/>
        </w:rPr>
        <w:t>مشروع المن</w:t>
      </w:r>
      <w:r w:rsidRPr="00E36DCA">
        <w:rPr>
          <w:rFonts w:hint="cs"/>
          <w:rtl/>
          <w:lang w:bidi="ar-EG"/>
        </w:rPr>
        <w:t xml:space="preserve">صة </w:t>
      </w:r>
      <w:r w:rsidRPr="00E36DCA">
        <w:rPr>
          <w:rtl/>
          <w:lang w:bidi="ar-EG"/>
        </w:rPr>
        <w:t>العالمي</w:t>
      </w:r>
      <w:r w:rsidRPr="00E36DCA">
        <w:rPr>
          <w:rFonts w:hint="cs"/>
          <w:rtl/>
          <w:lang w:bidi="ar-EG"/>
        </w:rPr>
        <w:t>ة</w:t>
      </w:r>
      <w:r w:rsidRPr="00E36DCA">
        <w:rPr>
          <w:rtl/>
          <w:lang w:bidi="ar-EG"/>
        </w:rPr>
        <w:t xml:space="preserve"> للملكية الفكرية:</w:t>
      </w:r>
    </w:p>
    <w:p w:rsidR="00750FA5" w:rsidRPr="00E36DCA" w:rsidRDefault="00750FA5" w:rsidP="004B12CE">
      <w:pPr>
        <w:pStyle w:val="NormalParaAR"/>
        <w:numPr>
          <w:ilvl w:val="0"/>
          <w:numId w:val="6"/>
        </w:numPr>
        <w:ind w:left="1133" w:hanging="567"/>
        <w:rPr>
          <w:lang w:bidi="ar-EG"/>
        </w:rPr>
      </w:pPr>
      <w:r w:rsidRPr="00E36DCA">
        <w:rPr>
          <w:rtl/>
          <w:lang w:bidi="ar-EG"/>
        </w:rPr>
        <w:t>س</w:t>
      </w:r>
      <w:r w:rsidRPr="00E36DCA">
        <w:rPr>
          <w:rFonts w:hint="cs"/>
          <w:rtl/>
          <w:lang w:bidi="ar-EG"/>
        </w:rPr>
        <w:t>يُ</w:t>
      </w:r>
      <w:r w:rsidRPr="00E36DCA">
        <w:rPr>
          <w:rtl/>
          <w:lang w:bidi="ar-EG"/>
        </w:rPr>
        <w:t>مك</w:t>
      </w:r>
      <w:r w:rsidRPr="00E36DCA">
        <w:rPr>
          <w:rFonts w:hint="cs"/>
          <w:rtl/>
          <w:lang w:bidi="ar-EG"/>
        </w:rPr>
        <w:t>ِّ</w:t>
      </w:r>
      <w:r w:rsidRPr="00E36DCA">
        <w:rPr>
          <w:rtl/>
          <w:lang w:bidi="ar-EG"/>
        </w:rPr>
        <w:t xml:space="preserve">ن المنظمة من اتخاذ </w:t>
      </w:r>
      <w:r w:rsidRPr="00E36DCA">
        <w:rPr>
          <w:rFonts w:hint="cs"/>
          <w:rtl/>
          <w:lang w:bidi="ar-EG"/>
        </w:rPr>
        <w:t>مزيد من ال</w:t>
      </w:r>
      <w:r w:rsidRPr="00E36DCA">
        <w:rPr>
          <w:rtl/>
          <w:lang w:bidi="ar-EG"/>
        </w:rPr>
        <w:t xml:space="preserve">قرارات </w:t>
      </w:r>
      <w:r w:rsidRPr="00E36DCA">
        <w:rPr>
          <w:rFonts w:hint="cs"/>
          <w:rtl/>
          <w:lang w:bidi="ar-EG"/>
        </w:rPr>
        <w:t>ال</w:t>
      </w:r>
      <w:r w:rsidRPr="00E36DCA">
        <w:rPr>
          <w:rtl/>
          <w:lang w:bidi="ar-EG"/>
        </w:rPr>
        <w:t xml:space="preserve">استراتيجية </w:t>
      </w:r>
      <w:r w:rsidRPr="00E36DCA">
        <w:rPr>
          <w:rFonts w:hint="cs"/>
          <w:rtl/>
          <w:lang w:bidi="ar-EG"/>
        </w:rPr>
        <w:t xml:space="preserve">بشأن </w:t>
      </w:r>
      <w:r w:rsidRPr="00E36DCA">
        <w:rPr>
          <w:rtl/>
          <w:lang w:bidi="ar-EG"/>
        </w:rPr>
        <w:t>تكنولوجيا المعلومات والاتصالات عبر القطاعات</w:t>
      </w:r>
      <w:r w:rsidRPr="00E36DCA">
        <w:rPr>
          <w:rFonts w:hint="cs"/>
          <w:rtl/>
          <w:lang w:bidi="ar-EG"/>
        </w:rPr>
        <w:t>،</w:t>
      </w:r>
      <w:r w:rsidRPr="00E36DCA">
        <w:rPr>
          <w:rtl/>
          <w:lang w:bidi="ar-EG"/>
        </w:rPr>
        <w:t xml:space="preserve"> </w:t>
      </w:r>
      <w:r w:rsidRPr="00E36DCA">
        <w:rPr>
          <w:rFonts w:hint="cs"/>
          <w:rtl/>
          <w:lang w:bidi="ar-EG"/>
        </w:rPr>
        <w:t>و</w:t>
      </w:r>
      <w:r w:rsidR="0004429B" w:rsidRPr="00E36DCA">
        <w:rPr>
          <w:rFonts w:hint="cs"/>
          <w:rtl/>
          <w:lang w:bidi="ar-EG"/>
        </w:rPr>
        <w:t xml:space="preserve">من </w:t>
      </w:r>
      <w:r w:rsidRPr="00E36DCA">
        <w:rPr>
          <w:rFonts w:hint="cs"/>
          <w:rtl/>
          <w:lang w:bidi="ar-EG"/>
        </w:rPr>
        <w:t xml:space="preserve">التوفيق بين </w:t>
      </w:r>
      <w:r w:rsidRPr="00E36DCA">
        <w:rPr>
          <w:rtl/>
          <w:lang w:bidi="ar-EG"/>
        </w:rPr>
        <w:t xml:space="preserve">الحلول عبر </w:t>
      </w:r>
      <w:r w:rsidRPr="00E36DCA">
        <w:rPr>
          <w:rFonts w:hint="cs"/>
          <w:rtl/>
          <w:lang w:bidi="ar-EG"/>
        </w:rPr>
        <w:t xml:space="preserve">أنشطة العمل </w:t>
      </w:r>
      <w:r w:rsidRPr="00E36DCA">
        <w:rPr>
          <w:rtl/>
          <w:lang w:bidi="ar-EG"/>
        </w:rPr>
        <w:t>و</w:t>
      </w:r>
      <w:r w:rsidR="0004429B" w:rsidRPr="00E36DCA">
        <w:rPr>
          <w:rFonts w:hint="cs"/>
          <w:rtl/>
          <w:lang w:bidi="ar-EG"/>
        </w:rPr>
        <w:t>ال</w:t>
      </w:r>
      <w:r w:rsidRPr="00E36DCA">
        <w:rPr>
          <w:rtl/>
          <w:lang w:bidi="ar-EG"/>
        </w:rPr>
        <w:t xml:space="preserve">منصات </w:t>
      </w:r>
      <w:r w:rsidR="0004429B" w:rsidRPr="00E36DCA">
        <w:rPr>
          <w:rFonts w:hint="cs"/>
          <w:rtl/>
          <w:lang w:bidi="ar-EG"/>
        </w:rPr>
        <w:t>المعلوماتية</w:t>
      </w:r>
      <w:r w:rsidRPr="00E36DCA">
        <w:rPr>
          <w:rFonts w:hint="cs"/>
          <w:rtl/>
          <w:lang w:bidi="ar-EG"/>
        </w:rPr>
        <w:t>، مما ي</w:t>
      </w:r>
      <w:r w:rsidRPr="00E36DCA">
        <w:rPr>
          <w:rtl/>
          <w:lang w:bidi="ar-EG"/>
        </w:rPr>
        <w:t xml:space="preserve">سهل احتواء التكاليف في استثمارات تكنولوجيا المعلومات والاتصالات عبر </w:t>
      </w:r>
      <w:r w:rsidRPr="00E36DCA">
        <w:rPr>
          <w:rFonts w:hint="cs"/>
          <w:rtl/>
          <w:lang w:bidi="ar-EG"/>
        </w:rPr>
        <w:t xml:space="preserve">أنشطة العمل </w:t>
      </w:r>
      <w:r w:rsidRPr="00E36DCA">
        <w:rPr>
          <w:rtl/>
          <w:lang w:bidi="ar-EG"/>
        </w:rPr>
        <w:t>و</w:t>
      </w:r>
      <w:r w:rsidRPr="00E36DCA">
        <w:rPr>
          <w:rFonts w:hint="cs"/>
          <w:rtl/>
          <w:lang w:bidi="ar-EG"/>
        </w:rPr>
        <w:t>يُ</w:t>
      </w:r>
      <w:r w:rsidRPr="00E36DCA">
        <w:rPr>
          <w:rtl/>
          <w:lang w:bidi="ar-EG"/>
        </w:rPr>
        <w:t xml:space="preserve">حسن قابلية </w:t>
      </w:r>
      <w:r w:rsidRPr="00E36DCA">
        <w:rPr>
          <w:rFonts w:hint="cs"/>
          <w:rtl/>
          <w:lang w:bidi="ar-EG"/>
        </w:rPr>
        <w:t>التوسع</w:t>
      </w:r>
      <w:r w:rsidRPr="00E36DCA">
        <w:rPr>
          <w:rtl/>
          <w:lang w:bidi="ar-EG"/>
        </w:rPr>
        <w:t xml:space="preserve"> والقدرة على الصمود في الحلول المعتمدة.</w:t>
      </w:r>
    </w:p>
    <w:p w:rsidR="00750FA5" w:rsidRPr="00E36DCA" w:rsidRDefault="00750FA5" w:rsidP="004B12CE">
      <w:pPr>
        <w:pStyle w:val="NormalParaAR"/>
        <w:numPr>
          <w:ilvl w:val="0"/>
          <w:numId w:val="6"/>
        </w:numPr>
        <w:ind w:left="1133" w:hanging="567"/>
        <w:rPr>
          <w:lang w:bidi="ar-EG"/>
        </w:rPr>
      </w:pPr>
      <w:r w:rsidRPr="00E36DCA">
        <w:rPr>
          <w:rtl/>
          <w:lang w:bidi="ar-EG"/>
        </w:rPr>
        <w:t>س</w:t>
      </w:r>
      <w:r w:rsidRPr="00E36DCA">
        <w:rPr>
          <w:rFonts w:hint="cs"/>
          <w:rtl/>
          <w:lang w:bidi="ar-EG"/>
        </w:rPr>
        <w:t xml:space="preserve">تسمح المنصة </w:t>
      </w:r>
      <w:r w:rsidRPr="00E36DCA">
        <w:rPr>
          <w:rtl/>
          <w:lang w:bidi="ar-EG"/>
        </w:rPr>
        <w:t>العالمي</w:t>
      </w:r>
      <w:r w:rsidRPr="00E36DCA">
        <w:rPr>
          <w:rFonts w:hint="cs"/>
          <w:rtl/>
          <w:lang w:bidi="ar-EG"/>
        </w:rPr>
        <w:t>ة</w:t>
      </w:r>
      <w:r w:rsidRPr="00E36DCA">
        <w:rPr>
          <w:rtl/>
          <w:lang w:bidi="ar-EG"/>
        </w:rPr>
        <w:t xml:space="preserve"> للملكية الفكرية</w:t>
      </w:r>
      <w:r w:rsidRPr="00E36DCA">
        <w:rPr>
          <w:rFonts w:hint="cs"/>
          <w:rtl/>
          <w:lang w:bidi="ar-EG"/>
        </w:rPr>
        <w:t xml:space="preserve"> </w:t>
      </w:r>
      <w:r w:rsidR="0004429B" w:rsidRPr="00E36DCA">
        <w:rPr>
          <w:rFonts w:hint="cs"/>
          <w:rtl/>
          <w:lang w:bidi="ar-EG"/>
        </w:rPr>
        <w:t>لل</w:t>
      </w:r>
      <w:r w:rsidRPr="00E36DCA">
        <w:rPr>
          <w:rFonts w:hint="cs"/>
          <w:rtl/>
          <w:lang w:bidi="ar-EG"/>
        </w:rPr>
        <w:t>أنظمة</w:t>
      </w:r>
      <w:r w:rsidR="0004429B" w:rsidRPr="00E36DCA">
        <w:rPr>
          <w:rFonts w:hint="cs"/>
          <w:rtl/>
          <w:lang w:bidi="ar-EG"/>
        </w:rPr>
        <w:t xml:space="preserve"> المعلوماتية المختلفة</w:t>
      </w:r>
      <w:r w:rsidRPr="00E36DCA">
        <w:rPr>
          <w:rFonts w:hint="cs"/>
          <w:rtl/>
          <w:lang w:bidi="ar-EG"/>
        </w:rPr>
        <w:t xml:space="preserve"> </w:t>
      </w:r>
      <w:r w:rsidRPr="00E36DCA">
        <w:rPr>
          <w:rtl/>
          <w:lang w:bidi="ar-EG"/>
        </w:rPr>
        <w:t xml:space="preserve">في </w:t>
      </w:r>
      <w:r w:rsidR="0004429B" w:rsidRPr="00E36DCA">
        <w:rPr>
          <w:rFonts w:hint="cs"/>
          <w:rtl/>
          <w:lang w:bidi="ar-EG"/>
        </w:rPr>
        <w:t xml:space="preserve">شتى </w:t>
      </w:r>
      <w:r w:rsidRPr="00E36DCA">
        <w:rPr>
          <w:rtl/>
          <w:lang w:bidi="ar-EG"/>
        </w:rPr>
        <w:t xml:space="preserve">مجالات عمل الويبو </w:t>
      </w:r>
      <w:r w:rsidR="0004429B" w:rsidRPr="00E36DCA">
        <w:rPr>
          <w:rFonts w:hint="cs"/>
          <w:rtl/>
          <w:lang w:bidi="ar-EG"/>
        </w:rPr>
        <w:t>ب</w:t>
      </w:r>
      <w:r w:rsidRPr="00E36DCA">
        <w:rPr>
          <w:rtl/>
          <w:lang w:bidi="ar-EG"/>
        </w:rPr>
        <w:t>معالجة البيانات المشتركة (مثل بيانات المستخدم</w:t>
      </w:r>
      <w:r w:rsidRPr="00E36DCA">
        <w:rPr>
          <w:rFonts w:hint="cs"/>
          <w:rtl/>
          <w:lang w:bidi="ar-EG"/>
        </w:rPr>
        <w:t>ين</w:t>
      </w:r>
      <w:r w:rsidRPr="00E36DCA">
        <w:rPr>
          <w:rtl/>
          <w:lang w:bidi="ar-EG"/>
        </w:rPr>
        <w:t xml:space="preserve"> وبيانات الدفع) و</w:t>
      </w:r>
      <w:r w:rsidR="0004429B" w:rsidRPr="00E36DCA">
        <w:rPr>
          <w:rFonts w:hint="cs"/>
          <w:rtl/>
          <w:lang w:bidi="ar-EG"/>
        </w:rPr>
        <w:t>ب</w:t>
      </w:r>
      <w:r w:rsidRPr="00E36DCA">
        <w:rPr>
          <w:rtl/>
          <w:lang w:bidi="ar-EG"/>
        </w:rPr>
        <w:t>إدارة جودة البيانات.</w:t>
      </w:r>
    </w:p>
    <w:p w:rsidR="0004718D" w:rsidRDefault="00750FA5" w:rsidP="004B12CE">
      <w:pPr>
        <w:pStyle w:val="NormalParaAR"/>
        <w:numPr>
          <w:ilvl w:val="0"/>
          <w:numId w:val="6"/>
        </w:numPr>
        <w:ind w:left="1133" w:hanging="567"/>
        <w:rPr>
          <w:lang w:bidi="ar-EG"/>
        </w:rPr>
      </w:pPr>
      <w:r w:rsidRPr="00E36DCA">
        <w:rPr>
          <w:rFonts w:hint="cs"/>
          <w:rtl/>
          <w:lang w:bidi="ar-EG"/>
        </w:rPr>
        <w:t xml:space="preserve">سوف يصبح من الممكن </w:t>
      </w:r>
      <w:r w:rsidRPr="00E36DCA">
        <w:rPr>
          <w:rtl/>
          <w:lang w:bidi="ar-EG"/>
        </w:rPr>
        <w:t>زيادة أنشطة التعاون مع مكاتب الملكية الفكرية وم</w:t>
      </w:r>
      <w:r w:rsidR="0004429B" w:rsidRPr="00E36DCA">
        <w:rPr>
          <w:rFonts w:hint="cs"/>
          <w:rtl/>
          <w:lang w:bidi="ar-EG"/>
        </w:rPr>
        <w:t>ُ</w:t>
      </w:r>
      <w:r w:rsidRPr="00E36DCA">
        <w:rPr>
          <w:rFonts w:hint="cs"/>
          <w:rtl/>
          <w:lang w:bidi="ar-EG"/>
        </w:rPr>
        <w:t>ودع</w:t>
      </w:r>
      <w:r w:rsidR="0004429B" w:rsidRPr="00E36DCA">
        <w:rPr>
          <w:rFonts w:hint="cs"/>
          <w:rtl/>
          <w:lang w:bidi="ar-EG"/>
        </w:rPr>
        <w:t>ي</w:t>
      </w:r>
      <w:r w:rsidRPr="00E36DCA">
        <w:rPr>
          <w:rFonts w:hint="cs"/>
          <w:rtl/>
          <w:lang w:bidi="ar-EG"/>
        </w:rPr>
        <w:t xml:space="preserve"> </w:t>
      </w:r>
      <w:r w:rsidRPr="00E36DCA">
        <w:rPr>
          <w:rtl/>
          <w:lang w:bidi="ar-EG"/>
        </w:rPr>
        <w:t xml:space="preserve">الطلبات، مما </w:t>
      </w:r>
      <w:r w:rsidRPr="00E36DCA">
        <w:rPr>
          <w:rFonts w:hint="cs"/>
          <w:rtl/>
          <w:lang w:bidi="ar-EG"/>
        </w:rPr>
        <w:t>س</w:t>
      </w:r>
      <w:r w:rsidRPr="00E36DCA">
        <w:rPr>
          <w:rtl/>
          <w:lang w:bidi="ar-EG"/>
        </w:rPr>
        <w:t xml:space="preserve">يؤدي إلى </w:t>
      </w:r>
      <w:r w:rsidRPr="00E36DCA">
        <w:rPr>
          <w:rFonts w:hint="cs"/>
          <w:rtl/>
          <w:lang w:bidi="ar-EG"/>
        </w:rPr>
        <w:t xml:space="preserve">جعل الفوائد نفسها </w:t>
      </w:r>
      <w:r w:rsidRPr="00E36DCA">
        <w:rPr>
          <w:rtl/>
          <w:lang w:bidi="ar-EG"/>
        </w:rPr>
        <w:t xml:space="preserve">المذكورة أعلاه </w:t>
      </w:r>
      <w:r w:rsidRPr="00E36DCA">
        <w:rPr>
          <w:rFonts w:hint="cs"/>
          <w:rtl/>
          <w:lang w:bidi="ar-EG"/>
        </w:rPr>
        <w:t xml:space="preserve">متاحة </w:t>
      </w:r>
      <w:r w:rsidRPr="00E36DCA">
        <w:rPr>
          <w:rtl/>
          <w:lang w:bidi="ar-EG"/>
        </w:rPr>
        <w:t>لمكاتب الملكية الفكرية وال</w:t>
      </w:r>
      <w:r w:rsidRPr="00E36DCA">
        <w:rPr>
          <w:rFonts w:hint="cs"/>
          <w:rtl/>
          <w:lang w:bidi="ar-EG"/>
        </w:rPr>
        <w:t xml:space="preserve">عملاء </w:t>
      </w:r>
      <w:r w:rsidRPr="00E36DCA">
        <w:rPr>
          <w:rtl/>
          <w:lang w:bidi="ar-EG"/>
        </w:rPr>
        <w:t>الآخرين الذين يتفاعلون مع أنظمة الويبو العالمية للحماية.</w:t>
      </w:r>
    </w:p>
    <w:p w:rsidR="00355C2C" w:rsidRPr="00E36DCA" w:rsidRDefault="0064538D" w:rsidP="004B12CE">
      <w:pPr>
        <w:pStyle w:val="NormalParaAR"/>
        <w:numPr>
          <w:ilvl w:val="0"/>
          <w:numId w:val="6"/>
        </w:numPr>
        <w:ind w:left="1133" w:hanging="567"/>
        <w:rPr>
          <w:lang w:bidi="ar-EG"/>
        </w:rPr>
      </w:pPr>
      <w:r w:rsidRPr="00E36DCA">
        <w:rPr>
          <w:rtl/>
          <w:lang w:bidi="ar-EG"/>
        </w:rPr>
        <w:lastRenderedPageBreak/>
        <w:t xml:space="preserve">بوابة </w:t>
      </w:r>
      <w:r w:rsidR="0004429B" w:rsidRPr="00E36DCA">
        <w:rPr>
          <w:rFonts w:hint="cs"/>
          <w:rtl/>
          <w:lang w:bidi="ar-EG"/>
        </w:rPr>
        <w:t xml:space="preserve">إلكترونية </w:t>
      </w:r>
      <w:r w:rsidRPr="00E36DCA">
        <w:rPr>
          <w:rtl/>
          <w:lang w:bidi="ar-EG"/>
        </w:rPr>
        <w:t xml:space="preserve">واحدة وبسيطة للعملاء </w:t>
      </w:r>
      <w:proofErr w:type="spellStart"/>
      <w:r w:rsidRPr="00E36DCA">
        <w:rPr>
          <w:rtl/>
          <w:lang w:bidi="ar-EG"/>
        </w:rPr>
        <w:t>و</w:t>
      </w:r>
      <w:r w:rsidRPr="00E36DCA">
        <w:rPr>
          <w:rFonts w:hint="cs"/>
          <w:rtl/>
          <w:lang w:bidi="ar-EG"/>
        </w:rPr>
        <w:t>ل</w:t>
      </w:r>
      <w:r w:rsidRPr="00E36DCA">
        <w:rPr>
          <w:rtl/>
          <w:lang w:bidi="ar-EG"/>
        </w:rPr>
        <w:t>لويبو</w:t>
      </w:r>
      <w:proofErr w:type="spellEnd"/>
      <w:r w:rsidRPr="00E36DCA">
        <w:rPr>
          <w:rtl/>
          <w:lang w:bidi="ar-EG"/>
        </w:rPr>
        <w:t xml:space="preserve"> لمعالجة المدفوعات باستخدام التسهيلات الحديثة لدفع الرسوم.</w:t>
      </w:r>
    </w:p>
    <w:p w:rsidR="0064538D" w:rsidRPr="00E36DCA" w:rsidRDefault="00502EF4" w:rsidP="004B12CE">
      <w:pPr>
        <w:pStyle w:val="NormalParaAR"/>
        <w:numPr>
          <w:ilvl w:val="0"/>
          <w:numId w:val="6"/>
        </w:numPr>
        <w:ind w:left="1133" w:hanging="567"/>
        <w:rPr>
          <w:lang w:bidi="ar-EG"/>
        </w:rPr>
      </w:pPr>
      <w:r w:rsidRPr="00E36DCA">
        <w:rPr>
          <w:rtl/>
          <w:lang w:bidi="ar-EG"/>
        </w:rPr>
        <w:t>البوابة</w:t>
      </w:r>
      <w:r w:rsidRPr="00E36DCA">
        <w:rPr>
          <w:rFonts w:hint="cs"/>
          <w:rtl/>
          <w:lang w:bidi="ar-EG"/>
        </w:rPr>
        <w:t xml:space="preserve"> الإلكترونية </w:t>
      </w:r>
      <w:r w:rsidR="0004429B" w:rsidRPr="00E36DCA">
        <w:rPr>
          <w:rFonts w:hint="cs"/>
          <w:rtl/>
          <w:lang w:bidi="ar-EG"/>
        </w:rPr>
        <w:t>الواحدة</w:t>
      </w:r>
      <w:r w:rsidRPr="00E36DCA">
        <w:rPr>
          <w:rFonts w:hint="cs"/>
          <w:rtl/>
          <w:lang w:bidi="ar-EG"/>
        </w:rPr>
        <w:t xml:space="preserve"> </w:t>
      </w:r>
      <w:r w:rsidRPr="00E36DCA">
        <w:rPr>
          <w:rtl/>
          <w:lang w:bidi="ar-EG"/>
        </w:rPr>
        <w:t xml:space="preserve">البسيطة الفعالة لمنصة الملكية الفكرية العالمية </w:t>
      </w:r>
      <w:r w:rsidRPr="00E36DCA">
        <w:rPr>
          <w:rFonts w:hint="cs"/>
          <w:rtl/>
          <w:lang w:bidi="ar-EG"/>
        </w:rPr>
        <w:t xml:space="preserve">ستسمح </w:t>
      </w:r>
      <w:r w:rsidRPr="00E36DCA">
        <w:rPr>
          <w:rtl/>
          <w:lang w:bidi="ar-EG"/>
        </w:rPr>
        <w:t xml:space="preserve">للويبو </w:t>
      </w:r>
      <w:r w:rsidRPr="00E36DCA">
        <w:rPr>
          <w:rFonts w:hint="cs"/>
          <w:rtl/>
          <w:lang w:bidi="ar-EG"/>
        </w:rPr>
        <w:t xml:space="preserve">بإبلاغ </w:t>
      </w:r>
      <w:r w:rsidRPr="00E36DCA">
        <w:rPr>
          <w:rtl/>
          <w:lang w:bidi="ar-EG"/>
        </w:rPr>
        <w:t xml:space="preserve">عملائها بكيفية تشغيل واستخدام </w:t>
      </w:r>
      <w:r w:rsidR="0004429B" w:rsidRPr="00E36DCA">
        <w:rPr>
          <w:rFonts w:hint="cs"/>
          <w:rtl/>
          <w:lang w:bidi="ar-EG"/>
        </w:rPr>
        <w:t>ال</w:t>
      </w:r>
      <w:r w:rsidRPr="00E36DCA">
        <w:rPr>
          <w:rtl/>
          <w:lang w:bidi="ar-EG"/>
        </w:rPr>
        <w:t xml:space="preserve">مجموعة </w:t>
      </w:r>
      <w:r w:rsidR="0004429B" w:rsidRPr="00E36DCA">
        <w:rPr>
          <w:rFonts w:hint="cs"/>
          <w:rtl/>
          <w:lang w:bidi="ar-EG"/>
        </w:rPr>
        <w:t>ا</w:t>
      </w:r>
      <w:r w:rsidRPr="00E36DCA">
        <w:rPr>
          <w:rtl/>
          <w:lang w:bidi="ar-EG"/>
        </w:rPr>
        <w:t>لكاملة من خدمات</w:t>
      </w:r>
      <w:r w:rsidR="0004429B" w:rsidRPr="00E36DCA">
        <w:rPr>
          <w:rFonts w:hint="cs"/>
          <w:rtl/>
          <w:lang w:bidi="ar-EG"/>
        </w:rPr>
        <w:t xml:space="preserve"> الويبو</w:t>
      </w:r>
      <w:r w:rsidRPr="00E36DCA">
        <w:rPr>
          <w:rtl/>
          <w:lang w:bidi="ar-EG"/>
        </w:rPr>
        <w:t xml:space="preserve"> </w:t>
      </w:r>
      <w:r w:rsidR="00E67084" w:rsidRPr="00E36DCA">
        <w:rPr>
          <w:rFonts w:hint="cs"/>
          <w:rtl/>
          <w:lang w:bidi="ar-EG"/>
        </w:rPr>
        <w:t>المتاحة لعامة الناس على أسهل نحو</w:t>
      </w:r>
      <w:r w:rsidRPr="00E36DCA">
        <w:rPr>
          <w:rtl/>
          <w:lang w:bidi="ar-EG"/>
        </w:rPr>
        <w:t>.</w:t>
      </w:r>
    </w:p>
    <w:p w:rsidR="00E67084" w:rsidRPr="00E36DCA" w:rsidRDefault="008B70BA" w:rsidP="004B12CE">
      <w:pPr>
        <w:pStyle w:val="NormalParaAR"/>
        <w:numPr>
          <w:ilvl w:val="0"/>
          <w:numId w:val="6"/>
        </w:numPr>
        <w:ind w:left="1133" w:hanging="567"/>
        <w:rPr>
          <w:lang w:bidi="ar-EG"/>
        </w:rPr>
      </w:pPr>
      <w:r w:rsidRPr="00E36DCA">
        <w:rPr>
          <w:rFonts w:hint="cs"/>
          <w:rtl/>
          <w:lang w:bidi="ar-EG"/>
        </w:rPr>
        <w:t xml:space="preserve">وهي </w:t>
      </w:r>
      <w:r w:rsidR="00E67084" w:rsidRPr="00E36DCA">
        <w:rPr>
          <w:rtl/>
          <w:lang w:bidi="ar-EG"/>
        </w:rPr>
        <w:t>أداة ترويج</w:t>
      </w:r>
      <w:r w:rsidR="00E67084" w:rsidRPr="00E36DCA">
        <w:rPr>
          <w:rFonts w:hint="cs"/>
          <w:rtl/>
          <w:lang w:bidi="ar-EG"/>
        </w:rPr>
        <w:t>ية</w:t>
      </w:r>
      <w:r w:rsidR="00E67084" w:rsidRPr="00E36DCA">
        <w:rPr>
          <w:rtl/>
          <w:lang w:bidi="ar-EG"/>
        </w:rPr>
        <w:t xml:space="preserve"> قوية لخدمات الويبو من خلال ت</w:t>
      </w:r>
      <w:r w:rsidR="0004429B" w:rsidRPr="00E36DCA">
        <w:rPr>
          <w:rFonts w:hint="cs"/>
          <w:rtl/>
          <w:lang w:bidi="ar-EG"/>
        </w:rPr>
        <w:t xml:space="preserve">وفير </w:t>
      </w:r>
      <w:r w:rsidR="00E67084" w:rsidRPr="00E36DCA">
        <w:rPr>
          <w:rtl/>
          <w:lang w:bidi="ar-EG"/>
        </w:rPr>
        <w:t>تجربة جديدة وموحدة وأكثر اتساقا</w:t>
      </w:r>
      <w:r w:rsidR="00E67084" w:rsidRPr="00E36DCA">
        <w:rPr>
          <w:rFonts w:hint="cs"/>
          <w:rtl/>
          <w:lang w:bidi="ar-EG"/>
        </w:rPr>
        <w:t>ً</w:t>
      </w:r>
      <w:r w:rsidR="00E67084" w:rsidRPr="00E36DCA">
        <w:rPr>
          <w:rtl/>
          <w:lang w:bidi="ar-EG"/>
        </w:rPr>
        <w:t xml:space="preserve"> للعملاء.</w:t>
      </w:r>
    </w:p>
    <w:p w:rsidR="00E67084" w:rsidRPr="00E36DCA" w:rsidRDefault="00E67084" w:rsidP="004B12CE">
      <w:pPr>
        <w:pStyle w:val="NormalParaAR"/>
        <w:numPr>
          <w:ilvl w:val="0"/>
          <w:numId w:val="6"/>
        </w:numPr>
        <w:ind w:left="1133" w:hanging="567"/>
        <w:rPr>
          <w:lang w:bidi="ar-EG"/>
        </w:rPr>
      </w:pPr>
      <w:r w:rsidRPr="00E36DCA">
        <w:rPr>
          <w:rFonts w:hint="cs"/>
          <w:rtl/>
          <w:lang w:bidi="ar-EG"/>
        </w:rPr>
        <w:t xml:space="preserve">سيكون </w:t>
      </w:r>
      <w:r w:rsidRPr="00E36DCA">
        <w:rPr>
          <w:rtl/>
          <w:lang w:bidi="ar-EG"/>
        </w:rPr>
        <w:t xml:space="preserve">نفاذ </w:t>
      </w:r>
      <w:r w:rsidRPr="00E36DCA">
        <w:rPr>
          <w:rFonts w:hint="cs"/>
          <w:rtl/>
          <w:lang w:bidi="ar-EG"/>
        </w:rPr>
        <w:t xml:space="preserve">المستخدم </w:t>
      </w:r>
      <w:r w:rsidRPr="00E36DCA">
        <w:rPr>
          <w:rtl/>
          <w:lang w:bidi="ar-EG"/>
        </w:rPr>
        <w:t>إلى جميع الخدمات عن طريق حساب واحد قوي، مما يعزز مستوى الأمن وضوابط ال</w:t>
      </w:r>
      <w:r w:rsidRPr="00E36DCA">
        <w:rPr>
          <w:rFonts w:hint="cs"/>
          <w:rtl/>
          <w:lang w:bidi="ar-EG"/>
        </w:rPr>
        <w:t xml:space="preserve">نفاذ </w:t>
      </w:r>
      <w:r w:rsidRPr="00E36DCA">
        <w:rPr>
          <w:rtl/>
          <w:lang w:bidi="ar-EG"/>
        </w:rPr>
        <w:t xml:space="preserve">إلى أنظمة الويبو </w:t>
      </w:r>
      <w:r w:rsidR="008B70BA" w:rsidRPr="00E36DCA">
        <w:rPr>
          <w:rFonts w:hint="cs"/>
          <w:rtl/>
          <w:lang w:bidi="ar-EG"/>
        </w:rPr>
        <w:t>المعلوماتية</w:t>
      </w:r>
      <w:r w:rsidRPr="00E36DCA">
        <w:rPr>
          <w:rtl/>
          <w:lang w:bidi="ar-EG"/>
        </w:rPr>
        <w:t xml:space="preserve"> وبيانات</w:t>
      </w:r>
      <w:r w:rsidRPr="00E36DCA">
        <w:rPr>
          <w:rFonts w:hint="cs"/>
          <w:rtl/>
          <w:lang w:bidi="ar-EG"/>
        </w:rPr>
        <w:t>ها</w:t>
      </w:r>
      <w:r w:rsidRPr="00E36DCA">
        <w:rPr>
          <w:rtl/>
          <w:lang w:bidi="ar-EG"/>
        </w:rPr>
        <w:t>.</w:t>
      </w:r>
    </w:p>
    <w:p w:rsidR="00E67084" w:rsidRPr="00E36DCA" w:rsidRDefault="00FC08D1" w:rsidP="004B12CE">
      <w:pPr>
        <w:pStyle w:val="NormalParaAR"/>
        <w:numPr>
          <w:ilvl w:val="0"/>
          <w:numId w:val="6"/>
        </w:numPr>
        <w:ind w:left="1133" w:hanging="567"/>
        <w:rPr>
          <w:lang w:bidi="ar-EG"/>
        </w:rPr>
      </w:pPr>
      <w:r w:rsidRPr="00E36DCA">
        <w:rPr>
          <w:rtl/>
          <w:lang w:bidi="ar-EG"/>
        </w:rPr>
        <w:t xml:space="preserve">ستعزز المنصة العالمية للملكية الفكرية مساهمة الويبو في الابتكار والإبداع لما فيه مصلحة الجميع من خلال </w:t>
      </w:r>
      <w:r w:rsidRPr="00E36DCA">
        <w:rPr>
          <w:rFonts w:hint="cs"/>
          <w:rtl/>
          <w:lang w:bidi="ar-EG"/>
        </w:rPr>
        <w:t xml:space="preserve">زيادة </w:t>
      </w:r>
      <w:r w:rsidRPr="00E36DCA">
        <w:rPr>
          <w:rtl/>
          <w:lang w:bidi="ar-EG"/>
        </w:rPr>
        <w:t xml:space="preserve">تيسير </w:t>
      </w:r>
      <w:r w:rsidRPr="00E36DCA">
        <w:rPr>
          <w:rFonts w:hint="cs"/>
          <w:rtl/>
          <w:lang w:bidi="ar-EG"/>
        </w:rPr>
        <w:t>نفاذ</w:t>
      </w:r>
      <w:r w:rsidRPr="00E36DCA">
        <w:rPr>
          <w:rtl/>
          <w:lang w:bidi="ar-EG"/>
        </w:rPr>
        <w:t xml:space="preserve"> </w:t>
      </w:r>
      <w:r w:rsidRPr="00E36DCA">
        <w:rPr>
          <w:rFonts w:hint="cs"/>
          <w:rtl/>
          <w:lang w:bidi="ar-EG"/>
        </w:rPr>
        <w:t xml:space="preserve">المؤسسات </w:t>
      </w:r>
      <w:r w:rsidRPr="00E36DCA">
        <w:rPr>
          <w:rtl/>
          <w:lang w:bidi="ar-EG"/>
        </w:rPr>
        <w:t>الصغيرة والمتوسطة والشركات الفردية</w:t>
      </w:r>
      <w:r w:rsidRPr="00E36DCA">
        <w:rPr>
          <w:rFonts w:hint="cs"/>
          <w:rtl/>
          <w:lang w:bidi="ar-EG"/>
        </w:rPr>
        <w:t xml:space="preserve">، </w:t>
      </w:r>
      <w:r w:rsidRPr="00E36DCA">
        <w:rPr>
          <w:rtl/>
          <w:lang w:bidi="ar-EG"/>
        </w:rPr>
        <w:t>لا سيما في البلدان النامية</w:t>
      </w:r>
      <w:r w:rsidRPr="00E36DCA">
        <w:rPr>
          <w:rFonts w:hint="cs"/>
          <w:rtl/>
          <w:lang w:bidi="ar-EG"/>
        </w:rPr>
        <w:t xml:space="preserve">، </w:t>
      </w:r>
      <w:r w:rsidRPr="00E36DCA">
        <w:rPr>
          <w:rtl/>
          <w:lang w:bidi="ar-EG"/>
        </w:rPr>
        <w:t>إلى خدمات</w:t>
      </w:r>
      <w:r w:rsidR="004B12CE" w:rsidRPr="00E36DCA">
        <w:rPr>
          <w:rFonts w:hint="cs"/>
          <w:rtl/>
          <w:lang w:bidi="ar-EG"/>
        </w:rPr>
        <w:t> </w:t>
      </w:r>
      <w:r w:rsidRPr="00E36DCA">
        <w:rPr>
          <w:rtl/>
          <w:lang w:bidi="ar-EG"/>
        </w:rPr>
        <w:t>الويبو.</w:t>
      </w:r>
    </w:p>
    <w:p w:rsidR="00FC08D1" w:rsidRPr="00E36DCA" w:rsidRDefault="00FC2DF9" w:rsidP="00CA75A4">
      <w:pPr>
        <w:pStyle w:val="NormalParaAR"/>
        <w:numPr>
          <w:ilvl w:val="0"/>
          <w:numId w:val="6"/>
        </w:numPr>
        <w:spacing w:after="200"/>
        <w:ind w:left="1133" w:hanging="567"/>
        <w:rPr>
          <w:rtl/>
          <w:lang w:bidi="ar-EG"/>
        </w:rPr>
      </w:pPr>
      <w:r w:rsidRPr="00E36DCA">
        <w:rPr>
          <w:rtl/>
          <w:lang w:bidi="ar-EG"/>
        </w:rPr>
        <w:t>س</w:t>
      </w:r>
      <w:r w:rsidRPr="00E36DCA">
        <w:rPr>
          <w:rFonts w:hint="cs"/>
          <w:rtl/>
          <w:lang w:bidi="ar-EG"/>
        </w:rPr>
        <w:t>ت</w:t>
      </w:r>
      <w:r w:rsidRPr="00E36DCA">
        <w:rPr>
          <w:rtl/>
          <w:lang w:bidi="ar-EG"/>
        </w:rPr>
        <w:t>وفر المن</w:t>
      </w:r>
      <w:r w:rsidRPr="00E36DCA">
        <w:rPr>
          <w:rFonts w:hint="cs"/>
          <w:rtl/>
          <w:lang w:bidi="ar-EG"/>
        </w:rPr>
        <w:t xml:space="preserve">صة </w:t>
      </w:r>
      <w:r w:rsidRPr="00E36DCA">
        <w:rPr>
          <w:rtl/>
          <w:lang w:bidi="ar-EG"/>
        </w:rPr>
        <w:t xml:space="preserve">إمكانية </w:t>
      </w:r>
      <w:r w:rsidRPr="00E36DCA">
        <w:rPr>
          <w:rFonts w:hint="cs"/>
          <w:rtl/>
          <w:lang w:bidi="ar-EG"/>
        </w:rPr>
        <w:t xml:space="preserve">نفاذ المكتب الدولي </w:t>
      </w:r>
      <w:r w:rsidRPr="00E36DCA">
        <w:rPr>
          <w:rtl/>
          <w:lang w:bidi="ar-EG"/>
        </w:rPr>
        <w:t>إلى المعلومات المشتركة المتعلقة بالع</w:t>
      </w:r>
      <w:r w:rsidRPr="00E36DCA">
        <w:rPr>
          <w:rFonts w:hint="cs"/>
          <w:rtl/>
          <w:lang w:bidi="ar-EG"/>
        </w:rPr>
        <w:t>م</w:t>
      </w:r>
      <w:r w:rsidRPr="00E36DCA">
        <w:rPr>
          <w:rtl/>
          <w:lang w:bidi="ar-EG"/>
        </w:rPr>
        <w:t>ل</w:t>
      </w:r>
      <w:r w:rsidRPr="00E36DCA">
        <w:rPr>
          <w:rFonts w:hint="cs"/>
          <w:rtl/>
          <w:lang w:bidi="ar-EG"/>
        </w:rPr>
        <w:t>اء</w:t>
      </w:r>
      <w:r w:rsidRPr="00E36DCA">
        <w:rPr>
          <w:rtl/>
          <w:lang w:bidi="ar-EG"/>
        </w:rPr>
        <w:t xml:space="preserve"> و</w:t>
      </w:r>
      <w:r w:rsidRPr="00E36DCA">
        <w:rPr>
          <w:rFonts w:hint="cs"/>
          <w:rtl/>
          <w:lang w:bidi="ar-EG"/>
        </w:rPr>
        <w:t>إ</w:t>
      </w:r>
      <w:r w:rsidRPr="00E36DCA">
        <w:rPr>
          <w:rtl/>
          <w:lang w:bidi="ar-EG"/>
        </w:rPr>
        <w:t xml:space="preserve">دارتها </w:t>
      </w:r>
      <w:r w:rsidRPr="00E36DCA">
        <w:rPr>
          <w:rFonts w:hint="cs"/>
          <w:rtl/>
          <w:lang w:bidi="ar-EG"/>
        </w:rPr>
        <w:t>من أجل</w:t>
      </w:r>
      <w:r w:rsidRPr="00E36DCA">
        <w:rPr>
          <w:rtl/>
          <w:lang w:bidi="ar-EG"/>
        </w:rPr>
        <w:t xml:space="preserve"> </w:t>
      </w:r>
      <w:r w:rsidR="005329F5" w:rsidRPr="00E36DCA">
        <w:rPr>
          <w:rFonts w:hint="cs"/>
          <w:rtl/>
          <w:lang w:bidi="ar-EG"/>
        </w:rPr>
        <w:t>تيسير</w:t>
      </w:r>
      <w:r w:rsidRPr="00E36DCA">
        <w:rPr>
          <w:rtl/>
          <w:lang w:bidi="ar-EG"/>
        </w:rPr>
        <w:t xml:space="preserve"> </w:t>
      </w:r>
      <w:r w:rsidR="005329F5" w:rsidRPr="00E36DCA">
        <w:rPr>
          <w:rFonts w:hint="cs"/>
          <w:rtl/>
          <w:lang w:bidi="ar-EG"/>
        </w:rPr>
        <w:t xml:space="preserve">إقامة </w:t>
      </w:r>
      <w:r w:rsidRPr="00E36DCA">
        <w:rPr>
          <w:rtl/>
          <w:lang w:bidi="ar-EG"/>
        </w:rPr>
        <w:t>علاقات مع العملاء والترويج للخدمات.</w:t>
      </w:r>
    </w:p>
    <w:p w:rsidR="002D104C" w:rsidRPr="00E36DCA" w:rsidRDefault="002D104C" w:rsidP="00CA75A4">
      <w:pPr>
        <w:pStyle w:val="NormalParaAR"/>
        <w:keepNext/>
        <w:spacing w:after="200"/>
        <w:rPr>
          <w:i/>
          <w:iCs/>
          <w:lang w:bidi="ar-EG"/>
        </w:rPr>
      </w:pPr>
      <w:r w:rsidRPr="00E36DCA">
        <w:rPr>
          <w:i/>
          <w:iCs/>
          <w:rtl/>
          <w:lang w:bidi="ar-EG"/>
        </w:rPr>
        <w:t>تنفيذ المشروع</w:t>
      </w:r>
    </w:p>
    <w:p w:rsidR="00081D70" w:rsidRPr="00E36DCA" w:rsidRDefault="002D104C" w:rsidP="005329F5">
      <w:pPr>
        <w:pStyle w:val="NormalParaAR"/>
        <w:rPr>
          <w:rtl/>
          <w:lang w:bidi="ar-EG"/>
        </w:rPr>
      </w:pPr>
      <w:r w:rsidRPr="00E36DCA">
        <w:rPr>
          <w:rtl/>
          <w:lang w:bidi="ar-EG"/>
        </w:rPr>
        <w:t>سي</w:t>
      </w:r>
      <w:r w:rsidRPr="00E36DCA">
        <w:rPr>
          <w:rFonts w:hint="cs"/>
          <w:rtl/>
          <w:lang w:bidi="ar-EG"/>
        </w:rPr>
        <w:t>ُ</w:t>
      </w:r>
      <w:r w:rsidRPr="00E36DCA">
        <w:rPr>
          <w:rtl/>
          <w:lang w:bidi="ar-EG"/>
        </w:rPr>
        <w:t>نف</w:t>
      </w:r>
      <w:r w:rsidRPr="00E36DCA">
        <w:rPr>
          <w:rFonts w:hint="cs"/>
          <w:rtl/>
          <w:lang w:bidi="ar-EG"/>
        </w:rPr>
        <w:t>َّ</w:t>
      </w:r>
      <w:r w:rsidRPr="00E36DCA">
        <w:rPr>
          <w:rtl/>
          <w:lang w:bidi="ar-EG"/>
        </w:rPr>
        <w:t xml:space="preserve">ذ المشروع باستخدام استراتيجية تنفيذ </w:t>
      </w:r>
      <w:r w:rsidRPr="00E36DCA">
        <w:rPr>
          <w:rFonts w:hint="cs"/>
          <w:rtl/>
          <w:lang w:bidi="ar-EG"/>
        </w:rPr>
        <w:t>على مراحل</w:t>
      </w:r>
      <w:r w:rsidRPr="00E36DCA">
        <w:rPr>
          <w:rtl/>
          <w:lang w:bidi="ar-EG"/>
        </w:rPr>
        <w:t xml:space="preserve">. وتهدف المرحلة الأولى إلى وضع تصميم </w:t>
      </w:r>
      <w:r w:rsidRPr="00E36DCA">
        <w:rPr>
          <w:rFonts w:hint="cs"/>
          <w:rtl/>
          <w:lang w:bidi="ar-EG"/>
        </w:rPr>
        <w:t>والتثب</w:t>
      </w:r>
      <w:r w:rsidR="005329F5" w:rsidRPr="00E36DCA">
        <w:rPr>
          <w:rFonts w:hint="cs"/>
          <w:rtl/>
          <w:lang w:bidi="ar-EG"/>
        </w:rPr>
        <w:t>ُّ</w:t>
      </w:r>
      <w:r w:rsidRPr="00E36DCA">
        <w:rPr>
          <w:rFonts w:hint="cs"/>
          <w:rtl/>
          <w:lang w:bidi="ar-EG"/>
        </w:rPr>
        <w:t>ت منه، و</w:t>
      </w:r>
      <w:r w:rsidRPr="00E36DCA">
        <w:rPr>
          <w:rtl/>
          <w:lang w:bidi="ar-EG"/>
        </w:rPr>
        <w:t>نشر منصة عرض أولية</w:t>
      </w:r>
      <w:r w:rsidRPr="00E36DCA">
        <w:rPr>
          <w:rFonts w:hint="cs"/>
          <w:rtl/>
          <w:lang w:bidi="ar-EG"/>
        </w:rPr>
        <w:t>،</w:t>
      </w:r>
      <w:r w:rsidRPr="00E36DCA">
        <w:rPr>
          <w:rtl/>
          <w:lang w:bidi="ar-EG"/>
        </w:rPr>
        <w:t xml:space="preserve"> وتحديد خطة وإطار </w:t>
      </w:r>
      <w:r w:rsidR="005329F5" w:rsidRPr="00E36DCA">
        <w:rPr>
          <w:rFonts w:hint="cs"/>
          <w:rtl/>
          <w:lang w:bidi="ar-EG"/>
        </w:rPr>
        <w:t>ل</w:t>
      </w:r>
      <w:r w:rsidRPr="00E36DCA">
        <w:rPr>
          <w:rtl/>
          <w:lang w:bidi="ar-EG"/>
        </w:rPr>
        <w:t xml:space="preserve">لأنظمة </w:t>
      </w:r>
      <w:r w:rsidR="005329F5" w:rsidRPr="00E36DCA">
        <w:rPr>
          <w:rFonts w:hint="cs"/>
          <w:rtl/>
          <w:lang w:bidi="ar-EG"/>
        </w:rPr>
        <w:t xml:space="preserve">المعلوماتية </w:t>
      </w:r>
      <w:r w:rsidR="001E71FC" w:rsidRPr="00E36DCA">
        <w:rPr>
          <w:rFonts w:hint="cs"/>
          <w:rtl/>
          <w:lang w:bidi="ar-EG"/>
        </w:rPr>
        <w:t xml:space="preserve">من أجل الانتقال </w:t>
      </w:r>
      <w:r w:rsidRPr="00E36DCA">
        <w:rPr>
          <w:rtl/>
          <w:lang w:bidi="ar-EG"/>
        </w:rPr>
        <w:t>إلى المنصة خلال المراحل اللاحقة</w:t>
      </w:r>
      <w:r w:rsidR="001E71FC" w:rsidRPr="00E36DCA">
        <w:rPr>
          <w:rFonts w:hint="cs"/>
          <w:rtl/>
          <w:lang w:bidi="ar-EG"/>
        </w:rPr>
        <w:t>،</w:t>
      </w:r>
      <w:r w:rsidRPr="00E36DCA">
        <w:rPr>
          <w:rtl/>
          <w:lang w:bidi="ar-EG"/>
        </w:rPr>
        <w:t xml:space="preserve"> و</w:t>
      </w:r>
      <w:r w:rsidR="001E71FC" w:rsidRPr="00E36DCA">
        <w:rPr>
          <w:rFonts w:hint="cs"/>
          <w:rtl/>
          <w:lang w:bidi="ar-EG"/>
        </w:rPr>
        <w:t>وضع</w:t>
      </w:r>
      <w:r w:rsidRPr="00E36DCA">
        <w:rPr>
          <w:rtl/>
          <w:lang w:bidi="ar-EG"/>
        </w:rPr>
        <w:t xml:space="preserve"> إجراءات وسياس</w:t>
      </w:r>
      <w:r w:rsidR="001E71FC" w:rsidRPr="00E36DCA">
        <w:rPr>
          <w:rFonts w:hint="cs"/>
          <w:rtl/>
          <w:lang w:bidi="ar-EG"/>
        </w:rPr>
        <w:t>ة</w:t>
      </w:r>
      <w:r w:rsidRPr="00E36DCA">
        <w:rPr>
          <w:rtl/>
          <w:lang w:bidi="ar-EG"/>
        </w:rPr>
        <w:t xml:space="preserve"> لضمان زيادة التقارب في معالجة البيانات وحلول تكنولوجيا المعلومات عبر </w:t>
      </w:r>
      <w:r w:rsidR="001E71FC" w:rsidRPr="00E36DCA">
        <w:rPr>
          <w:rFonts w:hint="cs"/>
          <w:rtl/>
          <w:lang w:bidi="ar-EG"/>
        </w:rPr>
        <w:t>أنشطة العمل</w:t>
      </w:r>
      <w:r w:rsidRPr="00E36DCA">
        <w:rPr>
          <w:rtl/>
          <w:lang w:bidi="ar-EG"/>
        </w:rPr>
        <w:t>.</w:t>
      </w:r>
    </w:p>
    <w:p w:rsidR="001E71FC" w:rsidRPr="00E36DCA" w:rsidRDefault="001E71FC" w:rsidP="001E71FC">
      <w:pPr>
        <w:pStyle w:val="NormalParaAR"/>
        <w:keepNext/>
        <w:rPr>
          <w:i/>
          <w:iCs/>
          <w:lang w:bidi="ar-EG"/>
        </w:rPr>
      </w:pPr>
      <w:r w:rsidRPr="00E36DCA">
        <w:rPr>
          <w:i/>
          <w:iCs/>
          <w:rtl/>
          <w:lang w:bidi="ar-EG"/>
        </w:rPr>
        <w:t>الدوافع</w:t>
      </w:r>
    </w:p>
    <w:p w:rsidR="001E71FC" w:rsidRPr="00E36DCA" w:rsidRDefault="00A4299C" w:rsidP="00DB4D82">
      <w:pPr>
        <w:pStyle w:val="NormalParaAR"/>
        <w:rPr>
          <w:rtl/>
          <w:lang w:bidi="ar-EG"/>
        </w:rPr>
      </w:pPr>
      <w:r w:rsidRPr="00E36DCA">
        <w:rPr>
          <w:i/>
          <w:iCs/>
          <w:rtl/>
          <w:lang w:bidi="ar-EG"/>
        </w:rPr>
        <w:t>احتياجات العمل</w:t>
      </w:r>
      <w:r w:rsidR="001E71FC" w:rsidRPr="00E36DCA">
        <w:rPr>
          <w:rtl/>
          <w:lang w:bidi="ar-EG"/>
        </w:rPr>
        <w:t xml:space="preserve"> </w:t>
      </w:r>
      <w:r w:rsidRPr="00E36DCA">
        <w:rPr>
          <w:rtl/>
          <w:lang w:bidi="ar-EG"/>
        </w:rPr>
        <w:t>–</w:t>
      </w:r>
      <w:r w:rsidR="001E71FC" w:rsidRPr="00E36DCA">
        <w:rPr>
          <w:rtl/>
          <w:lang w:bidi="ar-EG"/>
        </w:rPr>
        <w:t xml:space="preserve"> تزداد</w:t>
      </w:r>
      <w:r w:rsidR="004B12CE" w:rsidRPr="00E36DCA">
        <w:rPr>
          <w:rFonts w:hint="cs"/>
          <w:rtl/>
          <w:lang w:bidi="ar-EG"/>
        </w:rPr>
        <w:t xml:space="preserve"> يوما</w:t>
      </w:r>
      <w:r w:rsidRPr="00E36DCA">
        <w:rPr>
          <w:rFonts w:hint="cs"/>
          <w:rtl/>
          <w:lang w:bidi="ar-EG"/>
        </w:rPr>
        <w:t xml:space="preserve"> بعد يوم </w:t>
      </w:r>
      <w:r w:rsidR="001E71FC" w:rsidRPr="00E36DCA">
        <w:rPr>
          <w:rtl/>
          <w:lang w:bidi="ar-EG"/>
        </w:rPr>
        <w:t xml:space="preserve">أهمية </w:t>
      </w:r>
      <w:r w:rsidRPr="00E36DCA">
        <w:rPr>
          <w:rFonts w:hint="cs"/>
          <w:rtl/>
          <w:lang w:bidi="ar-EG"/>
        </w:rPr>
        <w:t xml:space="preserve">توفير </w:t>
      </w:r>
      <w:r w:rsidR="001E71FC" w:rsidRPr="00E36DCA">
        <w:rPr>
          <w:rtl/>
          <w:lang w:bidi="ar-EG"/>
        </w:rPr>
        <w:t xml:space="preserve">تجربة </w:t>
      </w:r>
      <w:r w:rsidRPr="00E36DCA">
        <w:rPr>
          <w:rFonts w:hint="cs"/>
          <w:rtl/>
          <w:lang w:bidi="ar-EG"/>
        </w:rPr>
        <w:t xml:space="preserve">جديدة </w:t>
      </w:r>
      <w:r w:rsidR="001E71FC" w:rsidRPr="00E36DCA">
        <w:rPr>
          <w:rtl/>
          <w:lang w:bidi="ar-EG"/>
        </w:rPr>
        <w:t xml:space="preserve">موحدة </w:t>
      </w:r>
      <w:r w:rsidR="004B12CE" w:rsidRPr="00E36DCA">
        <w:rPr>
          <w:rFonts w:hint="cs"/>
          <w:rtl/>
          <w:lang w:bidi="ar-EG"/>
        </w:rPr>
        <w:t>وأكثر انتظاما</w:t>
      </w:r>
      <w:r w:rsidRPr="00E36DCA">
        <w:rPr>
          <w:rFonts w:hint="cs"/>
          <w:rtl/>
          <w:lang w:bidi="ar-EG"/>
        </w:rPr>
        <w:t xml:space="preserve"> ل</w:t>
      </w:r>
      <w:r w:rsidRPr="00E36DCA">
        <w:rPr>
          <w:rtl/>
          <w:lang w:bidi="ar-EG"/>
        </w:rPr>
        <w:t>لعملاء نظرا ل</w:t>
      </w:r>
      <w:r w:rsidRPr="00E36DCA">
        <w:rPr>
          <w:rFonts w:hint="cs"/>
          <w:rtl/>
          <w:lang w:bidi="ar-EG"/>
        </w:rPr>
        <w:t xml:space="preserve">زيادة </w:t>
      </w:r>
      <w:r w:rsidR="001E71FC" w:rsidRPr="00E36DCA">
        <w:rPr>
          <w:rtl/>
          <w:lang w:bidi="ar-EG"/>
        </w:rPr>
        <w:t>عدد مستخدم</w:t>
      </w:r>
      <w:r w:rsidR="00DB4D82" w:rsidRPr="00E36DCA">
        <w:rPr>
          <w:rFonts w:hint="cs"/>
          <w:rtl/>
          <w:lang w:bidi="ar-EG"/>
        </w:rPr>
        <w:t>ي</w:t>
      </w:r>
      <w:r w:rsidR="001E71FC" w:rsidRPr="00E36DCA">
        <w:rPr>
          <w:rtl/>
          <w:lang w:bidi="ar-EG"/>
        </w:rPr>
        <w:t xml:space="preserve"> خدمات الويبو و</w:t>
      </w:r>
      <w:r w:rsidRPr="00E36DCA">
        <w:rPr>
          <w:rFonts w:hint="cs"/>
          <w:rtl/>
          <w:lang w:bidi="ar-EG"/>
        </w:rPr>
        <w:t xml:space="preserve">زيادة </w:t>
      </w:r>
      <w:r w:rsidR="001E71FC" w:rsidRPr="00E36DCA">
        <w:rPr>
          <w:rtl/>
          <w:lang w:bidi="ar-EG"/>
        </w:rPr>
        <w:t xml:space="preserve">اعتماد المنظمة على تكنولوجيا المعلومات والاتصالات </w:t>
      </w:r>
      <w:r w:rsidR="00DB4D82" w:rsidRPr="00E36DCA">
        <w:rPr>
          <w:rFonts w:hint="cs"/>
          <w:rtl/>
          <w:lang w:bidi="ar-EG"/>
        </w:rPr>
        <w:t xml:space="preserve">في </w:t>
      </w:r>
      <w:r w:rsidR="001E71FC" w:rsidRPr="00E36DCA">
        <w:rPr>
          <w:rtl/>
          <w:lang w:bidi="ar-EG"/>
        </w:rPr>
        <w:t>تقديم خدماتها. وس</w:t>
      </w:r>
      <w:r w:rsidRPr="00E36DCA">
        <w:rPr>
          <w:rFonts w:hint="cs"/>
          <w:rtl/>
          <w:lang w:bidi="ar-EG"/>
        </w:rPr>
        <w:t>يل</w:t>
      </w:r>
      <w:r w:rsidR="00DB4D82" w:rsidRPr="00E36DCA">
        <w:rPr>
          <w:rFonts w:hint="cs"/>
          <w:rtl/>
          <w:lang w:bidi="ar-EG"/>
        </w:rPr>
        <w:t>ب</w:t>
      </w:r>
      <w:r w:rsidRPr="00E36DCA">
        <w:rPr>
          <w:rFonts w:hint="cs"/>
          <w:rtl/>
          <w:lang w:bidi="ar-EG"/>
        </w:rPr>
        <w:t xml:space="preserve">ي </w:t>
      </w:r>
      <w:r w:rsidR="001E71FC" w:rsidRPr="00E36DCA">
        <w:rPr>
          <w:rtl/>
          <w:lang w:bidi="ar-EG"/>
        </w:rPr>
        <w:t xml:space="preserve">المشروع هذه الحاجة من خلال توفير بوابة </w:t>
      </w:r>
      <w:r w:rsidRPr="00E36DCA">
        <w:rPr>
          <w:rFonts w:hint="cs"/>
          <w:rtl/>
          <w:lang w:bidi="ar-EG"/>
        </w:rPr>
        <w:t xml:space="preserve">إلكترونية </w:t>
      </w:r>
      <w:r w:rsidR="001E71FC" w:rsidRPr="00E36DCA">
        <w:rPr>
          <w:rtl/>
          <w:lang w:bidi="ar-EG"/>
        </w:rPr>
        <w:t>واحدة وبسيطة وفعالة ل</w:t>
      </w:r>
      <w:r w:rsidRPr="00E36DCA">
        <w:rPr>
          <w:rFonts w:hint="cs"/>
          <w:rtl/>
          <w:lang w:bidi="ar-EG"/>
        </w:rPr>
        <w:t xml:space="preserve">عملاء </w:t>
      </w:r>
      <w:r w:rsidR="001E71FC" w:rsidRPr="00E36DCA">
        <w:rPr>
          <w:rtl/>
          <w:lang w:bidi="ar-EG"/>
        </w:rPr>
        <w:t>الويبو ل</w:t>
      </w:r>
      <w:r w:rsidRPr="00E36DCA">
        <w:rPr>
          <w:rFonts w:hint="cs"/>
          <w:rtl/>
          <w:lang w:bidi="ar-EG"/>
        </w:rPr>
        <w:t>ا</w:t>
      </w:r>
      <w:r w:rsidR="001E71FC" w:rsidRPr="00E36DCA">
        <w:rPr>
          <w:rtl/>
          <w:lang w:bidi="ar-EG"/>
        </w:rPr>
        <w:t xml:space="preserve">طلاعهم على </w:t>
      </w:r>
      <w:r w:rsidRPr="00E36DCA">
        <w:rPr>
          <w:rFonts w:hint="cs"/>
          <w:rtl/>
          <w:lang w:bidi="ar-EG"/>
        </w:rPr>
        <w:t xml:space="preserve">كافة </w:t>
      </w:r>
      <w:r w:rsidR="001E71FC" w:rsidRPr="00E36DCA">
        <w:rPr>
          <w:rtl/>
          <w:lang w:bidi="ar-EG"/>
        </w:rPr>
        <w:t>خدمات الويبو و</w:t>
      </w:r>
      <w:r w:rsidRPr="00E36DCA">
        <w:rPr>
          <w:rFonts w:hint="cs"/>
          <w:rtl/>
          <w:lang w:bidi="ar-EG"/>
        </w:rPr>
        <w:t>ل</w:t>
      </w:r>
      <w:r w:rsidR="001E71FC" w:rsidRPr="00E36DCA">
        <w:rPr>
          <w:rtl/>
          <w:lang w:bidi="ar-EG"/>
        </w:rPr>
        <w:t>استخدامها.</w:t>
      </w:r>
    </w:p>
    <w:p w:rsidR="00A4299C" w:rsidRPr="00E36DCA" w:rsidRDefault="00A4299C" w:rsidP="00DB4D82">
      <w:pPr>
        <w:pStyle w:val="NormalParaAR"/>
        <w:rPr>
          <w:rtl/>
          <w:lang w:bidi="ar-EG"/>
        </w:rPr>
      </w:pPr>
      <w:r w:rsidRPr="00E36DCA">
        <w:rPr>
          <w:rFonts w:hint="cs"/>
          <w:i/>
          <w:iCs/>
          <w:rtl/>
          <w:lang w:bidi="ar-EG"/>
        </w:rPr>
        <w:t>فعالية</w:t>
      </w:r>
      <w:r w:rsidRPr="00E36DCA">
        <w:rPr>
          <w:i/>
          <w:iCs/>
          <w:rtl/>
          <w:lang w:bidi="ar-EG"/>
        </w:rPr>
        <w:t xml:space="preserve"> التكاليف</w:t>
      </w:r>
      <w:r w:rsidRPr="00E36DCA">
        <w:rPr>
          <w:rtl/>
          <w:lang w:bidi="ar-EG"/>
        </w:rPr>
        <w:t xml:space="preserve"> – يمكن</w:t>
      </w:r>
      <w:r w:rsidRPr="00E36DCA">
        <w:rPr>
          <w:rFonts w:hint="cs"/>
          <w:rtl/>
          <w:lang w:bidi="ar-EG"/>
        </w:rPr>
        <w:t xml:space="preserve"> تحقيق وفورات في التكاليف </w:t>
      </w:r>
      <w:r w:rsidR="00DB4D82" w:rsidRPr="00E36DCA">
        <w:rPr>
          <w:rFonts w:hint="cs"/>
          <w:rtl/>
          <w:lang w:bidi="ar-EG"/>
        </w:rPr>
        <w:t>عن طريق</w:t>
      </w:r>
      <w:r w:rsidRPr="00E36DCA">
        <w:rPr>
          <w:rtl/>
          <w:lang w:bidi="ar-EG"/>
        </w:rPr>
        <w:t xml:space="preserve">: </w:t>
      </w:r>
      <w:r w:rsidR="001D0E70" w:rsidRPr="00E36DCA">
        <w:rPr>
          <w:rFonts w:hint="cs"/>
          <w:rtl/>
          <w:lang w:bidi="ar-EG"/>
        </w:rPr>
        <w:t>"1"</w:t>
      </w:r>
      <w:r w:rsidRPr="00E36DCA">
        <w:rPr>
          <w:rtl/>
          <w:lang w:bidi="ar-EG"/>
        </w:rPr>
        <w:t xml:space="preserve"> احتواء تكلفة تطوير </w:t>
      </w:r>
      <w:r w:rsidRPr="00E36DCA">
        <w:rPr>
          <w:rFonts w:hint="cs"/>
          <w:rtl/>
          <w:lang w:bidi="ar-EG"/>
        </w:rPr>
        <w:t>أن</w:t>
      </w:r>
      <w:r w:rsidRPr="00E36DCA">
        <w:rPr>
          <w:rtl/>
          <w:lang w:bidi="ar-EG"/>
        </w:rPr>
        <w:t>ظم</w:t>
      </w:r>
      <w:r w:rsidRPr="00E36DCA">
        <w:rPr>
          <w:rFonts w:hint="cs"/>
          <w:rtl/>
          <w:lang w:bidi="ar-EG"/>
        </w:rPr>
        <w:t>ة</w:t>
      </w:r>
      <w:r w:rsidRPr="00E36DCA">
        <w:rPr>
          <w:rtl/>
          <w:lang w:bidi="ar-EG"/>
        </w:rPr>
        <w:t xml:space="preserve"> </w:t>
      </w:r>
      <w:r w:rsidR="00DB4D82" w:rsidRPr="00E36DCA">
        <w:rPr>
          <w:rFonts w:hint="cs"/>
          <w:rtl/>
          <w:lang w:bidi="ar-EG"/>
        </w:rPr>
        <w:t>معلوماتية</w:t>
      </w:r>
      <w:r w:rsidRPr="00E36DCA">
        <w:rPr>
          <w:rtl/>
          <w:lang w:bidi="ar-EG"/>
        </w:rPr>
        <w:t xml:space="preserve"> مختلفة من خلال </w:t>
      </w:r>
      <w:r w:rsidR="001D0E70" w:rsidRPr="00E36DCA">
        <w:rPr>
          <w:rFonts w:hint="cs"/>
          <w:rtl/>
          <w:lang w:bidi="ar-EG"/>
        </w:rPr>
        <w:t xml:space="preserve">استحداث منصة </w:t>
      </w:r>
      <w:r w:rsidRPr="00E36DCA">
        <w:rPr>
          <w:rtl/>
          <w:lang w:bidi="ar-EG"/>
        </w:rPr>
        <w:t>متكامل</w:t>
      </w:r>
      <w:r w:rsidR="001D0E70" w:rsidRPr="00E36DCA">
        <w:rPr>
          <w:rFonts w:hint="cs"/>
          <w:rtl/>
          <w:lang w:bidi="ar-EG"/>
        </w:rPr>
        <w:t>ة،</w:t>
      </w:r>
      <w:r w:rsidRPr="00E36DCA">
        <w:rPr>
          <w:rtl/>
          <w:lang w:bidi="ar-EG"/>
        </w:rPr>
        <w:t xml:space="preserve"> </w:t>
      </w:r>
      <w:r w:rsidR="001D0E70" w:rsidRPr="00E36DCA">
        <w:rPr>
          <w:rFonts w:hint="cs"/>
          <w:rtl/>
          <w:lang w:bidi="ar-EG"/>
        </w:rPr>
        <w:t>"2"</w:t>
      </w:r>
      <w:r w:rsidRPr="00E36DCA">
        <w:rPr>
          <w:rtl/>
          <w:lang w:bidi="ar-EG"/>
        </w:rPr>
        <w:t xml:space="preserve"> </w:t>
      </w:r>
      <w:r w:rsidR="001D0E70" w:rsidRPr="00E36DCA">
        <w:rPr>
          <w:rFonts w:hint="cs"/>
          <w:rtl/>
          <w:lang w:bidi="ar-EG"/>
        </w:rPr>
        <w:t>و</w:t>
      </w:r>
      <w:r w:rsidRPr="00E36DCA">
        <w:rPr>
          <w:rtl/>
          <w:lang w:bidi="ar-EG"/>
        </w:rPr>
        <w:t>تحسين ال</w:t>
      </w:r>
      <w:r w:rsidR="001D0E70" w:rsidRPr="00E36DCA">
        <w:rPr>
          <w:rFonts w:hint="cs"/>
          <w:rtl/>
          <w:lang w:bidi="ar-EG"/>
        </w:rPr>
        <w:t xml:space="preserve">نفاذ </w:t>
      </w:r>
      <w:r w:rsidRPr="00E36DCA">
        <w:rPr>
          <w:rtl/>
          <w:lang w:bidi="ar-EG"/>
        </w:rPr>
        <w:t xml:space="preserve">إلى معلومات </w:t>
      </w:r>
      <w:r w:rsidR="001D0E70" w:rsidRPr="00E36DCA">
        <w:rPr>
          <w:rFonts w:hint="cs"/>
          <w:rtl/>
          <w:lang w:bidi="ar-EG"/>
        </w:rPr>
        <w:t>ا</w:t>
      </w:r>
      <w:r w:rsidRPr="00E36DCA">
        <w:rPr>
          <w:rtl/>
          <w:lang w:bidi="ar-EG"/>
        </w:rPr>
        <w:t xml:space="preserve">لعملاء </w:t>
      </w:r>
      <w:r w:rsidR="001D0E70" w:rsidRPr="00E36DCA">
        <w:rPr>
          <w:rtl/>
          <w:lang w:bidi="ar-EG"/>
        </w:rPr>
        <w:t xml:space="preserve">المشتركة </w:t>
      </w:r>
      <w:r w:rsidRPr="00E36DCA">
        <w:rPr>
          <w:rtl/>
          <w:lang w:bidi="ar-EG"/>
        </w:rPr>
        <w:t>وإدارتها</w:t>
      </w:r>
      <w:r w:rsidR="00DB4D82" w:rsidRPr="00E36DCA">
        <w:rPr>
          <w:rFonts w:hint="cs"/>
          <w:rtl/>
          <w:lang w:bidi="ar-EG"/>
        </w:rPr>
        <w:t>،</w:t>
      </w:r>
      <w:r w:rsidRPr="00E36DCA">
        <w:rPr>
          <w:rtl/>
          <w:lang w:bidi="ar-EG"/>
        </w:rPr>
        <w:t xml:space="preserve"> من خلال الترابط بين </w:t>
      </w:r>
      <w:r w:rsidR="00DB4D82" w:rsidRPr="00E36DCA">
        <w:rPr>
          <w:rFonts w:hint="cs"/>
          <w:rtl/>
          <w:lang w:bidi="ar-EG"/>
        </w:rPr>
        <w:t>ال</w:t>
      </w:r>
      <w:r w:rsidR="001D0E70" w:rsidRPr="00E36DCA">
        <w:rPr>
          <w:rFonts w:hint="cs"/>
          <w:rtl/>
          <w:lang w:bidi="ar-EG"/>
        </w:rPr>
        <w:t>أ</w:t>
      </w:r>
      <w:r w:rsidRPr="00E36DCA">
        <w:rPr>
          <w:rtl/>
          <w:lang w:bidi="ar-EG"/>
        </w:rPr>
        <w:t>نظم</w:t>
      </w:r>
      <w:r w:rsidR="001D0E70" w:rsidRPr="00E36DCA">
        <w:rPr>
          <w:rFonts w:hint="cs"/>
          <w:rtl/>
          <w:lang w:bidi="ar-EG"/>
        </w:rPr>
        <w:t>ة</w:t>
      </w:r>
      <w:r w:rsidRPr="00E36DCA">
        <w:rPr>
          <w:rtl/>
          <w:lang w:bidi="ar-EG"/>
        </w:rPr>
        <w:t xml:space="preserve"> </w:t>
      </w:r>
      <w:r w:rsidR="00DB4D82" w:rsidRPr="00E36DCA">
        <w:rPr>
          <w:rFonts w:hint="cs"/>
          <w:rtl/>
          <w:lang w:bidi="ar-EG"/>
        </w:rPr>
        <w:t>المعلوماتية</w:t>
      </w:r>
      <w:r w:rsidR="001D0E70" w:rsidRPr="00E36DCA">
        <w:rPr>
          <w:rFonts w:hint="cs"/>
          <w:rtl/>
          <w:lang w:bidi="ar-EG"/>
        </w:rPr>
        <w:t>،</w:t>
      </w:r>
      <w:r w:rsidRPr="00E36DCA">
        <w:rPr>
          <w:rtl/>
          <w:lang w:bidi="ar-EG"/>
        </w:rPr>
        <w:t xml:space="preserve"> </w:t>
      </w:r>
      <w:r w:rsidR="001D0E70" w:rsidRPr="00E36DCA">
        <w:rPr>
          <w:rFonts w:hint="cs"/>
          <w:rtl/>
          <w:lang w:bidi="ar-EG"/>
        </w:rPr>
        <w:t>"3"</w:t>
      </w:r>
      <w:r w:rsidRPr="00E36DCA">
        <w:rPr>
          <w:rtl/>
          <w:lang w:bidi="ar-EG"/>
        </w:rPr>
        <w:t xml:space="preserve"> </w:t>
      </w:r>
      <w:r w:rsidR="001D0E70" w:rsidRPr="00E36DCA">
        <w:rPr>
          <w:rFonts w:hint="cs"/>
          <w:rtl/>
          <w:lang w:bidi="ar-EG"/>
        </w:rPr>
        <w:t>و</w:t>
      </w:r>
      <w:r w:rsidR="00DB4D82" w:rsidRPr="00E36DCA">
        <w:rPr>
          <w:rFonts w:hint="cs"/>
          <w:rtl/>
          <w:lang w:bidi="ar-EG"/>
        </w:rPr>
        <w:t>إ</w:t>
      </w:r>
      <w:r w:rsidR="001D0E70" w:rsidRPr="00E36DCA">
        <w:rPr>
          <w:rFonts w:hint="cs"/>
          <w:rtl/>
          <w:lang w:bidi="ar-EG"/>
        </w:rPr>
        <w:t xml:space="preserve">مداد </w:t>
      </w:r>
      <w:r w:rsidRPr="00E36DCA">
        <w:rPr>
          <w:rtl/>
          <w:lang w:bidi="ar-EG"/>
        </w:rPr>
        <w:t xml:space="preserve">المستخدمين ومكاتب الملكية الفكرية ببوابة </w:t>
      </w:r>
      <w:r w:rsidR="001D0E70" w:rsidRPr="00E36DCA">
        <w:rPr>
          <w:rFonts w:hint="cs"/>
          <w:rtl/>
          <w:lang w:bidi="ar-EG"/>
        </w:rPr>
        <w:t xml:space="preserve">إلكترونية </w:t>
      </w:r>
      <w:r w:rsidRPr="00E36DCA">
        <w:rPr>
          <w:rtl/>
          <w:lang w:bidi="ar-EG"/>
        </w:rPr>
        <w:t>واحدة لل</w:t>
      </w:r>
      <w:r w:rsidR="001D0E70" w:rsidRPr="00E36DCA">
        <w:rPr>
          <w:rFonts w:hint="cs"/>
          <w:rtl/>
          <w:lang w:bidi="ar-EG"/>
        </w:rPr>
        <w:t>عملاء</w:t>
      </w:r>
      <w:r w:rsidRPr="00E36DCA">
        <w:rPr>
          <w:rtl/>
          <w:lang w:bidi="ar-EG"/>
        </w:rPr>
        <w:t>، و</w:t>
      </w:r>
      <w:r w:rsidR="00DB4D82" w:rsidRPr="00E36DCA">
        <w:rPr>
          <w:rFonts w:hint="cs"/>
          <w:rtl/>
          <w:lang w:bidi="ar-EG"/>
        </w:rPr>
        <w:t>ال</w:t>
      </w:r>
      <w:r w:rsidRPr="00E36DCA">
        <w:rPr>
          <w:rtl/>
          <w:lang w:bidi="ar-EG"/>
        </w:rPr>
        <w:t xml:space="preserve">معالجة </w:t>
      </w:r>
      <w:r w:rsidR="00DB4D82" w:rsidRPr="00E36DCA">
        <w:rPr>
          <w:rFonts w:hint="cs"/>
          <w:rtl/>
          <w:lang w:bidi="ar-EG"/>
        </w:rPr>
        <w:t>ال</w:t>
      </w:r>
      <w:r w:rsidRPr="00E36DCA">
        <w:rPr>
          <w:rtl/>
          <w:lang w:bidi="ar-EG"/>
        </w:rPr>
        <w:t>أكثر تبسيطا للمدفوعات، وتعزيز التعاون مع المستخدمين ومكاتب الملكية الفكرية</w:t>
      </w:r>
      <w:r w:rsidR="00DB4D82" w:rsidRPr="00E36DCA">
        <w:rPr>
          <w:rFonts w:hint="cs"/>
          <w:rtl/>
          <w:lang w:bidi="ar-EG"/>
        </w:rPr>
        <w:t xml:space="preserve"> </w:t>
      </w:r>
      <w:r w:rsidR="00DB4D82" w:rsidRPr="00E36DCA">
        <w:rPr>
          <w:rtl/>
          <w:lang w:bidi="ar-EG"/>
        </w:rPr>
        <w:t>من خلال المن</w:t>
      </w:r>
      <w:r w:rsidR="00DB4D82" w:rsidRPr="00E36DCA">
        <w:rPr>
          <w:rFonts w:hint="cs"/>
          <w:rtl/>
          <w:lang w:bidi="ar-EG"/>
        </w:rPr>
        <w:t xml:space="preserve">صة </w:t>
      </w:r>
      <w:r w:rsidR="00DB4D82" w:rsidRPr="00E36DCA">
        <w:rPr>
          <w:rtl/>
          <w:lang w:bidi="ar-EG"/>
        </w:rPr>
        <w:t>المتكامل</w:t>
      </w:r>
      <w:r w:rsidR="00DB4D82" w:rsidRPr="00E36DCA">
        <w:rPr>
          <w:rFonts w:hint="cs"/>
          <w:rtl/>
          <w:lang w:bidi="ar-EG"/>
        </w:rPr>
        <w:t>ة</w:t>
      </w:r>
      <w:r w:rsidRPr="00E36DCA">
        <w:rPr>
          <w:rtl/>
          <w:lang w:bidi="ar-EG"/>
        </w:rPr>
        <w:t>.</w:t>
      </w:r>
    </w:p>
    <w:p w:rsidR="001D0E70" w:rsidRPr="00E36DCA" w:rsidRDefault="001D0E70" w:rsidP="00CA75A4">
      <w:pPr>
        <w:pStyle w:val="NormalParaAR"/>
        <w:rPr>
          <w:rtl/>
          <w:lang w:bidi="ar-EG"/>
        </w:rPr>
      </w:pPr>
      <w:r w:rsidRPr="00E36DCA">
        <w:rPr>
          <w:rtl/>
          <w:lang w:bidi="ar-EG"/>
        </w:rPr>
        <w:t>وي</w:t>
      </w:r>
      <w:r w:rsidRPr="00E36DCA">
        <w:rPr>
          <w:rFonts w:hint="cs"/>
          <w:rtl/>
          <w:lang w:bidi="ar-EG"/>
        </w:rPr>
        <w:t xml:space="preserve">ستوفي </w:t>
      </w:r>
      <w:r w:rsidRPr="00E36DCA">
        <w:rPr>
          <w:rtl/>
          <w:lang w:bidi="ar-EG"/>
        </w:rPr>
        <w:t>المشروع المتطلبات الواردة في المبدأ 3 من</w:t>
      </w:r>
      <w:r w:rsidR="00FD416F" w:rsidRPr="00E36DCA">
        <w:rPr>
          <w:rFonts w:hint="cs"/>
          <w:rtl/>
          <w:lang w:bidi="ar-EG"/>
        </w:rPr>
        <w:t xml:space="preserve"> مبادئ</w:t>
      </w:r>
      <w:r w:rsidRPr="00E36DCA">
        <w:rPr>
          <w:rtl/>
          <w:lang w:bidi="ar-EG"/>
        </w:rPr>
        <w:t xml:space="preserve"> </w:t>
      </w:r>
      <w:r w:rsidRPr="00E36DCA">
        <w:rPr>
          <w:rFonts w:hint="cs"/>
          <w:rtl/>
          <w:lang w:bidi="ar-EG"/>
        </w:rPr>
        <w:t>ال</w:t>
      </w:r>
      <w:r w:rsidRPr="00E36DCA">
        <w:rPr>
          <w:rtl/>
          <w:lang w:bidi="ar-EG"/>
        </w:rPr>
        <w:t xml:space="preserve">سياسة </w:t>
      </w:r>
      <w:r w:rsidRPr="00E36DCA">
        <w:rPr>
          <w:rFonts w:hint="cs"/>
          <w:rtl/>
          <w:lang w:bidi="ar-EG"/>
        </w:rPr>
        <w:t xml:space="preserve">المُراجَعة </w:t>
      </w:r>
      <w:r w:rsidR="00CA75A4" w:rsidRPr="00E36DCA">
        <w:rPr>
          <w:rFonts w:hint="cs"/>
          <w:rtl/>
          <w:lang w:bidi="ar-EG"/>
        </w:rPr>
        <w:t>في مجال الاحتياطات</w:t>
      </w:r>
      <w:r w:rsidRPr="00E36DCA">
        <w:rPr>
          <w:rtl/>
          <w:lang w:bidi="ar-EG"/>
        </w:rPr>
        <w:t xml:space="preserve"> </w:t>
      </w:r>
      <w:r w:rsidR="00CA75A4" w:rsidRPr="00E36DCA">
        <w:rPr>
          <w:rFonts w:hint="cs"/>
          <w:rtl/>
          <w:lang w:bidi="ar-EG"/>
        </w:rPr>
        <w:t>بوصفه مشروعا رأسمالي</w:t>
      </w:r>
      <w:r w:rsidRPr="00E36DCA">
        <w:rPr>
          <w:rFonts w:hint="cs"/>
          <w:rtl/>
          <w:lang w:bidi="ar-EG"/>
        </w:rPr>
        <w:t xml:space="preserve"> غير عادي وغير متكرر بناء على </w:t>
      </w:r>
      <w:r w:rsidRPr="00E36DCA">
        <w:rPr>
          <w:rtl/>
          <w:lang w:bidi="ar-EG"/>
        </w:rPr>
        <w:t>حجمه ونطاقه</w:t>
      </w:r>
      <w:r w:rsidRPr="00E36DCA">
        <w:rPr>
          <w:rFonts w:hint="cs"/>
          <w:rtl/>
          <w:lang w:bidi="ar-EG"/>
        </w:rPr>
        <w:t>،</w:t>
      </w:r>
      <w:r w:rsidRPr="00E36DCA">
        <w:rPr>
          <w:rtl/>
          <w:lang w:bidi="ar-EG"/>
        </w:rPr>
        <w:t xml:space="preserve"> </w:t>
      </w:r>
      <w:r w:rsidR="00DB4D82" w:rsidRPr="00E36DCA">
        <w:rPr>
          <w:rFonts w:hint="cs"/>
          <w:rtl/>
          <w:lang w:bidi="ar-EG"/>
        </w:rPr>
        <w:t>و</w:t>
      </w:r>
      <w:r w:rsidRPr="00E36DCA">
        <w:rPr>
          <w:rtl/>
          <w:lang w:bidi="ar-EG"/>
        </w:rPr>
        <w:t xml:space="preserve">يمتد </w:t>
      </w:r>
      <w:r w:rsidR="00DB4D82" w:rsidRPr="00E36DCA">
        <w:rPr>
          <w:rFonts w:hint="cs"/>
          <w:rtl/>
          <w:lang w:bidi="ar-EG"/>
        </w:rPr>
        <w:t xml:space="preserve">المشروع ليشمل </w:t>
      </w:r>
      <w:r w:rsidRPr="00E36DCA">
        <w:rPr>
          <w:rtl/>
          <w:lang w:bidi="ar-EG"/>
        </w:rPr>
        <w:t>جميع مجالات الإيرادات الرئيسية للمنظمة.</w:t>
      </w:r>
    </w:p>
    <w:p w:rsidR="00081D70" w:rsidRPr="00E36DCA" w:rsidRDefault="001D0E70" w:rsidP="001D0E70">
      <w:pPr>
        <w:pStyle w:val="NormalParaAR"/>
        <w:keepNext/>
        <w:rPr>
          <w:i/>
          <w:iCs/>
          <w:rtl/>
          <w:lang w:bidi="ar-EG"/>
        </w:rPr>
      </w:pPr>
      <w:r w:rsidRPr="00E36DCA">
        <w:rPr>
          <w:i/>
          <w:iCs/>
          <w:rtl/>
          <w:lang w:bidi="ar-EG"/>
        </w:rPr>
        <w:t>التكاليف التشغيلية المتكررة المقدرة</w:t>
      </w:r>
    </w:p>
    <w:p w:rsidR="001D0E70" w:rsidRPr="00E36DCA" w:rsidRDefault="001D0E70" w:rsidP="006509C7">
      <w:pPr>
        <w:pStyle w:val="NormalParaAR"/>
        <w:rPr>
          <w:rtl/>
          <w:lang w:bidi="ar-EG"/>
        </w:rPr>
      </w:pPr>
      <w:r w:rsidRPr="00E36DCA">
        <w:rPr>
          <w:rtl/>
          <w:lang w:bidi="ar-EG"/>
        </w:rPr>
        <w:t>ست</w:t>
      </w:r>
      <w:r w:rsidRPr="00E36DCA">
        <w:rPr>
          <w:rFonts w:hint="cs"/>
          <w:rtl/>
          <w:lang w:bidi="ar-EG"/>
        </w:rPr>
        <w:t>ُ</w:t>
      </w:r>
      <w:r w:rsidRPr="00E36DCA">
        <w:rPr>
          <w:rtl/>
          <w:lang w:bidi="ar-EG"/>
        </w:rPr>
        <w:t>درج التكاليف المتكررة لصيانة المن</w:t>
      </w:r>
      <w:r w:rsidRPr="00E36DCA">
        <w:rPr>
          <w:rFonts w:hint="cs"/>
          <w:rtl/>
          <w:lang w:bidi="ar-EG"/>
        </w:rPr>
        <w:t xml:space="preserve">صة </w:t>
      </w:r>
      <w:r w:rsidRPr="00E36DCA">
        <w:rPr>
          <w:rtl/>
          <w:lang w:bidi="ar-EG"/>
        </w:rPr>
        <w:t>العالمي</w:t>
      </w:r>
      <w:r w:rsidRPr="00E36DCA">
        <w:rPr>
          <w:rFonts w:hint="cs"/>
          <w:rtl/>
          <w:lang w:bidi="ar-EG"/>
        </w:rPr>
        <w:t>ة</w:t>
      </w:r>
      <w:r w:rsidRPr="00E36DCA">
        <w:rPr>
          <w:rtl/>
          <w:lang w:bidi="ar-EG"/>
        </w:rPr>
        <w:t xml:space="preserve"> للملكية الفكرية </w:t>
      </w:r>
      <w:r w:rsidR="00DB4D82" w:rsidRPr="00E36DCA">
        <w:rPr>
          <w:rtl/>
          <w:lang w:bidi="ar-EG"/>
        </w:rPr>
        <w:t>وتشغيل</w:t>
      </w:r>
      <w:r w:rsidR="00DB4D82" w:rsidRPr="00E36DCA">
        <w:rPr>
          <w:rFonts w:hint="cs"/>
          <w:rtl/>
          <w:lang w:bidi="ar-EG"/>
        </w:rPr>
        <w:t>ها</w:t>
      </w:r>
      <w:r w:rsidR="00DB4D82" w:rsidRPr="00E36DCA">
        <w:rPr>
          <w:rtl/>
          <w:lang w:bidi="ar-EG"/>
        </w:rPr>
        <w:t xml:space="preserve"> </w:t>
      </w:r>
      <w:r w:rsidRPr="00E36DCA">
        <w:rPr>
          <w:rtl/>
          <w:lang w:bidi="ar-EG"/>
        </w:rPr>
        <w:t xml:space="preserve">في </w:t>
      </w:r>
      <w:r w:rsidR="00243894" w:rsidRPr="00E36DCA">
        <w:rPr>
          <w:rtl/>
          <w:lang w:bidi="ar-EG"/>
        </w:rPr>
        <w:t>مقترحات البرنامج والميزانية</w:t>
      </w:r>
      <w:r w:rsidRPr="00E36DCA">
        <w:rPr>
          <w:rtl/>
          <w:lang w:bidi="ar-EG"/>
        </w:rPr>
        <w:t xml:space="preserve"> المتعاقبة كجزء من الميزانية العادية. وت</w:t>
      </w:r>
      <w:r w:rsidR="006509C7" w:rsidRPr="00E36DCA">
        <w:rPr>
          <w:rFonts w:hint="cs"/>
          <w:rtl/>
          <w:lang w:bidi="ar-EG"/>
        </w:rPr>
        <w:t>ُ</w:t>
      </w:r>
      <w:r w:rsidRPr="00E36DCA">
        <w:rPr>
          <w:rtl/>
          <w:lang w:bidi="ar-EG"/>
        </w:rPr>
        <w:t>قد</w:t>
      </w:r>
      <w:r w:rsidR="006509C7" w:rsidRPr="00E36DCA">
        <w:rPr>
          <w:rFonts w:hint="cs"/>
          <w:rtl/>
          <w:lang w:bidi="ar-EG"/>
        </w:rPr>
        <w:t>َّ</w:t>
      </w:r>
      <w:r w:rsidRPr="00E36DCA">
        <w:rPr>
          <w:rtl/>
          <w:lang w:bidi="ar-EG"/>
        </w:rPr>
        <w:t xml:space="preserve">ر التكاليف المتكررة المقدرة </w:t>
      </w:r>
      <w:r w:rsidR="00DB6E8B" w:rsidRPr="00E36DCA">
        <w:rPr>
          <w:rtl/>
          <w:lang w:bidi="ar-EG"/>
        </w:rPr>
        <w:t>بعد إتمام المرحلة الأولى</w:t>
      </w:r>
      <w:r w:rsidRPr="00E36DCA">
        <w:rPr>
          <w:rtl/>
          <w:lang w:bidi="ar-EG"/>
        </w:rPr>
        <w:t xml:space="preserve"> بمبلغ </w:t>
      </w:r>
      <w:r w:rsidR="006509C7" w:rsidRPr="00E36DCA">
        <w:rPr>
          <w:rFonts w:hint="cs"/>
          <w:rtl/>
          <w:lang w:bidi="ar-EG"/>
        </w:rPr>
        <w:t>000 410</w:t>
      </w:r>
      <w:r w:rsidRPr="00E36DCA">
        <w:rPr>
          <w:rtl/>
          <w:lang w:bidi="ar-EG"/>
        </w:rPr>
        <w:t xml:space="preserve"> فرنك سويسري في السنة.</w:t>
      </w:r>
    </w:p>
    <w:p w:rsidR="001D0E70" w:rsidRPr="00E36DCA" w:rsidRDefault="001D0E70" w:rsidP="005001DA">
      <w:pPr>
        <w:pStyle w:val="EndofDocumentAR"/>
        <w:rPr>
          <w:rtl/>
          <w:lang w:bidi="ar-EG"/>
        </w:rPr>
        <w:sectPr w:rsidR="001D0E70" w:rsidRPr="00E36DCA" w:rsidSect="0004718D">
          <w:headerReference w:type="default" r:id="rId17"/>
          <w:headerReference w:type="first" r:id="rId18"/>
          <w:pgSz w:w="11907" w:h="16840" w:code="9"/>
          <w:pgMar w:top="567" w:right="1418" w:bottom="1418" w:left="1134" w:header="510" w:footer="1021" w:gutter="0"/>
          <w:pgNumType w:start="1"/>
          <w:cols w:space="720"/>
          <w:titlePg/>
          <w:docGrid w:linePitch="299"/>
        </w:sectPr>
      </w:pPr>
      <w:r w:rsidRPr="00E36DCA">
        <w:rPr>
          <w:rtl/>
          <w:lang w:bidi="ar-EG"/>
        </w:rPr>
        <w:t>[يلي ذلك المرفق الثالث]</w:t>
      </w:r>
    </w:p>
    <w:p w:rsidR="00081D70" w:rsidRPr="00E36DCA" w:rsidRDefault="001D0E70" w:rsidP="00DF3A76">
      <w:pPr>
        <w:pStyle w:val="NormalParaAR"/>
        <w:keepNext/>
        <w:rPr>
          <w:b/>
          <w:bCs/>
          <w:sz w:val="40"/>
          <w:szCs w:val="40"/>
          <w:rtl/>
          <w:lang w:bidi="ar-EG"/>
        </w:rPr>
      </w:pPr>
      <w:r w:rsidRPr="00E36DCA">
        <w:rPr>
          <w:rFonts w:hint="cs"/>
          <w:b/>
          <w:bCs/>
          <w:sz w:val="40"/>
          <w:szCs w:val="40"/>
          <w:rtl/>
          <w:lang w:bidi="ar-EG"/>
        </w:rPr>
        <w:lastRenderedPageBreak/>
        <w:t>المرفق</w:t>
      </w:r>
      <w:r w:rsidRPr="00E36DCA">
        <w:rPr>
          <w:b/>
          <w:bCs/>
          <w:sz w:val="40"/>
          <w:szCs w:val="40"/>
          <w:rtl/>
          <w:lang w:bidi="ar-EG"/>
        </w:rPr>
        <w:t xml:space="preserve"> الثالث: </w:t>
      </w:r>
      <w:r w:rsidR="00A900DD" w:rsidRPr="00E36DCA">
        <w:rPr>
          <w:b/>
          <w:bCs/>
          <w:sz w:val="40"/>
          <w:szCs w:val="40"/>
          <w:rtl/>
          <w:lang w:bidi="ar-EG"/>
        </w:rPr>
        <w:t xml:space="preserve">منصة </w:t>
      </w:r>
      <w:r w:rsidR="00DF3A76" w:rsidRPr="00E36DCA">
        <w:rPr>
          <w:rFonts w:hint="cs"/>
          <w:b/>
          <w:bCs/>
          <w:sz w:val="40"/>
          <w:szCs w:val="40"/>
          <w:rtl/>
          <w:lang w:bidi="ar-EG"/>
        </w:rPr>
        <w:t>محكمة</w:t>
      </w:r>
      <w:r w:rsidR="00A900DD" w:rsidRPr="00E36DCA">
        <w:rPr>
          <w:b/>
          <w:bCs/>
          <w:sz w:val="40"/>
          <w:szCs w:val="40"/>
          <w:rtl/>
          <w:lang w:bidi="ar-EG"/>
        </w:rPr>
        <w:t xml:space="preserve"> وآمنة</w:t>
      </w:r>
      <w:r w:rsidRPr="00E36DCA">
        <w:rPr>
          <w:rFonts w:hint="cs"/>
          <w:b/>
          <w:bCs/>
          <w:sz w:val="40"/>
          <w:szCs w:val="40"/>
          <w:rtl/>
          <w:lang w:bidi="ar-EG"/>
        </w:rPr>
        <w:t xml:space="preserve"> </w:t>
      </w:r>
      <w:r w:rsidR="008C4C75" w:rsidRPr="00E36DCA">
        <w:rPr>
          <w:rFonts w:hint="cs"/>
          <w:b/>
          <w:bCs/>
          <w:sz w:val="40"/>
          <w:szCs w:val="40"/>
          <w:rtl/>
          <w:lang w:bidi="ar-EG"/>
        </w:rPr>
        <w:t>ل</w:t>
      </w:r>
      <w:r w:rsidR="00E23611" w:rsidRPr="00E36DCA">
        <w:rPr>
          <w:rFonts w:hint="cs"/>
          <w:b/>
          <w:bCs/>
          <w:sz w:val="40"/>
          <w:szCs w:val="40"/>
          <w:rtl/>
          <w:lang w:bidi="ar-EG"/>
        </w:rPr>
        <w:t xml:space="preserve">نظام </w:t>
      </w:r>
      <w:r w:rsidR="00A900DD" w:rsidRPr="00E36DCA">
        <w:rPr>
          <w:rFonts w:hint="cs"/>
          <w:b/>
          <w:bCs/>
          <w:sz w:val="40"/>
          <w:szCs w:val="40"/>
          <w:rtl/>
          <w:lang w:bidi="ar-EG"/>
        </w:rPr>
        <w:t>معاهدة التعاون بشأن البراءات</w:t>
      </w:r>
      <w:r w:rsidRPr="00E36DCA">
        <w:rPr>
          <w:b/>
          <w:bCs/>
          <w:sz w:val="40"/>
          <w:szCs w:val="40"/>
          <w:rtl/>
          <w:lang w:bidi="ar-EG"/>
        </w:rPr>
        <w:t xml:space="preserve"> </w:t>
      </w:r>
      <w:r w:rsidR="00A900DD" w:rsidRPr="00E36DCA">
        <w:rPr>
          <w:b/>
          <w:bCs/>
          <w:sz w:val="40"/>
          <w:szCs w:val="40"/>
          <w:rtl/>
          <w:lang w:bidi="ar-EG"/>
        </w:rPr>
        <w:t>–</w:t>
      </w:r>
      <w:r w:rsidRPr="00E36DCA">
        <w:rPr>
          <w:b/>
          <w:bCs/>
          <w:sz w:val="40"/>
          <w:szCs w:val="40"/>
          <w:rtl/>
          <w:lang w:bidi="ar-EG"/>
        </w:rPr>
        <w:t xml:space="preserve"> المرحلة</w:t>
      </w:r>
      <w:r w:rsidR="00A900DD" w:rsidRPr="00E36DCA">
        <w:rPr>
          <w:rFonts w:hint="cs"/>
          <w:b/>
          <w:bCs/>
          <w:sz w:val="40"/>
          <w:szCs w:val="40"/>
          <w:rtl/>
          <w:lang w:bidi="ar-EG"/>
        </w:rPr>
        <w:t xml:space="preserve"> </w:t>
      </w:r>
      <w:r w:rsidRPr="00E36DCA">
        <w:rPr>
          <w:b/>
          <w:bCs/>
          <w:sz w:val="40"/>
          <w:szCs w:val="40"/>
          <w:rtl/>
          <w:lang w:bidi="ar-EG"/>
        </w:rPr>
        <w:t>الأولى</w:t>
      </w:r>
    </w:p>
    <w:p w:rsidR="00A900DD" w:rsidRPr="00E36DCA" w:rsidRDefault="00A900DD" w:rsidP="00A900DD">
      <w:pPr>
        <w:pStyle w:val="NormalParaAR"/>
        <w:keepNext/>
        <w:rPr>
          <w:i/>
          <w:iCs/>
          <w:rtl/>
          <w:lang w:bidi="ar-EG"/>
        </w:rPr>
      </w:pPr>
      <w:r w:rsidRPr="00E36DCA">
        <w:rPr>
          <w:i/>
          <w:iCs/>
          <w:rtl/>
          <w:lang w:bidi="ar-EG"/>
        </w:rPr>
        <w:t xml:space="preserve">أهداف المشروع </w:t>
      </w:r>
      <w:r w:rsidRPr="00E36DCA">
        <w:rPr>
          <w:rFonts w:hint="cs"/>
          <w:i/>
          <w:iCs/>
          <w:rtl/>
          <w:lang w:bidi="ar-EG"/>
        </w:rPr>
        <w:t>وفوائده</w:t>
      </w:r>
      <w:r w:rsidRPr="00E36DCA">
        <w:rPr>
          <w:i/>
          <w:iCs/>
          <w:rtl/>
          <w:lang w:bidi="ar-EG"/>
        </w:rPr>
        <w:t xml:space="preserve"> المتوقعة</w:t>
      </w:r>
    </w:p>
    <w:p w:rsidR="001D0E70" w:rsidRPr="00E36DCA" w:rsidRDefault="00E23611" w:rsidP="00E23611">
      <w:pPr>
        <w:pStyle w:val="NormalParaAR"/>
        <w:rPr>
          <w:rtl/>
          <w:lang w:bidi="ar-EG"/>
        </w:rPr>
      </w:pPr>
      <w:r w:rsidRPr="00E36DCA">
        <w:rPr>
          <w:rFonts w:hint="cs"/>
          <w:rtl/>
          <w:lang w:bidi="ar-EG"/>
        </w:rPr>
        <w:t>ي</w:t>
      </w:r>
      <w:r w:rsidR="00A53D07" w:rsidRPr="00E36DCA">
        <w:rPr>
          <w:rFonts w:hint="cs"/>
          <w:rtl/>
          <w:lang w:bidi="ar-EG"/>
        </w:rPr>
        <w:t>ُ</w:t>
      </w:r>
      <w:r w:rsidR="00A900DD" w:rsidRPr="00E36DCA">
        <w:rPr>
          <w:rtl/>
          <w:lang w:bidi="ar-EG"/>
        </w:rPr>
        <w:t xml:space="preserve">عتبر </w:t>
      </w:r>
      <w:r w:rsidRPr="00E36DCA">
        <w:rPr>
          <w:rFonts w:hint="cs"/>
          <w:rtl/>
          <w:lang w:bidi="ar-EG"/>
        </w:rPr>
        <w:t xml:space="preserve">نظام </w:t>
      </w:r>
      <w:r w:rsidR="00A900DD" w:rsidRPr="00E36DCA">
        <w:rPr>
          <w:rtl/>
          <w:lang w:bidi="ar-EG"/>
        </w:rPr>
        <w:t xml:space="preserve">معاهدة التعاون بشأن البراءات </w:t>
      </w:r>
      <w:r w:rsidR="00F644ED" w:rsidRPr="00E36DCA">
        <w:rPr>
          <w:rFonts w:hint="cs"/>
          <w:rtl/>
          <w:lang w:bidi="ar-EG"/>
        </w:rPr>
        <w:t>ركنا أساسيا</w:t>
      </w:r>
      <w:r w:rsidR="00A53D07" w:rsidRPr="00E36DCA">
        <w:rPr>
          <w:rFonts w:hint="cs"/>
          <w:rtl/>
          <w:lang w:bidi="ar-EG"/>
        </w:rPr>
        <w:t xml:space="preserve"> من أركان </w:t>
      </w:r>
      <w:r w:rsidR="00A900DD" w:rsidRPr="00E36DCA">
        <w:rPr>
          <w:rtl/>
          <w:lang w:bidi="ar-EG"/>
        </w:rPr>
        <w:t xml:space="preserve">أصول الويبو، </w:t>
      </w:r>
      <w:r w:rsidR="00A53D07" w:rsidRPr="00E36DCA">
        <w:rPr>
          <w:rFonts w:hint="cs"/>
          <w:rtl/>
          <w:lang w:bidi="ar-EG"/>
        </w:rPr>
        <w:t xml:space="preserve">إذ إنه </w:t>
      </w:r>
      <w:r w:rsidRPr="00E36DCA">
        <w:rPr>
          <w:rFonts w:hint="cs"/>
          <w:rtl/>
          <w:lang w:bidi="ar-EG"/>
        </w:rPr>
        <w:t>ي</w:t>
      </w:r>
      <w:r w:rsidR="00A53D07" w:rsidRPr="00E36DCA">
        <w:rPr>
          <w:rFonts w:hint="cs"/>
          <w:rtl/>
          <w:lang w:bidi="ar-EG"/>
        </w:rPr>
        <w:t xml:space="preserve">وفر </w:t>
      </w:r>
      <w:r w:rsidR="00A900DD" w:rsidRPr="00E36DCA">
        <w:rPr>
          <w:rtl/>
          <w:lang w:bidi="ar-EG"/>
        </w:rPr>
        <w:t xml:space="preserve">للويبو </w:t>
      </w:r>
      <w:r w:rsidR="00A53D07" w:rsidRPr="00E36DCA">
        <w:rPr>
          <w:rFonts w:hint="cs"/>
          <w:rtl/>
          <w:lang w:bidi="ar-EG"/>
        </w:rPr>
        <w:t>ال</w:t>
      </w:r>
      <w:r w:rsidR="00A900DD" w:rsidRPr="00E36DCA">
        <w:rPr>
          <w:rtl/>
          <w:lang w:bidi="ar-EG"/>
        </w:rPr>
        <w:t xml:space="preserve">مصدر </w:t>
      </w:r>
      <w:r w:rsidR="00A53D07" w:rsidRPr="00E36DCA">
        <w:rPr>
          <w:rFonts w:hint="cs"/>
          <w:rtl/>
          <w:lang w:bidi="ar-EG"/>
        </w:rPr>
        <w:t>الرئيسي لإيراداتها</w:t>
      </w:r>
      <w:r w:rsidR="00A900DD" w:rsidRPr="00E36DCA">
        <w:rPr>
          <w:rtl/>
          <w:lang w:bidi="ar-EG"/>
        </w:rPr>
        <w:t>.</w:t>
      </w:r>
    </w:p>
    <w:p w:rsidR="00A53D07" w:rsidRPr="00E36DCA" w:rsidRDefault="00A53D07" w:rsidP="00E23611">
      <w:pPr>
        <w:pStyle w:val="NormalParaAR"/>
        <w:rPr>
          <w:rtl/>
          <w:lang w:bidi="ar-EG"/>
        </w:rPr>
      </w:pPr>
      <w:proofErr w:type="gramStart"/>
      <w:r w:rsidRPr="00E36DCA">
        <w:rPr>
          <w:rtl/>
          <w:lang w:bidi="ar-EG"/>
        </w:rPr>
        <w:t>ولذلك</w:t>
      </w:r>
      <w:proofErr w:type="gramEnd"/>
      <w:r w:rsidRPr="00E36DCA">
        <w:rPr>
          <w:rtl/>
          <w:lang w:bidi="ar-EG"/>
        </w:rPr>
        <w:t xml:space="preserve"> </w:t>
      </w:r>
      <w:r w:rsidR="008C4C75" w:rsidRPr="00E36DCA">
        <w:rPr>
          <w:rFonts w:hint="cs"/>
          <w:rtl/>
          <w:lang w:bidi="ar-EG"/>
        </w:rPr>
        <w:t>تعتبر</w:t>
      </w:r>
      <w:r w:rsidRPr="00E36DCA">
        <w:rPr>
          <w:rtl/>
          <w:lang w:bidi="ar-EG"/>
        </w:rPr>
        <w:t xml:space="preserve"> </w:t>
      </w:r>
      <w:r w:rsidRPr="00E36DCA">
        <w:rPr>
          <w:rFonts w:hint="cs"/>
          <w:rtl/>
          <w:lang w:bidi="ar-EG"/>
        </w:rPr>
        <w:t>قدرة</w:t>
      </w:r>
      <w:r w:rsidRPr="00E36DCA">
        <w:rPr>
          <w:rtl/>
          <w:lang w:bidi="ar-EG"/>
        </w:rPr>
        <w:t xml:space="preserve"> خدمات </w:t>
      </w:r>
      <w:r w:rsidR="00E23611" w:rsidRPr="00E36DCA">
        <w:rPr>
          <w:rFonts w:hint="cs"/>
          <w:rtl/>
          <w:lang w:bidi="ar-EG"/>
        </w:rPr>
        <w:t xml:space="preserve">نظام </w:t>
      </w:r>
      <w:r w:rsidRPr="00E36DCA">
        <w:rPr>
          <w:rFonts w:hint="cs"/>
          <w:rtl/>
          <w:lang w:bidi="ar-EG"/>
        </w:rPr>
        <w:t>ال</w:t>
      </w:r>
      <w:r w:rsidRPr="00E36DCA">
        <w:rPr>
          <w:rtl/>
          <w:lang w:bidi="ar-EG"/>
        </w:rPr>
        <w:t>معاهدة</w:t>
      </w:r>
      <w:r w:rsidRPr="00E36DCA">
        <w:rPr>
          <w:rFonts w:hint="cs"/>
          <w:rtl/>
          <w:lang w:bidi="ar-EG"/>
        </w:rPr>
        <w:t xml:space="preserve"> على الصمود</w:t>
      </w:r>
      <w:r w:rsidRPr="00E36DCA">
        <w:rPr>
          <w:rtl/>
          <w:lang w:bidi="ar-EG"/>
        </w:rPr>
        <w:t xml:space="preserve"> </w:t>
      </w:r>
      <w:r w:rsidR="005D1819" w:rsidRPr="00E36DCA">
        <w:rPr>
          <w:rFonts w:hint="cs"/>
          <w:rtl/>
          <w:lang w:bidi="ar-EG"/>
        </w:rPr>
        <w:t>أمر</w:t>
      </w:r>
      <w:r w:rsidR="00D0294B" w:rsidRPr="00E36DCA">
        <w:rPr>
          <w:rFonts w:hint="cs"/>
          <w:rtl/>
          <w:lang w:bidi="ar-EG"/>
        </w:rPr>
        <w:t>ا</w:t>
      </w:r>
      <w:r w:rsidR="005D1819" w:rsidRPr="00E36DCA">
        <w:rPr>
          <w:rFonts w:hint="cs"/>
          <w:rtl/>
          <w:lang w:bidi="ar-EG"/>
        </w:rPr>
        <w:t xml:space="preserve"> ذ</w:t>
      </w:r>
      <w:r w:rsidR="008C4C75" w:rsidRPr="00E36DCA">
        <w:rPr>
          <w:rFonts w:hint="cs"/>
          <w:rtl/>
          <w:lang w:bidi="ar-EG"/>
        </w:rPr>
        <w:t>ا</w:t>
      </w:r>
      <w:r w:rsidR="005D1819" w:rsidRPr="00E36DCA">
        <w:rPr>
          <w:rFonts w:hint="cs"/>
          <w:rtl/>
          <w:lang w:bidi="ar-EG"/>
        </w:rPr>
        <w:t xml:space="preserve"> </w:t>
      </w:r>
      <w:r w:rsidRPr="00E36DCA">
        <w:rPr>
          <w:rtl/>
          <w:lang w:bidi="ar-EG"/>
        </w:rPr>
        <w:t xml:space="preserve">أهمية </w:t>
      </w:r>
      <w:r w:rsidR="005D1819" w:rsidRPr="00E36DCA">
        <w:rPr>
          <w:rFonts w:hint="cs"/>
          <w:rtl/>
          <w:lang w:bidi="ar-EG"/>
        </w:rPr>
        <w:t xml:space="preserve">بالغة </w:t>
      </w:r>
      <w:r w:rsidRPr="00E36DCA">
        <w:rPr>
          <w:rtl/>
          <w:lang w:bidi="ar-EG"/>
        </w:rPr>
        <w:t xml:space="preserve">بالنسبة </w:t>
      </w:r>
      <w:r w:rsidR="005D1819" w:rsidRPr="00E36DCA">
        <w:rPr>
          <w:rFonts w:hint="cs"/>
          <w:rtl/>
          <w:lang w:bidi="ar-EG"/>
        </w:rPr>
        <w:t xml:space="preserve">لتسيير أعمال </w:t>
      </w:r>
      <w:r w:rsidR="00E23611" w:rsidRPr="00E36DCA">
        <w:rPr>
          <w:rFonts w:hint="cs"/>
          <w:rtl/>
          <w:lang w:bidi="ar-EG"/>
        </w:rPr>
        <w:t>المكاتب و</w:t>
      </w:r>
      <w:r w:rsidRPr="00E36DCA">
        <w:rPr>
          <w:rtl/>
          <w:lang w:bidi="ar-EG"/>
        </w:rPr>
        <w:t>م</w:t>
      </w:r>
      <w:r w:rsidR="005D1819" w:rsidRPr="00E36DCA">
        <w:rPr>
          <w:rFonts w:hint="cs"/>
          <w:rtl/>
          <w:lang w:bidi="ar-EG"/>
        </w:rPr>
        <w:t>ُ</w:t>
      </w:r>
      <w:r w:rsidRPr="00E36DCA">
        <w:rPr>
          <w:rtl/>
          <w:lang w:bidi="ar-EG"/>
        </w:rPr>
        <w:t xml:space="preserve">ودعي </w:t>
      </w:r>
      <w:r w:rsidR="005D1819" w:rsidRPr="00E36DCA">
        <w:rPr>
          <w:rFonts w:hint="cs"/>
          <w:rtl/>
          <w:lang w:bidi="ar-EG"/>
        </w:rPr>
        <w:t xml:space="preserve">الطلبات </w:t>
      </w:r>
      <w:r w:rsidRPr="00E36DCA">
        <w:rPr>
          <w:rtl/>
          <w:lang w:bidi="ar-EG"/>
        </w:rPr>
        <w:t xml:space="preserve">بناء على </w:t>
      </w:r>
      <w:r w:rsidR="005D1819" w:rsidRPr="00E36DCA">
        <w:rPr>
          <w:rFonts w:hint="cs"/>
          <w:rtl/>
          <w:lang w:bidi="ar-EG"/>
        </w:rPr>
        <w:t>ال</w:t>
      </w:r>
      <w:r w:rsidRPr="00E36DCA">
        <w:rPr>
          <w:rtl/>
          <w:lang w:bidi="ar-EG"/>
        </w:rPr>
        <w:t xml:space="preserve">معاهدة. ومن المحتمل أن </w:t>
      </w:r>
      <w:r w:rsidR="00AE6DC3" w:rsidRPr="00E36DCA">
        <w:rPr>
          <w:rFonts w:hint="cs"/>
          <w:rtl/>
          <w:lang w:bidi="ar-EG"/>
        </w:rPr>
        <w:t>ي</w:t>
      </w:r>
      <w:r w:rsidRPr="00E36DCA">
        <w:rPr>
          <w:rtl/>
          <w:lang w:bidi="ar-EG"/>
        </w:rPr>
        <w:t xml:space="preserve">ؤدي </w:t>
      </w:r>
      <w:r w:rsidR="00AE6DC3" w:rsidRPr="00E36DCA">
        <w:rPr>
          <w:rFonts w:hint="cs"/>
          <w:rtl/>
          <w:lang w:bidi="ar-EG"/>
        </w:rPr>
        <w:t xml:space="preserve">تعطل </w:t>
      </w:r>
      <w:r w:rsidRPr="00E36DCA">
        <w:rPr>
          <w:rtl/>
          <w:lang w:bidi="ar-EG"/>
        </w:rPr>
        <w:t>الخدم</w:t>
      </w:r>
      <w:r w:rsidR="00AE6DC3" w:rsidRPr="00E36DCA">
        <w:rPr>
          <w:rFonts w:hint="cs"/>
          <w:rtl/>
          <w:lang w:bidi="ar-EG"/>
        </w:rPr>
        <w:t>ات</w:t>
      </w:r>
      <w:r w:rsidRPr="00E36DCA">
        <w:rPr>
          <w:rtl/>
          <w:lang w:bidi="ar-EG"/>
        </w:rPr>
        <w:t xml:space="preserve"> إلى تراكم </w:t>
      </w:r>
      <w:r w:rsidR="005D1819" w:rsidRPr="00E36DCA">
        <w:rPr>
          <w:rFonts w:hint="cs"/>
          <w:rtl/>
          <w:lang w:bidi="ar-EG"/>
        </w:rPr>
        <w:t xml:space="preserve">أعمال </w:t>
      </w:r>
      <w:r w:rsidR="00AE6DC3" w:rsidRPr="00E36DCA">
        <w:rPr>
          <w:rFonts w:hint="cs"/>
          <w:rtl/>
          <w:lang w:bidi="ar-EG"/>
        </w:rPr>
        <w:t xml:space="preserve">غير مُنجزة </w:t>
      </w:r>
      <w:r w:rsidRPr="00E36DCA">
        <w:rPr>
          <w:rtl/>
          <w:lang w:bidi="ar-EG"/>
        </w:rPr>
        <w:t xml:space="preserve">في الويبو، فضلا عن تراكم </w:t>
      </w:r>
      <w:r w:rsidR="00AE6DC3" w:rsidRPr="00E36DCA">
        <w:rPr>
          <w:rFonts w:hint="cs"/>
          <w:rtl/>
          <w:lang w:bidi="ar-EG"/>
        </w:rPr>
        <w:t xml:space="preserve">أعمال عملاء الويبو </w:t>
      </w:r>
      <w:r w:rsidRPr="00E36DCA">
        <w:rPr>
          <w:rtl/>
          <w:lang w:bidi="ar-EG"/>
        </w:rPr>
        <w:t>و/أو فقدان حقوق</w:t>
      </w:r>
      <w:r w:rsidR="00AE6DC3" w:rsidRPr="00E36DCA">
        <w:rPr>
          <w:rFonts w:hint="cs"/>
          <w:rtl/>
          <w:lang w:bidi="ar-EG"/>
        </w:rPr>
        <w:t>هم</w:t>
      </w:r>
      <w:r w:rsidRPr="00E36DCA">
        <w:rPr>
          <w:rtl/>
          <w:lang w:bidi="ar-EG"/>
        </w:rPr>
        <w:t xml:space="preserve">. ومن المرجح أن </w:t>
      </w:r>
      <w:r w:rsidR="005D1819" w:rsidRPr="00E36DCA">
        <w:rPr>
          <w:rFonts w:hint="cs"/>
          <w:rtl/>
          <w:lang w:bidi="ar-EG"/>
        </w:rPr>
        <w:t>ي</w:t>
      </w:r>
      <w:r w:rsidRPr="00E36DCA">
        <w:rPr>
          <w:rtl/>
          <w:lang w:bidi="ar-EG"/>
        </w:rPr>
        <w:t xml:space="preserve">ؤدي </w:t>
      </w:r>
      <w:r w:rsidR="005D1819" w:rsidRPr="00E36DCA">
        <w:rPr>
          <w:rFonts w:hint="cs"/>
          <w:rtl/>
          <w:lang w:bidi="ar-EG"/>
        </w:rPr>
        <w:t xml:space="preserve">تعطل </w:t>
      </w:r>
      <w:r w:rsidRPr="00E36DCA">
        <w:rPr>
          <w:rtl/>
          <w:lang w:bidi="ar-EG"/>
        </w:rPr>
        <w:t xml:space="preserve">الخدمات على نطاق </w:t>
      </w:r>
      <w:r w:rsidR="005D1819" w:rsidRPr="00E36DCA">
        <w:rPr>
          <w:rFonts w:hint="cs"/>
          <w:rtl/>
          <w:lang w:bidi="ar-EG"/>
        </w:rPr>
        <w:t xml:space="preserve">متوسط أو كبير </w:t>
      </w:r>
      <w:r w:rsidRPr="00E36DCA">
        <w:rPr>
          <w:rtl/>
          <w:lang w:bidi="ar-EG"/>
        </w:rPr>
        <w:t>إلى الإضرار بسمعة الويبو و</w:t>
      </w:r>
      <w:r w:rsidR="005D1819" w:rsidRPr="00E36DCA">
        <w:rPr>
          <w:rFonts w:hint="cs"/>
          <w:rtl/>
          <w:lang w:bidi="ar-EG"/>
        </w:rPr>
        <w:t>إيرادها</w:t>
      </w:r>
      <w:r w:rsidRPr="00E36DCA">
        <w:rPr>
          <w:rtl/>
          <w:lang w:bidi="ar-EG"/>
        </w:rPr>
        <w:t>. و</w:t>
      </w:r>
      <w:r w:rsidR="00AE6DC3" w:rsidRPr="00E36DCA">
        <w:rPr>
          <w:rFonts w:hint="cs"/>
          <w:rtl/>
          <w:lang w:bidi="ar-EG"/>
        </w:rPr>
        <w:t>ل</w:t>
      </w:r>
      <w:r w:rsidRPr="00E36DCA">
        <w:rPr>
          <w:rtl/>
          <w:lang w:bidi="ar-EG"/>
        </w:rPr>
        <w:t>أن</w:t>
      </w:r>
      <w:r w:rsidR="00AE6DC3" w:rsidRPr="00E36DCA">
        <w:rPr>
          <w:rFonts w:hint="cs"/>
          <w:rtl/>
          <w:lang w:bidi="ar-EG"/>
        </w:rPr>
        <w:t xml:space="preserve"> </w:t>
      </w:r>
      <w:proofErr w:type="spellStart"/>
      <w:r w:rsidR="00AE6DC3" w:rsidRPr="00E36DCA">
        <w:rPr>
          <w:rFonts w:hint="cs"/>
          <w:rtl/>
          <w:lang w:bidi="ar-EG"/>
        </w:rPr>
        <w:t>الرقمنة</w:t>
      </w:r>
      <w:proofErr w:type="spellEnd"/>
      <w:r w:rsidR="00AE6DC3" w:rsidRPr="00E36DCA">
        <w:rPr>
          <w:rFonts w:hint="cs"/>
          <w:rtl/>
          <w:lang w:bidi="ar-EG"/>
        </w:rPr>
        <w:t xml:space="preserve"> في ازدياد مستمر</w:t>
      </w:r>
      <w:r w:rsidRPr="00E36DCA">
        <w:rPr>
          <w:rtl/>
          <w:lang w:bidi="ar-EG"/>
        </w:rPr>
        <w:t xml:space="preserve"> </w:t>
      </w:r>
      <w:r w:rsidR="00AE6DC3" w:rsidRPr="00E36DCA">
        <w:rPr>
          <w:rFonts w:hint="cs"/>
          <w:rtl/>
          <w:lang w:bidi="ar-EG"/>
        </w:rPr>
        <w:t xml:space="preserve">في </w:t>
      </w:r>
      <w:r w:rsidRPr="00E36DCA">
        <w:rPr>
          <w:rtl/>
          <w:lang w:bidi="ar-EG"/>
        </w:rPr>
        <w:t xml:space="preserve">المنظمات، </w:t>
      </w:r>
      <w:r w:rsidR="00CE2C99" w:rsidRPr="00E36DCA">
        <w:rPr>
          <w:rFonts w:hint="cs"/>
          <w:rtl/>
          <w:lang w:bidi="ar-EG"/>
        </w:rPr>
        <w:t>فإن</w:t>
      </w:r>
      <w:r w:rsidR="00AE6DC3" w:rsidRPr="00E36DCA">
        <w:rPr>
          <w:rFonts w:hint="cs"/>
          <w:rtl/>
          <w:lang w:bidi="ar-EG"/>
        </w:rPr>
        <w:t xml:space="preserve"> </w:t>
      </w:r>
      <w:r w:rsidRPr="00E36DCA">
        <w:rPr>
          <w:rtl/>
          <w:lang w:bidi="ar-EG"/>
        </w:rPr>
        <w:t xml:space="preserve">ضمان استمرارية الخدمات وسيلة حاسمة للحفاظ على ثقة مستخدمي خدمات </w:t>
      </w:r>
      <w:r w:rsidR="00E23611" w:rsidRPr="00E36DCA">
        <w:rPr>
          <w:rFonts w:hint="cs"/>
          <w:rtl/>
          <w:lang w:bidi="ar-EG"/>
        </w:rPr>
        <w:t xml:space="preserve">نظام </w:t>
      </w:r>
      <w:r w:rsidR="005D1819" w:rsidRPr="00E36DCA">
        <w:rPr>
          <w:rFonts w:hint="cs"/>
          <w:rtl/>
          <w:lang w:bidi="ar-EG"/>
        </w:rPr>
        <w:t>ال</w:t>
      </w:r>
      <w:r w:rsidRPr="00E36DCA">
        <w:rPr>
          <w:rtl/>
          <w:lang w:bidi="ar-EG"/>
        </w:rPr>
        <w:t>معاهدة و</w:t>
      </w:r>
      <w:r w:rsidR="005D1819" w:rsidRPr="00E36DCA">
        <w:rPr>
          <w:rFonts w:hint="cs"/>
          <w:rtl/>
          <w:lang w:bidi="ar-EG"/>
        </w:rPr>
        <w:t>ل</w:t>
      </w:r>
      <w:r w:rsidRPr="00E36DCA">
        <w:rPr>
          <w:rtl/>
          <w:lang w:bidi="ar-EG"/>
        </w:rPr>
        <w:t>جذب عملاء جدد.</w:t>
      </w:r>
    </w:p>
    <w:p w:rsidR="005D1819" w:rsidRPr="00E36DCA" w:rsidRDefault="00B02502" w:rsidP="00CE2C99">
      <w:pPr>
        <w:pStyle w:val="NormalParaAR"/>
        <w:rPr>
          <w:rtl/>
          <w:lang w:bidi="ar-EG"/>
        </w:rPr>
      </w:pPr>
      <w:r w:rsidRPr="00E36DCA">
        <w:rPr>
          <w:rtl/>
          <w:lang w:bidi="ar-EG"/>
        </w:rPr>
        <w:t>وفي الوقت الراهن، تتقاسم البنية التحتية ل</w:t>
      </w:r>
      <w:r w:rsidRPr="00E36DCA">
        <w:rPr>
          <w:rFonts w:hint="cs"/>
          <w:rtl/>
          <w:lang w:bidi="ar-EG"/>
        </w:rPr>
        <w:t>نظام الم</w:t>
      </w:r>
      <w:r w:rsidRPr="00E36DCA">
        <w:rPr>
          <w:rtl/>
          <w:lang w:bidi="ar-EG"/>
        </w:rPr>
        <w:t xml:space="preserve">عاهدة خدماتها الأساسية مع خدمات الويبو </w:t>
      </w:r>
      <w:r w:rsidRPr="00E36DCA">
        <w:rPr>
          <w:rFonts w:hint="cs"/>
          <w:rtl/>
          <w:lang w:bidi="ar-EG"/>
        </w:rPr>
        <w:t xml:space="preserve">المؤسسية </w:t>
      </w:r>
      <w:r w:rsidRPr="00E36DCA">
        <w:rPr>
          <w:rtl/>
          <w:lang w:bidi="ar-EG"/>
        </w:rPr>
        <w:t xml:space="preserve">الأخرى. ولذلك فإن أي تهديد محتمل يؤثر </w:t>
      </w:r>
      <w:r w:rsidRPr="00E36DCA">
        <w:rPr>
          <w:rFonts w:hint="cs"/>
          <w:rtl/>
          <w:lang w:bidi="ar-EG"/>
        </w:rPr>
        <w:t xml:space="preserve">في </w:t>
      </w:r>
      <w:r w:rsidRPr="00E36DCA">
        <w:rPr>
          <w:rtl/>
          <w:lang w:bidi="ar-EG"/>
        </w:rPr>
        <w:t xml:space="preserve">الويبو (هجوم </w:t>
      </w:r>
      <w:r w:rsidRPr="00E36DCA">
        <w:rPr>
          <w:rFonts w:hint="cs"/>
          <w:rtl/>
          <w:lang w:bidi="ar-EG"/>
        </w:rPr>
        <w:t>إلكتروني</w:t>
      </w:r>
      <w:r w:rsidRPr="00E36DCA">
        <w:rPr>
          <w:rtl/>
          <w:lang w:bidi="ar-EG"/>
        </w:rPr>
        <w:t xml:space="preserve"> </w:t>
      </w:r>
      <w:r w:rsidRPr="00E36DCA">
        <w:rPr>
          <w:rFonts w:hint="cs"/>
          <w:rtl/>
          <w:lang w:bidi="ar-EG"/>
        </w:rPr>
        <w:t>أ</w:t>
      </w:r>
      <w:r w:rsidRPr="00E36DCA">
        <w:rPr>
          <w:rtl/>
          <w:lang w:bidi="ar-EG"/>
        </w:rPr>
        <w:t>و</w:t>
      </w:r>
      <w:r w:rsidRPr="00E36DCA">
        <w:rPr>
          <w:rFonts w:hint="cs"/>
          <w:rtl/>
          <w:lang w:bidi="ar-EG"/>
        </w:rPr>
        <w:t xml:space="preserve"> </w:t>
      </w:r>
      <w:r w:rsidRPr="00E36DCA">
        <w:rPr>
          <w:rtl/>
          <w:lang w:bidi="ar-EG"/>
        </w:rPr>
        <w:t>كارث</w:t>
      </w:r>
      <w:r w:rsidRPr="00E36DCA">
        <w:rPr>
          <w:rFonts w:hint="cs"/>
          <w:rtl/>
          <w:lang w:bidi="ar-EG"/>
        </w:rPr>
        <w:t>ة</w:t>
      </w:r>
      <w:r w:rsidRPr="00E36DCA">
        <w:rPr>
          <w:rtl/>
          <w:lang w:bidi="ar-EG"/>
        </w:rPr>
        <w:t xml:space="preserve"> طبيعية </w:t>
      </w:r>
      <w:r w:rsidRPr="00E36DCA">
        <w:rPr>
          <w:rFonts w:hint="cs"/>
          <w:rtl/>
          <w:lang w:bidi="ar-EG"/>
        </w:rPr>
        <w:t>أ</w:t>
      </w:r>
      <w:r w:rsidRPr="00E36DCA">
        <w:rPr>
          <w:rtl/>
          <w:lang w:bidi="ar-EG"/>
        </w:rPr>
        <w:t>و</w:t>
      </w:r>
      <w:r w:rsidRPr="00E36DCA">
        <w:rPr>
          <w:rFonts w:hint="cs"/>
          <w:rtl/>
          <w:lang w:bidi="ar-EG"/>
        </w:rPr>
        <w:t xml:space="preserve"> عطل </w:t>
      </w:r>
      <w:r w:rsidRPr="00E36DCA">
        <w:rPr>
          <w:rtl/>
          <w:lang w:bidi="ar-EG"/>
        </w:rPr>
        <w:t xml:space="preserve">تقني </w:t>
      </w:r>
      <w:r w:rsidR="00CE2C99" w:rsidRPr="00E36DCA">
        <w:rPr>
          <w:rFonts w:hint="cs"/>
          <w:rtl/>
          <w:lang w:bidi="ar-EG"/>
        </w:rPr>
        <w:t>كبير</w:t>
      </w:r>
      <w:r w:rsidRPr="00E36DCA">
        <w:rPr>
          <w:rtl/>
          <w:lang w:bidi="ar-EG"/>
        </w:rPr>
        <w:t xml:space="preserve">) قد يؤثر </w:t>
      </w:r>
      <w:r w:rsidRPr="00E36DCA">
        <w:rPr>
          <w:rFonts w:hint="cs"/>
          <w:rtl/>
          <w:lang w:bidi="ar-EG"/>
        </w:rPr>
        <w:t>في نظام</w:t>
      </w:r>
      <w:r w:rsidRPr="00E36DCA">
        <w:rPr>
          <w:rtl/>
          <w:lang w:bidi="ar-EG"/>
        </w:rPr>
        <w:t xml:space="preserve"> </w:t>
      </w:r>
      <w:r w:rsidRPr="00E36DCA">
        <w:rPr>
          <w:rFonts w:hint="cs"/>
          <w:rtl/>
          <w:lang w:bidi="ar-EG"/>
        </w:rPr>
        <w:t>ال</w:t>
      </w:r>
      <w:r w:rsidRPr="00E36DCA">
        <w:rPr>
          <w:rtl/>
          <w:lang w:bidi="ar-EG"/>
        </w:rPr>
        <w:t>معاهدة.</w:t>
      </w:r>
    </w:p>
    <w:p w:rsidR="00B02502" w:rsidRPr="00E36DCA" w:rsidRDefault="00E856B7" w:rsidP="00E23611">
      <w:pPr>
        <w:pStyle w:val="NormalParaAR"/>
        <w:rPr>
          <w:rtl/>
          <w:lang w:bidi="ar-EG"/>
        </w:rPr>
      </w:pPr>
      <w:r w:rsidRPr="00E36DCA">
        <w:rPr>
          <w:rtl/>
          <w:lang w:bidi="ar-EG"/>
        </w:rPr>
        <w:t xml:space="preserve">ولكي تكون الويبو </w:t>
      </w:r>
      <w:r w:rsidRPr="00E36DCA">
        <w:rPr>
          <w:rFonts w:hint="cs"/>
          <w:rtl/>
          <w:lang w:bidi="ar-EG"/>
        </w:rPr>
        <w:t>متجاوبة</w:t>
      </w:r>
      <w:r w:rsidRPr="00E36DCA">
        <w:rPr>
          <w:rtl/>
          <w:lang w:bidi="ar-EG"/>
        </w:rPr>
        <w:t xml:space="preserve"> وفعالة وتضمن </w:t>
      </w:r>
      <w:r w:rsidR="00CE2C99" w:rsidRPr="00E36DCA">
        <w:rPr>
          <w:rFonts w:hint="cs"/>
          <w:rtl/>
          <w:lang w:bidi="ar-EG"/>
        </w:rPr>
        <w:t xml:space="preserve">تحقيق </w:t>
      </w:r>
      <w:r w:rsidRPr="00E36DCA">
        <w:rPr>
          <w:rtl/>
          <w:lang w:bidi="ar-EG"/>
        </w:rPr>
        <w:t xml:space="preserve">أعلى مستوى من الأمن، </w:t>
      </w:r>
      <w:r w:rsidR="00CE2C99" w:rsidRPr="00E36DCA">
        <w:rPr>
          <w:rFonts w:hint="cs"/>
          <w:rtl/>
          <w:lang w:bidi="ar-EG"/>
        </w:rPr>
        <w:t xml:space="preserve">لا بد لها </w:t>
      </w:r>
      <w:r w:rsidRPr="00E36DCA">
        <w:rPr>
          <w:rFonts w:hint="cs"/>
          <w:rtl/>
          <w:lang w:bidi="ar-EG"/>
        </w:rPr>
        <w:t xml:space="preserve">أن تتأكد </w:t>
      </w:r>
      <w:r w:rsidRPr="00E36DCA">
        <w:rPr>
          <w:rtl/>
          <w:lang w:bidi="ar-EG"/>
        </w:rPr>
        <w:t xml:space="preserve">من </w:t>
      </w:r>
      <w:r w:rsidR="00901F96" w:rsidRPr="00E36DCA">
        <w:rPr>
          <w:rFonts w:hint="cs"/>
          <w:rtl/>
          <w:lang w:bidi="ar-EG"/>
        </w:rPr>
        <w:t>إنشاء واجهة تواصل</w:t>
      </w:r>
      <w:r w:rsidRPr="00E36DCA">
        <w:rPr>
          <w:rFonts w:hint="cs"/>
          <w:rtl/>
          <w:lang w:bidi="ar-EG"/>
        </w:rPr>
        <w:t xml:space="preserve"> م</w:t>
      </w:r>
      <w:r w:rsidRPr="00E36DCA">
        <w:rPr>
          <w:rtl/>
          <w:lang w:bidi="ar-EG"/>
        </w:rPr>
        <w:t>تجاوب فيما بينها وبين الدول الأعضاء فيها وال</w:t>
      </w:r>
      <w:r w:rsidRPr="00E36DCA">
        <w:rPr>
          <w:rFonts w:hint="cs"/>
          <w:rtl/>
          <w:lang w:bidi="ar-EG"/>
        </w:rPr>
        <w:t xml:space="preserve">عملاء </w:t>
      </w:r>
      <w:r w:rsidRPr="00E36DCA">
        <w:rPr>
          <w:rtl/>
          <w:lang w:bidi="ar-EG"/>
        </w:rPr>
        <w:t xml:space="preserve">وأصحاب المصلحة الرئيسيين. </w:t>
      </w:r>
      <w:r w:rsidRPr="00E36DCA">
        <w:rPr>
          <w:rFonts w:hint="cs"/>
          <w:rtl/>
          <w:lang w:bidi="ar-EG"/>
        </w:rPr>
        <w:t>و</w:t>
      </w:r>
      <w:r w:rsidRPr="00E36DCA">
        <w:rPr>
          <w:rtl/>
          <w:lang w:bidi="ar-EG"/>
        </w:rPr>
        <w:t>هذا يعني:</w:t>
      </w:r>
    </w:p>
    <w:p w:rsidR="00E856B7" w:rsidRPr="00E36DCA" w:rsidRDefault="00E856B7" w:rsidP="00D0294B">
      <w:pPr>
        <w:pStyle w:val="NormalParaAR"/>
        <w:spacing w:after="60"/>
        <w:ind w:left="1701" w:hanging="567"/>
        <w:rPr>
          <w:rtl/>
          <w:lang w:bidi="ar-EG"/>
        </w:rPr>
      </w:pPr>
      <w:r w:rsidRPr="00E36DCA">
        <w:rPr>
          <w:rtl/>
          <w:lang w:bidi="ar-EG"/>
        </w:rPr>
        <w:t>"1"</w:t>
      </w:r>
      <w:r w:rsidRPr="00E36DCA">
        <w:rPr>
          <w:rtl/>
          <w:lang w:bidi="ar-EG"/>
        </w:rPr>
        <w:tab/>
        <w:t>زيادة أمن ال</w:t>
      </w:r>
      <w:r w:rsidRPr="00E36DCA">
        <w:rPr>
          <w:rFonts w:hint="cs"/>
          <w:rtl/>
          <w:lang w:bidi="ar-EG"/>
        </w:rPr>
        <w:t>أ</w:t>
      </w:r>
      <w:r w:rsidRPr="00E36DCA">
        <w:rPr>
          <w:rtl/>
          <w:lang w:bidi="ar-EG"/>
        </w:rPr>
        <w:t>نظم</w:t>
      </w:r>
      <w:r w:rsidRPr="00E36DCA">
        <w:rPr>
          <w:rFonts w:hint="cs"/>
          <w:rtl/>
          <w:lang w:bidi="ar-EG"/>
        </w:rPr>
        <w:t>ة التي تقوم ب</w:t>
      </w:r>
      <w:r w:rsidRPr="00E36DCA">
        <w:rPr>
          <w:rtl/>
          <w:lang w:bidi="ar-EG"/>
        </w:rPr>
        <w:t xml:space="preserve">تخزين ومعالجة بيانات الويبو الحساسة والحاسمة </w:t>
      </w:r>
      <w:r w:rsidRPr="00E36DCA">
        <w:rPr>
          <w:rFonts w:hint="cs"/>
          <w:rtl/>
          <w:lang w:bidi="ar-EG"/>
        </w:rPr>
        <w:t>الخاصة ب</w:t>
      </w:r>
      <w:r w:rsidR="00901F96" w:rsidRPr="00E36DCA">
        <w:rPr>
          <w:rFonts w:hint="cs"/>
          <w:rtl/>
          <w:lang w:bidi="ar-EG"/>
        </w:rPr>
        <w:t>ال</w:t>
      </w:r>
      <w:r w:rsidRPr="00E36DCA">
        <w:rPr>
          <w:rtl/>
          <w:lang w:bidi="ar-EG"/>
        </w:rPr>
        <w:t>معاهدة؛</w:t>
      </w:r>
    </w:p>
    <w:p w:rsidR="00E856B7" w:rsidRPr="00E36DCA" w:rsidRDefault="00E856B7" w:rsidP="00D0294B">
      <w:pPr>
        <w:pStyle w:val="NormalParaAR"/>
        <w:spacing w:after="60"/>
        <w:ind w:left="1701" w:hanging="567"/>
        <w:rPr>
          <w:rtl/>
          <w:lang w:bidi="ar-EG"/>
        </w:rPr>
      </w:pPr>
      <w:r w:rsidRPr="00E36DCA">
        <w:rPr>
          <w:rtl/>
          <w:lang w:bidi="ar-EG"/>
        </w:rPr>
        <w:t>"2"</w:t>
      </w:r>
      <w:r w:rsidRPr="00E36DCA">
        <w:rPr>
          <w:rtl/>
          <w:lang w:bidi="ar-EG"/>
        </w:rPr>
        <w:tab/>
      </w:r>
      <w:r w:rsidRPr="00E36DCA">
        <w:rPr>
          <w:rFonts w:hint="cs"/>
          <w:rtl/>
          <w:lang w:bidi="ar-EG"/>
        </w:rPr>
        <w:t>و</w:t>
      </w:r>
      <w:r w:rsidRPr="00E36DCA">
        <w:rPr>
          <w:rtl/>
          <w:lang w:bidi="ar-EG"/>
        </w:rPr>
        <w:t xml:space="preserve">زيادة </w:t>
      </w:r>
      <w:r w:rsidRPr="00E36DCA">
        <w:rPr>
          <w:rFonts w:hint="cs"/>
          <w:rtl/>
          <w:lang w:bidi="ar-EG"/>
        </w:rPr>
        <w:t>إتاحة</w:t>
      </w:r>
      <w:r w:rsidRPr="00E36DCA">
        <w:rPr>
          <w:rtl/>
          <w:lang w:bidi="ar-EG"/>
        </w:rPr>
        <w:t xml:space="preserve"> و</w:t>
      </w:r>
      <w:r w:rsidR="00D0294B" w:rsidRPr="00E36DCA">
        <w:rPr>
          <w:rFonts w:hint="cs"/>
          <w:rtl/>
          <w:lang w:bidi="ar-EG"/>
        </w:rPr>
        <w:t>إحكام</w:t>
      </w:r>
      <w:r w:rsidRPr="00E36DCA">
        <w:rPr>
          <w:rFonts w:hint="cs"/>
          <w:rtl/>
          <w:lang w:bidi="ar-EG"/>
        </w:rPr>
        <w:t xml:space="preserve"> </w:t>
      </w:r>
      <w:r w:rsidRPr="00E36DCA">
        <w:rPr>
          <w:rtl/>
          <w:lang w:bidi="ar-EG"/>
        </w:rPr>
        <w:t>عمليات الويبو الحاسمة المتعلقة ب</w:t>
      </w:r>
      <w:r w:rsidR="00901F96" w:rsidRPr="00E36DCA">
        <w:rPr>
          <w:rFonts w:hint="cs"/>
          <w:rtl/>
          <w:lang w:bidi="ar-EG"/>
        </w:rPr>
        <w:t>ال</w:t>
      </w:r>
      <w:r w:rsidRPr="00E36DCA">
        <w:rPr>
          <w:rtl/>
          <w:lang w:bidi="ar-EG"/>
        </w:rPr>
        <w:t>معاهدة وال</w:t>
      </w:r>
      <w:r w:rsidRPr="00E36DCA">
        <w:rPr>
          <w:rFonts w:hint="cs"/>
          <w:rtl/>
          <w:lang w:bidi="ar-EG"/>
        </w:rPr>
        <w:t>أ</w:t>
      </w:r>
      <w:r w:rsidRPr="00E36DCA">
        <w:rPr>
          <w:rtl/>
          <w:lang w:bidi="ar-EG"/>
        </w:rPr>
        <w:t>نظم</w:t>
      </w:r>
      <w:r w:rsidRPr="00E36DCA">
        <w:rPr>
          <w:rFonts w:hint="cs"/>
          <w:rtl/>
          <w:lang w:bidi="ar-EG"/>
        </w:rPr>
        <w:t>ة</w:t>
      </w:r>
      <w:r w:rsidRPr="00E36DCA">
        <w:rPr>
          <w:rtl/>
          <w:lang w:bidi="ar-EG"/>
        </w:rPr>
        <w:t xml:space="preserve"> ذات الصلة؛</w:t>
      </w:r>
    </w:p>
    <w:p w:rsidR="00E856B7" w:rsidRPr="00E36DCA" w:rsidRDefault="00E856B7" w:rsidP="00D0294B">
      <w:pPr>
        <w:pStyle w:val="NormalParaAR"/>
        <w:spacing w:after="60"/>
        <w:ind w:left="1701" w:hanging="567"/>
        <w:rPr>
          <w:rtl/>
          <w:lang w:bidi="ar-EG"/>
        </w:rPr>
      </w:pPr>
      <w:r w:rsidRPr="00E36DCA">
        <w:rPr>
          <w:rtl/>
          <w:lang w:bidi="ar-EG"/>
        </w:rPr>
        <w:t>"3"</w:t>
      </w:r>
      <w:r w:rsidRPr="00E36DCA">
        <w:rPr>
          <w:rtl/>
          <w:lang w:bidi="ar-EG"/>
        </w:rPr>
        <w:tab/>
      </w:r>
      <w:r w:rsidRPr="00E36DCA">
        <w:rPr>
          <w:rFonts w:hint="cs"/>
          <w:rtl/>
          <w:lang w:bidi="ar-EG"/>
        </w:rPr>
        <w:t>و</w:t>
      </w:r>
      <w:r w:rsidRPr="00E36DCA">
        <w:rPr>
          <w:rtl/>
          <w:lang w:bidi="ar-EG"/>
        </w:rPr>
        <w:t>تحسين تحديد البيانات وتصنيفها وحمايتها؛</w:t>
      </w:r>
    </w:p>
    <w:p w:rsidR="00E856B7" w:rsidRPr="00E36DCA" w:rsidRDefault="00E856B7" w:rsidP="00D0294B">
      <w:pPr>
        <w:pStyle w:val="NormalParaAR"/>
        <w:ind w:left="1701" w:hanging="567"/>
        <w:rPr>
          <w:lang w:bidi="ar-EG"/>
        </w:rPr>
      </w:pPr>
      <w:r w:rsidRPr="00E36DCA">
        <w:rPr>
          <w:rtl/>
          <w:lang w:bidi="ar-EG"/>
        </w:rPr>
        <w:t>"4"</w:t>
      </w:r>
      <w:r w:rsidRPr="00E36DCA">
        <w:rPr>
          <w:rtl/>
          <w:lang w:bidi="ar-EG"/>
        </w:rPr>
        <w:tab/>
      </w:r>
      <w:r w:rsidRPr="00E36DCA">
        <w:rPr>
          <w:rFonts w:hint="cs"/>
          <w:rtl/>
          <w:lang w:bidi="ar-EG"/>
        </w:rPr>
        <w:t>و</w:t>
      </w:r>
      <w:r w:rsidRPr="00E36DCA">
        <w:rPr>
          <w:rtl/>
          <w:lang w:bidi="ar-EG"/>
        </w:rPr>
        <w:t>تحسين</w:t>
      </w:r>
      <w:r w:rsidRPr="00E36DCA">
        <w:rPr>
          <w:rFonts w:hint="cs"/>
          <w:rtl/>
          <w:lang w:bidi="ar-EG"/>
        </w:rPr>
        <w:t xml:space="preserve"> سرعة</w:t>
      </w:r>
      <w:r w:rsidRPr="00E36DCA">
        <w:rPr>
          <w:rtl/>
          <w:lang w:bidi="ar-EG"/>
        </w:rPr>
        <w:t xml:space="preserve"> </w:t>
      </w:r>
      <w:r w:rsidRPr="00E36DCA">
        <w:rPr>
          <w:rFonts w:hint="cs"/>
          <w:rtl/>
          <w:lang w:bidi="ar-EG"/>
        </w:rPr>
        <w:t>أنظمة أعمال المعاهدة وانتظامها</w:t>
      </w:r>
      <w:r w:rsidRPr="00E36DCA">
        <w:rPr>
          <w:rtl/>
          <w:lang w:bidi="ar-EG"/>
        </w:rPr>
        <w:t>.</w:t>
      </w:r>
    </w:p>
    <w:p w:rsidR="00A900DD" w:rsidRPr="00E36DCA" w:rsidRDefault="00E856B7" w:rsidP="00DF3A76">
      <w:pPr>
        <w:pStyle w:val="NormalParaAR"/>
        <w:rPr>
          <w:rtl/>
          <w:lang w:bidi="ar-EG"/>
        </w:rPr>
      </w:pPr>
      <w:r w:rsidRPr="00E36DCA">
        <w:rPr>
          <w:rtl/>
          <w:lang w:bidi="ar-EG"/>
        </w:rPr>
        <w:t xml:space="preserve">والفوائد المتوقعة </w:t>
      </w:r>
      <w:r w:rsidRPr="00E36DCA">
        <w:rPr>
          <w:rFonts w:hint="cs"/>
          <w:rtl/>
          <w:lang w:bidi="ar-EG"/>
        </w:rPr>
        <w:t>لل</w:t>
      </w:r>
      <w:r w:rsidRPr="00E36DCA">
        <w:rPr>
          <w:rtl/>
          <w:lang w:bidi="ar-EG"/>
        </w:rPr>
        <w:t xml:space="preserve">منصة </w:t>
      </w:r>
      <w:r w:rsidRPr="00E36DCA">
        <w:rPr>
          <w:rFonts w:hint="cs"/>
          <w:rtl/>
          <w:lang w:bidi="ar-EG"/>
        </w:rPr>
        <w:t>ال</w:t>
      </w:r>
      <w:r w:rsidR="00DF3A76" w:rsidRPr="00E36DCA">
        <w:rPr>
          <w:rFonts w:hint="cs"/>
          <w:rtl/>
          <w:lang w:bidi="ar-EG"/>
        </w:rPr>
        <w:t>محكمة</w:t>
      </w:r>
      <w:r w:rsidRPr="00E36DCA">
        <w:rPr>
          <w:rtl/>
          <w:lang w:bidi="ar-EG"/>
        </w:rPr>
        <w:t xml:space="preserve"> و</w:t>
      </w:r>
      <w:r w:rsidRPr="00E36DCA">
        <w:rPr>
          <w:rFonts w:hint="cs"/>
          <w:rtl/>
          <w:lang w:bidi="ar-EG"/>
        </w:rPr>
        <w:t>ال</w:t>
      </w:r>
      <w:r w:rsidRPr="00E36DCA">
        <w:rPr>
          <w:rtl/>
          <w:lang w:bidi="ar-EG"/>
        </w:rPr>
        <w:t xml:space="preserve">آمنة لنظام </w:t>
      </w:r>
      <w:proofErr w:type="gramStart"/>
      <w:r w:rsidRPr="00E36DCA">
        <w:rPr>
          <w:rFonts w:hint="cs"/>
          <w:rtl/>
          <w:lang w:bidi="ar-EG"/>
        </w:rPr>
        <w:t>ال</w:t>
      </w:r>
      <w:r w:rsidRPr="00E36DCA">
        <w:rPr>
          <w:rtl/>
          <w:lang w:bidi="ar-EG"/>
        </w:rPr>
        <w:t>معاهدة</w:t>
      </w:r>
      <w:proofErr w:type="gramEnd"/>
      <w:r w:rsidRPr="00E36DCA">
        <w:rPr>
          <w:rtl/>
          <w:lang w:bidi="ar-EG"/>
        </w:rPr>
        <w:t xml:space="preserve"> </w:t>
      </w:r>
      <w:r w:rsidRPr="00E36DCA">
        <w:rPr>
          <w:rFonts w:hint="cs"/>
          <w:rtl/>
          <w:lang w:bidi="ar-EG"/>
        </w:rPr>
        <w:t>س</w:t>
      </w:r>
      <w:r w:rsidRPr="00E36DCA">
        <w:rPr>
          <w:rtl/>
          <w:lang w:bidi="ar-EG"/>
        </w:rPr>
        <w:t>ت</w:t>
      </w:r>
      <w:r w:rsidRPr="00E36DCA">
        <w:rPr>
          <w:rFonts w:hint="cs"/>
          <w:rtl/>
          <w:lang w:bidi="ar-EG"/>
        </w:rPr>
        <w:t>ُ</w:t>
      </w:r>
      <w:r w:rsidRPr="00E36DCA">
        <w:rPr>
          <w:rtl/>
          <w:lang w:bidi="ar-EG"/>
        </w:rPr>
        <w:t>مك</w:t>
      </w:r>
      <w:r w:rsidRPr="00E36DCA">
        <w:rPr>
          <w:rFonts w:hint="cs"/>
          <w:rtl/>
          <w:lang w:bidi="ar-EG"/>
        </w:rPr>
        <w:t>ِّ</w:t>
      </w:r>
      <w:r w:rsidRPr="00E36DCA">
        <w:rPr>
          <w:rtl/>
          <w:lang w:bidi="ar-EG"/>
        </w:rPr>
        <w:t xml:space="preserve">ن </w:t>
      </w:r>
      <w:r w:rsidRPr="00E36DCA">
        <w:rPr>
          <w:rFonts w:hint="cs"/>
          <w:rtl/>
          <w:lang w:bidi="ar-EG"/>
        </w:rPr>
        <w:t>نظام ال</w:t>
      </w:r>
      <w:r w:rsidRPr="00E36DCA">
        <w:rPr>
          <w:rtl/>
          <w:lang w:bidi="ar-EG"/>
        </w:rPr>
        <w:t>معاهدة من:</w:t>
      </w:r>
    </w:p>
    <w:p w:rsidR="00E856B7" w:rsidRPr="00E36DCA" w:rsidRDefault="00E856B7" w:rsidP="002A7FE0">
      <w:pPr>
        <w:pStyle w:val="NormalParaAR"/>
        <w:numPr>
          <w:ilvl w:val="0"/>
          <w:numId w:val="6"/>
        </w:numPr>
        <w:ind w:left="1133" w:hanging="567"/>
        <w:rPr>
          <w:lang w:bidi="ar-EG"/>
        </w:rPr>
      </w:pPr>
      <w:r w:rsidRPr="00E36DCA">
        <w:rPr>
          <w:rtl/>
          <w:lang w:bidi="ar-EG"/>
        </w:rPr>
        <w:t xml:space="preserve">ضمان تحديد </w:t>
      </w:r>
      <w:r w:rsidRPr="00E36DCA">
        <w:rPr>
          <w:rFonts w:hint="cs"/>
          <w:rtl/>
          <w:lang w:bidi="ar-EG"/>
        </w:rPr>
        <w:t>بيانات</w:t>
      </w:r>
      <w:r w:rsidR="00561B3A" w:rsidRPr="00E36DCA">
        <w:rPr>
          <w:rFonts w:hint="cs"/>
          <w:rtl/>
          <w:lang w:bidi="ar-EG"/>
        </w:rPr>
        <w:t>ه</w:t>
      </w:r>
      <w:r w:rsidRPr="00E36DCA">
        <w:rPr>
          <w:rFonts w:hint="cs"/>
          <w:rtl/>
          <w:lang w:bidi="ar-EG"/>
        </w:rPr>
        <w:t xml:space="preserve"> المهمة </w:t>
      </w:r>
      <w:r w:rsidRPr="00E36DCA">
        <w:rPr>
          <w:rtl/>
          <w:lang w:bidi="ar-EG"/>
        </w:rPr>
        <w:t xml:space="preserve">وحمايتها </w:t>
      </w:r>
      <w:r w:rsidR="00561B3A" w:rsidRPr="00E36DCA">
        <w:rPr>
          <w:rFonts w:hint="cs"/>
          <w:rtl/>
          <w:lang w:bidi="ar-EG"/>
        </w:rPr>
        <w:t xml:space="preserve">على نحو كافٍ من </w:t>
      </w:r>
      <w:r w:rsidRPr="00E36DCA">
        <w:rPr>
          <w:rtl/>
          <w:lang w:bidi="ar-EG"/>
        </w:rPr>
        <w:t xml:space="preserve">التهديدات الأمنية، لا سيما الهجمات </w:t>
      </w:r>
      <w:r w:rsidR="00561B3A" w:rsidRPr="00E36DCA">
        <w:rPr>
          <w:rFonts w:hint="cs"/>
          <w:rtl/>
          <w:lang w:bidi="ar-EG"/>
        </w:rPr>
        <w:t>الإلكترونية</w:t>
      </w:r>
      <w:r w:rsidRPr="00E36DCA">
        <w:rPr>
          <w:rtl/>
          <w:lang w:bidi="ar-EG"/>
        </w:rPr>
        <w:t>،</w:t>
      </w:r>
    </w:p>
    <w:p w:rsidR="00561B3A" w:rsidRPr="00E36DCA" w:rsidRDefault="00561B3A" w:rsidP="002A7FE0">
      <w:pPr>
        <w:pStyle w:val="NormalParaAR"/>
        <w:numPr>
          <w:ilvl w:val="0"/>
          <w:numId w:val="6"/>
        </w:numPr>
        <w:ind w:left="1133" w:hanging="567"/>
        <w:rPr>
          <w:rtl/>
          <w:lang w:bidi="ar-EG"/>
        </w:rPr>
      </w:pPr>
      <w:r w:rsidRPr="00E36DCA">
        <w:rPr>
          <w:rFonts w:hint="cs"/>
          <w:rtl/>
          <w:lang w:bidi="ar-EG"/>
        </w:rPr>
        <w:t>وزيادة إتاحة</w:t>
      </w:r>
      <w:r w:rsidRPr="00E36DCA">
        <w:rPr>
          <w:rtl/>
          <w:lang w:bidi="ar-EG"/>
        </w:rPr>
        <w:t xml:space="preserve"> الخدمات و</w:t>
      </w:r>
      <w:r w:rsidRPr="00E36DCA">
        <w:rPr>
          <w:rFonts w:hint="cs"/>
          <w:rtl/>
          <w:lang w:bidi="ar-EG"/>
        </w:rPr>
        <w:t xml:space="preserve">صمودها </w:t>
      </w:r>
      <w:r w:rsidRPr="00E36DCA">
        <w:rPr>
          <w:rtl/>
          <w:lang w:bidi="ar-EG"/>
        </w:rPr>
        <w:t>واستمراري</w:t>
      </w:r>
      <w:r w:rsidRPr="00E36DCA">
        <w:rPr>
          <w:rFonts w:hint="cs"/>
          <w:rtl/>
          <w:lang w:bidi="ar-EG"/>
        </w:rPr>
        <w:t>تها</w:t>
      </w:r>
      <w:r w:rsidRPr="00E36DCA">
        <w:rPr>
          <w:rtl/>
          <w:lang w:bidi="ar-EG"/>
        </w:rPr>
        <w:t xml:space="preserve"> في حالة</w:t>
      </w:r>
      <w:r w:rsidRPr="00E36DCA">
        <w:rPr>
          <w:rFonts w:hint="cs"/>
          <w:rtl/>
          <w:lang w:bidi="ar-EG"/>
        </w:rPr>
        <w:t xml:space="preserve"> وجود مشاكل </w:t>
      </w:r>
      <w:r w:rsidRPr="00E36DCA">
        <w:rPr>
          <w:rtl/>
          <w:lang w:bidi="ar-EG"/>
        </w:rPr>
        <w:t xml:space="preserve">تقنية </w:t>
      </w:r>
      <w:r w:rsidRPr="00E36DCA">
        <w:rPr>
          <w:rFonts w:hint="cs"/>
          <w:rtl/>
          <w:lang w:bidi="ar-EG"/>
        </w:rPr>
        <w:t xml:space="preserve">كبيرة </w:t>
      </w:r>
      <w:r w:rsidRPr="00E36DCA">
        <w:rPr>
          <w:rtl/>
          <w:lang w:bidi="ar-EG"/>
        </w:rPr>
        <w:t>أو كوارث.</w:t>
      </w:r>
    </w:p>
    <w:p w:rsidR="00E856B7" w:rsidRPr="00E36DCA" w:rsidRDefault="00545A77" w:rsidP="00DF3A76">
      <w:pPr>
        <w:pStyle w:val="NormalParaAR"/>
        <w:rPr>
          <w:rtl/>
          <w:lang w:bidi="ar-EG"/>
        </w:rPr>
      </w:pPr>
      <w:r w:rsidRPr="00E36DCA">
        <w:rPr>
          <w:rtl/>
          <w:lang w:bidi="ar-EG"/>
        </w:rPr>
        <w:t xml:space="preserve">وتقترح المنصة </w:t>
      </w:r>
      <w:r w:rsidR="00CC7684" w:rsidRPr="00E36DCA">
        <w:rPr>
          <w:rFonts w:hint="cs"/>
          <w:rtl/>
          <w:lang w:bidi="ar-EG"/>
        </w:rPr>
        <w:t>ال</w:t>
      </w:r>
      <w:r w:rsidR="00DF3A76" w:rsidRPr="00E36DCA">
        <w:rPr>
          <w:rFonts w:hint="cs"/>
          <w:rtl/>
          <w:lang w:bidi="ar-EG"/>
        </w:rPr>
        <w:t>محكمة</w:t>
      </w:r>
      <w:r w:rsidR="00CC7684" w:rsidRPr="00E36DCA">
        <w:rPr>
          <w:rFonts w:hint="cs"/>
          <w:rtl/>
          <w:lang w:bidi="ar-EG"/>
        </w:rPr>
        <w:t xml:space="preserve"> والآمنة </w:t>
      </w:r>
      <w:r w:rsidR="002B5FE0" w:rsidRPr="00E36DCA">
        <w:rPr>
          <w:rtl/>
          <w:lang w:bidi="ar-EG"/>
        </w:rPr>
        <w:t>نهج</w:t>
      </w:r>
      <w:r w:rsidRPr="00E36DCA">
        <w:rPr>
          <w:rtl/>
          <w:lang w:bidi="ar-EG"/>
        </w:rPr>
        <w:t xml:space="preserve"> "</w:t>
      </w:r>
      <w:r w:rsidR="002A626D" w:rsidRPr="00E36DCA">
        <w:rPr>
          <w:rtl/>
          <w:lang w:bidi="ar-EG"/>
        </w:rPr>
        <w:t>النظام الأمني المُرتفع</w:t>
      </w:r>
      <w:r w:rsidRPr="00E36DCA">
        <w:rPr>
          <w:rtl/>
          <w:lang w:bidi="ar-EG"/>
        </w:rPr>
        <w:t xml:space="preserve">" </w:t>
      </w:r>
      <w:r w:rsidR="002B5FE0" w:rsidRPr="00E36DCA">
        <w:rPr>
          <w:rFonts w:hint="cs"/>
          <w:rtl/>
          <w:lang w:bidi="ar-EG"/>
        </w:rPr>
        <w:t>(</w:t>
      </w:r>
      <w:r w:rsidR="002B5FE0" w:rsidRPr="00E36DCA">
        <w:rPr>
          <w:lang w:bidi="ar-EG"/>
        </w:rPr>
        <w:t>System high</w:t>
      </w:r>
      <w:r w:rsidR="002B5FE0" w:rsidRPr="00E36DCA">
        <w:rPr>
          <w:rFonts w:hint="cs"/>
          <w:rtl/>
          <w:lang w:bidi="ar-EG"/>
        </w:rPr>
        <w:t xml:space="preserve">) </w:t>
      </w:r>
      <w:r w:rsidRPr="00E36DCA">
        <w:rPr>
          <w:rtl/>
          <w:lang w:bidi="ar-EG"/>
        </w:rPr>
        <w:t xml:space="preserve">فيما يتعلق ببيانات </w:t>
      </w:r>
      <w:r w:rsidR="002A626D" w:rsidRPr="00E36DCA">
        <w:rPr>
          <w:rFonts w:hint="cs"/>
          <w:rtl/>
          <w:lang w:bidi="ar-EG"/>
        </w:rPr>
        <w:t>ال</w:t>
      </w:r>
      <w:r w:rsidRPr="00E36DCA">
        <w:rPr>
          <w:rtl/>
          <w:lang w:bidi="ar-EG"/>
        </w:rPr>
        <w:t xml:space="preserve">إنتاج </w:t>
      </w:r>
      <w:r w:rsidR="002A626D" w:rsidRPr="00E36DCA">
        <w:rPr>
          <w:rFonts w:hint="cs"/>
          <w:rtl/>
          <w:lang w:bidi="ar-EG"/>
        </w:rPr>
        <w:t xml:space="preserve">في </w:t>
      </w:r>
      <w:r w:rsidR="002B5FE0" w:rsidRPr="00E36DCA">
        <w:rPr>
          <w:rFonts w:hint="cs"/>
          <w:rtl/>
          <w:lang w:bidi="ar-EG"/>
        </w:rPr>
        <w:t>نظام ال</w:t>
      </w:r>
      <w:r w:rsidRPr="00E36DCA">
        <w:rPr>
          <w:rtl/>
          <w:lang w:bidi="ar-EG"/>
        </w:rPr>
        <w:t xml:space="preserve">معاهدة، مع فصل </w:t>
      </w:r>
      <w:r w:rsidR="002B5FE0" w:rsidRPr="00E36DCA">
        <w:rPr>
          <w:rFonts w:hint="cs"/>
          <w:rtl/>
          <w:lang w:bidi="ar-EG"/>
        </w:rPr>
        <w:t>معلومات المعاهدة و</w:t>
      </w:r>
      <w:r w:rsidRPr="00E36DCA">
        <w:rPr>
          <w:rtl/>
          <w:lang w:bidi="ar-EG"/>
        </w:rPr>
        <w:t>أنظمة معلومات</w:t>
      </w:r>
      <w:r w:rsidR="002B5FE0" w:rsidRPr="00E36DCA">
        <w:rPr>
          <w:rFonts w:hint="cs"/>
          <w:rtl/>
          <w:lang w:bidi="ar-EG"/>
        </w:rPr>
        <w:t>ها</w:t>
      </w:r>
      <w:r w:rsidRPr="00E36DCA">
        <w:rPr>
          <w:rtl/>
          <w:lang w:bidi="ar-EG"/>
        </w:rPr>
        <w:t xml:space="preserve"> (مع مراعاة القيود المفروضة على التطبيقات الخارجية مثل نظام</w:t>
      </w:r>
      <w:r w:rsidR="002B5FE0" w:rsidRPr="00E36DCA">
        <w:rPr>
          <w:rFonts w:hint="cs"/>
          <w:rtl/>
          <w:lang w:bidi="ar-EG"/>
        </w:rPr>
        <w:t xml:space="preserve"> المعاهدة الإلكتروني (</w:t>
      </w:r>
      <w:proofErr w:type="spellStart"/>
      <w:r w:rsidR="002B5FE0" w:rsidRPr="00E36DCA">
        <w:rPr>
          <w:lang w:bidi="ar-EG"/>
        </w:rPr>
        <w:t>ePCT</w:t>
      </w:r>
      <w:proofErr w:type="spellEnd"/>
      <w:r w:rsidR="002B5FE0" w:rsidRPr="00E36DCA">
        <w:rPr>
          <w:rFonts w:hint="cs"/>
          <w:rtl/>
          <w:lang w:bidi="ar-EG"/>
        </w:rPr>
        <w:t>)</w:t>
      </w:r>
      <w:r w:rsidR="002A626D" w:rsidRPr="00E36DCA">
        <w:rPr>
          <w:rtl/>
          <w:lang w:bidi="ar-EG"/>
        </w:rPr>
        <w:t xml:space="preserve"> حيثما أمكن</w:t>
      </w:r>
      <w:r w:rsidRPr="00E36DCA">
        <w:rPr>
          <w:rtl/>
          <w:lang w:bidi="ar-EG"/>
        </w:rPr>
        <w:t xml:space="preserve">) </w:t>
      </w:r>
      <w:r w:rsidR="002B5FE0" w:rsidRPr="00E36DCA">
        <w:rPr>
          <w:rFonts w:hint="cs"/>
          <w:rtl/>
          <w:lang w:bidi="ar-EG"/>
        </w:rPr>
        <w:t>ع</w:t>
      </w:r>
      <w:r w:rsidRPr="00E36DCA">
        <w:rPr>
          <w:rtl/>
          <w:lang w:bidi="ar-EG"/>
        </w:rPr>
        <w:t xml:space="preserve">ن بقية </w:t>
      </w:r>
      <w:r w:rsidR="002B5FE0" w:rsidRPr="00E36DCA">
        <w:rPr>
          <w:rFonts w:hint="cs"/>
          <w:rtl/>
          <w:lang w:bidi="ar-EG"/>
        </w:rPr>
        <w:t>ال</w:t>
      </w:r>
      <w:r w:rsidRPr="00E36DCA">
        <w:rPr>
          <w:rtl/>
          <w:lang w:bidi="ar-EG"/>
        </w:rPr>
        <w:t>شبكة</w:t>
      </w:r>
      <w:r w:rsidR="002B5FE0" w:rsidRPr="00E36DCA">
        <w:rPr>
          <w:rFonts w:hint="cs"/>
          <w:rtl/>
          <w:lang w:bidi="ar-EG"/>
        </w:rPr>
        <w:t xml:space="preserve"> المؤسسية</w:t>
      </w:r>
      <w:r w:rsidRPr="00E36DCA">
        <w:rPr>
          <w:rtl/>
          <w:lang w:bidi="ar-EG"/>
        </w:rPr>
        <w:t xml:space="preserve"> </w:t>
      </w:r>
      <w:r w:rsidR="002B5FE0" w:rsidRPr="00E36DCA">
        <w:rPr>
          <w:rFonts w:hint="cs"/>
          <w:rtl/>
          <w:lang w:bidi="ar-EG"/>
        </w:rPr>
        <w:t>ل</w:t>
      </w:r>
      <w:r w:rsidRPr="00E36DCA">
        <w:rPr>
          <w:rtl/>
          <w:lang w:bidi="ar-EG"/>
        </w:rPr>
        <w:t>لويبو. وست</w:t>
      </w:r>
      <w:r w:rsidR="001B5486" w:rsidRPr="00E36DCA">
        <w:rPr>
          <w:rFonts w:hint="cs"/>
          <w:rtl/>
          <w:lang w:bidi="ar-EG"/>
        </w:rPr>
        <w:t xml:space="preserve">ُحمى </w:t>
      </w:r>
      <w:r w:rsidRPr="00E36DCA">
        <w:rPr>
          <w:rtl/>
          <w:lang w:bidi="ar-EG"/>
        </w:rPr>
        <w:t xml:space="preserve">الشبكة السرية للغاية باستخدام </w:t>
      </w:r>
      <w:r w:rsidR="001B5486" w:rsidRPr="00E36DCA">
        <w:rPr>
          <w:rFonts w:hint="cs"/>
          <w:rtl/>
          <w:lang w:bidi="ar-EG"/>
        </w:rPr>
        <w:t xml:space="preserve">أحد حلول </w:t>
      </w:r>
      <w:r w:rsidRPr="00E36DCA">
        <w:rPr>
          <w:rtl/>
          <w:lang w:bidi="ar-EG"/>
        </w:rPr>
        <w:t xml:space="preserve">الفصل </w:t>
      </w:r>
      <w:r w:rsidR="001B5486" w:rsidRPr="00E36DCA">
        <w:rPr>
          <w:rFonts w:hint="cs"/>
          <w:rtl/>
          <w:lang w:bidi="ar-EG"/>
        </w:rPr>
        <w:t xml:space="preserve">المؤمنة تأميناً </w:t>
      </w:r>
      <w:r w:rsidRPr="00E36DCA">
        <w:rPr>
          <w:rFonts w:hint="cs"/>
          <w:rtl/>
          <w:lang w:bidi="ar-EG"/>
        </w:rPr>
        <w:t>مشدد</w:t>
      </w:r>
      <w:r w:rsidR="001B5486" w:rsidRPr="00E36DCA">
        <w:rPr>
          <w:rFonts w:hint="cs"/>
          <w:rtl/>
          <w:lang w:bidi="ar-EG"/>
        </w:rPr>
        <w:t>اً</w:t>
      </w:r>
      <w:r w:rsidRPr="00E36DCA">
        <w:rPr>
          <w:rFonts w:hint="cs"/>
          <w:rtl/>
          <w:lang w:bidi="ar-EG"/>
        </w:rPr>
        <w:t>،</w:t>
      </w:r>
      <w:r w:rsidRPr="00E36DCA">
        <w:rPr>
          <w:rtl/>
          <w:lang w:bidi="ar-EG"/>
        </w:rPr>
        <w:t xml:space="preserve"> </w:t>
      </w:r>
      <w:r w:rsidRPr="00E36DCA">
        <w:rPr>
          <w:rFonts w:hint="cs"/>
          <w:rtl/>
          <w:lang w:bidi="ar-EG"/>
        </w:rPr>
        <w:t>مع</w:t>
      </w:r>
      <w:r w:rsidRPr="00E36DCA">
        <w:rPr>
          <w:rtl/>
          <w:lang w:bidi="ar-EG"/>
        </w:rPr>
        <w:t xml:space="preserve"> </w:t>
      </w:r>
      <w:r w:rsidR="001B5486" w:rsidRPr="00E36DCA">
        <w:rPr>
          <w:rFonts w:hint="cs"/>
          <w:rtl/>
          <w:lang w:bidi="ar-EG"/>
        </w:rPr>
        <w:t xml:space="preserve">التحكم بإحكام في </w:t>
      </w:r>
      <w:r w:rsidR="002A626D" w:rsidRPr="00E36DCA">
        <w:rPr>
          <w:rFonts w:hint="cs"/>
          <w:rtl/>
          <w:lang w:bidi="ar-EG"/>
        </w:rPr>
        <w:t>اتصالاتها</w:t>
      </w:r>
      <w:r w:rsidRPr="00E36DCA">
        <w:rPr>
          <w:rtl/>
          <w:lang w:bidi="ar-EG"/>
        </w:rPr>
        <w:t xml:space="preserve"> </w:t>
      </w:r>
      <w:r w:rsidRPr="00E36DCA">
        <w:rPr>
          <w:rFonts w:hint="cs"/>
          <w:rtl/>
          <w:lang w:bidi="ar-EG"/>
        </w:rPr>
        <w:t>ببيئات</w:t>
      </w:r>
      <w:r w:rsidRPr="00E36DCA">
        <w:rPr>
          <w:rtl/>
          <w:lang w:bidi="ar-EG"/>
        </w:rPr>
        <w:t xml:space="preserve"> </w:t>
      </w:r>
      <w:r w:rsidR="001B5486" w:rsidRPr="00E36DCA">
        <w:rPr>
          <w:rFonts w:hint="cs"/>
          <w:rtl/>
          <w:lang w:bidi="ar-EG"/>
        </w:rPr>
        <w:t>نظام ال</w:t>
      </w:r>
      <w:r w:rsidRPr="00E36DCA">
        <w:rPr>
          <w:rFonts w:hint="cs"/>
          <w:rtl/>
          <w:lang w:bidi="ar-EG"/>
        </w:rPr>
        <w:t>معاهدة</w:t>
      </w:r>
      <w:r w:rsidRPr="00E36DCA">
        <w:rPr>
          <w:rtl/>
          <w:lang w:bidi="ar-EG"/>
        </w:rPr>
        <w:t xml:space="preserve"> </w:t>
      </w:r>
      <w:r w:rsidRPr="00E36DCA">
        <w:rPr>
          <w:rFonts w:hint="cs"/>
          <w:rtl/>
          <w:lang w:bidi="ar-EG"/>
        </w:rPr>
        <w:t>الأخرى</w:t>
      </w:r>
      <w:r w:rsidRPr="00E36DCA">
        <w:rPr>
          <w:rtl/>
          <w:lang w:bidi="ar-EG"/>
        </w:rPr>
        <w:t xml:space="preserve"> (</w:t>
      </w:r>
      <w:r w:rsidR="001B5486" w:rsidRPr="00E36DCA">
        <w:rPr>
          <w:lang w:bidi="ar-EG"/>
        </w:rPr>
        <w:t>TEST</w:t>
      </w:r>
      <w:r w:rsidRPr="00E36DCA">
        <w:rPr>
          <w:rFonts w:hint="cs"/>
          <w:rtl/>
          <w:lang w:bidi="ar-EG"/>
        </w:rPr>
        <w:t>،</w:t>
      </w:r>
      <w:r w:rsidRPr="00E36DCA">
        <w:rPr>
          <w:rtl/>
          <w:lang w:bidi="ar-EG"/>
        </w:rPr>
        <w:t xml:space="preserve"> </w:t>
      </w:r>
      <w:r w:rsidR="001B5486" w:rsidRPr="00E36DCA">
        <w:rPr>
          <w:lang w:bidi="ar-EG"/>
        </w:rPr>
        <w:t>DEV</w:t>
      </w:r>
      <w:r w:rsidRPr="00E36DCA">
        <w:rPr>
          <w:rtl/>
          <w:lang w:bidi="ar-EG"/>
        </w:rPr>
        <w:t>).</w:t>
      </w:r>
    </w:p>
    <w:p w:rsidR="002200FA" w:rsidRPr="00E36DCA" w:rsidRDefault="002200FA" w:rsidP="002200FA">
      <w:pPr>
        <w:pStyle w:val="NormalParaAR"/>
        <w:keepNext/>
        <w:rPr>
          <w:i/>
          <w:iCs/>
          <w:lang w:bidi="ar-EG"/>
        </w:rPr>
      </w:pPr>
      <w:r w:rsidRPr="00E36DCA">
        <w:rPr>
          <w:i/>
          <w:iCs/>
          <w:rtl/>
          <w:lang w:bidi="ar-EG"/>
        </w:rPr>
        <w:t>تنفيذ المشروع</w:t>
      </w:r>
    </w:p>
    <w:p w:rsidR="001B5486" w:rsidRPr="00E36DCA" w:rsidRDefault="002200FA" w:rsidP="002A626D">
      <w:pPr>
        <w:pStyle w:val="NormalParaAR"/>
        <w:rPr>
          <w:rtl/>
          <w:lang w:bidi="ar-EG"/>
        </w:rPr>
      </w:pPr>
      <w:r w:rsidRPr="00E36DCA">
        <w:rPr>
          <w:rtl/>
          <w:lang w:bidi="ar-EG"/>
        </w:rPr>
        <w:t>تهدف المرحلة الأولى من المشروع إلى إنشاء أول مركز بيانات (</w:t>
      </w:r>
      <w:r w:rsidRPr="00E36DCA">
        <w:rPr>
          <w:lang w:bidi="ar-EG"/>
        </w:rPr>
        <w:t>DC1</w:t>
      </w:r>
      <w:r w:rsidRPr="00E36DCA">
        <w:rPr>
          <w:rtl/>
          <w:lang w:bidi="ar-EG"/>
        </w:rPr>
        <w:t xml:space="preserve">) يحل محل مركز البيانات الرئيسي الحالي خلال </w:t>
      </w:r>
      <w:r w:rsidRPr="00E36DCA">
        <w:rPr>
          <w:rFonts w:hint="cs"/>
          <w:rtl/>
          <w:lang w:bidi="ar-EG"/>
        </w:rPr>
        <w:t>الثنائية</w:t>
      </w:r>
      <w:r w:rsidRPr="00E36DCA">
        <w:rPr>
          <w:rtl/>
          <w:lang w:bidi="ar-EG"/>
        </w:rPr>
        <w:t xml:space="preserve"> 2018/</w:t>
      </w:r>
      <w:r w:rsidR="002A626D" w:rsidRPr="00E36DCA">
        <w:rPr>
          <w:rFonts w:hint="cs"/>
          <w:rtl/>
          <w:lang w:bidi="ar-EG"/>
        </w:rPr>
        <w:t>20</w:t>
      </w:r>
      <w:r w:rsidRPr="00E36DCA">
        <w:rPr>
          <w:rtl/>
          <w:lang w:bidi="ar-EG"/>
        </w:rPr>
        <w:t xml:space="preserve">19. وسيشمل ذلك </w:t>
      </w:r>
      <w:r w:rsidRPr="00E36DCA">
        <w:rPr>
          <w:rFonts w:hint="cs"/>
          <w:rtl/>
          <w:lang w:bidi="ar-EG"/>
        </w:rPr>
        <w:t>مشروعاً ل</w:t>
      </w:r>
      <w:r w:rsidRPr="00E36DCA">
        <w:rPr>
          <w:rtl/>
          <w:lang w:bidi="ar-EG"/>
        </w:rPr>
        <w:t xml:space="preserve">تصميم </w:t>
      </w:r>
      <w:r w:rsidRPr="00E36DCA">
        <w:rPr>
          <w:rFonts w:hint="cs"/>
          <w:rtl/>
          <w:lang w:bidi="ar-EG"/>
        </w:rPr>
        <w:t>بنية</w:t>
      </w:r>
      <w:r w:rsidRPr="00E36DCA">
        <w:rPr>
          <w:rtl/>
          <w:lang w:bidi="ar-EG"/>
        </w:rPr>
        <w:t xml:space="preserve"> التطبيق</w:t>
      </w:r>
      <w:r w:rsidRPr="00E36DCA">
        <w:rPr>
          <w:rFonts w:hint="cs"/>
          <w:rtl/>
          <w:lang w:bidi="ar-EG"/>
        </w:rPr>
        <w:t>،</w:t>
      </w:r>
      <w:r w:rsidRPr="00E36DCA">
        <w:rPr>
          <w:rtl/>
          <w:lang w:bidi="ar-EG"/>
        </w:rPr>
        <w:t xml:space="preserve"> ومشروع</w:t>
      </w:r>
      <w:r w:rsidRPr="00E36DCA">
        <w:rPr>
          <w:rFonts w:hint="cs"/>
          <w:rtl/>
          <w:lang w:bidi="ar-EG"/>
        </w:rPr>
        <w:t>اً</w:t>
      </w:r>
      <w:r w:rsidRPr="00E36DCA">
        <w:rPr>
          <w:rtl/>
          <w:lang w:bidi="ar-EG"/>
        </w:rPr>
        <w:t xml:space="preserve"> </w:t>
      </w:r>
      <w:r w:rsidRPr="00E36DCA">
        <w:rPr>
          <w:rFonts w:hint="cs"/>
          <w:rtl/>
          <w:lang w:bidi="ar-EG"/>
        </w:rPr>
        <w:t xml:space="preserve">بشأن نفاذ </w:t>
      </w:r>
      <w:r w:rsidRPr="00E36DCA">
        <w:rPr>
          <w:rtl/>
          <w:lang w:bidi="ar-EG"/>
        </w:rPr>
        <w:t>المستخدم</w:t>
      </w:r>
      <w:r w:rsidRPr="00E36DCA">
        <w:rPr>
          <w:rFonts w:hint="cs"/>
          <w:rtl/>
          <w:lang w:bidi="ar-EG"/>
        </w:rPr>
        <w:t>ين،</w:t>
      </w:r>
      <w:r w:rsidRPr="00E36DCA">
        <w:rPr>
          <w:rtl/>
          <w:lang w:bidi="ar-EG"/>
        </w:rPr>
        <w:t xml:space="preserve"> ومشروع</w:t>
      </w:r>
      <w:r w:rsidRPr="00E36DCA">
        <w:rPr>
          <w:rFonts w:hint="cs"/>
          <w:rtl/>
          <w:lang w:bidi="ar-EG"/>
        </w:rPr>
        <w:t>اً</w:t>
      </w:r>
      <w:r w:rsidRPr="00E36DCA">
        <w:rPr>
          <w:rtl/>
          <w:lang w:bidi="ar-EG"/>
        </w:rPr>
        <w:t xml:space="preserve"> </w:t>
      </w:r>
      <w:r w:rsidRPr="00E36DCA">
        <w:rPr>
          <w:rFonts w:hint="cs"/>
          <w:rtl/>
          <w:lang w:bidi="ar-EG"/>
        </w:rPr>
        <w:t>ل</w:t>
      </w:r>
      <w:r w:rsidRPr="00E36DCA">
        <w:rPr>
          <w:rtl/>
          <w:lang w:bidi="ar-EG"/>
        </w:rPr>
        <w:t>مراجعة</w:t>
      </w:r>
      <w:r w:rsidRPr="00E36DCA">
        <w:rPr>
          <w:rFonts w:hint="cs"/>
          <w:rtl/>
          <w:lang w:bidi="ar-EG"/>
        </w:rPr>
        <w:t xml:space="preserve"> بنية</w:t>
      </w:r>
      <w:r w:rsidRPr="00E36DCA">
        <w:rPr>
          <w:rtl/>
          <w:lang w:bidi="ar-EG"/>
        </w:rPr>
        <w:t xml:space="preserve"> البيانات.</w:t>
      </w:r>
    </w:p>
    <w:p w:rsidR="0004718D" w:rsidRDefault="002200FA" w:rsidP="0004718D">
      <w:pPr>
        <w:pStyle w:val="NormalParaAR"/>
        <w:rPr>
          <w:lang w:bidi="ar-EG"/>
        </w:rPr>
      </w:pPr>
      <w:r w:rsidRPr="00E36DCA">
        <w:rPr>
          <w:rtl/>
          <w:lang w:bidi="ar-EG"/>
        </w:rPr>
        <w:t>وعلى الرغم من الفصل المتوقع، س</w:t>
      </w:r>
      <w:r w:rsidRPr="00E36DCA">
        <w:rPr>
          <w:rFonts w:hint="cs"/>
          <w:rtl/>
          <w:lang w:bidi="ar-EG"/>
        </w:rPr>
        <w:t xml:space="preserve">يُدرَس </w:t>
      </w:r>
      <w:r w:rsidRPr="00E36DCA">
        <w:rPr>
          <w:rtl/>
          <w:lang w:bidi="ar-EG"/>
        </w:rPr>
        <w:t xml:space="preserve">أثر </w:t>
      </w:r>
      <w:r w:rsidRPr="00E36DCA">
        <w:rPr>
          <w:rFonts w:hint="cs"/>
          <w:rtl/>
          <w:lang w:bidi="ar-EG"/>
        </w:rPr>
        <w:t xml:space="preserve">المنصة </w:t>
      </w:r>
      <w:r w:rsidRPr="00E36DCA">
        <w:rPr>
          <w:rtl/>
          <w:lang w:bidi="ar-EG"/>
        </w:rPr>
        <w:t>العالمي</w:t>
      </w:r>
      <w:r w:rsidRPr="00E36DCA">
        <w:rPr>
          <w:rFonts w:hint="cs"/>
          <w:rtl/>
          <w:lang w:bidi="ar-EG"/>
        </w:rPr>
        <w:t>ة</w:t>
      </w:r>
      <w:r w:rsidRPr="00E36DCA">
        <w:rPr>
          <w:rtl/>
          <w:lang w:bidi="ar-EG"/>
        </w:rPr>
        <w:t xml:space="preserve"> للملكية الفكرية على النظام الالكتروني لمعاهدة التعاون بشأن البراءات ب</w:t>
      </w:r>
      <w:r w:rsidRPr="00E36DCA">
        <w:rPr>
          <w:rFonts w:hint="cs"/>
          <w:rtl/>
          <w:lang w:bidi="ar-EG"/>
        </w:rPr>
        <w:t>غية ت</w:t>
      </w:r>
      <w:r w:rsidRPr="00E36DCA">
        <w:rPr>
          <w:rtl/>
          <w:lang w:bidi="ar-EG"/>
        </w:rPr>
        <w:t>حديد أفضل حل للتكامل التقني بين المن</w:t>
      </w:r>
      <w:r w:rsidRPr="00E36DCA">
        <w:rPr>
          <w:rFonts w:hint="cs"/>
          <w:rtl/>
          <w:lang w:bidi="ar-EG"/>
        </w:rPr>
        <w:t>صتين</w:t>
      </w:r>
      <w:r w:rsidRPr="00E36DCA">
        <w:rPr>
          <w:rtl/>
          <w:lang w:bidi="ar-EG"/>
        </w:rPr>
        <w:t>.</w:t>
      </w:r>
    </w:p>
    <w:p w:rsidR="002200FA" w:rsidRPr="00E36DCA" w:rsidRDefault="001338BC" w:rsidP="0004718D">
      <w:pPr>
        <w:pStyle w:val="NormalParaAR"/>
        <w:rPr>
          <w:i/>
          <w:iCs/>
          <w:rtl/>
          <w:lang w:bidi="ar-EG"/>
        </w:rPr>
      </w:pPr>
      <w:r w:rsidRPr="00E36DCA">
        <w:rPr>
          <w:rFonts w:hint="cs"/>
          <w:i/>
          <w:iCs/>
          <w:rtl/>
          <w:lang w:bidi="ar-EG"/>
        </w:rPr>
        <w:lastRenderedPageBreak/>
        <w:t>الدوافع</w:t>
      </w:r>
    </w:p>
    <w:p w:rsidR="001338BC" w:rsidRPr="00E36DCA" w:rsidRDefault="001338BC" w:rsidP="0037793D">
      <w:pPr>
        <w:pStyle w:val="NormalParaAR"/>
        <w:rPr>
          <w:lang w:bidi="ar-EG"/>
        </w:rPr>
      </w:pPr>
      <w:r w:rsidRPr="00E36DCA">
        <w:rPr>
          <w:i/>
          <w:iCs/>
          <w:rtl/>
          <w:lang w:bidi="ar-EG"/>
        </w:rPr>
        <w:t>السلامة والأمن</w:t>
      </w:r>
      <w:r w:rsidRPr="00E36DCA">
        <w:rPr>
          <w:rFonts w:hint="cs"/>
          <w:i/>
          <w:iCs/>
          <w:rtl/>
          <w:lang w:bidi="ar-EG"/>
        </w:rPr>
        <w:t xml:space="preserve"> وتأمين </w:t>
      </w:r>
      <w:r w:rsidRPr="00E36DCA">
        <w:rPr>
          <w:i/>
          <w:iCs/>
          <w:rtl/>
          <w:lang w:bidi="ar-EG"/>
        </w:rPr>
        <w:t>المعلومات</w:t>
      </w:r>
      <w:r w:rsidRPr="00E36DCA">
        <w:rPr>
          <w:rtl/>
          <w:lang w:bidi="ar-EG"/>
        </w:rPr>
        <w:t xml:space="preserve"> –</w:t>
      </w:r>
      <w:r w:rsidRPr="00E36DCA">
        <w:rPr>
          <w:rFonts w:hint="cs"/>
          <w:rtl/>
          <w:lang w:bidi="ar-EG"/>
        </w:rPr>
        <w:t xml:space="preserve"> إن خطر الهجمات الإلكترونية في ازدياد مستمر</w:t>
      </w:r>
      <w:r w:rsidRPr="00E36DCA">
        <w:rPr>
          <w:rtl/>
          <w:lang w:bidi="ar-EG"/>
        </w:rPr>
        <w:t>،</w:t>
      </w:r>
      <w:r w:rsidRPr="00E36DCA">
        <w:rPr>
          <w:rFonts w:hint="cs"/>
          <w:rtl/>
          <w:lang w:bidi="ar-EG"/>
        </w:rPr>
        <w:t xml:space="preserve"> ولا بد من </w:t>
      </w:r>
      <w:r w:rsidR="0037793D" w:rsidRPr="00E36DCA">
        <w:rPr>
          <w:rFonts w:hint="cs"/>
          <w:rtl/>
          <w:lang w:bidi="ar-EG"/>
        </w:rPr>
        <w:t xml:space="preserve">التصدي لهذه الهجمات </w:t>
      </w:r>
      <w:r w:rsidRPr="00E36DCA">
        <w:rPr>
          <w:rFonts w:hint="cs"/>
          <w:rtl/>
          <w:lang w:bidi="ar-EG"/>
        </w:rPr>
        <w:t xml:space="preserve">لتمكين </w:t>
      </w:r>
      <w:r w:rsidRPr="00E36DCA">
        <w:rPr>
          <w:rtl/>
          <w:lang w:bidi="ar-EG"/>
        </w:rPr>
        <w:t>المنظمة من مواصلة عمل</w:t>
      </w:r>
      <w:r w:rsidRPr="00E36DCA">
        <w:rPr>
          <w:rFonts w:hint="cs"/>
          <w:rtl/>
          <w:lang w:bidi="ar-EG"/>
        </w:rPr>
        <w:t>ها</w:t>
      </w:r>
      <w:r w:rsidRPr="00E36DCA">
        <w:rPr>
          <w:rtl/>
          <w:lang w:bidi="ar-EG"/>
        </w:rPr>
        <w:t xml:space="preserve"> والحفاظ عل</w:t>
      </w:r>
      <w:r w:rsidRPr="00E36DCA">
        <w:rPr>
          <w:rFonts w:hint="cs"/>
          <w:rtl/>
          <w:lang w:bidi="ar-EG"/>
        </w:rPr>
        <w:t>ى</w:t>
      </w:r>
      <w:r w:rsidRPr="00E36DCA">
        <w:rPr>
          <w:rtl/>
          <w:lang w:bidi="ar-EG"/>
        </w:rPr>
        <w:t xml:space="preserve"> ثقة </w:t>
      </w:r>
      <w:r w:rsidRPr="00E36DCA">
        <w:rPr>
          <w:rFonts w:hint="cs"/>
          <w:rtl/>
          <w:lang w:bidi="ar-EG"/>
        </w:rPr>
        <w:t>المنتفعين ب</w:t>
      </w:r>
      <w:r w:rsidRPr="00E36DCA">
        <w:rPr>
          <w:rtl/>
          <w:lang w:bidi="ar-EG"/>
        </w:rPr>
        <w:t xml:space="preserve">خدمات </w:t>
      </w:r>
      <w:r w:rsidR="00E23611" w:rsidRPr="00E36DCA">
        <w:rPr>
          <w:rFonts w:hint="cs"/>
          <w:rtl/>
          <w:lang w:bidi="ar-EG"/>
        </w:rPr>
        <w:t xml:space="preserve">نظام </w:t>
      </w:r>
      <w:r w:rsidRPr="00E36DCA">
        <w:rPr>
          <w:rtl/>
          <w:lang w:bidi="ar-EG"/>
        </w:rPr>
        <w:t>معاهدة التعاون بشأن البراءات.</w:t>
      </w:r>
    </w:p>
    <w:p w:rsidR="001338BC" w:rsidRPr="00E36DCA" w:rsidRDefault="001338BC" w:rsidP="00CD0955">
      <w:pPr>
        <w:pStyle w:val="NormalParaAR"/>
        <w:rPr>
          <w:rtl/>
          <w:lang w:bidi="ar-EG"/>
        </w:rPr>
      </w:pPr>
      <w:r w:rsidRPr="00E36DCA">
        <w:rPr>
          <w:rFonts w:hint="cs"/>
          <w:i/>
          <w:iCs/>
          <w:rtl/>
          <w:lang w:bidi="ar-EG"/>
        </w:rPr>
        <w:t>احتياجات العمل</w:t>
      </w:r>
      <w:r w:rsidRPr="00E36DCA">
        <w:rPr>
          <w:rFonts w:hint="cs"/>
          <w:rtl/>
          <w:lang w:bidi="ar-EG"/>
        </w:rPr>
        <w:t xml:space="preserve"> </w:t>
      </w:r>
      <w:r w:rsidRPr="00E36DCA">
        <w:rPr>
          <w:rtl/>
          <w:lang w:bidi="ar-EG"/>
        </w:rPr>
        <w:t>– تعتمد</w:t>
      </w:r>
      <w:r w:rsidRPr="00E36DCA">
        <w:rPr>
          <w:rFonts w:hint="cs"/>
          <w:rtl/>
          <w:lang w:bidi="ar-EG"/>
        </w:rPr>
        <w:t xml:space="preserve"> </w:t>
      </w:r>
      <w:r w:rsidRPr="00E36DCA">
        <w:rPr>
          <w:rtl/>
          <w:lang w:bidi="ar-EG"/>
        </w:rPr>
        <w:t xml:space="preserve">الويبو على سلامة وأمن البيانات السرية التي تديرها بموجب معاهدة التعاون بشأن البراءات. وعدم حماية </w:t>
      </w:r>
      <w:r w:rsidRPr="00E36DCA">
        <w:rPr>
          <w:rFonts w:hint="cs"/>
          <w:rtl/>
          <w:lang w:bidi="ar-EG"/>
        </w:rPr>
        <w:t xml:space="preserve">هذه </w:t>
      </w:r>
      <w:r w:rsidRPr="00E36DCA">
        <w:rPr>
          <w:rtl/>
          <w:lang w:bidi="ar-EG"/>
        </w:rPr>
        <w:t xml:space="preserve">البيانات من التدخل الخارجي </w:t>
      </w:r>
      <w:r w:rsidRPr="00E36DCA">
        <w:rPr>
          <w:rFonts w:hint="cs"/>
          <w:rtl/>
          <w:lang w:bidi="ar-EG"/>
        </w:rPr>
        <w:t xml:space="preserve">قد تكون له عواقب </w:t>
      </w:r>
      <w:r w:rsidRPr="00E36DCA">
        <w:rPr>
          <w:rtl/>
          <w:lang w:bidi="ar-EG"/>
        </w:rPr>
        <w:t>كارثية، و</w:t>
      </w:r>
      <w:r w:rsidRPr="00E36DCA">
        <w:rPr>
          <w:rFonts w:hint="cs"/>
          <w:rtl/>
          <w:lang w:bidi="ar-EG"/>
        </w:rPr>
        <w:t xml:space="preserve">قد </w:t>
      </w:r>
      <w:r w:rsidRPr="00E36DCA">
        <w:rPr>
          <w:rtl/>
          <w:lang w:bidi="ar-EG"/>
        </w:rPr>
        <w:t xml:space="preserve">يضر بسمعة الويبو ويؤدي إلى </w:t>
      </w:r>
      <w:r w:rsidRPr="00E36DCA">
        <w:rPr>
          <w:rFonts w:hint="cs"/>
          <w:rtl/>
          <w:lang w:bidi="ar-EG"/>
        </w:rPr>
        <w:t>انخفاض</w:t>
      </w:r>
      <w:r w:rsidR="00CD0955" w:rsidRPr="00E36DCA">
        <w:rPr>
          <w:rFonts w:hint="eastAsia"/>
          <w:rtl/>
          <w:lang w:bidi="ar-EG"/>
        </w:rPr>
        <w:t> </w:t>
      </w:r>
      <w:r w:rsidRPr="00E36DCA">
        <w:rPr>
          <w:rtl/>
          <w:lang w:bidi="ar-EG"/>
        </w:rPr>
        <w:t>الإيرادات.</w:t>
      </w:r>
    </w:p>
    <w:p w:rsidR="001338BC" w:rsidRPr="00E36DCA" w:rsidRDefault="001338BC" w:rsidP="00CD0955">
      <w:pPr>
        <w:pStyle w:val="NormalParaAR"/>
        <w:rPr>
          <w:rtl/>
          <w:lang w:bidi="ar-EG"/>
        </w:rPr>
      </w:pPr>
      <w:r w:rsidRPr="00E36DCA">
        <w:rPr>
          <w:rtl/>
          <w:lang w:bidi="ar-EG"/>
        </w:rPr>
        <w:t>وي</w:t>
      </w:r>
      <w:r w:rsidRPr="00E36DCA">
        <w:rPr>
          <w:rFonts w:hint="cs"/>
          <w:rtl/>
          <w:lang w:bidi="ar-EG"/>
        </w:rPr>
        <w:t>ستوفي ا</w:t>
      </w:r>
      <w:r w:rsidRPr="00E36DCA">
        <w:rPr>
          <w:rtl/>
          <w:lang w:bidi="ar-EG"/>
        </w:rPr>
        <w:t xml:space="preserve">لمشروع المتطلبات الواردة في المبدأ 3 من </w:t>
      </w:r>
      <w:r w:rsidR="00E23611" w:rsidRPr="00E36DCA">
        <w:rPr>
          <w:rFonts w:hint="cs"/>
          <w:rtl/>
          <w:lang w:bidi="ar-EG"/>
        </w:rPr>
        <w:t xml:space="preserve">مبادئ </w:t>
      </w:r>
      <w:r w:rsidRPr="00E36DCA">
        <w:rPr>
          <w:rFonts w:hint="cs"/>
          <w:rtl/>
          <w:lang w:bidi="ar-EG"/>
        </w:rPr>
        <w:t>ال</w:t>
      </w:r>
      <w:r w:rsidRPr="00E36DCA">
        <w:rPr>
          <w:rtl/>
          <w:lang w:bidi="ar-EG"/>
        </w:rPr>
        <w:t>سياسة</w:t>
      </w:r>
      <w:r w:rsidRPr="00E36DCA">
        <w:rPr>
          <w:rFonts w:hint="cs"/>
          <w:rtl/>
          <w:lang w:bidi="ar-EG"/>
        </w:rPr>
        <w:t xml:space="preserve"> المُراجَعة </w:t>
      </w:r>
      <w:r w:rsidR="00CD0955" w:rsidRPr="00E36DCA">
        <w:rPr>
          <w:rFonts w:hint="cs"/>
          <w:rtl/>
          <w:lang w:bidi="ar-EG"/>
        </w:rPr>
        <w:t>في مجال الاحتياطات</w:t>
      </w:r>
      <w:r w:rsidRPr="00E36DCA">
        <w:rPr>
          <w:rtl/>
          <w:lang w:bidi="ar-EG"/>
        </w:rPr>
        <w:t xml:space="preserve"> </w:t>
      </w:r>
      <w:r w:rsidRPr="00E36DCA">
        <w:rPr>
          <w:rFonts w:hint="cs"/>
          <w:rtl/>
          <w:lang w:bidi="ar-EG"/>
        </w:rPr>
        <w:t>بوص</w:t>
      </w:r>
      <w:r w:rsidR="00CD0955" w:rsidRPr="00E36DCA">
        <w:rPr>
          <w:rFonts w:hint="cs"/>
          <w:rtl/>
          <w:lang w:bidi="ar-EG"/>
        </w:rPr>
        <w:t>فه مشروعا رأسمالي</w:t>
      </w:r>
      <w:r w:rsidRPr="00E36DCA">
        <w:rPr>
          <w:rFonts w:hint="cs"/>
          <w:rtl/>
          <w:lang w:bidi="ar-EG"/>
        </w:rPr>
        <w:t xml:space="preserve"> غير عادي وغير متكرر بناء على</w:t>
      </w:r>
      <w:r w:rsidRPr="00E36DCA">
        <w:rPr>
          <w:rtl/>
          <w:lang w:bidi="ar-EG"/>
        </w:rPr>
        <w:t xml:space="preserve"> حجمه ونطاقه.</w:t>
      </w:r>
    </w:p>
    <w:p w:rsidR="00243894" w:rsidRPr="00E36DCA" w:rsidRDefault="00243894" w:rsidP="00243894">
      <w:pPr>
        <w:pStyle w:val="NormalParaAR"/>
        <w:keepNext/>
        <w:rPr>
          <w:i/>
          <w:iCs/>
          <w:rtl/>
          <w:lang w:bidi="ar-EG"/>
        </w:rPr>
      </w:pPr>
      <w:r w:rsidRPr="00E36DCA">
        <w:rPr>
          <w:i/>
          <w:iCs/>
          <w:rtl/>
          <w:lang w:bidi="ar-EG"/>
        </w:rPr>
        <w:t>التكاليف التشغيلية المتكررة المقدرة</w:t>
      </w:r>
    </w:p>
    <w:p w:rsidR="00243894" w:rsidRPr="00E36DCA" w:rsidRDefault="00243894" w:rsidP="00DB6E8B">
      <w:pPr>
        <w:pStyle w:val="NormalParaAR"/>
        <w:rPr>
          <w:rtl/>
          <w:lang w:bidi="ar-EG"/>
        </w:rPr>
      </w:pPr>
      <w:r w:rsidRPr="00E36DCA">
        <w:rPr>
          <w:rtl/>
          <w:lang w:bidi="ar-EG"/>
        </w:rPr>
        <w:t>ست</w:t>
      </w:r>
      <w:r w:rsidRPr="00E36DCA">
        <w:rPr>
          <w:rFonts w:hint="cs"/>
          <w:rtl/>
          <w:lang w:bidi="ar-EG"/>
        </w:rPr>
        <w:t>ُ</w:t>
      </w:r>
      <w:r w:rsidRPr="00E36DCA">
        <w:rPr>
          <w:rtl/>
          <w:lang w:bidi="ar-EG"/>
        </w:rPr>
        <w:t xml:space="preserve">درج التكاليف المتكررة لصيانة </w:t>
      </w:r>
      <w:r w:rsidRPr="00E36DCA">
        <w:rPr>
          <w:rFonts w:hint="cs"/>
          <w:rtl/>
          <w:lang w:bidi="ar-EG"/>
        </w:rPr>
        <w:t xml:space="preserve">مركز البيانات </w:t>
      </w:r>
      <w:r w:rsidRPr="00E36DCA">
        <w:rPr>
          <w:rtl/>
          <w:lang w:bidi="ar-EG"/>
        </w:rPr>
        <w:t>وتشغيل</w:t>
      </w:r>
      <w:r w:rsidRPr="00E36DCA">
        <w:rPr>
          <w:rFonts w:hint="cs"/>
          <w:rtl/>
          <w:lang w:bidi="ar-EG"/>
        </w:rPr>
        <w:t>ه</w:t>
      </w:r>
      <w:r w:rsidRPr="00E36DCA">
        <w:rPr>
          <w:rtl/>
          <w:lang w:bidi="ar-EG"/>
        </w:rPr>
        <w:t xml:space="preserve"> في مقترحات البرنامج والميزانية المتعاقبة كجزء من الميزانية العادية. وت</w:t>
      </w:r>
      <w:r w:rsidRPr="00E36DCA">
        <w:rPr>
          <w:rFonts w:hint="cs"/>
          <w:rtl/>
          <w:lang w:bidi="ar-EG"/>
        </w:rPr>
        <w:t>ُ</w:t>
      </w:r>
      <w:r w:rsidRPr="00E36DCA">
        <w:rPr>
          <w:rtl/>
          <w:lang w:bidi="ar-EG"/>
        </w:rPr>
        <w:t>قد</w:t>
      </w:r>
      <w:r w:rsidRPr="00E36DCA">
        <w:rPr>
          <w:rFonts w:hint="cs"/>
          <w:rtl/>
          <w:lang w:bidi="ar-EG"/>
        </w:rPr>
        <w:t>َّ</w:t>
      </w:r>
      <w:r w:rsidRPr="00E36DCA">
        <w:rPr>
          <w:rtl/>
          <w:lang w:bidi="ar-EG"/>
        </w:rPr>
        <w:t xml:space="preserve">ر التكاليف المتكررة المقدرة بعد </w:t>
      </w:r>
      <w:r w:rsidR="00DB6E8B" w:rsidRPr="00E36DCA">
        <w:rPr>
          <w:rFonts w:hint="cs"/>
          <w:rtl/>
          <w:lang w:bidi="ar-EG"/>
        </w:rPr>
        <w:t>إتمام</w:t>
      </w:r>
      <w:r w:rsidRPr="00E36DCA">
        <w:rPr>
          <w:rtl/>
          <w:lang w:bidi="ar-EG"/>
        </w:rPr>
        <w:t xml:space="preserve"> المرحلة الأولى بمبلغ </w:t>
      </w:r>
      <w:r w:rsidRPr="00E36DCA">
        <w:rPr>
          <w:rFonts w:hint="cs"/>
          <w:rtl/>
          <w:lang w:bidi="ar-EG"/>
        </w:rPr>
        <w:t>4.06</w:t>
      </w:r>
      <w:r w:rsidRPr="00E36DCA">
        <w:rPr>
          <w:rtl/>
          <w:lang w:bidi="ar-EG"/>
        </w:rPr>
        <w:t xml:space="preserve"> </w:t>
      </w:r>
      <w:r w:rsidRPr="00E36DCA">
        <w:rPr>
          <w:rFonts w:hint="cs"/>
          <w:rtl/>
          <w:lang w:bidi="ar-EG"/>
        </w:rPr>
        <w:t xml:space="preserve">مليون </w:t>
      </w:r>
      <w:r w:rsidRPr="00E36DCA">
        <w:rPr>
          <w:rtl/>
          <w:lang w:bidi="ar-EG"/>
        </w:rPr>
        <w:t>فرنك سويسري في السنة.</w:t>
      </w:r>
    </w:p>
    <w:p w:rsidR="00243894" w:rsidRPr="00E36DCA" w:rsidRDefault="00DB6E8B" w:rsidP="00CD0955">
      <w:pPr>
        <w:pStyle w:val="EndofDocumentAR"/>
        <w:rPr>
          <w:rtl/>
          <w:lang w:bidi="ar-EG"/>
        </w:rPr>
      </w:pPr>
      <w:r w:rsidRPr="00E36DCA">
        <w:rPr>
          <w:rtl/>
          <w:lang w:bidi="ar-EG"/>
        </w:rPr>
        <w:t>[يلي ذلك المرفق الرابع]</w:t>
      </w:r>
    </w:p>
    <w:p w:rsidR="00DB6E8B" w:rsidRPr="00E36DCA" w:rsidRDefault="00DB6E8B" w:rsidP="001338BC">
      <w:pPr>
        <w:pStyle w:val="NormalParaAR"/>
        <w:rPr>
          <w:rtl/>
          <w:lang w:bidi="ar-EG"/>
        </w:rPr>
        <w:sectPr w:rsidR="00DB6E8B" w:rsidRPr="00E36DCA" w:rsidSect="0004718D">
          <w:headerReference w:type="default" r:id="rId19"/>
          <w:headerReference w:type="first" r:id="rId20"/>
          <w:pgSz w:w="11907" w:h="16840" w:code="9"/>
          <w:pgMar w:top="567" w:right="1418" w:bottom="1418" w:left="1134" w:header="510" w:footer="1021" w:gutter="0"/>
          <w:pgNumType w:start="1"/>
          <w:cols w:space="720"/>
          <w:titlePg/>
          <w:docGrid w:linePitch="299"/>
        </w:sectPr>
      </w:pPr>
    </w:p>
    <w:p w:rsidR="00DB6E8B" w:rsidRPr="00E36DCA" w:rsidRDefault="00DB6E8B" w:rsidP="008C108A">
      <w:pPr>
        <w:pStyle w:val="Heading1"/>
        <w:rPr>
          <w:lang w:bidi="ar-EG"/>
        </w:rPr>
      </w:pPr>
      <w:r w:rsidRPr="00E36DCA">
        <w:rPr>
          <w:rFonts w:hint="cs"/>
          <w:rtl/>
          <w:lang w:bidi="ar-EG"/>
        </w:rPr>
        <w:lastRenderedPageBreak/>
        <w:t>المرفق</w:t>
      </w:r>
      <w:r w:rsidRPr="00E36DCA">
        <w:rPr>
          <w:rtl/>
          <w:lang w:bidi="ar-EG"/>
        </w:rPr>
        <w:t xml:space="preserve"> الرابع: منصة مدريد</w:t>
      </w:r>
      <w:r w:rsidR="00FA2B0A" w:rsidRPr="00E36DCA">
        <w:rPr>
          <w:rFonts w:hint="cs"/>
          <w:rtl/>
          <w:lang w:bidi="ar-EG"/>
        </w:rPr>
        <w:t xml:space="preserve"> </w:t>
      </w:r>
      <w:r w:rsidR="00CF7B71" w:rsidRPr="00E36DCA">
        <w:rPr>
          <w:rFonts w:hint="cs"/>
          <w:rtl/>
          <w:lang w:bidi="ar-EG"/>
        </w:rPr>
        <w:t>المعلوماتية</w:t>
      </w:r>
    </w:p>
    <w:p w:rsidR="00DB6E8B" w:rsidRPr="00E36DCA" w:rsidRDefault="00DB6E8B" w:rsidP="00DB6E8B">
      <w:pPr>
        <w:pStyle w:val="NormalParaAR"/>
        <w:keepNext/>
        <w:rPr>
          <w:i/>
          <w:iCs/>
          <w:lang w:bidi="ar-EG"/>
        </w:rPr>
      </w:pPr>
      <w:r w:rsidRPr="00E36DCA">
        <w:rPr>
          <w:i/>
          <w:iCs/>
          <w:rtl/>
          <w:lang w:bidi="ar-EG"/>
        </w:rPr>
        <w:t xml:space="preserve">أهداف المشروع </w:t>
      </w:r>
      <w:r w:rsidRPr="00E36DCA">
        <w:rPr>
          <w:rFonts w:hint="cs"/>
          <w:i/>
          <w:iCs/>
          <w:rtl/>
          <w:lang w:bidi="ar-EG"/>
        </w:rPr>
        <w:t>وفوائده</w:t>
      </w:r>
      <w:r w:rsidRPr="00E36DCA">
        <w:rPr>
          <w:i/>
          <w:iCs/>
          <w:rtl/>
          <w:lang w:bidi="ar-EG"/>
        </w:rPr>
        <w:t xml:space="preserve"> المتوقعة</w:t>
      </w:r>
    </w:p>
    <w:p w:rsidR="001338BC" w:rsidRPr="00E36DCA" w:rsidRDefault="00393D05" w:rsidP="008C108A">
      <w:pPr>
        <w:pStyle w:val="NormalParaAR"/>
        <w:rPr>
          <w:rtl/>
          <w:lang w:bidi="ar-EG"/>
        </w:rPr>
      </w:pPr>
      <w:r w:rsidRPr="00E36DCA">
        <w:rPr>
          <w:rFonts w:hint="cs"/>
          <w:rtl/>
          <w:lang w:bidi="ar-EG"/>
        </w:rPr>
        <w:t>اكتمل</w:t>
      </w:r>
      <w:r w:rsidR="00DB6E8B" w:rsidRPr="00E36DCA">
        <w:rPr>
          <w:rtl/>
          <w:lang w:bidi="ar-EG"/>
        </w:rPr>
        <w:t xml:space="preserve"> برنامج تحديث </w:t>
      </w:r>
      <w:r w:rsidR="008C108A" w:rsidRPr="00E36DCA">
        <w:rPr>
          <w:rFonts w:hint="cs"/>
          <w:rtl/>
          <w:lang w:bidi="ar-EG"/>
        </w:rPr>
        <w:t>تكنولوجيا المعلومات</w:t>
      </w:r>
      <w:r w:rsidR="00DB6E8B" w:rsidRPr="00E36DCA">
        <w:rPr>
          <w:rtl/>
          <w:lang w:bidi="ar-EG"/>
        </w:rPr>
        <w:t xml:space="preserve"> </w:t>
      </w:r>
      <w:r w:rsidR="00DB6E8B" w:rsidRPr="00E36DCA">
        <w:rPr>
          <w:rFonts w:hint="cs"/>
          <w:rtl/>
          <w:lang w:bidi="ar-EG"/>
        </w:rPr>
        <w:t>لنظام</w:t>
      </w:r>
      <w:r w:rsidR="00DB6E8B" w:rsidRPr="00E36DCA">
        <w:rPr>
          <w:rtl/>
          <w:lang w:bidi="ar-EG"/>
        </w:rPr>
        <w:t xml:space="preserve"> مدريد في عام 2016، </w:t>
      </w:r>
      <w:r w:rsidR="00795D1B" w:rsidRPr="00E36DCA">
        <w:rPr>
          <w:rFonts w:hint="cs"/>
          <w:rtl/>
          <w:lang w:bidi="ar-EG"/>
        </w:rPr>
        <w:t xml:space="preserve">فتحقق هدف </w:t>
      </w:r>
      <w:r w:rsidR="00DB6E8B" w:rsidRPr="00E36DCA">
        <w:rPr>
          <w:rFonts w:hint="cs"/>
          <w:rtl/>
          <w:lang w:bidi="ar-EG"/>
        </w:rPr>
        <w:t xml:space="preserve">الانتقال من </w:t>
      </w:r>
      <w:r w:rsidR="0084548E" w:rsidRPr="00E36DCA">
        <w:rPr>
          <w:rFonts w:hint="cs"/>
          <w:rtl/>
          <w:lang w:bidi="ar-EG"/>
        </w:rPr>
        <w:t>ال</w:t>
      </w:r>
      <w:r w:rsidR="00DB6E8B" w:rsidRPr="00E36DCA">
        <w:rPr>
          <w:rtl/>
          <w:lang w:bidi="ar-EG"/>
        </w:rPr>
        <w:t>أنظمة</w:t>
      </w:r>
      <w:r w:rsidR="0084548E" w:rsidRPr="00E36DCA">
        <w:rPr>
          <w:rFonts w:hint="cs"/>
          <w:rtl/>
          <w:lang w:bidi="ar-EG"/>
        </w:rPr>
        <w:t xml:space="preserve"> المعلوماتية</w:t>
      </w:r>
      <w:r w:rsidR="00DB6E8B" w:rsidRPr="00E36DCA">
        <w:rPr>
          <w:rtl/>
          <w:lang w:bidi="ar-EG"/>
        </w:rPr>
        <w:t xml:space="preserve"> </w:t>
      </w:r>
      <w:r w:rsidR="00DB6E8B" w:rsidRPr="00E36DCA">
        <w:rPr>
          <w:rFonts w:hint="cs"/>
          <w:rtl/>
          <w:lang w:bidi="ar-EG"/>
        </w:rPr>
        <w:t xml:space="preserve">القائمة </w:t>
      </w:r>
      <w:r w:rsidR="00DB6E8B" w:rsidRPr="00E36DCA">
        <w:rPr>
          <w:rtl/>
          <w:lang w:bidi="ar-EG"/>
        </w:rPr>
        <w:t>على تكنولوجيا</w:t>
      </w:r>
      <w:r w:rsidR="00795D1B" w:rsidRPr="00E36DCA">
        <w:rPr>
          <w:rFonts w:hint="cs"/>
          <w:rtl/>
          <w:lang w:bidi="ar-EG"/>
        </w:rPr>
        <w:t xml:space="preserve"> </w:t>
      </w:r>
      <w:r w:rsidR="00DB6E8B" w:rsidRPr="00E36DCA">
        <w:rPr>
          <w:rtl/>
          <w:lang w:bidi="ar-EG"/>
        </w:rPr>
        <w:t>التسعين</w:t>
      </w:r>
      <w:r w:rsidR="00795D1B" w:rsidRPr="00E36DCA">
        <w:rPr>
          <w:rFonts w:hint="cs"/>
          <w:rtl/>
          <w:lang w:bidi="ar-EG"/>
        </w:rPr>
        <w:t>ي</w:t>
      </w:r>
      <w:r w:rsidR="00DB6E8B" w:rsidRPr="00E36DCA">
        <w:rPr>
          <w:rtl/>
          <w:lang w:bidi="ar-EG"/>
        </w:rPr>
        <w:t>ات التي عفا</w:t>
      </w:r>
      <w:r w:rsidR="00DB6E8B" w:rsidRPr="00E36DCA">
        <w:rPr>
          <w:rFonts w:hint="cs"/>
          <w:rtl/>
          <w:lang w:bidi="ar-EG"/>
        </w:rPr>
        <w:t>ها</w:t>
      </w:r>
      <w:r w:rsidR="00DB6E8B" w:rsidRPr="00E36DCA">
        <w:rPr>
          <w:rtl/>
          <w:lang w:bidi="ar-EG"/>
        </w:rPr>
        <w:t xml:space="preserve"> الزمن إلى </w:t>
      </w:r>
      <w:r w:rsidR="00795D1B" w:rsidRPr="00E36DCA">
        <w:rPr>
          <w:rFonts w:hint="cs"/>
          <w:rtl/>
          <w:lang w:bidi="ar-EG"/>
        </w:rPr>
        <w:t xml:space="preserve">تكنولوجيا </w:t>
      </w:r>
      <w:r w:rsidR="0084548E" w:rsidRPr="00E36DCA">
        <w:rPr>
          <w:rFonts w:hint="cs"/>
          <w:rtl/>
          <w:lang w:bidi="ar-EG"/>
        </w:rPr>
        <w:t xml:space="preserve">معلوماتية </w:t>
      </w:r>
      <w:r w:rsidR="00DB6E8B" w:rsidRPr="00E36DCA">
        <w:rPr>
          <w:rFonts w:hint="cs"/>
          <w:rtl/>
          <w:lang w:bidi="ar-EG"/>
        </w:rPr>
        <w:t xml:space="preserve">أحدث، </w:t>
      </w:r>
      <w:r w:rsidR="00DB6E8B" w:rsidRPr="00E36DCA">
        <w:rPr>
          <w:rtl/>
          <w:lang w:bidi="ar-EG"/>
        </w:rPr>
        <w:t>و</w:t>
      </w:r>
      <w:r w:rsidR="00DB6E8B" w:rsidRPr="00E36DCA">
        <w:rPr>
          <w:rFonts w:hint="cs"/>
          <w:rtl/>
          <w:lang w:bidi="ar-EG"/>
        </w:rPr>
        <w:t>إ</w:t>
      </w:r>
      <w:r w:rsidR="00DB6E8B" w:rsidRPr="00E36DCA">
        <w:rPr>
          <w:rtl/>
          <w:lang w:bidi="ar-EG"/>
        </w:rPr>
        <w:t xml:space="preserve">ضافة وظائف </w:t>
      </w:r>
      <w:r w:rsidR="00DB6E8B" w:rsidRPr="00E36DCA">
        <w:rPr>
          <w:rFonts w:hint="cs"/>
          <w:rtl/>
          <w:lang w:bidi="ar-EG"/>
        </w:rPr>
        <w:t>للسماح</w:t>
      </w:r>
      <w:r w:rsidR="00DB6E8B" w:rsidRPr="00E36DCA">
        <w:rPr>
          <w:rtl/>
          <w:lang w:bidi="ar-EG"/>
        </w:rPr>
        <w:t xml:space="preserve"> </w:t>
      </w:r>
      <w:r w:rsidR="00DB6E8B" w:rsidRPr="00E36DCA">
        <w:rPr>
          <w:rFonts w:hint="cs"/>
          <w:rtl/>
          <w:lang w:bidi="ar-EG"/>
        </w:rPr>
        <w:t>ب</w:t>
      </w:r>
      <w:r w:rsidR="00DB6E8B" w:rsidRPr="00E36DCA">
        <w:rPr>
          <w:rtl/>
          <w:lang w:bidi="ar-EG"/>
        </w:rPr>
        <w:t>معاملات إلكترونية</w:t>
      </w:r>
      <w:r w:rsidR="00DB6E8B" w:rsidRPr="00E36DCA">
        <w:rPr>
          <w:rFonts w:hint="cs"/>
          <w:rtl/>
          <w:lang w:bidi="ar-EG"/>
        </w:rPr>
        <w:t xml:space="preserve"> محددة</w:t>
      </w:r>
      <w:r w:rsidR="00DB6E8B" w:rsidRPr="00E36DCA">
        <w:rPr>
          <w:rtl/>
          <w:lang w:bidi="ar-EG"/>
        </w:rPr>
        <w:t xml:space="preserve">. </w:t>
      </w:r>
      <w:r w:rsidR="00DB6E8B" w:rsidRPr="00E36DCA">
        <w:rPr>
          <w:rFonts w:hint="cs"/>
          <w:rtl/>
          <w:lang w:bidi="ar-EG"/>
        </w:rPr>
        <w:t xml:space="preserve">إلا أن </w:t>
      </w:r>
      <w:r w:rsidR="00A06479" w:rsidRPr="00E36DCA">
        <w:rPr>
          <w:rFonts w:hint="cs"/>
          <w:rtl/>
          <w:lang w:bidi="ar-EG"/>
        </w:rPr>
        <w:t>هذا النظام المعلوماتي لا يزال ي</w:t>
      </w:r>
      <w:r w:rsidR="00DB6E8B" w:rsidRPr="00E36DCA">
        <w:rPr>
          <w:rtl/>
          <w:lang w:bidi="ar-EG"/>
        </w:rPr>
        <w:t xml:space="preserve">قوم على الممارسات الإدارية </w:t>
      </w:r>
      <w:r w:rsidRPr="00E36DCA">
        <w:rPr>
          <w:rFonts w:hint="cs"/>
          <w:rtl/>
          <w:lang w:bidi="ar-EG"/>
        </w:rPr>
        <w:t xml:space="preserve">والأساليب </w:t>
      </w:r>
      <w:r w:rsidR="00DB6E8B" w:rsidRPr="00E36DCA">
        <w:rPr>
          <w:rtl/>
          <w:lang w:bidi="ar-EG"/>
        </w:rPr>
        <w:t xml:space="preserve">التي تطورت على مدى التاريخ الطويل </w:t>
      </w:r>
      <w:r w:rsidRPr="00E36DCA">
        <w:rPr>
          <w:rFonts w:hint="cs"/>
          <w:rtl/>
          <w:lang w:bidi="ar-EG"/>
        </w:rPr>
        <w:t>ل</w:t>
      </w:r>
      <w:r w:rsidR="00DB6E8B" w:rsidRPr="00E36DCA">
        <w:rPr>
          <w:rtl/>
          <w:lang w:bidi="ar-EG"/>
        </w:rPr>
        <w:t xml:space="preserve">سجل مدريد، بدلا من </w:t>
      </w:r>
      <w:r w:rsidRPr="00E36DCA">
        <w:rPr>
          <w:rFonts w:hint="cs"/>
          <w:rtl/>
          <w:lang w:bidi="ar-EG"/>
        </w:rPr>
        <w:t>ال</w:t>
      </w:r>
      <w:r w:rsidR="00DB6E8B" w:rsidRPr="00E36DCA">
        <w:rPr>
          <w:rtl/>
          <w:lang w:bidi="ar-EG"/>
        </w:rPr>
        <w:t xml:space="preserve">مصممة خصيصا للاستفادة من الإمكانيات التي توفرها </w:t>
      </w:r>
      <w:r w:rsidRPr="00E36DCA">
        <w:rPr>
          <w:rFonts w:hint="cs"/>
          <w:rtl/>
          <w:lang w:bidi="ar-EG"/>
        </w:rPr>
        <w:t xml:space="preserve">أحدث </w:t>
      </w:r>
      <w:r w:rsidR="00DB6E8B" w:rsidRPr="00E36DCA">
        <w:rPr>
          <w:rtl/>
          <w:lang w:bidi="ar-EG"/>
        </w:rPr>
        <w:t>الحلول التكنولوجية. و</w:t>
      </w:r>
      <w:r w:rsidRPr="00E36DCA">
        <w:rPr>
          <w:rFonts w:hint="cs"/>
          <w:rtl/>
          <w:lang w:bidi="ar-EG"/>
        </w:rPr>
        <w:t xml:space="preserve">لذلك توجد حاجة </w:t>
      </w:r>
      <w:r w:rsidR="00DB6E8B" w:rsidRPr="00E36DCA">
        <w:rPr>
          <w:rtl/>
          <w:lang w:bidi="ar-EG"/>
        </w:rPr>
        <w:t xml:space="preserve">ماسة إلى قفزة تكنولوجية إلى الأمام </w:t>
      </w:r>
      <w:r w:rsidR="00A06479" w:rsidRPr="00E36DCA">
        <w:rPr>
          <w:rFonts w:hint="cs"/>
          <w:rtl/>
          <w:lang w:bidi="ar-EG"/>
        </w:rPr>
        <w:t xml:space="preserve">يمكنها أن تدعم أساليب عمل معلوماتية </w:t>
      </w:r>
      <w:r w:rsidRPr="00E36DCA">
        <w:rPr>
          <w:rFonts w:hint="cs"/>
          <w:rtl/>
          <w:lang w:bidi="ar-EG"/>
        </w:rPr>
        <w:t>مثلى تتسم ب</w:t>
      </w:r>
      <w:r w:rsidR="00DB6E8B" w:rsidRPr="00E36DCA">
        <w:rPr>
          <w:rtl/>
          <w:lang w:bidi="ar-EG"/>
        </w:rPr>
        <w:t>الك</w:t>
      </w:r>
      <w:r w:rsidRPr="00E36DCA">
        <w:rPr>
          <w:rFonts w:hint="cs"/>
          <w:rtl/>
          <w:lang w:bidi="ar-EG"/>
        </w:rPr>
        <w:t xml:space="preserve">فاءة </w:t>
      </w:r>
      <w:r w:rsidR="00DB6E8B" w:rsidRPr="00E36DCA">
        <w:rPr>
          <w:rtl/>
          <w:lang w:bidi="ar-EG"/>
        </w:rPr>
        <w:t>والمر</w:t>
      </w:r>
      <w:r w:rsidRPr="00E36DCA">
        <w:rPr>
          <w:rFonts w:hint="cs"/>
          <w:rtl/>
          <w:lang w:bidi="ar-EG"/>
        </w:rPr>
        <w:t>و</w:t>
      </w:r>
      <w:r w:rsidR="00DB6E8B" w:rsidRPr="00E36DCA">
        <w:rPr>
          <w:rtl/>
          <w:lang w:bidi="ar-EG"/>
        </w:rPr>
        <w:t>نة</w:t>
      </w:r>
      <w:r w:rsidRPr="00E36DCA">
        <w:rPr>
          <w:rFonts w:hint="cs"/>
          <w:rtl/>
          <w:lang w:bidi="ar-EG"/>
        </w:rPr>
        <w:t xml:space="preserve"> والقدرة على الصمود</w:t>
      </w:r>
      <w:r w:rsidR="00DB6E8B" w:rsidRPr="00E36DCA">
        <w:rPr>
          <w:rtl/>
          <w:lang w:bidi="ar-EG"/>
        </w:rPr>
        <w:t xml:space="preserve"> وت</w:t>
      </w:r>
      <w:r w:rsidRPr="00E36DCA">
        <w:rPr>
          <w:rFonts w:hint="cs"/>
          <w:rtl/>
          <w:lang w:bidi="ar-EG"/>
        </w:rPr>
        <w:t>ُ</w:t>
      </w:r>
      <w:r w:rsidR="00DB6E8B" w:rsidRPr="00E36DCA">
        <w:rPr>
          <w:rtl/>
          <w:lang w:bidi="ar-EG"/>
        </w:rPr>
        <w:t>رك</w:t>
      </w:r>
      <w:r w:rsidRPr="00E36DCA">
        <w:rPr>
          <w:rFonts w:hint="cs"/>
          <w:rtl/>
          <w:lang w:bidi="ar-EG"/>
        </w:rPr>
        <w:t>ِّ</w:t>
      </w:r>
      <w:r w:rsidR="00DB6E8B" w:rsidRPr="00E36DCA">
        <w:rPr>
          <w:rtl/>
          <w:lang w:bidi="ar-EG"/>
        </w:rPr>
        <w:t>ز على العملاء.</w:t>
      </w:r>
    </w:p>
    <w:p w:rsidR="00393D05" w:rsidRPr="00E36DCA" w:rsidRDefault="00492A85" w:rsidP="004A1018">
      <w:pPr>
        <w:pStyle w:val="NormalParaAR"/>
        <w:rPr>
          <w:rtl/>
          <w:lang w:bidi="ar-EG"/>
        </w:rPr>
      </w:pPr>
      <w:r w:rsidRPr="00E36DCA">
        <w:rPr>
          <w:rtl/>
          <w:lang w:bidi="ar-EG"/>
        </w:rPr>
        <w:t xml:space="preserve">والهدف من مشروع </w:t>
      </w:r>
      <w:r w:rsidR="00FA2B0A" w:rsidRPr="00E36DCA">
        <w:rPr>
          <w:rtl/>
          <w:lang w:bidi="ar-EG"/>
        </w:rPr>
        <w:t xml:space="preserve">منصة مدريد </w:t>
      </w:r>
      <w:r w:rsidR="00CF7B71" w:rsidRPr="00E36DCA">
        <w:rPr>
          <w:rtl/>
          <w:lang w:bidi="ar-EG"/>
        </w:rPr>
        <w:t>المعلوماتية</w:t>
      </w:r>
      <w:r w:rsidR="00FA2B0A" w:rsidRPr="00E36DCA">
        <w:rPr>
          <w:rtl/>
          <w:lang w:bidi="ar-EG"/>
        </w:rPr>
        <w:t xml:space="preserve"> </w:t>
      </w:r>
      <w:r w:rsidRPr="00E36DCA">
        <w:rPr>
          <w:rtl/>
          <w:lang w:bidi="ar-EG"/>
        </w:rPr>
        <w:t xml:space="preserve">هو تصميم وتخطيط وتنفيذ </w:t>
      </w:r>
      <w:r w:rsidR="00A06479" w:rsidRPr="00E36DCA">
        <w:rPr>
          <w:rtl/>
          <w:lang w:bidi="ar-EG"/>
        </w:rPr>
        <w:t>المكونات الأساسية ل</w:t>
      </w:r>
      <w:r w:rsidRPr="00E36DCA">
        <w:rPr>
          <w:rtl/>
          <w:lang w:bidi="ar-EG"/>
        </w:rPr>
        <w:t xml:space="preserve">حل شامل </w:t>
      </w:r>
      <w:r w:rsidR="00FA2B0A" w:rsidRPr="00E36DCA">
        <w:rPr>
          <w:rFonts w:hint="cs"/>
          <w:rtl/>
          <w:lang w:bidi="ar-EG"/>
        </w:rPr>
        <w:t>و</w:t>
      </w:r>
      <w:r w:rsidR="00A06479" w:rsidRPr="00E36DCA">
        <w:rPr>
          <w:rFonts w:hint="cs"/>
          <w:rtl/>
          <w:lang w:bidi="ar-EG"/>
        </w:rPr>
        <w:t>سريع و</w:t>
      </w:r>
      <w:r w:rsidR="00FA2B0A" w:rsidRPr="00E36DCA">
        <w:rPr>
          <w:rFonts w:hint="cs"/>
          <w:rtl/>
          <w:lang w:bidi="ar-EG"/>
        </w:rPr>
        <w:t>على أحدث طراز لأعمال</w:t>
      </w:r>
      <w:r w:rsidRPr="00E36DCA">
        <w:rPr>
          <w:rtl/>
          <w:lang w:bidi="ar-EG"/>
        </w:rPr>
        <w:t xml:space="preserve"> جميع خدمات نظام مدريد</w:t>
      </w:r>
      <w:r w:rsidR="00A06479" w:rsidRPr="00E36DCA">
        <w:rPr>
          <w:rFonts w:hint="cs"/>
          <w:rtl/>
          <w:lang w:bidi="ar-EG"/>
        </w:rPr>
        <w:t>.</w:t>
      </w:r>
      <w:r w:rsidRPr="00E36DCA">
        <w:rPr>
          <w:rtl/>
          <w:lang w:bidi="ar-EG"/>
        </w:rPr>
        <w:t xml:space="preserve"> </w:t>
      </w:r>
      <w:r w:rsidR="00A06479" w:rsidRPr="00E36DCA">
        <w:rPr>
          <w:rFonts w:hint="cs"/>
          <w:rtl/>
          <w:lang w:bidi="ar-EG"/>
        </w:rPr>
        <w:t>و</w:t>
      </w:r>
      <w:r w:rsidR="004A1018" w:rsidRPr="00E36DCA">
        <w:rPr>
          <w:rFonts w:hint="cs"/>
          <w:rtl/>
          <w:lang w:bidi="ar-EG"/>
        </w:rPr>
        <w:t>إ</w:t>
      </w:r>
      <w:r w:rsidR="00A06479" w:rsidRPr="00E36DCA">
        <w:rPr>
          <w:rFonts w:hint="cs"/>
          <w:rtl/>
          <w:lang w:bidi="ar-EG"/>
        </w:rPr>
        <w:t xml:space="preserve">ضافة إلى ذلك، من المتوقع </w:t>
      </w:r>
      <w:r w:rsidR="00460062" w:rsidRPr="00E36DCA">
        <w:rPr>
          <w:rFonts w:hint="cs"/>
          <w:rtl/>
          <w:lang w:bidi="ar-EG"/>
        </w:rPr>
        <w:t>أن ي</w:t>
      </w:r>
      <w:r w:rsidR="00A06479" w:rsidRPr="00E36DCA">
        <w:rPr>
          <w:rFonts w:hint="cs"/>
          <w:rtl/>
          <w:lang w:bidi="ar-EG"/>
        </w:rPr>
        <w:t xml:space="preserve">سمح </w:t>
      </w:r>
      <w:r w:rsidR="00460062" w:rsidRPr="00E36DCA">
        <w:rPr>
          <w:rFonts w:hint="cs"/>
          <w:rtl/>
          <w:lang w:bidi="ar-EG"/>
        </w:rPr>
        <w:t xml:space="preserve">المشروع </w:t>
      </w:r>
      <w:r w:rsidR="00A06479" w:rsidRPr="00E36DCA">
        <w:rPr>
          <w:rFonts w:hint="cs"/>
          <w:rtl/>
          <w:lang w:bidi="ar-EG"/>
        </w:rPr>
        <w:t>بال</w:t>
      </w:r>
      <w:r w:rsidRPr="00E36DCA">
        <w:rPr>
          <w:rtl/>
          <w:lang w:bidi="ar-EG"/>
        </w:rPr>
        <w:t>دمج</w:t>
      </w:r>
      <w:r w:rsidR="00A06479" w:rsidRPr="00E36DCA">
        <w:rPr>
          <w:rFonts w:hint="cs"/>
          <w:rtl/>
          <w:lang w:bidi="ar-EG"/>
        </w:rPr>
        <w:t xml:space="preserve"> المستقبلي</w:t>
      </w:r>
      <w:r w:rsidRPr="00E36DCA">
        <w:rPr>
          <w:rtl/>
          <w:lang w:bidi="ar-EG"/>
        </w:rPr>
        <w:t xml:space="preserve"> </w:t>
      </w:r>
      <w:r w:rsidR="00A06479" w:rsidRPr="00E36DCA">
        <w:rPr>
          <w:rFonts w:hint="cs"/>
          <w:rtl/>
          <w:lang w:bidi="ar-EG"/>
        </w:rPr>
        <w:t>ل</w:t>
      </w:r>
      <w:r w:rsidRPr="00E36DCA">
        <w:rPr>
          <w:rtl/>
          <w:lang w:bidi="ar-EG"/>
        </w:rPr>
        <w:t>نظام مدريد في المن</w:t>
      </w:r>
      <w:r w:rsidR="00FA2B0A" w:rsidRPr="00E36DCA">
        <w:rPr>
          <w:rFonts w:hint="cs"/>
          <w:rtl/>
          <w:lang w:bidi="ar-EG"/>
        </w:rPr>
        <w:t xml:space="preserve">صة </w:t>
      </w:r>
      <w:r w:rsidRPr="00E36DCA">
        <w:rPr>
          <w:rtl/>
          <w:lang w:bidi="ar-EG"/>
        </w:rPr>
        <w:t>العالمي</w:t>
      </w:r>
      <w:r w:rsidR="00FA2B0A" w:rsidRPr="00E36DCA">
        <w:rPr>
          <w:rFonts w:hint="cs"/>
          <w:rtl/>
          <w:lang w:bidi="ar-EG"/>
        </w:rPr>
        <w:t>ة</w:t>
      </w:r>
      <w:r w:rsidRPr="00E36DCA">
        <w:rPr>
          <w:rtl/>
          <w:lang w:bidi="ar-EG"/>
        </w:rPr>
        <w:t xml:space="preserve"> للملكية الفكرية</w:t>
      </w:r>
      <w:r w:rsidR="00FA2B0A" w:rsidRPr="00E36DCA">
        <w:rPr>
          <w:rFonts w:hint="cs"/>
          <w:rtl/>
          <w:lang w:bidi="ar-EG"/>
        </w:rPr>
        <w:t>،</w:t>
      </w:r>
      <w:r w:rsidRPr="00E36DCA">
        <w:rPr>
          <w:rtl/>
          <w:lang w:bidi="ar-EG"/>
        </w:rPr>
        <w:t xml:space="preserve"> </w:t>
      </w:r>
      <w:r w:rsidR="00460062" w:rsidRPr="00E36DCA">
        <w:rPr>
          <w:rFonts w:hint="cs"/>
          <w:rtl/>
          <w:lang w:bidi="ar-EG"/>
        </w:rPr>
        <w:t xml:space="preserve">من خلال </w:t>
      </w:r>
      <w:r w:rsidRPr="00E36DCA">
        <w:rPr>
          <w:rtl/>
          <w:lang w:bidi="ar-EG"/>
        </w:rPr>
        <w:t xml:space="preserve">اعتماد </w:t>
      </w:r>
      <w:r w:rsidR="00FA2B0A" w:rsidRPr="00E36DCA">
        <w:rPr>
          <w:rFonts w:hint="cs"/>
          <w:rtl/>
          <w:lang w:bidi="ar-EG"/>
        </w:rPr>
        <w:t>بن</w:t>
      </w:r>
      <w:r w:rsidR="00422788" w:rsidRPr="00E36DCA">
        <w:rPr>
          <w:rFonts w:hint="cs"/>
          <w:rtl/>
          <w:lang w:bidi="ar-EG"/>
        </w:rPr>
        <w:t>ي</w:t>
      </w:r>
      <w:r w:rsidR="00FA2B0A" w:rsidRPr="00E36DCA">
        <w:rPr>
          <w:rFonts w:hint="cs"/>
          <w:rtl/>
          <w:lang w:bidi="ar-EG"/>
        </w:rPr>
        <w:t>ة موحدة</w:t>
      </w:r>
      <w:r w:rsidRPr="00E36DCA">
        <w:rPr>
          <w:rtl/>
          <w:lang w:bidi="ar-EG"/>
        </w:rPr>
        <w:t xml:space="preserve"> </w:t>
      </w:r>
      <w:r w:rsidR="00FA2B0A" w:rsidRPr="00E36DCA">
        <w:rPr>
          <w:rFonts w:hint="cs"/>
          <w:rtl/>
          <w:lang w:bidi="ar-EG"/>
        </w:rPr>
        <w:t>و</w:t>
      </w:r>
      <w:r w:rsidR="00FA2B0A" w:rsidRPr="00E36DCA">
        <w:rPr>
          <w:rtl/>
          <w:lang w:bidi="ar-EG"/>
        </w:rPr>
        <w:t xml:space="preserve">شكل وأسلوب عرض </w:t>
      </w:r>
      <w:r w:rsidR="00FA2B0A" w:rsidRPr="00E36DCA">
        <w:rPr>
          <w:rFonts w:hint="cs"/>
          <w:rtl/>
          <w:lang w:bidi="ar-EG"/>
        </w:rPr>
        <w:t>موحدين</w:t>
      </w:r>
      <w:r w:rsidRPr="00E36DCA">
        <w:rPr>
          <w:rtl/>
          <w:lang w:bidi="ar-EG"/>
        </w:rPr>
        <w:t xml:space="preserve"> حيثما أمكن</w:t>
      </w:r>
      <w:r w:rsidR="00FA2B0A" w:rsidRPr="00E36DCA">
        <w:rPr>
          <w:rFonts w:hint="cs"/>
          <w:rtl/>
          <w:lang w:bidi="ar-EG"/>
        </w:rPr>
        <w:t>،</w:t>
      </w:r>
      <w:r w:rsidRPr="00E36DCA">
        <w:rPr>
          <w:rtl/>
          <w:lang w:bidi="ar-EG"/>
        </w:rPr>
        <w:t xml:space="preserve"> وتحقيق الكفاءة من خلال توفير وظائف مشتركة في مجالات مثل إدارة الهوية</w:t>
      </w:r>
      <w:r w:rsidR="00FA2B0A" w:rsidRPr="00E36DCA">
        <w:rPr>
          <w:rFonts w:hint="cs"/>
          <w:rtl/>
          <w:lang w:bidi="ar-EG"/>
        </w:rPr>
        <w:t>،</w:t>
      </w:r>
      <w:r w:rsidRPr="00E36DCA">
        <w:rPr>
          <w:rtl/>
          <w:lang w:bidi="ar-EG"/>
        </w:rPr>
        <w:t xml:space="preserve"> والأمن</w:t>
      </w:r>
      <w:r w:rsidR="00FA2B0A" w:rsidRPr="00E36DCA">
        <w:rPr>
          <w:rFonts w:hint="cs"/>
          <w:rtl/>
          <w:lang w:bidi="ar-EG"/>
        </w:rPr>
        <w:t>،</w:t>
      </w:r>
      <w:r w:rsidRPr="00E36DCA">
        <w:rPr>
          <w:rtl/>
          <w:lang w:bidi="ar-EG"/>
        </w:rPr>
        <w:t xml:space="preserve"> والإدارة المالية. ومن المتوقع أيضا</w:t>
      </w:r>
      <w:r w:rsidR="00FA2B0A" w:rsidRPr="00E36DCA">
        <w:rPr>
          <w:rFonts w:hint="cs"/>
          <w:rtl/>
          <w:lang w:bidi="ar-EG"/>
        </w:rPr>
        <w:t>ً</w:t>
      </w:r>
      <w:r w:rsidRPr="00E36DCA">
        <w:rPr>
          <w:rtl/>
          <w:lang w:bidi="ar-EG"/>
        </w:rPr>
        <w:t xml:space="preserve"> أن يعزز المشروع </w:t>
      </w:r>
      <w:r w:rsidR="00460062" w:rsidRPr="00E36DCA">
        <w:rPr>
          <w:rFonts w:hint="cs"/>
          <w:rtl/>
          <w:lang w:bidi="ar-EG"/>
        </w:rPr>
        <w:t xml:space="preserve">بعد اكتماله </w:t>
      </w:r>
      <w:r w:rsidRPr="00E36DCA">
        <w:rPr>
          <w:rtl/>
          <w:lang w:bidi="ar-EG"/>
        </w:rPr>
        <w:t xml:space="preserve">المواءمة بين </w:t>
      </w:r>
      <w:r w:rsidR="00AF7C5F" w:rsidRPr="00E36DCA">
        <w:rPr>
          <w:rFonts w:hint="cs"/>
          <w:rtl/>
          <w:lang w:bidi="ar-EG"/>
        </w:rPr>
        <w:t>أ</w:t>
      </w:r>
      <w:r w:rsidRPr="00E36DCA">
        <w:rPr>
          <w:rtl/>
          <w:lang w:bidi="ar-EG"/>
        </w:rPr>
        <w:t>نظم</w:t>
      </w:r>
      <w:r w:rsidR="00AF7C5F" w:rsidRPr="00E36DCA">
        <w:rPr>
          <w:rFonts w:hint="cs"/>
          <w:rtl/>
          <w:lang w:bidi="ar-EG"/>
        </w:rPr>
        <w:t xml:space="preserve">ة </w:t>
      </w:r>
      <w:r w:rsidR="00AF7C5F" w:rsidRPr="00E36DCA">
        <w:rPr>
          <w:rtl/>
          <w:lang w:bidi="ar-EG"/>
        </w:rPr>
        <w:t>تكنولوجيا المعلومات والاتصالات</w:t>
      </w:r>
      <w:r w:rsidRPr="00E36DCA">
        <w:rPr>
          <w:rtl/>
          <w:lang w:bidi="ar-EG"/>
        </w:rPr>
        <w:t xml:space="preserve"> </w:t>
      </w:r>
      <w:r w:rsidR="00AF7C5F" w:rsidRPr="00E36DCA">
        <w:rPr>
          <w:rFonts w:hint="cs"/>
          <w:rtl/>
          <w:lang w:bidi="ar-EG"/>
        </w:rPr>
        <w:t>الخاصة ب</w:t>
      </w:r>
      <w:r w:rsidRPr="00E36DCA">
        <w:rPr>
          <w:rtl/>
          <w:lang w:bidi="ar-EG"/>
        </w:rPr>
        <w:t>المكاتب الوطنية والمكتب الدولي، و</w:t>
      </w:r>
      <w:r w:rsidR="00AF7C5F" w:rsidRPr="00E36DCA">
        <w:rPr>
          <w:rFonts w:hint="cs"/>
          <w:rtl/>
          <w:lang w:bidi="ar-EG"/>
        </w:rPr>
        <w:t>من ثمَّ ي</w:t>
      </w:r>
      <w:r w:rsidRPr="00E36DCA">
        <w:rPr>
          <w:rtl/>
          <w:lang w:bidi="ar-EG"/>
        </w:rPr>
        <w:t xml:space="preserve">حسن </w:t>
      </w:r>
      <w:r w:rsidR="00AF7C5F" w:rsidRPr="00E36DCA">
        <w:rPr>
          <w:rFonts w:hint="cs"/>
          <w:rtl/>
          <w:lang w:bidi="ar-EG"/>
        </w:rPr>
        <w:t xml:space="preserve">جودة </w:t>
      </w:r>
      <w:r w:rsidRPr="00E36DCA">
        <w:rPr>
          <w:rtl/>
          <w:lang w:bidi="ar-EG"/>
        </w:rPr>
        <w:t>تبادل البيانات و</w:t>
      </w:r>
      <w:r w:rsidR="00AF7C5F" w:rsidRPr="00E36DCA">
        <w:rPr>
          <w:rFonts w:hint="cs"/>
          <w:rtl/>
          <w:lang w:bidi="ar-EG"/>
        </w:rPr>
        <w:t>ي</w:t>
      </w:r>
      <w:r w:rsidRPr="00E36DCA">
        <w:rPr>
          <w:rtl/>
          <w:lang w:bidi="ar-EG"/>
        </w:rPr>
        <w:t>قلل التدخل اليدوي إلى أدنى حد.</w:t>
      </w:r>
    </w:p>
    <w:p w:rsidR="00AF7C5F" w:rsidRPr="00E36DCA" w:rsidRDefault="00A26386" w:rsidP="00445B84">
      <w:pPr>
        <w:pStyle w:val="NormalParaAR"/>
        <w:rPr>
          <w:rtl/>
          <w:lang w:bidi="ar-EG"/>
        </w:rPr>
      </w:pPr>
      <w:r w:rsidRPr="00E36DCA">
        <w:rPr>
          <w:rtl/>
          <w:lang w:bidi="ar-EG"/>
        </w:rPr>
        <w:t>و</w:t>
      </w:r>
      <w:r w:rsidR="00460062" w:rsidRPr="00E36DCA">
        <w:rPr>
          <w:rFonts w:hint="cs"/>
          <w:rtl/>
          <w:lang w:bidi="ar-EG"/>
        </w:rPr>
        <w:t xml:space="preserve">من المتوقع أن </w:t>
      </w:r>
      <w:r w:rsidRPr="00E36DCA">
        <w:rPr>
          <w:rFonts w:hint="cs"/>
          <w:rtl/>
          <w:lang w:bidi="ar-EG"/>
        </w:rPr>
        <w:t>ت</w:t>
      </w:r>
      <w:r w:rsidRPr="00E36DCA">
        <w:rPr>
          <w:rtl/>
          <w:lang w:bidi="ar-EG"/>
        </w:rPr>
        <w:t>شكل م</w:t>
      </w:r>
      <w:r w:rsidRPr="00E36DCA">
        <w:rPr>
          <w:rFonts w:hint="cs"/>
          <w:rtl/>
          <w:lang w:bidi="ar-EG"/>
        </w:rPr>
        <w:t xml:space="preserve">نصة مدريد </w:t>
      </w:r>
      <w:r w:rsidR="00CF7B71" w:rsidRPr="00E36DCA">
        <w:rPr>
          <w:rFonts w:hint="cs"/>
          <w:rtl/>
          <w:lang w:bidi="ar-EG"/>
        </w:rPr>
        <w:t>المعلوماتية</w:t>
      </w:r>
      <w:r w:rsidRPr="00E36DCA">
        <w:rPr>
          <w:rFonts w:hint="cs"/>
          <w:rtl/>
          <w:lang w:bidi="ar-EG"/>
        </w:rPr>
        <w:t xml:space="preserve"> </w:t>
      </w:r>
      <w:r w:rsidRPr="00E36DCA">
        <w:rPr>
          <w:rtl/>
          <w:lang w:bidi="ar-EG"/>
        </w:rPr>
        <w:t>مركزا</w:t>
      </w:r>
      <w:r w:rsidRPr="00E36DCA">
        <w:rPr>
          <w:rFonts w:hint="cs"/>
          <w:rtl/>
          <w:lang w:bidi="ar-EG"/>
        </w:rPr>
        <w:t>ً</w:t>
      </w:r>
      <w:r w:rsidRPr="00E36DCA">
        <w:rPr>
          <w:rtl/>
          <w:lang w:bidi="ar-EG"/>
        </w:rPr>
        <w:t xml:space="preserve"> </w:t>
      </w:r>
      <w:r w:rsidR="00460062" w:rsidRPr="00E36DCA">
        <w:rPr>
          <w:rFonts w:hint="cs"/>
          <w:rtl/>
          <w:lang w:bidi="ar-EG"/>
        </w:rPr>
        <w:t xml:space="preserve">قوياً </w:t>
      </w:r>
      <w:r w:rsidRPr="00E36DCA">
        <w:rPr>
          <w:rtl/>
          <w:lang w:bidi="ar-EG"/>
        </w:rPr>
        <w:t>و</w:t>
      </w:r>
      <w:r w:rsidRPr="00E36DCA">
        <w:rPr>
          <w:rFonts w:hint="cs"/>
          <w:rtl/>
          <w:lang w:bidi="ar-EG"/>
        </w:rPr>
        <w:t xml:space="preserve">حيداً </w:t>
      </w:r>
      <w:r w:rsidRPr="00E36DCA">
        <w:rPr>
          <w:rtl/>
          <w:lang w:bidi="ar-EG"/>
        </w:rPr>
        <w:t>لتسجيل</w:t>
      </w:r>
      <w:r w:rsidRPr="00E36DCA">
        <w:rPr>
          <w:rFonts w:hint="cs"/>
          <w:rtl/>
          <w:lang w:bidi="ar-EG"/>
        </w:rPr>
        <w:t>ات</w:t>
      </w:r>
      <w:r w:rsidRPr="00E36DCA">
        <w:rPr>
          <w:rtl/>
          <w:lang w:bidi="ar-EG"/>
        </w:rPr>
        <w:t xml:space="preserve"> </w:t>
      </w:r>
      <w:r w:rsidRPr="00E36DCA">
        <w:rPr>
          <w:rFonts w:hint="cs"/>
          <w:rtl/>
          <w:lang w:bidi="ar-EG"/>
        </w:rPr>
        <w:t>ا</w:t>
      </w:r>
      <w:r w:rsidRPr="00E36DCA">
        <w:rPr>
          <w:rtl/>
          <w:lang w:bidi="ar-EG"/>
        </w:rPr>
        <w:t>لعلامات التجارية الدولية وللتفاعل بين المكتب الدولي و</w:t>
      </w:r>
      <w:r w:rsidRPr="00E36DCA">
        <w:rPr>
          <w:rFonts w:hint="cs"/>
          <w:rtl/>
          <w:lang w:bidi="ar-EG"/>
        </w:rPr>
        <w:t xml:space="preserve">مكاتب أعضاء </w:t>
      </w:r>
      <w:r w:rsidRPr="00E36DCA">
        <w:rPr>
          <w:rtl/>
          <w:lang w:bidi="ar-EG"/>
        </w:rPr>
        <w:t xml:space="preserve">نظام مدريد. </w:t>
      </w:r>
      <w:r w:rsidR="00445B84" w:rsidRPr="00E36DCA">
        <w:rPr>
          <w:rFonts w:hint="cs"/>
          <w:rtl/>
          <w:lang w:bidi="ar-EG"/>
        </w:rPr>
        <w:t xml:space="preserve">ولذلك </w:t>
      </w:r>
      <w:r w:rsidRPr="00E36DCA">
        <w:rPr>
          <w:rtl/>
          <w:lang w:bidi="ar-EG"/>
        </w:rPr>
        <w:t>من المتوقع أن ت</w:t>
      </w:r>
      <w:r w:rsidR="007E0187" w:rsidRPr="00E36DCA">
        <w:rPr>
          <w:rFonts w:hint="cs"/>
          <w:rtl/>
          <w:lang w:bidi="ar-EG"/>
        </w:rPr>
        <w:t xml:space="preserve">قدم </w:t>
      </w:r>
      <w:r w:rsidR="00445B84" w:rsidRPr="00E36DCA">
        <w:rPr>
          <w:rFonts w:hint="cs"/>
          <w:rtl/>
          <w:lang w:bidi="ar-EG"/>
        </w:rPr>
        <w:t xml:space="preserve">منصة مدريد المعلوماتية </w:t>
      </w:r>
      <w:r w:rsidRPr="00E36DCA">
        <w:rPr>
          <w:rtl/>
          <w:lang w:bidi="ar-EG"/>
        </w:rPr>
        <w:t>الفوائد التالية</w:t>
      </w:r>
      <w:r w:rsidR="00445B84" w:rsidRPr="00E36DCA">
        <w:rPr>
          <w:rFonts w:hint="cs"/>
          <w:rtl/>
          <w:lang w:bidi="ar-EG"/>
        </w:rPr>
        <w:t xml:space="preserve"> الطويلة الأجل</w:t>
      </w:r>
      <w:r w:rsidRPr="00E36DCA">
        <w:rPr>
          <w:rtl/>
          <w:lang w:bidi="ar-EG"/>
        </w:rPr>
        <w:t>:</w:t>
      </w:r>
    </w:p>
    <w:p w:rsidR="00A26386" w:rsidRPr="00E36DCA" w:rsidRDefault="00A26386" w:rsidP="00A80AAB">
      <w:pPr>
        <w:pStyle w:val="NormalParaAR"/>
        <w:numPr>
          <w:ilvl w:val="0"/>
          <w:numId w:val="6"/>
        </w:numPr>
        <w:ind w:left="1133" w:hanging="567"/>
        <w:rPr>
          <w:lang w:bidi="ar-EG"/>
        </w:rPr>
      </w:pPr>
      <w:r w:rsidRPr="00E36DCA">
        <w:rPr>
          <w:rFonts w:hint="cs"/>
          <w:rtl/>
          <w:lang w:bidi="ar-EG"/>
        </w:rPr>
        <w:t xml:space="preserve">منح </w:t>
      </w:r>
      <w:r w:rsidRPr="00E36DCA">
        <w:rPr>
          <w:rtl/>
          <w:lang w:bidi="ar-EG"/>
        </w:rPr>
        <w:t>م</w:t>
      </w:r>
      <w:r w:rsidRPr="00E36DCA">
        <w:rPr>
          <w:rFonts w:hint="cs"/>
          <w:rtl/>
          <w:lang w:bidi="ar-EG"/>
        </w:rPr>
        <w:t xml:space="preserve">ُودعي </w:t>
      </w:r>
      <w:r w:rsidRPr="00E36DCA">
        <w:rPr>
          <w:rtl/>
          <w:lang w:bidi="ar-EG"/>
        </w:rPr>
        <w:t>الطلبات و</w:t>
      </w:r>
      <w:r w:rsidRPr="00E36DCA">
        <w:rPr>
          <w:rFonts w:hint="cs"/>
          <w:rtl/>
          <w:lang w:bidi="ar-EG"/>
        </w:rPr>
        <w:t xml:space="preserve">أصحاب </w:t>
      </w:r>
      <w:r w:rsidRPr="00E36DCA">
        <w:rPr>
          <w:rtl/>
          <w:lang w:bidi="ar-EG"/>
        </w:rPr>
        <w:t xml:space="preserve">التسجيلات الدولية ومكاتب الأطراف المتعاقدة والمكتب الدولي إمكانية </w:t>
      </w:r>
      <w:r w:rsidRPr="00E36DCA">
        <w:rPr>
          <w:rFonts w:hint="cs"/>
          <w:rtl/>
          <w:lang w:bidi="ar-EG"/>
        </w:rPr>
        <w:t>النفاذ الآني</w:t>
      </w:r>
      <w:r w:rsidRPr="00E36DCA">
        <w:rPr>
          <w:rtl/>
          <w:lang w:bidi="ar-EG"/>
        </w:rPr>
        <w:t xml:space="preserve"> المتزامن إلى جميع ال</w:t>
      </w:r>
      <w:r w:rsidRPr="00E36DCA">
        <w:rPr>
          <w:rFonts w:hint="cs"/>
          <w:rtl/>
          <w:lang w:bidi="ar-EG"/>
        </w:rPr>
        <w:t>معلومات</w:t>
      </w:r>
      <w:r w:rsidRPr="00E36DCA">
        <w:rPr>
          <w:rtl/>
          <w:lang w:bidi="ar-EG"/>
        </w:rPr>
        <w:t xml:space="preserve"> والبيانات المتعلقة بالطلبات والتسجيلات الدولية</w:t>
      </w:r>
      <w:r w:rsidRPr="00E36DCA">
        <w:rPr>
          <w:rFonts w:hint="cs"/>
          <w:rtl/>
          <w:lang w:bidi="ar-EG"/>
        </w:rPr>
        <w:t>،</w:t>
      </w:r>
    </w:p>
    <w:p w:rsidR="00A26386" w:rsidRPr="00E36DCA" w:rsidRDefault="00B830A1" w:rsidP="00A80AAB">
      <w:pPr>
        <w:pStyle w:val="NormalParaAR"/>
        <w:numPr>
          <w:ilvl w:val="0"/>
          <w:numId w:val="6"/>
        </w:numPr>
        <w:ind w:left="1133" w:hanging="567"/>
        <w:rPr>
          <w:lang w:bidi="ar-EG"/>
        </w:rPr>
      </w:pPr>
      <w:r w:rsidRPr="00E36DCA">
        <w:rPr>
          <w:rFonts w:hint="cs"/>
          <w:rtl/>
          <w:lang w:bidi="ar-EG"/>
        </w:rPr>
        <w:t>و</w:t>
      </w:r>
      <w:r w:rsidR="001E135C" w:rsidRPr="00E36DCA">
        <w:rPr>
          <w:rFonts w:hint="cs"/>
          <w:rtl/>
          <w:lang w:bidi="ar-EG"/>
        </w:rPr>
        <w:t>إزالة الشك فيما يتعلق بالإرسال</w:t>
      </w:r>
      <w:r w:rsidR="00A26386" w:rsidRPr="00E36DCA">
        <w:rPr>
          <w:rtl/>
          <w:lang w:bidi="ar-EG"/>
        </w:rPr>
        <w:t xml:space="preserve"> </w:t>
      </w:r>
      <w:r w:rsidR="001E135C" w:rsidRPr="00E36DCA">
        <w:rPr>
          <w:rFonts w:hint="cs"/>
          <w:rtl/>
          <w:lang w:bidi="ar-EG"/>
        </w:rPr>
        <w:t>أو المعالجة اليدوية ل</w:t>
      </w:r>
      <w:r w:rsidR="00A26386" w:rsidRPr="00E36DCA">
        <w:rPr>
          <w:rtl/>
          <w:lang w:bidi="ar-EG"/>
        </w:rPr>
        <w:t>لبيانات</w:t>
      </w:r>
      <w:r w:rsidR="001E135C" w:rsidRPr="00E36DCA">
        <w:rPr>
          <w:rFonts w:hint="cs"/>
          <w:rtl/>
          <w:lang w:bidi="ar-EG"/>
        </w:rPr>
        <w:t xml:space="preserve"> المتبادلة</w:t>
      </w:r>
      <w:r w:rsidR="00A26386" w:rsidRPr="00E36DCA">
        <w:rPr>
          <w:rtl/>
          <w:lang w:bidi="ar-EG"/>
        </w:rPr>
        <w:t xml:space="preserve"> بين المودعين وأصحاب الطلبات ومكاتب الأطراف المتعاقدة والمكتب الدولي، </w:t>
      </w:r>
      <w:r w:rsidR="00445B84" w:rsidRPr="00E36DCA">
        <w:rPr>
          <w:rFonts w:hint="cs"/>
          <w:rtl/>
          <w:lang w:bidi="ar-EG"/>
        </w:rPr>
        <w:t xml:space="preserve">من خلال </w:t>
      </w:r>
      <w:r w:rsidR="00A26386" w:rsidRPr="00E36DCA">
        <w:rPr>
          <w:rtl/>
          <w:lang w:bidi="ar-EG"/>
        </w:rPr>
        <w:t xml:space="preserve">تحسين موثوقية </w:t>
      </w:r>
      <w:r w:rsidR="001E135C" w:rsidRPr="00E36DCA">
        <w:rPr>
          <w:rFonts w:hint="cs"/>
          <w:rtl/>
          <w:lang w:bidi="ar-EG"/>
        </w:rPr>
        <w:t xml:space="preserve">منتجات البيانات </w:t>
      </w:r>
      <w:r w:rsidR="00A26386" w:rsidRPr="00E36DCA">
        <w:rPr>
          <w:rtl/>
          <w:lang w:bidi="ar-EG"/>
        </w:rPr>
        <w:t>و</w:t>
      </w:r>
      <w:r w:rsidR="001E135C" w:rsidRPr="00E36DCA">
        <w:rPr>
          <w:rFonts w:hint="cs"/>
          <w:rtl/>
          <w:lang w:bidi="ar-EG"/>
        </w:rPr>
        <w:t xml:space="preserve">جودة هذه المنتجات </w:t>
      </w:r>
      <w:r w:rsidR="00A26386" w:rsidRPr="00E36DCA">
        <w:rPr>
          <w:rtl/>
          <w:lang w:bidi="ar-EG"/>
        </w:rPr>
        <w:t>و</w:t>
      </w:r>
      <w:r w:rsidR="001E135C" w:rsidRPr="00E36DCA">
        <w:rPr>
          <w:rFonts w:hint="cs"/>
          <w:rtl/>
          <w:lang w:bidi="ar-EG"/>
        </w:rPr>
        <w:t xml:space="preserve">قابلية </w:t>
      </w:r>
      <w:r w:rsidR="00A26386" w:rsidRPr="00E36DCA">
        <w:rPr>
          <w:rtl/>
          <w:lang w:bidi="ar-EG"/>
        </w:rPr>
        <w:t>التحقق منها</w:t>
      </w:r>
      <w:r w:rsidR="001E135C" w:rsidRPr="00E36DCA">
        <w:rPr>
          <w:rFonts w:hint="cs"/>
          <w:rtl/>
          <w:lang w:bidi="ar-EG"/>
        </w:rPr>
        <w:t>،</w:t>
      </w:r>
      <w:r w:rsidR="00A26386" w:rsidRPr="00E36DCA">
        <w:rPr>
          <w:rtl/>
          <w:lang w:bidi="ar-EG"/>
        </w:rPr>
        <w:t xml:space="preserve"> وتقليل متطلبات التدخل اليدوي من ق</w:t>
      </w:r>
      <w:r w:rsidR="001E135C" w:rsidRPr="00E36DCA">
        <w:rPr>
          <w:rFonts w:hint="cs"/>
          <w:rtl/>
          <w:lang w:bidi="ar-EG"/>
        </w:rPr>
        <w:t>ِبل</w:t>
      </w:r>
      <w:r w:rsidR="00A26386" w:rsidRPr="00E36DCA">
        <w:rPr>
          <w:rtl/>
          <w:lang w:bidi="ar-EG"/>
        </w:rPr>
        <w:t xml:space="preserve"> فاحصي</w:t>
      </w:r>
      <w:r w:rsidR="00967651" w:rsidRPr="00E36DCA">
        <w:rPr>
          <w:rFonts w:hint="cs"/>
          <w:rtl/>
          <w:lang w:bidi="ar-EG"/>
        </w:rPr>
        <w:t xml:space="preserve"> نظام مدريد</w:t>
      </w:r>
      <w:r w:rsidR="001E135C" w:rsidRPr="00E36DCA">
        <w:rPr>
          <w:rFonts w:hint="cs"/>
          <w:rtl/>
          <w:lang w:bidi="ar-EG"/>
        </w:rPr>
        <w:t>،</w:t>
      </w:r>
    </w:p>
    <w:p w:rsidR="001E135C" w:rsidRPr="00E36DCA" w:rsidRDefault="00B830A1" w:rsidP="00A80AAB">
      <w:pPr>
        <w:pStyle w:val="NormalParaAR"/>
        <w:numPr>
          <w:ilvl w:val="0"/>
          <w:numId w:val="6"/>
        </w:numPr>
        <w:ind w:left="1133" w:hanging="567"/>
        <w:rPr>
          <w:lang w:bidi="ar-EG"/>
        </w:rPr>
      </w:pPr>
      <w:r w:rsidRPr="00E36DCA">
        <w:rPr>
          <w:rFonts w:hint="cs"/>
          <w:rtl/>
          <w:lang w:bidi="ar-EG"/>
        </w:rPr>
        <w:t>و</w:t>
      </w:r>
      <w:r w:rsidR="00FB3D9C" w:rsidRPr="00E36DCA">
        <w:rPr>
          <w:rtl/>
          <w:lang w:bidi="ar-EG"/>
        </w:rPr>
        <w:t xml:space="preserve">نشر نظام إخطار فعال </w:t>
      </w:r>
      <w:r w:rsidR="00967651" w:rsidRPr="00E36DCA">
        <w:rPr>
          <w:rFonts w:hint="cs"/>
          <w:rtl/>
          <w:lang w:bidi="ar-EG"/>
        </w:rPr>
        <w:t xml:space="preserve">ومتسق </w:t>
      </w:r>
      <w:r w:rsidR="00FB3D9C" w:rsidRPr="00E36DCA">
        <w:rPr>
          <w:rtl/>
          <w:lang w:bidi="ar-EG"/>
        </w:rPr>
        <w:t xml:space="preserve">وحديث، لإبقاء المستخدمين على علم بالتطورات </w:t>
      </w:r>
      <w:r w:rsidR="00FB3D9C" w:rsidRPr="00E36DCA">
        <w:rPr>
          <w:rFonts w:hint="cs"/>
          <w:rtl/>
          <w:lang w:bidi="ar-EG"/>
        </w:rPr>
        <w:t>الخاصة ب</w:t>
      </w:r>
      <w:r w:rsidR="00FB3D9C" w:rsidRPr="00E36DCA">
        <w:rPr>
          <w:rtl/>
          <w:lang w:bidi="ar-EG"/>
        </w:rPr>
        <w:t xml:space="preserve">العلامات التجارية، وتقليل </w:t>
      </w:r>
      <w:r w:rsidR="00FB3D9C" w:rsidRPr="00E36DCA">
        <w:rPr>
          <w:rFonts w:hint="cs"/>
          <w:rtl/>
          <w:lang w:bidi="ar-EG"/>
        </w:rPr>
        <w:t>كمية المراسلات</w:t>
      </w:r>
      <w:r w:rsidR="00FB3D9C" w:rsidRPr="00E36DCA">
        <w:rPr>
          <w:rtl/>
          <w:lang w:bidi="ar-EG"/>
        </w:rPr>
        <w:t xml:space="preserve"> الورقية</w:t>
      </w:r>
      <w:r w:rsidR="00FB3D9C" w:rsidRPr="00E36DCA">
        <w:rPr>
          <w:rFonts w:hint="cs"/>
          <w:rtl/>
          <w:lang w:bidi="ar-EG"/>
        </w:rPr>
        <w:t>،</w:t>
      </w:r>
    </w:p>
    <w:p w:rsidR="00FB3D9C" w:rsidRPr="00E36DCA" w:rsidRDefault="00B830A1" w:rsidP="00A80AAB">
      <w:pPr>
        <w:pStyle w:val="NormalParaAR"/>
        <w:numPr>
          <w:ilvl w:val="0"/>
          <w:numId w:val="6"/>
        </w:numPr>
        <w:ind w:left="1133" w:hanging="567"/>
        <w:rPr>
          <w:lang w:bidi="ar-EG"/>
        </w:rPr>
      </w:pPr>
      <w:r w:rsidRPr="00E36DCA">
        <w:rPr>
          <w:rFonts w:hint="cs"/>
          <w:rtl/>
          <w:lang w:bidi="ar-EG"/>
        </w:rPr>
        <w:t>و</w:t>
      </w:r>
      <w:r w:rsidR="00DD79D9" w:rsidRPr="00E36DCA">
        <w:rPr>
          <w:rtl/>
          <w:lang w:bidi="ar-EG"/>
        </w:rPr>
        <w:t xml:space="preserve">توفير </w:t>
      </w:r>
      <w:r w:rsidR="00DD79D9" w:rsidRPr="00E36DCA">
        <w:rPr>
          <w:rFonts w:hint="cs"/>
          <w:rtl/>
          <w:lang w:bidi="ar-EG"/>
        </w:rPr>
        <w:t>مدخل</w:t>
      </w:r>
      <w:r w:rsidR="00DD79D9" w:rsidRPr="00E36DCA">
        <w:rPr>
          <w:rtl/>
          <w:lang w:bidi="ar-EG"/>
        </w:rPr>
        <w:t xml:space="preserve"> إلى </w:t>
      </w:r>
      <w:r w:rsidRPr="00E36DCA">
        <w:rPr>
          <w:rtl/>
          <w:lang w:bidi="ar-EG"/>
        </w:rPr>
        <w:t xml:space="preserve">أدوات </w:t>
      </w:r>
      <w:r w:rsidR="00DD79D9" w:rsidRPr="00E36DCA">
        <w:rPr>
          <w:rtl/>
          <w:lang w:bidi="ar-EG"/>
        </w:rPr>
        <w:t xml:space="preserve">بوابة الخدمة الإلكترونية </w:t>
      </w:r>
      <w:r w:rsidRPr="00E36DCA">
        <w:rPr>
          <w:rFonts w:hint="cs"/>
          <w:rtl/>
          <w:lang w:bidi="ar-EG"/>
        </w:rPr>
        <w:t>ل</w:t>
      </w:r>
      <w:r w:rsidR="00DD79D9" w:rsidRPr="00E36DCA">
        <w:rPr>
          <w:rFonts w:hint="cs"/>
          <w:rtl/>
          <w:lang w:bidi="ar-EG"/>
        </w:rPr>
        <w:t xml:space="preserve">نظام مدريد الإلكتروني </w:t>
      </w:r>
      <w:r w:rsidR="00DD79D9" w:rsidRPr="00E36DCA">
        <w:rPr>
          <w:rtl/>
          <w:lang w:bidi="ar-EG"/>
        </w:rPr>
        <w:t>التي تدعم العملاء طوال دورة حياة</w:t>
      </w:r>
      <w:r w:rsidR="00A30FD7" w:rsidRPr="00E36DCA">
        <w:rPr>
          <w:rFonts w:hint="cs"/>
          <w:rtl/>
          <w:lang w:bidi="ar-EG"/>
        </w:rPr>
        <w:t> </w:t>
      </w:r>
      <w:r w:rsidR="00DD79D9" w:rsidRPr="00E36DCA">
        <w:rPr>
          <w:rtl/>
          <w:lang w:bidi="ar-EG"/>
        </w:rPr>
        <w:t>علامتهم</w:t>
      </w:r>
      <w:r w:rsidR="00CF7B71" w:rsidRPr="00E36DCA">
        <w:rPr>
          <w:rFonts w:hint="cs"/>
          <w:rtl/>
          <w:lang w:bidi="ar-EG"/>
        </w:rPr>
        <w:t>،</w:t>
      </w:r>
    </w:p>
    <w:p w:rsidR="00CF7B71" w:rsidRPr="00E36DCA" w:rsidRDefault="00B830A1" w:rsidP="00DF3A76">
      <w:pPr>
        <w:pStyle w:val="NormalParaAR"/>
        <w:numPr>
          <w:ilvl w:val="0"/>
          <w:numId w:val="6"/>
        </w:numPr>
        <w:ind w:left="1133" w:hanging="567"/>
        <w:rPr>
          <w:rtl/>
          <w:lang w:bidi="ar-EG"/>
        </w:rPr>
      </w:pPr>
      <w:r w:rsidRPr="00E36DCA">
        <w:rPr>
          <w:rFonts w:hint="cs"/>
          <w:rtl/>
          <w:lang w:bidi="ar-EG"/>
        </w:rPr>
        <w:t>و</w:t>
      </w:r>
      <w:r w:rsidR="00CF7B71" w:rsidRPr="00E36DCA">
        <w:rPr>
          <w:rtl/>
          <w:lang w:bidi="ar-EG"/>
        </w:rPr>
        <w:t xml:space="preserve">إنشاء </w:t>
      </w:r>
      <w:r w:rsidR="00422788" w:rsidRPr="00E36DCA">
        <w:rPr>
          <w:rFonts w:hint="cs"/>
          <w:rtl/>
          <w:lang w:bidi="ar-EG"/>
        </w:rPr>
        <w:t xml:space="preserve">منصة </w:t>
      </w:r>
      <w:r w:rsidR="00CF7B71" w:rsidRPr="00E36DCA">
        <w:rPr>
          <w:rtl/>
          <w:lang w:bidi="ar-EG"/>
        </w:rPr>
        <w:t>مبسط</w:t>
      </w:r>
      <w:r w:rsidR="00422788" w:rsidRPr="00E36DCA">
        <w:rPr>
          <w:rFonts w:hint="cs"/>
          <w:rtl/>
          <w:lang w:bidi="ar-EG"/>
        </w:rPr>
        <w:t>ة</w:t>
      </w:r>
      <w:r w:rsidR="00CF7B71" w:rsidRPr="00E36DCA">
        <w:rPr>
          <w:rtl/>
          <w:lang w:bidi="ar-EG"/>
        </w:rPr>
        <w:t xml:space="preserve"> و</w:t>
      </w:r>
      <w:r w:rsidR="00DF3A76" w:rsidRPr="00E36DCA">
        <w:rPr>
          <w:rFonts w:hint="cs"/>
          <w:rtl/>
          <w:lang w:bidi="ar-EG"/>
        </w:rPr>
        <w:t>محكمة</w:t>
      </w:r>
      <w:r w:rsidR="00CF7B71" w:rsidRPr="00E36DCA">
        <w:rPr>
          <w:rFonts w:hint="cs"/>
          <w:rtl/>
          <w:lang w:bidi="ar-EG"/>
        </w:rPr>
        <w:t xml:space="preserve"> </w:t>
      </w:r>
      <w:r w:rsidR="00422788" w:rsidRPr="00E36DCA">
        <w:rPr>
          <w:rFonts w:hint="cs"/>
          <w:rtl/>
          <w:lang w:bidi="ar-EG"/>
        </w:rPr>
        <w:t>ل</w:t>
      </w:r>
      <w:r w:rsidR="00422788" w:rsidRPr="00E36DCA">
        <w:rPr>
          <w:rtl/>
          <w:lang w:bidi="ar-EG"/>
        </w:rPr>
        <w:t xml:space="preserve">نظام مدريد </w:t>
      </w:r>
      <w:r w:rsidR="00CF7B71" w:rsidRPr="00E36DCA">
        <w:rPr>
          <w:rtl/>
          <w:lang w:bidi="ar-EG"/>
        </w:rPr>
        <w:t>حيث يكون التركيز على العميل هو ال</w:t>
      </w:r>
      <w:r w:rsidR="00CF7B71" w:rsidRPr="00E36DCA">
        <w:rPr>
          <w:rFonts w:hint="cs"/>
          <w:rtl/>
          <w:lang w:bidi="ar-EG"/>
        </w:rPr>
        <w:t>دافع</w:t>
      </w:r>
      <w:r w:rsidR="00CF7B71" w:rsidRPr="00E36DCA">
        <w:rPr>
          <w:rtl/>
          <w:lang w:bidi="ar-EG"/>
        </w:rPr>
        <w:t xml:space="preserve"> الرئيسي، بما في ذلك، عند الضرورة، تكييف الإطار القانوني والممارسات التشغيلية.</w:t>
      </w:r>
    </w:p>
    <w:p w:rsidR="00CF7B71" w:rsidRPr="00E36DCA" w:rsidRDefault="00CF7B71" w:rsidP="00CF7B71">
      <w:pPr>
        <w:pStyle w:val="NormalParaAR"/>
        <w:keepNext/>
        <w:rPr>
          <w:i/>
          <w:iCs/>
          <w:lang w:bidi="ar-EG"/>
        </w:rPr>
      </w:pPr>
      <w:r w:rsidRPr="00E36DCA">
        <w:rPr>
          <w:i/>
          <w:iCs/>
          <w:rtl/>
          <w:lang w:bidi="ar-EG"/>
        </w:rPr>
        <w:lastRenderedPageBreak/>
        <w:t>تنفيذ المشروع</w:t>
      </w:r>
    </w:p>
    <w:p w:rsidR="00BB435E" w:rsidRDefault="00CF7B71" w:rsidP="00BB435E">
      <w:pPr>
        <w:pStyle w:val="NormalParaAR"/>
        <w:rPr>
          <w:lang w:bidi="ar-EG"/>
        </w:rPr>
      </w:pPr>
      <w:r w:rsidRPr="00E36DCA">
        <w:rPr>
          <w:rtl/>
          <w:lang w:bidi="ar-EG"/>
        </w:rPr>
        <w:t>ست</w:t>
      </w:r>
      <w:r w:rsidRPr="00E36DCA">
        <w:rPr>
          <w:rFonts w:hint="cs"/>
          <w:rtl/>
          <w:lang w:bidi="ar-EG"/>
        </w:rPr>
        <w:t>ُسلَّم</w:t>
      </w:r>
      <w:r w:rsidRPr="00E36DCA">
        <w:rPr>
          <w:rtl/>
          <w:lang w:bidi="ar-EG"/>
        </w:rPr>
        <w:t xml:space="preserve"> المكونات الأساسية لمنصة مدريد </w:t>
      </w:r>
      <w:r w:rsidRPr="00E36DCA">
        <w:rPr>
          <w:rFonts w:hint="cs"/>
          <w:rtl/>
          <w:lang w:bidi="ar-EG"/>
        </w:rPr>
        <w:t xml:space="preserve">المعلوماتية </w:t>
      </w:r>
      <w:r w:rsidR="00967651" w:rsidRPr="00E36DCA">
        <w:rPr>
          <w:rtl/>
          <w:lang w:bidi="ar-EG"/>
        </w:rPr>
        <w:t xml:space="preserve">بأسلوب تنفيذ على مراحل </w:t>
      </w:r>
      <w:r w:rsidRPr="00E36DCA">
        <w:rPr>
          <w:rtl/>
          <w:lang w:bidi="ar-EG"/>
        </w:rPr>
        <w:t>في الثنائية 2018/</w:t>
      </w:r>
      <w:r w:rsidR="00B830A1" w:rsidRPr="00E36DCA">
        <w:rPr>
          <w:rFonts w:hint="cs"/>
          <w:rtl/>
          <w:lang w:bidi="ar-EG"/>
        </w:rPr>
        <w:t>20</w:t>
      </w:r>
      <w:r w:rsidRPr="00E36DCA">
        <w:rPr>
          <w:rtl/>
          <w:lang w:bidi="ar-EG"/>
        </w:rPr>
        <w:t>19</w:t>
      </w:r>
      <w:r w:rsidR="00967651" w:rsidRPr="00E36DCA">
        <w:rPr>
          <w:rFonts w:hint="cs"/>
          <w:rtl/>
          <w:lang w:bidi="ar-EG"/>
        </w:rPr>
        <w:t xml:space="preserve"> </w:t>
      </w:r>
      <w:r w:rsidR="00967651" w:rsidRPr="00E36DCA">
        <w:rPr>
          <w:rtl/>
          <w:lang w:bidi="ar-EG"/>
        </w:rPr>
        <w:t>من خلال تحليل متطلبات الأعمال وتبسيط العمليات التشغيلية</w:t>
      </w:r>
      <w:r w:rsidRPr="00E36DCA">
        <w:rPr>
          <w:rtl/>
          <w:lang w:bidi="ar-EG"/>
        </w:rPr>
        <w:t xml:space="preserve"> و</w:t>
      </w:r>
      <w:r w:rsidR="00967651" w:rsidRPr="00E36DCA">
        <w:rPr>
          <w:rFonts w:hint="cs"/>
          <w:rtl/>
          <w:lang w:bidi="ar-EG"/>
        </w:rPr>
        <w:t xml:space="preserve">بالاستناد إلى </w:t>
      </w:r>
      <w:r w:rsidRPr="00E36DCA">
        <w:rPr>
          <w:rtl/>
          <w:lang w:bidi="ar-EG"/>
        </w:rPr>
        <w:t xml:space="preserve">الدروس المستفادة من منصة لاهاي </w:t>
      </w:r>
      <w:r w:rsidRPr="00E36DCA">
        <w:rPr>
          <w:rFonts w:hint="cs"/>
          <w:rtl/>
          <w:lang w:bidi="ar-EG"/>
        </w:rPr>
        <w:t xml:space="preserve">المعلوماتية </w:t>
      </w:r>
      <w:r w:rsidRPr="00E36DCA">
        <w:rPr>
          <w:rtl/>
          <w:lang w:bidi="ar-EG"/>
        </w:rPr>
        <w:t xml:space="preserve">الجديدة </w:t>
      </w:r>
      <w:r w:rsidR="00967651" w:rsidRPr="00E36DCA">
        <w:rPr>
          <w:rFonts w:hint="cs"/>
          <w:rtl/>
          <w:lang w:bidi="ar-EG"/>
        </w:rPr>
        <w:t xml:space="preserve">المطورة </w:t>
      </w:r>
      <w:r w:rsidRPr="00E36DCA">
        <w:rPr>
          <w:rtl/>
          <w:lang w:bidi="ar-EG"/>
        </w:rPr>
        <w:t>في الثنائية 2016/</w:t>
      </w:r>
      <w:r w:rsidR="00B830A1" w:rsidRPr="00E36DCA">
        <w:rPr>
          <w:rFonts w:hint="cs"/>
          <w:rtl/>
          <w:lang w:bidi="ar-EG"/>
        </w:rPr>
        <w:t>20</w:t>
      </w:r>
      <w:r w:rsidRPr="00E36DCA">
        <w:rPr>
          <w:rtl/>
          <w:lang w:bidi="ar-EG"/>
        </w:rPr>
        <w:t>17.</w:t>
      </w:r>
    </w:p>
    <w:p w:rsidR="00A900DD" w:rsidRPr="00E36DCA" w:rsidRDefault="00CF7B71" w:rsidP="00BB435E">
      <w:pPr>
        <w:pStyle w:val="NormalParaAR"/>
        <w:rPr>
          <w:i/>
          <w:iCs/>
          <w:rtl/>
          <w:lang w:bidi="ar-EG"/>
        </w:rPr>
      </w:pPr>
      <w:r w:rsidRPr="00E36DCA">
        <w:rPr>
          <w:rFonts w:hint="cs"/>
          <w:i/>
          <w:iCs/>
          <w:rtl/>
          <w:lang w:bidi="ar-EG"/>
        </w:rPr>
        <w:t>الدوافع</w:t>
      </w:r>
    </w:p>
    <w:p w:rsidR="00CF7B71" w:rsidRPr="00E36DCA" w:rsidRDefault="00CF7B71" w:rsidP="00422788">
      <w:pPr>
        <w:pStyle w:val="NormalParaAR"/>
        <w:rPr>
          <w:rtl/>
          <w:lang w:bidi="ar-EG"/>
        </w:rPr>
      </w:pPr>
      <w:r w:rsidRPr="00E36DCA">
        <w:rPr>
          <w:rFonts w:hint="cs"/>
          <w:i/>
          <w:iCs/>
          <w:rtl/>
          <w:lang w:bidi="ar-EG"/>
        </w:rPr>
        <w:t>فعالية</w:t>
      </w:r>
      <w:r w:rsidRPr="00E36DCA">
        <w:rPr>
          <w:i/>
          <w:iCs/>
          <w:rtl/>
          <w:lang w:bidi="ar-EG"/>
        </w:rPr>
        <w:t xml:space="preserve"> التك</w:t>
      </w:r>
      <w:r w:rsidR="00422788" w:rsidRPr="00E36DCA">
        <w:rPr>
          <w:rFonts w:hint="cs"/>
          <w:i/>
          <w:iCs/>
          <w:rtl/>
          <w:lang w:bidi="ar-EG"/>
        </w:rPr>
        <w:t>ا</w:t>
      </w:r>
      <w:r w:rsidRPr="00E36DCA">
        <w:rPr>
          <w:i/>
          <w:iCs/>
          <w:rtl/>
          <w:lang w:bidi="ar-EG"/>
        </w:rPr>
        <w:t>ل</w:t>
      </w:r>
      <w:r w:rsidR="00422788" w:rsidRPr="00E36DCA">
        <w:rPr>
          <w:rFonts w:hint="cs"/>
          <w:i/>
          <w:iCs/>
          <w:rtl/>
          <w:lang w:bidi="ar-EG"/>
        </w:rPr>
        <w:t>ي</w:t>
      </w:r>
      <w:r w:rsidRPr="00E36DCA">
        <w:rPr>
          <w:i/>
          <w:iCs/>
          <w:rtl/>
          <w:lang w:bidi="ar-EG"/>
        </w:rPr>
        <w:t>ف</w:t>
      </w:r>
      <w:r w:rsidRPr="00E36DCA">
        <w:rPr>
          <w:rtl/>
          <w:lang w:bidi="ar-EG"/>
        </w:rPr>
        <w:t xml:space="preserve"> – ي</w:t>
      </w:r>
      <w:r w:rsidRPr="00E36DCA">
        <w:rPr>
          <w:rFonts w:hint="cs"/>
          <w:rtl/>
          <w:lang w:bidi="ar-EG"/>
        </w:rPr>
        <w:t xml:space="preserve">عتمد </w:t>
      </w:r>
      <w:r w:rsidRPr="00E36DCA">
        <w:rPr>
          <w:rtl/>
          <w:lang w:bidi="ar-EG"/>
        </w:rPr>
        <w:t xml:space="preserve">النظام الحالي </w:t>
      </w:r>
      <w:r w:rsidRPr="00E36DCA">
        <w:rPr>
          <w:rFonts w:hint="cs"/>
          <w:rtl/>
          <w:lang w:bidi="ar-EG"/>
        </w:rPr>
        <w:t>في المقام الأول على</w:t>
      </w:r>
      <w:r w:rsidRPr="00E36DCA">
        <w:rPr>
          <w:rtl/>
          <w:lang w:bidi="ar-EG"/>
        </w:rPr>
        <w:t xml:space="preserve"> المعالجة اليدوية التي </w:t>
      </w:r>
      <w:r w:rsidRPr="00E36DCA">
        <w:rPr>
          <w:rFonts w:hint="cs"/>
          <w:rtl/>
          <w:lang w:bidi="ar-EG"/>
        </w:rPr>
        <w:t>يشارك فيها عدد كبير من ال</w:t>
      </w:r>
      <w:r w:rsidRPr="00E36DCA">
        <w:rPr>
          <w:rtl/>
          <w:lang w:bidi="ar-EG"/>
        </w:rPr>
        <w:t xml:space="preserve">موظفين في المكتب الدولي وفي مكاتب </w:t>
      </w:r>
      <w:r w:rsidRPr="00E36DCA">
        <w:rPr>
          <w:rFonts w:hint="cs"/>
          <w:rtl/>
          <w:lang w:bidi="ar-EG"/>
        </w:rPr>
        <w:t xml:space="preserve">أعضاء </w:t>
      </w:r>
      <w:r w:rsidRPr="00E36DCA">
        <w:rPr>
          <w:rtl/>
          <w:lang w:bidi="ar-EG"/>
        </w:rPr>
        <w:t xml:space="preserve">نظام مدريد. وسيستفيد النظام المقترح من التقدم التكنولوجي وفرص </w:t>
      </w:r>
      <w:proofErr w:type="spellStart"/>
      <w:r w:rsidRPr="00E36DCA">
        <w:rPr>
          <w:rFonts w:hint="cs"/>
          <w:rtl/>
          <w:lang w:bidi="ar-EG"/>
        </w:rPr>
        <w:t>الأتمتة</w:t>
      </w:r>
      <w:proofErr w:type="spellEnd"/>
      <w:r w:rsidRPr="00E36DCA">
        <w:rPr>
          <w:rtl/>
          <w:lang w:bidi="ar-EG"/>
        </w:rPr>
        <w:t>.</w:t>
      </w:r>
    </w:p>
    <w:p w:rsidR="00CF7B71" w:rsidRPr="00E36DCA" w:rsidRDefault="00CF7B71" w:rsidP="001C632F">
      <w:pPr>
        <w:pStyle w:val="NormalParaAR"/>
        <w:rPr>
          <w:rtl/>
          <w:lang w:bidi="ar-EG"/>
        </w:rPr>
      </w:pPr>
      <w:r w:rsidRPr="00E36DCA">
        <w:rPr>
          <w:rFonts w:hint="cs"/>
          <w:i/>
          <w:iCs/>
          <w:rtl/>
          <w:lang w:bidi="ar-EG"/>
        </w:rPr>
        <w:t>احتياجات العمل</w:t>
      </w:r>
      <w:r w:rsidRPr="00E36DCA">
        <w:rPr>
          <w:rFonts w:hint="cs"/>
          <w:rtl/>
          <w:lang w:bidi="ar-EG"/>
        </w:rPr>
        <w:t xml:space="preserve"> </w:t>
      </w:r>
      <w:r w:rsidRPr="00E36DCA">
        <w:rPr>
          <w:rtl/>
          <w:lang w:bidi="ar-EG"/>
        </w:rPr>
        <w:t>– نظام</w:t>
      </w:r>
      <w:r w:rsidRPr="00E36DCA">
        <w:rPr>
          <w:rFonts w:hint="cs"/>
          <w:rtl/>
          <w:lang w:bidi="ar-EG"/>
        </w:rPr>
        <w:t xml:space="preserve"> </w:t>
      </w:r>
      <w:r w:rsidRPr="00E36DCA">
        <w:rPr>
          <w:rtl/>
          <w:lang w:bidi="ar-EG"/>
        </w:rPr>
        <w:t xml:space="preserve">مدريد المعلوماتي </w:t>
      </w:r>
      <w:r w:rsidRPr="00E36DCA">
        <w:rPr>
          <w:rFonts w:hint="cs"/>
          <w:rtl/>
          <w:lang w:bidi="ar-EG"/>
        </w:rPr>
        <w:t>ا</w:t>
      </w:r>
      <w:r w:rsidRPr="00E36DCA">
        <w:rPr>
          <w:rtl/>
          <w:lang w:bidi="ar-EG"/>
        </w:rPr>
        <w:t xml:space="preserve">لحالي </w:t>
      </w:r>
      <w:r w:rsidRPr="00E36DCA">
        <w:rPr>
          <w:rFonts w:hint="cs"/>
          <w:rtl/>
          <w:lang w:bidi="ar-EG"/>
        </w:rPr>
        <w:t>مستقر</w:t>
      </w:r>
      <w:r w:rsidRPr="00E36DCA">
        <w:rPr>
          <w:rtl/>
          <w:lang w:bidi="ar-EG"/>
        </w:rPr>
        <w:t xml:space="preserve"> ومُثمِر</w:t>
      </w:r>
      <w:r w:rsidRPr="00E36DCA">
        <w:rPr>
          <w:rFonts w:hint="cs"/>
          <w:rtl/>
          <w:lang w:bidi="ar-EG"/>
        </w:rPr>
        <w:t>،</w:t>
      </w:r>
      <w:r w:rsidRPr="00E36DCA">
        <w:rPr>
          <w:rtl/>
          <w:lang w:bidi="ar-EG"/>
        </w:rPr>
        <w:t xml:space="preserve"> ولكنه يستند إلى الممارسات الإدارية </w:t>
      </w:r>
      <w:r w:rsidR="007B14F5" w:rsidRPr="00E36DCA">
        <w:rPr>
          <w:rFonts w:hint="cs"/>
          <w:rtl/>
          <w:lang w:bidi="ar-EG"/>
        </w:rPr>
        <w:t>والأساليب</w:t>
      </w:r>
      <w:r w:rsidR="007B14F5" w:rsidRPr="00E36DCA">
        <w:rPr>
          <w:rtl/>
          <w:lang w:bidi="ar-EG"/>
        </w:rPr>
        <w:t xml:space="preserve"> </w:t>
      </w:r>
      <w:r w:rsidRPr="00E36DCA">
        <w:rPr>
          <w:rtl/>
          <w:lang w:bidi="ar-EG"/>
        </w:rPr>
        <w:t>التي تطورت على مدى سنوات عديدة بدلا</w:t>
      </w:r>
      <w:r w:rsidR="007B14F5" w:rsidRPr="00E36DCA">
        <w:rPr>
          <w:rFonts w:hint="cs"/>
          <w:rtl/>
          <w:lang w:bidi="ar-EG"/>
        </w:rPr>
        <w:t>ً</w:t>
      </w:r>
      <w:r w:rsidRPr="00E36DCA">
        <w:rPr>
          <w:rtl/>
          <w:lang w:bidi="ar-EG"/>
        </w:rPr>
        <w:t xml:space="preserve"> من </w:t>
      </w:r>
      <w:r w:rsidR="007B14F5" w:rsidRPr="00E36DCA">
        <w:rPr>
          <w:rFonts w:hint="cs"/>
          <w:rtl/>
          <w:lang w:bidi="ar-EG"/>
        </w:rPr>
        <w:t>ال</w:t>
      </w:r>
      <w:r w:rsidRPr="00E36DCA">
        <w:rPr>
          <w:rtl/>
          <w:lang w:bidi="ar-EG"/>
        </w:rPr>
        <w:t>مصممة خصيصا</w:t>
      </w:r>
      <w:r w:rsidR="007B14F5" w:rsidRPr="00E36DCA">
        <w:rPr>
          <w:rFonts w:hint="cs"/>
          <w:rtl/>
          <w:lang w:bidi="ar-EG"/>
        </w:rPr>
        <w:t>ً</w:t>
      </w:r>
      <w:r w:rsidRPr="00E36DCA">
        <w:rPr>
          <w:rtl/>
          <w:lang w:bidi="ar-EG"/>
        </w:rPr>
        <w:t xml:space="preserve"> للاستفادة من أحدث الحلول التكنولوجية</w:t>
      </w:r>
      <w:r w:rsidR="001C632F" w:rsidRPr="00E36DCA">
        <w:rPr>
          <w:rFonts w:hint="cs"/>
          <w:rtl/>
          <w:lang w:bidi="ar-EG"/>
        </w:rPr>
        <w:t xml:space="preserve"> المتطورة</w:t>
      </w:r>
      <w:r w:rsidRPr="00E36DCA">
        <w:rPr>
          <w:rtl/>
          <w:lang w:bidi="ar-EG"/>
        </w:rPr>
        <w:t xml:space="preserve">. </w:t>
      </w:r>
      <w:r w:rsidR="007B14F5" w:rsidRPr="00E36DCA">
        <w:rPr>
          <w:rFonts w:hint="cs"/>
          <w:rtl/>
          <w:lang w:bidi="ar-EG"/>
        </w:rPr>
        <w:t>و</w:t>
      </w:r>
      <w:r w:rsidR="00B830A1" w:rsidRPr="00E36DCA">
        <w:rPr>
          <w:rFonts w:hint="cs"/>
          <w:rtl/>
          <w:lang w:bidi="ar-EG"/>
        </w:rPr>
        <w:t xml:space="preserve">لا بد من تحديث النظام </w:t>
      </w:r>
      <w:r w:rsidR="007B14F5" w:rsidRPr="00E36DCA">
        <w:rPr>
          <w:rtl/>
          <w:lang w:bidi="ar-EG"/>
        </w:rPr>
        <w:t>لضمان</w:t>
      </w:r>
      <w:r w:rsidR="007B14F5" w:rsidRPr="00E36DCA">
        <w:rPr>
          <w:rFonts w:hint="cs"/>
          <w:rtl/>
          <w:lang w:bidi="ar-EG"/>
        </w:rPr>
        <w:t xml:space="preserve"> </w:t>
      </w:r>
      <w:r w:rsidRPr="00E36DCA">
        <w:rPr>
          <w:rtl/>
          <w:lang w:bidi="ar-EG"/>
        </w:rPr>
        <w:t xml:space="preserve">استمرار قدرة المكتب الدولي على ضمان قدرته على إدارة الزيادة المتوقعة في </w:t>
      </w:r>
      <w:r w:rsidR="007B14F5" w:rsidRPr="00E36DCA">
        <w:rPr>
          <w:rFonts w:hint="cs"/>
          <w:rtl/>
          <w:lang w:bidi="ar-EG"/>
        </w:rPr>
        <w:t>كمية</w:t>
      </w:r>
      <w:r w:rsidRPr="00E36DCA">
        <w:rPr>
          <w:rtl/>
          <w:lang w:bidi="ar-EG"/>
        </w:rPr>
        <w:t xml:space="preserve"> الطلبات و</w:t>
      </w:r>
      <w:r w:rsidR="007B14F5" w:rsidRPr="00E36DCA">
        <w:rPr>
          <w:rFonts w:hint="cs"/>
          <w:rtl/>
          <w:lang w:bidi="ar-EG"/>
        </w:rPr>
        <w:t xml:space="preserve">التسجيلات </w:t>
      </w:r>
      <w:r w:rsidRPr="00E36DCA">
        <w:rPr>
          <w:rtl/>
          <w:lang w:bidi="ar-EG"/>
        </w:rPr>
        <w:t xml:space="preserve">الدولية </w:t>
      </w:r>
      <w:r w:rsidR="00F510EA" w:rsidRPr="00E36DCA">
        <w:rPr>
          <w:rFonts w:hint="cs"/>
          <w:rtl/>
          <w:lang w:bidi="ar-EG"/>
        </w:rPr>
        <w:t>السارية</w:t>
      </w:r>
      <w:r w:rsidRPr="00E36DCA">
        <w:rPr>
          <w:rtl/>
          <w:lang w:bidi="ar-EG"/>
        </w:rPr>
        <w:t>.</w:t>
      </w:r>
    </w:p>
    <w:p w:rsidR="007B14F5" w:rsidRPr="00E36DCA" w:rsidRDefault="007B14F5" w:rsidP="007B14F5">
      <w:pPr>
        <w:pStyle w:val="NormalParaAR"/>
        <w:rPr>
          <w:rtl/>
          <w:lang w:bidi="ar-EG"/>
        </w:rPr>
      </w:pPr>
      <w:r w:rsidRPr="00E36DCA">
        <w:rPr>
          <w:rtl/>
          <w:lang w:bidi="ar-EG"/>
        </w:rPr>
        <w:t>وي</w:t>
      </w:r>
      <w:r w:rsidRPr="00E36DCA">
        <w:rPr>
          <w:rFonts w:hint="cs"/>
          <w:rtl/>
          <w:lang w:bidi="ar-EG"/>
        </w:rPr>
        <w:t>ستوفي ا</w:t>
      </w:r>
      <w:r w:rsidRPr="00E36DCA">
        <w:rPr>
          <w:rtl/>
          <w:lang w:bidi="ar-EG"/>
        </w:rPr>
        <w:t xml:space="preserve">لمشروع المتطلبات الواردة في المبدأ 3 من </w:t>
      </w:r>
      <w:r w:rsidR="00F510EA" w:rsidRPr="00E36DCA">
        <w:rPr>
          <w:rFonts w:hint="cs"/>
          <w:rtl/>
          <w:lang w:bidi="ar-EG"/>
        </w:rPr>
        <w:t xml:space="preserve">مبادئ </w:t>
      </w:r>
      <w:r w:rsidRPr="00E36DCA">
        <w:rPr>
          <w:rFonts w:hint="cs"/>
          <w:rtl/>
          <w:lang w:bidi="ar-EG"/>
        </w:rPr>
        <w:t>ال</w:t>
      </w:r>
      <w:r w:rsidRPr="00E36DCA">
        <w:rPr>
          <w:rtl/>
          <w:lang w:bidi="ar-EG"/>
        </w:rPr>
        <w:t>سياسة</w:t>
      </w:r>
      <w:r w:rsidRPr="00E36DCA">
        <w:rPr>
          <w:rFonts w:hint="cs"/>
          <w:rtl/>
          <w:lang w:bidi="ar-EG"/>
        </w:rPr>
        <w:t xml:space="preserve"> المُراجَعة بشأن الأموال</w:t>
      </w:r>
      <w:r w:rsidRPr="00E36DCA">
        <w:rPr>
          <w:rtl/>
          <w:lang w:bidi="ar-EG"/>
        </w:rPr>
        <w:t xml:space="preserve"> الاحتياطي</w:t>
      </w:r>
      <w:r w:rsidRPr="00E36DCA">
        <w:rPr>
          <w:rFonts w:hint="cs"/>
          <w:rtl/>
          <w:lang w:bidi="ar-EG"/>
        </w:rPr>
        <w:t>ة</w:t>
      </w:r>
      <w:r w:rsidRPr="00E36DCA">
        <w:rPr>
          <w:rtl/>
          <w:lang w:bidi="ar-EG"/>
        </w:rPr>
        <w:t xml:space="preserve"> </w:t>
      </w:r>
      <w:r w:rsidRPr="00E36DCA">
        <w:rPr>
          <w:rFonts w:hint="cs"/>
          <w:rtl/>
          <w:lang w:bidi="ar-EG"/>
        </w:rPr>
        <w:t>بوصفه مشروعاً رأسمالياً غير عادي وغير متكرر بناء على</w:t>
      </w:r>
      <w:r w:rsidRPr="00E36DCA">
        <w:rPr>
          <w:rtl/>
          <w:lang w:bidi="ar-EG"/>
        </w:rPr>
        <w:t xml:space="preserve"> حجمه ونطاقه.</w:t>
      </w:r>
    </w:p>
    <w:p w:rsidR="007B14F5" w:rsidRPr="00E36DCA" w:rsidRDefault="007B14F5" w:rsidP="007B14F5">
      <w:pPr>
        <w:pStyle w:val="NormalParaAR"/>
        <w:keepNext/>
        <w:rPr>
          <w:i/>
          <w:iCs/>
          <w:rtl/>
          <w:lang w:bidi="ar-EG"/>
        </w:rPr>
      </w:pPr>
      <w:r w:rsidRPr="00E36DCA">
        <w:rPr>
          <w:i/>
          <w:iCs/>
          <w:rtl/>
          <w:lang w:bidi="ar-EG"/>
        </w:rPr>
        <w:t>التكاليف التشغيلية المتكررة المقدرة</w:t>
      </w:r>
    </w:p>
    <w:p w:rsidR="007B14F5" w:rsidRPr="00E36DCA" w:rsidRDefault="007B14F5" w:rsidP="001C2E2B">
      <w:pPr>
        <w:pStyle w:val="NormalParaAR"/>
        <w:rPr>
          <w:rtl/>
          <w:lang w:bidi="ar-EG"/>
        </w:rPr>
      </w:pPr>
      <w:r w:rsidRPr="00E36DCA">
        <w:rPr>
          <w:rFonts w:hint="cs"/>
          <w:rtl/>
          <w:lang w:bidi="ar-EG"/>
        </w:rPr>
        <w:t xml:space="preserve">إن </w:t>
      </w:r>
      <w:r w:rsidRPr="00E36DCA">
        <w:rPr>
          <w:rtl/>
          <w:lang w:bidi="ar-EG"/>
        </w:rPr>
        <w:t xml:space="preserve">التكاليف المتكررة لصيانة وتشغيل </w:t>
      </w:r>
      <w:r w:rsidRPr="00E36DCA">
        <w:rPr>
          <w:rFonts w:hint="cs"/>
          <w:rtl/>
          <w:lang w:bidi="ar-EG"/>
        </w:rPr>
        <w:t>منصة</w:t>
      </w:r>
      <w:r w:rsidRPr="00E36DCA">
        <w:rPr>
          <w:rtl/>
          <w:lang w:bidi="ar-EG"/>
        </w:rPr>
        <w:t xml:space="preserve"> مدريد</w:t>
      </w:r>
      <w:r w:rsidRPr="00E36DCA">
        <w:rPr>
          <w:rFonts w:hint="cs"/>
          <w:rtl/>
          <w:lang w:bidi="ar-EG"/>
        </w:rPr>
        <w:t xml:space="preserve"> </w:t>
      </w:r>
      <w:r w:rsidRPr="00E36DCA">
        <w:rPr>
          <w:rtl/>
          <w:lang w:bidi="ar-EG"/>
        </w:rPr>
        <w:t xml:space="preserve">المعلوماتية </w:t>
      </w:r>
      <w:r w:rsidRPr="00E36DCA">
        <w:rPr>
          <w:rFonts w:hint="cs"/>
          <w:rtl/>
          <w:lang w:bidi="ar-EG"/>
        </w:rPr>
        <w:t xml:space="preserve">سوف تحل، </w:t>
      </w:r>
      <w:r w:rsidRPr="00E36DCA">
        <w:rPr>
          <w:rtl/>
          <w:lang w:bidi="ar-EG"/>
        </w:rPr>
        <w:t xml:space="preserve">على المدى المتوسط </w:t>
      </w:r>
      <w:r w:rsidRPr="00E36DCA">
        <w:rPr>
          <w:rFonts w:hint="cs"/>
          <w:rtl/>
          <w:lang w:bidi="ar-EG"/>
        </w:rPr>
        <w:t>والطويل،</w:t>
      </w:r>
      <w:r w:rsidRPr="00E36DCA">
        <w:rPr>
          <w:rtl/>
          <w:lang w:bidi="ar-EG"/>
        </w:rPr>
        <w:t xml:space="preserve"> </w:t>
      </w:r>
      <w:r w:rsidRPr="00E36DCA">
        <w:rPr>
          <w:rFonts w:hint="cs"/>
          <w:rtl/>
          <w:lang w:bidi="ar-EG"/>
        </w:rPr>
        <w:t>محل التكلفة</w:t>
      </w:r>
      <w:r w:rsidRPr="00E36DCA">
        <w:rPr>
          <w:rtl/>
          <w:lang w:bidi="ar-EG"/>
        </w:rPr>
        <w:t xml:space="preserve"> </w:t>
      </w:r>
      <w:r w:rsidRPr="00E36DCA">
        <w:rPr>
          <w:rFonts w:hint="cs"/>
          <w:rtl/>
          <w:lang w:bidi="ar-EG"/>
        </w:rPr>
        <w:t>المتكررة</w:t>
      </w:r>
      <w:r w:rsidRPr="00E36DCA">
        <w:rPr>
          <w:rtl/>
          <w:lang w:bidi="ar-EG"/>
        </w:rPr>
        <w:t xml:space="preserve"> </w:t>
      </w:r>
      <w:r w:rsidRPr="00E36DCA">
        <w:rPr>
          <w:rFonts w:hint="cs"/>
          <w:rtl/>
          <w:lang w:bidi="ar-EG"/>
        </w:rPr>
        <w:t>لنظام</w:t>
      </w:r>
      <w:r w:rsidRPr="00E36DCA">
        <w:rPr>
          <w:rtl/>
          <w:lang w:bidi="ar-EG"/>
        </w:rPr>
        <w:t xml:space="preserve"> </w:t>
      </w:r>
      <w:r w:rsidRPr="00E36DCA">
        <w:rPr>
          <w:rFonts w:hint="cs"/>
          <w:rtl/>
          <w:lang w:bidi="ar-EG"/>
        </w:rPr>
        <w:t>مدريد</w:t>
      </w:r>
      <w:r w:rsidRPr="00E36DCA">
        <w:rPr>
          <w:rtl/>
          <w:lang w:bidi="ar-EG"/>
        </w:rPr>
        <w:t xml:space="preserve"> المعلوماتي</w:t>
      </w:r>
      <w:r w:rsidRPr="00E36DCA">
        <w:rPr>
          <w:rFonts w:hint="cs"/>
          <w:rtl/>
          <w:lang w:bidi="ar-EG"/>
        </w:rPr>
        <w:t xml:space="preserve"> الحالي</w:t>
      </w:r>
      <w:r w:rsidRPr="00E36DCA">
        <w:rPr>
          <w:rtl/>
          <w:lang w:bidi="ar-EG"/>
        </w:rPr>
        <w:t xml:space="preserve">. </w:t>
      </w:r>
      <w:r w:rsidRPr="00E36DCA">
        <w:rPr>
          <w:rFonts w:hint="cs"/>
          <w:rtl/>
          <w:lang w:bidi="ar-EG"/>
        </w:rPr>
        <w:t>وستُدرَج</w:t>
      </w:r>
      <w:r w:rsidRPr="00E36DCA">
        <w:rPr>
          <w:rtl/>
          <w:lang w:bidi="ar-EG"/>
        </w:rPr>
        <w:t xml:space="preserve"> </w:t>
      </w:r>
      <w:r w:rsidRPr="00E36DCA">
        <w:rPr>
          <w:rFonts w:hint="cs"/>
          <w:rtl/>
          <w:lang w:bidi="ar-EG"/>
        </w:rPr>
        <w:t>التكاليف</w:t>
      </w:r>
      <w:r w:rsidRPr="00E36DCA">
        <w:rPr>
          <w:rtl/>
          <w:lang w:bidi="ar-EG"/>
        </w:rPr>
        <w:t xml:space="preserve"> </w:t>
      </w:r>
      <w:r w:rsidRPr="00E36DCA">
        <w:rPr>
          <w:rFonts w:hint="cs"/>
          <w:rtl/>
          <w:lang w:bidi="ar-EG"/>
        </w:rPr>
        <w:t>في</w:t>
      </w:r>
      <w:r w:rsidRPr="00E36DCA">
        <w:rPr>
          <w:rtl/>
          <w:lang w:bidi="ar-EG"/>
        </w:rPr>
        <w:t xml:space="preserve"> </w:t>
      </w:r>
      <w:r w:rsidRPr="00E36DCA">
        <w:rPr>
          <w:rFonts w:hint="cs"/>
          <w:rtl/>
          <w:lang w:bidi="ar-EG"/>
        </w:rPr>
        <w:t>مقترحات</w:t>
      </w:r>
      <w:r w:rsidRPr="00E36DCA">
        <w:rPr>
          <w:rtl/>
          <w:lang w:bidi="ar-EG"/>
        </w:rPr>
        <w:t xml:space="preserve"> </w:t>
      </w:r>
      <w:r w:rsidRPr="00E36DCA">
        <w:rPr>
          <w:rFonts w:hint="cs"/>
          <w:rtl/>
          <w:lang w:bidi="ar-EG"/>
        </w:rPr>
        <w:t>البرنامج</w:t>
      </w:r>
      <w:r w:rsidRPr="00E36DCA">
        <w:rPr>
          <w:rtl/>
          <w:lang w:bidi="ar-EG"/>
        </w:rPr>
        <w:t xml:space="preserve"> </w:t>
      </w:r>
      <w:r w:rsidRPr="00E36DCA">
        <w:rPr>
          <w:rFonts w:hint="cs"/>
          <w:rtl/>
          <w:lang w:bidi="ar-EG"/>
        </w:rPr>
        <w:t>والميزانية</w:t>
      </w:r>
      <w:r w:rsidRPr="00E36DCA">
        <w:rPr>
          <w:rtl/>
          <w:lang w:bidi="ar-EG"/>
        </w:rPr>
        <w:t xml:space="preserve"> </w:t>
      </w:r>
      <w:r w:rsidRPr="00E36DCA">
        <w:rPr>
          <w:rFonts w:hint="cs"/>
          <w:rtl/>
          <w:lang w:bidi="ar-EG"/>
        </w:rPr>
        <w:t>المتعاقبة</w:t>
      </w:r>
      <w:r w:rsidRPr="00E36DCA">
        <w:rPr>
          <w:rtl/>
          <w:lang w:bidi="ar-EG"/>
        </w:rPr>
        <w:t xml:space="preserve"> </w:t>
      </w:r>
      <w:r w:rsidRPr="00E36DCA">
        <w:rPr>
          <w:rFonts w:hint="cs"/>
          <w:rtl/>
          <w:lang w:bidi="ar-EG"/>
        </w:rPr>
        <w:t>كجزء</w:t>
      </w:r>
      <w:r w:rsidRPr="00E36DCA">
        <w:rPr>
          <w:rtl/>
          <w:lang w:bidi="ar-EG"/>
        </w:rPr>
        <w:t xml:space="preserve"> </w:t>
      </w:r>
      <w:r w:rsidRPr="00E36DCA">
        <w:rPr>
          <w:rFonts w:hint="cs"/>
          <w:rtl/>
          <w:lang w:bidi="ar-EG"/>
        </w:rPr>
        <w:t>من</w:t>
      </w:r>
      <w:r w:rsidRPr="00E36DCA">
        <w:rPr>
          <w:rtl/>
          <w:lang w:bidi="ar-EG"/>
        </w:rPr>
        <w:t xml:space="preserve"> </w:t>
      </w:r>
      <w:r w:rsidRPr="00E36DCA">
        <w:rPr>
          <w:rFonts w:hint="cs"/>
          <w:rtl/>
          <w:lang w:bidi="ar-EG"/>
        </w:rPr>
        <w:t>الميزانية</w:t>
      </w:r>
      <w:r w:rsidRPr="00E36DCA">
        <w:rPr>
          <w:rtl/>
          <w:lang w:bidi="ar-EG"/>
        </w:rPr>
        <w:t xml:space="preserve"> </w:t>
      </w:r>
      <w:r w:rsidRPr="00E36DCA">
        <w:rPr>
          <w:rFonts w:hint="cs"/>
          <w:rtl/>
          <w:lang w:bidi="ar-EG"/>
        </w:rPr>
        <w:t>العادية</w:t>
      </w:r>
      <w:r w:rsidRPr="00E36DCA">
        <w:rPr>
          <w:rtl/>
          <w:lang w:bidi="ar-EG"/>
        </w:rPr>
        <w:t>.</w:t>
      </w:r>
    </w:p>
    <w:p w:rsidR="007B14F5" w:rsidRPr="00E36DCA" w:rsidRDefault="007B14F5" w:rsidP="00D46A58">
      <w:pPr>
        <w:pStyle w:val="EndofDocumentAR"/>
        <w:rPr>
          <w:rtl/>
          <w:lang w:bidi="ar-EG"/>
        </w:rPr>
      </w:pPr>
      <w:r w:rsidRPr="00E36DCA">
        <w:rPr>
          <w:rtl/>
          <w:lang w:bidi="ar-EG"/>
        </w:rPr>
        <w:t>[يلي ذلك المرفق الخامس]</w:t>
      </w:r>
    </w:p>
    <w:p w:rsidR="007B14F5" w:rsidRPr="00E36DCA" w:rsidRDefault="007B14F5" w:rsidP="007B14F5">
      <w:pPr>
        <w:pStyle w:val="NormalParaAR"/>
        <w:rPr>
          <w:rtl/>
          <w:lang w:bidi="ar-EG"/>
        </w:rPr>
        <w:sectPr w:rsidR="007B14F5" w:rsidRPr="00E36DCA" w:rsidSect="00C50ABE">
          <w:headerReference w:type="default" r:id="rId21"/>
          <w:headerReference w:type="first" r:id="rId22"/>
          <w:pgSz w:w="11907" w:h="16840" w:code="9"/>
          <w:pgMar w:top="567" w:right="1418" w:bottom="1418" w:left="1134" w:header="510" w:footer="1021" w:gutter="0"/>
          <w:pgNumType w:start="1"/>
          <w:cols w:space="720"/>
          <w:titlePg/>
          <w:docGrid w:linePitch="299"/>
        </w:sectPr>
      </w:pPr>
    </w:p>
    <w:p w:rsidR="007B14F5" w:rsidRPr="00E36DCA" w:rsidRDefault="00FE7497" w:rsidP="002345BF">
      <w:pPr>
        <w:pStyle w:val="Heading1"/>
        <w:rPr>
          <w:rtl/>
          <w:lang w:bidi="ar-EG"/>
        </w:rPr>
      </w:pPr>
      <w:r w:rsidRPr="00E36DCA">
        <w:rPr>
          <w:rFonts w:hint="cs"/>
          <w:rtl/>
          <w:lang w:bidi="ar-EG"/>
        </w:rPr>
        <w:lastRenderedPageBreak/>
        <w:t>المرفق</w:t>
      </w:r>
      <w:r w:rsidRPr="00E36DCA">
        <w:rPr>
          <w:rtl/>
          <w:lang w:bidi="ar-EG"/>
        </w:rPr>
        <w:t xml:space="preserve"> الخامس: منصة متكاملة لخدمات المؤتمرات</w:t>
      </w:r>
    </w:p>
    <w:p w:rsidR="00C553B7" w:rsidRPr="00E36DCA" w:rsidRDefault="00C553B7" w:rsidP="00C553B7">
      <w:pPr>
        <w:pStyle w:val="NormalParaAR"/>
        <w:keepNext/>
        <w:rPr>
          <w:i/>
          <w:iCs/>
          <w:lang w:bidi="ar-EG"/>
        </w:rPr>
      </w:pPr>
      <w:r w:rsidRPr="00E36DCA">
        <w:rPr>
          <w:i/>
          <w:iCs/>
          <w:rtl/>
          <w:lang w:bidi="ar-EG"/>
        </w:rPr>
        <w:t xml:space="preserve">أهداف المشروع </w:t>
      </w:r>
      <w:r w:rsidRPr="00E36DCA">
        <w:rPr>
          <w:rFonts w:hint="cs"/>
          <w:i/>
          <w:iCs/>
          <w:rtl/>
          <w:lang w:bidi="ar-EG"/>
        </w:rPr>
        <w:t>وفوائده</w:t>
      </w:r>
      <w:r w:rsidRPr="00E36DCA">
        <w:rPr>
          <w:i/>
          <w:iCs/>
          <w:rtl/>
          <w:lang w:bidi="ar-EG"/>
        </w:rPr>
        <w:t xml:space="preserve"> المتوقعة</w:t>
      </w:r>
    </w:p>
    <w:p w:rsidR="007B14F5" w:rsidRPr="00E36DCA" w:rsidRDefault="00C553B7" w:rsidP="00923115">
      <w:pPr>
        <w:pStyle w:val="NormalParaAR"/>
        <w:rPr>
          <w:rtl/>
          <w:lang w:bidi="ar-EG"/>
        </w:rPr>
      </w:pPr>
      <w:r w:rsidRPr="00E36DCA">
        <w:rPr>
          <w:rtl/>
          <w:lang w:bidi="ar-EG"/>
        </w:rPr>
        <w:t xml:space="preserve">في عام 2013، </w:t>
      </w:r>
      <w:r w:rsidRPr="00E36DCA">
        <w:rPr>
          <w:rFonts w:hint="cs"/>
          <w:rtl/>
          <w:lang w:bidi="ar-EG"/>
        </w:rPr>
        <w:t>أبرز</w:t>
      </w:r>
      <w:r w:rsidRPr="00E36DCA">
        <w:rPr>
          <w:rtl/>
          <w:lang w:bidi="ar-EG"/>
        </w:rPr>
        <w:t xml:space="preserve"> </w:t>
      </w:r>
      <w:r w:rsidRPr="00E36DCA">
        <w:rPr>
          <w:rFonts w:hint="cs"/>
          <w:rtl/>
          <w:lang w:bidi="ar-EG"/>
        </w:rPr>
        <w:t xml:space="preserve">أحد تقارير </w:t>
      </w:r>
      <w:r w:rsidRPr="00E36DCA">
        <w:rPr>
          <w:rtl/>
          <w:lang w:bidi="ar-EG"/>
        </w:rPr>
        <w:t>المراجعة الداخلية</w:t>
      </w:r>
      <w:r w:rsidRPr="00E36DCA">
        <w:rPr>
          <w:rFonts w:hint="cs"/>
          <w:rtl/>
          <w:lang w:bidi="ar-EG"/>
        </w:rPr>
        <w:t xml:space="preserve"> للحسابات</w:t>
      </w:r>
      <w:r w:rsidRPr="00E36DCA">
        <w:rPr>
          <w:rtl/>
          <w:lang w:bidi="ar-EG"/>
        </w:rPr>
        <w:t xml:space="preserve"> تحديات العمل </w:t>
      </w:r>
      <w:r w:rsidRPr="00E36DCA">
        <w:rPr>
          <w:rFonts w:hint="cs"/>
          <w:rtl/>
          <w:lang w:bidi="ar-EG"/>
        </w:rPr>
        <w:t>ب</w:t>
      </w:r>
      <w:r w:rsidRPr="00E36DCA">
        <w:rPr>
          <w:rtl/>
          <w:lang w:bidi="ar-EG"/>
        </w:rPr>
        <w:t>عدد من أدوات تكنولوجيا المعلومات القائمة بذاتها في م</w:t>
      </w:r>
      <w:r w:rsidRPr="00E36DCA">
        <w:rPr>
          <w:rFonts w:hint="cs"/>
          <w:rtl/>
          <w:lang w:bidi="ar-EG"/>
        </w:rPr>
        <w:t xml:space="preserve">جال </w:t>
      </w:r>
      <w:r w:rsidRPr="00E36DCA">
        <w:rPr>
          <w:rtl/>
          <w:lang w:bidi="ar-EG"/>
        </w:rPr>
        <w:t>خدمات المؤتمرات، ال</w:t>
      </w:r>
      <w:r w:rsidR="009469E2" w:rsidRPr="00E36DCA">
        <w:rPr>
          <w:rFonts w:hint="cs"/>
          <w:rtl/>
          <w:lang w:bidi="ar-EG"/>
        </w:rPr>
        <w:t>ت</w:t>
      </w:r>
      <w:r w:rsidRPr="00E36DCA">
        <w:rPr>
          <w:rtl/>
          <w:lang w:bidi="ar-EG"/>
        </w:rPr>
        <w:t xml:space="preserve">ي </w:t>
      </w:r>
      <w:r w:rsidR="009469E2" w:rsidRPr="00E36DCA">
        <w:rPr>
          <w:rFonts w:hint="cs"/>
          <w:rtl/>
          <w:lang w:bidi="ar-EG"/>
        </w:rPr>
        <w:t>ت</w:t>
      </w:r>
      <w:r w:rsidRPr="00E36DCA">
        <w:rPr>
          <w:rtl/>
          <w:lang w:bidi="ar-EG"/>
        </w:rPr>
        <w:t>شمل الجمعيات العامة والاجتماعات الأخرى. وأ</w:t>
      </w:r>
      <w:r w:rsidRPr="00E36DCA">
        <w:rPr>
          <w:rFonts w:hint="cs"/>
          <w:rtl/>
          <w:lang w:bidi="ar-EG"/>
        </w:rPr>
        <w:t>ُ</w:t>
      </w:r>
      <w:r w:rsidRPr="00E36DCA">
        <w:rPr>
          <w:rtl/>
          <w:lang w:bidi="ar-EG"/>
        </w:rPr>
        <w:t>وص</w:t>
      </w:r>
      <w:r w:rsidR="00923115" w:rsidRPr="00E36DCA">
        <w:rPr>
          <w:rFonts w:hint="cs"/>
          <w:rtl/>
          <w:lang w:bidi="ar-EG"/>
        </w:rPr>
        <w:t>ي</w:t>
      </w:r>
      <w:r w:rsidRPr="00E36DCA">
        <w:rPr>
          <w:rtl/>
          <w:lang w:bidi="ar-EG"/>
        </w:rPr>
        <w:t xml:space="preserve"> بمهمة وضع/تحديد حل متكامل وعالي الأداء لإدارة المؤتمرات </w:t>
      </w:r>
      <w:r w:rsidRPr="00E36DCA">
        <w:rPr>
          <w:rFonts w:hint="cs"/>
          <w:rtl/>
          <w:lang w:bidi="ar-EG"/>
        </w:rPr>
        <w:t>في ا</w:t>
      </w:r>
      <w:r w:rsidRPr="00E36DCA">
        <w:rPr>
          <w:rtl/>
          <w:lang w:bidi="ar-EG"/>
        </w:rPr>
        <w:t>لويبو.</w:t>
      </w:r>
    </w:p>
    <w:p w:rsidR="00C553B7" w:rsidRPr="00E36DCA" w:rsidRDefault="00C553B7" w:rsidP="00AA44EC">
      <w:pPr>
        <w:pStyle w:val="NormalParaAR"/>
        <w:rPr>
          <w:rtl/>
          <w:lang w:bidi="ar-EG"/>
        </w:rPr>
      </w:pPr>
      <w:r w:rsidRPr="00E36DCA">
        <w:rPr>
          <w:rtl/>
          <w:lang w:bidi="ar-EG"/>
        </w:rPr>
        <w:t xml:space="preserve">وقد </w:t>
      </w:r>
      <w:r w:rsidRPr="00E36DCA">
        <w:rPr>
          <w:rFonts w:hint="cs"/>
          <w:rtl/>
          <w:lang w:bidi="ar-EG"/>
        </w:rPr>
        <w:t xml:space="preserve">جرى </w:t>
      </w:r>
      <w:r w:rsidRPr="00E36DCA">
        <w:rPr>
          <w:rtl/>
          <w:lang w:bidi="ar-EG"/>
        </w:rPr>
        <w:t xml:space="preserve">على مدى عدد من السنوات تطوير وصيانة </w:t>
      </w:r>
      <w:r w:rsidRPr="00E36DCA">
        <w:rPr>
          <w:rFonts w:hint="cs"/>
          <w:rtl/>
          <w:lang w:bidi="ar-EG"/>
        </w:rPr>
        <w:t>الأنظمة</w:t>
      </w:r>
      <w:r w:rsidRPr="00E36DCA">
        <w:rPr>
          <w:rtl/>
          <w:lang w:bidi="ar-EG"/>
        </w:rPr>
        <w:t xml:space="preserve"> وقواعد البيانات الحالية في </w:t>
      </w:r>
      <w:r w:rsidRPr="00E36DCA">
        <w:rPr>
          <w:rFonts w:hint="cs"/>
          <w:rtl/>
          <w:lang w:bidi="ar-EG"/>
        </w:rPr>
        <w:t>مجال</w:t>
      </w:r>
      <w:r w:rsidRPr="00E36DCA">
        <w:rPr>
          <w:rtl/>
          <w:lang w:bidi="ar-EG"/>
        </w:rPr>
        <w:t xml:space="preserve"> خدمات المؤتمرات، التي تشمل الجمعيات العامة وغيرها من الاجتماعات، ولكن عمر</w:t>
      </w:r>
      <w:r w:rsidRPr="00E36DCA">
        <w:rPr>
          <w:rFonts w:hint="cs"/>
          <w:rtl/>
          <w:lang w:bidi="ar-EG"/>
        </w:rPr>
        <w:t>ها</w:t>
      </w:r>
      <w:r w:rsidRPr="00E36DCA">
        <w:rPr>
          <w:rtl/>
          <w:lang w:bidi="ar-EG"/>
        </w:rPr>
        <w:t xml:space="preserve"> التشغيلي الافتراضي</w:t>
      </w:r>
      <w:r w:rsidRPr="00E36DCA">
        <w:rPr>
          <w:rFonts w:hint="cs"/>
          <w:rtl/>
          <w:lang w:bidi="ar-EG"/>
        </w:rPr>
        <w:t xml:space="preserve"> يشارف</w:t>
      </w:r>
      <w:r w:rsidRPr="00E36DCA">
        <w:rPr>
          <w:rtl/>
          <w:lang w:bidi="ar-EG"/>
        </w:rPr>
        <w:t xml:space="preserve"> الآن </w:t>
      </w:r>
      <w:r w:rsidRPr="00E36DCA">
        <w:rPr>
          <w:rFonts w:hint="cs"/>
          <w:rtl/>
          <w:lang w:bidi="ar-EG"/>
        </w:rPr>
        <w:t>على</w:t>
      </w:r>
      <w:r w:rsidRPr="00E36DCA">
        <w:rPr>
          <w:rtl/>
          <w:lang w:bidi="ar-EG"/>
        </w:rPr>
        <w:t xml:space="preserve"> نهاي</w:t>
      </w:r>
      <w:r w:rsidRPr="00E36DCA">
        <w:rPr>
          <w:rFonts w:hint="cs"/>
          <w:rtl/>
          <w:lang w:bidi="ar-EG"/>
        </w:rPr>
        <w:t>ته</w:t>
      </w:r>
      <w:r w:rsidRPr="00E36DCA">
        <w:rPr>
          <w:rtl/>
          <w:lang w:bidi="ar-EG"/>
        </w:rPr>
        <w:t>، حيث تفتقر إلى الوظائف الرئيسية وقدرات التكامل، و</w:t>
      </w:r>
      <w:r w:rsidRPr="00E36DCA">
        <w:rPr>
          <w:rFonts w:hint="cs"/>
          <w:rtl/>
          <w:lang w:bidi="ar-EG"/>
        </w:rPr>
        <w:t xml:space="preserve">تستند إلى </w:t>
      </w:r>
      <w:r w:rsidRPr="00E36DCA">
        <w:rPr>
          <w:rtl/>
          <w:lang w:bidi="ar-EG"/>
        </w:rPr>
        <w:t>أدوات ليست جزءا</w:t>
      </w:r>
      <w:r w:rsidRPr="00E36DCA">
        <w:rPr>
          <w:rFonts w:hint="cs"/>
          <w:rtl/>
          <w:lang w:bidi="ar-EG"/>
        </w:rPr>
        <w:t>ً</w:t>
      </w:r>
      <w:r w:rsidRPr="00E36DCA">
        <w:rPr>
          <w:rtl/>
          <w:lang w:bidi="ar-EG"/>
        </w:rPr>
        <w:t xml:space="preserve"> من حلول الويبو على مستوى المؤسسة. ولذلك أصبحت الصيانة المستمرة لهذه ال</w:t>
      </w:r>
      <w:r w:rsidRPr="00E36DCA">
        <w:rPr>
          <w:rFonts w:hint="cs"/>
          <w:rtl/>
          <w:lang w:bidi="ar-EG"/>
        </w:rPr>
        <w:t>أ</w:t>
      </w:r>
      <w:r w:rsidRPr="00E36DCA">
        <w:rPr>
          <w:rtl/>
          <w:lang w:bidi="ar-EG"/>
        </w:rPr>
        <w:t>نظم</w:t>
      </w:r>
      <w:r w:rsidRPr="00E36DCA">
        <w:rPr>
          <w:rFonts w:hint="cs"/>
          <w:rtl/>
          <w:lang w:bidi="ar-EG"/>
        </w:rPr>
        <w:t>ة</w:t>
      </w:r>
      <w:r w:rsidRPr="00E36DCA">
        <w:rPr>
          <w:rtl/>
          <w:lang w:bidi="ar-EG"/>
        </w:rPr>
        <w:t xml:space="preserve"> وقواعد البيانات </w:t>
      </w:r>
      <w:r w:rsidR="0033229F" w:rsidRPr="00E36DCA">
        <w:rPr>
          <w:rFonts w:hint="cs"/>
          <w:rtl/>
          <w:lang w:bidi="ar-EG"/>
        </w:rPr>
        <w:t xml:space="preserve">المتباينة </w:t>
      </w:r>
      <w:r w:rsidR="007C6B46" w:rsidRPr="00E36DCA">
        <w:rPr>
          <w:rFonts w:hint="cs"/>
          <w:rtl/>
          <w:lang w:bidi="ar-EG"/>
        </w:rPr>
        <w:t>تزداد صعوب</w:t>
      </w:r>
      <w:r w:rsidR="009469E2" w:rsidRPr="00E36DCA">
        <w:rPr>
          <w:rFonts w:hint="cs"/>
          <w:rtl/>
          <w:lang w:bidi="ar-EG"/>
        </w:rPr>
        <w:t xml:space="preserve">تها </w:t>
      </w:r>
      <w:r w:rsidR="007C6B46" w:rsidRPr="00E36DCA">
        <w:rPr>
          <w:rFonts w:hint="cs"/>
          <w:rtl/>
          <w:lang w:bidi="ar-EG"/>
        </w:rPr>
        <w:t>وتكلف</w:t>
      </w:r>
      <w:r w:rsidR="009469E2" w:rsidRPr="00E36DCA">
        <w:rPr>
          <w:rFonts w:hint="cs"/>
          <w:rtl/>
          <w:lang w:bidi="ar-EG"/>
        </w:rPr>
        <w:t>تها</w:t>
      </w:r>
      <w:r w:rsidR="007C6B46" w:rsidRPr="00E36DCA">
        <w:rPr>
          <w:rFonts w:hint="cs"/>
          <w:rtl/>
          <w:lang w:bidi="ar-EG"/>
        </w:rPr>
        <w:t xml:space="preserve"> يوماً بعد يوم</w:t>
      </w:r>
      <w:r w:rsidRPr="00E36DCA">
        <w:rPr>
          <w:rtl/>
          <w:lang w:bidi="ar-EG"/>
        </w:rPr>
        <w:t>. وتشمل ال</w:t>
      </w:r>
      <w:r w:rsidR="007C6B46" w:rsidRPr="00E36DCA">
        <w:rPr>
          <w:rFonts w:hint="cs"/>
          <w:rtl/>
          <w:lang w:bidi="ar-EG"/>
        </w:rPr>
        <w:t>أ</w:t>
      </w:r>
      <w:r w:rsidRPr="00E36DCA">
        <w:rPr>
          <w:rtl/>
          <w:lang w:bidi="ar-EG"/>
        </w:rPr>
        <w:t>نظم</w:t>
      </w:r>
      <w:r w:rsidR="007C6B46" w:rsidRPr="00E36DCA">
        <w:rPr>
          <w:rFonts w:hint="cs"/>
          <w:rtl/>
          <w:lang w:bidi="ar-EG"/>
        </w:rPr>
        <w:t>ة</w:t>
      </w:r>
      <w:r w:rsidRPr="00E36DCA">
        <w:rPr>
          <w:rtl/>
          <w:lang w:bidi="ar-EG"/>
        </w:rPr>
        <w:t xml:space="preserve"> الحالية نظام</w:t>
      </w:r>
      <w:r w:rsidR="00AA44EC" w:rsidRPr="00E36DCA">
        <w:rPr>
          <w:rFonts w:hint="cs"/>
          <w:rtl/>
          <w:lang w:bidi="ar-EG"/>
        </w:rPr>
        <w:t xml:space="preserve"> الاتصالات و</w:t>
      </w:r>
      <w:r w:rsidRPr="00E36DCA">
        <w:rPr>
          <w:rtl/>
          <w:lang w:bidi="ar-EG"/>
        </w:rPr>
        <w:t>وثائق الاجتماع</w:t>
      </w:r>
      <w:r w:rsidR="007C6B46" w:rsidRPr="00E36DCA">
        <w:rPr>
          <w:rFonts w:hint="cs"/>
          <w:rtl/>
          <w:lang w:bidi="ar-EG"/>
        </w:rPr>
        <w:t>ات</w:t>
      </w:r>
      <w:r w:rsidRPr="00E36DCA">
        <w:rPr>
          <w:rtl/>
          <w:lang w:bidi="ar-EG"/>
        </w:rPr>
        <w:t xml:space="preserve"> (</w:t>
      </w:r>
      <w:r w:rsidR="007C6B46" w:rsidRPr="00E36DCA">
        <w:rPr>
          <w:lang w:val="en-GB"/>
        </w:rPr>
        <w:t>MDCS</w:t>
      </w:r>
      <w:r w:rsidRPr="00E36DCA">
        <w:rPr>
          <w:rtl/>
          <w:lang w:bidi="ar-EG"/>
        </w:rPr>
        <w:t>)، وتسجيلات الويب (</w:t>
      </w:r>
      <w:r w:rsidR="007C6B46" w:rsidRPr="00E36DCA">
        <w:rPr>
          <w:lang w:bidi="ar-EG"/>
        </w:rPr>
        <w:t>WebReg</w:t>
      </w:r>
      <w:r w:rsidRPr="00E36DCA">
        <w:rPr>
          <w:rtl/>
          <w:lang w:bidi="ar-EG"/>
        </w:rPr>
        <w:t>)، والوثائق الإلكترونية (</w:t>
      </w:r>
      <w:r w:rsidR="007C6B46" w:rsidRPr="00E36DCA">
        <w:rPr>
          <w:lang w:bidi="ar-EG"/>
        </w:rPr>
        <w:t>EDOCS</w:t>
      </w:r>
      <w:r w:rsidRPr="00E36DCA">
        <w:rPr>
          <w:rtl/>
          <w:lang w:bidi="ar-EG"/>
        </w:rPr>
        <w:t xml:space="preserve">)، وكتاب </w:t>
      </w:r>
      <w:r w:rsidR="007C6B46" w:rsidRPr="00E36DCA">
        <w:rPr>
          <w:rFonts w:hint="cs"/>
          <w:rtl/>
          <w:lang w:bidi="ar-EG"/>
        </w:rPr>
        <w:t>قاعات المؤتمرات</w:t>
      </w:r>
      <w:r w:rsidRPr="00E36DCA">
        <w:rPr>
          <w:rtl/>
          <w:lang w:bidi="ar-EG"/>
        </w:rPr>
        <w:t xml:space="preserve"> (</w:t>
      </w:r>
      <w:r w:rsidR="007C6B46" w:rsidRPr="00E36DCA">
        <w:rPr>
          <w:lang w:bidi="ar-EG"/>
        </w:rPr>
        <w:t>CRB</w:t>
      </w:r>
      <w:r w:rsidRPr="00E36DCA">
        <w:rPr>
          <w:rtl/>
          <w:lang w:bidi="ar-EG"/>
        </w:rPr>
        <w:t xml:space="preserve">)، وقاعدة بيانات </w:t>
      </w:r>
      <w:r w:rsidR="007C6B46" w:rsidRPr="00E36DCA">
        <w:rPr>
          <w:rFonts w:hint="cs"/>
          <w:rtl/>
          <w:lang w:bidi="ar-EG"/>
        </w:rPr>
        <w:t>معلومات الاتصال با</w:t>
      </w:r>
      <w:r w:rsidRPr="00E36DCA">
        <w:rPr>
          <w:rtl/>
          <w:lang w:bidi="ar-EG"/>
        </w:rPr>
        <w:t xml:space="preserve">لمترجمين الشفويين </w:t>
      </w:r>
      <w:r w:rsidR="007C6B46" w:rsidRPr="00E36DCA">
        <w:rPr>
          <w:rtl/>
          <w:lang w:bidi="ar-EG"/>
        </w:rPr>
        <w:t>ومهارات</w:t>
      </w:r>
      <w:r w:rsidR="007C6B46" w:rsidRPr="00E36DCA">
        <w:rPr>
          <w:rFonts w:hint="cs"/>
          <w:rtl/>
          <w:lang w:bidi="ar-EG"/>
        </w:rPr>
        <w:t xml:space="preserve">هم </w:t>
      </w:r>
      <w:r w:rsidRPr="00E36DCA">
        <w:rPr>
          <w:rtl/>
          <w:lang w:bidi="ar-EG"/>
        </w:rPr>
        <w:t>(</w:t>
      </w:r>
      <w:r w:rsidR="007C6B46" w:rsidRPr="00E36DCA">
        <w:rPr>
          <w:lang w:bidi="ar-EG"/>
        </w:rPr>
        <w:t>IRCS</w:t>
      </w:r>
      <w:r w:rsidRPr="00E36DCA">
        <w:rPr>
          <w:rtl/>
          <w:lang w:bidi="ar-EG"/>
        </w:rPr>
        <w:t>).</w:t>
      </w:r>
    </w:p>
    <w:p w:rsidR="007C6B46" w:rsidRPr="00E36DCA" w:rsidRDefault="007C6B46" w:rsidP="0004718D">
      <w:pPr>
        <w:pStyle w:val="NormalParaAR"/>
        <w:rPr>
          <w:rtl/>
          <w:lang w:bidi="ar-EG"/>
        </w:rPr>
      </w:pPr>
      <w:r w:rsidRPr="00E36DCA">
        <w:rPr>
          <w:rtl/>
          <w:lang w:bidi="ar-EG"/>
        </w:rPr>
        <w:t>وبالإضافة إلى ذلك، وتمشيا</w:t>
      </w:r>
      <w:r w:rsidR="00AA44EC" w:rsidRPr="00E36DCA">
        <w:rPr>
          <w:rFonts w:hint="cs"/>
          <w:rtl/>
          <w:lang w:bidi="ar-EG"/>
        </w:rPr>
        <w:t>ً</w:t>
      </w:r>
      <w:r w:rsidRPr="00E36DCA">
        <w:rPr>
          <w:rtl/>
          <w:lang w:bidi="ar-EG"/>
        </w:rPr>
        <w:t xml:space="preserve"> مع المخاطر الأمنية المتزايدة، يجب أن تنظر الويبو في النهج التنظيمي لإدارة </w:t>
      </w:r>
      <w:r w:rsidRPr="00E36DCA">
        <w:rPr>
          <w:rFonts w:hint="cs"/>
          <w:rtl/>
          <w:lang w:bidi="ar-EG"/>
        </w:rPr>
        <w:t>الفعاليات و</w:t>
      </w:r>
      <w:r w:rsidRPr="00E36DCA">
        <w:rPr>
          <w:rtl/>
          <w:lang w:bidi="ar-EG"/>
        </w:rPr>
        <w:t>حلقات العمل والمؤتمرات</w:t>
      </w:r>
      <w:r w:rsidRPr="00E36DCA">
        <w:rPr>
          <w:rFonts w:hint="cs"/>
          <w:rtl/>
          <w:lang w:bidi="ar-EG"/>
        </w:rPr>
        <w:t xml:space="preserve"> </w:t>
      </w:r>
      <w:r w:rsidRPr="00E36DCA">
        <w:rPr>
          <w:rtl/>
          <w:lang w:bidi="ar-EG"/>
        </w:rPr>
        <w:t>وتنفيذ</w:t>
      </w:r>
      <w:r w:rsidRPr="00E36DCA">
        <w:rPr>
          <w:rFonts w:hint="cs"/>
          <w:rtl/>
          <w:lang w:bidi="ar-EG"/>
        </w:rPr>
        <w:t>ها</w:t>
      </w:r>
      <w:r w:rsidRPr="00E36DCA">
        <w:rPr>
          <w:rtl/>
          <w:lang w:bidi="ar-EG"/>
        </w:rPr>
        <w:t xml:space="preserve">. ومن الاعتبارات الأمنية الإضافية </w:t>
      </w:r>
      <w:r w:rsidRPr="00E36DCA">
        <w:rPr>
          <w:rFonts w:hint="cs"/>
          <w:rtl/>
          <w:lang w:bidi="ar-EG"/>
        </w:rPr>
        <w:t>داخل</w:t>
      </w:r>
      <w:r w:rsidRPr="00E36DCA">
        <w:rPr>
          <w:rtl/>
          <w:lang w:bidi="ar-EG"/>
        </w:rPr>
        <w:t xml:space="preserve"> الأمم المتحدة "</w:t>
      </w:r>
      <w:r w:rsidRPr="00E36DCA">
        <w:rPr>
          <w:i/>
          <w:iCs/>
          <w:rtl/>
          <w:lang w:bidi="ar-EG"/>
        </w:rPr>
        <w:t xml:space="preserve">كيف نعرف </w:t>
      </w:r>
      <w:r w:rsidR="0060208A" w:rsidRPr="00E36DCA">
        <w:rPr>
          <w:rFonts w:hint="cs"/>
          <w:i/>
          <w:iCs/>
          <w:rtl/>
          <w:lang w:bidi="ar-EG"/>
        </w:rPr>
        <w:t>الموجودين</w:t>
      </w:r>
      <w:r w:rsidRPr="00E36DCA">
        <w:rPr>
          <w:i/>
          <w:iCs/>
          <w:rtl/>
          <w:lang w:bidi="ar-EG"/>
        </w:rPr>
        <w:t xml:space="preserve"> ف</w:t>
      </w:r>
      <w:r w:rsidR="0060208A" w:rsidRPr="00E36DCA">
        <w:rPr>
          <w:rFonts w:hint="cs"/>
          <w:i/>
          <w:iCs/>
          <w:rtl/>
          <w:lang w:bidi="ar-EG"/>
        </w:rPr>
        <w:t>ي</w:t>
      </w:r>
      <w:r w:rsidRPr="00E36DCA">
        <w:rPr>
          <w:i/>
          <w:iCs/>
          <w:rtl/>
          <w:lang w:bidi="ar-EG"/>
        </w:rPr>
        <w:t xml:space="preserve">/ </w:t>
      </w:r>
      <w:r w:rsidR="0060208A" w:rsidRPr="00E36DCA">
        <w:rPr>
          <w:rFonts w:hint="cs"/>
          <w:i/>
          <w:iCs/>
          <w:rtl/>
          <w:lang w:bidi="ar-EG"/>
        </w:rPr>
        <w:t xml:space="preserve">المدعوين </w:t>
      </w:r>
      <w:r w:rsidRPr="00E36DCA">
        <w:rPr>
          <w:i/>
          <w:iCs/>
          <w:rtl/>
          <w:lang w:bidi="ar-EG"/>
        </w:rPr>
        <w:t>إلى مرافق الأمم المتحدة؟</w:t>
      </w:r>
      <w:r w:rsidRPr="00E36DCA">
        <w:rPr>
          <w:rtl/>
          <w:lang w:bidi="ar-EG"/>
        </w:rPr>
        <w:t>"</w:t>
      </w:r>
      <w:r w:rsidR="0060208A" w:rsidRPr="00E36DCA">
        <w:rPr>
          <w:rFonts w:hint="cs"/>
          <w:rtl/>
          <w:lang w:bidi="ar-EG"/>
        </w:rPr>
        <w:t>.</w:t>
      </w:r>
      <w:r w:rsidRPr="00E36DCA">
        <w:rPr>
          <w:rtl/>
          <w:lang w:bidi="ar-EG"/>
        </w:rPr>
        <w:t xml:space="preserve"> </w:t>
      </w:r>
      <w:proofErr w:type="gramStart"/>
      <w:r w:rsidR="00AA44EC" w:rsidRPr="00E36DCA">
        <w:rPr>
          <w:rFonts w:hint="cs"/>
          <w:rtl/>
          <w:lang w:bidi="ar-EG"/>
        </w:rPr>
        <w:t>و</w:t>
      </w:r>
      <w:r w:rsidRPr="00E36DCA">
        <w:rPr>
          <w:rtl/>
          <w:lang w:bidi="ar-EG"/>
        </w:rPr>
        <w:t>عملية</w:t>
      </w:r>
      <w:proofErr w:type="gramEnd"/>
      <w:r w:rsidRPr="00E36DCA">
        <w:rPr>
          <w:rtl/>
          <w:lang w:bidi="ar-EG"/>
        </w:rPr>
        <w:t xml:space="preserve"> التسجيل والاعتماد التي تديرها وت</w:t>
      </w:r>
      <w:r w:rsidR="0060208A" w:rsidRPr="00E36DCA">
        <w:rPr>
          <w:rFonts w:hint="cs"/>
          <w:rtl/>
          <w:lang w:bidi="ar-EG"/>
        </w:rPr>
        <w:t>قوم بها</w:t>
      </w:r>
      <w:r w:rsidRPr="00E36DCA">
        <w:rPr>
          <w:rtl/>
          <w:lang w:bidi="ar-EG"/>
        </w:rPr>
        <w:t xml:space="preserve"> خدمات المؤتمرات </w:t>
      </w:r>
      <w:r w:rsidR="0060208A" w:rsidRPr="00E36DCA">
        <w:rPr>
          <w:rFonts w:hint="cs"/>
          <w:rtl/>
          <w:lang w:bidi="ar-EG"/>
        </w:rPr>
        <w:t xml:space="preserve">ستتطلب </w:t>
      </w:r>
      <w:r w:rsidRPr="00E36DCA">
        <w:rPr>
          <w:rtl/>
          <w:lang w:bidi="ar-EG"/>
        </w:rPr>
        <w:t xml:space="preserve">على الأرجح بروتوكول فحص أمني </w:t>
      </w:r>
      <w:r w:rsidRPr="00E36DCA">
        <w:rPr>
          <w:rFonts w:hint="cs"/>
          <w:rtl/>
          <w:lang w:bidi="ar-EG"/>
        </w:rPr>
        <w:t>لم</w:t>
      </w:r>
      <w:r w:rsidRPr="00E36DCA">
        <w:rPr>
          <w:rtl/>
          <w:lang w:bidi="ar-EG"/>
        </w:rPr>
        <w:t xml:space="preserve"> </w:t>
      </w:r>
      <w:r w:rsidRPr="00E36DCA">
        <w:rPr>
          <w:rFonts w:hint="cs"/>
          <w:rtl/>
          <w:lang w:bidi="ar-EG"/>
        </w:rPr>
        <w:t>ي</w:t>
      </w:r>
      <w:r w:rsidR="0060208A" w:rsidRPr="00E36DCA">
        <w:rPr>
          <w:rFonts w:hint="cs"/>
          <w:rtl/>
          <w:lang w:bidi="ar-EG"/>
        </w:rPr>
        <w:t>ُ</w:t>
      </w:r>
      <w:r w:rsidRPr="00E36DCA">
        <w:rPr>
          <w:rFonts w:hint="cs"/>
          <w:rtl/>
          <w:lang w:bidi="ar-EG"/>
        </w:rPr>
        <w:t>حد</w:t>
      </w:r>
      <w:r w:rsidR="0060208A" w:rsidRPr="00E36DCA">
        <w:rPr>
          <w:rFonts w:hint="cs"/>
          <w:rtl/>
          <w:lang w:bidi="ar-EG"/>
        </w:rPr>
        <w:t>َّ</w:t>
      </w:r>
      <w:r w:rsidRPr="00E36DCA">
        <w:rPr>
          <w:rFonts w:hint="cs"/>
          <w:rtl/>
          <w:lang w:bidi="ar-EG"/>
        </w:rPr>
        <w:t>د</w:t>
      </w:r>
      <w:r w:rsidRPr="00E36DCA">
        <w:rPr>
          <w:rtl/>
          <w:lang w:bidi="ar-EG"/>
        </w:rPr>
        <w:t xml:space="preserve"> </w:t>
      </w:r>
      <w:r w:rsidRPr="00E36DCA">
        <w:rPr>
          <w:rFonts w:hint="cs"/>
          <w:rtl/>
          <w:lang w:bidi="ar-EG"/>
        </w:rPr>
        <w:t>بعد</w:t>
      </w:r>
      <w:r w:rsidRPr="00E36DCA">
        <w:rPr>
          <w:rtl/>
          <w:lang w:bidi="ar-EG"/>
        </w:rPr>
        <w:t xml:space="preserve">. </w:t>
      </w:r>
      <w:r w:rsidRPr="00E36DCA">
        <w:rPr>
          <w:rFonts w:hint="cs"/>
          <w:rtl/>
          <w:lang w:bidi="ar-EG"/>
        </w:rPr>
        <w:t>وي</w:t>
      </w:r>
      <w:r w:rsidRPr="00E36DCA">
        <w:rPr>
          <w:rtl/>
          <w:lang w:bidi="ar-EG"/>
        </w:rPr>
        <w:t xml:space="preserve">لزم </w:t>
      </w:r>
      <w:r w:rsidR="0060208A" w:rsidRPr="00E36DCA">
        <w:rPr>
          <w:rFonts w:hint="cs"/>
          <w:rtl/>
          <w:lang w:bidi="ar-EG"/>
        </w:rPr>
        <w:t xml:space="preserve">وجود </w:t>
      </w:r>
      <w:r w:rsidRPr="00E36DCA">
        <w:rPr>
          <w:rtl/>
          <w:lang w:bidi="ar-EG"/>
        </w:rPr>
        <w:t xml:space="preserve">حل تجاري </w:t>
      </w:r>
      <w:r w:rsidR="0060208A" w:rsidRPr="00E36DCA">
        <w:rPr>
          <w:rFonts w:hint="cs"/>
          <w:rtl/>
          <w:lang w:bidi="ar-EG"/>
        </w:rPr>
        <w:t>موثوق</w:t>
      </w:r>
      <w:r w:rsidRPr="00E36DCA">
        <w:rPr>
          <w:rtl/>
          <w:lang w:bidi="ar-EG"/>
        </w:rPr>
        <w:t xml:space="preserve"> ل</w:t>
      </w:r>
      <w:r w:rsidR="0060208A" w:rsidRPr="00E36DCA">
        <w:rPr>
          <w:rFonts w:hint="cs"/>
          <w:rtl/>
          <w:lang w:bidi="ar-EG"/>
        </w:rPr>
        <w:t>ي</w:t>
      </w:r>
      <w:r w:rsidRPr="00E36DCA">
        <w:rPr>
          <w:rtl/>
          <w:lang w:bidi="ar-EG"/>
        </w:rPr>
        <w:t>حل محل ال</w:t>
      </w:r>
      <w:r w:rsidR="0060208A" w:rsidRPr="00E36DCA">
        <w:rPr>
          <w:rFonts w:hint="cs"/>
          <w:rtl/>
          <w:lang w:bidi="ar-EG"/>
        </w:rPr>
        <w:t>أ</w:t>
      </w:r>
      <w:r w:rsidRPr="00E36DCA">
        <w:rPr>
          <w:rtl/>
          <w:lang w:bidi="ar-EG"/>
        </w:rPr>
        <w:t>نظم</w:t>
      </w:r>
      <w:r w:rsidR="0060208A" w:rsidRPr="00E36DCA">
        <w:rPr>
          <w:rFonts w:hint="cs"/>
          <w:rtl/>
          <w:lang w:bidi="ar-EG"/>
        </w:rPr>
        <w:t>ة</w:t>
      </w:r>
      <w:r w:rsidRPr="00E36DCA">
        <w:rPr>
          <w:rtl/>
          <w:lang w:bidi="ar-EG"/>
        </w:rPr>
        <w:t xml:space="preserve"> </w:t>
      </w:r>
      <w:r w:rsidR="0060208A" w:rsidRPr="00E36DCA">
        <w:rPr>
          <w:rFonts w:hint="cs"/>
          <w:rtl/>
          <w:lang w:bidi="ar-EG"/>
        </w:rPr>
        <w:t>الحالية</w:t>
      </w:r>
      <w:r w:rsidRPr="00E36DCA">
        <w:rPr>
          <w:rtl/>
          <w:lang w:bidi="ar-EG"/>
        </w:rPr>
        <w:t xml:space="preserve">. </w:t>
      </w:r>
      <w:r w:rsidR="00AA44EC" w:rsidRPr="00E36DCA">
        <w:rPr>
          <w:rFonts w:hint="cs"/>
          <w:rtl/>
          <w:lang w:bidi="ar-EG"/>
        </w:rPr>
        <w:t xml:space="preserve">كما </w:t>
      </w:r>
      <w:r w:rsidRPr="00E36DCA">
        <w:rPr>
          <w:rtl/>
          <w:lang w:bidi="ar-EG"/>
        </w:rPr>
        <w:t xml:space="preserve">يجب أن </w:t>
      </w:r>
      <w:r w:rsidR="0060208A" w:rsidRPr="00E36DCA">
        <w:rPr>
          <w:rFonts w:hint="cs"/>
          <w:rtl/>
          <w:lang w:bidi="ar-EG"/>
        </w:rPr>
        <w:t>يستوفي</w:t>
      </w:r>
      <w:r w:rsidRPr="00E36DCA">
        <w:rPr>
          <w:rtl/>
          <w:lang w:bidi="ar-EG"/>
        </w:rPr>
        <w:t xml:space="preserve"> التصميم متطلبات </w:t>
      </w:r>
      <w:r w:rsidR="0033229F" w:rsidRPr="00E36DCA">
        <w:rPr>
          <w:rtl/>
          <w:lang w:bidi="ar-EG"/>
        </w:rPr>
        <w:t xml:space="preserve">دائرة تنسيق الأمن والسلامة </w:t>
      </w:r>
      <w:r w:rsidRPr="00E36DCA">
        <w:rPr>
          <w:rtl/>
          <w:lang w:bidi="ar-EG"/>
        </w:rPr>
        <w:t>وإدارة الأمم المتحدة لشؤون السلامة والأمن.</w:t>
      </w:r>
    </w:p>
    <w:p w:rsidR="0060208A" w:rsidRPr="00E36DCA" w:rsidRDefault="0060208A" w:rsidP="00923115">
      <w:pPr>
        <w:pStyle w:val="NormalParaAR"/>
        <w:rPr>
          <w:rtl/>
          <w:lang w:bidi="ar-EG"/>
        </w:rPr>
      </w:pPr>
      <w:r w:rsidRPr="00E36DCA">
        <w:rPr>
          <w:rtl/>
          <w:lang w:bidi="ar-EG"/>
        </w:rPr>
        <w:t>ومن المتوقع أن يكتمل المشروع خلال ال</w:t>
      </w:r>
      <w:r w:rsidR="00AA44EC" w:rsidRPr="00E36DCA">
        <w:rPr>
          <w:rFonts w:hint="cs"/>
          <w:rtl/>
          <w:lang w:bidi="ar-EG"/>
        </w:rPr>
        <w:t>ثنائية</w:t>
      </w:r>
      <w:r w:rsidRPr="00E36DCA">
        <w:rPr>
          <w:rtl/>
          <w:lang w:bidi="ar-EG"/>
        </w:rPr>
        <w:t xml:space="preserve"> 2018</w:t>
      </w:r>
      <w:r w:rsidR="00923115" w:rsidRPr="00E36DCA">
        <w:rPr>
          <w:rFonts w:hint="cs"/>
          <w:rtl/>
          <w:lang w:bidi="ar-EG"/>
        </w:rPr>
        <w:t>/</w:t>
      </w:r>
      <w:r w:rsidRPr="00E36DCA">
        <w:rPr>
          <w:rtl/>
          <w:lang w:bidi="ar-EG"/>
        </w:rPr>
        <w:t>2019، بما في ذلك مرحلتي التصميم والتنفيذ.</w:t>
      </w:r>
    </w:p>
    <w:p w:rsidR="0060208A" w:rsidRPr="00E36DCA" w:rsidRDefault="0060208A" w:rsidP="0060208A">
      <w:pPr>
        <w:pStyle w:val="NormalParaAR"/>
        <w:keepNext/>
        <w:rPr>
          <w:i/>
          <w:iCs/>
          <w:rtl/>
          <w:lang w:bidi="ar-EG"/>
        </w:rPr>
      </w:pPr>
      <w:r w:rsidRPr="00E36DCA">
        <w:rPr>
          <w:rFonts w:hint="cs"/>
          <w:i/>
          <w:iCs/>
          <w:rtl/>
          <w:lang w:bidi="ar-EG"/>
        </w:rPr>
        <w:t>الدوافع</w:t>
      </w:r>
    </w:p>
    <w:p w:rsidR="00A900DD" w:rsidRPr="00E36DCA" w:rsidRDefault="0060208A" w:rsidP="002345BF">
      <w:pPr>
        <w:pStyle w:val="NormalParaAR"/>
        <w:spacing w:after="200"/>
        <w:rPr>
          <w:rtl/>
          <w:lang w:bidi="ar-EG"/>
        </w:rPr>
      </w:pPr>
      <w:r w:rsidRPr="00E36DCA">
        <w:rPr>
          <w:rFonts w:hint="cs"/>
          <w:i/>
          <w:iCs/>
          <w:rtl/>
          <w:lang w:bidi="ar-EG"/>
        </w:rPr>
        <w:t>فعالية</w:t>
      </w:r>
      <w:r w:rsidRPr="00E36DCA">
        <w:rPr>
          <w:i/>
          <w:iCs/>
          <w:rtl/>
          <w:lang w:bidi="ar-EG"/>
        </w:rPr>
        <w:t xml:space="preserve"> التك</w:t>
      </w:r>
      <w:r w:rsidR="00AA44EC" w:rsidRPr="00E36DCA">
        <w:rPr>
          <w:rFonts w:hint="cs"/>
          <w:i/>
          <w:iCs/>
          <w:rtl/>
          <w:lang w:bidi="ar-EG"/>
        </w:rPr>
        <w:t>ا</w:t>
      </w:r>
      <w:r w:rsidRPr="00E36DCA">
        <w:rPr>
          <w:i/>
          <w:iCs/>
          <w:rtl/>
          <w:lang w:bidi="ar-EG"/>
        </w:rPr>
        <w:t>ل</w:t>
      </w:r>
      <w:r w:rsidR="00AA44EC" w:rsidRPr="00E36DCA">
        <w:rPr>
          <w:rFonts w:hint="cs"/>
          <w:i/>
          <w:iCs/>
          <w:rtl/>
          <w:lang w:bidi="ar-EG"/>
        </w:rPr>
        <w:t>ي</w:t>
      </w:r>
      <w:r w:rsidRPr="00E36DCA">
        <w:rPr>
          <w:i/>
          <w:iCs/>
          <w:rtl/>
          <w:lang w:bidi="ar-EG"/>
        </w:rPr>
        <w:t>ف</w:t>
      </w:r>
      <w:r w:rsidRPr="00E36DCA">
        <w:rPr>
          <w:rtl/>
          <w:lang w:bidi="ar-EG"/>
        </w:rPr>
        <w:t xml:space="preserve"> – تستخدم</w:t>
      </w:r>
      <w:r w:rsidRPr="00E36DCA">
        <w:rPr>
          <w:rFonts w:hint="cs"/>
          <w:rtl/>
          <w:lang w:bidi="ar-EG"/>
        </w:rPr>
        <w:t xml:space="preserve"> </w:t>
      </w:r>
      <w:r w:rsidRPr="00E36DCA">
        <w:rPr>
          <w:rtl/>
          <w:lang w:bidi="ar-EG"/>
        </w:rPr>
        <w:t>ال</w:t>
      </w:r>
      <w:r w:rsidRPr="00E36DCA">
        <w:rPr>
          <w:rFonts w:hint="cs"/>
          <w:rtl/>
          <w:lang w:bidi="ar-EG"/>
        </w:rPr>
        <w:t>أ</w:t>
      </w:r>
      <w:r w:rsidRPr="00E36DCA">
        <w:rPr>
          <w:rtl/>
          <w:lang w:bidi="ar-EG"/>
        </w:rPr>
        <w:t>نظم</w:t>
      </w:r>
      <w:r w:rsidRPr="00E36DCA">
        <w:rPr>
          <w:rFonts w:hint="cs"/>
          <w:rtl/>
          <w:lang w:bidi="ar-EG"/>
        </w:rPr>
        <w:t>ة</w:t>
      </w:r>
      <w:r w:rsidRPr="00E36DCA">
        <w:rPr>
          <w:rtl/>
          <w:lang w:bidi="ar-EG"/>
        </w:rPr>
        <w:t xml:space="preserve"> الحالية برمجيات قديمة </w:t>
      </w:r>
      <w:r w:rsidRPr="00E36DCA">
        <w:rPr>
          <w:rFonts w:hint="cs"/>
          <w:rtl/>
          <w:lang w:bidi="ar-EG"/>
        </w:rPr>
        <w:t xml:space="preserve">عفاها الزمن </w:t>
      </w:r>
      <w:r w:rsidR="00923115" w:rsidRPr="00E36DCA">
        <w:rPr>
          <w:rFonts w:hint="cs"/>
          <w:rtl/>
          <w:lang w:bidi="ar-EG"/>
        </w:rPr>
        <w:t>و</w:t>
      </w:r>
      <w:r w:rsidR="005F1DAF" w:rsidRPr="00E36DCA">
        <w:rPr>
          <w:rFonts w:hint="cs"/>
          <w:rtl/>
          <w:lang w:bidi="ar-EG"/>
        </w:rPr>
        <w:t xml:space="preserve">لا يوجد تكامل فيما بين </w:t>
      </w:r>
      <w:r w:rsidRPr="00E36DCA">
        <w:rPr>
          <w:rtl/>
          <w:lang w:bidi="ar-EG"/>
        </w:rPr>
        <w:t xml:space="preserve">مكوناتها ولا </w:t>
      </w:r>
      <w:r w:rsidR="00381EA0" w:rsidRPr="00E36DCA">
        <w:rPr>
          <w:rFonts w:hint="cs"/>
          <w:rtl/>
          <w:lang w:bidi="ar-EG"/>
        </w:rPr>
        <w:t xml:space="preserve">يمكن إدماجها </w:t>
      </w:r>
      <w:r w:rsidRPr="00E36DCA">
        <w:rPr>
          <w:rtl/>
          <w:lang w:bidi="ar-EG"/>
        </w:rPr>
        <w:t xml:space="preserve">في نظام </w:t>
      </w:r>
      <w:r w:rsidR="005F1DAF" w:rsidRPr="00E36DCA">
        <w:rPr>
          <w:rFonts w:hint="cs"/>
          <w:rtl/>
          <w:lang w:bidi="ar-EG"/>
        </w:rPr>
        <w:t>ال</w:t>
      </w:r>
      <w:r w:rsidRPr="00E36DCA">
        <w:rPr>
          <w:rtl/>
          <w:lang w:bidi="ar-EG"/>
        </w:rPr>
        <w:t xml:space="preserve">تخطيط </w:t>
      </w:r>
      <w:r w:rsidR="005F1DAF" w:rsidRPr="00E36DCA">
        <w:rPr>
          <w:rFonts w:hint="cs"/>
          <w:rtl/>
          <w:lang w:bidi="ar-EG"/>
        </w:rPr>
        <w:t>لل</w:t>
      </w:r>
      <w:r w:rsidRPr="00E36DCA">
        <w:rPr>
          <w:rtl/>
          <w:lang w:bidi="ar-EG"/>
        </w:rPr>
        <w:t>موارد المؤسس</w:t>
      </w:r>
      <w:r w:rsidR="005F1DAF" w:rsidRPr="00E36DCA">
        <w:rPr>
          <w:rFonts w:hint="cs"/>
          <w:rtl/>
          <w:lang w:bidi="ar-EG"/>
        </w:rPr>
        <w:t>ي</w:t>
      </w:r>
      <w:r w:rsidRPr="00E36DCA">
        <w:rPr>
          <w:rtl/>
          <w:lang w:bidi="ar-EG"/>
        </w:rPr>
        <w:t xml:space="preserve">ة في الويبو. وسيؤدي </w:t>
      </w:r>
      <w:r w:rsidR="005F1DAF" w:rsidRPr="00E36DCA">
        <w:rPr>
          <w:rFonts w:hint="cs"/>
          <w:rtl/>
          <w:lang w:bidi="ar-EG"/>
        </w:rPr>
        <w:t xml:space="preserve">وجود </w:t>
      </w:r>
      <w:r w:rsidRPr="00E36DCA">
        <w:rPr>
          <w:rtl/>
          <w:lang w:bidi="ar-EG"/>
        </w:rPr>
        <w:t xml:space="preserve">نموذج متكامل إلى القضاء على الازدواج والتداخل وتحسين كفاءة </w:t>
      </w:r>
      <w:r w:rsidR="005F1DAF" w:rsidRPr="00E36DCA">
        <w:rPr>
          <w:rFonts w:hint="cs"/>
          <w:rtl/>
          <w:lang w:bidi="ar-EG"/>
        </w:rPr>
        <w:t>المستخدمين</w:t>
      </w:r>
      <w:r w:rsidRPr="00E36DCA">
        <w:rPr>
          <w:rtl/>
          <w:lang w:bidi="ar-EG"/>
        </w:rPr>
        <w:t>.</w:t>
      </w:r>
    </w:p>
    <w:p w:rsidR="005F1DAF" w:rsidRPr="00E36DCA" w:rsidRDefault="005F1DAF" w:rsidP="002345BF">
      <w:pPr>
        <w:pStyle w:val="NormalParaAR"/>
        <w:spacing w:after="200"/>
        <w:rPr>
          <w:rtl/>
          <w:lang w:bidi="ar-EG"/>
        </w:rPr>
      </w:pPr>
      <w:r w:rsidRPr="00E36DCA">
        <w:rPr>
          <w:rFonts w:hint="cs"/>
          <w:i/>
          <w:iCs/>
          <w:rtl/>
          <w:lang w:bidi="ar-EG"/>
        </w:rPr>
        <w:t>احتياجات العمل</w:t>
      </w:r>
      <w:r w:rsidRPr="00E36DCA">
        <w:rPr>
          <w:rFonts w:hint="cs"/>
          <w:rtl/>
          <w:lang w:bidi="ar-EG"/>
        </w:rPr>
        <w:t xml:space="preserve"> </w:t>
      </w:r>
      <w:r w:rsidRPr="00E36DCA">
        <w:rPr>
          <w:rtl/>
          <w:lang w:bidi="ar-EG"/>
        </w:rPr>
        <w:t>– تستند قواعد</w:t>
      </w:r>
      <w:r w:rsidRPr="00E36DCA">
        <w:rPr>
          <w:rFonts w:hint="cs"/>
          <w:rtl/>
          <w:lang w:bidi="ar-EG"/>
        </w:rPr>
        <w:t xml:space="preserve"> </w:t>
      </w:r>
      <w:r w:rsidRPr="00E36DCA">
        <w:rPr>
          <w:rtl/>
          <w:lang w:bidi="ar-EG"/>
        </w:rPr>
        <w:t>البيانات المستخدمة في دعم المؤتمرات إلى برمج</w:t>
      </w:r>
      <w:r w:rsidRPr="00E36DCA">
        <w:rPr>
          <w:rFonts w:hint="cs"/>
          <w:rtl/>
          <w:lang w:bidi="ar-EG"/>
        </w:rPr>
        <w:t>يات</w:t>
      </w:r>
      <w:r w:rsidRPr="00E36DCA">
        <w:rPr>
          <w:rtl/>
          <w:lang w:bidi="ar-EG"/>
        </w:rPr>
        <w:t xml:space="preserve"> </w:t>
      </w:r>
      <w:r w:rsidRPr="00E36DCA">
        <w:rPr>
          <w:rFonts w:hint="cs"/>
          <w:rtl/>
          <w:lang w:bidi="ar-EG"/>
        </w:rPr>
        <w:t xml:space="preserve">عفاها </w:t>
      </w:r>
      <w:r w:rsidRPr="00E36DCA">
        <w:rPr>
          <w:rtl/>
          <w:lang w:bidi="ar-EG"/>
        </w:rPr>
        <w:t xml:space="preserve">الزمن </w:t>
      </w:r>
      <w:r w:rsidRPr="00E36DCA">
        <w:rPr>
          <w:rFonts w:hint="cs"/>
          <w:rtl/>
          <w:lang w:bidi="ar-EG"/>
        </w:rPr>
        <w:t>وشارف عمرها الافتراضي على الانتهاء</w:t>
      </w:r>
      <w:r w:rsidRPr="00E36DCA">
        <w:rPr>
          <w:rtl/>
          <w:lang w:bidi="ar-EG"/>
        </w:rPr>
        <w:t>. وتعتبر قواعد البيانات</w:t>
      </w:r>
      <w:r w:rsidRPr="00E36DCA">
        <w:rPr>
          <w:rFonts w:hint="cs"/>
          <w:rtl/>
          <w:lang w:bidi="ar-EG"/>
        </w:rPr>
        <w:t xml:space="preserve"> </w:t>
      </w:r>
      <w:r w:rsidRPr="00E36DCA">
        <w:rPr>
          <w:rtl/>
          <w:lang w:bidi="ar-EG"/>
        </w:rPr>
        <w:t xml:space="preserve">هذه والبرمجيات التي تنتجها </w:t>
      </w:r>
      <w:r w:rsidRPr="00E36DCA">
        <w:rPr>
          <w:rFonts w:hint="cs"/>
          <w:rtl/>
          <w:lang w:bidi="ar-EG"/>
        </w:rPr>
        <w:t xml:space="preserve">ذات أهمية بالغة في استمرار </w:t>
      </w:r>
      <w:r w:rsidRPr="00E36DCA">
        <w:rPr>
          <w:rtl/>
          <w:lang w:bidi="ar-EG"/>
        </w:rPr>
        <w:t xml:space="preserve">قدرة المنظمة على تنظيم الفعاليات وحلقات العمل والمؤتمرات </w:t>
      </w:r>
      <w:r w:rsidR="007F185C" w:rsidRPr="00E36DCA">
        <w:rPr>
          <w:rFonts w:hint="cs"/>
          <w:rtl/>
          <w:lang w:bidi="ar-EG"/>
        </w:rPr>
        <w:t>بكفاءة</w:t>
      </w:r>
      <w:r w:rsidRPr="00E36DCA">
        <w:rPr>
          <w:rtl/>
          <w:lang w:bidi="ar-EG"/>
        </w:rPr>
        <w:t>. و</w:t>
      </w:r>
      <w:r w:rsidRPr="00E36DCA">
        <w:rPr>
          <w:rFonts w:hint="cs"/>
          <w:rtl/>
          <w:lang w:bidi="ar-EG"/>
        </w:rPr>
        <w:t xml:space="preserve">الاستعاضة عنها </w:t>
      </w:r>
      <w:r w:rsidRPr="00E36DCA">
        <w:rPr>
          <w:rtl/>
          <w:lang w:bidi="ar-EG"/>
        </w:rPr>
        <w:t>بنظام حديث ومتكامل س</w:t>
      </w:r>
      <w:r w:rsidRPr="00E36DCA">
        <w:rPr>
          <w:rFonts w:hint="cs"/>
          <w:rtl/>
          <w:lang w:bidi="ar-EG"/>
        </w:rPr>
        <w:t>ت</w:t>
      </w:r>
      <w:r w:rsidRPr="00E36DCA">
        <w:rPr>
          <w:rtl/>
          <w:lang w:bidi="ar-EG"/>
        </w:rPr>
        <w:t xml:space="preserve">ضمن إدارة </w:t>
      </w:r>
      <w:r w:rsidRPr="00E36DCA">
        <w:rPr>
          <w:rFonts w:hint="cs"/>
          <w:rtl/>
          <w:lang w:bidi="ar-EG"/>
        </w:rPr>
        <w:t>ا</w:t>
      </w:r>
      <w:r w:rsidRPr="00E36DCA">
        <w:rPr>
          <w:rtl/>
          <w:lang w:bidi="ar-EG"/>
        </w:rPr>
        <w:t>لموارد</w:t>
      </w:r>
      <w:r w:rsidRPr="00E36DCA">
        <w:rPr>
          <w:rFonts w:hint="cs"/>
          <w:rtl/>
          <w:lang w:bidi="ar-EG"/>
        </w:rPr>
        <w:t xml:space="preserve"> على نحو فعال</w:t>
      </w:r>
      <w:r w:rsidRPr="00E36DCA">
        <w:rPr>
          <w:rtl/>
          <w:lang w:bidi="ar-EG"/>
        </w:rPr>
        <w:t>.</w:t>
      </w:r>
    </w:p>
    <w:p w:rsidR="005F1DAF" w:rsidRPr="00E36DCA" w:rsidRDefault="00E33D58" w:rsidP="002345BF">
      <w:pPr>
        <w:pStyle w:val="NormalParaAR"/>
        <w:spacing w:after="200"/>
        <w:rPr>
          <w:rtl/>
          <w:lang w:bidi="ar-EG"/>
        </w:rPr>
      </w:pPr>
      <w:r w:rsidRPr="00E36DCA">
        <w:rPr>
          <w:i/>
          <w:iCs/>
          <w:rtl/>
          <w:lang w:bidi="ar-EG"/>
        </w:rPr>
        <w:t>الأمن والسلامة وتأمين المعلومات</w:t>
      </w:r>
      <w:r w:rsidRPr="00E36DCA">
        <w:rPr>
          <w:rtl/>
          <w:lang w:bidi="ar-EG"/>
        </w:rPr>
        <w:t xml:space="preserve"> –</w:t>
      </w:r>
      <w:r w:rsidR="007F185C" w:rsidRPr="00E36DCA">
        <w:rPr>
          <w:rFonts w:hint="cs"/>
          <w:rtl/>
          <w:lang w:bidi="ar-EG"/>
        </w:rPr>
        <w:t xml:space="preserve"> سيساعد </w:t>
      </w:r>
      <w:r w:rsidRPr="00E36DCA">
        <w:rPr>
          <w:rtl/>
          <w:lang w:bidi="ar-EG"/>
        </w:rPr>
        <w:t>النظام المتكامل الجديد المنظمة على الامتثال لمتطلبات</w:t>
      </w:r>
      <w:r w:rsidRPr="00E36DCA">
        <w:rPr>
          <w:rFonts w:hint="cs"/>
          <w:rtl/>
          <w:lang w:bidi="ar-EG"/>
        </w:rPr>
        <w:t xml:space="preserve"> الدوائر</w:t>
      </w:r>
      <w:r w:rsidRPr="00E36DCA">
        <w:rPr>
          <w:rtl/>
          <w:lang w:bidi="ar-EG"/>
        </w:rPr>
        <w:t xml:space="preserve"> </w:t>
      </w:r>
      <w:r w:rsidRPr="00E36DCA">
        <w:rPr>
          <w:rFonts w:hint="cs"/>
          <w:rtl/>
          <w:lang w:bidi="ar-EG"/>
        </w:rPr>
        <w:t>الأمنية في ا</w:t>
      </w:r>
      <w:r w:rsidRPr="00E36DCA">
        <w:rPr>
          <w:rtl/>
          <w:lang w:bidi="ar-EG"/>
        </w:rPr>
        <w:t>لويبو و</w:t>
      </w:r>
      <w:r w:rsidRPr="00E36DCA">
        <w:rPr>
          <w:rFonts w:hint="cs"/>
          <w:rtl/>
          <w:lang w:bidi="ar-EG"/>
        </w:rPr>
        <w:t>ا</w:t>
      </w:r>
      <w:r w:rsidRPr="00E36DCA">
        <w:rPr>
          <w:rtl/>
          <w:lang w:bidi="ar-EG"/>
        </w:rPr>
        <w:t>لأمم المتحدة</w:t>
      </w:r>
      <w:r w:rsidRPr="00E36DCA">
        <w:rPr>
          <w:rFonts w:hint="cs"/>
          <w:rtl/>
          <w:lang w:bidi="ar-EG"/>
        </w:rPr>
        <w:t>،</w:t>
      </w:r>
      <w:r w:rsidRPr="00E36DCA">
        <w:rPr>
          <w:rtl/>
          <w:lang w:bidi="ar-EG"/>
        </w:rPr>
        <w:t xml:space="preserve"> و</w:t>
      </w:r>
      <w:r w:rsidRPr="00E36DCA">
        <w:rPr>
          <w:rFonts w:hint="cs"/>
          <w:rtl/>
          <w:lang w:bidi="ar-EG"/>
        </w:rPr>
        <w:t>س</w:t>
      </w:r>
      <w:r w:rsidRPr="00E36DCA">
        <w:rPr>
          <w:rtl/>
          <w:lang w:bidi="ar-EG"/>
        </w:rPr>
        <w:t>يساعد على ضمان سلامة وأمن المندوبين والمشاركين في حلقات العمل وال</w:t>
      </w:r>
      <w:r w:rsidRPr="00E36DCA">
        <w:rPr>
          <w:rFonts w:hint="cs"/>
          <w:rtl/>
          <w:lang w:bidi="ar-EG"/>
        </w:rPr>
        <w:t>فعاليات</w:t>
      </w:r>
      <w:r w:rsidRPr="00E36DCA">
        <w:rPr>
          <w:rtl/>
          <w:lang w:bidi="ar-EG"/>
        </w:rPr>
        <w:t>.</w:t>
      </w:r>
    </w:p>
    <w:p w:rsidR="00E33D58" w:rsidRPr="00E36DCA" w:rsidRDefault="008D0FA1" w:rsidP="008D0FA1">
      <w:pPr>
        <w:pStyle w:val="NormalParaAR"/>
        <w:rPr>
          <w:rtl/>
          <w:lang w:bidi="ar-EG"/>
        </w:rPr>
      </w:pPr>
      <w:r w:rsidRPr="00E36DCA">
        <w:rPr>
          <w:rFonts w:hint="cs"/>
          <w:rtl/>
          <w:lang w:bidi="ar-EG"/>
        </w:rPr>
        <w:t xml:space="preserve">يستوفي </w:t>
      </w:r>
      <w:r w:rsidRPr="00E36DCA">
        <w:rPr>
          <w:rtl/>
          <w:lang w:bidi="ar-EG"/>
        </w:rPr>
        <w:t xml:space="preserve">المشروع متطلبات سياسة </w:t>
      </w:r>
      <w:r w:rsidRPr="00E36DCA">
        <w:rPr>
          <w:rFonts w:hint="cs"/>
          <w:rtl/>
          <w:lang w:bidi="ar-EG"/>
        </w:rPr>
        <w:t xml:space="preserve">الأموال </w:t>
      </w:r>
      <w:r w:rsidRPr="00E36DCA">
        <w:rPr>
          <w:rtl/>
          <w:lang w:bidi="ar-EG"/>
        </w:rPr>
        <w:t>الاحتياطي</w:t>
      </w:r>
      <w:r w:rsidRPr="00E36DCA">
        <w:rPr>
          <w:rFonts w:hint="cs"/>
          <w:rtl/>
          <w:lang w:bidi="ar-EG"/>
        </w:rPr>
        <w:t>ة</w:t>
      </w:r>
      <w:r w:rsidRPr="00E36DCA">
        <w:rPr>
          <w:rtl/>
          <w:lang w:bidi="ar-EG"/>
        </w:rPr>
        <w:t xml:space="preserve"> </w:t>
      </w:r>
      <w:r w:rsidRPr="00E36DCA">
        <w:rPr>
          <w:rFonts w:hint="cs"/>
          <w:rtl/>
          <w:lang w:bidi="ar-EG"/>
        </w:rPr>
        <w:t>بوصفه مشروعاً غير عادي وغير متكرر</w:t>
      </w:r>
      <w:r w:rsidRPr="00E36DCA">
        <w:rPr>
          <w:rtl/>
          <w:lang w:bidi="ar-EG"/>
        </w:rPr>
        <w:t>.</w:t>
      </w:r>
    </w:p>
    <w:p w:rsidR="00D960A4" w:rsidRPr="00E36DCA" w:rsidRDefault="00D960A4" w:rsidP="002345BF">
      <w:pPr>
        <w:pStyle w:val="NormalParaAR"/>
        <w:keepNext/>
        <w:spacing w:after="120"/>
        <w:rPr>
          <w:i/>
          <w:iCs/>
          <w:sz w:val="40"/>
          <w:szCs w:val="40"/>
          <w:lang w:bidi="ar-EG"/>
        </w:rPr>
      </w:pPr>
      <w:r w:rsidRPr="00E36DCA">
        <w:rPr>
          <w:i/>
          <w:iCs/>
          <w:rtl/>
          <w:lang w:bidi="ar-EG"/>
        </w:rPr>
        <w:t xml:space="preserve">التكاليف التشغيلية </w:t>
      </w:r>
      <w:r w:rsidR="002345BF" w:rsidRPr="00E36DCA">
        <w:rPr>
          <w:rFonts w:hint="cs"/>
          <w:i/>
          <w:iCs/>
          <w:rtl/>
          <w:lang w:bidi="ar-EG"/>
        </w:rPr>
        <w:t>المتكررة المقدر</w:t>
      </w:r>
      <w:r w:rsidR="002345BF" w:rsidRPr="00E36DCA">
        <w:rPr>
          <w:rFonts w:hint="eastAsia"/>
          <w:i/>
          <w:iCs/>
          <w:rtl/>
          <w:lang w:bidi="ar-EG"/>
        </w:rPr>
        <w:t>ة</w:t>
      </w:r>
    </w:p>
    <w:p w:rsidR="008D0FA1" w:rsidRPr="00E36DCA" w:rsidRDefault="00D960A4" w:rsidP="002345BF">
      <w:pPr>
        <w:pStyle w:val="NormalParaAR"/>
        <w:spacing w:after="120"/>
        <w:rPr>
          <w:rtl/>
          <w:lang w:bidi="ar-EG"/>
        </w:rPr>
      </w:pPr>
      <w:r w:rsidRPr="00E36DCA">
        <w:rPr>
          <w:rtl/>
          <w:lang w:bidi="ar-EG"/>
        </w:rPr>
        <w:t>ت</w:t>
      </w:r>
      <w:r w:rsidRPr="00E36DCA">
        <w:rPr>
          <w:rFonts w:hint="cs"/>
          <w:rtl/>
          <w:lang w:bidi="ar-EG"/>
        </w:rPr>
        <w:t>ُ</w:t>
      </w:r>
      <w:r w:rsidRPr="00E36DCA">
        <w:rPr>
          <w:rtl/>
          <w:lang w:bidi="ar-EG"/>
        </w:rPr>
        <w:t>قد</w:t>
      </w:r>
      <w:r w:rsidRPr="00E36DCA">
        <w:rPr>
          <w:rFonts w:hint="cs"/>
          <w:rtl/>
          <w:lang w:bidi="ar-EG"/>
        </w:rPr>
        <w:t>َّ</w:t>
      </w:r>
      <w:r w:rsidRPr="00E36DCA">
        <w:rPr>
          <w:rtl/>
          <w:lang w:bidi="ar-EG"/>
        </w:rPr>
        <w:t xml:space="preserve">ر التكاليف المتكررة لصيانة وتشغيل </w:t>
      </w:r>
      <w:r w:rsidRPr="00E36DCA">
        <w:rPr>
          <w:rFonts w:hint="cs"/>
          <w:rtl/>
          <w:lang w:bidi="ar-EG"/>
        </w:rPr>
        <w:t xml:space="preserve">المنصة </w:t>
      </w:r>
      <w:r w:rsidRPr="00E36DCA">
        <w:rPr>
          <w:rtl/>
          <w:lang w:bidi="ar-EG"/>
        </w:rPr>
        <w:t>المتكامل</w:t>
      </w:r>
      <w:r w:rsidRPr="00E36DCA">
        <w:rPr>
          <w:rFonts w:hint="cs"/>
          <w:rtl/>
          <w:lang w:bidi="ar-EG"/>
        </w:rPr>
        <w:t>ة</w:t>
      </w:r>
      <w:r w:rsidRPr="00E36DCA">
        <w:rPr>
          <w:rtl/>
          <w:lang w:bidi="ar-EG"/>
        </w:rPr>
        <w:t xml:space="preserve"> لخدمات المؤتمرات بمبلغ 000 86 </w:t>
      </w:r>
      <w:proofErr w:type="gramStart"/>
      <w:r w:rsidRPr="00E36DCA">
        <w:rPr>
          <w:rtl/>
          <w:lang w:bidi="ar-EG"/>
        </w:rPr>
        <w:t>فرنك</w:t>
      </w:r>
      <w:proofErr w:type="gramEnd"/>
      <w:r w:rsidRPr="00E36DCA">
        <w:rPr>
          <w:rtl/>
          <w:lang w:bidi="ar-EG"/>
        </w:rPr>
        <w:t xml:space="preserve"> سويسري في السنة. وست</w:t>
      </w:r>
      <w:r w:rsidRPr="00E36DCA">
        <w:rPr>
          <w:rFonts w:hint="cs"/>
          <w:rtl/>
          <w:lang w:bidi="ar-EG"/>
        </w:rPr>
        <w:t>ُ</w:t>
      </w:r>
      <w:r w:rsidRPr="00E36DCA">
        <w:rPr>
          <w:rtl/>
          <w:lang w:bidi="ar-EG"/>
        </w:rPr>
        <w:t>درج التكاليف في مقترحات البرنامج والميزانية المتعاقبة كجزء من الميزانية العادية.</w:t>
      </w:r>
    </w:p>
    <w:p w:rsidR="00D960A4" w:rsidRPr="00E36DCA" w:rsidRDefault="00D960A4" w:rsidP="002345BF">
      <w:pPr>
        <w:pStyle w:val="EndofDocumentAR"/>
        <w:rPr>
          <w:rtl/>
          <w:lang w:bidi="ar-EG"/>
        </w:rPr>
        <w:sectPr w:rsidR="00D960A4" w:rsidRPr="00E36DCA" w:rsidSect="0004718D">
          <w:headerReference w:type="default" r:id="rId23"/>
          <w:headerReference w:type="first" r:id="rId24"/>
          <w:pgSz w:w="11907" w:h="16840" w:code="9"/>
          <w:pgMar w:top="567" w:right="1418" w:bottom="1418" w:left="1134" w:header="510" w:footer="1021" w:gutter="0"/>
          <w:pgNumType w:start="1"/>
          <w:cols w:space="720"/>
          <w:titlePg/>
          <w:docGrid w:linePitch="299"/>
        </w:sectPr>
      </w:pPr>
      <w:r w:rsidRPr="00E36DCA">
        <w:rPr>
          <w:rtl/>
          <w:lang w:bidi="ar-EG"/>
        </w:rPr>
        <w:t xml:space="preserve">[يلي ذلك </w:t>
      </w:r>
      <w:proofErr w:type="gramStart"/>
      <w:r w:rsidRPr="00E36DCA">
        <w:rPr>
          <w:rtl/>
          <w:lang w:bidi="ar-EG"/>
        </w:rPr>
        <w:t>المرفق</w:t>
      </w:r>
      <w:proofErr w:type="gramEnd"/>
      <w:r w:rsidRPr="00E36DCA">
        <w:rPr>
          <w:rtl/>
          <w:lang w:bidi="ar-EG"/>
        </w:rPr>
        <w:t xml:space="preserve"> السادس]</w:t>
      </w:r>
    </w:p>
    <w:p w:rsidR="00D960A4" w:rsidRPr="00E36DCA" w:rsidRDefault="00C152E4" w:rsidP="000D6993">
      <w:pPr>
        <w:pStyle w:val="Heading1"/>
        <w:rPr>
          <w:rtl/>
          <w:lang w:bidi="ar-EG"/>
        </w:rPr>
      </w:pPr>
      <w:proofErr w:type="gramStart"/>
      <w:r w:rsidRPr="00E36DCA">
        <w:rPr>
          <w:rFonts w:hint="cs"/>
          <w:rtl/>
          <w:lang w:bidi="ar-EG"/>
        </w:rPr>
        <w:lastRenderedPageBreak/>
        <w:t>المرفق</w:t>
      </w:r>
      <w:proofErr w:type="gramEnd"/>
      <w:r w:rsidRPr="00E36DCA">
        <w:rPr>
          <w:rtl/>
          <w:lang w:bidi="ar-EG"/>
        </w:rPr>
        <w:t xml:space="preserve"> السادس: </w:t>
      </w:r>
      <w:r w:rsidRPr="00E36DCA">
        <w:rPr>
          <w:rFonts w:hint="cs"/>
          <w:rtl/>
          <w:lang w:bidi="ar-EG"/>
        </w:rPr>
        <w:t>ترميم المباني و</w:t>
      </w:r>
      <w:r w:rsidRPr="00E36DCA">
        <w:rPr>
          <w:rtl/>
          <w:lang w:bidi="ar-EG"/>
        </w:rPr>
        <w:t>تجديد</w:t>
      </w:r>
      <w:r w:rsidRPr="00E36DCA">
        <w:rPr>
          <w:rFonts w:hint="cs"/>
          <w:rtl/>
          <w:lang w:bidi="ar-EG"/>
        </w:rPr>
        <w:t xml:space="preserve"> دورة حياتها </w:t>
      </w:r>
      <w:r w:rsidR="00170021" w:rsidRPr="00E36DCA">
        <w:rPr>
          <w:rFonts w:hint="cs"/>
          <w:rtl/>
          <w:lang w:bidi="ar-EG"/>
        </w:rPr>
        <w:t>في ا</w:t>
      </w:r>
      <w:r w:rsidRPr="00E36DCA">
        <w:rPr>
          <w:rFonts w:hint="cs"/>
          <w:rtl/>
          <w:lang w:bidi="ar-EG"/>
        </w:rPr>
        <w:t xml:space="preserve">لثنائية </w:t>
      </w:r>
      <w:r w:rsidRPr="00E36DCA">
        <w:rPr>
          <w:rtl/>
          <w:lang w:bidi="ar-EG"/>
        </w:rPr>
        <w:t>2018</w:t>
      </w:r>
      <w:r w:rsidRPr="00E36DCA">
        <w:rPr>
          <w:rFonts w:hint="cs"/>
          <w:rtl/>
          <w:lang w:bidi="ar-EG"/>
        </w:rPr>
        <w:t>/</w:t>
      </w:r>
      <w:r w:rsidR="00170021" w:rsidRPr="00E36DCA">
        <w:rPr>
          <w:rFonts w:hint="cs"/>
          <w:rtl/>
          <w:lang w:bidi="ar-EG"/>
        </w:rPr>
        <w:t>20</w:t>
      </w:r>
      <w:r w:rsidRPr="00E36DCA">
        <w:rPr>
          <w:rtl/>
          <w:lang w:bidi="ar-EG"/>
        </w:rPr>
        <w:t>19</w:t>
      </w:r>
    </w:p>
    <w:p w:rsidR="00A900DD" w:rsidRPr="00E36DCA" w:rsidRDefault="00C152E4" w:rsidP="00170021">
      <w:pPr>
        <w:pStyle w:val="NormalParaAR"/>
        <w:rPr>
          <w:rtl/>
          <w:lang w:bidi="ar-EG"/>
        </w:rPr>
      </w:pPr>
      <w:r w:rsidRPr="00E36DCA">
        <w:rPr>
          <w:rtl/>
          <w:lang w:bidi="ar-EG"/>
        </w:rPr>
        <w:t>يلزم في</w:t>
      </w:r>
      <w:r w:rsidRPr="00E36DCA">
        <w:rPr>
          <w:rFonts w:hint="cs"/>
          <w:rtl/>
          <w:lang w:bidi="ar-EG"/>
        </w:rPr>
        <w:t xml:space="preserve"> </w:t>
      </w:r>
      <w:r w:rsidRPr="00E36DCA">
        <w:rPr>
          <w:rtl/>
          <w:lang w:bidi="ar-EG"/>
        </w:rPr>
        <w:t>الثنائية 2018/</w:t>
      </w:r>
      <w:r w:rsidR="00170021" w:rsidRPr="00E36DCA">
        <w:rPr>
          <w:rFonts w:hint="cs"/>
          <w:rtl/>
          <w:lang w:bidi="ar-EG"/>
        </w:rPr>
        <w:t>20</w:t>
      </w:r>
      <w:r w:rsidRPr="00E36DCA">
        <w:rPr>
          <w:rtl/>
          <w:lang w:bidi="ar-EG"/>
        </w:rPr>
        <w:t>19</w:t>
      </w:r>
      <w:r w:rsidRPr="00E36DCA">
        <w:rPr>
          <w:rFonts w:hint="cs"/>
          <w:rtl/>
          <w:lang w:bidi="ar-EG"/>
        </w:rPr>
        <w:t xml:space="preserve"> </w:t>
      </w:r>
      <w:r w:rsidRPr="00E36DCA">
        <w:rPr>
          <w:rtl/>
          <w:lang w:bidi="ar-EG"/>
        </w:rPr>
        <w:t xml:space="preserve">تنفيذ </w:t>
      </w:r>
      <w:r w:rsidRPr="00E36DCA">
        <w:rPr>
          <w:rFonts w:hint="cs"/>
          <w:rtl/>
          <w:lang w:bidi="ar-EG"/>
        </w:rPr>
        <w:t>ال</w:t>
      </w:r>
      <w:r w:rsidRPr="00E36DCA">
        <w:rPr>
          <w:rtl/>
          <w:lang w:bidi="ar-EG"/>
        </w:rPr>
        <w:t>م</w:t>
      </w:r>
      <w:r w:rsidRPr="00E36DCA">
        <w:rPr>
          <w:rFonts w:hint="cs"/>
          <w:rtl/>
          <w:lang w:bidi="ar-EG"/>
        </w:rPr>
        <w:t>ش</w:t>
      </w:r>
      <w:r w:rsidRPr="00E36DCA">
        <w:rPr>
          <w:rtl/>
          <w:lang w:bidi="ar-EG"/>
        </w:rPr>
        <w:t>ر</w:t>
      </w:r>
      <w:r w:rsidRPr="00E36DCA">
        <w:rPr>
          <w:rFonts w:hint="cs"/>
          <w:rtl/>
          <w:lang w:bidi="ar-EG"/>
        </w:rPr>
        <w:t>و</w:t>
      </w:r>
      <w:r w:rsidRPr="00E36DCA">
        <w:rPr>
          <w:rtl/>
          <w:lang w:bidi="ar-EG"/>
        </w:rPr>
        <w:t>ع</w:t>
      </w:r>
      <w:r w:rsidRPr="00E36DCA">
        <w:rPr>
          <w:rFonts w:hint="cs"/>
          <w:rtl/>
          <w:lang w:bidi="ar-EG"/>
        </w:rPr>
        <w:t>ات</w:t>
      </w:r>
      <w:r w:rsidRPr="00E36DCA">
        <w:rPr>
          <w:rtl/>
          <w:lang w:bidi="ar-EG"/>
        </w:rPr>
        <w:t xml:space="preserve"> </w:t>
      </w:r>
      <w:r w:rsidRPr="00E36DCA">
        <w:rPr>
          <w:rFonts w:hint="cs"/>
          <w:rtl/>
          <w:lang w:bidi="ar-EG"/>
        </w:rPr>
        <w:t>ال</w:t>
      </w:r>
      <w:r w:rsidRPr="00E36DCA">
        <w:rPr>
          <w:rtl/>
          <w:lang w:bidi="ar-EG"/>
        </w:rPr>
        <w:t xml:space="preserve">رئيسية ذات </w:t>
      </w:r>
      <w:r w:rsidRPr="00E36DCA">
        <w:rPr>
          <w:rFonts w:hint="cs"/>
          <w:rtl/>
          <w:lang w:bidi="ar-EG"/>
        </w:rPr>
        <w:t>ال</w:t>
      </w:r>
      <w:r w:rsidRPr="00E36DCA">
        <w:rPr>
          <w:rtl/>
          <w:lang w:bidi="ar-EG"/>
        </w:rPr>
        <w:t>أولوي</w:t>
      </w:r>
      <w:r w:rsidRPr="00E36DCA">
        <w:rPr>
          <w:rFonts w:hint="cs"/>
          <w:rtl/>
          <w:lang w:bidi="ar-EG"/>
        </w:rPr>
        <w:t>ة في الخطة الرأسمالية الرئيسية</w:t>
      </w:r>
      <w:r w:rsidRPr="00E36DCA">
        <w:rPr>
          <w:rtl/>
          <w:lang w:bidi="ar-EG"/>
        </w:rPr>
        <w:t xml:space="preserve"> لضمان </w:t>
      </w:r>
      <w:r w:rsidRPr="00E36DCA">
        <w:rPr>
          <w:rFonts w:hint="cs"/>
          <w:rtl/>
          <w:lang w:bidi="ar-EG"/>
        </w:rPr>
        <w:t xml:space="preserve">أن </w:t>
      </w:r>
      <w:r w:rsidRPr="00E36DCA">
        <w:rPr>
          <w:rtl/>
          <w:lang w:bidi="ar-EG"/>
        </w:rPr>
        <w:t>بعض مبان</w:t>
      </w:r>
      <w:r w:rsidRPr="00E36DCA">
        <w:rPr>
          <w:rFonts w:hint="cs"/>
          <w:rtl/>
          <w:lang w:bidi="ar-EG"/>
        </w:rPr>
        <w:t>ي</w:t>
      </w:r>
      <w:r w:rsidRPr="00E36DCA">
        <w:rPr>
          <w:rtl/>
          <w:lang w:bidi="ar-EG"/>
        </w:rPr>
        <w:t xml:space="preserve"> </w:t>
      </w:r>
      <w:r w:rsidRPr="00E36DCA">
        <w:rPr>
          <w:rFonts w:hint="cs"/>
          <w:rtl/>
          <w:lang w:bidi="ar-EG"/>
        </w:rPr>
        <w:t xml:space="preserve">المنظمة </w:t>
      </w:r>
      <w:r w:rsidR="00170021" w:rsidRPr="00E36DCA">
        <w:rPr>
          <w:rFonts w:hint="cs"/>
          <w:rtl/>
          <w:lang w:bidi="ar-EG"/>
        </w:rPr>
        <w:t>أ</w:t>
      </w:r>
      <w:r w:rsidRPr="00E36DCA">
        <w:rPr>
          <w:rtl/>
          <w:lang w:bidi="ar-EG"/>
        </w:rPr>
        <w:t>و</w:t>
      </w:r>
      <w:r w:rsidR="00170021" w:rsidRPr="00E36DCA">
        <w:rPr>
          <w:rFonts w:hint="cs"/>
          <w:rtl/>
          <w:lang w:bidi="ar-EG"/>
        </w:rPr>
        <w:t xml:space="preserve"> </w:t>
      </w:r>
      <w:r w:rsidRPr="00E36DCA">
        <w:rPr>
          <w:rtl/>
          <w:lang w:bidi="ar-EG"/>
        </w:rPr>
        <w:t>منشآت</w:t>
      </w:r>
      <w:r w:rsidRPr="00E36DCA">
        <w:rPr>
          <w:rFonts w:hint="cs"/>
          <w:rtl/>
          <w:lang w:bidi="ar-EG"/>
        </w:rPr>
        <w:t>ها</w:t>
      </w:r>
      <w:r w:rsidRPr="00E36DCA">
        <w:rPr>
          <w:rtl/>
          <w:lang w:bidi="ar-EG"/>
        </w:rPr>
        <w:t xml:space="preserve"> الرئيسية </w:t>
      </w:r>
      <w:r w:rsidR="00170021" w:rsidRPr="00E36DCA">
        <w:rPr>
          <w:rFonts w:hint="cs"/>
          <w:rtl/>
          <w:lang w:bidi="ar-EG"/>
        </w:rPr>
        <w:t xml:space="preserve">أو كلتيهما </w:t>
      </w:r>
      <w:r w:rsidRPr="00E36DCA">
        <w:rPr>
          <w:rFonts w:hint="cs"/>
          <w:rtl/>
          <w:lang w:bidi="ar-EG"/>
        </w:rPr>
        <w:t>تؤدي وظيفتها على نحو سليم</w:t>
      </w:r>
      <w:r w:rsidRPr="00E36DCA">
        <w:rPr>
          <w:rtl/>
          <w:lang w:bidi="ar-EG"/>
        </w:rPr>
        <w:t>.</w:t>
      </w:r>
    </w:p>
    <w:p w:rsidR="00C152E4" w:rsidRPr="00E36DCA" w:rsidRDefault="00C152E4" w:rsidP="00C152E4">
      <w:pPr>
        <w:pStyle w:val="NormalParaAR"/>
        <w:keepNext/>
        <w:rPr>
          <w:i/>
          <w:iCs/>
          <w:lang w:bidi="ar-EG"/>
        </w:rPr>
      </w:pPr>
      <w:r w:rsidRPr="00E36DCA">
        <w:rPr>
          <w:i/>
          <w:iCs/>
          <w:rtl/>
          <w:lang w:bidi="ar-EG"/>
        </w:rPr>
        <w:t>أهداف المشروع و</w:t>
      </w:r>
      <w:r w:rsidRPr="00E36DCA">
        <w:rPr>
          <w:rFonts w:hint="cs"/>
          <w:i/>
          <w:iCs/>
          <w:rtl/>
          <w:lang w:bidi="ar-EG"/>
        </w:rPr>
        <w:t xml:space="preserve">فوائده </w:t>
      </w:r>
      <w:r w:rsidRPr="00E36DCA">
        <w:rPr>
          <w:i/>
          <w:iCs/>
          <w:rtl/>
          <w:lang w:bidi="ar-EG"/>
        </w:rPr>
        <w:t>المتوقعة</w:t>
      </w:r>
    </w:p>
    <w:p w:rsidR="00C152E4" w:rsidRPr="00E36DCA" w:rsidRDefault="00C152E4" w:rsidP="00947A34">
      <w:pPr>
        <w:pStyle w:val="NormalParaAR"/>
        <w:keepNext/>
        <w:rPr>
          <w:u w:val="single"/>
          <w:lang w:bidi="ar-EG"/>
        </w:rPr>
      </w:pPr>
      <w:r w:rsidRPr="00E36DCA">
        <w:rPr>
          <w:u w:val="single"/>
          <w:rtl/>
          <w:lang w:bidi="ar-EG"/>
        </w:rPr>
        <w:t>استوديو الوسائط</w:t>
      </w:r>
      <w:r w:rsidR="00947A34" w:rsidRPr="00E36DCA">
        <w:rPr>
          <w:rFonts w:hint="cs"/>
          <w:u w:val="single"/>
          <w:rtl/>
          <w:lang w:bidi="ar-EG"/>
        </w:rPr>
        <w:t xml:space="preserve"> المتعددة</w:t>
      </w:r>
    </w:p>
    <w:p w:rsidR="00C152E4" w:rsidRPr="00E36DCA" w:rsidRDefault="00C152E4" w:rsidP="00170021">
      <w:pPr>
        <w:pStyle w:val="NormalParaAR"/>
        <w:rPr>
          <w:rtl/>
          <w:lang w:bidi="ar-EG"/>
        </w:rPr>
      </w:pPr>
      <w:r w:rsidRPr="00E36DCA">
        <w:rPr>
          <w:rFonts w:hint="cs"/>
          <w:rtl/>
          <w:lang w:bidi="ar-EG"/>
        </w:rPr>
        <w:t xml:space="preserve">إنشاء </w:t>
      </w:r>
      <w:r w:rsidRPr="00E36DCA">
        <w:rPr>
          <w:rtl/>
          <w:lang w:bidi="ar-EG"/>
        </w:rPr>
        <w:t>استوديو وسائط</w:t>
      </w:r>
      <w:r w:rsidR="00947A34" w:rsidRPr="00E36DCA">
        <w:rPr>
          <w:rFonts w:hint="cs"/>
          <w:rtl/>
          <w:lang w:bidi="ar-EG"/>
        </w:rPr>
        <w:t xml:space="preserve"> متعددة</w:t>
      </w:r>
      <w:r w:rsidRPr="00E36DCA">
        <w:rPr>
          <w:rtl/>
          <w:lang w:bidi="ar-EG"/>
        </w:rPr>
        <w:t xml:space="preserve"> </w:t>
      </w:r>
      <w:r w:rsidRPr="00E36DCA">
        <w:rPr>
          <w:rFonts w:hint="cs"/>
          <w:rtl/>
          <w:lang w:bidi="ar-EG"/>
        </w:rPr>
        <w:t>س</w:t>
      </w:r>
      <w:r w:rsidRPr="00E36DCA">
        <w:rPr>
          <w:rtl/>
          <w:lang w:bidi="ar-EG"/>
        </w:rPr>
        <w:t>ي</w:t>
      </w:r>
      <w:r w:rsidRPr="00E36DCA">
        <w:rPr>
          <w:rFonts w:hint="cs"/>
          <w:rtl/>
          <w:lang w:bidi="ar-EG"/>
        </w:rPr>
        <w:t>ُ</w:t>
      </w:r>
      <w:r w:rsidRPr="00E36DCA">
        <w:rPr>
          <w:rtl/>
          <w:lang w:bidi="ar-EG"/>
        </w:rPr>
        <w:t>مك</w:t>
      </w:r>
      <w:r w:rsidRPr="00E36DCA">
        <w:rPr>
          <w:rFonts w:hint="cs"/>
          <w:rtl/>
          <w:lang w:bidi="ar-EG"/>
        </w:rPr>
        <w:t>ِّ</w:t>
      </w:r>
      <w:r w:rsidRPr="00E36DCA">
        <w:rPr>
          <w:rtl/>
          <w:lang w:bidi="ar-EG"/>
        </w:rPr>
        <w:t xml:space="preserve">ن المنظمة من </w:t>
      </w:r>
      <w:r w:rsidRPr="00E36DCA">
        <w:rPr>
          <w:rFonts w:hint="cs"/>
          <w:rtl/>
          <w:lang w:bidi="ar-EG"/>
        </w:rPr>
        <w:t xml:space="preserve">أن تنتج داخلياً </w:t>
      </w:r>
      <w:r w:rsidRPr="00E36DCA">
        <w:rPr>
          <w:rtl/>
          <w:lang w:bidi="ar-EG"/>
        </w:rPr>
        <w:t>مواد عن التطورات المتعلقة بالملكية الفكرية لاستخدامها في التواصل مع الدول الأعضاء في</w:t>
      </w:r>
      <w:r w:rsidR="00A72607" w:rsidRPr="00E36DCA">
        <w:rPr>
          <w:rFonts w:hint="cs"/>
          <w:rtl/>
          <w:lang w:bidi="ar-EG"/>
        </w:rPr>
        <w:t xml:space="preserve"> المنظمة ل</w:t>
      </w:r>
      <w:r w:rsidRPr="00E36DCA">
        <w:rPr>
          <w:rtl/>
          <w:lang w:bidi="ar-EG"/>
        </w:rPr>
        <w:t>أغراض الإعلام والتدريب.</w:t>
      </w:r>
    </w:p>
    <w:p w:rsidR="007C1049" w:rsidRPr="00E36DCA" w:rsidRDefault="007C1049" w:rsidP="007C1049">
      <w:pPr>
        <w:pStyle w:val="NormalParaAR"/>
        <w:keepNext/>
        <w:rPr>
          <w:u w:val="single"/>
          <w:lang w:bidi="ar-EG"/>
        </w:rPr>
      </w:pPr>
      <w:r w:rsidRPr="00E36DCA">
        <w:rPr>
          <w:u w:val="single"/>
          <w:rtl/>
          <w:lang w:bidi="ar-EG"/>
        </w:rPr>
        <w:t>تجديد</w:t>
      </w:r>
      <w:r w:rsidRPr="00E36DCA">
        <w:rPr>
          <w:rFonts w:hint="cs"/>
          <w:u w:val="single"/>
          <w:rtl/>
          <w:lang w:bidi="ar-EG"/>
        </w:rPr>
        <w:t>ات</w:t>
      </w:r>
      <w:r w:rsidRPr="00E36DCA">
        <w:rPr>
          <w:u w:val="single"/>
          <w:rtl/>
          <w:lang w:bidi="ar-EG"/>
        </w:rPr>
        <w:t xml:space="preserve"> مبني </w:t>
      </w:r>
      <w:r w:rsidRPr="00E36DCA">
        <w:rPr>
          <w:rFonts w:hint="cs"/>
          <w:u w:val="single"/>
          <w:rtl/>
          <w:lang w:bidi="ar-EG"/>
        </w:rPr>
        <w:t>نظام البراءات</w:t>
      </w:r>
    </w:p>
    <w:p w:rsidR="00A72607" w:rsidRPr="00E36DCA" w:rsidRDefault="007C1049" w:rsidP="000D6993">
      <w:pPr>
        <w:pStyle w:val="NormalParaAR"/>
        <w:rPr>
          <w:rtl/>
          <w:lang w:bidi="ar-EG"/>
        </w:rPr>
      </w:pPr>
      <w:r w:rsidRPr="00E36DCA">
        <w:rPr>
          <w:rFonts w:hint="cs"/>
          <w:rtl/>
          <w:lang w:bidi="ar-EG"/>
        </w:rPr>
        <w:t xml:space="preserve">تضمنت الخطة الرأسمالية الرئيسية للفترة </w:t>
      </w:r>
      <w:r w:rsidRPr="00E36DCA">
        <w:rPr>
          <w:rtl/>
          <w:lang w:bidi="ar-EG"/>
        </w:rPr>
        <w:t>2014-</w:t>
      </w:r>
      <w:r w:rsidRPr="00E36DCA">
        <w:rPr>
          <w:rFonts w:hint="cs"/>
          <w:rtl/>
          <w:lang w:bidi="ar-EG"/>
        </w:rPr>
        <w:t>20</w:t>
      </w:r>
      <w:r w:rsidRPr="00E36DCA">
        <w:rPr>
          <w:rtl/>
          <w:lang w:bidi="ar-EG"/>
        </w:rPr>
        <w:t>19 مشروعا</w:t>
      </w:r>
      <w:r w:rsidRPr="00E36DCA">
        <w:rPr>
          <w:rFonts w:hint="cs"/>
          <w:rtl/>
          <w:lang w:bidi="ar-EG"/>
        </w:rPr>
        <w:t>ً</w:t>
      </w:r>
      <w:r w:rsidRPr="00E36DCA">
        <w:rPr>
          <w:rtl/>
          <w:lang w:bidi="ar-EG"/>
        </w:rPr>
        <w:t xml:space="preserve"> رئيسيا</w:t>
      </w:r>
      <w:r w:rsidRPr="00E36DCA">
        <w:rPr>
          <w:rFonts w:hint="cs"/>
          <w:rtl/>
          <w:lang w:bidi="ar-EG"/>
        </w:rPr>
        <w:t>ً</w:t>
      </w:r>
      <w:r w:rsidRPr="00E36DCA">
        <w:rPr>
          <w:rtl/>
          <w:lang w:bidi="ar-EG"/>
        </w:rPr>
        <w:t xml:space="preserve"> ي</w:t>
      </w:r>
      <w:r w:rsidRPr="00E36DCA">
        <w:rPr>
          <w:rFonts w:hint="cs"/>
          <w:rtl/>
          <w:lang w:bidi="ar-EG"/>
        </w:rPr>
        <w:t xml:space="preserve">شمل </w:t>
      </w:r>
      <w:r w:rsidRPr="00E36DCA">
        <w:rPr>
          <w:rtl/>
          <w:lang w:bidi="ar-EG"/>
        </w:rPr>
        <w:t xml:space="preserve">تجديد </w:t>
      </w:r>
      <w:r w:rsidRPr="00E36DCA">
        <w:rPr>
          <w:rFonts w:hint="cs"/>
          <w:rtl/>
          <w:lang w:bidi="ar-EG"/>
        </w:rPr>
        <w:t>الواجهة و</w:t>
      </w:r>
      <w:r w:rsidRPr="00E36DCA">
        <w:rPr>
          <w:rtl/>
          <w:lang w:bidi="ar-EG"/>
        </w:rPr>
        <w:t xml:space="preserve">أنظمة التبريد/التدفئة </w:t>
      </w:r>
      <w:r w:rsidR="00170021" w:rsidRPr="00E36DCA">
        <w:rPr>
          <w:rFonts w:hint="cs"/>
          <w:rtl/>
          <w:lang w:bidi="ar-EG"/>
        </w:rPr>
        <w:t xml:space="preserve">من خلال </w:t>
      </w:r>
      <w:r w:rsidRPr="00E36DCA">
        <w:rPr>
          <w:rFonts w:hint="cs"/>
          <w:rtl/>
          <w:lang w:bidi="ar-EG"/>
        </w:rPr>
        <w:t xml:space="preserve">أسقف معلقة </w:t>
      </w:r>
      <w:r w:rsidRPr="00E36DCA">
        <w:rPr>
          <w:rtl/>
          <w:lang w:bidi="ar-EG"/>
        </w:rPr>
        <w:t xml:space="preserve">"نشطة" في مبنى </w:t>
      </w:r>
      <w:r w:rsidRPr="00E36DCA">
        <w:rPr>
          <w:rFonts w:hint="cs"/>
          <w:rtl/>
          <w:lang w:bidi="ar-EG"/>
        </w:rPr>
        <w:t>نظام البراءات</w:t>
      </w:r>
      <w:r w:rsidRPr="00E36DCA">
        <w:rPr>
          <w:rtl/>
          <w:lang w:bidi="ar-EG"/>
        </w:rPr>
        <w:t xml:space="preserve">. ومن المقرر الآن إجراء </w:t>
      </w:r>
      <w:proofErr w:type="gramStart"/>
      <w:r w:rsidRPr="00E36DCA">
        <w:rPr>
          <w:rtl/>
          <w:lang w:bidi="ar-EG"/>
        </w:rPr>
        <w:t>معظم</w:t>
      </w:r>
      <w:proofErr w:type="gramEnd"/>
      <w:r w:rsidRPr="00E36DCA">
        <w:rPr>
          <w:rtl/>
          <w:lang w:bidi="ar-EG"/>
        </w:rPr>
        <w:t xml:space="preserve"> هذه التجديدات خلال </w:t>
      </w:r>
      <w:r w:rsidRPr="00E36DCA">
        <w:rPr>
          <w:rFonts w:hint="cs"/>
          <w:rtl/>
          <w:lang w:bidi="ar-EG"/>
        </w:rPr>
        <w:t>الثنائية</w:t>
      </w:r>
      <w:r w:rsidR="000D6993" w:rsidRPr="00E36DCA">
        <w:rPr>
          <w:rFonts w:hint="cs"/>
          <w:rtl/>
          <w:lang w:bidi="ar-EG"/>
        </w:rPr>
        <w:t> </w:t>
      </w:r>
      <w:r w:rsidRPr="00E36DCA">
        <w:rPr>
          <w:rtl/>
          <w:lang w:bidi="ar-EG"/>
        </w:rPr>
        <w:t>2018/</w:t>
      </w:r>
      <w:r w:rsidR="00170021" w:rsidRPr="00E36DCA">
        <w:rPr>
          <w:rFonts w:hint="cs"/>
          <w:rtl/>
          <w:lang w:bidi="ar-EG"/>
        </w:rPr>
        <w:t>20</w:t>
      </w:r>
      <w:r w:rsidRPr="00E36DCA">
        <w:rPr>
          <w:rtl/>
          <w:lang w:bidi="ar-EG"/>
        </w:rPr>
        <w:t>19. و</w:t>
      </w:r>
      <w:r w:rsidRPr="00E36DCA">
        <w:rPr>
          <w:rFonts w:hint="cs"/>
          <w:rtl/>
          <w:lang w:bidi="ar-EG"/>
        </w:rPr>
        <w:t xml:space="preserve">في إطار </w:t>
      </w:r>
      <w:r w:rsidRPr="00E36DCA">
        <w:rPr>
          <w:rtl/>
          <w:lang w:bidi="ar-EG"/>
        </w:rPr>
        <w:t xml:space="preserve">استعراض نطاق </w:t>
      </w:r>
      <w:r w:rsidR="00170021" w:rsidRPr="00E36DCA">
        <w:rPr>
          <w:rtl/>
          <w:lang w:bidi="ar-EG"/>
        </w:rPr>
        <w:t xml:space="preserve">تنفيذ </w:t>
      </w:r>
      <w:r w:rsidRPr="00E36DCA">
        <w:rPr>
          <w:rtl/>
          <w:lang w:bidi="ar-EG"/>
        </w:rPr>
        <w:t xml:space="preserve">المشروع، تقرر أنه </w:t>
      </w:r>
      <w:r w:rsidRPr="00E36DCA">
        <w:rPr>
          <w:rFonts w:hint="cs"/>
          <w:rtl/>
          <w:lang w:bidi="ar-EG"/>
        </w:rPr>
        <w:t xml:space="preserve">يمكن في الوقت نفسه، </w:t>
      </w:r>
      <w:r w:rsidRPr="00E36DCA">
        <w:rPr>
          <w:rtl/>
          <w:lang w:bidi="ar-EG"/>
        </w:rPr>
        <w:t>خلال مرحلة التجديد، استكمال تجديد</w:t>
      </w:r>
      <w:r w:rsidRPr="00E36DCA">
        <w:rPr>
          <w:rFonts w:hint="cs"/>
          <w:rtl/>
          <w:lang w:bidi="ar-EG"/>
        </w:rPr>
        <w:t>ات</w:t>
      </w:r>
      <w:r w:rsidRPr="00E36DCA">
        <w:rPr>
          <w:rtl/>
          <w:lang w:bidi="ar-EG"/>
        </w:rPr>
        <w:t xml:space="preserve"> أخرى لمبنى </w:t>
      </w:r>
      <w:r w:rsidRPr="00E36DCA">
        <w:rPr>
          <w:rFonts w:hint="cs"/>
          <w:rtl/>
          <w:lang w:bidi="ar-EG"/>
        </w:rPr>
        <w:t>نظام البراءات</w:t>
      </w:r>
      <w:r w:rsidRPr="00E36DCA">
        <w:rPr>
          <w:rtl/>
          <w:lang w:bidi="ar-EG"/>
        </w:rPr>
        <w:t>، مما يقلل إلى أدنى حد من تعطل عمل موظفي</w:t>
      </w:r>
      <w:r w:rsidR="00665013" w:rsidRPr="00E36DCA">
        <w:rPr>
          <w:rFonts w:hint="cs"/>
          <w:rtl/>
          <w:lang w:bidi="ar-EG"/>
        </w:rPr>
        <w:t xml:space="preserve"> مبنى</w:t>
      </w:r>
      <w:r w:rsidRPr="00E36DCA">
        <w:rPr>
          <w:rtl/>
          <w:lang w:bidi="ar-EG"/>
        </w:rPr>
        <w:t xml:space="preserve"> </w:t>
      </w:r>
      <w:r w:rsidRPr="00E36DCA">
        <w:rPr>
          <w:rFonts w:hint="cs"/>
          <w:rtl/>
          <w:lang w:bidi="ar-EG"/>
        </w:rPr>
        <w:t>نظام البراءات</w:t>
      </w:r>
      <w:r w:rsidRPr="00E36DCA">
        <w:rPr>
          <w:rtl/>
          <w:lang w:bidi="ar-EG"/>
        </w:rPr>
        <w:t xml:space="preserve">، </w:t>
      </w:r>
      <w:r w:rsidRPr="00E36DCA">
        <w:rPr>
          <w:rFonts w:hint="cs"/>
          <w:rtl/>
          <w:lang w:bidi="ar-EG"/>
        </w:rPr>
        <w:t>و</w:t>
      </w:r>
      <w:r w:rsidRPr="00E36DCA">
        <w:rPr>
          <w:rtl/>
          <w:lang w:bidi="ar-EG"/>
        </w:rPr>
        <w:t xml:space="preserve">يقلل </w:t>
      </w:r>
      <w:r w:rsidRPr="00E36DCA">
        <w:rPr>
          <w:rFonts w:hint="cs"/>
          <w:rtl/>
          <w:lang w:bidi="ar-EG"/>
        </w:rPr>
        <w:t>متطلبات النقل</w:t>
      </w:r>
      <w:r w:rsidRPr="00E36DCA">
        <w:rPr>
          <w:rtl/>
          <w:lang w:bidi="ar-EG"/>
        </w:rPr>
        <w:t xml:space="preserve"> المؤقت </w:t>
      </w:r>
      <w:r w:rsidRPr="00E36DCA">
        <w:rPr>
          <w:rFonts w:hint="cs"/>
          <w:rtl/>
          <w:lang w:bidi="ar-EG"/>
        </w:rPr>
        <w:t>ل</w:t>
      </w:r>
      <w:r w:rsidRPr="00E36DCA">
        <w:rPr>
          <w:rtl/>
          <w:lang w:bidi="ar-EG"/>
        </w:rPr>
        <w:t>لموظفين خلال فترة ال</w:t>
      </w:r>
      <w:r w:rsidRPr="00E36DCA">
        <w:rPr>
          <w:rFonts w:hint="cs"/>
          <w:rtl/>
          <w:lang w:bidi="ar-EG"/>
        </w:rPr>
        <w:t>تشييد</w:t>
      </w:r>
      <w:r w:rsidRPr="00E36DCA">
        <w:rPr>
          <w:rtl/>
          <w:lang w:bidi="ar-EG"/>
        </w:rPr>
        <w:t xml:space="preserve">، والاستفادة من فرص </w:t>
      </w:r>
      <w:r w:rsidRPr="00E36DCA">
        <w:rPr>
          <w:rFonts w:hint="cs"/>
          <w:rtl/>
          <w:lang w:bidi="ar-EG"/>
        </w:rPr>
        <w:t xml:space="preserve">موقع </w:t>
      </w:r>
      <w:r w:rsidRPr="00E36DCA">
        <w:rPr>
          <w:rtl/>
          <w:lang w:bidi="ar-EG"/>
        </w:rPr>
        <w:t>العمل، و</w:t>
      </w:r>
      <w:r w:rsidRPr="00E36DCA">
        <w:rPr>
          <w:rFonts w:hint="cs"/>
          <w:rtl/>
          <w:lang w:bidi="ar-EG"/>
        </w:rPr>
        <w:t xml:space="preserve">فعالية </w:t>
      </w:r>
      <w:r w:rsidRPr="00E36DCA">
        <w:rPr>
          <w:rtl/>
          <w:lang w:bidi="ar-EG"/>
        </w:rPr>
        <w:t>التك</w:t>
      </w:r>
      <w:r w:rsidR="00F50295" w:rsidRPr="00E36DCA">
        <w:rPr>
          <w:rFonts w:hint="cs"/>
          <w:rtl/>
          <w:lang w:bidi="ar-EG"/>
        </w:rPr>
        <w:t>ا</w:t>
      </w:r>
      <w:r w:rsidRPr="00E36DCA">
        <w:rPr>
          <w:rtl/>
          <w:lang w:bidi="ar-EG"/>
        </w:rPr>
        <w:t>ل</w:t>
      </w:r>
      <w:r w:rsidR="00F50295" w:rsidRPr="00E36DCA">
        <w:rPr>
          <w:rFonts w:hint="cs"/>
          <w:rtl/>
          <w:lang w:bidi="ar-EG"/>
        </w:rPr>
        <w:t>ي</w:t>
      </w:r>
      <w:r w:rsidR="00665013" w:rsidRPr="00E36DCA">
        <w:rPr>
          <w:rtl/>
          <w:lang w:bidi="ar-EG"/>
        </w:rPr>
        <w:t>ف وتجنب</w:t>
      </w:r>
      <w:r w:rsidR="00665013" w:rsidRPr="00E36DCA">
        <w:rPr>
          <w:rFonts w:hint="cs"/>
          <w:rtl/>
          <w:lang w:bidi="ar-EG"/>
        </w:rPr>
        <w:t>ها</w:t>
      </w:r>
      <w:r w:rsidRPr="00E36DCA">
        <w:rPr>
          <w:rtl/>
          <w:lang w:bidi="ar-EG"/>
        </w:rPr>
        <w:t>، و</w:t>
      </w:r>
      <w:r w:rsidR="00F50295" w:rsidRPr="00E36DCA">
        <w:rPr>
          <w:rFonts w:hint="cs"/>
          <w:rtl/>
          <w:lang w:bidi="ar-EG"/>
        </w:rPr>
        <w:t>ال</w:t>
      </w:r>
      <w:r w:rsidR="002D5C01" w:rsidRPr="00E36DCA">
        <w:rPr>
          <w:rFonts w:hint="cs"/>
          <w:rtl/>
          <w:lang w:bidi="ar-EG"/>
        </w:rPr>
        <w:t>إ</w:t>
      </w:r>
      <w:r w:rsidRPr="00E36DCA">
        <w:rPr>
          <w:rtl/>
          <w:lang w:bidi="ar-EG"/>
        </w:rPr>
        <w:t xml:space="preserve">دماج </w:t>
      </w:r>
      <w:r w:rsidR="00F50295" w:rsidRPr="00E36DCA">
        <w:rPr>
          <w:rFonts w:hint="cs"/>
          <w:rtl/>
          <w:lang w:bidi="ar-EG"/>
        </w:rPr>
        <w:t>ال</w:t>
      </w:r>
      <w:r w:rsidR="002D5C01" w:rsidRPr="00E36DCA">
        <w:rPr>
          <w:rFonts w:hint="cs"/>
          <w:rtl/>
          <w:lang w:bidi="ar-EG"/>
        </w:rPr>
        <w:t>أكثر كفاءة ل</w:t>
      </w:r>
      <w:r w:rsidRPr="00E36DCA">
        <w:rPr>
          <w:rtl/>
          <w:lang w:bidi="ar-EG"/>
        </w:rPr>
        <w:t xml:space="preserve">لتكنولوجيا الجديدة </w:t>
      </w:r>
      <w:r w:rsidR="002D5C01" w:rsidRPr="00E36DCA">
        <w:rPr>
          <w:rFonts w:hint="cs"/>
          <w:rtl/>
          <w:lang w:bidi="ar-EG"/>
        </w:rPr>
        <w:t>في شتى ا</w:t>
      </w:r>
      <w:r w:rsidRPr="00E36DCA">
        <w:rPr>
          <w:rtl/>
          <w:lang w:bidi="ar-EG"/>
        </w:rPr>
        <w:t xml:space="preserve">لأجهزة </w:t>
      </w:r>
      <w:r w:rsidR="002D5C01" w:rsidRPr="00E36DCA">
        <w:rPr>
          <w:rFonts w:hint="cs"/>
          <w:rtl/>
          <w:lang w:bidi="ar-EG"/>
        </w:rPr>
        <w:t xml:space="preserve">والأنظمة </w:t>
      </w:r>
      <w:r w:rsidRPr="00E36DCA">
        <w:rPr>
          <w:rtl/>
          <w:lang w:bidi="ar-EG"/>
        </w:rPr>
        <w:t>التقنية والكهربائية و</w:t>
      </w:r>
      <w:r w:rsidR="002D5C01" w:rsidRPr="00E36DCA">
        <w:rPr>
          <w:rFonts w:hint="cs"/>
          <w:rtl/>
          <w:lang w:bidi="ar-EG"/>
        </w:rPr>
        <w:t xml:space="preserve">أجهزة وأنظمة الأمن </w:t>
      </w:r>
      <w:r w:rsidRPr="00E36DCA">
        <w:rPr>
          <w:rtl/>
          <w:lang w:bidi="ar-EG"/>
        </w:rPr>
        <w:t>والسلامة</w:t>
      </w:r>
      <w:r w:rsidR="00F50295" w:rsidRPr="00E36DCA">
        <w:rPr>
          <w:rFonts w:hint="cs"/>
          <w:rtl/>
          <w:lang w:bidi="ar-EG"/>
        </w:rPr>
        <w:t>،</w:t>
      </w:r>
      <w:r w:rsidRPr="00E36DCA">
        <w:rPr>
          <w:rtl/>
          <w:lang w:bidi="ar-EG"/>
        </w:rPr>
        <w:t xml:space="preserve"> وتجنب الحاجة إلى إعادة فتح موقع عمل رئيسي آخر في جميع أنحاء </w:t>
      </w:r>
      <w:r w:rsidR="002D5C01" w:rsidRPr="00E36DCA">
        <w:rPr>
          <w:rFonts w:hint="cs"/>
          <w:rtl/>
          <w:lang w:bidi="ar-EG"/>
        </w:rPr>
        <w:t xml:space="preserve">المبنى بأكمله </w:t>
      </w:r>
      <w:r w:rsidRPr="00E36DCA">
        <w:rPr>
          <w:rtl/>
          <w:lang w:bidi="ar-EG"/>
        </w:rPr>
        <w:t xml:space="preserve">بعد مرور عامين </w:t>
      </w:r>
      <w:r w:rsidR="002D5C01" w:rsidRPr="00E36DCA">
        <w:rPr>
          <w:rFonts w:hint="cs"/>
          <w:rtl/>
          <w:lang w:bidi="ar-EG"/>
        </w:rPr>
        <w:t xml:space="preserve">فقط </w:t>
      </w:r>
      <w:r w:rsidRPr="00E36DCA">
        <w:rPr>
          <w:rtl/>
          <w:lang w:bidi="ar-EG"/>
        </w:rPr>
        <w:t xml:space="preserve">على </w:t>
      </w:r>
      <w:r w:rsidR="002D5C01" w:rsidRPr="00E36DCA">
        <w:rPr>
          <w:rFonts w:hint="cs"/>
          <w:rtl/>
          <w:lang w:bidi="ar-EG"/>
        </w:rPr>
        <w:t>التكليف بإجراء</w:t>
      </w:r>
      <w:r w:rsidRPr="00E36DCA">
        <w:rPr>
          <w:rtl/>
          <w:lang w:bidi="ar-EG"/>
        </w:rPr>
        <w:t xml:space="preserve"> عملية التجديد الأولي. وتشمل هذه التجديدات الإضافية ما يلي:</w:t>
      </w:r>
    </w:p>
    <w:p w:rsidR="00A900DD" w:rsidRPr="00E36DCA" w:rsidRDefault="00257C59" w:rsidP="000D6993">
      <w:pPr>
        <w:pStyle w:val="NormalParaAR"/>
        <w:numPr>
          <w:ilvl w:val="0"/>
          <w:numId w:val="6"/>
        </w:numPr>
        <w:ind w:left="1133" w:hanging="567"/>
        <w:rPr>
          <w:lang w:bidi="ar-EG"/>
        </w:rPr>
      </w:pPr>
      <w:r w:rsidRPr="00E36DCA">
        <w:rPr>
          <w:rtl/>
          <w:lang w:bidi="ar-EG"/>
        </w:rPr>
        <w:t xml:space="preserve">الاستعاضة عن الأسقف </w:t>
      </w:r>
      <w:r w:rsidRPr="00E36DCA">
        <w:rPr>
          <w:rFonts w:hint="cs"/>
          <w:rtl/>
          <w:lang w:bidi="ar-EG"/>
        </w:rPr>
        <w:t>ال</w:t>
      </w:r>
      <w:r w:rsidRPr="00E36DCA">
        <w:rPr>
          <w:rtl/>
          <w:lang w:bidi="ar-EG"/>
        </w:rPr>
        <w:t>معلقة "غير النشطة" المرتبطة بأعمال تحسين أنظمة الكهربا</w:t>
      </w:r>
      <w:r w:rsidRPr="00E36DCA">
        <w:rPr>
          <w:rFonts w:hint="cs"/>
          <w:rtl/>
          <w:lang w:bidi="ar-EG"/>
        </w:rPr>
        <w:t>ء</w:t>
      </w:r>
      <w:r w:rsidRPr="00E36DCA">
        <w:rPr>
          <w:rtl/>
          <w:lang w:bidi="ar-EG"/>
        </w:rPr>
        <w:t xml:space="preserve"> والأمن والسلامة</w:t>
      </w:r>
      <w:r w:rsidRPr="00E36DCA">
        <w:rPr>
          <w:rFonts w:hint="cs"/>
          <w:rtl/>
          <w:lang w:bidi="ar-EG"/>
        </w:rPr>
        <w:t>،</w:t>
      </w:r>
    </w:p>
    <w:p w:rsidR="00257C59" w:rsidRPr="00E36DCA" w:rsidRDefault="00257C59" w:rsidP="000D6993">
      <w:pPr>
        <w:pStyle w:val="NormalParaAR"/>
        <w:numPr>
          <w:ilvl w:val="0"/>
          <w:numId w:val="6"/>
        </w:numPr>
        <w:ind w:left="1133" w:hanging="567"/>
        <w:rPr>
          <w:lang w:bidi="ar-EG"/>
        </w:rPr>
      </w:pPr>
      <w:r w:rsidRPr="00E36DCA">
        <w:rPr>
          <w:rFonts w:hint="cs"/>
          <w:rtl/>
          <w:lang w:bidi="ar-EG"/>
        </w:rPr>
        <w:t>و</w:t>
      </w:r>
      <w:r w:rsidR="00F50295" w:rsidRPr="00E36DCA">
        <w:rPr>
          <w:rtl/>
          <w:lang w:bidi="ar-EG"/>
        </w:rPr>
        <w:t>ت</w:t>
      </w:r>
      <w:r w:rsidR="00F50295" w:rsidRPr="00E36DCA">
        <w:rPr>
          <w:rFonts w:hint="cs"/>
          <w:rtl/>
          <w:lang w:bidi="ar-EG"/>
        </w:rPr>
        <w:t xml:space="preserve">حديث </w:t>
      </w:r>
      <w:r w:rsidRPr="00E36DCA">
        <w:rPr>
          <w:rtl/>
          <w:lang w:bidi="ar-EG"/>
        </w:rPr>
        <w:t xml:space="preserve">أنظمة </w:t>
      </w:r>
      <w:r w:rsidRPr="00E36DCA">
        <w:rPr>
          <w:rFonts w:hint="cs"/>
          <w:rtl/>
          <w:lang w:bidi="ar-EG"/>
        </w:rPr>
        <w:t>شفط الأدخنة،</w:t>
      </w:r>
    </w:p>
    <w:p w:rsidR="00257C59" w:rsidRPr="00E36DCA" w:rsidRDefault="00257C59" w:rsidP="000D6993">
      <w:pPr>
        <w:pStyle w:val="NormalParaAR"/>
        <w:numPr>
          <w:ilvl w:val="0"/>
          <w:numId w:val="6"/>
        </w:numPr>
        <w:ind w:left="1133" w:hanging="567"/>
        <w:rPr>
          <w:lang w:bidi="ar-EG"/>
        </w:rPr>
      </w:pPr>
      <w:r w:rsidRPr="00E36DCA">
        <w:rPr>
          <w:rFonts w:hint="cs"/>
          <w:rtl/>
          <w:lang w:bidi="ar-EG"/>
        </w:rPr>
        <w:t>و</w:t>
      </w:r>
      <w:r w:rsidRPr="00E36DCA">
        <w:rPr>
          <w:rtl/>
          <w:lang w:bidi="ar-EG"/>
        </w:rPr>
        <w:t xml:space="preserve">إدخال تعديلات على الأبواب وتركيب مخارج طوارئ جديدة </w:t>
      </w:r>
      <w:r w:rsidRPr="00E36DCA">
        <w:rPr>
          <w:rFonts w:hint="cs"/>
          <w:rtl/>
          <w:lang w:bidi="ar-EG"/>
        </w:rPr>
        <w:t>امتثالاً ل</w:t>
      </w:r>
      <w:r w:rsidRPr="00E36DCA">
        <w:rPr>
          <w:rtl/>
          <w:lang w:bidi="ar-EG"/>
        </w:rPr>
        <w:t xml:space="preserve">لوائح السويسرية </w:t>
      </w:r>
      <w:r w:rsidRPr="00E36DCA">
        <w:rPr>
          <w:rFonts w:hint="cs"/>
          <w:rtl/>
          <w:lang w:bidi="ar-EG"/>
        </w:rPr>
        <w:t xml:space="preserve">بشأن </w:t>
      </w:r>
      <w:r w:rsidRPr="00E36DCA">
        <w:rPr>
          <w:rtl/>
          <w:lang w:bidi="ar-EG"/>
        </w:rPr>
        <w:t>إخلاء المباني</w:t>
      </w:r>
      <w:r w:rsidRPr="00E36DCA">
        <w:rPr>
          <w:rFonts w:hint="cs"/>
          <w:rtl/>
          <w:lang w:bidi="ar-EG"/>
        </w:rPr>
        <w:t>،</w:t>
      </w:r>
    </w:p>
    <w:p w:rsidR="00257C59" w:rsidRPr="00E36DCA" w:rsidRDefault="00257C59" w:rsidP="000D6993">
      <w:pPr>
        <w:pStyle w:val="NormalParaAR"/>
        <w:numPr>
          <w:ilvl w:val="0"/>
          <w:numId w:val="6"/>
        </w:numPr>
        <w:ind w:left="1133" w:hanging="567"/>
        <w:rPr>
          <w:lang w:bidi="ar-EG"/>
        </w:rPr>
      </w:pPr>
      <w:r w:rsidRPr="00E36DCA">
        <w:rPr>
          <w:rFonts w:hint="cs"/>
          <w:rtl/>
          <w:lang w:bidi="ar-EG"/>
        </w:rPr>
        <w:t>و</w:t>
      </w:r>
      <w:r w:rsidRPr="00E36DCA">
        <w:rPr>
          <w:rtl/>
          <w:lang w:bidi="ar-EG"/>
        </w:rPr>
        <w:t>آلية تهوية إضافية في بعض الطوابق العليا</w:t>
      </w:r>
      <w:r w:rsidRPr="00E36DCA">
        <w:rPr>
          <w:rFonts w:hint="cs"/>
          <w:rtl/>
          <w:lang w:bidi="ar-EG"/>
        </w:rPr>
        <w:t>،</w:t>
      </w:r>
    </w:p>
    <w:p w:rsidR="00257C59" w:rsidRPr="00E36DCA" w:rsidRDefault="00257C59" w:rsidP="000D6993">
      <w:pPr>
        <w:pStyle w:val="NormalParaAR"/>
        <w:numPr>
          <w:ilvl w:val="0"/>
          <w:numId w:val="6"/>
        </w:numPr>
        <w:ind w:left="1133" w:hanging="567"/>
        <w:rPr>
          <w:lang w:bidi="ar-EG"/>
        </w:rPr>
      </w:pPr>
      <w:r w:rsidRPr="00E36DCA">
        <w:rPr>
          <w:rFonts w:hint="cs"/>
          <w:rtl/>
          <w:lang w:bidi="ar-EG"/>
        </w:rPr>
        <w:t>و</w:t>
      </w:r>
      <w:r w:rsidRPr="00E36DCA">
        <w:rPr>
          <w:rtl/>
          <w:lang w:bidi="ar-EG"/>
        </w:rPr>
        <w:t>تركيب</w:t>
      </w:r>
      <w:r w:rsidRPr="00E36DCA">
        <w:rPr>
          <w:rFonts w:hint="cs"/>
          <w:rtl/>
          <w:lang w:bidi="ar-EG"/>
        </w:rPr>
        <w:t xml:space="preserve"> جيل جديد من</w:t>
      </w:r>
      <w:r w:rsidRPr="00E36DCA">
        <w:rPr>
          <w:rtl/>
          <w:lang w:bidi="ar-EG"/>
        </w:rPr>
        <w:t xml:space="preserve"> نظام </w:t>
      </w:r>
      <w:r w:rsidRPr="00E36DCA">
        <w:rPr>
          <w:rFonts w:hint="cs"/>
          <w:rtl/>
          <w:lang w:bidi="ar-EG"/>
        </w:rPr>
        <w:t>ال</w:t>
      </w:r>
      <w:r w:rsidRPr="00E36DCA">
        <w:rPr>
          <w:rtl/>
          <w:lang w:bidi="ar-EG"/>
        </w:rPr>
        <w:t>مخاطبة بالمكبرات الصوتية</w:t>
      </w:r>
      <w:r w:rsidRPr="00E36DCA">
        <w:rPr>
          <w:rFonts w:hint="cs"/>
          <w:rtl/>
          <w:lang w:bidi="ar-EG"/>
        </w:rPr>
        <w:t>،</w:t>
      </w:r>
    </w:p>
    <w:p w:rsidR="00257C59" w:rsidRPr="00E36DCA" w:rsidRDefault="00257C59" w:rsidP="000D6993">
      <w:pPr>
        <w:pStyle w:val="NormalParaAR"/>
        <w:numPr>
          <w:ilvl w:val="0"/>
          <w:numId w:val="6"/>
        </w:numPr>
        <w:ind w:left="1133" w:hanging="567"/>
        <w:rPr>
          <w:lang w:bidi="ar-EG"/>
        </w:rPr>
      </w:pPr>
      <w:r w:rsidRPr="00E36DCA">
        <w:rPr>
          <w:rFonts w:hint="cs"/>
          <w:rtl/>
          <w:lang w:bidi="ar-EG"/>
        </w:rPr>
        <w:t xml:space="preserve">وتحديث </w:t>
      </w:r>
      <w:r w:rsidR="00F50295" w:rsidRPr="00E36DCA">
        <w:rPr>
          <w:rFonts w:hint="cs"/>
          <w:rtl/>
          <w:lang w:bidi="ar-EG"/>
        </w:rPr>
        <w:t>رئيسي ل</w:t>
      </w:r>
      <w:r w:rsidRPr="00E36DCA">
        <w:rPr>
          <w:rtl/>
          <w:lang w:bidi="ar-EG"/>
        </w:rPr>
        <w:t>نظام الإضاءة في حالات الطوارئ</w:t>
      </w:r>
      <w:r w:rsidRPr="00E36DCA">
        <w:rPr>
          <w:rFonts w:hint="cs"/>
          <w:rtl/>
          <w:lang w:bidi="ar-EG"/>
        </w:rPr>
        <w:t>.</w:t>
      </w:r>
    </w:p>
    <w:p w:rsidR="00257C59" w:rsidRPr="00E36DCA" w:rsidRDefault="00257C59" w:rsidP="00257C59">
      <w:pPr>
        <w:pStyle w:val="NormalParaAR"/>
        <w:keepNext/>
        <w:rPr>
          <w:u w:val="single"/>
          <w:rtl/>
          <w:lang w:bidi="ar-EG"/>
        </w:rPr>
      </w:pPr>
      <w:r w:rsidRPr="00E36DCA">
        <w:rPr>
          <w:u w:val="single"/>
          <w:rtl/>
          <w:lang w:bidi="ar-EG"/>
        </w:rPr>
        <w:t>أنظمة</w:t>
      </w:r>
      <w:r w:rsidRPr="00E36DCA">
        <w:rPr>
          <w:rFonts w:hint="cs"/>
          <w:u w:val="single"/>
          <w:rtl/>
          <w:lang w:bidi="ar-EG"/>
        </w:rPr>
        <w:t xml:space="preserve"> </w:t>
      </w:r>
      <w:r w:rsidRPr="00E36DCA">
        <w:rPr>
          <w:u w:val="single"/>
          <w:rtl/>
          <w:lang w:bidi="ar-EG"/>
        </w:rPr>
        <w:t>كهربائية و</w:t>
      </w:r>
      <w:r w:rsidRPr="00E36DCA">
        <w:rPr>
          <w:rFonts w:hint="cs"/>
          <w:u w:val="single"/>
          <w:rtl/>
          <w:lang w:bidi="ar-EG"/>
        </w:rPr>
        <w:t xml:space="preserve">تركيبات </w:t>
      </w:r>
      <w:r w:rsidRPr="00E36DCA">
        <w:rPr>
          <w:u w:val="single"/>
          <w:rtl/>
          <w:lang w:bidi="ar-EG"/>
        </w:rPr>
        <w:t xml:space="preserve">ميكانيكية في </w:t>
      </w:r>
      <w:r w:rsidRPr="00E36DCA">
        <w:rPr>
          <w:u w:val="single"/>
          <w:rtl/>
        </w:rPr>
        <w:t xml:space="preserve">مبني </w:t>
      </w:r>
      <w:proofErr w:type="spellStart"/>
      <w:r w:rsidRPr="00E36DCA">
        <w:rPr>
          <w:rFonts w:hint="cs"/>
          <w:u w:val="single"/>
          <w:rtl/>
        </w:rPr>
        <w:t>أرباد</w:t>
      </w:r>
      <w:proofErr w:type="spellEnd"/>
      <w:r w:rsidRPr="00E36DCA">
        <w:rPr>
          <w:rFonts w:hint="cs"/>
          <w:u w:val="single"/>
          <w:rtl/>
        </w:rPr>
        <w:t xml:space="preserve"> </w:t>
      </w:r>
      <w:proofErr w:type="spellStart"/>
      <w:r w:rsidRPr="00E36DCA">
        <w:rPr>
          <w:rFonts w:hint="cs"/>
          <w:u w:val="single"/>
          <w:rtl/>
        </w:rPr>
        <w:t>بوكش</w:t>
      </w:r>
      <w:proofErr w:type="spellEnd"/>
    </w:p>
    <w:p w:rsidR="00081D70" w:rsidRPr="00E36DCA" w:rsidRDefault="00E106E6" w:rsidP="0035335B">
      <w:pPr>
        <w:pStyle w:val="NormalParaAR"/>
        <w:rPr>
          <w:rtl/>
          <w:lang w:bidi="ar-EG"/>
        </w:rPr>
      </w:pPr>
      <w:r w:rsidRPr="00E36DCA">
        <w:rPr>
          <w:rFonts w:hint="cs"/>
          <w:rtl/>
          <w:lang w:bidi="ar-EG"/>
        </w:rPr>
        <w:t xml:space="preserve">من المقترح </w:t>
      </w:r>
      <w:r w:rsidRPr="00E36DCA">
        <w:rPr>
          <w:rtl/>
          <w:lang w:bidi="ar-EG"/>
        </w:rPr>
        <w:t>تمويل تحسينات في</w:t>
      </w:r>
      <w:r w:rsidR="0035335B" w:rsidRPr="00E36DCA">
        <w:rPr>
          <w:rFonts w:hint="cs"/>
          <w:rtl/>
          <w:lang w:bidi="ar-EG"/>
        </w:rPr>
        <w:t xml:space="preserve"> أنظمة الكهرباء</w:t>
      </w:r>
      <w:r w:rsidRPr="00E36DCA">
        <w:rPr>
          <w:rtl/>
          <w:lang w:bidi="ar-EG"/>
        </w:rPr>
        <w:t xml:space="preserve"> </w:t>
      </w:r>
      <w:r w:rsidR="0035335B" w:rsidRPr="00E36DCA">
        <w:rPr>
          <w:rFonts w:hint="cs"/>
          <w:rtl/>
          <w:lang w:bidi="ar-EG"/>
        </w:rPr>
        <w:t>و</w:t>
      </w:r>
      <w:r w:rsidRPr="00E36DCA">
        <w:rPr>
          <w:rtl/>
          <w:lang w:bidi="ar-EG"/>
        </w:rPr>
        <w:t>المصاعد على النحو التالي:</w:t>
      </w:r>
    </w:p>
    <w:p w:rsidR="0036504C" w:rsidRDefault="0035335B" w:rsidP="008357DF">
      <w:pPr>
        <w:pStyle w:val="NormalParaAR"/>
        <w:ind w:left="535"/>
        <w:rPr>
          <w:rtl/>
          <w:lang w:bidi="ar-EG"/>
        </w:rPr>
      </w:pPr>
      <w:r w:rsidRPr="00E36DCA">
        <w:rPr>
          <w:rFonts w:hint="cs"/>
          <w:i/>
          <w:iCs/>
          <w:rtl/>
          <w:lang w:bidi="ar-EG"/>
        </w:rPr>
        <w:t>الكهرباء</w:t>
      </w:r>
      <w:r w:rsidRPr="00E36DCA">
        <w:rPr>
          <w:rFonts w:hint="cs"/>
          <w:rtl/>
          <w:lang w:bidi="ar-EG"/>
        </w:rPr>
        <w:t xml:space="preserve"> </w:t>
      </w:r>
      <w:r w:rsidRPr="00E36DCA">
        <w:rPr>
          <w:rtl/>
          <w:lang w:bidi="ar-EG"/>
        </w:rPr>
        <w:t>–</w:t>
      </w:r>
      <w:r w:rsidRPr="00E36DCA">
        <w:rPr>
          <w:rFonts w:hint="cs"/>
          <w:rtl/>
          <w:lang w:bidi="ar-EG"/>
        </w:rPr>
        <w:t xml:space="preserve"> تحديث أنظمة الطاقة </w:t>
      </w:r>
      <w:r w:rsidRPr="00E36DCA">
        <w:rPr>
          <w:rtl/>
          <w:lang w:bidi="ar-EG"/>
        </w:rPr>
        <w:t xml:space="preserve">الكهربائية </w:t>
      </w:r>
      <w:r w:rsidRPr="00E36DCA">
        <w:rPr>
          <w:rFonts w:hint="cs"/>
          <w:rtl/>
          <w:lang w:bidi="ar-EG"/>
        </w:rPr>
        <w:t xml:space="preserve">الاحتياطية </w:t>
      </w:r>
      <w:r w:rsidRPr="00E36DCA">
        <w:rPr>
          <w:rtl/>
          <w:lang w:bidi="ar-EG"/>
        </w:rPr>
        <w:t xml:space="preserve">في مبنى </w:t>
      </w:r>
      <w:proofErr w:type="spellStart"/>
      <w:r w:rsidRPr="00E36DCA">
        <w:rPr>
          <w:rtl/>
          <w:lang w:bidi="ar-EG"/>
        </w:rPr>
        <w:t>أ</w:t>
      </w:r>
      <w:r w:rsidRPr="00E36DCA">
        <w:rPr>
          <w:rFonts w:hint="cs"/>
          <w:rtl/>
          <w:lang w:bidi="ar-EG"/>
        </w:rPr>
        <w:t>رباد</w:t>
      </w:r>
      <w:proofErr w:type="spellEnd"/>
      <w:r w:rsidRPr="00E36DCA">
        <w:rPr>
          <w:rFonts w:hint="cs"/>
          <w:rtl/>
          <w:lang w:bidi="ar-EG"/>
        </w:rPr>
        <w:t xml:space="preserve"> </w:t>
      </w:r>
      <w:proofErr w:type="spellStart"/>
      <w:r w:rsidRPr="00E36DCA">
        <w:rPr>
          <w:rtl/>
          <w:lang w:bidi="ar-EG"/>
        </w:rPr>
        <w:t>ب</w:t>
      </w:r>
      <w:r w:rsidRPr="00E36DCA">
        <w:rPr>
          <w:rFonts w:hint="cs"/>
          <w:rtl/>
          <w:lang w:bidi="ar-EG"/>
        </w:rPr>
        <w:t>وكش</w:t>
      </w:r>
      <w:proofErr w:type="spellEnd"/>
      <w:r w:rsidRPr="00E36DCA">
        <w:rPr>
          <w:rtl/>
          <w:lang w:bidi="ar-EG"/>
        </w:rPr>
        <w:t xml:space="preserve"> من خلال تركيب مولد </w:t>
      </w:r>
      <w:r w:rsidRPr="00E36DCA">
        <w:rPr>
          <w:rFonts w:hint="cs"/>
          <w:rtl/>
          <w:lang w:bidi="ar-EG"/>
        </w:rPr>
        <w:t xml:space="preserve">كهرباء </w:t>
      </w:r>
      <w:r w:rsidRPr="00E36DCA">
        <w:rPr>
          <w:rtl/>
          <w:lang w:bidi="ar-EG"/>
        </w:rPr>
        <w:t>أكبر لتوصيل الشبكة بالكامل لت</w:t>
      </w:r>
      <w:r w:rsidRPr="00E36DCA">
        <w:rPr>
          <w:rFonts w:hint="cs"/>
          <w:rtl/>
          <w:lang w:bidi="ar-EG"/>
        </w:rPr>
        <w:t>قليل حالات</w:t>
      </w:r>
      <w:r w:rsidRPr="00E36DCA">
        <w:rPr>
          <w:rtl/>
          <w:lang w:bidi="ar-EG"/>
        </w:rPr>
        <w:t xml:space="preserve"> انقطاع التيار الكهربائي و</w:t>
      </w:r>
      <w:r w:rsidRPr="00E36DCA">
        <w:rPr>
          <w:rFonts w:hint="cs"/>
          <w:rtl/>
          <w:lang w:bidi="ar-EG"/>
        </w:rPr>
        <w:t>ل</w:t>
      </w:r>
      <w:r w:rsidRPr="00E36DCA">
        <w:rPr>
          <w:rtl/>
          <w:lang w:bidi="ar-EG"/>
        </w:rPr>
        <w:t xml:space="preserve">إضافة </w:t>
      </w:r>
      <w:r w:rsidRPr="00E36DCA">
        <w:rPr>
          <w:rFonts w:hint="cs"/>
          <w:rtl/>
          <w:lang w:bidi="ar-EG"/>
        </w:rPr>
        <w:t xml:space="preserve">دعم احتياطي </w:t>
      </w:r>
      <w:r w:rsidRPr="00E36DCA">
        <w:rPr>
          <w:rtl/>
          <w:lang w:bidi="ar-EG"/>
        </w:rPr>
        <w:t>للمعدات وال</w:t>
      </w:r>
      <w:r w:rsidRPr="00E36DCA">
        <w:rPr>
          <w:rFonts w:hint="cs"/>
          <w:rtl/>
          <w:lang w:bidi="ar-EG"/>
        </w:rPr>
        <w:t>تركيبات ا</w:t>
      </w:r>
      <w:r w:rsidRPr="00E36DCA">
        <w:rPr>
          <w:rtl/>
          <w:lang w:bidi="ar-EG"/>
        </w:rPr>
        <w:t xml:space="preserve">لإضافية. </w:t>
      </w:r>
      <w:r w:rsidRPr="00E36DCA">
        <w:rPr>
          <w:rFonts w:hint="cs"/>
          <w:rtl/>
          <w:lang w:bidi="ar-EG"/>
        </w:rPr>
        <w:t>و</w:t>
      </w:r>
      <w:r w:rsidRPr="00E36DCA">
        <w:rPr>
          <w:rtl/>
          <w:lang w:bidi="ar-EG"/>
        </w:rPr>
        <w:t xml:space="preserve">تحديث الإضاءة من خلال تكنولوجيا جديدة </w:t>
      </w:r>
      <w:r w:rsidR="008357DF" w:rsidRPr="00E36DCA">
        <w:rPr>
          <w:rFonts w:hint="cs"/>
          <w:rtl/>
          <w:lang w:bidi="ar-EG"/>
        </w:rPr>
        <w:t>ل</w:t>
      </w:r>
      <w:r w:rsidRPr="00E36DCA">
        <w:rPr>
          <w:rtl/>
          <w:lang w:bidi="ar-EG"/>
        </w:rPr>
        <w:t>نظام</w:t>
      </w:r>
      <w:r w:rsidR="008357DF" w:rsidRPr="00E36DCA">
        <w:rPr>
          <w:rFonts w:hint="cs"/>
          <w:rtl/>
          <w:lang w:bidi="ar-EG"/>
        </w:rPr>
        <w:t xml:space="preserve"> الكهرباء</w:t>
      </w:r>
      <w:r w:rsidRPr="00E36DCA">
        <w:rPr>
          <w:rtl/>
          <w:lang w:bidi="ar-EG"/>
        </w:rPr>
        <w:t xml:space="preserve"> </w:t>
      </w:r>
      <w:r w:rsidR="008357DF" w:rsidRPr="00E36DCA">
        <w:rPr>
          <w:rFonts w:hint="cs"/>
          <w:rtl/>
          <w:lang w:bidi="ar-EG"/>
        </w:rPr>
        <w:t xml:space="preserve">ومصابيح </w:t>
      </w:r>
      <w:r w:rsidRPr="00E36DCA">
        <w:rPr>
          <w:rtl/>
          <w:lang w:bidi="ar-EG"/>
        </w:rPr>
        <w:t xml:space="preserve">الإضاءة في مبنى </w:t>
      </w:r>
      <w:proofErr w:type="spellStart"/>
      <w:r w:rsidR="008357DF" w:rsidRPr="00E36DCA">
        <w:rPr>
          <w:rtl/>
          <w:lang w:bidi="ar-EG"/>
        </w:rPr>
        <w:t>أ</w:t>
      </w:r>
      <w:r w:rsidR="008357DF" w:rsidRPr="00E36DCA">
        <w:rPr>
          <w:rFonts w:hint="cs"/>
          <w:rtl/>
          <w:lang w:bidi="ar-EG"/>
        </w:rPr>
        <w:t>رباد</w:t>
      </w:r>
      <w:proofErr w:type="spellEnd"/>
      <w:r w:rsidR="008357DF" w:rsidRPr="00E36DCA">
        <w:rPr>
          <w:rFonts w:hint="cs"/>
          <w:rtl/>
          <w:lang w:bidi="ar-EG"/>
        </w:rPr>
        <w:t xml:space="preserve"> </w:t>
      </w:r>
      <w:proofErr w:type="spellStart"/>
      <w:r w:rsidR="008357DF" w:rsidRPr="00E36DCA">
        <w:rPr>
          <w:rtl/>
          <w:lang w:bidi="ar-EG"/>
        </w:rPr>
        <w:t>ب</w:t>
      </w:r>
      <w:r w:rsidR="008357DF" w:rsidRPr="00E36DCA">
        <w:rPr>
          <w:rFonts w:hint="cs"/>
          <w:rtl/>
          <w:lang w:bidi="ar-EG"/>
        </w:rPr>
        <w:t>وكش</w:t>
      </w:r>
      <w:proofErr w:type="spellEnd"/>
      <w:r w:rsidRPr="00E36DCA">
        <w:rPr>
          <w:rtl/>
          <w:lang w:bidi="ar-EG"/>
        </w:rPr>
        <w:t>.</w:t>
      </w:r>
    </w:p>
    <w:p w:rsidR="0036504C" w:rsidRDefault="0036504C">
      <w:pPr>
        <w:rPr>
          <w:rFonts w:ascii="Arabic Typesetting" w:hAnsi="Arabic Typesetting" w:cs="Arabic Typesetting"/>
          <w:sz w:val="36"/>
          <w:szCs w:val="36"/>
          <w:rtl/>
          <w:lang w:bidi="ar-EG"/>
        </w:rPr>
      </w:pPr>
    </w:p>
    <w:p w:rsidR="008357DF" w:rsidRPr="00E36DCA" w:rsidRDefault="008357DF" w:rsidP="00B031A9">
      <w:pPr>
        <w:pStyle w:val="NormalParaAR"/>
        <w:ind w:left="535"/>
        <w:rPr>
          <w:rtl/>
          <w:lang w:bidi="ar-EG"/>
        </w:rPr>
      </w:pPr>
      <w:r w:rsidRPr="00E36DCA">
        <w:rPr>
          <w:i/>
          <w:iCs/>
          <w:rtl/>
          <w:lang w:bidi="ar-EG"/>
        </w:rPr>
        <w:t>المصاعد</w:t>
      </w:r>
      <w:r w:rsidRPr="00E36DCA">
        <w:rPr>
          <w:rtl/>
          <w:lang w:bidi="ar-EG"/>
        </w:rPr>
        <w:t xml:space="preserve"> – تحديث</w:t>
      </w:r>
      <w:r w:rsidRPr="00E36DCA">
        <w:rPr>
          <w:rFonts w:hint="cs"/>
          <w:rtl/>
          <w:lang w:bidi="ar-EG"/>
        </w:rPr>
        <w:t xml:space="preserve"> </w:t>
      </w:r>
      <w:r w:rsidRPr="00E36DCA">
        <w:rPr>
          <w:rtl/>
          <w:lang w:bidi="ar-EG"/>
        </w:rPr>
        <w:t xml:space="preserve">أنظمة </w:t>
      </w:r>
      <w:r w:rsidRPr="00E36DCA">
        <w:rPr>
          <w:rFonts w:hint="cs"/>
          <w:rtl/>
          <w:lang w:bidi="ar-EG"/>
        </w:rPr>
        <w:t xml:space="preserve">المحركات </w:t>
      </w:r>
      <w:r w:rsidRPr="00E36DCA">
        <w:rPr>
          <w:rtl/>
          <w:lang w:bidi="ar-EG"/>
        </w:rPr>
        <w:t xml:space="preserve">(من خلال تكنولوجيا جديدة) في مبنى </w:t>
      </w:r>
      <w:proofErr w:type="spellStart"/>
      <w:r w:rsidRPr="00E36DCA">
        <w:rPr>
          <w:rtl/>
          <w:lang w:bidi="ar-EG"/>
        </w:rPr>
        <w:t>أ</w:t>
      </w:r>
      <w:r w:rsidRPr="00E36DCA">
        <w:rPr>
          <w:rFonts w:hint="cs"/>
          <w:rtl/>
          <w:lang w:bidi="ar-EG"/>
        </w:rPr>
        <w:t>رباد</w:t>
      </w:r>
      <w:proofErr w:type="spellEnd"/>
      <w:r w:rsidRPr="00E36DCA">
        <w:rPr>
          <w:rFonts w:hint="cs"/>
          <w:rtl/>
          <w:lang w:bidi="ar-EG"/>
        </w:rPr>
        <w:t xml:space="preserve"> </w:t>
      </w:r>
      <w:proofErr w:type="spellStart"/>
      <w:r w:rsidRPr="00E36DCA">
        <w:rPr>
          <w:rtl/>
          <w:lang w:bidi="ar-EG"/>
        </w:rPr>
        <w:t>ب</w:t>
      </w:r>
      <w:r w:rsidRPr="00E36DCA">
        <w:rPr>
          <w:rFonts w:hint="cs"/>
          <w:rtl/>
          <w:lang w:bidi="ar-EG"/>
        </w:rPr>
        <w:t>وكش</w:t>
      </w:r>
      <w:proofErr w:type="spellEnd"/>
      <w:r w:rsidRPr="00E36DCA">
        <w:rPr>
          <w:rtl/>
          <w:lang w:bidi="ar-EG"/>
        </w:rPr>
        <w:t xml:space="preserve"> لضمان </w:t>
      </w:r>
      <w:r w:rsidR="00B031A9" w:rsidRPr="00E36DCA">
        <w:rPr>
          <w:rFonts w:hint="cs"/>
          <w:rtl/>
          <w:lang w:bidi="ar-EG"/>
        </w:rPr>
        <w:t>الاستمرار التام ل</w:t>
      </w:r>
      <w:r w:rsidRPr="00E36DCA">
        <w:rPr>
          <w:rFonts w:hint="cs"/>
          <w:rtl/>
          <w:lang w:bidi="ar-EG"/>
        </w:rPr>
        <w:t>خدمة المصاعد</w:t>
      </w:r>
      <w:r w:rsidRPr="00E36DCA">
        <w:rPr>
          <w:rtl/>
          <w:lang w:bidi="ar-EG"/>
        </w:rPr>
        <w:t xml:space="preserve"> وبدء دورة حياة جديدة.</w:t>
      </w:r>
    </w:p>
    <w:p w:rsidR="008357DF" w:rsidRPr="00E36DCA" w:rsidRDefault="008357DF" w:rsidP="007D2E10">
      <w:pPr>
        <w:pStyle w:val="NormalParaAR"/>
        <w:keepNext/>
        <w:ind w:left="-5"/>
        <w:rPr>
          <w:rtl/>
          <w:lang w:bidi="ar-EG"/>
        </w:rPr>
      </w:pPr>
      <w:r w:rsidRPr="00E36DCA">
        <w:rPr>
          <w:rFonts w:hint="cs"/>
          <w:rtl/>
          <w:lang w:bidi="ar-EG"/>
        </w:rPr>
        <w:t>الدوافع</w:t>
      </w:r>
    </w:p>
    <w:p w:rsidR="008357DF" w:rsidRPr="00E36DCA" w:rsidRDefault="008357DF" w:rsidP="00ED4941">
      <w:pPr>
        <w:pStyle w:val="NormalParaAR"/>
        <w:ind w:left="-5"/>
        <w:rPr>
          <w:rtl/>
          <w:lang w:bidi="ar-EG"/>
        </w:rPr>
      </w:pPr>
      <w:r w:rsidRPr="00E36DCA">
        <w:rPr>
          <w:i/>
          <w:iCs/>
          <w:rtl/>
          <w:lang w:bidi="ar-EG"/>
        </w:rPr>
        <w:t>دورة الحياة</w:t>
      </w:r>
      <w:r w:rsidRPr="00E36DCA">
        <w:rPr>
          <w:rtl/>
          <w:lang w:bidi="ar-EG"/>
        </w:rPr>
        <w:t xml:space="preserve"> – التأكد</w:t>
      </w:r>
      <w:r w:rsidRPr="00E36DCA">
        <w:rPr>
          <w:rFonts w:hint="cs"/>
          <w:rtl/>
          <w:lang w:bidi="ar-EG"/>
        </w:rPr>
        <w:t xml:space="preserve"> </w:t>
      </w:r>
      <w:r w:rsidRPr="00E36DCA">
        <w:rPr>
          <w:rtl/>
          <w:lang w:bidi="ar-EG"/>
        </w:rPr>
        <w:t xml:space="preserve">من أن مبنى </w:t>
      </w:r>
      <w:r w:rsidRPr="00E36DCA">
        <w:rPr>
          <w:rFonts w:hint="cs"/>
          <w:rtl/>
          <w:lang w:bidi="ar-EG"/>
        </w:rPr>
        <w:t xml:space="preserve">نظام البراءات </w:t>
      </w:r>
      <w:r w:rsidR="00ED4941" w:rsidRPr="00E36DCA">
        <w:rPr>
          <w:rFonts w:hint="cs"/>
          <w:rtl/>
          <w:lang w:bidi="ar-EG"/>
        </w:rPr>
        <w:t xml:space="preserve">مُجدَّد </w:t>
      </w:r>
      <w:r w:rsidRPr="00E36DCA">
        <w:rPr>
          <w:rtl/>
          <w:lang w:bidi="ar-EG"/>
        </w:rPr>
        <w:t>بشكل كاف لضمان الا</w:t>
      </w:r>
      <w:r w:rsidRPr="00E36DCA">
        <w:rPr>
          <w:rFonts w:hint="cs"/>
          <w:rtl/>
          <w:lang w:bidi="ar-EG"/>
        </w:rPr>
        <w:t xml:space="preserve">نتفاع </w:t>
      </w:r>
      <w:r w:rsidRPr="00E36DCA">
        <w:rPr>
          <w:rtl/>
          <w:lang w:bidi="ar-EG"/>
        </w:rPr>
        <w:t xml:space="preserve">الكامل </w:t>
      </w:r>
      <w:r w:rsidRPr="00E36DCA">
        <w:rPr>
          <w:rFonts w:hint="cs"/>
          <w:rtl/>
          <w:lang w:bidi="ar-EG"/>
        </w:rPr>
        <w:t xml:space="preserve">به </w:t>
      </w:r>
      <w:r w:rsidRPr="00E36DCA">
        <w:rPr>
          <w:rtl/>
          <w:lang w:bidi="ar-EG"/>
        </w:rPr>
        <w:t xml:space="preserve">خلال عمره </w:t>
      </w:r>
      <w:r w:rsidRPr="00E36DCA">
        <w:rPr>
          <w:rFonts w:hint="cs"/>
          <w:rtl/>
          <w:lang w:bidi="ar-EG"/>
        </w:rPr>
        <w:t>الافتراضي</w:t>
      </w:r>
      <w:r w:rsidRPr="00E36DCA">
        <w:rPr>
          <w:rtl/>
          <w:lang w:bidi="ar-EG"/>
        </w:rPr>
        <w:t xml:space="preserve"> و</w:t>
      </w:r>
      <w:r w:rsidRPr="00E36DCA">
        <w:rPr>
          <w:rFonts w:hint="cs"/>
          <w:rtl/>
          <w:lang w:bidi="ar-EG"/>
        </w:rPr>
        <w:t xml:space="preserve">إدخال </w:t>
      </w:r>
      <w:r w:rsidRPr="00E36DCA">
        <w:rPr>
          <w:rtl/>
          <w:lang w:bidi="ar-EG"/>
        </w:rPr>
        <w:t>تحسينات على ال</w:t>
      </w:r>
      <w:r w:rsidRPr="00E36DCA">
        <w:rPr>
          <w:rFonts w:hint="cs"/>
          <w:rtl/>
          <w:lang w:bidi="ar-EG"/>
        </w:rPr>
        <w:t>أ</w:t>
      </w:r>
      <w:r w:rsidRPr="00E36DCA">
        <w:rPr>
          <w:rtl/>
          <w:lang w:bidi="ar-EG"/>
        </w:rPr>
        <w:t>نظم</w:t>
      </w:r>
      <w:r w:rsidRPr="00E36DCA">
        <w:rPr>
          <w:rFonts w:hint="cs"/>
          <w:rtl/>
          <w:lang w:bidi="ar-EG"/>
        </w:rPr>
        <w:t xml:space="preserve">ة الحالية </w:t>
      </w:r>
      <w:r w:rsidRPr="00E36DCA">
        <w:rPr>
          <w:rtl/>
          <w:lang w:bidi="ar-EG"/>
        </w:rPr>
        <w:t>لرفع مستو</w:t>
      </w:r>
      <w:r w:rsidRPr="00E36DCA">
        <w:rPr>
          <w:rFonts w:hint="cs"/>
          <w:rtl/>
          <w:lang w:bidi="ar-EG"/>
        </w:rPr>
        <w:t>ا</w:t>
      </w:r>
      <w:r w:rsidRPr="00E36DCA">
        <w:rPr>
          <w:rtl/>
          <w:lang w:bidi="ar-EG"/>
        </w:rPr>
        <w:t xml:space="preserve">ها </w:t>
      </w:r>
      <w:r w:rsidRPr="00E36DCA">
        <w:rPr>
          <w:rFonts w:hint="cs"/>
          <w:rtl/>
          <w:lang w:bidi="ar-EG"/>
        </w:rPr>
        <w:t xml:space="preserve">إذا لزم الأمر </w:t>
      </w:r>
      <w:r w:rsidR="00ED4941" w:rsidRPr="00E36DCA">
        <w:rPr>
          <w:rFonts w:hint="cs"/>
          <w:rtl/>
          <w:lang w:bidi="ar-EG"/>
        </w:rPr>
        <w:t>لأداء</w:t>
      </w:r>
      <w:r w:rsidRPr="00E36DCA">
        <w:rPr>
          <w:rtl/>
          <w:lang w:bidi="ar-EG"/>
        </w:rPr>
        <w:t xml:space="preserve"> العمل الحالي. </w:t>
      </w:r>
      <w:r w:rsidRPr="00E36DCA">
        <w:rPr>
          <w:rFonts w:hint="cs"/>
          <w:rtl/>
          <w:lang w:bidi="ar-EG"/>
        </w:rPr>
        <w:t>و</w:t>
      </w:r>
      <w:r w:rsidRPr="00E36DCA">
        <w:rPr>
          <w:rtl/>
          <w:lang w:bidi="ar-EG"/>
        </w:rPr>
        <w:t xml:space="preserve">إعادة بدء دورات حياة المصاعد وأنظمة الإضاءة في مبنى </w:t>
      </w:r>
      <w:proofErr w:type="spellStart"/>
      <w:r w:rsidRPr="00E36DCA">
        <w:rPr>
          <w:rtl/>
          <w:lang w:bidi="ar-EG"/>
        </w:rPr>
        <w:t>أ</w:t>
      </w:r>
      <w:r w:rsidRPr="00E36DCA">
        <w:rPr>
          <w:rFonts w:hint="cs"/>
          <w:rtl/>
          <w:lang w:bidi="ar-EG"/>
        </w:rPr>
        <w:t>رباد</w:t>
      </w:r>
      <w:proofErr w:type="spellEnd"/>
      <w:r w:rsidRPr="00E36DCA">
        <w:rPr>
          <w:rFonts w:hint="cs"/>
          <w:rtl/>
          <w:lang w:bidi="ar-EG"/>
        </w:rPr>
        <w:t xml:space="preserve"> </w:t>
      </w:r>
      <w:proofErr w:type="spellStart"/>
      <w:r w:rsidRPr="00E36DCA">
        <w:rPr>
          <w:rtl/>
          <w:lang w:bidi="ar-EG"/>
        </w:rPr>
        <w:t>ب</w:t>
      </w:r>
      <w:r w:rsidRPr="00E36DCA">
        <w:rPr>
          <w:rFonts w:hint="cs"/>
          <w:rtl/>
          <w:lang w:bidi="ar-EG"/>
        </w:rPr>
        <w:t>وكش</w:t>
      </w:r>
      <w:proofErr w:type="spellEnd"/>
      <w:r w:rsidRPr="00E36DCA">
        <w:rPr>
          <w:rtl/>
          <w:lang w:bidi="ar-EG"/>
        </w:rPr>
        <w:t>.</w:t>
      </w:r>
    </w:p>
    <w:p w:rsidR="008357DF" w:rsidRPr="00E36DCA" w:rsidRDefault="007D2E10" w:rsidP="00665013">
      <w:pPr>
        <w:pStyle w:val="NormalParaAR"/>
        <w:ind w:left="-5"/>
        <w:rPr>
          <w:rtl/>
          <w:lang w:bidi="ar-EG"/>
        </w:rPr>
      </w:pPr>
      <w:r w:rsidRPr="00E36DCA">
        <w:rPr>
          <w:i/>
          <w:iCs/>
          <w:rtl/>
          <w:lang w:bidi="ar-EG"/>
        </w:rPr>
        <w:t xml:space="preserve">السلامة والأمن </w:t>
      </w:r>
      <w:r w:rsidRPr="00E36DCA">
        <w:rPr>
          <w:rFonts w:hint="cs"/>
          <w:i/>
          <w:iCs/>
          <w:rtl/>
          <w:lang w:bidi="ar-EG"/>
        </w:rPr>
        <w:t>وتأمين</w:t>
      </w:r>
      <w:r w:rsidRPr="00E36DCA">
        <w:rPr>
          <w:i/>
          <w:iCs/>
          <w:rtl/>
          <w:lang w:bidi="ar-EG"/>
        </w:rPr>
        <w:t xml:space="preserve"> المعلومات</w:t>
      </w:r>
      <w:r w:rsidRPr="00E36DCA">
        <w:rPr>
          <w:rtl/>
          <w:lang w:bidi="ar-EG"/>
        </w:rPr>
        <w:t xml:space="preserve"> – ضمان</w:t>
      </w:r>
      <w:r w:rsidRPr="00E36DCA">
        <w:rPr>
          <w:rFonts w:hint="cs"/>
          <w:rtl/>
          <w:lang w:bidi="ar-EG"/>
        </w:rPr>
        <w:t xml:space="preserve"> </w:t>
      </w:r>
      <w:r w:rsidR="00665013" w:rsidRPr="00E36DCA">
        <w:rPr>
          <w:rFonts w:hint="cs"/>
          <w:rtl/>
          <w:lang w:bidi="ar-EG"/>
        </w:rPr>
        <w:t>استيفاء</w:t>
      </w:r>
      <w:r w:rsidRPr="00E36DCA">
        <w:rPr>
          <w:rtl/>
          <w:lang w:bidi="ar-EG"/>
        </w:rPr>
        <w:t xml:space="preserve"> </w:t>
      </w:r>
      <w:r w:rsidRPr="00E36DCA">
        <w:rPr>
          <w:rFonts w:hint="cs"/>
          <w:rtl/>
          <w:lang w:bidi="ar-EG"/>
        </w:rPr>
        <w:t>م</w:t>
      </w:r>
      <w:r w:rsidRPr="00E36DCA">
        <w:rPr>
          <w:rtl/>
          <w:lang w:bidi="ar-EG"/>
        </w:rPr>
        <w:t>بنى</w:t>
      </w:r>
      <w:r w:rsidRPr="00E36DCA">
        <w:rPr>
          <w:rFonts w:hint="cs"/>
          <w:rtl/>
          <w:lang w:bidi="ar-EG"/>
        </w:rPr>
        <w:t xml:space="preserve"> نظام البراءات </w:t>
      </w:r>
      <w:r w:rsidR="00665013" w:rsidRPr="00E36DCA">
        <w:rPr>
          <w:rFonts w:hint="cs"/>
          <w:rtl/>
          <w:lang w:bidi="ar-EG"/>
        </w:rPr>
        <w:t>ل</w:t>
      </w:r>
      <w:r w:rsidRPr="00E36DCA">
        <w:rPr>
          <w:rtl/>
          <w:lang w:bidi="ar-EG"/>
        </w:rPr>
        <w:t>لمعايير التي وضعتها إدارة الأمم المتحدة لشؤون السلامة والأمن.</w:t>
      </w:r>
    </w:p>
    <w:p w:rsidR="007D2E10" w:rsidRPr="00E36DCA" w:rsidRDefault="007D2E10" w:rsidP="000D6993">
      <w:pPr>
        <w:pStyle w:val="NormalParaAR"/>
        <w:ind w:left="-5"/>
        <w:rPr>
          <w:rtl/>
          <w:lang w:bidi="ar-EG"/>
        </w:rPr>
      </w:pPr>
      <w:r w:rsidRPr="00E36DCA">
        <w:rPr>
          <w:i/>
          <w:iCs/>
          <w:rtl/>
          <w:lang w:bidi="ar-EG"/>
        </w:rPr>
        <w:t>اللوائح</w:t>
      </w:r>
      <w:r w:rsidRPr="00E36DCA">
        <w:rPr>
          <w:rtl/>
          <w:lang w:bidi="ar-EG"/>
        </w:rPr>
        <w:t xml:space="preserve"> – ضمان</w:t>
      </w:r>
      <w:r w:rsidRPr="00E36DCA">
        <w:rPr>
          <w:rFonts w:hint="cs"/>
          <w:rtl/>
          <w:lang w:bidi="ar-EG"/>
        </w:rPr>
        <w:t xml:space="preserve"> </w:t>
      </w:r>
      <w:r w:rsidR="00665013" w:rsidRPr="00E36DCA">
        <w:rPr>
          <w:rFonts w:hint="cs"/>
          <w:rtl/>
          <w:lang w:bidi="ar-EG"/>
        </w:rPr>
        <w:t>تلبية</w:t>
      </w:r>
      <w:r w:rsidRPr="00E36DCA">
        <w:rPr>
          <w:rtl/>
          <w:lang w:bidi="ar-EG"/>
        </w:rPr>
        <w:t xml:space="preserve"> مبنى </w:t>
      </w:r>
      <w:r w:rsidRPr="00E36DCA">
        <w:rPr>
          <w:rFonts w:hint="cs"/>
          <w:rtl/>
          <w:lang w:bidi="ar-EG"/>
        </w:rPr>
        <w:t xml:space="preserve">نظام البراءات </w:t>
      </w:r>
      <w:r w:rsidR="00665013" w:rsidRPr="00E36DCA">
        <w:rPr>
          <w:rFonts w:hint="cs"/>
          <w:rtl/>
          <w:lang w:bidi="ar-EG"/>
        </w:rPr>
        <w:t>ل</w:t>
      </w:r>
      <w:r w:rsidRPr="00E36DCA">
        <w:rPr>
          <w:rtl/>
          <w:lang w:bidi="ar-EG"/>
        </w:rPr>
        <w:t xml:space="preserve">لمتطلبات التنظيمية السويسرية التي </w:t>
      </w:r>
      <w:r w:rsidR="00ED4941" w:rsidRPr="00E36DCA">
        <w:rPr>
          <w:rFonts w:hint="cs"/>
          <w:rtl/>
          <w:lang w:bidi="ar-EG"/>
        </w:rPr>
        <w:t>صدرت</w:t>
      </w:r>
      <w:r w:rsidRPr="00E36DCA">
        <w:rPr>
          <w:rtl/>
          <w:lang w:bidi="ar-EG"/>
        </w:rPr>
        <w:t xml:space="preserve"> مؤخرا</w:t>
      </w:r>
      <w:r w:rsidRPr="00E36DCA">
        <w:rPr>
          <w:rFonts w:hint="cs"/>
          <w:rtl/>
          <w:lang w:bidi="ar-EG"/>
        </w:rPr>
        <w:t>ً</w:t>
      </w:r>
      <w:r w:rsidRPr="00E36DCA">
        <w:rPr>
          <w:rtl/>
          <w:lang w:bidi="ar-EG"/>
        </w:rPr>
        <w:t xml:space="preserve"> </w:t>
      </w:r>
      <w:r w:rsidRPr="00E36DCA">
        <w:rPr>
          <w:rFonts w:hint="cs"/>
          <w:rtl/>
          <w:lang w:bidi="ar-EG"/>
        </w:rPr>
        <w:t xml:space="preserve">فيما يتعلق </w:t>
      </w:r>
      <w:r w:rsidRPr="00E36DCA">
        <w:rPr>
          <w:rtl/>
          <w:lang w:bidi="ar-EG"/>
        </w:rPr>
        <w:t>بالسلامة من</w:t>
      </w:r>
      <w:r w:rsidR="000D6993" w:rsidRPr="00E36DCA">
        <w:rPr>
          <w:rFonts w:hint="cs"/>
          <w:rtl/>
          <w:lang w:bidi="ar-EG"/>
        </w:rPr>
        <w:t> </w:t>
      </w:r>
      <w:r w:rsidRPr="00E36DCA">
        <w:rPr>
          <w:rtl/>
          <w:lang w:bidi="ar-EG"/>
        </w:rPr>
        <w:t>الحرائق.</w:t>
      </w:r>
    </w:p>
    <w:p w:rsidR="007D2E10" w:rsidRPr="00E36DCA" w:rsidRDefault="007D2E10" w:rsidP="00947A34">
      <w:pPr>
        <w:pStyle w:val="NormalParaAR"/>
        <w:ind w:left="-5"/>
        <w:rPr>
          <w:rtl/>
          <w:lang w:bidi="ar-EG"/>
        </w:rPr>
      </w:pPr>
      <w:r w:rsidRPr="00E36DCA">
        <w:rPr>
          <w:rFonts w:hint="cs"/>
          <w:i/>
          <w:iCs/>
          <w:rtl/>
          <w:lang w:bidi="ar-EG"/>
        </w:rPr>
        <w:t>احتياجات العمل</w:t>
      </w:r>
      <w:r w:rsidRPr="00E36DCA">
        <w:rPr>
          <w:rFonts w:hint="cs"/>
          <w:rtl/>
          <w:lang w:bidi="ar-EG"/>
        </w:rPr>
        <w:t xml:space="preserve"> </w:t>
      </w:r>
      <w:r w:rsidRPr="00E36DCA">
        <w:rPr>
          <w:rtl/>
          <w:lang w:bidi="ar-EG"/>
        </w:rPr>
        <w:t>– سيؤدي</w:t>
      </w:r>
      <w:r w:rsidRPr="00E36DCA">
        <w:rPr>
          <w:rFonts w:hint="cs"/>
          <w:rtl/>
          <w:lang w:bidi="ar-EG"/>
        </w:rPr>
        <w:t xml:space="preserve"> </w:t>
      </w:r>
      <w:r w:rsidRPr="00E36DCA">
        <w:rPr>
          <w:rtl/>
          <w:lang w:bidi="ar-EG"/>
        </w:rPr>
        <w:t>إنشاء</w:t>
      </w:r>
      <w:r w:rsidRPr="00E36DCA">
        <w:rPr>
          <w:rFonts w:hint="cs"/>
          <w:rtl/>
          <w:lang w:bidi="ar-EG"/>
        </w:rPr>
        <w:t xml:space="preserve"> </w:t>
      </w:r>
      <w:r w:rsidRPr="00E36DCA">
        <w:rPr>
          <w:rtl/>
          <w:lang w:bidi="ar-EG"/>
        </w:rPr>
        <w:t>استوديو وسائط</w:t>
      </w:r>
      <w:r w:rsidR="00947A34" w:rsidRPr="00E36DCA">
        <w:rPr>
          <w:rFonts w:hint="cs"/>
          <w:rtl/>
          <w:lang w:bidi="ar-EG"/>
        </w:rPr>
        <w:t xml:space="preserve"> متعددة</w:t>
      </w:r>
      <w:r w:rsidRPr="00E36DCA">
        <w:rPr>
          <w:rtl/>
          <w:lang w:bidi="ar-EG"/>
        </w:rPr>
        <w:t xml:space="preserve"> إلى تمكين المنظمة من </w:t>
      </w:r>
      <w:r w:rsidRPr="00E36DCA">
        <w:rPr>
          <w:rFonts w:hint="cs"/>
          <w:rtl/>
          <w:lang w:bidi="ar-EG"/>
        </w:rPr>
        <w:t xml:space="preserve">أن </w:t>
      </w:r>
      <w:r w:rsidRPr="00E36DCA">
        <w:rPr>
          <w:rtl/>
          <w:lang w:bidi="ar-EG"/>
        </w:rPr>
        <w:t>ت</w:t>
      </w:r>
      <w:r w:rsidRPr="00E36DCA">
        <w:rPr>
          <w:rFonts w:hint="cs"/>
          <w:rtl/>
          <w:lang w:bidi="ar-EG"/>
        </w:rPr>
        <w:t>ُ</w:t>
      </w:r>
      <w:r w:rsidRPr="00E36DCA">
        <w:rPr>
          <w:rtl/>
          <w:lang w:bidi="ar-EG"/>
        </w:rPr>
        <w:t>قد</w:t>
      </w:r>
      <w:r w:rsidRPr="00E36DCA">
        <w:rPr>
          <w:rFonts w:hint="cs"/>
          <w:rtl/>
          <w:lang w:bidi="ar-EG"/>
        </w:rPr>
        <w:t>ِّ</w:t>
      </w:r>
      <w:r w:rsidRPr="00E36DCA">
        <w:rPr>
          <w:rtl/>
          <w:lang w:bidi="ar-EG"/>
        </w:rPr>
        <w:t xml:space="preserve">م </w:t>
      </w:r>
      <w:r w:rsidRPr="00E36DCA">
        <w:rPr>
          <w:rFonts w:hint="cs"/>
          <w:rtl/>
          <w:lang w:bidi="ar-EG"/>
        </w:rPr>
        <w:t xml:space="preserve">على نحو أفضل </w:t>
      </w:r>
      <w:r w:rsidRPr="00E36DCA">
        <w:rPr>
          <w:rtl/>
          <w:lang w:bidi="ar-EG"/>
        </w:rPr>
        <w:t>معلومات عن الملكية الفكرية إلى عامة ال</w:t>
      </w:r>
      <w:r w:rsidRPr="00E36DCA">
        <w:rPr>
          <w:rFonts w:hint="cs"/>
          <w:rtl/>
          <w:lang w:bidi="ar-EG"/>
        </w:rPr>
        <w:t>ناس</w:t>
      </w:r>
      <w:r w:rsidRPr="00E36DCA">
        <w:rPr>
          <w:rtl/>
          <w:lang w:bidi="ar-EG"/>
        </w:rPr>
        <w:t xml:space="preserve"> وإلى الدول الأعضاء فيها.</w:t>
      </w:r>
    </w:p>
    <w:p w:rsidR="007D2E10" w:rsidRPr="00E36DCA" w:rsidRDefault="007D2E10" w:rsidP="003B5691">
      <w:pPr>
        <w:pStyle w:val="NormalParaAR"/>
        <w:ind w:left="-5"/>
        <w:rPr>
          <w:rtl/>
          <w:lang w:bidi="ar-EG"/>
        </w:rPr>
      </w:pPr>
      <w:r w:rsidRPr="00E36DCA">
        <w:rPr>
          <w:rFonts w:hint="cs"/>
          <w:rtl/>
          <w:lang w:bidi="ar-EG"/>
        </w:rPr>
        <w:t>فعالية</w:t>
      </w:r>
      <w:r w:rsidRPr="00E36DCA">
        <w:rPr>
          <w:rtl/>
          <w:lang w:bidi="ar-EG"/>
        </w:rPr>
        <w:t xml:space="preserve"> التك</w:t>
      </w:r>
      <w:r w:rsidR="00ED4941" w:rsidRPr="00E36DCA">
        <w:rPr>
          <w:rFonts w:hint="cs"/>
          <w:rtl/>
          <w:lang w:bidi="ar-EG"/>
        </w:rPr>
        <w:t>ا</w:t>
      </w:r>
      <w:r w:rsidRPr="00E36DCA">
        <w:rPr>
          <w:rtl/>
          <w:lang w:bidi="ar-EG"/>
        </w:rPr>
        <w:t>ل</w:t>
      </w:r>
      <w:r w:rsidR="00ED4941" w:rsidRPr="00E36DCA">
        <w:rPr>
          <w:rFonts w:hint="cs"/>
          <w:rtl/>
          <w:lang w:bidi="ar-EG"/>
        </w:rPr>
        <w:t>ي</w:t>
      </w:r>
      <w:r w:rsidRPr="00E36DCA">
        <w:rPr>
          <w:rtl/>
          <w:lang w:bidi="ar-EG"/>
        </w:rPr>
        <w:t>ف – ستؤدي</w:t>
      </w:r>
      <w:r w:rsidRPr="00E36DCA">
        <w:rPr>
          <w:rFonts w:hint="cs"/>
          <w:rtl/>
          <w:lang w:bidi="ar-EG"/>
        </w:rPr>
        <w:t xml:space="preserve"> </w:t>
      </w:r>
      <w:r w:rsidRPr="00E36DCA">
        <w:rPr>
          <w:rtl/>
          <w:lang w:bidi="ar-EG"/>
        </w:rPr>
        <w:t xml:space="preserve">الأعمال المقترحة لتجديد أنظمة الإضاءة في </w:t>
      </w:r>
      <w:r w:rsidRPr="00E36DCA">
        <w:rPr>
          <w:rFonts w:hint="cs"/>
          <w:rtl/>
          <w:lang w:bidi="ar-EG"/>
        </w:rPr>
        <w:t>مبنى نظام البراءات و</w:t>
      </w:r>
      <w:r w:rsidRPr="00E36DCA">
        <w:rPr>
          <w:rtl/>
          <w:lang w:bidi="ar-EG"/>
        </w:rPr>
        <w:t>مب</w:t>
      </w:r>
      <w:r w:rsidRPr="00E36DCA">
        <w:rPr>
          <w:rFonts w:hint="cs"/>
          <w:rtl/>
          <w:lang w:bidi="ar-EG"/>
        </w:rPr>
        <w:t xml:space="preserve">نى </w:t>
      </w:r>
      <w:proofErr w:type="spellStart"/>
      <w:r w:rsidRPr="00E36DCA">
        <w:rPr>
          <w:rtl/>
          <w:lang w:bidi="ar-EG"/>
        </w:rPr>
        <w:t>أ</w:t>
      </w:r>
      <w:r w:rsidRPr="00E36DCA">
        <w:rPr>
          <w:rFonts w:hint="cs"/>
          <w:rtl/>
          <w:lang w:bidi="ar-EG"/>
        </w:rPr>
        <w:t>رباد</w:t>
      </w:r>
      <w:proofErr w:type="spellEnd"/>
      <w:r w:rsidRPr="00E36DCA">
        <w:rPr>
          <w:rFonts w:hint="cs"/>
          <w:rtl/>
          <w:lang w:bidi="ar-EG"/>
        </w:rPr>
        <w:t xml:space="preserve"> </w:t>
      </w:r>
      <w:proofErr w:type="spellStart"/>
      <w:r w:rsidRPr="00E36DCA">
        <w:rPr>
          <w:rtl/>
          <w:lang w:bidi="ar-EG"/>
        </w:rPr>
        <w:t>ب</w:t>
      </w:r>
      <w:r w:rsidRPr="00E36DCA">
        <w:rPr>
          <w:rFonts w:hint="cs"/>
          <w:rtl/>
          <w:lang w:bidi="ar-EG"/>
        </w:rPr>
        <w:t>وكش</w:t>
      </w:r>
      <w:proofErr w:type="spellEnd"/>
      <w:r w:rsidRPr="00E36DCA">
        <w:rPr>
          <w:rtl/>
          <w:lang w:bidi="ar-EG"/>
        </w:rPr>
        <w:t xml:space="preserve"> إلى خفض تكاليف استهلاك الطاقة والصيانة، فضلا عن </w:t>
      </w:r>
      <w:r w:rsidR="003B5691" w:rsidRPr="00E36DCA">
        <w:rPr>
          <w:rFonts w:hint="cs"/>
          <w:rtl/>
          <w:lang w:bidi="ar-EG"/>
        </w:rPr>
        <w:t>تقليص</w:t>
      </w:r>
      <w:r w:rsidRPr="00E36DCA">
        <w:rPr>
          <w:rtl/>
          <w:lang w:bidi="ar-EG"/>
        </w:rPr>
        <w:t xml:space="preserve"> </w:t>
      </w:r>
      <w:r w:rsidRPr="00E36DCA">
        <w:rPr>
          <w:rFonts w:hint="cs"/>
          <w:rtl/>
          <w:lang w:bidi="ar-EG"/>
        </w:rPr>
        <w:t xml:space="preserve">تأثير </w:t>
      </w:r>
      <w:r w:rsidRPr="00E36DCA">
        <w:rPr>
          <w:rtl/>
          <w:lang w:bidi="ar-EG"/>
        </w:rPr>
        <w:t>انبعاثات الكربون على البيئة.</w:t>
      </w:r>
    </w:p>
    <w:p w:rsidR="007D2E10" w:rsidRPr="00E36DCA" w:rsidRDefault="007D2E10" w:rsidP="007D2E10">
      <w:pPr>
        <w:pStyle w:val="NormalParaAR"/>
        <w:rPr>
          <w:rtl/>
          <w:lang w:bidi="ar-EG"/>
        </w:rPr>
      </w:pPr>
      <w:r w:rsidRPr="00E36DCA">
        <w:rPr>
          <w:rtl/>
          <w:lang w:bidi="ar-EG"/>
        </w:rPr>
        <w:t>وت</w:t>
      </w:r>
      <w:r w:rsidRPr="00E36DCA">
        <w:rPr>
          <w:rFonts w:hint="cs"/>
          <w:rtl/>
          <w:lang w:bidi="ar-EG"/>
        </w:rPr>
        <w:t xml:space="preserve">ستوفي </w:t>
      </w:r>
      <w:r w:rsidRPr="00E36DCA">
        <w:rPr>
          <w:rtl/>
          <w:lang w:bidi="ar-EG"/>
        </w:rPr>
        <w:t>المشر</w:t>
      </w:r>
      <w:r w:rsidRPr="00E36DCA">
        <w:rPr>
          <w:rFonts w:hint="cs"/>
          <w:rtl/>
          <w:lang w:bidi="ar-EG"/>
        </w:rPr>
        <w:t>و</w:t>
      </w:r>
      <w:r w:rsidRPr="00E36DCA">
        <w:rPr>
          <w:rtl/>
          <w:lang w:bidi="ar-EG"/>
        </w:rPr>
        <w:t>ع</w:t>
      </w:r>
      <w:r w:rsidRPr="00E36DCA">
        <w:rPr>
          <w:rFonts w:hint="cs"/>
          <w:rtl/>
          <w:lang w:bidi="ar-EG"/>
        </w:rPr>
        <w:t xml:space="preserve">ات المتعلقة بالمباني </w:t>
      </w:r>
      <w:r w:rsidRPr="00E36DCA">
        <w:rPr>
          <w:rtl/>
          <w:lang w:bidi="ar-EG"/>
        </w:rPr>
        <w:t xml:space="preserve">متطلبات استخدام الأموال الاحتياطية لأنها ستمول تجديدات </w:t>
      </w:r>
      <w:r w:rsidRPr="00E36DCA">
        <w:rPr>
          <w:rFonts w:hint="cs"/>
          <w:rtl/>
          <w:lang w:bidi="ar-EG"/>
        </w:rPr>
        <w:t xml:space="preserve">وإصلاحات </w:t>
      </w:r>
      <w:r w:rsidRPr="00E36DCA">
        <w:rPr>
          <w:rtl/>
          <w:lang w:bidi="ar-EG"/>
        </w:rPr>
        <w:t>رئيسية</w:t>
      </w:r>
      <w:r w:rsidRPr="00E36DCA">
        <w:rPr>
          <w:rFonts w:hint="cs"/>
          <w:rtl/>
          <w:lang w:bidi="ar-EG"/>
        </w:rPr>
        <w:t xml:space="preserve"> غير متكررة في ا</w:t>
      </w:r>
      <w:r w:rsidRPr="00E36DCA">
        <w:rPr>
          <w:rtl/>
          <w:lang w:bidi="ar-EG"/>
        </w:rPr>
        <w:t>لمباني.</w:t>
      </w:r>
    </w:p>
    <w:p w:rsidR="007D2E10" w:rsidRPr="00E36DCA" w:rsidRDefault="007D2E10" w:rsidP="000D6993">
      <w:pPr>
        <w:pStyle w:val="EndofDocumentAR"/>
        <w:rPr>
          <w:rtl/>
          <w:lang w:bidi="ar-EG"/>
        </w:rPr>
        <w:sectPr w:rsidR="007D2E10" w:rsidRPr="00E36DCA" w:rsidSect="0004718D">
          <w:headerReference w:type="default" r:id="rId25"/>
          <w:headerReference w:type="first" r:id="rId26"/>
          <w:pgSz w:w="11907" w:h="16840" w:code="9"/>
          <w:pgMar w:top="567" w:right="1418" w:bottom="1418" w:left="1134" w:header="510" w:footer="1021" w:gutter="0"/>
          <w:pgNumType w:start="1"/>
          <w:cols w:space="720"/>
          <w:titlePg/>
          <w:docGrid w:linePitch="299"/>
        </w:sectPr>
      </w:pPr>
      <w:r w:rsidRPr="00E36DCA">
        <w:rPr>
          <w:rtl/>
          <w:lang w:bidi="ar-EG"/>
        </w:rPr>
        <w:t>[يلي ذلك المرفق السابع]</w:t>
      </w:r>
    </w:p>
    <w:p w:rsidR="00081D70" w:rsidRPr="00E36DCA" w:rsidRDefault="002D72AF" w:rsidP="000D6993">
      <w:pPr>
        <w:pStyle w:val="Heading1"/>
        <w:rPr>
          <w:rtl/>
          <w:lang w:bidi="ar-EG"/>
        </w:rPr>
      </w:pPr>
      <w:r w:rsidRPr="00E36DCA">
        <w:rPr>
          <w:rFonts w:hint="cs"/>
          <w:rtl/>
          <w:lang w:bidi="ar-EG"/>
        </w:rPr>
        <w:lastRenderedPageBreak/>
        <w:t>المرفق</w:t>
      </w:r>
      <w:r w:rsidRPr="00E36DCA">
        <w:rPr>
          <w:rtl/>
          <w:lang w:bidi="ar-EG"/>
        </w:rPr>
        <w:t xml:space="preserve"> السابع: تحسينات </w:t>
      </w:r>
      <w:r w:rsidRPr="00E36DCA">
        <w:rPr>
          <w:rFonts w:hint="cs"/>
          <w:rtl/>
          <w:lang w:bidi="ar-EG"/>
        </w:rPr>
        <w:t xml:space="preserve">أنظمة </w:t>
      </w:r>
      <w:r w:rsidRPr="00E36DCA">
        <w:rPr>
          <w:rtl/>
          <w:lang w:bidi="ar-EG"/>
        </w:rPr>
        <w:t xml:space="preserve">السلامة والأمن </w:t>
      </w:r>
      <w:r w:rsidR="003B5691" w:rsidRPr="00E36DCA">
        <w:rPr>
          <w:rFonts w:hint="cs"/>
          <w:rtl/>
          <w:lang w:bidi="ar-EG"/>
        </w:rPr>
        <w:t>في ا</w:t>
      </w:r>
      <w:r w:rsidRPr="00E36DCA">
        <w:rPr>
          <w:rtl/>
          <w:lang w:bidi="ar-EG"/>
        </w:rPr>
        <w:t>ل</w:t>
      </w:r>
      <w:r w:rsidRPr="00E36DCA">
        <w:rPr>
          <w:rFonts w:hint="cs"/>
          <w:rtl/>
          <w:lang w:bidi="ar-EG"/>
        </w:rPr>
        <w:t>ثنائية</w:t>
      </w:r>
      <w:r w:rsidRPr="00E36DCA">
        <w:rPr>
          <w:rtl/>
          <w:lang w:bidi="ar-EG"/>
        </w:rPr>
        <w:t xml:space="preserve"> 2018</w:t>
      </w:r>
      <w:r w:rsidR="000D6993" w:rsidRPr="00E36DCA">
        <w:rPr>
          <w:rFonts w:hint="cs"/>
          <w:rtl/>
          <w:lang w:bidi="ar-EG"/>
        </w:rPr>
        <w:t>-</w:t>
      </w:r>
      <w:r w:rsidR="003B5691" w:rsidRPr="00E36DCA">
        <w:rPr>
          <w:rFonts w:hint="cs"/>
          <w:rtl/>
          <w:lang w:bidi="ar-EG"/>
        </w:rPr>
        <w:t>20</w:t>
      </w:r>
      <w:r w:rsidRPr="00E36DCA">
        <w:rPr>
          <w:rtl/>
          <w:lang w:bidi="ar-EG"/>
        </w:rPr>
        <w:t>19</w:t>
      </w:r>
    </w:p>
    <w:p w:rsidR="00081D70" w:rsidRPr="00E36DCA" w:rsidRDefault="002D72AF" w:rsidP="002D72AF">
      <w:pPr>
        <w:pStyle w:val="NormalParaAR"/>
        <w:keepNext/>
        <w:rPr>
          <w:i/>
          <w:iCs/>
          <w:rtl/>
          <w:lang w:bidi="ar-EG"/>
        </w:rPr>
      </w:pPr>
      <w:r w:rsidRPr="00E36DCA">
        <w:rPr>
          <w:i/>
          <w:iCs/>
          <w:rtl/>
          <w:lang w:bidi="ar-EG"/>
        </w:rPr>
        <w:t xml:space="preserve">أهداف المشروع </w:t>
      </w:r>
      <w:r w:rsidRPr="00E36DCA">
        <w:rPr>
          <w:rFonts w:hint="cs"/>
          <w:i/>
          <w:iCs/>
          <w:rtl/>
          <w:lang w:bidi="ar-EG"/>
        </w:rPr>
        <w:t>وفوائده</w:t>
      </w:r>
      <w:r w:rsidRPr="00E36DCA">
        <w:rPr>
          <w:i/>
          <w:iCs/>
          <w:rtl/>
          <w:lang w:bidi="ar-EG"/>
        </w:rPr>
        <w:t xml:space="preserve"> المتوقعة</w:t>
      </w:r>
    </w:p>
    <w:p w:rsidR="002D72AF" w:rsidRPr="00E36DCA" w:rsidRDefault="002D72AF" w:rsidP="00A96B05">
      <w:pPr>
        <w:pStyle w:val="NormalParaAR"/>
        <w:rPr>
          <w:rtl/>
          <w:lang w:bidi="ar-EG"/>
        </w:rPr>
      </w:pPr>
      <w:r w:rsidRPr="00E36DCA">
        <w:rPr>
          <w:rtl/>
          <w:lang w:bidi="ar-EG"/>
        </w:rPr>
        <w:t xml:space="preserve">تهدف سياسات السلامة والأمن في الويبو إلى توفير </w:t>
      </w:r>
      <w:r w:rsidRPr="00E36DCA">
        <w:rPr>
          <w:rFonts w:hint="cs"/>
          <w:rtl/>
          <w:lang w:bidi="ar-EG"/>
        </w:rPr>
        <w:t>مك</w:t>
      </w:r>
      <w:r w:rsidR="002D600D" w:rsidRPr="00E36DCA">
        <w:rPr>
          <w:rFonts w:hint="cs"/>
          <w:rtl/>
          <w:lang w:bidi="ar-EG"/>
        </w:rPr>
        <w:t>ا</w:t>
      </w:r>
      <w:r w:rsidRPr="00E36DCA">
        <w:rPr>
          <w:rFonts w:hint="cs"/>
          <w:rtl/>
          <w:lang w:bidi="ar-EG"/>
        </w:rPr>
        <w:t xml:space="preserve">ن عمل </w:t>
      </w:r>
      <w:r w:rsidRPr="00E36DCA">
        <w:rPr>
          <w:rtl/>
          <w:lang w:bidi="ar-EG"/>
        </w:rPr>
        <w:t>آمن للموظفين والمندوبين والزوار. ومن أجل تحقيق هذا الهدف، من المهم أن تكفل الويبو الامتثال المستمر ل</w:t>
      </w:r>
      <w:r w:rsidRPr="00E36DCA">
        <w:rPr>
          <w:rFonts w:hint="cs"/>
          <w:rtl/>
          <w:lang w:bidi="ar-EG"/>
        </w:rPr>
        <w:t>ل</w:t>
      </w:r>
      <w:r w:rsidRPr="00E36DCA">
        <w:rPr>
          <w:rtl/>
          <w:lang w:bidi="ar-EG"/>
        </w:rPr>
        <w:t xml:space="preserve">وائح </w:t>
      </w:r>
      <w:r w:rsidRPr="00E36DCA">
        <w:rPr>
          <w:rFonts w:hint="cs"/>
          <w:rtl/>
          <w:lang w:bidi="ar-EG"/>
        </w:rPr>
        <w:t>ا</w:t>
      </w:r>
      <w:r w:rsidRPr="00E36DCA">
        <w:rPr>
          <w:rtl/>
          <w:lang w:bidi="ar-EG"/>
        </w:rPr>
        <w:t xml:space="preserve">لحكومة المضيفة </w:t>
      </w:r>
      <w:r w:rsidRPr="00E36DCA">
        <w:rPr>
          <w:rFonts w:hint="cs"/>
          <w:rtl/>
          <w:lang w:bidi="ar-EG"/>
        </w:rPr>
        <w:t>ال</w:t>
      </w:r>
      <w:r w:rsidRPr="00E36DCA">
        <w:rPr>
          <w:rtl/>
          <w:lang w:bidi="ar-EG"/>
        </w:rPr>
        <w:t>إلزامية و</w:t>
      </w:r>
      <w:r w:rsidR="002D600D" w:rsidRPr="00E36DCA">
        <w:rPr>
          <w:rFonts w:hint="cs"/>
          <w:rtl/>
          <w:lang w:bidi="ar-EG"/>
        </w:rPr>
        <w:t>ال</w:t>
      </w:r>
      <w:r w:rsidRPr="00E36DCA">
        <w:rPr>
          <w:rtl/>
          <w:lang w:bidi="ar-EG"/>
        </w:rPr>
        <w:t>سياسات و</w:t>
      </w:r>
      <w:r w:rsidR="002D600D" w:rsidRPr="00E36DCA">
        <w:rPr>
          <w:rFonts w:hint="cs"/>
          <w:rtl/>
          <w:lang w:bidi="ar-EG"/>
        </w:rPr>
        <w:t>ال</w:t>
      </w:r>
      <w:r w:rsidRPr="00E36DCA">
        <w:rPr>
          <w:rtl/>
          <w:lang w:bidi="ar-EG"/>
        </w:rPr>
        <w:t>معايير</w:t>
      </w:r>
      <w:r w:rsidR="002D600D" w:rsidRPr="00E36DCA">
        <w:rPr>
          <w:rFonts w:hint="cs"/>
          <w:rtl/>
          <w:lang w:bidi="ar-EG"/>
        </w:rPr>
        <w:t xml:space="preserve"> السارية الخاصة ب</w:t>
      </w:r>
      <w:r w:rsidRPr="00E36DCA">
        <w:rPr>
          <w:rtl/>
          <w:lang w:bidi="ar-EG"/>
        </w:rPr>
        <w:t>نظام الأمم المتحدة لإدارة الأمن</w:t>
      </w:r>
      <w:r w:rsidRPr="00E36DCA">
        <w:rPr>
          <w:rFonts w:hint="cs"/>
          <w:rtl/>
          <w:lang w:bidi="ar-EG"/>
        </w:rPr>
        <w:t xml:space="preserve"> (</w:t>
      </w:r>
      <w:r w:rsidRPr="00E36DCA">
        <w:rPr>
          <w:lang w:bidi="ar-EG"/>
        </w:rPr>
        <w:t>UNSMS</w:t>
      </w:r>
      <w:r w:rsidRPr="00E36DCA">
        <w:rPr>
          <w:rFonts w:hint="cs"/>
          <w:rtl/>
          <w:lang w:bidi="ar-EG"/>
        </w:rPr>
        <w:t>)</w:t>
      </w:r>
      <w:r w:rsidRPr="00E36DCA">
        <w:rPr>
          <w:rtl/>
          <w:lang w:bidi="ar-EG"/>
        </w:rPr>
        <w:t xml:space="preserve">. وبالإضافة إلى ذلك، يجب على الويبو أن </w:t>
      </w:r>
      <w:r w:rsidRPr="00E36DCA">
        <w:rPr>
          <w:rFonts w:hint="cs"/>
          <w:rtl/>
          <w:lang w:bidi="ar-EG"/>
        </w:rPr>
        <w:t>تتولى</w:t>
      </w:r>
      <w:r w:rsidRPr="00E36DCA">
        <w:rPr>
          <w:rtl/>
          <w:lang w:bidi="ar-EG"/>
        </w:rPr>
        <w:t xml:space="preserve"> باستمرار </w:t>
      </w:r>
      <w:r w:rsidRPr="00E36DCA">
        <w:rPr>
          <w:rFonts w:hint="cs"/>
          <w:rtl/>
          <w:lang w:bidi="ar-EG"/>
        </w:rPr>
        <w:t xml:space="preserve">إدارة </w:t>
      </w:r>
      <w:r w:rsidRPr="00E36DCA">
        <w:rPr>
          <w:rtl/>
          <w:lang w:bidi="ar-EG"/>
        </w:rPr>
        <w:t xml:space="preserve">المخاطر الناجمة عن التهديدات الأمنية الخارجية مع </w:t>
      </w:r>
      <w:r w:rsidR="00A96B05" w:rsidRPr="00E36DCA">
        <w:rPr>
          <w:rFonts w:hint="cs"/>
          <w:rtl/>
          <w:lang w:bidi="ar-EG"/>
        </w:rPr>
        <w:t>الاحتفاظ ب</w:t>
      </w:r>
      <w:r w:rsidRPr="00E36DCA">
        <w:rPr>
          <w:rtl/>
          <w:lang w:bidi="ar-EG"/>
        </w:rPr>
        <w:t>بنية تحتية حديثة ومت</w:t>
      </w:r>
      <w:r w:rsidRPr="00E36DCA">
        <w:rPr>
          <w:rFonts w:hint="cs"/>
          <w:rtl/>
          <w:lang w:bidi="ar-EG"/>
        </w:rPr>
        <w:t xml:space="preserve">طورة </w:t>
      </w:r>
      <w:r w:rsidRPr="00E36DCA">
        <w:rPr>
          <w:rtl/>
          <w:lang w:bidi="ar-EG"/>
        </w:rPr>
        <w:t xml:space="preserve">وشاملة لإدارة السلامة والأمن في المقر </w:t>
      </w:r>
      <w:r w:rsidRPr="00E36DCA">
        <w:rPr>
          <w:rFonts w:hint="cs"/>
          <w:rtl/>
          <w:lang w:bidi="ar-EG"/>
        </w:rPr>
        <w:t>على نحو ي</w:t>
      </w:r>
      <w:r w:rsidRPr="00E36DCA">
        <w:rPr>
          <w:rtl/>
          <w:lang w:bidi="ar-EG"/>
        </w:rPr>
        <w:t>تسم ب</w:t>
      </w:r>
      <w:r w:rsidRPr="00E36DCA">
        <w:rPr>
          <w:rFonts w:hint="cs"/>
          <w:rtl/>
          <w:lang w:bidi="ar-EG"/>
        </w:rPr>
        <w:t xml:space="preserve">استشراف المستقبل </w:t>
      </w:r>
      <w:r w:rsidRPr="00E36DCA">
        <w:rPr>
          <w:rtl/>
          <w:lang w:bidi="ar-EG"/>
        </w:rPr>
        <w:t>و</w:t>
      </w:r>
      <w:r w:rsidR="001E30A6" w:rsidRPr="00E36DCA">
        <w:rPr>
          <w:rFonts w:hint="cs"/>
          <w:rtl/>
          <w:lang w:bidi="ar-EG"/>
        </w:rPr>
        <w:t>ال</w:t>
      </w:r>
      <w:r w:rsidRPr="00E36DCA">
        <w:rPr>
          <w:rtl/>
          <w:lang w:bidi="ar-EG"/>
        </w:rPr>
        <w:t xml:space="preserve">كفاءة </w:t>
      </w:r>
      <w:r w:rsidR="001E30A6" w:rsidRPr="00E36DCA">
        <w:rPr>
          <w:rFonts w:hint="cs"/>
          <w:rtl/>
          <w:lang w:bidi="ar-EG"/>
        </w:rPr>
        <w:t>ال</w:t>
      </w:r>
      <w:r w:rsidRPr="00E36DCA">
        <w:rPr>
          <w:rtl/>
          <w:lang w:bidi="ar-EG"/>
        </w:rPr>
        <w:t>تقني</w:t>
      </w:r>
      <w:r w:rsidR="001E30A6" w:rsidRPr="00E36DCA">
        <w:rPr>
          <w:rFonts w:hint="cs"/>
          <w:rtl/>
          <w:lang w:bidi="ar-EG"/>
        </w:rPr>
        <w:t>ة</w:t>
      </w:r>
      <w:r w:rsidRPr="00E36DCA">
        <w:rPr>
          <w:rtl/>
          <w:lang w:bidi="ar-EG"/>
        </w:rPr>
        <w:t xml:space="preserve"> و</w:t>
      </w:r>
      <w:r w:rsidR="001E30A6" w:rsidRPr="00E36DCA">
        <w:rPr>
          <w:rFonts w:hint="cs"/>
          <w:rtl/>
          <w:lang w:bidi="ar-EG"/>
        </w:rPr>
        <w:t>ال</w:t>
      </w:r>
      <w:r w:rsidRPr="00E36DCA">
        <w:rPr>
          <w:rtl/>
          <w:lang w:bidi="ar-EG"/>
        </w:rPr>
        <w:t>فعال</w:t>
      </w:r>
      <w:r w:rsidR="001E30A6" w:rsidRPr="00E36DCA">
        <w:rPr>
          <w:rFonts w:hint="cs"/>
          <w:rtl/>
          <w:lang w:bidi="ar-EG"/>
        </w:rPr>
        <w:t>ي</w:t>
      </w:r>
      <w:r w:rsidRPr="00E36DCA">
        <w:rPr>
          <w:rtl/>
          <w:lang w:bidi="ar-EG"/>
        </w:rPr>
        <w:t>ة من حيث التكلفة على المدى الطويل،</w:t>
      </w:r>
      <w:r w:rsidR="001E30A6" w:rsidRPr="00E36DCA">
        <w:rPr>
          <w:rFonts w:hint="cs"/>
          <w:rtl/>
          <w:lang w:bidi="ar-EG"/>
        </w:rPr>
        <w:t xml:space="preserve"> وبذلك تفي</w:t>
      </w:r>
      <w:r w:rsidRPr="00E36DCA">
        <w:rPr>
          <w:rtl/>
          <w:lang w:bidi="ar-EG"/>
        </w:rPr>
        <w:t xml:space="preserve"> </w:t>
      </w:r>
      <w:r w:rsidR="001E30A6" w:rsidRPr="00E36DCA">
        <w:rPr>
          <w:rtl/>
          <w:lang w:bidi="ar-EG"/>
        </w:rPr>
        <w:t>بالتزامات</w:t>
      </w:r>
      <w:r w:rsidRPr="00E36DCA">
        <w:rPr>
          <w:rtl/>
          <w:lang w:bidi="ar-EG"/>
        </w:rPr>
        <w:t xml:space="preserve"> </w:t>
      </w:r>
      <w:r w:rsidR="001E30A6" w:rsidRPr="00E36DCA">
        <w:rPr>
          <w:rFonts w:hint="cs"/>
          <w:rtl/>
          <w:lang w:bidi="ar-EG"/>
        </w:rPr>
        <w:t>العناية الواجبة بال</w:t>
      </w:r>
      <w:r w:rsidRPr="00E36DCA">
        <w:rPr>
          <w:rtl/>
          <w:lang w:bidi="ar-EG"/>
        </w:rPr>
        <w:t>موظفين والمندوبين والزوار.</w:t>
      </w:r>
    </w:p>
    <w:p w:rsidR="00D86759" w:rsidRPr="00E36DCA" w:rsidRDefault="00D86759" w:rsidP="002D600D">
      <w:pPr>
        <w:pStyle w:val="NormalParaAR"/>
        <w:keepNext/>
        <w:rPr>
          <w:u w:val="single"/>
          <w:rtl/>
          <w:lang w:bidi="ar-EG"/>
        </w:rPr>
      </w:pPr>
      <w:r w:rsidRPr="00E36DCA">
        <w:rPr>
          <w:u w:val="single"/>
          <w:rtl/>
          <w:lang w:bidi="ar-EG"/>
        </w:rPr>
        <w:t>الامتثال للتشريعات ال</w:t>
      </w:r>
      <w:r w:rsidR="002D600D" w:rsidRPr="00E36DCA">
        <w:rPr>
          <w:rFonts w:hint="cs"/>
          <w:u w:val="single"/>
          <w:rtl/>
          <w:lang w:bidi="ar-EG"/>
        </w:rPr>
        <w:t xml:space="preserve">فيدرالية </w:t>
      </w:r>
      <w:r w:rsidRPr="00E36DCA">
        <w:rPr>
          <w:u w:val="single"/>
          <w:rtl/>
          <w:lang w:bidi="ar-EG"/>
        </w:rPr>
        <w:t>السويسرية و</w:t>
      </w:r>
      <w:r w:rsidRPr="00E36DCA">
        <w:rPr>
          <w:rFonts w:hint="cs"/>
          <w:u w:val="single"/>
          <w:rtl/>
          <w:lang w:bidi="ar-EG"/>
        </w:rPr>
        <w:t>ال</w:t>
      </w:r>
      <w:r w:rsidRPr="00E36DCA">
        <w:rPr>
          <w:u w:val="single"/>
          <w:rtl/>
          <w:lang w:bidi="ar-EG"/>
        </w:rPr>
        <w:t>لوائح</w:t>
      </w:r>
      <w:r w:rsidRPr="00E36DCA">
        <w:rPr>
          <w:rFonts w:hint="cs"/>
          <w:u w:val="single"/>
          <w:rtl/>
          <w:lang w:bidi="ar-EG"/>
        </w:rPr>
        <w:t xml:space="preserve"> </w:t>
      </w:r>
      <w:r w:rsidRPr="00E36DCA">
        <w:rPr>
          <w:u w:val="single"/>
          <w:rtl/>
          <w:lang w:bidi="ar-EG"/>
        </w:rPr>
        <w:t>المحلية</w:t>
      </w:r>
      <w:r w:rsidRPr="00E36DCA">
        <w:rPr>
          <w:rFonts w:hint="cs"/>
          <w:u w:val="single"/>
          <w:rtl/>
          <w:lang w:bidi="ar-EG"/>
        </w:rPr>
        <w:t xml:space="preserve"> بشأن الحرائق</w:t>
      </w:r>
    </w:p>
    <w:p w:rsidR="001E30A6" w:rsidRPr="00E36DCA" w:rsidRDefault="00D86759" w:rsidP="00C21893">
      <w:pPr>
        <w:pStyle w:val="NormalParaAR"/>
        <w:rPr>
          <w:rtl/>
          <w:lang w:bidi="ar-EG"/>
        </w:rPr>
      </w:pPr>
      <w:r w:rsidRPr="00E36DCA">
        <w:rPr>
          <w:rtl/>
          <w:lang w:bidi="ar-EG"/>
        </w:rPr>
        <w:t>امتثالا</w:t>
      </w:r>
      <w:r w:rsidRPr="00E36DCA">
        <w:rPr>
          <w:rFonts w:hint="cs"/>
          <w:rtl/>
          <w:lang w:bidi="ar-EG"/>
        </w:rPr>
        <w:t>ً</w:t>
      </w:r>
      <w:r w:rsidRPr="00E36DCA">
        <w:rPr>
          <w:rtl/>
          <w:lang w:bidi="ar-EG"/>
        </w:rPr>
        <w:t xml:space="preserve"> ل</w:t>
      </w:r>
      <w:r w:rsidRPr="00E36DCA">
        <w:rPr>
          <w:rFonts w:hint="cs"/>
          <w:rtl/>
          <w:lang w:bidi="ar-EG"/>
        </w:rPr>
        <w:t xml:space="preserve">لائحة </w:t>
      </w:r>
      <w:r w:rsidR="002D600D" w:rsidRPr="00E36DCA">
        <w:rPr>
          <w:rFonts w:hint="cs"/>
          <w:rtl/>
          <w:lang w:bidi="ar-EG"/>
        </w:rPr>
        <w:t xml:space="preserve">السويسرية </w:t>
      </w:r>
      <w:r w:rsidR="008A7FCA" w:rsidRPr="00E36DCA">
        <w:rPr>
          <w:rFonts w:hint="cs"/>
          <w:rtl/>
          <w:lang w:bidi="ar-EG"/>
        </w:rPr>
        <w:t xml:space="preserve">بشأن </w:t>
      </w:r>
      <w:r w:rsidRPr="00E36DCA">
        <w:rPr>
          <w:rtl/>
          <w:lang w:bidi="ar-EG"/>
        </w:rPr>
        <w:t>مكافحة الحرائق</w:t>
      </w:r>
      <w:r w:rsidR="002D600D" w:rsidRPr="00E36DCA">
        <w:rPr>
          <w:rFonts w:hint="cs"/>
          <w:rtl/>
          <w:lang w:bidi="ar-EG"/>
        </w:rPr>
        <w:t xml:space="preserve"> الصادرة عن</w:t>
      </w:r>
      <w:r w:rsidRPr="00E36DCA">
        <w:rPr>
          <w:rtl/>
          <w:lang w:bidi="ar-EG"/>
        </w:rPr>
        <w:t xml:space="preserve"> </w:t>
      </w:r>
      <w:r w:rsidR="002D600D" w:rsidRPr="00E36DCA">
        <w:rPr>
          <w:rFonts w:hint="cs"/>
          <w:rtl/>
          <w:lang w:bidi="ar-EG"/>
        </w:rPr>
        <w:t>"</w:t>
      </w:r>
      <w:r w:rsidR="002D600D" w:rsidRPr="00E36DCA">
        <w:rPr>
          <w:rtl/>
          <w:lang w:bidi="ar-EG"/>
        </w:rPr>
        <w:t xml:space="preserve">الرابطة السويسرية لشركات التأمين ضد الحرائق في </w:t>
      </w:r>
      <w:proofErr w:type="spellStart"/>
      <w:r w:rsidR="002D600D" w:rsidRPr="00E36DCA">
        <w:rPr>
          <w:rtl/>
          <w:lang w:bidi="ar-EG"/>
        </w:rPr>
        <w:t>الكانتون</w:t>
      </w:r>
      <w:proofErr w:type="spellEnd"/>
      <w:r w:rsidR="002D600D" w:rsidRPr="00E36DCA">
        <w:rPr>
          <w:rFonts w:hint="cs"/>
          <w:rtl/>
          <w:lang w:bidi="ar-EG"/>
        </w:rPr>
        <w:t>"</w:t>
      </w:r>
      <w:r w:rsidR="00446FA4" w:rsidRPr="00E36DCA">
        <w:rPr>
          <w:rFonts w:hint="cs"/>
          <w:rtl/>
          <w:lang w:bidi="ar-EG"/>
        </w:rPr>
        <w:t xml:space="preserve"> (</w:t>
      </w:r>
      <w:r w:rsidR="00446FA4" w:rsidRPr="00E36DCA">
        <w:rPr>
          <w:lang w:bidi="ar-EG"/>
        </w:rPr>
        <w:t>AEAI</w:t>
      </w:r>
      <w:r w:rsidR="002D600D" w:rsidRPr="00E36DCA">
        <w:rPr>
          <w:rFonts w:hint="cs"/>
          <w:rtl/>
          <w:lang w:bidi="ar-EG"/>
        </w:rPr>
        <w:t>)، ست</w:t>
      </w:r>
      <w:r w:rsidR="00446FA4" w:rsidRPr="00E36DCA">
        <w:rPr>
          <w:rFonts w:hint="cs"/>
          <w:rtl/>
          <w:lang w:bidi="ar-EG"/>
        </w:rPr>
        <w:t xml:space="preserve">قوم </w:t>
      </w:r>
      <w:r w:rsidRPr="00E36DCA">
        <w:rPr>
          <w:rtl/>
          <w:lang w:bidi="ar-EG"/>
        </w:rPr>
        <w:t>الويبو بت</w:t>
      </w:r>
      <w:r w:rsidR="00446FA4" w:rsidRPr="00E36DCA">
        <w:rPr>
          <w:rFonts w:hint="cs"/>
          <w:rtl/>
          <w:lang w:bidi="ar-EG"/>
        </w:rPr>
        <w:t xml:space="preserve">ركيب </w:t>
      </w:r>
      <w:r w:rsidRPr="00E36DCA">
        <w:rPr>
          <w:rtl/>
          <w:lang w:bidi="ar-EG"/>
        </w:rPr>
        <w:t xml:space="preserve">أبواب/جدران </w:t>
      </w:r>
      <w:r w:rsidR="002D600D" w:rsidRPr="00E36DCA">
        <w:rPr>
          <w:rFonts w:hint="cs"/>
          <w:rtl/>
          <w:lang w:bidi="ar-EG"/>
        </w:rPr>
        <w:t>مقاومة للحرائق</w:t>
      </w:r>
      <w:r w:rsidRPr="00E36DCA">
        <w:rPr>
          <w:rtl/>
          <w:lang w:bidi="ar-EG"/>
        </w:rPr>
        <w:t xml:space="preserve"> في مبنى</w:t>
      </w:r>
      <w:r w:rsidR="00446FA4" w:rsidRPr="00E36DCA">
        <w:rPr>
          <w:rtl/>
        </w:rPr>
        <w:t xml:space="preserve"> </w:t>
      </w:r>
      <w:r w:rsidR="00446FA4" w:rsidRPr="00E36DCA">
        <w:rPr>
          <w:rtl/>
          <w:lang w:bidi="ar-EG"/>
        </w:rPr>
        <w:t xml:space="preserve">جورج </w:t>
      </w:r>
      <w:proofErr w:type="spellStart"/>
      <w:r w:rsidR="00446FA4" w:rsidRPr="00E36DCA">
        <w:rPr>
          <w:rtl/>
          <w:lang w:bidi="ar-EG"/>
        </w:rPr>
        <w:t>بودنهاوزن</w:t>
      </w:r>
      <w:proofErr w:type="spellEnd"/>
      <w:r w:rsidRPr="00E36DCA">
        <w:rPr>
          <w:rtl/>
          <w:lang w:bidi="ar-EG"/>
        </w:rPr>
        <w:t xml:space="preserve"> </w:t>
      </w:r>
      <w:r w:rsidR="00446FA4" w:rsidRPr="00E36DCA">
        <w:rPr>
          <w:rFonts w:hint="cs"/>
          <w:rtl/>
          <w:lang w:bidi="ar-EG"/>
        </w:rPr>
        <w:t>لمنع</w:t>
      </w:r>
      <w:r w:rsidRPr="00E36DCA">
        <w:rPr>
          <w:rtl/>
          <w:lang w:bidi="ar-EG"/>
        </w:rPr>
        <w:t xml:space="preserve"> انتشار الحريق والدخان. وسيكفل التنفيذ أيضا</w:t>
      </w:r>
      <w:r w:rsidR="00446FA4" w:rsidRPr="00E36DCA">
        <w:rPr>
          <w:rFonts w:hint="cs"/>
          <w:rtl/>
          <w:lang w:bidi="ar-EG"/>
        </w:rPr>
        <w:t>ً</w:t>
      </w:r>
      <w:r w:rsidRPr="00E36DCA">
        <w:rPr>
          <w:rtl/>
          <w:lang w:bidi="ar-EG"/>
        </w:rPr>
        <w:t xml:space="preserve"> </w:t>
      </w:r>
      <w:r w:rsidR="008A7FCA" w:rsidRPr="00E36DCA">
        <w:rPr>
          <w:rFonts w:hint="cs"/>
          <w:rtl/>
          <w:lang w:bidi="ar-EG"/>
        </w:rPr>
        <w:t xml:space="preserve">التوافق </w:t>
      </w:r>
      <w:r w:rsidRPr="00E36DCA">
        <w:rPr>
          <w:rtl/>
          <w:lang w:bidi="ar-EG"/>
        </w:rPr>
        <w:t>مع المبادئ التوجيهية لسياس</w:t>
      </w:r>
      <w:r w:rsidR="000C25DC" w:rsidRPr="00E36DCA">
        <w:rPr>
          <w:rFonts w:hint="cs"/>
          <w:rtl/>
          <w:lang w:bidi="ar-EG"/>
        </w:rPr>
        <w:t>ة</w:t>
      </w:r>
      <w:r w:rsidRPr="00E36DCA">
        <w:rPr>
          <w:rtl/>
          <w:lang w:bidi="ar-EG"/>
        </w:rPr>
        <w:t xml:space="preserve"> مكافحة الحرائق والسلامة </w:t>
      </w:r>
      <w:r w:rsidR="000C25DC" w:rsidRPr="00E36DCA">
        <w:rPr>
          <w:rFonts w:hint="cs"/>
          <w:rtl/>
          <w:lang w:bidi="ar-EG"/>
        </w:rPr>
        <w:t>الخاصة بنظام الأمم المتحدة لإدارة</w:t>
      </w:r>
      <w:r w:rsidR="00C21893" w:rsidRPr="00E36DCA">
        <w:rPr>
          <w:rFonts w:hint="eastAsia"/>
          <w:rtl/>
          <w:lang w:bidi="ar-EG"/>
        </w:rPr>
        <w:t> </w:t>
      </w:r>
      <w:r w:rsidR="000C25DC" w:rsidRPr="00E36DCA">
        <w:rPr>
          <w:rFonts w:hint="cs"/>
          <w:rtl/>
          <w:lang w:bidi="ar-EG"/>
        </w:rPr>
        <w:t>الأمن</w:t>
      </w:r>
      <w:r w:rsidRPr="00E36DCA">
        <w:rPr>
          <w:rtl/>
          <w:lang w:bidi="ar-EG"/>
        </w:rPr>
        <w:t>.</w:t>
      </w:r>
    </w:p>
    <w:p w:rsidR="000C25DC" w:rsidRPr="00E36DCA" w:rsidRDefault="000C25DC" w:rsidP="000D6993">
      <w:pPr>
        <w:pStyle w:val="NormalParaAR"/>
        <w:keepNext/>
        <w:rPr>
          <w:u w:val="single"/>
          <w:rtl/>
          <w:lang w:bidi="ar-EG"/>
        </w:rPr>
      </w:pPr>
      <w:r w:rsidRPr="00E36DCA">
        <w:rPr>
          <w:u w:val="single"/>
          <w:rtl/>
          <w:lang w:bidi="ar-EG"/>
        </w:rPr>
        <w:t>إدارة الأمن المادي في المقر</w:t>
      </w:r>
      <w:r w:rsidRPr="00E36DCA">
        <w:rPr>
          <w:rFonts w:hint="cs"/>
          <w:u w:val="single"/>
          <w:rtl/>
          <w:lang w:bidi="ar-EG"/>
        </w:rPr>
        <w:t xml:space="preserve"> بما </w:t>
      </w:r>
      <w:r w:rsidR="00B031A9" w:rsidRPr="00E36DCA">
        <w:rPr>
          <w:rFonts w:hint="cs"/>
          <w:u w:val="single"/>
          <w:rtl/>
          <w:lang w:bidi="ar-EG"/>
        </w:rPr>
        <w:t>يتفق</w:t>
      </w:r>
      <w:r w:rsidRPr="00E36DCA">
        <w:rPr>
          <w:rFonts w:hint="cs"/>
          <w:u w:val="single"/>
          <w:rtl/>
          <w:lang w:bidi="ar-EG"/>
        </w:rPr>
        <w:t xml:space="preserve"> </w:t>
      </w:r>
      <w:r w:rsidRPr="00E36DCA">
        <w:rPr>
          <w:u w:val="single"/>
          <w:rtl/>
          <w:lang w:bidi="ar-EG"/>
        </w:rPr>
        <w:t>مع سياسة ن</w:t>
      </w:r>
      <w:r w:rsidR="008A7FCA" w:rsidRPr="00E36DCA">
        <w:rPr>
          <w:u w:val="single"/>
          <w:rtl/>
          <w:lang w:bidi="ar-EG"/>
        </w:rPr>
        <w:t xml:space="preserve">ظام الأمم المتحدة لإدارة الأمن </w:t>
      </w:r>
      <w:r w:rsidR="008A7FCA" w:rsidRPr="00E36DCA">
        <w:rPr>
          <w:rFonts w:hint="cs"/>
          <w:u w:val="single"/>
          <w:rtl/>
          <w:lang w:bidi="ar-EG"/>
        </w:rPr>
        <w:t>و</w:t>
      </w:r>
      <w:r w:rsidRPr="00E36DCA">
        <w:rPr>
          <w:u w:val="single"/>
          <w:rtl/>
          <w:lang w:bidi="ar-EG"/>
        </w:rPr>
        <w:t>المخاطر</w:t>
      </w:r>
      <w:r w:rsidRPr="00E36DCA">
        <w:rPr>
          <w:rFonts w:hint="cs"/>
          <w:u w:val="single"/>
          <w:rtl/>
          <w:lang w:bidi="ar-EG"/>
        </w:rPr>
        <w:t xml:space="preserve"> المُحدَّدة</w:t>
      </w:r>
    </w:p>
    <w:p w:rsidR="000C25DC" w:rsidRPr="00E36DCA" w:rsidRDefault="000914CB" w:rsidP="00236650">
      <w:pPr>
        <w:pStyle w:val="NormalParaAR"/>
        <w:rPr>
          <w:rtl/>
          <w:lang w:bidi="ar-EG"/>
        </w:rPr>
      </w:pPr>
      <w:r w:rsidRPr="00E36DCA">
        <w:rPr>
          <w:rtl/>
          <w:lang w:bidi="ar-EG"/>
        </w:rPr>
        <w:t>في سياق بيئة التهديدات الأمنية الآخذة في التطور في أوروبا ووفقا للمخاطر الحالية التي تواجهها الأمم المتحدة الم</w:t>
      </w:r>
      <w:r w:rsidRPr="00E36DCA">
        <w:rPr>
          <w:rFonts w:hint="cs"/>
          <w:rtl/>
          <w:lang w:bidi="ar-EG"/>
        </w:rPr>
        <w:t xml:space="preserve">ُوضَّحة </w:t>
      </w:r>
      <w:r w:rsidRPr="00E36DCA">
        <w:rPr>
          <w:rtl/>
          <w:lang w:bidi="ar-EG"/>
        </w:rPr>
        <w:t xml:space="preserve">في تقييم </w:t>
      </w:r>
      <w:r w:rsidR="00436975" w:rsidRPr="00E36DCA">
        <w:rPr>
          <w:rFonts w:hint="cs"/>
          <w:rtl/>
          <w:lang w:bidi="ar-EG"/>
        </w:rPr>
        <w:t>الأمم المتحدة ل</w:t>
      </w:r>
      <w:r w:rsidRPr="00E36DCA">
        <w:rPr>
          <w:rtl/>
          <w:lang w:bidi="ar-EG"/>
        </w:rPr>
        <w:t>مخاطر الأمن</w:t>
      </w:r>
      <w:r w:rsidRPr="00E36DCA">
        <w:rPr>
          <w:rFonts w:hint="cs"/>
          <w:rtl/>
          <w:lang w:bidi="ar-EG"/>
        </w:rPr>
        <w:t xml:space="preserve"> القطر</w:t>
      </w:r>
      <w:r w:rsidR="00436975" w:rsidRPr="00E36DCA">
        <w:rPr>
          <w:rFonts w:hint="cs"/>
          <w:rtl/>
          <w:lang w:bidi="ar-EG"/>
        </w:rPr>
        <w:t>ي</w:t>
      </w:r>
      <w:r w:rsidRPr="00E36DCA">
        <w:rPr>
          <w:rFonts w:hint="cs"/>
          <w:rtl/>
          <w:lang w:bidi="ar-EG"/>
        </w:rPr>
        <w:t xml:space="preserve"> </w:t>
      </w:r>
      <w:r w:rsidR="00436975" w:rsidRPr="00E36DCA">
        <w:rPr>
          <w:rFonts w:hint="cs"/>
          <w:rtl/>
          <w:lang w:bidi="ar-EG"/>
        </w:rPr>
        <w:t xml:space="preserve">في </w:t>
      </w:r>
      <w:r w:rsidRPr="00E36DCA">
        <w:rPr>
          <w:rtl/>
          <w:lang w:bidi="ar-EG"/>
        </w:rPr>
        <w:t xml:space="preserve">سويسرا، </w:t>
      </w:r>
      <w:r w:rsidR="00436975" w:rsidRPr="00E36DCA">
        <w:rPr>
          <w:rFonts w:hint="cs"/>
          <w:rtl/>
          <w:lang w:bidi="ar-EG"/>
        </w:rPr>
        <w:t xml:space="preserve">لا بد من </w:t>
      </w:r>
      <w:r w:rsidRPr="00E36DCA">
        <w:rPr>
          <w:rtl/>
          <w:lang w:bidi="ar-EG"/>
        </w:rPr>
        <w:t>تخفيف</w:t>
      </w:r>
      <w:r w:rsidR="00436975" w:rsidRPr="00E36DCA">
        <w:rPr>
          <w:rFonts w:hint="cs"/>
          <w:rtl/>
          <w:lang w:bidi="ar-EG"/>
        </w:rPr>
        <w:t xml:space="preserve"> المخاطر باستمرار </w:t>
      </w:r>
      <w:r w:rsidRPr="00E36DCA">
        <w:rPr>
          <w:rtl/>
          <w:lang w:bidi="ar-EG"/>
        </w:rPr>
        <w:t>من خلال الاستثمار في البنية التحتية</w:t>
      </w:r>
      <w:r w:rsidR="00436975" w:rsidRPr="00E36DCA">
        <w:rPr>
          <w:rFonts w:hint="cs"/>
          <w:rtl/>
          <w:lang w:bidi="ar-EG"/>
        </w:rPr>
        <w:t xml:space="preserve"> الرأسمالية</w:t>
      </w:r>
      <w:r w:rsidRPr="00E36DCA">
        <w:rPr>
          <w:rtl/>
          <w:lang w:bidi="ar-EG"/>
        </w:rPr>
        <w:t xml:space="preserve"> ل</w:t>
      </w:r>
      <w:r w:rsidR="00436975" w:rsidRPr="00E36DCA">
        <w:rPr>
          <w:rFonts w:hint="cs"/>
          <w:rtl/>
          <w:lang w:bidi="ar-EG"/>
        </w:rPr>
        <w:t>ل</w:t>
      </w:r>
      <w:r w:rsidRPr="00E36DCA">
        <w:rPr>
          <w:rtl/>
          <w:lang w:bidi="ar-EG"/>
        </w:rPr>
        <w:t>سلامة والأمن. و</w:t>
      </w:r>
      <w:r w:rsidR="00436975" w:rsidRPr="00E36DCA">
        <w:rPr>
          <w:rFonts w:hint="cs"/>
          <w:rtl/>
          <w:lang w:bidi="ar-EG"/>
        </w:rPr>
        <w:t>هذا</w:t>
      </w:r>
      <w:r w:rsidRPr="00E36DCA">
        <w:rPr>
          <w:rtl/>
          <w:lang w:bidi="ar-EG"/>
        </w:rPr>
        <w:t xml:space="preserve"> </w:t>
      </w:r>
      <w:r w:rsidR="00436975" w:rsidRPr="00E36DCA">
        <w:rPr>
          <w:rtl/>
          <w:lang w:bidi="ar-EG"/>
        </w:rPr>
        <w:t xml:space="preserve">يشمل </w:t>
      </w:r>
      <w:r w:rsidRPr="00E36DCA">
        <w:rPr>
          <w:rtl/>
          <w:lang w:bidi="ar-EG"/>
        </w:rPr>
        <w:t>التنفيذ المرحلي لمناطق احتواء التهديدات، و</w:t>
      </w:r>
      <w:r w:rsidR="00436975" w:rsidRPr="00E36DCA">
        <w:rPr>
          <w:rFonts w:hint="cs"/>
          <w:rtl/>
          <w:lang w:bidi="ar-EG"/>
        </w:rPr>
        <w:t>أ</w:t>
      </w:r>
      <w:r w:rsidRPr="00E36DCA">
        <w:rPr>
          <w:rtl/>
          <w:lang w:bidi="ar-EG"/>
        </w:rPr>
        <w:t>نظم</w:t>
      </w:r>
      <w:r w:rsidR="00436975" w:rsidRPr="00E36DCA">
        <w:rPr>
          <w:rFonts w:hint="cs"/>
          <w:rtl/>
          <w:lang w:bidi="ar-EG"/>
        </w:rPr>
        <w:t>ة</w:t>
      </w:r>
      <w:r w:rsidRPr="00E36DCA">
        <w:rPr>
          <w:rtl/>
          <w:lang w:bidi="ar-EG"/>
        </w:rPr>
        <w:t xml:space="preserve"> الإغلاق الديناميكي، </w:t>
      </w:r>
      <w:r w:rsidR="0007405D" w:rsidRPr="00E36DCA">
        <w:rPr>
          <w:rFonts w:hint="cs"/>
          <w:rtl/>
          <w:lang w:bidi="ar-EG"/>
        </w:rPr>
        <w:t xml:space="preserve">والنوافذ الزجاجية </w:t>
      </w:r>
      <w:r w:rsidRPr="00E36DCA">
        <w:rPr>
          <w:rtl/>
          <w:lang w:bidi="ar-EG"/>
        </w:rPr>
        <w:t>الواقي</w:t>
      </w:r>
      <w:r w:rsidR="0007405D" w:rsidRPr="00E36DCA">
        <w:rPr>
          <w:rFonts w:hint="cs"/>
          <w:rtl/>
          <w:lang w:bidi="ar-EG"/>
        </w:rPr>
        <w:t>ة</w:t>
      </w:r>
      <w:r w:rsidR="00236650" w:rsidRPr="00E36DCA">
        <w:rPr>
          <w:rFonts w:hint="cs"/>
          <w:rtl/>
          <w:lang w:bidi="ar-EG"/>
        </w:rPr>
        <w:t>،</w:t>
      </w:r>
      <w:r w:rsidRPr="00E36DCA">
        <w:rPr>
          <w:rtl/>
          <w:lang w:bidi="ar-EG"/>
        </w:rPr>
        <w:t xml:space="preserve"> و</w:t>
      </w:r>
      <w:r w:rsidR="00236650" w:rsidRPr="00E36DCA">
        <w:rPr>
          <w:rFonts w:hint="cs"/>
          <w:rtl/>
          <w:lang w:bidi="ar-EG"/>
        </w:rPr>
        <w:t xml:space="preserve">إنشاء </w:t>
      </w:r>
      <w:proofErr w:type="spellStart"/>
      <w:r w:rsidRPr="00E36DCA">
        <w:rPr>
          <w:rtl/>
          <w:lang w:bidi="ar-EG"/>
        </w:rPr>
        <w:t>ملاذ</w:t>
      </w:r>
      <w:r w:rsidR="00236650" w:rsidRPr="00E36DCA">
        <w:rPr>
          <w:rFonts w:hint="cs"/>
          <w:rtl/>
          <w:lang w:bidi="ar-EG"/>
        </w:rPr>
        <w:t>ات</w:t>
      </w:r>
      <w:proofErr w:type="spellEnd"/>
      <w:r w:rsidRPr="00E36DCA">
        <w:rPr>
          <w:rtl/>
          <w:lang w:bidi="ar-EG"/>
        </w:rPr>
        <w:t xml:space="preserve"> آمن</w:t>
      </w:r>
      <w:r w:rsidR="00236650" w:rsidRPr="00E36DCA">
        <w:rPr>
          <w:rFonts w:hint="cs"/>
          <w:rtl/>
          <w:lang w:bidi="ar-EG"/>
        </w:rPr>
        <w:t>ة</w:t>
      </w:r>
      <w:r w:rsidRPr="00E36DCA">
        <w:rPr>
          <w:rtl/>
          <w:lang w:bidi="ar-EG"/>
        </w:rPr>
        <w:t>، بدءا</w:t>
      </w:r>
      <w:r w:rsidR="008A7FCA" w:rsidRPr="00E36DCA">
        <w:rPr>
          <w:rFonts w:hint="cs"/>
          <w:rtl/>
          <w:lang w:bidi="ar-EG"/>
        </w:rPr>
        <w:t>ً</w:t>
      </w:r>
      <w:r w:rsidRPr="00E36DCA">
        <w:rPr>
          <w:rtl/>
          <w:lang w:bidi="ar-EG"/>
        </w:rPr>
        <w:t xml:space="preserve"> </w:t>
      </w:r>
      <w:r w:rsidR="0007405D" w:rsidRPr="00E36DCA">
        <w:rPr>
          <w:rFonts w:hint="cs"/>
          <w:rtl/>
          <w:lang w:bidi="ar-EG"/>
        </w:rPr>
        <w:t>باثنين</w:t>
      </w:r>
      <w:r w:rsidRPr="00E36DCA">
        <w:rPr>
          <w:rtl/>
          <w:lang w:bidi="ar-EG"/>
        </w:rPr>
        <w:t xml:space="preserve"> من مباني الويبو.</w:t>
      </w:r>
    </w:p>
    <w:p w:rsidR="0007405D" w:rsidRPr="00E36DCA" w:rsidRDefault="00AC1CD2" w:rsidP="00AC1CD2">
      <w:pPr>
        <w:pStyle w:val="NormalParaAR"/>
        <w:keepNext/>
        <w:rPr>
          <w:i/>
          <w:iCs/>
          <w:rtl/>
          <w:lang w:bidi="ar-EG"/>
        </w:rPr>
      </w:pPr>
      <w:r w:rsidRPr="00E36DCA">
        <w:rPr>
          <w:rFonts w:hint="cs"/>
          <w:i/>
          <w:iCs/>
          <w:rtl/>
          <w:lang w:bidi="ar-EG"/>
        </w:rPr>
        <w:t>الدوافع</w:t>
      </w:r>
    </w:p>
    <w:p w:rsidR="00AC1CD2" w:rsidRPr="00E36DCA" w:rsidRDefault="00AC1CD2" w:rsidP="00AC1CD2">
      <w:pPr>
        <w:pStyle w:val="NormalParaAR"/>
        <w:rPr>
          <w:rtl/>
          <w:lang w:bidi="ar-EG"/>
        </w:rPr>
      </w:pPr>
      <w:r w:rsidRPr="00E36DCA">
        <w:rPr>
          <w:i/>
          <w:iCs/>
          <w:rtl/>
          <w:lang w:bidi="ar-EG"/>
        </w:rPr>
        <w:t>الأمن والسلامة و</w:t>
      </w:r>
      <w:r w:rsidRPr="00E36DCA">
        <w:rPr>
          <w:rFonts w:hint="cs"/>
          <w:i/>
          <w:iCs/>
          <w:rtl/>
          <w:lang w:bidi="ar-EG"/>
        </w:rPr>
        <w:t xml:space="preserve">تأمين </w:t>
      </w:r>
      <w:r w:rsidRPr="00E36DCA">
        <w:rPr>
          <w:i/>
          <w:iCs/>
          <w:rtl/>
          <w:lang w:bidi="ar-EG"/>
        </w:rPr>
        <w:t>المعلومات</w:t>
      </w:r>
      <w:r w:rsidRPr="00E36DCA">
        <w:rPr>
          <w:rtl/>
          <w:lang w:bidi="ar-EG"/>
        </w:rPr>
        <w:t xml:space="preserve"> – ضمان</w:t>
      </w:r>
      <w:r w:rsidRPr="00E36DCA">
        <w:rPr>
          <w:rFonts w:hint="cs"/>
          <w:rtl/>
          <w:lang w:bidi="ar-EG"/>
        </w:rPr>
        <w:t xml:space="preserve"> </w:t>
      </w:r>
      <w:r w:rsidRPr="00E36DCA">
        <w:rPr>
          <w:rtl/>
          <w:lang w:bidi="ar-EG"/>
        </w:rPr>
        <w:t xml:space="preserve">أن </w:t>
      </w:r>
      <w:r w:rsidRPr="00E36DCA">
        <w:rPr>
          <w:rFonts w:hint="cs"/>
          <w:rtl/>
          <w:lang w:bidi="ar-EG"/>
        </w:rPr>
        <w:t xml:space="preserve">يظل </w:t>
      </w:r>
      <w:r w:rsidRPr="00E36DCA">
        <w:rPr>
          <w:rtl/>
          <w:lang w:bidi="ar-EG"/>
        </w:rPr>
        <w:t>نظام إدارة الأمن في الويبو ملائما</w:t>
      </w:r>
      <w:r w:rsidR="008A7FCA" w:rsidRPr="00E36DCA">
        <w:rPr>
          <w:rFonts w:hint="cs"/>
          <w:rtl/>
          <w:lang w:bidi="ar-EG"/>
        </w:rPr>
        <w:t>ً</w:t>
      </w:r>
      <w:r w:rsidRPr="00E36DCA">
        <w:rPr>
          <w:rtl/>
          <w:lang w:bidi="ar-EG"/>
        </w:rPr>
        <w:t xml:space="preserve"> و</w:t>
      </w:r>
      <w:r w:rsidRPr="00E36DCA">
        <w:rPr>
          <w:rFonts w:hint="cs"/>
          <w:rtl/>
          <w:lang w:bidi="ar-EG"/>
        </w:rPr>
        <w:t xml:space="preserve">مُحدثاً </w:t>
      </w:r>
      <w:r w:rsidRPr="00E36DCA">
        <w:rPr>
          <w:rtl/>
          <w:lang w:bidi="ar-EG"/>
        </w:rPr>
        <w:t>بما يتماشى مع أفضل الممارسات المتبعة في هذا القطاع وبما يتناسب مع المخاطر الأمنية الم</w:t>
      </w:r>
      <w:r w:rsidRPr="00E36DCA">
        <w:rPr>
          <w:rFonts w:hint="cs"/>
          <w:rtl/>
          <w:lang w:bidi="ar-EG"/>
        </w:rPr>
        <w:t>ُ</w:t>
      </w:r>
      <w:r w:rsidRPr="00E36DCA">
        <w:rPr>
          <w:rtl/>
          <w:lang w:bidi="ar-EG"/>
        </w:rPr>
        <w:t>حد</w:t>
      </w:r>
      <w:r w:rsidRPr="00E36DCA">
        <w:rPr>
          <w:rFonts w:hint="cs"/>
          <w:rtl/>
          <w:lang w:bidi="ar-EG"/>
        </w:rPr>
        <w:t>َّ</w:t>
      </w:r>
      <w:r w:rsidRPr="00E36DCA">
        <w:rPr>
          <w:rtl/>
          <w:lang w:bidi="ar-EG"/>
        </w:rPr>
        <w:t>دة التي تشكلها التهديدات الأمنية الخارجية.</w:t>
      </w:r>
    </w:p>
    <w:p w:rsidR="00DF1177" w:rsidRPr="00E36DCA" w:rsidRDefault="00DF1177" w:rsidP="008A7FCA">
      <w:pPr>
        <w:pStyle w:val="NormalParaAR"/>
        <w:rPr>
          <w:rtl/>
          <w:lang w:bidi="ar-EG"/>
        </w:rPr>
      </w:pPr>
      <w:r w:rsidRPr="00E36DCA">
        <w:rPr>
          <w:rFonts w:hint="cs"/>
          <w:i/>
          <w:iCs/>
          <w:rtl/>
          <w:lang w:bidi="ar-EG"/>
        </w:rPr>
        <w:t>اللوائح</w:t>
      </w:r>
      <w:r w:rsidRPr="00E36DCA">
        <w:rPr>
          <w:rFonts w:hint="cs"/>
          <w:rtl/>
          <w:lang w:bidi="ar-EG"/>
        </w:rPr>
        <w:t xml:space="preserve"> </w:t>
      </w:r>
      <w:r w:rsidRPr="00E36DCA">
        <w:rPr>
          <w:rtl/>
          <w:lang w:bidi="ar-EG"/>
        </w:rPr>
        <w:t>–</w:t>
      </w:r>
      <w:r w:rsidRPr="00E36DCA">
        <w:rPr>
          <w:rFonts w:hint="cs"/>
          <w:rtl/>
          <w:lang w:bidi="ar-EG"/>
        </w:rPr>
        <w:t xml:space="preserve"> </w:t>
      </w:r>
      <w:r w:rsidRPr="00E36DCA">
        <w:rPr>
          <w:rtl/>
          <w:lang w:bidi="ar-EG"/>
        </w:rPr>
        <w:t>ضمان</w:t>
      </w:r>
      <w:r w:rsidRPr="00E36DCA">
        <w:rPr>
          <w:rFonts w:hint="cs"/>
          <w:rtl/>
          <w:lang w:bidi="ar-EG"/>
        </w:rPr>
        <w:t xml:space="preserve"> أن تظل </w:t>
      </w:r>
      <w:r w:rsidRPr="00E36DCA">
        <w:rPr>
          <w:rtl/>
          <w:lang w:bidi="ar-EG"/>
        </w:rPr>
        <w:t xml:space="preserve">مرافق الويبو </w:t>
      </w:r>
      <w:r w:rsidRPr="00E36DCA">
        <w:rPr>
          <w:rFonts w:hint="cs"/>
          <w:rtl/>
          <w:lang w:bidi="ar-EG"/>
        </w:rPr>
        <w:t xml:space="preserve">ممتثلةً </w:t>
      </w:r>
      <w:r w:rsidRPr="00E36DCA">
        <w:rPr>
          <w:rtl/>
          <w:lang w:bidi="ar-EG"/>
        </w:rPr>
        <w:t>لسياسة ومعايير نظام إدارة الأمن المعمول به في الأمم المتحدة، و</w:t>
      </w:r>
      <w:r w:rsidRPr="00E36DCA">
        <w:rPr>
          <w:rFonts w:hint="cs"/>
          <w:rtl/>
          <w:lang w:bidi="ar-EG"/>
        </w:rPr>
        <w:t xml:space="preserve">اللائحة </w:t>
      </w:r>
      <w:r w:rsidRPr="00E36DCA">
        <w:rPr>
          <w:rtl/>
          <w:lang w:bidi="ar-EG"/>
        </w:rPr>
        <w:t>ال</w:t>
      </w:r>
      <w:r w:rsidR="008A7FCA" w:rsidRPr="00E36DCA">
        <w:rPr>
          <w:rFonts w:hint="cs"/>
          <w:rtl/>
          <w:lang w:bidi="ar-EG"/>
        </w:rPr>
        <w:t xml:space="preserve">فيدرالية </w:t>
      </w:r>
      <w:r w:rsidRPr="00E36DCA">
        <w:rPr>
          <w:rtl/>
          <w:lang w:bidi="ar-EG"/>
        </w:rPr>
        <w:t>للحكومة المضيفة، و</w:t>
      </w:r>
      <w:r w:rsidRPr="00E36DCA">
        <w:rPr>
          <w:rFonts w:hint="cs"/>
          <w:rtl/>
          <w:lang w:bidi="ar-EG"/>
        </w:rPr>
        <w:t xml:space="preserve">اللائحة </w:t>
      </w:r>
      <w:r w:rsidRPr="00E36DCA">
        <w:rPr>
          <w:rtl/>
          <w:lang w:bidi="ar-EG"/>
        </w:rPr>
        <w:t xml:space="preserve">المحلية </w:t>
      </w:r>
      <w:r w:rsidRPr="00E36DCA">
        <w:rPr>
          <w:rFonts w:hint="cs"/>
          <w:rtl/>
          <w:lang w:bidi="ar-EG"/>
        </w:rPr>
        <w:t>بشأن مكافحة ا</w:t>
      </w:r>
      <w:r w:rsidRPr="00E36DCA">
        <w:rPr>
          <w:rtl/>
          <w:lang w:bidi="ar-EG"/>
        </w:rPr>
        <w:t>لحر</w:t>
      </w:r>
      <w:r w:rsidRPr="00E36DCA">
        <w:rPr>
          <w:rFonts w:hint="cs"/>
          <w:rtl/>
          <w:lang w:bidi="ar-EG"/>
        </w:rPr>
        <w:t>ائ</w:t>
      </w:r>
      <w:r w:rsidRPr="00E36DCA">
        <w:rPr>
          <w:rtl/>
          <w:lang w:bidi="ar-EG"/>
        </w:rPr>
        <w:t>ق والسلامة في جنيف.</w:t>
      </w:r>
    </w:p>
    <w:p w:rsidR="002D72AF" w:rsidRPr="00E36DCA" w:rsidRDefault="00947A34" w:rsidP="008A7FCA">
      <w:pPr>
        <w:pStyle w:val="NormalParaAR"/>
        <w:rPr>
          <w:rtl/>
          <w:lang w:bidi="ar-EG"/>
        </w:rPr>
      </w:pPr>
      <w:r w:rsidRPr="00E36DCA">
        <w:rPr>
          <w:rFonts w:hint="cs"/>
          <w:i/>
          <w:iCs/>
          <w:rtl/>
          <w:lang w:bidi="ar-EG"/>
        </w:rPr>
        <w:t>فعالية</w:t>
      </w:r>
      <w:r w:rsidRPr="00E36DCA">
        <w:rPr>
          <w:i/>
          <w:iCs/>
          <w:rtl/>
          <w:lang w:bidi="ar-EG"/>
        </w:rPr>
        <w:t xml:space="preserve"> التك</w:t>
      </w:r>
      <w:r w:rsidR="008A7FCA" w:rsidRPr="00E36DCA">
        <w:rPr>
          <w:rFonts w:hint="cs"/>
          <w:i/>
          <w:iCs/>
          <w:rtl/>
          <w:lang w:bidi="ar-EG"/>
        </w:rPr>
        <w:t>ا</w:t>
      </w:r>
      <w:r w:rsidRPr="00E36DCA">
        <w:rPr>
          <w:i/>
          <w:iCs/>
          <w:rtl/>
          <w:lang w:bidi="ar-EG"/>
        </w:rPr>
        <w:t>ل</w:t>
      </w:r>
      <w:r w:rsidR="008A7FCA" w:rsidRPr="00E36DCA">
        <w:rPr>
          <w:rFonts w:hint="cs"/>
          <w:i/>
          <w:iCs/>
          <w:rtl/>
          <w:lang w:bidi="ar-EG"/>
        </w:rPr>
        <w:t>ي</w:t>
      </w:r>
      <w:r w:rsidRPr="00E36DCA">
        <w:rPr>
          <w:i/>
          <w:iCs/>
          <w:rtl/>
          <w:lang w:bidi="ar-EG"/>
        </w:rPr>
        <w:t>ف</w:t>
      </w:r>
      <w:r w:rsidRPr="00E36DCA">
        <w:rPr>
          <w:rtl/>
          <w:lang w:bidi="ar-EG"/>
        </w:rPr>
        <w:t xml:space="preserve"> – من</w:t>
      </w:r>
      <w:r w:rsidRPr="00E36DCA">
        <w:rPr>
          <w:rFonts w:hint="cs"/>
          <w:rtl/>
          <w:lang w:bidi="ar-EG"/>
        </w:rPr>
        <w:t xml:space="preserve"> </w:t>
      </w:r>
      <w:r w:rsidRPr="00E36DCA">
        <w:rPr>
          <w:rtl/>
          <w:lang w:bidi="ar-EG"/>
        </w:rPr>
        <w:t xml:space="preserve">خلال مواءمة الأعمال المادية مع المبادرات الأخرى المخطط لها </w:t>
      </w:r>
      <w:r w:rsidRPr="00E36DCA">
        <w:rPr>
          <w:rFonts w:hint="cs"/>
          <w:rtl/>
          <w:lang w:bidi="ar-EG"/>
        </w:rPr>
        <w:t xml:space="preserve">في الخطة الرأسمالية الرئيسية </w:t>
      </w:r>
      <w:r w:rsidRPr="00E36DCA">
        <w:rPr>
          <w:rtl/>
          <w:lang w:bidi="ar-EG"/>
        </w:rPr>
        <w:t>ل</w:t>
      </w:r>
      <w:r w:rsidRPr="00E36DCA">
        <w:rPr>
          <w:rFonts w:hint="cs"/>
          <w:rtl/>
          <w:lang w:bidi="ar-EG"/>
        </w:rPr>
        <w:t xml:space="preserve">تقليل </w:t>
      </w:r>
      <w:r w:rsidRPr="00E36DCA">
        <w:rPr>
          <w:rtl/>
          <w:lang w:bidi="ar-EG"/>
        </w:rPr>
        <w:t xml:space="preserve">فترات التعطيل </w:t>
      </w:r>
      <w:r w:rsidRPr="00E36DCA">
        <w:rPr>
          <w:rFonts w:hint="cs"/>
          <w:rtl/>
          <w:lang w:bidi="ar-EG"/>
        </w:rPr>
        <w:t xml:space="preserve">إلى أدنى حد </w:t>
      </w:r>
      <w:r w:rsidRPr="00E36DCA">
        <w:rPr>
          <w:rtl/>
          <w:lang w:bidi="ar-EG"/>
        </w:rPr>
        <w:t xml:space="preserve">وتحقيق أقصى قدر من </w:t>
      </w:r>
      <w:r w:rsidRPr="00E36DCA">
        <w:rPr>
          <w:rFonts w:hint="cs"/>
          <w:rtl/>
          <w:lang w:bidi="ar-EG"/>
        </w:rPr>
        <w:t xml:space="preserve">الفعالية </w:t>
      </w:r>
      <w:r w:rsidRPr="00E36DCA">
        <w:rPr>
          <w:rtl/>
          <w:lang w:bidi="ar-EG"/>
        </w:rPr>
        <w:t>من حيث التكاليف من خلال الخدمات المشتركة لإدارة المشر</w:t>
      </w:r>
      <w:r w:rsidRPr="00E36DCA">
        <w:rPr>
          <w:rFonts w:hint="cs"/>
          <w:rtl/>
          <w:lang w:bidi="ar-EG"/>
        </w:rPr>
        <w:t>و</w:t>
      </w:r>
      <w:r w:rsidRPr="00E36DCA">
        <w:rPr>
          <w:rtl/>
          <w:lang w:bidi="ar-EG"/>
        </w:rPr>
        <w:t>ع</w:t>
      </w:r>
      <w:r w:rsidRPr="00E36DCA">
        <w:rPr>
          <w:rFonts w:hint="cs"/>
          <w:rtl/>
          <w:lang w:bidi="ar-EG"/>
        </w:rPr>
        <w:t>ات</w:t>
      </w:r>
      <w:r w:rsidRPr="00E36DCA">
        <w:rPr>
          <w:rtl/>
          <w:lang w:bidi="ar-EG"/>
        </w:rPr>
        <w:t xml:space="preserve"> وتنفيذ الأعمال.</w:t>
      </w:r>
    </w:p>
    <w:p w:rsidR="00947A34" w:rsidRPr="00E36DCA" w:rsidRDefault="00947A34" w:rsidP="00947A34">
      <w:pPr>
        <w:pStyle w:val="NormalParaAR"/>
        <w:rPr>
          <w:rtl/>
          <w:lang w:bidi="ar-EG"/>
        </w:rPr>
      </w:pPr>
      <w:r w:rsidRPr="00E36DCA">
        <w:rPr>
          <w:rFonts w:hint="cs"/>
          <w:rtl/>
          <w:lang w:bidi="ar-EG"/>
        </w:rPr>
        <w:t xml:space="preserve">يستوفي </w:t>
      </w:r>
      <w:r w:rsidRPr="00E36DCA">
        <w:rPr>
          <w:rtl/>
          <w:lang w:bidi="ar-EG"/>
        </w:rPr>
        <w:t>المشروع متطلبات استخدام الأموال الاحتياطية لأنه سي</w:t>
      </w:r>
      <w:r w:rsidRPr="00E36DCA">
        <w:rPr>
          <w:rFonts w:hint="cs"/>
          <w:rtl/>
          <w:lang w:bidi="ar-EG"/>
        </w:rPr>
        <w:t>ُ</w:t>
      </w:r>
      <w:r w:rsidRPr="00E36DCA">
        <w:rPr>
          <w:rtl/>
          <w:lang w:bidi="ar-EG"/>
        </w:rPr>
        <w:t>مو</w:t>
      </w:r>
      <w:r w:rsidRPr="00E36DCA">
        <w:rPr>
          <w:rFonts w:hint="cs"/>
          <w:rtl/>
          <w:lang w:bidi="ar-EG"/>
        </w:rPr>
        <w:t>ِّ</w:t>
      </w:r>
      <w:r w:rsidRPr="00E36DCA">
        <w:rPr>
          <w:rtl/>
          <w:lang w:bidi="ar-EG"/>
        </w:rPr>
        <w:t xml:space="preserve">ل تجديدات </w:t>
      </w:r>
      <w:r w:rsidRPr="00E36DCA">
        <w:rPr>
          <w:rFonts w:hint="cs"/>
          <w:rtl/>
          <w:lang w:bidi="ar-EG"/>
        </w:rPr>
        <w:t xml:space="preserve">وإصلاحات </w:t>
      </w:r>
      <w:r w:rsidRPr="00E36DCA">
        <w:rPr>
          <w:rtl/>
          <w:lang w:bidi="ar-EG"/>
        </w:rPr>
        <w:t>رئيسية</w:t>
      </w:r>
      <w:r w:rsidRPr="00E36DCA">
        <w:rPr>
          <w:rFonts w:hint="cs"/>
          <w:rtl/>
          <w:lang w:bidi="ar-EG"/>
        </w:rPr>
        <w:t xml:space="preserve"> غير متكررة في ا</w:t>
      </w:r>
      <w:r w:rsidRPr="00E36DCA">
        <w:rPr>
          <w:rtl/>
          <w:lang w:bidi="ar-EG"/>
        </w:rPr>
        <w:t>لمباني.</w:t>
      </w:r>
    </w:p>
    <w:p w:rsidR="00947A34" w:rsidRPr="00E36DCA" w:rsidRDefault="00947A34" w:rsidP="00E57BD1">
      <w:pPr>
        <w:pStyle w:val="EndofDocumentAR"/>
        <w:rPr>
          <w:rtl/>
          <w:lang w:bidi="ar-EG"/>
        </w:rPr>
        <w:sectPr w:rsidR="00947A34" w:rsidRPr="00E36DCA" w:rsidSect="00081D70">
          <w:headerReference w:type="default" r:id="rId27"/>
          <w:pgSz w:w="11907" w:h="16840" w:code="9"/>
          <w:pgMar w:top="567" w:right="1418" w:bottom="1418" w:left="1134" w:header="510" w:footer="1021" w:gutter="0"/>
          <w:pgNumType w:start="1"/>
          <w:cols w:space="720"/>
          <w:docGrid w:linePitch="299"/>
        </w:sectPr>
      </w:pPr>
      <w:r w:rsidRPr="00E36DCA">
        <w:rPr>
          <w:rtl/>
          <w:lang w:bidi="ar-EG"/>
        </w:rPr>
        <w:t>[يلي ذلك المرفق الثامن]</w:t>
      </w:r>
    </w:p>
    <w:p w:rsidR="00947A34" w:rsidRDefault="00316FD4" w:rsidP="005B0776">
      <w:pPr>
        <w:pStyle w:val="Heading1"/>
        <w:spacing w:after="360"/>
        <w:rPr>
          <w:lang w:bidi="ar-EG"/>
        </w:rPr>
      </w:pPr>
      <w:r w:rsidRPr="00E36DCA">
        <w:rPr>
          <w:lang w:bidi="ar-EG"/>
        </w:rPr>
        <w:lastRenderedPageBreak/>
        <w:t xml:space="preserve"> </w:t>
      </w:r>
      <w:proofErr w:type="gramStart"/>
      <w:r w:rsidR="00E8325F" w:rsidRPr="00E36DCA">
        <w:rPr>
          <w:rFonts w:hint="cs"/>
          <w:rtl/>
          <w:lang w:bidi="ar-EG"/>
        </w:rPr>
        <w:t>المرفق</w:t>
      </w:r>
      <w:proofErr w:type="gramEnd"/>
      <w:r w:rsidR="00E8325F" w:rsidRPr="00E36DCA">
        <w:rPr>
          <w:rtl/>
          <w:lang w:bidi="ar-EG"/>
        </w:rPr>
        <w:t xml:space="preserve"> الثامن: الخطة الرأسمالية الرئيسية </w:t>
      </w:r>
      <w:r w:rsidR="00E8325F" w:rsidRPr="00E36DCA">
        <w:rPr>
          <w:rFonts w:hint="cs"/>
          <w:rtl/>
          <w:lang w:bidi="ar-EG"/>
        </w:rPr>
        <w:t>للمباني و</w:t>
      </w:r>
      <w:r w:rsidR="00E8325F" w:rsidRPr="00E36DCA">
        <w:rPr>
          <w:rtl/>
          <w:lang w:bidi="ar-EG"/>
        </w:rPr>
        <w:t>السلامة والأمن للفترة 2018-2027</w:t>
      </w:r>
    </w:p>
    <w:p w:rsidR="009A0763" w:rsidRPr="009A0763" w:rsidRDefault="005B0776" w:rsidP="005B0776">
      <w:pPr>
        <w:pStyle w:val="NormalParaAR"/>
        <w:spacing w:before="240" w:line="276" w:lineRule="auto"/>
        <w:jc w:val="center"/>
        <w:rPr>
          <w:rtl/>
          <w:lang w:val="fr-CH" w:bidi="ar-EG"/>
        </w:rPr>
      </w:pPr>
      <w:r w:rsidRPr="005B0776">
        <w:rPr>
          <w:noProof/>
          <w:rtl/>
        </w:rPr>
        <w:drawing>
          <wp:inline distT="0" distB="0" distL="0" distR="0">
            <wp:extent cx="11449050" cy="6705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70629" cy="6718239"/>
                    </a:xfrm>
                    <a:prstGeom prst="rect">
                      <a:avLst/>
                    </a:prstGeom>
                    <a:noFill/>
                    <a:ln>
                      <a:noFill/>
                    </a:ln>
                  </pic:spPr>
                </pic:pic>
              </a:graphicData>
            </a:graphic>
          </wp:inline>
        </w:drawing>
      </w:r>
    </w:p>
    <w:p w:rsidR="00065ED1" w:rsidRDefault="008A7FCA" w:rsidP="009A5B55">
      <w:pPr>
        <w:pStyle w:val="EndofDocumentAR"/>
        <w:ind w:left="14175"/>
        <w:rPr>
          <w:rtl/>
          <w:lang w:bidi="ar-EG"/>
        </w:rPr>
      </w:pPr>
      <w:r w:rsidRPr="00E36DCA">
        <w:rPr>
          <w:rtl/>
          <w:lang w:bidi="ar-EG"/>
        </w:rPr>
        <w:t xml:space="preserve">[نهاية المرفق الثامن </w:t>
      </w:r>
      <w:proofErr w:type="gramStart"/>
      <w:r w:rsidRPr="00E36DCA">
        <w:rPr>
          <w:rtl/>
          <w:lang w:bidi="ar-EG"/>
        </w:rPr>
        <w:t>والوثيقة</w:t>
      </w:r>
      <w:proofErr w:type="gramEnd"/>
      <w:r w:rsidRPr="00E36DCA">
        <w:rPr>
          <w:rtl/>
          <w:lang w:bidi="ar-EG"/>
        </w:rPr>
        <w:t>]</w:t>
      </w:r>
    </w:p>
    <w:sectPr w:rsidR="00065ED1" w:rsidSect="009A5B55">
      <w:headerReference w:type="default" r:id="rId29"/>
      <w:pgSz w:w="23814" w:h="16839" w:orient="landscape" w:code="8"/>
      <w:pgMar w:top="1134" w:right="1134" w:bottom="1134" w:left="1134" w:header="510" w:footer="1021"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CC" w:rsidRDefault="00904CCC">
      <w:r>
        <w:separator/>
      </w:r>
    </w:p>
  </w:endnote>
  <w:endnote w:type="continuationSeparator" w:id="0">
    <w:p w:rsidR="00904CCC" w:rsidRDefault="0090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CC" w:rsidRDefault="00904CCC" w:rsidP="009622BF">
      <w:pPr>
        <w:bidi/>
      </w:pPr>
      <w:bookmarkStart w:id="0" w:name="OLE_LINK1"/>
      <w:bookmarkStart w:id="1" w:name="OLE_LINK2"/>
      <w:r>
        <w:separator/>
      </w:r>
      <w:bookmarkEnd w:id="0"/>
      <w:bookmarkEnd w:id="1"/>
    </w:p>
  </w:footnote>
  <w:footnote w:type="continuationSeparator" w:id="0">
    <w:p w:rsidR="00904CCC" w:rsidRDefault="00904CCC" w:rsidP="009622BF">
      <w:pPr>
        <w:bidi/>
      </w:pPr>
      <w:r>
        <w:separator/>
      </w:r>
    </w:p>
  </w:footnote>
  <w:footnote w:id="1">
    <w:p w:rsidR="004B12CE" w:rsidRDefault="004B12CE" w:rsidP="004614CA">
      <w:pPr>
        <w:pStyle w:val="FootnoteText"/>
        <w:rPr>
          <w:rtl/>
          <w:lang w:bidi="ar-EG"/>
        </w:rPr>
      </w:pPr>
      <w:r>
        <w:rPr>
          <w:rStyle w:val="FootnoteReference"/>
        </w:rPr>
        <w:footnoteRef/>
      </w:r>
      <w:r>
        <w:rPr>
          <w:rtl/>
        </w:rPr>
        <w:t xml:space="preserve"> </w:t>
      </w:r>
      <w:r>
        <w:rPr>
          <w:rFonts w:hint="cs"/>
          <w:rtl/>
          <w:lang w:bidi="ar-EG"/>
        </w:rPr>
        <w:t xml:space="preserve">انظر الوثيقة </w:t>
      </w:r>
      <w:r w:rsidRPr="004614CA">
        <w:rPr>
          <w:lang w:bidi="ar-EG"/>
        </w:rPr>
        <w:t>WO/PBC/15/7 Rev</w:t>
      </w:r>
      <w:r>
        <w:rPr>
          <w:lang w:bidi="ar-EG"/>
        </w:rPr>
        <w:t>.</w:t>
      </w:r>
    </w:p>
  </w:footnote>
  <w:footnote w:id="2">
    <w:p w:rsidR="004B12CE" w:rsidRDefault="004B12CE" w:rsidP="007D78FD">
      <w:pPr>
        <w:pStyle w:val="FootnoteText"/>
        <w:rPr>
          <w:lang w:bidi="ar-EG"/>
        </w:rPr>
      </w:pPr>
      <w:r>
        <w:rPr>
          <w:rStyle w:val="FootnoteReference"/>
        </w:rPr>
        <w:footnoteRef/>
      </w:r>
      <w:r>
        <w:rPr>
          <w:rtl/>
        </w:rPr>
        <w:t xml:space="preserve"> </w:t>
      </w:r>
      <w:r w:rsidR="007D78FD">
        <w:rPr>
          <w:rFonts w:hint="cs"/>
          <w:rtl/>
          <w:lang w:bidi="ar-EG"/>
        </w:rPr>
        <w:t>يرجى النظر إلى</w:t>
      </w:r>
      <w:r>
        <w:rPr>
          <w:rFonts w:hint="cs"/>
          <w:rtl/>
          <w:lang w:bidi="ar-EG"/>
        </w:rPr>
        <w:t xml:space="preserve"> الوثيقة </w:t>
      </w:r>
      <w:r w:rsidRPr="004614CA">
        <w:rPr>
          <w:lang w:bidi="ar-EG"/>
        </w:rPr>
        <w:t>WO/PBC/23/8</w:t>
      </w:r>
    </w:p>
  </w:footnote>
  <w:footnote w:id="3">
    <w:p w:rsidR="004B12CE" w:rsidRDefault="004B12CE" w:rsidP="0084430C">
      <w:pPr>
        <w:pStyle w:val="FootnoteText"/>
        <w:rPr>
          <w:rtl/>
          <w:lang w:bidi="ar-EG"/>
        </w:rPr>
      </w:pPr>
      <w:r>
        <w:rPr>
          <w:rStyle w:val="FootnoteReference"/>
        </w:rPr>
        <w:footnoteRef/>
      </w:r>
      <w:r>
        <w:rPr>
          <w:rtl/>
        </w:rPr>
        <w:t xml:space="preserve"> </w:t>
      </w:r>
      <w:proofErr w:type="gramStart"/>
      <w:r w:rsidRPr="002A616C">
        <w:rPr>
          <w:rFonts w:hint="cs"/>
          <w:i/>
          <w:iCs/>
          <w:rtl/>
          <w:lang w:bidi="ar-EG"/>
        </w:rPr>
        <w:t>هذا</w:t>
      </w:r>
      <w:proofErr w:type="gramEnd"/>
      <w:r w:rsidRPr="002A616C">
        <w:rPr>
          <w:rFonts w:hint="cs"/>
          <w:i/>
          <w:iCs/>
          <w:rtl/>
          <w:lang w:bidi="ar-EG"/>
        </w:rPr>
        <w:t xml:space="preserve"> التقدير </w:t>
      </w:r>
      <w:r w:rsidRPr="002A616C">
        <w:rPr>
          <w:i/>
          <w:iCs/>
          <w:rtl/>
          <w:lang w:bidi="ar-EG"/>
        </w:rPr>
        <w:t xml:space="preserve">لا </w:t>
      </w:r>
      <w:r>
        <w:rPr>
          <w:rFonts w:hint="cs"/>
          <w:i/>
          <w:iCs/>
          <w:rtl/>
          <w:lang w:bidi="ar-EG"/>
        </w:rPr>
        <w:t>يراعي</w:t>
      </w:r>
      <w:r w:rsidRPr="002A616C">
        <w:rPr>
          <w:i/>
          <w:iCs/>
          <w:rtl/>
          <w:lang w:bidi="ar-EG"/>
        </w:rPr>
        <w:t xml:space="preserve"> النتيجة الإجمالية المتوقعة بعد </w:t>
      </w:r>
      <w:r w:rsidRPr="002A616C">
        <w:rPr>
          <w:rFonts w:hint="cs"/>
          <w:i/>
          <w:iCs/>
          <w:rtl/>
          <w:lang w:bidi="ar-EG"/>
        </w:rPr>
        <w:t xml:space="preserve">ما يُنفَق من الأموال </w:t>
      </w:r>
      <w:r w:rsidRPr="002A616C">
        <w:rPr>
          <w:i/>
          <w:iCs/>
          <w:rtl/>
          <w:lang w:bidi="ar-EG"/>
        </w:rPr>
        <w:t>الاحتياطي</w:t>
      </w:r>
      <w:r w:rsidRPr="002A616C">
        <w:rPr>
          <w:rFonts w:hint="cs"/>
          <w:i/>
          <w:iCs/>
          <w:rtl/>
          <w:lang w:bidi="ar-EG"/>
        </w:rPr>
        <w:t>ة</w:t>
      </w:r>
      <w:r w:rsidRPr="002A616C">
        <w:rPr>
          <w:i/>
          <w:iCs/>
          <w:rtl/>
          <w:lang w:bidi="ar-EG"/>
        </w:rPr>
        <w:t xml:space="preserve"> </w:t>
      </w:r>
      <w:r w:rsidRPr="002A616C">
        <w:rPr>
          <w:rFonts w:hint="cs"/>
          <w:i/>
          <w:iCs/>
          <w:rtl/>
          <w:lang w:bidi="ar-EG"/>
        </w:rPr>
        <w:t xml:space="preserve">في </w:t>
      </w:r>
      <w:r w:rsidRPr="002A616C">
        <w:rPr>
          <w:i/>
          <w:iCs/>
          <w:rtl/>
          <w:lang w:bidi="ar-EG"/>
        </w:rPr>
        <w:t xml:space="preserve">عام 2017، التي تبلغ 24.3 </w:t>
      </w:r>
      <w:proofErr w:type="gramStart"/>
      <w:r w:rsidRPr="002A616C">
        <w:rPr>
          <w:i/>
          <w:iCs/>
          <w:rtl/>
          <w:lang w:bidi="ar-EG"/>
        </w:rPr>
        <w:t>مليون</w:t>
      </w:r>
      <w:proofErr w:type="gramEnd"/>
      <w:r w:rsidRPr="002A616C">
        <w:rPr>
          <w:i/>
          <w:iCs/>
          <w:rtl/>
          <w:lang w:bidi="ar-EG"/>
        </w:rPr>
        <w:t xml:space="preserve"> فرنك سويسري</w:t>
      </w:r>
    </w:p>
  </w:footnote>
  <w:footnote w:id="4">
    <w:p w:rsidR="004B12CE" w:rsidRDefault="004B12CE">
      <w:pPr>
        <w:pStyle w:val="FootnoteText"/>
        <w:rPr>
          <w:rtl/>
          <w:lang w:bidi="ar-EG"/>
        </w:rPr>
      </w:pPr>
      <w:r>
        <w:rPr>
          <w:rStyle w:val="FootnoteReference"/>
        </w:rPr>
        <w:footnoteRef/>
      </w:r>
      <w:r>
        <w:rPr>
          <w:rtl/>
        </w:rPr>
        <w:t xml:space="preserve"> </w:t>
      </w:r>
      <w:r>
        <w:rPr>
          <w:rFonts w:hint="cs"/>
          <w:rtl/>
          <w:lang w:bidi="ar-EG"/>
        </w:rPr>
        <w:t xml:space="preserve">الوثيقة </w:t>
      </w:r>
      <w:r w:rsidRPr="00071359">
        <w:rPr>
          <w:lang w:bidi="ar-EG"/>
        </w:rPr>
        <w:t>WO/PBC/23/8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2CE" w:rsidRDefault="004B12CE" w:rsidP="00520C53">
    <w:r>
      <w:t>WO/PBC/26/9</w:t>
    </w:r>
  </w:p>
  <w:p w:rsidR="004B12CE" w:rsidRDefault="004B12CE" w:rsidP="00D61541">
    <w:pPr>
      <w:rPr>
        <w:noProof/>
        <w:rtl/>
        <w:lang w:bidi="ar-EG"/>
      </w:rPr>
    </w:pPr>
    <w:r>
      <w:fldChar w:fldCharType="begin"/>
    </w:r>
    <w:r>
      <w:instrText xml:space="preserve"> PAGE   \* MERGEFORMAT </w:instrText>
    </w:r>
    <w:r>
      <w:fldChar w:fldCharType="separate"/>
    </w:r>
    <w:r w:rsidR="00FD2640">
      <w:rPr>
        <w:noProof/>
      </w:rPr>
      <w:t>12</w:t>
    </w:r>
    <w:r>
      <w:rPr>
        <w:noProof/>
      </w:rPr>
      <w:fldChar w:fldCharType="end"/>
    </w:r>
  </w:p>
  <w:p w:rsidR="004B12CE" w:rsidRDefault="004B12CE"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2CE" w:rsidRDefault="004B12CE" w:rsidP="00520C53">
    <w:r>
      <w:t>WO/PBC/26/9</w:t>
    </w:r>
  </w:p>
  <w:p w:rsidR="004B12CE" w:rsidRDefault="0004718D" w:rsidP="007B14F5">
    <w:r>
      <w:t>Annex V</w:t>
    </w:r>
  </w:p>
  <w:p w:rsidR="0004718D" w:rsidRPr="002345BF" w:rsidRDefault="0004718D" w:rsidP="007B14F5">
    <w:pPr>
      <w:rPr>
        <w:rFonts w:ascii="Arabic Typesetting" w:hAnsi="Arabic Typesetting" w:cs="Arabic Typesetting"/>
        <w:noProof/>
        <w:sz w:val="36"/>
        <w:szCs w:val="36"/>
        <w:rtl/>
        <w:lang w:bidi="ar-EG"/>
      </w:rPr>
    </w:pPr>
    <w:r w:rsidRPr="0004718D">
      <w:rPr>
        <w:rFonts w:ascii="Arabic Typesetting" w:hAnsi="Arabic Typesetting" w:cs="Arabic Typesetting"/>
        <w:noProof/>
        <w:sz w:val="36"/>
        <w:szCs w:val="36"/>
        <w:lang w:bidi="ar-EG"/>
      </w:rPr>
      <w:fldChar w:fldCharType="begin"/>
    </w:r>
    <w:r w:rsidRPr="0004718D">
      <w:rPr>
        <w:rFonts w:ascii="Arabic Typesetting" w:hAnsi="Arabic Typesetting" w:cs="Arabic Typesetting"/>
        <w:noProof/>
        <w:sz w:val="36"/>
        <w:szCs w:val="36"/>
        <w:lang w:bidi="ar-EG"/>
      </w:rPr>
      <w:instrText xml:space="preserve"> PAGE   \* MERGEFORMAT </w:instrText>
    </w:r>
    <w:r w:rsidRPr="0004718D">
      <w:rPr>
        <w:rFonts w:ascii="Arabic Typesetting" w:hAnsi="Arabic Typesetting" w:cs="Arabic Typesetting"/>
        <w:noProof/>
        <w:sz w:val="36"/>
        <w:szCs w:val="36"/>
        <w:lang w:bidi="ar-EG"/>
      </w:rPr>
      <w:fldChar w:fldCharType="separate"/>
    </w:r>
    <w:r w:rsidR="00FD2640">
      <w:rPr>
        <w:rFonts w:ascii="Arabic Typesetting" w:hAnsi="Arabic Typesetting" w:cs="Arabic Typesetting"/>
        <w:noProof/>
        <w:sz w:val="36"/>
        <w:szCs w:val="36"/>
        <w:lang w:bidi="ar-EG"/>
      </w:rPr>
      <w:t>1</w:t>
    </w:r>
    <w:r w:rsidRPr="0004718D">
      <w:rPr>
        <w:rFonts w:ascii="Arabic Typesetting" w:hAnsi="Arabic Typesetting" w:cs="Arabic Typesetting"/>
        <w:noProof/>
        <w:sz w:val="36"/>
        <w:szCs w:val="36"/>
        <w:lang w:bidi="ar-EG"/>
      </w:rPr>
      <w:fldChar w:fldCharType="end"/>
    </w:r>
  </w:p>
  <w:p w:rsidR="004B12CE" w:rsidRDefault="004B12CE" w:rsidP="00D6154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8D" w:rsidRPr="0004718D" w:rsidRDefault="0004718D" w:rsidP="0004718D">
    <w:pPr>
      <w:pStyle w:val="Header"/>
    </w:pPr>
    <w:r w:rsidRPr="0004718D">
      <w:t>WO/PBC/26/9</w:t>
    </w:r>
  </w:p>
  <w:p w:rsidR="0004718D" w:rsidRPr="0004718D" w:rsidRDefault="0004718D" w:rsidP="0004718D">
    <w:pPr>
      <w:pStyle w:val="Header"/>
    </w:pPr>
    <w:r w:rsidRPr="0004718D">
      <w:t xml:space="preserve">ANNEX </w:t>
    </w:r>
    <w:r>
      <w:t>V</w:t>
    </w:r>
  </w:p>
  <w:p w:rsidR="0004718D" w:rsidRPr="0004718D" w:rsidRDefault="0004718D" w:rsidP="0004718D">
    <w:pPr>
      <w:pStyle w:val="Header"/>
      <w:rPr>
        <w:rFonts w:ascii="Arabic Typesetting" w:hAnsi="Arabic Typesetting" w:cs="Arabic Typesetting"/>
        <w:sz w:val="36"/>
        <w:szCs w:val="36"/>
        <w:rtl/>
        <w:lang w:bidi="ar-EG"/>
      </w:rPr>
    </w:pPr>
    <w:proofErr w:type="gramStart"/>
    <w:r w:rsidRPr="0004718D">
      <w:rPr>
        <w:rFonts w:ascii="Arabic Typesetting" w:hAnsi="Arabic Typesetting" w:cs="Arabic Typesetting"/>
        <w:sz w:val="36"/>
        <w:szCs w:val="36"/>
        <w:rtl/>
        <w:lang w:bidi="ar-EG"/>
      </w:rPr>
      <w:t>المرفق</w:t>
    </w:r>
    <w:proofErr w:type="gramEnd"/>
    <w:r w:rsidRPr="0004718D">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الخامس</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2B" w:rsidRDefault="001C2E2B" w:rsidP="00520C53">
    <w:r>
      <w:t>WO/PBC/26/9</w:t>
    </w:r>
  </w:p>
  <w:p w:rsidR="001C2E2B" w:rsidRPr="00541A01" w:rsidRDefault="00541A01" w:rsidP="00D960A4">
    <w:pPr>
      <w:rPr>
        <w:rFonts w:asciiTheme="minorBidi" w:hAnsiTheme="minorBidi" w:cstheme="minorBidi"/>
        <w:noProof/>
        <w:szCs w:val="22"/>
        <w:rtl/>
        <w:lang w:bidi="ar-EG"/>
      </w:rPr>
    </w:pPr>
    <w:r w:rsidRPr="00541A01">
      <w:rPr>
        <w:rFonts w:asciiTheme="minorBidi" w:hAnsiTheme="minorBidi" w:cstheme="minorBidi"/>
        <w:szCs w:val="22"/>
        <w:lang w:bidi="ar-EG"/>
      </w:rPr>
      <w:t>Annex VI</w:t>
    </w:r>
  </w:p>
  <w:p w:rsidR="001C2E2B" w:rsidRDefault="001C2E2B" w:rsidP="00D61541">
    <w:pPr>
      <w:rPr>
        <w:noProof/>
        <w:rtl/>
      </w:rPr>
    </w:pPr>
    <w:r>
      <w:fldChar w:fldCharType="begin"/>
    </w:r>
    <w:r>
      <w:instrText xml:space="preserve"> PAGE   \* MERGEFORMAT </w:instrText>
    </w:r>
    <w:r>
      <w:fldChar w:fldCharType="separate"/>
    </w:r>
    <w:r w:rsidR="00FD2640">
      <w:rPr>
        <w:noProof/>
      </w:rPr>
      <w:t>2</w:t>
    </w:r>
    <w:r>
      <w:rPr>
        <w:noProof/>
      </w:rPr>
      <w:fldChar w:fldCharType="end"/>
    </w:r>
  </w:p>
  <w:p w:rsidR="001C2E2B" w:rsidRDefault="001C2E2B" w:rsidP="00D615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8D" w:rsidRPr="0004718D" w:rsidRDefault="0004718D" w:rsidP="0004718D">
    <w:pPr>
      <w:pStyle w:val="Header"/>
    </w:pPr>
    <w:r w:rsidRPr="0004718D">
      <w:t>WO/PBC/26/9</w:t>
    </w:r>
  </w:p>
  <w:p w:rsidR="0004718D" w:rsidRDefault="00DE7FD3" w:rsidP="0004718D">
    <w:pPr>
      <w:pStyle w:val="Header"/>
    </w:pPr>
    <w:r>
      <w:t>ANNEX VI</w:t>
    </w:r>
  </w:p>
  <w:p w:rsidR="0004718D" w:rsidRPr="0004718D" w:rsidRDefault="00DE7FD3" w:rsidP="00DE7FD3">
    <w:pPr>
      <w:pStyle w:val="Header"/>
      <w:bidi/>
      <w:jc w:val="right"/>
      <w:rPr>
        <w:rFonts w:ascii="Arabic Typesetting" w:hAnsi="Arabic Typesetting" w:cs="Arabic Typesetting"/>
        <w:sz w:val="36"/>
        <w:szCs w:val="36"/>
        <w:rtl/>
        <w:lang w:bidi="ar-EG"/>
      </w:rPr>
    </w:pPr>
    <w:proofErr w:type="gramStart"/>
    <w:r>
      <w:rPr>
        <w:rFonts w:ascii="Arabic Typesetting" w:hAnsi="Arabic Typesetting" w:cs="Arabic Typesetting" w:hint="cs"/>
        <w:sz w:val="36"/>
        <w:szCs w:val="36"/>
        <w:rtl/>
        <w:lang w:bidi="ar-EG"/>
      </w:rPr>
      <w:t>المرفق</w:t>
    </w:r>
    <w:proofErr w:type="gramEnd"/>
    <w:r>
      <w:rPr>
        <w:rFonts w:ascii="Arabic Typesetting" w:hAnsi="Arabic Typesetting" w:cs="Arabic Typesetting" w:hint="cs"/>
        <w:sz w:val="36"/>
        <w:szCs w:val="36"/>
        <w:rtl/>
        <w:lang w:bidi="ar-EG"/>
      </w:rPr>
      <w:t xml:space="preserve"> السادس</w:t>
    </w:r>
  </w:p>
  <w:p w:rsidR="0004718D" w:rsidRDefault="0004718D">
    <w:pPr>
      <w:pStyle w:val="Header"/>
      <w:rPr>
        <w:lang w:bidi="ar-EG"/>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2CE" w:rsidRDefault="004B12CE" w:rsidP="00520C53">
    <w:r>
      <w:t>WO/PBC/26/9</w:t>
    </w:r>
  </w:p>
  <w:p w:rsidR="00BB435E" w:rsidRDefault="00BB435E" w:rsidP="00520C53">
    <w:r>
      <w:t>ANNEX VII</w:t>
    </w:r>
  </w:p>
  <w:p w:rsidR="004B12CE" w:rsidRPr="000D6993" w:rsidRDefault="004B12CE" w:rsidP="007D2E10">
    <w:pPr>
      <w:rPr>
        <w:rFonts w:ascii="Arabic Typesetting" w:hAnsi="Arabic Typesetting" w:cs="Arabic Typesetting"/>
        <w:noProof/>
        <w:sz w:val="36"/>
        <w:szCs w:val="36"/>
        <w:rtl/>
        <w:lang w:bidi="ar-EG"/>
      </w:rPr>
    </w:pPr>
    <w:proofErr w:type="gramStart"/>
    <w:r w:rsidRPr="000D6993">
      <w:rPr>
        <w:rFonts w:ascii="Arabic Typesetting" w:hAnsi="Arabic Typesetting" w:cs="Arabic Typesetting"/>
        <w:sz w:val="36"/>
        <w:szCs w:val="36"/>
        <w:rtl/>
        <w:lang w:bidi="ar-EG"/>
      </w:rPr>
      <w:t>المرفق</w:t>
    </w:r>
    <w:proofErr w:type="gramEnd"/>
    <w:r w:rsidRPr="000D6993">
      <w:rPr>
        <w:rFonts w:ascii="Arabic Typesetting" w:hAnsi="Arabic Typesetting" w:cs="Arabic Typesetting"/>
        <w:sz w:val="36"/>
        <w:szCs w:val="36"/>
        <w:rtl/>
        <w:lang w:bidi="ar-EG"/>
      </w:rPr>
      <w:t xml:space="preserve"> </w:t>
    </w:r>
    <w:r w:rsidRPr="000D6993">
      <w:rPr>
        <w:rFonts w:ascii="Arabic Typesetting" w:hAnsi="Arabic Typesetting" w:cs="Arabic Typesetting" w:hint="cs"/>
        <w:sz w:val="36"/>
        <w:szCs w:val="36"/>
        <w:rtl/>
        <w:lang w:bidi="ar-EG"/>
      </w:rPr>
      <w:t>السابع</w:t>
    </w:r>
  </w:p>
  <w:p w:rsidR="004B12CE" w:rsidRDefault="004B12CE" w:rsidP="00D6154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2CE" w:rsidRDefault="004B12CE" w:rsidP="00520C53">
    <w:r>
      <w:t>WO/PBC/26/9</w:t>
    </w:r>
  </w:p>
  <w:p w:rsidR="00BB435E" w:rsidRDefault="00BB435E" w:rsidP="00520C53">
    <w:r>
      <w:t>ANNEX VIII</w:t>
    </w:r>
  </w:p>
  <w:p w:rsidR="004B12CE" w:rsidRPr="00D7744A" w:rsidRDefault="004B12CE" w:rsidP="00947A34">
    <w:pPr>
      <w:rPr>
        <w:rFonts w:ascii="Arabic Typesetting" w:hAnsi="Arabic Typesetting" w:cs="Arabic Typesetting"/>
        <w:noProof/>
        <w:sz w:val="36"/>
        <w:szCs w:val="36"/>
        <w:rtl/>
        <w:lang w:bidi="ar-EG"/>
      </w:rPr>
    </w:pPr>
    <w:proofErr w:type="gramStart"/>
    <w:r w:rsidRPr="00D7744A">
      <w:rPr>
        <w:rFonts w:ascii="Arabic Typesetting" w:hAnsi="Arabic Typesetting" w:cs="Arabic Typesetting"/>
        <w:sz w:val="36"/>
        <w:szCs w:val="36"/>
        <w:rtl/>
        <w:lang w:bidi="ar-EG"/>
      </w:rPr>
      <w:t>المرفق</w:t>
    </w:r>
    <w:proofErr w:type="gramEnd"/>
    <w:r w:rsidRPr="00D7744A">
      <w:rPr>
        <w:rFonts w:ascii="Arabic Typesetting" w:hAnsi="Arabic Typesetting" w:cs="Arabic Typesetting"/>
        <w:sz w:val="36"/>
        <w:szCs w:val="36"/>
        <w:rtl/>
        <w:lang w:bidi="ar-EG"/>
      </w:rPr>
      <w:t xml:space="preserve"> </w:t>
    </w:r>
    <w:r w:rsidRPr="00D7744A">
      <w:rPr>
        <w:rFonts w:ascii="Arabic Typesetting" w:hAnsi="Arabic Typesetting" w:cs="Arabic Typesetting" w:hint="cs"/>
        <w:sz w:val="36"/>
        <w:szCs w:val="36"/>
        <w:rtl/>
        <w:lang w:bidi="ar-EG"/>
      </w:rPr>
      <w:t>الثامن</w:t>
    </w:r>
  </w:p>
  <w:p w:rsidR="004B12CE" w:rsidRDefault="004B12C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2CE" w:rsidRDefault="004B12CE" w:rsidP="00520C53">
    <w:r>
      <w:t>WO/PBC/26/9</w:t>
    </w:r>
  </w:p>
  <w:p w:rsidR="00BB435E" w:rsidRDefault="00BB435E" w:rsidP="00520C53">
    <w:r>
      <w:t>ANNEX I</w:t>
    </w:r>
  </w:p>
  <w:p w:rsidR="004B12CE" w:rsidRPr="00C74C65" w:rsidRDefault="004B12CE" w:rsidP="00D61541">
    <w:pPr>
      <w:rPr>
        <w:rFonts w:ascii="Arabic Typesetting" w:hAnsi="Arabic Typesetting" w:cs="Arabic Typesetting"/>
        <w:noProof/>
        <w:sz w:val="36"/>
        <w:szCs w:val="36"/>
        <w:rtl/>
        <w:lang w:bidi="ar-EG"/>
      </w:rPr>
    </w:pPr>
    <w:proofErr w:type="gramStart"/>
    <w:r w:rsidRPr="00C74C65">
      <w:rPr>
        <w:rFonts w:ascii="Arabic Typesetting" w:hAnsi="Arabic Typesetting" w:cs="Arabic Typesetting"/>
        <w:sz w:val="36"/>
        <w:szCs w:val="36"/>
        <w:rtl/>
        <w:lang w:bidi="ar-EG"/>
      </w:rPr>
      <w:t>المرفق</w:t>
    </w:r>
    <w:proofErr w:type="gramEnd"/>
    <w:r w:rsidRPr="00C74C65">
      <w:rPr>
        <w:rFonts w:ascii="Arabic Typesetting" w:hAnsi="Arabic Typesetting" w:cs="Arabic Typesetting"/>
        <w:sz w:val="36"/>
        <w:szCs w:val="36"/>
        <w:rtl/>
        <w:lang w:bidi="ar-EG"/>
      </w:rPr>
      <w:t xml:space="preserve"> الأول</w:t>
    </w:r>
  </w:p>
  <w:p w:rsidR="004B12CE" w:rsidRDefault="004B12C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2CE" w:rsidRDefault="004B12C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2B" w:rsidRDefault="001C2E2B" w:rsidP="00520C53">
    <w:r>
      <w:t>WO/PBC/26/9</w:t>
    </w:r>
  </w:p>
  <w:p w:rsidR="001C2E2B" w:rsidRPr="00226911" w:rsidRDefault="00226911" w:rsidP="0004718D">
    <w:pPr>
      <w:rPr>
        <w:rtl/>
      </w:rPr>
    </w:pPr>
    <w:r w:rsidRPr="00226911">
      <w:t>A</w:t>
    </w:r>
    <w:r w:rsidR="0004718D">
      <w:t xml:space="preserve">nnex </w:t>
    </w:r>
    <w:r w:rsidRPr="00226911">
      <w:t>II</w:t>
    </w:r>
  </w:p>
  <w:p w:rsidR="001C2E2B" w:rsidRDefault="0004718D" w:rsidP="002F4E2F">
    <w:pPr>
      <w:rPr>
        <w:rFonts w:asciiTheme="minorBidi" w:hAnsiTheme="minorBidi" w:cstheme="minorBidi"/>
        <w:noProof/>
        <w:szCs w:val="22"/>
        <w:lang w:bidi="ar-EG"/>
      </w:rPr>
    </w:pPr>
    <w:r w:rsidRPr="0004718D">
      <w:rPr>
        <w:rFonts w:asciiTheme="minorBidi" w:hAnsiTheme="minorBidi" w:cstheme="minorBidi"/>
        <w:szCs w:val="22"/>
        <w:lang w:bidi="ar-EG"/>
      </w:rPr>
      <w:fldChar w:fldCharType="begin"/>
    </w:r>
    <w:r w:rsidRPr="0004718D">
      <w:rPr>
        <w:rFonts w:asciiTheme="minorBidi" w:hAnsiTheme="minorBidi" w:cstheme="minorBidi"/>
        <w:szCs w:val="22"/>
        <w:lang w:bidi="ar-EG"/>
      </w:rPr>
      <w:instrText xml:space="preserve"> PAGE   \* MERGEFORMAT </w:instrText>
    </w:r>
    <w:r w:rsidRPr="0004718D">
      <w:rPr>
        <w:rFonts w:asciiTheme="minorBidi" w:hAnsiTheme="minorBidi" w:cstheme="minorBidi"/>
        <w:szCs w:val="22"/>
        <w:lang w:bidi="ar-EG"/>
      </w:rPr>
      <w:fldChar w:fldCharType="separate"/>
    </w:r>
    <w:r w:rsidR="00FD2640">
      <w:rPr>
        <w:rFonts w:asciiTheme="minorBidi" w:hAnsiTheme="minorBidi" w:cstheme="minorBidi"/>
        <w:noProof/>
        <w:szCs w:val="22"/>
        <w:lang w:bidi="ar-EG"/>
      </w:rPr>
      <w:t>2</w:t>
    </w:r>
    <w:r w:rsidRPr="0004718D">
      <w:rPr>
        <w:rFonts w:asciiTheme="minorBidi" w:hAnsiTheme="minorBidi" w:cstheme="minorBidi"/>
        <w:noProof/>
        <w:szCs w:val="22"/>
        <w:lang w:bidi="ar-EG"/>
      </w:rPr>
      <w:fldChar w:fldCharType="end"/>
    </w:r>
  </w:p>
  <w:p w:rsidR="0004718D" w:rsidRPr="007D78FD" w:rsidRDefault="0004718D" w:rsidP="002F4E2F">
    <w:pPr>
      <w:rPr>
        <w:rFonts w:asciiTheme="minorBidi" w:hAnsiTheme="minorBidi" w:cstheme="minorBidi"/>
        <w:szCs w:val="22"/>
        <w:rtl/>
        <w:lang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8D" w:rsidRPr="0004718D" w:rsidRDefault="0004718D" w:rsidP="0004718D">
    <w:pPr>
      <w:pStyle w:val="Header"/>
    </w:pPr>
    <w:r w:rsidRPr="0004718D">
      <w:t>WO/PBC/26/9</w:t>
    </w:r>
  </w:p>
  <w:p w:rsidR="0004718D" w:rsidRPr="0004718D" w:rsidRDefault="0004718D" w:rsidP="0004718D">
    <w:pPr>
      <w:pStyle w:val="Header"/>
    </w:pPr>
    <w:r w:rsidRPr="0004718D">
      <w:t>ANNEX I</w:t>
    </w:r>
    <w:r>
      <w:t>I</w:t>
    </w:r>
  </w:p>
  <w:p w:rsidR="0004718D" w:rsidRPr="0004718D" w:rsidRDefault="0004718D" w:rsidP="0004718D">
    <w:pPr>
      <w:pStyle w:val="Header"/>
      <w:rPr>
        <w:rFonts w:ascii="Arabic Typesetting" w:hAnsi="Arabic Typesetting" w:cs="Arabic Typesetting"/>
        <w:sz w:val="36"/>
        <w:szCs w:val="36"/>
        <w:rtl/>
        <w:lang w:bidi="ar-EG"/>
      </w:rPr>
    </w:pPr>
    <w:proofErr w:type="gramStart"/>
    <w:r w:rsidRPr="0004718D">
      <w:rPr>
        <w:rFonts w:ascii="Arabic Typesetting" w:hAnsi="Arabic Typesetting" w:cs="Arabic Typesetting"/>
        <w:sz w:val="36"/>
        <w:szCs w:val="36"/>
        <w:rtl/>
        <w:lang w:bidi="ar-EG"/>
      </w:rPr>
      <w:t>المرفق</w:t>
    </w:r>
    <w:proofErr w:type="gramEnd"/>
    <w:r w:rsidRPr="0004718D">
      <w:rPr>
        <w:rFonts w:ascii="Arabic Typesetting" w:hAnsi="Arabic Typesetting" w:cs="Arabic Typesetting"/>
        <w:sz w:val="36"/>
        <w:szCs w:val="36"/>
        <w:rtl/>
        <w:lang w:bidi="ar-EG"/>
      </w:rPr>
      <w:t xml:space="preserve"> الثاني</w:t>
    </w:r>
  </w:p>
  <w:p w:rsidR="0004718D" w:rsidRDefault="0004718D">
    <w:pPr>
      <w:pStyle w:val="Header"/>
      <w:rPr>
        <w:lang w:bidi="ar-EG"/>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2B" w:rsidRDefault="001C2E2B" w:rsidP="00520C53">
    <w:r>
      <w:t>WO/PBC/26/9</w:t>
    </w:r>
  </w:p>
  <w:p w:rsidR="001C2E2B" w:rsidRPr="00226911" w:rsidRDefault="00226911" w:rsidP="001D0E70">
    <w:pPr>
      <w:rPr>
        <w:rtl/>
      </w:rPr>
    </w:pPr>
    <w:r w:rsidRPr="00226911">
      <w:t>Annex III</w:t>
    </w:r>
  </w:p>
  <w:p w:rsidR="001C2E2B" w:rsidRDefault="0004718D" w:rsidP="00D61541">
    <w:pPr>
      <w:rPr>
        <w:noProof/>
        <w:rtl/>
      </w:rPr>
    </w:pPr>
    <w:r>
      <w:fldChar w:fldCharType="begin"/>
    </w:r>
    <w:r>
      <w:instrText xml:space="preserve"> PAGE   \* MERGEFORMAT </w:instrText>
    </w:r>
    <w:r>
      <w:fldChar w:fldCharType="separate"/>
    </w:r>
    <w:r w:rsidR="00FD2640">
      <w:rPr>
        <w:noProof/>
      </w:rPr>
      <w:t>2</w:t>
    </w:r>
    <w:r>
      <w:rPr>
        <w:noProof/>
      </w:rPr>
      <w:fldChar w:fldCharType="end"/>
    </w:r>
  </w:p>
  <w:p w:rsidR="0004718D" w:rsidRDefault="0004718D"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8D" w:rsidRPr="0004718D" w:rsidRDefault="0004718D" w:rsidP="0004718D">
    <w:pPr>
      <w:pStyle w:val="Header"/>
    </w:pPr>
    <w:r w:rsidRPr="0004718D">
      <w:t>WO/PBC/26/9</w:t>
    </w:r>
  </w:p>
  <w:p w:rsidR="0004718D" w:rsidRPr="0004718D" w:rsidRDefault="0004718D" w:rsidP="0004718D">
    <w:pPr>
      <w:pStyle w:val="Header"/>
    </w:pPr>
    <w:r w:rsidRPr="0004718D">
      <w:t>ANNEX I</w:t>
    </w:r>
    <w:r>
      <w:t>II</w:t>
    </w:r>
  </w:p>
  <w:p w:rsidR="0004718D" w:rsidRPr="0004718D" w:rsidRDefault="0004718D" w:rsidP="0004718D">
    <w:pPr>
      <w:pStyle w:val="Header"/>
      <w:rPr>
        <w:rFonts w:ascii="Arabic Typesetting" w:hAnsi="Arabic Typesetting" w:cs="Arabic Typesetting"/>
        <w:sz w:val="36"/>
        <w:szCs w:val="36"/>
        <w:rtl/>
        <w:lang w:bidi="ar-EG"/>
      </w:rPr>
    </w:pPr>
    <w:proofErr w:type="gramStart"/>
    <w:r w:rsidRPr="0004718D">
      <w:rPr>
        <w:rFonts w:ascii="Arabic Typesetting" w:hAnsi="Arabic Typesetting" w:cs="Arabic Typesetting"/>
        <w:sz w:val="36"/>
        <w:szCs w:val="36"/>
        <w:rtl/>
        <w:lang w:bidi="ar-EG"/>
      </w:rPr>
      <w:t>المرفق</w:t>
    </w:r>
    <w:proofErr w:type="gramEnd"/>
    <w:r w:rsidRPr="0004718D">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الثالث</w:t>
    </w:r>
  </w:p>
  <w:p w:rsidR="0004718D" w:rsidRDefault="0004718D">
    <w:pPr>
      <w:pStyle w:val="Header"/>
      <w:rPr>
        <w:lang w:bidi="ar-EG"/>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2B" w:rsidRDefault="001C2E2B" w:rsidP="00520C53">
    <w:r>
      <w:t>WO/PBC/26/9</w:t>
    </w:r>
  </w:p>
  <w:p w:rsidR="001C2E2B" w:rsidRDefault="00C50ABE" w:rsidP="00BB435E">
    <w:pPr>
      <w:rPr>
        <w:rFonts w:asciiTheme="minorBidi" w:hAnsiTheme="minorBidi" w:cstheme="minorBidi"/>
        <w:szCs w:val="22"/>
        <w:lang w:bidi="ar-EG"/>
      </w:rPr>
    </w:pPr>
    <w:r>
      <w:rPr>
        <w:rFonts w:asciiTheme="minorBidi" w:hAnsiTheme="minorBidi" w:cstheme="minorBidi"/>
        <w:szCs w:val="22"/>
        <w:lang w:bidi="ar-EG"/>
      </w:rPr>
      <w:t>Annex IV</w:t>
    </w:r>
  </w:p>
  <w:p w:rsidR="001C2E2B" w:rsidRDefault="00C50ABE" w:rsidP="00D61541">
    <w:pPr>
      <w:rPr>
        <w:noProof/>
      </w:rPr>
    </w:pPr>
    <w:r>
      <w:fldChar w:fldCharType="begin"/>
    </w:r>
    <w:r>
      <w:instrText xml:space="preserve"> PAGE   \* MERGEFORMAT </w:instrText>
    </w:r>
    <w:r>
      <w:fldChar w:fldCharType="separate"/>
    </w:r>
    <w:r w:rsidR="00FD2640">
      <w:rPr>
        <w:noProof/>
      </w:rPr>
      <w:t>2</w:t>
    </w:r>
    <w:r>
      <w:rPr>
        <w:noProof/>
      </w:rPr>
      <w:fldChar w:fldCharType="end"/>
    </w:r>
  </w:p>
  <w:p w:rsidR="00C50ABE" w:rsidRDefault="00C50ABE"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8D" w:rsidRPr="0004718D" w:rsidRDefault="0004718D" w:rsidP="0004718D">
    <w:pPr>
      <w:pStyle w:val="Header"/>
    </w:pPr>
    <w:r w:rsidRPr="0004718D">
      <w:t>WO/PBC/26/9</w:t>
    </w:r>
  </w:p>
  <w:p w:rsidR="0004718D" w:rsidRPr="0004718D" w:rsidRDefault="0004718D" w:rsidP="00C50ABE">
    <w:pPr>
      <w:pStyle w:val="Header"/>
    </w:pPr>
    <w:r w:rsidRPr="0004718D">
      <w:t xml:space="preserve">ANNEX </w:t>
    </w:r>
    <w:r w:rsidR="00C50ABE">
      <w:t>IV</w:t>
    </w:r>
  </w:p>
  <w:p w:rsidR="0004718D" w:rsidRPr="0004718D" w:rsidRDefault="00C50ABE" w:rsidP="00C50ABE">
    <w:pPr>
      <w:pStyle w:val="Header"/>
      <w:rPr>
        <w:rFonts w:ascii="Arabic Typesetting" w:hAnsi="Arabic Typesetting" w:cs="Arabic Typesetting"/>
        <w:sz w:val="36"/>
        <w:szCs w:val="36"/>
        <w:rtl/>
      </w:rPr>
    </w:pPr>
    <w:proofErr w:type="gramStart"/>
    <w:r>
      <w:rPr>
        <w:rFonts w:ascii="Arabic Typesetting" w:hAnsi="Arabic Typesetting" w:cs="Arabic Typesetting"/>
        <w:sz w:val="36"/>
        <w:szCs w:val="36"/>
        <w:rtl/>
        <w:lang w:bidi="ar-EG"/>
      </w:rPr>
      <w:t>المرفق</w:t>
    </w:r>
    <w:proofErr w:type="gramEnd"/>
    <w:r>
      <w:rPr>
        <w:rFonts w:ascii="Arabic Typesetting" w:hAnsi="Arabic Typesetting" w:cs="Arabic Typesetting" w:hint="cs"/>
        <w:sz w:val="36"/>
        <w:szCs w:val="36"/>
        <w:rtl/>
      </w:rPr>
      <w:t xml:space="preserve"> الرابع</w:t>
    </w:r>
  </w:p>
  <w:p w:rsidR="0004718D" w:rsidRDefault="0004718D">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8461E4"/>
    <w:multiLevelType w:val="hybridMultilevel"/>
    <w:tmpl w:val="877C4170"/>
    <w:lvl w:ilvl="0" w:tplc="426A6DF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17624"/>
    <w:multiLevelType w:val="hybridMultilevel"/>
    <w:tmpl w:val="2E82AED6"/>
    <w:lvl w:ilvl="0" w:tplc="E424D11A">
      <w:numFmt w:val="bullet"/>
      <w:lvlText w:val="-"/>
      <w:lvlJc w:val="left"/>
      <w:pPr>
        <w:ind w:left="720" w:hanging="360"/>
      </w:pPr>
      <w:rPr>
        <w:rFonts w:ascii="Arabic Typesetting" w:eastAsia="Times New Roman" w:hAnsi="Arabic Typesetting" w:cs="Arabic Typesetting"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31615"/>
    <w:multiLevelType w:val="hybridMultilevel"/>
    <w:tmpl w:val="DC347898"/>
    <w:lvl w:ilvl="0" w:tplc="F0F68F84">
      <w:start w:val="1"/>
      <w:numFmt w:val="bullet"/>
      <w:lvlText w:val="o"/>
      <w:lvlJc w:val="left"/>
      <w:pPr>
        <w:ind w:left="720" w:hanging="360"/>
      </w:pPr>
      <w:rPr>
        <w:rFonts w:ascii="Courier New" w:hAnsi="Courier New"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EC6A66"/>
    <w:multiLevelType w:val="hybridMultilevel"/>
    <w:tmpl w:val="0BDA0CEC"/>
    <w:lvl w:ilvl="0" w:tplc="0A12C520">
      <w:numFmt w:val="bullet"/>
      <w:lvlText w:val=""/>
      <w:lvlJc w:val="left"/>
      <w:pPr>
        <w:ind w:left="720" w:hanging="360"/>
      </w:pPr>
      <w:rPr>
        <w:rFonts w:ascii="Symbol" w:eastAsia="Times New Roman" w:hAnsi="Symbol" w:cs="Arabic Typesetting"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E7"/>
    <w:rsid w:val="000017C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C44"/>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29B"/>
    <w:rsid w:val="00044AC0"/>
    <w:rsid w:val="00045382"/>
    <w:rsid w:val="00045B68"/>
    <w:rsid w:val="00045E69"/>
    <w:rsid w:val="00046EDC"/>
    <w:rsid w:val="0004718D"/>
    <w:rsid w:val="00047497"/>
    <w:rsid w:val="000500C9"/>
    <w:rsid w:val="0005014C"/>
    <w:rsid w:val="000508E2"/>
    <w:rsid w:val="00050A69"/>
    <w:rsid w:val="00050C55"/>
    <w:rsid w:val="00050F28"/>
    <w:rsid w:val="000523F6"/>
    <w:rsid w:val="000527D3"/>
    <w:rsid w:val="00053836"/>
    <w:rsid w:val="00054659"/>
    <w:rsid w:val="00055FA2"/>
    <w:rsid w:val="000571DD"/>
    <w:rsid w:val="00061FF5"/>
    <w:rsid w:val="00062502"/>
    <w:rsid w:val="00063419"/>
    <w:rsid w:val="00063C91"/>
    <w:rsid w:val="000640E7"/>
    <w:rsid w:val="00065ED1"/>
    <w:rsid w:val="00066DC7"/>
    <w:rsid w:val="0006794A"/>
    <w:rsid w:val="00067F31"/>
    <w:rsid w:val="00071138"/>
    <w:rsid w:val="00071160"/>
    <w:rsid w:val="00071359"/>
    <w:rsid w:val="00073402"/>
    <w:rsid w:val="0007405D"/>
    <w:rsid w:val="00075745"/>
    <w:rsid w:val="00075A04"/>
    <w:rsid w:val="00075D39"/>
    <w:rsid w:val="000760C3"/>
    <w:rsid w:val="000763A4"/>
    <w:rsid w:val="00076901"/>
    <w:rsid w:val="000779B2"/>
    <w:rsid w:val="0008128A"/>
    <w:rsid w:val="00081D70"/>
    <w:rsid w:val="0008237C"/>
    <w:rsid w:val="000833C3"/>
    <w:rsid w:val="00083739"/>
    <w:rsid w:val="0008421F"/>
    <w:rsid w:val="0008451C"/>
    <w:rsid w:val="00085A0B"/>
    <w:rsid w:val="000863B7"/>
    <w:rsid w:val="00087DB6"/>
    <w:rsid w:val="00090139"/>
    <w:rsid w:val="0009024C"/>
    <w:rsid w:val="00090ADD"/>
    <w:rsid w:val="000913C0"/>
    <w:rsid w:val="000914CB"/>
    <w:rsid w:val="00091F52"/>
    <w:rsid w:val="00092982"/>
    <w:rsid w:val="00092DD6"/>
    <w:rsid w:val="00094C85"/>
    <w:rsid w:val="00094D7E"/>
    <w:rsid w:val="0009517B"/>
    <w:rsid w:val="00095AE2"/>
    <w:rsid w:val="000962DF"/>
    <w:rsid w:val="0009661E"/>
    <w:rsid w:val="000A12BC"/>
    <w:rsid w:val="000A1306"/>
    <w:rsid w:val="000A1521"/>
    <w:rsid w:val="000A2FC1"/>
    <w:rsid w:val="000A336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5DC"/>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315"/>
    <w:rsid w:val="000D4590"/>
    <w:rsid w:val="000D5BBA"/>
    <w:rsid w:val="000D5FB7"/>
    <w:rsid w:val="000D6993"/>
    <w:rsid w:val="000E06A5"/>
    <w:rsid w:val="000E0C7F"/>
    <w:rsid w:val="000E16EB"/>
    <w:rsid w:val="000E4718"/>
    <w:rsid w:val="000E591F"/>
    <w:rsid w:val="000E5A23"/>
    <w:rsid w:val="000E6045"/>
    <w:rsid w:val="000E7872"/>
    <w:rsid w:val="000F0772"/>
    <w:rsid w:val="000F0BE5"/>
    <w:rsid w:val="000F0F0D"/>
    <w:rsid w:val="000F1B52"/>
    <w:rsid w:val="000F1C70"/>
    <w:rsid w:val="000F1EAA"/>
    <w:rsid w:val="000F2B82"/>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D0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860"/>
    <w:rsid w:val="00130A05"/>
    <w:rsid w:val="00130FC9"/>
    <w:rsid w:val="001310EE"/>
    <w:rsid w:val="0013191A"/>
    <w:rsid w:val="00131E8F"/>
    <w:rsid w:val="001338BC"/>
    <w:rsid w:val="00135C24"/>
    <w:rsid w:val="00136389"/>
    <w:rsid w:val="00136A1A"/>
    <w:rsid w:val="00136A96"/>
    <w:rsid w:val="001376B6"/>
    <w:rsid w:val="00140A35"/>
    <w:rsid w:val="00142F4D"/>
    <w:rsid w:val="00143428"/>
    <w:rsid w:val="0014412C"/>
    <w:rsid w:val="00144713"/>
    <w:rsid w:val="00144CC3"/>
    <w:rsid w:val="00145077"/>
    <w:rsid w:val="00147FA6"/>
    <w:rsid w:val="0015009D"/>
    <w:rsid w:val="00151291"/>
    <w:rsid w:val="001519FB"/>
    <w:rsid w:val="00151B18"/>
    <w:rsid w:val="00151BF2"/>
    <w:rsid w:val="00151C68"/>
    <w:rsid w:val="001520DD"/>
    <w:rsid w:val="00152374"/>
    <w:rsid w:val="00153A62"/>
    <w:rsid w:val="00153CD7"/>
    <w:rsid w:val="00153D5A"/>
    <w:rsid w:val="00154023"/>
    <w:rsid w:val="0015483C"/>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021"/>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2A4"/>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486"/>
    <w:rsid w:val="001B7C00"/>
    <w:rsid w:val="001C09D2"/>
    <w:rsid w:val="001C1620"/>
    <w:rsid w:val="001C18B2"/>
    <w:rsid w:val="001C1994"/>
    <w:rsid w:val="001C2933"/>
    <w:rsid w:val="001C2E2B"/>
    <w:rsid w:val="001C5EEE"/>
    <w:rsid w:val="001C632F"/>
    <w:rsid w:val="001C6A73"/>
    <w:rsid w:val="001C6E5A"/>
    <w:rsid w:val="001C73C2"/>
    <w:rsid w:val="001C7CA1"/>
    <w:rsid w:val="001D0444"/>
    <w:rsid w:val="001D0474"/>
    <w:rsid w:val="001D0DF7"/>
    <w:rsid w:val="001D0E70"/>
    <w:rsid w:val="001D141D"/>
    <w:rsid w:val="001D1EBD"/>
    <w:rsid w:val="001D2184"/>
    <w:rsid w:val="001D24F3"/>
    <w:rsid w:val="001D2678"/>
    <w:rsid w:val="001D2DC4"/>
    <w:rsid w:val="001D6A48"/>
    <w:rsid w:val="001E1043"/>
    <w:rsid w:val="001E10E1"/>
    <w:rsid w:val="001E135C"/>
    <w:rsid w:val="001E175F"/>
    <w:rsid w:val="001E19F7"/>
    <w:rsid w:val="001E2669"/>
    <w:rsid w:val="001E30A6"/>
    <w:rsid w:val="001E3FB9"/>
    <w:rsid w:val="001E4083"/>
    <w:rsid w:val="001E5588"/>
    <w:rsid w:val="001E56CB"/>
    <w:rsid w:val="001E56FC"/>
    <w:rsid w:val="001E582D"/>
    <w:rsid w:val="001E6318"/>
    <w:rsid w:val="001E71FC"/>
    <w:rsid w:val="001F0AD5"/>
    <w:rsid w:val="001F0C0A"/>
    <w:rsid w:val="001F1509"/>
    <w:rsid w:val="001F18E7"/>
    <w:rsid w:val="001F3A75"/>
    <w:rsid w:val="001F3A9D"/>
    <w:rsid w:val="001F3FDB"/>
    <w:rsid w:val="001F641C"/>
    <w:rsid w:val="001F6545"/>
    <w:rsid w:val="001F66B5"/>
    <w:rsid w:val="001F6F36"/>
    <w:rsid w:val="001F76FD"/>
    <w:rsid w:val="002004C0"/>
    <w:rsid w:val="002012F2"/>
    <w:rsid w:val="002014D7"/>
    <w:rsid w:val="002016DE"/>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0FA"/>
    <w:rsid w:val="00220227"/>
    <w:rsid w:val="0022176B"/>
    <w:rsid w:val="00222760"/>
    <w:rsid w:val="00222782"/>
    <w:rsid w:val="0022360A"/>
    <w:rsid w:val="00226911"/>
    <w:rsid w:val="00226B82"/>
    <w:rsid w:val="00226DDD"/>
    <w:rsid w:val="00227103"/>
    <w:rsid w:val="00230249"/>
    <w:rsid w:val="00230D5F"/>
    <w:rsid w:val="00231BE3"/>
    <w:rsid w:val="00232C51"/>
    <w:rsid w:val="00233414"/>
    <w:rsid w:val="00233D69"/>
    <w:rsid w:val="002345BF"/>
    <w:rsid w:val="00234E82"/>
    <w:rsid w:val="00235C9D"/>
    <w:rsid w:val="00236650"/>
    <w:rsid w:val="00237419"/>
    <w:rsid w:val="002412D4"/>
    <w:rsid w:val="0024220D"/>
    <w:rsid w:val="00242BD3"/>
    <w:rsid w:val="00242C02"/>
    <w:rsid w:val="00243155"/>
    <w:rsid w:val="0024328E"/>
    <w:rsid w:val="00243894"/>
    <w:rsid w:val="00244598"/>
    <w:rsid w:val="00247783"/>
    <w:rsid w:val="0025172C"/>
    <w:rsid w:val="00252CF8"/>
    <w:rsid w:val="00252E2E"/>
    <w:rsid w:val="00253210"/>
    <w:rsid w:val="0025353E"/>
    <w:rsid w:val="00253DE1"/>
    <w:rsid w:val="0025425F"/>
    <w:rsid w:val="00254468"/>
    <w:rsid w:val="002549C4"/>
    <w:rsid w:val="00254DE4"/>
    <w:rsid w:val="002559DA"/>
    <w:rsid w:val="00256955"/>
    <w:rsid w:val="00257C59"/>
    <w:rsid w:val="00257E60"/>
    <w:rsid w:val="0026071A"/>
    <w:rsid w:val="00260D20"/>
    <w:rsid w:val="00261B27"/>
    <w:rsid w:val="00262B5A"/>
    <w:rsid w:val="002651F2"/>
    <w:rsid w:val="0026520E"/>
    <w:rsid w:val="00266486"/>
    <w:rsid w:val="00266B0A"/>
    <w:rsid w:val="00266C61"/>
    <w:rsid w:val="0026749A"/>
    <w:rsid w:val="00270740"/>
    <w:rsid w:val="00270E72"/>
    <w:rsid w:val="0027167E"/>
    <w:rsid w:val="00271786"/>
    <w:rsid w:val="002718EE"/>
    <w:rsid w:val="00271F24"/>
    <w:rsid w:val="00272503"/>
    <w:rsid w:val="00272F3A"/>
    <w:rsid w:val="002736FD"/>
    <w:rsid w:val="00273941"/>
    <w:rsid w:val="00273D91"/>
    <w:rsid w:val="002743E2"/>
    <w:rsid w:val="0027447E"/>
    <w:rsid w:val="0027520A"/>
    <w:rsid w:val="00275419"/>
    <w:rsid w:val="00275A2D"/>
    <w:rsid w:val="0027655E"/>
    <w:rsid w:val="00276D59"/>
    <w:rsid w:val="002772A5"/>
    <w:rsid w:val="002806F8"/>
    <w:rsid w:val="002810B5"/>
    <w:rsid w:val="00281F4F"/>
    <w:rsid w:val="0028491D"/>
    <w:rsid w:val="00286744"/>
    <w:rsid w:val="00286B55"/>
    <w:rsid w:val="00286F80"/>
    <w:rsid w:val="002909B9"/>
    <w:rsid w:val="00292CEE"/>
    <w:rsid w:val="00292D22"/>
    <w:rsid w:val="0029470D"/>
    <w:rsid w:val="00295805"/>
    <w:rsid w:val="00297B80"/>
    <w:rsid w:val="002A076C"/>
    <w:rsid w:val="002A1059"/>
    <w:rsid w:val="002A3C9D"/>
    <w:rsid w:val="002A5250"/>
    <w:rsid w:val="002A5403"/>
    <w:rsid w:val="002A616C"/>
    <w:rsid w:val="002A626D"/>
    <w:rsid w:val="002A6C9F"/>
    <w:rsid w:val="002A77F3"/>
    <w:rsid w:val="002A7FE0"/>
    <w:rsid w:val="002B14F0"/>
    <w:rsid w:val="002B1F0F"/>
    <w:rsid w:val="002B3740"/>
    <w:rsid w:val="002B4818"/>
    <w:rsid w:val="002B53D3"/>
    <w:rsid w:val="002B5FE0"/>
    <w:rsid w:val="002B6202"/>
    <w:rsid w:val="002B7D2A"/>
    <w:rsid w:val="002C014C"/>
    <w:rsid w:val="002C052D"/>
    <w:rsid w:val="002C060C"/>
    <w:rsid w:val="002C0BA6"/>
    <w:rsid w:val="002C12A7"/>
    <w:rsid w:val="002C25B9"/>
    <w:rsid w:val="002C2B6F"/>
    <w:rsid w:val="002C2BC4"/>
    <w:rsid w:val="002C314F"/>
    <w:rsid w:val="002C4AD1"/>
    <w:rsid w:val="002C7D29"/>
    <w:rsid w:val="002D0298"/>
    <w:rsid w:val="002D104C"/>
    <w:rsid w:val="002D1662"/>
    <w:rsid w:val="002D1DE5"/>
    <w:rsid w:val="002D323E"/>
    <w:rsid w:val="002D3506"/>
    <w:rsid w:val="002D3670"/>
    <w:rsid w:val="002D4807"/>
    <w:rsid w:val="002D5265"/>
    <w:rsid w:val="002D5C01"/>
    <w:rsid w:val="002D5DDC"/>
    <w:rsid w:val="002D5F16"/>
    <w:rsid w:val="002D600D"/>
    <w:rsid w:val="002D62F1"/>
    <w:rsid w:val="002D6FD8"/>
    <w:rsid w:val="002D727B"/>
    <w:rsid w:val="002D72AF"/>
    <w:rsid w:val="002D7EAD"/>
    <w:rsid w:val="002E1169"/>
    <w:rsid w:val="002E1218"/>
    <w:rsid w:val="002E28F3"/>
    <w:rsid w:val="002E7615"/>
    <w:rsid w:val="002E7A2A"/>
    <w:rsid w:val="002E7D1B"/>
    <w:rsid w:val="002E7F16"/>
    <w:rsid w:val="002F1425"/>
    <w:rsid w:val="002F2EC8"/>
    <w:rsid w:val="002F4000"/>
    <w:rsid w:val="002F4CE2"/>
    <w:rsid w:val="002F4E2F"/>
    <w:rsid w:val="002F5F6A"/>
    <w:rsid w:val="002F60A4"/>
    <w:rsid w:val="002F6B0C"/>
    <w:rsid w:val="002F6C24"/>
    <w:rsid w:val="002F77FC"/>
    <w:rsid w:val="003004A6"/>
    <w:rsid w:val="0030129C"/>
    <w:rsid w:val="003013E2"/>
    <w:rsid w:val="00301CE2"/>
    <w:rsid w:val="00301FE4"/>
    <w:rsid w:val="00303E3A"/>
    <w:rsid w:val="00305417"/>
    <w:rsid w:val="00306127"/>
    <w:rsid w:val="0030641B"/>
    <w:rsid w:val="003067AE"/>
    <w:rsid w:val="003067C8"/>
    <w:rsid w:val="00311453"/>
    <w:rsid w:val="003114C9"/>
    <w:rsid w:val="0031229D"/>
    <w:rsid w:val="00314E12"/>
    <w:rsid w:val="003166A5"/>
    <w:rsid w:val="00316C8C"/>
    <w:rsid w:val="00316FD4"/>
    <w:rsid w:val="003174C2"/>
    <w:rsid w:val="00317CE4"/>
    <w:rsid w:val="00320DF4"/>
    <w:rsid w:val="003219A9"/>
    <w:rsid w:val="00321B00"/>
    <w:rsid w:val="00321C54"/>
    <w:rsid w:val="00321DCD"/>
    <w:rsid w:val="0032261F"/>
    <w:rsid w:val="003237A2"/>
    <w:rsid w:val="0032417E"/>
    <w:rsid w:val="00324729"/>
    <w:rsid w:val="00325C8B"/>
    <w:rsid w:val="00327011"/>
    <w:rsid w:val="003317DD"/>
    <w:rsid w:val="0033229F"/>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E7E"/>
    <w:rsid w:val="0035335B"/>
    <w:rsid w:val="003534EE"/>
    <w:rsid w:val="003535BF"/>
    <w:rsid w:val="00355C2C"/>
    <w:rsid w:val="003561E5"/>
    <w:rsid w:val="003569BD"/>
    <w:rsid w:val="003600A2"/>
    <w:rsid w:val="0036088D"/>
    <w:rsid w:val="0036120B"/>
    <w:rsid w:val="003612D8"/>
    <w:rsid w:val="00361AFB"/>
    <w:rsid w:val="003637B6"/>
    <w:rsid w:val="003639FA"/>
    <w:rsid w:val="00363F89"/>
    <w:rsid w:val="00363FB0"/>
    <w:rsid w:val="003646D6"/>
    <w:rsid w:val="00364FC6"/>
    <w:rsid w:val="0036504C"/>
    <w:rsid w:val="0036530D"/>
    <w:rsid w:val="0036541D"/>
    <w:rsid w:val="00370504"/>
    <w:rsid w:val="00371814"/>
    <w:rsid w:val="00372BAE"/>
    <w:rsid w:val="00372EE9"/>
    <w:rsid w:val="00373F07"/>
    <w:rsid w:val="00374A60"/>
    <w:rsid w:val="00375181"/>
    <w:rsid w:val="003764C0"/>
    <w:rsid w:val="003767A4"/>
    <w:rsid w:val="003774F6"/>
    <w:rsid w:val="0037793D"/>
    <w:rsid w:val="003818B3"/>
    <w:rsid w:val="00381EA0"/>
    <w:rsid w:val="0038356A"/>
    <w:rsid w:val="0038382F"/>
    <w:rsid w:val="0038443F"/>
    <w:rsid w:val="00385427"/>
    <w:rsid w:val="00387542"/>
    <w:rsid w:val="00387C6B"/>
    <w:rsid w:val="00390FC0"/>
    <w:rsid w:val="003911B2"/>
    <w:rsid w:val="00391AFE"/>
    <w:rsid w:val="00392705"/>
    <w:rsid w:val="00393A79"/>
    <w:rsid w:val="00393D05"/>
    <w:rsid w:val="0039419C"/>
    <w:rsid w:val="00395987"/>
    <w:rsid w:val="00396375"/>
    <w:rsid w:val="00396801"/>
    <w:rsid w:val="00396E82"/>
    <w:rsid w:val="003A07FF"/>
    <w:rsid w:val="003A146E"/>
    <w:rsid w:val="003A2669"/>
    <w:rsid w:val="003A26CD"/>
    <w:rsid w:val="003A37F7"/>
    <w:rsid w:val="003A4AF8"/>
    <w:rsid w:val="003A54E9"/>
    <w:rsid w:val="003A5E7C"/>
    <w:rsid w:val="003A78C7"/>
    <w:rsid w:val="003A7E9A"/>
    <w:rsid w:val="003B15FE"/>
    <w:rsid w:val="003B1C41"/>
    <w:rsid w:val="003B46AD"/>
    <w:rsid w:val="003B5691"/>
    <w:rsid w:val="003B5C96"/>
    <w:rsid w:val="003B65FB"/>
    <w:rsid w:val="003B6A26"/>
    <w:rsid w:val="003C218D"/>
    <w:rsid w:val="003C3173"/>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186"/>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938"/>
    <w:rsid w:val="003F3178"/>
    <w:rsid w:val="003F4C37"/>
    <w:rsid w:val="003F509B"/>
    <w:rsid w:val="003F67AE"/>
    <w:rsid w:val="003F6BBB"/>
    <w:rsid w:val="003F719F"/>
    <w:rsid w:val="00400299"/>
    <w:rsid w:val="0040033D"/>
    <w:rsid w:val="004007E1"/>
    <w:rsid w:val="00400B1F"/>
    <w:rsid w:val="004032D2"/>
    <w:rsid w:val="00403661"/>
    <w:rsid w:val="00403C4F"/>
    <w:rsid w:val="004058B4"/>
    <w:rsid w:val="00405C45"/>
    <w:rsid w:val="004062EF"/>
    <w:rsid w:val="004062F0"/>
    <w:rsid w:val="00406CB5"/>
    <w:rsid w:val="00410B8F"/>
    <w:rsid w:val="00412057"/>
    <w:rsid w:val="004126C1"/>
    <w:rsid w:val="00413BA5"/>
    <w:rsid w:val="00413FA6"/>
    <w:rsid w:val="00414FD0"/>
    <w:rsid w:val="004178BC"/>
    <w:rsid w:val="00417E93"/>
    <w:rsid w:val="00422788"/>
    <w:rsid w:val="00422A2A"/>
    <w:rsid w:val="0042454E"/>
    <w:rsid w:val="00424BB4"/>
    <w:rsid w:val="004258CD"/>
    <w:rsid w:val="004261D2"/>
    <w:rsid w:val="004303D1"/>
    <w:rsid w:val="004309E3"/>
    <w:rsid w:val="00433715"/>
    <w:rsid w:val="00433C0A"/>
    <w:rsid w:val="00434764"/>
    <w:rsid w:val="004349FA"/>
    <w:rsid w:val="00436975"/>
    <w:rsid w:val="004406BD"/>
    <w:rsid w:val="00442FBE"/>
    <w:rsid w:val="004433B1"/>
    <w:rsid w:val="00443571"/>
    <w:rsid w:val="004444E3"/>
    <w:rsid w:val="004447FD"/>
    <w:rsid w:val="00445032"/>
    <w:rsid w:val="004450CB"/>
    <w:rsid w:val="00445B84"/>
    <w:rsid w:val="00446967"/>
    <w:rsid w:val="00446A65"/>
    <w:rsid w:val="00446AB6"/>
    <w:rsid w:val="00446FA4"/>
    <w:rsid w:val="004502FA"/>
    <w:rsid w:val="00450EEE"/>
    <w:rsid w:val="004512B2"/>
    <w:rsid w:val="004528EE"/>
    <w:rsid w:val="00453360"/>
    <w:rsid w:val="00456409"/>
    <w:rsid w:val="004569C6"/>
    <w:rsid w:val="00456ADC"/>
    <w:rsid w:val="0045768F"/>
    <w:rsid w:val="00457769"/>
    <w:rsid w:val="00460062"/>
    <w:rsid w:val="004614CA"/>
    <w:rsid w:val="004627AE"/>
    <w:rsid w:val="0046298E"/>
    <w:rsid w:val="00462C70"/>
    <w:rsid w:val="004647BB"/>
    <w:rsid w:val="0046482B"/>
    <w:rsid w:val="004648E0"/>
    <w:rsid w:val="004660E5"/>
    <w:rsid w:val="00472043"/>
    <w:rsid w:val="00472F56"/>
    <w:rsid w:val="0047335E"/>
    <w:rsid w:val="00473CA1"/>
    <w:rsid w:val="0047572C"/>
    <w:rsid w:val="00476407"/>
    <w:rsid w:val="004773F7"/>
    <w:rsid w:val="00481ABC"/>
    <w:rsid w:val="00481F5F"/>
    <w:rsid w:val="004821D0"/>
    <w:rsid w:val="00482CB2"/>
    <w:rsid w:val="00483D06"/>
    <w:rsid w:val="00485A4A"/>
    <w:rsid w:val="00485CF7"/>
    <w:rsid w:val="004862C2"/>
    <w:rsid w:val="004863F7"/>
    <w:rsid w:val="00486FFC"/>
    <w:rsid w:val="00490ED4"/>
    <w:rsid w:val="00491B91"/>
    <w:rsid w:val="00491C21"/>
    <w:rsid w:val="00491C66"/>
    <w:rsid w:val="00492A85"/>
    <w:rsid w:val="004935D6"/>
    <w:rsid w:val="00494195"/>
    <w:rsid w:val="004945FB"/>
    <w:rsid w:val="004955E3"/>
    <w:rsid w:val="00497356"/>
    <w:rsid w:val="004A076F"/>
    <w:rsid w:val="004A1018"/>
    <w:rsid w:val="004A171C"/>
    <w:rsid w:val="004A1DC1"/>
    <w:rsid w:val="004A31A2"/>
    <w:rsid w:val="004A48A7"/>
    <w:rsid w:val="004A655D"/>
    <w:rsid w:val="004B01B1"/>
    <w:rsid w:val="004B08D1"/>
    <w:rsid w:val="004B10E6"/>
    <w:rsid w:val="004B12CE"/>
    <w:rsid w:val="004B198F"/>
    <w:rsid w:val="004B2521"/>
    <w:rsid w:val="004B46D0"/>
    <w:rsid w:val="004B57B0"/>
    <w:rsid w:val="004B60CE"/>
    <w:rsid w:val="004B61C9"/>
    <w:rsid w:val="004C0B26"/>
    <w:rsid w:val="004C12FE"/>
    <w:rsid w:val="004C1D57"/>
    <w:rsid w:val="004C2F7C"/>
    <w:rsid w:val="004C34F8"/>
    <w:rsid w:val="004C375F"/>
    <w:rsid w:val="004C482F"/>
    <w:rsid w:val="004C49C9"/>
    <w:rsid w:val="004C5D73"/>
    <w:rsid w:val="004C627F"/>
    <w:rsid w:val="004C76C1"/>
    <w:rsid w:val="004C7DDE"/>
    <w:rsid w:val="004D0D1A"/>
    <w:rsid w:val="004D169F"/>
    <w:rsid w:val="004D18CF"/>
    <w:rsid w:val="004D30CE"/>
    <w:rsid w:val="004D4071"/>
    <w:rsid w:val="004D421A"/>
    <w:rsid w:val="004D4D0C"/>
    <w:rsid w:val="004D6144"/>
    <w:rsid w:val="004D678F"/>
    <w:rsid w:val="004E1264"/>
    <w:rsid w:val="004E1D6D"/>
    <w:rsid w:val="004E2CBC"/>
    <w:rsid w:val="004E3109"/>
    <w:rsid w:val="004E3DD4"/>
    <w:rsid w:val="004E5C1A"/>
    <w:rsid w:val="004E6C8C"/>
    <w:rsid w:val="004E6CC7"/>
    <w:rsid w:val="004E776F"/>
    <w:rsid w:val="004F111D"/>
    <w:rsid w:val="004F1843"/>
    <w:rsid w:val="004F1EEC"/>
    <w:rsid w:val="004F24C8"/>
    <w:rsid w:val="004F30D6"/>
    <w:rsid w:val="004F34A5"/>
    <w:rsid w:val="004F40D6"/>
    <w:rsid w:val="004F6925"/>
    <w:rsid w:val="005001DA"/>
    <w:rsid w:val="00502EF4"/>
    <w:rsid w:val="00503AE1"/>
    <w:rsid w:val="00503CA6"/>
    <w:rsid w:val="00503FAE"/>
    <w:rsid w:val="00504DC1"/>
    <w:rsid w:val="00505332"/>
    <w:rsid w:val="00505A57"/>
    <w:rsid w:val="00505D37"/>
    <w:rsid w:val="005104E8"/>
    <w:rsid w:val="005107DB"/>
    <w:rsid w:val="00510DB0"/>
    <w:rsid w:val="00510EC8"/>
    <w:rsid w:val="00511521"/>
    <w:rsid w:val="005119F6"/>
    <w:rsid w:val="00511B7D"/>
    <w:rsid w:val="00511D00"/>
    <w:rsid w:val="0051338D"/>
    <w:rsid w:val="005137E7"/>
    <w:rsid w:val="00516256"/>
    <w:rsid w:val="005162CF"/>
    <w:rsid w:val="00517A63"/>
    <w:rsid w:val="00517C8D"/>
    <w:rsid w:val="00517FD1"/>
    <w:rsid w:val="00520C53"/>
    <w:rsid w:val="005219E6"/>
    <w:rsid w:val="00521B4A"/>
    <w:rsid w:val="00521E86"/>
    <w:rsid w:val="0052212E"/>
    <w:rsid w:val="00522E91"/>
    <w:rsid w:val="0052302D"/>
    <w:rsid w:val="005236A5"/>
    <w:rsid w:val="005266BD"/>
    <w:rsid w:val="00527143"/>
    <w:rsid w:val="0052772D"/>
    <w:rsid w:val="00530442"/>
    <w:rsid w:val="005329F5"/>
    <w:rsid w:val="00534AF0"/>
    <w:rsid w:val="00534DED"/>
    <w:rsid w:val="00535060"/>
    <w:rsid w:val="00535738"/>
    <w:rsid w:val="005360ED"/>
    <w:rsid w:val="005409EB"/>
    <w:rsid w:val="00540DE3"/>
    <w:rsid w:val="00540F30"/>
    <w:rsid w:val="005416FE"/>
    <w:rsid w:val="00541A01"/>
    <w:rsid w:val="00541DD2"/>
    <w:rsid w:val="005428EF"/>
    <w:rsid w:val="00543A63"/>
    <w:rsid w:val="00543AB5"/>
    <w:rsid w:val="00545227"/>
    <w:rsid w:val="005457CF"/>
    <w:rsid w:val="00545976"/>
    <w:rsid w:val="00545A77"/>
    <w:rsid w:val="0054660F"/>
    <w:rsid w:val="00547628"/>
    <w:rsid w:val="00550FBE"/>
    <w:rsid w:val="005533C3"/>
    <w:rsid w:val="005536E6"/>
    <w:rsid w:val="00553AC3"/>
    <w:rsid w:val="00553DBA"/>
    <w:rsid w:val="00554335"/>
    <w:rsid w:val="00554A75"/>
    <w:rsid w:val="00555631"/>
    <w:rsid w:val="00555B3E"/>
    <w:rsid w:val="0055621D"/>
    <w:rsid w:val="0055764D"/>
    <w:rsid w:val="005608FE"/>
    <w:rsid w:val="00560C6A"/>
    <w:rsid w:val="00560F85"/>
    <w:rsid w:val="005610A0"/>
    <w:rsid w:val="00561B3A"/>
    <w:rsid w:val="0056248F"/>
    <w:rsid w:val="00564985"/>
    <w:rsid w:val="00565379"/>
    <w:rsid w:val="005674C3"/>
    <w:rsid w:val="005677B7"/>
    <w:rsid w:val="00567990"/>
    <w:rsid w:val="00567C4C"/>
    <w:rsid w:val="005728C8"/>
    <w:rsid w:val="005733AD"/>
    <w:rsid w:val="0057381A"/>
    <w:rsid w:val="00573ABD"/>
    <w:rsid w:val="00573D31"/>
    <w:rsid w:val="00574B91"/>
    <w:rsid w:val="00574E5C"/>
    <w:rsid w:val="005750F7"/>
    <w:rsid w:val="0057512C"/>
    <w:rsid w:val="00576319"/>
    <w:rsid w:val="0057648C"/>
    <w:rsid w:val="00576AF3"/>
    <w:rsid w:val="00577451"/>
    <w:rsid w:val="00581FF0"/>
    <w:rsid w:val="005825FC"/>
    <w:rsid w:val="00583437"/>
    <w:rsid w:val="00583CE0"/>
    <w:rsid w:val="00584B4A"/>
    <w:rsid w:val="00584DCB"/>
    <w:rsid w:val="00585A16"/>
    <w:rsid w:val="00585B98"/>
    <w:rsid w:val="005863D8"/>
    <w:rsid w:val="005865B2"/>
    <w:rsid w:val="00586812"/>
    <w:rsid w:val="00587BC2"/>
    <w:rsid w:val="005911BA"/>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395"/>
    <w:rsid w:val="005A5554"/>
    <w:rsid w:val="005A5651"/>
    <w:rsid w:val="005A6AFE"/>
    <w:rsid w:val="005A6DE3"/>
    <w:rsid w:val="005A7BF3"/>
    <w:rsid w:val="005A7DE0"/>
    <w:rsid w:val="005B0776"/>
    <w:rsid w:val="005B0AEF"/>
    <w:rsid w:val="005B37D9"/>
    <w:rsid w:val="005B445B"/>
    <w:rsid w:val="005B474E"/>
    <w:rsid w:val="005B489A"/>
    <w:rsid w:val="005B63A6"/>
    <w:rsid w:val="005B64D1"/>
    <w:rsid w:val="005B6625"/>
    <w:rsid w:val="005B6A88"/>
    <w:rsid w:val="005B6E05"/>
    <w:rsid w:val="005B7F42"/>
    <w:rsid w:val="005C1D45"/>
    <w:rsid w:val="005C3C9B"/>
    <w:rsid w:val="005C42AB"/>
    <w:rsid w:val="005C45C0"/>
    <w:rsid w:val="005C4EC8"/>
    <w:rsid w:val="005C5335"/>
    <w:rsid w:val="005C5D7B"/>
    <w:rsid w:val="005C5E29"/>
    <w:rsid w:val="005C6474"/>
    <w:rsid w:val="005C6A68"/>
    <w:rsid w:val="005D0AE3"/>
    <w:rsid w:val="005D1103"/>
    <w:rsid w:val="005D1819"/>
    <w:rsid w:val="005D196E"/>
    <w:rsid w:val="005D276D"/>
    <w:rsid w:val="005D3BD5"/>
    <w:rsid w:val="005D57D5"/>
    <w:rsid w:val="005D5912"/>
    <w:rsid w:val="005D5FF0"/>
    <w:rsid w:val="005D794C"/>
    <w:rsid w:val="005D7A9F"/>
    <w:rsid w:val="005D7AA2"/>
    <w:rsid w:val="005E0608"/>
    <w:rsid w:val="005E2154"/>
    <w:rsid w:val="005E2FC7"/>
    <w:rsid w:val="005E37B9"/>
    <w:rsid w:val="005E427F"/>
    <w:rsid w:val="005E4574"/>
    <w:rsid w:val="005E4BBE"/>
    <w:rsid w:val="005E4C97"/>
    <w:rsid w:val="005E5014"/>
    <w:rsid w:val="005E684F"/>
    <w:rsid w:val="005E6B4A"/>
    <w:rsid w:val="005E77BA"/>
    <w:rsid w:val="005F0112"/>
    <w:rsid w:val="005F03E3"/>
    <w:rsid w:val="005F0829"/>
    <w:rsid w:val="005F1DAF"/>
    <w:rsid w:val="005F32BE"/>
    <w:rsid w:val="005F34FB"/>
    <w:rsid w:val="005F39A0"/>
    <w:rsid w:val="005F6B68"/>
    <w:rsid w:val="005F6F2E"/>
    <w:rsid w:val="005F7D85"/>
    <w:rsid w:val="00600791"/>
    <w:rsid w:val="00601A1F"/>
    <w:rsid w:val="0060208A"/>
    <w:rsid w:val="00602655"/>
    <w:rsid w:val="00603B68"/>
    <w:rsid w:val="00605297"/>
    <w:rsid w:val="00605CB9"/>
    <w:rsid w:val="006065BF"/>
    <w:rsid w:val="00607C00"/>
    <w:rsid w:val="00610430"/>
    <w:rsid w:val="00611858"/>
    <w:rsid w:val="00614EB1"/>
    <w:rsid w:val="00614F67"/>
    <w:rsid w:val="00615277"/>
    <w:rsid w:val="00615481"/>
    <w:rsid w:val="00615519"/>
    <w:rsid w:val="00615CED"/>
    <w:rsid w:val="00615CFC"/>
    <w:rsid w:val="00616740"/>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2998"/>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38D"/>
    <w:rsid w:val="0064656E"/>
    <w:rsid w:val="00646DF5"/>
    <w:rsid w:val="00650397"/>
    <w:rsid w:val="006507E8"/>
    <w:rsid w:val="006509C7"/>
    <w:rsid w:val="00650C73"/>
    <w:rsid w:val="00651143"/>
    <w:rsid w:val="00651959"/>
    <w:rsid w:val="006524AB"/>
    <w:rsid w:val="00653149"/>
    <w:rsid w:val="006531E4"/>
    <w:rsid w:val="00654505"/>
    <w:rsid w:val="00655134"/>
    <w:rsid w:val="006552B9"/>
    <w:rsid w:val="006575ED"/>
    <w:rsid w:val="006578FD"/>
    <w:rsid w:val="00660060"/>
    <w:rsid w:val="006609AA"/>
    <w:rsid w:val="00662EDE"/>
    <w:rsid w:val="00664C9F"/>
    <w:rsid w:val="00665013"/>
    <w:rsid w:val="00666548"/>
    <w:rsid w:val="00666A71"/>
    <w:rsid w:val="00667537"/>
    <w:rsid w:val="006676C9"/>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37C"/>
    <w:rsid w:val="00691982"/>
    <w:rsid w:val="00691BB0"/>
    <w:rsid w:val="00692777"/>
    <w:rsid w:val="00692BE0"/>
    <w:rsid w:val="00692C98"/>
    <w:rsid w:val="0069324E"/>
    <w:rsid w:val="00694487"/>
    <w:rsid w:val="00695815"/>
    <w:rsid w:val="0069581B"/>
    <w:rsid w:val="00696601"/>
    <w:rsid w:val="006977FA"/>
    <w:rsid w:val="006A20FB"/>
    <w:rsid w:val="006A339D"/>
    <w:rsid w:val="006A34FF"/>
    <w:rsid w:val="006A4462"/>
    <w:rsid w:val="006A5B59"/>
    <w:rsid w:val="006A6A14"/>
    <w:rsid w:val="006A753A"/>
    <w:rsid w:val="006A777C"/>
    <w:rsid w:val="006A7B70"/>
    <w:rsid w:val="006A7C46"/>
    <w:rsid w:val="006B0F76"/>
    <w:rsid w:val="006B1F20"/>
    <w:rsid w:val="006B398A"/>
    <w:rsid w:val="006B3E04"/>
    <w:rsid w:val="006B4024"/>
    <w:rsid w:val="006B47D7"/>
    <w:rsid w:val="006B499D"/>
    <w:rsid w:val="006B5041"/>
    <w:rsid w:val="006B643D"/>
    <w:rsid w:val="006B7900"/>
    <w:rsid w:val="006B79A4"/>
    <w:rsid w:val="006C1254"/>
    <w:rsid w:val="006C2C33"/>
    <w:rsid w:val="006C2DC5"/>
    <w:rsid w:val="006C480B"/>
    <w:rsid w:val="006C570B"/>
    <w:rsid w:val="006C572E"/>
    <w:rsid w:val="006C5997"/>
    <w:rsid w:val="006C5CD2"/>
    <w:rsid w:val="006C690C"/>
    <w:rsid w:val="006C78A8"/>
    <w:rsid w:val="006D0636"/>
    <w:rsid w:val="006D06DC"/>
    <w:rsid w:val="006D6E46"/>
    <w:rsid w:val="006D7FA8"/>
    <w:rsid w:val="006E2F98"/>
    <w:rsid w:val="006E3DBD"/>
    <w:rsid w:val="006E4601"/>
    <w:rsid w:val="006E5B86"/>
    <w:rsid w:val="006E63FF"/>
    <w:rsid w:val="006E652D"/>
    <w:rsid w:val="006E7572"/>
    <w:rsid w:val="006F2F22"/>
    <w:rsid w:val="006F434A"/>
    <w:rsid w:val="006F7974"/>
    <w:rsid w:val="00700A60"/>
    <w:rsid w:val="00702B37"/>
    <w:rsid w:val="00705027"/>
    <w:rsid w:val="00710494"/>
    <w:rsid w:val="007117BD"/>
    <w:rsid w:val="0071455F"/>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77D"/>
    <w:rsid w:val="00735C8A"/>
    <w:rsid w:val="00735FE2"/>
    <w:rsid w:val="0073719A"/>
    <w:rsid w:val="00737C62"/>
    <w:rsid w:val="00737C91"/>
    <w:rsid w:val="0074130E"/>
    <w:rsid w:val="00743937"/>
    <w:rsid w:val="00744889"/>
    <w:rsid w:val="00744910"/>
    <w:rsid w:val="00744A41"/>
    <w:rsid w:val="00745BA4"/>
    <w:rsid w:val="00745E8A"/>
    <w:rsid w:val="007462E8"/>
    <w:rsid w:val="00746F2D"/>
    <w:rsid w:val="0074734F"/>
    <w:rsid w:val="00750177"/>
    <w:rsid w:val="0075057F"/>
    <w:rsid w:val="0075066D"/>
    <w:rsid w:val="00750FA5"/>
    <w:rsid w:val="00752AEC"/>
    <w:rsid w:val="00752FBA"/>
    <w:rsid w:val="00753324"/>
    <w:rsid w:val="0075458D"/>
    <w:rsid w:val="007554A9"/>
    <w:rsid w:val="007556F5"/>
    <w:rsid w:val="00757105"/>
    <w:rsid w:val="00757B82"/>
    <w:rsid w:val="0076281A"/>
    <w:rsid w:val="00762ADE"/>
    <w:rsid w:val="00762CFB"/>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B7F"/>
    <w:rsid w:val="00776F15"/>
    <w:rsid w:val="007779ED"/>
    <w:rsid w:val="00780B1A"/>
    <w:rsid w:val="007810D3"/>
    <w:rsid w:val="0078264A"/>
    <w:rsid w:val="007828FF"/>
    <w:rsid w:val="00782CA1"/>
    <w:rsid w:val="00783D11"/>
    <w:rsid w:val="00785E46"/>
    <w:rsid w:val="00786FBC"/>
    <w:rsid w:val="00787917"/>
    <w:rsid w:val="00790CD2"/>
    <w:rsid w:val="00791489"/>
    <w:rsid w:val="007915BE"/>
    <w:rsid w:val="00791683"/>
    <w:rsid w:val="00792F0C"/>
    <w:rsid w:val="00795460"/>
    <w:rsid w:val="00795D1B"/>
    <w:rsid w:val="00796CF7"/>
    <w:rsid w:val="007A0313"/>
    <w:rsid w:val="007A0A83"/>
    <w:rsid w:val="007A4BB3"/>
    <w:rsid w:val="007A6307"/>
    <w:rsid w:val="007A6822"/>
    <w:rsid w:val="007A724D"/>
    <w:rsid w:val="007A749D"/>
    <w:rsid w:val="007A75A4"/>
    <w:rsid w:val="007A7B37"/>
    <w:rsid w:val="007B024C"/>
    <w:rsid w:val="007B0862"/>
    <w:rsid w:val="007B14F5"/>
    <w:rsid w:val="007B1C4C"/>
    <w:rsid w:val="007B2800"/>
    <w:rsid w:val="007B38F7"/>
    <w:rsid w:val="007B40D4"/>
    <w:rsid w:val="007B4511"/>
    <w:rsid w:val="007B4D37"/>
    <w:rsid w:val="007B5C86"/>
    <w:rsid w:val="007B6071"/>
    <w:rsid w:val="007B6540"/>
    <w:rsid w:val="007B69A2"/>
    <w:rsid w:val="007C09C4"/>
    <w:rsid w:val="007C1049"/>
    <w:rsid w:val="007C25E9"/>
    <w:rsid w:val="007C2F78"/>
    <w:rsid w:val="007C34C5"/>
    <w:rsid w:val="007C4079"/>
    <w:rsid w:val="007C4827"/>
    <w:rsid w:val="007C4A20"/>
    <w:rsid w:val="007C6B46"/>
    <w:rsid w:val="007D0B7F"/>
    <w:rsid w:val="007D1266"/>
    <w:rsid w:val="007D1B94"/>
    <w:rsid w:val="007D283A"/>
    <w:rsid w:val="007D2E10"/>
    <w:rsid w:val="007D458D"/>
    <w:rsid w:val="007D4E8C"/>
    <w:rsid w:val="007D538F"/>
    <w:rsid w:val="007D668A"/>
    <w:rsid w:val="007D78FD"/>
    <w:rsid w:val="007E0187"/>
    <w:rsid w:val="007E09E2"/>
    <w:rsid w:val="007E0FF5"/>
    <w:rsid w:val="007E1012"/>
    <w:rsid w:val="007E17CD"/>
    <w:rsid w:val="007E24ED"/>
    <w:rsid w:val="007E374B"/>
    <w:rsid w:val="007E39DE"/>
    <w:rsid w:val="007E3F53"/>
    <w:rsid w:val="007E435C"/>
    <w:rsid w:val="007E6AB1"/>
    <w:rsid w:val="007E7997"/>
    <w:rsid w:val="007E7B47"/>
    <w:rsid w:val="007F04EF"/>
    <w:rsid w:val="007F185C"/>
    <w:rsid w:val="007F342F"/>
    <w:rsid w:val="007F38D1"/>
    <w:rsid w:val="007F56BB"/>
    <w:rsid w:val="007F634F"/>
    <w:rsid w:val="007F63CE"/>
    <w:rsid w:val="007F6BDF"/>
    <w:rsid w:val="007F6EA4"/>
    <w:rsid w:val="008002A5"/>
    <w:rsid w:val="0080050E"/>
    <w:rsid w:val="00801329"/>
    <w:rsid w:val="00801424"/>
    <w:rsid w:val="00801AA4"/>
    <w:rsid w:val="00801B7E"/>
    <w:rsid w:val="008021B9"/>
    <w:rsid w:val="00805774"/>
    <w:rsid w:val="00806E68"/>
    <w:rsid w:val="00807FC3"/>
    <w:rsid w:val="00810034"/>
    <w:rsid w:val="00810CB1"/>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1D3"/>
    <w:rsid w:val="008344C4"/>
    <w:rsid w:val="008348DA"/>
    <w:rsid w:val="00835621"/>
    <w:rsid w:val="008357DF"/>
    <w:rsid w:val="008362AE"/>
    <w:rsid w:val="00837719"/>
    <w:rsid w:val="00840419"/>
    <w:rsid w:val="00840A24"/>
    <w:rsid w:val="00840CDC"/>
    <w:rsid w:val="00840F1B"/>
    <w:rsid w:val="0084117A"/>
    <w:rsid w:val="00842827"/>
    <w:rsid w:val="00842965"/>
    <w:rsid w:val="00844300"/>
    <w:rsid w:val="0084430C"/>
    <w:rsid w:val="0084548E"/>
    <w:rsid w:val="008458BD"/>
    <w:rsid w:val="00846956"/>
    <w:rsid w:val="00846CF1"/>
    <w:rsid w:val="00847622"/>
    <w:rsid w:val="008505B8"/>
    <w:rsid w:val="00851005"/>
    <w:rsid w:val="00851ADD"/>
    <w:rsid w:val="00854E14"/>
    <w:rsid w:val="00854FCA"/>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23FF"/>
    <w:rsid w:val="008A47FB"/>
    <w:rsid w:val="008A5234"/>
    <w:rsid w:val="008A5397"/>
    <w:rsid w:val="008A6861"/>
    <w:rsid w:val="008A7522"/>
    <w:rsid w:val="008A7987"/>
    <w:rsid w:val="008A7B55"/>
    <w:rsid w:val="008A7FCA"/>
    <w:rsid w:val="008B0578"/>
    <w:rsid w:val="008B170D"/>
    <w:rsid w:val="008B4941"/>
    <w:rsid w:val="008B4984"/>
    <w:rsid w:val="008B4F60"/>
    <w:rsid w:val="008B559A"/>
    <w:rsid w:val="008B598F"/>
    <w:rsid w:val="008B6298"/>
    <w:rsid w:val="008B66A5"/>
    <w:rsid w:val="008B70BA"/>
    <w:rsid w:val="008B784C"/>
    <w:rsid w:val="008B7F4A"/>
    <w:rsid w:val="008C0D2E"/>
    <w:rsid w:val="008C1056"/>
    <w:rsid w:val="008C108A"/>
    <w:rsid w:val="008C2729"/>
    <w:rsid w:val="008C3347"/>
    <w:rsid w:val="008C39D6"/>
    <w:rsid w:val="008C3B96"/>
    <w:rsid w:val="008C43BF"/>
    <w:rsid w:val="008C4C75"/>
    <w:rsid w:val="008C532F"/>
    <w:rsid w:val="008C6079"/>
    <w:rsid w:val="008C60C3"/>
    <w:rsid w:val="008C7736"/>
    <w:rsid w:val="008D0948"/>
    <w:rsid w:val="008D0FA1"/>
    <w:rsid w:val="008D311C"/>
    <w:rsid w:val="008D31D2"/>
    <w:rsid w:val="008D3CC5"/>
    <w:rsid w:val="008D564A"/>
    <w:rsid w:val="008D5779"/>
    <w:rsid w:val="008D5E47"/>
    <w:rsid w:val="008D7D8C"/>
    <w:rsid w:val="008E004E"/>
    <w:rsid w:val="008E04FB"/>
    <w:rsid w:val="008E3E79"/>
    <w:rsid w:val="008E5282"/>
    <w:rsid w:val="008E572B"/>
    <w:rsid w:val="008E5D62"/>
    <w:rsid w:val="008E5E2C"/>
    <w:rsid w:val="008E78F1"/>
    <w:rsid w:val="008F03CE"/>
    <w:rsid w:val="008F075B"/>
    <w:rsid w:val="008F0E9E"/>
    <w:rsid w:val="008F2913"/>
    <w:rsid w:val="008F2A4E"/>
    <w:rsid w:val="008F2AE9"/>
    <w:rsid w:val="008F332B"/>
    <w:rsid w:val="008F52D0"/>
    <w:rsid w:val="008F58BB"/>
    <w:rsid w:val="008F5ACE"/>
    <w:rsid w:val="008F6106"/>
    <w:rsid w:val="008F791D"/>
    <w:rsid w:val="00900959"/>
    <w:rsid w:val="00901900"/>
    <w:rsid w:val="00901B7A"/>
    <w:rsid w:val="00901EE8"/>
    <w:rsid w:val="00901F6C"/>
    <w:rsid w:val="00901F96"/>
    <w:rsid w:val="0090266B"/>
    <w:rsid w:val="00902F06"/>
    <w:rsid w:val="009035DB"/>
    <w:rsid w:val="009045FB"/>
    <w:rsid w:val="00904671"/>
    <w:rsid w:val="00904CCC"/>
    <w:rsid w:val="00905BC5"/>
    <w:rsid w:val="009064AA"/>
    <w:rsid w:val="00912257"/>
    <w:rsid w:val="00913495"/>
    <w:rsid w:val="00913874"/>
    <w:rsid w:val="009163CC"/>
    <w:rsid w:val="0091674C"/>
    <w:rsid w:val="00916862"/>
    <w:rsid w:val="00916B2A"/>
    <w:rsid w:val="00916D96"/>
    <w:rsid w:val="009174F7"/>
    <w:rsid w:val="00917A00"/>
    <w:rsid w:val="00917E76"/>
    <w:rsid w:val="00920167"/>
    <w:rsid w:val="00921BB8"/>
    <w:rsid w:val="00921D28"/>
    <w:rsid w:val="00922034"/>
    <w:rsid w:val="0092266C"/>
    <w:rsid w:val="00923115"/>
    <w:rsid w:val="009241E8"/>
    <w:rsid w:val="00925956"/>
    <w:rsid w:val="00925DD2"/>
    <w:rsid w:val="00926344"/>
    <w:rsid w:val="00926929"/>
    <w:rsid w:val="00927301"/>
    <w:rsid w:val="00927E9D"/>
    <w:rsid w:val="00931859"/>
    <w:rsid w:val="0093205C"/>
    <w:rsid w:val="009343F5"/>
    <w:rsid w:val="0093456A"/>
    <w:rsid w:val="009345AE"/>
    <w:rsid w:val="00935301"/>
    <w:rsid w:val="00936A71"/>
    <w:rsid w:val="00936F64"/>
    <w:rsid w:val="00937B8E"/>
    <w:rsid w:val="00940C5B"/>
    <w:rsid w:val="009411F7"/>
    <w:rsid w:val="009417F1"/>
    <w:rsid w:val="00941A84"/>
    <w:rsid w:val="00941E44"/>
    <w:rsid w:val="0094204A"/>
    <w:rsid w:val="009443ED"/>
    <w:rsid w:val="00945DBF"/>
    <w:rsid w:val="00946042"/>
    <w:rsid w:val="009469E2"/>
    <w:rsid w:val="00946AB3"/>
    <w:rsid w:val="00947074"/>
    <w:rsid w:val="0094752A"/>
    <w:rsid w:val="00947A34"/>
    <w:rsid w:val="00947D01"/>
    <w:rsid w:val="009503EA"/>
    <w:rsid w:val="0095112D"/>
    <w:rsid w:val="00952124"/>
    <w:rsid w:val="00956244"/>
    <w:rsid w:val="00956A06"/>
    <w:rsid w:val="00957435"/>
    <w:rsid w:val="009578D0"/>
    <w:rsid w:val="009600C6"/>
    <w:rsid w:val="00960D80"/>
    <w:rsid w:val="009621CE"/>
    <w:rsid w:val="009622BF"/>
    <w:rsid w:val="0096425D"/>
    <w:rsid w:val="009651B8"/>
    <w:rsid w:val="009653F3"/>
    <w:rsid w:val="00965762"/>
    <w:rsid w:val="0096587A"/>
    <w:rsid w:val="009666E7"/>
    <w:rsid w:val="00967278"/>
    <w:rsid w:val="00967651"/>
    <w:rsid w:val="00967DC8"/>
    <w:rsid w:val="00971568"/>
    <w:rsid w:val="00971929"/>
    <w:rsid w:val="009728F2"/>
    <w:rsid w:val="00972BEF"/>
    <w:rsid w:val="00973BCF"/>
    <w:rsid w:val="009744BC"/>
    <w:rsid w:val="00974E60"/>
    <w:rsid w:val="00975896"/>
    <w:rsid w:val="00975D6D"/>
    <w:rsid w:val="00975DF1"/>
    <w:rsid w:val="00976AFE"/>
    <w:rsid w:val="00983CEA"/>
    <w:rsid w:val="00984198"/>
    <w:rsid w:val="00984C1E"/>
    <w:rsid w:val="00984E04"/>
    <w:rsid w:val="00986194"/>
    <w:rsid w:val="009861D2"/>
    <w:rsid w:val="00986E53"/>
    <w:rsid w:val="00987CE5"/>
    <w:rsid w:val="00991D52"/>
    <w:rsid w:val="00993070"/>
    <w:rsid w:val="00993CF0"/>
    <w:rsid w:val="0099428D"/>
    <w:rsid w:val="009949A7"/>
    <w:rsid w:val="00995CDC"/>
    <w:rsid w:val="009975CA"/>
    <w:rsid w:val="009A0763"/>
    <w:rsid w:val="009A0C15"/>
    <w:rsid w:val="009A1088"/>
    <w:rsid w:val="009A14CB"/>
    <w:rsid w:val="009A27C7"/>
    <w:rsid w:val="009A2961"/>
    <w:rsid w:val="009A344A"/>
    <w:rsid w:val="009A41C7"/>
    <w:rsid w:val="009A4A4B"/>
    <w:rsid w:val="009A4F5A"/>
    <w:rsid w:val="009A5B55"/>
    <w:rsid w:val="009A5C82"/>
    <w:rsid w:val="009B010D"/>
    <w:rsid w:val="009B0AAB"/>
    <w:rsid w:val="009B0D3E"/>
    <w:rsid w:val="009B2AD1"/>
    <w:rsid w:val="009B3224"/>
    <w:rsid w:val="009B3A61"/>
    <w:rsid w:val="009B528E"/>
    <w:rsid w:val="009B54FE"/>
    <w:rsid w:val="009B6F85"/>
    <w:rsid w:val="009B77DD"/>
    <w:rsid w:val="009C0CED"/>
    <w:rsid w:val="009C13BF"/>
    <w:rsid w:val="009C2943"/>
    <w:rsid w:val="009C3E18"/>
    <w:rsid w:val="009C4B2C"/>
    <w:rsid w:val="009C4CB3"/>
    <w:rsid w:val="009C4F15"/>
    <w:rsid w:val="009C511C"/>
    <w:rsid w:val="009C5416"/>
    <w:rsid w:val="009C587B"/>
    <w:rsid w:val="009C61AF"/>
    <w:rsid w:val="009C64C5"/>
    <w:rsid w:val="009C6F87"/>
    <w:rsid w:val="009C7166"/>
    <w:rsid w:val="009C742C"/>
    <w:rsid w:val="009D2376"/>
    <w:rsid w:val="009D2D48"/>
    <w:rsid w:val="009D3103"/>
    <w:rsid w:val="009D35E6"/>
    <w:rsid w:val="009D4409"/>
    <w:rsid w:val="009D4724"/>
    <w:rsid w:val="009D4B2F"/>
    <w:rsid w:val="009D4C1B"/>
    <w:rsid w:val="009D500A"/>
    <w:rsid w:val="009D5159"/>
    <w:rsid w:val="009D5EA5"/>
    <w:rsid w:val="009D64DA"/>
    <w:rsid w:val="009D6BEA"/>
    <w:rsid w:val="009D73EF"/>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E5FBD"/>
    <w:rsid w:val="009E757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479"/>
    <w:rsid w:val="00A06D32"/>
    <w:rsid w:val="00A07545"/>
    <w:rsid w:val="00A13947"/>
    <w:rsid w:val="00A13E2B"/>
    <w:rsid w:val="00A1562A"/>
    <w:rsid w:val="00A15901"/>
    <w:rsid w:val="00A1618E"/>
    <w:rsid w:val="00A161A1"/>
    <w:rsid w:val="00A20562"/>
    <w:rsid w:val="00A20F75"/>
    <w:rsid w:val="00A212B1"/>
    <w:rsid w:val="00A26386"/>
    <w:rsid w:val="00A26FFF"/>
    <w:rsid w:val="00A30BD8"/>
    <w:rsid w:val="00A30FD7"/>
    <w:rsid w:val="00A316EC"/>
    <w:rsid w:val="00A31804"/>
    <w:rsid w:val="00A318AE"/>
    <w:rsid w:val="00A318C5"/>
    <w:rsid w:val="00A320BA"/>
    <w:rsid w:val="00A32283"/>
    <w:rsid w:val="00A32342"/>
    <w:rsid w:val="00A325EC"/>
    <w:rsid w:val="00A32A8F"/>
    <w:rsid w:val="00A32B81"/>
    <w:rsid w:val="00A337E5"/>
    <w:rsid w:val="00A3658D"/>
    <w:rsid w:val="00A36E51"/>
    <w:rsid w:val="00A377C5"/>
    <w:rsid w:val="00A3783E"/>
    <w:rsid w:val="00A37B2E"/>
    <w:rsid w:val="00A37D45"/>
    <w:rsid w:val="00A401FD"/>
    <w:rsid w:val="00A40558"/>
    <w:rsid w:val="00A40AF2"/>
    <w:rsid w:val="00A411DC"/>
    <w:rsid w:val="00A41B56"/>
    <w:rsid w:val="00A4299C"/>
    <w:rsid w:val="00A43904"/>
    <w:rsid w:val="00A4582E"/>
    <w:rsid w:val="00A45BD2"/>
    <w:rsid w:val="00A45DFA"/>
    <w:rsid w:val="00A46A1E"/>
    <w:rsid w:val="00A47EBD"/>
    <w:rsid w:val="00A50595"/>
    <w:rsid w:val="00A50A39"/>
    <w:rsid w:val="00A51DF1"/>
    <w:rsid w:val="00A52871"/>
    <w:rsid w:val="00A52AFB"/>
    <w:rsid w:val="00A53967"/>
    <w:rsid w:val="00A53D0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607"/>
    <w:rsid w:val="00A72874"/>
    <w:rsid w:val="00A72E48"/>
    <w:rsid w:val="00A7359C"/>
    <w:rsid w:val="00A73616"/>
    <w:rsid w:val="00A76648"/>
    <w:rsid w:val="00A76DF7"/>
    <w:rsid w:val="00A77523"/>
    <w:rsid w:val="00A80AAB"/>
    <w:rsid w:val="00A8112F"/>
    <w:rsid w:val="00A83454"/>
    <w:rsid w:val="00A843FC"/>
    <w:rsid w:val="00A84CFA"/>
    <w:rsid w:val="00A84DA5"/>
    <w:rsid w:val="00A85302"/>
    <w:rsid w:val="00A86119"/>
    <w:rsid w:val="00A8649F"/>
    <w:rsid w:val="00A86D25"/>
    <w:rsid w:val="00A877BD"/>
    <w:rsid w:val="00A8786B"/>
    <w:rsid w:val="00A900DD"/>
    <w:rsid w:val="00A903F1"/>
    <w:rsid w:val="00A905CC"/>
    <w:rsid w:val="00A90974"/>
    <w:rsid w:val="00A9197E"/>
    <w:rsid w:val="00A92065"/>
    <w:rsid w:val="00A92184"/>
    <w:rsid w:val="00A9334F"/>
    <w:rsid w:val="00A93D6F"/>
    <w:rsid w:val="00A9614E"/>
    <w:rsid w:val="00A963B5"/>
    <w:rsid w:val="00A96B05"/>
    <w:rsid w:val="00A96FA8"/>
    <w:rsid w:val="00A97665"/>
    <w:rsid w:val="00AA0504"/>
    <w:rsid w:val="00AA0909"/>
    <w:rsid w:val="00AA0E00"/>
    <w:rsid w:val="00AA1C72"/>
    <w:rsid w:val="00AA1E8D"/>
    <w:rsid w:val="00AA1FDE"/>
    <w:rsid w:val="00AA291C"/>
    <w:rsid w:val="00AA30F6"/>
    <w:rsid w:val="00AA334D"/>
    <w:rsid w:val="00AA37B1"/>
    <w:rsid w:val="00AA44EC"/>
    <w:rsid w:val="00AA47B8"/>
    <w:rsid w:val="00AA550A"/>
    <w:rsid w:val="00AA5EBD"/>
    <w:rsid w:val="00AA628B"/>
    <w:rsid w:val="00AA6DE4"/>
    <w:rsid w:val="00AA7408"/>
    <w:rsid w:val="00AA7D1F"/>
    <w:rsid w:val="00AB02C6"/>
    <w:rsid w:val="00AB1B8F"/>
    <w:rsid w:val="00AB246B"/>
    <w:rsid w:val="00AB2E96"/>
    <w:rsid w:val="00AB36D4"/>
    <w:rsid w:val="00AB5500"/>
    <w:rsid w:val="00AB5564"/>
    <w:rsid w:val="00AB57FB"/>
    <w:rsid w:val="00AB7348"/>
    <w:rsid w:val="00AC13B0"/>
    <w:rsid w:val="00AC1CD2"/>
    <w:rsid w:val="00AC2FD0"/>
    <w:rsid w:val="00AC3397"/>
    <w:rsid w:val="00AC3DBD"/>
    <w:rsid w:val="00AC5E85"/>
    <w:rsid w:val="00AD03D8"/>
    <w:rsid w:val="00AD0D5F"/>
    <w:rsid w:val="00AD34CF"/>
    <w:rsid w:val="00AD36C8"/>
    <w:rsid w:val="00AD37C9"/>
    <w:rsid w:val="00AD47D3"/>
    <w:rsid w:val="00AD652F"/>
    <w:rsid w:val="00AD7D05"/>
    <w:rsid w:val="00AE01F6"/>
    <w:rsid w:val="00AE16F0"/>
    <w:rsid w:val="00AE2328"/>
    <w:rsid w:val="00AE36E1"/>
    <w:rsid w:val="00AE473C"/>
    <w:rsid w:val="00AE4ACF"/>
    <w:rsid w:val="00AE55E7"/>
    <w:rsid w:val="00AE6363"/>
    <w:rsid w:val="00AE6CD6"/>
    <w:rsid w:val="00AE6DC3"/>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C5F"/>
    <w:rsid w:val="00B0072E"/>
    <w:rsid w:val="00B02502"/>
    <w:rsid w:val="00B031A9"/>
    <w:rsid w:val="00B03B63"/>
    <w:rsid w:val="00B0474D"/>
    <w:rsid w:val="00B0513A"/>
    <w:rsid w:val="00B0620B"/>
    <w:rsid w:val="00B072A3"/>
    <w:rsid w:val="00B07FCD"/>
    <w:rsid w:val="00B1149C"/>
    <w:rsid w:val="00B11F60"/>
    <w:rsid w:val="00B121EF"/>
    <w:rsid w:val="00B127AA"/>
    <w:rsid w:val="00B130CB"/>
    <w:rsid w:val="00B14D9D"/>
    <w:rsid w:val="00B14EF5"/>
    <w:rsid w:val="00B16048"/>
    <w:rsid w:val="00B1756D"/>
    <w:rsid w:val="00B2028C"/>
    <w:rsid w:val="00B21771"/>
    <w:rsid w:val="00B2191C"/>
    <w:rsid w:val="00B21B30"/>
    <w:rsid w:val="00B22315"/>
    <w:rsid w:val="00B2231E"/>
    <w:rsid w:val="00B22E76"/>
    <w:rsid w:val="00B23016"/>
    <w:rsid w:val="00B23771"/>
    <w:rsid w:val="00B24EA8"/>
    <w:rsid w:val="00B26625"/>
    <w:rsid w:val="00B26A5A"/>
    <w:rsid w:val="00B2713B"/>
    <w:rsid w:val="00B2769B"/>
    <w:rsid w:val="00B307D2"/>
    <w:rsid w:val="00B3398B"/>
    <w:rsid w:val="00B33B1E"/>
    <w:rsid w:val="00B3619D"/>
    <w:rsid w:val="00B362D9"/>
    <w:rsid w:val="00B368DC"/>
    <w:rsid w:val="00B36B99"/>
    <w:rsid w:val="00B36D20"/>
    <w:rsid w:val="00B36F67"/>
    <w:rsid w:val="00B3721C"/>
    <w:rsid w:val="00B40633"/>
    <w:rsid w:val="00B406D6"/>
    <w:rsid w:val="00B44049"/>
    <w:rsid w:val="00B44318"/>
    <w:rsid w:val="00B4444B"/>
    <w:rsid w:val="00B44C4B"/>
    <w:rsid w:val="00B477CB"/>
    <w:rsid w:val="00B508A7"/>
    <w:rsid w:val="00B52081"/>
    <w:rsid w:val="00B52695"/>
    <w:rsid w:val="00B545AF"/>
    <w:rsid w:val="00B5573F"/>
    <w:rsid w:val="00B55B09"/>
    <w:rsid w:val="00B56275"/>
    <w:rsid w:val="00B56711"/>
    <w:rsid w:val="00B56E6E"/>
    <w:rsid w:val="00B57EF2"/>
    <w:rsid w:val="00B604F3"/>
    <w:rsid w:val="00B6101C"/>
    <w:rsid w:val="00B61335"/>
    <w:rsid w:val="00B615ED"/>
    <w:rsid w:val="00B61D87"/>
    <w:rsid w:val="00B63A9D"/>
    <w:rsid w:val="00B64888"/>
    <w:rsid w:val="00B66438"/>
    <w:rsid w:val="00B672E3"/>
    <w:rsid w:val="00B675F9"/>
    <w:rsid w:val="00B70849"/>
    <w:rsid w:val="00B72C1C"/>
    <w:rsid w:val="00B73BB7"/>
    <w:rsid w:val="00B751C3"/>
    <w:rsid w:val="00B76C0D"/>
    <w:rsid w:val="00B77D0D"/>
    <w:rsid w:val="00B80817"/>
    <w:rsid w:val="00B827E6"/>
    <w:rsid w:val="00B82A28"/>
    <w:rsid w:val="00B82B8D"/>
    <w:rsid w:val="00B82C97"/>
    <w:rsid w:val="00B830A1"/>
    <w:rsid w:val="00B841EC"/>
    <w:rsid w:val="00B851D5"/>
    <w:rsid w:val="00B85B06"/>
    <w:rsid w:val="00B90558"/>
    <w:rsid w:val="00B92958"/>
    <w:rsid w:val="00B93957"/>
    <w:rsid w:val="00B9404A"/>
    <w:rsid w:val="00B94877"/>
    <w:rsid w:val="00B9491F"/>
    <w:rsid w:val="00B94D67"/>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08E"/>
    <w:rsid w:val="00BB40DF"/>
    <w:rsid w:val="00BB435E"/>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A72"/>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64C"/>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2E4"/>
    <w:rsid w:val="00C1544B"/>
    <w:rsid w:val="00C1665A"/>
    <w:rsid w:val="00C1739F"/>
    <w:rsid w:val="00C177FF"/>
    <w:rsid w:val="00C212C2"/>
    <w:rsid w:val="00C21893"/>
    <w:rsid w:val="00C222FF"/>
    <w:rsid w:val="00C2338E"/>
    <w:rsid w:val="00C23FB0"/>
    <w:rsid w:val="00C24021"/>
    <w:rsid w:val="00C248AF"/>
    <w:rsid w:val="00C24B09"/>
    <w:rsid w:val="00C24BDE"/>
    <w:rsid w:val="00C24E9F"/>
    <w:rsid w:val="00C32151"/>
    <w:rsid w:val="00C3217A"/>
    <w:rsid w:val="00C33551"/>
    <w:rsid w:val="00C3357D"/>
    <w:rsid w:val="00C338F6"/>
    <w:rsid w:val="00C33BE9"/>
    <w:rsid w:val="00C33C13"/>
    <w:rsid w:val="00C34099"/>
    <w:rsid w:val="00C348C7"/>
    <w:rsid w:val="00C35B2A"/>
    <w:rsid w:val="00C36742"/>
    <w:rsid w:val="00C374AD"/>
    <w:rsid w:val="00C40DE4"/>
    <w:rsid w:val="00C40E63"/>
    <w:rsid w:val="00C41A06"/>
    <w:rsid w:val="00C4261B"/>
    <w:rsid w:val="00C42BFB"/>
    <w:rsid w:val="00C44DDC"/>
    <w:rsid w:val="00C50ABE"/>
    <w:rsid w:val="00C5128B"/>
    <w:rsid w:val="00C51423"/>
    <w:rsid w:val="00C5294D"/>
    <w:rsid w:val="00C52F83"/>
    <w:rsid w:val="00C54C1B"/>
    <w:rsid w:val="00C54DBA"/>
    <w:rsid w:val="00C553B7"/>
    <w:rsid w:val="00C57643"/>
    <w:rsid w:val="00C57ED3"/>
    <w:rsid w:val="00C61029"/>
    <w:rsid w:val="00C61640"/>
    <w:rsid w:val="00C61A83"/>
    <w:rsid w:val="00C61AA7"/>
    <w:rsid w:val="00C61B8E"/>
    <w:rsid w:val="00C629D0"/>
    <w:rsid w:val="00C64753"/>
    <w:rsid w:val="00C668DE"/>
    <w:rsid w:val="00C7044F"/>
    <w:rsid w:val="00C720F8"/>
    <w:rsid w:val="00C7294B"/>
    <w:rsid w:val="00C7483A"/>
    <w:rsid w:val="00C74C65"/>
    <w:rsid w:val="00C74D95"/>
    <w:rsid w:val="00C75139"/>
    <w:rsid w:val="00C7525C"/>
    <w:rsid w:val="00C76CF7"/>
    <w:rsid w:val="00C82C2F"/>
    <w:rsid w:val="00C83A4C"/>
    <w:rsid w:val="00C83F58"/>
    <w:rsid w:val="00C8533B"/>
    <w:rsid w:val="00C858BA"/>
    <w:rsid w:val="00C86137"/>
    <w:rsid w:val="00C86977"/>
    <w:rsid w:val="00C90926"/>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5A4"/>
    <w:rsid w:val="00CA796A"/>
    <w:rsid w:val="00CB2575"/>
    <w:rsid w:val="00CB2B42"/>
    <w:rsid w:val="00CB3677"/>
    <w:rsid w:val="00CB368F"/>
    <w:rsid w:val="00CB4C42"/>
    <w:rsid w:val="00CB4DFA"/>
    <w:rsid w:val="00CB7BD7"/>
    <w:rsid w:val="00CC29C5"/>
    <w:rsid w:val="00CC4CB6"/>
    <w:rsid w:val="00CC4DB0"/>
    <w:rsid w:val="00CC5038"/>
    <w:rsid w:val="00CC5326"/>
    <w:rsid w:val="00CC7426"/>
    <w:rsid w:val="00CC75E0"/>
    <w:rsid w:val="00CC7684"/>
    <w:rsid w:val="00CC7910"/>
    <w:rsid w:val="00CD0955"/>
    <w:rsid w:val="00CD0A70"/>
    <w:rsid w:val="00CD0C20"/>
    <w:rsid w:val="00CD1A48"/>
    <w:rsid w:val="00CD297A"/>
    <w:rsid w:val="00CD3DB0"/>
    <w:rsid w:val="00CD4129"/>
    <w:rsid w:val="00CD58AE"/>
    <w:rsid w:val="00CD5DBB"/>
    <w:rsid w:val="00CD67E7"/>
    <w:rsid w:val="00CD7388"/>
    <w:rsid w:val="00CE130A"/>
    <w:rsid w:val="00CE23CD"/>
    <w:rsid w:val="00CE247A"/>
    <w:rsid w:val="00CE2A1A"/>
    <w:rsid w:val="00CE2C99"/>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CF7B71"/>
    <w:rsid w:val="00D007D6"/>
    <w:rsid w:val="00D01A9F"/>
    <w:rsid w:val="00D01CED"/>
    <w:rsid w:val="00D01E38"/>
    <w:rsid w:val="00D022B5"/>
    <w:rsid w:val="00D0294B"/>
    <w:rsid w:val="00D033F7"/>
    <w:rsid w:val="00D03918"/>
    <w:rsid w:val="00D039B5"/>
    <w:rsid w:val="00D04AA9"/>
    <w:rsid w:val="00D04F76"/>
    <w:rsid w:val="00D053D2"/>
    <w:rsid w:val="00D07D07"/>
    <w:rsid w:val="00D10F87"/>
    <w:rsid w:val="00D1149D"/>
    <w:rsid w:val="00D11B8E"/>
    <w:rsid w:val="00D11D8D"/>
    <w:rsid w:val="00D12B12"/>
    <w:rsid w:val="00D12DD7"/>
    <w:rsid w:val="00D13285"/>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AD8"/>
    <w:rsid w:val="00D27E5A"/>
    <w:rsid w:val="00D27FCF"/>
    <w:rsid w:val="00D31021"/>
    <w:rsid w:val="00D329B9"/>
    <w:rsid w:val="00D32A30"/>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A58"/>
    <w:rsid w:val="00D50332"/>
    <w:rsid w:val="00D505CF"/>
    <w:rsid w:val="00D52B95"/>
    <w:rsid w:val="00D5362B"/>
    <w:rsid w:val="00D53A09"/>
    <w:rsid w:val="00D54AAB"/>
    <w:rsid w:val="00D552F9"/>
    <w:rsid w:val="00D56EDF"/>
    <w:rsid w:val="00D56F08"/>
    <w:rsid w:val="00D57361"/>
    <w:rsid w:val="00D61138"/>
    <w:rsid w:val="00D61406"/>
    <w:rsid w:val="00D61541"/>
    <w:rsid w:val="00D61575"/>
    <w:rsid w:val="00D621B7"/>
    <w:rsid w:val="00D6294E"/>
    <w:rsid w:val="00D63C9A"/>
    <w:rsid w:val="00D640BC"/>
    <w:rsid w:val="00D654D5"/>
    <w:rsid w:val="00D65A9D"/>
    <w:rsid w:val="00D65C88"/>
    <w:rsid w:val="00D65CB5"/>
    <w:rsid w:val="00D674E6"/>
    <w:rsid w:val="00D677BB"/>
    <w:rsid w:val="00D70350"/>
    <w:rsid w:val="00D70544"/>
    <w:rsid w:val="00D71463"/>
    <w:rsid w:val="00D7194A"/>
    <w:rsid w:val="00D72AE4"/>
    <w:rsid w:val="00D73026"/>
    <w:rsid w:val="00D73FA1"/>
    <w:rsid w:val="00D7469D"/>
    <w:rsid w:val="00D7550B"/>
    <w:rsid w:val="00D75EEB"/>
    <w:rsid w:val="00D75F1E"/>
    <w:rsid w:val="00D7744A"/>
    <w:rsid w:val="00D80F87"/>
    <w:rsid w:val="00D812A5"/>
    <w:rsid w:val="00D82A5C"/>
    <w:rsid w:val="00D82D11"/>
    <w:rsid w:val="00D83CD3"/>
    <w:rsid w:val="00D83E51"/>
    <w:rsid w:val="00D84719"/>
    <w:rsid w:val="00D856EA"/>
    <w:rsid w:val="00D85ACD"/>
    <w:rsid w:val="00D86460"/>
    <w:rsid w:val="00D86759"/>
    <w:rsid w:val="00D90221"/>
    <w:rsid w:val="00D912D5"/>
    <w:rsid w:val="00D91AAF"/>
    <w:rsid w:val="00D94564"/>
    <w:rsid w:val="00D9536E"/>
    <w:rsid w:val="00D960A4"/>
    <w:rsid w:val="00D96768"/>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4D82"/>
    <w:rsid w:val="00DB6E8B"/>
    <w:rsid w:val="00DB71DB"/>
    <w:rsid w:val="00DB71E1"/>
    <w:rsid w:val="00DB7B0F"/>
    <w:rsid w:val="00DB7CB3"/>
    <w:rsid w:val="00DC0D57"/>
    <w:rsid w:val="00DC16F7"/>
    <w:rsid w:val="00DC1CA3"/>
    <w:rsid w:val="00DC2641"/>
    <w:rsid w:val="00DC2B1E"/>
    <w:rsid w:val="00DC4BAA"/>
    <w:rsid w:val="00DC5DBF"/>
    <w:rsid w:val="00DC7481"/>
    <w:rsid w:val="00DC7591"/>
    <w:rsid w:val="00DD00BD"/>
    <w:rsid w:val="00DD0839"/>
    <w:rsid w:val="00DD26D0"/>
    <w:rsid w:val="00DD47D5"/>
    <w:rsid w:val="00DD6729"/>
    <w:rsid w:val="00DD7960"/>
    <w:rsid w:val="00DD79D9"/>
    <w:rsid w:val="00DD7B0D"/>
    <w:rsid w:val="00DE1F29"/>
    <w:rsid w:val="00DE35E7"/>
    <w:rsid w:val="00DE3CDA"/>
    <w:rsid w:val="00DE3FEB"/>
    <w:rsid w:val="00DE4905"/>
    <w:rsid w:val="00DE510C"/>
    <w:rsid w:val="00DE7822"/>
    <w:rsid w:val="00DE7FD3"/>
    <w:rsid w:val="00DF081A"/>
    <w:rsid w:val="00DF1177"/>
    <w:rsid w:val="00DF265D"/>
    <w:rsid w:val="00DF287B"/>
    <w:rsid w:val="00DF2EB0"/>
    <w:rsid w:val="00DF31C1"/>
    <w:rsid w:val="00DF3A76"/>
    <w:rsid w:val="00DF427A"/>
    <w:rsid w:val="00DF45C5"/>
    <w:rsid w:val="00DF5A8C"/>
    <w:rsid w:val="00DF71D8"/>
    <w:rsid w:val="00E0065D"/>
    <w:rsid w:val="00E00CCA"/>
    <w:rsid w:val="00E01623"/>
    <w:rsid w:val="00E01E9F"/>
    <w:rsid w:val="00E03FE3"/>
    <w:rsid w:val="00E06951"/>
    <w:rsid w:val="00E106E6"/>
    <w:rsid w:val="00E10C94"/>
    <w:rsid w:val="00E10EC4"/>
    <w:rsid w:val="00E118D7"/>
    <w:rsid w:val="00E13F46"/>
    <w:rsid w:val="00E15BD4"/>
    <w:rsid w:val="00E16458"/>
    <w:rsid w:val="00E16FB6"/>
    <w:rsid w:val="00E17001"/>
    <w:rsid w:val="00E17814"/>
    <w:rsid w:val="00E17CEF"/>
    <w:rsid w:val="00E20FBC"/>
    <w:rsid w:val="00E23611"/>
    <w:rsid w:val="00E244CA"/>
    <w:rsid w:val="00E2512D"/>
    <w:rsid w:val="00E2548C"/>
    <w:rsid w:val="00E2662B"/>
    <w:rsid w:val="00E26691"/>
    <w:rsid w:val="00E26736"/>
    <w:rsid w:val="00E268AC"/>
    <w:rsid w:val="00E27986"/>
    <w:rsid w:val="00E27D23"/>
    <w:rsid w:val="00E30A8A"/>
    <w:rsid w:val="00E30CAC"/>
    <w:rsid w:val="00E31BC7"/>
    <w:rsid w:val="00E31E7F"/>
    <w:rsid w:val="00E33D58"/>
    <w:rsid w:val="00E363CD"/>
    <w:rsid w:val="00E365C4"/>
    <w:rsid w:val="00E36C7F"/>
    <w:rsid w:val="00E36DCA"/>
    <w:rsid w:val="00E37652"/>
    <w:rsid w:val="00E3768F"/>
    <w:rsid w:val="00E402BC"/>
    <w:rsid w:val="00E41403"/>
    <w:rsid w:val="00E418C7"/>
    <w:rsid w:val="00E41BD7"/>
    <w:rsid w:val="00E41C4E"/>
    <w:rsid w:val="00E428D6"/>
    <w:rsid w:val="00E43284"/>
    <w:rsid w:val="00E445C9"/>
    <w:rsid w:val="00E447C5"/>
    <w:rsid w:val="00E450C1"/>
    <w:rsid w:val="00E4547F"/>
    <w:rsid w:val="00E4574F"/>
    <w:rsid w:val="00E46B7D"/>
    <w:rsid w:val="00E5091C"/>
    <w:rsid w:val="00E50E42"/>
    <w:rsid w:val="00E50F16"/>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170"/>
    <w:rsid w:val="00E56392"/>
    <w:rsid w:val="00E5712F"/>
    <w:rsid w:val="00E57BD1"/>
    <w:rsid w:val="00E601DA"/>
    <w:rsid w:val="00E60547"/>
    <w:rsid w:val="00E609FF"/>
    <w:rsid w:val="00E61AA8"/>
    <w:rsid w:val="00E6247F"/>
    <w:rsid w:val="00E62E59"/>
    <w:rsid w:val="00E63E99"/>
    <w:rsid w:val="00E640B2"/>
    <w:rsid w:val="00E6454D"/>
    <w:rsid w:val="00E65301"/>
    <w:rsid w:val="00E6598A"/>
    <w:rsid w:val="00E667A7"/>
    <w:rsid w:val="00E67084"/>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25F"/>
    <w:rsid w:val="00E84116"/>
    <w:rsid w:val="00E84C5C"/>
    <w:rsid w:val="00E85533"/>
    <w:rsid w:val="00E856B7"/>
    <w:rsid w:val="00E86343"/>
    <w:rsid w:val="00E866CD"/>
    <w:rsid w:val="00E877ED"/>
    <w:rsid w:val="00E901FD"/>
    <w:rsid w:val="00E91964"/>
    <w:rsid w:val="00E91FB1"/>
    <w:rsid w:val="00E94468"/>
    <w:rsid w:val="00E94A0E"/>
    <w:rsid w:val="00E96226"/>
    <w:rsid w:val="00E96B6C"/>
    <w:rsid w:val="00E96DDE"/>
    <w:rsid w:val="00E9739F"/>
    <w:rsid w:val="00E97C58"/>
    <w:rsid w:val="00EA04AE"/>
    <w:rsid w:val="00EA062F"/>
    <w:rsid w:val="00EA1084"/>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4EB"/>
    <w:rsid w:val="00EC0725"/>
    <w:rsid w:val="00EC0889"/>
    <w:rsid w:val="00EC0C13"/>
    <w:rsid w:val="00EC0F14"/>
    <w:rsid w:val="00EC148C"/>
    <w:rsid w:val="00EC2630"/>
    <w:rsid w:val="00EC2D7D"/>
    <w:rsid w:val="00EC36AD"/>
    <w:rsid w:val="00EC3BCF"/>
    <w:rsid w:val="00EC56B1"/>
    <w:rsid w:val="00EC664F"/>
    <w:rsid w:val="00EC6749"/>
    <w:rsid w:val="00EC72F5"/>
    <w:rsid w:val="00EC7334"/>
    <w:rsid w:val="00EC7511"/>
    <w:rsid w:val="00ED1877"/>
    <w:rsid w:val="00ED247F"/>
    <w:rsid w:val="00ED27E4"/>
    <w:rsid w:val="00ED2F27"/>
    <w:rsid w:val="00ED32B9"/>
    <w:rsid w:val="00ED3370"/>
    <w:rsid w:val="00ED4941"/>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CFC"/>
    <w:rsid w:val="00EF2EB9"/>
    <w:rsid w:val="00EF40E7"/>
    <w:rsid w:val="00EF4529"/>
    <w:rsid w:val="00EF5B34"/>
    <w:rsid w:val="00EF5DE5"/>
    <w:rsid w:val="00EF657C"/>
    <w:rsid w:val="00F004D1"/>
    <w:rsid w:val="00F00C0D"/>
    <w:rsid w:val="00F0128B"/>
    <w:rsid w:val="00F0263D"/>
    <w:rsid w:val="00F02663"/>
    <w:rsid w:val="00F03106"/>
    <w:rsid w:val="00F03369"/>
    <w:rsid w:val="00F04E62"/>
    <w:rsid w:val="00F050AA"/>
    <w:rsid w:val="00F05E6D"/>
    <w:rsid w:val="00F104E5"/>
    <w:rsid w:val="00F11800"/>
    <w:rsid w:val="00F11B61"/>
    <w:rsid w:val="00F135D6"/>
    <w:rsid w:val="00F13922"/>
    <w:rsid w:val="00F13DBC"/>
    <w:rsid w:val="00F15FCF"/>
    <w:rsid w:val="00F16613"/>
    <w:rsid w:val="00F20706"/>
    <w:rsid w:val="00F21496"/>
    <w:rsid w:val="00F21B6D"/>
    <w:rsid w:val="00F21E77"/>
    <w:rsid w:val="00F22598"/>
    <w:rsid w:val="00F24D27"/>
    <w:rsid w:val="00F2520C"/>
    <w:rsid w:val="00F25BCB"/>
    <w:rsid w:val="00F25ECC"/>
    <w:rsid w:val="00F264C1"/>
    <w:rsid w:val="00F26D7F"/>
    <w:rsid w:val="00F27305"/>
    <w:rsid w:val="00F27A7C"/>
    <w:rsid w:val="00F30790"/>
    <w:rsid w:val="00F31570"/>
    <w:rsid w:val="00F33355"/>
    <w:rsid w:val="00F34363"/>
    <w:rsid w:val="00F34CE9"/>
    <w:rsid w:val="00F354B9"/>
    <w:rsid w:val="00F35705"/>
    <w:rsid w:val="00F35B93"/>
    <w:rsid w:val="00F37CFD"/>
    <w:rsid w:val="00F37D33"/>
    <w:rsid w:val="00F4016A"/>
    <w:rsid w:val="00F40178"/>
    <w:rsid w:val="00F40DB9"/>
    <w:rsid w:val="00F40EC0"/>
    <w:rsid w:val="00F40ED1"/>
    <w:rsid w:val="00F415A3"/>
    <w:rsid w:val="00F41778"/>
    <w:rsid w:val="00F41B3E"/>
    <w:rsid w:val="00F421D1"/>
    <w:rsid w:val="00F4323B"/>
    <w:rsid w:val="00F43B8E"/>
    <w:rsid w:val="00F45196"/>
    <w:rsid w:val="00F45D51"/>
    <w:rsid w:val="00F46842"/>
    <w:rsid w:val="00F468A2"/>
    <w:rsid w:val="00F4765F"/>
    <w:rsid w:val="00F479B5"/>
    <w:rsid w:val="00F47A1B"/>
    <w:rsid w:val="00F47C4B"/>
    <w:rsid w:val="00F50295"/>
    <w:rsid w:val="00F510EA"/>
    <w:rsid w:val="00F5358D"/>
    <w:rsid w:val="00F53775"/>
    <w:rsid w:val="00F539A6"/>
    <w:rsid w:val="00F545AC"/>
    <w:rsid w:val="00F55E0E"/>
    <w:rsid w:val="00F5611D"/>
    <w:rsid w:val="00F56E3E"/>
    <w:rsid w:val="00F578A8"/>
    <w:rsid w:val="00F57EEB"/>
    <w:rsid w:val="00F57F67"/>
    <w:rsid w:val="00F60996"/>
    <w:rsid w:val="00F60B5D"/>
    <w:rsid w:val="00F611E4"/>
    <w:rsid w:val="00F613D4"/>
    <w:rsid w:val="00F61FE7"/>
    <w:rsid w:val="00F62AFE"/>
    <w:rsid w:val="00F633E5"/>
    <w:rsid w:val="00F644ED"/>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8CC"/>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7A9"/>
    <w:rsid w:val="00F9680E"/>
    <w:rsid w:val="00F96E21"/>
    <w:rsid w:val="00FA00AF"/>
    <w:rsid w:val="00FA0A0A"/>
    <w:rsid w:val="00FA0C9D"/>
    <w:rsid w:val="00FA169B"/>
    <w:rsid w:val="00FA2B0A"/>
    <w:rsid w:val="00FA2C4B"/>
    <w:rsid w:val="00FA5CC6"/>
    <w:rsid w:val="00FA64D5"/>
    <w:rsid w:val="00FA6760"/>
    <w:rsid w:val="00FA70F6"/>
    <w:rsid w:val="00FA7420"/>
    <w:rsid w:val="00FA756C"/>
    <w:rsid w:val="00FA75E4"/>
    <w:rsid w:val="00FA776B"/>
    <w:rsid w:val="00FB0AB1"/>
    <w:rsid w:val="00FB2BEF"/>
    <w:rsid w:val="00FB36CA"/>
    <w:rsid w:val="00FB3D9C"/>
    <w:rsid w:val="00FB72AC"/>
    <w:rsid w:val="00FB7706"/>
    <w:rsid w:val="00FB7EC9"/>
    <w:rsid w:val="00FB7F82"/>
    <w:rsid w:val="00FC08D1"/>
    <w:rsid w:val="00FC0DAF"/>
    <w:rsid w:val="00FC11F5"/>
    <w:rsid w:val="00FC126D"/>
    <w:rsid w:val="00FC2DF9"/>
    <w:rsid w:val="00FC3387"/>
    <w:rsid w:val="00FC382F"/>
    <w:rsid w:val="00FC4236"/>
    <w:rsid w:val="00FC615D"/>
    <w:rsid w:val="00FD01CC"/>
    <w:rsid w:val="00FD08AF"/>
    <w:rsid w:val="00FD1E7A"/>
    <w:rsid w:val="00FD2640"/>
    <w:rsid w:val="00FD2672"/>
    <w:rsid w:val="00FD28F4"/>
    <w:rsid w:val="00FD2CE2"/>
    <w:rsid w:val="00FD416F"/>
    <w:rsid w:val="00FD4A1E"/>
    <w:rsid w:val="00FD66A9"/>
    <w:rsid w:val="00FD6712"/>
    <w:rsid w:val="00FD6853"/>
    <w:rsid w:val="00FD6E54"/>
    <w:rsid w:val="00FE01B5"/>
    <w:rsid w:val="00FE03BB"/>
    <w:rsid w:val="00FE0BF0"/>
    <w:rsid w:val="00FE15A2"/>
    <w:rsid w:val="00FE3373"/>
    <w:rsid w:val="00FE3B37"/>
    <w:rsid w:val="00FE4B40"/>
    <w:rsid w:val="00FE5DC4"/>
    <w:rsid w:val="00FE6E94"/>
    <w:rsid w:val="00FE7497"/>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 w:type="paragraph" w:styleId="ListParagraph">
    <w:name w:val="List Paragraph"/>
    <w:basedOn w:val="Normal"/>
    <w:uiPriority w:val="34"/>
    <w:qFormat/>
    <w:rsid w:val="00434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 w:type="paragraph" w:styleId="ListParagraph">
    <w:name w:val="List Paragraph"/>
    <w:basedOn w:val="Normal"/>
    <w:uiPriority w:val="34"/>
    <w:qFormat/>
    <w:rsid w:val="00434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42327\WO_PBC_2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2273B-16A5-459D-8CE4-DBA24844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WO_PBC_26_AR.dotx</Template>
  <TotalTime>28</TotalTime>
  <Pages>24</Pages>
  <Words>6506</Words>
  <Characters>36911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WO/PBC/26/9 (Arabic)</vt:lpstr>
    </vt:vector>
  </TitlesOfParts>
  <Company>World Intellectual Property Organization</Company>
  <LinksUpToDate>false</LinksUpToDate>
  <CharactersWithSpaces>43331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WO/PBC/26/9 (Arabic)</dc:title>
  <dc:creator>M. Atallah</dc:creator>
  <cp:lastModifiedBy>YOUSSEF Randa</cp:lastModifiedBy>
  <cp:revision>10</cp:revision>
  <cp:lastPrinted>2017-06-22T15:16:00Z</cp:lastPrinted>
  <dcterms:created xsi:type="dcterms:W3CDTF">2017-06-21T14:43:00Z</dcterms:created>
  <dcterms:modified xsi:type="dcterms:W3CDTF">2017-06-22T15:16:00Z</dcterms:modified>
</cp:coreProperties>
</file>