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274410">
            <w:pPr>
              <w:pStyle w:val="DocumentCodeAR"/>
              <w:bidi/>
              <w:rPr>
                <w:rtl/>
              </w:rPr>
            </w:pPr>
            <w:r>
              <w:t>WO/</w:t>
            </w:r>
            <w:r w:rsidR="00983389">
              <w:t>PBC</w:t>
            </w:r>
            <w:r w:rsidR="00100F97">
              <w:t>/</w:t>
            </w:r>
            <w:r>
              <w:t>2</w:t>
            </w:r>
            <w:r w:rsidR="00AA2001">
              <w:t>2</w:t>
            </w:r>
            <w:r w:rsidR="00254065">
              <w:t>/3</w:t>
            </w:r>
          </w:p>
        </w:tc>
      </w:tr>
      <w:tr w:rsidR="001667B6" w:rsidTr="00BF164F">
        <w:tc>
          <w:tcPr>
            <w:tcW w:w="9571" w:type="dxa"/>
            <w:gridSpan w:val="3"/>
          </w:tcPr>
          <w:p w:rsidR="001667B6" w:rsidRPr="00B6101C" w:rsidRDefault="00B6101C" w:rsidP="00254065">
            <w:pPr>
              <w:pStyle w:val="DocumentLanguageAR"/>
              <w:bidi/>
              <w:rPr>
                <w:rtl/>
              </w:rPr>
            </w:pPr>
            <w:r w:rsidRPr="00B6101C">
              <w:rPr>
                <w:rFonts w:hint="cs"/>
                <w:rtl/>
              </w:rPr>
              <w:t xml:space="preserve">الأصل: </w:t>
            </w:r>
            <w:proofErr w:type="gramStart"/>
            <w:r w:rsidR="00254065">
              <w:rPr>
                <w:rFonts w:hint="cs"/>
                <w:rtl/>
              </w:rPr>
              <w:t>بالإنكليزية</w:t>
            </w:r>
            <w:proofErr w:type="gramEnd"/>
          </w:p>
        </w:tc>
      </w:tr>
      <w:tr w:rsidR="001667B6" w:rsidTr="00BF164F">
        <w:tc>
          <w:tcPr>
            <w:tcW w:w="9571" w:type="dxa"/>
            <w:gridSpan w:val="3"/>
          </w:tcPr>
          <w:p w:rsidR="001667B6" w:rsidRPr="00B6101C" w:rsidRDefault="00B6101C" w:rsidP="00EA4020">
            <w:pPr>
              <w:pStyle w:val="DocumentDateAR"/>
              <w:bidi/>
              <w:rPr>
                <w:rtl/>
              </w:rPr>
            </w:pPr>
            <w:r w:rsidRPr="00B6101C">
              <w:rPr>
                <w:rFonts w:hint="cs"/>
                <w:rtl/>
              </w:rPr>
              <w:t xml:space="preserve">التاريخ: </w:t>
            </w:r>
            <w:r w:rsidR="00EA4020">
              <w:rPr>
                <w:rFonts w:hint="cs"/>
                <w:rtl/>
              </w:rPr>
              <w:t>26</w:t>
            </w:r>
            <w:r w:rsidRPr="00B6101C">
              <w:rPr>
                <w:rFonts w:hint="cs"/>
                <w:rtl/>
              </w:rPr>
              <w:t xml:space="preserve"> </w:t>
            </w:r>
            <w:proofErr w:type="gramStart"/>
            <w:r w:rsidR="00254065">
              <w:rPr>
                <w:rFonts w:hint="cs"/>
                <w:rtl/>
              </w:rPr>
              <w:t>أغسطس</w:t>
            </w:r>
            <w:proofErr w:type="gramEnd"/>
            <w:r w:rsidRPr="00B6101C">
              <w:rPr>
                <w:rFonts w:hint="cs"/>
                <w:rtl/>
              </w:rPr>
              <w:t xml:space="preserve"> </w:t>
            </w:r>
            <w:r w:rsidR="00190B6D">
              <w:rPr>
                <w:rFonts w:hint="cs"/>
                <w:rtl/>
              </w:rPr>
              <w:t>201</w:t>
            </w:r>
            <w:r w:rsidR="00AA2001">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983389">
      <w:pPr>
        <w:pStyle w:val="MeetingTitleAR"/>
        <w:bidi/>
        <w:ind w:right="550"/>
        <w:rPr>
          <w:rtl/>
          <w:lang w:val="fr-CH"/>
        </w:rPr>
      </w:pPr>
      <w:r w:rsidRPr="00100F97">
        <w:rPr>
          <w:rtl/>
        </w:rPr>
        <w:t xml:space="preserve">لجنة </w:t>
      </w:r>
      <w:r w:rsidR="00983389">
        <w:rPr>
          <w:rFonts w:hint="cs"/>
          <w:rtl/>
          <w:lang w:val="fr-CH"/>
        </w:rPr>
        <w:t xml:space="preserve">البرنامج </w:t>
      </w:r>
      <w:proofErr w:type="gramStart"/>
      <w:r w:rsidR="00983389">
        <w:rPr>
          <w:rFonts w:hint="cs"/>
          <w:rtl/>
          <w:lang w:val="fr-CH"/>
        </w:rPr>
        <w:t>والميزانية</w:t>
      </w:r>
      <w:proofErr w:type="gramEnd"/>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AA2001">
      <w:pPr>
        <w:pStyle w:val="MeetingSessionAR"/>
        <w:bidi/>
        <w:rPr>
          <w:rFonts w:ascii="Cambria Math" w:hAnsi="Cambria Math"/>
          <w:rtl/>
        </w:rPr>
      </w:pPr>
      <w:r w:rsidRPr="00783D11">
        <w:rPr>
          <w:rFonts w:ascii="Cambria Math" w:hAnsi="Cambria Math"/>
          <w:rtl/>
        </w:rPr>
        <w:t xml:space="preserve">الدورة </w:t>
      </w:r>
      <w:r w:rsidR="00AA2001">
        <w:rPr>
          <w:rFonts w:ascii="Cambria Math" w:hAnsi="Cambria Math" w:hint="cs"/>
          <w:rtl/>
        </w:rPr>
        <w:t>الثانية</w:t>
      </w:r>
      <w:r w:rsidR="00274410">
        <w:rPr>
          <w:rFonts w:ascii="Cambria Math" w:hAnsi="Cambria Math" w:hint="cs"/>
          <w:rtl/>
        </w:rPr>
        <w:t xml:space="preserve"> </w:t>
      </w:r>
      <w:proofErr w:type="gramStart"/>
      <w:r w:rsidR="00274410">
        <w:rPr>
          <w:rFonts w:ascii="Cambria Math" w:hAnsi="Cambria Math" w:hint="cs"/>
          <w:rtl/>
        </w:rPr>
        <w:t>والعشرون</w:t>
      </w:r>
      <w:proofErr w:type="gramEnd"/>
    </w:p>
    <w:p w:rsidR="00D61541" w:rsidRPr="00D61541" w:rsidRDefault="00D61541" w:rsidP="00AA2001">
      <w:pPr>
        <w:pStyle w:val="MeetingDatesAR"/>
        <w:bidi/>
        <w:rPr>
          <w:rtl/>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sidR="00AA2001">
        <w:rPr>
          <w:rFonts w:hint="cs"/>
          <w:rtl/>
        </w:rPr>
        <w:t>1</w:t>
      </w:r>
      <w:r w:rsidR="00983389">
        <w:rPr>
          <w:rFonts w:hint="cs"/>
          <w:rtl/>
        </w:rPr>
        <w:t xml:space="preserve"> </w:t>
      </w:r>
      <w:r w:rsidR="00100F97">
        <w:rPr>
          <w:rFonts w:hint="cs"/>
          <w:rtl/>
        </w:rPr>
        <w:t xml:space="preserve">إلى </w:t>
      </w:r>
      <w:r w:rsidR="00AA2001">
        <w:rPr>
          <w:rFonts w:hint="cs"/>
          <w:rtl/>
        </w:rPr>
        <w:t>5</w:t>
      </w:r>
      <w:r w:rsidR="00783D11">
        <w:rPr>
          <w:rFonts w:hint="cs"/>
          <w:rtl/>
        </w:rPr>
        <w:t xml:space="preserve"> </w:t>
      </w:r>
      <w:r w:rsidR="00274410">
        <w:rPr>
          <w:rFonts w:hint="cs"/>
          <w:rtl/>
        </w:rPr>
        <w:t>سبتمبر</w:t>
      </w:r>
      <w:r w:rsidR="00AE2328">
        <w:rPr>
          <w:rFonts w:hint="cs"/>
          <w:rtl/>
        </w:rPr>
        <w:t xml:space="preserve"> </w:t>
      </w:r>
      <w:r w:rsidR="00100F97">
        <w:rPr>
          <w:rFonts w:hint="cs"/>
          <w:rtl/>
        </w:rPr>
        <w:t>201</w:t>
      </w:r>
      <w:r w:rsidR="00AA2001">
        <w:rPr>
          <w:rFonts w:hint="cs"/>
          <w:rtl/>
        </w:rPr>
        <w:t>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254065" w:rsidP="00FB7EC9">
      <w:pPr>
        <w:pStyle w:val="DocumentTitleAR"/>
        <w:bidi/>
        <w:rPr>
          <w:rtl/>
        </w:rPr>
      </w:pPr>
      <w:proofErr w:type="gramStart"/>
      <w:r>
        <w:rPr>
          <w:rFonts w:hint="cs"/>
          <w:rtl/>
        </w:rPr>
        <w:t>تقرير</w:t>
      </w:r>
      <w:proofErr w:type="gramEnd"/>
      <w:r>
        <w:rPr>
          <w:rFonts w:hint="cs"/>
          <w:rtl/>
        </w:rPr>
        <w:t xml:space="preserve"> مراجع الحسابات الخارجي</w:t>
      </w:r>
    </w:p>
    <w:p w:rsidR="00D61541" w:rsidRPr="00D61541" w:rsidRDefault="00D61541" w:rsidP="00931859">
      <w:pPr>
        <w:pStyle w:val="PreparedbyAR"/>
        <w:bidi/>
        <w:rPr>
          <w:rtl/>
        </w:rPr>
      </w:pPr>
      <w:proofErr w:type="gramStart"/>
      <w:r w:rsidRPr="00D61541">
        <w:rPr>
          <w:rFonts w:hint="cs"/>
          <w:rtl/>
        </w:rPr>
        <w:t>من</w:t>
      </w:r>
      <w:proofErr w:type="gramEnd"/>
      <w:r w:rsidRPr="00D61541">
        <w:rPr>
          <w:rFonts w:hint="cs"/>
          <w:rtl/>
        </w:rPr>
        <w:t xml:space="preserve"> </w:t>
      </w:r>
      <w:r w:rsidRPr="00931859">
        <w:rPr>
          <w:rFonts w:hint="cs"/>
          <w:rtl/>
        </w:rPr>
        <w:t>إعداد</w:t>
      </w:r>
      <w:r w:rsidR="00254065">
        <w:rPr>
          <w:rFonts w:hint="cs"/>
          <w:rtl/>
        </w:rPr>
        <w:t xml:space="preserve"> الأمانة</w:t>
      </w:r>
    </w:p>
    <w:p w:rsidR="00BE4776" w:rsidRPr="00BE4776" w:rsidRDefault="00BE4776" w:rsidP="00F51A6B">
      <w:pPr>
        <w:pStyle w:val="NormalParaAR"/>
        <w:numPr>
          <w:ilvl w:val="0"/>
          <w:numId w:val="3"/>
        </w:numPr>
      </w:pPr>
      <w:r w:rsidRPr="00BE4776">
        <w:rPr>
          <w:rtl/>
        </w:rPr>
        <w:t>تشتمل هذه الوثيقة على العناصر التالية</w:t>
      </w:r>
      <w:r w:rsidRPr="00BE4776">
        <w:rPr>
          <w:rFonts w:hint="cs"/>
          <w:rtl/>
        </w:rPr>
        <w:t>:</w:t>
      </w:r>
    </w:p>
    <w:p w:rsidR="00BE4776" w:rsidRPr="00BE4776" w:rsidRDefault="00BE4776" w:rsidP="00BE4776">
      <w:pPr>
        <w:pStyle w:val="NormalParaAR"/>
        <w:ind w:left="566"/>
        <w:rPr>
          <w:rtl/>
        </w:rPr>
      </w:pPr>
      <w:r w:rsidRPr="00BE4776">
        <w:rPr>
          <w:rFonts w:hint="cs"/>
          <w:rtl/>
        </w:rPr>
        <w:t>"1"</w:t>
      </w:r>
      <w:r w:rsidRPr="00BE4776">
        <w:rPr>
          <w:rtl/>
        </w:rPr>
        <w:tab/>
      </w:r>
      <w:r>
        <w:rPr>
          <w:rtl/>
        </w:rPr>
        <w:t>تقرير م</w:t>
      </w:r>
      <w:r w:rsidRPr="00BE4776">
        <w:rPr>
          <w:rtl/>
        </w:rPr>
        <w:t xml:space="preserve">راجِع الحسابات المستقل الذي يحتوي على رأي مراجع الحسابات الخارجي بشأن البيانات المالية للمنظمة العالمية للملكية الفكرية (الويبو) للسنة المنتهية في 31 ديسمبر </w:t>
      </w:r>
      <w:r>
        <w:rPr>
          <w:rFonts w:hint="cs"/>
          <w:rtl/>
        </w:rPr>
        <w:t>2013</w:t>
      </w:r>
      <w:r w:rsidRPr="00BE4776">
        <w:rPr>
          <w:rtl/>
        </w:rPr>
        <w:t>؛</w:t>
      </w:r>
    </w:p>
    <w:p w:rsidR="00AA2001" w:rsidRDefault="00BE4776" w:rsidP="003931DF">
      <w:pPr>
        <w:pStyle w:val="NormalParaAR"/>
        <w:ind w:left="566"/>
        <w:rPr>
          <w:rtl/>
        </w:rPr>
      </w:pPr>
      <w:r w:rsidRPr="00BE4776">
        <w:rPr>
          <w:rFonts w:hint="cs"/>
          <w:rtl/>
        </w:rPr>
        <w:t>"2"</w:t>
      </w:r>
      <w:r w:rsidRPr="00BE4776">
        <w:rPr>
          <w:rtl/>
        </w:rPr>
        <w:tab/>
      </w:r>
      <w:r w:rsidRPr="00BE4776">
        <w:rPr>
          <w:rFonts w:hint="cs"/>
          <w:rtl/>
        </w:rPr>
        <w:t xml:space="preserve">وتقرير </w:t>
      </w:r>
      <w:r>
        <w:rPr>
          <w:rFonts w:hint="cs"/>
          <w:rtl/>
        </w:rPr>
        <w:t>م</w:t>
      </w:r>
      <w:r w:rsidRPr="00BE4776">
        <w:rPr>
          <w:rFonts w:hint="cs"/>
          <w:rtl/>
        </w:rPr>
        <w:t>راجِع الحسابات الخارجي للسنة المالية</w:t>
      </w:r>
      <w:r w:rsidRPr="00BE4776">
        <w:rPr>
          <w:rtl/>
        </w:rPr>
        <w:t xml:space="preserve"> </w:t>
      </w:r>
      <w:r>
        <w:rPr>
          <w:rFonts w:hint="cs"/>
          <w:rtl/>
        </w:rPr>
        <w:t>2013</w:t>
      </w:r>
      <w:r w:rsidRPr="00BE4776">
        <w:rPr>
          <w:rtl/>
        </w:rPr>
        <w:t xml:space="preserve"> </w:t>
      </w:r>
      <w:r w:rsidRPr="00BE4776">
        <w:rPr>
          <w:rFonts w:hint="cs"/>
          <w:rtl/>
        </w:rPr>
        <w:t xml:space="preserve">المُقدَّم إلى </w:t>
      </w:r>
      <w:r>
        <w:rPr>
          <w:rFonts w:hint="cs"/>
          <w:rtl/>
        </w:rPr>
        <w:t>سلسلة</w:t>
      </w:r>
      <w:r w:rsidRPr="00BE4776">
        <w:rPr>
          <w:rFonts w:hint="cs"/>
          <w:rtl/>
        </w:rPr>
        <w:t xml:space="preserve"> </w:t>
      </w:r>
      <w:r>
        <w:rPr>
          <w:rFonts w:hint="cs"/>
          <w:rtl/>
        </w:rPr>
        <w:t>الاجتماعات الرابعة</w:t>
      </w:r>
      <w:r w:rsidRPr="00BE4776">
        <w:rPr>
          <w:rFonts w:hint="cs"/>
          <w:rtl/>
        </w:rPr>
        <w:t xml:space="preserve"> والخمسين </w:t>
      </w:r>
      <w:r>
        <w:rPr>
          <w:rFonts w:hint="cs"/>
          <w:rtl/>
        </w:rPr>
        <w:t>لجمعيات</w:t>
      </w:r>
      <w:r w:rsidRPr="00BE4776">
        <w:rPr>
          <w:rFonts w:hint="cs"/>
          <w:rtl/>
        </w:rPr>
        <w:t xml:space="preserve"> </w:t>
      </w:r>
      <w:r>
        <w:rPr>
          <w:rFonts w:hint="cs"/>
          <w:rtl/>
        </w:rPr>
        <w:t>الدول الأعضاء في ال</w:t>
      </w:r>
      <w:r w:rsidRPr="00BE4776">
        <w:rPr>
          <w:rFonts w:hint="cs"/>
          <w:rtl/>
        </w:rPr>
        <w:t xml:space="preserve">ويبو </w:t>
      </w:r>
      <w:r w:rsidRPr="00BE4776">
        <w:rPr>
          <w:rtl/>
        </w:rPr>
        <w:t>(</w:t>
      </w:r>
      <w:r w:rsidRPr="00BE4776">
        <w:rPr>
          <w:rFonts w:hint="cs"/>
          <w:rtl/>
        </w:rPr>
        <w:t>المعروف أيضاً باسم</w:t>
      </w:r>
      <w:r w:rsidRPr="00BE4776">
        <w:rPr>
          <w:rtl/>
        </w:rPr>
        <w:t xml:space="preserve"> "</w:t>
      </w:r>
      <w:r w:rsidRPr="00BE4776">
        <w:rPr>
          <w:rFonts w:hint="cs"/>
          <w:rtl/>
        </w:rPr>
        <w:t>التقرير المُطوَّل</w:t>
      </w:r>
      <w:r w:rsidRPr="00BE4776">
        <w:rPr>
          <w:rtl/>
        </w:rPr>
        <w:t xml:space="preserve">"). </w:t>
      </w:r>
      <w:r w:rsidRPr="00BE4776">
        <w:rPr>
          <w:rFonts w:hint="cs"/>
          <w:rtl/>
        </w:rPr>
        <w:t xml:space="preserve">ويتضمن هذا التقرير توصيات </w:t>
      </w:r>
      <w:proofErr w:type="gramStart"/>
      <w:r>
        <w:rPr>
          <w:rFonts w:hint="cs"/>
          <w:rtl/>
        </w:rPr>
        <w:t>م</w:t>
      </w:r>
      <w:r w:rsidRPr="00BE4776">
        <w:rPr>
          <w:rFonts w:hint="cs"/>
          <w:rtl/>
        </w:rPr>
        <w:t>راجع</w:t>
      </w:r>
      <w:proofErr w:type="gramEnd"/>
      <w:r w:rsidRPr="00BE4776">
        <w:rPr>
          <w:rFonts w:hint="cs"/>
          <w:rtl/>
        </w:rPr>
        <w:t xml:space="preserve"> الحسابات الخارجي الناتجة عن المراجعات </w:t>
      </w:r>
      <w:r>
        <w:rPr>
          <w:rFonts w:hint="cs"/>
          <w:rtl/>
        </w:rPr>
        <w:t>الثلاث</w:t>
      </w:r>
      <w:r w:rsidRPr="00BE4776">
        <w:rPr>
          <w:rFonts w:hint="cs"/>
          <w:rtl/>
        </w:rPr>
        <w:t xml:space="preserve"> التي أُجريت خل</w:t>
      </w:r>
      <w:r w:rsidRPr="00BE4776">
        <w:rPr>
          <w:rtl/>
        </w:rPr>
        <w:t xml:space="preserve">ال السنة </w:t>
      </w:r>
      <w:r>
        <w:rPr>
          <w:rFonts w:hint="cs"/>
          <w:rtl/>
        </w:rPr>
        <w:t>2013</w:t>
      </w:r>
      <w:r w:rsidRPr="00BE4776">
        <w:rPr>
          <w:rtl/>
        </w:rPr>
        <w:t>/</w:t>
      </w:r>
      <w:r>
        <w:rPr>
          <w:rFonts w:hint="cs"/>
          <w:rtl/>
        </w:rPr>
        <w:t>2014</w:t>
      </w:r>
      <w:r w:rsidRPr="00BE4776">
        <w:rPr>
          <w:rtl/>
        </w:rPr>
        <w:t>؛</w:t>
      </w:r>
    </w:p>
    <w:p w:rsidR="00F65D33" w:rsidRDefault="003931DF" w:rsidP="003931DF">
      <w:pPr>
        <w:pStyle w:val="NormalParaAR"/>
        <w:ind w:left="566"/>
        <w:rPr>
          <w:rtl/>
        </w:rPr>
      </w:pPr>
      <w:r w:rsidRPr="003931DF">
        <w:rPr>
          <w:rFonts w:hint="cs"/>
          <w:rtl/>
        </w:rPr>
        <w:t>"3"</w:t>
      </w:r>
      <w:r w:rsidRPr="003931DF">
        <w:rPr>
          <w:rtl/>
        </w:rPr>
        <w:tab/>
      </w:r>
      <w:r w:rsidRPr="003931DF">
        <w:rPr>
          <w:rFonts w:hint="cs"/>
          <w:rtl/>
        </w:rPr>
        <w:t>و</w:t>
      </w:r>
      <w:r w:rsidRPr="003931DF">
        <w:rPr>
          <w:rtl/>
        </w:rPr>
        <w:t>ردود من أمانة الويبو على توصيات مراجع الحسابات الخارجي؛</w:t>
      </w:r>
    </w:p>
    <w:p w:rsidR="00F65D33" w:rsidRDefault="00F65D33">
      <w:pPr>
        <w:rPr>
          <w:rFonts w:ascii="Arabic Typesetting" w:hAnsi="Arabic Typesetting" w:cs="Arabic Typesetting"/>
          <w:sz w:val="36"/>
          <w:szCs w:val="36"/>
          <w:rtl/>
        </w:rPr>
      </w:pPr>
      <w:r>
        <w:rPr>
          <w:rtl/>
        </w:rPr>
        <w:br w:type="page"/>
      </w:r>
    </w:p>
    <w:p w:rsidR="003931DF" w:rsidRDefault="003931DF" w:rsidP="003931DF">
      <w:pPr>
        <w:pStyle w:val="NormalParaAR"/>
        <w:ind w:left="566"/>
        <w:rPr>
          <w:rtl/>
        </w:rPr>
      </w:pPr>
      <w:r w:rsidRPr="003931DF">
        <w:rPr>
          <w:rFonts w:hint="cs"/>
          <w:rtl/>
        </w:rPr>
        <w:lastRenderedPageBreak/>
        <w:t>"4"</w:t>
      </w:r>
      <w:r w:rsidRPr="003931DF">
        <w:rPr>
          <w:rtl/>
        </w:rPr>
        <w:tab/>
      </w:r>
      <w:r w:rsidRPr="003931DF">
        <w:rPr>
          <w:rFonts w:hint="cs"/>
          <w:rtl/>
        </w:rPr>
        <w:t>و</w:t>
      </w:r>
      <w:r w:rsidRPr="003931DF">
        <w:rPr>
          <w:rtl/>
        </w:rPr>
        <w:t>بيان ا</w:t>
      </w:r>
      <w:r>
        <w:rPr>
          <w:rtl/>
        </w:rPr>
        <w:t>لويبو للرقابة الداخلية، مُوقَّع</w:t>
      </w:r>
      <w:r w:rsidRPr="003931DF">
        <w:rPr>
          <w:rtl/>
        </w:rPr>
        <w:t xml:space="preserve"> من المدير العام.</w:t>
      </w:r>
    </w:p>
    <w:p w:rsidR="003931DF" w:rsidRDefault="003931DF" w:rsidP="00F51A6B">
      <w:pPr>
        <w:pStyle w:val="NormalParaAR"/>
        <w:numPr>
          <w:ilvl w:val="0"/>
          <w:numId w:val="3"/>
        </w:numPr>
        <w:rPr>
          <w:rtl/>
        </w:rPr>
      </w:pPr>
      <w:r>
        <w:rPr>
          <w:rFonts w:hint="cs"/>
          <w:rtl/>
        </w:rPr>
        <w:t xml:space="preserve">وفيما يلي </w:t>
      </w:r>
      <w:proofErr w:type="gramStart"/>
      <w:r>
        <w:rPr>
          <w:rFonts w:hint="cs"/>
          <w:rtl/>
        </w:rPr>
        <w:t>فقرة</w:t>
      </w:r>
      <w:proofErr w:type="gramEnd"/>
      <w:r>
        <w:rPr>
          <w:rFonts w:hint="cs"/>
          <w:rtl/>
        </w:rPr>
        <w:t xml:space="preserve"> القرار المقترحة.</w:t>
      </w:r>
    </w:p>
    <w:p w:rsidR="003931DF" w:rsidRDefault="003931DF" w:rsidP="003931DF">
      <w:pPr>
        <w:pStyle w:val="DecisionParaAR"/>
      </w:pPr>
      <w:r>
        <w:rPr>
          <w:rFonts w:hint="cs"/>
          <w:rtl/>
        </w:rPr>
        <w:t>أوصت لجنة</w:t>
      </w:r>
      <w:r>
        <w:rPr>
          <w:rtl/>
        </w:rPr>
        <w:t xml:space="preserve"> البرنامج والميزانية </w:t>
      </w:r>
      <w:r w:rsidRPr="003931DF">
        <w:rPr>
          <w:rtl/>
        </w:rPr>
        <w:t xml:space="preserve">الجمعية العامة </w:t>
      </w:r>
      <w:r>
        <w:rPr>
          <w:rFonts w:hint="cs"/>
          <w:rtl/>
        </w:rPr>
        <w:t xml:space="preserve">وسائر جمعيات الدول الأعضاء في الويبو </w:t>
      </w:r>
      <w:r w:rsidRPr="003931DF">
        <w:rPr>
          <w:rtl/>
        </w:rPr>
        <w:t xml:space="preserve">بالإحاطة علماً </w:t>
      </w:r>
      <w:r>
        <w:rPr>
          <w:rFonts w:hint="cs"/>
          <w:rtl/>
        </w:rPr>
        <w:t>بتقرير مراجع الحسابات الخارجي (الوثيقة</w:t>
      </w:r>
      <w:r>
        <w:rPr>
          <w:rFonts w:hint="eastAsia"/>
          <w:rtl/>
        </w:rPr>
        <w:t> </w:t>
      </w:r>
      <w:r w:rsidRPr="003931DF">
        <w:t>WO/PBC/22/3</w:t>
      </w:r>
      <w:r>
        <w:rPr>
          <w:rFonts w:hint="cs"/>
          <w:rtl/>
        </w:rPr>
        <w:t>).</w:t>
      </w:r>
    </w:p>
    <w:p w:rsidR="00E92458" w:rsidRDefault="003931DF" w:rsidP="003931DF">
      <w:pPr>
        <w:pStyle w:val="EndofDocumentAR"/>
        <w:sectPr w:rsidR="00E92458" w:rsidSect="00EB7752">
          <w:headerReference w:type="default" r:id="rId10"/>
          <w:pgSz w:w="11907" w:h="16840" w:code="9"/>
          <w:pgMar w:top="567" w:right="1418" w:bottom="1418" w:left="1134" w:header="510" w:footer="1021" w:gutter="0"/>
          <w:cols w:space="720"/>
          <w:titlePg/>
          <w:docGrid w:linePitch="299"/>
        </w:sectPr>
      </w:pPr>
      <w:r w:rsidRPr="003931DF">
        <w:rPr>
          <w:rtl/>
        </w:rPr>
        <w:t>[</w:t>
      </w:r>
      <w:r w:rsidR="00F65D33">
        <w:rPr>
          <w:rtl/>
        </w:rPr>
        <w:t>يلي ذلك تقرير</w:t>
      </w:r>
      <w:r w:rsidR="00EA4020">
        <w:rPr>
          <w:rtl/>
        </w:rPr>
        <w:t xml:space="preserve"> مراجع الحسابات الخارجي </w:t>
      </w:r>
      <w:proofErr w:type="gramStart"/>
      <w:r w:rsidR="00EA4020">
        <w:rPr>
          <w:rtl/>
        </w:rPr>
        <w:t>ورد</w:t>
      </w:r>
      <w:proofErr w:type="gramEnd"/>
      <w:r w:rsidR="00EA4020">
        <w:rPr>
          <w:rFonts w:hint="cs"/>
          <w:rtl/>
        </w:rPr>
        <w:t xml:space="preserve"> </w:t>
      </w:r>
      <w:r w:rsidRPr="003931DF">
        <w:rPr>
          <w:rtl/>
        </w:rPr>
        <w:t>الأمانة]</w:t>
      </w:r>
    </w:p>
    <w:p w:rsidR="00104274" w:rsidRPr="007425AB" w:rsidRDefault="00104274" w:rsidP="00104274">
      <w:pPr>
        <w:pStyle w:val="NormalParaAR"/>
        <w:spacing w:after="960"/>
        <w:ind w:left="850"/>
        <w:jc w:val="center"/>
        <w:rPr>
          <w:bCs/>
          <w:sz w:val="40"/>
          <w:szCs w:val="40"/>
          <w:u w:val="single"/>
          <w:rtl/>
          <w:lang w:val="en-CA"/>
        </w:rPr>
      </w:pPr>
      <w:proofErr w:type="gramStart"/>
      <w:r w:rsidRPr="007425AB">
        <w:rPr>
          <w:bCs/>
          <w:sz w:val="40"/>
          <w:szCs w:val="40"/>
          <w:u w:val="single"/>
          <w:rtl/>
          <w:lang w:val="en-CA"/>
        </w:rPr>
        <w:lastRenderedPageBreak/>
        <w:t>تقرير</w:t>
      </w:r>
      <w:proofErr w:type="gramEnd"/>
      <w:r w:rsidRPr="007425AB">
        <w:rPr>
          <w:bCs/>
          <w:sz w:val="40"/>
          <w:szCs w:val="40"/>
          <w:u w:val="single"/>
          <w:rtl/>
          <w:lang w:val="en-CA"/>
        </w:rPr>
        <w:t xml:space="preserve"> </w:t>
      </w:r>
      <w:r>
        <w:rPr>
          <w:rFonts w:hint="cs"/>
          <w:bCs/>
          <w:sz w:val="40"/>
          <w:szCs w:val="40"/>
          <w:u w:val="single"/>
          <w:rtl/>
          <w:lang w:val="en-CA"/>
        </w:rPr>
        <w:t>م</w:t>
      </w:r>
      <w:r w:rsidRPr="007425AB">
        <w:rPr>
          <w:bCs/>
          <w:sz w:val="40"/>
          <w:szCs w:val="40"/>
          <w:u w:val="single"/>
          <w:rtl/>
          <w:lang w:val="en-CA"/>
        </w:rPr>
        <w:t>را</w:t>
      </w:r>
      <w:r>
        <w:rPr>
          <w:rFonts w:hint="cs"/>
          <w:bCs/>
          <w:sz w:val="40"/>
          <w:szCs w:val="40"/>
          <w:u w:val="single"/>
          <w:rtl/>
          <w:lang w:val="en-CA"/>
        </w:rPr>
        <w:t>جع</w:t>
      </w:r>
      <w:r w:rsidRPr="007425AB">
        <w:rPr>
          <w:bCs/>
          <w:sz w:val="40"/>
          <w:szCs w:val="40"/>
          <w:u w:val="single"/>
          <w:rtl/>
          <w:lang w:val="en-CA"/>
        </w:rPr>
        <w:t xml:space="preserve"> الحسابات المستقل</w:t>
      </w:r>
    </w:p>
    <w:p w:rsidR="00104274" w:rsidRPr="00656E1C" w:rsidRDefault="00104274" w:rsidP="00104274">
      <w:pPr>
        <w:bidi/>
        <w:ind w:left="850" w:right="720"/>
        <w:rPr>
          <w:rFonts w:ascii="Arabic Typesetting" w:hAnsi="Arabic Typesetting" w:cs="Arabic Typesetting"/>
          <w:bCs/>
          <w:sz w:val="40"/>
          <w:szCs w:val="40"/>
          <w:rtl/>
          <w:lang w:bidi="ar-EG"/>
        </w:rPr>
      </w:pPr>
      <w:r w:rsidRPr="00656E1C">
        <w:rPr>
          <w:rFonts w:ascii="Arabic Typesetting" w:hAnsi="Arabic Typesetting" w:cs="Arabic Typesetting"/>
          <w:bCs/>
          <w:sz w:val="40"/>
          <w:szCs w:val="40"/>
          <w:rtl/>
          <w:lang w:val="en-CA"/>
        </w:rPr>
        <w:t>إلى</w:t>
      </w:r>
    </w:p>
    <w:p w:rsidR="00104274" w:rsidRPr="00656E1C" w:rsidRDefault="00104274" w:rsidP="00104274">
      <w:pPr>
        <w:bidi/>
        <w:ind w:left="850" w:right="720"/>
        <w:rPr>
          <w:rFonts w:ascii="Arabic Typesetting" w:hAnsi="Arabic Typesetting" w:cs="Arabic Typesetting"/>
          <w:b/>
          <w:bCs/>
          <w:sz w:val="40"/>
          <w:szCs w:val="40"/>
          <w:rtl/>
          <w:lang w:bidi="ar-EG"/>
        </w:rPr>
      </w:pPr>
      <w:proofErr w:type="gramStart"/>
      <w:r w:rsidRPr="00656E1C">
        <w:rPr>
          <w:rFonts w:ascii="Arabic Typesetting" w:hAnsi="Arabic Typesetting" w:cs="Arabic Typesetting"/>
          <w:b/>
          <w:bCs/>
          <w:sz w:val="40"/>
          <w:szCs w:val="40"/>
          <w:rtl/>
          <w:lang w:val="en-GB"/>
        </w:rPr>
        <w:t>الجمعية</w:t>
      </w:r>
      <w:proofErr w:type="gramEnd"/>
      <w:r w:rsidRPr="00656E1C">
        <w:rPr>
          <w:rFonts w:ascii="Arabic Typesetting" w:hAnsi="Arabic Typesetting" w:cs="Arabic Typesetting"/>
          <w:b/>
          <w:bCs/>
          <w:sz w:val="40"/>
          <w:szCs w:val="40"/>
          <w:rtl/>
          <w:lang w:val="en-GB"/>
        </w:rPr>
        <w:t xml:space="preserve"> العامة</w:t>
      </w:r>
    </w:p>
    <w:p w:rsidR="00104274" w:rsidRDefault="00104274" w:rsidP="00104274">
      <w:pPr>
        <w:pStyle w:val="NormalParaAR"/>
        <w:spacing w:after="960"/>
        <w:ind w:left="850"/>
        <w:rPr>
          <w:b/>
          <w:bCs/>
          <w:sz w:val="40"/>
          <w:szCs w:val="40"/>
          <w:rtl/>
          <w:lang w:val="en-GB"/>
        </w:rPr>
      </w:pPr>
      <w:proofErr w:type="gramStart"/>
      <w:r w:rsidRPr="00656E1C">
        <w:rPr>
          <w:b/>
          <w:bCs/>
          <w:sz w:val="40"/>
          <w:szCs w:val="40"/>
          <w:rtl/>
          <w:lang w:val="en-GB"/>
        </w:rPr>
        <w:t>للمنظمة</w:t>
      </w:r>
      <w:proofErr w:type="gramEnd"/>
      <w:r w:rsidRPr="00656E1C">
        <w:rPr>
          <w:b/>
          <w:bCs/>
          <w:sz w:val="40"/>
          <w:szCs w:val="40"/>
          <w:rtl/>
          <w:lang w:val="en-GB"/>
        </w:rPr>
        <w:t xml:space="preserve"> العالمية للملكية الفكرية</w:t>
      </w:r>
    </w:p>
    <w:p w:rsidR="00104274" w:rsidRPr="00813C5A" w:rsidRDefault="00104274" w:rsidP="00104274">
      <w:pPr>
        <w:pStyle w:val="NormalParaAR"/>
        <w:keepNext/>
        <w:ind w:left="850"/>
        <w:rPr>
          <w:rtl/>
          <w:lang w:bidi="ar-EG"/>
        </w:rPr>
      </w:pPr>
      <w:r w:rsidRPr="00813C5A">
        <w:rPr>
          <w:bCs/>
          <w:rtl/>
          <w:lang w:val="en-CA"/>
        </w:rPr>
        <w:t>تقرير عن البيانات المالية</w:t>
      </w:r>
    </w:p>
    <w:p w:rsidR="00104274" w:rsidRDefault="00104274" w:rsidP="00104274">
      <w:pPr>
        <w:pStyle w:val="NormalParaAR"/>
        <w:spacing w:line="276" w:lineRule="auto"/>
        <w:ind w:left="850"/>
        <w:rPr>
          <w:rtl/>
          <w:lang w:val="en-CA"/>
        </w:rPr>
      </w:pPr>
      <w:r w:rsidRPr="00C1228F">
        <w:rPr>
          <w:rtl/>
          <w:lang w:val="en-CA"/>
        </w:rPr>
        <w:t>لقد راجعنا البيانات المالية المر</w:t>
      </w:r>
      <w:r>
        <w:rPr>
          <w:rFonts w:hint="cs"/>
          <w:rtl/>
          <w:lang w:val="en-CA"/>
        </w:rPr>
        <w:t>ف</w:t>
      </w:r>
      <w:r w:rsidRPr="00C1228F">
        <w:rPr>
          <w:rtl/>
          <w:lang w:val="en-CA"/>
        </w:rPr>
        <w:t xml:space="preserve">قة الخاصة بالمنظمة العالمية للملكية الفكرية (الويبو)، والتي تتكون من بيان </w:t>
      </w:r>
      <w:r>
        <w:rPr>
          <w:rFonts w:hint="cs"/>
          <w:rtl/>
          <w:lang w:val="en-CA"/>
        </w:rPr>
        <w:t>الوضع</w:t>
      </w:r>
      <w:r w:rsidRPr="00C1228F">
        <w:rPr>
          <w:rtl/>
          <w:lang w:val="en-CA"/>
        </w:rPr>
        <w:t xml:space="preserve"> المالي في 31</w:t>
      </w:r>
      <w:r>
        <w:rPr>
          <w:rtl/>
          <w:lang w:val="en-CA"/>
        </w:rPr>
        <w:t> </w:t>
      </w:r>
      <w:r>
        <w:rPr>
          <w:rFonts w:hint="cs"/>
          <w:rtl/>
          <w:lang w:val="en-CA"/>
        </w:rPr>
        <w:t>ديسمبر</w:t>
      </w:r>
      <w:r>
        <w:rPr>
          <w:rtl/>
          <w:lang w:val="en-CA"/>
        </w:rPr>
        <w:t> </w:t>
      </w:r>
      <w:r w:rsidRPr="00C1228F">
        <w:rPr>
          <w:rtl/>
          <w:lang w:val="en-CA"/>
        </w:rPr>
        <w:t>201</w:t>
      </w:r>
      <w:r>
        <w:rPr>
          <w:rFonts w:hint="cs"/>
          <w:rtl/>
          <w:lang w:val="en-CA"/>
        </w:rPr>
        <w:t>3</w:t>
      </w:r>
      <w:r w:rsidRPr="00C1228F">
        <w:rPr>
          <w:rtl/>
          <w:lang w:val="en-CA"/>
        </w:rPr>
        <w:t>، وبيان الأداء المالي لسنة</w:t>
      </w:r>
      <w:r>
        <w:rPr>
          <w:rFonts w:hint="cs"/>
          <w:rtl/>
          <w:lang w:val="en-CA"/>
        </w:rPr>
        <w:t> </w:t>
      </w:r>
      <w:r w:rsidRPr="00C1228F">
        <w:rPr>
          <w:rtl/>
          <w:lang w:val="en-CA"/>
        </w:rPr>
        <w:t>201</w:t>
      </w:r>
      <w:r>
        <w:rPr>
          <w:rFonts w:hint="cs"/>
          <w:rtl/>
          <w:lang w:val="en-CA"/>
        </w:rPr>
        <w:t>3</w:t>
      </w:r>
      <w:r w:rsidRPr="00C1228F">
        <w:rPr>
          <w:rtl/>
          <w:lang w:val="en-CA"/>
        </w:rPr>
        <w:t xml:space="preserve"> المنتهية، وبيان التغ</w:t>
      </w:r>
      <w:r>
        <w:rPr>
          <w:rFonts w:hint="cs"/>
          <w:rtl/>
          <w:lang w:val="en-CA"/>
        </w:rPr>
        <w:t>ي</w:t>
      </w:r>
      <w:r w:rsidRPr="00C1228F">
        <w:rPr>
          <w:rtl/>
          <w:lang w:val="en-CA"/>
        </w:rPr>
        <w:t>يرا</w:t>
      </w:r>
      <w:r>
        <w:rPr>
          <w:rtl/>
          <w:lang w:val="en-CA"/>
        </w:rPr>
        <w:t xml:space="preserve">ت في صافي الأصول، وبيان التدفق النقدي، وبيان مقارنة </w:t>
      </w:r>
      <w:r>
        <w:rPr>
          <w:rFonts w:hint="cs"/>
          <w:rtl/>
          <w:lang w:val="en-CA"/>
        </w:rPr>
        <w:t>ال</w:t>
      </w:r>
      <w:r w:rsidRPr="00C1228F">
        <w:rPr>
          <w:rtl/>
          <w:lang w:val="en-CA"/>
        </w:rPr>
        <w:t xml:space="preserve">مبالغ </w:t>
      </w:r>
      <w:r>
        <w:rPr>
          <w:rFonts w:hint="cs"/>
          <w:rtl/>
          <w:lang w:val="en-CA"/>
        </w:rPr>
        <w:t xml:space="preserve">المدرجة في </w:t>
      </w:r>
      <w:r w:rsidRPr="00C1228F">
        <w:rPr>
          <w:rtl/>
          <w:lang w:val="en-CA"/>
        </w:rPr>
        <w:t>الميزانية والمبالغ الفعلية،</w:t>
      </w:r>
      <w:r>
        <w:rPr>
          <w:rFonts w:hint="cs"/>
          <w:rtl/>
          <w:lang w:val="en-CA"/>
        </w:rPr>
        <w:t xml:space="preserve"> وبيان مقارنة الأداء المالي والميزانية، </w:t>
      </w:r>
      <w:r w:rsidRPr="00C1228F">
        <w:rPr>
          <w:rtl/>
          <w:lang w:val="en-CA"/>
        </w:rPr>
        <w:t>وملاحظات على البيانات المالية</w:t>
      </w:r>
      <w:r>
        <w:rPr>
          <w:rFonts w:hint="cs"/>
          <w:rtl/>
          <w:lang w:val="en-CA"/>
        </w:rPr>
        <w:t xml:space="preserve"> للفترة المالية المنتهية في 31</w:t>
      </w:r>
      <w:r>
        <w:rPr>
          <w:rtl/>
          <w:lang w:val="en-CA"/>
        </w:rPr>
        <w:t> </w:t>
      </w:r>
      <w:r>
        <w:rPr>
          <w:rFonts w:hint="eastAsia"/>
          <w:rtl/>
          <w:lang w:val="en-CA"/>
        </w:rPr>
        <w:t>ديسمبر</w:t>
      </w:r>
      <w:r>
        <w:rPr>
          <w:rtl/>
          <w:lang w:val="en-CA"/>
        </w:rPr>
        <w:t> </w:t>
      </w:r>
      <w:r>
        <w:rPr>
          <w:rFonts w:hint="cs"/>
          <w:rtl/>
          <w:lang w:val="en-CA"/>
        </w:rPr>
        <w:t>2013،</w:t>
      </w:r>
      <w:r w:rsidRPr="00C1228F">
        <w:rPr>
          <w:rtl/>
          <w:lang w:val="en-CA"/>
        </w:rPr>
        <w:t xml:space="preserve"> وملاحظات إيضاحية أخرى.</w:t>
      </w:r>
    </w:p>
    <w:p w:rsidR="00104274" w:rsidRPr="00813C5A" w:rsidRDefault="00104274" w:rsidP="00104274">
      <w:pPr>
        <w:pStyle w:val="NormalParaAR"/>
        <w:keepNext/>
        <w:ind w:left="850"/>
        <w:rPr>
          <w:bCs/>
          <w:rtl/>
          <w:lang w:val="en-CA"/>
        </w:rPr>
      </w:pPr>
      <w:r w:rsidRPr="00813C5A">
        <w:rPr>
          <w:bCs/>
          <w:rtl/>
          <w:lang w:val="en-CA"/>
        </w:rPr>
        <w:t>مسؤولية الإدارة عن البيانات المالية</w:t>
      </w:r>
    </w:p>
    <w:p w:rsidR="00104274" w:rsidRPr="00813C5A" w:rsidRDefault="00104274" w:rsidP="00104274">
      <w:pPr>
        <w:pStyle w:val="NormalParaAR"/>
        <w:spacing w:line="276" w:lineRule="auto"/>
        <w:ind w:left="850"/>
        <w:rPr>
          <w:rtl/>
          <w:lang w:val="en-CA"/>
        </w:rPr>
      </w:pPr>
      <w:proofErr w:type="gramStart"/>
      <w:r w:rsidRPr="00813C5A">
        <w:rPr>
          <w:rFonts w:hint="cs"/>
          <w:rtl/>
          <w:lang w:val="en-CA"/>
        </w:rPr>
        <w:t>كما</w:t>
      </w:r>
      <w:proofErr w:type="gramEnd"/>
      <w:r w:rsidRPr="00813C5A">
        <w:rPr>
          <w:rFonts w:hint="cs"/>
          <w:rtl/>
          <w:lang w:val="en-CA"/>
        </w:rPr>
        <w:t xml:space="preserve"> ذكِر في الملاحظات على البيانات المالية، أعُدت هذه البيانات المالية وما أرفق بها من جداول وملاحظات على أساس الاستحقاق المحاسبي الكامل وفقاً </w:t>
      </w:r>
      <w:r w:rsidRPr="00813C5A">
        <w:rPr>
          <w:rtl/>
          <w:lang w:val="en-CA"/>
        </w:rPr>
        <w:t>للمعايير المحاسبية الدولية للقطاع العام</w:t>
      </w:r>
      <w:r w:rsidRPr="00813C5A">
        <w:rPr>
          <w:rFonts w:hint="cs"/>
          <w:rtl/>
          <w:lang w:val="en-CA"/>
        </w:rPr>
        <w:t xml:space="preserve">. </w:t>
      </w:r>
      <w:r>
        <w:rPr>
          <w:rFonts w:hint="cs"/>
          <w:rtl/>
          <w:lang w:val="en-CA"/>
        </w:rPr>
        <w:t>و</w:t>
      </w:r>
      <w:r>
        <w:rPr>
          <w:rtl/>
          <w:lang w:val="en-CA"/>
        </w:rPr>
        <w:t>الإدارة</w:t>
      </w:r>
      <w:r>
        <w:rPr>
          <w:rFonts w:hint="cs"/>
          <w:rtl/>
          <w:lang w:val="en-CA"/>
        </w:rPr>
        <w:t xml:space="preserve"> </w:t>
      </w:r>
      <w:r>
        <w:rPr>
          <w:rtl/>
          <w:lang w:val="en-CA"/>
        </w:rPr>
        <w:t>مسؤول</w:t>
      </w:r>
      <w:r>
        <w:rPr>
          <w:rFonts w:hint="cs"/>
          <w:rtl/>
          <w:lang w:val="en-CA"/>
        </w:rPr>
        <w:t>ة</w:t>
      </w:r>
      <w:r w:rsidRPr="00C1228F">
        <w:rPr>
          <w:rtl/>
          <w:lang w:val="en-CA"/>
        </w:rPr>
        <w:t xml:space="preserve"> عن إعداد هذه البيانات المالية وعر</w:t>
      </w:r>
      <w:r>
        <w:rPr>
          <w:rFonts w:hint="cs"/>
          <w:rtl/>
          <w:lang w:val="en-CA"/>
        </w:rPr>
        <w:t>ضِه</w:t>
      </w:r>
      <w:r w:rsidRPr="00C1228F">
        <w:rPr>
          <w:rtl/>
          <w:lang w:val="en-CA"/>
        </w:rPr>
        <w:t>ا عرضاً نزيهاً. وهذه المسؤولية تشمل: وضع الضوابط الداخلية المتعلقة بإعداد البيانات المالية الخالية من الأخطاء الجوهرية – سواء</w:t>
      </w:r>
      <w:r>
        <w:rPr>
          <w:rFonts w:hint="cs"/>
          <w:rtl/>
          <w:lang w:val="en-CA"/>
        </w:rPr>
        <w:t xml:space="preserve"> </w:t>
      </w:r>
      <w:r w:rsidRPr="00C1228F">
        <w:rPr>
          <w:rtl/>
          <w:lang w:val="en-CA"/>
        </w:rPr>
        <w:t xml:space="preserve">الناتجة عن </w:t>
      </w:r>
      <w:r>
        <w:rPr>
          <w:rFonts w:hint="cs"/>
          <w:rtl/>
          <w:lang w:val="en-CA"/>
        </w:rPr>
        <w:t>الغش</w:t>
      </w:r>
      <w:r w:rsidRPr="00C1228F">
        <w:rPr>
          <w:rtl/>
          <w:lang w:val="en-CA"/>
        </w:rPr>
        <w:t xml:space="preserve"> أو الخطأ</w:t>
      </w:r>
      <w:r>
        <w:rPr>
          <w:rFonts w:hint="cs"/>
          <w:rtl/>
          <w:lang w:val="en-CA"/>
        </w:rPr>
        <w:t xml:space="preserve"> غير المقصود</w:t>
      </w:r>
      <w:r w:rsidRPr="00C1228F">
        <w:rPr>
          <w:rtl/>
          <w:lang w:val="en-CA"/>
        </w:rPr>
        <w:t xml:space="preserve"> – وعرضها</w:t>
      </w:r>
      <w:r>
        <w:rPr>
          <w:rFonts w:hint="cs"/>
          <w:rtl/>
          <w:lang w:val="en-CA"/>
        </w:rPr>
        <w:t xml:space="preserve"> </w:t>
      </w:r>
      <w:r w:rsidRPr="00C1228F">
        <w:rPr>
          <w:rtl/>
          <w:lang w:val="en-CA"/>
        </w:rPr>
        <w:t xml:space="preserve">عرضاً نزيهاً، وتنفيذ هذه الضوابط </w:t>
      </w:r>
      <w:r w:rsidRPr="00AB5202">
        <w:rPr>
          <w:rtl/>
          <w:lang w:val="en-CA"/>
        </w:rPr>
        <w:t>والتمسّك بها</w:t>
      </w:r>
      <w:r>
        <w:rPr>
          <w:rFonts w:hint="cs"/>
          <w:rtl/>
          <w:lang w:val="en-CA"/>
        </w:rPr>
        <w:t>؛</w:t>
      </w:r>
      <w:r w:rsidRPr="00C1228F">
        <w:rPr>
          <w:rtl/>
          <w:lang w:val="en-CA"/>
        </w:rPr>
        <w:t xml:space="preserve"> واختيار السياسات المحاسبية الملائمة وتطبيقها</w:t>
      </w:r>
      <w:r>
        <w:rPr>
          <w:rFonts w:hint="cs"/>
          <w:rtl/>
          <w:lang w:val="en-CA"/>
        </w:rPr>
        <w:t>؛</w:t>
      </w:r>
      <w:r w:rsidRPr="00C1228F">
        <w:rPr>
          <w:rtl/>
          <w:lang w:val="en-CA"/>
        </w:rPr>
        <w:t xml:space="preserve"> والقيام بتقديرات محاسبية تكون </w:t>
      </w:r>
      <w:r>
        <w:rPr>
          <w:rFonts w:hint="cs"/>
          <w:rtl/>
          <w:lang w:val="en-CA"/>
        </w:rPr>
        <w:t>معقولة في</w:t>
      </w:r>
      <w:r w:rsidRPr="00C1228F">
        <w:rPr>
          <w:rtl/>
          <w:lang w:val="en-CA"/>
        </w:rPr>
        <w:t xml:space="preserve"> هذه الظروف.</w:t>
      </w:r>
    </w:p>
    <w:p w:rsidR="00104274" w:rsidRPr="00813C5A" w:rsidRDefault="00104274" w:rsidP="00104274">
      <w:pPr>
        <w:pStyle w:val="NormalParaAR"/>
        <w:keepNext/>
        <w:ind w:left="850"/>
        <w:rPr>
          <w:bCs/>
          <w:rtl/>
          <w:lang w:val="en-CA"/>
        </w:rPr>
      </w:pPr>
      <w:r w:rsidRPr="00813C5A">
        <w:rPr>
          <w:bCs/>
          <w:rtl/>
          <w:lang w:val="en-CA"/>
        </w:rPr>
        <w:t xml:space="preserve">مسؤولية </w:t>
      </w:r>
      <w:r w:rsidRPr="00813C5A">
        <w:rPr>
          <w:rFonts w:hint="cs"/>
          <w:bCs/>
          <w:rtl/>
          <w:lang w:val="en-CA"/>
        </w:rPr>
        <w:t>م</w:t>
      </w:r>
      <w:r w:rsidRPr="00813C5A">
        <w:rPr>
          <w:bCs/>
          <w:rtl/>
          <w:lang w:val="en-CA"/>
        </w:rPr>
        <w:t>را</w:t>
      </w:r>
      <w:r w:rsidRPr="00813C5A">
        <w:rPr>
          <w:rFonts w:hint="cs"/>
          <w:bCs/>
          <w:rtl/>
          <w:lang w:val="en-CA"/>
        </w:rPr>
        <w:t>جع</w:t>
      </w:r>
      <w:r w:rsidRPr="00813C5A">
        <w:rPr>
          <w:bCs/>
          <w:rtl/>
          <w:lang w:val="en-CA"/>
        </w:rPr>
        <w:t xml:space="preserve"> الحسابات</w:t>
      </w:r>
    </w:p>
    <w:p w:rsidR="00104274" w:rsidRPr="00CF7807" w:rsidRDefault="00104274" w:rsidP="00104274">
      <w:pPr>
        <w:pStyle w:val="NormalParaAR"/>
        <w:spacing w:line="276" w:lineRule="auto"/>
        <w:ind w:left="850"/>
        <w:rPr>
          <w:rtl/>
          <w:lang w:val="en-CA"/>
        </w:rPr>
      </w:pPr>
      <w:r w:rsidRPr="00CF7807">
        <w:rPr>
          <w:rtl/>
          <w:lang w:val="en-CA"/>
        </w:rPr>
        <w:t>مسؤول</w:t>
      </w:r>
      <w:r>
        <w:rPr>
          <w:rFonts w:hint="cs"/>
          <w:rtl/>
          <w:lang w:val="en-CA"/>
        </w:rPr>
        <w:t xml:space="preserve">يتنا هي </w:t>
      </w:r>
      <w:r w:rsidRPr="00CF7807">
        <w:rPr>
          <w:rtl/>
          <w:lang w:val="en-CA"/>
        </w:rPr>
        <w:t xml:space="preserve">إبداء رأي في هذه البيانات المالية استناداً إلى مراجعتنا للحسابات. وقد راجعنا </w:t>
      </w:r>
      <w:proofErr w:type="gramStart"/>
      <w:r w:rsidRPr="00CF7807">
        <w:rPr>
          <w:rtl/>
          <w:lang w:val="en-CA"/>
        </w:rPr>
        <w:t>الحسابات</w:t>
      </w:r>
      <w:proofErr w:type="gramEnd"/>
      <w:r w:rsidRPr="00CF7807">
        <w:rPr>
          <w:rtl/>
          <w:lang w:val="en-CA"/>
        </w:rPr>
        <w:t xml:space="preserve"> وفقاً للمعايير </w:t>
      </w:r>
      <w:r>
        <w:rPr>
          <w:rtl/>
          <w:lang w:val="en-CA"/>
        </w:rPr>
        <w:t xml:space="preserve">الدولية لمراجعة الحسابات. </w:t>
      </w:r>
      <w:proofErr w:type="gramStart"/>
      <w:r>
        <w:rPr>
          <w:rtl/>
          <w:lang w:val="en-CA"/>
        </w:rPr>
        <w:t>وت</w:t>
      </w:r>
      <w:r>
        <w:rPr>
          <w:rFonts w:hint="cs"/>
          <w:rtl/>
          <w:lang w:val="en-CA"/>
        </w:rPr>
        <w:t>قتضي</w:t>
      </w:r>
      <w:proofErr w:type="gramEnd"/>
      <w:r w:rsidRPr="00CF7807">
        <w:rPr>
          <w:rtl/>
          <w:lang w:val="en-CA"/>
        </w:rPr>
        <w:t xml:space="preserve"> تلك المعايير أن نلتزم بالمتطلبات الأخلاقية، وأن </w:t>
      </w:r>
      <w:r>
        <w:rPr>
          <w:rFonts w:hint="cs"/>
          <w:rtl/>
          <w:lang w:val="en-CA"/>
        </w:rPr>
        <w:t>نخط</w:t>
      </w:r>
      <w:r w:rsidRPr="00CF7807">
        <w:rPr>
          <w:rtl/>
          <w:lang w:val="en-CA"/>
        </w:rPr>
        <w:t xml:space="preserve">ط </w:t>
      </w:r>
      <w:r>
        <w:rPr>
          <w:rtl/>
          <w:lang w:val="en-CA"/>
        </w:rPr>
        <w:t>عملية المراجعة و</w:t>
      </w:r>
      <w:r>
        <w:rPr>
          <w:rFonts w:hint="cs"/>
          <w:rtl/>
          <w:lang w:val="en-CA"/>
        </w:rPr>
        <w:t>نجريها</w:t>
      </w:r>
      <w:r w:rsidRPr="00CF7807">
        <w:rPr>
          <w:rtl/>
          <w:lang w:val="en-CA"/>
        </w:rPr>
        <w:t xml:space="preserve"> </w:t>
      </w:r>
      <w:r>
        <w:rPr>
          <w:rFonts w:hint="cs"/>
          <w:rtl/>
          <w:lang w:val="en-CA"/>
        </w:rPr>
        <w:t>بغية</w:t>
      </w:r>
      <w:r>
        <w:rPr>
          <w:rtl/>
          <w:lang w:val="en-CA"/>
        </w:rPr>
        <w:t xml:space="preserve"> التوصل إلى </w:t>
      </w:r>
      <w:r>
        <w:rPr>
          <w:rFonts w:hint="cs"/>
          <w:rtl/>
          <w:lang w:val="en-CA"/>
        </w:rPr>
        <w:t>ضمان</w:t>
      </w:r>
      <w:r w:rsidRPr="00CF7807">
        <w:rPr>
          <w:rtl/>
          <w:lang w:val="en-CA"/>
        </w:rPr>
        <w:t xml:space="preserve"> معقول بشأن خلو البيانات المالية من الأخطاء الجوهرية.</w:t>
      </w:r>
    </w:p>
    <w:p w:rsidR="00104274" w:rsidRPr="00CF7807" w:rsidRDefault="00104274" w:rsidP="00104274">
      <w:pPr>
        <w:pStyle w:val="NormalParaAR"/>
        <w:spacing w:line="276" w:lineRule="auto"/>
        <w:ind w:left="850"/>
        <w:rPr>
          <w:rtl/>
          <w:lang w:val="en-CA"/>
        </w:rPr>
      </w:pPr>
      <w:r w:rsidRPr="00CF7807">
        <w:rPr>
          <w:rFonts w:hint="cs"/>
          <w:rtl/>
          <w:lang w:val="en-CA"/>
        </w:rPr>
        <w:t xml:space="preserve">وتنطوي </w:t>
      </w:r>
      <w:r w:rsidRPr="00CF7807">
        <w:rPr>
          <w:rtl/>
          <w:lang w:val="en-CA"/>
        </w:rPr>
        <w:t xml:space="preserve">مراجعة الحسابات على اتخاذ إجراءات للتوصل إلى أدلة تدقيقية على المبالغ </w:t>
      </w:r>
      <w:proofErr w:type="spellStart"/>
      <w:r w:rsidRPr="00CF7807">
        <w:rPr>
          <w:rtl/>
          <w:lang w:val="en-CA"/>
        </w:rPr>
        <w:t>والإفصاحات</w:t>
      </w:r>
      <w:proofErr w:type="spellEnd"/>
      <w:r w:rsidRPr="00CF7807">
        <w:rPr>
          <w:rtl/>
          <w:lang w:val="en-CA"/>
        </w:rPr>
        <w:t xml:space="preserve"> الواردة في البيانات المالية. و</w:t>
      </w:r>
      <w:r w:rsidRPr="00CF7807">
        <w:rPr>
          <w:rFonts w:hint="cs"/>
          <w:rtl/>
          <w:lang w:val="en-CA"/>
        </w:rPr>
        <w:t>الإجراءات ال</w:t>
      </w:r>
      <w:r>
        <w:rPr>
          <w:rFonts w:hint="cs"/>
          <w:rtl/>
          <w:lang w:val="en-CA"/>
        </w:rPr>
        <w:t>م</w:t>
      </w:r>
      <w:r w:rsidRPr="00CF7807">
        <w:rPr>
          <w:rFonts w:hint="cs"/>
          <w:rtl/>
          <w:lang w:val="en-CA"/>
        </w:rPr>
        <w:t xml:space="preserve">ختارة تعتمد </w:t>
      </w:r>
      <w:r w:rsidRPr="00CF7807">
        <w:rPr>
          <w:rtl/>
          <w:lang w:val="en-CA"/>
        </w:rPr>
        <w:t xml:space="preserve">على تقدير مراجع الحسابات، بما في ذلك تقييم مخاطر ورود أخطاء جوهرية في البيانات المالية، سواء بسبب </w:t>
      </w:r>
      <w:r w:rsidRPr="00CF7807">
        <w:rPr>
          <w:rFonts w:hint="cs"/>
          <w:rtl/>
          <w:lang w:val="en-CA"/>
        </w:rPr>
        <w:t>الغش</w:t>
      </w:r>
      <w:r w:rsidRPr="00CF7807">
        <w:rPr>
          <w:rtl/>
          <w:lang w:val="en-CA"/>
        </w:rPr>
        <w:t xml:space="preserve"> أو الخطأ</w:t>
      </w:r>
      <w:r w:rsidRPr="00CF7807">
        <w:rPr>
          <w:rFonts w:hint="cs"/>
          <w:rtl/>
          <w:lang w:val="en-CA"/>
        </w:rPr>
        <w:t xml:space="preserve"> غير المقصود</w:t>
      </w:r>
      <w:r w:rsidRPr="00CF7807">
        <w:rPr>
          <w:rtl/>
          <w:lang w:val="en-CA"/>
        </w:rPr>
        <w:t xml:space="preserve">. وعند تقييم تلك المخاطر، </w:t>
      </w:r>
      <w:r>
        <w:rPr>
          <w:rFonts w:hint="cs"/>
          <w:rtl/>
          <w:lang w:val="en-CA"/>
        </w:rPr>
        <w:t>ي</w:t>
      </w:r>
      <w:r w:rsidRPr="00CF7807">
        <w:rPr>
          <w:rtl/>
          <w:lang w:val="en-CA"/>
        </w:rPr>
        <w:t xml:space="preserve">راعي </w:t>
      </w:r>
      <w:r w:rsidRPr="00CF7807">
        <w:rPr>
          <w:rtl/>
          <w:lang w:val="en-CA"/>
        </w:rPr>
        <w:lastRenderedPageBreak/>
        <w:t xml:space="preserve">مراجع الحسابات الضوابط الداخلية المتعلقة بإعداد الكيان للبيانات المالية وعرضها عرضاً نزيهاً من أجل وضع </w:t>
      </w:r>
      <w:r>
        <w:rPr>
          <w:rtl/>
          <w:lang w:val="en-CA"/>
        </w:rPr>
        <w:t>إجراءات المراجعة المناسبة في</w:t>
      </w:r>
      <w:r w:rsidRPr="00CF7807">
        <w:rPr>
          <w:rtl/>
          <w:lang w:val="en-CA"/>
        </w:rPr>
        <w:t xml:space="preserve"> هذه الظروف، ولكن ليس لغرض إبداء رأي في فعالية الضواب</w:t>
      </w:r>
      <w:r>
        <w:rPr>
          <w:rtl/>
          <w:lang w:val="en-CA"/>
        </w:rPr>
        <w:t>ط الداخلية للكيان. وتشمل مراجعة</w:t>
      </w:r>
      <w:r w:rsidRPr="00CF7807">
        <w:rPr>
          <w:rtl/>
          <w:lang w:val="en-CA"/>
        </w:rPr>
        <w:t xml:space="preserve"> الحسابات أيضاً </w:t>
      </w:r>
      <w:proofErr w:type="gramStart"/>
      <w:r w:rsidRPr="00CF7807">
        <w:rPr>
          <w:rtl/>
          <w:lang w:val="en-CA"/>
        </w:rPr>
        <w:t>تقييم</w:t>
      </w:r>
      <w:proofErr w:type="gramEnd"/>
      <w:r w:rsidRPr="00CF7807">
        <w:rPr>
          <w:rtl/>
          <w:lang w:val="en-CA"/>
        </w:rPr>
        <w:t xml:space="preserve"> مدى</w:t>
      </w:r>
      <w:r>
        <w:rPr>
          <w:rtl/>
          <w:lang w:val="en-CA"/>
        </w:rPr>
        <w:t xml:space="preserve"> ملاءمة السياسات المحاسبية الم</w:t>
      </w:r>
      <w:r>
        <w:rPr>
          <w:rFonts w:hint="cs"/>
          <w:rtl/>
          <w:lang w:val="en-CA"/>
        </w:rPr>
        <w:t>س</w:t>
      </w:r>
      <w:r>
        <w:rPr>
          <w:rtl/>
          <w:lang w:val="en-CA"/>
        </w:rPr>
        <w:t>تخد</w:t>
      </w:r>
      <w:r w:rsidRPr="00CF7807">
        <w:rPr>
          <w:rtl/>
          <w:lang w:val="en-CA"/>
        </w:rPr>
        <w:t>مة</w:t>
      </w:r>
      <w:r w:rsidRPr="00CF7807">
        <w:rPr>
          <w:rFonts w:hint="cs"/>
          <w:rtl/>
          <w:lang w:val="en-CA"/>
        </w:rPr>
        <w:t>،</w:t>
      </w:r>
      <w:r w:rsidRPr="00CF7807">
        <w:rPr>
          <w:rtl/>
          <w:lang w:val="en-CA"/>
        </w:rPr>
        <w:t xml:space="preserve"> ومدى </w:t>
      </w:r>
      <w:r>
        <w:rPr>
          <w:rFonts w:hint="cs"/>
          <w:rtl/>
          <w:lang w:val="en-CA"/>
        </w:rPr>
        <w:t>م</w:t>
      </w:r>
      <w:r w:rsidRPr="00CF7807">
        <w:rPr>
          <w:rtl/>
          <w:lang w:val="en-CA"/>
        </w:rPr>
        <w:t>ع</w:t>
      </w:r>
      <w:r>
        <w:rPr>
          <w:rFonts w:hint="cs"/>
          <w:rtl/>
          <w:lang w:val="en-CA"/>
        </w:rPr>
        <w:t>ق</w:t>
      </w:r>
      <w:r w:rsidRPr="00CF7807">
        <w:rPr>
          <w:rtl/>
          <w:lang w:val="en-CA"/>
        </w:rPr>
        <w:t>ولية التقديرات المحاسب</w:t>
      </w:r>
      <w:r>
        <w:rPr>
          <w:rtl/>
          <w:lang w:val="en-CA"/>
        </w:rPr>
        <w:t>ية التي قامت بها الإدارة، إضافة</w:t>
      </w:r>
      <w:r w:rsidRPr="00CF7807">
        <w:rPr>
          <w:rtl/>
          <w:lang w:val="en-CA"/>
        </w:rPr>
        <w:t xml:space="preserve"> إلى تقييم العرض الإجمالي للبيانات</w:t>
      </w:r>
      <w:r>
        <w:rPr>
          <w:rFonts w:hint="cs"/>
          <w:rtl/>
          <w:lang w:val="en-CA"/>
        </w:rPr>
        <w:t xml:space="preserve"> </w:t>
      </w:r>
      <w:r w:rsidRPr="00CF7807">
        <w:rPr>
          <w:rtl/>
          <w:lang w:val="en-CA"/>
        </w:rPr>
        <w:t>المالية.</w:t>
      </w:r>
    </w:p>
    <w:p w:rsidR="00104274" w:rsidRPr="00CF7807" w:rsidRDefault="00104274" w:rsidP="00104274">
      <w:pPr>
        <w:pStyle w:val="NormalParaAR"/>
        <w:spacing w:line="276" w:lineRule="auto"/>
        <w:ind w:left="850"/>
        <w:rPr>
          <w:lang w:val="en-CA"/>
        </w:rPr>
      </w:pPr>
      <w:proofErr w:type="gramStart"/>
      <w:r w:rsidRPr="00CF7807">
        <w:rPr>
          <w:rtl/>
          <w:lang w:val="en-CA"/>
        </w:rPr>
        <w:t>ونعتقد</w:t>
      </w:r>
      <w:proofErr w:type="gramEnd"/>
      <w:r w:rsidRPr="00CF7807">
        <w:rPr>
          <w:rtl/>
          <w:lang w:val="en-CA"/>
        </w:rPr>
        <w:t xml:space="preserve"> أن ما توصلنا إليه من أدلة </w:t>
      </w:r>
      <w:r>
        <w:rPr>
          <w:rFonts w:hint="cs"/>
          <w:rtl/>
          <w:lang w:val="en-CA"/>
        </w:rPr>
        <w:t>تدقيقية</w:t>
      </w:r>
      <w:r w:rsidRPr="00CF7807">
        <w:rPr>
          <w:rtl/>
          <w:lang w:val="en-CA"/>
        </w:rPr>
        <w:t xml:space="preserve"> كافٍ ومناسبٍ لأن يكون أساساً يستند إليه رأي</w:t>
      </w:r>
      <w:r>
        <w:rPr>
          <w:rFonts w:hint="cs"/>
          <w:rtl/>
          <w:lang w:val="en-CA"/>
        </w:rPr>
        <w:t>نا</w:t>
      </w:r>
      <w:r w:rsidRPr="00CF7807">
        <w:rPr>
          <w:rtl/>
          <w:lang w:val="en-CA"/>
        </w:rPr>
        <w:t xml:space="preserve"> </w:t>
      </w:r>
      <w:r>
        <w:rPr>
          <w:rFonts w:hint="cs"/>
          <w:rtl/>
          <w:lang w:val="en-CA"/>
        </w:rPr>
        <w:t>ك</w:t>
      </w:r>
      <w:r>
        <w:rPr>
          <w:rtl/>
          <w:lang w:val="en-CA"/>
        </w:rPr>
        <w:t xml:space="preserve">مراجعي </w:t>
      </w:r>
      <w:r w:rsidRPr="00CF7807">
        <w:rPr>
          <w:rtl/>
          <w:lang w:val="en-CA"/>
        </w:rPr>
        <w:t>حسابات.</w:t>
      </w:r>
    </w:p>
    <w:p w:rsidR="00104274" w:rsidRPr="00813C5A" w:rsidRDefault="00104274" w:rsidP="00104274">
      <w:pPr>
        <w:pStyle w:val="NormalParaAR"/>
        <w:keepNext/>
        <w:ind w:left="850"/>
        <w:rPr>
          <w:bCs/>
          <w:rtl/>
          <w:lang w:val="en-CA"/>
        </w:rPr>
      </w:pPr>
      <w:r w:rsidRPr="00813C5A">
        <w:rPr>
          <w:bCs/>
          <w:rtl/>
          <w:lang w:val="en-CA"/>
        </w:rPr>
        <w:t>الرأي</w:t>
      </w:r>
    </w:p>
    <w:p w:rsidR="00104274" w:rsidRDefault="00104274" w:rsidP="00104274">
      <w:pPr>
        <w:pStyle w:val="NormalParaAR"/>
        <w:spacing w:line="276" w:lineRule="auto"/>
        <w:ind w:left="850"/>
        <w:rPr>
          <w:rtl/>
          <w:lang w:val="en-CA"/>
        </w:rPr>
      </w:pPr>
      <w:r w:rsidRPr="00CF7807">
        <w:rPr>
          <w:rtl/>
          <w:lang w:val="en-CA"/>
        </w:rPr>
        <w:t xml:space="preserve">تعرض هذه البيانات المالية، في رأينا، </w:t>
      </w:r>
      <w:r>
        <w:rPr>
          <w:rFonts w:hint="cs"/>
          <w:rtl/>
          <w:lang w:val="en-CA"/>
        </w:rPr>
        <w:t>الوضع</w:t>
      </w:r>
      <w:r w:rsidRPr="00CF7807">
        <w:rPr>
          <w:rtl/>
          <w:lang w:val="en-CA"/>
        </w:rPr>
        <w:t xml:space="preserve"> المالي للمنظمة العالمية للملكية الفكرية في 31</w:t>
      </w:r>
      <w:r w:rsidRPr="00813C5A">
        <w:rPr>
          <w:rtl/>
          <w:lang w:val="en-CA"/>
        </w:rPr>
        <w:t> </w:t>
      </w:r>
      <w:r w:rsidRPr="00813C5A">
        <w:rPr>
          <w:rFonts w:hint="cs"/>
          <w:rtl/>
          <w:lang w:val="en-CA"/>
        </w:rPr>
        <w:t>ديسمبر</w:t>
      </w:r>
      <w:r>
        <w:rPr>
          <w:rtl/>
          <w:lang w:val="en-CA"/>
        </w:rPr>
        <w:t> </w:t>
      </w:r>
      <w:r w:rsidRPr="00CF7807">
        <w:rPr>
          <w:rtl/>
          <w:lang w:val="en-CA"/>
        </w:rPr>
        <w:t>201</w:t>
      </w:r>
      <w:r>
        <w:rPr>
          <w:rFonts w:hint="cs"/>
          <w:rtl/>
          <w:lang w:val="en-CA"/>
        </w:rPr>
        <w:t>3</w:t>
      </w:r>
      <w:r w:rsidRPr="00CF7807">
        <w:rPr>
          <w:rFonts w:hint="cs"/>
          <w:rtl/>
          <w:lang w:val="en-CA"/>
        </w:rPr>
        <w:t xml:space="preserve"> وأداءها</w:t>
      </w:r>
      <w:r w:rsidRPr="00CF7807">
        <w:rPr>
          <w:rtl/>
          <w:lang w:val="en-CA"/>
        </w:rPr>
        <w:t xml:space="preserve"> المالي وتدفقاتها النقدية للفترة من 1</w:t>
      </w:r>
      <w:r>
        <w:rPr>
          <w:rtl/>
          <w:lang w:val="en-CA"/>
        </w:rPr>
        <w:t> </w:t>
      </w:r>
      <w:r>
        <w:rPr>
          <w:rFonts w:hint="cs"/>
          <w:rtl/>
          <w:lang w:val="en-CA"/>
        </w:rPr>
        <w:t>يناير</w:t>
      </w:r>
      <w:r>
        <w:rPr>
          <w:rtl/>
          <w:lang w:val="en-CA"/>
        </w:rPr>
        <w:t> </w:t>
      </w:r>
      <w:r w:rsidRPr="00CF7807">
        <w:rPr>
          <w:rtl/>
          <w:lang w:val="en-CA"/>
        </w:rPr>
        <w:t>201</w:t>
      </w:r>
      <w:r>
        <w:rPr>
          <w:rFonts w:hint="cs"/>
          <w:rtl/>
          <w:lang w:val="en-CA"/>
        </w:rPr>
        <w:t>3</w:t>
      </w:r>
      <w:r w:rsidRPr="00CF7807">
        <w:rPr>
          <w:rtl/>
          <w:lang w:val="en-CA"/>
        </w:rPr>
        <w:t xml:space="preserve"> إلى 31</w:t>
      </w:r>
      <w:r>
        <w:rPr>
          <w:rtl/>
          <w:lang w:val="en-CA"/>
        </w:rPr>
        <w:t> </w:t>
      </w:r>
      <w:r>
        <w:rPr>
          <w:rFonts w:hint="cs"/>
          <w:rtl/>
          <w:lang w:val="en-CA"/>
        </w:rPr>
        <w:t>ديسمبر</w:t>
      </w:r>
      <w:r>
        <w:rPr>
          <w:rtl/>
          <w:lang w:val="en-CA"/>
        </w:rPr>
        <w:t> </w:t>
      </w:r>
      <w:r w:rsidRPr="00CF7807">
        <w:rPr>
          <w:rtl/>
          <w:lang w:val="en-CA"/>
        </w:rPr>
        <w:t>201</w:t>
      </w:r>
      <w:r>
        <w:rPr>
          <w:rFonts w:hint="cs"/>
          <w:rtl/>
          <w:lang w:val="en-CA"/>
        </w:rPr>
        <w:t>3</w:t>
      </w:r>
      <w:r w:rsidRPr="00CF7807">
        <w:rPr>
          <w:rtl/>
          <w:lang w:val="en-CA"/>
        </w:rPr>
        <w:t xml:space="preserve"> عرضاً نزيهاً من جميع النواحي الجوهرية</w:t>
      </w:r>
      <w:r w:rsidRPr="00CF7807">
        <w:rPr>
          <w:rFonts w:hint="cs"/>
          <w:rtl/>
          <w:lang w:val="en-CA"/>
        </w:rPr>
        <w:t>.</w:t>
      </w:r>
    </w:p>
    <w:p w:rsidR="00104274" w:rsidRPr="00813C5A" w:rsidRDefault="00104274" w:rsidP="00104274">
      <w:pPr>
        <w:pStyle w:val="NormalParaAR"/>
        <w:keepNext/>
        <w:ind w:left="850"/>
        <w:rPr>
          <w:bCs/>
          <w:rtl/>
          <w:lang w:val="en-CA"/>
        </w:rPr>
      </w:pPr>
      <w:proofErr w:type="gramStart"/>
      <w:r w:rsidRPr="00813C5A">
        <w:rPr>
          <w:bCs/>
          <w:rtl/>
          <w:lang w:val="en-CA"/>
        </w:rPr>
        <w:t>تقرير</w:t>
      </w:r>
      <w:proofErr w:type="gramEnd"/>
      <w:r w:rsidRPr="00813C5A">
        <w:rPr>
          <w:bCs/>
          <w:rtl/>
          <w:lang w:val="en-CA"/>
        </w:rPr>
        <w:t xml:space="preserve"> عن المتطلبات القانونية والتنظيمية الأخرى</w:t>
      </w:r>
    </w:p>
    <w:p w:rsidR="00104274" w:rsidRPr="00CF7807" w:rsidRDefault="00104274" w:rsidP="00104274">
      <w:pPr>
        <w:pStyle w:val="NormalParaAR"/>
        <w:spacing w:line="276" w:lineRule="auto"/>
        <w:ind w:left="850"/>
        <w:rPr>
          <w:rtl/>
          <w:lang w:val="en-CA"/>
        </w:rPr>
      </w:pPr>
      <w:r w:rsidRPr="00C1228F">
        <w:rPr>
          <w:rtl/>
          <w:lang w:val="en-CA"/>
        </w:rPr>
        <w:t>نرى</w:t>
      </w:r>
      <w:r>
        <w:rPr>
          <w:rFonts w:hint="cs"/>
          <w:rtl/>
          <w:lang w:val="en-CA"/>
        </w:rPr>
        <w:t xml:space="preserve">، </w:t>
      </w:r>
      <w:r w:rsidRPr="00C1228F">
        <w:rPr>
          <w:rtl/>
          <w:lang w:val="en-CA"/>
        </w:rPr>
        <w:t>إضاف</w:t>
      </w:r>
      <w:r>
        <w:rPr>
          <w:rFonts w:hint="cs"/>
          <w:rtl/>
          <w:lang w:val="en-CA"/>
        </w:rPr>
        <w:t>ة</w:t>
      </w:r>
      <w:r w:rsidRPr="00C1228F">
        <w:rPr>
          <w:rtl/>
          <w:lang w:val="en-CA"/>
        </w:rPr>
        <w:t xml:space="preserve"> إلى ذلك</w:t>
      </w:r>
      <w:r>
        <w:rPr>
          <w:rFonts w:hint="cs"/>
          <w:rtl/>
          <w:lang w:val="en-CA"/>
        </w:rPr>
        <w:t>،</w:t>
      </w:r>
      <w:r w:rsidRPr="00C1228F">
        <w:rPr>
          <w:rtl/>
          <w:lang w:val="en-CA"/>
        </w:rPr>
        <w:t xml:space="preserve"> أن معاملات المنظمة العالمية للملكية الفكرية التي نمت إلى علمنا أو التي فحصناها في إطار </w:t>
      </w:r>
      <w:r w:rsidRPr="009667CD">
        <w:rPr>
          <w:rtl/>
          <w:lang w:val="en-CA"/>
        </w:rPr>
        <w:t xml:space="preserve">مراجعتنا </w:t>
      </w:r>
      <w:r w:rsidRPr="00C1228F">
        <w:rPr>
          <w:rtl/>
          <w:lang w:val="en-CA"/>
        </w:rPr>
        <w:t>للحسابات كانت تتفق مع نظام الويبو المالي ولائحته من جميع النواحي المهمة.</w:t>
      </w:r>
    </w:p>
    <w:p w:rsidR="00104274" w:rsidRPr="00813C5A" w:rsidRDefault="00104274" w:rsidP="0015437D">
      <w:pPr>
        <w:pStyle w:val="NormalParaAR"/>
        <w:spacing w:after="720" w:line="276" w:lineRule="auto"/>
        <w:ind w:left="851"/>
        <w:rPr>
          <w:rtl/>
          <w:lang w:val="en-CA"/>
        </w:rPr>
      </w:pPr>
      <w:r w:rsidRPr="00C1228F">
        <w:rPr>
          <w:rtl/>
          <w:lang w:val="en-CA"/>
        </w:rPr>
        <w:t>ووفقاً للمادة</w:t>
      </w:r>
      <w:r>
        <w:rPr>
          <w:rFonts w:hint="cs"/>
          <w:rtl/>
          <w:lang w:val="en-CA"/>
        </w:rPr>
        <w:t> 10.8</w:t>
      </w:r>
      <w:r w:rsidRPr="00C1228F">
        <w:rPr>
          <w:rtl/>
          <w:lang w:val="en-CA"/>
        </w:rPr>
        <w:t xml:space="preserve"> </w:t>
      </w:r>
      <w:proofErr w:type="gramStart"/>
      <w:r w:rsidRPr="00C1228F">
        <w:rPr>
          <w:rtl/>
          <w:lang w:val="en-CA"/>
        </w:rPr>
        <w:t>من</w:t>
      </w:r>
      <w:proofErr w:type="gramEnd"/>
      <w:r w:rsidRPr="00C1228F">
        <w:rPr>
          <w:rtl/>
          <w:lang w:val="en-CA"/>
        </w:rPr>
        <w:t xml:space="preserve"> النظام المالي ولائحته، أصدرنا أيضاً تقريراً مطو</w:t>
      </w:r>
      <w:r>
        <w:rPr>
          <w:rFonts w:hint="cs"/>
          <w:rtl/>
          <w:lang w:val="en-CA"/>
        </w:rPr>
        <w:t>ّ</w:t>
      </w:r>
      <w:r w:rsidRPr="00C1228F">
        <w:rPr>
          <w:rtl/>
          <w:lang w:val="en-CA"/>
        </w:rPr>
        <w:t>ل</w:t>
      </w:r>
      <w:r>
        <w:rPr>
          <w:rFonts w:hint="cs"/>
          <w:rtl/>
          <w:lang w:val="en-CA"/>
        </w:rPr>
        <w:t>اً</w:t>
      </w:r>
      <w:r w:rsidRPr="00C1228F">
        <w:rPr>
          <w:rtl/>
          <w:lang w:val="en-CA"/>
        </w:rPr>
        <w:t xml:space="preserve"> عن مراجعتنا لحسابات المنظمة العالمية للملكية</w:t>
      </w:r>
      <w:r>
        <w:rPr>
          <w:rFonts w:hint="cs"/>
          <w:rtl/>
          <w:lang w:val="en-CA"/>
        </w:rPr>
        <w:t xml:space="preserve"> </w:t>
      </w:r>
      <w:r w:rsidRPr="00C1228F">
        <w:rPr>
          <w:rtl/>
          <w:lang w:val="en-CA"/>
        </w:rPr>
        <w:t>الفكرية.</w:t>
      </w:r>
    </w:p>
    <w:p w:rsidR="00104274" w:rsidRPr="00251B58" w:rsidRDefault="00104274" w:rsidP="00104274">
      <w:pPr>
        <w:pStyle w:val="NormalParaAR"/>
        <w:tabs>
          <w:tab w:val="left" w:pos="6115"/>
        </w:tabs>
        <w:spacing w:after="60"/>
        <w:ind w:left="5523"/>
        <w:rPr>
          <w:bCs/>
          <w:rtl/>
        </w:rPr>
      </w:pPr>
      <w:r w:rsidRPr="00251B58">
        <w:rPr>
          <w:bCs/>
          <w:rtl/>
          <w:lang w:val="en-GB"/>
        </w:rPr>
        <w:t xml:space="preserve">شاشي كانت </w:t>
      </w:r>
      <w:proofErr w:type="spellStart"/>
      <w:r w:rsidRPr="00251B58">
        <w:rPr>
          <w:bCs/>
          <w:rtl/>
          <w:lang w:val="en-GB"/>
        </w:rPr>
        <w:t>شيرما</w:t>
      </w:r>
      <w:proofErr w:type="spellEnd"/>
    </w:p>
    <w:p w:rsidR="00104274" w:rsidRPr="00251B58" w:rsidRDefault="00104274" w:rsidP="00104274">
      <w:pPr>
        <w:pStyle w:val="NormalParaAR"/>
        <w:tabs>
          <w:tab w:val="left" w:pos="6115"/>
        </w:tabs>
        <w:spacing w:after="60"/>
        <w:ind w:left="5523"/>
        <w:rPr>
          <w:bCs/>
          <w:rtl/>
          <w:lang w:bidi="ar-EG"/>
        </w:rPr>
      </w:pPr>
      <w:proofErr w:type="gramStart"/>
      <w:r w:rsidRPr="00251B58">
        <w:rPr>
          <w:bCs/>
          <w:rtl/>
          <w:lang w:val="en-CA"/>
        </w:rPr>
        <w:t>المراقب</w:t>
      </w:r>
      <w:proofErr w:type="gramEnd"/>
      <w:r w:rsidRPr="00251B58">
        <w:rPr>
          <w:bCs/>
          <w:rtl/>
          <w:lang w:val="en-CA"/>
        </w:rPr>
        <w:t xml:space="preserve"> المالي ومراجع الحسابات العام</w:t>
      </w:r>
      <w:r w:rsidRPr="00251B58">
        <w:rPr>
          <w:rFonts w:hint="cs"/>
          <w:bCs/>
          <w:rtl/>
          <w:lang w:val="en-CA"/>
        </w:rPr>
        <w:t xml:space="preserve"> </w:t>
      </w:r>
      <w:r w:rsidRPr="00251B58">
        <w:rPr>
          <w:bCs/>
          <w:rtl/>
          <w:lang w:val="en-CA"/>
        </w:rPr>
        <w:t>للهند</w:t>
      </w:r>
    </w:p>
    <w:p w:rsidR="00104274" w:rsidRPr="00251B58" w:rsidRDefault="00104274" w:rsidP="00104274">
      <w:pPr>
        <w:pStyle w:val="NormalParaAR"/>
        <w:tabs>
          <w:tab w:val="left" w:pos="6115"/>
        </w:tabs>
        <w:spacing w:after="60"/>
        <w:ind w:left="5523"/>
        <w:rPr>
          <w:bCs/>
          <w:rtl/>
          <w:lang w:bidi="ar-EG"/>
        </w:rPr>
      </w:pPr>
      <w:proofErr w:type="gramStart"/>
      <w:r w:rsidRPr="00251B58">
        <w:rPr>
          <w:bCs/>
          <w:rtl/>
          <w:lang w:val="en-CA"/>
        </w:rPr>
        <w:t>مراجع</w:t>
      </w:r>
      <w:proofErr w:type="gramEnd"/>
      <w:r w:rsidRPr="00251B58">
        <w:rPr>
          <w:bCs/>
          <w:rtl/>
          <w:lang w:val="en-CA"/>
        </w:rPr>
        <w:t xml:space="preserve"> الحسابات الخارجي</w:t>
      </w:r>
    </w:p>
    <w:p w:rsidR="00104274" w:rsidRPr="00251B58" w:rsidRDefault="00104274" w:rsidP="00104274">
      <w:pPr>
        <w:pStyle w:val="NormalParaAR"/>
        <w:tabs>
          <w:tab w:val="left" w:pos="6115"/>
        </w:tabs>
        <w:spacing w:after="60"/>
        <w:ind w:left="5523"/>
        <w:rPr>
          <w:bCs/>
          <w:rtl/>
        </w:rPr>
      </w:pPr>
      <w:r w:rsidRPr="00251B58">
        <w:rPr>
          <w:bCs/>
          <w:rtl/>
          <w:lang w:val="en-GB"/>
        </w:rPr>
        <w:t>نيودلهي، الهند</w:t>
      </w:r>
    </w:p>
    <w:p w:rsidR="00104274" w:rsidRPr="00251B58" w:rsidRDefault="00104274" w:rsidP="00104274">
      <w:pPr>
        <w:pStyle w:val="NormalParaAR"/>
        <w:tabs>
          <w:tab w:val="left" w:pos="6115"/>
        </w:tabs>
        <w:ind w:left="5523"/>
        <w:rPr>
          <w:bCs/>
          <w:rtl/>
          <w:lang w:val="en-GB"/>
        </w:rPr>
      </w:pPr>
      <w:r w:rsidRPr="00251B58">
        <w:rPr>
          <w:rFonts w:hint="cs"/>
          <w:bCs/>
          <w:rtl/>
          <w:lang w:val="en-GB"/>
        </w:rPr>
        <w:t>أغسطس</w:t>
      </w:r>
      <w:r w:rsidRPr="00251B58">
        <w:rPr>
          <w:bCs/>
          <w:rtl/>
          <w:lang w:val="en-GB"/>
        </w:rPr>
        <w:t> </w:t>
      </w:r>
      <w:r w:rsidRPr="00251B58">
        <w:rPr>
          <w:rFonts w:hint="cs"/>
          <w:bCs/>
          <w:rtl/>
          <w:lang w:val="en-GB"/>
        </w:rPr>
        <w:t>2014</w:t>
      </w:r>
    </w:p>
    <w:p w:rsidR="00104274" w:rsidRDefault="00104274" w:rsidP="00104274">
      <w:pPr>
        <w:pStyle w:val="NormalParaAR"/>
        <w:rPr>
          <w:rtl/>
        </w:rPr>
      </w:pPr>
    </w:p>
    <w:p w:rsidR="00104274" w:rsidRDefault="00104274" w:rsidP="00104274">
      <w:pPr>
        <w:pStyle w:val="NormalParaAR"/>
        <w:sectPr w:rsidR="00104274" w:rsidSect="000F0F9C">
          <w:headerReference w:type="default" r:id="rId11"/>
          <w:pgSz w:w="11907" w:h="16839" w:code="9"/>
          <w:pgMar w:top="567" w:right="1440" w:bottom="1418" w:left="1559" w:header="510" w:footer="851" w:gutter="0"/>
          <w:cols w:space="720"/>
          <w:docGrid w:linePitch="360"/>
        </w:sectPr>
      </w:pPr>
    </w:p>
    <w:p w:rsidR="00104274" w:rsidRPr="00173D28" w:rsidRDefault="00104274" w:rsidP="00104274">
      <w:pPr>
        <w:pStyle w:val="NormalParaAR"/>
        <w:spacing w:before="6000" w:after="0"/>
        <w:jc w:val="center"/>
        <w:rPr>
          <w:b/>
          <w:bCs/>
          <w:sz w:val="40"/>
          <w:szCs w:val="40"/>
          <w:rtl/>
        </w:rPr>
      </w:pPr>
      <w:proofErr w:type="gramStart"/>
      <w:r w:rsidRPr="00173D28">
        <w:rPr>
          <w:rFonts w:hint="cs"/>
          <w:b/>
          <w:bCs/>
          <w:sz w:val="40"/>
          <w:szCs w:val="40"/>
          <w:rtl/>
        </w:rPr>
        <w:lastRenderedPageBreak/>
        <w:t>تقرير</w:t>
      </w:r>
      <w:proofErr w:type="gramEnd"/>
      <w:r w:rsidRPr="00173D28">
        <w:rPr>
          <w:rFonts w:hint="cs"/>
          <w:b/>
          <w:bCs/>
          <w:sz w:val="40"/>
          <w:szCs w:val="40"/>
          <w:rtl/>
        </w:rPr>
        <w:t xml:space="preserve"> مراجع الحسابات الخارجي</w:t>
      </w:r>
    </w:p>
    <w:p w:rsidR="00104274" w:rsidRPr="00173D28" w:rsidRDefault="00104274" w:rsidP="00104274">
      <w:pPr>
        <w:pStyle w:val="NormalParaAR"/>
        <w:spacing w:after="0"/>
        <w:jc w:val="center"/>
        <w:rPr>
          <w:b/>
          <w:bCs/>
          <w:sz w:val="40"/>
          <w:szCs w:val="40"/>
          <w:rtl/>
        </w:rPr>
      </w:pPr>
      <w:proofErr w:type="gramStart"/>
      <w:r w:rsidRPr="00173D28">
        <w:rPr>
          <w:rFonts w:hint="cs"/>
          <w:b/>
          <w:bCs/>
          <w:sz w:val="40"/>
          <w:szCs w:val="40"/>
          <w:rtl/>
        </w:rPr>
        <w:t>إلى</w:t>
      </w:r>
      <w:proofErr w:type="gramEnd"/>
      <w:r w:rsidRPr="00173D28">
        <w:rPr>
          <w:rFonts w:hint="cs"/>
          <w:b/>
          <w:bCs/>
          <w:sz w:val="40"/>
          <w:szCs w:val="40"/>
          <w:rtl/>
        </w:rPr>
        <w:t xml:space="preserve"> سلسلة الاجتماعات الرابعة والخمسين للجمعية العامة</w:t>
      </w:r>
    </w:p>
    <w:p w:rsidR="00104274" w:rsidRPr="00173D28" w:rsidRDefault="00104274" w:rsidP="00104274">
      <w:pPr>
        <w:pStyle w:val="NormalParaAR"/>
        <w:spacing w:after="0"/>
        <w:jc w:val="center"/>
        <w:rPr>
          <w:b/>
          <w:bCs/>
          <w:sz w:val="40"/>
          <w:szCs w:val="40"/>
          <w:rtl/>
        </w:rPr>
      </w:pPr>
      <w:proofErr w:type="gramStart"/>
      <w:r w:rsidRPr="00173D28">
        <w:rPr>
          <w:rFonts w:hint="cs"/>
          <w:b/>
          <w:bCs/>
          <w:sz w:val="40"/>
          <w:szCs w:val="40"/>
          <w:rtl/>
        </w:rPr>
        <w:t>للمنظمة</w:t>
      </w:r>
      <w:proofErr w:type="gramEnd"/>
      <w:r w:rsidRPr="00173D28">
        <w:rPr>
          <w:rFonts w:hint="cs"/>
          <w:b/>
          <w:bCs/>
          <w:sz w:val="40"/>
          <w:szCs w:val="40"/>
          <w:rtl/>
        </w:rPr>
        <w:t xml:space="preserve"> العالمية للملكية الفكرية</w:t>
      </w:r>
    </w:p>
    <w:p w:rsidR="00104274" w:rsidRPr="00173D28" w:rsidRDefault="00104274" w:rsidP="00104274">
      <w:pPr>
        <w:pStyle w:val="NormalParaAR"/>
        <w:spacing w:after="480"/>
        <w:jc w:val="center"/>
        <w:rPr>
          <w:b/>
          <w:bCs/>
          <w:sz w:val="40"/>
          <w:szCs w:val="40"/>
          <w:rtl/>
        </w:rPr>
      </w:pPr>
      <w:proofErr w:type="gramStart"/>
      <w:r w:rsidRPr="00173D28">
        <w:rPr>
          <w:rFonts w:hint="cs"/>
          <w:b/>
          <w:bCs/>
          <w:sz w:val="40"/>
          <w:szCs w:val="40"/>
          <w:rtl/>
        </w:rPr>
        <w:t>عن</w:t>
      </w:r>
      <w:proofErr w:type="gramEnd"/>
      <w:r w:rsidRPr="00173D28">
        <w:rPr>
          <w:rFonts w:hint="cs"/>
          <w:b/>
          <w:bCs/>
          <w:sz w:val="40"/>
          <w:szCs w:val="40"/>
          <w:rtl/>
        </w:rPr>
        <w:t xml:space="preserve"> السنة المالية 2013</w:t>
      </w:r>
    </w:p>
    <w:p w:rsidR="00104274" w:rsidRPr="00173D28" w:rsidRDefault="00104274" w:rsidP="00104274">
      <w:pPr>
        <w:pStyle w:val="NormalParaAR"/>
        <w:jc w:val="center"/>
        <w:rPr>
          <w:b/>
          <w:bCs/>
          <w:sz w:val="40"/>
          <w:szCs w:val="40"/>
          <w:rtl/>
        </w:rPr>
      </w:pPr>
      <w:proofErr w:type="gramStart"/>
      <w:r w:rsidRPr="00173D28">
        <w:rPr>
          <w:b/>
          <w:bCs/>
          <w:sz w:val="40"/>
          <w:szCs w:val="40"/>
          <w:rtl/>
        </w:rPr>
        <w:t>مكتب</w:t>
      </w:r>
      <w:proofErr w:type="gramEnd"/>
      <w:r w:rsidRPr="00173D28">
        <w:rPr>
          <w:b/>
          <w:bCs/>
          <w:sz w:val="40"/>
          <w:szCs w:val="40"/>
          <w:rtl/>
        </w:rPr>
        <w:t xml:space="preserve"> المراقب المالي ومراجع الحسابات ال</w:t>
      </w:r>
      <w:r>
        <w:rPr>
          <w:b/>
          <w:bCs/>
          <w:sz w:val="40"/>
          <w:szCs w:val="40"/>
          <w:rtl/>
        </w:rPr>
        <w:t>عام</w:t>
      </w:r>
      <w:r>
        <w:rPr>
          <w:rFonts w:hint="cs"/>
          <w:b/>
          <w:bCs/>
          <w:sz w:val="40"/>
          <w:szCs w:val="40"/>
          <w:rtl/>
        </w:rPr>
        <w:t xml:space="preserve"> </w:t>
      </w:r>
      <w:r w:rsidRPr="00173D28">
        <w:rPr>
          <w:b/>
          <w:bCs/>
          <w:sz w:val="40"/>
          <w:szCs w:val="40"/>
          <w:rtl/>
        </w:rPr>
        <w:t>للهند</w:t>
      </w:r>
    </w:p>
    <w:p w:rsidR="00104274" w:rsidRPr="00173D28" w:rsidRDefault="00104274" w:rsidP="00104274">
      <w:pPr>
        <w:pStyle w:val="NormalParaAR"/>
      </w:pPr>
    </w:p>
    <w:p w:rsidR="00104274" w:rsidRPr="00C8747D" w:rsidRDefault="00104274" w:rsidP="00104274">
      <w:pPr>
        <w:jc w:val="center"/>
        <w:rPr>
          <w:rFonts w:asciiTheme="majorHAnsi" w:hAnsiTheme="majorHAnsi" w:cs="Times New Roman"/>
          <w:b/>
          <w:sz w:val="28"/>
          <w:szCs w:val="28"/>
          <w:lang w:val="en-IN" w:eastAsia="en-IN"/>
        </w:rPr>
        <w:sectPr w:rsidR="00104274" w:rsidRPr="00C8747D" w:rsidSect="000F0F9C">
          <w:headerReference w:type="default" r:id="rId12"/>
          <w:footerReference w:type="default" r:id="rId13"/>
          <w:headerReference w:type="first" r:id="rId14"/>
          <w:footerReference w:type="first" r:id="rId15"/>
          <w:pgSz w:w="11907" w:h="16839" w:code="9"/>
          <w:pgMar w:top="567" w:right="1440" w:bottom="1418" w:left="1559" w:header="510" w:footer="851" w:gutter="0"/>
          <w:cols w:space="720"/>
          <w:titlePg/>
          <w:docGrid w:linePitch="360"/>
        </w:sectPr>
      </w:pPr>
    </w:p>
    <w:p w:rsidR="00104274" w:rsidRPr="0052557A" w:rsidRDefault="00104274" w:rsidP="00104274">
      <w:pPr>
        <w:pStyle w:val="NormalParaAR"/>
        <w:keepNext/>
        <w:jc w:val="center"/>
        <w:rPr>
          <w:bCs/>
          <w:color w:val="0070C0"/>
          <w:sz w:val="40"/>
          <w:szCs w:val="40"/>
          <w:rtl/>
        </w:rPr>
      </w:pPr>
      <w:proofErr w:type="gramStart"/>
      <w:r w:rsidRPr="0052557A">
        <w:rPr>
          <w:bCs/>
          <w:color w:val="0070C0"/>
          <w:sz w:val="40"/>
          <w:szCs w:val="40"/>
          <w:rtl/>
        </w:rPr>
        <w:lastRenderedPageBreak/>
        <w:t>ملخص</w:t>
      </w:r>
      <w:proofErr w:type="gramEnd"/>
      <w:r w:rsidRPr="0052557A">
        <w:rPr>
          <w:bCs/>
          <w:color w:val="0070C0"/>
          <w:sz w:val="40"/>
          <w:szCs w:val="40"/>
          <w:rtl/>
        </w:rPr>
        <w:t xml:space="preserve"> </w:t>
      </w:r>
      <w:r w:rsidRPr="0052557A">
        <w:rPr>
          <w:rFonts w:hint="cs"/>
          <w:bCs/>
          <w:color w:val="0070C0"/>
          <w:sz w:val="40"/>
          <w:szCs w:val="40"/>
          <w:rtl/>
        </w:rPr>
        <w:t>عملي</w:t>
      </w:r>
    </w:p>
    <w:p w:rsidR="00104274" w:rsidRPr="00173D28" w:rsidRDefault="00104274" w:rsidP="00104274">
      <w:pPr>
        <w:pStyle w:val="NormalParaAR"/>
        <w:rPr>
          <w:rtl/>
          <w:lang w:bidi="ar-EG"/>
        </w:rPr>
      </w:pPr>
      <w:r>
        <w:rPr>
          <w:rtl/>
          <w:lang w:bidi="ar-EG"/>
        </w:rPr>
        <w:t>يعرض هذا التقرير ما توص</w:t>
      </w:r>
      <w:r w:rsidRPr="00173D28">
        <w:rPr>
          <w:rtl/>
          <w:lang w:bidi="ar-EG"/>
        </w:rPr>
        <w:t xml:space="preserve">ل إليه المراقب المالي ومراجع الحسابات </w:t>
      </w:r>
      <w:r>
        <w:rPr>
          <w:rtl/>
          <w:lang w:bidi="ar-EG"/>
        </w:rPr>
        <w:t>العام للهند</w:t>
      </w:r>
      <w:r w:rsidRPr="00173D28">
        <w:rPr>
          <w:rtl/>
          <w:lang w:bidi="ar-EG"/>
        </w:rPr>
        <w:t xml:space="preserve"> من نتائج مهمة بعد مراجعة حسابات المنظمة العالمية للملكية الفكرية (الويبو) للسنة المالية 201</w:t>
      </w:r>
      <w:r w:rsidRPr="00173D28">
        <w:rPr>
          <w:rFonts w:hint="cs"/>
          <w:rtl/>
          <w:lang w:bidi="ar-EG"/>
        </w:rPr>
        <w:t>3</w:t>
      </w:r>
      <w:r>
        <w:rPr>
          <w:rtl/>
          <w:lang w:bidi="ar-EG"/>
        </w:rPr>
        <w:t>. واشتملت المراجعة</w:t>
      </w:r>
      <w:r w:rsidRPr="00173D28">
        <w:rPr>
          <w:rtl/>
          <w:lang w:bidi="ar-EG"/>
        </w:rPr>
        <w:t xml:space="preserve"> على م</w:t>
      </w:r>
      <w:r>
        <w:rPr>
          <w:rtl/>
          <w:lang w:bidi="ar-EG"/>
        </w:rPr>
        <w:t>راجعة</w:t>
      </w:r>
      <w:r w:rsidRPr="00173D28">
        <w:rPr>
          <w:rtl/>
          <w:lang w:bidi="ar-EG"/>
        </w:rPr>
        <w:t xml:space="preserve"> البيانات المالية للويبو، </w:t>
      </w:r>
      <w:r w:rsidRPr="00173D28">
        <w:rPr>
          <w:rFonts w:hint="cs"/>
          <w:rtl/>
          <w:lang w:bidi="ar-EG"/>
        </w:rPr>
        <w:t>ومراجعة البرنامج 9 للويبو "</w:t>
      </w:r>
      <w:r w:rsidRPr="00173D28">
        <w:rPr>
          <w:rtl/>
          <w:lang w:bidi="ar-EG"/>
        </w:rPr>
        <w:t>البلدان الأفريقية والعربية وبلدان آسيا والمحيط الهادئ وأمريكا اللاتينية والكاريبي والبلدان ‏الأقل نموا</w:t>
      </w:r>
      <w:r w:rsidRPr="00173D28">
        <w:rPr>
          <w:rFonts w:hint="cs"/>
          <w:rtl/>
          <w:lang w:bidi="ar-EG"/>
        </w:rPr>
        <w:t>ً"، ومراجعة "مشروع بناء قاعة المؤتمرات الجديدة".</w:t>
      </w:r>
    </w:p>
    <w:p w:rsidR="00104274" w:rsidRPr="00173D28" w:rsidRDefault="00104274" w:rsidP="00104274">
      <w:pPr>
        <w:pStyle w:val="NormalParaAR"/>
        <w:rPr>
          <w:lang w:bidi="ar-EG"/>
        </w:rPr>
      </w:pPr>
      <w:r>
        <w:rPr>
          <w:rFonts w:hint="cs"/>
          <w:rtl/>
          <w:lang w:bidi="ar-EG"/>
        </w:rPr>
        <w:t>و</w:t>
      </w:r>
      <w:r>
        <w:rPr>
          <w:rtl/>
          <w:lang w:bidi="ar-EG"/>
        </w:rPr>
        <w:t>بناء</w:t>
      </w:r>
      <w:r w:rsidRPr="00173D28">
        <w:rPr>
          <w:rtl/>
          <w:lang w:bidi="ar-EG"/>
        </w:rPr>
        <w:t xml:space="preserve"> على مراجعتنا للحسابات، أرى أن البيانات المالية للفترة المالية المنتهية في 31</w:t>
      </w:r>
      <w:r>
        <w:rPr>
          <w:rtl/>
          <w:lang w:bidi="ar-EG"/>
        </w:rPr>
        <w:t> </w:t>
      </w:r>
      <w:r>
        <w:rPr>
          <w:rFonts w:hint="cs"/>
          <w:rtl/>
          <w:lang w:bidi="ar-EG"/>
        </w:rPr>
        <w:t>ديسمبر</w:t>
      </w:r>
      <w:r>
        <w:rPr>
          <w:rtl/>
          <w:lang w:bidi="ar-EG"/>
        </w:rPr>
        <w:t> </w:t>
      </w:r>
      <w:r w:rsidRPr="00173D28">
        <w:rPr>
          <w:rFonts w:hint="cs"/>
          <w:rtl/>
          <w:lang w:bidi="ar-EG"/>
        </w:rPr>
        <w:t>2013</w:t>
      </w:r>
      <w:r w:rsidRPr="00173D28">
        <w:rPr>
          <w:rtl/>
          <w:lang w:bidi="ar-EG"/>
        </w:rPr>
        <w:t xml:space="preserve"> تعرض </w:t>
      </w:r>
      <w:r>
        <w:rPr>
          <w:rFonts w:hint="cs"/>
          <w:rtl/>
          <w:lang w:bidi="ar-EG"/>
        </w:rPr>
        <w:t>الوضع</w:t>
      </w:r>
      <w:r w:rsidRPr="00173D28">
        <w:rPr>
          <w:rtl/>
          <w:lang w:bidi="ar-EG"/>
        </w:rPr>
        <w:t xml:space="preserve"> المالي للويبو في 31</w:t>
      </w:r>
      <w:r>
        <w:rPr>
          <w:rtl/>
          <w:lang w:bidi="ar-EG"/>
        </w:rPr>
        <w:t> ديسمبر </w:t>
      </w:r>
      <w:r w:rsidRPr="00173D28">
        <w:rPr>
          <w:rFonts w:hint="cs"/>
          <w:rtl/>
          <w:lang w:bidi="ar-EG"/>
        </w:rPr>
        <w:t>2013</w:t>
      </w:r>
      <w:r w:rsidRPr="00173D28">
        <w:rPr>
          <w:rtl/>
          <w:lang w:bidi="ar-EG"/>
        </w:rPr>
        <w:t xml:space="preserve"> وأداءها المالي خلال الفترة من 1</w:t>
      </w:r>
      <w:r>
        <w:rPr>
          <w:rtl/>
          <w:lang w:bidi="ar-EG"/>
        </w:rPr>
        <w:t> يناير </w:t>
      </w:r>
      <w:r w:rsidRPr="00173D28">
        <w:rPr>
          <w:rFonts w:hint="cs"/>
          <w:rtl/>
          <w:lang w:bidi="ar-EG"/>
        </w:rPr>
        <w:t>2013</w:t>
      </w:r>
      <w:r w:rsidRPr="00173D28">
        <w:rPr>
          <w:rtl/>
          <w:lang w:bidi="ar-EG"/>
        </w:rPr>
        <w:t xml:space="preserve"> إلى 31</w:t>
      </w:r>
      <w:r>
        <w:rPr>
          <w:rtl/>
          <w:lang w:bidi="ar-EG"/>
        </w:rPr>
        <w:t> ديسمبر </w:t>
      </w:r>
      <w:r w:rsidRPr="00173D28">
        <w:rPr>
          <w:rFonts w:hint="cs"/>
          <w:rtl/>
          <w:lang w:bidi="ar-EG"/>
        </w:rPr>
        <w:t>2013</w:t>
      </w:r>
      <w:r w:rsidRPr="00173D28">
        <w:rPr>
          <w:rtl/>
          <w:lang w:bidi="ar-EG"/>
        </w:rPr>
        <w:t xml:space="preserve"> عرضاً نزيهاً من جميع النواحي الجوهرية. ولذلك </w:t>
      </w:r>
      <w:r>
        <w:rPr>
          <w:rtl/>
          <w:lang w:bidi="ar-EG"/>
        </w:rPr>
        <w:t>أدْلَيْنا برأيٍ غير مشفوع بتحف</w:t>
      </w:r>
      <w:r>
        <w:rPr>
          <w:rFonts w:hint="cs"/>
          <w:rtl/>
          <w:lang w:bidi="ar-EG"/>
        </w:rPr>
        <w:t>ظ</w:t>
      </w:r>
      <w:r w:rsidRPr="00173D28">
        <w:rPr>
          <w:rtl/>
          <w:lang w:bidi="ar-EG"/>
        </w:rPr>
        <w:t xml:space="preserve"> في بيانات الويبو المالية للفترة المالية المنتهية في 31</w:t>
      </w:r>
      <w:r>
        <w:rPr>
          <w:rtl/>
          <w:lang w:bidi="ar-EG"/>
        </w:rPr>
        <w:t> </w:t>
      </w:r>
      <w:r>
        <w:rPr>
          <w:rFonts w:hint="cs"/>
          <w:rtl/>
          <w:lang w:bidi="ar-EG"/>
        </w:rPr>
        <w:t>ديسمبر</w:t>
      </w:r>
      <w:r>
        <w:rPr>
          <w:rtl/>
          <w:lang w:bidi="ar-EG"/>
        </w:rPr>
        <w:t> </w:t>
      </w:r>
      <w:r w:rsidRPr="00173D28">
        <w:rPr>
          <w:rFonts w:hint="cs"/>
          <w:rtl/>
          <w:lang w:bidi="ar-EG"/>
        </w:rPr>
        <w:t>2013</w:t>
      </w:r>
      <w:r w:rsidRPr="00173D28">
        <w:rPr>
          <w:rtl/>
          <w:lang w:bidi="ar-EG"/>
        </w:rPr>
        <w:t>.</w:t>
      </w:r>
    </w:p>
    <w:p w:rsidR="00104274" w:rsidRPr="00813C5A" w:rsidRDefault="00104274" w:rsidP="00104274">
      <w:pPr>
        <w:pStyle w:val="NormalParaAR"/>
        <w:keepNext/>
        <w:jc w:val="lowKashida"/>
        <w:rPr>
          <w:b/>
          <w:bCs/>
          <w:rtl/>
          <w:lang w:bidi="ar-EG"/>
        </w:rPr>
      </w:pPr>
      <w:proofErr w:type="gramStart"/>
      <w:r w:rsidRPr="00813C5A">
        <w:rPr>
          <w:b/>
          <w:bCs/>
          <w:rtl/>
          <w:lang w:bidi="ar-EG"/>
        </w:rPr>
        <w:t>الإدارة</w:t>
      </w:r>
      <w:proofErr w:type="gramEnd"/>
      <w:r w:rsidRPr="00813C5A">
        <w:rPr>
          <w:b/>
          <w:bCs/>
          <w:rtl/>
          <w:lang w:bidi="ar-EG"/>
        </w:rPr>
        <w:t xml:space="preserve"> المالية</w:t>
      </w:r>
    </w:p>
    <w:p w:rsidR="00104274" w:rsidRDefault="00104274" w:rsidP="00104274">
      <w:pPr>
        <w:pStyle w:val="NormalParaAR"/>
        <w:rPr>
          <w:rtl/>
          <w:lang w:bidi="ar-EG"/>
        </w:rPr>
      </w:pPr>
      <w:r w:rsidRPr="00B65033">
        <w:rPr>
          <w:rtl/>
          <w:lang w:bidi="ar-EG"/>
        </w:rPr>
        <w:t>أ</w:t>
      </w:r>
      <w:r>
        <w:rPr>
          <w:rFonts w:hint="cs"/>
          <w:rtl/>
          <w:lang w:bidi="ar-EG"/>
        </w:rPr>
        <w:t>ُ</w:t>
      </w:r>
      <w:r w:rsidRPr="00B65033">
        <w:rPr>
          <w:rtl/>
          <w:lang w:bidi="ar-EG"/>
        </w:rPr>
        <w:t xml:space="preserve">دخلت على السياسة المحاسبية المتعلقة بقيد الإيرادات </w:t>
      </w:r>
      <w:r>
        <w:rPr>
          <w:rFonts w:hint="cs"/>
          <w:rtl/>
          <w:lang w:bidi="ar-EG"/>
        </w:rPr>
        <w:t xml:space="preserve">المتأتية </w:t>
      </w:r>
      <w:r w:rsidRPr="00B65033">
        <w:rPr>
          <w:rtl/>
          <w:lang w:bidi="ar-EG"/>
        </w:rPr>
        <w:t>من طلبات البراءات الدولية تغييرات من أجل إعداد البيانات المالية ل</w:t>
      </w:r>
      <w:r>
        <w:rPr>
          <w:rtl/>
          <w:lang w:bidi="ar-EG"/>
        </w:rPr>
        <w:t>عام </w:t>
      </w:r>
      <w:r w:rsidRPr="00B65033">
        <w:rPr>
          <w:rtl/>
          <w:lang w:bidi="ar-EG"/>
        </w:rPr>
        <w:t xml:space="preserve">2013. وأُعمل هذا التغيير بأثر رجعي مما أدى إلى إعادة حساب </w:t>
      </w:r>
      <w:r>
        <w:rPr>
          <w:rFonts w:hint="cs"/>
          <w:rtl/>
          <w:lang w:bidi="ar-EG"/>
        </w:rPr>
        <w:t>الأرقام</w:t>
      </w:r>
      <w:r w:rsidRPr="00B65033">
        <w:rPr>
          <w:rtl/>
          <w:lang w:bidi="ar-EG"/>
        </w:rPr>
        <w:t xml:space="preserve"> المالية ل</w:t>
      </w:r>
      <w:r>
        <w:rPr>
          <w:rtl/>
          <w:lang w:bidi="ar-EG"/>
        </w:rPr>
        <w:t>عام </w:t>
      </w:r>
      <w:r w:rsidRPr="00B65033">
        <w:rPr>
          <w:rtl/>
          <w:lang w:bidi="ar-EG"/>
        </w:rPr>
        <w:t xml:space="preserve">2012. ونتيجة لذلك، ارتفع فائض </w:t>
      </w:r>
      <w:proofErr w:type="gramStart"/>
      <w:r>
        <w:rPr>
          <w:rtl/>
          <w:lang w:bidi="ar-EG"/>
        </w:rPr>
        <w:t>عام</w:t>
      </w:r>
      <w:proofErr w:type="gramEnd"/>
      <w:r>
        <w:rPr>
          <w:rtl/>
          <w:lang w:bidi="ar-EG"/>
        </w:rPr>
        <w:t> </w:t>
      </w:r>
      <w:r w:rsidRPr="00B65033">
        <w:rPr>
          <w:rtl/>
          <w:lang w:bidi="ar-EG"/>
        </w:rPr>
        <w:t>2012 من 15</w:t>
      </w:r>
      <w:r>
        <w:rPr>
          <w:rFonts w:hint="cs"/>
          <w:rtl/>
          <w:lang w:bidi="ar-EG"/>
        </w:rPr>
        <w:t>.</w:t>
      </w:r>
      <w:r w:rsidRPr="00B65033">
        <w:rPr>
          <w:rtl/>
          <w:lang w:bidi="ar-EG"/>
        </w:rPr>
        <w:t xml:space="preserve">7 مليون فرنك سويسري </w:t>
      </w:r>
      <w:proofErr w:type="gramStart"/>
      <w:r w:rsidRPr="00B65033">
        <w:rPr>
          <w:rtl/>
          <w:lang w:bidi="ar-EG"/>
        </w:rPr>
        <w:t>إلى</w:t>
      </w:r>
      <w:proofErr w:type="gramEnd"/>
      <w:r w:rsidRPr="00B65033">
        <w:rPr>
          <w:rtl/>
          <w:lang w:bidi="ar-EG"/>
        </w:rPr>
        <w:t xml:space="preserve"> 19</w:t>
      </w:r>
      <w:r>
        <w:rPr>
          <w:rFonts w:hint="cs"/>
          <w:rtl/>
          <w:lang w:bidi="ar-EG"/>
        </w:rPr>
        <w:t>.</w:t>
      </w:r>
      <w:r w:rsidRPr="00B65033">
        <w:rPr>
          <w:rtl/>
          <w:lang w:bidi="ar-EG"/>
        </w:rPr>
        <w:t xml:space="preserve">5 </w:t>
      </w:r>
      <w:proofErr w:type="gramStart"/>
      <w:r w:rsidRPr="00B65033">
        <w:rPr>
          <w:rtl/>
          <w:lang w:bidi="ar-EG"/>
        </w:rPr>
        <w:t>مليون</w:t>
      </w:r>
      <w:proofErr w:type="gramEnd"/>
      <w:r w:rsidRPr="00B65033">
        <w:rPr>
          <w:rtl/>
          <w:lang w:bidi="ar-EG"/>
        </w:rPr>
        <w:t xml:space="preserve"> فرنك سويسري. وعليه </w:t>
      </w:r>
      <w:proofErr w:type="gramStart"/>
      <w:r w:rsidRPr="00B65033">
        <w:rPr>
          <w:rtl/>
          <w:lang w:bidi="ar-EG"/>
        </w:rPr>
        <w:t>فإن</w:t>
      </w:r>
      <w:proofErr w:type="gramEnd"/>
      <w:r w:rsidRPr="00B65033">
        <w:rPr>
          <w:rtl/>
          <w:lang w:bidi="ar-EG"/>
        </w:rPr>
        <w:t xml:space="preserve"> فائض </w:t>
      </w:r>
      <w:r>
        <w:rPr>
          <w:rtl/>
          <w:lang w:bidi="ar-EG"/>
        </w:rPr>
        <w:t>عام </w:t>
      </w:r>
      <w:r w:rsidRPr="00B65033">
        <w:rPr>
          <w:rtl/>
          <w:lang w:bidi="ar-EG"/>
        </w:rPr>
        <w:t>2013 بلغ 15</w:t>
      </w:r>
      <w:r>
        <w:rPr>
          <w:rFonts w:hint="cs"/>
          <w:rtl/>
          <w:lang w:bidi="ar-EG"/>
        </w:rPr>
        <w:t>.</w:t>
      </w:r>
      <w:r w:rsidRPr="00B65033">
        <w:rPr>
          <w:rtl/>
          <w:lang w:bidi="ar-EG"/>
        </w:rPr>
        <w:t>1 مليون ف</w:t>
      </w:r>
      <w:r>
        <w:rPr>
          <w:rtl/>
          <w:lang w:bidi="ar-EG"/>
        </w:rPr>
        <w:t>رنك سويسري</w:t>
      </w:r>
      <w:r>
        <w:rPr>
          <w:rFonts w:hint="cs"/>
          <w:rtl/>
          <w:lang w:bidi="ar-EG"/>
        </w:rPr>
        <w:t xml:space="preserve">، مما يُعد </w:t>
      </w:r>
      <w:r w:rsidRPr="00B65033">
        <w:rPr>
          <w:rtl/>
          <w:lang w:bidi="ar-EG"/>
        </w:rPr>
        <w:t>انخفاض</w:t>
      </w:r>
      <w:r>
        <w:rPr>
          <w:rFonts w:hint="cs"/>
          <w:rtl/>
          <w:lang w:bidi="ar-EG"/>
        </w:rPr>
        <w:t>ا</w:t>
      </w:r>
      <w:r w:rsidRPr="00B65033">
        <w:rPr>
          <w:rtl/>
          <w:lang w:bidi="ar-EG"/>
        </w:rPr>
        <w:t xml:space="preserve"> </w:t>
      </w:r>
      <w:proofErr w:type="gramStart"/>
      <w:r w:rsidRPr="00B65033">
        <w:rPr>
          <w:rtl/>
          <w:lang w:bidi="ar-EG"/>
        </w:rPr>
        <w:t>قدره</w:t>
      </w:r>
      <w:proofErr w:type="gramEnd"/>
      <w:r w:rsidRPr="00B65033">
        <w:rPr>
          <w:rtl/>
          <w:lang w:bidi="ar-EG"/>
        </w:rPr>
        <w:t xml:space="preserve"> 22</w:t>
      </w:r>
      <w:r>
        <w:rPr>
          <w:rFonts w:hint="cs"/>
          <w:rtl/>
          <w:lang w:bidi="ar-EG"/>
        </w:rPr>
        <w:t>.</w:t>
      </w:r>
      <w:r w:rsidRPr="00B65033">
        <w:rPr>
          <w:rtl/>
          <w:lang w:bidi="ar-EG"/>
        </w:rPr>
        <w:t>56 بالم</w:t>
      </w:r>
      <w:r>
        <w:rPr>
          <w:rFonts w:hint="cs"/>
          <w:rtl/>
          <w:lang w:bidi="ar-EG"/>
        </w:rPr>
        <w:t>ا</w:t>
      </w:r>
      <w:r w:rsidRPr="00B65033">
        <w:rPr>
          <w:rtl/>
          <w:lang w:bidi="ar-EG"/>
        </w:rPr>
        <w:t xml:space="preserve">ئة مقارنة بفائض </w:t>
      </w:r>
      <w:proofErr w:type="gramStart"/>
      <w:r>
        <w:rPr>
          <w:rtl/>
          <w:lang w:bidi="ar-EG"/>
        </w:rPr>
        <w:t>عام</w:t>
      </w:r>
      <w:proofErr w:type="gramEnd"/>
      <w:r>
        <w:rPr>
          <w:rtl/>
          <w:lang w:bidi="ar-EG"/>
        </w:rPr>
        <w:t> </w:t>
      </w:r>
      <w:r w:rsidRPr="00B65033">
        <w:rPr>
          <w:rtl/>
          <w:lang w:bidi="ar-EG"/>
        </w:rPr>
        <w:t>2012.</w:t>
      </w:r>
    </w:p>
    <w:p w:rsidR="00104274" w:rsidRDefault="00104274" w:rsidP="00104274">
      <w:pPr>
        <w:pStyle w:val="NormalParaAR"/>
        <w:rPr>
          <w:rtl/>
          <w:lang w:bidi="ar-EG"/>
        </w:rPr>
      </w:pPr>
      <w:r>
        <w:rPr>
          <w:rFonts w:hint="cs"/>
          <w:rtl/>
          <w:lang w:bidi="ar-EG"/>
        </w:rPr>
        <w:t>وبلغ مجموع إيرادات الويبو، في عام</w:t>
      </w:r>
      <w:r>
        <w:rPr>
          <w:rtl/>
          <w:lang w:bidi="ar-EG"/>
        </w:rPr>
        <w:t> </w:t>
      </w:r>
      <w:r>
        <w:rPr>
          <w:rFonts w:hint="cs"/>
          <w:rtl/>
          <w:lang w:bidi="ar-EG"/>
        </w:rPr>
        <w:t xml:space="preserve">2013، 351.6 </w:t>
      </w:r>
      <w:proofErr w:type="gramStart"/>
      <w:r>
        <w:rPr>
          <w:rFonts w:hint="cs"/>
          <w:rtl/>
          <w:lang w:bidi="ar-EG"/>
        </w:rPr>
        <w:t>مليون</w:t>
      </w:r>
      <w:proofErr w:type="gramEnd"/>
      <w:r>
        <w:rPr>
          <w:rFonts w:hint="cs"/>
          <w:rtl/>
          <w:lang w:bidi="ar-EG"/>
        </w:rPr>
        <w:t xml:space="preserve"> فرنك سويسري، أي بزيادة نسبتها 3.1 بالمائة </w:t>
      </w:r>
      <w:r w:rsidRPr="00B65033">
        <w:rPr>
          <w:rtl/>
          <w:lang w:bidi="ar-EG"/>
        </w:rPr>
        <w:t xml:space="preserve">مقارنة بمجموع إيرادات </w:t>
      </w:r>
      <w:r>
        <w:rPr>
          <w:rtl/>
          <w:lang w:bidi="ar-EG"/>
        </w:rPr>
        <w:t>عام </w:t>
      </w:r>
      <w:r w:rsidRPr="00B65033">
        <w:rPr>
          <w:rtl/>
          <w:lang w:bidi="ar-EG"/>
        </w:rPr>
        <w:t xml:space="preserve">2012 </w:t>
      </w:r>
      <w:r>
        <w:rPr>
          <w:rFonts w:hint="cs"/>
          <w:rtl/>
          <w:lang w:bidi="ar-EG"/>
        </w:rPr>
        <w:t>المعاد حسابه</w:t>
      </w:r>
      <w:r w:rsidRPr="00B65033">
        <w:rPr>
          <w:rtl/>
          <w:lang w:bidi="ar-EG"/>
        </w:rPr>
        <w:t xml:space="preserve"> </w:t>
      </w:r>
      <w:proofErr w:type="gramStart"/>
      <w:r>
        <w:rPr>
          <w:rFonts w:hint="cs"/>
          <w:rtl/>
          <w:lang w:bidi="ar-EG"/>
        </w:rPr>
        <w:t>والبالغ</w:t>
      </w:r>
      <w:proofErr w:type="gramEnd"/>
      <w:r>
        <w:rPr>
          <w:rFonts w:hint="cs"/>
          <w:rtl/>
          <w:lang w:bidi="ar-EG"/>
        </w:rPr>
        <w:t xml:space="preserve"> 341.0</w:t>
      </w:r>
      <w:r>
        <w:rPr>
          <w:rtl/>
          <w:lang w:bidi="ar-EG"/>
        </w:rPr>
        <w:t xml:space="preserve"> </w:t>
      </w:r>
      <w:proofErr w:type="gramStart"/>
      <w:r>
        <w:rPr>
          <w:rtl/>
          <w:lang w:bidi="ar-EG"/>
        </w:rPr>
        <w:t>مليون</w:t>
      </w:r>
      <w:proofErr w:type="gramEnd"/>
      <w:r>
        <w:rPr>
          <w:rtl/>
          <w:lang w:bidi="ar-EG"/>
        </w:rPr>
        <w:t xml:space="preserve"> فرنك سويسري</w:t>
      </w:r>
      <w:r>
        <w:rPr>
          <w:rFonts w:hint="cs"/>
          <w:rtl/>
          <w:lang w:bidi="ar-EG"/>
        </w:rPr>
        <w:t xml:space="preserve">. </w:t>
      </w:r>
      <w:r w:rsidRPr="00B65033">
        <w:rPr>
          <w:rtl/>
          <w:lang w:bidi="ar-EG"/>
        </w:rPr>
        <w:t>وكان</w:t>
      </w:r>
      <w:r>
        <w:rPr>
          <w:rFonts w:hint="cs"/>
          <w:rtl/>
          <w:lang w:bidi="ar-EG"/>
        </w:rPr>
        <w:t xml:space="preserve">ت رسوم نظام معاهدة التعاون بشأن البراءات </w:t>
      </w:r>
      <w:r w:rsidRPr="00B65033">
        <w:rPr>
          <w:rtl/>
          <w:lang w:bidi="ar-EG"/>
        </w:rPr>
        <w:t>أكبر مصدر للإيرادات خلال</w:t>
      </w:r>
      <w:r>
        <w:rPr>
          <w:rFonts w:hint="cs"/>
          <w:rtl/>
          <w:lang w:bidi="ar-EG"/>
        </w:rPr>
        <w:t xml:space="preserve"> عام</w:t>
      </w:r>
      <w:r>
        <w:rPr>
          <w:rtl/>
          <w:lang w:bidi="ar-EG"/>
        </w:rPr>
        <w:t> </w:t>
      </w:r>
      <w:r w:rsidRPr="00B65033">
        <w:rPr>
          <w:rtl/>
          <w:lang w:bidi="ar-EG"/>
        </w:rPr>
        <w:t xml:space="preserve">2013، </w:t>
      </w:r>
      <w:r>
        <w:rPr>
          <w:rFonts w:hint="cs"/>
          <w:rtl/>
          <w:lang w:bidi="ar-EG"/>
        </w:rPr>
        <w:t>إذ</w:t>
      </w:r>
      <w:r w:rsidRPr="00B65033">
        <w:rPr>
          <w:rtl/>
          <w:lang w:bidi="ar-EG"/>
        </w:rPr>
        <w:t xml:space="preserve"> بلغت </w:t>
      </w:r>
      <w:r>
        <w:rPr>
          <w:rFonts w:hint="cs"/>
          <w:rtl/>
          <w:lang w:bidi="ar-EG"/>
        </w:rPr>
        <w:t>73.2</w:t>
      </w:r>
      <w:r>
        <w:rPr>
          <w:rtl/>
          <w:lang w:bidi="ar-EG"/>
        </w:rPr>
        <w:t xml:space="preserve"> بالم</w:t>
      </w:r>
      <w:r>
        <w:rPr>
          <w:rFonts w:hint="cs"/>
          <w:rtl/>
          <w:lang w:bidi="ar-EG"/>
        </w:rPr>
        <w:t>ا</w:t>
      </w:r>
      <w:r w:rsidRPr="00B65033">
        <w:rPr>
          <w:rtl/>
          <w:lang w:bidi="ar-EG"/>
        </w:rPr>
        <w:t xml:space="preserve">ئة من مجموع الإيرادات. وزادت </w:t>
      </w:r>
      <w:r>
        <w:rPr>
          <w:rFonts w:hint="cs"/>
          <w:rtl/>
          <w:lang w:bidi="ar-EG"/>
        </w:rPr>
        <w:t>ال</w:t>
      </w:r>
      <w:r w:rsidRPr="00B65033">
        <w:rPr>
          <w:rtl/>
          <w:lang w:bidi="ar-EG"/>
        </w:rPr>
        <w:t xml:space="preserve">إيرادات </w:t>
      </w:r>
      <w:r>
        <w:rPr>
          <w:rFonts w:hint="cs"/>
          <w:rtl/>
          <w:lang w:bidi="ar-EG"/>
        </w:rPr>
        <w:t>المتأتية من تلك ال</w:t>
      </w:r>
      <w:r w:rsidRPr="00B65033">
        <w:rPr>
          <w:rtl/>
          <w:lang w:bidi="ar-EG"/>
        </w:rPr>
        <w:t xml:space="preserve">رسوم </w:t>
      </w:r>
      <w:r>
        <w:rPr>
          <w:rtl/>
          <w:lang w:bidi="ar-EG"/>
        </w:rPr>
        <w:t>بنسبة</w:t>
      </w:r>
      <w:r>
        <w:rPr>
          <w:rFonts w:hint="cs"/>
          <w:rtl/>
          <w:lang w:bidi="ar-EG"/>
        </w:rPr>
        <w:t xml:space="preserve"> 2.2 بالمائة </w:t>
      </w:r>
      <w:proofErr w:type="gramStart"/>
      <w:r>
        <w:rPr>
          <w:rFonts w:hint="cs"/>
          <w:rtl/>
          <w:lang w:bidi="ar-EG"/>
        </w:rPr>
        <w:t>مقارنة</w:t>
      </w:r>
      <w:proofErr w:type="gramEnd"/>
      <w:r>
        <w:rPr>
          <w:rFonts w:hint="cs"/>
          <w:rtl/>
          <w:lang w:bidi="ar-EG"/>
        </w:rPr>
        <w:t xml:space="preserve"> بعام</w:t>
      </w:r>
      <w:r>
        <w:rPr>
          <w:rtl/>
          <w:lang w:bidi="ar-EG"/>
        </w:rPr>
        <w:t> </w:t>
      </w:r>
      <w:r>
        <w:rPr>
          <w:rFonts w:hint="cs"/>
          <w:rtl/>
          <w:lang w:bidi="ar-EG"/>
        </w:rPr>
        <w:t>2012.</w:t>
      </w:r>
    </w:p>
    <w:p w:rsidR="00104274" w:rsidRDefault="00104274" w:rsidP="00104274">
      <w:pPr>
        <w:pStyle w:val="NormalParaAR"/>
        <w:rPr>
          <w:rtl/>
          <w:lang w:bidi="ar-EG"/>
        </w:rPr>
      </w:pPr>
      <w:r>
        <w:rPr>
          <w:rFonts w:hint="cs"/>
          <w:rtl/>
          <w:lang w:bidi="ar-EG"/>
        </w:rPr>
        <w:t>وفي عام</w:t>
      </w:r>
      <w:r>
        <w:rPr>
          <w:rtl/>
          <w:lang w:bidi="ar-EG"/>
        </w:rPr>
        <w:t> </w:t>
      </w:r>
      <w:r>
        <w:rPr>
          <w:rFonts w:hint="cs"/>
          <w:rtl/>
          <w:lang w:bidi="ar-EG"/>
        </w:rPr>
        <w:t xml:space="preserve">2013، بلغت مصروفات الويبو 336.5 </w:t>
      </w:r>
      <w:proofErr w:type="gramStart"/>
      <w:r>
        <w:rPr>
          <w:rFonts w:hint="cs"/>
          <w:rtl/>
          <w:lang w:bidi="ar-EG"/>
        </w:rPr>
        <w:t>مليون</w:t>
      </w:r>
      <w:proofErr w:type="gramEnd"/>
      <w:r>
        <w:rPr>
          <w:rFonts w:hint="cs"/>
          <w:rtl/>
          <w:lang w:bidi="ar-EG"/>
        </w:rPr>
        <w:t xml:space="preserve"> فرنك سويسري، أي بزيادة قدرها 4.7 بالمائة مقارنة بمجموع المصروفات </w:t>
      </w:r>
      <w:proofErr w:type="gramStart"/>
      <w:r>
        <w:rPr>
          <w:rFonts w:hint="cs"/>
          <w:rtl/>
          <w:lang w:bidi="ar-EG"/>
        </w:rPr>
        <w:t>في</w:t>
      </w:r>
      <w:proofErr w:type="gramEnd"/>
      <w:r>
        <w:rPr>
          <w:rFonts w:hint="cs"/>
          <w:rtl/>
          <w:lang w:bidi="ar-EG"/>
        </w:rPr>
        <w:t xml:space="preserve"> عام</w:t>
      </w:r>
      <w:r>
        <w:rPr>
          <w:rtl/>
          <w:lang w:bidi="ar-EG"/>
        </w:rPr>
        <w:t> </w:t>
      </w:r>
      <w:r>
        <w:rPr>
          <w:rFonts w:hint="cs"/>
          <w:rtl/>
          <w:lang w:bidi="ar-EG"/>
        </w:rPr>
        <w:t xml:space="preserve">2012 والبالغ 321.5 </w:t>
      </w:r>
      <w:proofErr w:type="gramStart"/>
      <w:r>
        <w:rPr>
          <w:rFonts w:hint="cs"/>
          <w:rtl/>
          <w:lang w:bidi="ar-EG"/>
        </w:rPr>
        <w:t>مليون</w:t>
      </w:r>
      <w:proofErr w:type="gramEnd"/>
      <w:r>
        <w:rPr>
          <w:rFonts w:hint="cs"/>
          <w:rtl/>
          <w:lang w:bidi="ar-EG"/>
        </w:rPr>
        <w:t xml:space="preserve"> فرنك سويسري. ونظرا إلى طبيعة عمل المنظمة، كانت </w:t>
      </w:r>
      <w:r w:rsidRPr="00B65033">
        <w:rPr>
          <w:rtl/>
          <w:lang w:bidi="ar-EG"/>
        </w:rPr>
        <w:t>نفقات الموظفين</w:t>
      </w:r>
      <w:r>
        <w:rPr>
          <w:rFonts w:hint="cs"/>
          <w:rtl/>
          <w:lang w:bidi="ar-EG"/>
        </w:rPr>
        <w:t xml:space="preserve"> </w:t>
      </w:r>
      <w:proofErr w:type="gramStart"/>
      <w:r>
        <w:rPr>
          <w:rFonts w:hint="cs"/>
          <w:rtl/>
          <w:lang w:bidi="ar-EG"/>
        </w:rPr>
        <w:t>أكبر</w:t>
      </w:r>
      <w:proofErr w:type="gramEnd"/>
      <w:r>
        <w:rPr>
          <w:rFonts w:hint="cs"/>
          <w:rtl/>
          <w:lang w:bidi="ar-EG"/>
        </w:rPr>
        <w:t xml:space="preserve"> مصروفات المنظمة، إذ بلغت 214.4 </w:t>
      </w:r>
      <w:proofErr w:type="gramStart"/>
      <w:r>
        <w:rPr>
          <w:rFonts w:hint="cs"/>
          <w:rtl/>
          <w:lang w:bidi="ar-EG"/>
        </w:rPr>
        <w:t>مليون</w:t>
      </w:r>
      <w:proofErr w:type="gramEnd"/>
      <w:r>
        <w:rPr>
          <w:rFonts w:hint="cs"/>
          <w:rtl/>
          <w:lang w:bidi="ar-EG"/>
        </w:rPr>
        <w:t xml:space="preserve"> فرنك سويسري، أي 63.7 بالمائة من مجموع المصروفات.</w:t>
      </w:r>
    </w:p>
    <w:p w:rsidR="00104274" w:rsidRDefault="00104274" w:rsidP="00104274">
      <w:pPr>
        <w:pStyle w:val="NormalParaAR"/>
        <w:rPr>
          <w:rtl/>
          <w:lang w:bidi="ar-EG"/>
        </w:rPr>
      </w:pPr>
      <w:r>
        <w:rPr>
          <w:rFonts w:hint="cs"/>
          <w:rtl/>
          <w:lang w:bidi="ar-EG"/>
        </w:rPr>
        <w:t xml:space="preserve">وسجلت نفقات الموظفين زيادة </w:t>
      </w:r>
      <w:proofErr w:type="gramStart"/>
      <w:r>
        <w:rPr>
          <w:rFonts w:hint="cs"/>
          <w:rtl/>
          <w:lang w:bidi="ar-EG"/>
        </w:rPr>
        <w:t>قدرها</w:t>
      </w:r>
      <w:proofErr w:type="gramEnd"/>
      <w:r>
        <w:rPr>
          <w:rFonts w:hint="cs"/>
          <w:rtl/>
          <w:lang w:bidi="ar-EG"/>
        </w:rPr>
        <w:t xml:space="preserve"> 0.8 بالمائة </w:t>
      </w:r>
      <w:proofErr w:type="gramStart"/>
      <w:r>
        <w:rPr>
          <w:rFonts w:hint="cs"/>
          <w:rtl/>
          <w:lang w:bidi="ar-EG"/>
        </w:rPr>
        <w:t>مقارنة</w:t>
      </w:r>
      <w:proofErr w:type="gramEnd"/>
      <w:r>
        <w:rPr>
          <w:rFonts w:hint="cs"/>
          <w:rtl/>
          <w:lang w:bidi="ar-EG"/>
        </w:rPr>
        <w:t xml:space="preserve"> بعام</w:t>
      </w:r>
      <w:r>
        <w:rPr>
          <w:rtl/>
          <w:lang w:bidi="ar-EG"/>
        </w:rPr>
        <w:t> </w:t>
      </w:r>
      <w:r>
        <w:rPr>
          <w:rFonts w:hint="cs"/>
          <w:rtl/>
          <w:lang w:bidi="ar-EG"/>
        </w:rPr>
        <w:t>2012. وفي 31</w:t>
      </w:r>
      <w:r>
        <w:rPr>
          <w:rtl/>
          <w:lang w:bidi="ar-EG"/>
        </w:rPr>
        <w:t> </w:t>
      </w:r>
      <w:r>
        <w:rPr>
          <w:rFonts w:hint="cs"/>
          <w:rtl/>
          <w:lang w:bidi="ar-EG"/>
        </w:rPr>
        <w:t>ديسمبر</w:t>
      </w:r>
      <w:r>
        <w:rPr>
          <w:rtl/>
          <w:lang w:bidi="ar-EG"/>
        </w:rPr>
        <w:t> </w:t>
      </w:r>
      <w:r>
        <w:rPr>
          <w:rFonts w:hint="cs"/>
          <w:rtl/>
          <w:lang w:bidi="ar-EG"/>
        </w:rPr>
        <w:t xml:space="preserve">2013، كان صافي أصول المنظمة يبلغ 208.8 مليون فرنك سويسري مقارنة برصيد المعاد حسابه </w:t>
      </w:r>
      <w:proofErr w:type="gramStart"/>
      <w:r>
        <w:rPr>
          <w:rFonts w:hint="cs"/>
          <w:rtl/>
          <w:lang w:bidi="ar-EG"/>
        </w:rPr>
        <w:t>والبالغ</w:t>
      </w:r>
      <w:proofErr w:type="gramEnd"/>
      <w:r>
        <w:rPr>
          <w:rFonts w:hint="cs"/>
          <w:rtl/>
          <w:lang w:bidi="ar-EG"/>
        </w:rPr>
        <w:t xml:space="preserve"> 193.7 مليون </w:t>
      </w:r>
      <w:proofErr w:type="gramStart"/>
      <w:r>
        <w:rPr>
          <w:rFonts w:hint="cs"/>
          <w:rtl/>
          <w:lang w:bidi="ar-EG"/>
        </w:rPr>
        <w:t>فرنك</w:t>
      </w:r>
      <w:proofErr w:type="gramEnd"/>
      <w:r>
        <w:rPr>
          <w:rFonts w:hint="cs"/>
          <w:rtl/>
          <w:lang w:bidi="ar-EG"/>
        </w:rPr>
        <w:t xml:space="preserve"> سويسري في نهاية عام</w:t>
      </w:r>
      <w:r>
        <w:rPr>
          <w:rtl/>
          <w:lang w:bidi="ar-EG"/>
        </w:rPr>
        <w:t> </w:t>
      </w:r>
      <w:r>
        <w:rPr>
          <w:rFonts w:hint="cs"/>
          <w:rtl/>
          <w:lang w:bidi="ar-EG"/>
        </w:rPr>
        <w:t>2012.</w:t>
      </w:r>
    </w:p>
    <w:p w:rsidR="00104274" w:rsidRDefault="00104274" w:rsidP="00104274">
      <w:pPr>
        <w:pStyle w:val="NormalParaAR"/>
        <w:rPr>
          <w:rtl/>
          <w:lang w:bidi="ar-EG"/>
        </w:rPr>
      </w:pPr>
      <w:r>
        <w:rPr>
          <w:rFonts w:hint="cs"/>
          <w:rtl/>
          <w:lang w:bidi="ar-EG"/>
        </w:rPr>
        <w:t>وتعد الويبو ميزانية للثنائية. و</w:t>
      </w:r>
      <w:r w:rsidRPr="00AB2677">
        <w:rPr>
          <w:rtl/>
          <w:lang w:bidi="ar-EG"/>
        </w:rPr>
        <w:t>وافقت جمعيات الدول الأعضاء في الويبو على ميزانية الثنائية البالغة</w:t>
      </w:r>
      <w:r>
        <w:rPr>
          <w:rFonts w:hint="cs"/>
          <w:rtl/>
          <w:lang w:bidi="ar-EG"/>
        </w:rPr>
        <w:t> 647.4</w:t>
      </w:r>
      <w:r w:rsidRPr="00AB2677">
        <w:rPr>
          <w:rtl/>
          <w:lang w:bidi="ar-EG"/>
        </w:rPr>
        <w:t xml:space="preserve"> </w:t>
      </w:r>
      <w:proofErr w:type="gramStart"/>
      <w:r w:rsidRPr="00AB2677">
        <w:rPr>
          <w:rtl/>
          <w:lang w:bidi="ar-EG"/>
        </w:rPr>
        <w:t>مليون</w:t>
      </w:r>
      <w:proofErr w:type="gramEnd"/>
      <w:r w:rsidRPr="00AB2677">
        <w:rPr>
          <w:rtl/>
          <w:lang w:bidi="ar-EG"/>
        </w:rPr>
        <w:t xml:space="preserve"> فرنك سويسري </w:t>
      </w:r>
      <w:r>
        <w:rPr>
          <w:rFonts w:hint="cs"/>
          <w:rtl/>
          <w:lang w:bidi="ar-EG"/>
        </w:rPr>
        <w:t>في</w:t>
      </w:r>
      <w:r w:rsidRPr="00AB2677">
        <w:rPr>
          <w:rtl/>
          <w:lang w:bidi="ar-EG"/>
        </w:rPr>
        <w:t xml:space="preserve"> 29</w:t>
      </w:r>
      <w:r>
        <w:rPr>
          <w:rFonts w:hint="cs"/>
          <w:rtl/>
          <w:lang w:bidi="ar-EG"/>
        </w:rPr>
        <w:t> </w:t>
      </w:r>
      <w:r>
        <w:rPr>
          <w:rtl/>
          <w:lang w:bidi="ar-EG"/>
        </w:rPr>
        <w:t>سبتمبر </w:t>
      </w:r>
      <w:r>
        <w:rPr>
          <w:rFonts w:hint="cs"/>
          <w:rtl/>
          <w:lang w:bidi="ar-EG"/>
        </w:rPr>
        <w:t>2011. وفي ، بلغ مجموع إيرادات الويبو، في الثنائية</w:t>
      </w:r>
      <w:r>
        <w:rPr>
          <w:rtl/>
          <w:lang w:bidi="ar-EG"/>
        </w:rPr>
        <w:t> </w:t>
      </w:r>
      <w:r>
        <w:rPr>
          <w:rFonts w:hint="cs"/>
          <w:rtl/>
          <w:lang w:bidi="ar-EG"/>
        </w:rPr>
        <w:t xml:space="preserve">2012/13، 680.73 </w:t>
      </w:r>
      <w:proofErr w:type="gramStart"/>
      <w:r>
        <w:rPr>
          <w:rFonts w:hint="cs"/>
          <w:rtl/>
          <w:lang w:bidi="ar-EG"/>
        </w:rPr>
        <w:t>مليون</w:t>
      </w:r>
      <w:proofErr w:type="gramEnd"/>
      <w:r>
        <w:rPr>
          <w:rFonts w:hint="cs"/>
          <w:rtl/>
          <w:lang w:bidi="ar-EG"/>
        </w:rPr>
        <w:t xml:space="preserve"> فرنك سويسري، أي بزيادة قدرها 33.3 </w:t>
      </w:r>
      <w:proofErr w:type="gramStart"/>
      <w:r>
        <w:rPr>
          <w:rFonts w:hint="cs"/>
          <w:rtl/>
          <w:lang w:bidi="ar-EG"/>
        </w:rPr>
        <w:t>مليون</w:t>
      </w:r>
      <w:proofErr w:type="gramEnd"/>
      <w:r>
        <w:rPr>
          <w:rFonts w:hint="cs"/>
          <w:rtl/>
          <w:lang w:bidi="ar-EG"/>
        </w:rPr>
        <w:t xml:space="preserve"> فرنك سويسري مقارنة بالمبالغ المقدرة في الميزانية. وبلغ مجموع المصروفات في الثنائية 611.81 </w:t>
      </w:r>
      <w:proofErr w:type="gramStart"/>
      <w:r>
        <w:rPr>
          <w:rFonts w:hint="cs"/>
          <w:rtl/>
          <w:lang w:bidi="ar-EG"/>
        </w:rPr>
        <w:t>مليون</w:t>
      </w:r>
      <w:proofErr w:type="gramEnd"/>
      <w:r>
        <w:rPr>
          <w:rFonts w:hint="cs"/>
          <w:rtl/>
          <w:lang w:bidi="ar-EG"/>
        </w:rPr>
        <w:t xml:space="preserve"> فرنك سويسري، أي بانخفاض قدره 36.6 </w:t>
      </w:r>
      <w:proofErr w:type="gramStart"/>
      <w:r>
        <w:rPr>
          <w:rFonts w:hint="cs"/>
          <w:rtl/>
          <w:lang w:bidi="ar-EG"/>
        </w:rPr>
        <w:t>مليون</w:t>
      </w:r>
      <w:proofErr w:type="gramEnd"/>
      <w:r>
        <w:rPr>
          <w:rFonts w:hint="cs"/>
          <w:rtl/>
          <w:lang w:bidi="ar-EG"/>
        </w:rPr>
        <w:t xml:space="preserve"> فرنك سويسري مقارنة بالمبالغ المقدرة في الميزانية.</w:t>
      </w:r>
    </w:p>
    <w:p w:rsidR="00104274" w:rsidRPr="00813C5A" w:rsidRDefault="00104274" w:rsidP="00104274">
      <w:pPr>
        <w:pStyle w:val="NormalParaAR"/>
        <w:keepNext/>
        <w:jc w:val="lowKashida"/>
        <w:rPr>
          <w:b/>
          <w:bCs/>
          <w:rtl/>
          <w:lang w:bidi="ar-EG"/>
        </w:rPr>
      </w:pPr>
      <w:r w:rsidRPr="00813C5A">
        <w:rPr>
          <w:rFonts w:hint="cs"/>
          <w:b/>
          <w:bCs/>
          <w:rtl/>
          <w:lang w:bidi="ar-EG"/>
        </w:rPr>
        <w:lastRenderedPageBreak/>
        <w:t>الشؤون المالية</w:t>
      </w:r>
    </w:p>
    <w:p w:rsidR="00104274" w:rsidRDefault="00104274" w:rsidP="00F35DB2">
      <w:pPr>
        <w:pStyle w:val="NormalParaAR"/>
        <w:rPr>
          <w:rtl/>
          <w:lang w:bidi="ar-EG"/>
        </w:rPr>
      </w:pPr>
      <w:r w:rsidRPr="00AB2677">
        <w:rPr>
          <w:rFonts w:hint="cs"/>
          <w:rtl/>
          <w:lang w:bidi="ar-EG"/>
        </w:rPr>
        <w:t xml:space="preserve">كنا قد </w:t>
      </w:r>
      <w:r>
        <w:rPr>
          <w:rFonts w:hint="cs"/>
          <w:rtl/>
          <w:lang w:bidi="ar-EG"/>
        </w:rPr>
        <w:t xml:space="preserve">أوصينا في تقريرنا </w:t>
      </w:r>
      <w:r w:rsidR="00F35DB2">
        <w:rPr>
          <w:rFonts w:hint="cs"/>
          <w:rtl/>
          <w:lang w:bidi="ar-EG"/>
        </w:rPr>
        <w:t>الخاص</w:t>
      </w:r>
      <w:r>
        <w:rPr>
          <w:rFonts w:hint="cs"/>
          <w:rtl/>
          <w:lang w:bidi="ar-EG"/>
        </w:rPr>
        <w:t xml:space="preserve"> </w:t>
      </w:r>
      <w:r w:rsidR="00F35DB2">
        <w:rPr>
          <w:rFonts w:hint="cs"/>
          <w:rtl/>
          <w:lang w:bidi="ar-EG"/>
        </w:rPr>
        <w:t>ب</w:t>
      </w:r>
      <w:r>
        <w:rPr>
          <w:rFonts w:hint="cs"/>
          <w:rtl/>
          <w:lang w:bidi="ar-EG"/>
        </w:rPr>
        <w:t xml:space="preserve">السنة المالية </w:t>
      </w:r>
      <w:r w:rsidR="00F35DB2">
        <w:rPr>
          <w:rFonts w:hint="cs"/>
          <w:rtl/>
          <w:lang w:bidi="ar-EG"/>
        </w:rPr>
        <w:t>2012</w:t>
      </w:r>
      <w:r>
        <w:rPr>
          <w:rFonts w:hint="cs"/>
          <w:rtl/>
          <w:lang w:bidi="ar-EG"/>
        </w:rPr>
        <w:t xml:space="preserve"> بأنه </w:t>
      </w:r>
      <w:r w:rsidRPr="00813C5A">
        <w:rPr>
          <w:rFonts w:hint="cs"/>
          <w:rtl/>
          <w:lang w:bidi="ar-EG"/>
        </w:rPr>
        <w:t xml:space="preserve">يمكن </w:t>
      </w:r>
      <w:r w:rsidRPr="00813C5A">
        <w:rPr>
          <w:rtl/>
          <w:lang w:bidi="ar-EG"/>
        </w:rPr>
        <w:t>أن تنظر الويبو في إيجاد احتياطي منفصل لغرض تمويل المشاريع</w:t>
      </w:r>
      <w:r>
        <w:rPr>
          <w:rFonts w:hint="cs"/>
          <w:rtl/>
          <w:lang w:bidi="ar-EG"/>
        </w:rPr>
        <w:t xml:space="preserve">. ومع ذلك فإن البيانات المالية للويبو عن سنة 2013 لم تفصح عن أي </w:t>
      </w:r>
      <w:r w:rsidRPr="00ED42D0">
        <w:rPr>
          <w:rtl/>
          <w:lang w:bidi="ar-EG"/>
        </w:rPr>
        <w:t>احتياطي منفصل لغرض تمويل المشاري</w:t>
      </w:r>
      <w:r>
        <w:rPr>
          <w:rFonts w:hint="cs"/>
          <w:rtl/>
          <w:lang w:bidi="ar-EG"/>
        </w:rPr>
        <w:t>ع.</w:t>
      </w:r>
    </w:p>
    <w:p w:rsidR="00104274" w:rsidRDefault="00104274" w:rsidP="00104274">
      <w:pPr>
        <w:pStyle w:val="NormalParaAR"/>
        <w:rPr>
          <w:rtl/>
          <w:lang w:bidi="ar-EG"/>
        </w:rPr>
      </w:pPr>
      <w:r>
        <w:rPr>
          <w:rFonts w:hint="cs"/>
          <w:rtl/>
          <w:lang w:bidi="ar-EG"/>
        </w:rPr>
        <w:t xml:space="preserve">المبالغ المُدرجة في الخصوم الأخرى - لم تُسوّ الحسابات الجارية لنظام معاهدة التعاون بشأن البراءات، وهي الرسوم المستلمة المزمع تخصيصها للطلبات المودعة فعلا، استناداً إلى </w:t>
      </w:r>
      <w:r w:rsidRPr="0055153A">
        <w:rPr>
          <w:rtl/>
          <w:lang w:bidi="ar-EG"/>
        </w:rPr>
        <w:t xml:space="preserve">الحسابات المدينة </w:t>
      </w:r>
      <w:r>
        <w:rPr>
          <w:rFonts w:hint="cs"/>
          <w:rtl/>
          <w:lang w:bidi="ar-EG"/>
        </w:rPr>
        <w:t>ل</w:t>
      </w:r>
      <w:r w:rsidRPr="0055153A">
        <w:rPr>
          <w:rtl/>
          <w:lang w:bidi="ar-EG"/>
        </w:rPr>
        <w:t xml:space="preserve">لنظام </w:t>
      </w:r>
      <w:r>
        <w:rPr>
          <w:rFonts w:hint="cs"/>
          <w:rtl/>
          <w:lang w:bidi="ar-EG"/>
        </w:rPr>
        <w:t>المذكور.</w:t>
      </w:r>
    </w:p>
    <w:p w:rsidR="00104274" w:rsidRDefault="00104274" w:rsidP="00104274">
      <w:pPr>
        <w:pStyle w:val="NormalParaAR"/>
        <w:rPr>
          <w:rtl/>
          <w:lang w:bidi="ar-EG"/>
        </w:rPr>
      </w:pPr>
      <w:r>
        <w:rPr>
          <w:rFonts w:hint="cs"/>
          <w:rtl/>
          <w:lang w:bidi="ar-EG"/>
        </w:rPr>
        <w:t>والمُلاحظ أيضا أن المكاسب والخسائر غير المحققة والناجمة عن بلورة الحسابات المدينة لنظام معاهدة التعاون بشأن البراءات المُعدة بعملات غير العملة التي تعمل بها الويبو لم تكن تقيَّد في بيان الأداء المالي، وبالتالي لا يُعد ذلك امتثالاً لمتطلبات المعيار</w:t>
      </w:r>
      <w:r>
        <w:rPr>
          <w:rFonts w:hint="eastAsia"/>
          <w:rtl/>
          <w:lang w:bidi="ar-EG"/>
        </w:rPr>
        <w:t> </w:t>
      </w:r>
      <w:r>
        <w:rPr>
          <w:rFonts w:hint="cs"/>
          <w:rtl/>
          <w:lang w:bidi="ar-EG"/>
        </w:rPr>
        <w:t>4 من المعايير المحاسبية الدولية للقطاع العام ولا للسياسة المحاسبية المعلنة للمنظمة.</w:t>
      </w:r>
    </w:p>
    <w:p w:rsidR="00104274" w:rsidRDefault="00104274" w:rsidP="00104274">
      <w:pPr>
        <w:pStyle w:val="NormalParaAR"/>
        <w:rPr>
          <w:rtl/>
          <w:lang w:bidi="ar-EG"/>
        </w:rPr>
      </w:pPr>
      <w:r>
        <w:rPr>
          <w:rFonts w:hint="cs"/>
          <w:rtl/>
          <w:lang w:bidi="ar-EG"/>
        </w:rPr>
        <w:t xml:space="preserve">وبالنسبة إلى أية منظمة، يُعتبر التوزيع الديمغرافي لأعضائها أحد العناصر الحاسمة في تقييم التزاماتها لفترة ما بعد الخدمة وبخاصة في حالة </w:t>
      </w:r>
      <w:r w:rsidRPr="00C96D3B">
        <w:rPr>
          <w:rtl/>
          <w:lang w:bidi="ar-EG"/>
        </w:rPr>
        <w:t>التأمين الصحي بعد انتهاء الخدمة</w:t>
      </w:r>
      <w:r>
        <w:rPr>
          <w:rFonts w:hint="cs"/>
          <w:rtl/>
          <w:lang w:bidi="ar-EG"/>
        </w:rPr>
        <w:t xml:space="preserve">، حيث يؤثّر عمر العضو المتقاعد بشكل كبير في مدى الخصوم المتعلقة بأقساط التأمين الطبي التي تتحملها المنظمة ومدتها. ولوحظ أن الافتراضات الديمغرافية المتعلقة بحالات التقاعد ودوران الموظفين والمُستخدمة في التقييم </w:t>
      </w:r>
      <w:proofErr w:type="spellStart"/>
      <w:r>
        <w:rPr>
          <w:rFonts w:hint="cs"/>
          <w:rtl/>
          <w:lang w:bidi="ar-EG"/>
        </w:rPr>
        <w:t>الأكتواري</w:t>
      </w:r>
      <w:proofErr w:type="spellEnd"/>
      <w:r>
        <w:rPr>
          <w:rFonts w:hint="cs"/>
          <w:rtl/>
          <w:lang w:bidi="ar-EG"/>
        </w:rPr>
        <w:t xml:space="preserve"> للخصوم والمستحقات الخاصة ب</w:t>
      </w:r>
      <w:r>
        <w:rPr>
          <w:rtl/>
          <w:lang w:bidi="ar-EG"/>
        </w:rPr>
        <w:t>منح</w:t>
      </w:r>
      <w:r w:rsidRPr="009034E1">
        <w:rPr>
          <w:rtl/>
          <w:lang w:bidi="ar-EG"/>
        </w:rPr>
        <w:t xml:space="preserve"> العودة إلى الوطن والسف</w:t>
      </w:r>
      <w:r>
        <w:rPr>
          <w:rFonts w:hint="cs"/>
          <w:rtl/>
          <w:lang w:bidi="ar-EG"/>
        </w:rPr>
        <w:t>ر والتأمين الصحي بعد انتهاء الخدمة لم تكن مستندة إلى البيانات الحالية الخاصة بالاتجاهات الديمغرافية لحالات التقاعد/دوران الموظفين.</w:t>
      </w:r>
    </w:p>
    <w:p w:rsidR="00104274" w:rsidRPr="00813C5A" w:rsidRDefault="00104274" w:rsidP="00104274">
      <w:pPr>
        <w:pStyle w:val="NormalParaAR"/>
        <w:keepNext/>
        <w:jc w:val="lowKashida"/>
        <w:rPr>
          <w:b/>
          <w:bCs/>
          <w:rtl/>
          <w:lang w:bidi="ar-EG"/>
        </w:rPr>
      </w:pPr>
      <w:r w:rsidRPr="00813C5A">
        <w:rPr>
          <w:rFonts w:hint="cs"/>
          <w:b/>
          <w:bCs/>
          <w:rtl/>
          <w:lang w:bidi="ar-EG"/>
        </w:rPr>
        <w:t xml:space="preserve">البرنامج 9 - </w:t>
      </w:r>
      <w:r w:rsidRPr="00813C5A">
        <w:rPr>
          <w:b/>
          <w:bCs/>
          <w:rtl/>
          <w:lang w:bidi="ar-EG"/>
        </w:rPr>
        <w:t xml:space="preserve">البلدان الأفريقية </w:t>
      </w:r>
      <w:proofErr w:type="gramStart"/>
      <w:r w:rsidRPr="00813C5A">
        <w:rPr>
          <w:b/>
          <w:bCs/>
          <w:rtl/>
          <w:lang w:bidi="ar-EG"/>
        </w:rPr>
        <w:t>والعربية</w:t>
      </w:r>
      <w:proofErr w:type="gramEnd"/>
      <w:r w:rsidRPr="00813C5A">
        <w:rPr>
          <w:b/>
          <w:bCs/>
          <w:rtl/>
          <w:lang w:bidi="ar-EG"/>
        </w:rPr>
        <w:t xml:space="preserve"> وبلدان آسيا والمحيط الهادئ وأمريكا اللاتينية والكاريبي والبلدان ‏الأقل نموا</w:t>
      </w:r>
      <w:r w:rsidRPr="00813C5A">
        <w:rPr>
          <w:rFonts w:hint="cs"/>
          <w:b/>
          <w:bCs/>
          <w:rtl/>
          <w:lang w:bidi="ar-EG"/>
        </w:rPr>
        <w:t>ً</w:t>
      </w:r>
    </w:p>
    <w:p w:rsidR="00104274" w:rsidRDefault="00104274" w:rsidP="00104274">
      <w:pPr>
        <w:pStyle w:val="NormalParaAR"/>
        <w:rPr>
          <w:rtl/>
          <w:lang w:bidi="ar-EG"/>
        </w:rPr>
      </w:pPr>
      <w:r>
        <w:rPr>
          <w:rFonts w:hint="cs"/>
          <w:rtl/>
          <w:lang w:bidi="ar-EG"/>
        </w:rPr>
        <w:t xml:space="preserve">وفقاً لوثيقة البرنامج والميزانية، شهدت مخصصات الميزانية للبرنامج 9 </w:t>
      </w:r>
      <w:proofErr w:type="gramStart"/>
      <w:r>
        <w:rPr>
          <w:rFonts w:hint="cs"/>
          <w:rtl/>
          <w:lang w:bidi="ar-EG"/>
        </w:rPr>
        <w:t>ميلاً</w:t>
      </w:r>
      <w:proofErr w:type="gramEnd"/>
      <w:r>
        <w:rPr>
          <w:rFonts w:hint="cs"/>
          <w:rtl/>
          <w:lang w:bidi="ar-EG"/>
        </w:rPr>
        <w:t xml:space="preserve"> للانخفاض منذ عام</w:t>
      </w:r>
      <w:r>
        <w:rPr>
          <w:rtl/>
          <w:lang w:bidi="ar-EG"/>
        </w:rPr>
        <w:t> </w:t>
      </w:r>
      <w:r>
        <w:rPr>
          <w:rFonts w:hint="cs"/>
          <w:rtl/>
          <w:lang w:bidi="ar-EG"/>
        </w:rPr>
        <w:t xml:space="preserve">2008. وانخفضت </w:t>
      </w:r>
      <w:proofErr w:type="gramStart"/>
      <w:r>
        <w:rPr>
          <w:rFonts w:hint="cs"/>
          <w:rtl/>
          <w:lang w:bidi="ar-EG"/>
        </w:rPr>
        <w:t>مخصصات</w:t>
      </w:r>
      <w:proofErr w:type="gramEnd"/>
      <w:r>
        <w:rPr>
          <w:rFonts w:hint="cs"/>
          <w:rtl/>
          <w:lang w:bidi="ar-EG"/>
        </w:rPr>
        <w:t xml:space="preserve"> موارد خلاف الموظفين بنسبة 52.11 بالمائة خلال تلك الفترة </w:t>
      </w:r>
      <w:proofErr w:type="gramStart"/>
      <w:r>
        <w:rPr>
          <w:rFonts w:hint="cs"/>
          <w:rtl/>
          <w:lang w:bidi="ar-EG"/>
        </w:rPr>
        <w:t>وإن</w:t>
      </w:r>
      <w:proofErr w:type="gramEnd"/>
      <w:r>
        <w:rPr>
          <w:rFonts w:hint="cs"/>
          <w:rtl/>
          <w:lang w:bidi="ar-EG"/>
        </w:rPr>
        <w:t xml:space="preserve"> كانت المصدر الرئيسي لتمويل تنفيذ أنشطة التنمية وشملت بعثات الموظفين </w:t>
      </w:r>
      <w:r w:rsidRPr="00AF29B4">
        <w:rPr>
          <w:rtl/>
          <w:lang w:bidi="ar-EG"/>
        </w:rPr>
        <w:t>وأسفار الغير والمؤتمرات وأتعاب الخبراء و</w:t>
      </w:r>
      <w:r>
        <w:rPr>
          <w:rtl/>
          <w:lang w:bidi="ar-EG"/>
        </w:rPr>
        <w:t>النشر</w:t>
      </w:r>
      <w:r>
        <w:rPr>
          <w:rFonts w:hint="cs"/>
          <w:rtl/>
          <w:lang w:bidi="ar-EG"/>
        </w:rPr>
        <w:t xml:space="preserve"> ومصروفات التشغيل.</w:t>
      </w:r>
    </w:p>
    <w:p w:rsidR="00104274" w:rsidRDefault="00104274" w:rsidP="00104274">
      <w:pPr>
        <w:pStyle w:val="NormalParaAR"/>
        <w:rPr>
          <w:rtl/>
          <w:lang w:bidi="ar-EG"/>
        </w:rPr>
      </w:pPr>
      <w:proofErr w:type="gramStart"/>
      <w:r>
        <w:rPr>
          <w:rFonts w:hint="cs"/>
          <w:rtl/>
          <w:lang w:bidi="ar-EG"/>
        </w:rPr>
        <w:t>وتُعد</w:t>
      </w:r>
      <w:proofErr w:type="gramEnd"/>
      <w:r>
        <w:rPr>
          <w:rFonts w:hint="cs"/>
          <w:rtl/>
          <w:lang w:bidi="ar-EG"/>
        </w:rPr>
        <w:t xml:space="preserve"> توصيات جدول أعمال التنمية أهدافا واسعة وحيوية ورئيسية ستظل بمثابة مبدأ توجيهي لتنفيذ أنشطة المساعدة التقنية في البلدان الأقل نمواً والبلدان النامية. </w:t>
      </w:r>
      <w:proofErr w:type="gramStart"/>
      <w:r>
        <w:rPr>
          <w:rFonts w:hint="cs"/>
          <w:rtl/>
          <w:lang w:bidi="ar-EG"/>
        </w:rPr>
        <w:t>ولكن</w:t>
      </w:r>
      <w:proofErr w:type="gramEnd"/>
      <w:r>
        <w:rPr>
          <w:rFonts w:hint="cs"/>
          <w:rtl/>
          <w:lang w:bidi="ar-EG"/>
        </w:rPr>
        <w:t xml:space="preserve"> وفقاً لما اقترح في وثيقة البرنامج والميزانية للثنائية</w:t>
      </w:r>
      <w:r>
        <w:rPr>
          <w:rFonts w:hint="eastAsia"/>
          <w:rtl/>
          <w:lang w:bidi="ar-EG"/>
        </w:rPr>
        <w:t> </w:t>
      </w:r>
      <w:r>
        <w:rPr>
          <w:rFonts w:hint="cs"/>
          <w:rtl/>
          <w:lang w:bidi="ar-EG"/>
        </w:rPr>
        <w:t>2014/15، لم تُدرج إلا خمس توصيات من مجمل توصيات جدول أعمال التنمية لإرشاد البرنامج</w:t>
      </w:r>
      <w:r>
        <w:rPr>
          <w:rFonts w:hint="eastAsia"/>
          <w:rtl/>
          <w:lang w:bidi="ar-EG"/>
        </w:rPr>
        <w:t> </w:t>
      </w:r>
      <w:r>
        <w:rPr>
          <w:rFonts w:hint="cs"/>
          <w:rtl/>
          <w:lang w:bidi="ar-EG"/>
        </w:rPr>
        <w:t>9 مقارنة بالتوصيات المدرجة في وثيقتي عام</w:t>
      </w:r>
      <w:r>
        <w:rPr>
          <w:rtl/>
          <w:lang w:bidi="ar-EG"/>
        </w:rPr>
        <w:t> </w:t>
      </w:r>
      <w:r>
        <w:rPr>
          <w:rFonts w:hint="cs"/>
          <w:rtl/>
          <w:lang w:bidi="ar-EG"/>
        </w:rPr>
        <w:t>2010/11 و2012/13 وعددها 22 و27 توصية على التوالي.</w:t>
      </w:r>
    </w:p>
    <w:p w:rsidR="00104274" w:rsidRDefault="00104274" w:rsidP="00104274">
      <w:pPr>
        <w:pStyle w:val="NormalParaAR"/>
        <w:rPr>
          <w:rtl/>
          <w:lang w:bidi="ar-EG"/>
        </w:rPr>
      </w:pPr>
      <w:r>
        <w:rPr>
          <w:rFonts w:hint="cs"/>
          <w:rtl/>
          <w:lang w:bidi="ar-EG"/>
        </w:rPr>
        <w:t xml:space="preserve">والخطة القطرية هي </w:t>
      </w:r>
      <w:r w:rsidRPr="00FB5E14">
        <w:rPr>
          <w:rtl/>
          <w:lang w:bidi="ar-EG"/>
        </w:rPr>
        <w:t>وثيقة يتفق عليها البلد المعني مع الويبو</w:t>
      </w:r>
      <w:r>
        <w:rPr>
          <w:rFonts w:hint="cs"/>
          <w:rtl/>
          <w:lang w:bidi="ar-EG"/>
        </w:rPr>
        <w:t xml:space="preserve"> التي تقدم </w:t>
      </w:r>
      <w:r w:rsidRPr="00FB5E14">
        <w:rPr>
          <w:rtl/>
          <w:lang w:bidi="ar-EG"/>
        </w:rPr>
        <w:t>إطارا</w:t>
      </w:r>
      <w:r>
        <w:rPr>
          <w:rFonts w:hint="cs"/>
          <w:rtl/>
          <w:lang w:bidi="ar-EG"/>
        </w:rPr>
        <w:t>ً</w:t>
      </w:r>
      <w:r>
        <w:rPr>
          <w:rtl/>
          <w:lang w:bidi="ar-EG"/>
        </w:rPr>
        <w:t xml:space="preserve"> مخص</w:t>
      </w:r>
      <w:r w:rsidRPr="00FB5E14">
        <w:rPr>
          <w:rtl/>
          <w:lang w:bidi="ar-EG"/>
        </w:rPr>
        <w:t>صا</w:t>
      </w:r>
      <w:r>
        <w:rPr>
          <w:rFonts w:hint="cs"/>
          <w:rtl/>
          <w:lang w:bidi="ar-EG"/>
        </w:rPr>
        <w:t>ً</w:t>
      </w:r>
      <w:r w:rsidRPr="00FB5E14">
        <w:rPr>
          <w:rtl/>
          <w:lang w:bidi="ar-EG"/>
        </w:rPr>
        <w:t xml:space="preserve"> وشاملا</w:t>
      </w:r>
      <w:r>
        <w:rPr>
          <w:rFonts w:hint="cs"/>
          <w:rtl/>
          <w:lang w:bidi="ar-EG"/>
        </w:rPr>
        <w:t>ً</w:t>
      </w:r>
      <w:r w:rsidRPr="00FB5E14">
        <w:rPr>
          <w:rtl/>
          <w:lang w:bidi="ar-EG"/>
        </w:rPr>
        <w:t xml:space="preserve"> يكفل تخطيط </w:t>
      </w:r>
      <w:r>
        <w:rPr>
          <w:rFonts w:hint="cs"/>
          <w:rtl/>
          <w:lang w:bidi="ar-EG"/>
        </w:rPr>
        <w:t>ا</w:t>
      </w:r>
      <w:r w:rsidRPr="00FB5E14">
        <w:rPr>
          <w:rtl/>
          <w:lang w:bidi="ar-EG"/>
        </w:rPr>
        <w:t>لمسا</w:t>
      </w:r>
      <w:r>
        <w:rPr>
          <w:rtl/>
          <w:lang w:bidi="ar-EG"/>
        </w:rPr>
        <w:t xml:space="preserve">عدة </w:t>
      </w:r>
      <w:r>
        <w:rPr>
          <w:rFonts w:hint="cs"/>
          <w:rtl/>
          <w:lang w:bidi="ar-EG"/>
        </w:rPr>
        <w:t xml:space="preserve">التقنية </w:t>
      </w:r>
      <w:r>
        <w:rPr>
          <w:rtl/>
          <w:lang w:bidi="ar-EG"/>
        </w:rPr>
        <w:t>التي ت</w:t>
      </w:r>
      <w:r>
        <w:rPr>
          <w:rFonts w:hint="cs"/>
          <w:rtl/>
          <w:lang w:bidi="ar-EG"/>
        </w:rPr>
        <w:t>وفرها</w:t>
      </w:r>
      <w:r>
        <w:rPr>
          <w:rtl/>
          <w:lang w:bidi="ar-EG"/>
        </w:rPr>
        <w:t xml:space="preserve"> الويبو </w:t>
      </w:r>
      <w:r>
        <w:rPr>
          <w:rFonts w:hint="cs"/>
          <w:rtl/>
          <w:lang w:bidi="ar-EG"/>
        </w:rPr>
        <w:t xml:space="preserve">وتنفيذها </w:t>
      </w:r>
      <w:r>
        <w:rPr>
          <w:rtl/>
          <w:lang w:bidi="ar-EG"/>
        </w:rPr>
        <w:t>في البلد</w:t>
      </w:r>
      <w:r>
        <w:rPr>
          <w:rFonts w:hint="cs"/>
          <w:rtl/>
          <w:lang w:bidi="ar-EG"/>
        </w:rPr>
        <w:t xml:space="preserve"> المعني خلال سنتين. ورغم الأهمية القصوى التي تكتسيها تلك الوثيقة، فقد وجدنا أن الخطط القطرية لم تُعد إلا في 60 بلداً من أصل 138 بلدا.</w:t>
      </w:r>
    </w:p>
    <w:p w:rsidR="00104274" w:rsidRDefault="00104274" w:rsidP="00104274">
      <w:pPr>
        <w:pStyle w:val="NormalParaAR"/>
        <w:rPr>
          <w:rtl/>
          <w:lang w:bidi="ar-EG"/>
        </w:rPr>
      </w:pPr>
      <w:r>
        <w:rPr>
          <w:rFonts w:hint="cs"/>
          <w:rtl/>
          <w:lang w:bidi="ar-EG"/>
        </w:rPr>
        <w:t>أما خطة العمل السنوية فهي أداة تخطيط وتنفيذ تشير إلى الأنشطة المزمع تنفيذها لتحقيق النتائج المرتقبة المذكورة في وثيقة الويبو للبرنامج والميزانية. ولاحظنا عدم وجود أية آلية رسمية لإخطار البلدان الأعضاء بخطة العمل الموافق عليها، وعدم قياس أنشطة التنمية المشار إليها في خطة العمل السنوية استناداً إلى مؤشرات أداء البرنامج والميزانية.</w:t>
      </w:r>
    </w:p>
    <w:p w:rsidR="00104274" w:rsidRDefault="00104274" w:rsidP="00104274">
      <w:pPr>
        <w:pStyle w:val="NormalParaAR"/>
        <w:rPr>
          <w:rtl/>
          <w:lang w:bidi="ar-EG"/>
        </w:rPr>
      </w:pPr>
      <w:r>
        <w:rPr>
          <w:rFonts w:hint="cs"/>
          <w:rtl/>
          <w:lang w:bidi="ar-EG"/>
        </w:rPr>
        <w:lastRenderedPageBreak/>
        <w:t xml:space="preserve">ولا يتوافر أي تعريف لمفهوم "مصروفات التنمية" يمكنه أن يصف نطاقها أو مكوناتها. </w:t>
      </w:r>
      <w:proofErr w:type="gramStart"/>
      <w:r>
        <w:rPr>
          <w:rFonts w:hint="cs"/>
          <w:rtl/>
          <w:lang w:bidi="ar-EG"/>
        </w:rPr>
        <w:t>والأهم</w:t>
      </w:r>
      <w:proofErr w:type="gramEnd"/>
      <w:r>
        <w:rPr>
          <w:rFonts w:hint="cs"/>
          <w:rtl/>
          <w:lang w:bidi="ar-EG"/>
        </w:rPr>
        <w:t xml:space="preserve"> من ذلك أن التعريف الراهن لمصروفات التنمية يغفل طبيعة أنشطة التنمية المشمولة وأثرها المنشود على تنمية البلدان من خلال أدوات الملكية الفكرية. </w:t>
      </w:r>
      <w:proofErr w:type="gramStart"/>
      <w:r>
        <w:rPr>
          <w:rFonts w:hint="cs"/>
          <w:rtl/>
          <w:lang w:bidi="ar-EG"/>
        </w:rPr>
        <w:t>ولدى</w:t>
      </w:r>
      <w:proofErr w:type="gramEnd"/>
      <w:r>
        <w:rPr>
          <w:rFonts w:hint="cs"/>
          <w:rtl/>
          <w:lang w:bidi="ar-EG"/>
        </w:rPr>
        <w:t xml:space="preserve"> تقييمنا لحصة التنمية ضمن البرامج الموضوعية، وجدنا أن مصروفات عادية، مثل بدل السفر وبدل المعيشة اليومي، قد أدرجت أيضا في حصة التنمية.</w:t>
      </w:r>
    </w:p>
    <w:p w:rsidR="00104274" w:rsidRDefault="00104274" w:rsidP="00104274">
      <w:pPr>
        <w:pStyle w:val="NormalParaAR"/>
        <w:rPr>
          <w:rtl/>
          <w:lang w:bidi="ar-EG"/>
        </w:rPr>
      </w:pPr>
      <w:r>
        <w:rPr>
          <w:rFonts w:hint="cs"/>
          <w:rtl/>
          <w:lang w:bidi="ar-EG"/>
        </w:rPr>
        <w:t xml:space="preserve">ووفقاً للمادة 1.2 من </w:t>
      </w:r>
      <w:r w:rsidRPr="004830BF">
        <w:rPr>
          <w:rtl/>
          <w:lang w:bidi="ar-EG"/>
        </w:rPr>
        <w:t>نظام موظفي الويبو ولائح</w:t>
      </w:r>
      <w:r>
        <w:rPr>
          <w:rFonts w:hint="cs"/>
          <w:rtl/>
          <w:lang w:bidi="ar-EG"/>
        </w:rPr>
        <w:t xml:space="preserve">ته، </w:t>
      </w:r>
      <w:r>
        <w:rPr>
          <w:rtl/>
          <w:lang w:bidi="ar-EG"/>
        </w:rPr>
        <w:t>يجب أن يكون لكل وظيفة وصف وظيفي</w:t>
      </w:r>
      <w:r w:rsidRPr="004830BF">
        <w:rPr>
          <w:rtl/>
          <w:lang w:bidi="ar-EG"/>
        </w:rPr>
        <w:t xml:space="preserve"> دقيق وحديث.</w:t>
      </w:r>
      <w:r>
        <w:rPr>
          <w:rFonts w:hint="cs"/>
          <w:rtl/>
          <w:lang w:bidi="ar-EG"/>
        </w:rPr>
        <w:t xml:space="preserve"> </w:t>
      </w:r>
      <w:proofErr w:type="gramStart"/>
      <w:r>
        <w:rPr>
          <w:rFonts w:hint="cs"/>
          <w:rtl/>
          <w:lang w:bidi="ar-EG"/>
        </w:rPr>
        <w:t>ومع</w:t>
      </w:r>
      <w:proofErr w:type="gramEnd"/>
      <w:r>
        <w:rPr>
          <w:rFonts w:hint="cs"/>
          <w:rtl/>
          <w:lang w:bidi="ar-EG"/>
        </w:rPr>
        <w:t xml:space="preserve"> ذلك، وجدنا أن الوصف الوظيفي منعدم في 25 بالمائة من الوظائف الموافق عليها للبرنامج</w:t>
      </w:r>
      <w:r>
        <w:rPr>
          <w:rFonts w:hint="eastAsia"/>
          <w:rtl/>
          <w:lang w:bidi="ar-EG"/>
        </w:rPr>
        <w:t> </w:t>
      </w:r>
      <w:r>
        <w:rPr>
          <w:rFonts w:hint="cs"/>
          <w:rtl/>
          <w:lang w:bidi="ar-EG"/>
        </w:rPr>
        <w:t>9.</w:t>
      </w:r>
    </w:p>
    <w:p w:rsidR="00104274" w:rsidRDefault="00104274" w:rsidP="00104274">
      <w:pPr>
        <w:pStyle w:val="NormalParaAR"/>
        <w:rPr>
          <w:rtl/>
          <w:lang w:bidi="ar-EG"/>
        </w:rPr>
      </w:pPr>
      <w:r>
        <w:rPr>
          <w:rFonts w:hint="cs"/>
          <w:rtl/>
          <w:lang w:bidi="ar-EG"/>
        </w:rPr>
        <w:t>ويُعد إطار إدارة المخاطر مبادرة جيدة أطلقتها الويبو لتعزيز آلية الرقابة الداخلية. ولكن لم يحدَّث سجل المخاطر الخاص بالبرنامج</w:t>
      </w:r>
      <w:r>
        <w:rPr>
          <w:rFonts w:hint="eastAsia"/>
          <w:rtl/>
          <w:lang w:bidi="ar-EG"/>
        </w:rPr>
        <w:t> </w:t>
      </w:r>
      <w:r>
        <w:rPr>
          <w:rFonts w:hint="cs"/>
          <w:rtl/>
          <w:lang w:bidi="ar-EG"/>
        </w:rPr>
        <w:t>9 ولم تحدّد شعبة البلدان الأقل نمواً وشعبة المشاريع الخاصة أية مخاطر.</w:t>
      </w:r>
    </w:p>
    <w:p w:rsidR="00104274" w:rsidRDefault="00104274" w:rsidP="00104274">
      <w:pPr>
        <w:pStyle w:val="NormalParaAR"/>
        <w:rPr>
          <w:rtl/>
          <w:lang w:bidi="ar-EG"/>
        </w:rPr>
      </w:pPr>
      <w:r>
        <w:rPr>
          <w:rFonts w:hint="cs"/>
          <w:rtl/>
          <w:lang w:bidi="ar-EG"/>
        </w:rPr>
        <w:t xml:space="preserve">وتقرير أداء البرنامج الذي تعده الويبو هو أداة إدارة هامة تضمن الاستفادة من الدروس </w:t>
      </w:r>
      <w:r w:rsidRPr="009F1938">
        <w:rPr>
          <w:rtl/>
          <w:lang w:bidi="ar-EG"/>
        </w:rPr>
        <w:t xml:space="preserve">المستخلصة من الأداء في </w:t>
      </w:r>
      <w:r>
        <w:rPr>
          <w:rFonts w:hint="cs"/>
          <w:rtl/>
          <w:lang w:bidi="ar-EG"/>
        </w:rPr>
        <w:t xml:space="preserve">المحقّق في </w:t>
      </w:r>
      <w:r w:rsidRPr="009F1938">
        <w:rPr>
          <w:rtl/>
          <w:lang w:bidi="ar-EG"/>
        </w:rPr>
        <w:t>الفترات السابقة</w:t>
      </w:r>
      <w:r>
        <w:rPr>
          <w:rFonts w:hint="cs"/>
          <w:rtl/>
          <w:lang w:bidi="ar-EG"/>
        </w:rPr>
        <w:t xml:space="preserve"> وإدراجها على النحو الواجب</w:t>
      </w:r>
      <w:r w:rsidRPr="009F1938">
        <w:rPr>
          <w:rtl/>
          <w:lang w:bidi="ar-EG"/>
        </w:rPr>
        <w:t xml:space="preserve"> في تنفيذ أنشطة الويبو في المستقبل.</w:t>
      </w:r>
      <w:r>
        <w:rPr>
          <w:rFonts w:hint="cs"/>
          <w:rtl/>
          <w:lang w:bidi="ar-EG"/>
        </w:rPr>
        <w:t xml:space="preserve"> </w:t>
      </w:r>
      <w:proofErr w:type="gramStart"/>
      <w:r>
        <w:rPr>
          <w:rFonts w:hint="cs"/>
          <w:rtl/>
          <w:lang w:bidi="ar-EG"/>
        </w:rPr>
        <w:t>ولاحظنا</w:t>
      </w:r>
      <w:proofErr w:type="gramEnd"/>
      <w:r>
        <w:rPr>
          <w:rFonts w:hint="cs"/>
          <w:rtl/>
          <w:lang w:bidi="ar-EG"/>
        </w:rPr>
        <w:t xml:space="preserve"> أن المكون الرئيسي لوثيقة البرنامج والميزانية، أي الأهداف المنشودة، لا يرد في وثيقة تقرير أداء البرنامج. </w:t>
      </w:r>
      <w:proofErr w:type="gramStart"/>
      <w:r>
        <w:rPr>
          <w:rFonts w:hint="cs"/>
          <w:rtl/>
          <w:lang w:bidi="ar-EG"/>
        </w:rPr>
        <w:t>ونظراً</w:t>
      </w:r>
      <w:proofErr w:type="gramEnd"/>
      <w:r>
        <w:rPr>
          <w:rFonts w:hint="cs"/>
          <w:rtl/>
          <w:lang w:bidi="ar-EG"/>
        </w:rPr>
        <w:t xml:space="preserve"> إلى عدم توافر هذه المعلومة في تقرير أداء البرنامج، لا يتسنى للقارئ أو صاحب المصلحة المقارنة بين ما تحقق والهدف المنشود، وإنما سيضطر إلى الرجوع إلى وثيقة البرنامج والميزانية كل مرة للتحقق من التقدم في الأداء.</w:t>
      </w:r>
    </w:p>
    <w:p w:rsidR="00104274" w:rsidRDefault="00104274" w:rsidP="00104274">
      <w:pPr>
        <w:pStyle w:val="NormalParaAR"/>
        <w:rPr>
          <w:rtl/>
          <w:lang w:bidi="ar-EG"/>
        </w:rPr>
      </w:pPr>
      <w:r>
        <w:rPr>
          <w:rFonts w:hint="cs"/>
          <w:rtl/>
          <w:lang w:bidi="ar-EG"/>
        </w:rPr>
        <w:t>ولاحظنا أن "قاعدة بيانات المساعدة التقنية" لا توفر أية معلومات عن القضايا التقنية المندرجة في مجال الملكية الفكرية، والتي شملها الحدث أو نوقشت خلاله، أو عن مضمون العروض أو القضايا المختلفة التي طرحها المشاركون إلى جانب محضر المناقشات.</w:t>
      </w:r>
    </w:p>
    <w:p w:rsidR="00104274" w:rsidRPr="009F1938" w:rsidRDefault="00104274" w:rsidP="00104274">
      <w:pPr>
        <w:pStyle w:val="NormalParaAR"/>
        <w:rPr>
          <w:rtl/>
          <w:lang w:bidi="ar-EG"/>
        </w:rPr>
      </w:pPr>
      <w:r>
        <w:rPr>
          <w:rFonts w:hint="cs"/>
          <w:rtl/>
          <w:lang w:bidi="ar-EG"/>
        </w:rPr>
        <w:t>و</w:t>
      </w:r>
      <w:r w:rsidRPr="0060689F">
        <w:rPr>
          <w:rtl/>
          <w:lang w:bidi="ar-EG"/>
        </w:rPr>
        <w:t>لم يُرفع التقرير الذي أعده الخبير الاستشاري عن حدث ما إلى نائب المدير العام المسؤول عن قطاع التنمية إلا من خلال مدير المكتب الإقليمي، دون أن يُحمَّل على قاعدة بيانات المساعدة التقنية (</w:t>
      </w:r>
      <w:r w:rsidRPr="0060689F">
        <w:rPr>
          <w:lang w:bidi="ar-EG"/>
        </w:rPr>
        <w:t>IP-TAD</w:t>
      </w:r>
      <w:r w:rsidRPr="0060689F">
        <w:rPr>
          <w:rtl/>
          <w:lang w:bidi="ar-EG"/>
        </w:rPr>
        <w:t>)، مما حرم البلدان الأعضاء من الاستفادة من أنشطة التنمية أو الأحداث ذات الصلة المُنظمة في بلدان أخرى.</w:t>
      </w:r>
    </w:p>
    <w:p w:rsidR="00104274" w:rsidRPr="00813C5A" w:rsidRDefault="00104274" w:rsidP="00104274">
      <w:pPr>
        <w:pStyle w:val="NormalParaAR"/>
        <w:keepNext/>
        <w:jc w:val="lowKashida"/>
        <w:rPr>
          <w:b/>
          <w:bCs/>
          <w:rtl/>
          <w:lang w:bidi="ar-EG"/>
        </w:rPr>
      </w:pPr>
      <w:proofErr w:type="gramStart"/>
      <w:r w:rsidRPr="00813C5A">
        <w:rPr>
          <w:rFonts w:hint="cs"/>
          <w:b/>
          <w:bCs/>
          <w:rtl/>
          <w:lang w:bidi="ar-EG"/>
        </w:rPr>
        <w:t>مشروع</w:t>
      </w:r>
      <w:proofErr w:type="gramEnd"/>
      <w:r w:rsidRPr="00813C5A">
        <w:rPr>
          <w:rFonts w:hint="cs"/>
          <w:b/>
          <w:bCs/>
          <w:rtl/>
          <w:lang w:bidi="ar-EG"/>
        </w:rPr>
        <w:t xml:space="preserve"> بناء قاعة المؤتمرات الجديدة</w:t>
      </w:r>
    </w:p>
    <w:p w:rsidR="00104274" w:rsidRDefault="00104274" w:rsidP="00104274">
      <w:pPr>
        <w:pStyle w:val="NormalParaAR"/>
        <w:rPr>
          <w:rtl/>
          <w:lang w:bidi="ar-EG"/>
        </w:rPr>
      </w:pPr>
      <w:proofErr w:type="gramStart"/>
      <w:r>
        <w:rPr>
          <w:rFonts w:hint="cs"/>
          <w:rtl/>
          <w:lang w:bidi="ar-EG"/>
        </w:rPr>
        <w:t>أشار</w:t>
      </w:r>
      <w:proofErr w:type="gramEnd"/>
      <w:r>
        <w:rPr>
          <w:rFonts w:hint="cs"/>
          <w:rtl/>
          <w:lang w:bidi="ar-EG"/>
        </w:rPr>
        <w:t xml:space="preserve"> الاقتراح المفصل المقدم للموافقة عليه والخاص بالمرحلة الثانية من مشروع بناء قاعة المؤتمرات الجديدة إلى أن اقتراح المشروع لم يزوّد الدول الأعضاء بمعلومات أساسية تيسر لهم اتخاذ قرار مستنير.</w:t>
      </w:r>
    </w:p>
    <w:p w:rsidR="00104274" w:rsidRDefault="00104274" w:rsidP="00104274">
      <w:pPr>
        <w:pStyle w:val="NormalParaAR"/>
        <w:rPr>
          <w:rtl/>
          <w:lang w:bidi="ar-EG"/>
        </w:rPr>
      </w:pPr>
      <w:proofErr w:type="gramStart"/>
      <w:r>
        <w:rPr>
          <w:rFonts w:hint="cs"/>
          <w:rtl/>
          <w:lang w:bidi="ar-EG"/>
        </w:rPr>
        <w:t>فرغم</w:t>
      </w:r>
      <w:proofErr w:type="gramEnd"/>
      <w:r>
        <w:rPr>
          <w:rFonts w:hint="cs"/>
          <w:rtl/>
          <w:lang w:bidi="ar-EG"/>
        </w:rPr>
        <w:t xml:space="preserve"> إدراك الأمانة للمشكلات التي كان يسببها المقاول العام في مشروع البناء الجديد، مُنح العقد لشركة</w:t>
      </w:r>
      <w:r>
        <w:rPr>
          <w:rFonts w:hint="eastAsia"/>
          <w:rtl/>
          <w:lang w:bidi="ar-EG"/>
        </w:rPr>
        <w:t> </w:t>
      </w:r>
      <w:proofErr w:type="spellStart"/>
      <w:r>
        <w:rPr>
          <w:rFonts w:hint="eastAsia"/>
          <w:lang w:bidi="ar-EG"/>
        </w:rPr>
        <w:t>Implenia</w:t>
      </w:r>
      <w:proofErr w:type="spellEnd"/>
      <w:r>
        <w:rPr>
          <w:rFonts w:hint="cs"/>
          <w:rtl/>
          <w:lang w:bidi="ar-EG"/>
        </w:rPr>
        <w:t xml:space="preserve">. كما أوصت مراجعة الحسابات الداخلية </w:t>
      </w:r>
      <w:r>
        <w:rPr>
          <w:rtl/>
          <w:lang w:bidi="ar-EG"/>
        </w:rPr>
        <w:t>–</w:t>
      </w:r>
      <w:r>
        <w:rPr>
          <w:rFonts w:hint="cs"/>
          <w:rtl/>
          <w:lang w:bidi="ar-EG"/>
        </w:rPr>
        <w:t xml:space="preserve"> في تقريرها (</w:t>
      </w:r>
      <w:r>
        <w:rPr>
          <w:lang w:bidi="ar-EG"/>
        </w:rPr>
        <w:t>IAOD/02/2011</w:t>
      </w:r>
      <w:r>
        <w:rPr>
          <w:rFonts w:hint="cs"/>
          <w:rtl/>
          <w:lang w:bidi="ar-EG"/>
        </w:rPr>
        <w:t xml:space="preserve"> الصادر في مايو</w:t>
      </w:r>
      <w:r>
        <w:rPr>
          <w:rtl/>
          <w:lang w:bidi="ar-EG"/>
        </w:rPr>
        <w:t> </w:t>
      </w:r>
      <w:r>
        <w:rPr>
          <w:rFonts w:hint="cs"/>
          <w:rtl/>
          <w:lang w:bidi="ar-EG"/>
        </w:rPr>
        <w:t xml:space="preserve">2011) </w:t>
      </w:r>
      <w:r>
        <w:rPr>
          <w:rtl/>
          <w:lang w:bidi="ar-EG"/>
        </w:rPr>
        <w:t>–</w:t>
      </w:r>
      <w:r>
        <w:rPr>
          <w:rFonts w:hint="cs"/>
          <w:rtl/>
          <w:lang w:bidi="ar-EG"/>
        </w:rPr>
        <w:t xml:space="preserve"> بألا يوقع العقد الخاص بمشروع بناء قاعة المؤتمرات الجديدة مع المقاول العام (</w:t>
      </w:r>
      <w:proofErr w:type="spellStart"/>
      <w:r>
        <w:rPr>
          <w:rFonts w:hint="eastAsia"/>
          <w:lang w:bidi="ar-EG"/>
        </w:rPr>
        <w:t>Implenia</w:t>
      </w:r>
      <w:proofErr w:type="spellEnd"/>
      <w:r>
        <w:rPr>
          <w:rFonts w:hint="cs"/>
          <w:rtl/>
          <w:lang w:bidi="ar-EG"/>
        </w:rPr>
        <w:t>) قبل استلام مشروع البناء الجديد على النحو الواجب وقبل تسديد المقاول العام التعويضات المستحقة نتيجة التسليم المتأخر وفقاً لشروط عقد مشروع البناء الجديد.</w:t>
      </w:r>
    </w:p>
    <w:p w:rsidR="00104274" w:rsidRDefault="00104274" w:rsidP="00F7257E">
      <w:pPr>
        <w:pStyle w:val="NormalParaAR"/>
        <w:rPr>
          <w:rtl/>
          <w:lang w:bidi="ar-EG"/>
        </w:rPr>
      </w:pPr>
      <w:proofErr w:type="gramStart"/>
      <w:r>
        <w:rPr>
          <w:rFonts w:hint="cs"/>
          <w:rtl/>
          <w:lang w:bidi="ar-EG"/>
        </w:rPr>
        <w:t>ولاحظنا</w:t>
      </w:r>
      <w:proofErr w:type="gramEnd"/>
      <w:r>
        <w:rPr>
          <w:rFonts w:hint="cs"/>
          <w:rtl/>
          <w:lang w:bidi="ar-EG"/>
        </w:rPr>
        <w:t xml:space="preserve"> أن أعمال البناء الخاصة بمشروع بناء قاعة المؤتمرات الجديدة قد بدأت في أغسطس</w:t>
      </w:r>
      <w:r>
        <w:rPr>
          <w:rtl/>
          <w:lang w:bidi="ar-EG"/>
        </w:rPr>
        <w:t> </w:t>
      </w:r>
      <w:r>
        <w:rPr>
          <w:rFonts w:hint="cs"/>
          <w:rtl/>
          <w:lang w:bidi="ar-EG"/>
        </w:rPr>
        <w:t>2011 وكان يُزمع إنهاؤها في أبريل</w:t>
      </w:r>
      <w:r>
        <w:rPr>
          <w:rtl/>
          <w:lang w:bidi="ar-EG"/>
        </w:rPr>
        <w:t> </w:t>
      </w:r>
      <w:r>
        <w:rPr>
          <w:rFonts w:hint="cs"/>
          <w:rtl/>
          <w:lang w:bidi="ar-EG"/>
        </w:rPr>
        <w:t>2013. ولكن نظراً إلى ما شهدته الأعمال من تأخير ومشكلات في الجودة، استكملت الويبو العمل في المشروع في يوليو</w:t>
      </w:r>
      <w:r>
        <w:rPr>
          <w:rtl/>
          <w:lang w:bidi="ar-EG"/>
        </w:rPr>
        <w:t> </w:t>
      </w:r>
      <w:r>
        <w:rPr>
          <w:rFonts w:hint="cs"/>
          <w:rtl/>
          <w:lang w:bidi="ar-EG"/>
        </w:rPr>
        <w:t xml:space="preserve">2012 من خلال </w:t>
      </w:r>
      <w:r w:rsidRPr="005721BB">
        <w:rPr>
          <w:rtl/>
          <w:lang w:bidi="ar-EG"/>
        </w:rPr>
        <w:t xml:space="preserve">اتفاق </w:t>
      </w:r>
      <w:r w:rsidR="001F2CC9">
        <w:rPr>
          <w:rFonts w:hint="cs"/>
          <w:rtl/>
          <w:lang w:bidi="ar-EG"/>
        </w:rPr>
        <w:t>فسخ ودي</w:t>
      </w:r>
      <w:r w:rsidRPr="005721BB">
        <w:rPr>
          <w:rtl/>
          <w:lang w:bidi="ar-EG"/>
        </w:rPr>
        <w:t xml:space="preserve"> </w:t>
      </w:r>
      <w:r>
        <w:rPr>
          <w:rFonts w:hint="cs"/>
          <w:rtl/>
          <w:lang w:bidi="ar-EG"/>
        </w:rPr>
        <w:t xml:space="preserve">أبرم </w:t>
      </w:r>
      <w:r w:rsidRPr="005721BB">
        <w:rPr>
          <w:rtl/>
          <w:lang w:bidi="ar-EG"/>
        </w:rPr>
        <w:t>بين</w:t>
      </w:r>
      <w:r>
        <w:rPr>
          <w:rFonts w:hint="cs"/>
          <w:rtl/>
          <w:lang w:bidi="ar-EG"/>
        </w:rPr>
        <w:t>ها وبين المقاول العام. ولاحظنا أنه لم تحدّد أية مراحل إنجاز معينة للمشروع في "العقد الثابت</w:t>
      </w:r>
      <w:r w:rsidR="00F7257E" w:rsidRPr="00F7257E">
        <w:rPr>
          <w:rFonts w:hint="cs"/>
          <w:rtl/>
          <w:lang w:bidi="ar-EG"/>
        </w:rPr>
        <w:t xml:space="preserve"> </w:t>
      </w:r>
      <w:r w:rsidR="00F7257E">
        <w:rPr>
          <w:rFonts w:hint="cs"/>
          <w:rtl/>
          <w:lang w:bidi="ar-EG"/>
        </w:rPr>
        <w:t>السعر</w:t>
      </w:r>
      <w:r>
        <w:rPr>
          <w:rFonts w:hint="cs"/>
          <w:rtl/>
          <w:lang w:bidi="ar-EG"/>
        </w:rPr>
        <w:t xml:space="preserve">" الخاص بتسديد الأقساط الشهرية، وإنما سُددت الأقساط دون </w:t>
      </w:r>
      <w:r>
        <w:rPr>
          <w:rFonts w:hint="cs"/>
          <w:rtl/>
          <w:lang w:bidi="ar-EG"/>
        </w:rPr>
        <w:lastRenderedPageBreak/>
        <w:t xml:space="preserve">التحقّق من التقدم المحرز في عمل المقاول العام. وأدى ذلك إلى زيادة في المدفوعات للمقاول قدرها 13.48 </w:t>
      </w:r>
      <w:proofErr w:type="gramStart"/>
      <w:r>
        <w:rPr>
          <w:rFonts w:hint="cs"/>
          <w:rtl/>
          <w:lang w:bidi="ar-EG"/>
        </w:rPr>
        <w:t>مليون</w:t>
      </w:r>
      <w:proofErr w:type="gramEnd"/>
      <w:r>
        <w:rPr>
          <w:rFonts w:hint="cs"/>
          <w:rtl/>
          <w:lang w:bidi="ar-EG"/>
        </w:rPr>
        <w:t xml:space="preserve"> فرنك سويسري في تاريخ إنهاء العقد. وإضافة إلى ذلك، لم تسجَّل أية أسباب تبرّر عدم فرض غرامة قدرها 1.2 </w:t>
      </w:r>
      <w:proofErr w:type="gramStart"/>
      <w:r>
        <w:rPr>
          <w:rFonts w:hint="cs"/>
          <w:rtl/>
          <w:lang w:bidi="ar-EG"/>
        </w:rPr>
        <w:t>مليون</w:t>
      </w:r>
      <w:proofErr w:type="gramEnd"/>
      <w:r>
        <w:rPr>
          <w:rFonts w:hint="cs"/>
          <w:rtl/>
          <w:lang w:bidi="ar-EG"/>
        </w:rPr>
        <w:t xml:space="preserve"> فرنك سويسري على المقاول العام. وفيما يخص مشروع البناء الجديد </w:t>
      </w:r>
      <w:proofErr w:type="gramStart"/>
      <w:r>
        <w:rPr>
          <w:rFonts w:hint="cs"/>
          <w:rtl/>
          <w:lang w:bidi="ar-EG"/>
        </w:rPr>
        <w:t>أيضاً</w:t>
      </w:r>
      <w:proofErr w:type="gramEnd"/>
      <w:r>
        <w:rPr>
          <w:rFonts w:hint="cs"/>
          <w:rtl/>
          <w:lang w:bidi="ar-EG"/>
        </w:rPr>
        <w:t xml:space="preserve">، خُفضت غرامة التأخير في البناء إلى 2.225 مليون فرنك سويسري </w:t>
      </w:r>
      <w:proofErr w:type="gramStart"/>
      <w:r>
        <w:rPr>
          <w:rFonts w:hint="cs"/>
          <w:rtl/>
          <w:lang w:bidi="ar-EG"/>
        </w:rPr>
        <w:t>من</w:t>
      </w:r>
      <w:proofErr w:type="gramEnd"/>
      <w:r>
        <w:rPr>
          <w:rFonts w:hint="cs"/>
          <w:rtl/>
          <w:lang w:bidi="ar-EG"/>
        </w:rPr>
        <w:t xml:space="preserve"> أصل غرامة قدرها 5.8 مليون فرنك سويسري يجوز </w:t>
      </w:r>
      <w:proofErr w:type="gramStart"/>
      <w:r>
        <w:rPr>
          <w:rFonts w:hint="cs"/>
          <w:rtl/>
          <w:lang w:bidi="ar-EG"/>
        </w:rPr>
        <w:t>فرضها</w:t>
      </w:r>
      <w:proofErr w:type="gramEnd"/>
      <w:r>
        <w:rPr>
          <w:rFonts w:hint="cs"/>
          <w:rtl/>
          <w:lang w:bidi="ar-EG"/>
        </w:rPr>
        <w:t xml:space="preserve"> في حال انتهاك شروط العقد. ولم يبد المقاول العام السابق موافقته على المبلغ النهائي القابل للاسترداد الذي حسبته الويبو والبالغ 3.32 مليون فرنك سويسري نظراً إلى عدم وجود أية وثيقة موقعة بين الطرفين حتى بعد مرور 20</w:t>
      </w:r>
      <w:r>
        <w:rPr>
          <w:rFonts w:hint="eastAsia"/>
          <w:rtl/>
          <w:lang w:bidi="ar-EG"/>
        </w:rPr>
        <w:t> </w:t>
      </w:r>
      <w:r>
        <w:rPr>
          <w:rFonts w:hint="cs"/>
          <w:rtl/>
          <w:lang w:bidi="ar-EG"/>
        </w:rPr>
        <w:t>شهراً على إنهاء العقد.</w:t>
      </w:r>
    </w:p>
    <w:p w:rsidR="00104274" w:rsidRDefault="00104274" w:rsidP="00104274">
      <w:pPr>
        <w:pStyle w:val="NormalParaAR"/>
        <w:rPr>
          <w:rtl/>
          <w:lang w:bidi="ar-EG"/>
        </w:rPr>
      </w:pPr>
      <w:proofErr w:type="gramStart"/>
      <w:r>
        <w:rPr>
          <w:rFonts w:hint="cs"/>
          <w:rtl/>
          <w:lang w:bidi="ar-EG"/>
        </w:rPr>
        <w:t>وعقب</w:t>
      </w:r>
      <w:proofErr w:type="gramEnd"/>
      <w:r>
        <w:rPr>
          <w:rFonts w:hint="cs"/>
          <w:rtl/>
          <w:lang w:bidi="ar-EG"/>
        </w:rPr>
        <w:t xml:space="preserve"> إنهاء العقد مع المقاول العام في 23</w:t>
      </w:r>
      <w:r>
        <w:rPr>
          <w:rFonts w:hint="eastAsia"/>
          <w:rtl/>
          <w:lang w:bidi="ar-EG"/>
        </w:rPr>
        <w:t> </w:t>
      </w:r>
      <w:r>
        <w:rPr>
          <w:rFonts w:hint="cs"/>
          <w:rtl/>
          <w:lang w:bidi="ar-EG"/>
        </w:rPr>
        <w:t>يوليو</w:t>
      </w:r>
      <w:r>
        <w:rPr>
          <w:rtl/>
          <w:lang w:bidi="ar-EG"/>
        </w:rPr>
        <w:t> </w:t>
      </w:r>
      <w:r>
        <w:rPr>
          <w:rFonts w:hint="cs"/>
          <w:rtl/>
          <w:lang w:bidi="ar-EG"/>
        </w:rPr>
        <w:t>2012، أدرج البند الإضافي</w:t>
      </w:r>
      <w:r>
        <w:rPr>
          <w:rFonts w:hint="eastAsia"/>
          <w:rtl/>
          <w:lang w:bidi="ar-EG"/>
        </w:rPr>
        <w:t> </w:t>
      </w:r>
      <w:r>
        <w:rPr>
          <w:rFonts w:hint="cs"/>
          <w:rtl/>
          <w:lang w:bidi="ar-EG"/>
        </w:rPr>
        <w:t>37 في العقد المبرم مع المهندس المعماري في مارس</w:t>
      </w:r>
      <w:r>
        <w:rPr>
          <w:rtl/>
          <w:lang w:bidi="ar-EG"/>
        </w:rPr>
        <w:t> </w:t>
      </w:r>
      <w:r>
        <w:rPr>
          <w:rFonts w:hint="cs"/>
          <w:rtl/>
          <w:lang w:bidi="ar-EG"/>
        </w:rPr>
        <w:t xml:space="preserve">2013 تعزيزاً لدور المهندس بوصفه مدير موقع العمل. </w:t>
      </w:r>
      <w:proofErr w:type="gramStart"/>
      <w:r>
        <w:rPr>
          <w:rFonts w:hint="cs"/>
          <w:rtl/>
          <w:lang w:bidi="ar-EG"/>
        </w:rPr>
        <w:t>ولاحظنا</w:t>
      </w:r>
      <w:proofErr w:type="gramEnd"/>
      <w:r>
        <w:rPr>
          <w:rFonts w:hint="cs"/>
          <w:rtl/>
          <w:lang w:bidi="ar-EG"/>
        </w:rPr>
        <w:t xml:space="preserve"> أنه في حساب الرسوم الإضافية المستحقة للمهندس مقابل تأديته خدمات إضافية، قُدر العمل الذي أنجزه المقاول العام السابق بمبلغ 10.632 مليون </w:t>
      </w:r>
      <w:proofErr w:type="gramStart"/>
      <w:r>
        <w:rPr>
          <w:rFonts w:hint="cs"/>
          <w:rtl/>
          <w:lang w:bidi="ar-EG"/>
        </w:rPr>
        <w:t>فرنك</w:t>
      </w:r>
      <w:proofErr w:type="gramEnd"/>
      <w:r>
        <w:rPr>
          <w:rFonts w:hint="cs"/>
          <w:rtl/>
          <w:lang w:bidi="ar-EG"/>
        </w:rPr>
        <w:t xml:space="preserve"> سويسري عوضاً عن 14.22 مليون فرنك سويسري كانت الويبو قد دفعت منها أتعاباً إلى المقاول العام السابق. </w:t>
      </w:r>
      <w:proofErr w:type="gramStart"/>
      <w:r>
        <w:rPr>
          <w:rFonts w:hint="cs"/>
          <w:rtl/>
          <w:lang w:bidi="ar-EG"/>
        </w:rPr>
        <w:t>وإضافة</w:t>
      </w:r>
      <w:proofErr w:type="gramEnd"/>
      <w:r>
        <w:rPr>
          <w:rFonts w:hint="cs"/>
          <w:rtl/>
          <w:lang w:bidi="ar-EG"/>
        </w:rPr>
        <w:t xml:space="preserve"> إلى ذلك، لم يتضمن البند الإضافي 37 شرطاً جزائياً في حال تأخر المهندس عن تنفيذ العمل.</w:t>
      </w:r>
    </w:p>
    <w:p w:rsidR="00104274" w:rsidRDefault="00104274" w:rsidP="00104274">
      <w:pPr>
        <w:pStyle w:val="NormalParaAR"/>
        <w:rPr>
          <w:rtl/>
          <w:lang w:bidi="ar-EG"/>
        </w:rPr>
      </w:pPr>
      <w:proofErr w:type="gramStart"/>
      <w:r>
        <w:rPr>
          <w:rFonts w:hint="cs"/>
          <w:rtl/>
          <w:lang w:bidi="ar-EG"/>
        </w:rPr>
        <w:t>ورغم</w:t>
      </w:r>
      <w:proofErr w:type="gramEnd"/>
      <w:r>
        <w:rPr>
          <w:rFonts w:hint="cs"/>
          <w:rtl/>
          <w:lang w:bidi="ar-EG"/>
        </w:rPr>
        <w:t xml:space="preserve"> أن مواصفات الجودة حُدّدت في العقد، فإن خطة التفتيش والاختبار لم تُدرج فيه لضمان الامتثال لشروطه.</w:t>
      </w:r>
    </w:p>
    <w:p w:rsidR="00104274" w:rsidRDefault="00104274" w:rsidP="00104274">
      <w:pPr>
        <w:pStyle w:val="NormalParaAR"/>
        <w:rPr>
          <w:rtl/>
          <w:lang w:bidi="ar-EG"/>
        </w:rPr>
      </w:pPr>
      <w:r>
        <w:rPr>
          <w:rFonts w:hint="cs"/>
          <w:rtl/>
          <w:lang w:bidi="ar-EG"/>
        </w:rPr>
        <w:t xml:space="preserve">وحُولت ميزانية </w:t>
      </w:r>
      <w:proofErr w:type="gramStart"/>
      <w:r>
        <w:rPr>
          <w:rFonts w:hint="cs"/>
          <w:rtl/>
          <w:lang w:bidi="ar-EG"/>
        </w:rPr>
        <w:t>قدرها</w:t>
      </w:r>
      <w:proofErr w:type="gramEnd"/>
      <w:r>
        <w:rPr>
          <w:rFonts w:hint="cs"/>
          <w:rtl/>
          <w:lang w:bidi="ar-EG"/>
        </w:rPr>
        <w:t xml:space="preserve"> 4.5 مليون فرنك سويسري من وفورات مشروع البناء الجديد على النحو الذي وافقت عليه الجمعية العامة في سلسلة اجتماعاتها التاسعة والأربعين التي عُقدت في الفترة من 26</w:t>
      </w:r>
      <w:r>
        <w:rPr>
          <w:rFonts w:hint="eastAsia"/>
          <w:rtl/>
          <w:lang w:bidi="ar-EG"/>
        </w:rPr>
        <w:t> </w:t>
      </w:r>
      <w:r>
        <w:rPr>
          <w:rFonts w:hint="cs"/>
          <w:rtl/>
          <w:lang w:bidi="ar-EG"/>
        </w:rPr>
        <w:t>سبتمبر</w:t>
      </w:r>
      <w:r>
        <w:rPr>
          <w:rtl/>
          <w:lang w:bidi="ar-EG"/>
        </w:rPr>
        <w:t> </w:t>
      </w:r>
      <w:r>
        <w:rPr>
          <w:rFonts w:hint="cs"/>
          <w:rtl/>
          <w:lang w:bidi="ar-EG"/>
        </w:rPr>
        <w:t>إلى 5 أكتوبر</w:t>
      </w:r>
      <w:r>
        <w:rPr>
          <w:rtl/>
          <w:lang w:bidi="ar-EG"/>
        </w:rPr>
        <w:t> </w:t>
      </w:r>
      <w:r>
        <w:rPr>
          <w:rFonts w:hint="cs"/>
          <w:rtl/>
          <w:lang w:bidi="ar-EG"/>
        </w:rPr>
        <w:t>2011. وبما أن الأشغال الخاصة بمشروع البناء الجديد لم تكن مكتملة في ذلك الوقت، ولاسيما بسبب تواصل أعمال البناء المتعلقة ب</w:t>
      </w:r>
      <w:r w:rsidRPr="007B4A93">
        <w:rPr>
          <w:rtl/>
          <w:lang w:bidi="ar-EG"/>
        </w:rPr>
        <w:t xml:space="preserve">النفق بين </w:t>
      </w:r>
      <w:r>
        <w:rPr>
          <w:rFonts w:hint="cs"/>
          <w:rtl/>
          <w:lang w:bidi="ar-EG"/>
        </w:rPr>
        <w:t>المبنى الرئيسي</w:t>
      </w:r>
      <w:r w:rsidRPr="007B4A93">
        <w:rPr>
          <w:rtl/>
          <w:lang w:bidi="ar-EG"/>
        </w:rPr>
        <w:t xml:space="preserve"> والمبنى الجديد والغطاء النباتي على سطح المبنى الجديد</w:t>
      </w:r>
      <w:r>
        <w:rPr>
          <w:rFonts w:hint="cs"/>
          <w:rtl/>
          <w:lang w:bidi="ar-EG"/>
        </w:rPr>
        <w:t xml:space="preserve">، فقد كانت </w:t>
      </w:r>
      <w:proofErr w:type="spellStart"/>
      <w:r>
        <w:rPr>
          <w:rFonts w:hint="cs"/>
          <w:rtl/>
          <w:lang w:bidi="ar-EG"/>
        </w:rPr>
        <w:t>الوفورات</w:t>
      </w:r>
      <w:proofErr w:type="spellEnd"/>
      <w:r>
        <w:rPr>
          <w:rFonts w:hint="cs"/>
          <w:rtl/>
          <w:lang w:bidi="ar-EG"/>
        </w:rPr>
        <w:t xml:space="preserve"> البالغ قدرها 4.5</w:t>
      </w:r>
      <w:r>
        <w:rPr>
          <w:rFonts w:hint="eastAsia"/>
          <w:rtl/>
          <w:lang w:bidi="ar-EG"/>
        </w:rPr>
        <w:t> </w:t>
      </w:r>
      <w:r>
        <w:rPr>
          <w:rFonts w:hint="cs"/>
          <w:rtl/>
          <w:lang w:bidi="ar-EG"/>
        </w:rPr>
        <w:t>مليون فرنك سويسري وفورات افتراضية.</w:t>
      </w:r>
    </w:p>
    <w:p w:rsidR="00104274" w:rsidRDefault="00104274" w:rsidP="00104274">
      <w:pPr>
        <w:pStyle w:val="NormalParaAR"/>
        <w:rPr>
          <w:rtl/>
          <w:lang w:bidi="ar-EG"/>
        </w:rPr>
      </w:pPr>
      <w:r>
        <w:rPr>
          <w:rFonts w:hint="cs"/>
          <w:rtl/>
          <w:lang w:bidi="ar-EG"/>
        </w:rPr>
        <w:t xml:space="preserve">ولاحظنا أن نفقات </w:t>
      </w:r>
      <w:proofErr w:type="gramStart"/>
      <w:r>
        <w:rPr>
          <w:rFonts w:hint="cs"/>
          <w:rtl/>
          <w:lang w:bidi="ar-EG"/>
        </w:rPr>
        <w:t>المشروع</w:t>
      </w:r>
      <w:proofErr w:type="gramEnd"/>
      <w:r>
        <w:rPr>
          <w:rFonts w:hint="cs"/>
          <w:rtl/>
          <w:lang w:bidi="ar-EG"/>
        </w:rPr>
        <w:t xml:space="preserve"> الإجمالية البالغ قدرها 69.12 </w:t>
      </w:r>
      <w:proofErr w:type="gramStart"/>
      <w:r>
        <w:rPr>
          <w:rFonts w:hint="cs"/>
          <w:rtl/>
          <w:lang w:bidi="ar-EG"/>
        </w:rPr>
        <w:t>مليون</w:t>
      </w:r>
      <w:proofErr w:type="gramEnd"/>
      <w:r>
        <w:rPr>
          <w:rFonts w:hint="cs"/>
          <w:rtl/>
          <w:lang w:bidi="ar-EG"/>
        </w:rPr>
        <w:t xml:space="preserve"> فرنك سويسري (31</w:t>
      </w:r>
      <w:r>
        <w:rPr>
          <w:rtl/>
          <w:lang w:bidi="ar-EG"/>
        </w:rPr>
        <w:t> </w:t>
      </w:r>
      <w:r>
        <w:rPr>
          <w:rFonts w:hint="cs"/>
          <w:rtl/>
          <w:lang w:bidi="ar-EG"/>
        </w:rPr>
        <w:t>ديسمبر</w:t>
      </w:r>
      <w:r>
        <w:rPr>
          <w:rtl/>
          <w:lang w:bidi="ar-EG"/>
        </w:rPr>
        <w:t> </w:t>
      </w:r>
      <w:r>
        <w:rPr>
          <w:rFonts w:hint="cs"/>
          <w:rtl/>
          <w:lang w:bidi="ar-EG"/>
        </w:rPr>
        <w:t xml:space="preserve">2013) قد سُددت من "أموال المنظمة الاحتياطية" رغم أن عمولات الارتباط البالغة 0.17 </w:t>
      </w:r>
      <w:proofErr w:type="gramStart"/>
      <w:r>
        <w:rPr>
          <w:rFonts w:hint="cs"/>
          <w:rtl/>
          <w:lang w:bidi="ar-EG"/>
        </w:rPr>
        <w:t>مليون</w:t>
      </w:r>
      <w:proofErr w:type="gramEnd"/>
      <w:r>
        <w:rPr>
          <w:rFonts w:hint="cs"/>
          <w:rtl/>
          <w:lang w:bidi="ar-EG"/>
        </w:rPr>
        <w:t xml:space="preserve"> فرنك سويسري قد سُددت من القرض غير المسحوب والبالغ قدره 40 مليون فرنك سويسري.</w:t>
      </w:r>
    </w:p>
    <w:p w:rsidR="00104274" w:rsidRDefault="00104274" w:rsidP="00104274">
      <w:pPr>
        <w:pStyle w:val="NormalParaAR"/>
        <w:rPr>
          <w:rtl/>
          <w:lang w:bidi="ar-EG"/>
        </w:rPr>
      </w:pPr>
      <w:r>
        <w:rPr>
          <w:rFonts w:hint="cs"/>
          <w:rtl/>
          <w:lang w:bidi="ar-EG"/>
        </w:rPr>
        <w:t>ولاحظنا أن المبلغ المنفق في 31</w:t>
      </w:r>
      <w:r>
        <w:rPr>
          <w:rFonts w:hint="eastAsia"/>
          <w:rtl/>
          <w:lang w:bidi="ar-EG"/>
        </w:rPr>
        <w:t> </w:t>
      </w:r>
      <w:r>
        <w:rPr>
          <w:rFonts w:hint="cs"/>
          <w:rtl/>
          <w:lang w:bidi="ar-EG"/>
        </w:rPr>
        <w:t xml:space="preserve">ديسمبر 2013 </w:t>
      </w:r>
      <w:proofErr w:type="gramStart"/>
      <w:r>
        <w:rPr>
          <w:rFonts w:hint="cs"/>
          <w:rtl/>
          <w:lang w:bidi="ar-EG"/>
        </w:rPr>
        <w:t>بلغ</w:t>
      </w:r>
      <w:proofErr w:type="gramEnd"/>
      <w:r>
        <w:rPr>
          <w:rFonts w:hint="cs"/>
          <w:rtl/>
          <w:lang w:bidi="ar-EG"/>
        </w:rPr>
        <w:t xml:space="preserve"> 69.12 </w:t>
      </w:r>
      <w:proofErr w:type="gramStart"/>
      <w:r>
        <w:rPr>
          <w:rFonts w:hint="cs"/>
          <w:rtl/>
          <w:lang w:bidi="ar-EG"/>
        </w:rPr>
        <w:t>مليون</w:t>
      </w:r>
      <w:proofErr w:type="gramEnd"/>
      <w:r>
        <w:rPr>
          <w:rFonts w:hint="cs"/>
          <w:rtl/>
          <w:lang w:bidi="ar-EG"/>
        </w:rPr>
        <w:t xml:space="preserve"> فرنك سويسري خلافاً للميزانية المعتمدة البالغة 68.2 </w:t>
      </w:r>
      <w:proofErr w:type="gramStart"/>
      <w:r>
        <w:rPr>
          <w:rFonts w:hint="cs"/>
          <w:rtl/>
          <w:lang w:bidi="ar-EG"/>
        </w:rPr>
        <w:t>مليون</w:t>
      </w:r>
      <w:proofErr w:type="gramEnd"/>
      <w:r>
        <w:rPr>
          <w:rFonts w:hint="cs"/>
          <w:rtl/>
          <w:lang w:bidi="ar-EG"/>
        </w:rPr>
        <w:t xml:space="preserve"> فرنك سويسري. ويشير ذلك إلى زيادة في التكلفة </w:t>
      </w:r>
      <w:proofErr w:type="gramStart"/>
      <w:r>
        <w:rPr>
          <w:rFonts w:hint="cs"/>
          <w:rtl/>
          <w:lang w:bidi="ar-EG"/>
        </w:rPr>
        <w:t>قدرها</w:t>
      </w:r>
      <w:proofErr w:type="gramEnd"/>
      <w:r>
        <w:rPr>
          <w:rFonts w:hint="cs"/>
          <w:rtl/>
          <w:lang w:bidi="ar-EG"/>
        </w:rPr>
        <w:t xml:space="preserve"> مليون فرنك سويسري تقريباً في 31</w:t>
      </w:r>
      <w:r>
        <w:rPr>
          <w:rtl/>
          <w:lang w:bidi="ar-EG"/>
        </w:rPr>
        <w:t> </w:t>
      </w:r>
      <w:r>
        <w:rPr>
          <w:rFonts w:hint="cs"/>
          <w:rtl/>
          <w:lang w:bidi="ar-EG"/>
        </w:rPr>
        <w:t>ديسمبر</w:t>
      </w:r>
      <w:r>
        <w:rPr>
          <w:rtl/>
          <w:lang w:bidi="ar-EG"/>
        </w:rPr>
        <w:t> </w:t>
      </w:r>
      <w:r>
        <w:rPr>
          <w:rFonts w:hint="cs"/>
          <w:rtl/>
          <w:lang w:bidi="ar-EG"/>
        </w:rPr>
        <w:t>2013. وإضافة إلى ذلك مُولت التكاليف (0.87 مليون فرنك سويسري)، التي كانت جزءاً لا يتجزأ من مشروع بناء قاعة المؤتمرات الجديدة، من الميزانية العادية. ومن ثم بلغت الزيادة الإجمالية في التكلفة، في 31</w:t>
      </w:r>
      <w:r>
        <w:rPr>
          <w:rtl/>
          <w:lang w:bidi="ar-EG"/>
        </w:rPr>
        <w:t> </w:t>
      </w:r>
      <w:r>
        <w:rPr>
          <w:rFonts w:hint="cs"/>
          <w:rtl/>
          <w:lang w:bidi="ar-EG"/>
        </w:rPr>
        <w:t>ديسمبر</w:t>
      </w:r>
      <w:r>
        <w:rPr>
          <w:rtl/>
          <w:lang w:bidi="ar-EG"/>
        </w:rPr>
        <w:t> </w:t>
      </w:r>
      <w:r>
        <w:rPr>
          <w:rFonts w:hint="cs"/>
          <w:rtl/>
          <w:lang w:bidi="ar-EG"/>
        </w:rPr>
        <w:t xml:space="preserve">2013، 1.79 </w:t>
      </w:r>
      <w:proofErr w:type="gramStart"/>
      <w:r>
        <w:rPr>
          <w:rFonts w:hint="cs"/>
          <w:rtl/>
          <w:lang w:bidi="ar-EG"/>
        </w:rPr>
        <w:t>مليون</w:t>
      </w:r>
      <w:proofErr w:type="gramEnd"/>
      <w:r>
        <w:rPr>
          <w:rFonts w:hint="cs"/>
          <w:rtl/>
          <w:lang w:bidi="ar-EG"/>
        </w:rPr>
        <w:t xml:space="preserve"> فرنك سويسري. </w:t>
      </w:r>
      <w:proofErr w:type="gramStart"/>
      <w:r>
        <w:rPr>
          <w:rFonts w:hint="cs"/>
          <w:rtl/>
          <w:lang w:bidi="ar-EG"/>
        </w:rPr>
        <w:t>كما</w:t>
      </w:r>
      <w:proofErr w:type="gramEnd"/>
      <w:r>
        <w:rPr>
          <w:rFonts w:hint="cs"/>
          <w:rtl/>
          <w:lang w:bidi="ar-EG"/>
        </w:rPr>
        <w:t xml:space="preserve"> لاحظنا تجاوز موعد التسليم بنحو 14</w:t>
      </w:r>
      <w:r>
        <w:rPr>
          <w:rFonts w:hint="eastAsia"/>
          <w:rtl/>
          <w:lang w:bidi="ar-EG"/>
        </w:rPr>
        <w:t> </w:t>
      </w:r>
      <w:r>
        <w:rPr>
          <w:rFonts w:hint="cs"/>
          <w:rtl/>
          <w:lang w:bidi="ar-EG"/>
        </w:rPr>
        <w:t>شهراً استناداً إلى الأجل الزمني المعدل وهو يونيو</w:t>
      </w:r>
      <w:r>
        <w:rPr>
          <w:rtl/>
          <w:lang w:bidi="ar-EG"/>
        </w:rPr>
        <w:t> </w:t>
      </w:r>
      <w:r>
        <w:rPr>
          <w:rFonts w:hint="cs"/>
          <w:rtl/>
          <w:lang w:bidi="ar-EG"/>
        </w:rPr>
        <w:t>2014.</w:t>
      </w:r>
    </w:p>
    <w:p w:rsidR="00104274" w:rsidRDefault="00104274" w:rsidP="00104274">
      <w:pPr>
        <w:pStyle w:val="NormalParaAR"/>
        <w:rPr>
          <w:rtl/>
        </w:rPr>
      </w:pPr>
    </w:p>
    <w:p w:rsidR="00104274" w:rsidRDefault="00104274" w:rsidP="00104274">
      <w:pPr>
        <w:pStyle w:val="NormalParaAR"/>
        <w:sectPr w:rsidR="00104274" w:rsidSect="000F0F9C">
          <w:headerReference w:type="default" r:id="rId16"/>
          <w:footerReference w:type="default" r:id="rId17"/>
          <w:headerReference w:type="first" r:id="rId18"/>
          <w:footerReference w:type="first" r:id="rId19"/>
          <w:pgSz w:w="11907" w:h="16839" w:code="9"/>
          <w:pgMar w:top="567" w:right="1701" w:bottom="1304" w:left="1418" w:header="510" w:footer="851" w:gutter="0"/>
          <w:cols w:space="720"/>
          <w:titlePg/>
          <w:docGrid w:linePitch="360"/>
        </w:sectPr>
      </w:pPr>
    </w:p>
    <w:p w:rsidR="00104274" w:rsidRPr="0052557A" w:rsidRDefault="00104274" w:rsidP="0052557A">
      <w:pPr>
        <w:pStyle w:val="NormalParaAR"/>
        <w:keepNext/>
        <w:jc w:val="center"/>
        <w:rPr>
          <w:bCs/>
          <w:color w:val="0070C0"/>
          <w:sz w:val="40"/>
          <w:szCs w:val="40"/>
          <w:rtl/>
        </w:rPr>
      </w:pPr>
      <w:proofErr w:type="gramStart"/>
      <w:r w:rsidRPr="0052557A">
        <w:rPr>
          <w:rFonts w:hint="cs"/>
          <w:bCs/>
          <w:color w:val="0070C0"/>
          <w:sz w:val="40"/>
          <w:szCs w:val="40"/>
          <w:rtl/>
        </w:rPr>
        <w:lastRenderedPageBreak/>
        <w:t>ملخص</w:t>
      </w:r>
      <w:proofErr w:type="gramEnd"/>
      <w:r w:rsidRPr="0052557A">
        <w:rPr>
          <w:rFonts w:hint="cs"/>
          <w:bCs/>
          <w:color w:val="0070C0"/>
          <w:sz w:val="40"/>
          <w:szCs w:val="40"/>
          <w:rtl/>
        </w:rPr>
        <w:t xml:space="preserve"> التوصيات</w:t>
      </w:r>
    </w:p>
    <w:p w:rsidR="00104274" w:rsidRPr="0052557A" w:rsidRDefault="00104274" w:rsidP="0052557A">
      <w:pPr>
        <w:pStyle w:val="NormalParaAR"/>
        <w:keepNext/>
        <w:rPr>
          <w:bCs/>
          <w:color w:val="0070C0"/>
          <w:rtl/>
        </w:rPr>
      </w:pPr>
      <w:r w:rsidRPr="0052557A">
        <w:rPr>
          <w:rFonts w:hint="cs"/>
          <w:bCs/>
          <w:color w:val="0070C0"/>
          <w:rtl/>
        </w:rPr>
        <w:t>الشؤون المالية</w:t>
      </w:r>
    </w:p>
    <w:p w:rsidR="00104274" w:rsidRPr="00813C5A" w:rsidRDefault="00104274" w:rsidP="00403D6E">
      <w:pPr>
        <w:pStyle w:val="Heading2AR"/>
        <w:spacing w:before="0" w:after="240" w:line="360" w:lineRule="exact"/>
        <w:jc w:val="lowKashida"/>
        <w:rPr>
          <w:rFonts w:eastAsia="Calibri"/>
          <w:b/>
          <w:bCs/>
          <w:i/>
          <w:iCs/>
          <w:sz w:val="36"/>
          <w:szCs w:val="36"/>
          <w:rtl/>
          <w:lang w:val="en-CA"/>
        </w:rPr>
      </w:pPr>
      <w:r w:rsidRPr="00813C5A">
        <w:rPr>
          <w:rFonts w:eastAsia="Calibri" w:hint="cs"/>
          <w:b/>
          <w:bCs/>
          <w:i/>
          <w:iCs/>
          <w:sz w:val="36"/>
          <w:szCs w:val="36"/>
          <w:rtl/>
          <w:lang w:val="en-CA"/>
        </w:rPr>
        <w:t>التوصية 1</w:t>
      </w:r>
    </w:p>
    <w:p w:rsidR="00104274" w:rsidRPr="002B05A3" w:rsidRDefault="00104274" w:rsidP="00104274">
      <w:pPr>
        <w:pStyle w:val="NormalParaAR"/>
        <w:rPr>
          <w:rFonts w:eastAsia="Calibri"/>
          <w:i/>
          <w:iCs/>
          <w:rtl/>
          <w:lang w:val="en-CA"/>
        </w:rPr>
      </w:pPr>
      <w:r w:rsidRPr="00835A2F">
        <w:rPr>
          <w:rFonts w:eastAsia="Calibri"/>
          <w:i/>
          <w:iCs/>
          <w:rtl/>
          <w:lang w:val="en-CA"/>
        </w:rPr>
        <w:t>يمكن أن تنظر الويبو في</w:t>
      </w:r>
      <w:r w:rsidRPr="00835A2F">
        <w:rPr>
          <w:rFonts w:eastAsia="Calibri" w:hint="cs"/>
          <w:i/>
          <w:iCs/>
          <w:rtl/>
          <w:lang w:val="en-CA"/>
        </w:rPr>
        <w:t xml:space="preserve"> ضمان </w:t>
      </w:r>
      <w:r w:rsidR="00DE37E9">
        <w:rPr>
          <w:rFonts w:eastAsia="Calibri" w:hint="cs"/>
          <w:i/>
          <w:iCs/>
          <w:rtl/>
          <w:lang w:val="en-CA"/>
        </w:rPr>
        <w:t>إيجاد</w:t>
      </w:r>
      <w:r w:rsidRPr="00835A2F">
        <w:rPr>
          <w:rFonts w:eastAsia="Calibri"/>
          <w:i/>
          <w:iCs/>
          <w:rtl/>
          <w:lang w:val="en-CA"/>
        </w:rPr>
        <w:t xml:space="preserve"> احتياطي منفصل لغرض تمويل المشاريع</w:t>
      </w:r>
      <w:r w:rsidRPr="00835A2F">
        <w:rPr>
          <w:rFonts w:eastAsia="Calibri" w:hint="cs"/>
          <w:i/>
          <w:iCs/>
          <w:rtl/>
          <w:lang w:val="en-CA"/>
        </w:rPr>
        <w:t xml:space="preserve"> وأن تدرجه بصورة منفصلة في البيانات المالية</w:t>
      </w:r>
      <w:r w:rsidRPr="00835A2F">
        <w:rPr>
          <w:rFonts w:eastAsia="Calibri"/>
          <w:i/>
          <w:iCs/>
          <w:lang w:val="en-CA"/>
        </w:rPr>
        <w:t xml:space="preserve"> </w:t>
      </w:r>
      <w:r w:rsidRPr="00835A2F">
        <w:rPr>
          <w:rFonts w:eastAsia="Calibri" w:hint="cs"/>
          <w:i/>
          <w:iCs/>
          <w:rtl/>
          <w:lang w:val="en-CA"/>
        </w:rPr>
        <w:t>من أجل تحسين فهم المعاملات المتعلقة باستخدام ما تراكم من فوائض/أموال احتياطية.</w:t>
      </w:r>
    </w:p>
    <w:p w:rsidR="00104274" w:rsidRPr="00813C5A" w:rsidRDefault="00104274" w:rsidP="00403D6E">
      <w:pPr>
        <w:pStyle w:val="Heading2AR"/>
        <w:spacing w:before="0" w:after="240" w:line="360" w:lineRule="exact"/>
        <w:jc w:val="lowKashida"/>
        <w:rPr>
          <w:rFonts w:eastAsia="Calibri"/>
          <w:b/>
          <w:bCs/>
          <w:i/>
          <w:iCs/>
          <w:sz w:val="36"/>
          <w:szCs w:val="36"/>
          <w:rtl/>
          <w:lang w:val="en-CA"/>
        </w:rPr>
      </w:pPr>
      <w:r w:rsidRPr="00813C5A">
        <w:rPr>
          <w:rFonts w:eastAsia="Calibri" w:hint="cs"/>
          <w:b/>
          <w:bCs/>
          <w:i/>
          <w:iCs/>
          <w:sz w:val="36"/>
          <w:szCs w:val="36"/>
          <w:rtl/>
          <w:lang w:val="en-CA"/>
        </w:rPr>
        <w:t>التوصية 2</w:t>
      </w:r>
    </w:p>
    <w:p w:rsidR="00104274" w:rsidRPr="002B05A3" w:rsidRDefault="00104274" w:rsidP="00104274">
      <w:pPr>
        <w:pStyle w:val="NormalParaAR"/>
        <w:rPr>
          <w:rFonts w:eastAsia="Calibri"/>
          <w:i/>
          <w:iCs/>
          <w:rtl/>
          <w:lang w:val="en-CA"/>
        </w:rPr>
      </w:pPr>
      <w:r w:rsidRPr="00835A2F">
        <w:rPr>
          <w:rFonts w:eastAsia="Calibri" w:hint="cs"/>
          <w:i/>
          <w:iCs/>
          <w:rtl/>
          <w:lang w:val="en-CA"/>
        </w:rPr>
        <w:t>نوصي الويبو بأن تستعرض حالة الطلبات غير المسددة رسومها لدى مكاتب تسلم الطلبات وتسوية رسوم الطلبات المودعة فعلا والمدرجة في الحسابات الجارية لنظام معاهدة التعاون بشأن البراءات استناداً إلى الحسابات المدينة من أجل بلورة المبالغ الفعلية المستحقة فيما يخص الطلبات المودعة بناء على معاهدة التعاون بشأن البراءات.</w:t>
      </w:r>
    </w:p>
    <w:p w:rsidR="00104274" w:rsidRPr="00813C5A" w:rsidRDefault="00104274" w:rsidP="004E2BD1">
      <w:pPr>
        <w:pStyle w:val="Heading2AR"/>
        <w:spacing w:before="0" w:after="240" w:line="360" w:lineRule="exact"/>
        <w:jc w:val="lowKashida"/>
        <w:rPr>
          <w:rFonts w:eastAsia="Calibri"/>
          <w:b/>
          <w:bCs/>
          <w:i/>
          <w:iCs/>
          <w:sz w:val="36"/>
          <w:szCs w:val="36"/>
          <w:rtl/>
          <w:lang w:val="en-CA"/>
        </w:rPr>
      </w:pPr>
      <w:r w:rsidRPr="00813C5A">
        <w:rPr>
          <w:rFonts w:eastAsia="Calibri" w:hint="cs"/>
          <w:b/>
          <w:bCs/>
          <w:i/>
          <w:iCs/>
          <w:sz w:val="36"/>
          <w:szCs w:val="36"/>
          <w:rtl/>
          <w:lang w:val="en-CA"/>
        </w:rPr>
        <w:t>التوصية 3</w:t>
      </w:r>
    </w:p>
    <w:p w:rsidR="00104274" w:rsidRPr="002B05A3" w:rsidRDefault="00104274" w:rsidP="00104274">
      <w:pPr>
        <w:pStyle w:val="NormalParaAR"/>
        <w:rPr>
          <w:rFonts w:eastAsia="Calibri"/>
          <w:i/>
          <w:iCs/>
          <w:rtl/>
          <w:lang w:val="en-CA"/>
        </w:rPr>
      </w:pPr>
      <w:r w:rsidRPr="00835A2F">
        <w:rPr>
          <w:rFonts w:eastAsia="Calibri" w:hint="cs"/>
          <w:i/>
          <w:iCs/>
          <w:rtl/>
          <w:lang w:val="en-CA"/>
        </w:rPr>
        <w:t>نوصي الويبو بأن تنظر في المحافظة على البيانات المحاسبية المتعلقة بالرسوم المسددة والمستحقة فيما يخص الطلبات المودعة بناء على معاهدة التعاون بشأن البراءات مُسعرة بالعملات المستخدمة في كل طلب/ مكتب تسلم طلبات.</w:t>
      </w:r>
    </w:p>
    <w:p w:rsidR="00104274" w:rsidRPr="00813C5A" w:rsidRDefault="00104274" w:rsidP="00403D6E">
      <w:pPr>
        <w:pStyle w:val="Heading2AR"/>
        <w:spacing w:before="0" w:after="240" w:line="360" w:lineRule="exact"/>
        <w:jc w:val="lowKashida"/>
        <w:rPr>
          <w:rFonts w:eastAsia="Calibri"/>
          <w:b/>
          <w:bCs/>
          <w:i/>
          <w:iCs/>
          <w:sz w:val="36"/>
          <w:szCs w:val="36"/>
          <w:rtl/>
          <w:lang w:val="en-CA"/>
        </w:rPr>
      </w:pPr>
      <w:r w:rsidRPr="00813C5A">
        <w:rPr>
          <w:rFonts w:eastAsia="Calibri" w:hint="cs"/>
          <w:b/>
          <w:bCs/>
          <w:i/>
          <w:iCs/>
          <w:sz w:val="36"/>
          <w:szCs w:val="36"/>
          <w:rtl/>
          <w:lang w:val="en-CA"/>
        </w:rPr>
        <w:t>التوصية 4</w:t>
      </w:r>
    </w:p>
    <w:p w:rsidR="00104274" w:rsidRDefault="00104274" w:rsidP="00104274">
      <w:pPr>
        <w:pStyle w:val="NormalParaAR"/>
        <w:rPr>
          <w:rFonts w:eastAsia="Calibri"/>
          <w:i/>
          <w:iCs/>
          <w:rtl/>
          <w:lang w:val="en-CA"/>
        </w:rPr>
      </w:pPr>
      <w:r w:rsidRPr="00835A2F">
        <w:rPr>
          <w:rFonts w:eastAsia="Calibri" w:hint="cs"/>
          <w:i/>
          <w:iCs/>
          <w:rtl/>
          <w:lang w:val="en-CA"/>
        </w:rPr>
        <w:t xml:space="preserve">نوصي الويبو بأن تنظر في استعراض وتحديث الافتراضات الديمغرافية المتعلقة بحالات التقاعد/دوران الموظفين والمعتمدة في التقييم </w:t>
      </w:r>
      <w:proofErr w:type="spellStart"/>
      <w:r w:rsidRPr="00835A2F">
        <w:rPr>
          <w:rFonts w:eastAsia="Calibri" w:hint="cs"/>
          <w:i/>
          <w:iCs/>
          <w:rtl/>
          <w:lang w:val="en-CA"/>
        </w:rPr>
        <w:t>الأكتواري</w:t>
      </w:r>
      <w:proofErr w:type="spellEnd"/>
      <w:r w:rsidRPr="00835A2F">
        <w:rPr>
          <w:rFonts w:eastAsia="Calibri" w:hint="cs"/>
          <w:i/>
          <w:iCs/>
          <w:rtl/>
          <w:lang w:val="en-CA"/>
        </w:rPr>
        <w:t xml:space="preserve"> لمستحقات ما بعد الخدمة.</w:t>
      </w:r>
    </w:p>
    <w:p w:rsidR="00104274" w:rsidRPr="0052557A" w:rsidRDefault="00104274" w:rsidP="0052557A">
      <w:pPr>
        <w:pStyle w:val="NormalParaAR"/>
        <w:keepNext/>
        <w:rPr>
          <w:bCs/>
          <w:color w:val="0070C0"/>
          <w:rtl/>
        </w:rPr>
      </w:pPr>
      <w:r w:rsidRPr="0052557A">
        <w:rPr>
          <w:bCs/>
          <w:color w:val="0070C0"/>
          <w:rtl/>
        </w:rPr>
        <w:t xml:space="preserve">البرنامج 9 - البلدان الأفريقية </w:t>
      </w:r>
      <w:proofErr w:type="gramStart"/>
      <w:r w:rsidRPr="0052557A">
        <w:rPr>
          <w:bCs/>
          <w:color w:val="0070C0"/>
          <w:rtl/>
        </w:rPr>
        <w:t>والعربية</w:t>
      </w:r>
      <w:proofErr w:type="gramEnd"/>
      <w:r w:rsidRPr="0052557A">
        <w:rPr>
          <w:bCs/>
          <w:color w:val="0070C0"/>
          <w:rtl/>
        </w:rPr>
        <w:t xml:space="preserve"> وبلدان آسيا والمحيط الهادئ وأمريكا اللاتينية والكاريبي والبلدان ‏الأقل نمواً</w:t>
      </w:r>
    </w:p>
    <w:p w:rsidR="00104274" w:rsidRPr="00813C5A" w:rsidRDefault="00104274" w:rsidP="00403D6E">
      <w:pPr>
        <w:pStyle w:val="Heading2AR"/>
        <w:spacing w:before="0" w:after="240" w:line="360" w:lineRule="exact"/>
        <w:jc w:val="lowKashida"/>
        <w:rPr>
          <w:rFonts w:eastAsia="Calibri"/>
          <w:b/>
          <w:bCs/>
          <w:i/>
          <w:iCs/>
          <w:sz w:val="36"/>
          <w:szCs w:val="36"/>
          <w:rtl/>
          <w:lang w:val="en-CA"/>
        </w:rPr>
      </w:pPr>
      <w:r w:rsidRPr="00813C5A">
        <w:rPr>
          <w:rFonts w:eastAsia="Calibri" w:hint="cs"/>
          <w:b/>
          <w:bCs/>
          <w:i/>
          <w:iCs/>
          <w:sz w:val="36"/>
          <w:szCs w:val="36"/>
          <w:rtl/>
          <w:lang w:val="en-CA"/>
        </w:rPr>
        <w:t>التوصية 5</w:t>
      </w:r>
    </w:p>
    <w:p w:rsidR="00104274" w:rsidRPr="002B05A3" w:rsidRDefault="00104274" w:rsidP="00104274">
      <w:pPr>
        <w:pStyle w:val="NormalParaAR"/>
        <w:rPr>
          <w:rFonts w:eastAsia="Calibri"/>
          <w:i/>
          <w:iCs/>
          <w:rtl/>
          <w:lang w:val="en-CA"/>
        </w:rPr>
      </w:pPr>
      <w:r w:rsidRPr="00835A2F">
        <w:rPr>
          <w:rFonts w:eastAsia="Calibri" w:hint="cs"/>
          <w:i/>
          <w:iCs/>
          <w:rtl/>
          <w:lang w:val="en-CA"/>
        </w:rPr>
        <w:t>يمكن لأمانة الويبو أن تضمن مراعاة جميع توصيات جدول أعمال التنمية المعنية في تصميم أنشطة المساعدة التقنية.</w:t>
      </w:r>
    </w:p>
    <w:p w:rsidR="00104274" w:rsidRPr="00813C5A" w:rsidRDefault="00104274" w:rsidP="00403D6E">
      <w:pPr>
        <w:pStyle w:val="Heading2AR"/>
        <w:spacing w:before="0" w:after="240" w:line="360" w:lineRule="exact"/>
        <w:jc w:val="lowKashida"/>
        <w:rPr>
          <w:rFonts w:eastAsia="Calibri"/>
          <w:b/>
          <w:bCs/>
          <w:i/>
          <w:iCs/>
          <w:sz w:val="36"/>
          <w:szCs w:val="36"/>
          <w:rtl/>
          <w:lang w:val="en-CA"/>
        </w:rPr>
      </w:pPr>
      <w:r w:rsidRPr="00813C5A">
        <w:rPr>
          <w:rFonts w:eastAsia="Calibri" w:hint="cs"/>
          <w:b/>
          <w:bCs/>
          <w:i/>
          <w:iCs/>
          <w:sz w:val="36"/>
          <w:szCs w:val="36"/>
          <w:rtl/>
          <w:lang w:val="en-CA"/>
        </w:rPr>
        <w:t>التوصية 6</w:t>
      </w:r>
    </w:p>
    <w:p w:rsidR="00104274" w:rsidRPr="002B05A3" w:rsidRDefault="00104274" w:rsidP="00104274">
      <w:pPr>
        <w:pStyle w:val="NormalParaAR"/>
        <w:rPr>
          <w:rFonts w:eastAsia="Calibri"/>
          <w:i/>
          <w:iCs/>
          <w:rtl/>
          <w:lang w:val="en-CA"/>
        </w:rPr>
      </w:pPr>
      <w:r w:rsidRPr="00835A2F">
        <w:rPr>
          <w:rFonts w:eastAsia="Calibri" w:hint="cs"/>
          <w:i/>
          <w:iCs/>
          <w:rtl/>
          <w:lang w:val="en-CA"/>
        </w:rPr>
        <w:t xml:space="preserve">يمكن لأمانة الويبو وضع إجراء تشغيلي معياري لصياغة الخطط القطرية. ويمكن أيضا </w:t>
      </w:r>
      <w:proofErr w:type="gramStart"/>
      <w:r w:rsidRPr="00835A2F">
        <w:rPr>
          <w:rFonts w:eastAsia="Calibri" w:hint="cs"/>
          <w:i/>
          <w:iCs/>
          <w:rtl/>
          <w:lang w:val="en-CA"/>
        </w:rPr>
        <w:t>اعتبار</w:t>
      </w:r>
      <w:proofErr w:type="gramEnd"/>
      <w:r w:rsidRPr="00835A2F">
        <w:rPr>
          <w:rFonts w:eastAsia="Calibri" w:hint="cs"/>
          <w:i/>
          <w:iCs/>
          <w:rtl/>
          <w:lang w:val="en-CA"/>
        </w:rPr>
        <w:t xml:space="preserve"> صياغة الخطة القطرية مؤشرا من مؤشرات الأداء الخاصة برصد المكاتب الإقليمية وتقييم أدائها في إطار هذا البرنامج.</w:t>
      </w:r>
    </w:p>
    <w:p w:rsidR="00104274" w:rsidRPr="00813C5A" w:rsidRDefault="00104274" w:rsidP="00403D6E">
      <w:pPr>
        <w:pStyle w:val="Heading2AR"/>
        <w:spacing w:before="0" w:after="240" w:line="360" w:lineRule="exact"/>
        <w:jc w:val="lowKashida"/>
        <w:rPr>
          <w:rFonts w:eastAsia="Calibri"/>
          <w:b/>
          <w:bCs/>
          <w:i/>
          <w:iCs/>
          <w:sz w:val="36"/>
          <w:szCs w:val="36"/>
          <w:rtl/>
          <w:lang w:val="en-CA"/>
        </w:rPr>
      </w:pPr>
      <w:r w:rsidRPr="00813C5A">
        <w:rPr>
          <w:rFonts w:eastAsia="Calibri" w:hint="cs"/>
          <w:b/>
          <w:bCs/>
          <w:i/>
          <w:iCs/>
          <w:sz w:val="36"/>
          <w:szCs w:val="36"/>
          <w:rtl/>
          <w:lang w:val="en-CA"/>
        </w:rPr>
        <w:t>التوصية 7</w:t>
      </w:r>
    </w:p>
    <w:p w:rsidR="00104274" w:rsidRPr="002B05A3" w:rsidRDefault="00B06FF6" w:rsidP="00B06FF6">
      <w:pPr>
        <w:pStyle w:val="NormalParaAR"/>
        <w:rPr>
          <w:rFonts w:eastAsia="Calibri"/>
          <w:i/>
          <w:iCs/>
          <w:rtl/>
          <w:lang w:val="en-CA"/>
        </w:rPr>
      </w:pPr>
      <w:r>
        <w:rPr>
          <w:rFonts w:eastAsia="Calibri" w:hint="cs"/>
          <w:i/>
          <w:iCs/>
          <w:rtl/>
          <w:lang w:val="en-CA"/>
        </w:rPr>
        <w:t xml:space="preserve">يمكن للويبو أن تعرّف </w:t>
      </w:r>
      <w:r w:rsidR="00104274">
        <w:rPr>
          <w:rFonts w:eastAsia="Calibri" w:hint="cs"/>
          <w:i/>
          <w:iCs/>
          <w:rtl/>
          <w:lang w:val="en-CA"/>
        </w:rPr>
        <w:t>نفقات</w:t>
      </w:r>
      <w:r w:rsidR="00104274" w:rsidRPr="00835A2F">
        <w:rPr>
          <w:rFonts w:eastAsia="Calibri" w:hint="cs"/>
          <w:i/>
          <w:iCs/>
          <w:rtl/>
          <w:lang w:val="en-CA"/>
        </w:rPr>
        <w:t xml:space="preserve"> التنمية</w:t>
      </w:r>
      <w:r>
        <w:rPr>
          <w:rFonts w:eastAsia="Calibri" w:hint="cs"/>
          <w:i/>
          <w:iCs/>
          <w:rtl/>
          <w:lang w:val="en-CA"/>
        </w:rPr>
        <w:t xml:space="preserve"> بشكل واضح وتصوغ طريقة لتحديد ’حصة التنمية‘ ضمن كل برنامج ونشاط حتى يتسنى تقييم فعالية عملية التعميم تقييما موضوعيا</w:t>
      </w:r>
      <w:r w:rsidR="00104274" w:rsidRPr="00835A2F">
        <w:rPr>
          <w:rFonts w:eastAsia="Calibri" w:hint="cs"/>
          <w:i/>
          <w:iCs/>
          <w:rtl/>
          <w:lang w:val="en-CA"/>
        </w:rPr>
        <w:t>.</w:t>
      </w:r>
    </w:p>
    <w:p w:rsidR="00104274" w:rsidRPr="00813C5A" w:rsidRDefault="00104274" w:rsidP="00403D6E">
      <w:pPr>
        <w:pStyle w:val="Heading2AR"/>
        <w:spacing w:before="0" w:after="240" w:line="360" w:lineRule="exact"/>
        <w:jc w:val="lowKashida"/>
        <w:rPr>
          <w:rFonts w:eastAsia="Calibri"/>
          <w:b/>
          <w:bCs/>
          <w:i/>
          <w:iCs/>
          <w:sz w:val="36"/>
          <w:szCs w:val="36"/>
          <w:rtl/>
          <w:lang w:val="en-CA"/>
        </w:rPr>
      </w:pPr>
      <w:r w:rsidRPr="00813C5A">
        <w:rPr>
          <w:rFonts w:eastAsia="Calibri" w:hint="cs"/>
          <w:b/>
          <w:bCs/>
          <w:i/>
          <w:iCs/>
          <w:sz w:val="36"/>
          <w:szCs w:val="36"/>
          <w:rtl/>
          <w:lang w:val="en-CA"/>
        </w:rPr>
        <w:lastRenderedPageBreak/>
        <w:t>التوصية 8</w:t>
      </w:r>
    </w:p>
    <w:p w:rsidR="00104274" w:rsidRPr="002B05A3" w:rsidRDefault="00104274" w:rsidP="00104274">
      <w:pPr>
        <w:pStyle w:val="NormalParaAR"/>
        <w:rPr>
          <w:rFonts w:eastAsia="Calibri"/>
          <w:i/>
          <w:iCs/>
          <w:rtl/>
          <w:lang w:val="en-CA"/>
        </w:rPr>
      </w:pPr>
      <w:r w:rsidRPr="00835A2F">
        <w:rPr>
          <w:rFonts w:eastAsia="Calibri" w:hint="cs"/>
          <w:i/>
          <w:iCs/>
          <w:rtl/>
          <w:lang w:val="en-CA"/>
        </w:rPr>
        <w:t>يمكن للويبو أن تواصل تنفيذ نظام تتبع متين لضمان توافر بيانات بشأن الإنفاق الفعلي على التنمية مقارنة بالتقديرات.</w:t>
      </w:r>
    </w:p>
    <w:p w:rsidR="00104274" w:rsidRPr="00813C5A" w:rsidRDefault="00104274" w:rsidP="00403D6E">
      <w:pPr>
        <w:pStyle w:val="Heading2AR"/>
        <w:spacing w:before="0" w:after="240" w:line="360" w:lineRule="exact"/>
        <w:jc w:val="lowKashida"/>
        <w:rPr>
          <w:rFonts w:eastAsia="Calibri"/>
          <w:b/>
          <w:bCs/>
          <w:i/>
          <w:iCs/>
          <w:sz w:val="36"/>
          <w:szCs w:val="36"/>
          <w:rtl/>
          <w:lang w:val="en-CA"/>
        </w:rPr>
      </w:pPr>
      <w:r w:rsidRPr="00813C5A">
        <w:rPr>
          <w:rFonts w:eastAsia="Calibri" w:hint="cs"/>
          <w:b/>
          <w:bCs/>
          <w:i/>
          <w:iCs/>
          <w:sz w:val="36"/>
          <w:szCs w:val="36"/>
          <w:rtl/>
          <w:lang w:val="en-CA"/>
        </w:rPr>
        <w:t>التوصية 9</w:t>
      </w:r>
    </w:p>
    <w:p w:rsidR="00104274" w:rsidRPr="002B05A3" w:rsidRDefault="00104274" w:rsidP="00104274">
      <w:pPr>
        <w:pStyle w:val="NormalParaAR"/>
        <w:rPr>
          <w:rFonts w:eastAsia="Calibri"/>
          <w:i/>
          <w:iCs/>
          <w:rtl/>
          <w:lang w:val="en-CA"/>
        </w:rPr>
      </w:pPr>
      <w:r>
        <w:rPr>
          <w:rFonts w:eastAsia="Calibri" w:hint="cs"/>
          <w:i/>
          <w:iCs/>
          <w:rtl/>
          <w:lang w:val="en-CA"/>
        </w:rPr>
        <w:t>يمكن تحديث الأوصاف</w:t>
      </w:r>
      <w:r w:rsidRPr="00835A2F">
        <w:rPr>
          <w:rFonts w:eastAsia="Calibri" w:hint="cs"/>
          <w:i/>
          <w:iCs/>
          <w:rtl/>
          <w:lang w:val="en-CA"/>
        </w:rPr>
        <w:t xml:space="preserve"> </w:t>
      </w:r>
      <w:r>
        <w:rPr>
          <w:rFonts w:eastAsia="Calibri" w:hint="cs"/>
          <w:i/>
          <w:iCs/>
          <w:rtl/>
          <w:lang w:val="en-CA"/>
        </w:rPr>
        <w:t>الوظيفية</w:t>
      </w:r>
      <w:r w:rsidRPr="00835A2F">
        <w:rPr>
          <w:rFonts w:eastAsia="Calibri" w:hint="cs"/>
          <w:i/>
          <w:iCs/>
          <w:rtl/>
          <w:lang w:val="en-CA"/>
        </w:rPr>
        <w:t xml:space="preserve"> المتعلقة بالبرنامج 9.</w:t>
      </w:r>
    </w:p>
    <w:p w:rsidR="00104274" w:rsidRPr="00813C5A" w:rsidRDefault="00104274" w:rsidP="00403D6E">
      <w:pPr>
        <w:pStyle w:val="Heading2AR"/>
        <w:spacing w:before="0" w:after="240" w:line="360" w:lineRule="exact"/>
        <w:jc w:val="lowKashida"/>
        <w:rPr>
          <w:rFonts w:eastAsia="Calibri"/>
          <w:b/>
          <w:bCs/>
          <w:i/>
          <w:iCs/>
          <w:sz w:val="36"/>
          <w:szCs w:val="36"/>
          <w:rtl/>
          <w:lang w:val="en-CA"/>
        </w:rPr>
      </w:pPr>
      <w:r w:rsidRPr="00813C5A">
        <w:rPr>
          <w:rFonts w:eastAsia="Calibri" w:hint="cs"/>
          <w:b/>
          <w:bCs/>
          <w:i/>
          <w:iCs/>
          <w:sz w:val="36"/>
          <w:szCs w:val="36"/>
          <w:rtl/>
          <w:lang w:val="en-CA"/>
        </w:rPr>
        <w:t>التوصية 10</w:t>
      </w:r>
    </w:p>
    <w:p w:rsidR="00104274" w:rsidRPr="002B05A3" w:rsidRDefault="00104274" w:rsidP="00104274">
      <w:pPr>
        <w:pStyle w:val="NormalParaAR"/>
        <w:rPr>
          <w:rFonts w:eastAsia="Calibri"/>
          <w:i/>
          <w:iCs/>
          <w:rtl/>
          <w:lang w:val="en-CA"/>
        </w:rPr>
      </w:pPr>
      <w:r w:rsidRPr="00835A2F">
        <w:rPr>
          <w:rFonts w:eastAsia="Calibri" w:hint="cs"/>
          <w:i/>
          <w:iCs/>
          <w:rtl/>
          <w:lang w:val="en-CA"/>
        </w:rPr>
        <w:t>نوصي بأن يراقب نائب المدير العام المسؤول عن قطاع التنمية جودة سجلات المخاطر.</w:t>
      </w:r>
    </w:p>
    <w:p w:rsidR="00104274" w:rsidRPr="00813C5A" w:rsidRDefault="00104274" w:rsidP="00403D6E">
      <w:pPr>
        <w:pStyle w:val="Heading2AR"/>
        <w:spacing w:before="0" w:after="240" w:line="360" w:lineRule="exact"/>
        <w:jc w:val="lowKashida"/>
        <w:rPr>
          <w:rFonts w:eastAsia="Calibri"/>
          <w:b/>
          <w:bCs/>
          <w:i/>
          <w:iCs/>
          <w:sz w:val="36"/>
          <w:szCs w:val="36"/>
          <w:rtl/>
          <w:lang w:val="en-CA"/>
        </w:rPr>
      </w:pPr>
      <w:r w:rsidRPr="00813C5A">
        <w:rPr>
          <w:rFonts w:eastAsia="Calibri" w:hint="cs"/>
          <w:b/>
          <w:bCs/>
          <w:i/>
          <w:iCs/>
          <w:sz w:val="36"/>
          <w:szCs w:val="36"/>
          <w:rtl/>
          <w:lang w:val="en-CA"/>
        </w:rPr>
        <w:t>التوصية 11</w:t>
      </w:r>
    </w:p>
    <w:p w:rsidR="00104274" w:rsidRPr="002B05A3" w:rsidRDefault="00104274" w:rsidP="00104274">
      <w:pPr>
        <w:pStyle w:val="NormalParaAR"/>
        <w:rPr>
          <w:rFonts w:eastAsia="Calibri"/>
          <w:i/>
          <w:iCs/>
          <w:rtl/>
          <w:lang w:val="en-CA"/>
        </w:rPr>
      </w:pPr>
      <w:r w:rsidRPr="00835A2F">
        <w:rPr>
          <w:rFonts w:eastAsia="Calibri" w:hint="cs"/>
          <w:i/>
          <w:iCs/>
          <w:rtl/>
          <w:lang w:val="en-CA"/>
        </w:rPr>
        <w:t>يمكن للويبو أن تنظر في إدراج الأهداف المنشودة في تقرير أداء البرنامج.</w:t>
      </w:r>
    </w:p>
    <w:p w:rsidR="00104274" w:rsidRPr="00813C5A" w:rsidRDefault="00104274" w:rsidP="00403D6E">
      <w:pPr>
        <w:pStyle w:val="Heading2AR"/>
        <w:spacing w:before="0" w:after="240" w:line="360" w:lineRule="exact"/>
        <w:jc w:val="lowKashida"/>
        <w:rPr>
          <w:rFonts w:eastAsia="Calibri"/>
          <w:b/>
          <w:bCs/>
          <w:i/>
          <w:iCs/>
          <w:sz w:val="36"/>
          <w:szCs w:val="36"/>
          <w:rtl/>
          <w:lang w:val="en-CA"/>
        </w:rPr>
      </w:pPr>
      <w:r w:rsidRPr="00813C5A">
        <w:rPr>
          <w:rFonts w:eastAsia="Calibri" w:hint="cs"/>
          <w:b/>
          <w:bCs/>
          <w:i/>
          <w:iCs/>
          <w:sz w:val="36"/>
          <w:szCs w:val="36"/>
          <w:rtl/>
          <w:lang w:val="en-CA"/>
        </w:rPr>
        <w:t>التوصية 12</w:t>
      </w:r>
    </w:p>
    <w:p w:rsidR="00104274" w:rsidRDefault="00104274" w:rsidP="00104274">
      <w:pPr>
        <w:pStyle w:val="NormalParaAR"/>
        <w:rPr>
          <w:rFonts w:eastAsia="Calibri"/>
          <w:i/>
          <w:iCs/>
          <w:rtl/>
          <w:lang w:val="en-CA"/>
        </w:rPr>
      </w:pPr>
      <w:r w:rsidRPr="00835A2F">
        <w:rPr>
          <w:rFonts w:eastAsia="Calibri" w:hint="cs"/>
          <w:i/>
          <w:iCs/>
          <w:rtl/>
          <w:lang w:val="en-CA"/>
        </w:rPr>
        <w:t>يمكن للويبو أن تضمن وضع آلية رصد على مستوى مديري المكاتب الإقليمية بغية تثبيت المعلومات الخاصة بأنشطة التنمية والجاري إدخالها في نظام العمل الإلكتروني و</w:t>
      </w:r>
      <w:r w:rsidRPr="00835A2F">
        <w:rPr>
          <w:rFonts w:eastAsia="Calibri"/>
          <w:i/>
          <w:iCs/>
          <w:rtl/>
          <w:lang w:val="en-CA"/>
        </w:rPr>
        <w:t>قاعدة بيانات المساعدة التقنية</w:t>
      </w:r>
      <w:r w:rsidRPr="00835A2F">
        <w:rPr>
          <w:rFonts w:eastAsia="Calibri" w:hint="cs"/>
          <w:i/>
          <w:iCs/>
          <w:rtl/>
          <w:lang w:val="en-CA"/>
        </w:rPr>
        <w:t xml:space="preserve"> في مجال الملكية الفكرية. وضماناً لسل</w:t>
      </w:r>
      <w:r w:rsidR="00023923">
        <w:rPr>
          <w:rFonts w:eastAsia="Calibri" w:hint="cs"/>
          <w:i/>
          <w:iCs/>
          <w:rtl/>
          <w:lang w:val="en-CA"/>
        </w:rPr>
        <w:t xml:space="preserve">امة البيانات، يمكن استحداث </w:t>
      </w:r>
      <w:r w:rsidR="00023923" w:rsidRPr="003C34FB">
        <w:rPr>
          <w:rFonts w:eastAsia="Calibri" w:hint="cs"/>
          <w:i/>
          <w:iCs/>
          <w:rtl/>
          <w:lang w:val="en-CA"/>
        </w:rPr>
        <w:t>عمليات</w:t>
      </w:r>
      <w:r w:rsidRPr="003C34FB">
        <w:rPr>
          <w:rFonts w:eastAsia="Calibri" w:hint="cs"/>
          <w:i/>
          <w:iCs/>
          <w:rtl/>
          <w:lang w:val="en-CA"/>
        </w:rPr>
        <w:t xml:space="preserve"> تثبيت</w:t>
      </w:r>
      <w:r w:rsidRPr="00835A2F">
        <w:rPr>
          <w:rFonts w:eastAsia="Calibri" w:hint="cs"/>
          <w:i/>
          <w:iCs/>
          <w:rtl/>
          <w:lang w:val="en-CA"/>
        </w:rPr>
        <w:t xml:space="preserve"> جديدة في قاعدة بيانات الويبو المذكورة.</w:t>
      </w:r>
    </w:p>
    <w:p w:rsidR="00104274" w:rsidRPr="0052557A" w:rsidRDefault="00104274" w:rsidP="0052557A">
      <w:pPr>
        <w:pStyle w:val="NormalParaAR"/>
        <w:keepNext/>
        <w:rPr>
          <w:bCs/>
          <w:color w:val="0070C0"/>
          <w:rtl/>
        </w:rPr>
      </w:pPr>
      <w:proofErr w:type="gramStart"/>
      <w:r w:rsidRPr="0052557A">
        <w:rPr>
          <w:bCs/>
          <w:color w:val="0070C0"/>
          <w:rtl/>
        </w:rPr>
        <w:t>مشروع</w:t>
      </w:r>
      <w:proofErr w:type="gramEnd"/>
      <w:r w:rsidRPr="0052557A">
        <w:rPr>
          <w:bCs/>
          <w:color w:val="0070C0"/>
          <w:rtl/>
        </w:rPr>
        <w:t xml:space="preserve"> بناء قاعة المؤتمرات الجديدة</w:t>
      </w:r>
    </w:p>
    <w:p w:rsidR="00104274" w:rsidRPr="00813C5A" w:rsidRDefault="00104274" w:rsidP="00403D6E">
      <w:pPr>
        <w:pStyle w:val="Heading2AR"/>
        <w:spacing w:before="0" w:after="240" w:line="360" w:lineRule="exact"/>
        <w:jc w:val="lowKashida"/>
        <w:rPr>
          <w:rFonts w:eastAsia="Calibri"/>
          <w:b/>
          <w:bCs/>
          <w:i/>
          <w:iCs/>
          <w:sz w:val="36"/>
          <w:szCs w:val="36"/>
          <w:rtl/>
          <w:lang w:val="en-CA"/>
        </w:rPr>
      </w:pPr>
      <w:r w:rsidRPr="00813C5A">
        <w:rPr>
          <w:rFonts w:eastAsia="Calibri" w:hint="cs"/>
          <w:b/>
          <w:bCs/>
          <w:i/>
          <w:iCs/>
          <w:sz w:val="36"/>
          <w:szCs w:val="36"/>
          <w:rtl/>
          <w:lang w:val="en-CA"/>
        </w:rPr>
        <w:t>التوصية 13</w:t>
      </w:r>
    </w:p>
    <w:p w:rsidR="00104274" w:rsidRPr="002B05A3" w:rsidRDefault="00104274" w:rsidP="00104274">
      <w:pPr>
        <w:pStyle w:val="NormalParaAR"/>
        <w:rPr>
          <w:rFonts w:eastAsia="Calibri"/>
          <w:i/>
          <w:iCs/>
          <w:rtl/>
          <w:lang w:val="en-CA"/>
        </w:rPr>
      </w:pPr>
      <w:proofErr w:type="gramStart"/>
      <w:r w:rsidRPr="00835A2F">
        <w:rPr>
          <w:rFonts w:eastAsia="Calibri" w:hint="cs"/>
          <w:i/>
          <w:iCs/>
          <w:rtl/>
          <w:lang w:val="en-CA"/>
        </w:rPr>
        <w:t>نوصي</w:t>
      </w:r>
      <w:proofErr w:type="gramEnd"/>
      <w:r w:rsidRPr="00835A2F">
        <w:rPr>
          <w:rFonts w:eastAsia="Calibri" w:hint="cs"/>
          <w:i/>
          <w:iCs/>
          <w:rtl/>
          <w:lang w:val="en-CA"/>
        </w:rPr>
        <w:t xml:space="preserve"> بأن تتضمن جميع الاقتراحات المقبلة الخاصة بمشاريع البناء تحليل</w:t>
      </w:r>
      <w:r w:rsidR="00B64E48">
        <w:rPr>
          <w:rFonts w:eastAsia="Calibri" w:hint="cs"/>
          <w:i/>
          <w:iCs/>
          <w:rtl/>
          <w:lang w:val="en-CA"/>
        </w:rPr>
        <w:t>ا</w:t>
      </w:r>
      <w:r w:rsidRPr="00835A2F">
        <w:rPr>
          <w:rFonts w:eastAsia="Calibri" w:hint="cs"/>
          <w:i/>
          <w:iCs/>
          <w:rtl/>
          <w:lang w:val="en-CA"/>
        </w:rPr>
        <w:t xml:space="preserve"> لتكاليف الاستثمار المقترح وفوائده بناء على تكاليف البناء والتشغيل والصيانة بقيمتها الراهنة.</w:t>
      </w:r>
    </w:p>
    <w:p w:rsidR="00104274" w:rsidRPr="00813C5A" w:rsidRDefault="00104274" w:rsidP="00403D6E">
      <w:pPr>
        <w:pStyle w:val="Heading2AR"/>
        <w:spacing w:before="0" w:after="240" w:line="360" w:lineRule="exact"/>
        <w:jc w:val="lowKashida"/>
        <w:rPr>
          <w:rFonts w:eastAsia="Calibri"/>
          <w:b/>
          <w:bCs/>
          <w:i/>
          <w:iCs/>
          <w:sz w:val="36"/>
          <w:szCs w:val="36"/>
          <w:rtl/>
          <w:lang w:val="en-CA"/>
        </w:rPr>
      </w:pPr>
      <w:r w:rsidRPr="00813C5A">
        <w:rPr>
          <w:rFonts w:eastAsia="Calibri" w:hint="cs"/>
          <w:b/>
          <w:bCs/>
          <w:i/>
          <w:iCs/>
          <w:sz w:val="36"/>
          <w:szCs w:val="36"/>
          <w:rtl/>
          <w:lang w:val="en-CA"/>
        </w:rPr>
        <w:t>التوصية 14</w:t>
      </w:r>
    </w:p>
    <w:p w:rsidR="00104274" w:rsidRPr="002B05A3" w:rsidRDefault="00104274" w:rsidP="00104274">
      <w:pPr>
        <w:pStyle w:val="NormalParaAR"/>
        <w:rPr>
          <w:rFonts w:eastAsia="Calibri"/>
          <w:i/>
          <w:iCs/>
          <w:rtl/>
          <w:lang w:val="en-CA"/>
        </w:rPr>
      </w:pPr>
      <w:r w:rsidRPr="00835A2F">
        <w:rPr>
          <w:rFonts w:eastAsia="Calibri" w:hint="cs"/>
          <w:i/>
          <w:iCs/>
          <w:rtl/>
          <w:lang w:val="en-CA"/>
        </w:rPr>
        <w:t>نوصي بأن يُراعى أداء المقاولين السابق حق المراعاة في معايير الاختيار، خصوصا فيما يتعلق بالمشاريع المُنفذة لحساب الويبو.</w:t>
      </w:r>
    </w:p>
    <w:p w:rsidR="00104274" w:rsidRPr="00813C5A" w:rsidRDefault="00104274" w:rsidP="00403D6E">
      <w:pPr>
        <w:pStyle w:val="Heading2AR"/>
        <w:spacing w:before="0" w:after="240" w:line="360" w:lineRule="exact"/>
        <w:jc w:val="lowKashida"/>
        <w:rPr>
          <w:rFonts w:eastAsia="Calibri"/>
          <w:b/>
          <w:bCs/>
          <w:i/>
          <w:iCs/>
          <w:sz w:val="36"/>
          <w:szCs w:val="36"/>
          <w:rtl/>
          <w:lang w:val="en-CA"/>
        </w:rPr>
      </w:pPr>
      <w:r w:rsidRPr="00813C5A">
        <w:rPr>
          <w:rFonts w:eastAsia="Calibri" w:hint="cs"/>
          <w:b/>
          <w:bCs/>
          <w:i/>
          <w:iCs/>
          <w:sz w:val="36"/>
          <w:szCs w:val="36"/>
          <w:rtl/>
          <w:lang w:val="en-CA"/>
        </w:rPr>
        <w:t>التوصية 15</w:t>
      </w:r>
    </w:p>
    <w:p w:rsidR="00104274" w:rsidRPr="002B05A3" w:rsidRDefault="00104274" w:rsidP="00104274">
      <w:pPr>
        <w:pStyle w:val="NormalParaAR"/>
        <w:rPr>
          <w:rFonts w:eastAsia="Calibri"/>
          <w:i/>
          <w:iCs/>
          <w:rtl/>
          <w:lang w:val="en-CA"/>
        </w:rPr>
      </w:pPr>
      <w:r w:rsidRPr="00835A2F">
        <w:rPr>
          <w:rFonts w:eastAsia="Calibri" w:hint="cs"/>
          <w:i/>
          <w:iCs/>
          <w:rtl/>
          <w:lang w:val="en-CA"/>
        </w:rPr>
        <w:t>نوصي بأ</w:t>
      </w:r>
      <w:r w:rsidR="0008084E">
        <w:rPr>
          <w:rFonts w:eastAsia="Calibri" w:hint="cs"/>
          <w:i/>
          <w:iCs/>
          <w:rtl/>
          <w:lang w:val="en-CA"/>
        </w:rPr>
        <w:t>ن يرتبط تسديد الأقساط للمقاولين</w:t>
      </w:r>
      <w:r w:rsidRPr="00835A2F">
        <w:rPr>
          <w:rFonts w:eastAsia="Calibri" w:hint="cs"/>
          <w:i/>
          <w:iCs/>
          <w:rtl/>
          <w:lang w:val="en-CA"/>
        </w:rPr>
        <w:t xml:space="preserve"> بمراحل البناء المُنفذة.</w:t>
      </w:r>
    </w:p>
    <w:p w:rsidR="00104274" w:rsidRPr="00813C5A" w:rsidRDefault="00104274" w:rsidP="00403D6E">
      <w:pPr>
        <w:pStyle w:val="Heading2AR"/>
        <w:spacing w:before="0" w:after="240" w:line="360" w:lineRule="exact"/>
        <w:jc w:val="lowKashida"/>
        <w:rPr>
          <w:rFonts w:eastAsia="Calibri"/>
          <w:b/>
          <w:bCs/>
          <w:i/>
          <w:iCs/>
          <w:sz w:val="36"/>
          <w:szCs w:val="36"/>
          <w:rtl/>
          <w:lang w:val="en-CA"/>
        </w:rPr>
      </w:pPr>
      <w:r w:rsidRPr="00813C5A">
        <w:rPr>
          <w:rFonts w:eastAsia="Calibri" w:hint="cs"/>
          <w:b/>
          <w:bCs/>
          <w:i/>
          <w:iCs/>
          <w:sz w:val="36"/>
          <w:szCs w:val="36"/>
          <w:rtl/>
          <w:lang w:val="en-CA"/>
        </w:rPr>
        <w:t>التوصية 16</w:t>
      </w:r>
    </w:p>
    <w:p w:rsidR="00104274" w:rsidRPr="002B05A3" w:rsidRDefault="00104274" w:rsidP="00104274">
      <w:pPr>
        <w:pStyle w:val="NormalParaAR"/>
        <w:rPr>
          <w:rFonts w:eastAsia="Calibri"/>
          <w:i/>
          <w:iCs/>
          <w:rtl/>
          <w:lang w:val="en-CA"/>
        </w:rPr>
      </w:pPr>
      <w:r w:rsidRPr="00835A2F">
        <w:rPr>
          <w:rFonts w:eastAsia="Calibri" w:hint="cs"/>
          <w:i/>
          <w:iCs/>
          <w:rtl/>
          <w:lang w:val="en-CA"/>
        </w:rPr>
        <w:t xml:space="preserve">نوصي بأن يستند </w:t>
      </w:r>
      <w:proofErr w:type="gramStart"/>
      <w:r w:rsidRPr="00835A2F">
        <w:rPr>
          <w:rFonts w:eastAsia="Calibri" w:hint="cs"/>
          <w:i/>
          <w:iCs/>
          <w:rtl/>
          <w:lang w:val="en-CA"/>
        </w:rPr>
        <w:t>تسديد</w:t>
      </w:r>
      <w:proofErr w:type="gramEnd"/>
      <w:r w:rsidRPr="00835A2F">
        <w:rPr>
          <w:rFonts w:eastAsia="Calibri" w:hint="cs"/>
          <w:i/>
          <w:iCs/>
          <w:rtl/>
          <w:lang w:val="en-CA"/>
        </w:rPr>
        <w:t xml:space="preserve"> أتعاب المهندس المعماري إلى قيمة العمل الفعلي الذي أنجزه.</w:t>
      </w:r>
    </w:p>
    <w:p w:rsidR="00104274" w:rsidRPr="00813C5A" w:rsidRDefault="00104274" w:rsidP="00403D6E">
      <w:pPr>
        <w:pStyle w:val="Heading2AR"/>
        <w:spacing w:before="0" w:after="240" w:line="360" w:lineRule="exact"/>
        <w:jc w:val="lowKashida"/>
        <w:rPr>
          <w:rFonts w:eastAsia="Calibri"/>
          <w:b/>
          <w:bCs/>
          <w:i/>
          <w:iCs/>
          <w:sz w:val="36"/>
          <w:szCs w:val="36"/>
          <w:rtl/>
          <w:lang w:val="en-CA"/>
        </w:rPr>
      </w:pPr>
      <w:r w:rsidRPr="00813C5A">
        <w:rPr>
          <w:rFonts w:eastAsia="Calibri" w:hint="cs"/>
          <w:b/>
          <w:bCs/>
          <w:i/>
          <w:iCs/>
          <w:sz w:val="36"/>
          <w:szCs w:val="36"/>
          <w:rtl/>
          <w:lang w:val="en-CA"/>
        </w:rPr>
        <w:lastRenderedPageBreak/>
        <w:t>التوصية 17</w:t>
      </w:r>
    </w:p>
    <w:p w:rsidR="00104274" w:rsidRPr="002B05A3" w:rsidRDefault="00104274" w:rsidP="00104274">
      <w:pPr>
        <w:pStyle w:val="NormalParaAR"/>
        <w:rPr>
          <w:rFonts w:eastAsia="Calibri"/>
          <w:i/>
          <w:iCs/>
          <w:rtl/>
          <w:lang w:val="en-CA"/>
        </w:rPr>
      </w:pPr>
      <w:r w:rsidRPr="00835A2F">
        <w:rPr>
          <w:rFonts w:eastAsia="Calibri" w:hint="cs"/>
          <w:i/>
          <w:iCs/>
          <w:rtl/>
          <w:lang w:val="en-CA"/>
        </w:rPr>
        <w:t xml:space="preserve">نوصي بأن يتناسب أجر المهندس المعماري </w:t>
      </w:r>
      <w:proofErr w:type="spellStart"/>
      <w:r w:rsidRPr="00835A2F">
        <w:rPr>
          <w:rFonts w:eastAsia="Calibri" w:hint="cs"/>
          <w:i/>
          <w:iCs/>
          <w:rtl/>
          <w:lang w:val="en-CA"/>
        </w:rPr>
        <w:t>والجزاءات</w:t>
      </w:r>
      <w:proofErr w:type="spellEnd"/>
      <w:r w:rsidRPr="00835A2F">
        <w:rPr>
          <w:rFonts w:eastAsia="Calibri" w:hint="cs"/>
          <w:i/>
          <w:iCs/>
          <w:rtl/>
          <w:lang w:val="en-CA"/>
        </w:rPr>
        <w:t xml:space="preserve"> المفروضة عليه مع دوره ومسؤوليته.</w:t>
      </w:r>
    </w:p>
    <w:p w:rsidR="00104274" w:rsidRPr="00813C5A" w:rsidRDefault="00104274" w:rsidP="00403D6E">
      <w:pPr>
        <w:pStyle w:val="Heading2AR"/>
        <w:spacing w:before="0" w:after="240" w:line="360" w:lineRule="exact"/>
        <w:jc w:val="lowKashida"/>
        <w:rPr>
          <w:rFonts w:eastAsia="Calibri"/>
          <w:b/>
          <w:bCs/>
          <w:i/>
          <w:iCs/>
          <w:sz w:val="36"/>
          <w:szCs w:val="36"/>
          <w:rtl/>
          <w:lang w:val="en-CA"/>
        </w:rPr>
      </w:pPr>
      <w:r w:rsidRPr="00813C5A">
        <w:rPr>
          <w:rFonts w:eastAsia="Calibri" w:hint="cs"/>
          <w:b/>
          <w:bCs/>
          <w:i/>
          <w:iCs/>
          <w:sz w:val="36"/>
          <w:szCs w:val="36"/>
          <w:rtl/>
          <w:lang w:val="en-CA"/>
        </w:rPr>
        <w:t>التوصية 18</w:t>
      </w:r>
    </w:p>
    <w:p w:rsidR="00104274" w:rsidRPr="002B05A3" w:rsidRDefault="00104274" w:rsidP="00104274">
      <w:pPr>
        <w:pStyle w:val="NormalParaAR"/>
        <w:rPr>
          <w:rFonts w:eastAsia="Calibri"/>
          <w:i/>
          <w:iCs/>
          <w:rtl/>
          <w:lang w:val="en-CA"/>
        </w:rPr>
      </w:pPr>
      <w:r w:rsidRPr="00835A2F">
        <w:rPr>
          <w:rFonts w:eastAsia="Calibri" w:hint="cs"/>
          <w:i/>
          <w:iCs/>
          <w:rtl/>
          <w:lang w:val="en-CA"/>
        </w:rPr>
        <w:t>نوصي بإدراج تدابير مراقبة الجودة صراحة في العقود المتعلقة بالمشاريع الرأسمالية.</w:t>
      </w:r>
    </w:p>
    <w:p w:rsidR="00104274" w:rsidRPr="00813C5A" w:rsidRDefault="00104274" w:rsidP="00403D6E">
      <w:pPr>
        <w:pStyle w:val="Heading2AR"/>
        <w:spacing w:before="0" w:after="240" w:line="360" w:lineRule="exact"/>
        <w:jc w:val="lowKashida"/>
        <w:rPr>
          <w:rFonts w:eastAsia="Calibri"/>
          <w:b/>
          <w:bCs/>
          <w:i/>
          <w:iCs/>
          <w:sz w:val="36"/>
          <w:szCs w:val="36"/>
          <w:rtl/>
          <w:lang w:val="en-CA"/>
        </w:rPr>
      </w:pPr>
      <w:r w:rsidRPr="00813C5A">
        <w:rPr>
          <w:rFonts w:eastAsia="Calibri" w:hint="cs"/>
          <w:b/>
          <w:bCs/>
          <w:i/>
          <w:iCs/>
          <w:sz w:val="36"/>
          <w:szCs w:val="36"/>
          <w:rtl/>
          <w:lang w:val="en-CA"/>
        </w:rPr>
        <w:t>التوصية 19</w:t>
      </w:r>
    </w:p>
    <w:p w:rsidR="00104274" w:rsidRPr="002B05A3" w:rsidRDefault="00104274" w:rsidP="00104274">
      <w:pPr>
        <w:pStyle w:val="NormalParaAR"/>
        <w:rPr>
          <w:rFonts w:eastAsia="Calibri"/>
          <w:i/>
          <w:iCs/>
          <w:rtl/>
          <w:lang w:val="en-CA"/>
        </w:rPr>
      </w:pPr>
      <w:r w:rsidRPr="00835A2F">
        <w:rPr>
          <w:rFonts w:eastAsia="Calibri" w:hint="cs"/>
          <w:i/>
          <w:iCs/>
          <w:rtl/>
          <w:lang w:val="en-CA"/>
        </w:rPr>
        <w:t xml:space="preserve">نوصي بأن تحصل أمانة الويبو على موافقة مالية مُراجعة من الدول الأعضاء بشأن </w:t>
      </w:r>
      <w:r w:rsidRPr="00835A2F">
        <w:rPr>
          <w:rFonts w:eastAsia="Calibri"/>
          <w:i/>
          <w:iCs/>
          <w:rtl/>
          <w:lang w:val="en-CA"/>
        </w:rPr>
        <w:t>مشروع قاعة المؤتمرات الجديدة</w:t>
      </w:r>
      <w:r w:rsidRPr="00835A2F">
        <w:rPr>
          <w:rFonts w:eastAsia="Calibri" w:hint="cs"/>
          <w:i/>
          <w:iCs/>
          <w:rtl/>
          <w:lang w:val="en-CA"/>
        </w:rPr>
        <w:t xml:space="preserve"> نظراً إلى تجاوز التكاليف الميزانية المخصصة البالغ قدرها 68</w:t>
      </w:r>
      <w:r>
        <w:rPr>
          <w:rFonts w:eastAsia="Calibri" w:hint="cs"/>
          <w:i/>
          <w:iCs/>
          <w:rtl/>
          <w:lang w:val="en-CA"/>
        </w:rPr>
        <w:t>.</w:t>
      </w:r>
      <w:r w:rsidRPr="00835A2F">
        <w:rPr>
          <w:rFonts w:eastAsia="Calibri" w:hint="cs"/>
          <w:i/>
          <w:iCs/>
          <w:rtl/>
          <w:lang w:val="en-CA"/>
        </w:rPr>
        <w:t xml:space="preserve">2 </w:t>
      </w:r>
      <w:proofErr w:type="gramStart"/>
      <w:r w:rsidRPr="00835A2F">
        <w:rPr>
          <w:rFonts w:eastAsia="Calibri" w:hint="cs"/>
          <w:i/>
          <w:iCs/>
          <w:rtl/>
          <w:lang w:val="en-CA"/>
        </w:rPr>
        <w:t>مليون</w:t>
      </w:r>
      <w:proofErr w:type="gramEnd"/>
      <w:r w:rsidRPr="00835A2F">
        <w:rPr>
          <w:rFonts w:eastAsia="Calibri" w:hint="cs"/>
          <w:i/>
          <w:iCs/>
          <w:rtl/>
          <w:lang w:val="en-CA"/>
        </w:rPr>
        <w:t xml:space="preserve"> فرنك سويسري.</w:t>
      </w:r>
    </w:p>
    <w:p w:rsidR="00104274" w:rsidRPr="00813C5A" w:rsidRDefault="00104274" w:rsidP="00403D6E">
      <w:pPr>
        <w:pStyle w:val="Heading2AR"/>
        <w:spacing w:before="0" w:after="240" w:line="360" w:lineRule="exact"/>
        <w:jc w:val="lowKashida"/>
        <w:rPr>
          <w:rFonts w:eastAsia="Calibri"/>
          <w:b/>
          <w:bCs/>
          <w:i/>
          <w:iCs/>
          <w:sz w:val="36"/>
          <w:szCs w:val="36"/>
          <w:rtl/>
          <w:lang w:val="en-CA"/>
        </w:rPr>
      </w:pPr>
      <w:r w:rsidRPr="00813C5A">
        <w:rPr>
          <w:rFonts w:eastAsia="Calibri" w:hint="cs"/>
          <w:b/>
          <w:bCs/>
          <w:i/>
          <w:iCs/>
          <w:sz w:val="36"/>
          <w:szCs w:val="36"/>
          <w:rtl/>
          <w:lang w:val="en-CA"/>
        </w:rPr>
        <w:t>التوصية 20</w:t>
      </w:r>
    </w:p>
    <w:p w:rsidR="00104274" w:rsidRPr="002B05A3" w:rsidRDefault="00104274" w:rsidP="00104274">
      <w:pPr>
        <w:pStyle w:val="NormalParaAR"/>
        <w:rPr>
          <w:rFonts w:eastAsia="Calibri"/>
          <w:i/>
          <w:iCs/>
          <w:rtl/>
          <w:lang w:val="en-CA"/>
        </w:rPr>
      </w:pPr>
      <w:r w:rsidRPr="00835A2F">
        <w:rPr>
          <w:rFonts w:eastAsia="Calibri" w:hint="cs"/>
          <w:i/>
          <w:iCs/>
          <w:rtl/>
          <w:lang w:val="en-CA"/>
        </w:rPr>
        <w:t>ينبغي للإدارة أن ترصد باستمرار التجاوزات في الوقت والتكلفة وأن تتخذ الإجراءات الإصلاحية الملائمة عند الاقتضاء.</w:t>
      </w:r>
    </w:p>
    <w:p w:rsidR="00104274" w:rsidRDefault="00104274" w:rsidP="00E92458">
      <w:pPr>
        <w:pStyle w:val="NormalParaAR"/>
        <w:sectPr w:rsidR="00104274" w:rsidSect="000F0F9C">
          <w:pgSz w:w="11907" w:h="16839" w:code="9"/>
          <w:pgMar w:top="567" w:right="1701" w:bottom="1304" w:left="1418" w:header="510" w:footer="851" w:gutter="0"/>
          <w:cols w:space="720"/>
          <w:titlePg/>
          <w:docGrid w:linePitch="360"/>
        </w:sectPr>
      </w:pPr>
    </w:p>
    <w:p w:rsidR="00104274" w:rsidRPr="0052557A" w:rsidRDefault="00104274" w:rsidP="0052557A">
      <w:pPr>
        <w:pStyle w:val="NormalParaAR"/>
        <w:keepNext/>
        <w:rPr>
          <w:bCs/>
          <w:color w:val="0070C0"/>
          <w:sz w:val="40"/>
          <w:szCs w:val="40"/>
          <w:rtl/>
        </w:rPr>
      </w:pPr>
      <w:r w:rsidRPr="0052557A">
        <w:rPr>
          <w:rFonts w:hint="cs"/>
          <w:bCs/>
          <w:color w:val="0070C0"/>
          <w:sz w:val="40"/>
          <w:szCs w:val="40"/>
          <w:rtl/>
        </w:rPr>
        <w:lastRenderedPageBreak/>
        <w:t>مقدمة</w:t>
      </w:r>
    </w:p>
    <w:p w:rsidR="00104274" w:rsidRPr="00104274" w:rsidRDefault="00104274" w:rsidP="0052557A">
      <w:pPr>
        <w:pStyle w:val="NormalParaAR"/>
        <w:keepNext/>
        <w:rPr>
          <w:bCs/>
          <w:rtl/>
        </w:rPr>
      </w:pPr>
      <w:r w:rsidRPr="00104274">
        <w:rPr>
          <w:bCs/>
          <w:rtl/>
        </w:rPr>
        <w:t xml:space="preserve">نطاق </w:t>
      </w:r>
      <w:proofErr w:type="gramStart"/>
      <w:r w:rsidRPr="00104274">
        <w:rPr>
          <w:bCs/>
          <w:rtl/>
        </w:rPr>
        <w:t>المراجعة</w:t>
      </w:r>
      <w:proofErr w:type="gramEnd"/>
      <w:r w:rsidRPr="00104274">
        <w:rPr>
          <w:bCs/>
          <w:rtl/>
        </w:rPr>
        <w:t xml:space="preserve"> ونهجها</w:t>
      </w:r>
    </w:p>
    <w:p w:rsidR="00104274" w:rsidRPr="00104274" w:rsidRDefault="00104274" w:rsidP="00030FE4">
      <w:pPr>
        <w:pStyle w:val="NumberedParaAR"/>
        <w:numPr>
          <w:ilvl w:val="0"/>
          <w:numId w:val="4"/>
        </w:numPr>
      </w:pPr>
      <w:r w:rsidRPr="00104274">
        <w:rPr>
          <w:rtl/>
        </w:rPr>
        <w:t>أُسنِدت إلى المراقب المالي ومراجع الحسابات العام للهند مهمةُ مراجعة حسابات المنظمة العالمية للملكية الفكرية (الويبو) للسنوات المالية من 2012 إلى 2017 بناء</w:t>
      </w:r>
      <w:r w:rsidRPr="00104274">
        <w:rPr>
          <w:rFonts w:hint="cs"/>
          <w:rtl/>
        </w:rPr>
        <w:t>ً</w:t>
      </w:r>
      <w:r w:rsidRPr="00104274">
        <w:rPr>
          <w:rtl/>
        </w:rPr>
        <w:t xml:space="preserve"> على موافقة الدورة الأربعين (العادية العشرين) للجمعية العامة للويبو التي عُقدت في جنيف في الفترة من 26</w:t>
      </w:r>
      <w:r w:rsidRPr="00104274">
        <w:rPr>
          <w:rFonts w:hint="cs"/>
          <w:rtl/>
        </w:rPr>
        <w:t> </w:t>
      </w:r>
      <w:r w:rsidRPr="00104274">
        <w:rPr>
          <w:rtl/>
        </w:rPr>
        <w:t>سبتمبر إلى 5</w:t>
      </w:r>
      <w:r w:rsidRPr="00104274">
        <w:rPr>
          <w:rFonts w:hint="cs"/>
          <w:rtl/>
        </w:rPr>
        <w:t> </w:t>
      </w:r>
      <w:r w:rsidRPr="00104274">
        <w:rPr>
          <w:rtl/>
        </w:rPr>
        <w:t>أكتوبر</w:t>
      </w:r>
      <w:r w:rsidRPr="00104274">
        <w:rPr>
          <w:rFonts w:hint="cs"/>
          <w:rtl/>
        </w:rPr>
        <w:t> </w:t>
      </w:r>
      <w:r w:rsidRPr="00104274">
        <w:rPr>
          <w:rtl/>
        </w:rPr>
        <w:t xml:space="preserve">2011. ويُحدَّد نطاق </w:t>
      </w:r>
      <w:proofErr w:type="gramStart"/>
      <w:r w:rsidRPr="00104274">
        <w:rPr>
          <w:rtl/>
        </w:rPr>
        <w:t>المراجعة</w:t>
      </w:r>
      <w:proofErr w:type="gramEnd"/>
      <w:r w:rsidRPr="00104274">
        <w:rPr>
          <w:rtl/>
        </w:rPr>
        <w:t xml:space="preserve"> وفقاً للمادة</w:t>
      </w:r>
      <w:r w:rsidRPr="00104274">
        <w:rPr>
          <w:rFonts w:hint="cs"/>
          <w:rtl/>
        </w:rPr>
        <w:t> </w:t>
      </w:r>
      <w:r w:rsidR="00030FE4">
        <w:rPr>
          <w:rFonts w:hint="cs"/>
          <w:rtl/>
        </w:rPr>
        <w:t>10</w:t>
      </w:r>
      <w:r w:rsidR="00030FE4">
        <w:rPr>
          <w:rtl/>
        </w:rPr>
        <w:t>.</w:t>
      </w:r>
      <w:r w:rsidR="00030FE4">
        <w:rPr>
          <w:rFonts w:hint="cs"/>
          <w:rtl/>
        </w:rPr>
        <w:t>8</w:t>
      </w:r>
      <w:r w:rsidRPr="00104274">
        <w:rPr>
          <w:rtl/>
        </w:rPr>
        <w:t xml:space="preserve"> </w:t>
      </w:r>
      <w:proofErr w:type="gramStart"/>
      <w:r w:rsidRPr="00104274">
        <w:rPr>
          <w:rtl/>
        </w:rPr>
        <w:t>من</w:t>
      </w:r>
      <w:proofErr w:type="gramEnd"/>
      <w:r w:rsidRPr="00104274">
        <w:rPr>
          <w:rtl/>
        </w:rPr>
        <w:t xml:space="preserve"> النظام المالي والمبادئ الواردة في مرفق </w:t>
      </w:r>
      <w:r w:rsidRPr="00104274">
        <w:rPr>
          <w:rFonts w:hint="cs"/>
          <w:rtl/>
        </w:rPr>
        <w:t>ذلك</w:t>
      </w:r>
      <w:r w:rsidRPr="00104274">
        <w:rPr>
          <w:rtl/>
        </w:rPr>
        <w:t xml:space="preserve"> النظام.</w:t>
      </w:r>
    </w:p>
    <w:p w:rsidR="00104274" w:rsidRPr="00104274" w:rsidRDefault="00104274" w:rsidP="004E2BD1">
      <w:pPr>
        <w:pStyle w:val="NumberedParaAR"/>
        <w:numPr>
          <w:ilvl w:val="0"/>
          <w:numId w:val="4"/>
        </w:numPr>
      </w:pPr>
      <w:r w:rsidRPr="00104274">
        <w:rPr>
          <w:rtl/>
        </w:rPr>
        <w:t>وقد أُجرِيت مراجعة حسابات السنة المالية</w:t>
      </w:r>
      <w:r w:rsidRPr="00104274">
        <w:rPr>
          <w:rFonts w:hint="cs"/>
          <w:rtl/>
        </w:rPr>
        <w:t> </w:t>
      </w:r>
      <w:r w:rsidRPr="00104274">
        <w:rPr>
          <w:rtl/>
        </w:rPr>
        <w:t xml:space="preserve">2013 وفقاً لخطة مراجعة حسابات وُضِعت على أساس تحليل المخاطر الخاص </w:t>
      </w:r>
      <w:proofErr w:type="spellStart"/>
      <w:r w:rsidRPr="00104274">
        <w:rPr>
          <w:rtl/>
        </w:rPr>
        <w:t>بالويبو</w:t>
      </w:r>
      <w:proofErr w:type="spellEnd"/>
      <w:r w:rsidRPr="00104274">
        <w:rPr>
          <w:rtl/>
        </w:rPr>
        <w:t xml:space="preserve"> الذي أجريناه في يونيو ويوليو 2012. واشتملت المراجعةُ على مراجعة البيانات المالية للويبو، ومراجعة أداء برنامج الويبو 9 "البلدان الأفريقية والعربية وبلدان آسيا والمحيط الهادئ وأمريكا اللاتينية والكاريبي والبلدان الأقل نموًا"، والتحقق من امتثال "مشروع بناء قاعة المؤتمرات الجديدة". واعتُمِد على أعمال المراجعة الداخلية للحسابات، عندما لزم الأمر، </w:t>
      </w:r>
      <w:proofErr w:type="gramStart"/>
      <w:r w:rsidRPr="00104274">
        <w:rPr>
          <w:rtl/>
        </w:rPr>
        <w:t>اعتماداً</w:t>
      </w:r>
      <w:proofErr w:type="gramEnd"/>
      <w:r w:rsidRPr="00104274">
        <w:rPr>
          <w:rtl/>
        </w:rPr>
        <w:t xml:space="preserve"> مهنياً.</w:t>
      </w:r>
    </w:p>
    <w:p w:rsidR="00104274" w:rsidRPr="00104274" w:rsidRDefault="00104274" w:rsidP="00F51A6B">
      <w:pPr>
        <w:pStyle w:val="NumberedParaAR"/>
        <w:numPr>
          <w:ilvl w:val="0"/>
          <w:numId w:val="4"/>
        </w:numPr>
      </w:pPr>
      <w:proofErr w:type="gramStart"/>
      <w:r w:rsidRPr="00104274">
        <w:rPr>
          <w:rtl/>
        </w:rPr>
        <w:t>ونُوقِش</w:t>
      </w:r>
      <w:proofErr w:type="gramEnd"/>
      <w:r w:rsidRPr="00104274">
        <w:rPr>
          <w:rtl/>
        </w:rPr>
        <w:t xml:space="preserve"> مع الإدارة ما أسفرت عنه هذه المراجعات من نتائج مهمة، وأُحيلت بعد ذلك إليهم من خلال الرسائل المُوجَّهة للإدارة. ويرد في هذا التقرير </w:t>
      </w:r>
      <w:proofErr w:type="gramStart"/>
      <w:r w:rsidRPr="00104274">
        <w:rPr>
          <w:rtl/>
        </w:rPr>
        <w:t>أهم</w:t>
      </w:r>
      <w:proofErr w:type="gramEnd"/>
      <w:r w:rsidRPr="00104274">
        <w:rPr>
          <w:rtl/>
        </w:rPr>
        <w:t xml:space="preserve"> هذه النتائج، بعد تجميعها بشكل مناسب.</w:t>
      </w:r>
    </w:p>
    <w:p w:rsidR="00104274" w:rsidRPr="00104274" w:rsidRDefault="00104274" w:rsidP="0052557A">
      <w:pPr>
        <w:pStyle w:val="NormalParaAR"/>
        <w:keepNext/>
        <w:rPr>
          <w:bCs/>
        </w:rPr>
      </w:pPr>
      <w:proofErr w:type="gramStart"/>
      <w:r w:rsidRPr="00104274">
        <w:rPr>
          <w:bCs/>
          <w:rtl/>
        </w:rPr>
        <w:t>معايير</w:t>
      </w:r>
      <w:proofErr w:type="gramEnd"/>
      <w:r w:rsidRPr="00104274">
        <w:rPr>
          <w:bCs/>
          <w:rtl/>
        </w:rPr>
        <w:t xml:space="preserve"> مراجعة الحسابات</w:t>
      </w:r>
    </w:p>
    <w:p w:rsidR="00104274" w:rsidRPr="00104274" w:rsidRDefault="00104274" w:rsidP="00F51A6B">
      <w:pPr>
        <w:pStyle w:val="NumberedParaAR"/>
        <w:numPr>
          <w:ilvl w:val="0"/>
          <w:numId w:val="4"/>
        </w:numPr>
      </w:pPr>
      <w:r w:rsidRPr="00104274">
        <w:rPr>
          <w:rtl/>
        </w:rPr>
        <w:t>أُجرِيت مراجعة الحسابات وفقاً للمعايير الدولية لمراجعة الحسابات الصادرة عن الاتحاد الدولي للمحاسبين (</w:t>
      </w:r>
      <w:r w:rsidRPr="00104274">
        <w:t>IFAC</w:t>
      </w:r>
      <w:r w:rsidRPr="00104274">
        <w:rPr>
          <w:rtl/>
        </w:rPr>
        <w:t>) والتي اعتمدها فريق المراجعين الخارجيين لحسابات الأمم المتحدة ووكالاتها المتخصصة والوكالة الدولية للطاقة الذرية، ومعايير مراجعة الحسابات للمنظمة الدولية للمؤسسات العليا لمراجعة الحسابات (</w:t>
      </w:r>
      <w:r w:rsidRPr="00104274">
        <w:t>INTOSAI</w:t>
      </w:r>
      <w:r w:rsidRPr="00104274">
        <w:rPr>
          <w:rtl/>
        </w:rPr>
        <w:t>)، والمادة 8-10 من نظام الويبو المالي، والاختصاصات الإضافية التي تنظم مراجعة حسابات الويبو على النحو المُبيَّن في مرفق النظام المالي.</w:t>
      </w:r>
    </w:p>
    <w:p w:rsidR="00104274" w:rsidRPr="00104274" w:rsidRDefault="00104274" w:rsidP="0052557A">
      <w:pPr>
        <w:pStyle w:val="NormalParaAR"/>
        <w:keepNext/>
        <w:rPr>
          <w:bCs/>
        </w:rPr>
      </w:pPr>
      <w:proofErr w:type="gramStart"/>
      <w:r w:rsidRPr="00104274">
        <w:rPr>
          <w:bCs/>
          <w:rtl/>
        </w:rPr>
        <w:t>الإدارة</w:t>
      </w:r>
      <w:proofErr w:type="gramEnd"/>
      <w:r w:rsidRPr="00104274">
        <w:rPr>
          <w:bCs/>
          <w:rtl/>
        </w:rPr>
        <w:t xml:space="preserve"> المالية</w:t>
      </w:r>
    </w:p>
    <w:p w:rsidR="00104274" w:rsidRPr="00104274" w:rsidRDefault="00104274" w:rsidP="00F51A6B">
      <w:pPr>
        <w:pStyle w:val="NumberedParaAR"/>
        <w:numPr>
          <w:ilvl w:val="0"/>
          <w:numId w:val="4"/>
        </w:numPr>
      </w:pPr>
      <w:proofErr w:type="gramStart"/>
      <w:r w:rsidRPr="00104274">
        <w:rPr>
          <w:rtl/>
        </w:rPr>
        <w:t>اشتملت</w:t>
      </w:r>
      <w:proofErr w:type="gramEnd"/>
      <w:r w:rsidRPr="00104274">
        <w:rPr>
          <w:rtl/>
        </w:rPr>
        <w:t xml:space="preserve"> مراجعتنا للحسابات على مراجعة للبيانات المالية من أجل التأكد من عدم وجود أخطاء جوهرية ومن استيفاء متطلبات المعايير المحاسبية الدولية للقطاع العام (</w:t>
      </w:r>
      <w:r w:rsidRPr="00104274">
        <w:t>IPSAS</w:t>
      </w:r>
      <w:r w:rsidRPr="00104274">
        <w:rPr>
          <w:rtl/>
        </w:rPr>
        <w:t>). وقد اعتمدت الويبو المعايير المحاسبية الدولية للقطاع العام في سنة</w:t>
      </w:r>
      <w:r w:rsidRPr="00104274">
        <w:rPr>
          <w:rFonts w:hint="cs"/>
          <w:rtl/>
        </w:rPr>
        <w:t> </w:t>
      </w:r>
      <w:r w:rsidRPr="00104274">
        <w:rPr>
          <w:rtl/>
        </w:rPr>
        <w:t>2010، واعتمدت المعايير رقم</w:t>
      </w:r>
      <w:r w:rsidRPr="00104274">
        <w:rPr>
          <w:rFonts w:hint="cs"/>
          <w:rtl/>
        </w:rPr>
        <w:t> </w:t>
      </w:r>
      <w:r w:rsidRPr="00104274">
        <w:rPr>
          <w:rtl/>
        </w:rPr>
        <w:t>28 و29 و30 من المعايير المحاسبية الدولية للقطاع العام المتعلقة بالأدوات المالية خلال سنة</w:t>
      </w:r>
      <w:r w:rsidRPr="00104274">
        <w:rPr>
          <w:rFonts w:hint="cs"/>
          <w:rtl/>
        </w:rPr>
        <w:t> </w:t>
      </w:r>
      <w:r w:rsidRPr="00104274">
        <w:rPr>
          <w:rtl/>
        </w:rPr>
        <w:t xml:space="preserve">2013. وبلغ الفائض 15.1 </w:t>
      </w:r>
      <w:proofErr w:type="gramStart"/>
      <w:r w:rsidRPr="00104274">
        <w:rPr>
          <w:rtl/>
        </w:rPr>
        <w:t>مليون</w:t>
      </w:r>
      <w:proofErr w:type="gramEnd"/>
      <w:r w:rsidRPr="00104274">
        <w:rPr>
          <w:rtl/>
        </w:rPr>
        <w:t xml:space="preserve"> فرنك سويسري للسنة المنتهية في 31 ديسمبر 2013.</w:t>
      </w:r>
    </w:p>
    <w:p w:rsidR="00104274" w:rsidRPr="00104274" w:rsidRDefault="00931D05" w:rsidP="0052557A">
      <w:pPr>
        <w:pStyle w:val="NormalParaAR"/>
        <w:keepNext/>
        <w:rPr>
          <w:bCs/>
        </w:rPr>
      </w:pPr>
      <w:r>
        <w:rPr>
          <w:bCs/>
          <w:rtl/>
        </w:rPr>
        <w:t>رأي مراجع</w:t>
      </w:r>
      <w:r w:rsidR="00104274" w:rsidRPr="00104274">
        <w:rPr>
          <w:bCs/>
          <w:rtl/>
        </w:rPr>
        <w:t xml:space="preserve"> الحسابات في البيانات المالية لعام 2013</w:t>
      </w:r>
    </w:p>
    <w:p w:rsidR="00104274" w:rsidRPr="00104274" w:rsidRDefault="00104274" w:rsidP="00F51A6B">
      <w:pPr>
        <w:pStyle w:val="NumberedParaAR"/>
        <w:numPr>
          <w:ilvl w:val="0"/>
          <w:numId w:val="4"/>
        </w:numPr>
      </w:pPr>
      <w:r w:rsidRPr="00104274">
        <w:rPr>
          <w:rtl/>
        </w:rPr>
        <w:t>إنَّني مُكلَّفٌ، طبقاً لاختصاصات مراجع الحسابات الخارجي، بإبداء الرأي في بيانات الويبو المالية للفترة المالية المنتهية في 31</w:t>
      </w:r>
      <w:r w:rsidRPr="00104274">
        <w:rPr>
          <w:rFonts w:hint="cs"/>
          <w:rtl/>
        </w:rPr>
        <w:t> </w:t>
      </w:r>
      <w:r w:rsidRPr="00104274">
        <w:rPr>
          <w:rtl/>
        </w:rPr>
        <w:t>ديسمبر</w:t>
      </w:r>
      <w:r w:rsidRPr="00104274">
        <w:rPr>
          <w:rFonts w:hint="cs"/>
          <w:rtl/>
        </w:rPr>
        <w:t> </w:t>
      </w:r>
      <w:r w:rsidRPr="00104274">
        <w:rPr>
          <w:rtl/>
        </w:rPr>
        <w:t xml:space="preserve">2013. </w:t>
      </w:r>
      <w:proofErr w:type="gramStart"/>
      <w:r w:rsidRPr="00104274">
        <w:rPr>
          <w:rtl/>
        </w:rPr>
        <w:t>ولم</w:t>
      </w:r>
      <w:proofErr w:type="gramEnd"/>
      <w:r w:rsidRPr="00104274">
        <w:rPr>
          <w:rtl/>
        </w:rPr>
        <w:t xml:space="preserve"> تكشف مراجعةُ البيانات المالية للفترة المالية</w:t>
      </w:r>
      <w:r w:rsidRPr="00104274">
        <w:rPr>
          <w:rFonts w:hint="cs"/>
          <w:rtl/>
        </w:rPr>
        <w:t> </w:t>
      </w:r>
      <w:r w:rsidRPr="00104274">
        <w:rPr>
          <w:rtl/>
        </w:rPr>
        <w:t>2013 عن أي مَواطن ضعف أو أخطاء أعتبرها جوهريةً فيما يتعلق بدقة البيانات المالية ككل ومدى اكتمالها وصحتها. وبناءً على ذلك، أبديتُ رأياً غير مشفوع بتحفظٍ في بيانات الويبو المالية للفترة المالية المنتهية في 31</w:t>
      </w:r>
      <w:r w:rsidRPr="00104274">
        <w:rPr>
          <w:rFonts w:hint="cs"/>
          <w:rtl/>
        </w:rPr>
        <w:t> </w:t>
      </w:r>
      <w:r w:rsidRPr="00104274">
        <w:rPr>
          <w:rtl/>
        </w:rPr>
        <w:t>ديسمبر</w:t>
      </w:r>
      <w:r w:rsidRPr="00104274">
        <w:rPr>
          <w:rFonts w:hint="cs"/>
          <w:rtl/>
        </w:rPr>
        <w:t> </w:t>
      </w:r>
      <w:r w:rsidRPr="00104274">
        <w:rPr>
          <w:rtl/>
        </w:rPr>
        <w:t>2013.</w:t>
      </w:r>
    </w:p>
    <w:p w:rsidR="00104274" w:rsidRPr="00104274" w:rsidRDefault="00104274" w:rsidP="0052557A">
      <w:pPr>
        <w:pStyle w:val="NormalParaAR"/>
        <w:keepNext/>
        <w:rPr>
          <w:bCs/>
        </w:rPr>
      </w:pPr>
      <w:proofErr w:type="gramStart"/>
      <w:r w:rsidRPr="00104274">
        <w:rPr>
          <w:bCs/>
          <w:rtl/>
        </w:rPr>
        <w:lastRenderedPageBreak/>
        <w:t>المؤشرات</w:t>
      </w:r>
      <w:proofErr w:type="gramEnd"/>
      <w:r w:rsidRPr="00104274">
        <w:rPr>
          <w:bCs/>
          <w:rtl/>
        </w:rPr>
        <w:t xml:space="preserve"> المالية الرئيسية</w:t>
      </w:r>
    </w:p>
    <w:p w:rsidR="00104274" w:rsidRPr="00104274" w:rsidRDefault="00104274" w:rsidP="00F51A6B">
      <w:pPr>
        <w:pStyle w:val="NumberedParaAR"/>
        <w:numPr>
          <w:ilvl w:val="0"/>
          <w:numId w:val="4"/>
        </w:numPr>
      </w:pPr>
      <w:r w:rsidRPr="00104274">
        <w:rPr>
          <w:rtl/>
        </w:rPr>
        <w:t xml:space="preserve">فيما يلي المؤشرات </w:t>
      </w:r>
      <w:proofErr w:type="gramStart"/>
      <w:r w:rsidRPr="00104274">
        <w:rPr>
          <w:rtl/>
        </w:rPr>
        <w:t>المالية</w:t>
      </w:r>
      <w:proofErr w:type="gramEnd"/>
      <w:r w:rsidRPr="00104274">
        <w:rPr>
          <w:rtl/>
        </w:rPr>
        <w:t xml:space="preserve"> الرئيسية الجديرة باهتمام الدول الأعضاء:</w:t>
      </w:r>
    </w:p>
    <w:p w:rsidR="00104274" w:rsidRPr="0052557A" w:rsidRDefault="00104274" w:rsidP="0052557A">
      <w:pPr>
        <w:pStyle w:val="NormalParaAR"/>
        <w:keepNext/>
        <w:rPr>
          <w:bCs/>
          <w:color w:val="0070C0"/>
        </w:rPr>
      </w:pPr>
      <w:r w:rsidRPr="0052557A">
        <w:rPr>
          <w:bCs/>
          <w:color w:val="0070C0"/>
          <w:rtl/>
        </w:rPr>
        <w:t>الفائض/ العجز التشغيلي</w:t>
      </w:r>
    </w:p>
    <w:p w:rsidR="00104274" w:rsidRPr="00104274" w:rsidRDefault="00104274" w:rsidP="00F51A6B">
      <w:pPr>
        <w:pStyle w:val="NumberedParaAR"/>
        <w:numPr>
          <w:ilvl w:val="0"/>
          <w:numId w:val="4"/>
        </w:numPr>
      </w:pPr>
      <w:r w:rsidRPr="00104274">
        <w:rPr>
          <w:rtl/>
        </w:rPr>
        <w:t>الفائض/ العجز هو الفرق بين إيرادات الويبو ومصروفاتها خلال العام. ومن أجل إعداد البيانات المالية لعام</w:t>
      </w:r>
      <w:r w:rsidRPr="00104274">
        <w:rPr>
          <w:rFonts w:hint="cs"/>
          <w:rtl/>
        </w:rPr>
        <w:t> </w:t>
      </w:r>
      <w:r w:rsidRPr="00104274">
        <w:rPr>
          <w:rtl/>
        </w:rPr>
        <w:t xml:space="preserve">2013، تم تغيير السياسة المحاسبية المتعلقة بقيد الإيرادات المتأتية من طلبات البراءات الدولية. وتم قيد </w:t>
      </w:r>
      <w:proofErr w:type="gramStart"/>
      <w:r w:rsidRPr="00104274">
        <w:rPr>
          <w:rtl/>
        </w:rPr>
        <w:t>أثر</w:t>
      </w:r>
      <w:proofErr w:type="gramEnd"/>
      <w:r w:rsidRPr="00104274">
        <w:rPr>
          <w:rtl/>
        </w:rPr>
        <w:t xml:space="preserve"> هذا التغيير الحادث في السياسة المحاسبية بأثر رجعي. ونتيجةً لذلك ارتفع فائض </w:t>
      </w:r>
      <w:proofErr w:type="gramStart"/>
      <w:r w:rsidRPr="00104274">
        <w:rPr>
          <w:rtl/>
        </w:rPr>
        <w:t>عام</w:t>
      </w:r>
      <w:proofErr w:type="gramEnd"/>
      <w:r w:rsidRPr="00104274">
        <w:rPr>
          <w:rFonts w:hint="cs"/>
          <w:rtl/>
        </w:rPr>
        <w:t> </w:t>
      </w:r>
      <w:r w:rsidRPr="00104274">
        <w:rPr>
          <w:rtl/>
        </w:rPr>
        <w:t>2012 من 15.7</w:t>
      </w:r>
      <w:r w:rsidRPr="00104274">
        <w:rPr>
          <w:rFonts w:hint="cs"/>
          <w:rtl/>
        </w:rPr>
        <w:t> </w:t>
      </w:r>
      <w:r w:rsidRPr="00104274">
        <w:rPr>
          <w:rtl/>
        </w:rPr>
        <w:t xml:space="preserve">مليون فرنك سويسري </w:t>
      </w:r>
      <w:proofErr w:type="gramStart"/>
      <w:r w:rsidRPr="00104274">
        <w:rPr>
          <w:rtl/>
        </w:rPr>
        <w:t>إلى</w:t>
      </w:r>
      <w:proofErr w:type="gramEnd"/>
      <w:r w:rsidRPr="00104274">
        <w:rPr>
          <w:rtl/>
        </w:rPr>
        <w:t xml:space="preserve"> 19.5</w:t>
      </w:r>
      <w:r w:rsidRPr="00104274">
        <w:rPr>
          <w:rFonts w:hint="cs"/>
          <w:rtl/>
        </w:rPr>
        <w:t> </w:t>
      </w:r>
      <w:proofErr w:type="gramStart"/>
      <w:r w:rsidRPr="00104274">
        <w:rPr>
          <w:rtl/>
        </w:rPr>
        <w:t>مليون</w:t>
      </w:r>
      <w:proofErr w:type="gramEnd"/>
      <w:r w:rsidRPr="00104274">
        <w:rPr>
          <w:rtl/>
        </w:rPr>
        <w:t xml:space="preserve"> فرنك سويسري. وكان فائض </w:t>
      </w:r>
      <w:proofErr w:type="gramStart"/>
      <w:r w:rsidRPr="00104274">
        <w:rPr>
          <w:rtl/>
        </w:rPr>
        <w:t>عام</w:t>
      </w:r>
      <w:proofErr w:type="gramEnd"/>
      <w:r w:rsidRPr="00104274">
        <w:rPr>
          <w:rFonts w:hint="cs"/>
          <w:rtl/>
        </w:rPr>
        <w:t> </w:t>
      </w:r>
      <w:r w:rsidRPr="00104274">
        <w:rPr>
          <w:rtl/>
        </w:rPr>
        <w:t>2013 يبلغ 15.1</w:t>
      </w:r>
      <w:r w:rsidRPr="00104274">
        <w:rPr>
          <w:rFonts w:hint="cs"/>
          <w:rtl/>
        </w:rPr>
        <w:t> </w:t>
      </w:r>
      <w:proofErr w:type="gramStart"/>
      <w:r w:rsidRPr="00104274">
        <w:rPr>
          <w:rtl/>
        </w:rPr>
        <w:t>مليون</w:t>
      </w:r>
      <w:proofErr w:type="gramEnd"/>
      <w:r w:rsidRPr="00104274">
        <w:rPr>
          <w:rtl/>
        </w:rPr>
        <w:t xml:space="preserve"> فرنك سويسري، أي انخفض بنسبة 22.56 بالمائة مقارنةً بفائض </w:t>
      </w:r>
      <w:proofErr w:type="gramStart"/>
      <w:r w:rsidRPr="00104274">
        <w:rPr>
          <w:rtl/>
        </w:rPr>
        <w:t>عام</w:t>
      </w:r>
      <w:proofErr w:type="gramEnd"/>
      <w:r w:rsidRPr="00104274">
        <w:rPr>
          <w:rFonts w:hint="cs"/>
          <w:rtl/>
        </w:rPr>
        <w:t> </w:t>
      </w:r>
      <w:r w:rsidRPr="00104274">
        <w:rPr>
          <w:rtl/>
        </w:rPr>
        <w:t>2012.</w:t>
      </w:r>
    </w:p>
    <w:p w:rsidR="00104274" w:rsidRPr="0052557A" w:rsidRDefault="00104274" w:rsidP="0052557A">
      <w:pPr>
        <w:pStyle w:val="NormalParaAR"/>
        <w:keepNext/>
        <w:rPr>
          <w:bCs/>
          <w:color w:val="0070C0"/>
        </w:rPr>
      </w:pPr>
      <w:r w:rsidRPr="0052557A">
        <w:rPr>
          <w:bCs/>
          <w:color w:val="0070C0"/>
          <w:rtl/>
        </w:rPr>
        <w:t>الإيرادات</w:t>
      </w:r>
    </w:p>
    <w:p w:rsidR="00104274" w:rsidRPr="00104274" w:rsidRDefault="00104274" w:rsidP="00F51A6B">
      <w:pPr>
        <w:pStyle w:val="NumberedParaAR"/>
        <w:numPr>
          <w:ilvl w:val="0"/>
          <w:numId w:val="4"/>
        </w:numPr>
      </w:pPr>
      <w:r w:rsidRPr="00104274">
        <w:rPr>
          <w:rtl/>
        </w:rPr>
        <w:t xml:space="preserve">بلغ مجموع إيرادات الويبو 351.6 مليون فرنك سويسري </w:t>
      </w:r>
      <w:proofErr w:type="gramStart"/>
      <w:r w:rsidRPr="00104274">
        <w:rPr>
          <w:rtl/>
        </w:rPr>
        <w:t>في</w:t>
      </w:r>
      <w:proofErr w:type="gramEnd"/>
      <w:r w:rsidRPr="00104274">
        <w:rPr>
          <w:rtl/>
        </w:rPr>
        <w:t xml:space="preserve"> عام 2013، أي ارتفعت الإيرادات بنسبة 3.1 بالمائة </w:t>
      </w:r>
      <w:proofErr w:type="gramStart"/>
      <w:r w:rsidRPr="00104274">
        <w:rPr>
          <w:rtl/>
        </w:rPr>
        <w:t>مقارنةً</w:t>
      </w:r>
      <w:proofErr w:type="gramEnd"/>
      <w:r w:rsidRPr="00104274">
        <w:rPr>
          <w:rtl/>
        </w:rPr>
        <w:t xml:space="preserve"> بإيرادات عام</w:t>
      </w:r>
      <w:r w:rsidRPr="00104274">
        <w:rPr>
          <w:rFonts w:hint="cs"/>
          <w:rtl/>
        </w:rPr>
        <w:t> </w:t>
      </w:r>
      <w:r w:rsidRPr="00104274">
        <w:rPr>
          <w:rtl/>
        </w:rPr>
        <w:t xml:space="preserve">2012 المُعدَّلة التي بلغت 341 مليون فرنك سويسري. وترد فيما يلي </w:t>
      </w:r>
      <w:proofErr w:type="gramStart"/>
      <w:r w:rsidRPr="00104274">
        <w:rPr>
          <w:rtl/>
        </w:rPr>
        <w:t>مصادر</w:t>
      </w:r>
      <w:proofErr w:type="gramEnd"/>
      <w:r w:rsidRPr="00104274">
        <w:rPr>
          <w:rtl/>
        </w:rPr>
        <w:t xml:space="preserve"> الإيرادات:</w:t>
      </w:r>
    </w:p>
    <w:p w:rsidR="00104274" w:rsidRPr="0052557A" w:rsidRDefault="00104274" w:rsidP="00104274">
      <w:pPr>
        <w:pStyle w:val="NormalParaAR"/>
        <w:rPr>
          <w:i/>
          <w:iCs/>
          <w:sz w:val="32"/>
          <w:szCs w:val="32"/>
        </w:rPr>
      </w:pPr>
      <w:r w:rsidRPr="0052557A">
        <w:rPr>
          <w:i/>
          <w:iCs/>
          <w:color w:val="0070C0"/>
          <w:sz w:val="32"/>
          <w:szCs w:val="32"/>
          <w:rtl/>
        </w:rPr>
        <w:t xml:space="preserve">المبالغ بملايين </w:t>
      </w:r>
      <w:proofErr w:type="gramStart"/>
      <w:r w:rsidRPr="0052557A">
        <w:rPr>
          <w:i/>
          <w:iCs/>
          <w:color w:val="0070C0"/>
          <w:sz w:val="32"/>
          <w:szCs w:val="32"/>
          <w:rtl/>
        </w:rPr>
        <w:t>الفرنكات</w:t>
      </w:r>
      <w:proofErr w:type="gramEnd"/>
      <w:r w:rsidRPr="0052557A">
        <w:rPr>
          <w:i/>
          <w:iCs/>
          <w:color w:val="0070C0"/>
          <w:sz w:val="32"/>
          <w:szCs w:val="32"/>
          <w:rtl/>
        </w:rPr>
        <w:t xml:space="preserve"> السويسرية؛ والنسبة المئوية تُحسب على أساس أن مجموع الإيرادات</w:t>
      </w:r>
      <w:r w:rsidRPr="0052557A">
        <w:rPr>
          <w:rFonts w:hint="cs"/>
          <w:i/>
          <w:iCs/>
          <w:color w:val="0070C0"/>
          <w:sz w:val="32"/>
          <w:szCs w:val="32"/>
          <w:rtl/>
        </w:rPr>
        <w:t xml:space="preserve"> يساوي</w:t>
      </w:r>
      <w:r w:rsidRPr="0052557A">
        <w:rPr>
          <w:i/>
          <w:iCs/>
          <w:color w:val="0070C0"/>
          <w:sz w:val="32"/>
          <w:szCs w:val="32"/>
          <w:rtl/>
        </w:rPr>
        <w:t xml:space="preserve"> 351.6 </w:t>
      </w:r>
      <w:proofErr w:type="gramStart"/>
      <w:r w:rsidRPr="0052557A">
        <w:rPr>
          <w:i/>
          <w:iCs/>
          <w:color w:val="0070C0"/>
          <w:sz w:val="32"/>
          <w:szCs w:val="32"/>
          <w:rtl/>
        </w:rPr>
        <w:t>مليون</w:t>
      </w:r>
      <w:proofErr w:type="gramEnd"/>
      <w:r w:rsidRPr="0052557A">
        <w:rPr>
          <w:i/>
          <w:iCs/>
          <w:color w:val="0070C0"/>
          <w:sz w:val="32"/>
          <w:szCs w:val="32"/>
          <w:rtl/>
        </w:rPr>
        <w:t xml:space="preserve"> فرنك سويسري</w:t>
      </w:r>
      <w:r w:rsidRPr="0052557A">
        <w:rPr>
          <w:rFonts w:hint="cs"/>
          <w:i/>
          <w:iCs/>
          <w:noProof/>
          <w:sz w:val="32"/>
          <w:szCs w:val="32"/>
        </w:rPr>
        <w:drawing>
          <wp:anchor distT="0" distB="0" distL="114300" distR="114300" simplePos="0" relativeHeight="251659264" behindDoc="0" locked="0" layoutInCell="1" allowOverlap="1" wp14:anchorId="4A2CE9A3" wp14:editId="380BEEAD">
            <wp:simplePos x="0" y="0"/>
            <wp:positionH relativeFrom="column">
              <wp:posOffset>308610</wp:posOffset>
            </wp:positionH>
            <wp:positionV relativeFrom="paragraph">
              <wp:posOffset>108585</wp:posOffset>
            </wp:positionV>
            <wp:extent cx="5632450" cy="3613150"/>
            <wp:effectExtent l="0" t="0" r="6350" b="6350"/>
            <wp:wrapTopAndBottom/>
            <wp:docPr id="22" name="Chart 5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rsidR="00104274" w:rsidRPr="00104274" w:rsidRDefault="00104274" w:rsidP="00F51A6B">
      <w:pPr>
        <w:pStyle w:val="NumberedParaAR"/>
        <w:numPr>
          <w:ilvl w:val="0"/>
          <w:numId w:val="4"/>
        </w:numPr>
      </w:pPr>
      <w:r w:rsidRPr="00104274">
        <w:rPr>
          <w:rtl/>
        </w:rPr>
        <w:t>كانت رسوم نظام معاهدة التعاون بشأن البراءات، كما هو مبين أعلاه، أكبر مصدر من مصادر الإيرادات خلال عام</w:t>
      </w:r>
      <w:r w:rsidRPr="00104274">
        <w:rPr>
          <w:rFonts w:hint="cs"/>
          <w:rtl/>
        </w:rPr>
        <w:t> </w:t>
      </w:r>
      <w:r w:rsidRPr="00104274">
        <w:rPr>
          <w:rtl/>
        </w:rPr>
        <w:t xml:space="preserve">2013، فكانت </w:t>
      </w:r>
      <w:r w:rsidRPr="00104274">
        <w:rPr>
          <w:rFonts w:hint="cs"/>
          <w:rtl/>
        </w:rPr>
        <w:t>تلك</w:t>
      </w:r>
      <w:r w:rsidRPr="00104274">
        <w:rPr>
          <w:rtl/>
        </w:rPr>
        <w:t xml:space="preserve"> الرسوم تمثل 73.2 بالمائة من مجموع الإيرادات. وقد زادت الإيرادات المتأتية من رسوم نظام معاهدة التعاون بشأن البراءات في عام</w:t>
      </w:r>
      <w:r w:rsidRPr="00104274">
        <w:rPr>
          <w:rFonts w:hint="cs"/>
          <w:rtl/>
        </w:rPr>
        <w:t> </w:t>
      </w:r>
      <w:r w:rsidRPr="00104274">
        <w:rPr>
          <w:rtl/>
        </w:rPr>
        <w:t>2013 بنسبة 2.2</w:t>
      </w:r>
      <w:r w:rsidRPr="00104274">
        <w:rPr>
          <w:rFonts w:hint="cs"/>
          <w:rtl/>
        </w:rPr>
        <w:t> </w:t>
      </w:r>
      <w:r w:rsidRPr="00104274">
        <w:rPr>
          <w:rtl/>
        </w:rPr>
        <w:t xml:space="preserve">بالمائة </w:t>
      </w:r>
      <w:proofErr w:type="gramStart"/>
      <w:r w:rsidRPr="00104274">
        <w:rPr>
          <w:rtl/>
        </w:rPr>
        <w:t>مقارنةً</w:t>
      </w:r>
      <w:proofErr w:type="gramEnd"/>
      <w:r w:rsidRPr="00104274">
        <w:rPr>
          <w:rtl/>
        </w:rPr>
        <w:t xml:space="preserve"> بعام</w:t>
      </w:r>
      <w:r w:rsidRPr="00104274">
        <w:rPr>
          <w:rFonts w:hint="cs"/>
          <w:rtl/>
        </w:rPr>
        <w:t> </w:t>
      </w:r>
      <w:r w:rsidRPr="00104274">
        <w:rPr>
          <w:rtl/>
        </w:rPr>
        <w:t xml:space="preserve">2012. وواصل نشاط </w:t>
      </w:r>
      <w:r w:rsidRPr="00104274">
        <w:rPr>
          <w:rFonts w:hint="cs"/>
          <w:rtl/>
        </w:rPr>
        <w:t xml:space="preserve">نظام </w:t>
      </w:r>
      <w:r w:rsidRPr="00104274">
        <w:rPr>
          <w:rtl/>
        </w:rPr>
        <w:t xml:space="preserve">معاهدة التعاون بشأن </w:t>
      </w:r>
      <w:r w:rsidRPr="00104274">
        <w:rPr>
          <w:rtl/>
        </w:rPr>
        <w:lastRenderedPageBreak/>
        <w:t>البراءات ارتفاعه، وبلغ إجمالي عدد الطلبات المُودَعة في عام</w:t>
      </w:r>
      <w:r w:rsidRPr="00104274">
        <w:rPr>
          <w:rFonts w:hint="cs"/>
          <w:rtl/>
        </w:rPr>
        <w:t> </w:t>
      </w:r>
      <w:r w:rsidRPr="00104274">
        <w:rPr>
          <w:rtl/>
        </w:rPr>
        <w:t xml:space="preserve">2013 </w:t>
      </w:r>
      <w:r w:rsidRPr="00104274">
        <w:rPr>
          <w:rFonts w:hint="cs"/>
          <w:rtl/>
        </w:rPr>
        <w:t>حوالي</w:t>
      </w:r>
      <w:r w:rsidRPr="00104274">
        <w:rPr>
          <w:rtl/>
        </w:rPr>
        <w:t xml:space="preserve"> 700</w:t>
      </w:r>
      <w:r w:rsidRPr="00104274">
        <w:rPr>
          <w:rFonts w:hint="cs"/>
          <w:rtl/>
        </w:rPr>
        <w:t> </w:t>
      </w:r>
      <w:r w:rsidRPr="00104274">
        <w:rPr>
          <w:rtl/>
        </w:rPr>
        <w:t>204 طلب مقابل 400</w:t>
      </w:r>
      <w:r w:rsidRPr="00104274">
        <w:rPr>
          <w:rFonts w:hint="cs"/>
          <w:rtl/>
        </w:rPr>
        <w:t> </w:t>
      </w:r>
      <w:r w:rsidRPr="00104274">
        <w:rPr>
          <w:rtl/>
        </w:rPr>
        <w:t>194 طلب في عام</w:t>
      </w:r>
      <w:r w:rsidRPr="00104274">
        <w:rPr>
          <w:rFonts w:hint="cs"/>
          <w:rtl/>
        </w:rPr>
        <w:t> </w:t>
      </w:r>
      <w:r w:rsidRPr="00104274">
        <w:rPr>
          <w:rtl/>
        </w:rPr>
        <w:t>2012 و379</w:t>
      </w:r>
      <w:r w:rsidRPr="00104274">
        <w:rPr>
          <w:rFonts w:hint="cs"/>
          <w:rtl/>
        </w:rPr>
        <w:t> </w:t>
      </w:r>
      <w:r w:rsidRPr="00104274">
        <w:rPr>
          <w:rtl/>
        </w:rPr>
        <w:t>182 طلباً في عام</w:t>
      </w:r>
      <w:r w:rsidRPr="00104274">
        <w:rPr>
          <w:rFonts w:hint="cs"/>
          <w:rtl/>
        </w:rPr>
        <w:t> </w:t>
      </w:r>
      <w:r w:rsidRPr="00104274">
        <w:rPr>
          <w:rtl/>
        </w:rPr>
        <w:t>2011.</w:t>
      </w:r>
    </w:p>
    <w:p w:rsidR="00104274" w:rsidRPr="00104274" w:rsidRDefault="00104274" w:rsidP="00F51A6B">
      <w:pPr>
        <w:pStyle w:val="NumberedParaAR"/>
        <w:numPr>
          <w:ilvl w:val="0"/>
          <w:numId w:val="4"/>
        </w:numPr>
      </w:pPr>
      <w:r w:rsidRPr="00104274">
        <w:rPr>
          <w:rtl/>
        </w:rPr>
        <w:t>وكانت رسوم نظام مدريد تمثل ثاني أكبر مصدر لإيرادات المنظمة، حيث بلغت نسبتها 15.8 بالمائة من مجموع الإيرادات. وزادت الإيرادات المتأتية من نظام مدريد بنسبة 8</w:t>
      </w:r>
      <w:r w:rsidRPr="00104274">
        <w:rPr>
          <w:rFonts w:hint="cs"/>
          <w:rtl/>
        </w:rPr>
        <w:t> </w:t>
      </w:r>
      <w:r w:rsidRPr="00104274">
        <w:rPr>
          <w:rtl/>
        </w:rPr>
        <w:t>بالمائة مقارنةً بعام</w:t>
      </w:r>
      <w:r w:rsidRPr="00104274">
        <w:rPr>
          <w:rFonts w:hint="cs"/>
          <w:rtl/>
        </w:rPr>
        <w:t> </w:t>
      </w:r>
      <w:r w:rsidRPr="00104274">
        <w:rPr>
          <w:rtl/>
        </w:rPr>
        <w:t>2012. وشهد عام 2013 زيادةً في عدد التسجيلات والتجديدات التي بلغ مجموعها 428</w:t>
      </w:r>
      <w:r w:rsidRPr="00104274">
        <w:rPr>
          <w:rFonts w:hint="cs"/>
          <w:rtl/>
        </w:rPr>
        <w:t> </w:t>
      </w:r>
      <w:r w:rsidRPr="00104274">
        <w:rPr>
          <w:rtl/>
        </w:rPr>
        <w:t>67 مقابل 813</w:t>
      </w:r>
      <w:r w:rsidRPr="00104274">
        <w:rPr>
          <w:rFonts w:hint="cs"/>
          <w:rtl/>
        </w:rPr>
        <w:t> </w:t>
      </w:r>
      <w:r w:rsidRPr="00104274">
        <w:rPr>
          <w:rtl/>
        </w:rPr>
        <w:t>63 في عام</w:t>
      </w:r>
      <w:r w:rsidRPr="00104274">
        <w:rPr>
          <w:rFonts w:hint="cs"/>
          <w:rtl/>
        </w:rPr>
        <w:t> </w:t>
      </w:r>
      <w:r w:rsidRPr="00104274">
        <w:rPr>
          <w:rtl/>
        </w:rPr>
        <w:t>2012. وظلت رسوم نظام لاهاي مستقرةً نسبياً مقارنة بالعام السابق، حيث شهدت زيادة</w:t>
      </w:r>
      <w:r w:rsidRPr="00104274">
        <w:rPr>
          <w:rFonts w:hint="cs"/>
          <w:rtl/>
        </w:rPr>
        <w:t>ً</w:t>
      </w:r>
      <w:r w:rsidRPr="00104274">
        <w:rPr>
          <w:rtl/>
        </w:rPr>
        <w:t xml:space="preserve"> قدرها 0.2</w:t>
      </w:r>
      <w:r w:rsidRPr="00104274">
        <w:rPr>
          <w:rFonts w:hint="cs"/>
          <w:rtl/>
        </w:rPr>
        <w:t> </w:t>
      </w:r>
      <w:proofErr w:type="gramStart"/>
      <w:r w:rsidRPr="00104274">
        <w:rPr>
          <w:rtl/>
        </w:rPr>
        <w:t>مليون</w:t>
      </w:r>
      <w:proofErr w:type="gramEnd"/>
      <w:r w:rsidRPr="00104274">
        <w:rPr>
          <w:rtl/>
        </w:rPr>
        <w:t xml:space="preserve"> فرنك سويسري.</w:t>
      </w:r>
    </w:p>
    <w:p w:rsidR="00104274" w:rsidRPr="00104274" w:rsidRDefault="00104274" w:rsidP="00F51A6B">
      <w:pPr>
        <w:pStyle w:val="NumberedParaAR"/>
        <w:numPr>
          <w:ilvl w:val="0"/>
          <w:numId w:val="4"/>
        </w:numPr>
      </w:pPr>
      <w:r w:rsidRPr="00104274">
        <w:rPr>
          <w:rtl/>
        </w:rPr>
        <w:t xml:space="preserve">وكانت الإيرادات المتأتية من الاشتراكات </w:t>
      </w:r>
      <w:r w:rsidRPr="00104274">
        <w:rPr>
          <w:rFonts w:hint="cs"/>
          <w:rtl/>
        </w:rPr>
        <w:t>المقرّرة</w:t>
      </w:r>
      <w:r w:rsidRPr="00104274">
        <w:rPr>
          <w:rtl/>
        </w:rPr>
        <w:t xml:space="preserve"> </w:t>
      </w:r>
      <w:proofErr w:type="gramStart"/>
      <w:r w:rsidRPr="00104274">
        <w:rPr>
          <w:rFonts w:hint="cs"/>
          <w:rtl/>
        </w:rPr>
        <w:t>و</w:t>
      </w:r>
      <w:r w:rsidRPr="00104274">
        <w:rPr>
          <w:rtl/>
        </w:rPr>
        <w:t>البالغة</w:t>
      </w:r>
      <w:proofErr w:type="gramEnd"/>
      <w:r w:rsidRPr="00104274">
        <w:rPr>
          <w:rtl/>
        </w:rPr>
        <w:t xml:space="preserve"> 17.7 مليون فرنك سويسري تمثل 5</w:t>
      </w:r>
      <w:r w:rsidRPr="00104274">
        <w:rPr>
          <w:rFonts w:hint="cs"/>
          <w:rtl/>
        </w:rPr>
        <w:t> </w:t>
      </w:r>
      <w:r w:rsidRPr="00104274">
        <w:rPr>
          <w:rtl/>
        </w:rPr>
        <w:t>بالمائة من مجموع الإيرادات، في حين أن الإيرادات المتأتية من المساهمات الطوعية المس</w:t>
      </w:r>
      <w:r w:rsidRPr="00104274">
        <w:rPr>
          <w:rFonts w:hint="cs"/>
          <w:rtl/>
        </w:rPr>
        <w:t>ت</w:t>
      </w:r>
      <w:r w:rsidRPr="00104274">
        <w:rPr>
          <w:rtl/>
        </w:rPr>
        <w:t xml:space="preserve">لمة في إطار الحسابات الخاصة والبالغة 7.5 ملايين فرنك سويسري كانت </w:t>
      </w:r>
      <w:proofErr w:type="gramStart"/>
      <w:r w:rsidRPr="00104274">
        <w:rPr>
          <w:rtl/>
        </w:rPr>
        <w:t>تمثل</w:t>
      </w:r>
      <w:proofErr w:type="gramEnd"/>
      <w:r w:rsidRPr="00104274">
        <w:rPr>
          <w:rtl/>
        </w:rPr>
        <w:t xml:space="preserve"> 2.1</w:t>
      </w:r>
      <w:r w:rsidRPr="00104274">
        <w:rPr>
          <w:rFonts w:hint="cs"/>
          <w:rtl/>
        </w:rPr>
        <w:t> </w:t>
      </w:r>
      <w:r w:rsidRPr="00104274">
        <w:rPr>
          <w:rtl/>
        </w:rPr>
        <w:t>بالمائة من مجموع الإيرادات.</w:t>
      </w:r>
    </w:p>
    <w:p w:rsidR="00104274" w:rsidRPr="0052557A" w:rsidRDefault="00104274" w:rsidP="0052557A">
      <w:pPr>
        <w:pStyle w:val="NormalParaAR"/>
        <w:keepNext/>
        <w:rPr>
          <w:bCs/>
          <w:color w:val="0070C0"/>
        </w:rPr>
      </w:pPr>
      <w:r w:rsidRPr="0052557A">
        <w:rPr>
          <w:bCs/>
          <w:color w:val="0070C0"/>
          <w:rtl/>
        </w:rPr>
        <w:t>المصروفات</w:t>
      </w:r>
    </w:p>
    <w:p w:rsidR="00104274" w:rsidRPr="00104274" w:rsidRDefault="00104274" w:rsidP="00F51A6B">
      <w:pPr>
        <w:pStyle w:val="NumberedParaAR"/>
        <w:numPr>
          <w:ilvl w:val="0"/>
          <w:numId w:val="4"/>
        </w:numPr>
      </w:pPr>
      <w:r w:rsidRPr="00104274">
        <w:rPr>
          <w:noProof/>
          <w:rtl/>
        </w:rPr>
        <w:drawing>
          <wp:anchor distT="0" distB="0" distL="114300" distR="114300" simplePos="0" relativeHeight="251660288" behindDoc="0" locked="0" layoutInCell="1" allowOverlap="1" wp14:anchorId="51B9DB7F" wp14:editId="62266A28">
            <wp:simplePos x="0" y="0"/>
            <wp:positionH relativeFrom="column">
              <wp:posOffset>686147</wp:posOffset>
            </wp:positionH>
            <wp:positionV relativeFrom="paragraph">
              <wp:posOffset>658149</wp:posOffset>
            </wp:positionV>
            <wp:extent cx="4572000" cy="3352800"/>
            <wp:effectExtent l="0" t="0" r="0" b="0"/>
            <wp:wrapTopAndBottom/>
            <wp:docPr id="2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0" cy="3352800"/>
                    </a:xfrm>
                    <a:prstGeom prst="rect">
                      <a:avLst/>
                    </a:prstGeom>
                    <a:noFill/>
                  </pic:spPr>
                </pic:pic>
              </a:graphicData>
            </a:graphic>
            <wp14:sizeRelH relativeFrom="margin">
              <wp14:pctWidth>0</wp14:pctWidth>
            </wp14:sizeRelH>
            <wp14:sizeRelV relativeFrom="margin">
              <wp14:pctHeight>0</wp14:pctHeight>
            </wp14:sizeRelV>
          </wp:anchor>
        </w:drawing>
      </w:r>
      <w:r w:rsidRPr="00104274">
        <w:rPr>
          <w:rtl/>
        </w:rPr>
        <w:t>زادت المصروفات في الويبو في عام</w:t>
      </w:r>
      <w:r w:rsidRPr="00104274">
        <w:rPr>
          <w:rFonts w:hint="cs"/>
          <w:rtl/>
        </w:rPr>
        <w:t> </w:t>
      </w:r>
      <w:r w:rsidRPr="00104274">
        <w:rPr>
          <w:rtl/>
        </w:rPr>
        <w:t xml:space="preserve">2013 فبلغت 336.5 </w:t>
      </w:r>
      <w:proofErr w:type="gramStart"/>
      <w:r w:rsidRPr="00104274">
        <w:rPr>
          <w:rtl/>
        </w:rPr>
        <w:t>مليون</w:t>
      </w:r>
      <w:proofErr w:type="gramEnd"/>
      <w:r w:rsidRPr="00104274">
        <w:rPr>
          <w:rtl/>
        </w:rPr>
        <w:t xml:space="preserve"> فرنك سويسري، أي زادت بنسبة 4.7 بالمائة مقارنةً بمجموع مصروفات </w:t>
      </w:r>
      <w:proofErr w:type="gramStart"/>
      <w:r w:rsidRPr="00104274">
        <w:rPr>
          <w:rtl/>
        </w:rPr>
        <w:t>عام</w:t>
      </w:r>
      <w:proofErr w:type="gramEnd"/>
      <w:r w:rsidRPr="00104274">
        <w:rPr>
          <w:rFonts w:hint="cs"/>
          <w:rtl/>
        </w:rPr>
        <w:t> </w:t>
      </w:r>
      <w:r w:rsidRPr="00104274">
        <w:rPr>
          <w:rtl/>
        </w:rPr>
        <w:t xml:space="preserve">2012 البالغة 321.5 </w:t>
      </w:r>
      <w:proofErr w:type="gramStart"/>
      <w:r w:rsidRPr="00104274">
        <w:rPr>
          <w:rtl/>
        </w:rPr>
        <w:t>مليون</w:t>
      </w:r>
      <w:proofErr w:type="gramEnd"/>
      <w:r w:rsidRPr="00104274">
        <w:rPr>
          <w:rtl/>
        </w:rPr>
        <w:t xml:space="preserve"> فرنك سويسري.</w:t>
      </w:r>
    </w:p>
    <w:p w:rsidR="00104274" w:rsidRPr="00104274" w:rsidRDefault="00104274" w:rsidP="00F51A6B">
      <w:pPr>
        <w:pStyle w:val="NumberedParaAR"/>
        <w:numPr>
          <w:ilvl w:val="0"/>
          <w:numId w:val="4"/>
        </w:numPr>
      </w:pPr>
      <w:r w:rsidRPr="00104274">
        <w:rPr>
          <w:rtl/>
        </w:rPr>
        <w:t xml:space="preserve">وكانت نفقات </w:t>
      </w:r>
      <w:proofErr w:type="gramStart"/>
      <w:r w:rsidRPr="00104274">
        <w:rPr>
          <w:rtl/>
        </w:rPr>
        <w:t>الموظفين</w:t>
      </w:r>
      <w:proofErr w:type="gramEnd"/>
      <w:r w:rsidRPr="00104274">
        <w:rPr>
          <w:rtl/>
        </w:rPr>
        <w:t xml:space="preserve"> البالغة 214.4</w:t>
      </w:r>
      <w:r w:rsidRPr="00104274">
        <w:rPr>
          <w:rFonts w:hint="cs"/>
          <w:rtl/>
        </w:rPr>
        <w:t> </w:t>
      </w:r>
      <w:r w:rsidRPr="00104274">
        <w:rPr>
          <w:rtl/>
        </w:rPr>
        <w:t xml:space="preserve">مليون </w:t>
      </w:r>
      <w:proofErr w:type="gramStart"/>
      <w:r w:rsidRPr="00104274">
        <w:rPr>
          <w:rtl/>
        </w:rPr>
        <w:t>فرنك</w:t>
      </w:r>
      <w:proofErr w:type="gramEnd"/>
      <w:r w:rsidRPr="00104274">
        <w:rPr>
          <w:rtl/>
        </w:rPr>
        <w:t xml:space="preserve"> سويسري أكبر مصروفات المنظمة، مما دلَّ على زيادة نفقات الموظفين بنسبة 0.8</w:t>
      </w:r>
      <w:r w:rsidRPr="00104274">
        <w:rPr>
          <w:rFonts w:hint="cs"/>
          <w:rtl/>
        </w:rPr>
        <w:t> </w:t>
      </w:r>
      <w:r w:rsidRPr="00104274">
        <w:rPr>
          <w:rtl/>
        </w:rPr>
        <w:t xml:space="preserve">بالمائة </w:t>
      </w:r>
      <w:proofErr w:type="gramStart"/>
      <w:r w:rsidRPr="00104274">
        <w:rPr>
          <w:rtl/>
        </w:rPr>
        <w:t>مقارنةً</w:t>
      </w:r>
      <w:proofErr w:type="gramEnd"/>
      <w:r w:rsidRPr="00104274">
        <w:rPr>
          <w:rtl/>
        </w:rPr>
        <w:t xml:space="preserve"> بعام</w:t>
      </w:r>
      <w:r w:rsidRPr="00104274">
        <w:rPr>
          <w:rFonts w:hint="cs"/>
          <w:rtl/>
        </w:rPr>
        <w:t> </w:t>
      </w:r>
      <w:r w:rsidRPr="00104274">
        <w:rPr>
          <w:rtl/>
        </w:rPr>
        <w:t>2012.</w:t>
      </w:r>
    </w:p>
    <w:p w:rsidR="00104274" w:rsidRPr="00104274" w:rsidRDefault="00104274" w:rsidP="00F51A6B">
      <w:pPr>
        <w:pStyle w:val="NumberedParaAR"/>
        <w:numPr>
          <w:ilvl w:val="0"/>
          <w:numId w:val="4"/>
        </w:numPr>
      </w:pPr>
      <w:r w:rsidRPr="00104274">
        <w:rPr>
          <w:rtl/>
        </w:rPr>
        <w:t>وظلت الخدمات التعاقدية ثاني أكبر مصروفات الويبو في عام</w:t>
      </w:r>
      <w:r w:rsidRPr="00104274">
        <w:rPr>
          <w:rFonts w:hint="cs"/>
          <w:rtl/>
        </w:rPr>
        <w:t> </w:t>
      </w:r>
      <w:r w:rsidRPr="00104274">
        <w:rPr>
          <w:rtl/>
        </w:rPr>
        <w:t>2013، حيث بلغت 65</w:t>
      </w:r>
      <w:r w:rsidRPr="00104274">
        <w:rPr>
          <w:rFonts w:hint="cs"/>
          <w:rtl/>
        </w:rPr>
        <w:t> </w:t>
      </w:r>
      <w:r w:rsidRPr="00104274">
        <w:rPr>
          <w:rtl/>
        </w:rPr>
        <w:t>مليون فرنك سويسري. وشهدت هذه الخدمات زيادةً بنسبة 18.2</w:t>
      </w:r>
      <w:r w:rsidRPr="00104274">
        <w:rPr>
          <w:rFonts w:hint="cs"/>
          <w:rtl/>
        </w:rPr>
        <w:t> </w:t>
      </w:r>
      <w:proofErr w:type="gramStart"/>
      <w:r w:rsidRPr="00104274">
        <w:rPr>
          <w:rtl/>
        </w:rPr>
        <w:t>بالمائة</w:t>
      </w:r>
      <w:proofErr w:type="gramEnd"/>
      <w:r w:rsidRPr="00104274">
        <w:rPr>
          <w:rtl/>
        </w:rPr>
        <w:t xml:space="preserve"> مقارنةً بعام</w:t>
      </w:r>
      <w:r w:rsidRPr="00104274">
        <w:rPr>
          <w:rFonts w:hint="cs"/>
          <w:rtl/>
        </w:rPr>
        <w:t> </w:t>
      </w:r>
      <w:r w:rsidRPr="00104274">
        <w:rPr>
          <w:rtl/>
        </w:rPr>
        <w:t>2012، ويرجع ذلك في المقام الأول إلى زيادة المصروفات المتكبدة في خدمات الترجمة التجارية وفي الخدمات المقدمة من المركز الدولي للحساب الإلكتروني.</w:t>
      </w:r>
    </w:p>
    <w:p w:rsidR="00104274" w:rsidRPr="00104274" w:rsidRDefault="00104274" w:rsidP="00F51A6B">
      <w:pPr>
        <w:pStyle w:val="NumberedParaAR"/>
        <w:numPr>
          <w:ilvl w:val="0"/>
          <w:numId w:val="4"/>
        </w:numPr>
      </w:pPr>
      <w:r w:rsidRPr="00104274">
        <w:rPr>
          <w:rtl/>
        </w:rPr>
        <w:lastRenderedPageBreak/>
        <w:t>وبلغت مصروفات التشغيل 24.5</w:t>
      </w:r>
      <w:r w:rsidRPr="00104274">
        <w:rPr>
          <w:rFonts w:hint="cs"/>
          <w:rtl/>
        </w:rPr>
        <w:t> </w:t>
      </w:r>
      <w:r w:rsidRPr="00104274">
        <w:rPr>
          <w:rtl/>
        </w:rPr>
        <w:t xml:space="preserve">مليون فرنك سويسري </w:t>
      </w:r>
      <w:proofErr w:type="gramStart"/>
      <w:r w:rsidRPr="00104274">
        <w:rPr>
          <w:rtl/>
        </w:rPr>
        <w:t>في</w:t>
      </w:r>
      <w:proofErr w:type="gramEnd"/>
      <w:r w:rsidRPr="00104274">
        <w:rPr>
          <w:rtl/>
        </w:rPr>
        <w:t xml:space="preserve"> عام</w:t>
      </w:r>
      <w:r w:rsidRPr="00104274">
        <w:rPr>
          <w:rFonts w:hint="cs"/>
          <w:rtl/>
        </w:rPr>
        <w:t> </w:t>
      </w:r>
      <w:r w:rsidRPr="00104274">
        <w:rPr>
          <w:rtl/>
        </w:rPr>
        <w:t>2013، أي أنها انخفضت قليلاً بنسبة 0.8</w:t>
      </w:r>
      <w:r w:rsidRPr="00104274">
        <w:rPr>
          <w:rFonts w:hint="cs"/>
          <w:rtl/>
        </w:rPr>
        <w:t> </w:t>
      </w:r>
      <w:r w:rsidRPr="00104274">
        <w:rPr>
          <w:rtl/>
        </w:rPr>
        <w:t xml:space="preserve">بالمائة </w:t>
      </w:r>
      <w:proofErr w:type="gramStart"/>
      <w:r w:rsidRPr="00104274">
        <w:rPr>
          <w:rtl/>
        </w:rPr>
        <w:t>مقارنةً</w:t>
      </w:r>
      <w:proofErr w:type="gramEnd"/>
      <w:r w:rsidRPr="00104274">
        <w:rPr>
          <w:rtl/>
        </w:rPr>
        <w:t xml:space="preserve"> بعام</w:t>
      </w:r>
      <w:r w:rsidRPr="00104274">
        <w:rPr>
          <w:rFonts w:hint="cs"/>
          <w:rtl/>
        </w:rPr>
        <w:t> </w:t>
      </w:r>
      <w:r w:rsidRPr="00104274">
        <w:rPr>
          <w:rtl/>
        </w:rPr>
        <w:t>2012.</w:t>
      </w:r>
    </w:p>
    <w:p w:rsidR="00104274" w:rsidRPr="00104274" w:rsidRDefault="00104274" w:rsidP="00F51A6B">
      <w:pPr>
        <w:pStyle w:val="NumberedParaAR"/>
        <w:numPr>
          <w:ilvl w:val="0"/>
          <w:numId w:val="4"/>
        </w:numPr>
      </w:pPr>
      <w:r w:rsidRPr="00104274">
        <w:rPr>
          <w:rtl/>
        </w:rPr>
        <w:t xml:space="preserve">وبلغت مصروفات الأسفار </w:t>
      </w:r>
      <w:proofErr w:type="gramStart"/>
      <w:r w:rsidRPr="00104274">
        <w:rPr>
          <w:rtl/>
        </w:rPr>
        <w:t>والمنح</w:t>
      </w:r>
      <w:proofErr w:type="gramEnd"/>
      <w:r w:rsidRPr="00104274">
        <w:rPr>
          <w:rtl/>
        </w:rPr>
        <w:t xml:space="preserve"> 20.5</w:t>
      </w:r>
      <w:r w:rsidRPr="00104274">
        <w:rPr>
          <w:rFonts w:hint="cs"/>
          <w:rtl/>
        </w:rPr>
        <w:t> </w:t>
      </w:r>
      <w:r w:rsidRPr="00104274">
        <w:rPr>
          <w:rtl/>
        </w:rPr>
        <w:t xml:space="preserve">مليون فرنك سويسري </w:t>
      </w:r>
      <w:proofErr w:type="gramStart"/>
      <w:r w:rsidRPr="00104274">
        <w:rPr>
          <w:rtl/>
        </w:rPr>
        <w:t>في</w:t>
      </w:r>
      <w:proofErr w:type="gramEnd"/>
      <w:r w:rsidRPr="00104274">
        <w:rPr>
          <w:rtl/>
        </w:rPr>
        <w:t xml:space="preserve"> عام</w:t>
      </w:r>
      <w:r w:rsidRPr="00104274">
        <w:rPr>
          <w:rFonts w:hint="cs"/>
          <w:rtl/>
        </w:rPr>
        <w:t> </w:t>
      </w:r>
      <w:r w:rsidRPr="00104274">
        <w:rPr>
          <w:rtl/>
        </w:rPr>
        <w:t>2013، أي زادت بنسبة 16.5</w:t>
      </w:r>
      <w:r w:rsidRPr="00104274">
        <w:rPr>
          <w:rFonts w:hint="cs"/>
          <w:rtl/>
        </w:rPr>
        <w:t> </w:t>
      </w:r>
      <w:r w:rsidRPr="00104274">
        <w:rPr>
          <w:rtl/>
        </w:rPr>
        <w:t xml:space="preserve">بالمائة </w:t>
      </w:r>
      <w:proofErr w:type="gramStart"/>
      <w:r w:rsidRPr="00104274">
        <w:rPr>
          <w:rtl/>
        </w:rPr>
        <w:t>مقارنةً</w:t>
      </w:r>
      <w:proofErr w:type="gramEnd"/>
      <w:r w:rsidRPr="00104274">
        <w:rPr>
          <w:rtl/>
        </w:rPr>
        <w:t xml:space="preserve"> بعام</w:t>
      </w:r>
      <w:r w:rsidRPr="00104274">
        <w:rPr>
          <w:rFonts w:hint="cs"/>
          <w:rtl/>
        </w:rPr>
        <w:t> </w:t>
      </w:r>
      <w:r w:rsidRPr="00104274">
        <w:rPr>
          <w:rtl/>
        </w:rPr>
        <w:t>2012.</w:t>
      </w:r>
    </w:p>
    <w:p w:rsidR="00104274" w:rsidRPr="00104274" w:rsidRDefault="00104274" w:rsidP="00F51A6B">
      <w:pPr>
        <w:pStyle w:val="NumberedParaAR"/>
        <w:numPr>
          <w:ilvl w:val="0"/>
          <w:numId w:val="4"/>
        </w:numPr>
        <w:rPr>
          <w:rtl/>
        </w:rPr>
      </w:pPr>
      <w:r w:rsidRPr="00104274">
        <w:rPr>
          <w:rtl/>
        </w:rPr>
        <w:t xml:space="preserve">وبلغت مصروفات الإمدادات </w:t>
      </w:r>
      <w:proofErr w:type="gramStart"/>
      <w:r w:rsidRPr="00104274">
        <w:rPr>
          <w:rtl/>
        </w:rPr>
        <w:t>والمواد</w:t>
      </w:r>
      <w:proofErr w:type="gramEnd"/>
      <w:r w:rsidRPr="00104274">
        <w:rPr>
          <w:rtl/>
        </w:rPr>
        <w:t xml:space="preserve"> 3.3</w:t>
      </w:r>
      <w:r w:rsidRPr="00104274">
        <w:rPr>
          <w:rFonts w:hint="cs"/>
          <w:rtl/>
        </w:rPr>
        <w:t> </w:t>
      </w:r>
      <w:r w:rsidRPr="00104274">
        <w:rPr>
          <w:rtl/>
        </w:rPr>
        <w:t xml:space="preserve">مليون فرنك سويسري </w:t>
      </w:r>
      <w:proofErr w:type="gramStart"/>
      <w:r w:rsidRPr="00104274">
        <w:rPr>
          <w:rtl/>
        </w:rPr>
        <w:t>في</w:t>
      </w:r>
      <w:proofErr w:type="gramEnd"/>
      <w:r w:rsidRPr="00104274">
        <w:rPr>
          <w:rtl/>
        </w:rPr>
        <w:t xml:space="preserve"> عام</w:t>
      </w:r>
      <w:r w:rsidRPr="00104274">
        <w:rPr>
          <w:rFonts w:hint="cs"/>
          <w:rtl/>
        </w:rPr>
        <w:t> </w:t>
      </w:r>
      <w:r w:rsidRPr="00104274">
        <w:rPr>
          <w:rtl/>
        </w:rPr>
        <w:t>2013. و</w:t>
      </w:r>
      <w:r w:rsidRPr="00104274">
        <w:rPr>
          <w:rFonts w:hint="cs"/>
          <w:rtl/>
        </w:rPr>
        <w:t xml:space="preserve">قد </w:t>
      </w:r>
      <w:r w:rsidRPr="00104274">
        <w:rPr>
          <w:rtl/>
        </w:rPr>
        <w:t>زادت بنسبة 22.2</w:t>
      </w:r>
      <w:r w:rsidRPr="00104274">
        <w:rPr>
          <w:rFonts w:hint="cs"/>
          <w:rtl/>
        </w:rPr>
        <w:t> </w:t>
      </w:r>
      <w:r w:rsidRPr="00104274">
        <w:rPr>
          <w:rtl/>
        </w:rPr>
        <w:t xml:space="preserve">بالمائة </w:t>
      </w:r>
      <w:proofErr w:type="gramStart"/>
      <w:r w:rsidRPr="00104274">
        <w:rPr>
          <w:rtl/>
        </w:rPr>
        <w:t>مقارنةً</w:t>
      </w:r>
      <w:proofErr w:type="gramEnd"/>
      <w:r w:rsidRPr="00104274">
        <w:rPr>
          <w:rtl/>
        </w:rPr>
        <w:t xml:space="preserve"> بعام</w:t>
      </w:r>
      <w:r w:rsidRPr="00104274">
        <w:rPr>
          <w:rFonts w:hint="cs"/>
          <w:rtl/>
        </w:rPr>
        <w:t> </w:t>
      </w:r>
      <w:r w:rsidRPr="00104274">
        <w:rPr>
          <w:rtl/>
        </w:rPr>
        <w:t xml:space="preserve">2012. وهذه الزيادة تكمن أساساً في الإمدادات </w:t>
      </w:r>
      <w:proofErr w:type="spellStart"/>
      <w:r w:rsidRPr="00104274">
        <w:rPr>
          <w:rtl/>
        </w:rPr>
        <w:t>المشتراة</w:t>
      </w:r>
      <w:proofErr w:type="spellEnd"/>
      <w:r w:rsidRPr="00104274">
        <w:rPr>
          <w:rtl/>
        </w:rPr>
        <w:t xml:space="preserve"> ل</w:t>
      </w:r>
      <w:r w:rsidR="008A7520">
        <w:rPr>
          <w:rtl/>
        </w:rPr>
        <w:t>مشاريع</w:t>
      </w:r>
      <w:r w:rsidRPr="00104274">
        <w:rPr>
          <w:rtl/>
        </w:rPr>
        <w:t xml:space="preserve"> مُموَّلة من الأموال الاحتياطية.</w:t>
      </w:r>
    </w:p>
    <w:p w:rsidR="00104274" w:rsidRPr="0052557A" w:rsidRDefault="00104274" w:rsidP="0052557A">
      <w:pPr>
        <w:pStyle w:val="NormalParaAR"/>
        <w:keepNext/>
        <w:rPr>
          <w:bCs/>
          <w:color w:val="0070C0"/>
        </w:rPr>
      </w:pPr>
      <w:proofErr w:type="gramStart"/>
      <w:r w:rsidRPr="0052557A">
        <w:rPr>
          <w:bCs/>
          <w:color w:val="0070C0"/>
          <w:rtl/>
        </w:rPr>
        <w:t>ال</w:t>
      </w:r>
      <w:r w:rsidRPr="0052557A">
        <w:rPr>
          <w:rFonts w:hint="cs"/>
          <w:bCs/>
          <w:color w:val="0070C0"/>
          <w:rtl/>
        </w:rPr>
        <w:t>وضع</w:t>
      </w:r>
      <w:proofErr w:type="gramEnd"/>
      <w:r w:rsidRPr="0052557A">
        <w:rPr>
          <w:bCs/>
          <w:color w:val="0070C0"/>
          <w:rtl/>
        </w:rPr>
        <w:t xml:space="preserve"> المالي</w:t>
      </w:r>
    </w:p>
    <w:p w:rsidR="00104274" w:rsidRPr="00104274" w:rsidRDefault="00104274" w:rsidP="00F51A6B">
      <w:pPr>
        <w:pStyle w:val="NumberedParaAR"/>
        <w:numPr>
          <w:ilvl w:val="0"/>
          <w:numId w:val="4"/>
        </w:numPr>
      </w:pPr>
      <w:r w:rsidRPr="00104274">
        <w:rPr>
          <w:noProof/>
          <w:rtl/>
        </w:rPr>
        <w:drawing>
          <wp:anchor distT="0" distB="0" distL="114300" distR="114300" simplePos="0" relativeHeight="251661312" behindDoc="0" locked="0" layoutInCell="1" allowOverlap="1" wp14:anchorId="1C621FEA" wp14:editId="7B6F120C">
            <wp:simplePos x="0" y="0"/>
            <wp:positionH relativeFrom="column">
              <wp:posOffset>828675</wp:posOffset>
            </wp:positionH>
            <wp:positionV relativeFrom="paragraph">
              <wp:posOffset>962660</wp:posOffset>
            </wp:positionV>
            <wp:extent cx="4457065" cy="2514600"/>
            <wp:effectExtent l="0" t="0" r="0" b="0"/>
            <wp:wrapTopAndBottom/>
            <wp:docPr id="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57065" cy="2514600"/>
                    </a:xfrm>
                    <a:prstGeom prst="rect">
                      <a:avLst/>
                    </a:prstGeom>
                    <a:noFill/>
                  </pic:spPr>
                </pic:pic>
              </a:graphicData>
            </a:graphic>
          </wp:anchor>
        </w:drawing>
      </w:r>
      <w:r w:rsidRPr="00104274">
        <w:rPr>
          <w:rtl/>
        </w:rPr>
        <w:t>في 31 ديسمبر 2013، بلغ صافي أصول المنظمة 208.8</w:t>
      </w:r>
      <w:r w:rsidRPr="00104274">
        <w:rPr>
          <w:rFonts w:hint="cs"/>
          <w:rtl/>
        </w:rPr>
        <w:t> </w:t>
      </w:r>
      <w:proofErr w:type="gramStart"/>
      <w:r w:rsidRPr="00104274">
        <w:rPr>
          <w:rtl/>
        </w:rPr>
        <w:t>مليون</w:t>
      </w:r>
      <w:proofErr w:type="gramEnd"/>
      <w:r w:rsidRPr="00104274">
        <w:rPr>
          <w:rtl/>
        </w:rPr>
        <w:t xml:space="preserve"> فرنك سويسري، وبلغ مجموع الأصول 900.5</w:t>
      </w:r>
      <w:r w:rsidRPr="00104274">
        <w:rPr>
          <w:rFonts w:hint="cs"/>
          <w:rtl/>
        </w:rPr>
        <w:t> </w:t>
      </w:r>
      <w:proofErr w:type="gramStart"/>
      <w:r w:rsidRPr="00104274">
        <w:rPr>
          <w:rtl/>
        </w:rPr>
        <w:t>مليون</w:t>
      </w:r>
      <w:proofErr w:type="gramEnd"/>
      <w:r w:rsidRPr="00104274">
        <w:rPr>
          <w:rtl/>
        </w:rPr>
        <w:t xml:space="preserve"> فرنك سويسري، وبلغ مجموع الخصوم 691.7</w:t>
      </w:r>
      <w:r w:rsidRPr="00104274">
        <w:rPr>
          <w:rFonts w:hint="cs"/>
          <w:rtl/>
        </w:rPr>
        <w:t> </w:t>
      </w:r>
      <w:proofErr w:type="gramStart"/>
      <w:r w:rsidRPr="00104274">
        <w:rPr>
          <w:rtl/>
        </w:rPr>
        <w:t>مليون</w:t>
      </w:r>
      <w:proofErr w:type="gramEnd"/>
      <w:r w:rsidRPr="00104274">
        <w:rPr>
          <w:rtl/>
        </w:rPr>
        <w:t xml:space="preserve"> فرنك سويسري. وكان صافي الأصول قد زاد </w:t>
      </w:r>
      <w:proofErr w:type="gramStart"/>
      <w:r w:rsidRPr="00104274">
        <w:rPr>
          <w:rtl/>
        </w:rPr>
        <w:t>من</w:t>
      </w:r>
      <w:proofErr w:type="gramEnd"/>
      <w:r w:rsidRPr="00104274">
        <w:rPr>
          <w:rtl/>
        </w:rPr>
        <w:t xml:space="preserve"> 193.7</w:t>
      </w:r>
      <w:r w:rsidRPr="00104274">
        <w:rPr>
          <w:rFonts w:hint="cs"/>
          <w:rtl/>
        </w:rPr>
        <w:t> </w:t>
      </w:r>
      <w:r w:rsidRPr="00104274">
        <w:rPr>
          <w:rtl/>
        </w:rPr>
        <w:t xml:space="preserve">مليون </w:t>
      </w:r>
      <w:proofErr w:type="gramStart"/>
      <w:r w:rsidRPr="00104274">
        <w:rPr>
          <w:rtl/>
        </w:rPr>
        <w:t>فرنك</w:t>
      </w:r>
      <w:proofErr w:type="gramEnd"/>
      <w:r w:rsidRPr="00104274">
        <w:rPr>
          <w:rtl/>
        </w:rPr>
        <w:t xml:space="preserve"> سويسري بعد التعديل في نهاية عام</w:t>
      </w:r>
      <w:r w:rsidRPr="00104274">
        <w:rPr>
          <w:rFonts w:hint="cs"/>
          <w:rtl/>
        </w:rPr>
        <w:t> </w:t>
      </w:r>
      <w:r w:rsidRPr="00104274">
        <w:rPr>
          <w:rtl/>
        </w:rPr>
        <w:t>2012 إلى 208.8</w:t>
      </w:r>
      <w:r w:rsidRPr="00104274">
        <w:rPr>
          <w:rFonts w:hint="cs"/>
          <w:rtl/>
        </w:rPr>
        <w:t> </w:t>
      </w:r>
      <w:r w:rsidRPr="00104274">
        <w:rPr>
          <w:rtl/>
        </w:rPr>
        <w:t xml:space="preserve">مليون </w:t>
      </w:r>
      <w:proofErr w:type="gramStart"/>
      <w:r w:rsidRPr="00104274">
        <w:rPr>
          <w:rtl/>
        </w:rPr>
        <w:t>فرنك</w:t>
      </w:r>
      <w:proofErr w:type="gramEnd"/>
      <w:r w:rsidRPr="00104274">
        <w:rPr>
          <w:rtl/>
        </w:rPr>
        <w:t xml:space="preserve"> سويسري في نهاية عام 2013.</w:t>
      </w:r>
    </w:p>
    <w:p w:rsidR="00104274" w:rsidRPr="003E0954" w:rsidRDefault="00104274" w:rsidP="00925708">
      <w:pPr>
        <w:pStyle w:val="NormalParaAR"/>
        <w:keepNext/>
        <w:rPr>
          <w:bCs/>
          <w:color w:val="0070C0"/>
        </w:rPr>
      </w:pPr>
      <w:proofErr w:type="gramStart"/>
      <w:r w:rsidRPr="003E0954">
        <w:rPr>
          <w:bCs/>
          <w:color w:val="0070C0"/>
          <w:rtl/>
        </w:rPr>
        <w:t>أداء</w:t>
      </w:r>
      <w:proofErr w:type="gramEnd"/>
      <w:r w:rsidRPr="003E0954">
        <w:rPr>
          <w:bCs/>
          <w:color w:val="0070C0"/>
          <w:rtl/>
        </w:rPr>
        <w:t xml:space="preserve"> الميزانية</w:t>
      </w:r>
    </w:p>
    <w:p w:rsidR="00104274" w:rsidRPr="00104274" w:rsidRDefault="00104274" w:rsidP="00F51A6B">
      <w:pPr>
        <w:pStyle w:val="NumberedParaAR"/>
        <w:numPr>
          <w:ilvl w:val="0"/>
          <w:numId w:val="4"/>
        </w:numPr>
        <w:sectPr w:rsidR="00104274" w:rsidRPr="00104274" w:rsidSect="00EB7752">
          <w:headerReference w:type="default" r:id="rId23"/>
          <w:pgSz w:w="11907" w:h="16840" w:code="9"/>
          <w:pgMar w:top="567" w:right="1418" w:bottom="1418" w:left="1134" w:header="510" w:footer="1021" w:gutter="0"/>
          <w:cols w:space="720"/>
          <w:titlePg/>
          <w:docGrid w:linePitch="299"/>
        </w:sectPr>
      </w:pPr>
      <w:r w:rsidRPr="00104274">
        <w:rPr>
          <w:rtl/>
        </w:rPr>
        <w:t>تُعِدّ الويبوُ ميزانيةً ثنائية السنة. وقد وافقت جمعيات الدول الأعضاء في الويبو في 29</w:t>
      </w:r>
      <w:r w:rsidRPr="00104274">
        <w:rPr>
          <w:rFonts w:hint="cs"/>
          <w:rtl/>
        </w:rPr>
        <w:t> </w:t>
      </w:r>
      <w:r w:rsidRPr="00104274">
        <w:rPr>
          <w:rtl/>
        </w:rPr>
        <w:t xml:space="preserve">سبتمبر 2011 على ميزانية </w:t>
      </w:r>
      <w:r w:rsidRPr="00104274">
        <w:rPr>
          <w:rFonts w:hint="cs"/>
          <w:rtl/>
        </w:rPr>
        <w:t>الثنائية</w:t>
      </w:r>
      <w:r w:rsidRPr="00104274">
        <w:rPr>
          <w:rtl/>
        </w:rPr>
        <w:t xml:space="preserve"> البالغة 647.4</w:t>
      </w:r>
      <w:r w:rsidRPr="00104274">
        <w:rPr>
          <w:rFonts w:hint="cs"/>
          <w:rtl/>
        </w:rPr>
        <w:t> </w:t>
      </w:r>
      <w:proofErr w:type="gramStart"/>
      <w:r w:rsidRPr="00104274">
        <w:rPr>
          <w:rtl/>
        </w:rPr>
        <w:t>مليون</w:t>
      </w:r>
      <w:proofErr w:type="gramEnd"/>
      <w:r w:rsidRPr="00104274">
        <w:rPr>
          <w:rtl/>
        </w:rPr>
        <w:t xml:space="preserve"> فرنك سويسري. وفي </w:t>
      </w:r>
      <w:r w:rsidRPr="00104274">
        <w:rPr>
          <w:rFonts w:hint="cs"/>
          <w:rtl/>
        </w:rPr>
        <w:t>الثنائية</w:t>
      </w:r>
      <w:r w:rsidRPr="00104274">
        <w:rPr>
          <w:rtl/>
        </w:rPr>
        <w:t xml:space="preserve"> 2012-2013، بلغ مجموع إيرادات الويبو 680.73</w:t>
      </w:r>
      <w:r w:rsidRPr="00104274">
        <w:rPr>
          <w:rFonts w:hint="cs"/>
          <w:rtl/>
        </w:rPr>
        <w:t> </w:t>
      </w:r>
      <w:proofErr w:type="gramStart"/>
      <w:r w:rsidRPr="00104274">
        <w:rPr>
          <w:rtl/>
        </w:rPr>
        <w:t>مليون</w:t>
      </w:r>
      <w:proofErr w:type="gramEnd"/>
      <w:r w:rsidRPr="00104274">
        <w:rPr>
          <w:rtl/>
        </w:rPr>
        <w:t xml:space="preserve"> فرنك سويسري، </w:t>
      </w:r>
      <w:r w:rsidRPr="00104274">
        <w:rPr>
          <w:rFonts w:hint="cs"/>
          <w:rtl/>
        </w:rPr>
        <w:t xml:space="preserve">أي </w:t>
      </w:r>
      <w:r w:rsidRPr="00104274">
        <w:rPr>
          <w:rtl/>
        </w:rPr>
        <w:t>بزيادة قدرها 33.3</w:t>
      </w:r>
      <w:r w:rsidRPr="00104274">
        <w:rPr>
          <w:rFonts w:hint="cs"/>
          <w:rtl/>
        </w:rPr>
        <w:t> </w:t>
      </w:r>
      <w:proofErr w:type="gramStart"/>
      <w:r w:rsidRPr="00104274">
        <w:rPr>
          <w:rtl/>
        </w:rPr>
        <w:t>مليون</w:t>
      </w:r>
      <w:proofErr w:type="gramEnd"/>
      <w:r w:rsidRPr="00104274">
        <w:rPr>
          <w:rtl/>
        </w:rPr>
        <w:t xml:space="preserve"> فرنك سويسري </w:t>
      </w:r>
      <w:r w:rsidRPr="00104274">
        <w:rPr>
          <w:rFonts w:hint="cs"/>
          <w:rtl/>
        </w:rPr>
        <w:t>مقارنة ب</w:t>
      </w:r>
      <w:r w:rsidRPr="00104274">
        <w:rPr>
          <w:rtl/>
        </w:rPr>
        <w:t xml:space="preserve">المبلغ المُقدَّر في الميزانية. وبلغ مجموع المصروفات في </w:t>
      </w:r>
      <w:r w:rsidRPr="00104274">
        <w:rPr>
          <w:rFonts w:hint="cs"/>
          <w:rtl/>
        </w:rPr>
        <w:t>الثنائية</w:t>
      </w:r>
      <w:r w:rsidRPr="00104274">
        <w:rPr>
          <w:rtl/>
        </w:rPr>
        <w:t xml:space="preserve"> 611.81</w:t>
      </w:r>
      <w:r w:rsidRPr="00104274">
        <w:rPr>
          <w:rFonts w:hint="cs"/>
          <w:rtl/>
        </w:rPr>
        <w:t> </w:t>
      </w:r>
      <w:proofErr w:type="gramStart"/>
      <w:r w:rsidRPr="00104274">
        <w:rPr>
          <w:rtl/>
        </w:rPr>
        <w:t>مليون</w:t>
      </w:r>
      <w:proofErr w:type="gramEnd"/>
      <w:r w:rsidRPr="00104274">
        <w:rPr>
          <w:rtl/>
        </w:rPr>
        <w:t xml:space="preserve"> فرنك سويسري، </w:t>
      </w:r>
      <w:r w:rsidRPr="00104274">
        <w:rPr>
          <w:rFonts w:hint="cs"/>
          <w:rtl/>
        </w:rPr>
        <w:t xml:space="preserve">أي </w:t>
      </w:r>
      <w:r w:rsidRPr="00104274">
        <w:rPr>
          <w:rtl/>
        </w:rPr>
        <w:t>بانخفاض قدره 36.6</w:t>
      </w:r>
      <w:r w:rsidRPr="00104274">
        <w:rPr>
          <w:rFonts w:hint="cs"/>
          <w:rtl/>
        </w:rPr>
        <w:t> </w:t>
      </w:r>
      <w:proofErr w:type="gramStart"/>
      <w:r w:rsidRPr="00104274">
        <w:rPr>
          <w:rtl/>
        </w:rPr>
        <w:t>مليون</w:t>
      </w:r>
      <w:proofErr w:type="gramEnd"/>
      <w:r w:rsidRPr="00104274">
        <w:rPr>
          <w:rtl/>
        </w:rPr>
        <w:t xml:space="preserve"> فرنك سويسري </w:t>
      </w:r>
      <w:r w:rsidRPr="00104274">
        <w:rPr>
          <w:rFonts w:hint="cs"/>
          <w:rtl/>
        </w:rPr>
        <w:t>مقارنة</w:t>
      </w:r>
      <w:r w:rsidRPr="00104274">
        <w:rPr>
          <w:rtl/>
        </w:rPr>
        <w:t xml:space="preserve"> </w:t>
      </w:r>
      <w:r w:rsidRPr="00104274">
        <w:rPr>
          <w:rFonts w:hint="cs"/>
          <w:rtl/>
        </w:rPr>
        <w:t>ب</w:t>
      </w:r>
      <w:r w:rsidRPr="00104274">
        <w:rPr>
          <w:rtl/>
        </w:rPr>
        <w:t>تقديرات الميزانية.</w:t>
      </w:r>
    </w:p>
    <w:p w:rsidR="00104274" w:rsidRPr="0052557A" w:rsidRDefault="00104274" w:rsidP="00925708">
      <w:pPr>
        <w:pStyle w:val="NormalParaAR"/>
        <w:keepNext/>
        <w:jc w:val="center"/>
        <w:rPr>
          <w:b/>
          <w:bCs/>
          <w:color w:val="0070C0"/>
          <w:sz w:val="40"/>
          <w:szCs w:val="40"/>
          <w:rtl/>
        </w:rPr>
      </w:pPr>
      <w:proofErr w:type="gramStart"/>
      <w:r w:rsidRPr="0052557A">
        <w:rPr>
          <w:b/>
          <w:bCs/>
          <w:color w:val="0070C0"/>
          <w:sz w:val="40"/>
          <w:szCs w:val="40"/>
          <w:rtl/>
        </w:rPr>
        <w:lastRenderedPageBreak/>
        <w:t>نتائج</w:t>
      </w:r>
      <w:proofErr w:type="gramEnd"/>
      <w:r w:rsidRPr="0052557A">
        <w:rPr>
          <w:b/>
          <w:bCs/>
          <w:color w:val="0070C0"/>
          <w:sz w:val="40"/>
          <w:szCs w:val="40"/>
          <w:rtl/>
        </w:rPr>
        <w:t xml:space="preserve"> مراجعة الحسابات</w:t>
      </w:r>
    </w:p>
    <w:p w:rsidR="0052557A" w:rsidRPr="00104274" w:rsidRDefault="0052557A" w:rsidP="00104274">
      <w:pPr>
        <w:pStyle w:val="NormalParaAR"/>
        <w:rPr>
          <w:b/>
          <w:bCs/>
          <w:rtl/>
        </w:rPr>
      </w:pPr>
      <w:r w:rsidRPr="00104274">
        <w:rPr>
          <w:b/>
          <w:bCs/>
          <w:noProof/>
          <w:rtl/>
        </w:rPr>
        <mc:AlternateContent>
          <mc:Choice Requires="wps">
            <w:drawing>
              <wp:anchor distT="0" distB="0" distL="114300" distR="114300" simplePos="0" relativeHeight="251668480" behindDoc="1" locked="0" layoutInCell="1" allowOverlap="1" wp14:anchorId="578C2C5A" wp14:editId="378E692A">
                <wp:simplePos x="0" y="0"/>
                <wp:positionH relativeFrom="column">
                  <wp:posOffset>-97790</wp:posOffset>
                </wp:positionH>
                <wp:positionV relativeFrom="paragraph">
                  <wp:posOffset>348577</wp:posOffset>
                </wp:positionV>
                <wp:extent cx="6140450" cy="393700"/>
                <wp:effectExtent l="0" t="0" r="31750" b="635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0450" cy="39370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7.7pt;margin-top:27.45pt;width:483.5pt;height:3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" fillcolor="#95b3d7 [1940]" strokecolor="#95b3d7 [1940]" strokeweight="1pt">
                <v:fill color2="#dbe5f1 [660]" angle="135" focus="50%" type="gradient"/>
                <v:shadow on="t" color="#243f60 [1604]" opacity=".5" offset="1pt"/>
              </v:rect>
            </w:pict>
          </mc:Fallback>
        </mc:AlternateContent>
      </w:r>
    </w:p>
    <w:p w:rsidR="00104274" w:rsidRPr="0052557A" w:rsidRDefault="00104274" w:rsidP="00104274">
      <w:pPr>
        <w:pStyle w:val="NormalParaAR"/>
        <w:rPr>
          <w:b/>
          <w:bCs/>
          <w:color w:val="0070C0"/>
          <w:rtl/>
        </w:rPr>
      </w:pPr>
      <w:r w:rsidRPr="0052557A">
        <w:rPr>
          <w:b/>
          <w:bCs/>
          <w:color w:val="0070C0"/>
          <w:rtl/>
        </w:rPr>
        <w:t>القضايا المالية</w:t>
      </w:r>
    </w:p>
    <w:p w:rsidR="00104274" w:rsidRPr="00104274" w:rsidRDefault="00104274" w:rsidP="00104274">
      <w:pPr>
        <w:pStyle w:val="NormalParaAR"/>
        <w:rPr>
          <w:b/>
          <w:bCs/>
          <w:rtl/>
        </w:rPr>
      </w:pPr>
      <w:r w:rsidRPr="00104274">
        <w:rPr>
          <w:b/>
          <w:bCs/>
          <w:rtl/>
        </w:rPr>
        <w:t>إيجاد احتياطي منفصل لتمويل المشاريع</w:t>
      </w:r>
    </w:p>
    <w:p w:rsidR="00104274" w:rsidRPr="00104274" w:rsidRDefault="00104274" w:rsidP="004E2BD1">
      <w:pPr>
        <w:pStyle w:val="NumberedParaAR"/>
        <w:numPr>
          <w:ilvl w:val="0"/>
          <w:numId w:val="4"/>
        </w:numPr>
      </w:pPr>
      <w:r w:rsidRPr="00104274">
        <w:rPr>
          <w:rtl/>
        </w:rPr>
        <w:t>ترد إشارةٌ إلى التوصية 1 الواردة في تقرير المراجعة الخارجية الخاص بالعام السابق التي أُوصِيَ فيها بأن تنظر الويبو في إيجاد احتياطي منفصل بغرض تمويل المشاريع.</w:t>
      </w:r>
    </w:p>
    <w:p w:rsidR="00104274" w:rsidRPr="00104274" w:rsidRDefault="00104274" w:rsidP="00F51A6B">
      <w:pPr>
        <w:pStyle w:val="NumberedParaAR"/>
        <w:numPr>
          <w:ilvl w:val="0"/>
          <w:numId w:val="4"/>
        </w:numPr>
      </w:pPr>
      <w:r w:rsidRPr="00104274">
        <w:rPr>
          <w:rtl/>
        </w:rPr>
        <w:t>ومع ذلك لم تكشف بيانات الويبو المالية لعام</w:t>
      </w:r>
      <w:r w:rsidRPr="00104274">
        <w:rPr>
          <w:rFonts w:hint="cs"/>
          <w:rtl/>
        </w:rPr>
        <w:t> </w:t>
      </w:r>
      <w:r w:rsidRPr="00104274">
        <w:rPr>
          <w:rtl/>
        </w:rPr>
        <w:t>2013 عن وجود احتياطي منفصل بغرض تمويل المشاريع. والملاحظة</w:t>
      </w:r>
      <w:r w:rsidRPr="00104274">
        <w:rPr>
          <w:rFonts w:hint="cs"/>
          <w:rtl/>
        </w:rPr>
        <w:t> </w:t>
      </w:r>
      <w:r w:rsidRPr="00104274">
        <w:rPr>
          <w:rtl/>
        </w:rPr>
        <w:t>21 التي كانت جزءاً من بيانات الويبو المالية لعام</w:t>
      </w:r>
      <w:r w:rsidRPr="00104274">
        <w:rPr>
          <w:rFonts w:hint="cs"/>
          <w:rtl/>
        </w:rPr>
        <w:t> </w:t>
      </w:r>
      <w:r w:rsidRPr="00104274">
        <w:rPr>
          <w:rtl/>
        </w:rPr>
        <w:t>2013 لم تكشف إلا عن الرصيد المتبقي (24.80</w:t>
      </w:r>
      <w:r w:rsidRPr="00104274">
        <w:rPr>
          <w:rFonts w:hint="cs"/>
          <w:rtl/>
        </w:rPr>
        <w:t> </w:t>
      </w:r>
      <w:r w:rsidRPr="00104274">
        <w:rPr>
          <w:rtl/>
        </w:rPr>
        <w:t>مليون فرنك سويسري) للمشاريع الجاري تنفيذها في 31</w:t>
      </w:r>
      <w:r w:rsidRPr="00104274">
        <w:rPr>
          <w:rFonts w:hint="cs"/>
          <w:rtl/>
        </w:rPr>
        <w:t> </w:t>
      </w:r>
      <w:r w:rsidRPr="00104274">
        <w:rPr>
          <w:rtl/>
        </w:rPr>
        <w:t>ديسمبر</w:t>
      </w:r>
      <w:r w:rsidRPr="00104274">
        <w:rPr>
          <w:rFonts w:hint="cs"/>
          <w:rtl/>
        </w:rPr>
        <w:t> </w:t>
      </w:r>
      <w:r w:rsidRPr="00104274">
        <w:rPr>
          <w:rtl/>
        </w:rPr>
        <w:t xml:space="preserve">2013، </w:t>
      </w:r>
      <w:proofErr w:type="gramStart"/>
      <w:r w:rsidRPr="00104274">
        <w:rPr>
          <w:rtl/>
        </w:rPr>
        <w:t>والمبلغ</w:t>
      </w:r>
      <w:proofErr w:type="gramEnd"/>
      <w:r w:rsidRPr="00104274">
        <w:rPr>
          <w:rtl/>
        </w:rPr>
        <w:t xml:space="preserve"> (11.20</w:t>
      </w:r>
      <w:r w:rsidRPr="00104274">
        <w:rPr>
          <w:rFonts w:hint="cs"/>
          <w:rtl/>
        </w:rPr>
        <w:t> </w:t>
      </w:r>
      <w:r w:rsidRPr="00104274">
        <w:rPr>
          <w:rtl/>
        </w:rPr>
        <w:t xml:space="preserve">مليون فرنك سويسري) المعتمد للمشاريع الجديدة التي تبدأ </w:t>
      </w:r>
      <w:proofErr w:type="gramStart"/>
      <w:r w:rsidRPr="00104274">
        <w:rPr>
          <w:rtl/>
        </w:rPr>
        <w:t>في</w:t>
      </w:r>
      <w:proofErr w:type="gramEnd"/>
      <w:r w:rsidRPr="00104274">
        <w:rPr>
          <w:rtl/>
        </w:rPr>
        <w:t xml:space="preserve"> عام 2014، والرصيد المتبقي (23.30</w:t>
      </w:r>
      <w:r w:rsidRPr="00104274">
        <w:rPr>
          <w:rFonts w:hint="cs"/>
          <w:rtl/>
        </w:rPr>
        <w:t> </w:t>
      </w:r>
      <w:proofErr w:type="gramStart"/>
      <w:r w:rsidRPr="00104274">
        <w:rPr>
          <w:rtl/>
        </w:rPr>
        <w:t>مليون</w:t>
      </w:r>
      <w:proofErr w:type="gramEnd"/>
      <w:r w:rsidRPr="00104274">
        <w:rPr>
          <w:rtl/>
        </w:rPr>
        <w:t xml:space="preserve"> فرنك سويسري) لمشاريع تشييد المباني في 31</w:t>
      </w:r>
      <w:r w:rsidRPr="00104274">
        <w:rPr>
          <w:rFonts w:hint="cs"/>
          <w:rtl/>
        </w:rPr>
        <w:t> </w:t>
      </w:r>
      <w:r w:rsidRPr="00104274">
        <w:rPr>
          <w:rtl/>
        </w:rPr>
        <w:t>ديسمبر</w:t>
      </w:r>
      <w:r w:rsidRPr="00104274">
        <w:rPr>
          <w:rFonts w:hint="cs"/>
          <w:rtl/>
        </w:rPr>
        <w:t> </w:t>
      </w:r>
      <w:r w:rsidRPr="00104274">
        <w:rPr>
          <w:rtl/>
        </w:rPr>
        <w:t xml:space="preserve">2013. ولكن لم تكشف الملاحظة عن مقدار </w:t>
      </w:r>
      <w:r w:rsidRPr="00104274">
        <w:rPr>
          <w:rFonts w:hint="cs"/>
          <w:rtl/>
        </w:rPr>
        <w:t>الأموال الاحتياطية</w:t>
      </w:r>
      <w:r w:rsidRPr="00104274">
        <w:rPr>
          <w:rtl/>
        </w:rPr>
        <w:t xml:space="preserve"> المستخدمة في مشاريع البناء التي كانت تُموَّل جزئياً أو كلّياً من </w:t>
      </w:r>
      <w:r w:rsidRPr="00104274">
        <w:rPr>
          <w:rFonts w:hint="cs"/>
          <w:rtl/>
        </w:rPr>
        <w:t>الأموال الاحتياطية</w:t>
      </w:r>
      <w:r w:rsidRPr="00104274">
        <w:rPr>
          <w:rtl/>
        </w:rPr>
        <w:t xml:space="preserve"> على أساس أن النفقات المتكبدة في ذلك لم تؤثر في مستوى </w:t>
      </w:r>
      <w:r w:rsidRPr="00104274">
        <w:rPr>
          <w:rFonts w:hint="cs"/>
          <w:rtl/>
        </w:rPr>
        <w:t>الأموال الاحتياطية</w:t>
      </w:r>
      <w:r w:rsidRPr="00104274">
        <w:rPr>
          <w:rtl/>
        </w:rPr>
        <w:t xml:space="preserve"> لأنها كانت </w:t>
      </w:r>
      <w:proofErr w:type="spellStart"/>
      <w:r w:rsidRPr="00104274">
        <w:rPr>
          <w:rtl/>
        </w:rPr>
        <w:t>مُرَسْمَلة</w:t>
      </w:r>
      <w:proofErr w:type="spellEnd"/>
      <w:r w:rsidRPr="00104274">
        <w:rPr>
          <w:rtl/>
        </w:rPr>
        <w:t>.</w:t>
      </w:r>
    </w:p>
    <w:p w:rsidR="00104274" w:rsidRPr="00104274" w:rsidRDefault="00104274" w:rsidP="00F51A6B">
      <w:pPr>
        <w:pStyle w:val="NumberedParaAR"/>
        <w:numPr>
          <w:ilvl w:val="0"/>
          <w:numId w:val="4"/>
        </w:numPr>
      </w:pPr>
      <w:r w:rsidRPr="00104274">
        <w:rPr>
          <w:rtl/>
        </w:rPr>
        <w:t>وذكرت الإدارة أنها تعالج حالياً مسألة إيجاد احتياطي منفصل لهذه المشاريع.</w:t>
      </w:r>
    </w:p>
    <w:p w:rsidR="00104274" w:rsidRPr="00104274" w:rsidRDefault="00104274" w:rsidP="00104274">
      <w:pPr>
        <w:pStyle w:val="NormalParaAR"/>
        <w:rPr>
          <w:b/>
          <w:bCs/>
          <w:i/>
          <w:iCs/>
        </w:rPr>
      </w:pPr>
      <w:r w:rsidRPr="00104274">
        <w:rPr>
          <w:b/>
          <w:bCs/>
          <w:i/>
          <w:iCs/>
          <w:noProof/>
        </w:rPr>
        <mc:AlternateContent>
          <mc:Choice Requires="wps">
            <w:drawing>
              <wp:anchor distT="0" distB="0" distL="114300" distR="114300" simplePos="0" relativeHeight="251662336" behindDoc="1" locked="0" layoutInCell="1" allowOverlap="1">
                <wp:simplePos x="0" y="0"/>
                <wp:positionH relativeFrom="column">
                  <wp:posOffset>-96037</wp:posOffset>
                </wp:positionH>
                <wp:positionV relativeFrom="paragraph">
                  <wp:posOffset>15174</wp:posOffset>
                </wp:positionV>
                <wp:extent cx="5943600" cy="946150"/>
                <wp:effectExtent l="0" t="0" r="38100" b="63500"/>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46150"/>
                        </a:xfrm>
                        <a:prstGeom prst="roundRect">
                          <a:avLst>
                            <a:gd name="adj" fmla="val 16667"/>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 o:spid="_x0000_s1026" style="position:absolute;margin-left:-7.55pt;margin-top:1.2pt;width:468pt;height:7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" fillcolor="#c2d69b [1942]" strokecolor="#c2d69b [1942]" strokeweight="1pt">
                <v:fill color2="#eaf1dd [662]" angle="135" focus="50%" type="gradient"/>
                <v:shadow on="t" color="#4e6128 [1606]" opacity=".5" offset="1pt"/>
              </v:roundrect>
            </w:pict>
          </mc:Fallback>
        </mc:AlternateContent>
      </w:r>
      <w:r w:rsidR="004E2BD1">
        <w:rPr>
          <w:b/>
          <w:bCs/>
          <w:i/>
          <w:iCs/>
          <w:rtl/>
        </w:rPr>
        <w:t>التوصية</w:t>
      </w:r>
      <w:r w:rsidRPr="00104274">
        <w:rPr>
          <w:b/>
          <w:bCs/>
          <w:i/>
          <w:iCs/>
          <w:rtl/>
        </w:rPr>
        <w:t xml:space="preserve"> 1</w:t>
      </w:r>
    </w:p>
    <w:p w:rsidR="00104274" w:rsidRPr="00104274" w:rsidRDefault="00104274" w:rsidP="00104274">
      <w:pPr>
        <w:pStyle w:val="NormalParaAR"/>
        <w:rPr>
          <w:b/>
          <w:bCs/>
          <w:i/>
          <w:iCs/>
          <w:rtl/>
        </w:rPr>
      </w:pPr>
      <w:r w:rsidRPr="00104274">
        <w:rPr>
          <w:b/>
          <w:bCs/>
          <w:i/>
          <w:iCs/>
          <w:rtl/>
        </w:rPr>
        <w:t xml:space="preserve">يمكن أن تنظر الويبو في ضمان </w:t>
      </w:r>
      <w:r w:rsidR="00DE37E9">
        <w:rPr>
          <w:b/>
          <w:bCs/>
          <w:i/>
          <w:iCs/>
          <w:rtl/>
        </w:rPr>
        <w:t>إيجاد</w:t>
      </w:r>
      <w:r w:rsidRPr="00104274">
        <w:rPr>
          <w:b/>
          <w:bCs/>
          <w:i/>
          <w:iCs/>
          <w:rtl/>
        </w:rPr>
        <w:t xml:space="preserve"> احتياطي منفصل لغرض تمويل المشاريع وأن تدرجه بصورة منفصلة في البيانات المالية من أجل تحسين فهم المعاملات المتعلقة باستخدام ما تراكم من فوائض/أموال احتياطية.</w:t>
      </w:r>
    </w:p>
    <w:p w:rsidR="00104274" w:rsidRPr="00104274" w:rsidRDefault="00104274" w:rsidP="00104274">
      <w:pPr>
        <w:pStyle w:val="NormalParaAR"/>
        <w:rPr>
          <w:rtl/>
        </w:rPr>
      </w:pPr>
    </w:p>
    <w:p w:rsidR="00104274" w:rsidRPr="00925708" w:rsidRDefault="00104274" w:rsidP="00925708">
      <w:pPr>
        <w:pStyle w:val="NormalParaAR"/>
        <w:keepNext/>
        <w:rPr>
          <w:bCs/>
        </w:rPr>
      </w:pPr>
      <w:proofErr w:type="gramStart"/>
      <w:r w:rsidRPr="00925708">
        <w:rPr>
          <w:bCs/>
          <w:rtl/>
        </w:rPr>
        <w:t>الحسابات</w:t>
      </w:r>
      <w:proofErr w:type="gramEnd"/>
      <w:r w:rsidRPr="00925708">
        <w:rPr>
          <w:bCs/>
          <w:rtl/>
        </w:rPr>
        <w:t xml:space="preserve"> الم</w:t>
      </w:r>
      <w:r w:rsidRPr="00925708">
        <w:rPr>
          <w:rFonts w:hint="cs"/>
          <w:bCs/>
          <w:rtl/>
        </w:rPr>
        <w:t>دينة</w:t>
      </w:r>
    </w:p>
    <w:p w:rsidR="00104274" w:rsidRPr="00104274" w:rsidRDefault="00104274" w:rsidP="00F51A6B">
      <w:pPr>
        <w:pStyle w:val="NumberedParaAR"/>
        <w:numPr>
          <w:ilvl w:val="0"/>
          <w:numId w:val="4"/>
        </w:numPr>
      </w:pPr>
      <w:r w:rsidRPr="00104274">
        <w:rPr>
          <w:rtl/>
        </w:rPr>
        <w:t>كانت الحسابات الم</w:t>
      </w:r>
      <w:r w:rsidRPr="00104274">
        <w:rPr>
          <w:rFonts w:hint="cs"/>
          <w:rtl/>
        </w:rPr>
        <w:t>دينة</w:t>
      </w:r>
      <w:r w:rsidRPr="00104274">
        <w:rPr>
          <w:rtl/>
        </w:rPr>
        <w:t xml:space="preserve"> تشمل "الحسابات المدينة لنظام معاهدة التعاون بشأن البراءات" البالغة 62.40</w:t>
      </w:r>
      <w:r w:rsidRPr="00104274">
        <w:rPr>
          <w:rFonts w:hint="cs"/>
          <w:rtl/>
        </w:rPr>
        <w:t> </w:t>
      </w:r>
      <w:proofErr w:type="gramStart"/>
      <w:r w:rsidRPr="00104274">
        <w:rPr>
          <w:rtl/>
        </w:rPr>
        <w:t>مليون</w:t>
      </w:r>
      <w:proofErr w:type="gramEnd"/>
      <w:r w:rsidRPr="00104274">
        <w:rPr>
          <w:rtl/>
        </w:rPr>
        <w:t xml:space="preserve"> فرنك سويسري في 31</w:t>
      </w:r>
      <w:r w:rsidRPr="00104274">
        <w:rPr>
          <w:rFonts w:hint="cs"/>
          <w:rtl/>
        </w:rPr>
        <w:t> </w:t>
      </w:r>
      <w:r w:rsidRPr="00104274">
        <w:rPr>
          <w:rtl/>
        </w:rPr>
        <w:t>ديسمبر</w:t>
      </w:r>
      <w:r w:rsidRPr="00104274">
        <w:rPr>
          <w:rFonts w:hint="cs"/>
          <w:rtl/>
        </w:rPr>
        <w:t> </w:t>
      </w:r>
      <w:r w:rsidRPr="00104274">
        <w:rPr>
          <w:rtl/>
        </w:rPr>
        <w:t xml:space="preserve">2013. وكانت تمثل المبلغ الإجمالي لرسوم الايداع التي لم يتسلمها المكتب الدولي حتى تاريخ الإبلاغ فيما يتعلق بطلبات معاهدة التعاون بشأن البراءات التي تلقتها شتى مكاتب تَسلُّم الطلبات. والطلبات التي ظلت رسومها غير مدفوعة في تاريخ الإبلاغ اعتُبرت حسابات مدينة لنظام معاهدة التعاون بشأن البراءات بعد أن خُصم منها إجمالي المبالغ التي تلقتها الويبو ولكن لم تكن شعبة معاهدة التعاون بشأن البراءات قد </w:t>
      </w:r>
      <w:r w:rsidRPr="00104274">
        <w:rPr>
          <w:rFonts w:hint="cs"/>
          <w:rtl/>
        </w:rPr>
        <w:t>خصصتها</w:t>
      </w:r>
      <w:r w:rsidRPr="00104274">
        <w:rPr>
          <w:rtl/>
        </w:rPr>
        <w:t xml:space="preserve"> بعدُ </w:t>
      </w:r>
      <w:r w:rsidRPr="00104274">
        <w:rPr>
          <w:rFonts w:hint="cs"/>
          <w:rtl/>
        </w:rPr>
        <w:t>ل</w:t>
      </w:r>
      <w:r w:rsidRPr="00104274">
        <w:rPr>
          <w:rtl/>
        </w:rPr>
        <w:t>لطلبات الفردية بسبب تعقيدات في البيانات المرفقة الواردة من مكاتب تَسلُّم الطلبات.</w:t>
      </w:r>
    </w:p>
    <w:p w:rsidR="00104274" w:rsidRPr="00104274" w:rsidRDefault="00104274" w:rsidP="00F51A6B">
      <w:pPr>
        <w:pStyle w:val="NumberedParaAR"/>
        <w:numPr>
          <w:ilvl w:val="0"/>
          <w:numId w:val="4"/>
        </w:numPr>
      </w:pPr>
      <w:r w:rsidRPr="00104274">
        <w:rPr>
          <w:rtl/>
        </w:rPr>
        <w:t>ولُوحِظَ أن الخصوم الأخرى – الحسابات الجارية ل</w:t>
      </w:r>
      <w:r w:rsidRPr="00104274">
        <w:rPr>
          <w:rFonts w:hint="cs"/>
          <w:rtl/>
        </w:rPr>
        <w:t xml:space="preserve">نظام </w:t>
      </w:r>
      <w:r w:rsidRPr="00104274">
        <w:rPr>
          <w:rtl/>
        </w:rPr>
        <w:t>معاهدة التعاون بشأن البراءات – كانت تشمل مبلغاً قدره 6.60</w:t>
      </w:r>
      <w:r w:rsidRPr="00104274">
        <w:rPr>
          <w:rFonts w:hint="cs"/>
          <w:rtl/>
        </w:rPr>
        <w:t> </w:t>
      </w:r>
      <w:r w:rsidRPr="00104274">
        <w:rPr>
          <w:rtl/>
        </w:rPr>
        <w:t xml:space="preserve">مليون فرنك سويسري يمثل رسوم الطلبات المستلمة من مكاتب تَسلُّم الطلبات في إيطاليا واليابان نظير الطلبات المودعة. وكان هذا المبلغ في الأغلب رسوماً غير </w:t>
      </w:r>
      <w:r w:rsidRPr="00104274">
        <w:rPr>
          <w:rFonts w:hint="cs"/>
          <w:rtl/>
        </w:rPr>
        <w:t>مُخصّصة</w:t>
      </w:r>
      <w:r w:rsidRPr="00104274">
        <w:rPr>
          <w:rtl/>
        </w:rPr>
        <w:t xml:space="preserve"> في حوزة الويبو، وكان من المقرر أن يُخصَم من الرقم </w:t>
      </w:r>
      <w:r w:rsidRPr="00104274">
        <w:rPr>
          <w:rtl/>
        </w:rPr>
        <w:lastRenderedPageBreak/>
        <w:t>المُوَحَّد للحسابات المدينة لنظام معاهدة التعاون بشأن البراءات. وقد أسفر عدم تسوية المبلغ الموجود في الحسابات الجارية ل</w:t>
      </w:r>
      <w:r w:rsidRPr="00104274">
        <w:rPr>
          <w:rFonts w:hint="cs"/>
          <w:rtl/>
        </w:rPr>
        <w:t>نظام م</w:t>
      </w:r>
      <w:r w:rsidRPr="00104274">
        <w:rPr>
          <w:rtl/>
        </w:rPr>
        <w:t xml:space="preserve">عاهدة التعاون بشأن البراءات عن المبالغة في الحسابات </w:t>
      </w:r>
      <w:r w:rsidRPr="00104274">
        <w:rPr>
          <w:rFonts w:hint="cs"/>
          <w:rtl/>
        </w:rPr>
        <w:t>المدينة</w:t>
      </w:r>
      <w:r w:rsidRPr="00104274">
        <w:rPr>
          <w:rtl/>
        </w:rPr>
        <w:t xml:space="preserve"> وكذلك في الخصوم الأخرى بمقدار مبلغ يتعلق برسوم إيداع الطلبات المستلمة.</w:t>
      </w:r>
    </w:p>
    <w:p w:rsidR="00104274" w:rsidRPr="00104274" w:rsidRDefault="00023A56" w:rsidP="00F51A6B">
      <w:pPr>
        <w:pStyle w:val="NumberedParaAR"/>
        <w:numPr>
          <w:ilvl w:val="0"/>
          <w:numId w:val="4"/>
        </w:numPr>
      </w:pPr>
      <w:r w:rsidRPr="00104274">
        <w:rPr>
          <w:b/>
          <w:bCs/>
          <w:noProof/>
        </w:rPr>
        <mc:AlternateContent>
          <mc:Choice Requires="wps">
            <w:drawing>
              <wp:anchor distT="0" distB="0" distL="114300" distR="114300" simplePos="0" relativeHeight="251663360" behindDoc="1" locked="0" layoutInCell="1" allowOverlap="1" wp14:anchorId="39D1EFAF" wp14:editId="45E4CFC9">
                <wp:simplePos x="0" y="0"/>
                <wp:positionH relativeFrom="column">
                  <wp:posOffset>-7620</wp:posOffset>
                </wp:positionH>
                <wp:positionV relativeFrom="paragraph">
                  <wp:posOffset>1269365</wp:posOffset>
                </wp:positionV>
                <wp:extent cx="5902325" cy="1250950"/>
                <wp:effectExtent l="0" t="0" r="41275" b="63500"/>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325" cy="1250950"/>
                        </a:xfrm>
                        <a:prstGeom prst="roundRect">
                          <a:avLst>
                            <a:gd name="adj" fmla="val 16667"/>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8" o:spid="_x0000_s1026" style="position:absolute;margin-left:-.6pt;margin-top:99.95pt;width:464.75pt;height:9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" fillcolor="#c2d69b [1942]" strokecolor="#c2d69b [1942]" strokeweight="1pt">
                <v:fill color2="#eaf1dd [662]" angle="135" focus="50%" type="gradient"/>
                <v:shadow on="t" color="#4e6128 [1606]" opacity=".5" offset="1pt"/>
              </v:roundrect>
            </w:pict>
          </mc:Fallback>
        </mc:AlternateContent>
      </w:r>
      <w:r w:rsidR="00104274" w:rsidRPr="00104274">
        <w:rPr>
          <w:rtl/>
        </w:rPr>
        <w:t>وذكرت الإدارة أن المبالغ المُودَعة في الحسابات الجارية ل</w:t>
      </w:r>
      <w:r w:rsidR="00104274" w:rsidRPr="00104274">
        <w:rPr>
          <w:rFonts w:hint="cs"/>
          <w:rtl/>
        </w:rPr>
        <w:t xml:space="preserve">نظام </w:t>
      </w:r>
      <w:r w:rsidR="00104274" w:rsidRPr="00104274">
        <w:rPr>
          <w:rtl/>
        </w:rPr>
        <w:t xml:space="preserve">معاهدة التعاون بشأن البراءات </w:t>
      </w:r>
      <w:r w:rsidR="00104274" w:rsidRPr="00104274">
        <w:rPr>
          <w:rFonts w:hint="cs"/>
          <w:rtl/>
        </w:rPr>
        <w:t xml:space="preserve">لفائدة </w:t>
      </w:r>
      <w:r w:rsidR="00104274" w:rsidRPr="00104274">
        <w:rPr>
          <w:rtl/>
        </w:rPr>
        <w:t xml:space="preserve">إيطاليا واليابان تمثل عدداً من العناصر المختلفة، منها رسوم الطلبات المتوقع إيداعها في المستقبل، والرسوم التي يجوز تخصيصها للطلبات المودعة بالفعل، ورسوم المعالجة، ورسوم البحث. ولن تستطيع الويبو أن تُحدِّدَ من الحسابات الجارية </w:t>
      </w:r>
      <w:r w:rsidR="00104274" w:rsidRPr="00104274">
        <w:rPr>
          <w:rFonts w:hint="cs"/>
          <w:rtl/>
        </w:rPr>
        <w:t xml:space="preserve">لنظام </w:t>
      </w:r>
      <w:r w:rsidR="00104274" w:rsidRPr="00104274">
        <w:rPr>
          <w:rtl/>
        </w:rPr>
        <w:t>معاهدة التعاون بشأن البراءات مبالغَ يمكن تخصيصها للطلبات الفردية المُودعة بالفعل إلا عند إخطارها من قِبل مكتب تَسلُّم الطلبات.</w:t>
      </w:r>
    </w:p>
    <w:p w:rsidR="00104274" w:rsidRPr="00104274" w:rsidRDefault="00104274" w:rsidP="004E2BD1">
      <w:pPr>
        <w:pStyle w:val="NormalParaAR"/>
        <w:rPr>
          <w:b/>
          <w:bCs/>
          <w:i/>
          <w:iCs/>
        </w:rPr>
      </w:pPr>
      <w:r w:rsidRPr="00104274">
        <w:rPr>
          <w:b/>
          <w:bCs/>
          <w:i/>
          <w:iCs/>
          <w:rtl/>
        </w:rPr>
        <w:t>التوصية 2</w:t>
      </w:r>
    </w:p>
    <w:p w:rsidR="00104274" w:rsidRPr="00104274" w:rsidRDefault="00104274" w:rsidP="00104274">
      <w:pPr>
        <w:pStyle w:val="NormalParaAR"/>
        <w:rPr>
          <w:b/>
          <w:bCs/>
          <w:i/>
          <w:iCs/>
          <w:rtl/>
        </w:rPr>
      </w:pPr>
      <w:r w:rsidRPr="00104274">
        <w:rPr>
          <w:b/>
          <w:bCs/>
          <w:i/>
          <w:iCs/>
          <w:rtl/>
        </w:rPr>
        <w:t>نوصي الويبو بأن تستعرض حالة الطلبات غير المسددة رسومها لدى مكاتب تسلم الطلبات وتسوية رسوم الطلبات المودعة فعلا والمدرجة في الحسابات الجارية لنظام معاهدة التعاون بشأن البراءات استناداً إلى الحسابات المدينة من أجل بلورة المبالغ الفعلية المستحقة فيما يخص الطلبات المودعة بناء على معاهدة التعاون بشأن البراءات.</w:t>
      </w:r>
    </w:p>
    <w:p w:rsidR="00104274" w:rsidRPr="00104274" w:rsidRDefault="00104274" w:rsidP="00104274">
      <w:pPr>
        <w:pStyle w:val="NormalParaAR"/>
        <w:rPr>
          <w:rtl/>
        </w:rPr>
      </w:pPr>
    </w:p>
    <w:p w:rsidR="00104274" w:rsidRPr="00925708" w:rsidRDefault="00104274" w:rsidP="00925708">
      <w:pPr>
        <w:pStyle w:val="NormalParaAR"/>
        <w:keepNext/>
        <w:rPr>
          <w:bCs/>
        </w:rPr>
      </w:pPr>
      <w:r w:rsidRPr="00925708">
        <w:rPr>
          <w:bCs/>
          <w:rtl/>
        </w:rPr>
        <w:t xml:space="preserve">مكاسب وخسائر متعلقة بسعر </w:t>
      </w:r>
      <w:proofErr w:type="gramStart"/>
      <w:r w:rsidRPr="00925708">
        <w:rPr>
          <w:bCs/>
          <w:rtl/>
        </w:rPr>
        <w:t>صرف</w:t>
      </w:r>
      <w:proofErr w:type="gramEnd"/>
      <w:r w:rsidRPr="00925708">
        <w:rPr>
          <w:bCs/>
          <w:rtl/>
        </w:rPr>
        <w:t xml:space="preserve"> العملات</w:t>
      </w:r>
    </w:p>
    <w:p w:rsidR="00104274" w:rsidRPr="00104274" w:rsidRDefault="00104274" w:rsidP="00F51A6B">
      <w:pPr>
        <w:pStyle w:val="NumberedParaAR"/>
        <w:numPr>
          <w:ilvl w:val="0"/>
          <w:numId w:val="4"/>
        </w:numPr>
      </w:pPr>
      <w:proofErr w:type="gramStart"/>
      <w:r w:rsidRPr="00104274">
        <w:rPr>
          <w:rtl/>
        </w:rPr>
        <w:t>طبقاً</w:t>
      </w:r>
      <w:proofErr w:type="gramEnd"/>
      <w:r w:rsidRPr="00104274">
        <w:rPr>
          <w:rtl/>
        </w:rPr>
        <w:t xml:space="preserve"> للسياسة المحاسبية المهمة المتعلقة بمعاملات العملات الأجنبية – "تُحوَّل كل المعاملات التي تتم بعملات أخرى غير الفرنك السويسري إلى مبالغ بالفرنك السويسري وفقاً لأسعار صرف الأمم المتحدة السائدة في تاريخ المعاملات. ويُقيَّد في بيان الأداء المالي كلٌّ من المكاسب والخسائر المحققة وغير المحققة الناتجة عن تسوية هذه المعاملات وعن عملية التحويل في تاريخ الإبلاغ عن الأصول والخصوم التي تمت بعملات خلاف العملة التي تعمل بها الويبو</w:t>
      </w:r>
      <w:r w:rsidRPr="00104274">
        <w:rPr>
          <w:rFonts w:hint="cs"/>
          <w:rtl/>
        </w:rPr>
        <w:t>"</w:t>
      </w:r>
      <w:r w:rsidRPr="00104274">
        <w:rPr>
          <w:rtl/>
        </w:rPr>
        <w:t>.</w:t>
      </w:r>
    </w:p>
    <w:p w:rsidR="00104274" w:rsidRPr="00104274" w:rsidRDefault="00104274" w:rsidP="0082253B">
      <w:pPr>
        <w:pStyle w:val="NumberedParaAR"/>
        <w:numPr>
          <w:ilvl w:val="0"/>
          <w:numId w:val="4"/>
        </w:numPr>
      </w:pPr>
      <w:proofErr w:type="gramStart"/>
      <w:r w:rsidRPr="00104274">
        <w:rPr>
          <w:rtl/>
        </w:rPr>
        <w:t>وطبقاً</w:t>
      </w:r>
      <w:proofErr w:type="gramEnd"/>
      <w:r w:rsidRPr="00104274">
        <w:rPr>
          <w:rtl/>
        </w:rPr>
        <w:t xml:space="preserve"> للقاعدة</w:t>
      </w:r>
      <w:r w:rsidRPr="00104274">
        <w:rPr>
          <w:rFonts w:hint="cs"/>
          <w:rtl/>
        </w:rPr>
        <w:t> </w:t>
      </w:r>
      <w:r w:rsidR="0082253B">
        <w:rPr>
          <w:rFonts w:hint="cs"/>
          <w:rtl/>
        </w:rPr>
        <w:t>2.15</w:t>
      </w:r>
      <w:r w:rsidRPr="00104274">
        <w:rPr>
          <w:rtl/>
        </w:rPr>
        <w:t>(د) المتعلقة برسوم الإيداع الدولي من اللائحة التنفيذية لمعاهدة التعاون بشأن البراءات – "إذا كانت العملة المقررة عملةً خلاف الفرنك السويسري وكانت تلك العملة قابلة للتحويل إلى الفرنك السويسري دون قيد أو شرط، يحدد المدير العام، بالنسبة إلى كل مكتب من مكاتب تسلم الطلبات يقر بعملة من ذلك القبيل لتسديد رسم الإيداع الدولي، مبلغا معادلا لذلك الرسم بالعملة المقررة وفقا لتوجيهات الجمعية، ويحيل مكتب تسلم الطلبات المبلغ بتلك العملة إلى المكتب الدولي في أقرب فرصة</w:t>
      </w:r>
      <w:r w:rsidRPr="00104274">
        <w:rPr>
          <w:rFonts w:hint="cs"/>
          <w:rtl/>
        </w:rPr>
        <w:t>"</w:t>
      </w:r>
      <w:r w:rsidRPr="00104274">
        <w:rPr>
          <w:rtl/>
        </w:rPr>
        <w:t>.</w:t>
      </w:r>
    </w:p>
    <w:p w:rsidR="00104274" w:rsidRPr="00104274" w:rsidRDefault="00104274" w:rsidP="00EB1B62">
      <w:pPr>
        <w:pStyle w:val="NumberedParaAR"/>
        <w:numPr>
          <w:ilvl w:val="0"/>
          <w:numId w:val="4"/>
        </w:numPr>
      </w:pPr>
      <w:r w:rsidRPr="00104274">
        <w:rPr>
          <w:rtl/>
        </w:rPr>
        <w:t xml:space="preserve">ولُوحِظَ أن البيانات/ التفاصيل المحاسبية للمبلغ المستحق التحصيل من شتى مكاتب تَسلُّم الطلبات فيما يتعلق برسوم إيداع طلبات معاهدة التعاون بشأن البراءات لا تُحفَظ في شعبة </w:t>
      </w:r>
      <w:r w:rsidRPr="00104274">
        <w:rPr>
          <w:rFonts w:hint="cs"/>
          <w:rtl/>
        </w:rPr>
        <w:t xml:space="preserve">الشؤون </w:t>
      </w:r>
      <w:r w:rsidRPr="00104274">
        <w:rPr>
          <w:rtl/>
        </w:rPr>
        <w:t xml:space="preserve">المالية، وأن المبلغ الموحد للحسابات المدينة لنظام معاهدة التعاون بشأن البراءات يُحسَب في تاريخ الإبلاغ استناداً إلى البيانات المتعلقة بعدد الطلبات المودعة/ المستلمة/ </w:t>
      </w:r>
      <w:r w:rsidR="00EB1B62">
        <w:rPr>
          <w:rFonts w:hint="cs"/>
          <w:rtl/>
        </w:rPr>
        <w:t>المسددة رسومها</w:t>
      </w:r>
      <w:r w:rsidRPr="00104274">
        <w:rPr>
          <w:rtl/>
        </w:rPr>
        <w:t xml:space="preserve">/ غير </w:t>
      </w:r>
      <w:r w:rsidR="00EB1B62">
        <w:rPr>
          <w:rFonts w:hint="cs"/>
          <w:rtl/>
        </w:rPr>
        <w:t>المسددة رسومها</w:t>
      </w:r>
      <w:r w:rsidRPr="00104274">
        <w:rPr>
          <w:rtl/>
        </w:rPr>
        <w:t xml:space="preserve">/ المنشورة/ غير المنشورة خلال عام والمبالغ الإجمالية المستلمة نظير هذه الطلبات من مكاتب تَسلُّم الطلبات خلال </w:t>
      </w:r>
      <w:r w:rsidRPr="00104274">
        <w:rPr>
          <w:rFonts w:hint="cs"/>
          <w:rtl/>
        </w:rPr>
        <w:t>ذلك</w:t>
      </w:r>
      <w:r w:rsidRPr="00104274">
        <w:rPr>
          <w:rtl/>
        </w:rPr>
        <w:t xml:space="preserve"> العام.</w:t>
      </w:r>
    </w:p>
    <w:p w:rsidR="00104274" w:rsidRPr="00104274" w:rsidRDefault="00104274" w:rsidP="00F51A6B">
      <w:pPr>
        <w:pStyle w:val="NumberedParaAR"/>
        <w:numPr>
          <w:ilvl w:val="0"/>
          <w:numId w:val="4"/>
        </w:numPr>
      </w:pPr>
      <w:r w:rsidRPr="00104274">
        <w:rPr>
          <w:rtl/>
        </w:rPr>
        <w:t>ونتيجةً لذلك فإن المبلغ المستحق الخاص بالحسابات المدينة لنظام معاهدة التعاون بشأن البراءات لم يكن يُحوَّل إلى العملة التي تعمل بها الويبو، ولذلك تعذر قيد المكاسب والخسائر غير المتحققة في بيان الأداء المالي الذي لم يكن ممتثلاً لمتطلبات المعيار</w:t>
      </w:r>
      <w:r w:rsidRPr="00104274">
        <w:rPr>
          <w:rFonts w:hint="cs"/>
          <w:rtl/>
        </w:rPr>
        <w:t> </w:t>
      </w:r>
      <w:r w:rsidRPr="00104274">
        <w:rPr>
          <w:rtl/>
        </w:rPr>
        <w:t xml:space="preserve">4 من المعايير المحاسبية الدولية للقطاع العام </w:t>
      </w:r>
      <w:r w:rsidRPr="00104274">
        <w:rPr>
          <w:rFonts w:hint="cs"/>
          <w:rtl/>
        </w:rPr>
        <w:t>ولا</w:t>
      </w:r>
      <w:r w:rsidRPr="00104274">
        <w:rPr>
          <w:rtl/>
        </w:rPr>
        <w:t xml:space="preserve"> </w:t>
      </w:r>
      <w:r w:rsidRPr="00104274">
        <w:rPr>
          <w:rFonts w:hint="cs"/>
          <w:rtl/>
        </w:rPr>
        <w:t>ل</w:t>
      </w:r>
      <w:r w:rsidRPr="00104274">
        <w:rPr>
          <w:rtl/>
        </w:rPr>
        <w:t xml:space="preserve">سياسة الويبو المحاسبية </w:t>
      </w:r>
      <w:r w:rsidRPr="00104274">
        <w:rPr>
          <w:rFonts w:hint="cs"/>
          <w:rtl/>
        </w:rPr>
        <w:t>المُعلنة</w:t>
      </w:r>
      <w:r w:rsidRPr="00104274">
        <w:rPr>
          <w:rtl/>
        </w:rPr>
        <w:t>.</w:t>
      </w:r>
    </w:p>
    <w:p w:rsidR="00104274" w:rsidRPr="00104274" w:rsidRDefault="00104274" w:rsidP="00F51A6B">
      <w:pPr>
        <w:pStyle w:val="NumberedParaAR"/>
        <w:numPr>
          <w:ilvl w:val="0"/>
          <w:numId w:val="4"/>
        </w:numPr>
        <w:rPr>
          <w:rtl/>
        </w:rPr>
      </w:pPr>
      <w:r w:rsidRPr="00104274">
        <w:rPr>
          <w:rtl/>
        </w:rPr>
        <w:lastRenderedPageBreak/>
        <w:t xml:space="preserve">وذكرت الإدارة أنه بسبب عدم التسجيل المباشر لأي حساب مدين لنظام المعاهدة في نظام الإدارة المتكاملة في تاريخ الإيداع، فإن النظام لا يُخرِج المكاسب والخسائر غير المتحققة المتعلقة بسعر صرف العملات الأجنبية عند إعادة تقييم الحسابات المدينة في نهاية السنة. وسوف تدرس الإدارة كيفية حساب </w:t>
      </w:r>
      <w:r w:rsidRPr="00104274">
        <w:rPr>
          <w:rFonts w:hint="cs"/>
          <w:rtl/>
        </w:rPr>
        <w:t>تلك</w:t>
      </w:r>
      <w:r w:rsidRPr="00104274">
        <w:rPr>
          <w:rtl/>
        </w:rPr>
        <w:t xml:space="preserve"> المبالغ من البيانات المتاحة الخاصة ب</w:t>
      </w:r>
      <w:r w:rsidRPr="00104274">
        <w:rPr>
          <w:rFonts w:hint="cs"/>
          <w:rtl/>
        </w:rPr>
        <w:t xml:space="preserve">نظام </w:t>
      </w:r>
      <w:r w:rsidRPr="00104274">
        <w:rPr>
          <w:rtl/>
        </w:rPr>
        <w:t>معاهدة التعاون بشأن البراءات، باستخدام تفاصيل تواريخ إيداع الطلبات.</w:t>
      </w:r>
    </w:p>
    <w:p w:rsidR="00104274" w:rsidRPr="00104274" w:rsidRDefault="00104274" w:rsidP="004E2BD1">
      <w:pPr>
        <w:pStyle w:val="NormalParaAR"/>
        <w:rPr>
          <w:b/>
          <w:bCs/>
          <w:i/>
          <w:iCs/>
        </w:rPr>
      </w:pPr>
      <w:r w:rsidRPr="00104274">
        <w:rPr>
          <w:b/>
          <w:bCs/>
          <w:i/>
          <w:iCs/>
          <w:noProof/>
        </w:rPr>
        <mc:AlternateContent>
          <mc:Choice Requires="wps">
            <w:drawing>
              <wp:anchor distT="0" distB="0" distL="114300" distR="114300" simplePos="0" relativeHeight="251664384" behindDoc="1" locked="0" layoutInCell="1" allowOverlap="1" wp14:anchorId="678066C9" wp14:editId="43F412B3">
                <wp:simplePos x="0" y="0"/>
                <wp:positionH relativeFrom="column">
                  <wp:posOffset>-27798</wp:posOffset>
                </wp:positionH>
                <wp:positionV relativeFrom="paragraph">
                  <wp:posOffset>-2872</wp:posOffset>
                </wp:positionV>
                <wp:extent cx="5847715" cy="1045665"/>
                <wp:effectExtent l="0" t="0" r="38735" b="59690"/>
                <wp:wrapNone/>
                <wp:docPr id="2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7715" cy="1045665"/>
                        </a:xfrm>
                        <a:prstGeom prst="roundRect">
                          <a:avLst>
                            <a:gd name="adj" fmla="val 16667"/>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7" o:spid="_x0000_s1026" style="position:absolute;margin-left:-2.2pt;margin-top:-.25pt;width:460.45pt;height:82.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" fillcolor="#c2d69b [1942]" strokecolor="#c2d69b [1942]" strokeweight="1pt">
                <v:fill color2="#eaf1dd [662]" angle="135" focus="50%" type="gradient"/>
                <v:shadow on="t" color="#4e6128 [1606]" opacity=".5" offset="1pt"/>
              </v:roundrect>
            </w:pict>
          </mc:Fallback>
        </mc:AlternateContent>
      </w:r>
      <w:r w:rsidRPr="00104274">
        <w:rPr>
          <w:b/>
          <w:bCs/>
          <w:i/>
          <w:iCs/>
          <w:rtl/>
        </w:rPr>
        <w:t>التوصية 3</w:t>
      </w:r>
    </w:p>
    <w:p w:rsidR="00104274" w:rsidRPr="00104274" w:rsidRDefault="00104274" w:rsidP="00104274">
      <w:pPr>
        <w:pStyle w:val="NormalParaAR"/>
        <w:rPr>
          <w:b/>
          <w:bCs/>
          <w:i/>
          <w:iCs/>
          <w:rtl/>
        </w:rPr>
      </w:pPr>
      <w:r w:rsidRPr="00104274">
        <w:rPr>
          <w:b/>
          <w:bCs/>
          <w:i/>
          <w:iCs/>
          <w:rtl/>
        </w:rPr>
        <w:t>نوصي الويبو بأن تنظر في المحافظة على البيانات المحاسبية المتعلقة بالرسوم المسددة والمستحقة فيما يخص الطلبات المودعة بناء على معاهدة التعاون بشأن البراءات مُسعرة بالعملات المستخدمة في كل طلب/ مكتب تسلم طلبات.</w:t>
      </w:r>
    </w:p>
    <w:p w:rsidR="00104274" w:rsidRPr="00104274" w:rsidRDefault="00104274" w:rsidP="00104274">
      <w:pPr>
        <w:pStyle w:val="NormalParaAR"/>
        <w:rPr>
          <w:rtl/>
        </w:rPr>
      </w:pPr>
    </w:p>
    <w:p w:rsidR="00104274" w:rsidRPr="00925708" w:rsidRDefault="00104274" w:rsidP="00925708">
      <w:pPr>
        <w:pStyle w:val="NormalParaAR"/>
        <w:keepNext/>
        <w:rPr>
          <w:bCs/>
        </w:rPr>
      </w:pPr>
      <w:proofErr w:type="gramStart"/>
      <w:r w:rsidRPr="00925708">
        <w:rPr>
          <w:bCs/>
          <w:rtl/>
        </w:rPr>
        <w:t>مستحقات</w:t>
      </w:r>
      <w:proofErr w:type="gramEnd"/>
      <w:r w:rsidRPr="00925708">
        <w:rPr>
          <w:bCs/>
          <w:rtl/>
        </w:rPr>
        <w:t xml:space="preserve"> الموظفين</w:t>
      </w:r>
    </w:p>
    <w:p w:rsidR="00104274" w:rsidRPr="00104274" w:rsidRDefault="00104274" w:rsidP="00F51A6B">
      <w:pPr>
        <w:pStyle w:val="NumberedParaAR"/>
        <w:numPr>
          <w:ilvl w:val="0"/>
          <w:numId w:val="4"/>
        </w:numPr>
      </w:pPr>
      <w:r w:rsidRPr="00104274">
        <w:rPr>
          <w:rtl/>
        </w:rPr>
        <w:t xml:space="preserve">بناءً على تقييم </w:t>
      </w:r>
      <w:proofErr w:type="spellStart"/>
      <w:r w:rsidRPr="00104274">
        <w:rPr>
          <w:rtl/>
        </w:rPr>
        <w:t>أكتواري</w:t>
      </w:r>
      <w:proofErr w:type="spellEnd"/>
      <w:r w:rsidRPr="00104274">
        <w:rPr>
          <w:rtl/>
        </w:rPr>
        <w:t xml:space="preserve"> أُجراه مكتب مستقل في ديسمبر</w:t>
      </w:r>
      <w:r w:rsidRPr="00104274">
        <w:rPr>
          <w:rFonts w:hint="cs"/>
          <w:rtl/>
        </w:rPr>
        <w:t> </w:t>
      </w:r>
      <w:r w:rsidRPr="00104274">
        <w:rPr>
          <w:rtl/>
        </w:rPr>
        <w:t>2013، بلغت قيمة الالتزام المالي الناتج عن "مِنَح العودة إلى الوطن والسفر" و"التأمين الصحي بعد نهاية الخدمة" 12.2</w:t>
      </w:r>
      <w:r w:rsidRPr="00104274">
        <w:rPr>
          <w:rFonts w:hint="cs"/>
          <w:rtl/>
        </w:rPr>
        <w:t> </w:t>
      </w:r>
      <w:proofErr w:type="gramStart"/>
      <w:r w:rsidRPr="00104274">
        <w:rPr>
          <w:rtl/>
        </w:rPr>
        <w:t>مليون</w:t>
      </w:r>
      <w:proofErr w:type="gramEnd"/>
      <w:r w:rsidRPr="00104274">
        <w:rPr>
          <w:rtl/>
        </w:rPr>
        <w:t xml:space="preserve"> فرنك سويسري و119.6</w:t>
      </w:r>
      <w:r w:rsidRPr="00104274">
        <w:rPr>
          <w:rFonts w:hint="cs"/>
          <w:rtl/>
        </w:rPr>
        <w:t> </w:t>
      </w:r>
      <w:proofErr w:type="gramStart"/>
      <w:r w:rsidRPr="00104274">
        <w:rPr>
          <w:rtl/>
        </w:rPr>
        <w:t>مليون</w:t>
      </w:r>
      <w:proofErr w:type="gramEnd"/>
      <w:r w:rsidRPr="00104274">
        <w:rPr>
          <w:rtl/>
        </w:rPr>
        <w:t xml:space="preserve"> فرنك سويسري، على التوالي، في 31</w:t>
      </w:r>
      <w:r w:rsidRPr="00104274">
        <w:rPr>
          <w:rFonts w:hint="cs"/>
          <w:rtl/>
        </w:rPr>
        <w:t> </w:t>
      </w:r>
      <w:r w:rsidRPr="00104274">
        <w:rPr>
          <w:rtl/>
        </w:rPr>
        <w:t>ديسمبر</w:t>
      </w:r>
      <w:r w:rsidRPr="00104274">
        <w:rPr>
          <w:rFonts w:hint="cs"/>
          <w:rtl/>
        </w:rPr>
        <w:t> </w:t>
      </w:r>
      <w:r w:rsidRPr="00104274">
        <w:rPr>
          <w:rtl/>
        </w:rPr>
        <w:t>2013.</w:t>
      </w:r>
    </w:p>
    <w:p w:rsidR="00104274" w:rsidRPr="00104274" w:rsidRDefault="00104274" w:rsidP="00F51A6B">
      <w:pPr>
        <w:pStyle w:val="NumberedParaAR"/>
        <w:numPr>
          <w:ilvl w:val="0"/>
          <w:numId w:val="4"/>
        </w:numPr>
      </w:pPr>
      <w:r w:rsidRPr="00104274">
        <w:rPr>
          <w:rtl/>
        </w:rPr>
        <w:t xml:space="preserve">وبالنسبة إلى أية منظمة، يُعتبر </w:t>
      </w:r>
      <w:r w:rsidRPr="00104274">
        <w:rPr>
          <w:rFonts w:hint="cs"/>
          <w:rtl/>
        </w:rPr>
        <w:t>التوزيع</w:t>
      </w:r>
      <w:r w:rsidRPr="00104274">
        <w:rPr>
          <w:rtl/>
        </w:rPr>
        <w:t xml:space="preserve"> الديمغرافي لأعضائها أحد العناصر الحاسمة في تقييم التزاماتها لفترة ما بعد الخدمة وبخاصة في حالة التأمين الصحي بعد انتهاء الخدمة، حيث يؤثّر </w:t>
      </w:r>
      <w:r w:rsidRPr="00104274">
        <w:rPr>
          <w:rFonts w:hint="cs"/>
          <w:rtl/>
        </w:rPr>
        <w:t>عمر</w:t>
      </w:r>
      <w:r w:rsidRPr="00104274">
        <w:rPr>
          <w:rtl/>
        </w:rPr>
        <w:t xml:space="preserve"> العضو المتقاعد بشكل كبير في مدى الخصوم المتعلقة بأقساط التأمين الطبي التي تتحملها المنظمة ومدتها. ولوحظ أن الافتراضات الديمغرافية المتعلقة بحالات التقاعد ودوران الموظفين والمُستخدمة في التقييم </w:t>
      </w:r>
      <w:proofErr w:type="spellStart"/>
      <w:r w:rsidRPr="00104274">
        <w:rPr>
          <w:rtl/>
        </w:rPr>
        <w:t>الأكتواري</w:t>
      </w:r>
      <w:proofErr w:type="spellEnd"/>
      <w:r w:rsidRPr="00104274">
        <w:rPr>
          <w:rtl/>
        </w:rPr>
        <w:t xml:space="preserve"> للخصوم والمستحقات الخاصة بمنح العودة إلى الوطن والسفر والتأمين الصحي بعد انتهاء الخدمة لم تكن مستندة إلى البيانات الحالية الخاصة بالاتجاهات الديمغرافية لحالات التقاعد/دوران الموظفين. بل </w:t>
      </w:r>
      <w:r w:rsidRPr="00104274">
        <w:rPr>
          <w:rFonts w:hint="cs"/>
          <w:rtl/>
        </w:rPr>
        <w:t xml:space="preserve">كانت </w:t>
      </w:r>
      <w:r w:rsidRPr="00104274">
        <w:rPr>
          <w:rtl/>
        </w:rPr>
        <w:t xml:space="preserve">تستند إلى بيانات الفترة </w:t>
      </w:r>
      <w:proofErr w:type="gramStart"/>
      <w:r w:rsidRPr="00104274">
        <w:rPr>
          <w:rtl/>
        </w:rPr>
        <w:t>من</w:t>
      </w:r>
      <w:proofErr w:type="gramEnd"/>
      <w:r w:rsidRPr="00104274">
        <w:rPr>
          <w:rFonts w:hint="cs"/>
          <w:rtl/>
        </w:rPr>
        <w:t> </w:t>
      </w:r>
      <w:r w:rsidRPr="00104274">
        <w:rPr>
          <w:rtl/>
        </w:rPr>
        <w:t>2002 إلى</w:t>
      </w:r>
      <w:r w:rsidRPr="00104274">
        <w:rPr>
          <w:rFonts w:hint="cs"/>
          <w:rtl/>
        </w:rPr>
        <w:t> </w:t>
      </w:r>
      <w:r w:rsidRPr="00104274">
        <w:rPr>
          <w:rtl/>
        </w:rPr>
        <w:t>2009.</w:t>
      </w:r>
    </w:p>
    <w:p w:rsidR="00104274" w:rsidRPr="00104274" w:rsidRDefault="00F51A6B" w:rsidP="00F51A6B">
      <w:pPr>
        <w:pStyle w:val="NumberedParaAR"/>
        <w:numPr>
          <w:ilvl w:val="0"/>
          <w:numId w:val="4"/>
        </w:numPr>
      </w:pPr>
      <w:r w:rsidRPr="00104274">
        <w:rPr>
          <w:b/>
          <w:bCs/>
          <w:i/>
          <w:iCs/>
          <w:noProof/>
        </w:rPr>
        <mc:AlternateContent>
          <mc:Choice Requires="wps">
            <w:drawing>
              <wp:anchor distT="0" distB="0" distL="114300" distR="114300" simplePos="0" relativeHeight="251665408" behindDoc="1" locked="0" layoutInCell="1" allowOverlap="1" wp14:anchorId="5708DC4E" wp14:editId="09F88038">
                <wp:simplePos x="0" y="0"/>
                <wp:positionH relativeFrom="column">
                  <wp:posOffset>-27798</wp:posOffset>
                </wp:positionH>
                <wp:positionV relativeFrom="paragraph">
                  <wp:posOffset>1280018</wp:posOffset>
                </wp:positionV>
                <wp:extent cx="5848066" cy="989463"/>
                <wp:effectExtent l="0" t="0" r="38735" b="58420"/>
                <wp:wrapNone/>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066" cy="989463"/>
                        </a:xfrm>
                        <a:prstGeom prst="roundRect">
                          <a:avLst>
                            <a:gd name="adj" fmla="val 16667"/>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6" o:spid="_x0000_s1026" style="position:absolute;margin-left:-2.2pt;margin-top:100.8pt;width:460.5pt;height:77.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" fillcolor="#c2d69b [1942]" strokecolor="#c2d69b [1942]" strokeweight="1pt">
                <v:fill color2="#eaf1dd [662]" angle="135" focus="50%" type="gradient"/>
                <v:shadow on="t" color="#4e6128 [1606]" opacity=".5" offset="1pt"/>
              </v:roundrect>
            </w:pict>
          </mc:Fallback>
        </mc:AlternateContent>
      </w:r>
      <w:r w:rsidR="00104274" w:rsidRPr="00104274">
        <w:rPr>
          <w:rtl/>
        </w:rPr>
        <w:t xml:space="preserve">وذكرت الإدارة أن البيانات الكاملة والمُحدَّثة بخصوص </w:t>
      </w:r>
      <w:r w:rsidR="00104274" w:rsidRPr="00104274">
        <w:rPr>
          <w:rFonts w:hint="cs"/>
          <w:rtl/>
        </w:rPr>
        <w:t xml:space="preserve">حالات </w:t>
      </w:r>
      <w:r w:rsidR="00104274" w:rsidRPr="00104274">
        <w:rPr>
          <w:rtl/>
        </w:rPr>
        <w:t xml:space="preserve">التقاعد ودوران الموظفين قُدِّمت إلى الخبير </w:t>
      </w:r>
      <w:proofErr w:type="spellStart"/>
      <w:r w:rsidR="00104274" w:rsidRPr="00104274">
        <w:rPr>
          <w:rtl/>
        </w:rPr>
        <w:t>الأكتواري</w:t>
      </w:r>
      <w:proofErr w:type="spellEnd"/>
      <w:r w:rsidR="00104274" w:rsidRPr="00104274">
        <w:rPr>
          <w:rtl/>
        </w:rPr>
        <w:t xml:space="preserve"> الخارجي لحساب ما يقع على عاتق المنظمة من الالتزامات الخاصة باستحقاقات ما بعد الخدمة في 31</w:t>
      </w:r>
      <w:r w:rsidR="00104274" w:rsidRPr="00104274">
        <w:rPr>
          <w:rFonts w:hint="cs"/>
          <w:rtl/>
        </w:rPr>
        <w:t> </w:t>
      </w:r>
      <w:r w:rsidR="00104274" w:rsidRPr="00104274">
        <w:rPr>
          <w:rtl/>
        </w:rPr>
        <w:t>ديسمبر</w:t>
      </w:r>
      <w:r w:rsidR="00104274" w:rsidRPr="00104274">
        <w:rPr>
          <w:rFonts w:hint="cs"/>
          <w:rtl/>
        </w:rPr>
        <w:t> </w:t>
      </w:r>
      <w:r w:rsidR="00104274" w:rsidRPr="00104274">
        <w:rPr>
          <w:rtl/>
        </w:rPr>
        <w:t xml:space="preserve">2013. وبناء على كل البيانات المُقدَّمة، اعتبر الخبيرُ </w:t>
      </w:r>
      <w:proofErr w:type="spellStart"/>
      <w:r w:rsidR="00104274" w:rsidRPr="00104274">
        <w:rPr>
          <w:rtl/>
        </w:rPr>
        <w:t>الأكتواري</w:t>
      </w:r>
      <w:proofErr w:type="spellEnd"/>
      <w:r w:rsidR="00104274" w:rsidRPr="00104274">
        <w:rPr>
          <w:rtl/>
        </w:rPr>
        <w:t xml:space="preserve"> أنَّ من المناسب الاحتفاظ بمعدلات دوران الموظفين والتقاعد المُطبَّقة في حساب السنة السابقة. وأقرت الإدارةُ بأن الافتراضات الديمغرافية ينبغي أن تُراجَع وتُحدَّث.</w:t>
      </w:r>
    </w:p>
    <w:p w:rsidR="00104274" w:rsidRPr="00104274" w:rsidRDefault="00104274" w:rsidP="004E2BD1">
      <w:pPr>
        <w:pStyle w:val="NormalParaAR"/>
        <w:rPr>
          <w:b/>
          <w:bCs/>
          <w:i/>
          <w:iCs/>
        </w:rPr>
      </w:pPr>
      <w:r w:rsidRPr="00104274">
        <w:rPr>
          <w:b/>
          <w:bCs/>
          <w:i/>
          <w:iCs/>
          <w:rtl/>
        </w:rPr>
        <w:t>التوصية 4</w:t>
      </w:r>
    </w:p>
    <w:p w:rsidR="00104274" w:rsidRPr="00104274" w:rsidRDefault="00104274" w:rsidP="00104274">
      <w:pPr>
        <w:pStyle w:val="NormalParaAR"/>
        <w:rPr>
          <w:b/>
          <w:bCs/>
          <w:i/>
          <w:iCs/>
          <w:rtl/>
        </w:rPr>
      </w:pPr>
      <w:r w:rsidRPr="00104274">
        <w:rPr>
          <w:b/>
          <w:bCs/>
          <w:i/>
          <w:iCs/>
          <w:rtl/>
        </w:rPr>
        <w:t xml:space="preserve">نوصي الويبو بأن تنظر في استعراض وتحديث الافتراضات الديمغرافية المتعلقة بحالات التقاعد/دوران الموظفين والمعتمدة في التقييم </w:t>
      </w:r>
      <w:proofErr w:type="spellStart"/>
      <w:r w:rsidRPr="00104274">
        <w:rPr>
          <w:b/>
          <w:bCs/>
          <w:i/>
          <w:iCs/>
          <w:rtl/>
        </w:rPr>
        <w:t>الأكتواري</w:t>
      </w:r>
      <w:proofErr w:type="spellEnd"/>
      <w:r w:rsidRPr="00104274">
        <w:rPr>
          <w:b/>
          <w:bCs/>
          <w:i/>
          <w:iCs/>
          <w:rtl/>
        </w:rPr>
        <w:t xml:space="preserve"> لمستحقات ما بعد الخدمة.</w:t>
      </w:r>
    </w:p>
    <w:p w:rsidR="00104274" w:rsidRPr="00104274" w:rsidRDefault="00104274" w:rsidP="00104274">
      <w:pPr>
        <w:pStyle w:val="NormalParaAR"/>
        <w:rPr>
          <w:rtl/>
        </w:rPr>
      </w:pPr>
    </w:p>
    <w:p w:rsidR="00104274" w:rsidRPr="00023A56" w:rsidRDefault="00F51A6B" w:rsidP="00F51A6B">
      <w:pPr>
        <w:pStyle w:val="NormalParaAR"/>
        <w:keepNext/>
        <w:rPr>
          <w:b/>
          <w:bCs/>
          <w:sz w:val="40"/>
          <w:szCs w:val="40"/>
          <w:rtl/>
        </w:rPr>
      </w:pPr>
      <w:r w:rsidRPr="00023A56">
        <w:rPr>
          <w:noProof/>
          <w:sz w:val="40"/>
          <w:szCs w:val="40"/>
          <w:rtl/>
        </w:rPr>
        <w:lastRenderedPageBreak/>
        <mc:AlternateContent>
          <mc:Choice Requires="wps">
            <w:drawing>
              <wp:anchor distT="0" distB="0" distL="114300" distR="114300" simplePos="0" relativeHeight="251667456" behindDoc="1" locked="0" layoutInCell="1" allowOverlap="1" wp14:anchorId="1B5E03AE" wp14:editId="00BFDE71">
                <wp:simplePos x="0" y="0"/>
                <wp:positionH relativeFrom="column">
                  <wp:posOffset>-314401</wp:posOffset>
                </wp:positionH>
                <wp:positionV relativeFrom="paragraph">
                  <wp:posOffset>-41540</wp:posOffset>
                </wp:positionV>
                <wp:extent cx="6121021" cy="573206"/>
                <wp:effectExtent l="0" t="0" r="32385" b="5588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021" cy="573206"/>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4.75pt;margin-top:-3.25pt;width:481.95pt;height:45.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" fillcolor="#95b3d7 [1940]" strokecolor="#95b3d7 [1940]" strokeweight="1pt">
                <v:fill color2="#dbe5f1 [660]" angle="135" focus="50%" type="gradient"/>
                <v:shadow on="t" color="#243f60 [1604]" opacity=".5" offset="1pt"/>
              </v:rect>
            </w:pict>
          </mc:Fallback>
        </mc:AlternateContent>
      </w:r>
      <w:r w:rsidR="00104274" w:rsidRPr="00023A56">
        <w:rPr>
          <w:b/>
          <w:bCs/>
          <w:sz w:val="40"/>
          <w:szCs w:val="40"/>
          <w:rtl/>
        </w:rPr>
        <w:t xml:space="preserve">البرنامج 9 – البلدان الأفريقية </w:t>
      </w:r>
      <w:proofErr w:type="gramStart"/>
      <w:r w:rsidR="00104274" w:rsidRPr="00023A56">
        <w:rPr>
          <w:b/>
          <w:bCs/>
          <w:sz w:val="40"/>
          <w:szCs w:val="40"/>
          <w:rtl/>
        </w:rPr>
        <w:t>والعربية</w:t>
      </w:r>
      <w:proofErr w:type="gramEnd"/>
      <w:r w:rsidR="00104274" w:rsidRPr="00023A56">
        <w:rPr>
          <w:b/>
          <w:bCs/>
          <w:sz w:val="40"/>
          <w:szCs w:val="40"/>
          <w:rtl/>
        </w:rPr>
        <w:t xml:space="preserve"> وبلدان آسيا والمحيط الهادئ وأمريكا اللاتينية والكاريبي والبلدان الأقل نموًا</w:t>
      </w:r>
    </w:p>
    <w:p w:rsidR="00104274" w:rsidRPr="00104274" w:rsidRDefault="00104274" w:rsidP="00F51A6B">
      <w:pPr>
        <w:pStyle w:val="NormalParaAR"/>
        <w:keepNext/>
        <w:rPr>
          <w:b/>
          <w:bCs/>
        </w:rPr>
      </w:pPr>
      <w:r w:rsidRPr="00104274">
        <w:rPr>
          <w:rFonts w:hint="cs"/>
          <w:b/>
          <w:bCs/>
          <w:rtl/>
        </w:rPr>
        <w:t>مقدمة</w:t>
      </w:r>
    </w:p>
    <w:p w:rsidR="00104274" w:rsidRPr="00104274" w:rsidRDefault="00104274" w:rsidP="00F51A6B">
      <w:pPr>
        <w:pStyle w:val="NumberedParaAR"/>
      </w:pPr>
      <w:r w:rsidRPr="00104274">
        <w:rPr>
          <w:rtl/>
        </w:rPr>
        <w:t>إن الهدف الاستراتيجي الثالث – تسهيل الانتفاع بالملكية الفكرية في سبيل التنمية – هو المحرك لأنشطة الويبو المتعددة للمساعدة التقنية وتكوين الكفاءات، وهو بمثابة الإطار الرفيع المستوى للبرنامج</w:t>
      </w:r>
      <w:r w:rsidRPr="00104274">
        <w:rPr>
          <w:rFonts w:hint="cs"/>
          <w:rtl/>
        </w:rPr>
        <w:t> </w:t>
      </w:r>
      <w:r w:rsidRPr="00104274">
        <w:rPr>
          <w:rtl/>
        </w:rPr>
        <w:t>9. ويتمثل هدف البرنامج</w:t>
      </w:r>
      <w:r w:rsidRPr="00104274">
        <w:rPr>
          <w:rFonts w:hint="cs"/>
          <w:rtl/>
        </w:rPr>
        <w:t> </w:t>
      </w:r>
      <w:r w:rsidRPr="00104274">
        <w:rPr>
          <w:rtl/>
        </w:rPr>
        <w:t xml:space="preserve">9 في تعزيز قدرات الملكية الفكرية المستدامة، واستراتيجيات الملكية الفكرية الوطنية وسياساتها، والأطر التشريعية والتنظيمية، والبنية التحتية المؤسسية والتقنية، وتكوين كفاءات الموارد البشرية في البلدان النامية والبلدان الأقل نمواً مما يُمكِّن من الانتفاع الفعال بالملكية الفكرية لأغراض التنمية إضافةً إلى تعزيز الابتكار والإبداع المحليين في </w:t>
      </w:r>
      <w:r w:rsidRPr="00104274">
        <w:rPr>
          <w:rFonts w:hint="cs"/>
          <w:rtl/>
        </w:rPr>
        <w:t>تلك</w:t>
      </w:r>
      <w:r w:rsidRPr="00104274">
        <w:rPr>
          <w:rtl/>
        </w:rPr>
        <w:t xml:space="preserve"> البلدان. </w:t>
      </w:r>
      <w:proofErr w:type="gramStart"/>
      <w:r w:rsidRPr="00104274">
        <w:rPr>
          <w:rtl/>
        </w:rPr>
        <w:t>ويهدف</w:t>
      </w:r>
      <w:proofErr w:type="gramEnd"/>
      <w:r w:rsidRPr="00104274">
        <w:rPr>
          <w:rtl/>
        </w:rPr>
        <w:t xml:space="preserve"> البرنامج إلى ضمان أنَّ ما يُقدَّم إلى البلدان النامية والبلدان الأقل نمواً من مساعدة تقنية وتكوين كفاءات يستهدف احتياجات مُحدَّدة للبلدان في مناطق مختلفة ومراحل إنمائية متنوعة، وأنه مُصمَّم خصيصا لتلبية تلك الاحتياجات. </w:t>
      </w:r>
      <w:proofErr w:type="gramStart"/>
      <w:r w:rsidRPr="00104274">
        <w:rPr>
          <w:rtl/>
        </w:rPr>
        <w:t>ويُنفَّذ</w:t>
      </w:r>
      <w:proofErr w:type="gramEnd"/>
      <w:r w:rsidRPr="00104274">
        <w:rPr>
          <w:rtl/>
        </w:rPr>
        <w:t xml:space="preserve"> هذا البرنامج من خلال خطط قطرية، أي مخطط يُسترشد به في تطوير الملكية الفكرية خلال فترة قصيرة أو متوسطة. وترغب الويبو في تحقيق هذا الهدف من خلال نهجٍ قائمٍ على المشاريع يهدف إلى تعزيز القدرة على قياس أثر العمل المتعلق بالتنمية واستخلاص العبر من ذلك لتحسين تنفيذ البرنامج.</w:t>
      </w:r>
    </w:p>
    <w:p w:rsidR="00104274" w:rsidRPr="00925708" w:rsidRDefault="00104274" w:rsidP="00925708">
      <w:pPr>
        <w:pStyle w:val="NormalParaAR"/>
        <w:keepNext/>
        <w:rPr>
          <w:bCs/>
        </w:rPr>
      </w:pPr>
      <w:proofErr w:type="gramStart"/>
      <w:r w:rsidRPr="00925708">
        <w:rPr>
          <w:bCs/>
          <w:rtl/>
        </w:rPr>
        <w:t>الإدارة</w:t>
      </w:r>
      <w:proofErr w:type="gramEnd"/>
      <w:r w:rsidRPr="00925708">
        <w:rPr>
          <w:bCs/>
          <w:rtl/>
        </w:rPr>
        <w:t xml:space="preserve"> المالية</w:t>
      </w:r>
    </w:p>
    <w:p w:rsidR="00104274" w:rsidRPr="00104274" w:rsidRDefault="00104274" w:rsidP="00F51A6B">
      <w:pPr>
        <w:pStyle w:val="NumberedParaAR"/>
      </w:pPr>
      <w:r w:rsidRPr="00104274">
        <w:rPr>
          <w:rtl/>
        </w:rPr>
        <w:t>أظهر فحصنا لوثائق البرنامج والميزانية للثنائيات 2010-2011، و2012-2013، و2014-2015 تراجع الاعتمادات المخصصة للبرنامج</w:t>
      </w:r>
      <w:r w:rsidRPr="00104274">
        <w:rPr>
          <w:rFonts w:hint="cs"/>
          <w:rtl/>
        </w:rPr>
        <w:t> </w:t>
      </w:r>
      <w:r w:rsidRPr="00104274">
        <w:rPr>
          <w:rtl/>
        </w:rPr>
        <w:t>9 في الميزانية.</w:t>
      </w:r>
    </w:p>
    <w:p w:rsidR="00104274" w:rsidRPr="00104274" w:rsidRDefault="00104274" w:rsidP="00F51A6B">
      <w:pPr>
        <w:pStyle w:val="NormalParaAR"/>
        <w:jc w:val="right"/>
        <w:rPr>
          <w:b/>
          <w:bCs/>
          <w:i/>
          <w:iCs/>
          <w:rtl/>
        </w:rPr>
      </w:pPr>
      <w:r w:rsidRPr="00104274">
        <w:rPr>
          <w:b/>
          <w:bCs/>
          <w:i/>
          <w:iCs/>
          <w:rtl/>
        </w:rPr>
        <w:t>(</w:t>
      </w:r>
      <w:proofErr w:type="gramStart"/>
      <w:r w:rsidRPr="00104274">
        <w:rPr>
          <w:b/>
          <w:bCs/>
          <w:i/>
          <w:iCs/>
          <w:rtl/>
        </w:rPr>
        <w:t>بآلاف</w:t>
      </w:r>
      <w:proofErr w:type="gramEnd"/>
      <w:r w:rsidRPr="00104274">
        <w:rPr>
          <w:b/>
          <w:bCs/>
          <w:i/>
          <w:iCs/>
          <w:rtl/>
        </w:rPr>
        <w:t xml:space="preserve"> الفرنكات السويسرية)</w:t>
      </w:r>
    </w:p>
    <w:tbl>
      <w:tblPr>
        <w:tblStyle w:val="TableGrid"/>
        <w:bidiVisual/>
        <w:tblW w:w="0" w:type="auto"/>
        <w:tblLook w:val="04A0" w:firstRow="1" w:lastRow="0" w:firstColumn="1" w:lastColumn="0" w:noHBand="0" w:noVBand="1"/>
      </w:tblPr>
      <w:tblGrid>
        <w:gridCol w:w="3040"/>
        <w:gridCol w:w="3037"/>
        <w:gridCol w:w="3047"/>
      </w:tblGrid>
      <w:tr w:rsidR="00104274" w:rsidRPr="00104274" w:rsidTr="000F0F9C">
        <w:tc>
          <w:tcPr>
            <w:tcW w:w="3190" w:type="dxa"/>
            <w:shd w:val="clear" w:color="auto" w:fill="8DB3E2" w:themeFill="text2" w:themeFillTint="66"/>
          </w:tcPr>
          <w:p w:rsidR="00104274" w:rsidRPr="00104274" w:rsidRDefault="00104274" w:rsidP="00104274">
            <w:pPr>
              <w:pStyle w:val="NormalParaAR"/>
              <w:rPr>
                <w:b/>
                <w:bCs/>
                <w:rtl/>
              </w:rPr>
            </w:pPr>
            <w:r w:rsidRPr="00104274">
              <w:rPr>
                <w:b/>
                <w:bCs/>
                <w:rtl/>
              </w:rPr>
              <w:t>العام</w:t>
            </w:r>
          </w:p>
        </w:tc>
        <w:tc>
          <w:tcPr>
            <w:tcW w:w="3190" w:type="dxa"/>
            <w:shd w:val="clear" w:color="auto" w:fill="8DB3E2" w:themeFill="text2" w:themeFillTint="66"/>
          </w:tcPr>
          <w:p w:rsidR="00104274" w:rsidRPr="00104274" w:rsidRDefault="00104274" w:rsidP="00104274">
            <w:pPr>
              <w:pStyle w:val="NormalParaAR"/>
              <w:rPr>
                <w:b/>
                <w:bCs/>
                <w:rtl/>
              </w:rPr>
            </w:pPr>
            <w:proofErr w:type="gramStart"/>
            <w:r w:rsidRPr="00104274">
              <w:rPr>
                <w:b/>
                <w:bCs/>
                <w:rtl/>
              </w:rPr>
              <w:t>الميزانية</w:t>
            </w:r>
            <w:proofErr w:type="gramEnd"/>
            <w:r w:rsidRPr="00104274">
              <w:rPr>
                <w:b/>
                <w:bCs/>
                <w:rtl/>
              </w:rPr>
              <w:t xml:space="preserve"> المعتمدة</w:t>
            </w:r>
          </w:p>
        </w:tc>
        <w:tc>
          <w:tcPr>
            <w:tcW w:w="3191" w:type="dxa"/>
            <w:shd w:val="clear" w:color="auto" w:fill="8DB3E2" w:themeFill="text2" w:themeFillTint="66"/>
          </w:tcPr>
          <w:p w:rsidR="00104274" w:rsidRPr="00104274" w:rsidRDefault="00104274" w:rsidP="00104274">
            <w:pPr>
              <w:pStyle w:val="NormalParaAR"/>
              <w:rPr>
                <w:b/>
                <w:bCs/>
                <w:rtl/>
              </w:rPr>
            </w:pPr>
            <w:r w:rsidRPr="00104274">
              <w:rPr>
                <w:b/>
                <w:bCs/>
                <w:rtl/>
              </w:rPr>
              <w:t>الميزانية بعد التحويلات</w:t>
            </w:r>
          </w:p>
        </w:tc>
      </w:tr>
      <w:tr w:rsidR="00104274" w:rsidRPr="00104274" w:rsidTr="000F0F9C">
        <w:tc>
          <w:tcPr>
            <w:tcW w:w="3190" w:type="dxa"/>
          </w:tcPr>
          <w:p w:rsidR="00104274" w:rsidRPr="00104274" w:rsidRDefault="00104274" w:rsidP="00104274">
            <w:pPr>
              <w:pStyle w:val="NormalParaAR"/>
              <w:rPr>
                <w:rtl/>
              </w:rPr>
            </w:pPr>
            <w:r w:rsidRPr="00104274">
              <w:rPr>
                <w:rtl/>
              </w:rPr>
              <w:t>2008-2009</w:t>
            </w:r>
          </w:p>
        </w:tc>
        <w:tc>
          <w:tcPr>
            <w:tcW w:w="3190" w:type="dxa"/>
          </w:tcPr>
          <w:p w:rsidR="00104274" w:rsidRPr="00104274" w:rsidRDefault="00104274" w:rsidP="00104274">
            <w:pPr>
              <w:pStyle w:val="NormalParaAR"/>
              <w:rPr>
                <w:rtl/>
              </w:rPr>
            </w:pPr>
            <w:r w:rsidRPr="00104274">
              <w:rPr>
                <w:rtl/>
              </w:rPr>
              <w:t>060</w:t>
            </w:r>
            <w:r w:rsidRPr="00104274">
              <w:rPr>
                <w:rFonts w:hint="cs"/>
                <w:rtl/>
              </w:rPr>
              <w:t> </w:t>
            </w:r>
            <w:r w:rsidRPr="00104274">
              <w:rPr>
                <w:rtl/>
              </w:rPr>
              <w:t>48</w:t>
            </w:r>
          </w:p>
        </w:tc>
        <w:tc>
          <w:tcPr>
            <w:tcW w:w="3191" w:type="dxa"/>
          </w:tcPr>
          <w:p w:rsidR="00104274" w:rsidRPr="00104274" w:rsidRDefault="00104274" w:rsidP="00104274">
            <w:pPr>
              <w:pStyle w:val="NormalParaAR"/>
              <w:rPr>
                <w:rtl/>
              </w:rPr>
            </w:pPr>
            <w:r w:rsidRPr="00104274">
              <w:rPr>
                <w:rtl/>
              </w:rPr>
              <w:t>493</w:t>
            </w:r>
            <w:r w:rsidRPr="00104274">
              <w:rPr>
                <w:rFonts w:hint="cs"/>
                <w:rtl/>
              </w:rPr>
              <w:t> </w:t>
            </w:r>
            <w:r w:rsidRPr="00104274">
              <w:rPr>
                <w:rtl/>
              </w:rPr>
              <w:t>44</w:t>
            </w:r>
          </w:p>
        </w:tc>
      </w:tr>
      <w:tr w:rsidR="00104274" w:rsidRPr="00104274" w:rsidTr="000F0F9C">
        <w:tc>
          <w:tcPr>
            <w:tcW w:w="3190" w:type="dxa"/>
          </w:tcPr>
          <w:p w:rsidR="00104274" w:rsidRPr="00104274" w:rsidRDefault="00104274" w:rsidP="00104274">
            <w:pPr>
              <w:pStyle w:val="NormalParaAR"/>
              <w:rPr>
                <w:rtl/>
              </w:rPr>
            </w:pPr>
            <w:r w:rsidRPr="00104274">
              <w:rPr>
                <w:rtl/>
              </w:rPr>
              <w:t>2010-2011</w:t>
            </w:r>
          </w:p>
        </w:tc>
        <w:tc>
          <w:tcPr>
            <w:tcW w:w="3190" w:type="dxa"/>
          </w:tcPr>
          <w:p w:rsidR="00104274" w:rsidRPr="00104274" w:rsidRDefault="00104274" w:rsidP="00104274">
            <w:pPr>
              <w:pStyle w:val="NormalParaAR"/>
              <w:rPr>
                <w:rtl/>
              </w:rPr>
            </w:pPr>
            <w:r w:rsidRPr="00104274">
              <w:rPr>
                <w:rtl/>
              </w:rPr>
              <w:t>178</w:t>
            </w:r>
            <w:r w:rsidRPr="00104274">
              <w:rPr>
                <w:rFonts w:hint="cs"/>
                <w:rtl/>
              </w:rPr>
              <w:t> </w:t>
            </w:r>
            <w:r w:rsidRPr="00104274">
              <w:rPr>
                <w:rtl/>
              </w:rPr>
              <w:t>42</w:t>
            </w:r>
          </w:p>
        </w:tc>
        <w:tc>
          <w:tcPr>
            <w:tcW w:w="3191" w:type="dxa"/>
          </w:tcPr>
          <w:p w:rsidR="00104274" w:rsidRPr="00104274" w:rsidRDefault="00104274" w:rsidP="00104274">
            <w:pPr>
              <w:pStyle w:val="NormalParaAR"/>
              <w:rPr>
                <w:rtl/>
              </w:rPr>
            </w:pPr>
            <w:r w:rsidRPr="00104274">
              <w:rPr>
                <w:rtl/>
              </w:rPr>
              <w:t>584</w:t>
            </w:r>
            <w:r w:rsidRPr="00104274">
              <w:rPr>
                <w:rFonts w:hint="cs"/>
                <w:rtl/>
              </w:rPr>
              <w:t> </w:t>
            </w:r>
            <w:r w:rsidRPr="00104274">
              <w:rPr>
                <w:rtl/>
              </w:rPr>
              <w:t>36</w:t>
            </w:r>
          </w:p>
        </w:tc>
      </w:tr>
      <w:tr w:rsidR="00104274" w:rsidRPr="00104274" w:rsidTr="000F0F9C">
        <w:tc>
          <w:tcPr>
            <w:tcW w:w="3190" w:type="dxa"/>
          </w:tcPr>
          <w:p w:rsidR="00104274" w:rsidRPr="00104274" w:rsidRDefault="00104274" w:rsidP="00104274">
            <w:pPr>
              <w:pStyle w:val="NormalParaAR"/>
              <w:rPr>
                <w:rtl/>
              </w:rPr>
            </w:pPr>
            <w:r w:rsidRPr="00104274">
              <w:rPr>
                <w:rtl/>
              </w:rPr>
              <w:t>2012-2013</w:t>
            </w:r>
          </w:p>
        </w:tc>
        <w:tc>
          <w:tcPr>
            <w:tcW w:w="3190" w:type="dxa"/>
          </w:tcPr>
          <w:p w:rsidR="00104274" w:rsidRPr="00104274" w:rsidRDefault="00104274" w:rsidP="00104274">
            <w:pPr>
              <w:pStyle w:val="NormalParaAR"/>
              <w:rPr>
                <w:rtl/>
              </w:rPr>
            </w:pPr>
            <w:r w:rsidRPr="00104274">
              <w:rPr>
                <w:rtl/>
              </w:rPr>
              <w:t>102</w:t>
            </w:r>
            <w:r w:rsidRPr="00104274">
              <w:rPr>
                <w:rFonts w:hint="cs"/>
                <w:rtl/>
              </w:rPr>
              <w:t> </w:t>
            </w:r>
            <w:r w:rsidRPr="00104274">
              <w:rPr>
                <w:rtl/>
              </w:rPr>
              <w:t>35</w:t>
            </w:r>
          </w:p>
        </w:tc>
        <w:tc>
          <w:tcPr>
            <w:tcW w:w="3191" w:type="dxa"/>
          </w:tcPr>
          <w:p w:rsidR="00104274" w:rsidRPr="00104274" w:rsidRDefault="00104274" w:rsidP="00104274">
            <w:pPr>
              <w:pStyle w:val="NormalParaAR"/>
              <w:rPr>
                <w:rtl/>
              </w:rPr>
            </w:pPr>
            <w:r w:rsidRPr="00104274">
              <w:rPr>
                <w:rtl/>
              </w:rPr>
              <w:t>126</w:t>
            </w:r>
            <w:r w:rsidRPr="00104274">
              <w:rPr>
                <w:rFonts w:hint="cs"/>
                <w:rtl/>
              </w:rPr>
              <w:t> </w:t>
            </w:r>
            <w:r w:rsidRPr="00104274">
              <w:rPr>
                <w:rtl/>
              </w:rPr>
              <w:t>33</w:t>
            </w:r>
          </w:p>
        </w:tc>
      </w:tr>
      <w:tr w:rsidR="00104274" w:rsidRPr="00104274" w:rsidTr="000F0F9C">
        <w:tc>
          <w:tcPr>
            <w:tcW w:w="3190" w:type="dxa"/>
          </w:tcPr>
          <w:p w:rsidR="00104274" w:rsidRPr="00104274" w:rsidRDefault="00104274" w:rsidP="00104274">
            <w:pPr>
              <w:pStyle w:val="NormalParaAR"/>
              <w:rPr>
                <w:rtl/>
              </w:rPr>
            </w:pPr>
            <w:r w:rsidRPr="00104274">
              <w:rPr>
                <w:rFonts w:hint="cs"/>
                <w:rtl/>
              </w:rPr>
              <w:t>2014</w:t>
            </w:r>
            <w:r w:rsidRPr="00104274">
              <w:rPr>
                <w:rtl/>
              </w:rPr>
              <w:t>-</w:t>
            </w:r>
            <w:r w:rsidRPr="00104274">
              <w:rPr>
                <w:rFonts w:hint="cs"/>
                <w:rtl/>
              </w:rPr>
              <w:t>2015</w:t>
            </w:r>
            <w:r w:rsidRPr="00104274">
              <w:rPr>
                <w:rtl/>
              </w:rPr>
              <w:t xml:space="preserve"> (</w:t>
            </w:r>
            <w:r w:rsidRPr="00104274">
              <w:rPr>
                <w:rFonts w:hint="cs"/>
                <w:rtl/>
              </w:rPr>
              <w:t>ال</w:t>
            </w:r>
            <w:r w:rsidRPr="00104274">
              <w:rPr>
                <w:rtl/>
              </w:rPr>
              <w:t>مقترح</w:t>
            </w:r>
            <w:r w:rsidRPr="00104274">
              <w:rPr>
                <w:rFonts w:hint="cs"/>
                <w:rtl/>
              </w:rPr>
              <w:t>ة</w:t>
            </w:r>
            <w:r w:rsidRPr="00104274">
              <w:rPr>
                <w:rtl/>
              </w:rPr>
              <w:t>)</w:t>
            </w:r>
          </w:p>
        </w:tc>
        <w:tc>
          <w:tcPr>
            <w:tcW w:w="3190" w:type="dxa"/>
          </w:tcPr>
          <w:p w:rsidR="00104274" w:rsidRPr="00104274" w:rsidRDefault="00104274" w:rsidP="00104274">
            <w:pPr>
              <w:pStyle w:val="NormalParaAR"/>
              <w:rPr>
                <w:rtl/>
              </w:rPr>
            </w:pPr>
            <w:r w:rsidRPr="00104274">
              <w:rPr>
                <w:rtl/>
              </w:rPr>
              <w:t>325</w:t>
            </w:r>
            <w:r w:rsidRPr="00104274">
              <w:rPr>
                <w:rFonts w:hint="cs"/>
                <w:rtl/>
              </w:rPr>
              <w:t> </w:t>
            </w:r>
            <w:r w:rsidRPr="00104274">
              <w:rPr>
                <w:rtl/>
              </w:rPr>
              <w:t>32</w:t>
            </w:r>
          </w:p>
        </w:tc>
        <w:tc>
          <w:tcPr>
            <w:tcW w:w="3191" w:type="dxa"/>
          </w:tcPr>
          <w:p w:rsidR="00104274" w:rsidRPr="00104274" w:rsidRDefault="00104274" w:rsidP="00104274">
            <w:pPr>
              <w:pStyle w:val="NormalParaAR"/>
              <w:rPr>
                <w:rtl/>
              </w:rPr>
            </w:pPr>
          </w:p>
        </w:tc>
      </w:tr>
    </w:tbl>
    <w:p w:rsidR="00F51A6B" w:rsidRDefault="00F51A6B" w:rsidP="00104274">
      <w:pPr>
        <w:pStyle w:val="NormalParaAR"/>
        <w:rPr>
          <w:rtl/>
        </w:rPr>
      </w:pPr>
    </w:p>
    <w:p w:rsidR="00F51A6B" w:rsidRDefault="00F51A6B">
      <w:pPr>
        <w:rPr>
          <w:rFonts w:ascii="Arabic Typesetting" w:hAnsi="Arabic Typesetting" w:cs="Arabic Typesetting"/>
          <w:sz w:val="36"/>
          <w:szCs w:val="36"/>
          <w:rtl/>
        </w:rPr>
      </w:pPr>
      <w:r>
        <w:br w:type="page"/>
      </w:r>
    </w:p>
    <w:p w:rsidR="00104274" w:rsidRPr="00104274" w:rsidRDefault="00104274" w:rsidP="00F51A6B">
      <w:pPr>
        <w:pStyle w:val="NumberedParaAR"/>
      </w:pPr>
      <w:proofErr w:type="gramStart"/>
      <w:r w:rsidRPr="00104274">
        <w:rPr>
          <w:rtl/>
        </w:rPr>
        <w:lastRenderedPageBreak/>
        <w:t>وعلاوة</w:t>
      </w:r>
      <w:proofErr w:type="gramEnd"/>
      <w:r w:rsidRPr="00104274">
        <w:rPr>
          <w:rtl/>
        </w:rPr>
        <w:t xml:space="preserve"> على ذلك، انخفضت </w:t>
      </w:r>
      <w:r w:rsidRPr="00104274">
        <w:rPr>
          <w:rFonts w:hint="cs"/>
          <w:rtl/>
        </w:rPr>
        <w:t>الموارد</w:t>
      </w:r>
      <w:r w:rsidRPr="00104274">
        <w:rPr>
          <w:rtl/>
        </w:rPr>
        <w:t xml:space="preserve"> </w:t>
      </w:r>
      <w:r w:rsidRPr="00104274">
        <w:rPr>
          <w:rFonts w:hint="cs"/>
          <w:rtl/>
        </w:rPr>
        <w:t>المخصصة لخلاف</w:t>
      </w:r>
      <w:r w:rsidRPr="00104274">
        <w:rPr>
          <w:rtl/>
        </w:rPr>
        <w:t xml:space="preserve"> الموظفين بنس</w:t>
      </w:r>
      <w:r w:rsidRPr="00104274">
        <w:rPr>
          <w:rFonts w:hint="cs"/>
          <w:rtl/>
        </w:rPr>
        <w:t>ب</w:t>
      </w:r>
      <w:r w:rsidRPr="00104274">
        <w:rPr>
          <w:rtl/>
        </w:rPr>
        <w:t xml:space="preserve">ة 52.11 </w:t>
      </w:r>
      <w:proofErr w:type="gramStart"/>
      <w:r w:rsidRPr="00104274">
        <w:rPr>
          <w:rtl/>
        </w:rPr>
        <w:t>بالمائة</w:t>
      </w:r>
      <w:proofErr w:type="gramEnd"/>
      <w:r w:rsidRPr="00104274">
        <w:rPr>
          <w:rtl/>
        </w:rPr>
        <w:t xml:space="preserve"> منذ عام</w:t>
      </w:r>
      <w:r w:rsidRPr="00104274">
        <w:rPr>
          <w:rFonts w:hint="cs"/>
          <w:rtl/>
        </w:rPr>
        <w:t> </w:t>
      </w:r>
      <w:r w:rsidRPr="00104274">
        <w:rPr>
          <w:rtl/>
        </w:rPr>
        <w:t xml:space="preserve">2008، </w:t>
      </w:r>
      <w:r w:rsidRPr="00104274">
        <w:rPr>
          <w:rFonts w:hint="cs"/>
          <w:rtl/>
        </w:rPr>
        <w:t>مع أن</w:t>
      </w:r>
      <w:r w:rsidRPr="00104274">
        <w:rPr>
          <w:rtl/>
        </w:rPr>
        <w:t xml:space="preserve"> </w:t>
      </w:r>
      <w:r w:rsidRPr="00104274">
        <w:rPr>
          <w:rFonts w:hint="cs"/>
          <w:rtl/>
        </w:rPr>
        <w:t>تلك الموارد</w:t>
      </w:r>
      <w:r w:rsidRPr="00104274">
        <w:rPr>
          <w:rtl/>
        </w:rPr>
        <w:t xml:space="preserve"> </w:t>
      </w:r>
      <w:r w:rsidRPr="00104274">
        <w:rPr>
          <w:rFonts w:hint="cs"/>
          <w:rtl/>
        </w:rPr>
        <w:t xml:space="preserve">كانت </w:t>
      </w:r>
      <w:r w:rsidRPr="00104274">
        <w:rPr>
          <w:rtl/>
        </w:rPr>
        <w:t>ه</w:t>
      </w:r>
      <w:r w:rsidRPr="00104274">
        <w:rPr>
          <w:rFonts w:hint="cs"/>
          <w:rtl/>
        </w:rPr>
        <w:t>ي</w:t>
      </w:r>
      <w:r w:rsidRPr="00104274">
        <w:rPr>
          <w:rtl/>
        </w:rPr>
        <w:t xml:space="preserve"> العنصر الرئيسي في تنفيذ الأنشطة الإنمائية </w:t>
      </w:r>
      <w:r w:rsidRPr="00104274">
        <w:rPr>
          <w:rFonts w:hint="cs"/>
          <w:rtl/>
        </w:rPr>
        <w:t>وكانت ت</w:t>
      </w:r>
      <w:r w:rsidRPr="00104274">
        <w:rPr>
          <w:rtl/>
        </w:rPr>
        <w:t>غطّى مصاريف بعثات الموظفين، وأسفار الغير، والمؤتمرات، وأتعاب الخبراء، والنشر، ومصروفات التشغيل كما يتضح من الجدول التالي:</w:t>
      </w:r>
    </w:p>
    <w:p w:rsidR="00104274" w:rsidRPr="00104274" w:rsidRDefault="00104274" w:rsidP="00F51A6B">
      <w:pPr>
        <w:pStyle w:val="NormalParaAR"/>
        <w:jc w:val="right"/>
        <w:rPr>
          <w:b/>
          <w:bCs/>
          <w:i/>
          <w:iCs/>
          <w:rtl/>
        </w:rPr>
      </w:pPr>
      <w:r w:rsidRPr="00104274">
        <w:rPr>
          <w:b/>
          <w:bCs/>
          <w:i/>
          <w:iCs/>
          <w:rtl/>
        </w:rPr>
        <w:t>(</w:t>
      </w:r>
      <w:proofErr w:type="gramStart"/>
      <w:r w:rsidRPr="00104274">
        <w:rPr>
          <w:b/>
          <w:bCs/>
          <w:i/>
          <w:iCs/>
          <w:rtl/>
        </w:rPr>
        <w:t>بآلاف</w:t>
      </w:r>
      <w:proofErr w:type="gramEnd"/>
      <w:r w:rsidRPr="00104274">
        <w:rPr>
          <w:b/>
          <w:bCs/>
          <w:i/>
          <w:iCs/>
          <w:rtl/>
        </w:rPr>
        <w:t xml:space="preserve"> الفرنكات السويسرية)</w:t>
      </w:r>
    </w:p>
    <w:tbl>
      <w:tblPr>
        <w:tblStyle w:val="TableGrid"/>
        <w:bidiVisual/>
        <w:tblW w:w="0" w:type="auto"/>
        <w:tblLook w:val="04A0" w:firstRow="1" w:lastRow="0" w:firstColumn="1" w:lastColumn="0" w:noHBand="0" w:noVBand="1"/>
      </w:tblPr>
      <w:tblGrid>
        <w:gridCol w:w="1794"/>
        <w:gridCol w:w="1843"/>
        <w:gridCol w:w="1843"/>
        <w:gridCol w:w="1843"/>
        <w:gridCol w:w="1801"/>
      </w:tblGrid>
      <w:tr w:rsidR="00104274" w:rsidRPr="00104274" w:rsidTr="000F0F9C">
        <w:tc>
          <w:tcPr>
            <w:tcW w:w="1914" w:type="dxa"/>
            <w:shd w:val="clear" w:color="auto" w:fill="8DB3E2" w:themeFill="text2" w:themeFillTint="66"/>
          </w:tcPr>
          <w:p w:rsidR="00104274" w:rsidRPr="00104274" w:rsidRDefault="00104274" w:rsidP="00104274">
            <w:pPr>
              <w:pStyle w:val="NormalParaAR"/>
              <w:rPr>
                <w:b/>
                <w:bCs/>
                <w:i/>
                <w:iCs/>
                <w:rtl/>
              </w:rPr>
            </w:pPr>
            <w:r w:rsidRPr="00104274">
              <w:rPr>
                <w:b/>
                <w:bCs/>
                <w:i/>
                <w:iCs/>
                <w:rtl/>
              </w:rPr>
              <w:t>العام</w:t>
            </w:r>
          </w:p>
        </w:tc>
        <w:tc>
          <w:tcPr>
            <w:tcW w:w="1914" w:type="dxa"/>
            <w:shd w:val="clear" w:color="auto" w:fill="8DB3E2" w:themeFill="text2" w:themeFillTint="66"/>
          </w:tcPr>
          <w:p w:rsidR="00104274" w:rsidRPr="00104274" w:rsidRDefault="00104274" w:rsidP="00104274">
            <w:pPr>
              <w:pStyle w:val="NormalParaAR"/>
              <w:rPr>
                <w:b/>
                <w:bCs/>
                <w:i/>
                <w:iCs/>
                <w:rtl/>
              </w:rPr>
            </w:pPr>
            <w:r w:rsidRPr="00104274">
              <w:rPr>
                <w:b/>
                <w:bCs/>
                <w:i/>
                <w:iCs/>
                <w:rtl/>
              </w:rPr>
              <w:t>ميزانية 2008/2009 بعد التحويلات</w:t>
            </w:r>
          </w:p>
        </w:tc>
        <w:tc>
          <w:tcPr>
            <w:tcW w:w="1914" w:type="dxa"/>
            <w:shd w:val="clear" w:color="auto" w:fill="8DB3E2" w:themeFill="text2" w:themeFillTint="66"/>
          </w:tcPr>
          <w:p w:rsidR="00104274" w:rsidRPr="00104274" w:rsidRDefault="00104274" w:rsidP="00104274">
            <w:pPr>
              <w:pStyle w:val="NormalParaAR"/>
              <w:rPr>
                <w:b/>
                <w:bCs/>
                <w:i/>
                <w:iCs/>
                <w:rtl/>
              </w:rPr>
            </w:pPr>
            <w:r w:rsidRPr="00104274">
              <w:rPr>
                <w:b/>
                <w:bCs/>
                <w:i/>
                <w:iCs/>
                <w:rtl/>
              </w:rPr>
              <w:t>ميزانية 2010/2011 بعد التحويلات</w:t>
            </w:r>
          </w:p>
        </w:tc>
        <w:tc>
          <w:tcPr>
            <w:tcW w:w="1914" w:type="dxa"/>
            <w:shd w:val="clear" w:color="auto" w:fill="8DB3E2" w:themeFill="text2" w:themeFillTint="66"/>
          </w:tcPr>
          <w:p w:rsidR="00104274" w:rsidRPr="00104274" w:rsidRDefault="00104274" w:rsidP="00104274">
            <w:pPr>
              <w:pStyle w:val="NormalParaAR"/>
              <w:rPr>
                <w:b/>
                <w:bCs/>
                <w:i/>
                <w:iCs/>
                <w:rtl/>
              </w:rPr>
            </w:pPr>
            <w:r w:rsidRPr="00104274">
              <w:rPr>
                <w:b/>
                <w:bCs/>
                <w:i/>
                <w:iCs/>
                <w:rtl/>
              </w:rPr>
              <w:t>ميزانية 2012/2013 بعد التحويلات</w:t>
            </w:r>
          </w:p>
        </w:tc>
        <w:tc>
          <w:tcPr>
            <w:tcW w:w="1915" w:type="dxa"/>
            <w:shd w:val="clear" w:color="auto" w:fill="8DB3E2" w:themeFill="text2" w:themeFillTint="66"/>
          </w:tcPr>
          <w:p w:rsidR="00104274" w:rsidRPr="00104274" w:rsidRDefault="00104274" w:rsidP="00104274">
            <w:pPr>
              <w:pStyle w:val="NormalParaAR"/>
              <w:rPr>
                <w:b/>
                <w:bCs/>
                <w:i/>
                <w:iCs/>
                <w:rtl/>
              </w:rPr>
            </w:pPr>
            <w:proofErr w:type="gramStart"/>
            <w:r w:rsidRPr="00104274">
              <w:rPr>
                <w:b/>
                <w:bCs/>
                <w:i/>
                <w:iCs/>
                <w:rtl/>
              </w:rPr>
              <w:t>ميزانية</w:t>
            </w:r>
            <w:proofErr w:type="gramEnd"/>
            <w:r w:rsidRPr="00104274">
              <w:rPr>
                <w:b/>
                <w:bCs/>
                <w:i/>
                <w:iCs/>
                <w:rtl/>
              </w:rPr>
              <w:t xml:space="preserve"> 2014-</w:t>
            </w:r>
            <w:r w:rsidRPr="00104274">
              <w:rPr>
                <w:rFonts w:hint="cs"/>
                <w:b/>
                <w:bCs/>
                <w:i/>
                <w:iCs/>
                <w:rtl/>
              </w:rPr>
              <w:t>2015</w:t>
            </w:r>
            <w:r w:rsidRPr="00104274">
              <w:rPr>
                <w:b/>
                <w:bCs/>
                <w:i/>
                <w:iCs/>
                <w:rtl/>
              </w:rPr>
              <w:t xml:space="preserve"> المقترحة</w:t>
            </w:r>
          </w:p>
        </w:tc>
      </w:tr>
      <w:tr w:rsidR="00104274" w:rsidRPr="00104274" w:rsidTr="000F0F9C">
        <w:tc>
          <w:tcPr>
            <w:tcW w:w="1914" w:type="dxa"/>
          </w:tcPr>
          <w:p w:rsidR="00104274" w:rsidRPr="00104274" w:rsidRDefault="00104274" w:rsidP="00104274">
            <w:pPr>
              <w:pStyle w:val="NormalParaAR"/>
              <w:rPr>
                <w:rtl/>
              </w:rPr>
            </w:pPr>
            <w:proofErr w:type="gramStart"/>
            <w:r w:rsidRPr="00104274">
              <w:rPr>
                <w:rtl/>
              </w:rPr>
              <w:t>موارد</w:t>
            </w:r>
            <w:proofErr w:type="gramEnd"/>
            <w:r w:rsidRPr="00104274">
              <w:rPr>
                <w:rtl/>
              </w:rPr>
              <w:t xml:space="preserve"> الموظفين</w:t>
            </w:r>
          </w:p>
        </w:tc>
        <w:tc>
          <w:tcPr>
            <w:tcW w:w="1914" w:type="dxa"/>
          </w:tcPr>
          <w:p w:rsidR="00104274" w:rsidRPr="00104274" w:rsidRDefault="00104274" w:rsidP="00104274">
            <w:pPr>
              <w:pStyle w:val="NormalParaAR"/>
              <w:rPr>
                <w:rtl/>
              </w:rPr>
            </w:pPr>
            <w:r w:rsidRPr="00104274">
              <w:rPr>
                <w:rtl/>
              </w:rPr>
              <w:t>195</w:t>
            </w:r>
            <w:r w:rsidRPr="00104274">
              <w:rPr>
                <w:rFonts w:hint="cs"/>
                <w:rtl/>
              </w:rPr>
              <w:t> </w:t>
            </w:r>
            <w:r w:rsidRPr="00104274">
              <w:rPr>
                <w:rtl/>
              </w:rPr>
              <w:t>26</w:t>
            </w:r>
          </w:p>
        </w:tc>
        <w:tc>
          <w:tcPr>
            <w:tcW w:w="1914" w:type="dxa"/>
          </w:tcPr>
          <w:p w:rsidR="00104274" w:rsidRPr="00104274" w:rsidRDefault="00104274" w:rsidP="00104274">
            <w:pPr>
              <w:pStyle w:val="NormalParaAR"/>
              <w:rPr>
                <w:rtl/>
              </w:rPr>
            </w:pPr>
            <w:r w:rsidRPr="00104274">
              <w:rPr>
                <w:rtl/>
              </w:rPr>
              <w:t>236</w:t>
            </w:r>
            <w:r w:rsidRPr="00104274">
              <w:rPr>
                <w:rFonts w:hint="cs"/>
                <w:rtl/>
              </w:rPr>
              <w:t> </w:t>
            </w:r>
            <w:r w:rsidRPr="00104274">
              <w:rPr>
                <w:rtl/>
              </w:rPr>
              <w:t>21</w:t>
            </w:r>
          </w:p>
        </w:tc>
        <w:tc>
          <w:tcPr>
            <w:tcW w:w="1914" w:type="dxa"/>
          </w:tcPr>
          <w:p w:rsidR="00104274" w:rsidRPr="00104274" w:rsidRDefault="00104274" w:rsidP="00104274">
            <w:pPr>
              <w:pStyle w:val="NormalParaAR"/>
              <w:rPr>
                <w:rtl/>
              </w:rPr>
            </w:pPr>
            <w:r w:rsidRPr="00104274">
              <w:rPr>
                <w:rtl/>
              </w:rPr>
              <w:t>263</w:t>
            </w:r>
            <w:r w:rsidRPr="00104274">
              <w:rPr>
                <w:rFonts w:hint="cs"/>
                <w:rtl/>
              </w:rPr>
              <w:t> </w:t>
            </w:r>
            <w:r w:rsidRPr="00104274">
              <w:rPr>
                <w:rtl/>
              </w:rPr>
              <w:t>22</w:t>
            </w:r>
          </w:p>
        </w:tc>
        <w:tc>
          <w:tcPr>
            <w:tcW w:w="1915" w:type="dxa"/>
          </w:tcPr>
          <w:p w:rsidR="00104274" w:rsidRPr="00104274" w:rsidRDefault="00104274" w:rsidP="00104274">
            <w:pPr>
              <w:pStyle w:val="NormalParaAR"/>
              <w:rPr>
                <w:rtl/>
              </w:rPr>
            </w:pPr>
            <w:r w:rsidRPr="00104274">
              <w:rPr>
                <w:rtl/>
              </w:rPr>
              <w:t>563</w:t>
            </w:r>
            <w:r w:rsidRPr="00104274">
              <w:rPr>
                <w:rFonts w:hint="cs"/>
                <w:rtl/>
              </w:rPr>
              <w:t> </w:t>
            </w:r>
            <w:r w:rsidRPr="00104274">
              <w:rPr>
                <w:rtl/>
              </w:rPr>
              <w:t>23</w:t>
            </w:r>
          </w:p>
        </w:tc>
      </w:tr>
      <w:tr w:rsidR="00104274" w:rsidRPr="00104274" w:rsidTr="000F0F9C">
        <w:tc>
          <w:tcPr>
            <w:tcW w:w="1914" w:type="dxa"/>
          </w:tcPr>
          <w:p w:rsidR="00104274" w:rsidRPr="00104274" w:rsidRDefault="00104274" w:rsidP="00104274">
            <w:pPr>
              <w:pStyle w:val="NormalParaAR"/>
              <w:rPr>
                <w:rtl/>
              </w:rPr>
            </w:pPr>
            <w:proofErr w:type="gramStart"/>
            <w:r w:rsidRPr="00104274">
              <w:rPr>
                <w:rtl/>
              </w:rPr>
              <w:t>موارد</w:t>
            </w:r>
            <w:proofErr w:type="gramEnd"/>
            <w:r w:rsidRPr="00104274">
              <w:rPr>
                <w:rtl/>
              </w:rPr>
              <w:t xml:space="preserve"> </w:t>
            </w:r>
            <w:r w:rsidRPr="00104274">
              <w:rPr>
                <w:rFonts w:hint="cs"/>
                <w:rtl/>
              </w:rPr>
              <w:t>خلاف</w:t>
            </w:r>
            <w:r w:rsidRPr="00104274">
              <w:rPr>
                <w:rtl/>
              </w:rPr>
              <w:t xml:space="preserve"> الموظفين</w:t>
            </w:r>
          </w:p>
        </w:tc>
        <w:tc>
          <w:tcPr>
            <w:tcW w:w="1914" w:type="dxa"/>
          </w:tcPr>
          <w:p w:rsidR="00104274" w:rsidRPr="00104274" w:rsidRDefault="00104274" w:rsidP="00104274">
            <w:pPr>
              <w:pStyle w:val="NormalParaAR"/>
              <w:rPr>
                <w:rtl/>
              </w:rPr>
            </w:pPr>
            <w:r w:rsidRPr="00104274">
              <w:rPr>
                <w:rtl/>
              </w:rPr>
              <w:t>298</w:t>
            </w:r>
            <w:r w:rsidRPr="00104274">
              <w:rPr>
                <w:rFonts w:hint="cs"/>
                <w:rtl/>
              </w:rPr>
              <w:t> </w:t>
            </w:r>
            <w:r w:rsidRPr="00104274">
              <w:rPr>
                <w:rtl/>
              </w:rPr>
              <w:t>18</w:t>
            </w:r>
          </w:p>
        </w:tc>
        <w:tc>
          <w:tcPr>
            <w:tcW w:w="1914" w:type="dxa"/>
          </w:tcPr>
          <w:p w:rsidR="00104274" w:rsidRPr="00104274" w:rsidRDefault="00104274" w:rsidP="00104274">
            <w:pPr>
              <w:pStyle w:val="NormalParaAR"/>
              <w:rPr>
                <w:rtl/>
              </w:rPr>
            </w:pPr>
            <w:r w:rsidRPr="00104274">
              <w:rPr>
                <w:rtl/>
              </w:rPr>
              <w:t>348</w:t>
            </w:r>
            <w:r w:rsidRPr="00104274">
              <w:rPr>
                <w:rFonts w:hint="cs"/>
                <w:rtl/>
              </w:rPr>
              <w:t> </w:t>
            </w:r>
            <w:r w:rsidRPr="00104274">
              <w:rPr>
                <w:rtl/>
              </w:rPr>
              <w:t>15</w:t>
            </w:r>
          </w:p>
        </w:tc>
        <w:tc>
          <w:tcPr>
            <w:tcW w:w="1914" w:type="dxa"/>
          </w:tcPr>
          <w:p w:rsidR="00104274" w:rsidRPr="00104274" w:rsidRDefault="00104274" w:rsidP="00104274">
            <w:pPr>
              <w:pStyle w:val="NormalParaAR"/>
              <w:rPr>
                <w:rtl/>
              </w:rPr>
            </w:pPr>
            <w:r w:rsidRPr="00104274">
              <w:rPr>
                <w:rtl/>
              </w:rPr>
              <w:t>863</w:t>
            </w:r>
            <w:r w:rsidRPr="00104274">
              <w:rPr>
                <w:rFonts w:hint="cs"/>
                <w:rtl/>
              </w:rPr>
              <w:t> </w:t>
            </w:r>
            <w:r w:rsidRPr="00104274">
              <w:rPr>
                <w:rtl/>
              </w:rPr>
              <w:t>10</w:t>
            </w:r>
          </w:p>
        </w:tc>
        <w:tc>
          <w:tcPr>
            <w:tcW w:w="1915" w:type="dxa"/>
          </w:tcPr>
          <w:p w:rsidR="00104274" w:rsidRPr="00104274" w:rsidRDefault="00104274" w:rsidP="00104274">
            <w:pPr>
              <w:pStyle w:val="NormalParaAR"/>
              <w:rPr>
                <w:rtl/>
              </w:rPr>
            </w:pPr>
            <w:r w:rsidRPr="00104274">
              <w:rPr>
                <w:rtl/>
              </w:rPr>
              <w:t>762</w:t>
            </w:r>
            <w:r w:rsidRPr="00104274">
              <w:rPr>
                <w:rFonts w:hint="cs"/>
                <w:rtl/>
              </w:rPr>
              <w:t> </w:t>
            </w:r>
            <w:r w:rsidRPr="00104274">
              <w:rPr>
                <w:rtl/>
              </w:rPr>
              <w:t>8</w:t>
            </w:r>
          </w:p>
        </w:tc>
      </w:tr>
    </w:tbl>
    <w:p w:rsidR="00104274" w:rsidRPr="00104274" w:rsidRDefault="00104274" w:rsidP="00104274">
      <w:pPr>
        <w:pStyle w:val="NormalParaAR"/>
      </w:pPr>
    </w:p>
    <w:p w:rsidR="00104274" w:rsidRPr="00104274" w:rsidRDefault="00104274" w:rsidP="00F51A6B">
      <w:pPr>
        <w:pStyle w:val="NumberedParaAR"/>
      </w:pPr>
      <w:proofErr w:type="gramStart"/>
      <w:r w:rsidRPr="00104274">
        <w:rPr>
          <w:rtl/>
        </w:rPr>
        <w:t>وذكرت</w:t>
      </w:r>
      <w:proofErr w:type="gramEnd"/>
      <w:r w:rsidRPr="00104274">
        <w:rPr>
          <w:rtl/>
        </w:rPr>
        <w:t xml:space="preserve"> الإدارةُ في وثيقة البرنامج والميزانية للثنائية 2012-2013 أن التخفيضات المقترحة في موارد </w:t>
      </w:r>
      <w:r w:rsidRPr="00104274">
        <w:rPr>
          <w:rFonts w:hint="cs"/>
          <w:rtl/>
        </w:rPr>
        <w:t>خلاف</w:t>
      </w:r>
      <w:r w:rsidRPr="00104274">
        <w:rPr>
          <w:rtl/>
        </w:rPr>
        <w:t xml:space="preserve"> الموظفين للبرنامج</w:t>
      </w:r>
      <w:r w:rsidRPr="00104274">
        <w:rPr>
          <w:rFonts w:hint="cs"/>
          <w:rtl/>
        </w:rPr>
        <w:t> </w:t>
      </w:r>
      <w:r w:rsidRPr="00104274">
        <w:rPr>
          <w:rtl/>
        </w:rPr>
        <w:t>9 ترجع في المقال الأول إلى تعميم الأنشطة على برامج أخرى.</w:t>
      </w:r>
    </w:p>
    <w:p w:rsidR="00104274" w:rsidRPr="00925708" w:rsidRDefault="00104274" w:rsidP="00925708">
      <w:pPr>
        <w:pStyle w:val="NormalParaAR"/>
        <w:keepNext/>
        <w:rPr>
          <w:bCs/>
        </w:rPr>
      </w:pPr>
      <w:r w:rsidRPr="00925708">
        <w:rPr>
          <w:bCs/>
          <w:rtl/>
        </w:rPr>
        <w:t xml:space="preserve">توصيات </w:t>
      </w:r>
      <w:proofErr w:type="gramStart"/>
      <w:r w:rsidRPr="00925708">
        <w:rPr>
          <w:bCs/>
          <w:rtl/>
        </w:rPr>
        <w:t>جدول</w:t>
      </w:r>
      <w:proofErr w:type="gramEnd"/>
      <w:r w:rsidRPr="00925708">
        <w:rPr>
          <w:bCs/>
          <w:rtl/>
        </w:rPr>
        <w:t xml:space="preserve"> أعمال التنمية</w:t>
      </w:r>
    </w:p>
    <w:p w:rsidR="00104274" w:rsidRPr="00104274" w:rsidRDefault="00104274" w:rsidP="00F51A6B">
      <w:pPr>
        <w:pStyle w:val="NumberedParaAR"/>
      </w:pPr>
      <w:r w:rsidRPr="00104274">
        <w:rPr>
          <w:rtl/>
        </w:rPr>
        <w:t>إن اعتماد جدول أعمال التنمية إنجازٌ مهمٌ بالنسبة للو</w:t>
      </w:r>
      <w:r w:rsidRPr="00104274">
        <w:rPr>
          <w:rFonts w:hint="cs"/>
          <w:rtl/>
        </w:rPr>
        <w:t>يب</w:t>
      </w:r>
      <w:r w:rsidRPr="00104274">
        <w:rPr>
          <w:rtl/>
        </w:rPr>
        <w:t xml:space="preserve">و. وقد </w:t>
      </w:r>
      <w:proofErr w:type="spellStart"/>
      <w:r w:rsidRPr="00104274">
        <w:rPr>
          <w:rFonts w:hint="cs"/>
          <w:rtl/>
        </w:rPr>
        <w:t>أرسته</w:t>
      </w:r>
      <w:proofErr w:type="spellEnd"/>
      <w:r w:rsidRPr="00104274">
        <w:rPr>
          <w:rtl/>
        </w:rPr>
        <w:t xml:space="preserve"> الدولُ الأعضاء في الويبو رسمياً في عام</w:t>
      </w:r>
      <w:r w:rsidRPr="00104274">
        <w:rPr>
          <w:rFonts w:hint="cs"/>
          <w:rtl/>
        </w:rPr>
        <w:t> </w:t>
      </w:r>
      <w:r w:rsidRPr="00104274">
        <w:rPr>
          <w:rtl/>
        </w:rPr>
        <w:t xml:space="preserve">2007، في قرار تضمَّن اعتماد 45 توصية من توصيات جدول أعمال التنمية وإنشاء لجنة معنية بالتنمية والملكية الفكرية. </w:t>
      </w:r>
      <w:proofErr w:type="gramStart"/>
      <w:r w:rsidRPr="00104274">
        <w:rPr>
          <w:rtl/>
        </w:rPr>
        <w:t>ونرى</w:t>
      </w:r>
      <w:proofErr w:type="gramEnd"/>
      <w:r w:rsidRPr="00104274">
        <w:rPr>
          <w:rtl/>
        </w:rPr>
        <w:t xml:space="preserve"> أن توصيات جدول أعمال التنمية ليست توجيهات مُحدَّدة وثابتة تُنفذ مرةً واحدةً، بل </w:t>
      </w:r>
      <w:r w:rsidRPr="00104274">
        <w:rPr>
          <w:rFonts w:hint="cs"/>
          <w:rtl/>
        </w:rPr>
        <w:t>توجيهات متطوّرة وذات أهمية دائمة بالنسبة</w:t>
      </w:r>
      <w:r w:rsidRPr="00104274">
        <w:rPr>
          <w:rtl/>
        </w:rPr>
        <w:t xml:space="preserve"> </w:t>
      </w:r>
      <w:r w:rsidRPr="00104274">
        <w:rPr>
          <w:rFonts w:hint="cs"/>
          <w:rtl/>
        </w:rPr>
        <w:t>ل</w:t>
      </w:r>
      <w:r w:rsidRPr="00104274">
        <w:rPr>
          <w:rtl/>
        </w:rPr>
        <w:t>أنشطة المنظمة وأهدافها.</w:t>
      </w:r>
    </w:p>
    <w:p w:rsidR="00104274" w:rsidRPr="00104274" w:rsidRDefault="00104274" w:rsidP="00F51A6B">
      <w:pPr>
        <w:pStyle w:val="NumberedParaAR"/>
      </w:pPr>
      <w:proofErr w:type="gramStart"/>
      <w:r w:rsidRPr="00104274">
        <w:rPr>
          <w:rtl/>
        </w:rPr>
        <w:t>حسبما</w:t>
      </w:r>
      <w:proofErr w:type="gramEnd"/>
      <w:r w:rsidRPr="00104274">
        <w:rPr>
          <w:rtl/>
        </w:rPr>
        <w:t xml:space="preserve"> جاء في وثيقتي البرنامج والميزانية للثنائية</w:t>
      </w:r>
      <w:r w:rsidRPr="00104274">
        <w:rPr>
          <w:rFonts w:hint="cs"/>
          <w:rtl/>
        </w:rPr>
        <w:t> </w:t>
      </w:r>
      <w:r w:rsidRPr="00104274">
        <w:rPr>
          <w:rtl/>
        </w:rPr>
        <w:t>2010-2011 والثنائية</w:t>
      </w:r>
      <w:r w:rsidRPr="00104274">
        <w:rPr>
          <w:rFonts w:hint="cs"/>
          <w:rtl/>
        </w:rPr>
        <w:t> </w:t>
      </w:r>
      <w:r w:rsidRPr="00104274">
        <w:rPr>
          <w:rtl/>
        </w:rPr>
        <w:t>2012-2013</w:t>
      </w:r>
      <w:r w:rsidRPr="00104274">
        <w:rPr>
          <w:rFonts w:hint="cs"/>
          <w:rtl/>
        </w:rPr>
        <w:t xml:space="preserve">، </w:t>
      </w:r>
      <w:r w:rsidRPr="00104274">
        <w:rPr>
          <w:rtl/>
        </w:rPr>
        <w:t xml:space="preserve">كانت </w:t>
      </w:r>
      <w:r w:rsidRPr="00104274">
        <w:rPr>
          <w:rFonts w:hint="cs"/>
          <w:rtl/>
        </w:rPr>
        <w:t>22 و27 توصية من</w:t>
      </w:r>
      <w:r w:rsidRPr="00104274">
        <w:rPr>
          <w:rtl/>
        </w:rPr>
        <w:t xml:space="preserve"> توصيات جدول أعمال التنمية تُوجِّه أنشطة المساعدة التقنية للبرنامج</w:t>
      </w:r>
      <w:r w:rsidRPr="00104274">
        <w:rPr>
          <w:rFonts w:hint="cs"/>
          <w:rtl/>
        </w:rPr>
        <w:t> </w:t>
      </w:r>
      <w:r w:rsidRPr="00104274">
        <w:rPr>
          <w:rtl/>
        </w:rPr>
        <w:t>9، على التوالي. وإدراج خمس توصيات إضافية دلَّ على تزايد اعتماد الويبو على البرنامج</w:t>
      </w:r>
      <w:r w:rsidRPr="00104274">
        <w:rPr>
          <w:rFonts w:hint="cs"/>
          <w:rtl/>
        </w:rPr>
        <w:t> </w:t>
      </w:r>
      <w:r w:rsidRPr="00104274">
        <w:rPr>
          <w:rtl/>
        </w:rPr>
        <w:t xml:space="preserve">9 في تنفيذ توصيات جدول أعمال التنمية. </w:t>
      </w:r>
      <w:proofErr w:type="gramStart"/>
      <w:r w:rsidRPr="00104274">
        <w:rPr>
          <w:rtl/>
        </w:rPr>
        <w:t>ولكننا</w:t>
      </w:r>
      <w:proofErr w:type="gramEnd"/>
      <w:r w:rsidRPr="00104274">
        <w:rPr>
          <w:rtl/>
        </w:rPr>
        <w:t xml:space="preserve"> لاحظنا، وفقاً لوثيقة البرنامج والميزانية المقترحة للثنائية</w:t>
      </w:r>
      <w:r w:rsidRPr="00104274">
        <w:rPr>
          <w:rFonts w:hint="cs"/>
          <w:rtl/>
        </w:rPr>
        <w:t> </w:t>
      </w:r>
      <w:r w:rsidRPr="00104274">
        <w:rPr>
          <w:rtl/>
        </w:rPr>
        <w:t>2014-2015، أنه لم يُدرج سوى خمس توصيات لتوجيه البرنامج</w:t>
      </w:r>
      <w:r w:rsidRPr="00104274">
        <w:rPr>
          <w:rFonts w:hint="cs"/>
          <w:rtl/>
        </w:rPr>
        <w:t> </w:t>
      </w:r>
      <w:r w:rsidRPr="00104274">
        <w:rPr>
          <w:rtl/>
        </w:rPr>
        <w:t>9.</w:t>
      </w:r>
    </w:p>
    <w:p w:rsidR="00104274" w:rsidRPr="00104274" w:rsidRDefault="00104274" w:rsidP="00F51A6B">
      <w:pPr>
        <w:pStyle w:val="NumberedParaAR"/>
      </w:pPr>
      <w:proofErr w:type="gramStart"/>
      <w:r w:rsidRPr="00104274">
        <w:rPr>
          <w:rtl/>
        </w:rPr>
        <w:t>ووافقت</w:t>
      </w:r>
      <w:proofErr w:type="gramEnd"/>
      <w:r w:rsidRPr="00104274">
        <w:rPr>
          <w:rtl/>
        </w:rPr>
        <w:t xml:space="preserve"> الإدارة على الإبقاء على </w:t>
      </w:r>
      <w:r w:rsidRPr="00104274">
        <w:rPr>
          <w:rFonts w:hint="cs"/>
          <w:rtl/>
        </w:rPr>
        <w:t>تلك</w:t>
      </w:r>
      <w:r w:rsidRPr="00104274">
        <w:rPr>
          <w:rtl/>
        </w:rPr>
        <w:t xml:space="preserve"> التوصيات بوصفها مبادئ توجيهية للبرنامج</w:t>
      </w:r>
      <w:r w:rsidRPr="00104274">
        <w:rPr>
          <w:rFonts w:hint="cs"/>
          <w:rtl/>
        </w:rPr>
        <w:t> </w:t>
      </w:r>
      <w:r w:rsidRPr="00104274">
        <w:rPr>
          <w:rtl/>
        </w:rPr>
        <w:t>9، لأ</w:t>
      </w:r>
      <w:r w:rsidRPr="00104274">
        <w:rPr>
          <w:rFonts w:hint="cs"/>
          <w:rtl/>
        </w:rPr>
        <w:t>نها</w:t>
      </w:r>
      <w:r w:rsidRPr="00104274">
        <w:rPr>
          <w:rtl/>
        </w:rPr>
        <w:t xml:space="preserve"> لا </w:t>
      </w:r>
      <w:r w:rsidRPr="00104274">
        <w:rPr>
          <w:rFonts w:hint="cs"/>
          <w:rtl/>
        </w:rPr>
        <w:t>تقتصر</w:t>
      </w:r>
      <w:r w:rsidRPr="00104274">
        <w:rPr>
          <w:rtl/>
        </w:rPr>
        <w:t xml:space="preserve"> </w:t>
      </w:r>
      <w:r w:rsidRPr="00104274">
        <w:rPr>
          <w:rFonts w:hint="cs"/>
          <w:rtl/>
        </w:rPr>
        <w:t xml:space="preserve">على </w:t>
      </w:r>
      <w:r w:rsidRPr="00104274">
        <w:rPr>
          <w:rtl/>
        </w:rPr>
        <w:t>إنشاء قاعدة بيانات للمساعدة التقنية</w:t>
      </w:r>
      <w:r w:rsidRPr="00104274">
        <w:rPr>
          <w:rFonts w:hint="cs"/>
          <w:rtl/>
        </w:rPr>
        <w:t>،</w:t>
      </w:r>
      <w:r w:rsidRPr="00104274">
        <w:rPr>
          <w:rtl/>
        </w:rPr>
        <w:t xml:space="preserve"> بل تتعدى ذلك.</w:t>
      </w:r>
    </w:p>
    <w:p w:rsidR="00104274" w:rsidRPr="00104274" w:rsidRDefault="00104274" w:rsidP="004E2BD1">
      <w:pPr>
        <w:pStyle w:val="NormalParaAR"/>
        <w:rPr>
          <w:b/>
          <w:bCs/>
          <w:i/>
          <w:iCs/>
        </w:rPr>
      </w:pPr>
      <w:r w:rsidRPr="00104274">
        <w:rPr>
          <w:b/>
          <w:bCs/>
          <w:i/>
          <w:iCs/>
          <w:noProof/>
        </w:rPr>
        <mc:AlternateContent>
          <mc:Choice Requires="wps">
            <w:drawing>
              <wp:anchor distT="0" distB="0" distL="114300" distR="114300" simplePos="0" relativeHeight="251666432" behindDoc="1" locked="0" layoutInCell="1" allowOverlap="1" wp14:anchorId="38BF5B4E" wp14:editId="201E88D8">
                <wp:simplePos x="0" y="0"/>
                <wp:positionH relativeFrom="column">
                  <wp:posOffset>19969</wp:posOffset>
                </wp:positionH>
                <wp:positionV relativeFrom="paragraph">
                  <wp:posOffset>20633</wp:posOffset>
                </wp:positionV>
                <wp:extent cx="5848066" cy="736600"/>
                <wp:effectExtent l="0" t="0" r="38735" b="6350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066" cy="736600"/>
                        </a:xfrm>
                        <a:prstGeom prst="roundRect">
                          <a:avLst>
                            <a:gd name="adj" fmla="val 16667"/>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4" o:spid="_x0000_s1026" style="position:absolute;margin-left:1.55pt;margin-top:1.6pt;width:460.5pt;height:5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" fillcolor="#c2d69b [1942]" strokecolor="#c2d69b [1942]" strokeweight="1pt">
                <v:fill color2="#eaf1dd [662]" angle="135" focus="50%" type="gradient"/>
                <v:shadow on="t" color="#4e6128 [1606]" opacity=".5" offset="1pt"/>
              </v:roundrect>
            </w:pict>
          </mc:Fallback>
        </mc:AlternateContent>
      </w:r>
      <w:r w:rsidRPr="00104274">
        <w:rPr>
          <w:b/>
          <w:bCs/>
          <w:i/>
          <w:iCs/>
          <w:rtl/>
        </w:rPr>
        <w:t>التوصية 5</w:t>
      </w:r>
    </w:p>
    <w:p w:rsidR="00104274" w:rsidRPr="00104274" w:rsidRDefault="00104274" w:rsidP="00104274">
      <w:pPr>
        <w:pStyle w:val="NormalParaAR"/>
        <w:rPr>
          <w:b/>
          <w:bCs/>
          <w:i/>
          <w:iCs/>
          <w:rtl/>
        </w:rPr>
      </w:pPr>
      <w:r w:rsidRPr="00104274">
        <w:rPr>
          <w:b/>
          <w:bCs/>
          <w:i/>
          <w:iCs/>
          <w:rtl/>
        </w:rPr>
        <w:t>يمكن لأمانة الويبو أن تضمن مراعاة جميع توصيات جدول أعمال التنمية المعنية في تصميم أنشطة المساعدة التقنية.</w:t>
      </w:r>
    </w:p>
    <w:p w:rsidR="003931DF" w:rsidRDefault="003931DF" w:rsidP="00E92458">
      <w:pPr>
        <w:pStyle w:val="NormalParaAR"/>
        <w:rPr>
          <w:rtl/>
        </w:rPr>
      </w:pPr>
    </w:p>
    <w:p w:rsidR="00104274" w:rsidRPr="00104274" w:rsidRDefault="00104274" w:rsidP="00F51A6B">
      <w:pPr>
        <w:pStyle w:val="NormalParaAR"/>
        <w:keepNext/>
        <w:rPr>
          <w:bCs/>
        </w:rPr>
      </w:pPr>
      <w:proofErr w:type="gramStart"/>
      <w:r w:rsidRPr="00104274">
        <w:rPr>
          <w:bCs/>
          <w:rtl/>
        </w:rPr>
        <w:lastRenderedPageBreak/>
        <w:t>الخطة</w:t>
      </w:r>
      <w:proofErr w:type="gramEnd"/>
      <w:r w:rsidRPr="00104274">
        <w:rPr>
          <w:bCs/>
          <w:rtl/>
        </w:rPr>
        <w:t xml:space="preserve"> القطرية</w:t>
      </w:r>
    </w:p>
    <w:p w:rsidR="00104274" w:rsidRPr="00104274" w:rsidRDefault="00104274" w:rsidP="00F51A6B">
      <w:pPr>
        <w:pStyle w:val="NumberedParaAR"/>
      </w:pPr>
      <w:r w:rsidRPr="00104274">
        <w:rPr>
          <w:rtl/>
          <w:lang w:bidi="ar-EG"/>
        </w:rPr>
        <w:t xml:space="preserve">تعد الخطة القطرية وثيقة متفق عليها بين البلد </w:t>
      </w:r>
      <w:proofErr w:type="spellStart"/>
      <w:r w:rsidRPr="00104274">
        <w:rPr>
          <w:rtl/>
          <w:lang w:bidi="ar-EG"/>
        </w:rPr>
        <w:t>والويبو</w:t>
      </w:r>
      <w:proofErr w:type="spellEnd"/>
      <w:r w:rsidRPr="00104274">
        <w:rPr>
          <w:rtl/>
          <w:lang w:bidi="ar-EG"/>
        </w:rPr>
        <w:t xml:space="preserve">، وهي توفر إطارًا مفصلاً وشاملاً للتخطيط للمساعدة التقنية التي تقدمها الويبو للبلد خلال ثنائية ما وتنفيذ </w:t>
      </w:r>
      <w:r w:rsidRPr="00104274">
        <w:rPr>
          <w:rFonts w:hint="cs"/>
          <w:rtl/>
          <w:lang w:bidi="ar-EG"/>
        </w:rPr>
        <w:t>تلك</w:t>
      </w:r>
      <w:r w:rsidRPr="00104274">
        <w:rPr>
          <w:rtl/>
          <w:lang w:bidi="ar-EG"/>
        </w:rPr>
        <w:t xml:space="preserve"> المساعدة.</w:t>
      </w:r>
      <w:r w:rsidRPr="00104274">
        <w:t xml:space="preserve"> </w:t>
      </w:r>
      <w:r w:rsidRPr="00104274">
        <w:rPr>
          <w:rtl/>
          <w:lang w:bidi="ar-EG"/>
        </w:rPr>
        <w:t xml:space="preserve">وتستند الخطة إلى احتياجات البلد </w:t>
      </w:r>
      <w:proofErr w:type="gramStart"/>
      <w:r w:rsidRPr="00104274">
        <w:rPr>
          <w:rtl/>
          <w:lang w:bidi="ar-EG"/>
        </w:rPr>
        <w:t>ومصالحه</w:t>
      </w:r>
      <w:proofErr w:type="gramEnd"/>
      <w:r w:rsidRPr="00104274">
        <w:rPr>
          <w:rtl/>
          <w:lang w:bidi="ar-EG"/>
        </w:rPr>
        <w:t xml:space="preserve"> وأهدافه الإنمائية ذات الأولوية التي تُحدَّد من خلال المشاورات التي تُجرى مع البلدان المستفيدة.</w:t>
      </w:r>
      <w:r w:rsidRPr="00104274">
        <w:t xml:space="preserve"> </w:t>
      </w:r>
      <w:r w:rsidRPr="00104274">
        <w:rPr>
          <w:rtl/>
          <w:lang w:bidi="ar-EG"/>
        </w:rPr>
        <w:t>ويعد</w:t>
      </w:r>
      <w:r w:rsidRPr="00104274">
        <w:rPr>
          <w:rFonts w:hint="cs"/>
          <w:rtl/>
          <w:lang w:bidi="ar-EG"/>
        </w:rPr>
        <w:t>ُ</w:t>
      </w:r>
      <w:r w:rsidRPr="00104274">
        <w:rPr>
          <w:rtl/>
          <w:lang w:bidi="ar-EG"/>
        </w:rPr>
        <w:t xml:space="preserve"> إعداد الخطة القطرية والاستعانة بها في خطة العمل السنوية أمرًا حاسمًا لتحقيق هدف الويبو الإنمائي.</w:t>
      </w:r>
    </w:p>
    <w:p w:rsidR="00104274" w:rsidRPr="00104274" w:rsidRDefault="00104274" w:rsidP="00F51A6B">
      <w:pPr>
        <w:pStyle w:val="NumberedParaAR"/>
      </w:pPr>
      <w:r w:rsidRPr="00104274">
        <w:rPr>
          <w:rtl/>
          <w:lang w:bidi="ar-EG"/>
        </w:rPr>
        <w:t xml:space="preserve">ورغم الأهمية الكبيرة لهذه الوثيقة، تبيّن أن 60 بلدًا فقط من أصل 138 بلدًا أعد خططًا [15 خطة قطرية </w:t>
      </w:r>
      <w:r w:rsidRPr="00104274">
        <w:rPr>
          <w:rFonts w:hint="cs"/>
          <w:rtl/>
          <w:lang w:bidi="ar-EG"/>
        </w:rPr>
        <w:t>مقابل</w:t>
      </w:r>
      <w:r w:rsidRPr="00104274">
        <w:rPr>
          <w:rtl/>
          <w:lang w:bidi="ar-EG"/>
        </w:rPr>
        <w:t xml:space="preserve"> 38 بلدًا تابعًا للمكتب الإقليمي لآسيا والمحيط الهادئ</w:t>
      </w:r>
      <w:r w:rsidRPr="00104274">
        <w:rPr>
          <w:rFonts w:hint="cs"/>
          <w:rtl/>
          <w:lang w:bidi="ar-EG"/>
        </w:rPr>
        <w:t>،</w:t>
      </w:r>
      <w:r w:rsidRPr="00104274">
        <w:rPr>
          <w:rtl/>
          <w:lang w:bidi="ar-EG"/>
        </w:rPr>
        <w:t xml:space="preserve"> و9 خطط قطرية </w:t>
      </w:r>
      <w:r w:rsidRPr="00104274">
        <w:rPr>
          <w:rFonts w:hint="cs"/>
          <w:rtl/>
          <w:lang w:bidi="ar-EG"/>
        </w:rPr>
        <w:t>مقابل</w:t>
      </w:r>
      <w:r w:rsidRPr="00104274">
        <w:rPr>
          <w:rtl/>
          <w:lang w:bidi="ar-EG"/>
        </w:rPr>
        <w:t xml:space="preserve"> 45 بلدًا تابعًا للمكتب الإقليمي ل</w:t>
      </w:r>
      <w:r w:rsidRPr="00104274">
        <w:rPr>
          <w:rFonts w:hint="cs"/>
          <w:rtl/>
          <w:lang w:bidi="ar-EG"/>
        </w:rPr>
        <w:t>أفريقيا،</w:t>
      </w:r>
      <w:r w:rsidRPr="00104274">
        <w:rPr>
          <w:rtl/>
          <w:lang w:bidi="ar-EG"/>
        </w:rPr>
        <w:t xml:space="preserve"> </w:t>
      </w:r>
      <w:r w:rsidRPr="00104274">
        <w:rPr>
          <w:rFonts w:hint="cs"/>
          <w:rtl/>
          <w:lang w:bidi="ar-EG"/>
        </w:rPr>
        <w:t xml:space="preserve">و19 خطة </w:t>
      </w:r>
      <w:r w:rsidRPr="00104274">
        <w:rPr>
          <w:rtl/>
          <w:lang w:bidi="ar-EG"/>
        </w:rPr>
        <w:t xml:space="preserve">قطرية </w:t>
      </w:r>
      <w:r w:rsidRPr="00104274">
        <w:rPr>
          <w:rFonts w:hint="cs"/>
          <w:rtl/>
          <w:lang w:bidi="ar-EG"/>
        </w:rPr>
        <w:t>مقابل</w:t>
      </w:r>
      <w:r w:rsidRPr="00104274">
        <w:rPr>
          <w:rtl/>
          <w:lang w:bidi="ar-EG"/>
        </w:rPr>
        <w:t xml:space="preserve"> </w:t>
      </w:r>
      <w:r w:rsidRPr="00104274">
        <w:rPr>
          <w:rFonts w:hint="cs"/>
          <w:rtl/>
          <w:lang w:bidi="ar-EG"/>
        </w:rPr>
        <w:t>22</w:t>
      </w:r>
      <w:r w:rsidRPr="00104274">
        <w:rPr>
          <w:rtl/>
          <w:lang w:bidi="ar-EG"/>
        </w:rPr>
        <w:t xml:space="preserve"> بلدًا تابعًا للمكتب الإقليمي</w:t>
      </w:r>
      <w:r w:rsidRPr="00104274">
        <w:rPr>
          <w:rFonts w:hint="cs"/>
          <w:rtl/>
          <w:lang w:bidi="ar-EG"/>
        </w:rPr>
        <w:t xml:space="preserve"> للبلدان العربية،</w:t>
      </w:r>
      <w:r w:rsidRPr="00104274">
        <w:rPr>
          <w:rtl/>
          <w:lang w:bidi="ar-EG"/>
        </w:rPr>
        <w:t xml:space="preserve"> و17 خطة قطرية </w:t>
      </w:r>
      <w:r w:rsidRPr="00104274">
        <w:rPr>
          <w:rFonts w:hint="cs"/>
          <w:rtl/>
          <w:lang w:bidi="ar-EG"/>
        </w:rPr>
        <w:t>مقابل</w:t>
      </w:r>
      <w:r w:rsidRPr="00104274">
        <w:rPr>
          <w:rtl/>
          <w:lang w:bidi="ar-EG"/>
        </w:rPr>
        <w:t xml:space="preserve"> 33 بلدًا تابعًا للمكتب الإقليمي لأمريكا اللاتينية والكاريبي].</w:t>
      </w:r>
    </w:p>
    <w:p w:rsidR="00104274" w:rsidRPr="00104274" w:rsidRDefault="00104274" w:rsidP="00C83821">
      <w:pPr>
        <w:pStyle w:val="NumberedParaAR"/>
      </w:pPr>
      <w:r w:rsidRPr="00104274">
        <w:rPr>
          <w:rtl/>
          <w:lang w:bidi="ar-EG"/>
        </w:rPr>
        <w:t>ورغم وجود حكم محد</w:t>
      </w:r>
      <w:r w:rsidR="00C83821">
        <w:rPr>
          <w:rFonts w:hint="cs"/>
          <w:rtl/>
          <w:lang w:bidi="ar-EG"/>
        </w:rPr>
        <w:t>ّ</w:t>
      </w:r>
      <w:r w:rsidRPr="00104274">
        <w:rPr>
          <w:rtl/>
          <w:lang w:bidi="ar-EG"/>
        </w:rPr>
        <w:t>د ب</w:t>
      </w:r>
      <w:r w:rsidRPr="00104274">
        <w:rPr>
          <w:rFonts w:hint="cs"/>
          <w:rtl/>
          <w:lang w:bidi="ar-EG"/>
        </w:rPr>
        <w:t>لزوم</w:t>
      </w:r>
      <w:r w:rsidRPr="00104274">
        <w:rPr>
          <w:rtl/>
          <w:lang w:bidi="ar-EG"/>
        </w:rPr>
        <w:t xml:space="preserve"> اشتمال الخطة القطرية على تفاصيل عملية تشاور المكاتب والبلد والتشاور في الويبو وتثبيت عملية التشاور في النهاية </w:t>
      </w:r>
      <w:r w:rsidRPr="00104274">
        <w:rPr>
          <w:rFonts w:hint="cs"/>
          <w:rtl/>
          <w:lang w:bidi="ar-EG"/>
        </w:rPr>
        <w:t>من قبل</w:t>
      </w:r>
      <w:r w:rsidR="00C83821">
        <w:rPr>
          <w:rtl/>
          <w:lang w:bidi="ar-EG"/>
        </w:rPr>
        <w:t xml:space="preserve"> المكتب الإقليمي والبلد</w:t>
      </w:r>
      <w:r w:rsidRPr="00104274">
        <w:rPr>
          <w:rtl/>
          <w:lang w:bidi="ar-EG"/>
        </w:rPr>
        <w:t xml:space="preserve"> </w:t>
      </w:r>
      <w:r w:rsidR="00C83821">
        <w:rPr>
          <w:rFonts w:hint="cs"/>
          <w:rtl/>
          <w:lang w:bidi="ar-EG"/>
        </w:rPr>
        <w:t>لاحظنا</w:t>
      </w:r>
      <w:r w:rsidRPr="00104274">
        <w:rPr>
          <w:rtl/>
          <w:lang w:bidi="ar-EG"/>
        </w:rPr>
        <w:t xml:space="preserve"> أن جميع الخطط القطرية الخمس (شيلي وكوستاريكا والمكسيك وباراغواي وأوروغواي)</w:t>
      </w:r>
      <w:r w:rsidR="00C83821">
        <w:rPr>
          <w:rFonts w:hint="cs"/>
          <w:rtl/>
          <w:lang w:bidi="ar-EG"/>
        </w:rPr>
        <w:t>،</w:t>
      </w:r>
      <w:r w:rsidRPr="00104274">
        <w:rPr>
          <w:rtl/>
          <w:lang w:bidi="ar-EG"/>
        </w:rPr>
        <w:t xml:space="preserve"> التي فُحصت كعينات </w:t>
      </w:r>
      <w:r w:rsidR="00C83821">
        <w:rPr>
          <w:rFonts w:hint="cs"/>
          <w:rtl/>
          <w:lang w:bidi="ar-EG"/>
        </w:rPr>
        <w:t xml:space="preserve">تجريبية </w:t>
      </w:r>
      <w:r w:rsidRPr="00104274">
        <w:rPr>
          <w:rtl/>
          <w:lang w:bidi="ar-EG"/>
        </w:rPr>
        <w:t xml:space="preserve">خلال </w:t>
      </w:r>
      <w:r w:rsidRPr="00104274">
        <w:rPr>
          <w:rFonts w:hint="cs"/>
          <w:rtl/>
          <w:lang w:bidi="ar-EG"/>
        </w:rPr>
        <w:t>مراجعة حسابات ال</w:t>
      </w:r>
      <w:r w:rsidRPr="00104274">
        <w:rPr>
          <w:rtl/>
          <w:lang w:bidi="ar-EG"/>
        </w:rPr>
        <w:t>ثنائية</w:t>
      </w:r>
      <w:r w:rsidRPr="00104274">
        <w:rPr>
          <w:rFonts w:hint="cs"/>
          <w:rtl/>
          <w:lang w:bidi="ar-EG"/>
        </w:rPr>
        <w:t> </w:t>
      </w:r>
      <w:r w:rsidRPr="00104274">
        <w:rPr>
          <w:rtl/>
          <w:lang w:bidi="ar-EG"/>
        </w:rPr>
        <w:t>2012-2013</w:t>
      </w:r>
      <w:r w:rsidR="00C83821">
        <w:rPr>
          <w:rFonts w:hint="cs"/>
          <w:rtl/>
          <w:lang w:bidi="ar-EG"/>
        </w:rPr>
        <w:t>،</w:t>
      </w:r>
      <w:r w:rsidRPr="00104274">
        <w:rPr>
          <w:rtl/>
          <w:lang w:bidi="ar-EG"/>
        </w:rPr>
        <w:t xml:space="preserve"> لم </w:t>
      </w:r>
      <w:r w:rsidR="00C83821">
        <w:rPr>
          <w:rFonts w:hint="cs"/>
          <w:rtl/>
          <w:lang w:bidi="ar-EG"/>
        </w:rPr>
        <w:t>تورد</w:t>
      </w:r>
      <w:r w:rsidRPr="00104274">
        <w:rPr>
          <w:rtl/>
          <w:lang w:bidi="ar-EG"/>
        </w:rPr>
        <w:t xml:space="preserve"> </w:t>
      </w:r>
      <w:r w:rsidRPr="00104274">
        <w:rPr>
          <w:rFonts w:hint="cs"/>
          <w:rtl/>
          <w:lang w:bidi="ar-EG"/>
        </w:rPr>
        <w:t xml:space="preserve">أية </w:t>
      </w:r>
      <w:r w:rsidRPr="00104274">
        <w:rPr>
          <w:rtl/>
          <w:lang w:bidi="ar-EG"/>
        </w:rPr>
        <w:t>معلومات فيما يتعلق بعملية التشاور.</w:t>
      </w:r>
    </w:p>
    <w:p w:rsidR="00104274" w:rsidRPr="00104274" w:rsidRDefault="00104274" w:rsidP="00F51A6B">
      <w:pPr>
        <w:pStyle w:val="NumberedParaAR"/>
      </w:pPr>
      <w:proofErr w:type="gramStart"/>
      <w:r w:rsidRPr="00104274">
        <w:rPr>
          <w:rtl/>
          <w:lang w:bidi="ar-EG"/>
        </w:rPr>
        <w:t>وقد</w:t>
      </w:r>
      <w:proofErr w:type="gramEnd"/>
      <w:r w:rsidRPr="00104274">
        <w:rPr>
          <w:rtl/>
          <w:lang w:bidi="ar-EG"/>
        </w:rPr>
        <w:t xml:space="preserve"> لوحظ عدم </w:t>
      </w:r>
      <w:r w:rsidRPr="00104274">
        <w:rPr>
          <w:rFonts w:hint="cs"/>
          <w:rtl/>
          <w:lang w:bidi="ar-EG"/>
        </w:rPr>
        <w:t>تحديد</w:t>
      </w:r>
      <w:r w:rsidRPr="00104274">
        <w:rPr>
          <w:rtl/>
          <w:lang w:bidi="ar-EG"/>
        </w:rPr>
        <w:t xml:space="preserve"> أهداف داخلية للمكاتب الإقليمية وشعبة البلدان الأقل نموًا </w:t>
      </w:r>
      <w:r w:rsidRPr="00104274">
        <w:rPr>
          <w:rFonts w:hint="cs"/>
          <w:rtl/>
          <w:lang w:bidi="ar-EG"/>
        </w:rPr>
        <w:t>فيما يخص</w:t>
      </w:r>
      <w:r w:rsidRPr="00104274">
        <w:rPr>
          <w:rtl/>
          <w:lang w:bidi="ar-EG"/>
        </w:rPr>
        <w:t xml:space="preserve"> </w:t>
      </w:r>
      <w:r w:rsidRPr="00104274">
        <w:rPr>
          <w:rFonts w:hint="cs"/>
          <w:rtl/>
          <w:lang w:bidi="ar-EG"/>
        </w:rPr>
        <w:t xml:space="preserve">عملية </w:t>
      </w:r>
      <w:r w:rsidRPr="00104274">
        <w:rPr>
          <w:rtl/>
          <w:lang w:bidi="ar-EG"/>
        </w:rPr>
        <w:t>إعداد الخطط القطرية.</w:t>
      </w:r>
      <w:r w:rsidRPr="00104274">
        <w:t xml:space="preserve"> </w:t>
      </w:r>
      <w:r w:rsidRPr="00104274">
        <w:rPr>
          <w:rtl/>
          <w:lang w:bidi="ar-EG"/>
        </w:rPr>
        <w:t>وتبيّن أن</w:t>
      </w:r>
      <w:r w:rsidRPr="00104274">
        <w:rPr>
          <w:rFonts w:hint="cs"/>
          <w:rtl/>
          <w:lang w:bidi="ar-EG"/>
        </w:rPr>
        <w:t xml:space="preserve"> تلك العملية</w:t>
      </w:r>
      <w:r w:rsidRPr="00104274">
        <w:rPr>
          <w:rtl/>
          <w:lang w:bidi="ar-EG"/>
        </w:rPr>
        <w:t xml:space="preserve"> </w:t>
      </w:r>
      <w:r w:rsidRPr="00104274">
        <w:rPr>
          <w:rFonts w:hint="cs"/>
          <w:rtl/>
          <w:lang w:bidi="ar-EG"/>
        </w:rPr>
        <w:t>تستند فقط</w:t>
      </w:r>
      <w:r w:rsidRPr="00104274">
        <w:rPr>
          <w:rtl/>
          <w:lang w:bidi="ar-EG"/>
        </w:rPr>
        <w:t xml:space="preserve"> </w:t>
      </w:r>
      <w:r w:rsidRPr="00104274">
        <w:rPr>
          <w:rFonts w:hint="cs"/>
          <w:rtl/>
          <w:lang w:bidi="ar-EG"/>
        </w:rPr>
        <w:t>إ</w:t>
      </w:r>
      <w:r w:rsidRPr="00104274">
        <w:rPr>
          <w:rtl/>
          <w:lang w:bidi="ar-EG"/>
        </w:rPr>
        <w:t xml:space="preserve">لى الطلبات الخاصة بكل </w:t>
      </w:r>
      <w:proofErr w:type="gramStart"/>
      <w:r w:rsidRPr="00104274">
        <w:rPr>
          <w:rtl/>
          <w:lang w:bidi="ar-EG"/>
        </w:rPr>
        <w:t>بلد</w:t>
      </w:r>
      <w:proofErr w:type="gramEnd"/>
      <w:r w:rsidRPr="00104274">
        <w:rPr>
          <w:rtl/>
          <w:lang w:bidi="ar-EG"/>
        </w:rPr>
        <w:t>.</w:t>
      </w:r>
      <w:r w:rsidRPr="00104274">
        <w:t xml:space="preserve"> </w:t>
      </w:r>
      <w:proofErr w:type="gramStart"/>
      <w:r w:rsidRPr="00104274">
        <w:rPr>
          <w:rtl/>
          <w:lang w:bidi="ar-EG"/>
        </w:rPr>
        <w:t>ولا</w:t>
      </w:r>
      <w:proofErr w:type="gramEnd"/>
      <w:r w:rsidRPr="00104274">
        <w:rPr>
          <w:rtl/>
          <w:lang w:bidi="ar-EG"/>
        </w:rPr>
        <w:t xml:space="preserve"> يوجد نظام رسمي وموحد في المكاتب الإقليمية لجمع الطلبات من البلدان النامية والبلدان الأقل نموًا.</w:t>
      </w:r>
      <w:r w:rsidRPr="00104274">
        <w:t xml:space="preserve"> </w:t>
      </w:r>
      <w:proofErr w:type="gramStart"/>
      <w:r w:rsidRPr="00104274">
        <w:rPr>
          <w:rtl/>
          <w:lang w:bidi="ar-EG"/>
        </w:rPr>
        <w:t>ولم</w:t>
      </w:r>
      <w:proofErr w:type="gramEnd"/>
      <w:r w:rsidRPr="00104274">
        <w:rPr>
          <w:rtl/>
          <w:lang w:bidi="ar-EG"/>
        </w:rPr>
        <w:t xml:space="preserve"> يتمكن أي مكتب إقليمي من تقديم بيانات فيما يخص عدد الطلبات الواردة من البلدان الأعضاء.</w:t>
      </w:r>
      <w:r w:rsidRPr="00104274">
        <w:t xml:space="preserve"> </w:t>
      </w:r>
      <w:proofErr w:type="gramStart"/>
      <w:r w:rsidRPr="00104274">
        <w:rPr>
          <w:rFonts w:hint="cs"/>
          <w:rtl/>
          <w:lang w:bidi="ar-EG"/>
        </w:rPr>
        <w:t>و</w:t>
      </w:r>
      <w:r w:rsidRPr="00104274">
        <w:rPr>
          <w:rtl/>
          <w:lang w:bidi="ar-EG"/>
        </w:rPr>
        <w:t>فضلاً</w:t>
      </w:r>
      <w:proofErr w:type="gramEnd"/>
      <w:r w:rsidRPr="00104274">
        <w:rPr>
          <w:rtl/>
          <w:lang w:bidi="ar-EG"/>
        </w:rPr>
        <w:t xml:space="preserve"> عن ذلك، لم ي</w:t>
      </w:r>
      <w:r w:rsidRPr="00104274">
        <w:rPr>
          <w:rFonts w:hint="cs"/>
          <w:rtl/>
          <w:lang w:bidi="ar-EG"/>
        </w:rPr>
        <w:t>ُ</w:t>
      </w:r>
      <w:r w:rsidRPr="00104274">
        <w:rPr>
          <w:rtl/>
          <w:lang w:bidi="ar-EG"/>
        </w:rPr>
        <w:t>عتبر إعداد الخطة القطرية مؤشر أداء للبرنامج</w:t>
      </w:r>
      <w:r w:rsidRPr="00104274">
        <w:rPr>
          <w:rFonts w:hint="cs"/>
          <w:rtl/>
          <w:lang w:bidi="ar-EG"/>
        </w:rPr>
        <w:t> </w:t>
      </w:r>
      <w:r w:rsidRPr="00104274">
        <w:rPr>
          <w:rtl/>
          <w:lang w:bidi="ar-EG"/>
        </w:rPr>
        <w:t>9 في وثيقة البرنامج والميزانية.</w:t>
      </w:r>
    </w:p>
    <w:p w:rsidR="00104274" w:rsidRPr="00104274" w:rsidRDefault="00104274" w:rsidP="00925708">
      <w:pPr>
        <w:pStyle w:val="NormalParaAR"/>
        <w:keepNext/>
        <w:rPr>
          <w:bCs/>
        </w:rPr>
      </w:pPr>
      <w:proofErr w:type="gramStart"/>
      <w:r w:rsidRPr="00104274">
        <w:rPr>
          <w:bCs/>
          <w:rtl/>
        </w:rPr>
        <w:t>خطة</w:t>
      </w:r>
      <w:proofErr w:type="gramEnd"/>
      <w:r w:rsidRPr="00104274">
        <w:rPr>
          <w:bCs/>
          <w:rtl/>
        </w:rPr>
        <w:t xml:space="preserve"> العمل السنوية</w:t>
      </w:r>
    </w:p>
    <w:p w:rsidR="00104274" w:rsidRPr="00104274" w:rsidRDefault="00104274" w:rsidP="00F51A6B">
      <w:pPr>
        <w:pStyle w:val="NumberedParaAR"/>
      </w:pPr>
      <w:r w:rsidRPr="00104274">
        <w:rPr>
          <w:rtl/>
          <w:lang w:bidi="ar-EG"/>
        </w:rPr>
        <w:t>ت</w:t>
      </w:r>
      <w:r w:rsidRPr="00104274">
        <w:rPr>
          <w:rFonts w:hint="cs"/>
          <w:rtl/>
          <w:lang w:bidi="ar-EG"/>
        </w:rPr>
        <w:t>ُ</w:t>
      </w:r>
      <w:r w:rsidRPr="00104274">
        <w:rPr>
          <w:rtl/>
          <w:lang w:bidi="ar-EG"/>
        </w:rPr>
        <w:t xml:space="preserve">عد خطة العمل السنوية أداة تخطيط وتنفيذ، وهي تشير إلى الأنشطة المزمع إجراؤها للوصول إلى النتائج المرتقبة المذكورة في وثيقة الويبو للبرنامج والميزانية. </w:t>
      </w:r>
      <w:proofErr w:type="gramStart"/>
      <w:r w:rsidRPr="00104274">
        <w:rPr>
          <w:rtl/>
          <w:lang w:bidi="ar-EG"/>
        </w:rPr>
        <w:t>ورغم</w:t>
      </w:r>
      <w:proofErr w:type="gramEnd"/>
      <w:r w:rsidRPr="00104274">
        <w:rPr>
          <w:rtl/>
          <w:lang w:bidi="ar-EG"/>
        </w:rPr>
        <w:t xml:space="preserve"> وجود بعض التحسن في إعداد خطط العمل السنوية في الثنائية</w:t>
      </w:r>
      <w:r w:rsidRPr="00104274">
        <w:rPr>
          <w:rFonts w:hint="cs"/>
          <w:rtl/>
          <w:lang w:bidi="ar-EG"/>
        </w:rPr>
        <w:t> </w:t>
      </w:r>
      <w:r w:rsidRPr="00104274">
        <w:rPr>
          <w:rtl/>
          <w:lang w:bidi="ar-EG"/>
        </w:rPr>
        <w:t>2012-2013، لوحظ عدم وجود آلية رسمية لإعلام البلدان الأعضاء بشأن خطة العمل المعتمدة حيث اتبعت المكاتب الإقليمية طرقًا مختلفة لإعلام نقاط الاتصال في البلدان الأعضاء.</w:t>
      </w:r>
    </w:p>
    <w:p w:rsidR="00104274" w:rsidRPr="00104274" w:rsidRDefault="00104274" w:rsidP="00104274">
      <w:pPr>
        <w:pStyle w:val="NormalParaAR"/>
      </w:pPr>
      <w:proofErr w:type="gramStart"/>
      <w:r w:rsidRPr="00104274">
        <w:rPr>
          <w:rFonts w:hint="cs"/>
          <w:rtl/>
          <w:lang w:bidi="ar-EG"/>
        </w:rPr>
        <w:t>و</w:t>
      </w:r>
      <w:r w:rsidRPr="00104274">
        <w:rPr>
          <w:rtl/>
          <w:lang w:bidi="ar-EG"/>
        </w:rPr>
        <w:t>فضلاً</w:t>
      </w:r>
      <w:proofErr w:type="gramEnd"/>
      <w:r w:rsidRPr="00104274">
        <w:rPr>
          <w:rtl/>
          <w:lang w:bidi="ar-EG"/>
        </w:rPr>
        <w:t xml:space="preserve"> عن ذلك، </w:t>
      </w:r>
      <w:r w:rsidRPr="00104274">
        <w:rPr>
          <w:rFonts w:hint="cs"/>
          <w:rtl/>
          <w:lang w:bidi="ar-EG"/>
        </w:rPr>
        <w:t>في حين</w:t>
      </w:r>
      <w:r w:rsidRPr="00104274">
        <w:rPr>
          <w:rtl/>
          <w:lang w:bidi="ar-EG"/>
        </w:rPr>
        <w:t xml:space="preserve"> </w:t>
      </w:r>
      <w:r w:rsidRPr="00104274">
        <w:rPr>
          <w:rFonts w:hint="cs"/>
          <w:rtl/>
          <w:lang w:bidi="ar-EG"/>
        </w:rPr>
        <w:t>قيست</w:t>
      </w:r>
      <w:r w:rsidRPr="00104274">
        <w:rPr>
          <w:rtl/>
          <w:lang w:bidi="ar-EG"/>
        </w:rPr>
        <w:t xml:space="preserve"> أنشطة التنمية المبينة في خطة العمل السنوية استنادًا إلى النتائج المرتقبة في وثيقة البرنامج والميزانية، إلا أنها لم </w:t>
      </w:r>
      <w:r w:rsidRPr="00104274">
        <w:rPr>
          <w:rFonts w:hint="cs"/>
          <w:rtl/>
          <w:lang w:bidi="ar-EG"/>
        </w:rPr>
        <w:t xml:space="preserve">تُقس كما كان ينبغي أن تُقاس، أي </w:t>
      </w:r>
      <w:r w:rsidRPr="00104274">
        <w:rPr>
          <w:rtl/>
          <w:lang w:bidi="ar-EG"/>
        </w:rPr>
        <w:t xml:space="preserve">وفقًا لمؤشرات الأداء </w:t>
      </w:r>
      <w:r w:rsidRPr="00104274">
        <w:rPr>
          <w:rFonts w:hint="cs"/>
          <w:rtl/>
          <w:lang w:bidi="ar-EG"/>
        </w:rPr>
        <w:t xml:space="preserve">الواردة </w:t>
      </w:r>
      <w:r w:rsidRPr="00104274">
        <w:rPr>
          <w:rtl/>
          <w:lang w:bidi="ar-EG"/>
        </w:rPr>
        <w:t xml:space="preserve">في </w:t>
      </w:r>
      <w:r w:rsidRPr="00104274">
        <w:rPr>
          <w:rFonts w:hint="cs"/>
          <w:rtl/>
          <w:lang w:bidi="ar-EG"/>
        </w:rPr>
        <w:t>تلك ال</w:t>
      </w:r>
      <w:r w:rsidRPr="00104274">
        <w:rPr>
          <w:rtl/>
          <w:lang w:bidi="ar-EG"/>
        </w:rPr>
        <w:t>وثيقة.</w:t>
      </w:r>
      <w:r w:rsidRPr="00104274">
        <w:t xml:space="preserve"> </w:t>
      </w:r>
      <w:proofErr w:type="gramStart"/>
      <w:r w:rsidRPr="00104274">
        <w:rPr>
          <w:rtl/>
          <w:lang w:bidi="ar-EG"/>
        </w:rPr>
        <w:t>ومن</w:t>
      </w:r>
      <w:proofErr w:type="gramEnd"/>
      <w:r w:rsidRPr="00104274">
        <w:rPr>
          <w:rtl/>
          <w:lang w:bidi="ar-EG"/>
        </w:rPr>
        <w:t xml:space="preserve"> ثم تعذر تحديد مدى فعالية تنفيذ البرنامج في كل خطة عمل سنوية بسبب غياب آلية القياس </w:t>
      </w:r>
      <w:r w:rsidRPr="00104274">
        <w:rPr>
          <w:rFonts w:hint="cs"/>
          <w:rtl/>
          <w:lang w:bidi="ar-EG"/>
        </w:rPr>
        <w:t>المذكورة</w:t>
      </w:r>
      <w:r w:rsidRPr="00104274">
        <w:rPr>
          <w:rtl/>
          <w:lang w:bidi="ar-EG"/>
        </w:rPr>
        <w:t>.</w:t>
      </w:r>
    </w:p>
    <w:p w:rsidR="00104274" w:rsidRPr="00104274" w:rsidRDefault="00104274" w:rsidP="00F51A6B">
      <w:pPr>
        <w:pStyle w:val="NumberedParaAR"/>
      </w:pPr>
      <w:proofErr w:type="gramStart"/>
      <w:r w:rsidRPr="00104274">
        <w:rPr>
          <w:rtl/>
          <w:lang w:bidi="ar-EG"/>
        </w:rPr>
        <w:t>وأوضحت</w:t>
      </w:r>
      <w:proofErr w:type="gramEnd"/>
      <w:r w:rsidRPr="00104274">
        <w:rPr>
          <w:rtl/>
          <w:lang w:bidi="ar-EG"/>
        </w:rPr>
        <w:t xml:space="preserve"> الإدارة أن جمع الطلبات تمّ عن طريق آليات عديدة من خلال عملية حيوية.</w:t>
      </w:r>
      <w:r w:rsidRPr="00104274">
        <w:rPr>
          <w:rFonts w:hint="cs"/>
          <w:rtl/>
          <w:lang w:bidi="ar-EG"/>
        </w:rPr>
        <w:t xml:space="preserve"> و</w:t>
      </w:r>
      <w:r w:rsidRPr="00104274">
        <w:rPr>
          <w:rtl/>
          <w:lang w:bidi="ar-EG"/>
        </w:rPr>
        <w:t>فضلاً عن ذلك، أجرت المكاتب الإقليمية/الشعبة اجتماعات إقليمية ودون إقليمية بانتظام مع مس</w:t>
      </w:r>
      <w:r w:rsidRPr="00104274">
        <w:rPr>
          <w:rFonts w:hint="cs"/>
          <w:rtl/>
          <w:lang w:bidi="ar-EG"/>
        </w:rPr>
        <w:t>ؤ</w:t>
      </w:r>
      <w:r w:rsidRPr="00104274">
        <w:rPr>
          <w:rtl/>
          <w:lang w:bidi="ar-EG"/>
        </w:rPr>
        <w:t>ولين حكوميين رفيعي المستوى لمناقشة الأنشطة ووضع المعايير الخاصة بجدول أعمال التعاون بين الويبو والدول الأعضاء.</w:t>
      </w:r>
    </w:p>
    <w:p w:rsidR="00104274" w:rsidRPr="00104274" w:rsidRDefault="00104274" w:rsidP="00F51A6B">
      <w:pPr>
        <w:pStyle w:val="NumberedParaAR"/>
      </w:pPr>
      <w:r w:rsidRPr="00104274">
        <w:rPr>
          <w:rtl/>
          <w:lang w:bidi="ar-EG"/>
        </w:rPr>
        <w:t xml:space="preserve">وقد سمحت نتائج </w:t>
      </w:r>
      <w:r w:rsidRPr="00104274">
        <w:rPr>
          <w:rFonts w:hint="cs"/>
          <w:rtl/>
          <w:lang w:bidi="ar-EG"/>
        </w:rPr>
        <w:t>تلك</w:t>
      </w:r>
      <w:r w:rsidRPr="00104274">
        <w:rPr>
          <w:rtl/>
          <w:lang w:bidi="ar-EG"/>
        </w:rPr>
        <w:t xml:space="preserve"> المشاورات للويبو بإعداد خطط العمل التي اعتمدها كل من نائب المدير العام والمدير العام.</w:t>
      </w:r>
    </w:p>
    <w:p w:rsidR="00104274" w:rsidRPr="00104274" w:rsidRDefault="002C0DB0" w:rsidP="004E2BD1">
      <w:pPr>
        <w:pStyle w:val="NormalParaAR"/>
        <w:rPr>
          <w:b/>
          <w:bCs/>
          <w:i/>
          <w:iCs/>
        </w:rPr>
      </w:pPr>
      <w:r w:rsidRPr="00104274">
        <w:rPr>
          <w:noProof/>
        </w:rPr>
        <w:lastRenderedPageBreak/>
        <w:drawing>
          <wp:anchor distT="0" distB="0" distL="114300" distR="114300" simplePos="0" relativeHeight="251670528" behindDoc="1" locked="0" layoutInCell="1" allowOverlap="1" wp14:anchorId="781910FE" wp14:editId="74ADD622">
            <wp:simplePos x="0" y="0"/>
            <wp:positionH relativeFrom="column">
              <wp:posOffset>-68741</wp:posOffset>
            </wp:positionH>
            <wp:positionV relativeFrom="paragraph">
              <wp:posOffset>-35048</wp:posOffset>
            </wp:positionV>
            <wp:extent cx="5861713" cy="1002757"/>
            <wp:effectExtent l="0" t="0" r="5715" b="698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61175" cy="1002665"/>
                    </a:xfrm>
                    <a:prstGeom prst="rect">
                      <a:avLst/>
                    </a:prstGeom>
                    <a:noFill/>
                  </pic:spPr>
                </pic:pic>
              </a:graphicData>
            </a:graphic>
            <wp14:sizeRelH relativeFrom="page">
              <wp14:pctWidth>0</wp14:pctWidth>
            </wp14:sizeRelH>
            <wp14:sizeRelV relativeFrom="page">
              <wp14:pctHeight>0</wp14:pctHeight>
            </wp14:sizeRelV>
          </wp:anchor>
        </w:drawing>
      </w:r>
      <w:r w:rsidR="00104274" w:rsidRPr="00104274">
        <w:rPr>
          <w:b/>
          <w:bCs/>
          <w:i/>
          <w:iCs/>
          <w:rtl/>
          <w:lang w:bidi="ar-EG"/>
        </w:rPr>
        <w:t>التوصية 6</w:t>
      </w:r>
    </w:p>
    <w:p w:rsidR="00104274" w:rsidRPr="00104274" w:rsidRDefault="00104274" w:rsidP="00104274">
      <w:pPr>
        <w:pStyle w:val="NormalParaAR"/>
        <w:rPr>
          <w:b/>
          <w:bCs/>
          <w:i/>
          <w:iCs/>
        </w:rPr>
      </w:pPr>
      <w:r w:rsidRPr="00104274">
        <w:rPr>
          <w:b/>
          <w:bCs/>
          <w:i/>
          <w:iCs/>
          <w:rtl/>
          <w:lang w:bidi="ar-EG"/>
        </w:rPr>
        <w:t xml:space="preserve">يمكن لأمانة الويبو وضع إجراء تشغيلي معياري لصياغة الخطط القطرية. ويمكن أيضا </w:t>
      </w:r>
      <w:proofErr w:type="gramStart"/>
      <w:r w:rsidRPr="00104274">
        <w:rPr>
          <w:b/>
          <w:bCs/>
          <w:i/>
          <w:iCs/>
          <w:rtl/>
          <w:lang w:bidi="ar-EG"/>
        </w:rPr>
        <w:t>اعتبار</w:t>
      </w:r>
      <w:proofErr w:type="gramEnd"/>
      <w:r w:rsidRPr="00104274">
        <w:rPr>
          <w:b/>
          <w:bCs/>
          <w:i/>
          <w:iCs/>
          <w:rtl/>
          <w:lang w:bidi="ar-EG"/>
        </w:rPr>
        <w:t xml:space="preserve"> صياغة الخطة القطرية مؤشرا من مؤشرات الأداء الخاصة برصد المكاتب الإقليمية وتقييم أدائها في إطار هذا البرنامج.</w:t>
      </w:r>
    </w:p>
    <w:p w:rsidR="00104274" w:rsidRPr="00104274" w:rsidRDefault="00104274" w:rsidP="00925708">
      <w:pPr>
        <w:pStyle w:val="NormalParaAR"/>
        <w:keepNext/>
        <w:rPr>
          <w:bCs/>
        </w:rPr>
      </w:pPr>
      <w:proofErr w:type="gramStart"/>
      <w:r w:rsidRPr="00104274">
        <w:rPr>
          <w:bCs/>
          <w:rtl/>
        </w:rPr>
        <w:t>تعميم</w:t>
      </w:r>
      <w:proofErr w:type="gramEnd"/>
      <w:r w:rsidRPr="00104274">
        <w:rPr>
          <w:bCs/>
          <w:rtl/>
        </w:rPr>
        <w:t xml:space="preserve"> نشاط التنمية</w:t>
      </w:r>
    </w:p>
    <w:p w:rsidR="00104274" w:rsidRPr="00104274" w:rsidRDefault="00104274" w:rsidP="00F51A6B">
      <w:pPr>
        <w:pStyle w:val="NumberedParaAR"/>
      </w:pPr>
      <w:proofErr w:type="gramStart"/>
      <w:r w:rsidRPr="00104274">
        <w:rPr>
          <w:rtl/>
          <w:lang w:bidi="ar-EG"/>
        </w:rPr>
        <w:t>كما</w:t>
      </w:r>
      <w:proofErr w:type="gramEnd"/>
      <w:r w:rsidRPr="00104274">
        <w:rPr>
          <w:rtl/>
          <w:lang w:bidi="ar-EG"/>
        </w:rPr>
        <w:t xml:space="preserve"> ورد في الفقرتين</w:t>
      </w:r>
      <w:r w:rsidRPr="00104274">
        <w:rPr>
          <w:rFonts w:hint="cs"/>
          <w:rtl/>
          <w:lang w:bidi="ar-EG"/>
        </w:rPr>
        <w:t> </w:t>
      </w:r>
      <w:r w:rsidRPr="00104274">
        <w:rPr>
          <w:rtl/>
          <w:lang w:bidi="ar-EG"/>
        </w:rPr>
        <w:t>37 و38 أعلاه، ذكرت الإدارة في وثيقة البرنامج والميزانية للثنائية</w:t>
      </w:r>
      <w:r w:rsidRPr="00104274">
        <w:rPr>
          <w:rFonts w:hint="cs"/>
          <w:rtl/>
          <w:lang w:bidi="ar-EG"/>
        </w:rPr>
        <w:t> </w:t>
      </w:r>
      <w:r w:rsidRPr="00104274">
        <w:rPr>
          <w:rtl/>
          <w:lang w:bidi="ar-EG"/>
        </w:rPr>
        <w:t>2012-2013 أن التخفيضات تحت بند موارد خلاف الموظفين بالنسبة للبرنامج</w:t>
      </w:r>
      <w:r w:rsidRPr="00104274">
        <w:rPr>
          <w:rFonts w:hint="cs"/>
          <w:rtl/>
          <w:lang w:bidi="ar-EG"/>
        </w:rPr>
        <w:t> </w:t>
      </w:r>
      <w:r w:rsidRPr="00104274">
        <w:rPr>
          <w:rtl/>
          <w:lang w:bidi="ar-EG"/>
        </w:rPr>
        <w:t>9 كانت بسبب تعميم الأنشطة في البرامج الأخرى.</w:t>
      </w:r>
      <w:r w:rsidRPr="00104274">
        <w:t xml:space="preserve"> </w:t>
      </w:r>
      <w:r w:rsidRPr="00104274">
        <w:rPr>
          <w:rtl/>
          <w:lang w:bidi="ar-EG"/>
        </w:rPr>
        <w:t>وقد استند مفهوم التعميم إلى فكرة أن المكاتب الإقليمية وشعب</w:t>
      </w:r>
      <w:r w:rsidRPr="00104274">
        <w:rPr>
          <w:rFonts w:hint="cs"/>
          <w:rtl/>
          <w:lang w:bidi="ar-EG"/>
        </w:rPr>
        <w:t>ة</w:t>
      </w:r>
      <w:r w:rsidRPr="00104274">
        <w:rPr>
          <w:rtl/>
          <w:lang w:bidi="ar-EG"/>
        </w:rPr>
        <w:t xml:space="preserve"> البلدان الأقل نموًا ستكون "وصيّة" على التخطيط وإعداد البرامج على الصعيد الوطني بالتعاون الوثيق مع جميع البلدان المعنية، كما ستكون مس</w:t>
      </w:r>
      <w:r w:rsidRPr="00104274">
        <w:rPr>
          <w:rFonts w:hint="cs"/>
          <w:rtl/>
          <w:lang w:bidi="ar-EG"/>
        </w:rPr>
        <w:t>ؤ</w:t>
      </w:r>
      <w:r w:rsidRPr="00104274">
        <w:rPr>
          <w:rtl/>
          <w:lang w:bidi="ar-EG"/>
        </w:rPr>
        <w:t xml:space="preserve">ولة عن التنسيق الشامل للأنشطة على </w:t>
      </w:r>
      <w:r w:rsidRPr="00104274">
        <w:rPr>
          <w:rFonts w:hint="cs"/>
          <w:rtl/>
          <w:lang w:bidi="ar-EG"/>
        </w:rPr>
        <w:t>ال</w:t>
      </w:r>
      <w:r w:rsidRPr="00104274">
        <w:rPr>
          <w:rtl/>
          <w:lang w:bidi="ar-EG"/>
        </w:rPr>
        <w:t xml:space="preserve">صعيد </w:t>
      </w:r>
      <w:r w:rsidRPr="00104274">
        <w:rPr>
          <w:rFonts w:hint="cs"/>
          <w:rtl/>
          <w:lang w:bidi="ar-EG"/>
        </w:rPr>
        <w:t>القطري</w:t>
      </w:r>
      <w:r w:rsidRPr="00104274">
        <w:rPr>
          <w:rtl/>
          <w:lang w:bidi="ar-EG"/>
        </w:rPr>
        <w:t>.</w:t>
      </w:r>
      <w:r w:rsidRPr="00104274">
        <w:t xml:space="preserve"> </w:t>
      </w:r>
      <w:proofErr w:type="gramStart"/>
      <w:r w:rsidRPr="00104274">
        <w:rPr>
          <w:rtl/>
          <w:lang w:bidi="ar-EG"/>
        </w:rPr>
        <w:t>ووفقًا</w:t>
      </w:r>
      <w:proofErr w:type="gramEnd"/>
      <w:r w:rsidRPr="00104274">
        <w:rPr>
          <w:rtl/>
          <w:lang w:bidi="ar-EG"/>
        </w:rPr>
        <w:t xml:space="preserve"> لهذا المفهوم، خُصصت موارد خاصة بالبرنامج</w:t>
      </w:r>
      <w:r w:rsidRPr="00104274">
        <w:rPr>
          <w:rFonts w:hint="cs"/>
          <w:rtl/>
          <w:lang w:bidi="ar-EG"/>
        </w:rPr>
        <w:t> </w:t>
      </w:r>
      <w:r w:rsidRPr="00104274">
        <w:rPr>
          <w:rtl/>
          <w:lang w:bidi="ar-EG"/>
        </w:rPr>
        <w:t>9 لبرامج أخرى من خلال تعميم أنشطة التنمية. وقد قي</w:t>
      </w:r>
      <w:r w:rsidRPr="00104274">
        <w:rPr>
          <w:rFonts w:hint="cs"/>
          <w:rtl/>
          <w:lang w:bidi="ar-EG"/>
        </w:rPr>
        <w:t>ّ</w:t>
      </w:r>
      <w:r w:rsidRPr="00104274">
        <w:rPr>
          <w:rtl/>
          <w:lang w:bidi="ar-EG"/>
        </w:rPr>
        <w:t xml:space="preserve">منا مدى فعالية نشاط التعميم </w:t>
      </w:r>
      <w:r w:rsidRPr="00104274">
        <w:rPr>
          <w:rFonts w:hint="cs"/>
          <w:rtl/>
          <w:lang w:bidi="ar-EG"/>
        </w:rPr>
        <w:t>من</w:t>
      </w:r>
      <w:r w:rsidRPr="00104274">
        <w:rPr>
          <w:rtl/>
          <w:lang w:bidi="ar-EG"/>
        </w:rPr>
        <w:t xml:space="preserve"> النواحي المالية.</w:t>
      </w:r>
    </w:p>
    <w:p w:rsidR="00104274" w:rsidRPr="00104274" w:rsidRDefault="00104274" w:rsidP="00F51A6B">
      <w:pPr>
        <w:pStyle w:val="NumberedParaAR"/>
      </w:pPr>
      <w:r w:rsidRPr="00104274">
        <w:rPr>
          <w:rtl/>
          <w:lang w:bidi="ar-EG"/>
        </w:rPr>
        <w:t xml:space="preserve">وتتطلب الجوانب المالية للتعميم الاستعانة بالمنهجية المعتمدة بشأن توزيع موارد الميزانية بين المكاتب </w:t>
      </w:r>
      <w:proofErr w:type="gramStart"/>
      <w:r w:rsidRPr="00104274">
        <w:rPr>
          <w:rtl/>
          <w:lang w:bidi="ar-EG"/>
        </w:rPr>
        <w:t>الإقليمية</w:t>
      </w:r>
      <w:proofErr w:type="gramEnd"/>
      <w:r w:rsidRPr="00104274">
        <w:rPr>
          <w:rtl/>
          <w:lang w:bidi="ar-EG"/>
        </w:rPr>
        <w:t xml:space="preserve"> والبرامج الموضوعية وتسجيل نفقات حصة التنمية وإعداد التقارير المالية.</w:t>
      </w:r>
      <w:r w:rsidRPr="00104274">
        <w:t xml:space="preserve"> </w:t>
      </w:r>
      <w:proofErr w:type="gramStart"/>
      <w:r w:rsidRPr="00104274">
        <w:rPr>
          <w:rtl/>
          <w:lang w:bidi="ar-EG"/>
        </w:rPr>
        <w:t>وفي</w:t>
      </w:r>
      <w:proofErr w:type="gramEnd"/>
      <w:r w:rsidRPr="00104274">
        <w:rPr>
          <w:rtl/>
          <w:lang w:bidi="ar-EG"/>
        </w:rPr>
        <w:t xml:space="preserve"> هذا الصدد، لوحظ أن </w:t>
      </w:r>
      <w:r w:rsidRPr="00104274">
        <w:rPr>
          <w:rFonts w:hint="cs"/>
          <w:rtl/>
          <w:lang w:bidi="ar-EG"/>
        </w:rPr>
        <w:t>توزيع</w:t>
      </w:r>
      <w:r w:rsidRPr="00104274">
        <w:rPr>
          <w:rtl/>
          <w:lang w:bidi="ar-EG"/>
        </w:rPr>
        <w:t xml:space="preserve"> موارد الميزانية بين المكاتب الإقليمية وقطاعات البرامج الموضوعية الأخرى لم يكن واضحًا ودقيقًا بما يكفي.</w:t>
      </w:r>
      <w:r w:rsidRPr="00104274">
        <w:t xml:space="preserve"> </w:t>
      </w:r>
      <w:r w:rsidRPr="00104274">
        <w:rPr>
          <w:rtl/>
          <w:lang w:bidi="ar-EG"/>
        </w:rPr>
        <w:t xml:space="preserve">على سبيل المثال، لم تشر الوثيقة المقدمة من قسم إدارة البرامج والأداء </w:t>
      </w:r>
      <w:proofErr w:type="spellStart"/>
      <w:r w:rsidRPr="00104274">
        <w:rPr>
          <w:rtl/>
          <w:lang w:bidi="ar-EG"/>
        </w:rPr>
        <w:t>بالويبو</w:t>
      </w:r>
      <w:proofErr w:type="spellEnd"/>
      <w:r w:rsidRPr="00104274">
        <w:rPr>
          <w:rtl/>
          <w:lang w:bidi="ar-EG"/>
        </w:rPr>
        <w:t xml:space="preserve"> سوى إلى النسبة المئوية لحصة التنمية فيما يخص كل نشاط تنمية و</w:t>
      </w:r>
      <w:r w:rsidRPr="00104274">
        <w:rPr>
          <w:rFonts w:hint="cs"/>
          <w:rtl/>
          <w:lang w:bidi="ar-EG"/>
        </w:rPr>
        <w:t xml:space="preserve">فيما يخص </w:t>
      </w:r>
      <w:r w:rsidRPr="00104274">
        <w:rPr>
          <w:rtl/>
          <w:lang w:bidi="ar-EG"/>
        </w:rPr>
        <w:t>البرنامج ككل، ولم تذكر المنهجية المتبعة للوصول إلى "النسبة المئوية لحصة التنمية" فيما يخص كل نشاط.</w:t>
      </w:r>
    </w:p>
    <w:p w:rsidR="00104274" w:rsidRPr="00104274" w:rsidRDefault="00104274" w:rsidP="00F51A6B">
      <w:pPr>
        <w:pStyle w:val="NumberedParaAR"/>
      </w:pPr>
      <w:r w:rsidRPr="00104274">
        <w:rPr>
          <w:rtl/>
          <w:lang w:bidi="ar-EG"/>
        </w:rPr>
        <w:t>ول</w:t>
      </w:r>
      <w:r w:rsidRPr="00104274">
        <w:rPr>
          <w:rFonts w:hint="cs"/>
          <w:rtl/>
          <w:lang w:bidi="ar-EG"/>
        </w:rPr>
        <w:t>ا</w:t>
      </w:r>
      <w:r w:rsidRPr="00104274">
        <w:rPr>
          <w:rtl/>
          <w:lang w:bidi="ar-EG"/>
        </w:rPr>
        <w:t>حظ</w:t>
      </w:r>
      <w:r w:rsidRPr="00104274">
        <w:rPr>
          <w:rFonts w:hint="cs"/>
          <w:rtl/>
          <w:lang w:bidi="ar-EG"/>
        </w:rPr>
        <w:t>نا</w:t>
      </w:r>
      <w:r w:rsidRPr="00104274">
        <w:rPr>
          <w:rtl/>
          <w:lang w:bidi="ar-EG"/>
        </w:rPr>
        <w:t xml:space="preserve"> عدم وجود تعريف "لنفقات التنمية" يصف نطاقها ومكوناتها. </w:t>
      </w:r>
      <w:proofErr w:type="gramStart"/>
      <w:r w:rsidRPr="00104274">
        <w:rPr>
          <w:rtl/>
          <w:lang w:bidi="ar-EG"/>
        </w:rPr>
        <w:t>والأهم</w:t>
      </w:r>
      <w:proofErr w:type="gramEnd"/>
      <w:r w:rsidRPr="00104274">
        <w:rPr>
          <w:rtl/>
          <w:lang w:bidi="ar-EG"/>
        </w:rPr>
        <w:t xml:space="preserve"> </w:t>
      </w:r>
      <w:r w:rsidRPr="00104274">
        <w:rPr>
          <w:rFonts w:hint="cs"/>
          <w:rtl/>
          <w:lang w:bidi="ar-EG"/>
        </w:rPr>
        <w:t xml:space="preserve">من ذلك </w:t>
      </w:r>
      <w:r w:rsidRPr="00104274">
        <w:rPr>
          <w:rtl/>
          <w:lang w:bidi="ar-EG"/>
        </w:rPr>
        <w:t xml:space="preserve">أن التعريف الحالي لنفقات التنمية لم يتناول طبيعة أنشطة التنمية </w:t>
      </w:r>
      <w:r w:rsidRPr="00104274">
        <w:rPr>
          <w:rFonts w:hint="cs"/>
          <w:rtl/>
          <w:lang w:bidi="ar-EG"/>
        </w:rPr>
        <w:t>المشمولة</w:t>
      </w:r>
      <w:r w:rsidRPr="00104274">
        <w:rPr>
          <w:rtl/>
          <w:lang w:bidi="ar-EG"/>
        </w:rPr>
        <w:t xml:space="preserve"> وأثرها </w:t>
      </w:r>
      <w:r w:rsidRPr="00104274">
        <w:rPr>
          <w:rFonts w:hint="cs"/>
          <w:rtl/>
          <w:lang w:bidi="ar-EG"/>
        </w:rPr>
        <w:t>المنشود</w:t>
      </w:r>
      <w:r w:rsidRPr="00104274">
        <w:rPr>
          <w:rtl/>
          <w:lang w:bidi="ar-EG"/>
        </w:rPr>
        <w:t xml:space="preserve"> على تنمية البلدان من خلال أدوات الملكية الفكرية.</w:t>
      </w:r>
    </w:p>
    <w:p w:rsidR="00104274" w:rsidRPr="00104274" w:rsidRDefault="00104274" w:rsidP="00F51A6B">
      <w:pPr>
        <w:pStyle w:val="NumberedParaAR"/>
      </w:pPr>
      <w:proofErr w:type="gramStart"/>
      <w:r w:rsidRPr="00104274">
        <w:rPr>
          <w:rtl/>
          <w:lang w:bidi="ar-EG"/>
        </w:rPr>
        <w:t>وعند</w:t>
      </w:r>
      <w:proofErr w:type="gramEnd"/>
      <w:r w:rsidRPr="00104274">
        <w:rPr>
          <w:rtl/>
          <w:lang w:bidi="ar-EG"/>
        </w:rPr>
        <w:t xml:space="preserve"> تقييم حصة التنمية فيما يتعلق بالبرامج الموضوعية، تبيّن أن المصروفات العادية مثل بدل السفر وبدل </w:t>
      </w:r>
      <w:r w:rsidRPr="00104274">
        <w:rPr>
          <w:rFonts w:hint="cs"/>
          <w:rtl/>
          <w:lang w:bidi="ar-EG"/>
        </w:rPr>
        <w:t>المعيشة</w:t>
      </w:r>
      <w:r w:rsidRPr="00104274">
        <w:rPr>
          <w:rtl/>
          <w:lang w:bidi="ar-EG"/>
        </w:rPr>
        <w:t xml:space="preserve"> اليومي </w:t>
      </w:r>
      <w:r w:rsidRPr="00104274">
        <w:rPr>
          <w:rFonts w:hint="cs"/>
          <w:rtl/>
          <w:lang w:bidi="ar-EG"/>
        </w:rPr>
        <w:t>أدرجت</w:t>
      </w:r>
      <w:r w:rsidRPr="00104274">
        <w:rPr>
          <w:rtl/>
          <w:lang w:bidi="ar-EG"/>
        </w:rPr>
        <w:t xml:space="preserve"> أيضًا </w:t>
      </w:r>
      <w:r w:rsidRPr="00104274">
        <w:rPr>
          <w:rFonts w:hint="cs"/>
          <w:rtl/>
          <w:lang w:bidi="ar-EG"/>
        </w:rPr>
        <w:t>في</w:t>
      </w:r>
      <w:r w:rsidRPr="00104274">
        <w:rPr>
          <w:rtl/>
          <w:lang w:bidi="ar-EG"/>
        </w:rPr>
        <w:t xml:space="preserve"> حصة التنمية.</w:t>
      </w:r>
      <w:r w:rsidRPr="00104274">
        <w:t xml:space="preserve"> </w:t>
      </w:r>
      <w:proofErr w:type="gramStart"/>
      <w:r w:rsidRPr="00104274">
        <w:rPr>
          <w:rtl/>
          <w:lang w:bidi="ar-EG"/>
        </w:rPr>
        <w:t>وأُخبرنا</w:t>
      </w:r>
      <w:proofErr w:type="gramEnd"/>
      <w:r w:rsidRPr="00104274">
        <w:rPr>
          <w:rtl/>
          <w:lang w:bidi="ar-EG"/>
        </w:rPr>
        <w:t xml:space="preserve"> أن هذا الأمر لم يكن </w:t>
      </w:r>
      <w:r w:rsidRPr="00104274">
        <w:rPr>
          <w:rFonts w:hint="cs"/>
          <w:rtl/>
          <w:lang w:bidi="ar-EG"/>
        </w:rPr>
        <w:t>مخالفا للقواعد</w:t>
      </w:r>
      <w:r w:rsidRPr="00104274">
        <w:rPr>
          <w:rtl/>
          <w:lang w:bidi="ar-EG"/>
        </w:rPr>
        <w:t xml:space="preserve"> لأنه حسب التعريف الحالي لنفقات التنمية، ل</w:t>
      </w:r>
      <w:r w:rsidRPr="00104274">
        <w:rPr>
          <w:rFonts w:hint="cs"/>
          <w:rtl/>
          <w:lang w:bidi="ar-EG"/>
        </w:rPr>
        <w:t>ا</w:t>
      </w:r>
      <w:r w:rsidRPr="00104274">
        <w:rPr>
          <w:rtl/>
          <w:lang w:bidi="ar-EG"/>
        </w:rPr>
        <w:t xml:space="preserve"> ت</w:t>
      </w:r>
      <w:r w:rsidRPr="00104274">
        <w:rPr>
          <w:rFonts w:hint="cs"/>
          <w:rtl/>
          <w:lang w:bidi="ar-EG"/>
        </w:rPr>
        <w:t>ُصرف</w:t>
      </w:r>
      <w:r w:rsidRPr="00104274">
        <w:rPr>
          <w:rtl/>
          <w:lang w:bidi="ar-EG"/>
        </w:rPr>
        <w:t xml:space="preserve"> هذه النفقات </w:t>
      </w:r>
      <w:r w:rsidRPr="00104274">
        <w:rPr>
          <w:rFonts w:hint="cs"/>
          <w:rtl/>
          <w:lang w:bidi="ar-EG"/>
        </w:rPr>
        <w:t>لفائدة</w:t>
      </w:r>
      <w:r w:rsidRPr="00104274">
        <w:rPr>
          <w:rtl/>
          <w:lang w:bidi="ar-EG"/>
        </w:rPr>
        <w:t xml:space="preserve"> البلدان المتقدمة ومن ثم فهي تندرج </w:t>
      </w:r>
      <w:r w:rsidRPr="00104274">
        <w:rPr>
          <w:rFonts w:hint="cs"/>
          <w:rtl/>
          <w:lang w:bidi="ar-EG"/>
        </w:rPr>
        <w:t>في</w:t>
      </w:r>
      <w:r w:rsidRPr="00104274">
        <w:rPr>
          <w:rtl/>
          <w:lang w:bidi="ar-EG"/>
        </w:rPr>
        <w:t xml:space="preserve"> حصة التنمية.</w:t>
      </w:r>
      <w:r w:rsidRPr="00104274">
        <w:t xml:space="preserve"> </w:t>
      </w:r>
      <w:proofErr w:type="gramStart"/>
      <w:r w:rsidRPr="00104274">
        <w:rPr>
          <w:rtl/>
          <w:lang w:bidi="ar-EG"/>
        </w:rPr>
        <w:t>ونرى</w:t>
      </w:r>
      <w:proofErr w:type="gramEnd"/>
      <w:r w:rsidRPr="00104274">
        <w:rPr>
          <w:rtl/>
          <w:lang w:bidi="ar-EG"/>
        </w:rPr>
        <w:t xml:space="preserve"> أن </w:t>
      </w:r>
      <w:r w:rsidRPr="00104274">
        <w:rPr>
          <w:rFonts w:hint="cs"/>
          <w:rtl/>
          <w:lang w:bidi="ar-EG"/>
        </w:rPr>
        <w:t>المصروفات</w:t>
      </w:r>
      <w:r w:rsidRPr="00104274">
        <w:rPr>
          <w:rtl/>
          <w:lang w:bidi="ar-EG"/>
        </w:rPr>
        <w:t xml:space="preserve"> العادية الخاصة بتقديم الخدمات للبلدان الأقل نموًا والبلدان النامية ينبغي أن تُ</w:t>
      </w:r>
      <w:r w:rsidRPr="00104274">
        <w:rPr>
          <w:rFonts w:hint="cs"/>
          <w:rtl/>
          <w:lang w:bidi="ar-EG"/>
        </w:rPr>
        <w:t>درج</w:t>
      </w:r>
      <w:r w:rsidRPr="00104274">
        <w:rPr>
          <w:rtl/>
          <w:lang w:bidi="ar-EG"/>
        </w:rPr>
        <w:t xml:space="preserve"> على نحو منفصل </w:t>
      </w:r>
      <w:r w:rsidRPr="00104274">
        <w:rPr>
          <w:rFonts w:hint="cs"/>
          <w:rtl/>
          <w:lang w:bidi="ar-EG"/>
        </w:rPr>
        <w:t>ضمن</w:t>
      </w:r>
      <w:r w:rsidRPr="00104274">
        <w:rPr>
          <w:rtl/>
          <w:lang w:bidi="ar-EG"/>
        </w:rPr>
        <w:t xml:space="preserve"> نفقات التنمية.</w:t>
      </w:r>
    </w:p>
    <w:p w:rsidR="00104274" w:rsidRPr="00104274" w:rsidRDefault="00104274" w:rsidP="00F51A6B">
      <w:pPr>
        <w:pStyle w:val="NumberedParaAR"/>
      </w:pPr>
      <w:r w:rsidRPr="00104274">
        <w:rPr>
          <w:noProof/>
        </w:rPr>
        <w:drawing>
          <wp:anchor distT="0" distB="0" distL="114300" distR="114300" simplePos="0" relativeHeight="251671552" behindDoc="1" locked="0" layoutInCell="1" allowOverlap="1" wp14:anchorId="51882CCC" wp14:editId="702B5ECE">
            <wp:simplePos x="0" y="0"/>
            <wp:positionH relativeFrom="column">
              <wp:posOffset>-20974</wp:posOffset>
            </wp:positionH>
            <wp:positionV relativeFrom="paragraph">
              <wp:posOffset>829309</wp:posOffset>
            </wp:positionV>
            <wp:extent cx="5875103" cy="955343"/>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85180" cy="956982"/>
                    </a:xfrm>
                    <a:prstGeom prst="rect">
                      <a:avLst/>
                    </a:prstGeom>
                    <a:noFill/>
                  </pic:spPr>
                </pic:pic>
              </a:graphicData>
            </a:graphic>
            <wp14:sizeRelH relativeFrom="page">
              <wp14:pctWidth>0</wp14:pctWidth>
            </wp14:sizeRelH>
            <wp14:sizeRelV relativeFrom="page">
              <wp14:pctHeight>0</wp14:pctHeight>
            </wp14:sizeRelV>
          </wp:anchor>
        </w:drawing>
      </w:r>
      <w:r w:rsidRPr="00104274">
        <w:rPr>
          <w:rtl/>
          <w:lang w:bidi="ar-EG"/>
        </w:rPr>
        <w:t>وقالت الإدارة إن تقييم التنمية استند إلى تعريف نفقات التنمية.</w:t>
      </w:r>
      <w:r w:rsidRPr="00104274">
        <w:t xml:space="preserve"> </w:t>
      </w:r>
      <w:proofErr w:type="gramStart"/>
      <w:r w:rsidRPr="00104274">
        <w:rPr>
          <w:rtl/>
          <w:lang w:bidi="ar-EG"/>
        </w:rPr>
        <w:t>ومن</w:t>
      </w:r>
      <w:proofErr w:type="gramEnd"/>
      <w:r w:rsidRPr="00104274">
        <w:rPr>
          <w:rtl/>
          <w:lang w:bidi="ar-EG"/>
        </w:rPr>
        <w:t xml:space="preserve"> ثم، لا توجد "</w:t>
      </w:r>
      <w:r w:rsidRPr="00104274">
        <w:rPr>
          <w:rFonts w:hint="cs"/>
          <w:rtl/>
          <w:lang w:bidi="ar-EG"/>
        </w:rPr>
        <w:t>معادلة</w:t>
      </w:r>
      <w:r w:rsidRPr="00104274">
        <w:rPr>
          <w:rtl/>
          <w:lang w:bidi="ar-EG"/>
        </w:rPr>
        <w:t xml:space="preserve"> حسابية".</w:t>
      </w:r>
      <w:r w:rsidRPr="00104274">
        <w:t xml:space="preserve"> </w:t>
      </w:r>
      <w:proofErr w:type="gramStart"/>
      <w:r w:rsidRPr="00104274">
        <w:rPr>
          <w:rtl/>
          <w:lang w:bidi="ar-EG"/>
        </w:rPr>
        <w:t>وأضافت</w:t>
      </w:r>
      <w:proofErr w:type="gramEnd"/>
      <w:r w:rsidRPr="00104274">
        <w:rPr>
          <w:rtl/>
          <w:lang w:bidi="ar-EG"/>
        </w:rPr>
        <w:t xml:space="preserve"> أن جميع أنشطة البرنامج</w:t>
      </w:r>
      <w:r w:rsidRPr="00104274">
        <w:rPr>
          <w:rFonts w:hint="cs"/>
          <w:rtl/>
          <w:lang w:bidi="ar-EG"/>
        </w:rPr>
        <w:t> </w:t>
      </w:r>
      <w:r w:rsidRPr="00104274">
        <w:rPr>
          <w:rtl/>
          <w:lang w:bidi="ar-EG"/>
        </w:rPr>
        <w:t>9 موجهة نحو التنمية ومن ثم فإن حصة التنمية للنشاط تبلغ</w:t>
      </w:r>
      <w:r w:rsidRPr="00104274">
        <w:rPr>
          <w:rFonts w:hint="cs"/>
          <w:rtl/>
          <w:lang w:bidi="ar-EG"/>
        </w:rPr>
        <w:t> </w:t>
      </w:r>
      <w:r w:rsidRPr="00104274">
        <w:rPr>
          <w:rtl/>
          <w:lang w:bidi="ar-EG"/>
        </w:rPr>
        <w:t>100 بالمائة</w:t>
      </w:r>
      <w:r w:rsidRPr="00104274">
        <w:rPr>
          <w:rFonts w:hint="cs"/>
          <w:rtl/>
          <w:lang w:bidi="ar-EG"/>
        </w:rPr>
        <w:t xml:space="preserve">، شأنها شأن مجمل </w:t>
      </w:r>
      <w:r w:rsidRPr="00104274">
        <w:rPr>
          <w:rtl/>
          <w:lang w:bidi="ar-EG"/>
        </w:rPr>
        <w:t>الحصة المجم</w:t>
      </w:r>
      <w:r w:rsidRPr="00104274">
        <w:rPr>
          <w:rFonts w:hint="cs"/>
          <w:rtl/>
          <w:lang w:bidi="ar-EG"/>
        </w:rPr>
        <w:t>ّ</w:t>
      </w:r>
      <w:r w:rsidRPr="00104274">
        <w:rPr>
          <w:rtl/>
          <w:lang w:bidi="ar-EG"/>
        </w:rPr>
        <w:t>عة على صعيد البرنامج.</w:t>
      </w:r>
    </w:p>
    <w:p w:rsidR="00104274" w:rsidRPr="00104274" w:rsidRDefault="00104274" w:rsidP="004E2BD1">
      <w:pPr>
        <w:pStyle w:val="NormalParaAR"/>
        <w:rPr>
          <w:b/>
          <w:bCs/>
          <w:i/>
          <w:iCs/>
        </w:rPr>
      </w:pPr>
      <w:r w:rsidRPr="00104274">
        <w:rPr>
          <w:b/>
          <w:bCs/>
          <w:i/>
          <w:iCs/>
          <w:rtl/>
          <w:lang w:bidi="ar-EG"/>
        </w:rPr>
        <w:t>التوصية 7</w:t>
      </w:r>
    </w:p>
    <w:p w:rsidR="00104274" w:rsidRDefault="009934C1" w:rsidP="00104274">
      <w:pPr>
        <w:pStyle w:val="NormalParaAR"/>
        <w:rPr>
          <w:b/>
          <w:bCs/>
          <w:i/>
          <w:iCs/>
          <w:rtl/>
          <w:lang w:bidi="ar-EG"/>
        </w:rPr>
      </w:pPr>
      <w:r w:rsidRPr="009934C1">
        <w:rPr>
          <w:b/>
          <w:bCs/>
          <w:i/>
          <w:iCs/>
          <w:rtl/>
          <w:lang w:bidi="ar-EG"/>
        </w:rPr>
        <w:t>يمكن للويبو أن تعرّف نفقات التنمية بشكل واضح وتصوغ طريقة لتحديد ’حصة التنمية‘ ضمن كل برنامج ونشاط حتى يتسنى تقييم فعالية عملية التعميم تقييما موضوعيا.</w:t>
      </w:r>
    </w:p>
    <w:p w:rsidR="007C02D2" w:rsidRPr="007C02D2" w:rsidRDefault="007C02D2" w:rsidP="007C02D2">
      <w:pPr>
        <w:pStyle w:val="NumberedParaAR"/>
        <w:numPr>
          <w:ilvl w:val="0"/>
          <w:numId w:val="0"/>
        </w:numPr>
      </w:pPr>
    </w:p>
    <w:p w:rsidR="00104274" w:rsidRPr="00104274" w:rsidRDefault="00104274" w:rsidP="00925708">
      <w:pPr>
        <w:pStyle w:val="NormalParaAR"/>
        <w:keepNext/>
        <w:rPr>
          <w:bCs/>
          <w:rtl/>
        </w:rPr>
      </w:pPr>
      <w:r w:rsidRPr="00104274">
        <w:rPr>
          <w:bCs/>
          <w:rtl/>
        </w:rPr>
        <w:t>تتبع نفقات التنمية</w:t>
      </w:r>
    </w:p>
    <w:p w:rsidR="00104274" w:rsidRPr="00104274" w:rsidRDefault="00104274" w:rsidP="00F51A6B">
      <w:pPr>
        <w:pStyle w:val="NumberedParaAR"/>
      </w:pPr>
      <w:proofErr w:type="gramStart"/>
      <w:r w:rsidRPr="00104274">
        <w:rPr>
          <w:rtl/>
          <w:lang w:bidi="ar-EG"/>
        </w:rPr>
        <w:t>ي</w:t>
      </w:r>
      <w:r w:rsidRPr="00104274">
        <w:rPr>
          <w:rFonts w:hint="cs"/>
          <w:rtl/>
          <w:lang w:bidi="ar-EG"/>
        </w:rPr>
        <w:t>ُ</w:t>
      </w:r>
      <w:r w:rsidRPr="00104274">
        <w:rPr>
          <w:rtl/>
          <w:lang w:bidi="ar-EG"/>
        </w:rPr>
        <w:t>عد</w:t>
      </w:r>
      <w:proofErr w:type="gramEnd"/>
      <w:r w:rsidRPr="00104274">
        <w:rPr>
          <w:rtl/>
          <w:lang w:bidi="ar-EG"/>
        </w:rPr>
        <w:t xml:space="preserve"> تتبع الموارد المالية وإعداد التقارير بشأنها وإرسالها إلى أصحاب المصالح شرطًا أساسيًا للإدارة المالية الحصيفة والشفافة.</w:t>
      </w:r>
      <w:r w:rsidRPr="00104274">
        <w:t xml:space="preserve"> </w:t>
      </w:r>
      <w:r w:rsidRPr="00104274">
        <w:rPr>
          <w:rtl/>
          <w:lang w:bidi="ar-EG"/>
        </w:rPr>
        <w:t>وفي هذا الصدد، ذكرت وثيقة البرنامج والميزانية للثنائية</w:t>
      </w:r>
      <w:r w:rsidRPr="00104274">
        <w:rPr>
          <w:rFonts w:hint="cs"/>
          <w:rtl/>
          <w:lang w:bidi="ar-EG"/>
        </w:rPr>
        <w:t> </w:t>
      </w:r>
      <w:r w:rsidRPr="00104274">
        <w:rPr>
          <w:rtl/>
          <w:lang w:bidi="ar-EG"/>
        </w:rPr>
        <w:t>2012-2013 أن "المنظمة ستركز في الثنائية</w:t>
      </w:r>
      <w:r w:rsidRPr="00104274">
        <w:rPr>
          <w:rFonts w:hint="cs"/>
          <w:rtl/>
          <w:lang w:bidi="ar-EG"/>
        </w:rPr>
        <w:t> </w:t>
      </w:r>
      <w:r w:rsidRPr="00104274">
        <w:rPr>
          <w:rtl/>
          <w:lang w:bidi="ar-EG"/>
        </w:rPr>
        <w:t>2012-2013 على ضمان تتبع نفقات التنمية الفعلية على نحو أكثر صرامة عن طريق توسيع أبعاد البيانات في الأنظمة المالية، مما ينتج عنه تحسين القدرة على رفع التقارير إلى الدول الأعضاء بشأن النفقات الفعلية استنادًا إلى التقديرات الخاصة بالثنائية</w:t>
      </w:r>
      <w:r w:rsidRPr="00104274">
        <w:rPr>
          <w:rFonts w:hint="cs"/>
          <w:rtl/>
          <w:lang w:bidi="ar-EG"/>
        </w:rPr>
        <w:t> </w:t>
      </w:r>
      <w:r w:rsidRPr="00104274">
        <w:rPr>
          <w:rtl/>
          <w:lang w:bidi="ar-EG"/>
        </w:rPr>
        <w:t>2012-2013. وعلى المدى الطويل، عندما ينفذ نظام إدارة الموارد المؤسسية تنفيذًا كاملاً، سيدمج التخطيط والتتبع وإعداد التقارير بشأن البعد الإنمائي لأنشطة الويبو دمجًا كاملاً في الأنظمة المالية والإدارية للمنظمة".</w:t>
      </w:r>
    </w:p>
    <w:p w:rsidR="00104274" w:rsidRPr="00104274" w:rsidRDefault="00104274" w:rsidP="00F51A6B">
      <w:pPr>
        <w:pStyle w:val="NumberedParaAR"/>
      </w:pPr>
      <w:proofErr w:type="gramStart"/>
      <w:r w:rsidRPr="00104274">
        <w:rPr>
          <w:rtl/>
          <w:lang w:bidi="ar-EG"/>
        </w:rPr>
        <w:t>ول</w:t>
      </w:r>
      <w:r w:rsidRPr="00104274">
        <w:rPr>
          <w:rFonts w:hint="cs"/>
          <w:rtl/>
          <w:lang w:bidi="ar-EG"/>
        </w:rPr>
        <w:t>احظنا</w:t>
      </w:r>
      <w:proofErr w:type="gramEnd"/>
      <w:r w:rsidRPr="00104274">
        <w:rPr>
          <w:rtl/>
          <w:lang w:bidi="ar-EG"/>
        </w:rPr>
        <w:t xml:space="preserve"> عدم تعيين رمز ميزانية فيما يتعلق بتسجيل حصة نفقات التنمية في البرامج الموضوعية وفي غياب أداة الربط </w:t>
      </w:r>
      <w:r w:rsidRPr="00104274">
        <w:rPr>
          <w:rFonts w:hint="cs"/>
          <w:rtl/>
          <w:lang w:bidi="ar-EG"/>
        </w:rPr>
        <w:t>تلك</w:t>
      </w:r>
      <w:r w:rsidRPr="00104274">
        <w:rPr>
          <w:rtl/>
          <w:lang w:bidi="ar-EG"/>
        </w:rPr>
        <w:t xml:space="preserve">، لم يتسن تتبع النفقات الفعلية </w:t>
      </w:r>
      <w:r w:rsidRPr="00104274">
        <w:rPr>
          <w:rFonts w:hint="cs"/>
          <w:rtl/>
          <w:lang w:bidi="ar-EG"/>
        </w:rPr>
        <w:t>الخاصة</w:t>
      </w:r>
      <w:r w:rsidRPr="00104274">
        <w:rPr>
          <w:rtl/>
          <w:lang w:bidi="ar-EG"/>
        </w:rPr>
        <w:t xml:space="preserve"> </w:t>
      </w:r>
      <w:r w:rsidRPr="00104274">
        <w:rPr>
          <w:rFonts w:hint="cs"/>
          <w:rtl/>
          <w:lang w:bidi="ar-EG"/>
        </w:rPr>
        <w:t>ب</w:t>
      </w:r>
      <w:r w:rsidRPr="00104274">
        <w:rPr>
          <w:rtl/>
          <w:lang w:bidi="ar-EG"/>
        </w:rPr>
        <w:t>التنمية.</w:t>
      </w:r>
    </w:p>
    <w:p w:rsidR="00104274" w:rsidRPr="00104274" w:rsidRDefault="00104274" w:rsidP="00F51A6B">
      <w:pPr>
        <w:pStyle w:val="NumberedParaAR"/>
      </w:pPr>
      <w:proofErr w:type="gramStart"/>
      <w:r w:rsidRPr="00104274">
        <w:rPr>
          <w:rtl/>
          <w:lang w:bidi="ar-EG"/>
        </w:rPr>
        <w:t>و</w:t>
      </w:r>
      <w:r w:rsidRPr="00104274">
        <w:rPr>
          <w:rFonts w:hint="cs"/>
          <w:rtl/>
          <w:lang w:bidi="ar-EG"/>
        </w:rPr>
        <w:t>أقرّت</w:t>
      </w:r>
      <w:proofErr w:type="gramEnd"/>
      <w:r w:rsidRPr="00104274">
        <w:rPr>
          <w:rtl/>
          <w:lang w:bidi="ar-EG"/>
        </w:rPr>
        <w:t xml:space="preserve"> الإدارة </w:t>
      </w:r>
      <w:r w:rsidRPr="00104274">
        <w:rPr>
          <w:rFonts w:hint="cs"/>
          <w:rtl/>
          <w:lang w:bidi="ar-EG"/>
        </w:rPr>
        <w:t>ب</w:t>
      </w:r>
      <w:r w:rsidRPr="00104274">
        <w:rPr>
          <w:rtl/>
          <w:lang w:bidi="ar-EG"/>
        </w:rPr>
        <w:t>أنه فيما يخص الثنائية</w:t>
      </w:r>
      <w:r w:rsidRPr="00104274">
        <w:rPr>
          <w:rFonts w:hint="cs"/>
          <w:rtl/>
          <w:lang w:bidi="ar-EG"/>
        </w:rPr>
        <w:t> </w:t>
      </w:r>
      <w:r w:rsidRPr="00104274">
        <w:rPr>
          <w:rtl/>
          <w:lang w:bidi="ar-EG"/>
        </w:rPr>
        <w:t xml:space="preserve">2012-2013، </w:t>
      </w:r>
      <w:r w:rsidRPr="00104274">
        <w:rPr>
          <w:rFonts w:hint="cs"/>
          <w:rtl/>
          <w:lang w:bidi="ar-EG"/>
        </w:rPr>
        <w:t>لم تكن</w:t>
      </w:r>
      <w:r w:rsidRPr="00104274">
        <w:rPr>
          <w:rtl/>
          <w:lang w:bidi="ar-EG"/>
        </w:rPr>
        <w:t xml:space="preserve"> المبالغ الفعلية في نظام </w:t>
      </w:r>
      <w:r w:rsidRPr="00104274">
        <w:t>AIMS</w:t>
      </w:r>
      <w:r w:rsidRPr="00104274">
        <w:rPr>
          <w:rtl/>
          <w:lang w:bidi="ar-EG"/>
        </w:rPr>
        <w:t xml:space="preserve"> المالي </w:t>
      </w:r>
      <w:r w:rsidRPr="00104274">
        <w:rPr>
          <w:rFonts w:hint="cs"/>
          <w:rtl/>
          <w:lang w:bidi="ar-EG"/>
        </w:rPr>
        <w:t xml:space="preserve">متوافرة سوى </w:t>
      </w:r>
      <w:r w:rsidRPr="00104274">
        <w:rPr>
          <w:rtl/>
          <w:lang w:bidi="ar-EG"/>
        </w:rPr>
        <w:t>بصفة فصلية و</w:t>
      </w:r>
      <w:r w:rsidRPr="00104274">
        <w:rPr>
          <w:rFonts w:hint="cs"/>
          <w:rtl/>
          <w:lang w:bidi="ar-EG"/>
        </w:rPr>
        <w:t xml:space="preserve">بالتالي </w:t>
      </w:r>
      <w:r w:rsidRPr="00104274">
        <w:rPr>
          <w:rtl/>
          <w:lang w:bidi="ar-EG"/>
        </w:rPr>
        <w:t xml:space="preserve">تعذر استخراج حصة التنمية من النظام على نحو أكثر تواترًا. </w:t>
      </w:r>
      <w:proofErr w:type="gramStart"/>
      <w:r w:rsidRPr="00104274">
        <w:rPr>
          <w:rtl/>
          <w:lang w:bidi="ar-EG"/>
        </w:rPr>
        <w:t>وقد</w:t>
      </w:r>
      <w:proofErr w:type="gramEnd"/>
      <w:r w:rsidRPr="00104274">
        <w:rPr>
          <w:rtl/>
          <w:lang w:bidi="ar-EG"/>
        </w:rPr>
        <w:t xml:space="preserve"> عولج هذا الأمر في الثنائية</w:t>
      </w:r>
      <w:r w:rsidRPr="00104274">
        <w:rPr>
          <w:rFonts w:hint="cs"/>
          <w:rtl/>
          <w:lang w:bidi="ar-EG"/>
        </w:rPr>
        <w:t> </w:t>
      </w:r>
      <w:r w:rsidRPr="00104274">
        <w:rPr>
          <w:rtl/>
          <w:lang w:bidi="ar-EG"/>
        </w:rPr>
        <w:t xml:space="preserve">2014-2015 عن طريق إدراج أنشطة البرامج في نظام التخطيط </w:t>
      </w:r>
      <w:r w:rsidRPr="00104274">
        <w:rPr>
          <w:rFonts w:hint="cs"/>
          <w:rtl/>
          <w:lang w:bidi="ar-EG"/>
        </w:rPr>
        <w:t xml:space="preserve">للموارد المؤسسية </w:t>
      </w:r>
      <w:r w:rsidRPr="00104274">
        <w:rPr>
          <w:rtl/>
          <w:lang w:bidi="ar-EG"/>
        </w:rPr>
        <w:t>(</w:t>
      </w:r>
      <w:r w:rsidRPr="00104274">
        <w:t>EPM</w:t>
      </w:r>
      <w:r w:rsidRPr="00104274">
        <w:rPr>
          <w:rtl/>
          <w:lang w:bidi="ar-EG"/>
        </w:rPr>
        <w:t>) والنظام المالي (</w:t>
      </w:r>
      <w:r w:rsidRPr="00104274">
        <w:t>AIMS</w:t>
      </w:r>
      <w:r w:rsidRPr="00104274">
        <w:rPr>
          <w:rtl/>
          <w:lang w:bidi="ar-EG"/>
        </w:rPr>
        <w:t xml:space="preserve">) حيث </w:t>
      </w:r>
      <w:r w:rsidRPr="00104274">
        <w:rPr>
          <w:rFonts w:hint="cs"/>
          <w:rtl/>
          <w:lang w:bidi="ar-EG"/>
        </w:rPr>
        <w:t>باتت</w:t>
      </w:r>
      <w:r w:rsidRPr="00104274">
        <w:rPr>
          <w:rtl/>
          <w:lang w:bidi="ar-EG"/>
        </w:rPr>
        <w:t xml:space="preserve"> المبالغ الفعلية </w:t>
      </w:r>
      <w:r w:rsidRPr="00104274">
        <w:rPr>
          <w:rFonts w:hint="cs"/>
          <w:rtl/>
          <w:lang w:bidi="ar-EG"/>
        </w:rPr>
        <w:t xml:space="preserve">متوافرة </w:t>
      </w:r>
      <w:r w:rsidRPr="00104274">
        <w:rPr>
          <w:rtl/>
          <w:lang w:bidi="ar-EG"/>
        </w:rPr>
        <w:t xml:space="preserve">من خلال نظام </w:t>
      </w:r>
      <w:r w:rsidRPr="00104274">
        <w:t>AIMS</w:t>
      </w:r>
      <w:r w:rsidRPr="00104274">
        <w:rPr>
          <w:rtl/>
          <w:lang w:bidi="ar-EG"/>
        </w:rPr>
        <w:t xml:space="preserve"> في نظام التخطيط </w:t>
      </w:r>
      <w:r w:rsidRPr="00104274">
        <w:rPr>
          <w:rFonts w:hint="cs"/>
          <w:rtl/>
          <w:lang w:bidi="ar-EG"/>
        </w:rPr>
        <w:t xml:space="preserve">المذكور </w:t>
      </w:r>
      <w:r w:rsidRPr="00104274">
        <w:rPr>
          <w:rtl/>
          <w:lang w:bidi="ar-EG"/>
        </w:rPr>
        <w:t>بصفة يومية.</w:t>
      </w:r>
    </w:p>
    <w:p w:rsidR="00104274" w:rsidRPr="00104274" w:rsidRDefault="00104274" w:rsidP="004E2BD1">
      <w:pPr>
        <w:pStyle w:val="NormalParaAR"/>
        <w:rPr>
          <w:b/>
          <w:bCs/>
          <w:i/>
          <w:iCs/>
        </w:rPr>
      </w:pPr>
      <w:r w:rsidRPr="00104274">
        <w:rPr>
          <w:i/>
          <w:iCs/>
          <w:noProof/>
        </w:rPr>
        <w:drawing>
          <wp:anchor distT="0" distB="0" distL="114300" distR="114300" simplePos="0" relativeHeight="251672576" behindDoc="1" locked="0" layoutInCell="1" allowOverlap="1" wp14:anchorId="28810917" wp14:editId="79466E20">
            <wp:simplePos x="0" y="0"/>
            <wp:positionH relativeFrom="column">
              <wp:posOffset>-171099</wp:posOffset>
            </wp:positionH>
            <wp:positionV relativeFrom="paragraph">
              <wp:posOffset>9639</wp:posOffset>
            </wp:positionV>
            <wp:extent cx="5977719" cy="789239"/>
            <wp:effectExtent l="0" t="0" r="4445"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78219" cy="789305"/>
                    </a:xfrm>
                    <a:prstGeom prst="rect">
                      <a:avLst/>
                    </a:prstGeom>
                    <a:noFill/>
                  </pic:spPr>
                </pic:pic>
              </a:graphicData>
            </a:graphic>
            <wp14:sizeRelH relativeFrom="page">
              <wp14:pctWidth>0</wp14:pctWidth>
            </wp14:sizeRelH>
            <wp14:sizeRelV relativeFrom="page">
              <wp14:pctHeight>0</wp14:pctHeight>
            </wp14:sizeRelV>
          </wp:anchor>
        </w:drawing>
      </w:r>
      <w:r w:rsidRPr="00104274">
        <w:rPr>
          <w:b/>
          <w:bCs/>
          <w:i/>
          <w:iCs/>
          <w:rtl/>
          <w:lang w:bidi="ar-EG"/>
        </w:rPr>
        <w:t>التوصية 8</w:t>
      </w:r>
    </w:p>
    <w:p w:rsidR="00104274" w:rsidRPr="00104274" w:rsidRDefault="00104274" w:rsidP="00104274">
      <w:pPr>
        <w:pStyle w:val="NormalParaAR"/>
        <w:rPr>
          <w:b/>
          <w:bCs/>
          <w:i/>
          <w:iCs/>
        </w:rPr>
      </w:pPr>
      <w:r w:rsidRPr="00104274">
        <w:rPr>
          <w:b/>
          <w:bCs/>
          <w:i/>
          <w:iCs/>
          <w:rtl/>
          <w:lang w:bidi="ar-EG"/>
        </w:rPr>
        <w:t>يمكن للويبو أن تواصل تنفيذ نظام تتبع متين لضمان توافر بيانات بشأن الإنفاق الفعلي على التنمية مقارنة بالتقديرات.</w:t>
      </w:r>
    </w:p>
    <w:p w:rsidR="00104274" w:rsidRPr="00104274" w:rsidRDefault="00104274" w:rsidP="00104274">
      <w:pPr>
        <w:pStyle w:val="NormalParaAR"/>
        <w:rPr>
          <w:rtl/>
          <w:lang w:bidi="ar-EG"/>
        </w:rPr>
      </w:pPr>
    </w:p>
    <w:p w:rsidR="00104274" w:rsidRPr="00104274" w:rsidRDefault="00104274" w:rsidP="0052557A">
      <w:pPr>
        <w:pStyle w:val="NormalParaAR"/>
        <w:keepNext/>
        <w:rPr>
          <w:bCs/>
        </w:rPr>
      </w:pPr>
      <w:proofErr w:type="gramStart"/>
      <w:r w:rsidRPr="00104274">
        <w:rPr>
          <w:bCs/>
          <w:rtl/>
        </w:rPr>
        <w:t>إدارة</w:t>
      </w:r>
      <w:proofErr w:type="gramEnd"/>
      <w:r w:rsidRPr="00104274">
        <w:rPr>
          <w:bCs/>
          <w:rtl/>
        </w:rPr>
        <w:t xml:space="preserve"> الموارد البشرية</w:t>
      </w:r>
    </w:p>
    <w:p w:rsidR="00104274" w:rsidRPr="00104274" w:rsidRDefault="00F51A6B" w:rsidP="00F51A6B">
      <w:pPr>
        <w:pStyle w:val="NumberedParaAR"/>
      </w:pPr>
      <w:r w:rsidRPr="00104274">
        <w:rPr>
          <w:noProof/>
        </w:rPr>
        <w:drawing>
          <wp:anchor distT="0" distB="0" distL="114300" distR="114300" simplePos="0" relativeHeight="251673600" behindDoc="1" locked="0" layoutInCell="1" allowOverlap="1" wp14:anchorId="6F26E29B" wp14:editId="41D04E11">
            <wp:simplePos x="0" y="0"/>
            <wp:positionH relativeFrom="column">
              <wp:posOffset>-82389</wp:posOffset>
            </wp:positionH>
            <wp:positionV relativeFrom="paragraph">
              <wp:posOffset>778463</wp:posOffset>
            </wp:positionV>
            <wp:extent cx="5929952" cy="1023582"/>
            <wp:effectExtent l="0" t="0" r="0" b="571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29421" cy="1023490"/>
                    </a:xfrm>
                    <a:prstGeom prst="rect">
                      <a:avLst/>
                    </a:prstGeom>
                    <a:noFill/>
                  </pic:spPr>
                </pic:pic>
              </a:graphicData>
            </a:graphic>
            <wp14:sizeRelH relativeFrom="page">
              <wp14:pctWidth>0</wp14:pctWidth>
            </wp14:sizeRelH>
            <wp14:sizeRelV relativeFrom="page">
              <wp14:pctHeight>0</wp14:pctHeight>
            </wp14:sizeRelV>
          </wp:anchor>
        </w:drawing>
      </w:r>
      <w:r w:rsidR="00104274" w:rsidRPr="00104274">
        <w:rPr>
          <w:rtl/>
          <w:lang w:bidi="ar-EG"/>
        </w:rPr>
        <w:t xml:space="preserve">وفقًا للقاعدة </w:t>
      </w:r>
      <w:r w:rsidR="00104274" w:rsidRPr="00104274">
        <w:rPr>
          <w:rFonts w:hint="cs"/>
          <w:rtl/>
          <w:lang w:bidi="ar-EG"/>
        </w:rPr>
        <w:t>1.2</w:t>
      </w:r>
      <w:r w:rsidR="00104274" w:rsidRPr="00104274">
        <w:rPr>
          <w:rtl/>
          <w:lang w:bidi="ar-EG"/>
        </w:rPr>
        <w:t xml:space="preserve"> من نظام موظفي</w:t>
      </w:r>
      <w:r w:rsidR="00104274" w:rsidRPr="00104274">
        <w:rPr>
          <w:rFonts w:hint="cs"/>
          <w:rtl/>
          <w:lang w:bidi="ar-EG"/>
        </w:rPr>
        <w:t xml:space="preserve"> الويبو</w:t>
      </w:r>
      <w:r w:rsidR="00104274" w:rsidRPr="00104274">
        <w:rPr>
          <w:rtl/>
          <w:lang w:bidi="ar-EG"/>
        </w:rPr>
        <w:t xml:space="preserve"> ولائحته، يجب أن يكون لكل وظيفة وصفٌ وظيفيٌ دقيق وحديث.</w:t>
      </w:r>
      <w:r w:rsidR="00104274" w:rsidRPr="00104274">
        <w:t xml:space="preserve"> </w:t>
      </w:r>
      <w:r w:rsidR="00104274" w:rsidRPr="00104274">
        <w:rPr>
          <w:rtl/>
          <w:lang w:bidi="ar-EG"/>
        </w:rPr>
        <w:t xml:space="preserve">ورغم ذلك، لوحظ </w:t>
      </w:r>
      <w:proofErr w:type="gramStart"/>
      <w:r w:rsidR="00104274" w:rsidRPr="00104274">
        <w:rPr>
          <w:rtl/>
          <w:lang w:bidi="ar-EG"/>
        </w:rPr>
        <w:t>عدم</w:t>
      </w:r>
      <w:proofErr w:type="gramEnd"/>
      <w:r w:rsidR="00104274" w:rsidRPr="00104274">
        <w:rPr>
          <w:rtl/>
          <w:lang w:bidi="ar-EG"/>
        </w:rPr>
        <w:t xml:space="preserve"> وجود أوصاف وظيفية في 25 بالمائة من الوظائف </w:t>
      </w:r>
      <w:r w:rsidR="00104274" w:rsidRPr="00104274">
        <w:rPr>
          <w:rFonts w:hint="cs"/>
          <w:rtl/>
          <w:lang w:bidi="ar-EG"/>
        </w:rPr>
        <w:t>المعتمدة ل</w:t>
      </w:r>
      <w:r w:rsidR="00104274" w:rsidRPr="00104274">
        <w:rPr>
          <w:rtl/>
          <w:lang w:bidi="ar-EG"/>
        </w:rPr>
        <w:t>لبرنامج</w:t>
      </w:r>
      <w:r w:rsidR="00104274" w:rsidRPr="00104274">
        <w:rPr>
          <w:rFonts w:hint="cs"/>
          <w:rtl/>
          <w:lang w:bidi="ar-EG"/>
        </w:rPr>
        <w:t> </w:t>
      </w:r>
      <w:r w:rsidR="00104274" w:rsidRPr="00104274">
        <w:rPr>
          <w:rtl/>
          <w:lang w:bidi="ar-EG"/>
        </w:rPr>
        <w:t xml:space="preserve">9. وأحاطت الإدارة </w:t>
      </w:r>
      <w:proofErr w:type="gramStart"/>
      <w:r w:rsidR="00104274" w:rsidRPr="00104274">
        <w:rPr>
          <w:rtl/>
          <w:lang w:bidi="ar-EG"/>
        </w:rPr>
        <w:t>علمًا</w:t>
      </w:r>
      <w:proofErr w:type="gramEnd"/>
      <w:r w:rsidR="00104274" w:rsidRPr="00104274">
        <w:rPr>
          <w:rtl/>
          <w:lang w:bidi="ar-EG"/>
        </w:rPr>
        <w:t xml:space="preserve"> بالتأخر في الانتهاء من الأوصاف الوظيفية.</w:t>
      </w:r>
    </w:p>
    <w:p w:rsidR="00104274" w:rsidRPr="00104274" w:rsidRDefault="00104274" w:rsidP="004E2BD1">
      <w:pPr>
        <w:pStyle w:val="NormalParaAR"/>
        <w:rPr>
          <w:b/>
          <w:bCs/>
          <w:i/>
          <w:iCs/>
        </w:rPr>
      </w:pPr>
      <w:r w:rsidRPr="00104274">
        <w:rPr>
          <w:b/>
          <w:bCs/>
          <w:i/>
          <w:iCs/>
          <w:rtl/>
          <w:lang w:bidi="ar-EG"/>
        </w:rPr>
        <w:t>التوصية 9</w:t>
      </w:r>
    </w:p>
    <w:p w:rsidR="00104274" w:rsidRDefault="00104274" w:rsidP="00104274">
      <w:pPr>
        <w:pStyle w:val="NormalParaAR"/>
        <w:rPr>
          <w:b/>
          <w:bCs/>
          <w:i/>
          <w:iCs/>
          <w:rtl/>
          <w:lang w:bidi="ar-EG"/>
        </w:rPr>
      </w:pPr>
      <w:r w:rsidRPr="00104274">
        <w:rPr>
          <w:b/>
          <w:bCs/>
          <w:i/>
          <w:iCs/>
          <w:rtl/>
          <w:lang w:bidi="ar-EG"/>
        </w:rPr>
        <w:t>يمكن تحديث الأوصاف الوظيفية المتعلقة بالبرنامج 9.</w:t>
      </w:r>
    </w:p>
    <w:p w:rsidR="00AC4514" w:rsidRPr="00104274" w:rsidRDefault="00AC4514" w:rsidP="00104274">
      <w:pPr>
        <w:pStyle w:val="NormalParaAR"/>
        <w:rPr>
          <w:b/>
          <w:bCs/>
        </w:rPr>
        <w:sectPr w:rsidR="00AC4514" w:rsidRPr="00104274">
          <w:footerReference w:type="first" r:id="rId28"/>
          <w:pgSz w:w="11907" w:h="16839" w:code="9"/>
          <w:pgMar w:top="567" w:right="1440" w:bottom="1418" w:left="1559" w:header="510" w:footer="851" w:gutter="0"/>
          <w:cols w:space="720"/>
          <w:titlePg/>
          <w:docGrid w:linePitch="360"/>
        </w:sectPr>
      </w:pPr>
    </w:p>
    <w:p w:rsidR="00104274" w:rsidRPr="00104274" w:rsidRDefault="00104274" w:rsidP="00925708">
      <w:pPr>
        <w:pStyle w:val="NormalParaAR"/>
        <w:keepNext/>
        <w:rPr>
          <w:bCs/>
        </w:rPr>
      </w:pPr>
      <w:r w:rsidRPr="00104274">
        <w:rPr>
          <w:bCs/>
          <w:rtl/>
        </w:rPr>
        <w:lastRenderedPageBreak/>
        <w:t xml:space="preserve">كفاية عملية المراقبة الداخلية </w:t>
      </w:r>
      <w:proofErr w:type="gramStart"/>
      <w:r w:rsidRPr="00104274">
        <w:rPr>
          <w:bCs/>
          <w:rtl/>
        </w:rPr>
        <w:t>وفعاليتها</w:t>
      </w:r>
      <w:proofErr w:type="gramEnd"/>
    </w:p>
    <w:p w:rsidR="00104274" w:rsidRPr="00104274" w:rsidRDefault="00104274" w:rsidP="00F51A6B">
      <w:pPr>
        <w:pStyle w:val="NumberedParaAR"/>
      </w:pPr>
      <w:r w:rsidRPr="00104274">
        <w:rPr>
          <w:rtl/>
          <w:lang w:bidi="ar-EG"/>
        </w:rPr>
        <w:t>ي</w:t>
      </w:r>
      <w:r w:rsidRPr="00104274">
        <w:rPr>
          <w:rFonts w:hint="cs"/>
          <w:rtl/>
          <w:lang w:bidi="ar-EG"/>
        </w:rPr>
        <w:t>ُ</w:t>
      </w:r>
      <w:r w:rsidRPr="00104274">
        <w:rPr>
          <w:rtl/>
          <w:lang w:bidi="ar-EG"/>
        </w:rPr>
        <w:t xml:space="preserve">عد إطار إدارة المخاطر مبادرة جيدة من الويبو لتعزيز آلية </w:t>
      </w:r>
      <w:r w:rsidRPr="00104274">
        <w:rPr>
          <w:rFonts w:hint="cs"/>
          <w:rtl/>
          <w:lang w:bidi="ar-EG"/>
        </w:rPr>
        <w:t>الرقابة</w:t>
      </w:r>
      <w:r w:rsidRPr="00104274">
        <w:rPr>
          <w:rtl/>
          <w:lang w:bidi="ar-EG"/>
        </w:rPr>
        <w:t xml:space="preserve"> الداخلية.</w:t>
      </w:r>
      <w:r w:rsidRPr="00104274">
        <w:rPr>
          <w:lang w:bidi="ar-EG"/>
        </w:rPr>
        <w:t xml:space="preserve"> </w:t>
      </w:r>
      <w:proofErr w:type="gramStart"/>
      <w:r w:rsidRPr="00104274">
        <w:rPr>
          <w:rtl/>
          <w:lang w:bidi="ar-EG"/>
        </w:rPr>
        <w:t>وقد</w:t>
      </w:r>
      <w:proofErr w:type="gramEnd"/>
      <w:r w:rsidRPr="00104274">
        <w:rPr>
          <w:rtl/>
          <w:lang w:bidi="ar-EG"/>
        </w:rPr>
        <w:t xml:space="preserve"> لوحظ أن سجل المخاطر </w:t>
      </w:r>
      <w:r w:rsidRPr="00104274">
        <w:rPr>
          <w:rFonts w:hint="cs"/>
          <w:rtl/>
          <w:lang w:bidi="ar-EG"/>
        </w:rPr>
        <w:t>ل</w:t>
      </w:r>
      <w:r w:rsidRPr="00104274">
        <w:rPr>
          <w:rtl/>
          <w:lang w:bidi="ar-EG"/>
        </w:rPr>
        <w:t>لبرنامج 9 لم يُحدّث ولم يتم تحديد مخاطر من قبل شعبة البلدان الأقل نموًا وشعبة ال</w:t>
      </w:r>
      <w:r w:rsidR="008A7520">
        <w:rPr>
          <w:rtl/>
          <w:lang w:bidi="ar-EG"/>
        </w:rPr>
        <w:t>مشاريع</w:t>
      </w:r>
      <w:r w:rsidRPr="00104274">
        <w:rPr>
          <w:rtl/>
          <w:lang w:bidi="ar-EG"/>
        </w:rPr>
        <w:t xml:space="preserve"> الخاصة.</w:t>
      </w:r>
      <w:r w:rsidRPr="00104274">
        <w:t xml:space="preserve"> </w:t>
      </w:r>
      <w:r w:rsidRPr="00104274">
        <w:rPr>
          <w:rtl/>
          <w:lang w:bidi="ar-EG"/>
        </w:rPr>
        <w:t>وقد حل</w:t>
      </w:r>
      <w:r w:rsidRPr="00104274">
        <w:rPr>
          <w:rFonts w:hint="cs"/>
          <w:rtl/>
          <w:lang w:bidi="ar-EG"/>
        </w:rPr>
        <w:t>ّ</w:t>
      </w:r>
      <w:r w:rsidRPr="00104274">
        <w:rPr>
          <w:rtl/>
          <w:lang w:bidi="ar-EG"/>
        </w:rPr>
        <w:t xml:space="preserve">لنا أيضًا </w:t>
      </w:r>
      <w:r w:rsidRPr="00104274">
        <w:rPr>
          <w:rFonts w:hint="cs"/>
          <w:rtl/>
          <w:lang w:bidi="ar-EG"/>
        </w:rPr>
        <w:t xml:space="preserve">عملية </w:t>
      </w:r>
      <w:r w:rsidRPr="00104274">
        <w:rPr>
          <w:rtl/>
          <w:lang w:bidi="ar-EG"/>
        </w:rPr>
        <w:t xml:space="preserve">تثبيت سجلات المخاطر </w:t>
      </w:r>
      <w:r w:rsidRPr="00104274">
        <w:rPr>
          <w:rFonts w:hint="cs"/>
          <w:rtl/>
          <w:lang w:bidi="ar-EG"/>
        </w:rPr>
        <w:t>التي</w:t>
      </w:r>
      <w:r w:rsidRPr="00104274">
        <w:rPr>
          <w:rtl/>
          <w:lang w:bidi="ar-EG"/>
        </w:rPr>
        <w:t xml:space="preserve"> </w:t>
      </w:r>
      <w:r w:rsidRPr="00104274">
        <w:rPr>
          <w:rFonts w:hint="cs"/>
          <w:rtl/>
          <w:lang w:bidi="ar-EG"/>
        </w:rPr>
        <w:t>أنجزها</w:t>
      </w:r>
      <w:r w:rsidRPr="00104274">
        <w:rPr>
          <w:rtl/>
          <w:lang w:bidi="ar-EG"/>
        </w:rPr>
        <w:t xml:space="preserve"> خبراء استشاريون خارجيون ووجدنا أنه خلال التثبيت، تبيّن أن بيانات سجل</w:t>
      </w:r>
      <w:r w:rsidRPr="00104274">
        <w:rPr>
          <w:rFonts w:hint="cs"/>
          <w:rtl/>
          <w:lang w:bidi="ar-EG"/>
        </w:rPr>
        <w:t>ات</w:t>
      </w:r>
      <w:r w:rsidRPr="00104274">
        <w:rPr>
          <w:rtl/>
          <w:lang w:bidi="ar-EG"/>
        </w:rPr>
        <w:t xml:space="preserve"> المخاطر جزئية وغير كافية فضلاً عن الحاجة إلى استعراض معظم المخاطر المحد</w:t>
      </w:r>
      <w:r w:rsidRPr="00104274">
        <w:rPr>
          <w:rFonts w:hint="cs"/>
          <w:rtl/>
          <w:lang w:bidi="ar-EG"/>
        </w:rPr>
        <w:t>ّ</w:t>
      </w:r>
      <w:r w:rsidRPr="00104274">
        <w:rPr>
          <w:rtl/>
          <w:lang w:bidi="ar-EG"/>
        </w:rPr>
        <w:t>دة.</w:t>
      </w:r>
    </w:p>
    <w:p w:rsidR="00104274" w:rsidRPr="00104274" w:rsidRDefault="00104274" w:rsidP="00F51A6B">
      <w:pPr>
        <w:pStyle w:val="NumberedParaAR"/>
      </w:pPr>
      <w:r w:rsidRPr="00104274">
        <w:rPr>
          <w:noProof/>
        </w:rPr>
        <w:drawing>
          <wp:anchor distT="0" distB="0" distL="114300" distR="114300" simplePos="0" relativeHeight="251674624" behindDoc="1" locked="0" layoutInCell="1" allowOverlap="1" wp14:anchorId="3A35C5EA" wp14:editId="3BF67DCC">
            <wp:simplePos x="0" y="0"/>
            <wp:positionH relativeFrom="column">
              <wp:posOffset>-279456</wp:posOffset>
            </wp:positionH>
            <wp:positionV relativeFrom="paragraph">
              <wp:posOffset>350681</wp:posOffset>
            </wp:positionV>
            <wp:extent cx="6080078" cy="802997"/>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85529" cy="803717"/>
                    </a:xfrm>
                    <a:prstGeom prst="rect">
                      <a:avLst/>
                    </a:prstGeom>
                    <a:noFill/>
                  </pic:spPr>
                </pic:pic>
              </a:graphicData>
            </a:graphic>
            <wp14:sizeRelH relativeFrom="page">
              <wp14:pctWidth>0</wp14:pctWidth>
            </wp14:sizeRelH>
            <wp14:sizeRelV relativeFrom="page">
              <wp14:pctHeight>0</wp14:pctHeight>
            </wp14:sizeRelV>
          </wp:anchor>
        </w:drawing>
      </w:r>
      <w:r w:rsidRPr="00104274">
        <w:rPr>
          <w:rtl/>
          <w:lang w:bidi="ar-EG"/>
        </w:rPr>
        <w:t xml:space="preserve">وقبلت الإدارة </w:t>
      </w:r>
      <w:proofErr w:type="gramStart"/>
      <w:r w:rsidRPr="00104274">
        <w:rPr>
          <w:rtl/>
          <w:lang w:bidi="ar-EG"/>
        </w:rPr>
        <w:t>ملاحظة</w:t>
      </w:r>
      <w:proofErr w:type="gramEnd"/>
      <w:r w:rsidRPr="00104274">
        <w:rPr>
          <w:rtl/>
          <w:lang w:bidi="ar-EG"/>
        </w:rPr>
        <w:t xml:space="preserve"> مراجع الحسابات.</w:t>
      </w:r>
    </w:p>
    <w:p w:rsidR="00104274" w:rsidRPr="00104274" w:rsidRDefault="00104274" w:rsidP="004E2BD1">
      <w:pPr>
        <w:pStyle w:val="NormalParaAR"/>
        <w:rPr>
          <w:b/>
          <w:bCs/>
          <w:i/>
          <w:iCs/>
        </w:rPr>
      </w:pPr>
      <w:r w:rsidRPr="00104274">
        <w:rPr>
          <w:b/>
          <w:bCs/>
          <w:i/>
          <w:iCs/>
          <w:rtl/>
          <w:lang w:bidi="ar-EG"/>
        </w:rPr>
        <w:t>التوصية 10</w:t>
      </w:r>
    </w:p>
    <w:p w:rsidR="00104274" w:rsidRPr="00104274" w:rsidRDefault="00104274" w:rsidP="00104274">
      <w:pPr>
        <w:pStyle w:val="NormalParaAR"/>
        <w:rPr>
          <w:b/>
          <w:bCs/>
          <w:i/>
          <w:iCs/>
        </w:rPr>
      </w:pPr>
      <w:r w:rsidRPr="00104274">
        <w:rPr>
          <w:b/>
          <w:bCs/>
          <w:i/>
          <w:iCs/>
          <w:rtl/>
          <w:lang w:bidi="ar-EG"/>
        </w:rPr>
        <w:t>نوصي بأن يراقب نائب المدير العام المسؤول عن قطاع التنمية جودة سجلات المخاطر.</w:t>
      </w:r>
    </w:p>
    <w:p w:rsidR="00104274" w:rsidRPr="00104274" w:rsidRDefault="00104274" w:rsidP="00104274">
      <w:pPr>
        <w:pStyle w:val="NormalParaAR"/>
        <w:rPr>
          <w:rtl/>
          <w:lang w:bidi="ar-EG"/>
        </w:rPr>
      </w:pPr>
    </w:p>
    <w:p w:rsidR="00104274" w:rsidRPr="00104274" w:rsidRDefault="00104274" w:rsidP="00925708">
      <w:pPr>
        <w:pStyle w:val="NormalParaAR"/>
        <w:keepNext/>
        <w:rPr>
          <w:bCs/>
        </w:rPr>
      </w:pPr>
      <w:r w:rsidRPr="00104274">
        <w:rPr>
          <w:bCs/>
          <w:rtl/>
        </w:rPr>
        <w:t>رفع التقارير بشأن الأداء</w:t>
      </w:r>
    </w:p>
    <w:p w:rsidR="00104274" w:rsidRPr="00104274" w:rsidRDefault="00104274" w:rsidP="00F51A6B">
      <w:pPr>
        <w:pStyle w:val="NumberedParaAR"/>
      </w:pPr>
      <w:r w:rsidRPr="00104274">
        <w:rPr>
          <w:rFonts w:hint="cs"/>
          <w:rtl/>
          <w:lang w:bidi="ar-EG"/>
        </w:rPr>
        <w:t xml:space="preserve">إن </w:t>
      </w:r>
      <w:r w:rsidRPr="00104274">
        <w:rPr>
          <w:rtl/>
          <w:lang w:bidi="ar-EG"/>
        </w:rPr>
        <w:t>تقرير أداء البرنامج الذي تعده الويبو هو أداة إدارة هامة تضمن الاستفادة من الدروس المستخلصة من الأداء المحقّق في الفترات السابقة وإدراجها على النحو الواجب في تنفيذ أنشطة الويبو في المستقبل.</w:t>
      </w:r>
    </w:p>
    <w:p w:rsidR="00104274" w:rsidRPr="00104274" w:rsidRDefault="00104274" w:rsidP="00F51A6B">
      <w:pPr>
        <w:pStyle w:val="NumberedParaAR"/>
      </w:pPr>
      <w:r w:rsidRPr="00104274">
        <w:rPr>
          <w:noProof/>
        </w:rPr>
        <w:drawing>
          <wp:anchor distT="0" distB="0" distL="114300" distR="114300" simplePos="0" relativeHeight="251675648" behindDoc="1" locked="0" layoutInCell="1" allowOverlap="1" wp14:anchorId="2918B494" wp14:editId="33D4598C">
            <wp:simplePos x="0" y="0"/>
            <wp:positionH relativeFrom="column">
              <wp:posOffset>-142978</wp:posOffset>
            </wp:positionH>
            <wp:positionV relativeFrom="paragraph">
              <wp:posOffset>763526</wp:posOffset>
            </wp:positionV>
            <wp:extent cx="5943600" cy="784746"/>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63701" cy="78740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104274">
        <w:rPr>
          <w:rtl/>
          <w:lang w:bidi="ar-EG"/>
        </w:rPr>
        <w:t>ولاحظنا</w:t>
      </w:r>
      <w:proofErr w:type="gramEnd"/>
      <w:r w:rsidRPr="00104274">
        <w:rPr>
          <w:rtl/>
          <w:lang w:bidi="ar-EG"/>
        </w:rPr>
        <w:t xml:space="preserve"> أن </w:t>
      </w:r>
      <w:r w:rsidRPr="00104274">
        <w:rPr>
          <w:rFonts w:hint="cs"/>
          <w:rtl/>
          <w:lang w:bidi="ar-EG"/>
        </w:rPr>
        <w:t>المكون</w:t>
      </w:r>
      <w:r w:rsidRPr="00104274">
        <w:rPr>
          <w:rtl/>
          <w:lang w:bidi="ar-EG"/>
        </w:rPr>
        <w:t xml:space="preserve"> الأساسي في وثيقة البرنامج والميزانية، وهو الأهداف</w:t>
      </w:r>
      <w:r w:rsidRPr="00104274">
        <w:rPr>
          <w:rFonts w:hint="cs"/>
          <w:rtl/>
          <w:lang w:bidi="ar-EG"/>
        </w:rPr>
        <w:t xml:space="preserve"> المنشودة</w:t>
      </w:r>
      <w:r w:rsidRPr="00104274">
        <w:rPr>
          <w:rtl/>
          <w:lang w:bidi="ar-EG"/>
        </w:rPr>
        <w:t>، لم يُسجل في وثيقة تقرير أداء البرنامج.</w:t>
      </w:r>
      <w:r w:rsidRPr="00104274">
        <w:t xml:space="preserve"> </w:t>
      </w:r>
      <w:proofErr w:type="gramStart"/>
      <w:r w:rsidRPr="00104274">
        <w:rPr>
          <w:rtl/>
          <w:lang w:bidi="ar-EG"/>
        </w:rPr>
        <w:t>ونتيجة</w:t>
      </w:r>
      <w:proofErr w:type="gramEnd"/>
      <w:r w:rsidRPr="00104274">
        <w:rPr>
          <w:rtl/>
          <w:lang w:bidi="ar-EG"/>
        </w:rPr>
        <w:t xml:space="preserve"> لذلك، </w:t>
      </w:r>
      <w:r w:rsidRPr="00104274">
        <w:rPr>
          <w:rFonts w:hint="cs"/>
          <w:rtl/>
          <w:lang w:bidi="ar-EG"/>
        </w:rPr>
        <w:t>ي</w:t>
      </w:r>
      <w:r w:rsidRPr="00104274">
        <w:rPr>
          <w:rtl/>
          <w:lang w:bidi="ar-EG"/>
        </w:rPr>
        <w:t>تعذ</w:t>
      </w:r>
      <w:r w:rsidRPr="00104274">
        <w:rPr>
          <w:rFonts w:hint="cs"/>
          <w:rtl/>
          <w:lang w:bidi="ar-EG"/>
        </w:rPr>
        <w:t>ّ</w:t>
      </w:r>
      <w:r w:rsidRPr="00104274">
        <w:rPr>
          <w:rtl/>
          <w:lang w:bidi="ar-EG"/>
        </w:rPr>
        <w:t xml:space="preserve">ر على </w:t>
      </w:r>
      <w:r w:rsidRPr="00104274">
        <w:rPr>
          <w:rFonts w:hint="cs"/>
          <w:rtl/>
          <w:lang w:bidi="ar-EG"/>
        </w:rPr>
        <w:t>القارئ</w:t>
      </w:r>
      <w:r w:rsidRPr="00104274">
        <w:rPr>
          <w:rtl/>
          <w:lang w:bidi="ar-EG"/>
        </w:rPr>
        <w:t xml:space="preserve">/أصحاب المصالح مقارنة </w:t>
      </w:r>
      <w:r w:rsidRPr="00104274">
        <w:rPr>
          <w:rFonts w:hint="cs"/>
          <w:rtl/>
          <w:lang w:bidi="ar-EG"/>
        </w:rPr>
        <w:t>ما تحقق</w:t>
      </w:r>
      <w:r w:rsidRPr="00104274">
        <w:rPr>
          <w:rtl/>
          <w:lang w:bidi="ar-EG"/>
        </w:rPr>
        <w:t xml:space="preserve"> </w:t>
      </w:r>
      <w:r w:rsidRPr="00104274">
        <w:rPr>
          <w:rFonts w:hint="cs"/>
          <w:rtl/>
          <w:lang w:bidi="ar-EG"/>
        </w:rPr>
        <w:t>و</w:t>
      </w:r>
      <w:r w:rsidRPr="00104274">
        <w:rPr>
          <w:rtl/>
          <w:lang w:bidi="ar-EG"/>
        </w:rPr>
        <w:t xml:space="preserve">الهدف </w:t>
      </w:r>
      <w:r w:rsidRPr="00104274">
        <w:rPr>
          <w:rFonts w:hint="cs"/>
          <w:rtl/>
          <w:lang w:bidi="ar-EG"/>
        </w:rPr>
        <w:t xml:space="preserve">المنشود </w:t>
      </w:r>
      <w:r w:rsidRPr="00104274">
        <w:rPr>
          <w:rtl/>
          <w:lang w:bidi="ar-EG"/>
        </w:rPr>
        <w:t>و</w:t>
      </w:r>
      <w:r w:rsidRPr="00104274">
        <w:rPr>
          <w:rFonts w:hint="cs"/>
          <w:rtl/>
          <w:lang w:bidi="ar-EG"/>
        </w:rPr>
        <w:t>إنما سيضطر</w:t>
      </w:r>
      <w:r w:rsidRPr="00104274">
        <w:rPr>
          <w:rtl/>
          <w:lang w:bidi="ar-EG"/>
        </w:rPr>
        <w:t xml:space="preserve"> إلى الرجوع إلى وثيقة البرنامج والميزانية كل مرة للتأكد م</w:t>
      </w:r>
      <w:r w:rsidRPr="00104274">
        <w:rPr>
          <w:rFonts w:hint="cs"/>
          <w:rtl/>
          <w:lang w:bidi="ar-EG"/>
        </w:rPr>
        <w:t>ما إذا كان الأداء</w:t>
      </w:r>
      <w:r w:rsidRPr="00104274">
        <w:rPr>
          <w:rtl/>
          <w:lang w:bidi="ar-EG"/>
        </w:rPr>
        <w:t xml:space="preserve"> </w:t>
      </w:r>
      <w:r w:rsidRPr="00104274">
        <w:rPr>
          <w:rFonts w:hint="cs"/>
          <w:rtl/>
          <w:lang w:bidi="ar-EG"/>
        </w:rPr>
        <w:t>ي</w:t>
      </w:r>
      <w:r w:rsidRPr="00104274">
        <w:rPr>
          <w:rtl/>
          <w:lang w:bidi="ar-EG"/>
        </w:rPr>
        <w:t>تقدم في مساره الصحيح أ</w:t>
      </w:r>
      <w:r w:rsidRPr="00104274">
        <w:rPr>
          <w:rFonts w:hint="cs"/>
          <w:rtl/>
          <w:lang w:bidi="ar-EG"/>
        </w:rPr>
        <w:t>م</w:t>
      </w:r>
      <w:r w:rsidRPr="00104274">
        <w:rPr>
          <w:rtl/>
          <w:lang w:bidi="ar-EG"/>
        </w:rPr>
        <w:t xml:space="preserve"> لا.</w:t>
      </w:r>
    </w:p>
    <w:p w:rsidR="00104274" w:rsidRPr="00104274" w:rsidRDefault="00104274" w:rsidP="004E2BD1">
      <w:pPr>
        <w:pStyle w:val="NormalParaAR"/>
        <w:rPr>
          <w:b/>
          <w:bCs/>
          <w:i/>
          <w:iCs/>
        </w:rPr>
      </w:pPr>
      <w:r w:rsidRPr="00104274">
        <w:rPr>
          <w:b/>
          <w:bCs/>
          <w:i/>
          <w:iCs/>
          <w:rtl/>
          <w:lang w:bidi="ar-EG"/>
        </w:rPr>
        <w:t>التوصية 11</w:t>
      </w:r>
    </w:p>
    <w:p w:rsidR="00104274" w:rsidRPr="00104274" w:rsidRDefault="00104274" w:rsidP="00104274">
      <w:pPr>
        <w:pStyle w:val="NormalParaAR"/>
        <w:rPr>
          <w:b/>
          <w:bCs/>
        </w:rPr>
      </w:pPr>
      <w:r w:rsidRPr="00104274">
        <w:rPr>
          <w:b/>
          <w:bCs/>
          <w:i/>
          <w:iCs/>
          <w:rtl/>
          <w:lang w:bidi="ar-EG"/>
        </w:rPr>
        <w:t>يمكن للويبو أن تنظر في إدراج الأهداف المنشودة في تقرير أداء البرنامج.</w:t>
      </w:r>
    </w:p>
    <w:p w:rsidR="00104274" w:rsidRPr="00104274" w:rsidRDefault="00104274" w:rsidP="00104274">
      <w:pPr>
        <w:pStyle w:val="NormalParaAR"/>
      </w:pPr>
    </w:p>
    <w:p w:rsidR="00104274" w:rsidRPr="00104274" w:rsidRDefault="00104274" w:rsidP="00925708">
      <w:pPr>
        <w:pStyle w:val="NormalParaAR"/>
        <w:keepNext/>
        <w:rPr>
          <w:bCs/>
        </w:rPr>
      </w:pPr>
      <w:r w:rsidRPr="00104274">
        <w:rPr>
          <w:bCs/>
          <w:rtl/>
        </w:rPr>
        <w:t>قاعدة بيانات المساعدة التقنية في مجال الملكية الفكرية (</w:t>
      </w:r>
      <w:r w:rsidRPr="00104274">
        <w:rPr>
          <w:bCs/>
        </w:rPr>
        <w:t>IP-TAD</w:t>
      </w:r>
      <w:r w:rsidRPr="00104274">
        <w:rPr>
          <w:bCs/>
          <w:rtl/>
        </w:rPr>
        <w:t>)</w:t>
      </w:r>
    </w:p>
    <w:p w:rsidR="00104274" w:rsidRPr="00104274" w:rsidRDefault="00104274" w:rsidP="004E2BD1">
      <w:pPr>
        <w:pStyle w:val="NumberedParaAR"/>
      </w:pPr>
      <w:r w:rsidRPr="00104274">
        <w:rPr>
          <w:rtl/>
          <w:lang w:bidi="ar-EG"/>
        </w:rPr>
        <w:t>أُنشئت قاعدة بيانات المساعدة التقنية في مجال الملكية الفكرية (</w:t>
      </w:r>
      <w:r w:rsidRPr="00104274">
        <w:t>IP-TAD</w:t>
      </w:r>
      <w:r w:rsidRPr="00104274">
        <w:rPr>
          <w:rtl/>
          <w:lang w:bidi="ar-EG"/>
        </w:rPr>
        <w:t xml:space="preserve">) لضمان رصد </w:t>
      </w:r>
      <w:r w:rsidRPr="00104274">
        <w:rPr>
          <w:rFonts w:hint="cs"/>
          <w:rtl/>
          <w:lang w:bidi="ar-EG"/>
        </w:rPr>
        <w:t xml:space="preserve">وتقييم </w:t>
      </w:r>
      <w:r w:rsidRPr="00104274">
        <w:rPr>
          <w:rtl/>
          <w:lang w:bidi="ar-EG"/>
        </w:rPr>
        <w:t>أنشطة التنمية ال</w:t>
      </w:r>
      <w:r w:rsidRPr="00104274">
        <w:rPr>
          <w:rFonts w:hint="cs"/>
          <w:rtl/>
          <w:lang w:bidi="ar-EG"/>
        </w:rPr>
        <w:t xml:space="preserve">تي يضطلع بها </w:t>
      </w:r>
      <w:r w:rsidRPr="00104274">
        <w:rPr>
          <w:rtl/>
          <w:lang w:bidi="ar-EG"/>
        </w:rPr>
        <w:t xml:space="preserve">قطاع التنمية على الصعيد </w:t>
      </w:r>
      <w:r w:rsidRPr="00104274">
        <w:rPr>
          <w:rFonts w:hint="cs"/>
          <w:rtl/>
          <w:lang w:bidi="ar-EG"/>
        </w:rPr>
        <w:t>القطري</w:t>
      </w:r>
      <w:r w:rsidRPr="00104274">
        <w:rPr>
          <w:rtl/>
          <w:lang w:bidi="ar-EG"/>
        </w:rPr>
        <w:t>.</w:t>
      </w:r>
      <w:r w:rsidRPr="00104274">
        <w:t xml:space="preserve"> </w:t>
      </w:r>
      <w:r w:rsidRPr="00104274">
        <w:rPr>
          <w:rtl/>
          <w:lang w:bidi="ar-EG"/>
        </w:rPr>
        <w:t xml:space="preserve">وقد أنشئت قاعدة البيانات </w:t>
      </w:r>
      <w:r w:rsidRPr="00104274">
        <w:rPr>
          <w:rFonts w:hint="cs"/>
          <w:rtl/>
          <w:lang w:bidi="ar-EG"/>
        </w:rPr>
        <w:t>المذكورة</w:t>
      </w:r>
      <w:r w:rsidRPr="00104274">
        <w:rPr>
          <w:rtl/>
          <w:lang w:bidi="ar-EG"/>
        </w:rPr>
        <w:t xml:space="preserve"> استجابة للتوصية 5</w:t>
      </w:r>
      <w:r w:rsidRPr="00104274">
        <w:rPr>
          <w:vertAlign w:val="superscript"/>
        </w:rPr>
        <w:footnoteReference w:customMarkFollows="1" w:id="1"/>
        <w:sym w:font="Symbol" w:char="F0B0"/>
      </w:r>
      <w:r w:rsidRPr="00104274">
        <w:rPr>
          <w:rtl/>
          <w:lang w:bidi="ar-EG"/>
        </w:rPr>
        <w:t xml:space="preserve"> من </w:t>
      </w:r>
      <w:r w:rsidRPr="00104274">
        <w:rPr>
          <w:rFonts w:hint="cs"/>
          <w:rtl/>
          <w:lang w:bidi="ar-EG"/>
        </w:rPr>
        <w:t xml:space="preserve">توصيات </w:t>
      </w:r>
      <w:r w:rsidRPr="00104274">
        <w:rPr>
          <w:rtl/>
          <w:lang w:bidi="ar-EG"/>
        </w:rPr>
        <w:t xml:space="preserve">جدول أعمال التنمية </w:t>
      </w:r>
      <w:r w:rsidRPr="00104274">
        <w:rPr>
          <w:rFonts w:hint="cs"/>
          <w:rtl/>
          <w:lang w:bidi="ar-EG"/>
        </w:rPr>
        <w:t>في إطار</w:t>
      </w:r>
      <w:r w:rsidRPr="00104274">
        <w:rPr>
          <w:rtl/>
          <w:lang w:bidi="ar-EG"/>
        </w:rPr>
        <w:t xml:space="preserve"> </w:t>
      </w:r>
      <w:r w:rsidRPr="00104274">
        <w:rPr>
          <w:rFonts w:hint="cs"/>
          <w:rtl/>
          <w:lang w:bidi="ar-EG"/>
        </w:rPr>
        <w:t>ا</w:t>
      </w:r>
      <w:r w:rsidRPr="00104274">
        <w:rPr>
          <w:rtl/>
          <w:lang w:bidi="ar-EG"/>
        </w:rPr>
        <w:t>ل</w:t>
      </w:r>
      <w:r w:rsidRPr="00104274">
        <w:rPr>
          <w:rFonts w:hint="cs"/>
          <w:rtl/>
          <w:lang w:bidi="ar-EG"/>
        </w:rPr>
        <w:t>ل</w:t>
      </w:r>
      <w:r w:rsidRPr="00104274">
        <w:rPr>
          <w:rtl/>
          <w:lang w:bidi="ar-EG"/>
        </w:rPr>
        <w:t>جنة المعنية بالتنمية والملكية الفكرية.</w:t>
      </w:r>
      <w:r w:rsidRPr="00104274">
        <w:t xml:space="preserve"> </w:t>
      </w:r>
      <w:r w:rsidRPr="00104274">
        <w:rPr>
          <w:rtl/>
          <w:lang w:bidi="ar-EG"/>
        </w:rPr>
        <w:t xml:space="preserve">وتتضمن </w:t>
      </w:r>
      <w:r w:rsidRPr="00104274">
        <w:rPr>
          <w:rFonts w:hint="cs"/>
          <w:rtl/>
          <w:lang w:bidi="ar-EG"/>
        </w:rPr>
        <w:t>تلك ال</w:t>
      </w:r>
      <w:r w:rsidRPr="00104274">
        <w:rPr>
          <w:rtl/>
          <w:lang w:bidi="ar-EG"/>
        </w:rPr>
        <w:t>قاعدة معلومات حول أنشطة المساعدة التقنية التي تنفذها المنظمة حينما يكون بلد مستفيد أو أكثر إما من البلدان النامية أو البلدان الأقل نموًا أو البلدان المنتقلة إلى نظام الاقتصاد الحر.</w:t>
      </w:r>
    </w:p>
    <w:p w:rsidR="00104274" w:rsidRPr="00104274" w:rsidRDefault="00104274" w:rsidP="00F51A6B">
      <w:pPr>
        <w:pStyle w:val="NumberedParaAR"/>
      </w:pPr>
      <w:r w:rsidRPr="00104274">
        <w:rPr>
          <w:rtl/>
          <w:lang w:bidi="ar-EG"/>
        </w:rPr>
        <w:lastRenderedPageBreak/>
        <w:t>وقد استعانت الويبو أيضًا بقاعدة بيانات أخرى وهي نظام العمل الإلكتروني (</w:t>
      </w:r>
      <w:r w:rsidRPr="00104274">
        <w:t>e-work</w:t>
      </w:r>
      <w:r w:rsidRPr="00104274">
        <w:rPr>
          <w:rtl/>
          <w:lang w:bidi="ar-EG"/>
        </w:rPr>
        <w:t xml:space="preserve">) والتي تسجل </w:t>
      </w:r>
      <w:r w:rsidRPr="00104274">
        <w:rPr>
          <w:rFonts w:hint="cs"/>
          <w:rtl/>
          <w:lang w:bidi="ar-EG"/>
        </w:rPr>
        <w:t>المتطلب</w:t>
      </w:r>
      <w:r w:rsidRPr="00104274">
        <w:rPr>
          <w:rtl/>
          <w:lang w:bidi="ar-EG"/>
        </w:rPr>
        <w:t xml:space="preserve"> المالي لكل </w:t>
      </w:r>
      <w:r w:rsidRPr="00104274">
        <w:rPr>
          <w:rFonts w:hint="cs"/>
          <w:rtl/>
          <w:lang w:bidi="ar-EG"/>
        </w:rPr>
        <w:t>حدث</w:t>
      </w:r>
      <w:r w:rsidRPr="00104274">
        <w:rPr>
          <w:rtl/>
          <w:lang w:bidi="ar-EG"/>
        </w:rPr>
        <w:t>/نشاط.</w:t>
      </w:r>
      <w:r w:rsidRPr="00104274">
        <w:t xml:space="preserve"> </w:t>
      </w:r>
      <w:r w:rsidRPr="00104274">
        <w:rPr>
          <w:rtl/>
          <w:lang w:bidi="ar-EG"/>
        </w:rPr>
        <w:t xml:space="preserve">وبعد اعتماد أي </w:t>
      </w:r>
      <w:r w:rsidRPr="00104274">
        <w:rPr>
          <w:rFonts w:hint="cs"/>
          <w:rtl/>
          <w:lang w:bidi="ar-EG"/>
        </w:rPr>
        <w:t>حدث</w:t>
      </w:r>
      <w:r w:rsidRPr="00104274">
        <w:rPr>
          <w:rtl/>
          <w:lang w:bidi="ar-EG"/>
        </w:rPr>
        <w:t xml:space="preserve">/نشاط مثل الاجتماعات والمؤتمرات، يُنشأ المحفل في </w:t>
      </w:r>
      <w:r w:rsidRPr="00104274">
        <w:rPr>
          <w:rFonts w:hint="cs"/>
          <w:rtl/>
          <w:lang w:bidi="ar-EG"/>
        </w:rPr>
        <w:t xml:space="preserve">النظام المذكور </w:t>
      </w:r>
      <w:r w:rsidRPr="00104274">
        <w:rPr>
          <w:rtl/>
          <w:lang w:bidi="ar-EG"/>
        </w:rPr>
        <w:t>وي</w:t>
      </w:r>
      <w:r w:rsidRPr="00104274">
        <w:rPr>
          <w:rFonts w:hint="cs"/>
          <w:rtl/>
          <w:lang w:bidi="ar-EG"/>
        </w:rPr>
        <w:t>ُ</w:t>
      </w:r>
      <w:r w:rsidRPr="00104274">
        <w:rPr>
          <w:rtl/>
          <w:lang w:bidi="ar-EG"/>
        </w:rPr>
        <w:t xml:space="preserve">عتمد من قبل </w:t>
      </w:r>
      <w:r w:rsidRPr="00104274">
        <w:rPr>
          <w:rFonts w:hint="cs"/>
          <w:rtl/>
          <w:lang w:bidi="ar-EG"/>
        </w:rPr>
        <w:t>القائم</w:t>
      </w:r>
      <w:r w:rsidRPr="00104274">
        <w:rPr>
          <w:rtl/>
          <w:lang w:bidi="ar-EG"/>
        </w:rPr>
        <w:t xml:space="preserve"> (</w:t>
      </w:r>
      <w:r w:rsidRPr="00104274">
        <w:rPr>
          <w:rFonts w:hint="cs"/>
          <w:rtl/>
          <w:lang w:bidi="ar-EG"/>
        </w:rPr>
        <w:t>القائمين</w:t>
      </w:r>
      <w:r w:rsidRPr="00104274">
        <w:rPr>
          <w:rtl/>
          <w:lang w:bidi="ar-EG"/>
        </w:rPr>
        <w:t xml:space="preserve">) </w:t>
      </w:r>
      <w:r w:rsidRPr="00104274">
        <w:rPr>
          <w:rFonts w:hint="cs"/>
          <w:rtl/>
          <w:lang w:bidi="ar-EG"/>
        </w:rPr>
        <w:t xml:space="preserve">على </w:t>
      </w:r>
      <w:r w:rsidRPr="00104274">
        <w:rPr>
          <w:rtl/>
          <w:lang w:bidi="ar-EG"/>
        </w:rPr>
        <w:t>الميزانية.</w:t>
      </w:r>
      <w:r w:rsidRPr="00104274">
        <w:t xml:space="preserve"> </w:t>
      </w:r>
      <w:r w:rsidRPr="00104274">
        <w:rPr>
          <w:rtl/>
          <w:lang w:bidi="ar-EG"/>
        </w:rPr>
        <w:t xml:space="preserve">وقد اتُبع </w:t>
      </w:r>
      <w:proofErr w:type="gramStart"/>
      <w:r w:rsidRPr="00104274">
        <w:rPr>
          <w:rtl/>
          <w:lang w:bidi="ar-EG"/>
        </w:rPr>
        <w:t>مسار</w:t>
      </w:r>
      <w:proofErr w:type="gramEnd"/>
      <w:r w:rsidRPr="00104274">
        <w:rPr>
          <w:rtl/>
          <w:lang w:bidi="ar-EG"/>
        </w:rPr>
        <w:t xml:space="preserve"> اعتماد محدد فيما يخص إنشاء </w:t>
      </w:r>
      <w:r w:rsidRPr="00104274">
        <w:rPr>
          <w:rFonts w:hint="cs"/>
          <w:rtl/>
          <w:lang w:bidi="ar-EG"/>
        </w:rPr>
        <w:t>ال</w:t>
      </w:r>
      <w:r w:rsidRPr="00104274">
        <w:rPr>
          <w:rtl/>
          <w:lang w:bidi="ar-EG"/>
        </w:rPr>
        <w:t>طلبات وأوامر الشراء وسجلات الإنفاق.</w:t>
      </w:r>
      <w:r w:rsidRPr="00104274">
        <w:t xml:space="preserve"> </w:t>
      </w:r>
      <w:proofErr w:type="gramStart"/>
      <w:r w:rsidRPr="00104274">
        <w:rPr>
          <w:rFonts w:hint="cs"/>
          <w:rtl/>
          <w:lang w:bidi="ar-EG"/>
        </w:rPr>
        <w:t>ف</w:t>
      </w:r>
      <w:r w:rsidRPr="00104274">
        <w:rPr>
          <w:rtl/>
          <w:lang w:bidi="ar-EG"/>
        </w:rPr>
        <w:t>على</w:t>
      </w:r>
      <w:proofErr w:type="gramEnd"/>
      <w:r w:rsidRPr="00104274">
        <w:rPr>
          <w:rtl/>
          <w:lang w:bidi="ar-EG"/>
        </w:rPr>
        <w:t xml:space="preserve"> سبيل المثال، ت</w:t>
      </w:r>
      <w:r w:rsidRPr="00104274">
        <w:rPr>
          <w:rFonts w:hint="cs"/>
          <w:rtl/>
          <w:lang w:bidi="ar-EG"/>
        </w:rPr>
        <w:t>ُ</w:t>
      </w:r>
      <w:r w:rsidRPr="00104274">
        <w:rPr>
          <w:rtl/>
          <w:lang w:bidi="ar-EG"/>
        </w:rPr>
        <w:t xml:space="preserve">قدم طلبات سفر الموظفين </w:t>
      </w:r>
      <w:r w:rsidRPr="00104274">
        <w:rPr>
          <w:rFonts w:hint="cs"/>
          <w:rtl/>
          <w:lang w:bidi="ar-EG"/>
        </w:rPr>
        <w:t>غير المندرج في</w:t>
      </w:r>
      <w:r w:rsidRPr="00104274">
        <w:rPr>
          <w:rtl/>
          <w:lang w:bidi="ar-EG"/>
        </w:rPr>
        <w:t xml:space="preserve"> مه</w:t>
      </w:r>
      <w:r w:rsidRPr="00104274">
        <w:rPr>
          <w:rFonts w:hint="cs"/>
          <w:rtl/>
          <w:lang w:bidi="ar-EG"/>
        </w:rPr>
        <w:t>َ</w:t>
      </w:r>
      <w:r w:rsidRPr="00104274">
        <w:rPr>
          <w:rtl/>
          <w:lang w:bidi="ar-EG"/>
        </w:rPr>
        <w:t>م</w:t>
      </w:r>
      <w:r w:rsidRPr="00104274">
        <w:rPr>
          <w:rFonts w:hint="cs"/>
          <w:rtl/>
          <w:lang w:bidi="ar-EG"/>
        </w:rPr>
        <w:t>ة</w:t>
      </w:r>
      <w:r w:rsidRPr="00104274">
        <w:rPr>
          <w:rtl/>
          <w:lang w:bidi="ar-EG"/>
        </w:rPr>
        <w:t xml:space="preserve"> من خلال </w:t>
      </w:r>
      <w:r w:rsidRPr="00104274">
        <w:rPr>
          <w:rFonts w:hint="cs"/>
          <w:rtl/>
          <w:lang w:bidi="ar-EG"/>
        </w:rPr>
        <w:t>نظام</w:t>
      </w:r>
      <w:r w:rsidRPr="00104274">
        <w:rPr>
          <w:rFonts w:hint="eastAsia"/>
          <w:rtl/>
          <w:lang w:bidi="ar-EG"/>
        </w:rPr>
        <w:t> </w:t>
      </w:r>
      <w:r w:rsidRPr="00104274">
        <w:t>e-Work</w:t>
      </w:r>
      <w:r w:rsidRPr="00104274">
        <w:rPr>
          <w:rFonts w:hint="cs"/>
          <w:rtl/>
          <w:lang w:bidi="ar-EG"/>
        </w:rPr>
        <w:t xml:space="preserve"> </w:t>
      </w:r>
      <w:r w:rsidRPr="00104274">
        <w:rPr>
          <w:rtl/>
          <w:lang w:bidi="ar-EG"/>
        </w:rPr>
        <w:t xml:space="preserve">كتصريح </w:t>
      </w:r>
      <w:r w:rsidRPr="00104274">
        <w:rPr>
          <w:rFonts w:hint="cs"/>
          <w:rtl/>
          <w:lang w:bidi="ar-EG"/>
        </w:rPr>
        <w:t>بال</w:t>
      </w:r>
      <w:r w:rsidRPr="00104274">
        <w:rPr>
          <w:rtl/>
          <w:lang w:bidi="ar-EG"/>
        </w:rPr>
        <w:t>سفر (</w:t>
      </w:r>
      <w:proofErr w:type="spellStart"/>
      <w:r w:rsidRPr="00104274">
        <w:t>eTA</w:t>
      </w:r>
      <w:proofErr w:type="spellEnd"/>
      <w:r w:rsidRPr="00104274">
        <w:rPr>
          <w:rtl/>
          <w:lang w:bidi="ar-EG"/>
        </w:rPr>
        <w:t xml:space="preserve">) وبعد اعتماد تصريح السفر من قبل مدير البرنامج (القائم على الميزانية) </w:t>
      </w:r>
      <w:r w:rsidRPr="00104274">
        <w:rPr>
          <w:rFonts w:hint="cs"/>
          <w:rtl/>
          <w:lang w:bidi="ar-EG"/>
        </w:rPr>
        <w:t>يُ</w:t>
      </w:r>
      <w:r w:rsidRPr="00104274">
        <w:rPr>
          <w:rtl/>
          <w:lang w:bidi="ar-EG"/>
        </w:rPr>
        <w:t xml:space="preserve">رسل </w:t>
      </w:r>
      <w:r w:rsidRPr="00104274">
        <w:rPr>
          <w:rFonts w:hint="cs"/>
          <w:rtl/>
          <w:lang w:bidi="ar-EG"/>
        </w:rPr>
        <w:t>نظام</w:t>
      </w:r>
      <w:r w:rsidRPr="00104274">
        <w:rPr>
          <w:rFonts w:hint="eastAsia"/>
          <w:rtl/>
          <w:lang w:bidi="ar-EG"/>
        </w:rPr>
        <w:t> </w:t>
      </w:r>
      <w:r w:rsidRPr="00104274">
        <w:t>e-Work</w:t>
      </w:r>
      <w:r w:rsidRPr="00104274">
        <w:rPr>
          <w:rtl/>
          <w:lang w:bidi="ar-EG"/>
        </w:rPr>
        <w:t xml:space="preserve"> المعلومات إلى نظام</w:t>
      </w:r>
      <w:r w:rsidRPr="00104274">
        <w:rPr>
          <w:rFonts w:hint="cs"/>
          <w:rtl/>
          <w:lang w:bidi="ar-EG"/>
        </w:rPr>
        <w:t> </w:t>
      </w:r>
      <w:r w:rsidRPr="00104274">
        <w:t>AIMS</w:t>
      </w:r>
      <w:r w:rsidRPr="00104274">
        <w:rPr>
          <w:rtl/>
          <w:lang w:bidi="ar-EG"/>
        </w:rPr>
        <w:t xml:space="preserve"> (نظام الإدارة المتكاملة للمعلومات) لإنشاء طلب.</w:t>
      </w:r>
    </w:p>
    <w:p w:rsidR="00104274" w:rsidRPr="00104274" w:rsidRDefault="00104274" w:rsidP="00F51A6B">
      <w:pPr>
        <w:pStyle w:val="NumberedParaAR"/>
        <w:rPr>
          <w:rtl/>
          <w:lang w:bidi="ar-EG"/>
        </w:rPr>
      </w:pPr>
      <w:r w:rsidRPr="00104274">
        <w:rPr>
          <w:rtl/>
          <w:lang w:bidi="ar-EG"/>
        </w:rPr>
        <w:t>و</w:t>
      </w:r>
      <w:r w:rsidRPr="00104274">
        <w:rPr>
          <w:rFonts w:hint="cs"/>
          <w:rtl/>
          <w:lang w:bidi="ar-EG"/>
        </w:rPr>
        <w:t>لا</w:t>
      </w:r>
      <w:r w:rsidRPr="00104274">
        <w:rPr>
          <w:rtl/>
          <w:lang w:bidi="ar-EG"/>
        </w:rPr>
        <w:t>حظ</w:t>
      </w:r>
      <w:r w:rsidRPr="00104274">
        <w:rPr>
          <w:rFonts w:hint="cs"/>
          <w:rtl/>
          <w:lang w:bidi="ar-EG"/>
        </w:rPr>
        <w:t>نا</w:t>
      </w:r>
      <w:r w:rsidRPr="00104274">
        <w:rPr>
          <w:rtl/>
          <w:lang w:bidi="ar-EG"/>
        </w:rPr>
        <w:t xml:space="preserve"> أن الحقل</w:t>
      </w:r>
      <w:r w:rsidRPr="00104274">
        <w:rPr>
          <w:rFonts w:hint="cs"/>
          <w:rtl/>
          <w:lang w:bidi="ar-EG"/>
        </w:rPr>
        <w:t> ’</w:t>
      </w:r>
      <w:proofErr w:type="spellStart"/>
      <w:r w:rsidRPr="00104274">
        <w:t>EE_id</w:t>
      </w:r>
      <w:proofErr w:type="spellEnd"/>
      <w:r w:rsidRPr="00104274">
        <w:rPr>
          <w:rFonts w:hint="cs"/>
          <w:rtl/>
          <w:lang w:bidi="ar-EG"/>
        </w:rPr>
        <w:t>‘</w:t>
      </w:r>
      <w:r w:rsidRPr="00104274">
        <w:rPr>
          <w:rtl/>
          <w:lang w:bidi="ar-EG"/>
        </w:rPr>
        <w:t xml:space="preserve"> ي</w:t>
      </w:r>
      <w:r w:rsidRPr="00104274">
        <w:rPr>
          <w:rFonts w:hint="cs"/>
          <w:rtl/>
          <w:lang w:bidi="ar-EG"/>
        </w:rPr>
        <w:t>ُ</w:t>
      </w:r>
      <w:r w:rsidRPr="00104274">
        <w:rPr>
          <w:rtl/>
          <w:lang w:bidi="ar-EG"/>
        </w:rPr>
        <w:t xml:space="preserve">عد رابطًا بين </w:t>
      </w:r>
      <w:r w:rsidRPr="00104274">
        <w:rPr>
          <w:rFonts w:hint="cs"/>
          <w:rtl/>
          <w:lang w:bidi="ar-EG"/>
        </w:rPr>
        <w:t>نظام</w:t>
      </w:r>
      <w:r w:rsidRPr="00104274">
        <w:rPr>
          <w:rFonts w:hint="eastAsia"/>
          <w:rtl/>
          <w:lang w:bidi="ar-EG"/>
        </w:rPr>
        <w:t> </w:t>
      </w:r>
      <w:r w:rsidRPr="00104274">
        <w:t>e-Work</w:t>
      </w:r>
      <w:r w:rsidRPr="00104274">
        <w:rPr>
          <w:rtl/>
          <w:lang w:bidi="ar-EG"/>
        </w:rPr>
        <w:t xml:space="preserve"> ونظام </w:t>
      </w:r>
      <w:r w:rsidRPr="00104274">
        <w:t>AIMS</w:t>
      </w:r>
      <w:r w:rsidRPr="00104274">
        <w:rPr>
          <w:rtl/>
          <w:lang w:bidi="ar-EG"/>
        </w:rPr>
        <w:t xml:space="preserve">، وهو يسجل الإنفاق الفعلي </w:t>
      </w:r>
      <w:r w:rsidRPr="00104274">
        <w:rPr>
          <w:rFonts w:hint="cs"/>
          <w:rtl/>
          <w:lang w:bidi="ar-EG"/>
        </w:rPr>
        <w:t>لغرض</w:t>
      </w:r>
      <w:r w:rsidRPr="00104274">
        <w:rPr>
          <w:rtl/>
          <w:lang w:bidi="ar-EG"/>
        </w:rPr>
        <w:t xml:space="preserve"> رصد نفقات قطاعات الويبو المتعددة </w:t>
      </w:r>
      <w:r w:rsidRPr="00104274">
        <w:rPr>
          <w:rFonts w:hint="cs"/>
          <w:rtl/>
          <w:lang w:bidi="ar-EG"/>
        </w:rPr>
        <w:t xml:space="preserve">من </w:t>
      </w:r>
      <w:r w:rsidRPr="00104274">
        <w:rPr>
          <w:rtl/>
          <w:lang w:bidi="ar-EG"/>
        </w:rPr>
        <w:t>الميزانية المعتمدة.</w:t>
      </w:r>
      <w:r w:rsidRPr="00104274">
        <w:t xml:space="preserve"> </w:t>
      </w:r>
      <w:proofErr w:type="gramStart"/>
      <w:r w:rsidRPr="00104274">
        <w:rPr>
          <w:rtl/>
          <w:lang w:bidi="ar-EG"/>
        </w:rPr>
        <w:t>كما</w:t>
      </w:r>
      <w:proofErr w:type="gramEnd"/>
      <w:r w:rsidRPr="00104274">
        <w:rPr>
          <w:rtl/>
          <w:lang w:bidi="ar-EG"/>
        </w:rPr>
        <w:t xml:space="preserve"> أن </w:t>
      </w:r>
      <w:r w:rsidRPr="00104274">
        <w:rPr>
          <w:rFonts w:hint="cs"/>
          <w:rtl/>
          <w:lang w:bidi="ar-EG"/>
        </w:rPr>
        <w:t>الح</w:t>
      </w:r>
      <w:r w:rsidRPr="00104274">
        <w:rPr>
          <w:rtl/>
          <w:lang w:bidi="ar-EG"/>
        </w:rPr>
        <w:t>قل</w:t>
      </w:r>
      <w:r w:rsidRPr="00104274">
        <w:rPr>
          <w:rFonts w:hint="cs"/>
          <w:rtl/>
          <w:lang w:bidi="ar-EG"/>
        </w:rPr>
        <w:t xml:space="preserve"> الخاص بالأحداث (</w:t>
      </w:r>
      <w:proofErr w:type="spellStart"/>
      <w:r w:rsidRPr="00104274">
        <w:t>EE_id</w:t>
      </w:r>
      <w:proofErr w:type="spellEnd"/>
      <w:r w:rsidRPr="00104274">
        <w:rPr>
          <w:rFonts w:hint="cs"/>
          <w:rtl/>
          <w:lang w:bidi="ar-EG"/>
        </w:rPr>
        <w:t xml:space="preserve">) </w:t>
      </w:r>
      <w:r w:rsidRPr="00104274">
        <w:rPr>
          <w:rtl/>
          <w:lang w:bidi="ar-EG"/>
        </w:rPr>
        <w:t>ي</w:t>
      </w:r>
      <w:r w:rsidRPr="00104274">
        <w:rPr>
          <w:rFonts w:hint="cs"/>
          <w:rtl/>
          <w:lang w:bidi="ar-EG"/>
        </w:rPr>
        <w:t>ُ</w:t>
      </w:r>
      <w:r w:rsidRPr="00104274">
        <w:rPr>
          <w:rtl/>
          <w:lang w:bidi="ar-EG"/>
        </w:rPr>
        <w:t xml:space="preserve">عد </w:t>
      </w:r>
      <w:r w:rsidRPr="00104274">
        <w:rPr>
          <w:rFonts w:hint="cs"/>
          <w:rtl/>
          <w:lang w:bidi="ar-EG"/>
        </w:rPr>
        <w:t xml:space="preserve">أيضا </w:t>
      </w:r>
      <w:r w:rsidRPr="00104274">
        <w:rPr>
          <w:rtl/>
          <w:lang w:bidi="ar-EG"/>
        </w:rPr>
        <w:t xml:space="preserve">رابطًا بين </w:t>
      </w:r>
      <w:r w:rsidRPr="00104274">
        <w:rPr>
          <w:rFonts w:hint="cs"/>
          <w:rtl/>
          <w:lang w:bidi="ar-EG"/>
        </w:rPr>
        <w:t>نظام</w:t>
      </w:r>
      <w:r w:rsidRPr="00104274">
        <w:rPr>
          <w:rFonts w:hint="eastAsia"/>
          <w:rtl/>
          <w:lang w:bidi="ar-EG"/>
        </w:rPr>
        <w:t> </w:t>
      </w:r>
      <w:r w:rsidRPr="00104274">
        <w:t>e-Work</w:t>
      </w:r>
      <w:r w:rsidRPr="00104274">
        <w:rPr>
          <w:rtl/>
          <w:lang w:bidi="ar-EG"/>
        </w:rPr>
        <w:t xml:space="preserve"> وقاعدة بيانات المساعدة التقنية</w:t>
      </w:r>
      <w:r w:rsidRPr="00104274">
        <w:rPr>
          <w:rFonts w:hint="cs"/>
          <w:rtl/>
          <w:lang w:bidi="ar-EG"/>
        </w:rPr>
        <w:t xml:space="preserve"> </w:t>
      </w:r>
      <w:r w:rsidRPr="00104274">
        <w:rPr>
          <w:rtl/>
          <w:lang w:bidi="ar-EG"/>
        </w:rPr>
        <w:t>(</w:t>
      </w:r>
      <w:r w:rsidRPr="00104274">
        <w:t>IP-TAD</w:t>
      </w:r>
      <w:r w:rsidRPr="00104274">
        <w:rPr>
          <w:rtl/>
          <w:lang w:bidi="ar-EG"/>
        </w:rPr>
        <w:t>).</w:t>
      </w:r>
      <w:r w:rsidRPr="00104274">
        <w:t xml:space="preserve"> </w:t>
      </w:r>
      <w:proofErr w:type="gramStart"/>
      <w:r w:rsidRPr="00104274">
        <w:rPr>
          <w:rFonts w:hint="cs"/>
          <w:rtl/>
          <w:lang w:bidi="ar-EG"/>
        </w:rPr>
        <w:t>و</w:t>
      </w:r>
      <w:r w:rsidRPr="00104274">
        <w:rPr>
          <w:rtl/>
          <w:lang w:bidi="ar-EG"/>
        </w:rPr>
        <w:t>لا</w:t>
      </w:r>
      <w:proofErr w:type="gramEnd"/>
      <w:r w:rsidRPr="00104274">
        <w:rPr>
          <w:rtl/>
          <w:lang w:bidi="ar-EG"/>
        </w:rPr>
        <w:t xml:space="preserve"> يمكن ترك</w:t>
      </w:r>
      <w:r w:rsidRPr="00104274">
        <w:rPr>
          <w:rFonts w:hint="cs"/>
          <w:rtl/>
          <w:lang w:bidi="ar-EG"/>
        </w:rPr>
        <w:t xml:space="preserve"> ذلك الحقل</w:t>
      </w:r>
      <w:r w:rsidRPr="00104274">
        <w:rPr>
          <w:rtl/>
          <w:lang w:bidi="ar-EG"/>
        </w:rPr>
        <w:t xml:space="preserve"> فارغًا</w:t>
      </w:r>
      <w:r w:rsidRPr="00104274">
        <w:rPr>
          <w:rFonts w:hint="cs"/>
          <w:rtl/>
          <w:lang w:bidi="ar-EG"/>
        </w:rPr>
        <w:t xml:space="preserve"> نظرا لكونه رابطا</w:t>
      </w:r>
      <w:r w:rsidRPr="00104274">
        <w:rPr>
          <w:rtl/>
          <w:lang w:bidi="ar-EG"/>
        </w:rPr>
        <w:t xml:space="preserve"> بين قاعدة بيانات المساعدة التقنية (</w:t>
      </w:r>
      <w:r w:rsidRPr="00104274">
        <w:t>IP-TAD</w:t>
      </w:r>
      <w:r w:rsidRPr="00104274">
        <w:rPr>
          <w:rtl/>
          <w:lang w:bidi="ar-EG"/>
        </w:rPr>
        <w:t>)</w:t>
      </w:r>
      <w:r w:rsidRPr="00104274">
        <w:rPr>
          <w:rFonts w:hint="cs"/>
          <w:rtl/>
          <w:lang w:bidi="ar-EG"/>
        </w:rPr>
        <w:t xml:space="preserve"> </w:t>
      </w:r>
      <w:r w:rsidRPr="00104274">
        <w:rPr>
          <w:rtl/>
          <w:lang w:bidi="ar-EG"/>
        </w:rPr>
        <w:t>و</w:t>
      </w:r>
      <w:r w:rsidRPr="00104274">
        <w:rPr>
          <w:rFonts w:hint="cs"/>
          <w:rtl/>
          <w:lang w:bidi="ar-EG"/>
        </w:rPr>
        <w:t>نظام</w:t>
      </w:r>
      <w:r w:rsidRPr="00104274">
        <w:rPr>
          <w:rFonts w:hint="eastAsia"/>
          <w:rtl/>
          <w:lang w:bidi="ar-EG"/>
        </w:rPr>
        <w:t> </w:t>
      </w:r>
      <w:r w:rsidRPr="00104274">
        <w:t>e-Work</w:t>
      </w:r>
      <w:r w:rsidRPr="00104274">
        <w:rPr>
          <w:rtl/>
          <w:lang w:bidi="ar-EG"/>
        </w:rPr>
        <w:t>.</w:t>
      </w:r>
      <w:r w:rsidRPr="00104274">
        <w:t xml:space="preserve"> </w:t>
      </w:r>
      <w:r w:rsidRPr="00104274">
        <w:rPr>
          <w:rtl/>
          <w:lang w:bidi="ar-EG"/>
        </w:rPr>
        <w:t xml:space="preserve">ولكن خلال فحص قاعدة </w:t>
      </w:r>
      <w:r w:rsidRPr="00104274">
        <w:rPr>
          <w:rFonts w:hint="cs"/>
          <w:rtl/>
          <w:lang w:bidi="ar-EG"/>
        </w:rPr>
        <w:t>ال</w:t>
      </w:r>
      <w:r w:rsidRPr="00104274">
        <w:rPr>
          <w:rtl/>
          <w:lang w:bidi="ar-EG"/>
        </w:rPr>
        <w:t xml:space="preserve">بيانات </w:t>
      </w:r>
      <w:r w:rsidRPr="00104274">
        <w:rPr>
          <w:rFonts w:hint="cs"/>
          <w:rtl/>
          <w:lang w:bidi="ar-EG"/>
        </w:rPr>
        <w:t>المذكورة</w:t>
      </w:r>
      <w:r w:rsidRPr="00104274">
        <w:rPr>
          <w:rtl/>
          <w:lang w:bidi="ar-EG"/>
        </w:rPr>
        <w:t xml:space="preserve"> فيما يخص السنوات الأربع الأخيرة من خلال البرنامج الحاسوبي </w:t>
      </w:r>
      <w:r w:rsidRPr="00104274">
        <w:t>IDEA</w:t>
      </w:r>
      <w:r w:rsidRPr="00104274">
        <w:rPr>
          <w:rtl/>
          <w:lang w:bidi="ar-EG"/>
        </w:rPr>
        <w:t>، وجدنا أن ثمة عدد</w:t>
      </w:r>
      <w:r w:rsidRPr="00104274">
        <w:rPr>
          <w:rFonts w:hint="cs"/>
          <w:rtl/>
          <w:lang w:bidi="ar-EG"/>
        </w:rPr>
        <w:t>ا</w:t>
      </w:r>
      <w:r w:rsidRPr="00104274">
        <w:rPr>
          <w:rtl/>
          <w:lang w:bidi="ar-EG"/>
        </w:rPr>
        <w:t xml:space="preserve"> كبير</w:t>
      </w:r>
      <w:r w:rsidRPr="00104274">
        <w:rPr>
          <w:rFonts w:hint="cs"/>
          <w:rtl/>
          <w:lang w:bidi="ar-EG"/>
        </w:rPr>
        <w:t>ا</w:t>
      </w:r>
      <w:r w:rsidRPr="00104274">
        <w:rPr>
          <w:rtl/>
          <w:lang w:bidi="ar-EG"/>
        </w:rPr>
        <w:t xml:space="preserve"> من الأنشطة التي لم يُملأ الحقل </w:t>
      </w:r>
      <w:proofErr w:type="spellStart"/>
      <w:r w:rsidRPr="00104274">
        <w:t>EE_id</w:t>
      </w:r>
      <w:proofErr w:type="spellEnd"/>
      <w:r w:rsidRPr="00104274">
        <w:rPr>
          <w:rtl/>
          <w:lang w:bidi="ar-EG"/>
        </w:rPr>
        <w:t xml:space="preserve"> بشأنها. </w:t>
      </w:r>
      <w:proofErr w:type="gramStart"/>
      <w:r w:rsidRPr="00104274">
        <w:rPr>
          <w:rtl/>
          <w:lang w:bidi="ar-EG"/>
        </w:rPr>
        <w:t>وفيما</w:t>
      </w:r>
      <w:proofErr w:type="gramEnd"/>
      <w:r w:rsidRPr="00104274">
        <w:rPr>
          <w:rtl/>
          <w:lang w:bidi="ar-EG"/>
        </w:rPr>
        <w:t xml:space="preserve"> يلي تفصيل سنوي لحقول</w:t>
      </w:r>
      <w:r w:rsidRPr="00104274">
        <w:rPr>
          <w:rFonts w:hint="cs"/>
          <w:rtl/>
          <w:lang w:bidi="ar-EG"/>
        </w:rPr>
        <w:t> </w:t>
      </w:r>
      <w:proofErr w:type="spellStart"/>
      <w:r w:rsidRPr="00104274">
        <w:t>EE_id</w:t>
      </w:r>
      <w:proofErr w:type="spellEnd"/>
      <w:r w:rsidRPr="00104274">
        <w:rPr>
          <w:rtl/>
          <w:lang w:bidi="ar-EG"/>
        </w:rPr>
        <w:t xml:space="preserve"> ذات القيمة الفارغة:</w:t>
      </w:r>
    </w:p>
    <w:tbl>
      <w:tblPr>
        <w:bidiVisual/>
        <w:tblW w:w="8788" w:type="dxa"/>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35"/>
        <w:gridCol w:w="1859"/>
        <w:gridCol w:w="2693"/>
        <w:gridCol w:w="1701"/>
      </w:tblGrid>
      <w:tr w:rsidR="00104274" w:rsidRPr="00104274" w:rsidTr="000F0F9C">
        <w:tc>
          <w:tcPr>
            <w:tcW w:w="2535" w:type="dxa"/>
            <w:shd w:val="clear" w:color="auto" w:fill="B8CCE4"/>
          </w:tcPr>
          <w:p w:rsidR="00104274" w:rsidRPr="00104274" w:rsidRDefault="00104274" w:rsidP="00104274">
            <w:pPr>
              <w:pStyle w:val="NormalParaAR"/>
              <w:rPr>
                <w:b/>
                <w:bCs/>
              </w:rPr>
            </w:pPr>
            <w:r w:rsidRPr="00104274">
              <w:rPr>
                <w:b/>
                <w:bCs/>
                <w:rtl/>
                <w:lang w:bidi="ar-EG"/>
              </w:rPr>
              <w:t>السنة</w:t>
            </w:r>
          </w:p>
        </w:tc>
        <w:tc>
          <w:tcPr>
            <w:tcW w:w="1859" w:type="dxa"/>
            <w:shd w:val="clear" w:color="auto" w:fill="B8CCE4"/>
          </w:tcPr>
          <w:p w:rsidR="00104274" w:rsidRPr="00104274" w:rsidRDefault="00104274" w:rsidP="00104274">
            <w:pPr>
              <w:pStyle w:val="NormalParaAR"/>
              <w:rPr>
                <w:b/>
                <w:bCs/>
              </w:rPr>
            </w:pPr>
            <w:proofErr w:type="gramStart"/>
            <w:r w:rsidRPr="00104274">
              <w:rPr>
                <w:b/>
                <w:bCs/>
                <w:rtl/>
                <w:lang w:bidi="ar-EG"/>
              </w:rPr>
              <w:t>إجمالي</w:t>
            </w:r>
            <w:proofErr w:type="gramEnd"/>
            <w:r w:rsidRPr="00104274">
              <w:rPr>
                <w:b/>
                <w:bCs/>
                <w:rtl/>
                <w:lang w:bidi="ar-EG"/>
              </w:rPr>
              <w:t xml:space="preserve"> عدد </w:t>
            </w:r>
            <w:r w:rsidRPr="00104274">
              <w:rPr>
                <w:rFonts w:hint="cs"/>
                <w:b/>
                <w:bCs/>
                <w:rtl/>
                <w:lang w:bidi="ar-EG"/>
              </w:rPr>
              <w:t>الأحداث</w:t>
            </w:r>
          </w:p>
        </w:tc>
        <w:tc>
          <w:tcPr>
            <w:tcW w:w="2693" w:type="dxa"/>
            <w:shd w:val="clear" w:color="auto" w:fill="B8CCE4"/>
          </w:tcPr>
          <w:p w:rsidR="00104274" w:rsidRPr="00104274" w:rsidRDefault="00104274" w:rsidP="00104274">
            <w:pPr>
              <w:pStyle w:val="NormalParaAR"/>
              <w:rPr>
                <w:b/>
                <w:bCs/>
                <w:rtl/>
                <w:lang w:bidi="ar-EG"/>
              </w:rPr>
            </w:pPr>
            <w:r w:rsidRPr="00104274">
              <w:rPr>
                <w:b/>
                <w:bCs/>
                <w:rtl/>
                <w:lang w:bidi="ar-EG"/>
              </w:rPr>
              <w:t xml:space="preserve">عدد </w:t>
            </w:r>
            <w:proofErr w:type="gramStart"/>
            <w:r w:rsidRPr="00104274">
              <w:rPr>
                <w:b/>
                <w:bCs/>
                <w:rtl/>
                <w:lang w:bidi="ar-EG"/>
              </w:rPr>
              <w:t>حقول</w:t>
            </w:r>
            <w:proofErr w:type="gramEnd"/>
            <w:r w:rsidRPr="00104274">
              <w:rPr>
                <w:rFonts w:hint="cs"/>
                <w:b/>
                <w:bCs/>
                <w:rtl/>
                <w:lang w:bidi="ar-EG"/>
              </w:rPr>
              <w:t xml:space="preserve"> </w:t>
            </w:r>
            <w:proofErr w:type="spellStart"/>
            <w:r w:rsidRPr="00104274">
              <w:rPr>
                <w:b/>
                <w:bCs/>
              </w:rPr>
              <w:t>EE_id</w:t>
            </w:r>
            <w:proofErr w:type="spellEnd"/>
            <w:r w:rsidRPr="00104274">
              <w:rPr>
                <w:b/>
                <w:bCs/>
                <w:rtl/>
                <w:lang w:bidi="ar-EG"/>
              </w:rPr>
              <w:t xml:space="preserve"> ذات القيمة الفارغة</w:t>
            </w:r>
          </w:p>
        </w:tc>
        <w:tc>
          <w:tcPr>
            <w:tcW w:w="1701" w:type="dxa"/>
            <w:shd w:val="clear" w:color="auto" w:fill="B8CCE4"/>
          </w:tcPr>
          <w:p w:rsidR="00104274" w:rsidRPr="00104274" w:rsidRDefault="00104274" w:rsidP="00104274">
            <w:pPr>
              <w:pStyle w:val="NormalParaAR"/>
              <w:rPr>
                <w:b/>
                <w:bCs/>
              </w:rPr>
            </w:pPr>
            <w:r w:rsidRPr="00104274">
              <w:rPr>
                <w:b/>
                <w:bCs/>
                <w:rtl/>
                <w:lang w:bidi="ar-EG"/>
              </w:rPr>
              <w:t>النسبة المئوية للقيمة الفارغة</w:t>
            </w:r>
          </w:p>
        </w:tc>
      </w:tr>
      <w:tr w:rsidR="00104274" w:rsidRPr="00104274" w:rsidTr="000F0F9C">
        <w:tc>
          <w:tcPr>
            <w:tcW w:w="2535" w:type="dxa"/>
          </w:tcPr>
          <w:p w:rsidR="00104274" w:rsidRPr="00104274" w:rsidRDefault="00104274" w:rsidP="00104274">
            <w:pPr>
              <w:pStyle w:val="NormalParaAR"/>
            </w:pPr>
            <w:r w:rsidRPr="00104274">
              <w:t>2010</w:t>
            </w:r>
          </w:p>
        </w:tc>
        <w:tc>
          <w:tcPr>
            <w:tcW w:w="1859" w:type="dxa"/>
          </w:tcPr>
          <w:p w:rsidR="00104274" w:rsidRPr="00104274" w:rsidRDefault="00104274" w:rsidP="00104274">
            <w:pPr>
              <w:pStyle w:val="NormalParaAR"/>
            </w:pPr>
            <w:r w:rsidRPr="00104274">
              <w:t>307</w:t>
            </w:r>
          </w:p>
        </w:tc>
        <w:tc>
          <w:tcPr>
            <w:tcW w:w="2693" w:type="dxa"/>
          </w:tcPr>
          <w:p w:rsidR="00104274" w:rsidRPr="00104274" w:rsidRDefault="00104274" w:rsidP="00104274">
            <w:pPr>
              <w:pStyle w:val="NormalParaAR"/>
            </w:pPr>
            <w:r w:rsidRPr="00104274">
              <w:t>300</w:t>
            </w:r>
          </w:p>
        </w:tc>
        <w:tc>
          <w:tcPr>
            <w:tcW w:w="1701" w:type="dxa"/>
          </w:tcPr>
          <w:p w:rsidR="00104274" w:rsidRPr="00104274" w:rsidRDefault="00104274" w:rsidP="00104274">
            <w:pPr>
              <w:pStyle w:val="NormalParaAR"/>
            </w:pPr>
            <w:r w:rsidRPr="00104274">
              <w:t>97.71</w:t>
            </w:r>
          </w:p>
        </w:tc>
      </w:tr>
      <w:tr w:rsidR="00104274" w:rsidRPr="00104274" w:rsidTr="000F0F9C">
        <w:tc>
          <w:tcPr>
            <w:tcW w:w="2535" w:type="dxa"/>
          </w:tcPr>
          <w:p w:rsidR="00104274" w:rsidRPr="00104274" w:rsidRDefault="00104274" w:rsidP="00104274">
            <w:pPr>
              <w:pStyle w:val="NormalParaAR"/>
            </w:pPr>
            <w:r w:rsidRPr="00104274">
              <w:t>2011</w:t>
            </w:r>
          </w:p>
        </w:tc>
        <w:tc>
          <w:tcPr>
            <w:tcW w:w="1859" w:type="dxa"/>
          </w:tcPr>
          <w:p w:rsidR="00104274" w:rsidRPr="00104274" w:rsidRDefault="00104274" w:rsidP="00104274">
            <w:pPr>
              <w:pStyle w:val="NormalParaAR"/>
            </w:pPr>
            <w:r w:rsidRPr="00104274">
              <w:t>377</w:t>
            </w:r>
          </w:p>
        </w:tc>
        <w:tc>
          <w:tcPr>
            <w:tcW w:w="2693" w:type="dxa"/>
          </w:tcPr>
          <w:p w:rsidR="00104274" w:rsidRPr="00104274" w:rsidRDefault="00104274" w:rsidP="00104274">
            <w:pPr>
              <w:pStyle w:val="NormalParaAR"/>
            </w:pPr>
            <w:r w:rsidRPr="00104274">
              <w:t>62</w:t>
            </w:r>
          </w:p>
        </w:tc>
        <w:tc>
          <w:tcPr>
            <w:tcW w:w="1701" w:type="dxa"/>
          </w:tcPr>
          <w:p w:rsidR="00104274" w:rsidRPr="00104274" w:rsidRDefault="00104274" w:rsidP="00104274">
            <w:pPr>
              <w:pStyle w:val="NormalParaAR"/>
            </w:pPr>
            <w:r w:rsidRPr="00104274">
              <w:t>16.44</w:t>
            </w:r>
          </w:p>
        </w:tc>
      </w:tr>
      <w:tr w:rsidR="00104274" w:rsidRPr="00104274" w:rsidTr="000F0F9C">
        <w:tc>
          <w:tcPr>
            <w:tcW w:w="2535" w:type="dxa"/>
          </w:tcPr>
          <w:p w:rsidR="00104274" w:rsidRPr="00104274" w:rsidRDefault="00104274" w:rsidP="00104274">
            <w:pPr>
              <w:pStyle w:val="NormalParaAR"/>
            </w:pPr>
            <w:r w:rsidRPr="00104274">
              <w:t>2012</w:t>
            </w:r>
          </w:p>
        </w:tc>
        <w:tc>
          <w:tcPr>
            <w:tcW w:w="1859" w:type="dxa"/>
          </w:tcPr>
          <w:p w:rsidR="00104274" w:rsidRPr="00104274" w:rsidRDefault="00104274" w:rsidP="00104274">
            <w:pPr>
              <w:pStyle w:val="NormalParaAR"/>
            </w:pPr>
            <w:r w:rsidRPr="00104274">
              <w:t>413</w:t>
            </w:r>
          </w:p>
        </w:tc>
        <w:tc>
          <w:tcPr>
            <w:tcW w:w="2693" w:type="dxa"/>
          </w:tcPr>
          <w:p w:rsidR="00104274" w:rsidRPr="00104274" w:rsidRDefault="00104274" w:rsidP="00104274">
            <w:pPr>
              <w:pStyle w:val="NormalParaAR"/>
            </w:pPr>
            <w:r w:rsidRPr="00104274">
              <w:t>52</w:t>
            </w:r>
          </w:p>
        </w:tc>
        <w:tc>
          <w:tcPr>
            <w:tcW w:w="1701" w:type="dxa"/>
          </w:tcPr>
          <w:p w:rsidR="00104274" w:rsidRPr="00104274" w:rsidRDefault="00104274" w:rsidP="00104274">
            <w:pPr>
              <w:pStyle w:val="NormalParaAR"/>
            </w:pPr>
            <w:r w:rsidRPr="00104274">
              <w:t>12.59</w:t>
            </w:r>
          </w:p>
        </w:tc>
      </w:tr>
      <w:tr w:rsidR="00104274" w:rsidRPr="00104274" w:rsidTr="000F0F9C">
        <w:tc>
          <w:tcPr>
            <w:tcW w:w="2535" w:type="dxa"/>
          </w:tcPr>
          <w:p w:rsidR="00104274" w:rsidRPr="00104274" w:rsidRDefault="00104274" w:rsidP="00104274">
            <w:pPr>
              <w:pStyle w:val="NormalParaAR"/>
            </w:pPr>
            <w:r w:rsidRPr="00104274">
              <w:rPr>
                <w:rtl/>
                <w:lang w:bidi="ar-EG"/>
              </w:rPr>
              <w:t>2013 (حتى سبتمبر)</w:t>
            </w:r>
          </w:p>
        </w:tc>
        <w:tc>
          <w:tcPr>
            <w:tcW w:w="1859" w:type="dxa"/>
          </w:tcPr>
          <w:p w:rsidR="00104274" w:rsidRPr="00104274" w:rsidRDefault="00104274" w:rsidP="00104274">
            <w:pPr>
              <w:pStyle w:val="NormalParaAR"/>
            </w:pPr>
            <w:r w:rsidRPr="00104274">
              <w:t>215</w:t>
            </w:r>
          </w:p>
        </w:tc>
        <w:tc>
          <w:tcPr>
            <w:tcW w:w="2693" w:type="dxa"/>
          </w:tcPr>
          <w:p w:rsidR="00104274" w:rsidRPr="00104274" w:rsidRDefault="00104274" w:rsidP="00104274">
            <w:pPr>
              <w:pStyle w:val="NormalParaAR"/>
            </w:pPr>
            <w:r w:rsidRPr="00104274">
              <w:t>1</w:t>
            </w:r>
          </w:p>
        </w:tc>
        <w:tc>
          <w:tcPr>
            <w:tcW w:w="1701" w:type="dxa"/>
          </w:tcPr>
          <w:p w:rsidR="00104274" w:rsidRPr="00104274" w:rsidRDefault="00104274" w:rsidP="00104274">
            <w:pPr>
              <w:pStyle w:val="NormalParaAR"/>
            </w:pPr>
            <w:r w:rsidRPr="00104274">
              <w:t>0.46</w:t>
            </w:r>
          </w:p>
        </w:tc>
      </w:tr>
    </w:tbl>
    <w:p w:rsidR="00104274" w:rsidRPr="00104274" w:rsidRDefault="00104274" w:rsidP="00104274">
      <w:pPr>
        <w:pStyle w:val="NormalParaAR"/>
      </w:pPr>
    </w:p>
    <w:p w:rsidR="00104274" w:rsidRPr="00104274" w:rsidRDefault="00104274" w:rsidP="00F51A6B">
      <w:pPr>
        <w:pStyle w:val="NumberedParaAR"/>
      </w:pPr>
      <w:r w:rsidRPr="00104274">
        <w:rPr>
          <w:rtl/>
          <w:lang w:bidi="ar-EG"/>
        </w:rPr>
        <w:t xml:space="preserve">وبسبب غياب </w:t>
      </w:r>
      <w:r w:rsidRPr="00104274">
        <w:rPr>
          <w:rFonts w:hint="cs"/>
          <w:rtl/>
          <w:lang w:bidi="ar-EG"/>
        </w:rPr>
        <w:t>تلك</w:t>
      </w:r>
      <w:r w:rsidRPr="00104274">
        <w:rPr>
          <w:rtl/>
          <w:lang w:bidi="ar-EG"/>
        </w:rPr>
        <w:t xml:space="preserve"> المعلومات (الرابط مع قاعدة بيانات المساعدة التقنية)، تعذ</w:t>
      </w:r>
      <w:r w:rsidRPr="00104274">
        <w:rPr>
          <w:rFonts w:hint="cs"/>
          <w:rtl/>
          <w:lang w:bidi="ar-EG"/>
        </w:rPr>
        <w:t>ّ</w:t>
      </w:r>
      <w:r w:rsidRPr="00104274">
        <w:rPr>
          <w:rtl/>
          <w:lang w:bidi="ar-EG"/>
        </w:rPr>
        <w:t xml:space="preserve">ر </w:t>
      </w:r>
      <w:r w:rsidRPr="00104274">
        <w:rPr>
          <w:rFonts w:hint="cs"/>
          <w:rtl/>
          <w:lang w:bidi="ar-EG"/>
        </w:rPr>
        <w:t xml:space="preserve">علينا </w:t>
      </w:r>
      <w:r w:rsidRPr="00104274">
        <w:rPr>
          <w:rtl/>
          <w:lang w:bidi="ar-EG"/>
        </w:rPr>
        <w:t>التأكد من النفقات الفعلية واقتصاد أنشطة التنمية المختلفة وفعاليتها حسب الإقليم والبلد وموضوع الملكية الفكرية.</w:t>
      </w:r>
    </w:p>
    <w:p w:rsidR="00104274" w:rsidRPr="00104274" w:rsidRDefault="00104274" w:rsidP="00F51A6B">
      <w:pPr>
        <w:pStyle w:val="NumberedParaAR"/>
      </w:pPr>
      <w:proofErr w:type="gramStart"/>
      <w:r w:rsidRPr="00104274">
        <w:rPr>
          <w:rtl/>
          <w:lang w:bidi="ar-EG"/>
        </w:rPr>
        <w:t>وخلال</w:t>
      </w:r>
      <w:proofErr w:type="gramEnd"/>
      <w:r w:rsidRPr="00104274">
        <w:rPr>
          <w:rtl/>
          <w:lang w:bidi="ar-EG"/>
        </w:rPr>
        <w:t xml:space="preserve"> تحليل بيانات قاعدة بيانات المساعدة التقنية (</w:t>
      </w:r>
      <w:r w:rsidRPr="00104274">
        <w:t>IP-TAD</w:t>
      </w:r>
      <w:r w:rsidRPr="00104274">
        <w:rPr>
          <w:rtl/>
          <w:lang w:bidi="ar-EG"/>
        </w:rPr>
        <w:t xml:space="preserve">)، </w:t>
      </w:r>
      <w:r w:rsidRPr="00104274">
        <w:rPr>
          <w:rFonts w:hint="cs"/>
          <w:rtl/>
          <w:lang w:bidi="ar-EG"/>
        </w:rPr>
        <w:t>لاحظنا</w:t>
      </w:r>
      <w:r w:rsidRPr="00104274">
        <w:rPr>
          <w:rtl/>
          <w:lang w:bidi="ar-EG"/>
        </w:rPr>
        <w:t xml:space="preserve"> حالات </w:t>
      </w:r>
      <w:r w:rsidRPr="00104274">
        <w:rPr>
          <w:rFonts w:hint="cs"/>
          <w:rtl/>
          <w:lang w:bidi="ar-EG"/>
        </w:rPr>
        <w:t xml:space="preserve">من </w:t>
      </w:r>
      <w:r w:rsidRPr="00104274">
        <w:rPr>
          <w:rtl/>
          <w:lang w:bidi="ar-EG"/>
        </w:rPr>
        <w:t xml:space="preserve">البيانات غير الصحيحة. </w:t>
      </w:r>
      <w:r w:rsidRPr="00104274">
        <w:rPr>
          <w:rFonts w:hint="cs"/>
          <w:rtl/>
          <w:lang w:bidi="ar-EG"/>
        </w:rPr>
        <w:t>ف</w:t>
      </w:r>
      <w:r w:rsidRPr="00104274">
        <w:rPr>
          <w:rtl/>
          <w:lang w:bidi="ar-EG"/>
        </w:rPr>
        <w:t xml:space="preserve">على سبيل المثال، سُجّل </w:t>
      </w:r>
      <w:r w:rsidRPr="00104274">
        <w:rPr>
          <w:rFonts w:hint="cs"/>
          <w:rtl/>
          <w:lang w:bidi="ar-EG"/>
        </w:rPr>
        <w:t>الحدث</w:t>
      </w:r>
      <w:r w:rsidRPr="00104274">
        <w:rPr>
          <w:rtl/>
          <w:lang w:bidi="ar-EG"/>
        </w:rPr>
        <w:t xml:space="preserve"> "ندوة دون إقليمية حول الملكية الفكرية والرياضة" (معرّف النشاط 3644) والذي أقيم في كوستاريكا خلال شهر يوليو</w:t>
      </w:r>
      <w:r w:rsidRPr="00104274">
        <w:rPr>
          <w:rFonts w:hint="cs"/>
          <w:rtl/>
          <w:lang w:bidi="ar-EG"/>
        </w:rPr>
        <w:t> </w:t>
      </w:r>
      <w:r w:rsidRPr="00104274">
        <w:rPr>
          <w:rtl/>
          <w:lang w:bidi="ar-EG"/>
        </w:rPr>
        <w:t>2012، وال</w:t>
      </w:r>
      <w:r w:rsidRPr="00104274">
        <w:rPr>
          <w:rFonts w:hint="cs"/>
          <w:rtl/>
          <w:lang w:bidi="ar-EG"/>
        </w:rPr>
        <w:t>حدث</w:t>
      </w:r>
      <w:r w:rsidRPr="00104274">
        <w:rPr>
          <w:rtl/>
          <w:lang w:bidi="ar-EG"/>
        </w:rPr>
        <w:t xml:space="preserve"> "بعثة خبراء بشأن مشروع إعداد استراتيجية محلية للملكية الفكرية والتوسيم وتنفيذها فيما يخص منتجات محد</w:t>
      </w:r>
      <w:r w:rsidRPr="00104274">
        <w:rPr>
          <w:rFonts w:hint="cs"/>
          <w:rtl/>
          <w:lang w:bidi="ar-EG"/>
        </w:rPr>
        <w:t>ّ</w:t>
      </w:r>
      <w:r w:rsidRPr="00104274">
        <w:rPr>
          <w:rtl/>
          <w:lang w:bidi="ar-EG"/>
        </w:rPr>
        <w:t xml:space="preserve">دة في كوستاريكا" (معرّف النشاط 5112) والذي </w:t>
      </w:r>
      <w:r w:rsidRPr="00104274">
        <w:rPr>
          <w:rFonts w:hint="cs"/>
          <w:rtl/>
          <w:lang w:bidi="ar-EG"/>
        </w:rPr>
        <w:t>عُقد</w:t>
      </w:r>
      <w:r w:rsidRPr="00104274">
        <w:rPr>
          <w:rtl/>
          <w:lang w:bidi="ar-EG"/>
        </w:rPr>
        <w:t xml:space="preserve"> خلال شهر</w:t>
      </w:r>
      <w:r w:rsidRPr="00104274">
        <w:rPr>
          <w:rFonts w:hint="cs"/>
          <w:rtl/>
          <w:lang w:bidi="ar-EG"/>
        </w:rPr>
        <w:t> </w:t>
      </w:r>
      <w:r w:rsidRPr="00104274">
        <w:rPr>
          <w:rtl/>
          <w:lang w:bidi="ar-EG"/>
        </w:rPr>
        <w:t>مايو 2013، في قاعدة بيانات المساعدة التقنية (</w:t>
      </w:r>
      <w:r w:rsidRPr="00104274">
        <w:t>IP-TAD</w:t>
      </w:r>
      <w:r w:rsidRPr="00104274">
        <w:rPr>
          <w:rtl/>
          <w:lang w:bidi="ar-EG"/>
        </w:rPr>
        <w:t>) كأنشطة ينفذها المكتب الإقليمي لمنطقة آسيا والمحيط الهادئ ولكن هذين النشاطين ن</w:t>
      </w:r>
      <w:r w:rsidRPr="00104274">
        <w:rPr>
          <w:rFonts w:hint="cs"/>
          <w:rtl/>
          <w:lang w:bidi="ar-EG"/>
        </w:rPr>
        <w:t>ُ</w:t>
      </w:r>
      <w:r w:rsidRPr="00104274">
        <w:rPr>
          <w:rtl/>
          <w:lang w:bidi="ar-EG"/>
        </w:rPr>
        <w:t>فذا في الحقيقة من قبل المكتب الإقليمي لمنطقة أمريكا اللاتينية والكاريبي.</w:t>
      </w:r>
      <w:r w:rsidRPr="00104274">
        <w:t xml:space="preserve"> </w:t>
      </w:r>
      <w:r w:rsidRPr="00104274">
        <w:rPr>
          <w:rtl/>
          <w:lang w:bidi="ar-EG"/>
        </w:rPr>
        <w:t xml:space="preserve">وفي مثال آخر، </w:t>
      </w:r>
      <w:r w:rsidRPr="00104274">
        <w:rPr>
          <w:rFonts w:hint="cs"/>
          <w:rtl/>
          <w:lang w:bidi="ar-EG"/>
        </w:rPr>
        <w:t>سُجل</w:t>
      </w:r>
      <w:r w:rsidRPr="00104274">
        <w:rPr>
          <w:rtl/>
          <w:lang w:bidi="ar-EG"/>
        </w:rPr>
        <w:t xml:space="preserve"> </w:t>
      </w:r>
      <w:r w:rsidRPr="00104274">
        <w:rPr>
          <w:rFonts w:hint="cs"/>
          <w:rtl/>
          <w:lang w:bidi="ar-EG"/>
        </w:rPr>
        <w:t>الحدث</w:t>
      </w:r>
      <w:r w:rsidRPr="00104274">
        <w:rPr>
          <w:rtl/>
          <w:lang w:bidi="ar-EG"/>
        </w:rPr>
        <w:t xml:space="preserve"> "مشاركة المس</w:t>
      </w:r>
      <w:r w:rsidRPr="00104274">
        <w:rPr>
          <w:rFonts w:hint="cs"/>
          <w:rtl/>
          <w:lang w:bidi="ar-EG"/>
        </w:rPr>
        <w:t>ؤ</w:t>
      </w:r>
      <w:r w:rsidRPr="00104274">
        <w:rPr>
          <w:rtl/>
          <w:lang w:bidi="ar-EG"/>
        </w:rPr>
        <w:t>ولين الحكوميين في أوروغواي في</w:t>
      </w:r>
      <w:r w:rsidRPr="00104274">
        <w:rPr>
          <w:rFonts w:hint="cs"/>
          <w:rtl/>
          <w:lang w:bidi="ar-EG"/>
        </w:rPr>
        <w:t xml:space="preserve"> </w:t>
      </w:r>
      <w:r w:rsidRPr="00104274">
        <w:rPr>
          <w:rtl/>
          <w:lang w:bidi="ar-EG"/>
        </w:rPr>
        <w:t xml:space="preserve">دورة </w:t>
      </w:r>
      <w:r w:rsidRPr="00104274">
        <w:rPr>
          <w:rFonts w:hint="cs"/>
          <w:rtl/>
          <w:lang w:bidi="ar-EG"/>
        </w:rPr>
        <w:t>تدريبية</w:t>
      </w:r>
      <w:r w:rsidRPr="00104274">
        <w:rPr>
          <w:rtl/>
          <w:lang w:bidi="ar-EG"/>
        </w:rPr>
        <w:t xml:space="preserve"> بشأن قاعدة البيانات" (معر</w:t>
      </w:r>
      <w:r w:rsidRPr="00104274">
        <w:rPr>
          <w:rFonts w:hint="cs"/>
          <w:rtl/>
          <w:lang w:bidi="ar-EG"/>
        </w:rPr>
        <w:t>ّ</w:t>
      </w:r>
      <w:r w:rsidRPr="00104274">
        <w:rPr>
          <w:rtl/>
          <w:lang w:bidi="ar-EG"/>
        </w:rPr>
        <w:t>ف</w:t>
      </w:r>
      <w:r w:rsidRPr="00104274">
        <w:rPr>
          <w:rFonts w:hint="cs"/>
          <w:rtl/>
          <w:lang w:bidi="ar-EG"/>
        </w:rPr>
        <w:t> </w:t>
      </w:r>
      <w:r w:rsidRPr="00104274">
        <w:rPr>
          <w:rtl/>
          <w:lang w:bidi="ar-EG"/>
        </w:rPr>
        <w:t xml:space="preserve">النشاط 3074) كنشاط للمكتب الإقليمي لمنطقة آسيا والمحيط الهادئ بينما نفذه في الحقيقة المكتب الإقليمي </w:t>
      </w:r>
      <w:r w:rsidRPr="00104274">
        <w:rPr>
          <w:rtl/>
          <w:lang w:bidi="ar-EG"/>
        </w:rPr>
        <w:lastRenderedPageBreak/>
        <w:t>لمنطقة أمريكا اللاتينية والكاريبي.</w:t>
      </w:r>
      <w:r w:rsidRPr="00104274">
        <w:t xml:space="preserve"> </w:t>
      </w:r>
      <w:proofErr w:type="gramStart"/>
      <w:r w:rsidRPr="00104274">
        <w:rPr>
          <w:rtl/>
          <w:lang w:bidi="ar-EG"/>
        </w:rPr>
        <w:t>وأك</w:t>
      </w:r>
      <w:r w:rsidRPr="00104274">
        <w:rPr>
          <w:rFonts w:hint="cs"/>
          <w:rtl/>
          <w:lang w:bidi="ar-EG"/>
        </w:rPr>
        <w:t>ّ</w:t>
      </w:r>
      <w:r w:rsidRPr="00104274">
        <w:rPr>
          <w:rtl/>
          <w:lang w:bidi="ar-EG"/>
        </w:rPr>
        <w:t>د</w:t>
      </w:r>
      <w:proofErr w:type="gramEnd"/>
      <w:r w:rsidRPr="00104274">
        <w:rPr>
          <w:rtl/>
          <w:lang w:bidi="ar-EG"/>
        </w:rPr>
        <w:t xml:space="preserve"> مدير المكتب الإقليمي لمنطقة آسيا والمحيط الهادئ </w:t>
      </w:r>
      <w:r w:rsidRPr="00104274">
        <w:rPr>
          <w:rFonts w:hint="cs"/>
          <w:rtl/>
          <w:lang w:bidi="ar-EG"/>
        </w:rPr>
        <w:t xml:space="preserve">أيضا </w:t>
      </w:r>
      <w:r w:rsidRPr="00104274">
        <w:rPr>
          <w:rtl/>
          <w:lang w:bidi="ar-EG"/>
        </w:rPr>
        <w:t xml:space="preserve">أن </w:t>
      </w:r>
      <w:r w:rsidRPr="00104274">
        <w:rPr>
          <w:rFonts w:hint="cs"/>
          <w:rtl/>
          <w:lang w:bidi="ar-EG"/>
        </w:rPr>
        <w:t>مكتبه لم ينفذ تلك</w:t>
      </w:r>
      <w:r w:rsidRPr="00104274">
        <w:rPr>
          <w:rtl/>
          <w:lang w:bidi="ar-EG"/>
        </w:rPr>
        <w:t xml:space="preserve"> الأنشطة.</w:t>
      </w:r>
    </w:p>
    <w:p w:rsidR="00104274" w:rsidRPr="00104274" w:rsidRDefault="00104274" w:rsidP="00F51A6B">
      <w:pPr>
        <w:pStyle w:val="NumberedParaAR"/>
      </w:pPr>
      <w:r w:rsidRPr="00104274">
        <w:rPr>
          <w:rtl/>
          <w:lang w:bidi="ar-EG"/>
        </w:rPr>
        <w:t>ولم توفر قاعدة بيانات المساعدة التقنية (</w:t>
      </w:r>
      <w:r w:rsidRPr="00104274">
        <w:t>IP-TAD</w:t>
      </w:r>
      <w:r w:rsidRPr="00104274">
        <w:rPr>
          <w:rtl/>
          <w:lang w:bidi="ar-EG"/>
        </w:rPr>
        <w:t xml:space="preserve">) أية معلومات عن القضايا التقنية المندرجة في مجال الملكية الفكرية، والتي شملها الحدث أو نوقشت خلاله، أو عن مضمون العروض أو القضايا المختلفة التي طرحها المشاركون </w:t>
      </w:r>
      <w:r w:rsidRPr="00104274">
        <w:rPr>
          <w:rFonts w:hint="cs"/>
          <w:rtl/>
          <w:lang w:bidi="ar-EG"/>
        </w:rPr>
        <w:t>إلى جانب</w:t>
      </w:r>
      <w:r w:rsidRPr="00104274">
        <w:rPr>
          <w:rtl/>
          <w:lang w:bidi="ar-EG"/>
        </w:rPr>
        <w:t xml:space="preserve"> محضر المناقشات.</w:t>
      </w:r>
    </w:p>
    <w:p w:rsidR="00104274" w:rsidRPr="00104274" w:rsidRDefault="00104274" w:rsidP="00F51A6B">
      <w:pPr>
        <w:pStyle w:val="NumberedParaAR"/>
      </w:pPr>
      <w:proofErr w:type="gramStart"/>
      <w:r w:rsidRPr="00104274">
        <w:rPr>
          <w:rtl/>
          <w:lang w:bidi="ar-EG"/>
        </w:rPr>
        <w:t>ولم</w:t>
      </w:r>
      <w:proofErr w:type="gramEnd"/>
      <w:r w:rsidRPr="00104274">
        <w:rPr>
          <w:rtl/>
          <w:lang w:bidi="ar-EG"/>
        </w:rPr>
        <w:t xml:space="preserve"> نجد آلية للحصول على آراء المشاركين فيما يخص تقييم أداء النشاط، والتي يمكن أن تستعين بها المكاتب الإقليمية ل</w:t>
      </w:r>
      <w:r w:rsidRPr="00104274">
        <w:rPr>
          <w:rFonts w:hint="cs"/>
          <w:rtl/>
          <w:lang w:bidi="ar-EG"/>
        </w:rPr>
        <w:t xml:space="preserve">لاستفادة من </w:t>
      </w:r>
      <w:r w:rsidRPr="00104274">
        <w:rPr>
          <w:rtl/>
          <w:lang w:bidi="ar-EG"/>
        </w:rPr>
        <w:t>الدروس</w:t>
      </w:r>
      <w:r w:rsidRPr="00104274">
        <w:rPr>
          <w:rFonts w:hint="cs"/>
          <w:rtl/>
          <w:lang w:bidi="ar-EG"/>
        </w:rPr>
        <w:t>،</w:t>
      </w:r>
      <w:r w:rsidRPr="00104274">
        <w:rPr>
          <w:rtl/>
          <w:lang w:bidi="ar-EG"/>
        </w:rPr>
        <w:t xml:space="preserve"> والأهم من ذلك </w:t>
      </w:r>
      <w:r w:rsidRPr="00104274">
        <w:rPr>
          <w:rFonts w:hint="cs"/>
          <w:rtl/>
          <w:lang w:bidi="ar-EG"/>
        </w:rPr>
        <w:t>إجراء</w:t>
      </w:r>
      <w:r w:rsidRPr="00104274">
        <w:rPr>
          <w:rtl/>
          <w:lang w:bidi="ar-EG"/>
        </w:rPr>
        <w:t xml:space="preserve"> نشاط المتابعة</w:t>
      </w:r>
      <w:r w:rsidRPr="00104274">
        <w:rPr>
          <w:rFonts w:hint="cs"/>
          <w:rtl/>
          <w:lang w:bidi="ar-EG"/>
        </w:rPr>
        <w:t>،</w:t>
      </w:r>
      <w:r w:rsidRPr="00104274">
        <w:rPr>
          <w:rtl/>
          <w:lang w:bidi="ar-EG"/>
        </w:rPr>
        <w:t xml:space="preserve"> إن وُجد.</w:t>
      </w:r>
    </w:p>
    <w:p w:rsidR="00104274" w:rsidRPr="00104274" w:rsidRDefault="00104274" w:rsidP="00F51A6B">
      <w:pPr>
        <w:pStyle w:val="NumberedParaAR"/>
      </w:pPr>
      <w:r w:rsidRPr="00104274">
        <w:rPr>
          <w:rtl/>
          <w:lang w:bidi="ar-EG"/>
        </w:rPr>
        <w:t>و</w:t>
      </w:r>
      <w:r w:rsidRPr="00104274">
        <w:rPr>
          <w:rFonts w:hint="cs"/>
          <w:rtl/>
          <w:lang w:bidi="ar-EG"/>
        </w:rPr>
        <w:t xml:space="preserve">فضلا عن ذلك، </w:t>
      </w:r>
      <w:r w:rsidRPr="00104274">
        <w:rPr>
          <w:rtl/>
          <w:lang w:bidi="ar-EG"/>
        </w:rPr>
        <w:t>ل</w:t>
      </w:r>
      <w:r w:rsidRPr="00104274">
        <w:rPr>
          <w:rFonts w:hint="cs"/>
          <w:rtl/>
          <w:lang w:bidi="ar-EG"/>
        </w:rPr>
        <w:t>م</w:t>
      </w:r>
      <w:r w:rsidRPr="00104274">
        <w:rPr>
          <w:rtl/>
          <w:lang w:bidi="ar-EG"/>
        </w:rPr>
        <w:t xml:space="preserve"> يُرفع التقرير الذي </w:t>
      </w:r>
      <w:r w:rsidRPr="00104274">
        <w:rPr>
          <w:rFonts w:hint="cs"/>
          <w:rtl/>
          <w:lang w:bidi="ar-EG"/>
        </w:rPr>
        <w:t>أ</w:t>
      </w:r>
      <w:r w:rsidRPr="00104274">
        <w:rPr>
          <w:rtl/>
          <w:lang w:bidi="ar-EG"/>
        </w:rPr>
        <w:t xml:space="preserve">عده </w:t>
      </w:r>
      <w:r w:rsidRPr="00104274">
        <w:rPr>
          <w:rFonts w:hint="cs"/>
          <w:rtl/>
          <w:lang w:bidi="ar-EG"/>
        </w:rPr>
        <w:t>ال</w:t>
      </w:r>
      <w:r w:rsidRPr="00104274">
        <w:rPr>
          <w:rtl/>
          <w:lang w:bidi="ar-EG"/>
        </w:rPr>
        <w:t xml:space="preserve">خبير الاستشاري عن حدث </w:t>
      </w:r>
      <w:r w:rsidRPr="00104274">
        <w:rPr>
          <w:rFonts w:hint="cs"/>
          <w:rtl/>
          <w:lang w:bidi="ar-EG"/>
        </w:rPr>
        <w:t xml:space="preserve">ما </w:t>
      </w:r>
      <w:r w:rsidRPr="00104274">
        <w:rPr>
          <w:rtl/>
          <w:lang w:bidi="ar-EG"/>
        </w:rPr>
        <w:t>إلى نائب المدير العام المسؤول عن قطاع التنمية إلا من خلال مدير المكتب الإقليمي، دون أن يُحمَّل على قاعدة بيانات المساعدة التقنية (</w:t>
      </w:r>
      <w:r w:rsidRPr="00104274">
        <w:t>IP-TAD</w:t>
      </w:r>
      <w:r w:rsidRPr="00104274">
        <w:rPr>
          <w:rtl/>
          <w:lang w:bidi="ar-EG"/>
        </w:rPr>
        <w:t xml:space="preserve">)، مما حرم البلدان الأعضاء من الاستفادة من أنشطة التنمية أو الأحداث ذات الصلة </w:t>
      </w:r>
      <w:r w:rsidRPr="00104274">
        <w:rPr>
          <w:rFonts w:hint="cs"/>
          <w:rtl/>
          <w:lang w:bidi="ar-EG"/>
        </w:rPr>
        <w:t>المُنظمة</w:t>
      </w:r>
      <w:r w:rsidRPr="00104274">
        <w:rPr>
          <w:rtl/>
          <w:lang w:bidi="ar-EG"/>
        </w:rPr>
        <w:t xml:space="preserve"> في بلدان أخرى.</w:t>
      </w:r>
    </w:p>
    <w:p w:rsidR="00104274" w:rsidRPr="00104274" w:rsidRDefault="00104274" w:rsidP="00F51A6B">
      <w:pPr>
        <w:pStyle w:val="NumberedParaAR"/>
      </w:pPr>
      <w:r w:rsidRPr="00104274">
        <w:rPr>
          <w:noProof/>
        </w:rPr>
        <w:drawing>
          <wp:anchor distT="0" distB="0" distL="114300" distR="114300" simplePos="0" relativeHeight="251676672" behindDoc="1" locked="0" layoutInCell="1" allowOverlap="1" wp14:anchorId="56A29082" wp14:editId="358EA597">
            <wp:simplePos x="0" y="0"/>
            <wp:positionH relativeFrom="column">
              <wp:posOffset>-47445</wp:posOffset>
            </wp:positionH>
            <wp:positionV relativeFrom="paragraph">
              <wp:posOffset>352956</wp:posOffset>
            </wp:positionV>
            <wp:extent cx="5827594" cy="1296537"/>
            <wp:effectExtent l="0" t="0" r="190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30174" cy="1297111"/>
                    </a:xfrm>
                    <a:prstGeom prst="rect">
                      <a:avLst/>
                    </a:prstGeom>
                    <a:noFill/>
                  </pic:spPr>
                </pic:pic>
              </a:graphicData>
            </a:graphic>
            <wp14:sizeRelH relativeFrom="page">
              <wp14:pctWidth>0</wp14:pctWidth>
            </wp14:sizeRelH>
            <wp14:sizeRelV relativeFrom="page">
              <wp14:pctHeight>0</wp14:pctHeight>
            </wp14:sizeRelV>
          </wp:anchor>
        </w:drawing>
      </w:r>
      <w:r w:rsidRPr="00104274">
        <w:rPr>
          <w:rtl/>
          <w:lang w:bidi="ar-EG"/>
        </w:rPr>
        <w:t xml:space="preserve">وقبلت الإدارة ملاحظات </w:t>
      </w:r>
      <w:r w:rsidRPr="00104274">
        <w:rPr>
          <w:rFonts w:hint="cs"/>
          <w:rtl/>
          <w:lang w:bidi="ar-EG"/>
        </w:rPr>
        <w:t>مراجع</w:t>
      </w:r>
      <w:r w:rsidRPr="00104274">
        <w:rPr>
          <w:rtl/>
          <w:lang w:bidi="ar-EG"/>
        </w:rPr>
        <w:t xml:space="preserve"> الحساب</w:t>
      </w:r>
      <w:r w:rsidRPr="00104274">
        <w:rPr>
          <w:rFonts w:hint="cs"/>
          <w:rtl/>
          <w:lang w:bidi="ar-EG"/>
        </w:rPr>
        <w:t>ات</w:t>
      </w:r>
      <w:r w:rsidRPr="00104274">
        <w:rPr>
          <w:rtl/>
          <w:lang w:bidi="ar-EG"/>
        </w:rPr>
        <w:t xml:space="preserve"> بوصفها </w:t>
      </w:r>
      <w:r w:rsidRPr="00104274">
        <w:rPr>
          <w:rFonts w:hint="cs"/>
          <w:rtl/>
          <w:lang w:bidi="ar-EG"/>
        </w:rPr>
        <w:t>إسهامات</w:t>
      </w:r>
      <w:r w:rsidRPr="00104274">
        <w:rPr>
          <w:rtl/>
          <w:lang w:bidi="ar-EG"/>
        </w:rPr>
        <w:t xml:space="preserve"> قيّمة.</w:t>
      </w:r>
    </w:p>
    <w:p w:rsidR="00104274" w:rsidRPr="00104274" w:rsidRDefault="00104274" w:rsidP="004E2BD1">
      <w:pPr>
        <w:pStyle w:val="NormalParaAR"/>
        <w:rPr>
          <w:b/>
          <w:bCs/>
          <w:i/>
          <w:iCs/>
        </w:rPr>
      </w:pPr>
      <w:r w:rsidRPr="00104274">
        <w:rPr>
          <w:b/>
          <w:bCs/>
          <w:i/>
          <w:iCs/>
          <w:rtl/>
          <w:lang w:bidi="ar-EG"/>
        </w:rPr>
        <w:t>التوصية 12</w:t>
      </w:r>
    </w:p>
    <w:p w:rsidR="00104274" w:rsidRPr="00104274" w:rsidRDefault="00104274" w:rsidP="00104274">
      <w:pPr>
        <w:pStyle w:val="NormalParaAR"/>
        <w:rPr>
          <w:b/>
          <w:bCs/>
          <w:i/>
          <w:iCs/>
        </w:rPr>
      </w:pPr>
      <w:r w:rsidRPr="00104274">
        <w:rPr>
          <w:b/>
          <w:bCs/>
          <w:i/>
          <w:iCs/>
          <w:rtl/>
          <w:lang w:bidi="ar-EG"/>
        </w:rPr>
        <w:t>يمكن للويبو أن تضمن وضع آلية رصد على مستوى مديري المكاتب الإقليمية بغية تثبيت المعلومات الخاصة بأنشطة التنمية والجاري إدخالها في نظام العمل الإلكتروني وقاعدة بيانات المساعدة التقنية في مجال الملكية الفكرية. وضماناً لسل</w:t>
      </w:r>
      <w:r w:rsidR="009B6F33">
        <w:rPr>
          <w:b/>
          <w:bCs/>
          <w:i/>
          <w:iCs/>
          <w:rtl/>
          <w:lang w:bidi="ar-EG"/>
        </w:rPr>
        <w:t>امة البيانات، يمكن استحداث عملي</w:t>
      </w:r>
      <w:r w:rsidR="009B6F33">
        <w:rPr>
          <w:rFonts w:hint="cs"/>
          <w:b/>
          <w:bCs/>
          <w:i/>
          <w:iCs/>
          <w:rtl/>
          <w:lang w:bidi="ar-EG"/>
        </w:rPr>
        <w:t>ات</w:t>
      </w:r>
      <w:r w:rsidRPr="00104274">
        <w:rPr>
          <w:b/>
          <w:bCs/>
          <w:i/>
          <w:iCs/>
          <w:rtl/>
          <w:lang w:bidi="ar-EG"/>
        </w:rPr>
        <w:t xml:space="preserve"> تثبيت جديدة في قاعدة بيانات الويبو المذكورة.</w:t>
      </w:r>
    </w:p>
    <w:p w:rsidR="00104274" w:rsidRDefault="00104274" w:rsidP="00E92458">
      <w:pPr>
        <w:pStyle w:val="NormalParaAR"/>
        <w:rPr>
          <w:rtl/>
        </w:rPr>
      </w:pPr>
    </w:p>
    <w:p w:rsidR="000F0F9C" w:rsidRPr="000F0F9C" w:rsidRDefault="000F0F9C" w:rsidP="000F0F9C">
      <w:pPr>
        <w:pBdr>
          <w:top w:val="single" w:sz="4" w:space="1" w:color="000000"/>
          <w:left w:val="single" w:sz="4" w:space="4" w:color="000000"/>
          <w:bottom w:val="single" w:sz="4" w:space="11" w:color="000000"/>
          <w:right w:val="single" w:sz="4" w:space="4" w:color="000000"/>
        </w:pBdr>
        <w:shd w:val="clear" w:color="auto" w:fill="B8CCE4"/>
        <w:tabs>
          <w:tab w:val="left" w:pos="-142"/>
        </w:tabs>
        <w:autoSpaceDE w:val="0"/>
        <w:autoSpaceDN w:val="0"/>
        <w:bidi/>
        <w:adjustRightInd w:val="0"/>
        <w:spacing w:after="240" w:line="360" w:lineRule="exact"/>
        <w:jc w:val="center"/>
        <w:rPr>
          <w:rFonts w:ascii="Arabic Typesetting" w:hAnsi="Arabic Typesetting" w:cs="Arabic Typesetting"/>
          <w:b/>
          <w:bCs/>
          <w:sz w:val="40"/>
          <w:szCs w:val="40"/>
          <w:lang w:eastAsia="en-GB" w:bidi="ar-EG"/>
        </w:rPr>
      </w:pPr>
      <w:proofErr w:type="gramStart"/>
      <w:r w:rsidRPr="000F0F9C">
        <w:rPr>
          <w:rFonts w:ascii="Arabic Typesetting" w:hAnsi="Arabic Typesetting" w:cs="Arabic Typesetting"/>
          <w:b/>
          <w:bCs/>
          <w:sz w:val="40"/>
          <w:szCs w:val="40"/>
          <w:rtl/>
          <w:lang w:eastAsia="en-GB" w:bidi="ar-EG"/>
        </w:rPr>
        <w:t>مشروع</w:t>
      </w:r>
      <w:proofErr w:type="gramEnd"/>
      <w:r w:rsidRPr="000F0F9C">
        <w:rPr>
          <w:rFonts w:ascii="Arabic Typesetting" w:hAnsi="Arabic Typesetting" w:cs="Arabic Typesetting"/>
          <w:b/>
          <w:bCs/>
          <w:sz w:val="40"/>
          <w:szCs w:val="40"/>
          <w:rtl/>
          <w:lang w:eastAsia="en-GB" w:bidi="ar-EG"/>
        </w:rPr>
        <w:t xml:space="preserve"> بناء قاعة المؤتمرات الجديدة</w:t>
      </w:r>
    </w:p>
    <w:p w:rsidR="000F0F9C" w:rsidRPr="000F0F9C" w:rsidRDefault="000F0F9C" w:rsidP="000F0F9C">
      <w:pPr>
        <w:pStyle w:val="NormalParaAR"/>
        <w:keepNext/>
        <w:rPr>
          <w:b/>
          <w:bCs/>
          <w:rtl/>
          <w:lang w:bidi="ar-EG"/>
        </w:rPr>
      </w:pPr>
      <w:proofErr w:type="gramStart"/>
      <w:r w:rsidRPr="000F0F9C">
        <w:rPr>
          <w:rFonts w:hint="cs"/>
          <w:b/>
          <w:bCs/>
          <w:rtl/>
          <w:lang w:bidi="ar-EG"/>
        </w:rPr>
        <w:t>معلومات</w:t>
      </w:r>
      <w:proofErr w:type="gramEnd"/>
      <w:r w:rsidRPr="000F0F9C">
        <w:rPr>
          <w:rFonts w:hint="cs"/>
          <w:b/>
          <w:bCs/>
          <w:rtl/>
          <w:lang w:bidi="ar-EG"/>
        </w:rPr>
        <w:t xml:space="preserve"> أساسية</w:t>
      </w:r>
    </w:p>
    <w:p w:rsidR="000F0F9C" w:rsidRPr="000F0F9C" w:rsidRDefault="000F0F9C" w:rsidP="000F0F9C">
      <w:pPr>
        <w:pStyle w:val="NormalParaAR"/>
        <w:numPr>
          <w:ilvl w:val="0"/>
          <w:numId w:val="2"/>
        </w:numPr>
      </w:pPr>
      <w:r w:rsidRPr="000F0F9C">
        <w:rPr>
          <w:rtl/>
          <w:lang w:bidi="ar-EG"/>
        </w:rPr>
        <w:t xml:space="preserve">أقرَّت جمعيات الدول الأعضاء في الويبو في سلسلة اجتماعاتها السابعة والأربعين، التي عُقدت </w:t>
      </w:r>
      <w:r w:rsidRPr="000F0F9C">
        <w:rPr>
          <w:rFonts w:hint="cs"/>
          <w:rtl/>
          <w:lang w:bidi="ar-EG"/>
        </w:rPr>
        <w:t>في الفترة من</w:t>
      </w:r>
      <w:r w:rsidRPr="000F0F9C">
        <w:rPr>
          <w:rtl/>
          <w:lang w:bidi="ar-EG"/>
        </w:rPr>
        <w:t xml:space="preserve"> 22</w:t>
      </w:r>
      <w:r w:rsidRPr="000F0F9C">
        <w:rPr>
          <w:rFonts w:hint="cs"/>
          <w:rtl/>
          <w:lang w:bidi="ar-EG"/>
        </w:rPr>
        <w:t xml:space="preserve"> </w:t>
      </w:r>
      <w:r w:rsidRPr="000F0F9C">
        <w:rPr>
          <w:rtl/>
          <w:lang w:bidi="ar-EG"/>
        </w:rPr>
        <w:t xml:space="preserve">أسبتمبر </w:t>
      </w:r>
      <w:r w:rsidRPr="000F0F9C">
        <w:rPr>
          <w:rFonts w:hint="cs"/>
          <w:rtl/>
          <w:lang w:bidi="ar-EG"/>
        </w:rPr>
        <w:t>إلى 1</w:t>
      </w:r>
      <w:r w:rsidRPr="000F0F9C">
        <w:rPr>
          <w:rFonts w:hint="eastAsia"/>
          <w:rtl/>
          <w:lang w:bidi="ar-EG"/>
        </w:rPr>
        <w:t> </w:t>
      </w:r>
      <w:r w:rsidRPr="000F0F9C">
        <w:rPr>
          <w:rtl/>
          <w:lang w:bidi="ar-EG"/>
        </w:rPr>
        <w:t xml:space="preserve">أكتوبر 2009، مشروعَ بناء قاعة المؤتمرات الجديدة بميزانية إجمالية قدرها 68.20 </w:t>
      </w:r>
      <w:proofErr w:type="gramStart"/>
      <w:r w:rsidRPr="000F0F9C">
        <w:rPr>
          <w:rtl/>
          <w:lang w:bidi="ar-EG"/>
        </w:rPr>
        <w:t>مليون</w:t>
      </w:r>
      <w:proofErr w:type="gramEnd"/>
      <w:r w:rsidRPr="000F0F9C">
        <w:rPr>
          <w:rtl/>
          <w:lang w:bidi="ar-EG"/>
        </w:rPr>
        <w:t xml:space="preserve"> فرنك سويسري. </w:t>
      </w:r>
      <w:proofErr w:type="gramStart"/>
      <w:r w:rsidRPr="000F0F9C">
        <w:rPr>
          <w:rtl/>
          <w:lang w:bidi="ar-EG"/>
        </w:rPr>
        <w:t>وانتقت</w:t>
      </w:r>
      <w:proofErr w:type="gramEnd"/>
      <w:r w:rsidRPr="000F0F9C">
        <w:rPr>
          <w:rtl/>
          <w:lang w:bidi="ar-EG"/>
        </w:rPr>
        <w:t xml:space="preserve"> لجنة الاختيار، التي شُكِّلت لاختيار مقاول للمشروع تحت مسمَّى المقاول العام، (في فبراير 2011)</w:t>
      </w:r>
      <w:r w:rsidRPr="000F0F9C">
        <w:rPr>
          <w:rFonts w:hint="cs"/>
          <w:rtl/>
          <w:lang w:bidi="ar-EG"/>
        </w:rPr>
        <w:t>،</w:t>
      </w:r>
      <w:r w:rsidRPr="000F0F9C">
        <w:rPr>
          <w:rtl/>
          <w:lang w:bidi="ar-EG"/>
        </w:rPr>
        <w:t xml:space="preserve"> شركة</w:t>
      </w:r>
      <w:r w:rsidRPr="000F0F9C">
        <w:rPr>
          <w:rFonts w:hint="cs"/>
          <w:rtl/>
          <w:lang w:bidi="ar-EG"/>
        </w:rPr>
        <w:t> </w:t>
      </w:r>
      <w:proofErr w:type="spellStart"/>
      <w:r w:rsidRPr="000F0F9C">
        <w:t>Implenia</w:t>
      </w:r>
      <w:proofErr w:type="spellEnd"/>
      <w:r w:rsidRPr="000F0F9C">
        <w:rPr>
          <w:rFonts w:hint="cs"/>
          <w:rtl/>
          <w:lang w:bidi="ar-EG"/>
        </w:rPr>
        <w:t xml:space="preserve"> </w:t>
      </w:r>
      <w:r w:rsidRPr="000F0F9C">
        <w:rPr>
          <w:rtl/>
          <w:lang w:bidi="ar-EG"/>
        </w:rPr>
        <w:t xml:space="preserve">لتكون المقاول العام من خلال مناقصة دولية. </w:t>
      </w:r>
      <w:proofErr w:type="gramStart"/>
      <w:r w:rsidRPr="000F0F9C">
        <w:rPr>
          <w:rtl/>
          <w:lang w:bidi="ar-EG"/>
        </w:rPr>
        <w:t>ووُقِّع</w:t>
      </w:r>
      <w:proofErr w:type="gramEnd"/>
      <w:r w:rsidRPr="000F0F9C">
        <w:rPr>
          <w:rtl/>
          <w:lang w:bidi="ar-EG"/>
        </w:rPr>
        <w:t xml:space="preserve"> اتفاقٌ مع شركة</w:t>
      </w:r>
      <w:r w:rsidRPr="000F0F9C">
        <w:rPr>
          <w:rFonts w:hint="cs"/>
          <w:rtl/>
          <w:lang w:bidi="ar-EG"/>
        </w:rPr>
        <w:t> </w:t>
      </w:r>
      <w:proofErr w:type="spellStart"/>
      <w:r w:rsidRPr="000F0F9C">
        <w:t>Implenia</w:t>
      </w:r>
      <w:proofErr w:type="spellEnd"/>
      <w:r w:rsidRPr="000F0F9C">
        <w:rPr>
          <w:rtl/>
          <w:lang w:bidi="ar-EG"/>
        </w:rPr>
        <w:t xml:space="preserve"> بصفتها المقاول العام في مايو</w:t>
      </w:r>
      <w:r w:rsidRPr="000F0F9C">
        <w:rPr>
          <w:rFonts w:hint="cs"/>
          <w:rtl/>
          <w:lang w:bidi="ar-EG"/>
        </w:rPr>
        <w:t> </w:t>
      </w:r>
      <w:r w:rsidRPr="000F0F9C">
        <w:rPr>
          <w:rtl/>
          <w:lang w:bidi="ar-EG"/>
        </w:rPr>
        <w:t xml:space="preserve">2011 في صورة عقدٍ </w:t>
      </w:r>
      <w:r w:rsidRPr="000F0F9C">
        <w:rPr>
          <w:rFonts w:hint="cs"/>
          <w:rtl/>
          <w:lang w:bidi="ar-EG"/>
        </w:rPr>
        <w:t>ثابت</w:t>
      </w:r>
      <w:r w:rsidRPr="000F0F9C">
        <w:rPr>
          <w:rtl/>
          <w:lang w:bidi="ar-EG"/>
        </w:rPr>
        <w:t xml:space="preserve"> السعر بقيمة 53.24 </w:t>
      </w:r>
      <w:proofErr w:type="gramStart"/>
      <w:r w:rsidRPr="000F0F9C">
        <w:rPr>
          <w:rtl/>
          <w:lang w:bidi="ar-EG"/>
        </w:rPr>
        <w:t>مليون</w:t>
      </w:r>
      <w:proofErr w:type="gramEnd"/>
      <w:r w:rsidRPr="000F0F9C">
        <w:rPr>
          <w:rtl/>
          <w:lang w:bidi="ar-EG"/>
        </w:rPr>
        <w:t xml:space="preserve"> فرنك سويسري، شاملًا الأتعاب والرسوم والمخاطر والمكافآت، وإنما غير شاملٍ العقد الخاص بمركز النفاذ، والذي مُنح للمقاول العام على حدة في مارس</w:t>
      </w:r>
      <w:r w:rsidRPr="000F0F9C">
        <w:rPr>
          <w:rFonts w:hint="cs"/>
          <w:rtl/>
          <w:lang w:bidi="ar-EG"/>
        </w:rPr>
        <w:t> </w:t>
      </w:r>
      <w:r w:rsidRPr="000F0F9C">
        <w:rPr>
          <w:rtl/>
          <w:lang w:bidi="ar-EG"/>
        </w:rPr>
        <w:t xml:space="preserve">2012 مقابل 3.47 </w:t>
      </w:r>
      <w:proofErr w:type="gramStart"/>
      <w:r w:rsidRPr="000F0F9C">
        <w:rPr>
          <w:rtl/>
          <w:lang w:bidi="ar-EG"/>
        </w:rPr>
        <w:t>مليون</w:t>
      </w:r>
      <w:proofErr w:type="gramEnd"/>
      <w:r w:rsidRPr="000F0F9C">
        <w:rPr>
          <w:rtl/>
          <w:lang w:bidi="ar-EG"/>
        </w:rPr>
        <w:t xml:space="preserve"> فرنك سويسري. وبدأ العمل في أغسطس</w:t>
      </w:r>
      <w:r w:rsidRPr="000F0F9C">
        <w:rPr>
          <w:rFonts w:hint="cs"/>
          <w:rtl/>
          <w:lang w:bidi="ar-EG"/>
        </w:rPr>
        <w:t> </w:t>
      </w:r>
      <w:r w:rsidRPr="000F0F9C">
        <w:rPr>
          <w:rtl/>
          <w:lang w:bidi="ar-EG"/>
        </w:rPr>
        <w:t xml:space="preserve">2011، وكان </w:t>
      </w:r>
      <w:proofErr w:type="gramStart"/>
      <w:r w:rsidRPr="000F0F9C">
        <w:rPr>
          <w:rtl/>
          <w:lang w:bidi="ar-EG"/>
        </w:rPr>
        <w:t>مقررًا</w:t>
      </w:r>
      <w:proofErr w:type="gramEnd"/>
      <w:r w:rsidRPr="000F0F9C">
        <w:rPr>
          <w:rtl/>
          <w:lang w:bidi="ar-EG"/>
        </w:rPr>
        <w:t xml:space="preserve"> الانتهاء منه بحلول أبريل 2013. </w:t>
      </w:r>
      <w:proofErr w:type="gramStart"/>
      <w:r w:rsidRPr="000F0F9C">
        <w:rPr>
          <w:rtl/>
          <w:lang w:bidi="ar-EG"/>
        </w:rPr>
        <w:t>إلا</w:t>
      </w:r>
      <w:proofErr w:type="gramEnd"/>
      <w:r w:rsidRPr="000F0F9C">
        <w:rPr>
          <w:rtl/>
          <w:lang w:bidi="ar-EG"/>
        </w:rPr>
        <w:t xml:space="preserve"> أنَّه، ونظرًا لبطء التقدُّم المحرز في عمل المقاول العام ولوقوع خلاف بشأن بعض الأعمال المنجزة، فقد فُسخ العقد من خلال "اتفاق فسخ ود</w:t>
      </w:r>
      <w:r w:rsidRPr="000F0F9C">
        <w:rPr>
          <w:rFonts w:hint="cs"/>
          <w:rtl/>
          <w:lang w:bidi="ar-EG"/>
        </w:rPr>
        <w:t>ي أبرم بين الطرفين</w:t>
      </w:r>
      <w:r w:rsidRPr="000F0F9C">
        <w:rPr>
          <w:rtl/>
          <w:lang w:bidi="ar-EG"/>
        </w:rPr>
        <w:t>" في يوليو</w:t>
      </w:r>
      <w:r w:rsidRPr="000F0F9C">
        <w:rPr>
          <w:rFonts w:hint="cs"/>
          <w:rtl/>
          <w:lang w:bidi="ar-EG"/>
        </w:rPr>
        <w:t> </w:t>
      </w:r>
      <w:r w:rsidRPr="000F0F9C">
        <w:rPr>
          <w:rtl/>
          <w:lang w:bidi="ar-EG"/>
        </w:rPr>
        <w:t xml:space="preserve">2012. وتولت أمانة الويبو المسؤولية المباشرة </w:t>
      </w:r>
      <w:r w:rsidRPr="000F0F9C">
        <w:rPr>
          <w:rtl/>
          <w:lang w:bidi="ar-EG"/>
        </w:rPr>
        <w:lastRenderedPageBreak/>
        <w:t xml:space="preserve">عن تنفيذ المشروع عبر تعزيز دور المهندس المعماري وقيادة </w:t>
      </w:r>
      <w:r w:rsidRPr="000F0F9C">
        <w:rPr>
          <w:rFonts w:hint="cs"/>
          <w:rtl/>
          <w:lang w:bidi="ar-EG"/>
        </w:rPr>
        <w:t xml:space="preserve">المشروع </w:t>
      </w:r>
      <w:r w:rsidRPr="000F0F9C">
        <w:rPr>
          <w:rtl/>
          <w:lang w:bidi="ar-EG"/>
        </w:rPr>
        <w:t>والمهندسين المتخصصين. وكان من المتوقع إتمام العمل بحلول يونيو 2014.</w:t>
      </w:r>
    </w:p>
    <w:p w:rsidR="000F0F9C" w:rsidRPr="000F0F9C" w:rsidRDefault="000F0F9C" w:rsidP="000F0F9C">
      <w:pPr>
        <w:pStyle w:val="NormalParaAR"/>
        <w:keepNext/>
        <w:rPr>
          <w:b/>
          <w:bCs/>
        </w:rPr>
      </w:pPr>
      <w:r w:rsidRPr="000F0F9C">
        <w:rPr>
          <w:b/>
          <w:bCs/>
          <w:rtl/>
          <w:lang w:bidi="ar-EG"/>
        </w:rPr>
        <w:t>التخطيط لمشروع بناء قاعة المؤتمرات الجديدة</w:t>
      </w:r>
    </w:p>
    <w:p w:rsidR="000F0F9C" w:rsidRPr="000F0F9C" w:rsidRDefault="000F0F9C" w:rsidP="000F0F9C">
      <w:pPr>
        <w:pStyle w:val="NormalParaAR"/>
        <w:numPr>
          <w:ilvl w:val="0"/>
          <w:numId w:val="2"/>
        </w:numPr>
      </w:pPr>
      <w:proofErr w:type="gramStart"/>
      <w:r w:rsidRPr="000F0F9C">
        <w:rPr>
          <w:rtl/>
          <w:lang w:bidi="ar-EG"/>
        </w:rPr>
        <w:t>تبيَّن</w:t>
      </w:r>
      <w:proofErr w:type="gramEnd"/>
      <w:r w:rsidRPr="000F0F9C">
        <w:rPr>
          <w:rtl/>
          <w:lang w:bidi="ar-EG"/>
        </w:rPr>
        <w:t xml:space="preserve"> من فحص وثيقة </w:t>
      </w:r>
      <w:r w:rsidRPr="000F0F9C">
        <w:rPr>
          <w:rFonts w:hint="cs"/>
          <w:rtl/>
          <w:lang w:bidi="ar-EG"/>
        </w:rPr>
        <w:t>الاقتراح</w:t>
      </w:r>
      <w:r w:rsidRPr="000F0F9C">
        <w:rPr>
          <w:rtl/>
          <w:lang w:bidi="ar-EG"/>
        </w:rPr>
        <w:t xml:space="preserve"> المفصَّل وغيرها من الأوراق والوثائق أنَّ </w:t>
      </w:r>
      <w:r w:rsidRPr="000F0F9C">
        <w:rPr>
          <w:rFonts w:hint="cs"/>
          <w:rtl/>
          <w:lang w:bidi="ar-EG"/>
        </w:rPr>
        <w:t>اقتراح</w:t>
      </w:r>
      <w:r w:rsidRPr="000F0F9C">
        <w:rPr>
          <w:rtl/>
          <w:lang w:bidi="ar-EG"/>
        </w:rPr>
        <w:t xml:space="preserve"> المشروع لم يقدِّم للدول الأعضاء معلومات جوهرية بشان مشروع بناء قاعة المؤتمرات الجديدة المقترح. ولم يؤخذ العاملان الآتي ذكرهما في الحسبان في </w:t>
      </w:r>
      <w:r w:rsidRPr="000F0F9C">
        <w:rPr>
          <w:rFonts w:hint="cs"/>
          <w:rtl/>
          <w:lang w:bidi="ar-EG"/>
        </w:rPr>
        <w:t>اقتراح</w:t>
      </w:r>
      <w:r w:rsidRPr="000F0F9C">
        <w:rPr>
          <w:rtl/>
          <w:lang w:bidi="ar-EG"/>
        </w:rPr>
        <w:t xml:space="preserve"> المشروع.</w:t>
      </w:r>
    </w:p>
    <w:p w:rsidR="000F0F9C" w:rsidRPr="000F0F9C" w:rsidRDefault="000F0F9C" w:rsidP="000F0F9C">
      <w:pPr>
        <w:pStyle w:val="NormalParaAR"/>
        <w:numPr>
          <w:ilvl w:val="0"/>
          <w:numId w:val="6"/>
        </w:numPr>
      </w:pPr>
      <w:r w:rsidRPr="000F0F9C">
        <w:rPr>
          <w:rFonts w:hint="cs"/>
          <w:rtl/>
          <w:lang w:bidi="ar-EG"/>
        </w:rPr>
        <w:t>لزوم الحرص،</w:t>
      </w:r>
      <w:r w:rsidRPr="000F0F9C">
        <w:rPr>
          <w:rtl/>
          <w:lang w:bidi="ar-EG"/>
        </w:rPr>
        <w:t xml:space="preserve"> كممارسة مثلى</w:t>
      </w:r>
      <w:r w:rsidRPr="000F0F9C">
        <w:rPr>
          <w:rFonts w:hint="cs"/>
          <w:rtl/>
          <w:lang w:bidi="ar-EG"/>
        </w:rPr>
        <w:t xml:space="preserve">، على </w:t>
      </w:r>
      <w:r w:rsidRPr="000F0F9C">
        <w:rPr>
          <w:rtl/>
          <w:lang w:bidi="ar-EG"/>
        </w:rPr>
        <w:t>وضع أمام متخذي القرار</w:t>
      </w:r>
      <w:r w:rsidRPr="000F0F9C">
        <w:rPr>
          <w:rFonts w:hint="cs"/>
          <w:rtl/>
          <w:lang w:bidi="ar-EG"/>
        </w:rPr>
        <w:t>ات</w:t>
      </w:r>
      <w:r w:rsidRPr="000F0F9C">
        <w:rPr>
          <w:rtl/>
          <w:lang w:bidi="ar-EG"/>
        </w:rPr>
        <w:t xml:space="preserve"> ما للمشروع من "قيمة على مدى عمره الكامل"، وليس التكاليف الرأسمالية الأولية فحسب. </w:t>
      </w:r>
      <w:proofErr w:type="gramStart"/>
      <w:r w:rsidRPr="000F0F9C">
        <w:rPr>
          <w:rtl/>
          <w:lang w:bidi="ar-EG"/>
        </w:rPr>
        <w:t>ولا</w:t>
      </w:r>
      <w:proofErr w:type="gramEnd"/>
      <w:r w:rsidRPr="000F0F9C">
        <w:rPr>
          <w:rtl/>
          <w:lang w:bidi="ar-EG"/>
        </w:rPr>
        <w:t xml:space="preserve"> يمكن قياس الأثر الكلي لمشروع بناء جديد على تقديم الخدمات إلا بعد النظر إلى تكاليف المبنى مقسَّمة بين تكاليف أعمال البناء وتكاليف إدارة المنشأة. وردًا على ذلك، فقد أفادت الويبو بأنَّ التكاليف المقدَّرة للمرافق وصيانة المبنى في مشروع بناء قاعة المؤتمرات الجديدة سوف تكون 0.39</w:t>
      </w:r>
      <w:r w:rsidRPr="000F0F9C">
        <w:rPr>
          <w:rFonts w:hint="cs"/>
          <w:rtl/>
          <w:lang w:bidi="ar-EG"/>
        </w:rPr>
        <w:t> </w:t>
      </w:r>
      <w:r w:rsidRPr="000F0F9C">
        <w:rPr>
          <w:rtl/>
          <w:lang w:bidi="ar-EG"/>
        </w:rPr>
        <w:t xml:space="preserve">مليون فرنك سويسري سنويًا، </w:t>
      </w:r>
      <w:proofErr w:type="gramStart"/>
      <w:r w:rsidRPr="000F0F9C">
        <w:rPr>
          <w:rtl/>
          <w:lang w:bidi="ar-EG"/>
        </w:rPr>
        <w:t>وإن</w:t>
      </w:r>
      <w:proofErr w:type="gramEnd"/>
      <w:r w:rsidRPr="000F0F9C">
        <w:rPr>
          <w:rtl/>
          <w:lang w:bidi="ar-EG"/>
        </w:rPr>
        <w:t xml:space="preserve"> لم يرد ذلك في وثيقة </w:t>
      </w:r>
      <w:r w:rsidRPr="000F0F9C">
        <w:rPr>
          <w:rFonts w:hint="cs"/>
          <w:rtl/>
          <w:lang w:bidi="ar-EG"/>
        </w:rPr>
        <w:t>الاقتراح</w:t>
      </w:r>
      <w:r w:rsidRPr="000F0F9C">
        <w:rPr>
          <w:rtl/>
          <w:lang w:bidi="ar-EG"/>
        </w:rPr>
        <w:t xml:space="preserve">. </w:t>
      </w:r>
      <w:proofErr w:type="gramStart"/>
      <w:r w:rsidRPr="000F0F9C">
        <w:rPr>
          <w:rFonts w:hint="cs"/>
          <w:rtl/>
          <w:lang w:bidi="ar-EG"/>
        </w:rPr>
        <w:t>و</w:t>
      </w:r>
      <w:r w:rsidRPr="000F0F9C">
        <w:rPr>
          <w:rtl/>
          <w:lang w:bidi="ar-EG"/>
        </w:rPr>
        <w:t>كان</w:t>
      </w:r>
      <w:proofErr w:type="gramEnd"/>
      <w:r w:rsidRPr="000F0F9C">
        <w:rPr>
          <w:rFonts w:hint="cs"/>
          <w:rtl/>
          <w:lang w:bidi="ar-EG"/>
        </w:rPr>
        <w:t xml:space="preserve"> </w:t>
      </w:r>
      <w:r w:rsidRPr="000F0F9C">
        <w:rPr>
          <w:rtl/>
          <w:lang w:bidi="ar-EG"/>
        </w:rPr>
        <w:t>يتعين</w:t>
      </w:r>
      <w:r w:rsidRPr="000F0F9C">
        <w:rPr>
          <w:rFonts w:hint="cs"/>
          <w:rtl/>
          <w:lang w:bidi="ar-EG"/>
        </w:rPr>
        <w:t>،</w:t>
      </w:r>
      <w:r w:rsidRPr="000F0F9C">
        <w:rPr>
          <w:rtl/>
          <w:lang w:bidi="ar-EG"/>
        </w:rPr>
        <w:t xml:space="preserve"> في رأينا</w:t>
      </w:r>
      <w:r w:rsidRPr="000F0F9C">
        <w:rPr>
          <w:rFonts w:hint="cs"/>
          <w:rtl/>
          <w:lang w:bidi="ar-EG"/>
        </w:rPr>
        <w:t>،</w:t>
      </w:r>
      <w:r w:rsidRPr="000F0F9C">
        <w:rPr>
          <w:rtl/>
          <w:lang w:bidi="ar-EG"/>
        </w:rPr>
        <w:t xml:space="preserve"> أن يشتمل </w:t>
      </w:r>
      <w:r w:rsidRPr="000F0F9C">
        <w:rPr>
          <w:rFonts w:hint="cs"/>
          <w:rtl/>
          <w:lang w:bidi="ar-EG"/>
        </w:rPr>
        <w:t>الاقتراح</w:t>
      </w:r>
      <w:r w:rsidRPr="000F0F9C">
        <w:rPr>
          <w:rtl/>
          <w:lang w:bidi="ar-EG"/>
        </w:rPr>
        <w:t xml:space="preserve"> على تحليل للتكاليف وال</w:t>
      </w:r>
      <w:r w:rsidRPr="000F0F9C">
        <w:rPr>
          <w:rFonts w:hint="cs"/>
          <w:rtl/>
          <w:lang w:bidi="ar-EG"/>
        </w:rPr>
        <w:t>فوائد</w:t>
      </w:r>
      <w:r w:rsidRPr="000F0F9C">
        <w:rPr>
          <w:rtl/>
          <w:lang w:bidi="ar-EG"/>
        </w:rPr>
        <w:t xml:space="preserve"> المترتبة على الاستثمار المقترح في مشروع بناء قاعة المؤتمرات الجديدة، استنادًا إلى تكلفة أعمال البناء والتشغيل والصيانة مبيَّنةً وفقًا للقيمة الحالية.</w:t>
      </w:r>
    </w:p>
    <w:p w:rsidR="000F0F9C" w:rsidRPr="000F0F9C" w:rsidRDefault="000F0F9C" w:rsidP="000F0F9C">
      <w:pPr>
        <w:pStyle w:val="NormalParaAR"/>
        <w:numPr>
          <w:ilvl w:val="0"/>
          <w:numId w:val="6"/>
        </w:numPr>
        <w:rPr>
          <w:rtl/>
          <w:lang w:bidi="ar-EG"/>
        </w:rPr>
      </w:pPr>
      <w:proofErr w:type="gramStart"/>
      <w:r w:rsidRPr="000F0F9C">
        <w:rPr>
          <w:rtl/>
          <w:lang w:bidi="ar-EG"/>
        </w:rPr>
        <w:t>أنَّ</w:t>
      </w:r>
      <w:proofErr w:type="gramEnd"/>
      <w:r w:rsidRPr="000F0F9C">
        <w:rPr>
          <w:rtl/>
          <w:lang w:bidi="ar-EG"/>
        </w:rPr>
        <w:t xml:space="preserve"> تكلفة استئجار أماكن للمؤتمرات كانت 0.4</w:t>
      </w:r>
      <w:r w:rsidRPr="000F0F9C">
        <w:rPr>
          <w:rFonts w:hint="cs"/>
          <w:rtl/>
          <w:lang w:bidi="ar-EG"/>
        </w:rPr>
        <w:t> </w:t>
      </w:r>
      <w:proofErr w:type="gramStart"/>
      <w:r w:rsidRPr="000F0F9C">
        <w:rPr>
          <w:rtl/>
          <w:lang w:bidi="ar-EG"/>
        </w:rPr>
        <w:t>مليون</w:t>
      </w:r>
      <w:proofErr w:type="gramEnd"/>
      <w:r w:rsidRPr="000F0F9C">
        <w:rPr>
          <w:rtl/>
          <w:lang w:bidi="ar-EG"/>
        </w:rPr>
        <w:t xml:space="preserve"> فرنك سويسري أثناء الأعوام الخمسة الماضية، مقارنة بتكلفة البناء التي تبلغ 68.20</w:t>
      </w:r>
      <w:r w:rsidRPr="000F0F9C">
        <w:rPr>
          <w:rFonts w:hint="cs"/>
          <w:rtl/>
          <w:lang w:bidi="ar-EG"/>
        </w:rPr>
        <w:t> </w:t>
      </w:r>
      <w:proofErr w:type="gramStart"/>
      <w:r w:rsidRPr="000F0F9C">
        <w:rPr>
          <w:rtl/>
          <w:lang w:bidi="ar-EG"/>
        </w:rPr>
        <w:t>مليون</w:t>
      </w:r>
      <w:proofErr w:type="gramEnd"/>
      <w:r w:rsidRPr="000F0F9C">
        <w:rPr>
          <w:rtl/>
          <w:lang w:bidi="ar-EG"/>
        </w:rPr>
        <w:t xml:space="preserve"> فرنك سويسري والتكلفة السنوية للصيانة التي قُدِّرت بـ 0.39</w:t>
      </w:r>
      <w:r w:rsidRPr="000F0F9C">
        <w:rPr>
          <w:rFonts w:hint="cs"/>
          <w:rtl/>
          <w:lang w:bidi="ar-EG"/>
        </w:rPr>
        <w:t> </w:t>
      </w:r>
      <w:proofErr w:type="gramStart"/>
      <w:r w:rsidRPr="000F0F9C">
        <w:rPr>
          <w:rtl/>
          <w:lang w:bidi="ar-EG"/>
        </w:rPr>
        <w:t>مليون</w:t>
      </w:r>
      <w:proofErr w:type="gramEnd"/>
      <w:r w:rsidRPr="000F0F9C">
        <w:rPr>
          <w:rtl/>
          <w:lang w:bidi="ar-EG"/>
        </w:rPr>
        <w:t xml:space="preserve"> فرنك سويسري.</w:t>
      </w:r>
    </w:p>
    <w:p w:rsidR="000F0F9C" w:rsidRPr="000F0F9C" w:rsidRDefault="000F0F9C" w:rsidP="000F0F9C">
      <w:pPr>
        <w:pStyle w:val="NormalParaAR"/>
        <w:numPr>
          <w:ilvl w:val="0"/>
          <w:numId w:val="2"/>
        </w:numPr>
      </w:pPr>
      <w:r w:rsidRPr="000F0F9C">
        <w:rPr>
          <w:rtl/>
          <w:lang w:bidi="ar-EG"/>
        </w:rPr>
        <w:t xml:space="preserve">وحسب وثيقة </w:t>
      </w:r>
      <w:r w:rsidRPr="000F0F9C">
        <w:rPr>
          <w:rFonts w:hint="cs"/>
          <w:rtl/>
          <w:lang w:bidi="ar-EG"/>
        </w:rPr>
        <w:t>الاقتراح</w:t>
      </w:r>
      <w:r w:rsidRPr="000F0F9C">
        <w:rPr>
          <w:rtl/>
          <w:lang w:bidi="ar-EG"/>
        </w:rPr>
        <w:t xml:space="preserve">، كان يُفترض </w:t>
      </w:r>
      <w:r w:rsidRPr="000F0F9C">
        <w:rPr>
          <w:rFonts w:hint="cs"/>
          <w:rtl/>
          <w:lang w:bidi="ar-EG"/>
        </w:rPr>
        <w:t xml:space="preserve">أن تستكشف </w:t>
      </w:r>
      <w:r w:rsidRPr="000F0F9C">
        <w:rPr>
          <w:rtl/>
          <w:lang w:bidi="ar-EG"/>
        </w:rPr>
        <w:t>أمانة الويبو أوجه التآزر الممكنة مع مكتب الأمم المتحدة في جنيف والبلد المضيف من خلال البعثة الدائمة لسويسرا لدى الأمم المتحدة والمؤسسة العقارية للمنظمات الدولية التي تدير مركز المؤتمرات الدولي في جنيف، حتى يمكن إدماج قاعة المؤتمرات الجديدة وغرف الاجتماعات الإضافية في نطاق الخيارات المتاحة لعقد المؤتمرات من خلالهم. ومع ذلك فقد تبيَّن لنا أنَّه لم يُبذل أي مجهود لتقييم توقعات الاستخدام والإيرادات المتحققة منه في حالة تنفيذ الويبو لمشروع بناء قاعة المؤتمرات الجديدة.</w:t>
      </w:r>
    </w:p>
    <w:p w:rsidR="000F0F9C" w:rsidRPr="000F0F9C" w:rsidRDefault="000F0F9C" w:rsidP="000F0F9C">
      <w:pPr>
        <w:pStyle w:val="NormalParaAR"/>
        <w:numPr>
          <w:ilvl w:val="0"/>
          <w:numId w:val="2"/>
        </w:numPr>
        <w:rPr>
          <w:rtl/>
          <w:lang w:bidi="ar-EG"/>
        </w:rPr>
      </w:pPr>
      <w:proofErr w:type="gramStart"/>
      <w:r w:rsidRPr="000F0F9C">
        <w:rPr>
          <w:rtl/>
          <w:lang w:bidi="ar-EG"/>
        </w:rPr>
        <w:t>وذكرت</w:t>
      </w:r>
      <w:proofErr w:type="gramEnd"/>
      <w:r w:rsidRPr="000F0F9C">
        <w:rPr>
          <w:rtl/>
          <w:lang w:bidi="ar-EG"/>
        </w:rPr>
        <w:t xml:space="preserve"> الإدارة أنَّ مبدأ إنشاء قاعة مؤتمرات جديدة كان قد قُدِّم إلى الدول الأعضاء في عام</w:t>
      </w:r>
      <w:r w:rsidRPr="000F0F9C">
        <w:rPr>
          <w:rFonts w:hint="cs"/>
          <w:rtl/>
          <w:lang w:bidi="ar-EG"/>
        </w:rPr>
        <w:t> </w:t>
      </w:r>
      <w:r w:rsidRPr="000F0F9C">
        <w:rPr>
          <w:rtl/>
          <w:lang w:bidi="ar-EG"/>
        </w:rPr>
        <w:t>1998 وأُقر من قبلها في سبتمبر</w:t>
      </w:r>
      <w:r w:rsidRPr="000F0F9C">
        <w:rPr>
          <w:rFonts w:hint="cs"/>
          <w:rtl/>
          <w:lang w:bidi="ar-EG"/>
        </w:rPr>
        <w:t> </w:t>
      </w:r>
      <w:r w:rsidRPr="000F0F9C">
        <w:rPr>
          <w:rtl/>
          <w:lang w:bidi="ar-EG"/>
        </w:rPr>
        <w:t xml:space="preserve">2002، كجزء من مشروع البناء الجديد. وكان تقديم </w:t>
      </w:r>
      <w:r w:rsidRPr="000F0F9C">
        <w:rPr>
          <w:rFonts w:hint="cs"/>
          <w:rtl/>
          <w:lang w:bidi="ar-EG"/>
        </w:rPr>
        <w:t>اقتراح</w:t>
      </w:r>
      <w:r w:rsidRPr="000F0F9C">
        <w:rPr>
          <w:rtl/>
          <w:lang w:bidi="ar-EG"/>
        </w:rPr>
        <w:t xml:space="preserve"> جديد ب</w:t>
      </w:r>
      <w:r w:rsidRPr="000F0F9C">
        <w:rPr>
          <w:rFonts w:hint="cs"/>
          <w:rtl/>
          <w:lang w:bidi="ar-EG"/>
        </w:rPr>
        <w:t xml:space="preserve">إنشاء </w:t>
      </w:r>
      <w:r w:rsidRPr="000F0F9C">
        <w:rPr>
          <w:rtl/>
          <w:lang w:bidi="ar-EG"/>
        </w:rPr>
        <w:t xml:space="preserve">قاعة مؤتمرات جديدة في عام 2008، مع مراعاة احتياجات الويبو المحدَّثة من حيث مرافق المؤتمرات والاجتماعات، وكذلك المتطلبات المستجدَّة من قبيل تطبيق معايير الأمم المتحدة </w:t>
      </w:r>
      <w:r w:rsidRPr="000F0F9C">
        <w:rPr>
          <w:rFonts w:hint="cs"/>
          <w:rtl/>
          <w:lang w:bidi="ar-EG"/>
        </w:rPr>
        <w:t xml:space="preserve">الدنيا للأمن التشغيلي في المقار </w:t>
      </w:r>
      <w:r w:rsidRPr="000F0F9C">
        <w:rPr>
          <w:rtl/>
          <w:lang w:bidi="ar-EG"/>
        </w:rPr>
        <w:t xml:space="preserve">في تأمين المناطق المحيطة بالمباني، ضمن </w:t>
      </w:r>
      <w:r w:rsidRPr="000F0F9C">
        <w:rPr>
          <w:rFonts w:hint="cs"/>
          <w:rtl/>
          <w:lang w:bidi="ar-EG"/>
        </w:rPr>
        <w:t>ذلك</w:t>
      </w:r>
      <w:r w:rsidRPr="000F0F9C">
        <w:rPr>
          <w:rtl/>
          <w:lang w:bidi="ar-EG"/>
        </w:rPr>
        <w:t xml:space="preserve"> السياق التاريخي.</w:t>
      </w:r>
    </w:p>
    <w:p w:rsidR="000F0F9C" w:rsidRPr="000F0F9C" w:rsidRDefault="000F0F9C" w:rsidP="004E2BD1">
      <w:pPr>
        <w:pStyle w:val="NormalParaAR"/>
        <w:rPr>
          <w:b/>
          <w:bCs/>
          <w:i/>
          <w:iCs/>
          <w:rtl/>
          <w:lang w:bidi="ar-EG"/>
        </w:rPr>
      </w:pPr>
      <w:r w:rsidRPr="000F0F9C">
        <w:rPr>
          <w:b/>
          <w:bCs/>
          <w:i/>
          <w:iCs/>
          <w:noProof/>
          <w:rtl/>
        </w:rPr>
        <w:drawing>
          <wp:anchor distT="0" distB="0" distL="114300" distR="114300" simplePos="0" relativeHeight="251678720" behindDoc="1" locked="0" layoutInCell="1" allowOverlap="1" wp14:anchorId="10270AFF" wp14:editId="44DD84EB">
            <wp:simplePos x="0" y="0"/>
            <wp:positionH relativeFrom="column">
              <wp:posOffset>-238514</wp:posOffset>
            </wp:positionH>
            <wp:positionV relativeFrom="paragraph">
              <wp:posOffset>11762</wp:posOffset>
            </wp:positionV>
            <wp:extent cx="6052783" cy="954854"/>
            <wp:effectExtent l="0" t="0" r="5715" b="0"/>
            <wp:wrapNone/>
            <wp:docPr id="48"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53960" cy="955040"/>
                    </a:xfrm>
                    <a:prstGeom prst="rect">
                      <a:avLst/>
                    </a:prstGeom>
                    <a:noFill/>
                  </pic:spPr>
                </pic:pic>
              </a:graphicData>
            </a:graphic>
            <wp14:sizeRelH relativeFrom="margin">
              <wp14:pctWidth>0</wp14:pctWidth>
            </wp14:sizeRelH>
          </wp:anchor>
        </w:drawing>
      </w:r>
      <w:r w:rsidRPr="000F0F9C">
        <w:rPr>
          <w:b/>
          <w:bCs/>
          <w:i/>
          <w:iCs/>
          <w:rtl/>
          <w:lang w:bidi="ar-EG"/>
        </w:rPr>
        <w:t>التوصية</w:t>
      </w:r>
      <w:r w:rsidR="00E3356B">
        <w:rPr>
          <w:rFonts w:hint="cs"/>
          <w:b/>
          <w:bCs/>
          <w:i/>
          <w:iCs/>
          <w:rtl/>
          <w:lang w:bidi="ar-EG"/>
        </w:rPr>
        <w:t xml:space="preserve"> </w:t>
      </w:r>
      <w:r w:rsidRPr="000F0F9C">
        <w:rPr>
          <w:b/>
          <w:bCs/>
          <w:i/>
          <w:iCs/>
          <w:rtl/>
          <w:lang w:bidi="ar-EG"/>
        </w:rPr>
        <w:t>13</w:t>
      </w:r>
    </w:p>
    <w:p w:rsidR="000F0F9C" w:rsidRPr="000F0F9C" w:rsidRDefault="000F0F9C" w:rsidP="000F0F9C">
      <w:pPr>
        <w:pStyle w:val="NormalParaAR"/>
        <w:rPr>
          <w:b/>
          <w:bCs/>
          <w:i/>
          <w:iCs/>
          <w:rtl/>
          <w:lang w:bidi="ar-EG"/>
        </w:rPr>
      </w:pPr>
      <w:proofErr w:type="gramStart"/>
      <w:r w:rsidRPr="000F0F9C">
        <w:rPr>
          <w:b/>
          <w:bCs/>
          <w:i/>
          <w:iCs/>
          <w:rtl/>
          <w:lang w:bidi="ar-EG"/>
        </w:rPr>
        <w:t>نوصي</w:t>
      </w:r>
      <w:proofErr w:type="gramEnd"/>
      <w:r w:rsidRPr="000F0F9C">
        <w:rPr>
          <w:b/>
          <w:bCs/>
          <w:i/>
          <w:iCs/>
          <w:rtl/>
          <w:lang w:bidi="ar-EG"/>
        </w:rPr>
        <w:t xml:space="preserve"> بأن تتضمن جميع الاقتراحات المقبلة الخاصة بمشاريع البناء تحليل</w:t>
      </w:r>
      <w:r w:rsidRPr="000F0F9C">
        <w:rPr>
          <w:rFonts w:hint="cs"/>
          <w:b/>
          <w:bCs/>
          <w:i/>
          <w:iCs/>
          <w:rtl/>
          <w:lang w:bidi="ar-EG"/>
        </w:rPr>
        <w:t>ا</w:t>
      </w:r>
      <w:r w:rsidRPr="000F0F9C">
        <w:rPr>
          <w:b/>
          <w:bCs/>
          <w:i/>
          <w:iCs/>
          <w:rtl/>
          <w:lang w:bidi="ar-EG"/>
        </w:rPr>
        <w:t xml:space="preserve"> لتكاليف الاستثمار المقترح وفوائده بناء على تكاليف البناء والتشغيل والصيانة بقيمتها الراهنة.</w:t>
      </w:r>
    </w:p>
    <w:p w:rsidR="000F0F9C" w:rsidRPr="000F0F9C" w:rsidRDefault="000F0F9C" w:rsidP="000F0F9C">
      <w:pPr>
        <w:pStyle w:val="NormalParaAR"/>
        <w:rPr>
          <w:rtl/>
          <w:lang w:bidi="ar-EG"/>
        </w:rPr>
      </w:pPr>
    </w:p>
    <w:p w:rsidR="000F0F9C" w:rsidRPr="000F0F9C" w:rsidRDefault="000F0F9C" w:rsidP="008A7520">
      <w:pPr>
        <w:pStyle w:val="NormalParaAR"/>
        <w:numPr>
          <w:ilvl w:val="0"/>
          <w:numId w:val="2"/>
        </w:numPr>
      </w:pPr>
      <w:r w:rsidRPr="000F0F9C">
        <w:rPr>
          <w:rtl/>
          <w:lang w:bidi="ar-EG"/>
        </w:rPr>
        <w:lastRenderedPageBreak/>
        <w:t xml:space="preserve">وقبلت المنظمة التوصية لتنفيذها في </w:t>
      </w:r>
      <w:r w:rsidR="008A7520">
        <w:rPr>
          <w:rFonts w:hint="cs"/>
          <w:rtl/>
          <w:lang w:bidi="ar-EG"/>
        </w:rPr>
        <w:t>مشاريع</w:t>
      </w:r>
      <w:r w:rsidRPr="000F0F9C">
        <w:rPr>
          <w:rtl/>
          <w:lang w:bidi="ar-EG"/>
        </w:rPr>
        <w:t xml:space="preserve"> البناء في المستقبل، وكذلك في</w:t>
      </w:r>
      <w:r w:rsidR="008A7520">
        <w:rPr>
          <w:rtl/>
          <w:lang w:bidi="ar-EG"/>
        </w:rPr>
        <w:t xml:space="preserve"> المش</w:t>
      </w:r>
      <w:r w:rsidR="008A7520">
        <w:rPr>
          <w:rFonts w:hint="cs"/>
          <w:rtl/>
          <w:lang w:bidi="ar-EG"/>
        </w:rPr>
        <w:t>اريع</w:t>
      </w:r>
      <w:r w:rsidRPr="000F0F9C">
        <w:rPr>
          <w:rtl/>
          <w:lang w:bidi="ar-EG"/>
        </w:rPr>
        <w:t xml:space="preserve"> الكبرى الواردة في خطة </w:t>
      </w:r>
      <w:r w:rsidRPr="000F0F9C">
        <w:rPr>
          <w:rFonts w:hint="cs"/>
          <w:rtl/>
          <w:lang w:bidi="ar-EG"/>
        </w:rPr>
        <w:t>ال</w:t>
      </w:r>
      <w:r w:rsidRPr="000F0F9C">
        <w:rPr>
          <w:rtl/>
          <w:lang w:bidi="ar-EG"/>
        </w:rPr>
        <w:t>رأس</w:t>
      </w:r>
      <w:r w:rsidRPr="000F0F9C">
        <w:rPr>
          <w:rFonts w:hint="cs"/>
          <w:rtl/>
          <w:lang w:bidi="ar-EG"/>
        </w:rPr>
        <w:t>مالية</w:t>
      </w:r>
      <w:r w:rsidRPr="000F0F9C">
        <w:rPr>
          <w:rtl/>
          <w:lang w:bidi="ar-EG"/>
        </w:rPr>
        <w:t xml:space="preserve"> الرئيسية.</w:t>
      </w:r>
    </w:p>
    <w:p w:rsidR="000F0F9C" w:rsidRPr="000F0F9C" w:rsidRDefault="000F0F9C" w:rsidP="000F0F9C">
      <w:pPr>
        <w:pStyle w:val="NormalParaAR"/>
        <w:keepNext/>
        <w:rPr>
          <w:b/>
          <w:bCs/>
        </w:rPr>
      </w:pPr>
      <w:proofErr w:type="gramStart"/>
      <w:r w:rsidRPr="000F0F9C">
        <w:rPr>
          <w:b/>
          <w:bCs/>
          <w:rtl/>
          <w:lang w:bidi="ar-EG"/>
        </w:rPr>
        <w:t>اختيار</w:t>
      </w:r>
      <w:proofErr w:type="gramEnd"/>
      <w:r w:rsidRPr="000F0F9C">
        <w:rPr>
          <w:b/>
          <w:bCs/>
          <w:rtl/>
          <w:lang w:bidi="ar-EG"/>
        </w:rPr>
        <w:t xml:space="preserve"> المقاول العام</w:t>
      </w:r>
    </w:p>
    <w:p w:rsidR="000F0F9C" w:rsidRPr="000F0F9C" w:rsidRDefault="000F0F9C" w:rsidP="000F0F9C">
      <w:pPr>
        <w:pStyle w:val="NormalParaAR"/>
        <w:numPr>
          <w:ilvl w:val="0"/>
          <w:numId w:val="2"/>
        </w:numPr>
      </w:pPr>
      <w:r w:rsidRPr="000F0F9C">
        <w:rPr>
          <w:rtl/>
          <w:lang w:bidi="ar-EG"/>
        </w:rPr>
        <w:t xml:space="preserve">لاحظنا أنَّ العقد قد </w:t>
      </w:r>
      <w:r w:rsidRPr="000F0F9C">
        <w:rPr>
          <w:rFonts w:hint="cs"/>
          <w:rtl/>
          <w:lang w:bidi="ar-EG"/>
        </w:rPr>
        <w:t>مُنح</w:t>
      </w:r>
      <w:r w:rsidRPr="000F0F9C">
        <w:rPr>
          <w:rtl/>
          <w:lang w:bidi="ar-EG"/>
        </w:rPr>
        <w:t xml:space="preserve"> </w:t>
      </w:r>
      <w:r w:rsidRPr="000F0F9C">
        <w:rPr>
          <w:rFonts w:hint="cs"/>
          <w:rtl/>
          <w:lang w:bidi="ar-EG"/>
        </w:rPr>
        <w:t>ل</w:t>
      </w:r>
      <w:r w:rsidRPr="000F0F9C">
        <w:rPr>
          <w:rtl/>
          <w:lang w:bidi="ar-EG"/>
        </w:rPr>
        <w:t>شركة</w:t>
      </w:r>
      <w:r w:rsidRPr="000F0F9C">
        <w:rPr>
          <w:rFonts w:hint="cs"/>
          <w:rtl/>
          <w:lang w:bidi="ar-EG"/>
        </w:rPr>
        <w:t> </w:t>
      </w:r>
      <w:proofErr w:type="spellStart"/>
      <w:r w:rsidRPr="000F0F9C">
        <w:t>Implenia</w:t>
      </w:r>
      <w:proofErr w:type="spellEnd"/>
      <w:r w:rsidRPr="000F0F9C">
        <w:rPr>
          <w:rtl/>
          <w:lang w:bidi="ar-EG"/>
        </w:rPr>
        <w:t xml:space="preserve"> كمقاول عام في مايو</w:t>
      </w:r>
      <w:r w:rsidRPr="000F0F9C">
        <w:rPr>
          <w:rFonts w:hint="cs"/>
          <w:rtl/>
          <w:lang w:bidi="ar-EG"/>
        </w:rPr>
        <w:t> </w:t>
      </w:r>
      <w:r w:rsidRPr="000F0F9C">
        <w:rPr>
          <w:rtl/>
          <w:lang w:bidi="ar-EG"/>
        </w:rPr>
        <w:t>2011، بالرغم من أنَّ إدارة الويبو كانت على دراية بالصعوبات التي تسبَّب فيها المقاول العام في مشروع البناء الجديد، ألا وهي: التأخيرات في أعمال التشطيب والإصلاح (أساسًا فيما يخص الواجهات، والأسقف الزجاجية للردهات، والأرضية الخشبية)، وتغيير عضو رئيسي في فريق إدارة المقاول العام. كما أنَّ مجلس الاختيار أُحيط علمًا من قبل فريق التقييم التابع للويبو ومن القيادة بالتأخيرات والصعوبات في وقتها في ديسمبر</w:t>
      </w:r>
      <w:r w:rsidRPr="000F0F9C">
        <w:rPr>
          <w:rFonts w:hint="cs"/>
          <w:rtl/>
          <w:lang w:bidi="ar-EG"/>
        </w:rPr>
        <w:t> </w:t>
      </w:r>
      <w:r w:rsidRPr="000F0F9C">
        <w:rPr>
          <w:rtl/>
          <w:lang w:bidi="ar-EG"/>
        </w:rPr>
        <w:t>2010 وأوائل</w:t>
      </w:r>
      <w:r w:rsidRPr="000F0F9C">
        <w:rPr>
          <w:rFonts w:hint="cs"/>
          <w:rtl/>
          <w:lang w:bidi="ar-EG"/>
        </w:rPr>
        <w:t xml:space="preserve"> </w:t>
      </w:r>
      <w:r w:rsidRPr="000F0F9C">
        <w:rPr>
          <w:rtl/>
          <w:lang w:bidi="ar-EG"/>
        </w:rPr>
        <w:t>فبراير 2011.</w:t>
      </w:r>
    </w:p>
    <w:p w:rsidR="000F0F9C" w:rsidRPr="000F0F9C" w:rsidRDefault="000F0F9C" w:rsidP="000F0F9C">
      <w:pPr>
        <w:pStyle w:val="NormalParaAR"/>
        <w:numPr>
          <w:ilvl w:val="0"/>
          <w:numId w:val="2"/>
        </w:numPr>
      </w:pPr>
      <w:proofErr w:type="gramStart"/>
      <w:r w:rsidRPr="000F0F9C">
        <w:rPr>
          <w:rtl/>
          <w:lang w:bidi="ar-EG"/>
        </w:rPr>
        <w:t>وعلاوة</w:t>
      </w:r>
      <w:proofErr w:type="gramEnd"/>
      <w:r w:rsidRPr="000F0F9C">
        <w:rPr>
          <w:rtl/>
          <w:lang w:bidi="ar-EG"/>
        </w:rPr>
        <w:t xml:space="preserve"> على ذلك، </w:t>
      </w:r>
      <w:r w:rsidRPr="000F0F9C">
        <w:rPr>
          <w:rFonts w:hint="cs"/>
          <w:rtl/>
          <w:lang w:bidi="ar-EG"/>
        </w:rPr>
        <w:t>كانت</w:t>
      </w:r>
      <w:r w:rsidRPr="000F0F9C">
        <w:rPr>
          <w:rtl/>
          <w:lang w:bidi="ar-EG"/>
        </w:rPr>
        <w:t xml:space="preserve"> </w:t>
      </w:r>
      <w:r w:rsidRPr="000F0F9C">
        <w:rPr>
          <w:rFonts w:hint="cs"/>
          <w:rtl/>
          <w:lang w:bidi="ar-EG"/>
        </w:rPr>
        <w:t>شعبة</w:t>
      </w:r>
      <w:r w:rsidRPr="000F0F9C">
        <w:rPr>
          <w:rtl/>
          <w:lang w:bidi="ar-EG"/>
        </w:rPr>
        <w:t xml:space="preserve"> التدقيق الداخلي قد أوصت (في مايو</w:t>
      </w:r>
      <w:r w:rsidRPr="000F0F9C">
        <w:rPr>
          <w:rFonts w:hint="cs"/>
          <w:rtl/>
          <w:lang w:bidi="ar-EG"/>
        </w:rPr>
        <w:t> </w:t>
      </w:r>
      <w:r w:rsidRPr="000F0F9C">
        <w:rPr>
          <w:rtl/>
          <w:lang w:bidi="ar-EG"/>
        </w:rPr>
        <w:t>2011) بعدم توقيع عقد مشروع قاعة المؤتمرات الجديدة مع شركة</w:t>
      </w:r>
      <w:r w:rsidRPr="000F0F9C">
        <w:rPr>
          <w:rFonts w:hint="cs"/>
          <w:rtl/>
          <w:lang w:bidi="ar-EG"/>
        </w:rPr>
        <w:t> </w:t>
      </w:r>
      <w:proofErr w:type="spellStart"/>
      <w:r w:rsidRPr="000F0F9C">
        <w:t>Implenia</w:t>
      </w:r>
      <w:proofErr w:type="spellEnd"/>
      <w:r w:rsidRPr="000F0F9C">
        <w:rPr>
          <w:rtl/>
          <w:lang w:bidi="ar-EG"/>
        </w:rPr>
        <w:t xml:space="preserve"> إلا بعد استلام المبنى الجديد في حالة جيدة وتسوية التعويض عن التسليم المتأخر حسب الشروط التعاقدية لمشروع البناء الجديد.</w:t>
      </w:r>
      <w:r w:rsidRPr="000F0F9C">
        <w:rPr>
          <w:rFonts w:hint="cs"/>
          <w:rtl/>
          <w:lang w:bidi="ar-EG"/>
        </w:rPr>
        <w:t xml:space="preserve"> </w:t>
      </w:r>
      <w:r w:rsidRPr="000F0F9C">
        <w:rPr>
          <w:rtl/>
          <w:lang w:bidi="ar-EG"/>
        </w:rPr>
        <w:t>ومع ذلك، فقد قررت أمانة الويبو ألا تنفّذ التوصية تحقيقًا لمصلحة الويبو وقدَّمت أسبابها الخاصة (</w:t>
      </w:r>
      <w:r w:rsidRPr="000F0F9C">
        <w:rPr>
          <w:rFonts w:hint="cs"/>
          <w:rtl/>
          <w:lang w:bidi="ar-EG"/>
        </w:rPr>
        <w:t>صون</w:t>
      </w:r>
      <w:r w:rsidRPr="000F0F9C">
        <w:rPr>
          <w:rtl/>
          <w:lang w:bidi="ar-EG"/>
        </w:rPr>
        <w:t xml:space="preserve"> ميزانية المشروع، وتلافي التأخيرات، والمحافظة على صحة العقود، وعدم الإبقاء على موقع العمل قيد التعليق إلى أجل غير مسمَّى).</w:t>
      </w:r>
    </w:p>
    <w:p w:rsidR="000F0F9C" w:rsidRPr="000F0F9C" w:rsidRDefault="000F0F9C" w:rsidP="000F0F9C">
      <w:pPr>
        <w:pStyle w:val="NormalParaAR"/>
        <w:rPr>
          <w:rtl/>
          <w:lang w:bidi="ar-EG"/>
        </w:rPr>
      </w:pPr>
      <w:proofErr w:type="gramStart"/>
      <w:r w:rsidRPr="000F0F9C">
        <w:rPr>
          <w:rtl/>
          <w:lang w:bidi="ar-EG"/>
        </w:rPr>
        <w:t>كما</w:t>
      </w:r>
      <w:proofErr w:type="gramEnd"/>
      <w:r w:rsidRPr="000F0F9C">
        <w:rPr>
          <w:rtl/>
          <w:lang w:bidi="ar-EG"/>
        </w:rPr>
        <w:t xml:space="preserve"> أنَّ الأمانة لم تطلع مجلس الاختيار على توصية شعبة التدقيق الداخلي والرقابة الإدارية وردها عليها.</w:t>
      </w:r>
    </w:p>
    <w:p w:rsidR="000F0F9C" w:rsidRPr="000F0F9C" w:rsidRDefault="000F0F9C" w:rsidP="000F0F9C">
      <w:pPr>
        <w:pStyle w:val="NormalParaAR"/>
        <w:numPr>
          <w:ilvl w:val="0"/>
          <w:numId w:val="2"/>
        </w:numPr>
        <w:rPr>
          <w:rtl/>
          <w:lang w:bidi="ar-EG"/>
        </w:rPr>
      </w:pPr>
      <w:r w:rsidRPr="000F0F9C">
        <w:rPr>
          <w:rtl/>
          <w:lang w:bidi="ar-EG"/>
        </w:rPr>
        <w:t>وذكرت الإدارة أنَّه فيما كان معروفًا في أواخر عام</w:t>
      </w:r>
      <w:r w:rsidRPr="000F0F9C">
        <w:rPr>
          <w:rFonts w:hint="cs"/>
          <w:rtl/>
          <w:lang w:bidi="ar-EG"/>
        </w:rPr>
        <w:t> </w:t>
      </w:r>
      <w:r w:rsidRPr="000F0F9C">
        <w:rPr>
          <w:rtl/>
          <w:lang w:bidi="ar-EG"/>
        </w:rPr>
        <w:t>2010 أنَّ الواجهات والأسقف الزجاجية للردهات تشوبها عيوب، فقد كان من المتوقع، كما ه</w:t>
      </w:r>
      <w:r w:rsidR="00604ED4">
        <w:rPr>
          <w:rtl/>
          <w:lang w:bidi="ar-EG"/>
        </w:rPr>
        <w:t>و الحال في أي مشروع للبناء، أن</w:t>
      </w:r>
      <w:r w:rsidRPr="000F0F9C">
        <w:rPr>
          <w:rtl/>
          <w:lang w:bidi="ar-EG"/>
        </w:rPr>
        <w:t xml:space="preserve"> يصحِّح المقاول العام </w:t>
      </w:r>
      <w:r w:rsidRPr="000F0F9C">
        <w:rPr>
          <w:rFonts w:hint="cs"/>
          <w:rtl/>
          <w:lang w:bidi="ar-EG"/>
        </w:rPr>
        <w:t>تلك</w:t>
      </w:r>
      <w:r w:rsidRPr="000F0F9C">
        <w:rPr>
          <w:rtl/>
          <w:lang w:bidi="ar-EG"/>
        </w:rPr>
        <w:t xml:space="preserve"> العيوب بمرور الوقت؛ ولم يكن ثمَّ</w:t>
      </w:r>
      <w:r w:rsidR="00604ED4">
        <w:rPr>
          <w:rFonts w:hint="cs"/>
          <w:rtl/>
          <w:lang w:bidi="ar-EG"/>
        </w:rPr>
        <w:t>ة</w:t>
      </w:r>
      <w:r w:rsidRPr="000F0F9C">
        <w:rPr>
          <w:rtl/>
          <w:lang w:bidi="ar-EG"/>
        </w:rPr>
        <w:t xml:space="preserve"> ما يشير إلى أنَّ </w:t>
      </w:r>
      <w:r w:rsidRPr="000F0F9C">
        <w:rPr>
          <w:rFonts w:hint="cs"/>
          <w:rtl/>
          <w:lang w:bidi="ar-EG"/>
        </w:rPr>
        <w:t>ذلك</w:t>
      </w:r>
      <w:r w:rsidRPr="000F0F9C">
        <w:rPr>
          <w:rtl/>
          <w:lang w:bidi="ar-EG"/>
        </w:rPr>
        <w:t xml:space="preserve"> لم يكن ليُنفَّذ بأي حال من الأحوال في شتاء عام</w:t>
      </w:r>
      <w:r w:rsidRPr="000F0F9C">
        <w:rPr>
          <w:rFonts w:hint="cs"/>
          <w:rtl/>
          <w:lang w:bidi="ar-EG"/>
        </w:rPr>
        <w:t> </w:t>
      </w:r>
      <w:r w:rsidRPr="000F0F9C">
        <w:rPr>
          <w:rtl/>
          <w:lang w:bidi="ar-EG"/>
        </w:rPr>
        <w:t xml:space="preserve">2010 وربيعه لأسباب واضحة تتعلق بالأحوال الجوية. </w:t>
      </w:r>
      <w:r w:rsidRPr="000F0F9C">
        <w:rPr>
          <w:rFonts w:hint="cs"/>
          <w:rtl/>
          <w:lang w:bidi="ar-EG"/>
        </w:rPr>
        <w:t>و</w:t>
      </w:r>
      <w:r w:rsidRPr="000F0F9C">
        <w:rPr>
          <w:rtl/>
          <w:lang w:bidi="ar-EG"/>
        </w:rPr>
        <w:t xml:space="preserve">بحلول تاريخ توقيع عقد مشروع بناء قاعة المؤتمرات الجديدة </w:t>
      </w:r>
      <w:r w:rsidRPr="000F0F9C">
        <w:rPr>
          <w:rFonts w:hint="cs"/>
          <w:rtl/>
          <w:lang w:bidi="ar-EG"/>
        </w:rPr>
        <w:t xml:space="preserve">كان </w:t>
      </w:r>
      <w:r w:rsidRPr="000F0F9C">
        <w:rPr>
          <w:rtl/>
          <w:lang w:bidi="ar-EG"/>
        </w:rPr>
        <w:t xml:space="preserve">قد نُظر </w:t>
      </w:r>
      <w:r w:rsidRPr="000F0F9C">
        <w:rPr>
          <w:rFonts w:hint="cs"/>
          <w:rtl/>
          <w:lang w:bidi="ar-EG"/>
        </w:rPr>
        <w:t xml:space="preserve">فعلا في </w:t>
      </w:r>
      <w:r w:rsidRPr="000F0F9C">
        <w:rPr>
          <w:rtl/>
          <w:lang w:bidi="ar-EG"/>
        </w:rPr>
        <w:t>توصيت</w:t>
      </w:r>
      <w:r w:rsidRPr="000F0F9C">
        <w:rPr>
          <w:rFonts w:hint="cs"/>
          <w:rtl/>
          <w:lang w:bidi="ar-EG"/>
        </w:rPr>
        <w:t>ي</w:t>
      </w:r>
      <w:r w:rsidRPr="000F0F9C">
        <w:rPr>
          <w:rtl/>
          <w:lang w:bidi="ar-EG"/>
        </w:rPr>
        <w:t xml:space="preserve"> شعبة التدقيق الداخلي والرقابة الإدارية المذكورت</w:t>
      </w:r>
      <w:r w:rsidRPr="000F0F9C">
        <w:rPr>
          <w:rFonts w:hint="cs"/>
          <w:rtl/>
          <w:lang w:bidi="ar-EG"/>
        </w:rPr>
        <w:t>ي</w:t>
      </w:r>
      <w:r w:rsidRPr="000F0F9C">
        <w:rPr>
          <w:rtl/>
          <w:lang w:bidi="ar-EG"/>
        </w:rPr>
        <w:t>ن أعلاه.</w:t>
      </w:r>
    </w:p>
    <w:p w:rsidR="000F0F9C" w:rsidRPr="000F0F9C" w:rsidRDefault="000F0F9C" w:rsidP="004E2BD1">
      <w:pPr>
        <w:pStyle w:val="NormalParaAR"/>
        <w:rPr>
          <w:rtl/>
          <w:lang w:bidi="ar-EG"/>
        </w:rPr>
      </w:pPr>
      <w:r w:rsidRPr="000F0F9C">
        <w:rPr>
          <w:i/>
          <w:iCs/>
          <w:noProof/>
        </w:rPr>
        <w:drawing>
          <wp:anchor distT="0" distB="0" distL="114300" distR="114300" simplePos="0" relativeHeight="251679744" behindDoc="1" locked="0" layoutInCell="1" allowOverlap="1" wp14:anchorId="4A62A56A" wp14:editId="4570AD0C">
            <wp:simplePos x="0" y="0"/>
            <wp:positionH relativeFrom="column">
              <wp:posOffset>-67917</wp:posOffset>
            </wp:positionH>
            <wp:positionV relativeFrom="paragraph">
              <wp:posOffset>48156</wp:posOffset>
            </wp:positionV>
            <wp:extent cx="5861714" cy="805218"/>
            <wp:effectExtent l="0" t="0" r="5715" b="0"/>
            <wp:wrapNone/>
            <wp:docPr id="11"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861714" cy="805218"/>
                    </a:xfrm>
                    <a:prstGeom prst="rect">
                      <a:avLst/>
                    </a:prstGeom>
                    <a:noFill/>
                  </pic:spPr>
                </pic:pic>
              </a:graphicData>
            </a:graphic>
            <wp14:sizeRelH relativeFrom="margin">
              <wp14:pctWidth>0</wp14:pctWidth>
            </wp14:sizeRelH>
            <wp14:sizeRelV relativeFrom="margin">
              <wp14:pctHeight>0</wp14:pctHeight>
            </wp14:sizeRelV>
          </wp:anchor>
        </w:drawing>
      </w:r>
      <w:r w:rsidRPr="000F0F9C">
        <w:rPr>
          <w:b/>
          <w:bCs/>
          <w:i/>
          <w:iCs/>
          <w:rtl/>
          <w:lang w:bidi="ar-EG"/>
        </w:rPr>
        <w:t>التوصية</w:t>
      </w:r>
      <w:r w:rsidR="000B59B1">
        <w:rPr>
          <w:rFonts w:hint="cs"/>
          <w:b/>
          <w:bCs/>
          <w:i/>
          <w:iCs/>
          <w:rtl/>
          <w:lang w:bidi="ar-EG"/>
        </w:rPr>
        <w:t xml:space="preserve"> </w:t>
      </w:r>
      <w:r w:rsidRPr="000F0F9C">
        <w:rPr>
          <w:rFonts w:hint="cs"/>
          <w:b/>
          <w:bCs/>
          <w:i/>
          <w:iCs/>
          <w:rtl/>
          <w:lang w:bidi="ar-EG"/>
        </w:rPr>
        <w:t>14</w:t>
      </w:r>
    </w:p>
    <w:p w:rsidR="000F0F9C" w:rsidRPr="000F0F9C" w:rsidRDefault="000F0F9C" w:rsidP="000F0F9C">
      <w:pPr>
        <w:pStyle w:val="NormalParaAR"/>
        <w:rPr>
          <w:b/>
          <w:bCs/>
          <w:i/>
          <w:iCs/>
          <w:rtl/>
          <w:lang w:bidi="ar-EG"/>
        </w:rPr>
      </w:pPr>
      <w:r w:rsidRPr="000F0F9C">
        <w:rPr>
          <w:b/>
          <w:bCs/>
          <w:i/>
          <w:iCs/>
          <w:rtl/>
          <w:lang w:bidi="ar-EG"/>
        </w:rPr>
        <w:t>نوصي بأن يُراعى أداء المقاولين السابق حق المراعاة في معايير الاختيار، خصوصا فيما يتعلق بالمشاريع المُنفذة لحساب الويبو.</w:t>
      </w:r>
    </w:p>
    <w:p w:rsidR="000F0F9C" w:rsidRPr="000F0F9C" w:rsidRDefault="000F0F9C" w:rsidP="000F0F9C">
      <w:pPr>
        <w:pStyle w:val="NormalParaAR"/>
        <w:rPr>
          <w:rtl/>
          <w:lang w:bidi="ar-EG"/>
        </w:rPr>
      </w:pPr>
    </w:p>
    <w:p w:rsidR="000F0F9C" w:rsidRPr="000F0F9C" w:rsidRDefault="000F0F9C" w:rsidP="000F0F9C">
      <w:pPr>
        <w:pStyle w:val="NormalParaAR"/>
        <w:numPr>
          <w:ilvl w:val="0"/>
          <w:numId w:val="2"/>
        </w:numPr>
      </w:pPr>
      <w:r w:rsidRPr="000F0F9C">
        <w:rPr>
          <w:rFonts w:hint="cs"/>
          <w:rtl/>
          <w:lang w:bidi="ar-EG"/>
        </w:rPr>
        <w:t>وقبلت المنظمة التوصية، مشيرةً إلى أنَّها كانت فعلا قيد التنفيذ من قبل أمانة الويبو فيما يخص المناقصات عمومًا.</w:t>
      </w:r>
    </w:p>
    <w:p w:rsidR="000F0F9C" w:rsidRPr="000F0F9C" w:rsidRDefault="000F0F9C" w:rsidP="000F0F9C">
      <w:pPr>
        <w:pStyle w:val="NormalParaAR"/>
        <w:keepNext/>
        <w:rPr>
          <w:b/>
          <w:bCs/>
        </w:rPr>
      </w:pPr>
      <w:r w:rsidRPr="000F0F9C">
        <w:rPr>
          <w:rFonts w:hint="cs"/>
          <w:b/>
          <w:bCs/>
          <w:rtl/>
          <w:lang w:bidi="ar-EG"/>
        </w:rPr>
        <w:t>إدارة العقد المُبرم مع المقاول العام</w:t>
      </w:r>
    </w:p>
    <w:p w:rsidR="000F0F9C" w:rsidRPr="000F0F9C" w:rsidRDefault="000F0F9C" w:rsidP="000F0F9C">
      <w:pPr>
        <w:pStyle w:val="NormalParaAR"/>
        <w:numPr>
          <w:ilvl w:val="0"/>
          <w:numId w:val="2"/>
        </w:numPr>
      </w:pPr>
      <w:proofErr w:type="gramStart"/>
      <w:r w:rsidRPr="000F0F9C">
        <w:rPr>
          <w:rFonts w:hint="cs"/>
          <w:rtl/>
          <w:lang w:bidi="ar-EG"/>
        </w:rPr>
        <w:t>بدأت</w:t>
      </w:r>
      <w:proofErr w:type="gramEnd"/>
      <w:r w:rsidRPr="000F0F9C">
        <w:rPr>
          <w:rFonts w:hint="cs"/>
          <w:rtl/>
          <w:lang w:bidi="ar-EG"/>
        </w:rPr>
        <w:t xml:space="preserve"> أعمال البناء في مشروع بناء قاعة المؤتمرات الجديدة في أغسطس</w:t>
      </w:r>
      <w:r w:rsidRPr="000F0F9C">
        <w:rPr>
          <w:rFonts w:hint="eastAsia"/>
          <w:rtl/>
          <w:lang w:bidi="ar-EG"/>
        </w:rPr>
        <w:t> </w:t>
      </w:r>
      <w:r w:rsidRPr="000F0F9C">
        <w:rPr>
          <w:rFonts w:hint="cs"/>
          <w:rtl/>
          <w:lang w:bidi="ar-EG"/>
        </w:rPr>
        <w:t>2011، وكان يُفترض أن تنتهي بحلول أبريل</w:t>
      </w:r>
      <w:r w:rsidRPr="000F0F9C">
        <w:rPr>
          <w:rFonts w:hint="eastAsia"/>
          <w:rtl/>
          <w:lang w:bidi="ar-EG"/>
        </w:rPr>
        <w:t> </w:t>
      </w:r>
      <w:r w:rsidRPr="000F0F9C">
        <w:rPr>
          <w:rFonts w:hint="cs"/>
          <w:rtl/>
          <w:lang w:bidi="ar-EG"/>
        </w:rPr>
        <w:t>2013. إلا أنَّ الويبو تولت استكمال العمل في المشروع، بسبب تأخر العمل ومسائل متعلقة بالجودة، في يوليو</w:t>
      </w:r>
      <w:r w:rsidRPr="000F0F9C">
        <w:rPr>
          <w:rFonts w:hint="eastAsia"/>
          <w:rtl/>
          <w:lang w:bidi="ar-EG"/>
        </w:rPr>
        <w:t> </w:t>
      </w:r>
      <w:r w:rsidRPr="000F0F9C">
        <w:rPr>
          <w:rFonts w:hint="cs"/>
          <w:rtl/>
          <w:lang w:bidi="ar-EG"/>
        </w:rPr>
        <w:t>2012 من خلال اتفاق فسخ ودي أبرم بين الطرفين.</w:t>
      </w:r>
    </w:p>
    <w:p w:rsidR="000F0F9C" w:rsidRPr="000F0F9C" w:rsidRDefault="000F0F9C" w:rsidP="000F0F9C">
      <w:pPr>
        <w:pStyle w:val="NormalParaAR"/>
        <w:numPr>
          <w:ilvl w:val="0"/>
          <w:numId w:val="2"/>
        </w:numPr>
      </w:pPr>
      <w:r w:rsidRPr="000F0F9C">
        <w:rPr>
          <w:rFonts w:hint="cs"/>
          <w:rtl/>
          <w:lang w:bidi="ar-EG"/>
        </w:rPr>
        <w:lastRenderedPageBreak/>
        <w:t xml:space="preserve">وفي </w:t>
      </w:r>
      <w:proofErr w:type="gramStart"/>
      <w:r w:rsidRPr="000F0F9C">
        <w:rPr>
          <w:rFonts w:hint="cs"/>
          <w:rtl/>
          <w:lang w:bidi="ar-EG"/>
        </w:rPr>
        <w:t>وقت</w:t>
      </w:r>
      <w:proofErr w:type="gramEnd"/>
      <w:r w:rsidRPr="000F0F9C">
        <w:rPr>
          <w:rFonts w:hint="cs"/>
          <w:rtl/>
          <w:lang w:bidi="ar-EG"/>
        </w:rPr>
        <w:t xml:space="preserve"> إنهاء العقد (24 يوليو 2012)، كان مبلغ</w:t>
      </w:r>
      <w:r w:rsidRPr="000F0F9C">
        <w:rPr>
          <w:rFonts w:hint="eastAsia"/>
          <w:rtl/>
          <w:lang w:bidi="ar-EG"/>
        </w:rPr>
        <w:t> </w:t>
      </w:r>
      <w:r w:rsidRPr="000F0F9C">
        <w:rPr>
          <w:rFonts w:hint="cs"/>
          <w:rtl/>
          <w:lang w:bidi="ar-EG"/>
        </w:rPr>
        <w:t>24.11</w:t>
      </w:r>
      <w:r w:rsidRPr="000F0F9C">
        <w:rPr>
          <w:rFonts w:hint="eastAsia"/>
          <w:rtl/>
          <w:lang w:bidi="ar-EG"/>
        </w:rPr>
        <w:t> </w:t>
      </w:r>
      <w:r w:rsidRPr="000F0F9C">
        <w:rPr>
          <w:rFonts w:hint="cs"/>
          <w:rtl/>
          <w:lang w:bidi="ar-EG"/>
        </w:rPr>
        <w:t xml:space="preserve">مليون </w:t>
      </w:r>
      <w:proofErr w:type="gramStart"/>
      <w:r w:rsidRPr="000F0F9C">
        <w:rPr>
          <w:rFonts w:hint="cs"/>
          <w:rtl/>
          <w:lang w:bidi="ar-EG"/>
        </w:rPr>
        <w:t>فرنك</w:t>
      </w:r>
      <w:proofErr w:type="gramEnd"/>
      <w:r w:rsidRPr="000F0F9C">
        <w:rPr>
          <w:rFonts w:hint="cs"/>
          <w:rtl/>
          <w:lang w:bidi="ar-EG"/>
        </w:rPr>
        <w:t xml:space="preserve"> سويسري قد دُفع إلى </w:t>
      </w:r>
      <w:r w:rsidRPr="000F0F9C">
        <w:rPr>
          <w:rtl/>
          <w:lang w:bidi="ar-EG"/>
        </w:rPr>
        <w:t>شركة</w:t>
      </w:r>
      <w:r w:rsidRPr="000F0F9C">
        <w:rPr>
          <w:rFonts w:hint="cs"/>
          <w:rtl/>
          <w:lang w:bidi="ar-EG"/>
        </w:rPr>
        <w:t> </w:t>
      </w:r>
      <w:proofErr w:type="spellStart"/>
      <w:r w:rsidRPr="000F0F9C">
        <w:t>Implenia</w:t>
      </w:r>
      <w:proofErr w:type="spellEnd"/>
      <w:r w:rsidRPr="000F0F9C">
        <w:rPr>
          <w:rFonts w:hint="cs"/>
          <w:rtl/>
          <w:lang w:bidi="ar-EG"/>
        </w:rPr>
        <w:t>. وبحسب البيان الذي قدمته الشركة في 3</w:t>
      </w:r>
      <w:r w:rsidRPr="000F0F9C">
        <w:rPr>
          <w:rFonts w:hint="eastAsia"/>
          <w:rtl/>
          <w:lang w:bidi="ar-EG"/>
        </w:rPr>
        <w:t> </w:t>
      </w:r>
      <w:r w:rsidRPr="000F0F9C">
        <w:rPr>
          <w:rFonts w:hint="cs"/>
          <w:rtl/>
          <w:lang w:bidi="ar-EG"/>
        </w:rPr>
        <w:t>أغسطس 2012، كانت قيمة الأعمال المنفَّذة بموجب العقد تبلغ 10.63</w:t>
      </w:r>
      <w:r w:rsidRPr="000F0F9C">
        <w:rPr>
          <w:rFonts w:hint="eastAsia"/>
          <w:rtl/>
          <w:lang w:bidi="ar-EG"/>
        </w:rPr>
        <w:t> </w:t>
      </w:r>
      <w:proofErr w:type="gramStart"/>
      <w:r w:rsidRPr="000F0F9C">
        <w:rPr>
          <w:rFonts w:hint="cs"/>
          <w:rtl/>
          <w:lang w:bidi="ar-EG"/>
        </w:rPr>
        <w:t>مليون</w:t>
      </w:r>
      <w:proofErr w:type="gramEnd"/>
      <w:r w:rsidRPr="000F0F9C">
        <w:rPr>
          <w:rFonts w:hint="cs"/>
          <w:rtl/>
          <w:lang w:bidi="ar-EG"/>
        </w:rPr>
        <w:t xml:space="preserve"> فرنك سويسري. وقد أدَّى ذلك إلى مدفوعات زائدة بقيمة 13.48</w:t>
      </w:r>
      <w:r w:rsidRPr="000F0F9C">
        <w:rPr>
          <w:rFonts w:hint="eastAsia"/>
          <w:rtl/>
          <w:lang w:bidi="ar-EG"/>
        </w:rPr>
        <w:t> </w:t>
      </w:r>
      <w:r w:rsidRPr="000F0F9C">
        <w:rPr>
          <w:rFonts w:hint="cs"/>
          <w:rtl/>
          <w:lang w:bidi="ar-EG"/>
        </w:rPr>
        <w:t xml:space="preserve">مليون </w:t>
      </w:r>
      <w:proofErr w:type="gramStart"/>
      <w:r w:rsidRPr="000F0F9C">
        <w:rPr>
          <w:rFonts w:hint="cs"/>
          <w:rtl/>
          <w:lang w:bidi="ar-EG"/>
        </w:rPr>
        <w:t>فرنك</w:t>
      </w:r>
      <w:proofErr w:type="gramEnd"/>
      <w:r w:rsidRPr="000F0F9C">
        <w:rPr>
          <w:rFonts w:hint="cs"/>
          <w:rtl/>
          <w:lang w:bidi="ar-EG"/>
        </w:rPr>
        <w:t xml:space="preserve"> سويسري في تاريخ فسخ العقد. وقد أُبلغنا بأنَّ الويبو قد قبلت بمبلغ 14.22 </w:t>
      </w:r>
      <w:proofErr w:type="gramStart"/>
      <w:r w:rsidRPr="000F0F9C">
        <w:rPr>
          <w:rFonts w:hint="cs"/>
          <w:rtl/>
          <w:lang w:bidi="ar-EG"/>
        </w:rPr>
        <w:t>مليون</w:t>
      </w:r>
      <w:proofErr w:type="gramEnd"/>
      <w:r w:rsidRPr="000F0F9C">
        <w:rPr>
          <w:rFonts w:hint="cs"/>
          <w:rtl/>
          <w:lang w:bidi="ar-EG"/>
        </w:rPr>
        <w:t xml:space="preserve"> فرنك سويسري قيمةً للأعمال المنفَّذة.</w:t>
      </w:r>
    </w:p>
    <w:p w:rsidR="000F0F9C" w:rsidRPr="000F0F9C" w:rsidRDefault="000F0F9C" w:rsidP="000F0F9C">
      <w:pPr>
        <w:pStyle w:val="NormalParaAR"/>
        <w:numPr>
          <w:ilvl w:val="0"/>
          <w:numId w:val="2"/>
        </w:numPr>
      </w:pPr>
      <w:r w:rsidRPr="000F0F9C">
        <w:rPr>
          <w:rFonts w:hint="cs"/>
          <w:rtl/>
          <w:lang w:bidi="ar-EG"/>
        </w:rPr>
        <w:t xml:space="preserve">وفيما يلي ما لوحظ </w:t>
      </w:r>
      <w:proofErr w:type="gramStart"/>
      <w:r w:rsidRPr="000F0F9C">
        <w:rPr>
          <w:rFonts w:hint="cs"/>
          <w:rtl/>
          <w:lang w:bidi="ar-EG"/>
        </w:rPr>
        <w:t>بخصوص</w:t>
      </w:r>
      <w:proofErr w:type="gramEnd"/>
      <w:r w:rsidRPr="000F0F9C">
        <w:rPr>
          <w:rFonts w:hint="cs"/>
          <w:rtl/>
          <w:lang w:bidi="ar-EG"/>
        </w:rPr>
        <w:t xml:space="preserve"> إدارة العقد مع المقاول العام:</w:t>
      </w:r>
    </w:p>
    <w:p w:rsidR="000F0F9C" w:rsidRPr="000F0F9C" w:rsidRDefault="000F0F9C" w:rsidP="00104B5C">
      <w:pPr>
        <w:pStyle w:val="NormalParaAR"/>
        <w:numPr>
          <w:ilvl w:val="0"/>
          <w:numId w:val="6"/>
        </w:numPr>
      </w:pPr>
      <w:r w:rsidRPr="000F0F9C">
        <w:rPr>
          <w:rFonts w:hint="cs"/>
          <w:rtl/>
          <w:lang w:bidi="ar-EG"/>
        </w:rPr>
        <w:t>بحسب الفقرة</w:t>
      </w:r>
      <w:r w:rsidRPr="000F0F9C">
        <w:rPr>
          <w:rFonts w:hint="eastAsia"/>
          <w:rtl/>
          <w:lang w:bidi="ar-EG"/>
        </w:rPr>
        <w:t> </w:t>
      </w:r>
      <w:r w:rsidRPr="000F0F9C">
        <w:rPr>
          <w:rFonts w:hint="cs"/>
          <w:rtl/>
          <w:lang w:bidi="ar-EG"/>
        </w:rPr>
        <w:t>6-6 من خطة السداد في العقد الأصلي مع المقاول العام، تكون الدفعات بموجب الخطة مستحقة السداد في غضون 45</w:t>
      </w:r>
      <w:r w:rsidRPr="000F0F9C">
        <w:rPr>
          <w:rFonts w:hint="eastAsia"/>
          <w:rtl/>
          <w:lang w:bidi="ar-EG"/>
        </w:rPr>
        <w:t> </w:t>
      </w:r>
      <w:r w:rsidRPr="000F0F9C">
        <w:rPr>
          <w:rFonts w:hint="cs"/>
          <w:rtl/>
          <w:lang w:bidi="ar-EG"/>
        </w:rPr>
        <w:t xml:space="preserve">يومًا، شريطة أن يكون المقاول العام قد أرسل تقريره الشهري عن التقدم المحرز. </w:t>
      </w:r>
      <w:proofErr w:type="gramStart"/>
      <w:r w:rsidRPr="000F0F9C">
        <w:rPr>
          <w:rFonts w:hint="cs"/>
          <w:rtl/>
          <w:lang w:bidi="ar-EG"/>
        </w:rPr>
        <w:t>إلا</w:t>
      </w:r>
      <w:proofErr w:type="gramEnd"/>
      <w:r w:rsidRPr="000F0F9C">
        <w:rPr>
          <w:rFonts w:hint="cs"/>
          <w:rtl/>
          <w:lang w:bidi="ar-EG"/>
        </w:rPr>
        <w:t xml:space="preserve"> أنَّ "العقد الثابت السعر" لم ينص على مراحل إنجاز محددة لسداد </w:t>
      </w:r>
      <w:r w:rsidR="00104B5C">
        <w:rPr>
          <w:rFonts w:hint="cs"/>
          <w:rtl/>
          <w:lang w:bidi="ar-EG"/>
        </w:rPr>
        <w:t>الأقساط</w:t>
      </w:r>
      <w:r w:rsidRPr="000F0F9C">
        <w:rPr>
          <w:rFonts w:hint="cs"/>
          <w:rtl/>
          <w:lang w:bidi="ar-EG"/>
        </w:rPr>
        <w:t xml:space="preserve"> الشهرية.</w:t>
      </w:r>
    </w:p>
    <w:p w:rsidR="000F0F9C" w:rsidRPr="000F0F9C" w:rsidRDefault="000F0F9C" w:rsidP="000F0F9C">
      <w:pPr>
        <w:pStyle w:val="NormalParaAR"/>
        <w:numPr>
          <w:ilvl w:val="0"/>
          <w:numId w:val="6"/>
        </w:numPr>
      </w:pPr>
      <w:proofErr w:type="gramStart"/>
      <w:r w:rsidRPr="000F0F9C">
        <w:rPr>
          <w:rFonts w:hint="cs"/>
          <w:rtl/>
          <w:lang w:bidi="ar-EG"/>
        </w:rPr>
        <w:t>وسُدِّدت</w:t>
      </w:r>
      <w:proofErr w:type="gramEnd"/>
      <w:r w:rsidRPr="000F0F9C">
        <w:rPr>
          <w:rFonts w:hint="cs"/>
          <w:rtl/>
          <w:lang w:bidi="ar-EG"/>
        </w:rPr>
        <w:t xml:space="preserve"> الدفعات دون التحقق مما أحرزه المقاول العام من تقدم في العمل.</w:t>
      </w:r>
    </w:p>
    <w:p w:rsidR="000F0F9C" w:rsidRPr="000F0F9C" w:rsidRDefault="000F0F9C" w:rsidP="000F0F9C">
      <w:pPr>
        <w:pStyle w:val="NormalParaAR"/>
        <w:numPr>
          <w:ilvl w:val="0"/>
          <w:numId w:val="6"/>
        </w:numPr>
      </w:pPr>
      <w:r w:rsidRPr="000F0F9C">
        <w:rPr>
          <w:rFonts w:hint="cs"/>
          <w:rtl/>
          <w:lang w:bidi="ar-EG"/>
        </w:rPr>
        <w:t xml:space="preserve">وسعت الأمانة للحصول على مشورة قانونية من شركة محاماة لتحسِّن فهمها لمدى التأخيرات التي وقعت في مشروع بناء قاعة المؤتمرات الجديدة (من خلال دراسة قام بها خبراء دوليون في مجال تخطيط البناء). </w:t>
      </w:r>
      <w:proofErr w:type="gramStart"/>
      <w:r w:rsidRPr="000F0F9C">
        <w:rPr>
          <w:rFonts w:hint="cs"/>
          <w:rtl/>
          <w:lang w:bidi="ar-EG"/>
        </w:rPr>
        <w:t>ووفقًا</w:t>
      </w:r>
      <w:proofErr w:type="gramEnd"/>
      <w:r w:rsidRPr="000F0F9C">
        <w:rPr>
          <w:rFonts w:hint="cs"/>
          <w:rtl/>
          <w:lang w:bidi="ar-EG"/>
        </w:rPr>
        <w:t xml:space="preserve"> لتلك الدراسة كان التأخُّر الفعلي، في منتصف يوليو 2012، في حدود أربعة أشهر، لا شهرين كما أعلن المقاول العام في أوائل يونيو 2012. </w:t>
      </w:r>
      <w:proofErr w:type="gramStart"/>
      <w:r w:rsidRPr="000F0F9C">
        <w:rPr>
          <w:rFonts w:hint="cs"/>
          <w:rtl/>
          <w:lang w:bidi="ar-EG"/>
        </w:rPr>
        <w:t>وفي</w:t>
      </w:r>
      <w:proofErr w:type="gramEnd"/>
      <w:r w:rsidRPr="000F0F9C">
        <w:rPr>
          <w:rFonts w:hint="cs"/>
          <w:rtl/>
          <w:lang w:bidi="ar-EG"/>
        </w:rPr>
        <w:t xml:space="preserve"> هذا الصدد، لم يُذكر سبب عدم فرض الغرامة المقرّرة بقيمة 1.2</w:t>
      </w:r>
      <w:r w:rsidRPr="000F0F9C">
        <w:rPr>
          <w:rFonts w:hint="eastAsia"/>
          <w:rtl/>
          <w:lang w:bidi="ar-EG"/>
        </w:rPr>
        <w:t> </w:t>
      </w:r>
      <w:proofErr w:type="gramStart"/>
      <w:r w:rsidRPr="000F0F9C">
        <w:rPr>
          <w:rFonts w:hint="cs"/>
          <w:rtl/>
          <w:lang w:bidi="ar-EG"/>
        </w:rPr>
        <w:t>مليون</w:t>
      </w:r>
      <w:proofErr w:type="gramEnd"/>
      <w:r w:rsidRPr="000F0F9C">
        <w:rPr>
          <w:rFonts w:hint="cs"/>
          <w:rtl/>
          <w:lang w:bidi="ar-EG"/>
        </w:rPr>
        <w:t xml:space="preserve"> فرنك سويسري على المقاول العام.</w:t>
      </w:r>
    </w:p>
    <w:p w:rsidR="000F0F9C" w:rsidRPr="000F0F9C" w:rsidRDefault="000F0F9C" w:rsidP="000F0F9C">
      <w:pPr>
        <w:pStyle w:val="NormalParaAR"/>
        <w:numPr>
          <w:ilvl w:val="0"/>
          <w:numId w:val="6"/>
        </w:numPr>
      </w:pPr>
      <w:r w:rsidRPr="000F0F9C">
        <w:rPr>
          <w:rFonts w:hint="cs"/>
          <w:rtl/>
          <w:lang w:bidi="ar-EG"/>
        </w:rPr>
        <w:t xml:space="preserve">واختارت الويبو التسوية الودية للعقد استنادًا إلى المشورة القانونية حسبما أُفيد به. </w:t>
      </w:r>
      <w:proofErr w:type="gramStart"/>
      <w:r w:rsidRPr="000F0F9C">
        <w:rPr>
          <w:rFonts w:hint="cs"/>
          <w:rtl/>
          <w:lang w:bidi="ar-EG"/>
        </w:rPr>
        <w:t>ومع</w:t>
      </w:r>
      <w:proofErr w:type="gramEnd"/>
      <w:r w:rsidRPr="000F0F9C">
        <w:rPr>
          <w:rFonts w:hint="cs"/>
          <w:rtl/>
          <w:lang w:bidi="ar-EG"/>
        </w:rPr>
        <w:t xml:space="preserve"> ذلك، لم تكن ضمن السجلات مشورة مكتوبة من شركة المحاماة تقضي بتسوية العقد وديًا مع المقاول العام. كما أنَّ أسباب عدم المطالبة بالتعويض عن الأضرار عبر إجراءات التحكيم بموجب لوائح لجنة الأمم المتحدة للقانون التجاري الدولي لم تكن بدورها متوافرة في السجلات.</w:t>
      </w:r>
    </w:p>
    <w:p w:rsidR="000F0F9C" w:rsidRPr="000F0F9C" w:rsidRDefault="000F0F9C" w:rsidP="000F0F9C">
      <w:pPr>
        <w:pStyle w:val="NormalParaAR"/>
        <w:numPr>
          <w:ilvl w:val="0"/>
          <w:numId w:val="6"/>
        </w:numPr>
      </w:pPr>
      <w:r w:rsidRPr="000F0F9C">
        <w:rPr>
          <w:rFonts w:hint="cs"/>
          <w:rtl/>
          <w:lang w:bidi="ar-EG"/>
        </w:rPr>
        <w:t>ولم يوافق المقاول العام السابق بالمبلغ النهائي القابل للاسترداد وفقًا لحساب الويبو، حيث لم توجد وثيقة موقَّعة من كلا الطرفين، حتى بعد 20 شهرًا من فسخ العقد، ولم يكن المبلغ الزائد المدفوع قد استُرد بالكامل بعد، مما أدَّى إلى خسارة الفوائد المستحقة على أموال الويبو.</w:t>
      </w:r>
    </w:p>
    <w:p w:rsidR="000F0F9C" w:rsidRPr="000F0F9C" w:rsidRDefault="000F0F9C" w:rsidP="000F0F9C">
      <w:pPr>
        <w:pStyle w:val="NormalParaAR"/>
        <w:numPr>
          <w:ilvl w:val="0"/>
          <w:numId w:val="6"/>
        </w:numPr>
      </w:pPr>
      <w:proofErr w:type="gramStart"/>
      <w:r w:rsidRPr="000F0F9C">
        <w:rPr>
          <w:rFonts w:hint="cs"/>
          <w:rtl/>
          <w:lang w:bidi="ar-EG"/>
        </w:rPr>
        <w:t>وحيث</w:t>
      </w:r>
      <w:proofErr w:type="gramEnd"/>
      <w:r w:rsidRPr="000F0F9C">
        <w:rPr>
          <w:rFonts w:hint="cs"/>
          <w:rtl/>
          <w:lang w:bidi="ar-EG"/>
        </w:rPr>
        <w:t xml:space="preserve"> أنَّ اتفاق فسخ العقد كان مربوطًا بمشروع البناء الجديد، فقد لاحظنا أنَّ غرامة التأخير، في مشروع البناء الجديد أيضًا، قد خُفِّضت إلى 2.225</w:t>
      </w:r>
      <w:r w:rsidRPr="000F0F9C">
        <w:rPr>
          <w:rFonts w:hint="eastAsia"/>
          <w:rtl/>
          <w:lang w:bidi="ar-EG"/>
        </w:rPr>
        <w:t> </w:t>
      </w:r>
      <w:proofErr w:type="gramStart"/>
      <w:r w:rsidRPr="000F0F9C">
        <w:rPr>
          <w:rFonts w:hint="cs"/>
          <w:rtl/>
          <w:lang w:bidi="ar-EG"/>
        </w:rPr>
        <w:t>مليون</w:t>
      </w:r>
      <w:proofErr w:type="gramEnd"/>
      <w:r w:rsidRPr="000F0F9C">
        <w:rPr>
          <w:rFonts w:hint="cs"/>
          <w:rtl/>
          <w:lang w:bidi="ar-EG"/>
        </w:rPr>
        <w:t xml:space="preserve"> فرنك سويسري، مقابل قيمة الغرامة المنطبقة البالغة 5.8</w:t>
      </w:r>
      <w:r w:rsidRPr="000F0F9C">
        <w:rPr>
          <w:rFonts w:hint="eastAsia"/>
          <w:rtl/>
          <w:lang w:bidi="ar-EG"/>
        </w:rPr>
        <w:t> </w:t>
      </w:r>
      <w:proofErr w:type="gramStart"/>
      <w:r w:rsidRPr="000F0F9C">
        <w:rPr>
          <w:rFonts w:hint="cs"/>
          <w:rtl/>
          <w:lang w:bidi="ar-EG"/>
        </w:rPr>
        <w:t>مليون</w:t>
      </w:r>
      <w:proofErr w:type="gramEnd"/>
      <w:r w:rsidRPr="000F0F9C">
        <w:rPr>
          <w:rFonts w:hint="cs"/>
          <w:rtl/>
          <w:lang w:bidi="ar-EG"/>
        </w:rPr>
        <w:t xml:space="preserve"> فرنك سويسري. </w:t>
      </w:r>
      <w:proofErr w:type="gramStart"/>
      <w:r w:rsidRPr="000F0F9C">
        <w:rPr>
          <w:rFonts w:hint="cs"/>
          <w:rtl/>
          <w:lang w:bidi="ar-EG"/>
        </w:rPr>
        <w:t>وبالنظر</w:t>
      </w:r>
      <w:proofErr w:type="gramEnd"/>
      <w:r w:rsidRPr="000F0F9C">
        <w:rPr>
          <w:rFonts w:hint="cs"/>
          <w:rtl/>
          <w:lang w:bidi="ar-EG"/>
        </w:rPr>
        <w:t xml:space="preserve"> إلى أنَّ قيمة الغرامة هي 000</w:t>
      </w:r>
      <w:r w:rsidRPr="000F0F9C">
        <w:rPr>
          <w:rFonts w:hint="eastAsia"/>
          <w:rtl/>
          <w:lang w:bidi="ar-EG"/>
        </w:rPr>
        <w:t> </w:t>
      </w:r>
      <w:r w:rsidRPr="000F0F9C">
        <w:rPr>
          <w:rFonts w:hint="cs"/>
          <w:rtl/>
          <w:lang w:bidi="ar-EG"/>
        </w:rPr>
        <w:t>25 فرنك سويسري عن اليوم الواحد، فإنَّ مبلغ 2.225</w:t>
      </w:r>
      <w:r w:rsidRPr="000F0F9C">
        <w:rPr>
          <w:rFonts w:hint="eastAsia"/>
          <w:rtl/>
          <w:lang w:bidi="ar-EG"/>
        </w:rPr>
        <w:t> </w:t>
      </w:r>
      <w:proofErr w:type="gramStart"/>
      <w:r w:rsidRPr="000F0F9C">
        <w:rPr>
          <w:rFonts w:hint="cs"/>
          <w:rtl/>
          <w:lang w:bidi="ar-EG"/>
        </w:rPr>
        <w:t>مليون</w:t>
      </w:r>
      <w:proofErr w:type="gramEnd"/>
      <w:r w:rsidRPr="000F0F9C">
        <w:rPr>
          <w:rFonts w:hint="cs"/>
          <w:rtl/>
          <w:lang w:bidi="ar-EG"/>
        </w:rPr>
        <w:t xml:space="preserve"> فرنك سويسري لا يغطِّي إلا 89</w:t>
      </w:r>
      <w:r w:rsidRPr="000F0F9C">
        <w:rPr>
          <w:rFonts w:hint="eastAsia"/>
          <w:rtl/>
          <w:lang w:bidi="ar-EG"/>
        </w:rPr>
        <w:t> </w:t>
      </w:r>
      <w:r w:rsidRPr="000F0F9C">
        <w:rPr>
          <w:rFonts w:hint="cs"/>
          <w:rtl/>
          <w:lang w:bidi="ar-EG"/>
        </w:rPr>
        <w:t xml:space="preserve">يومًا. </w:t>
      </w:r>
      <w:proofErr w:type="gramStart"/>
      <w:r w:rsidRPr="000F0F9C">
        <w:rPr>
          <w:rFonts w:hint="cs"/>
          <w:rtl/>
          <w:lang w:bidi="ar-EG"/>
        </w:rPr>
        <w:t>ولم</w:t>
      </w:r>
      <w:proofErr w:type="gramEnd"/>
      <w:r w:rsidRPr="000F0F9C">
        <w:rPr>
          <w:rFonts w:hint="cs"/>
          <w:rtl/>
          <w:lang w:bidi="ar-EG"/>
        </w:rPr>
        <w:t xml:space="preserve"> يُذكر في السجلات سبب إبلاغ الدول الأعضاء بأنَّ هذا المبلغ يغطِّي فترة التأخير المتراوحة بين أكتوبر 2010 ومايو 2011. وعلاوة على ذلك، لم يرد أي تسويغ مفصَّل لتخفيض الغرامة، الذي كان مخالفًا لأحكام العقد.</w:t>
      </w:r>
    </w:p>
    <w:p w:rsidR="000F0F9C" w:rsidRPr="000F0F9C" w:rsidRDefault="000F0F9C" w:rsidP="000F0F9C">
      <w:pPr>
        <w:pStyle w:val="NormalParaAR"/>
        <w:numPr>
          <w:ilvl w:val="0"/>
          <w:numId w:val="2"/>
        </w:numPr>
      </w:pPr>
      <w:r w:rsidRPr="000F0F9C">
        <w:rPr>
          <w:rFonts w:hint="cs"/>
          <w:rtl/>
          <w:lang w:bidi="ar-EG"/>
        </w:rPr>
        <w:t xml:space="preserve">وذكرت الإدارة أنَّها حافظت على مصلحة الويبو من خلال الوصول إلى اتفاق فسخ ودي أبرم بين الطرفين، ومن خلال تفادي إشلال موقع العمل لفترة غير محددة. وجميع المدفوعات التي سددتها الويبو حتى مارس 2012 سُدِّدت وفقًا لخطة السداد التعاقدية الملحقة بالعقد الأساسي مع المقاول العام السابق، والتي تقوم على مبالغ شهرية ثابتة غير مرتبطة بتنفيذ مراحل بعينها من المشروع. </w:t>
      </w:r>
      <w:proofErr w:type="gramStart"/>
      <w:r w:rsidRPr="000F0F9C">
        <w:rPr>
          <w:rFonts w:hint="cs"/>
          <w:rtl/>
          <w:lang w:bidi="ar-EG"/>
        </w:rPr>
        <w:t>وقد</w:t>
      </w:r>
      <w:proofErr w:type="gramEnd"/>
      <w:r w:rsidRPr="000F0F9C">
        <w:rPr>
          <w:rFonts w:hint="cs"/>
          <w:rtl/>
          <w:lang w:bidi="ar-EG"/>
        </w:rPr>
        <w:t xml:space="preserve"> كان هذا الإطار التعاقدي القائم على السعر الشهري الثابت </w:t>
      </w:r>
      <w:r w:rsidRPr="000F0F9C">
        <w:rPr>
          <w:rFonts w:hint="cs"/>
          <w:rtl/>
          <w:lang w:bidi="ar-EG"/>
        </w:rPr>
        <w:lastRenderedPageBreak/>
        <w:t xml:space="preserve">هو الخيار المتبع وفقًا لنموذج المقاول العام وهو نموذج النقابة السويسرية للمهندسين والمهندسين المعماريين </w:t>
      </w:r>
      <w:r w:rsidRPr="000F0F9C">
        <w:t>(SIA)</w:t>
      </w:r>
      <w:r w:rsidRPr="000F0F9C">
        <w:rPr>
          <w:rFonts w:hint="cs"/>
          <w:rtl/>
          <w:lang w:bidi="ar-EG"/>
        </w:rPr>
        <w:t xml:space="preserve">. </w:t>
      </w:r>
      <w:proofErr w:type="gramStart"/>
      <w:r w:rsidRPr="000F0F9C">
        <w:rPr>
          <w:rFonts w:hint="cs"/>
          <w:rtl/>
          <w:lang w:bidi="ar-EG"/>
        </w:rPr>
        <w:t>وقد</w:t>
      </w:r>
      <w:proofErr w:type="gramEnd"/>
      <w:r w:rsidRPr="000F0F9C">
        <w:rPr>
          <w:rFonts w:hint="cs"/>
          <w:rtl/>
          <w:lang w:bidi="ar-EG"/>
        </w:rPr>
        <w:t xml:space="preserve"> اتُّبع ذلك النموذج لتيسير تقدُّم المقاول العام في العمل والتمكين من سداد دفعات شهرية متساوية. وقد ذُكّر بأنَّه بموجب المادة 7.7 من العقد الأساسي بشأن مشروع البناء الجديد، كانت القيمة التعاقدية القصوى التي كان يمكن للويبو المطالبة بها هي 5.80</w:t>
      </w:r>
      <w:r w:rsidRPr="000F0F9C">
        <w:rPr>
          <w:rFonts w:hint="eastAsia"/>
          <w:rtl/>
          <w:lang w:bidi="ar-EG"/>
        </w:rPr>
        <w:t> </w:t>
      </w:r>
      <w:proofErr w:type="gramStart"/>
      <w:r w:rsidRPr="000F0F9C">
        <w:rPr>
          <w:rFonts w:hint="cs"/>
          <w:rtl/>
          <w:lang w:bidi="ar-EG"/>
        </w:rPr>
        <w:t>مليون</w:t>
      </w:r>
      <w:proofErr w:type="gramEnd"/>
      <w:r w:rsidRPr="000F0F9C">
        <w:rPr>
          <w:rFonts w:hint="cs"/>
          <w:rtl/>
          <w:lang w:bidi="ar-EG"/>
        </w:rPr>
        <w:t xml:space="preserve"> فرنك سويسري، وذلك إذا لم يُسلَّم المبنى على الإطلاق ولم يُستلم على الإطلاق. لكن الأمانة قررت </w:t>
      </w:r>
      <w:proofErr w:type="gramStart"/>
      <w:r w:rsidRPr="000F0F9C">
        <w:rPr>
          <w:rFonts w:hint="cs"/>
          <w:rtl/>
          <w:lang w:bidi="ar-EG"/>
        </w:rPr>
        <w:t>التخطيط</w:t>
      </w:r>
      <w:proofErr w:type="gramEnd"/>
      <w:r w:rsidRPr="000F0F9C">
        <w:rPr>
          <w:rFonts w:hint="cs"/>
          <w:rtl/>
          <w:lang w:bidi="ar-EG"/>
        </w:rPr>
        <w:t xml:space="preserve"> لسلسلة من عمليات التسليم على مراحل. ونتيجة لذلك، خُفِّض المبلغ المستحق نظريًا </w:t>
      </w:r>
      <w:proofErr w:type="gramStart"/>
      <w:r w:rsidRPr="000F0F9C">
        <w:rPr>
          <w:rFonts w:hint="cs"/>
          <w:rtl/>
          <w:lang w:bidi="ar-EG"/>
        </w:rPr>
        <w:t>وهو</w:t>
      </w:r>
      <w:proofErr w:type="gramEnd"/>
      <w:r w:rsidRPr="000F0F9C">
        <w:rPr>
          <w:rFonts w:hint="cs"/>
          <w:rtl/>
          <w:lang w:bidi="ar-EG"/>
        </w:rPr>
        <w:t xml:space="preserve"> 5.80 مليون فرنك سويسري بالنسبة والتناسب مع الاستلام الفعلي للمساحات، وتسليمها، واستخدام الويبو لمختلف المساحات والطوابق.</w:t>
      </w:r>
    </w:p>
    <w:p w:rsidR="000F0F9C" w:rsidRDefault="00AC4514" w:rsidP="000F0F9C">
      <w:pPr>
        <w:pStyle w:val="NormalParaAR"/>
        <w:numPr>
          <w:ilvl w:val="0"/>
          <w:numId w:val="2"/>
        </w:numPr>
        <w:rPr>
          <w:rtl/>
          <w:lang w:bidi="ar-EG"/>
        </w:rPr>
      </w:pPr>
      <w:r w:rsidRPr="00AC4514">
        <w:rPr>
          <w:rFonts w:hint="cs"/>
          <w:b/>
          <w:bCs/>
          <w:i/>
          <w:iCs/>
          <w:noProof/>
          <w:rtl/>
        </w:rPr>
        <w:drawing>
          <wp:anchor distT="0" distB="0" distL="114300" distR="114300" simplePos="0" relativeHeight="251680768" behindDoc="1" locked="0" layoutInCell="1" allowOverlap="1" wp14:anchorId="107069B7" wp14:editId="43944B53">
            <wp:simplePos x="0" y="0"/>
            <wp:positionH relativeFrom="column">
              <wp:posOffset>-129331</wp:posOffset>
            </wp:positionH>
            <wp:positionV relativeFrom="paragraph">
              <wp:posOffset>1683612</wp:posOffset>
            </wp:positionV>
            <wp:extent cx="5868537" cy="866163"/>
            <wp:effectExtent l="0" t="0" r="0" b="0"/>
            <wp:wrapNone/>
            <wp:docPr id="1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868378" cy="866140"/>
                    </a:xfrm>
                    <a:prstGeom prst="rect">
                      <a:avLst/>
                    </a:prstGeom>
                    <a:noFill/>
                  </pic:spPr>
                </pic:pic>
              </a:graphicData>
            </a:graphic>
            <wp14:sizeRelH relativeFrom="margin">
              <wp14:pctWidth>0</wp14:pctWidth>
            </wp14:sizeRelH>
            <wp14:sizeRelV relativeFrom="margin">
              <wp14:pctHeight>0</wp14:pctHeight>
            </wp14:sizeRelV>
          </wp:anchor>
        </w:drawing>
      </w:r>
      <w:r w:rsidR="000F0F9C" w:rsidRPr="000F0F9C">
        <w:rPr>
          <w:rFonts w:hint="cs"/>
          <w:rtl/>
          <w:lang w:bidi="ar-EG"/>
        </w:rPr>
        <w:t xml:space="preserve">وينبغي، </w:t>
      </w:r>
      <w:proofErr w:type="gramStart"/>
      <w:r w:rsidR="000F0F9C" w:rsidRPr="000F0F9C">
        <w:rPr>
          <w:rFonts w:hint="cs"/>
          <w:rtl/>
          <w:lang w:bidi="ar-EG"/>
        </w:rPr>
        <w:t>في</w:t>
      </w:r>
      <w:proofErr w:type="gramEnd"/>
      <w:r w:rsidR="000F0F9C" w:rsidRPr="000F0F9C">
        <w:rPr>
          <w:rFonts w:hint="cs"/>
          <w:rtl/>
          <w:lang w:bidi="ar-EG"/>
        </w:rPr>
        <w:t xml:space="preserve"> رأينا، ربط المدفوعات بتنفيذ مراحل البناء. كما أنَّ النظام المالي للويبو ينص على "ألا يُبرم أي عقد أو يصدر أمر شراء باسم المنظمة يستوجب دفع مبلغ أو مبالغ معجلة على الحساب قبل تسليم البضائع أو أداء الخدمات. وفي حالة الاتفاق </w:t>
      </w:r>
      <w:proofErr w:type="gramStart"/>
      <w:r w:rsidR="000F0F9C" w:rsidRPr="000F0F9C">
        <w:rPr>
          <w:rFonts w:hint="cs"/>
          <w:rtl/>
          <w:lang w:bidi="ar-EG"/>
        </w:rPr>
        <w:t>على</w:t>
      </w:r>
      <w:proofErr w:type="gramEnd"/>
      <w:r w:rsidR="000F0F9C" w:rsidRPr="000F0F9C">
        <w:rPr>
          <w:rFonts w:hint="cs"/>
          <w:rtl/>
          <w:lang w:bidi="ar-EG"/>
        </w:rPr>
        <w:t xml:space="preserve"> دفع مبلغ معجل، تُسجَّل الأسباب الداعية لذلك". وعلاوة على ذلك كان يتعين على الويبو، في رأينا، تحصيل الغرامة الـبالغة 5.80 </w:t>
      </w:r>
      <w:proofErr w:type="gramStart"/>
      <w:r w:rsidR="000F0F9C" w:rsidRPr="000F0F9C">
        <w:rPr>
          <w:rFonts w:hint="cs"/>
          <w:rtl/>
          <w:lang w:bidi="ar-EG"/>
        </w:rPr>
        <w:t>مليون</w:t>
      </w:r>
      <w:proofErr w:type="gramEnd"/>
      <w:r w:rsidR="000F0F9C" w:rsidRPr="000F0F9C">
        <w:rPr>
          <w:rFonts w:hint="cs"/>
          <w:rtl/>
          <w:lang w:bidi="ar-EG"/>
        </w:rPr>
        <w:t xml:space="preserve"> فرنك سويسري بكامل قيمتها، إذ أنَّ المبنى لم يُسلَّم كاملا في التاريخ المنصوص عليه في العقد. وبالمثل، كان يتعين عليها </w:t>
      </w:r>
      <w:proofErr w:type="gramStart"/>
      <w:r w:rsidR="000F0F9C" w:rsidRPr="000F0F9C">
        <w:rPr>
          <w:rFonts w:hint="cs"/>
          <w:rtl/>
          <w:lang w:bidi="ar-EG"/>
        </w:rPr>
        <w:t>تحصيل</w:t>
      </w:r>
      <w:proofErr w:type="gramEnd"/>
      <w:r w:rsidR="000F0F9C" w:rsidRPr="000F0F9C">
        <w:rPr>
          <w:rFonts w:hint="cs"/>
          <w:rtl/>
          <w:lang w:bidi="ar-EG"/>
        </w:rPr>
        <w:t xml:space="preserve"> الغرامة الـبالغة 1.2 </w:t>
      </w:r>
      <w:proofErr w:type="gramStart"/>
      <w:r w:rsidR="000F0F9C" w:rsidRPr="000F0F9C">
        <w:rPr>
          <w:rFonts w:hint="cs"/>
          <w:rtl/>
          <w:lang w:bidi="ar-EG"/>
        </w:rPr>
        <w:t>مليون</w:t>
      </w:r>
      <w:proofErr w:type="gramEnd"/>
      <w:r w:rsidR="000F0F9C" w:rsidRPr="000F0F9C">
        <w:rPr>
          <w:rFonts w:hint="cs"/>
          <w:rtl/>
          <w:lang w:bidi="ar-EG"/>
        </w:rPr>
        <w:t xml:space="preserve"> فرنك سويسري في حالة مشروع بناء قاعة المؤتمرات الجديدة، بدلا من تحصيلها لمبلغ قدره 0.30 </w:t>
      </w:r>
      <w:proofErr w:type="gramStart"/>
      <w:r w:rsidR="000F0F9C" w:rsidRPr="000F0F9C">
        <w:rPr>
          <w:rFonts w:hint="cs"/>
          <w:rtl/>
          <w:lang w:bidi="ar-EG"/>
        </w:rPr>
        <w:t>مليون</w:t>
      </w:r>
      <w:proofErr w:type="gramEnd"/>
      <w:r w:rsidR="000F0F9C" w:rsidRPr="000F0F9C">
        <w:rPr>
          <w:rFonts w:hint="cs"/>
          <w:rtl/>
          <w:lang w:bidi="ar-EG"/>
        </w:rPr>
        <w:t xml:space="preserve"> فرنك سويسري بموجب اتفاق الفسخ كتعويض عن المطالبات المستقبلية المحتملة.</w:t>
      </w:r>
    </w:p>
    <w:p w:rsidR="000F0F9C" w:rsidRPr="000F0F9C" w:rsidRDefault="000F0F9C" w:rsidP="004E2BD1">
      <w:pPr>
        <w:pStyle w:val="NormalParaAR"/>
        <w:rPr>
          <w:b/>
          <w:bCs/>
          <w:i/>
          <w:iCs/>
          <w:rtl/>
          <w:lang w:bidi="ar-EG"/>
        </w:rPr>
      </w:pPr>
      <w:r w:rsidRPr="000F0F9C">
        <w:rPr>
          <w:b/>
          <w:bCs/>
          <w:i/>
          <w:iCs/>
          <w:rtl/>
          <w:lang w:bidi="ar-EG"/>
        </w:rPr>
        <w:t>التوصية</w:t>
      </w:r>
      <w:r w:rsidR="000B59B1">
        <w:rPr>
          <w:rFonts w:hint="cs"/>
          <w:b/>
          <w:bCs/>
          <w:i/>
          <w:iCs/>
          <w:rtl/>
          <w:lang w:bidi="ar-EG"/>
        </w:rPr>
        <w:t xml:space="preserve"> </w:t>
      </w:r>
      <w:r w:rsidRPr="000F0F9C">
        <w:rPr>
          <w:rFonts w:hint="cs"/>
          <w:b/>
          <w:bCs/>
          <w:i/>
          <w:iCs/>
          <w:rtl/>
          <w:lang w:bidi="ar-EG"/>
        </w:rPr>
        <w:t>15</w:t>
      </w:r>
    </w:p>
    <w:p w:rsidR="000F0F9C" w:rsidRPr="000F0F9C" w:rsidRDefault="000F0F9C" w:rsidP="000F0F9C">
      <w:pPr>
        <w:pStyle w:val="NormalParaAR"/>
        <w:rPr>
          <w:b/>
          <w:bCs/>
          <w:i/>
          <w:iCs/>
          <w:rtl/>
          <w:lang w:bidi="ar-EG"/>
        </w:rPr>
      </w:pPr>
      <w:r w:rsidRPr="000F0F9C">
        <w:rPr>
          <w:b/>
          <w:bCs/>
          <w:i/>
          <w:iCs/>
          <w:rtl/>
          <w:lang w:bidi="ar-EG"/>
        </w:rPr>
        <w:t>نوصي بأ</w:t>
      </w:r>
      <w:r w:rsidR="0008084E">
        <w:rPr>
          <w:b/>
          <w:bCs/>
          <w:i/>
          <w:iCs/>
          <w:rtl/>
          <w:lang w:bidi="ar-EG"/>
        </w:rPr>
        <w:t>ن يرتبط تسديد الأقساط للم</w:t>
      </w:r>
      <w:r w:rsidR="0008084E">
        <w:rPr>
          <w:rFonts w:hint="cs"/>
          <w:b/>
          <w:bCs/>
          <w:i/>
          <w:iCs/>
          <w:rtl/>
          <w:lang w:bidi="ar-EG"/>
        </w:rPr>
        <w:t>قاولين</w:t>
      </w:r>
      <w:r w:rsidRPr="000F0F9C">
        <w:rPr>
          <w:b/>
          <w:bCs/>
          <w:i/>
          <w:iCs/>
          <w:rtl/>
          <w:lang w:bidi="ar-EG"/>
        </w:rPr>
        <w:t xml:space="preserve"> بمراحل البناء المُنفذة.</w:t>
      </w:r>
    </w:p>
    <w:p w:rsidR="000F0F9C" w:rsidRPr="000F0F9C" w:rsidRDefault="000F0F9C" w:rsidP="000F0F9C">
      <w:pPr>
        <w:pStyle w:val="NormalParaAR"/>
        <w:rPr>
          <w:rtl/>
          <w:lang w:bidi="ar-EG"/>
        </w:rPr>
      </w:pPr>
    </w:p>
    <w:p w:rsidR="000F0F9C" w:rsidRPr="000F0F9C" w:rsidRDefault="000F0F9C" w:rsidP="005C7630">
      <w:pPr>
        <w:pStyle w:val="NormalParaAR"/>
        <w:numPr>
          <w:ilvl w:val="0"/>
          <w:numId w:val="2"/>
        </w:numPr>
      </w:pPr>
      <w:r w:rsidRPr="000F0F9C">
        <w:rPr>
          <w:rFonts w:hint="cs"/>
          <w:rtl/>
          <w:lang w:bidi="ar-EG"/>
        </w:rPr>
        <w:t>وقبلت المنظمة التوصية، رهنًا بأحكام الأطر التنظيمية أو غيرها من الأطر القانونية السوي</w:t>
      </w:r>
      <w:r w:rsidR="005C7630">
        <w:rPr>
          <w:rFonts w:hint="cs"/>
          <w:rtl/>
          <w:lang w:bidi="ar-EG"/>
        </w:rPr>
        <w:t>سرية، ولا سيما قانون الالتزامات</w:t>
      </w:r>
      <w:r w:rsidRPr="000F0F9C">
        <w:rPr>
          <w:rFonts w:hint="cs"/>
          <w:rtl/>
          <w:lang w:bidi="ar-EG"/>
        </w:rPr>
        <w:t xml:space="preserve"> ومعايير النقابة السويسرية للمهندسين والمهندسين المعماريين </w:t>
      </w:r>
      <w:r w:rsidRPr="000F0F9C">
        <w:t>(SIA)</w:t>
      </w:r>
      <w:r w:rsidRPr="000F0F9C">
        <w:rPr>
          <w:rFonts w:hint="cs"/>
          <w:rtl/>
          <w:lang w:bidi="ar-EG"/>
        </w:rPr>
        <w:t xml:space="preserve"> وغير ذلك من الأحكام </w:t>
      </w:r>
      <w:proofErr w:type="spellStart"/>
      <w:r w:rsidRPr="000F0F9C">
        <w:rPr>
          <w:rFonts w:hint="cs"/>
          <w:rtl/>
          <w:lang w:bidi="ar-EG"/>
        </w:rPr>
        <w:t>الكانتونية</w:t>
      </w:r>
      <w:proofErr w:type="spellEnd"/>
      <w:r w:rsidRPr="000F0F9C">
        <w:rPr>
          <w:rFonts w:hint="cs"/>
          <w:rtl/>
          <w:lang w:bidi="ar-EG"/>
        </w:rPr>
        <w:t xml:space="preserve"> أو</w:t>
      </w:r>
      <w:r w:rsidR="005C7630">
        <w:rPr>
          <w:rFonts w:hint="eastAsia"/>
          <w:rtl/>
          <w:lang w:bidi="ar-EG"/>
        </w:rPr>
        <w:t> </w:t>
      </w:r>
      <w:r w:rsidRPr="000F0F9C">
        <w:rPr>
          <w:rFonts w:hint="cs"/>
          <w:rtl/>
          <w:lang w:bidi="ar-EG"/>
        </w:rPr>
        <w:t>المحلية المطبَّقة في جنيف. وقد تستلزم تلك الأحكام استحداث الأمانة لإجراءات موازية لإدارة المدفوعات لضمان ربط المدفوعات بمراحل البناء.</w:t>
      </w:r>
    </w:p>
    <w:p w:rsidR="000F0F9C" w:rsidRPr="000F0F9C" w:rsidRDefault="000F0F9C" w:rsidP="000F0F9C">
      <w:pPr>
        <w:pStyle w:val="NormalParaAR"/>
        <w:keepNext/>
        <w:rPr>
          <w:b/>
          <w:bCs/>
          <w:rtl/>
          <w:lang w:bidi="ar-EG"/>
        </w:rPr>
      </w:pPr>
      <w:r w:rsidRPr="000F0F9C">
        <w:rPr>
          <w:rFonts w:hint="cs"/>
          <w:b/>
          <w:bCs/>
          <w:rtl/>
          <w:lang w:bidi="ar-EG"/>
        </w:rPr>
        <w:t>العقد المُبرم مع المهندس المعماري</w:t>
      </w:r>
    </w:p>
    <w:p w:rsidR="000F0F9C" w:rsidRPr="000F0F9C" w:rsidRDefault="000F0F9C" w:rsidP="004E2BD1">
      <w:pPr>
        <w:pStyle w:val="NormalParaAR"/>
        <w:numPr>
          <w:ilvl w:val="0"/>
          <w:numId w:val="2"/>
        </w:numPr>
      </w:pPr>
      <w:r w:rsidRPr="000F0F9C">
        <w:rPr>
          <w:rFonts w:hint="cs"/>
          <w:rtl/>
          <w:lang w:bidi="ar-EG"/>
        </w:rPr>
        <w:t>عهدت الويبو إلى شركة</w:t>
      </w:r>
      <w:r w:rsidRPr="000F0F9C">
        <w:rPr>
          <w:rFonts w:hint="eastAsia"/>
          <w:rtl/>
          <w:lang w:bidi="ar-EG"/>
        </w:rPr>
        <w:t> </w:t>
      </w:r>
      <w:proofErr w:type="spellStart"/>
      <w:r w:rsidRPr="000F0F9C">
        <w:rPr>
          <w:bCs/>
        </w:rPr>
        <w:t>Behnisch</w:t>
      </w:r>
      <w:proofErr w:type="spellEnd"/>
      <w:r w:rsidRPr="000F0F9C">
        <w:rPr>
          <w:bCs/>
        </w:rPr>
        <w:t xml:space="preserve"> </w:t>
      </w:r>
      <w:proofErr w:type="spellStart"/>
      <w:r w:rsidRPr="000F0F9C">
        <w:rPr>
          <w:bCs/>
        </w:rPr>
        <w:t>Architekten</w:t>
      </w:r>
      <w:proofErr w:type="spellEnd"/>
      <w:r w:rsidRPr="000F0F9C">
        <w:rPr>
          <w:rFonts w:hint="cs"/>
          <w:rtl/>
          <w:lang w:bidi="ar-EG"/>
        </w:rPr>
        <w:t xml:space="preserve"> ، من خلال الإضافة 26 للعقد </w:t>
      </w:r>
      <w:r w:rsidR="004E2BD1">
        <w:rPr>
          <w:rFonts w:hint="cs"/>
          <w:rtl/>
          <w:lang w:bidi="ar-EG"/>
        </w:rPr>
        <w:t xml:space="preserve">الذي يحمل </w:t>
      </w:r>
      <w:r w:rsidRPr="000F0F9C">
        <w:rPr>
          <w:rFonts w:hint="cs"/>
          <w:rtl/>
          <w:lang w:bidi="ar-EG"/>
        </w:rPr>
        <w:t>رقم</w:t>
      </w:r>
      <w:r w:rsidR="004E2BD1">
        <w:rPr>
          <w:rFonts w:hint="eastAsia"/>
          <w:rtl/>
          <w:lang w:bidi="ar-EG"/>
        </w:rPr>
        <w:t> </w:t>
      </w:r>
      <w:r w:rsidRPr="000F0F9C">
        <w:t>PCS/2K/BBP-12</w:t>
      </w:r>
      <w:r w:rsidRPr="000F0F9C">
        <w:rPr>
          <w:rFonts w:hint="cs"/>
          <w:rtl/>
          <w:lang w:bidi="ar-EG"/>
        </w:rPr>
        <w:t xml:space="preserve"> </w:t>
      </w:r>
      <w:r w:rsidR="004E2BD1">
        <w:rPr>
          <w:rFonts w:hint="cs"/>
          <w:rtl/>
          <w:lang w:bidi="ar-EG"/>
        </w:rPr>
        <w:t>و</w:t>
      </w:r>
      <w:r w:rsidRPr="000F0F9C">
        <w:rPr>
          <w:rFonts w:hint="cs"/>
          <w:rtl/>
          <w:lang w:bidi="ar-EG"/>
        </w:rPr>
        <w:t>المؤرخ 17 أبريل 2001، بالتكليف المتعلق بمشروع بناء قاعة المؤتمرات الجديدة، وتعديلات المبني الرئيسي، ومبنى</w:t>
      </w:r>
      <w:r w:rsidRPr="000F0F9C">
        <w:rPr>
          <w:rtl/>
          <w:lang w:bidi="ar-EG"/>
        </w:rPr>
        <w:t xml:space="preserve"> </w:t>
      </w:r>
      <w:proofErr w:type="spellStart"/>
      <w:r w:rsidRPr="000F0F9C">
        <w:rPr>
          <w:rtl/>
          <w:lang w:bidi="ar-EG"/>
        </w:rPr>
        <w:t>أرباد</w:t>
      </w:r>
      <w:proofErr w:type="spellEnd"/>
      <w:r w:rsidRPr="000F0F9C">
        <w:rPr>
          <w:rtl/>
          <w:lang w:bidi="ar-EG"/>
        </w:rPr>
        <w:t xml:space="preserve"> </w:t>
      </w:r>
      <w:proofErr w:type="spellStart"/>
      <w:r w:rsidRPr="000F0F9C">
        <w:rPr>
          <w:rtl/>
          <w:lang w:bidi="ar-EG"/>
        </w:rPr>
        <w:t>بوكش</w:t>
      </w:r>
      <w:proofErr w:type="spellEnd"/>
      <w:r w:rsidRPr="000F0F9C">
        <w:rPr>
          <w:rFonts w:hint="cs"/>
          <w:rtl/>
          <w:lang w:bidi="ar-EG"/>
        </w:rPr>
        <w:t xml:space="preserve"> القائم، ومركز النفاذ، والمحيط الأمني. وأُصدرت الإضافات </w:t>
      </w:r>
      <w:proofErr w:type="gramStart"/>
      <w:r w:rsidRPr="000F0F9C">
        <w:rPr>
          <w:rFonts w:hint="cs"/>
          <w:rtl/>
          <w:lang w:bidi="ar-EG"/>
        </w:rPr>
        <w:t>حتى</w:t>
      </w:r>
      <w:proofErr w:type="gramEnd"/>
      <w:r w:rsidRPr="000F0F9C">
        <w:rPr>
          <w:rFonts w:hint="cs"/>
          <w:rtl/>
          <w:lang w:bidi="ar-EG"/>
        </w:rPr>
        <w:t xml:space="preserve"> رقم</w:t>
      </w:r>
      <w:r w:rsidR="004E2BD1">
        <w:rPr>
          <w:rFonts w:hint="eastAsia"/>
          <w:rtl/>
          <w:lang w:bidi="ar-EG"/>
        </w:rPr>
        <w:t> </w:t>
      </w:r>
      <w:r w:rsidRPr="000F0F9C">
        <w:rPr>
          <w:rFonts w:hint="cs"/>
          <w:rtl/>
          <w:lang w:bidi="ar-EG"/>
        </w:rPr>
        <w:t>36 لتنقيح نطاق العمل وزيادة رسوم/أتعاب المهندس المعماري.</w:t>
      </w:r>
    </w:p>
    <w:p w:rsidR="000F0F9C" w:rsidRPr="000F0F9C" w:rsidRDefault="000F0F9C" w:rsidP="000F0F9C">
      <w:pPr>
        <w:pStyle w:val="NormalParaAR"/>
        <w:numPr>
          <w:ilvl w:val="0"/>
          <w:numId w:val="2"/>
        </w:numPr>
      </w:pPr>
      <w:proofErr w:type="gramStart"/>
      <w:r w:rsidRPr="000F0F9C">
        <w:rPr>
          <w:rFonts w:hint="cs"/>
          <w:rtl/>
          <w:lang w:bidi="ar-EG"/>
        </w:rPr>
        <w:t>وعقب</w:t>
      </w:r>
      <w:proofErr w:type="gramEnd"/>
      <w:r w:rsidRPr="000F0F9C">
        <w:rPr>
          <w:rFonts w:hint="cs"/>
          <w:rtl/>
          <w:lang w:bidi="ar-EG"/>
        </w:rPr>
        <w:t xml:space="preserve"> فسخ العقد مع المقاول العام في 23 يوليو 2012، أُدرجت الإضافة</w:t>
      </w:r>
      <w:r w:rsidRPr="000F0F9C">
        <w:rPr>
          <w:rFonts w:hint="eastAsia"/>
          <w:rtl/>
          <w:lang w:bidi="ar-EG"/>
        </w:rPr>
        <w:t> </w:t>
      </w:r>
      <w:r w:rsidRPr="000F0F9C">
        <w:rPr>
          <w:rFonts w:hint="cs"/>
          <w:rtl/>
          <w:lang w:bidi="ar-EG"/>
        </w:rPr>
        <w:t>37 في العقد المبرم مع المهندس المعماري في مارس 2013، لتعزِّز من دور المهندس المعماري بإدراج خدمات إضافية ليقدِّمها بدلا من المقاول العام السابق، نظير مبلغ إضافي قيمته 2.57</w:t>
      </w:r>
      <w:r w:rsidRPr="000F0F9C">
        <w:rPr>
          <w:rFonts w:hint="eastAsia"/>
          <w:rtl/>
          <w:lang w:bidi="ar-EG"/>
        </w:rPr>
        <w:t> </w:t>
      </w:r>
      <w:proofErr w:type="gramStart"/>
      <w:r w:rsidRPr="000F0F9C">
        <w:rPr>
          <w:rFonts w:hint="cs"/>
          <w:rtl/>
          <w:lang w:bidi="ar-EG"/>
        </w:rPr>
        <w:t>مليون</w:t>
      </w:r>
      <w:proofErr w:type="gramEnd"/>
      <w:r w:rsidRPr="000F0F9C">
        <w:rPr>
          <w:rFonts w:hint="cs"/>
          <w:rtl/>
          <w:lang w:bidi="ar-EG"/>
        </w:rPr>
        <w:t xml:space="preserve"> فرنك سويسري.</w:t>
      </w:r>
    </w:p>
    <w:p w:rsidR="000F0F9C" w:rsidRPr="000F0F9C" w:rsidRDefault="000F0F9C" w:rsidP="000F0F9C">
      <w:pPr>
        <w:pStyle w:val="NormalParaAR"/>
        <w:numPr>
          <w:ilvl w:val="0"/>
          <w:numId w:val="2"/>
        </w:numPr>
      </w:pPr>
      <w:proofErr w:type="gramStart"/>
      <w:r w:rsidRPr="000F0F9C">
        <w:rPr>
          <w:rFonts w:hint="cs"/>
          <w:rtl/>
          <w:lang w:bidi="ar-EG"/>
        </w:rPr>
        <w:t>وفيما</w:t>
      </w:r>
      <w:proofErr w:type="gramEnd"/>
      <w:r w:rsidRPr="000F0F9C">
        <w:rPr>
          <w:rFonts w:hint="cs"/>
          <w:rtl/>
          <w:lang w:bidi="ar-EG"/>
        </w:rPr>
        <w:t xml:space="preserve"> يتعلق بالإضافة</w:t>
      </w:r>
      <w:r w:rsidRPr="000F0F9C">
        <w:rPr>
          <w:rFonts w:hint="eastAsia"/>
          <w:rtl/>
          <w:lang w:bidi="ar-EG"/>
        </w:rPr>
        <w:t> </w:t>
      </w:r>
      <w:r w:rsidRPr="000F0F9C">
        <w:rPr>
          <w:rFonts w:hint="cs"/>
          <w:rtl/>
          <w:lang w:bidi="ar-EG"/>
        </w:rPr>
        <w:t>37، فقد لاحظنا أنَّه عند حساب الرسوم الإضافية المستحقة للمهندس المعماري نظير الخدمات الإضافية، اعتُبرت قيمة الأعمال التي أنجزها المقاول العام السابق 10.632</w:t>
      </w:r>
      <w:r w:rsidRPr="000F0F9C">
        <w:rPr>
          <w:rFonts w:hint="eastAsia"/>
          <w:rtl/>
          <w:lang w:bidi="ar-EG"/>
        </w:rPr>
        <w:t> </w:t>
      </w:r>
      <w:r w:rsidRPr="000F0F9C">
        <w:rPr>
          <w:rFonts w:hint="cs"/>
          <w:rtl/>
          <w:lang w:bidi="ar-EG"/>
        </w:rPr>
        <w:t xml:space="preserve">مليون فرنك سويسري مقابل </w:t>
      </w:r>
      <w:r w:rsidRPr="000F0F9C">
        <w:rPr>
          <w:rFonts w:hint="cs"/>
          <w:rtl/>
          <w:lang w:bidi="ar-EG"/>
        </w:rPr>
        <w:lastRenderedPageBreak/>
        <w:t xml:space="preserve">المبلغ الذي قبلت به الويبو وهو 14.22 </w:t>
      </w:r>
      <w:proofErr w:type="gramStart"/>
      <w:r w:rsidRPr="000F0F9C">
        <w:rPr>
          <w:rFonts w:hint="cs"/>
          <w:rtl/>
          <w:lang w:bidi="ar-EG"/>
        </w:rPr>
        <w:t>مليون</w:t>
      </w:r>
      <w:proofErr w:type="gramEnd"/>
      <w:r w:rsidRPr="000F0F9C">
        <w:rPr>
          <w:rFonts w:hint="cs"/>
          <w:rtl/>
          <w:lang w:bidi="ar-EG"/>
        </w:rPr>
        <w:t xml:space="preserve"> فرنك سويسري. كما سددت الويبو أتعابًا للمقاول العام السابق نظير أعمال قيمتها 14.22</w:t>
      </w:r>
      <w:r w:rsidRPr="000F0F9C">
        <w:rPr>
          <w:rFonts w:hint="eastAsia"/>
          <w:rtl/>
          <w:lang w:bidi="ar-EG"/>
        </w:rPr>
        <w:t> </w:t>
      </w:r>
      <w:proofErr w:type="gramStart"/>
      <w:r w:rsidRPr="000F0F9C">
        <w:rPr>
          <w:rFonts w:hint="cs"/>
          <w:rtl/>
          <w:lang w:bidi="ar-EG"/>
        </w:rPr>
        <w:t>مليون</w:t>
      </w:r>
      <w:proofErr w:type="gramEnd"/>
      <w:r w:rsidRPr="000F0F9C">
        <w:rPr>
          <w:rFonts w:hint="cs"/>
          <w:rtl/>
          <w:lang w:bidi="ar-EG"/>
        </w:rPr>
        <w:t xml:space="preserve"> فرنك سويسري.</w:t>
      </w:r>
    </w:p>
    <w:p w:rsidR="000F0F9C" w:rsidRPr="000F0F9C" w:rsidRDefault="000F0F9C" w:rsidP="000F0F9C">
      <w:pPr>
        <w:pStyle w:val="NormalParaAR"/>
        <w:numPr>
          <w:ilvl w:val="0"/>
          <w:numId w:val="2"/>
        </w:numPr>
      </w:pPr>
      <w:r w:rsidRPr="000F0F9C">
        <w:rPr>
          <w:rFonts w:hint="cs"/>
          <w:rtl/>
          <w:lang w:bidi="ar-EG"/>
        </w:rPr>
        <w:t>وعلاوة على ذلك، لم تشمل الإضافة</w:t>
      </w:r>
      <w:r w:rsidRPr="000F0F9C">
        <w:rPr>
          <w:rFonts w:hint="eastAsia"/>
          <w:rtl/>
          <w:lang w:bidi="ar-EG"/>
        </w:rPr>
        <w:t> </w:t>
      </w:r>
      <w:r w:rsidRPr="000F0F9C">
        <w:rPr>
          <w:rFonts w:hint="cs"/>
          <w:rtl/>
          <w:lang w:bidi="ar-EG"/>
        </w:rPr>
        <w:t xml:space="preserve">37 بندًا يضم شرطًا جزائيًا في حالة تأخر المهندس المعماري في تنفيذ الأعمال المتعلقة بمسؤولياته الإضافية. </w:t>
      </w:r>
      <w:proofErr w:type="gramStart"/>
      <w:r w:rsidRPr="000F0F9C">
        <w:rPr>
          <w:rFonts w:hint="cs"/>
          <w:rtl/>
          <w:lang w:bidi="ar-EG"/>
        </w:rPr>
        <w:t>ومن</w:t>
      </w:r>
      <w:proofErr w:type="gramEnd"/>
      <w:r w:rsidRPr="000F0F9C">
        <w:rPr>
          <w:rFonts w:hint="cs"/>
          <w:rtl/>
          <w:lang w:bidi="ar-EG"/>
        </w:rPr>
        <w:t xml:space="preserve"> ناحية أخرى، هناك بند ينص على رسوم إضافية إذا ما طال العمل إلى ما بعد أغسطس</w:t>
      </w:r>
      <w:r w:rsidRPr="000F0F9C">
        <w:rPr>
          <w:rFonts w:hint="eastAsia"/>
          <w:rtl/>
          <w:lang w:bidi="ar-EG"/>
        </w:rPr>
        <w:t> </w:t>
      </w:r>
      <w:r w:rsidRPr="000F0F9C">
        <w:rPr>
          <w:rFonts w:hint="cs"/>
          <w:rtl/>
          <w:lang w:bidi="ar-EG"/>
        </w:rPr>
        <w:t>2014 (البند 4ب).</w:t>
      </w:r>
    </w:p>
    <w:p w:rsidR="000F0F9C" w:rsidRPr="000F0F9C" w:rsidRDefault="000F0F9C" w:rsidP="000F0F9C">
      <w:pPr>
        <w:pStyle w:val="NormalParaAR"/>
        <w:numPr>
          <w:ilvl w:val="0"/>
          <w:numId w:val="2"/>
        </w:numPr>
      </w:pPr>
      <w:r w:rsidRPr="000F0F9C">
        <w:rPr>
          <w:rFonts w:hint="cs"/>
          <w:rtl/>
          <w:lang w:bidi="ar-EG"/>
        </w:rPr>
        <w:t>وذكرت الإدارة أنَّ الويبو قد اختارت أن تظل داخل الإطار الأصلي القائم وفقًا للعقد الأولي مع المهندس المعماري، الذي أُبرم في</w:t>
      </w:r>
      <w:r w:rsidRPr="000F0F9C">
        <w:rPr>
          <w:rFonts w:hint="eastAsia"/>
          <w:rtl/>
          <w:lang w:bidi="ar-EG"/>
        </w:rPr>
        <w:t> </w:t>
      </w:r>
      <w:r w:rsidRPr="000F0F9C">
        <w:rPr>
          <w:rFonts w:hint="cs"/>
          <w:rtl/>
          <w:lang w:bidi="ar-EG"/>
        </w:rPr>
        <w:t>2001، والذي يتضمن نوعًـا آخر من الضمانات لصالح الويبو، في صورة استقطاع بنسبة 10</w:t>
      </w:r>
      <w:r w:rsidRPr="000F0F9C">
        <w:rPr>
          <w:rFonts w:hint="eastAsia"/>
          <w:rtl/>
          <w:lang w:bidi="ar-EG"/>
        </w:rPr>
        <w:t> </w:t>
      </w:r>
      <w:r w:rsidRPr="000F0F9C">
        <w:rPr>
          <w:rFonts w:hint="cs"/>
          <w:rtl/>
          <w:lang w:bidi="ar-EG"/>
        </w:rPr>
        <w:t>بالمائة من جميع فواتير الأتعاب التي يصدرها المهندس المعماري. فلو كانت الويبو قد اختارت تغيير ذلك الإطار لاستحداث شرط جزائي، لكان عليها أن تتفاوض مع المهندس المعماري، لأجل تلك الإضافة، على توازن جديد بين أتعابه وآلية حساب غرامة التأخير، وهو ما كان يعني مخاطرة محتملة بزيادة الأتعاب على مدار المدة الباقية من العقد.</w:t>
      </w:r>
    </w:p>
    <w:p w:rsidR="000F0F9C" w:rsidRPr="000F0F9C" w:rsidRDefault="000F0F9C" w:rsidP="000F0F9C">
      <w:pPr>
        <w:pStyle w:val="NormalParaAR"/>
        <w:numPr>
          <w:ilvl w:val="0"/>
          <w:numId w:val="2"/>
        </w:numPr>
      </w:pPr>
      <w:r w:rsidRPr="000F0F9C">
        <w:rPr>
          <w:bCs/>
          <w:noProof/>
        </w:rPr>
        <mc:AlternateContent>
          <mc:Choice Requires="wps">
            <w:drawing>
              <wp:anchor distT="0" distB="0" distL="114300" distR="114300" simplePos="0" relativeHeight="251681792" behindDoc="1" locked="0" layoutInCell="1" allowOverlap="1" wp14:anchorId="56B1150C" wp14:editId="62814CBE">
                <wp:simplePos x="0" y="0"/>
                <wp:positionH relativeFrom="column">
                  <wp:posOffset>-67917</wp:posOffset>
                </wp:positionH>
                <wp:positionV relativeFrom="paragraph">
                  <wp:posOffset>529239</wp:posOffset>
                </wp:positionV>
                <wp:extent cx="5827594" cy="777923"/>
                <wp:effectExtent l="0" t="0" r="40005" b="60325"/>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7594" cy="777923"/>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7" o:spid="_x0000_s1026" style="position:absolute;margin-left:-5.35pt;margin-top:41.65pt;width:458.85pt;height:61.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" fillcolor="#c2d69b" strokecolor="#c2d69b" strokeweight="1pt">
                <v:fill color2="#eaf1dd" angle="135" focus="50%" type="gradient"/>
                <v:shadow on="t" color="#4e6128" opacity=".5" offset="1pt"/>
              </v:roundrect>
            </w:pict>
          </mc:Fallback>
        </mc:AlternateContent>
      </w:r>
      <w:proofErr w:type="gramStart"/>
      <w:r w:rsidRPr="000F0F9C">
        <w:rPr>
          <w:rFonts w:hint="cs"/>
          <w:rtl/>
          <w:lang w:bidi="ar-EG"/>
        </w:rPr>
        <w:t>وحيث</w:t>
      </w:r>
      <w:proofErr w:type="gramEnd"/>
      <w:r w:rsidRPr="000F0F9C">
        <w:rPr>
          <w:rFonts w:hint="cs"/>
          <w:rtl/>
          <w:lang w:bidi="ar-EG"/>
        </w:rPr>
        <w:t xml:space="preserve"> أنَّ دور المهندس المعماري قد عُزِّز ليتولى إدارة موقع العمل، فقد كان الشرط الجزائي لازمًا لضمان إنجاز العمل في وقته.</w:t>
      </w:r>
    </w:p>
    <w:p w:rsidR="000F0F9C" w:rsidRPr="000F0F9C" w:rsidRDefault="000F0F9C" w:rsidP="004E2BD1">
      <w:pPr>
        <w:pStyle w:val="NormalParaAR"/>
        <w:rPr>
          <w:b/>
          <w:bCs/>
          <w:i/>
          <w:iCs/>
          <w:rtl/>
          <w:lang w:bidi="ar-EG"/>
        </w:rPr>
      </w:pPr>
      <w:r w:rsidRPr="000F0F9C">
        <w:rPr>
          <w:b/>
          <w:bCs/>
          <w:i/>
          <w:iCs/>
          <w:rtl/>
          <w:lang w:bidi="ar-EG"/>
        </w:rPr>
        <w:t>التوصية</w:t>
      </w:r>
      <w:r w:rsidR="000B59B1">
        <w:rPr>
          <w:rFonts w:hint="cs"/>
          <w:b/>
          <w:bCs/>
          <w:i/>
          <w:iCs/>
          <w:rtl/>
          <w:lang w:bidi="ar-EG"/>
        </w:rPr>
        <w:t xml:space="preserve"> </w:t>
      </w:r>
      <w:r w:rsidRPr="000F0F9C">
        <w:rPr>
          <w:rFonts w:hint="cs"/>
          <w:b/>
          <w:bCs/>
          <w:i/>
          <w:iCs/>
          <w:rtl/>
          <w:lang w:bidi="ar-EG"/>
        </w:rPr>
        <w:t>16</w:t>
      </w:r>
    </w:p>
    <w:p w:rsidR="000F0F9C" w:rsidRPr="000F0F9C" w:rsidRDefault="000F0F9C" w:rsidP="000F0F9C">
      <w:pPr>
        <w:pStyle w:val="NormalParaAR"/>
        <w:rPr>
          <w:b/>
          <w:bCs/>
          <w:i/>
          <w:iCs/>
          <w:lang w:bidi="ar-EG"/>
        </w:rPr>
      </w:pPr>
      <w:r w:rsidRPr="000F0F9C">
        <w:rPr>
          <w:b/>
          <w:bCs/>
          <w:i/>
          <w:iCs/>
          <w:rtl/>
          <w:lang w:bidi="ar-EG"/>
        </w:rPr>
        <w:t xml:space="preserve">نوصي بأن يستند </w:t>
      </w:r>
      <w:proofErr w:type="gramStart"/>
      <w:r w:rsidRPr="000F0F9C">
        <w:rPr>
          <w:b/>
          <w:bCs/>
          <w:i/>
          <w:iCs/>
          <w:rtl/>
          <w:lang w:bidi="ar-EG"/>
        </w:rPr>
        <w:t>تسديد</w:t>
      </w:r>
      <w:proofErr w:type="gramEnd"/>
      <w:r w:rsidRPr="000F0F9C">
        <w:rPr>
          <w:b/>
          <w:bCs/>
          <w:i/>
          <w:iCs/>
          <w:rtl/>
          <w:lang w:bidi="ar-EG"/>
        </w:rPr>
        <w:t xml:space="preserve"> أتعاب المهندس المعماري إلى قيمة العمل الفعلي الذي أنجزه.</w:t>
      </w:r>
    </w:p>
    <w:p w:rsidR="000F0F9C" w:rsidRPr="000F0F9C" w:rsidRDefault="000F0F9C" w:rsidP="005C7630">
      <w:pPr>
        <w:pStyle w:val="NormalParaAR"/>
        <w:numPr>
          <w:ilvl w:val="0"/>
          <w:numId w:val="2"/>
        </w:numPr>
      </w:pPr>
      <w:r w:rsidRPr="000F0F9C">
        <w:rPr>
          <w:rFonts w:hint="cs"/>
          <w:rtl/>
          <w:lang w:bidi="ar-EG"/>
        </w:rPr>
        <w:t>وقبلت المنظمة التو</w:t>
      </w:r>
      <w:r w:rsidR="008A7520">
        <w:rPr>
          <w:rFonts w:hint="cs"/>
          <w:rtl/>
          <w:lang w:bidi="ar-EG"/>
        </w:rPr>
        <w:t>صية لتنفيذها رسميًا في المشاريع</w:t>
      </w:r>
      <w:r w:rsidRPr="000F0F9C">
        <w:rPr>
          <w:rFonts w:hint="cs"/>
          <w:rtl/>
          <w:lang w:bidi="ar-EG"/>
        </w:rPr>
        <w:t xml:space="preserve"> المستقبلية، رهنًا بأحكام الأطر التنظيمية أو غيرها من الأطر القانونية السوي</w:t>
      </w:r>
      <w:r w:rsidR="005C7630">
        <w:rPr>
          <w:rFonts w:hint="cs"/>
          <w:rtl/>
          <w:lang w:bidi="ar-EG"/>
        </w:rPr>
        <w:t>سرية، ولا سيما قانون الالتزامات</w:t>
      </w:r>
      <w:r w:rsidRPr="000F0F9C">
        <w:rPr>
          <w:rFonts w:hint="cs"/>
          <w:rtl/>
          <w:lang w:bidi="ar-EG"/>
        </w:rPr>
        <w:t xml:space="preserve"> ومعايير النقابة السويسرية للمهندسين والمهندسين المعماريين</w:t>
      </w:r>
      <w:r w:rsidR="005C7630">
        <w:rPr>
          <w:rFonts w:hint="eastAsia"/>
          <w:rtl/>
          <w:lang w:bidi="ar-EG"/>
        </w:rPr>
        <w:t> </w:t>
      </w:r>
      <w:r w:rsidRPr="000F0F9C">
        <w:t>(SIA)</w:t>
      </w:r>
      <w:r w:rsidRPr="000F0F9C">
        <w:rPr>
          <w:rFonts w:hint="cs"/>
          <w:rtl/>
          <w:lang w:bidi="ar-EG"/>
        </w:rPr>
        <w:t xml:space="preserve"> وغير ذلك من الأحكام </w:t>
      </w:r>
      <w:proofErr w:type="spellStart"/>
      <w:r w:rsidRPr="000F0F9C">
        <w:rPr>
          <w:rFonts w:hint="cs"/>
          <w:rtl/>
          <w:lang w:bidi="ar-EG"/>
        </w:rPr>
        <w:t>الكانتونية</w:t>
      </w:r>
      <w:proofErr w:type="spellEnd"/>
      <w:r w:rsidRPr="000F0F9C">
        <w:rPr>
          <w:rFonts w:hint="cs"/>
          <w:rtl/>
          <w:lang w:bidi="ar-EG"/>
        </w:rPr>
        <w:t xml:space="preserve"> أو المحلية المطبَّقة في جنيف، وكذلك بنطاق المشروع المعني وتكلفته المقدَّرة. </w:t>
      </w:r>
      <w:proofErr w:type="gramStart"/>
      <w:r w:rsidRPr="000F0F9C">
        <w:rPr>
          <w:rFonts w:hint="cs"/>
          <w:rtl/>
          <w:lang w:bidi="ar-EG"/>
        </w:rPr>
        <w:t>وقد</w:t>
      </w:r>
      <w:proofErr w:type="gramEnd"/>
      <w:r w:rsidRPr="000F0F9C">
        <w:rPr>
          <w:rFonts w:hint="cs"/>
          <w:rtl/>
          <w:lang w:bidi="ar-EG"/>
        </w:rPr>
        <w:t xml:space="preserve"> سارت إدارة المشروع على هذا النهج منذ بداية عام</w:t>
      </w:r>
      <w:r w:rsidRPr="000F0F9C">
        <w:rPr>
          <w:rFonts w:hint="eastAsia"/>
          <w:rtl/>
          <w:lang w:bidi="ar-EG"/>
        </w:rPr>
        <w:t> </w:t>
      </w:r>
      <w:r w:rsidRPr="000F0F9C">
        <w:rPr>
          <w:rFonts w:hint="cs"/>
          <w:rtl/>
          <w:lang w:bidi="ar-EG"/>
        </w:rPr>
        <w:t>2014 عبر حجز المبالغ المستحقة بفواتير المهندس المعماري، والموافقة على صرف الأتعاب في تاريخ لاحق حسب التقدم المحرز في أعمال البناء.</w:t>
      </w:r>
    </w:p>
    <w:p w:rsidR="000F0F9C" w:rsidRPr="000F0F9C" w:rsidRDefault="000F0F9C" w:rsidP="004E2BD1">
      <w:pPr>
        <w:pStyle w:val="NormalParaAR"/>
        <w:rPr>
          <w:b/>
          <w:bCs/>
          <w:i/>
          <w:iCs/>
          <w:rtl/>
          <w:lang w:bidi="ar-EG"/>
        </w:rPr>
      </w:pPr>
      <w:r w:rsidRPr="004B5BDB">
        <w:rPr>
          <w:i/>
          <w:iCs/>
          <w:noProof/>
          <w:rtl/>
        </w:rPr>
        <mc:AlternateContent>
          <mc:Choice Requires="wps">
            <w:drawing>
              <wp:anchor distT="0" distB="0" distL="114300" distR="114300" simplePos="0" relativeHeight="251682816" behindDoc="1" locked="0" layoutInCell="1" allowOverlap="1" wp14:anchorId="258D293E" wp14:editId="3373EF23">
                <wp:simplePos x="0" y="0"/>
                <wp:positionH relativeFrom="column">
                  <wp:posOffset>-61093</wp:posOffset>
                </wp:positionH>
                <wp:positionV relativeFrom="paragraph">
                  <wp:posOffset>32233</wp:posOffset>
                </wp:positionV>
                <wp:extent cx="5875362" cy="748665"/>
                <wp:effectExtent l="0" t="0" r="30480" b="51435"/>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362" cy="748665"/>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6" o:spid="_x0000_s1026" style="position:absolute;margin-left:-4.8pt;margin-top:2.55pt;width:462.65pt;height:58.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" fillcolor="#c2d69b" strokecolor="#c2d69b" strokeweight="1pt">
                <v:fill color2="#eaf1dd" angle="135" focus="50%" type="gradient"/>
                <v:shadow on="t" color="#4e6128" opacity=".5" offset="1pt"/>
              </v:roundrect>
            </w:pict>
          </mc:Fallback>
        </mc:AlternateContent>
      </w:r>
      <w:r w:rsidR="004B5BDB">
        <w:rPr>
          <w:rFonts w:hint="cs"/>
          <w:b/>
          <w:bCs/>
          <w:i/>
          <w:iCs/>
          <w:rtl/>
          <w:lang w:bidi="ar-EG"/>
        </w:rPr>
        <w:t>ال</w:t>
      </w:r>
      <w:r w:rsidRPr="000F0F9C">
        <w:rPr>
          <w:b/>
          <w:bCs/>
          <w:i/>
          <w:iCs/>
          <w:rtl/>
          <w:lang w:bidi="ar-EG"/>
        </w:rPr>
        <w:t>توصية</w:t>
      </w:r>
      <w:r w:rsidR="000B59B1">
        <w:rPr>
          <w:rFonts w:hint="cs"/>
          <w:b/>
          <w:bCs/>
          <w:i/>
          <w:iCs/>
          <w:rtl/>
          <w:lang w:bidi="ar-EG"/>
        </w:rPr>
        <w:t xml:space="preserve"> </w:t>
      </w:r>
      <w:r w:rsidRPr="000F0F9C">
        <w:rPr>
          <w:rFonts w:hint="cs"/>
          <w:b/>
          <w:bCs/>
          <w:i/>
          <w:iCs/>
          <w:rtl/>
          <w:lang w:bidi="ar-EG"/>
        </w:rPr>
        <w:t>17</w:t>
      </w:r>
    </w:p>
    <w:p w:rsidR="000F0F9C" w:rsidRPr="000F0F9C" w:rsidRDefault="000F0F9C" w:rsidP="000F0F9C">
      <w:pPr>
        <w:pStyle w:val="NormalParaAR"/>
        <w:rPr>
          <w:b/>
          <w:bCs/>
          <w:i/>
          <w:iCs/>
        </w:rPr>
      </w:pPr>
      <w:r w:rsidRPr="000F0F9C">
        <w:rPr>
          <w:b/>
          <w:bCs/>
          <w:i/>
          <w:iCs/>
          <w:rtl/>
          <w:lang w:bidi="ar-EG"/>
        </w:rPr>
        <w:t xml:space="preserve">نوصي بأن يتناسب أجر المهندس المعماري </w:t>
      </w:r>
      <w:proofErr w:type="spellStart"/>
      <w:r w:rsidRPr="000F0F9C">
        <w:rPr>
          <w:b/>
          <w:bCs/>
          <w:i/>
          <w:iCs/>
          <w:rtl/>
          <w:lang w:bidi="ar-EG"/>
        </w:rPr>
        <w:t>والجزاءات</w:t>
      </w:r>
      <w:proofErr w:type="spellEnd"/>
      <w:r w:rsidRPr="000F0F9C">
        <w:rPr>
          <w:b/>
          <w:bCs/>
          <w:i/>
          <w:iCs/>
          <w:rtl/>
          <w:lang w:bidi="ar-EG"/>
        </w:rPr>
        <w:t xml:space="preserve"> المفروضة عليه مع دوره ومسؤوليته.</w:t>
      </w:r>
    </w:p>
    <w:p w:rsidR="000F0F9C" w:rsidRPr="000F0F9C" w:rsidRDefault="000F0F9C" w:rsidP="000F0F9C">
      <w:pPr>
        <w:pStyle w:val="NormalParaAR"/>
      </w:pPr>
    </w:p>
    <w:p w:rsidR="00AC4514" w:rsidRDefault="000F0F9C" w:rsidP="005C7630">
      <w:pPr>
        <w:pStyle w:val="NormalParaAR"/>
        <w:numPr>
          <w:ilvl w:val="0"/>
          <w:numId w:val="2"/>
        </w:numPr>
        <w:rPr>
          <w:rtl/>
          <w:lang w:bidi="ar-EG"/>
        </w:rPr>
      </w:pPr>
      <w:r w:rsidRPr="000F0F9C">
        <w:rPr>
          <w:rFonts w:hint="cs"/>
          <w:rtl/>
          <w:lang w:bidi="ar-EG"/>
        </w:rPr>
        <w:t xml:space="preserve">وقبلت المنظمة  التوصية لتنفيذها في </w:t>
      </w:r>
      <w:r w:rsidR="008A7520">
        <w:rPr>
          <w:rFonts w:hint="cs"/>
          <w:rtl/>
          <w:lang w:bidi="ar-EG"/>
        </w:rPr>
        <w:t>المشاريع</w:t>
      </w:r>
      <w:r w:rsidRPr="000F0F9C">
        <w:rPr>
          <w:rFonts w:hint="cs"/>
          <w:rtl/>
          <w:lang w:bidi="ar-EG"/>
        </w:rPr>
        <w:t xml:space="preserve"> المستقبلية الكبرى، رهنًا بأحكام الأطر التنظيمية أو غيرها من الأطر القانونية السوي</w:t>
      </w:r>
      <w:r w:rsidR="005C7630">
        <w:rPr>
          <w:rFonts w:hint="cs"/>
          <w:rtl/>
          <w:lang w:bidi="ar-EG"/>
        </w:rPr>
        <w:t>سرية، ولا سيما قانون الالتزامات</w:t>
      </w:r>
      <w:r w:rsidRPr="000F0F9C">
        <w:rPr>
          <w:rFonts w:hint="cs"/>
          <w:rtl/>
          <w:lang w:bidi="ar-EG"/>
        </w:rPr>
        <w:t xml:space="preserve"> ومعايير النقابة السويسرية للمهندسين والمهندسين المعماريين</w:t>
      </w:r>
      <w:r w:rsidR="005C7630">
        <w:rPr>
          <w:rFonts w:hint="eastAsia"/>
          <w:rtl/>
          <w:lang w:bidi="ar-EG"/>
        </w:rPr>
        <w:t> </w:t>
      </w:r>
      <w:r w:rsidRPr="000F0F9C">
        <w:t>(SIA)</w:t>
      </w:r>
      <w:r w:rsidRPr="000F0F9C">
        <w:rPr>
          <w:rFonts w:hint="cs"/>
          <w:rtl/>
          <w:lang w:bidi="ar-EG"/>
        </w:rPr>
        <w:t xml:space="preserve"> وغير ذلك من الأحكام </w:t>
      </w:r>
      <w:proofErr w:type="spellStart"/>
      <w:r w:rsidRPr="000F0F9C">
        <w:rPr>
          <w:rFonts w:hint="cs"/>
          <w:rtl/>
          <w:lang w:bidi="ar-EG"/>
        </w:rPr>
        <w:t>الكانتونية</w:t>
      </w:r>
      <w:proofErr w:type="spellEnd"/>
      <w:r w:rsidRPr="000F0F9C">
        <w:rPr>
          <w:rFonts w:hint="cs"/>
          <w:rtl/>
          <w:lang w:bidi="ar-EG"/>
        </w:rPr>
        <w:t xml:space="preserve"> أو المحلية المطبَّقة في جنيف.</w:t>
      </w:r>
    </w:p>
    <w:p w:rsidR="000F0F9C" w:rsidRPr="0015437D" w:rsidRDefault="00AC4514" w:rsidP="0015437D">
      <w:pPr>
        <w:rPr>
          <w:rFonts w:ascii="Arabic Typesetting" w:hAnsi="Arabic Typesetting" w:cs="Arabic Typesetting"/>
          <w:sz w:val="36"/>
          <w:szCs w:val="36"/>
          <w:lang w:bidi="ar-EG"/>
        </w:rPr>
      </w:pPr>
      <w:r>
        <w:rPr>
          <w:rtl/>
          <w:lang w:bidi="ar-EG"/>
        </w:rPr>
        <w:br w:type="page"/>
      </w:r>
    </w:p>
    <w:p w:rsidR="000F0F9C" w:rsidRPr="000F0F9C" w:rsidRDefault="000F0F9C" w:rsidP="000F0F9C">
      <w:pPr>
        <w:pStyle w:val="NormalParaAR"/>
        <w:keepNext/>
        <w:rPr>
          <w:b/>
          <w:bCs/>
        </w:rPr>
      </w:pPr>
      <w:r w:rsidRPr="000F0F9C">
        <w:rPr>
          <w:rFonts w:hint="cs"/>
          <w:b/>
          <w:bCs/>
          <w:rtl/>
          <w:lang w:bidi="ar-EG"/>
        </w:rPr>
        <w:lastRenderedPageBreak/>
        <w:t>مراقبة الجودة في أعمال البناء</w:t>
      </w:r>
    </w:p>
    <w:p w:rsidR="000F0F9C" w:rsidRPr="000F0F9C" w:rsidRDefault="000F0F9C" w:rsidP="000F0F9C">
      <w:pPr>
        <w:pStyle w:val="NormalParaAR"/>
        <w:numPr>
          <w:ilvl w:val="0"/>
          <w:numId w:val="2"/>
        </w:numPr>
      </w:pPr>
      <w:r w:rsidRPr="000F0F9C">
        <w:rPr>
          <w:rFonts w:hint="cs"/>
          <w:rtl/>
          <w:lang w:bidi="ar-EG"/>
        </w:rPr>
        <w:t xml:space="preserve">تبيّن من استعراضنا للوثائق التعاقدية الخاصة بالعقود المختارة المتعلقة بمشروع بناء قاعة المؤتمرات الجديدة أنَّه بالرغم من أنَّ مواصفات الجودة منصوص عليها في العقد، فإنَّ خطة التفتيش والاختبار لم تكن جزءًا من العقود لتضمن الامتثال لمتطلبات الجودة. وعلى سبيل الإيضاح، فيما يلي السمات الرئيسية لخطة التفتيش </w:t>
      </w:r>
      <w:proofErr w:type="gramStart"/>
      <w:r w:rsidRPr="000F0F9C">
        <w:rPr>
          <w:rFonts w:hint="cs"/>
          <w:rtl/>
          <w:lang w:bidi="ar-EG"/>
        </w:rPr>
        <w:t>والاختبار</w:t>
      </w:r>
      <w:proofErr w:type="gramEnd"/>
      <w:r w:rsidRPr="000F0F9C">
        <w:rPr>
          <w:rFonts w:hint="cs"/>
          <w:rtl/>
          <w:lang w:bidi="ar-EG"/>
        </w:rPr>
        <w:t>:</w:t>
      </w:r>
    </w:p>
    <w:p w:rsidR="000F0F9C" w:rsidRPr="000F0F9C" w:rsidRDefault="000F0F9C" w:rsidP="000F0F9C">
      <w:pPr>
        <w:pStyle w:val="NormalParaAR"/>
        <w:numPr>
          <w:ilvl w:val="0"/>
          <w:numId w:val="6"/>
        </w:numPr>
      </w:pPr>
      <w:r w:rsidRPr="000F0F9C">
        <w:rPr>
          <w:rFonts w:hint="cs"/>
          <w:rtl/>
          <w:lang w:bidi="ar-EG"/>
        </w:rPr>
        <w:t xml:space="preserve">البند الذي سيجري </w:t>
      </w:r>
      <w:proofErr w:type="gramStart"/>
      <w:r w:rsidRPr="000F0F9C">
        <w:rPr>
          <w:rFonts w:hint="cs"/>
          <w:rtl/>
          <w:lang w:bidi="ar-EG"/>
        </w:rPr>
        <w:t>فحصه</w:t>
      </w:r>
      <w:proofErr w:type="gramEnd"/>
      <w:r w:rsidRPr="000F0F9C">
        <w:rPr>
          <w:rFonts w:hint="cs"/>
          <w:rtl/>
          <w:lang w:bidi="ar-EG"/>
        </w:rPr>
        <w:t>/تفتيشه/اختباره (على سبيل المثال: قوة الخرسانة)؛</w:t>
      </w:r>
    </w:p>
    <w:p w:rsidR="000F0F9C" w:rsidRPr="000F0F9C" w:rsidRDefault="000F0F9C" w:rsidP="000F0F9C">
      <w:pPr>
        <w:pStyle w:val="NormalParaAR"/>
        <w:numPr>
          <w:ilvl w:val="0"/>
          <w:numId w:val="6"/>
        </w:numPr>
      </w:pPr>
      <w:r w:rsidRPr="000F0F9C">
        <w:rPr>
          <w:rFonts w:hint="cs"/>
          <w:rtl/>
          <w:lang w:bidi="ar-EG"/>
        </w:rPr>
        <w:t xml:space="preserve">والوثيقة التي تتطلب </w:t>
      </w:r>
      <w:proofErr w:type="gramStart"/>
      <w:r w:rsidRPr="000F0F9C">
        <w:rPr>
          <w:rFonts w:hint="cs"/>
          <w:rtl/>
          <w:lang w:bidi="ar-EG"/>
        </w:rPr>
        <w:t>فحص</w:t>
      </w:r>
      <w:proofErr w:type="gramEnd"/>
      <w:r w:rsidRPr="000F0F9C">
        <w:rPr>
          <w:rFonts w:hint="cs"/>
          <w:rtl/>
          <w:lang w:bidi="ar-EG"/>
        </w:rPr>
        <w:t xml:space="preserve"> هذا البند (عادة ما تكون هي العقد ذاته أو وثيقة مواصفات مشابهة)؛</w:t>
      </w:r>
    </w:p>
    <w:p w:rsidR="000F0F9C" w:rsidRPr="000F0F9C" w:rsidRDefault="000F0F9C" w:rsidP="000F0F9C">
      <w:pPr>
        <w:pStyle w:val="NormalParaAR"/>
        <w:numPr>
          <w:ilvl w:val="0"/>
          <w:numId w:val="6"/>
        </w:numPr>
      </w:pPr>
      <w:proofErr w:type="gramStart"/>
      <w:r w:rsidRPr="000F0F9C">
        <w:rPr>
          <w:rFonts w:hint="cs"/>
          <w:rtl/>
          <w:lang w:bidi="ar-EG"/>
        </w:rPr>
        <w:t>والوثيقة</w:t>
      </w:r>
      <w:proofErr w:type="gramEnd"/>
      <w:r w:rsidRPr="000F0F9C">
        <w:rPr>
          <w:rFonts w:hint="cs"/>
          <w:rtl/>
          <w:lang w:bidi="ar-EG"/>
        </w:rPr>
        <w:t xml:space="preserve"> التي سيتم تفتيش/اختبار ذلك البند وفقًا لها (عادة ما تكون متطلبات قياسية أو قانونية)؛</w:t>
      </w:r>
    </w:p>
    <w:p w:rsidR="000F0F9C" w:rsidRPr="000F0F9C" w:rsidRDefault="000F0F9C" w:rsidP="000F0F9C">
      <w:pPr>
        <w:pStyle w:val="NormalParaAR"/>
        <w:numPr>
          <w:ilvl w:val="0"/>
          <w:numId w:val="6"/>
        </w:numPr>
      </w:pPr>
      <w:r w:rsidRPr="000F0F9C">
        <w:rPr>
          <w:rFonts w:hint="cs"/>
          <w:rtl/>
          <w:lang w:bidi="ar-EG"/>
        </w:rPr>
        <w:t xml:space="preserve">ونوعية التفتيش الذي ينبغي القيام به (تفتيش بصري، أو </w:t>
      </w:r>
      <w:proofErr w:type="gramStart"/>
      <w:r w:rsidRPr="000F0F9C">
        <w:rPr>
          <w:rFonts w:hint="cs"/>
          <w:rtl/>
          <w:lang w:bidi="ar-EG"/>
        </w:rPr>
        <w:t>موافقة</w:t>
      </w:r>
      <w:proofErr w:type="gramEnd"/>
      <w:r w:rsidRPr="000F0F9C">
        <w:rPr>
          <w:rFonts w:hint="cs"/>
          <w:rtl/>
          <w:lang w:bidi="ar-EG"/>
        </w:rPr>
        <w:t xml:space="preserve"> على الوثائق، أو غير ذلك)؛</w:t>
      </w:r>
    </w:p>
    <w:p w:rsidR="000F0F9C" w:rsidRPr="000F0F9C" w:rsidRDefault="000F0F9C" w:rsidP="000F0F9C">
      <w:pPr>
        <w:pStyle w:val="NormalParaAR"/>
        <w:numPr>
          <w:ilvl w:val="0"/>
          <w:numId w:val="6"/>
        </w:numPr>
      </w:pPr>
      <w:r w:rsidRPr="000F0F9C">
        <w:rPr>
          <w:rFonts w:hint="cs"/>
          <w:rtl/>
          <w:lang w:bidi="ar-EG"/>
        </w:rPr>
        <w:t xml:space="preserve">ووتيرة </w:t>
      </w:r>
      <w:proofErr w:type="gramStart"/>
      <w:r w:rsidRPr="000F0F9C">
        <w:rPr>
          <w:rFonts w:hint="cs"/>
          <w:rtl/>
          <w:lang w:bidi="ar-EG"/>
        </w:rPr>
        <w:t>القيام</w:t>
      </w:r>
      <w:proofErr w:type="gramEnd"/>
      <w:r w:rsidRPr="000F0F9C">
        <w:rPr>
          <w:rFonts w:hint="cs"/>
          <w:rtl/>
          <w:lang w:bidi="ar-EG"/>
        </w:rPr>
        <w:t xml:space="preserve"> بذلك التفتيش؛</w:t>
      </w:r>
    </w:p>
    <w:p w:rsidR="000F0F9C" w:rsidRPr="000F0F9C" w:rsidRDefault="000F0F9C" w:rsidP="000F0F9C">
      <w:pPr>
        <w:pStyle w:val="NormalParaAR"/>
        <w:numPr>
          <w:ilvl w:val="0"/>
          <w:numId w:val="6"/>
        </w:numPr>
      </w:pPr>
      <w:proofErr w:type="gramStart"/>
      <w:r w:rsidRPr="000F0F9C">
        <w:rPr>
          <w:rFonts w:hint="cs"/>
          <w:rtl/>
          <w:lang w:bidi="ar-EG"/>
        </w:rPr>
        <w:t>والمعايير</w:t>
      </w:r>
      <w:proofErr w:type="gramEnd"/>
      <w:r w:rsidRPr="000F0F9C">
        <w:rPr>
          <w:rFonts w:hint="cs"/>
          <w:rtl/>
          <w:lang w:bidi="ar-EG"/>
        </w:rPr>
        <w:t xml:space="preserve"> الموضوعية/معايير القبول التي تحدِّد ما إذا كان البند قد خض بنجاح في للتفتيش/الاختبار أم لا؛</w:t>
      </w:r>
    </w:p>
    <w:p w:rsidR="000F0F9C" w:rsidRPr="000F0F9C" w:rsidRDefault="000F0F9C" w:rsidP="000F0F9C">
      <w:pPr>
        <w:pStyle w:val="NormalParaAR"/>
        <w:numPr>
          <w:ilvl w:val="0"/>
          <w:numId w:val="6"/>
        </w:numPr>
      </w:pPr>
      <w:proofErr w:type="gramStart"/>
      <w:r w:rsidRPr="000F0F9C">
        <w:rPr>
          <w:rFonts w:hint="cs"/>
          <w:rtl/>
          <w:lang w:bidi="ar-EG"/>
        </w:rPr>
        <w:t>ونوعية</w:t>
      </w:r>
      <w:proofErr w:type="gramEnd"/>
      <w:r w:rsidRPr="000F0F9C">
        <w:rPr>
          <w:rFonts w:hint="cs"/>
          <w:rtl/>
          <w:lang w:bidi="ar-EG"/>
        </w:rPr>
        <w:t xml:space="preserve"> الوثيقة التي ستُعدُّ وتُحفظ كسجل للنجاح أو الفشل (عادة ما تكون استمارة للتوقيع بالموافقة، أو نموذجًا مطبوعًا عبر ماكينة اختبار، أو صورة فوتوغرافية، أو غير ذلك)؛</w:t>
      </w:r>
    </w:p>
    <w:p w:rsidR="000F0F9C" w:rsidRPr="000F0F9C" w:rsidRDefault="000F0F9C" w:rsidP="000F0F9C">
      <w:pPr>
        <w:pStyle w:val="NormalParaAR"/>
        <w:numPr>
          <w:ilvl w:val="0"/>
          <w:numId w:val="6"/>
        </w:numPr>
      </w:pPr>
      <w:r w:rsidRPr="000F0F9C">
        <w:rPr>
          <w:rFonts w:hint="cs"/>
          <w:rtl/>
          <w:lang w:bidi="ar-EG"/>
        </w:rPr>
        <w:t>وإذا ما كان يتعين تسليم ذلك السجل، بمعنى وجوب الاحتفاظ به وإعطائه للزبون عند انتهاء المشروع؛</w:t>
      </w:r>
    </w:p>
    <w:p w:rsidR="000F0F9C" w:rsidRPr="000F0F9C" w:rsidRDefault="000F0F9C" w:rsidP="000F0F9C">
      <w:pPr>
        <w:pStyle w:val="NormalParaAR"/>
        <w:numPr>
          <w:ilvl w:val="0"/>
          <w:numId w:val="6"/>
        </w:numPr>
      </w:pPr>
      <w:r w:rsidRPr="000F0F9C">
        <w:rPr>
          <w:rFonts w:hint="cs"/>
          <w:rtl/>
          <w:lang w:bidi="ar-EG"/>
        </w:rPr>
        <w:t>ومسؤولية كل كيان (المقاول، ومهندس مراقبة الجودة، وممثل الزبون، وغيرهم).</w:t>
      </w:r>
    </w:p>
    <w:p w:rsidR="000F0F9C" w:rsidRPr="000F0F9C" w:rsidRDefault="000F0F9C" w:rsidP="000F0F9C">
      <w:pPr>
        <w:pStyle w:val="NormalParaAR"/>
        <w:numPr>
          <w:ilvl w:val="0"/>
          <w:numId w:val="2"/>
        </w:numPr>
      </w:pPr>
      <w:r w:rsidRPr="000F0F9C">
        <w:rPr>
          <w:rFonts w:hint="cs"/>
          <w:rtl/>
          <w:lang w:bidi="ar-EG"/>
        </w:rPr>
        <w:t xml:space="preserve">وذكرت الإدارة أنَّ مسؤولية التحقق من الأعمال التي تنفِّذها شركات البناء تقع على عاتق المهندس المعماري أو سائر المهندسين أو كلا الطرفين معًا، وفقًا للعقد الفردي بين كل منهم على حدة وبين الزبون، وفيما يخص كل مجال من مجالات الاختصاص التقني، حسب معايير النقابة السويسرية للمهندسين والمهندسين المعماريين </w:t>
      </w:r>
      <w:r w:rsidRPr="000F0F9C">
        <w:t>(SIA)</w:t>
      </w:r>
      <w:r w:rsidRPr="000F0F9C">
        <w:rPr>
          <w:rFonts w:hint="cs"/>
          <w:rtl/>
          <w:lang w:bidi="ar-EG"/>
        </w:rPr>
        <w:t>. وبالإضافة إلى ذلك، يمكن للزبون أن يقرر إجراء مزيد من عمليات التحقق ومراقبة الجودة.</w:t>
      </w:r>
    </w:p>
    <w:p w:rsidR="000F0F9C" w:rsidRPr="000F0F9C" w:rsidRDefault="0015437D" w:rsidP="000F0F9C">
      <w:pPr>
        <w:pStyle w:val="NormalParaAR"/>
        <w:numPr>
          <w:ilvl w:val="0"/>
          <w:numId w:val="2"/>
        </w:numPr>
      </w:pPr>
      <w:r w:rsidRPr="000F0F9C">
        <w:rPr>
          <w:i/>
          <w:iCs/>
          <w:noProof/>
          <w:rtl/>
        </w:rPr>
        <mc:AlternateContent>
          <mc:Choice Requires="wps">
            <w:drawing>
              <wp:anchor distT="0" distB="0" distL="114300" distR="114300" simplePos="0" relativeHeight="251683840" behindDoc="1" locked="0" layoutInCell="1" allowOverlap="1" wp14:anchorId="23B5B270" wp14:editId="0C8B3EBE">
                <wp:simplePos x="0" y="0"/>
                <wp:positionH relativeFrom="column">
                  <wp:posOffset>-61093</wp:posOffset>
                </wp:positionH>
                <wp:positionV relativeFrom="paragraph">
                  <wp:posOffset>713484</wp:posOffset>
                </wp:positionV>
                <wp:extent cx="5848066" cy="831850"/>
                <wp:effectExtent l="0" t="0" r="38735" b="6350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066" cy="831850"/>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5" o:spid="_x0000_s1026" style="position:absolute;margin-left:-4.8pt;margin-top:56.2pt;width:460.5pt;height:6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" fillcolor="#c2d69b" strokecolor="#c2d69b" strokeweight="1pt">
                <v:fill color2="#eaf1dd" angle="135" focus="50%" type="gradient"/>
                <v:shadow on="t" color="#4e6128" opacity=".5" offset="1pt"/>
              </v:roundrect>
            </w:pict>
          </mc:Fallback>
        </mc:AlternateContent>
      </w:r>
      <w:r w:rsidR="000F0F9C" w:rsidRPr="000F0F9C">
        <w:rPr>
          <w:rFonts w:hint="cs"/>
          <w:rtl/>
          <w:lang w:bidi="ar-EG"/>
        </w:rPr>
        <w:t xml:space="preserve">وفيما نسلِّم بأنَّ الإدارة اعتمدت على معايير النقابة السويسرية للمهندسين والمهندسين المعماريين </w:t>
      </w:r>
      <w:r w:rsidR="000F0F9C" w:rsidRPr="000F0F9C">
        <w:t>(SIA)</w:t>
      </w:r>
      <w:r w:rsidR="000F0F9C" w:rsidRPr="000F0F9C">
        <w:rPr>
          <w:rFonts w:hint="cs"/>
          <w:rtl/>
          <w:lang w:bidi="ar-EG"/>
        </w:rPr>
        <w:t xml:space="preserve"> لضمان الجودة، فإنَّنا نشير أيضًا إلى أنَّ الويبو قد استعانت بأحكام تعاقدية (استقطاعات من المدفوعات، وضمانات مصرفية للدفعات المسددة مسبقا، وغير ذلك) بالإضافة إلى معايير النقابة المذكورة من أجل حماية مصالح المنظمة.</w:t>
      </w:r>
    </w:p>
    <w:p w:rsidR="000F0F9C" w:rsidRPr="000F0F9C" w:rsidRDefault="000F0F9C" w:rsidP="004E2BD1">
      <w:pPr>
        <w:pStyle w:val="NormalParaAR"/>
        <w:rPr>
          <w:b/>
          <w:bCs/>
          <w:i/>
          <w:iCs/>
          <w:rtl/>
          <w:lang w:bidi="ar-EG"/>
        </w:rPr>
      </w:pPr>
      <w:r w:rsidRPr="000F0F9C">
        <w:rPr>
          <w:b/>
          <w:bCs/>
          <w:i/>
          <w:iCs/>
          <w:rtl/>
          <w:lang w:bidi="ar-EG"/>
        </w:rPr>
        <w:t>التوصية</w:t>
      </w:r>
      <w:r w:rsidR="000B59B1">
        <w:rPr>
          <w:rFonts w:hint="cs"/>
          <w:b/>
          <w:bCs/>
          <w:i/>
          <w:iCs/>
          <w:rtl/>
          <w:lang w:bidi="ar-EG"/>
        </w:rPr>
        <w:t xml:space="preserve"> </w:t>
      </w:r>
      <w:r w:rsidRPr="000F0F9C">
        <w:rPr>
          <w:rFonts w:hint="cs"/>
          <w:b/>
          <w:bCs/>
          <w:i/>
          <w:iCs/>
          <w:rtl/>
          <w:lang w:bidi="ar-EG"/>
        </w:rPr>
        <w:t>18</w:t>
      </w:r>
    </w:p>
    <w:p w:rsidR="000F0F9C" w:rsidRPr="0015437D" w:rsidRDefault="000F0F9C" w:rsidP="000F0F9C">
      <w:pPr>
        <w:pStyle w:val="NormalParaAR"/>
        <w:rPr>
          <w:b/>
          <w:bCs/>
          <w:i/>
          <w:iCs/>
          <w:rtl/>
          <w:lang w:bidi="ar-EG"/>
        </w:rPr>
      </w:pPr>
      <w:r w:rsidRPr="0015437D">
        <w:rPr>
          <w:b/>
          <w:bCs/>
          <w:i/>
          <w:iCs/>
          <w:rtl/>
          <w:lang w:bidi="ar-EG"/>
        </w:rPr>
        <w:t>نوصي بإدراج تدابير مراقبة الجودة صراحة في العقود المتعلقة بالمشاريع الرأسمالية.</w:t>
      </w:r>
    </w:p>
    <w:p w:rsidR="000F0F9C" w:rsidRPr="000F0F9C" w:rsidRDefault="000F0F9C" w:rsidP="000F0F9C">
      <w:pPr>
        <w:pStyle w:val="NormalParaAR"/>
      </w:pPr>
    </w:p>
    <w:p w:rsidR="000F0F9C" w:rsidRPr="000F0F9C" w:rsidRDefault="000F0F9C" w:rsidP="005C7630">
      <w:pPr>
        <w:pStyle w:val="NormalParaAR"/>
        <w:numPr>
          <w:ilvl w:val="0"/>
          <w:numId w:val="2"/>
        </w:numPr>
      </w:pPr>
      <w:r w:rsidRPr="000F0F9C">
        <w:rPr>
          <w:rFonts w:hint="cs"/>
          <w:rtl/>
          <w:lang w:bidi="ar-EG"/>
        </w:rPr>
        <w:lastRenderedPageBreak/>
        <w:t>وقبلت المنظمة التوصية رهنًا بأحكام الأطر التنظيمية أو غيرها من الأطر القانونية السوي</w:t>
      </w:r>
      <w:r w:rsidR="005C7630">
        <w:rPr>
          <w:rFonts w:hint="cs"/>
          <w:rtl/>
          <w:lang w:bidi="ar-EG"/>
        </w:rPr>
        <w:t>سرية، ولا سيما قانون الالتزامات</w:t>
      </w:r>
      <w:r w:rsidRPr="000F0F9C">
        <w:rPr>
          <w:rFonts w:hint="cs"/>
          <w:rtl/>
          <w:lang w:bidi="ar-EG"/>
        </w:rPr>
        <w:t xml:space="preserve"> ومعايير النقابة السويسرية للمهندسين والمهندسين المعماريين </w:t>
      </w:r>
      <w:r w:rsidRPr="000F0F9C">
        <w:t>(SIA)</w:t>
      </w:r>
      <w:r w:rsidRPr="000F0F9C">
        <w:rPr>
          <w:rFonts w:hint="cs"/>
          <w:rtl/>
          <w:lang w:bidi="ar-EG"/>
        </w:rPr>
        <w:t xml:space="preserve"> وغير ذلك من الأحكام </w:t>
      </w:r>
      <w:proofErr w:type="spellStart"/>
      <w:r w:rsidRPr="000F0F9C">
        <w:rPr>
          <w:rFonts w:hint="cs"/>
          <w:rtl/>
          <w:lang w:bidi="ar-EG"/>
        </w:rPr>
        <w:t>الكانتونية</w:t>
      </w:r>
      <w:proofErr w:type="spellEnd"/>
      <w:r w:rsidRPr="000F0F9C">
        <w:rPr>
          <w:rFonts w:hint="cs"/>
          <w:rtl/>
          <w:lang w:bidi="ar-EG"/>
        </w:rPr>
        <w:t xml:space="preserve"> أو</w:t>
      </w:r>
      <w:r w:rsidR="005C7630">
        <w:rPr>
          <w:rFonts w:hint="eastAsia"/>
          <w:rtl/>
          <w:lang w:bidi="ar-EG"/>
        </w:rPr>
        <w:t> </w:t>
      </w:r>
      <w:r w:rsidRPr="000F0F9C">
        <w:rPr>
          <w:rFonts w:hint="cs"/>
          <w:rtl/>
          <w:lang w:bidi="ar-EG"/>
        </w:rPr>
        <w:t>المحلية المطبَّقة في جنيف.</w:t>
      </w:r>
    </w:p>
    <w:p w:rsidR="000F0F9C" w:rsidRPr="000F0F9C" w:rsidRDefault="000F0F9C" w:rsidP="000F0F9C">
      <w:pPr>
        <w:pStyle w:val="NormalParaAR"/>
        <w:keepNext/>
        <w:rPr>
          <w:b/>
          <w:bCs/>
        </w:rPr>
      </w:pPr>
      <w:r w:rsidRPr="000F0F9C">
        <w:rPr>
          <w:rFonts w:hint="cs"/>
          <w:b/>
          <w:bCs/>
          <w:rtl/>
          <w:lang w:bidi="ar-EG"/>
        </w:rPr>
        <w:t xml:space="preserve">تجاوز الوقت </w:t>
      </w:r>
      <w:proofErr w:type="gramStart"/>
      <w:r w:rsidRPr="000F0F9C">
        <w:rPr>
          <w:rFonts w:hint="cs"/>
          <w:b/>
          <w:bCs/>
          <w:rtl/>
          <w:lang w:bidi="ar-EG"/>
        </w:rPr>
        <w:t>والتكلفة</w:t>
      </w:r>
      <w:proofErr w:type="gramEnd"/>
    </w:p>
    <w:p w:rsidR="000F0F9C" w:rsidRPr="000F0F9C" w:rsidRDefault="000F0F9C" w:rsidP="000F0F9C">
      <w:pPr>
        <w:pStyle w:val="NormalParaAR"/>
        <w:numPr>
          <w:ilvl w:val="0"/>
          <w:numId w:val="2"/>
        </w:numPr>
      </w:pPr>
      <w:r w:rsidRPr="000F0F9C">
        <w:rPr>
          <w:rFonts w:hint="cs"/>
          <w:rtl/>
          <w:lang w:bidi="ar-EG"/>
        </w:rPr>
        <w:t xml:space="preserve">أشرنا </w:t>
      </w:r>
      <w:proofErr w:type="gramStart"/>
      <w:r w:rsidRPr="000F0F9C">
        <w:rPr>
          <w:rFonts w:hint="cs"/>
          <w:rtl/>
          <w:lang w:bidi="ar-EG"/>
        </w:rPr>
        <w:t>إلى</w:t>
      </w:r>
      <w:proofErr w:type="gramEnd"/>
      <w:r w:rsidRPr="000F0F9C">
        <w:rPr>
          <w:rFonts w:hint="cs"/>
          <w:rtl/>
          <w:lang w:bidi="ar-EG"/>
        </w:rPr>
        <w:t xml:space="preserve"> أنَّ مبلغًا قيمته 69.12</w:t>
      </w:r>
      <w:r w:rsidRPr="000F0F9C">
        <w:rPr>
          <w:rFonts w:hint="eastAsia"/>
          <w:rtl/>
          <w:lang w:bidi="ar-EG"/>
        </w:rPr>
        <w:t> </w:t>
      </w:r>
      <w:proofErr w:type="gramStart"/>
      <w:r w:rsidRPr="000F0F9C">
        <w:rPr>
          <w:rFonts w:hint="cs"/>
          <w:rtl/>
          <w:lang w:bidi="ar-EG"/>
        </w:rPr>
        <w:t>مليون</w:t>
      </w:r>
      <w:proofErr w:type="gramEnd"/>
      <w:r w:rsidRPr="000F0F9C">
        <w:rPr>
          <w:rFonts w:hint="cs"/>
          <w:rtl/>
          <w:lang w:bidi="ar-EG"/>
        </w:rPr>
        <w:t xml:space="preserve"> فرنك سويسري قد أُنفق حتى 31 ديسمبر</w:t>
      </w:r>
      <w:r w:rsidRPr="000F0F9C">
        <w:rPr>
          <w:rFonts w:hint="eastAsia"/>
          <w:rtl/>
          <w:lang w:bidi="ar-EG"/>
        </w:rPr>
        <w:t> </w:t>
      </w:r>
      <w:r w:rsidRPr="000F0F9C">
        <w:rPr>
          <w:rFonts w:hint="cs"/>
          <w:rtl/>
          <w:lang w:bidi="ar-EG"/>
        </w:rPr>
        <w:t xml:space="preserve">2013، مقارنة بالميزانية التي أُقرت بقيمة 68.2 </w:t>
      </w:r>
      <w:proofErr w:type="gramStart"/>
      <w:r w:rsidRPr="000F0F9C">
        <w:rPr>
          <w:rFonts w:hint="cs"/>
          <w:rtl/>
          <w:lang w:bidi="ar-EG"/>
        </w:rPr>
        <w:t>مليون</w:t>
      </w:r>
      <w:proofErr w:type="gramEnd"/>
      <w:r w:rsidRPr="000F0F9C">
        <w:rPr>
          <w:rFonts w:hint="cs"/>
          <w:rtl/>
          <w:lang w:bidi="ar-EG"/>
        </w:rPr>
        <w:t xml:space="preserve"> فرنك سويسري. </w:t>
      </w:r>
      <w:proofErr w:type="gramStart"/>
      <w:r w:rsidRPr="000F0F9C">
        <w:rPr>
          <w:rFonts w:hint="cs"/>
          <w:rtl/>
          <w:lang w:bidi="ar-EG"/>
        </w:rPr>
        <w:t>وبالإضافة</w:t>
      </w:r>
      <w:proofErr w:type="gramEnd"/>
      <w:r w:rsidRPr="000F0F9C">
        <w:rPr>
          <w:rFonts w:hint="cs"/>
          <w:rtl/>
          <w:lang w:bidi="ar-EG"/>
        </w:rPr>
        <w:t xml:space="preserve"> إلى ذلك، مُوِّلت من الميزانيات العادية نفقات بقيمة 0.87</w:t>
      </w:r>
      <w:r w:rsidRPr="000F0F9C">
        <w:rPr>
          <w:rFonts w:hint="eastAsia"/>
          <w:rtl/>
          <w:lang w:bidi="ar-EG"/>
        </w:rPr>
        <w:t> </w:t>
      </w:r>
      <w:r w:rsidRPr="000F0F9C">
        <w:rPr>
          <w:rFonts w:hint="cs"/>
          <w:rtl/>
          <w:lang w:bidi="ar-EG"/>
        </w:rPr>
        <w:t xml:space="preserve">مليون فرنك سويسري (عمولات الارتباط الخاصة بالقرض المصرفي وراتب مدير المشروع)، وهي جزء لا يتجزأ من مشروع بناء قاعة المؤتمرات الجديدة. </w:t>
      </w:r>
      <w:proofErr w:type="gramStart"/>
      <w:r w:rsidRPr="000F0F9C">
        <w:rPr>
          <w:rFonts w:hint="cs"/>
          <w:rtl/>
          <w:lang w:bidi="ar-EG"/>
        </w:rPr>
        <w:t>وبالنظر</w:t>
      </w:r>
      <w:proofErr w:type="gramEnd"/>
      <w:r w:rsidRPr="000F0F9C">
        <w:rPr>
          <w:rFonts w:hint="cs"/>
          <w:rtl/>
          <w:lang w:bidi="ar-EG"/>
        </w:rPr>
        <w:t xml:space="preserve"> إلى ذلك، بلغت الزيادة الإجمالية في التكلفة، في 31 ديسمبر 2013، 1.79</w:t>
      </w:r>
      <w:r w:rsidRPr="000F0F9C">
        <w:rPr>
          <w:rFonts w:hint="eastAsia"/>
          <w:rtl/>
          <w:lang w:bidi="ar-EG"/>
        </w:rPr>
        <w:t> </w:t>
      </w:r>
      <w:proofErr w:type="gramStart"/>
      <w:r w:rsidRPr="000F0F9C">
        <w:rPr>
          <w:rFonts w:hint="cs"/>
          <w:rtl/>
          <w:lang w:bidi="ar-EG"/>
        </w:rPr>
        <w:t>مليون</w:t>
      </w:r>
      <w:proofErr w:type="gramEnd"/>
      <w:r w:rsidRPr="000F0F9C">
        <w:rPr>
          <w:rFonts w:hint="cs"/>
          <w:rtl/>
          <w:lang w:bidi="ar-EG"/>
        </w:rPr>
        <w:t xml:space="preserve"> فرنك سويسري.</w:t>
      </w:r>
    </w:p>
    <w:p w:rsidR="000F0F9C" w:rsidRPr="000F0F9C" w:rsidRDefault="000F0F9C" w:rsidP="000F0F9C">
      <w:pPr>
        <w:pStyle w:val="NormalParaAR"/>
        <w:numPr>
          <w:ilvl w:val="0"/>
          <w:numId w:val="2"/>
        </w:numPr>
      </w:pPr>
      <w:proofErr w:type="gramStart"/>
      <w:r w:rsidRPr="000F0F9C">
        <w:rPr>
          <w:rFonts w:hint="cs"/>
          <w:rtl/>
          <w:lang w:bidi="ar-EG"/>
        </w:rPr>
        <w:t>ويشير</w:t>
      </w:r>
      <w:proofErr w:type="gramEnd"/>
      <w:r w:rsidRPr="000F0F9C">
        <w:rPr>
          <w:rFonts w:hint="cs"/>
          <w:rtl/>
          <w:lang w:bidi="ar-EG"/>
        </w:rPr>
        <w:t xml:space="preserve"> الجدول أدناه إلى تجاوز المشروع للموعد المقرّر لإتمامه بنحو 14 شهرًا، إذا ما أنجز فعلا بحلول يونيو</w:t>
      </w:r>
      <w:r w:rsidRPr="000F0F9C">
        <w:rPr>
          <w:rFonts w:hint="eastAsia"/>
          <w:rtl/>
          <w:lang w:bidi="ar-EG"/>
        </w:rPr>
        <w:t> </w:t>
      </w:r>
      <w:r w:rsidRPr="000F0F9C">
        <w:rPr>
          <w:rFonts w:hint="cs"/>
          <w:rtl/>
          <w:lang w:bidi="ar-EG"/>
        </w:rPr>
        <w:t>2014 وفقًا للجدول الزمني المعدَّل.</w:t>
      </w:r>
    </w:p>
    <w:tbl>
      <w:tblPr>
        <w:tblStyle w:val="TableGrid"/>
        <w:bidiVisual/>
        <w:tblW w:w="0" w:type="auto"/>
        <w:tblLook w:val="04A0" w:firstRow="1" w:lastRow="0" w:firstColumn="1" w:lastColumn="0" w:noHBand="0" w:noVBand="1"/>
      </w:tblPr>
      <w:tblGrid>
        <w:gridCol w:w="3007"/>
        <w:gridCol w:w="3000"/>
        <w:gridCol w:w="2997"/>
      </w:tblGrid>
      <w:tr w:rsidR="000F0F9C" w:rsidRPr="000F0F9C" w:rsidTr="000F0F9C">
        <w:tc>
          <w:tcPr>
            <w:tcW w:w="3190" w:type="dxa"/>
            <w:shd w:val="clear" w:color="auto" w:fill="8DB3E2" w:themeFill="text2" w:themeFillTint="66"/>
          </w:tcPr>
          <w:p w:rsidR="000F0F9C" w:rsidRPr="000F0F9C" w:rsidRDefault="000F0F9C" w:rsidP="000F0F9C">
            <w:pPr>
              <w:pStyle w:val="NormalParaAR"/>
              <w:rPr>
                <w:b/>
                <w:bCs/>
                <w:rtl/>
                <w:lang w:bidi="ar-EG"/>
              </w:rPr>
            </w:pPr>
            <w:r w:rsidRPr="000F0F9C">
              <w:rPr>
                <w:rFonts w:hint="cs"/>
                <w:b/>
                <w:bCs/>
                <w:rtl/>
                <w:lang w:bidi="ar-EG"/>
              </w:rPr>
              <w:t>الوصف</w:t>
            </w:r>
          </w:p>
        </w:tc>
        <w:tc>
          <w:tcPr>
            <w:tcW w:w="3190" w:type="dxa"/>
            <w:shd w:val="clear" w:color="auto" w:fill="8DB3E2" w:themeFill="text2" w:themeFillTint="66"/>
          </w:tcPr>
          <w:p w:rsidR="000F0F9C" w:rsidRPr="000F0F9C" w:rsidRDefault="000F0F9C" w:rsidP="000F0F9C">
            <w:pPr>
              <w:pStyle w:val="NormalParaAR"/>
              <w:rPr>
                <w:b/>
                <w:bCs/>
                <w:rtl/>
                <w:lang w:bidi="ar-EG"/>
              </w:rPr>
            </w:pPr>
            <w:r w:rsidRPr="000F0F9C">
              <w:rPr>
                <w:rFonts w:hint="cs"/>
                <w:b/>
                <w:bCs/>
                <w:rtl/>
                <w:lang w:bidi="ar-EG"/>
              </w:rPr>
              <w:t xml:space="preserve">الجدول </w:t>
            </w:r>
            <w:proofErr w:type="gramStart"/>
            <w:r w:rsidRPr="000F0F9C">
              <w:rPr>
                <w:rFonts w:hint="cs"/>
                <w:b/>
                <w:bCs/>
                <w:rtl/>
                <w:lang w:bidi="ar-EG"/>
              </w:rPr>
              <w:t>الزمني</w:t>
            </w:r>
            <w:proofErr w:type="gramEnd"/>
            <w:r w:rsidRPr="000F0F9C">
              <w:rPr>
                <w:rFonts w:hint="cs"/>
                <w:b/>
                <w:bCs/>
                <w:rtl/>
                <w:lang w:bidi="ar-EG"/>
              </w:rPr>
              <w:t xml:space="preserve"> الأصلي</w:t>
            </w:r>
          </w:p>
        </w:tc>
        <w:tc>
          <w:tcPr>
            <w:tcW w:w="3191" w:type="dxa"/>
            <w:shd w:val="clear" w:color="auto" w:fill="8DB3E2" w:themeFill="text2" w:themeFillTint="66"/>
          </w:tcPr>
          <w:p w:rsidR="000F0F9C" w:rsidRPr="000F0F9C" w:rsidRDefault="000F0F9C" w:rsidP="000F0F9C">
            <w:pPr>
              <w:pStyle w:val="NormalParaAR"/>
              <w:rPr>
                <w:b/>
                <w:bCs/>
                <w:rtl/>
                <w:lang w:bidi="ar-EG"/>
              </w:rPr>
            </w:pPr>
            <w:r w:rsidRPr="000F0F9C">
              <w:rPr>
                <w:rFonts w:hint="cs"/>
                <w:b/>
                <w:bCs/>
                <w:rtl/>
                <w:lang w:bidi="ar-EG"/>
              </w:rPr>
              <w:t xml:space="preserve">الجدول </w:t>
            </w:r>
            <w:proofErr w:type="gramStart"/>
            <w:r w:rsidRPr="000F0F9C">
              <w:rPr>
                <w:rFonts w:hint="cs"/>
                <w:b/>
                <w:bCs/>
                <w:rtl/>
                <w:lang w:bidi="ar-EG"/>
              </w:rPr>
              <w:t>الزمني</w:t>
            </w:r>
            <w:proofErr w:type="gramEnd"/>
            <w:r w:rsidRPr="000F0F9C">
              <w:rPr>
                <w:rFonts w:hint="cs"/>
                <w:b/>
                <w:bCs/>
                <w:rtl/>
                <w:lang w:bidi="ar-EG"/>
              </w:rPr>
              <w:t xml:space="preserve"> المعدل</w:t>
            </w:r>
          </w:p>
        </w:tc>
      </w:tr>
      <w:tr w:rsidR="000F0F9C" w:rsidRPr="000F0F9C" w:rsidTr="000F0F9C">
        <w:tc>
          <w:tcPr>
            <w:tcW w:w="3190" w:type="dxa"/>
          </w:tcPr>
          <w:p w:rsidR="000F0F9C" w:rsidRPr="000F0F9C" w:rsidRDefault="000F0F9C" w:rsidP="000F0F9C">
            <w:pPr>
              <w:pStyle w:val="NormalParaAR"/>
              <w:rPr>
                <w:rtl/>
                <w:lang w:bidi="ar-EG"/>
              </w:rPr>
            </w:pPr>
            <w:r w:rsidRPr="000F0F9C">
              <w:rPr>
                <w:rFonts w:hint="cs"/>
                <w:rtl/>
                <w:lang w:bidi="ar-EG"/>
              </w:rPr>
              <w:t>العقد المُبرم مع المقاول العام (مايو</w:t>
            </w:r>
            <w:r w:rsidRPr="000F0F9C">
              <w:rPr>
                <w:rFonts w:hint="eastAsia"/>
                <w:rtl/>
                <w:lang w:bidi="ar-EG"/>
              </w:rPr>
              <w:t> </w:t>
            </w:r>
            <w:r w:rsidRPr="000F0F9C">
              <w:rPr>
                <w:rFonts w:hint="cs"/>
                <w:rtl/>
                <w:lang w:bidi="ar-EG"/>
              </w:rPr>
              <w:t>2011)</w:t>
            </w:r>
          </w:p>
        </w:tc>
        <w:tc>
          <w:tcPr>
            <w:tcW w:w="3190" w:type="dxa"/>
          </w:tcPr>
          <w:p w:rsidR="000F0F9C" w:rsidRPr="000F0F9C" w:rsidRDefault="000F0F9C" w:rsidP="000F0F9C">
            <w:pPr>
              <w:pStyle w:val="NormalParaAR"/>
              <w:rPr>
                <w:rtl/>
                <w:lang w:bidi="ar-EG"/>
              </w:rPr>
            </w:pPr>
            <w:r w:rsidRPr="000F0F9C">
              <w:rPr>
                <w:rFonts w:hint="cs"/>
                <w:rtl/>
                <w:lang w:bidi="ar-EG"/>
              </w:rPr>
              <w:t>أبريل</w:t>
            </w:r>
            <w:r w:rsidRPr="000F0F9C">
              <w:rPr>
                <w:rFonts w:hint="eastAsia"/>
                <w:rtl/>
                <w:lang w:bidi="ar-EG"/>
              </w:rPr>
              <w:t> </w:t>
            </w:r>
            <w:r w:rsidRPr="000F0F9C">
              <w:rPr>
                <w:rFonts w:hint="cs"/>
                <w:rtl/>
                <w:lang w:bidi="ar-EG"/>
              </w:rPr>
              <w:t>2013</w:t>
            </w:r>
          </w:p>
        </w:tc>
        <w:tc>
          <w:tcPr>
            <w:tcW w:w="3191" w:type="dxa"/>
          </w:tcPr>
          <w:p w:rsidR="000F0F9C" w:rsidRPr="000F0F9C" w:rsidRDefault="000F0F9C" w:rsidP="000F0F9C">
            <w:pPr>
              <w:pStyle w:val="NormalParaAR"/>
              <w:rPr>
                <w:rtl/>
                <w:lang w:bidi="ar-EG"/>
              </w:rPr>
            </w:pPr>
            <w:r w:rsidRPr="000F0F9C">
              <w:rPr>
                <w:rFonts w:hint="cs"/>
                <w:rtl/>
                <w:lang w:bidi="ar-EG"/>
              </w:rPr>
              <w:t>فُسخ العقد في يوليو</w:t>
            </w:r>
            <w:r w:rsidRPr="000F0F9C">
              <w:rPr>
                <w:rFonts w:hint="eastAsia"/>
                <w:rtl/>
                <w:lang w:bidi="ar-EG"/>
              </w:rPr>
              <w:t> </w:t>
            </w:r>
            <w:r w:rsidRPr="000F0F9C">
              <w:rPr>
                <w:rFonts w:hint="cs"/>
                <w:rtl/>
                <w:lang w:bidi="ar-EG"/>
              </w:rPr>
              <w:t>2012</w:t>
            </w:r>
          </w:p>
        </w:tc>
      </w:tr>
      <w:tr w:rsidR="000F0F9C" w:rsidRPr="000F0F9C" w:rsidTr="000F0F9C">
        <w:tc>
          <w:tcPr>
            <w:tcW w:w="3190" w:type="dxa"/>
          </w:tcPr>
          <w:p w:rsidR="000F0F9C" w:rsidRPr="000F0F9C" w:rsidRDefault="000F0F9C" w:rsidP="000F0F9C">
            <w:pPr>
              <w:pStyle w:val="NormalParaAR"/>
              <w:rPr>
                <w:rtl/>
                <w:lang w:bidi="ar-EG"/>
              </w:rPr>
            </w:pPr>
            <w:r w:rsidRPr="000F0F9C">
              <w:rPr>
                <w:rFonts w:hint="cs"/>
                <w:rtl/>
                <w:lang w:bidi="ar-EG"/>
              </w:rPr>
              <w:t>بعد تولي الويبو مسؤولية استكمال المشروع</w:t>
            </w:r>
          </w:p>
        </w:tc>
        <w:tc>
          <w:tcPr>
            <w:tcW w:w="3190" w:type="dxa"/>
          </w:tcPr>
          <w:p w:rsidR="000F0F9C" w:rsidRPr="000F0F9C" w:rsidRDefault="000F0F9C" w:rsidP="000F0F9C">
            <w:pPr>
              <w:pStyle w:val="NormalParaAR"/>
              <w:rPr>
                <w:rtl/>
                <w:lang w:bidi="ar-EG"/>
              </w:rPr>
            </w:pPr>
            <w:r w:rsidRPr="000F0F9C">
              <w:rPr>
                <w:rFonts w:hint="cs"/>
                <w:rtl/>
                <w:lang w:bidi="ar-EG"/>
              </w:rPr>
              <w:t>فبراير</w:t>
            </w:r>
            <w:r w:rsidRPr="000F0F9C">
              <w:rPr>
                <w:rFonts w:hint="eastAsia"/>
                <w:rtl/>
                <w:lang w:bidi="ar-EG"/>
              </w:rPr>
              <w:t> </w:t>
            </w:r>
            <w:r w:rsidRPr="000F0F9C">
              <w:rPr>
                <w:rFonts w:hint="cs"/>
                <w:rtl/>
                <w:lang w:bidi="ar-EG"/>
              </w:rPr>
              <w:t>2014</w:t>
            </w:r>
          </w:p>
        </w:tc>
        <w:tc>
          <w:tcPr>
            <w:tcW w:w="3191" w:type="dxa"/>
          </w:tcPr>
          <w:p w:rsidR="000F0F9C" w:rsidRPr="000F0F9C" w:rsidRDefault="000F0F9C" w:rsidP="000F0F9C">
            <w:pPr>
              <w:pStyle w:val="NormalParaAR"/>
              <w:rPr>
                <w:rtl/>
                <w:lang w:bidi="ar-EG"/>
              </w:rPr>
            </w:pPr>
            <w:r w:rsidRPr="000F0F9C">
              <w:rPr>
                <w:rFonts w:hint="cs"/>
                <w:rtl/>
                <w:lang w:bidi="ar-EG"/>
              </w:rPr>
              <w:t>يونيو</w:t>
            </w:r>
            <w:r w:rsidRPr="000F0F9C">
              <w:rPr>
                <w:rFonts w:hint="eastAsia"/>
                <w:rtl/>
                <w:lang w:bidi="ar-EG"/>
              </w:rPr>
              <w:t> </w:t>
            </w:r>
            <w:r w:rsidRPr="000F0F9C">
              <w:rPr>
                <w:rFonts w:hint="cs"/>
                <w:rtl/>
                <w:lang w:bidi="ar-EG"/>
              </w:rPr>
              <w:t>2014</w:t>
            </w:r>
          </w:p>
        </w:tc>
      </w:tr>
    </w:tbl>
    <w:p w:rsidR="000F0F9C" w:rsidRPr="000F0F9C" w:rsidRDefault="000F0F9C" w:rsidP="000F0F9C">
      <w:pPr>
        <w:pStyle w:val="NormalParaAR"/>
      </w:pPr>
    </w:p>
    <w:p w:rsidR="000F0F9C" w:rsidRPr="000F0F9C" w:rsidRDefault="000F0F9C" w:rsidP="000E7EA4">
      <w:pPr>
        <w:pStyle w:val="NormalParaAR"/>
        <w:numPr>
          <w:ilvl w:val="0"/>
          <w:numId w:val="2"/>
        </w:numPr>
      </w:pPr>
      <w:proofErr w:type="gramStart"/>
      <w:r w:rsidRPr="000F0F9C">
        <w:rPr>
          <w:rFonts w:hint="cs"/>
          <w:rtl/>
          <w:lang w:bidi="ar-EG"/>
        </w:rPr>
        <w:t>وذكرت</w:t>
      </w:r>
      <w:proofErr w:type="gramEnd"/>
      <w:r w:rsidRPr="000F0F9C">
        <w:rPr>
          <w:rFonts w:hint="cs"/>
          <w:rtl/>
          <w:lang w:bidi="ar-EG"/>
        </w:rPr>
        <w:t xml:space="preserve"> الإدارة أنَّ مخصصات الميزانية المعتمدة لمشروع بناء قاعة المؤتمرات الجديدة شملت مبلغًا قدره 4.5</w:t>
      </w:r>
      <w:r w:rsidRPr="000F0F9C">
        <w:rPr>
          <w:rFonts w:hint="eastAsia"/>
          <w:rtl/>
          <w:lang w:bidi="ar-EG"/>
        </w:rPr>
        <w:t> </w:t>
      </w:r>
      <w:proofErr w:type="gramStart"/>
      <w:r w:rsidRPr="000F0F9C">
        <w:rPr>
          <w:rFonts w:hint="cs"/>
          <w:rtl/>
          <w:lang w:bidi="ar-EG"/>
        </w:rPr>
        <w:t>مليون</w:t>
      </w:r>
      <w:proofErr w:type="gramEnd"/>
      <w:r w:rsidRPr="000F0F9C">
        <w:rPr>
          <w:rFonts w:hint="cs"/>
          <w:rtl/>
          <w:lang w:bidi="ar-EG"/>
        </w:rPr>
        <w:t xml:space="preserve"> فرنك سويسري أقرته الدول الأعضاء في عام</w:t>
      </w:r>
      <w:r w:rsidRPr="000F0F9C">
        <w:rPr>
          <w:rFonts w:hint="eastAsia"/>
          <w:rtl/>
          <w:lang w:bidi="ar-EG"/>
        </w:rPr>
        <w:t> </w:t>
      </w:r>
      <w:r w:rsidRPr="000F0F9C">
        <w:rPr>
          <w:rFonts w:hint="cs"/>
          <w:rtl/>
          <w:lang w:bidi="ar-EG"/>
        </w:rPr>
        <w:t>2011 بالإضافة إلى مخصصات الميزانية التي أقرت في عامي</w:t>
      </w:r>
      <w:r w:rsidRPr="000F0F9C">
        <w:rPr>
          <w:rFonts w:hint="eastAsia"/>
          <w:rtl/>
          <w:lang w:bidi="ar-EG"/>
        </w:rPr>
        <w:t> </w:t>
      </w:r>
      <w:r w:rsidRPr="000F0F9C">
        <w:rPr>
          <w:rFonts w:hint="cs"/>
          <w:rtl/>
          <w:lang w:bidi="ar-EG"/>
        </w:rPr>
        <w:t>2008 و2009 بقيمة 68.2</w:t>
      </w:r>
      <w:r w:rsidRPr="000F0F9C">
        <w:rPr>
          <w:rFonts w:hint="eastAsia"/>
          <w:rtl/>
          <w:lang w:bidi="ar-EG"/>
        </w:rPr>
        <w:t> </w:t>
      </w:r>
      <w:proofErr w:type="gramStart"/>
      <w:r w:rsidRPr="000F0F9C">
        <w:rPr>
          <w:rFonts w:hint="cs"/>
          <w:rtl/>
          <w:lang w:bidi="ar-EG"/>
        </w:rPr>
        <w:t>مليون</w:t>
      </w:r>
      <w:proofErr w:type="gramEnd"/>
      <w:r w:rsidRPr="000F0F9C">
        <w:rPr>
          <w:rFonts w:hint="cs"/>
          <w:rtl/>
          <w:lang w:bidi="ar-EG"/>
        </w:rPr>
        <w:t xml:space="preserve"> فرنك سويسري. ومن ثمَّ </w:t>
      </w:r>
      <w:proofErr w:type="gramStart"/>
      <w:r w:rsidRPr="000F0F9C">
        <w:rPr>
          <w:rFonts w:hint="cs"/>
          <w:rtl/>
          <w:lang w:bidi="ar-EG"/>
        </w:rPr>
        <w:t>بلغ</w:t>
      </w:r>
      <w:proofErr w:type="gramEnd"/>
      <w:r w:rsidRPr="000F0F9C">
        <w:rPr>
          <w:rFonts w:hint="cs"/>
          <w:rtl/>
          <w:lang w:bidi="ar-EG"/>
        </w:rPr>
        <w:t xml:space="preserve"> إجمالي مخصصات الميزانية التي أُقرت لقاعة المؤتمرات الجديدة 72.20</w:t>
      </w:r>
      <w:r w:rsidRPr="000F0F9C">
        <w:rPr>
          <w:rFonts w:hint="eastAsia"/>
          <w:rtl/>
          <w:lang w:bidi="ar-EG"/>
        </w:rPr>
        <w:t> </w:t>
      </w:r>
      <w:proofErr w:type="gramStart"/>
      <w:r w:rsidRPr="000F0F9C">
        <w:rPr>
          <w:rFonts w:hint="cs"/>
          <w:rtl/>
          <w:lang w:bidi="ar-EG"/>
        </w:rPr>
        <w:t>مليون</w:t>
      </w:r>
      <w:proofErr w:type="gramEnd"/>
      <w:r w:rsidRPr="000F0F9C">
        <w:rPr>
          <w:rFonts w:hint="cs"/>
          <w:rtl/>
          <w:lang w:bidi="ar-EG"/>
        </w:rPr>
        <w:t xml:space="preserve"> فرنك سويسري في أكتوبر 2011. ومن ثمّ ينبغي أن يُقارن </w:t>
      </w:r>
      <w:r w:rsidR="000E7EA4">
        <w:rPr>
          <w:rFonts w:hint="cs"/>
          <w:rtl/>
          <w:lang w:bidi="ar-EG"/>
        </w:rPr>
        <w:t>مقدار الالتزامات</w:t>
      </w:r>
      <w:r w:rsidRPr="000F0F9C">
        <w:rPr>
          <w:rFonts w:hint="cs"/>
          <w:rtl/>
          <w:lang w:bidi="ar-EG"/>
        </w:rPr>
        <w:t xml:space="preserve"> </w:t>
      </w:r>
      <w:proofErr w:type="gramStart"/>
      <w:r w:rsidRPr="000F0F9C">
        <w:rPr>
          <w:rFonts w:hint="cs"/>
          <w:rtl/>
          <w:lang w:bidi="ar-EG"/>
        </w:rPr>
        <w:t>وهو</w:t>
      </w:r>
      <w:proofErr w:type="gramEnd"/>
      <w:r w:rsidRPr="000F0F9C">
        <w:rPr>
          <w:rFonts w:hint="cs"/>
          <w:rtl/>
          <w:lang w:bidi="ar-EG"/>
        </w:rPr>
        <w:t xml:space="preserve"> 69.12</w:t>
      </w:r>
      <w:r w:rsidR="007E0C5D">
        <w:rPr>
          <w:rFonts w:hint="eastAsia"/>
          <w:rtl/>
          <w:lang w:bidi="ar-EG"/>
        </w:rPr>
        <w:t> </w:t>
      </w:r>
      <w:proofErr w:type="gramStart"/>
      <w:r w:rsidRPr="000F0F9C">
        <w:rPr>
          <w:rFonts w:hint="cs"/>
          <w:rtl/>
          <w:lang w:bidi="ar-EG"/>
        </w:rPr>
        <w:t>مليون</w:t>
      </w:r>
      <w:proofErr w:type="gramEnd"/>
      <w:r w:rsidRPr="000F0F9C">
        <w:rPr>
          <w:rFonts w:hint="cs"/>
          <w:rtl/>
          <w:lang w:bidi="ar-EG"/>
        </w:rPr>
        <w:t xml:space="preserve"> فرنك سويسري بمخصصات الميزانية التي اعتُمدت بقيمة 72.70</w:t>
      </w:r>
      <w:r w:rsidRPr="000F0F9C">
        <w:rPr>
          <w:rFonts w:hint="eastAsia"/>
          <w:rtl/>
          <w:lang w:bidi="ar-EG"/>
        </w:rPr>
        <w:t> </w:t>
      </w:r>
      <w:r w:rsidRPr="000F0F9C">
        <w:rPr>
          <w:rFonts w:hint="cs"/>
          <w:rtl/>
          <w:lang w:bidi="ar-EG"/>
        </w:rPr>
        <w:t xml:space="preserve">مليون فرنك سويسري، وليس بالمبلغ الأصلي </w:t>
      </w:r>
      <w:proofErr w:type="gramStart"/>
      <w:r w:rsidRPr="000F0F9C">
        <w:rPr>
          <w:rFonts w:hint="cs"/>
          <w:rtl/>
          <w:lang w:bidi="ar-EG"/>
        </w:rPr>
        <w:t>وهو</w:t>
      </w:r>
      <w:proofErr w:type="gramEnd"/>
      <w:r w:rsidRPr="000F0F9C">
        <w:rPr>
          <w:rFonts w:hint="cs"/>
          <w:rtl/>
          <w:lang w:bidi="ar-EG"/>
        </w:rPr>
        <w:t xml:space="preserve"> 68.20 </w:t>
      </w:r>
      <w:proofErr w:type="gramStart"/>
      <w:r w:rsidRPr="000F0F9C">
        <w:rPr>
          <w:rFonts w:hint="cs"/>
          <w:rtl/>
          <w:lang w:bidi="ar-EG"/>
        </w:rPr>
        <w:t>مليون</w:t>
      </w:r>
      <w:proofErr w:type="gramEnd"/>
      <w:r w:rsidRPr="000F0F9C">
        <w:rPr>
          <w:rFonts w:hint="cs"/>
          <w:rtl/>
          <w:lang w:bidi="ar-EG"/>
        </w:rPr>
        <w:t xml:space="preserve"> فرنك سويسري. </w:t>
      </w:r>
      <w:proofErr w:type="gramStart"/>
      <w:r w:rsidRPr="000F0F9C">
        <w:rPr>
          <w:rFonts w:hint="cs"/>
          <w:rtl/>
          <w:lang w:bidi="ar-EG"/>
        </w:rPr>
        <w:t>وأُنفقت</w:t>
      </w:r>
      <w:proofErr w:type="gramEnd"/>
      <w:r w:rsidRPr="000F0F9C">
        <w:rPr>
          <w:rFonts w:hint="cs"/>
          <w:rtl/>
          <w:lang w:bidi="ar-EG"/>
        </w:rPr>
        <w:t xml:space="preserve"> تكاليف مدير المشروع الداخلي من الميزانية العادية (البرنامج 29)، كما أقرتها الدول الأعضاء لمشروع بناء قاعة المؤتمرات الجديدة في سياق برامج الثنائية وميزانياتها.</w:t>
      </w:r>
    </w:p>
    <w:p w:rsidR="000F0F9C" w:rsidRPr="000F0F9C" w:rsidRDefault="000F0F9C" w:rsidP="000F0F9C">
      <w:pPr>
        <w:pStyle w:val="NormalParaAR"/>
        <w:numPr>
          <w:ilvl w:val="0"/>
          <w:numId w:val="2"/>
        </w:numPr>
      </w:pPr>
      <w:r w:rsidRPr="000F0F9C">
        <w:rPr>
          <w:rFonts w:hint="cs"/>
          <w:rtl/>
          <w:lang w:bidi="ar-EG"/>
        </w:rPr>
        <w:t>وفيما يخص إدماج وفورات بقيمة 4.5</w:t>
      </w:r>
      <w:r w:rsidRPr="000F0F9C">
        <w:rPr>
          <w:rFonts w:hint="eastAsia"/>
          <w:rtl/>
          <w:lang w:bidi="ar-EG"/>
        </w:rPr>
        <w:t> </w:t>
      </w:r>
      <w:proofErr w:type="gramStart"/>
      <w:r w:rsidRPr="000F0F9C">
        <w:rPr>
          <w:rFonts w:hint="cs"/>
          <w:rtl/>
          <w:lang w:bidi="ar-EG"/>
        </w:rPr>
        <w:t>مليون</w:t>
      </w:r>
      <w:proofErr w:type="gramEnd"/>
      <w:r w:rsidRPr="000F0F9C">
        <w:rPr>
          <w:rFonts w:hint="cs"/>
          <w:rtl/>
          <w:lang w:bidi="ar-EG"/>
        </w:rPr>
        <w:t xml:space="preserve"> فرنك سويسري من تكاليف مشروع البناء الجديد، لاحظنا أنَّه بالمقارنة مع الميزانية المعتمدة بقيمة 161.74</w:t>
      </w:r>
      <w:r w:rsidRPr="000F0F9C">
        <w:rPr>
          <w:rFonts w:hint="eastAsia"/>
          <w:rtl/>
          <w:lang w:bidi="ar-EG"/>
        </w:rPr>
        <w:t> </w:t>
      </w:r>
      <w:r w:rsidRPr="000F0F9C">
        <w:rPr>
          <w:rFonts w:hint="cs"/>
          <w:rtl/>
          <w:lang w:bidi="ar-EG"/>
        </w:rPr>
        <w:t>مليون فرنك سويسري لمشروع البناء الجديد وصل استخدام ميزانية المشروع، في 30</w:t>
      </w:r>
      <w:r w:rsidRPr="000F0F9C">
        <w:rPr>
          <w:rFonts w:hint="eastAsia"/>
          <w:rtl/>
          <w:lang w:bidi="ar-EG"/>
        </w:rPr>
        <w:t> </w:t>
      </w:r>
      <w:r w:rsidRPr="000F0F9C">
        <w:rPr>
          <w:rFonts w:hint="cs"/>
          <w:rtl/>
          <w:lang w:bidi="ar-EG"/>
        </w:rPr>
        <w:t>ونيو</w:t>
      </w:r>
      <w:r w:rsidRPr="000F0F9C">
        <w:rPr>
          <w:rFonts w:hint="eastAsia"/>
          <w:rtl/>
          <w:lang w:bidi="ar-EG"/>
        </w:rPr>
        <w:t> </w:t>
      </w:r>
      <w:r w:rsidRPr="000F0F9C">
        <w:rPr>
          <w:rFonts w:hint="cs"/>
          <w:rtl/>
          <w:lang w:bidi="ar-EG"/>
        </w:rPr>
        <w:t>2011، إلى 159.47 مليون فرنك سويسري، بما يشير إلى وفورات بقيمة 2.27</w:t>
      </w:r>
      <w:r w:rsidRPr="000F0F9C">
        <w:rPr>
          <w:rFonts w:hint="eastAsia"/>
          <w:rtl/>
          <w:lang w:bidi="ar-EG"/>
        </w:rPr>
        <w:t> </w:t>
      </w:r>
      <w:proofErr w:type="gramStart"/>
      <w:r w:rsidRPr="000F0F9C">
        <w:rPr>
          <w:rFonts w:hint="cs"/>
          <w:rtl/>
          <w:lang w:bidi="ar-EG"/>
        </w:rPr>
        <w:t>مليون</w:t>
      </w:r>
      <w:proofErr w:type="gramEnd"/>
      <w:r w:rsidRPr="000F0F9C">
        <w:rPr>
          <w:rFonts w:hint="cs"/>
          <w:rtl/>
          <w:lang w:bidi="ar-EG"/>
        </w:rPr>
        <w:t xml:space="preserve"> فرنك سويسري. وحيث أنَّ أعمال البناء لم تكن قد اكتملت بعد في مشروع البناء الجديد، فإنَّ </w:t>
      </w:r>
      <w:proofErr w:type="spellStart"/>
      <w:r w:rsidRPr="000F0F9C">
        <w:rPr>
          <w:rFonts w:hint="cs"/>
          <w:rtl/>
          <w:lang w:bidi="ar-EG"/>
        </w:rPr>
        <w:t>الوفورات</w:t>
      </w:r>
      <w:proofErr w:type="spellEnd"/>
      <w:r w:rsidRPr="000F0F9C">
        <w:rPr>
          <w:rFonts w:hint="cs"/>
          <w:rtl/>
          <w:lang w:bidi="ar-EG"/>
        </w:rPr>
        <w:t xml:space="preserve"> البالغة 4.5</w:t>
      </w:r>
      <w:r w:rsidRPr="000F0F9C">
        <w:rPr>
          <w:rFonts w:hint="eastAsia"/>
          <w:rtl/>
          <w:lang w:bidi="ar-EG"/>
        </w:rPr>
        <w:t> </w:t>
      </w:r>
      <w:proofErr w:type="gramStart"/>
      <w:r w:rsidRPr="000F0F9C">
        <w:rPr>
          <w:rFonts w:hint="cs"/>
          <w:rtl/>
          <w:lang w:bidi="ar-EG"/>
        </w:rPr>
        <w:t>مليون</w:t>
      </w:r>
      <w:proofErr w:type="gramEnd"/>
      <w:r w:rsidRPr="000F0F9C">
        <w:rPr>
          <w:rFonts w:hint="cs"/>
          <w:rtl/>
          <w:lang w:bidi="ar-EG"/>
        </w:rPr>
        <w:t xml:space="preserve"> فرنك سويسري لم تكن حقيقية. وبناء على ذلك قمنا بمقارنة التكلفة الزائدة بالتكلفة الأصلية التي أُقرّت بقيمة 68.20 </w:t>
      </w:r>
      <w:proofErr w:type="gramStart"/>
      <w:r w:rsidRPr="000F0F9C">
        <w:rPr>
          <w:rFonts w:hint="cs"/>
          <w:rtl/>
          <w:lang w:bidi="ar-EG"/>
        </w:rPr>
        <w:lastRenderedPageBreak/>
        <w:t>مليون</w:t>
      </w:r>
      <w:proofErr w:type="gramEnd"/>
      <w:r w:rsidRPr="000F0F9C">
        <w:rPr>
          <w:rFonts w:hint="cs"/>
          <w:rtl/>
          <w:lang w:bidi="ar-EG"/>
        </w:rPr>
        <w:t xml:space="preserve"> فرنك سويسري فيما يخص مشروع بناء قاعة المؤتمرات الجديدة. </w:t>
      </w:r>
      <w:proofErr w:type="gramStart"/>
      <w:r w:rsidRPr="000F0F9C">
        <w:rPr>
          <w:rFonts w:hint="cs"/>
          <w:rtl/>
          <w:lang w:bidi="ar-EG"/>
        </w:rPr>
        <w:t>وعلاوة</w:t>
      </w:r>
      <w:proofErr w:type="gramEnd"/>
      <w:r w:rsidRPr="000F0F9C">
        <w:rPr>
          <w:rFonts w:hint="cs"/>
          <w:rtl/>
          <w:lang w:bidi="ar-EG"/>
        </w:rPr>
        <w:t xml:space="preserve"> على ذلك، ينبغي أيضًا إدراج راتب مدير المشروع وعمولات الارتباط الخاصة بالقرض المصرفي ضمن تكاليف البناء الإجمالية للمشروع.</w:t>
      </w:r>
    </w:p>
    <w:p w:rsidR="000F0F9C" w:rsidRPr="000F0F9C" w:rsidRDefault="000F0F9C" w:rsidP="004E2BD1">
      <w:pPr>
        <w:pStyle w:val="NormalParaAR"/>
        <w:rPr>
          <w:b/>
          <w:bCs/>
          <w:i/>
          <w:iCs/>
          <w:rtl/>
          <w:lang w:bidi="ar-EG"/>
        </w:rPr>
      </w:pPr>
      <w:r w:rsidRPr="00E73886">
        <w:rPr>
          <w:i/>
          <w:iCs/>
          <w:noProof/>
        </w:rPr>
        <mc:AlternateContent>
          <mc:Choice Requires="wps">
            <w:drawing>
              <wp:anchor distT="0" distB="0" distL="114300" distR="114300" simplePos="0" relativeHeight="251684864" behindDoc="1" locked="0" layoutInCell="1" allowOverlap="1" wp14:anchorId="5152792D" wp14:editId="63FF8180">
                <wp:simplePos x="0" y="0"/>
                <wp:positionH relativeFrom="column">
                  <wp:posOffset>-67917</wp:posOffset>
                </wp:positionH>
                <wp:positionV relativeFrom="paragraph">
                  <wp:posOffset>1526</wp:posOffset>
                </wp:positionV>
                <wp:extent cx="5868538" cy="928048"/>
                <wp:effectExtent l="0" t="0" r="37465" b="62865"/>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538" cy="928048"/>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4" o:spid="_x0000_s1026" style="position:absolute;margin-left:-5.35pt;margin-top:.1pt;width:462.1pt;height:73.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" fillcolor="#c2d69b" strokecolor="#c2d69b" strokeweight="1pt">
                <v:fill color2="#eaf1dd" angle="135" focus="50%" type="gradient"/>
                <v:shadow on="t" color="#4e6128" opacity=".5" offset="1pt"/>
              </v:roundrect>
            </w:pict>
          </mc:Fallback>
        </mc:AlternateContent>
      </w:r>
      <w:r w:rsidRPr="00E73886">
        <w:rPr>
          <w:b/>
          <w:bCs/>
          <w:i/>
          <w:iCs/>
          <w:rtl/>
          <w:lang w:bidi="ar-EG"/>
        </w:rPr>
        <w:t>التوصية</w:t>
      </w:r>
      <w:r w:rsidR="000B59B1">
        <w:rPr>
          <w:rFonts w:hint="cs"/>
          <w:b/>
          <w:bCs/>
          <w:i/>
          <w:iCs/>
          <w:rtl/>
          <w:lang w:bidi="ar-EG"/>
        </w:rPr>
        <w:t xml:space="preserve"> </w:t>
      </w:r>
      <w:r w:rsidRPr="000F0F9C">
        <w:rPr>
          <w:rFonts w:hint="cs"/>
          <w:b/>
          <w:bCs/>
          <w:i/>
          <w:iCs/>
          <w:rtl/>
          <w:lang w:bidi="ar-EG"/>
        </w:rPr>
        <w:t>19</w:t>
      </w:r>
    </w:p>
    <w:p w:rsidR="000F0F9C" w:rsidRDefault="000F0F9C" w:rsidP="000F0F9C">
      <w:pPr>
        <w:pStyle w:val="NormalParaAR"/>
        <w:rPr>
          <w:b/>
          <w:bCs/>
          <w:i/>
          <w:iCs/>
          <w:rtl/>
          <w:lang w:bidi="ar-EG"/>
        </w:rPr>
      </w:pPr>
      <w:r w:rsidRPr="000F0F9C">
        <w:rPr>
          <w:b/>
          <w:bCs/>
          <w:i/>
          <w:iCs/>
          <w:rtl/>
          <w:lang w:bidi="ar-EG"/>
        </w:rPr>
        <w:t xml:space="preserve">نوصي بأن تحصل أمانة الويبو على موافقة مالية مُراجعة من الدول الأعضاء بشأن مشروع قاعة المؤتمرات الجديدة نظراً إلى تجاوز التكاليف الميزانية المخصصة البالغ قدرها 68.2 </w:t>
      </w:r>
      <w:proofErr w:type="gramStart"/>
      <w:r w:rsidRPr="000F0F9C">
        <w:rPr>
          <w:b/>
          <w:bCs/>
          <w:i/>
          <w:iCs/>
          <w:rtl/>
          <w:lang w:bidi="ar-EG"/>
        </w:rPr>
        <w:t>مليون</w:t>
      </w:r>
      <w:proofErr w:type="gramEnd"/>
      <w:r w:rsidRPr="000F0F9C">
        <w:rPr>
          <w:b/>
          <w:bCs/>
          <w:i/>
          <w:iCs/>
          <w:rtl/>
          <w:lang w:bidi="ar-EG"/>
        </w:rPr>
        <w:t xml:space="preserve"> فرنك سويسري.</w:t>
      </w:r>
    </w:p>
    <w:p w:rsidR="000F0F9C" w:rsidRPr="000F0F9C" w:rsidRDefault="000F0F9C" w:rsidP="000F0F9C">
      <w:pPr>
        <w:pStyle w:val="NormalParaAR"/>
      </w:pPr>
    </w:p>
    <w:p w:rsidR="000F0F9C" w:rsidRPr="000F0F9C" w:rsidRDefault="000F0F9C" w:rsidP="000F0F9C">
      <w:pPr>
        <w:pStyle w:val="NormalParaAR"/>
        <w:numPr>
          <w:ilvl w:val="0"/>
          <w:numId w:val="2"/>
        </w:numPr>
      </w:pPr>
      <w:r w:rsidRPr="000F0F9C">
        <w:rPr>
          <w:rFonts w:hint="cs"/>
          <w:rtl/>
          <w:lang w:bidi="ar-EG"/>
        </w:rPr>
        <w:t>وقبلت المنظمة التوصية.</w:t>
      </w:r>
    </w:p>
    <w:p w:rsidR="000F0F9C" w:rsidRPr="000F0F9C" w:rsidRDefault="000F0F9C" w:rsidP="004E2BD1">
      <w:pPr>
        <w:pStyle w:val="NormalParaAR"/>
        <w:rPr>
          <w:b/>
          <w:bCs/>
          <w:i/>
          <w:iCs/>
          <w:rtl/>
          <w:lang w:bidi="ar-EG"/>
        </w:rPr>
      </w:pPr>
      <w:r w:rsidRPr="000F0F9C">
        <w:rPr>
          <w:i/>
          <w:iCs/>
          <w:noProof/>
        </w:rPr>
        <mc:AlternateContent>
          <mc:Choice Requires="wps">
            <w:drawing>
              <wp:anchor distT="0" distB="0" distL="114300" distR="114300" simplePos="0" relativeHeight="251685888" behindDoc="1" locked="0" layoutInCell="1" allowOverlap="1" wp14:anchorId="3E45D392" wp14:editId="17D26B52">
                <wp:simplePos x="0" y="0"/>
                <wp:positionH relativeFrom="column">
                  <wp:posOffset>-122508</wp:posOffset>
                </wp:positionH>
                <wp:positionV relativeFrom="paragraph">
                  <wp:posOffset>16311</wp:posOffset>
                </wp:positionV>
                <wp:extent cx="5977720" cy="854075"/>
                <wp:effectExtent l="0" t="0" r="42545" b="60325"/>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720" cy="854075"/>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3" o:spid="_x0000_s1026" style="position:absolute;margin-left:-9.65pt;margin-top:1.3pt;width:470.7pt;height:67.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" fillcolor="#c2d69b" strokecolor="#c2d69b" strokeweight="1pt">
                <v:fill color2="#eaf1dd" angle="135" focus="50%" type="gradient"/>
                <v:shadow on="t" color="#4e6128" opacity=".5" offset="1pt"/>
              </v:roundrect>
            </w:pict>
          </mc:Fallback>
        </mc:AlternateContent>
      </w:r>
      <w:r w:rsidRPr="000F0F9C">
        <w:rPr>
          <w:b/>
          <w:bCs/>
          <w:i/>
          <w:iCs/>
          <w:rtl/>
          <w:lang w:bidi="ar-EG"/>
        </w:rPr>
        <w:t>التوصية</w:t>
      </w:r>
      <w:r w:rsidR="000B59B1">
        <w:rPr>
          <w:rFonts w:hint="cs"/>
          <w:b/>
          <w:bCs/>
          <w:i/>
          <w:iCs/>
          <w:rtl/>
          <w:lang w:bidi="ar-EG"/>
        </w:rPr>
        <w:t xml:space="preserve"> </w:t>
      </w:r>
      <w:r w:rsidRPr="000F0F9C">
        <w:rPr>
          <w:rFonts w:hint="cs"/>
          <w:b/>
          <w:bCs/>
          <w:i/>
          <w:iCs/>
          <w:rtl/>
          <w:lang w:bidi="ar-EG"/>
        </w:rPr>
        <w:t>20</w:t>
      </w:r>
    </w:p>
    <w:p w:rsidR="000F0F9C" w:rsidRPr="000F0F9C" w:rsidRDefault="000F0F9C" w:rsidP="000F0F9C">
      <w:pPr>
        <w:pStyle w:val="NormalParaAR"/>
        <w:rPr>
          <w:b/>
          <w:bCs/>
          <w:i/>
          <w:iCs/>
        </w:rPr>
      </w:pPr>
      <w:r w:rsidRPr="000F0F9C">
        <w:rPr>
          <w:b/>
          <w:bCs/>
          <w:i/>
          <w:iCs/>
          <w:rtl/>
          <w:lang w:bidi="ar-EG"/>
        </w:rPr>
        <w:t>ينبغي للإدارة أن ترصد باستمرار التجاوزات في الوقت والتكلفة وأن تتخذ الإجراءات الإصلاحية الملائمة عند الاقتضاء.</w:t>
      </w:r>
    </w:p>
    <w:p w:rsidR="000F0F9C" w:rsidRPr="000F0F9C" w:rsidRDefault="000F0F9C" w:rsidP="000F0F9C">
      <w:pPr>
        <w:pStyle w:val="NormalParaAR"/>
        <w:rPr>
          <w:rtl/>
          <w:lang w:bidi="ar-EG"/>
        </w:rPr>
      </w:pPr>
    </w:p>
    <w:p w:rsidR="000F0F9C" w:rsidRPr="000F0F9C" w:rsidRDefault="000F0F9C" w:rsidP="008A7520">
      <w:pPr>
        <w:pStyle w:val="NormalParaAR"/>
        <w:numPr>
          <w:ilvl w:val="0"/>
          <w:numId w:val="2"/>
        </w:numPr>
      </w:pPr>
      <w:proofErr w:type="gramStart"/>
      <w:r w:rsidRPr="000F0F9C">
        <w:rPr>
          <w:rFonts w:hint="cs"/>
          <w:rtl/>
          <w:lang w:bidi="ar-EG"/>
        </w:rPr>
        <w:t>وذكرت</w:t>
      </w:r>
      <w:proofErr w:type="gramEnd"/>
      <w:r w:rsidRPr="000F0F9C">
        <w:rPr>
          <w:rFonts w:hint="cs"/>
          <w:rtl/>
          <w:lang w:bidi="ar-EG"/>
        </w:rPr>
        <w:t xml:space="preserve"> الإدارة أنَّ جميع تكاليف </w:t>
      </w:r>
      <w:r w:rsidR="008A7520">
        <w:rPr>
          <w:rFonts w:hint="cs"/>
          <w:rtl/>
          <w:lang w:bidi="ar-EG"/>
        </w:rPr>
        <w:t>المشاريع</w:t>
      </w:r>
      <w:r w:rsidRPr="000F0F9C">
        <w:rPr>
          <w:rFonts w:hint="cs"/>
          <w:rtl/>
          <w:lang w:bidi="ar-EG"/>
        </w:rPr>
        <w:t>، أيًا ما كانت طريقة تمويلها في أول الأمر، تُدمج ضمن المشروع المعني إما حين يجري تحملُّها لأول مرة أو من خلال التعديل وفقًا للمعايير المحاسبية الدولية للقطاع العام.</w:t>
      </w:r>
    </w:p>
    <w:p w:rsidR="000F0F9C" w:rsidRPr="000F0F9C" w:rsidRDefault="000F0F9C" w:rsidP="000F0F9C">
      <w:pPr>
        <w:pBdr>
          <w:top w:val="single" w:sz="4" w:space="1" w:color="000000"/>
          <w:left w:val="single" w:sz="4" w:space="4" w:color="000000"/>
          <w:bottom w:val="single" w:sz="4" w:space="1" w:color="000000"/>
          <w:right w:val="single" w:sz="4" w:space="4" w:color="000000"/>
        </w:pBdr>
        <w:shd w:val="clear" w:color="auto" w:fill="B8CCE4"/>
        <w:tabs>
          <w:tab w:val="left" w:pos="-142"/>
        </w:tabs>
        <w:autoSpaceDE w:val="0"/>
        <w:autoSpaceDN w:val="0"/>
        <w:bidi/>
        <w:adjustRightInd w:val="0"/>
        <w:spacing w:after="240" w:line="360" w:lineRule="exact"/>
        <w:jc w:val="center"/>
        <w:rPr>
          <w:rFonts w:ascii="Arabic Typesetting" w:hAnsi="Arabic Typesetting" w:cs="Arabic Typesetting"/>
          <w:b/>
          <w:bCs/>
          <w:sz w:val="40"/>
          <w:szCs w:val="40"/>
          <w:lang w:eastAsia="en-GB" w:bidi="ar-EG"/>
        </w:rPr>
      </w:pPr>
      <w:proofErr w:type="gramStart"/>
      <w:r w:rsidRPr="000F0F9C">
        <w:rPr>
          <w:rFonts w:ascii="Arabic Typesetting" w:hAnsi="Arabic Typesetting" w:cs="Arabic Typesetting" w:hint="cs"/>
          <w:b/>
          <w:bCs/>
          <w:sz w:val="40"/>
          <w:szCs w:val="40"/>
          <w:rtl/>
          <w:lang w:eastAsia="en-GB" w:bidi="ar-EG"/>
        </w:rPr>
        <w:t>قضايا</w:t>
      </w:r>
      <w:proofErr w:type="gramEnd"/>
      <w:r w:rsidRPr="000F0F9C">
        <w:rPr>
          <w:rFonts w:ascii="Arabic Typesetting" w:hAnsi="Arabic Typesetting" w:cs="Arabic Typesetting"/>
          <w:b/>
          <w:bCs/>
          <w:sz w:val="40"/>
          <w:szCs w:val="40"/>
          <w:rtl/>
          <w:lang w:eastAsia="en-GB" w:bidi="ar-EG"/>
        </w:rPr>
        <w:t xml:space="preserve"> الغش الفعلي والغش الافتراضي وشطب القيد</w:t>
      </w:r>
    </w:p>
    <w:p w:rsidR="000F0F9C" w:rsidRPr="000F0F9C" w:rsidRDefault="000F0F9C" w:rsidP="000F0F9C">
      <w:pPr>
        <w:pStyle w:val="NormalParaAR"/>
        <w:numPr>
          <w:ilvl w:val="0"/>
          <w:numId w:val="2"/>
        </w:numPr>
      </w:pPr>
      <w:proofErr w:type="gramStart"/>
      <w:r w:rsidRPr="000F0F9C">
        <w:rPr>
          <w:rFonts w:hint="cs"/>
          <w:rtl/>
          <w:lang w:bidi="ar-EG"/>
        </w:rPr>
        <w:t>يشير</w:t>
      </w:r>
      <w:proofErr w:type="gramEnd"/>
      <w:r w:rsidRPr="000F0F9C">
        <w:rPr>
          <w:rtl/>
          <w:lang w:bidi="ar-EG"/>
        </w:rPr>
        <w:t xml:space="preserve"> تحليل معلومات الغش الفعلي</w:t>
      </w:r>
      <w:r w:rsidRPr="000F0F9C">
        <w:rPr>
          <w:rFonts w:hint="cs"/>
          <w:rtl/>
          <w:lang w:bidi="ar-EG"/>
        </w:rPr>
        <w:t>/</w:t>
      </w:r>
      <w:r w:rsidRPr="000F0F9C">
        <w:rPr>
          <w:rtl/>
          <w:lang w:bidi="ar-EG"/>
        </w:rPr>
        <w:t xml:space="preserve">الافتراضي المُقدَّمة من مكتب مدير شعبة التدقيق الداخلي والرقابة الإدارية إلى </w:t>
      </w:r>
      <w:r w:rsidRPr="000F0F9C">
        <w:rPr>
          <w:rFonts w:hint="cs"/>
          <w:rtl/>
          <w:lang w:bidi="ar-EG"/>
        </w:rPr>
        <w:t>تسجيل 19</w:t>
      </w:r>
      <w:r w:rsidRPr="000F0F9C">
        <w:rPr>
          <w:rtl/>
          <w:lang w:bidi="ar-EG"/>
        </w:rPr>
        <w:t xml:space="preserve"> </w:t>
      </w:r>
      <w:r w:rsidRPr="000F0F9C">
        <w:rPr>
          <w:rFonts w:hint="cs"/>
          <w:rtl/>
          <w:lang w:bidi="ar-EG"/>
        </w:rPr>
        <w:t>حالة</w:t>
      </w:r>
      <w:r w:rsidRPr="000F0F9C">
        <w:rPr>
          <w:rtl/>
          <w:lang w:bidi="ar-EG"/>
        </w:rPr>
        <w:t xml:space="preserve"> غش فعلي</w:t>
      </w:r>
      <w:r w:rsidRPr="000F0F9C">
        <w:rPr>
          <w:rFonts w:hint="cs"/>
          <w:rtl/>
          <w:lang w:bidi="ar-EG"/>
        </w:rPr>
        <w:t>/</w:t>
      </w:r>
      <w:r w:rsidRPr="000F0F9C">
        <w:rPr>
          <w:rtl/>
          <w:lang w:bidi="ar-EG"/>
        </w:rPr>
        <w:t>افتراضي جديدة في عام</w:t>
      </w:r>
      <w:r w:rsidRPr="000F0F9C">
        <w:rPr>
          <w:rFonts w:hint="cs"/>
          <w:rtl/>
          <w:lang w:bidi="ar-EG"/>
        </w:rPr>
        <w:t> 2013، أُغلقت 17 حالة منها بعد التحقيق المبدئي للأسباب الآتية:</w:t>
      </w:r>
    </w:p>
    <w:p w:rsidR="000F0F9C" w:rsidRPr="000F0F9C" w:rsidRDefault="000F0F9C" w:rsidP="000F0F9C">
      <w:pPr>
        <w:pStyle w:val="NormalParaAR"/>
        <w:numPr>
          <w:ilvl w:val="0"/>
          <w:numId w:val="6"/>
        </w:numPr>
      </w:pPr>
      <w:r w:rsidRPr="000F0F9C">
        <w:rPr>
          <w:rFonts w:hint="cs"/>
          <w:rtl/>
          <w:lang w:bidi="ar-EG"/>
        </w:rPr>
        <w:t xml:space="preserve">11 حالة تبيّن أنّ ليس لها أي </w:t>
      </w:r>
      <w:proofErr w:type="gramStart"/>
      <w:r w:rsidRPr="000F0F9C">
        <w:rPr>
          <w:rFonts w:hint="cs"/>
          <w:rtl/>
          <w:lang w:bidi="ar-EG"/>
        </w:rPr>
        <w:t>سند</w:t>
      </w:r>
      <w:proofErr w:type="gramEnd"/>
      <w:r w:rsidRPr="000F0F9C">
        <w:rPr>
          <w:rFonts w:hint="cs"/>
          <w:rtl/>
          <w:lang w:bidi="ar-EG"/>
        </w:rPr>
        <w:t>؛</w:t>
      </w:r>
    </w:p>
    <w:p w:rsidR="000F0F9C" w:rsidRPr="000F0F9C" w:rsidRDefault="000F0F9C" w:rsidP="000F0F9C">
      <w:pPr>
        <w:pStyle w:val="NormalParaAR"/>
        <w:numPr>
          <w:ilvl w:val="0"/>
          <w:numId w:val="6"/>
        </w:numPr>
      </w:pPr>
      <w:proofErr w:type="gramStart"/>
      <w:r w:rsidRPr="000F0F9C">
        <w:rPr>
          <w:rFonts w:hint="cs"/>
          <w:rtl/>
          <w:lang w:bidi="ar-EG"/>
        </w:rPr>
        <w:t>حالتان</w:t>
      </w:r>
      <w:proofErr w:type="gramEnd"/>
      <w:r w:rsidRPr="000F0F9C">
        <w:rPr>
          <w:rFonts w:hint="cs"/>
          <w:rtl/>
          <w:lang w:bidi="ar-EG"/>
        </w:rPr>
        <w:t xml:space="preserve"> اثنتان لم يُحسم فيهما بسبب نقص المعلومات؛</w:t>
      </w:r>
    </w:p>
    <w:p w:rsidR="000F0F9C" w:rsidRPr="000F0F9C" w:rsidRDefault="000F0F9C" w:rsidP="000F0F9C">
      <w:pPr>
        <w:pStyle w:val="NormalParaAR"/>
        <w:numPr>
          <w:ilvl w:val="0"/>
          <w:numId w:val="6"/>
        </w:numPr>
      </w:pPr>
      <w:r w:rsidRPr="000F0F9C">
        <w:rPr>
          <w:rFonts w:hint="cs"/>
          <w:rtl/>
          <w:lang w:bidi="ar-EG"/>
        </w:rPr>
        <w:t xml:space="preserve">3 </w:t>
      </w:r>
      <w:proofErr w:type="gramStart"/>
      <w:r w:rsidRPr="000F0F9C">
        <w:rPr>
          <w:rFonts w:hint="cs"/>
          <w:rtl/>
          <w:lang w:bidi="ar-EG"/>
        </w:rPr>
        <w:t>حالات</w:t>
      </w:r>
      <w:proofErr w:type="gramEnd"/>
      <w:r w:rsidRPr="000F0F9C">
        <w:rPr>
          <w:rFonts w:hint="cs"/>
          <w:rtl/>
          <w:lang w:bidi="ar-EG"/>
        </w:rPr>
        <w:t xml:space="preserve"> تبيّن أنّها مُحتملة وأُخطرت بها الإدارة المعنية؛</w:t>
      </w:r>
    </w:p>
    <w:p w:rsidR="000F0F9C" w:rsidRPr="000F0F9C" w:rsidRDefault="000F0F9C" w:rsidP="000F0F9C">
      <w:pPr>
        <w:pStyle w:val="NormalParaAR"/>
        <w:numPr>
          <w:ilvl w:val="0"/>
          <w:numId w:val="6"/>
        </w:numPr>
      </w:pPr>
      <w:r w:rsidRPr="000F0F9C">
        <w:rPr>
          <w:rFonts w:hint="cs"/>
          <w:rtl/>
          <w:lang w:bidi="ar-EG"/>
        </w:rPr>
        <w:t>حالة واحدة اُحيلت إلى مكتب الأمم المتحدة ل</w:t>
      </w:r>
      <w:r w:rsidRPr="000F0F9C">
        <w:rPr>
          <w:rtl/>
          <w:lang w:bidi="ar-EG"/>
        </w:rPr>
        <w:t>خدمات الرقابة الداخلية</w:t>
      </w:r>
      <w:r w:rsidRPr="000F0F9C">
        <w:rPr>
          <w:rFonts w:hint="cs"/>
          <w:rtl/>
          <w:lang w:bidi="ar-EG"/>
        </w:rPr>
        <w:t>، الذي انتهى إلى أنَّ الحالة لا تستوجب أي إجراءات أخرى.</w:t>
      </w:r>
    </w:p>
    <w:p w:rsidR="000F0F9C" w:rsidRPr="000F0F9C" w:rsidRDefault="000F0F9C" w:rsidP="000F0F9C">
      <w:pPr>
        <w:pStyle w:val="NormalParaAR"/>
        <w:numPr>
          <w:ilvl w:val="0"/>
          <w:numId w:val="2"/>
        </w:numPr>
      </w:pPr>
      <w:r w:rsidRPr="000F0F9C">
        <w:rPr>
          <w:rFonts w:hint="cs"/>
          <w:rtl/>
          <w:lang w:bidi="ar-EG"/>
        </w:rPr>
        <w:t xml:space="preserve">ولم تكن جميع التحقيقات متعلقة بالغش الفعلي أو </w:t>
      </w:r>
      <w:proofErr w:type="gramStart"/>
      <w:r w:rsidRPr="000F0F9C">
        <w:rPr>
          <w:rFonts w:hint="cs"/>
          <w:rtl/>
          <w:lang w:bidi="ar-EG"/>
        </w:rPr>
        <w:t>الافتراضي</w:t>
      </w:r>
      <w:proofErr w:type="gramEnd"/>
      <w:r w:rsidRPr="000F0F9C">
        <w:rPr>
          <w:rFonts w:hint="cs"/>
          <w:rtl/>
          <w:lang w:bidi="ar-EG"/>
        </w:rPr>
        <w:t>، بل شملت أيضاً حالات سوء سلوك.</w:t>
      </w:r>
    </w:p>
    <w:p w:rsidR="000F0F9C" w:rsidRPr="000F0F9C" w:rsidRDefault="000F0F9C" w:rsidP="000F0F9C">
      <w:pPr>
        <w:pBdr>
          <w:top w:val="single" w:sz="4" w:space="1" w:color="000000"/>
          <w:left w:val="single" w:sz="4" w:space="4" w:color="000000"/>
          <w:bottom w:val="single" w:sz="4" w:space="1" w:color="000000"/>
          <w:right w:val="single" w:sz="4" w:space="4" w:color="000000"/>
        </w:pBdr>
        <w:shd w:val="clear" w:color="auto" w:fill="B8CCE4"/>
        <w:tabs>
          <w:tab w:val="left" w:pos="-142"/>
        </w:tabs>
        <w:autoSpaceDE w:val="0"/>
        <w:autoSpaceDN w:val="0"/>
        <w:bidi/>
        <w:adjustRightInd w:val="0"/>
        <w:spacing w:after="240" w:line="360" w:lineRule="exact"/>
        <w:jc w:val="center"/>
        <w:rPr>
          <w:rFonts w:ascii="Arabic Typesetting" w:hAnsi="Arabic Typesetting" w:cs="Arabic Typesetting"/>
          <w:b/>
          <w:bCs/>
          <w:sz w:val="40"/>
          <w:szCs w:val="40"/>
          <w:lang w:eastAsia="en-GB" w:bidi="ar-EG"/>
        </w:rPr>
      </w:pPr>
      <w:r w:rsidRPr="000F0F9C">
        <w:rPr>
          <w:rFonts w:ascii="Arabic Typesetting" w:hAnsi="Arabic Typesetting" w:cs="Arabic Typesetting"/>
          <w:b/>
          <w:bCs/>
          <w:sz w:val="40"/>
          <w:szCs w:val="40"/>
          <w:rtl/>
          <w:lang w:eastAsia="en-GB" w:bidi="ar-EG"/>
        </w:rPr>
        <w:t>استعراض إجراءات الإدارة بشأن التوصيات السابقة</w:t>
      </w:r>
    </w:p>
    <w:p w:rsidR="000F0F9C" w:rsidRPr="000F0F9C" w:rsidRDefault="000F0F9C" w:rsidP="00F71171">
      <w:pPr>
        <w:pStyle w:val="NormalParaAR"/>
        <w:numPr>
          <w:ilvl w:val="0"/>
          <w:numId w:val="2"/>
        </w:numPr>
      </w:pPr>
      <w:r w:rsidRPr="000F0F9C">
        <w:rPr>
          <w:rFonts w:hint="cs"/>
          <w:rtl/>
          <w:lang w:bidi="ar-EG"/>
        </w:rPr>
        <w:t xml:space="preserve">ترد </w:t>
      </w:r>
      <w:r w:rsidRPr="000F0F9C">
        <w:rPr>
          <w:rtl/>
          <w:lang w:bidi="ar-EG"/>
        </w:rPr>
        <w:t xml:space="preserve">حالة تنفيذ الويبو </w:t>
      </w:r>
      <w:r w:rsidRPr="000F0F9C">
        <w:rPr>
          <w:rFonts w:hint="cs"/>
          <w:rtl/>
          <w:lang w:bidi="ar-EG"/>
        </w:rPr>
        <w:t>ل</w:t>
      </w:r>
      <w:r w:rsidRPr="000F0F9C">
        <w:rPr>
          <w:rtl/>
          <w:lang w:bidi="ar-EG"/>
        </w:rPr>
        <w:t xml:space="preserve">لتوصيات </w:t>
      </w:r>
      <w:r w:rsidRPr="000F0F9C">
        <w:rPr>
          <w:rFonts w:hint="cs"/>
          <w:rtl/>
          <w:lang w:bidi="ar-EG"/>
        </w:rPr>
        <w:t xml:space="preserve">المنبثقة عن </w:t>
      </w:r>
      <w:r w:rsidRPr="000F0F9C">
        <w:rPr>
          <w:rtl/>
          <w:lang w:bidi="ar-EG"/>
        </w:rPr>
        <w:t>المراجع</w:t>
      </w:r>
      <w:r w:rsidRPr="000F0F9C">
        <w:rPr>
          <w:rFonts w:hint="cs"/>
          <w:rtl/>
          <w:lang w:bidi="ar-EG"/>
        </w:rPr>
        <w:t>ة</w:t>
      </w:r>
      <w:r w:rsidRPr="000F0F9C">
        <w:rPr>
          <w:rtl/>
          <w:lang w:bidi="ar-EG"/>
        </w:rPr>
        <w:t xml:space="preserve"> الخارجية للحسابات </w:t>
      </w:r>
      <w:r w:rsidRPr="000F0F9C">
        <w:rPr>
          <w:rFonts w:hint="cs"/>
          <w:rtl/>
          <w:lang w:bidi="ar-EG"/>
        </w:rPr>
        <w:t xml:space="preserve">في مرفق </w:t>
      </w:r>
      <w:r w:rsidR="00F71171">
        <w:rPr>
          <w:rFonts w:hint="cs"/>
          <w:rtl/>
          <w:lang w:bidi="ar-EG"/>
        </w:rPr>
        <w:t>هذا التقرير</w:t>
      </w:r>
      <w:r w:rsidRPr="000F0F9C">
        <w:rPr>
          <w:rtl/>
          <w:lang w:bidi="ar-EG"/>
        </w:rPr>
        <w:t>.</w:t>
      </w:r>
    </w:p>
    <w:p w:rsidR="000F0F9C" w:rsidRPr="000F0F9C" w:rsidRDefault="000F0F9C" w:rsidP="000F0F9C">
      <w:pPr>
        <w:pBdr>
          <w:top w:val="single" w:sz="4" w:space="1" w:color="000000"/>
          <w:left w:val="single" w:sz="4" w:space="4" w:color="000000"/>
          <w:bottom w:val="single" w:sz="4" w:space="1" w:color="000000"/>
          <w:right w:val="single" w:sz="4" w:space="4" w:color="000000"/>
        </w:pBdr>
        <w:shd w:val="clear" w:color="auto" w:fill="B8CCE4"/>
        <w:tabs>
          <w:tab w:val="left" w:pos="-142"/>
        </w:tabs>
        <w:autoSpaceDE w:val="0"/>
        <w:autoSpaceDN w:val="0"/>
        <w:bidi/>
        <w:adjustRightInd w:val="0"/>
        <w:spacing w:after="240" w:line="360" w:lineRule="exact"/>
        <w:jc w:val="center"/>
        <w:rPr>
          <w:rFonts w:ascii="Arabic Typesetting" w:hAnsi="Arabic Typesetting" w:cs="Arabic Typesetting"/>
          <w:b/>
          <w:bCs/>
          <w:sz w:val="40"/>
          <w:szCs w:val="40"/>
          <w:rtl/>
          <w:lang w:eastAsia="en-GB" w:bidi="ar-EG"/>
        </w:rPr>
      </w:pPr>
      <w:proofErr w:type="spellStart"/>
      <w:r w:rsidRPr="000F0F9C">
        <w:rPr>
          <w:rFonts w:ascii="Arabic Typesetting" w:hAnsi="Arabic Typesetting" w:cs="Arabic Typesetting" w:hint="cs"/>
          <w:b/>
          <w:bCs/>
          <w:sz w:val="40"/>
          <w:szCs w:val="40"/>
          <w:rtl/>
          <w:lang w:eastAsia="en-GB" w:bidi="ar-EG"/>
        </w:rPr>
        <w:lastRenderedPageBreak/>
        <w:t>إفصاحات</w:t>
      </w:r>
      <w:proofErr w:type="spellEnd"/>
      <w:r w:rsidRPr="000F0F9C">
        <w:rPr>
          <w:rFonts w:ascii="Arabic Typesetting" w:hAnsi="Arabic Typesetting" w:cs="Arabic Typesetting" w:hint="cs"/>
          <w:b/>
          <w:bCs/>
          <w:sz w:val="40"/>
          <w:szCs w:val="40"/>
          <w:rtl/>
          <w:lang w:eastAsia="en-GB" w:bidi="ar-EG"/>
        </w:rPr>
        <w:t xml:space="preserve"> الإدارة - </w:t>
      </w:r>
      <w:r w:rsidRPr="000F0F9C">
        <w:rPr>
          <w:rFonts w:ascii="Arabic Typesetting" w:hAnsi="Arabic Typesetting" w:cs="Arabic Typesetting"/>
          <w:b/>
          <w:bCs/>
          <w:sz w:val="40"/>
          <w:szCs w:val="40"/>
          <w:rtl/>
          <w:lang w:eastAsia="en-GB" w:bidi="ar-EG"/>
        </w:rPr>
        <w:t>شطب الخسائر من النقد والأصول والأموال تحت التحصيل</w:t>
      </w:r>
    </w:p>
    <w:p w:rsidR="000F0F9C" w:rsidRPr="000F0F9C" w:rsidRDefault="000F0F9C" w:rsidP="000F0F9C">
      <w:pPr>
        <w:pStyle w:val="NormalParaAR"/>
        <w:numPr>
          <w:ilvl w:val="0"/>
          <w:numId w:val="2"/>
        </w:numPr>
      </w:pPr>
      <w:r w:rsidRPr="000F0F9C">
        <w:rPr>
          <w:rFonts w:hint="cs"/>
          <w:rtl/>
          <w:lang w:bidi="ar-EG"/>
        </w:rPr>
        <w:t xml:space="preserve">ذكرت الإدارة </w:t>
      </w:r>
      <w:proofErr w:type="gramStart"/>
      <w:r w:rsidRPr="000F0F9C">
        <w:rPr>
          <w:rFonts w:hint="cs"/>
          <w:rtl/>
          <w:lang w:bidi="ar-EG"/>
        </w:rPr>
        <w:t>أنَّه</w:t>
      </w:r>
      <w:proofErr w:type="gramEnd"/>
      <w:r w:rsidRPr="000F0F9C">
        <w:rPr>
          <w:rFonts w:hint="cs"/>
          <w:rtl/>
          <w:lang w:bidi="ar-EG"/>
        </w:rPr>
        <w:t xml:space="preserve"> </w:t>
      </w:r>
      <w:r w:rsidRPr="000F0F9C">
        <w:rPr>
          <w:rtl/>
          <w:lang w:bidi="ar-EG"/>
        </w:rPr>
        <w:t>وفق</w:t>
      </w:r>
      <w:r w:rsidRPr="000F0F9C">
        <w:rPr>
          <w:rFonts w:hint="cs"/>
          <w:rtl/>
          <w:lang w:bidi="ar-EG"/>
        </w:rPr>
        <w:t>ً</w:t>
      </w:r>
      <w:r w:rsidRPr="000F0F9C">
        <w:rPr>
          <w:rtl/>
          <w:lang w:bidi="ar-EG"/>
        </w:rPr>
        <w:t>ا للمادة</w:t>
      </w:r>
      <w:r w:rsidRPr="000F0F9C">
        <w:rPr>
          <w:rFonts w:hint="cs"/>
          <w:rtl/>
          <w:lang w:bidi="ar-EG"/>
        </w:rPr>
        <w:t> 4.6</w:t>
      </w:r>
      <w:r w:rsidRPr="000F0F9C">
        <w:rPr>
          <w:rtl/>
          <w:lang w:bidi="ar-EG"/>
        </w:rPr>
        <w:t xml:space="preserve"> من النظام المالي </w:t>
      </w:r>
      <w:proofErr w:type="gramStart"/>
      <w:r w:rsidRPr="000F0F9C">
        <w:rPr>
          <w:rtl/>
          <w:lang w:bidi="ar-EG"/>
        </w:rPr>
        <w:t>وال</w:t>
      </w:r>
      <w:r w:rsidRPr="000F0F9C">
        <w:rPr>
          <w:rFonts w:hint="cs"/>
          <w:rtl/>
          <w:lang w:bidi="ar-EG"/>
        </w:rPr>
        <w:t>قاعدة</w:t>
      </w:r>
      <w:proofErr w:type="gramEnd"/>
      <w:r w:rsidRPr="000F0F9C">
        <w:rPr>
          <w:rFonts w:hint="eastAsia"/>
          <w:rtl/>
          <w:lang w:bidi="ar-EG"/>
        </w:rPr>
        <w:t> </w:t>
      </w:r>
      <w:r w:rsidRPr="000F0F9C">
        <w:rPr>
          <w:rFonts w:hint="cs"/>
          <w:rtl/>
          <w:lang w:bidi="ar-EG"/>
        </w:rPr>
        <w:t>8.106</w:t>
      </w:r>
      <w:r w:rsidRPr="000F0F9C">
        <w:rPr>
          <w:rtl/>
          <w:lang w:bidi="ar-EG"/>
        </w:rPr>
        <w:t xml:space="preserve"> </w:t>
      </w:r>
      <w:proofErr w:type="gramStart"/>
      <w:r w:rsidRPr="000F0F9C">
        <w:rPr>
          <w:rtl/>
          <w:lang w:bidi="ar-EG"/>
        </w:rPr>
        <w:t>من</w:t>
      </w:r>
      <w:proofErr w:type="gramEnd"/>
      <w:r w:rsidRPr="000F0F9C">
        <w:rPr>
          <w:rtl/>
          <w:lang w:bidi="ar-EG"/>
        </w:rPr>
        <w:t xml:space="preserve"> اللائحة المالية، </w:t>
      </w:r>
      <w:r w:rsidRPr="000F0F9C">
        <w:rPr>
          <w:rFonts w:hint="cs"/>
          <w:rtl/>
          <w:lang w:bidi="ar-EG"/>
        </w:rPr>
        <w:t>سجَّلت المنظمة</w:t>
      </w:r>
      <w:r w:rsidRPr="000F0F9C">
        <w:rPr>
          <w:rtl/>
          <w:lang w:bidi="ar-EG"/>
        </w:rPr>
        <w:t xml:space="preserve"> </w:t>
      </w:r>
      <w:r w:rsidRPr="000F0F9C">
        <w:rPr>
          <w:rFonts w:hint="cs"/>
          <w:rtl/>
          <w:lang w:bidi="ar-EG"/>
        </w:rPr>
        <w:t>ال</w:t>
      </w:r>
      <w:r w:rsidRPr="000F0F9C">
        <w:rPr>
          <w:rtl/>
          <w:lang w:bidi="ar-EG"/>
        </w:rPr>
        <w:t>خسائر</w:t>
      </w:r>
      <w:r w:rsidRPr="000F0F9C">
        <w:rPr>
          <w:rFonts w:hint="cs"/>
          <w:rtl/>
          <w:lang w:bidi="ar-EG"/>
        </w:rPr>
        <w:t xml:space="preserve"> الآتية</w:t>
      </w:r>
      <w:r w:rsidRPr="000F0F9C">
        <w:rPr>
          <w:rtl/>
          <w:lang w:bidi="ar-EG"/>
        </w:rPr>
        <w:t xml:space="preserve"> خلال </w:t>
      </w:r>
      <w:r w:rsidRPr="000F0F9C">
        <w:rPr>
          <w:rFonts w:hint="cs"/>
          <w:rtl/>
          <w:lang w:bidi="ar-EG"/>
        </w:rPr>
        <w:t>ال</w:t>
      </w:r>
      <w:r w:rsidRPr="000F0F9C">
        <w:rPr>
          <w:rtl/>
          <w:lang w:bidi="ar-EG"/>
        </w:rPr>
        <w:t>عام</w:t>
      </w:r>
      <w:r w:rsidRPr="000F0F9C">
        <w:rPr>
          <w:rFonts w:hint="cs"/>
          <w:rtl/>
          <w:lang w:bidi="ar-EG"/>
        </w:rPr>
        <w:t xml:space="preserve"> المنتهي في 31 ديسمبر 2013:</w:t>
      </w:r>
    </w:p>
    <w:p w:rsidR="000F0F9C" w:rsidRPr="000F0F9C" w:rsidRDefault="000F0F9C" w:rsidP="000F0F9C">
      <w:pPr>
        <w:pStyle w:val="NormalParaAR"/>
        <w:numPr>
          <w:ilvl w:val="0"/>
          <w:numId w:val="6"/>
        </w:numPr>
      </w:pPr>
      <w:r w:rsidRPr="000F0F9C">
        <w:rPr>
          <w:rFonts w:hint="cs"/>
          <w:rtl/>
          <w:lang w:bidi="ar-EG"/>
        </w:rPr>
        <w:t>شُطبت حسابات مدينة بقيمة إجمالية قدرها 441</w:t>
      </w:r>
      <w:r w:rsidRPr="000F0F9C">
        <w:rPr>
          <w:rFonts w:hint="eastAsia"/>
          <w:rtl/>
        </w:rPr>
        <w:t> </w:t>
      </w:r>
      <w:r w:rsidRPr="000F0F9C">
        <w:rPr>
          <w:rFonts w:hint="cs"/>
          <w:rtl/>
          <w:lang w:bidi="ar-EG"/>
        </w:rPr>
        <w:t>2 فرنك سويسري أثناء عام</w:t>
      </w:r>
      <w:r w:rsidRPr="000F0F9C">
        <w:rPr>
          <w:rFonts w:hint="eastAsia"/>
          <w:rtl/>
          <w:lang w:bidi="ar-EG"/>
        </w:rPr>
        <w:t> </w:t>
      </w:r>
      <w:r w:rsidRPr="000F0F9C">
        <w:rPr>
          <w:rFonts w:hint="cs"/>
          <w:rtl/>
          <w:lang w:bidi="ar-EG"/>
        </w:rPr>
        <w:t>2013، فيما يخص تسع فواتير غير مدفوعة تعود إلى عام 2012 وتتعلق بعلامات تجارية، أو تصاميم صناعية، أو أنشطة نشر؛</w:t>
      </w:r>
    </w:p>
    <w:p w:rsidR="000F0F9C" w:rsidRPr="000F0F9C" w:rsidRDefault="000F0F9C" w:rsidP="000F0F9C">
      <w:pPr>
        <w:pStyle w:val="NormalParaAR"/>
        <w:numPr>
          <w:ilvl w:val="0"/>
          <w:numId w:val="6"/>
        </w:numPr>
      </w:pPr>
      <w:proofErr w:type="gramStart"/>
      <w:r w:rsidRPr="000F0F9C">
        <w:rPr>
          <w:rFonts w:hint="cs"/>
          <w:rtl/>
          <w:lang w:bidi="ar-EG"/>
        </w:rPr>
        <w:t>وتم</w:t>
      </w:r>
      <w:proofErr w:type="gramEnd"/>
      <w:r w:rsidRPr="000F0F9C">
        <w:rPr>
          <w:rFonts w:hint="cs"/>
          <w:rtl/>
          <w:lang w:bidi="ar-EG"/>
        </w:rPr>
        <w:t xml:space="preserve"> تكبّد خسائر صغيرة أخرى على مدار السنة نجمت، في المقام الأول، من مدفوعات مقابل الحسابات المدينة وبلغت قيمتها الإجمالية 569.27</w:t>
      </w:r>
      <w:r w:rsidRPr="000F0F9C">
        <w:rPr>
          <w:rFonts w:hint="eastAsia"/>
          <w:rtl/>
          <w:lang w:bidi="ar-EG"/>
        </w:rPr>
        <w:t> </w:t>
      </w:r>
      <w:r w:rsidRPr="000F0F9C">
        <w:rPr>
          <w:rFonts w:hint="cs"/>
          <w:rtl/>
          <w:lang w:bidi="ar-EG"/>
        </w:rPr>
        <w:t xml:space="preserve">23 </w:t>
      </w:r>
      <w:proofErr w:type="gramStart"/>
      <w:r w:rsidRPr="000F0F9C">
        <w:rPr>
          <w:rFonts w:hint="cs"/>
          <w:rtl/>
          <w:lang w:bidi="ar-EG"/>
        </w:rPr>
        <w:t>فرنك</w:t>
      </w:r>
      <w:proofErr w:type="gramEnd"/>
      <w:r w:rsidRPr="000F0F9C">
        <w:rPr>
          <w:rFonts w:hint="cs"/>
          <w:rtl/>
          <w:lang w:bidi="ar-EG"/>
        </w:rPr>
        <w:t xml:space="preserve"> سويسري؛</w:t>
      </w:r>
    </w:p>
    <w:p w:rsidR="000F0F9C" w:rsidRPr="000F0F9C" w:rsidRDefault="000F0F9C" w:rsidP="000F0F9C">
      <w:pPr>
        <w:pStyle w:val="NormalParaAR"/>
        <w:numPr>
          <w:ilvl w:val="0"/>
          <w:numId w:val="6"/>
        </w:numPr>
      </w:pPr>
      <w:r w:rsidRPr="000F0F9C">
        <w:rPr>
          <w:rFonts w:hint="cs"/>
          <w:rtl/>
          <w:lang w:bidi="ar-EG"/>
        </w:rPr>
        <w:t xml:space="preserve">وسُجِّلت خسائر نقدية بقيمة إجمالية </w:t>
      </w:r>
      <w:proofErr w:type="gramStart"/>
      <w:r w:rsidRPr="000F0F9C">
        <w:rPr>
          <w:rFonts w:hint="cs"/>
          <w:rtl/>
          <w:lang w:bidi="ar-EG"/>
        </w:rPr>
        <w:t>قدرها</w:t>
      </w:r>
      <w:proofErr w:type="gramEnd"/>
      <w:r w:rsidRPr="000F0F9C">
        <w:rPr>
          <w:rFonts w:hint="cs"/>
          <w:rtl/>
          <w:lang w:bidi="ar-EG"/>
        </w:rPr>
        <w:t xml:space="preserve"> 877.26</w:t>
      </w:r>
      <w:r w:rsidRPr="000F0F9C">
        <w:rPr>
          <w:rFonts w:hint="eastAsia"/>
          <w:rtl/>
          <w:lang w:bidi="ar-EG"/>
        </w:rPr>
        <w:t> </w:t>
      </w:r>
      <w:proofErr w:type="gramStart"/>
      <w:r w:rsidRPr="000F0F9C">
        <w:rPr>
          <w:rFonts w:hint="cs"/>
          <w:rtl/>
          <w:lang w:bidi="ar-EG"/>
        </w:rPr>
        <w:t>ريال</w:t>
      </w:r>
      <w:proofErr w:type="gramEnd"/>
      <w:r w:rsidRPr="000F0F9C">
        <w:rPr>
          <w:rFonts w:hint="cs"/>
          <w:rtl/>
          <w:lang w:bidi="ar-EG"/>
        </w:rPr>
        <w:t xml:space="preserve"> برازيلي (بما يعادل 330.97</w:t>
      </w:r>
      <w:r w:rsidRPr="000F0F9C">
        <w:rPr>
          <w:rFonts w:hint="eastAsia"/>
          <w:rtl/>
          <w:lang w:bidi="ar-EG"/>
        </w:rPr>
        <w:t> </w:t>
      </w:r>
      <w:r w:rsidRPr="000F0F9C">
        <w:rPr>
          <w:rFonts w:hint="cs"/>
          <w:rtl/>
          <w:lang w:bidi="ar-EG"/>
        </w:rPr>
        <w:t>فرنك سويسري بسعر صرف الأمم المتحدة المعمول به في 1</w:t>
      </w:r>
      <w:r w:rsidRPr="000F0F9C">
        <w:rPr>
          <w:rFonts w:hint="eastAsia"/>
          <w:rtl/>
          <w:lang w:bidi="ar-EG"/>
        </w:rPr>
        <w:t> </w:t>
      </w:r>
      <w:r w:rsidRPr="000F0F9C">
        <w:rPr>
          <w:rFonts w:hint="cs"/>
          <w:rtl/>
          <w:lang w:bidi="ar-EG"/>
        </w:rPr>
        <w:t>يناير</w:t>
      </w:r>
      <w:r w:rsidRPr="000F0F9C">
        <w:rPr>
          <w:rFonts w:hint="eastAsia"/>
          <w:rtl/>
          <w:lang w:bidi="ar-EG"/>
        </w:rPr>
        <w:t> </w:t>
      </w:r>
      <w:r w:rsidRPr="000F0F9C">
        <w:rPr>
          <w:rFonts w:hint="cs"/>
          <w:rtl/>
          <w:lang w:bidi="ar-EG"/>
        </w:rPr>
        <w:t xml:space="preserve">2014) </w:t>
      </w:r>
      <w:proofErr w:type="gramStart"/>
      <w:r w:rsidRPr="000F0F9C">
        <w:rPr>
          <w:rFonts w:hint="cs"/>
          <w:rtl/>
          <w:lang w:bidi="ar-EG"/>
        </w:rPr>
        <w:t>في</w:t>
      </w:r>
      <w:proofErr w:type="gramEnd"/>
      <w:r w:rsidRPr="000F0F9C">
        <w:rPr>
          <w:rFonts w:hint="cs"/>
          <w:rtl/>
          <w:lang w:bidi="ar-EG"/>
        </w:rPr>
        <w:t xml:space="preserve"> عام</w:t>
      </w:r>
      <w:r w:rsidRPr="000F0F9C">
        <w:rPr>
          <w:rFonts w:hint="eastAsia"/>
          <w:rtl/>
          <w:lang w:bidi="ar-EG"/>
        </w:rPr>
        <w:t> </w:t>
      </w:r>
      <w:r w:rsidRPr="000F0F9C">
        <w:rPr>
          <w:rFonts w:hint="cs"/>
          <w:rtl/>
          <w:lang w:bidi="ar-EG"/>
        </w:rPr>
        <w:t>2013. وترجع تلك الخسائر إلى رصيد المصروفات النثرية لمكتب المنظمة في ريو دي جانيرو؛</w:t>
      </w:r>
    </w:p>
    <w:p w:rsidR="000F0F9C" w:rsidRPr="000F0F9C" w:rsidRDefault="000F0F9C" w:rsidP="0015437D">
      <w:pPr>
        <w:pStyle w:val="NormalParaAR"/>
        <w:numPr>
          <w:ilvl w:val="0"/>
          <w:numId w:val="6"/>
        </w:numPr>
        <w:spacing w:after="840"/>
        <w:ind w:left="714" w:hanging="357"/>
      </w:pPr>
      <w:r w:rsidRPr="000F0F9C">
        <w:rPr>
          <w:rFonts w:hint="cs"/>
          <w:rtl/>
          <w:lang w:bidi="ar-EG"/>
        </w:rPr>
        <w:t>وبلغ إجمالي المبالغ المحسوبة على المنظمة فيما يخص إدارة الحسابات الخاصة للمساهمات الطوعية 812.19</w:t>
      </w:r>
      <w:r w:rsidRPr="000F0F9C">
        <w:rPr>
          <w:rFonts w:hint="eastAsia"/>
          <w:rtl/>
          <w:lang w:bidi="ar-EG"/>
        </w:rPr>
        <w:t> </w:t>
      </w:r>
      <w:r w:rsidRPr="000F0F9C">
        <w:rPr>
          <w:rFonts w:hint="cs"/>
          <w:rtl/>
          <w:lang w:bidi="ar-EG"/>
        </w:rPr>
        <w:t>107</w:t>
      </w:r>
      <w:r w:rsidRPr="000F0F9C">
        <w:rPr>
          <w:rFonts w:hint="eastAsia"/>
          <w:rtl/>
          <w:lang w:bidi="ar-EG"/>
        </w:rPr>
        <w:t> </w:t>
      </w:r>
      <w:r w:rsidRPr="000F0F9C">
        <w:rPr>
          <w:rFonts w:hint="cs"/>
          <w:rtl/>
          <w:lang w:bidi="ar-EG"/>
        </w:rPr>
        <w:t xml:space="preserve">فرنك سويسري </w:t>
      </w:r>
      <w:proofErr w:type="gramStart"/>
      <w:r w:rsidRPr="000F0F9C">
        <w:rPr>
          <w:rFonts w:hint="cs"/>
          <w:rtl/>
          <w:lang w:bidi="ar-EG"/>
        </w:rPr>
        <w:t>خلال</w:t>
      </w:r>
      <w:proofErr w:type="gramEnd"/>
      <w:r w:rsidRPr="000F0F9C">
        <w:rPr>
          <w:rFonts w:hint="cs"/>
          <w:rtl/>
          <w:lang w:bidi="ar-EG"/>
        </w:rPr>
        <w:t xml:space="preserve"> عام 2013.</w:t>
      </w:r>
    </w:p>
    <w:p w:rsidR="000F0F9C" w:rsidRPr="000F0F9C" w:rsidRDefault="000F0F9C" w:rsidP="0024442F">
      <w:pPr>
        <w:pStyle w:val="NormalParaAR"/>
        <w:tabs>
          <w:tab w:val="left" w:pos="6115"/>
        </w:tabs>
        <w:spacing w:after="60"/>
        <w:ind w:left="5523"/>
        <w:rPr>
          <w:bCs/>
          <w:rtl/>
          <w:lang w:val="en-GB"/>
        </w:rPr>
      </w:pPr>
      <w:r w:rsidRPr="000F0F9C">
        <w:rPr>
          <w:bCs/>
          <w:rtl/>
          <w:lang w:val="en-GB"/>
        </w:rPr>
        <w:t xml:space="preserve">شاشي كانت </w:t>
      </w:r>
      <w:proofErr w:type="spellStart"/>
      <w:r w:rsidRPr="000F0F9C">
        <w:rPr>
          <w:bCs/>
          <w:rtl/>
          <w:lang w:val="en-GB"/>
        </w:rPr>
        <w:t>شيرما</w:t>
      </w:r>
      <w:proofErr w:type="spellEnd"/>
    </w:p>
    <w:p w:rsidR="0091040B" w:rsidRDefault="000F0F9C" w:rsidP="0024442F">
      <w:pPr>
        <w:pStyle w:val="NormalParaAR"/>
        <w:tabs>
          <w:tab w:val="left" w:pos="6115"/>
        </w:tabs>
        <w:spacing w:after="60"/>
        <w:ind w:left="5523"/>
        <w:rPr>
          <w:bCs/>
          <w:rtl/>
          <w:lang w:val="en-GB"/>
        </w:rPr>
      </w:pPr>
      <w:proofErr w:type="gramStart"/>
      <w:r w:rsidRPr="000F0F9C">
        <w:rPr>
          <w:bCs/>
          <w:rtl/>
          <w:lang w:val="en-GB"/>
        </w:rPr>
        <w:t>المراقب</w:t>
      </w:r>
      <w:proofErr w:type="gramEnd"/>
      <w:r w:rsidRPr="000F0F9C">
        <w:rPr>
          <w:bCs/>
          <w:rtl/>
          <w:lang w:val="en-GB"/>
        </w:rPr>
        <w:t xml:space="preserve"> المالي ومراجع الحسابات</w:t>
      </w:r>
      <w:r w:rsidR="00C065D5">
        <w:rPr>
          <w:rFonts w:hint="cs"/>
          <w:bCs/>
          <w:rtl/>
          <w:lang w:val="en-GB"/>
        </w:rPr>
        <w:t xml:space="preserve"> </w:t>
      </w:r>
    </w:p>
    <w:p w:rsidR="00C065D5" w:rsidRPr="000F0F9C" w:rsidRDefault="00C065D5" w:rsidP="0024442F">
      <w:pPr>
        <w:pStyle w:val="NormalParaAR"/>
        <w:tabs>
          <w:tab w:val="left" w:pos="6115"/>
        </w:tabs>
        <w:spacing w:after="60"/>
        <w:ind w:left="5523"/>
        <w:rPr>
          <w:bCs/>
          <w:rtl/>
          <w:lang w:val="en-GB"/>
        </w:rPr>
      </w:pPr>
      <w:r w:rsidRPr="000F0F9C">
        <w:rPr>
          <w:bCs/>
          <w:rtl/>
          <w:lang w:val="en-GB"/>
        </w:rPr>
        <w:t>العام للهند</w:t>
      </w:r>
    </w:p>
    <w:p w:rsidR="000F0F9C" w:rsidRPr="000F0F9C" w:rsidRDefault="000F0F9C" w:rsidP="0024442F">
      <w:pPr>
        <w:pStyle w:val="NormalParaAR"/>
        <w:tabs>
          <w:tab w:val="left" w:pos="6115"/>
        </w:tabs>
        <w:spacing w:after="60"/>
        <w:ind w:left="5523"/>
        <w:rPr>
          <w:bCs/>
          <w:rtl/>
          <w:lang w:val="en-GB"/>
        </w:rPr>
      </w:pPr>
      <w:proofErr w:type="gramStart"/>
      <w:r w:rsidRPr="000F0F9C">
        <w:rPr>
          <w:bCs/>
          <w:rtl/>
          <w:lang w:val="en-GB"/>
        </w:rPr>
        <w:t>مراجع</w:t>
      </w:r>
      <w:proofErr w:type="gramEnd"/>
      <w:r w:rsidRPr="000F0F9C">
        <w:rPr>
          <w:bCs/>
          <w:rtl/>
          <w:lang w:val="en-GB"/>
        </w:rPr>
        <w:t xml:space="preserve"> الحسابات الخارجي</w:t>
      </w:r>
    </w:p>
    <w:p w:rsidR="0015437D" w:rsidRDefault="000F0F9C" w:rsidP="0024442F">
      <w:pPr>
        <w:pStyle w:val="NormalParaAR"/>
        <w:tabs>
          <w:tab w:val="left" w:pos="6115"/>
        </w:tabs>
        <w:spacing w:after="60"/>
        <w:ind w:left="5523"/>
        <w:rPr>
          <w:bCs/>
          <w:rtl/>
          <w:lang w:val="en-GB"/>
        </w:rPr>
        <w:sectPr w:rsidR="0015437D" w:rsidSect="00B635C1">
          <w:headerReference w:type="default" r:id="rId35"/>
          <w:footerReference w:type="default" r:id="rId36"/>
          <w:headerReference w:type="first" r:id="rId37"/>
          <w:footerReference w:type="first" r:id="rId38"/>
          <w:pgSz w:w="11907" w:h="16839" w:code="9"/>
          <w:pgMar w:top="567" w:right="1701" w:bottom="1304" w:left="1418" w:header="510" w:footer="851" w:gutter="0"/>
          <w:cols w:space="720"/>
          <w:titlePg/>
          <w:docGrid w:linePitch="360"/>
        </w:sectPr>
      </w:pPr>
      <w:r w:rsidRPr="000F0F9C">
        <w:rPr>
          <w:rFonts w:hint="cs"/>
          <w:bCs/>
          <w:rtl/>
          <w:lang w:val="en-GB"/>
        </w:rPr>
        <w:t>أغسطس 2014</w:t>
      </w:r>
    </w:p>
    <w:p w:rsidR="00C065D5" w:rsidRPr="00E93ADA" w:rsidRDefault="00C065D5" w:rsidP="00C065D5">
      <w:pPr>
        <w:pStyle w:val="NormalParaAR"/>
        <w:keepNext/>
        <w:jc w:val="right"/>
        <w:rPr>
          <w:b/>
          <w:bCs/>
          <w:color w:val="1F497D"/>
          <w:sz w:val="40"/>
          <w:szCs w:val="40"/>
          <w:lang w:val="en-IN" w:eastAsia="en-IN"/>
        </w:rPr>
      </w:pPr>
      <w:r>
        <w:rPr>
          <w:rFonts w:hint="cs"/>
          <w:b/>
          <w:bCs/>
          <w:color w:val="1F497D"/>
          <w:sz w:val="40"/>
          <w:szCs w:val="40"/>
          <w:rtl/>
          <w:lang w:val="en-IN" w:eastAsia="en-IN"/>
        </w:rPr>
        <w:lastRenderedPageBreak/>
        <w:t>المرفق</w:t>
      </w:r>
    </w:p>
    <w:p w:rsidR="00C065D5" w:rsidRPr="00803F5D" w:rsidRDefault="00C065D5" w:rsidP="00C065D5">
      <w:pPr>
        <w:pStyle w:val="NormalParaAR"/>
        <w:keepNext/>
        <w:jc w:val="center"/>
        <w:rPr>
          <w:b/>
          <w:bCs/>
          <w:color w:val="1F497D"/>
          <w:sz w:val="40"/>
          <w:szCs w:val="40"/>
          <w:rtl/>
          <w:lang w:val="en-IN" w:eastAsia="en-IN"/>
        </w:rPr>
      </w:pPr>
      <w:r w:rsidRPr="00803F5D">
        <w:rPr>
          <w:b/>
          <w:bCs/>
          <w:color w:val="1F497D"/>
          <w:sz w:val="40"/>
          <w:szCs w:val="40"/>
          <w:rtl/>
          <w:lang w:val="en-IN" w:eastAsia="en-IN"/>
        </w:rPr>
        <w:t xml:space="preserve">حالة تنفيذ الويبو </w:t>
      </w:r>
      <w:r>
        <w:rPr>
          <w:rFonts w:hint="cs"/>
          <w:b/>
          <w:bCs/>
          <w:color w:val="1F497D"/>
          <w:sz w:val="40"/>
          <w:szCs w:val="40"/>
          <w:rtl/>
          <w:lang w:val="en-IN" w:eastAsia="en-IN"/>
        </w:rPr>
        <w:t>لل</w:t>
      </w:r>
      <w:r w:rsidRPr="00803F5D">
        <w:rPr>
          <w:b/>
          <w:bCs/>
          <w:color w:val="1F497D"/>
          <w:sz w:val="40"/>
          <w:szCs w:val="40"/>
          <w:rtl/>
          <w:lang w:val="en-IN" w:eastAsia="en-IN"/>
        </w:rPr>
        <w:t xml:space="preserve">توصيات </w:t>
      </w:r>
      <w:r>
        <w:rPr>
          <w:rFonts w:hint="cs"/>
          <w:b/>
          <w:bCs/>
          <w:color w:val="1F497D"/>
          <w:sz w:val="40"/>
          <w:szCs w:val="40"/>
          <w:rtl/>
          <w:lang w:val="en-IN" w:eastAsia="en-IN"/>
        </w:rPr>
        <w:t>المنبثقة عن المراجعة</w:t>
      </w:r>
      <w:r w:rsidRPr="00803F5D">
        <w:rPr>
          <w:b/>
          <w:bCs/>
          <w:color w:val="1F497D"/>
          <w:sz w:val="40"/>
          <w:szCs w:val="40"/>
          <w:rtl/>
          <w:lang w:val="en-IN" w:eastAsia="en-IN"/>
        </w:rPr>
        <w:t xml:space="preserve"> الخارجية للحسابات</w:t>
      </w:r>
    </w:p>
    <w:tbl>
      <w:tblPr>
        <w:tblStyle w:val="MediumShading1-Accent111"/>
        <w:bidiVisual/>
        <w:tblW w:w="0" w:type="auto"/>
        <w:tblBorders>
          <w:insideH w:val="single" w:sz="4" w:space="0" w:color="auto"/>
          <w:insideV w:val="single" w:sz="4" w:space="0" w:color="auto"/>
        </w:tblBorders>
        <w:tblLook w:val="04A0" w:firstRow="1" w:lastRow="0" w:firstColumn="1" w:lastColumn="0" w:noHBand="0" w:noVBand="1"/>
      </w:tblPr>
      <w:tblGrid>
        <w:gridCol w:w="2251"/>
        <w:gridCol w:w="2251"/>
        <w:gridCol w:w="2251"/>
        <w:gridCol w:w="2251"/>
      </w:tblGrid>
      <w:tr w:rsidR="00C065D5" w:rsidRPr="00894BE0" w:rsidTr="00B635C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1" w:type="dxa"/>
            <w:tcBorders>
              <w:top w:val="nil"/>
              <w:left w:val="nil"/>
              <w:bottom w:val="single" w:sz="4" w:space="0" w:color="auto"/>
            </w:tcBorders>
          </w:tcPr>
          <w:p w:rsidR="00C065D5" w:rsidRPr="00894BE0" w:rsidRDefault="00C065D5" w:rsidP="00B635C1">
            <w:pPr>
              <w:pStyle w:val="NormalParaAR"/>
              <w:keepNext/>
              <w:rPr>
                <w:color w:val="auto"/>
                <w:rtl/>
                <w:lang w:val="en-IN" w:eastAsia="en-IN"/>
              </w:rPr>
            </w:pPr>
            <w:r w:rsidRPr="00894BE0">
              <w:rPr>
                <w:rFonts w:hint="cs"/>
                <w:color w:val="auto"/>
                <w:rtl/>
                <w:lang w:val="en-IN" w:eastAsia="en-IN"/>
              </w:rPr>
              <w:t>المراجعة</w:t>
            </w:r>
          </w:p>
        </w:tc>
        <w:tc>
          <w:tcPr>
            <w:tcW w:w="2251" w:type="dxa"/>
            <w:tcBorders>
              <w:top w:val="nil"/>
              <w:bottom w:val="single" w:sz="4" w:space="0" w:color="auto"/>
            </w:tcBorders>
          </w:tcPr>
          <w:p w:rsidR="00C065D5" w:rsidRPr="00894BE0" w:rsidRDefault="00C065D5" w:rsidP="00B635C1">
            <w:pPr>
              <w:pStyle w:val="NormalParaAR"/>
              <w:keepNext/>
              <w:cnfStyle w:val="100000000000" w:firstRow="1" w:lastRow="0" w:firstColumn="0" w:lastColumn="0" w:oddVBand="0" w:evenVBand="0" w:oddHBand="0" w:evenHBand="0" w:firstRowFirstColumn="0" w:firstRowLastColumn="0" w:lastRowFirstColumn="0" w:lastRowLastColumn="0"/>
              <w:rPr>
                <w:color w:val="auto"/>
                <w:rtl/>
                <w:lang w:val="en-IN" w:eastAsia="en-IN"/>
              </w:rPr>
            </w:pPr>
            <w:r w:rsidRPr="00894BE0">
              <w:rPr>
                <w:rFonts w:hint="cs"/>
                <w:color w:val="auto"/>
                <w:rtl/>
                <w:lang w:val="en-IN" w:eastAsia="en-IN"/>
              </w:rPr>
              <w:t>التوصية</w:t>
            </w:r>
          </w:p>
        </w:tc>
        <w:tc>
          <w:tcPr>
            <w:tcW w:w="2251" w:type="dxa"/>
            <w:tcBorders>
              <w:top w:val="nil"/>
              <w:bottom w:val="single" w:sz="4" w:space="0" w:color="auto"/>
            </w:tcBorders>
          </w:tcPr>
          <w:p w:rsidR="00C065D5" w:rsidRPr="00894BE0" w:rsidRDefault="00C065D5" w:rsidP="00B635C1">
            <w:pPr>
              <w:pStyle w:val="NormalParaAR"/>
              <w:keepNext/>
              <w:cnfStyle w:val="100000000000" w:firstRow="1" w:lastRow="0" w:firstColumn="0" w:lastColumn="0" w:oddVBand="0" w:evenVBand="0" w:oddHBand="0" w:evenHBand="0" w:firstRowFirstColumn="0" w:firstRowLastColumn="0" w:lastRowFirstColumn="0" w:lastRowLastColumn="0"/>
              <w:rPr>
                <w:color w:val="auto"/>
                <w:rtl/>
                <w:lang w:val="en-IN" w:eastAsia="en-IN"/>
              </w:rPr>
            </w:pPr>
            <w:r w:rsidRPr="00894BE0">
              <w:rPr>
                <w:rFonts w:hint="cs"/>
                <w:color w:val="auto"/>
                <w:rtl/>
                <w:lang w:val="en-IN" w:eastAsia="en-IN"/>
              </w:rPr>
              <w:t>رد الإدارة</w:t>
            </w:r>
          </w:p>
        </w:tc>
        <w:tc>
          <w:tcPr>
            <w:tcW w:w="2251" w:type="dxa"/>
            <w:tcBorders>
              <w:top w:val="nil"/>
              <w:bottom w:val="single" w:sz="4" w:space="0" w:color="auto"/>
              <w:right w:val="nil"/>
            </w:tcBorders>
          </w:tcPr>
          <w:p w:rsidR="00C065D5" w:rsidRPr="00894BE0" w:rsidRDefault="00C065D5" w:rsidP="00B635C1">
            <w:pPr>
              <w:pStyle w:val="NormalParaAR"/>
              <w:keepNext/>
              <w:cnfStyle w:val="100000000000" w:firstRow="1" w:lastRow="0" w:firstColumn="0" w:lastColumn="0" w:oddVBand="0" w:evenVBand="0" w:oddHBand="0" w:evenHBand="0" w:firstRowFirstColumn="0" w:firstRowLastColumn="0" w:lastRowFirstColumn="0" w:lastRowLastColumn="0"/>
              <w:rPr>
                <w:color w:val="auto"/>
                <w:rtl/>
                <w:lang w:val="en-IN" w:eastAsia="en-IN"/>
              </w:rPr>
            </w:pPr>
            <w:r w:rsidRPr="00894BE0">
              <w:rPr>
                <w:rFonts w:hint="cs"/>
                <w:rtl/>
                <w:lang w:val="en-IN" w:eastAsia="en-IN"/>
              </w:rPr>
              <w:t>الملاحظات</w:t>
            </w:r>
          </w:p>
        </w:tc>
      </w:tr>
      <w:tr w:rsidR="00C065D5" w:rsidRPr="00894BE0" w:rsidTr="00B635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1" w:type="dxa"/>
            <w:tcBorders>
              <w:top w:val="single" w:sz="4" w:space="0" w:color="auto"/>
              <w:left w:val="single" w:sz="4" w:space="0" w:color="auto"/>
              <w:bottom w:val="single" w:sz="4" w:space="0" w:color="auto"/>
              <w:right w:val="none" w:sz="0" w:space="0" w:color="auto"/>
            </w:tcBorders>
          </w:tcPr>
          <w:p w:rsidR="00C065D5" w:rsidRPr="00894BE0" w:rsidRDefault="00C065D5" w:rsidP="00B635C1">
            <w:pPr>
              <w:pStyle w:val="NormalParaAR"/>
              <w:rPr>
                <w:rtl/>
                <w:lang w:val="en-IN" w:eastAsia="en-IN"/>
              </w:rPr>
            </w:pPr>
            <w:proofErr w:type="gramStart"/>
            <w:r w:rsidRPr="00894BE0">
              <w:rPr>
                <w:rFonts w:hint="cs"/>
                <w:rtl/>
                <w:lang w:val="en-IN" w:eastAsia="en-IN"/>
              </w:rPr>
              <w:t>مراجعة</w:t>
            </w:r>
            <w:proofErr w:type="gramEnd"/>
            <w:r w:rsidRPr="00894BE0">
              <w:rPr>
                <w:rFonts w:hint="cs"/>
                <w:rtl/>
                <w:lang w:val="en-IN" w:eastAsia="en-IN"/>
              </w:rPr>
              <w:t xml:space="preserve"> مالية</w:t>
            </w:r>
          </w:p>
        </w:tc>
        <w:tc>
          <w:tcPr>
            <w:tcW w:w="2251" w:type="dxa"/>
            <w:tcBorders>
              <w:top w:val="single" w:sz="4" w:space="0" w:color="auto"/>
              <w:left w:val="none" w:sz="0" w:space="0" w:color="auto"/>
              <w:bottom w:val="single" w:sz="4" w:space="0" w:color="auto"/>
              <w:right w:val="none" w:sz="0" w:space="0" w:color="auto"/>
            </w:tcBorders>
          </w:tcPr>
          <w:p w:rsidR="00C065D5" w:rsidRPr="00894BE0" w:rsidRDefault="00C065D5" w:rsidP="00B635C1">
            <w:pPr>
              <w:pStyle w:val="NormalParaAR"/>
              <w:cnfStyle w:val="000000100000" w:firstRow="0" w:lastRow="0" w:firstColumn="0" w:lastColumn="0" w:oddVBand="0" w:evenVBand="0" w:oddHBand="1" w:evenHBand="0" w:firstRowFirstColumn="0" w:firstRowLastColumn="0" w:lastRowFirstColumn="0" w:lastRowLastColumn="0"/>
              <w:rPr>
                <w:rtl/>
                <w:lang w:val="en-IN" w:eastAsia="en-IN"/>
              </w:rPr>
            </w:pPr>
            <w:r w:rsidRPr="00894BE0">
              <w:rPr>
                <w:rtl/>
                <w:lang w:val="en-IN" w:eastAsia="en-IN"/>
              </w:rPr>
              <w:t xml:space="preserve">يمكن أن تنظر الويبو في </w:t>
            </w:r>
            <w:r>
              <w:rPr>
                <w:rFonts w:hint="cs"/>
                <w:rtl/>
                <w:lang w:val="en-IN" w:eastAsia="en-IN"/>
              </w:rPr>
              <w:t>إيجاد</w:t>
            </w:r>
            <w:r w:rsidRPr="00894BE0">
              <w:rPr>
                <w:rtl/>
                <w:lang w:val="en-IN" w:eastAsia="en-IN"/>
              </w:rPr>
              <w:t xml:space="preserve"> احتياطي منفصل لغرض تمويل المشاريع على النحو الوارد في الملاحظتين 21 و24 من البيانات المالية.</w:t>
            </w:r>
          </w:p>
        </w:tc>
        <w:tc>
          <w:tcPr>
            <w:tcW w:w="2251" w:type="dxa"/>
            <w:tcBorders>
              <w:top w:val="single" w:sz="4" w:space="0" w:color="auto"/>
              <w:left w:val="none" w:sz="0" w:space="0" w:color="auto"/>
              <w:bottom w:val="single" w:sz="4" w:space="0" w:color="auto"/>
              <w:right w:val="none" w:sz="0" w:space="0" w:color="auto"/>
            </w:tcBorders>
          </w:tcPr>
          <w:p w:rsidR="00C065D5" w:rsidRPr="00894BE0" w:rsidRDefault="00C065D5" w:rsidP="00B635C1">
            <w:pPr>
              <w:pStyle w:val="NormalParaAR"/>
              <w:cnfStyle w:val="000000100000" w:firstRow="0" w:lastRow="0" w:firstColumn="0" w:lastColumn="0" w:oddVBand="0" w:evenVBand="0" w:oddHBand="1" w:evenHBand="0" w:firstRowFirstColumn="0" w:firstRowLastColumn="0" w:lastRowFirstColumn="0" w:lastRowLastColumn="0"/>
              <w:rPr>
                <w:rtl/>
                <w:lang w:val="en-IN" w:eastAsia="en-IN"/>
              </w:rPr>
            </w:pPr>
            <w:r w:rsidRPr="00894BE0">
              <w:rPr>
                <w:rFonts w:hint="cs"/>
                <w:rtl/>
                <w:lang w:val="en-IN" w:eastAsia="en-IN"/>
              </w:rPr>
              <w:t xml:space="preserve">ذكرت الإدارة أنها تنظر في مسألة </w:t>
            </w:r>
            <w:r>
              <w:rPr>
                <w:rFonts w:hint="cs"/>
                <w:rtl/>
                <w:lang w:val="en-IN" w:eastAsia="en-IN"/>
              </w:rPr>
              <w:t>إيجاد</w:t>
            </w:r>
            <w:r w:rsidRPr="00894BE0">
              <w:rPr>
                <w:rFonts w:hint="cs"/>
                <w:rtl/>
                <w:lang w:val="en-IN" w:eastAsia="en-IN"/>
              </w:rPr>
              <w:t xml:space="preserve"> احتياطي منفصل </w:t>
            </w:r>
            <w:proofErr w:type="gramStart"/>
            <w:r w:rsidRPr="00894BE0">
              <w:rPr>
                <w:rFonts w:hint="cs"/>
                <w:rtl/>
                <w:lang w:val="en-IN" w:eastAsia="en-IN"/>
              </w:rPr>
              <w:t>لتلك</w:t>
            </w:r>
            <w:proofErr w:type="gramEnd"/>
            <w:r w:rsidRPr="00894BE0">
              <w:rPr>
                <w:rFonts w:hint="cs"/>
                <w:rtl/>
                <w:lang w:val="en-IN" w:eastAsia="en-IN"/>
              </w:rPr>
              <w:t xml:space="preserve"> المشاريع</w:t>
            </w:r>
            <w:r>
              <w:rPr>
                <w:rFonts w:hint="cs"/>
                <w:rtl/>
                <w:lang w:val="en-IN" w:eastAsia="en-IN"/>
              </w:rPr>
              <w:t xml:space="preserve">. </w:t>
            </w:r>
            <w:proofErr w:type="gramStart"/>
            <w:r>
              <w:rPr>
                <w:rFonts w:hint="cs"/>
                <w:rtl/>
                <w:lang w:val="en-IN" w:eastAsia="en-IN"/>
              </w:rPr>
              <w:t>ولا</w:t>
            </w:r>
            <w:proofErr w:type="gramEnd"/>
            <w:r>
              <w:rPr>
                <w:rFonts w:hint="cs"/>
                <w:rtl/>
                <w:lang w:val="en-IN" w:eastAsia="en-IN"/>
              </w:rPr>
              <w:t xml:space="preserve"> بدّ أن تُناقش هذه المسألة من قبل الدول الأعضاء</w:t>
            </w:r>
            <w:r w:rsidRPr="00894BE0">
              <w:rPr>
                <w:rFonts w:hint="cs"/>
                <w:rtl/>
                <w:lang w:val="en-IN" w:eastAsia="en-IN"/>
              </w:rPr>
              <w:t xml:space="preserve">، </w:t>
            </w:r>
            <w:r>
              <w:rPr>
                <w:rFonts w:hint="cs"/>
                <w:rtl/>
                <w:lang w:val="en-IN" w:eastAsia="en-IN"/>
              </w:rPr>
              <w:t>لذا ستكون</w:t>
            </w:r>
            <w:r w:rsidRPr="00894BE0">
              <w:rPr>
                <w:rFonts w:hint="cs"/>
                <w:rtl/>
                <w:lang w:val="en-IN" w:eastAsia="en-IN"/>
              </w:rPr>
              <w:t xml:space="preserve"> موضع تشاور مع لجنة البرنامج والميزانية في سبتمبر 2014.</w:t>
            </w:r>
          </w:p>
        </w:tc>
        <w:tc>
          <w:tcPr>
            <w:tcW w:w="2251" w:type="dxa"/>
            <w:tcBorders>
              <w:top w:val="single" w:sz="4" w:space="0" w:color="auto"/>
              <w:left w:val="none" w:sz="0" w:space="0" w:color="auto"/>
              <w:bottom w:val="single" w:sz="4" w:space="0" w:color="auto"/>
              <w:right w:val="single" w:sz="4" w:space="0" w:color="auto"/>
            </w:tcBorders>
          </w:tcPr>
          <w:p w:rsidR="00C065D5" w:rsidRPr="00894BE0" w:rsidRDefault="00C065D5" w:rsidP="00B635C1">
            <w:pPr>
              <w:pStyle w:val="NormalParaAR"/>
              <w:cnfStyle w:val="000000100000" w:firstRow="0" w:lastRow="0" w:firstColumn="0" w:lastColumn="0" w:oddVBand="0" w:evenVBand="0" w:oddHBand="1" w:evenHBand="0" w:firstRowFirstColumn="0" w:firstRowLastColumn="0" w:lastRowFirstColumn="0" w:lastRowLastColumn="0"/>
              <w:rPr>
                <w:rtl/>
                <w:lang w:val="en-IN" w:eastAsia="en-IN"/>
              </w:rPr>
            </w:pPr>
            <w:r w:rsidRPr="00894BE0">
              <w:rPr>
                <w:rFonts w:hint="cs"/>
                <w:rtl/>
                <w:lang w:val="en-IN" w:eastAsia="en-IN"/>
              </w:rPr>
              <w:t xml:space="preserve">أُدرجت </w:t>
            </w:r>
            <w:proofErr w:type="gramStart"/>
            <w:r w:rsidRPr="00894BE0">
              <w:rPr>
                <w:rFonts w:hint="cs"/>
                <w:rtl/>
                <w:lang w:val="en-IN" w:eastAsia="en-IN"/>
              </w:rPr>
              <w:t>أحدث</w:t>
            </w:r>
            <w:proofErr w:type="gramEnd"/>
            <w:r w:rsidRPr="00894BE0">
              <w:rPr>
                <w:rFonts w:hint="cs"/>
                <w:rtl/>
                <w:lang w:val="en-IN" w:eastAsia="en-IN"/>
              </w:rPr>
              <w:t xml:space="preserve"> المعلومات في تقرير هذا العام.</w:t>
            </w:r>
          </w:p>
        </w:tc>
      </w:tr>
      <w:tr w:rsidR="00C065D5" w:rsidRPr="00894BE0" w:rsidTr="00B635C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1" w:type="dxa"/>
            <w:tcBorders>
              <w:top w:val="single" w:sz="4" w:space="0" w:color="auto"/>
              <w:left w:val="single" w:sz="4" w:space="0" w:color="auto"/>
              <w:bottom w:val="single" w:sz="4" w:space="0" w:color="auto"/>
              <w:right w:val="single" w:sz="4" w:space="0" w:color="auto"/>
            </w:tcBorders>
          </w:tcPr>
          <w:p w:rsidR="00C065D5" w:rsidRPr="00894BE0" w:rsidRDefault="00C065D5" w:rsidP="00B635C1">
            <w:pPr>
              <w:pStyle w:val="NormalParaAR"/>
              <w:rPr>
                <w:rtl/>
                <w:lang w:val="en-IN" w:eastAsia="en-IN"/>
              </w:rPr>
            </w:pPr>
            <w:proofErr w:type="gramStart"/>
            <w:r w:rsidRPr="00894BE0">
              <w:rPr>
                <w:rFonts w:hint="cs"/>
                <w:rtl/>
                <w:lang w:val="en-IN" w:eastAsia="en-IN"/>
              </w:rPr>
              <w:t>مراجعة</w:t>
            </w:r>
            <w:proofErr w:type="gramEnd"/>
            <w:r w:rsidRPr="00894BE0">
              <w:rPr>
                <w:rFonts w:hint="cs"/>
                <w:rtl/>
                <w:lang w:val="en-IN" w:eastAsia="en-IN"/>
              </w:rPr>
              <w:t xml:space="preserve"> مالية</w:t>
            </w:r>
          </w:p>
        </w:tc>
        <w:tc>
          <w:tcPr>
            <w:tcW w:w="2251" w:type="dxa"/>
            <w:tcBorders>
              <w:top w:val="single" w:sz="4" w:space="0" w:color="auto"/>
              <w:left w:val="single" w:sz="4" w:space="0" w:color="auto"/>
              <w:bottom w:val="single" w:sz="4" w:space="0" w:color="auto"/>
              <w:right w:val="single" w:sz="4" w:space="0" w:color="auto"/>
            </w:tcBorders>
          </w:tcPr>
          <w:p w:rsidR="00C065D5" w:rsidRPr="00894BE0" w:rsidRDefault="00C065D5" w:rsidP="00B635C1">
            <w:pPr>
              <w:pStyle w:val="NormalParaAR"/>
              <w:cnfStyle w:val="000000010000" w:firstRow="0" w:lastRow="0" w:firstColumn="0" w:lastColumn="0" w:oddVBand="0" w:evenVBand="0" w:oddHBand="0" w:evenHBand="1" w:firstRowFirstColumn="0" w:firstRowLastColumn="0" w:lastRowFirstColumn="0" w:lastRowLastColumn="0"/>
              <w:rPr>
                <w:rtl/>
                <w:lang w:val="en-IN" w:eastAsia="en-IN"/>
              </w:rPr>
            </w:pPr>
            <w:proofErr w:type="gramStart"/>
            <w:r w:rsidRPr="00894BE0">
              <w:rPr>
                <w:rtl/>
                <w:lang w:val="en-IN" w:eastAsia="en-IN"/>
              </w:rPr>
              <w:t>يمكن</w:t>
            </w:r>
            <w:proofErr w:type="gramEnd"/>
            <w:r w:rsidRPr="00894BE0">
              <w:rPr>
                <w:rtl/>
                <w:lang w:val="en-IN" w:eastAsia="en-IN"/>
              </w:rPr>
              <w:t xml:space="preserve"> للإدارة أن تنظر في صياغة سياسة مناسبة لإدارة النقدية وال</w:t>
            </w:r>
            <w:r>
              <w:rPr>
                <w:rtl/>
                <w:lang w:val="en-IN" w:eastAsia="en-IN"/>
              </w:rPr>
              <w:t>خزانة، بما في ذلك القروض، وت</w:t>
            </w:r>
            <w:r>
              <w:rPr>
                <w:rFonts w:hint="cs"/>
                <w:rtl/>
                <w:lang w:val="en-IN" w:eastAsia="en-IN"/>
              </w:rPr>
              <w:t>طبيق</w:t>
            </w:r>
            <w:r w:rsidRPr="00894BE0">
              <w:rPr>
                <w:rtl/>
                <w:lang w:val="en-IN" w:eastAsia="en-IN"/>
              </w:rPr>
              <w:t xml:space="preserve"> </w:t>
            </w:r>
            <w:r>
              <w:rPr>
                <w:rFonts w:hint="cs"/>
                <w:rtl/>
                <w:lang w:val="en-IN" w:eastAsia="en-IN"/>
              </w:rPr>
              <w:t>هذه</w:t>
            </w:r>
            <w:r w:rsidRPr="00894BE0">
              <w:rPr>
                <w:rtl/>
                <w:lang w:val="en-IN" w:eastAsia="en-IN"/>
              </w:rPr>
              <w:t xml:space="preserve"> السياسة لتحسين الإدارة المالية.</w:t>
            </w:r>
          </w:p>
        </w:tc>
        <w:tc>
          <w:tcPr>
            <w:tcW w:w="2251" w:type="dxa"/>
            <w:tcBorders>
              <w:top w:val="single" w:sz="4" w:space="0" w:color="auto"/>
              <w:left w:val="single" w:sz="4" w:space="0" w:color="auto"/>
              <w:bottom w:val="single" w:sz="4" w:space="0" w:color="auto"/>
              <w:right w:val="single" w:sz="4" w:space="0" w:color="auto"/>
            </w:tcBorders>
          </w:tcPr>
          <w:p w:rsidR="00C065D5" w:rsidRPr="00894BE0" w:rsidRDefault="00C065D5" w:rsidP="00B635C1">
            <w:pPr>
              <w:pStyle w:val="NormalParaAR"/>
              <w:cnfStyle w:val="000000010000" w:firstRow="0" w:lastRow="0" w:firstColumn="0" w:lastColumn="0" w:oddVBand="0" w:evenVBand="0" w:oddHBand="0" w:evenHBand="1" w:firstRowFirstColumn="0" w:firstRowLastColumn="0" w:lastRowFirstColumn="0" w:lastRowLastColumn="0"/>
              <w:rPr>
                <w:rtl/>
                <w:lang w:val="en-IN" w:eastAsia="en-IN"/>
              </w:rPr>
            </w:pPr>
            <w:r>
              <w:rPr>
                <w:rtl/>
                <w:lang w:val="en-IN" w:eastAsia="en-IN"/>
              </w:rPr>
              <w:t>ذكرت الإدارةُ أنه</w:t>
            </w:r>
            <w:r w:rsidRPr="00894BE0">
              <w:rPr>
                <w:rtl/>
                <w:lang w:val="en-IN" w:eastAsia="en-IN"/>
              </w:rPr>
              <w:t xml:space="preserve"> </w:t>
            </w:r>
            <w:r>
              <w:rPr>
                <w:rFonts w:hint="cs"/>
                <w:rtl/>
                <w:lang w:val="en-IN" w:eastAsia="en-IN"/>
              </w:rPr>
              <w:t xml:space="preserve">سوف </w:t>
            </w:r>
            <w:r w:rsidRPr="00894BE0">
              <w:rPr>
                <w:rtl/>
                <w:lang w:val="en-IN" w:eastAsia="en-IN"/>
              </w:rPr>
              <w:t>تُوضَع مستويات تفويض مناسبة من المراقب المالي لفتح حسابات مصرفية.</w:t>
            </w:r>
            <w:r w:rsidRPr="00894BE0">
              <w:rPr>
                <w:rFonts w:hint="cs"/>
                <w:rtl/>
                <w:lang w:val="en-IN" w:eastAsia="en-IN"/>
              </w:rPr>
              <w:t xml:space="preserve"> </w:t>
            </w:r>
            <w:r w:rsidRPr="00894BE0">
              <w:rPr>
                <w:rtl/>
                <w:lang w:val="en-IN" w:eastAsia="en-IN"/>
              </w:rPr>
              <w:t xml:space="preserve">وذكرت أيضاً </w:t>
            </w:r>
            <w:proofErr w:type="gramStart"/>
            <w:r w:rsidRPr="00894BE0">
              <w:rPr>
                <w:rtl/>
                <w:lang w:val="en-IN" w:eastAsia="en-IN"/>
              </w:rPr>
              <w:t>أنه</w:t>
            </w:r>
            <w:proofErr w:type="gramEnd"/>
            <w:r w:rsidRPr="00894BE0">
              <w:rPr>
                <w:rtl/>
                <w:lang w:val="en-IN" w:eastAsia="en-IN"/>
              </w:rPr>
              <w:t xml:space="preserve"> يوجد نظام تسوية مستقلة، وأن إدارة الشؤون المالية سوف تراجع عملية التحقق المستقل.</w:t>
            </w:r>
            <w:r w:rsidRPr="00894BE0">
              <w:rPr>
                <w:rFonts w:hint="cs"/>
                <w:rtl/>
                <w:lang w:val="en-IN" w:eastAsia="en-IN"/>
              </w:rPr>
              <w:t xml:space="preserve"> </w:t>
            </w:r>
            <w:proofErr w:type="gramStart"/>
            <w:r w:rsidRPr="00894BE0">
              <w:rPr>
                <w:rtl/>
                <w:lang w:val="en-IN" w:eastAsia="en-IN"/>
              </w:rPr>
              <w:t>وسوف</w:t>
            </w:r>
            <w:proofErr w:type="gramEnd"/>
            <w:r w:rsidRPr="00894BE0">
              <w:rPr>
                <w:rtl/>
                <w:lang w:val="en-IN" w:eastAsia="en-IN"/>
              </w:rPr>
              <w:t xml:space="preserve"> تدرس الإدارةُ مقترح اعتماد سياسة لإدارة النقدية والخزانة بما في ذلك سياسة بشأن القروض، مع التركيز على كيفية تحسين ذلك للمراقبة والإدارة المؤسسية بشأن إدارة السيولة والاستثمار.</w:t>
            </w:r>
            <w:r w:rsidRPr="00894BE0">
              <w:rPr>
                <w:rFonts w:hint="cs"/>
                <w:rtl/>
                <w:lang w:val="en-IN" w:eastAsia="en-IN"/>
              </w:rPr>
              <w:t xml:space="preserve"> </w:t>
            </w:r>
            <w:r w:rsidRPr="00894BE0">
              <w:rPr>
                <w:rtl/>
                <w:lang w:val="en-IN" w:eastAsia="en-IN"/>
              </w:rPr>
              <w:t>وسوف يحدث ذلك في إطار دراسة الخزانة المستقلة</w:t>
            </w:r>
            <w:r w:rsidRPr="00894BE0">
              <w:rPr>
                <w:rFonts w:hint="cs"/>
                <w:rtl/>
                <w:lang w:val="en-IN" w:eastAsia="en-IN"/>
              </w:rPr>
              <w:t xml:space="preserve"> </w:t>
            </w:r>
            <w:r w:rsidRPr="00894BE0">
              <w:rPr>
                <w:rtl/>
                <w:lang w:val="en-IN" w:eastAsia="en-IN"/>
              </w:rPr>
              <w:t>المتوقعة.</w:t>
            </w:r>
          </w:p>
        </w:tc>
        <w:tc>
          <w:tcPr>
            <w:tcW w:w="2251" w:type="dxa"/>
            <w:tcBorders>
              <w:top w:val="single" w:sz="4" w:space="0" w:color="auto"/>
              <w:left w:val="single" w:sz="4" w:space="0" w:color="auto"/>
              <w:bottom w:val="single" w:sz="4" w:space="0" w:color="auto"/>
              <w:right w:val="single" w:sz="4" w:space="0" w:color="auto"/>
            </w:tcBorders>
          </w:tcPr>
          <w:p w:rsidR="00C065D5" w:rsidRPr="00894BE0" w:rsidRDefault="00C065D5" w:rsidP="00B635C1">
            <w:pPr>
              <w:pStyle w:val="NormalParaAR"/>
              <w:contextualSpacing/>
              <w:cnfStyle w:val="000000010000" w:firstRow="0" w:lastRow="0" w:firstColumn="0" w:lastColumn="0" w:oddVBand="0" w:evenVBand="0" w:oddHBand="0" w:evenHBand="1" w:firstRowFirstColumn="0" w:firstRowLastColumn="0" w:lastRowFirstColumn="0" w:lastRowLastColumn="0"/>
              <w:rPr>
                <w:rtl/>
                <w:lang w:val="en-IN" w:eastAsia="en-IN"/>
              </w:rPr>
            </w:pPr>
            <w:r>
              <w:rPr>
                <w:rFonts w:hint="cs"/>
                <w:rtl/>
                <w:lang w:val="en-IN" w:eastAsia="en-IN"/>
              </w:rPr>
              <w:t>أُفيد</w:t>
            </w:r>
            <w:r w:rsidRPr="00894BE0">
              <w:rPr>
                <w:rFonts w:hint="cs"/>
                <w:rtl/>
                <w:lang w:val="en-IN" w:eastAsia="en-IN"/>
              </w:rPr>
              <w:t xml:space="preserve"> بأن شركة استشارية خارجية معنية بشؤون الخزانة أعدت سياسة للخزانة تتضمن سياسة بشأن القروض، وأن مشروع </w:t>
            </w:r>
            <w:r>
              <w:rPr>
                <w:rFonts w:hint="cs"/>
                <w:rtl/>
                <w:lang w:val="en-IN" w:eastAsia="en-IN"/>
              </w:rPr>
              <w:t>تلك</w:t>
            </w:r>
            <w:r w:rsidRPr="00894BE0">
              <w:rPr>
                <w:rFonts w:hint="cs"/>
                <w:rtl/>
                <w:lang w:val="en-IN" w:eastAsia="en-IN"/>
              </w:rPr>
              <w:t xml:space="preserve"> السياسة قد قُد</w:t>
            </w:r>
            <w:r>
              <w:rPr>
                <w:rFonts w:hint="cs"/>
                <w:rtl/>
                <w:lang w:val="en-IN" w:eastAsia="en-IN"/>
              </w:rPr>
              <w:t>ِّم مؤخراً إلى إدارة الويبو. وسيتناول</w:t>
            </w:r>
            <w:r w:rsidRPr="00894BE0">
              <w:rPr>
                <w:rFonts w:hint="cs"/>
                <w:rtl/>
                <w:lang w:val="en-IN" w:eastAsia="en-IN"/>
              </w:rPr>
              <w:t xml:space="preserve"> تقرير المراجعة للسنة المقبلة صياغة </w:t>
            </w:r>
            <w:r>
              <w:rPr>
                <w:rFonts w:hint="cs"/>
                <w:rtl/>
                <w:lang w:val="en-IN" w:eastAsia="en-IN"/>
              </w:rPr>
              <w:t xml:space="preserve">تلك السياسة </w:t>
            </w:r>
            <w:proofErr w:type="gramStart"/>
            <w:r>
              <w:rPr>
                <w:rFonts w:hint="cs"/>
                <w:rtl/>
                <w:lang w:val="en-IN" w:eastAsia="en-IN"/>
              </w:rPr>
              <w:t>وتنفيذها</w:t>
            </w:r>
            <w:proofErr w:type="gramEnd"/>
            <w:r w:rsidRPr="00894BE0">
              <w:rPr>
                <w:rFonts w:hint="cs"/>
                <w:rtl/>
                <w:lang w:val="en-IN" w:eastAsia="en-IN"/>
              </w:rPr>
              <w:t>.</w:t>
            </w:r>
          </w:p>
          <w:p w:rsidR="00C065D5" w:rsidRPr="00894BE0" w:rsidRDefault="00C065D5" w:rsidP="00B635C1">
            <w:pPr>
              <w:pStyle w:val="NormalParaAR"/>
              <w:cnfStyle w:val="000000010000" w:firstRow="0" w:lastRow="0" w:firstColumn="0" w:lastColumn="0" w:oddVBand="0" w:evenVBand="0" w:oddHBand="0" w:evenHBand="1" w:firstRowFirstColumn="0" w:firstRowLastColumn="0" w:lastRowFirstColumn="0" w:lastRowLastColumn="0"/>
              <w:rPr>
                <w:b/>
                <w:bCs/>
                <w:i/>
                <w:iCs/>
                <w:rtl/>
                <w:lang w:val="en-IN" w:eastAsia="en-IN"/>
              </w:rPr>
            </w:pPr>
            <w:r w:rsidRPr="00894BE0">
              <w:rPr>
                <w:rFonts w:hint="cs"/>
                <w:b/>
                <w:bCs/>
                <w:i/>
                <w:iCs/>
                <w:rtl/>
                <w:lang w:val="en-IN" w:eastAsia="en-IN"/>
              </w:rPr>
              <w:t>جاري التنفيذ.</w:t>
            </w:r>
          </w:p>
        </w:tc>
      </w:tr>
      <w:tr w:rsidR="00C065D5" w:rsidRPr="00894BE0" w:rsidTr="00B635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1" w:type="dxa"/>
            <w:tcBorders>
              <w:top w:val="single" w:sz="4" w:space="0" w:color="auto"/>
              <w:left w:val="single" w:sz="4" w:space="0" w:color="auto"/>
              <w:bottom w:val="single" w:sz="4" w:space="0" w:color="auto"/>
              <w:right w:val="single" w:sz="4" w:space="0" w:color="auto"/>
            </w:tcBorders>
          </w:tcPr>
          <w:p w:rsidR="00C065D5" w:rsidRPr="00894BE0" w:rsidRDefault="00C065D5" w:rsidP="00B635C1">
            <w:pPr>
              <w:pStyle w:val="NormalParaAR"/>
              <w:rPr>
                <w:lang w:val="en-IN" w:eastAsia="en-IN"/>
              </w:rPr>
            </w:pPr>
            <w:proofErr w:type="gramStart"/>
            <w:r w:rsidRPr="00894BE0">
              <w:rPr>
                <w:rFonts w:hint="cs"/>
                <w:rtl/>
                <w:lang w:val="en-IN" w:eastAsia="en-IN"/>
              </w:rPr>
              <w:lastRenderedPageBreak/>
              <w:t>مراجعة</w:t>
            </w:r>
            <w:proofErr w:type="gramEnd"/>
            <w:r w:rsidRPr="00894BE0">
              <w:rPr>
                <w:rFonts w:hint="cs"/>
                <w:rtl/>
                <w:lang w:val="en-IN" w:eastAsia="en-IN"/>
              </w:rPr>
              <w:t xml:space="preserve"> مالية</w:t>
            </w:r>
          </w:p>
        </w:tc>
        <w:tc>
          <w:tcPr>
            <w:tcW w:w="2251" w:type="dxa"/>
            <w:tcBorders>
              <w:top w:val="single" w:sz="4" w:space="0" w:color="auto"/>
              <w:left w:val="single" w:sz="4" w:space="0" w:color="auto"/>
              <w:bottom w:val="single" w:sz="4" w:space="0" w:color="auto"/>
              <w:right w:val="single" w:sz="4" w:space="0" w:color="auto"/>
            </w:tcBorders>
          </w:tcPr>
          <w:p w:rsidR="00C065D5" w:rsidRPr="00894BE0" w:rsidRDefault="00C065D5" w:rsidP="00B635C1">
            <w:pPr>
              <w:pStyle w:val="NormalParaAR"/>
              <w:cnfStyle w:val="000000100000" w:firstRow="0" w:lastRow="0" w:firstColumn="0" w:lastColumn="0" w:oddVBand="0" w:evenVBand="0" w:oddHBand="1" w:evenHBand="0" w:firstRowFirstColumn="0" w:firstRowLastColumn="0" w:lastRowFirstColumn="0" w:lastRowLastColumn="0"/>
              <w:rPr>
                <w:lang w:val="en-IN" w:eastAsia="en-IN"/>
              </w:rPr>
            </w:pPr>
            <w:r w:rsidRPr="00894BE0">
              <w:rPr>
                <w:rtl/>
                <w:lang w:val="en-IN" w:eastAsia="en-IN"/>
              </w:rPr>
              <w:t>يمكن أن تنظر الويبو في التحقق سنوياً من الأصول ذات القيمة الكبيرة.</w:t>
            </w:r>
          </w:p>
        </w:tc>
        <w:tc>
          <w:tcPr>
            <w:tcW w:w="2251" w:type="dxa"/>
            <w:tcBorders>
              <w:top w:val="single" w:sz="4" w:space="0" w:color="auto"/>
              <w:left w:val="single" w:sz="4" w:space="0" w:color="auto"/>
              <w:bottom w:val="single" w:sz="4" w:space="0" w:color="auto"/>
              <w:right w:val="single" w:sz="4" w:space="0" w:color="auto"/>
            </w:tcBorders>
          </w:tcPr>
          <w:p w:rsidR="00C065D5" w:rsidRPr="00894BE0" w:rsidRDefault="00C065D5" w:rsidP="00B635C1">
            <w:pPr>
              <w:pStyle w:val="NormalParaAR"/>
              <w:contextualSpacing/>
              <w:cnfStyle w:val="000000100000" w:firstRow="0" w:lastRow="0" w:firstColumn="0" w:lastColumn="0" w:oddVBand="0" w:evenVBand="0" w:oddHBand="1" w:evenHBand="0" w:firstRowFirstColumn="0" w:firstRowLastColumn="0" w:lastRowFirstColumn="0" w:lastRowLastColumn="0"/>
              <w:rPr>
                <w:rtl/>
                <w:lang w:val="en-IN" w:eastAsia="en-IN"/>
              </w:rPr>
            </w:pPr>
            <w:proofErr w:type="gramStart"/>
            <w:r w:rsidRPr="00894BE0">
              <w:rPr>
                <w:rFonts w:hint="cs"/>
                <w:rtl/>
                <w:lang w:val="en-IN" w:eastAsia="en-IN"/>
              </w:rPr>
              <w:t>أبلغت</w:t>
            </w:r>
            <w:proofErr w:type="gramEnd"/>
            <w:r w:rsidRPr="00894BE0">
              <w:rPr>
                <w:rFonts w:hint="cs"/>
                <w:rtl/>
                <w:lang w:val="en-IN" w:eastAsia="en-IN"/>
              </w:rPr>
              <w:t xml:space="preserve"> الأمانة بأن التحقق المادي الداخلي من الأصول الخاصة بعناصر تتجاوز قيمتها 5000</w:t>
            </w:r>
            <w:r>
              <w:rPr>
                <w:rFonts w:hint="eastAsia"/>
                <w:rtl/>
                <w:lang w:val="en-IN" w:eastAsia="en-IN"/>
              </w:rPr>
              <w:t> </w:t>
            </w:r>
            <w:r w:rsidRPr="00894BE0">
              <w:rPr>
                <w:rFonts w:hint="cs"/>
                <w:rtl/>
                <w:lang w:val="en-IN" w:eastAsia="en-IN"/>
              </w:rPr>
              <w:t>فرنك سويسري قد استُكمل ورُفع إلى شعبة الشؤون المالية.</w:t>
            </w:r>
          </w:p>
          <w:p w:rsidR="00C065D5" w:rsidRPr="00894BE0" w:rsidRDefault="00C065D5" w:rsidP="00B635C1">
            <w:pPr>
              <w:pStyle w:val="NormalParaAR"/>
              <w:cnfStyle w:val="000000100000" w:firstRow="0" w:lastRow="0" w:firstColumn="0" w:lastColumn="0" w:oddVBand="0" w:evenVBand="0" w:oddHBand="1" w:evenHBand="0" w:firstRowFirstColumn="0" w:firstRowLastColumn="0" w:lastRowFirstColumn="0" w:lastRowLastColumn="0"/>
              <w:rPr>
                <w:lang w:val="en-IN" w:eastAsia="en-IN"/>
              </w:rPr>
            </w:pPr>
            <w:proofErr w:type="gramStart"/>
            <w:r w:rsidRPr="00894BE0">
              <w:rPr>
                <w:rFonts w:hint="cs"/>
                <w:rtl/>
                <w:lang w:val="en-IN" w:eastAsia="en-IN"/>
              </w:rPr>
              <w:t>واعتباراً</w:t>
            </w:r>
            <w:proofErr w:type="gramEnd"/>
            <w:r w:rsidRPr="00894BE0">
              <w:rPr>
                <w:rFonts w:hint="cs"/>
                <w:rtl/>
                <w:lang w:val="en-IN" w:eastAsia="en-IN"/>
              </w:rPr>
              <w:t xml:space="preserve"> من الدورة الجديدة التي ستبدأ في عام</w:t>
            </w:r>
            <w:r w:rsidRPr="00894BE0">
              <w:rPr>
                <w:rFonts w:hint="eastAsia"/>
                <w:rtl/>
                <w:lang w:val="en-IN" w:eastAsia="en-IN"/>
              </w:rPr>
              <w:t> </w:t>
            </w:r>
            <w:r w:rsidRPr="00894BE0">
              <w:rPr>
                <w:rFonts w:hint="cs"/>
                <w:rtl/>
                <w:lang w:val="en-IN" w:eastAsia="en-IN"/>
              </w:rPr>
              <w:t xml:space="preserve">2014، ستتولى شركة خارجية </w:t>
            </w:r>
            <w:r>
              <w:rPr>
                <w:rFonts w:hint="cs"/>
                <w:rtl/>
                <w:lang w:val="en-IN" w:eastAsia="en-IN"/>
              </w:rPr>
              <w:t xml:space="preserve">مهمة </w:t>
            </w:r>
            <w:r w:rsidRPr="00894BE0">
              <w:rPr>
                <w:rFonts w:hint="cs"/>
                <w:rtl/>
                <w:lang w:val="en-IN" w:eastAsia="en-IN"/>
              </w:rPr>
              <w:t>التحقق المادي من الأصول الخاصة بعناصر تتجاوز قيمتها 1000</w:t>
            </w:r>
            <w:r>
              <w:rPr>
                <w:rFonts w:hint="eastAsia"/>
                <w:rtl/>
                <w:lang w:val="en-IN" w:eastAsia="en-IN"/>
              </w:rPr>
              <w:t> </w:t>
            </w:r>
            <w:r w:rsidRPr="00894BE0">
              <w:rPr>
                <w:rFonts w:hint="cs"/>
                <w:rtl/>
                <w:lang w:val="en-IN" w:eastAsia="en-IN"/>
              </w:rPr>
              <w:t>فرنك سويسري، وبالمصنفات الفنية والعناصر الجذ</w:t>
            </w:r>
            <w:r>
              <w:rPr>
                <w:rFonts w:hint="cs"/>
                <w:rtl/>
                <w:lang w:val="en-IN" w:eastAsia="en-IN"/>
              </w:rPr>
              <w:t>ّ</w:t>
            </w:r>
            <w:r w:rsidRPr="00894BE0">
              <w:rPr>
                <w:rFonts w:hint="cs"/>
                <w:rtl/>
                <w:lang w:val="en-IN" w:eastAsia="en-IN"/>
              </w:rPr>
              <w:t xml:space="preserve">ابة بغض النظر عن قيمتها، عقب عملية </w:t>
            </w:r>
            <w:r>
              <w:rPr>
                <w:rFonts w:hint="cs"/>
                <w:rtl/>
                <w:lang w:val="en-IN" w:eastAsia="en-IN"/>
              </w:rPr>
              <w:t>مناقصة</w:t>
            </w:r>
            <w:r w:rsidRPr="00894BE0">
              <w:rPr>
                <w:rFonts w:hint="cs"/>
                <w:rtl/>
                <w:lang w:val="en-IN" w:eastAsia="en-IN"/>
              </w:rPr>
              <w:t xml:space="preserve"> اختُتمت في يونيو</w:t>
            </w:r>
            <w:r>
              <w:rPr>
                <w:rFonts w:hint="eastAsia"/>
                <w:rtl/>
                <w:lang w:val="en-IN" w:eastAsia="en-IN"/>
              </w:rPr>
              <w:t> </w:t>
            </w:r>
            <w:r w:rsidRPr="00894BE0">
              <w:rPr>
                <w:rFonts w:hint="cs"/>
                <w:rtl/>
                <w:lang w:val="en-IN" w:eastAsia="en-IN"/>
              </w:rPr>
              <w:t xml:space="preserve">2014. ويُزمع إجراء هذا التحقق </w:t>
            </w:r>
            <w:r>
              <w:rPr>
                <w:rFonts w:hint="cs"/>
                <w:rtl/>
                <w:lang w:val="en-IN" w:eastAsia="en-IN"/>
              </w:rPr>
              <w:t>أثناء</w:t>
            </w:r>
            <w:r w:rsidRPr="00894BE0">
              <w:rPr>
                <w:rFonts w:hint="cs"/>
                <w:rtl/>
                <w:lang w:val="en-IN" w:eastAsia="en-IN"/>
              </w:rPr>
              <w:t xml:space="preserve"> يوليو</w:t>
            </w:r>
            <w:r>
              <w:rPr>
                <w:rFonts w:hint="eastAsia"/>
                <w:rtl/>
                <w:lang w:val="en-IN" w:eastAsia="en-IN"/>
              </w:rPr>
              <w:t> </w:t>
            </w:r>
            <w:r w:rsidRPr="00894BE0">
              <w:rPr>
                <w:rFonts w:hint="cs"/>
                <w:rtl/>
                <w:lang w:val="en-IN" w:eastAsia="en-IN"/>
              </w:rPr>
              <w:t>2014 وإعداد التقرير خلال أغسطس</w:t>
            </w:r>
            <w:r>
              <w:rPr>
                <w:rFonts w:hint="eastAsia"/>
                <w:rtl/>
                <w:lang w:val="en-IN" w:eastAsia="en-IN"/>
              </w:rPr>
              <w:t> </w:t>
            </w:r>
            <w:r w:rsidRPr="00894BE0">
              <w:rPr>
                <w:rFonts w:hint="cs"/>
                <w:rtl/>
                <w:lang w:val="en-IN" w:eastAsia="en-IN"/>
              </w:rPr>
              <w:t>2014.</w:t>
            </w:r>
          </w:p>
        </w:tc>
        <w:tc>
          <w:tcPr>
            <w:tcW w:w="2251" w:type="dxa"/>
            <w:tcBorders>
              <w:top w:val="single" w:sz="4" w:space="0" w:color="auto"/>
              <w:left w:val="single" w:sz="4" w:space="0" w:color="auto"/>
              <w:bottom w:val="single" w:sz="4" w:space="0" w:color="auto"/>
              <w:right w:val="single" w:sz="4" w:space="0" w:color="auto"/>
            </w:tcBorders>
          </w:tcPr>
          <w:p w:rsidR="00C065D5" w:rsidRPr="00894BE0" w:rsidRDefault="00C065D5" w:rsidP="00B635C1">
            <w:pPr>
              <w:pStyle w:val="NormalParaAR"/>
              <w:cnfStyle w:val="000000100000" w:firstRow="0" w:lastRow="0" w:firstColumn="0" w:lastColumn="0" w:oddVBand="0" w:evenVBand="0" w:oddHBand="1" w:evenHBand="0" w:firstRowFirstColumn="0" w:firstRowLastColumn="0" w:lastRowFirstColumn="0" w:lastRowLastColumn="0"/>
              <w:rPr>
                <w:i/>
                <w:iCs/>
                <w:lang w:val="en-IN" w:eastAsia="en-IN"/>
              </w:rPr>
            </w:pPr>
            <w:r>
              <w:rPr>
                <w:rFonts w:hint="cs"/>
                <w:i/>
                <w:iCs/>
                <w:rtl/>
                <w:lang w:val="en-IN" w:eastAsia="en-IN"/>
              </w:rPr>
              <w:t>نظراً إلى الإجراءات المُتخذة</w:t>
            </w:r>
            <w:r w:rsidRPr="00894BE0">
              <w:rPr>
                <w:rFonts w:hint="cs"/>
                <w:i/>
                <w:iCs/>
                <w:rtl/>
                <w:lang w:val="en-IN" w:eastAsia="en-IN"/>
              </w:rPr>
              <w:t xml:space="preserve">، </w:t>
            </w:r>
            <w:r>
              <w:rPr>
                <w:rFonts w:hint="cs"/>
                <w:i/>
                <w:iCs/>
                <w:rtl/>
                <w:lang w:val="en-IN" w:eastAsia="en-IN"/>
              </w:rPr>
              <w:t xml:space="preserve">تُعتبر </w:t>
            </w:r>
            <w:r w:rsidRPr="00894BE0">
              <w:rPr>
                <w:rFonts w:hint="cs"/>
                <w:i/>
                <w:iCs/>
                <w:rtl/>
                <w:lang w:val="en-IN" w:eastAsia="en-IN"/>
              </w:rPr>
              <w:t>التوصية</w:t>
            </w:r>
            <w:r>
              <w:rPr>
                <w:rFonts w:hint="cs"/>
                <w:i/>
                <w:iCs/>
                <w:rtl/>
                <w:lang w:val="en-IN" w:eastAsia="en-IN"/>
              </w:rPr>
              <w:t xml:space="preserve"> مُنفذة</w:t>
            </w:r>
            <w:r w:rsidRPr="00894BE0">
              <w:rPr>
                <w:rFonts w:hint="cs"/>
                <w:i/>
                <w:iCs/>
                <w:rtl/>
                <w:lang w:val="en-IN" w:eastAsia="en-IN"/>
              </w:rPr>
              <w:t>.</w:t>
            </w:r>
          </w:p>
        </w:tc>
      </w:tr>
      <w:tr w:rsidR="00C065D5" w:rsidRPr="00894BE0" w:rsidTr="00B635C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1" w:type="dxa"/>
            <w:tcBorders>
              <w:top w:val="single" w:sz="4" w:space="0" w:color="auto"/>
              <w:left w:val="single" w:sz="4" w:space="0" w:color="auto"/>
              <w:bottom w:val="single" w:sz="4" w:space="0" w:color="auto"/>
              <w:right w:val="single" w:sz="4" w:space="0" w:color="auto"/>
            </w:tcBorders>
          </w:tcPr>
          <w:p w:rsidR="00C065D5" w:rsidRPr="00894BE0" w:rsidRDefault="00C065D5" w:rsidP="00B635C1">
            <w:pPr>
              <w:pStyle w:val="NormalParaAR"/>
              <w:rPr>
                <w:lang w:val="en-IN" w:eastAsia="en-IN"/>
              </w:rPr>
            </w:pPr>
            <w:proofErr w:type="gramStart"/>
            <w:r w:rsidRPr="00894BE0">
              <w:rPr>
                <w:rFonts w:hint="cs"/>
                <w:rtl/>
                <w:lang w:val="en-IN" w:eastAsia="en-IN"/>
              </w:rPr>
              <w:t>مراجعة</w:t>
            </w:r>
            <w:proofErr w:type="gramEnd"/>
            <w:r w:rsidRPr="00894BE0">
              <w:rPr>
                <w:rFonts w:hint="cs"/>
                <w:rtl/>
                <w:lang w:val="en-IN" w:eastAsia="en-IN"/>
              </w:rPr>
              <w:t xml:space="preserve"> مالية</w:t>
            </w:r>
          </w:p>
        </w:tc>
        <w:tc>
          <w:tcPr>
            <w:tcW w:w="2251" w:type="dxa"/>
            <w:tcBorders>
              <w:top w:val="single" w:sz="4" w:space="0" w:color="auto"/>
              <w:left w:val="single" w:sz="4" w:space="0" w:color="auto"/>
              <w:bottom w:val="single" w:sz="4" w:space="0" w:color="auto"/>
              <w:right w:val="single" w:sz="4" w:space="0" w:color="auto"/>
            </w:tcBorders>
          </w:tcPr>
          <w:p w:rsidR="00C065D5" w:rsidRPr="00894BE0" w:rsidRDefault="00C065D5" w:rsidP="00B635C1">
            <w:pPr>
              <w:pStyle w:val="NormalParaAR"/>
              <w:cnfStyle w:val="000000010000" w:firstRow="0" w:lastRow="0" w:firstColumn="0" w:lastColumn="0" w:oddVBand="0" w:evenVBand="0" w:oddHBand="0" w:evenHBand="1" w:firstRowFirstColumn="0" w:firstRowLastColumn="0" w:lastRowFirstColumn="0" w:lastRowLastColumn="0"/>
              <w:rPr>
                <w:lang w:val="en-IN" w:eastAsia="en-IN"/>
              </w:rPr>
            </w:pPr>
            <w:r w:rsidRPr="00894BE0">
              <w:rPr>
                <w:rtl/>
                <w:lang w:val="en-IN" w:eastAsia="en-IN"/>
              </w:rPr>
              <w:t>يمكن للويبو أن تركز على مواصلة تعزيز الضوابط الداخلية لتجنب تكرار حالات الغش</w:t>
            </w:r>
            <w:r w:rsidRPr="00894BE0">
              <w:rPr>
                <w:rFonts w:hint="cs"/>
                <w:rtl/>
                <w:lang w:val="en-IN" w:eastAsia="en-IN"/>
              </w:rPr>
              <w:t>.</w:t>
            </w:r>
          </w:p>
        </w:tc>
        <w:tc>
          <w:tcPr>
            <w:tcW w:w="2251" w:type="dxa"/>
            <w:tcBorders>
              <w:top w:val="single" w:sz="4" w:space="0" w:color="auto"/>
              <w:left w:val="single" w:sz="4" w:space="0" w:color="auto"/>
              <w:bottom w:val="single" w:sz="4" w:space="0" w:color="auto"/>
              <w:right w:val="single" w:sz="4" w:space="0" w:color="auto"/>
            </w:tcBorders>
          </w:tcPr>
          <w:p w:rsidR="00C065D5" w:rsidRPr="00894BE0" w:rsidRDefault="00C065D5" w:rsidP="00B635C1">
            <w:pPr>
              <w:pStyle w:val="NormalParaAR"/>
              <w:cnfStyle w:val="000000010000" w:firstRow="0" w:lastRow="0" w:firstColumn="0" w:lastColumn="0" w:oddVBand="0" w:evenVBand="0" w:oddHBand="0" w:evenHBand="1" w:firstRowFirstColumn="0" w:firstRowLastColumn="0" w:lastRowFirstColumn="0" w:lastRowLastColumn="0"/>
              <w:rPr>
                <w:lang w:val="en-IN" w:eastAsia="en-IN"/>
              </w:rPr>
            </w:pPr>
            <w:proofErr w:type="gramStart"/>
            <w:r w:rsidRPr="00894BE0">
              <w:rPr>
                <w:rFonts w:hint="cs"/>
                <w:rtl/>
                <w:lang w:val="en-IN" w:eastAsia="en-IN"/>
              </w:rPr>
              <w:t>لم</w:t>
            </w:r>
            <w:proofErr w:type="gramEnd"/>
            <w:r w:rsidRPr="00894BE0">
              <w:rPr>
                <w:rFonts w:hint="cs"/>
                <w:rtl/>
                <w:lang w:val="en-IN" w:eastAsia="en-IN"/>
              </w:rPr>
              <w:t xml:space="preserve"> تبلغ الإدارة بأي تقدم.</w:t>
            </w:r>
          </w:p>
        </w:tc>
        <w:tc>
          <w:tcPr>
            <w:tcW w:w="2251" w:type="dxa"/>
            <w:tcBorders>
              <w:top w:val="single" w:sz="4" w:space="0" w:color="auto"/>
              <w:left w:val="single" w:sz="4" w:space="0" w:color="auto"/>
              <w:bottom w:val="single" w:sz="4" w:space="0" w:color="auto"/>
              <w:right w:val="single" w:sz="4" w:space="0" w:color="auto"/>
            </w:tcBorders>
          </w:tcPr>
          <w:p w:rsidR="00C065D5" w:rsidRPr="00894BE0" w:rsidRDefault="00C065D5" w:rsidP="00B635C1">
            <w:pPr>
              <w:pStyle w:val="NormalParaAR"/>
              <w:cnfStyle w:val="000000010000" w:firstRow="0" w:lastRow="0" w:firstColumn="0" w:lastColumn="0" w:oddVBand="0" w:evenVBand="0" w:oddHBand="0" w:evenHBand="1" w:firstRowFirstColumn="0" w:firstRowLastColumn="0" w:lastRowFirstColumn="0" w:lastRowLastColumn="0"/>
              <w:rPr>
                <w:lang w:val="en-IN" w:eastAsia="en-IN"/>
              </w:rPr>
            </w:pPr>
            <w:r w:rsidRPr="00894BE0">
              <w:rPr>
                <w:rFonts w:hint="cs"/>
                <w:rtl/>
                <w:lang w:val="en-IN" w:eastAsia="en-IN"/>
              </w:rPr>
              <w:t xml:space="preserve">ترد </w:t>
            </w:r>
            <w:proofErr w:type="gramStart"/>
            <w:r w:rsidRPr="00894BE0">
              <w:rPr>
                <w:rFonts w:hint="cs"/>
                <w:rtl/>
                <w:lang w:val="en-IN" w:eastAsia="en-IN"/>
              </w:rPr>
              <w:t>أحدث</w:t>
            </w:r>
            <w:proofErr w:type="gramEnd"/>
            <w:r w:rsidRPr="00894BE0">
              <w:rPr>
                <w:rFonts w:hint="cs"/>
                <w:rtl/>
                <w:lang w:val="en-IN" w:eastAsia="en-IN"/>
              </w:rPr>
              <w:t xml:space="preserve"> المعلومات بشأن الغش / عجز </w:t>
            </w:r>
            <w:r>
              <w:rPr>
                <w:rFonts w:hint="cs"/>
                <w:rtl/>
                <w:lang w:val="en-IN" w:eastAsia="en-IN"/>
              </w:rPr>
              <w:t>الرقابة</w:t>
            </w:r>
            <w:r w:rsidRPr="00894BE0">
              <w:rPr>
                <w:rFonts w:hint="cs"/>
                <w:rtl/>
                <w:lang w:val="en-IN" w:eastAsia="en-IN"/>
              </w:rPr>
              <w:t xml:space="preserve"> الداخلية في تقرير هذا العام.</w:t>
            </w:r>
          </w:p>
        </w:tc>
      </w:tr>
      <w:tr w:rsidR="00C065D5" w:rsidRPr="00894BE0" w:rsidTr="00B63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Borders>
              <w:top w:val="single" w:sz="4" w:space="0" w:color="auto"/>
              <w:left w:val="single" w:sz="4" w:space="0" w:color="auto"/>
              <w:bottom w:val="single" w:sz="4" w:space="0" w:color="auto"/>
              <w:right w:val="single" w:sz="4" w:space="0" w:color="auto"/>
            </w:tcBorders>
          </w:tcPr>
          <w:p w:rsidR="00C065D5" w:rsidRPr="00894BE0" w:rsidRDefault="00C065D5" w:rsidP="00B635C1">
            <w:pPr>
              <w:pStyle w:val="NormalParaAR"/>
              <w:rPr>
                <w:lang w:val="en-IN" w:eastAsia="en-IN"/>
              </w:rPr>
            </w:pPr>
            <w:proofErr w:type="gramStart"/>
            <w:r w:rsidRPr="00894BE0">
              <w:rPr>
                <w:rFonts w:hint="cs"/>
                <w:rtl/>
                <w:lang w:val="en-IN" w:eastAsia="en-IN"/>
              </w:rPr>
              <w:t>مراجعة</w:t>
            </w:r>
            <w:proofErr w:type="gramEnd"/>
            <w:r w:rsidRPr="00894BE0">
              <w:rPr>
                <w:rFonts w:hint="cs"/>
                <w:rtl/>
                <w:lang w:val="en-IN" w:eastAsia="en-IN"/>
              </w:rPr>
              <w:t xml:space="preserve"> مالية</w:t>
            </w:r>
          </w:p>
        </w:tc>
        <w:tc>
          <w:tcPr>
            <w:tcW w:w="2251" w:type="dxa"/>
            <w:tcBorders>
              <w:top w:val="single" w:sz="4" w:space="0" w:color="auto"/>
              <w:left w:val="single" w:sz="4" w:space="0" w:color="auto"/>
              <w:bottom w:val="single" w:sz="4" w:space="0" w:color="auto"/>
              <w:right w:val="single" w:sz="4" w:space="0" w:color="auto"/>
            </w:tcBorders>
          </w:tcPr>
          <w:p w:rsidR="00C065D5" w:rsidRPr="00894BE0" w:rsidRDefault="00C065D5" w:rsidP="00B635C1">
            <w:pPr>
              <w:pStyle w:val="NormalParaAR"/>
              <w:cnfStyle w:val="000000100000" w:firstRow="0" w:lastRow="0" w:firstColumn="0" w:lastColumn="0" w:oddVBand="0" w:evenVBand="0" w:oddHBand="1" w:evenHBand="0" w:firstRowFirstColumn="0" w:firstRowLastColumn="0" w:lastRowFirstColumn="0" w:lastRowLastColumn="0"/>
              <w:rPr>
                <w:lang w:val="en-IN" w:eastAsia="en-IN"/>
              </w:rPr>
            </w:pPr>
            <w:proofErr w:type="gramStart"/>
            <w:r w:rsidRPr="00894BE0">
              <w:rPr>
                <w:rFonts w:hint="cs"/>
                <w:rtl/>
                <w:lang w:val="en-IN" w:eastAsia="en-IN"/>
              </w:rPr>
              <w:t>ضماناً</w:t>
            </w:r>
            <w:proofErr w:type="gramEnd"/>
            <w:r w:rsidRPr="00894BE0">
              <w:rPr>
                <w:rFonts w:hint="cs"/>
                <w:rtl/>
                <w:lang w:val="en-IN" w:eastAsia="en-IN"/>
              </w:rPr>
              <w:t xml:space="preserve"> للامتثال للسياسة المحاسبية المعلنة و</w:t>
            </w:r>
            <w:r w:rsidRPr="00894BE0">
              <w:rPr>
                <w:rtl/>
                <w:lang w:val="en-IN" w:eastAsia="en-IN"/>
              </w:rPr>
              <w:t>متطلبات المعايير المحاسبية الدولية للقطاع العام</w:t>
            </w:r>
            <w:r w:rsidRPr="00894BE0">
              <w:rPr>
                <w:rFonts w:hint="cs"/>
                <w:rtl/>
                <w:lang w:val="en-IN" w:eastAsia="en-IN"/>
              </w:rPr>
              <w:t>، ينبغي للإدارة أن تحد</w:t>
            </w:r>
            <w:r>
              <w:rPr>
                <w:rFonts w:hint="cs"/>
                <w:rtl/>
                <w:lang w:val="en-IN" w:eastAsia="en-IN"/>
              </w:rPr>
              <w:t>ّ</w:t>
            </w:r>
            <w:r w:rsidRPr="00894BE0">
              <w:rPr>
                <w:rFonts w:hint="cs"/>
                <w:rtl/>
                <w:lang w:val="en-IN" w:eastAsia="en-IN"/>
              </w:rPr>
              <w:t>د مصادر الاختلافات القائمة في الإرجاء و</w:t>
            </w:r>
            <w:r>
              <w:rPr>
                <w:rFonts w:hint="cs"/>
                <w:rtl/>
                <w:lang w:val="en-IN" w:eastAsia="en-IN"/>
              </w:rPr>
              <w:t>القيد</w:t>
            </w:r>
            <w:r w:rsidRPr="00894BE0">
              <w:rPr>
                <w:rFonts w:hint="cs"/>
                <w:rtl/>
                <w:lang w:val="en-IN" w:eastAsia="en-IN"/>
              </w:rPr>
              <w:t>.</w:t>
            </w:r>
          </w:p>
        </w:tc>
        <w:tc>
          <w:tcPr>
            <w:tcW w:w="2251" w:type="dxa"/>
            <w:tcBorders>
              <w:top w:val="single" w:sz="4" w:space="0" w:color="auto"/>
              <w:left w:val="single" w:sz="4" w:space="0" w:color="auto"/>
              <w:bottom w:val="single" w:sz="4" w:space="0" w:color="auto"/>
              <w:right w:val="single" w:sz="4" w:space="0" w:color="auto"/>
            </w:tcBorders>
          </w:tcPr>
          <w:p w:rsidR="00C065D5" w:rsidRPr="00894BE0" w:rsidRDefault="00C065D5" w:rsidP="00B635C1">
            <w:pPr>
              <w:pStyle w:val="NormalParaAR"/>
              <w:contextualSpacing/>
              <w:cnfStyle w:val="000000100000" w:firstRow="0" w:lastRow="0" w:firstColumn="0" w:lastColumn="0" w:oddVBand="0" w:evenVBand="0" w:oddHBand="1" w:evenHBand="0" w:firstRowFirstColumn="0" w:firstRowLastColumn="0" w:lastRowFirstColumn="0" w:lastRowLastColumn="0"/>
              <w:rPr>
                <w:rtl/>
                <w:lang w:eastAsia="en-IN"/>
              </w:rPr>
            </w:pPr>
            <w:proofErr w:type="gramStart"/>
            <w:r w:rsidRPr="00894BE0">
              <w:rPr>
                <w:rFonts w:hint="cs"/>
                <w:rtl/>
                <w:lang w:val="en-IN" w:eastAsia="en-IN"/>
              </w:rPr>
              <w:t>أبلغت</w:t>
            </w:r>
            <w:proofErr w:type="gramEnd"/>
            <w:r w:rsidRPr="00894BE0">
              <w:rPr>
                <w:rFonts w:hint="cs"/>
                <w:rtl/>
                <w:lang w:val="en-IN" w:eastAsia="en-IN"/>
              </w:rPr>
              <w:t xml:space="preserve"> الأمانة بأنها أجرت استعراضاً مفصلاً للبيانات المحفوظة في نظامي </w:t>
            </w:r>
            <w:r w:rsidRPr="00894BE0">
              <w:rPr>
                <w:lang w:eastAsia="en-IN"/>
              </w:rPr>
              <w:t>AIMS</w:t>
            </w:r>
            <w:r w:rsidRPr="00894BE0">
              <w:rPr>
                <w:rFonts w:hint="cs"/>
                <w:rtl/>
                <w:lang w:eastAsia="en-IN"/>
              </w:rPr>
              <w:t xml:space="preserve"> و</w:t>
            </w:r>
            <w:proofErr w:type="spellStart"/>
            <w:r w:rsidRPr="00894BE0">
              <w:rPr>
                <w:lang w:eastAsia="en-IN"/>
              </w:rPr>
              <w:t>BibAdmin</w:t>
            </w:r>
            <w:proofErr w:type="spellEnd"/>
            <w:r w:rsidRPr="00894BE0">
              <w:rPr>
                <w:rFonts w:hint="cs"/>
                <w:rtl/>
                <w:lang w:eastAsia="en-IN"/>
              </w:rPr>
              <w:t xml:space="preserve">، بما في ذلك تحليل لأوجه التوفيق بين النظامين. وكجزء من هذا العمل، أعادت الإدارة </w:t>
            </w:r>
            <w:r>
              <w:rPr>
                <w:rFonts w:hint="cs"/>
                <w:rtl/>
                <w:lang w:eastAsia="en-IN"/>
              </w:rPr>
              <w:t xml:space="preserve">أيضا </w:t>
            </w:r>
            <w:r w:rsidRPr="00894BE0">
              <w:rPr>
                <w:rFonts w:hint="cs"/>
                <w:rtl/>
                <w:lang w:eastAsia="en-IN"/>
              </w:rPr>
              <w:t xml:space="preserve">تصميم النموذج المستخدم لحساب </w:t>
            </w:r>
            <w:r w:rsidRPr="00894BE0">
              <w:rPr>
                <w:rtl/>
                <w:lang w:eastAsia="en-IN"/>
              </w:rPr>
              <w:lastRenderedPageBreak/>
              <w:t xml:space="preserve">رصيدي </w:t>
            </w:r>
            <w:r>
              <w:rPr>
                <w:rFonts w:hint="cs"/>
                <w:rtl/>
                <w:lang w:eastAsia="en-IN"/>
              </w:rPr>
              <w:t xml:space="preserve">الحسابات </w:t>
            </w:r>
            <w:r w:rsidRPr="00894BE0">
              <w:rPr>
                <w:rtl/>
                <w:lang w:eastAsia="en-IN"/>
              </w:rPr>
              <w:t>المدين</w:t>
            </w:r>
            <w:r>
              <w:rPr>
                <w:rFonts w:hint="cs"/>
                <w:rtl/>
                <w:lang w:eastAsia="en-IN"/>
              </w:rPr>
              <w:t>ة</w:t>
            </w:r>
            <w:r w:rsidRPr="00894BE0">
              <w:rPr>
                <w:rtl/>
                <w:lang w:eastAsia="en-IN"/>
              </w:rPr>
              <w:t xml:space="preserve"> و</w:t>
            </w:r>
            <w:r>
              <w:rPr>
                <w:rFonts w:hint="cs"/>
                <w:rtl/>
                <w:lang w:eastAsia="en-IN"/>
              </w:rPr>
              <w:t xml:space="preserve">الإيرادات </w:t>
            </w:r>
            <w:r w:rsidRPr="00894BE0">
              <w:rPr>
                <w:rtl/>
                <w:lang w:eastAsia="en-IN"/>
              </w:rPr>
              <w:t>المؤجل</w:t>
            </w:r>
            <w:r>
              <w:rPr>
                <w:rFonts w:hint="cs"/>
                <w:rtl/>
                <w:lang w:eastAsia="en-IN"/>
              </w:rPr>
              <w:t>ة</w:t>
            </w:r>
            <w:r w:rsidRPr="00894BE0">
              <w:rPr>
                <w:rtl/>
                <w:lang w:eastAsia="en-IN"/>
              </w:rPr>
              <w:t xml:space="preserve"> لنظام معاهدة التعاون بشأن البراءات</w:t>
            </w:r>
            <w:r w:rsidRPr="00894BE0">
              <w:rPr>
                <w:rFonts w:hint="cs"/>
                <w:rtl/>
                <w:lang w:eastAsia="en-IN"/>
              </w:rPr>
              <w:t xml:space="preserve"> لأغراض إعداد بيانات مالية ممتثلة</w:t>
            </w:r>
            <w:r w:rsidRPr="00894BE0">
              <w:rPr>
                <w:rtl/>
                <w:lang w:eastAsia="en-IN"/>
              </w:rPr>
              <w:t xml:space="preserve"> للمعايير المحاسبية الدولية</w:t>
            </w:r>
            <w:r w:rsidRPr="00894BE0">
              <w:rPr>
                <w:rFonts w:hint="cs"/>
                <w:rtl/>
                <w:lang w:eastAsia="en-IN"/>
              </w:rPr>
              <w:t xml:space="preserve"> للقطاع العام. واستُمدت جميع البيانات المدرجة في النموذج الجديد مباشرة من استخراجات من نظام </w:t>
            </w:r>
            <w:proofErr w:type="spellStart"/>
            <w:r w:rsidRPr="00894BE0">
              <w:rPr>
                <w:lang w:eastAsia="en-IN"/>
              </w:rPr>
              <w:t>BibAdmin</w:t>
            </w:r>
            <w:proofErr w:type="spellEnd"/>
            <w:r w:rsidRPr="00894BE0">
              <w:rPr>
                <w:rFonts w:hint="cs"/>
                <w:rtl/>
                <w:lang w:eastAsia="en-IN"/>
              </w:rPr>
              <w:t xml:space="preserve">. ومن ثم، يمكن توفيق حساب </w:t>
            </w:r>
            <w:r w:rsidRPr="00894BE0">
              <w:rPr>
                <w:rtl/>
                <w:lang w:eastAsia="en-IN"/>
              </w:rPr>
              <w:t xml:space="preserve">رصيدي </w:t>
            </w:r>
            <w:r>
              <w:rPr>
                <w:rFonts w:hint="cs"/>
                <w:rtl/>
                <w:lang w:eastAsia="en-IN"/>
              </w:rPr>
              <w:t xml:space="preserve">الحسابات </w:t>
            </w:r>
            <w:r w:rsidRPr="00894BE0">
              <w:rPr>
                <w:rtl/>
                <w:lang w:eastAsia="en-IN"/>
              </w:rPr>
              <w:t>المدين</w:t>
            </w:r>
            <w:r>
              <w:rPr>
                <w:rFonts w:hint="cs"/>
                <w:rtl/>
                <w:lang w:eastAsia="en-IN"/>
              </w:rPr>
              <w:t>ة</w:t>
            </w:r>
            <w:r w:rsidRPr="00894BE0">
              <w:rPr>
                <w:rtl/>
                <w:lang w:eastAsia="en-IN"/>
              </w:rPr>
              <w:t xml:space="preserve"> و</w:t>
            </w:r>
            <w:r>
              <w:rPr>
                <w:rFonts w:hint="cs"/>
                <w:rtl/>
                <w:lang w:eastAsia="en-IN"/>
              </w:rPr>
              <w:t xml:space="preserve">الإيرادات </w:t>
            </w:r>
            <w:r w:rsidRPr="00894BE0">
              <w:rPr>
                <w:rtl/>
                <w:lang w:eastAsia="en-IN"/>
              </w:rPr>
              <w:t>المؤجل</w:t>
            </w:r>
            <w:r>
              <w:rPr>
                <w:rFonts w:hint="cs"/>
                <w:rtl/>
                <w:lang w:eastAsia="en-IN"/>
              </w:rPr>
              <w:t>ة</w:t>
            </w:r>
            <w:r w:rsidRPr="00894BE0">
              <w:rPr>
                <w:rtl/>
                <w:lang w:eastAsia="en-IN"/>
              </w:rPr>
              <w:t xml:space="preserve"> لنظام معاهدة التعاون بشأن البراءات</w:t>
            </w:r>
            <w:r w:rsidRPr="00894BE0">
              <w:rPr>
                <w:rFonts w:hint="cs"/>
                <w:rtl/>
                <w:lang w:eastAsia="en-IN"/>
              </w:rPr>
              <w:t xml:space="preserve"> تماماً مع نظام </w:t>
            </w:r>
            <w:proofErr w:type="spellStart"/>
            <w:r w:rsidRPr="00894BE0">
              <w:rPr>
                <w:lang w:eastAsia="en-IN"/>
              </w:rPr>
              <w:t>BibAdmin</w:t>
            </w:r>
            <w:proofErr w:type="spellEnd"/>
            <w:r w:rsidRPr="00894BE0">
              <w:rPr>
                <w:rFonts w:hint="cs"/>
                <w:rtl/>
                <w:lang w:eastAsia="en-IN"/>
              </w:rPr>
              <w:t>.</w:t>
            </w:r>
          </w:p>
          <w:p w:rsidR="00C065D5" w:rsidRPr="00894BE0" w:rsidRDefault="00C065D5" w:rsidP="00B635C1">
            <w:pPr>
              <w:pStyle w:val="NormalParaAR"/>
              <w:cnfStyle w:val="000000100000" w:firstRow="0" w:lastRow="0" w:firstColumn="0" w:lastColumn="0" w:oddVBand="0" w:evenVBand="0" w:oddHBand="1" w:evenHBand="0" w:firstRowFirstColumn="0" w:firstRowLastColumn="0" w:lastRowFirstColumn="0" w:lastRowLastColumn="0"/>
              <w:rPr>
                <w:lang w:eastAsia="en-IN"/>
              </w:rPr>
            </w:pPr>
            <w:r w:rsidRPr="00894BE0">
              <w:rPr>
                <w:rFonts w:hint="cs"/>
                <w:rtl/>
                <w:lang w:eastAsia="en-IN"/>
              </w:rPr>
              <w:t xml:space="preserve">وكان التغيير في هذا النموذج تغييراً في </w:t>
            </w:r>
            <w:r w:rsidRPr="00894BE0">
              <w:rPr>
                <w:rtl/>
                <w:lang w:eastAsia="en-IN"/>
              </w:rPr>
              <w:t xml:space="preserve">معالجة </w:t>
            </w:r>
            <w:r w:rsidRPr="00894BE0">
              <w:rPr>
                <w:rFonts w:hint="cs"/>
                <w:rtl/>
                <w:lang w:eastAsia="en-IN"/>
              </w:rPr>
              <w:t xml:space="preserve">هذين الرصيدين وقياسهما بموجب </w:t>
            </w:r>
            <w:r w:rsidRPr="00894BE0">
              <w:rPr>
                <w:rtl/>
                <w:lang w:eastAsia="en-IN"/>
              </w:rPr>
              <w:t>أساس الاستحقاق المحاس</w:t>
            </w:r>
            <w:r w:rsidRPr="00894BE0">
              <w:rPr>
                <w:rFonts w:hint="cs"/>
                <w:rtl/>
                <w:lang w:eastAsia="en-IN"/>
              </w:rPr>
              <w:t>بي</w:t>
            </w:r>
            <w:r w:rsidRPr="00894BE0">
              <w:rPr>
                <w:rtl/>
                <w:lang w:eastAsia="en-IN"/>
              </w:rPr>
              <w:t xml:space="preserve"> الكامل</w:t>
            </w:r>
            <w:r w:rsidRPr="00894BE0">
              <w:rPr>
                <w:rFonts w:hint="cs"/>
                <w:rtl/>
                <w:lang w:eastAsia="en-IN"/>
              </w:rPr>
              <w:t>،</w:t>
            </w:r>
            <w:r>
              <w:rPr>
                <w:rFonts w:hint="cs"/>
                <w:rtl/>
                <w:lang w:eastAsia="en-IN"/>
              </w:rPr>
              <w:t xml:space="preserve"> وسيسفر عن معلومات موثوقة</w:t>
            </w:r>
            <w:r w:rsidRPr="00894BE0">
              <w:rPr>
                <w:rFonts w:hint="cs"/>
                <w:rtl/>
                <w:lang w:eastAsia="en-IN"/>
              </w:rPr>
              <w:t xml:space="preserve"> وذات وجاهة في البيانات المالية. </w:t>
            </w:r>
            <w:proofErr w:type="gramStart"/>
            <w:r w:rsidRPr="00894BE0">
              <w:rPr>
                <w:rFonts w:hint="cs"/>
                <w:rtl/>
                <w:lang w:eastAsia="en-IN"/>
              </w:rPr>
              <w:t>وعليه</w:t>
            </w:r>
            <w:proofErr w:type="gramEnd"/>
            <w:r w:rsidRPr="00894BE0">
              <w:rPr>
                <w:rFonts w:hint="cs"/>
                <w:rtl/>
                <w:lang w:eastAsia="en-IN"/>
              </w:rPr>
              <w:t>، كان التغيير في النموذج بمثابة تغيير في السياسة المحاسبية وفقاً للمعيار</w:t>
            </w:r>
            <w:r>
              <w:rPr>
                <w:rFonts w:hint="eastAsia"/>
                <w:rtl/>
                <w:lang w:eastAsia="en-IN"/>
              </w:rPr>
              <w:t> </w:t>
            </w:r>
            <w:r w:rsidRPr="00894BE0">
              <w:rPr>
                <w:rFonts w:hint="cs"/>
                <w:rtl/>
                <w:lang w:eastAsia="en-IN"/>
              </w:rPr>
              <w:t>3 من المعايير المحاسبية الدولية للقطاع العام.</w:t>
            </w:r>
          </w:p>
        </w:tc>
        <w:tc>
          <w:tcPr>
            <w:tcW w:w="2251" w:type="dxa"/>
            <w:tcBorders>
              <w:top w:val="single" w:sz="4" w:space="0" w:color="auto"/>
              <w:left w:val="single" w:sz="4" w:space="0" w:color="auto"/>
              <w:bottom w:val="single" w:sz="4" w:space="0" w:color="auto"/>
              <w:right w:val="single" w:sz="4" w:space="0" w:color="auto"/>
            </w:tcBorders>
          </w:tcPr>
          <w:p w:rsidR="00C065D5" w:rsidRPr="00894BE0" w:rsidRDefault="00C065D5" w:rsidP="00B635C1">
            <w:pPr>
              <w:pStyle w:val="NormalParaAR"/>
              <w:cnfStyle w:val="000000100000" w:firstRow="0" w:lastRow="0" w:firstColumn="0" w:lastColumn="0" w:oddVBand="0" w:evenVBand="0" w:oddHBand="1" w:evenHBand="0" w:firstRowFirstColumn="0" w:firstRowLastColumn="0" w:lastRowFirstColumn="0" w:lastRowLastColumn="0"/>
              <w:rPr>
                <w:b/>
                <w:bCs/>
                <w:lang w:val="en-IN" w:eastAsia="en-IN"/>
              </w:rPr>
            </w:pPr>
            <w:r w:rsidRPr="00894BE0">
              <w:rPr>
                <w:rFonts w:hint="cs"/>
                <w:b/>
                <w:bCs/>
                <w:rtl/>
                <w:lang w:val="en-IN" w:eastAsia="en-IN"/>
              </w:rPr>
              <w:lastRenderedPageBreak/>
              <w:t>يمكن اعتبار التوصية "</w:t>
            </w:r>
            <w:proofErr w:type="gramStart"/>
            <w:r>
              <w:rPr>
                <w:rFonts w:hint="cs"/>
                <w:b/>
                <w:bCs/>
                <w:rtl/>
                <w:lang w:val="en-IN" w:eastAsia="en-IN"/>
              </w:rPr>
              <w:t>مُنفذة</w:t>
            </w:r>
            <w:proofErr w:type="gramEnd"/>
            <w:r w:rsidRPr="00894BE0">
              <w:rPr>
                <w:rFonts w:hint="cs"/>
                <w:b/>
                <w:bCs/>
                <w:rtl/>
                <w:lang w:val="en-IN" w:eastAsia="en-IN"/>
              </w:rPr>
              <w:t>".</w:t>
            </w:r>
          </w:p>
        </w:tc>
      </w:tr>
      <w:tr w:rsidR="00C065D5" w:rsidRPr="00894BE0" w:rsidTr="00B635C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1" w:type="dxa"/>
            <w:tcBorders>
              <w:top w:val="single" w:sz="4" w:space="0" w:color="auto"/>
              <w:left w:val="single" w:sz="4" w:space="0" w:color="auto"/>
              <w:bottom w:val="single" w:sz="4" w:space="0" w:color="auto"/>
              <w:right w:val="single" w:sz="4" w:space="0" w:color="auto"/>
            </w:tcBorders>
          </w:tcPr>
          <w:p w:rsidR="00C065D5" w:rsidRPr="00894BE0" w:rsidRDefault="00C065D5" w:rsidP="00B635C1">
            <w:pPr>
              <w:pStyle w:val="NormalParaAR"/>
              <w:rPr>
                <w:rtl/>
                <w:lang w:val="en-IN" w:eastAsia="en-IN"/>
              </w:rPr>
            </w:pPr>
            <w:proofErr w:type="gramStart"/>
            <w:r w:rsidRPr="00894BE0">
              <w:rPr>
                <w:rFonts w:hint="cs"/>
                <w:rtl/>
                <w:lang w:val="en-IN" w:eastAsia="en-IN"/>
              </w:rPr>
              <w:lastRenderedPageBreak/>
              <w:t>مراجعة</w:t>
            </w:r>
            <w:proofErr w:type="gramEnd"/>
            <w:r w:rsidRPr="00894BE0">
              <w:rPr>
                <w:rFonts w:hint="cs"/>
                <w:rtl/>
                <w:lang w:val="en-IN" w:eastAsia="en-IN"/>
              </w:rPr>
              <w:t xml:space="preserve"> مالية</w:t>
            </w:r>
          </w:p>
        </w:tc>
        <w:tc>
          <w:tcPr>
            <w:tcW w:w="2251" w:type="dxa"/>
            <w:tcBorders>
              <w:top w:val="single" w:sz="4" w:space="0" w:color="auto"/>
              <w:left w:val="single" w:sz="4" w:space="0" w:color="auto"/>
              <w:bottom w:val="single" w:sz="4" w:space="0" w:color="auto"/>
              <w:right w:val="single" w:sz="4" w:space="0" w:color="auto"/>
            </w:tcBorders>
          </w:tcPr>
          <w:p w:rsidR="00C065D5" w:rsidRPr="00894BE0" w:rsidRDefault="00C065D5" w:rsidP="00B635C1">
            <w:pPr>
              <w:pStyle w:val="NormalParaAR"/>
              <w:cnfStyle w:val="000000010000" w:firstRow="0" w:lastRow="0" w:firstColumn="0" w:lastColumn="0" w:oddVBand="0" w:evenVBand="0" w:oddHBand="0" w:evenHBand="1" w:firstRowFirstColumn="0" w:firstRowLastColumn="0" w:lastRowFirstColumn="0" w:lastRowLastColumn="0"/>
              <w:rPr>
                <w:rtl/>
                <w:lang w:val="en-IN" w:eastAsia="en-IN"/>
              </w:rPr>
            </w:pPr>
            <w:r w:rsidRPr="00894BE0">
              <w:rPr>
                <w:rFonts w:hint="cs"/>
                <w:rtl/>
                <w:lang w:val="en-IN" w:eastAsia="en-IN"/>
              </w:rPr>
              <w:t>ينبغي للويبو أن تضع إطاراً للأهمية النسبية وفقاً للمعيار</w:t>
            </w:r>
            <w:r>
              <w:rPr>
                <w:rFonts w:hint="eastAsia"/>
                <w:rtl/>
                <w:lang w:val="en-IN" w:eastAsia="en-IN"/>
              </w:rPr>
              <w:t> </w:t>
            </w:r>
            <w:r w:rsidRPr="00894BE0">
              <w:rPr>
                <w:rFonts w:hint="cs"/>
                <w:rtl/>
                <w:lang w:val="en-IN" w:eastAsia="en-IN"/>
              </w:rPr>
              <w:t>1 من المعايير المحاسبية الدولية للقطاع العام وتطبقه، تلبيةً لمتطلبات المعيار</w:t>
            </w:r>
            <w:r>
              <w:rPr>
                <w:rFonts w:hint="eastAsia"/>
                <w:rtl/>
                <w:lang w:val="en-IN" w:eastAsia="en-IN"/>
              </w:rPr>
              <w:t> </w:t>
            </w:r>
            <w:r w:rsidRPr="00894BE0">
              <w:rPr>
                <w:rFonts w:hint="cs"/>
                <w:rtl/>
                <w:lang w:val="en-IN" w:eastAsia="en-IN"/>
              </w:rPr>
              <w:t>3 من المعايير ذاتها.</w:t>
            </w:r>
          </w:p>
        </w:tc>
        <w:tc>
          <w:tcPr>
            <w:tcW w:w="2251" w:type="dxa"/>
            <w:tcBorders>
              <w:top w:val="single" w:sz="4" w:space="0" w:color="auto"/>
              <w:left w:val="single" w:sz="4" w:space="0" w:color="auto"/>
              <w:bottom w:val="single" w:sz="4" w:space="0" w:color="auto"/>
              <w:right w:val="single" w:sz="4" w:space="0" w:color="auto"/>
            </w:tcBorders>
          </w:tcPr>
          <w:p w:rsidR="00C065D5" w:rsidRPr="00894BE0" w:rsidRDefault="00C065D5" w:rsidP="00B635C1">
            <w:pPr>
              <w:pStyle w:val="NormalParaAR"/>
              <w:cnfStyle w:val="000000010000" w:firstRow="0" w:lastRow="0" w:firstColumn="0" w:lastColumn="0" w:oddVBand="0" w:evenVBand="0" w:oddHBand="0" w:evenHBand="1" w:firstRowFirstColumn="0" w:firstRowLastColumn="0" w:lastRowFirstColumn="0" w:lastRowLastColumn="0"/>
              <w:rPr>
                <w:rtl/>
                <w:lang w:val="en-IN" w:eastAsia="en-IN"/>
              </w:rPr>
            </w:pPr>
            <w:r w:rsidRPr="00894BE0">
              <w:rPr>
                <w:rFonts w:hint="cs"/>
                <w:rtl/>
                <w:lang w:val="en-IN" w:eastAsia="en-IN"/>
              </w:rPr>
              <w:t>وضعت الإدارة إطاراً للأهمية النسبية وفقاً للتوصية وطبقته. واقتصر تطبيق الإطار على</w:t>
            </w:r>
            <w:r w:rsidRPr="00894BE0">
              <w:rPr>
                <w:rtl/>
                <w:lang w:val="en-IN" w:eastAsia="en-IN"/>
              </w:rPr>
              <w:t xml:space="preserve"> البيانات المالية السنوية المُعدَّة وفقا</w:t>
            </w:r>
            <w:r w:rsidRPr="00894BE0">
              <w:rPr>
                <w:rFonts w:hint="cs"/>
                <w:rtl/>
                <w:lang w:val="en-IN" w:eastAsia="en-IN"/>
              </w:rPr>
              <w:t>ً</w:t>
            </w:r>
            <w:r w:rsidRPr="00894BE0">
              <w:rPr>
                <w:rtl/>
                <w:lang w:val="en-IN" w:eastAsia="en-IN"/>
              </w:rPr>
              <w:t xml:space="preserve"> للمعايير المحاسبية الدولية للقطاع العام</w:t>
            </w:r>
            <w:r w:rsidRPr="00894BE0">
              <w:rPr>
                <w:rFonts w:hint="cs"/>
                <w:rtl/>
                <w:lang w:val="en-IN" w:eastAsia="en-IN"/>
              </w:rPr>
              <w:t>.</w:t>
            </w:r>
          </w:p>
        </w:tc>
        <w:tc>
          <w:tcPr>
            <w:tcW w:w="2251" w:type="dxa"/>
            <w:tcBorders>
              <w:top w:val="single" w:sz="4" w:space="0" w:color="auto"/>
              <w:left w:val="single" w:sz="4" w:space="0" w:color="auto"/>
              <w:bottom w:val="single" w:sz="4" w:space="0" w:color="auto"/>
              <w:right w:val="single" w:sz="4" w:space="0" w:color="auto"/>
            </w:tcBorders>
          </w:tcPr>
          <w:p w:rsidR="00C065D5" w:rsidRPr="00894BE0" w:rsidRDefault="00C065D5" w:rsidP="00B635C1">
            <w:pPr>
              <w:pStyle w:val="NormalParaAR"/>
              <w:cnfStyle w:val="000000010000" w:firstRow="0" w:lastRow="0" w:firstColumn="0" w:lastColumn="0" w:oddVBand="0" w:evenVBand="0" w:oddHBand="0" w:evenHBand="1" w:firstRowFirstColumn="0" w:firstRowLastColumn="0" w:lastRowFirstColumn="0" w:lastRowLastColumn="0"/>
              <w:rPr>
                <w:rtl/>
                <w:lang w:val="en-IN" w:eastAsia="en-IN"/>
              </w:rPr>
            </w:pPr>
            <w:r w:rsidRPr="00894BE0">
              <w:rPr>
                <w:rFonts w:hint="cs"/>
                <w:rtl/>
                <w:lang w:val="en-IN" w:eastAsia="en-IN"/>
              </w:rPr>
              <w:t>وضعت الإدارة إطاراً للأهمية النسبية وفقاً للتوصية.</w:t>
            </w:r>
          </w:p>
          <w:p w:rsidR="00C065D5" w:rsidRPr="00894BE0" w:rsidRDefault="00C065D5" w:rsidP="00B635C1">
            <w:pPr>
              <w:pStyle w:val="NormalParaAR"/>
              <w:cnfStyle w:val="000000010000" w:firstRow="0" w:lastRow="0" w:firstColumn="0" w:lastColumn="0" w:oddVBand="0" w:evenVBand="0" w:oddHBand="0" w:evenHBand="1" w:firstRowFirstColumn="0" w:firstRowLastColumn="0" w:lastRowFirstColumn="0" w:lastRowLastColumn="0"/>
              <w:rPr>
                <w:b/>
                <w:bCs/>
                <w:rtl/>
                <w:lang w:val="en-IN" w:eastAsia="en-IN"/>
              </w:rPr>
            </w:pPr>
            <w:r w:rsidRPr="001758D8">
              <w:rPr>
                <w:b/>
                <w:bCs/>
                <w:rtl/>
                <w:lang w:val="en-IN" w:eastAsia="en-IN"/>
              </w:rPr>
              <w:t>يمكن اعتبار التوصية "</w:t>
            </w:r>
            <w:proofErr w:type="gramStart"/>
            <w:r w:rsidRPr="001758D8">
              <w:rPr>
                <w:b/>
                <w:bCs/>
                <w:rtl/>
                <w:lang w:val="en-IN" w:eastAsia="en-IN"/>
              </w:rPr>
              <w:t>مُنفذة</w:t>
            </w:r>
            <w:proofErr w:type="gramEnd"/>
            <w:r w:rsidRPr="001758D8">
              <w:rPr>
                <w:b/>
                <w:bCs/>
                <w:rtl/>
                <w:lang w:val="en-IN" w:eastAsia="en-IN"/>
              </w:rPr>
              <w:t>".</w:t>
            </w:r>
          </w:p>
        </w:tc>
      </w:tr>
      <w:tr w:rsidR="00C065D5" w:rsidRPr="00894BE0" w:rsidTr="00B63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Borders>
              <w:top w:val="single" w:sz="4" w:space="0" w:color="auto"/>
              <w:left w:val="single" w:sz="4" w:space="0" w:color="auto"/>
              <w:bottom w:val="single" w:sz="4" w:space="0" w:color="auto"/>
              <w:right w:val="single" w:sz="4" w:space="0" w:color="auto"/>
            </w:tcBorders>
          </w:tcPr>
          <w:p w:rsidR="00C065D5" w:rsidRPr="00894BE0" w:rsidRDefault="00C065D5" w:rsidP="00B635C1">
            <w:pPr>
              <w:pStyle w:val="NormalParaAR"/>
              <w:rPr>
                <w:rtl/>
                <w:lang w:val="en-IN" w:eastAsia="en-IN"/>
              </w:rPr>
            </w:pPr>
            <w:proofErr w:type="gramStart"/>
            <w:r w:rsidRPr="00894BE0">
              <w:rPr>
                <w:rFonts w:hint="cs"/>
                <w:rtl/>
                <w:lang w:val="en-IN" w:eastAsia="en-IN"/>
              </w:rPr>
              <w:t>مراجعة</w:t>
            </w:r>
            <w:proofErr w:type="gramEnd"/>
            <w:r w:rsidRPr="00894BE0">
              <w:rPr>
                <w:rFonts w:hint="cs"/>
                <w:rtl/>
                <w:lang w:val="en-IN" w:eastAsia="en-IN"/>
              </w:rPr>
              <w:t xml:space="preserve"> مالية</w:t>
            </w:r>
          </w:p>
        </w:tc>
        <w:tc>
          <w:tcPr>
            <w:tcW w:w="2251" w:type="dxa"/>
            <w:tcBorders>
              <w:top w:val="single" w:sz="4" w:space="0" w:color="auto"/>
              <w:left w:val="single" w:sz="4" w:space="0" w:color="auto"/>
              <w:bottom w:val="single" w:sz="4" w:space="0" w:color="auto"/>
              <w:right w:val="single" w:sz="4" w:space="0" w:color="auto"/>
            </w:tcBorders>
          </w:tcPr>
          <w:p w:rsidR="00C065D5" w:rsidRPr="00894BE0" w:rsidRDefault="00C065D5" w:rsidP="00B635C1">
            <w:pPr>
              <w:pStyle w:val="NormalParaAR"/>
              <w:cnfStyle w:val="000000100000" w:firstRow="0" w:lastRow="0" w:firstColumn="0" w:lastColumn="0" w:oddVBand="0" w:evenVBand="0" w:oddHBand="1" w:evenHBand="0" w:firstRowFirstColumn="0" w:firstRowLastColumn="0" w:lastRowFirstColumn="0" w:lastRowLastColumn="0"/>
              <w:rPr>
                <w:rtl/>
                <w:lang w:val="en-IN" w:eastAsia="en-IN"/>
              </w:rPr>
            </w:pPr>
            <w:r>
              <w:rPr>
                <w:rFonts w:hint="cs"/>
                <w:rtl/>
                <w:lang w:val="en-IN" w:eastAsia="en-IN"/>
              </w:rPr>
              <w:t>ينبغي لإدارة</w:t>
            </w:r>
            <w:r w:rsidRPr="00894BE0">
              <w:rPr>
                <w:rFonts w:hint="cs"/>
                <w:rtl/>
                <w:lang w:val="en-IN" w:eastAsia="en-IN"/>
              </w:rPr>
              <w:t xml:space="preserve"> الشؤون المالية استعراض إطار إدارة المخاطر القائم وتحديثه بغية وضع سجلات ملائمة للمخاطر وضوابط داخلية في الوحدات التشغيلية المفتقرة لتلك العناصر أو التي وُضعت فيها تلك العناصر جزئياً.</w:t>
            </w:r>
          </w:p>
        </w:tc>
        <w:tc>
          <w:tcPr>
            <w:tcW w:w="2251" w:type="dxa"/>
            <w:tcBorders>
              <w:top w:val="single" w:sz="4" w:space="0" w:color="auto"/>
              <w:left w:val="single" w:sz="4" w:space="0" w:color="auto"/>
              <w:bottom w:val="single" w:sz="4" w:space="0" w:color="auto"/>
              <w:right w:val="single" w:sz="4" w:space="0" w:color="auto"/>
            </w:tcBorders>
          </w:tcPr>
          <w:p w:rsidR="00C065D5" w:rsidRPr="00894BE0" w:rsidRDefault="00C065D5" w:rsidP="00B635C1">
            <w:pPr>
              <w:pStyle w:val="NormalParaAR"/>
              <w:contextualSpacing/>
              <w:cnfStyle w:val="000000100000" w:firstRow="0" w:lastRow="0" w:firstColumn="0" w:lastColumn="0" w:oddVBand="0" w:evenVBand="0" w:oddHBand="1" w:evenHBand="0" w:firstRowFirstColumn="0" w:firstRowLastColumn="0" w:lastRowFirstColumn="0" w:lastRowLastColumn="0"/>
              <w:rPr>
                <w:rtl/>
                <w:lang w:val="en-IN" w:eastAsia="en-IN"/>
              </w:rPr>
            </w:pPr>
            <w:r w:rsidRPr="00894BE0">
              <w:rPr>
                <w:rFonts w:hint="cs"/>
                <w:rtl/>
                <w:lang w:val="en-IN" w:eastAsia="en-IN"/>
              </w:rPr>
              <w:t>ذكرت الإدارة أن خطة العمل تضمنت ما يلي: إجراء استعراض دوري (مرة كل ستة أشهر على الأقل) لتتبع مخاطر محد</w:t>
            </w:r>
            <w:r>
              <w:rPr>
                <w:rFonts w:hint="cs"/>
                <w:rtl/>
                <w:lang w:val="en-IN" w:eastAsia="en-IN"/>
              </w:rPr>
              <w:t>ّ</w:t>
            </w:r>
            <w:r w:rsidRPr="00894BE0">
              <w:rPr>
                <w:rFonts w:hint="cs"/>
                <w:rtl/>
                <w:lang w:val="en-IN" w:eastAsia="en-IN"/>
              </w:rPr>
              <w:t>دة، وتحديد مخاطر جديدة، وتقييم فعالية مو</w:t>
            </w:r>
            <w:r>
              <w:rPr>
                <w:rFonts w:hint="cs"/>
                <w:rtl/>
                <w:lang w:val="en-IN" w:eastAsia="en-IN"/>
              </w:rPr>
              <w:t>اجهة المخاطر بغية ا</w:t>
            </w:r>
            <w:r w:rsidRPr="00894BE0">
              <w:rPr>
                <w:rFonts w:hint="cs"/>
                <w:rtl/>
                <w:lang w:val="en-IN" w:eastAsia="en-IN"/>
              </w:rPr>
              <w:t xml:space="preserve">لتأكد من التنفيذ على النحو الواجب لتدابير تخفيف المخاطر التي صُممت للتحكم في المخاطر أو القضاء عليها أو تقليصها لمستوى مقبول، ومن ملاءمة تلك التدابير أو ضرورة مراجعتها/تحسينها لتخفيف </w:t>
            </w:r>
            <w:r>
              <w:rPr>
                <w:rFonts w:hint="cs"/>
                <w:rtl/>
                <w:lang w:val="en-IN" w:eastAsia="en-IN"/>
              </w:rPr>
              <w:t>الخطر المحتمل المعني أو القضاء عليه</w:t>
            </w:r>
            <w:r w:rsidRPr="00894BE0">
              <w:rPr>
                <w:rFonts w:hint="cs"/>
                <w:rtl/>
                <w:lang w:val="en-IN" w:eastAsia="en-IN"/>
              </w:rPr>
              <w:t>، و</w:t>
            </w:r>
            <w:r>
              <w:rPr>
                <w:rFonts w:hint="cs"/>
                <w:rtl/>
                <w:lang w:val="en-IN" w:eastAsia="en-IN"/>
              </w:rPr>
              <w:t>تخفيف أثره</w:t>
            </w:r>
            <w:r w:rsidRPr="00894BE0">
              <w:rPr>
                <w:rFonts w:hint="cs"/>
                <w:rtl/>
                <w:lang w:val="en-IN" w:eastAsia="en-IN"/>
              </w:rPr>
              <w:t xml:space="preserve"> أو التحكم فيه </w:t>
            </w:r>
            <w:r>
              <w:rPr>
                <w:rFonts w:hint="cs"/>
                <w:rtl/>
                <w:lang w:val="en-IN" w:eastAsia="en-IN"/>
              </w:rPr>
              <w:t>في حالة التعرض له</w:t>
            </w:r>
            <w:r w:rsidRPr="00894BE0">
              <w:rPr>
                <w:rFonts w:hint="cs"/>
                <w:rtl/>
                <w:lang w:val="en-IN" w:eastAsia="en-IN"/>
              </w:rPr>
              <w:t>. وتتضمن خيارات التخفيف من وطأة المخاطر ما يلي:</w:t>
            </w:r>
          </w:p>
          <w:p w:rsidR="00C065D5" w:rsidRPr="00894BE0" w:rsidRDefault="00C065D5" w:rsidP="00B635C1">
            <w:pPr>
              <w:pStyle w:val="NormalParaAR"/>
              <w:cnfStyle w:val="000000100000" w:firstRow="0" w:lastRow="0" w:firstColumn="0" w:lastColumn="0" w:oddVBand="0" w:evenVBand="0" w:oddHBand="1" w:evenHBand="0" w:firstRowFirstColumn="0" w:firstRowLastColumn="0" w:lastRowFirstColumn="0" w:lastRowLastColumn="0"/>
              <w:rPr>
                <w:lang w:val="en-IN" w:eastAsia="en-IN"/>
              </w:rPr>
            </w:pPr>
            <w:r w:rsidRPr="00894BE0">
              <w:rPr>
                <w:rFonts w:ascii="Cambria" w:eastAsia="Times New Roman" w:hAnsi="Cambria"/>
                <w:color w:val="000000"/>
                <w:lang w:val="en-IN" w:eastAsia="en-IN"/>
              </w:rPr>
              <w:t>•</w:t>
            </w:r>
            <w:r w:rsidRPr="00894BE0">
              <w:rPr>
                <w:rFonts w:ascii="Cambria" w:eastAsia="Times New Roman" w:hAnsi="Cambria" w:hint="cs"/>
                <w:color w:val="000000"/>
                <w:rtl/>
                <w:lang w:val="en-IN" w:eastAsia="en-IN"/>
              </w:rPr>
              <w:t xml:space="preserve"> </w:t>
            </w:r>
            <w:r w:rsidRPr="00894BE0">
              <w:rPr>
                <w:rFonts w:hint="cs"/>
                <w:rtl/>
                <w:lang w:val="en-IN" w:eastAsia="en-IN"/>
              </w:rPr>
              <w:t xml:space="preserve">الافتراض/التقبل: التسليم بوجود </w:t>
            </w:r>
            <w:r>
              <w:rPr>
                <w:rFonts w:hint="cs"/>
                <w:rtl/>
                <w:lang w:val="en-IN" w:eastAsia="en-IN"/>
              </w:rPr>
              <w:t>خطر محتمل معين</w:t>
            </w:r>
            <w:r w:rsidRPr="00894BE0">
              <w:rPr>
                <w:rFonts w:hint="cs"/>
                <w:rtl/>
                <w:lang w:val="en-IN" w:eastAsia="en-IN"/>
              </w:rPr>
              <w:t xml:space="preserve"> و</w:t>
            </w:r>
            <w:r>
              <w:rPr>
                <w:rFonts w:hint="cs"/>
                <w:rtl/>
                <w:lang w:val="en-IN" w:eastAsia="en-IN"/>
              </w:rPr>
              <w:t>اتخاذ قرار متعمد بقبوله</w:t>
            </w:r>
            <w:r w:rsidRPr="00894BE0">
              <w:rPr>
                <w:rFonts w:hint="cs"/>
                <w:rtl/>
                <w:lang w:val="en-IN" w:eastAsia="en-IN"/>
              </w:rPr>
              <w:t xml:space="preserve"> دون بذل جهود خاصة للتحكم </w:t>
            </w:r>
            <w:r>
              <w:rPr>
                <w:rFonts w:hint="cs"/>
                <w:rtl/>
                <w:lang w:val="en-IN" w:eastAsia="en-IN"/>
              </w:rPr>
              <w:t>فيه</w:t>
            </w:r>
            <w:r w:rsidRPr="00894BE0">
              <w:rPr>
                <w:rFonts w:hint="cs"/>
                <w:rtl/>
                <w:lang w:val="en-IN" w:eastAsia="en-IN"/>
              </w:rPr>
              <w:t xml:space="preserve">. ويتطلب ذلك </w:t>
            </w:r>
            <w:proofErr w:type="gramStart"/>
            <w:r w:rsidRPr="00894BE0">
              <w:rPr>
                <w:rFonts w:hint="cs"/>
                <w:rtl/>
                <w:lang w:val="en-IN" w:eastAsia="en-IN"/>
              </w:rPr>
              <w:t>موافقة</w:t>
            </w:r>
            <w:proofErr w:type="gramEnd"/>
            <w:r w:rsidRPr="00894BE0">
              <w:rPr>
                <w:rFonts w:hint="cs"/>
                <w:rtl/>
                <w:lang w:val="en-IN" w:eastAsia="en-IN"/>
              </w:rPr>
              <w:t xml:space="preserve"> قادة </w:t>
            </w:r>
            <w:r w:rsidRPr="00894BE0">
              <w:rPr>
                <w:rFonts w:hint="cs"/>
                <w:rtl/>
                <w:lang w:val="en-IN" w:eastAsia="en-IN"/>
              </w:rPr>
              <w:lastRenderedPageBreak/>
              <w:t>المشروع أو البرنامج.</w:t>
            </w:r>
          </w:p>
          <w:p w:rsidR="00C065D5" w:rsidRPr="00894BE0" w:rsidRDefault="00C065D5" w:rsidP="00B635C1">
            <w:pPr>
              <w:pStyle w:val="NormalParaAR"/>
              <w:contextualSpacing/>
              <w:cnfStyle w:val="000000100000" w:firstRow="0" w:lastRow="0" w:firstColumn="0" w:lastColumn="0" w:oddVBand="0" w:evenVBand="0" w:oddHBand="1" w:evenHBand="0" w:firstRowFirstColumn="0" w:firstRowLastColumn="0" w:lastRowFirstColumn="0" w:lastRowLastColumn="0"/>
              <w:rPr>
                <w:lang w:val="en-IN" w:eastAsia="en-IN"/>
              </w:rPr>
            </w:pPr>
            <w:r w:rsidRPr="00894BE0">
              <w:rPr>
                <w:rFonts w:ascii="Cambria" w:eastAsia="Times New Roman" w:hAnsi="Cambria"/>
                <w:color w:val="000000"/>
                <w:lang w:val="en-IN" w:eastAsia="en-IN"/>
              </w:rPr>
              <w:t>•</w:t>
            </w:r>
            <w:r w:rsidRPr="00894BE0">
              <w:rPr>
                <w:rFonts w:ascii="Cambria" w:eastAsia="Times New Roman" w:hAnsi="Cambria" w:hint="cs"/>
                <w:color w:val="000000"/>
                <w:rtl/>
                <w:lang w:val="en-IN" w:eastAsia="en-IN"/>
              </w:rPr>
              <w:t xml:space="preserve"> </w:t>
            </w:r>
            <w:r w:rsidRPr="00894BE0">
              <w:rPr>
                <w:rFonts w:hint="cs"/>
                <w:rtl/>
                <w:lang w:val="en-IN" w:eastAsia="en-IN"/>
              </w:rPr>
              <w:t xml:space="preserve">التفادي: تعديل متطلبات البرنامج أو قيوده للقضاء على </w:t>
            </w:r>
            <w:r>
              <w:rPr>
                <w:rFonts w:hint="cs"/>
                <w:rtl/>
                <w:lang w:val="en-IN" w:eastAsia="en-IN"/>
              </w:rPr>
              <w:t>الخطر المحتمل أو التخفيف من حدته</w:t>
            </w:r>
            <w:r w:rsidRPr="00894BE0">
              <w:rPr>
                <w:rFonts w:hint="cs"/>
                <w:rtl/>
                <w:lang w:val="en-IN" w:eastAsia="en-IN"/>
              </w:rPr>
              <w:t xml:space="preserve">. وقد </w:t>
            </w:r>
            <w:r>
              <w:rPr>
                <w:rFonts w:hint="cs"/>
                <w:rtl/>
                <w:lang w:val="en-IN" w:eastAsia="en-IN"/>
              </w:rPr>
              <w:t xml:space="preserve">يتسنى تحقيق هذا التعديل </w:t>
            </w:r>
            <w:r w:rsidRPr="00894BE0">
              <w:rPr>
                <w:rFonts w:hint="cs"/>
                <w:rtl/>
                <w:lang w:val="en-IN" w:eastAsia="en-IN"/>
              </w:rPr>
              <w:t>تغيير المتطلبات التمويلية أو الزمنية أو التقنية.</w:t>
            </w:r>
          </w:p>
          <w:p w:rsidR="00C065D5" w:rsidRPr="00894BE0" w:rsidRDefault="00C065D5" w:rsidP="00B635C1">
            <w:pPr>
              <w:pStyle w:val="NormalParaAR"/>
              <w:contextualSpacing/>
              <w:cnfStyle w:val="000000100000" w:firstRow="0" w:lastRow="0" w:firstColumn="0" w:lastColumn="0" w:oddVBand="0" w:evenVBand="0" w:oddHBand="1" w:evenHBand="0" w:firstRowFirstColumn="0" w:firstRowLastColumn="0" w:lastRowFirstColumn="0" w:lastRowLastColumn="0"/>
              <w:rPr>
                <w:lang w:val="en-IN" w:eastAsia="en-IN"/>
              </w:rPr>
            </w:pPr>
            <w:r w:rsidRPr="00894BE0">
              <w:rPr>
                <w:rFonts w:ascii="Cambria" w:eastAsia="Times New Roman" w:hAnsi="Cambria"/>
                <w:color w:val="000000"/>
                <w:lang w:val="en-IN" w:eastAsia="en-IN"/>
              </w:rPr>
              <w:t>•</w:t>
            </w:r>
            <w:r w:rsidRPr="00894BE0">
              <w:rPr>
                <w:rFonts w:ascii="Cambria" w:eastAsia="Times New Roman" w:hAnsi="Cambria" w:hint="cs"/>
                <w:color w:val="000000"/>
                <w:rtl/>
                <w:lang w:val="en-IN" w:eastAsia="en-IN"/>
              </w:rPr>
              <w:t xml:space="preserve"> </w:t>
            </w:r>
            <w:r w:rsidRPr="00894BE0">
              <w:rPr>
                <w:rFonts w:hint="cs"/>
                <w:rtl/>
                <w:lang w:val="en-IN" w:eastAsia="en-IN"/>
              </w:rPr>
              <w:t xml:space="preserve">التحكم: تنفيذ إجراءات لتقليل أثر </w:t>
            </w:r>
            <w:r>
              <w:rPr>
                <w:rFonts w:hint="cs"/>
                <w:rtl/>
                <w:lang w:val="en-IN" w:eastAsia="en-IN"/>
              </w:rPr>
              <w:t>الخطر المحتمل</w:t>
            </w:r>
            <w:r w:rsidRPr="00894BE0">
              <w:rPr>
                <w:rFonts w:hint="cs"/>
                <w:rtl/>
                <w:lang w:val="en-IN" w:eastAsia="en-IN"/>
              </w:rPr>
              <w:t xml:space="preserve"> أو</w:t>
            </w:r>
            <w:r>
              <w:rPr>
                <w:rFonts w:hint="cs"/>
                <w:rtl/>
                <w:lang w:val="en-IN" w:eastAsia="en-IN"/>
              </w:rPr>
              <w:t xml:space="preserve"> احتمال حدوثه</w:t>
            </w:r>
            <w:r w:rsidRPr="00894BE0">
              <w:rPr>
                <w:rFonts w:hint="cs"/>
                <w:rtl/>
                <w:lang w:val="en-IN" w:eastAsia="en-IN"/>
              </w:rPr>
              <w:t xml:space="preserve"> إلى </w:t>
            </w:r>
            <w:r>
              <w:rPr>
                <w:rFonts w:hint="cs"/>
                <w:rtl/>
                <w:lang w:val="en-IN" w:eastAsia="en-IN"/>
              </w:rPr>
              <w:t>أدنى حد</w:t>
            </w:r>
            <w:r w:rsidRPr="00894BE0">
              <w:rPr>
                <w:rFonts w:hint="cs"/>
                <w:rtl/>
                <w:lang w:val="en-IN" w:eastAsia="en-IN"/>
              </w:rPr>
              <w:t>.</w:t>
            </w:r>
          </w:p>
          <w:p w:rsidR="00C065D5" w:rsidRPr="00894BE0" w:rsidRDefault="00C065D5" w:rsidP="00B635C1">
            <w:pPr>
              <w:pStyle w:val="NormalParaAR"/>
              <w:contextualSpacing/>
              <w:cnfStyle w:val="000000100000" w:firstRow="0" w:lastRow="0" w:firstColumn="0" w:lastColumn="0" w:oddVBand="0" w:evenVBand="0" w:oddHBand="1" w:evenHBand="0" w:firstRowFirstColumn="0" w:firstRowLastColumn="0" w:lastRowFirstColumn="0" w:lastRowLastColumn="0"/>
              <w:rPr>
                <w:lang w:val="en-IN" w:eastAsia="en-IN"/>
              </w:rPr>
            </w:pPr>
            <w:r w:rsidRPr="00894BE0">
              <w:rPr>
                <w:rFonts w:ascii="Cambria" w:eastAsia="Times New Roman" w:hAnsi="Cambria"/>
                <w:color w:val="000000"/>
                <w:lang w:val="en-IN" w:eastAsia="en-IN"/>
              </w:rPr>
              <w:t>•</w:t>
            </w:r>
            <w:r w:rsidRPr="00894BE0">
              <w:rPr>
                <w:rFonts w:ascii="Cambria" w:eastAsia="Times New Roman" w:hAnsi="Cambria" w:hint="cs"/>
                <w:color w:val="000000"/>
                <w:rtl/>
                <w:lang w:val="en-IN" w:eastAsia="en-IN"/>
              </w:rPr>
              <w:t xml:space="preserve"> </w:t>
            </w:r>
            <w:r w:rsidRPr="00894BE0">
              <w:rPr>
                <w:rFonts w:hint="cs"/>
                <w:rtl/>
                <w:lang w:val="en-IN" w:eastAsia="en-IN"/>
              </w:rPr>
              <w:t xml:space="preserve">النقل: إحالة المساءلة والمسؤولية والسلطة التنظيمية إلى جهة معنية أخرى مستعدة لتحمل </w:t>
            </w:r>
            <w:r>
              <w:rPr>
                <w:rFonts w:hint="cs"/>
                <w:rtl/>
                <w:lang w:val="en-IN" w:eastAsia="en-IN"/>
              </w:rPr>
              <w:t>الخطر المحتمل</w:t>
            </w:r>
            <w:r w:rsidRPr="00894BE0">
              <w:rPr>
                <w:rFonts w:hint="cs"/>
                <w:rtl/>
                <w:lang w:val="en-IN" w:eastAsia="en-IN"/>
              </w:rPr>
              <w:t>.</w:t>
            </w:r>
          </w:p>
          <w:p w:rsidR="00C065D5" w:rsidRPr="00894BE0" w:rsidRDefault="00C065D5" w:rsidP="00B635C1">
            <w:pPr>
              <w:pStyle w:val="NormalParaAR"/>
              <w:cnfStyle w:val="000000100000" w:firstRow="0" w:lastRow="0" w:firstColumn="0" w:lastColumn="0" w:oddVBand="0" w:evenVBand="0" w:oddHBand="1" w:evenHBand="0" w:firstRowFirstColumn="0" w:firstRowLastColumn="0" w:lastRowFirstColumn="0" w:lastRowLastColumn="0"/>
              <w:rPr>
                <w:rtl/>
                <w:lang w:val="en-IN" w:eastAsia="en-IN"/>
              </w:rPr>
            </w:pPr>
            <w:r w:rsidRPr="00894BE0">
              <w:rPr>
                <w:rFonts w:ascii="Cambria" w:eastAsia="Times New Roman" w:hAnsi="Cambria"/>
                <w:color w:val="000000"/>
                <w:lang w:val="en-IN" w:eastAsia="en-IN"/>
              </w:rPr>
              <w:t>•</w:t>
            </w:r>
            <w:r w:rsidRPr="00894BE0">
              <w:rPr>
                <w:rFonts w:ascii="Cambria" w:eastAsia="Times New Roman" w:hAnsi="Cambria" w:hint="cs"/>
                <w:color w:val="000000"/>
                <w:rtl/>
                <w:lang w:val="en-IN" w:eastAsia="en-IN"/>
              </w:rPr>
              <w:t xml:space="preserve"> </w:t>
            </w:r>
            <w:r>
              <w:rPr>
                <w:rFonts w:hint="cs"/>
                <w:rtl/>
                <w:lang w:val="en-IN" w:eastAsia="en-IN"/>
              </w:rPr>
              <w:t xml:space="preserve">المراقبة/الرصد: رصد التغيرات </w:t>
            </w:r>
            <w:r w:rsidRPr="00894BE0">
              <w:rPr>
                <w:rFonts w:hint="cs"/>
                <w:rtl/>
                <w:lang w:val="en-IN" w:eastAsia="en-IN"/>
              </w:rPr>
              <w:t>البيئ</w:t>
            </w:r>
            <w:r>
              <w:rPr>
                <w:rFonts w:hint="cs"/>
                <w:rtl/>
                <w:lang w:val="en-IN" w:eastAsia="en-IN"/>
              </w:rPr>
              <w:t>ي</w:t>
            </w:r>
            <w:r w:rsidRPr="00894BE0">
              <w:rPr>
                <w:rFonts w:hint="cs"/>
                <w:rtl/>
                <w:lang w:val="en-IN" w:eastAsia="en-IN"/>
              </w:rPr>
              <w:t>ة التي قد تؤثر في طبيعة المخاطر و/أو أثرها.</w:t>
            </w:r>
          </w:p>
        </w:tc>
        <w:tc>
          <w:tcPr>
            <w:tcW w:w="2251" w:type="dxa"/>
            <w:tcBorders>
              <w:top w:val="single" w:sz="4" w:space="0" w:color="auto"/>
              <w:left w:val="single" w:sz="4" w:space="0" w:color="auto"/>
              <w:bottom w:val="single" w:sz="4" w:space="0" w:color="auto"/>
              <w:right w:val="single" w:sz="4" w:space="0" w:color="auto"/>
            </w:tcBorders>
          </w:tcPr>
          <w:p w:rsidR="00C065D5" w:rsidRPr="00894BE0" w:rsidRDefault="00C065D5" w:rsidP="00B635C1">
            <w:pPr>
              <w:pStyle w:val="NormalParaAR"/>
              <w:cnfStyle w:val="000000100000" w:firstRow="0" w:lastRow="0" w:firstColumn="0" w:lastColumn="0" w:oddVBand="0" w:evenVBand="0" w:oddHBand="1" w:evenHBand="0" w:firstRowFirstColumn="0" w:firstRowLastColumn="0" w:lastRowFirstColumn="0" w:lastRowLastColumn="0"/>
              <w:rPr>
                <w:b/>
                <w:bCs/>
                <w:i/>
                <w:iCs/>
                <w:rtl/>
                <w:lang w:val="en-IN" w:eastAsia="en-IN"/>
              </w:rPr>
            </w:pPr>
            <w:r w:rsidRPr="00894BE0">
              <w:rPr>
                <w:rFonts w:hint="cs"/>
                <w:b/>
                <w:bCs/>
                <w:i/>
                <w:iCs/>
                <w:rtl/>
                <w:lang w:val="en-IN" w:eastAsia="en-IN"/>
              </w:rPr>
              <w:lastRenderedPageBreak/>
              <w:t xml:space="preserve">ستراقَب أوجه التقدم </w:t>
            </w:r>
            <w:proofErr w:type="gramStart"/>
            <w:r w:rsidRPr="00894BE0">
              <w:rPr>
                <w:rFonts w:hint="cs"/>
                <w:b/>
                <w:bCs/>
                <w:i/>
                <w:iCs/>
                <w:rtl/>
                <w:lang w:val="en-IN" w:eastAsia="en-IN"/>
              </w:rPr>
              <w:t>الجديدة</w:t>
            </w:r>
            <w:proofErr w:type="gramEnd"/>
            <w:r w:rsidRPr="00894BE0">
              <w:rPr>
                <w:rFonts w:hint="cs"/>
                <w:b/>
                <w:bCs/>
                <w:i/>
                <w:iCs/>
                <w:rtl/>
                <w:lang w:val="en-IN" w:eastAsia="en-IN"/>
              </w:rPr>
              <w:t xml:space="preserve"> في </w:t>
            </w:r>
            <w:r>
              <w:rPr>
                <w:rFonts w:hint="cs"/>
                <w:b/>
                <w:bCs/>
                <w:i/>
                <w:iCs/>
                <w:rtl/>
                <w:lang w:val="en-IN" w:eastAsia="en-IN"/>
              </w:rPr>
              <w:t>ال</w:t>
            </w:r>
            <w:r w:rsidRPr="00894BE0">
              <w:rPr>
                <w:rFonts w:hint="cs"/>
                <w:b/>
                <w:bCs/>
                <w:i/>
                <w:iCs/>
                <w:rtl/>
                <w:lang w:val="en-IN" w:eastAsia="en-IN"/>
              </w:rPr>
              <w:t xml:space="preserve">مراجعة المقبلة </w:t>
            </w:r>
            <w:r>
              <w:rPr>
                <w:rFonts w:hint="cs"/>
                <w:b/>
                <w:bCs/>
                <w:i/>
                <w:iCs/>
                <w:rtl/>
                <w:lang w:val="en-IN" w:eastAsia="en-IN"/>
              </w:rPr>
              <w:t>ل</w:t>
            </w:r>
            <w:r w:rsidRPr="00894BE0">
              <w:rPr>
                <w:rFonts w:hint="cs"/>
                <w:b/>
                <w:bCs/>
                <w:i/>
                <w:iCs/>
                <w:rtl/>
                <w:lang w:val="en-IN" w:eastAsia="en-IN"/>
              </w:rPr>
              <w:t>لحسابات.</w:t>
            </w:r>
          </w:p>
          <w:p w:rsidR="00C065D5" w:rsidRPr="00894BE0" w:rsidRDefault="00C065D5" w:rsidP="00B635C1">
            <w:pPr>
              <w:pStyle w:val="NormalParaAR"/>
              <w:cnfStyle w:val="000000100000" w:firstRow="0" w:lastRow="0" w:firstColumn="0" w:lastColumn="0" w:oddVBand="0" w:evenVBand="0" w:oddHBand="1" w:evenHBand="0" w:firstRowFirstColumn="0" w:firstRowLastColumn="0" w:lastRowFirstColumn="0" w:lastRowLastColumn="0"/>
              <w:rPr>
                <w:b/>
                <w:bCs/>
                <w:i/>
                <w:iCs/>
                <w:rtl/>
                <w:lang w:val="en-IN" w:eastAsia="en-IN"/>
              </w:rPr>
            </w:pPr>
            <w:r w:rsidRPr="00894BE0">
              <w:rPr>
                <w:rFonts w:hint="cs"/>
                <w:b/>
                <w:bCs/>
                <w:i/>
                <w:iCs/>
                <w:rtl/>
                <w:lang w:val="en-IN" w:eastAsia="en-IN"/>
              </w:rPr>
              <w:t>جاري التنفيذ.</w:t>
            </w:r>
          </w:p>
        </w:tc>
      </w:tr>
      <w:tr w:rsidR="00C065D5" w:rsidRPr="00894BE0" w:rsidTr="00B635C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1" w:type="dxa"/>
            <w:tcBorders>
              <w:top w:val="single" w:sz="4" w:space="0" w:color="auto"/>
              <w:left w:val="single" w:sz="4" w:space="0" w:color="auto"/>
              <w:bottom w:val="single" w:sz="4" w:space="0" w:color="auto"/>
              <w:right w:val="single" w:sz="4" w:space="0" w:color="auto"/>
            </w:tcBorders>
          </w:tcPr>
          <w:p w:rsidR="00C065D5" w:rsidRPr="00894BE0" w:rsidRDefault="00C065D5" w:rsidP="00B635C1">
            <w:pPr>
              <w:pStyle w:val="NormalParaAR"/>
              <w:rPr>
                <w:lang w:val="en-IN" w:eastAsia="en-IN"/>
              </w:rPr>
            </w:pPr>
            <w:proofErr w:type="gramStart"/>
            <w:r w:rsidRPr="00894BE0">
              <w:rPr>
                <w:rFonts w:hint="cs"/>
                <w:rtl/>
                <w:lang w:val="en-IN" w:eastAsia="en-IN"/>
              </w:rPr>
              <w:lastRenderedPageBreak/>
              <w:t>مراجعة</w:t>
            </w:r>
            <w:proofErr w:type="gramEnd"/>
            <w:r w:rsidRPr="00894BE0">
              <w:rPr>
                <w:rFonts w:hint="cs"/>
                <w:rtl/>
                <w:lang w:val="en-IN" w:eastAsia="en-IN"/>
              </w:rPr>
              <w:t xml:space="preserve"> مالية</w:t>
            </w:r>
          </w:p>
        </w:tc>
        <w:tc>
          <w:tcPr>
            <w:tcW w:w="2251" w:type="dxa"/>
            <w:tcBorders>
              <w:top w:val="single" w:sz="4" w:space="0" w:color="auto"/>
              <w:left w:val="single" w:sz="4" w:space="0" w:color="auto"/>
              <w:bottom w:val="single" w:sz="4" w:space="0" w:color="auto"/>
              <w:right w:val="single" w:sz="4" w:space="0" w:color="auto"/>
            </w:tcBorders>
          </w:tcPr>
          <w:p w:rsidR="00C065D5" w:rsidRPr="00894BE0" w:rsidRDefault="00C065D5" w:rsidP="00B635C1">
            <w:pPr>
              <w:pStyle w:val="NormalParaAR"/>
              <w:cnfStyle w:val="000000010000" w:firstRow="0" w:lastRow="0" w:firstColumn="0" w:lastColumn="0" w:oddVBand="0" w:evenVBand="0" w:oddHBand="0" w:evenHBand="1" w:firstRowFirstColumn="0" w:firstRowLastColumn="0" w:lastRowFirstColumn="0" w:lastRowLastColumn="0"/>
              <w:rPr>
                <w:lang w:eastAsia="en-IN"/>
              </w:rPr>
            </w:pPr>
            <w:proofErr w:type="gramStart"/>
            <w:r w:rsidRPr="00894BE0">
              <w:rPr>
                <w:rFonts w:hint="cs"/>
                <w:rtl/>
                <w:lang w:val="en-IN" w:eastAsia="en-IN"/>
              </w:rPr>
              <w:t>ينبغي</w:t>
            </w:r>
            <w:proofErr w:type="gramEnd"/>
            <w:r w:rsidRPr="00894BE0">
              <w:rPr>
                <w:rFonts w:hint="cs"/>
                <w:rtl/>
                <w:lang w:val="en-IN" w:eastAsia="en-IN"/>
              </w:rPr>
              <w:t xml:space="preserve"> للإدارة أن تستعرض تكامل مختلف وحدات نظام </w:t>
            </w:r>
            <w:r w:rsidRPr="00894BE0">
              <w:rPr>
                <w:lang w:eastAsia="en-IN"/>
              </w:rPr>
              <w:t>AIMS</w:t>
            </w:r>
            <w:r w:rsidRPr="00894BE0">
              <w:rPr>
                <w:rFonts w:hint="cs"/>
                <w:rtl/>
                <w:lang w:eastAsia="en-IN"/>
              </w:rPr>
              <w:t xml:space="preserve"> وأن تضطلع بما يلزم من إعادة تصنيف للأصول وفقاً للسياسات المحاسبية المعلنة.</w:t>
            </w:r>
          </w:p>
        </w:tc>
        <w:tc>
          <w:tcPr>
            <w:tcW w:w="2251" w:type="dxa"/>
            <w:tcBorders>
              <w:top w:val="single" w:sz="4" w:space="0" w:color="auto"/>
              <w:left w:val="single" w:sz="4" w:space="0" w:color="auto"/>
              <w:bottom w:val="single" w:sz="4" w:space="0" w:color="auto"/>
              <w:right w:val="single" w:sz="4" w:space="0" w:color="auto"/>
            </w:tcBorders>
          </w:tcPr>
          <w:p w:rsidR="00C065D5" w:rsidRPr="00894BE0" w:rsidRDefault="00C065D5" w:rsidP="00B635C1">
            <w:pPr>
              <w:pStyle w:val="NormalParaAR"/>
              <w:cnfStyle w:val="000000010000" w:firstRow="0" w:lastRow="0" w:firstColumn="0" w:lastColumn="0" w:oddVBand="0" w:evenVBand="0" w:oddHBand="0" w:evenHBand="1" w:firstRowFirstColumn="0" w:firstRowLastColumn="0" w:lastRowFirstColumn="0" w:lastRowLastColumn="0"/>
              <w:rPr>
                <w:lang w:eastAsia="en-IN"/>
              </w:rPr>
            </w:pPr>
            <w:r w:rsidRPr="00894BE0">
              <w:rPr>
                <w:rFonts w:hint="cs"/>
                <w:rtl/>
                <w:lang w:val="en-IN" w:eastAsia="en-IN"/>
              </w:rPr>
              <w:t xml:space="preserve">أرجعت الإدارة الاختلافات إلى أسباب مختلفة مثل الإضافات في عامي 2011 و2012، وعدم إلغاء </w:t>
            </w:r>
            <w:r>
              <w:rPr>
                <w:rFonts w:hint="cs"/>
                <w:rtl/>
                <w:lang w:val="en-IN" w:eastAsia="en-IN"/>
              </w:rPr>
              <w:t>التسوية</w:t>
            </w:r>
            <w:r w:rsidRPr="00894BE0">
              <w:rPr>
                <w:rFonts w:hint="cs"/>
                <w:rtl/>
                <w:lang w:val="en-IN" w:eastAsia="en-IN"/>
              </w:rPr>
              <w:t xml:space="preserve"> الخاص</w:t>
            </w:r>
            <w:r>
              <w:rPr>
                <w:rFonts w:hint="cs"/>
                <w:rtl/>
                <w:lang w:val="en-IN" w:eastAsia="en-IN"/>
              </w:rPr>
              <w:t>ة</w:t>
            </w:r>
            <w:r w:rsidRPr="00894BE0">
              <w:rPr>
                <w:rFonts w:hint="cs"/>
                <w:rtl/>
                <w:lang w:val="en-IN" w:eastAsia="en-IN"/>
              </w:rPr>
              <w:t xml:space="preserve"> بزيادة القيمة العادلة في الدفتر المحاسبي العام والتي كان يُزمع إضافتها إلى الأصل في وحدة </w:t>
            </w:r>
            <w:r w:rsidRPr="00894BE0">
              <w:rPr>
                <w:rFonts w:hint="cs"/>
                <w:rtl/>
                <w:lang w:eastAsia="en-IN"/>
              </w:rPr>
              <w:t xml:space="preserve">إدارة الأصول، ومجموعة </w:t>
            </w:r>
            <w:r>
              <w:rPr>
                <w:rFonts w:hint="cs"/>
                <w:rtl/>
                <w:lang w:eastAsia="en-IN"/>
              </w:rPr>
              <w:t>التسويات</w:t>
            </w:r>
            <w:r w:rsidRPr="00894BE0">
              <w:rPr>
                <w:rFonts w:hint="cs"/>
                <w:rtl/>
                <w:lang w:eastAsia="en-IN"/>
              </w:rPr>
              <w:t xml:space="preserve"> التي أجريت في التكلفة، والمشكلات التقنية في نظام</w:t>
            </w:r>
            <w:r>
              <w:rPr>
                <w:rFonts w:hint="eastAsia"/>
                <w:rtl/>
                <w:lang w:eastAsia="en-IN"/>
              </w:rPr>
              <w:t> </w:t>
            </w:r>
            <w:r w:rsidRPr="00894BE0">
              <w:rPr>
                <w:lang w:eastAsia="en-IN"/>
              </w:rPr>
              <w:t>AIMS</w:t>
            </w:r>
            <w:r w:rsidRPr="00894BE0">
              <w:rPr>
                <w:rFonts w:hint="cs"/>
                <w:rtl/>
                <w:lang w:eastAsia="en-IN"/>
              </w:rPr>
              <w:t>، وأكدت الإدارة أن هذه الأسباب لن تؤثر بتاتاً في البيانات المالية.</w:t>
            </w:r>
          </w:p>
        </w:tc>
        <w:tc>
          <w:tcPr>
            <w:tcW w:w="2251" w:type="dxa"/>
            <w:tcBorders>
              <w:top w:val="single" w:sz="4" w:space="0" w:color="auto"/>
              <w:left w:val="single" w:sz="4" w:space="0" w:color="auto"/>
              <w:bottom w:val="single" w:sz="4" w:space="0" w:color="auto"/>
              <w:right w:val="single" w:sz="4" w:space="0" w:color="auto"/>
            </w:tcBorders>
          </w:tcPr>
          <w:p w:rsidR="00C065D5" w:rsidRPr="00894BE0" w:rsidRDefault="00C065D5" w:rsidP="00B635C1">
            <w:pPr>
              <w:pStyle w:val="NormalParaAR"/>
              <w:cnfStyle w:val="000000010000" w:firstRow="0" w:lastRow="0" w:firstColumn="0" w:lastColumn="0" w:oddVBand="0" w:evenVBand="0" w:oddHBand="0" w:evenHBand="1" w:firstRowFirstColumn="0" w:firstRowLastColumn="0" w:lastRowFirstColumn="0" w:lastRowLastColumn="0"/>
              <w:rPr>
                <w:b/>
                <w:bCs/>
                <w:i/>
                <w:iCs/>
                <w:lang w:val="en-IN" w:eastAsia="en-IN"/>
              </w:rPr>
            </w:pPr>
            <w:r>
              <w:rPr>
                <w:rFonts w:hint="cs"/>
                <w:b/>
                <w:bCs/>
                <w:i/>
                <w:iCs/>
                <w:rtl/>
                <w:lang w:val="en-IN" w:eastAsia="en-IN"/>
              </w:rPr>
              <w:t xml:space="preserve">جاري التنفيذ. ويُعتزم تحقيق </w:t>
            </w:r>
            <w:proofErr w:type="gramStart"/>
            <w:r>
              <w:rPr>
                <w:rFonts w:hint="cs"/>
                <w:b/>
                <w:bCs/>
                <w:i/>
                <w:iCs/>
                <w:rtl/>
                <w:lang w:val="en-IN" w:eastAsia="en-IN"/>
              </w:rPr>
              <w:t>تقد</w:t>
            </w:r>
            <w:r w:rsidRPr="00894BE0">
              <w:rPr>
                <w:rFonts w:hint="cs"/>
                <w:b/>
                <w:bCs/>
                <w:i/>
                <w:iCs/>
                <w:rtl/>
                <w:lang w:val="en-IN" w:eastAsia="en-IN"/>
              </w:rPr>
              <w:t>م</w:t>
            </w:r>
            <w:proofErr w:type="gramEnd"/>
            <w:r w:rsidRPr="00894BE0">
              <w:rPr>
                <w:rFonts w:hint="cs"/>
                <w:b/>
                <w:bCs/>
                <w:i/>
                <w:iCs/>
                <w:rtl/>
                <w:lang w:val="en-IN" w:eastAsia="en-IN"/>
              </w:rPr>
              <w:t xml:space="preserve"> في هذا المجال.</w:t>
            </w:r>
          </w:p>
        </w:tc>
      </w:tr>
      <w:tr w:rsidR="00C065D5" w:rsidRPr="00894BE0" w:rsidTr="00B63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Borders>
              <w:top w:val="single" w:sz="4" w:space="0" w:color="auto"/>
              <w:left w:val="single" w:sz="4" w:space="0" w:color="auto"/>
              <w:bottom w:val="single" w:sz="4" w:space="0" w:color="auto"/>
              <w:right w:val="single" w:sz="4" w:space="0" w:color="auto"/>
            </w:tcBorders>
          </w:tcPr>
          <w:p w:rsidR="00C065D5" w:rsidRPr="00894BE0" w:rsidRDefault="00C065D5" w:rsidP="00B635C1">
            <w:pPr>
              <w:pStyle w:val="NormalParaAR"/>
              <w:rPr>
                <w:rtl/>
                <w:lang w:val="en-IN" w:eastAsia="en-IN"/>
              </w:rPr>
            </w:pPr>
            <w:proofErr w:type="gramStart"/>
            <w:r w:rsidRPr="00894BE0">
              <w:rPr>
                <w:rFonts w:hint="cs"/>
                <w:rtl/>
                <w:lang w:val="en-IN" w:eastAsia="en-IN"/>
              </w:rPr>
              <w:t>مراجعة</w:t>
            </w:r>
            <w:proofErr w:type="gramEnd"/>
            <w:r w:rsidRPr="00894BE0">
              <w:rPr>
                <w:rFonts w:hint="cs"/>
                <w:rtl/>
                <w:lang w:val="en-IN" w:eastAsia="en-IN"/>
              </w:rPr>
              <w:t xml:space="preserve"> مالية</w:t>
            </w:r>
          </w:p>
        </w:tc>
        <w:tc>
          <w:tcPr>
            <w:tcW w:w="2251" w:type="dxa"/>
            <w:tcBorders>
              <w:top w:val="single" w:sz="4" w:space="0" w:color="auto"/>
              <w:left w:val="single" w:sz="4" w:space="0" w:color="auto"/>
              <w:bottom w:val="single" w:sz="4" w:space="0" w:color="auto"/>
              <w:right w:val="single" w:sz="4" w:space="0" w:color="auto"/>
            </w:tcBorders>
          </w:tcPr>
          <w:p w:rsidR="00C065D5" w:rsidRPr="00894BE0" w:rsidRDefault="00C065D5" w:rsidP="00B635C1">
            <w:pPr>
              <w:pStyle w:val="NormalParaAR"/>
              <w:cnfStyle w:val="000000100000" w:firstRow="0" w:lastRow="0" w:firstColumn="0" w:lastColumn="0" w:oddVBand="0" w:evenVBand="0" w:oddHBand="1" w:evenHBand="0" w:firstRowFirstColumn="0" w:firstRowLastColumn="0" w:lastRowFirstColumn="0" w:lastRowLastColumn="0"/>
              <w:rPr>
                <w:rtl/>
                <w:lang w:val="en-IN" w:eastAsia="en-IN"/>
              </w:rPr>
            </w:pPr>
            <w:r w:rsidRPr="00894BE0">
              <w:rPr>
                <w:rFonts w:hint="cs"/>
                <w:rtl/>
                <w:lang w:val="en-IN" w:eastAsia="en-IN"/>
              </w:rPr>
              <w:t xml:space="preserve">ينبغي للإدارة أن تحسن الضوابط الداخلية لاستعراض حسابات </w:t>
            </w:r>
            <w:r w:rsidRPr="00894BE0">
              <w:rPr>
                <w:rtl/>
                <w:lang w:val="en-IN" w:eastAsia="en-IN"/>
              </w:rPr>
              <w:t xml:space="preserve">الصناديق </w:t>
            </w:r>
            <w:proofErr w:type="spellStart"/>
            <w:r w:rsidRPr="00894BE0">
              <w:rPr>
                <w:rtl/>
                <w:lang w:val="en-IN" w:eastAsia="en-IN"/>
              </w:rPr>
              <w:t>الاستئمانية</w:t>
            </w:r>
            <w:proofErr w:type="spellEnd"/>
            <w:r w:rsidRPr="00894BE0">
              <w:rPr>
                <w:rFonts w:hint="cs"/>
                <w:rtl/>
                <w:lang w:val="en-IN" w:eastAsia="en-IN"/>
              </w:rPr>
              <w:t xml:space="preserve"> الخاملة واتخاذ الإجراءات اللازمة في الوقت المناسب. وإضافة إلى ذلك، ينبغي تحسين الضوابط الداخلية الخاصة بالاستعراض الدوري لحساب</w:t>
            </w:r>
            <w:r>
              <w:rPr>
                <w:rFonts w:hint="cs"/>
                <w:rtl/>
                <w:lang w:val="en-IN" w:eastAsia="en-IN"/>
              </w:rPr>
              <w:t xml:space="preserve">ات الصناديق من حيث كمالها </w:t>
            </w:r>
            <w:proofErr w:type="gramStart"/>
            <w:r>
              <w:rPr>
                <w:rFonts w:hint="cs"/>
                <w:rtl/>
                <w:lang w:val="en-IN" w:eastAsia="en-IN"/>
              </w:rPr>
              <w:t>وسلامتها</w:t>
            </w:r>
            <w:proofErr w:type="gramEnd"/>
            <w:r w:rsidRPr="00894BE0">
              <w:rPr>
                <w:rFonts w:hint="cs"/>
                <w:rtl/>
                <w:lang w:val="en-IN" w:eastAsia="en-IN"/>
              </w:rPr>
              <w:t>.</w:t>
            </w:r>
          </w:p>
        </w:tc>
        <w:tc>
          <w:tcPr>
            <w:tcW w:w="2251" w:type="dxa"/>
            <w:tcBorders>
              <w:top w:val="single" w:sz="4" w:space="0" w:color="auto"/>
              <w:left w:val="single" w:sz="4" w:space="0" w:color="auto"/>
              <w:bottom w:val="single" w:sz="4" w:space="0" w:color="auto"/>
              <w:right w:val="single" w:sz="4" w:space="0" w:color="auto"/>
            </w:tcBorders>
          </w:tcPr>
          <w:p w:rsidR="00C065D5" w:rsidRPr="00894BE0" w:rsidRDefault="00C065D5" w:rsidP="00B635C1">
            <w:pPr>
              <w:pStyle w:val="NormalParaAR"/>
              <w:contextualSpacing/>
              <w:cnfStyle w:val="000000100000" w:firstRow="0" w:lastRow="0" w:firstColumn="0" w:lastColumn="0" w:oddVBand="0" w:evenVBand="0" w:oddHBand="1" w:evenHBand="0" w:firstRowFirstColumn="0" w:firstRowLastColumn="0" w:lastRowFirstColumn="0" w:lastRowLastColumn="0"/>
              <w:rPr>
                <w:rtl/>
                <w:lang w:val="en-IN" w:eastAsia="en-IN"/>
              </w:rPr>
            </w:pPr>
            <w:r w:rsidRPr="00894BE0">
              <w:rPr>
                <w:rFonts w:hint="cs"/>
                <w:rtl/>
                <w:lang w:val="en-IN" w:eastAsia="en-IN"/>
              </w:rPr>
              <w:t xml:space="preserve">ذكرت الإدارة أن إدارة الشؤون المالية قد استعرضت الإجراءات القائمة فيما يخص حسابات الصناديق </w:t>
            </w:r>
            <w:proofErr w:type="spellStart"/>
            <w:r w:rsidRPr="00894BE0">
              <w:rPr>
                <w:rFonts w:hint="cs"/>
                <w:rtl/>
                <w:lang w:val="en-IN" w:eastAsia="en-IN"/>
              </w:rPr>
              <w:t>الاستئمانية</w:t>
            </w:r>
            <w:proofErr w:type="spellEnd"/>
            <w:r w:rsidRPr="00894BE0">
              <w:rPr>
                <w:rFonts w:hint="cs"/>
                <w:rtl/>
                <w:lang w:val="en-IN" w:eastAsia="en-IN"/>
              </w:rPr>
              <w:t xml:space="preserve"> الخاملة. وفي المستقبل، عندما يصبح </w:t>
            </w:r>
            <w:r>
              <w:rPr>
                <w:rFonts w:hint="cs"/>
                <w:rtl/>
                <w:lang w:val="en-IN" w:eastAsia="en-IN"/>
              </w:rPr>
              <w:t xml:space="preserve">أي </w:t>
            </w:r>
            <w:r w:rsidRPr="00894BE0">
              <w:rPr>
                <w:rFonts w:hint="cs"/>
                <w:rtl/>
                <w:lang w:val="en-IN" w:eastAsia="en-IN"/>
              </w:rPr>
              <w:t xml:space="preserve">صندوق استئماني خاملاً لأكثر من ثلاث سنوات (أي لا </w:t>
            </w:r>
            <w:r>
              <w:rPr>
                <w:rFonts w:hint="cs"/>
                <w:rtl/>
                <w:lang w:val="en-IN" w:eastAsia="en-IN"/>
              </w:rPr>
              <w:t xml:space="preserve">يتلقى أية مساهمات جديدة ولا يسهم في أية </w:t>
            </w:r>
            <w:r w:rsidRPr="00894BE0">
              <w:rPr>
                <w:rFonts w:hint="cs"/>
                <w:rtl/>
                <w:lang w:val="en-IN" w:eastAsia="en-IN"/>
              </w:rPr>
              <w:t xml:space="preserve">أنشطة)، فإن إدارة الشؤون المالية ستبادر، </w:t>
            </w:r>
            <w:r>
              <w:rPr>
                <w:rFonts w:hint="cs"/>
                <w:rtl/>
                <w:lang w:val="en-IN" w:eastAsia="en-IN"/>
              </w:rPr>
              <w:t>عند الإمكان</w:t>
            </w:r>
            <w:r w:rsidRPr="00894BE0">
              <w:rPr>
                <w:rFonts w:hint="cs"/>
                <w:rtl/>
                <w:lang w:val="en-IN" w:eastAsia="en-IN"/>
              </w:rPr>
              <w:t xml:space="preserve"> و</w:t>
            </w:r>
            <w:r>
              <w:rPr>
                <w:rFonts w:hint="cs"/>
                <w:rtl/>
                <w:lang w:val="en-IN" w:eastAsia="en-IN"/>
              </w:rPr>
              <w:t>بعد</w:t>
            </w:r>
            <w:r w:rsidRPr="00894BE0">
              <w:rPr>
                <w:rFonts w:hint="cs"/>
                <w:rtl/>
                <w:lang w:val="en-IN" w:eastAsia="en-IN"/>
              </w:rPr>
              <w:t xml:space="preserve"> موافقة مدير البرنامج، إلى الاتصال مباشرة</w:t>
            </w:r>
            <w:r>
              <w:rPr>
                <w:rFonts w:hint="cs"/>
                <w:rtl/>
                <w:lang w:val="en-IN" w:eastAsia="en-IN"/>
              </w:rPr>
              <w:t xml:space="preserve"> </w:t>
            </w:r>
            <w:r w:rsidRPr="00894BE0">
              <w:rPr>
                <w:rFonts w:hint="cs"/>
                <w:rtl/>
                <w:lang w:val="en-IN" w:eastAsia="en-IN"/>
              </w:rPr>
              <w:t xml:space="preserve">بالجهة المانحة </w:t>
            </w:r>
            <w:r>
              <w:rPr>
                <w:rFonts w:hint="cs"/>
                <w:rtl/>
                <w:lang w:val="en-IN" w:eastAsia="en-IN"/>
              </w:rPr>
              <w:t>وطلب تفاصيل الحساب المصرفي الذي</w:t>
            </w:r>
            <w:r w:rsidRPr="00894BE0">
              <w:rPr>
                <w:rFonts w:hint="cs"/>
                <w:rtl/>
                <w:lang w:val="en-IN" w:eastAsia="en-IN"/>
              </w:rPr>
              <w:t xml:space="preserve"> يمكن أن تحو</w:t>
            </w:r>
            <w:r>
              <w:rPr>
                <w:rFonts w:hint="cs"/>
                <w:rtl/>
                <w:lang w:val="en-IN" w:eastAsia="en-IN"/>
              </w:rPr>
              <w:t>ّ</w:t>
            </w:r>
            <w:r w:rsidRPr="00894BE0">
              <w:rPr>
                <w:rFonts w:hint="cs"/>
                <w:rtl/>
                <w:lang w:val="en-IN" w:eastAsia="en-IN"/>
              </w:rPr>
              <w:t xml:space="preserve">ل إليه الويبو رصيد الصندوق </w:t>
            </w:r>
            <w:proofErr w:type="spellStart"/>
            <w:r w:rsidRPr="00894BE0">
              <w:rPr>
                <w:rFonts w:hint="cs"/>
                <w:rtl/>
                <w:lang w:val="en-IN" w:eastAsia="en-IN"/>
              </w:rPr>
              <w:t>الاستئماني</w:t>
            </w:r>
            <w:proofErr w:type="spellEnd"/>
            <w:r w:rsidRPr="00894BE0">
              <w:rPr>
                <w:rFonts w:hint="cs"/>
                <w:rtl/>
                <w:lang w:val="en-IN" w:eastAsia="en-IN"/>
              </w:rPr>
              <w:t xml:space="preserve">. </w:t>
            </w:r>
            <w:r>
              <w:rPr>
                <w:rFonts w:hint="cs"/>
                <w:rtl/>
                <w:lang w:val="en-IN" w:eastAsia="en-IN"/>
              </w:rPr>
              <w:lastRenderedPageBreak/>
              <w:t xml:space="preserve">وسيشير </w:t>
            </w:r>
            <w:r w:rsidRPr="00894BE0">
              <w:rPr>
                <w:rFonts w:hint="cs"/>
                <w:rtl/>
                <w:lang w:val="en-IN" w:eastAsia="en-IN"/>
              </w:rPr>
              <w:t xml:space="preserve">ذلك </w:t>
            </w:r>
            <w:r>
              <w:rPr>
                <w:rFonts w:hint="cs"/>
                <w:rtl/>
                <w:lang w:val="en-IN" w:eastAsia="en-IN"/>
              </w:rPr>
              <w:t>الإخطار</w:t>
            </w:r>
            <w:r w:rsidRPr="00894BE0">
              <w:rPr>
                <w:rFonts w:hint="cs"/>
                <w:rtl/>
                <w:lang w:val="en-IN" w:eastAsia="en-IN"/>
              </w:rPr>
              <w:t xml:space="preserve"> أنه في حال عدم تلقي رد من الجهة المانحة في غضون ستة أشهر،</w:t>
            </w:r>
            <w:r>
              <w:rPr>
                <w:rFonts w:hint="cs"/>
                <w:rtl/>
                <w:lang w:val="en-IN" w:eastAsia="en-IN"/>
              </w:rPr>
              <w:t xml:space="preserve"> ستصدر الويبو شيكاً مصرفياً لصال</w:t>
            </w:r>
            <w:r w:rsidRPr="00894BE0">
              <w:rPr>
                <w:rFonts w:hint="cs"/>
                <w:rtl/>
                <w:lang w:val="en-IN" w:eastAsia="en-IN"/>
              </w:rPr>
              <w:t xml:space="preserve">ح الجهة المانحة وتغلق الصندوق </w:t>
            </w:r>
            <w:proofErr w:type="spellStart"/>
            <w:r w:rsidRPr="00894BE0">
              <w:rPr>
                <w:rFonts w:hint="cs"/>
                <w:rtl/>
                <w:lang w:val="en-IN" w:eastAsia="en-IN"/>
              </w:rPr>
              <w:t>الاستئماني</w:t>
            </w:r>
            <w:proofErr w:type="spellEnd"/>
            <w:r w:rsidRPr="00894BE0">
              <w:rPr>
                <w:rFonts w:hint="cs"/>
                <w:rtl/>
                <w:lang w:val="en-IN" w:eastAsia="en-IN"/>
              </w:rPr>
              <w:t>.</w:t>
            </w:r>
          </w:p>
          <w:p w:rsidR="00C065D5" w:rsidRPr="00894BE0" w:rsidRDefault="00C065D5" w:rsidP="00B635C1">
            <w:pPr>
              <w:pStyle w:val="NormalParaAR"/>
              <w:contextualSpacing/>
              <w:cnfStyle w:val="000000100000" w:firstRow="0" w:lastRow="0" w:firstColumn="0" w:lastColumn="0" w:oddVBand="0" w:evenVBand="0" w:oddHBand="1" w:evenHBand="0" w:firstRowFirstColumn="0" w:firstRowLastColumn="0" w:lastRowFirstColumn="0" w:lastRowLastColumn="0"/>
              <w:rPr>
                <w:rtl/>
                <w:lang w:val="en-IN" w:eastAsia="en-IN"/>
              </w:rPr>
            </w:pPr>
            <w:r w:rsidRPr="00894BE0">
              <w:rPr>
                <w:rFonts w:hint="cs"/>
                <w:rtl/>
                <w:lang w:val="en-IN" w:eastAsia="en-IN"/>
              </w:rPr>
              <w:t xml:space="preserve">وتطلب الويبو </w:t>
            </w:r>
            <w:r>
              <w:rPr>
                <w:rFonts w:hint="cs"/>
                <w:rtl/>
                <w:lang w:val="en-IN" w:eastAsia="en-IN"/>
              </w:rPr>
              <w:t xml:space="preserve">أن يتم، </w:t>
            </w:r>
            <w:r w:rsidRPr="00894BE0">
              <w:rPr>
                <w:rFonts w:hint="cs"/>
                <w:rtl/>
                <w:lang w:val="en-IN" w:eastAsia="en-IN"/>
              </w:rPr>
              <w:t>قدر الإمكان</w:t>
            </w:r>
            <w:r>
              <w:rPr>
                <w:rFonts w:hint="cs"/>
                <w:rtl/>
                <w:lang w:val="en-IN" w:eastAsia="en-IN"/>
              </w:rPr>
              <w:t>،</w:t>
            </w:r>
            <w:r w:rsidRPr="00894BE0">
              <w:rPr>
                <w:rFonts w:hint="cs"/>
                <w:rtl/>
                <w:lang w:val="en-IN" w:eastAsia="en-IN"/>
              </w:rPr>
              <w:t xml:space="preserve"> فتح الصناديق </w:t>
            </w:r>
            <w:proofErr w:type="spellStart"/>
            <w:r w:rsidRPr="00894BE0">
              <w:rPr>
                <w:rFonts w:hint="cs"/>
                <w:rtl/>
                <w:lang w:val="en-IN" w:eastAsia="en-IN"/>
              </w:rPr>
              <w:t>الاستئمانية</w:t>
            </w:r>
            <w:proofErr w:type="spellEnd"/>
            <w:r w:rsidRPr="00894BE0">
              <w:rPr>
                <w:rFonts w:hint="cs"/>
                <w:rtl/>
                <w:lang w:val="en-IN" w:eastAsia="en-IN"/>
              </w:rPr>
              <w:t xml:space="preserve"> وتشغيلها بالفرنك السويسري </w:t>
            </w:r>
            <w:r>
              <w:rPr>
                <w:rFonts w:hint="cs"/>
                <w:rtl/>
                <w:lang w:val="en-IN" w:eastAsia="en-IN"/>
              </w:rPr>
              <w:t>فقط</w:t>
            </w:r>
            <w:r w:rsidRPr="00894BE0">
              <w:rPr>
                <w:rFonts w:hint="cs"/>
                <w:rtl/>
                <w:lang w:val="en-IN" w:eastAsia="en-IN"/>
              </w:rPr>
              <w:t xml:space="preserve">، تفادياً للفروق في أسعار </w:t>
            </w:r>
            <w:r>
              <w:rPr>
                <w:rFonts w:hint="cs"/>
                <w:rtl/>
                <w:lang w:val="en-IN" w:eastAsia="en-IN"/>
              </w:rPr>
              <w:t>الصرف</w:t>
            </w:r>
            <w:r w:rsidRPr="00894BE0">
              <w:rPr>
                <w:rFonts w:hint="cs"/>
                <w:rtl/>
                <w:lang w:val="en-IN" w:eastAsia="en-IN"/>
              </w:rPr>
              <w:t>. ودرست إدارة ال</w:t>
            </w:r>
            <w:r>
              <w:rPr>
                <w:rFonts w:hint="cs"/>
                <w:rtl/>
                <w:lang w:val="en-IN" w:eastAsia="en-IN"/>
              </w:rPr>
              <w:t>شؤون المالية الوضع الراهن ل</w:t>
            </w:r>
            <w:r w:rsidRPr="00894BE0">
              <w:rPr>
                <w:rFonts w:hint="cs"/>
                <w:rtl/>
                <w:lang w:val="en-IN" w:eastAsia="en-IN"/>
              </w:rPr>
              <w:t xml:space="preserve">لصناديق </w:t>
            </w:r>
            <w:proofErr w:type="spellStart"/>
            <w:r w:rsidRPr="00894BE0">
              <w:rPr>
                <w:rFonts w:hint="cs"/>
                <w:rtl/>
                <w:lang w:val="en-IN" w:eastAsia="en-IN"/>
              </w:rPr>
              <w:t>الاستئمانية</w:t>
            </w:r>
            <w:proofErr w:type="spellEnd"/>
            <w:r w:rsidRPr="00894BE0">
              <w:rPr>
                <w:rFonts w:hint="cs"/>
                <w:rtl/>
                <w:lang w:val="en-IN" w:eastAsia="en-IN"/>
              </w:rPr>
              <w:t xml:space="preserve"> المفتو</w:t>
            </w:r>
            <w:r>
              <w:rPr>
                <w:rFonts w:hint="cs"/>
                <w:rtl/>
                <w:lang w:val="en-IN" w:eastAsia="en-IN"/>
              </w:rPr>
              <w:t>حة بعملات غير الفرنك السويسري بغرض ال</w:t>
            </w:r>
            <w:r w:rsidRPr="00894BE0">
              <w:rPr>
                <w:rFonts w:hint="cs"/>
                <w:rtl/>
                <w:lang w:val="en-IN" w:eastAsia="en-IN"/>
              </w:rPr>
              <w:t>بت</w:t>
            </w:r>
            <w:r>
              <w:rPr>
                <w:rFonts w:hint="cs"/>
                <w:rtl/>
                <w:lang w:val="en-IN" w:eastAsia="en-IN"/>
              </w:rPr>
              <w:t>ّ</w:t>
            </w:r>
            <w:r w:rsidRPr="00894BE0">
              <w:rPr>
                <w:rFonts w:hint="cs"/>
                <w:rtl/>
                <w:lang w:val="en-IN" w:eastAsia="en-IN"/>
              </w:rPr>
              <w:t xml:space="preserve"> في الإجراءات التصحيحية </w:t>
            </w:r>
            <w:r>
              <w:rPr>
                <w:rFonts w:hint="cs"/>
                <w:rtl/>
                <w:lang w:val="en-IN" w:eastAsia="en-IN"/>
              </w:rPr>
              <w:t>التي يمكن</w:t>
            </w:r>
            <w:r w:rsidRPr="00894BE0">
              <w:rPr>
                <w:rFonts w:hint="cs"/>
                <w:rtl/>
                <w:lang w:val="en-IN" w:eastAsia="en-IN"/>
              </w:rPr>
              <w:t xml:space="preserve"> اتخاذها. كم</w:t>
            </w:r>
            <w:r>
              <w:rPr>
                <w:rFonts w:hint="cs"/>
                <w:rtl/>
                <w:lang w:val="en-IN" w:eastAsia="en-IN"/>
              </w:rPr>
              <w:t>ا اتصلت إدارة الشؤون المالية ب</w:t>
            </w:r>
            <w:r w:rsidRPr="00894BE0">
              <w:rPr>
                <w:rFonts w:hint="cs"/>
                <w:rtl/>
                <w:lang w:val="en-IN" w:eastAsia="en-IN"/>
              </w:rPr>
              <w:t xml:space="preserve">وكالات منظومة الأمم المتحدة الأخرى </w:t>
            </w:r>
            <w:r>
              <w:rPr>
                <w:rFonts w:hint="cs"/>
                <w:rtl/>
                <w:lang w:val="en-IN" w:eastAsia="en-IN"/>
              </w:rPr>
              <w:t xml:space="preserve">لتبيُّن سبل تعاملها مع ما تتلقاه من مساهمات </w:t>
            </w:r>
            <w:r w:rsidRPr="00894BE0">
              <w:rPr>
                <w:rFonts w:hint="cs"/>
                <w:rtl/>
                <w:lang w:val="en-IN" w:eastAsia="en-IN"/>
              </w:rPr>
              <w:t xml:space="preserve">طوعية بعملات غير العملات التي تعمل بها. وساعد هذا العمل في </w:t>
            </w:r>
            <w:r>
              <w:rPr>
                <w:rFonts w:hint="cs"/>
                <w:rtl/>
                <w:lang w:val="en-IN" w:eastAsia="en-IN"/>
              </w:rPr>
              <w:t>ال</w:t>
            </w:r>
            <w:r w:rsidRPr="00894BE0">
              <w:rPr>
                <w:rFonts w:hint="cs"/>
                <w:rtl/>
                <w:lang w:val="en-IN" w:eastAsia="en-IN"/>
              </w:rPr>
              <w:t xml:space="preserve">استعراض </w:t>
            </w:r>
            <w:r>
              <w:rPr>
                <w:rFonts w:hint="cs"/>
                <w:rtl/>
                <w:lang w:val="en-IN" w:eastAsia="en-IN"/>
              </w:rPr>
              <w:t>الجاري لل</w:t>
            </w:r>
            <w:r w:rsidRPr="00894BE0">
              <w:rPr>
                <w:rFonts w:hint="cs"/>
                <w:rtl/>
                <w:lang w:val="en-IN" w:eastAsia="en-IN"/>
              </w:rPr>
              <w:t xml:space="preserve">صناديق </w:t>
            </w:r>
            <w:proofErr w:type="spellStart"/>
            <w:r w:rsidRPr="00894BE0">
              <w:rPr>
                <w:rFonts w:hint="cs"/>
                <w:rtl/>
                <w:lang w:val="en-IN" w:eastAsia="en-IN"/>
              </w:rPr>
              <w:t>الاستئمانية</w:t>
            </w:r>
            <w:proofErr w:type="spellEnd"/>
            <w:r w:rsidRPr="00894BE0">
              <w:rPr>
                <w:rFonts w:hint="cs"/>
                <w:rtl/>
                <w:lang w:val="en-IN" w:eastAsia="en-IN"/>
              </w:rPr>
              <w:t xml:space="preserve"> (انظر أدناه).</w:t>
            </w:r>
          </w:p>
          <w:p w:rsidR="00C065D5" w:rsidRPr="00894BE0" w:rsidRDefault="00C065D5" w:rsidP="00B635C1">
            <w:pPr>
              <w:pStyle w:val="NormalParaAR"/>
              <w:cnfStyle w:val="000000100000" w:firstRow="0" w:lastRow="0" w:firstColumn="0" w:lastColumn="0" w:oddVBand="0" w:evenVBand="0" w:oddHBand="1" w:evenHBand="0" w:firstRowFirstColumn="0" w:firstRowLastColumn="0" w:lastRowFirstColumn="0" w:lastRowLastColumn="0"/>
              <w:rPr>
                <w:rtl/>
                <w:lang w:val="en-IN" w:eastAsia="en-IN"/>
              </w:rPr>
            </w:pPr>
            <w:r w:rsidRPr="00894BE0">
              <w:rPr>
                <w:rFonts w:hint="cs"/>
                <w:rtl/>
                <w:lang w:val="en-IN" w:eastAsia="en-IN"/>
              </w:rPr>
              <w:t xml:space="preserve">ففيما يخص جميع الصناديق </w:t>
            </w:r>
            <w:proofErr w:type="spellStart"/>
            <w:r w:rsidRPr="00894BE0">
              <w:rPr>
                <w:rFonts w:hint="cs"/>
                <w:rtl/>
                <w:lang w:val="en-IN" w:eastAsia="en-IN"/>
              </w:rPr>
              <w:t>الاستئمانية</w:t>
            </w:r>
            <w:proofErr w:type="spellEnd"/>
            <w:r w:rsidRPr="00894BE0">
              <w:rPr>
                <w:rFonts w:hint="cs"/>
                <w:rtl/>
                <w:lang w:val="en-IN" w:eastAsia="en-IN"/>
              </w:rPr>
              <w:t xml:space="preserve"> التي كانت مفتوحة بعملات أخرى وأُغلقت في الماضي وأظهرت فروق</w:t>
            </w:r>
            <w:r>
              <w:rPr>
                <w:rFonts w:hint="cs"/>
                <w:rtl/>
                <w:lang w:val="en-IN" w:eastAsia="en-IN"/>
              </w:rPr>
              <w:t>ا</w:t>
            </w:r>
            <w:r w:rsidRPr="00894BE0">
              <w:rPr>
                <w:rFonts w:hint="cs"/>
                <w:rtl/>
                <w:lang w:val="en-IN" w:eastAsia="en-IN"/>
              </w:rPr>
              <w:t xml:space="preserve"> في أسعار الصرف، </w:t>
            </w:r>
            <w:r>
              <w:rPr>
                <w:rFonts w:hint="cs"/>
                <w:rtl/>
                <w:lang w:val="en-IN" w:eastAsia="en-IN"/>
              </w:rPr>
              <w:t>شُطبت</w:t>
            </w:r>
            <w:r w:rsidRPr="00894BE0">
              <w:rPr>
                <w:rFonts w:hint="cs"/>
                <w:rtl/>
                <w:lang w:val="en-IN" w:eastAsia="en-IN"/>
              </w:rPr>
              <w:t xml:space="preserve"> تلك </w:t>
            </w:r>
            <w:r w:rsidRPr="00894BE0">
              <w:rPr>
                <w:rFonts w:hint="cs"/>
                <w:rtl/>
                <w:lang w:val="en-IN" w:eastAsia="en-IN"/>
              </w:rPr>
              <w:lastRenderedPageBreak/>
              <w:t>الفروق في عام 2013. و</w:t>
            </w:r>
            <w:r>
              <w:rPr>
                <w:rFonts w:hint="cs"/>
                <w:rtl/>
                <w:lang w:val="en-IN" w:eastAsia="en-IN"/>
              </w:rPr>
              <w:t xml:space="preserve">في إطار </w:t>
            </w:r>
            <w:r w:rsidRPr="00894BE0">
              <w:rPr>
                <w:rFonts w:hint="cs"/>
                <w:rtl/>
                <w:lang w:val="en-IN" w:eastAsia="en-IN"/>
              </w:rPr>
              <w:t xml:space="preserve">استعراض الاستراتيجية والسياسات </w:t>
            </w:r>
            <w:r>
              <w:rPr>
                <w:rFonts w:hint="cs"/>
                <w:rtl/>
                <w:lang w:val="en-IN" w:eastAsia="en-IN"/>
              </w:rPr>
              <w:t>المتعلقة</w:t>
            </w:r>
            <w:r w:rsidRPr="00894BE0">
              <w:rPr>
                <w:rFonts w:hint="cs"/>
                <w:rtl/>
                <w:lang w:val="en-IN" w:eastAsia="en-IN"/>
              </w:rPr>
              <w:t xml:space="preserve"> بالصناديق </w:t>
            </w:r>
            <w:proofErr w:type="spellStart"/>
            <w:r w:rsidRPr="00894BE0">
              <w:rPr>
                <w:rFonts w:hint="cs"/>
                <w:rtl/>
                <w:lang w:val="en-IN" w:eastAsia="en-IN"/>
              </w:rPr>
              <w:t>الاستئمانية</w:t>
            </w:r>
            <w:proofErr w:type="spellEnd"/>
            <w:r w:rsidRPr="00894BE0">
              <w:rPr>
                <w:rFonts w:hint="cs"/>
                <w:rtl/>
                <w:lang w:val="en-IN" w:eastAsia="en-IN"/>
              </w:rPr>
              <w:t xml:space="preserve">، يجري العمل حالياً على </w:t>
            </w:r>
            <w:r>
              <w:rPr>
                <w:rFonts w:hint="cs"/>
                <w:rtl/>
                <w:lang w:val="en-IN" w:eastAsia="en-IN"/>
              </w:rPr>
              <w:t xml:space="preserve">تدبّر </w:t>
            </w:r>
            <w:r w:rsidRPr="00894BE0">
              <w:rPr>
                <w:rFonts w:hint="cs"/>
                <w:rtl/>
                <w:lang w:val="en-IN" w:eastAsia="en-IN"/>
              </w:rPr>
              <w:t xml:space="preserve">طبيعة العقود المقبلة الخاصة بالصناديق </w:t>
            </w:r>
            <w:proofErr w:type="spellStart"/>
            <w:r w:rsidRPr="00894BE0">
              <w:rPr>
                <w:rFonts w:hint="cs"/>
                <w:rtl/>
                <w:lang w:val="en-IN" w:eastAsia="en-IN"/>
              </w:rPr>
              <w:t>الاستئمانية</w:t>
            </w:r>
            <w:proofErr w:type="spellEnd"/>
            <w:r w:rsidRPr="00894BE0">
              <w:rPr>
                <w:rFonts w:hint="cs"/>
                <w:rtl/>
                <w:lang w:val="en-IN" w:eastAsia="en-IN"/>
              </w:rPr>
              <w:t xml:space="preserve">. والهدف </w:t>
            </w:r>
            <w:r>
              <w:rPr>
                <w:rFonts w:hint="cs"/>
                <w:rtl/>
                <w:lang w:val="en-IN" w:eastAsia="en-IN"/>
              </w:rPr>
              <w:t xml:space="preserve">المنشود </w:t>
            </w:r>
            <w:r w:rsidRPr="00894BE0">
              <w:rPr>
                <w:rFonts w:hint="cs"/>
                <w:rtl/>
                <w:lang w:val="en-IN" w:eastAsia="en-IN"/>
              </w:rPr>
              <w:t xml:space="preserve">هو تشغيل الصناديق </w:t>
            </w:r>
            <w:proofErr w:type="spellStart"/>
            <w:r w:rsidRPr="00894BE0">
              <w:rPr>
                <w:rFonts w:hint="cs"/>
                <w:rtl/>
                <w:lang w:val="en-IN" w:eastAsia="en-IN"/>
              </w:rPr>
              <w:t>الاستئمانية</w:t>
            </w:r>
            <w:proofErr w:type="spellEnd"/>
            <w:r w:rsidRPr="00894BE0">
              <w:rPr>
                <w:rFonts w:hint="cs"/>
                <w:rtl/>
                <w:lang w:val="en-IN" w:eastAsia="en-IN"/>
              </w:rPr>
              <w:t xml:space="preserve"> المقبلة بالفرنك السويسري </w:t>
            </w:r>
            <w:r>
              <w:rPr>
                <w:rFonts w:hint="cs"/>
                <w:rtl/>
                <w:lang w:val="en-IN" w:eastAsia="en-IN"/>
              </w:rPr>
              <w:t>فقط</w:t>
            </w:r>
            <w:r w:rsidRPr="00894BE0">
              <w:rPr>
                <w:rFonts w:hint="cs"/>
                <w:rtl/>
                <w:lang w:val="en-IN" w:eastAsia="en-IN"/>
              </w:rPr>
              <w:t xml:space="preserve"> وإذا</w:t>
            </w:r>
            <w:r>
              <w:rPr>
                <w:rFonts w:hint="cs"/>
                <w:rtl/>
                <w:lang w:val="en-IN" w:eastAsia="en-IN"/>
              </w:rPr>
              <w:t xml:space="preserve"> تعذّر</w:t>
            </w:r>
            <w:r w:rsidRPr="00894BE0">
              <w:rPr>
                <w:rFonts w:hint="cs"/>
                <w:rtl/>
                <w:lang w:val="en-IN" w:eastAsia="en-IN"/>
              </w:rPr>
              <w:t xml:space="preserve"> ذلك </w:t>
            </w:r>
            <w:r>
              <w:rPr>
                <w:rFonts w:hint="cs"/>
                <w:rtl/>
                <w:lang w:val="en-IN" w:eastAsia="en-IN"/>
              </w:rPr>
              <w:t>س</w:t>
            </w:r>
            <w:r w:rsidRPr="00894BE0">
              <w:rPr>
                <w:rFonts w:hint="cs"/>
                <w:rtl/>
                <w:lang w:val="en-IN" w:eastAsia="en-IN"/>
              </w:rPr>
              <w:t xml:space="preserve">تتضمن العقود، </w:t>
            </w:r>
            <w:r>
              <w:rPr>
                <w:rFonts w:hint="cs"/>
                <w:rtl/>
                <w:lang w:val="en-IN" w:eastAsia="en-IN"/>
              </w:rPr>
              <w:t>بصفة استثنائية</w:t>
            </w:r>
            <w:r w:rsidRPr="00894BE0">
              <w:rPr>
                <w:rFonts w:hint="cs"/>
                <w:rtl/>
                <w:lang w:val="en-IN" w:eastAsia="en-IN"/>
              </w:rPr>
              <w:t xml:space="preserve">، بنداً يتناول </w:t>
            </w:r>
            <w:r>
              <w:rPr>
                <w:rFonts w:hint="cs"/>
                <w:rtl/>
                <w:lang w:val="en-IN" w:eastAsia="en-IN"/>
              </w:rPr>
              <w:t>الاعتبارات المرتبطة ب</w:t>
            </w:r>
            <w:r w:rsidRPr="00894BE0">
              <w:rPr>
                <w:rFonts w:hint="cs"/>
                <w:rtl/>
                <w:lang w:val="en-IN" w:eastAsia="en-IN"/>
              </w:rPr>
              <w:t>صرف</w:t>
            </w:r>
            <w:r>
              <w:rPr>
                <w:rFonts w:hint="cs"/>
                <w:rtl/>
                <w:lang w:val="en-IN" w:eastAsia="en-IN"/>
              </w:rPr>
              <w:t xml:space="preserve"> العملات</w:t>
            </w:r>
            <w:r w:rsidRPr="00894BE0">
              <w:rPr>
                <w:rFonts w:hint="cs"/>
                <w:rtl/>
                <w:lang w:val="en-IN" w:eastAsia="en-IN"/>
              </w:rPr>
              <w:t>.</w:t>
            </w:r>
          </w:p>
        </w:tc>
        <w:tc>
          <w:tcPr>
            <w:tcW w:w="2251" w:type="dxa"/>
            <w:tcBorders>
              <w:top w:val="single" w:sz="4" w:space="0" w:color="auto"/>
              <w:left w:val="single" w:sz="4" w:space="0" w:color="auto"/>
              <w:bottom w:val="single" w:sz="4" w:space="0" w:color="auto"/>
              <w:right w:val="single" w:sz="4" w:space="0" w:color="auto"/>
            </w:tcBorders>
          </w:tcPr>
          <w:p w:rsidR="00C065D5" w:rsidRPr="00894BE0" w:rsidRDefault="00C065D5" w:rsidP="00B635C1">
            <w:pPr>
              <w:pStyle w:val="NormalParaAR"/>
              <w:cnfStyle w:val="000000100000" w:firstRow="0" w:lastRow="0" w:firstColumn="0" w:lastColumn="0" w:oddVBand="0" w:evenVBand="0" w:oddHBand="1" w:evenHBand="0" w:firstRowFirstColumn="0" w:firstRowLastColumn="0" w:lastRowFirstColumn="0" w:lastRowLastColumn="0"/>
              <w:rPr>
                <w:rtl/>
                <w:lang w:val="en-IN" w:eastAsia="en-IN"/>
              </w:rPr>
            </w:pPr>
            <w:r w:rsidRPr="00894BE0">
              <w:rPr>
                <w:rFonts w:hint="cs"/>
                <w:rtl/>
                <w:lang w:val="en-IN" w:eastAsia="en-IN"/>
              </w:rPr>
              <w:lastRenderedPageBreak/>
              <w:t>تحرز الويبو تقدماً في هذا الصدد.</w:t>
            </w:r>
          </w:p>
          <w:p w:rsidR="00C065D5" w:rsidRPr="00894BE0" w:rsidRDefault="00C065D5" w:rsidP="00B635C1">
            <w:pPr>
              <w:pStyle w:val="NormalParaAR"/>
              <w:cnfStyle w:val="000000100000" w:firstRow="0" w:lastRow="0" w:firstColumn="0" w:lastColumn="0" w:oddVBand="0" w:evenVBand="0" w:oddHBand="1" w:evenHBand="0" w:firstRowFirstColumn="0" w:firstRowLastColumn="0" w:lastRowFirstColumn="0" w:lastRowLastColumn="0"/>
              <w:rPr>
                <w:b/>
                <w:bCs/>
                <w:rtl/>
                <w:lang w:eastAsia="en-IN"/>
              </w:rPr>
            </w:pPr>
            <w:r w:rsidRPr="00894BE0">
              <w:rPr>
                <w:rFonts w:hint="cs"/>
                <w:b/>
                <w:bCs/>
                <w:rtl/>
                <w:lang w:val="en-IN" w:eastAsia="en-IN"/>
              </w:rPr>
              <w:t>يمكن اعتبار التوصية "</w:t>
            </w:r>
            <w:proofErr w:type="gramStart"/>
            <w:r>
              <w:rPr>
                <w:rFonts w:hint="cs"/>
                <w:b/>
                <w:bCs/>
                <w:rtl/>
                <w:lang w:eastAsia="en-IN"/>
              </w:rPr>
              <w:t>مُنفذة</w:t>
            </w:r>
            <w:proofErr w:type="gramEnd"/>
            <w:r w:rsidRPr="00894BE0">
              <w:rPr>
                <w:rFonts w:hint="cs"/>
                <w:b/>
                <w:bCs/>
                <w:rtl/>
                <w:lang w:eastAsia="en-IN"/>
              </w:rPr>
              <w:t>".</w:t>
            </w:r>
          </w:p>
        </w:tc>
      </w:tr>
    </w:tbl>
    <w:p w:rsidR="00C065D5" w:rsidRPr="00A5210D" w:rsidRDefault="00C065D5" w:rsidP="00C065D5">
      <w:pPr>
        <w:rPr>
          <w:rFonts w:ascii="Cambria" w:hAnsi="Cambria"/>
          <w:b/>
          <w:bCs/>
          <w:color w:val="000000"/>
          <w:sz w:val="24"/>
          <w:szCs w:val="24"/>
          <w:lang w:eastAsia="en-IN"/>
        </w:rPr>
        <w:sectPr w:rsidR="00C065D5" w:rsidRPr="00A5210D" w:rsidSect="00B635C1">
          <w:pgSz w:w="11907" w:h="16839" w:code="9"/>
          <w:pgMar w:top="567" w:right="1701" w:bottom="1304" w:left="1418" w:header="510" w:footer="851" w:gutter="0"/>
          <w:cols w:space="720"/>
          <w:titlePg/>
          <w:docGrid w:linePitch="360"/>
        </w:sectPr>
      </w:pPr>
    </w:p>
    <w:p w:rsidR="00C065D5" w:rsidRPr="00061F33" w:rsidRDefault="00C065D5" w:rsidP="00C065D5">
      <w:pPr>
        <w:pStyle w:val="Heading2AR"/>
        <w:spacing w:before="0" w:after="240" w:line="360" w:lineRule="exact"/>
        <w:jc w:val="center"/>
        <w:rPr>
          <w:rFonts w:eastAsia="Calibri"/>
          <w:b/>
          <w:bCs/>
          <w:rtl/>
          <w:lang w:val="en-CA"/>
        </w:rPr>
      </w:pPr>
      <w:r w:rsidRPr="00061F33">
        <w:rPr>
          <w:rFonts w:eastAsia="Calibri" w:hint="cs"/>
          <w:b/>
          <w:bCs/>
          <w:rtl/>
          <w:lang w:val="en-CA"/>
        </w:rPr>
        <w:lastRenderedPageBreak/>
        <w:t>ردود الإدارة على توصيات مراجع الحسابات الخارجي</w:t>
      </w:r>
    </w:p>
    <w:p w:rsidR="00C065D5" w:rsidRPr="007835A3" w:rsidRDefault="00C065D5" w:rsidP="004E2BD1">
      <w:pPr>
        <w:pStyle w:val="Heading2AR"/>
        <w:spacing w:before="0" w:after="240" w:line="360" w:lineRule="exact"/>
        <w:rPr>
          <w:rFonts w:eastAsia="Calibri"/>
          <w:b/>
          <w:bCs/>
          <w:sz w:val="36"/>
          <w:szCs w:val="36"/>
          <w:rtl/>
          <w:lang w:val="en-CA"/>
        </w:rPr>
      </w:pPr>
      <w:r w:rsidRPr="007835A3">
        <w:rPr>
          <w:rFonts w:eastAsia="Calibri" w:hint="cs"/>
          <w:b/>
          <w:bCs/>
          <w:sz w:val="36"/>
          <w:szCs w:val="36"/>
          <w:rtl/>
          <w:lang w:val="en-CA"/>
        </w:rPr>
        <w:t>التوصية 1</w:t>
      </w:r>
    </w:p>
    <w:p w:rsidR="00C065D5" w:rsidRDefault="00C065D5" w:rsidP="00C065D5">
      <w:pPr>
        <w:pStyle w:val="NormalParaAR"/>
        <w:rPr>
          <w:rFonts w:eastAsia="Calibri"/>
          <w:i/>
          <w:iCs/>
          <w:rtl/>
          <w:lang w:val="en-CA"/>
        </w:rPr>
      </w:pPr>
      <w:r w:rsidRPr="00391503">
        <w:rPr>
          <w:rFonts w:eastAsia="Calibri"/>
          <w:i/>
          <w:iCs/>
          <w:rtl/>
          <w:lang w:val="en-CA"/>
        </w:rPr>
        <w:t>يمكن أن تنظر الويبو في</w:t>
      </w:r>
      <w:r>
        <w:rPr>
          <w:rFonts w:eastAsia="Calibri" w:hint="cs"/>
          <w:i/>
          <w:iCs/>
          <w:rtl/>
          <w:lang w:val="en-CA"/>
        </w:rPr>
        <w:t xml:space="preserve"> ضمان </w:t>
      </w:r>
      <w:r w:rsidR="00DE37E9">
        <w:rPr>
          <w:rFonts w:eastAsia="Calibri" w:hint="cs"/>
          <w:i/>
          <w:iCs/>
          <w:rtl/>
          <w:lang w:val="en-CA"/>
        </w:rPr>
        <w:t>إيجاد</w:t>
      </w:r>
      <w:r w:rsidRPr="00391503">
        <w:rPr>
          <w:rFonts w:eastAsia="Calibri"/>
          <w:i/>
          <w:iCs/>
          <w:rtl/>
          <w:lang w:val="en-CA"/>
        </w:rPr>
        <w:t xml:space="preserve"> احتياطي منفصل لغرض تمويل المشاريع</w:t>
      </w:r>
      <w:r>
        <w:rPr>
          <w:rFonts w:eastAsia="Calibri" w:hint="cs"/>
          <w:i/>
          <w:iCs/>
          <w:rtl/>
          <w:lang w:val="en-CA"/>
        </w:rPr>
        <w:t xml:space="preserve"> وأن تدرجه بصورة منفصلة في البيانات المالية</w:t>
      </w:r>
      <w:r>
        <w:rPr>
          <w:rFonts w:eastAsia="Calibri"/>
          <w:i/>
          <w:iCs/>
          <w:lang w:val="en-CA"/>
        </w:rPr>
        <w:t xml:space="preserve"> </w:t>
      </w:r>
      <w:r>
        <w:rPr>
          <w:rFonts w:eastAsia="Calibri" w:hint="cs"/>
          <w:i/>
          <w:iCs/>
          <w:rtl/>
          <w:lang w:val="en-CA"/>
        </w:rPr>
        <w:t>من أجل تحسين فهم المعاملات المتعلقة باستخدام ما تراكم من فوائض/أموال احتياطية.</w:t>
      </w:r>
    </w:p>
    <w:p w:rsidR="00A171DC" w:rsidRPr="00A171DC" w:rsidRDefault="00A171DC" w:rsidP="00A171DC">
      <w:pPr>
        <w:pStyle w:val="Heading2AR"/>
        <w:spacing w:before="0" w:after="240" w:line="360" w:lineRule="exact"/>
        <w:rPr>
          <w:rFonts w:eastAsia="Calibri"/>
          <w:b/>
          <w:bCs/>
          <w:sz w:val="36"/>
          <w:szCs w:val="36"/>
          <w:rtl/>
          <w:lang w:val="en-CA"/>
        </w:rPr>
      </w:pPr>
      <w:r w:rsidRPr="00A171DC">
        <w:rPr>
          <w:rFonts w:eastAsia="Calibri" w:hint="cs"/>
          <w:b/>
          <w:bCs/>
          <w:sz w:val="36"/>
          <w:szCs w:val="36"/>
          <w:rtl/>
          <w:lang w:val="en-CA"/>
        </w:rPr>
        <w:t>الرد</w:t>
      </w:r>
    </w:p>
    <w:p w:rsidR="00A171DC" w:rsidRDefault="00B635C1" w:rsidP="00B635C1">
      <w:pPr>
        <w:pStyle w:val="NormalParaAR"/>
        <w:rPr>
          <w:rFonts w:eastAsia="Calibri"/>
          <w:rtl/>
          <w:lang w:val="en-CA"/>
        </w:rPr>
      </w:pPr>
      <w:proofErr w:type="gramStart"/>
      <w:r>
        <w:rPr>
          <w:rFonts w:eastAsia="Calibri" w:hint="cs"/>
          <w:rtl/>
          <w:lang w:val="en-CA"/>
        </w:rPr>
        <w:t>ستراعي</w:t>
      </w:r>
      <w:proofErr w:type="gramEnd"/>
      <w:r>
        <w:rPr>
          <w:rFonts w:eastAsia="Calibri" w:hint="cs"/>
          <w:rtl/>
          <w:lang w:val="en-CA"/>
        </w:rPr>
        <w:t xml:space="preserve"> الإدارة هذه التوصية وإرشادات الدول الأعضاء ذات الصلة في استعراضها للسياسات المتعلقة بالأموال الاحتياطية إذا ما قرّرت الدول الأعضاء ذلك. </w:t>
      </w:r>
      <w:proofErr w:type="gramStart"/>
      <w:r>
        <w:rPr>
          <w:rFonts w:eastAsia="Calibri" w:hint="cs"/>
          <w:rtl/>
          <w:lang w:val="en-CA"/>
        </w:rPr>
        <w:t>وقُدمت</w:t>
      </w:r>
      <w:proofErr w:type="gramEnd"/>
      <w:r>
        <w:rPr>
          <w:rFonts w:eastAsia="Calibri" w:hint="cs"/>
          <w:rtl/>
          <w:lang w:val="en-CA"/>
        </w:rPr>
        <w:t xml:space="preserve"> وثيقة إلى الدول الأعضاء لأغراض الدورة الثانية والعشرين للجنة البرنامج والميزانية من أجل تيسير استعراضها ومناقشتها للأموال الاحتياطية والسياسات ذات الصلة (الوثيقة</w:t>
      </w:r>
      <w:r>
        <w:rPr>
          <w:rFonts w:eastAsia="Calibri" w:hint="eastAsia"/>
          <w:rtl/>
          <w:lang w:val="en-CA"/>
        </w:rPr>
        <w:t> </w:t>
      </w:r>
      <w:r w:rsidRPr="00B635C1">
        <w:rPr>
          <w:rFonts w:eastAsia="Calibri"/>
          <w:iCs/>
          <w:lang w:val="en-GB"/>
        </w:rPr>
        <w:t>WO/PBC/22/28</w:t>
      </w:r>
      <w:r>
        <w:rPr>
          <w:rFonts w:eastAsia="Calibri" w:hint="cs"/>
          <w:rtl/>
          <w:lang w:val="en-CA"/>
        </w:rPr>
        <w:t>).</w:t>
      </w:r>
    </w:p>
    <w:p w:rsidR="00B635C1" w:rsidRPr="00A171DC" w:rsidRDefault="003D7EED" w:rsidP="008A7520">
      <w:pPr>
        <w:pStyle w:val="NormalParaAR"/>
        <w:rPr>
          <w:rFonts w:eastAsia="Calibri"/>
          <w:rtl/>
          <w:lang w:val="en-CA"/>
        </w:rPr>
      </w:pPr>
      <w:r>
        <w:rPr>
          <w:rFonts w:eastAsia="Calibri" w:hint="cs"/>
          <w:rtl/>
          <w:lang w:val="en-CA"/>
        </w:rPr>
        <w:t xml:space="preserve">ويجدر التذكير بأنه كان لدى الويبو صندوق احتياطي خاص بالمباني الإضافية والحوسبة ألغي بقرار اتخذته الدول الأعضاء في عام 2000. </w:t>
      </w:r>
      <w:proofErr w:type="gramStart"/>
      <w:r>
        <w:rPr>
          <w:rFonts w:eastAsia="Calibri" w:hint="cs"/>
          <w:rtl/>
          <w:lang w:val="en-CA"/>
        </w:rPr>
        <w:t>وقد</w:t>
      </w:r>
      <w:proofErr w:type="gramEnd"/>
      <w:r>
        <w:rPr>
          <w:rFonts w:eastAsia="Calibri" w:hint="cs"/>
          <w:rtl/>
          <w:lang w:val="en-CA"/>
        </w:rPr>
        <w:t xml:space="preserve"> ألغي ذلك الصندوق لعدة أسباب منها مشاكل السيولة الناجمة عن الحاجة، أولا، إلى إنشاء الصندوق الاحتياطي لأغراض </w:t>
      </w:r>
      <w:r w:rsidR="008A7520">
        <w:rPr>
          <w:rFonts w:eastAsia="Calibri" w:hint="cs"/>
          <w:rtl/>
          <w:lang w:val="en-CA"/>
        </w:rPr>
        <w:t>مشاريع</w:t>
      </w:r>
      <w:r>
        <w:rPr>
          <w:rFonts w:eastAsia="Calibri" w:hint="cs"/>
          <w:rtl/>
          <w:lang w:val="en-CA"/>
        </w:rPr>
        <w:t xml:space="preserve"> كبيرة وطويلة </w:t>
      </w:r>
      <w:r w:rsidR="005A0E34">
        <w:rPr>
          <w:rFonts w:eastAsia="Calibri" w:hint="cs"/>
          <w:rtl/>
          <w:lang w:val="en-CA"/>
        </w:rPr>
        <w:t>الأجل</w:t>
      </w:r>
      <w:r>
        <w:rPr>
          <w:rFonts w:eastAsia="Calibri" w:hint="cs"/>
          <w:rtl/>
          <w:lang w:val="en-CA"/>
        </w:rPr>
        <w:t xml:space="preserve"> قبل التمكّن من الخوض في تلك </w:t>
      </w:r>
      <w:r w:rsidR="008A7520">
        <w:rPr>
          <w:rFonts w:eastAsia="Calibri" w:hint="cs"/>
          <w:rtl/>
          <w:lang w:val="en-CA"/>
        </w:rPr>
        <w:t>المشاريع</w:t>
      </w:r>
      <w:r>
        <w:rPr>
          <w:rFonts w:eastAsia="Calibri" w:hint="cs"/>
          <w:rtl/>
          <w:lang w:val="en-CA"/>
        </w:rPr>
        <w:t>.</w:t>
      </w:r>
    </w:p>
    <w:p w:rsidR="00C065D5" w:rsidRPr="007835A3" w:rsidRDefault="00C065D5" w:rsidP="004E2BD1">
      <w:pPr>
        <w:pStyle w:val="Heading2AR"/>
        <w:spacing w:before="0" w:after="240" w:line="360" w:lineRule="exact"/>
        <w:rPr>
          <w:rFonts w:eastAsia="Calibri"/>
          <w:b/>
          <w:bCs/>
          <w:sz w:val="36"/>
          <w:szCs w:val="36"/>
          <w:rtl/>
          <w:lang w:val="en-CA"/>
        </w:rPr>
      </w:pPr>
      <w:r w:rsidRPr="007835A3">
        <w:rPr>
          <w:rFonts w:eastAsia="Calibri" w:hint="cs"/>
          <w:b/>
          <w:bCs/>
          <w:sz w:val="36"/>
          <w:szCs w:val="36"/>
          <w:rtl/>
          <w:lang w:val="en-CA"/>
        </w:rPr>
        <w:t>التوصية</w:t>
      </w:r>
      <w:r w:rsidR="000C6848" w:rsidRPr="007835A3">
        <w:rPr>
          <w:rFonts w:eastAsia="Calibri" w:hint="cs"/>
          <w:b/>
          <w:bCs/>
          <w:sz w:val="36"/>
          <w:szCs w:val="36"/>
          <w:rtl/>
          <w:lang w:val="en-CA"/>
        </w:rPr>
        <w:t xml:space="preserve"> </w:t>
      </w:r>
      <w:r w:rsidRPr="007835A3">
        <w:rPr>
          <w:rFonts w:eastAsia="Calibri" w:hint="cs"/>
          <w:b/>
          <w:bCs/>
          <w:sz w:val="36"/>
          <w:szCs w:val="36"/>
          <w:rtl/>
          <w:lang w:val="en-CA"/>
        </w:rPr>
        <w:t>2</w:t>
      </w:r>
    </w:p>
    <w:p w:rsidR="00C065D5" w:rsidRDefault="00C065D5" w:rsidP="00C065D5">
      <w:pPr>
        <w:pStyle w:val="NormalParaAR"/>
        <w:rPr>
          <w:rFonts w:eastAsia="Calibri"/>
          <w:i/>
          <w:iCs/>
          <w:rtl/>
          <w:lang w:val="en-CA"/>
        </w:rPr>
      </w:pPr>
      <w:r w:rsidRPr="00391503">
        <w:rPr>
          <w:rFonts w:eastAsia="Calibri" w:hint="cs"/>
          <w:i/>
          <w:iCs/>
          <w:rtl/>
          <w:lang w:val="en-CA"/>
        </w:rPr>
        <w:t>نوصي</w:t>
      </w:r>
      <w:r>
        <w:rPr>
          <w:rFonts w:eastAsia="Calibri" w:hint="cs"/>
          <w:i/>
          <w:iCs/>
          <w:rtl/>
          <w:lang w:val="en-CA"/>
        </w:rPr>
        <w:t xml:space="preserve"> الويبو بأن تستعرض حالة الطلبات غير المسددة رسومها لدى مكاتب تسلم الطلبات وتسوية رسوم الطلبات المودعة فعلا والمدرجة في الحسابات الجارية لنظام معاهدة التعاون بشأن البراءات استناداً إلى الحسابات المدينة من أجل بلورة المبالغ الفعلية المستحقة فيما يخص الطلبات المودعة بناء على معاهدة التعاون بشأن البراءات.</w:t>
      </w:r>
    </w:p>
    <w:p w:rsidR="005A0E34" w:rsidRPr="00A171DC" w:rsidRDefault="005A0E34" w:rsidP="005A0E34">
      <w:pPr>
        <w:pStyle w:val="Heading2AR"/>
        <w:spacing w:before="0" w:after="240" w:line="360" w:lineRule="exact"/>
        <w:rPr>
          <w:rFonts w:eastAsia="Calibri"/>
          <w:b/>
          <w:bCs/>
          <w:sz w:val="36"/>
          <w:szCs w:val="36"/>
          <w:rtl/>
          <w:lang w:val="en-CA"/>
        </w:rPr>
      </w:pPr>
      <w:r w:rsidRPr="00A171DC">
        <w:rPr>
          <w:rFonts w:eastAsia="Calibri" w:hint="cs"/>
          <w:b/>
          <w:bCs/>
          <w:sz w:val="36"/>
          <w:szCs w:val="36"/>
          <w:rtl/>
          <w:lang w:val="en-CA"/>
        </w:rPr>
        <w:t>الرد</w:t>
      </w:r>
    </w:p>
    <w:p w:rsidR="005A0E34" w:rsidRPr="005A0E34" w:rsidRDefault="005A0E34" w:rsidP="00483767">
      <w:pPr>
        <w:pStyle w:val="NormalParaAR"/>
        <w:rPr>
          <w:rFonts w:eastAsia="Calibri"/>
          <w:rtl/>
          <w:lang w:val="en-CA"/>
        </w:rPr>
      </w:pPr>
      <w:r>
        <w:rPr>
          <w:rFonts w:eastAsia="Calibri" w:hint="cs"/>
          <w:rtl/>
          <w:lang w:val="en-CA"/>
        </w:rPr>
        <w:t xml:space="preserve">ستستعرض الإدارة حالة الطلبات غير المسددة رسومها لتبيّن ما إذا كان يمكن تحديد قيمة تقديرية معقولة للتسوية </w:t>
      </w:r>
      <w:r w:rsidR="009B5A93">
        <w:rPr>
          <w:rFonts w:eastAsia="Calibri" w:hint="cs"/>
          <w:rtl/>
          <w:lang w:val="en-CA"/>
        </w:rPr>
        <w:t xml:space="preserve">فيما يخص </w:t>
      </w:r>
      <w:r>
        <w:rPr>
          <w:rFonts w:eastAsia="Calibri" w:hint="cs"/>
          <w:rtl/>
          <w:lang w:val="en-CA"/>
        </w:rPr>
        <w:t xml:space="preserve">المبالغ المدرجة في الحسابات الجارية لنظام معاهدة التعاون بشأن البراءات. </w:t>
      </w:r>
      <w:proofErr w:type="gramStart"/>
      <w:r>
        <w:rPr>
          <w:rFonts w:eastAsia="Calibri" w:hint="cs"/>
          <w:rtl/>
          <w:lang w:val="en-CA"/>
        </w:rPr>
        <w:t>غير</w:t>
      </w:r>
      <w:proofErr w:type="gramEnd"/>
      <w:r>
        <w:rPr>
          <w:rFonts w:eastAsia="Calibri" w:hint="cs"/>
          <w:rtl/>
          <w:lang w:val="en-CA"/>
        </w:rPr>
        <w:t xml:space="preserve"> </w:t>
      </w:r>
      <w:r w:rsidR="009B5A93">
        <w:rPr>
          <w:rFonts w:eastAsia="Calibri" w:hint="cs"/>
          <w:rtl/>
          <w:lang w:val="en-CA"/>
        </w:rPr>
        <w:t>أن</w:t>
      </w:r>
      <w:r w:rsidR="00483767">
        <w:rPr>
          <w:rFonts w:eastAsia="Calibri" w:hint="cs"/>
          <w:rtl/>
          <w:lang w:val="en-CA"/>
        </w:rPr>
        <w:t xml:space="preserve">ه لا يمكن </w:t>
      </w:r>
      <w:r w:rsidR="009B5A93">
        <w:rPr>
          <w:rFonts w:eastAsia="Calibri" w:hint="cs"/>
          <w:rtl/>
          <w:lang w:val="en-CA"/>
        </w:rPr>
        <w:t xml:space="preserve">تحديد </w:t>
      </w:r>
      <w:r w:rsidR="00483767">
        <w:rPr>
          <w:rFonts w:eastAsia="Calibri" w:hint="cs"/>
          <w:rtl/>
          <w:lang w:val="en-CA"/>
        </w:rPr>
        <w:t>المبالغ التي يمكن تخصيصها لآحاد الطلبات مباشرة من</w:t>
      </w:r>
      <w:r w:rsidR="009B5A93">
        <w:rPr>
          <w:rFonts w:eastAsia="Calibri" w:hint="cs"/>
          <w:rtl/>
          <w:lang w:val="en-CA"/>
        </w:rPr>
        <w:t xml:space="preserve"> تلك الحسابات الجارية</w:t>
      </w:r>
      <w:r w:rsidR="00483767">
        <w:rPr>
          <w:rFonts w:eastAsia="Calibri" w:hint="cs"/>
          <w:rtl/>
          <w:lang w:val="en-CA"/>
        </w:rPr>
        <w:t xml:space="preserve"> إلا عند تسلّم إخطار من مكتب تسلم الطلبات.</w:t>
      </w:r>
    </w:p>
    <w:p w:rsidR="00C065D5" w:rsidRPr="007835A3" w:rsidRDefault="00C065D5" w:rsidP="004E2BD1">
      <w:pPr>
        <w:pStyle w:val="Heading2AR"/>
        <w:spacing w:before="0" w:after="240" w:line="360" w:lineRule="exact"/>
        <w:rPr>
          <w:rFonts w:eastAsia="Calibri"/>
          <w:b/>
          <w:bCs/>
          <w:sz w:val="36"/>
          <w:szCs w:val="36"/>
          <w:rtl/>
          <w:lang w:val="en-CA"/>
        </w:rPr>
      </w:pPr>
      <w:r w:rsidRPr="007835A3">
        <w:rPr>
          <w:rFonts w:eastAsia="Calibri" w:hint="cs"/>
          <w:b/>
          <w:bCs/>
          <w:sz w:val="36"/>
          <w:szCs w:val="36"/>
          <w:rtl/>
          <w:lang w:val="en-CA"/>
        </w:rPr>
        <w:t>التوصية</w:t>
      </w:r>
      <w:r w:rsidR="000C6848" w:rsidRPr="007835A3">
        <w:rPr>
          <w:rFonts w:eastAsia="Calibri" w:hint="cs"/>
          <w:b/>
          <w:bCs/>
          <w:sz w:val="36"/>
          <w:szCs w:val="36"/>
          <w:rtl/>
          <w:lang w:val="en-CA"/>
        </w:rPr>
        <w:t xml:space="preserve"> </w:t>
      </w:r>
      <w:r w:rsidRPr="007835A3">
        <w:rPr>
          <w:rFonts w:eastAsia="Calibri" w:hint="cs"/>
          <w:b/>
          <w:bCs/>
          <w:sz w:val="36"/>
          <w:szCs w:val="36"/>
          <w:rtl/>
          <w:lang w:val="en-CA"/>
        </w:rPr>
        <w:t>3</w:t>
      </w:r>
    </w:p>
    <w:p w:rsidR="00C065D5" w:rsidRDefault="00C065D5" w:rsidP="00C065D5">
      <w:pPr>
        <w:pStyle w:val="NormalParaAR"/>
        <w:rPr>
          <w:rFonts w:eastAsia="Calibri"/>
          <w:i/>
          <w:iCs/>
          <w:rtl/>
          <w:lang w:val="en-CA"/>
        </w:rPr>
      </w:pPr>
      <w:r>
        <w:rPr>
          <w:rFonts w:eastAsia="Calibri" w:hint="cs"/>
          <w:i/>
          <w:iCs/>
          <w:rtl/>
          <w:lang w:val="en-CA"/>
        </w:rPr>
        <w:t>نوصي الويبو بأن تنظر في المحافظة على البيانات المحاسبية المتعلقة بالرسوم المسددة والمستحقة فيما يخص الطلبات المودعة بناء على معاهدة التعاون بشأن البراءات مُسعرة بالعملات المستخدمة في كل طلب/ مكتب تسلم طلبات.</w:t>
      </w:r>
    </w:p>
    <w:p w:rsidR="00EC65D6" w:rsidRPr="00A171DC" w:rsidRDefault="00EC65D6" w:rsidP="00EC65D6">
      <w:pPr>
        <w:pStyle w:val="Heading2AR"/>
        <w:spacing w:before="0" w:after="240" w:line="360" w:lineRule="exact"/>
        <w:rPr>
          <w:rFonts w:eastAsia="Calibri"/>
          <w:b/>
          <w:bCs/>
          <w:sz w:val="36"/>
          <w:szCs w:val="36"/>
          <w:rtl/>
          <w:lang w:val="en-CA"/>
        </w:rPr>
      </w:pPr>
      <w:r w:rsidRPr="00A171DC">
        <w:rPr>
          <w:rFonts w:eastAsia="Calibri" w:hint="cs"/>
          <w:b/>
          <w:bCs/>
          <w:sz w:val="36"/>
          <w:szCs w:val="36"/>
          <w:rtl/>
          <w:lang w:val="en-CA"/>
        </w:rPr>
        <w:t>الرد</w:t>
      </w:r>
    </w:p>
    <w:p w:rsidR="00EC65D6" w:rsidRPr="005A0E34" w:rsidRDefault="00EB1B62" w:rsidP="00095340">
      <w:pPr>
        <w:pStyle w:val="NormalParaAR"/>
        <w:rPr>
          <w:rFonts w:eastAsia="Calibri"/>
          <w:rtl/>
          <w:lang w:val="en-CA"/>
        </w:rPr>
      </w:pPr>
      <w:r>
        <w:rPr>
          <w:rFonts w:eastAsia="Calibri" w:hint="cs"/>
          <w:rtl/>
          <w:lang w:val="en-CA"/>
        </w:rPr>
        <w:t xml:space="preserve">يجري العمل، </w:t>
      </w:r>
      <w:proofErr w:type="gramStart"/>
      <w:r>
        <w:rPr>
          <w:rFonts w:eastAsia="Calibri" w:hint="cs"/>
          <w:rtl/>
          <w:lang w:val="en-CA"/>
        </w:rPr>
        <w:t>بنشاط</w:t>
      </w:r>
      <w:proofErr w:type="gramEnd"/>
      <w:r>
        <w:rPr>
          <w:rFonts w:eastAsia="Calibri" w:hint="cs"/>
          <w:rtl/>
          <w:lang w:val="en-CA"/>
        </w:rPr>
        <w:t xml:space="preserve">، على </w:t>
      </w:r>
      <w:r w:rsidR="00095340">
        <w:rPr>
          <w:rFonts w:eastAsia="Calibri" w:hint="cs"/>
          <w:rtl/>
          <w:lang w:val="en-CA"/>
        </w:rPr>
        <w:t>تنفيذ</w:t>
      </w:r>
      <w:r>
        <w:rPr>
          <w:rFonts w:eastAsia="Calibri" w:hint="cs"/>
          <w:rtl/>
          <w:lang w:val="en-CA"/>
        </w:rPr>
        <w:t xml:space="preserve"> هذه التوصية. وهناك مشروع جار في نظام معاهدة التعاون بشأن البراءات سيزوّد إدارة الشؤون المالية ببيانات التسديد. وعند دخول المشروع مرحلة التشغيل، ستتلقى إدارة الشؤون المالية البيانات المفصلة الخاصة بتسديد رسوم معاهدة التعاون بشأن البراءات، بما في ذلك الرسوم الخاصة بالطلبات </w:t>
      </w:r>
      <w:r w:rsidRPr="00104274">
        <w:rPr>
          <w:rtl/>
        </w:rPr>
        <w:t xml:space="preserve">المودعة/ المستلمة/ </w:t>
      </w:r>
      <w:r>
        <w:rPr>
          <w:rFonts w:hint="cs"/>
          <w:rtl/>
        </w:rPr>
        <w:t>المسددة رسومها</w:t>
      </w:r>
      <w:r w:rsidRPr="00104274">
        <w:rPr>
          <w:rtl/>
        </w:rPr>
        <w:t xml:space="preserve">/ غير </w:t>
      </w:r>
      <w:r>
        <w:rPr>
          <w:rFonts w:hint="cs"/>
          <w:rtl/>
        </w:rPr>
        <w:t>المسددة رسومها</w:t>
      </w:r>
      <w:r w:rsidRPr="00104274">
        <w:rPr>
          <w:rtl/>
        </w:rPr>
        <w:t>/ المنشورة/ غير المنشورة</w:t>
      </w:r>
      <w:r w:rsidR="0035591F">
        <w:rPr>
          <w:rFonts w:hint="cs"/>
          <w:rtl/>
        </w:rPr>
        <w:t>، وغيرها</w:t>
      </w:r>
      <w:r>
        <w:rPr>
          <w:rFonts w:hint="cs"/>
          <w:rtl/>
        </w:rPr>
        <w:t xml:space="preserve">. وسيتم توفير البيانات بالعملة المسدد بها أصلا، ومن المتوقع بدء تنفيذ المشروع في </w:t>
      </w:r>
      <w:r w:rsidR="00723A3C">
        <w:rPr>
          <w:rFonts w:hint="cs"/>
          <w:rtl/>
        </w:rPr>
        <w:t xml:space="preserve">أواخر عام 2014. </w:t>
      </w:r>
      <w:proofErr w:type="gramStart"/>
      <w:r w:rsidR="00723A3C">
        <w:rPr>
          <w:rFonts w:hint="cs"/>
          <w:rtl/>
        </w:rPr>
        <w:t>وستقوم</w:t>
      </w:r>
      <w:proofErr w:type="gramEnd"/>
      <w:r w:rsidR="00723A3C">
        <w:rPr>
          <w:rFonts w:hint="cs"/>
          <w:rtl/>
        </w:rPr>
        <w:t xml:space="preserve"> </w:t>
      </w:r>
      <w:r w:rsidR="0035591F">
        <w:rPr>
          <w:rFonts w:hint="cs"/>
          <w:rtl/>
        </w:rPr>
        <w:t>إدارة الشؤون المالية، عند إعادة تقييم الحسابات المدينة في نهاية العام، بتحليل تلك البيانات بغرض ح</w:t>
      </w:r>
      <w:r w:rsidR="00723A3C">
        <w:rPr>
          <w:rFonts w:hint="cs"/>
          <w:rtl/>
        </w:rPr>
        <w:t xml:space="preserve">ساب المكاسب والخسائر غير المحققة </w:t>
      </w:r>
      <w:r w:rsidR="0035591F">
        <w:rPr>
          <w:rFonts w:hint="cs"/>
          <w:rtl/>
        </w:rPr>
        <w:t>الناجمة عن صرف العملات</w:t>
      </w:r>
      <w:r w:rsidR="00723A3C">
        <w:rPr>
          <w:rFonts w:hint="cs"/>
          <w:rtl/>
        </w:rPr>
        <w:t>.</w:t>
      </w:r>
    </w:p>
    <w:p w:rsidR="00C065D5" w:rsidRPr="007835A3" w:rsidRDefault="00C065D5" w:rsidP="004E2BD1">
      <w:pPr>
        <w:pStyle w:val="Heading2AR"/>
        <w:spacing w:before="0" w:after="240" w:line="360" w:lineRule="exact"/>
        <w:rPr>
          <w:rFonts w:eastAsia="Calibri"/>
          <w:b/>
          <w:bCs/>
          <w:sz w:val="36"/>
          <w:szCs w:val="36"/>
          <w:rtl/>
          <w:lang w:val="en-CA"/>
        </w:rPr>
      </w:pPr>
      <w:r w:rsidRPr="007835A3">
        <w:rPr>
          <w:rFonts w:eastAsia="Calibri" w:hint="cs"/>
          <w:b/>
          <w:bCs/>
          <w:sz w:val="36"/>
          <w:szCs w:val="36"/>
          <w:rtl/>
          <w:lang w:val="en-CA"/>
        </w:rPr>
        <w:lastRenderedPageBreak/>
        <w:t>التوصية</w:t>
      </w:r>
      <w:r w:rsidR="000C6848" w:rsidRPr="007835A3">
        <w:rPr>
          <w:rFonts w:eastAsia="Calibri" w:hint="cs"/>
          <w:b/>
          <w:bCs/>
          <w:sz w:val="36"/>
          <w:szCs w:val="36"/>
          <w:rtl/>
          <w:lang w:val="en-CA"/>
        </w:rPr>
        <w:t xml:space="preserve"> </w:t>
      </w:r>
      <w:r w:rsidRPr="007835A3">
        <w:rPr>
          <w:rFonts w:eastAsia="Calibri" w:hint="cs"/>
          <w:b/>
          <w:bCs/>
          <w:sz w:val="36"/>
          <w:szCs w:val="36"/>
          <w:rtl/>
          <w:lang w:val="en-CA"/>
        </w:rPr>
        <w:t>4</w:t>
      </w:r>
    </w:p>
    <w:p w:rsidR="00C065D5" w:rsidRDefault="00C065D5" w:rsidP="00C065D5">
      <w:pPr>
        <w:pStyle w:val="NormalParaAR"/>
        <w:rPr>
          <w:rFonts w:eastAsia="Calibri"/>
          <w:i/>
          <w:iCs/>
          <w:rtl/>
          <w:lang w:val="en-CA"/>
        </w:rPr>
      </w:pPr>
      <w:r>
        <w:rPr>
          <w:rFonts w:eastAsia="Calibri" w:hint="cs"/>
          <w:i/>
          <w:iCs/>
          <w:rtl/>
          <w:lang w:val="en-CA"/>
        </w:rPr>
        <w:t xml:space="preserve">نوصي الويبو بأن تنظر في استعراض وتحديث الافتراضات الديمغرافية المتعلقة بحالات التقاعد/دوران الموظفين والمعتمدة في التقييم </w:t>
      </w:r>
      <w:proofErr w:type="spellStart"/>
      <w:r>
        <w:rPr>
          <w:rFonts w:eastAsia="Calibri" w:hint="cs"/>
          <w:i/>
          <w:iCs/>
          <w:rtl/>
          <w:lang w:val="en-CA"/>
        </w:rPr>
        <w:t>الأكتواري</w:t>
      </w:r>
      <w:proofErr w:type="spellEnd"/>
      <w:r>
        <w:rPr>
          <w:rFonts w:eastAsia="Calibri" w:hint="cs"/>
          <w:i/>
          <w:iCs/>
          <w:rtl/>
          <w:lang w:val="en-CA"/>
        </w:rPr>
        <w:t xml:space="preserve"> لمستحقات ما بعد الخدمة.</w:t>
      </w:r>
    </w:p>
    <w:p w:rsidR="00723A3C" w:rsidRPr="00A171DC" w:rsidRDefault="00723A3C" w:rsidP="00723A3C">
      <w:pPr>
        <w:pStyle w:val="Heading2AR"/>
        <w:spacing w:before="0" w:after="240" w:line="360" w:lineRule="exact"/>
        <w:rPr>
          <w:rFonts w:eastAsia="Calibri"/>
          <w:b/>
          <w:bCs/>
          <w:sz w:val="36"/>
          <w:szCs w:val="36"/>
          <w:rtl/>
          <w:lang w:val="en-CA"/>
        </w:rPr>
      </w:pPr>
      <w:r w:rsidRPr="00A171DC">
        <w:rPr>
          <w:rFonts w:eastAsia="Calibri" w:hint="cs"/>
          <w:b/>
          <w:bCs/>
          <w:sz w:val="36"/>
          <w:szCs w:val="36"/>
          <w:rtl/>
          <w:lang w:val="en-CA"/>
        </w:rPr>
        <w:t>الرد</w:t>
      </w:r>
    </w:p>
    <w:p w:rsidR="00723A3C" w:rsidRPr="005A0E34" w:rsidRDefault="0035591F" w:rsidP="0074306F">
      <w:pPr>
        <w:pStyle w:val="NormalParaAR"/>
        <w:rPr>
          <w:rFonts w:eastAsia="Calibri"/>
          <w:rtl/>
          <w:lang w:val="en-CA"/>
        </w:rPr>
      </w:pPr>
      <w:r>
        <w:rPr>
          <w:rFonts w:eastAsia="Calibri" w:hint="cs"/>
          <w:rtl/>
          <w:lang w:val="en-CA"/>
        </w:rPr>
        <w:t xml:space="preserve">تحيط الإدارة </w:t>
      </w:r>
      <w:r w:rsidR="001B00AF">
        <w:rPr>
          <w:rFonts w:eastAsia="Calibri" w:hint="cs"/>
          <w:rtl/>
          <w:lang w:val="en-CA"/>
        </w:rPr>
        <w:t xml:space="preserve">علما بالتوصية الداعية إلى استعراض الافتراضات الديمغرافية وتحديثها. ولأغراض </w:t>
      </w:r>
      <w:r w:rsidR="0074306F">
        <w:rPr>
          <w:rFonts w:eastAsia="Calibri" w:hint="cs"/>
          <w:rtl/>
          <w:lang w:val="en-CA"/>
        </w:rPr>
        <w:t xml:space="preserve">التقييمات </w:t>
      </w:r>
      <w:proofErr w:type="spellStart"/>
      <w:r w:rsidR="0074306F">
        <w:rPr>
          <w:rFonts w:eastAsia="Calibri" w:hint="cs"/>
          <w:rtl/>
          <w:lang w:val="en-CA"/>
        </w:rPr>
        <w:t>الأكتوارية</w:t>
      </w:r>
      <w:proofErr w:type="spellEnd"/>
      <w:r w:rsidR="001B00AF">
        <w:rPr>
          <w:rFonts w:eastAsia="Calibri" w:hint="cs"/>
          <w:rtl/>
          <w:lang w:val="en-CA"/>
        </w:rPr>
        <w:t xml:space="preserve"> لعام 2014، وكما هو الحال في كل عام، سيتم استعراض الافتراضات الديمغرافية وتحديثها عند اللزوم. </w:t>
      </w:r>
      <w:r w:rsidR="0074306F">
        <w:rPr>
          <w:rFonts w:eastAsia="Calibri" w:hint="cs"/>
          <w:rtl/>
          <w:lang w:val="en-CA"/>
        </w:rPr>
        <w:t>وتجدر</w:t>
      </w:r>
      <w:r w:rsidR="001B00AF">
        <w:rPr>
          <w:rFonts w:eastAsia="Calibri" w:hint="cs"/>
          <w:rtl/>
          <w:lang w:val="en-CA"/>
        </w:rPr>
        <w:t xml:space="preserve"> الإشارة إلى أن البيانات الكاملة والم</w:t>
      </w:r>
      <w:r w:rsidR="0074306F">
        <w:rPr>
          <w:rFonts w:eastAsia="Calibri" w:hint="cs"/>
          <w:rtl/>
          <w:lang w:val="en-CA"/>
        </w:rPr>
        <w:t>ُ</w:t>
      </w:r>
      <w:r w:rsidR="001B00AF">
        <w:rPr>
          <w:rFonts w:eastAsia="Calibri" w:hint="cs"/>
          <w:rtl/>
          <w:lang w:val="en-CA"/>
        </w:rPr>
        <w:t>حد</w:t>
      </w:r>
      <w:r w:rsidR="0074306F">
        <w:rPr>
          <w:rFonts w:eastAsia="Calibri" w:hint="cs"/>
          <w:rtl/>
          <w:lang w:val="en-CA"/>
        </w:rPr>
        <w:t>ّ</w:t>
      </w:r>
      <w:r w:rsidR="001B00AF">
        <w:rPr>
          <w:rFonts w:eastAsia="Calibri" w:hint="cs"/>
          <w:rtl/>
          <w:lang w:val="en-CA"/>
        </w:rPr>
        <w:t xml:space="preserve">ثة الخاصة بحالات التقاعد ودوران الموظفين </w:t>
      </w:r>
      <w:r w:rsidR="0074306F" w:rsidRPr="00104274">
        <w:rPr>
          <w:rtl/>
        </w:rPr>
        <w:t xml:space="preserve">قُدِّمت إلى الخبير </w:t>
      </w:r>
      <w:proofErr w:type="spellStart"/>
      <w:r w:rsidR="0074306F" w:rsidRPr="00104274">
        <w:rPr>
          <w:rtl/>
        </w:rPr>
        <w:t>الأكتواري</w:t>
      </w:r>
      <w:proofErr w:type="spellEnd"/>
      <w:r w:rsidR="0074306F" w:rsidRPr="00104274">
        <w:rPr>
          <w:rtl/>
        </w:rPr>
        <w:t xml:space="preserve"> الخارجي لحساب ما يقع على عاتق المنظمة من الالتزامات الخاصة باستحقاقات ما بعد الخدمة في 31</w:t>
      </w:r>
      <w:r w:rsidR="0074306F" w:rsidRPr="00104274">
        <w:rPr>
          <w:rFonts w:hint="cs"/>
          <w:rtl/>
        </w:rPr>
        <w:t> </w:t>
      </w:r>
      <w:r w:rsidR="0074306F" w:rsidRPr="00104274">
        <w:rPr>
          <w:rtl/>
        </w:rPr>
        <w:t>ديسمبر</w:t>
      </w:r>
      <w:r w:rsidR="0074306F" w:rsidRPr="00104274">
        <w:rPr>
          <w:rFonts w:hint="cs"/>
          <w:rtl/>
        </w:rPr>
        <w:t> </w:t>
      </w:r>
      <w:r w:rsidR="0074306F" w:rsidRPr="00104274">
        <w:rPr>
          <w:rtl/>
        </w:rPr>
        <w:t>2013.</w:t>
      </w:r>
      <w:r w:rsidR="0074306F">
        <w:rPr>
          <w:rFonts w:hint="cs"/>
          <w:rtl/>
        </w:rPr>
        <w:t xml:space="preserve"> </w:t>
      </w:r>
      <w:r w:rsidR="0074306F" w:rsidRPr="00104274">
        <w:rPr>
          <w:rtl/>
        </w:rPr>
        <w:t xml:space="preserve">وبناء على كل البيانات المُقدَّمة، اعتبر الخبيرُ </w:t>
      </w:r>
      <w:proofErr w:type="spellStart"/>
      <w:r w:rsidR="0074306F" w:rsidRPr="00104274">
        <w:rPr>
          <w:rtl/>
        </w:rPr>
        <w:t>الأكتواري</w:t>
      </w:r>
      <w:proofErr w:type="spellEnd"/>
      <w:r w:rsidR="0074306F" w:rsidRPr="00104274">
        <w:rPr>
          <w:rtl/>
        </w:rPr>
        <w:t xml:space="preserve"> أنَّ من المناسب الاحتفاظ بمعدلات دوران الموظفين والتقاعد المُطبَّقة في حساب السنة السابقة.</w:t>
      </w:r>
    </w:p>
    <w:p w:rsidR="00C065D5" w:rsidRPr="007835A3" w:rsidRDefault="00C065D5" w:rsidP="004E2BD1">
      <w:pPr>
        <w:pStyle w:val="Heading2AR"/>
        <w:spacing w:before="0" w:after="240" w:line="360" w:lineRule="exact"/>
        <w:rPr>
          <w:rFonts w:eastAsia="Calibri"/>
          <w:b/>
          <w:bCs/>
          <w:sz w:val="36"/>
          <w:szCs w:val="36"/>
          <w:rtl/>
          <w:lang w:val="en-CA"/>
        </w:rPr>
      </w:pPr>
      <w:r w:rsidRPr="007835A3">
        <w:rPr>
          <w:rFonts w:eastAsia="Calibri" w:hint="cs"/>
          <w:b/>
          <w:bCs/>
          <w:sz w:val="36"/>
          <w:szCs w:val="36"/>
          <w:rtl/>
          <w:lang w:val="en-CA"/>
        </w:rPr>
        <w:t>التوصية</w:t>
      </w:r>
      <w:r w:rsidR="000C6848" w:rsidRPr="007835A3">
        <w:rPr>
          <w:rFonts w:eastAsia="Calibri" w:hint="cs"/>
          <w:b/>
          <w:bCs/>
          <w:sz w:val="36"/>
          <w:szCs w:val="36"/>
          <w:rtl/>
          <w:lang w:val="en-CA"/>
        </w:rPr>
        <w:t xml:space="preserve"> </w:t>
      </w:r>
      <w:r w:rsidRPr="007835A3">
        <w:rPr>
          <w:rFonts w:eastAsia="Calibri" w:hint="cs"/>
          <w:b/>
          <w:bCs/>
          <w:sz w:val="36"/>
          <w:szCs w:val="36"/>
          <w:rtl/>
          <w:lang w:val="en-CA"/>
        </w:rPr>
        <w:t>5</w:t>
      </w:r>
    </w:p>
    <w:p w:rsidR="00C065D5" w:rsidRDefault="00C065D5" w:rsidP="00C065D5">
      <w:pPr>
        <w:pStyle w:val="NormalParaAR"/>
        <w:rPr>
          <w:rFonts w:eastAsia="Calibri"/>
          <w:i/>
          <w:iCs/>
          <w:rtl/>
          <w:lang w:val="en-CA"/>
        </w:rPr>
      </w:pPr>
      <w:r w:rsidRPr="003234A1">
        <w:rPr>
          <w:rFonts w:eastAsia="Calibri" w:hint="cs"/>
          <w:i/>
          <w:iCs/>
          <w:rtl/>
          <w:lang w:val="en-CA"/>
        </w:rPr>
        <w:t>يمكن لأمانة الويبو أن تضمن</w:t>
      </w:r>
      <w:r>
        <w:rPr>
          <w:rFonts w:eastAsia="Calibri" w:hint="cs"/>
          <w:i/>
          <w:iCs/>
          <w:rtl/>
          <w:lang w:val="en-CA"/>
        </w:rPr>
        <w:t xml:space="preserve"> مراعاة جميع توصيات جدول أعمال التنمية المعنية في تصميم أنشطة المساعدة التقنية.</w:t>
      </w:r>
    </w:p>
    <w:p w:rsidR="00FC250E" w:rsidRPr="00A171DC" w:rsidRDefault="00FC250E" w:rsidP="00FC250E">
      <w:pPr>
        <w:pStyle w:val="Heading2AR"/>
        <w:spacing w:before="0" w:after="240" w:line="360" w:lineRule="exact"/>
        <w:rPr>
          <w:rFonts w:eastAsia="Calibri"/>
          <w:b/>
          <w:bCs/>
          <w:sz w:val="36"/>
          <w:szCs w:val="36"/>
          <w:rtl/>
          <w:lang w:val="en-CA"/>
        </w:rPr>
      </w:pPr>
      <w:r w:rsidRPr="00A171DC">
        <w:rPr>
          <w:rFonts w:eastAsia="Calibri" w:hint="cs"/>
          <w:b/>
          <w:bCs/>
          <w:sz w:val="36"/>
          <w:szCs w:val="36"/>
          <w:rtl/>
          <w:lang w:val="en-CA"/>
        </w:rPr>
        <w:t>الرد</w:t>
      </w:r>
    </w:p>
    <w:p w:rsidR="00FC250E" w:rsidRPr="005A0E34" w:rsidRDefault="003E2502" w:rsidP="003E2502">
      <w:pPr>
        <w:pStyle w:val="NormalParaAR"/>
        <w:rPr>
          <w:rFonts w:eastAsia="Calibri"/>
          <w:rtl/>
          <w:lang w:val="en-CA"/>
        </w:rPr>
      </w:pPr>
      <w:proofErr w:type="gramStart"/>
      <w:r>
        <w:rPr>
          <w:rFonts w:eastAsia="Calibri" w:hint="cs"/>
          <w:rtl/>
          <w:lang w:val="en-CA"/>
        </w:rPr>
        <w:t>توافق</w:t>
      </w:r>
      <w:proofErr w:type="gramEnd"/>
      <w:r w:rsidR="00F51C77">
        <w:rPr>
          <w:rFonts w:eastAsia="Calibri" w:hint="cs"/>
          <w:rtl/>
          <w:lang w:val="en-CA"/>
        </w:rPr>
        <w:t xml:space="preserve"> </w:t>
      </w:r>
      <w:r>
        <w:rPr>
          <w:rFonts w:eastAsia="Calibri" w:hint="cs"/>
          <w:rtl/>
          <w:lang w:val="en-CA"/>
        </w:rPr>
        <w:t xml:space="preserve">الإدارة على </w:t>
      </w:r>
      <w:r w:rsidR="00F51C77">
        <w:rPr>
          <w:rFonts w:eastAsia="Calibri" w:hint="cs"/>
          <w:rtl/>
          <w:lang w:val="en-CA"/>
        </w:rPr>
        <w:t>ضرورة مراعاة جميع توصيات جدول أعمال التنمية المعنية في تصميم أنشطة المساعدة التقنية. ويتولى البرنامج</w:t>
      </w:r>
      <w:r w:rsidR="00F51C77">
        <w:rPr>
          <w:rFonts w:eastAsia="Calibri" w:hint="eastAsia"/>
          <w:rtl/>
          <w:lang w:val="en-CA"/>
        </w:rPr>
        <w:t> </w:t>
      </w:r>
      <w:r w:rsidR="00F51C77">
        <w:rPr>
          <w:rFonts w:eastAsia="Calibri" w:hint="cs"/>
          <w:rtl/>
          <w:lang w:val="en-CA"/>
        </w:rPr>
        <w:t xml:space="preserve">9 تنسيق الاضطلاع بالأنشطة الإنمائية على صعيد الأمانة وهو المسؤول الأول على وضع الاستراتيجيات الوطنية للملكية الفكرية وأنشطة تكوين الكفاءات لفائدة الدول الأعضاء. </w:t>
      </w:r>
      <w:proofErr w:type="gramStart"/>
      <w:r w:rsidR="00F51C77">
        <w:rPr>
          <w:rFonts w:eastAsia="Calibri" w:hint="cs"/>
          <w:rtl/>
          <w:lang w:val="en-CA"/>
        </w:rPr>
        <w:t>ويست</w:t>
      </w:r>
      <w:r>
        <w:rPr>
          <w:rFonts w:eastAsia="Calibri" w:hint="cs"/>
          <w:rtl/>
          <w:lang w:val="en-CA"/>
        </w:rPr>
        <w:t>رشد</w:t>
      </w:r>
      <w:proofErr w:type="gramEnd"/>
      <w:r>
        <w:rPr>
          <w:rFonts w:eastAsia="Calibri" w:hint="cs"/>
          <w:rtl/>
          <w:lang w:val="en-CA"/>
        </w:rPr>
        <w:t xml:space="preserve"> البرنامج أساسا، في تأديته لهذا الدور</w:t>
      </w:r>
      <w:r w:rsidR="00F51C77">
        <w:rPr>
          <w:rFonts w:eastAsia="Calibri" w:hint="cs"/>
          <w:rtl/>
          <w:lang w:val="en-CA"/>
        </w:rPr>
        <w:t xml:space="preserve">، </w:t>
      </w:r>
      <w:r>
        <w:rPr>
          <w:rFonts w:eastAsia="Calibri" w:hint="cs"/>
          <w:rtl/>
          <w:lang w:val="en-CA"/>
        </w:rPr>
        <w:t>بتوصيات جدول أعمال التنمية المندرجة ضمن الفئة ألف.</w:t>
      </w:r>
    </w:p>
    <w:p w:rsidR="00C065D5" w:rsidRPr="007835A3" w:rsidRDefault="00C065D5" w:rsidP="004E2BD1">
      <w:pPr>
        <w:pStyle w:val="Heading2AR"/>
        <w:spacing w:before="0" w:after="240" w:line="360" w:lineRule="exact"/>
        <w:rPr>
          <w:rFonts w:eastAsia="Calibri"/>
          <w:b/>
          <w:bCs/>
          <w:sz w:val="36"/>
          <w:szCs w:val="36"/>
          <w:rtl/>
          <w:lang w:val="en-CA"/>
        </w:rPr>
      </w:pPr>
      <w:r w:rsidRPr="007835A3">
        <w:rPr>
          <w:rFonts w:eastAsia="Calibri" w:hint="cs"/>
          <w:b/>
          <w:bCs/>
          <w:sz w:val="36"/>
          <w:szCs w:val="36"/>
          <w:rtl/>
          <w:lang w:val="en-CA"/>
        </w:rPr>
        <w:t>التوصية</w:t>
      </w:r>
      <w:r w:rsidR="000C6848" w:rsidRPr="007835A3">
        <w:rPr>
          <w:rFonts w:eastAsia="Calibri" w:hint="cs"/>
          <w:b/>
          <w:bCs/>
          <w:sz w:val="36"/>
          <w:szCs w:val="36"/>
          <w:rtl/>
          <w:lang w:val="en-CA"/>
        </w:rPr>
        <w:t xml:space="preserve"> </w:t>
      </w:r>
      <w:r w:rsidRPr="007835A3">
        <w:rPr>
          <w:rFonts w:eastAsia="Calibri" w:hint="cs"/>
          <w:b/>
          <w:bCs/>
          <w:sz w:val="36"/>
          <w:szCs w:val="36"/>
          <w:rtl/>
          <w:lang w:val="en-CA"/>
        </w:rPr>
        <w:t>6</w:t>
      </w:r>
    </w:p>
    <w:p w:rsidR="00C065D5" w:rsidRDefault="00C065D5" w:rsidP="00C065D5">
      <w:pPr>
        <w:pStyle w:val="NormalParaAR"/>
        <w:rPr>
          <w:rFonts w:eastAsia="Calibri"/>
          <w:i/>
          <w:iCs/>
          <w:rtl/>
          <w:lang w:val="en-CA"/>
        </w:rPr>
      </w:pPr>
      <w:r>
        <w:rPr>
          <w:rFonts w:eastAsia="Calibri" w:hint="cs"/>
          <w:i/>
          <w:iCs/>
          <w:rtl/>
          <w:lang w:val="en-CA"/>
        </w:rPr>
        <w:t xml:space="preserve">يمكن لأمانة الويبو وضع إجراء تشغيلي معياري لصياغة الخطط القطرية. ويمكن أيضا </w:t>
      </w:r>
      <w:proofErr w:type="gramStart"/>
      <w:r>
        <w:rPr>
          <w:rFonts w:eastAsia="Calibri" w:hint="cs"/>
          <w:i/>
          <w:iCs/>
          <w:rtl/>
          <w:lang w:val="en-CA"/>
        </w:rPr>
        <w:t>اعتبار</w:t>
      </w:r>
      <w:proofErr w:type="gramEnd"/>
      <w:r>
        <w:rPr>
          <w:rFonts w:eastAsia="Calibri" w:hint="cs"/>
          <w:i/>
          <w:iCs/>
          <w:rtl/>
          <w:lang w:val="en-CA"/>
        </w:rPr>
        <w:t xml:space="preserve"> صياغة الخطة القطرية مؤشرا من مؤشرات الأداء الخاصة برصد المكاتب الإقليمية وتقييم أدائها في إطار هذا البرنامج.</w:t>
      </w:r>
    </w:p>
    <w:p w:rsidR="003E2502" w:rsidRPr="00A171DC" w:rsidRDefault="003E2502" w:rsidP="003E2502">
      <w:pPr>
        <w:pStyle w:val="Heading2AR"/>
        <w:spacing w:before="0" w:after="240" w:line="360" w:lineRule="exact"/>
        <w:rPr>
          <w:rFonts w:eastAsia="Calibri"/>
          <w:b/>
          <w:bCs/>
          <w:sz w:val="36"/>
          <w:szCs w:val="36"/>
          <w:rtl/>
          <w:lang w:val="en-CA"/>
        </w:rPr>
      </w:pPr>
      <w:r w:rsidRPr="00A171DC">
        <w:rPr>
          <w:rFonts w:eastAsia="Calibri" w:hint="cs"/>
          <w:b/>
          <w:bCs/>
          <w:sz w:val="36"/>
          <w:szCs w:val="36"/>
          <w:rtl/>
          <w:lang w:val="en-CA"/>
        </w:rPr>
        <w:t>الرد</w:t>
      </w:r>
    </w:p>
    <w:p w:rsidR="003E2502" w:rsidRPr="005A0E34" w:rsidRDefault="00A535F8" w:rsidP="00A535F8">
      <w:pPr>
        <w:pStyle w:val="NormalParaAR"/>
        <w:rPr>
          <w:rFonts w:eastAsia="Calibri"/>
          <w:rtl/>
          <w:lang w:val="en-CA"/>
        </w:rPr>
      </w:pPr>
      <w:r>
        <w:rPr>
          <w:rFonts w:eastAsia="Calibri" w:hint="cs"/>
          <w:rtl/>
          <w:lang w:val="en-CA"/>
        </w:rPr>
        <w:t xml:space="preserve">ستعمل الإدارة على تنفيذ هذه التوصية. ويتّبع التخطيط المؤسسي في الويبو إجراءً موحداً فيما يخص عمليتي </w:t>
      </w:r>
      <w:r w:rsidR="00DA17A0">
        <w:rPr>
          <w:rFonts w:eastAsia="Calibri" w:hint="cs"/>
          <w:rtl/>
          <w:lang w:val="en-CA"/>
        </w:rPr>
        <w:t>التخطيط السنوي</w:t>
      </w:r>
      <w:r>
        <w:rPr>
          <w:rFonts w:eastAsia="Calibri" w:hint="cs"/>
          <w:rtl/>
          <w:lang w:val="en-CA"/>
        </w:rPr>
        <w:t xml:space="preserve"> و</w:t>
      </w:r>
      <w:r w:rsidR="00DA17A0">
        <w:rPr>
          <w:rFonts w:eastAsia="Calibri" w:hint="cs"/>
          <w:rtl/>
          <w:lang w:val="en-CA"/>
        </w:rPr>
        <w:t>الثنائي</w:t>
      </w:r>
      <w:r>
        <w:rPr>
          <w:rFonts w:eastAsia="Calibri" w:hint="cs"/>
          <w:rtl/>
          <w:lang w:val="en-CA"/>
        </w:rPr>
        <w:t xml:space="preserve"> السنوات على حد سواء. وتندرج صياغة الخطط القطرية ضمن الإجراء السنوي لتخطيط العمل الخاص بكل مكتب إقليمي. وفي إطار الجهود الرامية إلى تعزيز الخطط القطرية تعكف الأمانة على وضع إطار للخطط القطرية بغية توفير نهج أكثر استراتيجية ضمن نموذج مرن </w:t>
      </w:r>
      <w:r w:rsidR="00DA17A0">
        <w:rPr>
          <w:rFonts w:eastAsia="Calibri" w:hint="cs"/>
          <w:rtl/>
          <w:lang w:val="en-CA"/>
        </w:rPr>
        <w:t>من أجل الاستجابة لمختلف احتياجات آحاد الدول الأعضاء.</w:t>
      </w:r>
    </w:p>
    <w:p w:rsidR="00C065D5" w:rsidRPr="007835A3" w:rsidRDefault="00C065D5" w:rsidP="004E2BD1">
      <w:pPr>
        <w:pStyle w:val="Heading2AR"/>
        <w:spacing w:before="0" w:after="240" w:line="360" w:lineRule="exact"/>
        <w:rPr>
          <w:rFonts w:eastAsia="Calibri"/>
          <w:b/>
          <w:bCs/>
          <w:sz w:val="36"/>
          <w:szCs w:val="36"/>
          <w:rtl/>
          <w:lang w:val="en-CA"/>
        </w:rPr>
      </w:pPr>
      <w:r w:rsidRPr="007835A3">
        <w:rPr>
          <w:rFonts w:eastAsia="Calibri" w:hint="cs"/>
          <w:b/>
          <w:bCs/>
          <w:sz w:val="36"/>
          <w:szCs w:val="36"/>
          <w:rtl/>
          <w:lang w:val="en-CA"/>
        </w:rPr>
        <w:t>التوصية</w:t>
      </w:r>
      <w:r w:rsidR="000C6848" w:rsidRPr="007835A3">
        <w:rPr>
          <w:rFonts w:eastAsia="Calibri" w:hint="cs"/>
          <w:b/>
          <w:bCs/>
          <w:sz w:val="36"/>
          <w:szCs w:val="36"/>
          <w:rtl/>
          <w:lang w:val="en-CA"/>
        </w:rPr>
        <w:t xml:space="preserve"> </w:t>
      </w:r>
      <w:r w:rsidRPr="007835A3">
        <w:rPr>
          <w:rFonts w:eastAsia="Calibri" w:hint="cs"/>
          <w:b/>
          <w:bCs/>
          <w:sz w:val="36"/>
          <w:szCs w:val="36"/>
          <w:rtl/>
          <w:lang w:val="en-CA"/>
        </w:rPr>
        <w:t>7</w:t>
      </w:r>
    </w:p>
    <w:p w:rsidR="00C065D5" w:rsidRDefault="00194216" w:rsidP="00C065D5">
      <w:pPr>
        <w:pStyle w:val="NormalParaAR"/>
        <w:rPr>
          <w:rFonts w:eastAsia="Calibri"/>
          <w:i/>
          <w:iCs/>
          <w:rtl/>
          <w:lang w:val="en-CA"/>
        </w:rPr>
      </w:pPr>
      <w:r w:rsidRPr="00194216">
        <w:rPr>
          <w:rFonts w:eastAsia="Calibri"/>
          <w:i/>
          <w:iCs/>
          <w:rtl/>
          <w:lang w:val="en-CA"/>
        </w:rPr>
        <w:t>يمكن للويبو أن تعرّف نفقات التنمية بشكل واضح وتصوغ طريقة لتحديد ’حصة التنمية‘ ضمن كل برنامج ونشاط حتى يتسنى تقييم فعالية عملية التعميم تقييما موضوعيا.</w:t>
      </w:r>
    </w:p>
    <w:p w:rsidR="00194216" w:rsidRPr="00A171DC" w:rsidRDefault="00194216" w:rsidP="00194216">
      <w:pPr>
        <w:pStyle w:val="Heading2AR"/>
        <w:spacing w:before="0" w:after="240" w:line="360" w:lineRule="exact"/>
        <w:rPr>
          <w:rFonts w:eastAsia="Calibri"/>
          <w:b/>
          <w:bCs/>
          <w:sz w:val="36"/>
          <w:szCs w:val="36"/>
          <w:rtl/>
          <w:lang w:val="en-CA"/>
        </w:rPr>
      </w:pPr>
      <w:r w:rsidRPr="00A171DC">
        <w:rPr>
          <w:rFonts w:eastAsia="Calibri" w:hint="cs"/>
          <w:b/>
          <w:bCs/>
          <w:sz w:val="36"/>
          <w:szCs w:val="36"/>
          <w:rtl/>
          <w:lang w:val="en-CA"/>
        </w:rPr>
        <w:lastRenderedPageBreak/>
        <w:t>الرد</w:t>
      </w:r>
    </w:p>
    <w:p w:rsidR="00194216" w:rsidRPr="005A0E34" w:rsidRDefault="005A0EBF" w:rsidP="00437FA7">
      <w:pPr>
        <w:pStyle w:val="NormalParaAR"/>
        <w:rPr>
          <w:rFonts w:eastAsia="Calibri"/>
          <w:rtl/>
          <w:lang w:val="en-CA"/>
        </w:rPr>
      </w:pPr>
      <w:proofErr w:type="gramStart"/>
      <w:r>
        <w:rPr>
          <w:rFonts w:eastAsia="Calibri" w:hint="cs"/>
          <w:rtl/>
          <w:lang w:val="en-CA"/>
        </w:rPr>
        <w:t>تعريف</w:t>
      </w:r>
      <w:proofErr w:type="gramEnd"/>
      <w:r>
        <w:rPr>
          <w:rFonts w:eastAsia="Calibri" w:hint="cs"/>
          <w:rtl/>
          <w:lang w:val="en-CA"/>
        </w:rPr>
        <w:t xml:space="preserve"> نفقات التنمية هو بند من بنود جدول أعمال التي ستتناولها الدول الأعضاء في الدورة الثانية والعشرين للجنة البرنامج والميزانية. وهناك فعلا طريقة لتقدير حصة التنمية </w:t>
      </w:r>
      <w:proofErr w:type="gramStart"/>
      <w:r>
        <w:rPr>
          <w:rFonts w:eastAsia="Calibri" w:hint="cs"/>
          <w:rtl/>
          <w:lang w:val="en-CA"/>
        </w:rPr>
        <w:t>ضمن</w:t>
      </w:r>
      <w:proofErr w:type="gramEnd"/>
      <w:r>
        <w:rPr>
          <w:rFonts w:eastAsia="Calibri" w:hint="cs"/>
          <w:rtl/>
          <w:lang w:val="en-CA"/>
        </w:rPr>
        <w:t xml:space="preserve"> كل برنامج ونشاط. وهي تستند إلى التعريف الحالي لنفقات التنمية وتمكّن من إجراء تقييم موضوعي لفعالية تعميم التنمية على جميع الأهداف الاستراتيجية التسعة.</w:t>
      </w:r>
    </w:p>
    <w:p w:rsidR="00C065D5" w:rsidRPr="007835A3" w:rsidRDefault="00C065D5" w:rsidP="004E2BD1">
      <w:pPr>
        <w:pStyle w:val="Heading2AR"/>
        <w:spacing w:before="0" w:after="240" w:line="360" w:lineRule="exact"/>
        <w:rPr>
          <w:rFonts w:eastAsia="Calibri"/>
          <w:b/>
          <w:bCs/>
          <w:sz w:val="36"/>
          <w:szCs w:val="36"/>
          <w:rtl/>
          <w:lang w:val="en-CA"/>
        </w:rPr>
      </w:pPr>
      <w:r w:rsidRPr="007835A3">
        <w:rPr>
          <w:rFonts w:eastAsia="Calibri" w:hint="cs"/>
          <w:b/>
          <w:bCs/>
          <w:sz w:val="36"/>
          <w:szCs w:val="36"/>
          <w:rtl/>
          <w:lang w:val="en-CA"/>
        </w:rPr>
        <w:t>التوصية</w:t>
      </w:r>
      <w:r w:rsidR="000C6848" w:rsidRPr="007835A3">
        <w:rPr>
          <w:rFonts w:eastAsia="Calibri" w:hint="cs"/>
          <w:b/>
          <w:bCs/>
          <w:sz w:val="36"/>
          <w:szCs w:val="36"/>
          <w:rtl/>
          <w:lang w:val="en-CA"/>
        </w:rPr>
        <w:t xml:space="preserve"> </w:t>
      </w:r>
      <w:r w:rsidRPr="007835A3">
        <w:rPr>
          <w:rFonts w:eastAsia="Calibri" w:hint="cs"/>
          <w:b/>
          <w:bCs/>
          <w:sz w:val="36"/>
          <w:szCs w:val="36"/>
          <w:rtl/>
          <w:lang w:val="en-CA"/>
        </w:rPr>
        <w:t>8</w:t>
      </w:r>
    </w:p>
    <w:p w:rsidR="00C065D5" w:rsidRDefault="00C065D5" w:rsidP="00181E7A">
      <w:pPr>
        <w:pStyle w:val="NormalParaAR"/>
        <w:rPr>
          <w:rFonts w:eastAsia="Calibri"/>
          <w:i/>
          <w:iCs/>
          <w:rtl/>
          <w:lang w:val="en-CA"/>
        </w:rPr>
      </w:pPr>
      <w:r>
        <w:rPr>
          <w:rFonts w:eastAsia="Calibri" w:hint="cs"/>
          <w:i/>
          <w:iCs/>
          <w:rtl/>
          <w:lang w:val="en-CA"/>
        </w:rPr>
        <w:t>يمكن للويبو أن تواصل تنفيذ نظام تتبع متين لضمان توافر بيانات بشأن الإنفاق الفعلي على التنمية مقارنة بالتقديرات.</w:t>
      </w:r>
    </w:p>
    <w:p w:rsidR="00095340" w:rsidRPr="00A171DC" w:rsidRDefault="00095340" w:rsidP="00095340">
      <w:pPr>
        <w:pStyle w:val="Heading2AR"/>
        <w:spacing w:before="0" w:after="240" w:line="360" w:lineRule="exact"/>
        <w:rPr>
          <w:rFonts w:eastAsia="Calibri"/>
          <w:b/>
          <w:bCs/>
          <w:sz w:val="36"/>
          <w:szCs w:val="36"/>
          <w:rtl/>
          <w:lang w:val="en-CA"/>
        </w:rPr>
      </w:pPr>
      <w:r w:rsidRPr="00A171DC">
        <w:rPr>
          <w:rFonts w:eastAsia="Calibri" w:hint="cs"/>
          <w:b/>
          <w:bCs/>
          <w:sz w:val="36"/>
          <w:szCs w:val="36"/>
          <w:rtl/>
          <w:lang w:val="en-CA"/>
        </w:rPr>
        <w:t>الرد</w:t>
      </w:r>
    </w:p>
    <w:p w:rsidR="00C065D5" w:rsidRPr="00A50131" w:rsidRDefault="00095340" w:rsidP="00C065D5">
      <w:pPr>
        <w:pStyle w:val="NormalParaAR"/>
        <w:rPr>
          <w:rFonts w:eastAsia="Calibri"/>
          <w:rtl/>
        </w:rPr>
      </w:pPr>
      <w:r>
        <w:rPr>
          <w:rFonts w:eastAsia="Calibri" w:hint="cs"/>
          <w:rtl/>
          <w:lang w:val="en-CA"/>
        </w:rPr>
        <w:t xml:space="preserve">يجري العمل، </w:t>
      </w:r>
      <w:proofErr w:type="gramStart"/>
      <w:r>
        <w:rPr>
          <w:rFonts w:eastAsia="Calibri" w:hint="cs"/>
          <w:rtl/>
          <w:lang w:val="en-CA"/>
        </w:rPr>
        <w:t>بنشاط</w:t>
      </w:r>
      <w:proofErr w:type="gramEnd"/>
      <w:r>
        <w:rPr>
          <w:rFonts w:eastAsia="Calibri" w:hint="cs"/>
          <w:rtl/>
          <w:lang w:val="en-CA"/>
        </w:rPr>
        <w:t>، على تنفيذ هذه التوصية. و</w:t>
      </w:r>
      <w:r w:rsidR="00C065D5">
        <w:rPr>
          <w:rFonts w:eastAsia="Calibri" w:hint="cs"/>
          <w:rtl/>
          <w:lang w:val="en-CA"/>
        </w:rPr>
        <w:t>يجري، بشكل تدريجي، استحداث</w:t>
      </w:r>
      <w:r w:rsidR="00C065D5" w:rsidRPr="008912C3">
        <w:rPr>
          <w:rFonts w:eastAsia="Calibri" w:hint="cs"/>
          <w:rtl/>
          <w:lang w:val="en-CA"/>
        </w:rPr>
        <w:t xml:space="preserve"> </w:t>
      </w:r>
      <w:r w:rsidR="00C065D5">
        <w:rPr>
          <w:rFonts w:eastAsia="Calibri" w:hint="cs"/>
          <w:rtl/>
          <w:lang w:val="en-CA"/>
        </w:rPr>
        <w:t xml:space="preserve">وتعزيز </w:t>
      </w:r>
      <w:r w:rsidR="00C065D5" w:rsidRPr="008912C3">
        <w:rPr>
          <w:rFonts w:eastAsia="Calibri" w:hint="cs"/>
          <w:rtl/>
          <w:lang w:val="en-CA"/>
        </w:rPr>
        <w:t>أدوات لدعم دور</w:t>
      </w:r>
      <w:r w:rsidR="00C065D5">
        <w:rPr>
          <w:rFonts w:eastAsia="Calibri" w:hint="cs"/>
          <w:rtl/>
          <w:lang w:val="en-CA"/>
        </w:rPr>
        <w:t xml:space="preserve">ة تقييم الأداء في الويبو وذلك </w:t>
      </w:r>
      <w:r w:rsidR="00C065D5" w:rsidRPr="008912C3">
        <w:rPr>
          <w:rFonts w:eastAsia="Calibri" w:hint="cs"/>
          <w:rtl/>
          <w:lang w:val="en-CA"/>
        </w:rPr>
        <w:t xml:space="preserve">من خلال </w:t>
      </w:r>
      <w:r w:rsidR="00C065D5" w:rsidRPr="008912C3">
        <w:rPr>
          <w:rFonts w:eastAsia="Calibri"/>
          <w:rtl/>
          <w:lang w:val="en-CA"/>
        </w:rPr>
        <w:t xml:space="preserve">محفظة </w:t>
      </w:r>
      <w:r w:rsidR="00C065D5">
        <w:rPr>
          <w:rFonts w:eastAsia="Calibri" w:hint="cs"/>
          <w:rtl/>
          <w:lang w:val="en-CA"/>
        </w:rPr>
        <w:t>مشاريع</w:t>
      </w:r>
      <w:r w:rsidR="00C065D5" w:rsidRPr="008912C3">
        <w:rPr>
          <w:rFonts w:eastAsia="Calibri"/>
          <w:rtl/>
          <w:lang w:val="en-CA"/>
        </w:rPr>
        <w:t xml:space="preserve"> التخطيط للموارد المؤسسية</w:t>
      </w:r>
      <w:r w:rsidR="00C065D5" w:rsidRPr="008912C3">
        <w:rPr>
          <w:rFonts w:eastAsia="Calibri" w:hint="cs"/>
          <w:rtl/>
          <w:lang w:val="en-CA"/>
        </w:rPr>
        <w:t xml:space="preserve">. ففي </w:t>
      </w:r>
      <w:r w:rsidR="00C065D5">
        <w:rPr>
          <w:rFonts w:eastAsia="Calibri" w:hint="cs"/>
          <w:rtl/>
          <w:lang w:val="en-CA"/>
        </w:rPr>
        <w:t>الثنائية</w:t>
      </w:r>
      <w:r w:rsidR="00C065D5">
        <w:rPr>
          <w:rFonts w:eastAsia="Calibri" w:hint="eastAsia"/>
          <w:rtl/>
          <w:lang w:val="en-CA"/>
        </w:rPr>
        <w:t> </w:t>
      </w:r>
      <w:r w:rsidR="00C065D5" w:rsidRPr="008912C3">
        <w:rPr>
          <w:rFonts w:eastAsia="Calibri" w:hint="cs"/>
          <w:rtl/>
          <w:lang w:val="en-CA"/>
        </w:rPr>
        <w:t xml:space="preserve">2012/2013، أتيحت تقارير مقارنة بين اعتمادات الميزانية والنفقات الفعلية أصدرها نظام </w:t>
      </w:r>
      <w:r w:rsidR="00C065D5" w:rsidRPr="008912C3">
        <w:rPr>
          <w:rFonts w:eastAsia="Calibri"/>
        </w:rPr>
        <w:t>AIMS</w:t>
      </w:r>
      <w:r w:rsidR="00C065D5" w:rsidRPr="008912C3">
        <w:rPr>
          <w:rFonts w:eastAsia="Calibri" w:hint="cs"/>
          <w:rtl/>
        </w:rPr>
        <w:t xml:space="preserve"> المالي </w:t>
      </w:r>
      <w:r w:rsidR="00C065D5">
        <w:rPr>
          <w:rFonts w:eastAsia="Calibri" w:hint="cs"/>
          <w:rtl/>
        </w:rPr>
        <w:t>بشكل</w:t>
      </w:r>
      <w:r w:rsidR="00C065D5" w:rsidRPr="008912C3">
        <w:rPr>
          <w:rFonts w:eastAsia="Calibri" w:hint="cs"/>
          <w:rtl/>
        </w:rPr>
        <w:t xml:space="preserve"> فصلي. </w:t>
      </w:r>
      <w:proofErr w:type="gramStart"/>
      <w:r w:rsidR="00C065D5" w:rsidRPr="008912C3">
        <w:rPr>
          <w:rFonts w:eastAsia="Calibri" w:hint="cs"/>
          <w:rtl/>
        </w:rPr>
        <w:t>وفي</w:t>
      </w:r>
      <w:proofErr w:type="gramEnd"/>
      <w:r w:rsidR="00C065D5" w:rsidRPr="008912C3">
        <w:rPr>
          <w:rFonts w:eastAsia="Calibri" w:hint="cs"/>
          <w:rtl/>
        </w:rPr>
        <w:t xml:space="preserve"> </w:t>
      </w:r>
      <w:r w:rsidR="00C065D5">
        <w:rPr>
          <w:rFonts w:eastAsia="Calibri" w:hint="cs"/>
          <w:rtl/>
        </w:rPr>
        <w:t>الثنائية</w:t>
      </w:r>
      <w:r w:rsidR="00C065D5">
        <w:rPr>
          <w:rFonts w:eastAsia="Calibri" w:hint="eastAsia"/>
          <w:rtl/>
        </w:rPr>
        <w:t> </w:t>
      </w:r>
      <w:r w:rsidR="00C065D5" w:rsidRPr="008912C3">
        <w:rPr>
          <w:rFonts w:eastAsia="Calibri" w:hint="cs"/>
          <w:rtl/>
        </w:rPr>
        <w:t>2014/2015،</w:t>
      </w:r>
      <w:r w:rsidR="00C065D5">
        <w:rPr>
          <w:rFonts w:eastAsia="Calibri" w:hint="cs"/>
          <w:rtl/>
        </w:rPr>
        <w:t xml:space="preserve"> تواصل تعزيز التكامل بين نظام تخطيط إدارة الأداء المؤسسي ونظام </w:t>
      </w:r>
      <w:r w:rsidR="00C065D5">
        <w:rPr>
          <w:rFonts w:eastAsia="Calibri"/>
        </w:rPr>
        <w:t>AIMS</w:t>
      </w:r>
      <w:r w:rsidR="00C065D5">
        <w:rPr>
          <w:rFonts w:eastAsia="Calibri" w:hint="cs"/>
          <w:rtl/>
        </w:rPr>
        <w:t xml:space="preserve"> المالي من خلال المواءمة التامة والمحدثة يومياً لأنشطة البرنامج في النظامين والميزانية مقارنة بتقارير الإنفاق الفعلي، بما في ذلك حصة التنمية.</w:t>
      </w:r>
    </w:p>
    <w:p w:rsidR="00C065D5" w:rsidRPr="007835A3" w:rsidRDefault="00C065D5" w:rsidP="004E2BD1">
      <w:pPr>
        <w:pStyle w:val="Heading2AR"/>
        <w:spacing w:before="0" w:after="240" w:line="360" w:lineRule="exact"/>
        <w:rPr>
          <w:rFonts w:eastAsia="Calibri"/>
          <w:b/>
          <w:bCs/>
          <w:sz w:val="36"/>
          <w:szCs w:val="36"/>
          <w:rtl/>
          <w:lang w:val="en-CA"/>
        </w:rPr>
      </w:pPr>
      <w:r w:rsidRPr="007835A3">
        <w:rPr>
          <w:rFonts w:eastAsia="Calibri" w:hint="cs"/>
          <w:b/>
          <w:bCs/>
          <w:sz w:val="36"/>
          <w:szCs w:val="36"/>
          <w:rtl/>
          <w:lang w:val="en-CA"/>
        </w:rPr>
        <w:t>التوصية</w:t>
      </w:r>
      <w:r w:rsidR="000C6848" w:rsidRPr="007835A3">
        <w:rPr>
          <w:rFonts w:eastAsia="Calibri" w:hint="cs"/>
          <w:b/>
          <w:bCs/>
          <w:sz w:val="36"/>
          <w:szCs w:val="36"/>
          <w:rtl/>
          <w:lang w:val="en-CA"/>
        </w:rPr>
        <w:t xml:space="preserve"> </w:t>
      </w:r>
      <w:r w:rsidRPr="007835A3">
        <w:rPr>
          <w:rFonts w:eastAsia="Calibri" w:hint="cs"/>
          <w:b/>
          <w:bCs/>
          <w:sz w:val="36"/>
          <w:szCs w:val="36"/>
          <w:rtl/>
          <w:lang w:val="en-CA"/>
        </w:rPr>
        <w:t>9</w:t>
      </w:r>
    </w:p>
    <w:p w:rsidR="00C065D5" w:rsidRDefault="00C065D5" w:rsidP="00C065D5">
      <w:pPr>
        <w:pStyle w:val="NormalParaAR"/>
        <w:rPr>
          <w:rFonts w:eastAsia="Calibri"/>
          <w:i/>
          <w:iCs/>
          <w:rtl/>
          <w:lang w:val="en-CA"/>
        </w:rPr>
      </w:pPr>
      <w:r w:rsidRPr="00040444">
        <w:rPr>
          <w:rFonts w:eastAsia="Calibri"/>
          <w:i/>
          <w:iCs/>
          <w:rtl/>
          <w:lang w:val="en-CA"/>
        </w:rPr>
        <w:t>يمكن تحديث الأوصاف الوظيفية المتعلقة بالبرنامج 9.</w:t>
      </w:r>
    </w:p>
    <w:p w:rsidR="008C504C" w:rsidRPr="00A171DC" w:rsidRDefault="008C504C" w:rsidP="008C504C">
      <w:pPr>
        <w:pStyle w:val="Heading2AR"/>
        <w:spacing w:before="0" w:after="240" w:line="360" w:lineRule="exact"/>
        <w:rPr>
          <w:rFonts w:eastAsia="Calibri"/>
          <w:b/>
          <w:bCs/>
          <w:sz w:val="36"/>
          <w:szCs w:val="36"/>
          <w:rtl/>
          <w:lang w:val="en-CA"/>
        </w:rPr>
      </w:pPr>
      <w:r w:rsidRPr="00A171DC">
        <w:rPr>
          <w:rFonts w:eastAsia="Calibri" w:hint="cs"/>
          <w:b/>
          <w:bCs/>
          <w:sz w:val="36"/>
          <w:szCs w:val="36"/>
          <w:rtl/>
          <w:lang w:val="en-CA"/>
        </w:rPr>
        <w:t>الرد</w:t>
      </w:r>
    </w:p>
    <w:p w:rsidR="008C504C" w:rsidRPr="00A50131" w:rsidRDefault="004852F0" w:rsidP="004852F0">
      <w:pPr>
        <w:pStyle w:val="NormalParaAR"/>
        <w:rPr>
          <w:rFonts w:eastAsia="Calibri"/>
          <w:rtl/>
        </w:rPr>
      </w:pPr>
      <w:r>
        <w:rPr>
          <w:rFonts w:eastAsia="Calibri" w:hint="cs"/>
          <w:rtl/>
          <w:lang w:val="en-CA"/>
        </w:rPr>
        <w:t xml:space="preserve">يجري العمل، </w:t>
      </w:r>
      <w:proofErr w:type="gramStart"/>
      <w:r>
        <w:rPr>
          <w:rFonts w:eastAsia="Calibri" w:hint="cs"/>
          <w:rtl/>
          <w:lang w:val="en-CA"/>
        </w:rPr>
        <w:t>بنشاط</w:t>
      </w:r>
      <w:proofErr w:type="gramEnd"/>
      <w:r>
        <w:rPr>
          <w:rFonts w:eastAsia="Calibri" w:hint="cs"/>
          <w:rtl/>
          <w:lang w:val="en-CA"/>
        </w:rPr>
        <w:t xml:space="preserve">، على تنفيذ هذه التوصية. </w:t>
      </w:r>
      <w:proofErr w:type="gramStart"/>
      <w:r>
        <w:rPr>
          <w:rFonts w:eastAsia="Calibri" w:hint="cs"/>
          <w:rtl/>
          <w:lang w:val="en-CA"/>
        </w:rPr>
        <w:t>وتوافق</w:t>
      </w:r>
      <w:proofErr w:type="gramEnd"/>
      <w:r>
        <w:rPr>
          <w:rFonts w:eastAsia="Calibri" w:hint="cs"/>
          <w:rtl/>
          <w:lang w:val="en-CA"/>
        </w:rPr>
        <w:t xml:space="preserve"> الإدارة على ضرورة تحديث الأوصاف الوظيفية المتعلقة بالبرنامج</w:t>
      </w:r>
      <w:r>
        <w:rPr>
          <w:rFonts w:eastAsia="Calibri" w:hint="eastAsia"/>
          <w:rtl/>
          <w:lang w:val="en-CA"/>
        </w:rPr>
        <w:t> </w:t>
      </w:r>
      <w:r>
        <w:rPr>
          <w:rFonts w:eastAsia="Calibri" w:hint="cs"/>
          <w:rtl/>
          <w:lang w:val="en-CA"/>
        </w:rPr>
        <w:t>9.</w:t>
      </w:r>
    </w:p>
    <w:p w:rsidR="00C065D5" w:rsidRPr="007835A3" w:rsidRDefault="00C065D5" w:rsidP="004E2BD1">
      <w:pPr>
        <w:pStyle w:val="Heading2AR"/>
        <w:spacing w:before="0" w:after="240" w:line="360" w:lineRule="exact"/>
        <w:rPr>
          <w:rFonts w:eastAsia="Calibri"/>
          <w:b/>
          <w:bCs/>
          <w:sz w:val="36"/>
          <w:szCs w:val="36"/>
          <w:rtl/>
          <w:lang w:val="en-CA"/>
        </w:rPr>
      </w:pPr>
      <w:r w:rsidRPr="007835A3">
        <w:rPr>
          <w:rFonts w:eastAsia="Calibri" w:hint="cs"/>
          <w:b/>
          <w:bCs/>
          <w:sz w:val="36"/>
          <w:szCs w:val="36"/>
          <w:rtl/>
          <w:lang w:val="en-CA"/>
        </w:rPr>
        <w:t>التوصية</w:t>
      </w:r>
      <w:r w:rsidR="000C6848" w:rsidRPr="007835A3">
        <w:rPr>
          <w:rFonts w:eastAsia="Calibri" w:hint="cs"/>
          <w:b/>
          <w:bCs/>
          <w:sz w:val="36"/>
          <w:szCs w:val="36"/>
          <w:rtl/>
          <w:lang w:val="en-CA"/>
        </w:rPr>
        <w:t xml:space="preserve"> </w:t>
      </w:r>
      <w:r w:rsidRPr="007835A3">
        <w:rPr>
          <w:rFonts w:eastAsia="Calibri" w:hint="cs"/>
          <w:b/>
          <w:bCs/>
          <w:sz w:val="36"/>
          <w:szCs w:val="36"/>
          <w:rtl/>
          <w:lang w:val="en-CA"/>
        </w:rPr>
        <w:t>10</w:t>
      </w:r>
    </w:p>
    <w:p w:rsidR="00C065D5" w:rsidRDefault="00C065D5" w:rsidP="00C065D5">
      <w:pPr>
        <w:pStyle w:val="NormalParaAR"/>
        <w:rPr>
          <w:rFonts w:eastAsia="Calibri"/>
          <w:i/>
          <w:iCs/>
          <w:rtl/>
          <w:lang w:val="en-CA"/>
        </w:rPr>
      </w:pPr>
      <w:r>
        <w:rPr>
          <w:rFonts w:eastAsia="Calibri" w:hint="cs"/>
          <w:i/>
          <w:iCs/>
          <w:rtl/>
          <w:lang w:val="en-CA"/>
        </w:rPr>
        <w:t>نوصي بأن يراقب نائب المدير العام المسؤول عن قطاع التنمية جودة سجلات المخاطر.</w:t>
      </w:r>
    </w:p>
    <w:p w:rsidR="0038433F" w:rsidRPr="00A171DC" w:rsidRDefault="0038433F" w:rsidP="0038433F">
      <w:pPr>
        <w:pStyle w:val="Heading2AR"/>
        <w:spacing w:before="0" w:after="240" w:line="360" w:lineRule="exact"/>
        <w:rPr>
          <w:rFonts w:eastAsia="Calibri"/>
          <w:b/>
          <w:bCs/>
          <w:sz w:val="36"/>
          <w:szCs w:val="36"/>
          <w:rtl/>
          <w:lang w:val="en-CA"/>
        </w:rPr>
      </w:pPr>
      <w:r w:rsidRPr="00A171DC">
        <w:rPr>
          <w:rFonts w:eastAsia="Calibri" w:hint="cs"/>
          <w:b/>
          <w:bCs/>
          <w:sz w:val="36"/>
          <w:szCs w:val="36"/>
          <w:rtl/>
          <w:lang w:val="en-CA"/>
        </w:rPr>
        <w:t>الرد</w:t>
      </w:r>
    </w:p>
    <w:p w:rsidR="0038433F" w:rsidRPr="0038433F" w:rsidRDefault="0038433F" w:rsidP="0038433F">
      <w:pPr>
        <w:pStyle w:val="NormalParaAR"/>
        <w:rPr>
          <w:rFonts w:eastAsia="Calibri"/>
          <w:rtl/>
          <w:lang w:val="en-CA"/>
        </w:rPr>
      </w:pPr>
      <w:proofErr w:type="gramStart"/>
      <w:r>
        <w:rPr>
          <w:rFonts w:eastAsia="Calibri" w:hint="cs"/>
          <w:rtl/>
          <w:lang w:val="en-CA"/>
        </w:rPr>
        <w:t>توافق</w:t>
      </w:r>
      <w:proofErr w:type="gramEnd"/>
      <w:r>
        <w:rPr>
          <w:rFonts w:eastAsia="Calibri" w:hint="cs"/>
          <w:rtl/>
          <w:lang w:val="en-CA"/>
        </w:rPr>
        <w:t xml:space="preserve"> الإدارة على هذه التوصية.</w:t>
      </w:r>
    </w:p>
    <w:p w:rsidR="00C065D5" w:rsidRPr="007835A3" w:rsidRDefault="00C065D5" w:rsidP="004E2BD1">
      <w:pPr>
        <w:pStyle w:val="Heading2AR"/>
        <w:spacing w:before="0" w:after="240" w:line="360" w:lineRule="exact"/>
        <w:rPr>
          <w:rFonts w:eastAsia="Calibri"/>
          <w:b/>
          <w:bCs/>
          <w:sz w:val="36"/>
          <w:szCs w:val="36"/>
          <w:rtl/>
          <w:lang w:val="en-CA"/>
        </w:rPr>
      </w:pPr>
      <w:r w:rsidRPr="007835A3">
        <w:rPr>
          <w:rFonts w:eastAsia="Calibri" w:hint="cs"/>
          <w:b/>
          <w:bCs/>
          <w:sz w:val="36"/>
          <w:szCs w:val="36"/>
          <w:rtl/>
          <w:lang w:val="en-CA"/>
        </w:rPr>
        <w:t>التوصية</w:t>
      </w:r>
      <w:r w:rsidR="000C6848" w:rsidRPr="007835A3">
        <w:rPr>
          <w:rFonts w:eastAsia="Calibri" w:hint="cs"/>
          <w:b/>
          <w:bCs/>
          <w:sz w:val="36"/>
          <w:szCs w:val="36"/>
          <w:rtl/>
          <w:lang w:val="en-CA"/>
        </w:rPr>
        <w:t xml:space="preserve"> </w:t>
      </w:r>
      <w:r w:rsidRPr="007835A3">
        <w:rPr>
          <w:rFonts w:eastAsia="Calibri" w:hint="cs"/>
          <w:b/>
          <w:bCs/>
          <w:sz w:val="36"/>
          <w:szCs w:val="36"/>
          <w:rtl/>
          <w:lang w:val="en-CA"/>
        </w:rPr>
        <w:t>11</w:t>
      </w:r>
    </w:p>
    <w:p w:rsidR="00C065D5" w:rsidRDefault="00C065D5" w:rsidP="00C065D5">
      <w:pPr>
        <w:pStyle w:val="NormalParaAR"/>
        <w:rPr>
          <w:rFonts w:eastAsia="Calibri"/>
          <w:i/>
          <w:iCs/>
          <w:rtl/>
          <w:lang w:val="en-CA"/>
        </w:rPr>
      </w:pPr>
      <w:r>
        <w:rPr>
          <w:rFonts w:eastAsia="Calibri" w:hint="cs"/>
          <w:i/>
          <w:iCs/>
          <w:rtl/>
          <w:lang w:val="en-CA"/>
        </w:rPr>
        <w:t>يمكن للويبو أن تنظر في إدراج الأهداف المنشودة في تقرير أداء البرنامج.</w:t>
      </w:r>
    </w:p>
    <w:p w:rsidR="00FB6CA9" w:rsidRPr="00A171DC" w:rsidRDefault="00FB6CA9" w:rsidP="00FB6CA9">
      <w:pPr>
        <w:pStyle w:val="Heading2AR"/>
        <w:spacing w:before="0" w:after="240" w:line="360" w:lineRule="exact"/>
        <w:rPr>
          <w:rFonts w:eastAsia="Calibri"/>
          <w:b/>
          <w:bCs/>
          <w:sz w:val="36"/>
          <w:szCs w:val="36"/>
          <w:rtl/>
          <w:lang w:val="en-CA"/>
        </w:rPr>
      </w:pPr>
      <w:r w:rsidRPr="00A171DC">
        <w:rPr>
          <w:rFonts w:eastAsia="Calibri" w:hint="cs"/>
          <w:b/>
          <w:bCs/>
          <w:sz w:val="36"/>
          <w:szCs w:val="36"/>
          <w:rtl/>
          <w:lang w:val="en-CA"/>
        </w:rPr>
        <w:t>الرد</w:t>
      </w:r>
    </w:p>
    <w:p w:rsidR="00FB6CA9" w:rsidRPr="0038433F" w:rsidRDefault="00FB6CA9" w:rsidP="002016FB">
      <w:pPr>
        <w:pStyle w:val="NormalParaAR"/>
        <w:rPr>
          <w:rFonts w:eastAsia="Calibri"/>
          <w:rtl/>
          <w:lang w:val="en-CA"/>
        </w:rPr>
      </w:pPr>
      <w:r w:rsidRPr="00295673">
        <w:rPr>
          <w:rFonts w:eastAsia="Calibri" w:hint="cs"/>
          <w:rtl/>
          <w:lang w:val="en-CA"/>
        </w:rPr>
        <w:t xml:space="preserve">نفذت الإدارة هذه التوصية استنادا إلى </w:t>
      </w:r>
      <w:proofErr w:type="spellStart"/>
      <w:r w:rsidR="00CE7B84" w:rsidRPr="00295673">
        <w:rPr>
          <w:rFonts w:eastAsia="Calibri" w:hint="cs"/>
          <w:rtl/>
          <w:lang w:val="en-CA"/>
        </w:rPr>
        <w:t>التماسات</w:t>
      </w:r>
      <w:proofErr w:type="spellEnd"/>
      <w:r w:rsidRPr="00295673">
        <w:rPr>
          <w:rFonts w:eastAsia="Calibri" w:hint="cs"/>
          <w:rtl/>
          <w:lang w:val="en-CA"/>
        </w:rPr>
        <w:t xml:space="preserve"> الدول الأعضاء خلال </w:t>
      </w:r>
      <w:proofErr w:type="gramStart"/>
      <w:r w:rsidR="004779A7" w:rsidRPr="00295673">
        <w:rPr>
          <w:rFonts w:eastAsia="Calibri" w:hint="cs"/>
          <w:rtl/>
          <w:lang w:val="en-CA"/>
        </w:rPr>
        <w:t xml:space="preserve">مناقشة  </w:t>
      </w:r>
      <w:r w:rsidRPr="00295673">
        <w:rPr>
          <w:rFonts w:eastAsia="Calibri" w:hint="cs"/>
          <w:rtl/>
          <w:lang w:val="en-CA"/>
        </w:rPr>
        <w:t>تقرير</w:t>
      </w:r>
      <w:proofErr w:type="gramEnd"/>
      <w:r w:rsidRPr="00295673">
        <w:rPr>
          <w:rFonts w:eastAsia="Calibri" w:hint="cs"/>
          <w:rtl/>
          <w:lang w:val="en-CA"/>
        </w:rPr>
        <w:t xml:space="preserve"> أداء البرنامج </w:t>
      </w:r>
      <w:r w:rsidR="00295673" w:rsidRPr="00295673">
        <w:rPr>
          <w:rFonts w:eastAsia="Calibri" w:hint="cs"/>
          <w:rtl/>
          <w:lang w:val="en-CA"/>
        </w:rPr>
        <w:t>لعام</w:t>
      </w:r>
      <w:r w:rsidR="002016FB">
        <w:rPr>
          <w:rFonts w:eastAsia="Calibri" w:hint="eastAsia"/>
          <w:rtl/>
          <w:lang w:val="en-CA"/>
        </w:rPr>
        <w:t> </w:t>
      </w:r>
      <w:r w:rsidR="00295673" w:rsidRPr="00295673">
        <w:rPr>
          <w:rFonts w:eastAsia="Calibri" w:hint="cs"/>
          <w:rtl/>
          <w:lang w:val="en-CA"/>
        </w:rPr>
        <w:t xml:space="preserve">2012 </w:t>
      </w:r>
      <w:r w:rsidR="00837C73" w:rsidRPr="00295673">
        <w:rPr>
          <w:rFonts w:eastAsia="Calibri" w:hint="cs"/>
          <w:rtl/>
          <w:lang w:val="en-CA"/>
        </w:rPr>
        <w:t>(</w:t>
      </w:r>
      <w:r w:rsidR="002016FB" w:rsidRPr="002016FB">
        <w:rPr>
          <w:rFonts w:eastAsia="Calibri"/>
        </w:rPr>
        <w:t>WO/PBC/20/2 Rev.</w:t>
      </w:r>
      <w:r w:rsidR="00837C73" w:rsidRPr="00295673">
        <w:rPr>
          <w:rFonts w:eastAsia="Calibri" w:hint="cs"/>
          <w:rtl/>
          <w:lang w:val="en-CA"/>
        </w:rPr>
        <w:t xml:space="preserve">) </w:t>
      </w:r>
      <w:r w:rsidR="004779A7" w:rsidRPr="00295673">
        <w:rPr>
          <w:rFonts w:eastAsia="Calibri" w:hint="cs"/>
          <w:rtl/>
          <w:lang w:val="en-CA"/>
        </w:rPr>
        <w:t xml:space="preserve">أثناء الدورة </w:t>
      </w:r>
      <w:r w:rsidR="00295673" w:rsidRPr="00295673">
        <w:rPr>
          <w:rFonts w:eastAsia="Calibri" w:hint="cs"/>
          <w:rtl/>
          <w:lang w:val="en-CA"/>
        </w:rPr>
        <w:t>العشرين</w:t>
      </w:r>
      <w:r w:rsidR="00837C73" w:rsidRPr="00295673">
        <w:rPr>
          <w:rFonts w:eastAsia="Calibri" w:hint="cs"/>
          <w:rtl/>
          <w:lang w:val="en-CA"/>
        </w:rPr>
        <w:t xml:space="preserve"> </w:t>
      </w:r>
      <w:r w:rsidR="004779A7" w:rsidRPr="00295673">
        <w:rPr>
          <w:rFonts w:eastAsia="Calibri" w:hint="cs"/>
          <w:rtl/>
          <w:lang w:val="en-CA"/>
        </w:rPr>
        <w:t>للحنة البرنامج</w:t>
      </w:r>
      <w:r w:rsidR="00865863" w:rsidRPr="00295673">
        <w:rPr>
          <w:rFonts w:eastAsia="Calibri" w:hint="cs"/>
          <w:rtl/>
          <w:lang w:val="en-CA"/>
        </w:rPr>
        <w:t xml:space="preserve"> </w:t>
      </w:r>
      <w:proofErr w:type="gramStart"/>
      <w:r w:rsidR="00865863" w:rsidRPr="00295673">
        <w:rPr>
          <w:rFonts w:eastAsia="Calibri" w:hint="cs"/>
          <w:rtl/>
          <w:lang w:val="en-CA"/>
        </w:rPr>
        <w:t>والميزانية</w:t>
      </w:r>
      <w:proofErr w:type="gramEnd"/>
      <w:r w:rsidR="004779A7" w:rsidRPr="00295673">
        <w:rPr>
          <w:rFonts w:eastAsia="Calibri" w:hint="cs"/>
          <w:rtl/>
          <w:lang w:val="en-CA"/>
        </w:rPr>
        <w:t xml:space="preserve">. </w:t>
      </w:r>
      <w:r w:rsidR="00837C73" w:rsidRPr="00295673">
        <w:rPr>
          <w:rFonts w:eastAsia="Calibri" w:hint="cs"/>
          <w:rtl/>
          <w:lang w:val="en-CA"/>
        </w:rPr>
        <w:t xml:space="preserve">وتم تحسين جداول الأداء </w:t>
      </w:r>
      <w:r w:rsidR="00865863" w:rsidRPr="00295673">
        <w:rPr>
          <w:rFonts w:eastAsia="Calibri" w:hint="cs"/>
          <w:rtl/>
          <w:lang w:val="en-CA"/>
        </w:rPr>
        <w:t xml:space="preserve">لأغراض </w:t>
      </w:r>
      <w:proofErr w:type="gramStart"/>
      <w:r w:rsidR="00837C73" w:rsidRPr="00295673">
        <w:rPr>
          <w:rFonts w:eastAsia="Calibri" w:hint="cs"/>
          <w:rtl/>
          <w:lang w:val="en-CA"/>
        </w:rPr>
        <w:t>تقرير</w:t>
      </w:r>
      <w:proofErr w:type="gramEnd"/>
      <w:r w:rsidR="00837C73" w:rsidRPr="00295673">
        <w:rPr>
          <w:rFonts w:eastAsia="Calibri" w:hint="cs"/>
          <w:rtl/>
          <w:lang w:val="en-CA"/>
        </w:rPr>
        <w:t xml:space="preserve"> أداء البرنامج للثنائية 2012/13 (</w:t>
      </w:r>
      <w:r w:rsidR="00837C73" w:rsidRPr="00295673">
        <w:rPr>
          <w:rFonts w:eastAsia="Calibri"/>
          <w:lang w:val="en-CA"/>
        </w:rPr>
        <w:t>WO/PBC/22/8</w:t>
      </w:r>
      <w:r w:rsidR="00837C73" w:rsidRPr="00295673">
        <w:rPr>
          <w:rFonts w:eastAsia="Calibri" w:hint="cs"/>
          <w:rtl/>
          <w:lang w:val="en-CA"/>
        </w:rPr>
        <w:t>)</w:t>
      </w:r>
      <w:r w:rsidR="00865863" w:rsidRPr="00295673">
        <w:rPr>
          <w:rFonts w:eastAsia="Calibri" w:hint="cs"/>
          <w:rtl/>
          <w:lang w:val="en-CA"/>
        </w:rPr>
        <w:t xml:space="preserve"> ب</w:t>
      </w:r>
      <w:r w:rsidR="00837C73" w:rsidRPr="00295673">
        <w:rPr>
          <w:rFonts w:eastAsia="Calibri" w:hint="cs"/>
          <w:rtl/>
          <w:lang w:val="en-CA"/>
        </w:rPr>
        <w:t>تضمينها الأهداف</w:t>
      </w:r>
      <w:r w:rsidR="00865863" w:rsidRPr="00295673">
        <w:rPr>
          <w:rFonts w:eastAsia="Calibri" w:hint="cs"/>
          <w:rtl/>
          <w:lang w:val="en-CA"/>
        </w:rPr>
        <w:t xml:space="preserve"> المنشودة</w:t>
      </w:r>
      <w:r w:rsidR="00837C73" w:rsidRPr="00295673">
        <w:rPr>
          <w:rFonts w:eastAsia="Calibri" w:hint="cs"/>
          <w:rtl/>
          <w:lang w:val="en-CA"/>
        </w:rPr>
        <w:t>.</w:t>
      </w:r>
    </w:p>
    <w:p w:rsidR="00C065D5" w:rsidRPr="007835A3" w:rsidRDefault="00C065D5" w:rsidP="004E2BD1">
      <w:pPr>
        <w:pStyle w:val="Heading2AR"/>
        <w:spacing w:before="0" w:after="240" w:line="360" w:lineRule="exact"/>
        <w:rPr>
          <w:rFonts w:eastAsia="Calibri"/>
          <w:b/>
          <w:bCs/>
          <w:sz w:val="36"/>
          <w:szCs w:val="36"/>
          <w:rtl/>
          <w:lang w:val="en-CA"/>
        </w:rPr>
      </w:pPr>
      <w:r w:rsidRPr="007835A3">
        <w:rPr>
          <w:rFonts w:eastAsia="Calibri" w:hint="cs"/>
          <w:b/>
          <w:bCs/>
          <w:sz w:val="36"/>
          <w:szCs w:val="36"/>
          <w:rtl/>
          <w:lang w:val="en-CA"/>
        </w:rPr>
        <w:lastRenderedPageBreak/>
        <w:t>التوصية</w:t>
      </w:r>
      <w:r w:rsidR="000C6848" w:rsidRPr="007835A3">
        <w:rPr>
          <w:rFonts w:eastAsia="Calibri" w:hint="cs"/>
          <w:b/>
          <w:bCs/>
          <w:sz w:val="36"/>
          <w:szCs w:val="36"/>
          <w:rtl/>
          <w:lang w:val="en-CA"/>
        </w:rPr>
        <w:t xml:space="preserve"> </w:t>
      </w:r>
      <w:r w:rsidRPr="007835A3">
        <w:rPr>
          <w:rFonts w:eastAsia="Calibri" w:hint="cs"/>
          <w:b/>
          <w:bCs/>
          <w:sz w:val="36"/>
          <w:szCs w:val="36"/>
          <w:rtl/>
          <w:lang w:val="en-CA"/>
        </w:rPr>
        <w:t>12</w:t>
      </w:r>
    </w:p>
    <w:p w:rsidR="00C065D5" w:rsidRDefault="00C065D5" w:rsidP="00C065D5">
      <w:pPr>
        <w:pStyle w:val="NormalParaAR"/>
        <w:rPr>
          <w:rFonts w:eastAsia="Calibri"/>
          <w:i/>
          <w:iCs/>
          <w:rtl/>
          <w:lang w:val="en-CA"/>
        </w:rPr>
      </w:pPr>
      <w:r>
        <w:rPr>
          <w:rFonts w:eastAsia="Calibri" w:hint="cs"/>
          <w:i/>
          <w:iCs/>
          <w:rtl/>
          <w:lang w:val="en-CA"/>
        </w:rPr>
        <w:t>يمكن للويبو أن تضمن وضع آلية رصد على مستوى مديري المكاتب الإقليمية بغية تثبيت المعلومات الخاصة بأنشطة التنمية والجاري إدخالها في نظام العمل الإلكتروني و</w:t>
      </w:r>
      <w:r w:rsidRPr="00A50131">
        <w:rPr>
          <w:rFonts w:eastAsia="Calibri"/>
          <w:i/>
          <w:iCs/>
          <w:rtl/>
          <w:lang w:val="en-CA"/>
        </w:rPr>
        <w:t>قاعدة بيانات المساعدة التقنية</w:t>
      </w:r>
      <w:r>
        <w:rPr>
          <w:rFonts w:eastAsia="Calibri" w:hint="cs"/>
          <w:i/>
          <w:iCs/>
          <w:rtl/>
          <w:lang w:val="en-CA"/>
        </w:rPr>
        <w:t xml:space="preserve"> في مجال الملكية الفكرية. وضماناً لسل</w:t>
      </w:r>
      <w:r w:rsidR="0038433F">
        <w:rPr>
          <w:rFonts w:eastAsia="Calibri" w:hint="cs"/>
          <w:i/>
          <w:iCs/>
          <w:rtl/>
          <w:lang w:val="en-CA"/>
        </w:rPr>
        <w:t>امة البيانات، يمكن استحداث عمليات</w:t>
      </w:r>
      <w:r>
        <w:rPr>
          <w:rFonts w:eastAsia="Calibri" w:hint="cs"/>
          <w:i/>
          <w:iCs/>
          <w:rtl/>
          <w:lang w:val="en-CA"/>
        </w:rPr>
        <w:t xml:space="preserve"> تثبيت جديدة في قاعدة بيانات الويبو المذكورة.</w:t>
      </w:r>
    </w:p>
    <w:p w:rsidR="007D7950" w:rsidRPr="00A171DC" w:rsidRDefault="007D7950" w:rsidP="007D7950">
      <w:pPr>
        <w:pStyle w:val="Heading2AR"/>
        <w:spacing w:before="0" w:after="240" w:line="360" w:lineRule="exact"/>
        <w:rPr>
          <w:rFonts w:eastAsia="Calibri"/>
          <w:b/>
          <w:bCs/>
          <w:sz w:val="36"/>
          <w:szCs w:val="36"/>
          <w:rtl/>
          <w:lang w:val="en-CA"/>
        </w:rPr>
      </w:pPr>
      <w:r w:rsidRPr="00A171DC">
        <w:rPr>
          <w:rFonts w:eastAsia="Calibri" w:hint="cs"/>
          <w:b/>
          <w:bCs/>
          <w:sz w:val="36"/>
          <w:szCs w:val="36"/>
          <w:rtl/>
          <w:lang w:val="en-CA"/>
        </w:rPr>
        <w:t>الرد</w:t>
      </w:r>
    </w:p>
    <w:p w:rsidR="007D7950" w:rsidRPr="0038433F" w:rsidRDefault="00AA4EDF" w:rsidP="00AA4EDF">
      <w:pPr>
        <w:pStyle w:val="NormalParaAR"/>
        <w:rPr>
          <w:rFonts w:eastAsia="Calibri"/>
          <w:rtl/>
          <w:lang w:val="en-CA"/>
        </w:rPr>
      </w:pPr>
      <w:r>
        <w:rPr>
          <w:rFonts w:eastAsia="Calibri" w:hint="cs"/>
          <w:rtl/>
          <w:lang w:val="en-CA"/>
        </w:rPr>
        <w:t xml:space="preserve">ترحب الأمانة بهذه التوصية. </w:t>
      </w:r>
      <w:proofErr w:type="gramStart"/>
      <w:r>
        <w:rPr>
          <w:rFonts w:eastAsia="Calibri" w:hint="cs"/>
          <w:rtl/>
          <w:lang w:val="en-CA"/>
        </w:rPr>
        <w:t>ومن</w:t>
      </w:r>
      <w:proofErr w:type="gramEnd"/>
      <w:r>
        <w:rPr>
          <w:rFonts w:eastAsia="Calibri" w:hint="cs"/>
          <w:rtl/>
          <w:lang w:val="en-CA"/>
        </w:rPr>
        <w:t xml:space="preserve"> أسباب نقص سلامة البيانات الطبيعة المنفردة لقاعدة بيانات المساعدة التقنية في مجال الملكية الفكرية، أي عدم دمجها مع الأنظمة الإدارية الأخرى. ويجري التخطيط لذلك الدمج ضمن </w:t>
      </w:r>
      <w:r w:rsidRPr="008912C3">
        <w:rPr>
          <w:rFonts w:eastAsia="Calibri"/>
          <w:rtl/>
          <w:lang w:val="en-CA"/>
        </w:rPr>
        <w:t xml:space="preserve">محفظة </w:t>
      </w:r>
      <w:r>
        <w:rPr>
          <w:rFonts w:eastAsia="Calibri" w:hint="cs"/>
          <w:rtl/>
          <w:lang w:val="en-CA"/>
        </w:rPr>
        <w:t>مشاريع</w:t>
      </w:r>
      <w:r w:rsidRPr="008912C3">
        <w:rPr>
          <w:rFonts w:eastAsia="Calibri"/>
          <w:rtl/>
          <w:lang w:val="en-CA"/>
        </w:rPr>
        <w:t xml:space="preserve"> التخطيط للموارد المؤسسية</w:t>
      </w:r>
      <w:r>
        <w:rPr>
          <w:rFonts w:eastAsia="Calibri" w:hint="cs"/>
          <w:rtl/>
          <w:lang w:val="en-CA"/>
        </w:rPr>
        <w:t>. وإلى أن يتحقق ذلك يظلّ مديرو المكاتب الإقليمية مسؤولين عن تثبيت سلامة البيانات التي يجري إدخالها.</w:t>
      </w:r>
    </w:p>
    <w:p w:rsidR="00C065D5" w:rsidRDefault="00C065D5" w:rsidP="004E2BD1">
      <w:pPr>
        <w:pStyle w:val="Heading2AR"/>
        <w:spacing w:before="0" w:after="240" w:line="360" w:lineRule="exact"/>
        <w:rPr>
          <w:rFonts w:eastAsia="Calibri"/>
          <w:b/>
          <w:bCs/>
          <w:rtl/>
          <w:lang w:val="en-CA"/>
        </w:rPr>
      </w:pPr>
      <w:r>
        <w:rPr>
          <w:rFonts w:eastAsia="Calibri" w:hint="cs"/>
          <w:b/>
          <w:bCs/>
          <w:rtl/>
          <w:lang w:val="en-CA"/>
        </w:rPr>
        <w:t>التوصية</w:t>
      </w:r>
      <w:r w:rsidR="000C6848">
        <w:rPr>
          <w:rFonts w:eastAsia="Calibri" w:hint="cs"/>
          <w:b/>
          <w:bCs/>
          <w:rtl/>
          <w:lang w:val="en-CA"/>
        </w:rPr>
        <w:t xml:space="preserve"> </w:t>
      </w:r>
      <w:r>
        <w:rPr>
          <w:rFonts w:eastAsia="Calibri" w:hint="cs"/>
          <w:b/>
          <w:bCs/>
          <w:rtl/>
          <w:lang w:val="en-CA"/>
        </w:rPr>
        <w:t>13</w:t>
      </w:r>
    </w:p>
    <w:p w:rsidR="00C065D5" w:rsidRDefault="00C065D5" w:rsidP="00C065D5">
      <w:pPr>
        <w:pStyle w:val="NormalParaAR"/>
        <w:rPr>
          <w:rFonts w:eastAsia="Calibri"/>
          <w:i/>
          <w:iCs/>
          <w:rtl/>
          <w:lang w:val="en-CA"/>
        </w:rPr>
      </w:pPr>
      <w:proofErr w:type="gramStart"/>
      <w:r>
        <w:rPr>
          <w:rFonts w:eastAsia="Calibri" w:hint="cs"/>
          <w:i/>
          <w:iCs/>
          <w:rtl/>
          <w:lang w:val="en-CA"/>
        </w:rPr>
        <w:t>نوصي</w:t>
      </w:r>
      <w:proofErr w:type="gramEnd"/>
      <w:r>
        <w:rPr>
          <w:rFonts w:eastAsia="Calibri" w:hint="cs"/>
          <w:i/>
          <w:iCs/>
          <w:rtl/>
          <w:lang w:val="en-CA"/>
        </w:rPr>
        <w:t xml:space="preserve"> بأن تتضمن جميع الاقتراحات المقبلة الخاصة بمشاريع البناء تحليل لتكاليف الاستثمار المقترح وفوائده بناء على تكاليف البناء والتشغيل والصيانة بقيمتها الراهنة.</w:t>
      </w:r>
    </w:p>
    <w:p w:rsidR="002F0438" w:rsidRPr="00A171DC" w:rsidRDefault="002F0438" w:rsidP="002F0438">
      <w:pPr>
        <w:pStyle w:val="Heading2AR"/>
        <w:spacing w:before="0" w:after="240" w:line="360" w:lineRule="exact"/>
        <w:rPr>
          <w:rFonts w:eastAsia="Calibri"/>
          <w:b/>
          <w:bCs/>
          <w:sz w:val="36"/>
          <w:szCs w:val="36"/>
          <w:rtl/>
          <w:lang w:val="en-CA"/>
        </w:rPr>
      </w:pPr>
      <w:r w:rsidRPr="00A171DC">
        <w:rPr>
          <w:rFonts w:eastAsia="Calibri" w:hint="cs"/>
          <w:b/>
          <w:bCs/>
          <w:sz w:val="36"/>
          <w:szCs w:val="36"/>
          <w:rtl/>
          <w:lang w:val="en-CA"/>
        </w:rPr>
        <w:t>الرد</w:t>
      </w:r>
    </w:p>
    <w:p w:rsidR="002F0438" w:rsidRPr="002F0438" w:rsidRDefault="002F0438" w:rsidP="00A956DA">
      <w:pPr>
        <w:pStyle w:val="NormalParaAR"/>
        <w:rPr>
          <w:rFonts w:eastAsia="Calibri"/>
          <w:rtl/>
          <w:lang w:val="en-CA"/>
        </w:rPr>
      </w:pPr>
      <w:r>
        <w:rPr>
          <w:rFonts w:eastAsia="Calibri" w:hint="cs"/>
          <w:rtl/>
          <w:lang w:val="en-CA"/>
        </w:rPr>
        <w:t xml:space="preserve">التوصية </w:t>
      </w:r>
      <w:r w:rsidR="00174010">
        <w:rPr>
          <w:rFonts w:eastAsia="Calibri" w:hint="cs"/>
          <w:rtl/>
          <w:lang w:val="en-CA"/>
        </w:rPr>
        <w:t xml:space="preserve">مقبولة للتنفيذ </w:t>
      </w:r>
      <w:r>
        <w:rPr>
          <w:rFonts w:eastAsia="Calibri" w:hint="cs"/>
          <w:rtl/>
          <w:lang w:val="en-CA"/>
        </w:rPr>
        <w:t>فيما يخص مشاريع البناء المقبلة، فضلا عن المشاريع الكبرى المندرجة في الخطة الرأسمالية الرئيسية.</w:t>
      </w:r>
    </w:p>
    <w:p w:rsidR="00C065D5" w:rsidRPr="007835A3" w:rsidRDefault="00C065D5" w:rsidP="004E2BD1">
      <w:pPr>
        <w:pStyle w:val="Heading2AR"/>
        <w:spacing w:before="0" w:after="240" w:line="360" w:lineRule="exact"/>
        <w:rPr>
          <w:rFonts w:eastAsia="Calibri"/>
          <w:b/>
          <w:bCs/>
          <w:sz w:val="36"/>
          <w:szCs w:val="36"/>
          <w:rtl/>
          <w:lang w:val="en-CA"/>
        </w:rPr>
      </w:pPr>
      <w:r w:rsidRPr="007835A3">
        <w:rPr>
          <w:rFonts w:eastAsia="Calibri" w:hint="cs"/>
          <w:b/>
          <w:bCs/>
          <w:sz w:val="36"/>
          <w:szCs w:val="36"/>
          <w:rtl/>
          <w:lang w:val="en-CA"/>
        </w:rPr>
        <w:t>التوصية</w:t>
      </w:r>
      <w:r w:rsidR="000C6848" w:rsidRPr="007835A3">
        <w:rPr>
          <w:rFonts w:eastAsia="Calibri" w:hint="cs"/>
          <w:b/>
          <w:bCs/>
          <w:sz w:val="36"/>
          <w:szCs w:val="36"/>
          <w:rtl/>
          <w:lang w:val="en-CA"/>
        </w:rPr>
        <w:t xml:space="preserve"> </w:t>
      </w:r>
      <w:r w:rsidRPr="007835A3">
        <w:rPr>
          <w:rFonts w:eastAsia="Calibri" w:hint="cs"/>
          <w:b/>
          <w:bCs/>
          <w:sz w:val="36"/>
          <w:szCs w:val="36"/>
          <w:rtl/>
          <w:lang w:val="en-CA"/>
        </w:rPr>
        <w:t>14</w:t>
      </w:r>
    </w:p>
    <w:p w:rsidR="00C065D5" w:rsidRDefault="00C065D5" w:rsidP="00C065D5">
      <w:pPr>
        <w:pStyle w:val="NormalParaAR"/>
        <w:rPr>
          <w:rFonts w:eastAsia="Calibri"/>
          <w:i/>
          <w:iCs/>
          <w:rtl/>
          <w:lang w:val="en-CA"/>
        </w:rPr>
      </w:pPr>
      <w:r>
        <w:rPr>
          <w:rFonts w:eastAsia="Calibri" w:hint="cs"/>
          <w:i/>
          <w:iCs/>
          <w:rtl/>
          <w:lang w:val="en-CA"/>
        </w:rPr>
        <w:t>نوصي بأن يُراعى أداء المقاولين السابق حق المراعاة في معايير الاختيار، خصوصا فيما يتعلق بالمشاريع المُنفذة لحساب الويبو.</w:t>
      </w:r>
    </w:p>
    <w:p w:rsidR="000B7208" w:rsidRPr="00A171DC" w:rsidRDefault="000B7208" w:rsidP="000B7208">
      <w:pPr>
        <w:pStyle w:val="Heading2AR"/>
        <w:spacing w:before="0" w:after="240" w:line="360" w:lineRule="exact"/>
        <w:rPr>
          <w:rFonts w:eastAsia="Calibri"/>
          <w:b/>
          <w:bCs/>
          <w:sz w:val="36"/>
          <w:szCs w:val="36"/>
          <w:rtl/>
          <w:lang w:val="en-CA"/>
        </w:rPr>
      </w:pPr>
      <w:r w:rsidRPr="00A171DC">
        <w:rPr>
          <w:rFonts w:eastAsia="Calibri" w:hint="cs"/>
          <w:b/>
          <w:bCs/>
          <w:sz w:val="36"/>
          <w:szCs w:val="36"/>
          <w:rtl/>
          <w:lang w:val="en-CA"/>
        </w:rPr>
        <w:t>الرد</w:t>
      </w:r>
    </w:p>
    <w:p w:rsidR="000B7208" w:rsidRDefault="00174010" w:rsidP="000B7208">
      <w:pPr>
        <w:pStyle w:val="NormalParaAR"/>
        <w:rPr>
          <w:rFonts w:eastAsia="Calibri"/>
          <w:rtl/>
          <w:lang w:val="en-CA"/>
        </w:rPr>
      </w:pPr>
      <w:r>
        <w:rPr>
          <w:rFonts w:eastAsia="Calibri" w:hint="cs"/>
          <w:rtl/>
          <w:lang w:val="en-CA"/>
        </w:rPr>
        <w:t>التوصية مقبولة، علماً بأنها قيد التنفيذ من قبل أمانة الويبو فيما يخص المناقصات عموما.</w:t>
      </w:r>
    </w:p>
    <w:p w:rsidR="00844C6E" w:rsidRDefault="00787DEA" w:rsidP="00844C6E">
      <w:pPr>
        <w:pStyle w:val="NormalParaAR"/>
        <w:rPr>
          <w:rFonts w:eastAsia="Calibri"/>
          <w:rtl/>
          <w:lang w:val="en-CA"/>
        </w:rPr>
      </w:pPr>
      <w:r>
        <w:rPr>
          <w:rFonts w:eastAsia="Calibri" w:hint="cs"/>
          <w:rtl/>
          <w:lang w:val="en-CA"/>
        </w:rPr>
        <w:t>وفيما يخص</w:t>
      </w:r>
      <w:r w:rsidR="00174010">
        <w:rPr>
          <w:rFonts w:eastAsia="Calibri" w:hint="cs"/>
          <w:rtl/>
          <w:lang w:val="en-CA"/>
        </w:rPr>
        <w:t xml:space="preserve"> الفقرة</w:t>
      </w:r>
      <w:r w:rsidR="0061442C">
        <w:rPr>
          <w:rFonts w:eastAsia="Calibri" w:hint="eastAsia"/>
          <w:rtl/>
          <w:lang w:val="en-CA"/>
        </w:rPr>
        <w:t> </w:t>
      </w:r>
      <w:r>
        <w:rPr>
          <w:rFonts w:eastAsia="Calibri" w:hint="cs"/>
          <w:rtl/>
          <w:lang w:val="en-CA"/>
        </w:rPr>
        <w:t xml:space="preserve">76، </w:t>
      </w:r>
      <w:r w:rsidR="00174010">
        <w:rPr>
          <w:rFonts w:eastAsia="Calibri" w:hint="cs"/>
          <w:rtl/>
          <w:lang w:val="en-CA"/>
        </w:rPr>
        <w:t xml:space="preserve">تسترعي </w:t>
      </w:r>
      <w:r>
        <w:rPr>
          <w:rFonts w:eastAsia="Calibri" w:hint="cs"/>
          <w:rtl/>
          <w:lang w:val="en-CA"/>
        </w:rPr>
        <w:t xml:space="preserve">الإدارة </w:t>
      </w:r>
      <w:r w:rsidR="00174010">
        <w:rPr>
          <w:rFonts w:eastAsia="Calibri" w:hint="cs"/>
          <w:rtl/>
          <w:lang w:val="en-CA"/>
        </w:rPr>
        <w:t xml:space="preserve">انتباه لجنة البرنامج والميزانية إلى الحقائق التالية: ظهرت العيوب </w:t>
      </w:r>
      <w:r w:rsidR="00604ED4">
        <w:rPr>
          <w:rFonts w:eastAsia="Calibri" w:hint="cs"/>
          <w:rtl/>
          <w:lang w:val="en-CA"/>
        </w:rPr>
        <w:t>في</w:t>
      </w:r>
      <w:r w:rsidR="00174010">
        <w:rPr>
          <w:rFonts w:eastAsia="Calibri" w:hint="cs"/>
          <w:rtl/>
          <w:lang w:val="en-CA"/>
        </w:rPr>
        <w:t xml:space="preserve"> الأرضية الخشبية في أواخر يونيو</w:t>
      </w:r>
      <w:r w:rsidR="0061442C">
        <w:rPr>
          <w:rFonts w:eastAsia="Calibri" w:hint="eastAsia"/>
          <w:rtl/>
          <w:lang w:val="en-CA"/>
        </w:rPr>
        <w:t> </w:t>
      </w:r>
      <w:r w:rsidR="00174010">
        <w:rPr>
          <w:rFonts w:eastAsia="Calibri" w:hint="cs"/>
          <w:rtl/>
          <w:lang w:val="en-CA"/>
        </w:rPr>
        <w:t>2011 ووق</w:t>
      </w:r>
      <w:r w:rsidR="00604ED4">
        <w:rPr>
          <w:rFonts w:eastAsia="Calibri" w:hint="cs"/>
          <w:rtl/>
          <w:lang w:val="en-CA"/>
        </w:rPr>
        <w:t>ع</w:t>
      </w:r>
      <w:r w:rsidR="00174010">
        <w:rPr>
          <w:rFonts w:eastAsia="Calibri" w:hint="cs"/>
          <w:rtl/>
          <w:lang w:val="en-CA"/>
        </w:rPr>
        <w:t xml:space="preserve"> تغييران من أصل التغييرات الثلاثة في الأعضاء الرئيسيين لإدارة المقاول العام السابق في صيف عام</w:t>
      </w:r>
      <w:r w:rsidR="009B344D">
        <w:rPr>
          <w:rFonts w:eastAsia="Calibri" w:hint="eastAsia"/>
          <w:rtl/>
          <w:lang w:val="en-CA"/>
        </w:rPr>
        <w:t> </w:t>
      </w:r>
      <w:r w:rsidR="00174010">
        <w:rPr>
          <w:rFonts w:eastAsia="Calibri" w:hint="cs"/>
          <w:rtl/>
          <w:lang w:val="en-CA"/>
        </w:rPr>
        <w:t>2011، أي بعد التوقيع على العقد في مايو</w:t>
      </w:r>
      <w:r w:rsidR="009B344D">
        <w:rPr>
          <w:rFonts w:eastAsia="Calibri" w:hint="eastAsia"/>
          <w:rtl/>
          <w:lang w:val="en-CA"/>
        </w:rPr>
        <w:t> </w:t>
      </w:r>
      <w:r w:rsidR="00844C6E">
        <w:rPr>
          <w:rFonts w:eastAsia="Calibri" w:hint="cs"/>
          <w:rtl/>
          <w:lang w:val="en-CA"/>
        </w:rPr>
        <w:t>2011.</w:t>
      </w:r>
    </w:p>
    <w:p w:rsidR="003B3FAC" w:rsidRDefault="00604ED4" w:rsidP="00844C6E">
      <w:pPr>
        <w:pStyle w:val="NormalParaAR"/>
        <w:rPr>
          <w:rFonts w:eastAsia="Calibri"/>
          <w:rtl/>
          <w:lang w:val="en-CA"/>
        </w:rPr>
      </w:pPr>
      <w:proofErr w:type="gramStart"/>
      <w:r>
        <w:rPr>
          <w:rFonts w:eastAsia="Calibri" w:hint="cs"/>
          <w:rtl/>
          <w:lang w:val="en-CA"/>
        </w:rPr>
        <w:t>وينبغي</w:t>
      </w:r>
      <w:proofErr w:type="gramEnd"/>
      <w:r>
        <w:rPr>
          <w:rFonts w:eastAsia="Calibri" w:hint="cs"/>
          <w:rtl/>
          <w:lang w:val="en-CA"/>
        </w:rPr>
        <w:t xml:space="preserve"> أن يُفهم من الإشارة إلى ربيع عام</w:t>
      </w:r>
      <w:r w:rsidR="009B344D">
        <w:rPr>
          <w:rFonts w:eastAsia="Calibri" w:hint="eastAsia"/>
          <w:rtl/>
          <w:lang w:val="en-CA"/>
        </w:rPr>
        <w:t> </w:t>
      </w:r>
      <w:r>
        <w:rPr>
          <w:rFonts w:eastAsia="Calibri" w:hint="cs"/>
          <w:rtl/>
          <w:lang w:val="en-CA"/>
        </w:rPr>
        <w:t>2010 الواردة في الفقرة</w:t>
      </w:r>
      <w:r>
        <w:rPr>
          <w:rFonts w:eastAsia="Calibri" w:hint="eastAsia"/>
          <w:rtl/>
          <w:lang w:val="en-CA"/>
        </w:rPr>
        <w:t> </w:t>
      </w:r>
      <w:r>
        <w:rPr>
          <w:rFonts w:eastAsia="Calibri" w:hint="cs"/>
          <w:rtl/>
          <w:lang w:val="en-CA"/>
        </w:rPr>
        <w:t>78 ربيع عام</w:t>
      </w:r>
      <w:r w:rsidR="009B344D">
        <w:rPr>
          <w:rFonts w:eastAsia="Calibri" w:hint="eastAsia"/>
          <w:rtl/>
          <w:lang w:val="en-CA"/>
        </w:rPr>
        <w:t> </w:t>
      </w:r>
      <w:r>
        <w:rPr>
          <w:rFonts w:eastAsia="Calibri" w:hint="cs"/>
          <w:rtl/>
          <w:lang w:val="en-CA"/>
        </w:rPr>
        <w:t>2011.</w:t>
      </w:r>
    </w:p>
    <w:p w:rsidR="003B3FAC" w:rsidRDefault="003B3FAC">
      <w:pPr>
        <w:rPr>
          <w:rFonts w:ascii="Arabic Typesetting" w:eastAsia="Calibri" w:hAnsi="Arabic Typesetting" w:cs="Arabic Typesetting"/>
          <w:sz w:val="36"/>
          <w:szCs w:val="36"/>
          <w:rtl/>
          <w:lang w:val="en-CA"/>
        </w:rPr>
      </w:pPr>
      <w:r>
        <w:rPr>
          <w:rFonts w:eastAsia="Calibri"/>
          <w:rtl/>
          <w:lang w:val="en-CA"/>
        </w:rPr>
        <w:br w:type="page"/>
      </w:r>
    </w:p>
    <w:p w:rsidR="00C065D5" w:rsidRPr="007835A3" w:rsidRDefault="00C065D5" w:rsidP="004E2BD1">
      <w:pPr>
        <w:pStyle w:val="Heading2AR"/>
        <w:spacing w:before="0" w:after="240" w:line="360" w:lineRule="exact"/>
        <w:rPr>
          <w:rFonts w:eastAsia="Calibri"/>
          <w:b/>
          <w:bCs/>
          <w:sz w:val="36"/>
          <w:szCs w:val="36"/>
          <w:rtl/>
          <w:lang w:val="en-CA"/>
        </w:rPr>
      </w:pPr>
      <w:r w:rsidRPr="007835A3">
        <w:rPr>
          <w:rFonts w:eastAsia="Calibri" w:hint="cs"/>
          <w:b/>
          <w:bCs/>
          <w:sz w:val="36"/>
          <w:szCs w:val="36"/>
          <w:rtl/>
          <w:lang w:val="en-CA"/>
        </w:rPr>
        <w:lastRenderedPageBreak/>
        <w:t>التوصية</w:t>
      </w:r>
      <w:r w:rsidR="000C6848" w:rsidRPr="007835A3">
        <w:rPr>
          <w:rFonts w:eastAsia="Calibri" w:hint="cs"/>
          <w:b/>
          <w:bCs/>
          <w:sz w:val="36"/>
          <w:szCs w:val="36"/>
          <w:rtl/>
          <w:lang w:val="en-CA"/>
        </w:rPr>
        <w:t xml:space="preserve"> </w:t>
      </w:r>
      <w:r w:rsidRPr="007835A3">
        <w:rPr>
          <w:rFonts w:eastAsia="Calibri" w:hint="cs"/>
          <w:b/>
          <w:bCs/>
          <w:sz w:val="36"/>
          <w:szCs w:val="36"/>
          <w:rtl/>
          <w:lang w:val="en-CA"/>
        </w:rPr>
        <w:t>15</w:t>
      </w:r>
    </w:p>
    <w:p w:rsidR="00C065D5" w:rsidRDefault="00C065D5" w:rsidP="00C065D5">
      <w:pPr>
        <w:pStyle w:val="NormalParaAR"/>
        <w:rPr>
          <w:rFonts w:eastAsia="Calibri"/>
          <w:i/>
          <w:iCs/>
          <w:rtl/>
          <w:lang w:val="en-CA"/>
        </w:rPr>
      </w:pPr>
      <w:r>
        <w:rPr>
          <w:rFonts w:eastAsia="Calibri" w:hint="cs"/>
          <w:i/>
          <w:iCs/>
          <w:rtl/>
          <w:lang w:val="en-CA"/>
        </w:rPr>
        <w:t>نوصي بأ</w:t>
      </w:r>
      <w:r w:rsidR="0008084E">
        <w:rPr>
          <w:rFonts w:eastAsia="Calibri" w:hint="cs"/>
          <w:i/>
          <w:iCs/>
          <w:rtl/>
          <w:lang w:val="en-CA"/>
        </w:rPr>
        <w:t>ن يرتبط تسديد الأقساط للمقاولين</w:t>
      </w:r>
      <w:r>
        <w:rPr>
          <w:rFonts w:eastAsia="Calibri" w:hint="cs"/>
          <w:i/>
          <w:iCs/>
          <w:rtl/>
          <w:lang w:val="en-CA"/>
        </w:rPr>
        <w:t xml:space="preserve"> بمراحل البناء المُنفذة.</w:t>
      </w:r>
    </w:p>
    <w:p w:rsidR="003F24DB" w:rsidRPr="00A171DC" w:rsidRDefault="003F24DB" w:rsidP="003F24DB">
      <w:pPr>
        <w:pStyle w:val="Heading2AR"/>
        <w:spacing w:before="0" w:after="240" w:line="360" w:lineRule="exact"/>
        <w:rPr>
          <w:rFonts w:eastAsia="Calibri"/>
          <w:b/>
          <w:bCs/>
          <w:sz w:val="36"/>
          <w:szCs w:val="36"/>
          <w:rtl/>
          <w:lang w:val="en-CA"/>
        </w:rPr>
      </w:pPr>
      <w:r w:rsidRPr="00A171DC">
        <w:rPr>
          <w:rFonts w:eastAsia="Calibri" w:hint="cs"/>
          <w:b/>
          <w:bCs/>
          <w:sz w:val="36"/>
          <w:szCs w:val="36"/>
          <w:rtl/>
          <w:lang w:val="en-CA"/>
        </w:rPr>
        <w:t>الرد</w:t>
      </w:r>
    </w:p>
    <w:p w:rsidR="003F24DB" w:rsidRDefault="0081159C" w:rsidP="00CF389E">
      <w:pPr>
        <w:pStyle w:val="NormalParaAR"/>
        <w:rPr>
          <w:rtl/>
          <w:lang w:bidi="ar-EG"/>
        </w:rPr>
      </w:pPr>
      <w:r>
        <w:rPr>
          <w:rFonts w:eastAsia="Calibri" w:hint="cs"/>
          <w:rtl/>
          <w:lang w:val="en-CA"/>
        </w:rPr>
        <w:t>سُد</w:t>
      </w:r>
      <w:r w:rsidR="00981086">
        <w:rPr>
          <w:rFonts w:eastAsia="Calibri" w:hint="cs"/>
          <w:rtl/>
          <w:lang w:val="en-CA"/>
        </w:rPr>
        <w:t>ّ</w:t>
      </w:r>
      <w:r>
        <w:rPr>
          <w:rFonts w:eastAsia="Calibri" w:hint="cs"/>
          <w:rtl/>
          <w:lang w:val="en-CA"/>
        </w:rPr>
        <w:t xml:space="preserve">دت كل الأقساط للمقاولين وفقا للعقود وتمشيا مع </w:t>
      </w:r>
      <w:r w:rsidRPr="000F0F9C">
        <w:rPr>
          <w:rFonts w:hint="cs"/>
          <w:rtl/>
          <w:lang w:bidi="ar-EG"/>
        </w:rPr>
        <w:t xml:space="preserve">معايير النقابة السويسرية للمهندسين والمهندسين المعماريين </w:t>
      </w:r>
      <w:r w:rsidRPr="000F0F9C">
        <w:t>(SIA)</w:t>
      </w:r>
      <w:r w:rsidRPr="000F0F9C">
        <w:rPr>
          <w:rFonts w:hint="cs"/>
          <w:rtl/>
          <w:lang w:bidi="ar-EG"/>
        </w:rPr>
        <w:t xml:space="preserve"> وغير ذلك من الأحكام </w:t>
      </w:r>
      <w:proofErr w:type="spellStart"/>
      <w:r w:rsidRPr="000F0F9C">
        <w:rPr>
          <w:rFonts w:hint="cs"/>
          <w:rtl/>
          <w:lang w:bidi="ar-EG"/>
        </w:rPr>
        <w:t>الكانتونية</w:t>
      </w:r>
      <w:proofErr w:type="spellEnd"/>
      <w:r w:rsidRPr="000F0F9C">
        <w:rPr>
          <w:rFonts w:hint="cs"/>
          <w:rtl/>
          <w:lang w:bidi="ar-EG"/>
        </w:rPr>
        <w:t xml:space="preserve"> أو المحلية المطبَّقة في جنيف</w:t>
      </w:r>
      <w:r>
        <w:rPr>
          <w:rFonts w:hint="cs"/>
          <w:rtl/>
          <w:lang w:bidi="ar-EG"/>
        </w:rPr>
        <w:t>.</w:t>
      </w:r>
      <w:r>
        <w:rPr>
          <w:rFonts w:eastAsia="Calibri" w:hint="cs"/>
          <w:rtl/>
          <w:lang w:val="en-CA"/>
        </w:rPr>
        <w:t xml:space="preserve"> وستُنفذ هذه </w:t>
      </w:r>
      <w:r w:rsidR="0061442C">
        <w:rPr>
          <w:rFonts w:eastAsia="Calibri" w:hint="cs"/>
          <w:rtl/>
          <w:lang w:val="en-CA"/>
        </w:rPr>
        <w:t>التوصية فيما يخص مشاريع البناء المقبلة</w:t>
      </w:r>
      <w:r w:rsidR="009B344D">
        <w:rPr>
          <w:rFonts w:eastAsia="Calibri" w:hint="cs"/>
          <w:rtl/>
          <w:lang w:val="en-CA"/>
        </w:rPr>
        <w:t xml:space="preserve">، </w:t>
      </w:r>
      <w:r w:rsidR="009B344D" w:rsidRPr="000F0F9C">
        <w:rPr>
          <w:rFonts w:hint="cs"/>
          <w:rtl/>
          <w:lang w:bidi="ar-EG"/>
        </w:rPr>
        <w:t xml:space="preserve">رهنًا </w:t>
      </w:r>
      <w:r>
        <w:rPr>
          <w:rFonts w:hint="cs"/>
          <w:rtl/>
          <w:lang w:bidi="ar-EG"/>
        </w:rPr>
        <w:t xml:space="preserve">بالمفاوضات التي ستُجرى مع المقاولين في سياق </w:t>
      </w:r>
      <w:r w:rsidR="009B344D" w:rsidRPr="000F0F9C">
        <w:rPr>
          <w:rFonts w:hint="cs"/>
          <w:rtl/>
          <w:lang w:bidi="ar-EG"/>
        </w:rPr>
        <w:t>أحكام الأطر التنظيمية أو غيرها من الأطر القانونية السوي</w:t>
      </w:r>
      <w:r w:rsidR="005C7630">
        <w:rPr>
          <w:rFonts w:hint="cs"/>
          <w:rtl/>
          <w:lang w:bidi="ar-EG"/>
        </w:rPr>
        <w:t>سرية، ولا سيما قانون الالتزامات</w:t>
      </w:r>
      <w:r w:rsidR="009B344D" w:rsidRPr="000F0F9C">
        <w:rPr>
          <w:rFonts w:hint="cs"/>
          <w:rtl/>
          <w:lang w:bidi="ar-EG"/>
        </w:rPr>
        <w:t xml:space="preserve"> ومعايير النقابة السويسرية للمهندسين والمهندسين المعماريين </w:t>
      </w:r>
      <w:r w:rsidR="009B344D" w:rsidRPr="000F0F9C">
        <w:t>(SIA)</w:t>
      </w:r>
      <w:r w:rsidR="009B344D" w:rsidRPr="000F0F9C">
        <w:rPr>
          <w:rFonts w:hint="cs"/>
          <w:rtl/>
          <w:lang w:bidi="ar-EG"/>
        </w:rPr>
        <w:t xml:space="preserve"> وغير ذلك من الأحكام </w:t>
      </w:r>
      <w:proofErr w:type="spellStart"/>
      <w:r w:rsidR="009B344D" w:rsidRPr="000F0F9C">
        <w:rPr>
          <w:rFonts w:hint="cs"/>
          <w:rtl/>
          <w:lang w:bidi="ar-EG"/>
        </w:rPr>
        <w:t>الكانتونية</w:t>
      </w:r>
      <w:proofErr w:type="spellEnd"/>
      <w:r w:rsidR="009B344D" w:rsidRPr="000F0F9C">
        <w:rPr>
          <w:rFonts w:hint="cs"/>
          <w:rtl/>
          <w:lang w:bidi="ar-EG"/>
        </w:rPr>
        <w:t xml:space="preserve"> أو</w:t>
      </w:r>
      <w:r>
        <w:rPr>
          <w:rFonts w:hint="eastAsia"/>
          <w:rtl/>
          <w:lang w:bidi="ar-EG"/>
        </w:rPr>
        <w:t> </w:t>
      </w:r>
      <w:r w:rsidR="009B344D" w:rsidRPr="000F0F9C">
        <w:rPr>
          <w:rFonts w:hint="cs"/>
          <w:rtl/>
          <w:lang w:bidi="ar-EG"/>
        </w:rPr>
        <w:t>المحلية المطبَّقة في جنيف</w:t>
      </w:r>
      <w:r>
        <w:rPr>
          <w:rFonts w:hint="cs"/>
          <w:rtl/>
          <w:lang w:bidi="ar-EG"/>
        </w:rPr>
        <w:t>، وبالقد</w:t>
      </w:r>
      <w:r w:rsidR="00A7315A">
        <w:rPr>
          <w:rFonts w:hint="cs"/>
          <w:rtl/>
          <w:lang w:bidi="ar-EG"/>
        </w:rPr>
        <w:t xml:space="preserve">ر الذي يمكن إدراجها به في العقد </w:t>
      </w:r>
      <w:r w:rsidR="00BB686B">
        <w:rPr>
          <w:rFonts w:hint="cs"/>
          <w:rtl/>
          <w:lang w:bidi="ar-EG"/>
        </w:rPr>
        <w:t xml:space="preserve">المُبرم </w:t>
      </w:r>
      <w:r>
        <w:rPr>
          <w:rFonts w:hint="cs"/>
          <w:rtl/>
          <w:lang w:bidi="ar-EG"/>
        </w:rPr>
        <w:t>مع المقاولين.</w:t>
      </w:r>
    </w:p>
    <w:p w:rsidR="009B344D" w:rsidRDefault="005679C4" w:rsidP="00C46989">
      <w:pPr>
        <w:pStyle w:val="NormalParaAR"/>
        <w:rPr>
          <w:rtl/>
          <w:lang w:bidi="ar-EG"/>
        </w:rPr>
      </w:pPr>
      <w:r>
        <w:rPr>
          <w:rFonts w:hint="cs"/>
          <w:rtl/>
          <w:lang w:bidi="ar-EG"/>
        </w:rPr>
        <w:t xml:space="preserve">وفيما يخص </w:t>
      </w:r>
      <w:proofErr w:type="gramStart"/>
      <w:r w:rsidR="009B344D">
        <w:rPr>
          <w:rFonts w:hint="cs"/>
          <w:rtl/>
          <w:lang w:bidi="ar-EG"/>
        </w:rPr>
        <w:t>الفقرتين</w:t>
      </w:r>
      <w:proofErr w:type="gramEnd"/>
      <w:r w:rsidR="00C46989">
        <w:rPr>
          <w:rFonts w:hint="eastAsia"/>
          <w:rtl/>
          <w:lang w:bidi="ar-EG"/>
        </w:rPr>
        <w:t> </w:t>
      </w:r>
      <w:r>
        <w:rPr>
          <w:rFonts w:hint="cs"/>
          <w:rtl/>
          <w:lang w:bidi="ar-EG"/>
        </w:rPr>
        <w:t xml:space="preserve">81 و82، </w:t>
      </w:r>
      <w:r w:rsidR="009B344D">
        <w:rPr>
          <w:rFonts w:hint="cs"/>
          <w:rtl/>
          <w:lang w:bidi="ar-EG"/>
        </w:rPr>
        <w:t xml:space="preserve">تسترعي </w:t>
      </w:r>
      <w:r>
        <w:rPr>
          <w:rFonts w:hint="cs"/>
          <w:rtl/>
          <w:lang w:bidi="ar-EG"/>
        </w:rPr>
        <w:t xml:space="preserve">الإدارة </w:t>
      </w:r>
      <w:r w:rsidR="009B344D">
        <w:rPr>
          <w:rFonts w:hint="cs"/>
          <w:rtl/>
          <w:lang w:bidi="ar-EG"/>
        </w:rPr>
        <w:t>انتباه لجنة البرنامج والميزانية إلى الحقائق التالية:</w:t>
      </w:r>
    </w:p>
    <w:p w:rsidR="009B344D" w:rsidRDefault="001B35F8" w:rsidP="00C46989">
      <w:pPr>
        <w:pStyle w:val="NormalParaAR"/>
        <w:rPr>
          <w:rtl/>
          <w:lang w:bidi="ar-EG"/>
        </w:rPr>
      </w:pPr>
      <w:proofErr w:type="gramStart"/>
      <w:r>
        <w:rPr>
          <w:rFonts w:hint="cs"/>
          <w:rtl/>
          <w:lang w:bidi="ar-EG"/>
        </w:rPr>
        <w:t>وصلت</w:t>
      </w:r>
      <w:proofErr w:type="gramEnd"/>
      <w:r w:rsidR="009B344D">
        <w:rPr>
          <w:rFonts w:hint="cs"/>
          <w:rtl/>
          <w:lang w:bidi="ar-EG"/>
        </w:rPr>
        <w:t xml:space="preserve"> قيمة "</w:t>
      </w:r>
      <w:r>
        <w:rPr>
          <w:rFonts w:hint="cs"/>
          <w:rtl/>
          <w:lang w:bidi="ar-EG"/>
        </w:rPr>
        <w:t>الأعمال المُنفّذة</w:t>
      </w:r>
      <w:r w:rsidR="009B344D">
        <w:rPr>
          <w:rFonts w:hint="cs"/>
          <w:rtl/>
          <w:lang w:bidi="ar-EG"/>
        </w:rPr>
        <w:t>" وغير المُسدّد</w:t>
      </w:r>
      <w:r>
        <w:rPr>
          <w:rFonts w:hint="cs"/>
          <w:rtl/>
          <w:lang w:bidi="ar-EG"/>
        </w:rPr>
        <w:t>ة</w:t>
      </w:r>
      <w:r w:rsidR="009B344D">
        <w:rPr>
          <w:rFonts w:hint="cs"/>
          <w:rtl/>
          <w:lang w:bidi="ar-EG"/>
        </w:rPr>
        <w:t xml:space="preserve"> بالكامل </w:t>
      </w:r>
      <w:r>
        <w:rPr>
          <w:rFonts w:hint="cs"/>
          <w:rtl/>
          <w:lang w:bidi="ar-EG"/>
        </w:rPr>
        <w:t>من قبل المقاول العام لمقاولي الباطن إلى 14</w:t>
      </w:r>
      <w:r w:rsidR="003A5F48">
        <w:rPr>
          <w:rFonts w:hint="eastAsia"/>
          <w:rtl/>
          <w:lang w:bidi="ar-EG"/>
        </w:rPr>
        <w:t> </w:t>
      </w:r>
      <w:r>
        <w:rPr>
          <w:rFonts w:hint="cs"/>
          <w:rtl/>
          <w:lang w:bidi="ar-EG"/>
        </w:rPr>
        <w:t xml:space="preserve">مليون فرنك سويسري تقريبا. وبالتالي </w:t>
      </w:r>
      <w:proofErr w:type="gramStart"/>
      <w:r>
        <w:rPr>
          <w:rFonts w:hint="cs"/>
          <w:rtl/>
          <w:lang w:bidi="ar-EG"/>
        </w:rPr>
        <w:t>فإنّ</w:t>
      </w:r>
      <w:proofErr w:type="gramEnd"/>
      <w:r>
        <w:rPr>
          <w:rFonts w:hint="cs"/>
          <w:rtl/>
          <w:lang w:bidi="ar-EG"/>
        </w:rPr>
        <w:t xml:space="preserve"> "المدفوعات الزائدة" </w:t>
      </w:r>
      <w:r w:rsidR="00316121">
        <w:rPr>
          <w:rFonts w:hint="cs"/>
          <w:rtl/>
          <w:lang w:bidi="ar-EG"/>
        </w:rPr>
        <w:t>كانت في حدود 10</w:t>
      </w:r>
      <w:r w:rsidR="003A5F48">
        <w:rPr>
          <w:rFonts w:hint="eastAsia"/>
          <w:rtl/>
          <w:lang w:bidi="ar-EG"/>
        </w:rPr>
        <w:t> </w:t>
      </w:r>
      <w:r w:rsidR="00316121">
        <w:rPr>
          <w:rFonts w:hint="cs"/>
          <w:rtl/>
          <w:lang w:bidi="ar-EG"/>
        </w:rPr>
        <w:t>ملايين فرنك سويسري.</w:t>
      </w:r>
    </w:p>
    <w:p w:rsidR="00316121" w:rsidRDefault="00316121" w:rsidP="00104B5C">
      <w:pPr>
        <w:pStyle w:val="NormalParaAR"/>
        <w:rPr>
          <w:rtl/>
          <w:lang w:bidi="ar-EG"/>
        </w:rPr>
      </w:pPr>
      <w:r>
        <w:rPr>
          <w:rFonts w:hint="cs"/>
          <w:rtl/>
          <w:lang w:bidi="ar-EG"/>
        </w:rPr>
        <w:t xml:space="preserve">وهناك قرار مهم اتخذته الإدارة </w:t>
      </w:r>
      <w:r w:rsidR="00104B5C">
        <w:rPr>
          <w:rFonts w:hint="cs"/>
          <w:rtl/>
          <w:lang w:bidi="ar-EG"/>
        </w:rPr>
        <w:t xml:space="preserve">وينبغي الإشارة </w:t>
      </w:r>
      <w:proofErr w:type="gramStart"/>
      <w:r w:rsidR="00104B5C">
        <w:rPr>
          <w:rFonts w:hint="cs"/>
          <w:rtl/>
          <w:lang w:bidi="ar-EG"/>
        </w:rPr>
        <w:t>إليه</w:t>
      </w:r>
      <w:proofErr w:type="gramEnd"/>
      <w:r w:rsidR="00104B5C">
        <w:rPr>
          <w:rFonts w:hint="cs"/>
          <w:rtl/>
          <w:lang w:bidi="ar-EG"/>
        </w:rPr>
        <w:t xml:space="preserve"> في سياق</w:t>
      </w:r>
      <w:r>
        <w:rPr>
          <w:rFonts w:hint="cs"/>
          <w:rtl/>
          <w:lang w:bidi="ar-EG"/>
        </w:rPr>
        <w:t xml:space="preserve"> الفقرة</w:t>
      </w:r>
      <w:r>
        <w:rPr>
          <w:rFonts w:hint="eastAsia"/>
          <w:rtl/>
          <w:lang w:bidi="ar-EG"/>
        </w:rPr>
        <w:t> </w:t>
      </w:r>
      <w:r>
        <w:rPr>
          <w:rFonts w:hint="cs"/>
          <w:rtl/>
          <w:lang w:bidi="ar-EG"/>
        </w:rPr>
        <w:t xml:space="preserve">82 (النقطة الثانية) من تقرير مراجع الحسابات </w:t>
      </w:r>
      <w:r w:rsidR="007D6625">
        <w:rPr>
          <w:rFonts w:hint="cs"/>
          <w:rtl/>
          <w:lang w:bidi="ar-EG"/>
        </w:rPr>
        <w:t>الخارجي</w:t>
      </w:r>
      <w:r w:rsidR="00104B5C">
        <w:rPr>
          <w:rFonts w:hint="cs"/>
          <w:rtl/>
          <w:lang w:bidi="ar-EG"/>
        </w:rPr>
        <w:t xml:space="preserve"> وهو أنّ</w:t>
      </w:r>
      <w:r>
        <w:rPr>
          <w:rFonts w:hint="cs"/>
          <w:rtl/>
          <w:lang w:bidi="ar-EG"/>
        </w:rPr>
        <w:t>. إدارة المشروع</w:t>
      </w:r>
      <w:r w:rsidR="00104B5C" w:rsidRPr="00104B5C">
        <w:rPr>
          <w:rFonts w:hint="cs"/>
          <w:rtl/>
          <w:lang w:bidi="ar-EG"/>
        </w:rPr>
        <w:t xml:space="preserve"> </w:t>
      </w:r>
      <w:r w:rsidR="00104B5C">
        <w:rPr>
          <w:rFonts w:hint="cs"/>
          <w:rtl/>
          <w:lang w:bidi="ar-EG"/>
        </w:rPr>
        <w:t xml:space="preserve">قرّرت، نتيجة التأخيرات المُسجلة في وتيرة التقدم المُحرز في موقع العمل، </w:t>
      </w:r>
      <w:r>
        <w:rPr>
          <w:rFonts w:hint="cs"/>
          <w:rtl/>
          <w:lang w:bidi="ar-EG"/>
        </w:rPr>
        <w:t xml:space="preserve">وقف </w:t>
      </w:r>
      <w:r w:rsidR="00104B5C">
        <w:rPr>
          <w:rFonts w:hint="cs"/>
          <w:rtl/>
          <w:lang w:bidi="ar-EG"/>
        </w:rPr>
        <w:t>تسديد الأقساط</w:t>
      </w:r>
      <w:r>
        <w:rPr>
          <w:rFonts w:hint="cs"/>
          <w:rtl/>
          <w:lang w:bidi="ar-EG"/>
        </w:rPr>
        <w:t xml:space="preserve"> الشهرية للمقاول العام السابق اعتبارا من مارس</w:t>
      </w:r>
      <w:r w:rsidR="003A5F48">
        <w:rPr>
          <w:rFonts w:hint="eastAsia"/>
          <w:rtl/>
          <w:lang w:bidi="ar-EG"/>
        </w:rPr>
        <w:t> </w:t>
      </w:r>
      <w:r w:rsidR="00104B5C">
        <w:rPr>
          <w:rFonts w:hint="cs"/>
          <w:rtl/>
          <w:lang w:bidi="ar-EG"/>
        </w:rPr>
        <w:t>2012.</w:t>
      </w:r>
    </w:p>
    <w:p w:rsidR="00D57282" w:rsidRDefault="00D57282" w:rsidP="0041278E">
      <w:pPr>
        <w:pStyle w:val="NormalParaAR"/>
        <w:rPr>
          <w:rtl/>
          <w:lang w:bidi="ar-EG"/>
        </w:rPr>
      </w:pPr>
      <w:proofErr w:type="gramStart"/>
      <w:r>
        <w:rPr>
          <w:rFonts w:hint="cs"/>
          <w:rtl/>
          <w:lang w:bidi="ar-EG"/>
        </w:rPr>
        <w:t>والإشارة</w:t>
      </w:r>
      <w:proofErr w:type="gramEnd"/>
      <w:r>
        <w:rPr>
          <w:rFonts w:hint="cs"/>
          <w:rtl/>
          <w:lang w:bidi="ar-EG"/>
        </w:rPr>
        <w:t xml:space="preserve"> في الفقرة</w:t>
      </w:r>
      <w:r w:rsidR="003A5F48">
        <w:rPr>
          <w:rFonts w:hint="eastAsia"/>
          <w:rtl/>
          <w:lang w:bidi="ar-EG"/>
        </w:rPr>
        <w:t> </w:t>
      </w:r>
      <w:r>
        <w:rPr>
          <w:rFonts w:hint="cs"/>
          <w:rtl/>
          <w:lang w:bidi="ar-EG"/>
        </w:rPr>
        <w:t xml:space="preserve">82 (الجملة الأخيرة من النقطة الثالثة) وفي الملخص العملي (السطران 2 و3 من الصفحة 9) لتقرير مراجع الحسابات الخارجي إلى أن "سبب عدم فرض غرامة قدرها 1.2 </w:t>
      </w:r>
      <w:proofErr w:type="gramStart"/>
      <w:r>
        <w:rPr>
          <w:rFonts w:hint="cs"/>
          <w:rtl/>
          <w:lang w:bidi="ar-EG"/>
        </w:rPr>
        <w:t>مليون</w:t>
      </w:r>
      <w:proofErr w:type="gramEnd"/>
      <w:r>
        <w:rPr>
          <w:rFonts w:hint="cs"/>
          <w:rtl/>
          <w:lang w:bidi="ar-EG"/>
        </w:rPr>
        <w:t xml:space="preserve"> فرنك سويسري على المقا</w:t>
      </w:r>
      <w:r w:rsidR="0050796D">
        <w:rPr>
          <w:rFonts w:hint="cs"/>
          <w:rtl/>
          <w:lang w:bidi="ar-EG"/>
        </w:rPr>
        <w:t>ول العام لم يُذكر في السجلات" هي إشارة لا تراعي كليا ال</w:t>
      </w:r>
      <w:r>
        <w:rPr>
          <w:rFonts w:hint="cs"/>
          <w:rtl/>
          <w:lang w:bidi="ar-EG"/>
        </w:rPr>
        <w:t xml:space="preserve">سياق التعاقدي الذي حدث فيه الاتفاق الودي بفسخ العقد. </w:t>
      </w:r>
      <w:proofErr w:type="gramStart"/>
      <w:r w:rsidR="00CA4198">
        <w:rPr>
          <w:rFonts w:hint="cs"/>
          <w:rtl/>
          <w:lang w:bidi="ar-EG"/>
        </w:rPr>
        <w:t>فقد</w:t>
      </w:r>
      <w:proofErr w:type="gramEnd"/>
      <w:r w:rsidR="00CA4198">
        <w:rPr>
          <w:rFonts w:hint="cs"/>
          <w:rtl/>
          <w:lang w:bidi="ar-EG"/>
        </w:rPr>
        <w:t xml:space="preserve"> </w:t>
      </w:r>
      <w:r w:rsidR="00715E34">
        <w:rPr>
          <w:rFonts w:hint="cs"/>
          <w:rtl/>
          <w:lang w:bidi="ar-EG"/>
        </w:rPr>
        <w:t xml:space="preserve">دخلت الأمانة، </w:t>
      </w:r>
      <w:r w:rsidR="00CA4198">
        <w:rPr>
          <w:rFonts w:hint="cs"/>
          <w:rtl/>
          <w:lang w:bidi="ar-EG"/>
        </w:rPr>
        <w:t>بالامتثال التام ل</w:t>
      </w:r>
      <w:r w:rsidR="00715E34">
        <w:rPr>
          <w:rFonts w:hint="cs"/>
          <w:rtl/>
          <w:lang w:bidi="ar-EG"/>
        </w:rPr>
        <w:t>شروط العقد</w:t>
      </w:r>
      <w:r w:rsidR="00CA4198">
        <w:rPr>
          <w:rFonts w:hint="cs"/>
          <w:rtl/>
          <w:lang w:bidi="ar-EG"/>
        </w:rPr>
        <w:t xml:space="preserve"> المُبرم مع المقاول العام السابق</w:t>
      </w:r>
      <w:r w:rsidR="00715E34">
        <w:rPr>
          <w:rFonts w:hint="cs"/>
          <w:rtl/>
          <w:lang w:bidi="ar-EG"/>
        </w:rPr>
        <w:t xml:space="preserve">، في مفاوضات من أجل تسوية النزاع مع المقاول العام السابق. </w:t>
      </w:r>
      <w:proofErr w:type="gramStart"/>
      <w:r w:rsidR="00715E34">
        <w:rPr>
          <w:rFonts w:hint="cs"/>
          <w:rtl/>
          <w:lang w:bidi="ar-EG"/>
        </w:rPr>
        <w:t>وبما</w:t>
      </w:r>
      <w:proofErr w:type="gramEnd"/>
      <w:r w:rsidR="00715E34">
        <w:rPr>
          <w:rFonts w:hint="cs"/>
          <w:rtl/>
          <w:lang w:bidi="ar-EG"/>
        </w:rPr>
        <w:t xml:space="preserve"> أنّ المسألة سُوّيت بطريقة مرضية، لم يكن </w:t>
      </w:r>
      <w:r w:rsidR="00B7645A">
        <w:rPr>
          <w:rFonts w:hint="cs"/>
          <w:rtl/>
          <w:lang w:bidi="ar-EG"/>
        </w:rPr>
        <w:t xml:space="preserve">هناك </w:t>
      </w:r>
      <w:r w:rsidR="00715E34">
        <w:rPr>
          <w:rFonts w:hint="cs"/>
          <w:rtl/>
          <w:lang w:bidi="ar-EG"/>
        </w:rPr>
        <w:t xml:space="preserve">أي سبب يقتضي من الأمانة تضمين السجلات شروحا حول مسألة </w:t>
      </w:r>
      <w:r w:rsidR="00637F69">
        <w:rPr>
          <w:rFonts w:hint="cs"/>
          <w:rtl/>
          <w:lang w:bidi="ar-EG"/>
        </w:rPr>
        <w:t>(غرامة التأخير</w:t>
      </w:r>
      <w:r w:rsidR="00715E34">
        <w:rPr>
          <w:rFonts w:hint="cs"/>
          <w:rtl/>
          <w:lang w:bidi="ar-EG"/>
        </w:rPr>
        <w:t xml:space="preserve">) أصبحت موضع </w:t>
      </w:r>
      <w:r w:rsidR="0041278E">
        <w:rPr>
          <w:rFonts w:hint="cs"/>
          <w:rtl/>
          <w:lang w:bidi="ar-EG"/>
        </w:rPr>
        <w:t>تفاوض</w:t>
      </w:r>
      <w:r w:rsidR="00715E34">
        <w:rPr>
          <w:rFonts w:hint="cs"/>
          <w:rtl/>
          <w:lang w:bidi="ar-EG"/>
        </w:rPr>
        <w:t xml:space="preserve"> بموجب</w:t>
      </w:r>
      <w:r w:rsidR="00393240">
        <w:rPr>
          <w:rFonts w:hint="cs"/>
          <w:rtl/>
          <w:lang w:bidi="ar-EG"/>
        </w:rPr>
        <w:t xml:space="preserve"> شروط الاتفاق الودي لفسخ العقد.</w:t>
      </w:r>
    </w:p>
    <w:p w:rsidR="007D6625" w:rsidRDefault="00D52D79" w:rsidP="00593DC5">
      <w:pPr>
        <w:pStyle w:val="NormalParaAR"/>
        <w:rPr>
          <w:rtl/>
          <w:lang w:bidi="ar-EG"/>
        </w:rPr>
      </w:pPr>
      <w:r>
        <w:rPr>
          <w:rFonts w:hint="cs"/>
          <w:rtl/>
          <w:lang w:bidi="ar-EG"/>
        </w:rPr>
        <w:t xml:space="preserve">ويُشار إلى </w:t>
      </w:r>
      <w:r w:rsidR="007D6625">
        <w:rPr>
          <w:rFonts w:hint="cs"/>
          <w:rtl/>
          <w:lang w:bidi="ar-EG"/>
        </w:rPr>
        <w:t>الفقرة</w:t>
      </w:r>
      <w:r w:rsidR="00593DC5">
        <w:rPr>
          <w:rFonts w:hint="eastAsia"/>
          <w:rtl/>
          <w:lang w:bidi="ar-EG"/>
        </w:rPr>
        <w:t> </w:t>
      </w:r>
      <w:r w:rsidR="007D6625">
        <w:rPr>
          <w:rFonts w:hint="cs"/>
          <w:rtl/>
          <w:lang w:bidi="ar-EG"/>
        </w:rPr>
        <w:t>82 (نهاية النقطة الرابعة) من تقرير مراجع الحسابات الخارجي</w:t>
      </w:r>
      <w:r>
        <w:rPr>
          <w:rFonts w:hint="cs"/>
          <w:rtl/>
          <w:lang w:bidi="ar-EG"/>
        </w:rPr>
        <w:t xml:space="preserve">. ويجدر التوضيح أنّ </w:t>
      </w:r>
      <w:r w:rsidR="007D6625">
        <w:rPr>
          <w:rFonts w:hint="cs"/>
          <w:rtl/>
          <w:lang w:bidi="ar-EG"/>
        </w:rPr>
        <w:t>العقد المُبرم بين الويبو والمقاول العام السابق هو الأساس في معالج</w:t>
      </w:r>
      <w:r w:rsidR="00AF26DD">
        <w:rPr>
          <w:rFonts w:hint="cs"/>
          <w:rtl/>
          <w:lang w:bidi="ar-EG"/>
        </w:rPr>
        <w:t>ة المشاكل الموضوعية والإجرائية ويتضمن</w:t>
      </w:r>
      <w:r w:rsidR="007D6625">
        <w:rPr>
          <w:rFonts w:hint="cs"/>
          <w:rtl/>
          <w:lang w:bidi="ar-EG"/>
        </w:rPr>
        <w:t xml:space="preserve"> تفاصيل الآليات التي ينبغي استخدامها لتسوية النزاعات</w:t>
      </w:r>
      <w:r w:rsidR="00D92FB7">
        <w:rPr>
          <w:rFonts w:hint="cs"/>
          <w:rtl/>
          <w:lang w:bidi="ar-EG"/>
        </w:rPr>
        <w:t xml:space="preserve">. وتنص الشروط المحدّدة في ذلك العقد أنه يتعيّن، قبل النظر في اللجوء إلى أي إجراءات تحكيم بموجب </w:t>
      </w:r>
      <w:r w:rsidR="00D92FB7" w:rsidRPr="000F0F9C">
        <w:rPr>
          <w:rFonts w:hint="cs"/>
          <w:rtl/>
          <w:lang w:bidi="ar-EG"/>
        </w:rPr>
        <w:t>لوائح لجنة الأمم المتحدة للقانون التجاري الدول</w:t>
      </w:r>
      <w:r w:rsidR="00B7645A">
        <w:rPr>
          <w:rFonts w:hint="cs"/>
          <w:rtl/>
          <w:lang w:bidi="ar-EG"/>
        </w:rPr>
        <w:t>ي</w:t>
      </w:r>
      <w:r w:rsidR="00D92FB7">
        <w:rPr>
          <w:rFonts w:hint="cs"/>
          <w:rtl/>
          <w:lang w:bidi="ar-EG"/>
        </w:rPr>
        <w:t>، "أن يبذل كل من الويبو والمقاول العام قصارى جهده لضمان تسوية ودية لأي نزاع أو خلاف أو مطلب ينشأ عن العقد، أو عن</w:t>
      </w:r>
      <w:r w:rsidR="00B7645A">
        <w:rPr>
          <w:rFonts w:hint="cs"/>
          <w:rtl/>
          <w:lang w:bidi="ar-EG"/>
        </w:rPr>
        <w:t xml:space="preserve"> أ</w:t>
      </w:r>
      <w:r w:rsidR="00D92FB7">
        <w:rPr>
          <w:rFonts w:hint="cs"/>
          <w:rtl/>
          <w:lang w:bidi="ar-EG"/>
        </w:rPr>
        <w:t xml:space="preserve">ي انتهاك للعقد، أو تفسيره أو فسخه أو بطلانه" </w:t>
      </w:r>
      <w:r w:rsidR="00D92FB7" w:rsidRPr="00D92FB7">
        <w:rPr>
          <w:rFonts w:hint="cs"/>
          <w:i/>
          <w:iCs/>
          <w:rtl/>
          <w:lang w:bidi="ar-EG"/>
        </w:rPr>
        <w:t>[ترجمة لنص الماد</w:t>
      </w:r>
      <w:r w:rsidR="00AF26DD">
        <w:rPr>
          <w:rFonts w:hint="cs"/>
          <w:i/>
          <w:iCs/>
          <w:rtl/>
          <w:lang w:bidi="ar-EG"/>
        </w:rPr>
        <w:t>ة</w:t>
      </w:r>
      <w:r w:rsidR="00AF26DD">
        <w:rPr>
          <w:rFonts w:hint="eastAsia"/>
          <w:i/>
          <w:iCs/>
          <w:rtl/>
          <w:lang w:bidi="ar-EG"/>
        </w:rPr>
        <w:t> </w:t>
      </w:r>
      <w:r w:rsidR="00D92FB7" w:rsidRPr="00D92FB7">
        <w:rPr>
          <w:rFonts w:hint="cs"/>
          <w:i/>
          <w:iCs/>
          <w:rtl/>
          <w:lang w:bidi="ar-EG"/>
        </w:rPr>
        <w:t xml:space="preserve"> 2.1.8.14 من العقد، المُحرّر </w:t>
      </w:r>
      <w:proofErr w:type="gramStart"/>
      <w:r w:rsidR="00D92FB7" w:rsidRPr="00D92FB7">
        <w:rPr>
          <w:rFonts w:hint="cs"/>
          <w:i/>
          <w:iCs/>
          <w:rtl/>
          <w:lang w:bidi="ar-EG"/>
        </w:rPr>
        <w:t>أصلا</w:t>
      </w:r>
      <w:proofErr w:type="gramEnd"/>
      <w:r w:rsidR="00D92FB7" w:rsidRPr="00D92FB7">
        <w:rPr>
          <w:rFonts w:hint="cs"/>
          <w:i/>
          <w:iCs/>
          <w:rtl/>
          <w:lang w:bidi="ar-EG"/>
        </w:rPr>
        <w:t xml:space="preserve"> باللغة الفرنسية]</w:t>
      </w:r>
      <w:r w:rsidR="00AE5E72">
        <w:rPr>
          <w:rFonts w:hint="cs"/>
          <w:rtl/>
          <w:lang w:bidi="ar-EG"/>
        </w:rPr>
        <w:t xml:space="preserve">. وبالتالي فإنّ آلية التحكيم </w:t>
      </w:r>
      <w:r w:rsidR="00AF26DD">
        <w:rPr>
          <w:rFonts w:hint="cs"/>
          <w:rtl/>
          <w:lang w:bidi="ar-EG"/>
        </w:rPr>
        <w:t>بناء على</w:t>
      </w:r>
      <w:r w:rsidR="00AE5E72" w:rsidRPr="000F0F9C">
        <w:rPr>
          <w:rFonts w:hint="cs"/>
          <w:rtl/>
          <w:lang w:bidi="ar-EG"/>
        </w:rPr>
        <w:t xml:space="preserve"> لوائح لجنة الأمم المتحدة للقانون التجاري الدولي</w:t>
      </w:r>
      <w:r w:rsidR="00AE5E72">
        <w:rPr>
          <w:rFonts w:hint="cs"/>
          <w:rtl/>
          <w:lang w:bidi="ar-EG"/>
        </w:rPr>
        <w:t xml:space="preserve"> تُعتبر</w:t>
      </w:r>
      <w:r w:rsidR="00AF26DD">
        <w:rPr>
          <w:rFonts w:hint="cs"/>
          <w:rtl/>
          <w:lang w:bidi="ar-EG"/>
        </w:rPr>
        <w:t>، بمقتضى أحكام العقد المُبرم مع المقاول العام السابق،</w:t>
      </w:r>
      <w:r w:rsidR="00AE5E72">
        <w:rPr>
          <w:rFonts w:hint="cs"/>
          <w:rtl/>
          <w:lang w:bidi="ar-EG"/>
        </w:rPr>
        <w:t xml:space="preserve"> آلية يُلجأ إليها كملاذ أخير لتسوية النزاعات. وكان النهج الذي اتبعته الويبو في الفترة بين ربيع وصيف عام</w:t>
      </w:r>
      <w:r w:rsidR="00B7645A">
        <w:rPr>
          <w:rFonts w:hint="eastAsia"/>
          <w:rtl/>
          <w:lang w:bidi="ar-EG"/>
        </w:rPr>
        <w:t> </w:t>
      </w:r>
      <w:r w:rsidR="00AE5E72">
        <w:rPr>
          <w:rFonts w:hint="cs"/>
          <w:rtl/>
          <w:lang w:bidi="ar-EG"/>
        </w:rPr>
        <w:t xml:space="preserve">2012 وانتهى باتفاق ودي بفسخ العقد </w:t>
      </w:r>
      <w:r w:rsidR="00AF26DD">
        <w:rPr>
          <w:rFonts w:hint="cs"/>
          <w:rtl/>
          <w:lang w:bidi="ar-EG"/>
        </w:rPr>
        <w:t>ممتثلا تماما ل</w:t>
      </w:r>
      <w:r w:rsidR="00AE5E72">
        <w:rPr>
          <w:rFonts w:hint="cs"/>
          <w:rtl/>
          <w:lang w:bidi="ar-EG"/>
        </w:rPr>
        <w:t>شروط العقد الذي وقّعه الطرفان.</w:t>
      </w:r>
    </w:p>
    <w:p w:rsidR="00E5516F" w:rsidRDefault="004D64CC" w:rsidP="00593DC5">
      <w:pPr>
        <w:pStyle w:val="NormalParaAR"/>
        <w:rPr>
          <w:rtl/>
          <w:lang w:bidi="ar-EG"/>
        </w:rPr>
      </w:pPr>
      <w:r>
        <w:rPr>
          <w:rFonts w:hint="cs"/>
          <w:rtl/>
          <w:lang w:bidi="ar-EG"/>
        </w:rPr>
        <w:t>ويُشار إلى الفقرة</w:t>
      </w:r>
      <w:r w:rsidR="00593DC5">
        <w:rPr>
          <w:rFonts w:hint="eastAsia"/>
          <w:rtl/>
          <w:lang w:bidi="ar-EG"/>
        </w:rPr>
        <w:t> </w:t>
      </w:r>
      <w:r>
        <w:rPr>
          <w:rFonts w:hint="cs"/>
          <w:rtl/>
          <w:lang w:bidi="ar-EG"/>
        </w:rPr>
        <w:t xml:space="preserve">82 (نهاية النقطة الخامسة) من تقرير مراجع الحسابات الخارجي. </w:t>
      </w:r>
      <w:r w:rsidR="00A90057">
        <w:rPr>
          <w:rFonts w:hint="cs"/>
          <w:rtl/>
          <w:lang w:bidi="ar-EG"/>
        </w:rPr>
        <w:t xml:space="preserve">ويجدر التوضيح أنّه </w:t>
      </w:r>
      <w:r w:rsidR="00A96762">
        <w:rPr>
          <w:rFonts w:hint="cs"/>
          <w:rtl/>
          <w:lang w:bidi="ar-EG"/>
        </w:rPr>
        <w:t xml:space="preserve">بإمكان الإدارة، </w:t>
      </w:r>
      <w:r>
        <w:rPr>
          <w:rFonts w:hint="cs"/>
          <w:rtl/>
          <w:lang w:bidi="ar-EG"/>
        </w:rPr>
        <w:t>في وقت كتابة هذا التقرير، أن تؤكّد بأنّ الويبو والمقاول العام السابق قد اتفقا على المبلغ النهائي القابل للاسترداد، الذي سُدّد للويبو بالكامل في 26</w:t>
      </w:r>
      <w:r>
        <w:rPr>
          <w:rFonts w:hint="eastAsia"/>
          <w:rtl/>
          <w:lang w:bidi="ar-EG"/>
        </w:rPr>
        <w:t> </w:t>
      </w:r>
      <w:r>
        <w:rPr>
          <w:rFonts w:hint="cs"/>
          <w:rtl/>
          <w:lang w:bidi="ar-EG"/>
        </w:rPr>
        <w:t>أغسطس</w:t>
      </w:r>
      <w:r>
        <w:rPr>
          <w:rFonts w:hint="eastAsia"/>
          <w:rtl/>
          <w:lang w:bidi="ar-EG"/>
        </w:rPr>
        <w:t> </w:t>
      </w:r>
      <w:r>
        <w:rPr>
          <w:rFonts w:hint="cs"/>
          <w:rtl/>
          <w:lang w:bidi="ar-EG"/>
        </w:rPr>
        <w:t>2014.</w:t>
      </w:r>
    </w:p>
    <w:p w:rsidR="00AE5E72" w:rsidRDefault="00DF601A" w:rsidP="00593DC5">
      <w:pPr>
        <w:pStyle w:val="NormalParaAR"/>
        <w:rPr>
          <w:rtl/>
          <w:lang w:bidi="ar-EG"/>
        </w:rPr>
      </w:pPr>
      <w:r>
        <w:rPr>
          <w:rFonts w:hint="cs"/>
          <w:rtl/>
          <w:lang w:bidi="ar-EG"/>
        </w:rPr>
        <w:lastRenderedPageBreak/>
        <w:t>و</w:t>
      </w:r>
      <w:r w:rsidR="00593DC5">
        <w:rPr>
          <w:rFonts w:hint="cs"/>
          <w:rtl/>
          <w:lang w:bidi="ar-EG"/>
        </w:rPr>
        <w:t xml:space="preserve">فيما يخص </w:t>
      </w:r>
      <w:r>
        <w:rPr>
          <w:rFonts w:hint="cs"/>
          <w:rtl/>
          <w:lang w:bidi="ar-EG"/>
        </w:rPr>
        <w:t>الإشارة في الفقرة</w:t>
      </w:r>
      <w:r w:rsidR="00593DC5">
        <w:rPr>
          <w:rFonts w:hint="eastAsia"/>
          <w:rtl/>
          <w:lang w:bidi="ar-EG"/>
        </w:rPr>
        <w:t> </w:t>
      </w:r>
      <w:r>
        <w:rPr>
          <w:rFonts w:hint="cs"/>
          <w:rtl/>
          <w:lang w:bidi="ar-EG"/>
        </w:rPr>
        <w:t>82 (الجملة ما قبل الأخيرة من النقطة السادسة) من تقرير مراجع الحسابات الخارجي إلى أنّه "</w:t>
      </w:r>
      <w:r w:rsidRPr="000F0F9C">
        <w:rPr>
          <w:rFonts w:hint="cs"/>
          <w:rtl/>
          <w:lang w:bidi="ar-EG"/>
        </w:rPr>
        <w:t>لم يرد أي تسويغ مفصَّل لتخفيض الغرامة</w:t>
      </w:r>
      <w:r>
        <w:rPr>
          <w:rFonts w:hint="cs"/>
          <w:rtl/>
          <w:lang w:bidi="ar-EG"/>
        </w:rPr>
        <w:t>"</w:t>
      </w:r>
      <w:r w:rsidR="00593DC5">
        <w:rPr>
          <w:rFonts w:hint="cs"/>
          <w:rtl/>
          <w:lang w:bidi="ar-EG"/>
        </w:rPr>
        <w:t xml:space="preserve">، يُذكر </w:t>
      </w:r>
      <w:r w:rsidR="007A1783">
        <w:rPr>
          <w:rFonts w:hint="cs"/>
          <w:rtl/>
          <w:lang w:bidi="ar-EG"/>
        </w:rPr>
        <w:t>أن</w:t>
      </w:r>
      <w:r w:rsidR="00593DC5">
        <w:rPr>
          <w:rFonts w:hint="cs"/>
          <w:rtl/>
          <w:lang w:bidi="ar-EG"/>
        </w:rPr>
        <w:t>ّ</w:t>
      </w:r>
      <w:r w:rsidR="007A1783">
        <w:rPr>
          <w:rFonts w:hint="cs"/>
          <w:rtl/>
          <w:lang w:bidi="ar-EG"/>
        </w:rPr>
        <w:t xml:space="preserve"> تصنيف فترات التأخير وما يعادلها من نسبة مبلغ الغرامة اليومي المنطبق وارد في السجلات بالصيغة التي عُرض بها على لجنة البناء في يوليو</w:t>
      </w:r>
      <w:r w:rsidR="00B7645A">
        <w:rPr>
          <w:rFonts w:hint="eastAsia"/>
          <w:rtl/>
          <w:lang w:bidi="ar-EG"/>
        </w:rPr>
        <w:t> </w:t>
      </w:r>
      <w:r w:rsidR="007A1783">
        <w:rPr>
          <w:rFonts w:hint="cs"/>
          <w:rtl/>
          <w:lang w:bidi="ar-EG"/>
        </w:rPr>
        <w:t xml:space="preserve">2011 وأدرج بها في محضر مناقشات الدورة. </w:t>
      </w:r>
      <w:r w:rsidR="00B7645A">
        <w:rPr>
          <w:rFonts w:hint="cs"/>
          <w:rtl/>
          <w:lang w:bidi="ar-EG"/>
        </w:rPr>
        <w:t>وأ</w:t>
      </w:r>
      <w:r w:rsidR="007A1783">
        <w:rPr>
          <w:rFonts w:hint="cs"/>
          <w:rtl/>
          <w:lang w:bidi="ar-EG"/>
        </w:rPr>
        <w:t>تيح ذلك المحضر لمراجع</w:t>
      </w:r>
      <w:r w:rsidR="00593DC5">
        <w:rPr>
          <w:rFonts w:hint="cs"/>
          <w:rtl/>
          <w:lang w:bidi="ar-EG"/>
        </w:rPr>
        <w:t>ي</w:t>
      </w:r>
      <w:r w:rsidR="007A1783">
        <w:rPr>
          <w:rFonts w:hint="cs"/>
          <w:rtl/>
          <w:lang w:bidi="ar-EG"/>
        </w:rPr>
        <w:t xml:space="preserve"> الحسابات الخارجي</w:t>
      </w:r>
      <w:r w:rsidR="00593DC5">
        <w:rPr>
          <w:rFonts w:hint="cs"/>
          <w:rtl/>
          <w:lang w:bidi="ar-EG"/>
        </w:rPr>
        <w:t>ين</w:t>
      </w:r>
      <w:r w:rsidR="007A1783">
        <w:rPr>
          <w:rFonts w:hint="cs"/>
          <w:rtl/>
          <w:lang w:bidi="ar-EG"/>
        </w:rPr>
        <w:t xml:space="preserve"> خلال فترة المراجعة في شهري</w:t>
      </w:r>
      <w:r w:rsidR="00593DC5">
        <w:rPr>
          <w:rFonts w:hint="eastAsia"/>
          <w:rtl/>
          <w:lang w:bidi="ar-EG"/>
        </w:rPr>
        <w:t> </w:t>
      </w:r>
      <w:r w:rsidR="007A1783">
        <w:rPr>
          <w:rFonts w:hint="cs"/>
          <w:rtl/>
          <w:lang w:bidi="ar-EG"/>
        </w:rPr>
        <w:t>مارس وأبريل</w:t>
      </w:r>
      <w:r w:rsidR="00593DC5">
        <w:rPr>
          <w:rFonts w:hint="eastAsia"/>
          <w:rtl/>
          <w:lang w:bidi="ar-EG"/>
        </w:rPr>
        <w:t> </w:t>
      </w:r>
      <w:r w:rsidR="007A1783">
        <w:rPr>
          <w:rFonts w:hint="cs"/>
          <w:rtl/>
          <w:lang w:bidi="ar-EG"/>
        </w:rPr>
        <w:t>2014.</w:t>
      </w:r>
    </w:p>
    <w:p w:rsidR="007A1783" w:rsidRDefault="00593DC5" w:rsidP="00F94817">
      <w:pPr>
        <w:pStyle w:val="NormalParaAR"/>
        <w:rPr>
          <w:rFonts w:eastAsia="Calibri"/>
          <w:rtl/>
          <w:lang w:val="en-CA"/>
        </w:rPr>
      </w:pPr>
      <w:proofErr w:type="gramStart"/>
      <w:r>
        <w:rPr>
          <w:rFonts w:hint="cs"/>
          <w:rtl/>
          <w:lang w:bidi="ar-EG"/>
        </w:rPr>
        <w:t>ويُشار</w:t>
      </w:r>
      <w:proofErr w:type="gramEnd"/>
      <w:r>
        <w:rPr>
          <w:rFonts w:hint="cs"/>
          <w:rtl/>
          <w:lang w:bidi="ar-EG"/>
        </w:rPr>
        <w:t xml:space="preserve"> إلى</w:t>
      </w:r>
      <w:r w:rsidR="007A1783">
        <w:rPr>
          <w:rFonts w:hint="cs"/>
          <w:rtl/>
          <w:lang w:bidi="ar-EG"/>
        </w:rPr>
        <w:t xml:space="preserve"> الفقرة 82 (نهاية الجمل</w:t>
      </w:r>
      <w:r>
        <w:rPr>
          <w:rFonts w:hint="cs"/>
          <w:rtl/>
          <w:lang w:bidi="ar-EG"/>
        </w:rPr>
        <w:t>ة الأخيرة من النقطة السادسة) وإلى</w:t>
      </w:r>
      <w:r w:rsidR="007A1783">
        <w:rPr>
          <w:rFonts w:hint="cs"/>
          <w:rtl/>
          <w:lang w:bidi="ar-EG"/>
        </w:rPr>
        <w:t xml:space="preserve"> الملخص العملي (</w:t>
      </w:r>
      <w:r w:rsidR="006B5CB8">
        <w:rPr>
          <w:rFonts w:hint="cs"/>
          <w:rtl/>
          <w:lang w:bidi="ar-EG"/>
        </w:rPr>
        <w:t>منتصف</w:t>
      </w:r>
      <w:r w:rsidR="004D1A7F">
        <w:rPr>
          <w:rFonts w:hint="cs"/>
          <w:rtl/>
          <w:lang w:bidi="ar-EG"/>
        </w:rPr>
        <w:t xml:space="preserve"> الصفحة</w:t>
      </w:r>
      <w:r>
        <w:rPr>
          <w:rFonts w:hint="eastAsia"/>
          <w:rtl/>
          <w:lang w:bidi="ar-EG"/>
        </w:rPr>
        <w:t> </w:t>
      </w:r>
      <w:r w:rsidR="004D1A7F">
        <w:rPr>
          <w:rFonts w:hint="cs"/>
          <w:rtl/>
          <w:lang w:bidi="ar-EG"/>
        </w:rPr>
        <w:t>7</w:t>
      </w:r>
      <w:r w:rsidR="007A1783">
        <w:rPr>
          <w:rFonts w:hint="cs"/>
          <w:rtl/>
          <w:lang w:bidi="ar-EG"/>
        </w:rPr>
        <w:t>)</w:t>
      </w:r>
      <w:r w:rsidR="006B5CB8">
        <w:rPr>
          <w:rFonts w:hint="cs"/>
          <w:rtl/>
          <w:lang w:bidi="ar-EG"/>
        </w:rPr>
        <w:t xml:space="preserve"> </w:t>
      </w:r>
      <w:r>
        <w:rPr>
          <w:rFonts w:hint="cs"/>
          <w:rtl/>
          <w:lang w:bidi="ar-EG"/>
        </w:rPr>
        <w:t xml:space="preserve">لتقرير مراجع الحسابات الخارجي حيث ورد </w:t>
      </w:r>
      <w:r w:rsidR="006B5CB8">
        <w:rPr>
          <w:rFonts w:hint="cs"/>
          <w:rtl/>
          <w:lang w:bidi="ar-EG"/>
        </w:rPr>
        <w:t>أن "</w:t>
      </w:r>
      <w:r w:rsidR="006B5CB8" w:rsidRPr="000F0F9C">
        <w:rPr>
          <w:rFonts w:hint="cs"/>
          <w:rtl/>
          <w:lang w:bidi="ar-EG"/>
        </w:rPr>
        <w:t>تخفيض الغرامة</w:t>
      </w:r>
      <w:r w:rsidR="006B5CB8">
        <w:rPr>
          <w:rFonts w:hint="cs"/>
          <w:rtl/>
          <w:lang w:bidi="ar-EG"/>
        </w:rPr>
        <w:t xml:space="preserve"> [..] </w:t>
      </w:r>
      <w:r w:rsidR="006B5CB8" w:rsidRPr="000F0F9C">
        <w:rPr>
          <w:rFonts w:hint="cs"/>
          <w:rtl/>
          <w:lang w:bidi="ar-EG"/>
        </w:rPr>
        <w:t xml:space="preserve">كان </w:t>
      </w:r>
      <w:proofErr w:type="gramStart"/>
      <w:r w:rsidR="006B5CB8" w:rsidRPr="000F0F9C">
        <w:rPr>
          <w:rFonts w:hint="cs"/>
          <w:rtl/>
          <w:lang w:bidi="ar-EG"/>
        </w:rPr>
        <w:t>مخالفًا</w:t>
      </w:r>
      <w:proofErr w:type="gramEnd"/>
      <w:r w:rsidR="006B5CB8" w:rsidRPr="000F0F9C">
        <w:rPr>
          <w:rFonts w:hint="cs"/>
          <w:rtl/>
          <w:lang w:bidi="ar-EG"/>
        </w:rPr>
        <w:t xml:space="preserve"> لأحكام العقد</w:t>
      </w:r>
      <w:r>
        <w:rPr>
          <w:rFonts w:hint="cs"/>
          <w:rtl/>
          <w:lang w:bidi="ar-EG"/>
        </w:rPr>
        <w:t>"</w:t>
      </w:r>
      <w:r w:rsidR="004D1A7F">
        <w:rPr>
          <w:rFonts w:hint="cs"/>
          <w:rtl/>
          <w:lang w:bidi="ar-EG"/>
        </w:rPr>
        <w:t xml:space="preserve">. </w:t>
      </w:r>
      <w:r>
        <w:rPr>
          <w:rFonts w:hint="cs"/>
          <w:rtl/>
          <w:lang w:bidi="ar-EG"/>
        </w:rPr>
        <w:t xml:space="preserve">ويجدر التوضيح </w:t>
      </w:r>
      <w:proofErr w:type="gramStart"/>
      <w:r>
        <w:rPr>
          <w:rFonts w:hint="cs"/>
          <w:rtl/>
          <w:lang w:bidi="ar-EG"/>
        </w:rPr>
        <w:t>أنّ</w:t>
      </w:r>
      <w:proofErr w:type="gramEnd"/>
      <w:r w:rsidR="004D1A7F">
        <w:rPr>
          <w:rFonts w:hint="cs"/>
          <w:rtl/>
          <w:lang w:bidi="ar-EG"/>
        </w:rPr>
        <w:t xml:space="preserve"> المادة</w:t>
      </w:r>
      <w:r w:rsidR="00B7645A">
        <w:rPr>
          <w:rFonts w:hint="eastAsia"/>
          <w:rtl/>
          <w:lang w:bidi="ar-EG"/>
        </w:rPr>
        <w:t> </w:t>
      </w:r>
      <w:r w:rsidR="004D1A7F">
        <w:rPr>
          <w:rFonts w:hint="cs"/>
          <w:rtl/>
          <w:lang w:bidi="ar-EG"/>
        </w:rPr>
        <w:t xml:space="preserve">4.10 </w:t>
      </w:r>
      <w:proofErr w:type="gramStart"/>
      <w:r w:rsidR="004D1A7F">
        <w:rPr>
          <w:rFonts w:hint="cs"/>
          <w:rtl/>
          <w:lang w:bidi="ar-EG"/>
        </w:rPr>
        <w:t>من</w:t>
      </w:r>
      <w:proofErr w:type="gramEnd"/>
      <w:r w:rsidR="004D1A7F">
        <w:rPr>
          <w:rFonts w:hint="cs"/>
          <w:rtl/>
          <w:lang w:bidi="ar-EG"/>
        </w:rPr>
        <w:t xml:space="preserve"> العقد المُبرم</w:t>
      </w:r>
      <w:r>
        <w:rPr>
          <w:rFonts w:hint="cs"/>
          <w:rtl/>
          <w:lang w:bidi="ar-EG"/>
        </w:rPr>
        <w:t xml:space="preserve"> مع المقاول العام السابق ت</w:t>
      </w:r>
      <w:r w:rsidR="004D1A7F">
        <w:rPr>
          <w:rFonts w:hint="cs"/>
          <w:rtl/>
          <w:lang w:bidi="ar-EG"/>
        </w:rPr>
        <w:t xml:space="preserve">شتمل على </w:t>
      </w:r>
      <w:r>
        <w:rPr>
          <w:rFonts w:hint="cs"/>
          <w:rtl/>
          <w:lang w:bidi="ar-EG"/>
        </w:rPr>
        <w:t>حك</w:t>
      </w:r>
      <w:r w:rsidR="004D1A7F">
        <w:rPr>
          <w:rFonts w:hint="cs"/>
          <w:rtl/>
          <w:lang w:bidi="ar-EG"/>
        </w:rPr>
        <w:t xml:space="preserve">م </w:t>
      </w:r>
      <w:r>
        <w:rPr>
          <w:rFonts w:hint="cs"/>
          <w:rtl/>
          <w:lang w:bidi="ar-EG"/>
        </w:rPr>
        <w:t xml:space="preserve">محدّد يتناول "التسليم الجزئي" للمبنى الجديد. </w:t>
      </w:r>
      <w:proofErr w:type="gramStart"/>
      <w:r>
        <w:rPr>
          <w:rFonts w:hint="cs"/>
          <w:rtl/>
          <w:lang w:bidi="ar-EG"/>
        </w:rPr>
        <w:t>وامتثالا</w:t>
      </w:r>
      <w:proofErr w:type="gramEnd"/>
      <w:r>
        <w:rPr>
          <w:rFonts w:hint="cs"/>
          <w:rtl/>
          <w:lang w:bidi="ar-EG"/>
        </w:rPr>
        <w:t xml:space="preserve"> للعقد المُبرم مع المقاول العام السابق وطبقا </w:t>
      </w:r>
      <w:r w:rsidR="001E554B">
        <w:rPr>
          <w:rFonts w:hint="cs"/>
          <w:rtl/>
          <w:lang w:bidi="ar-EG"/>
        </w:rPr>
        <w:t>للحكم المذكور، بدأ الاستلام التدريجي للمساحات في أواخر عام 2010 و</w:t>
      </w:r>
      <w:r w:rsidR="004D1A7F">
        <w:rPr>
          <w:rFonts w:hint="cs"/>
          <w:rtl/>
          <w:lang w:bidi="ar-EG"/>
        </w:rPr>
        <w:t xml:space="preserve">بدأ شغل المبنى الجديد </w:t>
      </w:r>
      <w:r w:rsidR="001E554B">
        <w:rPr>
          <w:rFonts w:hint="cs"/>
          <w:rtl/>
          <w:lang w:bidi="ar-EG"/>
        </w:rPr>
        <w:t xml:space="preserve">من المباني المستأجرة </w:t>
      </w:r>
      <w:r w:rsidR="003A5F48">
        <w:rPr>
          <w:rFonts w:hint="cs"/>
          <w:rtl/>
          <w:lang w:bidi="ar-EG"/>
        </w:rPr>
        <w:t xml:space="preserve">اعتبارا من </w:t>
      </w:r>
      <w:r w:rsidR="001E554B">
        <w:rPr>
          <w:rFonts w:hint="cs"/>
          <w:rtl/>
          <w:lang w:bidi="ar-EG"/>
        </w:rPr>
        <w:t xml:space="preserve">منتصف </w:t>
      </w:r>
      <w:r w:rsidR="003A5F48">
        <w:rPr>
          <w:rFonts w:hint="cs"/>
          <w:rtl/>
          <w:lang w:bidi="ar-EG"/>
        </w:rPr>
        <w:t>مارس</w:t>
      </w:r>
      <w:r w:rsidR="00B7645A">
        <w:rPr>
          <w:rFonts w:hint="eastAsia"/>
          <w:rtl/>
          <w:lang w:bidi="ar-EG"/>
        </w:rPr>
        <w:t> </w:t>
      </w:r>
      <w:r w:rsidR="001E554B">
        <w:rPr>
          <w:rFonts w:hint="cs"/>
          <w:rtl/>
          <w:lang w:bidi="ar-EG"/>
        </w:rPr>
        <w:t xml:space="preserve">2011. </w:t>
      </w:r>
      <w:proofErr w:type="gramStart"/>
      <w:r w:rsidR="003A5F48">
        <w:rPr>
          <w:rFonts w:hint="cs"/>
          <w:rtl/>
          <w:lang w:bidi="ar-EG"/>
        </w:rPr>
        <w:t>وفي</w:t>
      </w:r>
      <w:proofErr w:type="gramEnd"/>
      <w:r w:rsidR="003A5F48">
        <w:rPr>
          <w:rFonts w:hint="cs"/>
          <w:rtl/>
          <w:lang w:bidi="ar-EG"/>
        </w:rPr>
        <w:t xml:space="preserve"> غضون التفاوض على الغرامة، كان معظم </w:t>
      </w:r>
      <w:r w:rsidR="001E554B">
        <w:rPr>
          <w:rFonts w:hint="cs"/>
          <w:rtl/>
          <w:lang w:bidi="ar-EG"/>
        </w:rPr>
        <w:t>المبنى الجديد قد استُلم ودخل طور التشغيل</w:t>
      </w:r>
      <w:r w:rsidR="003A5F48">
        <w:rPr>
          <w:rFonts w:hint="cs"/>
          <w:rtl/>
          <w:lang w:bidi="ar-EG"/>
        </w:rPr>
        <w:t xml:space="preserve">. </w:t>
      </w:r>
      <w:proofErr w:type="gramStart"/>
      <w:r w:rsidR="003A5F48">
        <w:rPr>
          <w:rFonts w:hint="cs"/>
          <w:rtl/>
          <w:lang w:bidi="ar-EG"/>
        </w:rPr>
        <w:t>وتجدر</w:t>
      </w:r>
      <w:proofErr w:type="gramEnd"/>
      <w:r w:rsidR="003A5F48">
        <w:rPr>
          <w:rFonts w:hint="cs"/>
          <w:rtl/>
          <w:lang w:bidi="ar-EG"/>
        </w:rPr>
        <w:t xml:space="preserve"> الإشارة إلى أنّ </w:t>
      </w:r>
      <w:r w:rsidR="00F94817">
        <w:rPr>
          <w:rFonts w:hint="cs"/>
          <w:rtl/>
          <w:lang w:bidi="ar-EG"/>
        </w:rPr>
        <w:t>ال</w:t>
      </w:r>
      <w:r w:rsidR="003A5F48">
        <w:rPr>
          <w:rFonts w:hint="cs"/>
          <w:rtl/>
          <w:lang w:bidi="ar-EG"/>
        </w:rPr>
        <w:t xml:space="preserve">تأخير في إخلاء المباني </w:t>
      </w:r>
      <w:r w:rsidR="00F94817">
        <w:rPr>
          <w:rFonts w:hint="cs"/>
          <w:rtl/>
          <w:lang w:bidi="ar-EG"/>
        </w:rPr>
        <w:t xml:space="preserve">المستأجرة </w:t>
      </w:r>
      <w:r w:rsidR="003A5F48">
        <w:rPr>
          <w:rFonts w:hint="cs"/>
          <w:rtl/>
          <w:lang w:bidi="ar-EG"/>
        </w:rPr>
        <w:t>كان سيحمّل الميزانية العادية آثارا سلبية جدّ مكلّفة وغير مُبرَّرة</w:t>
      </w:r>
      <w:r w:rsidR="00F94817">
        <w:rPr>
          <w:rFonts w:hint="cs"/>
          <w:rtl/>
          <w:lang w:bidi="ar-EG"/>
        </w:rPr>
        <w:t xml:space="preserve"> (</w:t>
      </w:r>
      <w:r w:rsidR="00CD31D8">
        <w:rPr>
          <w:rFonts w:hint="cs"/>
          <w:rtl/>
          <w:lang w:bidi="ar-EG"/>
        </w:rPr>
        <w:t>تكاليف إيجار ورسوم</w:t>
      </w:r>
      <w:r w:rsidR="00F94817">
        <w:rPr>
          <w:rFonts w:hint="cs"/>
          <w:rtl/>
          <w:lang w:bidi="ar-EG"/>
        </w:rPr>
        <w:t xml:space="preserve"> أخرى قدرها ثمانية ملايين فرنك سويسري سنويا</w:t>
      </w:r>
      <w:r w:rsidR="003A5F48">
        <w:rPr>
          <w:rFonts w:hint="cs"/>
          <w:rtl/>
          <w:lang w:bidi="ar-EG"/>
        </w:rPr>
        <w:t>).</w:t>
      </w:r>
    </w:p>
    <w:p w:rsidR="00C065D5" w:rsidRPr="007835A3" w:rsidRDefault="00C065D5" w:rsidP="004E2BD1">
      <w:pPr>
        <w:pStyle w:val="Heading2AR"/>
        <w:spacing w:before="0" w:after="240" w:line="360" w:lineRule="exact"/>
        <w:rPr>
          <w:rFonts w:eastAsia="Calibri"/>
          <w:b/>
          <w:bCs/>
          <w:sz w:val="36"/>
          <w:szCs w:val="36"/>
          <w:rtl/>
          <w:lang w:val="en-CA"/>
        </w:rPr>
      </w:pPr>
      <w:r w:rsidRPr="007835A3">
        <w:rPr>
          <w:rFonts w:eastAsia="Calibri" w:hint="cs"/>
          <w:b/>
          <w:bCs/>
          <w:sz w:val="36"/>
          <w:szCs w:val="36"/>
          <w:rtl/>
          <w:lang w:val="en-CA"/>
        </w:rPr>
        <w:t>التوصية</w:t>
      </w:r>
      <w:r w:rsidR="000C6848" w:rsidRPr="007835A3">
        <w:rPr>
          <w:rFonts w:eastAsia="Calibri" w:hint="cs"/>
          <w:b/>
          <w:bCs/>
          <w:sz w:val="36"/>
          <w:szCs w:val="36"/>
          <w:rtl/>
          <w:lang w:val="en-CA"/>
        </w:rPr>
        <w:t xml:space="preserve"> </w:t>
      </w:r>
      <w:r w:rsidRPr="007835A3">
        <w:rPr>
          <w:rFonts w:eastAsia="Calibri" w:hint="cs"/>
          <w:b/>
          <w:bCs/>
          <w:sz w:val="36"/>
          <w:szCs w:val="36"/>
          <w:rtl/>
          <w:lang w:val="en-CA"/>
        </w:rPr>
        <w:t>16</w:t>
      </w:r>
    </w:p>
    <w:p w:rsidR="00C065D5" w:rsidRDefault="00C065D5" w:rsidP="00C065D5">
      <w:pPr>
        <w:pStyle w:val="NormalParaAR"/>
        <w:rPr>
          <w:rFonts w:eastAsia="Calibri"/>
          <w:i/>
          <w:iCs/>
          <w:rtl/>
          <w:lang w:val="en-CA"/>
        </w:rPr>
      </w:pPr>
      <w:r>
        <w:rPr>
          <w:rFonts w:eastAsia="Calibri" w:hint="cs"/>
          <w:i/>
          <w:iCs/>
          <w:rtl/>
          <w:lang w:val="en-CA"/>
        </w:rPr>
        <w:t xml:space="preserve">نوصي بأن يستند </w:t>
      </w:r>
      <w:proofErr w:type="gramStart"/>
      <w:r>
        <w:rPr>
          <w:rFonts w:eastAsia="Calibri" w:hint="cs"/>
          <w:i/>
          <w:iCs/>
          <w:rtl/>
          <w:lang w:val="en-CA"/>
        </w:rPr>
        <w:t>تسديد</w:t>
      </w:r>
      <w:proofErr w:type="gramEnd"/>
      <w:r>
        <w:rPr>
          <w:rFonts w:eastAsia="Calibri" w:hint="cs"/>
          <w:i/>
          <w:iCs/>
          <w:rtl/>
          <w:lang w:val="en-CA"/>
        </w:rPr>
        <w:t xml:space="preserve"> أتعاب المهندس المعماري إلى قيمة العمل الفعلي الذي أنجزه.</w:t>
      </w:r>
    </w:p>
    <w:p w:rsidR="00B7645A" w:rsidRPr="00A171DC" w:rsidRDefault="00B7645A" w:rsidP="00B7645A">
      <w:pPr>
        <w:pStyle w:val="Heading2AR"/>
        <w:spacing w:before="0" w:after="240" w:line="360" w:lineRule="exact"/>
        <w:rPr>
          <w:rFonts w:eastAsia="Calibri"/>
          <w:b/>
          <w:bCs/>
          <w:sz w:val="36"/>
          <w:szCs w:val="36"/>
          <w:rtl/>
          <w:lang w:val="en-CA"/>
        </w:rPr>
      </w:pPr>
      <w:r w:rsidRPr="00A171DC">
        <w:rPr>
          <w:rFonts w:eastAsia="Calibri" w:hint="cs"/>
          <w:b/>
          <w:bCs/>
          <w:sz w:val="36"/>
          <w:szCs w:val="36"/>
          <w:rtl/>
          <w:lang w:val="en-CA"/>
        </w:rPr>
        <w:t>الرد</w:t>
      </w:r>
    </w:p>
    <w:p w:rsidR="00981086" w:rsidRDefault="00981086" w:rsidP="00981086">
      <w:pPr>
        <w:pStyle w:val="NormalParaAR"/>
        <w:rPr>
          <w:rFonts w:eastAsia="Calibri"/>
          <w:rtl/>
          <w:lang w:val="en-CA"/>
        </w:rPr>
      </w:pPr>
      <w:r>
        <w:rPr>
          <w:rFonts w:eastAsia="Calibri" w:hint="cs"/>
          <w:rtl/>
          <w:lang w:val="en-CA"/>
        </w:rPr>
        <w:t xml:space="preserve">سُدّدت كل </w:t>
      </w:r>
      <w:proofErr w:type="gramStart"/>
      <w:r>
        <w:rPr>
          <w:rFonts w:eastAsia="Calibri" w:hint="cs"/>
          <w:rtl/>
          <w:lang w:val="en-CA"/>
        </w:rPr>
        <w:t>أتعاب</w:t>
      </w:r>
      <w:proofErr w:type="gramEnd"/>
      <w:r>
        <w:rPr>
          <w:rFonts w:eastAsia="Calibri" w:hint="cs"/>
          <w:rtl/>
          <w:lang w:val="en-CA"/>
        </w:rPr>
        <w:t xml:space="preserve"> المهندس المعماري طبقا للعقد المُبرم معه. وبالإضافة إلى ذلك دأبت الإدارة،</w:t>
      </w:r>
      <w:r w:rsidR="002878A6">
        <w:rPr>
          <w:rFonts w:eastAsia="Calibri" w:hint="cs"/>
          <w:rtl/>
          <w:lang w:val="en-CA"/>
        </w:rPr>
        <w:t xml:space="preserve"> منذ بداية عام</w:t>
      </w:r>
      <w:r w:rsidR="007E6B32">
        <w:rPr>
          <w:rFonts w:eastAsia="Calibri" w:hint="eastAsia"/>
          <w:rtl/>
          <w:lang w:val="en-CA"/>
        </w:rPr>
        <w:t> </w:t>
      </w:r>
      <w:r w:rsidR="002878A6">
        <w:rPr>
          <w:rFonts w:eastAsia="Calibri" w:hint="cs"/>
          <w:rtl/>
          <w:lang w:val="en-CA"/>
        </w:rPr>
        <w:t xml:space="preserve">2014. </w:t>
      </w:r>
      <w:r>
        <w:rPr>
          <w:rFonts w:eastAsia="Calibri" w:hint="cs"/>
          <w:rtl/>
          <w:lang w:val="en-CA"/>
        </w:rPr>
        <w:t>على إسناد الأتعاب المُسدّدة للمهندس المعماري إلى قيمة العمل الفعلي المُنجز.</w:t>
      </w:r>
    </w:p>
    <w:p w:rsidR="00B7645A" w:rsidRDefault="002878A6" w:rsidP="00CF389E">
      <w:pPr>
        <w:pStyle w:val="NormalParaAR"/>
        <w:rPr>
          <w:rFonts w:eastAsia="Calibri"/>
          <w:rtl/>
          <w:lang w:val="en-CA"/>
        </w:rPr>
      </w:pPr>
      <w:r>
        <w:rPr>
          <w:rFonts w:eastAsia="Calibri" w:hint="cs"/>
          <w:rtl/>
          <w:lang w:val="en-CA"/>
        </w:rPr>
        <w:t>و</w:t>
      </w:r>
      <w:r w:rsidR="00981086">
        <w:rPr>
          <w:rFonts w:eastAsia="Calibri" w:hint="cs"/>
          <w:rtl/>
          <w:lang w:val="en-CA"/>
        </w:rPr>
        <w:t xml:space="preserve">هذه </w:t>
      </w:r>
      <w:r>
        <w:rPr>
          <w:rFonts w:eastAsia="Calibri" w:hint="cs"/>
          <w:rtl/>
          <w:lang w:val="en-CA"/>
        </w:rPr>
        <w:t xml:space="preserve">التوصية مقبولة </w:t>
      </w:r>
      <w:r w:rsidR="00981086">
        <w:rPr>
          <w:rFonts w:eastAsia="Calibri" w:hint="cs"/>
          <w:rtl/>
          <w:lang w:val="en-CA"/>
        </w:rPr>
        <w:t xml:space="preserve">وستُنفذ </w:t>
      </w:r>
      <w:r>
        <w:rPr>
          <w:rFonts w:eastAsia="Calibri" w:hint="cs"/>
          <w:rtl/>
          <w:lang w:val="en-CA"/>
        </w:rPr>
        <w:t>فيما يخص مشاريع البناء المقبلة</w:t>
      </w:r>
      <w:r w:rsidR="00981086">
        <w:rPr>
          <w:rFonts w:eastAsia="Calibri" w:hint="cs"/>
          <w:rtl/>
          <w:lang w:val="en-CA"/>
        </w:rPr>
        <w:t xml:space="preserve">، مع إيلاء الاعتبار الواجب لسياق </w:t>
      </w:r>
      <w:r w:rsidRPr="000F0F9C">
        <w:rPr>
          <w:rFonts w:hint="cs"/>
          <w:rtl/>
          <w:lang w:bidi="ar-EG"/>
        </w:rPr>
        <w:t>أحكام الأطر التنظيمية أو</w:t>
      </w:r>
      <w:r w:rsidR="00981086">
        <w:rPr>
          <w:rFonts w:hint="eastAsia"/>
          <w:rtl/>
          <w:lang w:bidi="ar-EG"/>
        </w:rPr>
        <w:t> </w:t>
      </w:r>
      <w:r w:rsidRPr="000F0F9C">
        <w:rPr>
          <w:rFonts w:hint="cs"/>
          <w:rtl/>
          <w:lang w:bidi="ar-EG"/>
        </w:rPr>
        <w:t>غيرها من الأطر القانونية السويسرية</w:t>
      </w:r>
      <w:r w:rsidR="00981086">
        <w:rPr>
          <w:rFonts w:hint="cs"/>
          <w:rtl/>
          <w:lang w:bidi="ar-EG"/>
        </w:rPr>
        <w:t xml:space="preserve"> المنطبقة</w:t>
      </w:r>
      <w:r w:rsidR="005C7630">
        <w:rPr>
          <w:rFonts w:hint="cs"/>
          <w:rtl/>
          <w:lang w:bidi="ar-EG"/>
        </w:rPr>
        <w:t>، ولا سيما قانون الالتزامات</w:t>
      </w:r>
      <w:r w:rsidRPr="000F0F9C">
        <w:rPr>
          <w:rFonts w:hint="cs"/>
          <w:rtl/>
          <w:lang w:bidi="ar-EG"/>
        </w:rPr>
        <w:t xml:space="preserve"> ومعايير النقابة السويسرية للمهندسين والمهندسين المعماريين </w:t>
      </w:r>
      <w:r w:rsidRPr="000F0F9C">
        <w:t>(SIA)</w:t>
      </w:r>
      <w:r w:rsidRPr="000F0F9C">
        <w:rPr>
          <w:rFonts w:hint="cs"/>
          <w:rtl/>
          <w:lang w:bidi="ar-EG"/>
        </w:rPr>
        <w:t xml:space="preserve"> وغير ذلك من الأحكام </w:t>
      </w:r>
      <w:proofErr w:type="spellStart"/>
      <w:r w:rsidRPr="000F0F9C">
        <w:rPr>
          <w:rFonts w:hint="cs"/>
          <w:rtl/>
          <w:lang w:bidi="ar-EG"/>
        </w:rPr>
        <w:t>الكانتونية</w:t>
      </w:r>
      <w:proofErr w:type="spellEnd"/>
      <w:r w:rsidRPr="000F0F9C">
        <w:rPr>
          <w:rFonts w:hint="cs"/>
          <w:rtl/>
          <w:lang w:bidi="ar-EG"/>
        </w:rPr>
        <w:t xml:space="preserve"> أو المحلية المطبَّقة في جنيف</w:t>
      </w:r>
      <w:r w:rsidR="00981086">
        <w:rPr>
          <w:rFonts w:hint="cs"/>
          <w:rtl/>
          <w:lang w:bidi="ar-EG"/>
        </w:rPr>
        <w:t xml:space="preserve">، وبالقدر الذي يمكن إدراجها به في العقد </w:t>
      </w:r>
      <w:r w:rsidR="00BB686B">
        <w:rPr>
          <w:rFonts w:hint="cs"/>
          <w:rtl/>
          <w:lang w:bidi="ar-EG"/>
        </w:rPr>
        <w:t xml:space="preserve">المُبرم </w:t>
      </w:r>
      <w:r w:rsidR="00981086">
        <w:rPr>
          <w:rFonts w:hint="cs"/>
          <w:rtl/>
          <w:lang w:bidi="ar-EG"/>
        </w:rPr>
        <w:t>مع المهندس المعماري.</w:t>
      </w:r>
    </w:p>
    <w:p w:rsidR="00C065D5" w:rsidRPr="007835A3" w:rsidRDefault="00C065D5" w:rsidP="004E2BD1">
      <w:pPr>
        <w:pStyle w:val="Heading2AR"/>
        <w:spacing w:before="0" w:after="240" w:line="360" w:lineRule="exact"/>
        <w:rPr>
          <w:rFonts w:eastAsia="Calibri"/>
          <w:b/>
          <w:bCs/>
          <w:sz w:val="36"/>
          <w:szCs w:val="36"/>
          <w:rtl/>
          <w:lang w:val="en-CA"/>
        </w:rPr>
      </w:pPr>
      <w:r w:rsidRPr="007835A3">
        <w:rPr>
          <w:rFonts w:eastAsia="Calibri" w:hint="cs"/>
          <w:b/>
          <w:bCs/>
          <w:sz w:val="36"/>
          <w:szCs w:val="36"/>
          <w:rtl/>
          <w:lang w:val="en-CA"/>
        </w:rPr>
        <w:t>التوصية</w:t>
      </w:r>
      <w:r w:rsidR="000C6848" w:rsidRPr="007835A3">
        <w:rPr>
          <w:rFonts w:eastAsia="Calibri" w:hint="cs"/>
          <w:b/>
          <w:bCs/>
          <w:sz w:val="36"/>
          <w:szCs w:val="36"/>
          <w:rtl/>
          <w:lang w:val="en-CA"/>
        </w:rPr>
        <w:t xml:space="preserve"> </w:t>
      </w:r>
      <w:r w:rsidRPr="007835A3">
        <w:rPr>
          <w:rFonts w:eastAsia="Calibri" w:hint="cs"/>
          <w:b/>
          <w:bCs/>
          <w:sz w:val="36"/>
          <w:szCs w:val="36"/>
          <w:rtl/>
          <w:lang w:val="en-CA"/>
        </w:rPr>
        <w:t>17</w:t>
      </w:r>
    </w:p>
    <w:p w:rsidR="00C065D5" w:rsidRDefault="00C065D5" w:rsidP="00C065D5">
      <w:pPr>
        <w:pStyle w:val="NormalParaAR"/>
        <w:rPr>
          <w:rFonts w:eastAsia="Calibri"/>
          <w:i/>
          <w:iCs/>
          <w:rtl/>
          <w:lang w:val="en-CA"/>
        </w:rPr>
      </w:pPr>
      <w:r>
        <w:rPr>
          <w:rFonts w:eastAsia="Calibri" w:hint="cs"/>
          <w:i/>
          <w:iCs/>
          <w:rtl/>
          <w:lang w:val="en-CA"/>
        </w:rPr>
        <w:t xml:space="preserve">نوصي بأن يتناسب أجر المهندس المعماري </w:t>
      </w:r>
      <w:proofErr w:type="spellStart"/>
      <w:r>
        <w:rPr>
          <w:rFonts w:eastAsia="Calibri" w:hint="cs"/>
          <w:i/>
          <w:iCs/>
          <w:rtl/>
          <w:lang w:val="en-CA"/>
        </w:rPr>
        <w:t>والجزاءات</w:t>
      </w:r>
      <w:proofErr w:type="spellEnd"/>
      <w:r>
        <w:rPr>
          <w:rFonts w:eastAsia="Calibri" w:hint="cs"/>
          <w:i/>
          <w:iCs/>
          <w:rtl/>
          <w:lang w:val="en-CA"/>
        </w:rPr>
        <w:t xml:space="preserve"> المفروضة عليه مع دوره ومسؤوليته.</w:t>
      </w:r>
    </w:p>
    <w:p w:rsidR="007E6B32" w:rsidRPr="00A171DC" w:rsidRDefault="007E6B32" w:rsidP="007E6B32">
      <w:pPr>
        <w:pStyle w:val="Heading2AR"/>
        <w:spacing w:before="0" w:after="240" w:line="360" w:lineRule="exact"/>
        <w:rPr>
          <w:rFonts w:eastAsia="Calibri"/>
          <w:b/>
          <w:bCs/>
          <w:sz w:val="36"/>
          <w:szCs w:val="36"/>
          <w:rtl/>
          <w:lang w:val="en-CA"/>
        </w:rPr>
      </w:pPr>
      <w:r w:rsidRPr="00A171DC">
        <w:rPr>
          <w:rFonts w:eastAsia="Calibri" w:hint="cs"/>
          <w:b/>
          <w:bCs/>
          <w:sz w:val="36"/>
          <w:szCs w:val="36"/>
          <w:rtl/>
          <w:lang w:val="en-CA"/>
        </w:rPr>
        <w:t>الرد</w:t>
      </w:r>
    </w:p>
    <w:p w:rsidR="00BD6BC0" w:rsidRDefault="00BD6BC0" w:rsidP="007E6B32">
      <w:pPr>
        <w:pStyle w:val="NormalParaAR"/>
        <w:rPr>
          <w:rFonts w:eastAsia="Calibri"/>
          <w:rtl/>
          <w:lang w:val="en-CA"/>
        </w:rPr>
      </w:pPr>
      <w:r>
        <w:rPr>
          <w:rFonts w:eastAsia="Calibri" w:hint="cs"/>
          <w:rtl/>
          <w:lang w:val="en-CA"/>
        </w:rPr>
        <w:t>حُسبت قيمة أجر المهندس المعماري والشروط الأخرى ذات الصلة (مثل المبالغ المُستقطعة من الفواتير) طبقا لأحكام العقد المُبرم معه والذي يحدّد أدواره ومسؤولياته.</w:t>
      </w:r>
    </w:p>
    <w:p w:rsidR="003B3FAC" w:rsidRDefault="00BD6BC0" w:rsidP="007E6B32">
      <w:pPr>
        <w:pStyle w:val="NormalParaAR"/>
        <w:rPr>
          <w:rtl/>
          <w:lang w:bidi="ar-EG"/>
        </w:rPr>
      </w:pPr>
      <w:r>
        <w:rPr>
          <w:rFonts w:eastAsia="Calibri" w:hint="cs"/>
          <w:rtl/>
          <w:lang w:val="en-CA"/>
        </w:rPr>
        <w:t xml:space="preserve">وهذه التوصية مقبولة وستُنفذ فيما يخص مشاريع البناء المقبلة، مع إيلاء الاعتبار الواجب لسياق </w:t>
      </w:r>
      <w:r w:rsidRPr="000F0F9C">
        <w:rPr>
          <w:rFonts w:hint="cs"/>
          <w:rtl/>
          <w:lang w:bidi="ar-EG"/>
        </w:rPr>
        <w:t>أحكام الأطر التنظيمية أو</w:t>
      </w:r>
      <w:r>
        <w:rPr>
          <w:rFonts w:hint="eastAsia"/>
          <w:rtl/>
          <w:lang w:bidi="ar-EG"/>
        </w:rPr>
        <w:t> </w:t>
      </w:r>
      <w:r w:rsidRPr="000F0F9C">
        <w:rPr>
          <w:rFonts w:hint="cs"/>
          <w:rtl/>
          <w:lang w:bidi="ar-EG"/>
        </w:rPr>
        <w:t>غيرها من الأطر القانونية السويسرية</w:t>
      </w:r>
      <w:r>
        <w:rPr>
          <w:rFonts w:hint="cs"/>
          <w:rtl/>
          <w:lang w:bidi="ar-EG"/>
        </w:rPr>
        <w:t xml:space="preserve"> المنطبقة</w:t>
      </w:r>
      <w:r w:rsidR="005C7630">
        <w:rPr>
          <w:rFonts w:hint="cs"/>
          <w:rtl/>
          <w:lang w:bidi="ar-EG"/>
        </w:rPr>
        <w:t>، ولا سيما قانون الالتزامات</w:t>
      </w:r>
      <w:r w:rsidRPr="000F0F9C">
        <w:rPr>
          <w:rFonts w:hint="cs"/>
          <w:rtl/>
          <w:lang w:bidi="ar-EG"/>
        </w:rPr>
        <w:t xml:space="preserve"> ومعايير النقابة السويسرية للمهندسين والمهندسين المعماريين </w:t>
      </w:r>
      <w:r w:rsidRPr="000F0F9C">
        <w:t>(SIA)</w:t>
      </w:r>
      <w:r w:rsidRPr="000F0F9C">
        <w:rPr>
          <w:rFonts w:hint="cs"/>
          <w:rtl/>
          <w:lang w:bidi="ar-EG"/>
        </w:rPr>
        <w:t xml:space="preserve"> وغير ذلك من الأحكام </w:t>
      </w:r>
      <w:proofErr w:type="spellStart"/>
      <w:r w:rsidRPr="000F0F9C">
        <w:rPr>
          <w:rFonts w:hint="cs"/>
          <w:rtl/>
          <w:lang w:bidi="ar-EG"/>
        </w:rPr>
        <w:t>الكانتونية</w:t>
      </w:r>
      <w:proofErr w:type="spellEnd"/>
      <w:r w:rsidRPr="000F0F9C">
        <w:rPr>
          <w:rFonts w:hint="cs"/>
          <w:rtl/>
          <w:lang w:bidi="ar-EG"/>
        </w:rPr>
        <w:t xml:space="preserve"> أو المحلية المطبَّقة في جنيف</w:t>
      </w:r>
      <w:r>
        <w:rPr>
          <w:rFonts w:hint="cs"/>
          <w:rtl/>
          <w:lang w:bidi="ar-EG"/>
        </w:rPr>
        <w:t>، وبالقد</w:t>
      </w:r>
      <w:r w:rsidR="00CF389E">
        <w:rPr>
          <w:rFonts w:hint="cs"/>
          <w:rtl/>
          <w:lang w:bidi="ar-EG"/>
        </w:rPr>
        <w:t>ر الذي يمكن إدراجها به في العقد</w:t>
      </w:r>
      <w:r>
        <w:rPr>
          <w:rFonts w:hint="cs"/>
          <w:rtl/>
          <w:lang w:bidi="ar-EG"/>
        </w:rPr>
        <w:t xml:space="preserve"> </w:t>
      </w:r>
      <w:r w:rsidR="00BB686B">
        <w:rPr>
          <w:rFonts w:hint="cs"/>
          <w:rtl/>
          <w:lang w:bidi="ar-EG"/>
        </w:rPr>
        <w:t xml:space="preserve">المُبرم </w:t>
      </w:r>
      <w:r>
        <w:rPr>
          <w:rFonts w:hint="cs"/>
          <w:rtl/>
          <w:lang w:bidi="ar-EG"/>
        </w:rPr>
        <w:t>مع المهندس المعماري.</w:t>
      </w:r>
    </w:p>
    <w:p w:rsidR="003B3FAC" w:rsidRDefault="003B3FAC">
      <w:pPr>
        <w:rPr>
          <w:rFonts w:ascii="Arabic Typesetting" w:hAnsi="Arabic Typesetting" w:cs="Arabic Typesetting"/>
          <w:sz w:val="36"/>
          <w:szCs w:val="36"/>
          <w:rtl/>
          <w:lang w:bidi="ar-EG"/>
        </w:rPr>
      </w:pPr>
      <w:r>
        <w:rPr>
          <w:rtl/>
          <w:lang w:bidi="ar-EG"/>
        </w:rPr>
        <w:br w:type="page"/>
      </w:r>
    </w:p>
    <w:p w:rsidR="00C065D5" w:rsidRPr="007835A3" w:rsidRDefault="00C065D5" w:rsidP="004E2BD1">
      <w:pPr>
        <w:pStyle w:val="Heading2AR"/>
        <w:spacing w:before="0" w:after="240" w:line="360" w:lineRule="exact"/>
        <w:rPr>
          <w:rFonts w:eastAsia="Calibri"/>
          <w:b/>
          <w:bCs/>
          <w:sz w:val="36"/>
          <w:szCs w:val="36"/>
          <w:rtl/>
          <w:lang w:val="en-CA"/>
        </w:rPr>
      </w:pPr>
      <w:r w:rsidRPr="007835A3">
        <w:rPr>
          <w:rFonts w:eastAsia="Calibri" w:hint="cs"/>
          <w:b/>
          <w:bCs/>
          <w:sz w:val="36"/>
          <w:szCs w:val="36"/>
          <w:rtl/>
          <w:lang w:val="en-CA"/>
        </w:rPr>
        <w:lastRenderedPageBreak/>
        <w:t>التوصية</w:t>
      </w:r>
      <w:r w:rsidR="000C6848" w:rsidRPr="007835A3">
        <w:rPr>
          <w:rFonts w:eastAsia="Calibri" w:hint="cs"/>
          <w:b/>
          <w:bCs/>
          <w:sz w:val="36"/>
          <w:szCs w:val="36"/>
          <w:rtl/>
          <w:lang w:val="en-CA"/>
        </w:rPr>
        <w:t xml:space="preserve"> </w:t>
      </w:r>
      <w:r w:rsidRPr="007835A3">
        <w:rPr>
          <w:rFonts w:eastAsia="Calibri" w:hint="cs"/>
          <w:b/>
          <w:bCs/>
          <w:sz w:val="36"/>
          <w:szCs w:val="36"/>
          <w:rtl/>
          <w:lang w:val="en-CA"/>
        </w:rPr>
        <w:t>18</w:t>
      </w:r>
    </w:p>
    <w:p w:rsidR="00C065D5" w:rsidRDefault="00C065D5" w:rsidP="00C065D5">
      <w:pPr>
        <w:pStyle w:val="NormalParaAR"/>
        <w:rPr>
          <w:rFonts w:eastAsia="Calibri"/>
          <w:i/>
          <w:iCs/>
          <w:rtl/>
          <w:lang w:val="en-CA"/>
        </w:rPr>
      </w:pPr>
      <w:r>
        <w:rPr>
          <w:rFonts w:eastAsia="Calibri" w:hint="cs"/>
          <w:i/>
          <w:iCs/>
          <w:rtl/>
          <w:lang w:val="en-CA"/>
        </w:rPr>
        <w:t>نوصي بإدراج تدابير مراقبة الجودة صراحة في العقود المتعلقة بالمشاريع الرأسمالية.</w:t>
      </w:r>
    </w:p>
    <w:p w:rsidR="007932AE" w:rsidRPr="00A171DC" w:rsidRDefault="007932AE" w:rsidP="007932AE">
      <w:pPr>
        <w:pStyle w:val="Heading2AR"/>
        <w:spacing w:before="0" w:after="240" w:line="360" w:lineRule="exact"/>
        <w:rPr>
          <w:rFonts w:eastAsia="Calibri"/>
          <w:b/>
          <w:bCs/>
          <w:sz w:val="36"/>
          <w:szCs w:val="36"/>
          <w:rtl/>
          <w:lang w:val="en-CA"/>
        </w:rPr>
      </w:pPr>
      <w:r w:rsidRPr="00A171DC">
        <w:rPr>
          <w:rFonts w:eastAsia="Calibri" w:hint="cs"/>
          <w:b/>
          <w:bCs/>
          <w:sz w:val="36"/>
          <w:szCs w:val="36"/>
          <w:rtl/>
          <w:lang w:val="en-CA"/>
        </w:rPr>
        <w:t>الرد</w:t>
      </w:r>
    </w:p>
    <w:p w:rsidR="00B060AC" w:rsidRPr="007F53DC" w:rsidRDefault="007F53DC" w:rsidP="007932AE">
      <w:pPr>
        <w:pStyle w:val="NormalParaAR"/>
        <w:rPr>
          <w:rFonts w:eastAsia="Calibri"/>
          <w:rtl/>
        </w:rPr>
      </w:pPr>
      <w:proofErr w:type="gramStart"/>
      <w:r>
        <w:rPr>
          <w:rFonts w:eastAsia="Calibri" w:hint="cs"/>
          <w:rtl/>
          <w:lang w:val="en-CA"/>
        </w:rPr>
        <w:t>تدابير</w:t>
      </w:r>
      <w:proofErr w:type="gramEnd"/>
      <w:r>
        <w:rPr>
          <w:rFonts w:eastAsia="Calibri" w:hint="cs"/>
          <w:rtl/>
          <w:lang w:val="en-CA"/>
        </w:rPr>
        <w:t xml:space="preserve"> مراقبة الجودة مُدرجة صراحة في </w:t>
      </w:r>
      <w:r w:rsidRPr="000F0F9C">
        <w:rPr>
          <w:rFonts w:hint="cs"/>
          <w:rtl/>
          <w:lang w:bidi="ar-EG"/>
        </w:rPr>
        <w:t xml:space="preserve">معايير النقابة السويسرية للمهندسين والمهندسين المعماريين </w:t>
      </w:r>
      <w:r w:rsidRPr="000F0F9C">
        <w:t>(SIA)</w:t>
      </w:r>
      <w:r w:rsidR="00BB686B">
        <w:rPr>
          <w:rFonts w:hint="cs"/>
          <w:rtl/>
        </w:rPr>
        <w:t>،</w:t>
      </w:r>
      <w:r>
        <w:rPr>
          <w:rFonts w:hint="cs"/>
          <w:rtl/>
        </w:rPr>
        <w:t xml:space="preserve"> التي تحكم العقود المُبرمة مع المقاولين والمهندسين </w:t>
      </w:r>
      <w:proofErr w:type="spellStart"/>
      <w:r>
        <w:rPr>
          <w:rFonts w:hint="cs"/>
          <w:rtl/>
        </w:rPr>
        <w:t>والمهن</w:t>
      </w:r>
      <w:r w:rsidR="00BB686B">
        <w:rPr>
          <w:rFonts w:hint="cs"/>
          <w:rtl/>
        </w:rPr>
        <w:t>دسين</w:t>
      </w:r>
      <w:proofErr w:type="spellEnd"/>
      <w:r w:rsidR="00BB686B">
        <w:rPr>
          <w:rFonts w:hint="cs"/>
          <w:rtl/>
        </w:rPr>
        <w:t xml:space="preserve"> المعماريين، كل فيما يعنيه.</w:t>
      </w:r>
    </w:p>
    <w:p w:rsidR="007932AE" w:rsidRPr="007932AE" w:rsidRDefault="00BB686B" w:rsidP="007932AE">
      <w:pPr>
        <w:pStyle w:val="NormalParaAR"/>
        <w:rPr>
          <w:rFonts w:eastAsia="Calibri"/>
          <w:rtl/>
          <w:lang w:val="en-CA"/>
        </w:rPr>
      </w:pPr>
      <w:r>
        <w:rPr>
          <w:rFonts w:eastAsia="Calibri" w:hint="cs"/>
          <w:rtl/>
          <w:lang w:val="en-CA"/>
        </w:rPr>
        <w:t xml:space="preserve">وهذه التوصية مقبولة وستُنفذ فيما يخص مشاريع البناء المقبلة، مع إيلاء الاعتبار الواجب لسياق </w:t>
      </w:r>
      <w:r w:rsidRPr="000F0F9C">
        <w:rPr>
          <w:rFonts w:hint="cs"/>
          <w:rtl/>
          <w:lang w:bidi="ar-EG"/>
        </w:rPr>
        <w:t>أحكام الأطر التنظيمية أو</w:t>
      </w:r>
      <w:r>
        <w:rPr>
          <w:rFonts w:hint="eastAsia"/>
          <w:rtl/>
          <w:lang w:bidi="ar-EG"/>
        </w:rPr>
        <w:t> </w:t>
      </w:r>
      <w:r w:rsidRPr="000F0F9C">
        <w:rPr>
          <w:rFonts w:hint="cs"/>
          <w:rtl/>
          <w:lang w:bidi="ar-EG"/>
        </w:rPr>
        <w:t>غيرها من الأطر القانونية السويسرية</w:t>
      </w:r>
      <w:r>
        <w:rPr>
          <w:rFonts w:hint="cs"/>
          <w:rtl/>
          <w:lang w:bidi="ar-EG"/>
        </w:rPr>
        <w:t xml:space="preserve"> المنطبقة</w:t>
      </w:r>
      <w:r w:rsidR="005C7630">
        <w:rPr>
          <w:rFonts w:hint="cs"/>
          <w:rtl/>
          <w:lang w:bidi="ar-EG"/>
        </w:rPr>
        <w:t>، ولا سيما قانون الالتزامات</w:t>
      </w:r>
      <w:r w:rsidRPr="000F0F9C">
        <w:rPr>
          <w:rFonts w:hint="cs"/>
          <w:rtl/>
          <w:lang w:bidi="ar-EG"/>
        </w:rPr>
        <w:t xml:space="preserve"> ومعايير النقابة السويسرية للمهندسين والمهندسين المعماريين </w:t>
      </w:r>
      <w:r w:rsidRPr="000F0F9C">
        <w:t>(SIA)</w:t>
      </w:r>
      <w:r w:rsidRPr="000F0F9C">
        <w:rPr>
          <w:rFonts w:hint="cs"/>
          <w:rtl/>
          <w:lang w:bidi="ar-EG"/>
        </w:rPr>
        <w:t xml:space="preserve"> وغير ذلك من الأحكام </w:t>
      </w:r>
      <w:proofErr w:type="spellStart"/>
      <w:r w:rsidRPr="000F0F9C">
        <w:rPr>
          <w:rFonts w:hint="cs"/>
          <w:rtl/>
          <w:lang w:bidi="ar-EG"/>
        </w:rPr>
        <w:t>الكانتونية</w:t>
      </w:r>
      <w:proofErr w:type="spellEnd"/>
      <w:r w:rsidRPr="000F0F9C">
        <w:rPr>
          <w:rFonts w:hint="cs"/>
          <w:rtl/>
          <w:lang w:bidi="ar-EG"/>
        </w:rPr>
        <w:t xml:space="preserve"> أو المحلية المطبَّقة في جنيف</w:t>
      </w:r>
      <w:r>
        <w:rPr>
          <w:rFonts w:hint="cs"/>
          <w:rtl/>
          <w:lang w:bidi="ar-EG"/>
        </w:rPr>
        <w:t>، وبالقدر الذي يمكن إدراجها به في العقد المُبرم مع المهندس المعماري.</w:t>
      </w:r>
    </w:p>
    <w:p w:rsidR="00C065D5" w:rsidRPr="007835A3" w:rsidRDefault="00C065D5" w:rsidP="004E2BD1">
      <w:pPr>
        <w:pStyle w:val="Heading2AR"/>
        <w:spacing w:before="0" w:after="240" w:line="360" w:lineRule="exact"/>
        <w:rPr>
          <w:rFonts w:eastAsia="Calibri"/>
          <w:b/>
          <w:bCs/>
          <w:sz w:val="36"/>
          <w:szCs w:val="36"/>
          <w:rtl/>
          <w:lang w:val="en-CA"/>
        </w:rPr>
      </w:pPr>
      <w:r w:rsidRPr="007835A3">
        <w:rPr>
          <w:rFonts w:eastAsia="Calibri" w:hint="cs"/>
          <w:b/>
          <w:bCs/>
          <w:sz w:val="36"/>
          <w:szCs w:val="36"/>
          <w:rtl/>
          <w:lang w:val="en-CA"/>
        </w:rPr>
        <w:t>التوصية</w:t>
      </w:r>
      <w:r w:rsidR="000C6848" w:rsidRPr="007835A3">
        <w:rPr>
          <w:rFonts w:eastAsia="Calibri" w:hint="cs"/>
          <w:b/>
          <w:bCs/>
          <w:sz w:val="36"/>
          <w:szCs w:val="36"/>
          <w:rtl/>
          <w:lang w:val="en-CA"/>
        </w:rPr>
        <w:t xml:space="preserve"> </w:t>
      </w:r>
      <w:r w:rsidRPr="007835A3">
        <w:rPr>
          <w:rFonts w:eastAsia="Calibri" w:hint="cs"/>
          <w:b/>
          <w:bCs/>
          <w:sz w:val="36"/>
          <w:szCs w:val="36"/>
          <w:rtl/>
          <w:lang w:val="en-CA"/>
        </w:rPr>
        <w:t>19</w:t>
      </w:r>
    </w:p>
    <w:p w:rsidR="00C065D5" w:rsidRDefault="00C065D5" w:rsidP="00C065D5">
      <w:pPr>
        <w:pStyle w:val="NormalParaAR"/>
        <w:rPr>
          <w:rFonts w:eastAsia="Calibri"/>
          <w:i/>
          <w:iCs/>
          <w:rtl/>
          <w:lang w:val="en-CA"/>
        </w:rPr>
      </w:pPr>
      <w:r>
        <w:rPr>
          <w:rFonts w:eastAsia="Calibri" w:hint="cs"/>
          <w:i/>
          <w:iCs/>
          <w:rtl/>
          <w:lang w:val="en-CA"/>
        </w:rPr>
        <w:t xml:space="preserve">نوصي بأن تحصل أمانة الويبو على موافقة مالية مُراجعة من الدول الأعضاء بشأن </w:t>
      </w:r>
      <w:r>
        <w:rPr>
          <w:rFonts w:eastAsia="Calibri"/>
          <w:i/>
          <w:iCs/>
          <w:rtl/>
          <w:lang w:val="en-CA"/>
        </w:rPr>
        <w:t>مشروع قاع</w:t>
      </w:r>
      <w:r w:rsidRPr="000B3927">
        <w:rPr>
          <w:rFonts w:eastAsia="Calibri"/>
          <w:i/>
          <w:iCs/>
          <w:rtl/>
          <w:lang w:val="en-CA"/>
        </w:rPr>
        <w:t>ة المؤتمرات الجديدة</w:t>
      </w:r>
      <w:r>
        <w:rPr>
          <w:rFonts w:eastAsia="Calibri" w:hint="cs"/>
          <w:i/>
          <w:iCs/>
          <w:rtl/>
          <w:lang w:val="en-CA"/>
        </w:rPr>
        <w:t xml:space="preserve"> نظراً إلى تجاوز التكاليف الميزانية المخصصة البالغ قدرها 68.2 </w:t>
      </w:r>
      <w:proofErr w:type="gramStart"/>
      <w:r>
        <w:rPr>
          <w:rFonts w:eastAsia="Calibri" w:hint="cs"/>
          <w:i/>
          <w:iCs/>
          <w:rtl/>
          <w:lang w:val="en-CA"/>
        </w:rPr>
        <w:t>مليون</w:t>
      </w:r>
      <w:proofErr w:type="gramEnd"/>
      <w:r>
        <w:rPr>
          <w:rFonts w:eastAsia="Calibri" w:hint="cs"/>
          <w:i/>
          <w:iCs/>
          <w:rtl/>
          <w:lang w:val="en-CA"/>
        </w:rPr>
        <w:t xml:space="preserve"> فرنك سويسري.</w:t>
      </w:r>
    </w:p>
    <w:p w:rsidR="007932AE" w:rsidRPr="00A171DC" w:rsidRDefault="007932AE" w:rsidP="007932AE">
      <w:pPr>
        <w:pStyle w:val="Heading2AR"/>
        <w:spacing w:before="0" w:after="240" w:line="360" w:lineRule="exact"/>
        <w:rPr>
          <w:rFonts w:eastAsia="Calibri"/>
          <w:b/>
          <w:bCs/>
          <w:sz w:val="36"/>
          <w:szCs w:val="36"/>
          <w:rtl/>
          <w:lang w:val="en-CA"/>
        </w:rPr>
      </w:pPr>
      <w:r w:rsidRPr="00A171DC">
        <w:rPr>
          <w:rFonts w:eastAsia="Calibri" w:hint="cs"/>
          <w:b/>
          <w:bCs/>
          <w:sz w:val="36"/>
          <w:szCs w:val="36"/>
          <w:rtl/>
          <w:lang w:val="en-CA"/>
        </w:rPr>
        <w:t>الرد</w:t>
      </w:r>
    </w:p>
    <w:p w:rsidR="007932AE" w:rsidRDefault="004214BC" w:rsidP="00131A12">
      <w:pPr>
        <w:pStyle w:val="NormalParaAR"/>
        <w:rPr>
          <w:rtl/>
          <w:lang w:bidi="ar-EG"/>
        </w:rPr>
      </w:pPr>
      <w:r>
        <w:rPr>
          <w:rFonts w:eastAsia="Calibri" w:hint="cs"/>
          <w:rtl/>
          <w:lang w:val="en-CA"/>
        </w:rPr>
        <w:t>فيما يخص</w:t>
      </w:r>
      <w:r w:rsidR="007E0C5D">
        <w:rPr>
          <w:rFonts w:eastAsia="Calibri" w:hint="cs"/>
          <w:rtl/>
          <w:lang w:val="en-CA"/>
        </w:rPr>
        <w:t xml:space="preserve"> الفقرة</w:t>
      </w:r>
      <w:r w:rsidR="007E0C5D">
        <w:rPr>
          <w:rFonts w:eastAsia="Calibri" w:hint="eastAsia"/>
          <w:rtl/>
          <w:lang w:val="en-CA"/>
        </w:rPr>
        <w:t> </w:t>
      </w:r>
      <w:r w:rsidR="007E0C5D">
        <w:rPr>
          <w:rFonts w:eastAsia="Calibri" w:hint="cs"/>
          <w:rtl/>
          <w:lang w:val="en-CA"/>
        </w:rPr>
        <w:t>98 من تقرير مراجع الحسابات الخارجي</w:t>
      </w:r>
      <w:r w:rsidR="00131A12">
        <w:rPr>
          <w:rFonts w:eastAsia="Calibri" w:hint="cs"/>
          <w:rtl/>
          <w:lang w:val="en-CA"/>
        </w:rPr>
        <w:t>، تسترعي الإدارة انتباه لجنة البرنامج والميزانية إلى الحقائق التالية:</w:t>
      </w:r>
      <w:r w:rsidR="00131A12">
        <w:rPr>
          <w:rFonts w:hint="cs"/>
          <w:rtl/>
          <w:lang w:bidi="ar-EG"/>
        </w:rPr>
        <w:t xml:space="preserve"> </w:t>
      </w:r>
      <w:r w:rsidR="007E0C5D">
        <w:rPr>
          <w:rFonts w:hint="cs"/>
          <w:rtl/>
          <w:lang w:bidi="ar-EG"/>
        </w:rPr>
        <w:t xml:space="preserve">تؤكّد الأمانة أنّ ميزانية مشروع بناء </w:t>
      </w:r>
      <w:r w:rsidR="00131A12">
        <w:rPr>
          <w:rFonts w:hint="cs"/>
          <w:rtl/>
          <w:lang w:bidi="ar-EG"/>
        </w:rPr>
        <w:t>قاعة المؤتمرات الجديدة، كما اعتمدت</w:t>
      </w:r>
      <w:r w:rsidR="007E0C5D">
        <w:rPr>
          <w:rFonts w:hint="cs"/>
          <w:rtl/>
          <w:lang w:bidi="ar-EG"/>
        </w:rPr>
        <w:t>ها الدول الأعضاء في عام</w:t>
      </w:r>
      <w:r w:rsidR="00131A12">
        <w:rPr>
          <w:rFonts w:hint="eastAsia"/>
          <w:rtl/>
          <w:lang w:bidi="ar-EG"/>
        </w:rPr>
        <w:t> </w:t>
      </w:r>
      <w:r w:rsidR="007E0C5D">
        <w:rPr>
          <w:rFonts w:hint="cs"/>
          <w:rtl/>
          <w:lang w:bidi="ar-EG"/>
        </w:rPr>
        <w:t>2011، تبلغ 000</w:t>
      </w:r>
      <w:r w:rsidR="007E0C5D">
        <w:rPr>
          <w:rFonts w:hint="eastAsia"/>
          <w:rtl/>
          <w:lang w:bidi="ar-EG"/>
        </w:rPr>
        <w:t> </w:t>
      </w:r>
      <w:r w:rsidR="007E0C5D">
        <w:rPr>
          <w:rFonts w:hint="cs"/>
          <w:rtl/>
          <w:lang w:bidi="ar-EG"/>
        </w:rPr>
        <w:t>700</w:t>
      </w:r>
      <w:r w:rsidR="007E0C5D">
        <w:rPr>
          <w:rFonts w:hint="eastAsia"/>
          <w:rtl/>
          <w:lang w:bidi="ar-EG"/>
        </w:rPr>
        <w:t> </w:t>
      </w:r>
      <w:r w:rsidR="007E0C5D">
        <w:rPr>
          <w:rFonts w:hint="cs"/>
          <w:rtl/>
          <w:lang w:bidi="ar-EG"/>
        </w:rPr>
        <w:t>72</w:t>
      </w:r>
      <w:r w:rsidR="007E0C5D">
        <w:rPr>
          <w:rFonts w:hint="eastAsia"/>
          <w:rtl/>
          <w:lang w:bidi="ar-EG"/>
        </w:rPr>
        <w:t> </w:t>
      </w:r>
      <w:r w:rsidR="007E0C5D">
        <w:rPr>
          <w:rFonts w:hint="cs"/>
          <w:rtl/>
          <w:lang w:bidi="ar-EG"/>
        </w:rPr>
        <w:t xml:space="preserve">فرنك سويسري، وأنّ </w:t>
      </w:r>
      <w:r w:rsidR="000E7EA4">
        <w:rPr>
          <w:rFonts w:hint="cs"/>
          <w:rtl/>
          <w:lang w:bidi="ar-EG"/>
        </w:rPr>
        <w:t>مقدار الالتزامات البالغ،</w:t>
      </w:r>
      <w:r w:rsidR="007E0C5D">
        <w:rPr>
          <w:rFonts w:hint="cs"/>
          <w:rtl/>
          <w:lang w:bidi="ar-EG"/>
        </w:rPr>
        <w:t xml:space="preserve"> </w:t>
      </w:r>
      <w:r w:rsidR="002570B5" w:rsidRPr="00261731">
        <w:rPr>
          <w:rFonts w:hint="cs"/>
          <w:rtl/>
          <w:lang w:bidi="ar-EG"/>
        </w:rPr>
        <w:t>في</w:t>
      </w:r>
      <w:r w:rsidR="007E0C5D" w:rsidRPr="00261731">
        <w:rPr>
          <w:rFonts w:hint="cs"/>
          <w:rtl/>
          <w:lang w:bidi="ar-EG"/>
        </w:rPr>
        <w:t xml:space="preserve"> 31</w:t>
      </w:r>
      <w:r w:rsidR="00221C6C" w:rsidRPr="00261731">
        <w:rPr>
          <w:rFonts w:hint="eastAsia"/>
          <w:rtl/>
          <w:lang w:bidi="ar-EG"/>
        </w:rPr>
        <w:t> </w:t>
      </w:r>
      <w:r w:rsidR="007E0C5D" w:rsidRPr="00261731">
        <w:rPr>
          <w:rFonts w:hint="cs"/>
          <w:rtl/>
          <w:lang w:bidi="ar-EG"/>
        </w:rPr>
        <w:t>ديسمبر</w:t>
      </w:r>
      <w:r w:rsidR="00221C6C" w:rsidRPr="00261731">
        <w:rPr>
          <w:rFonts w:hint="eastAsia"/>
          <w:rtl/>
          <w:lang w:bidi="ar-EG"/>
        </w:rPr>
        <w:t> </w:t>
      </w:r>
      <w:r w:rsidR="000E7EA4" w:rsidRPr="00261731">
        <w:rPr>
          <w:rFonts w:hint="cs"/>
          <w:rtl/>
          <w:lang w:bidi="ar-EG"/>
        </w:rPr>
        <w:t>2013</w:t>
      </w:r>
      <w:r w:rsidR="000E7EA4">
        <w:rPr>
          <w:rFonts w:hint="cs"/>
          <w:rtl/>
          <w:lang w:bidi="ar-EG"/>
        </w:rPr>
        <w:t>،</w:t>
      </w:r>
      <w:r w:rsidR="007E0C5D">
        <w:rPr>
          <w:rFonts w:hint="cs"/>
          <w:rtl/>
          <w:lang w:bidi="ar-EG"/>
        </w:rPr>
        <w:t xml:space="preserve"> 69.12</w:t>
      </w:r>
      <w:r w:rsidR="007E0C5D">
        <w:rPr>
          <w:rFonts w:hint="eastAsia"/>
          <w:rtl/>
          <w:lang w:bidi="ar-EG"/>
        </w:rPr>
        <w:t> </w:t>
      </w:r>
      <w:proofErr w:type="gramStart"/>
      <w:r w:rsidR="007E0C5D">
        <w:rPr>
          <w:rFonts w:hint="cs"/>
          <w:rtl/>
          <w:lang w:bidi="ar-EG"/>
        </w:rPr>
        <w:t>مليون</w:t>
      </w:r>
      <w:proofErr w:type="gramEnd"/>
      <w:r w:rsidR="007E0C5D">
        <w:rPr>
          <w:rFonts w:hint="cs"/>
          <w:rtl/>
          <w:lang w:bidi="ar-EG"/>
        </w:rPr>
        <w:t xml:space="preserve"> فرنك سويسري لم يتجاوز </w:t>
      </w:r>
      <w:r w:rsidR="000E7EA4">
        <w:rPr>
          <w:rFonts w:hint="cs"/>
          <w:rtl/>
          <w:lang w:bidi="ar-EG"/>
        </w:rPr>
        <w:t>الميزانية المعتمدة.</w:t>
      </w:r>
    </w:p>
    <w:p w:rsidR="000E7EA4" w:rsidRDefault="00131A12" w:rsidP="00131A12">
      <w:pPr>
        <w:pStyle w:val="NormalParaAR"/>
        <w:rPr>
          <w:rtl/>
          <w:lang w:bidi="ar-EG"/>
        </w:rPr>
      </w:pPr>
      <w:r>
        <w:rPr>
          <w:rFonts w:hint="cs"/>
          <w:rtl/>
          <w:lang w:bidi="ar-EG"/>
        </w:rPr>
        <w:t>وبخصوص</w:t>
      </w:r>
      <w:r w:rsidR="000E7EA4">
        <w:rPr>
          <w:rFonts w:hint="cs"/>
          <w:rtl/>
          <w:lang w:bidi="ar-EG"/>
        </w:rPr>
        <w:t xml:space="preserve"> الفقرة</w:t>
      </w:r>
      <w:r w:rsidR="000E7EA4">
        <w:rPr>
          <w:rFonts w:hint="eastAsia"/>
          <w:rtl/>
          <w:lang w:bidi="ar-EG"/>
        </w:rPr>
        <w:t> </w:t>
      </w:r>
      <w:r w:rsidR="000E7EA4">
        <w:rPr>
          <w:rFonts w:hint="cs"/>
          <w:rtl/>
          <w:lang w:bidi="ar-EG"/>
        </w:rPr>
        <w:t xml:space="preserve">100 </w:t>
      </w:r>
      <w:proofErr w:type="gramStart"/>
      <w:r w:rsidR="000E7EA4">
        <w:rPr>
          <w:rFonts w:hint="cs"/>
          <w:rtl/>
          <w:lang w:bidi="ar-EG"/>
        </w:rPr>
        <w:t>من</w:t>
      </w:r>
      <w:proofErr w:type="gramEnd"/>
      <w:r w:rsidR="000E7EA4">
        <w:rPr>
          <w:rFonts w:hint="cs"/>
          <w:rtl/>
          <w:lang w:bidi="ar-EG"/>
        </w:rPr>
        <w:t xml:space="preserve"> تقرير مراجع الحسابات الخارجي، كان تحويل مبلغ 4.5</w:t>
      </w:r>
      <w:r>
        <w:rPr>
          <w:rFonts w:hint="eastAsia"/>
          <w:rtl/>
          <w:lang w:bidi="ar-EG"/>
        </w:rPr>
        <w:t> </w:t>
      </w:r>
      <w:r w:rsidR="000E7EA4">
        <w:rPr>
          <w:rFonts w:hint="cs"/>
          <w:rtl/>
          <w:lang w:bidi="ar-EG"/>
        </w:rPr>
        <w:t xml:space="preserve"> مليون فرنك سويسري من ميزانية مشروع البناء الجديد إلى ميزانية مشروع بناء قاعة المؤتمرات الجديدة أمرا وافقت عليه الدول الأعضاء </w:t>
      </w:r>
      <w:r>
        <w:rPr>
          <w:rFonts w:hint="cs"/>
          <w:rtl/>
          <w:lang w:bidi="ar-EG"/>
        </w:rPr>
        <w:t>حسب الأصول</w:t>
      </w:r>
      <w:r w:rsidR="000E7EA4">
        <w:rPr>
          <w:rFonts w:hint="cs"/>
          <w:rtl/>
          <w:lang w:bidi="ar-EG"/>
        </w:rPr>
        <w:t xml:space="preserve"> في عام</w:t>
      </w:r>
      <w:r>
        <w:rPr>
          <w:rFonts w:hint="eastAsia"/>
          <w:rtl/>
          <w:lang w:bidi="ar-EG"/>
        </w:rPr>
        <w:t> </w:t>
      </w:r>
      <w:r w:rsidR="000E7EA4">
        <w:rPr>
          <w:rFonts w:hint="cs"/>
          <w:rtl/>
          <w:lang w:bidi="ar-EG"/>
        </w:rPr>
        <w:t xml:space="preserve">2011، بما أتاح ذلك المبلغ على النحو الكامل لمشروع بناء قاعة المؤتمرات الجديدة. </w:t>
      </w:r>
      <w:proofErr w:type="gramStart"/>
      <w:r w:rsidR="000E7EA4">
        <w:rPr>
          <w:rFonts w:hint="cs"/>
          <w:rtl/>
          <w:lang w:bidi="ar-EG"/>
        </w:rPr>
        <w:t>وبالتالي</w:t>
      </w:r>
      <w:proofErr w:type="gramEnd"/>
      <w:r w:rsidR="000E7EA4">
        <w:rPr>
          <w:rFonts w:hint="cs"/>
          <w:rtl/>
          <w:lang w:bidi="ar-EG"/>
        </w:rPr>
        <w:t xml:space="preserve"> أصبح</w:t>
      </w:r>
      <w:r w:rsidR="00015438">
        <w:rPr>
          <w:rFonts w:hint="cs"/>
          <w:rtl/>
          <w:lang w:bidi="ar-EG"/>
        </w:rPr>
        <w:t xml:space="preserve"> الغلاف المالي الذي وافقت عليه الدول الأعضاء لمشروع بناء قاعة المؤتمرات الجديدة يبلغ، اعتبارا من أكتوبر</w:t>
      </w:r>
      <w:r w:rsidR="00221C6C">
        <w:rPr>
          <w:rFonts w:hint="eastAsia"/>
          <w:rtl/>
          <w:lang w:bidi="ar-EG"/>
        </w:rPr>
        <w:t> </w:t>
      </w:r>
      <w:r w:rsidR="00015438">
        <w:rPr>
          <w:rFonts w:hint="cs"/>
          <w:rtl/>
          <w:lang w:bidi="ar-EG"/>
        </w:rPr>
        <w:t>2011، 000</w:t>
      </w:r>
      <w:r w:rsidR="00015438">
        <w:rPr>
          <w:rFonts w:hint="eastAsia"/>
          <w:rtl/>
          <w:lang w:bidi="ar-EG"/>
        </w:rPr>
        <w:t> </w:t>
      </w:r>
      <w:r w:rsidR="00015438">
        <w:rPr>
          <w:rFonts w:hint="cs"/>
          <w:rtl/>
          <w:lang w:bidi="ar-EG"/>
        </w:rPr>
        <w:t>700</w:t>
      </w:r>
      <w:r w:rsidR="00015438">
        <w:rPr>
          <w:rFonts w:hint="eastAsia"/>
          <w:rtl/>
          <w:lang w:bidi="ar-EG"/>
        </w:rPr>
        <w:t> </w:t>
      </w:r>
      <w:r w:rsidR="00015438">
        <w:rPr>
          <w:rFonts w:hint="cs"/>
          <w:rtl/>
          <w:lang w:bidi="ar-EG"/>
        </w:rPr>
        <w:t>72</w:t>
      </w:r>
      <w:r w:rsidR="00015438">
        <w:rPr>
          <w:rFonts w:hint="eastAsia"/>
          <w:rtl/>
          <w:lang w:bidi="ar-EG"/>
        </w:rPr>
        <w:t> </w:t>
      </w:r>
      <w:r w:rsidR="00015438">
        <w:rPr>
          <w:rFonts w:hint="cs"/>
          <w:rtl/>
          <w:lang w:bidi="ar-EG"/>
        </w:rPr>
        <w:t>فرنك سويسري.</w:t>
      </w:r>
    </w:p>
    <w:p w:rsidR="00866BC4" w:rsidRDefault="00015438" w:rsidP="00866BC4">
      <w:pPr>
        <w:pStyle w:val="NormalParaAR"/>
        <w:rPr>
          <w:rtl/>
          <w:lang w:bidi="ar-EG"/>
        </w:rPr>
      </w:pPr>
      <w:proofErr w:type="gramStart"/>
      <w:r>
        <w:rPr>
          <w:rFonts w:hint="cs"/>
          <w:rtl/>
          <w:lang w:bidi="ar-EG"/>
        </w:rPr>
        <w:t>وفيما</w:t>
      </w:r>
      <w:proofErr w:type="gramEnd"/>
      <w:r>
        <w:rPr>
          <w:rFonts w:hint="cs"/>
          <w:rtl/>
          <w:lang w:bidi="ar-EG"/>
        </w:rPr>
        <w:t xml:space="preserve"> </w:t>
      </w:r>
      <w:r w:rsidR="00131A12">
        <w:rPr>
          <w:rFonts w:hint="cs"/>
          <w:rtl/>
          <w:lang w:bidi="ar-EG"/>
        </w:rPr>
        <w:t>يتعلق</w:t>
      </w:r>
      <w:r>
        <w:rPr>
          <w:rFonts w:hint="cs"/>
          <w:rtl/>
          <w:lang w:bidi="ar-EG"/>
        </w:rPr>
        <w:t xml:space="preserve"> </w:t>
      </w:r>
      <w:r w:rsidR="00131A12">
        <w:rPr>
          <w:rFonts w:hint="cs"/>
          <w:rtl/>
          <w:lang w:bidi="ar-EG"/>
        </w:rPr>
        <w:t>ب</w:t>
      </w:r>
      <w:r>
        <w:rPr>
          <w:rFonts w:hint="cs"/>
          <w:rtl/>
          <w:lang w:bidi="ar-EG"/>
        </w:rPr>
        <w:t>الفقرة</w:t>
      </w:r>
      <w:r w:rsidR="00131A12">
        <w:rPr>
          <w:rFonts w:hint="eastAsia"/>
          <w:rtl/>
          <w:lang w:bidi="ar-EG"/>
        </w:rPr>
        <w:t> </w:t>
      </w:r>
      <w:r>
        <w:rPr>
          <w:rFonts w:hint="cs"/>
          <w:rtl/>
          <w:lang w:bidi="ar-EG"/>
        </w:rPr>
        <w:t xml:space="preserve">101 من تقرير مراجع الحسابات الخارجي، </w:t>
      </w:r>
      <w:r w:rsidR="00131A12">
        <w:rPr>
          <w:rFonts w:hint="cs"/>
          <w:rtl/>
          <w:lang w:bidi="ar-EG"/>
        </w:rPr>
        <w:t>تجدر الإشارة كذلك</w:t>
      </w:r>
      <w:r>
        <w:rPr>
          <w:rFonts w:hint="cs"/>
          <w:rtl/>
          <w:lang w:bidi="ar-EG"/>
        </w:rPr>
        <w:t xml:space="preserve"> </w:t>
      </w:r>
      <w:r w:rsidR="00AA732C">
        <w:rPr>
          <w:rFonts w:hint="cs"/>
          <w:rtl/>
          <w:lang w:bidi="ar-EG"/>
        </w:rPr>
        <w:t>إلى</w:t>
      </w:r>
      <w:r w:rsidR="00637F69">
        <w:rPr>
          <w:rFonts w:hint="cs"/>
          <w:rtl/>
          <w:lang w:bidi="ar-EG"/>
        </w:rPr>
        <w:t xml:space="preserve"> أنّ مبلغ</w:t>
      </w:r>
      <w:r w:rsidR="00637F69">
        <w:rPr>
          <w:rFonts w:hint="eastAsia"/>
          <w:rtl/>
          <w:lang w:bidi="ar-EG"/>
        </w:rPr>
        <w:t> </w:t>
      </w:r>
      <w:r w:rsidR="00637F69">
        <w:rPr>
          <w:rFonts w:hint="cs"/>
          <w:rtl/>
          <w:lang w:bidi="ar-EG"/>
        </w:rPr>
        <w:t>4.5</w:t>
      </w:r>
      <w:r w:rsidR="00637F69">
        <w:rPr>
          <w:rFonts w:hint="eastAsia"/>
          <w:rtl/>
          <w:lang w:bidi="ar-EG"/>
        </w:rPr>
        <w:t> </w:t>
      </w:r>
      <w:r w:rsidR="00637F69">
        <w:rPr>
          <w:rFonts w:hint="cs"/>
          <w:rtl/>
          <w:lang w:bidi="ar-EG"/>
        </w:rPr>
        <w:t>مليون فرنك سويسري كان، في عام 2011، مكوّنا م</w:t>
      </w:r>
      <w:r w:rsidR="00AA732C">
        <w:rPr>
          <w:rFonts w:hint="cs"/>
          <w:rtl/>
          <w:lang w:bidi="ar-EG"/>
        </w:rPr>
        <w:t>ن مبلغ قدره 000</w:t>
      </w:r>
      <w:r w:rsidR="00AA732C">
        <w:rPr>
          <w:rFonts w:hint="eastAsia"/>
          <w:rtl/>
          <w:lang w:bidi="ar-EG"/>
        </w:rPr>
        <w:t> </w:t>
      </w:r>
      <w:r w:rsidR="00AA732C">
        <w:rPr>
          <w:rFonts w:hint="cs"/>
          <w:rtl/>
          <w:lang w:bidi="ar-EG"/>
        </w:rPr>
        <w:t>225</w:t>
      </w:r>
      <w:r w:rsidR="00AA732C">
        <w:rPr>
          <w:rFonts w:hint="eastAsia"/>
          <w:rtl/>
          <w:lang w:bidi="ar-EG"/>
        </w:rPr>
        <w:t> </w:t>
      </w:r>
      <w:r w:rsidR="00AA732C">
        <w:rPr>
          <w:rFonts w:hint="cs"/>
          <w:rtl/>
          <w:lang w:bidi="ar-EG"/>
        </w:rPr>
        <w:t>2 فرنك سويسري يمثّل الغرامة</w:t>
      </w:r>
      <w:r w:rsidR="00637F69">
        <w:rPr>
          <w:rFonts w:hint="cs"/>
          <w:rtl/>
          <w:lang w:bidi="ar-EG"/>
        </w:rPr>
        <w:t xml:space="preserve"> </w:t>
      </w:r>
      <w:r w:rsidR="00AA732C">
        <w:rPr>
          <w:rFonts w:hint="cs"/>
          <w:rtl/>
          <w:lang w:bidi="ar-EG"/>
        </w:rPr>
        <w:t>الواجب دفعها من قبل المقاول العام السابق نتيجة التأخير ومبلغ قدره 000</w:t>
      </w:r>
      <w:r w:rsidR="00AA732C">
        <w:rPr>
          <w:rFonts w:hint="eastAsia"/>
          <w:rtl/>
          <w:lang w:bidi="ar-EG"/>
        </w:rPr>
        <w:t> </w:t>
      </w:r>
      <w:r w:rsidR="00AA732C">
        <w:rPr>
          <w:rFonts w:hint="cs"/>
          <w:rtl/>
          <w:lang w:bidi="ar-EG"/>
        </w:rPr>
        <w:t>275</w:t>
      </w:r>
      <w:r w:rsidR="00AA732C">
        <w:rPr>
          <w:rFonts w:hint="eastAsia"/>
          <w:rtl/>
          <w:lang w:bidi="ar-EG"/>
        </w:rPr>
        <w:t> </w:t>
      </w:r>
      <w:r w:rsidR="00AA732C">
        <w:rPr>
          <w:rFonts w:hint="cs"/>
          <w:rtl/>
          <w:lang w:bidi="ar-EG"/>
        </w:rPr>
        <w:t>2 فرنك سويسري يمثّل الرصيد غير المخصّص وغير المُنفق لمشروع البناء الجديد (</w:t>
      </w:r>
      <w:proofErr w:type="spellStart"/>
      <w:r w:rsidR="00AA732C">
        <w:rPr>
          <w:rFonts w:hint="cs"/>
          <w:rtl/>
          <w:lang w:bidi="ar-EG"/>
        </w:rPr>
        <w:t>ال</w:t>
      </w:r>
      <w:r w:rsidR="00637F69">
        <w:rPr>
          <w:rFonts w:hint="cs"/>
          <w:rtl/>
          <w:lang w:bidi="ar-EG"/>
        </w:rPr>
        <w:t>وفورات</w:t>
      </w:r>
      <w:proofErr w:type="spellEnd"/>
      <w:r w:rsidR="00AA732C">
        <w:rPr>
          <w:rFonts w:hint="cs"/>
          <w:rtl/>
          <w:lang w:bidi="ar-EG"/>
        </w:rPr>
        <w:t xml:space="preserve">). وكان من المفترض إمكانية استخدام الويبو لمبلغ الغرامة المحصّل لأغراض </w:t>
      </w:r>
      <w:r w:rsidR="00866BC4">
        <w:rPr>
          <w:rFonts w:hint="cs"/>
          <w:rtl/>
          <w:lang w:bidi="ar-EG"/>
        </w:rPr>
        <w:t>تعويض نفقات البناء. ولكن طبقا للمعايير المحاسبية الدولية للقطاع العام ونظرا إلى أنّ المبنى كان قد استُكمل فعلا في وقت التوصل إلى اتفاق حول الغرامة، قُيّد مبلغ غرامة التأخير (000</w:t>
      </w:r>
      <w:r w:rsidR="00866BC4">
        <w:rPr>
          <w:rFonts w:hint="eastAsia"/>
          <w:rtl/>
          <w:lang w:bidi="ar-EG"/>
        </w:rPr>
        <w:t> </w:t>
      </w:r>
      <w:r w:rsidR="00866BC4">
        <w:rPr>
          <w:rFonts w:hint="cs"/>
          <w:rtl/>
          <w:lang w:bidi="ar-EG"/>
        </w:rPr>
        <w:t>225</w:t>
      </w:r>
      <w:r w:rsidR="00866BC4">
        <w:rPr>
          <w:rFonts w:hint="eastAsia"/>
          <w:rtl/>
          <w:lang w:bidi="ar-EG"/>
        </w:rPr>
        <w:t> </w:t>
      </w:r>
      <w:r w:rsidR="00866BC4">
        <w:rPr>
          <w:rFonts w:hint="cs"/>
          <w:rtl/>
          <w:lang w:bidi="ar-EG"/>
        </w:rPr>
        <w:t>2 فرنك سويسري) المُحصّل من المقاول العام السابق في الدفاتر المحاسبية باعتباره إيرادات حصّلتها الويبو ("إيرادات نثرية").</w:t>
      </w:r>
    </w:p>
    <w:p w:rsidR="00866BC4" w:rsidRDefault="00866BC4">
      <w:pPr>
        <w:rPr>
          <w:rFonts w:ascii="Arabic Typesetting" w:hAnsi="Arabic Typesetting" w:cs="Arabic Typesetting"/>
          <w:sz w:val="36"/>
          <w:szCs w:val="36"/>
          <w:rtl/>
          <w:lang w:bidi="ar-EG"/>
        </w:rPr>
      </w:pPr>
      <w:r>
        <w:rPr>
          <w:rtl/>
          <w:lang w:bidi="ar-EG"/>
        </w:rPr>
        <w:br w:type="page"/>
      </w:r>
    </w:p>
    <w:p w:rsidR="00C065D5" w:rsidRPr="007835A3" w:rsidRDefault="00C065D5" w:rsidP="004E2BD1">
      <w:pPr>
        <w:pStyle w:val="Heading2AR"/>
        <w:spacing w:before="0" w:after="240" w:line="360" w:lineRule="exact"/>
        <w:rPr>
          <w:rFonts w:eastAsia="Calibri"/>
          <w:b/>
          <w:bCs/>
          <w:sz w:val="36"/>
          <w:szCs w:val="36"/>
          <w:rtl/>
          <w:lang w:val="en-CA"/>
        </w:rPr>
      </w:pPr>
      <w:r w:rsidRPr="007835A3">
        <w:rPr>
          <w:rFonts w:eastAsia="Calibri" w:hint="cs"/>
          <w:b/>
          <w:bCs/>
          <w:sz w:val="36"/>
          <w:szCs w:val="36"/>
          <w:rtl/>
          <w:lang w:val="en-CA"/>
        </w:rPr>
        <w:lastRenderedPageBreak/>
        <w:t>التوصية</w:t>
      </w:r>
      <w:r w:rsidR="000C6848" w:rsidRPr="007835A3">
        <w:rPr>
          <w:rFonts w:eastAsia="Calibri" w:hint="cs"/>
          <w:b/>
          <w:bCs/>
          <w:sz w:val="36"/>
          <w:szCs w:val="36"/>
          <w:rtl/>
          <w:lang w:val="en-CA"/>
        </w:rPr>
        <w:t xml:space="preserve"> </w:t>
      </w:r>
      <w:r w:rsidRPr="007835A3">
        <w:rPr>
          <w:rFonts w:eastAsia="Calibri" w:hint="cs"/>
          <w:b/>
          <w:bCs/>
          <w:sz w:val="36"/>
          <w:szCs w:val="36"/>
          <w:rtl/>
          <w:lang w:val="en-CA"/>
        </w:rPr>
        <w:t>20</w:t>
      </w:r>
    </w:p>
    <w:p w:rsidR="00C065D5" w:rsidRDefault="00C065D5" w:rsidP="00C065D5">
      <w:pPr>
        <w:pStyle w:val="NormalParaAR"/>
        <w:rPr>
          <w:rFonts w:eastAsia="Calibri"/>
          <w:i/>
          <w:iCs/>
          <w:rtl/>
          <w:lang w:val="en-CA"/>
        </w:rPr>
      </w:pPr>
      <w:r>
        <w:rPr>
          <w:rFonts w:eastAsia="Calibri" w:hint="cs"/>
          <w:i/>
          <w:iCs/>
          <w:rtl/>
          <w:lang w:val="en-CA"/>
        </w:rPr>
        <w:t>ينبغي للإدارة أن ترصد باستمرار التجاوزات في الوقت والتكلفة وأن تتخذ الإجراءات الإصلاحية الملائمة عند الاقتضاء.</w:t>
      </w:r>
    </w:p>
    <w:p w:rsidR="00157B59" w:rsidRPr="00A171DC" w:rsidRDefault="00157B59" w:rsidP="00157B59">
      <w:pPr>
        <w:pStyle w:val="Heading2AR"/>
        <w:spacing w:before="0" w:after="240" w:line="360" w:lineRule="exact"/>
        <w:rPr>
          <w:rFonts w:eastAsia="Calibri"/>
          <w:b/>
          <w:bCs/>
          <w:sz w:val="36"/>
          <w:szCs w:val="36"/>
          <w:rtl/>
          <w:lang w:val="en-CA"/>
        </w:rPr>
      </w:pPr>
      <w:r w:rsidRPr="00A171DC">
        <w:rPr>
          <w:rFonts w:eastAsia="Calibri" w:hint="cs"/>
          <w:b/>
          <w:bCs/>
          <w:sz w:val="36"/>
          <w:szCs w:val="36"/>
          <w:rtl/>
          <w:lang w:val="en-CA"/>
        </w:rPr>
        <w:t>الرد</w:t>
      </w:r>
    </w:p>
    <w:p w:rsidR="00275BD6" w:rsidRDefault="00521B6F" w:rsidP="00521B6F">
      <w:pPr>
        <w:pStyle w:val="NormalParaAR"/>
        <w:rPr>
          <w:rtl/>
        </w:rPr>
        <w:sectPr w:rsidR="00275BD6" w:rsidSect="00EB7752">
          <w:headerReference w:type="default" r:id="rId39"/>
          <w:footerReference w:type="default" r:id="rId40"/>
          <w:headerReference w:type="first" r:id="rId41"/>
          <w:footerReference w:type="first" r:id="rId42"/>
          <w:pgSz w:w="11907" w:h="16840" w:code="9"/>
          <w:pgMar w:top="567" w:right="1418" w:bottom="1418" w:left="1134" w:header="510" w:footer="1021" w:gutter="0"/>
          <w:cols w:space="720"/>
          <w:titlePg/>
          <w:docGrid w:linePitch="299"/>
        </w:sectPr>
      </w:pPr>
      <w:r>
        <w:rPr>
          <w:rFonts w:hint="cs"/>
          <w:rtl/>
        </w:rPr>
        <w:t>دأبت</w:t>
      </w:r>
      <w:r w:rsidR="00221C6C">
        <w:rPr>
          <w:rFonts w:hint="cs"/>
          <w:rtl/>
        </w:rPr>
        <w:t xml:space="preserve"> الإدارة</w:t>
      </w:r>
      <w:r>
        <w:rPr>
          <w:rFonts w:hint="cs"/>
          <w:rtl/>
        </w:rPr>
        <w:t>،</w:t>
      </w:r>
      <w:r w:rsidR="00221C6C">
        <w:rPr>
          <w:rFonts w:hint="cs"/>
          <w:rtl/>
        </w:rPr>
        <w:t xml:space="preserve"> منذ عام</w:t>
      </w:r>
      <w:r w:rsidR="00C92808">
        <w:rPr>
          <w:rFonts w:hint="eastAsia"/>
          <w:rtl/>
        </w:rPr>
        <w:t> </w:t>
      </w:r>
      <w:r>
        <w:rPr>
          <w:rFonts w:hint="cs"/>
          <w:rtl/>
        </w:rPr>
        <w:t>2006، على</w:t>
      </w:r>
      <w:r w:rsidR="00221C6C">
        <w:rPr>
          <w:rFonts w:hint="cs"/>
          <w:rtl/>
        </w:rPr>
        <w:t xml:space="preserve"> رصد الوقت ومستوى </w:t>
      </w:r>
      <w:r w:rsidR="00BA30BF">
        <w:rPr>
          <w:rFonts w:hint="cs"/>
          <w:rtl/>
        </w:rPr>
        <w:t>الإنفاق</w:t>
      </w:r>
      <w:r w:rsidR="00221C6C">
        <w:rPr>
          <w:rFonts w:hint="cs"/>
          <w:rtl/>
        </w:rPr>
        <w:t xml:space="preserve"> مقابل الميزانية المعتمدة، وا</w:t>
      </w:r>
      <w:r w:rsidR="00BA30BF">
        <w:rPr>
          <w:rFonts w:hint="cs"/>
          <w:rtl/>
        </w:rPr>
        <w:t xml:space="preserve">لإبلاغ عن ذلك </w:t>
      </w:r>
      <w:r w:rsidR="00221C6C">
        <w:rPr>
          <w:rFonts w:hint="cs"/>
          <w:rtl/>
        </w:rPr>
        <w:t>من خلال تقارير مرحلية ووثائق أخرى تُعرض على لجنة البرنامج والميزانية (تقارير سنوية) والجمعيات (تقارير سنوية) ولجنة التدقيق ثمّ اللجنة الاستشارية المستقلة للرقابة (تقارير فصلية) خلال كل دورة من دورات تلك الهيئات منذ عام</w:t>
      </w:r>
      <w:r w:rsidR="00BA30BF">
        <w:rPr>
          <w:rFonts w:hint="eastAsia"/>
          <w:rtl/>
        </w:rPr>
        <w:t> </w:t>
      </w:r>
      <w:r w:rsidR="00221C6C">
        <w:rPr>
          <w:rFonts w:hint="cs"/>
          <w:rtl/>
        </w:rPr>
        <w:t xml:space="preserve">2006. وبالإضافة إلى ذلك </w:t>
      </w:r>
      <w:r w:rsidR="00C92808">
        <w:rPr>
          <w:rFonts w:hint="cs"/>
          <w:rtl/>
        </w:rPr>
        <w:t xml:space="preserve">عُرضت على الدول الأعضاء، </w:t>
      </w:r>
      <w:proofErr w:type="gramStart"/>
      <w:r w:rsidR="00C92808">
        <w:rPr>
          <w:rFonts w:hint="cs"/>
          <w:rtl/>
        </w:rPr>
        <w:t>منذ</w:t>
      </w:r>
      <w:proofErr w:type="gramEnd"/>
      <w:r w:rsidR="00C92808">
        <w:rPr>
          <w:rFonts w:hint="cs"/>
          <w:rtl/>
        </w:rPr>
        <w:t xml:space="preserve"> أكتوبر 2012، تقارير إعلامية شهرية. وبالتالي ينبغي إلغاء هذه التوصية.</w:t>
      </w:r>
    </w:p>
    <w:p w:rsidR="00275BD6" w:rsidRPr="00275BD6" w:rsidRDefault="00275BD6" w:rsidP="00275BD6">
      <w:pPr>
        <w:keepNext/>
        <w:bidi/>
        <w:spacing w:after="240" w:line="360" w:lineRule="exact"/>
        <w:jc w:val="center"/>
        <w:rPr>
          <w:rFonts w:ascii="Arabic Typesetting" w:hAnsi="Arabic Typesetting" w:cs="Arabic Typesetting"/>
          <w:sz w:val="40"/>
          <w:szCs w:val="40"/>
          <w:rtl/>
        </w:rPr>
      </w:pPr>
      <w:proofErr w:type="gramStart"/>
      <w:r w:rsidRPr="00275BD6">
        <w:rPr>
          <w:rFonts w:ascii="Arabic Typesetting" w:hAnsi="Arabic Typesetting" w:cs="Arabic Typesetting"/>
          <w:bCs/>
          <w:sz w:val="40"/>
          <w:szCs w:val="40"/>
          <w:rtl/>
        </w:rPr>
        <w:lastRenderedPageBreak/>
        <w:t>بيان</w:t>
      </w:r>
      <w:proofErr w:type="gramEnd"/>
      <w:r w:rsidRPr="00275BD6">
        <w:rPr>
          <w:rFonts w:ascii="Arabic Typesetting" w:hAnsi="Arabic Typesetting" w:cs="Arabic Typesetting"/>
          <w:bCs/>
          <w:sz w:val="40"/>
          <w:szCs w:val="40"/>
          <w:rtl/>
        </w:rPr>
        <w:t xml:space="preserve"> عن الرقابة الداخلية لسنة</w:t>
      </w:r>
      <w:r w:rsidRPr="00275BD6">
        <w:rPr>
          <w:rFonts w:ascii="Arabic Typesetting" w:hAnsi="Arabic Typesetting" w:cs="Arabic Typesetting" w:hint="cs"/>
          <w:bCs/>
          <w:sz w:val="40"/>
          <w:szCs w:val="40"/>
          <w:rtl/>
        </w:rPr>
        <w:t> </w:t>
      </w:r>
      <w:r w:rsidRPr="00275BD6">
        <w:rPr>
          <w:rFonts w:ascii="Arabic Typesetting" w:hAnsi="Arabic Typesetting" w:cs="Arabic Typesetting"/>
          <w:bCs/>
          <w:sz w:val="40"/>
          <w:szCs w:val="40"/>
        </w:rPr>
        <w:t>2013</w:t>
      </w:r>
    </w:p>
    <w:p w:rsidR="00275BD6" w:rsidRPr="00275BD6" w:rsidRDefault="00275BD6" w:rsidP="00275BD6">
      <w:pPr>
        <w:keepNext/>
        <w:bidi/>
        <w:spacing w:after="240" w:line="360" w:lineRule="exact"/>
        <w:rPr>
          <w:rFonts w:ascii="Arabic Typesetting" w:hAnsi="Arabic Typesetting" w:cs="Arabic Typesetting"/>
          <w:sz w:val="36"/>
          <w:szCs w:val="36"/>
          <w:rtl/>
        </w:rPr>
      </w:pPr>
      <w:r w:rsidRPr="00275BD6">
        <w:rPr>
          <w:rFonts w:ascii="Arabic Typesetting" w:hAnsi="Arabic Typesetting" w:cs="Arabic Typesetting"/>
          <w:bCs/>
          <w:sz w:val="36"/>
          <w:szCs w:val="36"/>
          <w:rtl/>
        </w:rPr>
        <w:t>نطاق المسؤولية</w:t>
      </w:r>
    </w:p>
    <w:p w:rsidR="00275BD6" w:rsidRPr="00275BD6" w:rsidRDefault="00275BD6" w:rsidP="00275BD6">
      <w:pPr>
        <w:bidi/>
        <w:spacing w:after="240" w:line="360" w:lineRule="exact"/>
        <w:rPr>
          <w:rFonts w:ascii="Arabic Typesetting" w:hAnsi="Arabic Typesetting" w:cs="Arabic Typesetting"/>
          <w:sz w:val="36"/>
          <w:szCs w:val="36"/>
          <w:rtl/>
        </w:rPr>
      </w:pPr>
      <w:r w:rsidRPr="00275BD6">
        <w:rPr>
          <w:rFonts w:ascii="Arabic Typesetting" w:hAnsi="Arabic Typesetting" w:cs="Arabic Typesetting" w:hint="cs"/>
          <w:sz w:val="36"/>
          <w:szCs w:val="36"/>
          <w:rtl/>
        </w:rPr>
        <w:t>أتولى،</w:t>
      </w:r>
      <w:r w:rsidRPr="00275BD6">
        <w:rPr>
          <w:rFonts w:ascii="Arabic Typesetting" w:hAnsi="Arabic Typesetting" w:cs="Arabic Typesetting"/>
          <w:sz w:val="36"/>
          <w:szCs w:val="36"/>
          <w:rtl/>
        </w:rPr>
        <w:t xml:space="preserve"> بصفتي مدير</w:t>
      </w:r>
      <w:r w:rsidRPr="00275BD6">
        <w:rPr>
          <w:rFonts w:ascii="Arabic Typesetting" w:hAnsi="Arabic Typesetting" w:cs="Arabic Typesetting" w:hint="cs"/>
          <w:sz w:val="36"/>
          <w:szCs w:val="36"/>
          <w:rtl/>
        </w:rPr>
        <w:t>اً</w:t>
      </w:r>
      <w:r w:rsidRPr="00275BD6">
        <w:rPr>
          <w:rFonts w:ascii="Arabic Typesetting" w:hAnsi="Arabic Typesetting" w:cs="Arabic Typesetting"/>
          <w:sz w:val="36"/>
          <w:szCs w:val="36"/>
          <w:rtl/>
        </w:rPr>
        <w:t xml:space="preserve"> عام</w:t>
      </w:r>
      <w:r w:rsidRPr="00275BD6">
        <w:rPr>
          <w:rFonts w:ascii="Arabic Typesetting" w:hAnsi="Arabic Typesetting" w:cs="Arabic Typesetting" w:hint="cs"/>
          <w:sz w:val="36"/>
          <w:szCs w:val="36"/>
          <w:rtl/>
        </w:rPr>
        <w:t>اً</w:t>
      </w:r>
      <w:r w:rsidRPr="00275BD6">
        <w:rPr>
          <w:rFonts w:ascii="Arabic Typesetting" w:hAnsi="Arabic Typesetting" w:cs="Arabic Typesetting"/>
          <w:sz w:val="36"/>
          <w:szCs w:val="36"/>
          <w:rtl/>
        </w:rPr>
        <w:t xml:space="preserve"> ل</w:t>
      </w:r>
      <w:r w:rsidRPr="00275BD6">
        <w:rPr>
          <w:rFonts w:ascii="Arabic Typesetting" w:hAnsi="Arabic Typesetting" w:cs="Arabic Typesetting" w:hint="cs"/>
          <w:sz w:val="36"/>
          <w:szCs w:val="36"/>
          <w:rtl/>
        </w:rPr>
        <w:t>ل</w:t>
      </w:r>
      <w:r w:rsidRPr="00275BD6">
        <w:rPr>
          <w:rFonts w:ascii="Arabic Typesetting" w:hAnsi="Arabic Typesetting" w:cs="Arabic Typesetting"/>
          <w:sz w:val="36"/>
          <w:szCs w:val="36"/>
          <w:rtl/>
        </w:rPr>
        <w:t>منظمة العالمية للملكية الفكرية (الويبو) ووفقاً لما أسند إليّ من مسؤولية وبخاصة بموجب المادة</w:t>
      </w:r>
      <w:r w:rsidRPr="00275BD6">
        <w:rPr>
          <w:rFonts w:ascii="Arabic Typesetting" w:hAnsi="Arabic Typesetting" w:cs="Arabic Typesetting" w:hint="cs"/>
          <w:sz w:val="36"/>
          <w:szCs w:val="36"/>
          <w:rtl/>
        </w:rPr>
        <w:t> 8.5</w:t>
      </w:r>
      <w:r w:rsidRPr="00275BD6">
        <w:rPr>
          <w:rFonts w:ascii="Arabic Typesetting" w:hAnsi="Arabic Typesetting" w:cs="Arabic Typesetting"/>
          <w:sz w:val="36"/>
          <w:szCs w:val="36"/>
          <w:rtl/>
        </w:rPr>
        <w:t xml:space="preserve">(د) </w:t>
      </w:r>
      <w:proofErr w:type="gramStart"/>
      <w:r w:rsidRPr="00275BD6">
        <w:rPr>
          <w:rFonts w:ascii="Arabic Typesetting" w:hAnsi="Arabic Typesetting" w:cs="Arabic Typesetting"/>
          <w:sz w:val="36"/>
          <w:szCs w:val="36"/>
          <w:rtl/>
        </w:rPr>
        <w:t>من</w:t>
      </w:r>
      <w:proofErr w:type="gramEnd"/>
      <w:r w:rsidRPr="00275BD6">
        <w:rPr>
          <w:rFonts w:ascii="Arabic Typesetting" w:hAnsi="Arabic Typesetting" w:cs="Arabic Typesetting"/>
          <w:sz w:val="36"/>
          <w:szCs w:val="36"/>
          <w:rtl/>
        </w:rPr>
        <w:t xml:space="preserve"> النظام المالي ولائحته</w:t>
      </w:r>
      <w:r w:rsidRPr="00275BD6">
        <w:rPr>
          <w:rFonts w:ascii="Arabic Typesetting" w:hAnsi="Arabic Typesetting" w:cs="Arabic Typesetting" w:hint="cs"/>
          <w:sz w:val="36"/>
          <w:szCs w:val="36"/>
          <w:rtl/>
        </w:rPr>
        <w:t>،</w:t>
      </w:r>
      <w:r w:rsidRPr="00275BD6">
        <w:rPr>
          <w:rFonts w:ascii="Arabic Typesetting" w:hAnsi="Arabic Typesetting" w:cs="Arabic Typesetting"/>
          <w:sz w:val="36"/>
          <w:szCs w:val="36"/>
          <w:rtl/>
        </w:rPr>
        <w:t xml:space="preserve"> الإبقاء على نظام رقابة مالية داخلية يضمن ما يلي:</w:t>
      </w:r>
    </w:p>
    <w:p w:rsidR="00275BD6" w:rsidRPr="00275BD6" w:rsidRDefault="00275BD6" w:rsidP="00275BD6">
      <w:pPr>
        <w:bidi/>
        <w:spacing w:after="240" w:line="360" w:lineRule="exact"/>
        <w:ind w:left="1134" w:hanging="567"/>
        <w:rPr>
          <w:rFonts w:ascii="Arabic Typesetting" w:hAnsi="Arabic Typesetting" w:cs="Arabic Typesetting"/>
          <w:sz w:val="36"/>
          <w:szCs w:val="36"/>
          <w:rtl/>
        </w:rPr>
      </w:pPr>
      <w:r w:rsidRPr="00275BD6">
        <w:rPr>
          <w:rFonts w:ascii="Arabic Typesetting" w:hAnsi="Arabic Typesetting" w:cs="Arabic Typesetting"/>
          <w:sz w:val="36"/>
          <w:szCs w:val="36"/>
          <w:rtl/>
        </w:rPr>
        <w:t>"1"</w:t>
      </w:r>
      <w:r w:rsidRPr="00275BD6">
        <w:rPr>
          <w:rFonts w:ascii="Arabic Typesetting" w:hAnsi="Arabic Typesetting" w:cs="Arabic Typesetting"/>
          <w:sz w:val="36"/>
          <w:szCs w:val="36"/>
          <w:rtl/>
        </w:rPr>
        <w:tab/>
      </w:r>
      <w:r w:rsidRPr="00275BD6">
        <w:rPr>
          <w:rFonts w:ascii="Arabic Typesetting" w:hAnsi="Arabic Typesetting" w:cs="Arabic Typesetting" w:hint="cs"/>
          <w:sz w:val="36"/>
          <w:szCs w:val="36"/>
          <w:rtl/>
        </w:rPr>
        <w:t>ن</w:t>
      </w:r>
      <w:r w:rsidRPr="00275BD6">
        <w:rPr>
          <w:rFonts w:ascii="Arabic Typesetting" w:hAnsi="Arabic Typesetting" w:cs="Arabic Typesetting"/>
          <w:sz w:val="36"/>
          <w:szCs w:val="36"/>
          <w:rtl/>
        </w:rPr>
        <w:t xml:space="preserve">ظامية عمليات قبض </w:t>
      </w:r>
      <w:proofErr w:type="gramStart"/>
      <w:r w:rsidRPr="00275BD6">
        <w:rPr>
          <w:rFonts w:ascii="Arabic Typesetting" w:hAnsi="Arabic Typesetting" w:cs="Arabic Typesetting"/>
          <w:sz w:val="36"/>
          <w:szCs w:val="36"/>
          <w:rtl/>
        </w:rPr>
        <w:t>جميع</w:t>
      </w:r>
      <w:proofErr w:type="gramEnd"/>
      <w:r w:rsidRPr="00275BD6">
        <w:rPr>
          <w:rFonts w:ascii="Arabic Typesetting" w:hAnsi="Arabic Typesetting" w:cs="Arabic Typesetting"/>
          <w:sz w:val="36"/>
          <w:szCs w:val="36"/>
          <w:rtl/>
        </w:rPr>
        <w:t xml:space="preserve"> أموال المنظمة ومواردها المالية الأخرى، وحفظها والتصرف فيها؛</w:t>
      </w:r>
    </w:p>
    <w:p w:rsidR="00275BD6" w:rsidRPr="00275BD6" w:rsidRDefault="00275BD6" w:rsidP="00275BD6">
      <w:pPr>
        <w:bidi/>
        <w:spacing w:after="240" w:line="360" w:lineRule="exact"/>
        <w:ind w:left="1134" w:hanging="567"/>
        <w:rPr>
          <w:rFonts w:ascii="Arabic Typesetting" w:hAnsi="Arabic Typesetting" w:cs="Arabic Typesetting"/>
          <w:sz w:val="36"/>
          <w:szCs w:val="36"/>
          <w:rtl/>
        </w:rPr>
      </w:pPr>
      <w:r w:rsidRPr="00275BD6">
        <w:rPr>
          <w:rFonts w:ascii="Arabic Typesetting" w:hAnsi="Arabic Typesetting" w:cs="Arabic Typesetting"/>
          <w:sz w:val="36"/>
          <w:szCs w:val="36"/>
          <w:rtl/>
        </w:rPr>
        <w:t>"2"</w:t>
      </w:r>
      <w:r w:rsidRPr="00275BD6">
        <w:rPr>
          <w:rFonts w:ascii="Arabic Typesetting" w:hAnsi="Arabic Typesetting" w:cs="Arabic Typesetting"/>
          <w:sz w:val="36"/>
          <w:szCs w:val="36"/>
          <w:rtl/>
        </w:rPr>
        <w:tab/>
      </w:r>
      <w:r w:rsidRPr="00275BD6">
        <w:rPr>
          <w:rFonts w:ascii="Arabic Typesetting" w:hAnsi="Arabic Typesetting" w:cs="Arabic Typesetting" w:hint="cs"/>
          <w:sz w:val="36"/>
          <w:szCs w:val="36"/>
          <w:rtl/>
        </w:rPr>
        <w:t>و</w:t>
      </w:r>
      <w:r w:rsidRPr="00275BD6">
        <w:rPr>
          <w:rFonts w:ascii="Arabic Typesetting" w:hAnsi="Arabic Typesetting" w:cs="Arabic Typesetting"/>
          <w:sz w:val="36"/>
          <w:szCs w:val="36"/>
          <w:rtl/>
        </w:rPr>
        <w:t>اتفاق الالتزامات والنفقات مع الاعتمادات أو الأحكام المالية الأخرى</w:t>
      </w:r>
      <w:r w:rsidRPr="00275BD6">
        <w:rPr>
          <w:rFonts w:ascii="Arabic Typesetting" w:hAnsi="Arabic Typesetting" w:cs="Arabic Typesetting" w:hint="cs"/>
          <w:sz w:val="36"/>
          <w:szCs w:val="36"/>
          <w:rtl/>
        </w:rPr>
        <w:t>،</w:t>
      </w:r>
      <w:r w:rsidRPr="00275BD6">
        <w:rPr>
          <w:rFonts w:ascii="Arabic Typesetting" w:hAnsi="Arabic Typesetting" w:cs="Arabic Typesetting"/>
          <w:sz w:val="36"/>
          <w:szCs w:val="36"/>
          <w:rtl/>
        </w:rPr>
        <w:t xml:space="preserve"> التي تقرّها الجمعية العامة</w:t>
      </w:r>
      <w:r w:rsidRPr="00275BD6">
        <w:rPr>
          <w:rFonts w:ascii="Arabic Typesetting" w:hAnsi="Arabic Typesetting" w:cs="Arabic Typesetting" w:hint="cs"/>
          <w:sz w:val="36"/>
          <w:szCs w:val="36"/>
          <w:rtl/>
        </w:rPr>
        <w:t>،</w:t>
      </w:r>
      <w:r w:rsidRPr="00275BD6">
        <w:rPr>
          <w:rFonts w:ascii="Arabic Typesetting" w:hAnsi="Arabic Typesetting" w:cs="Arabic Typesetting"/>
          <w:sz w:val="36"/>
          <w:szCs w:val="36"/>
          <w:rtl/>
        </w:rPr>
        <w:t xml:space="preserve"> أو مع الأغراض والقواعد المتعلقة بصناديق </w:t>
      </w:r>
      <w:proofErr w:type="spellStart"/>
      <w:r w:rsidRPr="00275BD6">
        <w:rPr>
          <w:rFonts w:ascii="Arabic Typesetting" w:hAnsi="Arabic Typesetting" w:cs="Arabic Typesetting" w:hint="cs"/>
          <w:sz w:val="36"/>
          <w:szCs w:val="36"/>
          <w:rtl/>
        </w:rPr>
        <w:t>استئمانية</w:t>
      </w:r>
      <w:proofErr w:type="spellEnd"/>
      <w:r w:rsidRPr="00275BD6">
        <w:rPr>
          <w:rFonts w:ascii="Arabic Typesetting" w:hAnsi="Arabic Typesetting" w:cs="Arabic Typesetting" w:hint="cs"/>
          <w:sz w:val="36"/>
          <w:szCs w:val="36"/>
          <w:rtl/>
        </w:rPr>
        <w:t xml:space="preserve"> محددة</w:t>
      </w:r>
      <w:r w:rsidRPr="00275BD6">
        <w:rPr>
          <w:rFonts w:ascii="Arabic Typesetting" w:hAnsi="Arabic Typesetting" w:cs="Arabic Typesetting"/>
          <w:sz w:val="36"/>
          <w:szCs w:val="36"/>
          <w:rtl/>
        </w:rPr>
        <w:t>؛</w:t>
      </w:r>
    </w:p>
    <w:p w:rsidR="00275BD6" w:rsidRPr="00275BD6" w:rsidRDefault="00275BD6" w:rsidP="00275BD6">
      <w:pPr>
        <w:bidi/>
        <w:spacing w:after="240" w:line="360" w:lineRule="exact"/>
        <w:ind w:left="1134" w:hanging="567"/>
        <w:rPr>
          <w:rFonts w:ascii="Arabic Typesetting" w:hAnsi="Arabic Typesetting" w:cs="Arabic Typesetting"/>
          <w:sz w:val="36"/>
          <w:szCs w:val="36"/>
          <w:rtl/>
        </w:rPr>
      </w:pPr>
      <w:r w:rsidRPr="00275BD6">
        <w:rPr>
          <w:rFonts w:ascii="Arabic Typesetting" w:hAnsi="Arabic Typesetting" w:cs="Arabic Typesetting"/>
          <w:sz w:val="36"/>
          <w:szCs w:val="36"/>
          <w:rtl/>
        </w:rPr>
        <w:t>"3"</w:t>
      </w:r>
      <w:r w:rsidRPr="00275BD6">
        <w:rPr>
          <w:rFonts w:ascii="Arabic Typesetting" w:hAnsi="Arabic Typesetting" w:cs="Arabic Typesetting"/>
          <w:sz w:val="36"/>
          <w:szCs w:val="36"/>
          <w:rtl/>
        </w:rPr>
        <w:tab/>
      </w:r>
      <w:r w:rsidRPr="00275BD6">
        <w:rPr>
          <w:rFonts w:ascii="Arabic Typesetting" w:hAnsi="Arabic Typesetting" w:cs="Arabic Typesetting" w:hint="cs"/>
          <w:sz w:val="36"/>
          <w:szCs w:val="36"/>
          <w:rtl/>
        </w:rPr>
        <w:t>و</w:t>
      </w:r>
      <w:r w:rsidRPr="00275BD6">
        <w:rPr>
          <w:rFonts w:ascii="Arabic Typesetting" w:hAnsi="Arabic Typesetting" w:cs="Arabic Typesetting"/>
          <w:sz w:val="36"/>
          <w:szCs w:val="36"/>
          <w:rtl/>
        </w:rPr>
        <w:t xml:space="preserve">استخدام موارد المنظمة استخداماً فعالاً </w:t>
      </w:r>
      <w:proofErr w:type="gramStart"/>
      <w:r w:rsidRPr="00275BD6">
        <w:rPr>
          <w:rFonts w:ascii="Arabic Typesetting" w:hAnsi="Arabic Typesetting" w:cs="Arabic Typesetting"/>
          <w:sz w:val="36"/>
          <w:szCs w:val="36"/>
          <w:rtl/>
        </w:rPr>
        <w:t>واقتصادياً</w:t>
      </w:r>
      <w:proofErr w:type="gramEnd"/>
      <w:r w:rsidRPr="00275BD6">
        <w:rPr>
          <w:rFonts w:ascii="Arabic Typesetting" w:hAnsi="Arabic Typesetting" w:cs="Arabic Typesetting"/>
          <w:sz w:val="36"/>
          <w:szCs w:val="36"/>
          <w:rtl/>
        </w:rPr>
        <w:t>.</w:t>
      </w:r>
    </w:p>
    <w:p w:rsidR="00275BD6" w:rsidRPr="00275BD6" w:rsidRDefault="00275BD6" w:rsidP="00275BD6">
      <w:pPr>
        <w:keepNext/>
        <w:bidi/>
        <w:spacing w:after="240" w:line="360" w:lineRule="exact"/>
        <w:rPr>
          <w:rFonts w:ascii="Arabic Typesetting" w:hAnsi="Arabic Typesetting" w:cs="Arabic Typesetting"/>
          <w:sz w:val="36"/>
          <w:szCs w:val="36"/>
          <w:rtl/>
        </w:rPr>
      </w:pPr>
      <w:r w:rsidRPr="00275BD6">
        <w:rPr>
          <w:rFonts w:ascii="Arabic Typesetting" w:hAnsi="Arabic Typesetting" w:cs="Arabic Typesetting"/>
          <w:bCs/>
          <w:sz w:val="36"/>
          <w:szCs w:val="36"/>
          <w:rtl/>
        </w:rPr>
        <w:t>الغرض من نظام الرقابة الداخلية</w:t>
      </w:r>
    </w:p>
    <w:p w:rsidR="00275BD6" w:rsidRPr="00275BD6" w:rsidRDefault="00275BD6" w:rsidP="00275BD6">
      <w:pPr>
        <w:keepNext/>
        <w:bidi/>
        <w:spacing w:after="240" w:line="360" w:lineRule="exact"/>
        <w:rPr>
          <w:rFonts w:ascii="Arabic Typesetting" w:hAnsi="Arabic Typesetting" w:cs="Arabic Typesetting"/>
          <w:sz w:val="36"/>
          <w:szCs w:val="36"/>
          <w:rtl/>
        </w:rPr>
      </w:pPr>
      <w:proofErr w:type="gramStart"/>
      <w:r w:rsidRPr="00275BD6">
        <w:rPr>
          <w:rFonts w:ascii="Arabic Typesetting" w:hAnsi="Arabic Typesetting" w:cs="Arabic Typesetting"/>
          <w:sz w:val="36"/>
          <w:szCs w:val="36"/>
          <w:rtl/>
        </w:rPr>
        <w:t>صُمِّم</w:t>
      </w:r>
      <w:proofErr w:type="gramEnd"/>
      <w:r w:rsidRPr="00275BD6">
        <w:rPr>
          <w:rFonts w:ascii="Arabic Typesetting" w:hAnsi="Arabic Typesetting" w:cs="Arabic Typesetting"/>
          <w:sz w:val="36"/>
          <w:szCs w:val="36"/>
          <w:rtl/>
        </w:rPr>
        <w:t xml:space="preserve"> نظام الرقابة الداخلية للحد من مخاطر عدم تحقيق غايات المنظمة وأهدافها وما يتصل بها من سياسات، وإدارة </w:t>
      </w:r>
      <w:r w:rsidRPr="00275BD6">
        <w:rPr>
          <w:rFonts w:ascii="Arabic Typesetting" w:hAnsi="Arabic Typesetting" w:cs="Arabic Typesetting" w:hint="cs"/>
          <w:sz w:val="36"/>
          <w:szCs w:val="36"/>
          <w:rtl/>
        </w:rPr>
        <w:t>تلك</w:t>
      </w:r>
      <w:r w:rsidRPr="00275BD6">
        <w:rPr>
          <w:rFonts w:ascii="Arabic Typesetting" w:hAnsi="Arabic Typesetting" w:cs="Arabic Typesetting"/>
          <w:sz w:val="36"/>
          <w:szCs w:val="36"/>
          <w:rtl/>
        </w:rPr>
        <w:t xml:space="preserve"> المخاطر وليس القضاء عليها. </w:t>
      </w:r>
      <w:proofErr w:type="gramStart"/>
      <w:r w:rsidRPr="00275BD6">
        <w:rPr>
          <w:rFonts w:ascii="Arabic Typesetting" w:hAnsi="Arabic Typesetting" w:cs="Arabic Typesetting"/>
          <w:sz w:val="36"/>
          <w:szCs w:val="36"/>
          <w:rtl/>
        </w:rPr>
        <w:t>ومن</w:t>
      </w:r>
      <w:proofErr w:type="gramEnd"/>
      <w:r w:rsidRPr="00275BD6">
        <w:rPr>
          <w:rFonts w:ascii="Arabic Typesetting" w:hAnsi="Arabic Typesetting" w:cs="Arabic Typesetting"/>
          <w:sz w:val="36"/>
          <w:szCs w:val="36"/>
          <w:rtl/>
        </w:rPr>
        <w:t xml:space="preserve"> ثمَّ لا يعدو هذا النظام كونه ضماناً معقولاً وليس مُطلقاً لتحقيق الفعالية، وهو يستند إلى عملية</w:t>
      </w:r>
      <w:r w:rsidRPr="00275BD6">
        <w:rPr>
          <w:rFonts w:ascii="Arabic Typesetting" w:hAnsi="Arabic Typesetting" w:cs="Arabic Typesetting" w:hint="cs"/>
          <w:sz w:val="36"/>
          <w:szCs w:val="36"/>
          <w:rtl/>
        </w:rPr>
        <w:t>ٍ</w:t>
      </w:r>
      <w:r w:rsidRPr="00275BD6">
        <w:rPr>
          <w:rFonts w:ascii="Arabic Typesetting" w:hAnsi="Arabic Typesetting" w:cs="Arabic Typesetting"/>
          <w:sz w:val="36"/>
          <w:szCs w:val="36"/>
          <w:rtl/>
        </w:rPr>
        <w:t xml:space="preserve"> جارية مُصمَّمة لتحديد المخاطر الرئيسية وتقييم طبيعتها ومداها وإدارتها ب</w:t>
      </w:r>
      <w:r w:rsidRPr="00275BD6">
        <w:rPr>
          <w:rFonts w:ascii="Arabic Typesetting" w:hAnsi="Arabic Typesetting" w:cs="Arabic Typesetting" w:hint="cs"/>
          <w:sz w:val="36"/>
          <w:szCs w:val="36"/>
          <w:rtl/>
        </w:rPr>
        <w:t>كفاءة</w:t>
      </w:r>
      <w:r w:rsidRPr="00275BD6">
        <w:rPr>
          <w:rFonts w:ascii="Arabic Typesetting" w:hAnsi="Arabic Typesetting" w:cs="Arabic Typesetting"/>
          <w:sz w:val="36"/>
          <w:szCs w:val="36"/>
          <w:rtl/>
        </w:rPr>
        <w:t xml:space="preserve"> وفعالية و</w:t>
      </w:r>
      <w:r w:rsidRPr="00275BD6">
        <w:rPr>
          <w:rFonts w:ascii="Arabic Typesetting" w:hAnsi="Arabic Typesetting" w:cs="Arabic Typesetting" w:hint="cs"/>
          <w:sz w:val="36"/>
          <w:szCs w:val="36"/>
          <w:rtl/>
        </w:rPr>
        <w:t>بطريقة اقتصادية</w:t>
      </w:r>
      <w:r w:rsidRPr="00275BD6">
        <w:rPr>
          <w:rFonts w:ascii="Arabic Typesetting" w:hAnsi="Arabic Typesetting" w:cs="Arabic Typesetting"/>
          <w:sz w:val="36"/>
          <w:szCs w:val="36"/>
          <w:rtl/>
        </w:rPr>
        <w:t>.</w:t>
      </w:r>
    </w:p>
    <w:p w:rsidR="00275BD6" w:rsidRPr="00275BD6" w:rsidRDefault="00275BD6" w:rsidP="00275BD6">
      <w:pPr>
        <w:bidi/>
        <w:spacing w:after="240" w:line="360" w:lineRule="exact"/>
        <w:rPr>
          <w:rFonts w:ascii="Arabic Typesetting" w:hAnsi="Arabic Typesetting" w:cs="Arabic Typesetting"/>
          <w:sz w:val="36"/>
          <w:szCs w:val="36"/>
          <w:rtl/>
        </w:rPr>
      </w:pPr>
      <w:r w:rsidRPr="00275BD6">
        <w:rPr>
          <w:rFonts w:ascii="Arabic Typesetting" w:hAnsi="Arabic Typesetting" w:cs="Arabic Typesetting"/>
          <w:sz w:val="36"/>
          <w:szCs w:val="36"/>
          <w:rtl/>
        </w:rPr>
        <w:t>و</w:t>
      </w:r>
      <w:r w:rsidRPr="00275BD6">
        <w:rPr>
          <w:rFonts w:ascii="Arabic Typesetting" w:hAnsi="Arabic Typesetting" w:cs="Arabic Typesetting" w:hint="cs"/>
          <w:sz w:val="36"/>
          <w:szCs w:val="36"/>
          <w:rtl/>
        </w:rPr>
        <w:t xml:space="preserve">تُعد </w:t>
      </w:r>
      <w:r w:rsidRPr="00275BD6">
        <w:rPr>
          <w:rFonts w:ascii="Arabic Typesetting" w:hAnsi="Arabic Typesetting" w:cs="Arabic Typesetting"/>
          <w:sz w:val="36"/>
          <w:szCs w:val="36"/>
          <w:rtl/>
        </w:rPr>
        <w:t xml:space="preserve">الرقابة الداخلية </w:t>
      </w:r>
      <w:r w:rsidRPr="00275BD6">
        <w:rPr>
          <w:rFonts w:ascii="Arabic Typesetting" w:hAnsi="Arabic Typesetting" w:cs="Arabic Typesetting" w:hint="cs"/>
          <w:sz w:val="36"/>
          <w:szCs w:val="36"/>
          <w:rtl/>
        </w:rPr>
        <w:t>عملية</w:t>
      </w:r>
      <w:r w:rsidRPr="00275BD6">
        <w:rPr>
          <w:rFonts w:ascii="Arabic Typesetting" w:hAnsi="Arabic Typesetting" w:cs="Arabic Typesetting"/>
          <w:sz w:val="36"/>
          <w:szCs w:val="36"/>
          <w:rtl/>
        </w:rPr>
        <w:t xml:space="preserve"> يضطلع به كل من الهيئات الإدارية والمدير العام والإدارة العليا وموظفين آخرين، وهي مُصمَّمة لتكون ضماناً معقولاً لتحقيق أهداف الرقابة الداخلية التالية:</w:t>
      </w:r>
    </w:p>
    <w:p w:rsidR="00275BD6" w:rsidRPr="00275BD6" w:rsidRDefault="00275BD6" w:rsidP="00275BD6">
      <w:pPr>
        <w:numPr>
          <w:ilvl w:val="0"/>
          <w:numId w:val="7"/>
        </w:numPr>
        <w:bidi/>
        <w:spacing w:after="240" w:line="360" w:lineRule="exact"/>
        <w:ind w:left="1134" w:hanging="567"/>
        <w:rPr>
          <w:rFonts w:ascii="Arabic Typesetting" w:hAnsi="Arabic Typesetting" w:cs="Arabic Typesetting"/>
          <w:sz w:val="36"/>
          <w:szCs w:val="36"/>
          <w:rtl/>
        </w:rPr>
      </w:pPr>
      <w:r w:rsidRPr="00275BD6">
        <w:rPr>
          <w:rFonts w:ascii="Arabic Typesetting" w:hAnsi="Arabic Typesetting" w:cs="Arabic Typesetting" w:hint="cs"/>
          <w:sz w:val="36"/>
          <w:szCs w:val="36"/>
          <w:rtl/>
        </w:rPr>
        <w:t>فعالية</w:t>
      </w:r>
      <w:r w:rsidRPr="00275BD6">
        <w:rPr>
          <w:rFonts w:ascii="Arabic Typesetting" w:hAnsi="Arabic Typesetting" w:cs="Arabic Typesetting"/>
          <w:sz w:val="36"/>
          <w:szCs w:val="36"/>
          <w:rtl/>
        </w:rPr>
        <w:t xml:space="preserve"> </w:t>
      </w:r>
      <w:r w:rsidRPr="00275BD6">
        <w:rPr>
          <w:rFonts w:ascii="Arabic Typesetting" w:hAnsi="Arabic Typesetting" w:cs="Arabic Typesetting" w:hint="cs"/>
          <w:sz w:val="36"/>
          <w:szCs w:val="36"/>
          <w:rtl/>
        </w:rPr>
        <w:t>العمليات</w:t>
      </w:r>
      <w:r w:rsidRPr="00275BD6">
        <w:rPr>
          <w:rFonts w:ascii="Arabic Typesetting" w:hAnsi="Arabic Typesetting" w:cs="Arabic Typesetting"/>
          <w:sz w:val="36"/>
          <w:szCs w:val="36"/>
          <w:rtl/>
        </w:rPr>
        <w:t xml:space="preserve"> </w:t>
      </w:r>
      <w:proofErr w:type="gramStart"/>
      <w:r w:rsidRPr="00275BD6">
        <w:rPr>
          <w:rFonts w:ascii="Arabic Typesetting" w:hAnsi="Arabic Typesetting" w:cs="Arabic Typesetting"/>
          <w:sz w:val="36"/>
          <w:szCs w:val="36"/>
          <w:rtl/>
        </w:rPr>
        <w:t>و</w:t>
      </w:r>
      <w:r w:rsidRPr="00275BD6">
        <w:rPr>
          <w:rFonts w:ascii="Arabic Typesetting" w:hAnsi="Arabic Typesetting" w:cs="Arabic Typesetting" w:hint="cs"/>
          <w:sz w:val="36"/>
          <w:szCs w:val="36"/>
          <w:rtl/>
        </w:rPr>
        <w:t>كفاءتها</w:t>
      </w:r>
      <w:proofErr w:type="gramEnd"/>
      <w:r w:rsidRPr="00275BD6">
        <w:rPr>
          <w:rFonts w:ascii="Arabic Typesetting" w:hAnsi="Arabic Typesetting" w:cs="Arabic Typesetting"/>
          <w:sz w:val="36"/>
          <w:szCs w:val="36"/>
          <w:rtl/>
        </w:rPr>
        <w:t xml:space="preserve"> و</w:t>
      </w:r>
      <w:r w:rsidRPr="00275BD6">
        <w:rPr>
          <w:rFonts w:ascii="Arabic Typesetting" w:hAnsi="Arabic Typesetting" w:cs="Arabic Typesetting" w:hint="cs"/>
          <w:sz w:val="36"/>
          <w:szCs w:val="36"/>
          <w:rtl/>
        </w:rPr>
        <w:t xml:space="preserve">صون </w:t>
      </w:r>
      <w:r w:rsidRPr="00275BD6">
        <w:rPr>
          <w:rFonts w:ascii="Arabic Typesetting" w:hAnsi="Arabic Typesetting" w:cs="Arabic Typesetting"/>
          <w:sz w:val="36"/>
          <w:szCs w:val="36"/>
          <w:rtl/>
        </w:rPr>
        <w:t>الأصول،</w:t>
      </w:r>
    </w:p>
    <w:p w:rsidR="00275BD6" w:rsidRPr="00275BD6" w:rsidRDefault="00275BD6" w:rsidP="00275BD6">
      <w:pPr>
        <w:numPr>
          <w:ilvl w:val="0"/>
          <w:numId w:val="7"/>
        </w:numPr>
        <w:bidi/>
        <w:spacing w:after="240" w:line="360" w:lineRule="exact"/>
        <w:ind w:left="1134" w:hanging="567"/>
        <w:rPr>
          <w:rFonts w:ascii="Arabic Typesetting" w:hAnsi="Arabic Typesetting" w:cs="Arabic Typesetting"/>
          <w:sz w:val="36"/>
          <w:szCs w:val="36"/>
          <w:rtl/>
        </w:rPr>
      </w:pPr>
      <w:r w:rsidRPr="00275BD6">
        <w:rPr>
          <w:rFonts w:ascii="Arabic Typesetting" w:hAnsi="Arabic Typesetting" w:cs="Arabic Typesetting"/>
          <w:sz w:val="36"/>
          <w:szCs w:val="36"/>
          <w:rtl/>
        </w:rPr>
        <w:t>وموثوقية التقارير المالية،</w:t>
      </w:r>
    </w:p>
    <w:p w:rsidR="00275BD6" w:rsidRPr="00275BD6" w:rsidRDefault="00275BD6" w:rsidP="00275BD6">
      <w:pPr>
        <w:numPr>
          <w:ilvl w:val="0"/>
          <w:numId w:val="7"/>
        </w:numPr>
        <w:bidi/>
        <w:spacing w:after="240" w:line="360" w:lineRule="exact"/>
        <w:ind w:left="1134" w:hanging="567"/>
        <w:rPr>
          <w:rFonts w:ascii="Arabic Typesetting" w:hAnsi="Arabic Typesetting" w:cs="Arabic Typesetting"/>
          <w:sz w:val="36"/>
          <w:szCs w:val="36"/>
          <w:rtl/>
        </w:rPr>
      </w:pPr>
      <w:r w:rsidRPr="00275BD6">
        <w:rPr>
          <w:rFonts w:ascii="Arabic Typesetting" w:hAnsi="Arabic Typesetting" w:cs="Arabic Typesetting"/>
          <w:sz w:val="36"/>
          <w:szCs w:val="36"/>
          <w:rtl/>
        </w:rPr>
        <w:t>والامتثال لل</w:t>
      </w:r>
      <w:r w:rsidRPr="00275BD6">
        <w:rPr>
          <w:rFonts w:ascii="Arabic Typesetting" w:hAnsi="Arabic Typesetting" w:cs="Arabic Typesetting" w:hint="cs"/>
          <w:sz w:val="36"/>
          <w:szCs w:val="36"/>
          <w:rtl/>
        </w:rPr>
        <w:t xml:space="preserve">مواد </w:t>
      </w:r>
      <w:proofErr w:type="gramStart"/>
      <w:r w:rsidRPr="00275BD6">
        <w:rPr>
          <w:rFonts w:ascii="Arabic Typesetting" w:hAnsi="Arabic Typesetting" w:cs="Arabic Typesetting"/>
          <w:sz w:val="36"/>
          <w:szCs w:val="36"/>
          <w:rtl/>
        </w:rPr>
        <w:t>والقواعد</w:t>
      </w:r>
      <w:proofErr w:type="gramEnd"/>
      <w:r w:rsidRPr="00275BD6">
        <w:rPr>
          <w:rFonts w:ascii="Arabic Typesetting" w:hAnsi="Arabic Typesetting" w:cs="Arabic Typesetting"/>
          <w:sz w:val="36"/>
          <w:szCs w:val="36"/>
          <w:rtl/>
        </w:rPr>
        <w:t xml:space="preserve"> الم</w:t>
      </w:r>
      <w:r w:rsidRPr="00275BD6">
        <w:rPr>
          <w:rFonts w:ascii="Arabic Typesetting" w:hAnsi="Arabic Typesetting" w:cs="Arabic Typesetting" w:hint="cs"/>
          <w:sz w:val="36"/>
          <w:szCs w:val="36"/>
          <w:rtl/>
        </w:rPr>
        <w:t>ُ</w:t>
      </w:r>
      <w:r w:rsidRPr="00275BD6">
        <w:rPr>
          <w:rFonts w:ascii="Arabic Typesetting" w:hAnsi="Arabic Typesetting" w:cs="Arabic Typesetting"/>
          <w:sz w:val="36"/>
          <w:szCs w:val="36"/>
          <w:rtl/>
        </w:rPr>
        <w:t>طب</w:t>
      </w:r>
      <w:r w:rsidRPr="00275BD6">
        <w:rPr>
          <w:rFonts w:ascii="Arabic Typesetting" w:hAnsi="Arabic Typesetting" w:cs="Arabic Typesetting" w:hint="cs"/>
          <w:sz w:val="36"/>
          <w:szCs w:val="36"/>
          <w:rtl/>
        </w:rPr>
        <w:t>َّ</w:t>
      </w:r>
      <w:r w:rsidRPr="00275BD6">
        <w:rPr>
          <w:rFonts w:ascii="Arabic Typesetting" w:hAnsi="Arabic Typesetting" w:cs="Arabic Typesetting"/>
          <w:sz w:val="36"/>
          <w:szCs w:val="36"/>
          <w:rtl/>
        </w:rPr>
        <w:t>قة</w:t>
      </w:r>
      <w:r w:rsidRPr="00275BD6">
        <w:rPr>
          <w:rFonts w:ascii="Arabic Typesetting" w:hAnsi="Arabic Typesetting" w:cs="Arabic Typesetting"/>
          <w:sz w:val="36"/>
          <w:szCs w:val="36"/>
        </w:rPr>
        <w:t>.</w:t>
      </w:r>
    </w:p>
    <w:p w:rsidR="00275BD6" w:rsidRPr="00275BD6" w:rsidRDefault="00275BD6" w:rsidP="00275BD6">
      <w:pPr>
        <w:bidi/>
        <w:spacing w:after="240" w:line="360" w:lineRule="exact"/>
        <w:rPr>
          <w:rFonts w:ascii="Arabic Typesetting" w:hAnsi="Arabic Typesetting" w:cs="Arabic Typesetting"/>
          <w:sz w:val="36"/>
          <w:szCs w:val="36"/>
          <w:rtl/>
        </w:rPr>
      </w:pPr>
      <w:r w:rsidRPr="00275BD6">
        <w:rPr>
          <w:rFonts w:ascii="Arabic Typesetting" w:hAnsi="Arabic Typesetting" w:cs="Arabic Typesetting"/>
          <w:sz w:val="36"/>
          <w:szCs w:val="36"/>
          <w:rtl/>
        </w:rPr>
        <w:t>ولذلك فإن نظام الويبو للرقابة الداخلية</w:t>
      </w:r>
      <w:r w:rsidRPr="00275BD6">
        <w:rPr>
          <w:rFonts w:ascii="Arabic Typesetting" w:hAnsi="Arabic Typesetting" w:cs="Arabic Typesetting" w:hint="cs"/>
          <w:sz w:val="36"/>
          <w:szCs w:val="36"/>
          <w:rtl/>
        </w:rPr>
        <w:t xml:space="preserve"> لا يمثّل</w:t>
      </w:r>
      <w:r w:rsidRPr="00275BD6">
        <w:rPr>
          <w:rFonts w:ascii="Arabic Typesetting" w:hAnsi="Arabic Typesetting" w:cs="Arabic Typesetting"/>
          <w:sz w:val="36"/>
          <w:szCs w:val="36"/>
          <w:rtl/>
        </w:rPr>
        <w:t>، على المستوى التشغيلي، مجر</w:t>
      </w:r>
      <w:r w:rsidRPr="00275BD6">
        <w:rPr>
          <w:rFonts w:ascii="Arabic Typesetting" w:hAnsi="Arabic Typesetting" w:cs="Arabic Typesetting" w:hint="cs"/>
          <w:sz w:val="36"/>
          <w:szCs w:val="36"/>
          <w:rtl/>
        </w:rPr>
        <w:t>ّ</w:t>
      </w:r>
      <w:r w:rsidRPr="00275BD6">
        <w:rPr>
          <w:rFonts w:ascii="Arabic Typesetting" w:hAnsi="Arabic Typesetting" w:cs="Arabic Typesetting"/>
          <w:sz w:val="36"/>
          <w:szCs w:val="36"/>
          <w:rtl/>
        </w:rPr>
        <w:t>د سياسة أو إجراء يُتَّخذ في مواعيد معي</w:t>
      </w:r>
      <w:r w:rsidRPr="00275BD6">
        <w:rPr>
          <w:rFonts w:ascii="Arabic Typesetting" w:hAnsi="Arabic Typesetting" w:cs="Arabic Typesetting" w:hint="cs"/>
          <w:sz w:val="36"/>
          <w:szCs w:val="36"/>
          <w:rtl/>
        </w:rPr>
        <w:t>ّ</w:t>
      </w:r>
      <w:r w:rsidRPr="00275BD6">
        <w:rPr>
          <w:rFonts w:ascii="Arabic Typesetting" w:hAnsi="Arabic Typesetting" w:cs="Arabic Typesetting"/>
          <w:sz w:val="36"/>
          <w:szCs w:val="36"/>
          <w:rtl/>
        </w:rPr>
        <w:t>نة، بل</w:t>
      </w:r>
      <w:r w:rsidRPr="00275BD6">
        <w:rPr>
          <w:rFonts w:ascii="Arabic Typesetting" w:hAnsi="Arabic Typesetting" w:cs="Arabic Typesetting" w:hint="cs"/>
          <w:sz w:val="36"/>
          <w:szCs w:val="36"/>
          <w:rtl/>
        </w:rPr>
        <w:t xml:space="preserve"> هو</w:t>
      </w:r>
      <w:r w:rsidRPr="00275BD6">
        <w:rPr>
          <w:rFonts w:ascii="Arabic Typesetting" w:hAnsi="Arabic Typesetting" w:cs="Arabic Typesetting"/>
          <w:sz w:val="36"/>
          <w:szCs w:val="36"/>
          <w:rtl/>
        </w:rPr>
        <w:t xml:space="preserve"> </w:t>
      </w:r>
      <w:r w:rsidRPr="00275BD6">
        <w:rPr>
          <w:rFonts w:ascii="Arabic Typesetting" w:hAnsi="Arabic Typesetting" w:cs="Arabic Typesetting" w:hint="cs"/>
          <w:sz w:val="36"/>
          <w:szCs w:val="36"/>
          <w:rtl/>
        </w:rPr>
        <w:t xml:space="preserve">إحراء مستمر </w:t>
      </w:r>
      <w:r w:rsidRPr="00275BD6">
        <w:rPr>
          <w:rFonts w:ascii="Arabic Typesetting" w:hAnsi="Arabic Typesetting" w:cs="Arabic Typesetting"/>
          <w:sz w:val="36"/>
          <w:szCs w:val="36"/>
          <w:rtl/>
        </w:rPr>
        <w:t xml:space="preserve">يُضطلع به على جميع مستويات المنظمة من خلال </w:t>
      </w:r>
      <w:r w:rsidRPr="00275BD6">
        <w:rPr>
          <w:rFonts w:ascii="Arabic Typesetting" w:hAnsi="Arabic Typesetting" w:cs="Arabic Typesetting" w:hint="cs"/>
          <w:sz w:val="36"/>
          <w:szCs w:val="36"/>
          <w:rtl/>
        </w:rPr>
        <w:t>عمليات</w:t>
      </w:r>
      <w:r w:rsidRPr="00275BD6">
        <w:rPr>
          <w:rFonts w:ascii="Arabic Typesetting" w:hAnsi="Arabic Typesetting" w:cs="Arabic Typesetting"/>
          <w:sz w:val="36"/>
          <w:szCs w:val="36"/>
          <w:rtl/>
        </w:rPr>
        <w:t xml:space="preserve"> الرقابة الداخلية لضمان تحقيق الأهداف المذكورة آنفاً.</w:t>
      </w:r>
    </w:p>
    <w:p w:rsidR="00275BD6" w:rsidRPr="00275BD6" w:rsidRDefault="00275BD6" w:rsidP="00275BD6">
      <w:pPr>
        <w:bidi/>
        <w:spacing w:after="240" w:line="360" w:lineRule="exact"/>
        <w:rPr>
          <w:rFonts w:ascii="Arabic Typesetting" w:hAnsi="Arabic Typesetting" w:cs="Arabic Typesetting"/>
          <w:sz w:val="36"/>
          <w:szCs w:val="36"/>
          <w:rtl/>
        </w:rPr>
      </w:pPr>
      <w:r w:rsidRPr="00275BD6">
        <w:rPr>
          <w:rFonts w:ascii="Arabic Typesetting" w:hAnsi="Arabic Typesetting" w:cs="Arabic Typesetting"/>
          <w:sz w:val="36"/>
          <w:szCs w:val="36"/>
          <w:rtl/>
        </w:rPr>
        <w:t xml:space="preserve">وينطبق بياني هذا عن </w:t>
      </w:r>
      <w:r w:rsidRPr="00275BD6">
        <w:rPr>
          <w:rFonts w:ascii="Arabic Typesetting" w:hAnsi="Arabic Typesetting" w:cs="Arabic Typesetting" w:hint="cs"/>
          <w:sz w:val="36"/>
          <w:szCs w:val="36"/>
          <w:rtl/>
        </w:rPr>
        <w:t>عمليات</w:t>
      </w:r>
      <w:r w:rsidRPr="00275BD6">
        <w:rPr>
          <w:rFonts w:ascii="Arabic Typesetting" w:hAnsi="Arabic Typesetting" w:cs="Arabic Typesetting"/>
          <w:sz w:val="36"/>
          <w:szCs w:val="36"/>
          <w:rtl/>
        </w:rPr>
        <w:t xml:space="preserve"> الويبو للرقابة الداخلية</w:t>
      </w:r>
      <w:r w:rsidRPr="00275BD6">
        <w:rPr>
          <w:rFonts w:ascii="Arabic Typesetting" w:hAnsi="Arabic Typesetting" w:cs="Arabic Typesetting" w:hint="cs"/>
          <w:sz w:val="36"/>
          <w:szCs w:val="36"/>
          <w:rtl/>
        </w:rPr>
        <w:t>،</w:t>
      </w:r>
      <w:r w:rsidRPr="00275BD6">
        <w:rPr>
          <w:rFonts w:ascii="Arabic Typesetting" w:hAnsi="Arabic Typesetting" w:cs="Arabic Typesetting"/>
          <w:sz w:val="36"/>
          <w:szCs w:val="36"/>
          <w:rtl/>
        </w:rPr>
        <w:t xml:space="preserve"> </w:t>
      </w:r>
      <w:r w:rsidRPr="00275BD6">
        <w:rPr>
          <w:rFonts w:ascii="Arabic Typesetting" w:hAnsi="Arabic Typesetting" w:cs="Arabic Typesetting" w:hint="cs"/>
          <w:sz w:val="36"/>
          <w:szCs w:val="36"/>
          <w:rtl/>
        </w:rPr>
        <w:t>كما هي مُبيَّنة</w:t>
      </w:r>
      <w:r w:rsidRPr="00275BD6">
        <w:rPr>
          <w:rFonts w:ascii="Arabic Typesetting" w:hAnsi="Arabic Typesetting" w:cs="Arabic Typesetting"/>
          <w:sz w:val="36"/>
          <w:szCs w:val="36"/>
          <w:rtl/>
        </w:rPr>
        <w:t xml:space="preserve"> آنفاً</w:t>
      </w:r>
      <w:r w:rsidRPr="00275BD6">
        <w:rPr>
          <w:rFonts w:ascii="Arabic Typesetting" w:hAnsi="Arabic Typesetting" w:cs="Arabic Typesetting" w:hint="cs"/>
          <w:sz w:val="36"/>
          <w:szCs w:val="36"/>
          <w:rtl/>
        </w:rPr>
        <w:t>،</w:t>
      </w:r>
      <w:r w:rsidRPr="00275BD6">
        <w:rPr>
          <w:rFonts w:ascii="Arabic Typesetting" w:hAnsi="Arabic Typesetting" w:cs="Arabic Typesetting"/>
          <w:sz w:val="36"/>
          <w:szCs w:val="36"/>
          <w:rtl/>
        </w:rPr>
        <w:t xml:space="preserve"> على السنة المنتهية في 31</w:t>
      </w:r>
      <w:r w:rsidRPr="00275BD6">
        <w:rPr>
          <w:rFonts w:ascii="Arabic Typesetting" w:hAnsi="Arabic Typesetting" w:cs="Arabic Typesetting" w:hint="cs"/>
          <w:sz w:val="36"/>
          <w:szCs w:val="36"/>
          <w:rtl/>
        </w:rPr>
        <w:t> </w:t>
      </w:r>
      <w:r w:rsidRPr="00275BD6">
        <w:rPr>
          <w:rFonts w:ascii="Arabic Typesetting" w:hAnsi="Arabic Typesetting" w:cs="Arabic Typesetting"/>
          <w:sz w:val="36"/>
          <w:szCs w:val="36"/>
          <w:rtl/>
        </w:rPr>
        <w:t>ديسمبر</w:t>
      </w:r>
      <w:r w:rsidRPr="00275BD6">
        <w:rPr>
          <w:rFonts w:ascii="Arabic Typesetting" w:hAnsi="Arabic Typesetting" w:cs="Arabic Typesetting" w:hint="cs"/>
          <w:sz w:val="36"/>
          <w:szCs w:val="36"/>
          <w:rtl/>
        </w:rPr>
        <w:t> 2013</w:t>
      </w:r>
      <w:r w:rsidRPr="00275BD6">
        <w:rPr>
          <w:rFonts w:ascii="Arabic Typesetting" w:hAnsi="Arabic Typesetting" w:cs="Arabic Typesetting"/>
          <w:sz w:val="36"/>
          <w:szCs w:val="36"/>
          <w:rtl/>
        </w:rPr>
        <w:t xml:space="preserve"> و</w:t>
      </w:r>
      <w:r w:rsidRPr="00275BD6">
        <w:rPr>
          <w:rFonts w:ascii="Arabic Typesetting" w:hAnsi="Arabic Typesetting" w:cs="Arabic Typesetting" w:hint="cs"/>
          <w:sz w:val="36"/>
          <w:szCs w:val="36"/>
          <w:rtl/>
        </w:rPr>
        <w:t xml:space="preserve">حتى </w:t>
      </w:r>
      <w:r w:rsidRPr="00275BD6">
        <w:rPr>
          <w:rFonts w:ascii="Arabic Typesetting" w:hAnsi="Arabic Typesetting" w:cs="Arabic Typesetting"/>
          <w:sz w:val="36"/>
          <w:szCs w:val="36"/>
          <w:rtl/>
        </w:rPr>
        <w:t>تاريخ اعتماد بيانات المنظمة المالية لسنة</w:t>
      </w:r>
      <w:r w:rsidRPr="00275BD6">
        <w:rPr>
          <w:rFonts w:ascii="Arabic Typesetting" w:hAnsi="Arabic Typesetting" w:cs="Arabic Typesetting" w:hint="cs"/>
          <w:sz w:val="36"/>
          <w:szCs w:val="36"/>
          <w:rtl/>
        </w:rPr>
        <w:t> 2013</w:t>
      </w:r>
      <w:r w:rsidRPr="00275BD6">
        <w:rPr>
          <w:rFonts w:ascii="Arabic Typesetting" w:hAnsi="Arabic Typesetting" w:cs="Arabic Typesetting"/>
          <w:sz w:val="36"/>
          <w:szCs w:val="36"/>
        </w:rPr>
        <w:t>.</w:t>
      </w:r>
    </w:p>
    <w:p w:rsidR="00275BD6" w:rsidRPr="00275BD6" w:rsidRDefault="00275BD6" w:rsidP="00275BD6">
      <w:pPr>
        <w:keepNext/>
        <w:bidi/>
        <w:spacing w:after="240" w:line="360" w:lineRule="exact"/>
        <w:rPr>
          <w:rFonts w:ascii="Arabic Typesetting" w:hAnsi="Arabic Typesetting" w:cs="Arabic Typesetting"/>
          <w:sz w:val="36"/>
          <w:szCs w:val="36"/>
          <w:rtl/>
        </w:rPr>
      </w:pPr>
      <w:proofErr w:type="gramStart"/>
      <w:r w:rsidRPr="00275BD6">
        <w:rPr>
          <w:rFonts w:ascii="Arabic Typesetting" w:hAnsi="Arabic Typesetting" w:cs="Arabic Typesetting"/>
          <w:bCs/>
          <w:sz w:val="36"/>
          <w:szCs w:val="36"/>
          <w:rtl/>
        </w:rPr>
        <w:lastRenderedPageBreak/>
        <w:t>إدارة</w:t>
      </w:r>
      <w:proofErr w:type="gramEnd"/>
      <w:r w:rsidRPr="00275BD6">
        <w:rPr>
          <w:rFonts w:ascii="Arabic Typesetting" w:hAnsi="Arabic Typesetting" w:cs="Arabic Typesetting"/>
          <w:bCs/>
          <w:sz w:val="36"/>
          <w:szCs w:val="36"/>
          <w:rtl/>
        </w:rPr>
        <w:t xml:space="preserve"> المخاطر وإطار الرقابة</w:t>
      </w:r>
    </w:p>
    <w:p w:rsidR="00275BD6" w:rsidRPr="00275BD6" w:rsidRDefault="00275BD6" w:rsidP="00275BD6">
      <w:pPr>
        <w:keepNext/>
        <w:bidi/>
        <w:spacing w:after="240" w:line="360" w:lineRule="exact"/>
        <w:rPr>
          <w:rFonts w:ascii="Arabic Typesetting" w:hAnsi="Arabic Typesetting" w:cs="Arabic Typesetting"/>
          <w:sz w:val="36"/>
          <w:szCs w:val="36"/>
          <w:rtl/>
        </w:rPr>
      </w:pPr>
      <w:r w:rsidRPr="00275BD6">
        <w:rPr>
          <w:rFonts w:ascii="Arabic Typesetting" w:hAnsi="Arabic Typesetting" w:cs="Arabic Typesetting" w:hint="cs"/>
          <w:sz w:val="36"/>
          <w:szCs w:val="36"/>
          <w:rtl/>
        </w:rPr>
        <w:t xml:space="preserve">استفادت مبادرة "تعزيز إدارة المخاطر والضوابط الداخلية"، </w:t>
      </w:r>
      <w:proofErr w:type="spellStart"/>
      <w:r w:rsidRPr="00275BD6">
        <w:rPr>
          <w:rFonts w:ascii="Arabic Typesetting" w:hAnsi="Arabic Typesetting" w:cs="Arabic Typesetting" w:hint="cs"/>
          <w:sz w:val="36"/>
          <w:szCs w:val="36"/>
          <w:rtl/>
        </w:rPr>
        <w:t>المُضطلع</w:t>
      </w:r>
      <w:proofErr w:type="spellEnd"/>
      <w:r w:rsidRPr="00275BD6">
        <w:rPr>
          <w:rFonts w:ascii="Arabic Typesetting" w:hAnsi="Arabic Typesetting" w:cs="Arabic Typesetting" w:hint="cs"/>
          <w:sz w:val="36"/>
          <w:szCs w:val="36"/>
          <w:rtl/>
        </w:rPr>
        <w:t xml:space="preserve"> بها في إطار برنامج التقويم الاستراتيجي، من ترشيد خلال عام 2013 واستُكملت بشكل رسمي في ديسمبر</w:t>
      </w:r>
      <w:r w:rsidRPr="00275BD6">
        <w:rPr>
          <w:rFonts w:ascii="Arabic Typesetting" w:hAnsi="Arabic Typesetting" w:cs="Arabic Typesetting" w:hint="eastAsia"/>
          <w:sz w:val="36"/>
          <w:szCs w:val="36"/>
          <w:rtl/>
        </w:rPr>
        <w:t> </w:t>
      </w:r>
      <w:r w:rsidRPr="00275BD6">
        <w:rPr>
          <w:rFonts w:ascii="Arabic Typesetting" w:hAnsi="Arabic Typesetting" w:cs="Arabic Typesetting" w:hint="cs"/>
          <w:sz w:val="36"/>
          <w:szCs w:val="36"/>
          <w:rtl/>
        </w:rPr>
        <w:t xml:space="preserve">2013، بعد أن حقّقت أهدافها بالكامل. </w:t>
      </w:r>
      <w:proofErr w:type="gramStart"/>
      <w:r w:rsidRPr="00275BD6">
        <w:rPr>
          <w:rFonts w:ascii="Arabic Typesetting" w:hAnsi="Arabic Typesetting" w:cs="Arabic Typesetting" w:hint="cs"/>
          <w:sz w:val="36"/>
          <w:szCs w:val="36"/>
          <w:rtl/>
        </w:rPr>
        <w:t>وتم</w:t>
      </w:r>
      <w:proofErr w:type="gramEnd"/>
      <w:r w:rsidRPr="00275BD6">
        <w:rPr>
          <w:rFonts w:ascii="Arabic Typesetting" w:hAnsi="Arabic Typesetting" w:cs="Arabic Typesetting" w:hint="cs"/>
          <w:sz w:val="36"/>
          <w:szCs w:val="36"/>
          <w:rtl/>
        </w:rPr>
        <w:t xml:space="preserve">، على وجه التحديد، دمج عملية إدارة المخاطر الخاصة بكل برنامج ضمن التخطيط الثنائي السنوات، وصوغ سياسات ودلائل إرشادية حول المخاطر والضوابط الداخلية وتجريبها خلال فترة معينة بالتعاون مع الموظفين، وتحديد منسقي إدارة المخاطر. </w:t>
      </w:r>
      <w:proofErr w:type="gramStart"/>
      <w:r w:rsidRPr="00275BD6">
        <w:rPr>
          <w:rFonts w:ascii="Arabic Typesetting" w:hAnsi="Arabic Typesetting" w:cs="Arabic Typesetting" w:hint="cs"/>
          <w:sz w:val="36"/>
          <w:szCs w:val="36"/>
          <w:rtl/>
        </w:rPr>
        <w:t>وبالإضافة</w:t>
      </w:r>
      <w:proofErr w:type="gramEnd"/>
      <w:r w:rsidRPr="00275BD6">
        <w:rPr>
          <w:rFonts w:ascii="Arabic Typesetting" w:hAnsi="Arabic Typesetting" w:cs="Arabic Typesetting" w:hint="cs"/>
          <w:sz w:val="36"/>
          <w:szCs w:val="36"/>
          <w:rtl/>
        </w:rPr>
        <w:t xml:space="preserve"> إلى ذلك، أصبحت المخاطر المؤسسية مُحدّدة ومُبيّنة بوضوح في برنامج وميزانية كل برنامج.</w:t>
      </w:r>
    </w:p>
    <w:p w:rsidR="00275BD6" w:rsidRPr="00275BD6" w:rsidRDefault="00275BD6" w:rsidP="00275BD6">
      <w:pPr>
        <w:bidi/>
        <w:spacing w:after="240" w:line="360" w:lineRule="exact"/>
        <w:rPr>
          <w:rFonts w:ascii="Arabic Typesetting" w:hAnsi="Arabic Typesetting" w:cs="Arabic Typesetting"/>
          <w:sz w:val="36"/>
          <w:szCs w:val="36"/>
          <w:rtl/>
        </w:rPr>
      </w:pPr>
      <w:r w:rsidRPr="00275BD6">
        <w:rPr>
          <w:rFonts w:ascii="Arabic Typesetting" w:hAnsi="Arabic Typesetting" w:cs="Arabic Typesetting" w:hint="cs"/>
          <w:sz w:val="36"/>
          <w:szCs w:val="36"/>
          <w:rtl/>
        </w:rPr>
        <w:t xml:space="preserve">وحُدّد، ضمن مكتب المراقب المالي، منسق مركزي لإدارة المخاطر وأسندت إليه مسؤولية تعزيز إدارة المخاطر والضوابط الداخلية، وتنسيق عملية إدارة المخاطر وما يجري الاضطلاع به من تحسين وتدعيم لإدارة المخاطر على مستوى المنظمة. </w:t>
      </w:r>
      <w:proofErr w:type="gramStart"/>
      <w:r w:rsidRPr="00275BD6">
        <w:rPr>
          <w:rFonts w:ascii="Arabic Typesetting" w:hAnsi="Arabic Typesetting" w:cs="Arabic Typesetting" w:hint="cs"/>
          <w:sz w:val="36"/>
          <w:szCs w:val="36"/>
          <w:rtl/>
        </w:rPr>
        <w:t>وفي</w:t>
      </w:r>
      <w:proofErr w:type="gramEnd"/>
      <w:r w:rsidRPr="00275BD6">
        <w:rPr>
          <w:rFonts w:ascii="Arabic Typesetting" w:hAnsi="Arabic Typesetting" w:cs="Arabic Typesetting" w:hint="eastAsia"/>
          <w:sz w:val="36"/>
          <w:szCs w:val="36"/>
          <w:rtl/>
        </w:rPr>
        <w:t> </w:t>
      </w:r>
      <w:r w:rsidRPr="00275BD6">
        <w:rPr>
          <w:rFonts w:ascii="Arabic Typesetting" w:hAnsi="Arabic Typesetting" w:cs="Arabic Typesetting" w:hint="cs"/>
          <w:sz w:val="36"/>
          <w:szCs w:val="36"/>
          <w:rtl/>
        </w:rPr>
        <w:t>سياق ترشيد إدارة المخاطر، ستُنفذ أنشطة الرقابة في هذا المجال ضمن الولاية الأوسع لفريق إدارة المخاطر، الذي سيُعلن عنه قريبا. وسيضطلع ذلك الفريق بمسؤولية ضمان التنفيذ المستمر لأنشطة إدارة المخاطر وضمان إجراء استعراض في وقت مناسب بعد مرحلة التنفيذ.</w:t>
      </w:r>
    </w:p>
    <w:p w:rsidR="00275BD6" w:rsidRPr="00275BD6" w:rsidRDefault="00275BD6" w:rsidP="00275BD6">
      <w:pPr>
        <w:bidi/>
        <w:spacing w:after="240" w:line="360" w:lineRule="exact"/>
        <w:rPr>
          <w:rFonts w:ascii="Arabic Typesetting" w:hAnsi="Arabic Typesetting" w:cs="Arabic Typesetting"/>
          <w:sz w:val="36"/>
          <w:szCs w:val="36"/>
          <w:rtl/>
        </w:rPr>
      </w:pPr>
      <w:r w:rsidRPr="00275BD6">
        <w:rPr>
          <w:rFonts w:ascii="Arabic Typesetting" w:hAnsi="Arabic Typesetting" w:cs="Arabic Typesetting"/>
          <w:sz w:val="36"/>
          <w:szCs w:val="36"/>
          <w:rtl/>
          <w:lang w:bidi="ar-EG"/>
        </w:rPr>
        <w:t>و</w:t>
      </w:r>
      <w:r w:rsidRPr="00275BD6">
        <w:rPr>
          <w:rFonts w:ascii="Arabic Typesetting" w:hAnsi="Arabic Typesetting" w:cs="Arabic Typesetting"/>
          <w:sz w:val="36"/>
          <w:szCs w:val="36"/>
          <w:rtl/>
        </w:rPr>
        <w:t>أقرَّت الجمعيات</w:t>
      </w:r>
      <w:r w:rsidRPr="00275BD6">
        <w:rPr>
          <w:rFonts w:ascii="Arabic Typesetting" w:hAnsi="Arabic Typesetting" w:cs="Arabic Typesetting" w:hint="cs"/>
          <w:sz w:val="36"/>
          <w:szCs w:val="36"/>
          <w:rtl/>
        </w:rPr>
        <w:t>،</w:t>
      </w:r>
      <w:r w:rsidRPr="00275BD6">
        <w:rPr>
          <w:rFonts w:ascii="Arabic Typesetting" w:hAnsi="Arabic Typesetting" w:cs="Arabic Typesetting"/>
          <w:sz w:val="36"/>
          <w:szCs w:val="36"/>
          <w:rtl/>
        </w:rPr>
        <w:t xml:space="preserve"> في عام</w:t>
      </w:r>
      <w:r w:rsidRPr="00275BD6">
        <w:rPr>
          <w:rFonts w:ascii="Arabic Typesetting" w:hAnsi="Arabic Typesetting" w:cs="Arabic Typesetting" w:hint="cs"/>
          <w:sz w:val="36"/>
          <w:szCs w:val="36"/>
          <w:rtl/>
        </w:rPr>
        <w:t> </w:t>
      </w:r>
      <w:r w:rsidRPr="00275BD6">
        <w:rPr>
          <w:rFonts w:ascii="Arabic Typesetting" w:hAnsi="Arabic Typesetting" w:cs="Arabic Typesetting"/>
          <w:sz w:val="36"/>
          <w:szCs w:val="36"/>
          <w:rtl/>
        </w:rPr>
        <w:t>2011</w:t>
      </w:r>
      <w:r w:rsidRPr="00275BD6">
        <w:rPr>
          <w:rFonts w:ascii="Arabic Typesetting" w:hAnsi="Arabic Typesetting" w:cs="Arabic Typesetting" w:hint="cs"/>
          <w:sz w:val="36"/>
          <w:szCs w:val="36"/>
          <w:rtl/>
        </w:rPr>
        <w:t xml:space="preserve">، </w:t>
      </w:r>
      <w:r w:rsidRPr="00275BD6">
        <w:rPr>
          <w:rFonts w:ascii="Arabic Typesetting" w:hAnsi="Arabic Typesetting" w:cs="Arabic Typesetting"/>
          <w:sz w:val="36"/>
          <w:szCs w:val="36"/>
          <w:rtl/>
        </w:rPr>
        <w:t>سياسة الويبو للاستثمارات. وأُنشئت</w:t>
      </w:r>
      <w:r w:rsidRPr="00275BD6">
        <w:rPr>
          <w:rFonts w:ascii="Arabic Typesetting" w:hAnsi="Arabic Typesetting" w:cs="Arabic Typesetting" w:hint="cs"/>
          <w:sz w:val="36"/>
          <w:szCs w:val="36"/>
          <w:rtl/>
        </w:rPr>
        <w:t>،</w:t>
      </w:r>
      <w:r w:rsidRPr="00275BD6">
        <w:rPr>
          <w:rFonts w:ascii="Arabic Typesetting" w:hAnsi="Arabic Typesetting" w:cs="Arabic Typesetting"/>
          <w:sz w:val="36"/>
          <w:szCs w:val="36"/>
          <w:rtl/>
        </w:rPr>
        <w:t xml:space="preserve"> وفقاً ل</w:t>
      </w:r>
      <w:r w:rsidRPr="00275BD6">
        <w:rPr>
          <w:rFonts w:ascii="Arabic Typesetting" w:hAnsi="Arabic Typesetting" w:cs="Arabic Typesetting" w:hint="cs"/>
          <w:sz w:val="36"/>
          <w:szCs w:val="36"/>
          <w:rtl/>
        </w:rPr>
        <w:t>تلك</w:t>
      </w:r>
      <w:r w:rsidRPr="00275BD6">
        <w:rPr>
          <w:rFonts w:ascii="Arabic Typesetting" w:hAnsi="Arabic Typesetting" w:cs="Arabic Typesetting"/>
          <w:sz w:val="36"/>
          <w:szCs w:val="36"/>
          <w:rtl/>
        </w:rPr>
        <w:t xml:space="preserve"> السياسة</w:t>
      </w:r>
      <w:r w:rsidRPr="00275BD6">
        <w:rPr>
          <w:rFonts w:ascii="Arabic Typesetting" w:hAnsi="Arabic Typesetting" w:cs="Arabic Typesetting" w:hint="cs"/>
          <w:sz w:val="36"/>
          <w:szCs w:val="36"/>
          <w:rtl/>
        </w:rPr>
        <w:t>،</w:t>
      </w:r>
      <w:r w:rsidRPr="00275BD6">
        <w:rPr>
          <w:rFonts w:ascii="Arabic Typesetting" w:hAnsi="Arabic Typesetting" w:cs="Arabic Typesetting"/>
          <w:sz w:val="36"/>
          <w:szCs w:val="36"/>
          <w:rtl/>
        </w:rPr>
        <w:t xml:space="preserve"> لجنة استشارية </w:t>
      </w:r>
      <w:r w:rsidRPr="00275BD6">
        <w:rPr>
          <w:rFonts w:ascii="Arabic Typesetting" w:hAnsi="Arabic Typesetting" w:cs="Arabic Typesetting" w:hint="cs"/>
          <w:sz w:val="36"/>
          <w:szCs w:val="36"/>
          <w:rtl/>
        </w:rPr>
        <w:t>معنية</w:t>
      </w:r>
      <w:r w:rsidRPr="00275BD6">
        <w:rPr>
          <w:rFonts w:ascii="Arabic Typesetting" w:hAnsi="Arabic Typesetting" w:cs="Arabic Typesetting"/>
          <w:sz w:val="36"/>
          <w:szCs w:val="36"/>
          <w:rtl/>
        </w:rPr>
        <w:t xml:space="preserve"> بالاستثمارات </w:t>
      </w:r>
      <w:r w:rsidRPr="00275BD6">
        <w:rPr>
          <w:rFonts w:ascii="Arabic Typesetting" w:hAnsi="Arabic Typesetting" w:cs="Arabic Typesetting" w:hint="cs"/>
          <w:sz w:val="36"/>
          <w:szCs w:val="36"/>
          <w:rtl/>
        </w:rPr>
        <w:t xml:space="preserve">كي ترصد </w:t>
      </w:r>
      <w:r w:rsidRPr="00275BD6">
        <w:rPr>
          <w:rFonts w:ascii="Arabic Typesetting" w:hAnsi="Arabic Typesetting" w:cs="Arabic Typesetting"/>
          <w:sz w:val="36"/>
          <w:szCs w:val="36"/>
          <w:rtl/>
        </w:rPr>
        <w:t xml:space="preserve">استثمارات الويبو </w:t>
      </w:r>
      <w:r w:rsidRPr="00275BD6">
        <w:rPr>
          <w:rFonts w:ascii="Arabic Typesetting" w:hAnsi="Arabic Typesetting" w:cs="Arabic Typesetting" w:hint="cs"/>
          <w:sz w:val="36"/>
          <w:szCs w:val="36"/>
          <w:rtl/>
        </w:rPr>
        <w:t>لضمان</w:t>
      </w:r>
      <w:r w:rsidRPr="00275BD6">
        <w:rPr>
          <w:rFonts w:ascii="Arabic Typesetting" w:hAnsi="Arabic Typesetting" w:cs="Arabic Typesetting"/>
          <w:sz w:val="36"/>
          <w:szCs w:val="36"/>
          <w:rtl/>
        </w:rPr>
        <w:t xml:space="preserve"> اتساقها مع السياسة المذكورة، وترفع إليّ تقارير عن أي خروج عن </w:t>
      </w:r>
      <w:r w:rsidRPr="00275BD6">
        <w:rPr>
          <w:rFonts w:ascii="Arabic Typesetting" w:hAnsi="Arabic Typesetting" w:cs="Arabic Typesetting" w:hint="cs"/>
          <w:sz w:val="36"/>
          <w:szCs w:val="36"/>
          <w:rtl/>
        </w:rPr>
        <w:t>تلك</w:t>
      </w:r>
      <w:r w:rsidRPr="00275BD6">
        <w:rPr>
          <w:rFonts w:ascii="Arabic Typesetting" w:hAnsi="Arabic Typesetting" w:cs="Arabic Typesetting"/>
          <w:sz w:val="36"/>
          <w:szCs w:val="36"/>
          <w:rtl/>
        </w:rPr>
        <w:t xml:space="preserve"> السياسة وأسبابه وإجراءات معالجته. وقد ظل</w:t>
      </w:r>
      <w:r w:rsidRPr="00275BD6">
        <w:rPr>
          <w:rFonts w:ascii="Arabic Typesetting" w:hAnsi="Arabic Typesetting" w:cs="Arabic Typesetting" w:hint="cs"/>
          <w:sz w:val="36"/>
          <w:szCs w:val="36"/>
          <w:rtl/>
        </w:rPr>
        <w:t>ّ</w:t>
      </w:r>
      <w:r w:rsidRPr="00275BD6">
        <w:rPr>
          <w:rFonts w:ascii="Arabic Typesetting" w:hAnsi="Arabic Typesetting" w:cs="Arabic Typesetting"/>
          <w:sz w:val="36"/>
          <w:szCs w:val="36"/>
          <w:rtl/>
        </w:rPr>
        <w:t xml:space="preserve"> وضع الويبو النقدي سليماً طوال عام</w:t>
      </w:r>
      <w:r w:rsidRPr="00275BD6">
        <w:rPr>
          <w:rFonts w:ascii="Arabic Typesetting" w:hAnsi="Arabic Typesetting" w:cs="Arabic Typesetting" w:hint="cs"/>
          <w:sz w:val="36"/>
          <w:szCs w:val="36"/>
          <w:rtl/>
        </w:rPr>
        <w:t> 2013</w:t>
      </w:r>
      <w:r w:rsidRPr="00275BD6">
        <w:rPr>
          <w:rFonts w:ascii="Arabic Typesetting" w:hAnsi="Arabic Typesetting" w:cs="Arabic Typesetting"/>
          <w:sz w:val="36"/>
          <w:szCs w:val="36"/>
          <w:rtl/>
        </w:rPr>
        <w:t>.</w:t>
      </w:r>
    </w:p>
    <w:p w:rsidR="00275BD6" w:rsidRPr="00275BD6" w:rsidRDefault="00275BD6" w:rsidP="00275BD6">
      <w:pPr>
        <w:bidi/>
        <w:spacing w:after="240" w:line="360" w:lineRule="exact"/>
        <w:rPr>
          <w:rFonts w:ascii="Arabic Typesetting" w:hAnsi="Arabic Typesetting" w:cs="Arabic Typesetting"/>
          <w:sz w:val="36"/>
          <w:szCs w:val="36"/>
          <w:rtl/>
        </w:rPr>
      </w:pPr>
      <w:r w:rsidRPr="00275BD6">
        <w:rPr>
          <w:rFonts w:ascii="Arabic Typesetting" w:hAnsi="Arabic Typesetting" w:cs="Arabic Typesetting"/>
          <w:sz w:val="36"/>
          <w:szCs w:val="36"/>
          <w:rtl/>
        </w:rPr>
        <w:t>ولا تفتأ لجنة استعراض العقود تستعرض حالات الشراء الوجيهة وتقدم إليّ الإرشادات عن إجراءات الشراء المناسبة.</w:t>
      </w:r>
    </w:p>
    <w:p w:rsidR="00275BD6" w:rsidRPr="00275BD6" w:rsidRDefault="00275BD6" w:rsidP="00275BD6">
      <w:pPr>
        <w:keepNext/>
        <w:bidi/>
        <w:spacing w:after="240" w:line="360" w:lineRule="exact"/>
        <w:rPr>
          <w:rFonts w:ascii="Arabic Typesetting" w:hAnsi="Arabic Typesetting" w:cs="Arabic Typesetting"/>
          <w:sz w:val="36"/>
          <w:szCs w:val="36"/>
          <w:rtl/>
        </w:rPr>
      </w:pPr>
      <w:proofErr w:type="gramStart"/>
      <w:r w:rsidRPr="00275BD6">
        <w:rPr>
          <w:rFonts w:ascii="Arabic Typesetting" w:hAnsi="Arabic Typesetting" w:cs="Arabic Typesetting"/>
          <w:bCs/>
          <w:sz w:val="36"/>
          <w:szCs w:val="36"/>
          <w:rtl/>
        </w:rPr>
        <w:t>استعراض</w:t>
      </w:r>
      <w:proofErr w:type="gramEnd"/>
      <w:r w:rsidRPr="00275BD6">
        <w:rPr>
          <w:rFonts w:ascii="Arabic Typesetting" w:hAnsi="Arabic Typesetting" w:cs="Arabic Typesetting"/>
          <w:bCs/>
          <w:sz w:val="36"/>
          <w:szCs w:val="36"/>
          <w:rtl/>
        </w:rPr>
        <w:t xml:space="preserve"> الفعالية</w:t>
      </w:r>
    </w:p>
    <w:p w:rsidR="00275BD6" w:rsidRPr="00275BD6" w:rsidRDefault="00275BD6" w:rsidP="00275BD6">
      <w:pPr>
        <w:keepNext/>
        <w:bidi/>
        <w:spacing w:after="240" w:line="360" w:lineRule="exact"/>
        <w:rPr>
          <w:rFonts w:ascii="Arabic Typesetting" w:hAnsi="Arabic Typesetting" w:cs="Arabic Typesetting"/>
          <w:sz w:val="36"/>
          <w:szCs w:val="36"/>
          <w:rtl/>
        </w:rPr>
      </w:pPr>
      <w:r w:rsidRPr="00275BD6">
        <w:rPr>
          <w:rFonts w:ascii="Arabic Typesetting" w:hAnsi="Arabic Typesetting" w:cs="Arabic Typesetting"/>
          <w:sz w:val="36"/>
          <w:szCs w:val="36"/>
          <w:rtl/>
        </w:rPr>
        <w:t>لقد استرشدت</w:t>
      </w:r>
      <w:r w:rsidRPr="00275BD6">
        <w:rPr>
          <w:rFonts w:ascii="Arabic Typesetting" w:hAnsi="Arabic Typesetting" w:cs="Arabic Typesetting" w:hint="cs"/>
          <w:sz w:val="36"/>
          <w:szCs w:val="36"/>
          <w:rtl/>
        </w:rPr>
        <w:t>ُ</w:t>
      </w:r>
      <w:r w:rsidRPr="00275BD6">
        <w:rPr>
          <w:rFonts w:ascii="Arabic Typesetting" w:hAnsi="Arabic Typesetting" w:cs="Arabic Typesetting"/>
          <w:sz w:val="36"/>
          <w:szCs w:val="36"/>
          <w:rtl/>
        </w:rPr>
        <w:t xml:space="preserve"> في استعراضي لفعالية </w:t>
      </w:r>
      <w:proofErr w:type="gramStart"/>
      <w:r w:rsidRPr="00275BD6">
        <w:rPr>
          <w:rFonts w:ascii="Arabic Typesetting" w:hAnsi="Arabic Typesetting" w:cs="Arabic Typesetting"/>
          <w:sz w:val="36"/>
          <w:szCs w:val="36"/>
          <w:rtl/>
        </w:rPr>
        <w:t>نظام</w:t>
      </w:r>
      <w:proofErr w:type="gramEnd"/>
      <w:r w:rsidRPr="00275BD6">
        <w:rPr>
          <w:rFonts w:ascii="Arabic Typesetting" w:hAnsi="Arabic Typesetting" w:cs="Arabic Typesetting"/>
          <w:sz w:val="36"/>
          <w:szCs w:val="36"/>
          <w:rtl/>
        </w:rPr>
        <w:t xml:space="preserve"> الضوابط الداخلية بما يلي في المقام الأول:</w:t>
      </w:r>
    </w:p>
    <w:p w:rsidR="00275BD6" w:rsidRPr="00275BD6" w:rsidRDefault="00275BD6" w:rsidP="00275BD6">
      <w:pPr>
        <w:numPr>
          <w:ilvl w:val="0"/>
          <w:numId w:val="8"/>
        </w:numPr>
        <w:bidi/>
        <w:spacing w:after="240" w:line="360" w:lineRule="exact"/>
        <w:ind w:left="1134" w:hanging="567"/>
        <w:rPr>
          <w:rFonts w:ascii="Arabic Typesetting" w:hAnsi="Arabic Typesetting" w:cs="Arabic Typesetting"/>
          <w:sz w:val="36"/>
          <w:szCs w:val="36"/>
          <w:rtl/>
        </w:rPr>
      </w:pPr>
      <w:r w:rsidRPr="00275BD6">
        <w:rPr>
          <w:rFonts w:ascii="Arabic Typesetting" w:hAnsi="Arabic Typesetting" w:cs="Arabic Typesetting"/>
          <w:sz w:val="36"/>
          <w:szCs w:val="36"/>
          <w:rtl/>
        </w:rPr>
        <w:t>كبار المديرين، وخاصة نواب المدير العام ومساعدوه، الذين يضطلعون بأدوار مهمة ويتولون المسؤولية عن النتائج المرتقبة، والأداء، وأنشطة شُعَبهم، والموارد المسندة إليهم. وتعتمد قنوات المعلومات في المقام الأول على الاجتماعات الدورية التي يعقدها فريق الإدارة العليا.</w:t>
      </w:r>
    </w:p>
    <w:p w:rsidR="00275BD6" w:rsidRPr="00275BD6" w:rsidRDefault="00275BD6" w:rsidP="00275BD6">
      <w:pPr>
        <w:numPr>
          <w:ilvl w:val="0"/>
          <w:numId w:val="8"/>
        </w:numPr>
        <w:bidi/>
        <w:spacing w:after="240" w:line="360" w:lineRule="exact"/>
        <w:ind w:left="1134" w:hanging="567"/>
        <w:rPr>
          <w:rFonts w:ascii="Arabic Typesetting" w:hAnsi="Arabic Typesetting" w:cs="Arabic Typesetting"/>
          <w:sz w:val="36"/>
          <w:szCs w:val="36"/>
        </w:rPr>
      </w:pPr>
      <w:r w:rsidRPr="00275BD6">
        <w:rPr>
          <w:rFonts w:ascii="Arabic Typesetting" w:hAnsi="Arabic Typesetting" w:cs="Arabic Typesetting"/>
          <w:sz w:val="36"/>
          <w:szCs w:val="36"/>
          <w:rtl/>
        </w:rPr>
        <w:t xml:space="preserve">وأحصل على </w:t>
      </w:r>
      <w:r w:rsidRPr="00275BD6">
        <w:rPr>
          <w:rFonts w:ascii="Arabic Typesetting" w:hAnsi="Arabic Typesetting" w:cs="Arabic Typesetting" w:hint="cs"/>
          <w:sz w:val="36"/>
          <w:szCs w:val="36"/>
          <w:rtl/>
        </w:rPr>
        <w:t>ضمان</w:t>
      </w:r>
      <w:r w:rsidRPr="00275BD6">
        <w:rPr>
          <w:rFonts w:ascii="Arabic Typesetting" w:hAnsi="Arabic Typesetting" w:cs="Arabic Typesetting"/>
          <w:sz w:val="36"/>
          <w:szCs w:val="36"/>
          <w:rtl/>
        </w:rPr>
        <w:t xml:space="preserve"> من خطابات التمثيل الإداري التي يوقعها موظفو الويبو الرئيسيون. وتقرُّ </w:t>
      </w:r>
      <w:r w:rsidRPr="00275BD6">
        <w:rPr>
          <w:rFonts w:ascii="Arabic Typesetting" w:hAnsi="Arabic Typesetting" w:cs="Arabic Typesetting" w:hint="cs"/>
          <w:sz w:val="36"/>
          <w:szCs w:val="36"/>
          <w:rtl/>
        </w:rPr>
        <w:t>تلك</w:t>
      </w:r>
      <w:r w:rsidRPr="00275BD6">
        <w:rPr>
          <w:rFonts w:ascii="Arabic Typesetting" w:hAnsi="Arabic Typesetting" w:cs="Arabic Typesetting"/>
          <w:sz w:val="36"/>
          <w:szCs w:val="36"/>
          <w:rtl/>
        </w:rPr>
        <w:t xml:space="preserve"> الخطابات بمسؤوليتهم</w:t>
      </w:r>
      <w:r w:rsidRPr="00275BD6">
        <w:rPr>
          <w:rFonts w:ascii="Arabic Typesetting" w:hAnsi="Arabic Typesetting" w:cs="Arabic Typesetting" w:hint="cs"/>
          <w:sz w:val="36"/>
          <w:szCs w:val="36"/>
          <w:rtl/>
        </w:rPr>
        <w:t xml:space="preserve"> في أن يتم، على مستوى البرامج،</w:t>
      </w:r>
      <w:r w:rsidRPr="00275BD6">
        <w:rPr>
          <w:rFonts w:ascii="Arabic Typesetting" w:hAnsi="Arabic Typesetting" w:cs="Arabic Typesetting"/>
          <w:sz w:val="36"/>
          <w:szCs w:val="36"/>
          <w:rtl/>
        </w:rPr>
        <w:t xml:space="preserve"> </w:t>
      </w:r>
      <w:r w:rsidRPr="00275BD6">
        <w:rPr>
          <w:rFonts w:ascii="Arabic Typesetting" w:hAnsi="Arabic Typesetting" w:cs="Arabic Typesetting" w:hint="cs"/>
          <w:sz w:val="36"/>
          <w:szCs w:val="36"/>
          <w:rtl/>
        </w:rPr>
        <w:t xml:space="preserve">وضع وصون </w:t>
      </w:r>
      <w:r w:rsidRPr="00275BD6">
        <w:rPr>
          <w:rFonts w:ascii="Arabic Typesetting" w:hAnsi="Arabic Typesetting" w:cs="Arabic Typesetting"/>
          <w:sz w:val="36"/>
          <w:szCs w:val="36"/>
          <w:rtl/>
        </w:rPr>
        <w:t xml:space="preserve">أنظمة تعمل بشكل جيد وآلية للرقابة الداخلية ترمي إلى عرض حالات الغش والأخطاء الكبرى </w:t>
      </w:r>
      <w:r w:rsidRPr="00275BD6">
        <w:rPr>
          <w:rFonts w:ascii="Arabic Typesetting" w:hAnsi="Arabic Typesetting" w:cs="Arabic Typesetting" w:hint="cs"/>
          <w:sz w:val="36"/>
          <w:szCs w:val="36"/>
          <w:rtl/>
        </w:rPr>
        <w:t>و/</w:t>
      </w:r>
      <w:r w:rsidRPr="00275BD6">
        <w:rPr>
          <w:rFonts w:ascii="Arabic Typesetting" w:hAnsi="Arabic Typesetting" w:cs="Arabic Typesetting"/>
          <w:sz w:val="36"/>
          <w:szCs w:val="36"/>
          <w:rtl/>
        </w:rPr>
        <w:t>أو اكتشافه</w:t>
      </w:r>
      <w:r w:rsidRPr="00275BD6">
        <w:rPr>
          <w:rFonts w:ascii="Arabic Typesetting" w:hAnsi="Arabic Typesetting" w:cs="Arabic Typesetting" w:hint="cs"/>
          <w:sz w:val="36"/>
          <w:szCs w:val="36"/>
          <w:rtl/>
        </w:rPr>
        <w:t>ا</w:t>
      </w:r>
      <w:r w:rsidRPr="00275BD6">
        <w:rPr>
          <w:rFonts w:ascii="Arabic Typesetting" w:hAnsi="Arabic Typesetting" w:cs="Arabic Typesetting"/>
          <w:sz w:val="36"/>
          <w:szCs w:val="36"/>
          <w:rtl/>
        </w:rPr>
        <w:t>.</w:t>
      </w:r>
    </w:p>
    <w:p w:rsidR="00275BD6" w:rsidRPr="00275BD6" w:rsidRDefault="00275BD6" w:rsidP="00275BD6">
      <w:pPr>
        <w:numPr>
          <w:ilvl w:val="0"/>
          <w:numId w:val="8"/>
        </w:numPr>
        <w:bidi/>
        <w:spacing w:after="240" w:line="360" w:lineRule="exact"/>
        <w:ind w:left="1134" w:hanging="567"/>
        <w:rPr>
          <w:rFonts w:ascii="Arabic Typesetting" w:hAnsi="Arabic Typesetting" w:cs="Arabic Typesetting"/>
          <w:sz w:val="36"/>
          <w:szCs w:val="36"/>
          <w:rtl/>
        </w:rPr>
      </w:pPr>
      <w:r w:rsidRPr="00275BD6">
        <w:rPr>
          <w:rFonts w:ascii="Arabic Typesetting" w:hAnsi="Arabic Typesetting" w:cs="Arabic Typesetting"/>
          <w:sz w:val="36"/>
          <w:szCs w:val="36"/>
          <w:rtl/>
        </w:rPr>
        <w:t>و</w:t>
      </w:r>
      <w:r w:rsidRPr="00275BD6">
        <w:rPr>
          <w:rFonts w:ascii="Arabic Typesetting" w:hAnsi="Arabic Typesetting" w:cs="Arabic Typesetting" w:hint="cs"/>
          <w:sz w:val="36"/>
          <w:szCs w:val="36"/>
          <w:rtl/>
        </w:rPr>
        <w:t xml:space="preserve">رئيس مكتب </w:t>
      </w:r>
      <w:r w:rsidRPr="00275BD6">
        <w:rPr>
          <w:rFonts w:ascii="Arabic Typesetting" w:hAnsi="Arabic Typesetting" w:cs="Arabic Typesetting"/>
          <w:sz w:val="36"/>
          <w:szCs w:val="36"/>
          <w:rtl/>
        </w:rPr>
        <w:t xml:space="preserve">الأخلاقيات الذي يُقدِّم إرشادات ونصائح تبقى طي الكتمان إلى المنظمة وموظفيها بشأن الأخلاقيات ومعايير السلوك، ويتولى إذكاء الوعي بالأخلاقيات والسلوكيات المسؤولة في التعامل مع الإحالات المتعلقة بمزاعم السلوكيات غير الأخلاقية، بما في ذلك </w:t>
      </w:r>
      <w:r w:rsidRPr="00275BD6">
        <w:rPr>
          <w:rFonts w:ascii="Arabic Typesetting" w:hAnsi="Arabic Typesetting" w:cs="Arabic Typesetting" w:hint="cs"/>
          <w:sz w:val="36"/>
          <w:szCs w:val="36"/>
          <w:rtl/>
        </w:rPr>
        <w:t>تضارب</w:t>
      </w:r>
      <w:r w:rsidRPr="00275BD6">
        <w:rPr>
          <w:rFonts w:ascii="Arabic Typesetting" w:hAnsi="Arabic Typesetting" w:cs="Arabic Typesetting"/>
          <w:sz w:val="36"/>
          <w:szCs w:val="36"/>
          <w:rtl/>
        </w:rPr>
        <w:t xml:space="preserve"> المصالح،</w:t>
      </w:r>
    </w:p>
    <w:p w:rsidR="00275BD6" w:rsidRPr="00275BD6" w:rsidRDefault="00275BD6" w:rsidP="00275BD6">
      <w:pPr>
        <w:numPr>
          <w:ilvl w:val="0"/>
          <w:numId w:val="8"/>
        </w:numPr>
        <w:bidi/>
        <w:spacing w:after="240" w:line="360" w:lineRule="exact"/>
        <w:ind w:left="1134" w:hanging="567"/>
        <w:rPr>
          <w:rFonts w:ascii="Arabic Typesetting" w:hAnsi="Arabic Typesetting" w:cs="Arabic Typesetting"/>
          <w:sz w:val="36"/>
          <w:szCs w:val="36"/>
          <w:rtl/>
        </w:rPr>
      </w:pPr>
      <w:r w:rsidRPr="00275BD6">
        <w:rPr>
          <w:rFonts w:ascii="Arabic Typesetting" w:hAnsi="Arabic Typesetting" w:cs="Arabic Typesetting"/>
          <w:sz w:val="36"/>
          <w:szCs w:val="36"/>
          <w:rtl/>
        </w:rPr>
        <w:t>وشعبة التدقيق الداخلي والرقابة الإدارية التي أعتمد على</w:t>
      </w:r>
      <w:r w:rsidRPr="00275BD6">
        <w:rPr>
          <w:rFonts w:ascii="Arabic Typesetting" w:hAnsi="Arabic Typesetting" w:cs="Arabic Typesetting" w:hint="cs"/>
          <w:sz w:val="36"/>
          <w:szCs w:val="36"/>
          <w:rtl/>
        </w:rPr>
        <w:t xml:space="preserve"> </w:t>
      </w:r>
      <w:r w:rsidRPr="00275BD6">
        <w:rPr>
          <w:rFonts w:ascii="Arabic Typesetting" w:hAnsi="Arabic Typesetting" w:cs="Arabic Typesetting"/>
          <w:sz w:val="36"/>
          <w:szCs w:val="36"/>
          <w:rtl/>
        </w:rPr>
        <w:t>تقاري</w:t>
      </w:r>
      <w:r w:rsidRPr="00275BD6">
        <w:rPr>
          <w:rFonts w:ascii="Arabic Typesetting" w:hAnsi="Arabic Typesetting" w:cs="Arabic Typesetting" w:hint="cs"/>
          <w:sz w:val="36"/>
          <w:szCs w:val="36"/>
          <w:rtl/>
        </w:rPr>
        <w:t>ر التدقيق</w:t>
      </w:r>
      <w:r w:rsidRPr="00275BD6">
        <w:rPr>
          <w:rFonts w:ascii="Arabic Typesetting" w:hAnsi="Arabic Typesetting" w:cs="Arabic Typesetting"/>
          <w:sz w:val="36"/>
          <w:szCs w:val="36"/>
          <w:rtl/>
        </w:rPr>
        <w:t xml:space="preserve"> الداخلي </w:t>
      </w:r>
      <w:r w:rsidRPr="00275BD6">
        <w:rPr>
          <w:rFonts w:ascii="Arabic Typesetting" w:hAnsi="Arabic Typesetting" w:cs="Arabic Typesetting" w:hint="cs"/>
          <w:sz w:val="36"/>
          <w:szCs w:val="36"/>
          <w:rtl/>
        </w:rPr>
        <w:t xml:space="preserve">التي تقدمها </w:t>
      </w:r>
      <w:r w:rsidRPr="00275BD6">
        <w:rPr>
          <w:rFonts w:ascii="Arabic Typesetting" w:hAnsi="Arabic Typesetting" w:cs="Arabic Typesetting"/>
          <w:sz w:val="36"/>
          <w:szCs w:val="36"/>
          <w:rtl/>
        </w:rPr>
        <w:t xml:space="preserve">وعلى تقييماتها وخدماتها الاستشارية، وهي </w:t>
      </w:r>
      <w:proofErr w:type="gramStart"/>
      <w:r w:rsidRPr="00275BD6">
        <w:rPr>
          <w:rFonts w:ascii="Arabic Typesetting" w:hAnsi="Arabic Typesetting" w:cs="Arabic Typesetting"/>
          <w:sz w:val="36"/>
          <w:szCs w:val="36"/>
          <w:rtl/>
        </w:rPr>
        <w:t>تقدم</w:t>
      </w:r>
      <w:proofErr w:type="gramEnd"/>
      <w:r w:rsidRPr="00275BD6">
        <w:rPr>
          <w:rFonts w:ascii="Arabic Typesetting" w:hAnsi="Arabic Typesetting" w:cs="Arabic Typesetting"/>
          <w:sz w:val="36"/>
          <w:szCs w:val="36"/>
          <w:rtl/>
        </w:rPr>
        <w:t xml:space="preserve"> تقاريرها أيضاً إلى اللجنة الاستشارية المستقلة للرقابة. </w:t>
      </w:r>
      <w:proofErr w:type="gramStart"/>
      <w:r w:rsidRPr="00275BD6">
        <w:rPr>
          <w:rFonts w:ascii="Arabic Typesetting" w:hAnsi="Arabic Typesetting" w:cs="Arabic Typesetting"/>
          <w:sz w:val="36"/>
          <w:szCs w:val="36"/>
          <w:rtl/>
        </w:rPr>
        <w:t>وتتضمن</w:t>
      </w:r>
      <w:proofErr w:type="gramEnd"/>
      <w:r w:rsidRPr="00275BD6">
        <w:rPr>
          <w:rFonts w:ascii="Arabic Typesetting" w:hAnsi="Arabic Typesetting" w:cs="Arabic Typesetting"/>
          <w:sz w:val="36"/>
          <w:szCs w:val="36"/>
          <w:rtl/>
        </w:rPr>
        <w:t xml:space="preserve"> </w:t>
      </w:r>
      <w:r w:rsidRPr="00275BD6">
        <w:rPr>
          <w:rFonts w:ascii="Arabic Typesetting" w:hAnsi="Arabic Typesetting" w:cs="Arabic Typesetting" w:hint="cs"/>
          <w:sz w:val="36"/>
          <w:szCs w:val="36"/>
          <w:rtl/>
        </w:rPr>
        <w:t>تلك</w:t>
      </w:r>
      <w:r w:rsidRPr="00275BD6">
        <w:rPr>
          <w:rFonts w:ascii="Arabic Typesetting" w:hAnsi="Arabic Typesetting" w:cs="Arabic Typesetting"/>
          <w:sz w:val="36"/>
          <w:szCs w:val="36"/>
          <w:rtl/>
        </w:rPr>
        <w:t xml:space="preserve"> التقارير معلومات مستقلة وموضوعية عن ملاءمة وفعالية نظام المنظمة للضوابط الداخلية وما يرتبط بذلك من مهام الرقابة الإدارية.</w:t>
      </w:r>
    </w:p>
    <w:p w:rsidR="00275BD6" w:rsidRPr="00275BD6" w:rsidRDefault="00275BD6" w:rsidP="00275BD6">
      <w:pPr>
        <w:numPr>
          <w:ilvl w:val="0"/>
          <w:numId w:val="8"/>
        </w:numPr>
        <w:bidi/>
        <w:spacing w:after="240" w:line="360" w:lineRule="exact"/>
        <w:ind w:left="1134" w:hanging="567"/>
        <w:rPr>
          <w:rFonts w:ascii="Arabic Typesetting" w:hAnsi="Arabic Typesetting" w:cs="Arabic Typesetting"/>
          <w:sz w:val="36"/>
          <w:szCs w:val="36"/>
          <w:rtl/>
        </w:rPr>
      </w:pPr>
      <w:r w:rsidRPr="00275BD6">
        <w:rPr>
          <w:rFonts w:ascii="Arabic Typesetting" w:hAnsi="Arabic Typesetting" w:cs="Arabic Typesetting" w:hint="cs"/>
          <w:sz w:val="36"/>
          <w:szCs w:val="36"/>
          <w:rtl/>
        </w:rPr>
        <w:lastRenderedPageBreak/>
        <w:t xml:space="preserve">وتوفر </w:t>
      </w:r>
      <w:r w:rsidRPr="00275BD6">
        <w:rPr>
          <w:rFonts w:ascii="Arabic Typesetting" w:hAnsi="Arabic Typesetting" w:cs="Arabic Typesetting"/>
          <w:sz w:val="36"/>
          <w:szCs w:val="36"/>
          <w:rtl/>
        </w:rPr>
        <w:t>اللجنة الاستشارية المستقلة للرقابة</w:t>
      </w:r>
      <w:r w:rsidRPr="00275BD6">
        <w:rPr>
          <w:rFonts w:ascii="Arabic Typesetting" w:hAnsi="Arabic Typesetting" w:cs="Arabic Typesetting" w:hint="cs"/>
          <w:sz w:val="36"/>
          <w:szCs w:val="36"/>
          <w:rtl/>
        </w:rPr>
        <w:t>، طبقا لاختصاصاتها،</w:t>
      </w:r>
      <w:r w:rsidRPr="00275BD6">
        <w:rPr>
          <w:rFonts w:ascii="Arabic Typesetting" w:hAnsi="Arabic Typesetting" w:cs="Arabic Typesetting"/>
          <w:sz w:val="36"/>
          <w:szCs w:val="36"/>
          <w:rtl/>
        </w:rPr>
        <w:t xml:space="preserve"> </w:t>
      </w:r>
      <w:r w:rsidRPr="00275BD6">
        <w:rPr>
          <w:rFonts w:ascii="Arabic Typesetting" w:hAnsi="Arabic Typesetting" w:cs="Arabic Typesetting" w:hint="cs"/>
          <w:sz w:val="36"/>
          <w:szCs w:val="36"/>
          <w:rtl/>
        </w:rPr>
        <w:t xml:space="preserve">ضمانا للدول الأعضاء عن </w:t>
      </w:r>
      <w:r w:rsidRPr="00275BD6">
        <w:rPr>
          <w:rFonts w:ascii="Arabic Typesetting" w:hAnsi="Arabic Typesetting" w:cs="Arabic Typesetting"/>
          <w:sz w:val="36"/>
          <w:szCs w:val="36"/>
          <w:rtl/>
        </w:rPr>
        <w:t xml:space="preserve">ملاءمة وفعالية </w:t>
      </w:r>
      <w:r w:rsidRPr="00275BD6">
        <w:rPr>
          <w:rFonts w:ascii="Arabic Typesetting" w:hAnsi="Arabic Typesetting" w:cs="Arabic Typesetting" w:hint="cs"/>
          <w:sz w:val="36"/>
          <w:szCs w:val="36"/>
          <w:rtl/>
        </w:rPr>
        <w:t>ال</w:t>
      </w:r>
      <w:r w:rsidRPr="00275BD6">
        <w:rPr>
          <w:rFonts w:ascii="Arabic Typesetting" w:hAnsi="Arabic Typesetting" w:cs="Arabic Typesetting"/>
          <w:sz w:val="36"/>
          <w:szCs w:val="36"/>
          <w:rtl/>
        </w:rPr>
        <w:t xml:space="preserve">ضوابط الداخلية </w:t>
      </w:r>
      <w:r w:rsidRPr="00275BD6">
        <w:rPr>
          <w:rFonts w:ascii="Arabic Typesetting" w:hAnsi="Arabic Typesetting" w:cs="Arabic Typesetting" w:hint="cs"/>
          <w:sz w:val="36"/>
          <w:szCs w:val="36"/>
          <w:rtl/>
        </w:rPr>
        <w:t xml:space="preserve">في الويبو. </w:t>
      </w:r>
      <w:proofErr w:type="gramStart"/>
      <w:r w:rsidRPr="00275BD6">
        <w:rPr>
          <w:rFonts w:ascii="Arabic Typesetting" w:hAnsi="Arabic Typesetting" w:cs="Arabic Typesetting" w:hint="cs"/>
          <w:sz w:val="36"/>
          <w:szCs w:val="36"/>
          <w:rtl/>
        </w:rPr>
        <w:t>وتشرف</w:t>
      </w:r>
      <w:proofErr w:type="gramEnd"/>
      <w:r w:rsidRPr="00275BD6">
        <w:rPr>
          <w:rFonts w:ascii="Arabic Typesetting" w:hAnsi="Arabic Typesetting" w:cs="Arabic Typesetting" w:hint="cs"/>
          <w:sz w:val="36"/>
          <w:szCs w:val="36"/>
          <w:rtl/>
        </w:rPr>
        <w:t xml:space="preserve"> اللجنة على أداء عملية التدقيق من خلال رصد إصدار الإدارة، في الوقت المناسب، لردود فعالة وملائمة على توصيات التدقيق ورصد تنفيذ تلك التوصيات. </w:t>
      </w:r>
      <w:proofErr w:type="gramStart"/>
      <w:r w:rsidRPr="00275BD6">
        <w:rPr>
          <w:rFonts w:ascii="Arabic Typesetting" w:hAnsi="Arabic Typesetting" w:cs="Arabic Typesetting"/>
          <w:sz w:val="36"/>
          <w:szCs w:val="36"/>
          <w:rtl/>
        </w:rPr>
        <w:t>وأخيراً</w:t>
      </w:r>
      <w:proofErr w:type="gramEnd"/>
      <w:r w:rsidRPr="00275BD6">
        <w:rPr>
          <w:rFonts w:ascii="Arabic Typesetting" w:hAnsi="Arabic Typesetting" w:cs="Arabic Typesetting"/>
          <w:sz w:val="36"/>
          <w:szCs w:val="36"/>
          <w:rtl/>
        </w:rPr>
        <w:t xml:space="preserve"> </w:t>
      </w:r>
      <w:r w:rsidRPr="00275BD6">
        <w:rPr>
          <w:rFonts w:ascii="Arabic Typesetting" w:hAnsi="Arabic Typesetting" w:cs="Arabic Typesetting" w:hint="cs"/>
          <w:sz w:val="36"/>
          <w:szCs w:val="36"/>
          <w:rtl/>
        </w:rPr>
        <w:t xml:space="preserve">تُطلع تلك </w:t>
      </w:r>
      <w:r w:rsidRPr="00275BD6">
        <w:rPr>
          <w:rFonts w:ascii="Arabic Typesetting" w:hAnsi="Arabic Typesetting" w:cs="Arabic Typesetting"/>
          <w:sz w:val="36"/>
          <w:szCs w:val="36"/>
          <w:rtl/>
        </w:rPr>
        <w:t xml:space="preserve">اللجنة </w:t>
      </w:r>
      <w:r w:rsidRPr="00275BD6">
        <w:rPr>
          <w:rFonts w:ascii="Arabic Typesetting" w:hAnsi="Arabic Typesetting" w:cs="Arabic Typesetting" w:hint="cs"/>
          <w:sz w:val="36"/>
          <w:szCs w:val="36"/>
          <w:rtl/>
        </w:rPr>
        <w:t xml:space="preserve">الدول الأعضاء بانتظام على عملها وتقدم تقارير سنوية إلى </w:t>
      </w:r>
      <w:r w:rsidRPr="00275BD6">
        <w:rPr>
          <w:rFonts w:ascii="Arabic Typesetting" w:hAnsi="Arabic Typesetting" w:cs="Arabic Typesetting"/>
          <w:sz w:val="36"/>
          <w:szCs w:val="36"/>
          <w:rtl/>
        </w:rPr>
        <w:t>لجنة البرنامج والميزانية</w:t>
      </w:r>
      <w:r w:rsidRPr="00275BD6">
        <w:rPr>
          <w:rFonts w:ascii="Arabic Typesetting" w:hAnsi="Arabic Typesetting" w:cs="Arabic Typesetting" w:hint="cs"/>
          <w:sz w:val="36"/>
          <w:szCs w:val="36"/>
          <w:rtl/>
        </w:rPr>
        <w:t xml:space="preserve"> وإلى الجمعية العامة،</w:t>
      </w:r>
    </w:p>
    <w:p w:rsidR="00275BD6" w:rsidRPr="00275BD6" w:rsidRDefault="00275BD6" w:rsidP="00275BD6">
      <w:pPr>
        <w:numPr>
          <w:ilvl w:val="0"/>
          <w:numId w:val="8"/>
        </w:numPr>
        <w:bidi/>
        <w:spacing w:after="240" w:line="360" w:lineRule="exact"/>
        <w:ind w:left="1134" w:hanging="567"/>
        <w:rPr>
          <w:rFonts w:ascii="Arabic Typesetting" w:hAnsi="Arabic Typesetting" w:cs="Arabic Typesetting"/>
          <w:sz w:val="36"/>
          <w:szCs w:val="36"/>
          <w:rtl/>
        </w:rPr>
      </w:pPr>
      <w:proofErr w:type="gramStart"/>
      <w:r w:rsidRPr="00275BD6">
        <w:rPr>
          <w:rFonts w:ascii="Arabic Typesetting" w:hAnsi="Arabic Typesetting" w:cs="Arabic Typesetting"/>
          <w:sz w:val="36"/>
          <w:szCs w:val="36"/>
          <w:rtl/>
        </w:rPr>
        <w:t>ووحدة</w:t>
      </w:r>
      <w:proofErr w:type="gramEnd"/>
      <w:r w:rsidRPr="00275BD6">
        <w:rPr>
          <w:rFonts w:ascii="Arabic Typesetting" w:hAnsi="Arabic Typesetting" w:cs="Arabic Typesetting"/>
          <w:sz w:val="36"/>
          <w:szCs w:val="36"/>
          <w:rtl/>
        </w:rPr>
        <w:t xml:space="preserve"> التفتيش المشتركة لمنظومة الأمم المتحدة،</w:t>
      </w:r>
    </w:p>
    <w:p w:rsidR="00275BD6" w:rsidRPr="00275BD6" w:rsidRDefault="00275BD6" w:rsidP="00275BD6">
      <w:pPr>
        <w:numPr>
          <w:ilvl w:val="0"/>
          <w:numId w:val="8"/>
        </w:numPr>
        <w:bidi/>
        <w:spacing w:after="240" w:line="360" w:lineRule="exact"/>
        <w:ind w:left="1134" w:hanging="567"/>
        <w:rPr>
          <w:rFonts w:ascii="Arabic Typesetting" w:hAnsi="Arabic Typesetting" w:cs="Arabic Typesetting"/>
          <w:sz w:val="36"/>
          <w:szCs w:val="36"/>
          <w:rtl/>
        </w:rPr>
      </w:pPr>
      <w:proofErr w:type="gramStart"/>
      <w:r w:rsidRPr="00275BD6">
        <w:rPr>
          <w:rFonts w:ascii="Arabic Typesetting" w:hAnsi="Arabic Typesetting" w:cs="Arabic Typesetting"/>
          <w:sz w:val="36"/>
          <w:szCs w:val="36"/>
          <w:rtl/>
        </w:rPr>
        <w:t>ومراجع</w:t>
      </w:r>
      <w:proofErr w:type="gramEnd"/>
      <w:r w:rsidRPr="00275BD6">
        <w:rPr>
          <w:rFonts w:ascii="Arabic Typesetting" w:hAnsi="Arabic Typesetting" w:cs="Arabic Typesetting"/>
          <w:sz w:val="36"/>
          <w:szCs w:val="36"/>
          <w:rtl/>
        </w:rPr>
        <w:t xml:space="preserve"> الحسابات الخارجي</w:t>
      </w:r>
      <w:r w:rsidRPr="00275BD6">
        <w:rPr>
          <w:rFonts w:ascii="Arabic Typesetting" w:hAnsi="Arabic Typesetting" w:cs="Arabic Typesetting" w:hint="cs"/>
          <w:sz w:val="36"/>
          <w:szCs w:val="36"/>
          <w:rtl/>
        </w:rPr>
        <w:t>،</w:t>
      </w:r>
      <w:r w:rsidRPr="00275BD6">
        <w:rPr>
          <w:rFonts w:ascii="Arabic Typesetting" w:hAnsi="Arabic Typesetting" w:cs="Arabic Typesetting"/>
          <w:sz w:val="36"/>
          <w:szCs w:val="36"/>
          <w:rtl/>
        </w:rPr>
        <w:t xml:space="preserve"> الذي تُرسَل تعليقاته إلى لجنة البرنامج والميزانية وإلى الجمعيات،</w:t>
      </w:r>
    </w:p>
    <w:p w:rsidR="00275BD6" w:rsidRPr="00275BD6" w:rsidRDefault="00275BD6" w:rsidP="00275BD6">
      <w:pPr>
        <w:numPr>
          <w:ilvl w:val="0"/>
          <w:numId w:val="8"/>
        </w:numPr>
        <w:bidi/>
        <w:spacing w:after="240" w:line="360" w:lineRule="exact"/>
        <w:ind w:left="1134" w:hanging="567"/>
        <w:rPr>
          <w:rFonts w:ascii="Arabic Typesetting" w:hAnsi="Arabic Typesetting" w:cs="Arabic Typesetting"/>
          <w:sz w:val="36"/>
          <w:szCs w:val="36"/>
          <w:rtl/>
        </w:rPr>
      </w:pPr>
      <w:proofErr w:type="gramStart"/>
      <w:r w:rsidRPr="00275BD6">
        <w:rPr>
          <w:rFonts w:ascii="Arabic Typesetting" w:hAnsi="Arabic Typesetting" w:cs="Arabic Typesetting"/>
          <w:sz w:val="36"/>
          <w:szCs w:val="36"/>
          <w:rtl/>
        </w:rPr>
        <w:t>وملاحظات</w:t>
      </w:r>
      <w:proofErr w:type="gramEnd"/>
      <w:r w:rsidRPr="00275BD6">
        <w:rPr>
          <w:rFonts w:ascii="Arabic Typesetting" w:hAnsi="Arabic Typesetting" w:cs="Arabic Typesetting"/>
          <w:sz w:val="36"/>
          <w:szCs w:val="36"/>
          <w:rtl/>
        </w:rPr>
        <w:t xml:space="preserve"> الهيئات الإدارية.</w:t>
      </w:r>
    </w:p>
    <w:p w:rsidR="00275BD6" w:rsidRPr="00275BD6" w:rsidRDefault="00275BD6" w:rsidP="00275BD6">
      <w:pPr>
        <w:keepNext/>
        <w:bidi/>
        <w:spacing w:after="240" w:line="360" w:lineRule="exact"/>
        <w:rPr>
          <w:rFonts w:ascii="Arabic Typesetting" w:hAnsi="Arabic Typesetting" w:cs="Arabic Typesetting"/>
          <w:sz w:val="36"/>
          <w:szCs w:val="36"/>
          <w:rtl/>
        </w:rPr>
      </w:pPr>
      <w:r w:rsidRPr="00275BD6">
        <w:rPr>
          <w:rFonts w:ascii="Arabic Typesetting" w:hAnsi="Arabic Typesetting" w:cs="Arabic Typesetting"/>
          <w:bCs/>
          <w:sz w:val="36"/>
          <w:szCs w:val="36"/>
          <w:rtl/>
          <w:lang w:bidi="ar-EG"/>
        </w:rPr>
        <w:t>ال</w:t>
      </w:r>
      <w:r w:rsidRPr="00275BD6">
        <w:rPr>
          <w:rFonts w:ascii="Arabic Typesetting" w:hAnsi="Arabic Typesetting" w:cs="Arabic Typesetting"/>
          <w:bCs/>
          <w:sz w:val="36"/>
          <w:szCs w:val="36"/>
          <w:rtl/>
        </w:rPr>
        <w:t>خاتمة</w:t>
      </w:r>
    </w:p>
    <w:p w:rsidR="00275BD6" w:rsidRPr="00275BD6" w:rsidRDefault="00275BD6" w:rsidP="00275BD6">
      <w:pPr>
        <w:bidi/>
        <w:spacing w:after="240" w:line="360" w:lineRule="exact"/>
        <w:rPr>
          <w:rFonts w:ascii="Arabic Typesetting" w:hAnsi="Arabic Typesetting" w:cs="Arabic Typesetting"/>
          <w:sz w:val="36"/>
          <w:szCs w:val="36"/>
          <w:rtl/>
        </w:rPr>
      </w:pPr>
      <w:r w:rsidRPr="00275BD6">
        <w:rPr>
          <w:rFonts w:ascii="Arabic Typesetting" w:hAnsi="Arabic Typesetting" w:cs="Arabic Typesetting"/>
          <w:sz w:val="36"/>
          <w:szCs w:val="36"/>
          <w:rtl/>
        </w:rPr>
        <w:t xml:space="preserve">إن الرقابة الداخلية </w:t>
      </w:r>
      <w:proofErr w:type="gramStart"/>
      <w:r w:rsidRPr="00275BD6">
        <w:rPr>
          <w:rFonts w:ascii="Arabic Typesetting" w:hAnsi="Arabic Typesetting" w:cs="Arabic Typesetting"/>
          <w:sz w:val="36"/>
          <w:szCs w:val="36"/>
          <w:rtl/>
        </w:rPr>
        <w:t>الفعالة</w:t>
      </w:r>
      <w:r w:rsidRPr="00275BD6">
        <w:rPr>
          <w:rFonts w:ascii="Arabic Typesetting" w:hAnsi="Arabic Typesetting" w:cs="Arabic Typesetting" w:hint="cs"/>
          <w:sz w:val="36"/>
          <w:szCs w:val="36"/>
          <w:rtl/>
        </w:rPr>
        <w:t xml:space="preserve"> ،</w:t>
      </w:r>
      <w:proofErr w:type="gramEnd"/>
      <w:r w:rsidRPr="00275BD6">
        <w:rPr>
          <w:rFonts w:ascii="Arabic Typesetting" w:hAnsi="Arabic Typesetting" w:cs="Arabic Typesetting" w:hint="cs"/>
          <w:sz w:val="36"/>
          <w:szCs w:val="36"/>
          <w:rtl/>
        </w:rPr>
        <w:t xml:space="preserve"> أيا كان مستوى الإحكام في تصميمها، تنطوي</w:t>
      </w:r>
      <w:r w:rsidRPr="00275BD6">
        <w:rPr>
          <w:rFonts w:ascii="Arabic Typesetting" w:hAnsi="Arabic Typesetting" w:cs="Arabic Typesetting"/>
          <w:sz w:val="36"/>
          <w:szCs w:val="36"/>
          <w:rtl/>
        </w:rPr>
        <w:t xml:space="preserve"> </w:t>
      </w:r>
      <w:r w:rsidRPr="00275BD6">
        <w:rPr>
          <w:rFonts w:ascii="Arabic Typesetting" w:hAnsi="Arabic Typesetting" w:cs="Arabic Typesetting" w:hint="cs"/>
          <w:sz w:val="36"/>
          <w:szCs w:val="36"/>
          <w:rtl/>
        </w:rPr>
        <w:t>على نقائص</w:t>
      </w:r>
      <w:r w:rsidRPr="00275BD6">
        <w:rPr>
          <w:rFonts w:ascii="Arabic Typesetting" w:hAnsi="Arabic Typesetting" w:cs="Arabic Typesetting"/>
          <w:sz w:val="36"/>
          <w:szCs w:val="36"/>
          <w:rtl/>
        </w:rPr>
        <w:t>– منها إمكانية التحايل عليها – ومن ثمَّ لا يمكن</w:t>
      </w:r>
      <w:r w:rsidRPr="00275BD6">
        <w:rPr>
          <w:rFonts w:ascii="Arabic Typesetting" w:hAnsi="Arabic Typesetting" w:cs="Arabic Typesetting" w:hint="cs"/>
          <w:sz w:val="36"/>
          <w:szCs w:val="36"/>
          <w:rtl/>
        </w:rPr>
        <w:t>ها</w:t>
      </w:r>
      <w:r w:rsidRPr="00275BD6">
        <w:rPr>
          <w:rFonts w:ascii="Arabic Typesetting" w:hAnsi="Arabic Typesetting" w:cs="Arabic Typesetting"/>
          <w:sz w:val="36"/>
          <w:szCs w:val="36"/>
          <w:rtl/>
        </w:rPr>
        <w:t xml:space="preserve"> أن </w:t>
      </w:r>
      <w:r w:rsidRPr="00275BD6">
        <w:rPr>
          <w:rFonts w:ascii="Arabic Typesetting" w:hAnsi="Arabic Typesetting" w:cs="Arabic Typesetting" w:hint="cs"/>
          <w:sz w:val="36"/>
          <w:szCs w:val="36"/>
          <w:rtl/>
        </w:rPr>
        <w:t>توفر</w:t>
      </w:r>
      <w:r w:rsidRPr="00275BD6">
        <w:rPr>
          <w:rFonts w:ascii="Arabic Typesetting" w:hAnsi="Arabic Typesetting" w:cs="Arabic Typesetting"/>
          <w:sz w:val="36"/>
          <w:szCs w:val="36"/>
          <w:rtl/>
        </w:rPr>
        <w:t xml:space="preserve"> سوى </w:t>
      </w:r>
      <w:r w:rsidRPr="00275BD6">
        <w:rPr>
          <w:rFonts w:ascii="Arabic Typesetting" w:hAnsi="Arabic Typesetting" w:cs="Arabic Typesetting" w:hint="cs"/>
          <w:sz w:val="36"/>
          <w:szCs w:val="36"/>
          <w:rtl/>
        </w:rPr>
        <w:t>ضمانا</w:t>
      </w:r>
      <w:r w:rsidRPr="00275BD6">
        <w:rPr>
          <w:rFonts w:ascii="Arabic Typesetting" w:hAnsi="Arabic Typesetting" w:cs="Arabic Typesetting"/>
          <w:sz w:val="36"/>
          <w:szCs w:val="36"/>
          <w:rtl/>
        </w:rPr>
        <w:t xml:space="preserve"> معقول</w:t>
      </w:r>
      <w:r w:rsidRPr="00275BD6">
        <w:rPr>
          <w:rFonts w:ascii="Arabic Typesetting" w:hAnsi="Arabic Typesetting" w:cs="Arabic Typesetting" w:hint="cs"/>
          <w:sz w:val="36"/>
          <w:szCs w:val="36"/>
          <w:rtl/>
        </w:rPr>
        <w:t>ا</w:t>
      </w:r>
      <w:r w:rsidRPr="00275BD6">
        <w:rPr>
          <w:rFonts w:ascii="Arabic Typesetting" w:hAnsi="Arabic Typesetting" w:cs="Arabic Typesetting"/>
          <w:sz w:val="36"/>
          <w:szCs w:val="36"/>
          <w:rtl/>
        </w:rPr>
        <w:t xml:space="preserve">. </w:t>
      </w:r>
      <w:proofErr w:type="gramStart"/>
      <w:r w:rsidRPr="00275BD6">
        <w:rPr>
          <w:rFonts w:ascii="Arabic Typesetting" w:hAnsi="Arabic Typesetting" w:cs="Arabic Typesetting"/>
          <w:sz w:val="36"/>
          <w:szCs w:val="36"/>
          <w:rtl/>
        </w:rPr>
        <w:t>وعلاوة</w:t>
      </w:r>
      <w:proofErr w:type="gramEnd"/>
      <w:r w:rsidRPr="00275BD6">
        <w:rPr>
          <w:rFonts w:ascii="Arabic Typesetting" w:hAnsi="Arabic Typesetting" w:cs="Arabic Typesetting"/>
          <w:sz w:val="36"/>
          <w:szCs w:val="36"/>
          <w:rtl/>
        </w:rPr>
        <w:t xml:space="preserve"> على ذلك، قد </w:t>
      </w:r>
      <w:r w:rsidRPr="00275BD6">
        <w:rPr>
          <w:rFonts w:ascii="Arabic Typesetting" w:hAnsi="Arabic Typesetting" w:cs="Arabic Typesetting" w:hint="cs"/>
          <w:sz w:val="36"/>
          <w:szCs w:val="36"/>
          <w:rtl/>
        </w:rPr>
        <w:t>تختلف</w:t>
      </w:r>
      <w:r w:rsidRPr="00275BD6">
        <w:rPr>
          <w:rFonts w:ascii="Arabic Typesetting" w:hAnsi="Arabic Typesetting" w:cs="Arabic Typesetting"/>
          <w:sz w:val="36"/>
          <w:szCs w:val="36"/>
          <w:rtl/>
        </w:rPr>
        <w:t xml:space="preserve"> فعالية الرقابة الداخلية مع مرور الوقت </w:t>
      </w:r>
      <w:r w:rsidRPr="00275BD6">
        <w:rPr>
          <w:rFonts w:ascii="Arabic Typesetting" w:hAnsi="Arabic Typesetting" w:cs="Arabic Typesetting" w:hint="cs"/>
          <w:sz w:val="36"/>
          <w:szCs w:val="36"/>
          <w:rtl/>
        </w:rPr>
        <w:t>بسبب</w:t>
      </w:r>
      <w:r w:rsidRPr="00275BD6">
        <w:rPr>
          <w:rFonts w:ascii="Arabic Typesetting" w:hAnsi="Arabic Typesetting" w:cs="Arabic Typesetting"/>
          <w:sz w:val="36"/>
          <w:szCs w:val="36"/>
          <w:rtl/>
        </w:rPr>
        <w:t xml:space="preserve"> تغي</w:t>
      </w:r>
      <w:r w:rsidRPr="00275BD6">
        <w:rPr>
          <w:rFonts w:ascii="Arabic Typesetting" w:hAnsi="Arabic Typesetting" w:cs="Arabic Typesetting" w:hint="cs"/>
          <w:sz w:val="36"/>
          <w:szCs w:val="36"/>
          <w:rtl/>
        </w:rPr>
        <w:t>ّر</w:t>
      </w:r>
      <w:r w:rsidRPr="00275BD6">
        <w:rPr>
          <w:rFonts w:ascii="Arabic Typesetting" w:hAnsi="Arabic Typesetting" w:cs="Arabic Typesetting"/>
          <w:sz w:val="36"/>
          <w:szCs w:val="36"/>
          <w:rtl/>
        </w:rPr>
        <w:t xml:space="preserve"> الظروف.</w:t>
      </w:r>
    </w:p>
    <w:p w:rsidR="00275BD6" w:rsidRPr="00275BD6" w:rsidRDefault="00275BD6" w:rsidP="00275BD6">
      <w:pPr>
        <w:bidi/>
        <w:spacing w:after="240" w:line="360" w:lineRule="exact"/>
        <w:rPr>
          <w:rFonts w:ascii="Arabic Typesetting" w:hAnsi="Arabic Typesetting" w:cs="Arabic Typesetting"/>
          <w:sz w:val="36"/>
          <w:szCs w:val="36"/>
          <w:rtl/>
        </w:rPr>
      </w:pPr>
      <w:proofErr w:type="gramStart"/>
      <w:r w:rsidRPr="00275BD6">
        <w:rPr>
          <w:rFonts w:ascii="Arabic Typesetting" w:hAnsi="Arabic Typesetting" w:cs="Arabic Typesetting"/>
          <w:sz w:val="36"/>
          <w:szCs w:val="36"/>
          <w:rtl/>
        </w:rPr>
        <w:t>و</w:t>
      </w:r>
      <w:r w:rsidRPr="00275BD6">
        <w:rPr>
          <w:rFonts w:ascii="Arabic Typesetting" w:hAnsi="Arabic Typesetting" w:cs="Arabic Typesetting" w:hint="cs"/>
          <w:sz w:val="36"/>
          <w:szCs w:val="36"/>
          <w:rtl/>
        </w:rPr>
        <w:t>أضمنُ</w:t>
      </w:r>
      <w:proofErr w:type="gramEnd"/>
      <w:r w:rsidRPr="00275BD6">
        <w:rPr>
          <w:rFonts w:ascii="Arabic Typesetting" w:hAnsi="Arabic Typesetting" w:cs="Arabic Typesetting" w:hint="cs"/>
          <w:sz w:val="36"/>
          <w:szCs w:val="36"/>
          <w:rtl/>
        </w:rPr>
        <w:t>، بصفتي مديرا عاما،</w:t>
      </w:r>
      <w:r w:rsidRPr="00275BD6">
        <w:rPr>
          <w:rFonts w:ascii="Arabic Typesetting" w:hAnsi="Arabic Typesetting" w:cs="Arabic Typesetting"/>
          <w:sz w:val="36"/>
          <w:szCs w:val="36"/>
          <w:rtl/>
        </w:rPr>
        <w:t xml:space="preserve"> </w:t>
      </w:r>
      <w:r w:rsidRPr="00275BD6">
        <w:rPr>
          <w:rFonts w:ascii="Arabic Typesetting" w:hAnsi="Arabic Typesetting" w:cs="Arabic Typesetting" w:hint="cs"/>
          <w:sz w:val="36"/>
          <w:szCs w:val="36"/>
          <w:rtl/>
        </w:rPr>
        <w:t>أن يكون "الانطباع السائد" رسالة واضحة مفادها أن الرقابة الداخلية الصارمة</w:t>
      </w:r>
      <w:r w:rsidRPr="00275BD6">
        <w:rPr>
          <w:rFonts w:ascii="Arabic Typesetting" w:hAnsi="Arabic Typesetting" w:cs="Arabic Typesetting"/>
          <w:sz w:val="36"/>
          <w:szCs w:val="36"/>
          <w:rtl/>
        </w:rPr>
        <w:t xml:space="preserve"> </w:t>
      </w:r>
      <w:r w:rsidRPr="00275BD6">
        <w:rPr>
          <w:rFonts w:ascii="Arabic Typesetting" w:hAnsi="Arabic Typesetting" w:cs="Arabic Typesetting" w:hint="cs"/>
          <w:sz w:val="36"/>
          <w:szCs w:val="36"/>
          <w:rtl/>
        </w:rPr>
        <w:t xml:space="preserve">من الأمور البالغة الأهمية بالنسبة للمنظمة وأنا مُلزم بالتصدي لأي </w:t>
      </w:r>
      <w:r w:rsidRPr="00275BD6">
        <w:rPr>
          <w:rFonts w:ascii="Arabic Typesetting" w:hAnsi="Arabic Typesetting" w:cs="Arabic Typesetting"/>
          <w:sz w:val="36"/>
          <w:szCs w:val="36"/>
          <w:rtl/>
        </w:rPr>
        <w:t xml:space="preserve">موطن ضعف في الضوابط الداخلية </w:t>
      </w:r>
      <w:r w:rsidRPr="00275BD6">
        <w:rPr>
          <w:rFonts w:ascii="Arabic Typesetting" w:hAnsi="Arabic Typesetting" w:cs="Arabic Typesetting" w:hint="cs"/>
          <w:sz w:val="36"/>
          <w:szCs w:val="36"/>
          <w:rtl/>
        </w:rPr>
        <w:t xml:space="preserve">قد يُلاحظ </w:t>
      </w:r>
      <w:r w:rsidRPr="00275BD6">
        <w:rPr>
          <w:rFonts w:ascii="Arabic Typesetting" w:hAnsi="Arabic Typesetting" w:cs="Arabic Typesetting"/>
          <w:sz w:val="36"/>
          <w:szCs w:val="36"/>
          <w:rtl/>
        </w:rPr>
        <w:t xml:space="preserve">خلال العام، وبضمان </w:t>
      </w:r>
      <w:r w:rsidRPr="00275BD6">
        <w:rPr>
          <w:rFonts w:ascii="Arabic Typesetting" w:hAnsi="Arabic Typesetting" w:cs="Arabic Typesetting" w:hint="cs"/>
          <w:sz w:val="36"/>
          <w:szCs w:val="36"/>
          <w:rtl/>
        </w:rPr>
        <w:t>ال</w:t>
      </w:r>
      <w:r w:rsidRPr="00275BD6">
        <w:rPr>
          <w:rFonts w:ascii="Arabic Typesetting" w:hAnsi="Arabic Typesetting" w:cs="Arabic Typesetting"/>
          <w:sz w:val="36"/>
          <w:szCs w:val="36"/>
          <w:rtl/>
        </w:rPr>
        <w:t xml:space="preserve">استمرار </w:t>
      </w:r>
      <w:r w:rsidRPr="00275BD6">
        <w:rPr>
          <w:rFonts w:ascii="Arabic Typesetting" w:hAnsi="Arabic Typesetting" w:cs="Arabic Typesetting" w:hint="cs"/>
          <w:sz w:val="36"/>
          <w:szCs w:val="36"/>
          <w:rtl/>
        </w:rPr>
        <w:t xml:space="preserve">في </w:t>
      </w:r>
      <w:r w:rsidRPr="00275BD6">
        <w:rPr>
          <w:rFonts w:ascii="Arabic Typesetting" w:hAnsi="Arabic Typesetting" w:cs="Arabic Typesetting"/>
          <w:sz w:val="36"/>
          <w:szCs w:val="36"/>
          <w:rtl/>
        </w:rPr>
        <w:t>تحسين نظام الضوابط</w:t>
      </w:r>
      <w:r w:rsidRPr="00275BD6">
        <w:rPr>
          <w:rFonts w:ascii="Arabic Typesetting" w:hAnsi="Arabic Typesetting" w:cs="Arabic Typesetting" w:hint="cs"/>
          <w:sz w:val="36"/>
          <w:szCs w:val="36"/>
          <w:rtl/>
        </w:rPr>
        <w:t xml:space="preserve"> </w:t>
      </w:r>
      <w:r w:rsidRPr="00275BD6">
        <w:rPr>
          <w:rFonts w:ascii="Arabic Typesetting" w:hAnsi="Arabic Typesetting" w:cs="Arabic Typesetting"/>
          <w:sz w:val="36"/>
          <w:szCs w:val="36"/>
          <w:rtl/>
        </w:rPr>
        <w:t>الداخلية.</w:t>
      </w:r>
    </w:p>
    <w:p w:rsidR="00275BD6" w:rsidRPr="00275BD6" w:rsidRDefault="00275BD6" w:rsidP="00275BD6">
      <w:pPr>
        <w:bidi/>
        <w:spacing w:after="240" w:line="360" w:lineRule="exact"/>
        <w:rPr>
          <w:rFonts w:ascii="Arabic Typesetting" w:hAnsi="Arabic Typesetting" w:cs="Arabic Typesetting"/>
          <w:sz w:val="36"/>
          <w:szCs w:val="36"/>
          <w:rtl/>
        </w:rPr>
      </w:pPr>
      <w:r w:rsidRPr="00275BD6">
        <w:rPr>
          <w:rFonts w:ascii="Arabic Typesetting" w:hAnsi="Arabic Typesetting" w:cs="Arabic Typesetting"/>
          <w:sz w:val="36"/>
          <w:szCs w:val="36"/>
          <w:rtl/>
        </w:rPr>
        <w:t>وبناءً على ما تقدم</w:t>
      </w:r>
      <w:r w:rsidRPr="00275BD6">
        <w:rPr>
          <w:rFonts w:ascii="Arabic Typesetting" w:hAnsi="Arabic Typesetting" w:cs="Arabic Typesetting" w:hint="cs"/>
          <w:sz w:val="36"/>
          <w:szCs w:val="36"/>
          <w:rtl/>
        </w:rPr>
        <w:t xml:space="preserve"> </w:t>
      </w:r>
      <w:r w:rsidRPr="00275BD6">
        <w:rPr>
          <w:rFonts w:ascii="Arabic Typesetting" w:hAnsi="Arabic Typesetting" w:cs="Arabic Typesetting"/>
          <w:sz w:val="36"/>
          <w:szCs w:val="36"/>
          <w:rtl/>
        </w:rPr>
        <w:t>أستنتج، على حد</w:t>
      </w:r>
      <w:r w:rsidRPr="00275BD6">
        <w:rPr>
          <w:rFonts w:ascii="Arabic Typesetting" w:hAnsi="Arabic Typesetting" w:cs="Arabic Typesetting" w:hint="cs"/>
          <w:sz w:val="36"/>
          <w:szCs w:val="36"/>
          <w:rtl/>
        </w:rPr>
        <w:t xml:space="preserve"> علمي</w:t>
      </w:r>
      <w:r w:rsidRPr="00275BD6">
        <w:rPr>
          <w:rFonts w:ascii="Arabic Typesetting" w:hAnsi="Arabic Typesetting" w:cs="Arabic Typesetting"/>
          <w:sz w:val="36"/>
          <w:szCs w:val="36"/>
          <w:rtl/>
        </w:rPr>
        <w:t xml:space="preserve"> </w:t>
      </w:r>
      <w:r w:rsidRPr="00275BD6">
        <w:rPr>
          <w:rFonts w:ascii="Arabic Typesetting" w:hAnsi="Arabic Typesetting" w:cs="Arabic Typesetting" w:hint="cs"/>
          <w:sz w:val="36"/>
          <w:szCs w:val="36"/>
          <w:rtl/>
        </w:rPr>
        <w:t>وما ورد إليّ من معلومات</w:t>
      </w:r>
      <w:r w:rsidRPr="00275BD6">
        <w:rPr>
          <w:rFonts w:ascii="Arabic Typesetting" w:hAnsi="Arabic Typesetting" w:cs="Arabic Typesetting"/>
          <w:sz w:val="36"/>
          <w:szCs w:val="36"/>
          <w:rtl/>
        </w:rPr>
        <w:t>، أنه لا توجد مواطن ضعف جوهرية من شأنها أن تمنع مراجع الحسابات الخارجي من تقديم رأي غير مشفوع بتحفظ بشأن بيانات المنظمة المالية، ولا</w:t>
      </w:r>
      <w:r w:rsidRPr="00275BD6">
        <w:rPr>
          <w:rFonts w:ascii="Arabic Typesetting" w:hAnsi="Arabic Typesetting" w:cs="Arabic Typesetting" w:hint="cs"/>
          <w:sz w:val="36"/>
          <w:szCs w:val="36"/>
          <w:rtl/>
        </w:rPr>
        <w:t xml:space="preserve"> </w:t>
      </w:r>
      <w:r w:rsidRPr="00275BD6">
        <w:rPr>
          <w:rFonts w:ascii="Arabic Typesetting" w:hAnsi="Arabic Typesetting" w:cs="Arabic Typesetting"/>
          <w:sz w:val="36"/>
          <w:szCs w:val="36"/>
          <w:rtl/>
        </w:rPr>
        <w:t xml:space="preserve">مسائل بارزة يلزم ذكرها في هذه الوثيقة </w:t>
      </w:r>
      <w:r w:rsidRPr="00275BD6">
        <w:rPr>
          <w:rFonts w:ascii="Arabic Typesetting" w:hAnsi="Arabic Typesetting" w:cs="Arabic Typesetting" w:hint="cs"/>
          <w:sz w:val="36"/>
          <w:szCs w:val="36"/>
          <w:rtl/>
        </w:rPr>
        <w:t>فيما يخص</w:t>
      </w:r>
      <w:r w:rsidRPr="00275BD6">
        <w:rPr>
          <w:rFonts w:ascii="Arabic Typesetting" w:hAnsi="Arabic Typesetting" w:cs="Arabic Typesetting"/>
          <w:sz w:val="36"/>
          <w:szCs w:val="36"/>
          <w:rtl/>
        </w:rPr>
        <w:t xml:space="preserve"> </w:t>
      </w:r>
      <w:r w:rsidRPr="00275BD6">
        <w:rPr>
          <w:rFonts w:ascii="Arabic Typesetting" w:hAnsi="Arabic Typesetting" w:cs="Arabic Typesetting" w:hint="cs"/>
          <w:sz w:val="36"/>
          <w:szCs w:val="36"/>
          <w:rtl/>
        </w:rPr>
        <w:t>ال</w:t>
      </w:r>
      <w:r w:rsidRPr="00275BD6">
        <w:rPr>
          <w:rFonts w:ascii="Arabic Typesetting" w:hAnsi="Arabic Typesetting" w:cs="Arabic Typesetting"/>
          <w:sz w:val="36"/>
          <w:szCs w:val="36"/>
          <w:rtl/>
        </w:rPr>
        <w:t>سنة المنتهية في 31</w:t>
      </w:r>
      <w:r w:rsidRPr="00275BD6">
        <w:rPr>
          <w:rFonts w:ascii="Arabic Typesetting" w:hAnsi="Arabic Typesetting" w:cs="Arabic Typesetting" w:hint="cs"/>
          <w:sz w:val="36"/>
          <w:szCs w:val="36"/>
          <w:rtl/>
        </w:rPr>
        <w:t> </w:t>
      </w:r>
      <w:r w:rsidRPr="00275BD6">
        <w:rPr>
          <w:rFonts w:ascii="Arabic Typesetting" w:hAnsi="Arabic Typesetting" w:cs="Arabic Typesetting"/>
          <w:sz w:val="36"/>
          <w:szCs w:val="36"/>
          <w:rtl/>
        </w:rPr>
        <w:t>ديسمبر</w:t>
      </w:r>
      <w:r w:rsidRPr="00275BD6">
        <w:rPr>
          <w:rFonts w:ascii="Arabic Typesetting" w:hAnsi="Arabic Typesetting" w:cs="Arabic Typesetting" w:hint="cs"/>
          <w:sz w:val="36"/>
          <w:szCs w:val="36"/>
          <w:rtl/>
        </w:rPr>
        <w:t> 2013</w:t>
      </w:r>
      <w:r w:rsidRPr="00275BD6">
        <w:rPr>
          <w:rFonts w:ascii="Arabic Typesetting" w:hAnsi="Arabic Typesetting" w:cs="Arabic Typesetting"/>
          <w:sz w:val="36"/>
          <w:szCs w:val="36"/>
          <w:rtl/>
        </w:rPr>
        <w:t>.</w:t>
      </w:r>
    </w:p>
    <w:p w:rsidR="00275BD6" w:rsidRPr="00275BD6" w:rsidRDefault="00275BD6" w:rsidP="00275BD6">
      <w:pPr>
        <w:bidi/>
        <w:spacing w:after="240" w:line="360" w:lineRule="exact"/>
        <w:rPr>
          <w:rFonts w:ascii="Arabic Typesetting" w:hAnsi="Arabic Typesetting" w:cs="Arabic Typesetting"/>
          <w:sz w:val="36"/>
          <w:szCs w:val="36"/>
          <w:rtl/>
        </w:rPr>
      </w:pPr>
    </w:p>
    <w:p w:rsidR="00275BD6" w:rsidRPr="00275BD6" w:rsidRDefault="00275BD6" w:rsidP="00275BD6">
      <w:pPr>
        <w:bidi/>
        <w:spacing w:after="240" w:line="360" w:lineRule="exact"/>
        <w:rPr>
          <w:rFonts w:ascii="Arabic Typesetting" w:hAnsi="Arabic Typesetting" w:cs="Arabic Typesetting"/>
          <w:sz w:val="36"/>
          <w:szCs w:val="36"/>
        </w:rPr>
      </w:pPr>
      <w:r w:rsidRPr="00275BD6">
        <w:rPr>
          <w:rFonts w:ascii="Arabic Typesetting" w:hAnsi="Arabic Typesetting" w:cs="Arabic Typesetting"/>
          <w:noProof/>
          <w:color w:val="7030A0"/>
          <w:sz w:val="36"/>
          <w:szCs w:val="36"/>
        </w:rPr>
        <w:drawing>
          <wp:anchor distT="0" distB="0" distL="114300" distR="114300" simplePos="0" relativeHeight="251687936" behindDoc="0" locked="0" layoutInCell="1" allowOverlap="1" wp14:anchorId="60D6B92D" wp14:editId="288AD4C2">
            <wp:simplePos x="0" y="0"/>
            <wp:positionH relativeFrom="column">
              <wp:posOffset>1464945</wp:posOffset>
            </wp:positionH>
            <wp:positionV relativeFrom="paragraph">
              <wp:posOffset>164465</wp:posOffset>
            </wp:positionV>
            <wp:extent cx="1181100" cy="533400"/>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811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5BD6" w:rsidRPr="00275BD6" w:rsidRDefault="00275BD6" w:rsidP="00275BD6">
      <w:pPr>
        <w:bidi/>
        <w:spacing w:after="240" w:line="360" w:lineRule="exact"/>
        <w:rPr>
          <w:rFonts w:ascii="Arabic Typesetting" w:hAnsi="Arabic Typesetting" w:cs="Arabic Typesetting"/>
          <w:sz w:val="36"/>
          <w:szCs w:val="36"/>
        </w:rPr>
      </w:pPr>
    </w:p>
    <w:p w:rsidR="00275BD6" w:rsidRPr="00275BD6" w:rsidRDefault="00275BD6" w:rsidP="00275BD6">
      <w:pPr>
        <w:bidi/>
        <w:spacing w:line="360" w:lineRule="exact"/>
        <w:ind w:left="5103" w:firstLine="567"/>
        <w:rPr>
          <w:rFonts w:ascii="Arabic Typesetting" w:hAnsi="Arabic Typesetting" w:cs="Arabic Typesetting"/>
          <w:sz w:val="36"/>
          <w:szCs w:val="36"/>
          <w:rtl/>
          <w:lang w:bidi="ar-EG"/>
        </w:rPr>
      </w:pPr>
      <w:proofErr w:type="spellStart"/>
      <w:r w:rsidRPr="00275BD6">
        <w:rPr>
          <w:rFonts w:ascii="Arabic Typesetting" w:hAnsi="Arabic Typesetting" w:cs="Arabic Typesetting"/>
          <w:sz w:val="36"/>
          <w:szCs w:val="36"/>
          <w:rtl/>
        </w:rPr>
        <w:t>فرانسس</w:t>
      </w:r>
      <w:proofErr w:type="spellEnd"/>
      <w:r w:rsidRPr="00275BD6">
        <w:rPr>
          <w:rFonts w:ascii="Arabic Typesetting" w:hAnsi="Arabic Typesetting" w:cs="Arabic Typesetting"/>
          <w:sz w:val="36"/>
          <w:szCs w:val="36"/>
          <w:rtl/>
        </w:rPr>
        <w:t xml:space="preserve"> غري</w:t>
      </w:r>
    </w:p>
    <w:p w:rsidR="00275BD6" w:rsidRPr="00275BD6" w:rsidRDefault="00275BD6" w:rsidP="00275BD6">
      <w:pPr>
        <w:bidi/>
        <w:spacing w:after="600" w:line="360" w:lineRule="exact"/>
        <w:ind w:left="5103" w:firstLine="567"/>
        <w:rPr>
          <w:rFonts w:ascii="Arabic Typesetting" w:hAnsi="Arabic Typesetting" w:cs="Arabic Typesetting"/>
          <w:sz w:val="36"/>
          <w:szCs w:val="36"/>
          <w:rtl/>
          <w:lang w:bidi="ar-EG"/>
        </w:rPr>
      </w:pPr>
      <w:proofErr w:type="gramStart"/>
      <w:r w:rsidRPr="00275BD6">
        <w:rPr>
          <w:rFonts w:ascii="Arabic Typesetting" w:hAnsi="Arabic Typesetting" w:cs="Arabic Typesetting"/>
          <w:sz w:val="36"/>
          <w:szCs w:val="36"/>
          <w:rtl/>
        </w:rPr>
        <w:t>المدير</w:t>
      </w:r>
      <w:proofErr w:type="gramEnd"/>
      <w:r w:rsidRPr="00275BD6">
        <w:rPr>
          <w:rFonts w:ascii="Arabic Typesetting" w:hAnsi="Arabic Typesetting" w:cs="Arabic Typesetting"/>
          <w:sz w:val="36"/>
          <w:szCs w:val="36"/>
          <w:rtl/>
        </w:rPr>
        <w:t xml:space="preserve"> العام</w:t>
      </w:r>
    </w:p>
    <w:p w:rsidR="00275BD6" w:rsidRPr="00275BD6" w:rsidRDefault="00275BD6" w:rsidP="00275BD6">
      <w:pPr>
        <w:bidi/>
        <w:spacing w:after="240" w:line="360" w:lineRule="exact"/>
        <w:ind w:left="5534"/>
        <w:rPr>
          <w:rFonts w:ascii="Arabic Typesetting" w:hAnsi="Arabic Typesetting" w:cs="Arabic Typesetting"/>
          <w:sz w:val="36"/>
          <w:szCs w:val="36"/>
        </w:rPr>
      </w:pPr>
      <w:r w:rsidRPr="00275BD6">
        <w:rPr>
          <w:rFonts w:ascii="Arabic Typesetting" w:eastAsia="Calibri" w:hAnsi="Arabic Typesetting" w:cs="Arabic Typesetting"/>
          <w:sz w:val="36"/>
          <w:szCs w:val="36"/>
          <w:rtl/>
        </w:rPr>
        <w:t>[</w:t>
      </w:r>
      <w:proofErr w:type="gramStart"/>
      <w:r w:rsidRPr="00275BD6">
        <w:rPr>
          <w:rFonts w:ascii="Arabic Typesetting" w:eastAsia="Calibri" w:hAnsi="Arabic Typesetting" w:cs="Arabic Typesetting"/>
          <w:sz w:val="36"/>
          <w:szCs w:val="36"/>
          <w:rtl/>
        </w:rPr>
        <w:t>نهاية</w:t>
      </w:r>
      <w:proofErr w:type="gramEnd"/>
      <w:r w:rsidRPr="00275BD6">
        <w:rPr>
          <w:rFonts w:ascii="Arabic Typesetting" w:eastAsia="Calibri" w:hAnsi="Arabic Typesetting" w:cs="Arabic Typesetting"/>
          <w:sz w:val="36"/>
          <w:szCs w:val="36"/>
          <w:rtl/>
        </w:rPr>
        <w:t xml:space="preserve"> الوثيقة]</w:t>
      </w:r>
    </w:p>
    <w:sectPr w:rsidR="00275BD6" w:rsidRPr="00275BD6" w:rsidSect="00EB7752">
      <w:headerReference w:type="default" r:id="rId44"/>
      <w:headerReference w:type="first" r:id="rId45"/>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B7D" w:rsidRDefault="00AF2B7D">
      <w:r>
        <w:separator/>
      </w:r>
    </w:p>
  </w:endnote>
  <w:endnote w:type="continuationSeparator" w:id="0">
    <w:p w:rsidR="00AF2B7D" w:rsidRDefault="00AF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7D" w:rsidRPr="00D450A1" w:rsidRDefault="00AF2B7D" w:rsidP="000F0F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7D" w:rsidRPr="00B65033" w:rsidRDefault="00AF2B7D" w:rsidP="000F0F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7D" w:rsidRPr="007B4A93" w:rsidRDefault="00AF2B7D" w:rsidP="000F0F9C">
    <w:pPr>
      <w:pBdr>
        <w:top w:val="thinThickSmallGap" w:sz="24" w:space="2" w:color="622423" w:themeColor="accent2" w:themeShade="7F"/>
      </w:pBdr>
      <w:tabs>
        <w:tab w:val="center" w:pos="8364"/>
        <w:tab w:val="right" w:pos="9214"/>
      </w:tabs>
      <w:bidi/>
      <w:rPr>
        <w:rFonts w:ascii="Arabic Typesetting" w:hAnsi="Arabic Typesetting" w:cs="Arabic Typesetting"/>
        <w:sz w:val="24"/>
        <w:szCs w:val="24"/>
        <w:lang w:val="en-IN"/>
      </w:rPr>
    </w:pPr>
    <w:r w:rsidRPr="007B4A93">
      <w:rPr>
        <w:rFonts w:ascii="Arabic Typesetting" w:hAnsi="Arabic Typesetting" w:cs="Arabic Typesetting"/>
        <w:sz w:val="24"/>
        <w:szCs w:val="24"/>
        <w:rtl/>
        <w:lang w:val="en-IN" w:eastAsia="en-IN"/>
      </w:rPr>
      <w:t xml:space="preserve">المراقب المالي للهند </w:t>
    </w:r>
    <w:r w:rsidRPr="007B4A93">
      <w:rPr>
        <w:rFonts w:ascii="Arabic Typesetting" w:hAnsi="Arabic Typesetting" w:cs="Arabic Typesetting"/>
        <w:sz w:val="24"/>
        <w:szCs w:val="24"/>
        <w:lang w:eastAsia="en-IN"/>
      </w:rPr>
      <w:t>C&amp;AG</w:t>
    </w:r>
    <w:r w:rsidRPr="007B4A93">
      <w:rPr>
        <w:rFonts w:ascii="Arabic Typesetting" w:hAnsi="Arabic Typesetting" w:cs="Arabic Typesetting"/>
        <w:sz w:val="24"/>
        <w:szCs w:val="24"/>
        <w:lang w:val="en-IN" w:eastAsia="en-IN"/>
      </w:rPr>
      <w:tab/>
    </w:r>
    <w:r w:rsidRPr="007B4A93">
      <w:rPr>
        <w:rFonts w:ascii="Arabic Typesetting" w:hAnsi="Arabic Typesetting" w:cs="Arabic Typesetting"/>
        <w:sz w:val="24"/>
        <w:szCs w:val="24"/>
        <w:rtl/>
        <w:lang w:val="en-IN" w:eastAsia="en-IN"/>
      </w:rPr>
      <w:t xml:space="preserve">الصفحة </w:t>
    </w:r>
    <w:r w:rsidRPr="007B4A93">
      <w:rPr>
        <w:rFonts w:ascii="Arabic Typesetting" w:hAnsi="Arabic Typesetting" w:cs="Arabic Typesetting"/>
        <w:sz w:val="24"/>
        <w:szCs w:val="24"/>
      </w:rPr>
      <w:fldChar w:fldCharType="begin"/>
    </w:r>
    <w:r w:rsidRPr="007B4A93">
      <w:rPr>
        <w:rFonts w:ascii="Arabic Typesetting" w:hAnsi="Arabic Typesetting" w:cs="Arabic Typesetting"/>
        <w:sz w:val="24"/>
        <w:szCs w:val="24"/>
      </w:rPr>
      <w:instrText xml:space="preserve"> PAGE \* MERGEFORMAT </w:instrText>
    </w:r>
    <w:r w:rsidRPr="007B4A93">
      <w:rPr>
        <w:rFonts w:ascii="Arabic Typesetting" w:hAnsi="Arabic Typesetting" w:cs="Arabic Typesetting"/>
        <w:sz w:val="24"/>
        <w:szCs w:val="24"/>
      </w:rPr>
      <w:fldChar w:fldCharType="separate"/>
    </w:r>
    <w:r w:rsidR="006B06DA">
      <w:rPr>
        <w:rFonts w:ascii="Arabic Typesetting" w:hAnsi="Arabic Typesetting" w:cs="Arabic Typesetting"/>
        <w:noProof/>
        <w:sz w:val="24"/>
        <w:szCs w:val="24"/>
        <w:rtl/>
      </w:rPr>
      <w:t>24</w:t>
    </w:r>
    <w:r w:rsidRPr="007B4A93">
      <w:rPr>
        <w:rFonts w:ascii="Arabic Typesetting" w:hAnsi="Arabic Typesetting" w:cs="Arabic Typesetting"/>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7D" w:rsidRPr="007B4A93" w:rsidRDefault="00AF2B7D" w:rsidP="000F0F9C">
    <w:pPr>
      <w:pBdr>
        <w:top w:val="thinThickSmallGap" w:sz="24" w:space="2" w:color="622423" w:themeColor="accent2" w:themeShade="7F"/>
      </w:pBdr>
      <w:tabs>
        <w:tab w:val="center" w:pos="8364"/>
        <w:tab w:val="right" w:pos="9214"/>
      </w:tabs>
      <w:bidi/>
      <w:rPr>
        <w:rFonts w:ascii="Arabic Typesetting" w:hAnsi="Arabic Typesetting" w:cs="Arabic Typesetting"/>
        <w:sz w:val="24"/>
        <w:szCs w:val="24"/>
        <w:lang w:val="en-IN"/>
      </w:rPr>
    </w:pPr>
    <w:r w:rsidRPr="007B4A93">
      <w:rPr>
        <w:rFonts w:ascii="Arabic Typesetting" w:hAnsi="Arabic Typesetting" w:cs="Arabic Typesetting"/>
        <w:sz w:val="24"/>
        <w:szCs w:val="24"/>
        <w:rtl/>
        <w:lang w:val="en-IN" w:eastAsia="en-IN"/>
      </w:rPr>
      <w:t xml:space="preserve">المراقب المالي للهند </w:t>
    </w:r>
    <w:r w:rsidRPr="007B4A93">
      <w:rPr>
        <w:rFonts w:ascii="Arabic Typesetting" w:hAnsi="Arabic Typesetting" w:cs="Arabic Typesetting"/>
        <w:sz w:val="24"/>
        <w:szCs w:val="24"/>
        <w:lang w:eastAsia="en-IN"/>
      </w:rPr>
      <w:t>C&amp;AG</w:t>
    </w:r>
    <w:r w:rsidRPr="007B4A93">
      <w:rPr>
        <w:rFonts w:ascii="Arabic Typesetting" w:hAnsi="Arabic Typesetting" w:cs="Arabic Typesetting"/>
        <w:sz w:val="24"/>
        <w:szCs w:val="24"/>
        <w:lang w:val="en-IN" w:eastAsia="en-IN"/>
      </w:rPr>
      <w:tab/>
    </w:r>
    <w:r w:rsidRPr="007B4A93">
      <w:rPr>
        <w:rFonts w:ascii="Arabic Typesetting" w:hAnsi="Arabic Typesetting" w:cs="Arabic Typesetting"/>
        <w:sz w:val="24"/>
        <w:szCs w:val="24"/>
        <w:rtl/>
        <w:lang w:val="en-IN" w:eastAsia="en-IN"/>
      </w:rPr>
      <w:t xml:space="preserve">الصفحة </w:t>
    </w:r>
    <w:r w:rsidRPr="007B4A93">
      <w:rPr>
        <w:rFonts w:ascii="Arabic Typesetting" w:hAnsi="Arabic Typesetting" w:cs="Arabic Typesetting"/>
        <w:sz w:val="24"/>
        <w:szCs w:val="24"/>
      </w:rPr>
      <w:fldChar w:fldCharType="begin"/>
    </w:r>
    <w:r w:rsidRPr="007B4A93">
      <w:rPr>
        <w:rFonts w:ascii="Arabic Typesetting" w:hAnsi="Arabic Typesetting" w:cs="Arabic Typesetting"/>
        <w:sz w:val="24"/>
        <w:szCs w:val="24"/>
      </w:rPr>
      <w:instrText xml:space="preserve"> PAGE \* MERGEFORMAT </w:instrText>
    </w:r>
    <w:r w:rsidRPr="007B4A93">
      <w:rPr>
        <w:rFonts w:ascii="Arabic Typesetting" w:hAnsi="Arabic Typesetting" w:cs="Arabic Typesetting"/>
        <w:sz w:val="24"/>
        <w:szCs w:val="24"/>
      </w:rPr>
      <w:fldChar w:fldCharType="separate"/>
    </w:r>
    <w:r w:rsidR="006B06DA">
      <w:rPr>
        <w:rFonts w:ascii="Arabic Typesetting" w:hAnsi="Arabic Typesetting" w:cs="Arabic Typesetting"/>
        <w:noProof/>
        <w:sz w:val="24"/>
        <w:szCs w:val="24"/>
        <w:rtl/>
      </w:rPr>
      <w:t>13</w:t>
    </w:r>
    <w:r w:rsidRPr="007B4A93">
      <w:rPr>
        <w:rFonts w:ascii="Arabic Typesetting" w:hAnsi="Arabic Typesetting" w:cs="Arabic Typesetting"/>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7D" w:rsidRPr="007B4A93" w:rsidRDefault="00AF2B7D" w:rsidP="000F0F9C">
    <w:pPr>
      <w:pBdr>
        <w:top w:val="thinThickSmallGap" w:sz="24" w:space="2" w:color="622423"/>
      </w:pBdr>
      <w:tabs>
        <w:tab w:val="center" w:pos="8364"/>
        <w:tab w:val="right" w:pos="9214"/>
      </w:tabs>
      <w:bidi/>
      <w:rPr>
        <w:rFonts w:ascii="Arabic Typesetting" w:hAnsi="Arabic Typesetting" w:cs="Arabic Typesetting"/>
        <w:sz w:val="24"/>
        <w:szCs w:val="24"/>
        <w:lang w:val="en-IN"/>
      </w:rPr>
    </w:pPr>
    <w:r w:rsidRPr="007B4A93">
      <w:rPr>
        <w:rFonts w:ascii="Arabic Typesetting" w:hAnsi="Arabic Typesetting" w:cs="Arabic Typesetting"/>
        <w:sz w:val="24"/>
        <w:szCs w:val="24"/>
        <w:rtl/>
        <w:lang w:val="en-IN" w:eastAsia="en-IN"/>
      </w:rPr>
      <w:t xml:space="preserve">المراقب المالي للهند </w:t>
    </w:r>
    <w:r w:rsidRPr="007B4A93">
      <w:rPr>
        <w:rFonts w:ascii="Arabic Typesetting" w:hAnsi="Arabic Typesetting" w:cs="Arabic Typesetting"/>
        <w:sz w:val="24"/>
        <w:szCs w:val="24"/>
        <w:lang w:eastAsia="en-IN"/>
      </w:rPr>
      <w:t>C&amp;AG</w:t>
    </w:r>
    <w:r w:rsidRPr="007B4A93">
      <w:rPr>
        <w:rFonts w:ascii="Arabic Typesetting" w:hAnsi="Arabic Typesetting" w:cs="Arabic Typesetting"/>
        <w:sz w:val="24"/>
        <w:szCs w:val="24"/>
        <w:lang w:val="en-IN" w:eastAsia="en-IN"/>
      </w:rPr>
      <w:tab/>
    </w:r>
    <w:r w:rsidRPr="007B4A93">
      <w:rPr>
        <w:rFonts w:ascii="Arabic Typesetting" w:hAnsi="Arabic Typesetting" w:cs="Arabic Typesetting"/>
        <w:sz w:val="24"/>
        <w:szCs w:val="24"/>
        <w:rtl/>
        <w:lang w:val="en-IN" w:eastAsia="en-IN"/>
      </w:rPr>
      <w:t xml:space="preserve">الصفحة </w:t>
    </w:r>
    <w:r w:rsidRPr="007B4A93">
      <w:rPr>
        <w:rFonts w:ascii="Arabic Typesetting" w:hAnsi="Arabic Typesetting" w:cs="Arabic Typesetting"/>
        <w:sz w:val="24"/>
        <w:szCs w:val="24"/>
      </w:rPr>
      <w:fldChar w:fldCharType="begin"/>
    </w:r>
    <w:r w:rsidRPr="007B4A93">
      <w:rPr>
        <w:rFonts w:ascii="Arabic Typesetting" w:hAnsi="Arabic Typesetting" w:cs="Arabic Typesetting"/>
        <w:sz w:val="24"/>
        <w:szCs w:val="24"/>
      </w:rPr>
      <w:instrText xml:space="preserve"> PAGE \* MERGEFORMAT </w:instrText>
    </w:r>
    <w:r w:rsidRPr="007B4A93">
      <w:rPr>
        <w:rFonts w:ascii="Arabic Typesetting" w:hAnsi="Arabic Typesetting" w:cs="Arabic Typesetting"/>
        <w:sz w:val="24"/>
        <w:szCs w:val="24"/>
      </w:rPr>
      <w:fldChar w:fldCharType="separate"/>
    </w:r>
    <w:r w:rsidR="006B06DA">
      <w:rPr>
        <w:rFonts w:ascii="Arabic Typesetting" w:hAnsi="Arabic Typesetting" w:cs="Arabic Typesetting"/>
        <w:noProof/>
        <w:sz w:val="24"/>
        <w:szCs w:val="24"/>
        <w:rtl/>
      </w:rPr>
      <w:t>17</w:t>
    </w:r>
    <w:r w:rsidRPr="007B4A93">
      <w:rPr>
        <w:rFonts w:ascii="Arabic Typesetting" w:hAnsi="Arabic Typesetting" w:cs="Arabic Typesetting"/>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7D" w:rsidRPr="001660BF" w:rsidRDefault="00AF2B7D" w:rsidP="00B635C1">
    <w:pPr>
      <w:pBdr>
        <w:top w:val="thinThickSmallGap" w:sz="24" w:space="2" w:color="622423" w:themeColor="accent2" w:themeShade="7F"/>
      </w:pBdr>
      <w:tabs>
        <w:tab w:val="center" w:pos="8364"/>
        <w:tab w:val="right" w:pos="9214"/>
      </w:tabs>
      <w:bidi/>
      <w:rPr>
        <w:rFonts w:ascii="Arabic Typesetting" w:hAnsi="Arabic Typesetting" w:cs="Arabic Typesetting"/>
        <w:sz w:val="24"/>
        <w:szCs w:val="24"/>
        <w:lang w:val="en-IN" w:eastAsia="en-IN"/>
      </w:rPr>
    </w:pPr>
    <w:r w:rsidRPr="001660BF">
      <w:rPr>
        <w:rFonts w:ascii="Arabic Typesetting" w:hAnsi="Arabic Typesetting" w:cs="Arabic Typesetting" w:hint="cs"/>
        <w:sz w:val="24"/>
        <w:szCs w:val="24"/>
        <w:rtl/>
        <w:lang w:val="en-IN" w:eastAsia="en-IN"/>
      </w:rPr>
      <w:t xml:space="preserve">المراقب المالي للهند </w:t>
    </w:r>
    <w:r w:rsidRPr="001660BF">
      <w:rPr>
        <w:rFonts w:ascii="Arabic Typesetting" w:hAnsi="Arabic Typesetting" w:cs="Arabic Typesetting"/>
        <w:sz w:val="24"/>
        <w:szCs w:val="24"/>
        <w:lang w:val="en-IN" w:eastAsia="en-IN"/>
      </w:rPr>
      <w:t>C&amp;AG</w:t>
    </w:r>
    <w:r w:rsidRPr="001660BF">
      <w:rPr>
        <w:rFonts w:ascii="Arabic Typesetting" w:hAnsi="Arabic Typesetting" w:cs="Arabic Typesetting"/>
        <w:sz w:val="24"/>
        <w:szCs w:val="24"/>
        <w:lang w:val="en-IN" w:eastAsia="en-IN"/>
      </w:rPr>
      <w:tab/>
    </w:r>
    <w:r w:rsidRPr="001660BF">
      <w:rPr>
        <w:rFonts w:ascii="Arabic Typesetting" w:hAnsi="Arabic Typesetting" w:cs="Arabic Typesetting" w:hint="cs"/>
        <w:sz w:val="24"/>
        <w:szCs w:val="24"/>
        <w:rtl/>
        <w:lang w:val="en-IN" w:eastAsia="en-IN"/>
      </w:rPr>
      <w:t xml:space="preserve">الصفحة </w:t>
    </w:r>
    <w:r w:rsidRPr="001660BF">
      <w:rPr>
        <w:rFonts w:ascii="Arabic Typesetting" w:hAnsi="Arabic Typesetting" w:cs="Arabic Typesetting"/>
        <w:sz w:val="24"/>
        <w:szCs w:val="24"/>
        <w:lang w:val="en-IN" w:eastAsia="en-IN"/>
      </w:rPr>
      <w:fldChar w:fldCharType="begin"/>
    </w:r>
    <w:r w:rsidRPr="001660BF">
      <w:rPr>
        <w:rFonts w:ascii="Arabic Typesetting" w:hAnsi="Arabic Typesetting" w:cs="Arabic Typesetting"/>
        <w:sz w:val="24"/>
        <w:szCs w:val="24"/>
        <w:lang w:val="en-IN" w:eastAsia="en-IN"/>
      </w:rPr>
      <w:instrText xml:space="preserve"> PAGE \* MERGEFORMAT </w:instrText>
    </w:r>
    <w:r w:rsidRPr="001660BF">
      <w:rPr>
        <w:rFonts w:ascii="Arabic Typesetting" w:hAnsi="Arabic Typesetting" w:cs="Arabic Typesetting"/>
        <w:sz w:val="24"/>
        <w:szCs w:val="24"/>
        <w:lang w:val="en-IN" w:eastAsia="en-IN"/>
      </w:rPr>
      <w:fldChar w:fldCharType="separate"/>
    </w:r>
    <w:r w:rsidR="006B06DA">
      <w:rPr>
        <w:rFonts w:ascii="Arabic Typesetting" w:hAnsi="Arabic Typesetting" w:cs="Arabic Typesetting"/>
        <w:noProof/>
        <w:sz w:val="24"/>
        <w:szCs w:val="24"/>
        <w:rtl/>
        <w:lang w:val="en-IN" w:eastAsia="en-IN"/>
      </w:rPr>
      <w:t>44</w:t>
    </w:r>
    <w:r w:rsidRPr="001660BF">
      <w:rPr>
        <w:rFonts w:ascii="Arabic Typesetting" w:hAnsi="Arabic Typesetting" w:cs="Arabic Typesetting"/>
        <w:sz w:val="24"/>
        <w:szCs w:val="24"/>
        <w:lang w:val="en-IN" w:eastAsia="en-I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7D" w:rsidRPr="002D15DC" w:rsidRDefault="00AF2B7D" w:rsidP="00B635C1">
    <w:pPr>
      <w:pBdr>
        <w:top w:val="thinThickSmallGap" w:sz="24" w:space="2" w:color="622423" w:themeColor="accent2" w:themeShade="7F"/>
      </w:pBdr>
      <w:tabs>
        <w:tab w:val="center" w:pos="8364"/>
        <w:tab w:val="right" w:pos="9214"/>
      </w:tabs>
      <w:bidi/>
      <w:rPr>
        <w:rFonts w:ascii="Arabic Typesetting" w:hAnsi="Arabic Typesetting" w:cs="Arabic Typesetting"/>
        <w:sz w:val="24"/>
        <w:szCs w:val="24"/>
        <w:lang w:val="en-IN"/>
      </w:rPr>
    </w:pPr>
    <w:r w:rsidRPr="002D15DC">
      <w:rPr>
        <w:rFonts w:ascii="Arabic Typesetting" w:hAnsi="Arabic Typesetting" w:cs="Arabic Typesetting"/>
        <w:sz w:val="24"/>
        <w:szCs w:val="24"/>
        <w:rtl/>
        <w:lang w:val="en-IN" w:eastAsia="en-IN"/>
      </w:rPr>
      <w:t xml:space="preserve">المراقب المالي للهند </w:t>
    </w:r>
    <w:r w:rsidRPr="002D15DC">
      <w:rPr>
        <w:rFonts w:ascii="Arabic Typesetting" w:hAnsi="Arabic Typesetting" w:cs="Arabic Typesetting"/>
        <w:sz w:val="24"/>
        <w:szCs w:val="24"/>
        <w:lang w:eastAsia="en-IN"/>
      </w:rPr>
      <w:t>C&amp;AG</w:t>
    </w:r>
    <w:r w:rsidRPr="002D15DC">
      <w:rPr>
        <w:rFonts w:ascii="Arabic Typesetting" w:hAnsi="Arabic Typesetting" w:cs="Arabic Typesetting"/>
        <w:sz w:val="24"/>
        <w:szCs w:val="24"/>
        <w:lang w:val="en-IN" w:eastAsia="en-IN"/>
      </w:rPr>
      <w:tab/>
    </w:r>
    <w:r w:rsidRPr="002D15DC">
      <w:rPr>
        <w:rFonts w:ascii="Arabic Typesetting" w:hAnsi="Arabic Typesetting" w:cs="Arabic Typesetting"/>
        <w:sz w:val="24"/>
        <w:szCs w:val="24"/>
        <w:rtl/>
        <w:lang w:val="en-IN" w:eastAsia="en-IN"/>
      </w:rPr>
      <w:t xml:space="preserve">الصفحة </w:t>
    </w:r>
    <w:r w:rsidRPr="002D15DC">
      <w:rPr>
        <w:rFonts w:ascii="Arabic Typesetting" w:hAnsi="Arabic Typesetting" w:cs="Arabic Typesetting"/>
        <w:sz w:val="24"/>
        <w:szCs w:val="24"/>
      </w:rPr>
      <w:fldChar w:fldCharType="begin"/>
    </w:r>
    <w:r w:rsidRPr="002D15DC">
      <w:rPr>
        <w:rFonts w:ascii="Arabic Typesetting" w:hAnsi="Arabic Typesetting" w:cs="Arabic Typesetting"/>
        <w:sz w:val="24"/>
        <w:szCs w:val="24"/>
      </w:rPr>
      <w:instrText xml:space="preserve"> PAGE \* MERGEFORMAT </w:instrText>
    </w:r>
    <w:r w:rsidRPr="002D15DC">
      <w:rPr>
        <w:rFonts w:ascii="Arabic Typesetting" w:hAnsi="Arabic Typesetting" w:cs="Arabic Typesetting"/>
        <w:sz w:val="24"/>
        <w:szCs w:val="24"/>
      </w:rPr>
      <w:fldChar w:fldCharType="separate"/>
    </w:r>
    <w:r w:rsidR="006B06DA">
      <w:rPr>
        <w:rFonts w:ascii="Arabic Typesetting" w:hAnsi="Arabic Typesetting" w:cs="Arabic Typesetting"/>
        <w:noProof/>
        <w:sz w:val="24"/>
        <w:szCs w:val="24"/>
        <w:rtl/>
      </w:rPr>
      <w:t>37</w:t>
    </w:r>
    <w:r w:rsidRPr="002D15DC">
      <w:rPr>
        <w:rFonts w:ascii="Arabic Typesetting" w:hAnsi="Arabic Typesetting" w:cs="Arabic Typesetting"/>
        <w:sz w:val="24"/>
        <w:szCs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7D" w:rsidRPr="002C0DB0" w:rsidRDefault="00AF2B7D" w:rsidP="002C0DB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7D" w:rsidRPr="002C0DB0" w:rsidRDefault="00AF2B7D" w:rsidP="002C0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B7D" w:rsidRDefault="00AF2B7D" w:rsidP="009622BF">
      <w:pPr>
        <w:bidi/>
      </w:pPr>
      <w:bookmarkStart w:id="0" w:name="OLE_LINK1"/>
      <w:bookmarkStart w:id="1" w:name="OLE_LINK2"/>
      <w:r>
        <w:separator/>
      </w:r>
      <w:bookmarkEnd w:id="0"/>
      <w:bookmarkEnd w:id="1"/>
    </w:p>
  </w:footnote>
  <w:footnote w:type="continuationSeparator" w:id="0">
    <w:p w:rsidR="00AF2B7D" w:rsidRDefault="00AF2B7D" w:rsidP="009622BF">
      <w:pPr>
        <w:bidi/>
      </w:pPr>
      <w:r>
        <w:separator/>
      </w:r>
    </w:p>
  </w:footnote>
  <w:footnote w:id="1">
    <w:p w:rsidR="00AF2B7D" w:rsidRPr="00EA2D95" w:rsidRDefault="00AF2B7D" w:rsidP="00104274">
      <w:pPr>
        <w:pStyle w:val="FootnoteText"/>
        <w:rPr>
          <w:i/>
          <w:iCs/>
        </w:rPr>
      </w:pPr>
      <w:r w:rsidRPr="00EA2D95">
        <w:rPr>
          <w:rStyle w:val="FootnoteReference"/>
        </w:rPr>
        <w:sym w:font="Symbol" w:char="F0B0"/>
      </w:r>
      <w:r w:rsidRPr="00EA2D95">
        <w:rPr>
          <w:i/>
          <w:iCs/>
          <w:rtl/>
          <w:lang w:bidi="ar-EG"/>
        </w:rPr>
        <w:t>على الويبو أن تنشر معلومات عامة حول كل أنشطة المساعدة التقنية على موقعها الإلكتروني وعليها أن تقدم، بطلب من الدول الأعضاء، تفاصيل عن أنشطة محددة بموافقة الدولة العضو (الدول الأعضاء) أو الجهات الأخرى المستفيدة من النشاط.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7D" w:rsidRDefault="00AF2B7D" w:rsidP="00F65D33">
    <w:r>
      <w:t>WO/PBC/22/3</w:t>
    </w:r>
  </w:p>
  <w:p w:rsidR="00AF2B7D" w:rsidRDefault="00AF2B7D" w:rsidP="00D61541">
    <w:r>
      <w:fldChar w:fldCharType="begin"/>
    </w:r>
    <w:r>
      <w:instrText xml:space="preserve"> PAGE  \* MERGEFORMAT </w:instrText>
    </w:r>
    <w:r>
      <w:fldChar w:fldCharType="separate"/>
    </w:r>
    <w:r w:rsidR="006B06DA">
      <w:rPr>
        <w:noProof/>
      </w:rPr>
      <w:t>2</w:t>
    </w:r>
    <w:r>
      <w:fldChar w:fldCharType="end"/>
    </w:r>
  </w:p>
  <w:p w:rsidR="00AF2B7D" w:rsidRDefault="00AF2B7D" w:rsidP="00D61541"/>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7D" w:rsidRPr="00173894" w:rsidRDefault="00AF2B7D" w:rsidP="00B635C1">
    <w:pPr>
      <w:rPr>
        <w:szCs w:val="22"/>
      </w:rPr>
    </w:pPr>
    <w:r>
      <w:rPr>
        <w:szCs w:val="22"/>
      </w:rPr>
      <w:t>WO/PBC/22</w:t>
    </w:r>
    <w:r w:rsidRPr="00173894">
      <w:rPr>
        <w:szCs w:val="22"/>
      </w:rPr>
      <w:t>/</w:t>
    </w:r>
    <w:r>
      <w:rPr>
        <w:szCs w:val="22"/>
      </w:rPr>
      <w:t>3</w:t>
    </w:r>
  </w:p>
  <w:p w:rsidR="00AF2B7D" w:rsidRDefault="00AF2B7D" w:rsidP="00B635C1">
    <w:r>
      <w:fldChar w:fldCharType="begin"/>
    </w:r>
    <w:r>
      <w:instrText xml:space="preserve"> PAGE \* MERGEFORMAT </w:instrText>
    </w:r>
    <w:r>
      <w:fldChar w:fldCharType="separate"/>
    </w:r>
    <w:r w:rsidR="006B06DA">
      <w:rPr>
        <w:noProof/>
      </w:rPr>
      <w:t>52</w:t>
    </w:r>
    <w:r>
      <w:fldChar w:fldCharType="end"/>
    </w:r>
  </w:p>
  <w:p w:rsidR="00AF2B7D" w:rsidRDefault="00AF2B7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7D" w:rsidRPr="00173894" w:rsidRDefault="00AF2B7D" w:rsidP="00B635C1">
    <w:pPr>
      <w:rPr>
        <w:szCs w:val="22"/>
      </w:rPr>
    </w:pPr>
    <w:r>
      <w:rPr>
        <w:szCs w:val="22"/>
      </w:rPr>
      <w:t>WO/PBC/22</w:t>
    </w:r>
    <w:r w:rsidRPr="00173894">
      <w:rPr>
        <w:szCs w:val="22"/>
      </w:rPr>
      <w:t>/</w:t>
    </w:r>
    <w:r>
      <w:rPr>
        <w:szCs w:val="22"/>
      </w:rPr>
      <w:t>3</w:t>
    </w:r>
  </w:p>
  <w:p w:rsidR="00AF2B7D" w:rsidRDefault="00AF2B7D" w:rsidP="00B635C1">
    <w:r>
      <w:fldChar w:fldCharType="begin"/>
    </w:r>
    <w:r>
      <w:instrText xml:space="preserve"> PAGE \* MERGEFORMAT </w:instrText>
    </w:r>
    <w:r>
      <w:fldChar w:fldCharType="separate"/>
    </w:r>
    <w:r w:rsidR="006B06DA">
      <w:rPr>
        <w:noProof/>
      </w:rPr>
      <w:t>45</w:t>
    </w:r>
    <w:r>
      <w:fldChar w:fldCharType="end"/>
    </w:r>
  </w:p>
  <w:p w:rsidR="00AF2B7D" w:rsidRDefault="00AF2B7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7D" w:rsidRDefault="00AF2B7D" w:rsidP="00796CF7">
    <w:r>
      <w:rPr>
        <w:szCs w:val="22"/>
      </w:rPr>
      <w:t>WO/PBC/22</w:t>
    </w:r>
    <w:r w:rsidRPr="00173894">
      <w:rPr>
        <w:szCs w:val="22"/>
      </w:rPr>
      <w:t>/</w:t>
    </w:r>
    <w:r>
      <w:rPr>
        <w:szCs w:val="22"/>
      </w:rPr>
      <w:t>3</w:t>
    </w:r>
  </w:p>
  <w:p w:rsidR="00AF2B7D" w:rsidRDefault="00AF2B7D" w:rsidP="00D61541">
    <w:r>
      <w:fldChar w:fldCharType="begin"/>
    </w:r>
    <w:r>
      <w:instrText xml:space="preserve"> PAGE  \* MERGEFORMAT </w:instrText>
    </w:r>
    <w:r>
      <w:fldChar w:fldCharType="separate"/>
    </w:r>
    <w:r w:rsidR="006B06DA">
      <w:rPr>
        <w:noProof/>
      </w:rPr>
      <w:t>55</w:t>
    </w:r>
    <w:r>
      <w:fldChar w:fldCharType="end"/>
    </w:r>
  </w:p>
  <w:p w:rsidR="00AF2B7D" w:rsidRDefault="00AF2B7D" w:rsidP="00D6154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7D" w:rsidRPr="00173894" w:rsidRDefault="00AF2B7D" w:rsidP="00B635C1">
    <w:pPr>
      <w:rPr>
        <w:szCs w:val="22"/>
      </w:rPr>
    </w:pPr>
    <w:r>
      <w:rPr>
        <w:szCs w:val="22"/>
      </w:rPr>
      <w:t>WO/PBC/22</w:t>
    </w:r>
    <w:r w:rsidRPr="00173894">
      <w:rPr>
        <w:szCs w:val="22"/>
      </w:rPr>
      <w:t>/</w:t>
    </w:r>
    <w:r>
      <w:rPr>
        <w:szCs w:val="22"/>
      </w:rPr>
      <w:t>3</w:t>
    </w:r>
  </w:p>
  <w:p w:rsidR="00AF2B7D" w:rsidRDefault="00AF2B7D" w:rsidP="00B635C1">
    <w:r>
      <w:fldChar w:fldCharType="begin"/>
    </w:r>
    <w:r>
      <w:instrText xml:space="preserve"> PAGE \* MERGEFORMAT </w:instrText>
    </w:r>
    <w:r>
      <w:fldChar w:fldCharType="separate"/>
    </w:r>
    <w:r w:rsidR="006B06DA">
      <w:rPr>
        <w:noProof/>
      </w:rPr>
      <w:t>53</w:t>
    </w:r>
    <w:r>
      <w:fldChar w:fldCharType="end"/>
    </w:r>
  </w:p>
  <w:p w:rsidR="00AF2B7D" w:rsidRDefault="00AF2B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7D" w:rsidRPr="00C8747D" w:rsidRDefault="00AF2B7D" w:rsidP="000F0F9C">
    <w:r w:rsidRPr="00C8747D">
      <w:t>WO/PBC/22/3</w:t>
    </w:r>
  </w:p>
  <w:p w:rsidR="00AF2B7D" w:rsidRDefault="00AF2B7D" w:rsidP="000F0F9C">
    <w:r w:rsidRPr="00C8747D">
      <w:fldChar w:fldCharType="begin"/>
    </w:r>
    <w:r w:rsidRPr="00C8747D">
      <w:instrText xml:space="preserve"> PAGE  \* MERGEFORMAT </w:instrText>
    </w:r>
    <w:r w:rsidRPr="00C8747D">
      <w:fldChar w:fldCharType="separate"/>
    </w:r>
    <w:r w:rsidR="006B06DA">
      <w:rPr>
        <w:noProof/>
      </w:rPr>
      <w:t>4</w:t>
    </w:r>
    <w:r w:rsidRPr="00C8747D">
      <w:fldChar w:fldCharType="end"/>
    </w:r>
  </w:p>
  <w:p w:rsidR="00AF2B7D" w:rsidRDefault="00AF2B7D" w:rsidP="000F0F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350093"/>
      <w:docPartObj>
        <w:docPartGallery w:val="Page Numbers (Top of Page)"/>
        <w:docPartUnique/>
      </w:docPartObj>
    </w:sdtPr>
    <w:sdtEndPr>
      <w:rPr>
        <w:noProof/>
      </w:rPr>
    </w:sdtEndPr>
    <w:sdtContent>
      <w:p w:rsidR="00AF2B7D" w:rsidRDefault="00AF2B7D" w:rsidP="000F0F9C">
        <w:pPr>
          <w:pStyle w:val="Header"/>
          <w:jc w:val="right"/>
        </w:pPr>
        <w:r>
          <w:t>WO/PBC/22/3</w:t>
        </w:r>
      </w:p>
      <w:p w:rsidR="00AF2B7D" w:rsidRPr="00D14ACE" w:rsidRDefault="00AF2B7D" w:rsidP="000F0F9C">
        <w:pPr>
          <w:pStyle w:val="Header"/>
          <w:jc w:val="right"/>
        </w:pPr>
        <w:proofErr w:type="gramStart"/>
        <w:r>
          <w:t>page</w:t>
        </w:r>
        <w:proofErr w:type="gramEnd"/>
        <w:r>
          <w:t xml:space="preserve"> </w:t>
        </w:r>
        <w:r>
          <w:fldChar w:fldCharType="begin"/>
        </w:r>
        <w:r>
          <w:instrText xml:space="preserve"> PAGE   \* MERGEFORMAT </w:instrText>
        </w:r>
        <w:r>
          <w:fldChar w:fldCharType="separate"/>
        </w:r>
        <w:r>
          <w:rPr>
            <w:noProof/>
          </w:rPr>
          <w:t>51</w:t>
        </w:r>
        <w:r>
          <w:rPr>
            <w:noProof/>
          </w:rPr>
          <w:fldChar w:fldCharType="end"/>
        </w:r>
      </w:p>
    </w:sdtContent>
  </w:sdt>
  <w:tbl>
    <w:tblPr>
      <w:tblW w:w="5000" w:type="pct"/>
      <w:tblInd w:w="150"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889"/>
      <w:gridCol w:w="249"/>
    </w:tblGrid>
    <w:tr w:rsidR="00AF2B7D" w:rsidRPr="004853F6" w:rsidTr="000F0F9C">
      <w:trPr>
        <w:trHeight w:val="57"/>
      </w:trPr>
      <w:sdt>
        <w:sdtPr>
          <w:rPr>
            <w:rFonts w:asciiTheme="majorHAnsi" w:eastAsiaTheme="majorEastAsia" w:hAnsiTheme="majorHAnsi" w:cstheme="majorBidi"/>
            <w:b/>
            <w:bCs/>
            <w:i/>
            <w:iCs/>
            <w:sz w:val="24"/>
            <w:szCs w:val="24"/>
            <w:lang w:val="en-GB" w:eastAsia="en-GB" w:bidi="hi-IN"/>
          </w:rPr>
          <w:alias w:val="Title"/>
          <w:id w:val="-1094628857"/>
          <w:dataBinding w:prefixMappings="xmlns:ns0='http://schemas.openxmlformats.org/package/2006/metadata/core-properties' xmlns:ns1='http://purl.org/dc/elements/1.1/'" w:xpath="/ns0:coreProperties[1]/ns1:title[1]" w:storeItemID="{6C3C8BC8-F283-45AE-878A-BAB7291924A1}"/>
          <w:text/>
        </w:sdtPr>
        <w:sdtEndPr/>
        <w:sdtContent>
          <w:tc>
            <w:tcPr>
              <w:tcW w:w="9463" w:type="dxa"/>
            </w:tcPr>
            <w:p w:rsidR="00AF2B7D" w:rsidRPr="004853F6" w:rsidRDefault="00AF2B7D" w:rsidP="000F0F9C">
              <w:pPr>
                <w:tabs>
                  <w:tab w:val="center" w:pos="4513"/>
                  <w:tab w:val="right" w:pos="9026"/>
                </w:tabs>
                <w:rPr>
                  <w:rFonts w:asciiTheme="majorHAnsi" w:eastAsiaTheme="majorEastAsia" w:hAnsiTheme="majorHAnsi" w:cstheme="majorBidi"/>
                  <w:sz w:val="36"/>
                  <w:szCs w:val="36"/>
                  <w:lang w:val="en-IN" w:eastAsia="en-IN"/>
                </w:rPr>
              </w:pPr>
              <w:r>
                <w:rPr>
                  <w:rFonts w:asciiTheme="majorHAnsi" w:eastAsiaTheme="majorEastAsia" w:hAnsiTheme="majorHAnsi" w:cstheme="majorBidi"/>
                  <w:b/>
                  <w:bCs/>
                  <w:i/>
                  <w:iCs/>
                  <w:sz w:val="24"/>
                  <w:szCs w:val="24"/>
                  <w:lang w:val="fr-CH" w:eastAsia="en-GB" w:bidi="hi-IN"/>
                </w:rPr>
                <w:t>WO/PBC/22/3 (Arabic)</w:t>
              </w:r>
            </w:p>
          </w:tc>
        </w:sdtContent>
      </w:sdt>
      <w:tc>
        <w:tcPr>
          <w:tcW w:w="250" w:type="dxa"/>
        </w:tcPr>
        <w:p w:rsidR="00AF2B7D" w:rsidRPr="004853F6" w:rsidRDefault="00AF2B7D" w:rsidP="000F0F9C">
          <w:pPr>
            <w:tabs>
              <w:tab w:val="center" w:pos="4513"/>
              <w:tab w:val="right" w:pos="9026"/>
            </w:tabs>
            <w:rPr>
              <w:rFonts w:asciiTheme="majorHAnsi" w:eastAsiaTheme="majorEastAsia" w:hAnsiTheme="majorHAnsi" w:cstheme="majorBidi"/>
              <w:b/>
              <w:bCs/>
              <w:color w:val="4F81BD" w:themeColor="accent1"/>
              <w:sz w:val="36"/>
              <w:szCs w:val="36"/>
              <w:lang w:val="en-IN" w:eastAsia="en-IN"/>
            </w:rPr>
          </w:pPr>
        </w:p>
      </w:tc>
    </w:tr>
  </w:tbl>
  <w:p w:rsidR="00AF2B7D" w:rsidRPr="00E8470C" w:rsidRDefault="00AF2B7D" w:rsidP="000F0F9C">
    <w:pPr>
      <w:rPr>
        <w:szCs w:val="22"/>
        <w:lang w:val="en-I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7D" w:rsidRPr="00C8747D" w:rsidRDefault="00AF2B7D" w:rsidP="000F0F9C">
    <w:r w:rsidRPr="00C8747D">
      <w:t>WO/PBC/22/3</w:t>
    </w:r>
  </w:p>
  <w:p w:rsidR="00AF2B7D" w:rsidRDefault="00AF2B7D" w:rsidP="000F0F9C">
    <w:r w:rsidRPr="00C8747D">
      <w:fldChar w:fldCharType="begin"/>
    </w:r>
    <w:r w:rsidRPr="00C8747D">
      <w:instrText xml:space="preserve"> PAGE  \* MERGEFORMAT </w:instrText>
    </w:r>
    <w:r w:rsidRPr="00C8747D">
      <w:fldChar w:fldCharType="separate"/>
    </w:r>
    <w:r w:rsidR="006B06DA">
      <w:rPr>
        <w:noProof/>
      </w:rPr>
      <w:t>5</w:t>
    </w:r>
    <w:r w:rsidRPr="00C8747D">
      <w:fldChar w:fldCharType="end"/>
    </w:r>
  </w:p>
  <w:p w:rsidR="00AF2B7D" w:rsidRDefault="00AF2B7D" w:rsidP="000F0F9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7D" w:rsidRDefault="00AF2B7D" w:rsidP="00274410">
    <w:pPr>
      <w:rPr>
        <w:rtl/>
      </w:rPr>
    </w:pPr>
    <w:r>
      <w:t>WO/PBC/22/3</w:t>
    </w:r>
  </w:p>
  <w:p w:rsidR="00AF2B7D" w:rsidRDefault="00AF2B7D" w:rsidP="00D61541">
    <w:r>
      <w:fldChar w:fldCharType="begin"/>
    </w:r>
    <w:r>
      <w:instrText xml:space="preserve"> PAGE  \* MERGEFORMAT </w:instrText>
    </w:r>
    <w:r>
      <w:fldChar w:fldCharType="separate"/>
    </w:r>
    <w:r w:rsidR="006B06DA">
      <w:rPr>
        <w:noProof/>
      </w:rPr>
      <w:t>12</w:t>
    </w:r>
    <w:r>
      <w:fldChar w:fldCharType="end"/>
    </w:r>
  </w:p>
  <w:p w:rsidR="00AF2B7D" w:rsidRPr="002C0DB0" w:rsidRDefault="00AF2B7D" w:rsidP="002C0DB0">
    <w:pPr>
      <w:bidi/>
      <w:rPr>
        <w:rFonts w:ascii="Arabic Typesetting" w:hAnsi="Arabic Typesetting" w:cs="Arabic Typesetting"/>
        <w:b/>
        <w:bCs/>
        <w:i/>
        <w:iCs/>
        <w:sz w:val="32"/>
        <w:szCs w:val="30"/>
        <w:rtl/>
        <w:lang w:bidi="ar-EG"/>
      </w:rPr>
    </w:pPr>
  </w:p>
  <w:p w:rsidR="00AF2B7D" w:rsidRPr="00041933" w:rsidRDefault="00AF2B7D" w:rsidP="002C0DB0">
    <w:pPr>
      <w:tabs>
        <w:tab w:val="left" w:pos="7371"/>
      </w:tabs>
      <w:bidi/>
      <w:spacing w:after="120"/>
      <w:rPr>
        <w:rFonts w:ascii="Arabic Typesetting" w:hAnsi="Arabic Typesetting" w:cs="Arabic Typesetting"/>
        <w:b/>
        <w:bCs/>
        <w:i/>
        <w:iCs/>
        <w:sz w:val="32"/>
        <w:szCs w:val="30"/>
        <w:lang w:bidi="ar-EG"/>
      </w:rPr>
    </w:pPr>
    <w:r>
      <w:rPr>
        <w:rFonts w:ascii="Calisto MT" w:hAnsi="Calisto MT"/>
        <w:b/>
        <w:i/>
        <w:noProof/>
        <w:sz w:val="20"/>
      </w:rPr>
      <mc:AlternateContent>
        <mc:Choice Requires="wps">
          <w:drawing>
            <wp:anchor distT="0" distB="0" distL="114300" distR="114300" simplePos="0" relativeHeight="251664384" behindDoc="0" locked="0" layoutInCell="1" allowOverlap="1" wp14:anchorId="03903452" wp14:editId="4E33D307">
              <wp:simplePos x="0" y="0"/>
              <wp:positionH relativeFrom="column">
                <wp:posOffset>4445</wp:posOffset>
              </wp:positionH>
              <wp:positionV relativeFrom="paragraph">
                <wp:posOffset>231937</wp:posOffset>
              </wp:positionV>
              <wp:extent cx="5996305" cy="22860"/>
              <wp:effectExtent l="19050" t="19050" r="4445" b="34290"/>
              <wp:wrapNone/>
              <wp:docPr id="4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2286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5pt;margin-top:18.25pt;width:472.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4j9JQIAAEE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" strokeweight="2.25pt"/>
          </w:pict>
        </mc:Fallback>
      </mc:AlternateContent>
    </w:r>
    <w:r w:rsidRPr="00041933">
      <w:rPr>
        <w:rFonts w:ascii="Arabic Typesetting" w:hAnsi="Arabic Typesetting" w:cs="Arabic Typesetting"/>
        <w:b/>
        <w:bCs/>
        <w:i/>
        <w:iCs/>
        <w:sz w:val="32"/>
        <w:szCs w:val="30"/>
        <w:rtl/>
        <w:lang w:bidi="ar-EG"/>
      </w:rPr>
      <w:t>الويبو</w:t>
    </w:r>
    <w:r>
      <w:rPr>
        <w:rFonts w:ascii="Arabic Typesetting" w:hAnsi="Arabic Typesetting" w:cs="Arabic Typesetting"/>
        <w:b/>
        <w:bCs/>
        <w:i/>
        <w:iCs/>
        <w:sz w:val="32"/>
        <w:szCs w:val="30"/>
        <w:rtl/>
        <w:lang w:bidi="ar-EG"/>
      </w:rPr>
      <w:t xml:space="preserve"> – تقرير مراجع الحسابات الخارجي</w:t>
    </w:r>
    <w:r>
      <w:rPr>
        <w:rFonts w:ascii="Arabic Typesetting" w:hAnsi="Arabic Typesetting" w:cs="Arabic Typesetting"/>
        <w:b/>
        <w:bCs/>
        <w:i/>
        <w:iCs/>
        <w:sz w:val="32"/>
        <w:szCs w:val="30"/>
        <w:lang w:bidi="ar-EG"/>
      </w:rPr>
      <w:tab/>
    </w:r>
    <w:r>
      <w:rPr>
        <w:rFonts w:ascii="Arabic Typesetting" w:hAnsi="Arabic Typesetting" w:cs="Arabic Typesetting"/>
        <w:b/>
        <w:bCs/>
        <w:i/>
        <w:iCs/>
        <w:sz w:val="32"/>
        <w:szCs w:val="30"/>
        <w:rtl/>
        <w:lang w:bidi="ar-EG"/>
      </w:rPr>
      <w:t>السنة المالي</w:t>
    </w:r>
    <w:r>
      <w:rPr>
        <w:rFonts w:ascii="Arabic Typesetting" w:hAnsi="Arabic Typesetting" w:cs="Arabic Typesetting" w:hint="cs"/>
        <w:b/>
        <w:bCs/>
        <w:i/>
        <w:iCs/>
        <w:sz w:val="32"/>
        <w:szCs w:val="30"/>
        <w:rtl/>
        <w:lang w:bidi="ar-EG"/>
      </w:rPr>
      <w:t>ة 2013</w:t>
    </w:r>
  </w:p>
  <w:p w:rsidR="00AF2B7D" w:rsidRPr="002C0DB0" w:rsidRDefault="00AF2B7D" w:rsidP="002C0DB0">
    <w:pPr>
      <w:bid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7D" w:rsidRPr="00173894" w:rsidRDefault="00AF2B7D" w:rsidP="000F0F9C">
    <w:pPr>
      <w:rPr>
        <w:szCs w:val="22"/>
      </w:rPr>
    </w:pPr>
    <w:r>
      <w:rPr>
        <w:szCs w:val="22"/>
      </w:rPr>
      <w:t>WO/PBC/22</w:t>
    </w:r>
    <w:r w:rsidRPr="00173894">
      <w:rPr>
        <w:szCs w:val="22"/>
      </w:rPr>
      <w:t>/</w:t>
    </w:r>
    <w:r>
      <w:rPr>
        <w:szCs w:val="22"/>
      </w:rPr>
      <w:t>3</w:t>
    </w:r>
  </w:p>
  <w:p w:rsidR="00AF2B7D" w:rsidRDefault="00AF2B7D" w:rsidP="000F0F9C">
    <w:r>
      <w:fldChar w:fldCharType="begin"/>
    </w:r>
    <w:r>
      <w:instrText xml:space="preserve"> PAGE \* MERGEFORMAT </w:instrText>
    </w:r>
    <w:r>
      <w:fldChar w:fldCharType="separate"/>
    </w:r>
    <w:r w:rsidR="006B06DA">
      <w:rPr>
        <w:noProof/>
      </w:rPr>
      <w:t>17</w:t>
    </w:r>
    <w:r>
      <w:fldChar w:fldCharType="end"/>
    </w:r>
  </w:p>
  <w:p w:rsidR="00AF2B7D" w:rsidRDefault="00AF2B7D" w:rsidP="000F0F9C">
    <w:pPr>
      <w:tabs>
        <w:tab w:val="left" w:pos="8095"/>
      </w:tabs>
      <w:bidi/>
      <w:spacing w:after="120"/>
      <w:rPr>
        <w:rFonts w:ascii="Arabic Typesetting" w:hAnsi="Arabic Typesetting" w:cs="Arabic Typesetting"/>
        <w:b/>
        <w:bCs/>
        <w:i/>
        <w:iCs/>
        <w:sz w:val="32"/>
        <w:szCs w:val="30"/>
        <w:u w:val="single"/>
        <w:rtl/>
        <w:lang w:bidi="ar-EG"/>
      </w:rPr>
    </w:pPr>
  </w:p>
  <w:p w:rsidR="00AF2B7D" w:rsidRPr="00041933" w:rsidRDefault="00AF2B7D" w:rsidP="000F0F9C">
    <w:pPr>
      <w:tabs>
        <w:tab w:val="left" w:pos="7371"/>
      </w:tabs>
      <w:bidi/>
      <w:spacing w:after="120"/>
      <w:rPr>
        <w:rFonts w:ascii="Arabic Typesetting" w:hAnsi="Arabic Typesetting" w:cs="Arabic Typesetting"/>
        <w:b/>
        <w:bCs/>
        <w:i/>
        <w:iCs/>
        <w:sz w:val="32"/>
        <w:szCs w:val="30"/>
        <w:lang w:bidi="ar-EG"/>
      </w:rPr>
    </w:pPr>
    <w:r>
      <w:rPr>
        <w:rFonts w:ascii="Calisto MT" w:hAnsi="Calisto MT"/>
        <w:b/>
        <w:i/>
        <w:noProof/>
        <w:sz w:val="20"/>
      </w:rPr>
      <mc:AlternateContent>
        <mc:Choice Requires="wps">
          <w:drawing>
            <wp:anchor distT="0" distB="0" distL="114300" distR="114300" simplePos="0" relativeHeight="251659264" behindDoc="0" locked="0" layoutInCell="1" allowOverlap="1" wp14:anchorId="5A6E4E11" wp14:editId="54B5BCC3">
              <wp:simplePos x="0" y="0"/>
              <wp:positionH relativeFrom="column">
                <wp:posOffset>4445</wp:posOffset>
              </wp:positionH>
              <wp:positionV relativeFrom="paragraph">
                <wp:posOffset>231937</wp:posOffset>
              </wp:positionV>
              <wp:extent cx="5996305" cy="22860"/>
              <wp:effectExtent l="19050" t="19050" r="4445" b="342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2286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5pt;margin-top:18.25pt;width:472.1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" strokeweight="2.25pt"/>
          </w:pict>
        </mc:Fallback>
      </mc:AlternateContent>
    </w:r>
    <w:r w:rsidRPr="00041933">
      <w:rPr>
        <w:rFonts w:ascii="Arabic Typesetting" w:hAnsi="Arabic Typesetting" w:cs="Arabic Typesetting"/>
        <w:b/>
        <w:bCs/>
        <w:i/>
        <w:iCs/>
        <w:sz w:val="32"/>
        <w:szCs w:val="30"/>
        <w:rtl/>
        <w:lang w:bidi="ar-EG"/>
      </w:rPr>
      <w:t>الويبو</w:t>
    </w:r>
    <w:r>
      <w:rPr>
        <w:rFonts w:ascii="Arabic Typesetting" w:hAnsi="Arabic Typesetting" w:cs="Arabic Typesetting"/>
        <w:b/>
        <w:bCs/>
        <w:i/>
        <w:iCs/>
        <w:sz w:val="32"/>
        <w:szCs w:val="30"/>
        <w:rtl/>
        <w:lang w:bidi="ar-EG"/>
      </w:rPr>
      <w:t xml:space="preserve"> – تقرير مراجع الحسابات الخارجي</w:t>
    </w:r>
    <w:r>
      <w:rPr>
        <w:rFonts w:ascii="Arabic Typesetting" w:hAnsi="Arabic Typesetting" w:cs="Arabic Typesetting"/>
        <w:b/>
        <w:bCs/>
        <w:i/>
        <w:iCs/>
        <w:sz w:val="32"/>
        <w:szCs w:val="30"/>
        <w:lang w:bidi="ar-EG"/>
      </w:rPr>
      <w:tab/>
    </w:r>
    <w:r>
      <w:rPr>
        <w:rFonts w:ascii="Arabic Typesetting" w:hAnsi="Arabic Typesetting" w:cs="Arabic Typesetting"/>
        <w:b/>
        <w:bCs/>
        <w:i/>
        <w:iCs/>
        <w:sz w:val="32"/>
        <w:szCs w:val="30"/>
        <w:rtl/>
        <w:lang w:bidi="ar-EG"/>
      </w:rPr>
      <w:t>السنة المالي</w:t>
    </w:r>
    <w:r>
      <w:rPr>
        <w:rFonts w:ascii="Arabic Typesetting" w:hAnsi="Arabic Typesetting" w:cs="Arabic Typesetting" w:hint="cs"/>
        <w:b/>
        <w:bCs/>
        <w:i/>
        <w:iCs/>
        <w:sz w:val="32"/>
        <w:szCs w:val="30"/>
        <w:rtl/>
        <w:lang w:bidi="ar-EG"/>
      </w:rPr>
      <w:t>ة 2013</w:t>
    </w:r>
  </w:p>
  <w:p w:rsidR="00AF2B7D" w:rsidRDefault="00AF2B7D" w:rsidP="000F0F9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7D" w:rsidRPr="00FB77B5" w:rsidRDefault="00AF2B7D" w:rsidP="000F0F9C">
    <w:pPr>
      <w:rPr>
        <w:szCs w:val="22"/>
      </w:rPr>
    </w:pPr>
    <w:r w:rsidRPr="00FB77B5">
      <w:rPr>
        <w:szCs w:val="22"/>
      </w:rPr>
      <w:t>WO/PBC/22/</w:t>
    </w:r>
    <w:r>
      <w:rPr>
        <w:rFonts w:hint="cs"/>
        <w:szCs w:val="22"/>
        <w:rtl/>
      </w:rPr>
      <w:t>3</w:t>
    </w:r>
  </w:p>
  <w:p w:rsidR="00AF2B7D" w:rsidRDefault="00AF2B7D" w:rsidP="00D61541">
    <w:r>
      <w:fldChar w:fldCharType="begin"/>
    </w:r>
    <w:r>
      <w:instrText xml:space="preserve"> PAGE  \* MERGEFORMAT </w:instrText>
    </w:r>
    <w:r>
      <w:fldChar w:fldCharType="separate"/>
    </w:r>
    <w:r w:rsidR="006B06DA">
      <w:rPr>
        <w:noProof/>
      </w:rPr>
      <w:t>24</w:t>
    </w:r>
    <w:r>
      <w:fldChar w:fldCharType="end"/>
    </w:r>
  </w:p>
  <w:p w:rsidR="00AF2B7D" w:rsidRPr="002C0DB0" w:rsidRDefault="00AF2B7D" w:rsidP="002C0DB0">
    <w:pPr>
      <w:bidi/>
      <w:rPr>
        <w:rFonts w:ascii="Arabic Typesetting" w:hAnsi="Arabic Typesetting" w:cs="Arabic Typesetting"/>
        <w:b/>
        <w:bCs/>
        <w:i/>
        <w:iCs/>
        <w:sz w:val="32"/>
        <w:szCs w:val="30"/>
        <w:rtl/>
        <w:lang w:bidi="ar-EG"/>
      </w:rPr>
    </w:pPr>
  </w:p>
  <w:p w:rsidR="00AF2B7D" w:rsidRPr="00041933" w:rsidRDefault="00AF2B7D" w:rsidP="002C0DB0">
    <w:pPr>
      <w:tabs>
        <w:tab w:val="left" w:pos="7371"/>
      </w:tabs>
      <w:bidi/>
      <w:spacing w:after="120"/>
      <w:rPr>
        <w:rFonts w:ascii="Arabic Typesetting" w:hAnsi="Arabic Typesetting" w:cs="Arabic Typesetting"/>
        <w:b/>
        <w:bCs/>
        <w:i/>
        <w:iCs/>
        <w:sz w:val="32"/>
        <w:szCs w:val="30"/>
        <w:lang w:bidi="ar-EG"/>
      </w:rPr>
    </w:pPr>
    <w:r>
      <w:rPr>
        <w:rFonts w:ascii="Calisto MT" w:hAnsi="Calisto MT"/>
        <w:b/>
        <w:i/>
        <w:noProof/>
        <w:sz w:val="20"/>
      </w:rPr>
      <mc:AlternateContent>
        <mc:Choice Requires="wps">
          <w:drawing>
            <wp:anchor distT="0" distB="0" distL="114300" distR="114300" simplePos="0" relativeHeight="251666432" behindDoc="0" locked="0" layoutInCell="1" allowOverlap="1" wp14:anchorId="57FE5CEB" wp14:editId="543F7F75">
              <wp:simplePos x="0" y="0"/>
              <wp:positionH relativeFrom="column">
                <wp:posOffset>4445</wp:posOffset>
              </wp:positionH>
              <wp:positionV relativeFrom="paragraph">
                <wp:posOffset>231937</wp:posOffset>
              </wp:positionV>
              <wp:extent cx="5996305" cy="22860"/>
              <wp:effectExtent l="19050" t="19050" r="4445" b="34290"/>
              <wp:wrapNone/>
              <wp:docPr id="4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2286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5pt;margin-top:18.25pt;width:472.1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2SyJgIAAEE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" strokeweight="2.25pt"/>
          </w:pict>
        </mc:Fallback>
      </mc:AlternateContent>
    </w:r>
    <w:r w:rsidRPr="00041933">
      <w:rPr>
        <w:rFonts w:ascii="Arabic Typesetting" w:hAnsi="Arabic Typesetting" w:cs="Arabic Typesetting"/>
        <w:b/>
        <w:bCs/>
        <w:i/>
        <w:iCs/>
        <w:sz w:val="32"/>
        <w:szCs w:val="30"/>
        <w:rtl/>
        <w:lang w:bidi="ar-EG"/>
      </w:rPr>
      <w:t>الويبو</w:t>
    </w:r>
    <w:r>
      <w:rPr>
        <w:rFonts w:ascii="Arabic Typesetting" w:hAnsi="Arabic Typesetting" w:cs="Arabic Typesetting"/>
        <w:b/>
        <w:bCs/>
        <w:i/>
        <w:iCs/>
        <w:sz w:val="32"/>
        <w:szCs w:val="30"/>
        <w:rtl/>
        <w:lang w:bidi="ar-EG"/>
      </w:rPr>
      <w:t xml:space="preserve"> – تقرير مراجع الحسابات الخارجي</w:t>
    </w:r>
    <w:r>
      <w:rPr>
        <w:rFonts w:ascii="Arabic Typesetting" w:hAnsi="Arabic Typesetting" w:cs="Arabic Typesetting"/>
        <w:b/>
        <w:bCs/>
        <w:i/>
        <w:iCs/>
        <w:sz w:val="32"/>
        <w:szCs w:val="30"/>
        <w:lang w:bidi="ar-EG"/>
      </w:rPr>
      <w:tab/>
    </w:r>
    <w:r>
      <w:rPr>
        <w:rFonts w:ascii="Arabic Typesetting" w:hAnsi="Arabic Typesetting" w:cs="Arabic Typesetting"/>
        <w:b/>
        <w:bCs/>
        <w:i/>
        <w:iCs/>
        <w:sz w:val="32"/>
        <w:szCs w:val="30"/>
        <w:rtl/>
        <w:lang w:bidi="ar-EG"/>
      </w:rPr>
      <w:t>السنة المالي</w:t>
    </w:r>
    <w:r>
      <w:rPr>
        <w:rFonts w:ascii="Arabic Typesetting" w:hAnsi="Arabic Typesetting" w:cs="Arabic Typesetting" w:hint="cs"/>
        <w:b/>
        <w:bCs/>
        <w:i/>
        <w:iCs/>
        <w:sz w:val="32"/>
        <w:szCs w:val="30"/>
        <w:rtl/>
        <w:lang w:bidi="ar-EG"/>
      </w:rPr>
      <w:t>ة 2013</w:t>
    </w:r>
  </w:p>
  <w:p w:rsidR="00AF2B7D" w:rsidRPr="002C0DB0" w:rsidRDefault="00AF2B7D" w:rsidP="002C0DB0">
    <w:pPr>
      <w:bid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7D" w:rsidRPr="00173894" w:rsidRDefault="00AF2B7D" w:rsidP="00B635C1">
    <w:pPr>
      <w:rPr>
        <w:szCs w:val="22"/>
      </w:rPr>
    </w:pPr>
    <w:r>
      <w:rPr>
        <w:szCs w:val="22"/>
      </w:rPr>
      <w:t>WO/PBC/22</w:t>
    </w:r>
    <w:r w:rsidRPr="00173894">
      <w:rPr>
        <w:szCs w:val="22"/>
      </w:rPr>
      <w:t>/</w:t>
    </w:r>
    <w:r>
      <w:rPr>
        <w:szCs w:val="22"/>
      </w:rPr>
      <w:t>3</w:t>
    </w:r>
  </w:p>
  <w:p w:rsidR="00AF2B7D" w:rsidRDefault="00AF2B7D" w:rsidP="00B635C1">
    <w:r>
      <w:fldChar w:fldCharType="begin"/>
    </w:r>
    <w:r>
      <w:instrText xml:space="preserve"> PAGE \* MERGEFORMAT </w:instrText>
    </w:r>
    <w:r>
      <w:fldChar w:fldCharType="separate"/>
    </w:r>
    <w:r w:rsidR="006B06DA">
      <w:rPr>
        <w:noProof/>
      </w:rPr>
      <w:t>44</w:t>
    </w:r>
    <w:r>
      <w:fldChar w:fldCharType="end"/>
    </w:r>
  </w:p>
  <w:p w:rsidR="00AF2B7D" w:rsidRDefault="00AF2B7D" w:rsidP="00B635C1">
    <w:pPr>
      <w:tabs>
        <w:tab w:val="left" w:pos="8095"/>
      </w:tabs>
      <w:bidi/>
      <w:spacing w:after="120"/>
      <w:rPr>
        <w:rFonts w:ascii="Arabic Typesetting" w:hAnsi="Arabic Typesetting" w:cs="Arabic Typesetting"/>
        <w:b/>
        <w:bCs/>
        <w:i/>
        <w:iCs/>
        <w:sz w:val="32"/>
        <w:szCs w:val="30"/>
        <w:u w:val="single"/>
        <w:rtl/>
        <w:lang w:bidi="ar-EG"/>
      </w:rPr>
    </w:pPr>
  </w:p>
  <w:p w:rsidR="00AF2B7D" w:rsidRPr="00041933" w:rsidRDefault="00AF2B7D" w:rsidP="00CC405D">
    <w:pPr>
      <w:tabs>
        <w:tab w:val="left" w:pos="7371"/>
      </w:tabs>
      <w:bidi/>
      <w:spacing w:after="120"/>
      <w:rPr>
        <w:rFonts w:ascii="Arabic Typesetting" w:hAnsi="Arabic Typesetting" w:cs="Arabic Typesetting"/>
        <w:b/>
        <w:bCs/>
        <w:i/>
        <w:iCs/>
        <w:sz w:val="32"/>
        <w:szCs w:val="30"/>
        <w:lang w:bidi="ar-EG"/>
      </w:rPr>
    </w:pPr>
    <w:r>
      <w:rPr>
        <w:rFonts w:ascii="Calisto MT" w:hAnsi="Calisto MT"/>
        <w:b/>
        <w:i/>
        <w:noProof/>
        <w:sz w:val="20"/>
      </w:rPr>
      <mc:AlternateContent>
        <mc:Choice Requires="wps">
          <w:drawing>
            <wp:anchor distT="0" distB="0" distL="114300" distR="114300" simplePos="0" relativeHeight="251662336" behindDoc="0" locked="0" layoutInCell="1" allowOverlap="1" wp14:anchorId="68470151" wp14:editId="070A7E4F">
              <wp:simplePos x="0" y="0"/>
              <wp:positionH relativeFrom="column">
                <wp:posOffset>4445</wp:posOffset>
              </wp:positionH>
              <wp:positionV relativeFrom="paragraph">
                <wp:posOffset>231937</wp:posOffset>
              </wp:positionV>
              <wp:extent cx="5996305" cy="22860"/>
              <wp:effectExtent l="19050" t="19050" r="4445" b="34290"/>
              <wp:wrapNone/>
              <wp:docPr id="3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2286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5pt;margin-top:18.25pt;width:472.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" strokeweight="2.25pt"/>
          </w:pict>
        </mc:Fallback>
      </mc:AlternateContent>
    </w:r>
    <w:r w:rsidRPr="00041933">
      <w:rPr>
        <w:rFonts w:ascii="Arabic Typesetting" w:hAnsi="Arabic Typesetting" w:cs="Arabic Typesetting"/>
        <w:b/>
        <w:bCs/>
        <w:i/>
        <w:iCs/>
        <w:sz w:val="32"/>
        <w:szCs w:val="30"/>
        <w:rtl/>
        <w:lang w:bidi="ar-EG"/>
      </w:rPr>
      <w:t>الويبو</w:t>
    </w:r>
    <w:r>
      <w:rPr>
        <w:rFonts w:ascii="Arabic Typesetting" w:hAnsi="Arabic Typesetting" w:cs="Arabic Typesetting"/>
        <w:b/>
        <w:bCs/>
        <w:i/>
        <w:iCs/>
        <w:sz w:val="32"/>
        <w:szCs w:val="30"/>
        <w:rtl/>
        <w:lang w:bidi="ar-EG"/>
      </w:rPr>
      <w:t xml:space="preserve"> – تقرير مراجع الحسابات الخارجي</w:t>
    </w:r>
    <w:r>
      <w:rPr>
        <w:rFonts w:ascii="Arabic Typesetting" w:hAnsi="Arabic Typesetting" w:cs="Arabic Typesetting"/>
        <w:b/>
        <w:bCs/>
        <w:i/>
        <w:iCs/>
        <w:sz w:val="32"/>
        <w:szCs w:val="30"/>
        <w:lang w:bidi="ar-EG"/>
      </w:rPr>
      <w:tab/>
    </w:r>
    <w:r w:rsidRPr="00041933">
      <w:rPr>
        <w:rFonts w:ascii="Arabic Typesetting" w:hAnsi="Arabic Typesetting" w:cs="Arabic Typesetting"/>
        <w:b/>
        <w:bCs/>
        <w:i/>
        <w:iCs/>
        <w:sz w:val="32"/>
        <w:szCs w:val="30"/>
        <w:rtl/>
        <w:lang w:bidi="ar-EG"/>
      </w:rPr>
      <w:t>السنة المالية 2</w:t>
    </w:r>
    <w:r>
      <w:rPr>
        <w:rFonts w:ascii="Arabic Typesetting" w:hAnsi="Arabic Typesetting" w:cs="Arabic Typesetting" w:hint="cs"/>
        <w:b/>
        <w:bCs/>
        <w:i/>
        <w:iCs/>
        <w:sz w:val="32"/>
        <w:szCs w:val="30"/>
        <w:rtl/>
        <w:lang w:bidi="ar-EG"/>
      </w:rPr>
      <w:t>013</w:t>
    </w:r>
  </w:p>
  <w:p w:rsidR="00AF2B7D" w:rsidRDefault="00AF2B7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7D" w:rsidRPr="00173894" w:rsidRDefault="00AF2B7D" w:rsidP="00B635C1">
    <w:pPr>
      <w:rPr>
        <w:szCs w:val="22"/>
      </w:rPr>
    </w:pPr>
    <w:r>
      <w:rPr>
        <w:szCs w:val="22"/>
      </w:rPr>
      <w:t>WO/PBC/22</w:t>
    </w:r>
    <w:r w:rsidRPr="00173894">
      <w:rPr>
        <w:szCs w:val="22"/>
      </w:rPr>
      <w:t>/</w:t>
    </w:r>
    <w:r>
      <w:rPr>
        <w:szCs w:val="22"/>
      </w:rPr>
      <w:t>3</w:t>
    </w:r>
  </w:p>
  <w:p w:rsidR="00AF2B7D" w:rsidRDefault="00AF2B7D" w:rsidP="00B635C1">
    <w:r>
      <w:fldChar w:fldCharType="begin"/>
    </w:r>
    <w:r>
      <w:instrText xml:space="preserve"> PAGE \* MERGEFORMAT </w:instrText>
    </w:r>
    <w:r>
      <w:fldChar w:fldCharType="separate"/>
    </w:r>
    <w:r w:rsidR="006B06DA">
      <w:rPr>
        <w:noProof/>
      </w:rPr>
      <w:t>37</w:t>
    </w:r>
    <w:r>
      <w:fldChar w:fldCharType="end"/>
    </w:r>
  </w:p>
  <w:p w:rsidR="00AF2B7D" w:rsidRDefault="00AF2B7D" w:rsidP="00B635C1">
    <w:pPr>
      <w:tabs>
        <w:tab w:val="left" w:pos="8095"/>
      </w:tabs>
      <w:bidi/>
      <w:spacing w:after="120"/>
      <w:rPr>
        <w:rFonts w:ascii="Arabic Typesetting" w:hAnsi="Arabic Typesetting" w:cs="Arabic Typesetting"/>
        <w:b/>
        <w:bCs/>
        <w:i/>
        <w:iCs/>
        <w:sz w:val="32"/>
        <w:szCs w:val="30"/>
        <w:u w:val="single"/>
        <w:rtl/>
        <w:lang w:bidi="ar-EG"/>
      </w:rPr>
    </w:pPr>
  </w:p>
  <w:p w:rsidR="00AF2B7D" w:rsidRPr="00041933" w:rsidRDefault="00AF2B7D" w:rsidP="003133EA">
    <w:pPr>
      <w:tabs>
        <w:tab w:val="left" w:pos="7371"/>
      </w:tabs>
      <w:bidi/>
      <w:spacing w:after="120"/>
      <w:rPr>
        <w:rFonts w:ascii="Arabic Typesetting" w:hAnsi="Arabic Typesetting" w:cs="Arabic Typesetting"/>
        <w:b/>
        <w:bCs/>
        <w:i/>
        <w:iCs/>
        <w:sz w:val="32"/>
        <w:szCs w:val="30"/>
        <w:lang w:bidi="ar-EG"/>
      </w:rPr>
    </w:pPr>
    <w:r>
      <w:rPr>
        <w:rFonts w:ascii="Calisto MT" w:hAnsi="Calisto MT"/>
        <w:b/>
        <w:i/>
        <w:noProof/>
        <w:sz w:val="20"/>
      </w:rPr>
      <mc:AlternateContent>
        <mc:Choice Requires="wps">
          <w:drawing>
            <wp:anchor distT="0" distB="0" distL="114300" distR="114300" simplePos="0" relativeHeight="251661312" behindDoc="0" locked="0" layoutInCell="1" allowOverlap="1" wp14:anchorId="7BE6ADF1" wp14:editId="5BABF88D">
              <wp:simplePos x="0" y="0"/>
              <wp:positionH relativeFrom="column">
                <wp:posOffset>4445</wp:posOffset>
              </wp:positionH>
              <wp:positionV relativeFrom="paragraph">
                <wp:posOffset>231937</wp:posOffset>
              </wp:positionV>
              <wp:extent cx="5996305" cy="22860"/>
              <wp:effectExtent l="19050" t="19050" r="4445" b="34290"/>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2286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5pt;margin-top:18.25pt;width:472.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81pJQIAAEA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" strokeweight="2.25pt"/>
          </w:pict>
        </mc:Fallback>
      </mc:AlternateContent>
    </w:r>
    <w:r w:rsidRPr="00041933">
      <w:rPr>
        <w:rFonts w:ascii="Arabic Typesetting" w:hAnsi="Arabic Typesetting" w:cs="Arabic Typesetting"/>
        <w:b/>
        <w:bCs/>
        <w:i/>
        <w:iCs/>
        <w:sz w:val="32"/>
        <w:szCs w:val="30"/>
        <w:rtl/>
        <w:lang w:bidi="ar-EG"/>
      </w:rPr>
      <w:t>الويبو</w:t>
    </w:r>
    <w:r>
      <w:rPr>
        <w:rFonts w:ascii="Arabic Typesetting" w:hAnsi="Arabic Typesetting" w:cs="Arabic Typesetting"/>
        <w:b/>
        <w:bCs/>
        <w:i/>
        <w:iCs/>
        <w:sz w:val="32"/>
        <w:szCs w:val="30"/>
        <w:rtl/>
        <w:lang w:bidi="ar-EG"/>
      </w:rPr>
      <w:t xml:space="preserve"> – تقرير مراجع الحسابات الخارجي</w:t>
    </w:r>
    <w:r>
      <w:rPr>
        <w:rFonts w:ascii="Arabic Typesetting" w:hAnsi="Arabic Typesetting" w:cs="Arabic Typesetting"/>
        <w:b/>
        <w:bCs/>
        <w:i/>
        <w:iCs/>
        <w:sz w:val="32"/>
        <w:szCs w:val="30"/>
        <w:lang w:bidi="ar-EG"/>
      </w:rPr>
      <w:tab/>
    </w:r>
    <w:r w:rsidRPr="00041933">
      <w:rPr>
        <w:rFonts w:ascii="Arabic Typesetting" w:hAnsi="Arabic Typesetting" w:cs="Arabic Typesetting"/>
        <w:b/>
        <w:bCs/>
        <w:i/>
        <w:iCs/>
        <w:sz w:val="32"/>
        <w:szCs w:val="30"/>
        <w:rtl/>
        <w:lang w:bidi="ar-EG"/>
      </w:rPr>
      <w:t>السنة المالية</w:t>
    </w:r>
    <w:r>
      <w:rPr>
        <w:rFonts w:ascii="Arabic Typesetting" w:hAnsi="Arabic Typesetting" w:cs="Arabic Typesetting" w:hint="cs"/>
        <w:b/>
        <w:bCs/>
        <w:i/>
        <w:iCs/>
        <w:sz w:val="32"/>
        <w:szCs w:val="30"/>
        <w:rtl/>
        <w:lang w:bidi="ar-EG"/>
      </w:rPr>
      <w:t xml:space="preserve"> 2013</w:t>
    </w:r>
  </w:p>
  <w:p w:rsidR="00AF2B7D" w:rsidRDefault="00AF2B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9AD"/>
    <w:multiLevelType w:val="hybridMultilevel"/>
    <w:tmpl w:val="DE585556"/>
    <w:lvl w:ilvl="0" w:tplc="2DBCE75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E87973"/>
    <w:multiLevelType w:val="hybridMultilevel"/>
    <w:tmpl w:val="F6F0E42A"/>
    <w:lvl w:ilvl="0" w:tplc="B79EA8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5250BF"/>
    <w:multiLevelType w:val="hybridMultilevel"/>
    <w:tmpl w:val="C8BC5D46"/>
    <w:lvl w:ilvl="0" w:tplc="CF5EF38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E5547C"/>
    <w:multiLevelType w:val="hybridMultilevel"/>
    <w:tmpl w:val="EB0001D4"/>
    <w:lvl w:ilvl="0" w:tplc="983CDE8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1"/>
    <w:lvlOverride w:ilvl="0">
      <w:startOverride w:val="1"/>
    </w:lvlOverride>
  </w:num>
  <w:num w:numId="4">
    <w:abstractNumId w:val="1"/>
    <w:lvlOverride w:ilvl="0">
      <w:startOverride w:val="1"/>
    </w:lvlOverride>
  </w:num>
  <w:num w:numId="5">
    <w:abstractNumId w:val="1"/>
  </w:num>
  <w:num w:numId="6">
    <w:abstractNumId w:val="0"/>
  </w:num>
  <w:num w:numId="7">
    <w:abstractNumId w:val="3"/>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065"/>
    <w:rsid w:val="00002CBE"/>
    <w:rsid w:val="00003232"/>
    <w:rsid w:val="000033DA"/>
    <w:rsid w:val="0000579F"/>
    <w:rsid w:val="000074D1"/>
    <w:rsid w:val="000076BD"/>
    <w:rsid w:val="00010481"/>
    <w:rsid w:val="00010671"/>
    <w:rsid w:val="00010793"/>
    <w:rsid w:val="000114E2"/>
    <w:rsid w:val="00013347"/>
    <w:rsid w:val="00013D73"/>
    <w:rsid w:val="000142E1"/>
    <w:rsid w:val="000146BD"/>
    <w:rsid w:val="00014B68"/>
    <w:rsid w:val="00015438"/>
    <w:rsid w:val="0001645D"/>
    <w:rsid w:val="00017A43"/>
    <w:rsid w:val="0002157B"/>
    <w:rsid w:val="00023101"/>
    <w:rsid w:val="00023923"/>
    <w:rsid w:val="00023A56"/>
    <w:rsid w:val="0002407C"/>
    <w:rsid w:val="0002476F"/>
    <w:rsid w:val="00024E17"/>
    <w:rsid w:val="000258DB"/>
    <w:rsid w:val="000259E5"/>
    <w:rsid w:val="00030FE4"/>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084E"/>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340"/>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59B1"/>
    <w:rsid w:val="000B70B7"/>
    <w:rsid w:val="000B7208"/>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6848"/>
    <w:rsid w:val="000C733A"/>
    <w:rsid w:val="000C76B0"/>
    <w:rsid w:val="000D0C07"/>
    <w:rsid w:val="000D0C7C"/>
    <w:rsid w:val="000D1A1D"/>
    <w:rsid w:val="000D5FB7"/>
    <w:rsid w:val="000E06A5"/>
    <w:rsid w:val="000E16EB"/>
    <w:rsid w:val="000E591F"/>
    <w:rsid w:val="000E5A23"/>
    <w:rsid w:val="000E6045"/>
    <w:rsid w:val="000E7872"/>
    <w:rsid w:val="000E7EA4"/>
    <w:rsid w:val="000F0772"/>
    <w:rsid w:val="000F0BE5"/>
    <w:rsid w:val="000F0F0D"/>
    <w:rsid w:val="000F0F9C"/>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74"/>
    <w:rsid w:val="001042E0"/>
    <w:rsid w:val="00104B5C"/>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5CF0"/>
    <w:rsid w:val="00126897"/>
    <w:rsid w:val="0012696D"/>
    <w:rsid w:val="00130FC9"/>
    <w:rsid w:val="001310EE"/>
    <w:rsid w:val="0013191A"/>
    <w:rsid w:val="00131A12"/>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437D"/>
    <w:rsid w:val="001550DF"/>
    <w:rsid w:val="00155CEA"/>
    <w:rsid w:val="00156153"/>
    <w:rsid w:val="001563D9"/>
    <w:rsid w:val="00156428"/>
    <w:rsid w:val="001568F4"/>
    <w:rsid w:val="001572CE"/>
    <w:rsid w:val="0015780B"/>
    <w:rsid w:val="00157B59"/>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4010"/>
    <w:rsid w:val="00175448"/>
    <w:rsid w:val="001757AF"/>
    <w:rsid w:val="00175825"/>
    <w:rsid w:val="0017666F"/>
    <w:rsid w:val="00176D64"/>
    <w:rsid w:val="00176E2C"/>
    <w:rsid w:val="00177DBF"/>
    <w:rsid w:val="00181E7A"/>
    <w:rsid w:val="00182417"/>
    <w:rsid w:val="0018242F"/>
    <w:rsid w:val="0018414E"/>
    <w:rsid w:val="00185718"/>
    <w:rsid w:val="001857AF"/>
    <w:rsid w:val="00185BBE"/>
    <w:rsid w:val="00186606"/>
    <w:rsid w:val="00190B6D"/>
    <w:rsid w:val="00191E75"/>
    <w:rsid w:val="00192022"/>
    <w:rsid w:val="0019301D"/>
    <w:rsid w:val="00194216"/>
    <w:rsid w:val="0019454F"/>
    <w:rsid w:val="00194719"/>
    <w:rsid w:val="00194774"/>
    <w:rsid w:val="00195CE0"/>
    <w:rsid w:val="001A098F"/>
    <w:rsid w:val="001A10CB"/>
    <w:rsid w:val="001A110B"/>
    <w:rsid w:val="001A149A"/>
    <w:rsid w:val="001A2AB7"/>
    <w:rsid w:val="001A4A9C"/>
    <w:rsid w:val="001A6B88"/>
    <w:rsid w:val="001A6C33"/>
    <w:rsid w:val="001A6E68"/>
    <w:rsid w:val="001B00AF"/>
    <w:rsid w:val="001B3131"/>
    <w:rsid w:val="001B35F8"/>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4B"/>
    <w:rsid w:val="001E5588"/>
    <w:rsid w:val="001E56CB"/>
    <w:rsid w:val="001E56FC"/>
    <w:rsid w:val="001E582D"/>
    <w:rsid w:val="001E6318"/>
    <w:rsid w:val="001F0AD5"/>
    <w:rsid w:val="001F0C0A"/>
    <w:rsid w:val="001F1509"/>
    <w:rsid w:val="001F18E7"/>
    <w:rsid w:val="001F2CC9"/>
    <w:rsid w:val="001F3A75"/>
    <w:rsid w:val="001F3A9D"/>
    <w:rsid w:val="001F3FDB"/>
    <w:rsid w:val="001F6545"/>
    <w:rsid w:val="001F66B5"/>
    <w:rsid w:val="001F6F36"/>
    <w:rsid w:val="001F76FD"/>
    <w:rsid w:val="002004C0"/>
    <w:rsid w:val="002012F2"/>
    <w:rsid w:val="002014D7"/>
    <w:rsid w:val="002016FB"/>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1C6C"/>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442F"/>
    <w:rsid w:val="00246E87"/>
    <w:rsid w:val="00247783"/>
    <w:rsid w:val="0025172C"/>
    <w:rsid w:val="00252CF8"/>
    <w:rsid w:val="00252E2E"/>
    <w:rsid w:val="00253210"/>
    <w:rsid w:val="0025353E"/>
    <w:rsid w:val="00253DE1"/>
    <w:rsid w:val="00254065"/>
    <w:rsid w:val="0025425F"/>
    <w:rsid w:val="00254468"/>
    <w:rsid w:val="00254DE4"/>
    <w:rsid w:val="002559DA"/>
    <w:rsid w:val="00256955"/>
    <w:rsid w:val="002570B5"/>
    <w:rsid w:val="0026071A"/>
    <w:rsid w:val="00261731"/>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5BD6"/>
    <w:rsid w:val="0027655E"/>
    <w:rsid w:val="002772A5"/>
    <w:rsid w:val="002806F8"/>
    <w:rsid w:val="002810B5"/>
    <w:rsid w:val="00281F4F"/>
    <w:rsid w:val="00286744"/>
    <w:rsid w:val="002868FC"/>
    <w:rsid w:val="002878A6"/>
    <w:rsid w:val="002909B9"/>
    <w:rsid w:val="00292CEE"/>
    <w:rsid w:val="00292D22"/>
    <w:rsid w:val="0029470D"/>
    <w:rsid w:val="00295673"/>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0DB0"/>
    <w:rsid w:val="002C12A7"/>
    <w:rsid w:val="002C2B6F"/>
    <w:rsid w:val="002C314F"/>
    <w:rsid w:val="002C4AD1"/>
    <w:rsid w:val="002C7D29"/>
    <w:rsid w:val="002C7D5B"/>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6C8"/>
    <w:rsid w:val="002E7A2A"/>
    <w:rsid w:val="002E7F16"/>
    <w:rsid w:val="002F0438"/>
    <w:rsid w:val="002F1425"/>
    <w:rsid w:val="002F2EC8"/>
    <w:rsid w:val="002F4CE2"/>
    <w:rsid w:val="002F5F6A"/>
    <w:rsid w:val="002F60A4"/>
    <w:rsid w:val="002F6B0C"/>
    <w:rsid w:val="002F77FC"/>
    <w:rsid w:val="003004A6"/>
    <w:rsid w:val="0030129C"/>
    <w:rsid w:val="003013E2"/>
    <w:rsid w:val="00301FE4"/>
    <w:rsid w:val="00303E3A"/>
    <w:rsid w:val="0030436E"/>
    <w:rsid w:val="00305417"/>
    <w:rsid w:val="00306127"/>
    <w:rsid w:val="0030641B"/>
    <w:rsid w:val="003067C8"/>
    <w:rsid w:val="00311453"/>
    <w:rsid w:val="003114C9"/>
    <w:rsid w:val="0031229D"/>
    <w:rsid w:val="003133EA"/>
    <w:rsid w:val="00314E12"/>
    <w:rsid w:val="00316121"/>
    <w:rsid w:val="003166A5"/>
    <w:rsid w:val="00316C8C"/>
    <w:rsid w:val="003174C2"/>
    <w:rsid w:val="00317CE4"/>
    <w:rsid w:val="00320DF4"/>
    <w:rsid w:val="003215DD"/>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591F"/>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1F92"/>
    <w:rsid w:val="0038356A"/>
    <w:rsid w:val="0038382F"/>
    <w:rsid w:val="0038433F"/>
    <w:rsid w:val="0038443F"/>
    <w:rsid w:val="00385427"/>
    <w:rsid w:val="00387542"/>
    <w:rsid w:val="00387C6B"/>
    <w:rsid w:val="00390FC0"/>
    <w:rsid w:val="003911B2"/>
    <w:rsid w:val="00391AFE"/>
    <w:rsid w:val="00392705"/>
    <w:rsid w:val="003931DF"/>
    <w:rsid w:val="00393240"/>
    <w:rsid w:val="00393A79"/>
    <w:rsid w:val="0039419C"/>
    <w:rsid w:val="00395987"/>
    <w:rsid w:val="00396375"/>
    <w:rsid w:val="00396801"/>
    <w:rsid w:val="00396E82"/>
    <w:rsid w:val="003A07FF"/>
    <w:rsid w:val="003A146E"/>
    <w:rsid w:val="003A26CD"/>
    <w:rsid w:val="003A37F7"/>
    <w:rsid w:val="003A54E9"/>
    <w:rsid w:val="003A5E7C"/>
    <w:rsid w:val="003A5F48"/>
    <w:rsid w:val="003A78C7"/>
    <w:rsid w:val="003A7E9A"/>
    <w:rsid w:val="003B15FE"/>
    <w:rsid w:val="003B1C41"/>
    <w:rsid w:val="003B3FAC"/>
    <w:rsid w:val="003B46AD"/>
    <w:rsid w:val="003B49EA"/>
    <w:rsid w:val="003B5C96"/>
    <w:rsid w:val="003B65FB"/>
    <w:rsid w:val="003B6A26"/>
    <w:rsid w:val="003C0F34"/>
    <w:rsid w:val="003C218D"/>
    <w:rsid w:val="003C34FB"/>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94F"/>
    <w:rsid w:val="003D6B84"/>
    <w:rsid w:val="003D7EED"/>
    <w:rsid w:val="003E0954"/>
    <w:rsid w:val="003E1911"/>
    <w:rsid w:val="003E1A49"/>
    <w:rsid w:val="003E2502"/>
    <w:rsid w:val="003E2D01"/>
    <w:rsid w:val="003E330E"/>
    <w:rsid w:val="003E3AE3"/>
    <w:rsid w:val="003E5225"/>
    <w:rsid w:val="003E5733"/>
    <w:rsid w:val="003E5E27"/>
    <w:rsid w:val="003E6FD2"/>
    <w:rsid w:val="003E788F"/>
    <w:rsid w:val="003E7A97"/>
    <w:rsid w:val="003E7D3A"/>
    <w:rsid w:val="003F0950"/>
    <w:rsid w:val="003F09C9"/>
    <w:rsid w:val="003F24DB"/>
    <w:rsid w:val="003F3187"/>
    <w:rsid w:val="003F4C37"/>
    <w:rsid w:val="003F67AE"/>
    <w:rsid w:val="003F6BBB"/>
    <w:rsid w:val="003F719F"/>
    <w:rsid w:val="0040033D"/>
    <w:rsid w:val="004007E1"/>
    <w:rsid w:val="00400B1F"/>
    <w:rsid w:val="004032D2"/>
    <w:rsid w:val="00403C4F"/>
    <w:rsid w:val="00403D6E"/>
    <w:rsid w:val="004058B4"/>
    <w:rsid w:val="00405C45"/>
    <w:rsid w:val="004062EF"/>
    <w:rsid w:val="004062F0"/>
    <w:rsid w:val="0040683A"/>
    <w:rsid w:val="00406CB5"/>
    <w:rsid w:val="00410B8F"/>
    <w:rsid w:val="00412057"/>
    <w:rsid w:val="004126C1"/>
    <w:rsid w:val="0041278E"/>
    <w:rsid w:val="00413BA5"/>
    <w:rsid w:val="00414FD0"/>
    <w:rsid w:val="00417E93"/>
    <w:rsid w:val="004214BC"/>
    <w:rsid w:val="00422A2A"/>
    <w:rsid w:val="00424BB4"/>
    <w:rsid w:val="004258CD"/>
    <w:rsid w:val="004261D2"/>
    <w:rsid w:val="004303D1"/>
    <w:rsid w:val="00433C0A"/>
    <w:rsid w:val="004349FA"/>
    <w:rsid w:val="00437FA7"/>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2E4E"/>
    <w:rsid w:val="004647BB"/>
    <w:rsid w:val="0046482B"/>
    <w:rsid w:val="004648E0"/>
    <w:rsid w:val="00472043"/>
    <w:rsid w:val="00472F56"/>
    <w:rsid w:val="0047335E"/>
    <w:rsid w:val="00473CA1"/>
    <w:rsid w:val="0047572C"/>
    <w:rsid w:val="00476407"/>
    <w:rsid w:val="004773F7"/>
    <w:rsid w:val="004779A7"/>
    <w:rsid w:val="00481F5F"/>
    <w:rsid w:val="004821D0"/>
    <w:rsid w:val="00482CB2"/>
    <w:rsid w:val="00483767"/>
    <w:rsid w:val="00483D06"/>
    <w:rsid w:val="004852F0"/>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4ABE"/>
    <w:rsid w:val="004A4BF6"/>
    <w:rsid w:val="004A655D"/>
    <w:rsid w:val="004B01B1"/>
    <w:rsid w:val="004B08D1"/>
    <w:rsid w:val="004B10E6"/>
    <w:rsid w:val="004B198F"/>
    <w:rsid w:val="004B357D"/>
    <w:rsid w:val="004B46D0"/>
    <w:rsid w:val="004B57B0"/>
    <w:rsid w:val="004B5BDB"/>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1A7F"/>
    <w:rsid w:val="004D30CE"/>
    <w:rsid w:val="004D4071"/>
    <w:rsid w:val="004D421A"/>
    <w:rsid w:val="004D4D0C"/>
    <w:rsid w:val="004D6144"/>
    <w:rsid w:val="004D64CC"/>
    <w:rsid w:val="004D678F"/>
    <w:rsid w:val="004E1264"/>
    <w:rsid w:val="004E2BD1"/>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0796D"/>
    <w:rsid w:val="005104E8"/>
    <w:rsid w:val="005107DB"/>
    <w:rsid w:val="00510DB0"/>
    <w:rsid w:val="005119F6"/>
    <w:rsid w:val="00511B7D"/>
    <w:rsid w:val="00511D00"/>
    <w:rsid w:val="005137E7"/>
    <w:rsid w:val="005138F2"/>
    <w:rsid w:val="00516256"/>
    <w:rsid w:val="005162CF"/>
    <w:rsid w:val="00517A63"/>
    <w:rsid w:val="00517C8D"/>
    <w:rsid w:val="00517FD1"/>
    <w:rsid w:val="005219E6"/>
    <w:rsid w:val="00521B4A"/>
    <w:rsid w:val="00521B6F"/>
    <w:rsid w:val="0052212E"/>
    <w:rsid w:val="00522E91"/>
    <w:rsid w:val="0052302D"/>
    <w:rsid w:val="005236A5"/>
    <w:rsid w:val="0052557A"/>
    <w:rsid w:val="005266BD"/>
    <w:rsid w:val="0052772D"/>
    <w:rsid w:val="00530442"/>
    <w:rsid w:val="00531FA6"/>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185"/>
    <w:rsid w:val="0055764D"/>
    <w:rsid w:val="00557761"/>
    <w:rsid w:val="00560C6A"/>
    <w:rsid w:val="00560F85"/>
    <w:rsid w:val="005610A0"/>
    <w:rsid w:val="0056248F"/>
    <w:rsid w:val="00564985"/>
    <w:rsid w:val="00565379"/>
    <w:rsid w:val="005674C3"/>
    <w:rsid w:val="00567990"/>
    <w:rsid w:val="005679C4"/>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3DC5"/>
    <w:rsid w:val="005955C0"/>
    <w:rsid w:val="00595B68"/>
    <w:rsid w:val="00595EAA"/>
    <w:rsid w:val="0059672B"/>
    <w:rsid w:val="005A0C60"/>
    <w:rsid w:val="005A0E34"/>
    <w:rsid w:val="005A0EBF"/>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C7630"/>
    <w:rsid w:val="005D01E9"/>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4ED4"/>
    <w:rsid w:val="00605297"/>
    <w:rsid w:val="00605CB9"/>
    <w:rsid w:val="006065BF"/>
    <w:rsid w:val="00607C00"/>
    <w:rsid w:val="00610430"/>
    <w:rsid w:val="00611858"/>
    <w:rsid w:val="00612A6B"/>
    <w:rsid w:val="0061442C"/>
    <w:rsid w:val="00614EB1"/>
    <w:rsid w:val="00614F67"/>
    <w:rsid w:val="00615277"/>
    <w:rsid w:val="00615519"/>
    <w:rsid w:val="00615CED"/>
    <w:rsid w:val="00615CFC"/>
    <w:rsid w:val="00617A92"/>
    <w:rsid w:val="0062012D"/>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37F69"/>
    <w:rsid w:val="00640D89"/>
    <w:rsid w:val="00640F58"/>
    <w:rsid w:val="00641203"/>
    <w:rsid w:val="00641776"/>
    <w:rsid w:val="0064656E"/>
    <w:rsid w:val="00646DF5"/>
    <w:rsid w:val="00650397"/>
    <w:rsid w:val="006507E8"/>
    <w:rsid w:val="00650C73"/>
    <w:rsid w:val="0065102F"/>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9F2"/>
    <w:rsid w:val="00675E37"/>
    <w:rsid w:val="0067663E"/>
    <w:rsid w:val="00676EAF"/>
    <w:rsid w:val="00677850"/>
    <w:rsid w:val="00680657"/>
    <w:rsid w:val="00680BD9"/>
    <w:rsid w:val="00681B4A"/>
    <w:rsid w:val="00681D07"/>
    <w:rsid w:val="00681EDA"/>
    <w:rsid w:val="00682017"/>
    <w:rsid w:val="00682AAD"/>
    <w:rsid w:val="006868CA"/>
    <w:rsid w:val="00686E32"/>
    <w:rsid w:val="00687A9D"/>
    <w:rsid w:val="0069087A"/>
    <w:rsid w:val="00690B4B"/>
    <w:rsid w:val="00690BE4"/>
    <w:rsid w:val="00691077"/>
    <w:rsid w:val="00691982"/>
    <w:rsid w:val="00691BB0"/>
    <w:rsid w:val="00692777"/>
    <w:rsid w:val="00692BE0"/>
    <w:rsid w:val="00692C98"/>
    <w:rsid w:val="0069320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6DA"/>
    <w:rsid w:val="006B0F76"/>
    <w:rsid w:val="006B1557"/>
    <w:rsid w:val="006B1F20"/>
    <w:rsid w:val="006B398A"/>
    <w:rsid w:val="006B3E04"/>
    <w:rsid w:val="006B4024"/>
    <w:rsid w:val="006B47D7"/>
    <w:rsid w:val="006B499D"/>
    <w:rsid w:val="006B5041"/>
    <w:rsid w:val="006B5CB8"/>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5E34"/>
    <w:rsid w:val="00716020"/>
    <w:rsid w:val="00720860"/>
    <w:rsid w:val="00721087"/>
    <w:rsid w:val="00721530"/>
    <w:rsid w:val="007225D3"/>
    <w:rsid w:val="00723422"/>
    <w:rsid w:val="00723A3C"/>
    <w:rsid w:val="007260FE"/>
    <w:rsid w:val="00726DD6"/>
    <w:rsid w:val="0073076E"/>
    <w:rsid w:val="00733416"/>
    <w:rsid w:val="0073377E"/>
    <w:rsid w:val="00733E05"/>
    <w:rsid w:val="00735C8A"/>
    <w:rsid w:val="00735FE2"/>
    <w:rsid w:val="0073719A"/>
    <w:rsid w:val="00737C62"/>
    <w:rsid w:val="00737C91"/>
    <w:rsid w:val="0074130E"/>
    <w:rsid w:val="0074306F"/>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2C6"/>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388"/>
    <w:rsid w:val="007835A3"/>
    <w:rsid w:val="00783D11"/>
    <w:rsid w:val="00785E46"/>
    <w:rsid w:val="00787917"/>
    <w:rsid w:val="00787DEA"/>
    <w:rsid w:val="00791489"/>
    <w:rsid w:val="00791683"/>
    <w:rsid w:val="00792F0C"/>
    <w:rsid w:val="007932AE"/>
    <w:rsid w:val="00795460"/>
    <w:rsid w:val="00796CF7"/>
    <w:rsid w:val="007A0313"/>
    <w:rsid w:val="007A0A83"/>
    <w:rsid w:val="007A1783"/>
    <w:rsid w:val="007A4BB3"/>
    <w:rsid w:val="007A6307"/>
    <w:rsid w:val="007A6822"/>
    <w:rsid w:val="007A724D"/>
    <w:rsid w:val="007A749D"/>
    <w:rsid w:val="007A7B37"/>
    <w:rsid w:val="007B024C"/>
    <w:rsid w:val="007B0BEF"/>
    <w:rsid w:val="007B1C4C"/>
    <w:rsid w:val="007B2800"/>
    <w:rsid w:val="007B38F7"/>
    <w:rsid w:val="007B40D4"/>
    <w:rsid w:val="007B4511"/>
    <w:rsid w:val="007B5C86"/>
    <w:rsid w:val="007B6071"/>
    <w:rsid w:val="007B6540"/>
    <w:rsid w:val="007B69A2"/>
    <w:rsid w:val="007C02D2"/>
    <w:rsid w:val="007C09C4"/>
    <w:rsid w:val="007C25E9"/>
    <w:rsid w:val="007C2F78"/>
    <w:rsid w:val="007C34C5"/>
    <w:rsid w:val="007C4079"/>
    <w:rsid w:val="007C4827"/>
    <w:rsid w:val="007C4A20"/>
    <w:rsid w:val="007D0B7F"/>
    <w:rsid w:val="007D1266"/>
    <w:rsid w:val="007D1B94"/>
    <w:rsid w:val="007D4186"/>
    <w:rsid w:val="007D458D"/>
    <w:rsid w:val="007D4732"/>
    <w:rsid w:val="007D4E8C"/>
    <w:rsid w:val="007D538F"/>
    <w:rsid w:val="007D6625"/>
    <w:rsid w:val="007D668A"/>
    <w:rsid w:val="007D7950"/>
    <w:rsid w:val="007E09E2"/>
    <w:rsid w:val="007E0C5D"/>
    <w:rsid w:val="007E0FF5"/>
    <w:rsid w:val="007E1012"/>
    <w:rsid w:val="007E17CD"/>
    <w:rsid w:val="007E24ED"/>
    <w:rsid w:val="007E374B"/>
    <w:rsid w:val="007E39DE"/>
    <w:rsid w:val="007E3F53"/>
    <w:rsid w:val="007E6B32"/>
    <w:rsid w:val="007E7997"/>
    <w:rsid w:val="007E7B47"/>
    <w:rsid w:val="007F04EF"/>
    <w:rsid w:val="007F1E73"/>
    <w:rsid w:val="007F342F"/>
    <w:rsid w:val="007F38D1"/>
    <w:rsid w:val="007F53DC"/>
    <w:rsid w:val="007F56BB"/>
    <w:rsid w:val="007F63CE"/>
    <w:rsid w:val="007F6EA4"/>
    <w:rsid w:val="008002A5"/>
    <w:rsid w:val="0080050E"/>
    <w:rsid w:val="00801329"/>
    <w:rsid w:val="00801362"/>
    <w:rsid w:val="00801424"/>
    <w:rsid w:val="00801AA4"/>
    <w:rsid w:val="00801B7E"/>
    <w:rsid w:val="008021B9"/>
    <w:rsid w:val="00806E68"/>
    <w:rsid w:val="00807FC3"/>
    <w:rsid w:val="00810034"/>
    <w:rsid w:val="008114CF"/>
    <w:rsid w:val="0081159C"/>
    <w:rsid w:val="008117CC"/>
    <w:rsid w:val="00811AB3"/>
    <w:rsid w:val="0081421D"/>
    <w:rsid w:val="00814ADB"/>
    <w:rsid w:val="00815C5D"/>
    <w:rsid w:val="0081618F"/>
    <w:rsid w:val="008174D1"/>
    <w:rsid w:val="008178B2"/>
    <w:rsid w:val="008207AD"/>
    <w:rsid w:val="0082165E"/>
    <w:rsid w:val="00822136"/>
    <w:rsid w:val="0082253B"/>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633"/>
    <w:rsid w:val="008348DA"/>
    <w:rsid w:val="00835621"/>
    <w:rsid w:val="00836074"/>
    <w:rsid w:val="008362AE"/>
    <w:rsid w:val="00837719"/>
    <w:rsid w:val="00837C73"/>
    <w:rsid w:val="00840419"/>
    <w:rsid w:val="00840A24"/>
    <w:rsid w:val="00840D97"/>
    <w:rsid w:val="00840F1B"/>
    <w:rsid w:val="0084117A"/>
    <w:rsid w:val="00842827"/>
    <w:rsid w:val="00842965"/>
    <w:rsid w:val="00844300"/>
    <w:rsid w:val="00844C6E"/>
    <w:rsid w:val="008458BD"/>
    <w:rsid w:val="00846956"/>
    <w:rsid w:val="00846CF1"/>
    <w:rsid w:val="00847622"/>
    <w:rsid w:val="008505B8"/>
    <w:rsid w:val="00851005"/>
    <w:rsid w:val="00851ADD"/>
    <w:rsid w:val="00855CA6"/>
    <w:rsid w:val="00860323"/>
    <w:rsid w:val="00860F4F"/>
    <w:rsid w:val="008610B9"/>
    <w:rsid w:val="00861810"/>
    <w:rsid w:val="00862656"/>
    <w:rsid w:val="00863013"/>
    <w:rsid w:val="00863F67"/>
    <w:rsid w:val="0086483A"/>
    <w:rsid w:val="00865863"/>
    <w:rsid w:val="00866BC4"/>
    <w:rsid w:val="0087049C"/>
    <w:rsid w:val="00870AAD"/>
    <w:rsid w:val="00870EDE"/>
    <w:rsid w:val="00871DA0"/>
    <w:rsid w:val="00872030"/>
    <w:rsid w:val="00873973"/>
    <w:rsid w:val="00875C28"/>
    <w:rsid w:val="00875E75"/>
    <w:rsid w:val="0087628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1356"/>
    <w:rsid w:val="008920C2"/>
    <w:rsid w:val="00895702"/>
    <w:rsid w:val="00897566"/>
    <w:rsid w:val="0089757B"/>
    <w:rsid w:val="008A1594"/>
    <w:rsid w:val="008A1757"/>
    <w:rsid w:val="008A1CE6"/>
    <w:rsid w:val="008A1F25"/>
    <w:rsid w:val="008A47FB"/>
    <w:rsid w:val="008A5234"/>
    <w:rsid w:val="008A5397"/>
    <w:rsid w:val="008A6861"/>
    <w:rsid w:val="008A7520"/>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04C"/>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06618"/>
    <w:rsid w:val="0091040B"/>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708"/>
    <w:rsid w:val="00925956"/>
    <w:rsid w:val="00925DD2"/>
    <w:rsid w:val="00926344"/>
    <w:rsid w:val="00926929"/>
    <w:rsid w:val="00927301"/>
    <w:rsid w:val="00927E9D"/>
    <w:rsid w:val="00931859"/>
    <w:rsid w:val="00931D05"/>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6B2"/>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110"/>
    <w:rsid w:val="00976AFE"/>
    <w:rsid w:val="00981086"/>
    <w:rsid w:val="00983389"/>
    <w:rsid w:val="00983CEA"/>
    <w:rsid w:val="00984198"/>
    <w:rsid w:val="00984E04"/>
    <w:rsid w:val="00986194"/>
    <w:rsid w:val="009861D2"/>
    <w:rsid w:val="00986E53"/>
    <w:rsid w:val="00987CE5"/>
    <w:rsid w:val="009934C1"/>
    <w:rsid w:val="00993CF0"/>
    <w:rsid w:val="0099428D"/>
    <w:rsid w:val="009949A7"/>
    <w:rsid w:val="00995CDC"/>
    <w:rsid w:val="00997028"/>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44D"/>
    <w:rsid w:val="009B3A61"/>
    <w:rsid w:val="009B528E"/>
    <w:rsid w:val="009B54FE"/>
    <w:rsid w:val="009B5A93"/>
    <w:rsid w:val="009B6F33"/>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2A93"/>
    <w:rsid w:val="00A06D32"/>
    <w:rsid w:val="00A07545"/>
    <w:rsid w:val="00A13947"/>
    <w:rsid w:val="00A13E2B"/>
    <w:rsid w:val="00A1562A"/>
    <w:rsid w:val="00A15901"/>
    <w:rsid w:val="00A1618E"/>
    <w:rsid w:val="00A161A1"/>
    <w:rsid w:val="00A171DC"/>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6FB"/>
    <w:rsid w:val="00A40AF2"/>
    <w:rsid w:val="00A411DC"/>
    <w:rsid w:val="00A43904"/>
    <w:rsid w:val="00A4582E"/>
    <w:rsid w:val="00A45BD2"/>
    <w:rsid w:val="00A45DFA"/>
    <w:rsid w:val="00A46A1E"/>
    <w:rsid w:val="00A50595"/>
    <w:rsid w:val="00A50A39"/>
    <w:rsid w:val="00A51DF1"/>
    <w:rsid w:val="00A52AFB"/>
    <w:rsid w:val="00A535F8"/>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15A"/>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057"/>
    <w:rsid w:val="00A903F1"/>
    <w:rsid w:val="00A905CC"/>
    <w:rsid w:val="00A90974"/>
    <w:rsid w:val="00A9197E"/>
    <w:rsid w:val="00A92065"/>
    <w:rsid w:val="00A92184"/>
    <w:rsid w:val="00A9334F"/>
    <w:rsid w:val="00A93D6F"/>
    <w:rsid w:val="00A956DA"/>
    <w:rsid w:val="00A9614E"/>
    <w:rsid w:val="00A963B5"/>
    <w:rsid w:val="00A96762"/>
    <w:rsid w:val="00A96FA8"/>
    <w:rsid w:val="00A97665"/>
    <w:rsid w:val="00AA0504"/>
    <w:rsid w:val="00AA0909"/>
    <w:rsid w:val="00AA0E00"/>
    <w:rsid w:val="00AA1C72"/>
    <w:rsid w:val="00AA1E8D"/>
    <w:rsid w:val="00AA1FDE"/>
    <w:rsid w:val="00AA2001"/>
    <w:rsid w:val="00AA291C"/>
    <w:rsid w:val="00AA30F6"/>
    <w:rsid w:val="00AA334D"/>
    <w:rsid w:val="00AA37B1"/>
    <w:rsid w:val="00AA47B8"/>
    <w:rsid w:val="00AA4EDF"/>
    <w:rsid w:val="00AA550A"/>
    <w:rsid w:val="00AA5EBD"/>
    <w:rsid w:val="00AA628B"/>
    <w:rsid w:val="00AA6DE4"/>
    <w:rsid w:val="00AA732C"/>
    <w:rsid w:val="00AA7408"/>
    <w:rsid w:val="00AA7D1F"/>
    <w:rsid w:val="00AB02C6"/>
    <w:rsid w:val="00AB246B"/>
    <w:rsid w:val="00AB2E96"/>
    <w:rsid w:val="00AB36D4"/>
    <w:rsid w:val="00AB5500"/>
    <w:rsid w:val="00AB5564"/>
    <w:rsid w:val="00AB57FB"/>
    <w:rsid w:val="00AB7348"/>
    <w:rsid w:val="00AC13B0"/>
    <w:rsid w:val="00AC2FD0"/>
    <w:rsid w:val="00AC3DBD"/>
    <w:rsid w:val="00AC4514"/>
    <w:rsid w:val="00AC5E85"/>
    <w:rsid w:val="00AD03D8"/>
    <w:rsid w:val="00AD068A"/>
    <w:rsid w:val="00AD0D5F"/>
    <w:rsid w:val="00AD34CF"/>
    <w:rsid w:val="00AD36C8"/>
    <w:rsid w:val="00AD37C9"/>
    <w:rsid w:val="00AD47D3"/>
    <w:rsid w:val="00AD652F"/>
    <w:rsid w:val="00AD7D05"/>
    <w:rsid w:val="00AE01F6"/>
    <w:rsid w:val="00AE16F0"/>
    <w:rsid w:val="00AE2328"/>
    <w:rsid w:val="00AE473C"/>
    <w:rsid w:val="00AE55E7"/>
    <w:rsid w:val="00AE5E72"/>
    <w:rsid w:val="00AE6363"/>
    <w:rsid w:val="00AE6CD6"/>
    <w:rsid w:val="00AE7348"/>
    <w:rsid w:val="00AE7394"/>
    <w:rsid w:val="00AE7CD2"/>
    <w:rsid w:val="00AF0B77"/>
    <w:rsid w:val="00AF138B"/>
    <w:rsid w:val="00AF160F"/>
    <w:rsid w:val="00AF1919"/>
    <w:rsid w:val="00AF1B7B"/>
    <w:rsid w:val="00AF26DD"/>
    <w:rsid w:val="00AF2B7D"/>
    <w:rsid w:val="00AF3291"/>
    <w:rsid w:val="00AF395E"/>
    <w:rsid w:val="00AF4D6A"/>
    <w:rsid w:val="00AF5D2C"/>
    <w:rsid w:val="00AF5D6E"/>
    <w:rsid w:val="00AF6318"/>
    <w:rsid w:val="00B0072E"/>
    <w:rsid w:val="00B03B63"/>
    <w:rsid w:val="00B0513A"/>
    <w:rsid w:val="00B05863"/>
    <w:rsid w:val="00B060AC"/>
    <w:rsid w:val="00B0620B"/>
    <w:rsid w:val="00B06FF6"/>
    <w:rsid w:val="00B072A3"/>
    <w:rsid w:val="00B07FCD"/>
    <w:rsid w:val="00B1149C"/>
    <w:rsid w:val="00B11B1B"/>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5C1"/>
    <w:rsid w:val="00B63A9D"/>
    <w:rsid w:val="00B64888"/>
    <w:rsid w:val="00B64E48"/>
    <w:rsid w:val="00B672E3"/>
    <w:rsid w:val="00B675F9"/>
    <w:rsid w:val="00B70849"/>
    <w:rsid w:val="00B72C1C"/>
    <w:rsid w:val="00B73BB7"/>
    <w:rsid w:val="00B751C3"/>
    <w:rsid w:val="00B7645A"/>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0BF"/>
    <w:rsid w:val="00BA31E4"/>
    <w:rsid w:val="00BA3959"/>
    <w:rsid w:val="00BA47CC"/>
    <w:rsid w:val="00BA4919"/>
    <w:rsid w:val="00BA524B"/>
    <w:rsid w:val="00BA54F7"/>
    <w:rsid w:val="00BA576C"/>
    <w:rsid w:val="00BA6205"/>
    <w:rsid w:val="00BA6CE5"/>
    <w:rsid w:val="00BA6F38"/>
    <w:rsid w:val="00BB1388"/>
    <w:rsid w:val="00BB2683"/>
    <w:rsid w:val="00BB40DF"/>
    <w:rsid w:val="00BB5E2C"/>
    <w:rsid w:val="00BB686B"/>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BC0"/>
    <w:rsid w:val="00BD6F5B"/>
    <w:rsid w:val="00BD7662"/>
    <w:rsid w:val="00BE05ED"/>
    <w:rsid w:val="00BE350E"/>
    <w:rsid w:val="00BE3801"/>
    <w:rsid w:val="00BE38CF"/>
    <w:rsid w:val="00BE394B"/>
    <w:rsid w:val="00BE4776"/>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65D5"/>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4B52"/>
    <w:rsid w:val="00C35B2A"/>
    <w:rsid w:val="00C36742"/>
    <w:rsid w:val="00C36E6B"/>
    <w:rsid w:val="00C374AD"/>
    <w:rsid w:val="00C40DE4"/>
    <w:rsid w:val="00C40E63"/>
    <w:rsid w:val="00C41A06"/>
    <w:rsid w:val="00C4261B"/>
    <w:rsid w:val="00C42BFB"/>
    <w:rsid w:val="00C44DDC"/>
    <w:rsid w:val="00C46397"/>
    <w:rsid w:val="00C46989"/>
    <w:rsid w:val="00C50710"/>
    <w:rsid w:val="00C5128B"/>
    <w:rsid w:val="00C51423"/>
    <w:rsid w:val="00C5294D"/>
    <w:rsid w:val="00C52F83"/>
    <w:rsid w:val="00C54C1B"/>
    <w:rsid w:val="00C54DBA"/>
    <w:rsid w:val="00C57ED3"/>
    <w:rsid w:val="00C61640"/>
    <w:rsid w:val="00C61AA7"/>
    <w:rsid w:val="00C61B8E"/>
    <w:rsid w:val="00C62B77"/>
    <w:rsid w:val="00C6353B"/>
    <w:rsid w:val="00C668DE"/>
    <w:rsid w:val="00C7044F"/>
    <w:rsid w:val="00C720F8"/>
    <w:rsid w:val="00C7294B"/>
    <w:rsid w:val="00C75139"/>
    <w:rsid w:val="00C7525C"/>
    <w:rsid w:val="00C76CF7"/>
    <w:rsid w:val="00C83821"/>
    <w:rsid w:val="00C83A4C"/>
    <w:rsid w:val="00C8533B"/>
    <w:rsid w:val="00C858BA"/>
    <w:rsid w:val="00C86977"/>
    <w:rsid w:val="00C905E9"/>
    <w:rsid w:val="00C9156E"/>
    <w:rsid w:val="00C916C8"/>
    <w:rsid w:val="00C92808"/>
    <w:rsid w:val="00C9398D"/>
    <w:rsid w:val="00C939EE"/>
    <w:rsid w:val="00C93C6E"/>
    <w:rsid w:val="00C93F93"/>
    <w:rsid w:val="00C94D44"/>
    <w:rsid w:val="00C95EEE"/>
    <w:rsid w:val="00C974CB"/>
    <w:rsid w:val="00C97929"/>
    <w:rsid w:val="00CA0049"/>
    <w:rsid w:val="00CA0980"/>
    <w:rsid w:val="00CA2A98"/>
    <w:rsid w:val="00CA2BAE"/>
    <w:rsid w:val="00CA34BA"/>
    <w:rsid w:val="00CA4198"/>
    <w:rsid w:val="00CA4503"/>
    <w:rsid w:val="00CA5A66"/>
    <w:rsid w:val="00CA651B"/>
    <w:rsid w:val="00CA796A"/>
    <w:rsid w:val="00CB2575"/>
    <w:rsid w:val="00CB3677"/>
    <w:rsid w:val="00CB368F"/>
    <w:rsid w:val="00CB4C42"/>
    <w:rsid w:val="00CB4DFA"/>
    <w:rsid w:val="00CB79E4"/>
    <w:rsid w:val="00CB7BD7"/>
    <w:rsid w:val="00CC405D"/>
    <w:rsid w:val="00CC4CB6"/>
    <w:rsid w:val="00CC4DB0"/>
    <w:rsid w:val="00CC5038"/>
    <w:rsid w:val="00CC5326"/>
    <w:rsid w:val="00CC60B8"/>
    <w:rsid w:val="00CC7426"/>
    <w:rsid w:val="00CC7910"/>
    <w:rsid w:val="00CD0C20"/>
    <w:rsid w:val="00CD297A"/>
    <w:rsid w:val="00CD31D8"/>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E7B84"/>
    <w:rsid w:val="00CF0B9B"/>
    <w:rsid w:val="00CF0F7C"/>
    <w:rsid w:val="00CF13B8"/>
    <w:rsid w:val="00CF285E"/>
    <w:rsid w:val="00CF3739"/>
    <w:rsid w:val="00CF389E"/>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7AD"/>
    <w:rsid w:val="00D15BCC"/>
    <w:rsid w:val="00D1628F"/>
    <w:rsid w:val="00D177D7"/>
    <w:rsid w:val="00D21D89"/>
    <w:rsid w:val="00D22522"/>
    <w:rsid w:val="00D22657"/>
    <w:rsid w:val="00D228DF"/>
    <w:rsid w:val="00D23557"/>
    <w:rsid w:val="00D2427F"/>
    <w:rsid w:val="00D24BB7"/>
    <w:rsid w:val="00D2506D"/>
    <w:rsid w:val="00D263AE"/>
    <w:rsid w:val="00D26E25"/>
    <w:rsid w:val="00D27855"/>
    <w:rsid w:val="00D27E5A"/>
    <w:rsid w:val="00D31021"/>
    <w:rsid w:val="00D329B9"/>
    <w:rsid w:val="00D33412"/>
    <w:rsid w:val="00D3482C"/>
    <w:rsid w:val="00D3664C"/>
    <w:rsid w:val="00D3683A"/>
    <w:rsid w:val="00D379C5"/>
    <w:rsid w:val="00D37C36"/>
    <w:rsid w:val="00D40305"/>
    <w:rsid w:val="00D40559"/>
    <w:rsid w:val="00D405B8"/>
    <w:rsid w:val="00D41493"/>
    <w:rsid w:val="00D4200A"/>
    <w:rsid w:val="00D4267F"/>
    <w:rsid w:val="00D441E9"/>
    <w:rsid w:val="00D44425"/>
    <w:rsid w:val="00D44FC8"/>
    <w:rsid w:val="00D45D8F"/>
    <w:rsid w:val="00D50332"/>
    <w:rsid w:val="00D52B95"/>
    <w:rsid w:val="00D52D79"/>
    <w:rsid w:val="00D5362B"/>
    <w:rsid w:val="00D53A09"/>
    <w:rsid w:val="00D54AAB"/>
    <w:rsid w:val="00D552F9"/>
    <w:rsid w:val="00D56EDF"/>
    <w:rsid w:val="00D56F08"/>
    <w:rsid w:val="00D57282"/>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77811"/>
    <w:rsid w:val="00D80F87"/>
    <w:rsid w:val="00D812A5"/>
    <w:rsid w:val="00D82A5C"/>
    <w:rsid w:val="00D82D11"/>
    <w:rsid w:val="00D83CD3"/>
    <w:rsid w:val="00D83E51"/>
    <w:rsid w:val="00D84719"/>
    <w:rsid w:val="00D856EA"/>
    <w:rsid w:val="00D85ACD"/>
    <w:rsid w:val="00D86460"/>
    <w:rsid w:val="00D912D5"/>
    <w:rsid w:val="00D91AAF"/>
    <w:rsid w:val="00D92FB7"/>
    <w:rsid w:val="00D94564"/>
    <w:rsid w:val="00D9536E"/>
    <w:rsid w:val="00D97426"/>
    <w:rsid w:val="00D97568"/>
    <w:rsid w:val="00DA06B0"/>
    <w:rsid w:val="00DA17A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47A6"/>
    <w:rsid w:val="00DC7481"/>
    <w:rsid w:val="00DC7591"/>
    <w:rsid w:val="00DD0839"/>
    <w:rsid w:val="00DD26D0"/>
    <w:rsid w:val="00DD47D5"/>
    <w:rsid w:val="00DD6729"/>
    <w:rsid w:val="00DD7960"/>
    <w:rsid w:val="00DD7B0D"/>
    <w:rsid w:val="00DE1F29"/>
    <w:rsid w:val="00DE37E9"/>
    <w:rsid w:val="00DE3FEB"/>
    <w:rsid w:val="00DE4905"/>
    <w:rsid w:val="00DE510C"/>
    <w:rsid w:val="00DE6F8A"/>
    <w:rsid w:val="00DE7822"/>
    <w:rsid w:val="00DF081A"/>
    <w:rsid w:val="00DF265D"/>
    <w:rsid w:val="00DF2EB0"/>
    <w:rsid w:val="00DF31C1"/>
    <w:rsid w:val="00DF427A"/>
    <w:rsid w:val="00DF45C5"/>
    <w:rsid w:val="00DF5A8C"/>
    <w:rsid w:val="00DF601A"/>
    <w:rsid w:val="00DF71D8"/>
    <w:rsid w:val="00E00CCA"/>
    <w:rsid w:val="00E01623"/>
    <w:rsid w:val="00E03FE3"/>
    <w:rsid w:val="00E06951"/>
    <w:rsid w:val="00E079FC"/>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356B"/>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16F"/>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886"/>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2458"/>
    <w:rsid w:val="00E93FC0"/>
    <w:rsid w:val="00E94468"/>
    <w:rsid w:val="00E94A0E"/>
    <w:rsid w:val="00E96226"/>
    <w:rsid w:val="00E96DDE"/>
    <w:rsid w:val="00EA04AE"/>
    <w:rsid w:val="00EA062F"/>
    <w:rsid w:val="00EA17A9"/>
    <w:rsid w:val="00EA311B"/>
    <w:rsid w:val="00EA36CA"/>
    <w:rsid w:val="00EA3D9C"/>
    <w:rsid w:val="00EA4020"/>
    <w:rsid w:val="00EA43C0"/>
    <w:rsid w:val="00EA4CB0"/>
    <w:rsid w:val="00EA566F"/>
    <w:rsid w:val="00EB1B62"/>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1BBC"/>
    <w:rsid w:val="00EC2D7D"/>
    <w:rsid w:val="00EC36AD"/>
    <w:rsid w:val="00EC3BCF"/>
    <w:rsid w:val="00EC56B1"/>
    <w:rsid w:val="00EC65D6"/>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971"/>
    <w:rsid w:val="00F04E62"/>
    <w:rsid w:val="00F050AA"/>
    <w:rsid w:val="00F05E6D"/>
    <w:rsid w:val="00F11800"/>
    <w:rsid w:val="00F11B61"/>
    <w:rsid w:val="00F135D6"/>
    <w:rsid w:val="00F13922"/>
    <w:rsid w:val="00F13DBC"/>
    <w:rsid w:val="00F15752"/>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5DB2"/>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B"/>
    <w:rsid w:val="00F51C77"/>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33"/>
    <w:rsid w:val="00F65DE3"/>
    <w:rsid w:val="00F67E6A"/>
    <w:rsid w:val="00F70472"/>
    <w:rsid w:val="00F71171"/>
    <w:rsid w:val="00F71430"/>
    <w:rsid w:val="00F71A8A"/>
    <w:rsid w:val="00F7257E"/>
    <w:rsid w:val="00F75896"/>
    <w:rsid w:val="00F76666"/>
    <w:rsid w:val="00F76ECB"/>
    <w:rsid w:val="00F76EF7"/>
    <w:rsid w:val="00F776B7"/>
    <w:rsid w:val="00F77758"/>
    <w:rsid w:val="00F77BDB"/>
    <w:rsid w:val="00F801B4"/>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817"/>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6CA9"/>
    <w:rsid w:val="00FB72AC"/>
    <w:rsid w:val="00FB7706"/>
    <w:rsid w:val="00FB7EC9"/>
    <w:rsid w:val="00FB7F82"/>
    <w:rsid w:val="00FC0DAF"/>
    <w:rsid w:val="00FC11F5"/>
    <w:rsid w:val="00FC126D"/>
    <w:rsid w:val="00FC250E"/>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98D"/>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104274"/>
    <w:rPr>
      <w:rFonts w:ascii="Arial" w:hAnsi="Arial" w:cs="Arial"/>
      <w:sz w:val="22"/>
    </w:rPr>
  </w:style>
  <w:style w:type="character" w:customStyle="1" w:styleId="FooterChar">
    <w:name w:val="Footer Char"/>
    <w:basedOn w:val="DefaultParagraphFont"/>
    <w:link w:val="Footer"/>
    <w:uiPriority w:val="99"/>
    <w:rsid w:val="00104274"/>
    <w:rPr>
      <w:rFonts w:ascii="Arial" w:hAnsi="Arial" w:cs="Arial"/>
      <w:sz w:val="22"/>
    </w:rPr>
  </w:style>
  <w:style w:type="table" w:customStyle="1" w:styleId="MediumShading1-Accent111">
    <w:name w:val="Medium Shading 1 - Accent 111"/>
    <w:basedOn w:val="TableNormal"/>
    <w:uiPriority w:val="63"/>
    <w:rsid w:val="00C065D5"/>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104274"/>
    <w:rPr>
      <w:rFonts w:ascii="Arial" w:hAnsi="Arial" w:cs="Arial"/>
      <w:sz w:val="22"/>
    </w:rPr>
  </w:style>
  <w:style w:type="character" w:customStyle="1" w:styleId="FooterChar">
    <w:name w:val="Footer Char"/>
    <w:basedOn w:val="DefaultParagraphFont"/>
    <w:link w:val="Footer"/>
    <w:uiPriority w:val="99"/>
    <w:rsid w:val="00104274"/>
    <w:rPr>
      <w:rFonts w:ascii="Arial" w:hAnsi="Arial" w:cs="Arial"/>
      <w:sz w:val="22"/>
    </w:rPr>
  </w:style>
  <w:style w:type="table" w:customStyle="1" w:styleId="MediumShading1-Accent111">
    <w:name w:val="Medium Shading 1 - Accent 111"/>
    <w:basedOn w:val="TableNormal"/>
    <w:uiPriority w:val="63"/>
    <w:rsid w:val="00C065D5"/>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image" Target="media/image6.png"/><Relationship Id="rId39" Type="http://schemas.openxmlformats.org/officeDocument/2006/relationships/header" Target="header10.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image" Target="media/image13.png"/><Relationship Id="rId42" Type="http://schemas.openxmlformats.org/officeDocument/2006/relationships/footer" Target="footer9.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image" Target="media/image5.png"/><Relationship Id="rId33" Type="http://schemas.openxmlformats.org/officeDocument/2006/relationships/image" Target="media/image12.png"/><Relationship Id="rId38" Type="http://schemas.openxmlformats.org/officeDocument/2006/relationships/footer" Target="footer7.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hart" Target="charts/chart1.xml"/><Relationship Id="rId29" Type="http://schemas.openxmlformats.org/officeDocument/2006/relationships/image" Target="media/image8.png"/><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image" Target="media/image11.png"/><Relationship Id="rId37" Type="http://schemas.openxmlformats.org/officeDocument/2006/relationships/header" Target="header9.xml"/><Relationship Id="rId40" Type="http://schemas.openxmlformats.org/officeDocument/2006/relationships/footer" Target="footer8.xml"/><Relationship Id="rId45"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5.xml"/><Relationship Id="rId36"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image" Target="media/image10.png"/><Relationship Id="rId44"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image" Target="media/image3.png"/><Relationship Id="rId27" Type="http://schemas.openxmlformats.org/officeDocument/2006/relationships/image" Target="media/image7.png"/><Relationship Id="rId30" Type="http://schemas.openxmlformats.org/officeDocument/2006/relationships/image" Target="media/image9.png"/><Relationship Id="rId35" Type="http://schemas.openxmlformats.org/officeDocument/2006/relationships/header" Target="header8.xml"/><Relationship Id="rId43"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PBC_22_AR.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Share in Revenue</c:v>
                </c:pt>
              </c:strCache>
            </c:strRef>
          </c:tx>
          <c:explosion val="25"/>
          <c:dPt>
            <c:idx val="0"/>
            <c:bubble3D val="0"/>
            <c:explosion val="0"/>
          </c:dPt>
          <c:dLbls>
            <c:dLbl>
              <c:idx val="0"/>
              <c:layout>
                <c:manualLayout>
                  <c:x val="-0.14135731342488614"/>
                  <c:y val="-0.21972683115840749"/>
                </c:manualLayout>
              </c:layout>
              <c:tx>
                <c:rich>
                  <a:bodyPr wrap="square" lIns="38100" tIns="19050" rIns="38100" bIns="19050" anchor="ctr">
                    <a:spAutoFit/>
                  </a:bodyPr>
                  <a:lstStyle/>
                  <a:p>
                    <a:pPr rtl="1">
                      <a:defRPr/>
                    </a:pPr>
                    <a:r>
                      <a:rPr lang="ar-EG">
                        <a:latin typeface="Tahoma" panose="020B0604030504040204" pitchFamily="34" charset="0"/>
                        <a:ea typeface="Tahoma" panose="020B0604030504040204" pitchFamily="34" charset="0"/>
                        <a:cs typeface="Tahoma" panose="020B0604030504040204" pitchFamily="34" charset="0"/>
                      </a:rPr>
                      <a:t>أنظمة معاهدة</a:t>
                    </a:r>
                    <a:r>
                      <a:rPr lang="ar-SA">
                        <a:latin typeface="Tahoma" panose="020B0604030504040204" pitchFamily="34" charset="0"/>
                        <a:ea typeface="Tahoma" panose="020B0604030504040204" pitchFamily="34" charset="0"/>
                        <a:cs typeface="Tahoma" panose="020B0604030504040204" pitchFamily="34" charset="0"/>
                      </a:rPr>
                      <a:t> البراءات</a:t>
                    </a:r>
                    <a:r>
                      <a:rPr lang="ar-EG" baseline="0">
                        <a:latin typeface="Tahoma" panose="020B0604030504040204" pitchFamily="34" charset="0"/>
                        <a:ea typeface="Tahoma" panose="020B0604030504040204" pitchFamily="34" charset="0"/>
                        <a:cs typeface="Tahoma" panose="020B0604030504040204" pitchFamily="34" charset="0"/>
                      </a:rPr>
                      <a:t>
257.5
73.2%</a:t>
                    </a:r>
                    <a:endParaRPr lang="ar-EG">
                      <a:latin typeface="Tahoma" panose="020B0604030504040204" pitchFamily="34" charset="0"/>
                      <a:ea typeface="Tahoma" panose="020B0604030504040204" pitchFamily="34" charset="0"/>
                      <a:cs typeface="Tahoma" panose="020B0604030504040204" pitchFamily="34" charset="0"/>
                    </a:endParaRPr>
                  </a:p>
                </c:rich>
              </c:tx>
              <c:numFmt formatCode="0.0%" sourceLinked="0"/>
              <c:spPr>
                <a:noFill/>
                <a:ln>
                  <a:noFill/>
                </a:ln>
                <a:effectLst/>
              </c:spPr>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dLbl>
              <c:idx val="1"/>
              <c:layout>
                <c:manualLayout>
                  <c:x val="-4.3208343770306683E-2"/>
                  <c:y val="0.31694543084075288"/>
                </c:manualLayout>
              </c:layout>
              <c:tx>
                <c:rich>
                  <a:bodyPr/>
                  <a:lstStyle/>
                  <a:p>
                    <a:pPr rtl="1">
                      <a:defRPr/>
                    </a:pPr>
                    <a:r>
                      <a:rPr lang="ar-EG">
                        <a:latin typeface="Tahoma" panose="020B0604030504040204" pitchFamily="34" charset="0"/>
                        <a:ea typeface="Tahoma" panose="020B0604030504040204" pitchFamily="34" charset="0"/>
                        <a:cs typeface="Tahoma" panose="020B0604030504040204" pitchFamily="34" charset="0"/>
                      </a:rPr>
                      <a:t>الاشتراكات المق</a:t>
                    </a:r>
                    <a:r>
                      <a:rPr lang="ar-SA">
                        <a:latin typeface="Tahoma" panose="020B0604030504040204" pitchFamily="34" charset="0"/>
                        <a:ea typeface="Tahoma" panose="020B0604030504040204" pitchFamily="34" charset="0"/>
                        <a:cs typeface="Tahoma" panose="020B0604030504040204" pitchFamily="34" charset="0"/>
                      </a:rPr>
                      <a:t>رّ</a:t>
                    </a:r>
                    <a:r>
                      <a:rPr lang="ar-EG">
                        <a:latin typeface="Tahoma" panose="020B0604030504040204" pitchFamily="34" charset="0"/>
                        <a:ea typeface="Tahoma" panose="020B0604030504040204" pitchFamily="34" charset="0"/>
                        <a:cs typeface="Tahoma" panose="020B0604030504040204" pitchFamily="34" charset="0"/>
                      </a:rPr>
                      <a:t>رة</a:t>
                    </a:r>
                    <a:r>
                      <a:rPr lang="ar-EG" baseline="0">
                        <a:latin typeface="Tahoma" panose="020B0604030504040204" pitchFamily="34" charset="0"/>
                        <a:ea typeface="Tahoma" panose="020B0604030504040204" pitchFamily="34" charset="0"/>
                        <a:cs typeface="Tahoma" panose="020B0604030504040204" pitchFamily="34" charset="0"/>
                      </a:rPr>
                      <a:t>
17.7
5%</a:t>
                    </a:r>
                    <a:endParaRPr lang="ar-EG">
                      <a:latin typeface="Tahoma" panose="020B0604030504040204" pitchFamily="34" charset="0"/>
                      <a:ea typeface="Tahoma" panose="020B0604030504040204" pitchFamily="34" charset="0"/>
                      <a:cs typeface="Tahoma" panose="020B0604030504040204" pitchFamily="34" charset="0"/>
                    </a:endParaRPr>
                  </a:p>
                </c:rich>
              </c:tx>
              <c:numFmt formatCode="0.0%" sourceLinked="0"/>
              <c:spPr/>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dLbl>
              <c:idx val="2"/>
              <c:layout>
                <c:manualLayout>
                  <c:x val="-0.10403284651659213"/>
                  <c:y val="0.31823403610496398"/>
                </c:manualLayout>
              </c:layout>
              <c:tx>
                <c:rich>
                  <a:bodyPr/>
                  <a:lstStyle/>
                  <a:p>
                    <a:pPr rtl="1">
                      <a:defRPr/>
                    </a:pPr>
                    <a:r>
                      <a:rPr lang="ar-EG">
                        <a:latin typeface="Tahoma" panose="020B0604030504040204" pitchFamily="34" charset="0"/>
                        <a:ea typeface="Tahoma" panose="020B0604030504040204" pitchFamily="34" charset="0"/>
                        <a:cs typeface="Tahoma" panose="020B0604030504040204" pitchFamily="34" charset="0"/>
                      </a:rPr>
                      <a:t>رسوم نظام مدريد</a:t>
                    </a:r>
                    <a:r>
                      <a:rPr lang="ar-EG" baseline="0">
                        <a:latin typeface="Tahoma" panose="020B0604030504040204" pitchFamily="34" charset="0"/>
                        <a:ea typeface="Tahoma" panose="020B0604030504040204" pitchFamily="34" charset="0"/>
                        <a:cs typeface="Tahoma" panose="020B0604030504040204" pitchFamily="34" charset="0"/>
                      </a:rPr>
                      <a:t>
55.4
15.8%</a:t>
                    </a:r>
                    <a:endParaRPr lang="ar-EG">
                      <a:latin typeface="Tahoma" panose="020B0604030504040204" pitchFamily="34" charset="0"/>
                      <a:ea typeface="Tahoma" panose="020B0604030504040204" pitchFamily="34" charset="0"/>
                      <a:cs typeface="Tahoma" panose="020B0604030504040204" pitchFamily="34" charset="0"/>
                    </a:endParaRPr>
                  </a:p>
                </c:rich>
              </c:tx>
              <c:numFmt formatCode="0.0%" sourceLinked="0"/>
              <c:spPr/>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dLbl>
              <c:idx val="3"/>
              <c:layout>
                <c:manualLayout>
                  <c:x val="-0.2065508195260275"/>
                  <c:y val="0.15970814105753145"/>
                </c:manualLayout>
              </c:layout>
              <c:tx>
                <c:rich>
                  <a:bodyPr/>
                  <a:lstStyle/>
                  <a:p>
                    <a:pPr rtl="1">
                      <a:defRPr/>
                    </a:pPr>
                    <a:r>
                      <a:rPr lang="ar-EG">
                        <a:latin typeface="Tahoma" panose="020B0604030504040204" pitchFamily="34" charset="0"/>
                        <a:ea typeface="Tahoma" panose="020B0604030504040204" pitchFamily="34" charset="0"/>
                        <a:cs typeface="Tahoma" panose="020B0604030504040204" pitchFamily="34" charset="0"/>
                      </a:rPr>
                      <a:t>المساهمات الطوعية</a:t>
                    </a:r>
                    <a:r>
                      <a:rPr lang="ar-EG" baseline="0">
                        <a:latin typeface="Tahoma" panose="020B0604030504040204" pitchFamily="34" charset="0"/>
                        <a:ea typeface="Tahoma" panose="020B0604030504040204" pitchFamily="34" charset="0"/>
                        <a:cs typeface="Tahoma" panose="020B0604030504040204" pitchFamily="34" charset="0"/>
                      </a:rPr>
                      <a:t>
7.5
2.1%</a:t>
                    </a:r>
                    <a:endParaRPr lang="ar-EG">
                      <a:latin typeface="Tahoma" panose="020B0604030504040204" pitchFamily="34" charset="0"/>
                      <a:ea typeface="Tahoma" panose="020B0604030504040204" pitchFamily="34" charset="0"/>
                      <a:cs typeface="Tahoma" panose="020B0604030504040204" pitchFamily="34" charset="0"/>
                    </a:endParaRPr>
                  </a:p>
                </c:rich>
              </c:tx>
              <c:numFmt formatCode="0.0%" sourceLinked="0"/>
              <c:sp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9770011273957155"/>
                      <c:h val="0.18024604569420033"/>
                    </c:manualLayout>
                  </c15:layout>
                </c:ext>
              </c:extLst>
            </c:dLbl>
            <c:dLbl>
              <c:idx val="4"/>
              <c:layout>
                <c:manualLayout>
                  <c:x val="-0.12530067558982513"/>
                  <c:y val="4.5388525780682663E-3"/>
                </c:manualLayout>
              </c:layout>
              <c:tx>
                <c:rich>
                  <a:bodyPr/>
                  <a:lstStyle/>
                  <a:p>
                    <a:pPr rtl="1">
                      <a:defRPr/>
                    </a:pPr>
                    <a:r>
                      <a:rPr lang="ar-EG">
                        <a:latin typeface="Tahoma" panose="020B0604030504040204" pitchFamily="34" charset="0"/>
                        <a:ea typeface="Tahoma" panose="020B0604030504040204" pitchFamily="34" charset="0"/>
                        <a:cs typeface="Tahoma" panose="020B0604030504040204" pitchFamily="34" charset="0"/>
                      </a:rPr>
                      <a:t>رسوم نظام لاهاي</a:t>
                    </a:r>
                    <a:r>
                      <a:rPr lang="ar-EG" baseline="0">
                        <a:latin typeface="Tahoma" panose="020B0604030504040204" pitchFamily="34" charset="0"/>
                        <a:ea typeface="Tahoma" panose="020B0604030504040204" pitchFamily="34" charset="0"/>
                        <a:cs typeface="Tahoma" panose="020B0604030504040204" pitchFamily="34" charset="0"/>
                      </a:rPr>
                      <a:t>
3.2
0.9%</a:t>
                    </a:r>
                    <a:endParaRPr lang="ar-EG">
                      <a:latin typeface="Tahoma" panose="020B0604030504040204" pitchFamily="34" charset="0"/>
                      <a:ea typeface="Tahoma" panose="020B0604030504040204" pitchFamily="34" charset="0"/>
                      <a:cs typeface="Tahoma" panose="020B0604030504040204" pitchFamily="34" charset="0"/>
                    </a:endParaRPr>
                  </a:p>
                </c:rich>
              </c:tx>
              <c:numFmt formatCode="0.0%" sourceLinked="0"/>
              <c:spPr/>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12837595248726691"/>
                  <c:y val="4.5388525780682663E-3"/>
                </c:manualLayout>
              </c:layout>
              <c:tx>
                <c:rich>
                  <a:bodyPr/>
                  <a:lstStyle/>
                  <a:p>
                    <a:pPr rtl="1">
                      <a:defRPr/>
                    </a:pPr>
                    <a:r>
                      <a:rPr lang="ar-EG">
                        <a:latin typeface="Tahoma" panose="020B0604030504040204" pitchFamily="34" charset="0"/>
                        <a:ea typeface="Tahoma" panose="020B0604030504040204" pitchFamily="34" charset="0"/>
                        <a:cs typeface="Tahoma" panose="020B0604030504040204" pitchFamily="34" charset="0"/>
                      </a:rPr>
                      <a:t>غير ذلك</a:t>
                    </a:r>
                    <a:r>
                      <a:rPr lang="ar-EG" baseline="0">
                        <a:latin typeface="Tahoma" panose="020B0604030504040204" pitchFamily="34" charset="0"/>
                        <a:ea typeface="Tahoma" panose="020B0604030504040204" pitchFamily="34" charset="0"/>
                        <a:cs typeface="Tahoma" panose="020B0604030504040204" pitchFamily="34" charset="0"/>
                      </a:rPr>
                      <a:t>
10.3
2.9%</a:t>
                    </a:r>
                    <a:endParaRPr lang="ar-EG">
                      <a:latin typeface="Tahoma" panose="020B0604030504040204" pitchFamily="34" charset="0"/>
                      <a:ea typeface="Tahoma" panose="020B0604030504040204" pitchFamily="34" charset="0"/>
                      <a:cs typeface="Tahoma" panose="020B0604030504040204" pitchFamily="34" charset="0"/>
                    </a:endParaRPr>
                  </a:p>
                </c:rich>
              </c:tx>
              <c:numFmt formatCode="0.0%" sourceLinked="0"/>
              <c:spPr/>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dLblPos val="bestFit"/>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Sheet1!$A$2:$A$7</c:f>
              <c:strCache>
                <c:ptCount val="6"/>
                <c:pt idx="0">
                  <c:v>PCT Systems</c:v>
                </c:pt>
                <c:pt idx="1">
                  <c:v>Assessed contributions</c:v>
                </c:pt>
                <c:pt idx="2">
                  <c:v>Madrid System Fees</c:v>
                </c:pt>
                <c:pt idx="3">
                  <c:v>Voluntary Contributions</c:v>
                </c:pt>
                <c:pt idx="4">
                  <c:v>Hague System fees</c:v>
                </c:pt>
                <c:pt idx="5">
                  <c:v>Others</c:v>
                </c:pt>
              </c:strCache>
            </c:strRef>
          </c:cat>
          <c:val>
            <c:numRef>
              <c:f>Sheet1!$B$2:$B$7</c:f>
              <c:numCache>
                <c:formatCode>General</c:formatCode>
                <c:ptCount val="6"/>
                <c:pt idx="0">
                  <c:v>257.5</c:v>
                </c:pt>
                <c:pt idx="1">
                  <c:v>17.7</c:v>
                </c:pt>
                <c:pt idx="2">
                  <c:v>55.4</c:v>
                </c:pt>
                <c:pt idx="3">
                  <c:v>7.5</c:v>
                </c:pt>
                <c:pt idx="4">
                  <c:v>3.2</c:v>
                </c:pt>
                <c:pt idx="5">
                  <c:v>10.3</c:v>
                </c:pt>
              </c:numCache>
            </c:numRef>
          </c:val>
        </c:ser>
        <c:dLbls>
          <c:showLegendKey val="0"/>
          <c:showVal val="0"/>
          <c:showCatName val="0"/>
          <c:showSerName val="0"/>
          <c:showPercent val="0"/>
          <c:showBubbleSize val="0"/>
          <c:showLeaderLines val="1"/>
        </c:dLbls>
        <c:firstSliceAng val="0"/>
      </c:pieChart>
      <c:spPr>
        <a:noFill/>
        <a:ln w="25440">
          <a:noFill/>
        </a:ln>
      </c:spPr>
    </c:plotArea>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03361-2360-4C7B-BD3F-C92B5BBB3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WO_PBC_22_AR.dotx</Template>
  <TotalTime>907</TotalTime>
  <Pages>55</Pages>
  <Words>15082</Words>
  <Characters>79855</Characters>
  <Application>Microsoft Office Word</Application>
  <DocSecurity>0</DocSecurity>
  <Lines>665</Lines>
  <Paragraphs>189</Paragraphs>
  <ScaleCrop>false</ScaleCrop>
  <HeadingPairs>
    <vt:vector size="2" baseType="variant">
      <vt:variant>
        <vt:lpstr>Title</vt:lpstr>
      </vt:variant>
      <vt:variant>
        <vt:i4>1</vt:i4>
      </vt:variant>
    </vt:vector>
  </HeadingPairs>
  <TitlesOfParts>
    <vt:vector size="1" baseType="lpstr">
      <vt:lpstr>WO/PBC/22/3 (Arabic)</vt:lpstr>
    </vt:vector>
  </TitlesOfParts>
  <Company>World Intellectual Property Organization</Company>
  <LinksUpToDate>false</LinksUpToDate>
  <CharactersWithSpaces>94748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WO/PBC/22/3 (Arabic)</dc:title>
  <dc:creator>من إعداد الأمانة</dc:creator>
  <cp:lastModifiedBy>YOUSSEF Randa</cp:lastModifiedBy>
  <cp:revision>202</cp:revision>
  <cp:lastPrinted>2014-08-27T14:19:00Z</cp:lastPrinted>
  <dcterms:created xsi:type="dcterms:W3CDTF">2014-08-21T16:25:00Z</dcterms:created>
  <dcterms:modified xsi:type="dcterms:W3CDTF">2014-08-27T14:19:00Z</dcterms:modified>
</cp:coreProperties>
</file>