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74410">
            <w:pPr>
              <w:pStyle w:val="DocumentCodeAR"/>
              <w:bidi/>
              <w:rPr>
                <w:rtl/>
              </w:rPr>
            </w:pPr>
            <w:r>
              <w:t>WO/</w:t>
            </w:r>
            <w:r w:rsidR="00983389">
              <w:t>PBC</w:t>
            </w:r>
            <w:r w:rsidR="00100F97">
              <w:t>/</w:t>
            </w:r>
            <w:r>
              <w:t>2</w:t>
            </w:r>
            <w:r w:rsidR="00274410">
              <w:t>1</w:t>
            </w:r>
            <w:r w:rsidR="00BE3BFF">
              <w:t>/14</w:t>
            </w:r>
          </w:p>
        </w:tc>
      </w:tr>
      <w:tr w:rsidR="001667B6" w:rsidTr="00BF164F">
        <w:tc>
          <w:tcPr>
            <w:tcW w:w="9571" w:type="dxa"/>
            <w:gridSpan w:val="3"/>
          </w:tcPr>
          <w:p w:rsidR="001667B6" w:rsidRPr="00B6101C" w:rsidRDefault="00B6101C" w:rsidP="00BE3BFF">
            <w:pPr>
              <w:pStyle w:val="DocumentLanguageAR"/>
              <w:bidi/>
              <w:rPr>
                <w:rtl/>
              </w:rPr>
            </w:pPr>
            <w:r w:rsidRPr="00B6101C">
              <w:rPr>
                <w:rFonts w:hint="cs"/>
                <w:rtl/>
              </w:rPr>
              <w:t xml:space="preserve">الأصل: </w:t>
            </w:r>
            <w:r w:rsidR="00BE3BFF">
              <w:rPr>
                <w:rFonts w:hint="cs"/>
                <w:rtl/>
              </w:rPr>
              <w:t>بالإنكليزية</w:t>
            </w:r>
          </w:p>
        </w:tc>
      </w:tr>
      <w:tr w:rsidR="001667B6" w:rsidTr="00BF164F">
        <w:tc>
          <w:tcPr>
            <w:tcW w:w="9571" w:type="dxa"/>
            <w:gridSpan w:val="3"/>
          </w:tcPr>
          <w:p w:rsidR="001667B6" w:rsidRPr="00B6101C" w:rsidRDefault="00B6101C" w:rsidP="00BE3BFF">
            <w:pPr>
              <w:pStyle w:val="DocumentDateAR"/>
              <w:bidi/>
              <w:rPr>
                <w:rtl/>
              </w:rPr>
            </w:pPr>
            <w:r w:rsidRPr="00B6101C">
              <w:rPr>
                <w:rFonts w:hint="cs"/>
                <w:rtl/>
              </w:rPr>
              <w:t xml:space="preserve">التاريخ: </w:t>
            </w:r>
            <w:r w:rsidR="00BE3BFF">
              <w:rPr>
                <w:rFonts w:hint="cs"/>
                <w:rtl/>
              </w:rPr>
              <w:t>10</w:t>
            </w:r>
            <w:r w:rsidRPr="00B6101C">
              <w:rPr>
                <w:rFonts w:hint="cs"/>
                <w:rtl/>
              </w:rPr>
              <w:t xml:space="preserve"> </w:t>
            </w:r>
            <w:r w:rsidR="00BE3BFF">
              <w:rPr>
                <w:rFonts w:hint="cs"/>
                <w:rtl/>
              </w:rPr>
              <w:t>يوليو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74410">
      <w:pPr>
        <w:pStyle w:val="MeetingSessionAR"/>
        <w:bidi/>
        <w:rPr>
          <w:rFonts w:ascii="Cambria Math" w:hAnsi="Cambria Math"/>
          <w:rtl/>
        </w:rPr>
      </w:pPr>
      <w:r w:rsidRPr="00783D11">
        <w:rPr>
          <w:rFonts w:ascii="Cambria Math" w:hAnsi="Cambria Math"/>
          <w:rtl/>
        </w:rPr>
        <w:t xml:space="preserve">الدورة </w:t>
      </w:r>
      <w:r w:rsidR="00274410">
        <w:rPr>
          <w:rFonts w:ascii="Cambria Math" w:hAnsi="Cambria Math" w:hint="cs"/>
          <w:rtl/>
        </w:rPr>
        <w:t>الحادية والعشرون</w:t>
      </w:r>
    </w:p>
    <w:p w:rsidR="00D61541" w:rsidRPr="00D61541" w:rsidRDefault="00D61541" w:rsidP="00274410">
      <w:pPr>
        <w:pStyle w:val="MeetingDatesAR"/>
        <w:bidi/>
        <w:rPr>
          <w:rtl/>
        </w:rPr>
      </w:pPr>
      <w:r w:rsidRPr="00D61541">
        <w:rPr>
          <w:rFonts w:hint="cs"/>
          <w:rtl/>
        </w:rPr>
        <w:t xml:space="preserve">جنيف، من </w:t>
      </w:r>
      <w:r w:rsidR="00274410">
        <w:rPr>
          <w:rFonts w:hint="cs"/>
          <w:rtl/>
        </w:rPr>
        <w:t>9</w:t>
      </w:r>
      <w:r w:rsidR="00983389">
        <w:rPr>
          <w:rFonts w:hint="cs"/>
          <w:rtl/>
        </w:rPr>
        <w:t xml:space="preserve"> </w:t>
      </w:r>
      <w:r w:rsidR="00100F97">
        <w:rPr>
          <w:rFonts w:hint="cs"/>
          <w:rtl/>
        </w:rPr>
        <w:t xml:space="preserve">إلى </w:t>
      </w:r>
      <w:r w:rsidR="00274410">
        <w:rPr>
          <w:rFonts w:hint="cs"/>
          <w:rtl/>
        </w:rPr>
        <w:t>13</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E3BFF" w:rsidP="00FB7EC9">
      <w:pPr>
        <w:pStyle w:val="DocumentTitleAR"/>
        <w:bidi/>
        <w:rPr>
          <w:rtl/>
        </w:rPr>
      </w:pPr>
      <w:r>
        <w:rPr>
          <w:rFonts w:hint="cs"/>
          <w:rtl/>
        </w:rPr>
        <w:t>تقرير مرحلي عن مشروع استثمار رأس المال في تكنولوجيا المعلومات والاتصالات</w:t>
      </w:r>
    </w:p>
    <w:p w:rsidR="00D61541" w:rsidRPr="00D61541" w:rsidRDefault="00D61541" w:rsidP="00931859">
      <w:pPr>
        <w:pStyle w:val="PreparedbyAR"/>
        <w:bidi/>
      </w:pPr>
      <w:r w:rsidRPr="00D61541">
        <w:rPr>
          <w:rFonts w:hint="cs"/>
          <w:rtl/>
        </w:rPr>
        <w:t xml:space="preserve">من </w:t>
      </w:r>
      <w:r w:rsidRPr="00931859">
        <w:rPr>
          <w:rFonts w:hint="cs"/>
          <w:rtl/>
        </w:rPr>
        <w:t>إعداد</w:t>
      </w:r>
      <w:r w:rsidR="00BE3BFF">
        <w:rPr>
          <w:rFonts w:hint="cs"/>
          <w:rtl/>
        </w:rPr>
        <w:t xml:space="preserve"> الأمانة</w:t>
      </w:r>
    </w:p>
    <w:p w:rsidR="00CB79E4" w:rsidRPr="00F7081D" w:rsidRDefault="00F7081D" w:rsidP="005C30D8">
      <w:pPr>
        <w:pStyle w:val="NormalParaAR"/>
        <w:keepNext/>
        <w:rPr>
          <w:b/>
          <w:bCs/>
          <w:sz w:val="40"/>
          <w:szCs w:val="40"/>
          <w:rtl/>
        </w:rPr>
      </w:pPr>
      <w:r w:rsidRPr="00F7081D">
        <w:rPr>
          <w:rFonts w:hint="cs"/>
          <w:b/>
          <w:bCs/>
          <w:sz w:val="40"/>
          <w:szCs w:val="40"/>
          <w:rtl/>
        </w:rPr>
        <w:t>معلومات أساسية</w:t>
      </w:r>
    </w:p>
    <w:p w:rsidR="00F7081D" w:rsidRDefault="00D42747" w:rsidP="00D42747">
      <w:pPr>
        <w:pStyle w:val="NumberedParaAR"/>
      </w:pPr>
      <w:r>
        <w:rPr>
          <w:rFonts w:hint="cs"/>
          <w:rtl/>
        </w:rPr>
        <w:t xml:space="preserve">وافقت جمعيات الدول الأعضاء في الويبو، في دورتها التاسعة والأربعين (من 26 سبتمبر إلى 5 أكتوبر 2011)، على اقتراح استثمار رأس المال لتمويل بعض أنشطة تكنولوجيا المعلومات والاتصالات (الوثيقة </w:t>
      </w:r>
      <w:r w:rsidRPr="00D42747">
        <w:t>WO/PBC/18/13</w:t>
      </w:r>
      <w:r>
        <w:rPr>
          <w:rFonts w:hint="cs"/>
          <w:rtl/>
        </w:rPr>
        <w:t>).</w:t>
      </w:r>
    </w:p>
    <w:p w:rsidR="00D42747" w:rsidRDefault="00D42747" w:rsidP="00D42747">
      <w:pPr>
        <w:pStyle w:val="NumberedParaAR"/>
      </w:pPr>
      <w:r>
        <w:rPr>
          <w:rFonts w:hint="cs"/>
          <w:rtl/>
        </w:rPr>
        <w:t>وتشمل الأنشطة المذكورة ما يلي:</w:t>
      </w:r>
    </w:p>
    <w:p w:rsidR="00D42747" w:rsidRDefault="005159FE" w:rsidP="00D42747">
      <w:pPr>
        <w:pStyle w:val="NumberedParaAR"/>
        <w:numPr>
          <w:ilvl w:val="0"/>
          <w:numId w:val="21"/>
        </w:numPr>
      </w:pPr>
      <w:r>
        <w:rPr>
          <w:rFonts w:hint="cs"/>
          <w:rtl/>
        </w:rPr>
        <w:t xml:space="preserve">المرافق الخاصة </w:t>
      </w:r>
      <w:r w:rsidR="00D42747">
        <w:rPr>
          <w:rFonts w:hint="cs"/>
          <w:rtl/>
        </w:rPr>
        <w:t>بتكنولوجيا</w:t>
      </w:r>
      <w:r>
        <w:rPr>
          <w:rFonts w:hint="cs"/>
          <w:rtl/>
        </w:rPr>
        <w:t xml:space="preserve"> المعلومات والاتصالات لأغراض </w:t>
      </w:r>
      <w:r w:rsidR="00D42747">
        <w:rPr>
          <w:rFonts w:hint="cs"/>
          <w:rtl/>
        </w:rPr>
        <w:t>قاعة المؤتمرات الجديدة؛</w:t>
      </w:r>
    </w:p>
    <w:p w:rsidR="00D42747" w:rsidRDefault="00D42747" w:rsidP="00D42747">
      <w:pPr>
        <w:pStyle w:val="NumberedParaAR"/>
        <w:numPr>
          <w:ilvl w:val="0"/>
          <w:numId w:val="21"/>
        </w:numPr>
      </w:pPr>
      <w:r>
        <w:rPr>
          <w:rFonts w:hint="cs"/>
          <w:rtl/>
        </w:rPr>
        <w:t xml:space="preserve">واستبدال بدالة الهاتف </w:t>
      </w:r>
      <w:proofErr w:type="spellStart"/>
      <w:r>
        <w:rPr>
          <w:rFonts w:hint="cs"/>
          <w:rtl/>
        </w:rPr>
        <w:t>نورتل</w:t>
      </w:r>
      <w:proofErr w:type="spellEnd"/>
      <w:r>
        <w:rPr>
          <w:rFonts w:hint="cs"/>
          <w:rtl/>
        </w:rPr>
        <w:t xml:space="preserve"> ميريديان المتقادمة؛</w:t>
      </w:r>
    </w:p>
    <w:p w:rsidR="00D42747" w:rsidRDefault="00D42747" w:rsidP="00D42747">
      <w:pPr>
        <w:pStyle w:val="NumberedParaAR"/>
        <w:numPr>
          <w:ilvl w:val="0"/>
          <w:numId w:val="21"/>
        </w:numPr>
      </w:pPr>
      <w:r>
        <w:rPr>
          <w:rFonts w:hint="cs"/>
          <w:rtl/>
        </w:rPr>
        <w:t>واستبدال الحواسيب المكتبية.</w:t>
      </w:r>
    </w:p>
    <w:p w:rsidR="00D42747" w:rsidRPr="005159FE" w:rsidRDefault="005159FE" w:rsidP="005C30D8">
      <w:pPr>
        <w:pStyle w:val="NumberedParaAR"/>
        <w:keepNext/>
        <w:numPr>
          <w:ilvl w:val="0"/>
          <w:numId w:val="0"/>
        </w:numPr>
        <w:rPr>
          <w:b/>
          <w:bCs/>
          <w:sz w:val="40"/>
          <w:szCs w:val="40"/>
          <w:rtl/>
        </w:rPr>
      </w:pPr>
      <w:r>
        <w:rPr>
          <w:rFonts w:hint="cs"/>
          <w:b/>
          <w:bCs/>
          <w:sz w:val="40"/>
          <w:szCs w:val="40"/>
          <w:rtl/>
        </w:rPr>
        <w:t xml:space="preserve">المرافق الخاصة </w:t>
      </w:r>
      <w:r w:rsidR="00D42747" w:rsidRPr="005159FE">
        <w:rPr>
          <w:rFonts w:hint="cs"/>
          <w:b/>
          <w:bCs/>
          <w:sz w:val="40"/>
          <w:szCs w:val="40"/>
          <w:rtl/>
        </w:rPr>
        <w:t>بتكنولوجيا</w:t>
      </w:r>
      <w:r>
        <w:rPr>
          <w:rFonts w:hint="cs"/>
          <w:b/>
          <w:bCs/>
          <w:sz w:val="40"/>
          <w:szCs w:val="40"/>
          <w:rtl/>
        </w:rPr>
        <w:t xml:space="preserve"> المعلومات والاتصالات لأغراض </w:t>
      </w:r>
      <w:r w:rsidR="00D42747" w:rsidRPr="005159FE">
        <w:rPr>
          <w:rFonts w:hint="cs"/>
          <w:b/>
          <w:bCs/>
          <w:sz w:val="40"/>
          <w:szCs w:val="40"/>
          <w:rtl/>
        </w:rPr>
        <w:t>قاعة المؤتمرات الجديدة</w:t>
      </w:r>
    </w:p>
    <w:p w:rsidR="005159FE" w:rsidRDefault="005159FE" w:rsidP="00F700A9">
      <w:pPr>
        <w:pStyle w:val="NumberedParaAR"/>
      </w:pPr>
      <w:r>
        <w:rPr>
          <w:rFonts w:hint="cs"/>
          <w:rtl/>
        </w:rPr>
        <w:t>ركّز العمل التحضيري الخاص بتكنولوجيا المعلومات والاتصالات لأغراض قاعة المؤتمرات الجديدة، أساسا، على اختيار التكنولوجيا وشرائها و</w:t>
      </w:r>
      <w:r w:rsidR="00B91966">
        <w:rPr>
          <w:rFonts w:hint="cs"/>
          <w:rtl/>
        </w:rPr>
        <w:t xml:space="preserve">التفاوض على العقود. وقد أدى </w:t>
      </w:r>
      <w:r>
        <w:rPr>
          <w:rFonts w:hint="cs"/>
          <w:rtl/>
        </w:rPr>
        <w:t>تعديل جدول أعمال البناء عقب الاتفاق الودي لإنهاء الخدمة الذي أبرم مع المقا</w:t>
      </w:r>
      <w:r w:rsidR="00B91966">
        <w:rPr>
          <w:rFonts w:hint="cs"/>
          <w:rtl/>
        </w:rPr>
        <w:t>ول العام</w:t>
      </w:r>
      <w:r w:rsidR="0052588A">
        <w:rPr>
          <w:rFonts w:hint="cs"/>
          <w:rtl/>
        </w:rPr>
        <w:t xml:space="preserve"> السابق إلى تباطؤ وتيرة التقدم </w:t>
      </w:r>
      <w:r w:rsidR="00B91966">
        <w:rPr>
          <w:rFonts w:hint="cs"/>
          <w:rtl/>
        </w:rPr>
        <w:t>المحرز وانخفاض مستوى استخدام الأموال المخص</w:t>
      </w:r>
      <w:r w:rsidR="0052588A">
        <w:rPr>
          <w:rFonts w:hint="cs"/>
          <w:rtl/>
        </w:rPr>
        <w:t>ّ</w:t>
      </w:r>
      <w:r w:rsidR="00B91966">
        <w:rPr>
          <w:rFonts w:hint="cs"/>
          <w:rtl/>
        </w:rPr>
        <w:t xml:space="preserve">صة. والإنجاز الرئيسي </w:t>
      </w:r>
      <w:r w:rsidR="00280DB8">
        <w:rPr>
          <w:rFonts w:hint="cs"/>
          <w:rtl/>
        </w:rPr>
        <w:t xml:space="preserve">الملموس </w:t>
      </w:r>
      <w:r w:rsidR="00B91966">
        <w:rPr>
          <w:rFonts w:hint="cs"/>
          <w:rtl/>
        </w:rPr>
        <w:t>الذي تحق</w:t>
      </w:r>
      <w:r w:rsidR="0052588A">
        <w:rPr>
          <w:rFonts w:hint="cs"/>
          <w:rtl/>
        </w:rPr>
        <w:t>ّ</w:t>
      </w:r>
      <w:r w:rsidR="00B91966">
        <w:rPr>
          <w:rFonts w:hint="cs"/>
          <w:rtl/>
        </w:rPr>
        <w:t>ق حتى الآن هو اختيار حل</w:t>
      </w:r>
      <w:r w:rsidR="0052588A">
        <w:rPr>
          <w:rFonts w:hint="cs"/>
          <w:rtl/>
        </w:rPr>
        <w:t>ّ</w:t>
      </w:r>
      <w:r w:rsidR="00B91966">
        <w:rPr>
          <w:rFonts w:hint="cs"/>
          <w:rtl/>
        </w:rPr>
        <w:t xml:space="preserve"> مناسب لنش</w:t>
      </w:r>
      <w:bookmarkStart w:id="2" w:name="_GoBack"/>
      <w:bookmarkEnd w:id="2"/>
      <w:r w:rsidR="00B91966">
        <w:rPr>
          <w:rFonts w:hint="cs"/>
          <w:rtl/>
        </w:rPr>
        <w:t xml:space="preserve">ر خدمات </w:t>
      </w:r>
      <w:r w:rsidR="00280DB8">
        <w:rPr>
          <w:rFonts w:hint="cs"/>
          <w:rtl/>
        </w:rPr>
        <w:t>الإنترنت اللاسلكي العالي الكثافة في قاعة الم</w:t>
      </w:r>
      <w:r w:rsidR="00D86878">
        <w:rPr>
          <w:rFonts w:hint="cs"/>
          <w:rtl/>
        </w:rPr>
        <w:t xml:space="preserve">ؤتمرات </w:t>
      </w:r>
      <w:r w:rsidR="0052588A">
        <w:rPr>
          <w:rFonts w:hint="cs"/>
          <w:rtl/>
        </w:rPr>
        <w:t xml:space="preserve">الجديدة وحولها بما يضمن التقاطه </w:t>
      </w:r>
      <w:r w:rsidR="00F700A9">
        <w:rPr>
          <w:rFonts w:hint="cs"/>
          <w:rtl/>
        </w:rPr>
        <w:t>من قبل</w:t>
      </w:r>
      <w:r w:rsidR="00D86878">
        <w:rPr>
          <w:rFonts w:hint="cs"/>
          <w:rtl/>
        </w:rPr>
        <w:t>000</w:t>
      </w:r>
      <w:r w:rsidR="00F700A9">
        <w:rPr>
          <w:rFonts w:hint="eastAsia"/>
          <w:rtl/>
        </w:rPr>
        <w:t> </w:t>
      </w:r>
      <w:r w:rsidR="00F700A9">
        <w:rPr>
          <w:rFonts w:hint="cs"/>
          <w:rtl/>
        </w:rPr>
        <w:t>2</w:t>
      </w:r>
      <w:r w:rsidR="00D86878">
        <w:rPr>
          <w:rFonts w:hint="cs"/>
          <w:rtl/>
        </w:rPr>
        <w:t xml:space="preserve"> </w:t>
      </w:r>
      <w:r w:rsidR="0052588A">
        <w:rPr>
          <w:rFonts w:hint="cs"/>
          <w:rtl/>
        </w:rPr>
        <w:t xml:space="preserve">جهاز تقريبا </w:t>
      </w:r>
      <w:r w:rsidR="00D86878">
        <w:rPr>
          <w:rFonts w:hint="cs"/>
          <w:rtl/>
        </w:rPr>
        <w:t>من أجهزة النفاذ إلى الإنترنت.</w:t>
      </w:r>
    </w:p>
    <w:p w:rsidR="00D86878" w:rsidRDefault="00D86878" w:rsidP="00D86878">
      <w:pPr>
        <w:pStyle w:val="NumberedParaAR"/>
      </w:pPr>
      <w:r>
        <w:rPr>
          <w:rFonts w:hint="cs"/>
          <w:rtl/>
        </w:rPr>
        <w:lastRenderedPageBreak/>
        <w:t>ومن المتوقع أن يستمر هذا النشاط، إلى جانب ما تبقى من مشروع قاعة المؤتمرات الجديدة.</w:t>
      </w:r>
    </w:p>
    <w:p w:rsidR="00D86878" w:rsidRPr="00D86878" w:rsidRDefault="00D86878" w:rsidP="005C30D8">
      <w:pPr>
        <w:pStyle w:val="NumberedParaAR"/>
        <w:keepNext/>
        <w:numPr>
          <w:ilvl w:val="0"/>
          <w:numId w:val="0"/>
        </w:numPr>
        <w:rPr>
          <w:b/>
          <w:bCs/>
          <w:sz w:val="40"/>
          <w:szCs w:val="40"/>
          <w:rtl/>
        </w:rPr>
      </w:pPr>
      <w:r w:rsidRPr="00D86878">
        <w:rPr>
          <w:b/>
          <w:bCs/>
          <w:sz w:val="40"/>
          <w:szCs w:val="40"/>
          <w:rtl/>
        </w:rPr>
        <w:t xml:space="preserve">استبدال بدالة الهاتف </w:t>
      </w:r>
      <w:proofErr w:type="spellStart"/>
      <w:r w:rsidRPr="00D86878">
        <w:rPr>
          <w:b/>
          <w:bCs/>
          <w:sz w:val="40"/>
          <w:szCs w:val="40"/>
          <w:rtl/>
        </w:rPr>
        <w:t>نورتل</w:t>
      </w:r>
      <w:proofErr w:type="spellEnd"/>
      <w:r w:rsidRPr="00D86878">
        <w:rPr>
          <w:b/>
          <w:bCs/>
          <w:sz w:val="40"/>
          <w:szCs w:val="40"/>
          <w:rtl/>
        </w:rPr>
        <w:t xml:space="preserve"> ميريديان المتقادمة</w:t>
      </w:r>
    </w:p>
    <w:p w:rsidR="00D86878" w:rsidRDefault="00D86878" w:rsidP="00D86878">
      <w:pPr>
        <w:pStyle w:val="NumberedParaAR"/>
      </w:pPr>
      <w:r>
        <w:rPr>
          <w:rFonts w:hint="cs"/>
          <w:rtl/>
        </w:rPr>
        <w:t xml:space="preserve">استُكمل نشر النظام الجديد في أواخر عام 2012، وفقا للخطط المحدّدة أصلا، </w:t>
      </w:r>
      <w:r w:rsidR="00677035">
        <w:rPr>
          <w:rFonts w:hint="cs"/>
          <w:rtl/>
        </w:rPr>
        <w:t>وفُكّكت جميع الأجهزة القديمة خلال الربع الأول من عام 2013. ولم يطرأ أي تغيير على نطاق المشروع وتم تثبيت النشر بإجراء اختبار قبول واسع النطاق. وقد مكّنت عملية تنفيذ النظام من تحقيق كل الأهداف الرئيسية المتوخاة منها على الصعيد المؤسسي وهي كالتالي:</w:t>
      </w:r>
    </w:p>
    <w:p w:rsidR="00677035" w:rsidRDefault="00677035" w:rsidP="00900F73">
      <w:pPr>
        <w:pStyle w:val="NumberedParaAR"/>
        <w:numPr>
          <w:ilvl w:val="0"/>
          <w:numId w:val="21"/>
        </w:numPr>
      </w:pPr>
      <w:r>
        <w:rPr>
          <w:rFonts w:hint="cs"/>
          <w:rtl/>
        </w:rPr>
        <w:t xml:space="preserve">إزالة </w:t>
      </w:r>
      <w:r w:rsidR="00900F73">
        <w:rPr>
          <w:rFonts w:hint="cs"/>
          <w:rtl/>
        </w:rPr>
        <w:t>المخاطر التشغيلية المرتبطة باستخدام تكنولوجيات متقادمة والحاجة إلى دعم الحلول الثانوية الموازية؛</w:t>
      </w:r>
    </w:p>
    <w:p w:rsidR="00900F73" w:rsidRDefault="00900F73" w:rsidP="0052588A">
      <w:pPr>
        <w:pStyle w:val="NumberedParaAR"/>
        <w:numPr>
          <w:ilvl w:val="0"/>
          <w:numId w:val="21"/>
        </w:numPr>
      </w:pPr>
      <w:r>
        <w:rPr>
          <w:rFonts w:hint="cs"/>
          <w:rtl/>
        </w:rPr>
        <w:t>وزيادة توافر الخدمات عن طريق تجديد النظام وتوزيع عناصر النظام الرئيسية بين مختلف مباني الويبو؛</w:t>
      </w:r>
    </w:p>
    <w:p w:rsidR="00900F73" w:rsidRDefault="00F700A9" w:rsidP="00FC4656">
      <w:pPr>
        <w:pStyle w:val="NumberedParaAR"/>
        <w:numPr>
          <w:ilvl w:val="0"/>
          <w:numId w:val="21"/>
        </w:numPr>
      </w:pPr>
      <w:r>
        <w:rPr>
          <w:rFonts w:hint="cs"/>
          <w:rtl/>
        </w:rPr>
        <w:t>و</w:t>
      </w:r>
      <w:r w:rsidR="00900F73">
        <w:rPr>
          <w:rFonts w:hint="cs"/>
          <w:rtl/>
        </w:rPr>
        <w:t xml:space="preserve">إدراج وظائف جديدة من أجل تعزيز فعالية التواصل الداخلي، مثل </w:t>
      </w:r>
      <w:r w:rsidR="00FC4656">
        <w:rPr>
          <w:rFonts w:hint="cs"/>
          <w:rtl/>
        </w:rPr>
        <w:t>التواصل بالصوت والفيديو والدمج بين خدمات الهاتف والبيئة الحاسوبية (المشار إليه عموما بعبارة خدمات التواصل الموحدة)؛</w:t>
      </w:r>
    </w:p>
    <w:p w:rsidR="00FC4656" w:rsidRDefault="00FC4656" w:rsidP="00FC4656">
      <w:pPr>
        <w:pStyle w:val="NumberedParaAR"/>
        <w:numPr>
          <w:ilvl w:val="0"/>
          <w:numId w:val="21"/>
        </w:numPr>
      </w:pPr>
      <w:r>
        <w:rPr>
          <w:rFonts w:hint="cs"/>
          <w:rtl/>
        </w:rPr>
        <w:t>توفير تدريب شامل للموظفين لتمكينهم من استخدام التكنولوجيات الجديدة بفعالية.</w:t>
      </w:r>
    </w:p>
    <w:p w:rsidR="00FC4656" w:rsidRDefault="00FC4656" w:rsidP="00F11146">
      <w:pPr>
        <w:pStyle w:val="NumberedParaAR"/>
      </w:pPr>
      <w:r>
        <w:rPr>
          <w:rFonts w:hint="cs"/>
          <w:rtl/>
        </w:rPr>
        <w:t xml:space="preserve">وبالإضافة إلى ذلك ستُحقّق الفوائد </w:t>
      </w:r>
      <w:r w:rsidR="003002C5">
        <w:rPr>
          <w:rFonts w:hint="cs"/>
          <w:rtl/>
        </w:rPr>
        <w:t xml:space="preserve">الجانبية </w:t>
      </w:r>
      <w:r>
        <w:rPr>
          <w:rFonts w:hint="cs"/>
          <w:rtl/>
        </w:rPr>
        <w:t>التالية في المستقبل:</w:t>
      </w:r>
    </w:p>
    <w:p w:rsidR="00FC4656" w:rsidRDefault="00FC4656" w:rsidP="00F700A9">
      <w:pPr>
        <w:pStyle w:val="NumberedParaAR"/>
        <w:numPr>
          <w:ilvl w:val="0"/>
          <w:numId w:val="21"/>
        </w:numPr>
      </w:pPr>
      <w:r>
        <w:rPr>
          <w:rFonts w:hint="cs"/>
          <w:rtl/>
        </w:rPr>
        <w:t>توسيع نطاق الحل</w:t>
      </w:r>
      <w:r w:rsidR="0052588A">
        <w:rPr>
          <w:rFonts w:hint="cs"/>
          <w:rtl/>
        </w:rPr>
        <w:t>ّ</w:t>
      </w:r>
      <w:r>
        <w:rPr>
          <w:rFonts w:hint="cs"/>
          <w:rtl/>
        </w:rPr>
        <w:t xml:space="preserve"> الجديد ليشمل مكاتب الويبو الخارجية من خلال </w:t>
      </w:r>
      <w:r w:rsidR="009E3804">
        <w:rPr>
          <w:rFonts w:hint="cs"/>
          <w:rtl/>
        </w:rPr>
        <w:t>استحداث</w:t>
      </w:r>
      <w:r>
        <w:rPr>
          <w:rFonts w:hint="cs"/>
          <w:rtl/>
        </w:rPr>
        <w:t xml:space="preserve"> </w:t>
      </w:r>
      <w:r w:rsidR="009E3804">
        <w:rPr>
          <w:rFonts w:hint="cs"/>
          <w:rtl/>
        </w:rPr>
        <w:t>حزمة خ</w:t>
      </w:r>
      <w:r>
        <w:rPr>
          <w:rFonts w:hint="cs"/>
          <w:rtl/>
        </w:rPr>
        <w:t>د</w:t>
      </w:r>
      <w:r w:rsidR="009E3804">
        <w:rPr>
          <w:rFonts w:hint="cs"/>
          <w:rtl/>
        </w:rPr>
        <w:t>مات ل</w:t>
      </w:r>
      <w:r>
        <w:rPr>
          <w:rFonts w:hint="cs"/>
          <w:rtl/>
        </w:rPr>
        <w:t>لمكاتب الفرعية</w:t>
      </w:r>
      <w:r w:rsidR="009E3804">
        <w:rPr>
          <w:rFonts w:hint="cs"/>
          <w:rtl/>
        </w:rPr>
        <w:t>، وقد نُفذت تلك الحزمة فعلا لفائدة مكتبي طوكيو وسنغافورة، وذلك من أجل تحسين قدرات التواصل بالصوت والفيديو من حيث المردودية على مستوى مكاتب الويبو</w:t>
      </w:r>
      <w:r w:rsidR="00F700A9">
        <w:rPr>
          <w:rFonts w:hint="cs"/>
          <w:rtl/>
        </w:rPr>
        <w:t>؛</w:t>
      </w:r>
    </w:p>
    <w:p w:rsidR="009E3804" w:rsidRDefault="0052588A" w:rsidP="009E3804">
      <w:pPr>
        <w:pStyle w:val="NumberedParaAR"/>
        <w:numPr>
          <w:ilvl w:val="0"/>
          <w:numId w:val="21"/>
        </w:numPr>
      </w:pPr>
      <w:r>
        <w:rPr>
          <w:rFonts w:hint="cs"/>
          <w:rtl/>
        </w:rPr>
        <w:t>و</w:t>
      </w:r>
      <w:r w:rsidR="009E3804">
        <w:rPr>
          <w:rFonts w:hint="cs"/>
          <w:rtl/>
        </w:rPr>
        <w:t>ضمان الفعالية في استخدام مختلف أ</w:t>
      </w:r>
      <w:r w:rsidR="00AD0D39">
        <w:rPr>
          <w:rFonts w:hint="cs"/>
          <w:rtl/>
        </w:rPr>
        <w:t>دوات التواصل، مثل إدارة الحضور</w:t>
      </w:r>
      <w:r w:rsidR="003002C5">
        <w:rPr>
          <w:rFonts w:hint="cs"/>
          <w:rtl/>
        </w:rPr>
        <w:t>،</w:t>
      </w:r>
      <w:r w:rsidR="00AD0D39">
        <w:rPr>
          <w:rFonts w:hint="cs"/>
          <w:rtl/>
        </w:rPr>
        <w:t xml:space="preserve"> وتبادل الرسائل الآنية</w:t>
      </w:r>
      <w:r w:rsidR="003002C5">
        <w:rPr>
          <w:rFonts w:hint="cs"/>
          <w:rtl/>
        </w:rPr>
        <w:t>،</w:t>
      </w:r>
      <w:r w:rsidR="00AD0D39">
        <w:rPr>
          <w:rFonts w:hint="cs"/>
          <w:rtl/>
        </w:rPr>
        <w:t xml:space="preserve"> </w:t>
      </w:r>
      <w:r w:rsidR="009E3804">
        <w:rPr>
          <w:rFonts w:hint="cs"/>
          <w:rtl/>
        </w:rPr>
        <w:t xml:space="preserve">والنفاذ إلى خدمات الهاتف من قبيل الرسائل الصوتية والمكالمات الفائتة عن طريق </w:t>
      </w:r>
      <w:r w:rsidR="00AD0D39">
        <w:rPr>
          <w:rFonts w:hint="cs"/>
          <w:rtl/>
        </w:rPr>
        <w:t xml:space="preserve">الحواسيب أو الهواتف الذكية من أجل تعزيز قدرة الموظفين على </w:t>
      </w:r>
      <w:r w:rsidR="005C30D8">
        <w:rPr>
          <w:rFonts w:hint="cs"/>
          <w:rtl/>
        </w:rPr>
        <w:t>البقاء على اتصال حتى وإن كانوا خارج المكاتب؛</w:t>
      </w:r>
    </w:p>
    <w:p w:rsidR="005C30D8" w:rsidRDefault="0052588A" w:rsidP="005C30D8">
      <w:pPr>
        <w:pStyle w:val="NumberedParaAR"/>
        <w:numPr>
          <w:ilvl w:val="0"/>
          <w:numId w:val="21"/>
        </w:numPr>
      </w:pPr>
      <w:r>
        <w:rPr>
          <w:rFonts w:hint="cs"/>
          <w:rtl/>
        </w:rPr>
        <w:t>و</w:t>
      </w:r>
      <w:r w:rsidR="005C30D8">
        <w:rPr>
          <w:rFonts w:hint="cs"/>
          <w:rtl/>
        </w:rPr>
        <w:t>توسيع نطاق بعض الوظائف الهاتفية الجديدة ليشمل الأجهزة المحمولة.</w:t>
      </w:r>
    </w:p>
    <w:p w:rsidR="005C30D8" w:rsidRPr="00262856" w:rsidRDefault="00262856" w:rsidP="00262856">
      <w:pPr>
        <w:pStyle w:val="NumberedParaAR"/>
        <w:keepNext/>
        <w:numPr>
          <w:ilvl w:val="0"/>
          <w:numId w:val="0"/>
        </w:numPr>
        <w:rPr>
          <w:b/>
          <w:bCs/>
          <w:sz w:val="40"/>
          <w:szCs w:val="40"/>
          <w:rtl/>
        </w:rPr>
      </w:pPr>
      <w:r w:rsidRPr="00262856">
        <w:rPr>
          <w:b/>
          <w:bCs/>
          <w:sz w:val="40"/>
          <w:szCs w:val="40"/>
          <w:rtl/>
        </w:rPr>
        <w:t>استبدال الحواسيب المكتبية</w:t>
      </w:r>
    </w:p>
    <w:p w:rsidR="003469F1" w:rsidRDefault="00262856" w:rsidP="005827C0">
      <w:pPr>
        <w:pStyle w:val="NumberedParaAR"/>
        <w:rPr>
          <w:rtl/>
        </w:rPr>
      </w:pPr>
      <w:r>
        <w:rPr>
          <w:rFonts w:hint="cs"/>
          <w:rtl/>
        </w:rPr>
        <w:t xml:space="preserve">استُكمل قدر كبير من التحضيرات التقنية في عام 2012. وقد بدأ الاستبدال الفعلي لقاعدة محطة العمل المكتبي في مطلع عام 2013 مع الانتقال إلى نظامي </w:t>
      </w:r>
      <w:r w:rsidRPr="00262856">
        <w:t>Windows 7</w:t>
      </w:r>
      <w:r>
        <w:rPr>
          <w:rFonts w:hint="cs"/>
          <w:rtl/>
        </w:rPr>
        <w:t xml:space="preserve"> و</w:t>
      </w:r>
      <w:r w:rsidRPr="00262856">
        <w:t>Office 2010</w:t>
      </w:r>
      <w:r w:rsidR="005827C0">
        <w:rPr>
          <w:rFonts w:hint="cs"/>
          <w:rtl/>
        </w:rPr>
        <w:t>. وفي إطار هذا النشاط سيتم أيضا استبدال الحواسيب القديمة. وعملية النشر في تقدم جي</w:t>
      </w:r>
      <w:r w:rsidR="0052588A">
        <w:rPr>
          <w:rFonts w:hint="cs"/>
          <w:rtl/>
        </w:rPr>
        <w:t>ّ</w:t>
      </w:r>
      <w:r w:rsidR="005827C0">
        <w:rPr>
          <w:rFonts w:hint="cs"/>
          <w:rtl/>
        </w:rPr>
        <w:t xml:space="preserve">د ومن المتوقع استكمالها </w:t>
      </w:r>
      <w:r w:rsidR="003469F1">
        <w:rPr>
          <w:rFonts w:hint="cs"/>
          <w:rtl/>
        </w:rPr>
        <w:t>في أواخر عام 2013.</w:t>
      </w:r>
    </w:p>
    <w:p w:rsidR="003469F1" w:rsidRDefault="003469F1">
      <w:pPr>
        <w:rPr>
          <w:rFonts w:ascii="Arabic Typesetting" w:hAnsi="Arabic Typesetting" w:cs="Arabic Typesetting"/>
          <w:sz w:val="36"/>
          <w:szCs w:val="36"/>
          <w:rtl/>
        </w:rPr>
      </w:pPr>
      <w:r>
        <w:rPr>
          <w:rtl/>
        </w:rPr>
        <w:br w:type="page"/>
      </w:r>
    </w:p>
    <w:p w:rsidR="005827C0" w:rsidRPr="005827C0" w:rsidRDefault="005827C0" w:rsidP="005827C0">
      <w:pPr>
        <w:pStyle w:val="NumberedParaAR"/>
        <w:keepNext/>
        <w:numPr>
          <w:ilvl w:val="0"/>
          <w:numId w:val="0"/>
        </w:numPr>
        <w:rPr>
          <w:b/>
          <w:bCs/>
          <w:sz w:val="40"/>
          <w:szCs w:val="40"/>
          <w:rtl/>
        </w:rPr>
      </w:pPr>
      <w:r w:rsidRPr="005827C0">
        <w:rPr>
          <w:rFonts w:hint="cs"/>
          <w:b/>
          <w:bCs/>
          <w:sz w:val="40"/>
          <w:szCs w:val="40"/>
          <w:rtl/>
        </w:rPr>
        <w:lastRenderedPageBreak/>
        <w:t>ملخص</w:t>
      </w:r>
    </w:p>
    <w:p w:rsidR="005827C0" w:rsidRDefault="0052588A" w:rsidP="003469F1">
      <w:pPr>
        <w:pStyle w:val="NumberedParaAR"/>
      </w:pPr>
      <w:r>
        <w:rPr>
          <w:rFonts w:hint="cs"/>
          <w:rtl/>
        </w:rPr>
        <w:t>من الملاحظ أ</w:t>
      </w:r>
      <w:r w:rsidR="00FD413A">
        <w:rPr>
          <w:rFonts w:hint="cs"/>
          <w:rtl/>
        </w:rPr>
        <w:t>نّ الأنشطة المخطّطة إما قد أنجزت أو أنّها أحرزت تقدما جي</w:t>
      </w:r>
      <w:r>
        <w:rPr>
          <w:rFonts w:hint="cs"/>
          <w:rtl/>
        </w:rPr>
        <w:t>ّ</w:t>
      </w:r>
      <w:r w:rsidR="00FD413A">
        <w:rPr>
          <w:rFonts w:hint="cs"/>
          <w:rtl/>
        </w:rPr>
        <w:t>دا. وعلى الرغم من احتمال عدم توافق النفقات الخاصة بكل نشاط، بالضبط، مع مخصّ</w:t>
      </w:r>
      <w:r>
        <w:rPr>
          <w:rFonts w:hint="cs"/>
          <w:rtl/>
        </w:rPr>
        <w:t xml:space="preserve">صات الميزانية، فإنّ من المتوقع في هذه المرحلة </w:t>
      </w:r>
      <w:r w:rsidR="00FD413A">
        <w:rPr>
          <w:rFonts w:hint="cs"/>
          <w:rtl/>
        </w:rPr>
        <w:t>ألا تتجاوز تكاليف عموم الأنشطة مجمل مخصّص</w:t>
      </w:r>
      <w:r w:rsidR="003469F1">
        <w:rPr>
          <w:rFonts w:hint="cs"/>
          <w:rtl/>
        </w:rPr>
        <w:t>ات الميزانية. وفي عام 2014</w:t>
      </w:r>
      <w:r>
        <w:rPr>
          <w:rFonts w:hint="cs"/>
          <w:rtl/>
        </w:rPr>
        <w:t xml:space="preserve"> </w:t>
      </w:r>
      <w:r w:rsidR="003469F1">
        <w:rPr>
          <w:rFonts w:hint="cs"/>
          <w:rtl/>
        </w:rPr>
        <w:t xml:space="preserve">عندما تكون كل الأنشطة قد أنجزت، </w:t>
      </w:r>
      <w:r w:rsidR="00FD413A">
        <w:rPr>
          <w:rFonts w:hint="cs"/>
          <w:rtl/>
        </w:rPr>
        <w:t>سيُبلّغ عن مستوى استخدام المبلغ المخصّص من الميزانية لكل نشاط.</w:t>
      </w:r>
    </w:p>
    <w:p w:rsidR="003469F1" w:rsidRDefault="003469F1" w:rsidP="003469F1">
      <w:pPr>
        <w:pStyle w:val="DecisionParaAR"/>
      </w:pPr>
      <w:r>
        <w:rPr>
          <w:rFonts w:hint="cs"/>
          <w:rtl/>
        </w:rPr>
        <w:t>إن لجنة البرنامج والميزانية مدعوة إلى توصية جمعيات الدول الأعضاء في الويبو بالإحاطة علما بمضمون هذه الوثيقة.</w:t>
      </w:r>
    </w:p>
    <w:p w:rsidR="003469F1" w:rsidRDefault="003469F1" w:rsidP="003469F1">
      <w:pPr>
        <w:pStyle w:val="EndofDocumentAR"/>
      </w:pPr>
      <w:r>
        <w:rPr>
          <w:rFonts w:hint="cs"/>
          <w:rtl/>
        </w:rPr>
        <w:t>[نهاية الوثيقة]</w:t>
      </w:r>
    </w:p>
    <w:sectPr w:rsidR="003469F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13A" w:rsidRDefault="00FD413A">
      <w:r>
        <w:separator/>
      </w:r>
    </w:p>
  </w:endnote>
  <w:endnote w:type="continuationSeparator" w:id="0">
    <w:p w:rsidR="00FD413A" w:rsidRDefault="00FD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13A" w:rsidRDefault="00FD413A" w:rsidP="009622BF">
      <w:pPr>
        <w:bidi/>
      </w:pPr>
      <w:bookmarkStart w:id="0" w:name="OLE_LINK1"/>
      <w:bookmarkStart w:id="1" w:name="OLE_LINK2"/>
      <w:r>
        <w:separator/>
      </w:r>
      <w:bookmarkEnd w:id="0"/>
      <w:bookmarkEnd w:id="1"/>
    </w:p>
  </w:footnote>
  <w:footnote w:type="continuationSeparator" w:id="0">
    <w:p w:rsidR="00FD413A" w:rsidRDefault="00FD413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3A" w:rsidRDefault="00FD413A" w:rsidP="00274410">
    <w:r>
      <w:t>WO/PBC/21/14</w:t>
    </w:r>
  </w:p>
  <w:p w:rsidR="00FD413A" w:rsidRDefault="00FD413A" w:rsidP="00D61541">
    <w:r>
      <w:fldChar w:fldCharType="begin"/>
    </w:r>
    <w:r>
      <w:instrText xml:space="preserve"> PAGE  \* MERGEFORMAT </w:instrText>
    </w:r>
    <w:r>
      <w:fldChar w:fldCharType="separate"/>
    </w:r>
    <w:r w:rsidR="00E36A27">
      <w:rPr>
        <w:noProof/>
      </w:rPr>
      <w:t>2</w:t>
    </w:r>
    <w:r>
      <w:fldChar w:fldCharType="end"/>
    </w:r>
  </w:p>
  <w:p w:rsidR="00FD413A" w:rsidRDefault="00FD413A"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F041967"/>
    <w:multiLevelType w:val="hybridMultilevel"/>
    <w:tmpl w:val="32A2B6FC"/>
    <w:lvl w:ilvl="0" w:tplc="036A332A">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F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856"/>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0DB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2C5"/>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69F1"/>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A1A"/>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5899"/>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9FE"/>
    <w:rsid w:val="00516256"/>
    <w:rsid w:val="005162CF"/>
    <w:rsid w:val="00517A63"/>
    <w:rsid w:val="00517C8D"/>
    <w:rsid w:val="00517FD1"/>
    <w:rsid w:val="005219E6"/>
    <w:rsid w:val="00521B4A"/>
    <w:rsid w:val="0052212E"/>
    <w:rsid w:val="00522E91"/>
    <w:rsid w:val="0052302D"/>
    <w:rsid w:val="005236A5"/>
    <w:rsid w:val="0052588A"/>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27C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0D8"/>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035"/>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0F73"/>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804"/>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39"/>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1966"/>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BFF"/>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2747"/>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6878"/>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A27"/>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146"/>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0A9"/>
    <w:rsid w:val="00F70472"/>
    <w:rsid w:val="00F7081D"/>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4656"/>
    <w:rsid w:val="00FC615D"/>
    <w:rsid w:val="00FD01CC"/>
    <w:rsid w:val="00FD08AF"/>
    <w:rsid w:val="00FD1E7A"/>
    <w:rsid w:val="00FD2672"/>
    <w:rsid w:val="00FD28F4"/>
    <w:rsid w:val="00FD2CE2"/>
    <w:rsid w:val="00FD413A"/>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0CED-5D38-4F54-8DE6-0C14F078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WO_PBC_21_AR</Template>
  <TotalTime>124</TotalTime>
  <Pages>3</Pages>
  <Words>571</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WO/PBC/21/14 (Arabic)</vt:lpstr>
    </vt:vector>
  </TitlesOfParts>
  <Company>World Intellectual Property Organization</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WO/PBC/21/14 (Arabic)</dc:title>
  <dc:creator>من إعداد الأمانة</dc:creator>
  <cp:lastModifiedBy>YOUSSEF Randa</cp:lastModifiedBy>
  <cp:revision>12</cp:revision>
  <cp:lastPrinted>2013-07-18T12:30:00Z</cp:lastPrinted>
  <dcterms:created xsi:type="dcterms:W3CDTF">2013-07-17T15:12:00Z</dcterms:created>
  <dcterms:modified xsi:type="dcterms:W3CDTF">2013-07-18T12:31:00Z</dcterms:modified>
</cp:coreProperties>
</file>