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1E574D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5F64F2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F64F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5F64F2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405B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405B1">
              <w:rPr>
                <w:rFonts w:hint="cs"/>
                <w:rtl/>
              </w:rPr>
              <w:t>22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5F64F2"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F64F2" w:rsidP="005F64F2">
      <w:pPr>
        <w:pStyle w:val="DocumentTitleAR"/>
        <w:bidi/>
        <w:rPr>
          <w:rtl/>
        </w:rPr>
      </w:pPr>
      <w:r w:rsidRPr="005F64F2">
        <w:rPr>
          <w:rtl/>
        </w:rPr>
        <w:t>تقرير لجنة الويبو الاستشارية المستقلة للرقابة</w:t>
      </w:r>
    </w:p>
    <w:p w:rsidR="00D61541" w:rsidRPr="00D61541" w:rsidRDefault="005F64F2" w:rsidP="005F64F2">
      <w:pPr>
        <w:pStyle w:val="PreparedbyAR"/>
        <w:bidi/>
        <w:rPr>
          <w:rtl/>
        </w:rPr>
      </w:pPr>
      <w:r w:rsidRPr="005F64F2">
        <w:rPr>
          <w:rFonts w:hint="cs"/>
          <w:rtl/>
        </w:rPr>
        <w:t xml:space="preserve">من إعداد </w:t>
      </w:r>
      <w:r w:rsidRPr="005F64F2">
        <w:rPr>
          <w:rtl/>
        </w:rPr>
        <w:t>لجنة الويبو الاستشارية المستقلة للرقابة</w:t>
      </w:r>
    </w:p>
    <w:p w:rsidR="00D61541" w:rsidRDefault="005F64F2" w:rsidP="000A04B0">
      <w:pPr>
        <w:pStyle w:val="NumberedParaAR"/>
      </w:pPr>
      <w:r>
        <w:rPr>
          <w:rFonts w:hint="cs"/>
          <w:rtl/>
        </w:rPr>
        <w:t>تحتوي هذه الوثيقة على "</w:t>
      </w:r>
      <w:r w:rsidRPr="005F64F2">
        <w:rPr>
          <w:rtl/>
        </w:rPr>
        <w:t>تقرير لجنة الويبو الاستشارية المستقلة للرقابة"</w:t>
      </w:r>
      <w:r>
        <w:rPr>
          <w:rFonts w:hint="cs"/>
          <w:rtl/>
        </w:rPr>
        <w:t xml:space="preserve"> (اللجنة الاستشارية")</w:t>
      </w:r>
      <w:r w:rsidRPr="005F64F2">
        <w:rPr>
          <w:rtl/>
        </w:rPr>
        <w:t>،</w:t>
      </w:r>
      <w:r>
        <w:rPr>
          <w:rFonts w:hint="cs"/>
          <w:rtl/>
        </w:rPr>
        <w:t xml:space="preserve"> </w:t>
      </w:r>
      <w:r w:rsidR="000A04B0">
        <w:rPr>
          <w:rFonts w:hint="cs"/>
          <w:rtl/>
        </w:rPr>
        <w:t>المطروح</w:t>
      </w:r>
      <w:r w:rsidRPr="005F64F2">
        <w:rPr>
          <w:rtl/>
        </w:rPr>
        <w:t xml:space="preserve"> على لجن</w:t>
      </w:r>
      <w:r>
        <w:rPr>
          <w:rtl/>
        </w:rPr>
        <w:t>ة الويبو للبرنامج والميزانية (</w:t>
      </w:r>
      <w:r w:rsidRPr="005F64F2">
        <w:rPr>
          <w:rtl/>
        </w:rPr>
        <w:t>لجنة</w:t>
      </w:r>
      <w:r>
        <w:rPr>
          <w:rFonts w:hint="cs"/>
          <w:rtl/>
        </w:rPr>
        <w:t xml:space="preserve"> الميزانية</w:t>
      </w:r>
      <w:r w:rsidRPr="005F64F2">
        <w:rPr>
          <w:rtl/>
        </w:rPr>
        <w:t xml:space="preserve">) في دورتها </w:t>
      </w:r>
      <w:r w:rsidRPr="005F64F2">
        <w:rPr>
          <w:rFonts w:hint="cs"/>
          <w:rtl/>
        </w:rPr>
        <w:t>السابعة</w:t>
      </w:r>
      <w:r w:rsidRPr="005F64F2">
        <w:rPr>
          <w:rtl/>
        </w:rPr>
        <w:t xml:space="preserve"> والعشرين </w:t>
      </w:r>
      <w:r w:rsidRPr="005F64F2">
        <w:rPr>
          <w:rFonts w:hint="cs"/>
          <w:rtl/>
        </w:rPr>
        <w:t>(من 11</w:t>
      </w:r>
      <w:r w:rsidRPr="005F64F2">
        <w:rPr>
          <w:rtl/>
        </w:rPr>
        <w:t xml:space="preserve"> إلى </w:t>
      </w:r>
      <w:r w:rsidRPr="005F64F2">
        <w:rPr>
          <w:rFonts w:hint="cs"/>
          <w:rtl/>
        </w:rPr>
        <w:t xml:space="preserve">15 </w:t>
      </w:r>
      <w:r w:rsidRPr="005F64F2">
        <w:rPr>
          <w:rtl/>
        </w:rPr>
        <w:t xml:space="preserve">سبتمبر </w:t>
      </w:r>
      <w:r w:rsidRPr="005F64F2">
        <w:rPr>
          <w:rFonts w:hint="cs"/>
          <w:rtl/>
        </w:rPr>
        <w:t>2017</w:t>
      </w:r>
      <w:r w:rsidRPr="005F64F2">
        <w:rPr>
          <w:rtl/>
        </w:rPr>
        <w:t>).</w:t>
      </w:r>
    </w:p>
    <w:p w:rsidR="005F64F2" w:rsidRDefault="005F64F2" w:rsidP="005F64F2">
      <w:pPr>
        <w:pStyle w:val="NumberedParaAR"/>
      </w:pPr>
      <w:r w:rsidRPr="005F64F2">
        <w:rPr>
          <w:rtl/>
        </w:rPr>
        <w:t xml:space="preserve">وترد أية قرارات للجنة </w:t>
      </w:r>
      <w:r>
        <w:rPr>
          <w:rFonts w:hint="cs"/>
          <w:rtl/>
        </w:rPr>
        <w:t xml:space="preserve">الميزانية </w:t>
      </w:r>
      <w:r w:rsidRPr="005F64F2">
        <w:rPr>
          <w:rtl/>
        </w:rPr>
        <w:t xml:space="preserve">بشأن تلك الوثيقة في </w:t>
      </w:r>
      <w:r w:rsidRPr="005F64F2">
        <w:rPr>
          <w:rFonts w:hint="cs"/>
          <w:rtl/>
        </w:rPr>
        <w:t>"</w:t>
      </w:r>
      <w:r w:rsidRPr="005F64F2">
        <w:rPr>
          <w:rtl/>
        </w:rPr>
        <w:t>قائمة القرارات التي اتخذتها لجنة البرنامج والميزانية</w:t>
      </w:r>
      <w:r w:rsidRPr="005F64F2">
        <w:rPr>
          <w:rFonts w:hint="cs"/>
          <w:rtl/>
        </w:rPr>
        <w:t xml:space="preserve">" </w:t>
      </w:r>
      <w:r w:rsidRPr="005F64F2">
        <w:rPr>
          <w:rtl/>
        </w:rPr>
        <w:t>(الوثيقة</w:t>
      </w:r>
      <w:r w:rsidRPr="005F64F2">
        <w:rPr>
          <w:rFonts w:hint="cs"/>
          <w:rtl/>
        </w:rPr>
        <w:t> </w:t>
      </w:r>
      <w:r w:rsidRPr="005F64F2">
        <w:t>A/57/5</w:t>
      </w:r>
      <w:r w:rsidRPr="005F64F2">
        <w:rPr>
          <w:rtl/>
        </w:rPr>
        <w:t>).</w:t>
      </w:r>
    </w:p>
    <w:p w:rsidR="00CB79E4" w:rsidRPr="001E574D" w:rsidRDefault="005F64F2" w:rsidP="005F64F2">
      <w:pPr>
        <w:pStyle w:val="EndofDocumentAR"/>
      </w:pPr>
      <w:r>
        <w:rPr>
          <w:rFonts w:hint="cs"/>
          <w:rtl/>
        </w:rPr>
        <w:t>[</w:t>
      </w:r>
      <w:r w:rsidRPr="005F64F2">
        <w:rPr>
          <w:rtl/>
        </w:rPr>
        <w:t xml:space="preserve">تلي ذلك </w:t>
      </w:r>
      <w:proofErr w:type="gramStart"/>
      <w:r w:rsidRPr="005F64F2">
        <w:rPr>
          <w:rtl/>
        </w:rPr>
        <w:t>الوثيقة</w:t>
      </w:r>
      <w:proofErr w:type="gramEnd"/>
      <w:r w:rsidRPr="005F64F2">
        <w:rPr>
          <w:rtl/>
        </w:rPr>
        <w:t xml:space="preserve"> </w:t>
      </w:r>
      <w:r w:rsidRPr="005F64F2">
        <w:t>WO/PBC/27/</w:t>
      </w:r>
      <w:r>
        <w:t>2</w:t>
      </w:r>
      <w:r>
        <w:rPr>
          <w:rFonts w:hint="cs"/>
          <w:rtl/>
        </w:rPr>
        <w:t>]</w:t>
      </w:r>
    </w:p>
    <w:p w:rsidR="005F64F2" w:rsidRDefault="005F64F2" w:rsidP="007F38D1">
      <w:pPr>
        <w:pStyle w:val="NormalParaAR"/>
        <w:rPr>
          <w:rtl/>
        </w:rPr>
        <w:sectPr w:rsidR="005F64F2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32768E" w:rsidRPr="00F468A2" w:rsidTr="00F641B6">
        <w:tc>
          <w:tcPr>
            <w:tcW w:w="4843" w:type="dxa"/>
            <w:tcBorders>
              <w:bottom w:val="single" w:sz="4" w:space="0" w:color="auto"/>
            </w:tcBorders>
          </w:tcPr>
          <w:p w:rsidR="0032768E" w:rsidRPr="00F468A2" w:rsidRDefault="0032768E" w:rsidP="00F641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32768E" w:rsidRPr="00F468A2" w:rsidRDefault="0032768E" w:rsidP="00F641B6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7199D33" wp14:editId="6CB07DB3">
                  <wp:extent cx="1327150" cy="1263650"/>
                  <wp:effectExtent l="0" t="0" r="6350" b="0"/>
                  <wp:docPr id="3" name="Picture 3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32768E" w:rsidRPr="00F468A2" w:rsidRDefault="0032768E" w:rsidP="00F641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32768E" w:rsidRPr="00F468A2" w:rsidTr="00F641B6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32768E" w:rsidRPr="00F468A2" w:rsidRDefault="0032768E" w:rsidP="00F641B6">
            <w:pPr>
              <w:pStyle w:val="DocumentCodeAR"/>
              <w:bidi/>
              <w:rPr>
                <w:rtl/>
              </w:rPr>
            </w:pPr>
            <w:r>
              <w:t>WO/PBC/</w:t>
            </w:r>
            <w:r w:rsidRPr="00F468A2">
              <w:t>2</w:t>
            </w:r>
            <w:r>
              <w:t>7</w:t>
            </w:r>
            <w:r w:rsidRPr="00F468A2">
              <w:t>/</w:t>
            </w:r>
            <w:r>
              <w:t>2</w:t>
            </w:r>
          </w:p>
        </w:tc>
      </w:tr>
      <w:tr w:rsidR="0032768E" w:rsidRPr="00F468A2" w:rsidTr="00F641B6">
        <w:tc>
          <w:tcPr>
            <w:tcW w:w="9571" w:type="dxa"/>
            <w:gridSpan w:val="3"/>
          </w:tcPr>
          <w:p w:rsidR="0032768E" w:rsidRPr="00F468A2" w:rsidRDefault="0032768E" w:rsidP="00F641B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32768E" w:rsidRPr="00F468A2" w:rsidTr="00F641B6">
        <w:tc>
          <w:tcPr>
            <w:tcW w:w="9571" w:type="dxa"/>
            <w:gridSpan w:val="3"/>
          </w:tcPr>
          <w:p w:rsidR="0032768E" w:rsidRPr="00F468A2" w:rsidRDefault="0032768E" w:rsidP="00BB48BA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BB48BA"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Pr="00F468A2">
              <w:rPr>
                <w:rFonts w:hint="cs"/>
                <w:rtl/>
              </w:rPr>
              <w:t>2017</w:t>
            </w:r>
          </w:p>
        </w:tc>
      </w:tr>
    </w:tbl>
    <w:p w:rsidR="0032768E" w:rsidRPr="001A28BF" w:rsidRDefault="0032768E" w:rsidP="0032768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2768E" w:rsidRPr="001A28BF" w:rsidRDefault="0032768E" w:rsidP="0032768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2768E" w:rsidRPr="001A28BF" w:rsidRDefault="0032768E" w:rsidP="0032768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2768E" w:rsidRPr="001A28BF" w:rsidRDefault="0032768E" w:rsidP="0032768E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 xml:space="preserve">البرنامج </w:t>
      </w:r>
      <w:proofErr w:type="gramStart"/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والميزانية</w:t>
      </w:r>
      <w:proofErr w:type="gramEnd"/>
    </w:p>
    <w:p w:rsidR="0032768E" w:rsidRPr="001A28BF" w:rsidRDefault="0032768E" w:rsidP="0032768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2768E" w:rsidRPr="001A28BF" w:rsidRDefault="0032768E" w:rsidP="0032768E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>
        <w:rPr>
          <w:rFonts w:ascii="Cambria Math" w:hAnsi="Cambria Math" w:cs="PT Bold Heading" w:hint="cs"/>
          <w:sz w:val="30"/>
          <w:szCs w:val="30"/>
          <w:rtl/>
        </w:rPr>
        <w:t>السا</w:t>
      </w:r>
      <w:r>
        <w:rPr>
          <w:rFonts w:ascii="Cambria Math" w:hAnsi="Cambria Math" w:cs="PT Bold Heading" w:hint="cs"/>
          <w:sz w:val="30"/>
          <w:szCs w:val="30"/>
          <w:rtl/>
          <w:lang w:val="fr-FR" w:bidi="ar-EG"/>
        </w:rPr>
        <w:t>بعة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</w:t>
      </w:r>
      <w:proofErr w:type="gramStart"/>
      <w:r w:rsidRPr="001A28BF">
        <w:rPr>
          <w:rFonts w:ascii="Cambria Math" w:hAnsi="Cambria Math" w:cs="PT Bold Heading" w:hint="cs"/>
          <w:sz w:val="30"/>
          <w:szCs w:val="30"/>
          <w:rtl/>
        </w:rPr>
        <w:t>والعشرون</w:t>
      </w:r>
      <w:proofErr w:type="gramEnd"/>
    </w:p>
    <w:p w:rsidR="0032768E" w:rsidRPr="001A28BF" w:rsidRDefault="0032768E" w:rsidP="0032768E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</w:t>
      </w:r>
      <w:proofErr w:type="gramStart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11 إلى 15 سبتمبر 2017</w:t>
      </w:r>
    </w:p>
    <w:p w:rsidR="0032768E" w:rsidRPr="001A28BF" w:rsidRDefault="0032768E" w:rsidP="0032768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2768E" w:rsidRPr="001A28BF" w:rsidRDefault="0032768E" w:rsidP="0032768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2768E" w:rsidRPr="001A28BF" w:rsidRDefault="0032768E" w:rsidP="0032768E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496422">
        <w:rPr>
          <w:rFonts w:ascii="Arial Black" w:hAnsi="Arial Black" w:cs="PT Bold Heading"/>
          <w:sz w:val="26"/>
          <w:szCs w:val="26"/>
          <w:rtl/>
        </w:rPr>
        <w:t>تقرير لجنة الويبو الاستشارية المستقلة للرقابة</w:t>
      </w:r>
    </w:p>
    <w:p w:rsidR="0032768E" w:rsidRDefault="0032768E" w:rsidP="0032768E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من إعداد</w:t>
      </w: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</w:t>
      </w:r>
      <w:r w:rsidRPr="00496422">
        <w:rPr>
          <w:rFonts w:ascii="Arabic Typesetting" w:hAnsi="Arabic Typesetting" w:cs="Arabic Typesetting"/>
          <w:i/>
          <w:iCs/>
          <w:sz w:val="36"/>
          <w:szCs w:val="36"/>
          <w:rtl/>
        </w:rPr>
        <w:t>لجنة الويبو الاستشارية المستقلة للرقابة</w:t>
      </w:r>
    </w:p>
    <w:p w:rsidR="0032768E" w:rsidRDefault="0032768E" w:rsidP="0032768E">
      <w:pPr>
        <w:pStyle w:val="NumberedParaAR"/>
        <w:numPr>
          <w:ilvl w:val="0"/>
          <w:numId w:val="21"/>
        </w:numPr>
      </w:pPr>
      <w:r w:rsidRPr="00496422">
        <w:rPr>
          <w:rtl/>
        </w:rPr>
        <w:t>تحتوي هذه الوثيقة على "تقرير لجنة الويبو الاستشارية المستقلة ل</w:t>
      </w:r>
      <w:r>
        <w:rPr>
          <w:rtl/>
        </w:rPr>
        <w:t>لرقابة"</w:t>
      </w:r>
      <w:r>
        <w:rPr>
          <w:rFonts w:hint="cs"/>
          <w:rtl/>
        </w:rPr>
        <w:t xml:space="preserve"> (اللجنة الاستشارية)</w:t>
      </w:r>
      <w:r>
        <w:rPr>
          <w:rtl/>
        </w:rPr>
        <w:t>، الذي أعدّته اللجنة</w:t>
      </w:r>
      <w:r>
        <w:rPr>
          <w:rFonts w:hint="cs"/>
          <w:rtl/>
        </w:rPr>
        <w:t xml:space="preserve"> الاستشارية وغطت فيه </w:t>
      </w:r>
      <w:r w:rsidRPr="00496422">
        <w:rPr>
          <w:rtl/>
        </w:rPr>
        <w:t>الفترة من</w:t>
      </w:r>
      <w:r>
        <w:rPr>
          <w:rFonts w:hint="cs"/>
          <w:rtl/>
        </w:rPr>
        <w:t xml:space="preserve"> 1 يوليو 2016 إلى 6 يوليو 2017.</w:t>
      </w:r>
    </w:p>
    <w:p w:rsidR="0032768E" w:rsidRDefault="0032768E" w:rsidP="0032768E">
      <w:pPr>
        <w:pStyle w:val="NumberedParaAR"/>
      </w:pPr>
      <w:r>
        <w:rPr>
          <w:rtl/>
        </w:rPr>
        <w:t xml:space="preserve">وفيما يلي </w:t>
      </w:r>
      <w:proofErr w:type="gramStart"/>
      <w:r w:rsidRPr="00AE09DA">
        <w:rPr>
          <w:rtl/>
        </w:rPr>
        <w:t>فقرة</w:t>
      </w:r>
      <w:proofErr w:type="gramEnd"/>
      <w:r w:rsidRPr="00AE09DA">
        <w:rPr>
          <w:rtl/>
        </w:rPr>
        <w:t xml:space="preserve"> القرار</w:t>
      </w:r>
      <w:r>
        <w:rPr>
          <w:rFonts w:hint="cs"/>
          <w:rtl/>
        </w:rPr>
        <w:t xml:space="preserve"> المقترحة:</w:t>
      </w:r>
    </w:p>
    <w:p w:rsidR="0032768E" w:rsidRDefault="0032768E" w:rsidP="0032768E">
      <w:pPr>
        <w:pStyle w:val="DecisionParaAR"/>
      </w:pPr>
      <w:r w:rsidRPr="00496422">
        <w:rPr>
          <w:rtl/>
        </w:rPr>
        <w:t xml:space="preserve">أوصت لجنة البرنامج والميزانية الجمعية العامة </w:t>
      </w:r>
      <w:proofErr w:type="spellStart"/>
      <w:r w:rsidRPr="00496422">
        <w:rPr>
          <w:rtl/>
        </w:rPr>
        <w:t>للويبو</w:t>
      </w:r>
      <w:proofErr w:type="spellEnd"/>
      <w:r w:rsidRPr="00496422">
        <w:rPr>
          <w:rtl/>
        </w:rPr>
        <w:t xml:space="preserve"> بالإحاطة علما بتقرير لجنة الويبو الاستشارية المستقلة للرقابة (الوثيقة</w:t>
      </w:r>
      <w:r>
        <w:rPr>
          <w:rFonts w:hint="cs"/>
          <w:rtl/>
        </w:rPr>
        <w:t> </w:t>
      </w:r>
      <w:r w:rsidRPr="00496422">
        <w:t>WO/PBC/</w:t>
      </w:r>
      <w:r>
        <w:t>27</w:t>
      </w:r>
      <w:r w:rsidRPr="00496422">
        <w:t>/2</w:t>
      </w:r>
      <w:r w:rsidRPr="00496422">
        <w:rPr>
          <w:rtl/>
        </w:rPr>
        <w:t>).</w:t>
      </w:r>
    </w:p>
    <w:p w:rsidR="0032768E" w:rsidRDefault="0032768E" w:rsidP="0032768E">
      <w:pPr>
        <w:pStyle w:val="EndofDocumentAR"/>
        <w:rPr>
          <w:rtl/>
          <w:lang w:val="fr-CH"/>
        </w:rPr>
      </w:pPr>
      <w:r w:rsidRPr="00496422">
        <w:rPr>
          <w:rtl/>
          <w:lang w:val="fr-CH"/>
        </w:rPr>
        <w:t>[يلي ذلك تقرير لجنة ال</w:t>
      </w:r>
      <w:r>
        <w:rPr>
          <w:rtl/>
          <w:lang w:val="fr-CH"/>
        </w:rPr>
        <w:t>ويبو الاستشارية المستقلة للرق</w:t>
      </w:r>
      <w:r>
        <w:rPr>
          <w:rFonts w:hint="cs"/>
          <w:rtl/>
          <w:lang w:val="fr-CH"/>
        </w:rPr>
        <w:t>ابة]</w:t>
      </w:r>
    </w:p>
    <w:p w:rsidR="0032768E" w:rsidRDefault="0032768E" w:rsidP="0032768E">
      <w:pPr>
        <w:pStyle w:val="NormalParaAR"/>
        <w:rPr>
          <w:rtl/>
          <w:lang w:val="fr-CH"/>
        </w:rPr>
      </w:pPr>
    </w:p>
    <w:p w:rsidR="0032768E" w:rsidRPr="00737565" w:rsidRDefault="0032768E" w:rsidP="0032768E">
      <w:pPr>
        <w:pStyle w:val="NormalParaAR"/>
        <w:rPr>
          <w:rtl/>
          <w:lang w:val="fr-CH"/>
        </w:rPr>
        <w:sectPr w:rsidR="0032768E" w:rsidRPr="00737565" w:rsidSect="00EB7752">
          <w:headerReference w:type="defaul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32768E" w:rsidRPr="004566FF" w:rsidRDefault="0032768E" w:rsidP="0032768E">
      <w:pPr>
        <w:pStyle w:val="NormalParaAR"/>
        <w:rPr>
          <w:rtl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9A67F9" w:rsidRDefault="0032768E" w:rsidP="0032768E">
      <w:pPr>
        <w:pStyle w:val="NormalParaAR"/>
        <w:jc w:val="center"/>
        <w:rPr>
          <w:sz w:val="40"/>
          <w:szCs w:val="40"/>
          <w:lang w:bidi="ar-EG"/>
        </w:rPr>
      </w:pPr>
      <w:proofErr w:type="gramStart"/>
      <w:r w:rsidRPr="009A67F9">
        <w:rPr>
          <w:sz w:val="40"/>
          <w:szCs w:val="40"/>
          <w:rtl/>
          <w:lang w:bidi="ar-EG"/>
        </w:rPr>
        <w:t>التقرير</w:t>
      </w:r>
      <w:proofErr w:type="gramEnd"/>
      <w:r w:rsidRPr="009A67F9">
        <w:rPr>
          <w:sz w:val="40"/>
          <w:szCs w:val="40"/>
          <w:rtl/>
          <w:lang w:bidi="ar-EG"/>
        </w:rPr>
        <w:t xml:space="preserve"> السنوي</w:t>
      </w:r>
    </w:p>
    <w:p w:rsidR="0032768E" w:rsidRPr="009A67F9" w:rsidRDefault="0032768E" w:rsidP="0032768E">
      <w:pPr>
        <w:pStyle w:val="NormalParaAR"/>
        <w:jc w:val="center"/>
        <w:rPr>
          <w:sz w:val="40"/>
          <w:szCs w:val="40"/>
          <w:lang w:bidi="ar-EG"/>
        </w:rPr>
      </w:pPr>
      <w:r w:rsidRPr="009A67F9">
        <w:rPr>
          <w:sz w:val="40"/>
          <w:szCs w:val="40"/>
          <w:rtl/>
          <w:lang w:bidi="ar-EG"/>
        </w:rPr>
        <w:t>للجنة الويبو الاستشارية المستقلة للرقابة</w:t>
      </w:r>
    </w:p>
    <w:p w:rsidR="0032768E" w:rsidRPr="009A67F9" w:rsidRDefault="0032768E" w:rsidP="0032768E">
      <w:pPr>
        <w:pStyle w:val="NormalParaAR"/>
        <w:jc w:val="center"/>
        <w:rPr>
          <w:sz w:val="40"/>
          <w:szCs w:val="40"/>
          <w:lang w:bidi="ar-EG"/>
        </w:rPr>
      </w:pPr>
      <w:r w:rsidRPr="009A67F9">
        <w:rPr>
          <w:sz w:val="40"/>
          <w:szCs w:val="40"/>
          <w:rtl/>
          <w:lang w:bidi="ar-EG"/>
        </w:rPr>
        <w:t xml:space="preserve">عن الفترة من </w:t>
      </w:r>
      <w:r w:rsidRPr="00AE09DA">
        <w:rPr>
          <w:sz w:val="40"/>
          <w:szCs w:val="40"/>
          <w:rtl/>
          <w:lang w:bidi="ar-EG"/>
        </w:rPr>
        <w:t>1 يوليو 2016 إلى 6 يوليو 2017</w:t>
      </w:r>
    </w:p>
    <w:p w:rsidR="0032768E" w:rsidRPr="009A67F9" w:rsidRDefault="002405B1" w:rsidP="0032768E">
      <w:pPr>
        <w:pStyle w:val="NormalParaAR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22</w:t>
      </w:r>
      <w:r w:rsidR="0032768E">
        <w:rPr>
          <w:rFonts w:hint="cs"/>
          <w:rtl/>
          <w:lang w:bidi="ar-EG"/>
        </w:rPr>
        <w:t xml:space="preserve"> أغسطس</w:t>
      </w:r>
      <w:r w:rsidR="0032768E" w:rsidRPr="009A67F9">
        <w:rPr>
          <w:rtl/>
          <w:lang w:bidi="ar-EG"/>
        </w:rPr>
        <w:t xml:space="preserve"> 201</w:t>
      </w:r>
      <w:r w:rsidR="0032768E">
        <w:rPr>
          <w:rFonts w:hint="cs"/>
          <w:rtl/>
          <w:lang w:bidi="ar-EG"/>
        </w:rPr>
        <w:t>7</w:t>
      </w:r>
    </w:p>
    <w:p w:rsidR="0032768E" w:rsidRPr="004566FF" w:rsidRDefault="0032768E" w:rsidP="0032768E">
      <w:pPr>
        <w:pStyle w:val="NormalParaAR"/>
        <w:jc w:val="cente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Pr="004566FF" w:rsidRDefault="0032768E" w:rsidP="0032768E">
      <w:pPr>
        <w:pStyle w:val="NormalParaAR"/>
        <w:rPr>
          <w:rtl/>
          <w:lang w:bidi="ar-EG"/>
        </w:rPr>
      </w:pPr>
    </w:p>
    <w:p w:rsidR="0032768E" w:rsidRDefault="0032768E" w:rsidP="0032768E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32768E" w:rsidRPr="00DB3842" w:rsidRDefault="0032768E" w:rsidP="0032768E">
      <w:pPr>
        <w:pStyle w:val="TOC1"/>
        <w:rPr>
          <w:rtl/>
        </w:rPr>
      </w:pPr>
      <w:r w:rsidRPr="00DB3842">
        <w:rPr>
          <w:rtl/>
        </w:rPr>
        <w:t>المحتويات</w:t>
      </w:r>
    </w:p>
    <w:p w:rsidR="0032768E" w:rsidRPr="003139D6" w:rsidRDefault="0032768E" w:rsidP="0032768E">
      <w:pPr>
        <w:pStyle w:val="TOC1"/>
        <w:rPr>
          <w:rFonts w:eastAsiaTheme="minorEastAsia"/>
          <w:b w:val="0"/>
          <w:bCs w:val="0"/>
          <w:noProof/>
          <w:sz w:val="36"/>
          <w:szCs w:val="36"/>
          <w:lang w:bidi="ar-SA"/>
        </w:rPr>
      </w:pPr>
      <w:r w:rsidRPr="003139D6">
        <w:rPr>
          <w:sz w:val="36"/>
          <w:szCs w:val="36"/>
          <w:rtl/>
        </w:rPr>
        <w:fldChar w:fldCharType="begin"/>
      </w:r>
      <w:r w:rsidRPr="003139D6">
        <w:rPr>
          <w:sz w:val="36"/>
          <w:szCs w:val="36"/>
          <w:rtl/>
        </w:rPr>
        <w:instrText xml:space="preserve"> </w:instrText>
      </w:r>
      <w:r w:rsidRPr="003139D6">
        <w:rPr>
          <w:sz w:val="36"/>
          <w:szCs w:val="36"/>
        </w:rPr>
        <w:instrText>TOC</w:instrText>
      </w:r>
      <w:r w:rsidRPr="003139D6">
        <w:rPr>
          <w:sz w:val="36"/>
          <w:szCs w:val="36"/>
          <w:rtl/>
        </w:rPr>
        <w:instrText xml:space="preserve"> \</w:instrText>
      </w:r>
      <w:r w:rsidRPr="003139D6">
        <w:rPr>
          <w:sz w:val="36"/>
          <w:szCs w:val="36"/>
        </w:rPr>
        <w:instrText>o "1-3" \h \z \u</w:instrText>
      </w:r>
      <w:r w:rsidRPr="003139D6">
        <w:rPr>
          <w:sz w:val="36"/>
          <w:szCs w:val="36"/>
          <w:rtl/>
        </w:rPr>
        <w:instrText xml:space="preserve"> </w:instrText>
      </w:r>
      <w:r w:rsidRPr="003139D6">
        <w:rPr>
          <w:sz w:val="36"/>
          <w:szCs w:val="36"/>
          <w:rtl/>
        </w:rPr>
        <w:fldChar w:fldCharType="separate"/>
      </w:r>
      <w:hyperlink w:anchor="_Toc490839463" w:history="1">
        <w:r w:rsidRPr="003139D6">
          <w:rPr>
            <w:rStyle w:val="Hyperlink"/>
            <w:noProof/>
            <w:sz w:val="36"/>
            <w:szCs w:val="36"/>
            <w:rtl/>
          </w:rPr>
          <w:t>أولا.</w:t>
        </w:r>
        <w:r w:rsidRPr="003139D6">
          <w:rPr>
            <w:rFonts w:eastAsiaTheme="minorEastAsia"/>
            <w:b w:val="0"/>
            <w:bCs w:val="0"/>
            <w:noProof/>
            <w:sz w:val="36"/>
            <w:szCs w:val="36"/>
            <w:lang w:bidi="ar-SA"/>
          </w:rPr>
          <w:tab/>
        </w:r>
        <w:r w:rsidRPr="003139D6">
          <w:rPr>
            <w:rStyle w:val="Hyperlink"/>
            <w:noProof/>
            <w:sz w:val="36"/>
            <w:szCs w:val="36"/>
            <w:rtl/>
          </w:rPr>
          <w:t>مقدمة</w:t>
        </w:r>
        <w:r w:rsidRPr="003139D6">
          <w:rPr>
            <w:noProof/>
            <w:webHidden/>
            <w:sz w:val="36"/>
            <w:szCs w:val="36"/>
          </w:rPr>
          <w:tab/>
        </w:r>
        <w:r w:rsidRPr="003139D6">
          <w:rPr>
            <w:noProof/>
            <w:webHidden/>
            <w:sz w:val="36"/>
            <w:szCs w:val="36"/>
          </w:rPr>
          <w:fldChar w:fldCharType="begin"/>
        </w:r>
        <w:r w:rsidRPr="003139D6">
          <w:rPr>
            <w:noProof/>
            <w:webHidden/>
            <w:sz w:val="36"/>
            <w:szCs w:val="36"/>
          </w:rPr>
          <w:instrText xml:space="preserve"> PAGEREF _Toc490839463 \h </w:instrText>
        </w:r>
        <w:r w:rsidRPr="003139D6">
          <w:rPr>
            <w:noProof/>
            <w:webHidden/>
            <w:sz w:val="36"/>
            <w:szCs w:val="36"/>
          </w:rPr>
        </w:r>
        <w:r w:rsidRPr="003139D6">
          <w:rPr>
            <w:noProof/>
            <w:webHidden/>
            <w:sz w:val="36"/>
            <w:szCs w:val="36"/>
          </w:rPr>
          <w:fldChar w:fldCharType="separate"/>
        </w:r>
        <w:r w:rsidR="008F08FA">
          <w:rPr>
            <w:noProof/>
            <w:webHidden/>
            <w:sz w:val="36"/>
            <w:szCs w:val="36"/>
            <w:rtl/>
          </w:rPr>
          <w:t>4</w:t>
        </w:r>
        <w:r w:rsidRPr="003139D6">
          <w:rPr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1"/>
        <w:tabs>
          <w:tab w:val="left" w:pos="3955"/>
        </w:tabs>
        <w:rPr>
          <w:rFonts w:eastAsiaTheme="minorEastAsia"/>
          <w:b w:val="0"/>
          <w:bCs w:val="0"/>
          <w:noProof/>
          <w:sz w:val="36"/>
          <w:szCs w:val="36"/>
          <w:lang w:bidi="ar-SA"/>
        </w:rPr>
      </w:pPr>
      <w:hyperlink w:anchor="_Toc490839464" w:history="1">
        <w:r w:rsidR="0032768E" w:rsidRPr="003139D6">
          <w:rPr>
            <w:rStyle w:val="Hyperlink"/>
            <w:noProof/>
            <w:sz w:val="36"/>
            <w:szCs w:val="36"/>
            <w:rtl/>
          </w:rPr>
          <w:t>ثانيا.</w:t>
        </w:r>
        <w:r w:rsidR="0032768E" w:rsidRPr="003139D6">
          <w:rPr>
            <w:rFonts w:eastAsiaTheme="minorEastAsia"/>
            <w:b w:val="0"/>
            <w:bCs w:val="0"/>
            <w:noProof/>
            <w:sz w:val="36"/>
            <w:szCs w:val="36"/>
            <w:lang w:bidi="ar-SA"/>
          </w:rPr>
          <w:tab/>
        </w:r>
        <w:r w:rsidR="0032768E" w:rsidRPr="003139D6">
          <w:rPr>
            <w:rStyle w:val="Hyperlink"/>
            <w:noProof/>
            <w:sz w:val="36"/>
            <w:szCs w:val="36"/>
            <w:rtl/>
          </w:rPr>
          <w:t>الدورات الفصلية والتشكيل وأساليب العمل</w:t>
        </w:r>
        <w:r w:rsidR="0032768E" w:rsidRPr="003139D6">
          <w:rPr>
            <w:noProof/>
            <w:webHidden/>
            <w:sz w:val="36"/>
            <w:szCs w:val="36"/>
          </w:rPr>
          <w:tab/>
        </w:r>
        <w:r w:rsidR="0032768E" w:rsidRPr="003139D6">
          <w:rPr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noProof/>
            <w:webHidden/>
            <w:sz w:val="36"/>
            <w:szCs w:val="36"/>
          </w:rPr>
          <w:instrText xml:space="preserve"> PAGEREF _Toc490839464 \h </w:instrText>
        </w:r>
        <w:r w:rsidR="0032768E" w:rsidRPr="003139D6">
          <w:rPr>
            <w:noProof/>
            <w:webHidden/>
            <w:sz w:val="36"/>
            <w:szCs w:val="36"/>
          </w:rPr>
        </w:r>
        <w:r w:rsidR="0032768E" w:rsidRPr="003139D6">
          <w:rPr>
            <w:noProof/>
            <w:webHidden/>
            <w:sz w:val="36"/>
            <w:szCs w:val="36"/>
          </w:rPr>
          <w:fldChar w:fldCharType="separate"/>
        </w:r>
        <w:r>
          <w:rPr>
            <w:noProof/>
            <w:webHidden/>
            <w:sz w:val="36"/>
            <w:szCs w:val="36"/>
            <w:rtl/>
          </w:rPr>
          <w:t>4</w:t>
        </w:r>
        <w:r w:rsidR="0032768E" w:rsidRPr="003139D6">
          <w:rPr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1"/>
        <w:tabs>
          <w:tab w:val="left" w:pos="1842"/>
        </w:tabs>
        <w:rPr>
          <w:rFonts w:eastAsiaTheme="minorEastAsia"/>
          <w:b w:val="0"/>
          <w:bCs w:val="0"/>
          <w:noProof/>
          <w:sz w:val="36"/>
          <w:szCs w:val="36"/>
          <w:lang w:bidi="ar-SA"/>
        </w:rPr>
      </w:pPr>
      <w:hyperlink w:anchor="_Toc490839465" w:history="1">
        <w:r w:rsidR="0032768E" w:rsidRPr="003139D6">
          <w:rPr>
            <w:rStyle w:val="Hyperlink"/>
            <w:noProof/>
            <w:sz w:val="36"/>
            <w:szCs w:val="36"/>
            <w:rtl/>
          </w:rPr>
          <w:t>ثالثا.</w:t>
        </w:r>
        <w:r w:rsidR="0032768E" w:rsidRPr="003139D6">
          <w:rPr>
            <w:rFonts w:eastAsiaTheme="minorEastAsia"/>
            <w:b w:val="0"/>
            <w:bCs w:val="0"/>
            <w:noProof/>
            <w:sz w:val="36"/>
            <w:szCs w:val="36"/>
            <w:lang w:bidi="ar-SA"/>
          </w:rPr>
          <w:tab/>
        </w:r>
        <w:r w:rsidR="0032768E" w:rsidRPr="003139D6">
          <w:rPr>
            <w:rStyle w:val="Hyperlink"/>
            <w:noProof/>
            <w:sz w:val="36"/>
            <w:szCs w:val="36"/>
            <w:rtl/>
          </w:rPr>
          <w:t>المسائل المُستعرَضة</w:t>
        </w:r>
        <w:r w:rsidR="0032768E" w:rsidRPr="003139D6">
          <w:rPr>
            <w:noProof/>
            <w:webHidden/>
            <w:sz w:val="36"/>
            <w:szCs w:val="36"/>
          </w:rPr>
          <w:tab/>
        </w:r>
        <w:r w:rsidR="0032768E" w:rsidRPr="003139D6">
          <w:rPr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noProof/>
            <w:webHidden/>
            <w:sz w:val="36"/>
            <w:szCs w:val="36"/>
          </w:rPr>
          <w:instrText xml:space="preserve"> PAGEREF _Toc490839465 \h </w:instrText>
        </w:r>
        <w:r w:rsidR="0032768E" w:rsidRPr="003139D6">
          <w:rPr>
            <w:noProof/>
            <w:webHidden/>
            <w:sz w:val="36"/>
            <w:szCs w:val="36"/>
          </w:rPr>
        </w:r>
        <w:r w:rsidR="0032768E" w:rsidRPr="003139D6">
          <w:rPr>
            <w:noProof/>
            <w:webHidden/>
            <w:sz w:val="36"/>
            <w:szCs w:val="36"/>
          </w:rPr>
          <w:fldChar w:fldCharType="separate"/>
        </w:r>
        <w:r>
          <w:rPr>
            <w:noProof/>
            <w:webHidden/>
            <w:sz w:val="36"/>
            <w:szCs w:val="36"/>
            <w:rtl/>
          </w:rPr>
          <w:t>5</w:t>
        </w:r>
        <w:r w:rsidR="0032768E" w:rsidRPr="003139D6">
          <w:rPr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3"/>
        <w:tabs>
          <w:tab w:val="left" w:pos="1760"/>
        </w:tabs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490839466" w:history="1"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ألف.</w:t>
        </w:r>
        <w:r w:rsidR="0032768E" w:rsidRPr="003139D6">
          <w:rPr>
            <w:rFonts w:ascii="Arabic Typesetting" w:eastAsiaTheme="minorEastAsia" w:hAnsi="Arabic Typesetting" w:cs="Arabic Typesetting"/>
            <w:noProof/>
            <w:sz w:val="36"/>
            <w:szCs w:val="36"/>
          </w:rPr>
          <w:tab/>
        </w:r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الرقابة الداخلية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_Toc490839466 \h </w:instrTex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5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3"/>
        <w:tabs>
          <w:tab w:val="left" w:pos="2472"/>
        </w:tabs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490839467" w:history="1"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"/>
          </w:rPr>
          <w:t>‏</w:t>
        </w:r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باء.</w:t>
        </w:r>
        <w:r w:rsidR="0032768E" w:rsidRPr="003139D6">
          <w:rPr>
            <w:rFonts w:ascii="Arabic Typesetting" w:eastAsiaTheme="minorEastAsia" w:hAnsi="Arabic Typesetting" w:cs="Arabic Typesetting"/>
            <w:noProof/>
            <w:sz w:val="36"/>
            <w:szCs w:val="36"/>
          </w:rPr>
          <w:tab/>
        </w:r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المراجعة الخارجية للحسابات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_Toc490839467 \h </w:instrTex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7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3"/>
        <w:tabs>
          <w:tab w:val="left" w:pos="1760"/>
        </w:tabs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490839468" w:history="1"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"/>
          </w:rPr>
          <w:t>‌جيم.</w:t>
        </w:r>
        <w:r w:rsidR="0032768E" w:rsidRPr="003139D6">
          <w:rPr>
            <w:rFonts w:ascii="Arabic Typesetting" w:eastAsiaTheme="minorEastAsia" w:hAnsi="Arabic Typesetting" w:cs="Arabic Typesetting"/>
            <w:noProof/>
            <w:sz w:val="36"/>
            <w:szCs w:val="36"/>
          </w:rPr>
          <w:tab/>
        </w:r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"/>
          </w:rPr>
          <w:t>التقارير المالية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_Toc490839468 \h </w:instrTex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8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3"/>
        <w:tabs>
          <w:tab w:val="left" w:pos="2373"/>
        </w:tabs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490839469" w:history="1"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"/>
          </w:rPr>
          <w:t>‌دال.</w:t>
        </w:r>
        <w:r w:rsidR="0032768E" w:rsidRPr="003139D6">
          <w:rPr>
            <w:rFonts w:ascii="Arabic Typesetting" w:eastAsiaTheme="minorEastAsia" w:hAnsi="Arabic Typesetting" w:cs="Arabic Typesetting"/>
            <w:noProof/>
            <w:sz w:val="36"/>
            <w:szCs w:val="36"/>
          </w:rPr>
          <w:tab/>
        </w:r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"/>
          </w:rPr>
          <w:t>رصد تنفيذ توصيات الرقابة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_Toc490839469 \h </w:instrTex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9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3"/>
        <w:tabs>
          <w:tab w:val="left" w:pos="2232"/>
        </w:tabs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490839470" w:history="1"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‌هاء.</w:t>
        </w:r>
        <w:r w:rsidR="0032768E" w:rsidRPr="003139D6">
          <w:rPr>
            <w:rFonts w:ascii="Arabic Typesetting" w:eastAsiaTheme="minorEastAsia" w:hAnsi="Arabic Typesetting" w:cs="Arabic Typesetting"/>
            <w:noProof/>
            <w:sz w:val="36"/>
            <w:szCs w:val="36"/>
          </w:rPr>
          <w:tab/>
        </w:r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الأخلاقيات وأمين المظالم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_Toc490839470 \h </w:instrTex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10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3"/>
        <w:tabs>
          <w:tab w:val="left" w:pos="2989"/>
        </w:tabs>
        <w:rPr>
          <w:rFonts w:ascii="Arabic Typesetting" w:eastAsiaTheme="minorEastAsia" w:hAnsi="Arabic Typesetting" w:cs="Arabic Typesetting"/>
          <w:noProof/>
          <w:sz w:val="36"/>
          <w:szCs w:val="36"/>
        </w:rPr>
      </w:pPr>
      <w:hyperlink w:anchor="_Toc490839471" w:history="1"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‌واو.</w:t>
        </w:r>
        <w:r w:rsidR="0032768E" w:rsidRPr="003139D6">
          <w:rPr>
            <w:rFonts w:ascii="Arabic Typesetting" w:eastAsiaTheme="minorEastAsia" w:hAnsi="Arabic Typesetting" w:cs="Arabic Typesetting"/>
            <w:noProof/>
            <w:sz w:val="36"/>
            <w:szCs w:val="36"/>
          </w:rPr>
          <w:tab/>
        </w:r>
        <w:r w:rsidR="0032768E" w:rsidRPr="003139D6">
          <w:rPr>
            <w:rStyle w:val="Hyperlink"/>
            <w:rFonts w:ascii="Arabic Typesetting" w:hAnsi="Arabic Typesetting" w:cs="Arabic Typesetting"/>
            <w:noProof/>
            <w:sz w:val="36"/>
            <w:szCs w:val="36"/>
            <w:rtl/>
            <w:lang w:bidi="ar-EG"/>
          </w:rPr>
          <w:t>المساعدة المُقدمة إلى الهيئات الإدارية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tab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instrText xml:space="preserve"> PAGEREF _Toc490839471 \h </w:instrTex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separate"/>
        </w:r>
        <w:r>
          <w:rPr>
            <w:rFonts w:ascii="Arabic Typesetting" w:hAnsi="Arabic Typesetting" w:cs="Arabic Typesetting"/>
            <w:noProof/>
            <w:webHidden/>
            <w:sz w:val="36"/>
            <w:szCs w:val="36"/>
            <w:rtl/>
          </w:rPr>
          <w:t>10</w:t>
        </w:r>
        <w:r w:rsidR="0032768E" w:rsidRPr="003139D6">
          <w:rPr>
            <w:rFonts w:ascii="Arabic Typesetting" w:hAnsi="Arabic Typesetting" w:cs="Arabic Typesetting"/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8F08FA" w:rsidP="0032768E">
      <w:pPr>
        <w:pStyle w:val="TOC1"/>
        <w:tabs>
          <w:tab w:val="left" w:pos="1760"/>
        </w:tabs>
        <w:rPr>
          <w:rFonts w:eastAsiaTheme="minorEastAsia"/>
          <w:b w:val="0"/>
          <w:bCs w:val="0"/>
          <w:noProof/>
          <w:sz w:val="36"/>
          <w:szCs w:val="36"/>
          <w:lang w:bidi="ar-SA"/>
        </w:rPr>
      </w:pPr>
      <w:hyperlink w:anchor="_Toc490839472" w:history="1">
        <w:r w:rsidR="0032768E" w:rsidRPr="003139D6">
          <w:rPr>
            <w:rStyle w:val="Hyperlink"/>
            <w:noProof/>
            <w:sz w:val="36"/>
            <w:szCs w:val="36"/>
            <w:rtl/>
          </w:rPr>
          <w:t>رابعا.</w:t>
        </w:r>
        <w:r w:rsidR="0032768E" w:rsidRPr="003139D6">
          <w:rPr>
            <w:rFonts w:eastAsiaTheme="minorEastAsia"/>
            <w:b w:val="0"/>
            <w:bCs w:val="0"/>
            <w:noProof/>
            <w:sz w:val="36"/>
            <w:szCs w:val="36"/>
            <w:lang w:bidi="ar-SA"/>
          </w:rPr>
          <w:tab/>
        </w:r>
        <w:r w:rsidR="0032768E" w:rsidRPr="003139D6">
          <w:rPr>
            <w:rStyle w:val="Hyperlink"/>
            <w:noProof/>
            <w:sz w:val="36"/>
            <w:szCs w:val="36"/>
            <w:rtl/>
          </w:rPr>
          <w:t>ملاحظات ختامية</w:t>
        </w:r>
        <w:r w:rsidR="0032768E" w:rsidRPr="003139D6">
          <w:rPr>
            <w:noProof/>
            <w:webHidden/>
            <w:sz w:val="36"/>
            <w:szCs w:val="36"/>
          </w:rPr>
          <w:tab/>
        </w:r>
        <w:r w:rsidR="0032768E" w:rsidRPr="003139D6">
          <w:rPr>
            <w:noProof/>
            <w:webHidden/>
            <w:sz w:val="36"/>
            <w:szCs w:val="36"/>
          </w:rPr>
          <w:fldChar w:fldCharType="begin"/>
        </w:r>
        <w:r w:rsidR="0032768E" w:rsidRPr="003139D6">
          <w:rPr>
            <w:noProof/>
            <w:webHidden/>
            <w:sz w:val="36"/>
            <w:szCs w:val="36"/>
          </w:rPr>
          <w:instrText xml:space="preserve"> PAGEREF _Toc490839472 \h </w:instrText>
        </w:r>
        <w:r w:rsidR="0032768E" w:rsidRPr="003139D6">
          <w:rPr>
            <w:noProof/>
            <w:webHidden/>
            <w:sz w:val="36"/>
            <w:szCs w:val="36"/>
          </w:rPr>
        </w:r>
        <w:r w:rsidR="0032768E" w:rsidRPr="003139D6">
          <w:rPr>
            <w:noProof/>
            <w:webHidden/>
            <w:sz w:val="36"/>
            <w:szCs w:val="36"/>
          </w:rPr>
          <w:fldChar w:fldCharType="separate"/>
        </w:r>
        <w:r>
          <w:rPr>
            <w:noProof/>
            <w:webHidden/>
            <w:sz w:val="36"/>
            <w:szCs w:val="36"/>
            <w:rtl/>
          </w:rPr>
          <w:t>11</w:t>
        </w:r>
        <w:r w:rsidR="0032768E" w:rsidRPr="003139D6">
          <w:rPr>
            <w:noProof/>
            <w:webHidden/>
            <w:sz w:val="36"/>
            <w:szCs w:val="36"/>
          </w:rPr>
          <w:fldChar w:fldCharType="end"/>
        </w:r>
      </w:hyperlink>
    </w:p>
    <w:p w:rsidR="0032768E" w:rsidRPr="003139D6" w:rsidRDefault="0032768E" w:rsidP="0032768E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3139D6">
        <w:rPr>
          <w:rFonts w:ascii="Arabic Typesetting" w:hAnsi="Arabic Typesetting" w:cs="Arabic Typesetting"/>
          <w:sz w:val="36"/>
          <w:szCs w:val="36"/>
          <w:rtl/>
          <w:lang w:bidi="ar-EG"/>
        </w:rPr>
        <w:fldChar w:fldCharType="end"/>
      </w:r>
    </w:p>
    <w:p w:rsidR="0032768E" w:rsidRPr="00DB3842" w:rsidRDefault="0032768E" w:rsidP="0032768E">
      <w:pPr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>
        <w:rPr>
          <w:rFonts w:ascii="Arabic Typesetting" w:hAnsi="Arabic Typesetting" w:cs="Arabic Typesetting"/>
          <w:sz w:val="40"/>
          <w:szCs w:val="40"/>
          <w:rtl/>
          <w:lang w:bidi="ar-EG"/>
        </w:rPr>
        <w:br w:type="page"/>
      </w:r>
    </w:p>
    <w:p w:rsidR="0032768E" w:rsidRPr="004566FF" w:rsidRDefault="0032768E" w:rsidP="0032768E">
      <w:pPr>
        <w:pStyle w:val="Heading1"/>
        <w:rPr>
          <w:rtl/>
          <w:lang w:bidi="ar-EG"/>
        </w:rPr>
      </w:pPr>
      <w:bookmarkStart w:id="2" w:name="_Toc490839463"/>
      <w:r w:rsidRPr="004566FF">
        <w:rPr>
          <w:rFonts w:hint="cs"/>
          <w:rtl/>
          <w:lang w:bidi="ar-EG"/>
        </w:rPr>
        <w:t>أولا.</w:t>
      </w:r>
      <w:r>
        <w:rPr>
          <w:lang w:bidi="ar-EG"/>
        </w:rPr>
        <w:tab/>
      </w:r>
      <w:r w:rsidRPr="004566FF">
        <w:rPr>
          <w:rFonts w:hint="cs"/>
          <w:rtl/>
          <w:lang w:bidi="ar-EG"/>
        </w:rPr>
        <w:t>مقدمة</w:t>
      </w:r>
      <w:bookmarkEnd w:id="2"/>
    </w:p>
    <w:p w:rsidR="0032768E" w:rsidRPr="00AE09DA" w:rsidRDefault="0032768E" w:rsidP="0032768E">
      <w:pPr>
        <w:pStyle w:val="NumberedParaAR"/>
        <w:numPr>
          <w:ilvl w:val="0"/>
          <w:numId w:val="22"/>
        </w:numPr>
        <w:rPr>
          <w:lang w:bidi="ar-EG"/>
        </w:rPr>
      </w:pPr>
      <w:r w:rsidRPr="00AE09DA">
        <w:rPr>
          <w:rtl/>
          <w:lang w:bidi="ar-EG"/>
        </w:rPr>
        <w:t xml:space="preserve">تُقدِّم لجنة الويبو الاستشارية المستقلة </w:t>
      </w:r>
      <w:r w:rsidRPr="00AE09DA">
        <w:rPr>
          <w:rFonts w:hint="cs"/>
          <w:rtl/>
          <w:lang w:bidi="ar-EG"/>
        </w:rPr>
        <w:t>ل</w:t>
      </w:r>
      <w:r w:rsidRPr="00AE09DA">
        <w:rPr>
          <w:rtl/>
          <w:lang w:bidi="ar-EG"/>
        </w:rPr>
        <w:t>لرقابة (اللجنة</w:t>
      </w:r>
      <w:r>
        <w:rPr>
          <w:rFonts w:hint="cs"/>
          <w:rtl/>
          <w:lang w:bidi="ar-EG"/>
        </w:rPr>
        <w:t xml:space="preserve"> الاستشارية</w:t>
      </w:r>
      <w:r w:rsidRPr="00AE09DA">
        <w:rPr>
          <w:rtl/>
          <w:lang w:bidi="ar-EG"/>
        </w:rPr>
        <w:t>) – وفق</w:t>
      </w:r>
      <w:r w:rsidRPr="00AE09DA">
        <w:rPr>
          <w:rFonts w:hint="cs"/>
          <w:rtl/>
          <w:lang w:bidi="ar-EG"/>
        </w:rPr>
        <w:t>ً</w:t>
      </w:r>
      <w:r w:rsidRPr="00AE09DA">
        <w:rPr>
          <w:rtl/>
          <w:lang w:bidi="ar-EG"/>
        </w:rPr>
        <w:t xml:space="preserve">ا لاختصاصاتها – تقريرا سنويا إلى لجنة البرنامج والميزانية </w:t>
      </w:r>
      <w:r>
        <w:rPr>
          <w:rFonts w:hint="cs"/>
          <w:rtl/>
          <w:lang w:bidi="ar-EG"/>
        </w:rPr>
        <w:t xml:space="preserve">(لجنة الميزانية) </w:t>
      </w:r>
      <w:r w:rsidRPr="00AE09DA">
        <w:rPr>
          <w:rtl/>
          <w:lang w:bidi="ar-EG"/>
        </w:rPr>
        <w:t xml:space="preserve">وإلى الجمعية العامة </w:t>
      </w:r>
      <w:proofErr w:type="spellStart"/>
      <w:r w:rsidRPr="00AE09DA">
        <w:rPr>
          <w:rtl/>
          <w:lang w:bidi="ar-EG"/>
        </w:rPr>
        <w:t>للويبو</w:t>
      </w:r>
      <w:proofErr w:type="spellEnd"/>
      <w:r w:rsidRPr="00AE09DA">
        <w:rPr>
          <w:rtl/>
          <w:lang w:bidi="ar-EG"/>
        </w:rPr>
        <w:t>.</w:t>
      </w:r>
    </w:p>
    <w:p w:rsidR="0032768E" w:rsidRPr="004566FF" w:rsidRDefault="0032768E" w:rsidP="0032768E">
      <w:pPr>
        <w:pStyle w:val="NumberedParaAR"/>
        <w:numPr>
          <w:ilvl w:val="0"/>
          <w:numId w:val="21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>أ</w:t>
      </w:r>
      <w:r>
        <w:rPr>
          <w:rFonts w:hint="cs"/>
          <w:rtl/>
          <w:lang w:bidi="ar-EG"/>
        </w:rPr>
        <w:t>ُ</w:t>
      </w:r>
      <w:r w:rsidRPr="004566FF">
        <w:rPr>
          <w:rtl/>
          <w:lang w:bidi="ar-EG"/>
        </w:rPr>
        <w:t xml:space="preserve">نشئت </w:t>
      </w:r>
      <w:r>
        <w:rPr>
          <w:rFonts w:hint="cs"/>
          <w:rtl/>
          <w:lang w:bidi="ar-EG"/>
        </w:rPr>
        <w:t>اللجنة</w:t>
      </w:r>
      <w:r w:rsidRPr="004566FF">
        <w:rPr>
          <w:rtl/>
          <w:lang w:bidi="ar-EG"/>
        </w:rPr>
        <w:t xml:space="preserve"> الاستشارية في 2005. وهي لجنة خبراء استشارية مستقلة وجهة </w:t>
      </w:r>
      <w:r w:rsidRPr="004566FF">
        <w:rPr>
          <w:rFonts w:hint="cs"/>
          <w:rtl/>
          <w:lang w:bidi="ar-EG"/>
        </w:rPr>
        <w:t>رقابية</w:t>
      </w:r>
      <w:r w:rsidRPr="004566FF">
        <w:rPr>
          <w:rtl/>
          <w:lang w:bidi="ar-EG"/>
        </w:rPr>
        <w:t xml:space="preserve"> خارجية</w:t>
      </w:r>
      <w:r>
        <w:rPr>
          <w:rFonts w:hint="cs"/>
          <w:rtl/>
          <w:lang w:bidi="ar-EG"/>
        </w:rPr>
        <w:t>،</w:t>
      </w:r>
      <w:r w:rsidRPr="004566FF">
        <w:rPr>
          <w:rFonts w:hint="cs"/>
          <w:rtl/>
          <w:lang w:bidi="ar-EG"/>
        </w:rPr>
        <w:t xml:space="preserve"> و</w:t>
      </w:r>
      <w:r w:rsidRPr="004566FF">
        <w:rPr>
          <w:rtl/>
          <w:lang w:bidi="ar-EG"/>
        </w:rPr>
        <w:t xml:space="preserve">هيئة فرعية تابعة </w:t>
      </w:r>
      <w:r>
        <w:rPr>
          <w:rtl/>
          <w:lang w:bidi="ar-EG"/>
        </w:rPr>
        <w:t xml:space="preserve">للجمعية العامة </w:t>
      </w:r>
      <w:proofErr w:type="spellStart"/>
      <w:r w:rsidR="002405B1">
        <w:rPr>
          <w:rFonts w:hint="cs"/>
          <w:rtl/>
          <w:lang w:bidi="ar-EG"/>
        </w:rPr>
        <w:t>للويبو</w:t>
      </w:r>
      <w:proofErr w:type="spellEnd"/>
      <w:r w:rsidR="002405B1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وللجنة </w:t>
      </w:r>
      <w:r w:rsidRPr="004566FF">
        <w:rPr>
          <w:rtl/>
          <w:lang w:bidi="ar-EG"/>
        </w:rPr>
        <w:t>الميزانية</w:t>
      </w:r>
      <w:r>
        <w:rPr>
          <w:rFonts w:hint="cs"/>
          <w:rtl/>
          <w:lang w:bidi="ar-EG"/>
        </w:rPr>
        <w:t>. و</w:t>
      </w:r>
      <w:r w:rsidRPr="004566FF">
        <w:rPr>
          <w:rtl/>
          <w:lang w:bidi="ar-EG"/>
        </w:rPr>
        <w:t xml:space="preserve">تهدف </w:t>
      </w:r>
      <w:r>
        <w:rPr>
          <w:rFonts w:hint="cs"/>
          <w:rtl/>
          <w:lang w:bidi="ar-EG"/>
        </w:rPr>
        <w:t xml:space="preserve">اللجنة الاستشارية </w:t>
      </w:r>
      <w:r w:rsidRPr="004566FF">
        <w:rPr>
          <w:rtl/>
          <w:lang w:bidi="ar-EG"/>
        </w:rPr>
        <w:t xml:space="preserve">إلى مساعدة الدول الأعضاء في </w:t>
      </w:r>
      <w:r w:rsidRPr="004566FF">
        <w:rPr>
          <w:rFonts w:hint="cs"/>
          <w:rtl/>
          <w:lang w:bidi="ar-EG"/>
        </w:rPr>
        <w:t xml:space="preserve">أداء </w:t>
      </w:r>
      <w:r w:rsidRPr="004566FF">
        <w:rPr>
          <w:rtl/>
          <w:lang w:bidi="ar-EG"/>
        </w:rPr>
        <w:t xml:space="preserve">دورها </w:t>
      </w:r>
      <w:r w:rsidRPr="004566FF">
        <w:rPr>
          <w:rFonts w:hint="cs"/>
          <w:rtl/>
          <w:lang w:bidi="ar-EG"/>
        </w:rPr>
        <w:t>الرقابي</w:t>
      </w:r>
      <w:r w:rsidRPr="004566FF">
        <w:rPr>
          <w:rtl/>
          <w:lang w:bidi="ar-EG"/>
        </w:rPr>
        <w:t xml:space="preserve"> </w:t>
      </w:r>
      <w:r w:rsidRPr="004566FF">
        <w:rPr>
          <w:rFonts w:hint="cs"/>
          <w:rtl/>
          <w:lang w:bidi="ar-EG"/>
        </w:rPr>
        <w:t xml:space="preserve">وممارسة </w:t>
      </w:r>
      <w:r w:rsidRPr="004566FF">
        <w:rPr>
          <w:rtl/>
          <w:lang w:bidi="ar-EG"/>
        </w:rPr>
        <w:t>مس</w:t>
      </w:r>
      <w:r>
        <w:rPr>
          <w:rFonts w:hint="cs"/>
          <w:rtl/>
        </w:rPr>
        <w:t>ؤ</w:t>
      </w:r>
      <w:r w:rsidRPr="004566FF">
        <w:rPr>
          <w:rtl/>
          <w:lang w:bidi="ar-EG"/>
        </w:rPr>
        <w:t>ولياتها الإدارية.</w:t>
      </w:r>
    </w:p>
    <w:p w:rsidR="0032768E" w:rsidRDefault="0032768E" w:rsidP="0032768E">
      <w:pPr>
        <w:pStyle w:val="NumberedParaAR"/>
        <w:numPr>
          <w:ilvl w:val="0"/>
          <w:numId w:val="21"/>
        </w:numPr>
        <w:rPr>
          <w:lang w:bidi="ar-EG"/>
        </w:rPr>
      </w:pPr>
      <w:r w:rsidRPr="004566FF">
        <w:rPr>
          <w:rtl/>
          <w:lang w:bidi="ar-EG"/>
        </w:rPr>
        <w:t xml:space="preserve">ويغطي هذا التقرير </w:t>
      </w:r>
      <w:r w:rsidRPr="00AE09DA">
        <w:rPr>
          <w:rtl/>
          <w:lang w:bidi="ar-EG"/>
        </w:rPr>
        <w:t>الفترة من 1 يوليو 2016 إلى 6 يوليو 2017</w:t>
      </w:r>
      <w:r w:rsidRPr="004566FF">
        <w:rPr>
          <w:rtl/>
          <w:lang w:bidi="ar-EG"/>
        </w:rPr>
        <w:t xml:space="preserve">. </w:t>
      </w:r>
      <w:r w:rsidRPr="004566FF"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>يُقدِّم القسم الثاني من</w:t>
      </w:r>
      <w:r>
        <w:rPr>
          <w:rFonts w:hint="cs"/>
          <w:rtl/>
          <w:lang w:bidi="ar-EG"/>
        </w:rPr>
        <w:t>ه</w:t>
      </w:r>
      <w:r w:rsidRPr="004566FF">
        <w:rPr>
          <w:rtl/>
          <w:lang w:bidi="ar-EG"/>
        </w:rPr>
        <w:t xml:space="preserve"> لمحة عامة عن </w:t>
      </w:r>
      <w:r>
        <w:rPr>
          <w:rFonts w:hint="cs"/>
          <w:rtl/>
          <w:lang w:bidi="ar-EG"/>
        </w:rPr>
        <w:t>ال</w:t>
      </w:r>
      <w:r w:rsidRPr="004566FF">
        <w:rPr>
          <w:rtl/>
          <w:lang w:bidi="ar-EG"/>
        </w:rPr>
        <w:t xml:space="preserve">دورات </w:t>
      </w:r>
      <w:r>
        <w:rPr>
          <w:rFonts w:hint="cs"/>
          <w:rtl/>
          <w:lang w:bidi="ar-EG"/>
        </w:rPr>
        <w:t xml:space="preserve">الفصلية </w:t>
      </w:r>
      <w:r>
        <w:rPr>
          <w:rtl/>
          <w:lang w:bidi="ar-EG"/>
        </w:rPr>
        <w:t xml:space="preserve">للجنة </w:t>
      </w:r>
      <w:r>
        <w:rPr>
          <w:rFonts w:hint="cs"/>
          <w:rtl/>
          <w:lang w:bidi="ar-EG"/>
        </w:rPr>
        <w:t xml:space="preserve">الاستشارية </w:t>
      </w:r>
      <w:proofErr w:type="gramStart"/>
      <w:r>
        <w:rPr>
          <w:rtl/>
          <w:lang w:bidi="ar-EG"/>
        </w:rPr>
        <w:t>وتشك</w:t>
      </w:r>
      <w:r>
        <w:rPr>
          <w:rFonts w:hint="cs"/>
          <w:rtl/>
          <w:lang w:bidi="ar-EG"/>
        </w:rPr>
        <w:t>ي</w:t>
      </w:r>
      <w:r w:rsidRPr="004566FF">
        <w:rPr>
          <w:rtl/>
          <w:lang w:bidi="ar-EG"/>
        </w:rPr>
        <w:t>لها</w:t>
      </w:r>
      <w:proofErr w:type="gramEnd"/>
      <w:r w:rsidRPr="004566FF">
        <w:rPr>
          <w:rtl/>
          <w:lang w:bidi="ar-EG"/>
        </w:rPr>
        <w:t xml:space="preserve"> وأساليب عملها. </w:t>
      </w:r>
      <w:r>
        <w:rPr>
          <w:rFonts w:hint="cs"/>
          <w:rtl/>
          <w:lang w:bidi="ar-EG"/>
        </w:rPr>
        <w:t>وي</w:t>
      </w:r>
      <w:r w:rsidRPr="004566FF">
        <w:rPr>
          <w:rtl/>
          <w:lang w:bidi="ar-EG"/>
        </w:rPr>
        <w:t xml:space="preserve">ُقدِّم القسمُ الثالث تفاصيل </w:t>
      </w:r>
      <w:proofErr w:type="gramStart"/>
      <w:r w:rsidRPr="004566FF">
        <w:rPr>
          <w:rtl/>
          <w:lang w:bidi="ar-EG"/>
        </w:rPr>
        <w:t>المسائل</w:t>
      </w:r>
      <w:proofErr w:type="gramEnd"/>
      <w:r w:rsidRPr="004566FF">
        <w:rPr>
          <w:rtl/>
          <w:lang w:bidi="ar-EG"/>
        </w:rPr>
        <w:t xml:space="preserve"> التي استعرضتها اللجنة </w:t>
      </w:r>
      <w:r>
        <w:rPr>
          <w:rFonts w:hint="cs"/>
          <w:rtl/>
          <w:lang w:bidi="ar-EG"/>
        </w:rPr>
        <w:t xml:space="preserve">الاستشارية </w:t>
      </w:r>
      <w:r w:rsidRPr="004566FF">
        <w:rPr>
          <w:rtl/>
          <w:lang w:bidi="ar-EG"/>
        </w:rPr>
        <w:t>خلال الفترة</w:t>
      </w:r>
      <w:r>
        <w:rPr>
          <w:rFonts w:hint="cs"/>
          <w:rtl/>
          <w:lang w:bidi="ar-EG"/>
        </w:rPr>
        <w:t xml:space="preserve"> المشمولة بالتقرير</w:t>
      </w:r>
      <w:r w:rsidRPr="004566FF">
        <w:rPr>
          <w:rFonts w:hint="cs"/>
          <w:rtl/>
          <w:lang w:bidi="ar-EG"/>
        </w:rPr>
        <w:t>.</w:t>
      </w:r>
    </w:p>
    <w:p w:rsidR="0032768E" w:rsidRPr="004566FF" w:rsidRDefault="0032768E" w:rsidP="0032768E">
      <w:pPr>
        <w:pStyle w:val="Heading1"/>
        <w:rPr>
          <w:rtl/>
          <w:lang w:bidi="ar-EG"/>
        </w:rPr>
      </w:pPr>
      <w:bookmarkStart w:id="3" w:name="_Toc490839464"/>
      <w:r>
        <w:rPr>
          <w:rtl/>
          <w:lang w:bidi="ar-EG"/>
        </w:rPr>
        <w:t>ثانيا</w:t>
      </w:r>
      <w:r w:rsidRPr="004566FF">
        <w:rPr>
          <w:rtl/>
          <w:lang w:bidi="ar-EG"/>
        </w:rPr>
        <w:t>.</w:t>
      </w:r>
      <w:r>
        <w:rPr>
          <w:rFonts w:hint="cs"/>
          <w:rtl/>
          <w:lang w:bidi="ar-EG"/>
        </w:rPr>
        <w:tab/>
      </w:r>
      <w:proofErr w:type="gramStart"/>
      <w:r w:rsidRPr="004566FF">
        <w:rPr>
          <w:rtl/>
          <w:lang w:bidi="ar-EG"/>
        </w:rPr>
        <w:t>الدورات</w:t>
      </w:r>
      <w:proofErr w:type="gramEnd"/>
      <w:r w:rsidRPr="004566FF">
        <w:rPr>
          <w:rtl/>
          <w:lang w:bidi="ar-EG"/>
        </w:rPr>
        <w:t xml:space="preserve"> الفصلية والتشكيل وأساليب العمل</w:t>
      </w:r>
      <w:bookmarkEnd w:id="3"/>
    </w:p>
    <w:p w:rsidR="0032768E" w:rsidRPr="00356781" w:rsidRDefault="0032768E" w:rsidP="0032768E">
      <w:pPr>
        <w:pStyle w:val="NormalParaAR"/>
        <w:spacing w:before="240"/>
        <w:ind w:left="567"/>
        <w:rPr>
          <w:i/>
          <w:iCs/>
          <w:rtl/>
          <w:lang w:bidi="ar-EG"/>
        </w:rPr>
      </w:pPr>
      <w:proofErr w:type="gramStart"/>
      <w:r w:rsidRPr="00356781">
        <w:rPr>
          <w:rFonts w:hint="cs"/>
          <w:i/>
          <w:iCs/>
          <w:rtl/>
          <w:lang w:bidi="ar-EG"/>
        </w:rPr>
        <w:t>الدورات</w:t>
      </w:r>
      <w:proofErr w:type="gramEnd"/>
      <w:r w:rsidRPr="00356781">
        <w:rPr>
          <w:rFonts w:hint="cs"/>
          <w:i/>
          <w:iCs/>
          <w:rtl/>
          <w:lang w:bidi="ar-EG"/>
        </w:rPr>
        <w:t xml:space="preserve"> الفصلية</w:t>
      </w:r>
    </w:p>
    <w:p w:rsidR="0032768E" w:rsidRPr="004566FF" w:rsidRDefault="0032768E" w:rsidP="0032768E">
      <w:pPr>
        <w:pStyle w:val="NumberedParaAR"/>
        <w:rPr>
          <w:lang w:bidi="ar-EG"/>
        </w:rPr>
      </w:pPr>
      <w:proofErr w:type="gramStart"/>
      <w:r w:rsidRPr="00B93A21">
        <w:rPr>
          <w:rtl/>
          <w:lang w:bidi="ar-EG"/>
        </w:rPr>
        <w:t>خلال</w:t>
      </w:r>
      <w:proofErr w:type="gramEnd"/>
      <w:r w:rsidRPr="00B93A21">
        <w:rPr>
          <w:rtl/>
          <w:lang w:bidi="ar-EG"/>
        </w:rPr>
        <w:t xml:space="preserve"> الفترة الم</w:t>
      </w:r>
      <w:r>
        <w:rPr>
          <w:rtl/>
          <w:lang w:bidi="ar-EG"/>
        </w:rPr>
        <w:t xml:space="preserve">شمولة بالتقرير، عقدت اللجنة </w:t>
      </w:r>
      <w:r>
        <w:rPr>
          <w:rFonts w:hint="cs"/>
          <w:rtl/>
          <w:lang w:bidi="ar-EG"/>
        </w:rPr>
        <w:t>الاستشارية أربع</w:t>
      </w:r>
      <w:r>
        <w:rPr>
          <w:rtl/>
          <w:lang w:bidi="ar-EG"/>
        </w:rPr>
        <w:t xml:space="preserve"> جلسات فصلية: في الفترة من </w:t>
      </w:r>
      <w:r>
        <w:rPr>
          <w:rFonts w:hint="cs"/>
          <w:rtl/>
          <w:lang w:bidi="ar-EG"/>
        </w:rPr>
        <w:t>22</w:t>
      </w:r>
      <w:r>
        <w:rPr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26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أغسطس </w:t>
      </w:r>
      <w:r>
        <w:rPr>
          <w:rtl/>
          <w:lang w:bidi="ar-EG"/>
        </w:rPr>
        <w:t>201</w:t>
      </w:r>
      <w:r>
        <w:rPr>
          <w:rFonts w:hint="cs"/>
          <w:rtl/>
          <w:lang w:bidi="ar-EG"/>
        </w:rPr>
        <w:t>6</w:t>
      </w:r>
      <w:r>
        <w:rPr>
          <w:rtl/>
          <w:lang w:bidi="ar-EG"/>
        </w:rPr>
        <w:t xml:space="preserve"> (الدورة ال</w:t>
      </w:r>
      <w:r>
        <w:rPr>
          <w:rFonts w:hint="cs"/>
          <w:rtl/>
          <w:lang w:bidi="ar-EG"/>
        </w:rPr>
        <w:t>ثانية والأربعو</w:t>
      </w:r>
      <w:r>
        <w:rPr>
          <w:rtl/>
          <w:lang w:bidi="ar-EG"/>
        </w:rPr>
        <w:t xml:space="preserve">ن)؛ ومن </w:t>
      </w:r>
      <w:r>
        <w:rPr>
          <w:rFonts w:hint="cs"/>
          <w:rtl/>
          <w:lang w:bidi="ar-EG"/>
        </w:rPr>
        <w:t>21</w:t>
      </w:r>
      <w:r>
        <w:rPr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25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نوفمبر </w:t>
      </w:r>
      <w:r w:rsidRPr="00B93A21">
        <w:rPr>
          <w:rtl/>
          <w:lang w:bidi="ar-EG"/>
        </w:rPr>
        <w:t xml:space="preserve">2016 (الدورة </w:t>
      </w:r>
      <w:r>
        <w:rPr>
          <w:rFonts w:hint="cs"/>
          <w:rtl/>
          <w:lang w:bidi="ar-EG"/>
        </w:rPr>
        <w:t>الثالثة و</w:t>
      </w:r>
      <w:r>
        <w:rPr>
          <w:rtl/>
          <w:lang w:bidi="ar-EG"/>
        </w:rPr>
        <w:t xml:space="preserve">الأربعون)؛ ومن </w:t>
      </w:r>
      <w:r>
        <w:rPr>
          <w:rFonts w:hint="cs"/>
          <w:rtl/>
          <w:lang w:bidi="ar-EG"/>
        </w:rPr>
        <w:t>27</w:t>
      </w:r>
      <w:r>
        <w:rPr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31 مارس </w:t>
      </w:r>
      <w:r>
        <w:rPr>
          <w:rtl/>
          <w:lang w:bidi="ar-EG"/>
        </w:rPr>
        <w:t>201</w:t>
      </w:r>
      <w:r>
        <w:rPr>
          <w:rFonts w:hint="cs"/>
          <w:rtl/>
          <w:lang w:bidi="ar-EG"/>
        </w:rPr>
        <w:t>7</w:t>
      </w:r>
      <w:r>
        <w:rPr>
          <w:rtl/>
          <w:lang w:bidi="ar-EG"/>
        </w:rPr>
        <w:t xml:space="preserve"> (الدورة ال</w:t>
      </w:r>
      <w:r>
        <w:rPr>
          <w:rFonts w:hint="cs"/>
          <w:rtl/>
          <w:lang w:bidi="ar-EG"/>
        </w:rPr>
        <w:t>رابع</w:t>
      </w:r>
      <w:r w:rsidRPr="00B93A21">
        <w:rPr>
          <w:rtl/>
          <w:lang w:bidi="ar-EG"/>
        </w:rPr>
        <w:t>ة والأربعون)</w:t>
      </w:r>
      <w:r>
        <w:rPr>
          <w:rFonts w:hint="cs"/>
          <w:rtl/>
          <w:lang w:bidi="ar-EG"/>
        </w:rPr>
        <w:t>؛ ومن 3 إلى 6 يوليو 2017 (</w:t>
      </w:r>
      <w:r>
        <w:rPr>
          <w:rtl/>
          <w:lang w:bidi="ar-EG"/>
        </w:rPr>
        <w:t xml:space="preserve">الدورة </w:t>
      </w:r>
      <w:r>
        <w:rPr>
          <w:rFonts w:hint="cs"/>
          <w:rtl/>
          <w:lang w:bidi="ar-EG"/>
        </w:rPr>
        <w:t>الخامسة</w:t>
      </w:r>
      <w:r w:rsidRPr="00B93A21">
        <w:rPr>
          <w:rtl/>
          <w:lang w:bidi="ar-EG"/>
        </w:rPr>
        <w:t xml:space="preserve"> والأربعون</w:t>
      </w:r>
      <w:r>
        <w:rPr>
          <w:rFonts w:hint="cs"/>
          <w:rtl/>
          <w:lang w:bidi="ar-EG"/>
        </w:rPr>
        <w:t>)</w:t>
      </w:r>
      <w:r w:rsidRPr="00B93A21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تعقد اللجنة</w:t>
      </w:r>
      <w:r>
        <w:rPr>
          <w:rFonts w:hint="cs"/>
          <w:rtl/>
          <w:lang w:bidi="ar-EG"/>
        </w:rPr>
        <w:t xml:space="preserve"> الاستشارية، </w:t>
      </w:r>
      <w:r w:rsidRPr="00B93A21">
        <w:rPr>
          <w:rtl/>
          <w:lang w:bidi="ar-EG"/>
        </w:rPr>
        <w:t>وفقا لاختصاصاتها، اجتماعا إعلاميا مع ممثلي الدول ا</w:t>
      </w:r>
      <w:r>
        <w:rPr>
          <w:rtl/>
          <w:lang w:bidi="ar-EG"/>
        </w:rPr>
        <w:t>لأعضاء عقب انتهاء كل دورة، وت</w:t>
      </w:r>
      <w:r>
        <w:rPr>
          <w:rFonts w:hint="cs"/>
          <w:rtl/>
          <w:lang w:bidi="ar-EG"/>
        </w:rPr>
        <w:t>نشر</w:t>
      </w:r>
      <w:r w:rsidRPr="00B93A21">
        <w:rPr>
          <w:rtl/>
          <w:lang w:bidi="ar-EG"/>
        </w:rPr>
        <w:t xml:space="preserve"> تق</w:t>
      </w:r>
      <w:r>
        <w:rPr>
          <w:rFonts w:hint="cs"/>
          <w:rtl/>
          <w:lang w:bidi="ar-EG"/>
        </w:rPr>
        <w:t>ا</w:t>
      </w:r>
      <w:r w:rsidRPr="00B93A21">
        <w:rPr>
          <w:rtl/>
          <w:lang w:bidi="ar-EG"/>
        </w:rPr>
        <w:t>ر</w:t>
      </w:r>
      <w:r>
        <w:rPr>
          <w:rtl/>
          <w:lang w:bidi="ar-EG"/>
        </w:rPr>
        <w:t xml:space="preserve">ير </w:t>
      </w:r>
      <w:r>
        <w:rPr>
          <w:rFonts w:hint="cs"/>
          <w:rtl/>
          <w:lang w:bidi="ar-EG"/>
        </w:rPr>
        <w:t>دوراتها على موقع الويبو الإلكتروني</w:t>
      </w:r>
      <w:r w:rsidRPr="00B93A21">
        <w:rPr>
          <w:rtl/>
          <w:lang w:bidi="ar-EG"/>
        </w:rPr>
        <w:t>.</w:t>
      </w:r>
    </w:p>
    <w:p w:rsidR="0032768E" w:rsidRPr="0090789C" w:rsidRDefault="0032768E" w:rsidP="0032768E">
      <w:pPr>
        <w:pStyle w:val="NumberedParaAR"/>
        <w:numPr>
          <w:ilvl w:val="0"/>
          <w:numId w:val="0"/>
        </w:numPr>
        <w:ind w:left="805"/>
        <w:rPr>
          <w:iCs/>
          <w:rtl/>
        </w:rPr>
      </w:pPr>
      <w:proofErr w:type="gramStart"/>
      <w:r w:rsidRPr="0090789C">
        <w:rPr>
          <w:rFonts w:hint="cs"/>
          <w:iCs/>
          <w:color w:val="000000"/>
          <w:rtl/>
        </w:rPr>
        <w:t>تشكيل</w:t>
      </w:r>
      <w:proofErr w:type="gramEnd"/>
      <w:r w:rsidRPr="0090789C">
        <w:rPr>
          <w:rFonts w:hint="cs"/>
          <w:iCs/>
          <w:color w:val="000000"/>
          <w:rtl/>
        </w:rPr>
        <w:t xml:space="preserve"> اللجنة </w:t>
      </w:r>
      <w:r>
        <w:rPr>
          <w:rFonts w:hint="cs"/>
          <w:iCs/>
          <w:color w:val="000000"/>
          <w:rtl/>
        </w:rPr>
        <w:t xml:space="preserve">الاستشارية </w:t>
      </w:r>
      <w:r w:rsidRPr="0090789C">
        <w:rPr>
          <w:rFonts w:hint="cs"/>
          <w:iCs/>
          <w:color w:val="000000"/>
          <w:rtl/>
        </w:rPr>
        <w:t xml:space="preserve">وإجراء </w:t>
      </w:r>
      <w:r w:rsidRPr="0090789C">
        <w:rPr>
          <w:rFonts w:hint="cs"/>
          <w:i/>
          <w:iCs/>
          <w:rtl/>
          <w:lang w:bidi="ar-EG"/>
        </w:rPr>
        <w:t>اختيار</w:t>
      </w:r>
      <w:r w:rsidRPr="0090789C">
        <w:rPr>
          <w:rFonts w:hint="cs"/>
          <w:iCs/>
          <w:color w:val="000000"/>
          <w:rtl/>
        </w:rPr>
        <w:t xml:space="preserve"> الأعضاء الجدد</w:t>
      </w:r>
    </w:p>
    <w:p w:rsidR="0032768E" w:rsidRDefault="0032768E" w:rsidP="0032768E">
      <w:pPr>
        <w:pStyle w:val="NumberedParaAR"/>
      </w:pPr>
      <w:r w:rsidRPr="00F91AA1">
        <w:rPr>
          <w:rtl/>
        </w:rPr>
        <w:t xml:space="preserve">تتألف اللجنة </w:t>
      </w:r>
      <w:r>
        <w:rPr>
          <w:rFonts w:hint="cs"/>
          <w:rtl/>
        </w:rPr>
        <w:t xml:space="preserve">الاستشارية </w:t>
      </w:r>
      <w:r w:rsidRPr="00F91AA1">
        <w:rPr>
          <w:rtl/>
        </w:rPr>
        <w:t xml:space="preserve">من سبعة أعضاء مُختارين من مجموعات الويبو الجغرافية، ويعملون بصفتهم الشخصية وبشكل مستقل عن الدول الأعضاء. </w:t>
      </w:r>
      <w:r>
        <w:rPr>
          <w:rFonts w:hint="cs"/>
          <w:rtl/>
        </w:rPr>
        <w:t>وصوت</w:t>
      </w:r>
      <w:r>
        <w:rPr>
          <w:rtl/>
        </w:rPr>
        <w:t>ت اللجنة</w:t>
      </w:r>
      <w:r>
        <w:rPr>
          <w:rFonts w:hint="cs"/>
          <w:rtl/>
        </w:rPr>
        <w:t xml:space="preserve"> الاستشارية </w:t>
      </w:r>
      <w:r w:rsidRPr="00F91AA1">
        <w:rPr>
          <w:rtl/>
        </w:rPr>
        <w:t xml:space="preserve">في دورتها </w:t>
      </w:r>
      <w:r>
        <w:rPr>
          <w:rFonts w:hint="cs"/>
          <w:rtl/>
        </w:rPr>
        <w:t>الثالثة و</w:t>
      </w:r>
      <w:r>
        <w:rPr>
          <w:rtl/>
        </w:rPr>
        <w:t xml:space="preserve">الأربعين </w:t>
      </w:r>
      <w:r>
        <w:rPr>
          <w:rFonts w:hint="cs"/>
          <w:rtl/>
        </w:rPr>
        <w:t>المعقودة</w:t>
      </w:r>
      <w:r>
        <w:rPr>
          <w:rtl/>
        </w:rPr>
        <w:t xml:space="preserve"> في</w:t>
      </w:r>
      <w:r>
        <w:rPr>
          <w:rFonts w:hint="cs"/>
          <w:rtl/>
        </w:rPr>
        <w:t> نوفمبر </w:t>
      </w:r>
      <w:r>
        <w:rPr>
          <w:rtl/>
        </w:rPr>
        <w:t>2016</w:t>
      </w:r>
      <w:r>
        <w:rPr>
          <w:rFonts w:hint="cs"/>
          <w:rtl/>
        </w:rPr>
        <w:t xml:space="preserve">، </w:t>
      </w:r>
      <w:r w:rsidRPr="00F91AA1">
        <w:rPr>
          <w:rtl/>
        </w:rPr>
        <w:t>وفقا لا</w:t>
      </w:r>
      <w:r>
        <w:rPr>
          <w:rtl/>
        </w:rPr>
        <w:t>ختصاصاتها ونظامها الداخلي</w:t>
      </w:r>
      <w:r>
        <w:rPr>
          <w:rFonts w:hint="cs"/>
          <w:rtl/>
        </w:rPr>
        <w:t>، بالموافقة على أن يتابع ال</w:t>
      </w:r>
      <w:r>
        <w:rPr>
          <w:rtl/>
        </w:rPr>
        <w:t xml:space="preserve">رئيس ونائب </w:t>
      </w:r>
      <w:r>
        <w:rPr>
          <w:rFonts w:hint="cs"/>
          <w:rtl/>
        </w:rPr>
        <w:t>ا</w:t>
      </w:r>
      <w:r w:rsidRPr="00F91AA1">
        <w:rPr>
          <w:rtl/>
        </w:rPr>
        <w:t>لرئيس مهام منصب</w:t>
      </w:r>
      <w:r>
        <w:rPr>
          <w:rFonts w:hint="cs"/>
          <w:rtl/>
        </w:rPr>
        <w:t>ي</w:t>
      </w:r>
      <w:r w:rsidRPr="00F91AA1">
        <w:rPr>
          <w:rtl/>
        </w:rPr>
        <w:t>ه</w:t>
      </w:r>
      <w:r>
        <w:rPr>
          <w:rFonts w:hint="cs"/>
          <w:rtl/>
        </w:rPr>
        <w:t>ما.</w:t>
      </w:r>
    </w:p>
    <w:p w:rsidR="0032768E" w:rsidRDefault="0032768E" w:rsidP="0032768E">
      <w:pPr>
        <w:pStyle w:val="NumberedParaAR"/>
      </w:pPr>
      <w:proofErr w:type="gramStart"/>
      <w:r>
        <w:rPr>
          <w:rFonts w:hint="cs"/>
          <w:rtl/>
        </w:rPr>
        <w:t>و</w:t>
      </w:r>
      <w:r w:rsidRPr="00F91AA1">
        <w:rPr>
          <w:rtl/>
        </w:rPr>
        <w:t>وفقا</w:t>
      </w:r>
      <w:proofErr w:type="gramEnd"/>
      <w:r w:rsidRPr="00F91AA1">
        <w:rPr>
          <w:rtl/>
        </w:rPr>
        <w:t xml:space="preserve"> لعملية الاختيار الواردة في الفقرة 28 من الوثيقة</w:t>
      </w:r>
      <w:r>
        <w:rPr>
          <w:rFonts w:hint="cs"/>
          <w:rtl/>
        </w:rPr>
        <w:t> </w:t>
      </w:r>
      <w:r w:rsidRPr="00F91AA1">
        <w:t>WO/GA/39/13</w:t>
      </w:r>
      <w:r>
        <w:rPr>
          <w:rFonts w:hint="cs"/>
          <w:rtl/>
        </w:rPr>
        <w:t xml:space="preserve">، </w:t>
      </w:r>
      <w:r>
        <w:rPr>
          <w:rtl/>
          <w:lang w:bidi="ar-EG"/>
        </w:rPr>
        <w:t xml:space="preserve">تتألف اللجنة </w:t>
      </w:r>
      <w:r>
        <w:rPr>
          <w:rFonts w:hint="cs"/>
          <w:rtl/>
          <w:lang w:bidi="ar-EG"/>
        </w:rPr>
        <w:t xml:space="preserve">الاستشارية حاليا </w:t>
      </w:r>
      <w:r>
        <w:rPr>
          <w:rtl/>
          <w:lang w:bidi="ar-EG"/>
        </w:rPr>
        <w:t>من الأعضاء التالية</w:t>
      </w:r>
      <w:r>
        <w:rPr>
          <w:rFonts w:hint="eastAsia"/>
          <w:rtl/>
          <w:lang w:bidi="ar-EG"/>
        </w:rPr>
        <w:t> </w:t>
      </w:r>
      <w:r w:rsidRPr="004566FF">
        <w:rPr>
          <w:rtl/>
          <w:lang w:bidi="ar-EG"/>
        </w:rPr>
        <w:t>أسماؤهم</w:t>
      </w:r>
      <w:r>
        <w:rPr>
          <w:rFonts w:hint="cs"/>
          <w:rtl/>
          <w:lang w:bidi="ar-EG"/>
        </w:rPr>
        <w:t>:</w:t>
      </w:r>
    </w:p>
    <w:p w:rsidR="0032768E" w:rsidRDefault="0032768E" w:rsidP="0032768E">
      <w:pPr>
        <w:pStyle w:val="NormalParaAR"/>
        <w:numPr>
          <w:ilvl w:val="0"/>
          <w:numId w:val="23"/>
        </w:numPr>
        <w:spacing w:after="120"/>
        <w:ind w:left="1134" w:hanging="567"/>
        <w:rPr>
          <w:lang w:bidi="ar-EG"/>
        </w:rPr>
      </w:pPr>
      <w:r w:rsidRPr="004566FF">
        <w:rPr>
          <w:rtl/>
          <w:lang w:bidi="ar-EG"/>
        </w:rPr>
        <w:t xml:space="preserve">السيد </w:t>
      </w:r>
      <w:proofErr w:type="spellStart"/>
      <w:r w:rsidRPr="004566FF">
        <w:rPr>
          <w:rtl/>
          <w:lang w:bidi="ar-EG"/>
        </w:rPr>
        <w:t>غابور</w:t>
      </w:r>
      <w:proofErr w:type="spellEnd"/>
      <w:r w:rsidRPr="004566FF">
        <w:rPr>
          <w:rtl/>
          <w:lang w:bidi="ar-EG"/>
        </w:rPr>
        <w:t xml:space="preserve"> آمون</w:t>
      </w:r>
      <w:r>
        <w:rPr>
          <w:rFonts w:hint="cs"/>
          <w:rtl/>
          <w:lang w:bidi="ar-EG"/>
        </w:rPr>
        <w:t xml:space="preserve">، رئيس </w:t>
      </w:r>
      <w:r w:rsidRPr="004566FF">
        <w:rPr>
          <w:rtl/>
          <w:lang w:bidi="ar-EG"/>
        </w:rPr>
        <w:t>(مجموعة دول أوروبا الوسط</w:t>
      </w:r>
      <w:r>
        <w:rPr>
          <w:rtl/>
          <w:lang w:bidi="ar-EG"/>
        </w:rPr>
        <w:t>ى والبلطيق)</w:t>
      </w:r>
      <w:r>
        <w:rPr>
          <w:rFonts w:hint="cs"/>
          <w:rtl/>
          <w:lang w:bidi="ar-EG"/>
        </w:rPr>
        <w:t>؛</w:t>
      </w:r>
    </w:p>
    <w:p w:rsidR="0032768E" w:rsidRDefault="0032768E" w:rsidP="0032768E">
      <w:pPr>
        <w:pStyle w:val="NormalParaAR"/>
        <w:numPr>
          <w:ilvl w:val="0"/>
          <w:numId w:val="23"/>
        </w:numPr>
        <w:spacing w:after="12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 xml:space="preserve">السيد </w:t>
      </w:r>
      <w:proofErr w:type="spellStart"/>
      <w:r w:rsidRPr="004566FF">
        <w:rPr>
          <w:rtl/>
          <w:lang w:bidi="ar-EG"/>
        </w:rPr>
        <w:t>إغبرت</w:t>
      </w:r>
      <w:proofErr w:type="spellEnd"/>
      <w:r w:rsidRPr="004566FF">
        <w:rPr>
          <w:rtl/>
          <w:lang w:bidi="ar-EG"/>
        </w:rPr>
        <w:t xml:space="preserve"> </w:t>
      </w:r>
      <w:proofErr w:type="spellStart"/>
      <w:r w:rsidRPr="004566FF">
        <w:rPr>
          <w:rtl/>
          <w:lang w:bidi="ar-EG"/>
        </w:rPr>
        <w:t>كالتنباخ</w:t>
      </w:r>
      <w:proofErr w:type="spellEnd"/>
      <w:r w:rsidRPr="004566FF">
        <w:rPr>
          <w:rFonts w:hint="cs"/>
          <w:rtl/>
          <w:lang w:bidi="ar-EG"/>
        </w:rPr>
        <w:t xml:space="preserve">، نائب رئيس </w:t>
      </w:r>
      <w:r w:rsidRPr="004566FF">
        <w:rPr>
          <w:rtl/>
          <w:lang w:bidi="ar-EG"/>
        </w:rPr>
        <w:t>(المجموعة باء)</w:t>
      </w:r>
      <w:r>
        <w:rPr>
          <w:rFonts w:hint="cs"/>
          <w:rtl/>
          <w:lang w:bidi="ar-EG"/>
        </w:rPr>
        <w:t>؛</w:t>
      </w:r>
    </w:p>
    <w:p w:rsidR="0032768E" w:rsidRDefault="0032768E" w:rsidP="0032768E">
      <w:pPr>
        <w:pStyle w:val="NormalParaAR"/>
        <w:numPr>
          <w:ilvl w:val="0"/>
          <w:numId w:val="23"/>
        </w:numPr>
        <w:spacing w:after="12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السيد عثمان شريف </w:t>
      </w:r>
      <w:r w:rsidRPr="00F91AA1">
        <w:rPr>
          <w:rtl/>
          <w:lang w:bidi="ar-EG"/>
        </w:rPr>
        <w:t>(</w:t>
      </w:r>
      <w:r>
        <w:rPr>
          <w:rFonts w:hint="cs"/>
          <w:rtl/>
          <w:lang w:bidi="ar-EG"/>
        </w:rPr>
        <w:t>ال</w:t>
      </w:r>
      <w:r w:rsidRPr="00F91AA1">
        <w:rPr>
          <w:rtl/>
          <w:lang w:bidi="ar-EG"/>
        </w:rPr>
        <w:t>مجموعة الأفريقية)</w:t>
      </w:r>
      <w:r>
        <w:rPr>
          <w:rFonts w:hint="cs"/>
          <w:rtl/>
          <w:lang w:bidi="ar-EG"/>
        </w:rPr>
        <w:t>؛</w:t>
      </w:r>
    </w:p>
    <w:p w:rsidR="0032768E" w:rsidRDefault="0032768E" w:rsidP="0032768E">
      <w:pPr>
        <w:pStyle w:val="NormalParaAR"/>
        <w:numPr>
          <w:ilvl w:val="0"/>
          <w:numId w:val="23"/>
        </w:numPr>
        <w:spacing w:after="12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والسيد </w:t>
      </w:r>
      <w:proofErr w:type="spellStart"/>
      <w:r>
        <w:rPr>
          <w:rFonts w:hint="cs"/>
          <w:rtl/>
          <w:lang w:bidi="ar-EG"/>
        </w:rPr>
        <w:t>موكيش</w:t>
      </w:r>
      <w:proofErr w:type="spellEnd"/>
      <w:r>
        <w:rPr>
          <w:rFonts w:hint="cs"/>
          <w:rtl/>
          <w:lang w:bidi="ar-EG"/>
        </w:rPr>
        <w:t xml:space="preserve"> آريا (</w:t>
      </w:r>
      <w:r w:rsidRPr="004566FF">
        <w:rPr>
          <w:rtl/>
          <w:lang w:bidi="ar-EG"/>
        </w:rPr>
        <w:t>المجموعة الآسيوية</w:t>
      </w:r>
      <w:r>
        <w:rPr>
          <w:rFonts w:hint="cs"/>
          <w:rtl/>
          <w:lang w:bidi="ar-EG"/>
        </w:rPr>
        <w:t>)؛</w:t>
      </w:r>
    </w:p>
    <w:p w:rsidR="0032768E" w:rsidRDefault="0032768E" w:rsidP="0032768E">
      <w:pPr>
        <w:pStyle w:val="NormalParaAR"/>
        <w:numPr>
          <w:ilvl w:val="0"/>
          <w:numId w:val="23"/>
        </w:numPr>
        <w:spacing w:after="12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والسيدة تاتيانا </w:t>
      </w:r>
      <w:proofErr w:type="spellStart"/>
      <w:r>
        <w:rPr>
          <w:rFonts w:hint="cs"/>
          <w:rtl/>
          <w:lang w:bidi="ar-EG"/>
        </w:rPr>
        <w:t>فاسيليفا</w:t>
      </w:r>
      <w:proofErr w:type="spellEnd"/>
      <w:r>
        <w:rPr>
          <w:rFonts w:hint="cs"/>
          <w:rtl/>
          <w:lang w:bidi="ar-EG"/>
        </w:rPr>
        <w:t xml:space="preserve"> (</w:t>
      </w:r>
      <w:r w:rsidRPr="004566FF">
        <w:rPr>
          <w:rtl/>
          <w:lang w:bidi="ar-EG"/>
        </w:rPr>
        <w:t>مجموعة دول آسيا الوسطى والقوقاز وأوروبا الشرقية</w:t>
      </w:r>
      <w:r>
        <w:rPr>
          <w:rFonts w:hint="cs"/>
          <w:rtl/>
          <w:lang w:bidi="ar-EG"/>
        </w:rPr>
        <w:t>)؛</w:t>
      </w:r>
    </w:p>
    <w:p w:rsidR="0032768E" w:rsidRDefault="0032768E" w:rsidP="0032768E">
      <w:pPr>
        <w:pStyle w:val="NormalParaAR"/>
        <w:numPr>
          <w:ilvl w:val="0"/>
          <w:numId w:val="23"/>
        </w:numPr>
        <w:spacing w:after="12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والسيدة ماريا فيسين </w:t>
      </w:r>
      <w:proofErr w:type="spellStart"/>
      <w:r>
        <w:rPr>
          <w:rFonts w:hint="cs"/>
          <w:rtl/>
          <w:lang w:bidi="ar-EG"/>
        </w:rPr>
        <w:t>ميلبورن</w:t>
      </w:r>
      <w:proofErr w:type="spellEnd"/>
      <w:r>
        <w:rPr>
          <w:rFonts w:hint="cs"/>
          <w:rtl/>
          <w:lang w:bidi="ar-EG"/>
        </w:rPr>
        <w:t xml:space="preserve"> (</w:t>
      </w:r>
      <w:r w:rsidRPr="004566FF">
        <w:rPr>
          <w:rtl/>
          <w:lang w:bidi="ar-EG"/>
        </w:rPr>
        <w:t>مجموعة بلدان أمريكا اللاتينية والكاريبي</w:t>
      </w:r>
      <w:r>
        <w:rPr>
          <w:rFonts w:hint="cs"/>
          <w:rtl/>
          <w:lang w:bidi="ar-EG"/>
        </w:rPr>
        <w:t>)؛</w:t>
      </w:r>
    </w:p>
    <w:p w:rsidR="0032768E" w:rsidRDefault="0032768E" w:rsidP="0032768E">
      <w:pPr>
        <w:pStyle w:val="NormalParaAR"/>
        <w:numPr>
          <w:ilvl w:val="0"/>
          <w:numId w:val="23"/>
        </w:numPr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والسيد </w:t>
      </w:r>
      <w:proofErr w:type="spellStart"/>
      <w:r>
        <w:rPr>
          <w:rFonts w:hint="cs"/>
          <w:rtl/>
          <w:lang w:bidi="ar-EG"/>
        </w:rPr>
        <w:t>زانغ</w:t>
      </w:r>
      <w:proofErr w:type="spellEnd"/>
      <w:r>
        <w:rPr>
          <w:rFonts w:hint="cs"/>
          <w:rtl/>
          <w:lang w:bidi="ar-EG"/>
        </w:rPr>
        <w:t xml:space="preserve"> لونغ (الصين)</w:t>
      </w:r>
    </w:p>
    <w:p w:rsidR="0032768E" w:rsidRPr="004566FF" w:rsidRDefault="0032768E" w:rsidP="0032768E">
      <w:pPr>
        <w:pStyle w:val="NormalParaAR"/>
        <w:rPr>
          <w:rtl/>
          <w:lang w:bidi="ar-EG"/>
        </w:rPr>
      </w:pPr>
      <w:r w:rsidRPr="004566FF">
        <w:rPr>
          <w:rFonts w:hint="cs"/>
          <w:rtl/>
          <w:lang w:bidi="ar-EG"/>
        </w:rPr>
        <w:t xml:space="preserve">ولا يزال </w:t>
      </w:r>
      <w:r w:rsidRPr="004566FF">
        <w:rPr>
          <w:rtl/>
          <w:lang w:bidi="ar-EG"/>
        </w:rPr>
        <w:t xml:space="preserve">التشكيل الحالي للجنة يعكس التوازن والمزج المناسب للمهارات والتخصصات </w:t>
      </w:r>
      <w:proofErr w:type="gramStart"/>
      <w:r w:rsidRPr="004566FF">
        <w:rPr>
          <w:rtl/>
          <w:lang w:bidi="ar-EG"/>
        </w:rPr>
        <w:t>والخبرات</w:t>
      </w:r>
      <w:proofErr w:type="gramEnd"/>
      <w:r w:rsidRPr="004566FF">
        <w:rPr>
          <w:rFonts w:hint="cs"/>
          <w:rtl/>
          <w:lang w:bidi="ar-EG"/>
        </w:rPr>
        <w:t>.</w:t>
      </w:r>
    </w:p>
    <w:p w:rsidR="0032768E" w:rsidRDefault="0032768E" w:rsidP="0032768E">
      <w:pPr>
        <w:pStyle w:val="NumberedParaAR"/>
      </w:pPr>
      <w:r>
        <w:rPr>
          <w:rtl/>
        </w:rPr>
        <w:t xml:space="preserve">وفي الدورة الرابعة والأربعين للجنة، </w:t>
      </w:r>
      <w:r>
        <w:rPr>
          <w:rFonts w:hint="cs"/>
          <w:rtl/>
        </w:rPr>
        <w:t xml:space="preserve">قُدّم </w:t>
      </w:r>
      <w:r>
        <w:rPr>
          <w:rtl/>
        </w:rPr>
        <w:t xml:space="preserve">عرض </w:t>
      </w:r>
      <w:r>
        <w:rPr>
          <w:rFonts w:hint="cs"/>
          <w:rtl/>
        </w:rPr>
        <w:t>ل</w:t>
      </w:r>
      <w:r>
        <w:rPr>
          <w:rtl/>
        </w:rPr>
        <w:t xml:space="preserve">لأعضاء الجدد عن مهام اللجنة وأساليب عملها، </w:t>
      </w:r>
      <w:r>
        <w:rPr>
          <w:rFonts w:hint="cs"/>
          <w:rtl/>
        </w:rPr>
        <w:t xml:space="preserve">وأطلِعوا على </w:t>
      </w:r>
      <w:r>
        <w:rPr>
          <w:rtl/>
        </w:rPr>
        <w:t xml:space="preserve">معلومات عن المنظمة </w:t>
      </w:r>
      <w:r>
        <w:rPr>
          <w:rFonts w:hint="cs"/>
          <w:rtl/>
        </w:rPr>
        <w:t xml:space="preserve">ضمن </w:t>
      </w:r>
      <w:r>
        <w:rPr>
          <w:rtl/>
        </w:rPr>
        <w:t>سلسلة من</w:t>
      </w:r>
      <w:r>
        <w:rPr>
          <w:rFonts w:hint="cs"/>
          <w:rtl/>
        </w:rPr>
        <w:t xml:space="preserve"> الجلسات </w:t>
      </w:r>
      <w:r>
        <w:rPr>
          <w:rtl/>
        </w:rPr>
        <w:t xml:space="preserve">التعريفية التي قدمها المدير العام </w:t>
      </w:r>
      <w:r w:rsidRPr="001E3CBC">
        <w:rPr>
          <w:rtl/>
        </w:rPr>
        <w:t xml:space="preserve">ومساعد المدير العام </w:t>
      </w:r>
      <w:r>
        <w:rPr>
          <w:rFonts w:hint="cs"/>
          <w:rtl/>
        </w:rPr>
        <w:t>ل</w:t>
      </w:r>
      <w:r w:rsidRPr="001E3CBC">
        <w:rPr>
          <w:rtl/>
        </w:rPr>
        <w:t>قطاع الإدارة والتنظيم</w:t>
      </w:r>
      <w:r>
        <w:rPr>
          <w:rFonts w:hint="cs"/>
          <w:rtl/>
        </w:rPr>
        <w:t>، والمراقب المالي،</w:t>
      </w:r>
      <w:r w:rsidRPr="001E3CBC">
        <w:rPr>
          <w:rtl/>
        </w:rPr>
        <w:t xml:space="preserve"> </w:t>
      </w:r>
      <w:r>
        <w:rPr>
          <w:rtl/>
        </w:rPr>
        <w:t>ومدير</w:t>
      </w:r>
      <w:r>
        <w:rPr>
          <w:rFonts w:hint="cs"/>
          <w:rtl/>
        </w:rPr>
        <w:t>ة</w:t>
      </w:r>
      <w:r>
        <w:rPr>
          <w:rtl/>
        </w:rPr>
        <w:t xml:space="preserve"> إدارة الموارد البشرية، ومدير شعبة الرقابة الداخلية.</w:t>
      </w:r>
    </w:p>
    <w:p w:rsidR="0032768E" w:rsidRDefault="0032768E" w:rsidP="0032768E">
      <w:pPr>
        <w:pStyle w:val="NumberedParaAR"/>
      </w:pPr>
      <w:r>
        <w:rPr>
          <w:rFonts w:hint="cs"/>
          <w:rtl/>
        </w:rPr>
        <w:t>و</w:t>
      </w:r>
      <w:r>
        <w:rPr>
          <w:rtl/>
        </w:rPr>
        <w:t xml:space="preserve">في الدورة </w:t>
      </w:r>
      <w:r>
        <w:rPr>
          <w:rFonts w:hint="cs"/>
          <w:rtl/>
        </w:rPr>
        <w:t>ا</w:t>
      </w:r>
      <w:r>
        <w:rPr>
          <w:rtl/>
        </w:rPr>
        <w:t>لرابعة والأربعين</w:t>
      </w:r>
      <w:r>
        <w:rPr>
          <w:rFonts w:hint="cs"/>
          <w:rtl/>
        </w:rPr>
        <w:t xml:space="preserve">، </w:t>
      </w:r>
      <w:r>
        <w:rPr>
          <w:rtl/>
        </w:rPr>
        <w:t>أتيحت لأعضاء اللجنة فرصة تقديم أنفسهم إلى رئيس الجمعية العامة</w:t>
      </w:r>
      <w:r w:rsidR="009973C9">
        <w:rPr>
          <w:rFonts w:hint="cs"/>
          <w:rtl/>
        </w:rPr>
        <w:t xml:space="preserve"> </w:t>
      </w:r>
      <w:proofErr w:type="spellStart"/>
      <w:r w:rsidR="009973C9">
        <w:rPr>
          <w:rFonts w:hint="cs"/>
          <w:rtl/>
        </w:rPr>
        <w:t>للويبو</w:t>
      </w:r>
      <w:proofErr w:type="spellEnd"/>
      <w:r>
        <w:rPr>
          <w:rtl/>
        </w:rPr>
        <w:t>.</w:t>
      </w:r>
    </w:p>
    <w:p w:rsidR="0032768E" w:rsidRDefault="0032768E" w:rsidP="0032768E">
      <w:pPr>
        <w:pStyle w:val="NumberedParaAR"/>
      </w:pPr>
      <w:r>
        <w:rPr>
          <w:rtl/>
        </w:rPr>
        <w:t>و</w:t>
      </w:r>
      <w:r>
        <w:rPr>
          <w:rFonts w:hint="cs"/>
          <w:rtl/>
        </w:rPr>
        <w:t xml:space="preserve">تود </w:t>
      </w:r>
      <w:r>
        <w:rPr>
          <w:rtl/>
        </w:rPr>
        <w:t xml:space="preserve">اللجنة </w:t>
      </w:r>
      <w:proofErr w:type="gramStart"/>
      <w:r>
        <w:rPr>
          <w:rFonts w:hint="cs"/>
          <w:rtl/>
        </w:rPr>
        <w:t>التقدم</w:t>
      </w:r>
      <w:proofErr w:type="gramEnd"/>
      <w:r>
        <w:rPr>
          <w:rFonts w:hint="cs"/>
          <w:rtl/>
        </w:rPr>
        <w:t xml:space="preserve"> بالشكر إلى ال</w:t>
      </w:r>
      <w:r>
        <w:rPr>
          <w:rtl/>
        </w:rPr>
        <w:t>أعضاء الذين ان</w:t>
      </w:r>
      <w:r>
        <w:rPr>
          <w:rFonts w:hint="cs"/>
          <w:rtl/>
        </w:rPr>
        <w:t>ته</w:t>
      </w:r>
      <w:r>
        <w:rPr>
          <w:rtl/>
        </w:rPr>
        <w:t>ت مدة عضويتهم في 31 يناير 2017 على خدم</w:t>
      </w:r>
      <w:r>
        <w:rPr>
          <w:rFonts w:hint="cs"/>
          <w:rtl/>
        </w:rPr>
        <w:t>ا</w:t>
      </w:r>
      <w:r>
        <w:rPr>
          <w:rtl/>
        </w:rPr>
        <w:t>تهم و</w:t>
      </w:r>
      <w:r>
        <w:rPr>
          <w:rFonts w:hint="cs"/>
          <w:rtl/>
        </w:rPr>
        <w:t xml:space="preserve">المشورة </w:t>
      </w:r>
      <w:r>
        <w:rPr>
          <w:rtl/>
        </w:rPr>
        <w:t xml:space="preserve">القيمة </w:t>
      </w:r>
      <w:r>
        <w:rPr>
          <w:rFonts w:hint="cs"/>
          <w:rtl/>
        </w:rPr>
        <w:t>التي قدّموها في فترة عضويتهم</w:t>
      </w:r>
      <w:r>
        <w:rPr>
          <w:rtl/>
        </w:rPr>
        <w:t>:</w:t>
      </w:r>
    </w:p>
    <w:p w:rsidR="0032768E" w:rsidRPr="004566FF" w:rsidRDefault="0032768E" w:rsidP="0032768E">
      <w:pPr>
        <w:pStyle w:val="NumberedParaAR"/>
        <w:numPr>
          <w:ilvl w:val="0"/>
          <w:numId w:val="25"/>
        </w:numPr>
        <w:ind w:left="1134" w:hanging="567"/>
        <w:rPr>
          <w:lang w:bidi="ar-EG"/>
        </w:rPr>
      </w:pPr>
      <w:r w:rsidRPr="004566FF">
        <w:rPr>
          <w:rtl/>
          <w:lang w:bidi="ar-EG"/>
        </w:rPr>
        <w:t>السيدة ماري نكوبي</w:t>
      </w:r>
      <w:r w:rsidRPr="004566FF">
        <w:rPr>
          <w:rFonts w:hint="cs"/>
          <w:rtl/>
          <w:lang w:bidi="ar-EG"/>
        </w:rPr>
        <w:t xml:space="preserve">، رئيسة </w:t>
      </w:r>
      <w:r w:rsidRPr="004566FF">
        <w:rPr>
          <w:rtl/>
          <w:lang w:bidi="ar-EG"/>
        </w:rPr>
        <w:t>(المجموعة الأفريقية)</w:t>
      </w:r>
      <w:r>
        <w:rPr>
          <w:rFonts w:hint="cs"/>
          <w:rtl/>
          <w:lang w:bidi="ar-EG"/>
        </w:rPr>
        <w:t>؛</w:t>
      </w:r>
    </w:p>
    <w:p w:rsidR="0032768E" w:rsidRPr="004566FF" w:rsidRDefault="0032768E" w:rsidP="0032768E">
      <w:pPr>
        <w:pStyle w:val="NumberedParaAR"/>
        <w:numPr>
          <w:ilvl w:val="0"/>
          <w:numId w:val="25"/>
        </w:numPr>
        <w:ind w:left="1134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 xml:space="preserve">السيد أنول </w:t>
      </w:r>
      <w:proofErr w:type="spellStart"/>
      <w:r w:rsidRPr="004566FF">
        <w:rPr>
          <w:rtl/>
          <w:lang w:bidi="ar-EG"/>
        </w:rPr>
        <w:t>شاترجي</w:t>
      </w:r>
      <w:proofErr w:type="spellEnd"/>
      <w:r w:rsidRPr="004566FF">
        <w:rPr>
          <w:rtl/>
          <w:lang w:bidi="ar-EG"/>
        </w:rPr>
        <w:t xml:space="preserve"> (المجموعة الآسيوية)</w:t>
      </w:r>
      <w:r>
        <w:rPr>
          <w:rFonts w:hint="cs"/>
          <w:rtl/>
          <w:lang w:bidi="ar-EG"/>
        </w:rPr>
        <w:t>؛</w:t>
      </w:r>
    </w:p>
    <w:p w:rsidR="0032768E" w:rsidRPr="004566FF" w:rsidRDefault="0032768E" w:rsidP="0032768E">
      <w:pPr>
        <w:pStyle w:val="NumberedParaAR"/>
        <w:numPr>
          <w:ilvl w:val="0"/>
          <w:numId w:val="25"/>
        </w:numPr>
        <w:ind w:left="1134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 xml:space="preserve">السيد نيكولاي </w:t>
      </w:r>
      <w:proofErr w:type="spellStart"/>
      <w:r w:rsidRPr="004566FF">
        <w:rPr>
          <w:rtl/>
          <w:lang w:bidi="ar-EG"/>
        </w:rPr>
        <w:t>لوزنسكي</w:t>
      </w:r>
      <w:proofErr w:type="spellEnd"/>
      <w:r w:rsidRPr="004566FF">
        <w:rPr>
          <w:rtl/>
          <w:lang w:bidi="ar-EG"/>
        </w:rPr>
        <w:t xml:space="preserve"> (مجموعة دول آسيا الوسطى والقوقاز وأوروبا الشرقية)</w:t>
      </w:r>
      <w:r>
        <w:rPr>
          <w:rFonts w:hint="cs"/>
          <w:rtl/>
          <w:lang w:bidi="ar-EG"/>
        </w:rPr>
        <w:t>؛</w:t>
      </w:r>
    </w:p>
    <w:p w:rsidR="0032768E" w:rsidRPr="004566FF" w:rsidRDefault="0032768E" w:rsidP="0032768E">
      <w:pPr>
        <w:pStyle w:val="NumberedParaAR"/>
        <w:numPr>
          <w:ilvl w:val="0"/>
          <w:numId w:val="25"/>
        </w:numPr>
        <w:ind w:left="1134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 xml:space="preserve">السيد فرناندو </w:t>
      </w:r>
      <w:proofErr w:type="spellStart"/>
      <w:r w:rsidRPr="004566FF">
        <w:rPr>
          <w:rtl/>
          <w:lang w:bidi="ar-EG"/>
        </w:rPr>
        <w:t>نكيتين</w:t>
      </w:r>
      <w:proofErr w:type="spellEnd"/>
      <w:r w:rsidRPr="004566FF">
        <w:rPr>
          <w:rtl/>
          <w:lang w:bidi="ar-EG"/>
        </w:rPr>
        <w:t xml:space="preserve"> (مجموعة بلدان أمريكا اللاتينية والكاريبي)</w:t>
      </w:r>
    </w:p>
    <w:p w:rsidR="0032768E" w:rsidRDefault="0032768E" w:rsidP="0032768E">
      <w:pPr>
        <w:pStyle w:val="NumberedParaAR"/>
        <w:numPr>
          <w:ilvl w:val="0"/>
          <w:numId w:val="25"/>
        </w:numPr>
        <w:ind w:left="1134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 xml:space="preserve">السيد تشانغ </w:t>
      </w:r>
      <w:proofErr w:type="spellStart"/>
      <w:r w:rsidRPr="004566FF">
        <w:rPr>
          <w:rtl/>
          <w:lang w:bidi="ar-EG"/>
        </w:rPr>
        <w:t>غوانغليانغ</w:t>
      </w:r>
      <w:proofErr w:type="spellEnd"/>
      <w:r w:rsidRPr="004566FF">
        <w:rPr>
          <w:rtl/>
          <w:lang w:bidi="ar-EG"/>
        </w:rPr>
        <w:t xml:space="preserve"> (الصين)</w:t>
      </w:r>
    </w:p>
    <w:p w:rsidR="0032768E" w:rsidRPr="00F10FBE" w:rsidRDefault="0032768E" w:rsidP="0032768E">
      <w:pPr>
        <w:pStyle w:val="NormalParaAR"/>
        <w:spacing w:before="240"/>
        <w:ind w:left="567"/>
        <w:rPr>
          <w:i/>
          <w:iCs/>
          <w:lang w:bidi="ar-EG"/>
        </w:rPr>
      </w:pPr>
      <w:proofErr w:type="gramStart"/>
      <w:r w:rsidRPr="00F10FBE">
        <w:rPr>
          <w:i/>
          <w:iCs/>
          <w:rtl/>
          <w:lang w:bidi="ar-EG"/>
        </w:rPr>
        <w:t>أساليب</w:t>
      </w:r>
      <w:proofErr w:type="gramEnd"/>
      <w:r w:rsidRPr="00F10FBE">
        <w:rPr>
          <w:i/>
          <w:iCs/>
          <w:rtl/>
          <w:lang w:bidi="ar-EG"/>
        </w:rPr>
        <w:t xml:space="preserve"> العمل</w:t>
      </w:r>
    </w:p>
    <w:p w:rsidR="0032768E" w:rsidRPr="00F10FBE" w:rsidRDefault="0032768E" w:rsidP="0032768E">
      <w:pPr>
        <w:pStyle w:val="NumberedParaAR"/>
      </w:pPr>
      <w:r w:rsidRPr="00F10FBE">
        <w:rPr>
          <w:rtl/>
        </w:rPr>
        <w:t xml:space="preserve">ليست اللجنة هيئة تنفيذية، وإنما تقوم بإسداء المشورة من خلال تعاونها مع المدير العام </w:t>
      </w:r>
      <w:proofErr w:type="spellStart"/>
      <w:r w:rsidRPr="00F10FBE">
        <w:rPr>
          <w:rtl/>
        </w:rPr>
        <w:t>للويبو</w:t>
      </w:r>
      <w:proofErr w:type="spellEnd"/>
      <w:r w:rsidRPr="00F10FBE">
        <w:rPr>
          <w:rtl/>
        </w:rPr>
        <w:t xml:space="preserve"> وغيره من كبار المديرين، مثل مدير شعبة ال</w:t>
      </w:r>
      <w:r>
        <w:rPr>
          <w:rtl/>
        </w:rPr>
        <w:t>رقابة الداخلية، و</w:t>
      </w:r>
      <w:r>
        <w:rPr>
          <w:rFonts w:hint="cs"/>
          <w:rtl/>
        </w:rPr>
        <w:t>مراجع الحسابات الخارجي</w:t>
      </w:r>
      <w:r w:rsidRPr="00F10FBE">
        <w:rPr>
          <w:rtl/>
        </w:rPr>
        <w:t xml:space="preserve">. وتستند </w:t>
      </w:r>
      <w:r>
        <w:rPr>
          <w:rFonts w:hint="cs"/>
          <w:rtl/>
        </w:rPr>
        <w:t>تلك</w:t>
      </w:r>
      <w:r w:rsidRPr="00F10FBE">
        <w:rPr>
          <w:rtl/>
        </w:rPr>
        <w:t xml:space="preserve"> </w:t>
      </w:r>
      <w:proofErr w:type="gramStart"/>
      <w:r w:rsidRPr="00F10FBE">
        <w:rPr>
          <w:rtl/>
        </w:rPr>
        <w:t>المشورة</w:t>
      </w:r>
      <w:proofErr w:type="gramEnd"/>
      <w:r w:rsidRPr="00F10FBE">
        <w:rPr>
          <w:rtl/>
        </w:rPr>
        <w:t xml:space="preserve"> أساسا إلى التقارير والمعلومات التي تُقدم إليها. </w:t>
      </w:r>
      <w:proofErr w:type="gramStart"/>
      <w:r w:rsidRPr="00F10FBE">
        <w:rPr>
          <w:rtl/>
        </w:rPr>
        <w:t>وتُجري</w:t>
      </w:r>
      <w:proofErr w:type="gramEnd"/>
      <w:r w:rsidRPr="00F10FBE">
        <w:rPr>
          <w:rtl/>
        </w:rPr>
        <w:t xml:space="preserve"> اللجنة </w:t>
      </w:r>
      <w:r>
        <w:rPr>
          <w:rFonts w:hint="cs"/>
          <w:rtl/>
        </w:rPr>
        <w:t>أيضا</w:t>
      </w:r>
      <w:r>
        <w:rPr>
          <w:rtl/>
        </w:rPr>
        <w:t xml:space="preserve"> مداولات </w:t>
      </w:r>
      <w:r w:rsidRPr="00F10FBE">
        <w:rPr>
          <w:rtl/>
        </w:rPr>
        <w:t>داخلية بشأن المسائل ذات الصلة قبل أن تتوصل إلى استنتاجاتها</w:t>
      </w:r>
      <w:r w:rsidRPr="00F10FBE">
        <w:t>.</w:t>
      </w:r>
    </w:p>
    <w:p w:rsidR="0032768E" w:rsidRDefault="0032768E" w:rsidP="0032768E">
      <w:pPr>
        <w:pStyle w:val="NumberedParaAR"/>
      </w:pPr>
      <w:r>
        <w:rPr>
          <w:rtl/>
        </w:rPr>
        <w:t xml:space="preserve">ولا تدفع </w:t>
      </w:r>
      <w:r>
        <w:rPr>
          <w:rFonts w:hint="cs"/>
          <w:rtl/>
        </w:rPr>
        <w:t>ل</w:t>
      </w:r>
      <w:r>
        <w:rPr>
          <w:rtl/>
        </w:rPr>
        <w:t xml:space="preserve">أعضاء اللجنة أجور </w:t>
      </w:r>
      <w:r>
        <w:rPr>
          <w:rFonts w:hint="cs"/>
          <w:rtl/>
        </w:rPr>
        <w:t xml:space="preserve">لقاء </w:t>
      </w:r>
      <w:r>
        <w:rPr>
          <w:rtl/>
        </w:rPr>
        <w:t xml:space="preserve">أنشطتهم. ويدعم اللجنة أمين </w:t>
      </w:r>
      <w:r>
        <w:rPr>
          <w:rFonts w:hint="cs"/>
          <w:rtl/>
        </w:rPr>
        <w:t xml:space="preserve">بدوام جزئي </w:t>
      </w:r>
      <w:r>
        <w:rPr>
          <w:rtl/>
        </w:rPr>
        <w:t xml:space="preserve">(مساعد إداري </w:t>
      </w:r>
      <w:r>
        <w:rPr>
          <w:rFonts w:hint="cs"/>
          <w:rtl/>
        </w:rPr>
        <w:t>من فئة ع-</w:t>
      </w:r>
      <w:r>
        <w:rPr>
          <w:rtl/>
        </w:rPr>
        <w:t xml:space="preserve">6) </w:t>
      </w:r>
      <w:r w:rsidRPr="00AE57AA">
        <w:rPr>
          <w:rtl/>
        </w:rPr>
        <w:t>يتولى تقديم المساعدة اللوجستية والتقنية إلى اللجنة</w:t>
      </w:r>
      <w:r>
        <w:rPr>
          <w:rtl/>
        </w:rPr>
        <w:t>. ونظر</w:t>
      </w:r>
      <w:r>
        <w:rPr>
          <w:rFonts w:hint="cs"/>
          <w:rtl/>
        </w:rPr>
        <w:t>ا</w:t>
      </w:r>
      <w:r>
        <w:rPr>
          <w:rtl/>
        </w:rPr>
        <w:t xml:space="preserve"> لطبيعة </w:t>
      </w:r>
      <w:r>
        <w:rPr>
          <w:rFonts w:hint="cs"/>
          <w:rtl/>
        </w:rPr>
        <w:t xml:space="preserve">وتواتر </w:t>
      </w:r>
      <w:r>
        <w:rPr>
          <w:rtl/>
        </w:rPr>
        <w:t xml:space="preserve">طلبات الاستعراض والمشورة، </w:t>
      </w:r>
      <w:r>
        <w:rPr>
          <w:rFonts w:hint="cs"/>
          <w:rtl/>
        </w:rPr>
        <w:t>يُستحسن تزويد اللجنة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دعم على المستوى المهني لتمكين</w:t>
      </w:r>
      <w:r>
        <w:rPr>
          <w:rFonts w:hint="cs"/>
          <w:rtl/>
        </w:rPr>
        <w:t xml:space="preserve">ها </w:t>
      </w:r>
      <w:r>
        <w:rPr>
          <w:rtl/>
        </w:rPr>
        <w:t xml:space="preserve">من الاستجابة على نحو أفضل للطلبات الواردة من الدول الأعضاء والاضطلاع بمسؤولياتها </w:t>
      </w:r>
      <w:r>
        <w:rPr>
          <w:rFonts w:hint="cs"/>
          <w:rtl/>
        </w:rPr>
        <w:t>على أ</w:t>
      </w:r>
      <w:r>
        <w:rPr>
          <w:rtl/>
        </w:rPr>
        <w:t>كمل</w:t>
      </w:r>
      <w:r>
        <w:rPr>
          <w:rFonts w:hint="cs"/>
          <w:rtl/>
        </w:rPr>
        <w:t xml:space="preserve"> وجه.</w:t>
      </w:r>
    </w:p>
    <w:p w:rsidR="0032768E" w:rsidRPr="00AE57AA" w:rsidRDefault="0032768E" w:rsidP="0032768E">
      <w:pPr>
        <w:pStyle w:val="Heading1"/>
        <w:spacing w:after="240"/>
        <w:rPr>
          <w:rtl/>
        </w:rPr>
      </w:pPr>
      <w:bookmarkStart w:id="4" w:name="_Toc429849129"/>
      <w:bookmarkStart w:id="5" w:name="_Toc490839465"/>
      <w:r>
        <w:rPr>
          <w:rtl/>
        </w:rPr>
        <w:t>ثالثا</w:t>
      </w:r>
      <w:r w:rsidRPr="00AE57AA">
        <w:rPr>
          <w:rtl/>
        </w:rPr>
        <w:t>.</w:t>
      </w:r>
      <w:r w:rsidRPr="00AE57AA">
        <w:rPr>
          <w:rtl/>
        </w:rPr>
        <w:tab/>
      </w:r>
      <w:proofErr w:type="gramStart"/>
      <w:r w:rsidRPr="00AE57AA">
        <w:rPr>
          <w:rtl/>
        </w:rPr>
        <w:t>المسائل</w:t>
      </w:r>
      <w:proofErr w:type="gramEnd"/>
      <w:r w:rsidRPr="00AE57AA">
        <w:rPr>
          <w:rtl/>
        </w:rPr>
        <w:t xml:space="preserve"> المُستعرَضة</w:t>
      </w:r>
      <w:bookmarkEnd w:id="4"/>
      <w:bookmarkEnd w:id="5"/>
    </w:p>
    <w:p w:rsidR="0032768E" w:rsidRPr="004566FF" w:rsidRDefault="0032768E" w:rsidP="0032768E">
      <w:pPr>
        <w:pStyle w:val="Heading3"/>
        <w:spacing w:after="240"/>
        <w:rPr>
          <w:lang w:bidi="ar-EG"/>
        </w:rPr>
      </w:pPr>
      <w:bookmarkStart w:id="6" w:name="_Toc490839466"/>
      <w:r w:rsidRPr="00AE57AA">
        <w:rPr>
          <w:rFonts w:hint="cs"/>
          <w:u w:val="none"/>
          <w:rtl/>
          <w:lang w:bidi="ar-EG"/>
        </w:rPr>
        <w:t>أ</w:t>
      </w:r>
      <w:r>
        <w:rPr>
          <w:rFonts w:hint="cs"/>
          <w:u w:val="none"/>
          <w:rtl/>
          <w:lang w:bidi="ar-EG"/>
        </w:rPr>
        <w:t>لف</w:t>
      </w:r>
      <w:r w:rsidRPr="00AE57AA">
        <w:rPr>
          <w:rFonts w:hint="cs"/>
          <w:u w:val="none"/>
          <w:rtl/>
          <w:lang w:bidi="ar-EG"/>
        </w:rPr>
        <w:t>.</w:t>
      </w:r>
      <w:r w:rsidRPr="00AE57AA">
        <w:rPr>
          <w:rFonts w:hint="cs"/>
          <w:u w:val="none"/>
          <w:rtl/>
          <w:lang w:bidi="ar-EG"/>
        </w:rPr>
        <w:tab/>
      </w:r>
      <w:proofErr w:type="gramStart"/>
      <w:r w:rsidRPr="004566FF">
        <w:rPr>
          <w:rFonts w:hint="cs"/>
          <w:rtl/>
          <w:lang w:bidi="ar-EG"/>
        </w:rPr>
        <w:t>الرقابة</w:t>
      </w:r>
      <w:proofErr w:type="gramEnd"/>
      <w:r w:rsidRPr="004566FF">
        <w:rPr>
          <w:rFonts w:hint="cs"/>
          <w:rtl/>
          <w:lang w:bidi="ar-EG"/>
        </w:rPr>
        <w:t xml:space="preserve"> الداخلية</w:t>
      </w:r>
      <w:bookmarkEnd w:id="6"/>
    </w:p>
    <w:p w:rsidR="0032768E" w:rsidRPr="004566FF" w:rsidRDefault="0032768E" w:rsidP="0032768E">
      <w:pPr>
        <w:pStyle w:val="NumberedParaAR"/>
        <w:numPr>
          <w:ilvl w:val="0"/>
          <w:numId w:val="0"/>
        </w:numPr>
        <w:ind w:left="715"/>
        <w:rPr>
          <w:i/>
          <w:iCs/>
          <w:rtl/>
          <w:lang w:bidi="ar-EG"/>
        </w:rPr>
      </w:pPr>
      <w:r w:rsidRPr="004566FF">
        <w:rPr>
          <w:rFonts w:hint="cs"/>
          <w:i/>
          <w:iCs/>
          <w:rtl/>
          <w:lang w:bidi="ar-EG"/>
        </w:rPr>
        <w:t>خطة الرقابة الداخلية ونتائج خطة العمل</w:t>
      </w:r>
    </w:p>
    <w:p w:rsidR="0032768E" w:rsidRDefault="0032768E" w:rsidP="0032768E">
      <w:pPr>
        <w:pStyle w:val="NumberedParaAR"/>
        <w:rPr>
          <w:lang w:bidi="ar-EG"/>
        </w:rPr>
      </w:pPr>
      <w:r w:rsidRPr="004566FF">
        <w:rPr>
          <w:rtl/>
          <w:lang w:bidi="ar-EG"/>
        </w:rPr>
        <w:t>وفقا لميثاق الرقابة الداخلية، استعرض</w:t>
      </w:r>
      <w:r w:rsidRPr="004566FF">
        <w:rPr>
          <w:rFonts w:hint="cs"/>
          <w:rtl/>
          <w:lang w:bidi="ar-EG"/>
        </w:rPr>
        <w:t>ت اللجنة</w:t>
      </w:r>
      <w:r w:rsidRPr="004566F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الاستشارية </w:t>
      </w:r>
      <w:r w:rsidRPr="004566FF">
        <w:rPr>
          <w:rtl/>
          <w:lang w:bidi="ar-EG"/>
        </w:rPr>
        <w:t>مشروع خطة الرقابة الداخلية لعام</w:t>
      </w:r>
      <w:r>
        <w:rPr>
          <w:rFonts w:hint="cs"/>
          <w:rtl/>
          <w:lang w:bidi="ar-EG"/>
        </w:rPr>
        <w:t xml:space="preserve"> 2017، </w:t>
      </w: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أشارت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وجود </w:t>
      </w:r>
      <w:r>
        <w:rPr>
          <w:rtl/>
          <w:lang w:bidi="ar-EG"/>
        </w:rPr>
        <w:t>أحكام كافية</w:t>
      </w:r>
      <w:r>
        <w:rPr>
          <w:rFonts w:hint="cs"/>
          <w:rtl/>
          <w:lang w:bidi="ar-EG"/>
        </w:rPr>
        <w:t>،</w:t>
      </w:r>
      <w:r w:rsidRPr="005E6CC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تُ</w:t>
      </w:r>
      <w:r>
        <w:rPr>
          <w:rtl/>
          <w:lang w:bidi="ar-EG"/>
        </w:rPr>
        <w:t xml:space="preserve">ضاف إلى عمليات </w:t>
      </w:r>
      <w:r>
        <w:rPr>
          <w:rFonts w:hint="cs"/>
          <w:rtl/>
          <w:lang w:bidi="ar-EG"/>
        </w:rPr>
        <w:t>التدقيق</w:t>
      </w:r>
      <w:r>
        <w:rPr>
          <w:rtl/>
          <w:lang w:bidi="ar-EG"/>
        </w:rPr>
        <w:t xml:space="preserve"> التي خطط لها مراجع الحسابات الخارجي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لتحقيق </w:t>
      </w:r>
      <w:r>
        <w:rPr>
          <w:rtl/>
          <w:lang w:bidi="ar-EG"/>
        </w:rPr>
        <w:t xml:space="preserve">مزيج جيد من مهام الرقابة 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كفل استمرار التركيز على الرقابة </w:t>
      </w:r>
      <w:r>
        <w:rPr>
          <w:rFonts w:hint="cs"/>
          <w:rtl/>
          <w:lang w:bidi="ar-EG"/>
        </w:rPr>
        <w:t xml:space="preserve">القائمة على درء </w:t>
      </w:r>
      <w:r>
        <w:rPr>
          <w:rtl/>
          <w:lang w:bidi="ar-EG"/>
        </w:rPr>
        <w:t>المخاطر.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وقد </w:t>
      </w:r>
      <w:r>
        <w:rPr>
          <w:rFonts w:hint="cs"/>
          <w:rtl/>
          <w:lang w:bidi="ar-EG"/>
        </w:rPr>
        <w:t>شكّل</w:t>
      </w:r>
      <w:r>
        <w:rPr>
          <w:rtl/>
          <w:lang w:bidi="ar-EG"/>
        </w:rPr>
        <w:t xml:space="preserve">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تقارير </w:t>
      </w:r>
      <w:r>
        <w:rPr>
          <w:rFonts w:hint="cs"/>
          <w:rtl/>
          <w:lang w:bidi="ar-EG"/>
        </w:rPr>
        <w:t>الخاصة ب</w:t>
      </w:r>
      <w:r>
        <w:rPr>
          <w:rtl/>
          <w:lang w:bidi="ar-EG"/>
        </w:rPr>
        <w:t xml:space="preserve">أنشطة </w:t>
      </w:r>
      <w:r w:rsidRPr="00C1509E">
        <w:rPr>
          <w:rtl/>
        </w:rPr>
        <w:t>شعبة الرقابة الداخلية</w:t>
      </w:r>
      <w:r>
        <w:rPr>
          <w:rFonts w:hint="cs"/>
          <w:rtl/>
          <w:lang w:bidi="ar-EG"/>
        </w:rPr>
        <w:t xml:space="preserve">، والتي أتيحت </w:t>
      </w:r>
      <w:r>
        <w:rPr>
          <w:rtl/>
          <w:lang w:bidi="ar-EG"/>
        </w:rPr>
        <w:t>في كل دورة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أساسا ل</w:t>
      </w:r>
      <w:r>
        <w:rPr>
          <w:rFonts w:hint="cs"/>
          <w:rtl/>
          <w:lang w:bidi="ar-EG"/>
        </w:rPr>
        <w:t>نقاشات ال</w:t>
      </w:r>
      <w:r>
        <w:rPr>
          <w:rtl/>
          <w:lang w:bidi="ar-EG"/>
        </w:rPr>
        <w:t xml:space="preserve">لجنة </w:t>
      </w:r>
      <w:r>
        <w:rPr>
          <w:rFonts w:hint="cs"/>
          <w:rtl/>
          <w:lang w:bidi="ar-EG"/>
        </w:rPr>
        <w:t xml:space="preserve">مع </w:t>
      </w:r>
      <w:r>
        <w:rPr>
          <w:rtl/>
          <w:lang w:bidi="ar-EG"/>
        </w:rPr>
        <w:t xml:space="preserve">مدير </w:t>
      </w:r>
      <w:r>
        <w:rPr>
          <w:rFonts w:hint="cs"/>
          <w:rtl/>
          <w:lang w:bidi="ar-EG"/>
        </w:rPr>
        <w:t>تلك ال</w:t>
      </w:r>
      <w:r>
        <w:rPr>
          <w:rtl/>
          <w:lang w:bidi="ar-EG"/>
        </w:rPr>
        <w:t>شعبة، و</w:t>
      </w:r>
      <w:r>
        <w:rPr>
          <w:rFonts w:hint="cs"/>
          <w:rtl/>
          <w:lang w:bidi="ar-EG"/>
        </w:rPr>
        <w:t>منطلقا ل</w:t>
      </w:r>
      <w:r>
        <w:rPr>
          <w:rtl/>
          <w:lang w:bidi="ar-EG"/>
        </w:rPr>
        <w:t xml:space="preserve">تقييم حالة أنشطة الشعبة </w:t>
      </w:r>
      <w:r>
        <w:rPr>
          <w:rFonts w:hint="cs"/>
          <w:rtl/>
          <w:lang w:bidi="ar-EG"/>
        </w:rPr>
        <w:t>ومهماتها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جارية أو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مقررة</w:t>
      </w:r>
      <w:r w:rsidRPr="005E6CC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وقياس حجم التقدم المحرز</w:t>
      </w:r>
      <w:r>
        <w:rPr>
          <w:rtl/>
          <w:lang w:bidi="ar-EG"/>
        </w:rPr>
        <w:t>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أعرب</w:t>
      </w:r>
      <w:r>
        <w:rPr>
          <w:rtl/>
          <w:lang w:bidi="ar-EG"/>
        </w:rPr>
        <w:t xml:space="preserve">ت اللجنة </w:t>
      </w:r>
      <w:r>
        <w:rPr>
          <w:rFonts w:hint="cs"/>
          <w:rtl/>
          <w:lang w:bidi="ar-EG"/>
        </w:rPr>
        <w:t xml:space="preserve">عن </w:t>
      </w:r>
      <w:r>
        <w:rPr>
          <w:rtl/>
          <w:lang w:bidi="ar-EG"/>
        </w:rPr>
        <w:t>ارتياح</w:t>
      </w:r>
      <w:r>
        <w:rPr>
          <w:rFonts w:hint="cs"/>
          <w:rtl/>
          <w:lang w:bidi="ar-EG"/>
        </w:rPr>
        <w:t>ها</w:t>
      </w:r>
      <w:r>
        <w:rPr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لتماشي</w:t>
      </w:r>
      <w:proofErr w:type="spellEnd"/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أنشطة الشعبة </w:t>
      </w:r>
      <w:proofErr w:type="gramStart"/>
      <w:r>
        <w:rPr>
          <w:rtl/>
          <w:lang w:bidi="ar-EG"/>
        </w:rPr>
        <w:t>مع</w:t>
      </w:r>
      <w:proofErr w:type="gramEnd"/>
      <w:r>
        <w:rPr>
          <w:rtl/>
          <w:lang w:bidi="ar-EG"/>
        </w:rPr>
        <w:t xml:space="preserve"> خطط </w:t>
      </w:r>
      <w:r>
        <w:rPr>
          <w:rFonts w:hint="cs"/>
          <w:rtl/>
          <w:lang w:bidi="ar-EG"/>
        </w:rPr>
        <w:t>الرقابة</w:t>
      </w:r>
      <w:r>
        <w:rPr>
          <w:rtl/>
          <w:lang w:bidi="ar-EG"/>
        </w:rPr>
        <w:t xml:space="preserve"> الداخلية المعتمدة.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715"/>
        <w:rPr>
          <w:i/>
          <w:iCs/>
          <w:rtl/>
          <w:lang w:bidi="ar-EG"/>
        </w:rPr>
      </w:pPr>
      <w:r w:rsidRPr="004566FF">
        <w:rPr>
          <w:rFonts w:hint="cs"/>
          <w:i/>
          <w:iCs/>
          <w:rtl/>
          <w:lang w:bidi="ar-EG"/>
        </w:rPr>
        <w:t>موظفو شعبة الرقابة الداخلية</w:t>
      </w:r>
    </w:p>
    <w:p w:rsidR="0032768E" w:rsidRDefault="0032768E" w:rsidP="0032768E">
      <w:pPr>
        <w:pStyle w:val="NumberedParaAR"/>
        <w:rPr>
          <w:lang w:bidi="ar-EG"/>
        </w:rPr>
      </w:pPr>
      <w:proofErr w:type="gramStart"/>
      <w:r>
        <w:rPr>
          <w:rtl/>
          <w:lang w:bidi="ar-EG"/>
        </w:rPr>
        <w:t>واصلت</w:t>
      </w:r>
      <w:proofErr w:type="gramEnd"/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لجنة </w:t>
      </w:r>
      <w:r>
        <w:rPr>
          <w:rFonts w:hint="cs"/>
          <w:rtl/>
          <w:lang w:bidi="ar-EG"/>
        </w:rPr>
        <w:t xml:space="preserve">الاستشارية </w:t>
      </w:r>
      <w:r>
        <w:rPr>
          <w:rtl/>
          <w:lang w:bidi="ar-EG"/>
        </w:rPr>
        <w:t xml:space="preserve">رصد </w:t>
      </w:r>
      <w:r w:rsidRPr="00DA0966">
        <w:rPr>
          <w:rtl/>
          <w:lang w:bidi="ar-EG"/>
        </w:rPr>
        <w:t>حالة التوظيف في شعبة الرقابة الداخلية</w:t>
      </w:r>
      <w:r>
        <w:rPr>
          <w:rtl/>
          <w:lang w:bidi="ar-EG"/>
        </w:rPr>
        <w:t xml:space="preserve">، وأشارت إلى </w:t>
      </w:r>
      <w:r>
        <w:rPr>
          <w:rFonts w:hint="cs"/>
          <w:rtl/>
          <w:lang w:bidi="ar-EG"/>
        </w:rPr>
        <w:t xml:space="preserve">احتمال </w:t>
      </w:r>
      <w:r>
        <w:rPr>
          <w:rtl/>
          <w:lang w:bidi="ar-EG"/>
        </w:rPr>
        <w:t>أن ي</w:t>
      </w:r>
      <w:r>
        <w:rPr>
          <w:rFonts w:hint="cs"/>
          <w:rtl/>
          <w:lang w:bidi="ar-EG"/>
        </w:rPr>
        <w:t>باشر</w:t>
      </w:r>
      <w:r>
        <w:rPr>
          <w:rtl/>
          <w:lang w:bidi="ar-EG"/>
        </w:rPr>
        <w:t xml:space="preserve"> رئيس قسم التقييم مهام منصبه في بداية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سبتمبر</w:t>
      </w:r>
      <w:r>
        <w:rPr>
          <w:rFonts w:hint="cs"/>
          <w:rtl/>
          <w:lang w:bidi="ar-EG"/>
        </w:rPr>
        <w:t xml:space="preserve"> من هذا العام</w:t>
      </w:r>
      <w:r>
        <w:rPr>
          <w:rtl/>
          <w:lang w:bidi="ar-EG"/>
        </w:rPr>
        <w:t>.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715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ال</w:t>
      </w:r>
      <w:r>
        <w:rPr>
          <w:i/>
          <w:iCs/>
          <w:rtl/>
          <w:lang w:bidi="ar-EG"/>
        </w:rPr>
        <w:t>مدير</w:t>
      </w:r>
      <w:r>
        <w:rPr>
          <w:rFonts w:hint="cs"/>
          <w:i/>
          <w:iCs/>
          <w:rtl/>
          <w:lang w:bidi="ar-EG"/>
        </w:rPr>
        <w:t xml:space="preserve"> الجديد ل</w:t>
      </w:r>
      <w:r w:rsidRPr="004566FF">
        <w:rPr>
          <w:i/>
          <w:iCs/>
          <w:rtl/>
          <w:lang w:bidi="ar-EG"/>
        </w:rPr>
        <w:t>شعبة الرقابة الداخلية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Fonts w:hint="cs"/>
          <w:rtl/>
          <w:lang w:bidi="ar-EG"/>
        </w:rPr>
        <w:t>قدمت</w:t>
      </w:r>
      <w:r>
        <w:rPr>
          <w:rtl/>
          <w:lang w:bidi="ar-EG"/>
        </w:rPr>
        <w:t xml:space="preserve"> اللجنة</w:t>
      </w:r>
      <w:r>
        <w:rPr>
          <w:rFonts w:hint="cs"/>
          <w:rtl/>
          <w:lang w:bidi="ar-EG"/>
        </w:rPr>
        <w:t xml:space="preserve"> الاستشارية،</w:t>
      </w:r>
      <w:r>
        <w:rPr>
          <w:rtl/>
          <w:lang w:bidi="ar-EG"/>
        </w:rPr>
        <w:t xml:space="preserve"> وفقا لاختصاصاتها و</w:t>
      </w:r>
      <w:r>
        <w:rPr>
          <w:rFonts w:hint="cs"/>
          <w:rtl/>
          <w:lang w:bidi="ar-EG"/>
        </w:rPr>
        <w:t xml:space="preserve">تماشيا </w:t>
      </w:r>
      <w:r>
        <w:rPr>
          <w:rtl/>
          <w:lang w:bidi="ar-EG"/>
        </w:rPr>
        <w:t xml:space="preserve">مع ميثاق الرقابة الداخلية، </w:t>
      </w:r>
      <w:r>
        <w:rPr>
          <w:rFonts w:hint="cs"/>
          <w:rtl/>
          <w:lang w:bidi="ar-EG"/>
        </w:rPr>
        <w:t xml:space="preserve">إلى </w:t>
      </w:r>
      <w:r>
        <w:rPr>
          <w:rtl/>
          <w:lang w:bidi="ar-EG"/>
        </w:rPr>
        <w:t xml:space="preserve">المدير العام </w:t>
      </w:r>
      <w:r>
        <w:rPr>
          <w:rFonts w:hint="cs"/>
          <w:rtl/>
          <w:lang w:bidi="ar-EG"/>
        </w:rPr>
        <w:t xml:space="preserve">مشورة بشأن </w:t>
      </w:r>
      <w:r>
        <w:rPr>
          <w:rtl/>
          <w:lang w:bidi="ar-EG"/>
        </w:rPr>
        <w:t>تعيين مدير جديد للشعبة. ورح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بت </w:t>
      </w:r>
      <w:proofErr w:type="gramStart"/>
      <w:r>
        <w:rPr>
          <w:rtl/>
          <w:lang w:bidi="ar-EG"/>
        </w:rPr>
        <w:t>في</w:t>
      </w:r>
      <w:proofErr w:type="gramEnd"/>
      <w:r>
        <w:rPr>
          <w:rtl/>
          <w:lang w:bidi="ar-EG"/>
        </w:rPr>
        <w:t xml:space="preserve"> دورتها الرابعة والأربعين بمدير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لشعبة المعي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ن حديثا.</w:t>
      </w:r>
    </w:p>
    <w:p w:rsidR="0032768E" w:rsidRPr="004566FF" w:rsidRDefault="0032768E" w:rsidP="0032768E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rFonts w:hint="cs"/>
          <w:i/>
          <w:iCs/>
          <w:rtl/>
          <w:lang w:bidi="ar-EG"/>
        </w:rPr>
        <w:t>تقييم أداء القائم بأعمال مدير شعبة الرقابة الداخلية</w:t>
      </w:r>
      <w:r>
        <w:rPr>
          <w:rFonts w:hint="cs"/>
          <w:i/>
          <w:iCs/>
          <w:rtl/>
          <w:lang w:bidi="ar-EG"/>
        </w:rPr>
        <w:t xml:space="preserve"> سابقا</w:t>
      </w:r>
    </w:p>
    <w:p w:rsidR="0032768E" w:rsidRPr="00F55281" w:rsidRDefault="0032768E" w:rsidP="0032768E">
      <w:pPr>
        <w:pStyle w:val="NumberedParaAR"/>
        <w:rPr>
          <w:lang w:bidi="ar-EG"/>
        </w:rPr>
      </w:pPr>
      <w:proofErr w:type="gramStart"/>
      <w:r w:rsidRPr="00F55281">
        <w:rPr>
          <w:rtl/>
          <w:lang w:bidi="ar-EG"/>
        </w:rPr>
        <w:t>ووفقا</w:t>
      </w:r>
      <w:proofErr w:type="gramEnd"/>
      <w:r w:rsidRPr="00F55281">
        <w:rPr>
          <w:rtl/>
          <w:lang w:bidi="ar-EG"/>
        </w:rPr>
        <w:t xml:space="preserve"> لميثاق الرقابة الداخلية، قدمت اللجنة </w:t>
      </w:r>
      <w:r>
        <w:rPr>
          <w:rFonts w:hint="cs"/>
          <w:rtl/>
          <w:lang w:bidi="ar-EG"/>
        </w:rPr>
        <w:t xml:space="preserve">الاستشارية </w:t>
      </w:r>
      <w:r w:rsidRPr="00F55281">
        <w:rPr>
          <w:rtl/>
          <w:lang w:bidi="ar-EG"/>
        </w:rPr>
        <w:t xml:space="preserve">إلى المدير العام معلومات </w:t>
      </w:r>
      <w:r>
        <w:rPr>
          <w:rFonts w:hint="cs"/>
          <w:rtl/>
          <w:lang w:bidi="ar-EG"/>
        </w:rPr>
        <w:t>كي ين</w:t>
      </w:r>
      <w:r w:rsidRPr="00F55281">
        <w:rPr>
          <w:rtl/>
          <w:lang w:bidi="ar-EG"/>
        </w:rPr>
        <w:t>ظر فيها ل</w:t>
      </w:r>
      <w:r>
        <w:rPr>
          <w:rFonts w:hint="cs"/>
          <w:rtl/>
          <w:lang w:bidi="ar-EG"/>
        </w:rPr>
        <w:t xml:space="preserve">أغراض </w:t>
      </w:r>
      <w:r w:rsidRPr="00F55281">
        <w:rPr>
          <w:rtl/>
          <w:lang w:bidi="ar-EG"/>
        </w:rPr>
        <w:t>تقييم الأداء السنوي للقائم بأ</w:t>
      </w:r>
      <w:r>
        <w:rPr>
          <w:rtl/>
          <w:lang w:bidi="ar-EG"/>
        </w:rPr>
        <w:t>عمال مدير شعبة الرقابة الداخلية</w:t>
      </w:r>
      <w:r w:rsidRPr="00F55281">
        <w:rPr>
          <w:lang w:bidi="ar-EG"/>
        </w:rPr>
        <w:t>.</w:t>
      </w:r>
    </w:p>
    <w:p w:rsidR="0032768E" w:rsidRDefault="0032768E" w:rsidP="0032768E">
      <w:pPr>
        <w:pStyle w:val="NumberedParaAR"/>
        <w:rPr>
          <w:lang w:bidi="ar-EG"/>
        </w:rPr>
      </w:pPr>
      <w:proofErr w:type="gramStart"/>
      <w:r>
        <w:rPr>
          <w:rtl/>
          <w:lang w:bidi="ar-EG"/>
        </w:rPr>
        <w:t>وفي</w:t>
      </w:r>
      <w:proofErr w:type="gramEnd"/>
      <w:r>
        <w:rPr>
          <w:rtl/>
          <w:lang w:bidi="ar-EG"/>
        </w:rPr>
        <w:t xml:space="preserve"> الدورة الرابعة والأربعين، أ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بلغت اللجنة بأن رئيس </w:t>
      </w:r>
      <w:r w:rsidRPr="00F55281">
        <w:rPr>
          <w:rtl/>
          <w:lang w:bidi="ar-EG"/>
        </w:rPr>
        <w:t>قسم التدقيق الداخلي</w:t>
      </w:r>
      <w:r>
        <w:rPr>
          <w:rtl/>
          <w:lang w:bidi="ar-EG"/>
        </w:rPr>
        <w:t xml:space="preserve"> سيغادر شعبة الرقابة الداخلية بحلول نهاية يوني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</w:t>
      </w:r>
      <w:r>
        <w:rPr>
          <w:rtl/>
          <w:lang w:bidi="ar-EG"/>
        </w:rPr>
        <w:t xml:space="preserve">اضطلاع بوظيفته الجديدة كمدير للرقابة الداخلية في منظمة أخرى تابعة لمنظومة الأمم المتحدة. </w:t>
      </w:r>
      <w:proofErr w:type="gramStart"/>
      <w:r>
        <w:rPr>
          <w:rtl/>
          <w:lang w:bidi="ar-EG"/>
        </w:rPr>
        <w:t>واقترحت</w:t>
      </w:r>
      <w:proofErr w:type="gramEnd"/>
      <w:r>
        <w:rPr>
          <w:rtl/>
          <w:lang w:bidi="ar-EG"/>
        </w:rPr>
        <w:t xml:space="preserve"> اللجنة على مدير شعبة الرقابة الداخلية أن يبدأ </w:t>
      </w:r>
      <w:r>
        <w:rPr>
          <w:rFonts w:hint="cs"/>
          <w:rtl/>
          <w:lang w:bidi="ar-EG"/>
        </w:rPr>
        <w:t xml:space="preserve">على الفور </w:t>
      </w:r>
      <w:r>
        <w:rPr>
          <w:rtl/>
          <w:lang w:bidi="ar-EG"/>
        </w:rPr>
        <w:t>عملية التوظيف لهذا المنصب ال</w:t>
      </w:r>
      <w:r>
        <w:rPr>
          <w:rFonts w:hint="cs"/>
          <w:rtl/>
          <w:lang w:bidi="ar-EG"/>
        </w:rPr>
        <w:t>هام</w:t>
      </w:r>
      <w:r>
        <w:rPr>
          <w:rtl/>
          <w:lang w:bidi="ar-EG"/>
        </w:rPr>
        <w:t>. وأقر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ت اللجنة بالتعاون الممتاز والجودة المهنية العالية لعمل السيد </w:t>
      </w:r>
      <w:proofErr w:type="spellStart"/>
      <w:r>
        <w:rPr>
          <w:rtl/>
          <w:lang w:bidi="ar-EG"/>
        </w:rPr>
        <w:t>تونكاي</w:t>
      </w:r>
      <w:proofErr w:type="spellEnd"/>
      <w:r>
        <w:rPr>
          <w:rtl/>
          <w:lang w:bidi="ar-EG"/>
        </w:rPr>
        <w:t xml:space="preserve"> </w:t>
      </w:r>
      <w:proofErr w:type="spellStart"/>
      <w:r>
        <w:rPr>
          <w:rtl/>
          <w:lang w:bidi="ar-EG"/>
        </w:rPr>
        <w:t>إفنديوغلو</w:t>
      </w:r>
      <w:proofErr w:type="spellEnd"/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</w:t>
      </w:r>
      <w:r w:rsidRPr="00F55281">
        <w:rPr>
          <w:rtl/>
          <w:lang w:bidi="ar-EG"/>
        </w:rPr>
        <w:t>قائم بأعمال مدير شعبة الرقابة الداخلية</w:t>
      </w:r>
      <w:r>
        <w:rPr>
          <w:rtl/>
          <w:lang w:bidi="ar-EG"/>
        </w:rPr>
        <w:t xml:space="preserve"> لأكثر من 20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شهرا وتمن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له النجاح في </w:t>
      </w:r>
      <w:r>
        <w:rPr>
          <w:rFonts w:hint="cs"/>
          <w:rtl/>
          <w:lang w:bidi="ar-EG"/>
        </w:rPr>
        <w:t>مهمت</w:t>
      </w:r>
      <w:r>
        <w:rPr>
          <w:rtl/>
          <w:lang w:bidi="ar-EG"/>
        </w:rPr>
        <w:t>ه الجديدة.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rtl/>
          <w:lang w:bidi="ar-EG"/>
        </w:rPr>
      </w:pPr>
      <w:r w:rsidRPr="00AA45C3">
        <w:rPr>
          <w:rtl/>
          <w:lang w:bidi="ar-EG"/>
        </w:rPr>
        <w:t>‏</w:t>
      </w:r>
      <w:r w:rsidRPr="00AA45C3">
        <w:rPr>
          <w:i/>
          <w:iCs/>
          <w:rtl/>
          <w:lang w:bidi="ar-EG"/>
        </w:rPr>
        <w:t>سياسة التحقيق ودليل إجراءات التحقيق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>استعرضت اللجنة في دورتها الثالثة والأربعين الصيغ</w:t>
      </w:r>
      <w:r>
        <w:rPr>
          <w:rFonts w:hint="cs"/>
          <w:rtl/>
          <w:lang w:bidi="ar-EG"/>
        </w:rPr>
        <w:t>تين</w:t>
      </w:r>
      <w:r>
        <w:rPr>
          <w:rtl/>
          <w:lang w:bidi="ar-EG"/>
        </w:rPr>
        <w:t xml:space="preserve"> النهائي</w:t>
      </w:r>
      <w:r>
        <w:rPr>
          <w:rFonts w:hint="cs"/>
          <w:rtl/>
          <w:lang w:bidi="ar-EG"/>
        </w:rPr>
        <w:t>تين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المعدلتين والمقترحتين ل</w:t>
      </w:r>
      <w:r w:rsidRPr="00775697">
        <w:rPr>
          <w:rtl/>
          <w:lang w:bidi="ar-EG"/>
        </w:rPr>
        <w:t>سياسة التحقيق ودليل إجراءات التحقيق</w:t>
      </w:r>
      <w:r>
        <w:rPr>
          <w:rFonts w:hint="cs"/>
          <w:rtl/>
          <w:lang w:bidi="ar-EG"/>
        </w:rPr>
        <w:t>، اللّتين تتضمنان</w:t>
      </w:r>
      <w:r>
        <w:rPr>
          <w:rtl/>
          <w:lang w:bidi="ar-EG"/>
        </w:rPr>
        <w:t xml:space="preserve"> التعديلات </w:t>
      </w:r>
      <w:r>
        <w:rPr>
          <w:rFonts w:hint="cs"/>
          <w:rtl/>
          <w:lang w:bidi="ar-EG"/>
        </w:rPr>
        <w:t>المُدخلة</w:t>
      </w:r>
      <w:r>
        <w:rPr>
          <w:rtl/>
          <w:lang w:bidi="ar-EG"/>
        </w:rPr>
        <w:t xml:space="preserve"> على ميثاق الرقابة الداخلية </w:t>
      </w:r>
      <w:r>
        <w:rPr>
          <w:rFonts w:hint="cs"/>
          <w:rtl/>
          <w:lang w:bidi="ar-EG"/>
        </w:rPr>
        <w:t xml:space="preserve">حسبما أوعزت </w:t>
      </w:r>
      <w:r>
        <w:rPr>
          <w:rtl/>
          <w:lang w:bidi="ar-EG"/>
        </w:rPr>
        <w:t>به الجمعية العامة</w:t>
      </w:r>
      <w:r w:rsidR="0048287C">
        <w:rPr>
          <w:rFonts w:hint="cs"/>
          <w:rtl/>
          <w:lang w:bidi="ar-EG"/>
        </w:rPr>
        <w:t xml:space="preserve"> </w:t>
      </w:r>
      <w:proofErr w:type="spellStart"/>
      <w:r w:rsidR="0048287C">
        <w:rPr>
          <w:rFonts w:hint="cs"/>
          <w:rtl/>
          <w:lang w:bidi="ar-EG"/>
        </w:rPr>
        <w:t>للويبو</w:t>
      </w:r>
      <w:proofErr w:type="spellEnd"/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 مراعاة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حصائل</w:t>
      </w:r>
      <w:r>
        <w:rPr>
          <w:rtl/>
          <w:lang w:bidi="ar-EG"/>
        </w:rPr>
        <w:t xml:space="preserve"> المشاورات مع الدول الأعضاء وأمانة الويبو، ولا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سيما المستشار القانوني وإدارة الموارد البشرية.</w:t>
      </w:r>
    </w:p>
    <w:p w:rsidR="0032768E" w:rsidRPr="00775697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lang w:bidi="ar-EG"/>
        </w:rPr>
      </w:pPr>
      <w:proofErr w:type="gramStart"/>
      <w:r w:rsidRPr="00775697">
        <w:rPr>
          <w:i/>
          <w:iCs/>
          <w:rtl/>
          <w:lang w:bidi="ar-EG"/>
        </w:rPr>
        <w:t>سياسة</w:t>
      </w:r>
      <w:proofErr w:type="gramEnd"/>
      <w:r w:rsidRPr="00775697">
        <w:rPr>
          <w:i/>
          <w:iCs/>
          <w:rtl/>
          <w:lang w:bidi="ar-EG"/>
        </w:rPr>
        <w:t xml:space="preserve"> نشر تقارير الرقابة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أعربت اللجنة عن ارتياحها </w:t>
      </w:r>
      <w:r>
        <w:rPr>
          <w:rFonts w:hint="cs"/>
          <w:rtl/>
          <w:lang w:bidi="ar-EG"/>
        </w:rPr>
        <w:t xml:space="preserve">لأنّ </w:t>
      </w:r>
      <w:r>
        <w:rPr>
          <w:rtl/>
          <w:lang w:bidi="ar-EG"/>
        </w:rPr>
        <w:t>تعليقاتها واقتراحاتها السابق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روعيت</w:t>
      </w:r>
      <w:proofErr w:type="spellEnd"/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أدرجت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النسخ النهائية للوثائق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التي </w:t>
      </w:r>
      <w:r>
        <w:rPr>
          <w:rFonts w:hint="cs"/>
          <w:rtl/>
          <w:lang w:bidi="ar-EG"/>
        </w:rPr>
        <w:t>أصبحت الآن مت</w:t>
      </w:r>
      <w:r>
        <w:rPr>
          <w:rtl/>
          <w:lang w:bidi="ar-EG"/>
        </w:rPr>
        <w:t>ماش</w:t>
      </w:r>
      <w:r>
        <w:rPr>
          <w:rFonts w:hint="cs"/>
          <w:rtl/>
          <w:lang w:bidi="ar-EG"/>
        </w:rPr>
        <w:t>ية</w:t>
      </w:r>
      <w:r>
        <w:rPr>
          <w:rtl/>
          <w:lang w:bidi="ar-EG"/>
        </w:rPr>
        <w:t xml:space="preserve"> مع قرار الجمعية العامة </w:t>
      </w:r>
      <w:proofErr w:type="spellStart"/>
      <w:r w:rsidR="008221FA">
        <w:rPr>
          <w:rFonts w:hint="cs"/>
          <w:rtl/>
          <w:lang w:bidi="ar-EG"/>
        </w:rPr>
        <w:t>للويبو</w:t>
      </w:r>
      <w:proofErr w:type="spellEnd"/>
      <w:r w:rsidR="008221F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بأ</w:t>
      </w:r>
      <w:r>
        <w:rPr>
          <w:rtl/>
          <w:lang w:bidi="ar-EG"/>
        </w:rPr>
        <w:t>ن</w:t>
      </w:r>
      <w:r>
        <w:rPr>
          <w:rFonts w:hint="cs"/>
          <w:rtl/>
          <w:lang w:bidi="ar-EG"/>
        </w:rPr>
        <w:t xml:space="preserve">ه </w:t>
      </w:r>
      <w:r w:rsidRPr="004D6D65">
        <w:rPr>
          <w:rtl/>
          <w:lang w:bidi="ar-EG"/>
        </w:rPr>
        <w:t xml:space="preserve">يجوز للدول الأعضاء أن تطلب الاطلاع </w:t>
      </w:r>
      <w:r>
        <w:rPr>
          <w:rFonts w:hint="cs"/>
          <w:rtl/>
          <w:lang w:bidi="ar-EG"/>
        </w:rPr>
        <w:t>ع</w:t>
      </w:r>
      <w:r>
        <w:rPr>
          <w:rtl/>
          <w:lang w:bidi="ar-EG"/>
        </w:rPr>
        <w:t xml:space="preserve">لى تقارير </w:t>
      </w:r>
      <w:r>
        <w:rPr>
          <w:rFonts w:hint="cs"/>
          <w:rtl/>
          <w:lang w:bidi="ar-EG"/>
        </w:rPr>
        <w:t xml:space="preserve">الرقابة </w:t>
      </w:r>
      <w:r>
        <w:rPr>
          <w:rtl/>
          <w:lang w:bidi="ar-EG"/>
        </w:rPr>
        <w:t>غير المكشوف عنها أو على النسخ</w:t>
      </w:r>
      <w:r w:rsidRPr="004D6D65">
        <w:rPr>
          <w:rtl/>
          <w:lang w:bidi="ar-EG"/>
        </w:rPr>
        <w:t xml:space="preserve"> الأصلية من التقارير المحجوبة</w:t>
      </w:r>
      <w:r>
        <w:rPr>
          <w:rtl/>
          <w:lang w:bidi="ar-EG"/>
        </w:rPr>
        <w:t xml:space="preserve">، </w:t>
      </w:r>
      <w:r w:rsidRPr="004D6D65">
        <w:rPr>
          <w:rtl/>
          <w:lang w:bidi="ar-EG"/>
        </w:rPr>
        <w:t>ويتعين</w:t>
      </w:r>
      <w:r>
        <w:rPr>
          <w:rFonts w:hint="cs"/>
          <w:rtl/>
          <w:lang w:bidi="ar-EG"/>
        </w:rPr>
        <w:t>،</w:t>
      </w:r>
      <w:r w:rsidRPr="004D6D65">
        <w:rPr>
          <w:rtl/>
          <w:lang w:bidi="ar-EG"/>
        </w:rPr>
        <w:t xml:space="preserve"> </w:t>
      </w:r>
      <w:r>
        <w:rPr>
          <w:rtl/>
          <w:lang w:bidi="ar-EG"/>
        </w:rPr>
        <w:t>بناء على طلب كتابي</w:t>
      </w:r>
      <w:r>
        <w:rPr>
          <w:rFonts w:hint="cs"/>
          <w:rtl/>
          <w:lang w:bidi="ar-EG"/>
        </w:rPr>
        <w:t>،</w:t>
      </w:r>
      <w:r w:rsidRPr="004D6D65">
        <w:rPr>
          <w:rtl/>
          <w:lang w:bidi="ar-EG"/>
        </w:rPr>
        <w:t xml:space="preserve"> إتاحة تلك الإمكانية تحت شرط السر</w:t>
      </w:r>
      <w:r>
        <w:rPr>
          <w:rtl/>
          <w:lang w:bidi="ar-EG"/>
        </w:rPr>
        <w:t>ية في مكاتب شعبة الرقابة الداخل</w:t>
      </w:r>
      <w:r>
        <w:rPr>
          <w:rFonts w:hint="cs"/>
          <w:rtl/>
          <w:lang w:bidi="ar-EG"/>
        </w:rPr>
        <w:t>ي</w:t>
      </w:r>
      <w:r w:rsidRPr="004D6D65">
        <w:rPr>
          <w:rtl/>
          <w:lang w:bidi="ar-EG"/>
        </w:rPr>
        <w:t>ة</w:t>
      </w:r>
      <w:r>
        <w:rPr>
          <w:rFonts w:hint="cs"/>
          <w:rtl/>
          <w:lang w:bidi="ar-EG"/>
        </w:rPr>
        <w:t>.</w:t>
      </w:r>
    </w:p>
    <w:p w:rsidR="0032768E" w:rsidRPr="004566FF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lang w:bidi="ar-EG"/>
        </w:rPr>
      </w:pPr>
      <w:proofErr w:type="gramStart"/>
      <w:r>
        <w:rPr>
          <w:rFonts w:hint="cs"/>
          <w:i/>
          <w:iCs/>
          <w:rtl/>
          <w:lang w:bidi="ar-EG"/>
        </w:rPr>
        <w:t>التدقيق</w:t>
      </w:r>
      <w:proofErr w:type="gramEnd"/>
      <w:r w:rsidRPr="004566FF">
        <w:rPr>
          <w:rFonts w:hint="cs"/>
          <w:i/>
          <w:iCs/>
          <w:rtl/>
          <w:lang w:bidi="ar"/>
        </w:rPr>
        <w:t xml:space="preserve"> </w:t>
      </w:r>
      <w:r>
        <w:rPr>
          <w:rFonts w:hint="cs"/>
          <w:i/>
          <w:iCs/>
          <w:rtl/>
          <w:lang w:bidi="ar-EG"/>
        </w:rPr>
        <w:t>الداخلي</w:t>
      </w:r>
    </w:p>
    <w:p w:rsidR="0032768E" w:rsidRPr="004566FF" w:rsidRDefault="0032768E" w:rsidP="0032768E">
      <w:pPr>
        <w:pStyle w:val="NumberedParaAR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"/>
        </w:rPr>
        <w:t xml:space="preserve">خلال </w:t>
      </w:r>
      <w:r w:rsidRPr="004566FF">
        <w:rPr>
          <w:rFonts w:hint="cs"/>
          <w:rtl/>
          <w:lang w:bidi="ar"/>
        </w:rPr>
        <w:t>الفترة</w:t>
      </w:r>
      <w:r>
        <w:rPr>
          <w:rFonts w:hint="cs"/>
          <w:rtl/>
          <w:lang w:bidi="ar"/>
        </w:rPr>
        <w:t xml:space="preserve"> المشمولة بالتقرير</w:t>
      </w:r>
      <w:r w:rsidRPr="004566FF">
        <w:rPr>
          <w:rFonts w:hint="cs"/>
          <w:rtl/>
          <w:lang w:bidi="ar"/>
        </w:rPr>
        <w:t>، استعرضت اللجنة</w:t>
      </w:r>
      <w:r>
        <w:rPr>
          <w:rFonts w:hint="cs"/>
          <w:rtl/>
          <w:lang w:bidi="ar"/>
        </w:rPr>
        <w:t xml:space="preserve"> الاستشارية</w:t>
      </w:r>
      <w:r w:rsidRPr="004566FF">
        <w:rPr>
          <w:rFonts w:hint="cs"/>
          <w:rtl/>
          <w:lang w:bidi="ar"/>
        </w:rPr>
        <w:t xml:space="preserve">، جنبا </w:t>
      </w:r>
      <w:proofErr w:type="gramStart"/>
      <w:r w:rsidRPr="004566FF">
        <w:rPr>
          <w:rFonts w:hint="cs"/>
          <w:rtl/>
          <w:lang w:bidi="ar"/>
        </w:rPr>
        <w:t>إلى</w:t>
      </w:r>
      <w:proofErr w:type="gramEnd"/>
      <w:r w:rsidRPr="004566FF">
        <w:rPr>
          <w:rFonts w:hint="cs"/>
          <w:rtl/>
          <w:lang w:bidi="ar"/>
        </w:rPr>
        <w:t xml:space="preserve"> جنب مع </w:t>
      </w:r>
      <w:r w:rsidRPr="004566FF">
        <w:rPr>
          <w:rFonts w:hint="cs"/>
          <w:rtl/>
          <w:lang w:bidi="ar-EG"/>
        </w:rPr>
        <w:t xml:space="preserve">شعبة الرقابة الداخلية </w:t>
      </w:r>
      <w:r>
        <w:rPr>
          <w:rFonts w:hint="cs"/>
          <w:rtl/>
          <w:lang w:bidi="ar"/>
        </w:rPr>
        <w:t>والإدارة، ستة تقارير للتدقيق</w:t>
      </w:r>
      <w:r w:rsidRPr="004566FF">
        <w:rPr>
          <w:rFonts w:hint="cs"/>
          <w:rtl/>
          <w:lang w:bidi="ar"/>
        </w:rPr>
        <w:t xml:space="preserve"> ال</w:t>
      </w:r>
      <w:r>
        <w:rPr>
          <w:rFonts w:hint="cs"/>
          <w:rtl/>
          <w:lang w:bidi="ar"/>
        </w:rPr>
        <w:t>داخلي:</w:t>
      </w:r>
    </w:p>
    <w:p w:rsidR="0032768E" w:rsidRDefault="0032768E" w:rsidP="0032768E">
      <w:pPr>
        <w:pStyle w:val="NumberedParaAR"/>
        <w:numPr>
          <w:ilvl w:val="0"/>
          <w:numId w:val="27"/>
        </w:numPr>
        <w:ind w:left="1134" w:hanging="567"/>
        <w:rPr>
          <w:lang w:bidi="ar-EG"/>
        </w:rPr>
      </w:pPr>
      <w:r w:rsidRPr="004D6D65">
        <w:rPr>
          <w:rtl/>
          <w:lang w:bidi="ar-EG"/>
        </w:rPr>
        <w:t xml:space="preserve">التدقيق في قاعدة البيانات </w:t>
      </w:r>
      <w:proofErr w:type="spellStart"/>
      <w:r w:rsidRPr="004D6D65">
        <w:rPr>
          <w:rtl/>
          <w:lang w:bidi="ar-EG"/>
        </w:rPr>
        <w:t>ويبو</w:t>
      </w:r>
      <w:proofErr w:type="spellEnd"/>
      <w:r w:rsidRPr="004D6D65">
        <w:rPr>
          <w:rtl/>
          <w:lang w:bidi="ar-EG"/>
        </w:rPr>
        <w:t xml:space="preserve"> لكس</w:t>
      </w:r>
      <w:r>
        <w:rPr>
          <w:rFonts w:hint="cs"/>
          <w:rtl/>
          <w:lang w:bidi="ar-EG"/>
        </w:rPr>
        <w:t>، 26 سبتمبر 2016 (</w:t>
      </w:r>
      <w:r w:rsidRPr="004D6D65">
        <w:rPr>
          <w:lang w:bidi="ar-EG"/>
        </w:rPr>
        <w:t>IA 2016-07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7"/>
        </w:numPr>
        <w:ind w:left="1134" w:hanging="567"/>
        <w:rPr>
          <w:lang w:bidi="ar-EG"/>
        </w:rPr>
      </w:pPr>
      <w:r w:rsidRPr="004D6D65">
        <w:rPr>
          <w:rtl/>
          <w:lang w:bidi="ar-EG"/>
        </w:rPr>
        <w:t>التدقيق في إدارة المشاريع</w:t>
      </w:r>
      <w:r>
        <w:rPr>
          <w:rFonts w:hint="cs"/>
          <w:rtl/>
          <w:lang w:bidi="ar-EG"/>
        </w:rPr>
        <w:t xml:space="preserve">، 7 </w:t>
      </w:r>
      <w:proofErr w:type="gramStart"/>
      <w:r>
        <w:rPr>
          <w:rFonts w:hint="cs"/>
          <w:rtl/>
          <w:lang w:bidi="ar-EG"/>
        </w:rPr>
        <w:t>ديسمبر</w:t>
      </w:r>
      <w:proofErr w:type="gramEnd"/>
      <w:r>
        <w:rPr>
          <w:rFonts w:hint="cs"/>
          <w:rtl/>
          <w:lang w:bidi="ar-EG"/>
        </w:rPr>
        <w:t xml:space="preserve"> 2016 (</w:t>
      </w:r>
      <w:r w:rsidRPr="00B52B02">
        <w:rPr>
          <w:lang w:bidi="ar-EG"/>
        </w:rPr>
        <w:t>IA 2016-04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7"/>
        </w:numPr>
        <w:ind w:left="1134" w:hanging="567"/>
        <w:rPr>
          <w:lang w:bidi="ar-EG"/>
        </w:rPr>
      </w:pPr>
      <w:r w:rsidRPr="00B63D28">
        <w:rPr>
          <w:rtl/>
          <w:lang w:bidi="ar-EG"/>
        </w:rPr>
        <w:t>التدقيق في إدارة المخاطر المؤسسية</w:t>
      </w:r>
      <w:r>
        <w:rPr>
          <w:rFonts w:hint="cs"/>
          <w:rtl/>
          <w:lang w:bidi="ar-EG"/>
        </w:rPr>
        <w:t xml:space="preserve">، 16 </w:t>
      </w:r>
      <w:proofErr w:type="gramStart"/>
      <w:r>
        <w:rPr>
          <w:rFonts w:hint="cs"/>
          <w:rtl/>
          <w:lang w:bidi="ar-EG"/>
        </w:rPr>
        <w:t>ديسمبر</w:t>
      </w:r>
      <w:proofErr w:type="gramEnd"/>
      <w:r>
        <w:rPr>
          <w:rFonts w:hint="cs"/>
          <w:rtl/>
          <w:lang w:bidi="ar-EG"/>
        </w:rPr>
        <w:t xml:space="preserve"> 2016 (</w:t>
      </w:r>
      <w:r w:rsidRPr="00B52B02">
        <w:rPr>
          <w:lang w:bidi="ar-EG"/>
        </w:rPr>
        <w:t>IA 2016-08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7"/>
        </w:numPr>
        <w:ind w:left="1134" w:hanging="567"/>
        <w:rPr>
          <w:lang w:bidi="ar-EG"/>
        </w:rPr>
      </w:pPr>
      <w:r w:rsidRPr="00B52B02">
        <w:rPr>
          <w:rtl/>
          <w:lang w:bidi="ar-EG"/>
        </w:rPr>
        <w:t>التدقيق في إطار الويبو الأخلاقي</w:t>
      </w:r>
      <w:r>
        <w:rPr>
          <w:rFonts w:hint="cs"/>
          <w:rtl/>
          <w:lang w:bidi="ar-EG"/>
        </w:rPr>
        <w:t>، 6 مارس 2017 (</w:t>
      </w:r>
      <w:r w:rsidRPr="00B52B02">
        <w:rPr>
          <w:lang w:bidi="ar-EG"/>
        </w:rPr>
        <w:t>IA 2016-06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7"/>
        </w:numPr>
        <w:ind w:left="1134" w:hanging="567"/>
        <w:rPr>
          <w:lang w:bidi="ar-EG"/>
        </w:rPr>
      </w:pPr>
      <w:r w:rsidRPr="00B52B02">
        <w:rPr>
          <w:rtl/>
          <w:lang w:bidi="ar-EG"/>
        </w:rPr>
        <w:t>التدقيق في سجل مدريد</w:t>
      </w:r>
      <w:r>
        <w:rPr>
          <w:rFonts w:hint="cs"/>
          <w:rtl/>
          <w:lang w:bidi="ar-EG"/>
        </w:rPr>
        <w:t>، 11 مايو 2017 (</w:t>
      </w:r>
      <w:r w:rsidRPr="00B52B02">
        <w:rPr>
          <w:lang w:bidi="ar-EG"/>
        </w:rPr>
        <w:t>IA 2016-03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7"/>
        </w:numPr>
        <w:ind w:left="1134" w:hanging="567"/>
        <w:rPr>
          <w:lang w:bidi="ar-EG"/>
        </w:rPr>
      </w:pPr>
      <w:r>
        <w:rPr>
          <w:rtl/>
          <w:lang w:bidi="ar-EG"/>
        </w:rPr>
        <w:t xml:space="preserve">التدقيق </w:t>
      </w:r>
      <w:proofErr w:type="gramStart"/>
      <w:r>
        <w:rPr>
          <w:rtl/>
          <w:lang w:bidi="ar-EG"/>
        </w:rPr>
        <w:t>في</w:t>
      </w:r>
      <w:proofErr w:type="gramEnd"/>
      <w:r>
        <w:rPr>
          <w:rtl/>
          <w:lang w:bidi="ar-EG"/>
        </w:rPr>
        <w:t xml:space="preserve"> كشف المرت</w:t>
      </w:r>
      <w:r w:rsidRPr="00B52B02">
        <w:rPr>
          <w:rtl/>
          <w:lang w:bidi="ar-EG"/>
        </w:rPr>
        <w:t>بات</w:t>
      </w:r>
      <w:r>
        <w:rPr>
          <w:rFonts w:hint="cs"/>
          <w:rtl/>
          <w:lang w:bidi="ar-EG"/>
        </w:rPr>
        <w:t>، 23 مايو 2017 (</w:t>
      </w:r>
      <w:r w:rsidRPr="00B52B02">
        <w:rPr>
          <w:lang w:bidi="ar-EG"/>
        </w:rPr>
        <w:t>IA 2017-01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rtl/>
          <w:lang w:bidi="ar-EG"/>
        </w:rPr>
      </w:pPr>
      <w:r w:rsidRPr="0055260C">
        <w:rPr>
          <w:rFonts w:hint="cs"/>
          <w:i/>
          <w:iCs/>
          <w:rtl/>
          <w:lang w:bidi="ar-EG"/>
        </w:rPr>
        <w:t>التقييم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ناقشت اللجنة مع الإدارة ومدير شعبة الرقابة الداخلية أساليب العمل والنهج المتبعة في مهام التقييم، وأعربت عن </w:t>
      </w:r>
      <w:r>
        <w:rPr>
          <w:rFonts w:hint="cs"/>
          <w:rtl/>
          <w:lang w:bidi="ar-EG"/>
        </w:rPr>
        <w:t>ارتياحها</w:t>
      </w:r>
      <w:r>
        <w:rPr>
          <w:rtl/>
          <w:lang w:bidi="ar-EG"/>
        </w:rPr>
        <w:t xml:space="preserve"> لأن المزيج الجيد من الأساليب القائمة على المخاطر يسمح بإجراء تقييم شامل لفعالية البرامج </w:t>
      </w:r>
      <w:proofErr w:type="gramStart"/>
      <w:r>
        <w:rPr>
          <w:rtl/>
          <w:lang w:bidi="ar-EG"/>
        </w:rPr>
        <w:t>واستدامتها</w:t>
      </w:r>
      <w:proofErr w:type="gramEnd"/>
      <w:r>
        <w:rPr>
          <w:rtl/>
          <w:lang w:bidi="ar-EG"/>
        </w:rPr>
        <w:t>.</w:t>
      </w:r>
    </w:p>
    <w:p w:rsidR="0032768E" w:rsidRDefault="0032768E" w:rsidP="0032768E">
      <w:pPr>
        <w:pStyle w:val="NumberedParaAR"/>
        <w:rPr>
          <w:lang w:bidi="ar-EG"/>
        </w:rPr>
      </w:pPr>
      <w:r w:rsidRPr="004566FF">
        <w:rPr>
          <w:rFonts w:hint="cs"/>
          <w:rtl/>
          <w:lang w:bidi="ar"/>
        </w:rPr>
        <w:t xml:space="preserve">وخلال </w:t>
      </w:r>
      <w:r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فترة</w:t>
      </w:r>
      <w:r>
        <w:rPr>
          <w:rFonts w:hint="cs"/>
          <w:rtl/>
          <w:lang w:bidi="ar"/>
        </w:rPr>
        <w:t xml:space="preserve"> المشمولة بالتقرير</w:t>
      </w:r>
      <w:r w:rsidRPr="004566FF">
        <w:rPr>
          <w:rFonts w:hint="cs"/>
          <w:rtl/>
          <w:lang w:bidi="ar"/>
        </w:rPr>
        <w:t>، استعرضت اللجنة</w:t>
      </w:r>
      <w:r>
        <w:rPr>
          <w:rFonts w:hint="cs"/>
          <w:rtl/>
          <w:lang w:bidi="ar"/>
        </w:rPr>
        <w:t xml:space="preserve"> الاستشارية</w:t>
      </w:r>
      <w:r w:rsidRPr="004566FF">
        <w:rPr>
          <w:rFonts w:hint="cs"/>
          <w:rtl/>
          <w:lang w:bidi="ar"/>
        </w:rPr>
        <w:t>، بالاشتر</w:t>
      </w:r>
      <w:r w:rsidRPr="00BA6348">
        <w:rPr>
          <w:rtl/>
          <w:lang w:bidi="ar"/>
        </w:rPr>
        <w:t xml:space="preserve">اك مع </w:t>
      </w:r>
      <w:r>
        <w:rPr>
          <w:rtl/>
          <w:lang w:bidi="ar-EG"/>
        </w:rPr>
        <w:t xml:space="preserve">شعبة الرقابة الداخلية </w:t>
      </w:r>
      <w:proofErr w:type="gramStart"/>
      <w:r w:rsidRPr="00BA6348">
        <w:rPr>
          <w:rtl/>
          <w:lang w:bidi="ar"/>
        </w:rPr>
        <w:t>والإدارة</w:t>
      </w:r>
      <w:proofErr w:type="gramEnd"/>
      <w:r w:rsidRPr="00BA6348">
        <w:rPr>
          <w:rtl/>
          <w:lang w:bidi="ar"/>
        </w:rPr>
        <w:t>، ثلاثة تقارير للتقييم:</w:t>
      </w:r>
    </w:p>
    <w:p w:rsidR="0032768E" w:rsidRDefault="0032768E" w:rsidP="0032768E">
      <w:pPr>
        <w:pStyle w:val="NumberedParaAR"/>
        <w:numPr>
          <w:ilvl w:val="0"/>
          <w:numId w:val="28"/>
        </w:numPr>
        <w:ind w:left="1134" w:hanging="567"/>
        <w:rPr>
          <w:lang w:bidi="ar-EG"/>
        </w:rPr>
      </w:pPr>
      <w:r w:rsidRPr="000C2C59">
        <w:rPr>
          <w:rtl/>
          <w:lang w:bidi="ar-EG"/>
        </w:rPr>
        <w:t>تقييم مساعدة الويبو للبلدان الأقل نمواً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2 مايو 2016 (</w:t>
      </w:r>
      <w:r w:rsidRPr="000C2C59">
        <w:rPr>
          <w:lang w:bidi="ar-EG"/>
        </w:rPr>
        <w:t>EVAL 2015-02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8"/>
        </w:numPr>
        <w:ind w:left="1134" w:hanging="567"/>
        <w:rPr>
          <w:lang w:bidi="ar-EG"/>
        </w:rPr>
      </w:pPr>
      <w:r w:rsidRPr="000C2C59">
        <w:rPr>
          <w:rtl/>
          <w:lang w:bidi="ar-EG"/>
        </w:rPr>
        <w:t>تقييم مشروع الويبو الرائد بشأن التقدم المهني للنساء</w:t>
      </w:r>
      <w:r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br/>
        <w:t>20 مايو 2016 (</w:t>
      </w:r>
      <w:r w:rsidRPr="000C2C59">
        <w:rPr>
          <w:lang w:bidi="ar-EG"/>
        </w:rPr>
        <w:t>EVAL 2016-02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8"/>
        </w:numPr>
        <w:ind w:left="1134" w:hanging="567"/>
        <w:rPr>
          <w:lang w:bidi="ar-EG"/>
        </w:rPr>
      </w:pPr>
      <w:r w:rsidRPr="000C2C59">
        <w:rPr>
          <w:rtl/>
          <w:lang w:bidi="ar-EG"/>
        </w:rPr>
        <w:t xml:space="preserve">تقييم </w:t>
      </w:r>
      <w:r>
        <w:rPr>
          <w:rFonts w:hint="cs"/>
          <w:rtl/>
          <w:lang w:bidi="ar-EG"/>
        </w:rPr>
        <w:t xml:space="preserve">شعبة </w:t>
      </w:r>
      <w:r w:rsidRPr="000C2C59">
        <w:rPr>
          <w:rtl/>
          <w:lang w:bidi="ar-EG"/>
        </w:rPr>
        <w:t>قواعد بيانات الويبو العالمية</w:t>
      </w:r>
      <w:r>
        <w:rPr>
          <w:rFonts w:hint="cs"/>
          <w:rtl/>
          <w:lang w:bidi="ar-EG"/>
        </w:rPr>
        <w:t>، التقرير النهائي،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25 يناير 2017 (</w:t>
      </w:r>
      <w:r w:rsidRPr="000C2C59">
        <w:rPr>
          <w:lang w:bidi="ar-EG"/>
        </w:rPr>
        <w:t>EVAL 2016-05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28"/>
        </w:numPr>
        <w:ind w:left="1134" w:hanging="567"/>
        <w:rPr>
          <w:lang w:bidi="ar-EG"/>
        </w:rPr>
      </w:pPr>
      <w:proofErr w:type="gramStart"/>
      <w:r w:rsidRPr="000C2C59">
        <w:rPr>
          <w:rtl/>
          <w:lang w:bidi="ar-EG"/>
        </w:rPr>
        <w:t>تقييم</w:t>
      </w:r>
      <w:proofErr w:type="gramEnd"/>
      <w:r w:rsidRPr="000C2C59">
        <w:rPr>
          <w:rtl/>
          <w:lang w:bidi="ar-EG"/>
        </w:rPr>
        <w:t xml:space="preserve"> البرنامج12: التصنيفات والمعايير الدولية</w:t>
      </w:r>
      <w:r>
        <w:rPr>
          <w:rFonts w:hint="cs"/>
          <w:rtl/>
          <w:lang w:bidi="ar-EG"/>
        </w:rPr>
        <w:t>، التقرير النهائي،</w:t>
      </w:r>
      <w:r>
        <w:rPr>
          <w:rFonts w:hint="cs"/>
          <w:rtl/>
          <w:lang w:bidi="ar-EG"/>
        </w:rPr>
        <w:br/>
        <w:t>27 يونيو 2017 (</w:t>
      </w:r>
      <w:r w:rsidRPr="00FE05C8">
        <w:rPr>
          <w:lang w:bidi="ar-EG"/>
        </w:rPr>
        <w:t>EVAL 2017-02</w:t>
      </w:r>
      <w:r>
        <w:rPr>
          <w:rFonts w:hint="cs"/>
          <w:rtl/>
          <w:lang w:bidi="ar-EG"/>
        </w:rPr>
        <w:t>)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rtl/>
          <w:lang w:bidi="ar-EG"/>
        </w:rPr>
      </w:pPr>
      <w:r w:rsidRPr="004566FF">
        <w:rPr>
          <w:rFonts w:hint="cs"/>
          <w:i/>
          <w:iCs/>
          <w:rtl/>
          <w:lang w:bidi="ar-EG"/>
        </w:rPr>
        <w:t>التحقيق</w:t>
      </w:r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Fonts w:hint="cs"/>
          <w:rtl/>
          <w:lang w:bidi="ar"/>
        </w:rPr>
        <w:t>يقوم</w:t>
      </w:r>
      <w:proofErr w:type="gramEnd"/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 xml:space="preserve">مدير شعبة الرقابة الداخلية، على النحو المنصوص عليه في ميثاق الرقابة الداخلية، </w:t>
      </w:r>
      <w:proofErr w:type="spellStart"/>
      <w:r>
        <w:rPr>
          <w:rFonts w:hint="cs"/>
          <w:rtl/>
          <w:lang w:bidi="ar"/>
        </w:rPr>
        <w:t>بإطلاع</w:t>
      </w:r>
      <w:proofErr w:type="spellEnd"/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 xml:space="preserve">اللجنة في كل دورة </w:t>
      </w:r>
      <w:r>
        <w:rPr>
          <w:rFonts w:hint="cs"/>
          <w:rtl/>
          <w:lang w:bidi="ar"/>
        </w:rPr>
        <w:t xml:space="preserve">من دوراتها </w:t>
      </w:r>
      <w:r>
        <w:rPr>
          <w:rtl/>
          <w:lang w:bidi="ar"/>
        </w:rPr>
        <w:t>ع</w:t>
      </w:r>
      <w:r>
        <w:rPr>
          <w:rFonts w:hint="cs"/>
          <w:rtl/>
          <w:lang w:bidi="ar"/>
        </w:rPr>
        <w:t>لى</w:t>
      </w:r>
      <w:r>
        <w:rPr>
          <w:rtl/>
          <w:lang w:bidi="ar"/>
        </w:rPr>
        <w:t xml:space="preserve"> حالة قضايا التحقيق و</w:t>
      </w:r>
      <w:r>
        <w:rPr>
          <w:rFonts w:hint="cs"/>
          <w:rtl/>
          <w:lang w:bidi="ar"/>
        </w:rPr>
        <w:t>عددها</w:t>
      </w:r>
      <w:r>
        <w:rPr>
          <w:rtl/>
          <w:lang w:bidi="ar"/>
        </w:rPr>
        <w:t>.</w:t>
      </w:r>
    </w:p>
    <w:p w:rsidR="0032768E" w:rsidRDefault="0032768E" w:rsidP="0032768E">
      <w:pPr>
        <w:pStyle w:val="NumberedParaAR"/>
        <w:rPr>
          <w:lang w:bidi="ar"/>
        </w:rPr>
      </w:pPr>
      <w:r>
        <w:rPr>
          <w:rtl/>
          <w:lang w:bidi="ar"/>
        </w:rPr>
        <w:t>و</w:t>
      </w:r>
      <w:r>
        <w:rPr>
          <w:rFonts w:hint="cs"/>
          <w:rtl/>
          <w:lang w:bidi="ar"/>
        </w:rPr>
        <w:t>في</w:t>
      </w:r>
      <w:r>
        <w:rPr>
          <w:rtl/>
          <w:lang w:bidi="ar"/>
        </w:rPr>
        <w:t xml:space="preserve"> 1 يوليو 2017، كانت هناك </w:t>
      </w:r>
      <w:r>
        <w:rPr>
          <w:rFonts w:hint="cs"/>
          <w:rtl/>
          <w:lang w:bidi="ar"/>
        </w:rPr>
        <w:t>16</w:t>
      </w:r>
      <w:r>
        <w:rPr>
          <w:rtl/>
          <w:lang w:bidi="ar"/>
        </w:rPr>
        <w:t xml:space="preserve"> حالة تحقيق مفتوحة. واستعرضت اللجنة تفاص</w:t>
      </w:r>
      <w:r>
        <w:rPr>
          <w:rFonts w:hint="cs"/>
          <w:rtl/>
          <w:lang w:bidi="ar"/>
        </w:rPr>
        <w:t>ي</w:t>
      </w:r>
      <w:r>
        <w:rPr>
          <w:rFonts w:hint="eastAsia"/>
          <w:rtl/>
          <w:lang w:bidi="ar"/>
        </w:rPr>
        <w:t>ل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كل</w:t>
      </w:r>
      <w:r>
        <w:rPr>
          <w:rtl/>
          <w:lang w:bidi="ar"/>
        </w:rPr>
        <w:t xml:space="preserve"> حالة، </w:t>
      </w:r>
      <w:r>
        <w:rPr>
          <w:rFonts w:hint="cs"/>
          <w:rtl/>
          <w:lang w:bidi="ar"/>
        </w:rPr>
        <w:t>و</w:t>
      </w:r>
      <w:r>
        <w:rPr>
          <w:rtl/>
          <w:lang w:bidi="ar"/>
        </w:rPr>
        <w:t>ت</w:t>
      </w:r>
      <w:r>
        <w:rPr>
          <w:rFonts w:hint="cs"/>
          <w:rtl/>
          <w:lang w:bidi="ar"/>
        </w:rPr>
        <w:t>ناقشت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بشأنها </w:t>
      </w:r>
      <w:r>
        <w:rPr>
          <w:rtl/>
          <w:lang w:bidi="ar"/>
        </w:rPr>
        <w:t>مع مد</w:t>
      </w:r>
      <w:r>
        <w:rPr>
          <w:rFonts w:hint="cs"/>
          <w:rtl/>
          <w:lang w:bidi="ar"/>
        </w:rPr>
        <w:t>ير</w:t>
      </w:r>
      <w:r>
        <w:rPr>
          <w:rtl/>
          <w:lang w:bidi="ar"/>
        </w:rPr>
        <w:t xml:space="preserve"> شعبة الرقابة الداخل</w:t>
      </w:r>
      <w:r>
        <w:rPr>
          <w:rFonts w:hint="cs"/>
          <w:rtl/>
          <w:lang w:bidi="ar"/>
        </w:rPr>
        <w:t>ية</w:t>
      </w:r>
      <w:r>
        <w:rPr>
          <w:rtl/>
          <w:lang w:bidi="ar"/>
        </w:rPr>
        <w:t xml:space="preserve"> ورئ</w:t>
      </w:r>
      <w:r>
        <w:rPr>
          <w:rFonts w:hint="cs"/>
          <w:rtl/>
          <w:lang w:bidi="ar"/>
        </w:rPr>
        <w:t>يس</w:t>
      </w:r>
      <w:r>
        <w:rPr>
          <w:rtl/>
          <w:lang w:bidi="ar"/>
        </w:rPr>
        <w:t xml:space="preserve"> قسم التحق</w:t>
      </w:r>
      <w:r>
        <w:rPr>
          <w:rFonts w:hint="cs"/>
          <w:rtl/>
          <w:lang w:bidi="ar"/>
        </w:rPr>
        <w:t>يق</w:t>
      </w:r>
      <w:r>
        <w:rPr>
          <w:rFonts w:hint="eastAsia"/>
          <w:rtl/>
          <w:lang w:bidi="ar"/>
        </w:rPr>
        <w:t>،</w:t>
      </w:r>
      <w:r>
        <w:rPr>
          <w:rtl/>
          <w:lang w:bidi="ar"/>
        </w:rPr>
        <w:t xml:space="preserve"> و</w:t>
      </w:r>
      <w:r>
        <w:rPr>
          <w:rFonts w:hint="cs"/>
          <w:rtl/>
          <w:lang w:bidi="ar"/>
        </w:rPr>
        <w:t>أ</w:t>
      </w:r>
      <w:r>
        <w:rPr>
          <w:rtl/>
          <w:lang w:bidi="ar"/>
        </w:rPr>
        <w:t>سد</w:t>
      </w:r>
      <w:r>
        <w:rPr>
          <w:rFonts w:hint="cs"/>
          <w:rtl/>
          <w:lang w:bidi="ar"/>
        </w:rPr>
        <w:t>ت</w:t>
      </w:r>
      <w:r>
        <w:rPr>
          <w:rtl/>
          <w:lang w:bidi="ar"/>
        </w:rPr>
        <w:t xml:space="preserve"> المشورة بشأن حالات </w:t>
      </w:r>
      <w:proofErr w:type="gramStart"/>
      <w:r>
        <w:rPr>
          <w:rtl/>
          <w:lang w:bidi="ar"/>
        </w:rPr>
        <w:t>تضا</w:t>
      </w:r>
      <w:r>
        <w:rPr>
          <w:rFonts w:hint="cs"/>
          <w:rtl/>
          <w:lang w:bidi="ar"/>
        </w:rPr>
        <w:t>رب</w:t>
      </w:r>
      <w:proofErr w:type="gramEnd"/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>المصالح المحتملة.</w:t>
      </w:r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tl/>
          <w:lang w:bidi="ar"/>
        </w:rPr>
        <w:t>وتعرب</w:t>
      </w:r>
      <w:proofErr w:type="gramEnd"/>
      <w:r>
        <w:rPr>
          <w:rtl/>
          <w:lang w:bidi="ar"/>
        </w:rPr>
        <w:t xml:space="preserve"> اللجنة عن ارتياحها </w:t>
      </w:r>
      <w:r>
        <w:rPr>
          <w:rFonts w:hint="cs"/>
          <w:rtl/>
          <w:lang w:bidi="ar"/>
        </w:rPr>
        <w:t xml:space="preserve">لاستخدام </w:t>
      </w:r>
      <w:r>
        <w:rPr>
          <w:rtl/>
          <w:lang w:bidi="ar"/>
        </w:rPr>
        <w:t>شعبة الرقابة الداخلية الموارد المتاحة لتحقيق تغطية رقابية كافية، وت</w:t>
      </w:r>
      <w:r>
        <w:rPr>
          <w:rFonts w:hint="cs"/>
          <w:rtl/>
          <w:lang w:bidi="ar"/>
        </w:rPr>
        <w:t>شهد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على </w:t>
      </w:r>
      <w:r>
        <w:rPr>
          <w:rtl/>
          <w:lang w:bidi="ar"/>
        </w:rPr>
        <w:t>نوعية تقارير الرقابة الم</w:t>
      </w:r>
      <w:r>
        <w:rPr>
          <w:rFonts w:hint="cs"/>
          <w:rtl/>
          <w:lang w:bidi="ar"/>
        </w:rPr>
        <w:t>ُ</w:t>
      </w:r>
      <w:r>
        <w:rPr>
          <w:rtl/>
          <w:lang w:bidi="ar"/>
        </w:rPr>
        <w:t>ستعرضة.</w:t>
      </w:r>
    </w:p>
    <w:p w:rsidR="0032768E" w:rsidRPr="00C4142D" w:rsidRDefault="0032768E" w:rsidP="0032768E">
      <w:pPr>
        <w:pStyle w:val="Heading3"/>
        <w:spacing w:after="240"/>
        <w:rPr>
          <w:rtl/>
          <w:lang w:bidi="ar-EG"/>
        </w:rPr>
      </w:pPr>
      <w:bookmarkStart w:id="7" w:name="_Toc490839467"/>
      <w:r w:rsidRPr="00714E5D">
        <w:rPr>
          <w:rtl/>
          <w:lang w:bidi="ar"/>
        </w:rPr>
        <w:t>‏</w:t>
      </w:r>
      <w:r w:rsidRPr="00C4142D">
        <w:rPr>
          <w:rFonts w:hint="cs"/>
          <w:u w:val="none"/>
          <w:rtl/>
          <w:lang w:bidi="ar-EG"/>
        </w:rPr>
        <w:t>ب</w:t>
      </w:r>
      <w:r>
        <w:rPr>
          <w:rFonts w:hint="cs"/>
          <w:u w:val="none"/>
          <w:rtl/>
          <w:lang w:bidi="ar-EG"/>
        </w:rPr>
        <w:t>اء</w:t>
      </w:r>
      <w:r w:rsidRPr="00C4142D">
        <w:rPr>
          <w:rFonts w:hint="cs"/>
          <w:u w:val="none"/>
          <w:rtl/>
          <w:lang w:bidi="ar-EG"/>
        </w:rPr>
        <w:t>.</w:t>
      </w:r>
      <w:r w:rsidRPr="00C4142D">
        <w:rPr>
          <w:rFonts w:hint="cs"/>
          <w:u w:val="none"/>
          <w:rtl/>
          <w:lang w:bidi="ar-EG"/>
        </w:rPr>
        <w:tab/>
      </w:r>
      <w:r>
        <w:rPr>
          <w:rtl/>
          <w:lang w:bidi="ar-EG"/>
        </w:rPr>
        <w:t>المراجعة الخارجية</w:t>
      </w:r>
      <w:r>
        <w:rPr>
          <w:rFonts w:hint="cs"/>
          <w:rtl/>
          <w:lang w:bidi="ar-EG"/>
        </w:rPr>
        <w:t xml:space="preserve"> للحسابات</w:t>
      </w:r>
      <w:bookmarkEnd w:id="7"/>
    </w:p>
    <w:p w:rsidR="0032768E" w:rsidRDefault="0032768E" w:rsidP="0032768E">
      <w:pPr>
        <w:pStyle w:val="NumberedParaAR"/>
        <w:rPr>
          <w:lang w:bidi="ar"/>
        </w:rPr>
      </w:pPr>
      <w:r>
        <w:rPr>
          <w:rtl/>
          <w:lang w:bidi="ar"/>
        </w:rPr>
        <w:t xml:space="preserve">واصلت اللجنة </w:t>
      </w:r>
      <w:proofErr w:type="gramStart"/>
      <w:r>
        <w:rPr>
          <w:rtl/>
          <w:lang w:bidi="ar"/>
        </w:rPr>
        <w:t>التفاعل</w:t>
      </w:r>
      <w:proofErr w:type="gramEnd"/>
      <w:r>
        <w:rPr>
          <w:rtl/>
          <w:lang w:bidi="ar"/>
        </w:rPr>
        <w:t xml:space="preserve"> مع مراجع الحسابات الخارجي. </w:t>
      </w:r>
      <w:proofErr w:type="gramStart"/>
      <w:r>
        <w:rPr>
          <w:rFonts w:hint="cs"/>
          <w:rtl/>
          <w:lang w:bidi="ar"/>
        </w:rPr>
        <w:t>و</w:t>
      </w:r>
      <w:r>
        <w:rPr>
          <w:rtl/>
          <w:lang w:bidi="ar"/>
        </w:rPr>
        <w:t>تواصلت</w:t>
      </w:r>
      <w:proofErr w:type="gramEnd"/>
      <w:r>
        <w:rPr>
          <w:rFonts w:hint="cs"/>
          <w:rtl/>
          <w:lang w:bidi="ar"/>
        </w:rPr>
        <w:t xml:space="preserve">، </w:t>
      </w:r>
      <w:r>
        <w:rPr>
          <w:rtl/>
          <w:lang w:bidi="ar"/>
        </w:rPr>
        <w:t xml:space="preserve">في </w:t>
      </w:r>
      <w:r>
        <w:rPr>
          <w:rFonts w:hint="cs"/>
          <w:rtl/>
          <w:lang w:bidi="ar"/>
        </w:rPr>
        <w:t>دورتيها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الثالثة والأربعين والخامسة والأربعين،</w:t>
      </w:r>
      <w:r>
        <w:rPr>
          <w:rtl/>
          <w:lang w:bidi="ar"/>
        </w:rPr>
        <w:t xml:space="preserve"> مع مدير </w:t>
      </w:r>
      <w:r>
        <w:rPr>
          <w:rFonts w:hint="cs"/>
          <w:rtl/>
          <w:lang w:bidi="ar"/>
        </w:rPr>
        <w:t>قسم ا</w:t>
      </w:r>
      <w:r w:rsidRPr="004566FF">
        <w:rPr>
          <w:rtl/>
          <w:lang w:bidi="ar-EG"/>
        </w:rPr>
        <w:t>لمراجعة الخارجية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للحسابات </w:t>
      </w:r>
      <w:r>
        <w:rPr>
          <w:rtl/>
          <w:lang w:bidi="ar"/>
        </w:rPr>
        <w:t>ع</w:t>
      </w:r>
      <w:r>
        <w:rPr>
          <w:rFonts w:hint="cs"/>
          <w:rtl/>
          <w:lang w:bidi="ar"/>
        </w:rPr>
        <w:t>بر مكالمة ب</w:t>
      </w:r>
      <w:r>
        <w:rPr>
          <w:rtl/>
          <w:lang w:bidi="ar"/>
        </w:rPr>
        <w:t xml:space="preserve">الفيديو، وناقشت </w:t>
      </w:r>
      <w:r>
        <w:rPr>
          <w:rFonts w:hint="cs"/>
          <w:rtl/>
          <w:lang w:bidi="ar"/>
        </w:rPr>
        <w:t xml:space="preserve">معه </w:t>
      </w:r>
      <w:r>
        <w:rPr>
          <w:rtl/>
          <w:lang w:bidi="ar"/>
        </w:rPr>
        <w:t xml:space="preserve">عدة أمور، منها تقرير </w:t>
      </w:r>
      <w:r>
        <w:rPr>
          <w:rFonts w:hint="cs"/>
          <w:rtl/>
          <w:lang w:bidi="ar"/>
        </w:rPr>
        <w:t>مراجعة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الحسابات </w:t>
      </w:r>
      <w:r>
        <w:rPr>
          <w:rtl/>
          <w:lang w:bidi="ar"/>
        </w:rPr>
        <w:t>لعام</w:t>
      </w:r>
      <w:r>
        <w:rPr>
          <w:rFonts w:hint="cs"/>
          <w:rtl/>
          <w:lang w:bidi="ar"/>
        </w:rPr>
        <w:t> </w:t>
      </w:r>
      <w:r>
        <w:rPr>
          <w:rtl/>
          <w:lang w:bidi="ar"/>
        </w:rPr>
        <w:t>2016، و</w:t>
      </w:r>
      <w:r>
        <w:rPr>
          <w:rFonts w:hint="cs"/>
          <w:rtl/>
          <w:lang w:bidi="ar"/>
        </w:rPr>
        <w:t>ال</w:t>
      </w:r>
      <w:r>
        <w:rPr>
          <w:rtl/>
          <w:lang w:bidi="ar"/>
        </w:rPr>
        <w:t>مسائل الرئيسية</w:t>
      </w:r>
      <w:r>
        <w:rPr>
          <w:rFonts w:hint="cs"/>
          <w:rtl/>
          <w:lang w:bidi="ar"/>
        </w:rPr>
        <w:t xml:space="preserve"> الخاصة بمراجعة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الحسابات</w:t>
      </w:r>
      <w:r>
        <w:rPr>
          <w:rtl/>
          <w:lang w:bidi="ar"/>
        </w:rPr>
        <w:t xml:space="preserve">، وخطة عمل </w:t>
      </w:r>
      <w:r>
        <w:rPr>
          <w:rFonts w:hint="cs"/>
          <w:rtl/>
          <w:lang w:bidi="ar"/>
        </w:rPr>
        <w:t xml:space="preserve">قسم </w:t>
      </w:r>
      <w:r>
        <w:rPr>
          <w:rtl/>
          <w:lang w:bidi="ar"/>
        </w:rPr>
        <w:t>المراجعة الخارجية</w:t>
      </w:r>
      <w:r>
        <w:rPr>
          <w:rFonts w:hint="cs"/>
          <w:rtl/>
          <w:lang w:bidi="ar"/>
        </w:rPr>
        <w:t xml:space="preserve"> للحسابات</w:t>
      </w:r>
      <w:r>
        <w:rPr>
          <w:rtl/>
          <w:lang w:bidi="ar"/>
        </w:rPr>
        <w:t>.</w:t>
      </w:r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tl/>
          <w:lang w:bidi="ar"/>
        </w:rPr>
        <w:t>وأشار</w:t>
      </w:r>
      <w:proofErr w:type="gramEnd"/>
      <w:r>
        <w:rPr>
          <w:rtl/>
          <w:lang w:bidi="ar"/>
        </w:rPr>
        <w:t xml:space="preserve"> مراجع </w:t>
      </w:r>
      <w:r>
        <w:rPr>
          <w:rFonts w:hint="cs"/>
          <w:rtl/>
          <w:lang w:bidi="ar"/>
        </w:rPr>
        <w:t xml:space="preserve">الحسابات </w:t>
      </w:r>
      <w:r>
        <w:rPr>
          <w:rtl/>
          <w:lang w:bidi="ar"/>
        </w:rPr>
        <w:t xml:space="preserve">الخارجي إلى أن تقرير </w:t>
      </w:r>
      <w:r>
        <w:rPr>
          <w:rFonts w:hint="cs"/>
          <w:rtl/>
          <w:lang w:bidi="ar"/>
        </w:rPr>
        <w:t>ال</w:t>
      </w:r>
      <w:r>
        <w:rPr>
          <w:rtl/>
          <w:lang w:bidi="ar"/>
        </w:rPr>
        <w:t>مراجعة للسنة المنتهية في 31 ديسمبر 2016 لم يوق</w:t>
      </w:r>
      <w:r>
        <w:rPr>
          <w:rFonts w:hint="cs"/>
          <w:rtl/>
          <w:lang w:bidi="ar"/>
        </w:rPr>
        <w:t>ّ</w:t>
      </w:r>
      <w:r>
        <w:rPr>
          <w:rtl/>
          <w:lang w:bidi="ar"/>
        </w:rPr>
        <w:t xml:space="preserve">ع بعد؛ غير أنه </w:t>
      </w:r>
      <w:r>
        <w:rPr>
          <w:rFonts w:hint="cs"/>
          <w:rtl/>
          <w:lang w:bidi="ar"/>
        </w:rPr>
        <w:t>سي</w:t>
      </w:r>
      <w:r>
        <w:rPr>
          <w:rtl/>
          <w:lang w:bidi="ar"/>
        </w:rPr>
        <w:t>قدم رأي</w:t>
      </w:r>
      <w:r>
        <w:rPr>
          <w:rFonts w:hint="cs"/>
          <w:rtl/>
          <w:lang w:bidi="ar"/>
        </w:rPr>
        <w:t>اً</w:t>
      </w:r>
      <w:r>
        <w:rPr>
          <w:rtl/>
          <w:lang w:bidi="ar"/>
        </w:rPr>
        <w:t xml:space="preserve"> غير متحفظ بشأن البيانات المالية لعام 2016.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rtl/>
          <w:lang w:bidi="ar"/>
        </w:rPr>
      </w:pPr>
      <w:proofErr w:type="gramStart"/>
      <w:r>
        <w:rPr>
          <w:i/>
          <w:iCs/>
          <w:rtl/>
          <w:lang w:bidi="ar"/>
        </w:rPr>
        <w:t>معايير</w:t>
      </w:r>
      <w:proofErr w:type="gramEnd"/>
      <w:r>
        <w:rPr>
          <w:i/>
          <w:iCs/>
          <w:rtl/>
          <w:lang w:bidi="ar"/>
        </w:rPr>
        <w:t xml:space="preserve"> ال</w:t>
      </w:r>
      <w:r>
        <w:rPr>
          <w:rFonts w:hint="cs"/>
          <w:i/>
          <w:iCs/>
          <w:rtl/>
          <w:lang w:bidi="ar"/>
        </w:rPr>
        <w:t>مراجع</w:t>
      </w:r>
      <w:r w:rsidRPr="003954B9">
        <w:rPr>
          <w:i/>
          <w:iCs/>
          <w:rtl/>
          <w:lang w:bidi="ar"/>
        </w:rPr>
        <w:t>ة الدولية</w:t>
      </w:r>
      <w:r w:rsidRPr="003954B9">
        <w:rPr>
          <w:rFonts w:hint="cs"/>
          <w:i/>
          <w:iCs/>
          <w:rtl/>
          <w:lang w:bidi="ar"/>
        </w:rPr>
        <w:t xml:space="preserve"> (</w:t>
      </w:r>
      <w:r w:rsidRPr="003954B9">
        <w:rPr>
          <w:i/>
          <w:iCs/>
          <w:lang w:bidi="ar"/>
        </w:rPr>
        <w:t>ISA 701</w:t>
      </w:r>
      <w:r w:rsidRPr="003954B9">
        <w:rPr>
          <w:rFonts w:hint="cs"/>
          <w:i/>
          <w:iCs/>
          <w:rtl/>
          <w:lang w:bidi="ar"/>
        </w:rPr>
        <w:t>)</w:t>
      </w:r>
    </w:p>
    <w:p w:rsidR="0032768E" w:rsidRDefault="0032768E" w:rsidP="0032768E">
      <w:pPr>
        <w:pStyle w:val="NumberedParaAR"/>
        <w:rPr>
          <w:lang w:bidi="ar"/>
        </w:rPr>
      </w:pPr>
      <w:r>
        <w:rPr>
          <w:rFonts w:hint="cs"/>
          <w:rtl/>
          <w:lang w:bidi="ar"/>
        </w:rPr>
        <w:t>التمس</w:t>
      </w:r>
      <w:r>
        <w:rPr>
          <w:rtl/>
          <w:lang w:bidi="ar"/>
        </w:rPr>
        <w:t xml:space="preserve"> مراجع </w:t>
      </w:r>
      <w:r>
        <w:rPr>
          <w:rFonts w:hint="cs"/>
          <w:rtl/>
          <w:lang w:bidi="ar"/>
        </w:rPr>
        <w:t>الحسابات ا</w:t>
      </w:r>
      <w:r>
        <w:rPr>
          <w:rtl/>
          <w:lang w:bidi="ar"/>
        </w:rPr>
        <w:t>لخارجي</w:t>
      </w:r>
      <w:r>
        <w:rPr>
          <w:rFonts w:hint="cs"/>
          <w:rtl/>
          <w:lang w:bidi="ar"/>
        </w:rPr>
        <w:t>،</w:t>
      </w:r>
      <w:r w:rsidRPr="003954B9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في ا</w:t>
      </w:r>
      <w:r>
        <w:rPr>
          <w:rtl/>
          <w:lang w:bidi="ar"/>
        </w:rPr>
        <w:t>لفترة المشمولة بالتقرير</w:t>
      </w:r>
      <w:r>
        <w:rPr>
          <w:rFonts w:hint="cs"/>
          <w:rtl/>
          <w:lang w:bidi="ar"/>
        </w:rPr>
        <w:t>،</w:t>
      </w:r>
      <w:r>
        <w:rPr>
          <w:rtl/>
          <w:lang w:bidi="ar"/>
        </w:rPr>
        <w:t xml:space="preserve"> آراء اللجنة </w:t>
      </w:r>
      <w:r>
        <w:rPr>
          <w:rFonts w:hint="cs"/>
          <w:rtl/>
          <w:lang w:bidi="ar"/>
        </w:rPr>
        <w:t xml:space="preserve">الاستشارية </w:t>
      </w:r>
      <w:r>
        <w:rPr>
          <w:rtl/>
          <w:lang w:bidi="ar"/>
        </w:rPr>
        <w:t xml:space="preserve">بشأن </w:t>
      </w:r>
      <w:r w:rsidRPr="00342489">
        <w:rPr>
          <w:rtl/>
          <w:lang w:bidi="ar"/>
        </w:rPr>
        <w:t>المعيار</w:t>
      </w:r>
      <w:r>
        <w:rPr>
          <w:rFonts w:hint="cs"/>
          <w:rtl/>
          <w:lang w:bidi="ar"/>
        </w:rPr>
        <w:t> </w:t>
      </w:r>
      <w:r w:rsidRPr="00342489">
        <w:rPr>
          <w:rtl/>
          <w:lang w:bidi="ar"/>
        </w:rPr>
        <w:t>701</w:t>
      </w:r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>بشأن "</w:t>
      </w:r>
      <w:r>
        <w:rPr>
          <w:rFonts w:hint="cs"/>
          <w:rtl/>
          <w:lang w:bidi="ar"/>
        </w:rPr>
        <w:t>الإبلاغ عن ال</w:t>
      </w:r>
      <w:r>
        <w:rPr>
          <w:rtl/>
          <w:lang w:bidi="ar"/>
        </w:rPr>
        <w:t xml:space="preserve">مسائل الرئيسية </w:t>
      </w:r>
      <w:r>
        <w:rPr>
          <w:rFonts w:hint="cs"/>
          <w:rtl/>
          <w:lang w:bidi="ar"/>
        </w:rPr>
        <w:t>الخاصة بمراجعة الحسابات</w:t>
      </w:r>
      <w:r>
        <w:rPr>
          <w:rtl/>
          <w:lang w:bidi="ar"/>
        </w:rPr>
        <w:t>"، ال</w:t>
      </w:r>
      <w:r>
        <w:rPr>
          <w:rFonts w:hint="cs"/>
          <w:rtl/>
          <w:lang w:bidi="ar"/>
        </w:rPr>
        <w:t>ذ</w:t>
      </w:r>
      <w:r>
        <w:rPr>
          <w:rtl/>
          <w:lang w:bidi="ar"/>
        </w:rPr>
        <w:t xml:space="preserve">ي </w:t>
      </w:r>
      <w:r>
        <w:rPr>
          <w:rFonts w:hint="cs"/>
          <w:rtl/>
          <w:lang w:bidi="ar"/>
        </w:rPr>
        <w:t>ي</w:t>
      </w:r>
      <w:r>
        <w:rPr>
          <w:rtl/>
          <w:lang w:bidi="ar"/>
        </w:rPr>
        <w:t xml:space="preserve">تيح إدراج </w:t>
      </w:r>
      <w:r>
        <w:rPr>
          <w:rFonts w:hint="cs"/>
          <w:rtl/>
          <w:lang w:bidi="ar"/>
        </w:rPr>
        <w:t>تلك ال</w:t>
      </w:r>
      <w:r>
        <w:rPr>
          <w:rtl/>
          <w:lang w:bidi="ar"/>
        </w:rPr>
        <w:t xml:space="preserve">مسائل في </w:t>
      </w:r>
      <w:r>
        <w:rPr>
          <w:rFonts w:hint="cs"/>
          <w:rtl/>
          <w:lang w:bidi="ar"/>
        </w:rPr>
        <w:t>ال</w:t>
      </w:r>
      <w:r>
        <w:rPr>
          <w:rtl/>
          <w:lang w:bidi="ar"/>
        </w:rPr>
        <w:t>تقرير ال</w:t>
      </w:r>
      <w:r>
        <w:rPr>
          <w:rFonts w:hint="cs"/>
          <w:rtl/>
          <w:lang w:bidi="ar"/>
        </w:rPr>
        <w:t>مختص</w:t>
      </w:r>
      <w:r>
        <w:rPr>
          <w:rtl/>
          <w:lang w:bidi="ar"/>
        </w:rPr>
        <w:t>ر</w:t>
      </w:r>
      <w:r>
        <w:rPr>
          <w:rFonts w:hint="cs"/>
          <w:rtl/>
          <w:lang w:bidi="ar"/>
        </w:rPr>
        <w:t xml:space="preserve"> ل</w:t>
      </w:r>
      <w:r>
        <w:rPr>
          <w:rtl/>
          <w:lang w:bidi="ar"/>
        </w:rPr>
        <w:t>مراجع</w:t>
      </w:r>
      <w:r>
        <w:rPr>
          <w:rFonts w:hint="cs"/>
          <w:rtl/>
          <w:lang w:bidi="ar"/>
        </w:rPr>
        <w:t xml:space="preserve"> الحسابات</w:t>
      </w:r>
      <w:r>
        <w:rPr>
          <w:rtl/>
          <w:lang w:bidi="ar"/>
        </w:rPr>
        <w:t>.</w:t>
      </w:r>
    </w:p>
    <w:p w:rsidR="0032768E" w:rsidRDefault="0032768E" w:rsidP="0032768E">
      <w:pPr>
        <w:pStyle w:val="NumberedParaAR"/>
        <w:rPr>
          <w:lang w:bidi="ar"/>
        </w:rPr>
      </w:pPr>
      <w:r>
        <w:rPr>
          <w:rtl/>
          <w:lang w:bidi="ar"/>
        </w:rPr>
        <w:t>وقد ناقش فريق مراجعي</w:t>
      </w:r>
      <w:r>
        <w:rPr>
          <w:rFonts w:hint="cs"/>
          <w:rtl/>
          <w:lang w:bidi="ar"/>
        </w:rPr>
        <w:t xml:space="preserve"> الحسابات</w:t>
      </w:r>
      <w:r>
        <w:rPr>
          <w:rtl/>
          <w:lang w:bidi="ar"/>
        </w:rPr>
        <w:t xml:space="preserve"> الخارجيين في منظومة الأمم المتحدة المسألة، واتفق على أن يتشاور أعضا</w:t>
      </w:r>
      <w:r>
        <w:rPr>
          <w:rFonts w:hint="cs"/>
          <w:rtl/>
          <w:lang w:bidi="ar"/>
        </w:rPr>
        <w:t>ؤه</w:t>
      </w:r>
      <w:r>
        <w:rPr>
          <w:rtl/>
          <w:lang w:bidi="ar"/>
        </w:rPr>
        <w:t xml:space="preserve"> مع الإدارات المعنية والمسؤولين عن </w:t>
      </w:r>
      <w:proofErr w:type="spellStart"/>
      <w:r>
        <w:rPr>
          <w:rtl/>
          <w:lang w:bidi="ar"/>
        </w:rPr>
        <w:t>الحوكمة</w:t>
      </w:r>
      <w:proofErr w:type="spellEnd"/>
      <w:r>
        <w:rPr>
          <w:rtl/>
          <w:lang w:bidi="ar"/>
        </w:rPr>
        <w:t xml:space="preserve"> (أي هيئات الإدارة و</w:t>
      </w:r>
      <w:r>
        <w:rPr>
          <w:rFonts w:hint="cs"/>
          <w:rtl/>
          <w:lang w:bidi="ar"/>
        </w:rPr>
        <w:t xml:space="preserve">لجان </w:t>
      </w:r>
      <w:r>
        <w:rPr>
          <w:rtl/>
          <w:lang w:bidi="ar"/>
        </w:rPr>
        <w:t xml:space="preserve">الرقابة) لكل منظمة على حدة لتقييم إدراج </w:t>
      </w:r>
      <w:r w:rsidRPr="00206617">
        <w:rPr>
          <w:rFonts w:hint="cs"/>
          <w:rtl/>
          <w:lang w:bidi="ar"/>
        </w:rPr>
        <w:t>ال</w:t>
      </w:r>
      <w:r w:rsidRPr="00206617">
        <w:rPr>
          <w:rtl/>
          <w:lang w:bidi="ar"/>
        </w:rPr>
        <w:t xml:space="preserve">مسائل الرئيسية </w:t>
      </w:r>
      <w:r w:rsidRPr="00206617">
        <w:rPr>
          <w:rFonts w:hint="cs"/>
          <w:rtl/>
          <w:lang w:bidi="ar"/>
        </w:rPr>
        <w:t>الخاصة بمراجعة الحسابات</w:t>
      </w:r>
      <w:r>
        <w:rPr>
          <w:rtl/>
          <w:lang w:bidi="ar"/>
        </w:rPr>
        <w:t xml:space="preserve"> في </w:t>
      </w:r>
      <w:r>
        <w:rPr>
          <w:rFonts w:hint="cs"/>
          <w:rtl/>
          <w:lang w:bidi="ar"/>
        </w:rPr>
        <w:t>ال</w:t>
      </w:r>
      <w:r>
        <w:rPr>
          <w:rtl/>
          <w:lang w:bidi="ar"/>
        </w:rPr>
        <w:t>تقرير ال</w:t>
      </w:r>
      <w:r>
        <w:rPr>
          <w:rFonts w:hint="cs"/>
          <w:rtl/>
          <w:lang w:bidi="ar"/>
        </w:rPr>
        <w:t>مختص</w:t>
      </w:r>
      <w:r>
        <w:rPr>
          <w:rtl/>
          <w:lang w:bidi="ar"/>
        </w:rPr>
        <w:t>ر.</w:t>
      </w:r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tl/>
          <w:lang w:bidi="ar"/>
        </w:rPr>
        <w:t>وناقشت</w:t>
      </w:r>
      <w:proofErr w:type="gramEnd"/>
      <w:r>
        <w:rPr>
          <w:rtl/>
          <w:lang w:bidi="ar"/>
        </w:rPr>
        <w:t xml:space="preserve"> اللجنة هذه المسألة بتعمق في دورتها الرابعة والأربعين، وخلصت إلى أن </w:t>
      </w:r>
      <w:r>
        <w:rPr>
          <w:rFonts w:hint="cs"/>
          <w:rtl/>
          <w:lang w:bidi="ar"/>
        </w:rPr>
        <w:t>ال</w:t>
      </w:r>
      <w:r>
        <w:rPr>
          <w:rtl/>
          <w:lang w:bidi="ar"/>
        </w:rPr>
        <w:t xml:space="preserve">إبلاغ </w:t>
      </w:r>
      <w:r>
        <w:rPr>
          <w:rFonts w:hint="cs"/>
          <w:rtl/>
          <w:lang w:bidi="ar"/>
        </w:rPr>
        <w:t xml:space="preserve">عن </w:t>
      </w:r>
      <w:r w:rsidRPr="00206617">
        <w:rPr>
          <w:rFonts w:hint="cs"/>
          <w:rtl/>
          <w:lang w:bidi="ar"/>
        </w:rPr>
        <w:t>ال</w:t>
      </w:r>
      <w:r w:rsidRPr="00206617">
        <w:rPr>
          <w:rtl/>
          <w:lang w:bidi="ar"/>
        </w:rPr>
        <w:t xml:space="preserve">مسائل الرئيسية </w:t>
      </w:r>
      <w:r w:rsidRPr="00206617">
        <w:rPr>
          <w:rFonts w:hint="cs"/>
          <w:rtl/>
          <w:lang w:bidi="ar"/>
        </w:rPr>
        <w:t xml:space="preserve">الخاصة بمراجعة الحسابات </w:t>
      </w:r>
      <w:r>
        <w:rPr>
          <w:rFonts w:hint="cs"/>
          <w:rtl/>
          <w:lang w:bidi="ar"/>
        </w:rPr>
        <w:t>س</w:t>
      </w:r>
      <w:r>
        <w:rPr>
          <w:rtl/>
          <w:lang w:bidi="ar"/>
        </w:rPr>
        <w:t>يعزز قيمة تقرير الم</w:t>
      </w:r>
      <w:r>
        <w:rPr>
          <w:rFonts w:hint="cs"/>
          <w:rtl/>
          <w:lang w:bidi="ar"/>
        </w:rPr>
        <w:t>راجع الخارجي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من خلال </w:t>
      </w:r>
      <w:r>
        <w:rPr>
          <w:rtl/>
          <w:lang w:bidi="ar"/>
        </w:rPr>
        <w:t>توفير قدر أكبر من الشفافية بشأن المراجعة</w:t>
      </w:r>
      <w:r>
        <w:rPr>
          <w:rFonts w:hint="cs"/>
          <w:rtl/>
          <w:lang w:bidi="ar"/>
        </w:rPr>
        <w:t xml:space="preserve"> التي أجريت</w:t>
      </w:r>
      <w:r>
        <w:rPr>
          <w:rtl/>
          <w:lang w:bidi="ar"/>
        </w:rPr>
        <w:t>. و</w:t>
      </w:r>
      <w:r>
        <w:rPr>
          <w:rFonts w:hint="cs"/>
          <w:rtl/>
          <w:lang w:bidi="ar"/>
        </w:rPr>
        <w:t>قد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يوفّر الإبلاغ </w:t>
      </w:r>
      <w:r>
        <w:rPr>
          <w:rtl/>
          <w:lang w:bidi="ar"/>
        </w:rPr>
        <w:t>للمستخدمين الم</w:t>
      </w:r>
      <w:r>
        <w:rPr>
          <w:rFonts w:hint="cs"/>
          <w:rtl/>
          <w:lang w:bidi="ar"/>
        </w:rPr>
        <w:t>ستهدف</w:t>
      </w:r>
      <w:r>
        <w:rPr>
          <w:rtl/>
          <w:lang w:bidi="ar"/>
        </w:rPr>
        <w:t xml:space="preserve">ين </w:t>
      </w:r>
      <w:r>
        <w:rPr>
          <w:rFonts w:hint="cs"/>
          <w:rtl/>
          <w:lang w:bidi="ar"/>
        </w:rPr>
        <w:t xml:space="preserve">قاعدة </w:t>
      </w:r>
      <w:r>
        <w:rPr>
          <w:rtl/>
          <w:lang w:bidi="ar"/>
        </w:rPr>
        <w:t xml:space="preserve">لزيادة التواصل مع الإدارة والمسؤولين عن </w:t>
      </w:r>
      <w:proofErr w:type="spellStart"/>
      <w:r>
        <w:rPr>
          <w:rtl/>
          <w:lang w:bidi="ar"/>
        </w:rPr>
        <w:t>الحوكمة</w:t>
      </w:r>
      <w:proofErr w:type="spellEnd"/>
      <w:r>
        <w:rPr>
          <w:rtl/>
          <w:lang w:bidi="ar"/>
        </w:rPr>
        <w:t xml:space="preserve"> بشأن بعض المسائل التي </w:t>
      </w:r>
      <w:r>
        <w:rPr>
          <w:rFonts w:hint="cs"/>
          <w:rtl/>
          <w:lang w:bidi="ar"/>
        </w:rPr>
        <w:t>برز</w:t>
      </w:r>
      <w:r>
        <w:rPr>
          <w:rtl/>
          <w:lang w:bidi="ar"/>
        </w:rPr>
        <w:t>ت أثناء</w:t>
      </w:r>
      <w:r>
        <w:rPr>
          <w:rFonts w:hint="cs"/>
          <w:rtl/>
          <w:lang w:bidi="ar"/>
        </w:rPr>
        <w:t xml:space="preserve"> عملية ال</w:t>
      </w:r>
      <w:r>
        <w:rPr>
          <w:rtl/>
          <w:lang w:bidi="ar"/>
        </w:rPr>
        <w:t>مراجعة.</w:t>
      </w:r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tl/>
          <w:lang w:bidi="ar"/>
        </w:rPr>
        <w:t>وفي</w:t>
      </w:r>
      <w:proofErr w:type="gramEnd"/>
      <w:r>
        <w:rPr>
          <w:rtl/>
          <w:lang w:bidi="ar"/>
        </w:rPr>
        <w:t xml:space="preserve"> هذا الصدد، </w:t>
      </w:r>
      <w:r>
        <w:rPr>
          <w:rFonts w:hint="cs"/>
          <w:rtl/>
          <w:lang w:bidi="ar"/>
        </w:rPr>
        <w:t>حثّ</w:t>
      </w:r>
      <w:r>
        <w:rPr>
          <w:rtl/>
          <w:lang w:bidi="ar"/>
        </w:rPr>
        <w:t xml:space="preserve">ت اللجنة مراجع </w:t>
      </w:r>
      <w:r>
        <w:rPr>
          <w:rFonts w:hint="cs"/>
          <w:rtl/>
          <w:lang w:bidi="ar"/>
        </w:rPr>
        <w:t xml:space="preserve">الحسابات </w:t>
      </w:r>
      <w:r>
        <w:rPr>
          <w:rtl/>
          <w:lang w:bidi="ar"/>
        </w:rPr>
        <w:t>الخارجي على تطبيق المعيار</w:t>
      </w:r>
      <w:r>
        <w:rPr>
          <w:rFonts w:hint="cs"/>
          <w:rtl/>
          <w:lang w:bidi="ar"/>
        </w:rPr>
        <w:t> </w:t>
      </w:r>
      <w:r>
        <w:rPr>
          <w:rtl/>
          <w:lang w:bidi="ar"/>
        </w:rPr>
        <w:t>701</w:t>
      </w:r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>على أساس تجريبي</w:t>
      </w:r>
      <w:r>
        <w:rPr>
          <w:rFonts w:hint="cs"/>
          <w:rtl/>
          <w:lang w:bidi="ar"/>
        </w:rPr>
        <w:t>،</w:t>
      </w:r>
      <w:r>
        <w:rPr>
          <w:rtl/>
          <w:lang w:bidi="ar"/>
        </w:rPr>
        <w:t xml:space="preserve"> وإدراج </w:t>
      </w:r>
      <w:r w:rsidRPr="00342489">
        <w:rPr>
          <w:rFonts w:hint="cs"/>
          <w:rtl/>
          <w:lang w:bidi="ar"/>
        </w:rPr>
        <w:t>ال</w:t>
      </w:r>
      <w:r w:rsidRPr="00342489">
        <w:rPr>
          <w:rtl/>
          <w:lang w:bidi="ar"/>
        </w:rPr>
        <w:t xml:space="preserve">مسائل الرئيسية </w:t>
      </w:r>
      <w:r w:rsidRPr="00342489">
        <w:rPr>
          <w:rFonts w:hint="cs"/>
          <w:rtl/>
          <w:lang w:bidi="ar"/>
        </w:rPr>
        <w:t>الخاصة بمراجعة الحسابات</w:t>
      </w:r>
      <w:r w:rsidRPr="00342489">
        <w:rPr>
          <w:rtl/>
          <w:lang w:bidi="ar"/>
        </w:rPr>
        <w:t xml:space="preserve"> </w:t>
      </w:r>
      <w:r>
        <w:rPr>
          <w:rtl/>
          <w:lang w:bidi="ar"/>
        </w:rPr>
        <w:t>في التقرير المختصر الناتج عن مراجعة البيانات المالية.</w:t>
      </w:r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tl/>
          <w:lang w:bidi="ar"/>
        </w:rPr>
        <w:t>وت</w:t>
      </w:r>
      <w:r>
        <w:rPr>
          <w:rFonts w:hint="cs"/>
          <w:rtl/>
          <w:lang w:bidi="ar"/>
        </w:rPr>
        <w:t>درك</w:t>
      </w:r>
      <w:proofErr w:type="gramEnd"/>
      <w:r>
        <w:rPr>
          <w:rtl/>
          <w:lang w:bidi="ar"/>
        </w:rPr>
        <w:t xml:space="preserve"> اللجنة أن قرار إدراج</w:t>
      </w:r>
      <w:r>
        <w:rPr>
          <w:rFonts w:hint="cs"/>
          <w:rtl/>
          <w:lang w:bidi="ar"/>
        </w:rPr>
        <w:t>،</w:t>
      </w:r>
      <w:r w:rsidRPr="00F033F0">
        <w:rPr>
          <w:rtl/>
          <w:lang w:bidi="ar"/>
        </w:rPr>
        <w:t xml:space="preserve"> </w:t>
      </w:r>
      <w:r>
        <w:rPr>
          <w:rtl/>
          <w:lang w:bidi="ar"/>
        </w:rPr>
        <w:t>أو عدم إدراج</w:t>
      </w:r>
      <w:r>
        <w:rPr>
          <w:rFonts w:hint="cs"/>
          <w:rtl/>
          <w:lang w:bidi="ar"/>
        </w:rPr>
        <w:t>،</w:t>
      </w:r>
      <w:r>
        <w:rPr>
          <w:rtl/>
          <w:lang w:bidi="ar"/>
        </w:rPr>
        <w:t xml:space="preserve"> </w:t>
      </w:r>
      <w:r w:rsidRPr="00342489">
        <w:rPr>
          <w:rFonts w:hint="cs"/>
          <w:rtl/>
          <w:lang w:bidi="ar"/>
        </w:rPr>
        <w:t>ال</w:t>
      </w:r>
      <w:r w:rsidRPr="00342489">
        <w:rPr>
          <w:rtl/>
          <w:lang w:bidi="ar"/>
        </w:rPr>
        <w:t xml:space="preserve">مسائل الرئيسية </w:t>
      </w:r>
      <w:r w:rsidRPr="00342489">
        <w:rPr>
          <w:rFonts w:hint="cs"/>
          <w:rtl/>
          <w:lang w:bidi="ar"/>
        </w:rPr>
        <w:t>الخاصة بمراجعة الحسابات</w:t>
      </w:r>
      <w:r w:rsidRPr="00342489">
        <w:rPr>
          <w:rtl/>
          <w:lang w:bidi="ar"/>
        </w:rPr>
        <w:t xml:space="preserve"> </w:t>
      </w:r>
      <w:r>
        <w:rPr>
          <w:rtl/>
          <w:lang w:bidi="ar"/>
        </w:rPr>
        <w:t>في التقرير المختصر</w:t>
      </w:r>
      <w:r>
        <w:rPr>
          <w:rFonts w:hint="cs"/>
          <w:rtl/>
          <w:lang w:bidi="ar"/>
        </w:rPr>
        <w:t>،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هو من صلاحيات </w:t>
      </w:r>
      <w:r>
        <w:rPr>
          <w:rtl/>
          <w:lang w:bidi="ar"/>
        </w:rPr>
        <w:t xml:space="preserve">مراجع </w:t>
      </w:r>
      <w:r>
        <w:rPr>
          <w:rFonts w:hint="cs"/>
          <w:rtl/>
          <w:lang w:bidi="ar"/>
        </w:rPr>
        <w:t xml:space="preserve">الحسابات </w:t>
      </w:r>
      <w:r>
        <w:rPr>
          <w:rtl/>
          <w:lang w:bidi="ar"/>
        </w:rPr>
        <w:t xml:space="preserve">الخارجي. </w:t>
      </w:r>
      <w:proofErr w:type="gramStart"/>
      <w:r>
        <w:rPr>
          <w:rtl/>
          <w:lang w:bidi="ar"/>
        </w:rPr>
        <w:t>و</w:t>
      </w:r>
      <w:r>
        <w:rPr>
          <w:rFonts w:hint="cs"/>
          <w:rtl/>
          <w:lang w:bidi="ar"/>
        </w:rPr>
        <w:t>قد</w:t>
      </w:r>
      <w:proofErr w:type="gramEnd"/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t xml:space="preserve">أبلغ مراجع </w:t>
      </w:r>
      <w:r>
        <w:rPr>
          <w:rFonts w:hint="cs"/>
          <w:rtl/>
          <w:lang w:bidi="ar"/>
        </w:rPr>
        <w:t xml:space="preserve">الحسابات </w:t>
      </w:r>
      <w:r>
        <w:rPr>
          <w:rtl/>
          <w:lang w:bidi="ar"/>
        </w:rPr>
        <w:t xml:space="preserve">الخارجي اللجنة في دورتها الخامسة والأربعين بأن قرارا نهائيا سيصدر بعد </w:t>
      </w:r>
      <w:r>
        <w:rPr>
          <w:rFonts w:hint="cs"/>
          <w:rtl/>
          <w:lang w:bidi="ar"/>
        </w:rPr>
        <w:t xml:space="preserve">استيفاء </w:t>
      </w:r>
      <w:r>
        <w:rPr>
          <w:rtl/>
          <w:lang w:bidi="ar"/>
        </w:rPr>
        <w:t xml:space="preserve">جملة أمور منها التماس </w:t>
      </w:r>
      <w:r>
        <w:rPr>
          <w:rFonts w:hint="cs"/>
          <w:rtl/>
          <w:lang w:bidi="ar"/>
        </w:rPr>
        <w:t>مساهم</w:t>
      </w:r>
      <w:r>
        <w:rPr>
          <w:rtl/>
          <w:lang w:bidi="ar"/>
        </w:rPr>
        <w:t>ات من الدول الأعضاء.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rtl/>
          <w:lang w:bidi="ar"/>
        </w:rPr>
      </w:pPr>
      <w:r w:rsidRPr="00F033F0">
        <w:rPr>
          <w:i/>
          <w:iCs/>
          <w:rtl/>
          <w:lang w:bidi="ar"/>
        </w:rPr>
        <w:t>اختيار مراجع</w:t>
      </w:r>
      <w:r>
        <w:rPr>
          <w:rFonts w:hint="cs"/>
          <w:i/>
          <w:iCs/>
          <w:rtl/>
          <w:lang w:bidi="ar"/>
        </w:rPr>
        <w:t xml:space="preserve"> الحسابات</w:t>
      </w:r>
      <w:r w:rsidRPr="00F033F0">
        <w:rPr>
          <w:i/>
          <w:iCs/>
          <w:rtl/>
          <w:lang w:bidi="ar"/>
        </w:rPr>
        <w:t xml:space="preserve"> الخارجي</w:t>
      </w:r>
      <w:r w:rsidRPr="00F033F0">
        <w:rPr>
          <w:rFonts w:hint="cs"/>
          <w:i/>
          <w:iCs/>
          <w:rtl/>
          <w:lang w:bidi="ar"/>
        </w:rPr>
        <w:t xml:space="preserve"> للفترة 2018-2023</w:t>
      </w:r>
    </w:p>
    <w:p w:rsidR="0032768E" w:rsidRDefault="0032768E" w:rsidP="0032768E">
      <w:pPr>
        <w:pStyle w:val="NumberedParaAR"/>
        <w:rPr>
          <w:lang w:bidi="ar"/>
        </w:rPr>
      </w:pPr>
      <w:r>
        <w:rPr>
          <w:rtl/>
          <w:lang w:bidi="ar"/>
        </w:rPr>
        <w:t>ناقشت اللجنة مع فريق التقييم</w:t>
      </w:r>
      <w:r>
        <w:rPr>
          <w:rFonts w:hint="cs"/>
          <w:rtl/>
          <w:lang w:bidi="ar"/>
        </w:rPr>
        <w:t>،</w:t>
      </w:r>
      <w:r>
        <w:rPr>
          <w:rtl/>
          <w:lang w:bidi="ar"/>
        </w:rPr>
        <w:t xml:space="preserve"> التقي</w:t>
      </w:r>
      <w:r>
        <w:rPr>
          <w:rFonts w:hint="cs"/>
          <w:rtl/>
          <w:lang w:bidi="ar"/>
        </w:rPr>
        <w:t>يم</w:t>
      </w:r>
      <w:r>
        <w:rPr>
          <w:rtl/>
          <w:lang w:bidi="ar"/>
        </w:rPr>
        <w:t xml:space="preserve"> الأولي لمقترحات المراجعة الخارجية </w:t>
      </w:r>
      <w:r>
        <w:rPr>
          <w:rFonts w:hint="cs"/>
          <w:rtl/>
          <w:lang w:bidi="ar"/>
        </w:rPr>
        <w:t>لحسابات ا</w:t>
      </w:r>
      <w:r>
        <w:rPr>
          <w:rtl/>
          <w:lang w:bidi="ar"/>
        </w:rPr>
        <w:t>لويبو ابتداء من يناير</w:t>
      </w:r>
      <w:r>
        <w:rPr>
          <w:rFonts w:hint="eastAsia"/>
          <w:rtl/>
          <w:lang w:bidi="ar"/>
        </w:rPr>
        <w:t> </w:t>
      </w:r>
      <w:r>
        <w:rPr>
          <w:rtl/>
          <w:lang w:bidi="ar"/>
        </w:rPr>
        <w:t>2018، وقدمت المشورة بشأن جوانب معينة من المقترحات الواردة،</w:t>
      </w:r>
      <w:r>
        <w:rPr>
          <w:rFonts w:hint="cs"/>
          <w:rtl/>
          <w:lang w:bidi="ar"/>
        </w:rPr>
        <w:t xml:space="preserve"> وأ</w:t>
      </w:r>
      <w:r>
        <w:rPr>
          <w:rtl/>
          <w:lang w:bidi="ar"/>
        </w:rPr>
        <w:t>ك</w:t>
      </w:r>
      <w:r>
        <w:rPr>
          <w:rFonts w:hint="cs"/>
          <w:rtl/>
          <w:lang w:bidi="ar"/>
        </w:rPr>
        <w:t>ّ</w:t>
      </w:r>
      <w:r>
        <w:rPr>
          <w:rtl/>
          <w:lang w:bidi="ar"/>
        </w:rPr>
        <w:t>د</w:t>
      </w:r>
      <w:r>
        <w:rPr>
          <w:rFonts w:hint="cs"/>
          <w:rtl/>
          <w:lang w:bidi="ar"/>
        </w:rPr>
        <w:t>ت</w:t>
      </w:r>
      <w:r>
        <w:rPr>
          <w:rtl/>
          <w:lang w:bidi="ar"/>
        </w:rPr>
        <w:t xml:space="preserve"> ضرورة أن ي</w:t>
      </w:r>
      <w:r>
        <w:rPr>
          <w:rFonts w:hint="cs"/>
          <w:rtl/>
          <w:lang w:bidi="ar"/>
        </w:rPr>
        <w:t>جري</w:t>
      </w:r>
      <w:r>
        <w:rPr>
          <w:rtl/>
          <w:lang w:bidi="ar"/>
        </w:rPr>
        <w:t xml:space="preserve"> مراجع </w:t>
      </w:r>
      <w:r>
        <w:rPr>
          <w:rFonts w:hint="cs"/>
          <w:rtl/>
          <w:lang w:bidi="ar"/>
        </w:rPr>
        <w:t xml:space="preserve">الحسابات </w:t>
      </w:r>
      <w:r>
        <w:rPr>
          <w:rtl/>
          <w:lang w:bidi="ar"/>
        </w:rPr>
        <w:t xml:space="preserve">الخارجي عمليات مراجعة لحسابات المالية والأداء على حد سواء عند </w:t>
      </w:r>
      <w:r>
        <w:rPr>
          <w:rFonts w:hint="cs"/>
          <w:rtl/>
          <w:lang w:bidi="ar"/>
        </w:rPr>
        <w:t>ال</w:t>
      </w:r>
      <w:r>
        <w:rPr>
          <w:rtl/>
          <w:lang w:bidi="ar"/>
        </w:rPr>
        <w:t>اضطلاع ب</w:t>
      </w:r>
      <w:r>
        <w:rPr>
          <w:rFonts w:hint="cs"/>
          <w:rtl/>
          <w:lang w:bidi="ar"/>
        </w:rPr>
        <w:t>وظيفته</w:t>
      </w:r>
      <w:r>
        <w:rPr>
          <w:rtl/>
          <w:lang w:bidi="ar"/>
        </w:rPr>
        <w:t>.</w:t>
      </w:r>
    </w:p>
    <w:p w:rsidR="0032768E" w:rsidRDefault="0032768E" w:rsidP="0032768E">
      <w:pPr>
        <w:pStyle w:val="NumberedParaAR"/>
        <w:rPr>
          <w:lang w:bidi="ar"/>
        </w:rPr>
      </w:pPr>
      <w:r>
        <w:rPr>
          <w:rtl/>
          <w:lang w:bidi="ar"/>
        </w:rPr>
        <w:t>و</w:t>
      </w:r>
      <w:r>
        <w:rPr>
          <w:rFonts w:hint="cs"/>
          <w:rtl/>
          <w:lang w:bidi="ar"/>
        </w:rPr>
        <w:t>تعرب</w:t>
      </w:r>
      <w:r>
        <w:rPr>
          <w:rtl/>
          <w:lang w:bidi="ar"/>
        </w:rPr>
        <w:t xml:space="preserve"> اللجنة عن ارتياحها لمستوى التنسيق بين المراجعة الخارجية </w:t>
      </w:r>
      <w:r>
        <w:rPr>
          <w:rFonts w:hint="cs"/>
          <w:rtl/>
          <w:lang w:bidi="ar"/>
        </w:rPr>
        <w:t>للحسابات و</w:t>
      </w:r>
      <w:r>
        <w:rPr>
          <w:rtl/>
          <w:lang w:bidi="ar"/>
        </w:rPr>
        <w:t>ال</w:t>
      </w:r>
      <w:r>
        <w:rPr>
          <w:rFonts w:hint="cs"/>
          <w:rtl/>
          <w:lang w:bidi="ar"/>
        </w:rPr>
        <w:t>تدقيق</w:t>
      </w:r>
      <w:r>
        <w:rPr>
          <w:rtl/>
          <w:lang w:bidi="ar"/>
        </w:rPr>
        <w:t xml:space="preserve"> الداخلي، و</w:t>
      </w:r>
      <w:r>
        <w:rPr>
          <w:rFonts w:hint="cs"/>
          <w:rtl/>
          <w:lang w:bidi="ar"/>
        </w:rPr>
        <w:t>عن سرورها ل</w:t>
      </w:r>
      <w:r>
        <w:rPr>
          <w:rtl/>
          <w:lang w:bidi="ar"/>
        </w:rPr>
        <w:t>أن الويبو لا</w:t>
      </w:r>
      <w:r>
        <w:rPr>
          <w:rFonts w:hint="cs"/>
          <w:rtl/>
          <w:lang w:bidi="ar"/>
        </w:rPr>
        <w:t> </w:t>
      </w:r>
      <w:r>
        <w:rPr>
          <w:rtl/>
          <w:lang w:bidi="ar"/>
        </w:rPr>
        <w:t>زال</w:t>
      </w:r>
      <w:r>
        <w:rPr>
          <w:rFonts w:hint="cs"/>
          <w:rtl/>
          <w:lang w:bidi="ar"/>
        </w:rPr>
        <w:t>ت</w:t>
      </w:r>
      <w:r>
        <w:rPr>
          <w:rtl/>
          <w:lang w:bidi="ar"/>
        </w:rPr>
        <w:t xml:space="preserve"> تتلقى رأيا غير مشفوع بتحفظات.</w:t>
      </w:r>
    </w:p>
    <w:p w:rsidR="0032768E" w:rsidRDefault="0032768E" w:rsidP="0032768E">
      <w:pPr>
        <w:pStyle w:val="Heading3"/>
        <w:spacing w:after="240"/>
        <w:rPr>
          <w:rtl/>
          <w:lang w:bidi="ar"/>
        </w:rPr>
      </w:pPr>
      <w:bookmarkStart w:id="8" w:name="_Toc490839468"/>
      <w:r w:rsidRPr="00771115">
        <w:rPr>
          <w:u w:val="none"/>
          <w:rtl/>
          <w:lang w:bidi="ar"/>
        </w:rPr>
        <w:t>‌ج</w:t>
      </w:r>
      <w:r>
        <w:rPr>
          <w:rFonts w:hint="cs"/>
          <w:u w:val="none"/>
          <w:rtl/>
          <w:lang w:bidi="ar"/>
        </w:rPr>
        <w:t>يم</w:t>
      </w:r>
      <w:r w:rsidRPr="00771115">
        <w:rPr>
          <w:u w:val="none"/>
          <w:rtl/>
          <w:lang w:bidi="ar"/>
        </w:rPr>
        <w:t>.</w:t>
      </w:r>
      <w:r w:rsidRPr="00771115">
        <w:rPr>
          <w:u w:val="none"/>
          <w:rtl/>
          <w:lang w:bidi="ar"/>
        </w:rPr>
        <w:tab/>
      </w:r>
      <w:r w:rsidRPr="00771115">
        <w:rPr>
          <w:rtl/>
          <w:lang w:bidi="ar"/>
        </w:rPr>
        <w:t>التقارير المالية</w:t>
      </w:r>
      <w:bookmarkEnd w:id="8"/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Fonts w:hint="cs"/>
          <w:rtl/>
          <w:lang w:bidi="ar"/>
        </w:rPr>
        <w:t>عُرضت</w:t>
      </w:r>
      <w:proofErr w:type="gramEnd"/>
      <w:r>
        <w:rPr>
          <w:rFonts w:hint="cs"/>
          <w:rtl/>
          <w:lang w:bidi="ar"/>
        </w:rPr>
        <w:t xml:space="preserve"> على </w:t>
      </w:r>
      <w:r>
        <w:rPr>
          <w:rtl/>
          <w:lang w:bidi="ar"/>
        </w:rPr>
        <w:t xml:space="preserve">اللجنة </w:t>
      </w:r>
      <w:r>
        <w:rPr>
          <w:rFonts w:hint="cs"/>
          <w:rtl/>
          <w:lang w:bidi="ar"/>
        </w:rPr>
        <w:t xml:space="preserve">في دورتها الخامسة والأربعين </w:t>
      </w:r>
      <w:r>
        <w:rPr>
          <w:rtl/>
          <w:lang w:bidi="ar"/>
        </w:rPr>
        <w:t>البيانات المالية غير الم</w:t>
      </w:r>
      <w:r>
        <w:rPr>
          <w:rFonts w:hint="cs"/>
          <w:rtl/>
          <w:lang w:bidi="ar"/>
        </w:rPr>
        <w:t>راجعة</w:t>
      </w:r>
      <w:r>
        <w:rPr>
          <w:rtl/>
          <w:lang w:bidi="ar"/>
        </w:rPr>
        <w:t xml:space="preserve"> للسنة المالية المنتهية في 31</w:t>
      </w:r>
      <w:r>
        <w:rPr>
          <w:rFonts w:hint="cs"/>
          <w:rtl/>
          <w:lang w:bidi="ar"/>
        </w:rPr>
        <w:t> </w:t>
      </w:r>
      <w:r>
        <w:rPr>
          <w:rtl/>
          <w:lang w:bidi="ar"/>
        </w:rPr>
        <w:t>ديسمبر</w:t>
      </w:r>
      <w:r>
        <w:rPr>
          <w:rFonts w:hint="cs"/>
          <w:rtl/>
          <w:lang w:bidi="ar"/>
        </w:rPr>
        <w:t> </w:t>
      </w:r>
      <w:r>
        <w:rPr>
          <w:rtl/>
          <w:lang w:bidi="ar"/>
        </w:rPr>
        <w:t xml:space="preserve">2016، وناقشت مع </w:t>
      </w:r>
      <w:r>
        <w:rPr>
          <w:rFonts w:hint="cs"/>
          <w:rtl/>
          <w:lang w:bidi="ar"/>
        </w:rPr>
        <w:t>الإ</w:t>
      </w:r>
      <w:r>
        <w:rPr>
          <w:rtl/>
          <w:lang w:bidi="ar"/>
        </w:rPr>
        <w:t xml:space="preserve">دارة </w:t>
      </w:r>
      <w:r>
        <w:rPr>
          <w:rFonts w:hint="cs"/>
          <w:rtl/>
          <w:lang w:bidi="ar"/>
        </w:rPr>
        <w:t>الوضع المالي والأداء المالي.</w:t>
      </w:r>
    </w:p>
    <w:p w:rsidR="0032768E" w:rsidRDefault="0032768E" w:rsidP="0032768E">
      <w:pPr>
        <w:pStyle w:val="NumberedParaAR"/>
        <w:rPr>
          <w:lang w:bidi="ar"/>
        </w:rPr>
      </w:pPr>
      <w:r w:rsidRPr="00771115">
        <w:rPr>
          <w:rtl/>
          <w:lang w:bidi="ar"/>
        </w:rPr>
        <w:t xml:space="preserve">وفيما يتعلق بالأداء المالي، لاحظت اللجنة </w:t>
      </w:r>
      <w:proofErr w:type="gramStart"/>
      <w:r w:rsidRPr="00771115">
        <w:rPr>
          <w:rtl/>
          <w:lang w:bidi="ar"/>
        </w:rPr>
        <w:t>تحقق</w:t>
      </w:r>
      <w:proofErr w:type="gramEnd"/>
      <w:r w:rsidRPr="00771115">
        <w:rPr>
          <w:rtl/>
          <w:lang w:bidi="ar"/>
        </w:rPr>
        <w:t xml:space="preserve"> إيرادات قدرها </w:t>
      </w:r>
      <w:r>
        <w:rPr>
          <w:rFonts w:hint="cs"/>
          <w:rtl/>
          <w:lang w:bidi="ar"/>
        </w:rPr>
        <w:t>387</w:t>
      </w:r>
      <w:r w:rsidRPr="00771115">
        <w:rPr>
          <w:rtl/>
          <w:lang w:bidi="ar"/>
        </w:rPr>
        <w:t>.</w:t>
      </w:r>
      <w:r>
        <w:rPr>
          <w:rFonts w:hint="cs"/>
          <w:rtl/>
          <w:lang w:bidi="ar"/>
        </w:rPr>
        <w:t>7</w:t>
      </w:r>
      <w:r w:rsidRPr="00771115">
        <w:rPr>
          <w:rtl/>
          <w:lang w:bidi="ar"/>
        </w:rPr>
        <w:t xml:space="preserve"> مليون</w:t>
      </w:r>
      <w:r>
        <w:rPr>
          <w:rtl/>
          <w:lang w:bidi="ar"/>
        </w:rPr>
        <w:t xml:space="preserve"> فرنك سويسري بالمقارنة </w:t>
      </w:r>
      <w:proofErr w:type="gramStart"/>
      <w:r>
        <w:rPr>
          <w:rtl/>
          <w:lang w:bidi="ar"/>
        </w:rPr>
        <w:t>مع</w:t>
      </w:r>
      <w:proofErr w:type="gramEnd"/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381.9 </w:t>
      </w:r>
      <w:r w:rsidRPr="00771115">
        <w:rPr>
          <w:rtl/>
          <w:lang w:bidi="ar"/>
        </w:rPr>
        <w:t xml:space="preserve">مليون فرنك سويسري </w:t>
      </w:r>
      <w:proofErr w:type="gramStart"/>
      <w:r w:rsidRPr="00771115">
        <w:rPr>
          <w:rtl/>
          <w:lang w:bidi="ar"/>
        </w:rPr>
        <w:t>في</w:t>
      </w:r>
      <w:proofErr w:type="gramEnd"/>
      <w:r w:rsidRPr="00771115"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2015</w:t>
      </w:r>
      <w:r w:rsidRPr="00771115">
        <w:rPr>
          <w:rtl/>
          <w:lang w:bidi="ar"/>
        </w:rPr>
        <w:t xml:space="preserve">. </w:t>
      </w:r>
      <w:proofErr w:type="gramStart"/>
      <w:r w:rsidRPr="00771115">
        <w:rPr>
          <w:rtl/>
          <w:lang w:bidi="ar"/>
        </w:rPr>
        <w:t>بينما</w:t>
      </w:r>
      <w:proofErr w:type="gramEnd"/>
      <w:r w:rsidRPr="00771115">
        <w:rPr>
          <w:rtl/>
          <w:lang w:bidi="ar"/>
        </w:rPr>
        <w:t xml:space="preserve"> بلغت النفقات</w:t>
      </w:r>
      <w:r>
        <w:rPr>
          <w:rFonts w:hint="cs"/>
          <w:rtl/>
          <w:lang w:bidi="ar"/>
        </w:rPr>
        <w:t xml:space="preserve"> 355.7 </w:t>
      </w:r>
      <w:r w:rsidRPr="00771115">
        <w:rPr>
          <w:rtl/>
          <w:lang w:bidi="ar"/>
        </w:rPr>
        <w:t>مليون</w:t>
      </w:r>
      <w:r>
        <w:rPr>
          <w:rtl/>
          <w:lang w:bidi="ar"/>
        </w:rPr>
        <w:t xml:space="preserve"> فرنك سويسري بالمقارنة </w:t>
      </w:r>
      <w:proofErr w:type="gramStart"/>
      <w:r>
        <w:rPr>
          <w:rtl/>
          <w:lang w:bidi="ar"/>
        </w:rPr>
        <w:t>مع</w:t>
      </w:r>
      <w:proofErr w:type="gramEnd"/>
      <w:r>
        <w:rPr>
          <w:rtl/>
          <w:lang w:bidi="ar"/>
        </w:rPr>
        <w:t xml:space="preserve"> </w:t>
      </w:r>
      <w:r w:rsidRPr="00771115">
        <w:rPr>
          <w:rtl/>
          <w:lang w:bidi="ar"/>
        </w:rPr>
        <w:t>348.7</w:t>
      </w:r>
      <w:r>
        <w:rPr>
          <w:rFonts w:hint="cs"/>
          <w:rtl/>
          <w:lang w:bidi="ar"/>
        </w:rPr>
        <w:t> </w:t>
      </w:r>
      <w:r>
        <w:rPr>
          <w:rtl/>
          <w:lang w:bidi="ar"/>
        </w:rPr>
        <w:t xml:space="preserve">مليون فرنك سويسري </w:t>
      </w:r>
      <w:proofErr w:type="gramStart"/>
      <w:r>
        <w:rPr>
          <w:rtl/>
          <w:lang w:bidi="ar"/>
        </w:rPr>
        <w:t>في</w:t>
      </w:r>
      <w:proofErr w:type="gramEnd"/>
      <w:r>
        <w:rPr>
          <w:rtl/>
          <w:lang w:bidi="ar"/>
        </w:rPr>
        <w:t xml:space="preserve"> 201</w:t>
      </w:r>
      <w:r>
        <w:rPr>
          <w:rFonts w:hint="cs"/>
          <w:rtl/>
          <w:lang w:bidi="ar"/>
        </w:rPr>
        <w:t>5</w:t>
      </w:r>
      <w:r w:rsidRPr="00771115">
        <w:rPr>
          <w:rtl/>
          <w:lang w:bidi="ar"/>
        </w:rPr>
        <w:t>. و</w:t>
      </w:r>
      <w:r>
        <w:rPr>
          <w:rtl/>
          <w:lang w:bidi="ar"/>
        </w:rPr>
        <w:t>سجلت الويبو صافي فائض قدره</w:t>
      </w:r>
      <w:r>
        <w:rPr>
          <w:rFonts w:hint="cs"/>
          <w:rtl/>
          <w:lang w:bidi="ar"/>
        </w:rPr>
        <w:t xml:space="preserve"> 32 </w:t>
      </w:r>
      <w:r w:rsidRPr="00771115">
        <w:rPr>
          <w:rtl/>
          <w:lang w:bidi="ar"/>
        </w:rPr>
        <w:t>مليون</w:t>
      </w:r>
      <w:r>
        <w:rPr>
          <w:rtl/>
          <w:lang w:bidi="ar"/>
        </w:rPr>
        <w:t xml:space="preserve"> فرنك سويسري، بالمقارنة مع </w:t>
      </w:r>
      <w:r>
        <w:rPr>
          <w:rFonts w:hint="cs"/>
          <w:rtl/>
          <w:lang w:bidi="ar"/>
        </w:rPr>
        <w:t>33.3 </w:t>
      </w:r>
      <w:r>
        <w:rPr>
          <w:rtl/>
          <w:lang w:bidi="ar"/>
        </w:rPr>
        <w:t xml:space="preserve">مليون فرنك سويسري </w:t>
      </w:r>
      <w:proofErr w:type="gramStart"/>
      <w:r>
        <w:rPr>
          <w:rtl/>
          <w:lang w:bidi="ar"/>
        </w:rPr>
        <w:t>في</w:t>
      </w:r>
      <w:proofErr w:type="gramEnd"/>
      <w:r>
        <w:rPr>
          <w:rtl/>
          <w:lang w:bidi="ar"/>
        </w:rPr>
        <w:t xml:space="preserve"> 20</w:t>
      </w:r>
      <w:r>
        <w:rPr>
          <w:rFonts w:hint="cs"/>
          <w:rtl/>
          <w:lang w:bidi="ar"/>
        </w:rPr>
        <w:t>15.</w:t>
      </w:r>
    </w:p>
    <w:p w:rsidR="0032768E" w:rsidRDefault="0032768E" w:rsidP="0032768E">
      <w:pPr>
        <w:pStyle w:val="NumberedParaAR"/>
        <w:rPr>
          <w:lang w:bidi="ar"/>
        </w:rPr>
      </w:pPr>
      <w:r w:rsidRPr="004566FF">
        <w:rPr>
          <w:rFonts w:hint="cs"/>
          <w:rtl/>
          <w:lang w:bidi="ar"/>
        </w:rPr>
        <w:t>و</w:t>
      </w:r>
      <w:r>
        <w:rPr>
          <w:rFonts w:hint="cs"/>
          <w:rtl/>
          <w:lang w:bidi="ar"/>
        </w:rPr>
        <w:t>المصدر</w:t>
      </w:r>
      <w:r w:rsidRPr="004566FF">
        <w:rPr>
          <w:rFonts w:hint="cs"/>
          <w:rtl/>
          <w:lang w:bidi="ar"/>
        </w:rPr>
        <w:t xml:space="preserve"> الأكثر </w:t>
      </w:r>
      <w:proofErr w:type="gramStart"/>
      <w:r>
        <w:rPr>
          <w:rFonts w:hint="cs"/>
          <w:rtl/>
          <w:lang w:bidi="ar"/>
        </w:rPr>
        <w:t>إسهاما</w:t>
      </w:r>
      <w:proofErr w:type="gramEnd"/>
      <w:r w:rsidRPr="004566F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في الدخل هو:</w:t>
      </w:r>
      <w:r w:rsidRPr="004566FF">
        <w:rPr>
          <w:rFonts w:hint="cs"/>
          <w:rtl/>
          <w:lang w:bidi="ar"/>
        </w:rPr>
        <w:t xml:space="preserve"> رسوم نظام معاهدة التعاون</w:t>
      </w:r>
      <w:r>
        <w:rPr>
          <w:rFonts w:hint="cs"/>
          <w:rtl/>
          <w:lang w:bidi="ar"/>
        </w:rPr>
        <w:t xml:space="preserve"> البالغة 290.71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</w:t>
      </w:r>
      <w:r>
        <w:rPr>
          <w:rFonts w:hint="cs"/>
          <w:rtl/>
          <w:lang w:bidi="ar"/>
        </w:rPr>
        <w:t>(</w:t>
      </w:r>
      <w:r w:rsidRPr="004566FF">
        <w:rPr>
          <w:rFonts w:hint="cs"/>
          <w:rtl/>
          <w:lang w:bidi="ar"/>
        </w:rPr>
        <w:t>275.39</w:t>
      </w:r>
      <w:r>
        <w:rPr>
          <w:rFonts w:hint="eastAsia"/>
          <w:rtl/>
          <w:lang w:bidi="ar"/>
        </w:rPr>
        <w:t>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في </w:t>
      </w:r>
      <w:r>
        <w:rPr>
          <w:rFonts w:hint="cs"/>
          <w:rtl/>
          <w:lang w:bidi="ar"/>
        </w:rPr>
        <w:t>2015</w:t>
      </w:r>
      <w:r w:rsidRPr="004566FF">
        <w:rPr>
          <w:rFonts w:hint="cs"/>
          <w:rtl/>
          <w:lang w:bidi="ar"/>
        </w:rPr>
        <w:t>)</w:t>
      </w:r>
      <w:r>
        <w:rPr>
          <w:rFonts w:hint="cs"/>
          <w:rtl/>
          <w:lang w:bidi="ar"/>
        </w:rPr>
        <w:t xml:space="preserve">، أي ما يعادل 75 بالمائة من إجمالي الإيرادات. </w:t>
      </w:r>
      <w:r w:rsidRPr="004566FF">
        <w:rPr>
          <w:rFonts w:hint="cs"/>
          <w:rtl/>
          <w:lang w:bidi="ar"/>
        </w:rPr>
        <w:t xml:space="preserve">أما أهم </w:t>
      </w:r>
      <w:r>
        <w:rPr>
          <w:rFonts w:hint="cs"/>
          <w:rtl/>
          <w:lang w:bidi="ar"/>
        </w:rPr>
        <w:t>فئة ل</w:t>
      </w:r>
      <w:r w:rsidRPr="004566FF">
        <w:rPr>
          <w:rFonts w:hint="cs"/>
          <w:rtl/>
          <w:lang w:bidi="ar"/>
        </w:rPr>
        <w:t xml:space="preserve">لمصروفات </w:t>
      </w:r>
      <w:proofErr w:type="gramStart"/>
      <w:r w:rsidRPr="004566FF">
        <w:rPr>
          <w:rFonts w:hint="cs"/>
          <w:rtl/>
          <w:lang w:bidi="ar"/>
        </w:rPr>
        <w:t>فهي</w:t>
      </w:r>
      <w:proofErr w:type="gramEnd"/>
      <w:r w:rsidRPr="004566FF">
        <w:rPr>
          <w:rFonts w:hint="cs"/>
          <w:rtl/>
          <w:lang w:bidi="ar"/>
        </w:rPr>
        <w:t xml:space="preserve"> نفقات الموظفين</w:t>
      </w:r>
      <w:r>
        <w:rPr>
          <w:rFonts w:hint="cs"/>
          <w:rtl/>
          <w:lang w:bidi="ar"/>
        </w:rPr>
        <w:t xml:space="preserve"> البالغة</w:t>
      </w:r>
      <w:r w:rsidRPr="004566F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224.35 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(216.3</w:t>
      </w:r>
      <w:r>
        <w:rPr>
          <w:rFonts w:hint="eastAsia"/>
          <w:rtl/>
          <w:lang w:bidi="ar"/>
        </w:rPr>
        <w:t>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</w:t>
      </w:r>
      <w:r>
        <w:rPr>
          <w:rFonts w:hint="cs"/>
          <w:rtl/>
          <w:lang w:bidi="ar"/>
        </w:rPr>
        <w:t>في 2015</w:t>
      </w:r>
      <w:r w:rsidRPr="004566FF">
        <w:rPr>
          <w:rFonts w:hint="cs"/>
          <w:rtl/>
          <w:lang w:bidi="ar"/>
        </w:rPr>
        <w:t>)،</w:t>
      </w:r>
      <w:r>
        <w:rPr>
          <w:rFonts w:hint="cs"/>
          <w:rtl/>
          <w:lang w:bidi="ar"/>
        </w:rPr>
        <w:t xml:space="preserve"> أي ما يعادل 63</w:t>
      </w:r>
      <w:r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بالمائة من إجمالي النفقات.</w:t>
      </w:r>
    </w:p>
    <w:p w:rsidR="0032768E" w:rsidRDefault="0032768E" w:rsidP="0032768E">
      <w:pPr>
        <w:pStyle w:val="NumberedParaAR"/>
        <w:rPr>
          <w:lang w:bidi="ar"/>
        </w:rPr>
      </w:pPr>
      <w:proofErr w:type="gramStart"/>
      <w:r>
        <w:rPr>
          <w:rFonts w:hint="cs"/>
          <w:rtl/>
          <w:lang w:bidi="ar"/>
        </w:rPr>
        <w:t>وفيما</w:t>
      </w:r>
      <w:proofErr w:type="gramEnd"/>
      <w:r>
        <w:rPr>
          <w:rFonts w:hint="cs"/>
          <w:rtl/>
          <w:lang w:bidi="ar"/>
        </w:rPr>
        <w:t xml:space="preserve"> يتعلق بالمركز المالي</w:t>
      </w:r>
      <w:r w:rsidRPr="004566FF">
        <w:rPr>
          <w:rFonts w:hint="cs"/>
          <w:rtl/>
          <w:lang w:bidi="ar"/>
        </w:rPr>
        <w:t xml:space="preserve"> في 31 ديسمبر </w:t>
      </w:r>
      <w:r>
        <w:rPr>
          <w:rFonts w:hint="cs"/>
          <w:rtl/>
          <w:lang w:bidi="ar"/>
        </w:rPr>
        <w:t>2016</w:t>
      </w:r>
      <w:r w:rsidRPr="004566FF">
        <w:rPr>
          <w:rFonts w:hint="cs"/>
          <w:rtl/>
          <w:lang w:bidi="ar"/>
        </w:rPr>
        <w:t>، بلغ إجمالي الأصول</w:t>
      </w:r>
      <w:r>
        <w:rPr>
          <w:rFonts w:hint="cs"/>
          <w:rtl/>
          <w:lang w:bidi="ar"/>
        </w:rPr>
        <w:t xml:space="preserve"> 1027.2 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سويسري، بينما بلغ إجمالي الخصوم</w:t>
      </w:r>
      <w:r>
        <w:rPr>
          <w:rFonts w:hint="cs"/>
          <w:rtl/>
          <w:lang w:val="en" w:bidi="ar"/>
        </w:rPr>
        <w:t xml:space="preserve"> 715.9 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سويسري. </w:t>
      </w:r>
      <w:r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>بلغ صافي الأصول</w:t>
      </w:r>
      <w:r>
        <w:rPr>
          <w:rFonts w:hint="cs"/>
          <w:rtl/>
          <w:lang w:bidi="ar"/>
        </w:rPr>
        <w:t xml:space="preserve"> 311.3 </w:t>
      </w:r>
      <w:r w:rsidRPr="004566FF">
        <w:rPr>
          <w:rFonts w:hint="cs"/>
          <w:rtl/>
          <w:lang w:bidi="ar"/>
        </w:rPr>
        <w:t xml:space="preserve">مليون فرنك سويسري، </w:t>
      </w:r>
      <w:r>
        <w:rPr>
          <w:rFonts w:hint="cs"/>
          <w:rtl/>
          <w:lang w:bidi="ar"/>
        </w:rPr>
        <w:t xml:space="preserve">أي </w:t>
      </w:r>
      <w:r w:rsidRPr="004566FF">
        <w:rPr>
          <w:rFonts w:hint="cs"/>
          <w:rtl/>
          <w:lang w:bidi="ar"/>
        </w:rPr>
        <w:t xml:space="preserve">بزيادة </w:t>
      </w:r>
      <w:proofErr w:type="gramStart"/>
      <w:r>
        <w:rPr>
          <w:rFonts w:hint="cs"/>
          <w:rtl/>
          <w:lang w:bidi="ar"/>
        </w:rPr>
        <w:t>عن</w:t>
      </w:r>
      <w:proofErr w:type="gramEnd"/>
      <w:r>
        <w:rPr>
          <w:rFonts w:hint="cs"/>
          <w:rtl/>
          <w:lang w:bidi="ar"/>
        </w:rPr>
        <w:t xml:space="preserve"> عام</w:t>
      </w:r>
      <w:r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 xml:space="preserve">2015 </w:t>
      </w:r>
      <w:r w:rsidRPr="004566FF">
        <w:rPr>
          <w:rFonts w:hint="cs"/>
          <w:rtl/>
          <w:lang w:bidi="ar"/>
        </w:rPr>
        <w:t>(</w:t>
      </w:r>
      <w:r>
        <w:rPr>
          <w:rFonts w:hint="cs"/>
          <w:rtl/>
          <w:lang w:bidi="ar"/>
        </w:rPr>
        <w:t>279.1 </w:t>
      </w:r>
      <w:proofErr w:type="gramStart"/>
      <w:r w:rsidRPr="004566FF">
        <w:rPr>
          <w:rFonts w:hint="cs"/>
          <w:rtl/>
          <w:lang w:val="en" w:bidi="ar"/>
        </w:rPr>
        <w:t>مليون</w:t>
      </w:r>
      <w:proofErr w:type="gramEnd"/>
      <w:r w:rsidRPr="004566FF">
        <w:rPr>
          <w:rFonts w:hint="cs"/>
          <w:rtl/>
          <w:lang w:val="en" w:bidi="ar"/>
        </w:rPr>
        <w:t xml:space="preserve"> فرنك سويسري</w:t>
      </w:r>
      <w:r>
        <w:rPr>
          <w:rFonts w:hint="cs"/>
          <w:rtl/>
          <w:lang w:bidi="ar"/>
        </w:rPr>
        <w:t>).</w:t>
      </w:r>
    </w:p>
    <w:p w:rsidR="0032768E" w:rsidRDefault="0032768E" w:rsidP="0032768E">
      <w:pPr>
        <w:pStyle w:val="NumberedParaAR"/>
        <w:rPr>
          <w:lang w:bidi="ar"/>
        </w:rPr>
      </w:pPr>
      <w:r>
        <w:rPr>
          <w:rFonts w:hint="cs"/>
          <w:rtl/>
          <w:lang w:bidi="ar"/>
        </w:rPr>
        <w:t xml:space="preserve">وكانت </w:t>
      </w:r>
      <w:proofErr w:type="gramStart"/>
      <w:r>
        <w:rPr>
          <w:rFonts w:hint="cs"/>
          <w:rtl/>
          <w:lang w:bidi="ar"/>
        </w:rPr>
        <w:t>أهم</w:t>
      </w:r>
      <w:proofErr w:type="gramEnd"/>
      <w:r>
        <w:rPr>
          <w:rFonts w:hint="cs"/>
          <w:rtl/>
          <w:lang w:bidi="ar"/>
        </w:rPr>
        <w:t xml:space="preserve"> بنود الأصول</w:t>
      </w:r>
      <w:r w:rsidRPr="004566FF">
        <w:rPr>
          <w:rFonts w:hint="cs"/>
          <w:rtl/>
          <w:lang w:bidi="ar"/>
        </w:rPr>
        <w:t xml:space="preserve"> </w:t>
      </w:r>
      <w:r w:rsidRPr="004566FF">
        <w:rPr>
          <w:rtl/>
          <w:lang w:bidi="ar"/>
        </w:rPr>
        <w:t>السيولة وما يعادلها</w:t>
      </w:r>
      <w:r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حيث بلغت </w:t>
      </w:r>
      <w:r>
        <w:rPr>
          <w:rFonts w:hint="cs"/>
          <w:rtl/>
          <w:lang w:bidi="ar"/>
        </w:rPr>
        <w:t>529.8 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(489.5</w:t>
      </w:r>
      <w:r>
        <w:rPr>
          <w:rFonts w:hint="eastAsia"/>
          <w:rtl/>
          <w:lang w:bidi="ar"/>
        </w:rPr>
        <w:t> </w:t>
      </w:r>
      <w:r w:rsidRPr="004566FF">
        <w:rPr>
          <w:rFonts w:hint="cs"/>
          <w:rtl/>
          <w:lang w:bidi="ar"/>
        </w:rPr>
        <w:t xml:space="preserve">مليون فرنك سويسري </w:t>
      </w:r>
      <w:proofErr w:type="gramStart"/>
      <w:r>
        <w:rPr>
          <w:rFonts w:hint="cs"/>
          <w:rtl/>
          <w:lang w:bidi="ar"/>
        </w:rPr>
        <w:t>في</w:t>
      </w:r>
      <w:proofErr w:type="gramEnd"/>
      <w:r>
        <w:rPr>
          <w:rFonts w:hint="cs"/>
          <w:rtl/>
          <w:lang w:bidi="ar"/>
        </w:rPr>
        <w:t xml:space="preserve"> 2015)، و</w:t>
      </w:r>
      <w:r w:rsidRPr="004566FF">
        <w:rPr>
          <w:rFonts w:hint="cs"/>
          <w:rtl/>
          <w:lang w:bidi="ar"/>
        </w:rPr>
        <w:t>الأراضي والمباني</w:t>
      </w:r>
      <w:r>
        <w:rPr>
          <w:rFonts w:hint="cs"/>
          <w:rtl/>
          <w:lang w:bidi="ar"/>
        </w:rPr>
        <w:t xml:space="preserve"> إذ بلغت 375.5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(380.5</w:t>
      </w:r>
      <w:r>
        <w:rPr>
          <w:rFonts w:hint="eastAsia"/>
          <w:rtl/>
          <w:lang w:bidi="ar"/>
        </w:rPr>
        <w:t> </w:t>
      </w:r>
      <w:r w:rsidRPr="004566FF">
        <w:rPr>
          <w:rFonts w:hint="cs"/>
          <w:rtl/>
          <w:lang w:bidi="ar"/>
        </w:rPr>
        <w:t xml:space="preserve">مليون فرنك سويسري </w:t>
      </w:r>
      <w:proofErr w:type="gramStart"/>
      <w:r>
        <w:rPr>
          <w:rFonts w:hint="cs"/>
          <w:rtl/>
          <w:lang w:bidi="ar"/>
        </w:rPr>
        <w:t>في</w:t>
      </w:r>
      <w:proofErr w:type="gramEnd"/>
      <w:r>
        <w:rPr>
          <w:rFonts w:hint="eastAsia"/>
          <w:rtl/>
          <w:lang w:bidi="ar"/>
        </w:rPr>
        <w:t> </w:t>
      </w:r>
      <w:r>
        <w:rPr>
          <w:rFonts w:hint="cs"/>
          <w:rtl/>
          <w:lang w:bidi="ar"/>
        </w:rPr>
        <w:t>201</w:t>
      </w:r>
      <w:r>
        <w:rPr>
          <w:rFonts w:hint="eastAsia"/>
          <w:rtl/>
          <w:lang w:bidi="ar"/>
        </w:rPr>
        <w:t>5</w:t>
      </w:r>
      <w:r w:rsidRPr="004566FF">
        <w:rPr>
          <w:rFonts w:hint="cs"/>
          <w:rtl/>
          <w:lang w:bidi="ar"/>
        </w:rPr>
        <w:t>)</w:t>
      </w:r>
      <w:r>
        <w:rPr>
          <w:rFonts w:hint="cs"/>
          <w:rtl/>
          <w:lang w:bidi="ar"/>
        </w:rPr>
        <w:t xml:space="preserve">. أما </w:t>
      </w:r>
      <w:r w:rsidRPr="004566FF">
        <w:rPr>
          <w:rFonts w:hint="cs"/>
          <w:rtl/>
          <w:lang w:bidi="ar"/>
        </w:rPr>
        <w:t xml:space="preserve">أهم بنود الخصوم </w:t>
      </w:r>
      <w:r>
        <w:rPr>
          <w:rFonts w:hint="cs"/>
          <w:rtl/>
          <w:lang w:bidi="ar"/>
        </w:rPr>
        <w:t>فكانت</w:t>
      </w:r>
      <w:r w:rsidRPr="004566FF">
        <w:rPr>
          <w:rFonts w:hint="cs"/>
          <w:rtl/>
          <w:lang w:bidi="ar"/>
        </w:rPr>
        <w:t xml:space="preserve"> </w:t>
      </w:r>
      <w:r w:rsidRPr="004566FF">
        <w:rPr>
          <w:rtl/>
          <w:lang w:bidi="ar"/>
        </w:rPr>
        <w:t>المبالغ المستلمة قبل استحقاقها</w:t>
      </w:r>
      <w:r>
        <w:rPr>
          <w:rFonts w:hint="cs"/>
          <w:rtl/>
          <w:lang w:bidi="ar"/>
        </w:rPr>
        <w:t xml:space="preserve"> </w:t>
      </w:r>
      <w:proofErr w:type="gramStart"/>
      <w:r>
        <w:rPr>
          <w:rFonts w:hint="cs"/>
          <w:rtl/>
          <w:lang w:bidi="ar"/>
        </w:rPr>
        <w:t>وقدرها</w:t>
      </w:r>
      <w:proofErr w:type="gramEnd"/>
      <w:r>
        <w:rPr>
          <w:rFonts w:hint="cs"/>
          <w:rtl/>
          <w:lang w:bidi="ar"/>
        </w:rPr>
        <w:t xml:space="preserve"> 269.6 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(</w:t>
      </w:r>
      <w:r>
        <w:rPr>
          <w:rFonts w:hint="cs"/>
          <w:rtl/>
          <w:lang w:bidi="ar"/>
        </w:rPr>
        <w:t>249.4 </w:t>
      </w:r>
      <w:r w:rsidRPr="004566FF">
        <w:rPr>
          <w:rFonts w:hint="cs"/>
          <w:rtl/>
          <w:lang w:bidi="ar"/>
        </w:rPr>
        <w:t>مليون فرنك سويسري</w:t>
      </w:r>
      <w:r>
        <w:rPr>
          <w:rFonts w:hint="cs"/>
          <w:rtl/>
          <w:lang w:bidi="ar"/>
        </w:rPr>
        <w:t xml:space="preserve"> </w:t>
      </w:r>
      <w:proofErr w:type="gramStart"/>
      <w:r>
        <w:rPr>
          <w:rFonts w:hint="cs"/>
          <w:rtl/>
          <w:lang w:bidi="ar"/>
        </w:rPr>
        <w:t>في</w:t>
      </w:r>
      <w:proofErr w:type="gramEnd"/>
      <w:r>
        <w:rPr>
          <w:rFonts w:hint="cs"/>
          <w:rtl/>
          <w:lang w:bidi="ar"/>
        </w:rPr>
        <w:t xml:space="preserve"> 2015</w:t>
      </w:r>
      <w:r w:rsidRPr="004566FF">
        <w:rPr>
          <w:rFonts w:hint="cs"/>
          <w:rtl/>
          <w:lang w:bidi="ar"/>
        </w:rPr>
        <w:t xml:space="preserve">)، </w:t>
      </w:r>
      <w:r>
        <w:rPr>
          <w:rFonts w:hint="cs"/>
          <w:rtl/>
          <w:lang w:bidi="ar"/>
        </w:rPr>
        <w:t>ومستحقات</w:t>
      </w:r>
      <w:r w:rsidRPr="004566FF">
        <w:rPr>
          <w:rFonts w:hint="cs"/>
          <w:rtl/>
          <w:lang w:bidi="ar"/>
        </w:rPr>
        <w:t xml:space="preserve"> الموظفين</w:t>
      </w:r>
      <w:r>
        <w:rPr>
          <w:rFonts w:hint="cs"/>
          <w:rtl/>
          <w:lang w:bidi="ar"/>
        </w:rPr>
        <w:t xml:space="preserve"> البالغة</w:t>
      </w:r>
      <w:r w:rsidRPr="004566F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159.6 </w:t>
      </w:r>
      <w:proofErr w:type="gramStart"/>
      <w:r w:rsidRPr="004566FF">
        <w:rPr>
          <w:rFonts w:hint="cs"/>
          <w:rtl/>
          <w:lang w:bidi="ar"/>
        </w:rPr>
        <w:t>مليون</w:t>
      </w:r>
      <w:proofErr w:type="gramEnd"/>
      <w:r w:rsidRPr="004566FF">
        <w:rPr>
          <w:rFonts w:hint="cs"/>
          <w:rtl/>
          <w:lang w:bidi="ar"/>
        </w:rPr>
        <w:t xml:space="preserve"> فرنك سويسري (</w:t>
      </w:r>
      <w:r>
        <w:rPr>
          <w:rFonts w:hint="cs"/>
          <w:rtl/>
          <w:lang w:bidi="ar"/>
        </w:rPr>
        <w:t>148.5 </w:t>
      </w:r>
      <w:r w:rsidRPr="004566FF">
        <w:rPr>
          <w:rFonts w:hint="cs"/>
          <w:rtl/>
          <w:lang w:bidi="ar"/>
        </w:rPr>
        <w:t xml:space="preserve">مليون فرنك سويسري </w:t>
      </w:r>
      <w:proofErr w:type="gramStart"/>
      <w:r>
        <w:rPr>
          <w:rFonts w:hint="cs"/>
          <w:rtl/>
          <w:lang w:bidi="ar"/>
        </w:rPr>
        <w:t>في</w:t>
      </w:r>
      <w:proofErr w:type="gramEnd"/>
      <w:r>
        <w:rPr>
          <w:rFonts w:hint="cs"/>
          <w:rtl/>
          <w:lang w:bidi="ar"/>
        </w:rPr>
        <w:t xml:space="preserve"> 2015).</w:t>
      </w:r>
    </w:p>
    <w:p w:rsidR="0032768E" w:rsidRDefault="0032768E" w:rsidP="0032768E">
      <w:pPr>
        <w:pStyle w:val="NumberedParaAR"/>
        <w:rPr>
          <w:lang w:bidi="ar"/>
        </w:rPr>
      </w:pPr>
      <w:r>
        <w:rPr>
          <w:rtl/>
          <w:lang w:bidi="ar"/>
        </w:rPr>
        <w:t>ولاحظت اللجنة أن النتائج المالية لأنشطة الويبو تواصل تعزيز وضعها المالي.</w:t>
      </w:r>
    </w:p>
    <w:p w:rsidR="0032768E" w:rsidRDefault="0032768E" w:rsidP="0032768E">
      <w:pPr>
        <w:pStyle w:val="Heading3"/>
        <w:spacing w:after="240"/>
        <w:rPr>
          <w:rtl/>
          <w:lang w:bidi="ar"/>
        </w:rPr>
      </w:pPr>
      <w:bookmarkStart w:id="9" w:name="_Toc490839469"/>
      <w:r w:rsidRPr="005F285F">
        <w:rPr>
          <w:u w:val="none"/>
          <w:rtl/>
          <w:lang w:bidi="ar"/>
        </w:rPr>
        <w:t>‌د</w:t>
      </w:r>
      <w:r>
        <w:rPr>
          <w:rFonts w:hint="cs"/>
          <w:u w:val="none"/>
          <w:rtl/>
          <w:lang w:bidi="ar"/>
        </w:rPr>
        <w:t>ال</w:t>
      </w:r>
      <w:r w:rsidRPr="005F285F">
        <w:rPr>
          <w:u w:val="none"/>
          <w:rtl/>
          <w:lang w:bidi="ar"/>
        </w:rPr>
        <w:t>.</w:t>
      </w:r>
      <w:r w:rsidRPr="005F285F">
        <w:rPr>
          <w:u w:val="none"/>
          <w:rtl/>
          <w:lang w:bidi="ar"/>
        </w:rPr>
        <w:tab/>
      </w:r>
      <w:r w:rsidRPr="005F285F">
        <w:rPr>
          <w:rtl/>
          <w:lang w:bidi="ar"/>
        </w:rPr>
        <w:t>رصد تنفيذ توصيات الرقابة</w:t>
      </w:r>
      <w:bookmarkEnd w:id="9"/>
    </w:p>
    <w:p w:rsidR="0032768E" w:rsidRDefault="0032768E" w:rsidP="0032768E">
      <w:pPr>
        <w:pStyle w:val="NumberedParaAR"/>
        <w:rPr>
          <w:lang w:bidi="ar"/>
        </w:rPr>
      </w:pPr>
      <w:r w:rsidRPr="004566FF">
        <w:rPr>
          <w:rFonts w:hint="cs"/>
          <w:rtl/>
          <w:lang w:bidi="ar"/>
        </w:rPr>
        <w:t xml:space="preserve">رصدت </w:t>
      </w:r>
      <w:r w:rsidRPr="004566FF">
        <w:rPr>
          <w:rFonts w:hint="cs"/>
          <w:rtl/>
          <w:lang w:bidi="ar-EG"/>
        </w:rPr>
        <w:t>اللجنة</w:t>
      </w:r>
      <w:r>
        <w:rPr>
          <w:rFonts w:hint="cs"/>
          <w:rtl/>
          <w:lang w:bidi="ar-EG"/>
        </w:rPr>
        <w:t xml:space="preserve"> الاستشارية،</w:t>
      </w:r>
      <w:r w:rsidRPr="005F285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>وفقا لاختصاصاتها</w:t>
      </w:r>
      <w:r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proofErr w:type="gramStart"/>
      <w:r w:rsidRPr="004566FF">
        <w:rPr>
          <w:rFonts w:hint="cs"/>
          <w:rtl/>
          <w:lang w:bidi="ar"/>
        </w:rPr>
        <w:t>تنفيذ</w:t>
      </w:r>
      <w:proofErr w:type="gramEnd"/>
      <w:r w:rsidRPr="004566FF">
        <w:rPr>
          <w:rFonts w:hint="cs"/>
          <w:rtl/>
          <w:lang w:bidi="ar"/>
        </w:rPr>
        <w:t xml:space="preserve"> توصيات الرقابة. </w:t>
      </w:r>
      <w:proofErr w:type="gramStart"/>
      <w:r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>استعرضت</w:t>
      </w:r>
      <w:proofErr w:type="gramEnd"/>
      <w:r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في كل دورة من دوراتها، حالة تنفيذ التوصيات استنادا إلى البيانات المقدمة</w:t>
      </w:r>
      <w:r>
        <w:rPr>
          <w:rFonts w:hint="cs"/>
          <w:rtl/>
          <w:lang w:bidi="ar"/>
        </w:rPr>
        <w:t xml:space="preserve"> إليها</w:t>
      </w:r>
      <w:r w:rsidRPr="004566FF">
        <w:rPr>
          <w:rFonts w:hint="cs"/>
          <w:rtl/>
          <w:lang w:bidi="ar"/>
        </w:rPr>
        <w:t xml:space="preserve"> من قاعدة البيانات المركزية لشعبة الرقابة الداخلية</w:t>
      </w:r>
      <w:r>
        <w:rPr>
          <w:rFonts w:hint="eastAsia"/>
          <w:rtl/>
          <w:lang w:bidi="ar"/>
        </w:rPr>
        <w:t> </w:t>
      </w:r>
      <w:proofErr w:type="spellStart"/>
      <w:r w:rsidRPr="00580D21">
        <w:rPr>
          <w:iCs/>
          <w:lang w:bidi="ar"/>
        </w:rPr>
        <w:t>TeamCentral</w:t>
      </w:r>
      <w:proofErr w:type="spellEnd"/>
      <w:r w:rsidRPr="004566FF">
        <w:rPr>
          <w:rFonts w:hint="cs"/>
          <w:rtl/>
          <w:lang w:bidi="ar"/>
        </w:rPr>
        <w:t>، مع التركيز بشكل خاص على التوصيات العالية المخاطر.</w:t>
      </w:r>
    </w:p>
    <w:p w:rsidR="0032768E" w:rsidRDefault="0032768E" w:rsidP="0032768E">
      <w:pPr>
        <w:pStyle w:val="NumberedParaAR"/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وأُبلغت</w:t>
      </w:r>
      <w:proofErr w:type="gramEnd"/>
      <w:r w:rsidRPr="004566FF">
        <w:rPr>
          <w:rFonts w:hint="cs"/>
          <w:rtl/>
          <w:lang w:bidi="ar"/>
        </w:rPr>
        <w:t xml:space="preserve"> اللجنة بأنه لم يتم غلق أي توصية دون تنفيذ؛ وبالتالي، لم يكن ثمة حالة تقبل فيها الإدارة المخاطر المتبقية.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وناقشت اللجنة دوريا مع الإدارة ومدير شعبة الرقابة الداخلية خيارات </w:t>
      </w:r>
      <w:r>
        <w:rPr>
          <w:rFonts w:hint="cs"/>
          <w:rtl/>
          <w:lang w:bidi="ar-EG"/>
        </w:rPr>
        <w:t xml:space="preserve">تبرز </w:t>
      </w:r>
      <w:r>
        <w:rPr>
          <w:rtl/>
          <w:lang w:bidi="ar-EG"/>
        </w:rPr>
        <w:t xml:space="preserve">على نحو أفضل المسؤولية المشتركة عن تنفيذ بعض توصيات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مراجعة، وأعربت عن ارتياحها</w:t>
      </w:r>
      <w:r>
        <w:rPr>
          <w:rFonts w:hint="cs"/>
          <w:rtl/>
          <w:lang w:bidi="ar-EG"/>
        </w:rPr>
        <w:t xml:space="preserve"> لبدء </w:t>
      </w:r>
      <w:r>
        <w:rPr>
          <w:rtl/>
          <w:lang w:bidi="ar-EG"/>
        </w:rPr>
        <w:t xml:space="preserve">مراجع </w:t>
      </w:r>
      <w:r>
        <w:rPr>
          <w:rFonts w:hint="cs"/>
          <w:rtl/>
          <w:lang w:bidi="ar-EG"/>
        </w:rPr>
        <w:t xml:space="preserve">الحسابات </w:t>
      </w:r>
      <w:r>
        <w:rPr>
          <w:rtl/>
          <w:lang w:bidi="ar-EG"/>
        </w:rPr>
        <w:t xml:space="preserve">الخارجي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ستخد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م قاعدة البيانات المركزية</w:t>
      </w:r>
      <w:r>
        <w:rPr>
          <w:rFonts w:hint="cs"/>
          <w:rtl/>
          <w:lang w:bidi="ar-EG"/>
        </w:rPr>
        <w:t> </w:t>
      </w:r>
      <w:proofErr w:type="spellStart"/>
      <w:r>
        <w:rPr>
          <w:lang w:bidi="ar-EG"/>
        </w:rPr>
        <w:t>TeamCentral</w:t>
      </w:r>
      <w:proofErr w:type="spellEnd"/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على نحو نشط </w:t>
      </w:r>
      <w:r>
        <w:rPr>
          <w:rtl/>
          <w:lang w:bidi="ar-EG"/>
        </w:rPr>
        <w:t xml:space="preserve">لتسجيل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توصيات ومتابعتها لضمان تتبعها في نظام واحد.</w:t>
      </w:r>
    </w:p>
    <w:p w:rsidR="0032768E" w:rsidRDefault="0032768E" w:rsidP="0032768E">
      <w:pPr>
        <w:pStyle w:val="NumberedParaAR"/>
        <w:rPr>
          <w:lang w:bidi="ar-EG"/>
        </w:rPr>
      </w:pPr>
      <w:r w:rsidRPr="005F285F">
        <w:rPr>
          <w:rtl/>
          <w:lang w:bidi="ar-EG"/>
        </w:rPr>
        <w:t xml:space="preserve">وأُبلغت اللجنة </w:t>
      </w:r>
      <w:r>
        <w:rPr>
          <w:rFonts w:hint="cs"/>
          <w:rtl/>
          <w:lang w:bidi="ar-EG"/>
        </w:rPr>
        <w:t>الاستشارية ب</w:t>
      </w:r>
      <w:r w:rsidRPr="005F285F">
        <w:rPr>
          <w:rtl/>
          <w:lang w:bidi="ar-EG"/>
        </w:rPr>
        <w:t xml:space="preserve">أن الشعبة راجعت بانتظام التصنيف المبدئي للمخاطر المتبقية لجميع التوصيات المفتوحة، كي تعكس المخاطر المتبقية بالفعل </w:t>
      </w:r>
      <w:proofErr w:type="gramStart"/>
      <w:r w:rsidRPr="005F285F">
        <w:rPr>
          <w:rtl/>
          <w:lang w:bidi="ar-EG"/>
        </w:rPr>
        <w:t>وقت</w:t>
      </w:r>
      <w:proofErr w:type="gramEnd"/>
      <w:r w:rsidRPr="005F285F">
        <w:rPr>
          <w:rtl/>
          <w:lang w:bidi="ar-EG"/>
        </w:rPr>
        <w:t xml:space="preserve"> إعداد التقرير. ولم تُجر الشعبة خلال الفترة المشمولة بالتقرير أية تغييرات على تصنيف المخاطر المتبقية للتوصيات المفتوحة. ولاحظت اللجنة التقدم المحرز في التنفيذ، وأقر</w:t>
      </w:r>
      <w:r>
        <w:rPr>
          <w:rFonts w:hint="cs"/>
          <w:rtl/>
          <w:lang w:bidi="ar-EG"/>
        </w:rPr>
        <w:t>ّ</w:t>
      </w:r>
      <w:r w:rsidRPr="005F285F">
        <w:rPr>
          <w:rtl/>
          <w:lang w:bidi="ar-EG"/>
        </w:rPr>
        <w:t>ت بالجهود التي تبذ</w:t>
      </w:r>
      <w:r>
        <w:rPr>
          <w:rtl/>
          <w:lang w:bidi="ar-EG"/>
        </w:rPr>
        <w:t xml:space="preserve">لها الإدارة والشعبة في متابعة </w:t>
      </w:r>
      <w:r w:rsidRPr="005F285F">
        <w:rPr>
          <w:rtl/>
          <w:lang w:bidi="ar-EG"/>
        </w:rPr>
        <w:t xml:space="preserve">توصيات </w:t>
      </w:r>
      <w:r>
        <w:rPr>
          <w:rFonts w:hint="cs"/>
          <w:rtl/>
          <w:lang w:bidi="ar-EG"/>
        </w:rPr>
        <w:t xml:space="preserve">الرقابة </w:t>
      </w:r>
      <w:r w:rsidRPr="005F285F">
        <w:rPr>
          <w:rtl/>
          <w:lang w:bidi="ar-EG"/>
        </w:rPr>
        <w:t xml:space="preserve">العالقة </w:t>
      </w:r>
      <w:proofErr w:type="gramStart"/>
      <w:r w:rsidRPr="005F285F">
        <w:rPr>
          <w:rtl/>
          <w:lang w:bidi="ar-EG"/>
        </w:rPr>
        <w:t>ومعالجتها</w:t>
      </w:r>
      <w:proofErr w:type="gramEnd"/>
      <w:r w:rsidRPr="005F285F">
        <w:rPr>
          <w:lang w:bidi="ar-EG"/>
        </w:rPr>
        <w:t>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في 30 </w:t>
      </w:r>
      <w:r>
        <w:rPr>
          <w:rtl/>
          <w:lang w:bidi="ar-EG"/>
        </w:rPr>
        <w:t>يونيو 201</w:t>
      </w:r>
      <w:r>
        <w:rPr>
          <w:rFonts w:hint="cs"/>
          <w:rtl/>
          <w:lang w:bidi="ar-EG"/>
        </w:rPr>
        <w:t>7</w:t>
      </w:r>
      <w:r w:rsidRPr="005F285F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بلغ </w:t>
      </w:r>
      <w:proofErr w:type="gramStart"/>
      <w:r>
        <w:rPr>
          <w:rtl/>
          <w:lang w:bidi="ar-EG"/>
        </w:rPr>
        <w:t>عدد</w:t>
      </w:r>
      <w:proofErr w:type="gramEnd"/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توصيات ال</w:t>
      </w:r>
      <w:r>
        <w:rPr>
          <w:rFonts w:hint="cs"/>
          <w:rtl/>
          <w:lang w:bidi="ar-EG"/>
        </w:rPr>
        <w:t>مفتوح</w:t>
      </w:r>
      <w:r>
        <w:rPr>
          <w:rtl/>
          <w:lang w:bidi="ar-EG"/>
        </w:rPr>
        <w:t xml:space="preserve">ة </w:t>
      </w:r>
      <w:r>
        <w:rPr>
          <w:rFonts w:hint="cs"/>
          <w:rtl/>
          <w:lang w:bidi="ar-EG"/>
        </w:rPr>
        <w:t xml:space="preserve">193 </w:t>
      </w:r>
      <w:r>
        <w:rPr>
          <w:rtl/>
          <w:lang w:bidi="ar-EG"/>
        </w:rPr>
        <w:t>توصية</w:t>
      </w:r>
      <w:r>
        <w:rPr>
          <w:rFonts w:hint="cs"/>
          <w:rtl/>
          <w:lang w:bidi="ar-EG"/>
        </w:rPr>
        <w:t>.</w:t>
      </w:r>
      <w:r w:rsidRPr="005F285F">
        <w:rPr>
          <w:rtl/>
          <w:lang w:bidi="ar-EG"/>
        </w:rPr>
        <w:t xml:space="preserve"> </w:t>
      </w:r>
      <w:proofErr w:type="gramStart"/>
      <w:r w:rsidRPr="005F285F">
        <w:rPr>
          <w:rtl/>
          <w:lang w:bidi="ar-EG"/>
        </w:rPr>
        <w:t>ومنذ</w:t>
      </w:r>
      <w:proofErr w:type="gramEnd"/>
      <w:r w:rsidRPr="005F285F">
        <w:rPr>
          <w:rtl/>
          <w:lang w:bidi="ar-EG"/>
        </w:rPr>
        <w:t xml:space="preserve"> بداية ال</w:t>
      </w:r>
      <w:r>
        <w:rPr>
          <w:rtl/>
          <w:lang w:bidi="ar-EG"/>
        </w:rPr>
        <w:t>فترة المشمولة بالتقرير في</w:t>
      </w:r>
      <w:r>
        <w:rPr>
          <w:rFonts w:hint="cs"/>
          <w:rtl/>
          <w:lang w:bidi="ar-EG"/>
        </w:rPr>
        <w:t xml:space="preserve"> يوليو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2016</w:t>
      </w:r>
      <w:r>
        <w:rPr>
          <w:rtl/>
          <w:lang w:bidi="ar-EG"/>
        </w:rPr>
        <w:t>، ن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ف</w:t>
      </w:r>
      <w:r w:rsidRPr="005F285F">
        <w:rPr>
          <w:rtl/>
          <w:lang w:bidi="ar-EG"/>
        </w:rPr>
        <w:t>ذ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59 </w:t>
      </w:r>
      <w:r>
        <w:rPr>
          <w:rtl/>
          <w:lang w:bidi="ar-EG"/>
        </w:rPr>
        <w:t>توصية و</w:t>
      </w:r>
      <w:r>
        <w:rPr>
          <w:rFonts w:hint="cs"/>
          <w:rtl/>
          <w:lang w:bidi="ar-EG"/>
        </w:rPr>
        <w:t>أ</w:t>
      </w:r>
      <w:r>
        <w:rPr>
          <w:rtl/>
          <w:lang w:bidi="ar-EG"/>
        </w:rPr>
        <w:t>غلق</w:t>
      </w:r>
      <w:r>
        <w:rPr>
          <w:rFonts w:hint="cs"/>
          <w:rtl/>
          <w:lang w:bidi="ar-EG"/>
        </w:rPr>
        <w:t>ت</w:t>
      </w:r>
      <w:r w:rsidRPr="005F285F">
        <w:rPr>
          <w:rtl/>
          <w:lang w:bidi="ar-EG"/>
        </w:rPr>
        <w:t>.</w:t>
      </w:r>
      <w:r>
        <w:rPr>
          <w:rtl/>
          <w:lang w:bidi="ar-EG"/>
        </w:rPr>
        <w:t xml:space="preserve"> وأُضيفت، </w:t>
      </w:r>
      <w:proofErr w:type="gramStart"/>
      <w:r>
        <w:rPr>
          <w:rtl/>
          <w:lang w:bidi="ar-EG"/>
        </w:rPr>
        <w:t>خلال</w:t>
      </w:r>
      <w:proofErr w:type="gramEnd"/>
      <w:r>
        <w:rPr>
          <w:rtl/>
          <w:lang w:bidi="ar-EG"/>
        </w:rPr>
        <w:t xml:space="preserve"> الفترة نفسها، </w:t>
      </w:r>
      <w:r>
        <w:rPr>
          <w:rFonts w:hint="cs"/>
          <w:rtl/>
          <w:lang w:bidi="ar-EG"/>
        </w:rPr>
        <w:t xml:space="preserve">91 </w:t>
      </w:r>
      <w:r w:rsidRPr="005F285F">
        <w:rPr>
          <w:rtl/>
          <w:lang w:bidi="ar-EG"/>
        </w:rPr>
        <w:t>توصية جديدة إلى قاعدة البيانات</w:t>
      </w:r>
      <w:r w:rsidRPr="005F285F">
        <w:rPr>
          <w:lang w:bidi="ar-EG"/>
        </w:rPr>
        <w:t>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وأعربت اللجنة </w:t>
      </w:r>
      <w:r>
        <w:rPr>
          <w:rFonts w:hint="cs"/>
          <w:rtl/>
          <w:lang w:bidi="ar-EG"/>
        </w:rPr>
        <w:t xml:space="preserve">الاستشارية </w:t>
      </w:r>
      <w:r>
        <w:rPr>
          <w:rtl/>
          <w:lang w:bidi="ar-EG"/>
        </w:rPr>
        <w:t xml:space="preserve">عن سرورها </w:t>
      </w:r>
      <w:r>
        <w:rPr>
          <w:rFonts w:hint="cs"/>
          <w:rtl/>
          <w:lang w:bidi="ar-EG"/>
        </w:rPr>
        <w:t>بالتعليقات</w:t>
      </w:r>
      <w:r>
        <w:rPr>
          <w:rtl/>
          <w:lang w:bidi="ar-EG"/>
        </w:rPr>
        <w:t xml:space="preserve"> الصادرة عن وحدة التفتيش المشتركة </w:t>
      </w:r>
      <w:r>
        <w:rPr>
          <w:rFonts w:hint="cs"/>
          <w:rtl/>
          <w:lang w:bidi="ar-EG"/>
        </w:rPr>
        <w:t>التابعة ل</w:t>
      </w:r>
      <w:r>
        <w:rPr>
          <w:rtl/>
          <w:lang w:bidi="ar-EG"/>
        </w:rPr>
        <w:t xml:space="preserve">لأمم المتحدة استنادا إلى المعايير والتصنيفات </w:t>
      </w:r>
      <w:r>
        <w:rPr>
          <w:rFonts w:hint="cs"/>
          <w:rtl/>
          <w:lang w:bidi="ar-EG"/>
        </w:rPr>
        <w:t xml:space="preserve">التي </w:t>
      </w:r>
      <w:r>
        <w:rPr>
          <w:rtl/>
          <w:lang w:bidi="ar-EG"/>
        </w:rPr>
        <w:t>ح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د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د</w:t>
      </w:r>
      <w:r>
        <w:rPr>
          <w:rFonts w:hint="cs"/>
          <w:rtl/>
          <w:lang w:bidi="ar-EG"/>
        </w:rPr>
        <w:t>ت و</w:t>
      </w:r>
      <w:r>
        <w:rPr>
          <w:rtl/>
          <w:lang w:bidi="ar-EG"/>
        </w:rPr>
        <w:t xml:space="preserve">اتفق عليها مع ما يقرب من 30 منظمة </w:t>
      </w:r>
      <w:r>
        <w:rPr>
          <w:rFonts w:hint="cs"/>
          <w:rtl/>
          <w:lang w:bidi="ar-EG"/>
        </w:rPr>
        <w:t>تطبق نظام الأمم المتحدة الموحد</w:t>
      </w:r>
      <w:r>
        <w:rPr>
          <w:rtl/>
          <w:lang w:bidi="ar-EG"/>
        </w:rPr>
        <w:t xml:space="preserve">، وقد أظهرت الويبو مستوى </w:t>
      </w:r>
      <w:r>
        <w:rPr>
          <w:rFonts w:hint="cs"/>
          <w:rtl/>
          <w:lang w:bidi="ar-EG"/>
        </w:rPr>
        <w:t xml:space="preserve">رفيعا </w:t>
      </w:r>
      <w:r>
        <w:rPr>
          <w:rtl/>
          <w:lang w:bidi="ar-EG"/>
        </w:rPr>
        <w:t xml:space="preserve">من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نضج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تطوير</w:t>
      </w:r>
      <w:r>
        <w:rPr>
          <w:rFonts w:hint="cs"/>
          <w:rtl/>
          <w:lang w:bidi="ar-EG"/>
        </w:rPr>
        <w:t>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عملية المتابعة.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أ</w:t>
      </w:r>
      <w:r>
        <w:rPr>
          <w:rtl/>
          <w:lang w:bidi="ar-EG"/>
        </w:rPr>
        <w:t>عرب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اللجنة عن تقديرها لعملية المتابعة المنظمة وجهود الأمانة </w:t>
      </w:r>
      <w:r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>تنفيذ توصيات الرقابة. ور</w:t>
      </w:r>
      <w:r>
        <w:rPr>
          <w:rFonts w:hint="cs"/>
          <w:rtl/>
          <w:lang w:bidi="ar-EG"/>
        </w:rPr>
        <w:t>أت</w:t>
      </w:r>
      <w:r>
        <w:rPr>
          <w:rtl/>
          <w:lang w:bidi="ar-EG"/>
        </w:rPr>
        <w:t xml:space="preserve"> أن </w:t>
      </w:r>
      <w:r>
        <w:rPr>
          <w:rFonts w:hint="cs"/>
          <w:rtl/>
          <w:lang w:bidi="ar-EG"/>
        </w:rPr>
        <w:t xml:space="preserve">بالإمكان </w:t>
      </w:r>
      <w:r>
        <w:rPr>
          <w:rtl/>
          <w:lang w:bidi="ar-EG"/>
        </w:rPr>
        <w:t>مواصلة تحسين توقيت التنفيذ.</w:t>
      </w:r>
    </w:p>
    <w:p w:rsidR="0032768E" w:rsidRPr="005F285F" w:rsidRDefault="0032768E" w:rsidP="0032768E">
      <w:pPr>
        <w:pStyle w:val="Heading3"/>
        <w:spacing w:after="240"/>
        <w:rPr>
          <w:lang w:bidi="ar-EG"/>
        </w:rPr>
      </w:pPr>
      <w:bookmarkStart w:id="10" w:name="_Toc490839470"/>
      <w:r w:rsidRPr="009B7AD6">
        <w:rPr>
          <w:u w:val="none"/>
          <w:rtl/>
          <w:lang w:bidi="ar-EG"/>
        </w:rPr>
        <w:t>‌ه</w:t>
      </w:r>
      <w:r>
        <w:rPr>
          <w:rFonts w:hint="cs"/>
          <w:u w:val="none"/>
          <w:rtl/>
          <w:lang w:bidi="ar-EG"/>
        </w:rPr>
        <w:t>اء</w:t>
      </w:r>
      <w:r w:rsidRPr="009B7AD6">
        <w:rPr>
          <w:u w:val="none"/>
          <w:rtl/>
          <w:lang w:bidi="ar-EG"/>
        </w:rPr>
        <w:t>.</w:t>
      </w:r>
      <w:r w:rsidRPr="009B7AD6">
        <w:rPr>
          <w:u w:val="none"/>
          <w:rtl/>
          <w:lang w:bidi="ar-EG"/>
        </w:rPr>
        <w:tab/>
      </w:r>
      <w:r w:rsidRPr="009B7AD6">
        <w:rPr>
          <w:rtl/>
          <w:lang w:bidi="ar-EG"/>
        </w:rPr>
        <w:t xml:space="preserve">الأخلاقيات </w:t>
      </w:r>
      <w:proofErr w:type="gramStart"/>
      <w:r w:rsidRPr="009B7AD6">
        <w:rPr>
          <w:rtl/>
          <w:lang w:bidi="ar-EG"/>
        </w:rPr>
        <w:t>وأمين</w:t>
      </w:r>
      <w:proofErr w:type="gramEnd"/>
      <w:r w:rsidRPr="009B7AD6">
        <w:rPr>
          <w:rtl/>
          <w:lang w:bidi="ar-EG"/>
        </w:rPr>
        <w:t xml:space="preserve"> المظالم</w:t>
      </w:r>
      <w:bookmarkEnd w:id="10"/>
    </w:p>
    <w:p w:rsidR="0032768E" w:rsidRPr="004566FF" w:rsidRDefault="0032768E" w:rsidP="0032768E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proofErr w:type="gramStart"/>
      <w:r w:rsidRPr="004566FF">
        <w:rPr>
          <w:i/>
          <w:iCs/>
          <w:rtl/>
          <w:lang w:bidi="ar-EG"/>
        </w:rPr>
        <w:t>مكتب</w:t>
      </w:r>
      <w:proofErr w:type="gramEnd"/>
      <w:r w:rsidRPr="004566FF">
        <w:rPr>
          <w:i/>
          <w:iCs/>
          <w:rtl/>
          <w:lang w:bidi="ar-EG"/>
        </w:rPr>
        <w:t xml:space="preserve"> الأخلاقيات</w:t>
      </w:r>
    </w:p>
    <w:p w:rsidR="0032768E" w:rsidRDefault="0032768E" w:rsidP="0032768E">
      <w:pPr>
        <w:pStyle w:val="NumberedParaAR"/>
        <w:rPr>
          <w:lang w:bidi="ar-EG"/>
        </w:rPr>
      </w:pPr>
      <w:r w:rsidRPr="009B7AD6">
        <w:rPr>
          <w:rtl/>
          <w:lang w:bidi="ar-EG"/>
        </w:rPr>
        <w:t>وسَّعت الدول الأعضاء</w:t>
      </w:r>
      <w:r>
        <w:rPr>
          <w:rFonts w:hint="cs"/>
          <w:rtl/>
          <w:lang w:bidi="ar-EG"/>
        </w:rPr>
        <w:t xml:space="preserve">، </w:t>
      </w:r>
      <w:proofErr w:type="gramStart"/>
      <w:r>
        <w:rPr>
          <w:rFonts w:hint="cs"/>
          <w:rtl/>
          <w:lang w:bidi="ar-EG"/>
        </w:rPr>
        <w:t>في</w:t>
      </w:r>
      <w:proofErr w:type="gramEnd"/>
      <w:r>
        <w:rPr>
          <w:rFonts w:hint="cs"/>
          <w:rtl/>
          <w:lang w:bidi="ar-EG"/>
        </w:rPr>
        <w:t xml:space="preserve"> عام</w:t>
      </w:r>
      <w:r>
        <w:rPr>
          <w:rtl/>
          <w:lang w:bidi="ar-EG"/>
        </w:rPr>
        <w:t xml:space="preserve"> 2015</w:t>
      </w:r>
      <w:r>
        <w:rPr>
          <w:rFonts w:hint="cs"/>
          <w:rtl/>
          <w:lang w:bidi="ar-EG"/>
        </w:rPr>
        <w:t xml:space="preserve">، </w:t>
      </w:r>
      <w:r w:rsidRPr="009B7AD6">
        <w:rPr>
          <w:rtl/>
          <w:lang w:bidi="ar-EG"/>
        </w:rPr>
        <w:t>نطاق الولاية المخو</w:t>
      </w:r>
      <w:r>
        <w:rPr>
          <w:rFonts w:hint="cs"/>
          <w:rtl/>
          <w:lang w:bidi="ar-EG"/>
        </w:rPr>
        <w:t>ّ</w:t>
      </w:r>
      <w:r w:rsidRPr="009B7AD6">
        <w:rPr>
          <w:rtl/>
          <w:lang w:bidi="ar-EG"/>
        </w:rPr>
        <w:t>لة للجنة</w:t>
      </w:r>
      <w:r>
        <w:rPr>
          <w:rFonts w:hint="cs"/>
          <w:rtl/>
          <w:lang w:bidi="ar-EG"/>
        </w:rPr>
        <w:t xml:space="preserve"> الاستشارية</w:t>
      </w:r>
      <w:r w:rsidRPr="009B7AD6">
        <w:rPr>
          <w:rtl/>
          <w:lang w:bidi="ar-EG"/>
        </w:rPr>
        <w:t xml:space="preserve"> ليشمل أيضا وظيفة الأخلاقيات. وتقتضي اختصاصات اللجنة </w:t>
      </w:r>
      <w:proofErr w:type="gramStart"/>
      <w:r w:rsidRPr="009B7AD6">
        <w:rPr>
          <w:rtl/>
          <w:lang w:bidi="ar-EG"/>
        </w:rPr>
        <w:t>استعراض</w:t>
      </w:r>
      <w:proofErr w:type="gramEnd"/>
      <w:r w:rsidRPr="009B7AD6">
        <w:rPr>
          <w:rtl/>
          <w:lang w:bidi="ar-EG"/>
        </w:rPr>
        <w:t xml:space="preserve"> خطة العمل السنوية المقترحة لمكتب الأخلاقيات، وإسداء المشورة بشأنها</w:t>
      </w:r>
      <w:r>
        <w:rPr>
          <w:rFonts w:hint="cs"/>
          <w:rtl/>
          <w:lang w:bidi="ar-EG"/>
        </w:rPr>
        <w:t>.</w:t>
      </w:r>
    </w:p>
    <w:p w:rsidR="0032768E" w:rsidRPr="009B7AD6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واستعرضت اللجنة </w:t>
      </w:r>
      <w:proofErr w:type="gramStart"/>
      <w:r>
        <w:rPr>
          <w:rtl/>
          <w:lang w:bidi="ar-EG"/>
        </w:rPr>
        <w:t>في</w:t>
      </w:r>
      <w:proofErr w:type="gramEnd"/>
      <w:r>
        <w:rPr>
          <w:rtl/>
          <w:lang w:bidi="ar-EG"/>
        </w:rPr>
        <w:t xml:space="preserve"> دورتها الرابعة والأربعين خطة العمل السنوية لمكتب الأخلاقيات لعام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2017. ورحبت بمختلف المبادرات </w:t>
      </w:r>
      <w:proofErr w:type="gramStart"/>
      <w:r>
        <w:rPr>
          <w:rtl/>
          <w:lang w:bidi="ar-EG"/>
        </w:rPr>
        <w:t>المقر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رة</w:t>
      </w:r>
      <w:proofErr w:type="gramEnd"/>
      <w:r>
        <w:rPr>
          <w:rtl/>
          <w:lang w:bidi="ar-EG"/>
        </w:rPr>
        <w:t>، ولكن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ها دعت إلى إعطاء الأولوية للمشاريع المقر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رة وتحديد الجهود والموارد المطلوبة.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وفي الدورة </w:t>
      </w:r>
      <w:r>
        <w:rPr>
          <w:rFonts w:hint="cs"/>
          <w:rtl/>
          <w:lang w:bidi="ar-EG"/>
        </w:rPr>
        <w:t>ذات</w:t>
      </w:r>
      <w:r w:rsidRPr="00F43B7F">
        <w:rPr>
          <w:rtl/>
          <w:lang w:bidi="ar-EG"/>
        </w:rPr>
        <w:t xml:space="preserve">ها، استعرضت اللجنة أيضا التقرير المتعلق بمراجعة إطار </w:t>
      </w:r>
      <w:r>
        <w:rPr>
          <w:rFonts w:hint="cs"/>
          <w:rtl/>
          <w:lang w:bidi="ar-EG"/>
        </w:rPr>
        <w:t>ال</w:t>
      </w:r>
      <w:r w:rsidRPr="00F43B7F">
        <w:rPr>
          <w:rtl/>
          <w:lang w:bidi="ar-EG"/>
        </w:rPr>
        <w:t xml:space="preserve">أخلاقيات </w:t>
      </w:r>
      <w:r>
        <w:rPr>
          <w:rFonts w:hint="cs"/>
          <w:rtl/>
          <w:lang w:bidi="ar-EG"/>
        </w:rPr>
        <w:t xml:space="preserve">في </w:t>
      </w:r>
      <w:r w:rsidRPr="00F43B7F">
        <w:rPr>
          <w:rtl/>
          <w:lang w:bidi="ar-EG"/>
        </w:rPr>
        <w:t xml:space="preserve">الويبو. وأطلع مدير شعبة الرقابة الداخلية اللجنة على نتائج وتوصيات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مراجعة</w:t>
      </w:r>
      <w:r w:rsidRPr="00F43B7F">
        <w:rPr>
          <w:rtl/>
          <w:lang w:bidi="ar-EG"/>
        </w:rPr>
        <w:t>، رد</w:t>
      </w:r>
      <w:r>
        <w:rPr>
          <w:rFonts w:hint="cs"/>
          <w:rtl/>
          <w:lang w:bidi="ar-EG"/>
        </w:rPr>
        <w:t>ّ</w:t>
      </w:r>
      <w:r w:rsidRPr="00F43B7F">
        <w:rPr>
          <w:rtl/>
          <w:lang w:bidi="ar-EG"/>
        </w:rPr>
        <w:t>ا</w:t>
      </w:r>
      <w:r>
        <w:rPr>
          <w:rFonts w:hint="cs"/>
          <w:rtl/>
          <w:lang w:bidi="ar-EG"/>
        </w:rPr>
        <w:t>ً</w:t>
      </w:r>
      <w:r w:rsidRPr="00F43B7F">
        <w:rPr>
          <w:rtl/>
          <w:lang w:bidi="ar-EG"/>
        </w:rPr>
        <w:t xml:space="preserve"> على مجموعة من الأسئلة المتعلقة</w:t>
      </w:r>
      <w:r>
        <w:rPr>
          <w:rtl/>
          <w:lang w:bidi="ar-EG"/>
        </w:rPr>
        <w:t xml:space="preserve"> بنتائج دراسة استقصائية أجريت </w:t>
      </w:r>
      <w:r>
        <w:rPr>
          <w:rFonts w:hint="cs"/>
          <w:rtl/>
          <w:lang w:bidi="ar-EG"/>
        </w:rPr>
        <w:t xml:space="preserve">في صفوف </w:t>
      </w:r>
      <w:r w:rsidRPr="00F43B7F">
        <w:rPr>
          <w:rtl/>
          <w:lang w:bidi="ar-EG"/>
        </w:rPr>
        <w:t xml:space="preserve">موظفي الويبو أثناء عملية </w:t>
      </w:r>
      <w:r>
        <w:rPr>
          <w:rFonts w:hint="cs"/>
          <w:rtl/>
          <w:lang w:bidi="ar-EG"/>
        </w:rPr>
        <w:t>ال</w:t>
      </w:r>
      <w:r w:rsidRPr="00F43B7F">
        <w:rPr>
          <w:rtl/>
          <w:lang w:bidi="ar-EG"/>
        </w:rPr>
        <w:t xml:space="preserve">مراجعة. واستنادا إلى نتائج الدراسة الاستقصائية، </w:t>
      </w:r>
      <w:r>
        <w:rPr>
          <w:rtl/>
          <w:lang w:bidi="ar-EG"/>
        </w:rPr>
        <w:t xml:space="preserve">لاحظت اللجنة أن </w:t>
      </w:r>
      <w:r>
        <w:rPr>
          <w:rFonts w:hint="cs"/>
          <w:rtl/>
          <w:lang w:bidi="ar-EG"/>
        </w:rPr>
        <w:t>ضمان وظيف</w:t>
      </w:r>
      <w:r>
        <w:rPr>
          <w:rtl/>
          <w:lang w:bidi="ar-EG"/>
        </w:rPr>
        <w:t>ة أخلاقيا</w:t>
      </w:r>
      <w:r>
        <w:rPr>
          <w:rFonts w:hint="cs"/>
          <w:rtl/>
          <w:lang w:bidi="ar-EG"/>
        </w:rPr>
        <w:t>ت تتسم بالقوة والاستقلالية أمر يظلّ في غاية ال</w:t>
      </w:r>
      <w:r w:rsidRPr="00F43B7F">
        <w:rPr>
          <w:rtl/>
          <w:lang w:bidi="ar-EG"/>
        </w:rPr>
        <w:t xml:space="preserve">أهمية </w:t>
      </w:r>
      <w:r>
        <w:rPr>
          <w:rFonts w:hint="cs"/>
          <w:rtl/>
          <w:lang w:bidi="ar-EG"/>
        </w:rPr>
        <w:t>بالنسبة إلى ال</w:t>
      </w:r>
      <w:r w:rsidRPr="00F43B7F">
        <w:rPr>
          <w:rtl/>
          <w:lang w:bidi="ar-EG"/>
        </w:rPr>
        <w:t>ويبو.</w:t>
      </w:r>
    </w:p>
    <w:p w:rsidR="0032768E" w:rsidRPr="009B7AD6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وأعربت اللجنة عن ارتياحها لأن </w:t>
      </w:r>
      <w:r w:rsidRPr="00B123BE">
        <w:rPr>
          <w:rtl/>
          <w:lang w:bidi="ar-EG"/>
        </w:rPr>
        <w:t>تصميم إطار الويبو الأخلاقي وبنيته</w:t>
      </w:r>
      <w:r>
        <w:rPr>
          <w:rtl/>
          <w:lang w:bidi="ar-EG"/>
        </w:rPr>
        <w:t xml:space="preserve"> ق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ي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م على أنه ملائم ويتماشى مع الممارسات الجيدة في منظومة الأمم المتحدة، </w:t>
      </w:r>
      <w:r>
        <w:rPr>
          <w:rFonts w:hint="cs"/>
          <w:rtl/>
          <w:lang w:bidi="ar-EG"/>
        </w:rPr>
        <w:t>ولكنّها</w:t>
      </w:r>
      <w:r>
        <w:rPr>
          <w:rtl/>
          <w:lang w:bidi="ar-EG"/>
        </w:rPr>
        <w:t xml:space="preserve"> أشار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 xml:space="preserve">ضرورة </w:t>
      </w:r>
      <w:r>
        <w:rPr>
          <w:rtl/>
          <w:lang w:bidi="ar-EG"/>
        </w:rPr>
        <w:t xml:space="preserve">بذل المزيد من الجهود لتعزيز تنفيذ الإطار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تحديد الأولويات </w:t>
      </w:r>
      <w:r>
        <w:rPr>
          <w:rFonts w:hint="cs"/>
          <w:rtl/>
          <w:lang w:bidi="ar-EG"/>
        </w:rPr>
        <w:t>ومراحل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التنفيذ</w:t>
      </w:r>
      <w:r>
        <w:rPr>
          <w:rtl/>
          <w:lang w:bidi="ar-EG"/>
        </w:rPr>
        <w:t>.</w:t>
      </w:r>
    </w:p>
    <w:p w:rsidR="0032768E" w:rsidRDefault="0032768E" w:rsidP="0032768E">
      <w:pPr>
        <w:pStyle w:val="NumberedParaAR"/>
        <w:rPr>
          <w:lang w:bidi="ar-EG"/>
        </w:rPr>
      </w:pPr>
      <w:proofErr w:type="gramStart"/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عرض</w:t>
      </w:r>
      <w:proofErr w:type="gramEnd"/>
      <w:r>
        <w:rPr>
          <w:rtl/>
          <w:lang w:bidi="ar-EG"/>
        </w:rPr>
        <w:t xml:space="preserve"> مكتب الأخلاقيات</w:t>
      </w:r>
      <w:r>
        <w:rPr>
          <w:rFonts w:hint="cs"/>
          <w:rtl/>
          <w:lang w:bidi="ar-EG"/>
        </w:rPr>
        <w:t xml:space="preserve"> على اللجنة الاستشارية</w:t>
      </w:r>
      <w:r>
        <w:rPr>
          <w:rtl/>
          <w:lang w:bidi="ar-EG"/>
        </w:rPr>
        <w:t>، في دور</w:t>
      </w:r>
      <w:r>
        <w:rPr>
          <w:rFonts w:hint="cs"/>
          <w:rtl/>
          <w:lang w:bidi="ar-EG"/>
        </w:rPr>
        <w:t>تها</w:t>
      </w:r>
      <w:r>
        <w:rPr>
          <w:rtl/>
          <w:lang w:bidi="ar-EG"/>
        </w:rPr>
        <w:t xml:space="preserve"> الخامسة والأربعين، التقدم المحرز في تنفيذ توصيات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مراجعة. وكر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رت اللجنة مشورتها إلى </w:t>
      </w:r>
      <w:r w:rsidRPr="003B5615">
        <w:rPr>
          <w:rtl/>
          <w:lang w:bidi="ar-EG"/>
        </w:rPr>
        <w:t>رئيس</w:t>
      </w:r>
      <w:r>
        <w:rPr>
          <w:rFonts w:hint="cs"/>
          <w:rtl/>
          <w:lang w:bidi="ar-EG"/>
        </w:rPr>
        <w:t>ة</w:t>
      </w:r>
      <w:r w:rsidRPr="003B5615">
        <w:rPr>
          <w:rtl/>
          <w:lang w:bidi="ar-EG"/>
        </w:rPr>
        <w:t xml:space="preserve"> مكتب الأخلاقيات</w:t>
      </w:r>
      <w:r>
        <w:rPr>
          <w:rFonts w:hint="cs"/>
          <w:rtl/>
          <w:lang w:bidi="ar-EG"/>
        </w:rPr>
        <w:t xml:space="preserve"> بتحديد </w:t>
      </w:r>
      <w:r>
        <w:rPr>
          <w:rtl/>
          <w:lang w:bidi="ar-EG"/>
        </w:rPr>
        <w:t>مواعيد أكثر طموحا لتنفيذ الأهداف وإعداد خطة تنفيذ م</w:t>
      </w:r>
      <w:r>
        <w:rPr>
          <w:rFonts w:hint="cs"/>
          <w:rtl/>
          <w:lang w:bidi="ar-EG"/>
        </w:rPr>
        <w:t>حكم</w:t>
      </w:r>
      <w:r>
        <w:rPr>
          <w:rtl/>
          <w:lang w:bidi="ar-EG"/>
        </w:rPr>
        <w:t>ة ومرت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>بة حسب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الأولويات.</w:t>
      </w:r>
    </w:p>
    <w:p w:rsidR="0032768E" w:rsidRDefault="0032768E" w:rsidP="0032768E">
      <w:pPr>
        <w:pStyle w:val="NumberedParaAR"/>
        <w:rPr>
          <w:lang w:bidi="ar-EG"/>
        </w:rPr>
      </w:pPr>
      <w:proofErr w:type="gramStart"/>
      <w:r>
        <w:rPr>
          <w:rFonts w:hint="cs"/>
          <w:rtl/>
          <w:lang w:bidi="ar-EG"/>
        </w:rPr>
        <w:t>و</w:t>
      </w:r>
      <w:r w:rsidRPr="003B5615">
        <w:rPr>
          <w:rtl/>
          <w:lang w:bidi="ar-EG"/>
        </w:rPr>
        <w:t>في</w:t>
      </w:r>
      <w:proofErr w:type="gramEnd"/>
      <w:r w:rsidRPr="003B561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دور</w:t>
      </w:r>
      <w:r>
        <w:rPr>
          <w:rFonts w:hint="cs"/>
          <w:rtl/>
          <w:lang w:bidi="ar-EG"/>
        </w:rPr>
        <w:t>ة ذاتها</w:t>
      </w:r>
      <w:r w:rsidRPr="003B5615">
        <w:rPr>
          <w:rtl/>
          <w:lang w:bidi="ar-EG"/>
        </w:rPr>
        <w:t>، ناقشت اللجنة مع رئيس</w:t>
      </w:r>
      <w:r>
        <w:rPr>
          <w:rFonts w:hint="cs"/>
          <w:rtl/>
          <w:lang w:bidi="ar-EG"/>
        </w:rPr>
        <w:t>ة</w:t>
      </w:r>
      <w:r w:rsidRPr="003B5615">
        <w:rPr>
          <w:rtl/>
          <w:lang w:bidi="ar-EG"/>
        </w:rPr>
        <w:t xml:space="preserve"> مكتب الأخلاقيات</w:t>
      </w:r>
      <w:r>
        <w:rPr>
          <w:rtl/>
          <w:lang w:bidi="ar-EG"/>
        </w:rPr>
        <w:t xml:space="preserve"> مشروع </w:t>
      </w:r>
      <w:r>
        <w:rPr>
          <w:rFonts w:hint="cs"/>
          <w:rtl/>
          <w:lang w:bidi="ar-EG"/>
        </w:rPr>
        <w:t>ال</w:t>
      </w:r>
      <w:r w:rsidRPr="003B5615">
        <w:rPr>
          <w:rtl/>
          <w:lang w:bidi="ar-EG"/>
        </w:rPr>
        <w:t xml:space="preserve">سياسة </w:t>
      </w:r>
      <w:r>
        <w:rPr>
          <w:rFonts w:hint="cs"/>
          <w:rtl/>
          <w:lang w:bidi="ar-EG"/>
        </w:rPr>
        <w:t>المعدلة ل</w:t>
      </w:r>
      <w:r w:rsidRPr="003B5615">
        <w:rPr>
          <w:rtl/>
          <w:lang w:bidi="ar-EG"/>
        </w:rPr>
        <w:t xml:space="preserve">لحماية من </w:t>
      </w:r>
      <w:r>
        <w:rPr>
          <w:rFonts w:hint="cs"/>
          <w:rtl/>
          <w:lang w:bidi="ar-EG"/>
        </w:rPr>
        <w:t>ا</w:t>
      </w:r>
      <w:r w:rsidRPr="003B5615">
        <w:rPr>
          <w:rtl/>
          <w:lang w:bidi="ar-EG"/>
        </w:rPr>
        <w:t>لأعمال الانتقامية</w:t>
      </w:r>
      <w:r>
        <w:rPr>
          <w:rFonts w:hint="cs"/>
          <w:rtl/>
          <w:lang w:bidi="ar-EG"/>
        </w:rPr>
        <w:t xml:space="preserve"> </w:t>
      </w:r>
      <w:r w:rsidRPr="003B5615">
        <w:rPr>
          <w:rtl/>
          <w:lang w:bidi="ar-EG"/>
        </w:rPr>
        <w:t>وطلب</w:t>
      </w:r>
      <w:r>
        <w:rPr>
          <w:rFonts w:hint="cs"/>
          <w:rtl/>
          <w:lang w:bidi="ar-EG"/>
        </w:rPr>
        <w:t>ت</w:t>
      </w:r>
      <w:r w:rsidRPr="003B5615">
        <w:rPr>
          <w:rtl/>
          <w:lang w:bidi="ar-EG"/>
        </w:rPr>
        <w:t xml:space="preserve"> توضيح عدد من ال</w:t>
      </w:r>
      <w:r>
        <w:rPr>
          <w:rtl/>
          <w:lang w:bidi="ar-EG"/>
        </w:rPr>
        <w:t>نقاط. و</w:t>
      </w:r>
      <w:r>
        <w:rPr>
          <w:rFonts w:hint="cs"/>
          <w:rtl/>
          <w:lang w:bidi="ar-EG"/>
        </w:rPr>
        <w:t xml:space="preserve">عند </w:t>
      </w:r>
      <w:r w:rsidRPr="003B5615">
        <w:rPr>
          <w:rtl/>
          <w:lang w:bidi="ar-EG"/>
        </w:rPr>
        <w:t xml:space="preserve">استلام تلك التوضيحات، ستستأنف اللجنة استعراضها </w:t>
      </w:r>
      <w:r>
        <w:rPr>
          <w:rFonts w:hint="cs"/>
          <w:rtl/>
          <w:lang w:bidi="ar-EG"/>
        </w:rPr>
        <w:t>ل</w:t>
      </w:r>
      <w:r w:rsidRPr="003B5615">
        <w:rPr>
          <w:rtl/>
          <w:lang w:bidi="ar-EG"/>
        </w:rPr>
        <w:t xml:space="preserve">مشروع </w:t>
      </w:r>
      <w:r>
        <w:rPr>
          <w:rFonts w:hint="cs"/>
          <w:rtl/>
          <w:lang w:bidi="ar-EG"/>
        </w:rPr>
        <w:t xml:space="preserve">السياسة </w:t>
      </w:r>
      <w:proofErr w:type="gramStart"/>
      <w:r>
        <w:rPr>
          <w:rtl/>
          <w:lang w:bidi="ar-EG"/>
        </w:rPr>
        <w:t>في</w:t>
      </w:r>
      <w:proofErr w:type="gramEnd"/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دورتها القادمة</w:t>
      </w:r>
      <w:r>
        <w:rPr>
          <w:rFonts w:hint="cs"/>
          <w:rtl/>
          <w:lang w:bidi="ar-EG"/>
        </w:rPr>
        <w:t xml:space="preserve"> ل</w:t>
      </w:r>
      <w:r w:rsidRPr="003B5615">
        <w:rPr>
          <w:rtl/>
          <w:lang w:bidi="ar-EG"/>
        </w:rPr>
        <w:t xml:space="preserve">تقدم تعليقاتها </w:t>
      </w:r>
      <w:r>
        <w:rPr>
          <w:rtl/>
          <w:lang w:bidi="ar-EG"/>
        </w:rPr>
        <w:t>واقتراحاتها. و</w:t>
      </w:r>
      <w:r>
        <w:rPr>
          <w:rFonts w:hint="cs"/>
          <w:rtl/>
          <w:lang w:bidi="ar-EG"/>
        </w:rPr>
        <w:t xml:space="preserve">كما </w:t>
      </w:r>
      <w:r w:rsidRPr="003B5615">
        <w:rPr>
          <w:rtl/>
          <w:lang w:bidi="ar-EG"/>
        </w:rPr>
        <w:t>قدمت اللجنة</w:t>
      </w:r>
      <w:r>
        <w:rPr>
          <w:rFonts w:hint="cs"/>
          <w:rtl/>
          <w:lang w:bidi="ar-EG"/>
        </w:rPr>
        <w:t>،</w:t>
      </w:r>
      <w:r w:rsidRPr="003B5615">
        <w:rPr>
          <w:rtl/>
          <w:lang w:bidi="ar-EG"/>
        </w:rPr>
        <w:t xml:space="preserve"> </w:t>
      </w:r>
      <w:proofErr w:type="gramStart"/>
      <w:r w:rsidRPr="003B5615">
        <w:rPr>
          <w:rtl/>
          <w:lang w:bidi="ar-EG"/>
        </w:rPr>
        <w:t>وفق</w:t>
      </w:r>
      <w:r>
        <w:rPr>
          <w:rFonts w:hint="cs"/>
          <w:rtl/>
          <w:lang w:bidi="ar-EG"/>
        </w:rPr>
        <w:t>ا</w:t>
      </w:r>
      <w:proofErr w:type="gramEnd"/>
      <w:r w:rsidRPr="003B561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3B5615">
        <w:rPr>
          <w:rtl/>
          <w:lang w:bidi="ar-EG"/>
        </w:rPr>
        <w:t>اختصاصات</w:t>
      </w:r>
      <w:r>
        <w:rPr>
          <w:rFonts w:hint="cs"/>
          <w:rtl/>
          <w:lang w:bidi="ar-EG"/>
        </w:rPr>
        <w:t>ها،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إسهامات</w:t>
      </w:r>
      <w:r>
        <w:rPr>
          <w:rtl/>
          <w:lang w:bidi="ar-EG"/>
        </w:rPr>
        <w:t xml:space="preserve"> إلى المدير العام</w:t>
      </w:r>
      <w:r w:rsidRPr="003B561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بشأن </w:t>
      </w:r>
      <w:r>
        <w:rPr>
          <w:rtl/>
          <w:lang w:bidi="ar-EG"/>
        </w:rPr>
        <w:t>تقييم أداء</w:t>
      </w:r>
      <w:r>
        <w:rPr>
          <w:rFonts w:hint="cs"/>
          <w:rtl/>
          <w:lang w:bidi="ar-EG"/>
        </w:rPr>
        <w:t xml:space="preserve"> </w:t>
      </w:r>
      <w:r w:rsidRPr="003B5615">
        <w:rPr>
          <w:rtl/>
          <w:lang w:bidi="ar-EG"/>
        </w:rPr>
        <w:t>رئيس</w:t>
      </w:r>
      <w:r>
        <w:rPr>
          <w:rFonts w:hint="cs"/>
          <w:rtl/>
          <w:lang w:bidi="ar-EG"/>
        </w:rPr>
        <w:t>ة</w:t>
      </w:r>
      <w:r w:rsidRPr="003B5615">
        <w:rPr>
          <w:rtl/>
          <w:lang w:bidi="ar-EG"/>
        </w:rPr>
        <w:t xml:space="preserve"> مكتب الأخلاقيات</w:t>
      </w:r>
      <w:r>
        <w:rPr>
          <w:rFonts w:hint="cs"/>
          <w:rtl/>
          <w:lang w:bidi="ar-EG"/>
        </w:rPr>
        <w:t>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Fonts w:hint="cs"/>
          <w:rtl/>
          <w:lang w:bidi="ar-EG"/>
        </w:rPr>
        <w:t>وأ</w:t>
      </w:r>
      <w:r>
        <w:rPr>
          <w:rtl/>
          <w:lang w:bidi="ar-EG"/>
        </w:rPr>
        <w:t>عرب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اللجنة عن تقديرها للجهود التي 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>بذل</w:t>
      </w:r>
      <w:r>
        <w:rPr>
          <w:rFonts w:hint="cs"/>
          <w:rtl/>
          <w:lang w:bidi="ar-EG"/>
        </w:rPr>
        <w:t>ها</w:t>
      </w:r>
      <w:r>
        <w:rPr>
          <w:rtl/>
          <w:lang w:bidi="ar-EG"/>
        </w:rPr>
        <w:t xml:space="preserve"> </w:t>
      </w:r>
      <w:proofErr w:type="gramStart"/>
      <w:r w:rsidRPr="003B5615">
        <w:rPr>
          <w:rtl/>
          <w:lang w:bidi="ar-EG"/>
        </w:rPr>
        <w:t>رئيس</w:t>
      </w:r>
      <w:r>
        <w:rPr>
          <w:rFonts w:hint="cs"/>
          <w:rtl/>
          <w:lang w:bidi="ar-EG"/>
        </w:rPr>
        <w:t>ة</w:t>
      </w:r>
      <w:proofErr w:type="gramEnd"/>
      <w:r w:rsidRPr="003B5615">
        <w:rPr>
          <w:rtl/>
          <w:lang w:bidi="ar-EG"/>
        </w:rPr>
        <w:t xml:space="preserve"> مكتب </w:t>
      </w:r>
      <w:r>
        <w:rPr>
          <w:rtl/>
          <w:lang w:bidi="ar-EG"/>
        </w:rPr>
        <w:t xml:space="preserve">الأخلاقيات. وستواصل </w:t>
      </w:r>
      <w:r>
        <w:rPr>
          <w:rFonts w:hint="cs"/>
          <w:rtl/>
          <w:lang w:bidi="ar-EG"/>
        </w:rPr>
        <w:t xml:space="preserve">اللجنة </w:t>
      </w:r>
      <w:r>
        <w:rPr>
          <w:rtl/>
          <w:lang w:bidi="ar-EG"/>
        </w:rPr>
        <w:t xml:space="preserve">رصد أنشطة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مكتب </w:t>
      </w:r>
      <w:r>
        <w:rPr>
          <w:rFonts w:hint="cs"/>
          <w:rtl/>
          <w:lang w:bidi="ar-EG"/>
        </w:rPr>
        <w:t xml:space="preserve">لمساعدة رئيسته </w:t>
      </w:r>
      <w:r>
        <w:rPr>
          <w:rtl/>
          <w:lang w:bidi="ar-EG"/>
        </w:rPr>
        <w:t>في الاضطلاع بواجباته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على نحو يضمن استخدام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لموارد المتاحة </w:t>
      </w:r>
      <w:r>
        <w:rPr>
          <w:rFonts w:hint="cs"/>
          <w:rtl/>
          <w:lang w:bidi="ar-EG"/>
        </w:rPr>
        <w:t xml:space="preserve">على نحو </w:t>
      </w:r>
      <w:r>
        <w:rPr>
          <w:rtl/>
          <w:lang w:bidi="ar-EG"/>
        </w:rPr>
        <w:t>فعال و</w:t>
      </w:r>
      <w:r>
        <w:rPr>
          <w:rFonts w:hint="cs"/>
          <w:rtl/>
          <w:lang w:bidi="ar-EG"/>
        </w:rPr>
        <w:t>وفقا لل</w:t>
      </w:r>
      <w:r>
        <w:rPr>
          <w:rtl/>
          <w:lang w:bidi="ar-EG"/>
        </w:rPr>
        <w:t>أولويات.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rtl/>
          <w:lang w:bidi="ar-EG"/>
        </w:rPr>
      </w:pPr>
      <w:proofErr w:type="gramStart"/>
      <w:r w:rsidRPr="003B5615">
        <w:rPr>
          <w:rFonts w:hint="cs"/>
          <w:i/>
          <w:iCs/>
          <w:rtl/>
          <w:lang w:bidi="ar-EG"/>
        </w:rPr>
        <w:t>أمين</w:t>
      </w:r>
      <w:proofErr w:type="gramEnd"/>
      <w:r w:rsidRPr="003B5615">
        <w:rPr>
          <w:rFonts w:hint="cs"/>
          <w:i/>
          <w:iCs/>
          <w:rtl/>
          <w:lang w:bidi="ar-EG"/>
        </w:rPr>
        <w:t xml:space="preserve"> المظالم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>اجتمعت اللجنة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في دورتها الثالثة والأربعين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مع أمين المظالم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</w:t>
      </w:r>
      <w:r>
        <w:rPr>
          <w:rtl/>
          <w:lang w:bidi="ar-EG"/>
        </w:rPr>
        <w:t xml:space="preserve"> قدم تحليلا للحالات الواردة، وناقش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معه </w:t>
      </w:r>
      <w:r>
        <w:rPr>
          <w:rtl/>
          <w:lang w:bidi="ar-EG"/>
        </w:rPr>
        <w:t>الخيارات الكفيلة باستكشاف الآليات غير الرسمية لتسوية المنازعات</w:t>
      </w:r>
      <w:r w:rsidRPr="007845C6">
        <w:rPr>
          <w:rtl/>
          <w:lang w:bidi="ar-EG"/>
        </w:rPr>
        <w:t xml:space="preserve"> </w:t>
      </w:r>
      <w:r>
        <w:rPr>
          <w:rtl/>
          <w:lang w:bidi="ar-EG"/>
        </w:rPr>
        <w:t>وتشجيع استخدام</w:t>
      </w:r>
      <w:r>
        <w:rPr>
          <w:rFonts w:hint="cs"/>
          <w:rtl/>
          <w:lang w:bidi="ar-EG"/>
        </w:rPr>
        <w:t>ها</w:t>
      </w:r>
      <w:r>
        <w:rPr>
          <w:rtl/>
          <w:lang w:bidi="ar-EG"/>
        </w:rPr>
        <w:t xml:space="preserve">، بغية الحد من قضايا النزاع </w:t>
      </w:r>
      <w:r>
        <w:rPr>
          <w:rFonts w:hint="cs"/>
          <w:rtl/>
          <w:lang w:bidi="ar-EG"/>
        </w:rPr>
        <w:t xml:space="preserve">المحتملة قبل أن تصبح </w:t>
      </w:r>
      <w:r>
        <w:rPr>
          <w:rtl/>
          <w:lang w:bidi="ar-EG"/>
        </w:rPr>
        <w:t xml:space="preserve">شكاوى رسمية ومزاعم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>ارتكاب مخالفات دون محاولة جادة لحله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بصورة غير رسمية </w:t>
      </w:r>
      <w:r>
        <w:rPr>
          <w:rFonts w:hint="cs"/>
          <w:rtl/>
          <w:lang w:bidi="ar-EG"/>
        </w:rPr>
        <w:t xml:space="preserve">عن طريق </w:t>
      </w:r>
      <w:r>
        <w:rPr>
          <w:rtl/>
          <w:lang w:bidi="ar-EG"/>
        </w:rPr>
        <w:t>الوساطة.</w:t>
      </w:r>
    </w:p>
    <w:p w:rsidR="0032768E" w:rsidRPr="003B5615" w:rsidRDefault="0032768E" w:rsidP="0032768E">
      <w:pPr>
        <w:pStyle w:val="Heading3"/>
        <w:spacing w:after="240"/>
        <w:rPr>
          <w:lang w:bidi="ar-EG"/>
        </w:rPr>
      </w:pPr>
      <w:bookmarkStart w:id="11" w:name="_Toc490839471"/>
      <w:r w:rsidRPr="00C84B10">
        <w:rPr>
          <w:u w:val="none"/>
          <w:rtl/>
          <w:lang w:bidi="ar-EG"/>
        </w:rPr>
        <w:t>‌و</w:t>
      </w:r>
      <w:r>
        <w:rPr>
          <w:rFonts w:hint="cs"/>
          <w:u w:val="none"/>
          <w:rtl/>
          <w:lang w:bidi="ar-EG"/>
        </w:rPr>
        <w:t>او</w:t>
      </w:r>
      <w:r w:rsidRPr="00C84B10">
        <w:rPr>
          <w:u w:val="none"/>
          <w:rtl/>
          <w:lang w:bidi="ar-EG"/>
        </w:rPr>
        <w:t>.</w:t>
      </w:r>
      <w:r w:rsidRPr="00C84B10">
        <w:rPr>
          <w:u w:val="none"/>
          <w:rtl/>
          <w:lang w:bidi="ar-EG"/>
        </w:rPr>
        <w:tab/>
      </w:r>
      <w:r>
        <w:rPr>
          <w:rFonts w:hint="cs"/>
          <w:rtl/>
          <w:lang w:bidi="ar-EG"/>
        </w:rPr>
        <w:t>المساعدة المُقدمة إلى الهيئات الإدارية</w:t>
      </w:r>
      <w:bookmarkEnd w:id="11"/>
    </w:p>
    <w:p w:rsidR="0032768E" w:rsidRDefault="0032768E" w:rsidP="0032768E">
      <w:pPr>
        <w:pStyle w:val="NumberedParaAR"/>
        <w:keepNext/>
        <w:numPr>
          <w:ilvl w:val="0"/>
          <w:numId w:val="0"/>
        </w:numPr>
        <w:ind w:left="567"/>
        <w:rPr>
          <w:i/>
          <w:iCs/>
          <w:rtl/>
          <w:lang w:bidi="ar-EG"/>
        </w:rPr>
      </w:pPr>
      <w:r w:rsidRPr="00C84B10">
        <w:rPr>
          <w:i/>
          <w:iCs/>
          <w:rtl/>
          <w:lang w:bidi="ar-EG"/>
        </w:rPr>
        <w:t xml:space="preserve">التعديلات المقترح إدخالها على نظام الموظفين </w:t>
      </w:r>
      <w:proofErr w:type="gramStart"/>
      <w:r w:rsidRPr="00C84B10">
        <w:rPr>
          <w:i/>
          <w:iCs/>
          <w:rtl/>
          <w:lang w:bidi="ar-EG"/>
        </w:rPr>
        <w:t>ولائحته</w:t>
      </w:r>
      <w:proofErr w:type="gramEnd"/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>استجابة لطلب الجمعية العامة</w:t>
      </w:r>
      <w:r w:rsidR="004168AF">
        <w:rPr>
          <w:rFonts w:hint="cs"/>
          <w:rtl/>
          <w:lang w:bidi="ar-EG"/>
        </w:rPr>
        <w:t xml:space="preserve"> </w:t>
      </w:r>
      <w:proofErr w:type="spellStart"/>
      <w:r w:rsidR="004168AF">
        <w:rPr>
          <w:rFonts w:hint="cs"/>
          <w:rtl/>
          <w:lang w:bidi="ar-EG"/>
        </w:rPr>
        <w:t>للويبو</w:t>
      </w:r>
      <w:proofErr w:type="spellEnd"/>
      <w:r>
        <w:rPr>
          <w:rtl/>
          <w:lang w:bidi="ar-EG"/>
        </w:rPr>
        <w:t xml:space="preserve"> (الفقرة 22</w:t>
      </w:r>
      <w:r>
        <w:rPr>
          <w:rFonts w:hint="cs"/>
          <w:rtl/>
          <w:lang w:bidi="ar-EG"/>
        </w:rPr>
        <w:t xml:space="preserve"> "2" </w:t>
      </w:r>
      <w:r>
        <w:rPr>
          <w:rtl/>
          <w:lang w:bidi="ar-EG"/>
        </w:rPr>
        <w:t>من الوثيقة</w:t>
      </w:r>
      <w:r>
        <w:rPr>
          <w:rFonts w:hint="cs"/>
          <w:rtl/>
          <w:lang w:bidi="ar-EG"/>
        </w:rPr>
        <w:t> </w:t>
      </w:r>
      <w:r w:rsidRPr="00C84B10">
        <w:rPr>
          <w:bCs/>
          <w:iCs/>
          <w:lang w:bidi="ar-EG"/>
        </w:rPr>
        <w:t>A/56/16</w:t>
      </w:r>
      <w:r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 xml:space="preserve">حين </w:t>
      </w:r>
      <w:r>
        <w:rPr>
          <w:rtl/>
          <w:lang w:bidi="ar-EG"/>
        </w:rPr>
        <w:t>اعت</w:t>
      </w:r>
      <w:r>
        <w:rPr>
          <w:rFonts w:hint="cs"/>
          <w:rtl/>
          <w:lang w:bidi="ar-EG"/>
        </w:rPr>
        <w:t>م</w:t>
      </w:r>
      <w:r w:rsidRPr="00C84B10">
        <w:rPr>
          <w:rtl/>
          <w:lang w:bidi="ar-EG"/>
        </w:rPr>
        <w:t>د</w:t>
      </w:r>
      <w:r>
        <w:rPr>
          <w:rFonts w:hint="cs"/>
          <w:rtl/>
          <w:lang w:bidi="ar-EG"/>
        </w:rPr>
        <w:t>ت</w:t>
      </w:r>
      <w:r w:rsidRPr="00C84B10">
        <w:rPr>
          <w:rtl/>
          <w:lang w:bidi="ar-EG"/>
        </w:rPr>
        <w:t xml:space="preserve"> ميثاق الرقابة الداخلية المراجَع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أعدت</w:t>
      </w:r>
      <w:r>
        <w:rPr>
          <w:rtl/>
          <w:lang w:bidi="ar-EG"/>
        </w:rPr>
        <w:t xml:space="preserve"> اللجنة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بمساعدة تقنية من مكتب المستشار القانوني وبعد التشاور مع مدير</w:t>
      </w:r>
      <w:r>
        <w:rPr>
          <w:rFonts w:hint="cs"/>
          <w:rtl/>
          <w:lang w:bidi="ar-EG"/>
        </w:rPr>
        <w:t xml:space="preserve">ة </w:t>
      </w:r>
      <w:r>
        <w:rPr>
          <w:rtl/>
          <w:lang w:bidi="ar-EG"/>
        </w:rPr>
        <w:t>إدارة الموارد البشرية، اقتراحا لتعديل نظام موظفي الويبو سي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قدم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بعد التشاور مع الدول الأعضاء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إلى لجنة </w:t>
      </w:r>
      <w:r w:rsidR="004168AF">
        <w:rPr>
          <w:rFonts w:hint="cs"/>
          <w:rtl/>
          <w:lang w:bidi="ar-EG"/>
        </w:rPr>
        <w:t>الويبو ل</w:t>
      </w:r>
      <w:r>
        <w:rPr>
          <w:rtl/>
          <w:lang w:bidi="ar-EG"/>
        </w:rPr>
        <w:t xml:space="preserve">لتنسيق </w:t>
      </w:r>
      <w:r>
        <w:rPr>
          <w:rFonts w:hint="cs"/>
          <w:rtl/>
          <w:lang w:bidi="ar-EG"/>
        </w:rPr>
        <w:t>كي تنظر</w:t>
      </w:r>
      <w:r>
        <w:rPr>
          <w:rtl/>
          <w:lang w:bidi="ar-EG"/>
        </w:rPr>
        <w:t xml:space="preserve"> فيه في دورتها الرابعة والسبعين.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تهدف </w:t>
      </w:r>
      <w:r>
        <w:rPr>
          <w:rtl/>
          <w:lang w:bidi="ar-EG"/>
        </w:rPr>
        <w:t>التعديلات المقترحة</w:t>
      </w:r>
      <w:r>
        <w:rPr>
          <w:rFonts w:hint="cs"/>
          <w:rtl/>
          <w:lang w:bidi="ar-EG"/>
        </w:rPr>
        <w:t xml:space="preserve"> إلى </w:t>
      </w:r>
      <w:r>
        <w:rPr>
          <w:rtl/>
          <w:lang w:bidi="ar-EG"/>
        </w:rPr>
        <w:t xml:space="preserve">توضيح جوانب معينة من </w:t>
      </w:r>
      <w:r>
        <w:rPr>
          <w:rFonts w:hint="cs"/>
          <w:rtl/>
          <w:lang w:bidi="ar-EG"/>
        </w:rPr>
        <w:t>الإجراءات</w:t>
      </w:r>
      <w:r>
        <w:rPr>
          <w:rtl/>
          <w:lang w:bidi="ar-EG"/>
        </w:rPr>
        <w:t xml:space="preserve"> التأديبية في حالات التحقيقات الخاصة.</w:t>
      </w:r>
    </w:p>
    <w:p w:rsidR="0032768E" w:rsidRDefault="0032768E" w:rsidP="0032768E">
      <w:pPr>
        <w:pStyle w:val="NumberedParaAR"/>
        <w:rPr>
          <w:lang w:bidi="ar-EG"/>
        </w:rPr>
      </w:pPr>
      <w:r>
        <w:rPr>
          <w:rtl/>
          <w:lang w:bidi="ar-EG"/>
        </w:rPr>
        <w:t xml:space="preserve">وفي سياق التعديلات المقترح </w:t>
      </w:r>
      <w:r>
        <w:rPr>
          <w:rFonts w:hint="cs"/>
          <w:rtl/>
          <w:lang w:bidi="ar-EG"/>
        </w:rPr>
        <w:t xml:space="preserve">إدخالها </w:t>
      </w:r>
      <w:r>
        <w:rPr>
          <w:rtl/>
          <w:lang w:bidi="ar-EG"/>
        </w:rPr>
        <w:t>على نظام موظف</w:t>
      </w:r>
      <w:r>
        <w:rPr>
          <w:rFonts w:hint="cs"/>
          <w:rtl/>
          <w:lang w:bidi="ar-EG"/>
        </w:rPr>
        <w:t>ي الويبو</w:t>
      </w:r>
      <w:r>
        <w:rPr>
          <w:rtl/>
          <w:lang w:bidi="ar-EG"/>
        </w:rPr>
        <w:t xml:space="preserve">، قدمت اللجنة أيضا توصيات إلى المدير العام </w:t>
      </w:r>
      <w:r>
        <w:rPr>
          <w:rFonts w:hint="cs"/>
          <w:rtl/>
          <w:lang w:bidi="ar-EG"/>
        </w:rPr>
        <w:t>اقترحت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فيها </w:t>
      </w:r>
      <w:r>
        <w:rPr>
          <w:rtl/>
          <w:lang w:bidi="ar-EG"/>
        </w:rPr>
        <w:t xml:space="preserve">إدخال تعديلات على </w:t>
      </w:r>
      <w:r>
        <w:rPr>
          <w:rFonts w:hint="cs"/>
          <w:rtl/>
          <w:lang w:bidi="ar-EG"/>
        </w:rPr>
        <w:t>لائحة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موظفي</w:t>
      </w:r>
      <w:r>
        <w:rPr>
          <w:rFonts w:hint="cs"/>
          <w:rtl/>
          <w:lang w:bidi="ar-EG"/>
        </w:rPr>
        <w:t xml:space="preserve">ن بغية </w:t>
      </w:r>
      <w:r>
        <w:rPr>
          <w:rtl/>
          <w:lang w:bidi="ar-EG"/>
        </w:rPr>
        <w:t>توضيح أدوار مختلف وظائف الأمانة ومشارك</w:t>
      </w:r>
      <w:r>
        <w:rPr>
          <w:rFonts w:hint="cs"/>
          <w:rtl/>
          <w:lang w:bidi="ar-EG"/>
        </w:rPr>
        <w:t>تها</w:t>
      </w:r>
      <w:r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الإجراءات</w:t>
      </w:r>
      <w:r>
        <w:rPr>
          <w:rtl/>
          <w:lang w:bidi="ar-EG"/>
        </w:rPr>
        <w:t xml:space="preserve"> التأديبية.</w:t>
      </w:r>
    </w:p>
    <w:p w:rsidR="0032768E" w:rsidRDefault="0032768E" w:rsidP="0032768E">
      <w:pPr>
        <w:pStyle w:val="NumberedParaAR"/>
        <w:numPr>
          <w:ilvl w:val="0"/>
          <w:numId w:val="0"/>
        </w:numPr>
        <w:ind w:left="567"/>
        <w:rPr>
          <w:i/>
          <w:iCs/>
          <w:rtl/>
          <w:lang w:bidi="ar-EG"/>
        </w:rPr>
      </w:pPr>
      <w:proofErr w:type="gramStart"/>
      <w:r>
        <w:rPr>
          <w:rFonts w:hint="cs"/>
          <w:i/>
          <w:iCs/>
          <w:rtl/>
          <w:lang w:bidi="ar-EG"/>
        </w:rPr>
        <w:t>عمليات</w:t>
      </w:r>
      <w:proofErr w:type="gramEnd"/>
      <w:r>
        <w:rPr>
          <w:rFonts w:hint="cs"/>
          <w:i/>
          <w:iCs/>
          <w:rtl/>
          <w:lang w:bidi="ar-EG"/>
        </w:rPr>
        <w:t xml:space="preserve"> الشراء</w:t>
      </w:r>
    </w:p>
    <w:p w:rsidR="0032768E" w:rsidRPr="00121DD6" w:rsidRDefault="0032768E" w:rsidP="00BC0536">
      <w:pPr>
        <w:pStyle w:val="NumberedParaAR"/>
        <w:rPr>
          <w:lang w:bidi="ar-EG"/>
        </w:rPr>
      </w:pPr>
      <w:r w:rsidRPr="00121DD6">
        <w:rPr>
          <w:rtl/>
          <w:lang w:bidi="ar-EG"/>
        </w:rPr>
        <w:t xml:space="preserve">بناء على طلب </w:t>
      </w:r>
      <w:r>
        <w:rPr>
          <w:rFonts w:hint="cs"/>
          <w:rtl/>
          <w:lang w:bidi="ar-EG"/>
        </w:rPr>
        <w:t xml:space="preserve">من </w:t>
      </w:r>
      <w:r>
        <w:rPr>
          <w:rtl/>
          <w:lang w:bidi="ar-EG"/>
        </w:rPr>
        <w:t xml:space="preserve">لجنة </w:t>
      </w:r>
      <w:r w:rsidR="007F1039">
        <w:rPr>
          <w:rFonts w:hint="cs"/>
          <w:rtl/>
          <w:lang w:bidi="ar-EG"/>
        </w:rPr>
        <w:t>الويبو ل</w:t>
      </w:r>
      <w:r>
        <w:rPr>
          <w:rtl/>
          <w:lang w:bidi="ar-EG"/>
        </w:rPr>
        <w:t>لتنسيق (</w:t>
      </w:r>
      <w:r>
        <w:rPr>
          <w:rFonts w:hint="cs"/>
          <w:rtl/>
          <w:lang w:bidi="ar-EG"/>
        </w:rPr>
        <w:t>الوثيقة </w:t>
      </w:r>
      <w:r w:rsidRPr="00121DD6">
        <w:rPr>
          <w:lang w:val="en-GB" w:bidi="ar-EG"/>
        </w:rPr>
        <w:t>WO/CC/73/7</w:t>
      </w:r>
      <w:r w:rsidRPr="00121DD6">
        <w:rPr>
          <w:rtl/>
          <w:lang w:bidi="ar-EG"/>
        </w:rPr>
        <w:t xml:space="preserve">)، استعرضت اللجنة </w:t>
      </w:r>
      <w:r>
        <w:rPr>
          <w:rFonts w:hint="cs"/>
          <w:rtl/>
          <w:lang w:bidi="ar-EG"/>
        </w:rPr>
        <w:t xml:space="preserve">الاستشارية </w:t>
      </w:r>
      <w:r w:rsidRPr="00121DD6">
        <w:rPr>
          <w:rtl/>
          <w:lang w:bidi="ar-EG"/>
        </w:rPr>
        <w:t>في دورتها الرابعة والأربعين مع الإدارة ومدير شعبة الر</w:t>
      </w:r>
      <w:r>
        <w:rPr>
          <w:rtl/>
          <w:lang w:bidi="ar-EG"/>
        </w:rPr>
        <w:t>قابة الداخلية التعديلات المقترح</w:t>
      </w:r>
      <w:r w:rsidRPr="00121DD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إدخالها </w:t>
      </w:r>
      <w:r w:rsidRPr="00121DD6">
        <w:rPr>
          <w:rtl/>
          <w:lang w:bidi="ar-EG"/>
        </w:rPr>
        <w:t xml:space="preserve">على النظام المالي ولائحته بشأن </w:t>
      </w:r>
      <w:r>
        <w:rPr>
          <w:rFonts w:hint="cs"/>
          <w:rtl/>
          <w:lang w:bidi="ar-EG"/>
        </w:rPr>
        <w:t>عمليات الشراء،</w:t>
      </w:r>
      <w:r w:rsidRPr="00121DD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وشمل الاستعراض </w:t>
      </w:r>
      <w:r w:rsidRPr="00121DD6">
        <w:rPr>
          <w:rtl/>
          <w:lang w:bidi="ar-EG"/>
        </w:rPr>
        <w:t>تقييم</w:t>
      </w:r>
      <w:r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 و</w:t>
      </w:r>
      <w:r w:rsidRPr="00121DD6">
        <w:rPr>
          <w:rtl/>
          <w:lang w:bidi="ar-EG"/>
        </w:rPr>
        <w:t>اقتراحا</w:t>
      </w:r>
      <w:r>
        <w:rPr>
          <w:rtl/>
          <w:lang w:bidi="ar-EG"/>
        </w:rPr>
        <w:t xml:space="preserve">ت من شعبة الرقابة الداخلية. </w:t>
      </w:r>
      <w:proofErr w:type="gramStart"/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خلص</w:t>
      </w:r>
      <w:proofErr w:type="gramEnd"/>
      <w:r>
        <w:rPr>
          <w:rFonts w:hint="cs"/>
          <w:rtl/>
          <w:lang w:bidi="ar-EG"/>
        </w:rPr>
        <w:t xml:space="preserve"> الاستعراض إلى</w:t>
      </w:r>
      <w:r w:rsidRPr="00121DD6">
        <w:rPr>
          <w:rtl/>
          <w:lang w:bidi="ar-EG"/>
        </w:rPr>
        <w:t xml:space="preserve"> أن</w:t>
      </w:r>
      <w:r>
        <w:rPr>
          <w:rFonts w:hint="cs"/>
          <w:rtl/>
          <w:lang w:bidi="ar-EG"/>
        </w:rPr>
        <w:t>ّ</w:t>
      </w:r>
      <w:r w:rsidRPr="00121DD6">
        <w:rPr>
          <w:rtl/>
          <w:lang w:bidi="ar-EG"/>
        </w:rPr>
        <w:t xml:space="preserve"> التعديلات ستسهم في تحسين المبادئ العامة ل</w:t>
      </w:r>
      <w:r>
        <w:rPr>
          <w:rFonts w:hint="cs"/>
          <w:rtl/>
          <w:lang w:bidi="ar-EG"/>
        </w:rPr>
        <w:t>عمليات ا</w:t>
      </w:r>
      <w:r w:rsidRPr="00121DD6">
        <w:rPr>
          <w:rtl/>
          <w:lang w:bidi="ar-EG"/>
        </w:rPr>
        <w:t xml:space="preserve">لشراء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الواردة في النظام المالي وتعزيز </w:t>
      </w:r>
      <w:r>
        <w:rPr>
          <w:rFonts w:hint="cs"/>
          <w:rtl/>
          <w:lang w:bidi="ar-EG"/>
        </w:rPr>
        <w:t>تلك ال</w:t>
      </w:r>
      <w:r>
        <w:rPr>
          <w:rtl/>
          <w:lang w:bidi="ar-EG"/>
        </w:rPr>
        <w:t>عملي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>. ووافقت الإدارة عل</w:t>
      </w:r>
      <w:r>
        <w:rPr>
          <w:rFonts w:hint="cs"/>
          <w:rtl/>
          <w:lang w:bidi="ar-EG"/>
        </w:rPr>
        <w:t>ى</w:t>
      </w:r>
      <w:r w:rsidRPr="00121DD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مراعاة </w:t>
      </w:r>
      <w:r>
        <w:rPr>
          <w:rtl/>
          <w:lang w:bidi="ar-EG"/>
        </w:rPr>
        <w:t xml:space="preserve">اقتراحات اللجنة </w:t>
      </w:r>
      <w:r w:rsidRPr="00121DD6">
        <w:rPr>
          <w:rtl/>
          <w:lang w:bidi="ar-EG"/>
        </w:rPr>
        <w:t xml:space="preserve">في اقتراحها النهائي </w:t>
      </w:r>
      <w:r w:rsidR="00BC0536">
        <w:rPr>
          <w:rFonts w:hint="cs"/>
          <w:rtl/>
          <w:lang w:bidi="ar-EG"/>
        </w:rPr>
        <w:t>في</w:t>
      </w:r>
      <w:r w:rsidRPr="00121DD6">
        <w:rPr>
          <w:rtl/>
          <w:lang w:bidi="ar-EG"/>
        </w:rPr>
        <w:t xml:space="preserve"> لجنة البرنامج والميزانية، ولا</w:t>
      </w:r>
      <w:r>
        <w:rPr>
          <w:rFonts w:hint="cs"/>
          <w:rtl/>
          <w:lang w:bidi="ar-EG"/>
        </w:rPr>
        <w:t> </w:t>
      </w:r>
      <w:r w:rsidRPr="00121DD6">
        <w:rPr>
          <w:rtl/>
          <w:lang w:bidi="ar-EG"/>
        </w:rPr>
        <w:t xml:space="preserve">سيما </w:t>
      </w:r>
      <w:r w:rsidR="00BC0536">
        <w:rPr>
          <w:rFonts w:hint="cs"/>
          <w:rtl/>
          <w:lang w:bidi="ar-EG"/>
        </w:rPr>
        <w:t xml:space="preserve">أن تدرج في التقرير السنوي الخاص بعمليات الشراء </w:t>
      </w:r>
      <w:r w:rsidRPr="00121DD6">
        <w:rPr>
          <w:rtl/>
          <w:lang w:bidi="ar-EG"/>
        </w:rPr>
        <w:t>المعلومات الإحصائية عن الحالات التي استخدمت فيها إجراءات بديلة.</w:t>
      </w:r>
    </w:p>
    <w:p w:rsidR="0032768E" w:rsidRPr="00736E44" w:rsidRDefault="0032768E" w:rsidP="0032768E">
      <w:pPr>
        <w:pStyle w:val="Heading1"/>
        <w:spacing w:after="240"/>
        <w:rPr>
          <w:lang w:bidi="ar-EG"/>
        </w:rPr>
      </w:pPr>
      <w:bookmarkStart w:id="12" w:name="_Toc490839472"/>
      <w:r w:rsidRPr="00736E44">
        <w:rPr>
          <w:rFonts w:hint="cs"/>
          <w:rtl/>
          <w:lang w:bidi="ar-EG"/>
        </w:rPr>
        <w:t>رابعا.</w:t>
      </w:r>
      <w:r>
        <w:rPr>
          <w:rFonts w:hint="cs"/>
          <w:rtl/>
          <w:lang w:bidi="ar-EG"/>
        </w:rPr>
        <w:tab/>
      </w:r>
      <w:proofErr w:type="gramStart"/>
      <w:r w:rsidRPr="00736E44">
        <w:rPr>
          <w:rFonts w:hint="cs"/>
          <w:rtl/>
          <w:lang w:bidi="ar-EG"/>
        </w:rPr>
        <w:t>ملاحظات</w:t>
      </w:r>
      <w:proofErr w:type="gramEnd"/>
      <w:r w:rsidRPr="00736E44">
        <w:rPr>
          <w:rFonts w:hint="cs"/>
          <w:rtl/>
          <w:lang w:bidi="ar-EG"/>
        </w:rPr>
        <w:t xml:space="preserve"> ختامية</w:t>
      </w:r>
      <w:bookmarkEnd w:id="12"/>
    </w:p>
    <w:p w:rsidR="0032768E" w:rsidRPr="004005D4" w:rsidRDefault="0032768E" w:rsidP="0032768E">
      <w:pPr>
        <w:pStyle w:val="NumberedParaAR"/>
        <w:spacing w:after="480"/>
      </w:pPr>
      <w:proofErr w:type="gramStart"/>
      <w:r w:rsidRPr="004005D4">
        <w:rPr>
          <w:rtl/>
        </w:rPr>
        <w:t>تود</w:t>
      </w:r>
      <w:proofErr w:type="gramEnd"/>
      <w:r w:rsidRPr="004005D4">
        <w:rPr>
          <w:rtl/>
        </w:rPr>
        <w:t xml:space="preserve"> </w:t>
      </w:r>
      <w:r w:rsidRPr="004005D4">
        <w:rPr>
          <w:rFonts w:hint="cs"/>
          <w:rtl/>
        </w:rPr>
        <w:t xml:space="preserve">اللجنة أن تشكر </w:t>
      </w:r>
      <w:r w:rsidRPr="004005D4">
        <w:rPr>
          <w:rtl/>
        </w:rPr>
        <w:t xml:space="preserve">المدير العام، </w:t>
      </w:r>
      <w:r w:rsidRPr="004005D4">
        <w:rPr>
          <w:rFonts w:hint="cs"/>
          <w:rtl/>
        </w:rPr>
        <w:t>و</w:t>
      </w:r>
      <w:r w:rsidRPr="004005D4">
        <w:rPr>
          <w:rtl/>
        </w:rPr>
        <w:t xml:space="preserve">الإدارة، </w:t>
      </w:r>
      <w:r w:rsidRPr="004005D4">
        <w:rPr>
          <w:rFonts w:hint="cs"/>
          <w:rtl/>
        </w:rPr>
        <w:t>و</w:t>
      </w:r>
      <w:r w:rsidRPr="004005D4">
        <w:rPr>
          <w:rtl/>
        </w:rPr>
        <w:t xml:space="preserve">مدير </w:t>
      </w:r>
      <w:r w:rsidRPr="004005D4">
        <w:rPr>
          <w:rFonts w:hint="cs"/>
          <w:rtl/>
        </w:rPr>
        <w:t xml:space="preserve">شعبة الرقابة الداخلية، </w:t>
      </w:r>
      <w:r>
        <w:rPr>
          <w:rFonts w:hint="cs"/>
          <w:rtl/>
        </w:rPr>
        <w:t xml:space="preserve">ومراجع الحسابات </w:t>
      </w:r>
      <w:r w:rsidRPr="004005D4">
        <w:rPr>
          <w:rtl/>
        </w:rPr>
        <w:t>الخارجي</w:t>
      </w:r>
      <w:r>
        <w:rPr>
          <w:rFonts w:hint="cs"/>
          <w:rtl/>
        </w:rPr>
        <w:t xml:space="preserve">، </w:t>
      </w:r>
      <w:r w:rsidRPr="004005D4">
        <w:rPr>
          <w:rFonts w:hint="cs"/>
          <w:rtl/>
        </w:rPr>
        <w:t>و</w:t>
      </w:r>
      <w:r>
        <w:rPr>
          <w:rFonts w:hint="cs"/>
          <w:rtl/>
        </w:rPr>
        <w:t>رئيسة</w:t>
      </w:r>
      <w:r w:rsidRPr="004005D4">
        <w:rPr>
          <w:rFonts w:hint="cs"/>
          <w:rtl/>
        </w:rPr>
        <w:t xml:space="preserve"> مكتب الأخلاقيات، وأمين المظالم</w:t>
      </w:r>
      <w:r>
        <w:rPr>
          <w:rFonts w:hint="cs"/>
          <w:rtl/>
        </w:rPr>
        <w:t>،</w:t>
      </w:r>
      <w:r w:rsidRPr="004005D4">
        <w:rPr>
          <w:rtl/>
        </w:rPr>
        <w:t xml:space="preserve"> </w:t>
      </w:r>
      <w:r>
        <w:rPr>
          <w:rFonts w:hint="cs"/>
          <w:rtl/>
        </w:rPr>
        <w:t xml:space="preserve">على وقتهم </w:t>
      </w:r>
      <w:r w:rsidRPr="004005D4">
        <w:rPr>
          <w:rFonts w:hint="cs"/>
          <w:rtl/>
        </w:rPr>
        <w:t>و</w:t>
      </w:r>
      <w:r w:rsidRPr="004005D4">
        <w:rPr>
          <w:rtl/>
        </w:rPr>
        <w:t>وضوح</w:t>
      </w:r>
      <w:r w:rsidRPr="004005D4">
        <w:rPr>
          <w:rFonts w:hint="cs"/>
          <w:rtl/>
        </w:rPr>
        <w:t>هم</w:t>
      </w:r>
      <w:r w:rsidRPr="004005D4">
        <w:rPr>
          <w:rtl/>
        </w:rPr>
        <w:t xml:space="preserve"> وانفتاح</w:t>
      </w:r>
      <w:r w:rsidRPr="004005D4">
        <w:rPr>
          <w:rFonts w:hint="cs"/>
          <w:rtl/>
        </w:rPr>
        <w:t>هم</w:t>
      </w:r>
      <w:r w:rsidRPr="004005D4">
        <w:rPr>
          <w:rtl/>
        </w:rPr>
        <w:t xml:space="preserve"> في </w:t>
      </w:r>
      <w:r w:rsidRPr="004005D4">
        <w:rPr>
          <w:rFonts w:hint="cs"/>
          <w:rtl/>
        </w:rPr>
        <w:t>ال</w:t>
      </w:r>
      <w:r w:rsidRPr="004005D4">
        <w:rPr>
          <w:rtl/>
        </w:rPr>
        <w:t>تفاعل مع</w:t>
      </w:r>
      <w:r w:rsidRPr="004005D4">
        <w:rPr>
          <w:rFonts w:hint="cs"/>
          <w:rtl/>
        </w:rPr>
        <w:t>ها</w:t>
      </w:r>
      <w:r w:rsidRPr="004005D4">
        <w:rPr>
          <w:rtl/>
        </w:rPr>
        <w:t>، و</w:t>
      </w:r>
      <w:r>
        <w:rPr>
          <w:rFonts w:hint="cs"/>
          <w:rtl/>
        </w:rPr>
        <w:t>على ما قدموه من معلومات قيّمة.</w:t>
      </w:r>
    </w:p>
    <w:p w:rsidR="0032768E" w:rsidRPr="0055260C" w:rsidRDefault="0032768E" w:rsidP="0032768E">
      <w:pPr>
        <w:pStyle w:val="EndofDocumentAR"/>
      </w:pPr>
      <w:bookmarkStart w:id="13" w:name="_GoBack"/>
      <w:bookmarkEnd w:id="13"/>
      <w:r w:rsidRPr="004005D4">
        <w:rPr>
          <w:rFonts w:hint="cs"/>
          <w:rtl/>
        </w:rPr>
        <w:t>[</w:t>
      </w:r>
      <w:proofErr w:type="gramStart"/>
      <w:r w:rsidRPr="004005D4">
        <w:rPr>
          <w:rFonts w:hint="cs"/>
          <w:rtl/>
        </w:rPr>
        <w:t>نهاية</w:t>
      </w:r>
      <w:proofErr w:type="gramEnd"/>
      <w:r w:rsidRPr="004005D4">
        <w:rPr>
          <w:rFonts w:hint="cs"/>
          <w:rtl/>
        </w:rPr>
        <w:t xml:space="preserve"> الوثيقة]</w:t>
      </w:r>
    </w:p>
    <w:sectPr w:rsidR="0032768E" w:rsidRPr="0055260C" w:rsidSect="009B7AD6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F2" w:rsidRDefault="005F64F2">
      <w:r>
        <w:separator/>
      </w:r>
    </w:p>
  </w:endnote>
  <w:endnote w:type="continuationSeparator" w:id="0">
    <w:p w:rsidR="005F64F2" w:rsidRDefault="005F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F2" w:rsidRDefault="005F64F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F64F2" w:rsidRDefault="005F64F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C0C72">
    <w:r>
      <w:t>W</w:t>
    </w:r>
    <w:r w:rsidR="00772E46">
      <w:t>O/</w:t>
    </w:r>
    <w:r w:rsidR="0059089F">
      <w:t>GA</w:t>
    </w:r>
    <w:r w:rsidR="002F77FC">
      <w:t>/</w:t>
    </w:r>
    <w:r w:rsidR="009B48E3">
      <w:t>4</w:t>
    </w:r>
    <w:r w:rsidR="000C0C72">
      <w:t>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F08FA">
      <w:rPr>
        <w:noProof/>
      </w:rPr>
      <w:t>11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E" w:rsidRDefault="0032768E" w:rsidP="000C0C72">
    <w:r w:rsidRPr="00737565">
      <w:t>WO/PBC/27/2</w:t>
    </w:r>
  </w:p>
  <w:p w:rsidR="0032768E" w:rsidRDefault="0032768E" w:rsidP="00D61541">
    <w:r>
      <w:rPr>
        <w:rFonts w:hint="cs"/>
        <w:rtl/>
      </w:rPr>
      <w:t>3</w:t>
    </w:r>
  </w:p>
  <w:p w:rsidR="0032768E" w:rsidRDefault="0032768E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18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758" w:rsidRDefault="005641A1">
        <w:pPr>
          <w:pStyle w:val="Header"/>
          <w:rPr>
            <w:rtl/>
          </w:rPr>
        </w:pPr>
        <w:r>
          <w:t>WO/PBC/27/2</w:t>
        </w:r>
      </w:p>
      <w:p w:rsidR="00364758" w:rsidRDefault="005641A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8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4758" w:rsidRDefault="008F08FA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58" w:rsidRDefault="005641A1">
    <w:pPr>
      <w:pStyle w:val="Header"/>
      <w:rPr>
        <w:rtl/>
      </w:rPr>
    </w:pPr>
    <w:r w:rsidRPr="00737565">
      <w:t>WO/PBC/27/2</w:t>
    </w:r>
  </w:p>
  <w:p w:rsidR="00364758" w:rsidRDefault="005641A1">
    <w:pPr>
      <w:pStyle w:val="Header"/>
      <w:rPr>
        <w:rtl/>
      </w:rPr>
    </w:pPr>
    <w:r>
      <w:rPr>
        <w:rFonts w:hint="cs"/>
        <w:rtl/>
      </w:rPr>
      <w:t>2</w:t>
    </w:r>
  </w:p>
  <w:p w:rsidR="00364758" w:rsidRDefault="008F0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60E77"/>
    <w:multiLevelType w:val="hybridMultilevel"/>
    <w:tmpl w:val="2578B478"/>
    <w:lvl w:ilvl="0" w:tplc="2EF4BBD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712DA"/>
    <w:multiLevelType w:val="hybridMultilevel"/>
    <w:tmpl w:val="CABC265E"/>
    <w:lvl w:ilvl="0" w:tplc="A3B6EB2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503A2"/>
    <w:multiLevelType w:val="hybridMultilevel"/>
    <w:tmpl w:val="E2EE7B6A"/>
    <w:lvl w:ilvl="0" w:tplc="2EF4BBD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8967A8F"/>
    <w:multiLevelType w:val="hybridMultilevel"/>
    <w:tmpl w:val="1B1A21A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31DD"/>
    <w:multiLevelType w:val="hybridMultilevel"/>
    <w:tmpl w:val="73EC83FE"/>
    <w:lvl w:ilvl="0" w:tplc="B0483E32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E1E0E"/>
    <w:multiLevelType w:val="hybridMultilevel"/>
    <w:tmpl w:val="37F4E75C"/>
    <w:lvl w:ilvl="0" w:tplc="3D9CEBFA">
      <w:start w:val="8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Arabic Typesetting" w:eastAsia="Times New Roman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3"/>
  </w:num>
  <w:num w:numId="5">
    <w:abstractNumId w:val="8"/>
  </w:num>
  <w:num w:numId="6">
    <w:abstractNumId w:val="24"/>
  </w:num>
  <w:num w:numId="7">
    <w:abstractNumId w:val="18"/>
  </w:num>
  <w:num w:numId="8">
    <w:abstractNumId w:val="22"/>
  </w:num>
  <w:num w:numId="9">
    <w:abstractNumId w:val="20"/>
  </w:num>
  <w:num w:numId="10">
    <w:abstractNumId w:val="25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7"/>
  </w:num>
  <w:num w:numId="24">
    <w:abstractNumId w:val="15"/>
  </w:num>
  <w:num w:numId="25">
    <w:abstractNumId w:val="21"/>
  </w:num>
  <w:num w:numId="26">
    <w:abstractNumId w:val="1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04B0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5B1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68E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8AF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87C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1A1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4F2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265F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039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1FA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8FA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3C9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8BA"/>
    <w:rsid w:val="00BB5E2C"/>
    <w:rsid w:val="00BB7D9E"/>
    <w:rsid w:val="00BC0536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70C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8C8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68E"/>
    <w:rPr>
      <w:rFonts w:ascii="Arabic Typesetting" w:hAnsi="Arabic Typesetting" w:cs="Arabic Typesetting"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2768E"/>
    <w:rPr>
      <w:rFonts w:ascii="Arabic Typesetting" w:hAnsi="Arabic Typesetting" w:cs="Arabic Typesetting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32768E"/>
    <w:rPr>
      <w:rFonts w:ascii="Arabic Typesetting" w:hAnsi="Arabic Typesetting" w:cs="Arabic Typesetting"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rsid w:val="0032768E"/>
    <w:rPr>
      <w:rFonts w:ascii="Arabic Typesetting" w:hAnsi="Arabic Typesetting" w:cs="Arabic Typesetting"/>
      <w:iCs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32768E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32768E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32768E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32768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2768E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32768E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32768E"/>
    <w:rPr>
      <w:rFonts w:ascii="Arial" w:hAnsi="Arial" w:cs="Arial"/>
      <w:sz w:val="18"/>
    </w:rPr>
  </w:style>
  <w:style w:type="paragraph" w:customStyle="1" w:styleId="Heading1AR">
    <w:name w:val="Heading_1_AR"/>
    <w:basedOn w:val="NormalParaAR"/>
    <w:next w:val="NormalParaAR"/>
    <w:rsid w:val="0032768E"/>
    <w:pPr>
      <w:keepNext/>
      <w:spacing w:before="240" w:after="60" w:line="400" w:lineRule="exact"/>
    </w:pPr>
    <w:rPr>
      <w:bCs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32768E"/>
    <w:pPr>
      <w:tabs>
        <w:tab w:val="left" w:pos="660"/>
        <w:tab w:val="right" w:leader="dot" w:pos="9345"/>
      </w:tabs>
      <w:bidi/>
      <w:spacing w:after="100"/>
      <w:jc w:val="center"/>
    </w:pPr>
    <w:rPr>
      <w:rFonts w:ascii="Arabic Typesetting" w:hAnsi="Arabic Typesetting" w:cs="Arabic Typesetting"/>
      <w:b/>
      <w:bCs/>
      <w:sz w:val="40"/>
      <w:szCs w:val="40"/>
      <w:lang w:bidi="ar-EG"/>
    </w:rPr>
  </w:style>
  <w:style w:type="paragraph" w:styleId="TOC3">
    <w:name w:val="toc 3"/>
    <w:basedOn w:val="Normal"/>
    <w:next w:val="Normal"/>
    <w:autoRedefine/>
    <w:uiPriority w:val="39"/>
    <w:rsid w:val="0032768E"/>
    <w:pPr>
      <w:tabs>
        <w:tab w:val="left" w:pos="1133"/>
        <w:tab w:val="right" w:leader="dot" w:pos="9345"/>
      </w:tabs>
      <w:bidi/>
      <w:spacing w:after="240" w:line="360" w:lineRule="exact"/>
      <w:ind w:left="440"/>
    </w:pPr>
  </w:style>
  <w:style w:type="character" w:styleId="Hyperlink">
    <w:name w:val="Hyperlink"/>
    <w:basedOn w:val="DefaultParagraphFont"/>
    <w:uiPriority w:val="99"/>
    <w:unhideWhenUsed/>
    <w:rsid w:val="00327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68E"/>
    <w:rPr>
      <w:rFonts w:ascii="Arabic Typesetting" w:hAnsi="Arabic Typesetting" w:cs="Arabic Typesetting"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2768E"/>
    <w:rPr>
      <w:rFonts w:ascii="Arabic Typesetting" w:hAnsi="Arabic Typesetting" w:cs="Arabic Typesetting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32768E"/>
    <w:rPr>
      <w:rFonts w:ascii="Arabic Typesetting" w:hAnsi="Arabic Typesetting" w:cs="Arabic Typesetting"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rsid w:val="0032768E"/>
    <w:rPr>
      <w:rFonts w:ascii="Arabic Typesetting" w:hAnsi="Arabic Typesetting" w:cs="Arabic Typesetting"/>
      <w:iCs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32768E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32768E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32768E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32768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32768E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32768E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32768E"/>
    <w:rPr>
      <w:rFonts w:ascii="Arial" w:hAnsi="Arial" w:cs="Arial"/>
      <w:sz w:val="18"/>
    </w:rPr>
  </w:style>
  <w:style w:type="paragraph" w:customStyle="1" w:styleId="Heading1AR">
    <w:name w:val="Heading_1_AR"/>
    <w:basedOn w:val="NormalParaAR"/>
    <w:next w:val="NormalParaAR"/>
    <w:rsid w:val="0032768E"/>
    <w:pPr>
      <w:keepNext/>
      <w:spacing w:before="240" w:after="60" w:line="400" w:lineRule="exact"/>
    </w:pPr>
    <w:rPr>
      <w:bCs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32768E"/>
    <w:pPr>
      <w:tabs>
        <w:tab w:val="left" w:pos="660"/>
        <w:tab w:val="right" w:leader="dot" w:pos="9345"/>
      </w:tabs>
      <w:bidi/>
      <w:spacing w:after="100"/>
      <w:jc w:val="center"/>
    </w:pPr>
    <w:rPr>
      <w:rFonts w:ascii="Arabic Typesetting" w:hAnsi="Arabic Typesetting" w:cs="Arabic Typesetting"/>
      <w:b/>
      <w:bCs/>
      <w:sz w:val="40"/>
      <w:szCs w:val="40"/>
      <w:lang w:bidi="ar-EG"/>
    </w:rPr>
  </w:style>
  <w:style w:type="paragraph" w:styleId="TOC3">
    <w:name w:val="toc 3"/>
    <w:basedOn w:val="Normal"/>
    <w:next w:val="Normal"/>
    <w:autoRedefine/>
    <w:uiPriority w:val="39"/>
    <w:rsid w:val="0032768E"/>
    <w:pPr>
      <w:tabs>
        <w:tab w:val="left" w:pos="1133"/>
        <w:tab w:val="right" w:leader="dot" w:pos="9345"/>
      </w:tabs>
      <w:bidi/>
      <w:spacing w:after="240" w:line="360" w:lineRule="exact"/>
      <w:ind w:left="440"/>
    </w:pPr>
  </w:style>
  <w:style w:type="character" w:styleId="Hyperlink">
    <w:name w:val="Hyperlink"/>
    <w:basedOn w:val="DefaultParagraphFont"/>
    <w:uiPriority w:val="99"/>
    <w:unhideWhenUsed/>
    <w:rsid w:val="0032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E8FE-DD44-40F9-A4EF-91E53EF9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147</TotalTime>
  <Pages>12</Pages>
  <Words>2934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MERZOUK Fawzi</dc:creator>
  <cp:lastModifiedBy>MERZOUK Fawzi</cp:lastModifiedBy>
  <cp:revision>17</cp:revision>
  <cp:lastPrinted>2017-08-22T14:59:00Z</cp:lastPrinted>
  <dcterms:created xsi:type="dcterms:W3CDTF">2017-08-18T07:34:00Z</dcterms:created>
  <dcterms:modified xsi:type="dcterms:W3CDTF">2017-08-22T14:59:00Z</dcterms:modified>
</cp:coreProperties>
</file>