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26F18" w:rsidP="00826F18">
            <w:pPr>
              <w:pStyle w:val="DocumentCodeAR"/>
              <w:bidi/>
              <w:rPr>
                <w:rtl/>
              </w:rPr>
            </w:pPr>
            <w:r>
              <w:t>STLT</w:t>
            </w:r>
            <w:r w:rsidR="00772E46">
              <w:t>/</w:t>
            </w:r>
            <w:r w:rsidR="0059089F">
              <w:t>A</w:t>
            </w:r>
            <w:r w:rsidR="00100F97">
              <w:t>/</w:t>
            </w:r>
            <w:r>
              <w:t>8</w:t>
            </w:r>
            <w:r w:rsidR="003B4075">
              <w:t>/1</w:t>
            </w:r>
          </w:p>
        </w:tc>
      </w:tr>
      <w:tr w:rsidR="001667B6" w:rsidTr="00BF164F">
        <w:tc>
          <w:tcPr>
            <w:tcW w:w="9571" w:type="dxa"/>
            <w:gridSpan w:val="3"/>
          </w:tcPr>
          <w:p w:rsidR="001667B6" w:rsidRPr="00B6101C" w:rsidRDefault="00B6101C" w:rsidP="003B4075">
            <w:pPr>
              <w:pStyle w:val="DocumentLanguageAR"/>
              <w:bidi/>
              <w:rPr>
                <w:rtl/>
              </w:rPr>
            </w:pPr>
            <w:r w:rsidRPr="00B6101C">
              <w:rPr>
                <w:rFonts w:hint="cs"/>
                <w:rtl/>
              </w:rPr>
              <w:t xml:space="preserve">الأصل: </w:t>
            </w:r>
            <w:r w:rsidR="003B4075">
              <w:rPr>
                <w:rFonts w:hint="cs"/>
                <w:rtl/>
              </w:rPr>
              <w:t>بالإنكليزية</w:t>
            </w:r>
          </w:p>
        </w:tc>
      </w:tr>
      <w:tr w:rsidR="001667B6" w:rsidTr="00BF164F">
        <w:tc>
          <w:tcPr>
            <w:tcW w:w="9571" w:type="dxa"/>
            <w:gridSpan w:val="3"/>
          </w:tcPr>
          <w:p w:rsidR="001667B6" w:rsidRPr="00B6101C" w:rsidRDefault="00B6101C" w:rsidP="003B4075">
            <w:pPr>
              <w:pStyle w:val="DocumentDateAR"/>
              <w:bidi/>
              <w:rPr>
                <w:rtl/>
              </w:rPr>
            </w:pPr>
            <w:r w:rsidRPr="00B6101C">
              <w:rPr>
                <w:rFonts w:hint="cs"/>
                <w:rtl/>
              </w:rPr>
              <w:t xml:space="preserve">التاريخ: </w:t>
            </w:r>
            <w:r w:rsidR="003B4075">
              <w:rPr>
                <w:rFonts w:hint="cs"/>
                <w:rtl/>
              </w:rPr>
              <w:t>4</w:t>
            </w:r>
            <w:r w:rsidRPr="00B6101C">
              <w:rPr>
                <w:rFonts w:hint="cs"/>
                <w:rtl/>
              </w:rPr>
              <w:t xml:space="preserve"> </w:t>
            </w:r>
            <w:r w:rsidR="003B4075">
              <w:rPr>
                <w:rFonts w:hint="cs"/>
                <w:rtl/>
              </w:rPr>
              <w:t>أغسطس</w:t>
            </w:r>
            <w:r w:rsidRPr="00B6101C">
              <w:rPr>
                <w:rFonts w:hint="cs"/>
                <w:rtl/>
              </w:rPr>
              <w:t xml:space="preserve"> </w:t>
            </w:r>
            <w:r w:rsidR="006C69E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826F18" w:rsidRPr="00B420F1" w:rsidRDefault="00826F18" w:rsidP="00826F18">
      <w:pPr>
        <w:pStyle w:val="MeetingTitleAR"/>
        <w:bidi/>
        <w:rPr>
          <w:rFonts w:ascii="Arabic Typesetting" w:hAnsi="Arabic Typesetting" w:cs="Arabic Typesetting"/>
          <w:rtl/>
          <w:lang w:val="fr-CH"/>
        </w:rPr>
      </w:pPr>
      <w:r w:rsidRPr="008162A0">
        <w:rPr>
          <w:rtl/>
        </w:rPr>
        <w:t xml:space="preserve">معاهدة </w:t>
      </w:r>
      <w:r>
        <w:rPr>
          <w:rFonts w:hint="cs"/>
          <w:rtl/>
          <w:lang w:val="fr-CH"/>
        </w:rPr>
        <w:t>سنغافورة بشأن قانون العلامات التجارية</w:t>
      </w:r>
    </w:p>
    <w:p w:rsidR="00826F18" w:rsidRDefault="00826F18" w:rsidP="00826F18">
      <w:pPr>
        <w:bidi/>
        <w:spacing w:after="240" w:line="360" w:lineRule="exact"/>
        <w:rPr>
          <w:rFonts w:ascii="Arabic Typesetting" w:hAnsi="Arabic Typesetting" w:cs="Arabic Typesetting"/>
          <w:sz w:val="36"/>
          <w:szCs w:val="36"/>
          <w:rtl/>
        </w:rPr>
      </w:pPr>
    </w:p>
    <w:p w:rsidR="00826F18" w:rsidRPr="003B4075" w:rsidRDefault="00826F18" w:rsidP="00826F18">
      <w:pPr>
        <w:pStyle w:val="MeetingTitleAR"/>
        <w:bidi/>
        <w:ind w:right="550"/>
        <w:rPr>
          <w:rFonts w:ascii="Arabic Typesetting" w:hAnsi="Arabic Typesetting" w:cs="Arabic Typesetting"/>
          <w:rtl/>
        </w:rPr>
      </w:pPr>
      <w:r>
        <w:rPr>
          <w:rFonts w:hint="cs"/>
          <w:rtl/>
          <w:lang w:val="fr-CH"/>
        </w:rPr>
        <w:t>الجمعية</w:t>
      </w:r>
    </w:p>
    <w:p w:rsidR="00826F18" w:rsidRDefault="00826F18" w:rsidP="00826F18">
      <w:pPr>
        <w:bidi/>
        <w:spacing w:line="360" w:lineRule="exact"/>
        <w:rPr>
          <w:rFonts w:ascii="Arabic Typesetting" w:hAnsi="Arabic Typesetting" w:cs="Arabic Typesetting"/>
          <w:sz w:val="36"/>
          <w:szCs w:val="36"/>
          <w:rtl/>
        </w:rPr>
      </w:pPr>
    </w:p>
    <w:p w:rsidR="00826F18" w:rsidRPr="00BC6527" w:rsidRDefault="00826F18" w:rsidP="00826F18">
      <w:pPr>
        <w:pStyle w:val="MeetingSessionAR"/>
        <w:bidi/>
        <w:rPr>
          <w:rFonts w:ascii="Arabic Typesetting" w:hAnsi="Arabic Typesetting" w:cs="Arabic Typesetting"/>
          <w:rtl/>
        </w:rPr>
      </w:pPr>
      <w:r>
        <w:rPr>
          <w:rFonts w:ascii="Cambria Math" w:hAnsi="Cambria Math"/>
          <w:rtl/>
        </w:rPr>
        <w:t>الدورة</w:t>
      </w:r>
      <w:r>
        <w:rPr>
          <w:rFonts w:ascii="Cambria Math" w:hAnsi="Cambria Math" w:hint="cs"/>
          <w:rtl/>
          <w:lang w:val="fr-CH"/>
        </w:rPr>
        <w:t xml:space="preserve"> الثامنة</w:t>
      </w:r>
      <w:r>
        <w:rPr>
          <w:rFonts w:ascii="Cambria Math" w:hAnsi="Cambria Math" w:hint="cs"/>
          <w:rtl/>
        </w:rPr>
        <w:t xml:space="preserve"> </w:t>
      </w:r>
      <w:r w:rsidRPr="0059089F">
        <w:rPr>
          <w:rFonts w:ascii="Cambria Math" w:hAnsi="Cambria Math"/>
          <w:rtl/>
        </w:rPr>
        <w:t xml:space="preserve">(الدورة </w:t>
      </w:r>
      <w:r>
        <w:rPr>
          <w:rFonts w:ascii="Cambria Math" w:hAnsi="Cambria Math" w:hint="cs"/>
          <w:rtl/>
        </w:rPr>
        <w:t>العادية</w:t>
      </w:r>
      <w:r w:rsidRPr="008162A0">
        <w:rPr>
          <w:rFonts w:ascii="Cambria Math" w:hAnsi="Cambria Math"/>
          <w:rtl/>
        </w:rPr>
        <w:t xml:space="preserve"> </w:t>
      </w:r>
      <w:r>
        <w:rPr>
          <w:rFonts w:ascii="Cambria Math" w:hAnsi="Cambria Math" w:hint="cs"/>
          <w:rtl/>
        </w:rPr>
        <w:t>الرابعة</w:t>
      </w:r>
      <w:r w:rsidRPr="0059089F">
        <w:rPr>
          <w:rFonts w:ascii="Cambria Math" w:hAnsi="Cambria Math"/>
          <w:rtl/>
        </w:rPr>
        <w:t>)</w:t>
      </w:r>
    </w:p>
    <w:p w:rsidR="00826F18" w:rsidRPr="00D61541" w:rsidRDefault="00826F18" w:rsidP="00826F18">
      <w:pPr>
        <w:pStyle w:val="MeetingDatesAR"/>
        <w:bidi/>
        <w:rPr>
          <w:rtl/>
        </w:rPr>
      </w:pPr>
      <w:r w:rsidRPr="00D61541">
        <w:rPr>
          <w:rFonts w:hint="cs"/>
          <w:rtl/>
        </w:rPr>
        <w:t xml:space="preserve">جنيف، من </w:t>
      </w:r>
      <w:r>
        <w:rPr>
          <w:rFonts w:hint="cs"/>
          <w:rtl/>
        </w:rPr>
        <w:t>5 إلى 14 أكتوبر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A07C1" w:rsidP="007113D3">
      <w:pPr>
        <w:pStyle w:val="DocumentTitleAR"/>
        <w:bidi/>
        <w:rPr>
          <w:rtl/>
        </w:rPr>
      </w:pPr>
      <w:r>
        <w:rPr>
          <w:rFonts w:hint="cs"/>
          <w:rtl/>
        </w:rPr>
        <w:t xml:space="preserve">المساعدة </w:t>
      </w:r>
      <w:r w:rsidR="007113D3">
        <w:rPr>
          <w:rFonts w:hint="cs"/>
          <w:rtl/>
        </w:rPr>
        <w:t>من أجل</w:t>
      </w:r>
      <w:r>
        <w:rPr>
          <w:rFonts w:hint="cs"/>
          <w:rtl/>
        </w:rPr>
        <w:t xml:space="preserve"> تنفيذ معاهدة سنغافورة بشأن قانون العلامات التجارية</w:t>
      </w:r>
    </w:p>
    <w:p w:rsidR="00D61541" w:rsidRPr="00D61541" w:rsidRDefault="00AA07C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6C69EA" w:rsidRPr="007113D3" w:rsidRDefault="007113D3" w:rsidP="007F38D1">
      <w:pPr>
        <w:pStyle w:val="NormalParaAR"/>
        <w:rPr>
          <w:b/>
          <w:bCs/>
          <w:sz w:val="40"/>
          <w:szCs w:val="40"/>
          <w:rtl/>
        </w:rPr>
      </w:pPr>
      <w:r w:rsidRPr="007113D3">
        <w:rPr>
          <w:rFonts w:hint="cs"/>
          <w:b/>
          <w:bCs/>
          <w:sz w:val="40"/>
          <w:szCs w:val="40"/>
          <w:rtl/>
        </w:rPr>
        <w:t>أولا.</w:t>
      </w:r>
      <w:r w:rsidRPr="007113D3">
        <w:rPr>
          <w:b/>
          <w:bCs/>
          <w:sz w:val="40"/>
          <w:szCs w:val="40"/>
          <w:rtl/>
        </w:rPr>
        <w:tab/>
      </w:r>
      <w:r w:rsidRPr="007113D3">
        <w:rPr>
          <w:rFonts w:hint="cs"/>
          <w:b/>
          <w:bCs/>
          <w:sz w:val="40"/>
          <w:szCs w:val="40"/>
          <w:rtl/>
        </w:rPr>
        <w:t>مقدمة</w:t>
      </w:r>
    </w:p>
    <w:p w:rsidR="007113D3" w:rsidRPr="007113D3" w:rsidRDefault="007113D3" w:rsidP="005F6709">
      <w:pPr>
        <w:pStyle w:val="NumberedParaAR"/>
      </w:pPr>
      <w:r w:rsidRPr="007113D3">
        <w:rPr>
          <w:rtl/>
        </w:rPr>
        <w:t xml:space="preserve">التمس المؤتمر الدبلوماسي المعني باعتماد نص معدل لمعاهدة قانون العلامات الذي انعقد في سنغافورة في مارس 2006، في قراره التكميلي لمعاهدة سنغافورة بشأن قانون العلامات (المشار إليها فيما يلي بعبارة "معاهدة سنغافورة") من جمعية معاهدة سنغافورة أن تراقب وتقيّم، في كل دورة </w:t>
      </w:r>
      <w:r w:rsidR="005F6709">
        <w:rPr>
          <w:rFonts w:hint="cs"/>
          <w:rtl/>
        </w:rPr>
        <w:t>من دوراتها ال</w:t>
      </w:r>
      <w:r w:rsidR="005F6709">
        <w:rPr>
          <w:rtl/>
        </w:rPr>
        <w:t>عادية</w:t>
      </w:r>
      <w:r w:rsidRPr="007113D3">
        <w:rPr>
          <w:rtl/>
        </w:rPr>
        <w:t>، تقدُّم المساعدة المتعلقة بجهود تنفيذ معاهدة سنغافورة والمزايا المستمدة من تنفيذها (الفقرة 8 من القرار التكميلي لمعاهدة سنغافورة، كما اعتمده المؤتمر الدبلوماسي المعني باعتماد نص معدل لمعاهدة قانون العلامات، سنغافورة، من 13 إلى 27 مارس 2006)</w:t>
      </w:r>
      <w:r w:rsidRPr="007113D3">
        <w:rPr>
          <w:rFonts w:hint="cs"/>
          <w:rtl/>
        </w:rPr>
        <w:t>.</w:t>
      </w:r>
    </w:p>
    <w:p w:rsidR="007113D3" w:rsidRPr="007113D3" w:rsidRDefault="007113D3" w:rsidP="00F70523">
      <w:pPr>
        <w:pStyle w:val="NumberedParaAR"/>
      </w:pPr>
      <w:r w:rsidRPr="007113D3">
        <w:rPr>
          <w:rtl/>
        </w:rPr>
        <w:t>ووافقت جمعية معاهدة سنغافورة في دورتها العادية الأولى التي انعقدت في الفترة من 22</w:t>
      </w:r>
      <w:r w:rsidR="00F70523">
        <w:rPr>
          <w:rFonts w:hint="cs"/>
          <w:rtl/>
        </w:rPr>
        <w:t> </w:t>
      </w:r>
      <w:r w:rsidRPr="007113D3">
        <w:rPr>
          <w:rtl/>
        </w:rPr>
        <w:t>سبتمبر إلى 1 أكتوبر</w:t>
      </w:r>
      <w:r w:rsidR="005F6709">
        <w:rPr>
          <w:rFonts w:hint="cs"/>
          <w:rtl/>
        </w:rPr>
        <w:t> </w:t>
      </w:r>
      <w:r w:rsidRPr="007113D3">
        <w:rPr>
          <w:rtl/>
        </w:rPr>
        <w:t>2009 في جنيف على أن تبلّغ الأطراف</w:t>
      </w:r>
      <w:r w:rsidRPr="007113D3">
        <w:rPr>
          <w:rFonts w:hint="cs"/>
          <w:rtl/>
        </w:rPr>
        <w:t>ُ</w:t>
      </w:r>
      <w:r w:rsidRPr="007113D3">
        <w:rPr>
          <w:rtl/>
        </w:rPr>
        <w:t xml:space="preserve"> المتعاقدة المكتب الدولي </w:t>
      </w:r>
      <w:r w:rsidR="005F6709">
        <w:rPr>
          <w:rFonts w:hint="cs"/>
          <w:rtl/>
        </w:rPr>
        <w:t>ب</w:t>
      </w:r>
      <w:r w:rsidRPr="007113D3">
        <w:rPr>
          <w:rtl/>
        </w:rPr>
        <w:t xml:space="preserve">أية أنشطة تنجز في سياق المساعدة التقنية المقدمة لتنفيذ معاهدة سنغافورة </w:t>
      </w:r>
      <w:r w:rsidR="005F6709">
        <w:rPr>
          <w:rFonts w:hint="cs"/>
          <w:rtl/>
        </w:rPr>
        <w:t>وأن</w:t>
      </w:r>
      <w:r w:rsidRPr="007113D3">
        <w:rPr>
          <w:rtl/>
        </w:rPr>
        <w:t xml:space="preserve"> يجمع المكتب الدولي تلك المعلومات ويقدّمها مع غيرها من المعلومات الوجيهة عن أنشطته في هذا المجال إلى جمعية معاهدة سنغافورة في دورتها اللاحقة (</w:t>
      </w:r>
      <w:r w:rsidR="005F6709">
        <w:rPr>
          <w:rFonts w:hint="cs"/>
          <w:rtl/>
        </w:rPr>
        <w:t>ا</w:t>
      </w:r>
      <w:r w:rsidR="005F6709" w:rsidRPr="007113D3">
        <w:rPr>
          <w:rtl/>
        </w:rPr>
        <w:t>لفقرة</w:t>
      </w:r>
      <w:r w:rsidR="00F70523">
        <w:rPr>
          <w:rFonts w:hint="cs"/>
          <w:rtl/>
        </w:rPr>
        <w:t> </w:t>
      </w:r>
      <w:r w:rsidR="005F6709" w:rsidRPr="007113D3">
        <w:rPr>
          <w:rtl/>
        </w:rPr>
        <w:t xml:space="preserve">4 </w:t>
      </w:r>
      <w:r w:rsidR="005F6709">
        <w:rPr>
          <w:rFonts w:hint="cs"/>
          <w:rtl/>
        </w:rPr>
        <w:t xml:space="preserve">من </w:t>
      </w:r>
      <w:r w:rsidRPr="007113D3">
        <w:rPr>
          <w:rtl/>
        </w:rPr>
        <w:t>الوثيقة </w:t>
      </w:r>
      <w:r w:rsidRPr="007113D3">
        <w:t>STLT/A/1/2</w:t>
      </w:r>
      <w:r w:rsidRPr="007113D3">
        <w:rPr>
          <w:rFonts w:hint="cs"/>
          <w:rtl/>
        </w:rPr>
        <w:t>،</w:t>
      </w:r>
      <w:r w:rsidRPr="007113D3">
        <w:rPr>
          <w:rtl/>
        </w:rPr>
        <w:t xml:space="preserve"> </w:t>
      </w:r>
      <w:r w:rsidR="005F6709">
        <w:rPr>
          <w:rFonts w:hint="cs"/>
          <w:rtl/>
        </w:rPr>
        <w:t>و</w:t>
      </w:r>
      <w:r w:rsidR="005F6709" w:rsidRPr="007113D3">
        <w:rPr>
          <w:rtl/>
        </w:rPr>
        <w:t>الفقرة 10</w:t>
      </w:r>
      <w:r w:rsidR="005F6709">
        <w:rPr>
          <w:rFonts w:hint="cs"/>
          <w:rtl/>
        </w:rPr>
        <w:t xml:space="preserve"> من </w:t>
      </w:r>
      <w:r w:rsidRPr="007113D3">
        <w:rPr>
          <w:rtl/>
        </w:rPr>
        <w:t>الوثيقة </w:t>
      </w:r>
      <w:r w:rsidRPr="007113D3">
        <w:t>STLT/A/1/4</w:t>
      </w:r>
      <w:r w:rsidRPr="007113D3">
        <w:rPr>
          <w:rFonts w:hint="cs"/>
          <w:rtl/>
        </w:rPr>
        <w:t>،</w:t>
      </w:r>
      <w:r w:rsidRPr="007113D3">
        <w:rPr>
          <w:rtl/>
        </w:rPr>
        <w:t>).</w:t>
      </w:r>
    </w:p>
    <w:p w:rsidR="007113D3" w:rsidRPr="007113D3" w:rsidRDefault="007113D3" w:rsidP="00F70523">
      <w:pPr>
        <w:pStyle w:val="NumberedParaAR"/>
      </w:pPr>
      <w:r w:rsidRPr="007113D3">
        <w:rPr>
          <w:rFonts w:hint="cs"/>
          <w:rtl/>
        </w:rPr>
        <w:t xml:space="preserve">وعليه </w:t>
      </w:r>
      <w:r w:rsidR="00CD0D7E">
        <w:rPr>
          <w:rFonts w:hint="cs"/>
          <w:rtl/>
        </w:rPr>
        <w:t>دأب</w:t>
      </w:r>
      <w:r w:rsidR="00F70523">
        <w:rPr>
          <w:rFonts w:hint="cs"/>
          <w:rtl/>
        </w:rPr>
        <w:t xml:space="preserve"> المكتب الدولي</w:t>
      </w:r>
      <w:r w:rsidR="00F70523" w:rsidRPr="00F70523">
        <w:rPr>
          <w:rFonts w:hint="cs"/>
          <w:rtl/>
        </w:rPr>
        <w:t xml:space="preserve"> </w:t>
      </w:r>
      <w:r w:rsidR="00F70523">
        <w:rPr>
          <w:rFonts w:hint="cs"/>
          <w:rtl/>
        </w:rPr>
        <w:t>على تقديم تقرير عن المساعدة المقدمة لتنفيذ معاهدة</w:t>
      </w:r>
      <w:r w:rsidR="00F70523" w:rsidRPr="00CD0D7E">
        <w:rPr>
          <w:rFonts w:hint="cs"/>
          <w:rtl/>
        </w:rPr>
        <w:t xml:space="preserve"> </w:t>
      </w:r>
      <w:r w:rsidR="00F70523">
        <w:rPr>
          <w:rFonts w:hint="cs"/>
          <w:rtl/>
        </w:rPr>
        <w:t>سنغافورة إلى جمعية المعاهدة</w:t>
      </w:r>
      <w:r w:rsidR="005F6709">
        <w:rPr>
          <w:rFonts w:hint="cs"/>
          <w:rtl/>
        </w:rPr>
        <w:t xml:space="preserve"> </w:t>
      </w:r>
      <w:r w:rsidR="005F6709" w:rsidRPr="007113D3">
        <w:rPr>
          <w:rtl/>
        </w:rPr>
        <w:t xml:space="preserve">في كل دورة </w:t>
      </w:r>
      <w:r w:rsidR="005F6709">
        <w:rPr>
          <w:rFonts w:hint="cs"/>
          <w:rtl/>
        </w:rPr>
        <w:t>من دوراتها ال</w:t>
      </w:r>
      <w:r w:rsidR="005F6709">
        <w:rPr>
          <w:rtl/>
        </w:rPr>
        <w:t>عادي</w:t>
      </w:r>
      <w:r w:rsidR="00F70523">
        <w:rPr>
          <w:rFonts w:hint="cs"/>
          <w:rtl/>
        </w:rPr>
        <w:t xml:space="preserve">ة </w:t>
      </w:r>
      <w:r w:rsidR="005F6709">
        <w:rPr>
          <w:rFonts w:hint="cs"/>
          <w:rtl/>
        </w:rPr>
        <w:t>كي تنظر فيه</w:t>
      </w:r>
      <w:r w:rsidR="00CD0D7E">
        <w:rPr>
          <w:rFonts w:hint="cs"/>
          <w:rtl/>
        </w:rPr>
        <w:t>. وتحتوي هذه</w:t>
      </w:r>
      <w:r w:rsidR="005F6709">
        <w:rPr>
          <w:rFonts w:hint="cs"/>
          <w:rtl/>
        </w:rPr>
        <w:t xml:space="preserve"> </w:t>
      </w:r>
      <w:r w:rsidR="00CD0D7E">
        <w:rPr>
          <w:rFonts w:hint="cs"/>
          <w:rtl/>
        </w:rPr>
        <w:t>ال</w:t>
      </w:r>
      <w:r w:rsidRPr="007113D3">
        <w:rPr>
          <w:rFonts w:hint="cs"/>
          <w:rtl/>
        </w:rPr>
        <w:t xml:space="preserve">وثيقة </w:t>
      </w:r>
      <w:r w:rsidR="00CD0D7E">
        <w:rPr>
          <w:rFonts w:hint="cs"/>
          <w:rtl/>
        </w:rPr>
        <w:t>على تقرير يغطي الفترة من يوليو</w:t>
      </w:r>
      <w:r w:rsidR="00CD0D7E">
        <w:rPr>
          <w:rFonts w:hint="eastAsia"/>
          <w:rtl/>
        </w:rPr>
        <w:t> </w:t>
      </w:r>
      <w:r w:rsidR="00CD0D7E">
        <w:rPr>
          <w:rFonts w:hint="cs"/>
          <w:rtl/>
        </w:rPr>
        <w:t>2013 إلى مايو</w:t>
      </w:r>
      <w:r w:rsidR="00CD0D7E">
        <w:rPr>
          <w:rFonts w:hint="eastAsia"/>
          <w:rtl/>
        </w:rPr>
        <w:t> </w:t>
      </w:r>
      <w:r w:rsidR="00CD0D7E">
        <w:rPr>
          <w:rFonts w:hint="cs"/>
          <w:rtl/>
        </w:rPr>
        <w:t xml:space="preserve">2015. </w:t>
      </w:r>
      <w:r w:rsidRPr="007113D3">
        <w:rPr>
          <w:rFonts w:hint="cs"/>
          <w:rtl/>
        </w:rPr>
        <w:t xml:space="preserve">وتعرض </w:t>
      </w:r>
      <w:r w:rsidRPr="007113D3">
        <w:rPr>
          <w:rFonts w:hint="cs"/>
          <w:rtl/>
        </w:rPr>
        <w:lastRenderedPageBreak/>
        <w:t xml:space="preserve">المعلومات في فئتين عامتين هما المساعدة على إنشاء </w:t>
      </w:r>
      <w:r w:rsidR="00F70523">
        <w:rPr>
          <w:rFonts w:hint="cs"/>
          <w:rtl/>
        </w:rPr>
        <w:t>ال</w:t>
      </w:r>
      <w:r w:rsidRPr="007113D3">
        <w:rPr>
          <w:rFonts w:hint="cs"/>
          <w:rtl/>
        </w:rPr>
        <w:t xml:space="preserve">إطار </w:t>
      </w:r>
      <w:r w:rsidR="00F70523">
        <w:rPr>
          <w:rFonts w:hint="cs"/>
          <w:rtl/>
        </w:rPr>
        <w:t>ال</w:t>
      </w:r>
      <w:r w:rsidRPr="007113D3">
        <w:rPr>
          <w:rFonts w:hint="cs"/>
          <w:rtl/>
        </w:rPr>
        <w:t xml:space="preserve">قانوني لتنفيذ المعاهدة، والأنشطة المتعلقة بالإعلام والتثقيف وإذكاء الوعي والمساعدة على </w:t>
      </w:r>
      <w:r w:rsidRPr="007113D3">
        <w:rPr>
          <w:rtl/>
        </w:rPr>
        <w:t>مراجعة الممارسات والإجراءات الإدارية</w:t>
      </w:r>
      <w:r w:rsidRPr="007113D3">
        <w:rPr>
          <w:rFonts w:hint="cs"/>
          <w:rtl/>
        </w:rPr>
        <w:t>.</w:t>
      </w:r>
    </w:p>
    <w:p w:rsidR="00CD0D7E" w:rsidRPr="00391B7F" w:rsidRDefault="00CD0D7E" w:rsidP="00391B7F">
      <w:pPr>
        <w:pStyle w:val="NumberedParaAR"/>
        <w:keepNext/>
        <w:numPr>
          <w:ilvl w:val="0"/>
          <w:numId w:val="0"/>
        </w:numPr>
        <w:rPr>
          <w:b/>
          <w:bCs/>
          <w:sz w:val="40"/>
          <w:szCs w:val="40"/>
        </w:rPr>
      </w:pPr>
      <w:r w:rsidRPr="00391B7F">
        <w:rPr>
          <w:rFonts w:hint="cs"/>
          <w:b/>
          <w:bCs/>
          <w:sz w:val="40"/>
          <w:szCs w:val="40"/>
          <w:rtl/>
        </w:rPr>
        <w:t>ثانيا.</w:t>
      </w:r>
      <w:r w:rsidRPr="00391B7F">
        <w:rPr>
          <w:b/>
          <w:bCs/>
          <w:sz w:val="40"/>
          <w:szCs w:val="40"/>
        </w:rPr>
        <w:tab/>
      </w:r>
      <w:r w:rsidRPr="00391B7F">
        <w:rPr>
          <w:rFonts w:hint="cs"/>
          <w:b/>
          <w:bCs/>
          <w:sz w:val="40"/>
          <w:szCs w:val="40"/>
          <w:rtl/>
        </w:rPr>
        <w:t xml:space="preserve">المساعدة على إنشاء </w:t>
      </w:r>
      <w:r w:rsidR="00255815" w:rsidRPr="00391B7F">
        <w:rPr>
          <w:rFonts w:hint="cs"/>
          <w:b/>
          <w:bCs/>
          <w:sz w:val="40"/>
          <w:szCs w:val="40"/>
          <w:rtl/>
        </w:rPr>
        <w:t>ال</w:t>
      </w:r>
      <w:r w:rsidRPr="00391B7F">
        <w:rPr>
          <w:rFonts w:hint="cs"/>
          <w:b/>
          <w:bCs/>
          <w:sz w:val="40"/>
          <w:szCs w:val="40"/>
          <w:rtl/>
        </w:rPr>
        <w:t xml:space="preserve">إطار </w:t>
      </w:r>
      <w:r w:rsidR="00255815" w:rsidRPr="00391B7F">
        <w:rPr>
          <w:rFonts w:hint="cs"/>
          <w:b/>
          <w:bCs/>
          <w:sz w:val="40"/>
          <w:szCs w:val="40"/>
          <w:rtl/>
        </w:rPr>
        <w:t>ال</w:t>
      </w:r>
      <w:r w:rsidRPr="00391B7F">
        <w:rPr>
          <w:rFonts w:hint="cs"/>
          <w:b/>
          <w:bCs/>
          <w:sz w:val="40"/>
          <w:szCs w:val="40"/>
          <w:rtl/>
        </w:rPr>
        <w:t>قانوني لتنفيذ المعاهدة</w:t>
      </w:r>
    </w:p>
    <w:p w:rsidR="00CD0D7E" w:rsidRPr="00CD0D7E" w:rsidRDefault="00CD0D7E" w:rsidP="00487857">
      <w:pPr>
        <w:pStyle w:val="NumberedParaAR"/>
      </w:pPr>
      <w:r w:rsidRPr="00CD0D7E">
        <w:rPr>
          <w:rtl/>
        </w:rPr>
        <w:t>يرد أدناه سرد ل</w:t>
      </w:r>
      <w:r w:rsidRPr="00CD0D7E">
        <w:rPr>
          <w:rFonts w:hint="cs"/>
          <w:rtl/>
        </w:rPr>
        <w:t>ل</w:t>
      </w:r>
      <w:r w:rsidRPr="00CD0D7E">
        <w:rPr>
          <w:rtl/>
        </w:rPr>
        <w:t xml:space="preserve">أنشطة المنجزة وفقا للترتيب الهجائي </w:t>
      </w:r>
      <w:r w:rsidR="005F5361">
        <w:rPr>
          <w:rFonts w:hint="cs"/>
          <w:rtl/>
        </w:rPr>
        <w:t xml:space="preserve">الإنكليزي </w:t>
      </w:r>
      <w:r w:rsidRPr="00CD0D7E">
        <w:rPr>
          <w:rtl/>
        </w:rPr>
        <w:t xml:space="preserve">لأسماء </w:t>
      </w:r>
      <w:r w:rsidR="005F5361">
        <w:rPr>
          <w:rFonts w:hint="cs"/>
          <w:rtl/>
        </w:rPr>
        <w:t>الدول</w:t>
      </w:r>
      <w:r w:rsidRPr="00CD0D7E">
        <w:rPr>
          <w:rtl/>
        </w:rPr>
        <w:t xml:space="preserve"> المستفيدة.</w:t>
      </w:r>
      <w:r w:rsidRPr="00CD0D7E">
        <w:rPr>
          <w:rFonts w:hint="cs"/>
          <w:rtl/>
        </w:rPr>
        <w:t xml:space="preserve"> </w:t>
      </w:r>
      <w:r>
        <w:rPr>
          <w:rFonts w:hint="cs"/>
          <w:rtl/>
        </w:rPr>
        <w:t xml:space="preserve">ويرد </w:t>
      </w:r>
      <w:r w:rsidR="005F5361">
        <w:rPr>
          <w:rFonts w:hint="cs"/>
          <w:rtl/>
        </w:rPr>
        <w:t xml:space="preserve">بعد ذلك </w:t>
      </w:r>
      <w:r>
        <w:rPr>
          <w:rFonts w:hint="cs"/>
          <w:rtl/>
        </w:rPr>
        <w:t xml:space="preserve">سرد الأنشطة </w:t>
      </w:r>
      <w:r w:rsidR="005F5361">
        <w:rPr>
          <w:rFonts w:hint="cs"/>
          <w:rtl/>
        </w:rPr>
        <w:t xml:space="preserve">المتعلقة بمجموعات الدول وفقا للترتيب الهجائي الإنكليزي لاسم المنظمة الحكومية الدولية المعنية. </w:t>
      </w:r>
      <w:r w:rsidR="005F5361">
        <w:rPr>
          <w:rtl/>
        </w:rPr>
        <w:t xml:space="preserve">وقد </w:t>
      </w:r>
      <w:r w:rsidR="005F5361">
        <w:rPr>
          <w:rFonts w:hint="cs"/>
          <w:rtl/>
        </w:rPr>
        <w:t>قُدمت</w:t>
      </w:r>
      <w:r w:rsidRPr="00CD0D7E">
        <w:rPr>
          <w:rtl/>
        </w:rPr>
        <w:t xml:space="preserve"> </w:t>
      </w:r>
      <w:r w:rsidR="005F5361">
        <w:rPr>
          <w:rFonts w:hint="cs"/>
          <w:rtl/>
        </w:rPr>
        <w:t>المشورة</w:t>
      </w:r>
      <w:r w:rsidR="005F5361">
        <w:rPr>
          <w:rtl/>
        </w:rPr>
        <w:t xml:space="preserve"> و</w:t>
      </w:r>
      <w:r w:rsidR="005F5361">
        <w:rPr>
          <w:rFonts w:hint="cs"/>
          <w:rtl/>
        </w:rPr>
        <w:t>ال</w:t>
      </w:r>
      <w:r w:rsidR="005F5361">
        <w:rPr>
          <w:rtl/>
        </w:rPr>
        <w:t>تعليقات</w:t>
      </w:r>
      <w:r w:rsidRPr="00CD0D7E">
        <w:rPr>
          <w:rtl/>
        </w:rPr>
        <w:t xml:space="preserve"> القانونية لجميع الدول </w:t>
      </w:r>
      <w:r w:rsidR="005F5361">
        <w:rPr>
          <w:rFonts w:hint="cs"/>
          <w:rtl/>
        </w:rPr>
        <w:t xml:space="preserve">أو مجموعات الدول </w:t>
      </w:r>
      <w:r w:rsidRPr="00CD0D7E">
        <w:rPr>
          <w:rtl/>
        </w:rPr>
        <w:t xml:space="preserve">التي التمستها، سواء </w:t>
      </w:r>
      <w:r w:rsidR="00F70523">
        <w:rPr>
          <w:rFonts w:hint="cs"/>
          <w:rtl/>
        </w:rPr>
        <w:t>أ</w:t>
      </w:r>
      <w:r w:rsidRPr="00CD0D7E">
        <w:rPr>
          <w:rtl/>
        </w:rPr>
        <w:t xml:space="preserve">كانت </w:t>
      </w:r>
      <w:r w:rsidR="005F5361">
        <w:rPr>
          <w:rFonts w:hint="cs"/>
          <w:rtl/>
        </w:rPr>
        <w:t>بصدد الانضمام</w:t>
      </w:r>
      <w:r w:rsidRPr="00CD0D7E">
        <w:rPr>
          <w:rtl/>
        </w:rPr>
        <w:t xml:space="preserve"> إلى معاهدة سنغافورة أو</w:t>
      </w:r>
      <w:r w:rsidR="005F5361">
        <w:rPr>
          <w:rFonts w:hint="cs"/>
          <w:rtl/>
        </w:rPr>
        <w:t> التصديق</w:t>
      </w:r>
      <w:r w:rsidR="00F70523">
        <w:rPr>
          <w:rtl/>
        </w:rPr>
        <w:t xml:space="preserve"> عليها أ</w:t>
      </w:r>
      <w:r w:rsidR="00F70523">
        <w:rPr>
          <w:rFonts w:hint="cs"/>
          <w:rtl/>
        </w:rPr>
        <w:t>م</w:t>
      </w:r>
      <w:r w:rsidRPr="00CD0D7E">
        <w:rPr>
          <w:rtl/>
        </w:rPr>
        <w:t xml:space="preserve"> </w:t>
      </w:r>
      <w:r w:rsidR="005F5361">
        <w:rPr>
          <w:rFonts w:hint="cs"/>
          <w:rtl/>
        </w:rPr>
        <w:t>لم تكن بذلك الصدد</w:t>
      </w:r>
      <w:r w:rsidRPr="00CD0D7E">
        <w:rPr>
          <w:rtl/>
        </w:rPr>
        <w:t>.</w:t>
      </w:r>
      <w:r w:rsidR="005F5361">
        <w:rPr>
          <w:rFonts w:hint="cs"/>
          <w:rtl/>
        </w:rPr>
        <w:t xml:space="preserve"> وكانت المشورة القانونية المقدمة </w:t>
      </w:r>
      <w:r w:rsidRPr="00CD0D7E">
        <w:rPr>
          <w:rFonts w:hint="cs"/>
          <w:rtl/>
        </w:rPr>
        <w:t xml:space="preserve">واسعة </w:t>
      </w:r>
      <w:r w:rsidR="00487857">
        <w:rPr>
          <w:rFonts w:hint="cs"/>
          <w:rtl/>
        </w:rPr>
        <w:t xml:space="preserve">النطاق </w:t>
      </w:r>
      <w:r w:rsidR="005F5361">
        <w:rPr>
          <w:rFonts w:hint="cs"/>
          <w:rtl/>
        </w:rPr>
        <w:t xml:space="preserve">بشكل عام، وتناولت </w:t>
      </w:r>
      <w:r w:rsidRPr="00CD0D7E">
        <w:rPr>
          <w:rFonts w:hint="cs"/>
          <w:rtl/>
        </w:rPr>
        <w:t>جميع جوا</w:t>
      </w:r>
      <w:r w:rsidR="005F5361">
        <w:rPr>
          <w:rFonts w:hint="cs"/>
          <w:rtl/>
        </w:rPr>
        <w:t>نب قانون العلامات التجارية وال</w:t>
      </w:r>
      <w:r w:rsidRPr="00CD0D7E">
        <w:rPr>
          <w:rFonts w:hint="cs"/>
          <w:rtl/>
        </w:rPr>
        <w:t xml:space="preserve">قضايا </w:t>
      </w:r>
      <w:r w:rsidR="005F5361">
        <w:rPr>
          <w:rFonts w:hint="cs"/>
          <w:rtl/>
        </w:rPr>
        <w:t xml:space="preserve">المتعلقة </w:t>
      </w:r>
      <w:r w:rsidRPr="00CD0D7E">
        <w:rPr>
          <w:rFonts w:hint="cs"/>
          <w:rtl/>
        </w:rPr>
        <w:t>بتنفيذ معاهدة سنغافورة</w:t>
      </w:r>
      <w:r w:rsidR="00255815">
        <w:rPr>
          <w:rFonts w:hint="cs"/>
          <w:rtl/>
        </w:rPr>
        <w:t xml:space="preserve"> في الوقت الراهن أو في المستقبل:</w:t>
      </w:r>
    </w:p>
    <w:p w:rsidR="00CD0D7E" w:rsidRPr="00CD0D7E" w:rsidRDefault="00487857" w:rsidP="00255815">
      <w:pPr>
        <w:pStyle w:val="NumberedParaAR"/>
        <w:numPr>
          <w:ilvl w:val="0"/>
          <w:numId w:val="21"/>
        </w:numPr>
      </w:pPr>
      <w:r>
        <w:rPr>
          <w:rFonts w:hint="cs"/>
          <w:rtl/>
        </w:rPr>
        <w:t>بنغلاديش</w:t>
      </w:r>
      <w:r w:rsidR="00CD0D7E" w:rsidRPr="00CD0D7E">
        <w:rPr>
          <w:rFonts w:hint="cs"/>
          <w:rtl/>
        </w:rPr>
        <w:t xml:space="preserve">: تعليقات على </w:t>
      </w:r>
      <w:r>
        <w:rPr>
          <w:rFonts w:hint="cs"/>
          <w:rtl/>
        </w:rPr>
        <w:t>قانون العلامات التجارية لعام 2009</w:t>
      </w:r>
      <w:r w:rsidR="0063767A">
        <w:rPr>
          <w:rFonts w:hint="cs"/>
          <w:rtl/>
        </w:rPr>
        <w:t xml:space="preserve"> </w:t>
      </w:r>
      <w:r w:rsidR="00255815">
        <w:rPr>
          <w:rFonts w:hint="cs"/>
          <w:rtl/>
        </w:rPr>
        <w:t xml:space="preserve">قُدمت </w:t>
      </w:r>
      <w:r>
        <w:rPr>
          <w:rFonts w:hint="cs"/>
          <w:rtl/>
        </w:rPr>
        <w:t>في 16 يوليو 2013؛</w:t>
      </w:r>
    </w:p>
    <w:p w:rsidR="00CD0D7E" w:rsidRPr="00CD0D7E" w:rsidRDefault="00CD0D7E" w:rsidP="00255815">
      <w:pPr>
        <w:pStyle w:val="NumberedParaAR"/>
        <w:numPr>
          <w:ilvl w:val="0"/>
          <w:numId w:val="21"/>
        </w:numPr>
      </w:pPr>
      <w:r w:rsidRPr="00CD0D7E">
        <w:rPr>
          <w:rFonts w:hint="cs"/>
          <w:rtl/>
        </w:rPr>
        <w:t>ب</w:t>
      </w:r>
      <w:r w:rsidR="00487857">
        <w:rPr>
          <w:rFonts w:hint="cs"/>
          <w:rtl/>
        </w:rPr>
        <w:t>وتان</w:t>
      </w:r>
      <w:r w:rsidRPr="00CD0D7E">
        <w:rPr>
          <w:rFonts w:hint="cs"/>
          <w:rtl/>
        </w:rPr>
        <w:t xml:space="preserve">: تعليقات على </w:t>
      </w:r>
      <w:r w:rsidR="00255815">
        <w:rPr>
          <w:rFonts w:hint="cs"/>
          <w:rtl/>
        </w:rPr>
        <w:t>مشروع قانون الملكية الصناعية</w:t>
      </w:r>
      <w:r w:rsidRPr="00CD0D7E">
        <w:rPr>
          <w:rFonts w:hint="cs"/>
          <w:rtl/>
        </w:rPr>
        <w:t xml:space="preserve"> </w:t>
      </w:r>
      <w:r w:rsidR="00255815">
        <w:rPr>
          <w:rFonts w:hint="cs"/>
          <w:rtl/>
        </w:rPr>
        <w:t xml:space="preserve">قُدمت </w:t>
      </w:r>
      <w:r w:rsidRPr="00CD0D7E">
        <w:rPr>
          <w:rFonts w:hint="cs"/>
          <w:rtl/>
        </w:rPr>
        <w:t xml:space="preserve">في </w:t>
      </w:r>
      <w:r w:rsidR="00255815">
        <w:rPr>
          <w:rFonts w:hint="cs"/>
          <w:rtl/>
        </w:rPr>
        <w:t>27</w:t>
      </w:r>
      <w:r w:rsidRPr="00CD0D7E">
        <w:rPr>
          <w:rFonts w:hint="cs"/>
          <w:rtl/>
        </w:rPr>
        <w:t xml:space="preserve"> </w:t>
      </w:r>
      <w:r w:rsidR="00255815">
        <w:rPr>
          <w:rFonts w:hint="cs"/>
          <w:rtl/>
        </w:rPr>
        <w:t>سبتمبر</w:t>
      </w:r>
      <w:r w:rsidRPr="00CD0D7E">
        <w:rPr>
          <w:rFonts w:hint="cs"/>
          <w:rtl/>
        </w:rPr>
        <w:t xml:space="preserve"> </w:t>
      </w:r>
      <w:r w:rsidR="00255815">
        <w:rPr>
          <w:rFonts w:hint="cs"/>
          <w:rtl/>
        </w:rPr>
        <w:t>2013، وتعليقات متابعة قُدمت في 26</w:t>
      </w:r>
      <w:r w:rsidR="00255815">
        <w:rPr>
          <w:rFonts w:hint="eastAsia"/>
          <w:rtl/>
        </w:rPr>
        <w:t> </w:t>
      </w:r>
      <w:r w:rsidR="00255815">
        <w:rPr>
          <w:rFonts w:hint="cs"/>
          <w:rtl/>
        </w:rPr>
        <w:t>سبتمبر</w:t>
      </w:r>
      <w:r w:rsidR="00255815">
        <w:rPr>
          <w:rFonts w:hint="eastAsia"/>
          <w:rtl/>
        </w:rPr>
        <w:t> </w:t>
      </w:r>
      <w:r w:rsidR="00255815">
        <w:rPr>
          <w:rFonts w:hint="cs"/>
          <w:rtl/>
        </w:rPr>
        <w:t>2014</w:t>
      </w:r>
      <w:r w:rsidR="00FB7D8F">
        <w:rPr>
          <w:rFonts w:hint="cs"/>
          <w:rtl/>
        </w:rPr>
        <w:t>؛</w:t>
      </w:r>
    </w:p>
    <w:p w:rsidR="00CD0D7E" w:rsidRPr="00CD0D7E" w:rsidRDefault="00CD0D7E" w:rsidP="0063767A">
      <w:pPr>
        <w:pStyle w:val="NumberedParaAR"/>
        <w:numPr>
          <w:ilvl w:val="0"/>
          <w:numId w:val="21"/>
        </w:numPr>
      </w:pPr>
      <w:r w:rsidRPr="00CD0D7E">
        <w:rPr>
          <w:rFonts w:hint="cs"/>
          <w:rtl/>
        </w:rPr>
        <w:t xml:space="preserve">كمبوديا: تعليقات على </w:t>
      </w:r>
      <w:r w:rsidR="00255815">
        <w:rPr>
          <w:rFonts w:hint="cs"/>
          <w:rtl/>
        </w:rPr>
        <w:t xml:space="preserve">مشروع إعلان وزاري بشأن علامات التصديق قُدمت في 22 أكتوبر 2014، ومشورة بشأن تنفيذ أسباب الرفض بناء على قانون العلامات والأسماء التجارية والمنافسة غير العادلة </w:t>
      </w:r>
      <w:r w:rsidR="0063767A">
        <w:rPr>
          <w:rFonts w:hint="cs"/>
          <w:rtl/>
        </w:rPr>
        <w:t xml:space="preserve">قُدمت </w:t>
      </w:r>
      <w:r w:rsidR="00255815">
        <w:rPr>
          <w:rFonts w:hint="cs"/>
          <w:rtl/>
        </w:rPr>
        <w:t xml:space="preserve">في </w:t>
      </w:r>
      <w:r w:rsidR="0063767A">
        <w:rPr>
          <w:rFonts w:hint="cs"/>
          <w:rtl/>
        </w:rPr>
        <w:t>20</w:t>
      </w:r>
      <w:r w:rsidR="0063767A">
        <w:rPr>
          <w:rFonts w:hint="eastAsia"/>
          <w:rtl/>
        </w:rPr>
        <w:t> </w:t>
      </w:r>
      <w:r w:rsidR="0063767A">
        <w:rPr>
          <w:rFonts w:hint="cs"/>
          <w:rtl/>
        </w:rPr>
        <w:t>مارس 2015</w:t>
      </w:r>
      <w:r w:rsidRPr="00CD0D7E">
        <w:rPr>
          <w:rFonts w:hint="cs"/>
          <w:rtl/>
        </w:rPr>
        <w:t>؛</w:t>
      </w:r>
    </w:p>
    <w:p w:rsidR="00CD0D7E" w:rsidRPr="00CD0D7E" w:rsidRDefault="0063767A" w:rsidP="00FB7D8F">
      <w:pPr>
        <w:pStyle w:val="NumberedParaAR"/>
        <w:numPr>
          <w:ilvl w:val="0"/>
          <w:numId w:val="21"/>
        </w:numPr>
      </w:pPr>
      <w:r>
        <w:rPr>
          <w:rFonts w:hint="cs"/>
          <w:rtl/>
        </w:rPr>
        <w:t>الصين</w:t>
      </w:r>
      <w:r w:rsidR="00CD0D7E" w:rsidRPr="00CD0D7E">
        <w:rPr>
          <w:rFonts w:hint="cs"/>
          <w:rtl/>
        </w:rPr>
        <w:t xml:space="preserve">: تعليقات على </w:t>
      </w:r>
      <w:r>
        <w:rPr>
          <w:rFonts w:hint="cs"/>
          <w:rtl/>
        </w:rPr>
        <w:t xml:space="preserve">توافق قانون الصين للعلامات التجارية ولائحته التنفيذية مع معاهدة سنغافورة قُدمت </w:t>
      </w:r>
      <w:r w:rsidR="00CD0D7E" w:rsidRPr="00CD0D7E">
        <w:rPr>
          <w:rFonts w:hint="cs"/>
          <w:rtl/>
        </w:rPr>
        <w:t xml:space="preserve">في </w:t>
      </w:r>
      <w:r>
        <w:rPr>
          <w:rFonts w:hint="cs"/>
          <w:rtl/>
        </w:rPr>
        <w:t>19</w:t>
      </w:r>
      <w:r w:rsidR="00FB7D8F">
        <w:rPr>
          <w:rFonts w:hint="eastAsia"/>
          <w:rtl/>
        </w:rPr>
        <w:t> </w:t>
      </w:r>
      <w:r>
        <w:rPr>
          <w:rFonts w:hint="cs"/>
          <w:rtl/>
        </w:rPr>
        <w:t>أغسطس</w:t>
      </w:r>
      <w:r w:rsidR="00CD0D7E" w:rsidRPr="00CD0D7E">
        <w:rPr>
          <w:rFonts w:hint="cs"/>
          <w:rtl/>
        </w:rPr>
        <w:t xml:space="preserve"> </w:t>
      </w:r>
      <w:r>
        <w:rPr>
          <w:rFonts w:hint="cs"/>
          <w:rtl/>
        </w:rPr>
        <w:t>2014</w:t>
      </w:r>
      <w:r w:rsidR="00CD0D7E" w:rsidRPr="00CD0D7E">
        <w:rPr>
          <w:rFonts w:hint="cs"/>
          <w:rtl/>
        </w:rPr>
        <w:t>؛</w:t>
      </w:r>
    </w:p>
    <w:p w:rsidR="00CD0D7E" w:rsidRPr="00CD0D7E" w:rsidRDefault="0063767A" w:rsidP="0063767A">
      <w:pPr>
        <w:pStyle w:val="NumberedParaAR"/>
        <w:numPr>
          <w:ilvl w:val="0"/>
          <w:numId w:val="21"/>
        </w:numPr>
      </w:pPr>
      <w:r>
        <w:rPr>
          <w:rFonts w:hint="cs"/>
          <w:rtl/>
        </w:rPr>
        <w:t>جزر كوك</w:t>
      </w:r>
      <w:r w:rsidR="00CD0D7E" w:rsidRPr="00CD0D7E">
        <w:rPr>
          <w:rFonts w:hint="cs"/>
          <w:rtl/>
        </w:rPr>
        <w:t xml:space="preserve">: </w:t>
      </w:r>
      <w:r>
        <w:rPr>
          <w:rFonts w:hint="cs"/>
          <w:rtl/>
        </w:rPr>
        <w:t>تعليقات على مشروع الاستراتيجية الوطنية للملكية الفكرية 2015-2020 قُدمت في 21</w:t>
      </w:r>
      <w:r>
        <w:rPr>
          <w:rFonts w:hint="eastAsia"/>
          <w:rtl/>
        </w:rPr>
        <w:t> </w:t>
      </w:r>
      <w:r>
        <w:rPr>
          <w:rFonts w:hint="cs"/>
          <w:rtl/>
        </w:rPr>
        <w:t>يناير</w:t>
      </w:r>
      <w:r>
        <w:rPr>
          <w:rFonts w:hint="eastAsia"/>
          <w:rtl/>
        </w:rPr>
        <w:t> </w:t>
      </w:r>
      <w:r>
        <w:rPr>
          <w:rFonts w:hint="cs"/>
          <w:rtl/>
        </w:rPr>
        <w:t>2015</w:t>
      </w:r>
      <w:r w:rsidR="00CD0D7E" w:rsidRPr="00CD0D7E">
        <w:rPr>
          <w:rFonts w:hint="cs"/>
          <w:rtl/>
        </w:rPr>
        <w:t>؛</w:t>
      </w:r>
    </w:p>
    <w:p w:rsidR="00CD0D7E" w:rsidRPr="00CD0D7E" w:rsidRDefault="00FB7D8F" w:rsidP="0063767A">
      <w:pPr>
        <w:pStyle w:val="NumberedParaAR"/>
        <w:numPr>
          <w:ilvl w:val="0"/>
          <w:numId w:val="21"/>
        </w:numPr>
      </w:pPr>
      <w:r>
        <w:rPr>
          <w:rFonts w:hint="cs"/>
          <w:rtl/>
        </w:rPr>
        <w:t xml:space="preserve">الجمهورية </w:t>
      </w:r>
      <w:proofErr w:type="spellStart"/>
      <w:r>
        <w:rPr>
          <w:rFonts w:hint="cs"/>
          <w:rtl/>
        </w:rPr>
        <w:t>الدومينيكية</w:t>
      </w:r>
      <w:proofErr w:type="spellEnd"/>
      <w:r w:rsidR="00CD0D7E" w:rsidRPr="00CD0D7E">
        <w:rPr>
          <w:rFonts w:hint="cs"/>
          <w:rtl/>
        </w:rPr>
        <w:t xml:space="preserve">: تعليقات </w:t>
      </w:r>
      <w:r w:rsidR="0063767A">
        <w:rPr>
          <w:rFonts w:hint="cs"/>
          <w:rtl/>
        </w:rPr>
        <w:t>على مشروع اللائحة التنفيذية لتطبيق قانون الملكية الصناعية قُدمت في 7</w:t>
      </w:r>
      <w:r w:rsidR="0063767A">
        <w:rPr>
          <w:rFonts w:hint="eastAsia"/>
          <w:rtl/>
        </w:rPr>
        <w:t> </w:t>
      </w:r>
      <w:r w:rsidR="0063767A">
        <w:rPr>
          <w:rFonts w:hint="cs"/>
          <w:rtl/>
        </w:rPr>
        <w:t>أكتوبر</w:t>
      </w:r>
      <w:r w:rsidR="0063767A">
        <w:rPr>
          <w:rFonts w:hint="eastAsia"/>
          <w:rtl/>
        </w:rPr>
        <w:t> </w:t>
      </w:r>
      <w:r w:rsidR="0063767A">
        <w:rPr>
          <w:rFonts w:hint="cs"/>
          <w:rtl/>
        </w:rPr>
        <w:t>2013</w:t>
      </w:r>
      <w:r w:rsidR="00CD0D7E" w:rsidRPr="00CD0D7E">
        <w:rPr>
          <w:rFonts w:hint="cs"/>
          <w:rtl/>
        </w:rPr>
        <w:t>؛</w:t>
      </w:r>
    </w:p>
    <w:p w:rsidR="00CD0D7E" w:rsidRPr="00CD0D7E" w:rsidRDefault="0063767A" w:rsidP="0063767A">
      <w:pPr>
        <w:pStyle w:val="NumberedParaAR"/>
        <w:numPr>
          <w:ilvl w:val="0"/>
          <w:numId w:val="21"/>
        </w:numPr>
      </w:pPr>
      <w:r>
        <w:rPr>
          <w:rFonts w:hint="cs"/>
          <w:rtl/>
        </w:rPr>
        <w:t>إكوادور</w:t>
      </w:r>
      <w:r w:rsidR="00CD0D7E" w:rsidRPr="00CD0D7E">
        <w:rPr>
          <w:rFonts w:hint="cs"/>
          <w:rtl/>
        </w:rPr>
        <w:t xml:space="preserve">: تعليقات على </w:t>
      </w:r>
      <w:r>
        <w:rPr>
          <w:rFonts w:hint="cs"/>
          <w:rtl/>
        </w:rPr>
        <w:t xml:space="preserve">التشريع الجديد المقترح بشأن العلامات التجارية قُدمت </w:t>
      </w:r>
      <w:r w:rsidR="00CD0D7E" w:rsidRPr="00CD0D7E">
        <w:rPr>
          <w:rFonts w:hint="cs"/>
          <w:rtl/>
        </w:rPr>
        <w:t xml:space="preserve">في </w:t>
      </w:r>
      <w:r>
        <w:rPr>
          <w:rFonts w:hint="cs"/>
          <w:rtl/>
        </w:rPr>
        <w:t>4</w:t>
      </w:r>
      <w:r w:rsidR="00CD0D7E" w:rsidRPr="00CD0D7E">
        <w:rPr>
          <w:rFonts w:hint="cs"/>
          <w:rtl/>
        </w:rPr>
        <w:t xml:space="preserve"> </w:t>
      </w:r>
      <w:r>
        <w:rPr>
          <w:rFonts w:hint="cs"/>
          <w:rtl/>
        </w:rPr>
        <w:t>مارس</w:t>
      </w:r>
      <w:r w:rsidR="00CD0D7E" w:rsidRPr="00CD0D7E">
        <w:rPr>
          <w:rFonts w:hint="cs"/>
          <w:rtl/>
        </w:rPr>
        <w:t xml:space="preserve"> </w:t>
      </w:r>
      <w:r>
        <w:rPr>
          <w:rFonts w:hint="cs"/>
          <w:rtl/>
        </w:rPr>
        <w:t>2015</w:t>
      </w:r>
      <w:r w:rsidR="00CD0D7E" w:rsidRPr="00CD0D7E">
        <w:rPr>
          <w:rFonts w:hint="cs"/>
          <w:rtl/>
        </w:rPr>
        <w:t>؛</w:t>
      </w:r>
    </w:p>
    <w:p w:rsidR="00CD0D7E" w:rsidRPr="00CD0D7E" w:rsidRDefault="0063767A" w:rsidP="00375E9B">
      <w:pPr>
        <w:pStyle w:val="NumberedParaAR"/>
        <w:numPr>
          <w:ilvl w:val="0"/>
          <w:numId w:val="21"/>
        </w:numPr>
      </w:pPr>
      <w:r>
        <w:rPr>
          <w:rFonts w:hint="cs"/>
          <w:rtl/>
        </w:rPr>
        <w:t>الهند</w:t>
      </w:r>
      <w:r w:rsidR="00CD0D7E" w:rsidRPr="00CD0D7E">
        <w:rPr>
          <w:rFonts w:hint="cs"/>
          <w:rtl/>
        </w:rPr>
        <w:t xml:space="preserve">: تعليقات على </w:t>
      </w:r>
      <w:r w:rsidR="00375E9B">
        <w:rPr>
          <w:rFonts w:hint="cs"/>
          <w:rtl/>
        </w:rPr>
        <w:t>السياسة الوطنية لحقوق الملكية الفكرية قُدمت</w:t>
      </w:r>
      <w:r w:rsidR="00CD0D7E" w:rsidRPr="00CD0D7E">
        <w:rPr>
          <w:rFonts w:hint="cs"/>
          <w:rtl/>
        </w:rPr>
        <w:t xml:space="preserve"> في </w:t>
      </w:r>
      <w:r w:rsidR="00375E9B">
        <w:rPr>
          <w:rFonts w:hint="cs"/>
          <w:rtl/>
        </w:rPr>
        <w:t>29</w:t>
      </w:r>
      <w:r w:rsidR="00CD0D7E" w:rsidRPr="00CD0D7E">
        <w:rPr>
          <w:rFonts w:hint="cs"/>
          <w:rtl/>
        </w:rPr>
        <w:t xml:space="preserve"> </w:t>
      </w:r>
      <w:r w:rsidR="00375E9B">
        <w:rPr>
          <w:rFonts w:hint="cs"/>
          <w:rtl/>
        </w:rPr>
        <w:t>يناير</w:t>
      </w:r>
      <w:r w:rsidR="00CD0D7E" w:rsidRPr="00CD0D7E">
        <w:rPr>
          <w:rFonts w:hint="cs"/>
          <w:rtl/>
        </w:rPr>
        <w:t xml:space="preserve"> </w:t>
      </w:r>
      <w:r w:rsidR="00375E9B">
        <w:rPr>
          <w:rFonts w:hint="cs"/>
          <w:rtl/>
        </w:rPr>
        <w:t>2015</w:t>
      </w:r>
      <w:r w:rsidR="00CD0D7E" w:rsidRPr="00CD0D7E">
        <w:rPr>
          <w:rFonts w:hint="cs"/>
          <w:rtl/>
        </w:rPr>
        <w:t>؛</w:t>
      </w:r>
    </w:p>
    <w:p w:rsidR="00CD0D7E" w:rsidRPr="00CD0D7E" w:rsidRDefault="00375E9B" w:rsidP="00375E9B">
      <w:pPr>
        <w:pStyle w:val="NumberedParaAR"/>
        <w:numPr>
          <w:ilvl w:val="0"/>
          <w:numId w:val="21"/>
        </w:numPr>
      </w:pPr>
      <w:r>
        <w:rPr>
          <w:rFonts w:hint="cs"/>
          <w:rtl/>
        </w:rPr>
        <w:t>مدغشقر</w:t>
      </w:r>
      <w:r w:rsidR="00CD0D7E" w:rsidRPr="00CD0D7E">
        <w:rPr>
          <w:rFonts w:hint="cs"/>
          <w:rtl/>
        </w:rPr>
        <w:t xml:space="preserve">: </w:t>
      </w:r>
      <w:r>
        <w:rPr>
          <w:rFonts w:hint="cs"/>
          <w:rtl/>
        </w:rPr>
        <w:t>تعليقات على مشروع السياسة والاستراتيجية الوطنيتين للابتكار والملكية الفكرية قُدمت</w:t>
      </w:r>
      <w:r w:rsidR="00CD0D7E" w:rsidRPr="00CD0D7E">
        <w:rPr>
          <w:rFonts w:hint="cs"/>
          <w:rtl/>
        </w:rPr>
        <w:t xml:space="preserve"> في </w:t>
      </w:r>
      <w:r>
        <w:rPr>
          <w:rFonts w:hint="cs"/>
          <w:rtl/>
        </w:rPr>
        <w:t>13</w:t>
      </w:r>
      <w:r>
        <w:rPr>
          <w:rFonts w:hint="eastAsia"/>
          <w:rtl/>
        </w:rPr>
        <w:t> </w:t>
      </w:r>
      <w:r>
        <w:rPr>
          <w:rFonts w:hint="cs"/>
          <w:rtl/>
        </w:rPr>
        <w:t>أغسطس</w:t>
      </w:r>
      <w:r w:rsidR="00CD0D7E" w:rsidRPr="00CD0D7E">
        <w:rPr>
          <w:rFonts w:hint="cs"/>
          <w:rtl/>
        </w:rPr>
        <w:t xml:space="preserve"> </w:t>
      </w:r>
      <w:r>
        <w:rPr>
          <w:rFonts w:hint="cs"/>
          <w:rtl/>
        </w:rPr>
        <w:t>2014</w:t>
      </w:r>
      <w:r w:rsidR="00CD0D7E" w:rsidRPr="00CD0D7E">
        <w:rPr>
          <w:rFonts w:hint="cs"/>
          <w:rtl/>
        </w:rPr>
        <w:t>؛</w:t>
      </w:r>
    </w:p>
    <w:p w:rsidR="00CD0D7E" w:rsidRPr="00CD0D7E" w:rsidRDefault="00375E9B" w:rsidP="00375E9B">
      <w:pPr>
        <w:pStyle w:val="NumberedParaAR"/>
        <w:numPr>
          <w:ilvl w:val="0"/>
          <w:numId w:val="21"/>
        </w:numPr>
      </w:pPr>
      <w:r>
        <w:rPr>
          <w:rFonts w:hint="cs"/>
          <w:rtl/>
        </w:rPr>
        <w:t>موريشيوس</w:t>
      </w:r>
      <w:r w:rsidR="00CD0D7E" w:rsidRPr="00CD0D7E">
        <w:rPr>
          <w:rFonts w:hint="cs"/>
          <w:rtl/>
        </w:rPr>
        <w:t xml:space="preserve">: </w:t>
      </w:r>
      <w:r>
        <w:rPr>
          <w:rFonts w:hint="cs"/>
          <w:rtl/>
        </w:rPr>
        <w:t>تعليقات على مشروع قانون الملكية الصناعية قُدمت</w:t>
      </w:r>
      <w:r w:rsidR="00CD0D7E" w:rsidRPr="00CD0D7E">
        <w:rPr>
          <w:rFonts w:hint="cs"/>
          <w:rtl/>
        </w:rPr>
        <w:t xml:space="preserve"> في </w:t>
      </w:r>
      <w:r>
        <w:rPr>
          <w:rFonts w:hint="cs"/>
          <w:rtl/>
        </w:rPr>
        <w:t>5</w:t>
      </w:r>
      <w:r w:rsidR="00CD0D7E" w:rsidRPr="00CD0D7E">
        <w:rPr>
          <w:rFonts w:hint="cs"/>
          <w:rtl/>
        </w:rPr>
        <w:t xml:space="preserve"> </w:t>
      </w:r>
      <w:r>
        <w:rPr>
          <w:rFonts w:hint="cs"/>
          <w:rtl/>
        </w:rPr>
        <w:t>ديسمبر</w:t>
      </w:r>
      <w:r w:rsidR="00CD0D7E" w:rsidRPr="00CD0D7E">
        <w:rPr>
          <w:rFonts w:hint="cs"/>
          <w:rtl/>
        </w:rPr>
        <w:t xml:space="preserve"> </w:t>
      </w:r>
      <w:r>
        <w:rPr>
          <w:rFonts w:hint="cs"/>
          <w:rtl/>
        </w:rPr>
        <w:t>2014</w:t>
      </w:r>
      <w:r w:rsidR="00CD0D7E" w:rsidRPr="00CD0D7E">
        <w:rPr>
          <w:rFonts w:hint="cs"/>
          <w:rtl/>
        </w:rPr>
        <w:t>؛</w:t>
      </w:r>
    </w:p>
    <w:p w:rsidR="00CD0D7E" w:rsidRPr="00CD0D7E" w:rsidRDefault="00375E9B" w:rsidP="00FB7D8F">
      <w:pPr>
        <w:pStyle w:val="NumberedParaAR"/>
        <w:numPr>
          <w:ilvl w:val="0"/>
          <w:numId w:val="21"/>
        </w:numPr>
      </w:pPr>
      <w:r>
        <w:rPr>
          <w:rFonts w:hint="cs"/>
          <w:rtl/>
        </w:rPr>
        <w:t>ميانمار</w:t>
      </w:r>
      <w:r w:rsidR="00CD0D7E" w:rsidRPr="00CD0D7E">
        <w:rPr>
          <w:rFonts w:hint="cs"/>
          <w:rtl/>
        </w:rPr>
        <w:t xml:space="preserve">: تعليقات على مشروع قانون </w:t>
      </w:r>
      <w:r>
        <w:rPr>
          <w:rFonts w:hint="cs"/>
          <w:rtl/>
        </w:rPr>
        <w:t>العلامات التجارية قُدمت</w:t>
      </w:r>
      <w:r w:rsidR="00CD0D7E" w:rsidRPr="00CD0D7E">
        <w:rPr>
          <w:rFonts w:hint="cs"/>
          <w:rtl/>
        </w:rPr>
        <w:t xml:space="preserve"> في </w:t>
      </w:r>
      <w:r w:rsidR="00FB7D8F">
        <w:rPr>
          <w:rFonts w:hint="cs"/>
          <w:rtl/>
        </w:rPr>
        <w:t>21</w:t>
      </w:r>
      <w:r w:rsidR="00CD0D7E" w:rsidRPr="00CD0D7E">
        <w:rPr>
          <w:rFonts w:hint="cs"/>
          <w:rtl/>
        </w:rPr>
        <w:t xml:space="preserve"> </w:t>
      </w:r>
      <w:r>
        <w:rPr>
          <w:rFonts w:hint="cs"/>
          <w:rtl/>
        </w:rPr>
        <w:t>أكتوبر</w:t>
      </w:r>
      <w:r w:rsidR="00CD0D7E" w:rsidRPr="00CD0D7E">
        <w:rPr>
          <w:rFonts w:hint="cs"/>
          <w:rtl/>
        </w:rPr>
        <w:t xml:space="preserve"> </w:t>
      </w:r>
      <w:r>
        <w:rPr>
          <w:rFonts w:hint="cs"/>
          <w:rtl/>
        </w:rPr>
        <w:t>2014</w:t>
      </w:r>
      <w:r w:rsidR="00CD0D7E" w:rsidRPr="00CD0D7E">
        <w:rPr>
          <w:rFonts w:hint="cs"/>
          <w:rtl/>
        </w:rPr>
        <w:t>؛</w:t>
      </w:r>
    </w:p>
    <w:p w:rsidR="00CD0D7E" w:rsidRPr="00CD0D7E" w:rsidRDefault="00CD0D7E" w:rsidP="00435F8C">
      <w:pPr>
        <w:pStyle w:val="NumberedParaAR"/>
        <w:numPr>
          <w:ilvl w:val="0"/>
          <w:numId w:val="21"/>
        </w:numPr>
      </w:pPr>
      <w:r w:rsidRPr="00CD0D7E">
        <w:rPr>
          <w:rFonts w:hint="cs"/>
          <w:rtl/>
        </w:rPr>
        <w:t xml:space="preserve">بنما: تعليقات على </w:t>
      </w:r>
      <w:r w:rsidR="00435F8C">
        <w:rPr>
          <w:rFonts w:hint="cs"/>
          <w:rtl/>
        </w:rPr>
        <w:t xml:space="preserve">تنفيذ المادة 9 من معاهدة قانون العلامات ومعاهدة سنغافورة على الصعيد الوطني قُدمت </w:t>
      </w:r>
      <w:r w:rsidRPr="00CD0D7E">
        <w:rPr>
          <w:rFonts w:hint="cs"/>
          <w:rtl/>
        </w:rPr>
        <w:t xml:space="preserve">في </w:t>
      </w:r>
      <w:r w:rsidR="00435F8C">
        <w:rPr>
          <w:rFonts w:hint="cs"/>
          <w:rtl/>
        </w:rPr>
        <w:t>3</w:t>
      </w:r>
      <w:r w:rsidR="00435F8C">
        <w:rPr>
          <w:rFonts w:hint="eastAsia"/>
          <w:rtl/>
        </w:rPr>
        <w:t> </w:t>
      </w:r>
      <w:r w:rsidR="00435F8C">
        <w:rPr>
          <w:rFonts w:hint="cs"/>
          <w:rtl/>
        </w:rPr>
        <w:t>مارس</w:t>
      </w:r>
      <w:r w:rsidR="00435F8C">
        <w:rPr>
          <w:rFonts w:hint="eastAsia"/>
          <w:rtl/>
        </w:rPr>
        <w:t> </w:t>
      </w:r>
      <w:r w:rsidR="00435F8C">
        <w:rPr>
          <w:rFonts w:hint="cs"/>
          <w:rtl/>
        </w:rPr>
        <w:t>2015</w:t>
      </w:r>
      <w:r w:rsidRPr="00CD0D7E">
        <w:rPr>
          <w:rFonts w:hint="cs"/>
          <w:rtl/>
        </w:rPr>
        <w:t>؛</w:t>
      </w:r>
    </w:p>
    <w:p w:rsidR="00CD0D7E" w:rsidRDefault="00435F8C" w:rsidP="00435F8C">
      <w:pPr>
        <w:pStyle w:val="NumberedParaAR"/>
        <w:numPr>
          <w:ilvl w:val="0"/>
          <w:numId w:val="21"/>
        </w:numPr>
      </w:pPr>
      <w:r>
        <w:rPr>
          <w:rFonts w:hint="cs"/>
          <w:rtl/>
        </w:rPr>
        <w:t>سيشيل</w:t>
      </w:r>
      <w:r w:rsidR="00CD0D7E" w:rsidRPr="00CD0D7E">
        <w:rPr>
          <w:rFonts w:hint="cs"/>
          <w:rtl/>
        </w:rPr>
        <w:t xml:space="preserve">: تعليقات على </w:t>
      </w:r>
      <w:r>
        <w:rPr>
          <w:rFonts w:hint="cs"/>
          <w:rtl/>
        </w:rPr>
        <w:t xml:space="preserve">مشروع </w:t>
      </w:r>
      <w:r w:rsidR="00CD0D7E" w:rsidRPr="00CD0D7E">
        <w:rPr>
          <w:rFonts w:hint="cs"/>
          <w:rtl/>
        </w:rPr>
        <w:t xml:space="preserve">قانون </w:t>
      </w:r>
      <w:r>
        <w:rPr>
          <w:rFonts w:hint="cs"/>
          <w:rtl/>
        </w:rPr>
        <w:t xml:space="preserve">الملكية الصناعية قُدمت </w:t>
      </w:r>
      <w:r w:rsidR="00CD0D7E" w:rsidRPr="00CD0D7E">
        <w:rPr>
          <w:rFonts w:hint="cs"/>
          <w:rtl/>
        </w:rPr>
        <w:t>في</w:t>
      </w:r>
      <w:r>
        <w:rPr>
          <w:rFonts w:hint="cs"/>
          <w:rtl/>
        </w:rPr>
        <w:t xml:space="preserve"> 13 مارس 2014؛</w:t>
      </w:r>
    </w:p>
    <w:p w:rsidR="00435F8C" w:rsidRDefault="00435F8C" w:rsidP="00435F8C">
      <w:pPr>
        <w:pStyle w:val="NumberedParaAR"/>
        <w:numPr>
          <w:ilvl w:val="0"/>
          <w:numId w:val="21"/>
        </w:numPr>
      </w:pPr>
      <w:r>
        <w:rPr>
          <w:rFonts w:hint="cs"/>
          <w:rtl/>
        </w:rPr>
        <w:lastRenderedPageBreak/>
        <w:t xml:space="preserve">جزر سليمان: </w:t>
      </w:r>
      <w:r w:rsidRPr="00CD0D7E">
        <w:rPr>
          <w:rFonts w:hint="cs"/>
          <w:rtl/>
        </w:rPr>
        <w:t xml:space="preserve">تعليقات على </w:t>
      </w:r>
      <w:r>
        <w:rPr>
          <w:rFonts w:hint="cs"/>
          <w:rtl/>
        </w:rPr>
        <w:t>مشروع استراتيجية الملكية الفكرية قُدمت في 17 يونيو 2014؛</w:t>
      </w:r>
    </w:p>
    <w:p w:rsidR="00435F8C" w:rsidRDefault="00435F8C" w:rsidP="00435F8C">
      <w:pPr>
        <w:pStyle w:val="NumberedParaAR"/>
        <w:numPr>
          <w:ilvl w:val="0"/>
          <w:numId w:val="21"/>
        </w:numPr>
      </w:pPr>
      <w:r>
        <w:rPr>
          <w:rFonts w:hint="cs"/>
          <w:rtl/>
        </w:rPr>
        <w:t>فانواتو: تعليقات على مشروع الاستراتيجية الوطنية للملكية الفكرية 2014-2016 قُدمت في 30</w:t>
      </w:r>
      <w:r>
        <w:rPr>
          <w:rFonts w:hint="eastAsia"/>
          <w:rtl/>
        </w:rPr>
        <w:t> </w:t>
      </w:r>
      <w:r>
        <w:rPr>
          <w:rFonts w:hint="cs"/>
          <w:rtl/>
        </w:rPr>
        <w:t>يوليو</w:t>
      </w:r>
      <w:r>
        <w:rPr>
          <w:rFonts w:hint="eastAsia"/>
          <w:rtl/>
        </w:rPr>
        <w:t> </w:t>
      </w:r>
      <w:r>
        <w:rPr>
          <w:rFonts w:hint="cs"/>
          <w:rtl/>
        </w:rPr>
        <w:t>2013؛</w:t>
      </w:r>
    </w:p>
    <w:p w:rsidR="00435F8C" w:rsidRDefault="00D64A60" w:rsidP="001519F0">
      <w:pPr>
        <w:pStyle w:val="NumberedParaAR"/>
        <w:numPr>
          <w:ilvl w:val="0"/>
          <w:numId w:val="21"/>
        </w:numPr>
      </w:pPr>
      <w:r>
        <w:rPr>
          <w:rFonts w:hint="cs"/>
          <w:rtl/>
        </w:rPr>
        <w:t>زنجبار</w:t>
      </w:r>
      <w:r w:rsidR="006D02D5">
        <w:rPr>
          <w:rFonts w:hint="cs"/>
          <w:rtl/>
        </w:rPr>
        <w:t>، جمهورية تنزانيا المتحدة</w:t>
      </w:r>
      <w:r>
        <w:rPr>
          <w:rFonts w:hint="cs"/>
          <w:rtl/>
        </w:rPr>
        <w:t>: تعليقات على مشروع اللائحة التنفيذية لقانون الملكية الصناعية قُدمت في 17</w:t>
      </w:r>
      <w:r w:rsidR="001519F0">
        <w:rPr>
          <w:rFonts w:hint="eastAsia"/>
          <w:rtl/>
        </w:rPr>
        <w:t> </w:t>
      </w:r>
      <w:r>
        <w:rPr>
          <w:rFonts w:hint="cs"/>
          <w:rtl/>
        </w:rPr>
        <w:t>يونيو 2014، وتعليقات إضافية على اللائحة التنفيذية المراجعة لقانون الملكية الصناعية</w:t>
      </w:r>
      <w:r w:rsidR="00391B7F">
        <w:rPr>
          <w:rFonts w:hint="cs"/>
          <w:rtl/>
        </w:rPr>
        <w:t xml:space="preserve"> قُدمت في 9</w:t>
      </w:r>
      <w:r w:rsidR="001519F0">
        <w:rPr>
          <w:rFonts w:hint="eastAsia"/>
          <w:rtl/>
        </w:rPr>
        <w:t> </w:t>
      </w:r>
      <w:r w:rsidR="00391B7F">
        <w:rPr>
          <w:rFonts w:hint="cs"/>
          <w:rtl/>
        </w:rPr>
        <w:t>أكتوبر</w:t>
      </w:r>
      <w:r w:rsidR="001519F0">
        <w:rPr>
          <w:rFonts w:hint="eastAsia"/>
          <w:rtl/>
        </w:rPr>
        <w:t> </w:t>
      </w:r>
      <w:r w:rsidR="00391B7F">
        <w:rPr>
          <w:rFonts w:hint="cs"/>
          <w:rtl/>
        </w:rPr>
        <w:t>2014؛</w:t>
      </w:r>
    </w:p>
    <w:p w:rsidR="00391B7F" w:rsidRPr="00CD0D7E" w:rsidRDefault="00391B7F" w:rsidP="001519F0">
      <w:pPr>
        <w:pStyle w:val="NumberedParaAR"/>
        <w:numPr>
          <w:ilvl w:val="0"/>
          <w:numId w:val="21"/>
        </w:numPr>
      </w:pPr>
      <w:r>
        <w:rPr>
          <w:rFonts w:hint="cs"/>
          <w:rtl/>
        </w:rPr>
        <w:t xml:space="preserve">رابطة أمم جنوب شرق آسيا: تعليقات على </w:t>
      </w:r>
      <w:r w:rsidRPr="00391B7F">
        <w:rPr>
          <w:rtl/>
        </w:rPr>
        <w:t xml:space="preserve">خطة عمل </w:t>
      </w:r>
      <w:r>
        <w:rPr>
          <w:rFonts w:hint="cs"/>
          <w:rtl/>
        </w:rPr>
        <w:t>ال</w:t>
      </w:r>
      <w:r w:rsidRPr="00391B7F">
        <w:rPr>
          <w:rtl/>
        </w:rPr>
        <w:t xml:space="preserve">رابطة </w:t>
      </w:r>
      <w:r>
        <w:rPr>
          <w:rFonts w:hint="cs"/>
          <w:rtl/>
        </w:rPr>
        <w:t>بشأن</w:t>
      </w:r>
      <w:r w:rsidRPr="00391B7F">
        <w:rPr>
          <w:rtl/>
        </w:rPr>
        <w:t xml:space="preserve"> حقوق الملكية الفكرية</w:t>
      </w:r>
      <w:r w:rsidR="001519F0">
        <w:rPr>
          <w:rFonts w:hint="eastAsia"/>
          <w:rtl/>
        </w:rPr>
        <w:t> </w:t>
      </w:r>
      <w:r>
        <w:rPr>
          <w:rFonts w:hint="cs"/>
          <w:rtl/>
        </w:rPr>
        <w:t>2016-2025 قُدمت في 5 مارس 2015.</w:t>
      </w:r>
    </w:p>
    <w:p w:rsidR="007113D3" w:rsidRPr="00391B7F" w:rsidRDefault="00391B7F" w:rsidP="00391B7F">
      <w:pPr>
        <w:pStyle w:val="NumberedParaAR"/>
        <w:numPr>
          <w:ilvl w:val="0"/>
          <w:numId w:val="0"/>
        </w:numPr>
        <w:rPr>
          <w:b/>
          <w:bCs/>
          <w:sz w:val="40"/>
          <w:szCs w:val="40"/>
          <w:rtl/>
        </w:rPr>
      </w:pPr>
      <w:r w:rsidRPr="00391B7F">
        <w:rPr>
          <w:rFonts w:hint="cs"/>
          <w:b/>
          <w:bCs/>
          <w:sz w:val="40"/>
          <w:szCs w:val="40"/>
          <w:rtl/>
        </w:rPr>
        <w:t>ثالثا.</w:t>
      </w:r>
      <w:r w:rsidRPr="00391B7F">
        <w:rPr>
          <w:rFonts w:hint="cs"/>
          <w:b/>
          <w:bCs/>
          <w:sz w:val="40"/>
          <w:szCs w:val="40"/>
          <w:rtl/>
        </w:rPr>
        <w:tab/>
      </w:r>
      <w:r w:rsidRPr="00391B7F">
        <w:rPr>
          <w:b/>
          <w:bCs/>
          <w:sz w:val="40"/>
          <w:szCs w:val="40"/>
          <w:rtl/>
        </w:rPr>
        <w:t>أنشطة الإعلام والتثقيف وإذكاء الوعي والمساعدة على مراجعة الممارسات والإجراءات الإدارية</w:t>
      </w:r>
    </w:p>
    <w:p w:rsidR="00391B7F" w:rsidRDefault="007E0689" w:rsidP="007E0689">
      <w:pPr>
        <w:pStyle w:val="NumberedParaAR"/>
      </w:pPr>
      <w:r w:rsidRPr="007E0689">
        <w:rPr>
          <w:rFonts w:hint="cs"/>
          <w:rtl/>
        </w:rPr>
        <w:t>تش</w:t>
      </w:r>
      <w:r>
        <w:rPr>
          <w:rFonts w:hint="cs"/>
          <w:rtl/>
        </w:rPr>
        <w:t>ت</w:t>
      </w:r>
      <w:r w:rsidRPr="007E0689">
        <w:rPr>
          <w:rFonts w:hint="cs"/>
          <w:rtl/>
        </w:rPr>
        <w:t>مل</w:t>
      </w:r>
      <w:r w:rsidRPr="007E0689">
        <w:rPr>
          <w:rtl/>
        </w:rPr>
        <w:t xml:space="preserve"> المعلومات </w:t>
      </w:r>
      <w:r>
        <w:rPr>
          <w:rFonts w:hint="cs"/>
          <w:rtl/>
        </w:rPr>
        <w:t>المندرجة ضمن</w:t>
      </w:r>
      <w:r>
        <w:rPr>
          <w:rtl/>
        </w:rPr>
        <w:t xml:space="preserve"> </w:t>
      </w:r>
      <w:r w:rsidRPr="007E0689">
        <w:rPr>
          <w:rtl/>
        </w:rPr>
        <w:t xml:space="preserve">هذا </w:t>
      </w:r>
      <w:r>
        <w:rPr>
          <w:rFonts w:hint="cs"/>
          <w:rtl/>
        </w:rPr>
        <w:t>البند</w:t>
      </w:r>
      <w:r w:rsidRPr="007E0689">
        <w:rPr>
          <w:rFonts w:hint="cs"/>
          <w:rtl/>
        </w:rPr>
        <w:t xml:space="preserve"> أيضا </w:t>
      </w:r>
      <w:r>
        <w:rPr>
          <w:rFonts w:hint="cs"/>
          <w:rtl/>
        </w:rPr>
        <w:t xml:space="preserve">على </w:t>
      </w:r>
      <w:r w:rsidRPr="007E0689">
        <w:rPr>
          <w:rFonts w:hint="cs"/>
          <w:rtl/>
        </w:rPr>
        <w:t>الأنشطة التي أنجزت فيما يتعلق بقانون العلامات التجارية والصك الدولي الذي عدلته معاهدة سنغافورة والذي يحتوي بالتالي على جميع الأحكام الموضوعية المدرجة في معاهدة سنغافورة. والمعلومات</w:t>
      </w:r>
      <w:r w:rsidRPr="007E0689">
        <w:rPr>
          <w:rtl/>
        </w:rPr>
        <w:t xml:space="preserve"> مرتبة ترتيبا زمنيا</w:t>
      </w:r>
      <w:r w:rsidRPr="007E0689">
        <w:rPr>
          <w:rFonts w:hint="cs"/>
          <w:rtl/>
        </w:rPr>
        <w:t>، وفقا لتاريخ النشاط.</w:t>
      </w:r>
    </w:p>
    <w:p w:rsidR="007E0689" w:rsidRPr="007E0689" w:rsidRDefault="007E0689" w:rsidP="007E0689">
      <w:pPr>
        <w:pStyle w:val="NumberedParaAR"/>
        <w:numPr>
          <w:ilvl w:val="0"/>
          <w:numId w:val="0"/>
        </w:numPr>
        <w:rPr>
          <w:u w:val="single"/>
          <w:rtl/>
        </w:rPr>
      </w:pPr>
      <w:r w:rsidRPr="007E0689">
        <w:rPr>
          <w:rFonts w:hint="cs"/>
          <w:u w:val="single"/>
          <w:rtl/>
        </w:rPr>
        <w:t>البعثات الاستشارية</w:t>
      </w:r>
    </w:p>
    <w:p w:rsidR="007E0689" w:rsidRDefault="007E0689" w:rsidP="007858AA">
      <w:pPr>
        <w:pStyle w:val="NumberedParaAR"/>
        <w:numPr>
          <w:ilvl w:val="0"/>
          <w:numId w:val="21"/>
        </w:numPr>
      </w:pPr>
      <w:r>
        <w:rPr>
          <w:rFonts w:hint="cs"/>
          <w:rtl/>
        </w:rPr>
        <w:t xml:space="preserve">في 19 نوفمبر 2013، </w:t>
      </w:r>
      <w:r w:rsidR="006D02D5">
        <w:rPr>
          <w:rFonts w:hint="cs"/>
          <w:rtl/>
        </w:rPr>
        <w:t xml:space="preserve">اضطلع موظف من الويبو ببعثة استشارية تشريعية إلى </w:t>
      </w:r>
      <w:proofErr w:type="spellStart"/>
      <w:r w:rsidR="006D02D5">
        <w:rPr>
          <w:rFonts w:hint="cs"/>
          <w:rtl/>
        </w:rPr>
        <w:t>ني</w:t>
      </w:r>
      <w:proofErr w:type="spellEnd"/>
      <w:r w:rsidR="007858AA">
        <w:rPr>
          <w:rFonts w:hint="eastAsia"/>
          <w:rtl/>
        </w:rPr>
        <w:t> </w:t>
      </w:r>
      <w:r w:rsidR="006D02D5">
        <w:rPr>
          <w:rFonts w:hint="cs"/>
          <w:rtl/>
        </w:rPr>
        <w:t>بي</w:t>
      </w:r>
      <w:r w:rsidR="007858AA">
        <w:rPr>
          <w:rFonts w:hint="eastAsia"/>
          <w:rtl/>
        </w:rPr>
        <w:t> </w:t>
      </w:r>
      <w:r w:rsidR="006D02D5">
        <w:rPr>
          <w:rFonts w:hint="cs"/>
          <w:rtl/>
        </w:rPr>
        <w:t>تاو بميانمار لمساعدة فريق الصياغة الوطني على معالجة قائمة من القضايا العالقة المرتبطة بمشروع قانون ميانمار للعلامات التجارية.</w:t>
      </w:r>
    </w:p>
    <w:p w:rsidR="00B50EA4" w:rsidRDefault="00B50EA4" w:rsidP="006D02D5">
      <w:pPr>
        <w:pStyle w:val="NumberedParaAR"/>
        <w:numPr>
          <w:ilvl w:val="0"/>
          <w:numId w:val="21"/>
        </w:numPr>
      </w:pPr>
      <w:r>
        <w:rPr>
          <w:rFonts w:hint="cs"/>
          <w:rtl/>
        </w:rPr>
        <w:t>في 9 و10 يونيو 2014، اضطلع موظف من الويبو ببعثة استشارية تشريعية إلى بورت لويس بموريشيوس لمساعدة موظفي وزارة الشؤون الخارجية والتكامل الإقليمي والتجارة الدولية ومكتب النائب العام على إعداد مشروع قانون موريشيوس للملكية الصناعية.</w:t>
      </w:r>
    </w:p>
    <w:p w:rsidR="007C77C8" w:rsidRDefault="007C77C8" w:rsidP="006D02D5">
      <w:pPr>
        <w:pStyle w:val="NumberedParaAR"/>
        <w:numPr>
          <w:ilvl w:val="0"/>
          <w:numId w:val="21"/>
        </w:numPr>
      </w:pPr>
      <w:r>
        <w:rPr>
          <w:rFonts w:hint="cs"/>
          <w:rtl/>
        </w:rPr>
        <w:t>في 22 و23 يناير 2015، شارك موظف من الويبو في مشاورة وطنية عامة في ثيمبو ببوتان بشأن مشروع قانون الملكية الصناعية. وحضر تلك المشاورة العامة موظفون حكوميون يعملون في عدة وزارات مسؤولة عن الملكية الفكرية فضلا عن سائر أصحاب المصالح المعنيين.</w:t>
      </w:r>
    </w:p>
    <w:p w:rsidR="007C77C8" w:rsidRPr="007C77C8" w:rsidRDefault="007C77C8" w:rsidP="007C77C8">
      <w:pPr>
        <w:pStyle w:val="NumberedParaAR"/>
        <w:numPr>
          <w:ilvl w:val="0"/>
          <w:numId w:val="0"/>
        </w:numPr>
        <w:rPr>
          <w:u w:val="single"/>
          <w:rtl/>
        </w:rPr>
      </w:pPr>
      <w:r w:rsidRPr="007C77C8">
        <w:rPr>
          <w:rFonts w:hint="cs"/>
          <w:u w:val="single"/>
          <w:rtl/>
        </w:rPr>
        <w:t>الندوات وحلقات العمل</w:t>
      </w:r>
    </w:p>
    <w:p w:rsidR="007C77C8" w:rsidRDefault="005E0E16" w:rsidP="001D3198">
      <w:pPr>
        <w:pStyle w:val="NumberedParaAR"/>
        <w:numPr>
          <w:ilvl w:val="0"/>
          <w:numId w:val="21"/>
        </w:numPr>
      </w:pPr>
      <w:r>
        <w:rPr>
          <w:rFonts w:hint="cs"/>
          <w:rtl/>
        </w:rPr>
        <w:t xml:space="preserve">في الفترة من 28 إلى 30 أبريل 2014، </w:t>
      </w:r>
      <w:r w:rsidR="001D3198">
        <w:rPr>
          <w:rFonts w:hint="cs"/>
          <w:rtl/>
        </w:rPr>
        <w:t xml:space="preserve">عُقدت </w:t>
      </w:r>
      <w:r w:rsidR="001D3198" w:rsidRPr="001D3198">
        <w:rPr>
          <w:rFonts w:hint="cs"/>
          <w:i/>
          <w:iCs/>
          <w:rtl/>
        </w:rPr>
        <w:t>ندوة بشأن العلامات غير التقليدية</w:t>
      </w:r>
      <w:r w:rsidR="001D3198">
        <w:rPr>
          <w:rFonts w:hint="cs"/>
          <w:rtl/>
        </w:rPr>
        <w:t xml:space="preserve"> في مانيلا بالفلبين. </w:t>
      </w:r>
      <w:r w:rsidR="0047596F">
        <w:rPr>
          <w:rFonts w:hint="cs"/>
          <w:rtl/>
        </w:rPr>
        <w:t>وتولى</w:t>
      </w:r>
      <w:r w:rsidR="001D3198">
        <w:rPr>
          <w:rFonts w:hint="cs"/>
          <w:rtl/>
        </w:rPr>
        <w:t xml:space="preserve"> كل من الويبو ومكتب الفلبين للملكية الفكرية</w:t>
      </w:r>
      <w:r w:rsidR="001D3198" w:rsidRPr="001D3198">
        <w:rPr>
          <w:rFonts w:hint="cs"/>
          <w:rtl/>
        </w:rPr>
        <w:t xml:space="preserve"> </w:t>
      </w:r>
      <w:r w:rsidR="0047596F">
        <w:rPr>
          <w:rFonts w:hint="cs"/>
          <w:rtl/>
        </w:rPr>
        <w:t xml:space="preserve">تنظيم </w:t>
      </w:r>
      <w:r w:rsidR="001D3198">
        <w:rPr>
          <w:rFonts w:hint="cs"/>
          <w:rtl/>
        </w:rPr>
        <w:t>هذه التظاهرة التي حضرها فاحصون ووكلاء في مجال العلامات التجارية.</w:t>
      </w:r>
    </w:p>
    <w:p w:rsidR="001D3198" w:rsidRDefault="00B70E9F" w:rsidP="007858AA">
      <w:pPr>
        <w:pStyle w:val="NumberedParaAR"/>
        <w:numPr>
          <w:ilvl w:val="0"/>
          <w:numId w:val="21"/>
        </w:numPr>
      </w:pPr>
      <w:r>
        <w:rPr>
          <w:rFonts w:hint="cs"/>
          <w:rtl/>
        </w:rPr>
        <w:t>في 22 و23 يوليو 2014، عُقدت</w:t>
      </w:r>
      <w:r w:rsidR="0047596F">
        <w:rPr>
          <w:rFonts w:hint="cs"/>
          <w:rtl/>
        </w:rPr>
        <w:t xml:space="preserve"> في ياوندي بالكاميرون</w:t>
      </w:r>
      <w:r>
        <w:rPr>
          <w:rFonts w:hint="cs"/>
          <w:rtl/>
        </w:rPr>
        <w:t xml:space="preserve"> ندوة إقليمية </w:t>
      </w:r>
      <w:r w:rsidR="007858AA">
        <w:rPr>
          <w:rFonts w:hint="cs"/>
          <w:rtl/>
        </w:rPr>
        <w:t>بعنوان</w:t>
      </w:r>
      <w:r>
        <w:rPr>
          <w:rFonts w:hint="cs"/>
          <w:rtl/>
        </w:rPr>
        <w:t xml:space="preserve"> </w:t>
      </w:r>
      <w:r w:rsidRPr="00B70E9F">
        <w:rPr>
          <w:rFonts w:hint="cs"/>
          <w:i/>
          <w:iCs/>
          <w:rtl/>
        </w:rPr>
        <w:t>الحوار السياسي بشأن التطورات الدولية في مجال قانون العلامات التجارية وممارساته</w:t>
      </w:r>
      <w:r w:rsidR="0047596F">
        <w:rPr>
          <w:rFonts w:hint="cs"/>
          <w:rtl/>
        </w:rPr>
        <w:t xml:space="preserve">. وتولت الويبو والمنظمة الأفريقية للملكية الفكرية تنظيم هذه التظاهرة التي حضرها موظفون مسؤولون عن قضايا العلامات التجارية في البلدان التالية: </w:t>
      </w:r>
      <w:r w:rsidR="0047596F" w:rsidRPr="0047596F">
        <w:rPr>
          <w:rtl/>
        </w:rPr>
        <w:t>بنن٬ وبوركينا فاسو٬ والكاميرون٬ وجمهورية أفريقيا الوسطى٬ وكوت ديفوار٬ وغينيا الاستوائية٬ وغابون٬ وغينيا</w:t>
      </w:r>
      <w:r w:rsidR="0047596F">
        <w:rPr>
          <w:rFonts w:hint="cs"/>
          <w:rtl/>
        </w:rPr>
        <w:t>-بيساو</w:t>
      </w:r>
      <w:r w:rsidR="0047596F" w:rsidRPr="0047596F">
        <w:rPr>
          <w:rtl/>
        </w:rPr>
        <w:t>٬ ومالي٬ وموريتانيا٬ والنيجر٬ والكونغو٬ وتوغو</w:t>
      </w:r>
      <w:r w:rsidR="0047596F">
        <w:rPr>
          <w:rFonts w:hint="cs"/>
          <w:rtl/>
        </w:rPr>
        <w:t>. كما حضر التظاهرة ممارسون قانونيون محليون وممثلون عن مجموعة الشركات</w:t>
      </w:r>
      <w:r w:rsidR="00B66D36">
        <w:rPr>
          <w:rFonts w:hint="cs"/>
          <w:rtl/>
        </w:rPr>
        <w:t xml:space="preserve"> الصغيرة والمتوسطة بالكاميرون.</w:t>
      </w:r>
    </w:p>
    <w:p w:rsidR="00B66D36" w:rsidRDefault="00B66D36" w:rsidP="00B66D36">
      <w:pPr>
        <w:pStyle w:val="NumberedParaAR"/>
        <w:numPr>
          <w:ilvl w:val="0"/>
          <w:numId w:val="21"/>
        </w:numPr>
      </w:pPr>
      <w:r>
        <w:rPr>
          <w:rFonts w:hint="cs"/>
          <w:rtl/>
        </w:rPr>
        <w:t xml:space="preserve">في 9 و10 أبريل 2015، عُقدت في باكو بأذربيجان </w:t>
      </w:r>
      <w:r w:rsidRPr="00B66D36">
        <w:rPr>
          <w:rFonts w:hint="cs"/>
          <w:i/>
          <w:iCs/>
          <w:rtl/>
        </w:rPr>
        <w:t>ندوة إقليمية بشأن إذكاء الوعي بحماية العلامات غير التقليدية</w:t>
      </w:r>
      <w:r>
        <w:rPr>
          <w:rFonts w:hint="cs"/>
          <w:rtl/>
        </w:rPr>
        <w:t>. وتولى كل من الويبو ولجنة جمهورية أذربيجان المعنية بالمواصفات والمقاييس والبراءات تنظيم هذه التظاهرة التي حضرتها وفود جورجيا وكازاخستان وتركيا.</w:t>
      </w:r>
      <w:r w:rsidR="00D940A5">
        <w:rPr>
          <w:rFonts w:hint="cs"/>
          <w:rtl/>
        </w:rPr>
        <w:t xml:space="preserve"> وكان باب المشاركة في الاجتماع مفتوحا للموظفين الحكوميين المسؤولين عن الملكية الفكرية والممارسين الوطنيين وممثلي المؤسسات الأكاديمية.</w:t>
      </w:r>
    </w:p>
    <w:p w:rsidR="004C47A8" w:rsidRPr="00C0339A" w:rsidRDefault="00C0339A" w:rsidP="004C47A8">
      <w:pPr>
        <w:pStyle w:val="NumberedParaAR"/>
        <w:numPr>
          <w:ilvl w:val="0"/>
          <w:numId w:val="0"/>
        </w:numPr>
        <w:rPr>
          <w:u w:val="single"/>
          <w:rtl/>
        </w:rPr>
      </w:pPr>
      <w:r w:rsidRPr="00C0339A">
        <w:rPr>
          <w:rFonts w:hint="cs"/>
          <w:u w:val="single"/>
          <w:rtl/>
        </w:rPr>
        <w:t>الزيارات الدراسية</w:t>
      </w:r>
    </w:p>
    <w:p w:rsidR="00C0339A" w:rsidRDefault="008610C9" w:rsidP="00452A98">
      <w:pPr>
        <w:pStyle w:val="NumberedParaAR"/>
        <w:numPr>
          <w:ilvl w:val="0"/>
          <w:numId w:val="21"/>
        </w:numPr>
      </w:pPr>
      <w:r>
        <w:rPr>
          <w:rFonts w:hint="cs"/>
          <w:rtl/>
        </w:rPr>
        <w:t xml:space="preserve">في 16 يوليو 2013، </w:t>
      </w:r>
      <w:r w:rsidR="00452A98">
        <w:rPr>
          <w:rFonts w:hint="cs"/>
          <w:rtl/>
        </w:rPr>
        <w:t xml:space="preserve">زار المكتب الدولي </w:t>
      </w:r>
      <w:proofErr w:type="spellStart"/>
      <w:r w:rsidR="00452A98">
        <w:rPr>
          <w:rFonts w:hint="cs"/>
          <w:rtl/>
        </w:rPr>
        <w:t>للويبو</w:t>
      </w:r>
      <w:proofErr w:type="spellEnd"/>
      <w:r w:rsidR="00452A98">
        <w:rPr>
          <w:rFonts w:hint="cs"/>
          <w:rtl/>
        </w:rPr>
        <w:t xml:space="preserve"> أربعة موظفون حكوميون مسؤولون عن مسائل الملكية الفكرية في بنغلاديش لمناقشة </w:t>
      </w:r>
      <w:r w:rsidR="00AF6585">
        <w:rPr>
          <w:rFonts w:hint="cs"/>
          <w:rtl/>
        </w:rPr>
        <w:t>القضايا ذات الاهتمام المتعلقة بقانون العلامات التجارية وممارساته.</w:t>
      </w:r>
    </w:p>
    <w:p w:rsidR="00AF6585" w:rsidRDefault="00AF6585" w:rsidP="00650AEE">
      <w:pPr>
        <w:pStyle w:val="NumberedParaAR"/>
        <w:numPr>
          <w:ilvl w:val="0"/>
          <w:numId w:val="21"/>
        </w:numPr>
      </w:pPr>
      <w:r>
        <w:rPr>
          <w:rFonts w:hint="cs"/>
          <w:rtl/>
        </w:rPr>
        <w:t xml:space="preserve">في الفترة من 19 إلى 21 مايو 2014، زار المكتب الدولي </w:t>
      </w:r>
      <w:proofErr w:type="spellStart"/>
      <w:r>
        <w:rPr>
          <w:rFonts w:hint="cs"/>
          <w:rtl/>
        </w:rPr>
        <w:t>للويبو</w:t>
      </w:r>
      <w:proofErr w:type="spellEnd"/>
      <w:r>
        <w:rPr>
          <w:rFonts w:hint="cs"/>
          <w:rtl/>
        </w:rPr>
        <w:t xml:space="preserve"> ثلاثة موظفون حكوميون </w:t>
      </w:r>
      <w:r w:rsidR="00650AEE">
        <w:rPr>
          <w:rFonts w:hint="cs"/>
          <w:rtl/>
        </w:rPr>
        <w:t>مسؤولون عن مسائل الملكية الفكرية في</w:t>
      </w:r>
      <w:r>
        <w:rPr>
          <w:rFonts w:hint="cs"/>
          <w:rtl/>
        </w:rPr>
        <w:t xml:space="preserve"> </w:t>
      </w:r>
      <w:r w:rsidRPr="00AF6585">
        <w:rPr>
          <w:rtl/>
        </w:rPr>
        <w:t>جمهورية كوريا الشعبية الديمقراطية</w:t>
      </w:r>
      <w:r w:rsidR="00650AEE">
        <w:rPr>
          <w:rFonts w:hint="cs"/>
          <w:rtl/>
        </w:rPr>
        <w:t>، وناقشوا قضايا تتعلق بمعاهدة سنغافورة.</w:t>
      </w:r>
    </w:p>
    <w:p w:rsidR="00650AEE" w:rsidRDefault="00650AEE" w:rsidP="00C06535">
      <w:pPr>
        <w:pStyle w:val="NumberedParaAR"/>
        <w:numPr>
          <w:ilvl w:val="0"/>
          <w:numId w:val="21"/>
        </w:numPr>
      </w:pPr>
      <w:r>
        <w:rPr>
          <w:rFonts w:hint="cs"/>
          <w:rtl/>
        </w:rPr>
        <w:t xml:space="preserve">في 8 يوليو 2014، </w:t>
      </w:r>
      <w:r w:rsidR="00C06535">
        <w:rPr>
          <w:rFonts w:hint="cs"/>
          <w:rtl/>
        </w:rPr>
        <w:t>قدم إلى</w:t>
      </w:r>
      <w:r>
        <w:rPr>
          <w:rFonts w:hint="cs"/>
          <w:rtl/>
        </w:rPr>
        <w:t xml:space="preserve"> المكتب الدولي </w:t>
      </w:r>
      <w:proofErr w:type="spellStart"/>
      <w:r>
        <w:rPr>
          <w:rFonts w:hint="cs"/>
          <w:rtl/>
        </w:rPr>
        <w:t>للويبو</w:t>
      </w:r>
      <w:proofErr w:type="spellEnd"/>
      <w:r>
        <w:rPr>
          <w:rFonts w:hint="cs"/>
          <w:rtl/>
        </w:rPr>
        <w:t xml:space="preserve">، في إطار زيارة دراسية، عضوان من المحكمة الإدارية </w:t>
      </w:r>
      <w:r w:rsidR="00C06535">
        <w:rPr>
          <w:rFonts w:hint="cs"/>
          <w:rtl/>
        </w:rPr>
        <w:t>بكوستاريكا لمناقشة عدة قضايا تتعلق بقانون العلامات التجارية وممارساته، بما في ذلك معاهدة قانون العلامات التجارية ومعاهدة سنغافورة.</w:t>
      </w:r>
    </w:p>
    <w:p w:rsidR="00C06535" w:rsidRDefault="00C06535" w:rsidP="00650AEE">
      <w:pPr>
        <w:pStyle w:val="NumberedParaAR"/>
        <w:numPr>
          <w:ilvl w:val="0"/>
          <w:numId w:val="21"/>
        </w:numPr>
      </w:pPr>
      <w:r>
        <w:rPr>
          <w:rFonts w:hint="cs"/>
          <w:rtl/>
        </w:rPr>
        <w:t xml:space="preserve">في 27 و28 أبريل 2015، </w:t>
      </w:r>
      <w:r w:rsidR="004404F8">
        <w:rPr>
          <w:rFonts w:hint="cs"/>
          <w:rtl/>
        </w:rPr>
        <w:t xml:space="preserve">قدم إلى المكتب الدولي </w:t>
      </w:r>
      <w:proofErr w:type="spellStart"/>
      <w:r w:rsidR="004404F8">
        <w:rPr>
          <w:rFonts w:hint="cs"/>
          <w:rtl/>
        </w:rPr>
        <w:t>للويبو</w:t>
      </w:r>
      <w:proofErr w:type="spellEnd"/>
      <w:r w:rsidR="004404F8">
        <w:rPr>
          <w:rFonts w:hint="cs"/>
          <w:rtl/>
        </w:rPr>
        <w:t>، في إطار زيارة دراسية، موظفان من إدارة التسجيل الدولي للعلامات التجارية والخ</w:t>
      </w:r>
      <w:r w:rsidR="005B4A4C">
        <w:rPr>
          <w:rFonts w:hint="cs"/>
          <w:rtl/>
        </w:rPr>
        <w:t xml:space="preserve">دمات </w:t>
      </w:r>
      <w:r w:rsidR="004404F8">
        <w:rPr>
          <w:rFonts w:hint="cs"/>
          <w:rtl/>
        </w:rPr>
        <w:t>(</w:t>
      </w:r>
      <w:r w:rsidR="005B4A4C">
        <w:rPr>
          <w:rFonts w:hint="cs"/>
          <w:rtl/>
        </w:rPr>
        <w:t>المركز الوطني للبراءات والمعلومات) بطاجيكستان لمناقشة قائمة من القضايا المتعلقة بتنفيذ معاهدة سنغافورة على الصعيد الوطني.</w:t>
      </w:r>
    </w:p>
    <w:p w:rsidR="005B4A4C" w:rsidRPr="005B4A4C" w:rsidRDefault="005B4A4C" w:rsidP="005B4A4C">
      <w:pPr>
        <w:pStyle w:val="NumberedParaAR"/>
        <w:numPr>
          <w:ilvl w:val="0"/>
          <w:numId w:val="0"/>
        </w:numPr>
        <w:rPr>
          <w:u w:val="single"/>
          <w:rtl/>
        </w:rPr>
      </w:pPr>
      <w:r w:rsidRPr="005B4A4C">
        <w:rPr>
          <w:rFonts w:hint="cs"/>
          <w:u w:val="single"/>
          <w:rtl/>
        </w:rPr>
        <w:t>أنشطة أخرى</w:t>
      </w:r>
    </w:p>
    <w:p w:rsidR="005B4A4C" w:rsidRDefault="005B4A4C" w:rsidP="007858AA">
      <w:pPr>
        <w:pStyle w:val="NumberedParaAR"/>
        <w:numPr>
          <w:ilvl w:val="0"/>
          <w:numId w:val="21"/>
        </w:numPr>
      </w:pPr>
      <w:r>
        <w:rPr>
          <w:rFonts w:hint="cs"/>
          <w:rtl/>
        </w:rPr>
        <w:t xml:space="preserve">في </w:t>
      </w:r>
      <w:r w:rsidR="007858AA">
        <w:rPr>
          <w:rFonts w:hint="cs"/>
          <w:rtl/>
        </w:rPr>
        <w:t xml:space="preserve">الفترة من 26 إلى 28 مايو 2015، </w:t>
      </w:r>
      <w:r>
        <w:rPr>
          <w:rFonts w:hint="cs"/>
          <w:rtl/>
        </w:rPr>
        <w:t xml:space="preserve">صدر </w:t>
      </w:r>
      <w:r w:rsidR="007858AA">
        <w:rPr>
          <w:rFonts w:hint="cs"/>
          <w:rtl/>
        </w:rPr>
        <w:t xml:space="preserve">بلغات عمل الويبو الست </w:t>
      </w:r>
      <w:r>
        <w:rPr>
          <w:rFonts w:hint="cs"/>
          <w:rtl/>
        </w:rPr>
        <w:t xml:space="preserve">كتيب إعلامي بعنوان </w:t>
      </w:r>
      <w:r w:rsidRPr="005B4A4C">
        <w:rPr>
          <w:rFonts w:hint="cs"/>
          <w:i/>
          <w:iCs/>
          <w:rtl/>
        </w:rPr>
        <w:t xml:space="preserve">معاهدة سنغافورة بشأن قانون العلامات التجارية </w:t>
      </w:r>
      <w:r w:rsidRPr="005B4A4C">
        <w:rPr>
          <w:i/>
          <w:iCs/>
          <w:rtl/>
        </w:rPr>
        <w:t>–</w:t>
      </w:r>
      <w:r w:rsidRPr="005B4A4C">
        <w:rPr>
          <w:rFonts w:hint="cs"/>
          <w:i/>
          <w:iCs/>
          <w:rtl/>
        </w:rPr>
        <w:t xml:space="preserve"> سؤال وجواب</w:t>
      </w:r>
      <w:r>
        <w:rPr>
          <w:rFonts w:hint="cs"/>
          <w:rtl/>
        </w:rPr>
        <w:t>.</w:t>
      </w:r>
    </w:p>
    <w:p w:rsidR="005B4A4C" w:rsidRDefault="005B4A4C" w:rsidP="005B4A4C">
      <w:pPr>
        <w:pStyle w:val="NumberedParaAR"/>
      </w:pPr>
      <w:r>
        <w:rPr>
          <w:rFonts w:hint="cs"/>
          <w:rtl/>
        </w:rPr>
        <w:t xml:space="preserve">وترد في مرفق هذه الوثيقة قائمة بالأطراف المتعاقدة بموجب معاهدة سنغافورة في 15 </w:t>
      </w:r>
      <w:r w:rsidR="00FF197B">
        <w:rPr>
          <w:rFonts w:hint="cs"/>
          <w:rtl/>
        </w:rPr>
        <w:t>أبريل 2015.</w:t>
      </w:r>
    </w:p>
    <w:p w:rsidR="00FF197B" w:rsidRDefault="00FF197B" w:rsidP="00FF197B">
      <w:pPr>
        <w:pStyle w:val="DecisionParaAR"/>
      </w:pPr>
      <w:r>
        <w:rPr>
          <w:rFonts w:hint="cs"/>
          <w:rtl/>
        </w:rPr>
        <w:t>إن الجمعية مدعوة إلى الإحاطة علما بمضمون "</w:t>
      </w:r>
      <w:r w:rsidRPr="00FF197B">
        <w:rPr>
          <w:rtl/>
        </w:rPr>
        <w:t xml:space="preserve"> المساعدة من أجل تنفيذ معاهدة سنغافورة بشأن قانون العلامات التجارية</w:t>
      </w:r>
      <w:r>
        <w:rPr>
          <w:rFonts w:hint="cs"/>
          <w:rtl/>
        </w:rPr>
        <w:t>" (الوثيقة</w:t>
      </w:r>
      <w:r>
        <w:rPr>
          <w:rFonts w:hint="eastAsia"/>
          <w:rtl/>
        </w:rPr>
        <w:t> </w:t>
      </w:r>
      <w:r w:rsidRPr="00FF197B">
        <w:t>STLT/A/8/1</w:t>
      </w:r>
      <w:r>
        <w:rPr>
          <w:rFonts w:hint="cs"/>
          <w:rtl/>
        </w:rPr>
        <w:t>).</w:t>
      </w:r>
    </w:p>
    <w:p w:rsidR="00FF197B" w:rsidRDefault="00FF197B" w:rsidP="00FF197B">
      <w:pPr>
        <w:pStyle w:val="EndofDocumentAR"/>
        <w:rPr>
          <w:rtl/>
        </w:rPr>
        <w:sectPr w:rsidR="00FF197B"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FF197B" w:rsidRPr="00FF197B" w:rsidRDefault="00FF197B" w:rsidP="00FF197B">
      <w:pPr>
        <w:pStyle w:val="NumberedParaAR"/>
        <w:numPr>
          <w:ilvl w:val="0"/>
          <w:numId w:val="0"/>
        </w:numPr>
        <w:spacing w:after="0"/>
        <w:jc w:val="center"/>
        <w:rPr>
          <w:b/>
          <w:bCs/>
          <w:rtl/>
        </w:rPr>
      </w:pPr>
      <w:r w:rsidRPr="00FF197B">
        <w:rPr>
          <w:rFonts w:hint="cs"/>
          <w:b/>
          <w:bCs/>
          <w:rtl/>
        </w:rPr>
        <w:t>معاهدة سنغافو</w:t>
      </w:r>
      <w:r>
        <w:rPr>
          <w:rFonts w:hint="cs"/>
          <w:b/>
          <w:bCs/>
          <w:rtl/>
        </w:rPr>
        <w:t>رة بشأن قانون العلامات التجارية</w:t>
      </w:r>
    </w:p>
    <w:p w:rsidR="00FF197B" w:rsidRPr="00FF197B" w:rsidRDefault="00FF197B" w:rsidP="00FF197B">
      <w:pPr>
        <w:pStyle w:val="NumberedParaAR"/>
        <w:numPr>
          <w:ilvl w:val="0"/>
          <w:numId w:val="0"/>
        </w:numPr>
        <w:spacing w:after="0"/>
        <w:jc w:val="center"/>
        <w:rPr>
          <w:b/>
          <w:bCs/>
          <w:rtl/>
        </w:rPr>
      </w:pPr>
      <w:r w:rsidRPr="00FF197B">
        <w:rPr>
          <w:rFonts w:hint="cs"/>
          <w:b/>
          <w:bCs/>
          <w:rtl/>
        </w:rPr>
        <w:t>(سنغافورة 2006)</w:t>
      </w:r>
    </w:p>
    <w:p w:rsidR="00FF197B" w:rsidRPr="00FF197B" w:rsidRDefault="00FF197B" w:rsidP="00FF197B">
      <w:pPr>
        <w:pStyle w:val="NumberedParaAR"/>
        <w:numPr>
          <w:ilvl w:val="0"/>
          <w:numId w:val="0"/>
        </w:numPr>
        <w:jc w:val="center"/>
        <w:rPr>
          <w:b/>
          <w:bCs/>
        </w:rPr>
      </w:pPr>
      <w:r w:rsidRPr="00FF197B">
        <w:rPr>
          <w:rFonts w:hint="cs"/>
          <w:b/>
          <w:bCs/>
          <w:rtl/>
        </w:rPr>
        <w:t>الوضع في 15 أبريل 2015</w:t>
      </w:r>
    </w:p>
    <w:tbl>
      <w:tblPr>
        <w:bidiVisual/>
        <w:tblW w:w="0" w:type="auto"/>
        <w:tblInd w:w="107" w:type="dxa"/>
        <w:tblLayout w:type="fixed"/>
        <w:tblLook w:val="01E0" w:firstRow="1" w:lastRow="1" w:firstColumn="1" w:lastColumn="1" w:noHBand="0" w:noVBand="0"/>
      </w:tblPr>
      <w:tblGrid>
        <w:gridCol w:w="3119"/>
        <w:gridCol w:w="4395"/>
      </w:tblGrid>
      <w:tr w:rsidR="00FF197B" w:rsidRPr="008B777F" w:rsidTr="00330E32">
        <w:tc>
          <w:tcPr>
            <w:tcW w:w="3119" w:type="dxa"/>
            <w:tcBorders>
              <w:top w:val="single" w:sz="4" w:space="0" w:color="auto"/>
              <w:bottom w:val="single" w:sz="4" w:space="0" w:color="auto"/>
            </w:tcBorders>
            <w:shd w:val="clear" w:color="auto" w:fill="auto"/>
          </w:tcPr>
          <w:p w:rsidR="00FF197B" w:rsidRPr="008B777F" w:rsidRDefault="00FF197B" w:rsidP="00330E32">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p>
          <w:p w:rsidR="00FF197B" w:rsidRPr="008B777F" w:rsidRDefault="00FF197B" w:rsidP="00330E32">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الدولة/المنظمة الحكومية الدولية</w:t>
            </w:r>
          </w:p>
        </w:tc>
        <w:tc>
          <w:tcPr>
            <w:tcW w:w="4395" w:type="dxa"/>
            <w:tcBorders>
              <w:top w:val="single" w:sz="4" w:space="0" w:color="auto"/>
              <w:bottom w:val="single" w:sz="4" w:space="0" w:color="auto"/>
            </w:tcBorders>
            <w:shd w:val="clear" w:color="auto" w:fill="auto"/>
          </w:tcPr>
          <w:p w:rsidR="00FF197B" w:rsidRPr="008B777F" w:rsidRDefault="00FF197B" w:rsidP="00330E32">
            <w:pPr>
              <w:autoSpaceDE w:val="0"/>
              <w:autoSpaceDN w:val="0"/>
              <w:bidi/>
              <w:adjustRightInd w:val="0"/>
              <w:spacing w:before="60" w:after="60" w:line="300" w:lineRule="exact"/>
              <w:rPr>
                <w:rFonts w:ascii="Arabic Typesetting" w:hAnsi="Arabic Typesetting" w:cs="Arabic Typesetting"/>
                <w:color w:val="000000"/>
                <w:sz w:val="30"/>
                <w:szCs w:val="30"/>
              </w:rPr>
            </w:pPr>
          </w:p>
          <w:p w:rsidR="00FF197B" w:rsidRPr="008B777F" w:rsidRDefault="00FF197B" w:rsidP="00FF197B">
            <w:pPr>
              <w:autoSpaceDE w:val="0"/>
              <w:autoSpaceDN w:val="0"/>
              <w:bidi/>
              <w:adjustRightInd w:val="0"/>
              <w:spacing w:before="60" w:after="60" w:line="300" w:lineRule="exact"/>
              <w:rPr>
                <w:rFonts w:ascii="Arabic Typesetting" w:hAnsi="Arabic Typesetting" w:cs="Arabic Typesetting"/>
                <w:color w:val="000000"/>
                <w:sz w:val="30"/>
                <w:szCs w:val="30"/>
              </w:rPr>
            </w:pPr>
            <w:r w:rsidRPr="008B777F">
              <w:rPr>
                <w:rFonts w:ascii="Arabic Typesetting" w:hAnsi="Arabic Typesetting" w:cs="Arabic Typesetting"/>
                <w:color w:val="000000"/>
                <w:sz w:val="30"/>
                <w:szCs w:val="30"/>
                <w:rtl/>
              </w:rPr>
              <w:t>التاريخ الذي أصبحت فيه الدولة</w:t>
            </w:r>
            <w:r>
              <w:rPr>
                <w:rFonts w:ascii="Arabic Typesetting" w:hAnsi="Arabic Typesetting" w:cs="Arabic Typesetting" w:hint="cs"/>
                <w:color w:val="000000"/>
                <w:sz w:val="30"/>
                <w:szCs w:val="30"/>
                <w:rtl/>
              </w:rPr>
              <w:t>/المنظمة الحكومية الدولية</w:t>
            </w:r>
            <w:r w:rsidRPr="008B777F">
              <w:rPr>
                <w:rFonts w:ascii="Arabic Typesetting" w:hAnsi="Arabic Typesetting" w:cs="Arabic Typesetting"/>
                <w:color w:val="000000"/>
                <w:sz w:val="30"/>
                <w:szCs w:val="30"/>
                <w:rtl/>
              </w:rPr>
              <w:t xml:space="preserve"> طرفا في </w:t>
            </w:r>
            <w:r>
              <w:rPr>
                <w:rFonts w:ascii="Arabic Typesetting" w:hAnsi="Arabic Typesetting" w:cs="Arabic Typesetting" w:hint="cs"/>
                <w:color w:val="000000"/>
                <w:sz w:val="30"/>
                <w:szCs w:val="30"/>
                <w:rtl/>
              </w:rPr>
              <w:t>ال</w:t>
            </w:r>
            <w:r>
              <w:rPr>
                <w:rFonts w:ascii="Arabic Typesetting" w:hAnsi="Arabic Typesetting" w:cs="Arabic Typesetting"/>
                <w:color w:val="000000"/>
                <w:sz w:val="30"/>
                <w:szCs w:val="30"/>
                <w:rtl/>
              </w:rPr>
              <w:t>معاهدة</w:t>
            </w:r>
          </w:p>
        </w:tc>
      </w:tr>
      <w:tr w:rsidR="006769BF" w:rsidRPr="008B777F" w:rsidTr="00330E32">
        <w:tc>
          <w:tcPr>
            <w:tcW w:w="3119" w:type="dxa"/>
            <w:tcBorders>
              <w:top w:val="single" w:sz="4" w:space="0" w:color="auto"/>
            </w:tcBorders>
            <w:shd w:val="clear" w:color="auto" w:fill="auto"/>
          </w:tcPr>
          <w:p w:rsidR="006769BF" w:rsidRPr="008B777F" w:rsidRDefault="006769BF" w:rsidP="00330E32">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أرمينيا............................................</w:t>
            </w:r>
          </w:p>
        </w:tc>
        <w:tc>
          <w:tcPr>
            <w:tcW w:w="4395" w:type="dxa"/>
            <w:tcBorders>
              <w:top w:val="single" w:sz="4" w:space="0" w:color="auto"/>
            </w:tcBorders>
            <w:shd w:val="clear" w:color="auto" w:fill="auto"/>
          </w:tcPr>
          <w:p w:rsidR="006769BF" w:rsidRPr="008B777F" w:rsidRDefault="006769BF" w:rsidP="00330E32">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17 سبتمبر 2013</w:t>
            </w:r>
          </w:p>
        </w:tc>
      </w:tr>
      <w:tr w:rsidR="00FF197B" w:rsidRPr="008B777F" w:rsidTr="00330E32">
        <w:trPr>
          <w:trHeight w:val="513"/>
        </w:trPr>
        <w:tc>
          <w:tcPr>
            <w:tcW w:w="3119" w:type="dxa"/>
            <w:shd w:val="clear" w:color="auto" w:fill="auto"/>
          </w:tcPr>
          <w:p w:rsidR="00FF197B" w:rsidRPr="006769BF" w:rsidRDefault="00FF197B" w:rsidP="00330E32">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أستراليا............</w:t>
            </w:r>
            <w:r w:rsidR="006769BF">
              <w:rPr>
                <w:rFonts w:ascii="Arabic Typesetting" w:hAnsi="Arabic Typesetting" w:cs="Arabic Typesetting" w:hint="cs"/>
                <w:sz w:val="30"/>
                <w:szCs w:val="30"/>
                <w:rtl/>
              </w:rPr>
              <w:t>...............................</w:t>
            </w:r>
          </w:p>
        </w:tc>
        <w:tc>
          <w:tcPr>
            <w:tcW w:w="4395" w:type="dxa"/>
            <w:shd w:val="clear" w:color="auto" w:fill="auto"/>
          </w:tcPr>
          <w:p w:rsidR="00FF197B" w:rsidRPr="008B777F" w:rsidRDefault="00FF197B" w:rsidP="00330E32">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6769BF" w:rsidRPr="00330E32" w:rsidTr="00330E32">
        <w:trPr>
          <w:trHeight w:val="513"/>
        </w:trPr>
        <w:tc>
          <w:tcPr>
            <w:tcW w:w="3119" w:type="dxa"/>
            <w:shd w:val="clear" w:color="auto" w:fill="auto"/>
          </w:tcPr>
          <w:p w:rsidR="006769BF" w:rsidRDefault="006769BF" w:rsidP="00330E32">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بيلاروس........................................</w:t>
            </w:r>
          </w:p>
        </w:tc>
        <w:tc>
          <w:tcPr>
            <w:tcW w:w="4395" w:type="dxa"/>
            <w:shd w:val="clear" w:color="auto" w:fill="auto"/>
          </w:tcPr>
          <w:p w:rsidR="006769BF" w:rsidRPr="00330E32" w:rsidRDefault="006769BF" w:rsidP="00330E32">
            <w:pPr>
              <w:autoSpaceDE w:val="0"/>
              <w:autoSpaceDN w:val="0"/>
              <w:bidi/>
              <w:adjustRightInd w:val="0"/>
              <w:spacing w:before="60" w:after="60" w:line="300" w:lineRule="exact"/>
              <w:rPr>
                <w:rFonts w:ascii="Arabic Typesetting" w:hAnsi="Arabic Typesetting" w:cs="Arabic Typesetting"/>
                <w:color w:val="000000"/>
                <w:sz w:val="30"/>
                <w:szCs w:val="30"/>
                <w:rtl/>
              </w:rPr>
            </w:pPr>
            <w:r w:rsidRPr="00330E32">
              <w:rPr>
                <w:rFonts w:ascii="Arabic Typesetting" w:hAnsi="Arabic Typesetting" w:cs="Arabic Typesetting" w:hint="cs"/>
                <w:color w:val="000000"/>
                <w:sz w:val="30"/>
                <w:szCs w:val="30"/>
                <w:rtl/>
              </w:rPr>
              <w:t>13 مايو 2014</w:t>
            </w:r>
          </w:p>
        </w:tc>
      </w:tr>
      <w:tr w:rsidR="006769BF" w:rsidRPr="00330E32" w:rsidTr="006769BF">
        <w:trPr>
          <w:trHeight w:val="513"/>
        </w:trPr>
        <w:tc>
          <w:tcPr>
            <w:tcW w:w="3119" w:type="dxa"/>
            <w:shd w:val="clear" w:color="auto" w:fill="auto"/>
          </w:tcPr>
          <w:p w:rsidR="006769BF" w:rsidRDefault="006769BF" w:rsidP="00330E32">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بلجيكا........................................</w:t>
            </w:r>
            <w:r w:rsidR="000515F1">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6769BF" w:rsidRPr="00330E32" w:rsidRDefault="006769BF" w:rsidP="00330E32">
            <w:pPr>
              <w:autoSpaceDE w:val="0"/>
              <w:autoSpaceDN w:val="0"/>
              <w:bidi/>
              <w:adjustRightInd w:val="0"/>
              <w:spacing w:before="60" w:after="60" w:line="300" w:lineRule="exact"/>
              <w:rPr>
                <w:rFonts w:ascii="Arabic Typesetting" w:hAnsi="Arabic Typesetting" w:cs="Arabic Typesetting"/>
                <w:sz w:val="30"/>
                <w:szCs w:val="30"/>
                <w:rtl/>
              </w:rPr>
            </w:pPr>
            <w:r w:rsidRPr="00330E32">
              <w:rPr>
                <w:rFonts w:ascii="Arabic Typesetting" w:hAnsi="Arabic Typesetting" w:cs="Arabic Typesetting" w:hint="cs"/>
                <w:sz w:val="30"/>
                <w:szCs w:val="30"/>
                <w:rtl/>
              </w:rPr>
              <w:t>8 يناير 2014</w:t>
            </w:r>
          </w:p>
        </w:tc>
      </w:tr>
      <w:tr w:rsidR="00FF197B" w:rsidRPr="008B777F" w:rsidTr="00EC2FCA">
        <w:tc>
          <w:tcPr>
            <w:tcW w:w="3119" w:type="dxa"/>
            <w:shd w:val="clear" w:color="auto" w:fill="auto"/>
          </w:tcPr>
          <w:p w:rsidR="00FF197B" w:rsidRPr="008B777F" w:rsidRDefault="00FF197B" w:rsidP="00491DB1">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بنن.................</w:t>
            </w:r>
            <w:r w:rsidR="00AA72E1">
              <w:rPr>
                <w:rFonts w:ascii="Arabic Typesetting" w:hAnsi="Arabic Typesetting" w:cs="Arabic Typesetting" w:hint="cs"/>
                <w:sz w:val="30"/>
                <w:szCs w:val="30"/>
                <w:rtl/>
              </w:rPr>
              <w:t>.............................</w:t>
            </w:r>
            <w:r w:rsidR="00491DB1">
              <w:rPr>
                <w:rFonts w:ascii="Arabic Typesetting" w:hAnsi="Arabic Typesetting" w:cs="Arabic Typesetting" w:hint="cs"/>
                <w:sz w:val="30"/>
                <w:szCs w:val="30"/>
                <w:rtl/>
              </w:rPr>
              <w:t>.</w:t>
            </w:r>
            <w:r w:rsidR="00AA72E1">
              <w:rPr>
                <w:rFonts w:ascii="Arabic Typesetting" w:hAnsi="Arabic Typesetting" w:cs="Arabic Typesetting" w:hint="cs"/>
                <w:sz w:val="30"/>
                <w:szCs w:val="30"/>
                <w:rtl/>
              </w:rPr>
              <w:t>.</w:t>
            </w:r>
          </w:p>
        </w:tc>
        <w:tc>
          <w:tcPr>
            <w:tcW w:w="4395" w:type="dxa"/>
            <w:shd w:val="clear" w:color="auto" w:fill="auto"/>
          </w:tcPr>
          <w:p w:rsidR="00FF197B" w:rsidRPr="0090795B" w:rsidRDefault="00FF197B" w:rsidP="00EC2FCA">
            <w:pPr>
              <w:autoSpaceDE w:val="0"/>
              <w:autoSpaceDN w:val="0"/>
              <w:bidi/>
              <w:adjustRightInd w:val="0"/>
              <w:spacing w:before="60" w:after="60" w:line="300" w:lineRule="exact"/>
              <w:rPr>
                <w:rFonts w:ascii="Arabic Typesetting" w:hAnsi="Arabic Typesetting" w:cs="Arabic Typesetting"/>
                <w:color w:val="000000"/>
                <w:sz w:val="28"/>
                <w:szCs w:val="28"/>
              </w:rPr>
            </w:pPr>
            <w:r>
              <w:rPr>
                <w:rFonts w:ascii="Arabic Typesetting" w:hAnsi="Arabic Typesetting" w:cs="Arabic Typesetting" w:hint="cs"/>
                <w:color w:val="000000"/>
                <w:sz w:val="30"/>
                <w:szCs w:val="30"/>
                <w:rtl/>
              </w:rPr>
              <w:t>لم تدخل حيز النفاذ بعد</w:t>
            </w:r>
            <w:r w:rsidRPr="00070ADB">
              <w:rPr>
                <w:rFonts w:ascii="Arabic Typesetting" w:hAnsi="Arabic Typesetting" w:cs="Arabic Typesetting" w:hint="cs"/>
                <w:color w:val="000000"/>
                <w:sz w:val="30"/>
                <w:szCs w:val="30"/>
                <w:vertAlign w:val="superscript"/>
                <w:rtl/>
              </w:rPr>
              <w:t>3</w:t>
            </w:r>
          </w:p>
        </w:tc>
      </w:tr>
      <w:tr w:rsidR="006769BF" w:rsidRPr="008B777F" w:rsidTr="00EC2FCA">
        <w:tc>
          <w:tcPr>
            <w:tcW w:w="3119" w:type="dxa"/>
            <w:shd w:val="clear" w:color="auto" w:fill="auto"/>
          </w:tcPr>
          <w:p w:rsidR="006769BF" w:rsidRDefault="006769BF"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 xml:space="preserve">منظمة </w:t>
            </w:r>
            <w:proofErr w:type="spellStart"/>
            <w:r>
              <w:rPr>
                <w:rFonts w:ascii="Arabic Typesetting" w:hAnsi="Arabic Typesetting" w:cs="Arabic Typesetting" w:hint="cs"/>
                <w:sz w:val="30"/>
                <w:szCs w:val="30"/>
                <w:rtl/>
              </w:rPr>
              <w:t>بنيلوكس</w:t>
            </w:r>
            <w:proofErr w:type="spellEnd"/>
            <w:r>
              <w:rPr>
                <w:rFonts w:ascii="Arabic Typesetting" w:hAnsi="Arabic Typesetting" w:cs="Arabic Typesetting" w:hint="cs"/>
                <w:sz w:val="30"/>
                <w:szCs w:val="30"/>
                <w:rtl/>
              </w:rPr>
              <w:t xml:space="preserve"> للملكية الفكرية............................................</w:t>
            </w:r>
          </w:p>
        </w:tc>
        <w:tc>
          <w:tcPr>
            <w:tcW w:w="4395" w:type="dxa"/>
            <w:shd w:val="clear" w:color="auto" w:fill="auto"/>
          </w:tcPr>
          <w:p w:rsidR="006769BF" w:rsidRDefault="006769BF"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p>
          <w:p w:rsidR="006769BF" w:rsidRDefault="006769BF" w:rsidP="006769BF">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8 يناير 2014</w:t>
            </w:r>
          </w:p>
        </w:tc>
      </w:tr>
      <w:tr w:rsidR="00FF197B" w:rsidRPr="008B777F" w:rsidTr="00EC2FCA">
        <w:tc>
          <w:tcPr>
            <w:tcW w:w="3119" w:type="dxa"/>
            <w:shd w:val="clear" w:color="auto" w:fill="auto"/>
          </w:tcPr>
          <w:p w:rsidR="00FF197B" w:rsidRPr="00070ADB" w:rsidRDefault="00FF197B" w:rsidP="00EC2FCA">
            <w:pPr>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بلغاريا</w:t>
            </w:r>
            <w:r>
              <w:rPr>
                <w:rStyle w:val="FootnoteReference"/>
                <w:rtl/>
              </w:rPr>
              <w:footnoteReference w:id="1"/>
            </w:r>
            <w:r>
              <w:rPr>
                <w:rFonts w:ascii="Arabic Typesetting" w:hAnsi="Arabic Typesetting" w:cs="Arabic Typesetting" w:hint="cs"/>
                <w:sz w:val="30"/>
                <w:szCs w:val="30"/>
                <w:rtl/>
              </w:rPr>
              <w:t>............................................</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كرواتيا.............................................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13 أبريل 2011</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الدانمارك</w:t>
            </w:r>
            <w:r>
              <w:rPr>
                <w:rStyle w:val="FootnoteReference"/>
                <w:rtl/>
              </w:rPr>
              <w:footnoteReference w:id="2"/>
            </w:r>
            <w:r>
              <w:rPr>
                <w:rFonts w:ascii="Arabic Typesetting" w:hAnsi="Arabic Typesetting" w:cs="Arabic Typesetting" w:hint="cs"/>
                <w:sz w:val="30"/>
                <w:szCs w:val="30"/>
                <w:rtl/>
              </w:rPr>
              <w:t>..........................................</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إستونيا............................................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14 أغسطس 2009</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فرنسا..............................................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28 نوفمبر 2009</w:t>
            </w:r>
          </w:p>
        </w:tc>
      </w:tr>
      <w:tr w:rsidR="001766C5" w:rsidRPr="008B777F" w:rsidTr="00EC2FCA">
        <w:tc>
          <w:tcPr>
            <w:tcW w:w="3119" w:type="dxa"/>
            <w:shd w:val="clear" w:color="auto" w:fill="auto"/>
          </w:tcPr>
          <w:p w:rsidR="001766C5" w:rsidRDefault="001766C5"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ألمانيا............................................</w:t>
            </w:r>
            <w:r w:rsidR="000515F1">
              <w:rPr>
                <w:rFonts w:ascii="Arabic Typesetting" w:hAnsi="Arabic Typesetting" w:cs="Arabic Typesetting" w:hint="cs"/>
                <w:sz w:val="30"/>
                <w:szCs w:val="30"/>
                <w:rtl/>
              </w:rPr>
              <w:t>...</w:t>
            </w:r>
          </w:p>
        </w:tc>
        <w:tc>
          <w:tcPr>
            <w:tcW w:w="4395" w:type="dxa"/>
            <w:shd w:val="clear" w:color="auto" w:fill="auto"/>
          </w:tcPr>
          <w:p w:rsidR="001766C5" w:rsidRDefault="001766C5"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20 سبتمبر 2013</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إيسلندا...........................................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14 ديسمبر 2012</w:t>
            </w:r>
          </w:p>
        </w:tc>
      </w:tr>
      <w:tr w:rsidR="001766C5" w:rsidRPr="008B777F" w:rsidTr="00EC2FCA">
        <w:tc>
          <w:tcPr>
            <w:tcW w:w="3119" w:type="dxa"/>
            <w:shd w:val="clear" w:color="auto" w:fill="auto"/>
          </w:tcPr>
          <w:p w:rsidR="001766C5" w:rsidRDefault="001766C5"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العراق............................................</w:t>
            </w:r>
          </w:p>
        </w:tc>
        <w:tc>
          <w:tcPr>
            <w:tcW w:w="4395" w:type="dxa"/>
            <w:shd w:val="clear" w:color="auto" w:fill="auto"/>
          </w:tcPr>
          <w:p w:rsidR="001766C5" w:rsidRDefault="001766C5"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29 نوفمبر 2014</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إيطاليا.............................................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21 سبتمبر 2010</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كازاخستان.......................................</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5 سبتمبر 2012</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قيرغيزستان.......................................</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لاتفيا...............................................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لختنشتاين........................................</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3 مارس 2010</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ليتوانيا.............................................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14 أغسطس 2013</w:t>
            </w:r>
          </w:p>
        </w:tc>
      </w:tr>
      <w:tr w:rsidR="001766C5" w:rsidRPr="008B777F" w:rsidTr="00EC2FCA">
        <w:tc>
          <w:tcPr>
            <w:tcW w:w="3119" w:type="dxa"/>
            <w:shd w:val="clear" w:color="auto" w:fill="auto"/>
          </w:tcPr>
          <w:p w:rsidR="001766C5" w:rsidRDefault="001766C5"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لكسمبرغ..........................................</w:t>
            </w:r>
          </w:p>
        </w:tc>
        <w:tc>
          <w:tcPr>
            <w:tcW w:w="4395" w:type="dxa"/>
            <w:shd w:val="clear" w:color="auto" w:fill="auto"/>
          </w:tcPr>
          <w:p w:rsidR="001766C5" w:rsidRDefault="001766C5"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8 يناير 2014</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مالي................................................</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لم تدخل حيز النفاذ بعد</w:t>
            </w:r>
            <w:r>
              <w:rPr>
                <w:rStyle w:val="FootnoteReference"/>
                <w:color w:val="000000"/>
                <w:rtl/>
              </w:rPr>
              <w:footnoteReference w:id="3"/>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منغوليا.............................................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3 مارس 2011</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هولندا</w:t>
            </w:r>
            <w:r>
              <w:rPr>
                <w:rStyle w:val="FootnoteReference"/>
                <w:rtl/>
              </w:rPr>
              <w:footnoteReference w:id="4"/>
            </w:r>
            <w:r>
              <w:rPr>
                <w:rFonts w:ascii="Arabic Typesetting" w:hAnsi="Arabic Typesetting" w:cs="Arabic Typesetting" w:hint="cs"/>
                <w:sz w:val="30"/>
                <w:szCs w:val="30"/>
                <w:rtl/>
              </w:rPr>
              <w:t>............................................</w:t>
            </w:r>
          </w:p>
        </w:tc>
        <w:tc>
          <w:tcPr>
            <w:tcW w:w="4395" w:type="dxa"/>
            <w:shd w:val="clear" w:color="auto" w:fill="auto"/>
          </w:tcPr>
          <w:p w:rsidR="00FF197B" w:rsidRPr="008B777F" w:rsidRDefault="001766C5"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8 يناير 2014</w:t>
            </w:r>
            <w:r w:rsidR="00FF197B">
              <w:rPr>
                <w:rStyle w:val="FootnoteReference"/>
                <w:color w:val="000000"/>
                <w:rtl/>
              </w:rPr>
              <w:footnoteReference w:id="5"/>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نيوزلندا</w:t>
            </w:r>
            <w:r>
              <w:rPr>
                <w:rStyle w:val="FootnoteReference"/>
                <w:rtl/>
              </w:rPr>
              <w:footnoteReference w:id="6"/>
            </w:r>
            <w:r>
              <w:rPr>
                <w:rFonts w:ascii="Arabic Typesetting" w:hAnsi="Arabic Typesetting" w:cs="Arabic Typesetting" w:hint="cs"/>
                <w:sz w:val="30"/>
                <w:szCs w:val="30"/>
                <w:rtl/>
              </w:rPr>
              <w:t>..........................................</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10 ديسمبر 2012</w:t>
            </w:r>
          </w:p>
        </w:tc>
      </w:tr>
      <w:tr w:rsidR="00FF197B" w:rsidRPr="008B777F" w:rsidTr="00EC2FCA">
        <w:tc>
          <w:tcPr>
            <w:tcW w:w="3119" w:type="dxa"/>
            <w:shd w:val="clear" w:color="auto" w:fill="auto"/>
          </w:tcPr>
          <w:p w:rsidR="00FF197B" w:rsidRPr="008B777F" w:rsidRDefault="00FF197B"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بولندا..............................................</w:t>
            </w:r>
          </w:p>
        </w:tc>
        <w:tc>
          <w:tcPr>
            <w:tcW w:w="4395" w:type="dxa"/>
            <w:shd w:val="clear" w:color="auto" w:fill="auto"/>
          </w:tcPr>
          <w:p w:rsidR="00FF197B" w:rsidRPr="008B777F" w:rsidRDefault="00FF197B" w:rsidP="00EC2FCA">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 يوليو 2009</w:t>
            </w:r>
          </w:p>
        </w:tc>
      </w:tr>
      <w:tr w:rsidR="001766C5" w:rsidRPr="008B777F" w:rsidTr="00EC2FCA">
        <w:tc>
          <w:tcPr>
            <w:tcW w:w="3119" w:type="dxa"/>
            <w:shd w:val="clear" w:color="auto" w:fill="auto"/>
          </w:tcPr>
          <w:p w:rsidR="001766C5" w:rsidRDefault="001766C5"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جمهورية مولدوفا............................................</w:t>
            </w:r>
          </w:p>
        </w:tc>
        <w:tc>
          <w:tcPr>
            <w:tcW w:w="4395" w:type="dxa"/>
            <w:shd w:val="clear" w:color="auto" w:fill="auto"/>
          </w:tcPr>
          <w:p w:rsidR="001766C5" w:rsidRDefault="001766C5"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p>
          <w:p w:rsidR="00450BF9" w:rsidRDefault="00450BF9" w:rsidP="00450BF9">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مارس 2009</w:t>
            </w:r>
          </w:p>
        </w:tc>
      </w:tr>
      <w:tr w:rsidR="00450BF9" w:rsidRPr="008B777F" w:rsidTr="00EC2FCA">
        <w:tc>
          <w:tcPr>
            <w:tcW w:w="3119" w:type="dxa"/>
            <w:shd w:val="clear" w:color="auto" w:fill="auto"/>
          </w:tcPr>
          <w:p w:rsidR="00450BF9" w:rsidRDefault="00450BF9"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رومانيا............................................</w:t>
            </w:r>
            <w:r w:rsidR="000515F1">
              <w:rPr>
                <w:rFonts w:ascii="Arabic Typesetting" w:hAnsi="Arabic Typesetting" w:cs="Arabic Typesetting" w:hint="cs"/>
                <w:sz w:val="30"/>
                <w:szCs w:val="30"/>
                <w:rtl/>
              </w:rPr>
              <w:t>.</w:t>
            </w:r>
          </w:p>
        </w:tc>
        <w:tc>
          <w:tcPr>
            <w:tcW w:w="4395" w:type="dxa"/>
            <w:shd w:val="clear" w:color="auto" w:fill="auto"/>
          </w:tcPr>
          <w:p w:rsidR="00450BF9" w:rsidRDefault="00450BF9"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مارس 2009</w:t>
            </w:r>
          </w:p>
        </w:tc>
      </w:tr>
      <w:tr w:rsidR="00B54784" w:rsidRPr="008B777F" w:rsidTr="00EC2FCA">
        <w:tc>
          <w:tcPr>
            <w:tcW w:w="3119" w:type="dxa"/>
            <w:shd w:val="clear" w:color="auto" w:fill="auto"/>
          </w:tcPr>
          <w:p w:rsidR="00B54784" w:rsidRDefault="000515F1"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الاتحاد الروسي...........................................</w:t>
            </w:r>
          </w:p>
        </w:tc>
        <w:tc>
          <w:tcPr>
            <w:tcW w:w="4395" w:type="dxa"/>
            <w:shd w:val="clear" w:color="auto" w:fill="auto"/>
          </w:tcPr>
          <w:p w:rsidR="00B54784" w:rsidRDefault="00B54784"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p>
          <w:p w:rsidR="000515F1" w:rsidRDefault="000515F1" w:rsidP="000515F1">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18 ديسمبر 2009</w:t>
            </w:r>
          </w:p>
        </w:tc>
      </w:tr>
      <w:tr w:rsidR="000515F1" w:rsidRPr="008B777F" w:rsidTr="00EC2FCA">
        <w:tc>
          <w:tcPr>
            <w:tcW w:w="3119" w:type="dxa"/>
            <w:shd w:val="clear" w:color="auto" w:fill="auto"/>
          </w:tcPr>
          <w:p w:rsidR="000515F1" w:rsidRDefault="000515F1"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صربيا..............................................</w:t>
            </w:r>
          </w:p>
        </w:tc>
        <w:tc>
          <w:tcPr>
            <w:tcW w:w="4395" w:type="dxa"/>
            <w:shd w:val="clear" w:color="auto" w:fill="auto"/>
          </w:tcPr>
          <w:p w:rsidR="000515F1" w:rsidRDefault="000515F1"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19 نوفمبر 2010</w:t>
            </w:r>
          </w:p>
        </w:tc>
      </w:tr>
      <w:tr w:rsidR="000515F1" w:rsidRPr="008B777F" w:rsidTr="00EC2FCA">
        <w:tc>
          <w:tcPr>
            <w:tcW w:w="3119" w:type="dxa"/>
            <w:shd w:val="clear" w:color="auto" w:fill="auto"/>
          </w:tcPr>
          <w:p w:rsidR="000515F1" w:rsidRDefault="000515F1"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سنغافورة.........................................</w:t>
            </w:r>
          </w:p>
        </w:tc>
        <w:tc>
          <w:tcPr>
            <w:tcW w:w="4395" w:type="dxa"/>
            <w:shd w:val="clear" w:color="auto" w:fill="auto"/>
          </w:tcPr>
          <w:p w:rsidR="000515F1" w:rsidRDefault="000515F1"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مارس 2009</w:t>
            </w:r>
          </w:p>
        </w:tc>
      </w:tr>
      <w:tr w:rsidR="000515F1" w:rsidRPr="008B777F" w:rsidTr="00EC2FCA">
        <w:tc>
          <w:tcPr>
            <w:tcW w:w="3119" w:type="dxa"/>
            <w:shd w:val="clear" w:color="auto" w:fill="auto"/>
          </w:tcPr>
          <w:p w:rsidR="000515F1" w:rsidRDefault="000515F1"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سلوفاكيا...........................................</w:t>
            </w:r>
          </w:p>
        </w:tc>
        <w:tc>
          <w:tcPr>
            <w:tcW w:w="4395" w:type="dxa"/>
            <w:shd w:val="clear" w:color="auto" w:fill="auto"/>
          </w:tcPr>
          <w:p w:rsidR="000515F1" w:rsidRDefault="000515F1"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مايو 2010</w:t>
            </w:r>
          </w:p>
        </w:tc>
      </w:tr>
      <w:tr w:rsidR="000515F1" w:rsidRPr="008B777F" w:rsidTr="00EC2FCA">
        <w:tc>
          <w:tcPr>
            <w:tcW w:w="3119" w:type="dxa"/>
            <w:shd w:val="clear" w:color="auto" w:fill="auto"/>
          </w:tcPr>
          <w:p w:rsidR="000515F1" w:rsidRDefault="000515F1"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إسبانيا</w:t>
            </w:r>
            <w:r w:rsidRPr="000515F1">
              <w:rPr>
                <w:rFonts w:ascii="Arabic Typesetting" w:hAnsi="Arabic Typesetting" w:cs="Arabic Typesetting" w:hint="cs"/>
                <w:sz w:val="30"/>
                <w:szCs w:val="30"/>
                <w:vertAlign w:val="superscript"/>
                <w:rtl/>
              </w:rPr>
              <w:t>1</w:t>
            </w:r>
            <w:r>
              <w:rPr>
                <w:rFonts w:ascii="Arabic Typesetting" w:hAnsi="Arabic Typesetting" w:cs="Arabic Typesetting" w:hint="cs"/>
                <w:sz w:val="30"/>
                <w:szCs w:val="30"/>
                <w:rtl/>
              </w:rPr>
              <w:t>...........................................</w:t>
            </w:r>
          </w:p>
        </w:tc>
        <w:tc>
          <w:tcPr>
            <w:tcW w:w="4395" w:type="dxa"/>
            <w:shd w:val="clear" w:color="auto" w:fill="auto"/>
          </w:tcPr>
          <w:p w:rsidR="000515F1" w:rsidRDefault="000515F1"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18 مايو 2009</w:t>
            </w:r>
          </w:p>
        </w:tc>
      </w:tr>
      <w:tr w:rsidR="000515F1" w:rsidRPr="008B777F" w:rsidTr="00EC2FCA">
        <w:tc>
          <w:tcPr>
            <w:tcW w:w="3119" w:type="dxa"/>
            <w:shd w:val="clear" w:color="auto" w:fill="auto"/>
          </w:tcPr>
          <w:p w:rsidR="000515F1" w:rsidRDefault="00C2277A"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السويد</w:t>
            </w:r>
            <w:r w:rsidR="000515F1">
              <w:rPr>
                <w:rFonts w:ascii="Arabic Typesetting" w:hAnsi="Arabic Typesetting" w:cs="Arabic Typesetting" w:hint="cs"/>
                <w:sz w:val="30"/>
                <w:szCs w:val="30"/>
                <w:rtl/>
              </w:rPr>
              <w:t>............................................</w:t>
            </w:r>
          </w:p>
        </w:tc>
        <w:tc>
          <w:tcPr>
            <w:tcW w:w="4395" w:type="dxa"/>
            <w:shd w:val="clear" w:color="auto" w:fill="auto"/>
          </w:tcPr>
          <w:p w:rsidR="000515F1" w:rsidRDefault="00C2277A"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ديسمبر 2011</w:t>
            </w:r>
          </w:p>
        </w:tc>
      </w:tr>
      <w:tr w:rsidR="00C2277A" w:rsidRPr="008B777F" w:rsidTr="00EC2FCA">
        <w:tc>
          <w:tcPr>
            <w:tcW w:w="3119" w:type="dxa"/>
            <w:shd w:val="clear" w:color="auto" w:fill="auto"/>
          </w:tcPr>
          <w:p w:rsidR="00C2277A" w:rsidRDefault="00C2277A"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سويسرا...........................................</w:t>
            </w:r>
          </w:p>
        </w:tc>
        <w:tc>
          <w:tcPr>
            <w:tcW w:w="4395" w:type="dxa"/>
            <w:shd w:val="clear" w:color="auto" w:fill="auto"/>
          </w:tcPr>
          <w:p w:rsidR="00C2277A" w:rsidRDefault="00C2277A"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مارس 2009</w:t>
            </w:r>
          </w:p>
        </w:tc>
      </w:tr>
      <w:tr w:rsidR="00C2277A" w:rsidRPr="008B777F" w:rsidTr="00EC2FCA">
        <w:tc>
          <w:tcPr>
            <w:tcW w:w="3119" w:type="dxa"/>
            <w:shd w:val="clear" w:color="auto" w:fill="auto"/>
          </w:tcPr>
          <w:p w:rsidR="00C2277A" w:rsidRDefault="00C2277A"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طاجيكستان....................................</w:t>
            </w:r>
          </w:p>
        </w:tc>
        <w:tc>
          <w:tcPr>
            <w:tcW w:w="4395" w:type="dxa"/>
            <w:shd w:val="clear" w:color="auto" w:fill="auto"/>
          </w:tcPr>
          <w:p w:rsidR="00C2277A" w:rsidRDefault="00C2277A"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ديسمبر 2014</w:t>
            </w:r>
          </w:p>
        </w:tc>
      </w:tr>
      <w:tr w:rsidR="00C2277A" w:rsidRPr="008B777F" w:rsidTr="00EC2FCA">
        <w:tc>
          <w:tcPr>
            <w:tcW w:w="3119" w:type="dxa"/>
            <w:shd w:val="clear" w:color="auto" w:fill="auto"/>
          </w:tcPr>
          <w:p w:rsidR="00C2277A" w:rsidRDefault="00C2277A"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جمهورية مقدونيا اليوغوسلافية سابقا..............................................</w:t>
            </w:r>
          </w:p>
        </w:tc>
        <w:tc>
          <w:tcPr>
            <w:tcW w:w="4395" w:type="dxa"/>
            <w:shd w:val="clear" w:color="auto" w:fill="auto"/>
          </w:tcPr>
          <w:p w:rsidR="00C2277A" w:rsidRDefault="00C2277A"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p>
          <w:p w:rsidR="00C2277A" w:rsidRDefault="00C2277A" w:rsidP="00C2277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6 أكتوبر 2010</w:t>
            </w:r>
          </w:p>
        </w:tc>
      </w:tr>
      <w:tr w:rsidR="00C2277A" w:rsidRPr="008B777F" w:rsidTr="00EC2FCA">
        <w:tc>
          <w:tcPr>
            <w:tcW w:w="3119" w:type="dxa"/>
            <w:shd w:val="clear" w:color="auto" w:fill="auto"/>
          </w:tcPr>
          <w:p w:rsidR="00C2277A" w:rsidRDefault="00C2277A"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أوكرانيا............................................</w:t>
            </w:r>
          </w:p>
        </w:tc>
        <w:tc>
          <w:tcPr>
            <w:tcW w:w="4395" w:type="dxa"/>
            <w:shd w:val="clear" w:color="auto" w:fill="auto"/>
          </w:tcPr>
          <w:p w:rsidR="00C2277A" w:rsidRDefault="00C2277A"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24 مايو 2010</w:t>
            </w:r>
          </w:p>
        </w:tc>
      </w:tr>
      <w:tr w:rsidR="00C2277A" w:rsidRPr="008B777F" w:rsidTr="00EC2FCA">
        <w:tc>
          <w:tcPr>
            <w:tcW w:w="3119" w:type="dxa"/>
            <w:shd w:val="clear" w:color="auto" w:fill="auto"/>
          </w:tcPr>
          <w:p w:rsidR="00C2277A" w:rsidRDefault="00C2277A"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المملكة المتحدة............................................</w:t>
            </w:r>
          </w:p>
        </w:tc>
        <w:tc>
          <w:tcPr>
            <w:tcW w:w="4395" w:type="dxa"/>
            <w:shd w:val="clear" w:color="auto" w:fill="auto"/>
          </w:tcPr>
          <w:p w:rsidR="00C2277A" w:rsidRDefault="00C2277A"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p>
          <w:p w:rsidR="004304E2" w:rsidRDefault="004304E2" w:rsidP="004304E2">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21 يونيو 2012</w:t>
            </w:r>
          </w:p>
        </w:tc>
      </w:tr>
      <w:tr w:rsidR="004304E2" w:rsidRPr="008B777F" w:rsidTr="00EC2FCA">
        <w:tc>
          <w:tcPr>
            <w:tcW w:w="3119" w:type="dxa"/>
            <w:shd w:val="clear" w:color="auto" w:fill="auto"/>
          </w:tcPr>
          <w:p w:rsidR="004304E2" w:rsidRDefault="004304E2" w:rsidP="00EC2FCA">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Pr>
                <w:rFonts w:ascii="Arabic Typesetting" w:hAnsi="Arabic Typesetting" w:cs="Arabic Typesetting" w:hint="cs"/>
                <w:sz w:val="30"/>
                <w:szCs w:val="30"/>
                <w:rtl/>
              </w:rPr>
              <w:t>الولايات المتحدة الأمريكية.........................................</w:t>
            </w:r>
          </w:p>
        </w:tc>
        <w:tc>
          <w:tcPr>
            <w:tcW w:w="4395" w:type="dxa"/>
            <w:shd w:val="clear" w:color="auto" w:fill="auto"/>
          </w:tcPr>
          <w:p w:rsidR="004304E2" w:rsidRDefault="004304E2" w:rsidP="00EC2FCA">
            <w:pPr>
              <w:autoSpaceDE w:val="0"/>
              <w:autoSpaceDN w:val="0"/>
              <w:bidi/>
              <w:adjustRightInd w:val="0"/>
              <w:spacing w:before="60" w:after="60" w:line="300" w:lineRule="exact"/>
              <w:rPr>
                <w:rFonts w:ascii="Arabic Typesetting" w:hAnsi="Arabic Typesetting" w:cs="Arabic Typesetting"/>
                <w:color w:val="000000"/>
                <w:sz w:val="30"/>
                <w:szCs w:val="30"/>
                <w:rtl/>
              </w:rPr>
            </w:pPr>
          </w:p>
          <w:p w:rsidR="004304E2" w:rsidRDefault="004304E2" w:rsidP="004304E2">
            <w:pPr>
              <w:autoSpaceDE w:val="0"/>
              <w:autoSpaceDN w:val="0"/>
              <w:bidi/>
              <w:adjustRightInd w:val="0"/>
              <w:spacing w:before="60" w:after="6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16 مارس 2009</w:t>
            </w:r>
          </w:p>
        </w:tc>
      </w:tr>
    </w:tbl>
    <w:p w:rsidR="00FF197B" w:rsidRDefault="004304E2" w:rsidP="0086502A">
      <w:pPr>
        <w:pStyle w:val="NormalParaAR"/>
        <w:spacing w:before="240"/>
        <w:rPr>
          <w:rtl/>
        </w:rPr>
      </w:pPr>
      <w:r>
        <w:rPr>
          <w:rFonts w:hint="cs"/>
          <w:rtl/>
        </w:rPr>
        <w:t>(المجموع: 38</w:t>
      </w:r>
      <w:bookmarkStart w:id="2" w:name="_GoBack"/>
      <w:bookmarkEnd w:id="2"/>
      <w:r>
        <w:rPr>
          <w:rFonts w:hint="cs"/>
          <w:rtl/>
        </w:rPr>
        <w:t>)</w:t>
      </w:r>
    </w:p>
    <w:p w:rsidR="004304E2" w:rsidRPr="00CD0D7E" w:rsidRDefault="004304E2" w:rsidP="004304E2">
      <w:pPr>
        <w:pStyle w:val="EndofDocumentAR"/>
        <w:rPr>
          <w:rtl/>
        </w:rPr>
      </w:pPr>
      <w:r>
        <w:rPr>
          <w:rFonts w:hint="cs"/>
          <w:rtl/>
        </w:rPr>
        <w:t>[نهاية المرفق والوثيقة]</w:t>
      </w:r>
    </w:p>
    <w:sectPr w:rsidR="004304E2" w:rsidRPr="00CD0D7E" w:rsidSect="003226F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75" w:rsidRDefault="003B4075">
      <w:r>
        <w:separator/>
      </w:r>
    </w:p>
  </w:endnote>
  <w:endnote w:type="continuationSeparator" w:id="0">
    <w:p w:rsidR="003B4075" w:rsidRDefault="003B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75" w:rsidRDefault="003B4075" w:rsidP="009622BF">
      <w:pPr>
        <w:bidi/>
      </w:pPr>
      <w:bookmarkStart w:id="0" w:name="OLE_LINK1"/>
      <w:bookmarkStart w:id="1" w:name="OLE_LINK2"/>
      <w:r>
        <w:separator/>
      </w:r>
      <w:bookmarkEnd w:id="0"/>
      <w:bookmarkEnd w:id="1"/>
    </w:p>
  </w:footnote>
  <w:footnote w:type="continuationSeparator" w:id="0">
    <w:p w:rsidR="003B4075" w:rsidRDefault="003B4075" w:rsidP="009622BF">
      <w:pPr>
        <w:bidi/>
      </w:pPr>
      <w:r>
        <w:separator/>
      </w:r>
    </w:p>
  </w:footnote>
  <w:footnote w:id="1">
    <w:p w:rsidR="00FF197B" w:rsidRDefault="00FF197B" w:rsidP="004304E2">
      <w:pPr>
        <w:pStyle w:val="FootnoteText"/>
      </w:pPr>
      <w:r>
        <w:rPr>
          <w:rStyle w:val="FootnoteReference"/>
        </w:rPr>
        <w:footnoteRef/>
      </w:r>
      <w:r>
        <w:rPr>
          <w:rtl/>
        </w:rPr>
        <w:t xml:space="preserve"> </w:t>
      </w:r>
      <w:r w:rsidRPr="00027F55">
        <w:rPr>
          <w:rtl/>
        </w:rPr>
        <w:t xml:space="preserve">مع </w:t>
      </w:r>
      <w:r>
        <w:rPr>
          <w:rFonts w:hint="cs"/>
          <w:rtl/>
        </w:rPr>
        <w:t>الإعلان</w:t>
      </w:r>
      <w:r w:rsidRPr="00027F55">
        <w:rPr>
          <w:rtl/>
        </w:rPr>
        <w:t xml:space="preserve"> المنصوص عليه في المادة </w:t>
      </w:r>
      <w:r w:rsidR="004304E2">
        <w:rPr>
          <w:rFonts w:hint="cs"/>
          <w:rtl/>
        </w:rPr>
        <w:t>29</w:t>
      </w:r>
      <w:r w:rsidRPr="00027F55">
        <w:rPr>
          <w:rtl/>
        </w:rPr>
        <w:t>(4)</w:t>
      </w:r>
      <w:r>
        <w:rPr>
          <w:rFonts w:hint="cs"/>
          <w:rtl/>
        </w:rPr>
        <w:t>.</w:t>
      </w:r>
    </w:p>
  </w:footnote>
  <w:footnote w:id="2">
    <w:p w:rsidR="00FF197B" w:rsidRDefault="00FF197B" w:rsidP="004304E2">
      <w:pPr>
        <w:pStyle w:val="FootnoteText"/>
      </w:pPr>
      <w:r>
        <w:rPr>
          <w:rStyle w:val="FootnoteReference"/>
        </w:rPr>
        <w:footnoteRef/>
      </w:r>
      <w:r>
        <w:rPr>
          <w:rtl/>
        </w:rPr>
        <w:t xml:space="preserve"> </w:t>
      </w:r>
      <w:r w:rsidRPr="00027F55">
        <w:rPr>
          <w:rtl/>
        </w:rPr>
        <w:t xml:space="preserve">لا ينطبق على جزر فارو </w:t>
      </w:r>
      <w:r w:rsidR="004304E2">
        <w:rPr>
          <w:rFonts w:hint="cs"/>
          <w:rtl/>
        </w:rPr>
        <w:t>ولا على</w:t>
      </w:r>
      <w:r w:rsidRPr="00027F55">
        <w:rPr>
          <w:rtl/>
        </w:rPr>
        <w:t xml:space="preserve"> غرينلاند</w:t>
      </w:r>
      <w:r>
        <w:rPr>
          <w:rFonts w:hint="cs"/>
          <w:rtl/>
        </w:rPr>
        <w:t>.</w:t>
      </w:r>
    </w:p>
  </w:footnote>
  <w:footnote w:id="3">
    <w:p w:rsidR="00FF197B" w:rsidRDefault="00FF197B" w:rsidP="00FF197B">
      <w:pPr>
        <w:pStyle w:val="FootnoteText"/>
      </w:pPr>
      <w:r>
        <w:rPr>
          <w:rStyle w:val="FootnoteReference"/>
        </w:rPr>
        <w:footnoteRef/>
      </w:r>
      <w:r>
        <w:rPr>
          <w:rtl/>
        </w:rPr>
        <w:t xml:space="preserve"> </w:t>
      </w:r>
      <w:r>
        <w:rPr>
          <w:rFonts w:hint="cs"/>
          <w:rtl/>
        </w:rPr>
        <w:t>ستصبح هذه الدولة ملزمة بالمعاهدة بعد ثلاثة أشهر من إيداع وثيقة انضمام المنظمة الأفريقية للملكية الفكرية.</w:t>
      </w:r>
    </w:p>
  </w:footnote>
  <w:footnote w:id="4">
    <w:p w:rsidR="00FF197B" w:rsidRDefault="00FF197B" w:rsidP="004304E2">
      <w:pPr>
        <w:pStyle w:val="FootnoteText"/>
      </w:pPr>
      <w:r>
        <w:rPr>
          <w:rStyle w:val="FootnoteReference"/>
        </w:rPr>
        <w:footnoteRef/>
      </w:r>
      <w:r>
        <w:rPr>
          <w:rtl/>
        </w:rPr>
        <w:t xml:space="preserve"> </w:t>
      </w:r>
      <w:r>
        <w:rPr>
          <w:rFonts w:hint="cs"/>
          <w:rtl/>
        </w:rPr>
        <w:t xml:space="preserve">الانضمام بالنسبة إلى المملكة في أوروبا وجزر الأنتيل. ولم تعد جزر الأنتيل الهولندية موجودة اعتبارا من 10 أكتوبر 2010. واعتبارا من </w:t>
      </w:r>
      <w:r w:rsidR="004304E2">
        <w:rPr>
          <w:rFonts w:hint="cs"/>
          <w:rtl/>
        </w:rPr>
        <w:t>ذلك</w:t>
      </w:r>
      <w:r>
        <w:rPr>
          <w:rFonts w:hint="cs"/>
          <w:rtl/>
        </w:rPr>
        <w:t xml:space="preserve"> التاريخ، سيستمر تطبيق المعاهدة على </w:t>
      </w:r>
      <w:proofErr w:type="spellStart"/>
      <w:r>
        <w:rPr>
          <w:rFonts w:hint="cs"/>
          <w:rtl/>
        </w:rPr>
        <w:t>كوراساو</w:t>
      </w:r>
      <w:proofErr w:type="spellEnd"/>
      <w:r>
        <w:rPr>
          <w:rFonts w:hint="cs"/>
          <w:rtl/>
        </w:rPr>
        <w:t xml:space="preserve"> وسانت مارتين. وسيستمر تطبيق المعاهدة أيضا على جزر </w:t>
      </w:r>
      <w:proofErr w:type="spellStart"/>
      <w:r>
        <w:rPr>
          <w:rFonts w:hint="cs"/>
          <w:rtl/>
        </w:rPr>
        <w:t>بونير</w:t>
      </w:r>
      <w:proofErr w:type="spellEnd"/>
      <w:r>
        <w:rPr>
          <w:rFonts w:hint="cs"/>
          <w:rtl/>
        </w:rPr>
        <w:t xml:space="preserve"> وسانت </w:t>
      </w:r>
      <w:proofErr w:type="spellStart"/>
      <w:r>
        <w:rPr>
          <w:rFonts w:hint="cs"/>
          <w:rtl/>
        </w:rPr>
        <w:t>أوستاتيوس</w:t>
      </w:r>
      <w:proofErr w:type="spellEnd"/>
      <w:r>
        <w:rPr>
          <w:rFonts w:hint="cs"/>
          <w:rtl/>
        </w:rPr>
        <w:t xml:space="preserve"> وسابا التي أصبحت اعتبارا من 10</w:t>
      </w:r>
      <w:r>
        <w:rPr>
          <w:rFonts w:hint="eastAsia"/>
          <w:rtl/>
        </w:rPr>
        <w:t> </w:t>
      </w:r>
      <w:r>
        <w:rPr>
          <w:rFonts w:hint="cs"/>
          <w:rtl/>
        </w:rPr>
        <w:t>أكتوبر</w:t>
      </w:r>
      <w:r>
        <w:rPr>
          <w:rFonts w:hint="eastAsia"/>
          <w:rtl/>
        </w:rPr>
        <w:t> </w:t>
      </w:r>
      <w:r>
        <w:rPr>
          <w:rFonts w:hint="cs"/>
          <w:rtl/>
        </w:rPr>
        <w:t>2010 جزءا من إقليم مملكة هولندا في أوروبا.</w:t>
      </w:r>
    </w:p>
  </w:footnote>
  <w:footnote w:id="5">
    <w:p w:rsidR="00FF197B" w:rsidRDefault="00FF197B" w:rsidP="00FF197B">
      <w:pPr>
        <w:pStyle w:val="FootnoteText"/>
      </w:pPr>
      <w:r>
        <w:rPr>
          <w:rStyle w:val="FootnoteReference"/>
        </w:rPr>
        <w:footnoteRef/>
      </w:r>
      <w:r>
        <w:rPr>
          <w:rtl/>
        </w:rPr>
        <w:t xml:space="preserve"> </w:t>
      </w:r>
      <w:r>
        <w:rPr>
          <w:rFonts w:hint="cs"/>
          <w:rtl/>
        </w:rPr>
        <w:t>دخلت المعاهدة حيز النفاذ فيما يتعلق بجز الأنتيل الهولندية في 2 يناير 2010. وستدخل المعاهدة المذكورة حيز النفاذ بالنسبة إلى المملكة في أوروبا في تاريخ لاحق وفقا للمادتين 26 و28 من المعاهدة.</w:t>
      </w:r>
    </w:p>
  </w:footnote>
  <w:footnote w:id="6">
    <w:p w:rsidR="00FF197B" w:rsidRDefault="00FF197B" w:rsidP="004304E2">
      <w:pPr>
        <w:pStyle w:val="FootnoteText"/>
      </w:pPr>
      <w:r>
        <w:rPr>
          <w:rStyle w:val="FootnoteReference"/>
        </w:rPr>
        <w:footnoteRef/>
      </w:r>
      <w:r>
        <w:rPr>
          <w:rtl/>
        </w:rPr>
        <w:t xml:space="preserve"> </w:t>
      </w:r>
      <w:r>
        <w:rPr>
          <w:rFonts w:hint="cs"/>
          <w:rtl/>
        </w:rPr>
        <w:t>لا يشمل هذا التصديق توكيلاو ما لم تودع حكومة نيوزلندا إع</w:t>
      </w:r>
      <w:r w:rsidR="004304E2">
        <w:rPr>
          <w:rFonts w:hint="cs"/>
          <w:rtl/>
        </w:rPr>
        <w:t xml:space="preserve">لانا بذلك لدى الوديع على أساس </w:t>
      </w:r>
      <w:r>
        <w:rPr>
          <w:rFonts w:hint="cs"/>
          <w:rtl/>
        </w:rPr>
        <w:t xml:space="preserve">تشاور مناسب مع </w:t>
      </w:r>
      <w:r w:rsidR="004304E2">
        <w:rPr>
          <w:rFonts w:hint="cs"/>
          <w:rtl/>
        </w:rPr>
        <w:t>ذلك</w:t>
      </w:r>
      <w:r>
        <w:rPr>
          <w:rFonts w:hint="cs"/>
          <w:rtl/>
        </w:rPr>
        <w:t xml:space="preserve"> الإقليم.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26F18" w:rsidP="00826F18">
    <w:r>
      <w:t>STLT</w:t>
    </w:r>
    <w:r w:rsidR="00772E46">
      <w:t>/</w:t>
    </w:r>
    <w:r w:rsidR="0059089F">
      <w:t>A</w:t>
    </w:r>
    <w:r w:rsidR="002F77FC">
      <w:t>/</w:t>
    </w:r>
    <w:r>
      <w:t>8</w:t>
    </w:r>
    <w:r w:rsidR="00CD0D7E">
      <w:t>/1</w:t>
    </w:r>
  </w:p>
  <w:p w:rsidR="002F77FC" w:rsidRDefault="002F77FC" w:rsidP="00D61541">
    <w:r>
      <w:fldChar w:fldCharType="begin"/>
    </w:r>
    <w:r>
      <w:instrText xml:space="preserve"> PAGE  \* MERGEFORMAT </w:instrText>
    </w:r>
    <w:r>
      <w:fldChar w:fldCharType="separate"/>
    </w:r>
    <w:r w:rsidR="005C49D8">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F3" w:rsidRDefault="003226F3" w:rsidP="00826F18">
    <w:r>
      <w:t>STLT/A/8/1</w:t>
    </w:r>
  </w:p>
  <w:p w:rsidR="003226F3" w:rsidRDefault="003226F3" w:rsidP="00D61541">
    <w:r>
      <w:t>Annex</w:t>
    </w:r>
  </w:p>
  <w:p w:rsidR="003226F3" w:rsidRDefault="003226F3" w:rsidP="00D61541">
    <w:r>
      <w:fldChar w:fldCharType="begin"/>
    </w:r>
    <w:r>
      <w:instrText xml:space="preserve"> PAGE   \* MERGEFORMAT </w:instrText>
    </w:r>
    <w:r>
      <w:fldChar w:fldCharType="separate"/>
    </w:r>
    <w:r w:rsidR="005C49D8">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7B" w:rsidRDefault="00FF197B" w:rsidP="00FF197B">
    <w:r>
      <w:t>STLT/A/8/1</w:t>
    </w:r>
  </w:p>
  <w:p w:rsidR="00FF197B" w:rsidRDefault="00FF197B" w:rsidP="00FF197B">
    <w:pPr>
      <w:pStyle w:val="Header"/>
    </w:pPr>
    <w:r>
      <w:t>ANNEX</w:t>
    </w:r>
  </w:p>
  <w:p w:rsidR="00FF197B" w:rsidRPr="00FF197B" w:rsidRDefault="00FF197B" w:rsidP="00FF197B">
    <w:pPr>
      <w:pStyle w:val="Header"/>
      <w:bidi/>
      <w:jc w:val="right"/>
      <w:rPr>
        <w:rFonts w:ascii="Arabic Typesetting" w:hAnsi="Arabic Typesetting" w:cs="Arabic Typesetting"/>
        <w:sz w:val="36"/>
        <w:szCs w:val="36"/>
        <w:rtl/>
      </w:rPr>
    </w:pPr>
    <w:r w:rsidRPr="00FF197B">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F724A4"/>
    <w:multiLevelType w:val="hybridMultilevel"/>
    <w:tmpl w:val="BFB4E98A"/>
    <w:lvl w:ilvl="0" w:tplc="5A9097B6">
      <w:start w:val="2"/>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75"/>
    <w:rsid w:val="000026B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15F1"/>
    <w:rsid w:val="00053836"/>
    <w:rsid w:val="00054659"/>
    <w:rsid w:val="00055FA2"/>
    <w:rsid w:val="000571DD"/>
    <w:rsid w:val="00061C17"/>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0"/>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6C5"/>
    <w:rsid w:val="00176D64"/>
    <w:rsid w:val="00176E2C"/>
    <w:rsid w:val="00177DBF"/>
    <w:rsid w:val="0018168D"/>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198"/>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36A"/>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815"/>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26F3"/>
    <w:rsid w:val="003237A2"/>
    <w:rsid w:val="00324729"/>
    <w:rsid w:val="00325C8B"/>
    <w:rsid w:val="00327011"/>
    <w:rsid w:val="00330E32"/>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E9B"/>
    <w:rsid w:val="003764C0"/>
    <w:rsid w:val="003767A4"/>
    <w:rsid w:val="003774F6"/>
    <w:rsid w:val="003818B3"/>
    <w:rsid w:val="0038356A"/>
    <w:rsid w:val="0038382F"/>
    <w:rsid w:val="0038443F"/>
    <w:rsid w:val="00385427"/>
    <w:rsid w:val="00387542"/>
    <w:rsid w:val="00387C6B"/>
    <w:rsid w:val="00390FC0"/>
    <w:rsid w:val="003911B2"/>
    <w:rsid w:val="00391AFE"/>
    <w:rsid w:val="00391B7F"/>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075"/>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4E2"/>
    <w:rsid w:val="00433C0A"/>
    <w:rsid w:val="004349FA"/>
    <w:rsid w:val="00435F8C"/>
    <w:rsid w:val="004404F8"/>
    <w:rsid w:val="004406BD"/>
    <w:rsid w:val="00442FBE"/>
    <w:rsid w:val="004433B1"/>
    <w:rsid w:val="00443571"/>
    <w:rsid w:val="004444E3"/>
    <w:rsid w:val="004447FD"/>
    <w:rsid w:val="00445032"/>
    <w:rsid w:val="004450CB"/>
    <w:rsid w:val="00446967"/>
    <w:rsid w:val="00446AB6"/>
    <w:rsid w:val="00450BF9"/>
    <w:rsid w:val="00450EEE"/>
    <w:rsid w:val="004512B2"/>
    <w:rsid w:val="004528EE"/>
    <w:rsid w:val="00452A98"/>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96F"/>
    <w:rsid w:val="00476407"/>
    <w:rsid w:val="004773F7"/>
    <w:rsid w:val="00481F5F"/>
    <w:rsid w:val="004821D0"/>
    <w:rsid w:val="00482CB2"/>
    <w:rsid w:val="00483D06"/>
    <w:rsid w:val="00485A4A"/>
    <w:rsid w:val="00485CF7"/>
    <w:rsid w:val="004862C2"/>
    <w:rsid w:val="004863F7"/>
    <w:rsid w:val="00486FFC"/>
    <w:rsid w:val="00487857"/>
    <w:rsid w:val="00490ED4"/>
    <w:rsid w:val="00491B91"/>
    <w:rsid w:val="00491C21"/>
    <w:rsid w:val="00491C66"/>
    <w:rsid w:val="00491DB1"/>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7A8"/>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4A4C"/>
    <w:rsid w:val="005B63A6"/>
    <w:rsid w:val="005B64D1"/>
    <w:rsid w:val="005B6A88"/>
    <w:rsid w:val="005B6E05"/>
    <w:rsid w:val="005B7F42"/>
    <w:rsid w:val="005C1D45"/>
    <w:rsid w:val="005C3C9B"/>
    <w:rsid w:val="005C42AB"/>
    <w:rsid w:val="005C45C0"/>
    <w:rsid w:val="005C49D8"/>
    <w:rsid w:val="005C5335"/>
    <w:rsid w:val="005C5D7B"/>
    <w:rsid w:val="005C5E29"/>
    <w:rsid w:val="005C6474"/>
    <w:rsid w:val="005C6A68"/>
    <w:rsid w:val="005D0AE3"/>
    <w:rsid w:val="005D1103"/>
    <w:rsid w:val="005D276D"/>
    <w:rsid w:val="005D5912"/>
    <w:rsid w:val="005D794C"/>
    <w:rsid w:val="005D7A9F"/>
    <w:rsid w:val="005D7AA2"/>
    <w:rsid w:val="005E0E16"/>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361"/>
    <w:rsid w:val="005F6709"/>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67A"/>
    <w:rsid w:val="00637E13"/>
    <w:rsid w:val="00640D89"/>
    <w:rsid w:val="00640F58"/>
    <w:rsid w:val="00641203"/>
    <w:rsid w:val="00641776"/>
    <w:rsid w:val="00642E40"/>
    <w:rsid w:val="0064656E"/>
    <w:rsid w:val="00646DF5"/>
    <w:rsid w:val="00650397"/>
    <w:rsid w:val="006507E8"/>
    <w:rsid w:val="00650AEE"/>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9BF"/>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9EA"/>
    <w:rsid w:val="006D02D5"/>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3D3"/>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8AA"/>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77C8"/>
    <w:rsid w:val="007D0B7F"/>
    <w:rsid w:val="007D1128"/>
    <w:rsid w:val="007D1266"/>
    <w:rsid w:val="007D1B94"/>
    <w:rsid w:val="007D458D"/>
    <w:rsid w:val="007D4E8C"/>
    <w:rsid w:val="007D538F"/>
    <w:rsid w:val="007D668A"/>
    <w:rsid w:val="007E0689"/>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6F18"/>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0C9"/>
    <w:rsid w:val="00862656"/>
    <w:rsid w:val="00863013"/>
    <w:rsid w:val="00863F67"/>
    <w:rsid w:val="0086483A"/>
    <w:rsid w:val="0086502A"/>
    <w:rsid w:val="0087049C"/>
    <w:rsid w:val="00870AAD"/>
    <w:rsid w:val="00870EDE"/>
    <w:rsid w:val="00871DA0"/>
    <w:rsid w:val="00872030"/>
    <w:rsid w:val="00873973"/>
    <w:rsid w:val="00875C28"/>
    <w:rsid w:val="00875E75"/>
    <w:rsid w:val="0087658F"/>
    <w:rsid w:val="0087762E"/>
    <w:rsid w:val="00877823"/>
    <w:rsid w:val="0087790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767"/>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7C1"/>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2E1"/>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585"/>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D56"/>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0EA4"/>
    <w:rsid w:val="00B52081"/>
    <w:rsid w:val="00B52695"/>
    <w:rsid w:val="00B545AF"/>
    <w:rsid w:val="00B54784"/>
    <w:rsid w:val="00B55B09"/>
    <w:rsid w:val="00B56711"/>
    <w:rsid w:val="00B57EF2"/>
    <w:rsid w:val="00B604F3"/>
    <w:rsid w:val="00B6101C"/>
    <w:rsid w:val="00B615ED"/>
    <w:rsid w:val="00B63A9D"/>
    <w:rsid w:val="00B64888"/>
    <w:rsid w:val="00B66D36"/>
    <w:rsid w:val="00B672E3"/>
    <w:rsid w:val="00B675F9"/>
    <w:rsid w:val="00B70849"/>
    <w:rsid w:val="00B70E9F"/>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39A"/>
    <w:rsid w:val="00C03869"/>
    <w:rsid w:val="00C06535"/>
    <w:rsid w:val="00C07988"/>
    <w:rsid w:val="00C07C5E"/>
    <w:rsid w:val="00C10068"/>
    <w:rsid w:val="00C10AC5"/>
    <w:rsid w:val="00C12DAD"/>
    <w:rsid w:val="00C12E17"/>
    <w:rsid w:val="00C14741"/>
    <w:rsid w:val="00C1544B"/>
    <w:rsid w:val="00C1665A"/>
    <w:rsid w:val="00C1739F"/>
    <w:rsid w:val="00C177FF"/>
    <w:rsid w:val="00C222FF"/>
    <w:rsid w:val="00C2277A"/>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0D7E"/>
    <w:rsid w:val="00CD1BBA"/>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A60"/>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0A5"/>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A57"/>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523"/>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D8F"/>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97B"/>
    <w:rsid w:val="00FF1D76"/>
    <w:rsid w:val="00FF309E"/>
    <w:rsid w:val="00FF3EE6"/>
    <w:rsid w:val="00FF434C"/>
    <w:rsid w:val="00FF55F5"/>
    <w:rsid w:val="00FF65BA"/>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F197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F197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STLT_A_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D584-0C40-404E-956D-D2549EBE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STLT_A_8_AR.dotx</Template>
  <TotalTime>380</TotalTime>
  <Pages>6</Pages>
  <Words>1411</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STLT/A/8/1 (Arabic)</vt:lpstr>
    </vt:vector>
  </TitlesOfParts>
  <Company>World Intellectual Property Organization</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STLT/A/8/1 (Arabic)</dc:title>
  <dc:creator>وثيقة من إعداد المكتب الدولي</dc:creator>
  <cp:lastModifiedBy>MERZOUK Fawzi</cp:lastModifiedBy>
  <cp:revision>33</cp:revision>
  <cp:lastPrinted>2015-07-14T13:03:00Z</cp:lastPrinted>
  <dcterms:created xsi:type="dcterms:W3CDTF">2015-07-13T11:07:00Z</dcterms:created>
  <dcterms:modified xsi:type="dcterms:W3CDTF">2015-07-14T13:04:00Z</dcterms:modified>
</cp:coreProperties>
</file>