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74418B" w:rsidRDefault="00CC3E2D" w:rsidP="00CC3E2D">
      <w:pPr>
        <w:pBdr>
          <w:bottom w:val="single" w:sz="4" w:space="10" w:color="auto"/>
        </w:pBdr>
        <w:bidi w:val="0"/>
        <w:spacing w:after="120"/>
        <w:rPr>
          <w:rFonts w:asciiTheme="minorHAnsi" w:hAnsiTheme="minorHAnsi"/>
          <w:b/>
          <w:sz w:val="32"/>
          <w:szCs w:val="40"/>
        </w:rPr>
      </w:pPr>
      <w:r w:rsidRPr="0074418B">
        <w:rPr>
          <w:rFonts w:asciiTheme="minorHAnsi" w:hAnsiTheme="minorHAnsi"/>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2AADF4EA"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281C8C" w:rsidRDefault="007F3994" w:rsidP="00F52B72">
      <w:pPr>
        <w:bidi w:val="0"/>
        <w:rPr>
          <w:rFonts w:ascii="Arial Black" w:hAnsi="Arial Black"/>
          <w:b/>
          <w:bCs/>
          <w:caps/>
          <w:sz w:val="15"/>
          <w:szCs w:val="15"/>
        </w:rPr>
      </w:pPr>
      <w:r w:rsidRPr="00281C8C">
        <w:rPr>
          <w:rFonts w:ascii="Arial Black" w:hAnsi="Arial Black"/>
          <w:b/>
          <w:bCs/>
          <w:caps/>
          <w:sz w:val="15"/>
          <w:szCs w:val="15"/>
        </w:rPr>
        <w:t>A/</w:t>
      </w:r>
      <w:r w:rsidR="00F52B72" w:rsidRPr="00281C8C">
        <w:rPr>
          <w:rFonts w:ascii="Arial Black" w:hAnsi="Arial Black"/>
          <w:b/>
          <w:bCs/>
          <w:caps/>
          <w:sz w:val="15"/>
          <w:szCs w:val="15"/>
        </w:rPr>
        <w:t>64</w:t>
      </w:r>
      <w:r w:rsidR="00DA31B9" w:rsidRPr="00281C8C">
        <w:rPr>
          <w:rFonts w:ascii="Arial Black" w:hAnsi="Arial Black"/>
          <w:b/>
          <w:bCs/>
          <w:caps/>
          <w:sz w:val="15"/>
          <w:szCs w:val="15"/>
        </w:rPr>
        <w:t>/</w:t>
      </w:r>
      <w:bookmarkStart w:id="0" w:name="Code"/>
      <w:bookmarkEnd w:id="0"/>
      <w:r w:rsidR="00F52B72" w:rsidRPr="00281C8C">
        <w:rPr>
          <w:rFonts w:ascii="Arial Black" w:hAnsi="Arial Black"/>
          <w:b/>
          <w:bCs/>
          <w:caps/>
          <w:sz w:val="15"/>
          <w:szCs w:val="15"/>
        </w:rPr>
        <w:t>9</w:t>
      </w:r>
    </w:p>
    <w:p w:rsidR="008B2CC1" w:rsidRPr="0074418B" w:rsidRDefault="00CC3E2D" w:rsidP="00866F12">
      <w:pPr>
        <w:jc w:val="right"/>
        <w:rPr>
          <w:rFonts w:asciiTheme="minorHAnsi" w:hAnsiTheme="minorHAnsi" w:cstheme="minorHAnsi"/>
          <w:b/>
          <w:bCs/>
          <w:caps/>
          <w:sz w:val="15"/>
          <w:szCs w:val="15"/>
        </w:rPr>
      </w:pPr>
      <w:bookmarkStart w:id="1" w:name="Original"/>
      <w:r w:rsidRPr="0074418B">
        <w:rPr>
          <w:rFonts w:asciiTheme="minorHAnsi" w:hAnsiTheme="minorHAnsi" w:cstheme="minorHAnsi"/>
          <w:b/>
          <w:bCs/>
          <w:caps/>
          <w:sz w:val="15"/>
          <w:szCs w:val="15"/>
          <w:rtl/>
        </w:rPr>
        <w:t xml:space="preserve">الأصل: </w:t>
      </w:r>
      <w:r w:rsidR="009962D5" w:rsidRPr="0074418B">
        <w:rPr>
          <w:rFonts w:asciiTheme="minorHAnsi" w:hAnsiTheme="minorHAnsi"/>
          <w:b/>
          <w:bCs/>
          <w:caps/>
          <w:sz w:val="15"/>
          <w:szCs w:val="15"/>
          <w:rtl/>
        </w:rPr>
        <w:t>بالإنكليزية</w:t>
      </w:r>
    </w:p>
    <w:p w:rsidR="008B2CC1" w:rsidRPr="0074418B" w:rsidRDefault="00FB12E2" w:rsidP="0044395D">
      <w:pPr>
        <w:spacing w:after="1200"/>
        <w:jc w:val="right"/>
        <w:rPr>
          <w:rFonts w:asciiTheme="minorHAnsi" w:hAnsiTheme="minorHAnsi" w:cstheme="minorHAnsi"/>
          <w:b/>
          <w:bCs/>
          <w:caps/>
          <w:sz w:val="15"/>
          <w:szCs w:val="15"/>
          <w:rtl/>
          <w:lang w:val="fr-CH" w:bidi="ar-SY"/>
        </w:rPr>
      </w:pPr>
      <w:bookmarkStart w:id="2" w:name="Date"/>
      <w:bookmarkEnd w:id="1"/>
      <w:r w:rsidRPr="0074418B">
        <w:rPr>
          <w:rFonts w:asciiTheme="minorHAnsi" w:hAnsiTheme="minorHAnsi" w:cstheme="minorHAnsi"/>
          <w:b/>
          <w:bCs/>
          <w:caps/>
          <w:sz w:val="15"/>
          <w:szCs w:val="15"/>
          <w:rtl/>
        </w:rPr>
        <w:t>التاريخ:</w:t>
      </w:r>
      <w:r w:rsidRPr="0074418B">
        <w:rPr>
          <w:rFonts w:asciiTheme="minorHAnsi" w:hAnsiTheme="minorHAnsi" w:cstheme="minorHAnsi"/>
          <w:b/>
          <w:bCs/>
          <w:caps/>
          <w:sz w:val="15"/>
          <w:szCs w:val="15"/>
          <w:rtl/>
          <w:lang w:bidi="ar-LB"/>
        </w:rPr>
        <w:t xml:space="preserve"> </w:t>
      </w:r>
      <w:r w:rsidR="0044395D">
        <w:rPr>
          <w:rFonts w:asciiTheme="minorHAnsi" w:hAnsiTheme="minorHAnsi" w:cstheme="minorHAnsi"/>
          <w:b/>
          <w:bCs/>
          <w:caps/>
          <w:sz w:val="15"/>
          <w:szCs w:val="15"/>
          <w:lang w:val="fr-CH" w:bidi="ar-SY"/>
        </w:rPr>
        <w:t>23</w:t>
      </w:r>
      <w:r w:rsidR="009962D5" w:rsidRPr="0074418B">
        <w:rPr>
          <w:rFonts w:asciiTheme="minorHAnsi" w:hAnsiTheme="minorHAnsi" w:cstheme="minorHAnsi"/>
          <w:b/>
          <w:bCs/>
          <w:caps/>
          <w:sz w:val="15"/>
          <w:szCs w:val="15"/>
          <w:rtl/>
          <w:lang w:val="fr-CH" w:bidi="ar-SY"/>
        </w:rPr>
        <w:t xml:space="preserve"> </w:t>
      </w:r>
      <w:r w:rsidR="00F52B72" w:rsidRPr="0074418B">
        <w:rPr>
          <w:rFonts w:asciiTheme="minorHAnsi" w:hAnsiTheme="minorHAnsi" w:cstheme="minorHAnsi"/>
          <w:b/>
          <w:bCs/>
          <w:caps/>
          <w:sz w:val="15"/>
          <w:szCs w:val="15"/>
          <w:rtl/>
          <w:lang w:val="fr-CH" w:bidi="ar-SY"/>
        </w:rPr>
        <w:t>مايو</w:t>
      </w:r>
      <w:r w:rsidR="009962D5" w:rsidRPr="0074418B">
        <w:rPr>
          <w:rFonts w:asciiTheme="minorHAnsi" w:hAnsiTheme="minorHAnsi" w:cstheme="minorHAnsi"/>
          <w:b/>
          <w:bCs/>
          <w:caps/>
          <w:sz w:val="15"/>
          <w:szCs w:val="15"/>
          <w:rtl/>
          <w:lang w:val="fr-CH" w:bidi="ar-SY"/>
        </w:rPr>
        <w:t xml:space="preserve"> </w:t>
      </w:r>
      <w:r w:rsidR="00F52B72" w:rsidRPr="0074418B">
        <w:rPr>
          <w:rFonts w:asciiTheme="minorHAnsi" w:hAnsiTheme="minorHAnsi" w:cstheme="minorHAnsi"/>
          <w:b/>
          <w:bCs/>
          <w:caps/>
          <w:sz w:val="15"/>
          <w:szCs w:val="15"/>
          <w:rtl/>
          <w:lang w:val="fr-CH" w:bidi="ar-SY"/>
        </w:rPr>
        <w:t>2023</w:t>
      </w:r>
    </w:p>
    <w:bookmarkEnd w:id="2"/>
    <w:p w:rsidR="007F3994" w:rsidRPr="0074418B" w:rsidRDefault="007F3994" w:rsidP="007F3994">
      <w:pPr>
        <w:outlineLvl w:val="1"/>
        <w:rPr>
          <w:rFonts w:asciiTheme="minorHAnsi" w:hAnsiTheme="minorHAnsi"/>
          <w:b/>
          <w:bCs/>
          <w:caps/>
          <w:kern w:val="32"/>
          <w:sz w:val="32"/>
          <w:szCs w:val="32"/>
          <w:rtl/>
        </w:rPr>
      </w:pPr>
      <w:r w:rsidRPr="0074418B">
        <w:rPr>
          <w:rFonts w:asciiTheme="minorHAnsi" w:hAnsiTheme="minorHAnsi"/>
          <w:b/>
          <w:bCs/>
          <w:caps/>
          <w:kern w:val="32"/>
          <w:sz w:val="32"/>
          <w:szCs w:val="32"/>
          <w:rtl/>
        </w:rPr>
        <w:t>جمعيات الدول الأعضاء في الويبو</w:t>
      </w:r>
    </w:p>
    <w:p w:rsidR="007F3994" w:rsidRPr="0074418B" w:rsidRDefault="007F3994" w:rsidP="007F3994">
      <w:pPr>
        <w:outlineLvl w:val="1"/>
        <w:rPr>
          <w:rFonts w:asciiTheme="minorHAnsi" w:hAnsiTheme="minorHAnsi"/>
          <w:b/>
          <w:bCs/>
          <w:caps/>
          <w:kern w:val="32"/>
          <w:sz w:val="32"/>
          <w:szCs w:val="32"/>
          <w:rtl/>
        </w:rPr>
      </w:pPr>
    </w:p>
    <w:p w:rsidR="007F3994" w:rsidRPr="0074418B" w:rsidRDefault="007F3994" w:rsidP="00F52B72">
      <w:pPr>
        <w:outlineLvl w:val="1"/>
        <w:rPr>
          <w:rFonts w:asciiTheme="minorHAnsi" w:hAnsiTheme="minorHAnsi" w:cstheme="minorHAnsi"/>
          <w:bCs/>
          <w:sz w:val="24"/>
          <w:szCs w:val="24"/>
        </w:rPr>
      </w:pPr>
      <w:r w:rsidRPr="0074418B">
        <w:rPr>
          <w:rFonts w:asciiTheme="minorHAnsi" w:hAnsiTheme="minorHAnsi"/>
          <w:bCs/>
          <w:sz w:val="24"/>
          <w:szCs w:val="24"/>
          <w:rtl/>
        </w:rPr>
        <w:t xml:space="preserve">سلسلة الاجتماعات </w:t>
      </w:r>
      <w:r w:rsidR="00F52B72" w:rsidRPr="0074418B">
        <w:rPr>
          <w:rFonts w:asciiTheme="minorHAnsi" w:hAnsiTheme="minorHAnsi"/>
          <w:bCs/>
          <w:sz w:val="24"/>
          <w:szCs w:val="24"/>
          <w:rtl/>
          <w:lang w:bidi="ar-LB"/>
        </w:rPr>
        <w:t>الرابعة</w:t>
      </w:r>
      <w:r w:rsidRPr="0074418B">
        <w:rPr>
          <w:rFonts w:asciiTheme="minorHAnsi" w:hAnsiTheme="minorHAnsi"/>
          <w:bCs/>
          <w:sz w:val="24"/>
          <w:szCs w:val="24"/>
          <w:rtl/>
        </w:rPr>
        <w:t xml:space="preserve"> والستون</w:t>
      </w:r>
    </w:p>
    <w:p w:rsidR="007F3994" w:rsidRPr="0074418B" w:rsidRDefault="007F3994" w:rsidP="00F52B72">
      <w:pPr>
        <w:spacing w:after="720"/>
        <w:outlineLvl w:val="1"/>
        <w:rPr>
          <w:rFonts w:asciiTheme="minorHAnsi" w:hAnsiTheme="minorHAnsi" w:cstheme="minorHAnsi"/>
          <w:bCs/>
          <w:sz w:val="24"/>
          <w:szCs w:val="24"/>
        </w:rPr>
      </w:pPr>
      <w:bookmarkStart w:id="3" w:name="TitleOfDoc"/>
      <w:r w:rsidRPr="0074418B">
        <w:rPr>
          <w:rFonts w:asciiTheme="minorHAnsi" w:hAnsiTheme="minorHAnsi" w:cstheme="minorHAnsi"/>
          <w:bCs/>
          <w:sz w:val="24"/>
          <w:szCs w:val="24"/>
          <w:rtl/>
        </w:rPr>
        <w:t xml:space="preserve">جنيف، من </w:t>
      </w:r>
      <w:r w:rsidR="00F52B72" w:rsidRPr="0074418B">
        <w:rPr>
          <w:rFonts w:asciiTheme="minorHAnsi" w:hAnsiTheme="minorHAnsi" w:cstheme="minorHAnsi"/>
          <w:bCs/>
          <w:sz w:val="24"/>
          <w:szCs w:val="24"/>
          <w:rtl/>
        </w:rPr>
        <w:t>6</w:t>
      </w:r>
      <w:r w:rsidRPr="0074418B">
        <w:rPr>
          <w:rFonts w:asciiTheme="minorHAnsi" w:hAnsiTheme="minorHAnsi" w:cstheme="minorHAnsi"/>
          <w:bCs/>
          <w:sz w:val="24"/>
          <w:szCs w:val="24"/>
          <w:rtl/>
        </w:rPr>
        <w:t xml:space="preserve"> إلى </w:t>
      </w:r>
      <w:r w:rsidR="00F52B72" w:rsidRPr="0074418B">
        <w:rPr>
          <w:rFonts w:asciiTheme="minorHAnsi" w:hAnsiTheme="minorHAnsi" w:cstheme="minorHAnsi"/>
          <w:bCs/>
          <w:sz w:val="24"/>
          <w:szCs w:val="24"/>
          <w:rtl/>
        </w:rPr>
        <w:t>14</w:t>
      </w:r>
      <w:r w:rsidRPr="0074418B">
        <w:rPr>
          <w:rFonts w:asciiTheme="minorHAnsi" w:hAnsiTheme="minorHAnsi" w:cstheme="minorHAnsi"/>
          <w:bCs/>
          <w:sz w:val="24"/>
          <w:szCs w:val="24"/>
          <w:rtl/>
        </w:rPr>
        <w:t xml:space="preserve"> </w:t>
      </w:r>
      <w:r w:rsidR="00F52B72" w:rsidRPr="0074418B">
        <w:rPr>
          <w:rFonts w:asciiTheme="minorHAnsi" w:hAnsiTheme="minorHAnsi" w:cstheme="minorHAnsi"/>
          <w:bCs/>
          <w:sz w:val="24"/>
          <w:szCs w:val="24"/>
          <w:rtl/>
        </w:rPr>
        <w:t>يوليو</w:t>
      </w:r>
      <w:r w:rsidRPr="0074418B">
        <w:rPr>
          <w:rFonts w:asciiTheme="minorHAnsi" w:hAnsiTheme="minorHAnsi" w:cstheme="minorHAnsi"/>
          <w:bCs/>
          <w:sz w:val="24"/>
          <w:szCs w:val="24"/>
          <w:rtl/>
        </w:rPr>
        <w:t xml:space="preserve"> </w:t>
      </w:r>
      <w:r w:rsidR="00F52B72" w:rsidRPr="0074418B">
        <w:rPr>
          <w:rFonts w:asciiTheme="minorHAnsi" w:hAnsiTheme="minorHAnsi" w:cstheme="minorHAnsi"/>
          <w:bCs/>
          <w:sz w:val="24"/>
          <w:szCs w:val="24"/>
          <w:rtl/>
        </w:rPr>
        <w:t>2023</w:t>
      </w:r>
    </w:p>
    <w:p w:rsidR="008B2CC1" w:rsidRPr="0074418B" w:rsidRDefault="009962D5" w:rsidP="00DD7B7F">
      <w:pPr>
        <w:spacing w:after="360"/>
        <w:outlineLvl w:val="0"/>
        <w:rPr>
          <w:rFonts w:asciiTheme="minorHAnsi" w:hAnsiTheme="minorHAnsi" w:cstheme="minorHAnsi"/>
          <w:caps/>
          <w:sz w:val="24"/>
        </w:rPr>
      </w:pPr>
      <w:r w:rsidRPr="0074418B">
        <w:rPr>
          <w:rFonts w:asciiTheme="minorHAnsi" w:hAnsiTheme="minorHAnsi"/>
          <w:caps/>
          <w:sz w:val="28"/>
          <w:szCs w:val="24"/>
          <w:rtl/>
        </w:rPr>
        <w:t xml:space="preserve">مقترح </w:t>
      </w:r>
      <w:r w:rsidRPr="0074418B">
        <w:rPr>
          <w:rFonts w:asciiTheme="minorHAnsi" w:hAnsiTheme="minorHAnsi"/>
          <w:caps/>
          <w:sz w:val="28"/>
          <w:szCs w:val="24"/>
          <w:rtl/>
          <w:lang w:val="fr-CH" w:bidi="ar-SY"/>
        </w:rPr>
        <w:t xml:space="preserve">مشترك من </w:t>
      </w:r>
      <w:r w:rsidRPr="0074418B">
        <w:rPr>
          <w:rFonts w:asciiTheme="minorHAnsi" w:hAnsiTheme="minorHAnsi"/>
          <w:caps/>
          <w:sz w:val="28"/>
          <w:szCs w:val="24"/>
          <w:rtl/>
        </w:rPr>
        <w:t>مجموعة بلدان آسيا والمحيط الهادئ والمجموعة الأفريقية بشأن تكوين لجنة الويبو للتنسيق</w:t>
      </w:r>
    </w:p>
    <w:p w:rsidR="002928D3" w:rsidRPr="0074418B" w:rsidRDefault="009962D5" w:rsidP="00866F12">
      <w:pPr>
        <w:spacing w:after="1040"/>
        <w:rPr>
          <w:rFonts w:asciiTheme="minorHAnsi" w:hAnsiTheme="minorHAnsi"/>
          <w:iCs/>
          <w:rtl/>
        </w:rPr>
      </w:pPr>
      <w:bookmarkStart w:id="4" w:name="Prepared"/>
      <w:bookmarkEnd w:id="3"/>
      <w:bookmarkEnd w:id="4"/>
      <w:r w:rsidRPr="0074418B">
        <w:rPr>
          <w:rFonts w:asciiTheme="minorHAnsi" w:hAnsiTheme="minorHAnsi"/>
          <w:iCs/>
          <w:rtl/>
        </w:rPr>
        <w:t xml:space="preserve">مقدَّم من مجموعة بلدان آسيا والمحيط الهادئ </w:t>
      </w:r>
      <w:bookmarkStart w:id="5" w:name="_GoBack"/>
      <w:bookmarkEnd w:id="5"/>
      <w:r w:rsidRPr="0074418B">
        <w:rPr>
          <w:rFonts w:asciiTheme="minorHAnsi" w:hAnsiTheme="minorHAnsi"/>
          <w:iCs/>
          <w:rtl/>
        </w:rPr>
        <w:t>والمجموعة الأفريقية</w:t>
      </w:r>
    </w:p>
    <w:p w:rsidR="00866F12" w:rsidRPr="0074418B" w:rsidRDefault="00960E4A" w:rsidP="00A41080">
      <w:pPr>
        <w:pStyle w:val="BodyText"/>
        <w:rPr>
          <w:rFonts w:asciiTheme="minorHAnsi" w:hAnsiTheme="minorHAnsi"/>
          <w:rtl/>
        </w:rPr>
      </w:pPr>
      <w:r w:rsidRPr="0074418B">
        <w:rPr>
          <w:rFonts w:asciiTheme="minorHAnsi" w:hAnsiTheme="minorHAnsi"/>
          <w:rtl/>
        </w:rPr>
        <w:t xml:space="preserve">في تبليغ </w:t>
      </w:r>
      <w:r w:rsidR="00936F6B" w:rsidRPr="0074418B">
        <w:rPr>
          <w:rFonts w:asciiTheme="minorHAnsi" w:hAnsiTheme="minorHAnsi"/>
          <w:rtl/>
        </w:rPr>
        <w:t>ورد إلى الأمانة</w:t>
      </w:r>
      <w:r w:rsidRPr="0074418B">
        <w:rPr>
          <w:rFonts w:asciiTheme="minorHAnsi" w:hAnsiTheme="minorHAnsi"/>
          <w:rtl/>
        </w:rPr>
        <w:t xml:space="preserve"> بتاريخ </w:t>
      </w:r>
      <w:r w:rsidR="00936F6B" w:rsidRPr="0074418B">
        <w:rPr>
          <w:rFonts w:asciiTheme="minorHAnsi" w:hAnsiTheme="minorHAnsi"/>
          <w:rtl/>
        </w:rPr>
        <w:t>16</w:t>
      </w:r>
      <w:r w:rsidRPr="0074418B">
        <w:rPr>
          <w:rFonts w:asciiTheme="minorHAnsi" w:hAnsiTheme="minorHAnsi"/>
          <w:rtl/>
        </w:rPr>
        <w:t xml:space="preserve"> </w:t>
      </w:r>
      <w:r w:rsidR="00936F6B" w:rsidRPr="0074418B">
        <w:rPr>
          <w:rFonts w:asciiTheme="minorHAnsi" w:hAnsiTheme="minorHAnsi"/>
          <w:rtl/>
        </w:rPr>
        <w:t>مايو</w:t>
      </w:r>
      <w:r w:rsidRPr="0074418B">
        <w:rPr>
          <w:rFonts w:asciiTheme="minorHAnsi" w:hAnsiTheme="minorHAnsi"/>
          <w:rtl/>
        </w:rPr>
        <w:t xml:space="preserve"> </w:t>
      </w:r>
      <w:r w:rsidR="00936F6B" w:rsidRPr="0074418B">
        <w:rPr>
          <w:rFonts w:asciiTheme="minorHAnsi" w:hAnsiTheme="minorHAnsi"/>
          <w:rtl/>
        </w:rPr>
        <w:t>2023</w:t>
      </w:r>
      <w:r w:rsidRPr="0074418B">
        <w:rPr>
          <w:rFonts w:asciiTheme="minorHAnsi" w:hAnsiTheme="minorHAnsi"/>
          <w:rtl/>
        </w:rPr>
        <w:t xml:space="preserve">، قدمت مجموعة بلدان آسيا والمحيط الهادئ والمجموعة الأفريقية، المقترح المشترك الوارد في المرفق </w:t>
      </w:r>
      <w:r w:rsidR="00A41080">
        <w:rPr>
          <w:rFonts w:asciiTheme="minorHAnsi" w:hAnsiTheme="minorHAnsi" w:hint="cs"/>
          <w:rtl/>
        </w:rPr>
        <w:t>طيّه</w:t>
      </w:r>
      <w:r w:rsidRPr="0074418B">
        <w:rPr>
          <w:rFonts w:asciiTheme="minorHAnsi" w:hAnsiTheme="minorHAnsi"/>
          <w:rtl/>
        </w:rPr>
        <w:t xml:space="preserve"> في إطار البند </w:t>
      </w:r>
      <w:r w:rsidR="00936F6B" w:rsidRPr="0074418B">
        <w:rPr>
          <w:rFonts w:asciiTheme="minorHAnsi" w:hAnsiTheme="minorHAnsi"/>
          <w:rtl/>
        </w:rPr>
        <w:t>7</w:t>
      </w:r>
      <w:r w:rsidRPr="0074418B">
        <w:rPr>
          <w:rFonts w:asciiTheme="minorHAnsi" w:hAnsiTheme="minorHAnsi"/>
          <w:rtl/>
        </w:rPr>
        <w:t xml:space="preserve"> من جدول الأعمال، "تكوين لجنة الويبو للتنسيق واللجنتين التنفيذيتين لاتحادي باريس وبرن".</w:t>
      </w:r>
    </w:p>
    <w:p w:rsidR="00CA5DA2" w:rsidRDefault="00CA5DA2" w:rsidP="00960E4A">
      <w:pPr>
        <w:pStyle w:val="Endofdocument-Annex"/>
        <w:rPr>
          <w:rFonts w:asciiTheme="minorHAnsi" w:hAnsiTheme="minorHAnsi"/>
          <w:rtl/>
        </w:rPr>
      </w:pPr>
    </w:p>
    <w:p w:rsidR="00CA5DA2" w:rsidRDefault="00CA5DA2" w:rsidP="00960E4A">
      <w:pPr>
        <w:pStyle w:val="Endofdocument-Annex"/>
        <w:rPr>
          <w:rFonts w:asciiTheme="minorHAnsi" w:hAnsiTheme="minorHAnsi"/>
          <w:rtl/>
        </w:rPr>
      </w:pPr>
    </w:p>
    <w:p w:rsidR="00CA5DA2" w:rsidRDefault="00CA5DA2" w:rsidP="00960E4A">
      <w:pPr>
        <w:pStyle w:val="Endofdocument-Annex"/>
        <w:rPr>
          <w:rFonts w:asciiTheme="minorHAnsi" w:hAnsiTheme="minorHAnsi"/>
          <w:rtl/>
        </w:rPr>
      </w:pPr>
    </w:p>
    <w:p w:rsidR="00960E4A" w:rsidRPr="0074418B" w:rsidRDefault="00960E4A" w:rsidP="00960E4A">
      <w:pPr>
        <w:pStyle w:val="Endofdocument-Annex"/>
        <w:rPr>
          <w:rFonts w:asciiTheme="minorHAnsi" w:hAnsiTheme="minorHAnsi" w:cs="Times New Roman"/>
          <w:rtl/>
        </w:rPr>
        <w:sectPr w:rsidR="00960E4A" w:rsidRPr="0074418B" w:rsidSect="00CC3E2D">
          <w:headerReference w:type="default" r:id="rId12"/>
          <w:endnotePr>
            <w:numFmt w:val="decimal"/>
          </w:endnotePr>
          <w:pgSz w:w="11907" w:h="16840" w:code="9"/>
          <w:pgMar w:top="567" w:right="1418" w:bottom="1418" w:left="1134" w:header="510" w:footer="1021" w:gutter="0"/>
          <w:cols w:space="720"/>
          <w:titlePg/>
          <w:bidi/>
          <w:rtlGutter/>
          <w:docGrid w:linePitch="299"/>
        </w:sectPr>
      </w:pPr>
      <w:r w:rsidRPr="0074418B">
        <w:rPr>
          <w:rFonts w:asciiTheme="minorHAnsi" w:hAnsiTheme="minorHAnsi"/>
          <w:rtl/>
        </w:rPr>
        <w:t>[يلي ذلك المرفق]</w:t>
      </w:r>
    </w:p>
    <w:p w:rsidR="00960E4A" w:rsidRDefault="00960E4A" w:rsidP="001C0E25">
      <w:pPr>
        <w:pStyle w:val="BodyText"/>
        <w:jc w:val="center"/>
        <w:rPr>
          <w:rFonts w:asciiTheme="minorHAnsi" w:hAnsiTheme="minorHAnsi"/>
          <w:b/>
          <w:bCs/>
          <w:sz w:val="28"/>
          <w:szCs w:val="28"/>
          <w:rtl/>
        </w:rPr>
      </w:pPr>
      <w:r w:rsidRPr="00B6729E">
        <w:rPr>
          <w:rFonts w:asciiTheme="minorHAnsi" w:hAnsiTheme="minorHAnsi"/>
          <w:b/>
          <w:bCs/>
          <w:sz w:val="28"/>
          <w:szCs w:val="28"/>
          <w:rtl/>
        </w:rPr>
        <w:lastRenderedPageBreak/>
        <w:t>مقترح مجموعة بلدان آسيا والمحيط الهادئ والمجموعة الأفريقية</w:t>
      </w:r>
      <w:r w:rsidR="00DE26C3" w:rsidRPr="00B6729E">
        <w:rPr>
          <w:rFonts w:asciiTheme="minorHAnsi" w:hAnsiTheme="minorHAnsi"/>
          <w:b/>
          <w:bCs/>
          <w:sz w:val="28"/>
          <w:szCs w:val="28"/>
          <w:rtl/>
        </w:rPr>
        <w:t xml:space="preserve"> (المجموعتان)</w:t>
      </w:r>
    </w:p>
    <w:p w:rsidR="008E7A4F" w:rsidRDefault="008E7A4F" w:rsidP="001C0E25">
      <w:pPr>
        <w:pStyle w:val="BodyText"/>
        <w:jc w:val="center"/>
        <w:rPr>
          <w:rFonts w:asciiTheme="minorHAnsi" w:hAnsiTheme="minorHAnsi"/>
          <w:b/>
          <w:bCs/>
          <w:sz w:val="28"/>
          <w:szCs w:val="28"/>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لجنة الويبو للتنسيق"/>
      </w:tblPr>
      <w:tblGrid>
        <w:gridCol w:w="9345"/>
      </w:tblGrid>
      <w:tr w:rsidR="006F0EFF" w:rsidTr="00DD2460">
        <w:trPr>
          <w:tblHeader/>
        </w:trPr>
        <w:tc>
          <w:tcPr>
            <w:tcW w:w="9345" w:type="dxa"/>
            <w:shd w:val="clear" w:color="auto" w:fill="4A86E8"/>
          </w:tcPr>
          <w:p w:rsidR="006F0EFF" w:rsidRPr="006F0EFF" w:rsidRDefault="006F0EFF" w:rsidP="008E7A4F">
            <w:pPr>
              <w:pStyle w:val="BodyText"/>
              <w:spacing w:before="120" w:after="120"/>
              <w:rPr>
                <w:rFonts w:asciiTheme="minorHAnsi" w:hAnsiTheme="minorHAnsi"/>
                <w:b/>
                <w:bCs/>
                <w:color w:val="FFFFFF" w:themeColor="background1"/>
                <w:sz w:val="24"/>
                <w:szCs w:val="24"/>
                <w:rtl/>
              </w:rPr>
            </w:pPr>
            <w:r w:rsidRPr="006F0EFF">
              <w:rPr>
                <w:rFonts w:asciiTheme="minorHAnsi" w:hAnsiTheme="minorHAnsi"/>
                <w:b/>
                <w:bCs/>
                <w:color w:val="FFFFFF" w:themeColor="background1"/>
                <w:sz w:val="24"/>
                <w:szCs w:val="24"/>
                <w:rtl/>
              </w:rPr>
              <w:t>تكوين لجنة الويبو للتنسيق</w:t>
            </w:r>
          </w:p>
        </w:tc>
      </w:tr>
    </w:tbl>
    <w:p w:rsidR="006F0EFF" w:rsidRPr="00B6729E" w:rsidRDefault="006F0EFF" w:rsidP="008E7A4F">
      <w:pPr>
        <w:pStyle w:val="BodyText"/>
        <w:spacing w:after="120"/>
        <w:jc w:val="center"/>
        <w:rPr>
          <w:rFonts w:asciiTheme="minorHAnsi" w:hAnsiTheme="minorHAnsi"/>
          <w:b/>
          <w:bCs/>
          <w:sz w:val="28"/>
          <w:szCs w:val="28"/>
          <w:rtl/>
        </w:rPr>
      </w:pPr>
    </w:p>
    <w:p w:rsidR="00960E4A" w:rsidRPr="0074418B" w:rsidRDefault="00960E4A" w:rsidP="008E7A4F">
      <w:pPr>
        <w:pStyle w:val="ONUMA"/>
        <w:ind w:left="714" w:hanging="357"/>
        <w:rPr>
          <w:rFonts w:asciiTheme="minorHAnsi" w:eastAsia="SimSun" w:hAnsiTheme="minorHAnsi"/>
          <w:lang w:bidi="ar-EG"/>
        </w:rPr>
      </w:pPr>
      <w:r w:rsidRPr="0074418B">
        <w:rPr>
          <w:rFonts w:asciiTheme="minorHAnsi" w:eastAsia="SimSun" w:hAnsiTheme="minorHAnsi"/>
          <w:rtl/>
        </w:rPr>
        <w:t xml:space="preserve">تلاحظ </w:t>
      </w:r>
      <w:r w:rsidR="00DE26C3" w:rsidRPr="0074418B">
        <w:rPr>
          <w:rFonts w:asciiTheme="minorHAnsi" w:eastAsia="SimSun" w:hAnsiTheme="minorHAnsi"/>
          <w:rtl/>
        </w:rPr>
        <w:t>ال</w:t>
      </w:r>
      <w:r w:rsidRPr="0074418B">
        <w:rPr>
          <w:rFonts w:asciiTheme="minorHAnsi" w:eastAsia="SimSun" w:hAnsiTheme="minorHAnsi"/>
          <w:rtl/>
        </w:rPr>
        <w:t>مجموع</w:t>
      </w:r>
      <w:r w:rsidR="00DE26C3" w:rsidRPr="0074418B">
        <w:rPr>
          <w:rFonts w:asciiTheme="minorHAnsi" w:eastAsia="SimSun" w:hAnsiTheme="minorHAnsi"/>
          <w:rtl/>
        </w:rPr>
        <w:t xml:space="preserve">تان </w:t>
      </w:r>
      <w:r w:rsidRPr="0074418B">
        <w:rPr>
          <w:rFonts w:asciiTheme="minorHAnsi" w:eastAsia="SimSun" w:hAnsiTheme="minorHAnsi"/>
          <w:rtl/>
        </w:rPr>
        <w:t>أنه وفقا للمادتين 8(1)(أ) و11(9)(أ) من اتفاقية الويبو، تتكون لجنة الويبو للتنسيق من الفئات التالية</w:t>
      </w:r>
      <w:r w:rsidRPr="0074418B">
        <w:rPr>
          <w:rFonts w:asciiTheme="minorHAnsi" w:eastAsia="SimSun" w:hAnsiTheme="minorHAnsi"/>
          <w:rtl/>
          <w:lang w:bidi="ar-EG"/>
        </w:rPr>
        <w:t>:</w:t>
      </w:r>
    </w:p>
    <w:p w:rsidR="00960E4A" w:rsidRPr="0074418B" w:rsidRDefault="00960E4A" w:rsidP="009D366C">
      <w:pPr>
        <w:pStyle w:val="ONUMA"/>
        <w:numPr>
          <w:ilvl w:val="1"/>
          <w:numId w:val="7"/>
        </w:numPr>
        <w:ind w:left="1656" w:hanging="576"/>
        <w:contextualSpacing/>
        <w:rPr>
          <w:rFonts w:asciiTheme="minorHAnsi" w:eastAsia="SimSun" w:hAnsiTheme="minorHAnsi"/>
        </w:rPr>
      </w:pPr>
      <w:r w:rsidRPr="0074418B">
        <w:rPr>
          <w:rFonts w:asciiTheme="minorHAnsi" w:eastAsia="SimSun" w:hAnsiTheme="minorHAnsi"/>
          <w:rtl/>
        </w:rPr>
        <w:t>الأعضاء العادية المنتخبة في اللجنة التنفيذية لاتحاد باريس واللجنة التنفيذية لاتحاد برن؛</w:t>
      </w:r>
    </w:p>
    <w:p w:rsidR="00960E4A" w:rsidRPr="0074418B" w:rsidRDefault="00960E4A" w:rsidP="009D366C">
      <w:pPr>
        <w:pStyle w:val="ONUMA"/>
        <w:numPr>
          <w:ilvl w:val="1"/>
          <w:numId w:val="7"/>
        </w:numPr>
        <w:ind w:left="1656" w:hanging="576"/>
        <w:contextualSpacing/>
        <w:rPr>
          <w:rFonts w:asciiTheme="minorHAnsi" w:eastAsia="SimSun" w:hAnsiTheme="minorHAnsi"/>
        </w:rPr>
      </w:pPr>
      <w:r w:rsidRPr="0074418B">
        <w:rPr>
          <w:rFonts w:asciiTheme="minorHAnsi" w:eastAsia="SimSun" w:hAnsiTheme="minorHAnsi"/>
          <w:rtl/>
        </w:rPr>
        <w:t>وسويسرا، باعتبارها الدولة التي يقع مقر المنظمة في أراضيها، كعضو بحكم وضعها؛</w:t>
      </w:r>
    </w:p>
    <w:p w:rsidR="00960E4A" w:rsidRPr="0074418B" w:rsidRDefault="00960E4A" w:rsidP="009D366C">
      <w:pPr>
        <w:pStyle w:val="ONUMA"/>
        <w:numPr>
          <w:ilvl w:val="1"/>
          <w:numId w:val="7"/>
        </w:numPr>
        <w:ind w:left="1656" w:hanging="576"/>
        <w:rPr>
          <w:rFonts w:asciiTheme="minorHAnsi" w:eastAsia="SimSun" w:hAnsiTheme="minorHAnsi"/>
        </w:rPr>
      </w:pPr>
      <w:r w:rsidRPr="0074418B">
        <w:rPr>
          <w:rFonts w:asciiTheme="minorHAnsi" w:eastAsia="SimSun" w:hAnsiTheme="minorHAnsi"/>
          <w:rtl/>
        </w:rPr>
        <w:t>وربع عدد الدول الأطراف في اتفاقية الويبو غير الأعضاء في أي من الاتحادات التي تديرها الويبو، التي يختارها مؤتمر الويبو والتي تشارك كأعضاء مؤقتة في لجنة الويبو للتنسيق.</w:t>
      </w:r>
    </w:p>
    <w:p w:rsidR="00960E4A" w:rsidRPr="0074418B" w:rsidRDefault="00960E4A" w:rsidP="009D366C">
      <w:pPr>
        <w:pStyle w:val="ONUMA"/>
        <w:ind w:left="720" w:hanging="360"/>
        <w:rPr>
          <w:rFonts w:asciiTheme="minorHAnsi" w:eastAsia="SimSun" w:hAnsiTheme="minorHAnsi"/>
          <w:lang w:bidi="ar-EG"/>
        </w:rPr>
      </w:pPr>
      <w:r w:rsidRPr="0074418B">
        <w:rPr>
          <w:rFonts w:asciiTheme="minorHAnsi" w:eastAsia="SimSun" w:hAnsiTheme="minorHAnsi"/>
          <w:rtl/>
        </w:rPr>
        <w:t>وتشير المجموع</w:t>
      </w:r>
      <w:r w:rsidR="008E36EB" w:rsidRPr="0074418B">
        <w:rPr>
          <w:rFonts w:asciiTheme="minorHAnsi" w:eastAsia="SimSun" w:hAnsiTheme="minorHAnsi"/>
          <w:rtl/>
        </w:rPr>
        <w:t>تان</w:t>
      </w:r>
      <w:r w:rsidRPr="0074418B">
        <w:rPr>
          <w:rFonts w:asciiTheme="minorHAnsi" w:eastAsia="SimSun" w:hAnsiTheme="minorHAnsi"/>
          <w:rtl/>
        </w:rPr>
        <w:t xml:space="preserve"> أيضا إلى أن المادة 14(4) من اتفاقية باريس والمادة 23(4) من اتفاقية برن تنصّان على ما يلي: "تراعي الجمعية عند انتخاب أعضاء اللجنة التنفيذية توزيعا جغرافيا عادلا وضرورة أن تكون الدول الأطراف في الاتفاقات الخاصة المعقودة في إطار الاتحاد ضمن الدول التي تتكون منها اللجنة التنفيذية".</w:t>
      </w:r>
    </w:p>
    <w:p w:rsidR="00521E22" w:rsidRPr="0074418B" w:rsidRDefault="00521E22" w:rsidP="000C01E3">
      <w:pPr>
        <w:pStyle w:val="ONUMA"/>
        <w:ind w:left="715" w:hanging="360"/>
        <w:rPr>
          <w:rFonts w:asciiTheme="minorHAnsi" w:eastAsia="SimSun" w:hAnsiTheme="minorHAnsi"/>
          <w:lang w:bidi="ar-EG"/>
        </w:rPr>
      </w:pPr>
      <w:r w:rsidRPr="0074418B">
        <w:rPr>
          <w:rFonts w:asciiTheme="minorHAnsi" w:eastAsia="SimSun" w:hAnsiTheme="minorHAnsi"/>
          <w:rtl/>
          <w:lang w:bidi="ar-EG"/>
        </w:rPr>
        <w:t xml:space="preserve">تذكّر </w:t>
      </w:r>
      <w:r w:rsidRPr="0074418B">
        <w:rPr>
          <w:rFonts w:asciiTheme="minorHAnsi" w:eastAsia="SimSun" w:hAnsiTheme="minorHAnsi"/>
          <w:rtl/>
        </w:rPr>
        <w:t>المجموع</w:t>
      </w:r>
      <w:r w:rsidRPr="0074418B">
        <w:rPr>
          <w:rFonts w:asciiTheme="minorHAnsi" w:hAnsiTheme="minorHAnsi"/>
          <w:rtl/>
        </w:rPr>
        <w:t>تان</w:t>
      </w:r>
      <w:r w:rsidRPr="0074418B">
        <w:rPr>
          <w:rFonts w:asciiTheme="minorHAnsi" w:eastAsia="SimSun" w:hAnsiTheme="minorHAnsi"/>
          <w:rtl/>
        </w:rPr>
        <w:t xml:space="preserve"> </w:t>
      </w:r>
      <w:r w:rsidRPr="0074418B">
        <w:rPr>
          <w:rFonts w:asciiTheme="minorHAnsi" w:eastAsia="SimSun" w:hAnsiTheme="minorHAnsi"/>
          <w:rtl/>
          <w:lang w:bidi="ar-EG"/>
        </w:rPr>
        <w:t>بأن عدد المقاعد المخص</w:t>
      </w:r>
      <w:r w:rsidR="000C01E3" w:rsidRPr="0074418B">
        <w:rPr>
          <w:rFonts w:asciiTheme="minorHAnsi" w:eastAsia="SimSun" w:hAnsiTheme="minorHAnsi"/>
          <w:rtl/>
          <w:lang w:bidi="ar-EG"/>
        </w:rPr>
        <w:t>ّ</w:t>
      </w:r>
      <w:r w:rsidRPr="0074418B">
        <w:rPr>
          <w:rFonts w:asciiTheme="minorHAnsi" w:eastAsia="SimSun" w:hAnsiTheme="minorHAnsi"/>
          <w:rtl/>
          <w:lang w:bidi="ar-EG"/>
        </w:rPr>
        <w:t xml:space="preserve">صة في لجنة التنسيق </w:t>
      </w:r>
      <w:r w:rsidRPr="0074418B">
        <w:rPr>
          <w:rFonts w:asciiTheme="minorHAnsi" w:eastAsia="SimSun" w:hAnsiTheme="minorHAnsi"/>
          <w:rtl/>
        </w:rPr>
        <w:t xml:space="preserve">لا يزال </w:t>
      </w:r>
      <w:r w:rsidRPr="0074418B">
        <w:rPr>
          <w:rFonts w:asciiTheme="minorHAnsi" w:eastAsia="SimSun" w:hAnsiTheme="minorHAnsi"/>
          <w:rtl/>
          <w:lang w:bidi="ar-EG"/>
        </w:rPr>
        <w:t>عند 83 مقعدًا منذ عام 2011. وتذكران أيضًا بأن المسألة و</w:t>
      </w:r>
      <w:r w:rsidR="000C01E3" w:rsidRPr="0074418B">
        <w:rPr>
          <w:rFonts w:asciiTheme="minorHAnsi" w:eastAsia="SimSun" w:hAnsiTheme="minorHAnsi"/>
          <w:rtl/>
          <w:lang w:bidi="ar-EG"/>
        </w:rPr>
        <w:t>ُ</w:t>
      </w:r>
      <w:r w:rsidRPr="0074418B">
        <w:rPr>
          <w:rFonts w:asciiTheme="minorHAnsi" w:eastAsia="SimSun" w:hAnsiTheme="minorHAnsi"/>
          <w:rtl/>
          <w:lang w:bidi="ar-EG"/>
        </w:rPr>
        <w:t>ض</w:t>
      </w:r>
      <w:r w:rsidR="000C01E3" w:rsidRPr="0074418B">
        <w:rPr>
          <w:rFonts w:asciiTheme="minorHAnsi" w:eastAsia="SimSun" w:hAnsiTheme="minorHAnsi"/>
          <w:rtl/>
          <w:lang w:bidi="ar-EG"/>
        </w:rPr>
        <w:t>ّ</w:t>
      </w:r>
      <w:r w:rsidRPr="0074418B">
        <w:rPr>
          <w:rFonts w:asciiTheme="minorHAnsi" w:eastAsia="SimSun" w:hAnsiTheme="minorHAnsi"/>
          <w:rtl/>
          <w:lang w:bidi="ar-EG"/>
        </w:rPr>
        <w:t xml:space="preserve">حت في الوثيقة </w:t>
      </w:r>
      <w:r w:rsidRPr="0074418B">
        <w:rPr>
          <w:rFonts w:asciiTheme="minorHAnsi" w:hAnsiTheme="minorHAnsi"/>
        </w:rPr>
        <w:t>A/62/5</w:t>
      </w:r>
      <w:r w:rsidRPr="0074418B">
        <w:rPr>
          <w:rFonts w:asciiTheme="minorHAnsi" w:eastAsia="SimSun" w:hAnsiTheme="minorHAnsi"/>
          <w:rtl/>
          <w:lang w:bidi="ar-EG"/>
        </w:rPr>
        <w:t>، خلال الدورة الثانية والستين لجمعيات الويبو المعقودة في عام 2021</w:t>
      </w:r>
      <w:r w:rsidR="000C01E3" w:rsidRPr="0074418B">
        <w:rPr>
          <w:rFonts w:asciiTheme="minorHAnsi" w:eastAsia="SimSun" w:hAnsiTheme="minorHAnsi"/>
          <w:rtl/>
          <w:lang w:bidi="ar-EG"/>
        </w:rPr>
        <w:t>.</w:t>
      </w:r>
      <w:r w:rsidRPr="0074418B">
        <w:rPr>
          <w:rFonts w:asciiTheme="minorHAnsi" w:eastAsia="SimSun" w:hAnsiTheme="minorHAnsi"/>
          <w:rtl/>
          <w:lang w:bidi="ar-EG"/>
        </w:rPr>
        <w:t xml:space="preserve"> وكان من </w:t>
      </w:r>
      <w:r w:rsidR="000C01E3" w:rsidRPr="0074418B">
        <w:rPr>
          <w:rFonts w:asciiTheme="minorHAnsi" w:eastAsia="SimSun" w:hAnsiTheme="minorHAnsi"/>
          <w:rtl/>
          <w:lang w:bidi="ar-EG"/>
        </w:rPr>
        <w:t>المفترض</w:t>
      </w:r>
      <w:r w:rsidRPr="0074418B">
        <w:rPr>
          <w:rFonts w:asciiTheme="minorHAnsi" w:eastAsia="SimSun" w:hAnsiTheme="minorHAnsi"/>
          <w:rtl/>
          <w:lang w:bidi="ar-EG"/>
        </w:rPr>
        <w:t xml:space="preserve"> أن يتألف التكوين الجديد للجنة التنسيق من 89 عضوًا، وهو ما يمثل زيادة تفوق العضوية الحالية البالغة 83</w:t>
      </w:r>
      <w:r w:rsidR="000C01E3" w:rsidRPr="0074418B">
        <w:rPr>
          <w:rFonts w:asciiTheme="minorHAnsi" w:eastAsia="SimSun" w:hAnsiTheme="minorHAnsi"/>
          <w:rtl/>
          <w:lang w:bidi="ar-EG"/>
        </w:rPr>
        <w:t xml:space="preserve"> عضوا</w:t>
      </w:r>
      <w:r w:rsidRPr="0074418B">
        <w:rPr>
          <w:rFonts w:asciiTheme="minorHAnsi" w:eastAsia="SimSun" w:hAnsiTheme="minorHAnsi"/>
          <w:rtl/>
          <w:lang w:bidi="ar-EG"/>
        </w:rPr>
        <w:t xml:space="preserve">. </w:t>
      </w:r>
      <w:r w:rsidR="002D18A2" w:rsidRPr="0074418B">
        <w:rPr>
          <w:rFonts w:asciiTheme="minorHAnsi" w:eastAsia="SimSun" w:hAnsiTheme="minorHAnsi"/>
          <w:rtl/>
          <w:lang w:bidi="ar-EG"/>
        </w:rPr>
        <w:t>وغير أنه</w:t>
      </w:r>
      <w:r w:rsidRPr="0074418B">
        <w:rPr>
          <w:rFonts w:asciiTheme="minorHAnsi" w:eastAsia="SimSun" w:hAnsiTheme="minorHAnsi"/>
          <w:rtl/>
          <w:lang w:bidi="ar-EG"/>
        </w:rPr>
        <w:t xml:space="preserve"> في </w:t>
      </w:r>
      <w:r w:rsidR="002D18A2" w:rsidRPr="0074418B">
        <w:rPr>
          <w:rFonts w:asciiTheme="minorHAnsi" w:eastAsia="SimSun" w:hAnsiTheme="minorHAnsi"/>
          <w:rtl/>
          <w:lang w:bidi="ar-EG"/>
        </w:rPr>
        <w:t>غياب</w:t>
      </w:r>
      <w:r w:rsidRPr="0074418B">
        <w:rPr>
          <w:rFonts w:asciiTheme="minorHAnsi" w:eastAsia="SimSun" w:hAnsiTheme="minorHAnsi"/>
          <w:rtl/>
          <w:lang w:bidi="ar-EG"/>
        </w:rPr>
        <w:t xml:space="preserve"> اتفاق بشأن أفضل طريقة لتخصيص ا</w:t>
      </w:r>
      <w:r w:rsidR="002D18A2" w:rsidRPr="0074418B">
        <w:rPr>
          <w:rFonts w:asciiTheme="minorHAnsi" w:eastAsia="SimSun" w:hAnsiTheme="minorHAnsi"/>
          <w:rtl/>
          <w:lang w:bidi="ar-EG"/>
        </w:rPr>
        <w:t xml:space="preserve">لمقاعد الإضافية الستة المتبقية في </w:t>
      </w:r>
      <w:r w:rsidRPr="0074418B">
        <w:rPr>
          <w:rFonts w:asciiTheme="minorHAnsi" w:eastAsia="SimSun" w:hAnsiTheme="minorHAnsi"/>
          <w:rtl/>
          <w:lang w:bidi="ar-EG"/>
        </w:rPr>
        <w:t xml:space="preserve">لجنة الويبو </w:t>
      </w:r>
      <w:r w:rsidR="002D18A2" w:rsidRPr="0074418B">
        <w:rPr>
          <w:rFonts w:asciiTheme="minorHAnsi" w:eastAsia="SimSun" w:hAnsiTheme="minorHAnsi"/>
          <w:rtl/>
          <w:lang w:bidi="ar-EG"/>
        </w:rPr>
        <w:t>للتنسيق،</w:t>
      </w:r>
      <w:r w:rsidRPr="0074418B">
        <w:rPr>
          <w:rFonts w:asciiTheme="minorHAnsi" w:eastAsia="SimSun" w:hAnsiTheme="minorHAnsi"/>
          <w:rtl/>
          <w:lang w:bidi="ar-EG"/>
        </w:rPr>
        <w:t xml:space="preserve"> </w:t>
      </w:r>
      <w:r w:rsidR="002D18A2" w:rsidRPr="0074418B">
        <w:rPr>
          <w:rFonts w:asciiTheme="minorHAnsi" w:eastAsia="SimSun" w:hAnsiTheme="minorHAnsi"/>
          <w:rtl/>
          <w:lang w:bidi="ar-EG"/>
        </w:rPr>
        <w:t xml:space="preserve">ارتأى </w:t>
      </w:r>
      <w:r w:rsidRPr="0074418B">
        <w:rPr>
          <w:rFonts w:asciiTheme="minorHAnsi" w:eastAsia="SimSun" w:hAnsiTheme="minorHAnsi"/>
          <w:rtl/>
          <w:lang w:bidi="ar-EG"/>
        </w:rPr>
        <w:t xml:space="preserve">توافق في الآراء بين الدول الأعضاء أن </w:t>
      </w:r>
      <w:r w:rsidR="002D18A2" w:rsidRPr="0074418B">
        <w:rPr>
          <w:rFonts w:asciiTheme="minorHAnsi" w:eastAsia="SimSun" w:hAnsiTheme="minorHAnsi"/>
          <w:rtl/>
          <w:lang w:bidi="ar-EG"/>
        </w:rPr>
        <w:t xml:space="preserve">تظل </w:t>
      </w:r>
      <w:r w:rsidRPr="0074418B">
        <w:rPr>
          <w:rFonts w:asciiTheme="minorHAnsi" w:eastAsia="SimSun" w:hAnsiTheme="minorHAnsi"/>
          <w:rtl/>
          <w:lang w:bidi="ar-EG"/>
        </w:rPr>
        <w:t xml:space="preserve">لجنة الويبو للتنسيق </w:t>
      </w:r>
      <w:r w:rsidR="002D18A2" w:rsidRPr="0074418B">
        <w:rPr>
          <w:rFonts w:asciiTheme="minorHAnsi" w:eastAsia="SimSun" w:hAnsiTheme="minorHAnsi"/>
          <w:rtl/>
          <w:lang w:bidi="ar-EG"/>
        </w:rPr>
        <w:t>على نحو</w:t>
      </w:r>
      <w:r w:rsidRPr="0074418B">
        <w:rPr>
          <w:rFonts w:asciiTheme="minorHAnsi" w:eastAsia="SimSun" w:hAnsiTheme="minorHAnsi"/>
          <w:rtl/>
          <w:lang w:bidi="ar-EG"/>
        </w:rPr>
        <w:t xml:space="preserve"> استثنائي </w:t>
      </w:r>
      <w:r w:rsidR="002D18A2" w:rsidRPr="0074418B">
        <w:rPr>
          <w:rFonts w:asciiTheme="minorHAnsi" w:eastAsia="SimSun" w:hAnsiTheme="minorHAnsi"/>
          <w:rtl/>
          <w:lang w:bidi="ar-EG"/>
        </w:rPr>
        <w:t>عند</w:t>
      </w:r>
      <w:r w:rsidRPr="0074418B">
        <w:rPr>
          <w:rFonts w:asciiTheme="minorHAnsi" w:eastAsia="SimSun" w:hAnsiTheme="minorHAnsi"/>
          <w:rtl/>
          <w:lang w:bidi="ar-EG"/>
        </w:rPr>
        <w:t xml:space="preserve"> 83 عضوا. وقررت جمعيات الويبو</w:t>
      </w:r>
      <w:r w:rsidR="002D18A2" w:rsidRPr="0074418B">
        <w:rPr>
          <w:rFonts w:asciiTheme="minorHAnsi" w:eastAsia="SimSun" w:hAnsiTheme="minorHAnsi"/>
          <w:rtl/>
          <w:lang w:bidi="ar-EG"/>
        </w:rPr>
        <w:t xml:space="preserve"> في دورتها</w:t>
      </w:r>
      <w:r w:rsidRPr="0074418B">
        <w:rPr>
          <w:rFonts w:asciiTheme="minorHAnsi" w:eastAsia="SimSun" w:hAnsiTheme="minorHAnsi"/>
          <w:rtl/>
          <w:lang w:bidi="ar-EG"/>
        </w:rPr>
        <w:t xml:space="preserve"> الثانية والستين كذلك أن يجري رئيس الجمعية العامة للويبو مشاورات مع الدول الأعضاء بشأن تخصيص المقاعد الشاغرة في جمعيات الويبو في عام 2023</w:t>
      </w:r>
      <w:r w:rsidR="000C01E3" w:rsidRPr="0074418B">
        <w:rPr>
          <w:rFonts w:asciiTheme="minorHAnsi" w:eastAsia="SimSun" w:hAnsiTheme="minorHAnsi"/>
          <w:rtl/>
          <w:lang w:bidi="ar-EG"/>
        </w:rPr>
        <w:t>،</w:t>
      </w:r>
      <w:r w:rsidRPr="0074418B">
        <w:rPr>
          <w:rFonts w:asciiTheme="minorHAnsi" w:eastAsia="SimSun" w:hAnsiTheme="minorHAnsi"/>
          <w:rtl/>
          <w:lang w:bidi="ar-EG"/>
        </w:rPr>
        <w:t xml:space="preserve"> لانتخاب </w:t>
      </w:r>
      <w:r w:rsidR="002D18A2" w:rsidRPr="0074418B">
        <w:rPr>
          <w:rFonts w:asciiTheme="minorHAnsi" w:eastAsia="SimSun" w:hAnsiTheme="minorHAnsi"/>
          <w:rtl/>
          <w:lang w:bidi="ar-EG"/>
        </w:rPr>
        <w:t xml:space="preserve">أعضاء </w:t>
      </w:r>
      <w:r w:rsidR="00B23A1F" w:rsidRPr="0074418B">
        <w:rPr>
          <w:rFonts w:asciiTheme="minorHAnsi" w:eastAsia="SimSun" w:hAnsiTheme="minorHAnsi"/>
          <w:rtl/>
          <w:lang w:bidi="ar-EG"/>
        </w:rPr>
        <w:t>لجنة الويبو للتنسيق واللجنتين</w:t>
      </w:r>
      <w:r w:rsidRPr="0074418B">
        <w:rPr>
          <w:rFonts w:asciiTheme="minorHAnsi" w:eastAsia="SimSun" w:hAnsiTheme="minorHAnsi"/>
          <w:rtl/>
          <w:lang w:bidi="ar-EG"/>
        </w:rPr>
        <w:t xml:space="preserve"> التن</w:t>
      </w:r>
      <w:r w:rsidR="002D18A2" w:rsidRPr="0074418B">
        <w:rPr>
          <w:rFonts w:asciiTheme="minorHAnsi" w:eastAsia="SimSun" w:hAnsiTheme="minorHAnsi"/>
          <w:rtl/>
          <w:lang w:bidi="ar-EG"/>
        </w:rPr>
        <w:t>فيذي</w:t>
      </w:r>
      <w:r w:rsidR="00B23A1F" w:rsidRPr="0074418B">
        <w:rPr>
          <w:rFonts w:asciiTheme="minorHAnsi" w:eastAsia="SimSun" w:hAnsiTheme="minorHAnsi"/>
          <w:rtl/>
          <w:lang w:bidi="ar-EG"/>
        </w:rPr>
        <w:t>تين</w:t>
      </w:r>
      <w:r w:rsidRPr="0074418B">
        <w:rPr>
          <w:rFonts w:asciiTheme="minorHAnsi" w:eastAsia="SimSun" w:hAnsiTheme="minorHAnsi"/>
          <w:rtl/>
          <w:lang w:bidi="ar-EG"/>
        </w:rPr>
        <w:t xml:space="preserve"> </w:t>
      </w:r>
      <w:r w:rsidR="002D18A2" w:rsidRPr="0074418B">
        <w:rPr>
          <w:rFonts w:asciiTheme="minorHAnsi" w:eastAsia="SimSun" w:hAnsiTheme="minorHAnsi"/>
          <w:rtl/>
          <w:lang w:bidi="ar-EG"/>
        </w:rPr>
        <w:t>ل</w:t>
      </w:r>
      <w:r w:rsidRPr="0074418B">
        <w:rPr>
          <w:rFonts w:asciiTheme="minorHAnsi" w:eastAsia="SimSun" w:hAnsiTheme="minorHAnsi"/>
          <w:rtl/>
          <w:lang w:bidi="ar-EG"/>
        </w:rPr>
        <w:t xml:space="preserve">اتحادي باريس وبرن </w:t>
      </w:r>
      <w:r w:rsidR="002D18A2" w:rsidRPr="0074418B">
        <w:rPr>
          <w:rFonts w:asciiTheme="minorHAnsi" w:eastAsia="SimSun" w:hAnsiTheme="minorHAnsi"/>
          <w:rtl/>
          <w:lang w:bidi="ar-EG"/>
        </w:rPr>
        <w:t>خلال</w:t>
      </w:r>
      <w:r w:rsidRPr="0074418B">
        <w:rPr>
          <w:rFonts w:asciiTheme="minorHAnsi" w:eastAsia="SimSun" w:hAnsiTheme="minorHAnsi"/>
          <w:rtl/>
          <w:lang w:bidi="ar-EG"/>
        </w:rPr>
        <w:t xml:space="preserve"> جمعيات الويبو</w:t>
      </w:r>
      <w:r w:rsidR="002D18A2" w:rsidRPr="0074418B">
        <w:rPr>
          <w:rFonts w:asciiTheme="minorHAnsi" w:eastAsia="SimSun" w:hAnsiTheme="minorHAnsi"/>
          <w:rtl/>
          <w:lang w:bidi="ar-EG"/>
        </w:rPr>
        <w:t xml:space="preserve"> ذاتها</w:t>
      </w:r>
      <w:r w:rsidRPr="0074418B">
        <w:rPr>
          <w:rFonts w:asciiTheme="minorHAnsi" w:eastAsia="SimSun" w:hAnsiTheme="minorHAnsi"/>
          <w:rtl/>
          <w:lang w:bidi="ar-EG"/>
        </w:rPr>
        <w:t>.</w:t>
      </w:r>
      <w:r w:rsidRPr="0074418B">
        <w:rPr>
          <w:rFonts w:asciiTheme="minorHAnsi" w:eastAsia="SimSun" w:hAnsiTheme="minorHAnsi"/>
          <w:lang w:bidi="ar-EG"/>
        </w:rPr>
        <w:t xml:space="preserve"> </w:t>
      </w:r>
      <w:r w:rsidRPr="0074418B">
        <w:rPr>
          <w:rFonts w:asciiTheme="minorHAnsi" w:eastAsia="SimSun" w:hAnsiTheme="minorHAnsi"/>
          <w:rtl/>
          <w:lang w:bidi="ar-EG"/>
        </w:rPr>
        <w:t xml:space="preserve">  </w:t>
      </w:r>
    </w:p>
    <w:p w:rsidR="00960E4A" w:rsidRPr="0074418B" w:rsidRDefault="00960E4A" w:rsidP="000078D4">
      <w:pPr>
        <w:pStyle w:val="ONUMA"/>
        <w:ind w:left="715" w:hanging="450"/>
        <w:rPr>
          <w:rFonts w:asciiTheme="minorHAnsi" w:eastAsia="SimSun" w:hAnsiTheme="minorHAnsi"/>
          <w:lang w:bidi="ar-EG"/>
        </w:rPr>
      </w:pPr>
      <w:r w:rsidRPr="0074418B">
        <w:rPr>
          <w:rFonts w:asciiTheme="minorHAnsi" w:eastAsia="SimSun" w:hAnsiTheme="minorHAnsi"/>
          <w:rtl/>
        </w:rPr>
        <w:t xml:space="preserve">وتحيط </w:t>
      </w:r>
      <w:r w:rsidR="00A84040" w:rsidRPr="0074418B">
        <w:rPr>
          <w:rFonts w:asciiTheme="minorHAnsi" w:hAnsiTheme="minorHAnsi"/>
          <w:rtl/>
        </w:rPr>
        <w:t xml:space="preserve">المجموعتان </w:t>
      </w:r>
      <w:r w:rsidRPr="0074418B">
        <w:rPr>
          <w:rFonts w:asciiTheme="minorHAnsi" w:eastAsia="SimSun" w:hAnsiTheme="minorHAnsi"/>
          <w:rtl/>
        </w:rPr>
        <w:t xml:space="preserve">علما أنه بعد انضمام </w:t>
      </w:r>
      <w:r w:rsidR="000078D4" w:rsidRPr="0074418B">
        <w:rPr>
          <w:rFonts w:asciiTheme="minorHAnsi" w:hAnsiTheme="minorHAnsi"/>
          <w:rtl/>
        </w:rPr>
        <w:t>ستة</w:t>
      </w:r>
      <w:r w:rsidR="00A84040" w:rsidRPr="0074418B">
        <w:rPr>
          <w:rFonts w:asciiTheme="minorHAnsi" w:hAnsiTheme="minorHAnsi"/>
          <w:rtl/>
        </w:rPr>
        <w:t xml:space="preserve"> بلدان (</w:t>
      </w:r>
      <w:r w:rsidRPr="0074418B">
        <w:rPr>
          <w:rFonts w:asciiTheme="minorHAnsi" w:eastAsia="SimSun" w:hAnsiTheme="minorHAnsi"/>
          <w:rtl/>
        </w:rPr>
        <w:t>أفغانستان</w:t>
      </w:r>
      <w:r w:rsidR="00A84040" w:rsidRPr="0074418B">
        <w:rPr>
          <w:rFonts w:asciiTheme="minorHAnsi" w:hAnsiTheme="minorHAnsi"/>
          <w:rtl/>
        </w:rPr>
        <w:t xml:space="preserve"> وبروناي والكويت وساموا</w:t>
      </w:r>
      <w:r w:rsidR="000078D4" w:rsidRPr="0074418B">
        <w:rPr>
          <w:rFonts w:asciiTheme="minorHAnsi" w:hAnsiTheme="minorHAnsi"/>
          <w:rtl/>
        </w:rPr>
        <w:t xml:space="preserve"> وكابو فيردي و</w:t>
      </w:r>
      <w:r w:rsidR="0074418B" w:rsidRPr="0074418B">
        <w:rPr>
          <w:rFonts w:asciiTheme="minorHAnsi" w:hAnsiTheme="minorHAnsi" w:cs="Times New Roman"/>
          <w:rtl/>
        </w:rPr>
        <w:t>كيريباس</w:t>
      </w:r>
      <w:r w:rsidR="000078D4" w:rsidRPr="0074418B">
        <w:rPr>
          <w:rFonts w:asciiTheme="minorHAnsi" w:hAnsiTheme="minorHAnsi"/>
          <w:rtl/>
        </w:rPr>
        <w:t>)</w:t>
      </w:r>
      <w:r w:rsidR="00A84040" w:rsidRPr="0074418B">
        <w:rPr>
          <w:rFonts w:asciiTheme="minorHAnsi" w:hAnsiTheme="minorHAnsi"/>
          <w:rtl/>
        </w:rPr>
        <w:t xml:space="preserve"> </w:t>
      </w:r>
      <w:r w:rsidRPr="0074418B">
        <w:rPr>
          <w:rFonts w:asciiTheme="minorHAnsi" w:eastAsia="SimSun" w:hAnsiTheme="minorHAnsi"/>
          <w:rtl/>
        </w:rPr>
        <w:t>إلى اتحاد باريس</w:t>
      </w:r>
      <w:r w:rsidR="00A84040" w:rsidRPr="0074418B">
        <w:rPr>
          <w:rFonts w:asciiTheme="minorHAnsi" w:hAnsiTheme="minorHAnsi"/>
          <w:rtl/>
        </w:rPr>
        <w:t xml:space="preserve">، وانضمام </w:t>
      </w:r>
      <w:r w:rsidR="000078D4" w:rsidRPr="0074418B">
        <w:rPr>
          <w:rFonts w:asciiTheme="minorHAnsi" w:hAnsiTheme="minorHAnsi"/>
          <w:rtl/>
        </w:rPr>
        <w:t>ثمانية</w:t>
      </w:r>
      <w:r w:rsidR="00A84040" w:rsidRPr="0074418B">
        <w:rPr>
          <w:rFonts w:asciiTheme="minorHAnsi" w:hAnsiTheme="minorHAnsi"/>
          <w:rtl/>
        </w:rPr>
        <w:t xml:space="preserve"> عشر بلدا (</w:t>
      </w:r>
      <w:r w:rsidR="00A84040" w:rsidRPr="0074418B">
        <w:rPr>
          <w:rFonts w:asciiTheme="minorHAnsi" w:eastAsia="SimSun" w:hAnsiTheme="minorHAnsi"/>
          <w:rtl/>
        </w:rPr>
        <w:t>أ</w:t>
      </w:r>
      <w:r w:rsidR="000078D4" w:rsidRPr="0074418B">
        <w:rPr>
          <w:rFonts w:asciiTheme="minorHAnsi" w:hAnsiTheme="minorHAnsi"/>
          <w:rtl/>
        </w:rPr>
        <w:t xml:space="preserve"> </w:t>
      </w:r>
      <w:r w:rsidR="00E758AA" w:rsidRPr="0074418B">
        <w:rPr>
          <w:rFonts w:asciiTheme="minorHAnsi" w:eastAsia="SimSun" w:hAnsiTheme="minorHAnsi"/>
          <w:rtl/>
        </w:rPr>
        <w:t>أفغانستان</w:t>
      </w:r>
      <w:r w:rsidR="000078D4" w:rsidRPr="0074418B">
        <w:rPr>
          <w:rFonts w:asciiTheme="minorHAnsi" w:eastAsia="SimSun" w:hAnsiTheme="minorHAnsi"/>
          <w:rtl/>
        </w:rPr>
        <w:t xml:space="preserve"> </w:t>
      </w:r>
      <w:r w:rsidR="00E758AA" w:rsidRPr="0074418B">
        <w:rPr>
          <w:rFonts w:asciiTheme="minorHAnsi" w:eastAsia="SimSun" w:hAnsiTheme="minorHAnsi"/>
          <w:rtl/>
        </w:rPr>
        <w:t>وبوروندي</w:t>
      </w:r>
      <w:r w:rsidR="000078D4" w:rsidRPr="0074418B">
        <w:rPr>
          <w:rFonts w:asciiTheme="minorHAnsi" w:eastAsia="SimSun" w:hAnsiTheme="minorHAnsi"/>
          <w:rtl/>
        </w:rPr>
        <w:t xml:space="preserve"> </w:t>
      </w:r>
      <w:r w:rsidR="00E758AA" w:rsidRPr="0074418B">
        <w:rPr>
          <w:rFonts w:asciiTheme="minorHAnsi" w:eastAsia="SimSun" w:hAnsiTheme="minorHAnsi"/>
          <w:rtl/>
        </w:rPr>
        <w:t>وكمبوديا</w:t>
      </w:r>
      <w:r w:rsidR="000078D4" w:rsidRPr="0074418B">
        <w:rPr>
          <w:rFonts w:asciiTheme="minorHAnsi" w:eastAsia="SimSun" w:hAnsiTheme="minorHAnsi"/>
          <w:rtl/>
        </w:rPr>
        <w:t xml:space="preserve"> </w:t>
      </w:r>
      <w:r w:rsidR="00E758AA" w:rsidRPr="0074418B">
        <w:rPr>
          <w:rFonts w:asciiTheme="minorHAnsi" w:eastAsia="SimSun" w:hAnsiTheme="minorHAnsi"/>
          <w:rtl/>
        </w:rPr>
        <w:t>و</w:t>
      </w:r>
      <w:r w:rsidR="000078D4" w:rsidRPr="0074418B">
        <w:rPr>
          <w:rFonts w:asciiTheme="minorHAnsi" w:eastAsia="SimSun" w:hAnsiTheme="minorHAnsi"/>
          <w:rtl/>
        </w:rPr>
        <w:t xml:space="preserve">جزر </w:t>
      </w:r>
      <w:r w:rsidR="00E758AA" w:rsidRPr="0074418B">
        <w:rPr>
          <w:rFonts w:asciiTheme="minorHAnsi" w:eastAsia="SimSun" w:hAnsiTheme="minorHAnsi"/>
          <w:rtl/>
        </w:rPr>
        <w:t>كوك</w:t>
      </w:r>
      <w:r w:rsidR="000078D4" w:rsidRPr="0074418B">
        <w:rPr>
          <w:rFonts w:asciiTheme="minorHAnsi" w:eastAsia="SimSun" w:hAnsiTheme="minorHAnsi"/>
          <w:rtl/>
        </w:rPr>
        <w:t xml:space="preserve"> </w:t>
      </w:r>
      <w:r w:rsidR="00E758AA" w:rsidRPr="0074418B">
        <w:rPr>
          <w:rFonts w:asciiTheme="minorHAnsi" w:eastAsia="SimSun" w:hAnsiTheme="minorHAnsi"/>
          <w:rtl/>
        </w:rPr>
        <w:t>و</w:t>
      </w:r>
      <w:r w:rsidR="0074418B" w:rsidRPr="0074418B">
        <w:rPr>
          <w:rFonts w:asciiTheme="minorHAnsi" w:eastAsia="SimSun" w:hAnsiTheme="minorHAnsi" w:cs="Times New Roman"/>
          <w:rtl/>
        </w:rPr>
        <w:t>كيريباس</w:t>
      </w:r>
      <w:r w:rsidR="000078D4" w:rsidRPr="0074418B">
        <w:rPr>
          <w:rFonts w:asciiTheme="minorHAnsi" w:eastAsia="SimSun" w:hAnsiTheme="minorHAnsi"/>
          <w:rtl/>
        </w:rPr>
        <w:t xml:space="preserve"> والكويت وجمهورية لاو الديمقراطية الشعبية وموزمبيق وناورو ونيوزيلندا ونيوي وسان مارينو وساو تومي وبرينسيبي وجزر سليمان وتركمانستان وتوفالو وأوغندا وفانواتو</w:t>
      </w:r>
      <w:r w:rsidR="00C94D3B" w:rsidRPr="0074418B">
        <w:rPr>
          <w:rFonts w:asciiTheme="minorHAnsi" w:eastAsia="SimSun" w:hAnsiTheme="minorHAnsi"/>
          <w:rtl/>
        </w:rPr>
        <w:t xml:space="preserve">) </w:t>
      </w:r>
      <w:r w:rsidRPr="0074418B">
        <w:rPr>
          <w:rFonts w:asciiTheme="minorHAnsi" w:eastAsia="SimSun" w:hAnsiTheme="minorHAnsi"/>
          <w:rtl/>
        </w:rPr>
        <w:t xml:space="preserve">إلى اتحاد برن منذ </w:t>
      </w:r>
      <w:r w:rsidR="00C94D3B" w:rsidRPr="0074418B">
        <w:rPr>
          <w:rFonts w:asciiTheme="minorHAnsi" w:eastAsia="SimSun" w:hAnsiTheme="minorHAnsi"/>
          <w:rtl/>
        </w:rPr>
        <w:t>2011</w:t>
      </w:r>
      <w:r w:rsidRPr="0074418B">
        <w:rPr>
          <w:rFonts w:asciiTheme="minorHAnsi" w:eastAsia="SimSun" w:hAnsiTheme="minorHAnsi"/>
          <w:rtl/>
        </w:rPr>
        <w:t xml:space="preserve">، فإن لجنة الويبو للتنسيق ينبغي أن تضمّ الآن </w:t>
      </w:r>
      <w:r w:rsidR="000078D4" w:rsidRPr="0074418B">
        <w:rPr>
          <w:rFonts w:asciiTheme="minorHAnsi" w:eastAsia="SimSun" w:hAnsiTheme="minorHAnsi"/>
          <w:rtl/>
        </w:rPr>
        <w:t>90</w:t>
      </w:r>
      <w:r w:rsidRPr="0074418B">
        <w:rPr>
          <w:rFonts w:asciiTheme="minorHAnsi" w:eastAsia="SimSun" w:hAnsiTheme="minorHAnsi"/>
          <w:rtl/>
        </w:rPr>
        <w:t xml:space="preserve"> عضواً</w:t>
      </w:r>
      <w:r w:rsidR="000078D4" w:rsidRPr="0074418B">
        <w:rPr>
          <w:rFonts w:asciiTheme="minorHAnsi" w:eastAsia="SimSun" w:hAnsiTheme="minorHAnsi"/>
          <w:rtl/>
        </w:rPr>
        <w:t xml:space="preserve"> اعتبارا من يوليو 2022</w:t>
      </w:r>
      <w:r w:rsidRPr="0074418B">
        <w:rPr>
          <w:rFonts w:asciiTheme="minorHAnsi" w:eastAsia="SimSun" w:hAnsiTheme="minorHAnsi"/>
          <w:rtl/>
        </w:rPr>
        <w:t>.</w:t>
      </w:r>
      <w:r w:rsidR="000078D4" w:rsidRPr="0074418B">
        <w:rPr>
          <w:rFonts w:asciiTheme="minorHAnsi" w:eastAsia="SimSun" w:hAnsiTheme="minorHAnsi"/>
          <w:rtl/>
        </w:rPr>
        <w:t xml:space="preserve"> </w:t>
      </w:r>
    </w:p>
    <w:p w:rsidR="00B22DD3" w:rsidRDefault="00960E4A" w:rsidP="008E722B">
      <w:pPr>
        <w:pStyle w:val="ONUMA"/>
        <w:ind w:left="720" w:hanging="360"/>
        <w:rPr>
          <w:rFonts w:asciiTheme="minorHAnsi" w:eastAsia="SimSun" w:hAnsiTheme="minorHAnsi"/>
          <w:rtl/>
        </w:rPr>
      </w:pPr>
      <w:r w:rsidRPr="0074418B">
        <w:rPr>
          <w:rFonts w:asciiTheme="minorHAnsi" w:eastAsia="SimSun" w:hAnsiTheme="minorHAnsi"/>
          <w:rtl/>
        </w:rPr>
        <w:t xml:space="preserve">وتؤكّد </w:t>
      </w:r>
      <w:r w:rsidR="00C94D3B" w:rsidRPr="0074418B">
        <w:rPr>
          <w:rFonts w:asciiTheme="minorHAnsi" w:hAnsiTheme="minorHAnsi"/>
          <w:rtl/>
        </w:rPr>
        <w:t>المجموعتان</w:t>
      </w:r>
      <w:r w:rsidRPr="0074418B">
        <w:rPr>
          <w:rFonts w:asciiTheme="minorHAnsi" w:eastAsia="SimSun" w:hAnsiTheme="minorHAnsi"/>
          <w:rtl/>
        </w:rPr>
        <w:t xml:space="preserve"> مجددا على أن </w:t>
      </w:r>
      <w:r w:rsidR="00F86C49" w:rsidRPr="0074418B">
        <w:rPr>
          <w:rFonts w:asciiTheme="minorHAnsi" w:eastAsia="SimSun" w:hAnsiTheme="minorHAnsi"/>
          <w:rtl/>
        </w:rPr>
        <w:t>التخصيص</w:t>
      </w:r>
      <w:r w:rsidRPr="0074418B">
        <w:rPr>
          <w:rFonts w:asciiTheme="minorHAnsi" w:eastAsia="SimSun" w:hAnsiTheme="minorHAnsi"/>
          <w:rtl/>
        </w:rPr>
        <w:t xml:space="preserve"> الحالي في لجنة التنسيق ليس </w:t>
      </w:r>
      <w:r w:rsidR="00F86C49" w:rsidRPr="0074418B">
        <w:rPr>
          <w:rFonts w:asciiTheme="minorHAnsi" w:eastAsia="SimSun" w:hAnsiTheme="minorHAnsi"/>
          <w:rtl/>
        </w:rPr>
        <w:t>متناسبا إلى حد ما</w:t>
      </w:r>
      <w:r w:rsidRPr="0074418B">
        <w:rPr>
          <w:rFonts w:asciiTheme="minorHAnsi" w:eastAsia="SimSun" w:hAnsiTheme="minorHAnsi"/>
          <w:rtl/>
        </w:rPr>
        <w:t xml:space="preserve"> ولا يضمن التمثيل المناسب لحجم المجموعات الإقليمية في الويبو (كما هو مبيّن في </w:t>
      </w:r>
      <w:r w:rsidRPr="0074418B">
        <w:rPr>
          <w:rFonts w:asciiTheme="minorHAnsi" w:eastAsia="SimSun" w:hAnsiTheme="minorHAnsi"/>
          <w:u w:val="single"/>
          <w:rtl/>
        </w:rPr>
        <w:t>المرفق ألف</w:t>
      </w:r>
      <w:r w:rsidRPr="0074418B">
        <w:rPr>
          <w:rFonts w:asciiTheme="minorHAnsi" w:eastAsia="SimSun" w:hAnsiTheme="minorHAnsi"/>
          <w:rtl/>
        </w:rPr>
        <w:t>). وعلى وجه التحديد، فإن المجموعة الأفريقية ومجموعة آسيا والمحيط الهادئ ه</w:t>
      </w:r>
      <w:r w:rsidR="00C94D3B" w:rsidRPr="0074418B">
        <w:rPr>
          <w:rFonts w:asciiTheme="minorHAnsi" w:hAnsiTheme="minorHAnsi"/>
          <w:rtl/>
        </w:rPr>
        <w:t>ما</w:t>
      </w:r>
      <w:r w:rsidRPr="0074418B">
        <w:rPr>
          <w:rFonts w:asciiTheme="minorHAnsi" w:eastAsia="SimSun" w:hAnsiTheme="minorHAnsi"/>
          <w:rtl/>
        </w:rPr>
        <w:t xml:space="preserve"> </w:t>
      </w:r>
      <w:r w:rsidR="00C94D3B" w:rsidRPr="0074418B">
        <w:rPr>
          <w:rFonts w:asciiTheme="minorHAnsi" w:hAnsiTheme="minorHAnsi"/>
          <w:rtl/>
        </w:rPr>
        <w:t>المجموع</w:t>
      </w:r>
      <w:r w:rsidRPr="0074418B">
        <w:rPr>
          <w:rFonts w:asciiTheme="minorHAnsi" w:eastAsia="SimSun" w:hAnsiTheme="minorHAnsi"/>
          <w:rtl/>
        </w:rPr>
        <w:t>ت</w:t>
      </w:r>
      <w:r w:rsidR="00C94D3B" w:rsidRPr="0074418B">
        <w:rPr>
          <w:rFonts w:asciiTheme="minorHAnsi" w:hAnsiTheme="minorHAnsi"/>
          <w:rtl/>
        </w:rPr>
        <w:t>ان</w:t>
      </w:r>
      <w:r w:rsidRPr="0074418B">
        <w:rPr>
          <w:rFonts w:asciiTheme="minorHAnsi" w:eastAsia="SimSun" w:hAnsiTheme="minorHAnsi"/>
          <w:rtl/>
        </w:rPr>
        <w:t xml:space="preserve"> الأقل تمثيلا في لجنة الويبو للتنسيق. وتشير </w:t>
      </w:r>
      <w:r w:rsidR="00C94D3B" w:rsidRPr="0074418B">
        <w:rPr>
          <w:rFonts w:asciiTheme="minorHAnsi" w:hAnsiTheme="minorHAnsi"/>
          <w:rtl/>
        </w:rPr>
        <w:t>المجموعتان</w:t>
      </w:r>
      <w:r w:rsidRPr="0074418B">
        <w:rPr>
          <w:rFonts w:asciiTheme="minorHAnsi" w:eastAsia="SimSun" w:hAnsiTheme="minorHAnsi"/>
          <w:rtl/>
        </w:rPr>
        <w:t xml:space="preserve"> إلى أنه بناء على تكوين لجنة الويبو للتنسيق في الفقرة 1، فإن الزيادة في عدد مقاعد تلك اللجنة منذ عام 2011 تعزى في </w:t>
      </w:r>
      <w:r w:rsidR="004205F1" w:rsidRPr="0074418B">
        <w:rPr>
          <w:rFonts w:asciiTheme="minorHAnsi" w:eastAsia="SimSun" w:hAnsiTheme="minorHAnsi"/>
          <w:rtl/>
        </w:rPr>
        <w:t>الغالب</w:t>
      </w:r>
      <w:r w:rsidRPr="0074418B">
        <w:rPr>
          <w:rFonts w:asciiTheme="minorHAnsi" w:eastAsia="SimSun" w:hAnsiTheme="minorHAnsi"/>
          <w:rtl/>
        </w:rPr>
        <w:t xml:space="preserve"> إلى حالات انضمام من مجموعة آسيا والمحيط الهادئ ومن المجموعة الأفريقية، وهي </w:t>
      </w:r>
      <w:r w:rsidR="006E127B" w:rsidRPr="0074418B">
        <w:rPr>
          <w:rFonts w:asciiTheme="minorHAnsi" w:eastAsia="SimSun" w:hAnsiTheme="minorHAnsi"/>
          <w:rtl/>
        </w:rPr>
        <w:t>16</w:t>
      </w:r>
      <w:r w:rsidRPr="0074418B">
        <w:rPr>
          <w:rFonts w:asciiTheme="minorHAnsi" w:eastAsia="SimSun" w:hAnsiTheme="minorHAnsi"/>
          <w:rtl/>
        </w:rPr>
        <w:t xml:space="preserve"> حالة انضمام من مجموعة آسيا والمحيط الهادئ و</w:t>
      </w:r>
      <w:r w:rsidR="006E127B" w:rsidRPr="0074418B">
        <w:rPr>
          <w:rFonts w:asciiTheme="minorHAnsi" w:eastAsia="SimSun" w:hAnsiTheme="minorHAnsi"/>
          <w:rtl/>
        </w:rPr>
        <w:t>5</w:t>
      </w:r>
      <w:r w:rsidRPr="0074418B">
        <w:rPr>
          <w:rFonts w:asciiTheme="minorHAnsi" w:eastAsia="SimSun" w:hAnsiTheme="minorHAnsi"/>
          <w:rtl/>
        </w:rPr>
        <w:t xml:space="preserve"> </w:t>
      </w:r>
      <w:r w:rsidR="004205F1" w:rsidRPr="0074418B">
        <w:rPr>
          <w:rFonts w:asciiTheme="minorHAnsi" w:eastAsia="SimSun" w:hAnsiTheme="minorHAnsi"/>
          <w:rtl/>
        </w:rPr>
        <w:t xml:space="preserve">حالات انضمام </w:t>
      </w:r>
      <w:r w:rsidRPr="0074418B">
        <w:rPr>
          <w:rFonts w:asciiTheme="minorHAnsi" w:eastAsia="SimSun" w:hAnsiTheme="minorHAnsi"/>
          <w:rtl/>
        </w:rPr>
        <w:t xml:space="preserve">من المجموعة الأفريقية </w:t>
      </w:r>
      <w:r w:rsidR="006E127B" w:rsidRPr="0074418B">
        <w:rPr>
          <w:rFonts w:asciiTheme="minorHAnsi" w:eastAsia="SimSun" w:hAnsiTheme="minorHAnsi"/>
          <w:rtl/>
        </w:rPr>
        <w:t>إلى جانب حالتي انضمام</w:t>
      </w:r>
      <w:r w:rsidR="00CE3F81" w:rsidRPr="0074418B">
        <w:rPr>
          <w:rFonts w:asciiTheme="minorHAnsi" w:eastAsia="SimSun" w:hAnsiTheme="minorHAnsi"/>
          <w:rtl/>
        </w:rPr>
        <w:t xml:space="preserve"> (2)</w:t>
      </w:r>
      <w:r w:rsidR="006E127B" w:rsidRPr="0074418B">
        <w:rPr>
          <w:rFonts w:asciiTheme="minorHAnsi" w:eastAsia="SimSun" w:hAnsiTheme="minorHAnsi"/>
          <w:rtl/>
        </w:rPr>
        <w:t xml:space="preserve"> </w:t>
      </w:r>
      <w:r w:rsidRPr="0074418B">
        <w:rPr>
          <w:rFonts w:asciiTheme="minorHAnsi" w:eastAsia="SimSun" w:hAnsiTheme="minorHAnsi"/>
          <w:rtl/>
        </w:rPr>
        <w:t xml:space="preserve">من </w:t>
      </w:r>
      <w:r w:rsidR="008E3052" w:rsidRPr="0074418B">
        <w:rPr>
          <w:rFonts w:asciiTheme="minorHAnsi" w:eastAsia="SimSun" w:hAnsiTheme="minorHAnsi"/>
          <w:rtl/>
        </w:rPr>
        <w:t>ال</w:t>
      </w:r>
      <w:r w:rsidRPr="0074418B">
        <w:rPr>
          <w:rFonts w:asciiTheme="minorHAnsi" w:eastAsia="SimSun" w:hAnsiTheme="minorHAnsi"/>
          <w:rtl/>
        </w:rPr>
        <w:t xml:space="preserve">مجموعة </w:t>
      </w:r>
      <w:r w:rsidR="008E3052" w:rsidRPr="0074418B">
        <w:rPr>
          <w:rFonts w:asciiTheme="minorHAnsi" w:eastAsia="SimSun" w:hAnsiTheme="minorHAnsi"/>
          <w:rtl/>
        </w:rPr>
        <w:t xml:space="preserve">(باء) وحالة انضمام (1) من </w:t>
      </w:r>
      <w:r w:rsidRPr="0074418B">
        <w:rPr>
          <w:rFonts w:asciiTheme="minorHAnsi" w:eastAsia="SimSun" w:hAnsiTheme="minorHAnsi"/>
          <w:rtl/>
        </w:rPr>
        <w:t xml:space="preserve">بلدان آسيا الوسطى والقوقاز وأوروبا الشرقية إلى اتحادي باريس وبرن، التي تمت منذ ذلك التاريخ (كما هو مبيّن في </w:t>
      </w:r>
      <w:r w:rsidRPr="0074418B">
        <w:rPr>
          <w:rFonts w:asciiTheme="minorHAnsi" w:eastAsia="SimSun" w:hAnsiTheme="minorHAnsi"/>
          <w:u w:val="single"/>
          <w:rtl/>
        </w:rPr>
        <w:t>المرفق</w:t>
      </w:r>
      <w:r w:rsidR="008E722B">
        <w:rPr>
          <w:rFonts w:asciiTheme="minorHAnsi" w:eastAsia="SimSun" w:hAnsiTheme="minorHAnsi" w:hint="cs"/>
          <w:u w:val="single"/>
          <w:rtl/>
        </w:rPr>
        <w:t> </w:t>
      </w:r>
      <w:r w:rsidRPr="0074418B">
        <w:rPr>
          <w:rFonts w:asciiTheme="minorHAnsi" w:eastAsia="SimSun" w:hAnsiTheme="minorHAnsi"/>
          <w:u w:val="single"/>
          <w:rtl/>
        </w:rPr>
        <w:t>باء</w:t>
      </w:r>
      <w:r w:rsidRPr="0074418B">
        <w:rPr>
          <w:rFonts w:asciiTheme="minorHAnsi" w:eastAsia="SimSun" w:hAnsiTheme="minorHAnsi"/>
          <w:rtl/>
        </w:rPr>
        <w:t>).</w:t>
      </w:r>
    </w:p>
    <w:p w:rsidR="00B22DD3" w:rsidRDefault="00B22DD3">
      <w:pPr>
        <w:bidi w:val="0"/>
        <w:rPr>
          <w:rFonts w:asciiTheme="minorHAnsi" w:hAnsiTheme="minorHAnsi"/>
          <w:rtl/>
          <w:lang w:eastAsia="en-US"/>
        </w:rPr>
      </w:pPr>
      <w:r>
        <w:rPr>
          <w:rFonts w:asciiTheme="minorHAnsi" w:hAnsiTheme="minorHAnsi"/>
          <w:rtl/>
        </w:rPr>
        <w:br w:type="page"/>
      </w:r>
    </w:p>
    <w:p w:rsidR="00C46E15" w:rsidRPr="00CA5DA2" w:rsidRDefault="00960E4A" w:rsidP="00CA5DA2">
      <w:pPr>
        <w:pStyle w:val="ONUMA"/>
        <w:ind w:left="720" w:hanging="360"/>
        <w:rPr>
          <w:rFonts w:asciiTheme="minorHAnsi" w:hAnsiTheme="minorHAnsi"/>
          <w:lang w:bidi="ar-EG"/>
        </w:rPr>
      </w:pPr>
      <w:r w:rsidRPr="0074418B">
        <w:rPr>
          <w:rFonts w:asciiTheme="minorHAnsi" w:eastAsia="SimSun" w:hAnsiTheme="minorHAnsi"/>
          <w:rtl/>
        </w:rPr>
        <w:lastRenderedPageBreak/>
        <w:t>وبالنظر إلى ما سبق،</w:t>
      </w:r>
      <w:r w:rsidR="00C94D3B" w:rsidRPr="0074418B">
        <w:rPr>
          <w:rFonts w:asciiTheme="minorHAnsi" w:eastAsia="SimSun" w:hAnsiTheme="minorHAnsi"/>
          <w:rtl/>
        </w:rPr>
        <w:t xml:space="preserve"> </w:t>
      </w:r>
      <w:r w:rsidRPr="0074418B">
        <w:rPr>
          <w:rFonts w:asciiTheme="minorHAnsi" w:hAnsiTheme="minorHAnsi"/>
          <w:rtl/>
          <w:lang w:bidi="ar-EG"/>
        </w:rPr>
        <w:t xml:space="preserve">ينبغي أن تخصَّص المقاعد </w:t>
      </w:r>
      <w:r w:rsidR="009F7211" w:rsidRPr="0074418B">
        <w:rPr>
          <w:rFonts w:asciiTheme="minorHAnsi" w:hAnsiTheme="minorHAnsi"/>
          <w:rtl/>
          <w:lang w:bidi="ar-EG"/>
        </w:rPr>
        <w:t>السبعة</w:t>
      </w:r>
      <w:r w:rsidRPr="0074418B">
        <w:rPr>
          <w:rFonts w:asciiTheme="minorHAnsi" w:hAnsiTheme="minorHAnsi"/>
          <w:rtl/>
          <w:lang w:bidi="ar-EG"/>
        </w:rPr>
        <w:t xml:space="preserve"> الشاغرة في لجنة التنسيق بما يعكس عضوية الويبو ويتناسب مع حجم المجموعات الإقليمية في الويبو على نحو أفضل وكذلك حالات </w:t>
      </w:r>
      <w:r w:rsidRPr="0074418B">
        <w:rPr>
          <w:rFonts w:asciiTheme="minorHAnsi" w:eastAsia="SimSun" w:hAnsiTheme="minorHAnsi"/>
          <w:rtl/>
        </w:rPr>
        <w:t>الانضمام</w:t>
      </w:r>
      <w:r w:rsidRPr="0074418B">
        <w:rPr>
          <w:rFonts w:asciiTheme="minorHAnsi" w:hAnsiTheme="minorHAnsi"/>
          <w:rtl/>
          <w:lang w:bidi="ar-EG"/>
        </w:rPr>
        <w:t xml:space="preserve"> إلى اتحادي باريس وبرن منذ عام 2011 من المجموعات الإقليمية المعنية في الويبو، مع التأكيد من جديد على أن كل مجموعة إقليمية ينبغي أن تكون ممثَّلة في لجنة التنسيق. وتؤكّد المجموع</w:t>
      </w:r>
      <w:r w:rsidR="00C94D3B" w:rsidRPr="0074418B">
        <w:rPr>
          <w:rFonts w:asciiTheme="minorHAnsi" w:hAnsiTheme="minorHAnsi"/>
          <w:rtl/>
          <w:lang w:bidi="ar-EG"/>
        </w:rPr>
        <w:t xml:space="preserve">تان </w:t>
      </w:r>
      <w:r w:rsidRPr="0074418B">
        <w:rPr>
          <w:rFonts w:asciiTheme="minorHAnsi" w:hAnsiTheme="minorHAnsi"/>
          <w:rtl/>
          <w:lang w:bidi="ar-EG"/>
        </w:rPr>
        <w:t>من جديد إلى أن الوقت قد حان لتخصيص تلك المقاعد</w:t>
      </w:r>
      <w:r w:rsidRPr="0074418B">
        <w:rPr>
          <w:rFonts w:asciiTheme="minorHAnsi" w:hAnsiTheme="minorHAnsi"/>
          <w:rtl/>
        </w:rPr>
        <w:t>،</w:t>
      </w:r>
      <w:r w:rsidRPr="0074418B">
        <w:rPr>
          <w:rFonts w:asciiTheme="minorHAnsi" w:hAnsiTheme="minorHAnsi"/>
          <w:rtl/>
          <w:lang w:bidi="ar-EG"/>
        </w:rPr>
        <w:t xml:space="preserve"> بل إن ذلك التخصيص صار ضروريا في ضوء المادة 14(4) من اتفاقية باريس والمادة 23(4) من اتفاقية برن فيما يتعلق بالتوزيع الجغرافي العادل</w:t>
      </w:r>
      <w:r w:rsidRPr="0074418B">
        <w:rPr>
          <w:rFonts w:asciiTheme="minorHAnsi" w:hAnsiTheme="minorHAnsi"/>
          <w:lang w:bidi="ar-EG"/>
        </w:rPr>
        <w:t>.</w:t>
      </w:r>
    </w:p>
    <w:p w:rsidR="00F009C7" w:rsidRDefault="00C46E15" w:rsidP="0006139B">
      <w:pPr>
        <w:pStyle w:val="BodyText"/>
        <w:rPr>
          <w:rFonts w:asciiTheme="minorHAnsi" w:hAnsiTheme="minorHAnsi"/>
          <w:i/>
          <w:iCs/>
          <w:rtl/>
          <w:lang w:bidi="ar-EG"/>
        </w:rPr>
      </w:pPr>
      <w:r w:rsidRPr="0074418B">
        <w:rPr>
          <w:rFonts w:asciiTheme="minorHAnsi" w:hAnsiTheme="minorHAnsi"/>
          <w:i/>
          <w:iCs/>
          <w:rtl/>
          <w:lang w:bidi="ar-EG"/>
        </w:rPr>
        <w:t>يلي ذلك</w:t>
      </w:r>
      <w:r w:rsidR="009D366C" w:rsidRPr="0074418B">
        <w:rPr>
          <w:rFonts w:asciiTheme="minorHAnsi" w:hAnsiTheme="minorHAnsi"/>
          <w:i/>
          <w:iCs/>
          <w:rtl/>
          <w:lang w:bidi="ar-EG"/>
        </w:rPr>
        <w:t xml:space="preserve"> المرفق</w:t>
      </w:r>
      <w:r w:rsidRPr="0074418B">
        <w:rPr>
          <w:rFonts w:asciiTheme="minorHAnsi" w:hAnsiTheme="minorHAnsi"/>
          <w:i/>
          <w:iCs/>
          <w:rtl/>
          <w:lang w:bidi="ar-EG"/>
        </w:rPr>
        <w:t>ان ألف وباء</w:t>
      </w:r>
    </w:p>
    <w:p w:rsidR="008E722B" w:rsidRDefault="008E722B" w:rsidP="008E722B">
      <w:pPr>
        <w:bidi w:val="0"/>
        <w:jc w:val="right"/>
        <w:rPr>
          <w:rFonts w:asciiTheme="minorHAnsi" w:hAnsiTheme="minorHAnsi"/>
          <w:lang w:bidi="ar-EG"/>
        </w:rPr>
      </w:pPr>
    </w:p>
    <w:p w:rsidR="008E722B" w:rsidRDefault="008E722B" w:rsidP="008E722B">
      <w:pPr>
        <w:bidi w:val="0"/>
        <w:jc w:val="right"/>
        <w:rPr>
          <w:rFonts w:asciiTheme="minorHAnsi" w:hAnsiTheme="minorHAnsi"/>
          <w:lang w:bidi="ar-EG"/>
        </w:rPr>
      </w:pPr>
    </w:p>
    <w:p w:rsidR="008E722B" w:rsidRDefault="008E722B" w:rsidP="008E722B">
      <w:pPr>
        <w:rPr>
          <w:rFonts w:asciiTheme="minorHAnsi" w:hAnsiTheme="minorHAnsi"/>
          <w:lang w:bidi="ar-EG"/>
        </w:rPr>
      </w:pPr>
    </w:p>
    <w:p w:rsidR="008E722B" w:rsidRDefault="008E722B" w:rsidP="008E722B">
      <w:pPr>
        <w:rPr>
          <w:rFonts w:asciiTheme="minorHAnsi" w:hAnsiTheme="minorHAnsi"/>
          <w:lang w:bidi="ar-EG"/>
        </w:rPr>
        <w:sectPr w:rsidR="008E722B" w:rsidSect="008E722B">
          <w:headerReference w:type="default" r:id="rId13"/>
          <w:headerReference w:type="first" r:id="rId14"/>
          <w:pgSz w:w="11907" w:h="16840" w:code="9"/>
          <w:pgMar w:top="567" w:right="1418" w:bottom="1418" w:left="1134" w:header="510" w:footer="1021" w:gutter="0"/>
          <w:pgNumType w:start="1"/>
          <w:cols w:space="720"/>
          <w:titlePg/>
          <w:docGrid w:linePitch="490"/>
        </w:sectPr>
      </w:pPr>
    </w:p>
    <w:p w:rsidR="00B22DD3" w:rsidRDefault="009D366C" w:rsidP="008E7A4F">
      <w:pPr>
        <w:pStyle w:val="BodyText"/>
        <w:jc w:val="right"/>
        <w:rPr>
          <w:rFonts w:asciiTheme="minorHAnsi" w:hAnsiTheme="minorHAnsi"/>
          <w:u w:val="single"/>
          <w:rtl/>
          <w:lang w:val="fr-CH" w:bidi="ar-SY"/>
        </w:rPr>
      </w:pPr>
      <w:r w:rsidRPr="0074418B">
        <w:rPr>
          <w:rFonts w:asciiTheme="minorHAnsi" w:hAnsiTheme="minorHAnsi"/>
          <w:u w:val="single"/>
          <w:rtl/>
          <w:lang w:val="fr-CH" w:bidi="ar-SY"/>
        </w:rPr>
        <w:lastRenderedPageBreak/>
        <w:t>المرفق ألف</w:t>
      </w:r>
    </w:p>
    <w:p w:rsidR="00C94D3B" w:rsidRPr="00C93E0E" w:rsidRDefault="00C94D3B" w:rsidP="00C93E0E">
      <w:pPr>
        <w:pStyle w:val="BodyText"/>
        <w:ind w:left="365"/>
        <w:jc w:val="center"/>
        <w:rPr>
          <w:rFonts w:asciiTheme="minorHAnsi" w:hAnsiTheme="minorHAnsi"/>
          <w:b/>
          <w:bCs/>
          <w:sz w:val="24"/>
          <w:szCs w:val="24"/>
          <w:rtl/>
          <w:lang w:bidi="ar-EG"/>
        </w:rPr>
      </w:pPr>
      <w:r w:rsidRPr="00C93E0E">
        <w:rPr>
          <w:rFonts w:asciiTheme="minorHAnsi" w:hAnsiTheme="minorHAnsi"/>
          <w:b/>
          <w:bCs/>
          <w:sz w:val="24"/>
          <w:szCs w:val="24"/>
          <w:u w:val="single"/>
          <w:rtl/>
          <w:lang w:bidi="ar-EG"/>
        </w:rPr>
        <w:t>تخصيص المقاعد في لجنة الويبو للتنسيق فيما بين المجموعات الإقليمية للثنائية</w:t>
      </w:r>
      <w:r w:rsidRPr="00C93E0E">
        <w:rPr>
          <w:rFonts w:asciiTheme="minorHAnsi" w:hAnsiTheme="minorHAnsi"/>
          <w:b/>
          <w:bCs/>
          <w:sz w:val="24"/>
          <w:szCs w:val="24"/>
          <w:u w:val="single"/>
          <w:vertAlign w:val="superscript"/>
          <w:lang w:bidi="ar-EG"/>
        </w:rPr>
        <w:footnoteReference w:id="2"/>
      </w:r>
    </w:p>
    <w:tbl>
      <w:tblPr>
        <w:bidiVisual/>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4322"/>
        <w:gridCol w:w="1276"/>
        <w:gridCol w:w="1275"/>
        <w:gridCol w:w="1135"/>
        <w:gridCol w:w="1275"/>
        <w:gridCol w:w="1276"/>
        <w:gridCol w:w="1276"/>
        <w:gridCol w:w="1134"/>
        <w:gridCol w:w="1348"/>
      </w:tblGrid>
      <w:tr w:rsidR="006102FB" w:rsidRPr="0074418B" w:rsidTr="008E7A4F">
        <w:trPr>
          <w:trHeight w:val="372"/>
          <w:tblHeader/>
          <w:jc w:val="center"/>
        </w:trPr>
        <w:tc>
          <w:tcPr>
            <w:tcW w:w="704" w:type="dxa"/>
            <w:shd w:val="clear" w:color="auto" w:fill="92CDDC" w:themeFill="accent5" w:themeFillTint="99"/>
            <w:vAlign w:val="center"/>
          </w:tcPr>
          <w:p w:rsidR="00C94D3B" w:rsidRPr="006E133F" w:rsidRDefault="00C94D3B" w:rsidP="006E133F">
            <w:pPr>
              <w:pStyle w:val="BodyText"/>
              <w:spacing w:after="0"/>
              <w:contextualSpacing/>
              <w:jc w:val="center"/>
              <w:rPr>
                <w:rFonts w:asciiTheme="minorHAnsi" w:hAnsiTheme="minorHAnsi"/>
                <w:b/>
                <w:bCs/>
                <w:sz w:val="18"/>
                <w:szCs w:val="18"/>
                <w:lang w:bidi="ar-EG"/>
              </w:rPr>
            </w:pPr>
            <w:r w:rsidRPr="006E133F">
              <w:rPr>
                <w:rFonts w:asciiTheme="minorHAnsi" w:hAnsiTheme="minorHAnsi"/>
                <w:b/>
                <w:bCs/>
                <w:sz w:val="18"/>
                <w:szCs w:val="18"/>
                <w:rtl/>
              </w:rPr>
              <w:t>الرقم</w:t>
            </w:r>
          </w:p>
        </w:tc>
        <w:tc>
          <w:tcPr>
            <w:tcW w:w="4322" w:type="dxa"/>
            <w:shd w:val="clear" w:color="auto" w:fill="92CDDC" w:themeFill="accent5" w:themeFillTint="99"/>
            <w:vAlign w:val="center"/>
          </w:tcPr>
          <w:p w:rsidR="00C94D3B" w:rsidRPr="006E133F" w:rsidRDefault="00C94D3B" w:rsidP="006E133F">
            <w:pPr>
              <w:pStyle w:val="BodyText"/>
              <w:spacing w:after="0"/>
              <w:contextualSpacing/>
              <w:jc w:val="center"/>
              <w:rPr>
                <w:rFonts w:asciiTheme="minorHAnsi" w:hAnsiTheme="minorHAnsi"/>
                <w:b/>
                <w:bCs/>
                <w:sz w:val="18"/>
                <w:szCs w:val="18"/>
                <w:lang w:bidi="ar-EG"/>
              </w:rPr>
            </w:pPr>
            <w:r w:rsidRPr="006E133F">
              <w:rPr>
                <w:rFonts w:asciiTheme="minorHAnsi" w:hAnsiTheme="minorHAnsi"/>
                <w:b/>
                <w:bCs/>
                <w:sz w:val="18"/>
                <w:szCs w:val="18"/>
                <w:rtl/>
              </w:rPr>
              <w:t>البند</w:t>
            </w:r>
          </w:p>
        </w:tc>
        <w:tc>
          <w:tcPr>
            <w:tcW w:w="1276" w:type="dxa"/>
            <w:shd w:val="clear" w:color="auto" w:fill="92CDDC" w:themeFill="accent5" w:themeFillTint="99"/>
            <w:vAlign w:val="center"/>
          </w:tcPr>
          <w:p w:rsidR="00C94D3B" w:rsidRPr="006E133F" w:rsidRDefault="00C94D3B" w:rsidP="006E133F">
            <w:pPr>
              <w:pStyle w:val="BodyText"/>
              <w:spacing w:after="0"/>
              <w:contextualSpacing/>
              <w:jc w:val="center"/>
              <w:rPr>
                <w:rFonts w:asciiTheme="minorHAnsi" w:hAnsiTheme="minorHAnsi"/>
                <w:b/>
                <w:bCs/>
                <w:sz w:val="18"/>
                <w:szCs w:val="18"/>
                <w:lang w:bidi="ar-EG"/>
              </w:rPr>
            </w:pPr>
            <w:r w:rsidRPr="006E133F">
              <w:rPr>
                <w:rFonts w:asciiTheme="minorHAnsi" w:hAnsiTheme="minorHAnsi"/>
                <w:b/>
                <w:bCs/>
                <w:sz w:val="18"/>
                <w:szCs w:val="18"/>
                <w:rtl/>
              </w:rPr>
              <w:t>المجموعة باء</w:t>
            </w:r>
          </w:p>
        </w:tc>
        <w:tc>
          <w:tcPr>
            <w:tcW w:w="1275" w:type="dxa"/>
            <w:shd w:val="clear" w:color="auto" w:fill="92CDDC" w:themeFill="accent5" w:themeFillTint="99"/>
            <w:vAlign w:val="center"/>
          </w:tcPr>
          <w:p w:rsidR="00C94D3B" w:rsidRPr="006E133F" w:rsidRDefault="00C94D3B" w:rsidP="006E133F">
            <w:pPr>
              <w:pStyle w:val="BodyText"/>
              <w:spacing w:after="0"/>
              <w:contextualSpacing/>
              <w:jc w:val="center"/>
              <w:rPr>
                <w:rFonts w:asciiTheme="minorHAnsi" w:hAnsiTheme="minorHAnsi"/>
                <w:b/>
                <w:bCs/>
                <w:sz w:val="18"/>
                <w:szCs w:val="18"/>
                <w:lang w:bidi="ar-EG"/>
              </w:rPr>
            </w:pPr>
            <w:r w:rsidRPr="006E133F">
              <w:rPr>
                <w:rFonts w:asciiTheme="minorHAnsi" w:hAnsiTheme="minorHAnsi"/>
                <w:b/>
                <w:bCs/>
                <w:sz w:val="18"/>
                <w:szCs w:val="18"/>
                <w:rtl/>
              </w:rPr>
              <w:t>المجموعة الأفريقية</w:t>
            </w:r>
          </w:p>
        </w:tc>
        <w:tc>
          <w:tcPr>
            <w:tcW w:w="1135" w:type="dxa"/>
            <w:shd w:val="clear" w:color="auto" w:fill="92CDDC" w:themeFill="accent5" w:themeFillTint="99"/>
            <w:vAlign w:val="center"/>
          </w:tcPr>
          <w:p w:rsidR="00C94D3B" w:rsidRPr="006E133F" w:rsidRDefault="00C94D3B" w:rsidP="006E133F">
            <w:pPr>
              <w:pStyle w:val="BodyText"/>
              <w:spacing w:after="0"/>
              <w:contextualSpacing/>
              <w:jc w:val="center"/>
              <w:rPr>
                <w:rFonts w:asciiTheme="minorHAnsi" w:hAnsiTheme="minorHAnsi"/>
                <w:b/>
                <w:bCs/>
                <w:sz w:val="18"/>
                <w:szCs w:val="18"/>
                <w:lang w:bidi="ar-EG"/>
              </w:rPr>
            </w:pPr>
            <w:r w:rsidRPr="006E133F">
              <w:rPr>
                <w:rFonts w:asciiTheme="minorHAnsi" w:hAnsiTheme="minorHAnsi"/>
                <w:b/>
                <w:bCs/>
                <w:sz w:val="18"/>
                <w:szCs w:val="18"/>
                <w:rtl/>
              </w:rPr>
              <w:t>مجموعة بلدان آسيا الوسطى والقوقاز وأوروبا الشرقية</w:t>
            </w:r>
          </w:p>
        </w:tc>
        <w:tc>
          <w:tcPr>
            <w:tcW w:w="1275" w:type="dxa"/>
            <w:shd w:val="clear" w:color="auto" w:fill="92CDDC" w:themeFill="accent5" w:themeFillTint="99"/>
            <w:vAlign w:val="center"/>
          </w:tcPr>
          <w:p w:rsidR="00C94D3B" w:rsidRPr="006E133F" w:rsidRDefault="00C94D3B" w:rsidP="006E133F">
            <w:pPr>
              <w:pStyle w:val="BodyText"/>
              <w:spacing w:after="0"/>
              <w:contextualSpacing/>
              <w:jc w:val="center"/>
              <w:rPr>
                <w:rFonts w:asciiTheme="minorHAnsi" w:hAnsiTheme="minorHAnsi"/>
                <w:b/>
                <w:bCs/>
                <w:sz w:val="18"/>
                <w:szCs w:val="18"/>
                <w:lang w:bidi="ar-EG"/>
              </w:rPr>
            </w:pPr>
            <w:r w:rsidRPr="006E133F">
              <w:rPr>
                <w:rFonts w:asciiTheme="minorHAnsi" w:hAnsiTheme="minorHAnsi"/>
                <w:b/>
                <w:bCs/>
                <w:sz w:val="18"/>
                <w:szCs w:val="18"/>
                <w:rtl/>
              </w:rPr>
              <w:t>مجموعة بلدان أوروبا الوسطى والبلطيق</w:t>
            </w:r>
          </w:p>
        </w:tc>
        <w:tc>
          <w:tcPr>
            <w:tcW w:w="1276" w:type="dxa"/>
            <w:shd w:val="clear" w:color="auto" w:fill="92CDDC" w:themeFill="accent5" w:themeFillTint="99"/>
            <w:vAlign w:val="center"/>
          </w:tcPr>
          <w:p w:rsidR="00C94D3B" w:rsidRPr="006E133F" w:rsidRDefault="00C94D3B" w:rsidP="006E133F">
            <w:pPr>
              <w:pStyle w:val="BodyText"/>
              <w:spacing w:after="0"/>
              <w:contextualSpacing/>
              <w:jc w:val="center"/>
              <w:rPr>
                <w:rFonts w:asciiTheme="minorHAnsi" w:hAnsiTheme="minorHAnsi"/>
                <w:b/>
                <w:bCs/>
                <w:sz w:val="18"/>
                <w:szCs w:val="18"/>
                <w:lang w:bidi="ar-EG"/>
              </w:rPr>
            </w:pPr>
            <w:r w:rsidRPr="006E133F">
              <w:rPr>
                <w:rFonts w:asciiTheme="minorHAnsi" w:hAnsiTheme="minorHAnsi"/>
                <w:b/>
                <w:bCs/>
                <w:sz w:val="18"/>
                <w:szCs w:val="18"/>
                <w:rtl/>
              </w:rPr>
              <w:t>مجموعة بلدان أمريكا اللاتينية والكاريبي</w:t>
            </w:r>
          </w:p>
        </w:tc>
        <w:tc>
          <w:tcPr>
            <w:tcW w:w="1276" w:type="dxa"/>
            <w:shd w:val="clear" w:color="auto" w:fill="92CDDC" w:themeFill="accent5" w:themeFillTint="99"/>
            <w:vAlign w:val="center"/>
          </w:tcPr>
          <w:p w:rsidR="00C94D3B" w:rsidRPr="006E133F" w:rsidRDefault="00C94D3B" w:rsidP="006E133F">
            <w:pPr>
              <w:pStyle w:val="BodyText"/>
              <w:spacing w:after="0"/>
              <w:contextualSpacing/>
              <w:jc w:val="center"/>
              <w:rPr>
                <w:rFonts w:asciiTheme="minorHAnsi" w:hAnsiTheme="minorHAnsi"/>
                <w:b/>
                <w:bCs/>
                <w:sz w:val="18"/>
                <w:szCs w:val="18"/>
                <w:lang w:bidi="ar-EG"/>
              </w:rPr>
            </w:pPr>
            <w:r w:rsidRPr="006E133F">
              <w:rPr>
                <w:rFonts w:asciiTheme="minorHAnsi" w:hAnsiTheme="minorHAnsi"/>
                <w:b/>
                <w:bCs/>
                <w:sz w:val="18"/>
                <w:szCs w:val="18"/>
                <w:rtl/>
              </w:rPr>
              <w:t>مجموعة بلدان آسيا والمحيط الهادئ</w:t>
            </w:r>
          </w:p>
        </w:tc>
        <w:tc>
          <w:tcPr>
            <w:tcW w:w="1134" w:type="dxa"/>
            <w:shd w:val="clear" w:color="auto" w:fill="92CDDC" w:themeFill="accent5" w:themeFillTint="99"/>
            <w:vAlign w:val="center"/>
          </w:tcPr>
          <w:p w:rsidR="00C94D3B" w:rsidRPr="006E133F" w:rsidRDefault="00C94D3B" w:rsidP="006E133F">
            <w:pPr>
              <w:pStyle w:val="BodyText"/>
              <w:spacing w:after="0"/>
              <w:contextualSpacing/>
              <w:jc w:val="center"/>
              <w:rPr>
                <w:rFonts w:asciiTheme="minorHAnsi" w:hAnsiTheme="minorHAnsi"/>
                <w:b/>
                <w:bCs/>
                <w:sz w:val="18"/>
                <w:szCs w:val="18"/>
                <w:lang w:bidi="ar-EG"/>
              </w:rPr>
            </w:pPr>
            <w:r w:rsidRPr="006E133F">
              <w:rPr>
                <w:rFonts w:asciiTheme="minorHAnsi" w:hAnsiTheme="minorHAnsi"/>
                <w:b/>
                <w:bCs/>
                <w:sz w:val="18"/>
                <w:szCs w:val="18"/>
                <w:rtl/>
              </w:rPr>
              <w:t>الصين</w:t>
            </w:r>
          </w:p>
        </w:tc>
        <w:tc>
          <w:tcPr>
            <w:tcW w:w="1348" w:type="dxa"/>
            <w:shd w:val="clear" w:color="auto" w:fill="92CDDC" w:themeFill="accent5" w:themeFillTint="99"/>
            <w:vAlign w:val="center"/>
          </w:tcPr>
          <w:p w:rsidR="00C94D3B" w:rsidRPr="006E133F" w:rsidRDefault="00C94D3B" w:rsidP="006E133F">
            <w:pPr>
              <w:pStyle w:val="BodyText"/>
              <w:spacing w:after="0"/>
              <w:contextualSpacing/>
              <w:jc w:val="center"/>
              <w:rPr>
                <w:rFonts w:asciiTheme="minorHAnsi" w:hAnsiTheme="minorHAnsi"/>
                <w:b/>
                <w:bCs/>
                <w:sz w:val="18"/>
                <w:szCs w:val="18"/>
                <w:lang w:bidi="ar-EG"/>
              </w:rPr>
            </w:pPr>
            <w:r w:rsidRPr="006E133F">
              <w:rPr>
                <w:rFonts w:asciiTheme="minorHAnsi" w:hAnsiTheme="minorHAnsi"/>
                <w:b/>
                <w:bCs/>
                <w:sz w:val="18"/>
                <w:szCs w:val="18"/>
                <w:rtl/>
              </w:rPr>
              <w:t>المجموع</w:t>
            </w:r>
          </w:p>
        </w:tc>
      </w:tr>
      <w:tr w:rsidR="00C94D3B" w:rsidRPr="0074418B" w:rsidTr="00AE7B5A">
        <w:trPr>
          <w:trHeight w:val="605"/>
          <w:jc w:val="center"/>
        </w:trPr>
        <w:tc>
          <w:tcPr>
            <w:tcW w:w="704" w:type="dxa"/>
            <w:vAlign w:val="center"/>
          </w:tcPr>
          <w:p w:rsidR="00C94D3B" w:rsidRPr="0074418B" w:rsidRDefault="00C94D3B" w:rsidP="006E133F">
            <w:pPr>
              <w:pStyle w:val="BodyText"/>
              <w:numPr>
                <w:ilvl w:val="0"/>
                <w:numId w:val="15"/>
              </w:numPr>
              <w:spacing w:after="0"/>
              <w:contextualSpacing/>
              <w:jc w:val="center"/>
              <w:rPr>
                <w:rFonts w:asciiTheme="minorHAnsi" w:hAnsiTheme="minorHAnsi"/>
                <w:sz w:val="18"/>
                <w:szCs w:val="18"/>
                <w:lang w:val="en-SG" w:bidi="ar-EG"/>
              </w:rPr>
            </w:pPr>
          </w:p>
        </w:tc>
        <w:tc>
          <w:tcPr>
            <w:tcW w:w="4322"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مجموع الأعضاء في المجموعة</w:t>
            </w:r>
          </w:p>
        </w:tc>
        <w:tc>
          <w:tcPr>
            <w:tcW w:w="1276"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32</w:t>
            </w:r>
          </w:p>
        </w:tc>
        <w:tc>
          <w:tcPr>
            <w:tcW w:w="1275"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53</w:t>
            </w:r>
          </w:p>
        </w:tc>
        <w:tc>
          <w:tcPr>
            <w:tcW w:w="1135" w:type="dxa"/>
            <w:vAlign w:val="center"/>
          </w:tcPr>
          <w:p w:rsidR="00C94D3B" w:rsidRPr="0074418B" w:rsidRDefault="004923E4"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9</w:t>
            </w:r>
          </w:p>
        </w:tc>
        <w:tc>
          <w:tcPr>
            <w:tcW w:w="1275" w:type="dxa"/>
            <w:vAlign w:val="center"/>
          </w:tcPr>
          <w:p w:rsidR="00C94D3B" w:rsidRPr="0074418B" w:rsidRDefault="004923E4"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19</w:t>
            </w:r>
          </w:p>
        </w:tc>
        <w:tc>
          <w:tcPr>
            <w:tcW w:w="1276"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33</w:t>
            </w:r>
          </w:p>
        </w:tc>
        <w:tc>
          <w:tcPr>
            <w:tcW w:w="1276"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46</w:t>
            </w:r>
          </w:p>
        </w:tc>
        <w:tc>
          <w:tcPr>
            <w:tcW w:w="1134"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1</w:t>
            </w:r>
          </w:p>
        </w:tc>
        <w:tc>
          <w:tcPr>
            <w:tcW w:w="1348"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193</w:t>
            </w:r>
          </w:p>
        </w:tc>
      </w:tr>
      <w:tr w:rsidR="00C94D3B" w:rsidRPr="0074418B" w:rsidTr="00AE7B5A">
        <w:trPr>
          <w:trHeight w:val="556"/>
          <w:jc w:val="center"/>
        </w:trPr>
        <w:tc>
          <w:tcPr>
            <w:tcW w:w="704" w:type="dxa"/>
            <w:vAlign w:val="center"/>
          </w:tcPr>
          <w:p w:rsidR="00C94D3B" w:rsidRPr="0074418B" w:rsidRDefault="00C94D3B" w:rsidP="006E133F">
            <w:pPr>
              <w:pStyle w:val="BodyText"/>
              <w:numPr>
                <w:ilvl w:val="0"/>
                <w:numId w:val="15"/>
              </w:numPr>
              <w:spacing w:after="0"/>
              <w:contextualSpacing/>
              <w:jc w:val="center"/>
              <w:rPr>
                <w:rFonts w:asciiTheme="minorHAnsi" w:hAnsiTheme="minorHAnsi"/>
                <w:sz w:val="18"/>
                <w:szCs w:val="18"/>
                <w:lang w:val="en-SG" w:bidi="ar-EG"/>
              </w:rPr>
            </w:pPr>
          </w:p>
        </w:tc>
        <w:tc>
          <w:tcPr>
            <w:tcW w:w="4322"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المقاعد المخصّصة حاليا في لجنة التنسيق</w:t>
            </w:r>
          </w:p>
        </w:tc>
        <w:tc>
          <w:tcPr>
            <w:tcW w:w="1276"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23</w:t>
            </w:r>
          </w:p>
        </w:tc>
        <w:tc>
          <w:tcPr>
            <w:tcW w:w="1275"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19</w:t>
            </w:r>
          </w:p>
        </w:tc>
        <w:tc>
          <w:tcPr>
            <w:tcW w:w="1135"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4</w:t>
            </w:r>
          </w:p>
        </w:tc>
        <w:tc>
          <w:tcPr>
            <w:tcW w:w="1275"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6</w:t>
            </w:r>
          </w:p>
        </w:tc>
        <w:tc>
          <w:tcPr>
            <w:tcW w:w="1276"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15</w:t>
            </w:r>
          </w:p>
        </w:tc>
        <w:tc>
          <w:tcPr>
            <w:tcW w:w="1276"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15</w:t>
            </w:r>
          </w:p>
        </w:tc>
        <w:tc>
          <w:tcPr>
            <w:tcW w:w="1134"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1</w:t>
            </w:r>
          </w:p>
        </w:tc>
        <w:tc>
          <w:tcPr>
            <w:tcW w:w="1348"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83</w:t>
            </w:r>
          </w:p>
        </w:tc>
      </w:tr>
      <w:tr w:rsidR="00C94D3B" w:rsidRPr="0074418B" w:rsidTr="00AE7B5A">
        <w:trPr>
          <w:trHeight w:val="578"/>
          <w:jc w:val="center"/>
        </w:trPr>
        <w:tc>
          <w:tcPr>
            <w:tcW w:w="704" w:type="dxa"/>
            <w:vAlign w:val="center"/>
          </w:tcPr>
          <w:p w:rsidR="00C94D3B" w:rsidRPr="0074418B" w:rsidRDefault="00C94D3B" w:rsidP="006E133F">
            <w:pPr>
              <w:pStyle w:val="BodyText"/>
              <w:numPr>
                <w:ilvl w:val="0"/>
                <w:numId w:val="15"/>
              </w:numPr>
              <w:spacing w:after="0"/>
              <w:contextualSpacing/>
              <w:jc w:val="center"/>
              <w:rPr>
                <w:rFonts w:asciiTheme="minorHAnsi" w:hAnsiTheme="minorHAnsi"/>
                <w:sz w:val="18"/>
                <w:szCs w:val="18"/>
                <w:lang w:val="en-SG" w:bidi="ar-EG"/>
              </w:rPr>
            </w:pPr>
          </w:p>
        </w:tc>
        <w:tc>
          <w:tcPr>
            <w:tcW w:w="4322"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النسبة المئوية لأعضاء المجموعة الممثلة في لجنة التنسيق</w:t>
            </w:r>
            <w:r w:rsidRPr="0074418B">
              <w:rPr>
                <w:rFonts w:asciiTheme="minorHAnsi" w:hAnsiTheme="minorHAnsi"/>
                <w:sz w:val="18"/>
                <w:szCs w:val="18"/>
                <w:vertAlign w:val="superscript"/>
                <w:lang w:bidi="ar-EG"/>
              </w:rPr>
              <w:footnoteReference w:id="3"/>
            </w:r>
          </w:p>
        </w:tc>
        <w:tc>
          <w:tcPr>
            <w:tcW w:w="1276"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71.88%</w:t>
            </w:r>
          </w:p>
        </w:tc>
        <w:tc>
          <w:tcPr>
            <w:tcW w:w="1275"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35.85%</w:t>
            </w:r>
          </w:p>
        </w:tc>
        <w:tc>
          <w:tcPr>
            <w:tcW w:w="1135" w:type="dxa"/>
            <w:vAlign w:val="center"/>
          </w:tcPr>
          <w:p w:rsidR="00C94D3B" w:rsidRPr="0074418B" w:rsidRDefault="004923E4"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44</w:t>
            </w:r>
            <w:r w:rsidR="00C94D3B" w:rsidRPr="0074418B">
              <w:rPr>
                <w:rFonts w:asciiTheme="minorHAnsi" w:hAnsiTheme="minorHAnsi"/>
                <w:sz w:val="18"/>
                <w:szCs w:val="18"/>
                <w:rtl/>
              </w:rPr>
              <w:t>.</w:t>
            </w:r>
            <w:r w:rsidRPr="0074418B">
              <w:rPr>
                <w:rFonts w:asciiTheme="minorHAnsi" w:hAnsiTheme="minorHAnsi"/>
                <w:sz w:val="18"/>
                <w:szCs w:val="18"/>
                <w:rtl/>
              </w:rPr>
              <w:t>44</w:t>
            </w:r>
            <w:r w:rsidR="00C94D3B" w:rsidRPr="0074418B">
              <w:rPr>
                <w:rFonts w:asciiTheme="minorHAnsi" w:hAnsiTheme="minorHAnsi"/>
                <w:sz w:val="18"/>
                <w:szCs w:val="18"/>
                <w:rtl/>
              </w:rPr>
              <w:t>%</w:t>
            </w:r>
          </w:p>
        </w:tc>
        <w:tc>
          <w:tcPr>
            <w:tcW w:w="1275" w:type="dxa"/>
            <w:vAlign w:val="center"/>
          </w:tcPr>
          <w:p w:rsidR="00C94D3B" w:rsidRPr="0074418B" w:rsidRDefault="004923E4"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31</w:t>
            </w:r>
            <w:r w:rsidR="00C94D3B" w:rsidRPr="0074418B">
              <w:rPr>
                <w:rFonts w:asciiTheme="minorHAnsi" w:hAnsiTheme="minorHAnsi"/>
                <w:sz w:val="18"/>
                <w:szCs w:val="18"/>
                <w:rtl/>
              </w:rPr>
              <w:t>.</w:t>
            </w:r>
            <w:r w:rsidRPr="0074418B">
              <w:rPr>
                <w:rFonts w:asciiTheme="minorHAnsi" w:hAnsiTheme="minorHAnsi"/>
                <w:sz w:val="18"/>
                <w:szCs w:val="18"/>
                <w:rtl/>
              </w:rPr>
              <w:t>58</w:t>
            </w:r>
            <w:r w:rsidR="00C94D3B" w:rsidRPr="0074418B">
              <w:rPr>
                <w:rFonts w:asciiTheme="minorHAnsi" w:hAnsiTheme="minorHAnsi"/>
                <w:sz w:val="18"/>
                <w:szCs w:val="18"/>
                <w:rtl/>
              </w:rPr>
              <w:t>%</w:t>
            </w:r>
          </w:p>
        </w:tc>
        <w:tc>
          <w:tcPr>
            <w:tcW w:w="1276"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45.45%</w:t>
            </w:r>
          </w:p>
        </w:tc>
        <w:tc>
          <w:tcPr>
            <w:tcW w:w="1276"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32.61%</w:t>
            </w:r>
          </w:p>
        </w:tc>
        <w:tc>
          <w:tcPr>
            <w:tcW w:w="1134" w:type="dxa"/>
            <w:vAlign w:val="center"/>
          </w:tcPr>
          <w:p w:rsidR="00C94D3B" w:rsidRPr="0074418B" w:rsidRDefault="00C94D3B" w:rsidP="006E133F">
            <w:pPr>
              <w:pStyle w:val="BodyText"/>
              <w:spacing w:after="0"/>
              <w:contextualSpacing/>
              <w:jc w:val="center"/>
              <w:rPr>
                <w:rFonts w:asciiTheme="minorHAnsi" w:hAnsiTheme="minorHAnsi"/>
                <w:sz w:val="18"/>
                <w:szCs w:val="18"/>
                <w:rtl/>
                <w:lang w:bidi="ar-EG"/>
              </w:rPr>
            </w:pPr>
            <w:r w:rsidRPr="0074418B">
              <w:rPr>
                <w:rFonts w:asciiTheme="minorHAnsi" w:hAnsiTheme="minorHAnsi"/>
                <w:sz w:val="18"/>
                <w:szCs w:val="18"/>
                <w:rtl/>
                <w:lang w:bidi="ar-EG"/>
              </w:rPr>
              <w:t>لا ينطبق</w:t>
            </w:r>
          </w:p>
        </w:tc>
        <w:tc>
          <w:tcPr>
            <w:tcW w:w="1348"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lang w:bidi="ar-EG"/>
              </w:rPr>
              <w:t>-</w:t>
            </w:r>
          </w:p>
        </w:tc>
      </w:tr>
      <w:tr w:rsidR="00C94D3B" w:rsidRPr="0074418B" w:rsidTr="00AE7B5A">
        <w:trPr>
          <w:trHeight w:val="533"/>
          <w:jc w:val="center"/>
        </w:trPr>
        <w:tc>
          <w:tcPr>
            <w:tcW w:w="704" w:type="dxa"/>
            <w:vAlign w:val="center"/>
          </w:tcPr>
          <w:p w:rsidR="00C94D3B" w:rsidRPr="0074418B" w:rsidRDefault="00C94D3B" w:rsidP="006E133F">
            <w:pPr>
              <w:pStyle w:val="BodyText"/>
              <w:numPr>
                <w:ilvl w:val="0"/>
                <w:numId w:val="15"/>
              </w:numPr>
              <w:spacing w:after="0"/>
              <w:contextualSpacing/>
              <w:jc w:val="center"/>
              <w:rPr>
                <w:rFonts w:asciiTheme="minorHAnsi" w:hAnsiTheme="minorHAnsi"/>
                <w:sz w:val="18"/>
                <w:szCs w:val="18"/>
                <w:lang w:val="en-SG" w:bidi="ar-EG"/>
              </w:rPr>
            </w:pPr>
          </w:p>
        </w:tc>
        <w:tc>
          <w:tcPr>
            <w:tcW w:w="4322"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نسبة المجموعة من أعضاء الويبو</w:t>
            </w:r>
            <w:r w:rsidRPr="0074418B">
              <w:rPr>
                <w:rFonts w:asciiTheme="minorHAnsi" w:hAnsiTheme="minorHAnsi"/>
                <w:sz w:val="18"/>
                <w:szCs w:val="18"/>
                <w:vertAlign w:val="superscript"/>
                <w:lang w:bidi="ar-EG"/>
              </w:rPr>
              <w:footnoteReference w:id="4"/>
            </w:r>
          </w:p>
        </w:tc>
        <w:tc>
          <w:tcPr>
            <w:tcW w:w="1276"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16.58%</w:t>
            </w:r>
          </w:p>
        </w:tc>
        <w:tc>
          <w:tcPr>
            <w:tcW w:w="1275"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27.46%</w:t>
            </w:r>
          </w:p>
        </w:tc>
        <w:tc>
          <w:tcPr>
            <w:tcW w:w="1135" w:type="dxa"/>
            <w:vAlign w:val="center"/>
          </w:tcPr>
          <w:p w:rsidR="00C94D3B" w:rsidRPr="0074418B" w:rsidRDefault="004923E4"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4</w:t>
            </w:r>
            <w:r w:rsidR="00C94D3B" w:rsidRPr="0074418B">
              <w:rPr>
                <w:rFonts w:asciiTheme="minorHAnsi" w:hAnsiTheme="minorHAnsi"/>
                <w:sz w:val="18"/>
                <w:szCs w:val="18"/>
                <w:rtl/>
              </w:rPr>
              <w:t>.</w:t>
            </w:r>
            <w:r w:rsidRPr="0074418B">
              <w:rPr>
                <w:rFonts w:asciiTheme="minorHAnsi" w:hAnsiTheme="minorHAnsi"/>
                <w:sz w:val="18"/>
                <w:szCs w:val="18"/>
                <w:rtl/>
              </w:rPr>
              <w:t>66</w:t>
            </w:r>
            <w:r w:rsidR="00C94D3B" w:rsidRPr="0074418B">
              <w:rPr>
                <w:rFonts w:asciiTheme="minorHAnsi" w:hAnsiTheme="minorHAnsi"/>
                <w:sz w:val="18"/>
                <w:szCs w:val="18"/>
                <w:rtl/>
              </w:rPr>
              <w:t>%</w:t>
            </w:r>
          </w:p>
        </w:tc>
        <w:tc>
          <w:tcPr>
            <w:tcW w:w="1275"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9.</w:t>
            </w:r>
            <w:r w:rsidR="004923E4" w:rsidRPr="0074418B">
              <w:rPr>
                <w:rFonts w:asciiTheme="minorHAnsi" w:hAnsiTheme="minorHAnsi"/>
                <w:sz w:val="18"/>
                <w:szCs w:val="18"/>
                <w:rtl/>
              </w:rPr>
              <w:t>84</w:t>
            </w:r>
            <w:r w:rsidRPr="0074418B">
              <w:rPr>
                <w:rFonts w:asciiTheme="minorHAnsi" w:hAnsiTheme="minorHAnsi"/>
                <w:sz w:val="18"/>
                <w:szCs w:val="18"/>
                <w:rtl/>
              </w:rPr>
              <w:t>%</w:t>
            </w:r>
          </w:p>
        </w:tc>
        <w:tc>
          <w:tcPr>
            <w:tcW w:w="1276"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17.</w:t>
            </w:r>
            <w:r w:rsidR="004923E4" w:rsidRPr="0074418B">
              <w:rPr>
                <w:rFonts w:asciiTheme="minorHAnsi" w:hAnsiTheme="minorHAnsi"/>
                <w:sz w:val="18"/>
                <w:szCs w:val="18"/>
                <w:rtl/>
              </w:rPr>
              <w:t>10</w:t>
            </w:r>
            <w:r w:rsidRPr="0074418B">
              <w:rPr>
                <w:rFonts w:asciiTheme="minorHAnsi" w:hAnsiTheme="minorHAnsi"/>
                <w:sz w:val="18"/>
                <w:szCs w:val="18"/>
                <w:rtl/>
              </w:rPr>
              <w:t>%</w:t>
            </w:r>
          </w:p>
        </w:tc>
        <w:tc>
          <w:tcPr>
            <w:tcW w:w="1276"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23.83%</w:t>
            </w:r>
          </w:p>
        </w:tc>
        <w:tc>
          <w:tcPr>
            <w:tcW w:w="1134"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lang w:bidi="ar-EG"/>
              </w:rPr>
              <w:t>لا ينطبق</w:t>
            </w:r>
          </w:p>
        </w:tc>
        <w:tc>
          <w:tcPr>
            <w:tcW w:w="1348"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100%</w:t>
            </w:r>
          </w:p>
        </w:tc>
      </w:tr>
      <w:tr w:rsidR="00C94D3B" w:rsidRPr="0074418B" w:rsidTr="00AE7B5A">
        <w:trPr>
          <w:trHeight w:val="541"/>
          <w:jc w:val="center"/>
        </w:trPr>
        <w:tc>
          <w:tcPr>
            <w:tcW w:w="704" w:type="dxa"/>
            <w:vAlign w:val="center"/>
          </w:tcPr>
          <w:p w:rsidR="00C94D3B" w:rsidRPr="0074418B" w:rsidRDefault="00C94D3B" w:rsidP="006E133F">
            <w:pPr>
              <w:pStyle w:val="BodyText"/>
              <w:numPr>
                <w:ilvl w:val="0"/>
                <w:numId w:val="15"/>
              </w:numPr>
              <w:spacing w:after="0"/>
              <w:contextualSpacing/>
              <w:jc w:val="center"/>
              <w:rPr>
                <w:rFonts w:asciiTheme="minorHAnsi" w:hAnsiTheme="minorHAnsi"/>
                <w:sz w:val="18"/>
                <w:szCs w:val="18"/>
                <w:lang w:val="en-SG" w:bidi="ar-EG"/>
              </w:rPr>
            </w:pPr>
          </w:p>
        </w:tc>
        <w:tc>
          <w:tcPr>
            <w:tcW w:w="4322"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نسبة المجموعة من أعضاء لجنة التنسيق</w:t>
            </w:r>
            <w:r w:rsidRPr="0074418B">
              <w:rPr>
                <w:rFonts w:asciiTheme="minorHAnsi" w:hAnsiTheme="minorHAnsi"/>
                <w:sz w:val="18"/>
                <w:szCs w:val="18"/>
                <w:vertAlign w:val="superscript"/>
                <w:lang w:bidi="ar-EG"/>
              </w:rPr>
              <w:footnoteReference w:id="5"/>
            </w:r>
          </w:p>
        </w:tc>
        <w:tc>
          <w:tcPr>
            <w:tcW w:w="1276"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27.71%</w:t>
            </w:r>
          </w:p>
        </w:tc>
        <w:tc>
          <w:tcPr>
            <w:tcW w:w="1275"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22.89%</w:t>
            </w:r>
          </w:p>
        </w:tc>
        <w:tc>
          <w:tcPr>
            <w:tcW w:w="1135"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4.82%</w:t>
            </w:r>
          </w:p>
        </w:tc>
        <w:tc>
          <w:tcPr>
            <w:tcW w:w="1275"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7.23%</w:t>
            </w:r>
          </w:p>
        </w:tc>
        <w:tc>
          <w:tcPr>
            <w:tcW w:w="1276"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18.07%</w:t>
            </w:r>
          </w:p>
        </w:tc>
        <w:tc>
          <w:tcPr>
            <w:tcW w:w="1276"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18.07%</w:t>
            </w:r>
          </w:p>
        </w:tc>
        <w:tc>
          <w:tcPr>
            <w:tcW w:w="1134"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lang w:bidi="ar-EG"/>
              </w:rPr>
              <w:t>لا ينطبق</w:t>
            </w:r>
          </w:p>
        </w:tc>
        <w:tc>
          <w:tcPr>
            <w:tcW w:w="1348"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100%</w:t>
            </w:r>
          </w:p>
        </w:tc>
      </w:tr>
      <w:tr w:rsidR="00C94D3B" w:rsidRPr="0074418B" w:rsidTr="00AE7B5A">
        <w:trPr>
          <w:trHeight w:val="1029"/>
          <w:jc w:val="center"/>
        </w:trPr>
        <w:tc>
          <w:tcPr>
            <w:tcW w:w="704" w:type="dxa"/>
            <w:vAlign w:val="center"/>
          </w:tcPr>
          <w:p w:rsidR="00C94D3B" w:rsidRPr="0074418B" w:rsidRDefault="00C94D3B" w:rsidP="006E133F">
            <w:pPr>
              <w:pStyle w:val="BodyText"/>
              <w:numPr>
                <w:ilvl w:val="0"/>
                <w:numId w:val="15"/>
              </w:numPr>
              <w:spacing w:after="0"/>
              <w:contextualSpacing/>
              <w:jc w:val="center"/>
              <w:rPr>
                <w:rFonts w:asciiTheme="minorHAnsi" w:hAnsiTheme="minorHAnsi"/>
                <w:sz w:val="18"/>
                <w:szCs w:val="18"/>
                <w:lang w:val="en-SG" w:bidi="ar-EG"/>
              </w:rPr>
            </w:pPr>
          </w:p>
        </w:tc>
        <w:tc>
          <w:tcPr>
            <w:tcW w:w="4322"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عدد المقاعد في لجنة التنسيق إذا حُدّد حسب النسبة من أعضاء الويبو على أساس 83 مقعداً في لجنة التنسيق</w:t>
            </w:r>
            <w:r w:rsidRPr="0074418B">
              <w:rPr>
                <w:rFonts w:asciiTheme="minorHAnsi" w:hAnsiTheme="minorHAnsi"/>
                <w:sz w:val="18"/>
                <w:szCs w:val="18"/>
                <w:vertAlign w:val="superscript"/>
                <w:lang w:bidi="ar-EG"/>
              </w:rPr>
              <w:footnoteReference w:id="6"/>
            </w:r>
          </w:p>
        </w:tc>
        <w:tc>
          <w:tcPr>
            <w:tcW w:w="1276"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13.76</w:t>
            </w:r>
          </w:p>
        </w:tc>
        <w:tc>
          <w:tcPr>
            <w:tcW w:w="1275"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22.79</w:t>
            </w:r>
          </w:p>
        </w:tc>
        <w:tc>
          <w:tcPr>
            <w:tcW w:w="1135" w:type="dxa"/>
            <w:vAlign w:val="center"/>
          </w:tcPr>
          <w:p w:rsidR="00C94D3B" w:rsidRPr="0074418B" w:rsidRDefault="00CE5755"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3</w:t>
            </w:r>
            <w:r w:rsidR="00C94D3B" w:rsidRPr="0074418B">
              <w:rPr>
                <w:rFonts w:asciiTheme="minorHAnsi" w:hAnsiTheme="minorHAnsi"/>
                <w:sz w:val="18"/>
                <w:szCs w:val="18"/>
                <w:rtl/>
              </w:rPr>
              <w:t>.</w:t>
            </w:r>
            <w:r w:rsidRPr="0074418B">
              <w:rPr>
                <w:rFonts w:asciiTheme="minorHAnsi" w:hAnsiTheme="minorHAnsi"/>
                <w:sz w:val="18"/>
                <w:szCs w:val="18"/>
                <w:rtl/>
              </w:rPr>
              <w:t>87</w:t>
            </w:r>
          </w:p>
        </w:tc>
        <w:tc>
          <w:tcPr>
            <w:tcW w:w="1275" w:type="dxa"/>
            <w:vAlign w:val="center"/>
          </w:tcPr>
          <w:p w:rsidR="00C94D3B" w:rsidRPr="0074418B" w:rsidRDefault="00CE5755"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8</w:t>
            </w:r>
            <w:r w:rsidR="00C94D3B" w:rsidRPr="0074418B">
              <w:rPr>
                <w:rFonts w:asciiTheme="minorHAnsi" w:hAnsiTheme="minorHAnsi"/>
                <w:sz w:val="18"/>
                <w:szCs w:val="18"/>
                <w:rtl/>
              </w:rPr>
              <w:t>.</w:t>
            </w:r>
            <w:r w:rsidRPr="0074418B">
              <w:rPr>
                <w:rFonts w:asciiTheme="minorHAnsi" w:hAnsiTheme="minorHAnsi"/>
                <w:sz w:val="18"/>
                <w:szCs w:val="18"/>
                <w:rtl/>
              </w:rPr>
              <w:t>1</w:t>
            </w:r>
          </w:p>
        </w:tc>
        <w:tc>
          <w:tcPr>
            <w:tcW w:w="1276"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14.19</w:t>
            </w:r>
          </w:p>
        </w:tc>
        <w:tc>
          <w:tcPr>
            <w:tcW w:w="1276"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19.78</w:t>
            </w:r>
          </w:p>
        </w:tc>
        <w:tc>
          <w:tcPr>
            <w:tcW w:w="1134"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lang w:bidi="ar-EG"/>
              </w:rPr>
              <w:t>لا ينطبق</w:t>
            </w:r>
          </w:p>
        </w:tc>
        <w:tc>
          <w:tcPr>
            <w:tcW w:w="1348" w:type="dxa"/>
            <w:vAlign w:val="center"/>
          </w:tcPr>
          <w:p w:rsidR="00C94D3B" w:rsidRPr="0074418B" w:rsidRDefault="00C94D3B" w:rsidP="006E133F">
            <w:pPr>
              <w:pStyle w:val="BodyText"/>
              <w:spacing w:after="0"/>
              <w:contextualSpacing/>
              <w:jc w:val="center"/>
              <w:rPr>
                <w:rFonts w:asciiTheme="minorHAnsi" w:hAnsiTheme="minorHAnsi"/>
                <w:sz w:val="18"/>
                <w:szCs w:val="18"/>
                <w:lang w:bidi="ar-EG"/>
              </w:rPr>
            </w:pPr>
            <w:r w:rsidRPr="0074418B">
              <w:rPr>
                <w:rFonts w:asciiTheme="minorHAnsi" w:hAnsiTheme="minorHAnsi"/>
                <w:sz w:val="18"/>
                <w:szCs w:val="18"/>
                <w:rtl/>
              </w:rPr>
              <w:t>83</w:t>
            </w:r>
          </w:p>
        </w:tc>
      </w:tr>
      <w:tr w:rsidR="00C94D3B" w:rsidRPr="0074418B" w:rsidTr="00AE7B5A">
        <w:trPr>
          <w:trHeight w:val="1029"/>
          <w:jc w:val="center"/>
        </w:trPr>
        <w:tc>
          <w:tcPr>
            <w:tcW w:w="704" w:type="dxa"/>
            <w:vAlign w:val="center"/>
          </w:tcPr>
          <w:p w:rsidR="00C94D3B" w:rsidRPr="0074418B" w:rsidRDefault="00C94D3B" w:rsidP="006E133F">
            <w:pPr>
              <w:pStyle w:val="BodyText"/>
              <w:numPr>
                <w:ilvl w:val="0"/>
                <w:numId w:val="15"/>
              </w:numPr>
              <w:spacing w:after="0"/>
              <w:contextualSpacing/>
              <w:jc w:val="center"/>
              <w:rPr>
                <w:rFonts w:asciiTheme="minorHAnsi" w:hAnsiTheme="minorHAnsi"/>
                <w:sz w:val="18"/>
                <w:szCs w:val="18"/>
                <w:lang w:val="en-SG" w:bidi="ar-EG"/>
              </w:rPr>
            </w:pPr>
          </w:p>
        </w:tc>
        <w:tc>
          <w:tcPr>
            <w:tcW w:w="4322" w:type="dxa"/>
            <w:vAlign w:val="center"/>
          </w:tcPr>
          <w:p w:rsidR="00C94D3B" w:rsidRPr="006E133F" w:rsidRDefault="00C94D3B" w:rsidP="006E133F">
            <w:pPr>
              <w:pStyle w:val="BodyText"/>
              <w:spacing w:after="0"/>
              <w:contextualSpacing/>
              <w:jc w:val="center"/>
              <w:rPr>
                <w:rFonts w:asciiTheme="minorHAnsi" w:hAnsiTheme="minorHAnsi"/>
                <w:bCs/>
                <w:sz w:val="20"/>
                <w:szCs w:val="20"/>
                <w:lang w:bidi="ar-EG"/>
              </w:rPr>
            </w:pPr>
            <w:r w:rsidRPr="006E133F">
              <w:rPr>
                <w:rFonts w:asciiTheme="minorHAnsi" w:hAnsiTheme="minorHAnsi"/>
                <w:bCs/>
                <w:sz w:val="20"/>
                <w:szCs w:val="20"/>
                <w:rtl/>
              </w:rPr>
              <w:t>الفارق (بين السطر 6 والسطر 2)</w:t>
            </w:r>
            <w:r w:rsidRPr="006E133F">
              <w:rPr>
                <w:rFonts w:asciiTheme="minorHAnsi" w:hAnsiTheme="minorHAnsi"/>
                <w:bCs/>
                <w:sz w:val="20"/>
                <w:szCs w:val="20"/>
                <w:vertAlign w:val="superscript"/>
                <w:rtl/>
              </w:rPr>
              <w:footnoteReference w:id="7"/>
            </w:r>
          </w:p>
        </w:tc>
        <w:tc>
          <w:tcPr>
            <w:tcW w:w="1276" w:type="dxa"/>
            <w:vAlign w:val="center"/>
          </w:tcPr>
          <w:p w:rsidR="00C94D3B" w:rsidRPr="006E133F" w:rsidRDefault="008935F1" w:rsidP="006E133F">
            <w:pPr>
              <w:pStyle w:val="BodyText"/>
              <w:spacing w:after="0"/>
              <w:contextualSpacing/>
              <w:jc w:val="center"/>
              <w:rPr>
                <w:rFonts w:asciiTheme="minorHAnsi" w:hAnsiTheme="minorHAnsi"/>
                <w:bCs/>
                <w:sz w:val="20"/>
                <w:szCs w:val="20"/>
                <w:u w:val="single"/>
                <w:lang w:bidi="ar-EG"/>
              </w:rPr>
            </w:pPr>
            <w:r w:rsidRPr="006E133F">
              <w:rPr>
                <w:rFonts w:asciiTheme="minorHAnsi" w:hAnsiTheme="minorHAnsi"/>
                <w:bCs/>
                <w:sz w:val="20"/>
                <w:szCs w:val="20"/>
                <w:u w:val="single"/>
                <w:rtl/>
              </w:rPr>
              <w:t>-9.24</w:t>
            </w:r>
          </w:p>
        </w:tc>
        <w:tc>
          <w:tcPr>
            <w:tcW w:w="1275" w:type="dxa"/>
            <w:vAlign w:val="center"/>
          </w:tcPr>
          <w:p w:rsidR="00C94D3B" w:rsidRPr="006E133F" w:rsidRDefault="00C94D3B" w:rsidP="006E133F">
            <w:pPr>
              <w:pStyle w:val="BodyText"/>
              <w:spacing w:after="0"/>
              <w:contextualSpacing/>
              <w:jc w:val="center"/>
              <w:rPr>
                <w:rFonts w:asciiTheme="minorHAnsi" w:hAnsiTheme="minorHAnsi"/>
                <w:bCs/>
                <w:sz w:val="20"/>
                <w:szCs w:val="20"/>
                <w:u w:val="single"/>
                <w:lang w:bidi="ar-EG"/>
              </w:rPr>
            </w:pPr>
            <w:r w:rsidRPr="006E133F">
              <w:rPr>
                <w:rFonts w:asciiTheme="minorHAnsi" w:hAnsiTheme="minorHAnsi"/>
                <w:bCs/>
                <w:sz w:val="20"/>
                <w:szCs w:val="20"/>
                <w:u w:val="single"/>
                <w:rtl/>
              </w:rPr>
              <w:t>3</w:t>
            </w:r>
            <w:r w:rsidR="008935F1" w:rsidRPr="006E133F">
              <w:rPr>
                <w:rFonts w:asciiTheme="minorHAnsi" w:hAnsiTheme="minorHAnsi"/>
                <w:bCs/>
                <w:sz w:val="20"/>
                <w:szCs w:val="20"/>
                <w:u w:val="single"/>
                <w:rtl/>
              </w:rPr>
              <w:t>.79</w:t>
            </w:r>
          </w:p>
        </w:tc>
        <w:tc>
          <w:tcPr>
            <w:tcW w:w="1135" w:type="dxa"/>
            <w:vAlign w:val="center"/>
          </w:tcPr>
          <w:p w:rsidR="00C94D3B" w:rsidRPr="006E133F" w:rsidRDefault="002C4E6B" w:rsidP="006E133F">
            <w:pPr>
              <w:pStyle w:val="BodyText"/>
              <w:spacing w:after="0"/>
              <w:contextualSpacing/>
              <w:jc w:val="center"/>
              <w:rPr>
                <w:rFonts w:asciiTheme="minorHAnsi" w:hAnsiTheme="minorHAnsi"/>
                <w:bCs/>
                <w:sz w:val="20"/>
                <w:szCs w:val="20"/>
                <w:u w:val="single"/>
                <w:lang w:bidi="ar-EG"/>
              </w:rPr>
            </w:pPr>
            <w:r w:rsidRPr="006E133F">
              <w:rPr>
                <w:rFonts w:asciiTheme="minorHAnsi" w:hAnsiTheme="minorHAnsi"/>
                <w:bCs/>
                <w:sz w:val="20"/>
                <w:szCs w:val="20"/>
                <w:u w:val="single"/>
                <w:rtl/>
              </w:rPr>
              <w:t>-</w:t>
            </w:r>
            <w:r w:rsidR="008935F1" w:rsidRPr="006E133F">
              <w:rPr>
                <w:rFonts w:asciiTheme="minorHAnsi" w:hAnsiTheme="minorHAnsi"/>
                <w:bCs/>
                <w:sz w:val="20"/>
                <w:szCs w:val="20"/>
                <w:u w:val="single"/>
                <w:rtl/>
              </w:rPr>
              <w:t>0.</w:t>
            </w:r>
            <w:r w:rsidRPr="006E133F">
              <w:rPr>
                <w:rFonts w:asciiTheme="minorHAnsi" w:hAnsiTheme="minorHAnsi"/>
                <w:bCs/>
                <w:sz w:val="20"/>
                <w:szCs w:val="20"/>
                <w:u w:val="single"/>
                <w:rtl/>
              </w:rPr>
              <w:t>13</w:t>
            </w:r>
          </w:p>
        </w:tc>
        <w:tc>
          <w:tcPr>
            <w:tcW w:w="1275" w:type="dxa"/>
            <w:vAlign w:val="center"/>
          </w:tcPr>
          <w:p w:rsidR="00C94D3B" w:rsidRPr="006E133F" w:rsidRDefault="002C4E6B" w:rsidP="006E133F">
            <w:pPr>
              <w:pStyle w:val="BodyText"/>
              <w:spacing w:after="0"/>
              <w:contextualSpacing/>
              <w:jc w:val="center"/>
              <w:rPr>
                <w:rFonts w:asciiTheme="minorHAnsi" w:hAnsiTheme="minorHAnsi"/>
                <w:bCs/>
                <w:sz w:val="20"/>
                <w:szCs w:val="20"/>
                <w:u w:val="single"/>
                <w:lang w:bidi="ar-EG"/>
              </w:rPr>
            </w:pPr>
            <w:r w:rsidRPr="006E133F">
              <w:rPr>
                <w:rFonts w:asciiTheme="minorHAnsi" w:hAnsiTheme="minorHAnsi"/>
                <w:bCs/>
                <w:sz w:val="20"/>
                <w:szCs w:val="20"/>
                <w:u w:val="single"/>
                <w:rtl/>
              </w:rPr>
              <w:t>2</w:t>
            </w:r>
            <w:r w:rsidR="008935F1" w:rsidRPr="006E133F">
              <w:rPr>
                <w:rFonts w:asciiTheme="minorHAnsi" w:hAnsiTheme="minorHAnsi"/>
                <w:bCs/>
                <w:sz w:val="20"/>
                <w:szCs w:val="20"/>
                <w:u w:val="single"/>
                <w:rtl/>
              </w:rPr>
              <w:t>.</w:t>
            </w:r>
            <w:r w:rsidRPr="006E133F">
              <w:rPr>
                <w:rFonts w:asciiTheme="minorHAnsi" w:hAnsiTheme="minorHAnsi"/>
                <w:bCs/>
                <w:sz w:val="20"/>
                <w:szCs w:val="20"/>
                <w:u w:val="single"/>
                <w:rtl/>
              </w:rPr>
              <w:t>17</w:t>
            </w:r>
          </w:p>
        </w:tc>
        <w:tc>
          <w:tcPr>
            <w:tcW w:w="1276" w:type="dxa"/>
            <w:vAlign w:val="center"/>
          </w:tcPr>
          <w:p w:rsidR="00C94D3B" w:rsidRPr="006E133F" w:rsidRDefault="008935F1" w:rsidP="006E133F">
            <w:pPr>
              <w:pStyle w:val="BodyText"/>
              <w:spacing w:after="0"/>
              <w:contextualSpacing/>
              <w:jc w:val="center"/>
              <w:rPr>
                <w:rFonts w:asciiTheme="minorHAnsi" w:hAnsiTheme="minorHAnsi"/>
                <w:bCs/>
                <w:sz w:val="20"/>
                <w:szCs w:val="20"/>
                <w:u w:val="single"/>
                <w:lang w:bidi="ar-EG"/>
              </w:rPr>
            </w:pPr>
            <w:r w:rsidRPr="006E133F">
              <w:rPr>
                <w:rFonts w:asciiTheme="minorHAnsi" w:hAnsiTheme="minorHAnsi"/>
                <w:bCs/>
                <w:sz w:val="20"/>
                <w:szCs w:val="20"/>
                <w:u w:val="single"/>
                <w:rtl/>
              </w:rPr>
              <w:t>-0.81</w:t>
            </w:r>
          </w:p>
        </w:tc>
        <w:tc>
          <w:tcPr>
            <w:tcW w:w="1276" w:type="dxa"/>
            <w:vAlign w:val="center"/>
          </w:tcPr>
          <w:p w:rsidR="00C94D3B" w:rsidRPr="006E133F" w:rsidRDefault="008935F1" w:rsidP="006E133F">
            <w:pPr>
              <w:pStyle w:val="BodyText"/>
              <w:spacing w:after="0"/>
              <w:contextualSpacing/>
              <w:jc w:val="center"/>
              <w:rPr>
                <w:rFonts w:asciiTheme="minorHAnsi" w:hAnsiTheme="minorHAnsi"/>
                <w:bCs/>
                <w:sz w:val="20"/>
                <w:szCs w:val="20"/>
                <w:u w:val="single"/>
                <w:lang w:bidi="ar-EG"/>
              </w:rPr>
            </w:pPr>
            <w:r w:rsidRPr="006E133F">
              <w:rPr>
                <w:rFonts w:asciiTheme="minorHAnsi" w:hAnsiTheme="minorHAnsi"/>
                <w:bCs/>
                <w:sz w:val="20"/>
                <w:szCs w:val="20"/>
                <w:u w:val="single"/>
                <w:rtl/>
              </w:rPr>
              <w:t>4.78</w:t>
            </w:r>
          </w:p>
        </w:tc>
        <w:tc>
          <w:tcPr>
            <w:tcW w:w="1134" w:type="dxa"/>
            <w:vAlign w:val="center"/>
          </w:tcPr>
          <w:p w:rsidR="00C94D3B" w:rsidRPr="006E133F" w:rsidRDefault="00C94D3B" w:rsidP="006E133F">
            <w:pPr>
              <w:pStyle w:val="BodyText"/>
              <w:spacing w:after="0"/>
              <w:contextualSpacing/>
              <w:jc w:val="center"/>
              <w:rPr>
                <w:rFonts w:asciiTheme="minorHAnsi" w:hAnsiTheme="minorHAnsi"/>
                <w:bCs/>
                <w:sz w:val="20"/>
                <w:szCs w:val="20"/>
                <w:u w:val="single"/>
                <w:lang w:bidi="ar-EG"/>
              </w:rPr>
            </w:pPr>
            <w:r w:rsidRPr="006E133F">
              <w:rPr>
                <w:rFonts w:asciiTheme="minorHAnsi" w:hAnsiTheme="minorHAnsi"/>
                <w:bCs/>
                <w:sz w:val="20"/>
                <w:szCs w:val="20"/>
                <w:rtl/>
                <w:lang w:bidi="ar-EG"/>
              </w:rPr>
              <w:t>لا ينطبق</w:t>
            </w:r>
          </w:p>
        </w:tc>
        <w:tc>
          <w:tcPr>
            <w:tcW w:w="1348" w:type="dxa"/>
            <w:vAlign w:val="center"/>
          </w:tcPr>
          <w:p w:rsidR="00C94D3B" w:rsidRPr="006E133F" w:rsidRDefault="00C94D3B" w:rsidP="006E133F">
            <w:pPr>
              <w:pStyle w:val="BodyText"/>
              <w:spacing w:after="0"/>
              <w:contextualSpacing/>
              <w:jc w:val="center"/>
              <w:rPr>
                <w:rFonts w:asciiTheme="minorHAnsi" w:hAnsiTheme="minorHAnsi"/>
                <w:bCs/>
                <w:sz w:val="20"/>
                <w:szCs w:val="20"/>
                <w:lang w:bidi="ar-EG"/>
              </w:rPr>
            </w:pPr>
            <w:r w:rsidRPr="006E133F">
              <w:rPr>
                <w:rFonts w:asciiTheme="minorHAnsi" w:hAnsiTheme="minorHAnsi"/>
                <w:bCs/>
                <w:sz w:val="20"/>
                <w:szCs w:val="20"/>
                <w:lang w:bidi="ar-EG"/>
              </w:rPr>
              <w:t>-</w:t>
            </w:r>
          </w:p>
        </w:tc>
      </w:tr>
    </w:tbl>
    <w:p w:rsidR="00C94D3B" w:rsidRPr="0074418B" w:rsidRDefault="00C94D3B" w:rsidP="008E7A4F">
      <w:pPr>
        <w:pStyle w:val="BodyText"/>
        <w:jc w:val="right"/>
        <w:rPr>
          <w:rFonts w:asciiTheme="minorHAnsi" w:hAnsiTheme="minorHAnsi"/>
          <w:u w:val="single"/>
          <w:lang w:bidi="ar-EG"/>
        </w:rPr>
      </w:pPr>
      <w:r w:rsidRPr="0074418B">
        <w:rPr>
          <w:rFonts w:asciiTheme="minorHAnsi" w:hAnsiTheme="minorHAnsi"/>
          <w:u w:val="single"/>
          <w:rtl/>
        </w:rPr>
        <w:lastRenderedPageBreak/>
        <w:t>المرفق باء</w:t>
      </w:r>
    </w:p>
    <w:p w:rsidR="00C94D3B" w:rsidRPr="00C93E0E" w:rsidRDefault="003239C9" w:rsidP="0093588F">
      <w:pPr>
        <w:pStyle w:val="BodyText"/>
        <w:ind w:left="365"/>
        <w:jc w:val="center"/>
        <w:rPr>
          <w:rFonts w:asciiTheme="minorHAnsi" w:hAnsiTheme="minorHAnsi"/>
          <w:b/>
          <w:bCs/>
          <w:sz w:val="24"/>
          <w:szCs w:val="24"/>
          <w:u w:val="single"/>
          <w:lang w:bidi="ar-EG"/>
        </w:rPr>
      </w:pPr>
      <w:r w:rsidRPr="00C93E0E">
        <w:rPr>
          <w:rFonts w:asciiTheme="minorHAnsi" w:hAnsiTheme="minorHAnsi"/>
          <w:b/>
          <w:bCs/>
          <w:sz w:val="24"/>
          <w:szCs w:val="24"/>
          <w:u w:val="single"/>
          <w:rtl/>
          <w:lang w:bidi="ar-EG"/>
        </w:rPr>
        <w:t>زيادة عدد الأعضاء في</w:t>
      </w:r>
      <w:r w:rsidR="00C94D3B" w:rsidRPr="00C93E0E">
        <w:rPr>
          <w:rFonts w:asciiTheme="minorHAnsi" w:hAnsiTheme="minorHAnsi"/>
          <w:b/>
          <w:bCs/>
          <w:sz w:val="24"/>
          <w:szCs w:val="24"/>
          <w:u w:val="single"/>
          <w:rtl/>
          <w:lang w:bidi="ar-EG"/>
        </w:rPr>
        <w:t xml:space="preserve"> اتحادي باريس وبرن منذ عام 2011</w:t>
      </w:r>
    </w:p>
    <w:tbl>
      <w:tblPr>
        <w:tblpPr w:leftFromText="180" w:rightFromText="180" w:vertAnchor="text" w:tblpXSpec="center" w:tblpY="1"/>
        <w:tblOverlap w:val="never"/>
        <w:bidiVisual/>
        <w:tblW w:w="14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2"/>
        <w:gridCol w:w="2410"/>
        <w:gridCol w:w="1417"/>
        <w:gridCol w:w="1560"/>
        <w:gridCol w:w="1559"/>
        <w:gridCol w:w="1417"/>
        <w:gridCol w:w="1418"/>
        <w:gridCol w:w="1701"/>
        <w:gridCol w:w="1276"/>
        <w:gridCol w:w="992"/>
      </w:tblGrid>
      <w:tr w:rsidR="00C94D3B" w:rsidRPr="0074418B" w:rsidTr="00E22B45">
        <w:trPr>
          <w:trHeight w:val="110"/>
        </w:trPr>
        <w:tc>
          <w:tcPr>
            <w:tcW w:w="812" w:type="dxa"/>
            <w:shd w:val="clear" w:color="auto" w:fill="FFC000"/>
          </w:tcPr>
          <w:p w:rsidR="00C94D3B" w:rsidRPr="0074418B" w:rsidRDefault="00C94D3B" w:rsidP="006E133F">
            <w:pPr>
              <w:pStyle w:val="BodyText"/>
              <w:spacing w:before="120" w:after="100" w:afterAutospacing="1"/>
              <w:jc w:val="center"/>
              <w:rPr>
                <w:rFonts w:asciiTheme="minorHAnsi" w:hAnsiTheme="minorHAnsi"/>
                <w:b/>
                <w:bCs/>
                <w:sz w:val="20"/>
                <w:szCs w:val="20"/>
                <w:lang w:bidi="ar-EG"/>
              </w:rPr>
            </w:pPr>
            <w:r w:rsidRPr="0074418B">
              <w:rPr>
                <w:rFonts w:asciiTheme="minorHAnsi" w:hAnsiTheme="minorHAnsi"/>
                <w:b/>
                <w:bCs/>
                <w:sz w:val="20"/>
                <w:szCs w:val="20"/>
                <w:rtl/>
              </w:rPr>
              <w:t>الرقم</w:t>
            </w:r>
          </w:p>
        </w:tc>
        <w:tc>
          <w:tcPr>
            <w:tcW w:w="2410" w:type="dxa"/>
            <w:shd w:val="clear" w:color="auto" w:fill="FFC000"/>
          </w:tcPr>
          <w:p w:rsidR="00C94D3B" w:rsidRPr="0074418B" w:rsidRDefault="00C94D3B" w:rsidP="006E133F">
            <w:pPr>
              <w:pStyle w:val="BodyText"/>
              <w:spacing w:before="120" w:after="100" w:afterAutospacing="1"/>
              <w:jc w:val="center"/>
              <w:rPr>
                <w:rFonts w:asciiTheme="minorHAnsi" w:hAnsiTheme="minorHAnsi"/>
                <w:b/>
                <w:bCs/>
                <w:sz w:val="20"/>
                <w:szCs w:val="20"/>
                <w:lang w:bidi="ar-EG"/>
              </w:rPr>
            </w:pPr>
            <w:r w:rsidRPr="0074418B">
              <w:rPr>
                <w:rFonts w:asciiTheme="minorHAnsi" w:hAnsiTheme="minorHAnsi"/>
                <w:b/>
                <w:bCs/>
                <w:sz w:val="20"/>
                <w:szCs w:val="20"/>
                <w:rtl/>
              </w:rPr>
              <w:t>البند</w:t>
            </w:r>
          </w:p>
        </w:tc>
        <w:tc>
          <w:tcPr>
            <w:tcW w:w="1417" w:type="dxa"/>
            <w:shd w:val="clear" w:color="auto" w:fill="FFC000"/>
          </w:tcPr>
          <w:p w:rsidR="00C94D3B" w:rsidRPr="0074418B" w:rsidRDefault="00C94D3B" w:rsidP="006E133F">
            <w:pPr>
              <w:pStyle w:val="BodyText"/>
              <w:spacing w:before="120" w:after="100" w:afterAutospacing="1"/>
              <w:jc w:val="center"/>
              <w:rPr>
                <w:rFonts w:asciiTheme="minorHAnsi" w:hAnsiTheme="minorHAnsi"/>
                <w:b/>
                <w:bCs/>
                <w:sz w:val="20"/>
                <w:szCs w:val="20"/>
                <w:lang w:bidi="ar-EG"/>
              </w:rPr>
            </w:pPr>
            <w:r w:rsidRPr="0074418B">
              <w:rPr>
                <w:rFonts w:asciiTheme="minorHAnsi" w:hAnsiTheme="minorHAnsi"/>
                <w:b/>
                <w:bCs/>
                <w:sz w:val="20"/>
                <w:szCs w:val="20"/>
                <w:rtl/>
              </w:rPr>
              <w:t xml:space="preserve">المجموعة باء </w:t>
            </w:r>
          </w:p>
        </w:tc>
        <w:tc>
          <w:tcPr>
            <w:tcW w:w="1560" w:type="dxa"/>
            <w:shd w:val="clear" w:color="auto" w:fill="FFC000"/>
            <w:vAlign w:val="center"/>
          </w:tcPr>
          <w:p w:rsidR="00C94D3B" w:rsidRPr="0074418B" w:rsidRDefault="00C94D3B" w:rsidP="006E133F">
            <w:pPr>
              <w:pStyle w:val="BodyText"/>
              <w:spacing w:before="120" w:after="100" w:afterAutospacing="1"/>
              <w:jc w:val="center"/>
              <w:rPr>
                <w:rFonts w:asciiTheme="minorHAnsi" w:hAnsiTheme="minorHAnsi"/>
                <w:b/>
                <w:bCs/>
                <w:sz w:val="20"/>
                <w:szCs w:val="20"/>
                <w:lang w:bidi="ar-EG"/>
              </w:rPr>
            </w:pPr>
            <w:r w:rsidRPr="0074418B">
              <w:rPr>
                <w:rFonts w:asciiTheme="minorHAnsi" w:hAnsiTheme="minorHAnsi"/>
                <w:b/>
                <w:bCs/>
                <w:sz w:val="20"/>
                <w:szCs w:val="20"/>
                <w:rtl/>
              </w:rPr>
              <w:t>المجموعة الأفريقية</w:t>
            </w:r>
          </w:p>
        </w:tc>
        <w:tc>
          <w:tcPr>
            <w:tcW w:w="1559" w:type="dxa"/>
            <w:shd w:val="clear" w:color="auto" w:fill="FFC000"/>
            <w:vAlign w:val="center"/>
          </w:tcPr>
          <w:p w:rsidR="00C94D3B" w:rsidRPr="0074418B" w:rsidRDefault="00C94D3B" w:rsidP="006E133F">
            <w:pPr>
              <w:pStyle w:val="BodyText"/>
              <w:spacing w:before="120" w:after="100" w:afterAutospacing="1"/>
              <w:jc w:val="center"/>
              <w:rPr>
                <w:rFonts w:asciiTheme="minorHAnsi" w:hAnsiTheme="minorHAnsi"/>
                <w:b/>
                <w:bCs/>
                <w:sz w:val="20"/>
                <w:szCs w:val="20"/>
                <w:lang w:bidi="ar-EG"/>
              </w:rPr>
            </w:pPr>
            <w:r w:rsidRPr="0074418B">
              <w:rPr>
                <w:rFonts w:asciiTheme="minorHAnsi" w:hAnsiTheme="minorHAnsi"/>
                <w:b/>
                <w:bCs/>
                <w:sz w:val="20"/>
                <w:szCs w:val="20"/>
                <w:rtl/>
              </w:rPr>
              <w:t>مجموعة بلدان آسيا الوسطى والقوقاز وأوروبا الشرقية</w:t>
            </w:r>
          </w:p>
        </w:tc>
        <w:tc>
          <w:tcPr>
            <w:tcW w:w="1417" w:type="dxa"/>
            <w:shd w:val="clear" w:color="auto" w:fill="FFC000"/>
            <w:vAlign w:val="center"/>
          </w:tcPr>
          <w:p w:rsidR="00C94D3B" w:rsidRPr="0074418B" w:rsidRDefault="00C94D3B" w:rsidP="006E133F">
            <w:pPr>
              <w:pStyle w:val="BodyText"/>
              <w:spacing w:before="120" w:after="100" w:afterAutospacing="1"/>
              <w:jc w:val="center"/>
              <w:rPr>
                <w:rFonts w:asciiTheme="minorHAnsi" w:hAnsiTheme="minorHAnsi"/>
                <w:b/>
                <w:bCs/>
                <w:sz w:val="20"/>
                <w:szCs w:val="20"/>
                <w:lang w:bidi="ar-EG"/>
              </w:rPr>
            </w:pPr>
            <w:r w:rsidRPr="0074418B">
              <w:rPr>
                <w:rFonts w:asciiTheme="minorHAnsi" w:hAnsiTheme="minorHAnsi"/>
                <w:b/>
                <w:bCs/>
                <w:sz w:val="20"/>
                <w:szCs w:val="20"/>
                <w:rtl/>
              </w:rPr>
              <w:t>مجموعة بلدان أوروبا الوسطى والبلطيق</w:t>
            </w:r>
          </w:p>
        </w:tc>
        <w:tc>
          <w:tcPr>
            <w:tcW w:w="1418" w:type="dxa"/>
            <w:shd w:val="clear" w:color="auto" w:fill="FFC000"/>
            <w:vAlign w:val="center"/>
          </w:tcPr>
          <w:p w:rsidR="00C94D3B" w:rsidRPr="0074418B" w:rsidRDefault="00C94D3B" w:rsidP="006E133F">
            <w:pPr>
              <w:pStyle w:val="BodyText"/>
              <w:spacing w:before="120" w:after="100" w:afterAutospacing="1"/>
              <w:jc w:val="center"/>
              <w:rPr>
                <w:rFonts w:asciiTheme="minorHAnsi" w:hAnsiTheme="minorHAnsi"/>
                <w:b/>
                <w:bCs/>
                <w:sz w:val="20"/>
                <w:szCs w:val="20"/>
                <w:lang w:bidi="ar-EG"/>
              </w:rPr>
            </w:pPr>
            <w:r w:rsidRPr="0074418B">
              <w:rPr>
                <w:rFonts w:asciiTheme="minorHAnsi" w:hAnsiTheme="minorHAnsi"/>
                <w:b/>
                <w:bCs/>
                <w:sz w:val="20"/>
                <w:szCs w:val="20"/>
                <w:rtl/>
              </w:rPr>
              <w:t>مجموعة بلدان أمريكا اللاتينية والكاريبي</w:t>
            </w:r>
          </w:p>
        </w:tc>
        <w:tc>
          <w:tcPr>
            <w:tcW w:w="1701" w:type="dxa"/>
            <w:shd w:val="clear" w:color="auto" w:fill="FFC000"/>
            <w:vAlign w:val="center"/>
          </w:tcPr>
          <w:p w:rsidR="00C94D3B" w:rsidRPr="0074418B" w:rsidRDefault="00C94D3B" w:rsidP="006E133F">
            <w:pPr>
              <w:pStyle w:val="BodyText"/>
              <w:spacing w:before="120" w:after="100" w:afterAutospacing="1"/>
              <w:jc w:val="center"/>
              <w:rPr>
                <w:rFonts w:asciiTheme="minorHAnsi" w:hAnsiTheme="minorHAnsi"/>
                <w:b/>
                <w:bCs/>
                <w:sz w:val="20"/>
                <w:szCs w:val="20"/>
                <w:lang w:bidi="ar-EG"/>
              </w:rPr>
            </w:pPr>
            <w:r w:rsidRPr="0074418B">
              <w:rPr>
                <w:rFonts w:asciiTheme="minorHAnsi" w:hAnsiTheme="minorHAnsi"/>
                <w:b/>
                <w:bCs/>
                <w:sz w:val="20"/>
                <w:szCs w:val="20"/>
                <w:rtl/>
              </w:rPr>
              <w:t>مجموعة بلدان آسيا والمحيط الهادئ</w:t>
            </w:r>
          </w:p>
        </w:tc>
        <w:tc>
          <w:tcPr>
            <w:tcW w:w="1276" w:type="dxa"/>
            <w:shd w:val="clear" w:color="auto" w:fill="FFC000"/>
            <w:vAlign w:val="center"/>
          </w:tcPr>
          <w:p w:rsidR="00C94D3B" w:rsidRPr="0074418B" w:rsidRDefault="00C94D3B" w:rsidP="006E133F">
            <w:pPr>
              <w:pStyle w:val="BodyText"/>
              <w:spacing w:before="120" w:after="100" w:afterAutospacing="1"/>
              <w:jc w:val="center"/>
              <w:rPr>
                <w:rFonts w:asciiTheme="minorHAnsi" w:hAnsiTheme="minorHAnsi"/>
                <w:b/>
                <w:bCs/>
                <w:sz w:val="20"/>
                <w:szCs w:val="20"/>
                <w:lang w:bidi="ar-EG"/>
              </w:rPr>
            </w:pPr>
            <w:r w:rsidRPr="0074418B">
              <w:rPr>
                <w:rFonts w:asciiTheme="minorHAnsi" w:hAnsiTheme="minorHAnsi"/>
                <w:b/>
                <w:bCs/>
                <w:sz w:val="20"/>
                <w:szCs w:val="20"/>
                <w:rtl/>
              </w:rPr>
              <w:t>الصين</w:t>
            </w:r>
          </w:p>
        </w:tc>
        <w:tc>
          <w:tcPr>
            <w:tcW w:w="992" w:type="dxa"/>
            <w:shd w:val="clear" w:color="auto" w:fill="FFC000"/>
            <w:vAlign w:val="center"/>
          </w:tcPr>
          <w:p w:rsidR="00C94D3B" w:rsidRPr="0074418B" w:rsidRDefault="00C94D3B" w:rsidP="006E133F">
            <w:pPr>
              <w:pStyle w:val="BodyText"/>
              <w:spacing w:before="120" w:after="100" w:afterAutospacing="1"/>
              <w:jc w:val="center"/>
              <w:rPr>
                <w:rFonts w:asciiTheme="minorHAnsi" w:hAnsiTheme="minorHAnsi"/>
                <w:b/>
                <w:bCs/>
                <w:sz w:val="20"/>
                <w:szCs w:val="20"/>
                <w:lang w:bidi="ar-EG"/>
              </w:rPr>
            </w:pPr>
            <w:r w:rsidRPr="0074418B">
              <w:rPr>
                <w:rFonts w:asciiTheme="minorHAnsi" w:hAnsiTheme="minorHAnsi"/>
                <w:b/>
                <w:bCs/>
                <w:sz w:val="20"/>
                <w:szCs w:val="20"/>
                <w:rtl/>
              </w:rPr>
              <w:t>المجموع</w:t>
            </w:r>
          </w:p>
        </w:tc>
      </w:tr>
      <w:tr w:rsidR="00C94D3B" w:rsidRPr="0074418B" w:rsidTr="00E22B45">
        <w:trPr>
          <w:trHeight w:val="110"/>
        </w:trPr>
        <w:tc>
          <w:tcPr>
            <w:tcW w:w="812" w:type="dxa"/>
            <w:shd w:val="clear" w:color="auto" w:fill="BFBFBF" w:themeFill="background1" w:themeFillShade="BF"/>
            <w:vAlign w:val="center"/>
          </w:tcPr>
          <w:p w:rsidR="00C94D3B" w:rsidRPr="0074418B" w:rsidRDefault="003239C9"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lang w:bidi="ar-EG"/>
              </w:rPr>
              <w:t>1</w:t>
            </w:r>
          </w:p>
        </w:tc>
        <w:tc>
          <w:tcPr>
            <w:tcW w:w="2410" w:type="dxa"/>
            <w:shd w:val="clear" w:color="auto" w:fill="BFBFBF" w:themeFill="background1" w:themeFillShade="BF"/>
            <w:vAlign w:val="center"/>
          </w:tcPr>
          <w:p w:rsidR="00C94D3B" w:rsidRPr="0074418B" w:rsidRDefault="00C94D3B"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rPr>
              <w:t>عدد الأعضاء في اتحاد باريس</w:t>
            </w:r>
          </w:p>
        </w:tc>
        <w:tc>
          <w:tcPr>
            <w:tcW w:w="1417" w:type="dxa"/>
            <w:shd w:val="clear" w:color="auto" w:fill="BFBFBF" w:themeFill="background1" w:themeFillShade="BF"/>
            <w:vAlign w:val="center"/>
          </w:tcPr>
          <w:p w:rsidR="00C94D3B" w:rsidRPr="0074418B" w:rsidRDefault="00C94D3B"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rPr>
              <w:t>32</w:t>
            </w:r>
          </w:p>
        </w:tc>
        <w:tc>
          <w:tcPr>
            <w:tcW w:w="1560" w:type="dxa"/>
            <w:shd w:val="clear" w:color="auto" w:fill="BFBFBF" w:themeFill="background1" w:themeFillShade="BF"/>
            <w:vAlign w:val="center"/>
          </w:tcPr>
          <w:p w:rsidR="00C94D3B" w:rsidRPr="0074418B" w:rsidRDefault="003239C9"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rPr>
              <w:t>50</w:t>
            </w:r>
          </w:p>
        </w:tc>
        <w:tc>
          <w:tcPr>
            <w:tcW w:w="1559" w:type="dxa"/>
            <w:shd w:val="clear" w:color="auto" w:fill="BFBFBF" w:themeFill="background1" w:themeFillShade="BF"/>
            <w:vAlign w:val="center"/>
          </w:tcPr>
          <w:p w:rsidR="00C94D3B" w:rsidRPr="0074418B" w:rsidRDefault="003239C9"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rPr>
              <w:t>9</w:t>
            </w:r>
          </w:p>
        </w:tc>
        <w:tc>
          <w:tcPr>
            <w:tcW w:w="1417" w:type="dxa"/>
            <w:shd w:val="clear" w:color="auto" w:fill="BFBFBF" w:themeFill="background1" w:themeFillShade="BF"/>
            <w:vAlign w:val="center"/>
          </w:tcPr>
          <w:p w:rsidR="00C94D3B" w:rsidRPr="0074418B" w:rsidRDefault="003239C9"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rPr>
              <w:t>19</w:t>
            </w:r>
          </w:p>
        </w:tc>
        <w:tc>
          <w:tcPr>
            <w:tcW w:w="1418" w:type="dxa"/>
            <w:shd w:val="clear" w:color="auto" w:fill="BFBFBF" w:themeFill="background1" w:themeFillShade="BF"/>
            <w:vAlign w:val="center"/>
          </w:tcPr>
          <w:p w:rsidR="00C94D3B" w:rsidRPr="0074418B" w:rsidRDefault="00C94D3B"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rPr>
              <w:t>33</w:t>
            </w:r>
          </w:p>
        </w:tc>
        <w:tc>
          <w:tcPr>
            <w:tcW w:w="1701" w:type="dxa"/>
            <w:shd w:val="clear" w:color="auto" w:fill="BFBFBF" w:themeFill="background1" w:themeFillShade="BF"/>
            <w:vAlign w:val="center"/>
          </w:tcPr>
          <w:p w:rsidR="00C94D3B" w:rsidRPr="0074418B" w:rsidRDefault="003239C9"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rPr>
              <w:t>35</w:t>
            </w:r>
          </w:p>
        </w:tc>
        <w:tc>
          <w:tcPr>
            <w:tcW w:w="1276" w:type="dxa"/>
            <w:shd w:val="clear" w:color="auto" w:fill="BFBFBF" w:themeFill="background1" w:themeFillShade="BF"/>
            <w:vAlign w:val="center"/>
          </w:tcPr>
          <w:p w:rsidR="00C94D3B" w:rsidRPr="0074418B" w:rsidRDefault="00C94D3B"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rPr>
              <w:t>1</w:t>
            </w:r>
          </w:p>
        </w:tc>
        <w:tc>
          <w:tcPr>
            <w:tcW w:w="992" w:type="dxa"/>
            <w:shd w:val="clear" w:color="auto" w:fill="BFBFBF" w:themeFill="background1" w:themeFillShade="BF"/>
            <w:vAlign w:val="center"/>
          </w:tcPr>
          <w:p w:rsidR="00C94D3B" w:rsidRPr="0074418B" w:rsidRDefault="003239C9"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rPr>
              <w:t>179</w:t>
            </w:r>
          </w:p>
        </w:tc>
      </w:tr>
      <w:tr w:rsidR="00C94D3B" w:rsidRPr="0074418B" w:rsidTr="00E22B45">
        <w:trPr>
          <w:trHeight w:val="110"/>
        </w:trPr>
        <w:tc>
          <w:tcPr>
            <w:tcW w:w="812" w:type="dxa"/>
            <w:shd w:val="clear" w:color="auto" w:fill="BFBFBF" w:themeFill="background1" w:themeFillShade="BF"/>
            <w:vAlign w:val="center"/>
          </w:tcPr>
          <w:p w:rsidR="00C94D3B" w:rsidRPr="0074418B" w:rsidRDefault="003239C9"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lang w:bidi="ar-EG"/>
              </w:rPr>
              <w:t>2</w:t>
            </w:r>
          </w:p>
        </w:tc>
        <w:tc>
          <w:tcPr>
            <w:tcW w:w="2410" w:type="dxa"/>
            <w:shd w:val="clear" w:color="auto" w:fill="BFBFBF" w:themeFill="background1" w:themeFillShade="BF"/>
            <w:vAlign w:val="center"/>
          </w:tcPr>
          <w:p w:rsidR="00C94D3B" w:rsidRPr="0074418B" w:rsidRDefault="00C94D3B"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rPr>
              <w:t xml:space="preserve">حالات الانضمام </w:t>
            </w:r>
            <w:r w:rsidR="00C24C61" w:rsidRPr="0074418B">
              <w:rPr>
                <w:rFonts w:asciiTheme="minorHAnsi" w:hAnsiTheme="minorHAnsi"/>
                <w:sz w:val="18"/>
                <w:szCs w:val="18"/>
                <w:rtl/>
              </w:rPr>
              <w:t xml:space="preserve">إلى اتفاقية باريس </w:t>
            </w:r>
            <w:r w:rsidRPr="0074418B">
              <w:rPr>
                <w:rFonts w:asciiTheme="minorHAnsi" w:hAnsiTheme="minorHAnsi"/>
                <w:sz w:val="18"/>
                <w:szCs w:val="18"/>
                <w:rtl/>
              </w:rPr>
              <w:t>منذ يناير 2011</w:t>
            </w:r>
          </w:p>
        </w:tc>
        <w:tc>
          <w:tcPr>
            <w:tcW w:w="1417" w:type="dxa"/>
            <w:shd w:val="clear" w:color="auto" w:fill="BFBFBF" w:themeFill="background1" w:themeFillShade="BF"/>
            <w:vAlign w:val="center"/>
          </w:tcPr>
          <w:p w:rsidR="00C94D3B" w:rsidRPr="0074418B" w:rsidRDefault="00C94D3B"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rPr>
              <w:t>0</w:t>
            </w:r>
          </w:p>
        </w:tc>
        <w:tc>
          <w:tcPr>
            <w:tcW w:w="1560" w:type="dxa"/>
            <w:shd w:val="clear" w:color="auto" w:fill="BFBFBF" w:themeFill="background1" w:themeFillShade="BF"/>
            <w:vAlign w:val="center"/>
          </w:tcPr>
          <w:p w:rsidR="00F1756E" w:rsidRPr="0074418B" w:rsidRDefault="00F1756E"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rPr>
              <w:t>1</w:t>
            </w:r>
            <w:r w:rsidRPr="0074418B">
              <w:rPr>
                <w:rFonts w:asciiTheme="minorHAnsi" w:hAnsiTheme="minorHAnsi"/>
                <w:sz w:val="20"/>
                <w:szCs w:val="20"/>
                <w:lang w:bidi="ar-EG"/>
              </w:rPr>
              <w:t>*</w:t>
            </w:r>
          </w:p>
          <w:p w:rsidR="00C94D3B" w:rsidRPr="0074418B" w:rsidRDefault="00F1756E"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20"/>
                <w:szCs w:val="20"/>
                <w:rtl/>
              </w:rPr>
              <w:t xml:space="preserve">* </w:t>
            </w:r>
            <w:r w:rsidRPr="0074418B">
              <w:rPr>
                <w:rFonts w:asciiTheme="minorHAnsi" w:hAnsiTheme="minorHAnsi"/>
                <w:sz w:val="18"/>
                <w:szCs w:val="18"/>
                <w:rtl/>
              </w:rPr>
              <w:t>كابو فيردي</w:t>
            </w:r>
          </w:p>
        </w:tc>
        <w:tc>
          <w:tcPr>
            <w:tcW w:w="1559" w:type="dxa"/>
            <w:shd w:val="clear" w:color="auto" w:fill="BFBFBF" w:themeFill="background1" w:themeFillShade="BF"/>
            <w:vAlign w:val="center"/>
          </w:tcPr>
          <w:p w:rsidR="00C94D3B" w:rsidRPr="0074418B" w:rsidRDefault="00C94D3B"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rPr>
              <w:t>0</w:t>
            </w:r>
          </w:p>
        </w:tc>
        <w:tc>
          <w:tcPr>
            <w:tcW w:w="1417" w:type="dxa"/>
            <w:shd w:val="clear" w:color="auto" w:fill="BFBFBF" w:themeFill="background1" w:themeFillShade="BF"/>
            <w:vAlign w:val="center"/>
          </w:tcPr>
          <w:p w:rsidR="00C94D3B" w:rsidRPr="0074418B" w:rsidRDefault="00C94D3B"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rPr>
              <w:t>0</w:t>
            </w:r>
          </w:p>
        </w:tc>
        <w:tc>
          <w:tcPr>
            <w:tcW w:w="1418" w:type="dxa"/>
            <w:shd w:val="clear" w:color="auto" w:fill="BFBFBF" w:themeFill="background1" w:themeFillShade="BF"/>
            <w:vAlign w:val="center"/>
          </w:tcPr>
          <w:p w:rsidR="00C94D3B" w:rsidRPr="0074418B" w:rsidRDefault="00C94D3B"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rPr>
              <w:t>0</w:t>
            </w:r>
          </w:p>
        </w:tc>
        <w:tc>
          <w:tcPr>
            <w:tcW w:w="1701" w:type="dxa"/>
            <w:shd w:val="clear" w:color="auto" w:fill="BFBFBF" w:themeFill="background1" w:themeFillShade="BF"/>
            <w:vAlign w:val="center"/>
          </w:tcPr>
          <w:p w:rsidR="00C94D3B" w:rsidRPr="0074418B" w:rsidRDefault="00F1756E"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rPr>
              <w:t>5</w:t>
            </w:r>
            <w:r w:rsidR="00C94D3B" w:rsidRPr="0074418B">
              <w:rPr>
                <w:rFonts w:asciiTheme="minorHAnsi" w:hAnsiTheme="minorHAnsi"/>
                <w:sz w:val="18"/>
                <w:szCs w:val="18"/>
                <w:lang w:bidi="ar-EG"/>
              </w:rPr>
              <w:t>*</w:t>
            </w:r>
          </w:p>
          <w:p w:rsidR="00C94D3B" w:rsidRPr="0074418B" w:rsidRDefault="00C94D3B"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20"/>
                <w:szCs w:val="20"/>
                <w:rtl/>
              </w:rPr>
              <w:t xml:space="preserve">* </w:t>
            </w:r>
            <w:r w:rsidRPr="0074418B">
              <w:rPr>
                <w:rFonts w:asciiTheme="minorHAnsi" w:hAnsiTheme="minorHAnsi"/>
                <w:sz w:val="18"/>
                <w:szCs w:val="18"/>
                <w:rtl/>
              </w:rPr>
              <w:t xml:space="preserve">أفغانستان وبروني </w:t>
            </w:r>
            <w:r w:rsidR="00F1756E" w:rsidRPr="0074418B">
              <w:rPr>
                <w:rFonts w:asciiTheme="minorHAnsi" w:hAnsiTheme="minorHAnsi"/>
                <w:sz w:val="18"/>
                <w:szCs w:val="18"/>
                <w:rtl/>
              </w:rPr>
              <w:t>و</w:t>
            </w:r>
            <w:r w:rsidR="0074418B" w:rsidRPr="0074418B">
              <w:rPr>
                <w:rFonts w:asciiTheme="minorHAnsi" w:hAnsiTheme="minorHAnsi" w:cs="Times New Roman"/>
                <w:sz w:val="18"/>
                <w:szCs w:val="18"/>
                <w:rtl/>
              </w:rPr>
              <w:t>كيريباس</w:t>
            </w:r>
            <w:r w:rsidR="00F1756E" w:rsidRPr="0074418B">
              <w:rPr>
                <w:rFonts w:asciiTheme="minorHAnsi" w:hAnsiTheme="minorHAnsi"/>
                <w:sz w:val="18"/>
                <w:szCs w:val="18"/>
                <w:rtl/>
              </w:rPr>
              <w:t xml:space="preserve"> </w:t>
            </w:r>
            <w:r w:rsidRPr="0074418B">
              <w:rPr>
                <w:rFonts w:asciiTheme="minorHAnsi" w:hAnsiTheme="minorHAnsi"/>
                <w:sz w:val="18"/>
                <w:szCs w:val="18"/>
                <w:rtl/>
              </w:rPr>
              <w:t>والكويت وساموا</w:t>
            </w:r>
          </w:p>
          <w:p w:rsidR="00C94D3B" w:rsidRPr="0074418B" w:rsidRDefault="00C94D3B" w:rsidP="006E133F">
            <w:pPr>
              <w:pStyle w:val="BodyText"/>
              <w:spacing w:before="120" w:after="100" w:afterAutospacing="1"/>
              <w:jc w:val="center"/>
              <w:rPr>
                <w:rFonts w:asciiTheme="minorHAnsi" w:hAnsiTheme="minorHAnsi"/>
                <w:sz w:val="18"/>
                <w:szCs w:val="18"/>
                <w:lang w:bidi="ar-EG"/>
              </w:rPr>
            </w:pPr>
          </w:p>
        </w:tc>
        <w:tc>
          <w:tcPr>
            <w:tcW w:w="1276" w:type="dxa"/>
            <w:shd w:val="clear" w:color="auto" w:fill="BFBFBF" w:themeFill="background1" w:themeFillShade="BF"/>
            <w:vAlign w:val="center"/>
          </w:tcPr>
          <w:p w:rsidR="00C94D3B" w:rsidRPr="0074418B" w:rsidRDefault="00C94D3B"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rPr>
              <w:t>0</w:t>
            </w:r>
          </w:p>
        </w:tc>
        <w:tc>
          <w:tcPr>
            <w:tcW w:w="992" w:type="dxa"/>
            <w:shd w:val="clear" w:color="auto" w:fill="BFBFBF" w:themeFill="background1" w:themeFillShade="BF"/>
            <w:vAlign w:val="center"/>
          </w:tcPr>
          <w:p w:rsidR="00C94D3B" w:rsidRPr="0074418B" w:rsidRDefault="00C24C61"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lang w:bidi="ar-EG"/>
              </w:rPr>
              <w:t>6</w:t>
            </w:r>
          </w:p>
        </w:tc>
      </w:tr>
      <w:tr w:rsidR="00E22B45" w:rsidRPr="0074418B" w:rsidTr="00E22B45">
        <w:trPr>
          <w:trHeight w:val="110"/>
        </w:trPr>
        <w:tc>
          <w:tcPr>
            <w:tcW w:w="812" w:type="dxa"/>
            <w:shd w:val="clear" w:color="auto" w:fill="EAF1DD" w:themeFill="accent3" w:themeFillTint="33"/>
            <w:vAlign w:val="center"/>
          </w:tcPr>
          <w:p w:rsidR="00C94D3B" w:rsidRPr="0074418B" w:rsidRDefault="003239C9"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lang w:bidi="ar-EG"/>
              </w:rPr>
              <w:t>3</w:t>
            </w:r>
          </w:p>
        </w:tc>
        <w:tc>
          <w:tcPr>
            <w:tcW w:w="2410" w:type="dxa"/>
            <w:shd w:val="clear" w:color="auto" w:fill="EAF1DD" w:themeFill="accent3" w:themeFillTint="33"/>
            <w:vAlign w:val="center"/>
          </w:tcPr>
          <w:p w:rsidR="00C94D3B" w:rsidRPr="0074418B" w:rsidRDefault="00C94D3B"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rPr>
              <w:t>عدد الأعضاء في اتحاد برن</w:t>
            </w:r>
          </w:p>
        </w:tc>
        <w:tc>
          <w:tcPr>
            <w:tcW w:w="1417" w:type="dxa"/>
            <w:shd w:val="clear" w:color="auto" w:fill="EAF1DD" w:themeFill="accent3" w:themeFillTint="33"/>
            <w:vAlign w:val="center"/>
          </w:tcPr>
          <w:p w:rsidR="00C94D3B" w:rsidRPr="0074418B" w:rsidRDefault="00DF558E"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rPr>
              <w:t>32</w:t>
            </w:r>
          </w:p>
        </w:tc>
        <w:tc>
          <w:tcPr>
            <w:tcW w:w="1560" w:type="dxa"/>
            <w:shd w:val="clear" w:color="auto" w:fill="EAF1DD" w:themeFill="accent3" w:themeFillTint="33"/>
            <w:vAlign w:val="center"/>
          </w:tcPr>
          <w:p w:rsidR="00C94D3B" w:rsidRPr="0074418B" w:rsidRDefault="00DF558E"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rPr>
              <w:t>47</w:t>
            </w:r>
          </w:p>
        </w:tc>
        <w:tc>
          <w:tcPr>
            <w:tcW w:w="1559" w:type="dxa"/>
            <w:shd w:val="clear" w:color="auto" w:fill="EAF1DD" w:themeFill="accent3" w:themeFillTint="33"/>
            <w:vAlign w:val="center"/>
          </w:tcPr>
          <w:p w:rsidR="00C94D3B" w:rsidRPr="0074418B" w:rsidRDefault="00DF558E"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rPr>
              <w:t>9</w:t>
            </w:r>
          </w:p>
        </w:tc>
        <w:tc>
          <w:tcPr>
            <w:tcW w:w="1417" w:type="dxa"/>
            <w:shd w:val="clear" w:color="auto" w:fill="EAF1DD" w:themeFill="accent3" w:themeFillTint="33"/>
            <w:vAlign w:val="center"/>
          </w:tcPr>
          <w:p w:rsidR="00C94D3B" w:rsidRPr="0074418B" w:rsidRDefault="00DF558E"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rPr>
              <w:t>19</w:t>
            </w:r>
          </w:p>
        </w:tc>
        <w:tc>
          <w:tcPr>
            <w:tcW w:w="1418" w:type="dxa"/>
            <w:shd w:val="clear" w:color="auto" w:fill="EAF1DD" w:themeFill="accent3" w:themeFillTint="33"/>
            <w:vAlign w:val="center"/>
          </w:tcPr>
          <w:p w:rsidR="00C94D3B" w:rsidRPr="0074418B" w:rsidRDefault="00C94D3B"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rPr>
              <w:t>33</w:t>
            </w:r>
          </w:p>
        </w:tc>
        <w:tc>
          <w:tcPr>
            <w:tcW w:w="1701" w:type="dxa"/>
            <w:shd w:val="clear" w:color="auto" w:fill="EAF1DD" w:themeFill="accent3" w:themeFillTint="33"/>
            <w:vAlign w:val="center"/>
          </w:tcPr>
          <w:p w:rsidR="00C94D3B" w:rsidRPr="0074418B" w:rsidRDefault="00DF558E"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rPr>
              <w:t>39</w:t>
            </w:r>
          </w:p>
        </w:tc>
        <w:tc>
          <w:tcPr>
            <w:tcW w:w="1276" w:type="dxa"/>
            <w:shd w:val="clear" w:color="auto" w:fill="EAF1DD" w:themeFill="accent3" w:themeFillTint="33"/>
            <w:vAlign w:val="center"/>
          </w:tcPr>
          <w:p w:rsidR="00C94D3B" w:rsidRPr="0074418B" w:rsidRDefault="00C94D3B"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rPr>
              <w:t>1</w:t>
            </w:r>
          </w:p>
        </w:tc>
        <w:tc>
          <w:tcPr>
            <w:tcW w:w="992" w:type="dxa"/>
            <w:shd w:val="clear" w:color="auto" w:fill="EAF1DD" w:themeFill="accent3" w:themeFillTint="33"/>
            <w:vAlign w:val="center"/>
          </w:tcPr>
          <w:p w:rsidR="00C94D3B" w:rsidRPr="0074418B" w:rsidRDefault="00DF558E"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rPr>
              <w:t>181</w:t>
            </w:r>
          </w:p>
        </w:tc>
      </w:tr>
      <w:tr w:rsidR="00E22B45" w:rsidRPr="0074418B" w:rsidTr="00E22B45">
        <w:trPr>
          <w:trHeight w:val="110"/>
        </w:trPr>
        <w:tc>
          <w:tcPr>
            <w:tcW w:w="812" w:type="dxa"/>
            <w:shd w:val="clear" w:color="auto" w:fill="EAF1DD" w:themeFill="accent3" w:themeFillTint="33"/>
            <w:vAlign w:val="center"/>
          </w:tcPr>
          <w:p w:rsidR="00C94D3B" w:rsidRPr="0074418B" w:rsidRDefault="003239C9"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lang w:bidi="ar-EG"/>
              </w:rPr>
              <w:t>4</w:t>
            </w:r>
          </w:p>
        </w:tc>
        <w:tc>
          <w:tcPr>
            <w:tcW w:w="2410" w:type="dxa"/>
            <w:shd w:val="clear" w:color="auto" w:fill="EAF1DD" w:themeFill="accent3" w:themeFillTint="33"/>
            <w:vAlign w:val="center"/>
          </w:tcPr>
          <w:p w:rsidR="00C94D3B" w:rsidRPr="0074418B" w:rsidRDefault="00C94D3B"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rPr>
              <w:t xml:space="preserve">حالات الانضمام </w:t>
            </w:r>
            <w:r w:rsidR="00DF558E" w:rsidRPr="0074418B">
              <w:rPr>
                <w:rFonts w:asciiTheme="minorHAnsi" w:hAnsiTheme="minorHAnsi"/>
                <w:sz w:val="18"/>
                <w:szCs w:val="18"/>
                <w:rtl/>
              </w:rPr>
              <w:t xml:space="preserve">إلى اتفاقية برن </w:t>
            </w:r>
            <w:r w:rsidRPr="0074418B">
              <w:rPr>
                <w:rFonts w:asciiTheme="minorHAnsi" w:hAnsiTheme="minorHAnsi"/>
                <w:sz w:val="18"/>
                <w:szCs w:val="18"/>
                <w:rtl/>
              </w:rPr>
              <w:t>منذ يناير 2011</w:t>
            </w:r>
          </w:p>
        </w:tc>
        <w:tc>
          <w:tcPr>
            <w:tcW w:w="1417" w:type="dxa"/>
            <w:shd w:val="clear" w:color="auto" w:fill="EAF1DD" w:themeFill="accent3" w:themeFillTint="33"/>
            <w:vAlign w:val="center"/>
          </w:tcPr>
          <w:p w:rsidR="00AA1565" w:rsidRPr="0074418B" w:rsidRDefault="00AA1565" w:rsidP="006E133F">
            <w:pPr>
              <w:pStyle w:val="BodyText"/>
              <w:spacing w:before="120" w:after="100" w:afterAutospacing="1"/>
              <w:jc w:val="center"/>
              <w:rPr>
                <w:rFonts w:asciiTheme="minorHAnsi" w:hAnsiTheme="minorHAnsi"/>
                <w:sz w:val="18"/>
                <w:szCs w:val="18"/>
                <w:rtl/>
                <w:lang w:bidi="ar-EG"/>
              </w:rPr>
            </w:pPr>
            <w:r w:rsidRPr="0074418B">
              <w:rPr>
                <w:rFonts w:asciiTheme="minorHAnsi" w:hAnsiTheme="minorHAnsi"/>
                <w:sz w:val="18"/>
                <w:szCs w:val="18"/>
                <w:lang w:bidi="ar-EG"/>
              </w:rPr>
              <w:t>2</w:t>
            </w:r>
            <w:r w:rsidRPr="0074418B">
              <w:rPr>
                <w:rFonts w:asciiTheme="minorHAnsi" w:hAnsiTheme="minorHAnsi" w:cs="Times New Roman"/>
                <w:sz w:val="18"/>
                <w:szCs w:val="18"/>
                <w:rtl/>
                <w:lang w:bidi="ar-EG"/>
              </w:rPr>
              <w:t>*</w:t>
            </w:r>
          </w:p>
          <w:p w:rsidR="00C94D3B" w:rsidRPr="0074418B" w:rsidRDefault="00AA1565"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cs="Times New Roman"/>
                <w:sz w:val="18"/>
                <w:szCs w:val="18"/>
                <w:rtl/>
                <w:lang w:bidi="ar-EG"/>
              </w:rPr>
              <w:t xml:space="preserve">* نيوزيلندا (الانضمام إلى </w:t>
            </w:r>
            <w:r w:rsidR="00851FCA" w:rsidRPr="0074418B">
              <w:rPr>
                <w:rFonts w:asciiTheme="minorHAnsi" w:hAnsiTheme="minorHAnsi" w:cs="Times New Roman"/>
                <w:sz w:val="18"/>
                <w:szCs w:val="18"/>
                <w:rtl/>
                <w:lang w:bidi="ar-EG"/>
              </w:rPr>
              <w:t>وثيقة باريس)</w:t>
            </w:r>
            <w:r w:rsidRPr="0074418B">
              <w:rPr>
                <w:rFonts w:asciiTheme="minorHAnsi" w:hAnsiTheme="minorHAnsi" w:cs="Times New Roman"/>
                <w:sz w:val="18"/>
                <w:szCs w:val="18"/>
                <w:rtl/>
                <w:lang w:bidi="ar-EG"/>
              </w:rPr>
              <w:t>، سان مارينو</w:t>
            </w:r>
          </w:p>
        </w:tc>
        <w:tc>
          <w:tcPr>
            <w:tcW w:w="1560" w:type="dxa"/>
            <w:shd w:val="clear" w:color="auto" w:fill="EAF1DD" w:themeFill="accent3" w:themeFillTint="33"/>
            <w:vAlign w:val="center"/>
          </w:tcPr>
          <w:p w:rsidR="00C94D3B" w:rsidRPr="0074418B" w:rsidRDefault="00851FCA"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rPr>
              <w:t>4</w:t>
            </w:r>
            <w:r w:rsidR="00C94D3B" w:rsidRPr="0074418B">
              <w:rPr>
                <w:rFonts w:asciiTheme="minorHAnsi" w:hAnsiTheme="minorHAnsi"/>
                <w:sz w:val="18"/>
                <w:szCs w:val="18"/>
                <w:lang w:bidi="ar-EG"/>
              </w:rPr>
              <w:t>*</w:t>
            </w:r>
          </w:p>
          <w:p w:rsidR="00C94D3B" w:rsidRPr="0074418B" w:rsidRDefault="00C94D3B"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rPr>
              <w:t>* بوروندي وموزامبيق وسان تومي وبرينسيبي</w:t>
            </w:r>
            <w:r w:rsidR="00851FCA" w:rsidRPr="0074418B">
              <w:rPr>
                <w:rFonts w:asciiTheme="minorHAnsi" w:hAnsiTheme="minorHAnsi"/>
                <w:sz w:val="18"/>
                <w:szCs w:val="18"/>
                <w:rtl/>
              </w:rPr>
              <w:t xml:space="preserve"> وأوغندا</w:t>
            </w:r>
          </w:p>
        </w:tc>
        <w:tc>
          <w:tcPr>
            <w:tcW w:w="1559" w:type="dxa"/>
            <w:shd w:val="clear" w:color="auto" w:fill="EAF1DD" w:themeFill="accent3" w:themeFillTint="33"/>
            <w:vAlign w:val="center"/>
          </w:tcPr>
          <w:p w:rsidR="00C94D3B" w:rsidRPr="0074418B" w:rsidRDefault="00C94D3B"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rPr>
              <w:t>1</w:t>
            </w:r>
            <w:r w:rsidRPr="0074418B">
              <w:rPr>
                <w:rFonts w:asciiTheme="minorHAnsi" w:hAnsiTheme="minorHAnsi"/>
                <w:sz w:val="18"/>
                <w:szCs w:val="18"/>
                <w:lang w:bidi="ar-EG"/>
              </w:rPr>
              <w:t>*</w:t>
            </w:r>
          </w:p>
          <w:p w:rsidR="00C94D3B" w:rsidRPr="0074418B" w:rsidRDefault="00C94D3B"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rPr>
              <w:t>* تركمانستان</w:t>
            </w:r>
          </w:p>
        </w:tc>
        <w:tc>
          <w:tcPr>
            <w:tcW w:w="1417" w:type="dxa"/>
            <w:shd w:val="clear" w:color="auto" w:fill="EAF1DD" w:themeFill="accent3" w:themeFillTint="33"/>
            <w:vAlign w:val="center"/>
          </w:tcPr>
          <w:p w:rsidR="00C94D3B" w:rsidRPr="0074418B" w:rsidRDefault="00C94D3B"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rPr>
              <w:t>0</w:t>
            </w:r>
          </w:p>
        </w:tc>
        <w:tc>
          <w:tcPr>
            <w:tcW w:w="1418" w:type="dxa"/>
            <w:shd w:val="clear" w:color="auto" w:fill="EAF1DD" w:themeFill="accent3" w:themeFillTint="33"/>
            <w:vAlign w:val="center"/>
          </w:tcPr>
          <w:p w:rsidR="00C94D3B" w:rsidRPr="0074418B" w:rsidRDefault="00C94D3B"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rPr>
              <w:t>0</w:t>
            </w:r>
          </w:p>
        </w:tc>
        <w:tc>
          <w:tcPr>
            <w:tcW w:w="1701" w:type="dxa"/>
            <w:shd w:val="clear" w:color="auto" w:fill="EAF1DD" w:themeFill="accent3" w:themeFillTint="33"/>
            <w:vAlign w:val="center"/>
          </w:tcPr>
          <w:p w:rsidR="00C94D3B" w:rsidRPr="0074418B" w:rsidRDefault="00851FCA"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rPr>
              <w:t>11</w:t>
            </w:r>
            <w:r w:rsidR="00C94D3B" w:rsidRPr="0074418B">
              <w:rPr>
                <w:rFonts w:asciiTheme="minorHAnsi" w:hAnsiTheme="minorHAnsi"/>
                <w:sz w:val="18"/>
                <w:szCs w:val="18"/>
                <w:lang w:bidi="ar-EG"/>
              </w:rPr>
              <w:t>*</w:t>
            </w:r>
          </w:p>
          <w:p w:rsidR="00C94D3B" w:rsidRPr="0074418B" w:rsidRDefault="00C94D3B"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rPr>
              <w:t xml:space="preserve">* أفغانستان </w:t>
            </w:r>
            <w:r w:rsidR="00851FCA" w:rsidRPr="0074418B">
              <w:rPr>
                <w:rFonts w:asciiTheme="minorHAnsi" w:hAnsiTheme="minorHAnsi"/>
                <w:sz w:val="18"/>
                <w:szCs w:val="18"/>
                <w:rtl/>
              </w:rPr>
              <w:t>و</w:t>
            </w:r>
            <w:r w:rsidR="00851FCA" w:rsidRPr="0074418B">
              <w:rPr>
                <w:rFonts w:asciiTheme="minorHAnsi" w:hAnsiTheme="minorHAnsi" w:cs="Times New Roman"/>
                <w:sz w:val="18"/>
                <w:szCs w:val="18"/>
                <w:rtl/>
              </w:rPr>
              <w:t xml:space="preserve">كمبوديا </w:t>
            </w:r>
            <w:r w:rsidRPr="0074418B">
              <w:rPr>
                <w:rFonts w:asciiTheme="minorHAnsi" w:hAnsiTheme="minorHAnsi"/>
                <w:sz w:val="18"/>
                <w:szCs w:val="18"/>
                <w:rtl/>
              </w:rPr>
              <w:t xml:space="preserve">وجزر كوك وكيريباس والكويت وجمهورية لاو الديمقراطية الشعبية </w:t>
            </w:r>
            <w:r w:rsidR="00851FCA" w:rsidRPr="0074418B">
              <w:rPr>
                <w:rFonts w:asciiTheme="minorHAnsi" w:hAnsiTheme="minorHAnsi" w:cs="Times New Roman"/>
                <w:sz w:val="18"/>
                <w:szCs w:val="18"/>
                <w:rtl/>
              </w:rPr>
              <w:t xml:space="preserve">ناورو </w:t>
            </w:r>
            <w:r w:rsidRPr="0074418B">
              <w:rPr>
                <w:rFonts w:asciiTheme="minorHAnsi" w:hAnsiTheme="minorHAnsi"/>
                <w:sz w:val="18"/>
                <w:szCs w:val="18"/>
                <w:rtl/>
              </w:rPr>
              <w:t>ونيوي وجزر سليمان وتوفالو وفانواتو</w:t>
            </w:r>
          </w:p>
        </w:tc>
        <w:tc>
          <w:tcPr>
            <w:tcW w:w="1276" w:type="dxa"/>
            <w:shd w:val="clear" w:color="auto" w:fill="EAF1DD" w:themeFill="accent3" w:themeFillTint="33"/>
            <w:vAlign w:val="center"/>
          </w:tcPr>
          <w:p w:rsidR="00C94D3B" w:rsidRPr="0074418B" w:rsidRDefault="00C94D3B"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rPr>
              <w:t>0</w:t>
            </w:r>
          </w:p>
        </w:tc>
        <w:tc>
          <w:tcPr>
            <w:tcW w:w="992" w:type="dxa"/>
            <w:shd w:val="clear" w:color="auto" w:fill="EAF1DD" w:themeFill="accent3" w:themeFillTint="33"/>
            <w:vAlign w:val="center"/>
          </w:tcPr>
          <w:p w:rsidR="00C94D3B" w:rsidRPr="0074418B" w:rsidRDefault="00AA1565" w:rsidP="006E133F">
            <w:pPr>
              <w:pStyle w:val="BodyText"/>
              <w:spacing w:before="120" w:after="100" w:afterAutospacing="1"/>
              <w:jc w:val="center"/>
              <w:rPr>
                <w:rFonts w:asciiTheme="minorHAnsi" w:hAnsiTheme="minorHAnsi"/>
                <w:sz w:val="18"/>
                <w:szCs w:val="18"/>
                <w:lang w:bidi="ar-EG"/>
              </w:rPr>
            </w:pPr>
            <w:r w:rsidRPr="0074418B">
              <w:rPr>
                <w:rFonts w:asciiTheme="minorHAnsi" w:hAnsiTheme="minorHAnsi"/>
                <w:sz w:val="18"/>
                <w:szCs w:val="18"/>
                <w:rtl/>
                <w:lang w:bidi="ar-EG"/>
              </w:rPr>
              <w:t>18</w:t>
            </w:r>
          </w:p>
        </w:tc>
      </w:tr>
      <w:tr w:rsidR="00C94D3B" w:rsidRPr="0074418B" w:rsidTr="00E22B45">
        <w:trPr>
          <w:trHeight w:val="110"/>
        </w:trPr>
        <w:tc>
          <w:tcPr>
            <w:tcW w:w="812" w:type="dxa"/>
            <w:shd w:val="clear" w:color="auto" w:fill="E5B8B7" w:themeFill="accent2" w:themeFillTint="66"/>
            <w:vAlign w:val="center"/>
          </w:tcPr>
          <w:p w:rsidR="00C94D3B" w:rsidRPr="0074418B" w:rsidRDefault="003239C9" w:rsidP="006E133F">
            <w:pPr>
              <w:pStyle w:val="BodyText"/>
              <w:spacing w:before="120" w:after="100" w:afterAutospacing="1"/>
              <w:jc w:val="center"/>
              <w:rPr>
                <w:rFonts w:asciiTheme="minorHAnsi" w:hAnsiTheme="minorHAnsi"/>
                <w:b/>
                <w:bCs/>
                <w:sz w:val="20"/>
                <w:szCs w:val="20"/>
                <w:lang w:bidi="ar-EG"/>
              </w:rPr>
            </w:pPr>
            <w:r w:rsidRPr="0074418B">
              <w:rPr>
                <w:rFonts w:asciiTheme="minorHAnsi" w:hAnsiTheme="minorHAnsi"/>
                <w:b/>
                <w:bCs/>
                <w:sz w:val="20"/>
                <w:szCs w:val="20"/>
                <w:rtl/>
                <w:lang w:bidi="ar-EG"/>
              </w:rPr>
              <w:t>5</w:t>
            </w:r>
          </w:p>
        </w:tc>
        <w:tc>
          <w:tcPr>
            <w:tcW w:w="2410" w:type="dxa"/>
            <w:shd w:val="clear" w:color="auto" w:fill="E5B8B7" w:themeFill="accent2" w:themeFillTint="66"/>
            <w:vAlign w:val="center"/>
          </w:tcPr>
          <w:p w:rsidR="00C94D3B" w:rsidRPr="0074418B" w:rsidRDefault="00C94D3B" w:rsidP="005C4CB5">
            <w:pPr>
              <w:pStyle w:val="BodyText"/>
              <w:spacing w:after="0"/>
              <w:jc w:val="center"/>
              <w:rPr>
                <w:rFonts w:asciiTheme="minorHAnsi" w:hAnsiTheme="minorHAnsi"/>
                <w:b/>
                <w:bCs/>
                <w:sz w:val="20"/>
                <w:szCs w:val="20"/>
                <w:rtl/>
              </w:rPr>
            </w:pPr>
            <w:r w:rsidRPr="0074418B">
              <w:rPr>
                <w:rFonts w:asciiTheme="minorHAnsi" w:hAnsiTheme="minorHAnsi"/>
                <w:b/>
                <w:bCs/>
                <w:sz w:val="20"/>
                <w:szCs w:val="20"/>
                <w:rtl/>
              </w:rPr>
              <w:t>مجموع حالات الانضمام الجديدة إلى اتحادي باريس وبرن منذ عام 2011</w:t>
            </w:r>
          </w:p>
          <w:p w:rsidR="00851FCA" w:rsidRPr="0074418B" w:rsidRDefault="00851FCA" w:rsidP="005C4CB5">
            <w:pPr>
              <w:pStyle w:val="BodyText"/>
              <w:spacing w:after="100" w:afterAutospacing="1"/>
              <w:jc w:val="center"/>
              <w:rPr>
                <w:rFonts w:asciiTheme="minorHAnsi" w:hAnsiTheme="minorHAnsi"/>
                <w:b/>
                <w:bCs/>
                <w:sz w:val="20"/>
                <w:szCs w:val="20"/>
                <w:rtl/>
              </w:rPr>
            </w:pPr>
            <w:r w:rsidRPr="0074418B">
              <w:rPr>
                <w:rFonts w:asciiTheme="minorHAnsi" w:hAnsiTheme="minorHAnsi"/>
                <w:b/>
                <w:bCs/>
                <w:sz w:val="20"/>
                <w:szCs w:val="20"/>
                <w:rtl/>
              </w:rPr>
              <w:t>(</w:t>
            </w:r>
            <w:r w:rsidR="0093588F">
              <w:rPr>
                <w:rFonts w:asciiTheme="minorHAnsi" w:hAnsiTheme="minorHAnsi" w:hint="cs"/>
                <w:b/>
                <w:bCs/>
                <w:sz w:val="20"/>
                <w:szCs w:val="20"/>
                <w:rtl/>
              </w:rPr>
              <w:t>السطر</w:t>
            </w:r>
            <w:r w:rsidRPr="0074418B">
              <w:rPr>
                <w:rFonts w:asciiTheme="minorHAnsi" w:hAnsiTheme="minorHAnsi"/>
                <w:b/>
                <w:bCs/>
                <w:sz w:val="20"/>
                <w:szCs w:val="20"/>
                <w:rtl/>
              </w:rPr>
              <w:t xml:space="preserve"> 2+ </w:t>
            </w:r>
            <w:r w:rsidR="0093588F">
              <w:rPr>
                <w:rFonts w:asciiTheme="minorHAnsi" w:hAnsiTheme="minorHAnsi" w:hint="cs"/>
                <w:b/>
                <w:bCs/>
                <w:sz w:val="20"/>
                <w:szCs w:val="20"/>
                <w:rtl/>
              </w:rPr>
              <w:t>السطر</w:t>
            </w:r>
            <w:r w:rsidRPr="0074418B">
              <w:rPr>
                <w:rFonts w:asciiTheme="minorHAnsi" w:hAnsiTheme="minorHAnsi"/>
                <w:b/>
                <w:bCs/>
                <w:sz w:val="20"/>
                <w:szCs w:val="20"/>
                <w:rtl/>
              </w:rPr>
              <w:t xml:space="preserve"> 4)</w:t>
            </w:r>
          </w:p>
        </w:tc>
        <w:tc>
          <w:tcPr>
            <w:tcW w:w="1417" w:type="dxa"/>
            <w:shd w:val="clear" w:color="auto" w:fill="E5B8B7" w:themeFill="accent2" w:themeFillTint="66"/>
            <w:vAlign w:val="center"/>
          </w:tcPr>
          <w:p w:rsidR="00C94D3B" w:rsidRPr="0074418B" w:rsidRDefault="00851FCA" w:rsidP="006E133F">
            <w:pPr>
              <w:pStyle w:val="BodyText"/>
              <w:spacing w:before="120" w:after="100" w:afterAutospacing="1"/>
              <w:jc w:val="center"/>
              <w:rPr>
                <w:rFonts w:asciiTheme="minorHAnsi" w:hAnsiTheme="minorHAnsi"/>
                <w:b/>
                <w:bCs/>
                <w:sz w:val="20"/>
                <w:szCs w:val="20"/>
                <w:lang w:bidi="ar-EG"/>
              </w:rPr>
            </w:pPr>
            <w:r w:rsidRPr="0074418B">
              <w:rPr>
                <w:rFonts w:asciiTheme="minorHAnsi" w:hAnsiTheme="minorHAnsi"/>
                <w:b/>
                <w:bCs/>
                <w:sz w:val="20"/>
                <w:szCs w:val="20"/>
                <w:rtl/>
              </w:rPr>
              <w:t>2</w:t>
            </w:r>
          </w:p>
        </w:tc>
        <w:tc>
          <w:tcPr>
            <w:tcW w:w="1560" w:type="dxa"/>
            <w:shd w:val="clear" w:color="auto" w:fill="E5B8B7" w:themeFill="accent2" w:themeFillTint="66"/>
            <w:vAlign w:val="center"/>
          </w:tcPr>
          <w:p w:rsidR="00C94D3B" w:rsidRPr="0074418B" w:rsidRDefault="00851FCA" w:rsidP="006E133F">
            <w:pPr>
              <w:pStyle w:val="BodyText"/>
              <w:spacing w:before="120" w:after="100" w:afterAutospacing="1"/>
              <w:jc w:val="center"/>
              <w:rPr>
                <w:rFonts w:asciiTheme="minorHAnsi" w:hAnsiTheme="minorHAnsi"/>
                <w:b/>
                <w:bCs/>
                <w:sz w:val="20"/>
                <w:szCs w:val="20"/>
                <w:lang w:bidi="ar-EG"/>
              </w:rPr>
            </w:pPr>
            <w:r w:rsidRPr="0074418B">
              <w:rPr>
                <w:rFonts w:asciiTheme="minorHAnsi" w:hAnsiTheme="minorHAnsi"/>
                <w:b/>
                <w:bCs/>
                <w:sz w:val="20"/>
                <w:szCs w:val="20"/>
                <w:rtl/>
              </w:rPr>
              <w:t>5</w:t>
            </w:r>
          </w:p>
        </w:tc>
        <w:tc>
          <w:tcPr>
            <w:tcW w:w="1559" w:type="dxa"/>
            <w:shd w:val="clear" w:color="auto" w:fill="E5B8B7" w:themeFill="accent2" w:themeFillTint="66"/>
            <w:vAlign w:val="center"/>
          </w:tcPr>
          <w:p w:rsidR="00C94D3B" w:rsidRPr="0074418B" w:rsidRDefault="00C94D3B" w:rsidP="006E133F">
            <w:pPr>
              <w:pStyle w:val="BodyText"/>
              <w:spacing w:before="120" w:after="100" w:afterAutospacing="1"/>
              <w:jc w:val="center"/>
              <w:rPr>
                <w:rFonts w:asciiTheme="minorHAnsi" w:hAnsiTheme="minorHAnsi"/>
                <w:b/>
                <w:bCs/>
                <w:sz w:val="20"/>
                <w:szCs w:val="20"/>
                <w:lang w:bidi="ar-EG"/>
              </w:rPr>
            </w:pPr>
            <w:r w:rsidRPr="0074418B">
              <w:rPr>
                <w:rFonts w:asciiTheme="minorHAnsi" w:hAnsiTheme="minorHAnsi"/>
                <w:b/>
                <w:bCs/>
                <w:sz w:val="20"/>
                <w:szCs w:val="20"/>
                <w:rtl/>
              </w:rPr>
              <w:t>1</w:t>
            </w:r>
          </w:p>
        </w:tc>
        <w:tc>
          <w:tcPr>
            <w:tcW w:w="1417" w:type="dxa"/>
            <w:shd w:val="clear" w:color="auto" w:fill="E5B8B7" w:themeFill="accent2" w:themeFillTint="66"/>
            <w:vAlign w:val="center"/>
          </w:tcPr>
          <w:p w:rsidR="00C94D3B" w:rsidRPr="0074418B" w:rsidRDefault="00C94D3B" w:rsidP="006E133F">
            <w:pPr>
              <w:pStyle w:val="BodyText"/>
              <w:spacing w:before="120" w:after="100" w:afterAutospacing="1"/>
              <w:jc w:val="center"/>
              <w:rPr>
                <w:rFonts w:asciiTheme="minorHAnsi" w:hAnsiTheme="minorHAnsi"/>
                <w:b/>
                <w:bCs/>
                <w:sz w:val="20"/>
                <w:szCs w:val="20"/>
                <w:lang w:bidi="ar-EG"/>
              </w:rPr>
            </w:pPr>
            <w:r w:rsidRPr="0074418B">
              <w:rPr>
                <w:rFonts w:asciiTheme="minorHAnsi" w:hAnsiTheme="minorHAnsi"/>
                <w:b/>
                <w:bCs/>
                <w:sz w:val="20"/>
                <w:szCs w:val="20"/>
                <w:rtl/>
              </w:rPr>
              <w:t>0</w:t>
            </w:r>
          </w:p>
        </w:tc>
        <w:tc>
          <w:tcPr>
            <w:tcW w:w="1418" w:type="dxa"/>
            <w:shd w:val="clear" w:color="auto" w:fill="E5B8B7" w:themeFill="accent2" w:themeFillTint="66"/>
            <w:vAlign w:val="center"/>
          </w:tcPr>
          <w:p w:rsidR="00C94D3B" w:rsidRPr="0074418B" w:rsidRDefault="00C94D3B" w:rsidP="006E133F">
            <w:pPr>
              <w:pStyle w:val="BodyText"/>
              <w:spacing w:before="120" w:after="100" w:afterAutospacing="1"/>
              <w:jc w:val="center"/>
              <w:rPr>
                <w:rFonts w:asciiTheme="minorHAnsi" w:hAnsiTheme="minorHAnsi"/>
                <w:b/>
                <w:bCs/>
                <w:sz w:val="20"/>
                <w:szCs w:val="20"/>
                <w:lang w:bidi="ar-EG"/>
              </w:rPr>
            </w:pPr>
            <w:r w:rsidRPr="0074418B">
              <w:rPr>
                <w:rFonts w:asciiTheme="minorHAnsi" w:hAnsiTheme="minorHAnsi"/>
                <w:b/>
                <w:bCs/>
                <w:sz w:val="20"/>
                <w:szCs w:val="20"/>
                <w:rtl/>
              </w:rPr>
              <w:t>0</w:t>
            </w:r>
          </w:p>
        </w:tc>
        <w:tc>
          <w:tcPr>
            <w:tcW w:w="1701" w:type="dxa"/>
            <w:shd w:val="clear" w:color="auto" w:fill="E5B8B7" w:themeFill="accent2" w:themeFillTint="66"/>
            <w:vAlign w:val="center"/>
          </w:tcPr>
          <w:p w:rsidR="00C94D3B" w:rsidRPr="0074418B" w:rsidRDefault="00851FCA" w:rsidP="006E133F">
            <w:pPr>
              <w:pStyle w:val="BodyText"/>
              <w:spacing w:before="120" w:after="100" w:afterAutospacing="1"/>
              <w:jc w:val="center"/>
              <w:rPr>
                <w:rFonts w:asciiTheme="minorHAnsi" w:hAnsiTheme="minorHAnsi"/>
                <w:b/>
                <w:bCs/>
                <w:sz w:val="20"/>
                <w:szCs w:val="20"/>
                <w:lang w:bidi="ar-EG"/>
              </w:rPr>
            </w:pPr>
            <w:r w:rsidRPr="0074418B">
              <w:rPr>
                <w:rFonts w:asciiTheme="minorHAnsi" w:hAnsiTheme="minorHAnsi"/>
                <w:b/>
                <w:bCs/>
                <w:sz w:val="20"/>
                <w:szCs w:val="20"/>
                <w:rtl/>
              </w:rPr>
              <w:t>16</w:t>
            </w:r>
          </w:p>
        </w:tc>
        <w:tc>
          <w:tcPr>
            <w:tcW w:w="1276" w:type="dxa"/>
            <w:shd w:val="clear" w:color="auto" w:fill="E5B8B7" w:themeFill="accent2" w:themeFillTint="66"/>
            <w:vAlign w:val="center"/>
          </w:tcPr>
          <w:p w:rsidR="00C94D3B" w:rsidRPr="0074418B" w:rsidRDefault="00C94D3B" w:rsidP="006E133F">
            <w:pPr>
              <w:pStyle w:val="BodyText"/>
              <w:spacing w:before="120" w:after="100" w:afterAutospacing="1"/>
              <w:jc w:val="center"/>
              <w:rPr>
                <w:rFonts w:asciiTheme="minorHAnsi" w:hAnsiTheme="minorHAnsi"/>
                <w:b/>
                <w:bCs/>
                <w:sz w:val="20"/>
                <w:szCs w:val="20"/>
                <w:lang w:bidi="ar-EG"/>
              </w:rPr>
            </w:pPr>
            <w:r w:rsidRPr="0074418B">
              <w:rPr>
                <w:rFonts w:asciiTheme="minorHAnsi" w:hAnsiTheme="minorHAnsi"/>
                <w:b/>
                <w:bCs/>
                <w:sz w:val="20"/>
                <w:szCs w:val="20"/>
                <w:rtl/>
              </w:rPr>
              <w:t>0</w:t>
            </w:r>
          </w:p>
        </w:tc>
        <w:tc>
          <w:tcPr>
            <w:tcW w:w="992" w:type="dxa"/>
            <w:shd w:val="clear" w:color="auto" w:fill="E5B8B7" w:themeFill="accent2" w:themeFillTint="66"/>
            <w:vAlign w:val="center"/>
          </w:tcPr>
          <w:p w:rsidR="00C94D3B" w:rsidRPr="0074418B" w:rsidRDefault="00851FCA" w:rsidP="006E133F">
            <w:pPr>
              <w:pStyle w:val="BodyText"/>
              <w:spacing w:before="120" w:after="100" w:afterAutospacing="1"/>
              <w:jc w:val="center"/>
              <w:rPr>
                <w:rFonts w:asciiTheme="minorHAnsi" w:hAnsiTheme="minorHAnsi"/>
                <w:b/>
                <w:bCs/>
                <w:sz w:val="20"/>
                <w:szCs w:val="20"/>
                <w:lang w:bidi="ar-EG"/>
              </w:rPr>
            </w:pPr>
            <w:r w:rsidRPr="0074418B">
              <w:rPr>
                <w:rFonts w:asciiTheme="minorHAnsi" w:hAnsiTheme="minorHAnsi"/>
                <w:b/>
                <w:bCs/>
                <w:sz w:val="20"/>
                <w:szCs w:val="20"/>
                <w:rtl/>
              </w:rPr>
              <w:t>24</w:t>
            </w:r>
          </w:p>
        </w:tc>
      </w:tr>
    </w:tbl>
    <w:p w:rsidR="008E722B" w:rsidRDefault="008E722B" w:rsidP="00AE7B5A">
      <w:pPr>
        <w:pStyle w:val="Endofdocument-Annex"/>
        <w:rPr>
          <w:rFonts w:cs="Times New Roman"/>
          <w:rtl/>
          <w:lang w:bidi="ar-EG"/>
        </w:rPr>
      </w:pPr>
    </w:p>
    <w:p w:rsidR="008E722B" w:rsidRDefault="008E722B" w:rsidP="00AE7B5A">
      <w:pPr>
        <w:pStyle w:val="Endofdocument-Annex"/>
        <w:rPr>
          <w:rFonts w:cs="Times New Roman"/>
          <w:rtl/>
          <w:lang w:bidi="ar-EG"/>
        </w:rPr>
      </w:pPr>
    </w:p>
    <w:p w:rsidR="00AE7B5A" w:rsidRPr="00AE7B5A" w:rsidRDefault="00AE7B5A" w:rsidP="006E133F">
      <w:pPr>
        <w:pStyle w:val="Endofdocument-Annex"/>
        <w:ind w:left="8369" w:firstLine="136"/>
        <w:rPr>
          <w:lang w:bidi="ar-EG"/>
        </w:rPr>
      </w:pPr>
      <w:r w:rsidRPr="0074418B">
        <w:rPr>
          <w:rFonts w:asciiTheme="minorHAnsi" w:hAnsiTheme="minorHAnsi"/>
          <w:rtl/>
        </w:rPr>
        <w:t>[نهاية المرفق والوثيقة]</w:t>
      </w:r>
      <w:r w:rsidR="006E133F" w:rsidRPr="00AE7B5A">
        <w:rPr>
          <w:lang w:bidi="ar-EG"/>
        </w:rPr>
        <w:t xml:space="preserve"> </w:t>
      </w:r>
    </w:p>
    <w:sectPr w:rsidR="00AE7B5A" w:rsidRPr="00AE7B5A" w:rsidSect="008E722B">
      <w:headerReference w:type="first" r:id="rId15"/>
      <w:pgSz w:w="16840" w:h="11907" w:orient="landscape" w:code="9"/>
      <w:pgMar w:top="1134" w:right="1134" w:bottom="1418" w:left="1134" w:header="510" w:footer="1021" w:gutter="0"/>
      <w:cols w:space="72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9CB" w:rsidRDefault="00AB19CB">
      <w:r>
        <w:separator/>
      </w:r>
    </w:p>
  </w:endnote>
  <w:endnote w:type="continuationSeparator" w:id="0">
    <w:p w:rsidR="00AB19CB" w:rsidRDefault="00AB19CB" w:rsidP="003B38C1">
      <w:r>
        <w:separator/>
      </w:r>
    </w:p>
    <w:p w:rsidR="00AB19CB" w:rsidRPr="003B38C1" w:rsidRDefault="00AB19CB" w:rsidP="003B38C1">
      <w:pPr>
        <w:spacing w:after="60"/>
        <w:rPr>
          <w:sz w:val="17"/>
        </w:rPr>
      </w:pPr>
      <w:r>
        <w:rPr>
          <w:sz w:val="17"/>
        </w:rPr>
        <w:t>[Endnote continued from previous page]</w:t>
      </w:r>
    </w:p>
  </w:endnote>
  <w:endnote w:type="continuationNotice" w:id="1">
    <w:p w:rsidR="00AB19CB" w:rsidRPr="003B38C1" w:rsidRDefault="00AB19C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abic Typesetting">
    <w:altName w:val="Courier New"/>
    <w:panose1 w:val="03020402040406030203"/>
    <w:charset w:val="00"/>
    <w:family w:val="script"/>
    <w:pitch w:val="variable"/>
    <w:sig w:usb0="A000206F" w:usb1="C0000000" w:usb2="00000008" w:usb3="00000000" w:csb0="000000D3"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9CB" w:rsidRDefault="00AB19CB">
      <w:r>
        <w:separator/>
      </w:r>
    </w:p>
  </w:footnote>
  <w:footnote w:type="continuationSeparator" w:id="0">
    <w:p w:rsidR="00AB19CB" w:rsidRDefault="00AB19CB" w:rsidP="008B60B2">
      <w:r>
        <w:separator/>
      </w:r>
    </w:p>
    <w:p w:rsidR="00AB19CB" w:rsidRPr="00ED77FB" w:rsidRDefault="00AB19CB" w:rsidP="008B60B2">
      <w:pPr>
        <w:spacing w:after="60"/>
        <w:rPr>
          <w:sz w:val="17"/>
          <w:szCs w:val="17"/>
        </w:rPr>
      </w:pPr>
      <w:r w:rsidRPr="00ED77FB">
        <w:rPr>
          <w:sz w:val="17"/>
          <w:szCs w:val="17"/>
        </w:rPr>
        <w:t>[Footnote continued from previous page]</w:t>
      </w:r>
    </w:p>
  </w:footnote>
  <w:footnote w:type="continuationNotice" w:id="1">
    <w:p w:rsidR="00AB19CB" w:rsidRPr="00ED77FB" w:rsidRDefault="00AB19CB" w:rsidP="008B60B2">
      <w:pPr>
        <w:spacing w:before="60"/>
        <w:jc w:val="right"/>
        <w:rPr>
          <w:sz w:val="17"/>
          <w:szCs w:val="17"/>
        </w:rPr>
      </w:pPr>
      <w:r w:rsidRPr="00ED77FB">
        <w:rPr>
          <w:sz w:val="17"/>
          <w:szCs w:val="17"/>
        </w:rPr>
        <w:t>[Footnote continued on next page]</w:t>
      </w:r>
    </w:p>
  </w:footnote>
  <w:footnote w:id="2">
    <w:p w:rsidR="00C94D3B" w:rsidRDefault="00C94D3B" w:rsidP="008F1242">
      <w:pPr>
        <w:pStyle w:val="FootnoteText"/>
        <w:rPr>
          <w:rtl/>
        </w:rPr>
      </w:pPr>
      <w:r>
        <w:rPr>
          <w:rStyle w:val="FootnoteReference"/>
        </w:rPr>
        <w:footnoteRef/>
      </w:r>
      <w:r>
        <w:rPr>
          <w:rFonts w:hint="cs"/>
          <w:rtl/>
        </w:rPr>
        <w:tab/>
      </w:r>
      <w:r>
        <w:rPr>
          <w:rtl/>
        </w:rPr>
        <w:t>يستند هذا المرفق إلى الجدول الوارد في الوثيقة</w:t>
      </w:r>
      <w:r w:rsidR="008935F1">
        <w:rPr>
          <w:rFonts w:hint="cs"/>
          <w:rtl/>
        </w:rPr>
        <w:t xml:space="preserve"> </w:t>
      </w:r>
      <w:r>
        <w:t xml:space="preserve"> </w:t>
      </w:r>
      <w:r w:rsidRPr="00C913B7">
        <w:t>A/5</w:t>
      </w:r>
      <w:r w:rsidR="008935F1">
        <w:t>9</w:t>
      </w:r>
      <w:r w:rsidRPr="00C913B7">
        <w:t>/</w:t>
      </w:r>
      <w:r w:rsidR="008935F1">
        <w:t>12</w:t>
      </w:r>
      <w:r w:rsidR="008935F1">
        <w:rPr>
          <w:rFonts w:hint="cs"/>
          <w:rtl/>
        </w:rPr>
        <w:t xml:space="preserve">المؤرخة 24 سبتمبر 2019 والوثيقة </w:t>
      </w:r>
      <w:r w:rsidR="008935F1" w:rsidRPr="008935F1">
        <w:t>WO/GA/51/17</w:t>
      </w:r>
      <w:r w:rsidR="008935F1">
        <w:rPr>
          <w:rFonts w:hint="cs"/>
          <w:rtl/>
        </w:rPr>
        <w:t xml:space="preserve"> المؤرخة 24 سبتمبر 2019</w:t>
      </w:r>
      <w:r w:rsidR="008F1242">
        <w:rPr>
          <w:rFonts w:hint="cs"/>
          <w:rtl/>
        </w:rPr>
        <w:t xml:space="preserve"> </w:t>
      </w:r>
      <w:r w:rsidR="006E133F" w:rsidRPr="008F1242">
        <w:rPr>
          <w:rFonts w:hint="cs"/>
          <w:rtl/>
        </w:rPr>
        <w:t xml:space="preserve">والوثيقة </w:t>
      </w:r>
      <w:r w:rsidR="008F1242">
        <w:rPr>
          <w:rFonts w:hint="cs"/>
          <w:rtl/>
        </w:rPr>
        <w:t xml:space="preserve"> </w:t>
      </w:r>
      <w:r w:rsidR="008F1242" w:rsidRPr="008F1242">
        <w:t>A/62/13</w:t>
      </w:r>
      <w:r w:rsidR="008F1242" w:rsidRPr="008F1242">
        <w:rPr>
          <w:rtl/>
        </w:rPr>
        <w:t xml:space="preserve"> </w:t>
      </w:r>
      <w:r w:rsidR="008F1242">
        <w:rPr>
          <w:rFonts w:hint="cs"/>
          <w:rtl/>
        </w:rPr>
        <w:t>المؤرخة</w:t>
      </w:r>
      <w:r w:rsidR="008F1242" w:rsidRPr="008F1242">
        <w:rPr>
          <w:rtl/>
        </w:rPr>
        <w:t xml:space="preserve"> 17 ديسمبر 2021</w:t>
      </w:r>
      <w:r>
        <w:rPr>
          <w:rFonts w:hint="cs"/>
          <w:rtl/>
        </w:rPr>
        <w:t xml:space="preserve">. وقد حُدّث ليشمل </w:t>
      </w:r>
      <w:r w:rsidR="008935F1">
        <w:rPr>
          <w:rFonts w:hint="cs"/>
          <w:rtl/>
        </w:rPr>
        <w:t xml:space="preserve">ناورو </w:t>
      </w:r>
      <w:r>
        <w:rPr>
          <w:rFonts w:hint="cs"/>
          <w:rtl/>
        </w:rPr>
        <w:t>(أحد أعضاء مجموعة بلدان آسيا والمحيط الهادئ) التي انضمت إلى ال</w:t>
      </w:r>
      <w:r w:rsidR="008935F1">
        <w:rPr>
          <w:rFonts w:hint="cs"/>
          <w:rtl/>
        </w:rPr>
        <w:t>ويبو منذ جمعيات الويبو لعام 2019</w:t>
      </w:r>
      <w:r>
        <w:rPr>
          <w:rFonts w:hint="cs"/>
          <w:rtl/>
        </w:rPr>
        <w:t>.</w:t>
      </w:r>
    </w:p>
  </w:footnote>
  <w:footnote w:id="3">
    <w:p w:rsidR="00C94D3B" w:rsidRDefault="00C94D3B" w:rsidP="00C94D3B">
      <w:pPr>
        <w:pStyle w:val="FootnoteText"/>
        <w:rPr>
          <w:rtl/>
        </w:rPr>
      </w:pPr>
      <w:r>
        <w:rPr>
          <w:rStyle w:val="FootnoteReference"/>
        </w:rPr>
        <w:footnoteRef/>
      </w:r>
      <w:r>
        <w:rPr>
          <w:rFonts w:hint="cs"/>
          <w:rtl/>
        </w:rPr>
        <w:tab/>
        <w:t>على أساس</w:t>
      </w:r>
      <w:r>
        <w:rPr>
          <w:rtl/>
        </w:rPr>
        <w:t>: (عدد المقاعد المخصصة حاليا للمجموعة الإقليمية في لجنة التنسيق)</w:t>
      </w:r>
      <w:r>
        <w:rPr>
          <w:rFonts w:hint="cs"/>
          <w:rtl/>
        </w:rPr>
        <w:t xml:space="preserve"> </w:t>
      </w:r>
      <w:r>
        <w:rPr>
          <w:rtl/>
        </w:rPr>
        <w:t>/</w:t>
      </w:r>
      <w:r>
        <w:rPr>
          <w:rFonts w:hint="cs"/>
          <w:rtl/>
        </w:rPr>
        <w:t xml:space="preserve"> </w:t>
      </w:r>
      <w:r>
        <w:rPr>
          <w:rtl/>
        </w:rPr>
        <w:t>(مجموع عدد الأعضاء في المجموعة الإقليمية) × 100</w:t>
      </w:r>
      <w:r>
        <w:t>%</w:t>
      </w:r>
      <w:r>
        <w:rPr>
          <w:rFonts w:hint="cs"/>
          <w:rtl/>
        </w:rPr>
        <w:t>.</w:t>
      </w:r>
    </w:p>
  </w:footnote>
  <w:footnote w:id="4">
    <w:p w:rsidR="00C94D3B" w:rsidRDefault="00C94D3B" w:rsidP="00C94D3B">
      <w:pPr>
        <w:pStyle w:val="FootnoteText"/>
        <w:rPr>
          <w:rtl/>
        </w:rPr>
      </w:pPr>
      <w:r>
        <w:rPr>
          <w:rStyle w:val="FootnoteReference"/>
        </w:rPr>
        <w:footnoteRef/>
      </w:r>
      <w:r>
        <w:rPr>
          <w:rFonts w:hint="cs"/>
          <w:rtl/>
        </w:rPr>
        <w:tab/>
        <w:t>على أساس</w:t>
      </w:r>
      <w:r>
        <w:rPr>
          <w:rtl/>
        </w:rPr>
        <w:t>: (عدد الأعضاء الحاليين في المجموعة الإقليمية)</w:t>
      </w:r>
      <w:r>
        <w:rPr>
          <w:rFonts w:hint="cs"/>
          <w:rtl/>
        </w:rPr>
        <w:t xml:space="preserve"> </w:t>
      </w:r>
      <w:r>
        <w:rPr>
          <w:rtl/>
        </w:rPr>
        <w:t>/</w:t>
      </w:r>
      <w:r>
        <w:rPr>
          <w:rFonts w:hint="cs"/>
          <w:rtl/>
        </w:rPr>
        <w:t xml:space="preserve"> </w:t>
      </w:r>
      <w:r>
        <w:rPr>
          <w:rtl/>
        </w:rPr>
        <w:t>(مجموع عدد الأعضاء في الويبو) × 100%</w:t>
      </w:r>
      <w:r>
        <w:rPr>
          <w:rFonts w:hint="cs"/>
          <w:rtl/>
        </w:rPr>
        <w:t>.</w:t>
      </w:r>
    </w:p>
  </w:footnote>
  <w:footnote w:id="5">
    <w:p w:rsidR="00C94D3B" w:rsidRDefault="00C94D3B" w:rsidP="00C94D3B">
      <w:pPr>
        <w:pStyle w:val="FootnoteText"/>
        <w:rPr>
          <w:rtl/>
        </w:rPr>
      </w:pPr>
      <w:r>
        <w:rPr>
          <w:rStyle w:val="FootnoteReference"/>
        </w:rPr>
        <w:footnoteRef/>
      </w:r>
      <w:r>
        <w:rPr>
          <w:rFonts w:hint="cs"/>
          <w:rtl/>
        </w:rPr>
        <w:tab/>
        <w:t>على أساس</w:t>
      </w:r>
      <w:r>
        <w:rPr>
          <w:rtl/>
        </w:rPr>
        <w:t>: (عدد المقاعد المخصصة حاليا للمجموعة الإقليمية في لجنة التنسيق)</w:t>
      </w:r>
      <w:r>
        <w:rPr>
          <w:rFonts w:hint="cs"/>
          <w:rtl/>
        </w:rPr>
        <w:t xml:space="preserve"> </w:t>
      </w:r>
      <w:r>
        <w:rPr>
          <w:rtl/>
        </w:rPr>
        <w:t>/</w:t>
      </w:r>
      <w:r>
        <w:rPr>
          <w:rFonts w:hint="cs"/>
          <w:rtl/>
        </w:rPr>
        <w:t xml:space="preserve"> </w:t>
      </w:r>
      <w:r>
        <w:rPr>
          <w:rtl/>
        </w:rPr>
        <w:t>(مجموع عدد المقاعد في لجنة التنسيق) × 100</w:t>
      </w:r>
      <w:r>
        <w:t>%</w:t>
      </w:r>
      <w:r>
        <w:rPr>
          <w:rFonts w:hint="cs"/>
          <w:rtl/>
        </w:rPr>
        <w:t>.</w:t>
      </w:r>
    </w:p>
  </w:footnote>
  <w:footnote w:id="6">
    <w:p w:rsidR="00C94D3B" w:rsidRDefault="00C94D3B" w:rsidP="00C94D3B">
      <w:pPr>
        <w:pStyle w:val="FootnoteText"/>
        <w:rPr>
          <w:rtl/>
        </w:rPr>
      </w:pPr>
      <w:r>
        <w:rPr>
          <w:rStyle w:val="FootnoteReference"/>
        </w:rPr>
        <w:footnoteRef/>
      </w:r>
      <w:r>
        <w:rPr>
          <w:rFonts w:hint="cs"/>
          <w:rtl/>
        </w:rPr>
        <w:tab/>
        <w:t>على أساس</w:t>
      </w:r>
      <w:r>
        <w:rPr>
          <w:rtl/>
        </w:rPr>
        <w:t>: (نسبة المجموعة من أعضاء الويبو)</w:t>
      </w:r>
      <w:r>
        <w:rPr>
          <w:rFonts w:hint="cs"/>
          <w:rtl/>
        </w:rPr>
        <w:t xml:space="preserve"> </w:t>
      </w:r>
      <w:r>
        <w:rPr>
          <w:rtl/>
        </w:rPr>
        <w:t>×</w:t>
      </w:r>
      <w:r>
        <w:rPr>
          <w:rFonts w:hint="cs"/>
          <w:rtl/>
        </w:rPr>
        <w:t xml:space="preserve"> </w:t>
      </w:r>
      <w:r>
        <w:rPr>
          <w:rtl/>
        </w:rPr>
        <w:t>(مجموع عدد المقاعد في لجنة التنسيق</w:t>
      </w:r>
      <w:r>
        <w:rPr>
          <w:rFonts w:hint="cs"/>
          <w:rtl/>
        </w:rPr>
        <w:t>).</w:t>
      </w:r>
    </w:p>
  </w:footnote>
  <w:footnote w:id="7">
    <w:p w:rsidR="00C94D3B" w:rsidRDefault="00C94D3B" w:rsidP="00C94D3B">
      <w:pPr>
        <w:pStyle w:val="FootnoteText"/>
      </w:pPr>
      <w:r>
        <w:rPr>
          <w:rStyle w:val="FootnoteReference"/>
        </w:rPr>
        <w:footnoteRef/>
      </w:r>
      <w:r>
        <w:rPr>
          <w:rFonts w:hint="cs"/>
          <w:rtl/>
        </w:rPr>
        <w:tab/>
        <w:t>على أساس</w:t>
      </w:r>
      <w:r w:rsidRPr="0022214C">
        <w:rPr>
          <w:rtl/>
        </w:rPr>
        <w:t>: (عدد مقاعد لجنة التنسيق إذا حدِّد حسب النسبة من أعضاء الويبو على أساس 83 معقداً) - (المقاعد المخصّصة حاليا في لجنة التنسيق). وإذا كان العدد سلبيا فذلك يعني أن تمثيل المجموعة الإقليمية في لجنة التنسيق يتجاوز العدد اللازم بذلك القدر من المقاعد</w:t>
      </w:r>
      <w:r>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AE7A95" w:rsidRDefault="007F3994" w:rsidP="0082223B">
    <w:pPr>
      <w:bidi w:val="0"/>
    </w:pPr>
    <w:r>
      <w:t>A/62</w:t>
    </w:r>
    <w:r w:rsidR="00AE7A95">
      <w:t>/</w:t>
    </w:r>
  </w:p>
  <w:p w:rsidR="00D07C78" w:rsidRPr="00E571B4" w:rsidRDefault="00D07C78" w:rsidP="00210D5F">
    <w:pPr>
      <w:bidi w:val="0"/>
    </w:pPr>
    <w:r w:rsidRPr="00E571B4">
      <w:fldChar w:fldCharType="begin"/>
    </w:r>
    <w:r w:rsidRPr="00E571B4">
      <w:instrText xml:space="preserve"> PAGE  \* MERGEFORMAT </w:instrText>
    </w:r>
    <w:r w:rsidRPr="00E571B4">
      <w:fldChar w:fldCharType="separate"/>
    </w:r>
    <w:r w:rsidR="004F7A89">
      <w:rPr>
        <w:noProof/>
      </w:rPr>
      <w:t>1</w:t>
    </w:r>
    <w:r w:rsidRPr="00E571B4">
      <w:fldChar w:fldCharType="end"/>
    </w:r>
  </w:p>
  <w:p w:rsidR="00D07C78" w:rsidRPr="00E571B4" w:rsidRDefault="00D07C78" w:rsidP="00210D5F">
    <w:pPr>
      <w:bidi w:val="0"/>
    </w:pPr>
  </w:p>
  <w:p w:rsidR="00D07C78" w:rsidRPr="00E571B4" w:rsidRDefault="00D07C78" w:rsidP="00210D5F">
    <w:pPr>
      <w:bidi w:v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E0E" w:rsidRDefault="00C93E0E" w:rsidP="00C93E0E">
    <w:pPr>
      <w:bidi w:val="0"/>
    </w:pPr>
    <w:r>
      <w:t>A/6</w:t>
    </w:r>
    <w:r>
      <w:rPr>
        <w:rFonts w:hint="cs"/>
        <w:rtl/>
      </w:rPr>
      <w:t>4</w:t>
    </w:r>
    <w:r w:rsidR="008935F1">
      <w:t>/</w:t>
    </w:r>
    <w:r>
      <w:rPr>
        <w:rFonts w:hint="cs"/>
        <w:rtl/>
      </w:rPr>
      <w:t>9</w:t>
    </w:r>
  </w:p>
  <w:p w:rsidR="0001422E" w:rsidRPr="00AE7A95" w:rsidRDefault="0001422E" w:rsidP="0001422E">
    <w:pPr>
      <w:bidi w:val="0"/>
    </w:pPr>
    <w:r>
      <w:t>Annex</w:t>
    </w:r>
  </w:p>
  <w:p w:rsidR="00B22DD3" w:rsidRDefault="002E2FC5" w:rsidP="00B22DD3">
    <w:pPr>
      <w:bidi w:val="0"/>
    </w:pPr>
    <w:r>
      <w:fldChar w:fldCharType="begin"/>
    </w:r>
    <w:r>
      <w:instrText xml:space="preserve"> PAGE   \* MERGEFORMAT </w:instrText>
    </w:r>
    <w:r>
      <w:fldChar w:fldCharType="separate"/>
    </w:r>
    <w:r w:rsidR="004F7A89">
      <w:rPr>
        <w:noProof/>
      </w:rPr>
      <w:t>4</w:t>
    </w:r>
    <w:r>
      <w:rPr>
        <w:noProof/>
      </w:rPr>
      <w:fldChar w:fldCharType="end"/>
    </w:r>
  </w:p>
  <w:p w:rsidR="002E2FC5" w:rsidRPr="00E571B4" w:rsidRDefault="002E2FC5" w:rsidP="002E2FC5">
    <w:pPr>
      <w:bidi w:val="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E0E" w:rsidRPr="00AE7A95" w:rsidRDefault="00C93E0E" w:rsidP="00F009C7">
    <w:pPr>
      <w:tabs>
        <w:tab w:val="left" w:pos="8983"/>
      </w:tabs>
      <w:bidi w:val="0"/>
    </w:pPr>
    <w:r>
      <w:t>A/6</w:t>
    </w:r>
    <w:r>
      <w:rPr>
        <w:rFonts w:hint="cs"/>
        <w:rtl/>
      </w:rPr>
      <w:t>4</w:t>
    </w:r>
    <w:r>
      <w:t>/</w:t>
    </w:r>
    <w:r>
      <w:rPr>
        <w:rFonts w:hint="cs"/>
        <w:rtl/>
      </w:rPr>
      <w:t>9</w:t>
    </w:r>
  </w:p>
  <w:p w:rsidR="009D366C" w:rsidRDefault="00C93E0E" w:rsidP="008E722B">
    <w:pPr>
      <w:pStyle w:val="Header"/>
      <w:bidi w:val="0"/>
    </w:pPr>
    <w:r w:rsidRPr="00601D07">
      <w:t>A</w:t>
    </w:r>
    <w:r w:rsidR="002E2FC5">
      <w:t>NNEX</w:t>
    </w:r>
  </w:p>
  <w:p w:rsidR="002E2FC5" w:rsidRDefault="002E2FC5" w:rsidP="008E722B">
    <w:pPr>
      <w:pStyle w:val="Header"/>
      <w:bidi w:val="0"/>
      <w:rPr>
        <w:rtl/>
      </w:rPr>
    </w:pPr>
    <w:r>
      <w:rPr>
        <w:rFonts w:hint="cs"/>
        <w:rtl/>
      </w:rPr>
      <w:t>المرفق</w:t>
    </w:r>
  </w:p>
  <w:p w:rsidR="002E2FC5" w:rsidRPr="000E497B" w:rsidRDefault="002E2FC5" w:rsidP="008E722B">
    <w:pPr>
      <w:pStyle w:val="Header"/>
      <w:bidi w:val="0"/>
      <w:rPr>
        <w:rt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722B" w:rsidRDefault="008E722B" w:rsidP="008E722B">
    <w:pPr>
      <w:bidi w:val="0"/>
    </w:pPr>
    <w:r>
      <w:t>A/6</w:t>
    </w:r>
    <w:r>
      <w:rPr>
        <w:rFonts w:hint="cs"/>
        <w:rtl/>
      </w:rPr>
      <w:t>4</w:t>
    </w:r>
    <w:r>
      <w:t>/</w:t>
    </w:r>
    <w:r>
      <w:rPr>
        <w:rFonts w:hint="cs"/>
        <w:rtl/>
      </w:rPr>
      <w:t>9</w:t>
    </w:r>
  </w:p>
  <w:p w:rsidR="008E722B" w:rsidRPr="00AE7A95" w:rsidRDefault="008E722B" w:rsidP="008E722B">
    <w:pPr>
      <w:bidi w:val="0"/>
    </w:pPr>
    <w:r>
      <w:t>Annex</w:t>
    </w:r>
  </w:p>
  <w:p w:rsidR="008E722B" w:rsidRDefault="008E722B" w:rsidP="008E722B">
    <w:pPr>
      <w:bidi w:val="0"/>
    </w:pPr>
    <w:r>
      <w:fldChar w:fldCharType="begin"/>
    </w:r>
    <w:r>
      <w:instrText xml:space="preserve"> PAGE   \* MERGEFORMAT </w:instrText>
    </w:r>
    <w:r>
      <w:fldChar w:fldCharType="separate"/>
    </w:r>
    <w:r w:rsidR="004F7A89">
      <w:rPr>
        <w:noProof/>
      </w:rPr>
      <w:t>3</w:t>
    </w:r>
    <w:r>
      <w:rPr>
        <w:noProof/>
      </w:rPr>
      <w:fldChar w:fldCharType="end"/>
    </w:r>
  </w:p>
  <w:p w:rsidR="008E722B" w:rsidRPr="00E571B4" w:rsidRDefault="008E722B" w:rsidP="008E722B">
    <w:pPr>
      <w:bidi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B8A6A51"/>
    <w:multiLevelType w:val="multilevel"/>
    <w:tmpl w:val="0526EA26"/>
    <w:lvl w:ilvl="0">
      <w:start w:val="1"/>
      <w:numFmt w:val="arabicAbjad"/>
      <w:lvlText w:val="(%1)"/>
      <w:lvlJc w:val="left"/>
      <w:pPr>
        <w:ind w:left="0" w:firstLine="0"/>
      </w:pPr>
      <w:rPr>
        <w:rFonts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7EA0921"/>
    <w:multiLevelType w:val="hybridMultilevel"/>
    <w:tmpl w:val="D3C027C2"/>
    <w:lvl w:ilvl="0" w:tplc="4809000F">
      <w:start w:val="1"/>
      <w:numFmt w:val="decimal"/>
      <w:lvlText w:val="%1."/>
      <w:lvlJc w:val="left"/>
      <w:pPr>
        <w:ind w:left="502" w:hanging="360"/>
      </w:pPr>
    </w:lvl>
    <w:lvl w:ilvl="1" w:tplc="48090019" w:tentative="1">
      <w:start w:val="1"/>
      <w:numFmt w:val="lowerLetter"/>
      <w:lvlText w:val="%2."/>
      <w:lvlJc w:val="left"/>
      <w:pPr>
        <w:ind w:left="1222" w:hanging="360"/>
      </w:pPr>
    </w:lvl>
    <w:lvl w:ilvl="2" w:tplc="4809001B" w:tentative="1">
      <w:start w:val="1"/>
      <w:numFmt w:val="lowerRoman"/>
      <w:lvlText w:val="%3."/>
      <w:lvlJc w:val="right"/>
      <w:pPr>
        <w:ind w:left="1942" w:hanging="180"/>
      </w:pPr>
    </w:lvl>
    <w:lvl w:ilvl="3" w:tplc="4809000F" w:tentative="1">
      <w:start w:val="1"/>
      <w:numFmt w:val="decimal"/>
      <w:lvlText w:val="%4."/>
      <w:lvlJc w:val="left"/>
      <w:pPr>
        <w:ind w:left="2662" w:hanging="360"/>
      </w:pPr>
    </w:lvl>
    <w:lvl w:ilvl="4" w:tplc="48090019" w:tentative="1">
      <w:start w:val="1"/>
      <w:numFmt w:val="lowerLetter"/>
      <w:lvlText w:val="%5."/>
      <w:lvlJc w:val="left"/>
      <w:pPr>
        <w:ind w:left="3382" w:hanging="360"/>
      </w:pPr>
    </w:lvl>
    <w:lvl w:ilvl="5" w:tplc="4809001B" w:tentative="1">
      <w:start w:val="1"/>
      <w:numFmt w:val="lowerRoman"/>
      <w:lvlText w:val="%6."/>
      <w:lvlJc w:val="right"/>
      <w:pPr>
        <w:ind w:left="4102" w:hanging="180"/>
      </w:pPr>
    </w:lvl>
    <w:lvl w:ilvl="6" w:tplc="4809000F" w:tentative="1">
      <w:start w:val="1"/>
      <w:numFmt w:val="decimal"/>
      <w:lvlText w:val="%7."/>
      <w:lvlJc w:val="left"/>
      <w:pPr>
        <w:ind w:left="4822" w:hanging="360"/>
      </w:pPr>
    </w:lvl>
    <w:lvl w:ilvl="7" w:tplc="48090019" w:tentative="1">
      <w:start w:val="1"/>
      <w:numFmt w:val="lowerLetter"/>
      <w:lvlText w:val="%8."/>
      <w:lvlJc w:val="left"/>
      <w:pPr>
        <w:ind w:left="5542" w:hanging="360"/>
      </w:pPr>
    </w:lvl>
    <w:lvl w:ilvl="8" w:tplc="4809001B" w:tentative="1">
      <w:start w:val="1"/>
      <w:numFmt w:val="lowerRoman"/>
      <w:lvlText w:val="%9."/>
      <w:lvlJc w:val="right"/>
      <w:pPr>
        <w:ind w:left="6262" w:hanging="180"/>
      </w:pPr>
    </w:lvl>
  </w:abstractNum>
  <w:abstractNum w:abstractNumId="6"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820061B"/>
    <w:multiLevelType w:val="multilevel"/>
    <w:tmpl w:val="7F404B3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810" w:firstLine="0"/>
      </w:pPr>
      <w:rPr>
        <w:rFonts w:asciiTheme="minorHAnsi" w:hAnsiTheme="minorHAnsi"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0"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11" w15:restartNumberingAfterBreak="0">
    <w:nsid w:val="66B911D0"/>
    <w:multiLevelType w:val="hybridMultilevel"/>
    <w:tmpl w:val="D7F2119A"/>
    <w:lvl w:ilvl="0" w:tplc="B2B43F0C">
      <w:start w:val="1"/>
      <w:numFmt w:val="decimal"/>
      <w:lvlText w:val="%1."/>
      <w:lvlJc w:val="left"/>
      <w:pPr>
        <w:ind w:left="502" w:hanging="360"/>
      </w:pPr>
      <w:rPr>
        <w:sz w:val="22"/>
        <w:szCs w:val="22"/>
      </w:rPr>
    </w:lvl>
    <w:lvl w:ilvl="1" w:tplc="48090019" w:tentative="1">
      <w:start w:val="1"/>
      <w:numFmt w:val="lowerLetter"/>
      <w:lvlText w:val="%2."/>
      <w:lvlJc w:val="left"/>
      <w:pPr>
        <w:ind w:left="1222" w:hanging="360"/>
      </w:pPr>
    </w:lvl>
    <w:lvl w:ilvl="2" w:tplc="4809001B" w:tentative="1">
      <w:start w:val="1"/>
      <w:numFmt w:val="lowerRoman"/>
      <w:lvlText w:val="%3."/>
      <w:lvlJc w:val="right"/>
      <w:pPr>
        <w:ind w:left="1942" w:hanging="180"/>
      </w:pPr>
    </w:lvl>
    <w:lvl w:ilvl="3" w:tplc="4809000F" w:tentative="1">
      <w:start w:val="1"/>
      <w:numFmt w:val="decimal"/>
      <w:lvlText w:val="%4."/>
      <w:lvlJc w:val="left"/>
      <w:pPr>
        <w:ind w:left="2662" w:hanging="360"/>
      </w:pPr>
    </w:lvl>
    <w:lvl w:ilvl="4" w:tplc="48090019" w:tentative="1">
      <w:start w:val="1"/>
      <w:numFmt w:val="lowerLetter"/>
      <w:lvlText w:val="%5."/>
      <w:lvlJc w:val="left"/>
      <w:pPr>
        <w:ind w:left="3382" w:hanging="360"/>
      </w:pPr>
    </w:lvl>
    <w:lvl w:ilvl="5" w:tplc="4809001B" w:tentative="1">
      <w:start w:val="1"/>
      <w:numFmt w:val="lowerRoman"/>
      <w:lvlText w:val="%6."/>
      <w:lvlJc w:val="right"/>
      <w:pPr>
        <w:ind w:left="4102" w:hanging="180"/>
      </w:pPr>
    </w:lvl>
    <w:lvl w:ilvl="6" w:tplc="4809000F" w:tentative="1">
      <w:start w:val="1"/>
      <w:numFmt w:val="decimal"/>
      <w:lvlText w:val="%7."/>
      <w:lvlJc w:val="left"/>
      <w:pPr>
        <w:ind w:left="4822" w:hanging="360"/>
      </w:pPr>
    </w:lvl>
    <w:lvl w:ilvl="7" w:tplc="48090019" w:tentative="1">
      <w:start w:val="1"/>
      <w:numFmt w:val="lowerLetter"/>
      <w:lvlText w:val="%8."/>
      <w:lvlJc w:val="left"/>
      <w:pPr>
        <w:ind w:left="5542" w:hanging="360"/>
      </w:pPr>
    </w:lvl>
    <w:lvl w:ilvl="8" w:tplc="4809001B" w:tentative="1">
      <w:start w:val="1"/>
      <w:numFmt w:val="lowerRoman"/>
      <w:lvlText w:val="%9."/>
      <w:lvlJc w:val="right"/>
      <w:pPr>
        <w:ind w:left="6262" w:hanging="180"/>
      </w:pPr>
    </w:lvl>
  </w:abstractNum>
  <w:abstractNum w:abstractNumId="12" w15:restartNumberingAfterBreak="0">
    <w:nsid w:val="69B62F92"/>
    <w:multiLevelType w:val="multilevel"/>
    <w:tmpl w:val="C1AC5760"/>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num w:numId="1">
    <w:abstractNumId w:val="3"/>
  </w:num>
  <w:num w:numId="2">
    <w:abstractNumId w:val="7"/>
  </w:num>
  <w:num w:numId="3">
    <w:abstractNumId w:val="0"/>
  </w:num>
  <w:num w:numId="4">
    <w:abstractNumId w:val="8"/>
  </w:num>
  <w:num w:numId="5">
    <w:abstractNumId w:val="1"/>
  </w:num>
  <w:num w:numId="6">
    <w:abstractNumId w:val="4"/>
  </w:num>
  <w:num w:numId="7">
    <w:abstractNumId w:val="9"/>
  </w:num>
  <w:num w:numId="8">
    <w:abstractNumId w:val="6"/>
  </w:num>
  <w:num w:numId="9">
    <w:abstractNumId w:val="10"/>
  </w:num>
  <w:num w:numId="10">
    <w:abstractNumId w:val="2"/>
  </w:num>
  <w:num w:numId="11">
    <w:abstractNumId w:val="12"/>
  </w:num>
  <w:num w:numId="12">
    <w:abstractNumId w:val="9"/>
  </w:num>
  <w:num w:numId="13">
    <w:abstractNumId w:val="9"/>
  </w:num>
  <w:num w:numId="14">
    <w:abstractNumId w:val="9"/>
  </w:num>
  <w:num w:numId="15">
    <w:abstractNumId w:val="5"/>
  </w:num>
  <w:num w:numId="16">
    <w:abstractNumId w:val="11"/>
  </w:num>
  <w:num w:numId="17">
    <w:abstractNumId w:val="9"/>
  </w:num>
  <w:num w:numId="18">
    <w:abstractNumId w:val="9"/>
  </w:num>
  <w:num w:numId="19">
    <w:abstractNumId w:val="9"/>
  </w:num>
  <w:num w:numId="20">
    <w:abstractNumId w:val="9"/>
  </w:num>
  <w:num w:numId="21">
    <w:abstractNumId w:val="9"/>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2D5"/>
    <w:rsid w:val="000078D4"/>
    <w:rsid w:val="0001422E"/>
    <w:rsid w:val="00043CAA"/>
    <w:rsid w:val="00056816"/>
    <w:rsid w:val="0006139B"/>
    <w:rsid w:val="00075432"/>
    <w:rsid w:val="000968ED"/>
    <w:rsid w:val="000A3D97"/>
    <w:rsid w:val="000C01E3"/>
    <w:rsid w:val="000F0C20"/>
    <w:rsid w:val="000F5E56"/>
    <w:rsid w:val="001125B8"/>
    <w:rsid w:val="001362EE"/>
    <w:rsid w:val="001406E1"/>
    <w:rsid w:val="00155D8A"/>
    <w:rsid w:val="0015726C"/>
    <w:rsid w:val="001647D5"/>
    <w:rsid w:val="00173A1B"/>
    <w:rsid w:val="001832A6"/>
    <w:rsid w:val="0019592A"/>
    <w:rsid w:val="001B1243"/>
    <w:rsid w:val="001C0E25"/>
    <w:rsid w:val="001D4107"/>
    <w:rsid w:val="001E2BB4"/>
    <w:rsid w:val="00203D24"/>
    <w:rsid w:val="00210D5F"/>
    <w:rsid w:val="0021217E"/>
    <w:rsid w:val="00224C83"/>
    <w:rsid w:val="002326AB"/>
    <w:rsid w:val="00243430"/>
    <w:rsid w:val="002634C4"/>
    <w:rsid w:val="0027629F"/>
    <w:rsid w:val="00281C8C"/>
    <w:rsid w:val="002928D3"/>
    <w:rsid w:val="002A6F52"/>
    <w:rsid w:val="002B6AEC"/>
    <w:rsid w:val="002C4E6B"/>
    <w:rsid w:val="002D18A2"/>
    <w:rsid w:val="002E2FC5"/>
    <w:rsid w:val="002F1FE6"/>
    <w:rsid w:val="002F4E68"/>
    <w:rsid w:val="00312F7F"/>
    <w:rsid w:val="003134FC"/>
    <w:rsid w:val="0031725C"/>
    <w:rsid w:val="003239C9"/>
    <w:rsid w:val="00361450"/>
    <w:rsid w:val="003673CF"/>
    <w:rsid w:val="003845C1"/>
    <w:rsid w:val="003A6F89"/>
    <w:rsid w:val="003B355C"/>
    <w:rsid w:val="003B38C1"/>
    <w:rsid w:val="003C34E9"/>
    <w:rsid w:val="003D0A3F"/>
    <w:rsid w:val="004205F1"/>
    <w:rsid w:val="00423E3E"/>
    <w:rsid w:val="0042583E"/>
    <w:rsid w:val="00427AF4"/>
    <w:rsid w:val="00431629"/>
    <w:rsid w:val="0044395D"/>
    <w:rsid w:val="004647DA"/>
    <w:rsid w:val="00474062"/>
    <w:rsid w:val="00477D6B"/>
    <w:rsid w:val="004923E4"/>
    <w:rsid w:val="004F7A89"/>
    <w:rsid w:val="005019FF"/>
    <w:rsid w:val="005133B6"/>
    <w:rsid w:val="00521E22"/>
    <w:rsid w:val="0052682D"/>
    <w:rsid w:val="005276BE"/>
    <w:rsid w:val="0053057A"/>
    <w:rsid w:val="005515F4"/>
    <w:rsid w:val="00556076"/>
    <w:rsid w:val="00560A29"/>
    <w:rsid w:val="005718C6"/>
    <w:rsid w:val="005C4CB5"/>
    <w:rsid w:val="005C6649"/>
    <w:rsid w:val="005E7B89"/>
    <w:rsid w:val="00605827"/>
    <w:rsid w:val="006102FB"/>
    <w:rsid w:val="00614DA6"/>
    <w:rsid w:val="00646050"/>
    <w:rsid w:val="00646E8F"/>
    <w:rsid w:val="006713CA"/>
    <w:rsid w:val="00676C5C"/>
    <w:rsid w:val="006B5C12"/>
    <w:rsid w:val="006E127B"/>
    <w:rsid w:val="006E133F"/>
    <w:rsid w:val="006E148C"/>
    <w:rsid w:val="006F0EFF"/>
    <w:rsid w:val="006F59A2"/>
    <w:rsid w:val="00720EFD"/>
    <w:rsid w:val="0074418B"/>
    <w:rsid w:val="007854AF"/>
    <w:rsid w:val="00793A7C"/>
    <w:rsid w:val="007A398A"/>
    <w:rsid w:val="007C4902"/>
    <w:rsid w:val="007C71D4"/>
    <w:rsid w:val="007D1613"/>
    <w:rsid w:val="007D29B7"/>
    <w:rsid w:val="007D2F57"/>
    <w:rsid w:val="007E4C0E"/>
    <w:rsid w:val="007F3994"/>
    <w:rsid w:val="0082223B"/>
    <w:rsid w:val="00851FCA"/>
    <w:rsid w:val="00852DD2"/>
    <w:rsid w:val="00866F12"/>
    <w:rsid w:val="0087333E"/>
    <w:rsid w:val="00883DB2"/>
    <w:rsid w:val="008935F1"/>
    <w:rsid w:val="008A134B"/>
    <w:rsid w:val="008B2CC1"/>
    <w:rsid w:val="008B60B2"/>
    <w:rsid w:val="008E3052"/>
    <w:rsid w:val="008E36EB"/>
    <w:rsid w:val="008E6B5C"/>
    <w:rsid w:val="008E722B"/>
    <w:rsid w:val="008E7A4F"/>
    <w:rsid w:val="008F1242"/>
    <w:rsid w:val="00904309"/>
    <w:rsid w:val="0090731E"/>
    <w:rsid w:val="00916EE2"/>
    <w:rsid w:val="0093588F"/>
    <w:rsid w:val="00936F6B"/>
    <w:rsid w:val="00960E4A"/>
    <w:rsid w:val="00966A22"/>
    <w:rsid w:val="0096722F"/>
    <w:rsid w:val="00973FAD"/>
    <w:rsid w:val="00980843"/>
    <w:rsid w:val="00991E52"/>
    <w:rsid w:val="009962D5"/>
    <w:rsid w:val="009A5272"/>
    <w:rsid w:val="009B0855"/>
    <w:rsid w:val="009C7F01"/>
    <w:rsid w:val="009D366C"/>
    <w:rsid w:val="009D6CAA"/>
    <w:rsid w:val="009E2791"/>
    <w:rsid w:val="009E3F6F"/>
    <w:rsid w:val="009F499F"/>
    <w:rsid w:val="009F6F5D"/>
    <w:rsid w:val="009F7211"/>
    <w:rsid w:val="00A3519D"/>
    <w:rsid w:val="00A37342"/>
    <w:rsid w:val="00A41080"/>
    <w:rsid w:val="00A42DAF"/>
    <w:rsid w:val="00A45BD8"/>
    <w:rsid w:val="00A84040"/>
    <w:rsid w:val="00A869B7"/>
    <w:rsid w:val="00A90F0A"/>
    <w:rsid w:val="00AA1565"/>
    <w:rsid w:val="00AA66E4"/>
    <w:rsid w:val="00AB19CB"/>
    <w:rsid w:val="00AC205C"/>
    <w:rsid w:val="00AE7A95"/>
    <w:rsid w:val="00AE7B5A"/>
    <w:rsid w:val="00AF0A6B"/>
    <w:rsid w:val="00B05A69"/>
    <w:rsid w:val="00B22DD3"/>
    <w:rsid w:val="00B23A1F"/>
    <w:rsid w:val="00B357DB"/>
    <w:rsid w:val="00B42CA9"/>
    <w:rsid w:val="00B51FF7"/>
    <w:rsid w:val="00B6729E"/>
    <w:rsid w:val="00B75281"/>
    <w:rsid w:val="00B92F1F"/>
    <w:rsid w:val="00B9734B"/>
    <w:rsid w:val="00BA30E2"/>
    <w:rsid w:val="00BD2360"/>
    <w:rsid w:val="00BF6863"/>
    <w:rsid w:val="00C11BFE"/>
    <w:rsid w:val="00C24C61"/>
    <w:rsid w:val="00C46E15"/>
    <w:rsid w:val="00C5068F"/>
    <w:rsid w:val="00C664C4"/>
    <w:rsid w:val="00C86D74"/>
    <w:rsid w:val="00C93E0E"/>
    <w:rsid w:val="00C94D3B"/>
    <w:rsid w:val="00CA5DA2"/>
    <w:rsid w:val="00CB3DBA"/>
    <w:rsid w:val="00CC3E2D"/>
    <w:rsid w:val="00CD04F1"/>
    <w:rsid w:val="00CE19F8"/>
    <w:rsid w:val="00CE3F81"/>
    <w:rsid w:val="00CE5755"/>
    <w:rsid w:val="00CF681A"/>
    <w:rsid w:val="00D07C78"/>
    <w:rsid w:val="00D255AD"/>
    <w:rsid w:val="00D27334"/>
    <w:rsid w:val="00D45252"/>
    <w:rsid w:val="00D60B2C"/>
    <w:rsid w:val="00D67EAE"/>
    <w:rsid w:val="00D71B4D"/>
    <w:rsid w:val="00D90B96"/>
    <w:rsid w:val="00D93D55"/>
    <w:rsid w:val="00DA31B9"/>
    <w:rsid w:val="00DA3A1E"/>
    <w:rsid w:val="00DD2460"/>
    <w:rsid w:val="00DD7B7F"/>
    <w:rsid w:val="00DE26C3"/>
    <w:rsid w:val="00DE473A"/>
    <w:rsid w:val="00DF558E"/>
    <w:rsid w:val="00E15015"/>
    <w:rsid w:val="00E22B45"/>
    <w:rsid w:val="00E319DF"/>
    <w:rsid w:val="00E335FE"/>
    <w:rsid w:val="00E56A39"/>
    <w:rsid w:val="00E571B4"/>
    <w:rsid w:val="00E616FD"/>
    <w:rsid w:val="00E619D8"/>
    <w:rsid w:val="00E66CC5"/>
    <w:rsid w:val="00E758AA"/>
    <w:rsid w:val="00EA7D6E"/>
    <w:rsid w:val="00EB2F76"/>
    <w:rsid w:val="00EC4E49"/>
    <w:rsid w:val="00ED77FB"/>
    <w:rsid w:val="00EE45FA"/>
    <w:rsid w:val="00EE70D7"/>
    <w:rsid w:val="00EF6893"/>
    <w:rsid w:val="00F009C7"/>
    <w:rsid w:val="00F043DE"/>
    <w:rsid w:val="00F1756E"/>
    <w:rsid w:val="00F23066"/>
    <w:rsid w:val="00F27C4E"/>
    <w:rsid w:val="00F52B72"/>
    <w:rsid w:val="00F66152"/>
    <w:rsid w:val="00F86C49"/>
    <w:rsid w:val="00F9165B"/>
    <w:rsid w:val="00FB12E2"/>
    <w:rsid w:val="00FC141C"/>
    <w:rsid w:val="00FC482F"/>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279C55"/>
  <w15:docId w15:val="{43B0F726-083E-4454-AE7F-81176FE9A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5F4"/>
    <w:pPr>
      <w:bidi/>
    </w:pPr>
    <w:rPr>
      <w:rFonts w:ascii="Arial" w:eastAsia="SimSun" w:hAnsi="Arial" w:cs="Calibri"/>
      <w:sz w:val="22"/>
      <w:szCs w:val="22"/>
      <w:lang w:val="en-US" w:eastAsia="zh-CN"/>
    </w:rPr>
  </w:style>
  <w:style w:type="paragraph" w:styleId="Heading1">
    <w:name w:val="heading 1"/>
    <w:basedOn w:val="Normal"/>
    <w:next w:val="Normal"/>
    <w:link w:val="Heading1Char"/>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character" w:customStyle="1" w:styleId="Heading1Char">
    <w:name w:val="Heading 1 Char"/>
    <w:basedOn w:val="DefaultParagraphFont"/>
    <w:link w:val="Heading1"/>
    <w:rsid w:val="00904309"/>
    <w:rPr>
      <w:rFonts w:ascii="Arial" w:eastAsia="SimSun" w:hAnsi="Arial" w:cs="Calibri"/>
      <w:b/>
      <w:bCs/>
      <w:caps/>
      <w:kern w:val="32"/>
      <w:sz w:val="32"/>
      <w:szCs w:val="32"/>
      <w:lang w:val="en-US" w:eastAsia="zh-CN"/>
    </w:rPr>
  </w:style>
  <w:style w:type="character" w:customStyle="1" w:styleId="FootnoteTextChar">
    <w:name w:val="Footnote Text Char"/>
    <w:basedOn w:val="DefaultParagraphFont"/>
    <w:link w:val="FootnoteText"/>
    <w:semiHidden/>
    <w:rsid w:val="00904309"/>
    <w:rPr>
      <w:rFonts w:ascii="Arial" w:eastAsia="SimSun" w:hAnsi="Arial" w:cs="Calibri"/>
      <w:sz w:val="18"/>
      <w:szCs w:val="18"/>
      <w:lang w:val="en-US" w:eastAsia="zh-CN"/>
    </w:rPr>
  </w:style>
  <w:style w:type="character" w:styleId="FootnoteReference">
    <w:name w:val="footnote reference"/>
    <w:basedOn w:val="DefaultParagraphFont"/>
    <w:semiHidden/>
    <w:unhideWhenUsed/>
    <w:rsid w:val="00904309"/>
    <w:rPr>
      <w:vertAlign w:val="superscript"/>
    </w:rPr>
  </w:style>
  <w:style w:type="paragraph" w:customStyle="1" w:styleId="indent1">
    <w:name w:val="indent &quot;1&quot;"/>
    <w:basedOn w:val="BodyText"/>
    <w:qFormat/>
    <w:rsid w:val="00960E4A"/>
    <w:pPr>
      <w:numPr>
        <w:numId w:val="9"/>
      </w:numPr>
      <w:spacing w:before="200" w:after="0"/>
    </w:pPr>
    <w:rPr>
      <w:rFonts w:ascii="Arabic Typesetting" w:eastAsia="Times New Roman" w:hAnsi="Arabic Typesetting" w:cs="Arabic Typesetting"/>
      <w:sz w:val="36"/>
      <w:szCs w:val="36"/>
      <w:lang w:eastAsia="en-US" w:bidi="ar-EG"/>
    </w:rPr>
  </w:style>
  <w:style w:type="table" w:styleId="TableGrid">
    <w:name w:val="Table Grid"/>
    <w:basedOn w:val="TableNormal"/>
    <w:rsid w:val="00B67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B6729E"/>
    <w:rPr>
      <w:rFonts w:ascii="Segoe UI" w:hAnsi="Segoe UI" w:cs="Segoe UI"/>
      <w:sz w:val="18"/>
      <w:szCs w:val="18"/>
    </w:rPr>
  </w:style>
  <w:style w:type="character" w:customStyle="1" w:styleId="BalloonTextChar">
    <w:name w:val="Balloon Text Char"/>
    <w:basedOn w:val="DefaultParagraphFont"/>
    <w:link w:val="BalloonText"/>
    <w:semiHidden/>
    <w:rsid w:val="00B6729E"/>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550596">
      <w:bodyDiv w:val="1"/>
      <w:marLeft w:val="0"/>
      <w:marRight w:val="0"/>
      <w:marTop w:val="0"/>
      <w:marBottom w:val="0"/>
      <w:divBdr>
        <w:top w:val="none" w:sz="0" w:space="0" w:color="auto"/>
        <w:left w:val="none" w:sz="0" w:space="0" w:color="auto"/>
        <w:bottom w:val="none" w:sz="0" w:space="0" w:color="auto"/>
        <w:right w:val="none" w:sz="0" w:space="0" w:color="auto"/>
      </w:divBdr>
    </w:div>
    <w:div w:id="1021318966">
      <w:bodyDiv w:val="1"/>
      <w:marLeft w:val="0"/>
      <w:marRight w:val="0"/>
      <w:marTop w:val="0"/>
      <w:marBottom w:val="0"/>
      <w:divBdr>
        <w:top w:val="none" w:sz="0" w:space="0" w:color="auto"/>
        <w:left w:val="none" w:sz="0" w:space="0" w:color="auto"/>
        <w:bottom w:val="none" w:sz="0" w:space="0" w:color="auto"/>
        <w:right w:val="none" w:sz="0" w:space="0" w:color="auto"/>
      </w:divBdr>
    </w:div>
    <w:div w:id="1549220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alibri\A_62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116F9-7625-4D1C-BF05-B6B185E78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A_62_AR.dotx</Template>
  <TotalTime>14</TotalTime>
  <Pages>5</Pages>
  <Words>879</Words>
  <Characters>5014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A/64/9</vt:lpstr>
    </vt:vector>
  </TitlesOfParts>
  <Company>WIPO</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A/64/9</dc:title>
  <dc:creator>WIPO</dc:creator>
  <cp:keywords>FOR OFFICIAL USE ONLY</cp:keywords>
  <cp:lastModifiedBy>AHMIDOUCH Noureddine</cp:lastModifiedBy>
  <cp:revision>7</cp:revision>
  <cp:lastPrinted>2023-05-24T08:37:00Z</cp:lastPrinted>
  <dcterms:created xsi:type="dcterms:W3CDTF">2023-05-24T08:23:00Z</dcterms:created>
  <dcterms:modified xsi:type="dcterms:W3CDTF">2023-05-24T08:38:00Z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MSIP_Label_20773ee6-353b-4fb9-a59d-0b94c8c67bea_Enabled">
    <vt:lpwstr>true</vt:lpwstr>
  </property>
  <property fmtid="{D5CDD505-2E9C-101B-9397-08002B2CF9AE}" pid="8" name="MSIP_Label_20773ee6-353b-4fb9-a59d-0b94c8c67bea_SetDate">
    <vt:lpwstr>2023-05-24T08:23:27Z</vt:lpwstr>
  </property>
  <property fmtid="{D5CDD505-2E9C-101B-9397-08002B2CF9AE}" pid="9" name="MSIP_Label_20773ee6-353b-4fb9-a59d-0b94c8c67bea_Method">
    <vt:lpwstr>Privileged</vt:lpwstr>
  </property>
  <property fmtid="{D5CDD505-2E9C-101B-9397-08002B2CF9AE}" pid="10" name="MSIP_Label_20773ee6-353b-4fb9-a59d-0b94c8c67bea_Name">
    <vt:lpwstr>No markings</vt:lpwstr>
  </property>
  <property fmtid="{D5CDD505-2E9C-101B-9397-08002B2CF9AE}" pid="11" name="MSIP_Label_20773ee6-353b-4fb9-a59d-0b94c8c67bea_SiteId">
    <vt:lpwstr>faa31b06-8ccc-48c9-867f-f7510dd11c02</vt:lpwstr>
  </property>
  <property fmtid="{D5CDD505-2E9C-101B-9397-08002B2CF9AE}" pid="12" name="MSIP_Label_20773ee6-353b-4fb9-a59d-0b94c8c67bea_ActionId">
    <vt:lpwstr>e1925496-b770-4f40-a3ac-568900a1a10f</vt:lpwstr>
  </property>
  <property fmtid="{D5CDD505-2E9C-101B-9397-08002B2CF9AE}" pid="13" name="MSIP_Label_20773ee6-353b-4fb9-a59d-0b94c8c67bea_ContentBits">
    <vt:lpwstr>0</vt:lpwstr>
  </property>
</Properties>
</file>