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697BA5" w:rsidRDefault="001E12A4" w:rsidP="0036406D">
            <w:pPr>
              <w:pStyle w:val="DocumentCodeAR"/>
              <w:bidi/>
              <w:rPr>
                <w:rtl/>
                <w:lang w:val="fr-FR"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697BA5">
              <w:t>/INF/2 PROV.1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97BA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97BA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97BA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97BA5">
              <w:rPr>
                <w:rFonts w:hint="cs"/>
                <w:rtl/>
              </w:rPr>
              <w:t>29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97BA5" w:rsidP="00FB7EC9">
      <w:pPr>
        <w:pStyle w:val="DocumentTitleAR"/>
        <w:bidi/>
        <w:rPr>
          <w:rtl/>
        </w:rPr>
      </w:pPr>
      <w:r>
        <w:rPr>
          <w:rFonts w:hint="cs"/>
          <w:rtl/>
        </w:rPr>
        <w:t>قائمة بالوثائق التحضيرية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697BA5">
        <w:rPr>
          <w:rFonts w:hint="cs"/>
          <w:rtl/>
        </w:rPr>
        <w:t xml:space="preserve"> الأمانة</w:t>
      </w:r>
    </w:p>
    <w:tbl>
      <w:tblPr>
        <w:tblStyle w:val="TableGrid"/>
        <w:bidiVisual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972F60" w:rsidRPr="00972F60" w:rsidTr="00B00478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972F60">
            <w:pPr>
              <w:pStyle w:val="NormalParaAR"/>
            </w:pPr>
            <w:r w:rsidRPr="00343194">
              <w:rPr>
                <w:rtl/>
              </w:rPr>
              <w:t>رمز الوثيقة ورقمها التسلسلي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972F60">
            <w:pPr>
              <w:pStyle w:val="NormalParaAR"/>
              <w:jc w:val="center"/>
            </w:pPr>
            <w:r w:rsidRPr="00343194">
              <w:rPr>
                <w:rtl/>
              </w:rPr>
              <w:t>لغات الوثيقة</w:t>
            </w:r>
            <w:bookmarkStart w:id="2" w:name="_Ref19962755"/>
            <w:r w:rsidRPr="00343194">
              <w:rPr>
                <w:vertAlign w:val="superscript"/>
              </w:rPr>
              <w:footnoteReference w:id="1"/>
            </w:r>
            <w:bookmarkEnd w:id="2"/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2F60" w:rsidRPr="00343194" w:rsidRDefault="00972F60" w:rsidP="00A03779">
            <w:pPr>
              <w:pStyle w:val="NormalParaAR"/>
              <w:ind w:left="184"/>
            </w:pPr>
            <w:r w:rsidRPr="00343194">
              <w:rPr>
                <w:rtl/>
              </w:rPr>
              <w:t>موضوع الوثيقة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A/57/INF/1 Rev.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A03779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 عامة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A/57/INF/2 Prov.1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بالوثائق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التحضيرية</w:t>
            </w:r>
          </w:p>
        </w:tc>
      </w:tr>
      <w:tr w:rsidR="00972F60" w:rsidRPr="00972F60" w:rsidTr="00972F60">
        <w:trPr>
          <w:trHeight w:val="274"/>
        </w:trPr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015D06" w:rsidRDefault="00015D06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EG"/>
              </w:rPr>
              <w:t>أعضاء المكتب</w:t>
            </w:r>
          </w:p>
        </w:tc>
      </w:tr>
      <w:tr w:rsidR="00972F60" w:rsidRPr="00972F60" w:rsidTr="00972F60">
        <w:trPr>
          <w:trHeight w:val="274"/>
        </w:trPr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A/57/INF/4 Prov.1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مؤقتة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أولى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بالمشاركين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A/57/1 Prov.3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4CA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 جدول الأعمال</w:t>
            </w:r>
            <w:r w:rsidRPr="006C24C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الموحّد والمفصّل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94FA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 المراقبين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23661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706D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مراجع الحسابات الخارجي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A/57/5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قائمة </w:t>
            </w: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القرارات</w:t>
            </w: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التي اعتمدتها لجنة البرنامج والميزانية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A/57/6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F41028" w:rsidP="00F4102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البرنامج والميزانية للثنائي</w:t>
            </w:r>
            <w:r w:rsidRPr="00F410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ة </w:t>
            </w:r>
            <w:r w:rsidRPr="00F41028">
              <w:rPr>
                <w:rFonts w:ascii="Arabic Typesetting" w:hAnsi="Arabic Typesetting" w:cs="Arabic Typesetting"/>
                <w:sz w:val="36"/>
                <w:szCs w:val="36"/>
                <w:rtl/>
              </w:rPr>
              <w:t>2018/19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A/57/7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فتح مكاتب خارجية جديدة للويبو خلال الثنائية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2016/17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A/57/8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فتح مكاتب خارجية جديدة للويبو خلال الثنائية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201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/1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A/57/9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الخطة الرأسمالية الرئيسية للفترة 2018-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2027</w:t>
            </w:r>
          </w:p>
        </w:tc>
      </w:tr>
      <w:tr w:rsidR="003915C0" w:rsidRPr="00972F60" w:rsidTr="00972F60">
        <w:tc>
          <w:tcPr>
            <w:tcW w:w="2681" w:type="dxa"/>
            <w:shd w:val="clear" w:color="auto" w:fill="auto"/>
          </w:tcPr>
          <w:p w:rsidR="003915C0" w:rsidRPr="00972F60" w:rsidRDefault="003915C0" w:rsidP="003915C0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A/57/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:rsidR="003915C0" w:rsidRPr="00972F60" w:rsidRDefault="003915C0" w:rsidP="00C02382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3915C0" w:rsidRPr="00DF3B6E" w:rsidRDefault="003915C0" w:rsidP="002A35E7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15C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فقرات قرارات </w:t>
            </w:r>
            <w:r w:rsidR="002A35E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تقترح الولايات المتحدة</w:t>
            </w:r>
            <w:r w:rsidRPr="003915C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إدراجها في القرارات المتعلقة بالتقرير عن لجنة البرنام</w:t>
            </w:r>
            <w:bookmarkStart w:id="3" w:name="_GoBack"/>
            <w:bookmarkEnd w:id="3"/>
            <w:r w:rsidRPr="003915C0">
              <w:rPr>
                <w:rFonts w:ascii="Arabic Typesetting" w:hAnsi="Arabic Typesetting" w:cs="Arabic Typesetting"/>
                <w:sz w:val="36"/>
                <w:szCs w:val="36"/>
                <w:rtl/>
              </w:rPr>
              <w:t>ج والميزانية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  <w:shd w:val="clear" w:color="auto" w:fill="auto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تكوين لجنة البرنامج والميزانية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WO/GA/49/2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لجنة الويبو الاستشارية المستقلة للرقابة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WO/GA/49/3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تعيين مراجع الحسابات الخارجي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WO/GA/49/5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بحق المؤلف والحقوق المجاورة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WO/GA/49/6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WO/GA/49/7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WO/GA/49/8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WO/GA/49/9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اللجنة المعنية بالتنمية والملكية الفكرية واستعراض تنفيذ توصيات أجندة التنمية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WO/GA/49/10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قرار بشأن المسائل المتعلقة باللجنة المعنية بالتنمية والملكية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الفكرية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اللجنة الحكومية الدولية المعنية بالملكية الفكرية والموارد الوراثية والمعارف التقليدية</w:t>
            </w:r>
            <w:r w:rsidRPr="00DF3B6E">
              <w:rPr>
                <w:rFonts w:ascii="Arabic Typesetting" w:hAnsi="Arabic Typesetting" w:cs="Arabic Typesetting" w:hint="eastAsia"/>
                <w:sz w:val="36"/>
                <w:szCs w:val="36"/>
              </w:rPr>
              <w:t> </w:t>
            </w: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والفولكلور 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WO/GA/49/12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المعنية بمعايير الويبو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DF3B6E" w:rsidP="00DF3B6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F3B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تقرير </w:t>
            </w:r>
            <w:r w:rsidRPr="00DF3B6E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 اللجنة الاستشارية المعنية بالإنفاذ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6E76F4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مركز الويبو للتحكيم والوساطة، بالإضافة إلى أسماء الحقول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WO/GA/49/15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6E76F4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التعاون بناء على البيانات المتفق عليها في المؤتمر الدبلوماسي المعني بمعاهدة قانون 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WO/GA/49/16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6E76F4" w:rsidP="006E76F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مساهمة </w:t>
            </w: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مختلف </w:t>
            </w: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هيئات الويبو في تنفيذ ما يعنيها من توصيات أجندة التنمية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WO/GA/49/17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6E76F4" w:rsidP="0001755C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برنامج العمل المقترح </w:t>
            </w:r>
            <w:r w:rsidRPr="006E76F4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للجنة الحكومية الدولية للثنائية</w:t>
            </w:r>
            <w:r w:rsidR="0001755C">
              <w:rPr>
                <w:rFonts w:ascii="Arabic Typesetting" w:hAnsi="Arabic Typesetting" w:cs="Arabic Typesetting" w:hint="eastAsia"/>
                <w:sz w:val="36"/>
                <w:szCs w:val="36"/>
                <w:rtl/>
              </w:rPr>
              <w:t> </w:t>
            </w:r>
            <w:r w:rsidRPr="006E76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2018/2019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  <w:shd w:val="clear" w:color="auto" w:fill="auto"/>
          </w:tcPr>
          <w:p w:rsidR="00972F60" w:rsidRPr="00972F60" w:rsidRDefault="001D6CCD" w:rsidP="001D6CCD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  <w:lang w:val="pt-BR"/>
              </w:rPr>
            </w:pPr>
            <w:r w:rsidRPr="001D6CCD">
              <w:rPr>
                <w:rFonts w:ascii="Arabic Typesetting" w:hAnsi="Arabic Typesetting" w:cs="Arabic Typesetting" w:hint="cs"/>
                <w:sz w:val="36"/>
                <w:szCs w:val="36"/>
                <w:rtl/>
                <w:lang w:val="pt-BR"/>
              </w:rPr>
              <w:t>اقتراح من الاتحاد الأوروبي بشأن ولاية لجنة المعارف للثنائية 2018/2019</w:t>
            </w:r>
          </w:p>
        </w:tc>
      </w:tr>
      <w:tr w:rsidR="00972F60" w:rsidRPr="00972F60" w:rsidTr="00972F60">
        <w:tc>
          <w:tcPr>
            <w:tcW w:w="2681" w:type="dxa"/>
            <w:shd w:val="clear" w:color="auto" w:fill="auto"/>
          </w:tcPr>
          <w:p w:rsidR="00972F60" w:rsidRPr="00A03779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  <w:shd w:val="clear" w:color="auto" w:fill="auto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C16CB1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الفريق العامل لمعاهدة التعاون بشأن 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C16CB1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تمديد تعيين إدارات البحث الدولي والفحص التمهيدي الدولي في إطار معاهدة التعاون بشأن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PCT/A/49/2 Corr.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C16CB1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تمديد تعيين إدارات البحث الدولي والفحص التمهيدي الدولي في إطار معاهدة التعاون بشأن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C16CB1" w:rsidP="00C16CB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 مكتب الفلبين للملكية الفكرية كإدارة للبحث الدولي والفحص التمهيدي الدولي في إطار معاهدة التعاون بشأن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 </w:t>
            </w:r>
            <w:r w:rsidRPr="00C16CB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PCT/A/49/4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002900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MM/A/51/1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002900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تقرير عن قاعدة بيانات نظام مدريد بشأن السلع والخدمات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LI/A/34/1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002900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اللائحة التنفيذية المشتركة بين اتفاق لشبونة ووثيقة جنيف لاتفاق لشبونة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9C51C4">
            <w:pPr>
              <w:keepNext/>
              <w:keepLines/>
              <w:bidi/>
              <w:spacing w:before="120"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LI/A/34/2</w:t>
            </w:r>
          </w:p>
        </w:tc>
        <w:tc>
          <w:tcPr>
            <w:tcW w:w="2237" w:type="dxa"/>
          </w:tcPr>
          <w:p w:rsidR="00972F60" w:rsidRPr="00972F60" w:rsidRDefault="00891C4D" w:rsidP="009C51C4">
            <w:pPr>
              <w:keepNext/>
              <w:keepLines/>
              <w:bidi/>
              <w:spacing w:before="120"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002900" w:rsidP="009C51C4">
            <w:pPr>
              <w:keepNext/>
              <w:keepLines/>
              <w:bidi/>
              <w:spacing w:before="120"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جدول </w:t>
            </w:r>
            <w:r w:rsidRPr="0000290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مقترح ل</w:t>
            </w: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لرسوم المقررة بناء على اللائحة التنفيذية المشتركة بين اتفاق لشبونة ووثيقة جنيف لاتفاق لشبونة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LI/A/34/3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002900" w:rsidP="0000290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02900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بعض المسائل المالية المتعلقة باتحاد لشبونة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972F60" w:rsidRPr="00972F60" w:rsidDel="009F2DE1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STLT/A/10/1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819F9" w:rsidDel="009F2DE1" w:rsidRDefault="009819F9" w:rsidP="009819F9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819F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المساعدة من أجل تنفيذ معاهدة سنغافورة بشأن قانون العلامات التجارية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rPr>
          <w:trHeight w:val="271"/>
        </w:trPr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MVT/A/2/1 Rev.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1F0E03" w:rsidP="001F0E03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F0E0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وضع </w:t>
            </w:r>
            <w:r w:rsidRPr="001F0E0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معاهدة مراكش 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37" w:type="dxa"/>
          </w:tcPr>
          <w:p w:rsidR="00972F60" w:rsidRPr="00972F60" w:rsidRDefault="00972F60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833" w:type="dxa"/>
          </w:tcPr>
          <w:p w:rsidR="00972F60" w:rsidRPr="00972F60" w:rsidRDefault="00972F60" w:rsidP="00F236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*****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 Add.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WO/CC/74/1 Add.2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WO/CC/74/2</w:t>
            </w:r>
          </w:p>
        </w:tc>
        <w:tc>
          <w:tcPr>
            <w:tcW w:w="2237" w:type="dxa"/>
          </w:tcPr>
          <w:p w:rsidR="00972F60" w:rsidRPr="00972F60" w:rsidRDefault="009C51C4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السنوي عن الموارد البشرية</w:t>
            </w:r>
            <w:r w:rsidR="00972F60" w:rsidRPr="00972F60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WO/CC/74/2 Corr.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السنوي عن الموارد البشرية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WO/CC/74/3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لمكتب الأخلاقيات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WO/CC/74/4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tabs>
                <w:tab w:val="left" w:pos="405"/>
                <w:tab w:val="center" w:pos="1034"/>
              </w:tabs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على نظام الموظفين ولائحته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WO/CC/74/4 Add.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على نظام الموظفين ولائحته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WO/CC/74/5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استراتيجية الموارد البشرية 2017-2021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WO/CC/74/6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سن التقاعد في المنظمة العالمية للملكية الفكرية (الويبو)</w:t>
            </w:r>
          </w:p>
        </w:tc>
      </w:tr>
      <w:tr w:rsidR="00972F60" w:rsidRPr="00972F60" w:rsidTr="00972F60">
        <w:tc>
          <w:tcPr>
            <w:tcW w:w="2681" w:type="dxa"/>
          </w:tcPr>
          <w:p w:rsidR="00972F60" w:rsidRPr="00972F60" w:rsidRDefault="00972F60" w:rsidP="00F23661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72F60">
              <w:rPr>
                <w:rFonts w:ascii="Arabic Typesetting" w:hAnsi="Arabic Typesetting" w:cs="Arabic Typesetting"/>
                <w:sz w:val="36"/>
                <w:szCs w:val="36"/>
              </w:rPr>
              <w:t>WO/CC/74/7</w:t>
            </w:r>
          </w:p>
        </w:tc>
        <w:tc>
          <w:tcPr>
            <w:tcW w:w="2237" w:type="dxa"/>
          </w:tcPr>
          <w:p w:rsidR="00972F60" w:rsidRPr="00972F60" w:rsidRDefault="00891C4D" w:rsidP="00F23661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0F36CC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833" w:type="dxa"/>
          </w:tcPr>
          <w:p w:rsidR="00972F60" w:rsidRPr="00972F60" w:rsidRDefault="00944916" w:rsidP="00944916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44916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تعديلات على نظام الموظفين من اقتراح اللجنة الاستشارية المستقلة للرقابة</w:t>
            </w:r>
          </w:p>
        </w:tc>
      </w:tr>
    </w:tbl>
    <w:p w:rsidR="009C51C4" w:rsidRPr="00080478" w:rsidRDefault="009C51C4" w:rsidP="009C51C4">
      <w:pPr>
        <w:pStyle w:val="EndofDocumentAR"/>
        <w:spacing w:before="480"/>
        <w:ind w:left="5102"/>
      </w:pPr>
      <w:r>
        <w:rPr>
          <w:rFonts w:hint="cs"/>
          <w:rtl/>
        </w:rPr>
        <w:lastRenderedPageBreak/>
        <w:t>[نهاية الوثيقة]</w:t>
      </w:r>
    </w:p>
    <w:sectPr w:rsidR="009C51C4" w:rsidRPr="0008047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A" w:rsidRDefault="00D2594A">
      <w:r>
        <w:separator/>
      </w:r>
    </w:p>
  </w:endnote>
  <w:endnote w:type="continuationSeparator" w:id="0">
    <w:p w:rsidR="00D2594A" w:rsidRDefault="00D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A" w:rsidRDefault="00D2594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2594A" w:rsidRDefault="00D2594A" w:rsidP="009622BF">
      <w:pPr>
        <w:bidi/>
      </w:pPr>
      <w:r>
        <w:separator/>
      </w:r>
    </w:p>
  </w:footnote>
  <w:footnote w:id="1">
    <w:p w:rsidR="00972F60" w:rsidRPr="009F364A" w:rsidRDefault="00972F60" w:rsidP="00972F60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>
        <w:rPr>
          <w:rFonts w:ascii="Arabic Typesetting" w:hAnsi="Arabic Typesetting" w:cs="Arabic Typesetting"/>
          <w:sz w:val="28"/>
          <w:szCs w:val="28"/>
          <w:rtl/>
        </w:rPr>
        <w:t>ع: عربي</w:t>
      </w:r>
      <w:r>
        <w:rPr>
          <w:rFonts w:ascii="Arabic Typesetting" w:hAnsi="Arabic Typesetting" w:cs="Arabic Typesetting" w:hint="cs"/>
          <w:sz w:val="28"/>
          <w:szCs w:val="28"/>
          <w:rtl/>
          <w:lang w:val="fr-FR" w:bidi="ar-EG"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ص: صيني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إ: إنكليزي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ف: فرنسي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ر: روسي</w:t>
      </w:r>
      <w:r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9F364A">
        <w:rPr>
          <w:rFonts w:ascii="Arabic Typesetting" w:hAnsi="Arabic Typesetting" w:cs="Arabic Typesetting"/>
          <w:sz w:val="28"/>
          <w:szCs w:val="28"/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F41028">
    <w:r>
      <w:t>A/</w:t>
    </w:r>
    <w:r w:rsidR="00B774A4">
      <w:t>5</w:t>
    </w:r>
    <w:r w:rsidR="0036406D">
      <w:t>7</w:t>
    </w:r>
    <w:r>
      <w:t>/</w:t>
    </w:r>
    <w:r w:rsidR="00F41028">
      <w:t>INF/2 PROV.1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651772">
      <w:rPr>
        <w:noProof/>
      </w:rPr>
      <w:t>5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0"/>
    <w:rsid w:val="000029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D06"/>
    <w:rsid w:val="0001645D"/>
    <w:rsid w:val="0001755C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CCD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0E03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8F6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5E7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12D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5C0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02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E08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772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97BA5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6F4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AAA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C4D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916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440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2F60"/>
    <w:rsid w:val="00973BCF"/>
    <w:rsid w:val="009744BC"/>
    <w:rsid w:val="009744C5"/>
    <w:rsid w:val="00974E60"/>
    <w:rsid w:val="00975896"/>
    <w:rsid w:val="00975DF1"/>
    <w:rsid w:val="00976AFE"/>
    <w:rsid w:val="009819F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1C4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779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BDF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CB1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94A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B6E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70C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3661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028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94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97BA5"/>
    <w:rPr>
      <w:rFonts w:ascii="Arial" w:hAnsi="Arial" w:cs="Arial"/>
      <w:sz w:val="22"/>
    </w:rPr>
  </w:style>
  <w:style w:type="paragraph" w:customStyle="1" w:styleId="TitleofDoc">
    <w:name w:val="Title of Doc"/>
    <w:basedOn w:val="Normal"/>
    <w:rsid w:val="00697BA5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97BA5"/>
    <w:rPr>
      <w:rFonts w:ascii="Arial" w:hAnsi="Arial" w:cs="Arial"/>
      <w:sz w:val="22"/>
    </w:rPr>
  </w:style>
  <w:style w:type="paragraph" w:customStyle="1" w:styleId="TitleofDoc">
    <w:name w:val="Title of Doc"/>
    <w:basedOn w:val="Normal"/>
    <w:rsid w:val="00697BA5"/>
    <w:pPr>
      <w:spacing w:before="1200"/>
      <w:jc w:val="center"/>
    </w:pPr>
    <w:rPr>
      <w:rFonts w:ascii="Times New Roman" w:hAnsi="Times New Roman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840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BEN ALI Lassad</dc:creator>
  <cp:lastModifiedBy>CHADAREVIAN Diane</cp:lastModifiedBy>
  <cp:revision>30</cp:revision>
  <cp:lastPrinted>2017-09-29T12:01:00Z</cp:lastPrinted>
  <dcterms:created xsi:type="dcterms:W3CDTF">2017-09-29T06:43:00Z</dcterms:created>
  <dcterms:modified xsi:type="dcterms:W3CDTF">2017-09-29T12:01:00Z</dcterms:modified>
</cp:coreProperties>
</file>