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17" w:rsidRPr="00F17490" w:rsidRDefault="009F7017" w:rsidP="00E12803">
      <w:pPr>
        <w:pStyle w:val="NormalParaAR"/>
        <w:spacing w:after="200"/>
        <w:rPr>
          <w:rtl/>
        </w:rPr>
      </w:pPr>
      <w:r w:rsidRPr="00B75088">
        <w:rPr>
          <w:rFonts w:hint="cs"/>
          <w:sz w:val="40"/>
          <w:szCs w:val="40"/>
          <w:rtl/>
        </w:rPr>
        <w:t>فهرس مداخلات وفود الدول والمجموعات الإقليمية وممثلي المنظمات الحكومية الدولية والمنظمات غير</w:t>
      </w:r>
      <w:r w:rsidR="00E12803">
        <w:rPr>
          <w:rFonts w:hint="eastAsia"/>
          <w:sz w:val="40"/>
          <w:szCs w:val="40"/>
          <w:rtl/>
        </w:rPr>
        <w:t> </w:t>
      </w:r>
      <w:r w:rsidRPr="00B75088">
        <w:rPr>
          <w:rFonts w:hint="cs"/>
          <w:sz w:val="40"/>
          <w:szCs w:val="40"/>
          <w:rtl/>
        </w:rPr>
        <w:t>الحكومية</w:t>
      </w:r>
      <w:r w:rsidRPr="00B75088">
        <w:rPr>
          <w:rFonts w:hint="eastAsia"/>
          <w:sz w:val="40"/>
          <w:szCs w:val="40"/>
          <w:rtl/>
        </w:rPr>
        <w:t> </w:t>
      </w:r>
      <w:r w:rsidRPr="00B75088">
        <w:rPr>
          <w:rFonts w:hint="cs"/>
          <w:sz w:val="40"/>
          <w:szCs w:val="40"/>
          <w:rtl/>
        </w:rPr>
        <w:t>الدولية</w:t>
      </w:r>
    </w:p>
    <w:p w:rsidR="009F7017" w:rsidRPr="00F17490" w:rsidRDefault="009F7017" w:rsidP="00CB00C2">
      <w:pPr>
        <w:pStyle w:val="NormalParaAR"/>
        <w:rPr>
          <w:rtl/>
        </w:rPr>
      </w:pPr>
      <w:r w:rsidRPr="00F17490">
        <w:rPr>
          <w:rFonts w:hint="cs"/>
          <w:rtl/>
        </w:rPr>
        <w:t>(تشير الأعداد إلى أرقام الفقرات الواردة في هذه الوثيقة؛ وإذا سبق الرقم "م</w:t>
      </w:r>
      <w:r w:rsidR="00CB00C2" w:rsidRPr="00F17490">
        <w:rPr>
          <w:rFonts w:hint="cs"/>
          <w:rtl/>
        </w:rPr>
        <w:t>1</w:t>
      </w:r>
      <w:r w:rsidRPr="00F17490">
        <w:rPr>
          <w:rFonts w:hint="cs"/>
          <w:rtl/>
        </w:rPr>
        <w:noBreakHyphen/>
        <w:t>"، فيشير ذلك إلى فقرة في المرفق ال</w:t>
      </w:r>
      <w:r w:rsidR="00CB00C2" w:rsidRPr="00F17490">
        <w:rPr>
          <w:rFonts w:hint="cs"/>
          <w:rtl/>
        </w:rPr>
        <w:t>أول</w:t>
      </w:r>
      <w:r w:rsidRPr="00F17490">
        <w:rPr>
          <w:rFonts w:hint="cs"/>
          <w:rtl/>
        </w:rPr>
        <w:t>)</w:t>
      </w:r>
    </w:p>
    <w:p w:rsidR="009F7017" w:rsidRPr="00F17490" w:rsidRDefault="009F7017" w:rsidP="009F7017">
      <w:pPr>
        <w:pStyle w:val="NormalParaAR"/>
        <w:spacing w:after="200"/>
        <w:rPr>
          <w:u w:val="single"/>
        </w:rPr>
      </w:pPr>
      <w:r w:rsidRPr="00F17490">
        <w:rPr>
          <w:rFonts w:hint="cs"/>
          <w:u w:val="single"/>
          <w:rtl/>
        </w:rPr>
        <w:t>وفود الدول:</w:t>
      </w:r>
    </w:p>
    <w:p w:rsidR="00A119BF" w:rsidRPr="00F37667" w:rsidRDefault="009F7017" w:rsidP="00D6393C">
      <w:pPr>
        <w:pStyle w:val="NormalParaAR"/>
        <w:spacing w:after="0" w:line="340" w:lineRule="exact"/>
        <w:rPr>
          <w:sz w:val="34"/>
          <w:szCs w:val="34"/>
          <w:rtl/>
        </w:rPr>
        <w:sectPr w:rsidR="00A119BF" w:rsidRPr="00F37667" w:rsidSect="00EB7752">
          <w:headerReference w:type="firs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 w:rsidRPr="00F37667">
        <w:rPr>
          <w:sz w:val="34"/>
          <w:szCs w:val="34"/>
          <w:rtl/>
        </w:rPr>
        <w:t>الجزائر</w:t>
      </w:r>
      <w:r w:rsidR="00E36702" w:rsidRPr="00F37667">
        <w:rPr>
          <w:sz w:val="34"/>
          <w:szCs w:val="34"/>
          <w:rtl/>
        </w:rPr>
        <w:t>:</w:t>
      </w:r>
      <w:r w:rsidRPr="00F37667">
        <w:rPr>
          <w:sz w:val="34"/>
          <w:szCs w:val="34"/>
          <w:rtl/>
        </w:rPr>
        <w:t xml:space="preserve">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  <w:t>1</w:t>
      </w:r>
      <w:r w:rsidR="00E36702" w:rsidRPr="00F37667">
        <w:rPr>
          <w:rFonts w:hint="cs"/>
          <w:sz w:val="34"/>
          <w:szCs w:val="34"/>
          <w:rtl/>
        </w:rPr>
        <w:t>3</w:t>
      </w:r>
      <w:r w:rsidRPr="00F37667">
        <w:rPr>
          <w:sz w:val="34"/>
          <w:szCs w:val="34"/>
          <w:rtl/>
        </w:rPr>
        <w:t>؛ أنغولا: </w:t>
      </w:r>
      <w:r w:rsidR="00D502A9" w:rsidRPr="00F37667">
        <w:rPr>
          <w:rFonts w:hint="cs"/>
          <w:sz w:val="34"/>
          <w:szCs w:val="34"/>
          <w:rtl/>
          <w:lang w:bidi="ar-EG"/>
        </w:rPr>
        <w:t xml:space="preserve">83،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E36702" w:rsidRPr="00F37667">
        <w:rPr>
          <w:rFonts w:hint="cs"/>
          <w:sz w:val="34"/>
          <w:szCs w:val="34"/>
          <w:rtl/>
        </w:rPr>
        <w:t>14</w:t>
      </w:r>
      <w:r w:rsidRPr="00F37667">
        <w:rPr>
          <w:sz w:val="34"/>
          <w:szCs w:val="34"/>
          <w:rtl/>
        </w:rPr>
        <w:t xml:space="preserve">؛ أنتيغوا </w:t>
      </w:r>
      <w:proofErr w:type="spellStart"/>
      <w:r w:rsidRPr="00F37667">
        <w:rPr>
          <w:sz w:val="34"/>
          <w:szCs w:val="34"/>
          <w:rtl/>
        </w:rPr>
        <w:t>وبربودا</w:t>
      </w:r>
      <w:proofErr w:type="spellEnd"/>
      <w:r w:rsidRPr="00F37667">
        <w:rPr>
          <w:sz w:val="34"/>
          <w:szCs w:val="34"/>
          <w:rtl/>
        </w:rPr>
        <w:t>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E36702" w:rsidRPr="00F37667">
        <w:rPr>
          <w:rFonts w:hint="cs"/>
          <w:sz w:val="34"/>
          <w:szCs w:val="34"/>
          <w:rtl/>
        </w:rPr>
        <w:t>15</w:t>
      </w:r>
      <w:r w:rsidRPr="00F37667">
        <w:rPr>
          <w:sz w:val="34"/>
          <w:szCs w:val="34"/>
          <w:rtl/>
        </w:rPr>
        <w:t>؛ الأرجنتين: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E36702" w:rsidRPr="00F37667">
        <w:rPr>
          <w:rFonts w:hint="cs"/>
          <w:sz w:val="34"/>
          <w:szCs w:val="34"/>
          <w:rtl/>
        </w:rPr>
        <w:t>16</w:t>
      </w:r>
      <w:r w:rsidRPr="00F37667">
        <w:rPr>
          <w:sz w:val="34"/>
          <w:szCs w:val="34"/>
          <w:rtl/>
        </w:rPr>
        <w:t>؛ أستراليا: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E36702" w:rsidRPr="00F37667">
        <w:rPr>
          <w:rFonts w:hint="cs"/>
          <w:sz w:val="34"/>
          <w:szCs w:val="34"/>
          <w:rtl/>
        </w:rPr>
        <w:t>17</w:t>
      </w:r>
      <w:r w:rsidRPr="00F37667">
        <w:rPr>
          <w:sz w:val="34"/>
          <w:szCs w:val="34"/>
          <w:rtl/>
        </w:rPr>
        <w:t>؛ النمسا: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E36702" w:rsidRPr="00F37667">
        <w:rPr>
          <w:rFonts w:hint="cs"/>
          <w:sz w:val="34"/>
          <w:szCs w:val="34"/>
          <w:rtl/>
        </w:rPr>
        <w:t>18</w:t>
      </w:r>
      <w:r w:rsidRPr="00F37667">
        <w:rPr>
          <w:sz w:val="34"/>
          <w:szCs w:val="34"/>
          <w:rtl/>
        </w:rPr>
        <w:t>؛ أذربيجان: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E36702" w:rsidRPr="00F37667">
        <w:rPr>
          <w:rFonts w:hint="cs"/>
          <w:sz w:val="34"/>
          <w:szCs w:val="34"/>
          <w:rtl/>
        </w:rPr>
        <w:t>19</w:t>
      </w:r>
      <w:r w:rsidRPr="00F37667">
        <w:rPr>
          <w:sz w:val="34"/>
          <w:szCs w:val="34"/>
          <w:rtl/>
        </w:rPr>
        <w:t>؛ بنغلاديش: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  <w:t>1</w:t>
      </w:r>
      <w:r w:rsidR="00E36702" w:rsidRPr="00F37667">
        <w:rPr>
          <w:rFonts w:hint="cs"/>
          <w:sz w:val="34"/>
          <w:szCs w:val="34"/>
          <w:rtl/>
        </w:rPr>
        <w:t>2</w:t>
      </w:r>
      <w:r w:rsidR="002A72B9" w:rsidRPr="00F37667">
        <w:rPr>
          <w:rStyle w:val="FootnoteReference"/>
          <w:sz w:val="34"/>
          <w:szCs w:val="34"/>
          <w:rtl/>
        </w:rPr>
        <w:footnoteReference w:id="1"/>
      </w:r>
      <w:r w:rsidR="00E36702" w:rsidRPr="00F37667">
        <w:rPr>
          <w:sz w:val="34"/>
          <w:szCs w:val="34"/>
          <w:rtl/>
        </w:rPr>
        <w:t>؛</w:t>
      </w:r>
      <w:r w:rsidRPr="00F37667">
        <w:rPr>
          <w:sz w:val="34"/>
          <w:szCs w:val="34"/>
          <w:rtl/>
        </w:rPr>
        <w:t xml:space="preserve"> بربادوس: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E36702" w:rsidRPr="00F37667">
        <w:rPr>
          <w:rFonts w:hint="cs"/>
          <w:sz w:val="34"/>
          <w:szCs w:val="34"/>
          <w:rtl/>
        </w:rPr>
        <w:t>20</w:t>
      </w:r>
      <w:r w:rsidRPr="00F37667">
        <w:rPr>
          <w:sz w:val="34"/>
          <w:szCs w:val="34"/>
          <w:rtl/>
        </w:rPr>
        <w:t>؛ بيلاروس: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E36702" w:rsidRPr="00F37667">
        <w:rPr>
          <w:rFonts w:hint="cs"/>
          <w:sz w:val="34"/>
          <w:szCs w:val="34"/>
          <w:rtl/>
        </w:rPr>
        <w:t>21</w:t>
      </w:r>
      <w:r w:rsidRPr="00F37667">
        <w:rPr>
          <w:sz w:val="34"/>
          <w:szCs w:val="34"/>
          <w:rtl/>
        </w:rPr>
        <w:t>؛ بنن: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E36702" w:rsidRPr="00F37667">
        <w:rPr>
          <w:rFonts w:hint="cs"/>
          <w:sz w:val="34"/>
          <w:szCs w:val="34"/>
          <w:rtl/>
        </w:rPr>
        <w:t>22</w:t>
      </w:r>
      <w:r w:rsidRPr="00F37667">
        <w:rPr>
          <w:sz w:val="34"/>
          <w:szCs w:val="34"/>
          <w:rtl/>
        </w:rPr>
        <w:t>؛ بوتسوانا: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E36702" w:rsidRPr="00F37667">
        <w:rPr>
          <w:rFonts w:hint="cs"/>
          <w:sz w:val="34"/>
          <w:szCs w:val="34"/>
          <w:rtl/>
        </w:rPr>
        <w:t>23</w:t>
      </w:r>
      <w:r w:rsidRPr="00F37667">
        <w:rPr>
          <w:sz w:val="34"/>
          <w:szCs w:val="34"/>
          <w:rtl/>
        </w:rPr>
        <w:t>؛ البرازيل: </w:t>
      </w:r>
      <w:r w:rsidR="00D502A9" w:rsidRPr="00F37667">
        <w:rPr>
          <w:rFonts w:hint="cs"/>
          <w:sz w:val="34"/>
          <w:szCs w:val="34"/>
          <w:rtl/>
        </w:rPr>
        <w:t xml:space="preserve">64، 76، 104، 128، 193، </w:t>
      </w:r>
      <w:r w:rsidR="00E36702" w:rsidRPr="00F37667">
        <w:rPr>
          <w:sz w:val="34"/>
          <w:szCs w:val="34"/>
          <w:rtl/>
        </w:rPr>
        <w:t>م1</w:t>
      </w:r>
      <w:r w:rsidR="00E36702" w:rsidRPr="00F37667">
        <w:rPr>
          <w:sz w:val="34"/>
          <w:szCs w:val="34"/>
          <w:rtl/>
        </w:rPr>
        <w:noBreakHyphen/>
      </w:r>
      <w:r w:rsidR="00E36702" w:rsidRPr="00F37667">
        <w:rPr>
          <w:rFonts w:hint="cs"/>
          <w:sz w:val="34"/>
          <w:szCs w:val="34"/>
          <w:rtl/>
        </w:rPr>
        <w:t>24</w:t>
      </w:r>
      <w:r w:rsidRPr="00F37667">
        <w:rPr>
          <w:sz w:val="34"/>
          <w:szCs w:val="34"/>
          <w:rtl/>
        </w:rPr>
        <w:t>؛ بروني</w:t>
      </w:r>
      <w:r w:rsidRPr="00F37667">
        <w:rPr>
          <w:rFonts w:hint="cs"/>
          <w:sz w:val="34"/>
          <w:szCs w:val="34"/>
          <w:rtl/>
        </w:rPr>
        <w:t> </w:t>
      </w:r>
      <w:r w:rsidRPr="00F37667">
        <w:rPr>
          <w:sz w:val="34"/>
          <w:szCs w:val="34"/>
          <w:rtl/>
        </w:rPr>
        <w:t>دار السلام: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E36702" w:rsidRPr="00F37667">
        <w:rPr>
          <w:rFonts w:hint="cs"/>
          <w:sz w:val="34"/>
          <w:szCs w:val="34"/>
          <w:rtl/>
        </w:rPr>
        <w:t>25</w:t>
      </w:r>
      <w:r w:rsidRPr="00F37667">
        <w:rPr>
          <w:sz w:val="34"/>
          <w:szCs w:val="34"/>
          <w:rtl/>
        </w:rPr>
        <w:t>؛ بلغاريا: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>2</w:t>
      </w:r>
      <w:r w:rsidRPr="00F37667">
        <w:rPr>
          <w:sz w:val="34"/>
          <w:szCs w:val="34"/>
          <w:rtl/>
        </w:rPr>
        <w:t xml:space="preserve">6؛ </w:t>
      </w:r>
      <w:r w:rsidR="001D7E00" w:rsidRPr="00F37667">
        <w:rPr>
          <w:rFonts w:hint="cs"/>
          <w:sz w:val="34"/>
          <w:szCs w:val="34"/>
          <w:rtl/>
        </w:rPr>
        <w:t>بوركينا فاسو</w:t>
      </w:r>
      <w:r w:rsidRPr="00F37667">
        <w:rPr>
          <w:sz w:val="34"/>
          <w:szCs w:val="34"/>
          <w:rtl/>
        </w:rPr>
        <w:t>: </w:t>
      </w:r>
      <w:r w:rsidR="001D7E00" w:rsidRPr="00F37667">
        <w:rPr>
          <w:sz w:val="34"/>
          <w:szCs w:val="34"/>
          <w:rtl/>
        </w:rPr>
        <w:t>م1</w:t>
      </w:r>
      <w:r w:rsidR="001D7E00"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>27</w:t>
      </w:r>
      <w:r w:rsidRPr="00F37667">
        <w:rPr>
          <w:sz w:val="34"/>
          <w:szCs w:val="34"/>
          <w:rtl/>
        </w:rPr>
        <w:t>؛ كندا: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>28</w:t>
      </w:r>
      <w:r w:rsidRPr="00F37667">
        <w:rPr>
          <w:sz w:val="34"/>
          <w:szCs w:val="34"/>
          <w:rtl/>
        </w:rPr>
        <w:t xml:space="preserve">؛ </w:t>
      </w:r>
      <w:r w:rsidR="001D7E00" w:rsidRPr="00F37667">
        <w:rPr>
          <w:rFonts w:hint="cs"/>
          <w:sz w:val="34"/>
          <w:szCs w:val="34"/>
          <w:rtl/>
        </w:rPr>
        <w:t xml:space="preserve">جمهورية أفريقيا الوسطى: </w:t>
      </w:r>
      <w:r w:rsidR="001D7E00" w:rsidRPr="00F37667">
        <w:rPr>
          <w:sz w:val="34"/>
          <w:szCs w:val="34"/>
          <w:rtl/>
        </w:rPr>
        <w:t>م1</w:t>
      </w:r>
      <w:r w:rsidR="001D7E00"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 xml:space="preserve">29؛ </w:t>
      </w:r>
      <w:r w:rsidRPr="00F37667">
        <w:rPr>
          <w:sz w:val="34"/>
          <w:szCs w:val="34"/>
          <w:rtl/>
        </w:rPr>
        <w:t>تشاد</w:t>
      </w:r>
      <w:r w:rsidR="001D7E00" w:rsidRPr="00F37667">
        <w:rPr>
          <w:sz w:val="34"/>
          <w:szCs w:val="34"/>
          <w:rtl/>
        </w:rPr>
        <w:t>:</w:t>
      </w:r>
      <w:r w:rsidRPr="00F37667">
        <w:rPr>
          <w:sz w:val="34"/>
          <w:szCs w:val="34"/>
          <w:rtl/>
        </w:rPr>
        <w:t xml:space="preserve">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>30</w:t>
      </w:r>
      <w:r w:rsidRPr="00F37667">
        <w:rPr>
          <w:sz w:val="34"/>
          <w:szCs w:val="34"/>
          <w:rtl/>
        </w:rPr>
        <w:t>؛ شيلي: </w:t>
      </w:r>
      <w:r w:rsidR="00D502A9" w:rsidRPr="00F37667">
        <w:rPr>
          <w:rFonts w:hint="cs"/>
          <w:sz w:val="34"/>
          <w:szCs w:val="34"/>
          <w:rtl/>
        </w:rPr>
        <w:t xml:space="preserve">63، 125،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>31</w:t>
      </w:r>
      <w:r w:rsidRPr="00F37667">
        <w:rPr>
          <w:sz w:val="34"/>
          <w:szCs w:val="34"/>
          <w:rtl/>
        </w:rPr>
        <w:t>؛ الصين: </w:t>
      </w:r>
      <w:r w:rsidR="00D502A9" w:rsidRPr="00F37667">
        <w:rPr>
          <w:rFonts w:hint="cs"/>
          <w:sz w:val="34"/>
          <w:szCs w:val="34"/>
          <w:rtl/>
        </w:rPr>
        <w:t xml:space="preserve">61، 189،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>7</w:t>
      </w:r>
      <w:r w:rsidRPr="00F37667">
        <w:rPr>
          <w:sz w:val="34"/>
          <w:szCs w:val="34"/>
          <w:rtl/>
        </w:rPr>
        <w:t>؛ كولومبيا: </w:t>
      </w:r>
      <w:r w:rsidR="00D502A9" w:rsidRPr="00F37667">
        <w:rPr>
          <w:rFonts w:hint="cs"/>
          <w:sz w:val="34"/>
          <w:szCs w:val="34"/>
          <w:rtl/>
        </w:rPr>
        <w:t xml:space="preserve">105، 163، 196،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>32</w:t>
      </w:r>
      <w:r w:rsidRPr="00F37667">
        <w:rPr>
          <w:sz w:val="34"/>
          <w:szCs w:val="34"/>
          <w:rtl/>
        </w:rPr>
        <w:t>؛ الكونغو: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>33</w:t>
      </w:r>
      <w:r w:rsidRPr="00F37667">
        <w:rPr>
          <w:sz w:val="34"/>
          <w:szCs w:val="34"/>
          <w:rtl/>
        </w:rPr>
        <w:t>؛ كوستاريكا: </w:t>
      </w:r>
      <w:r w:rsidR="006F560D" w:rsidRPr="00F37667">
        <w:rPr>
          <w:rFonts w:hint="cs"/>
          <w:sz w:val="34"/>
          <w:szCs w:val="34"/>
          <w:vertAlign w:val="superscript"/>
          <w:rtl/>
        </w:rPr>
        <w:t>2</w:t>
      </w:r>
      <w:r w:rsidR="006F560D" w:rsidRPr="00F37667">
        <w:rPr>
          <w:rFonts w:hint="cs"/>
          <w:sz w:val="34"/>
          <w:szCs w:val="34"/>
          <w:rtl/>
        </w:rPr>
        <w:t xml:space="preserve">103،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  <w:t>9</w:t>
      </w:r>
      <w:r w:rsidR="002D297D" w:rsidRPr="00F37667">
        <w:rPr>
          <w:rStyle w:val="FootnoteReference"/>
          <w:sz w:val="34"/>
          <w:szCs w:val="34"/>
          <w:rtl/>
        </w:rPr>
        <w:footnoteReference w:id="2"/>
      </w:r>
      <w:r w:rsidR="001D7E00" w:rsidRPr="00F37667">
        <w:rPr>
          <w:rFonts w:hint="cs"/>
          <w:sz w:val="34"/>
          <w:szCs w:val="34"/>
          <w:rtl/>
        </w:rPr>
        <w:t xml:space="preserve">، </w:t>
      </w:r>
      <w:r w:rsidR="001D7E00" w:rsidRPr="00F37667">
        <w:rPr>
          <w:sz w:val="34"/>
          <w:szCs w:val="34"/>
          <w:rtl/>
        </w:rPr>
        <w:t>م1</w:t>
      </w:r>
      <w:r w:rsidR="001D7E00"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>34</w:t>
      </w:r>
      <w:r w:rsidRPr="00F37667">
        <w:rPr>
          <w:sz w:val="34"/>
          <w:szCs w:val="34"/>
          <w:rtl/>
        </w:rPr>
        <w:t>؛ كوت ديفوار: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>35</w:t>
      </w:r>
      <w:r w:rsidRPr="00F37667">
        <w:rPr>
          <w:sz w:val="34"/>
          <w:szCs w:val="34"/>
          <w:rtl/>
        </w:rPr>
        <w:t>؛ كرواتيا: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>36</w:t>
      </w:r>
      <w:r w:rsidRPr="00F37667">
        <w:rPr>
          <w:sz w:val="34"/>
          <w:szCs w:val="34"/>
          <w:rtl/>
        </w:rPr>
        <w:t>؛ كوبا: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>37</w:t>
      </w:r>
      <w:r w:rsidRPr="00F37667">
        <w:rPr>
          <w:sz w:val="34"/>
          <w:szCs w:val="34"/>
          <w:rtl/>
        </w:rPr>
        <w:t>؛ الجمهورية التشيكية: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>38</w:t>
      </w:r>
      <w:r w:rsidRPr="00F37667">
        <w:rPr>
          <w:sz w:val="34"/>
          <w:szCs w:val="34"/>
          <w:rtl/>
        </w:rPr>
        <w:t>؛ جمهورية كوريا الشعبية الديمقراطية: </w:t>
      </w:r>
      <w:r w:rsidR="006F560D" w:rsidRPr="00F37667">
        <w:rPr>
          <w:rFonts w:hint="cs"/>
          <w:sz w:val="34"/>
          <w:szCs w:val="34"/>
          <w:rtl/>
        </w:rPr>
        <w:t xml:space="preserve">77، 109،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1D7E00" w:rsidRPr="00F37667">
        <w:rPr>
          <w:rFonts w:hint="cs"/>
          <w:sz w:val="34"/>
          <w:szCs w:val="34"/>
          <w:rtl/>
        </w:rPr>
        <w:t>39</w:t>
      </w:r>
      <w:r w:rsidRPr="00F37667">
        <w:rPr>
          <w:sz w:val="34"/>
          <w:szCs w:val="34"/>
          <w:rtl/>
        </w:rPr>
        <w:t>؛</w:t>
      </w:r>
      <w:r w:rsidR="006629D0" w:rsidRPr="00F37667">
        <w:rPr>
          <w:rFonts w:hint="cs"/>
          <w:sz w:val="34"/>
          <w:szCs w:val="34"/>
          <w:rtl/>
        </w:rPr>
        <w:t xml:space="preserve"> </w:t>
      </w:r>
      <w:r w:rsidR="006629D0" w:rsidRPr="00F37667">
        <w:rPr>
          <w:sz w:val="34"/>
          <w:szCs w:val="34"/>
          <w:rtl/>
        </w:rPr>
        <w:t>جمهور</w:t>
      </w:r>
      <w:r w:rsidR="006629D0" w:rsidRPr="00F37667">
        <w:rPr>
          <w:rFonts w:hint="cs"/>
          <w:sz w:val="34"/>
          <w:szCs w:val="34"/>
          <w:rtl/>
        </w:rPr>
        <w:t>ي</w:t>
      </w:r>
      <w:r w:rsidR="006629D0" w:rsidRPr="00F37667">
        <w:rPr>
          <w:sz w:val="34"/>
          <w:szCs w:val="34"/>
          <w:rtl/>
        </w:rPr>
        <w:t>ة الكونغو الديمقراطية</w:t>
      </w:r>
      <w:r w:rsidR="006629D0" w:rsidRPr="00F37667">
        <w:rPr>
          <w:rFonts w:hint="cs"/>
          <w:sz w:val="34"/>
          <w:szCs w:val="34"/>
          <w:rtl/>
        </w:rPr>
        <w:t xml:space="preserve">: </w:t>
      </w:r>
      <w:r w:rsidR="006629D0" w:rsidRPr="00F37667">
        <w:rPr>
          <w:sz w:val="34"/>
          <w:szCs w:val="34"/>
          <w:rtl/>
        </w:rPr>
        <w:t>م1</w:t>
      </w:r>
      <w:r w:rsidR="006629D0" w:rsidRPr="00F37667">
        <w:rPr>
          <w:sz w:val="34"/>
          <w:szCs w:val="34"/>
          <w:rtl/>
        </w:rPr>
        <w:noBreakHyphen/>
      </w:r>
      <w:r w:rsidR="006629D0" w:rsidRPr="00F37667">
        <w:rPr>
          <w:rFonts w:hint="cs"/>
          <w:sz w:val="34"/>
          <w:szCs w:val="34"/>
          <w:rtl/>
        </w:rPr>
        <w:t>40؛</w:t>
      </w:r>
      <w:r w:rsidRPr="00F37667">
        <w:rPr>
          <w:sz w:val="34"/>
          <w:szCs w:val="34"/>
          <w:rtl/>
        </w:rPr>
        <w:t xml:space="preserve"> الدانمرك: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629D0" w:rsidRPr="00F37667">
        <w:rPr>
          <w:rFonts w:hint="cs"/>
          <w:sz w:val="34"/>
          <w:szCs w:val="34"/>
          <w:rtl/>
        </w:rPr>
        <w:t>41</w:t>
      </w:r>
      <w:r w:rsidRPr="00F37667">
        <w:rPr>
          <w:sz w:val="34"/>
          <w:szCs w:val="34"/>
          <w:rtl/>
        </w:rPr>
        <w:t>؛ إكوادور: </w:t>
      </w:r>
      <w:r w:rsidR="006F560D" w:rsidRPr="00F37667">
        <w:rPr>
          <w:rFonts w:hint="cs"/>
          <w:sz w:val="34"/>
          <w:szCs w:val="34"/>
          <w:rtl/>
        </w:rPr>
        <w:t xml:space="preserve">79،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  <w:t>4</w:t>
      </w:r>
      <w:r w:rsidR="006629D0" w:rsidRPr="00F37667">
        <w:rPr>
          <w:rFonts w:hint="cs"/>
          <w:sz w:val="34"/>
          <w:szCs w:val="34"/>
          <w:rtl/>
        </w:rPr>
        <w:t>2</w:t>
      </w:r>
      <w:r w:rsidRPr="00F37667">
        <w:rPr>
          <w:sz w:val="34"/>
          <w:szCs w:val="34"/>
          <w:rtl/>
        </w:rPr>
        <w:t>؛ مصر: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629D0" w:rsidRPr="00F37667">
        <w:rPr>
          <w:rFonts w:hint="cs"/>
          <w:sz w:val="34"/>
          <w:szCs w:val="34"/>
          <w:rtl/>
        </w:rPr>
        <w:t>43</w:t>
      </w:r>
      <w:r w:rsidRPr="00F37667">
        <w:rPr>
          <w:sz w:val="34"/>
          <w:szCs w:val="34"/>
          <w:rtl/>
        </w:rPr>
        <w:t xml:space="preserve">؛ </w:t>
      </w:r>
      <w:r w:rsidR="006629D0" w:rsidRPr="00F37667">
        <w:rPr>
          <w:sz w:val="34"/>
          <w:szCs w:val="34"/>
          <w:rtl/>
        </w:rPr>
        <w:t>السلفادور: </w:t>
      </w:r>
      <w:r w:rsidR="006F560D" w:rsidRPr="00F37667">
        <w:rPr>
          <w:rFonts w:hint="cs"/>
          <w:sz w:val="34"/>
          <w:szCs w:val="34"/>
          <w:rtl/>
        </w:rPr>
        <w:t xml:space="preserve">115، </w:t>
      </w:r>
      <w:r w:rsidR="006F560D" w:rsidRPr="00F37667">
        <w:rPr>
          <w:rFonts w:hint="cs"/>
          <w:sz w:val="34"/>
          <w:szCs w:val="34"/>
          <w:vertAlign w:val="superscript"/>
          <w:rtl/>
        </w:rPr>
        <w:t>2</w:t>
      </w:r>
      <w:r w:rsidR="006F560D" w:rsidRPr="00F37667">
        <w:rPr>
          <w:rFonts w:hint="cs"/>
          <w:sz w:val="34"/>
          <w:szCs w:val="34"/>
          <w:rtl/>
        </w:rPr>
        <w:t xml:space="preserve">129، </w:t>
      </w:r>
      <w:r w:rsidR="006F560D" w:rsidRPr="00F37667">
        <w:rPr>
          <w:rFonts w:hint="cs"/>
          <w:sz w:val="34"/>
          <w:szCs w:val="34"/>
          <w:vertAlign w:val="superscript"/>
          <w:rtl/>
        </w:rPr>
        <w:t>2</w:t>
      </w:r>
      <w:r w:rsidR="006F560D" w:rsidRPr="00F37667">
        <w:rPr>
          <w:rFonts w:hint="cs"/>
          <w:sz w:val="34"/>
          <w:szCs w:val="34"/>
          <w:rtl/>
        </w:rPr>
        <w:t xml:space="preserve">141، 162، </w:t>
      </w:r>
      <w:r w:rsidR="006F560D" w:rsidRPr="00F37667">
        <w:rPr>
          <w:rFonts w:hint="cs"/>
          <w:sz w:val="34"/>
          <w:szCs w:val="34"/>
          <w:vertAlign w:val="superscript"/>
          <w:rtl/>
        </w:rPr>
        <w:t>2</w:t>
      </w:r>
      <w:r w:rsidR="006F560D" w:rsidRPr="00F37667">
        <w:rPr>
          <w:rFonts w:hint="cs"/>
          <w:sz w:val="34"/>
          <w:szCs w:val="34"/>
          <w:rtl/>
        </w:rPr>
        <w:t xml:space="preserve">168، </w:t>
      </w:r>
      <w:r w:rsidR="006629D0" w:rsidRPr="00F37667">
        <w:rPr>
          <w:sz w:val="34"/>
          <w:szCs w:val="34"/>
          <w:rtl/>
        </w:rPr>
        <w:t>م1</w:t>
      </w:r>
      <w:r w:rsidR="006629D0" w:rsidRPr="00F37667">
        <w:rPr>
          <w:sz w:val="34"/>
          <w:szCs w:val="34"/>
          <w:rtl/>
        </w:rPr>
        <w:noBreakHyphen/>
        <w:t>4</w:t>
      </w:r>
      <w:r w:rsidR="006629D0" w:rsidRPr="00F37667">
        <w:rPr>
          <w:rFonts w:hint="cs"/>
          <w:sz w:val="34"/>
          <w:szCs w:val="34"/>
          <w:rtl/>
        </w:rPr>
        <w:t>4</w:t>
      </w:r>
      <w:r w:rsidR="006629D0" w:rsidRPr="00F37667">
        <w:rPr>
          <w:sz w:val="34"/>
          <w:szCs w:val="34"/>
          <w:rtl/>
        </w:rPr>
        <w:t xml:space="preserve">؛ </w:t>
      </w:r>
      <w:r w:rsidRPr="00F37667">
        <w:rPr>
          <w:sz w:val="34"/>
          <w:szCs w:val="34"/>
          <w:rtl/>
        </w:rPr>
        <w:t>غينيا الاستوائية: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629D0" w:rsidRPr="00F37667">
        <w:rPr>
          <w:rFonts w:hint="cs"/>
          <w:sz w:val="34"/>
          <w:szCs w:val="34"/>
          <w:rtl/>
        </w:rPr>
        <w:t>45</w:t>
      </w:r>
      <w:r w:rsidRPr="00F37667">
        <w:rPr>
          <w:sz w:val="34"/>
          <w:szCs w:val="34"/>
          <w:rtl/>
        </w:rPr>
        <w:t xml:space="preserve">؛ </w:t>
      </w:r>
      <w:r w:rsidR="006629D0" w:rsidRPr="00F37667">
        <w:rPr>
          <w:rFonts w:hint="cs"/>
          <w:sz w:val="34"/>
          <w:szCs w:val="34"/>
          <w:rtl/>
        </w:rPr>
        <w:t xml:space="preserve">إستونيا: </w:t>
      </w:r>
      <w:r w:rsidR="006F560D" w:rsidRPr="00F37667">
        <w:rPr>
          <w:rFonts w:hint="cs"/>
          <w:sz w:val="34"/>
          <w:szCs w:val="34"/>
          <w:vertAlign w:val="superscript"/>
          <w:rtl/>
        </w:rPr>
        <w:t>3</w:t>
      </w:r>
      <w:r w:rsidR="006F560D" w:rsidRPr="00F37667">
        <w:rPr>
          <w:rFonts w:hint="cs"/>
          <w:sz w:val="34"/>
          <w:szCs w:val="34"/>
          <w:rtl/>
        </w:rPr>
        <w:t xml:space="preserve">191، </w:t>
      </w:r>
      <w:r w:rsidR="006629D0" w:rsidRPr="00F37667">
        <w:rPr>
          <w:sz w:val="34"/>
          <w:szCs w:val="34"/>
          <w:rtl/>
        </w:rPr>
        <w:t>م1</w:t>
      </w:r>
      <w:r w:rsidR="006629D0" w:rsidRPr="00F37667">
        <w:rPr>
          <w:sz w:val="34"/>
          <w:szCs w:val="34"/>
          <w:rtl/>
        </w:rPr>
        <w:noBreakHyphen/>
      </w:r>
      <w:r w:rsidR="006629D0" w:rsidRPr="00F37667">
        <w:rPr>
          <w:rFonts w:hint="cs"/>
          <w:sz w:val="34"/>
          <w:szCs w:val="34"/>
          <w:rtl/>
        </w:rPr>
        <w:t>11</w:t>
      </w:r>
      <w:r w:rsidR="002D297D" w:rsidRPr="00F37667">
        <w:rPr>
          <w:rStyle w:val="FootnoteReference"/>
          <w:sz w:val="34"/>
          <w:szCs w:val="34"/>
          <w:rtl/>
        </w:rPr>
        <w:footnoteReference w:id="3"/>
      </w:r>
      <w:r w:rsidR="006629D0" w:rsidRPr="00F37667">
        <w:rPr>
          <w:rFonts w:hint="cs"/>
          <w:sz w:val="34"/>
          <w:szCs w:val="34"/>
          <w:rtl/>
        </w:rPr>
        <w:t xml:space="preserve">؛ </w:t>
      </w:r>
      <w:r w:rsidRPr="00F37667">
        <w:rPr>
          <w:sz w:val="34"/>
          <w:szCs w:val="34"/>
          <w:rtl/>
        </w:rPr>
        <w:t>إثيوبيا: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FC4246" w:rsidRPr="00F37667">
        <w:rPr>
          <w:rFonts w:hint="cs"/>
          <w:sz w:val="34"/>
          <w:szCs w:val="34"/>
          <w:rtl/>
        </w:rPr>
        <w:t>46</w:t>
      </w:r>
      <w:r w:rsidRPr="00F37667">
        <w:rPr>
          <w:sz w:val="34"/>
          <w:szCs w:val="34"/>
          <w:rtl/>
        </w:rPr>
        <w:t xml:space="preserve">؛ </w:t>
      </w:r>
      <w:r w:rsidR="00FC4246" w:rsidRPr="00F37667">
        <w:rPr>
          <w:rFonts w:hint="cs"/>
          <w:sz w:val="34"/>
          <w:szCs w:val="34"/>
          <w:rtl/>
        </w:rPr>
        <w:t xml:space="preserve">فنلندا: </w:t>
      </w:r>
      <w:r w:rsidR="00FC4246" w:rsidRPr="00F37667">
        <w:rPr>
          <w:sz w:val="34"/>
          <w:szCs w:val="34"/>
          <w:rtl/>
        </w:rPr>
        <w:t>م1</w:t>
      </w:r>
      <w:r w:rsidR="00FC4246" w:rsidRPr="00F37667">
        <w:rPr>
          <w:sz w:val="34"/>
          <w:szCs w:val="34"/>
          <w:rtl/>
        </w:rPr>
        <w:noBreakHyphen/>
      </w:r>
      <w:r w:rsidR="00FC4246" w:rsidRPr="00F37667">
        <w:rPr>
          <w:rFonts w:hint="cs"/>
          <w:sz w:val="34"/>
          <w:szCs w:val="34"/>
          <w:rtl/>
        </w:rPr>
        <w:t xml:space="preserve">47؛ </w:t>
      </w:r>
      <w:r w:rsidRPr="00F37667">
        <w:rPr>
          <w:sz w:val="34"/>
          <w:szCs w:val="34"/>
          <w:rtl/>
        </w:rPr>
        <w:t>فرنسا:</w:t>
      </w:r>
      <w:r w:rsidR="006F560D" w:rsidRPr="00F37667">
        <w:rPr>
          <w:rFonts w:hint="cs"/>
          <w:sz w:val="34"/>
          <w:szCs w:val="34"/>
          <w:rtl/>
        </w:rPr>
        <w:t xml:space="preserve"> 68، 93، 195،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FC4246" w:rsidRPr="00F37667">
        <w:rPr>
          <w:rFonts w:hint="cs"/>
          <w:sz w:val="34"/>
          <w:szCs w:val="34"/>
          <w:rtl/>
        </w:rPr>
        <w:t>48</w:t>
      </w:r>
      <w:r w:rsidRPr="00F37667">
        <w:rPr>
          <w:sz w:val="34"/>
          <w:szCs w:val="34"/>
          <w:rtl/>
        </w:rPr>
        <w:t>؛ غابون: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FC4246" w:rsidRPr="00F37667">
        <w:rPr>
          <w:rFonts w:hint="cs"/>
          <w:sz w:val="34"/>
          <w:szCs w:val="34"/>
          <w:rtl/>
        </w:rPr>
        <w:t>49</w:t>
      </w:r>
      <w:r w:rsidRPr="00F37667">
        <w:rPr>
          <w:sz w:val="34"/>
          <w:szCs w:val="34"/>
          <w:rtl/>
        </w:rPr>
        <w:t>؛ غامبيا: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FC4246" w:rsidRPr="00F37667">
        <w:rPr>
          <w:rFonts w:hint="cs"/>
          <w:sz w:val="34"/>
          <w:szCs w:val="34"/>
          <w:rtl/>
        </w:rPr>
        <w:t>50</w:t>
      </w:r>
      <w:r w:rsidRPr="00F37667">
        <w:rPr>
          <w:sz w:val="34"/>
          <w:szCs w:val="34"/>
          <w:rtl/>
        </w:rPr>
        <w:t>؛ جورجيا:</w:t>
      </w:r>
      <w:r w:rsidR="006F560D" w:rsidRPr="00F37667">
        <w:rPr>
          <w:rFonts w:hint="cs"/>
          <w:sz w:val="34"/>
          <w:szCs w:val="34"/>
          <w:rtl/>
        </w:rPr>
        <w:t> </w:t>
      </w:r>
      <w:r w:rsidR="006F560D" w:rsidRPr="00F37667">
        <w:rPr>
          <w:rFonts w:hint="cs"/>
          <w:sz w:val="34"/>
          <w:szCs w:val="34"/>
          <w:vertAlign w:val="superscript"/>
          <w:rtl/>
        </w:rPr>
        <w:t>4</w:t>
      </w:r>
      <w:r w:rsidR="006F560D" w:rsidRPr="00F37667">
        <w:rPr>
          <w:rFonts w:hint="cs"/>
          <w:sz w:val="34"/>
          <w:szCs w:val="34"/>
          <w:rtl/>
        </w:rPr>
        <w:t xml:space="preserve">60، </w:t>
      </w:r>
      <w:r w:rsidR="006F560D" w:rsidRPr="00F37667">
        <w:rPr>
          <w:rFonts w:hint="cs"/>
          <w:sz w:val="34"/>
          <w:szCs w:val="34"/>
          <w:vertAlign w:val="superscript"/>
          <w:rtl/>
        </w:rPr>
        <w:t>4</w:t>
      </w:r>
      <w:r w:rsidR="006F560D" w:rsidRPr="00F37667">
        <w:rPr>
          <w:rFonts w:hint="cs"/>
          <w:sz w:val="34"/>
          <w:szCs w:val="34"/>
          <w:rtl/>
        </w:rPr>
        <w:t xml:space="preserve">102، 114، </w:t>
      </w:r>
      <w:r w:rsidR="006F560D" w:rsidRPr="00F37667">
        <w:rPr>
          <w:rFonts w:hint="cs"/>
          <w:sz w:val="34"/>
          <w:szCs w:val="34"/>
          <w:vertAlign w:val="superscript"/>
          <w:rtl/>
        </w:rPr>
        <w:t>4</w:t>
      </w:r>
      <w:r w:rsidR="006F560D" w:rsidRPr="00F37667">
        <w:rPr>
          <w:rFonts w:hint="cs"/>
          <w:sz w:val="34"/>
          <w:szCs w:val="34"/>
          <w:rtl/>
        </w:rPr>
        <w:t xml:space="preserve">187،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  <w:t>6</w:t>
      </w:r>
      <w:r w:rsidR="002D297D" w:rsidRPr="00F37667">
        <w:rPr>
          <w:rStyle w:val="FootnoteReference"/>
          <w:sz w:val="34"/>
          <w:szCs w:val="34"/>
          <w:rtl/>
        </w:rPr>
        <w:footnoteReference w:id="4"/>
      </w:r>
      <w:r w:rsidR="00FC4246" w:rsidRPr="00F37667">
        <w:rPr>
          <w:rFonts w:hint="cs"/>
          <w:sz w:val="34"/>
          <w:szCs w:val="34"/>
          <w:rtl/>
        </w:rPr>
        <w:t xml:space="preserve">، </w:t>
      </w:r>
      <w:r w:rsidR="00FC4246" w:rsidRPr="00F37667">
        <w:rPr>
          <w:sz w:val="34"/>
          <w:szCs w:val="34"/>
          <w:rtl/>
        </w:rPr>
        <w:t>م1</w:t>
      </w:r>
      <w:r w:rsidR="00FC4246" w:rsidRPr="00F37667">
        <w:rPr>
          <w:sz w:val="34"/>
          <w:szCs w:val="34"/>
          <w:rtl/>
        </w:rPr>
        <w:noBreakHyphen/>
      </w:r>
      <w:r w:rsidR="00B34B97" w:rsidRPr="00F37667">
        <w:rPr>
          <w:rFonts w:hint="cs"/>
          <w:sz w:val="34"/>
          <w:szCs w:val="34"/>
          <w:rtl/>
        </w:rPr>
        <w:t>51</w:t>
      </w:r>
      <w:r w:rsidRPr="00F37667">
        <w:rPr>
          <w:sz w:val="34"/>
          <w:szCs w:val="34"/>
          <w:rtl/>
        </w:rPr>
        <w:t>؛ ألمانيا: </w:t>
      </w:r>
      <w:r w:rsidR="006F560D" w:rsidRPr="00F37667">
        <w:rPr>
          <w:rFonts w:hint="cs"/>
          <w:sz w:val="34"/>
          <w:szCs w:val="34"/>
          <w:rtl/>
        </w:rPr>
        <w:t xml:space="preserve">72،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B34B97" w:rsidRPr="00F37667">
        <w:rPr>
          <w:rFonts w:hint="cs"/>
          <w:sz w:val="34"/>
          <w:szCs w:val="34"/>
          <w:rtl/>
        </w:rPr>
        <w:t>52</w:t>
      </w:r>
      <w:r w:rsidRPr="00F37667">
        <w:rPr>
          <w:sz w:val="34"/>
          <w:szCs w:val="34"/>
          <w:rtl/>
        </w:rPr>
        <w:t>؛ غانا: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B34B97" w:rsidRPr="00F37667">
        <w:rPr>
          <w:rFonts w:hint="cs"/>
          <w:sz w:val="34"/>
          <w:szCs w:val="34"/>
          <w:rtl/>
        </w:rPr>
        <w:t>53</w:t>
      </w:r>
      <w:r w:rsidRPr="00F37667">
        <w:rPr>
          <w:sz w:val="34"/>
          <w:szCs w:val="34"/>
          <w:rtl/>
        </w:rPr>
        <w:t>؛ اليونان: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B34B97" w:rsidRPr="00F37667">
        <w:rPr>
          <w:rFonts w:hint="cs"/>
          <w:sz w:val="34"/>
          <w:szCs w:val="34"/>
          <w:rtl/>
        </w:rPr>
        <w:t>54</w:t>
      </w:r>
      <w:r w:rsidRPr="00F37667">
        <w:rPr>
          <w:sz w:val="34"/>
          <w:szCs w:val="34"/>
          <w:rtl/>
        </w:rPr>
        <w:t>؛ غواتيمالا: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B34B97" w:rsidRPr="00F37667">
        <w:rPr>
          <w:rFonts w:hint="cs"/>
          <w:sz w:val="34"/>
          <w:szCs w:val="34"/>
          <w:rtl/>
        </w:rPr>
        <w:t>55</w:t>
      </w:r>
      <w:r w:rsidRPr="00F37667">
        <w:rPr>
          <w:sz w:val="34"/>
          <w:szCs w:val="34"/>
          <w:rtl/>
        </w:rPr>
        <w:t>؛</w:t>
      </w:r>
      <w:r w:rsidR="00B34B97" w:rsidRPr="00F37667">
        <w:rPr>
          <w:rFonts w:hint="cs"/>
          <w:sz w:val="34"/>
          <w:szCs w:val="34"/>
          <w:rtl/>
        </w:rPr>
        <w:t xml:space="preserve"> </w:t>
      </w:r>
      <w:r w:rsidR="00B34B97" w:rsidRPr="00F37667">
        <w:rPr>
          <w:sz w:val="34"/>
          <w:szCs w:val="34"/>
          <w:rtl/>
        </w:rPr>
        <w:t>غينيا</w:t>
      </w:r>
      <w:r w:rsidR="00B34B97" w:rsidRPr="00F37667">
        <w:rPr>
          <w:rFonts w:hint="cs"/>
          <w:sz w:val="34"/>
          <w:szCs w:val="34"/>
          <w:rtl/>
        </w:rPr>
        <w:t>:</w:t>
      </w:r>
      <w:r w:rsidR="006F560D" w:rsidRPr="00F37667">
        <w:rPr>
          <w:rFonts w:hint="eastAsia"/>
          <w:sz w:val="34"/>
          <w:szCs w:val="34"/>
          <w:rtl/>
        </w:rPr>
        <w:t> </w:t>
      </w:r>
      <w:r w:rsidR="00B34B97" w:rsidRPr="00F37667">
        <w:rPr>
          <w:sz w:val="34"/>
          <w:szCs w:val="34"/>
          <w:rtl/>
        </w:rPr>
        <w:t>م1</w:t>
      </w:r>
      <w:r w:rsidR="00B34B97" w:rsidRPr="00F37667">
        <w:rPr>
          <w:sz w:val="34"/>
          <w:szCs w:val="34"/>
          <w:rtl/>
        </w:rPr>
        <w:noBreakHyphen/>
      </w:r>
      <w:r w:rsidR="00B34B97" w:rsidRPr="00F37667">
        <w:rPr>
          <w:rFonts w:hint="cs"/>
          <w:sz w:val="34"/>
          <w:szCs w:val="34"/>
          <w:rtl/>
        </w:rPr>
        <w:t>56؛</w:t>
      </w:r>
      <w:r w:rsidRPr="00F37667">
        <w:rPr>
          <w:sz w:val="34"/>
          <w:szCs w:val="34"/>
          <w:rtl/>
        </w:rPr>
        <w:t xml:space="preserve"> غينيا بيساو: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B34B97" w:rsidRPr="00F37667">
        <w:rPr>
          <w:rFonts w:hint="cs"/>
          <w:sz w:val="34"/>
          <w:szCs w:val="34"/>
          <w:rtl/>
        </w:rPr>
        <w:t>57</w:t>
      </w:r>
      <w:r w:rsidRPr="00F37667">
        <w:rPr>
          <w:sz w:val="34"/>
          <w:szCs w:val="34"/>
          <w:rtl/>
        </w:rPr>
        <w:t>؛ الكرسي</w:t>
      </w:r>
      <w:r w:rsidRPr="00F37667">
        <w:rPr>
          <w:rFonts w:hint="cs"/>
          <w:sz w:val="34"/>
          <w:szCs w:val="34"/>
          <w:rtl/>
        </w:rPr>
        <w:t> </w:t>
      </w:r>
      <w:r w:rsidRPr="00F37667">
        <w:rPr>
          <w:sz w:val="34"/>
          <w:szCs w:val="34"/>
          <w:rtl/>
        </w:rPr>
        <w:t>الرسولي: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B34B97" w:rsidRPr="00F37667">
        <w:rPr>
          <w:rFonts w:hint="cs"/>
          <w:sz w:val="34"/>
          <w:szCs w:val="34"/>
          <w:rtl/>
        </w:rPr>
        <w:t>5</w:t>
      </w:r>
      <w:r w:rsidRPr="00F37667">
        <w:rPr>
          <w:sz w:val="34"/>
          <w:szCs w:val="34"/>
          <w:rtl/>
        </w:rPr>
        <w:t xml:space="preserve">8؛ </w:t>
      </w:r>
      <w:r w:rsidR="00B34B97" w:rsidRPr="00F37667">
        <w:rPr>
          <w:rFonts w:hint="cs"/>
          <w:sz w:val="34"/>
          <w:szCs w:val="34"/>
          <w:rtl/>
        </w:rPr>
        <w:t xml:space="preserve">هندوراس: </w:t>
      </w:r>
      <w:r w:rsidR="00B34B97" w:rsidRPr="00F37667">
        <w:rPr>
          <w:sz w:val="34"/>
          <w:szCs w:val="34"/>
          <w:rtl/>
        </w:rPr>
        <w:t>م1</w:t>
      </w:r>
      <w:r w:rsidR="00B34B97" w:rsidRPr="00F37667">
        <w:rPr>
          <w:sz w:val="34"/>
          <w:szCs w:val="34"/>
          <w:rtl/>
        </w:rPr>
        <w:noBreakHyphen/>
      </w:r>
      <w:r w:rsidR="00B34B97" w:rsidRPr="00F37667">
        <w:rPr>
          <w:rFonts w:hint="cs"/>
          <w:sz w:val="34"/>
          <w:szCs w:val="34"/>
          <w:rtl/>
        </w:rPr>
        <w:t>59</w:t>
      </w:r>
      <w:r w:rsidR="00B34B97" w:rsidRPr="00F37667">
        <w:rPr>
          <w:sz w:val="34"/>
          <w:szCs w:val="34"/>
          <w:rtl/>
        </w:rPr>
        <w:t>؛</w:t>
      </w:r>
      <w:r w:rsidR="00B34B97" w:rsidRPr="00F37667">
        <w:rPr>
          <w:rFonts w:hint="cs"/>
          <w:sz w:val="34"/>
          <w:szCs w:val="34"/>
          <w:rtl/>
        </w:rPr>
        <w:t xml:space="preserve"> </w:t>
      </w:r>
      <w:r w:rsidRPr="00F37667">
        <w:rPr>
          <w:sz w:val="34"/>
          <w:szCs w:val="34"/>
          <w:rtl/>
        </w:rPr>
        <w:t>هنغاريا</w:t>
      </w:r>
      <w:r w:rsidR="00B34B97" w:rsidRPr="00F37667">
        <w:rPr>
          <w:sz w:val="34"/>
          <w:szCs w:val="34"/>
          <w:rtl/>
        </w:rPr>
        <w:t xml:space="preserve">: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B34B97" w:rsidRPr="00F37667">
        <w:rPr>
          <w:rFonts w:hint="cs"/>
          <w:sz w:val="34"/>
          <w:szCs w:val="34"/>
          <w:rtl/>
        </w:rPr>
        <w:t>6</w:t>
      </w:r>
      <w:r w:rsidRPr="00F37667">
        <w:rPr>
          <w:sz w:val="34"/>
          <w:szCs w:val="34"/>
          <w:rtl/>
        </w:rPr>
        <w:t xml:space="preserve">0؛ </w:t>
      </w:r>
      <w:proofErr w:type="spellStart"/>
      <w:r w:rsidRPr="00F37667">
        <w:rPr>
          <w:sz w:val="34"/>
          <w:szCs w:val="34"/>
          <w:rtl/>
        </w:rPr>
        <w:t>آيسلندا</w:t>
      </w:r>
      <w:proofErr w:type="spellEnd"/>
      <w:r w:rsidRPr="00F37667">
        <w:rPr>
          <w:sz w:val="34"/>
          <w:szCs w:val="34"/>
          <w:rtl/>
        </w:rPr>
        <w:t>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B34B97" w:rsidRPr="00F37667">
        <w:rPr>
          <w:rFonts w:hint="cs"/>
          <w:sz w:val="34"/>
          <w:szCs w:val="34"/>
          <w:rtl/>
        </w:rPr>
        <w:t>61</w:t>
      </w:r>
      <w:r w:rsidRPr="00F37667">
        <w:rPr>
          <w:sz w:val="34"/>
          <w:szCs w:val="34"/>
          <w:rtl/>
        </w:rPr>
        <w:t>؛ الهند: </w:t>
      </w:r>
      <w:r w:rsidR="006F560D" w:rsidRPr="00F37667">
        <w:rPr>
          <w:rFonts w:hint="cs"/>
          <w:sz w:val="34"/>
          <w:szCs w:val="34"/>
          <w:rtl/>
        </w:rPr>
        <w:t xml:space="preserve">45، 107، 118، 145،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B34B97" w:rsidRPr="00F37667">
        <w:rPr>
          <w:rFonts w:hint="cs"/>
          <w:sz w:val="34"/>
          <w:szCs w:val="34"/>
          <w:rtl/>
        </w:rPr>
        <w:t xml:space="preserve">62، </w:t>
      </w:r>
      <w:r w:rsidR="00B34B97" w:rsidRPr="00F37667">
        <w:rPr>
          <w:sz w:val="34"/>
          <w:szCs w:val="34"/>
          <w:rtl/>
        </w:rPr>
        <w:t>م1</w:t>
      </w:r>
      <w:r w:rsidR="00B34B97" w:rsidRPr="00F37667">
        <w:rPr>
          <w:sz w:val="34"/>
          <w:szCs w:val="34"/>
          <w:rtl/>
        </w:rPr>
        <w:noBreakHyphen/>
      </w:r>
      <w:r w:rsidR="00B34B97" w:rsidRPr="00F37667">
        <w:rPr>
          <w:rFonts w:hint="cs"/>
          <w:sz w:val="34"/>
          <w:szCs w:val="34"/>
          <w:rtl/>
        </w:rPr>
        <w:t>63</w:t>
      </w:r>
      <w:r w:rsidRPr="00F37667">
        <w:rPr>
          <w:sz w:val="34"/>
          <w:szCs w:val="34"/>
          <w:rtl/>
        </w:rPr>
        <w:t>؛ إندونيسيا: </w:t>
      </w:r>
      <w:r w:rsidR="006F560D" w:rsidRPr="00F37667">
        <w:rPr>
          <w:rFonts w:hint="cs"/>
          <w:sz w:val="34"/>
          <w:szCs w:val="34"/>
          <w:rtl/>
        </w:rPr>
        <w:t xml:space="preserve">71، </w:t>
      </w:r>
      <w:r w:rsidR="006F560D" w:rsidRPr="00F37667">
        <w:rPr>
          <w:rFonts w:hint="cs"/>
          <w:sz w:val="34"/>
          <w:szCs w:val="34"/>
          <w:vertAlign w:val="superscript"/>
          <w:rtl/>
        </w:rPr>
        <w:t>5</w:t>
      </w:r>
      <w:r w:rsidR="006F560D" w:rsidRPr="00F37667">
        <w:rPr>
          <w:rFonts w:hint="cs"/>
          <w:sz w:val="34"/>
          <w:szCs w:val="34"/>
          <w:rtl/>
        </w:rPr>
        <w:t xml:space="preserve">75، </w:t>
      </w:r>
      <w:r w:rsidR="006F560D" w:rsidRPr="00F37667">
        <w:rPr>
          <w:rFonts w:hint="cs"/>
          <w:sz w:val="34"/>
          <w:szCs w:val="34"/>
          <w:vertAlign w:val="superscript"/>
          <w:rtl/>
        </w:rPr>
        <w:t>5</w:t>
      </w:r>
      <w:r w:rsidR="006F560D" w:rsidRPr="00F37667">
        <w:rPr>
          <w:rFonts w:hint="cs"/>
          <w:sz w:val="34"/>
          <w:szCs w:val="34"/>
          <w:rtl/>
        </w:rPr>
        <w:t xml:space="preserve">116، </w:t>
      </w:r>
      <w:r w:rsidR="006F560D" w:rsidRPr="00F37667">
        <w:rPr>
          <w:rFonts w:hint="cs"/>
          <w:sz w:val="34"/>
          <w:szCs w:val="34"/>
          <w:vertAlign w:val="superscript"/>
          <w:rtl/>
        </w:rPr>
        <w:t>5</w:t>
      </w:r>
      <w:r w:rsidR="006F560D" w:rsidRPr="00F37667">
        <w:rPr>
          <w:rFonts w:hint="cs"/>
          <w:sz w:val="34"/>
          <w:szCs w:val="34"/>
          <w:rtl/>
        </w:rPr>
        <w:t xml:space="preserve">139، </w:t>
      </w:r>
      <w:r w:rsidR="006F560D" w:rsidRPr="00F37667">
        <w:rPr>
          <w:rFonts w:hint="cs"/>
          <w:sz w:val="34"/>
          <w:szCs w:val="34"/>
          <w:vertAlign w:val="superscript"/>
          <w:rtl/>
        </w:rPr>
        <w:t>5</w:t>
      </w:r>
      <w:r w:rsidR="006F560D" w:rsidRPr="00F37667">
        <w:rPr>
          <w:rFonts w:hint="cs"/>
          <w:sz w:val="34"/>
          <w:szCs w:val="34"/>
          <w:rtl/>
        </w:rPr>
        <w:t xml:space="preserve">185،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D2DA3" w:rsidRPr="00F37667">
        <w:rPr>
          <w:rFonts w:hint="cs"/>
          <w:sz w:val="34"/>
          <w:szCs w:val="34"/>
          <w:rtl/>
        </w:rPr>
        <w:t>4</w:t>
      </w:r>
      <w:r w:rsidR="002D297D" w:rsidRPr="00F37667">
        <w:rPr>
          <w:rStyle w:val="FootnoteReference"/>
          <w:sz w:val="34"/>
          <w:szCs w:val="34"/>
          <w:rtl/>
        </w:rPr>
        <w:footnoteReference w:id="5"/>
      </w:r>
      <w:r w:rsidR="006D2DA3" w:rsidRPr="00F37667">
        <w:rPr>
          <w:rFonts w:hint="cs"/>
          <w:sz w:val="34"/>
          <w:szCs w:val="34"/>
          <w:rtl/>
        </w:rPr>
        <w:t xml:space="preserve">، </w:t>
      </w:r>
      <w:r w:rsidR="006D2DA3" w:rsidRPr="00F37667">
        <w:rPr>
          <w:sz w:val="34"/>
          <w:szCs w:val="34"/>
          <w:rtl/>
        </w:rPr>
        <w:t>م1</w:t>
      </w:r>
      <w:r w:rsidR="006D2DA3" w:rsidRPr="00F37667">
        <w:rPr>
          <w:sz w:val="34"/>
          <w:szCs w:val="34"/>
          <w:rtl/>
        </w:rPr>
        <w:noBreakHyphen/>
      </w:r>
      <w:r w:rsidR="006D2DA3" w:rsidRPr="00F37667">
        <w:rPr>
          <w:rFonts w:hint="cs"/>
          <w:sz w:val="34"/>
          <w:szCs w:val="34"/>
          <w:rtl/>
        </w:rPr>
        <w:t>10</w:t>
      </w:r>
      <w:r w:rsidR="002D297D" w:rsidRPr="00F37667">
        <w:rPr>
          <w:rStyle w:val="FootnoteReference"/>
          <w:sz w:val="34"/>
          <w:szCs w:val="34"/>
          <w:rtl/>
        </w:rPr>
        <w:footnoteReference w:id="6"/>
      </w:r>
      <w:r w:rsidR="006D2DA3" w:rsidRPr="00F37667">
        <w:rPr>
          <w:rFonts w:hint="cs"/>
          <w:sz w:val="34"/>
          <w:szCs w:val="34"/>
          <w:rtl/>
        </w:rPr>
        <w:t xml:space="preserve">، </w:t>
      </w:r>
      <w:r w:rsidR="006D2DA3" w:rsidRPr="00F37667">
        <w:rPr>
          <w:sz w:val="34"/>
          <w:szCs w:val="34"/>
          <w:rtl/>
        </w:rPr>
        <w:t>م1</w:t>
      </w:r>
      <w:r w:rsidR="006D2DA3" w:rsidRPr="00F37667">
        <w:rPr>
          <w:sz w:val="34"/>
          <w:szCs w:val="34"/>
          <w:rtl/>
        </w:rPr>
        <w:noBreakHyphen/>
      </w:r>
      <w:r w:rsidR="006D2DA3" w:rsidRPr="00F37667">
        <w:rPr>
          <w:rFonts w:hint="cs"/>
          <w:sz w:val="34"/>
          <w:szCs w:val="34"/>
          <w:rtl/>
        </w:rPr>
        <w:t>64</w:t>
      </w:r>
      <w:r w:rsidRPr="00F37667">
        <w:rPr>
          <w:sz w:val="34"/>
          <w:szCs w:val="34"/>
          <w:rtl/>
        </w:rPr>
        <w:t>؛ إيران (جمهورية – الإسلامية)</w:t>
      </w:r>
      <w:r w:rsidR="006D2DA3" w:rsidRPr="00F37667">
        <w:rPr>
          <w:sz w:val="34"/>
          <w:szCs w:val="34"/>
          <w:rtl/>
        </w:rPr>
        <w:t>:</w:t>
      </w:r>
      <w:r w:rsidR="006F560D" w:rsidRPr="00F37667">
        <w:rPr>
          <w:rFonts w:hint="cs"/>
          <w:sz w:val="34"/>
          <w:szCs w:val="34"/>
          <w:rtl/>
        </w:rPr>
        <w:t xml:space="preserve"> 65 ،78، 97، 121، 134، 136، 138،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D2DA3" w:rsidRPr="00F37667">
        <w:rPr>
          <w:rFonts w:hint="cs"/>
          <w:sz w:val="34"/>
          <w:szCs w:val="34"/>
          <w:rtl/>
        </w:rPr>
        <w:t>65</w:t>
      </w:r>
      <w:r w:rsidR="006D2DA3" w:rsidRPr="00F37667">
        <w:rPr>
          <w:sz w:val="34"/>
          <w:szCs w:val="34"/>
          <w:rtl/>
        </w:rPr>
        <w:t>؛</w:t>
      </w:r>
      <w:r w:rsidRPr="00F37667">
        <w:rPr>
          <w:sz w:val="34"/>
          <w:szCs w:val="34"/>
          <w:rtl/>
        </w:rPr>
        <w:t xml:space="preserve"> إيطاليا</w:t>
      </w:r>
      <w:r w:rsidR="006D2DA3" w:rsidRPr="00F37667">
        <w:rPr>
          <w:sz w:val="34"/>
          <w:szCs w:val="34"/>
          <w:rtl/>
        </w:rPr>
        <w:t>:</w:t>
      </w:r>
      <w:r w:rsidR="006F560D" w:rsidRPr="00F37667">
        <w:rPr>
          <w:rFonts w:hint="eastAsia"/>
          <w:sz w:val="34"/>
          <w:szCs w:val="34"/>
          <w:rtl/>
        </w:rPr>
        <w:t> </w:t>
      </w:r>
      <w:r w:rsidR="006F560D" w:rsidRPr="00F37667">
        <w:rPr>
          <w:rFonts w:hint="cs"/>
          <w:sz w:val="34"/>
          <w:szCs w:val="34"/>
          <w:rtl/>
        </w:rPr>
        <w:t xml:space="preserve">70، </w:t>
      </w:r>
      <w:r w:rsidR="006D2DA3" w:rsidRPr="00F37667">
        <w:rPr>
          <w:sz w:val="34"/>
          <w:szCs w:val="34"/>
          <w:rtl/>
        </w:rPr>
        <w:t>م1</w:t>
      </w:r>
      <w:r w:rsidR="006D2DA3" w:rsidRPr="00F37667">
        <w:rPr>
          <w:sz w:val="34"/>
          <w:szCs w:val="34"/>
          <w:rtl/>
        </w:rPr>
        <w:noBreakHyphen/>
      </w:r>
      <w:r w:rsidR="006D2DA3" w:rsidRPr="00F37667">
        <w:rPr>
          <w:rFonts w:hint="cs"/>
          <w:sz w:val="34"/>
          <w:szCs w:val="34"/>
          <w:rtl/>
        </w:rPr>
        <w:t>66</w:t>
      </w:r>
      <w:r w:rsidRPr="00F37667">
        <w:rPr>
          <w:sz w:val="34"/>
          <w:szCs w:val="34"/>
          <w:rtl/>
        </w:rPr>
        <w:t>؛</w:t>
      </w:r>
      <w:r w:rsidR="006D2DA3" w:rsidRPr="00F37667">
        <w:rPr>
          <w:rFonts w:hint="cs"/>
          <w:sz w:val="34"/>
          <w:szCs w:val="34"/>
          <w:rtl/>
        </w:rPr>
        <w:t xml:space="preserve"> ج</w:t>
      </w:r>
      <w:r w:rsidR="002A72B9" w:rsidRPr="00F37667">
        <w:rPr>
          <w:rFonts w:hint="cs"/>
          <w:sz w:val="34"/>
          <w:szCs w:val="34"/>
          <w:rtl/>
        </w:rPr>
        <w:t>ا</w:t>
      </w:r>
      <w:r w:rsidR="006D2DA3" w:rsidRPr="00F37667">
        <w:rPr>
          <w:rFonts w:hint="cs"/>
          <w:sz w:val="34"/>
          <w:szCs w:val="34"/>
          <w:rtl/>
        </w:rPr>
        <w:t>مايكا:</w:t>
      </w:r>
      <w:r w:rsidR="006F560D" w:rsidRPr="00F37667">
        <w:rPr>
          <w:rFonts w:hint="eastAsia"/>
          <w:sz w:val="34"/>
          <w:szCs w:val="34"/>
          <w:rtl/>
        </w:rPr>
        <w:t> </w:t>
      </w:r>
      <w:r w:rsidR="006F560D" w:rsidRPr="00F37667">
        <w:rPr>
          <w:rFonts w:hint="cs"/>
          <w:sz w:val="34"/>
          <w:szCs w:val="34"/>
          <w:rtl/>
        </w:rPr>
        <w:t xml:space="preserve">146، </w:t>
      </w:r>
      <w:r w:rsidR="006D2DA3" w:rsidRPr="00F37667">
        <w:rPr>
          <w:sz w:val="34"/>
          <w:szCs w:val="34"/>
          <w:rtl/>
        </w:rPr>
        <w:t>م1</w:t>
      </w:r>
      <w:r w:rsidR="006D2DA3" w:rsidRPr="00F37667">
        <w:rPr>
          <w:sz w:val="34"/>
          <w:szCs w:val="34"/>
          <w:rtl/>
        </w:rPr>
        <w:noBreakHyphen/>
      </w:r>
      <w:r w:rsidR="006D2DA3" w:rsidRPr="00F37667">
        <w:rPr>
          <w:rFonts w:hint="cs"/>
          <w:sz w:val="34"/>
          <w:szCs w:val="34"/>
          <w:rtl/>
        </w:rPr>
        <w:t>67؛</w:t>
      </w:r>
      <w:r w:rsidRPr="00F37667">
        <w:rPr>
          <w:sz w:val="34"/>
          <w:szCs w:val="34"/>
          <w:rtl/>
        </w:rPr>
        <w:t xml:space="preserve"> اليابان: </w:t>
      </w:r>
      <w:r w:rsidR="006F560D" w:rsidRPr="00F37667">
        <w:rPr>
          <w:rFonts w:hint="cs"/>
          <w:sz w:val="34"/>
          <w:szCs w:val="34"/>
          <w:rtl/>
        </w:rPr>
        <w:t xml:space="preserve">58، </w:t>
      </w:r>
      <w:r w:rsidR="006F560D" w:rsidRPr="00F37667">
        <w:rPr>
          <w:rFonts w:hint="cs"/>
          <w:sz w:val="34"/>
          <w:szCs w:val="34"/>
          <w:vertAlign w:val="superscript"/>
          <w:rtl/>
        </w:rPr>
        <w:t>7</w:t>
      </w:r>
      <w:r w:rsidR="006F560D" w:rsidRPr="00F37667">
        <w:rPr>
          <w:rFonts w:hint="cs"/>
          <w:sz w:val="34"/>
          <w:szCs w:val="34"/>
          <w:rtl/>
        </w:rPr>
        <w:t xml:space="preserve">101، </w:t>
      </w:r>
      <w:r w:rsidR="006F560D" w:rsidRPr="00F37667">
        <w:rPr>
          <w:rFonts w:hint="cs"/>
          <w:sz w:val="34"/>
          <w:szCs w:val="34"/>
          <w:vertAlign w:val="superscript"/>
          <w:rtl/>
        </w:rPr>
        <w:t>7</w:t>
      </w:r>
      <w:r w:rsidR="006F560D" w:rsidRPr="00F37667">
        <w:rPr>
          <w:rFonts w:hint="cs"/>
          <w:sz w:val="34"/>
          <w:szCs w:val="34"/>
          <w:rtl/>
        </w:rPr>
        <w:t xml:space="preserve">117، </w:t>
      </w:r>
      <w:r w:rsidR="006F560D" w:rsidRPr="00F37667">
        <w:rPr>
          <w:rFonts w:hint="cs"/>
          <w:sz w:val="34"/>
          <w:szCs w:val="34"/>
          <w:vertAlign w:val="superscript"/>
          <w:rtl/>
        </w:rPr>
        <w:t>7</w:t>
      </w:r>
      <w:r w:rsidR="006F560D" w:rsidRPr="00F37667">
        <w:rPr>
          <w:rFonts w:hint="cs"/>
          <w:sz w:val="34"/>
          <w:szCs w:val="34"/>
          <w:rtl/>
        </w:rPr>
        <w:t xml:space="preserve">151، </w:t>
      </w:r>
      <w:r w:rsidR="006F560D" w:rsidRPr="00F37667">
        <w:rPr>
          <w:rFonts w:hint="cs"/>
          <w:sz w:val="34"/>
          <w:szCs w:val="34"/>
          <w:vertAlign w:val="superscript"/>
          <w:rtl/>
        </w:rPr>
        <w:t>7</w:t>
      </w:r>
      <w:r w:rsidR="006F560D" w:rsidRPr="00F37667">
        <w:rPr>
          <w:rFonts w:hint="cs"/>
          <w:sz w:val="34"/>
          <w:szCs w:val="34"/>
          <w:rtl/>
        </w:rPr>
        <w:t xml:space="preserve">158، </w:t>
      </w:r>
      <w:r w:rsidR="006F560D" w:rsidRPr="00F37667">
        <w:rPr>
          <w:rFonts w:hint="cs"/>
          <w:sz w:val="34"/>
          <w:szCs w:val="34"/>
          <w:vertAlign w:val="superscript"/>
          <w:rtl/>
        </w:rPr>
        <w:t>7</w:t>
      </w:r>
      <w:r w:rsidR="006F560D" w:rsidRPr="00F37667">
        <w:rPr>
          <w:rFonts w:hint="cs"/>
          <w:sz w:val="34"/>
          <w:szCs w:val="34"/>
          <w:rtl/>
        </w:rPr>
        <w:t xml:space="preserve">190، 197، </w:t>
      </w:r>
      <w:r w:rsidR="006D2DA3" w:rsidRPr="00F37667">
        <w:rPr>
          <w:sz w:val="34"/>
          <w:szCs w:val="34"/>
          <w:rtl/>
        </w:rPr>
        <w:t>م1</w:t>
      </w:r>
      <w:r w:rsidR="006D2DA3" w:rsidRPr="00F37667">
        <w:rPr>
          <w:sz w:val="34"/>
          <w:szCs w:val="34"/>
          <w:rtl/>
        </w:rPr>
        <w:noBreakHyphen/>
      </w:r>
      <w:r w:rsidR="006D2DA3" w:rsidRPr="00F37667">
        <w:rPr>
          <w:rFonts w:hint="cs"/>
          <w:sz w:val="34"/>
          <w:szCs w:val="34"/>
          <w:rtl/>
        </w:rPr>
        <w:t>8</w:t>
      </w:r>
      <w:r w:rsidR="00A3485C" w:rsidRPr="00F37667">
        <w:rPr>
          <w:rStyle w:val="FootnoteReference"/>
          <w:sz w:val="34"/>
          <w:szCs w:val="34"/>
          <w:rtl/>
        </w:rPr>
        <w:footnoteReference w:id="7"/>
      </w:r>
      <w:r w:rsidRPr="00F37667">
        <w:rPr>
          <w:sz w:val="34"/>
          <w:szCs w:val="34"/>
          <w:rtl/>
        </w:rPr>
        <w:t xml:space="preserve">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D2DA3" w:rsidRPr="00F37667">
        <w:rPr>
          <w:rFonts w:hint="cs"/>
          <w:sz w:val="34"/>
          <w:szCs w:val="34"/>
          <w:rtl/>
        </w:rPr>
        <w:t>68</w:t>
      </w:r>
      <w:r w:rsidRPr="00F37667">
        <w:rPr>
          <w:sz w:val="34"/>
          <w:szCs w:val="34"/>
          <w:rtl/>
        </w:rPr>
        <w:t>؛ كينيا: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D2DA3" w:rsidRPr="00F37667">
        <w:rPr>
          <w:rFonts w:hint="cs"/>
          <w:sz w:val="34"/>
          <w:szCs w:val="34"/>
          <w:rtl/>
        </w:rPr>
        <w:t>69</w:t>
      </w:r>
      <w:r w:rsidRPr="00F37667">
        <w:rPr>
          <w:sz w:val="34"/>
          <w:szCs w:val="34"/>
          <w:rtl/>
        </w:rPr>
        <w:t>؛ قيرغيزستان: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D2DA3" w:rsidRPr="00F37667">
        <w:rPr>
          <w:rFonts w:hint="cs"/>
          <w:sz w:val="34"/>
          <w:szCs w:val="34"/>
          <w:rtl/>
        </w:rPr>
        <w:t>70</w:t>
      </w:r>
      <w:r w:rsidRPr="00F37667">
        <w:rPr>
          <w:sz w:val="34"/>
          <w:szCs w:val="34"/>
          <w:rtl/>
        </w:rPr>
        <w:t>؛ جمهورية</w:t>
      </w:r>
      <w:r w:rsidRPr="00F37667">
        <w:rPr>
          <w:rFonts w:hint="cs"/>
          <w:sz w:val="34"/>
          <w:szCs w:val="34"/>
          <w:rtl/>
        </w:rPr>
        <w:t> </w:t>
      </w:r>
      <w:r w:rsidRPr="00F37667">
        <w:rPr>
          <w:sz w:val="34"/>
          <w:szCs w:val="34"/>
          <w:rtl/>
        </w:rPr>
        <w:t>لاو</w:t>
      </w:r>
      <w:r w:rsidRPr="00F37667">
        <w:rPr>
          <w:rFonts w:hint="cs"/>
          <w:sz w:val="34"/>
          <w:szCs w:val="34"/>
          <w:rtl/>
        </w:rPr>
        <w:t> </w:t>
      </w:r>
      <w:r w:rsidRPr="00F37667">
        <w:rPr>
          <w:sz w:val="34"/>
          <w:szCs w:val="34"/>
          <w:rtl/>
        </w:rPr>
        <w:t>الديمقراطية</w:t>
      </w:r>
      <w:r w:rsidRPr="00F37667">
        <w:rPr>
          <w:rFonts w:hint="cs"/>
          <w:sz w:val="34"/>
          <w:szCs w:val="34"/>
          <w:rtl/>
        </w:rPr>
        <w:t> </w:t>
      </w:r>
      <w:r w:rsidRPr="00F37667">
        <w:rPr>
          <w:sz w:val="34"/>
          <w:szCs w:val="34"/>
          <w:rtl/>
        </w:rPr>
        <w:t>الشعبية</w:t>
      </w:r>
      <w:r w:rsidR="006D2DA3" w:rsidRPr="00F37667">
        <w:rPr>
          <w:sz w:val="34"/>
          <w:szCs w:val="34"/>
          <w:rtl/>
        </w:rPr>
        <w:t>:</w:t>
      </w:r>
      <w:r w:rsidRPr="00F37667">
        <w:rPr>
          <w:sz w:val="34"/>
          <w:szCs w:val="34"/>
          <w:rtl/>
        </w:rPr>
        <w:t xml:space="preserve">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71</w:t>
      </w:r>
      <w:r w:rsidRPr="00F37667">
        <w:rPr>
          <w:sz w:val="34"/>
          <w:szCs w:val="34"/>
          <w:rtl/>
        </w:rPr>
        <w:t>؛ لاتفيا:</w:t>
      </w:r>
      <w:r w:rsidR="006C72F6" w:rsidRPr="00F37667">
        <w:rPr>
          <w:rFonts w:hint="cs"/>
          <w:sz w:val="34"/>
          <w:szCs w:val="34"/>
          <w:rtl/>
        </w:rPr>
        <w:t xml:space="preserve"> </w:t>
      </w:r>
      <w:r w:rsidR="006C72F6" w:rsidRPr="00F37667">
        <w:rPr>
          <w:sz w:val="34"/>
          <w:szCs w:val="34"/>
          <w:rtl/>
        </w:rPr>
        <w:t>م1</w:t>
      </w:r>
      <w:r w:rsidR="006C72F6"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72</w:t>
      </w:r>
      <w:r w:rsidRPr="00F37667">
        <w:rPr>
          <w:sz w:val="34"/>
          <w:szCs w:val="34"/>
          <w:rtl/>
        </w:rPr>
        <w:t>؛ ليسوتو: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73</w:t>
      </w:r>
      <w:r w:rsidRPr="00F37667">
        <w:rPr>
          <w:sz w:val="34"/>
          <w:szCs w:val="34"/>
          <w:rtl/>
        </w:rPr>
        <w:t>؛ ليبيريا: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74</w:t>
      </w:r>
      <w:r w:rsidRPr="00F37667">
        <w:rPr>
          <w:sz w:val="34"/>
          <w:szCs w:val="34"/>
          <w:rtl/>
        </w:rPr>
        <w:t>؛ مدغشقر: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75</w:t>
      </w:r>
      <w:r w:rsidRPr="00F37667">
        <w:rPr>
          <w:sz w:val="34"/>
          <w:szCs w:val="34"/>
          <w:rtl/>
        </w:rPr>
        <w:t>؛ ملاوي: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76</w:t>
      </w:r>
      <w:r w:rsidRPr="00F37667">
        <w:rPr>
          <w:sz w:val="34"/>
          <w:szCs w:val="34"/>
          <w:rtl/>
        </w:rPr>
        <w:t>؛ ماليزيا: </w:t>
      </w:r>
      <w:r w:rsidR="007955EB" w:rsidRPr="00F37667">
        <w:rPr>
          <w:rFonts w:hint="cs"/>
          <w:sz w:val="34"/>
          <w:szCs w:val="34"/>
          <w:rtl/>
        </w:rPr>
        <w:t xml:space="preserve">82،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77</w:t>
      </w:r>
      <w:r w:rsidRPr="00F37667">
        <w:rPr>
          <w:sz w:val="34"/>
          <w:szCs w:val="34"/>
          <w:rtl/>
        </w:rPr>
        <w:t xml:space="preserve">؛ </w:t>
      </w:r>
      <w:r w:rsidR="006C72F6" w:rsidRPr="00F37667">
        <w:rPr>
          <w:rFonts w:hint="cs"/>
          <w:sz w:val="34"/>
          <w:szCs w:val="34"/>
          <w:rtl/>
        </w:rPr>
        <w:t xml:space="preserve">مالي: </w:t>
      </w:r>
      <w:r w:rsidR="006C72F6" w:rsidRPr="00F37667">
        <w:rPr>
          <w:sz w:val="34"/>
          <w:szCs w:val="34"/>
          <w:rtl/>
        </w:rPr>
        <w:t>م1</w:t>
      </w:r>
      <w:r w:rsidR="006C72F6"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 xml:space="preserve">78؛ </w:t>
      </w:r>
      <w:r w:rsidRPr="00F37667">
        <w:rPr>
          <w:sz w:val="34"/>
          <w:szCs w:val="34"/>
          <w:rtl/>
        </w:rPr>
        <w:t>المكسيك: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79</w:t>
      </w:r>
      <w:r w:rsidRPr="00F37667">
        <w:rPr>
          <w:sz w:val="34"/>
          <w:szCs w:val="34"/>
          <w:rtl/>
        </w:rPr>
        <w:t>؛ الجبل الأسود: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80</w:t>
      </w:r>
      <w:r w:rsidRPr="00F37667">
        <w:rPr>
          <w:sz w:val="34"/>
          <w:szCs w:val="34"/>
          <w:rtl/>
        </w:rPr>
        <w:t>؛ المغرب: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81</w:t>
      </w:r>
      <w:r w:rsidRPr="00F37667">
        <w:rPr>
          <w:sz w:val="34"/>
          <w:szCs w:val="34"/>
          <w:rtl/>
        </w:rPr>
        <w:t>؛ ناميبيا: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82</w:t>
      </w:r>
      <w:r w:rsidRPr="00F37667">
        <w:rPr>
          <w:sz w:val="34"/>
          <w:szCs w:val="34"/>
          <w:rtl/>
        </w:rPr>
        <w:t>؛ نيبال: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83</w:t>
      </w:r>
      <w:r w:rsidRPr="00F37667">
        <w:rPr>
          <w:sz w:val="34"/>
          <w:szCs w:val="34"/>
          <w:rtl/>
        </w:rPr>
        <w:t>؛ نيوزيلندا: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84</w:t>
      </w:r>
      <w:r w:rsidRPr="00F37667">
        <w:rPr>
          <w:sz w:val="34"/>
          <w:szCs w:val="34"/>
          <w:rtl/>
        </w:rPr>
        <w:t>؛ نيجيريا: </w:t>
      </w:r>
      <w:r w:rsidR="007955EB" w:rsidRPr="00F37667">
        <w:rPr>
          <w:rFonts w:hint="cs"/>
          <w:sz w:val="34"/>
          <w:szCs w:val="34"/>
          <w:rtl/>
        </w:rPr>
        <w:t xml:space="preserve">46،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85</w:t>
      </w:r>
      <w:r w:rsidRPr="00F37667">
        <w:rPr>
          <w:sz w:val="34"/>
          <w:szCs w:val="34"/>
          <w:rtl/>
        </w:rPr>
        <w:t xml:space="preserve">؛ </w:t>
      </w:r>
      <w:r w:rsidR="006C72F6" w:rsidRPr="00F37667">
        <w:rPr>
          <w:rFonts w:hint="cs"/>
          <w:sz w:val="34"/>
          <w:szCs w:val="34"/>
          <w:rtl/>
        </w:rPr>
        <w:t xml:space="preserve">النرويج: </w:t>
      </w:r>
      <w:r w:rsidR="006C72F6" w:rsidRPr="00F37667">
        <w:rPr>
          <w:sz w:val="34"/>
          <w:szCs w:val="34"/>
          <w:rtl/>
        </w:rPr>
        <w:t>م1</w:t>
      </w:r>
      <w:r w:rsidR="006C72F6"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 xml:space="preserve">86؛ </w:t>
      </w:r>
      <w:r w:rsidRPr="00F37667">
        <w:rPr>
          <w:sz w:val="34"/>
          <w:szCs w:val="34"/>
          <w:rtl/>
        </w:rPr>
        <w:t>عمان: </w:t>
      </w:r>
      <w:r w:rsidR="007955EB" w:rsidRPr="00F37667">
        <w:rPr>
          <w:rFonts w:hint="cs"/>
          <w:sz w:val="34"/>
          <w:szCs w:val="34"/>
          <w:rtl/>
        </w:rPr>
        <w:t xml:space="preserve">98، 122،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87</w:t>
      </w:r>
      <w:r w:rsidRPr="00F37667">
        <w:rPr>
          <w:sz w:val="34"/>
          <w:szCs w:val="34"/>
          <w:rtl/>
        </w:rPr>
        <w:t>؛ باكستان</w:t>
      </w:r>
      <w:r w:rsidR="006C72F6" w:rsidRPr="00F37667">
        <w:rPr>
          <w:sz w:val="34"/>
          <w:szCs w:val="34"/>
          <w:rtl/>
        </w:rPr>
        <w:t>:</w:t>
      </w:r>
      <w:r w:rsidR="007955EB" w:rsidRPr="00F37667">
        <w:rPr>
          <w:rFonts w:hint="cs"/>
          <w:sz w:val="34"/>
          <w:szCs w:val="34"/>
          <w:rtl/>
        </w:rPr>
        <w:t xml:space="preserve"> 106، 127،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88</w:t>
      </w:r>
      <w:r w:rsidRPr="00F37667">
        <w:rPr>
          <w:sz w:val="34"/>
          <w:szCs w:val="34"/>
          <w:rtl/>
        </w:rPr>
        <w:t>؛ باراغواي: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89</w:t>
      </w:r>
      <w:r w:rsidRPr="00F37667">
        <w:rPr>
          <w:sz w:val="34"/>
          <w:szCs w:val="34"/>
          <w:rtl/>
        </w:rPr>
        <w:t>؛ بيرو: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90</w:t>
      </w:r>
      <w:r w:rsidRPr="00F37667">
        <w:rPr>
          <w:sz w:val="34"/>
          <w:szCs w:val="34"/>
          <w:rtl/>
        </w:rPr>
        <w:t>؛ الفلبين: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91</w:t>
      </w:r>
      <w:r w:rsidRPr="00F37667">
        <w:rPr>
          <w:sz w:val="34"/>
          <w:szCs w:val="34"/>
          <w:rtl/>
        </w:rPr>
        <w:t>؛ بولندا: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92</w:t>
      </w:r>
      <w:r w:rsidRPr="00F37667">
        <w:rPr>
          <w:sz w:val="34"/>
          <w:szCs w:val="34"/>
          <w:rtl/>
        </w:rPr>
        <w:t>؛ البرتغال</w:t>
      </w:r>
      <w:r w:rsidR="006C72F6" w:rsidRPr="00F37667">
        <w:rPr>
          <w:sz w:val="34"/>
          <w:szCs w:val="34"/>
          <w:rtl/>
        </w:rPr>
        <w:t>:</w:t>
      </w:r>
      <w:r w:rsidR="007955EB" w:rsidRPr="00F37667">
        <w:rPr>
          <w:rFonts w:hint="cs"/>
          <w:sz w:val="34"/>
          <w:szCs w:val="34"/>
          <w:rtl/>
        </w:rPr>
        <w:t xml:space="preserve"> 73،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93</w:t>
      </w:r>
      <w:r w:rsidRPr="00F37667">
        <w:rPr>
          <w:sz w:val="34"/>
          <w:szCs w:val="34"/>
          <w:rtl/>
        </w:rPr>
        <w:t xml:space="preserve">؛ </w:t>
      </w:r>
      <w:r w:rsidR="006C72F6" w:rsidRPr="00F37667">
        <w:rPr>
          <w:rFonts w:hint="cs"/>
          <w:sz w:val="34"/>
          <w:szCs w:val="34"/>
          <w:rtl/>
        </w:rPr>
        <w:t>قطر:</w:t>
      </w:r>
      <w:r w:rsidR="007955EB" w:rsidRPr="00F37667">
        <w:rPr>
          <w:rFonts w:hint="eastAsia"/>
          <w:sz w:val="34"/>
          <w:szCs w:val="34"/>
          <w:rtl/>
        </w:rPr>
        <w:t> </w:t>
      </w:r>
      <w:r w:rsidR="007955EB" w:rsidRPr="00F37667">
        <w:rPr>
          <w:rFonts w:hint="cs"/>
          <w:sz w:val="34"/>
          <w:szCs w:val="34"/>
          <w:rtl/>
        </w:rPr>
        <w:t xml:space="preserve">123، </w:t>
      </w:r>
      <w:r w:rsidR="006C72F6" w:rsidRPr="00F37667">
        <w:rPr>
          <w:sz w:val="34"/>
          <w:szCs w:val="34"/>
          <w:rtl/>
        </w:rPr>
        <w:t>م1</w:t>
      </w:r>
      <w:r w:rsidR="006C72F6"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 xml:space="preserve">94؛ </w:t>
      </w:r>
      <w:r w:rsidRPr="00F37667">
        <w:rPr>
          <w:sz w:val="34"/>
          <w:szCs w:val="34"/>
          <w:rtl/>
        </w:rPr>
        <w:t>جمهورية كوريا</w:t>
      </w:r>
      <w:r w:rsidR="006C72F6" w:rsidRPr="00F37667">
        <w:rPr>
          <w:sz w:val="34"/>
          <w:szCs w:val="34"/>
          <w:rtl/>
        </w:rPr>
        <w:t>:</w:t>
      </w:r>
      <w:r w:rsidRPr="00F37667">
        <w:rPr>
          <w:sz w:val="34"/>
          <w:szCs w:val="34"/>
          <w:rtl/>
        </w:rPr>
        <w:t xml:space="preserve"> </w:t>
      </w:r>
      <w:r w:rsidR="007955EB" w:rsidRPr="00F37667">
        <w:rPr>
          <w:rFonts w:hint="cs"/>
          <w:sz w:val="34"/>
          <w:szCs w:val="34"/>
          <w:rtl/>
        </w:rPr>
        <w:t xml:space="preserve">108، 120، 143،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95</w:t>
      </w:r>
      <w:r w:rsidRPr="00F37667">
        <w:rPr>
          <w:sz w:val="34"/>
          <w:szCs w:val="34"/>
          <w:rtl/>
        </w:rPr>
        <w:t>؛ جمهورية</w:t>
      </w:r>
      <w:r w:rsidRPr="00F37667">
        <w:rPr>
          <w:rFonts w:hint="cs"/>
          <w:sz w:val="34"/>
          <w:szCs w:val="34"/>
          <w:rtl/>
        </w:rPr>
        <w:t> </w:t>
      </w:r>
      <w:r w:rsidRPr="00F37667">
        <w:rPr>
          <w:sz w:val="34"/>
          <w:szCs w:val="34"/>
          <w:rtl/>
        </w:rPr>
        <w:t>مولدوفا</w:t>
      </w:r>
      <w:r w:rsidR="006C72F6" w:rsidRPr="00F37667">
        <w:rPr>
          <w:sz w:val="34"/>
          <w:szCs w:val="34"/>
          <w:rtl/>
        </w:rPr>
        <w:t>:</w:t>
      </w:r>
      <w:r w:rsidR="007955EB" w:rsidRPr="00F37667">
        <w:rPr>
          <w:rFonts w:hint="eastAsia"/>
          <w:sz w:val="34"/>
          <w:szCs w:val="34"/>
          <w:rtl/>
        </w:rPr>
        <w:t>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96</w:t>
      </w:r>
      <w:r w:rsidRPr="00F37667">
        <w:rPr>
          <w:sz w:val="34"/>
          <w:szCs w:val="34"/>
          <w:rtl/>
        </w:rPr>
        <w:t>؛ رومانيا:</w:t>
      </w:r>
      <w:r w:rsidR="007955EB" w:rsidRPr="00F37667">
        <w:rPr>
          <w:rFonts w:hint="cs"/>
          <w:sz w:val="34"/>
          <w:szCs w:val="34"/>
          <w:rtl/>
        </w:rPr>
        <w:t xml:space="preserve"> 119، 144،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97</w:t>
      </w:r>
      <w:r w:rsidRPr="00F37667">
        <w:rPr>
          <w:sz w:val="34"/>
          <w:szCs w:val="34"/>
          <w:rtl/>
        </w:rPr>
        <w:t>؛ الاتحاد الروسي</w:t>
      </w:r>
      <w:r w:rsidR="006C72F6" w:rsidRPr="00F37667">
        <w:rPr>
          <w:sz w:val="34"/>
          <w:szCs w:val="34"/>
          <w:rtl/>
        </w:rPr>
        <w:t>:</w:t>
      </w:r>
      <w:r w:rsidR="007955EB" w:rsidRPr="00F37667">
        <w:rPr>
          <w:rFonts w:hint="cs"/>
          <w:sz w:val="34"/>
          <w:szCs w:val="34"/>
          <w:rtl/>
        </w:rPr>
        <w:t xml:space="preserve"> 74،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98</w:t>
      </w:r>
      <w:r w:rsidRPr="00F37667">
        <w:rPr>
          <w:sz w:val="34"/>
          <w:szCs w:val="34"/>
          <w:rtl/>
        </w:rPr>
        <w:t xml:space="preserve">؛ </w:t>
      </w:r>
      <w:r w:rsidR="006C72F6" w:rsidRPr="00F37667">
        <w:rPr>
          <w:rFonts w:hint="cs"/>
          <w:sz w:val="34"/>
          <w:szCs w:val="34"/>
          <w:rtl/>
        </w:rPr>
        <w:t>ساموا:</w:t>
      </w:r>
      <w:r w:rsidR="007955EB" w:rsidRPr="00F37667">
        <w:rPr>
          <w:rFonts w:hint="eastAsia"/>
          <w:sz w:val="34"/>
          <w:szCs w:val="34"/>
          <w:rtl/>
        </w:rPr>
        <w:t> </w:t>
      </w:r>
      <w:r w:rsidR="006C72F6" w:rsidRPr="00F37667">
        <w:rPr>
          <w:sz w:val="34"/>
          <w:szCs w:val="34"/>
          <w:rtl/>
        </w:rPr>
        <w:t>م1</w:t>
      </w:r>
      <w:r w:rsidR="006C72F6"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99</w:t>
      </w:r>
      <w:r w:rsidRPr="00F37667">
        <w:rPr>
          <w:sz w:val="34"/>
          <w:szCs w:val="34"/>
          <w:rtl/>
        </w:rPr>
        <w:t>؛ المملكة العربية السعودية:</w:t>
      </w:r>
      <w:r w:rsidR="006C72F6" w:rsidRPr="00F37667">
        <w:rPr>
          <w:sz w:val="34"/>
          <w:szCs w:val="34"/>
          <w:rtl/>
        </w:rPr>
        <w:t xml:space="preserve"> م1</w:t>
      </w:r>
      <w:r w:rsidR="006C72F6"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100</w:t>
      </w:r>
      <w:r w:rsidRPr="00F37667">
        <w:rPr>
          <w:sz w:val="34"/>
          <w:szCs w:val="34"/>
          <w:rtl/>
        </w:rPr>
        <w:t>؛ السنغال: </w:t>
      </w:r>
      <w:r w:rsidR="007955EB" w:rsidRPr="00F37667">
        <w:rPr>
          <w:rFonts w:hint="cs"/>
          <w:sz w:val="34"/>
          <w:szCs w:val="34"/>
          <w:vertAlign w:val="superscript"/>
          <w:rtl/>
        </w:rPr>
        <w:t>8</w:t>
      </w:r>
      <w:r w:rsidR="007955EB" w:rsidRPr="00F37667">
        <w:rPr>
          <w:rFonts w:hint="cs"/>
          <w:sz w:val="34"/>
          <w:szCs w:val="34"/>
          <w:rtl/>
        </w:rPr>
        <w:t xml:space="preserve">59، 112، </w:t>
      </w:r>
      <w:r w:rsidR="007955EB" w:rsidRPr="00F37667">
        <w:rPr>
          <w:rFonts w:hint="cs"/>
          <w:sz w:val="34"/>
          <w:szCs w:val="34"/>
          <w:vertAlign w:val="superscript"/>
          <w:rtl/>
        </w:rPr>
        <w:t>8</w:t>
      </w:r>
      <w:r w:rsidR="007955EB" w:rsidRPr="00F37667">
        <w:rPr>
          <w:rFonts w:hint="cs"/>
          <w:sz w:val="34"/>
          <w:szCs w:val="34"/>
          <w:rtl/>
        </w:rPr>
        <w:t xml:space="preserve">188،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3</w:t>
      </w:r>
      <w:r w:rsidR="00A3485C" w:rsidRPr="00F37667">
        <w:rPr>
          <w:rStyle w:val="FootnoteReference"/>
          <w:sz w:val="34"/>
          <w:szCs w:val="34"/>
          <w:rtl/>
        </w:rPr>
        <w:footnoteReference w:id="8"/>
      </w:r>
      <w:r w:rsidR="006C72F6" w:rsidRPr="00F37667">
        <w:rPr>
          <w:rFonts w:hint="cs"/>
          <w:sz w:val="34"/>
          <w:szCs w:val="34"/>
          <w:rtl/>
        </w:rPr>
        <w:t xml:space="preserve">، </w:t>
      </w:r>
      <w:r w:rsidR="006C72F6" w:rsidRPr="00F37667">
        <w:rPr>
          <w:sz w:val="34"/>
          <w:szCs w:val="34"/>
          <w:rtl/>
        </w:rPr>
        <w:t>م1</w:t>
      </w:r>
      <w:r w:rsidR="006C72F6"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101</w:t>
      </w:r>
      <w:r w:rsidRPr="00F37667">
        <w:rPr>
          <w:sz w:val="34"/>
          <w:szCs w:val="34"/>
          <w:rtl/>
        </w:rPr>
        <w:t>؛ صربيا: </w:t>
      </w:r>
      <w:r w:rsidR="006C72F6" w:rsidRPr="00F37667">
        <w:rPr>
          <w:sz w:val="34"/>
          <w:szCs w:val="34"/>
          <w:rtl/>
        </w:rPr>
        <w:t>م1</w:t>
      </w:r>
      <w:r w:rsidR="006C72F6" w:rsidRPr="00F37667">
        <w:rPr>
          <w:sz w:val="34"/>
          <w:szCs w:val="34"/>
          <w:rtl/>
        </w:rPr>
        <w:noBreakHyphen/>
      </w:r>
      <w:r w:rsidR="006C72F6" w:rsidRPr="00F37667">
        <w:rPr>
          <w:rFonts w:hint="cs"/>
          <w:sz w:val="34"/>
          <w:szCs w:val="34"/>
          <w:rtl/>
        </w:rPr>
        <w:t>102</w:t>
      </w:r>
      <w:r w:rsidRPr="00F37667">
        <w:rPr>
          <w:sz w:val="34"/>
          <w:szCs w:val="34"/>
          <w:rtl/>
        </w:rPr>
        <w:t>؛</w:t>
      </w:r>
      <w:r w:rsidR="00561E94" w:rsidRPr="00F37667">
        <w:rPr>
          <w:rFonts w:hint="cs"/>
          <w:sz w:val="34"/>
          <w:szCs w:val="34"/>
          <w:rtl/>
        </w:rPr>
        <w:t xml:space="preserve"> </w:t>
      </w:r>
      <w:r w:rsidR="00561E94" w:rsidRPr="00F37667">
        <w:rPr>
          <w:sz w:val="34"/>
          <w:szCs w:val="34"/>
          <w:rtl/>
        </w:rPr>
        <w:t>سيشيل</w:t>
      </w:r>
      <w:r w:rsidR="00561E94" w:rsidRPr="00F37667">
        <w:rPr>
          <w:rFonts w:hint="cs"/>
          <w:sz w:val="34"/>
          <w:szCs w:val="34"/>
          <w:rtl/>
        </w:rPr>
        <w:t>:</w:t>
      </w:r>
      <w:r w:rsidRPr="00F37667">
        <w:rPr>
          <w:sz w:val="34"/>
          <w:szCs w:val="34"/>
          <w:rtl/>
        </w:rPr>
        <w:t xml:space="preserve"> </w:t>
      </w:r>
      <w:r w:rsidR="00561E94" w:rsidRPr="00F37667">
        <w:rPr>
          <w:sz w:val="34"/>
          <w:szCs w:val="34"/>
          <w:rtl/>
        </w:rPr>
        <w:t>م1</w:t>
      </w:r>
      <w:r w:rsidR="00561E94" w:rsidRPr="00F37667">
        <w:rPr>
          <w:sz w:val="34"/>
          <w:szCs w:val="34"/>
          <w:rtl/>
        </w:rPr>
        <w:noBreakHyphen/>
      </w:r>
      <w:r w:rsidR="00561E94" w:rsidRPr="00F37667">
        <w:rPr>
          <w:rFonts w:hint="cs"/>
          <w:sz w:val="34"/>
          <w:szCs w:val="34"/>
          <w:rtl/>
        </w:rPr>
        <w:t xml:space="preserve">103؛ </w:t>
      </w:r>
      <w:r w:rsidRPr="00F37667">
        <w:rPr>
          <w:sz w:val="34"/>
          <w:szCs w:val="34"/>
          <w:rtl/>
        </w:rPr>
        <w:t>سيراليون: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104</w:t>
      </w:r>
      <w:r w:rsidRPr="00F37667">
        <w:rPr>
          <w:sz w:val="34"/>
          <w:szCs w:val="34"/>
          <w:rtl/>
        </w:rPr>
        <w:t>؛ سنغافورة: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105</w:t>
      </w:r>
      <w:r w:rsidRPr="00F37667">
        <w:rPr>
          <w:sz w:val="34"/>
          <w:szCs w:val="34"/>
          <w:rtl/>
        </w:rPr>
        <w:t>؛ جنوب أفريقيا</w:t>
      </w:r>
      <w:r w:rsidR="00217B4C" w:rsidRPr="00F37667">
        <w:rPr>
          <w:sz w:val="34"/>
          <w:szCs w:val="34"/>
          <w:rtl/>
        </w:rPr>
        <w:t>:</w:t>
      </w:r>
      <w:r w:rsidR="007955EB" w:rsidRPr="00F37667">
        <w:rPr>
          <w:rFonts w:hint="cs"/>
          <w:sz w:val="34"/>
          <w:szCs w:val="34"/>
          <w:rtl/>
        </w:rPr>
        <w:t xml:space="preserve"> 67، 80،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106</w:t>
      </w:r>
      <w:r w:rsidRPr="00F37667">
        <w:rPr>
          <w:sz w:val="34"/>
          <w:szCs w:val="34"/>
          <w:rtl/>
        </w:rPr>
        <w:t xml:space="preserve">؛ </w:t>
      </w:r>
      <w:r w:rsidR="007955EB" w:rsidRPr="00F37667">
        <w:rPr>
          <w:rFonts w:hint="cs"/>
          <w:sz w:val="34"/>
          <w:szCs w:val="34"/>
          <w:rtl/>
        </w:rPr>
        <w:t>إسبانيا:</w:t>
      </w:r>
      <w:r w:rsidR="007955EB" w:rsidRPr="00F37667">
        <w:rPr>
          <w:rFonts w:hint="eastAsia"/>
          <w:sz w:val="34"/>
          <w:szCs w:val="34"/>
          <w:rtl/>
        </w:rPr>
        <w:t> </w:t>
      </w:r>
      <w:r w:rsidR="007955EB" w:rsidRPr="00F37667">
        <w:rPr>
          <w:rFonts w:hint="cs"/>
          <w:sz w:val="34"/>
          <w:szCs w:val="34"/>
          <w:rtl/>
        </w:rPr>
        <w:t xml:space="preserve">81؛ </w:t>
      </w:r>
      <w:r w:rsidRPr="00F37667">
        <w:rPr>
          <w:sz w:val="34"/>
          <w:szCs w:val="34"/>
          <w:rtl/>
        </w:rPr>
        <w:t>سري</w:t>
      </w:r>
      <w:r w:rsidRPr="00F37667">
        <w:rPr>
          <w:rFonts w:hint="cs"/>
          <w:sz w:val="34"/>
          <w:szCs w:val="34"/>
          <w:rtl/>
        </w:rPr>
        <w:t> </w:t>
      </w:r>
      <w:proofErr w:type="spellStart"/>
      <w:r w:rsidRPr="00F37667">
        <w:rPr>
          <w:sz w:val="34"/>
          <w:szCs w:val="34"/>
          <w:rtl/>
        </w:rPr>
        <w:t>لانكا</w:t>
      </w:r>
      <w:proofErr w:type="spellEnd"/>
      <w:r w:rsidRPr="00F37667">
        <w:rPr>
          <w:sz w:val="34"/>
          <w:szCs w:val="34"/>
          <w:rtl/>
        </w:rPr>
        <w:t>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107</w:t>
      </w:r>
      <w:r w:rsidRPr="00F37667">
        <w:rPr>
          <w:sz w:val="34"/>
          <w:szCs w:val="34"/>
          <w:rtl/>
        </w:rPr>
        <w:t>؛ السودان</w:t>
      </w:r>
      <w:r w:rsidR="00217B4C" w:rsidRPr="00F37667">
        <w:rPr>
          <w:sz w:val="34"/>
          <w:szCs w:val="34"/>
          <w:rtl/>
        </w:rPr>
        <w:t>:</w:t>
      </w:r>
      <w:r w:rsidRPr="00F37667">
        <w:rPr>
          <w:sz w:val="34"/>
          <w:szCs w:val="34"/>
          <w:rtl/>
        </w:rPr>
        <w:t xml:space="preserve">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108</w:t>
      </w:r>
      <w:r w:rsidRPr="00F37667">
        <w:rPr>
          <w:sz w:val="34"/>
          <w:szCs w:val="34"/>
          <w:rtl/>
        </w:rPr>
        <w:t>؛ السويد: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109</w:t>
      </w:r>
      <w:r w:rsidR="006B32C1" w:rsidRPr="00F37667">
        <w:rPr>
          <w:sz w:val="34"/>
          <w:szCs w:val="34"/>
          <w:rtl/>
        </w:rPr>
        <w:t>؛ سويسرا: </w:t>
      </w:r>
      <w:r w:rsidR="007955EB" w:rsidRPr="00F37667">
        <w:rPr>
          <w:rFonts w:hint="cs"/>
          <w:sz w:val="34"/>
          <w:szCs w:val="34"/>
          <w:rtl/>
        </w:rPr>
        <w:t xml:space="preserve">66، 92، 153، 194،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110</w:t>
      </w:r>
      <w:r w:rsidRPr="00F37667">
        <w:rPr>
          <w:sz w:val="34"/>
          <w:szCs w:val="34"/>
          <w:rtl/>
        </w:rPr>
        <w:t>؛ الجمهورية</w:t>
      </w:r>
      <w:r w:rsidRPr="00F37667">
        <w:rPr>
          <w:rFonts w:hint="cs"/>
          <w:sz w:val="34"/>
          <w:szCs w:val="34"/>
          <w:rtl/>
        </w:rPr>
        <w:t> </w:t>
      </w:r>
      <w:r w:rsidRPr="00F37667">
        <w:rPr>
          <w:sz w:val="34"/>
          <w:szCs w:val="34"/>
          <w:rtl/>
        </w:rPr>
        <w:t>العربية السورية: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111</w:t>
      </w:r>
      <w:r w:rsidRPr="00F37667">
        <w:rPr>
          <w:sz w:val="34"/>
          <w:szCs w:val="34"/>
          <w:rtl/>
        </w:rPr>
        <w:t>؛ طاجيكستان</w:t>
      </w:r>
      <w:r w:rsidR="00217B4C" w:rsidRPr="00F37667">
        <w:rPr>
          <w:sz w:val="34"/>
          <w:szCs w:val="34"/>
          <w:rtl/>
        </w:rPr>
        <w:t>:</w:t>
      </w:r>
      <w:r w:rsidRPr="00F37667">
        <w:rPr>
          <w:sz w:val="34"/>
          <w:szCs w:val="34"/>
          <w:rtl/>
        </w:rPr>
        <w:t xml:space="preserve"> </w:t>
      </w:r>
      <w:r w:rsidR="007955EB" w:rsidRPr="00F37667">
        <w:rPr>
          <w:rFonts w:hint="cs"/>
          <w:sz w:val="34"/>
          <w:szCs w:val="34"/>
          <w:vertAlign w:val="superscript"/>
          <w:rtl/>
        </w:rPr>
        <w:t>9</w:t>
      </w:r>
      <w:r w:rsidR="007955EB" w:rsidRPr="00F37667">
        <w:rPr>
          <w:rFonts w:hint="cs"/>
          <w:sz w:val="34"/>
          <w:szCs w:val="34"/>
          <w:rtl/>
        </w:rPr>
        <w:t xml:space="preserve">130،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3922DD" w:rsidRPr="00F37667">
        <w:rPr>
          <w:rFonts w:hint="cs"/>
          <w:sz w:val="34"/>
          <w:szCs w:val="34"/>
          <w:rtl/>
        </w:rPr>
        <w:t>5</w:t>
      </w:r>
      <w:r w:rsidR="008D3B51" w:rsidRPr="00F37667">
        <w:rPr>
          <w:rStyle w:val="FootnoteReference"/>
          <w:sz w:val="34"/>
          <w:szCs w:val="34"/>
          <w:rtl/>
        </w:rPr>
        <w:footnoteReference w:id="9"/>
      </w:r>
      <w:r w:rsidRPr="00F37667">
        <w:rPr>
          <w:sz w:val="34"/>
          <w:szCs w:val="34"/>
          <w:rtl/>
        </w:rPr>
        <w:t>؛ تايلند: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112</w:t>
      </w:r>
      <w:r w:rsidRPr="00F37667">
        <w:rPr>
          <w:sz w:val="34"/>
          <w:szCs w:val="34"/>
          <w:rtl/>
        </w:rPr>
        <w:t xml:space="preserve">؛ </w:t>
      </w:r>
      <w:r w:rsidR="00217B4C" w:rsidRPr="00F37667">
        <w:rPr>
          <w:rFonts w:hint="cs"/>
          <w:sz w:val="34"/>
          <w:szCs w:val="34"/>
          <w:rtl/>
        </w:rPr>
        <w:t xml:space="preserve">توغو: </w:t>
      </w:r>
      <w:r w:rsidR="00217B4C" w:rsidRPr="00F37667">
        <w:rPr>
          <w:sz w:val="34"/>
          <w:szCs w:val="34"/>
          <w:rtl/>
        </w:rPr>
        <w:t>م1</w:t>
      </w:r>
      <w:r w:rsidR="00217B4C"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 xml:space="preserve">113؛ </w:t>
      </w:r>
      <w:r w:rsidRPr="00F37667">
        <w:rPr>
          <w:sz w:val="34"/>
          <w:szCs w:val="34"/>
          <w:rtl/>
        </w:rPr>
        <w:t>ترينيداد</w:t>
      </w:r>
      <w:r w:rsidRPr="00F37667">
        <w:rPr>
          <w:rFonts w:hint="cs"/>
          <w:sz w:val="34"/>
          <w:szCs w:val="34"/>
          <w:rtl/>
        </w:rPr>
        <w:t> </w:t>
      </w:r>
      <w:r w:rsidRPr="00F37667">
        <w:rPr>
          <w:sz w:val="34"/>
          <w:szCs w:val="34"/>
          <w:rtl/>
        </w:rPr>
        <w:t>وتوباغو: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114</w:t>
      </w:r>
      <w:r w:rsidRPr="00F37667">
        <w:rPr>
          <w:sz w:val="34"/>
          <w:szCs w:val="34"/>
          <w:rtl/>
        </w:rPr>
        <w:t>؛ تونس: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115</w:t>
      </w:r>
      <w:r w:rsidRPr="00F37667">
        <w:rPr>
          <w:sz w:val="34"/>
          <w:szCs w:val="34"/>
          <w:rtl/>
        </w:rPr>
        <w:t>؛ تركيا</w:t>
      </w:r>
      <w:r w:rsidR="00217B4C" w:rsidRPr="00F37667">
        <w:rPr>
          <w:sz w:val="34"/>
          <w:szCs w:val="34"/>
          <w:rtl/>
        </w:rPr>
        <w:t>:</w:t>
      </w:r>
      <w:r w:rsidR="007955EB" w:rsidRPr="00F37667">
        <w:rPr>
          <w:rFonts w:hint="cs"/>
          <w:sz w:val="34"/>
          <w:szCs w:val="34"/>
          <w:rtl/>
        </w:rPr>
        <w:t xml:space="preserve"> 100، 132، 148،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116</w:t>
      </w:r>
      <w:r w:rsidRPr="00F37667">
        <w:rPr>
          <w:sz w:val="34"/>
          <w:szCs w:val="34"/>
          <w:rtl/>
        </w:rPr>
        <w:t>؛ أوغندا: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117</w:t>
      </w:r>
      <w:r w:rsidRPr="00F37667">
        <w:rPr>
          <w:sz w:val="34"/>
          <w:szCs w:val="34"/>
          <w:rtl/>
        </w:rPr>
        <w:t>؛ أوكرانيا: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118</w:t>
      </w:r>
      <w:r w:rsidRPr="00F37667">
        <w:rPr>
          <w:sz w:val="34"/>
          <w:szCs w:val="34"/>
          <w:rtl/>
        </w:rPr>
        <w:t>؛ الإمارات</w:t>
      </w:r>
      <w:r w:rsidRPr="00F37667">
        <w:rPr>
          <w:rFonts w:hint="cs"/>
          <w:sz w:val="34"/>
          <w:szCs w:val="34"/>
          <w:rtl/>
        </w:rPr>
        <w:t> </w:t>
      </w:r>
      <w:r w:rsidRPr="00F37667">
        <w:rPr>
          <w:sz w:val="34"/>
          <w:szCs w:val="34"/>
          <w:rtl/>
        </w:rPr>
        <w:t>العربية المتحدة: </w:t>
      </w:r>
      <w:r w:rsidR="007955EB" w:rsidRPr="00F37667">
        <w:rPr>
          <w:rFonts w:hint="cs"/>
          <w:sz w:val="34"/>
          <w:szCs w:val="34"/>
          <w:rtl/>
        </w:rPr>
        <w:t xml:space="preserve">99، 124،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119</w:t>
      </w:r>
      <w:r w:rsidRPr="00F37667">
        <w:rPr>
          <w:sz w:val="34"/>
          <w:szCs w:val="34"/>
          <w:rtl/>
        </w:rPr>
        <w:t>؛ المملكة المتحدة: </w:t>
      </w:r>
      <w:r w:rsidR="00D6393C" w:rsidRPr="00F37667">
        <w:rPr>
          <w:rFonts w:hint="cs"/>
          <w:sz w:val="34"/>
          <w:szCs w:val="34"/>
          <w:rtl/>
        </w:rPr>
        <w:t xml:space="preserve">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120</w:t>
      </w:r>
      <w:r w:rsidRPr="00F37667">
        <w:rPr>
          <w:sz w:val="34"/>
          <w:szCs w:val="34"/>
          <w:rtl/>
        </w:rPr>
        <w:t>؛</w:t>
      </w:r>
      <w:r w:rsidR="00217B4C" w:rsidRPr="00F37667">
        <w:rPr>
          <w:rFonts w:hint="cs"/>
          <w:sz w:val="34"/>
          <w:szCs w:val="34"/>
          <w:rtl/>
        </w:rPr>
        <w:t xml:space="preserve"> </w:t>
      </w:r>
      <w:r w:rsidR="00217B4C" w:rsidRPr="00F37667">
        <w:rPr>
          <w:sz w:val="34"/>
          <w:szCs w:val="34"/>
          <w:rtl/>
        </w:rPr>
        <w:t>جمهورية تنزانيا المتحدة</w:t>
      </w:r>
      <w:r w:rsidR="00217B4C" w:rsidRPr="00F37667">
        <w:rPr>
          <w:rFonts w:hint="cs"/>
          <w:sz w:val="34"/>
          <w:szCs w:val="34"/>
          <w:rtl/>
        </w:rPr>
        <w:t xml:space="preserve">: </w:t>
      </w:r>
      <w:r w:rsidR="00217B4C" w:rsidRPr="00F37667">
        <w:rPr>
          <w:sz w:val="34"/>
          <w:szCs w:val="34"/>
          <w:rtl/>
        </w:rPr>
        <w:t>م1</w:t>
      </w:r>
      <w:r w:rsidR="00217B4C"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121؛</w:t>
      </w:r>
      <w:r w:rsidRPr="00F37667">
        <w:rPr>
          <w:sz w:val="34"/>
          <w:szCs w:val="34"/>
          <w:rtl/>
        </w:rPr>
        <w:t xml:space="preserve"> الولايات المتحدة الأمريكية</w:t>
      </w:r>
      <w:r w:rsidR="00217B4C" w:rsidRPr="00F37667">
        <w:rPr>
          <w:sz w:val="34"/>
          <w:szCs w:val="34"/>
          <w:rtl/>
        </w:rPr>
        <w:t>:</w:t>
      </w:r>
      <w:r w:rsidR="00D6393C" w:rsidRPr="00F37667">
        <w:rPr>
          <w:rFonts w:hint="cs"/>
          <w:sz w:val="34"/>
          <w:szCs w:val="34"/>
          <w:rtl/>
        </w:rPr>
        <w:t xml:space="preserve"> 62، 69، 86، 94، 192، 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122</w:t>
      </w:r>
      <w:r w:rsidRPr="00F37667">
        <w:rPr>
          <w:sz w:val="34"/>
          <w:szCs w:val="34"/>
          <w:rtl/>
        </w:rPr>
        <w:t xml:space="preserve">؛ </w:t>
      </w:r>
      <w:proofErr w:type="spellStart"/>
      <w:r w:rsidRPr="00F37667">
        <w:rPr>
          <w:sz w:val="34"/>
          <w:szCs w:val="34"/>
          <w:rtl/>
        </w:rPr>
        <w:t>فييت</w:t>
      </w:r>
      <w:proofErr w:type="spellEnd"/>
      <w:r w:rsidRPr="00F37667">
        <w:rPr>
          <w:sz w:val="34"/>
          <w:szCs w:val="34"/>
          <w:rtl/>
        </w:rPr>
        <w:t xml:space="preserve"> نام: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  <w:t>12</w:t>
      </w:r>
      <w:r w:rsidR="00217B4C" w:rsidRPr="00F37667">
        <w:rPr>
          <w:rFonts w:hint="cs"/>
          <w:sz w:val="34"/>
          <w:szCs w:val="34"/>
          <w:rtl/>
        </w:rPr>
        <w:t>3</w:t>
      </w:r>
      <w:r w:rsidRPr="00F37667">
        <w:rPr>
          <w:sz w:val="34"/>
          <w:szCs w:val="34"/>
          <w:rtl/>
        </w:rPr>
        <w:t>؛ اليمن: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124</w:t>
      </w:r>
      <w:r w:rsidRPr="00F37667">
        <w:rPr>
          <w:sz w:val="34"/>
          <w:szCs w:val="34"/>
          <w:rtl/>
        </w:rPr>
        <w:t>؛ زامبيا: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  <w:t>12</w:t>
      </w:r>
      <w:r w:rsidR="00217B4C" w:rsidRPr="00F37667">
        <w:rPr>
          <w:rFonts w:hint="cs"/>
          <w:sz w:val="34"/>
          <w:szCs w:val="34"/>
          <w:rtl/>
        </w:rPr>
        <w:t>5</w:t>
      </w:r>
      <w:r w:rsidRPr="00F37667">
        <w:rPr>
          <w:sz w:val="34"/>
          <w:szCs w:val="34"/>
          <w:rtl/>
        </w:rPr>
        <w:t>؛ زمبابوي: </w:t>
      </w:r>
      <w:r w:rsidR="00E36702" w:rsidRPr="00F37667">
        <w:rPr>
          <w:sz w:val="34"/>
          <w:szCs w:val="34"/>
          <w:rtl/>
        </w:rPr>
        <w:t>م1</w:t>
      </w:r>
      <w:r w:rsidRPr="00F37667">
        <w:rPr>
          <w:sz w:val="34"/>
          <w:szCs w:val="34"/>
          <w:rtl/>
        </w:rPr>
        <w:noBreakHyphen/>
      </w:r>
      <w:r w:rsidR="00217B4C" w:rsidRPr="00F37667">
        <w:rPr>
          <w:rFonts w:hint="cs"/>
          <w:sz w:val="34"/>
          <w:szCs w:val="34"/>
          <w:rtl/>
        </w:rPr>
        <w:t>126</w:t>
      </w:r>
      <w:r w:rsidRPr="00F37667">
        <w:rPr>
          <w:sz w:val="34"/>
          <w:szCs w:val="34"/>
          <w:rtl/>
        </w:rPr>
        <w:t>.</w:t>
      </w:r>
    </w:p>
    <w:p w:rsidR="009F7017" w:rsidRPr="00F17490" w:rsidRDefault="009F7017" w:rsidP="00A119BF">
      <w:pPr>
        <w:pStyle w:val="NormalParaAR"/>
        <w:keepNext/>
        <w:keepLines/>
        <w:spacing w:line="340" w:lineRule="exact"/>
        <w:rPr>
          <w:u w:val="single"/>
          <w:rtl/>
        </w:rPr>
      </w:pPr>
      <w:r w:rsidRPr="00F17490">
        <w:rPr>
          <w:rFonts w:hint="cs"/>
          <w:u w:val="single"/>
          <w:rtl/>
        </w:rPr>
        <w:lastRenderedPageBreak/>
        <w:t>المنظمات الحكومية الدولية:</w:t>
      </w:r>
    </w:p>
    <w:p w:rsidR="009F7017" w:rsidRPr="00F17490" w:rsidRDefault="009F7017" w:rsidP="00F37667">
      <w:pPr>
        <w:pStyle w:val="NormalParaAR"/>
        <w:keepNext/>
        <w:keepLines/>
        <w:spacing w:line="340" w:lineRule="exact"/>
        <w:rPr>
          <w:rtl/>
        </w:rPr>
      </w:pPr>
      <w:r w:rsidRPr="00F17490">
        <w:rPr>
          <w:rtl/>
        </w:rPr>
        <w:t>المنظمة الإقليمية الأفريقية للملكية الفكرية (</w:t>
      </w:r>
      <w:proofErr w:type="spellStart"/>
      <w:r w:rsidRPr="00F17490">
        <w:t>ARIPO</w:t>
      </w:r>
      <w:proofErr w:type="spellEnd"/>
      <w:r w:rsidRPr="00F17490">
        <w:rPr>
          <w:rtl/>
        </w:rPr>
        <w:t>): </w:t>
      </w:r>
      <w:r w:rsidR="00E36702" w:rsidRPr="00F17490">
        <w:rPr>
          <w:rtl/>
        </w:rPr>
        <w:t>م1</w:t>
      </w:r>
      <w:r w:rsidRPr="00F17490">
        <w:rPr>
          <w:rtl/>
        </w:rPr>
        <w:noBreakHyphen/>
        <w:t xml:space="preserve">127؛ </w:t>
      </w:r>
      <w:r w:rsidR="00CF7B1B" w:rsidRPr="00F17490">
        <w:rPr>
          <w:rFonts w:hint="cs"/>
          <w:rtl/>
        </w:rPr>
        <w:t xml:space="preserve">مكتب براءات </w:t>
      </w:r>
      <w:r w:rsidR="0054651F" w:rsidRPr="00F17490">
        <w:rPr>
          <w:rFonts w:hint="cs"/>
          <w:rtl/>
        </w:rPr>
        <w:t>الاختراع ل</w:t>
      </w:r>
      <w:r w:rsidRPr="00F17490">
        <w:rPr>
          <w:rtl/>
        </w:rPr>
        <w:t>مجلس التعاون لدول الخليج العربية (</w:t>
      </w:r>
      <w:proofErr w:type="spellStart"/>
      <w:r w:rsidRPr="00F17490">
        <w:t>GCC</w:t>
      </w:r>
      <w:proofErr w:type="spellEnd"/>
      <w:r w:rsidRPr="00F17490">
        <w:rPr>
          <w:rtl/>
        </w:rPr>
        <w:t>): </w:t>
      </w:r>
      <w:r w:rsidR="00E36702" w:rsidRPr="00F17490">
        <w:rPr>
          <w:rtl/>
        </w:rPr>
        <w:t>م1</w:t>
      </w:r>
      <w:r w:rsidRPr="00F17490">
        <w:rPr>
          <w:rtl/>
        </w:rPr>
        <w:noBreakHyphen/>
        <w:t>12</w:t>
      </w:r>
      <w:r w:rsidR="00CF7B1B" w:rsidRPr="00F17490">
        <w:rPr>
          <w:rFonts w:hint="cs"/>
          <w:rtl/>
        </w:rPr>
        <w:t>8</w:t>
      </w:r>
      <w:r w:rsidRPr="00F17490">
        <w:rPr>
          <w:rtl/>
        </w:rPr>
        <w:t>؛ مركز الجنوب (</w:t>
      </w:r>
      <w:r w:rsidR="00F37667">
        <w:t>CS</w:t>
      </w:r>
      <w:r w:rsidRPr="00F17490">
        <w:rPr>
          <w:rtl/>
        </w:rPr>
        <w:t>): </w:t>
      </w:r>
      <w:r w:rsidR="00E36702" w:rsidRPr="00F17490">
        <w:rPr>
          <w:rtl/>
        </w:rPr>
        <w:t>م1</w:t>
      </w:r>
      <w:r w:rsidRPr="00F17490">
        <w:rPr>
          <w:rtl/>
        </w:rPr>
        <w:noBreakHyphen/>
        <w:t>1</w:t>
      </w:r>
      <w:r w:rsidR="0054651F" w:rsidRPr="00F17490">
        <w:rPr>
          <w:rFonts w:hint="cs"/>
          <w:rtl/>
        </w:rPr>
        <w:t>29</w:t>
      </w:r>
      <w:r w:rsidRPr="00F17490">
        <w:rPr>
          <w:rtl/>
        </w:rPr>
        <w:t>.</w:t>
      </w:r>
    </w:p>
    <w:p w:rsidR="009F7017" w:rsidRPr="00F17490" w:rsidRDefault="009F7017" w:rsidP="00A119BF">
      <w:pPr>
        <w:pStyle w:val="NormalParaAR"/>
        <w:keepNext/>
        <w:keepLines/>
        <w:spacing w:line="340" w:lineRule="exact"/>
        <w:rPr>
          <w:rtl/>
        </w:rPr>
      </w:pPr>
      <w:r w:rsidRPr="00F17490">
        <w:rPr>
          <w:rFonts w:hint="cs"/>
          <w:u w:val="single"/>
          <w:rtl/>
        </w:rPr>
        <w:t>المنظمات غير الحكومية الدولية:</w:t>
      </w:r>
    </w:p>
    <w:p w:rsidR="009F7017" w:rsidRPr="00F17490" w:rsidRDefault="0054651F" w:rsidP="005C7AD4">
      <w:pPr>
        <w:pStyle w:val="NormalParaAR"/>
        <w:spacing w:line="340" w:lineRule="exact"/>
        <w:rPr>
          <w:rtl/>
        </w:rPr>
      </w:pPr>
      <w:r w:rsidRPr="00F17490">
        <w:rPr>
          <w:rtl/>
        </w:rPr>
        <w:t>الجمعية الأمريكية لقانون الملكية الفكرية</w:t>
      </w:r>
      <w:r w:rsidRPr="00F17490">
        <w:rPr>
          <w:color w:val="000000" w:themeColor="text1"/>
        </w:rPr>
        <w:t>(AIP</w:t>
      </w:r>
      <w:bookmarkStart w:id="2" w:name="_GoBack"/>
      <w:bookmarkEnd w:id="2"/>
      <w:r w:rsidRPr="00F17490">
        <w:rPr>
          <w:color w:val="000000" w:themeColor="text1"/>
        </w:rPr>
        <w:t>LA)</w:t>
      </w:r>
      <w:r w:rsidRPr="00F17490">
        <w:t xml:space="preserve"> </w:t>
      </w:r>
      <w:r w:rsidR="009F7017" w:rsidRPr="00F17490">
        <w:rPr>
          <w:rtl/>
        </w:rPr>
        <w:t>: </w:t>
      </w:r>
      <w:r w:rsidR="00E36702" w:rsidRPr="00F17490">
        <w:rPr>
          <w:rtl/>
        </w:rPr>
        <w:t>م1</w:t>
      </w:r>
      <w:r w:rsidR="009F7017" w:rsidRPr="00F17490">
        <w:rPr>
          <w:rtl/>
        </w:rPr>
        <w:noBreakHyphen/>
      </w:r>
      <w:r w:rsidRPr="00F17490">
        <w:rPr>
          <w:rFonts w:hint="cs"/>
          <w:rtl/>
        </w:rPr>
        <w:t>130</w:t>
      </w:r>
      <w:r w:rsidR="009F7017" w:rsidRPr="00F17490">
        <w:rPr>
          <w:rtl/>
        </w:rPr>
        <w:t xml:space="preserve">؛ </w:t>
      </w:r>
      <w:r w:rsidRPr="00F17490">
        <w:rPr>
          <w:rtl/>
        </w:rPr>
        <w:t>مركز قانون البيئة الدولي</w:t>
      </w:r>
      <w:r w:rsidRPr="00F17490">
        <w:rPr>
          <w:rFonts w:hint="cs"/>
          <w:rtl/>
        </w:rPr>
        <w:t xml:space="preserve"> (</w:t>
      </w:r>
      <w:r w:rsidRPr="00F17490">
        <w:t>CIEL</w:t>
      </w:r>
      <w:r w:rsidRPr="00F17490">
        <w:rPr>
          <w:rFonts w:hint="cs"/>
          <w:rtl/>
        </w:rPr>
        <w:t>)</w:t>
      </w:r>
      <w:r w:rsidR="009F7017" w:rsidRPr="00F17490">
        <w:rPr>
          <w:rtl/>
        </w:rPr>
        <w:t>: </w:t>
      </w:r>
      <w:r w:rsidR="00E36702" w:rsidRPr="00F17490">
        <w:rPr>
          <w:rtl/>
        </w:rPr>
        <w:t>م1</w:t>
      </w:r>
      <w:r w:rsidR="009F7017" w:rsidRPr="00F17490">
        <w:rPr>
          <w:rtl/>
        </w:rPr>
        <w:noBreakHyphen/>
        <w:t>13</w:t>
      </w:r>
      <w:r w:rsidRPr="00F17490">
        <w:rPr>
          <w:rFonts w:hint="cs"/>
          <w:rtl/>
        </w:rPr>
        <w:t>1</w:t>
      </w:r>
      <w:r w:rsidR="009F7017" w:rsidRPr="00F17490">
        <w:rPr>
          <w:rtl/>
        </w:rPr>
        <w:t>؛ برنامج الصحة والبيئة (</w:t>
      </w:r>
      <w:r w:rsidR="009F7017" w:rsidRPr="00F17490">
        <w:t>HEP</w:t>
      </w:r>
      <w:r w:rsidR="009F7017" w:rsidRPr="00F17490">
        <w:rPr>
          <w:rtl/>
        </w:rPr>
        <w:t>): </w:t>
      </w:r>
      <w:r w:rsidR="00E36702" w:rsidRPr="00F17490">
        <w:rPr>
          <w:rtl/>
        </w:rPr>
        <w:t>م1</w:t>
      </w:r>
      <w:r w:rsidR="009F7017" w:rsidRPr="00F17490">
        <w:rPr>
          <w:rtl/>
        </w:rPr>
        <w:noBreakHyphen/>
        <w:t>13</w:t>
      </w:r>
      <w:r w:rsidRPr="00F17490">
        <w:rPr>
          <w:rFonts w:hint="cs"/>
          <w:rtl/>
        </w:rPr>
        <w:t>2</w:t>
      </w:r>
      <w:r w:rsidR="009F7017" w:rsidRPr="00F17490">
        <w:rPr>
          <w:rtl/>
        </w:rPr>
        <w:t xml:space="preserve">؛ </w:t>
      </w:r>
      <w:r w:rsidRPr="00F17490">
        <w:rPr>
          <w:rtl/>
        </w:rPr>
        <w:t>الاتحاد الدولي لوكلاء الملكية الفكرية</w:t>
      </w:r>
      <w:r w:rsidRPr="00F17490">
        <w:rPr>
          <w:rFonts w:hint="cs"/>
          <w:rtl/>
        </w:rPr>
        <w:t xml:space="preserve"> </w:t>
      </w:r>
      <w:r w:rsidRPr="00F17490">
        <w:rPr>
          <w:spacing w:val="1"/>
        </w:rPr>
        <w:t>(FICPI)</w:t>
      </w:r>
      <w:r w:rsidR="009F7017" w:rsidRPr="00F17490">
        <w:rPr>
          <w:rtl/>
        </w:rPr>
        <w:t>: </w:t>
      </w:r>
      <w:r w:rsidR="00E36702" w:rsidRPr="00F17490">
        <w:rPr>
          <w:rtl/>
        </w:rPr>
        <w:t>م1</w:t>
      </w:r>
      <w:r w:rsidR="009F7017" w:rsidRPr="00F17490">
        <w:rPr>
          <w:rtl/>
        </w:rPr>
        <w:noBreakHyphen/>
        <w:t>13</w:t>
      </w:r>
      <w:r w:rsidRPr="00F17490">
        <w:rPr>
          <w:rFonts w:hint="cs"/>
          <w:rtl/>
        </w:rPr>
        <w:t>3</w:t>
      </w:r>
      <w:r w:rsidR="009F7017" w:rsidRPr="00F17490">
        <w:rPr>
          <w:rtl/>
        </w:rPr>
        <w:t>؛ الاتحاد الدولي لجمعيات المكتبات ومعاهدها (</w:t>
      </w:r>
      <w:r w:rsidR="009F7017" w:rsidRPr="00F17490">
        <w:t>IFLA</w:t>
      </w:r>
      <w:r w:rsidR="009F7017" w:rsidRPr="00F17490">
        <w:rPr>
          <w:rtl/>
        </w:rPr>
        <w:t>): </w:t>
      </w:r>
      <w:r w:rsidR="00E36702" w:rsidRPr="00F17490">
        <w:rPr>
          <w:rtl/>
        </w:rPr>
        <w:t>م1</w:t>
      </w:r>
      <w:r w:rsidR="009F7017" w:rsidRPr="00F17490">
        <w:rPr>
          <w:rtl/>
        </w:rPr>
        <w:noBreakHyphen/>
        <w:t>13</w:t>
      </w:r>
      <w:r w:rsidRPr="00F17490">
        <w:rPr>
          <w:rFonts w:hint="cs"/>
          <w:rtl/>
        </w:rPr>
        <w:t>4</w:t>
      </w:r>
      <w:r w:rsidR="009F7017" w:rsidRPr="00F17490">
        <w:rPr>
          <w:rtl/>
        </w:rPr>
        <w:t>؛ المجلس الدولي للاستغلال التجاري للملكية الفكرية المحدود</w:t>
      </w:r>
      <w:r w:rsidR="005C7AD4">
        <w:rPr>
          <w:rFonts w:hint="cs"/>
          <w:rtl/>
        </w:rPr>
        <w:t xml:space="preserve"> </w:t>
      </w:r>
      <w:r w:rsidR="009F7017" w:rsidRPr="00F17490">
        <w:rPr>
          <w:rtl/>
        </w:rPr>
        <w:t>(</w:t>
      </w:r>
      <w:r w:rsidR="009F7017" w:rsidRPr="00F17490">
        <w:t>IIPCC</w:t>
      </w:r>
      <w:r w:rsidR="009F7017" w:rsidRPr="00F17490">
        <w:rPr>
          <w:rtl/>
        </w:rPr>
        <w:t>): </w:t>
      </w:r>
      <w:r w:rsidR="00E36702" w:rsidRPr="00F17490">
        <w:rPr>
          <w:rtl/>
        </w:rPr>
        <w:t>م1</w:t>
      </w:r>
      <w:r w:rsidR="009F7017" w:rsidRPr="00F17490">
        <w:rPr>
          <w:rtl/>
        </w:rPr>
        <w:noBreakHyphen/>
        <w:t>13</w:t>
      </w:r>
      <w:r w:rsidRPr="00F17490">
        <w:rPr>
          <w:rFonts w:hint="cs"/>
          <w:rtl/>
        </w:rPr>
        <w:t>5</w:t>
      </w:r>
      <w:r w:rsidR="009F7017" w:rsidRPr="00F17490">
        <w:rPr>
          <w:rtl/>
        </w:rPr>
        <w:t xml:space="preserve">؛ </w:t>
      </w:r>
      <w:r w:rsidRPr="00F17490">
        <w:rPr>
          <w:rtl/>
        </w:rPr>
        <w:t>الرابطة الدولية للعلامات التجارية</w:t>
      </w:r>
      <w:r w:rsidRPr="00F17490">
        <w:rPr>
          <w:rFonts w:hint="cs"/>
          <w:rtl/>
        </w:rPr>
        <w:t xml:space="preserve"> </w:t>
      </w:r>
      <w:r w:rsidRPr="00F17490">
        <w:t>(INTA)</w:t>
      </w:r>
      <w:r w:rsidR="009F7017" w:rsidRPr="00F17490">
        <w:rPr>
          <w:rtl/>
        </w:rPr>
        <w:t>: </w:t>
      </w:r>
      <w:r w:rsidR="00E36702" w:rsidRPr="00F17490">
        <w:rPr>
          <w:rtl/>
        </w:rPr>
        <w:t>م1</w:t>
      </w:r>
      <w:r w:rsidR="009F7017" w:rsidRPr="00F17490">
        <w:rPr>
          <w:rtl/>
        </w:rPr>
        <w:noBreakHyphen/>
        <w:t>13</w:t>
      </w:r>
      <w:r w:rsidRPr="00F17490">
        <w:rPr>
          <w:rFonts w:hint="cs"/>
          <w:rtl/>
        </w:rPr>
        <w:t>6</w:t>
      </w:r>
      <w:r w:rsidR="00744881">
        <w:rPr>
          <w:rtl/>
        </w:rPr>
        <w:t>؛ المؤسسة الدولية لإيكولوجيا المعرف</w:t>
      </w:r>
      <w:r w:rsidR="009F7017" w:rsidRPr="00F17490">
        <w:rPr>
          <w:rtl/>
        </w:rPr>
        <w:t>ة (</w:t>
      </w:r>
      <w:r w:rsidR="009F7017" w:rsidRPr="00F17490">
        <w:t>KEI</w:t>
      </w:r>
      <w:r w:rsidR="009F7017" w:rsidRPr="00F17490">
        <w:rPr>
          <w:rtl/>
        </w:rPr>
        <w:t>): </w:t>
      </w:r>
      <w:r w:rsidR="00E36702" w:rsidRPr="00F17490">
        <w:rPr>
          <w:rtl/>
        </w:rPr>
        <w:t>م1</w:t>
      </w:r>
      <w:r w:rsidR="009F7017" w:rsidRPr="00F17490">
        <w:rPr>
          <w:rtl/>
        </w:rPr>
        <w:noBreakHyphen/>
        <w:t>13</w:t>
      </w:r>
      <w:r w:rsidRPr="00F17490">
        <w:rPr>
          <w:rFonts w:hint="cs"/>
          <w:rtl/>
        </w:rPr>
        <w:t>7</w:t>
      </w:r>
      <w:r w:rsidR="009F7017" w:rsidRPr="00F17490">
        <w:rPr>
          <w:rtl/>
        </w:rPr>
        <w:t xml:space="preserve">؛ </w:t>
      </w:r>
      <w:r w:rsidRPr="00F17490">
        <w:rPr>
          <w:rtl/>
        </w:rPr>
        <w:t>جمعية أمريكا الشمالية لهيئات الإذاعة (</w:t>
      </w:r>
      <w:r w:rsidRPr="00F17490">
        <w:t>NABA</w:t>
      </w:r>
      <w:r w:rsidRPr="00F17490">
        <w:rPr>
          <w:rtl/>
        </w:rPr>
        <w:t>)</w:t>
      </w:r>
      <w:r w:rsidR="009F7017" w:rsidRPr="00F17490">
        <w:rPr>
          <w:rtl/>
        </w:rPr>
        <w:t>: </w:t>
      </w:r>
      <w:r w:rsidR="00E36702" w:rsidRPr="00F17490">
        <w:rPr>
          <w:rtl/>
        </w:rPr>
        <w:t>م1</w:t>
      </w:r>
      <w:r w:rsidR="009F7017" w:rsidRPr="00F17490">
        <w:rPr>
          <w:rtl/>
        </w:rPr>
        <w:noBreakHyphen/>
        <w:t>1</w:t>
      </w:r>
      <w:r w:rsidRPr="00F17490">
        <w:rPr>
          <w:rFonts w:hint="cs"/>
          <w:rtl/>
        </w:rPr>
        <w:t>38</w:t>
      </w:r>
      <w:r w:rsidR="009F7017" w:rsidRPr="00F17490">
        <w:rPr>
          <w:rtl/>
        </w:rPr>
        <w:t>؛ شبكة العالم الثالث (</w:t>
      </w:r>
      <w:r w:rsidR="009F7017" w:rsidRPr="00F17490">
        <w:t>TWN</w:t>
      </w:r>
      <w:r w:rsidR="009F7017" w:rsidRPr="00F17490">
        <w:rPr>
          <w:rtl/>
        </w:rPr>
        <w:t>): </w:t>
      </w:r>
      <w:r w:rsidR="00E36702" w:rsidRPr="00F17490">
        <w:rPr>
          <w:rtl/>
        </w:rPr>
        <w:t>م1</w:t>
      </w:r>
      <w:r w:rsidR="009F7017" w:rsidRPr="00F17490">
        <w:rPr>
          <w:rtl/>
        </w:rPr>
        <w:noBreakHyphen/>
        <w:t>1</w:t>
      </w:r>
      <w:r w:rsidRPr="00F17490">
        <w:rPr>
          <w:rFonts w:hint="cs"/>
          <w:rtl/>
        </w:rPr>
        <w:t>3</w:t>
      </w:r>
      <w:r w:rsidR="009F7017" w:rsidRPr="00F17490">
        <w:rPr>
          <w:rtl/>
        </w:rPr>
        <w:t>9.</w:t>
      </w:r>
    </w:p>
    <w:p w:rsidR="009F7017" w:rsidRPr="0054651F" w:rsidRDefault="009F7017" w:rsidP="0054651F">
      <w:pPr>
        <w:pStyle w:val="EndofDocumentAR"/>
        <w:spacing w:before="480"/>
        <w:rPr>
          <w:rtl/>
        </w:rPr>
      </w:pPr>
      <w:r w:rsidRPr="00F17490">
        <w:rPr>
          <w:rFonts w:hint="cs"/>
          <w:rtl/>
        </w:rPr>
        <w:t>[نهاية المرفق الثا</w:t>
      </w:r>
      <w:r w:rsidR="0054651F" w:rsidRPr="00F17490">
        <w:rPr>
          <w:rFonts w:hint="cs"/>
          <w:rtl/>
        </w:rPr>
        <w:t>ني</w:t>
      </w:r>
      <w:r w:rsidRPr="00F17490">
        <w:rPr>
          <w:rFonts w:hint="cs"/>
          <w:rtl/>
        </w:rPr>
        <w:t xml:space="preserve"> والوثيقة]</w:t>
      </w:r>
    </w:p>
    <w:sectPr w:rsidR="009F7017" w:rsidRPr="0054651F" w:rsidSect="00EB7752">
      <w:headerReference w:type="firs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02" w:rsidRDefault="00E36702">
      <w:r>
        <w:separator/>
      </w:r>
    </w:p>
  </w:endnote>
  <w:endnote w:type="continuationSeparator" w:id="0">
    <w:p w:rsidR="00E36702" w:rsidRDefault="00E3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02" w:rsidRDefault="00E3670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36702" w:rsidRDefault="00E36702" w:rsidP="009622BF">
      <w:pPr>
        <w:bidi/>
      </w:pPr>
      <w:r>
        <w:separator/>
      </w:r>
    </w:p>
  </w:footnote>
  <w:footnote w:id="1">
    <w:p w:rsidR="002A72B9" w:rsidRDefault="002A72B9" w:rsidP="008D3B5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 w:rsidR="008D3B51">
        <w:rPr>
          <w:rFonts w:hint="cs"/>
          <w:rtl/>
        </w:rPr>
        <w:tab/>
      </w:r>
      <w:r w:rsidR="008D3B51" w:rsidRPr="008D3B51">
        <w:rPr>
          <w:rFonts w:hint="cs"/>
          <w:rtl/>
        </w:rPr>
        <w:t>باسم مجموعة البلدان الأقلّ نموا.</w:t>
      </w:r>
    </w:p>
  </w:footnote>
  <w:footnote w:id="2">
    <w:p w:rsidR="002D297D" w:rsidRDefault="002D297D" w:rsidP="008D3B5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 w:rsidR="008D3B51">
        <w:rPr>
          <w:rFonts w:hint="cs"/>
          <w:rtl/>
        </w:rPr>
        <w:tab/>
      </w:r>
      <w:r w:rsidR="008D3B51" w:rsidRPr="008D3B51">
        <w:rPr>
          <w:rtl/>
        </w:rPr>
        <w:t>باسم مجموعة بلدان أمريكا اللاتينية والكاريبي.</w:t>
      </w:r>
    </w:p>
  </w:footnote>
  <w:footnote w:id="3">
    <w:p w:rsidR="002D297D" w:rsidRDefault="002D297D" w:rsidP="008D3B5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 w:rsidR="008D3B51">
        <w:rPr>
          <w:rFonts w:hint="cs"/>
          <w:rtl/>
        </w:rPr>
        <w:tab/>
      </w:r>
      <w:r w:rsidR="008D3B51" w:rsidRPr="008D3B51">
        <w:rPr>
          <w:rtl/>
        </w:rPr>
        <w:t>باسم الاتحاد الأوروبي والدول الأعضاء فيه.</w:t>
      </w:r>
    </w:p>
  </w:footnote>
  <w:footnote w:id="4">
    <w:p w:rsidR="002D297D" w:rsidRDefault="002D297D" w:rsidP="008D3B5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 w:rsidR="008D3B51">
        <w:rPr>
          <w:rFonts w:hint="cs"/>
          <w:rtl/>
        </w:rPr>
        <w:tab/>
      </w:r>
      <w:r w:rsidR="008D3B51" w:rsidRPr="008563A0">
        <w:rPr>
          <w:rtl/>
        </w:rPr>
        <w:t xml:space="preserve">باسم مجموعة </w:t>
      </w:r>
      <w:r w:rsidR="00176F15">
        <w:rPr>
          <w:rFonts w:hint="cs"/>
          <w:rtl/>
        </w:rPr>
        <w:t xml:space="preserve">بلدان </w:t>
      </w:r>
      <w:r w:rsidR="008D3B51" w:rsidRPr="008563A0">
        <w:rPr>
          <w:rtl/>
        </w:rPr>
        <w:t>أوروبا الوسطى والبلطيق.</w:t>
      </w:r>
    </w:p>
  </w:footnote>
  <w:footnote w:id="5">
    <w:p w:rsidR="002D297D" w:rsidRDefault="002D297D" w:rsidP="008D3B5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 w:rsidR="008D3B51">
        <w:rPr>
          <w:rFonts w:hint="cs"/>
          <w:rtl/>
        </w:rPr>
        <w:tab/>
      </w:r>
      <w:r w:rsidR="008D3B51" w:rsidRPr="008563A0">
        <w:rPr>
          <w:rFonts w:hint="cs"/>
          <w:rtl/>
        </w:rPr>
        <w:t xml:space="preserve">باسم مجموعة </w:t>
      </w:r>
      <w:r w:rsidR="00F876AD">
        <w:rPr>
          <w:rFonts w:hint="cs"/>
          <w:rtl/>
          <w:lang w:val="fr-FR" w:bidi="ar-EG"/>
        </w:rPr>
        <w:t xml:space="preserve">بلدان </w:t>
      </w:r>
      <w:r w:rsidR="008D3B51">
        <w:rPr>
          <w:rFonts w:hint="cs"/>
          <w:rtl/>
        </w:rPr>
        <w:t>آسيا والمحيط الهادئ</w:t>
      </w:r>
      <w:r w:rsidR="008D3B51" w:rsidRPr="008563A0">
        <w:rPr>
          <w:rFonts w:hint="cs"/>
          <w:rtl/>
        </w:rPr>
        <w:t>.</w:t>
      </w:r>
    </w:p>
  </w:footnote>
  <w:footnote w:id="6">
    <w:p w:rsidR="002D297D" w:rsidRDefault="002D297D" w:rsidP="008D3B5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 w:rsidR="008D3B51">
        <w:rPr>
          <w:rFonts w:hint="cs"/>
          <w:rtl/>
        </w:rPr>
        <w:tab/>
      </w:r>
      <w:r w:rsidR="00A119BF">
        <w:rPr>
          <w:rFonts w:hint="cs"/>
          <w:rtl/>
        </w:rPr>
        <w:t>باسم راب</w:t>
      </w:r>
      <w:r w:rsidR="008D3B51">
        <w:rPr>
          <w:rFonts w:hint="cs"/>
          <w:rtl/>
        </w:rPr>
        <w:t>طة أمم جنوب شرقي آسيا (آسيان)</w:t>
      </w:r>
      <w:r w:rsidR="008D3B51" w:rsidRPr="008563A0">
        <w:rPr>
          <w:rtl/>
        </w:rPr>
        <w:t>.</w:t>
      </w:r>
    </w:p>
  </w:footnote>
  <w:footnote w:id="7">
    <w:p w:rsidR="00A3485C" w:rsidRDefault="00A3485C" w:rsidP="008D3B5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 w:rsidR="008D3B51">
        <w:rPr>
          <w:rFonts w:hint="cs"/>
          <w:rtl/>
        </w:rPr>
        <w:tab/>
      </w:r>
      <w:r w:rsidR="008D3B51" w:rsidRPr="008563A0">
        <w:rPr>
          <w:rtl/>
        </w:rPr>
        <w:t>باسم المجموعة باء.</w:t>
      </w:r>
    </w:p>
  </w:footnote>
  <w:footnote w:id="8">
    <w:p w:rsidR="00A3485C" w:rsidRDefault="00A3485C" w:rsidP="008D3B5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 w:rsidR="008D3B51">
        <w:rPr>
          <w:rFonts w:hint="cs"/>
          <w:rtl/>
        </w:rPr>
        <w:tab/>
      </w:r>
      <w:r w:rsidR="008D3B51" w:rsidRPr="008563A0">
        <w:rPr>
          <w:rtl/>
        </w:rPr>
        <w:t xml:space="preserve">باسم </w:t>
      </w:r>
      <w:r w:rsidR="008D3B51" w:rsidRPr="008563A0">
        <w:rPr>
          <w:rFonts w:hint="cs"/>
          <w:rtl/>
        </w:rPr>
        <w:t>ال</w:t>
      </w:r>
      <w:r w:rsidR="008D3B51" w:rsidRPr="008563A0">
        <w:rPr>
          <w:rtl/>
        </w:rPr>
        <w:t>مجموعة الأفريقية</w:t>
      </w:r>
      <w:r w:rsidR="008D3B51" w:rsidRPr="008563A0">
        <w:rPr>
          <w:rFonts w:hint="cs"/>
          <w:rtl/>
        </w:rPr>
        <w:t>.</w:t>
      </w:r>
    </w:p>
  </w:footnote>
  <w:footnote w:id="9">
    <w:p w:rsidR="008D3B51" w:rsidRDefault="008D3B51" w:rsidP="008D3B5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 w:rsidRPr="008563A0">
        <w:rPr>
          <w:rtl/>
        </w:rPr>
        <w:t>باسم مجموعة بلدان آسيا الوسطى والقوقاز وأوروبا الشرقية.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DD" w:rsidRDefault="00D502A9" w:rsidP="006407D0">
    <w:pPr>
      <w:pStyle w:val="Header"/>
      <w:rPr>
        <w:lang w:val="fr-CH"/>
      </w:rPr>
    </w:pPr>
    <w:r>
      <w:rPr>
        <w:lang w:val="fr-CH"/>
      </w:rPr>
      <w:t>A/57/12</w:t>
    </w:r>
  </w:p>
  <w:p w:rsidR="003922DD" w:rsidRDefault="00D51F3E" w:rsidP="006407D0">
    <w:pPr>
      <w:pStyle w:val="Header"/>
      <w:rPr>
        <w:lang w:val="fr-CH"/>
      </w:rPr>
    </w:pPr>
    <w:r>
      <w:rPr>
        <w:lang w:val="fr-CH"/>
      </w:rPr>
      <w:t>ANNEX II</w:t>
    </w:r>
  </w:p>
  <w:p w:rsidR="003922DD" w:rsidRPr="00D51F3E" w:rsidRDefault="00D51F3E" w:rsidP="00D51F3E">
    <w:pPr>
      <w:pStyle w:val="Header"/>
      <w:bidi/>
      <w:jc w:val="right"/>
      <w:rPr>
        <w:rFonts w:ascii="Arabic Typesetting" w:hAnsi="Arabic Typesetting" w:cs="Arabic Typesetting"/>
        <w:noProof/>
        <w:sz w:val="40"/>
        <w:szCs w:val="36"/>
      </w:rPr>
    </w:pPr>
    <w:r w:rsidRPr="00D51F3E">
      <w:rPr>
        <w:rFonts w:ascii="Arabic Typesetting" w:hAnsi="Arabic Typesetting" w:cs="Arabic Typesetting"/>
        <w:sz w:val="40"/>
        <w:szCs w:val="36"/>
        <w:rtl/>
      </w:rPr>
      <w:t>المرفق الثاني</w:t>
    </w:r>
  </w:p>
  <w:p w:rsidR="003922DD" w:rsidRDefault="003922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8C2" w:rsidRDefault="003808C2" w:rsidP="00D502A9">
    <w:pPr>
      <w:pStyle w:val="Header"/>
      <w:rPr>
        <w:lang w:val="fr-CH"/>
      </w:rPr>
    </w:pPr>
    <w:r w:rsidRPr="00DA0771">
      <w:rPr>
        <w:lang w:val="fr-CH"/>
      </w:rPr>
      <w:t>A/57/12</w:t>
    </w:r>
  </w:p>
  <w:p w:rsidR="003808C2" w:rsidRDefault="003808C2" w:rsidP="006407D0">
    <w:pPr>
      <w:pStyle w:val="Header"/>
      <w:rPr>
        <w:lang w:val="fr-CH"/>
      </w:rPr>
    </w:pPr>
    <w:r>
      <w:rPr>
        <w:lang w:val="fr-CH"/>
      </w:rPr>
      <w:t>A</w:t>
    </w:r>
    <w:proofErr w:type="spellStart"/>
    <w:r>
      <w:t>nnex</w:t>
    </w:r>
    <w:proofErr w:type="spellEnd"/>
    <w:r>
      <w:rPr>
        <w:lang w:val="fr-CH"/>
      </w:rPr>
      <w:t xml:space="preserve"> II</w:t>
    </w:r>
  </w:p>
  <w:p w:rsidR="003808C2" w:rsidRPr="003808C2" w:rsidRDefault="003808C2" w:rsidP="00D502A9">
    <w:pPr>
      <w:pStyle w:val="Header"/>
      <w:rPr>
        <w:rFonts w:asciiTheme="minorBidi" w:hAnsiTheme="minorBidi" w:cstheme="minorBidi"/>
        <w:noProof/>
        <w:szCs w:val="22"/>
      </w:rPr>
    </w:pPr>
    <w:r w:rsidRPr="003808C2">
      <w:rPr>
        <w:rFonts w:asciiTheme="minorBidi" w:hAnsiTheme="minorBidi" w:cstheme="minorBidi"/>
        <w:noProof/>
        <w:szCs w:val="22"/>
      </w:rPr>
      <w:fldChar w:fldCharType="begin"/>
    </w:r>
    <w:r w:rsidRPr="003808C2">
      <w:rPr>
        <w:rFonts w:asciiTheme="minorBidi" w:hAnsiTheme="minorBidi" w:cstheme="minorBidi"/>
        <w:noProof/>
        <w:szCs w:val="22"/>
      </w:rPr>
      <w:instrText xml:space="preserve"> PAGE   \* MERGEFORMAT </w:instrText>
    </w:r>
    <w:r w:rsidRPr="003808C2">
      <w:rPr>
        <w:rFonts w:asciiTheme="minorBidi" w:hAnsiTheme="minorBidi" w:cstheme="minorBidi"/>
        <w:noProof/>
        <w:szCs w:val="22"/>
      </w:rPr>
      <w:fldChar w:fldCharType="separate"/>
    </w:r>
    <w:r w:rsidR="00BB7E31">
      <w:rPr>
        <w:rFonts w:asciiTheme="minorBidi" w:hAnsiTheme="minorBidi" w:cstheme="minorBidi"/>
        <w:noProof/>
        <w:szCs w:val="22"/>
      </w:rPr>
      <w:t>2</w:t>
    </w:r>
    <w:r w:rsidRPr="003808C2">
      <w:rPr>
        <w:rFonts w:asciiTheme="minorBidi" w:hAnsiTheme="minorBidi" w:cstheme="minorBidi"/>
        <w:noProof/>
        <w:szCs w:val="22"/>
      </w:rPr>
      <w:fldChar w:fldCharType="end"/>
    </w:r>
  </w:p>
  <w:p w:rsidR="003808C2" w:rsidRDefault="003808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1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0958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7CA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6F15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D7E00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B4C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2B9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297D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06D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8C2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2DD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5A3E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51F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1E94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C7AD4"/>
    <w:rsid w:val="005D0AE3"/>
    <w:rsid w:val="005D1103"/>
    <w:rsid w:val="005D276D"/>
    <w:rsid w:val="005D3516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7D0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9D0"/>
    <w:rsid w:val="00662EDE"/>
    <w:rsid w:val="00664C9F"/>
    <w:rsid w:val="00666548"/>
    <w:rsid w:val="00666A71"/>
    <w:rsid w:val="00667537"/>
    <w:rsid w:val="00670865"/>
    <w:rsid w:val="00671AED"/>
    <w:rsid w:val="006725B5"/>
    <w:rsid w:val="00672B6C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2C1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2F6"/>
    <w:rsid w:val="006D0636"/>
    <w:rsid w:val="006D06DC"/>
    <w:rsid w:val="006D2DA3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560D"/>
    <w:rsid w:val="006F7974"/>
    <w:rsid w:val="007004A7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1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55EB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B51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9F7017"/>
    <w:rsid w:val="00A0042C"/>
    <w:rsid w:val="00A00495"/>
    <w:rsid w:val="00A01925"/>
    <w:rsid w:val="00A01DEB"/>
    <w:rsid w:val="00A06D32"/>
    <w:rsid w:val="00A07545"/>
    <w:rsid w:val="00A119BF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485C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1E8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4B97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198E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6A67"/>
    <w:rsid w:val="00B672E3"/>
    <w:rsid w:val="00B675F9"/>
    <w:rsid w:val="00B70849"/>
    <w:rsid w:val="00B72C1C"/>
    <w:rsid w:val="00B73BB7"/>
    <w:rsid w:val="00B75088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B7E31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60DF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00C2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B1B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2A9"/>
    <w:rsid w:val="00D50332"/>
    <w:rsid w:val="00D51F3E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93C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87E6E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2803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702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490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667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6AD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424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NormalParaARChar">
    <w:name w:val="Normal_Para_AR Char"/>
    <w:basedOn w:val="DefaultParagraphFont"/>
    <w:link w:val="NormalParaAR"/>
    <w:rsid w:val="009F7017"/>
    <w:rPr>
      <w:rFonts w:ascii="Arabic Typesetting" w:hAnsi="Arabic Typesetting" w:cs="Arabic Typesetting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6407D0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NormalParaARChar">
    <w:name w:val="Normal_Para_AR Char"/>
    <w:basedOn w:val="DefaultParagraphFont"/>
    <w:link w:val="NormalParaAR"/>
    <w:rsid w:val="009F7017"/>
    <w:rPr>
      <w:rFonts w:ascii="Arabic Typesetting" w:hAnsi="Arabic Typesetting" w:cs="Arabic Typesetting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6407D0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nali\Desktop\Assembly_Report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AE34-DEBA-4000-BECE-00365F3A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Assembly_Report_AR.dotx</Template>
  <TotalTime>167</TotalTime>
  <Pages>2</Pages>
  <Words>515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A/56/-- (Arabic)</vt:lpstr>
    </vt:vector>
  </TitlesOfParts>
  <Company>World Intellectual Property Organization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A/56/-- (Arabic)</dc:title>
  <dc:creator>BEN ALI Lassad</dc:creator>
  <cp:lastModifiedBy>NA</cp:lastModifiedBy>
  <cp:revision>30</cp:revision>
  <cp:lastPrinted>2017-12-08T09:31:00Z</cp:lastPrinted>
  <dcterms:created xsi:type="dcterms:W3CDTF">2017-10-27T06:45:00Z</dcterms:created>
  <dcterms:modified xsi:type="dcterms:W3CDTF">2017-12-08T09:32:00Z</dcterms:modified>
</cp:coreProperties>
</file>