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bookmarkStart w:id="2" w:name="_GoBack"/>
            <w:bookmarkEnd w:id="2"/>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703293">
            <w:pPr>
              <w:pStyle w:val="DocumentCodeAR"/>
              <w:bidi/>
              <w:rPr>
                <w:rtl/>
              </w:rPr>
            </w:pPr>
            <w:r>
              <w:t>A</w:t>
            </w:r>
            <w:r w:rsidR="00100F97">
              <w:t>/</w:t>
            </w:r>
            <w:r w:rsidR="00B774A4">
              <w:t>5</w:t>
            </w:r>
            <w:r w:rsidR="00703293">
              <w:t>6</w:t>
            </w:r>
            <w:r w:rsidR="00B43BE0">
              <w:t>/16</w:t>
            </w:r>
          </w:p>
        </w:tc>
      </w:tr>
      <w:tr w:rsidR="001667B6" w:rsidTr="00BF164F">
        <w:tc>
          <w:tcPr>
            <w:tcW w:w="9571" w:type="dxa"/>
            <w:gridSpan w:val="3"/>
          </w:tcPr>
          <w:p w:rsidR="001667B6" w:rsidRPr="00B6101C" w:rsidRDefault="00B6101C" w:rsidP="00B43BE0">
            <w:pPr>
              <w:pStyle w:val="DocumentLanguageAR"/>
              <w:bidi/>
              <w:rPr>
                <w:rtl/>
              </w:rPr>
            </w:pPr>
            <w:r w:rsidRPr="00B6101C">
              <w:rPr>
                <w:rFonts w:hint="cs"/>
                <w:rtl/>
              </w:rPr>
              <w:t xml:space="preserve">الأصل: </w:t>
            </w:r>
            <w:r w:rsidR="00B43BE0">
              <w:rPr>
                <w:rFonts w:hint="cs"/>
                <w:rtl/>
              </w:rPr>
              <w:t>بالإنكليزية</w:t>
            </w:r>
          </w:p>
        </w:tc>
      </w:tr>
      <w:tr w:rsidR="001667B6" w:rsidTr="00BF164F">
        <w:tc>
          <w:tcPr>
            <w:tcW w:w="9571" w:type="dxa"/>
            <w:gridSpan w:val="3"/>
          </w:tcPr>
          <w:p w:rsidR="001667B6" w:rsidRPr="00B6101C" w:rsidRDefault="00B6101C" w:rsidP="00B43BE0">
            <w:pPr>
              <w:pStyle w:val="DocumentDateAR"/>
              <w:bidi/>
              <w:rPr>
                <w:rtl/>
              </w:rPr>
            </w:pPr>
            <w:r w:rsidRPr="00B6101C">
              <w:rPr>
                <w:rFonts w:hint="cs"/>
                <w:rtl/>
              </w:rPr>
              <w:t xml:space="preserve">التاريخ: </w:t>
            </w:r>
            <w:r w:rsidR="00B43BE0">
              <w:rPr>
                <w:rFonts w:hint="cs"/>
                <w:rtl/>
              </w:rPr>
              <w:t>11</w:t>
            </w:r>
            <w:r w:rsidRPr="00B6101C">
              <w:rPr>
                <w:rFonts w:hint="cs"/>
                <w:rtl/>
              </w:rPr>
              <w:t xml:space="preserve"> </w:t>
            </w:r>
            <w:r w:rsidR="00B43BE0">
              <w:rPr>
                <w:rFonts w:hint="cs"/>
                <w:rtl/>
              </w:rPr>
              <w:t>أكتوبر</w:t>
            </w:r>
            <w:r w:rsidRPr="00B6101C">
              <w:rPr>
                <w:rFonts w:hint="cs"/>
                <w:rtl/>
              </w:rPr>
              <w:t xml:space="preserve"> </w:t>
            </w:r>
            <w:r w:rsidR="00B774A4">
              <w:rPr>
                <w:rFonts w:hint="cs"/>
                <w:rtl/>
              </w:rPr>
              <w:t>201</w:t>
            </w:r>
            <w:r w:rsidR="00703293">
              <w:rPr>
                <w:rFonts w:hint="cs"/>
                <w:rtl/>
              </w:rPr>
              <w:t>6</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703293">
      <w:pPr>
        <w:pStyle w:val="MeetingSessionAR"/>
        <w:bidi/>
        <w:rPr>
          <w:rtl/>
        </w:rPr>
      </w:pPr>
      <w:r w:rsidRPr="00D61541">
        <w:rPr>
          <w:rFonts w:hint="cs"/>
          <w:rtl/>
        </w:rPr>
        <w:t xml:space="preserve">سلسلة الاجتماعات </w:t>
      </w:r>
      <w:r w:rsidR="00703293">
        <w:rPr>
          <w:rFonts w:hint="cs"/>
          <w:rtl/>
        </w:rPr>
        <w:t>السادسة</w:t>
      </w:r>
      <w:r w:rsidR="00C76865">
        <w:rPr>
          <w:rFonts w:hint="cs"/>
          <w:rtl/>
        </w:rPr>
        <w:t xml:space="preserve"> </w:t>
      </w:r>
      <w:r>
        <w:rPr>
          <w:rFonts w:hint="cs"/>
          <w:rtl/>
        </w:rPr>
        <w:t>والخمسون</w:t>
      </w:r>
    </w:p>
    <w:p w:rsidR="001E12A4" w:rsidRPr="00D61541" w:rsidRDefault="001E12A4" w:rsidP="00703293">
      <w:pPr>
        <w:pStyle w:val="MeetingDatesAR"/>
        <w:bidi/>
        <w:rPr>
          <w:rtl/>
        </w:rPr>
      </w:pPr>
      <w:r w:rsidRPr="00D61541">
        <w:rPr>
          <w:rFonts w:hint="cs"/>
          <w:rtl/>
        </w:rPr>
        <w:t xml:space="preserve">جنيف، </w:t>
      </w:r>
      <w:r w:rsidR="008C50F7">
        <w:rPr>
          <w:rFonts w:hint="cs"/>
          <w:rtl/>
        </w:rPr>
        <w:t xml:space="preserve">من </w:t>
      </w:r>
      <w:r w:rsidR="00703293">
        <w:rPr>
          <w:rFonts w:hint="cs"/>
          <w:rtl/>
        </w:rPr>
        <w:t>3</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B774A4">
        <w:rPr>
          <w:rFonts w:hint="cs"/>
          <w:rtl/>
        </w:rPr>
        <w:t>201</w:t>
      </w:r>
      <w:r w:rsidR="00703293">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43BE0" w:rsidP="00FB7EC9">
      <w:pPr>
        <w:pStyle w:val="DocumentTitleAR"/>
        <w:bidi/>
        <w:rPr>
          <w:rtl/>
        </w:rPr>
      </w:pPr>
      <w:r>
        <w:rPr>
          <w:rFonts w:hint="cs"/>
          <w:rtl/>
        </w:rPr>
        <w:t>التقرير الموجز</w:t>
      </w:r>
    </w:p>
    <w:p w:rsidR="00D61541" w:rsidRPr="00D61541" w:rsidRDefault="00D61541" w:rsidP="00931859">
      <w:pPr>
        <w:pStyle w:val="PreparedbyAR"/>
        <w:bidi/>
      </w:pPr>
      <w:r w:rsidRPr="00D61541">
        <w:rPr>
          <w:rFonts w:hint="cs"/>
          <w:rtl/>
        </w:rPr>
        <w:t xml:space="preserve">من </w:t>
      </w:r>
      <w:r w:rsidRPr="00931859">
        <w:rPr>
          <w:rFonts w:hint="cs"/>
          <w:rtl/>
        </w:rPr>
        <w:t>إعداد</w:t>
      </w:r>
      <w:r w:rsidR="00B43BE0">
        <w:rPr>
          <w:rFonts w:hint="cs"/>
          <w:rtl/>
        </w:rPr>
        <w:t xml:space="preserve"> الأمانة</w:t>
      </w:r>
    </w:p>
    <w:p w:rsidR="00AA31A9" w:rsidRPr="008549D1" w:rsidRDefault="00AA31A9" w:rsidP="00AA31A9">
      <w:pPr>
        <w:pStyle w:val="NormalParaAR"/>
        <w:keepNext/>
        <w:rPr>
          <w:b/>
          <w:bCs/>
          <w:sz w:val="40"/>
          <w:szCs w:val="40"/>
          <w:rtl/>
        </w:rPr>
      </w:pPr>
      <w:r w:rsidRPr="008549D1">
        <w:rPr>
          <w:rFonts w:hint="cs"/>
          <w:b/>
          <w:bCs/>
          <w:sz w:val="40"/>
          <w:szCs w:val="40"/>
          <w:rtl/>
        </w:rPr>
        <w:t>مقدمة</w:t>
      </w:r>
    </w:p>
    <w:p w:rsidR="00AA31A9" w:rsidRPr="008549D1" w:rsidRDefault="00AA31A9" w:rsidP="00AA31A9">
      <w:pPr>
        <w:pStyle w:val="NumberedParaAR"/>
      </w:pPr>
      <w:r w:rsidRPr="008549D1">
        <w:rPr>
          <w:rtl/>
        </w:rPr>
        <w:t>يس</w:t>
      </w:r>
      <w:r>
        <w:rPr>
          <w:rtl/>
        </w:rPr>
        <w:t>جل هذا التقرير ال</w:t>
      </w:r>
      <w:r>
        <w:rPr>
          <w:rFonts w:hint="cs"/>
          <w:rtl/>
        </w:rPr>
        <w:t xml:space="preserve">موجز </w:t>
      </w:r>
      <w:r>
        <w:rPr>
          <w:rtl/>
        </w:rPr>
        <w:t>القرارات ال</w:t>
      </w:r>
      <w:r>
        <w:rPr>
          <w:rFonts w:hint="cs"/>
          <w:rtl/>
        </w:rPr>
        <w:t xml:space="preserve">صادرة عن </w:t>
      </w:r>
      <w:r w:rsidRPr="008549D1">
        <w:rPr>
          <w:rtl/>
        </w:rPr>
        <w:t xml:space="preserve">الجمعيات وسائر الهيئات </w:t>
      </w:r>
      <w:r>
        <w:rPr>
          <w:rFonts w:hint="cs"/>
          <w:rtl/>
        </w:rPr>
        <w:t>الحادية و</w:t>
      </w:r>
      <w:r w:rsidRPr="008549D1">
        <w:rPr>
          <w:rFonts w:hint="cs"/>
          <w:rtl/>
        </w:rPr>
        <w:t xml:space="preserve">العشرين </w:t>
      </w:r>
      <w:r>
        <w:rPr>
          <w:rFonts w:hint="cs"/>
          <w:rtl/>
        </w:rPr>
        <w:t xml:space="preserve">التالية </w:t>
      </w:r>
      <w:r w:rsidRPr="008549D1">
        <w:rPr>
          <w:rtl/>
        </w:rPr>
        <w:t>للدول الأعضاء في</w:t>
      </w:r>
      <w:r>
        <w:rPr>
          <w:rFonts w:hint="cs"/>
          <w:rtl/>
        </w:rPr>
        <w:t> </w:t>
      </w:r>
      <w:r w:rsidRPr="008549D1">
        <w:rPr>
          <w:rtl/>
        </w:rPr>
        <w:t>الويبو</w:t>
      </w:r>
      <w:r>
        <w:rPr>
          <w:rFonts w:hint="cs"/>
          <w:rtl/>
        </w:rPr>
        <w:t xml:space="preserve"> ("الجمعيات")</w:t>
      </w:r>
      <w:r w:rsidRPr="008549D1">
        <w:rPr>
          <w:rtl/>
        </w:rPr>
        <w:t>:</w:t>
      </w:r>
    </w:p>
    <w:p w:rsidR="00AA31A9" w:rsidRPr="00AA31A9" w:rsidRDefault="00AA31A9" w:rsidP="00AA31A9">
      <w:pPr>
        <w:pStyle w:val="NormalParaAR"/>
        <w:spacing w:after="0"/>
        <w:ind w:left="1105" w:hanging="550"/>
      </w:pPr>
      <w:r w:rsidRPr="00AA31A9">
        <w:rPr>
          <w:rtl/>
        </w:rPr>
        <w:t>(1)</w:t>
      </w:r>
      <w:r w:rsidRPr="00AA31A9">
        <w:rPr>
          <w:rtl/>
        </w:rPr>
        <w:tab/>
        <w:t xml:space="preserve">الجمعية العامة للويبو، الدورة </w:t>
      </w:r>
      <w:r w:rsidRPr="00AA31A9">
        <w:rPr>
          <w:rFonts w:hint="cs"/>
          <w:rtl/>
        </w:rPr>
        <w:t>الثامنة والأربعون</w:t>
      </w:r>
      <w:r w:rsidRPr="00AA31A9">
        <w:rPr>
          <w:rtl/>
        </w:rPr>
        <w:t xml:space="preserve"> (الدورة </w:t>
      </w:r>
      <w:r w:rsidRPr="00AA31A9">
        <w:rPr>
          <w:rFonts w:hint="cs"/>
          <w:rtl/>
        </w:rPr>
        <w:t>الاستثنائية</w:t>
      </w:r>
      <w:r w:rsidRPr="00AA31A9">
        <w:rPr>
          <w:rtl/>
        </w:rPr>
        <w:t xml:space="preserve"> </w:t>
      </w:r>
      <w:r w:rsidRPr="00AA31A9">
        <w:rPr>
          <w:rFonts w:hint="cs"/>
          <w:rtl/>
        </w:rPr>
        <w:t>السادسة والعشرون</w:t>
      </w:r>
      <w:r w:rsidRPr="00AA31A9">
        <w:rPr>
          <w:rtl/>
        </w:rPr>
        <w:t>)</w:t>
      </w:r>
    </w:p>
    <w:p w:rsidR="00AA31A9" w:rsidRPr="0000164B" w:rsidRDefault="00AA31A9" w:rsidP="0000164B">
      <w:pPr>
        <w:pStyle w:val="NormalParaAR"/>
        <w:spacing w:after="0"/>
        <w:ind w:left="1105" w:hanging="550"/>
        <w:rPr>
          <w:rtl/>
        </w:rPr>
      </w:pPr>
      <w:r w:rsidRPr="0000164B">
        <w:rPr>
          <w:rtl/>
        </w:rPr>
        <w:t>(2)</w:t>
      </w:r>
      <w:r w:rsidRPr="0000164B">
        <w:rPr>
          <w:rtl/>
        </w:rPr>
        <w:tab/>
        <w:t xml:space="preserve">ومؤتمر الويبو، الدورة </w:t>
      </w:r>
      <w:r w:rsidRPr="0000164B">
        <w:rPr>
          <w:rFonts w:hint="cs"/>
          <w:rtl/>
        </w:rPr>
        <w:t>السابعة والثلاثون</w:t>
      </w:r>
      <w:r w:rsidRPr="0000164B">
        <w:rPr>
          <w:rtl/>
        </w:rPr>
        <w:t xml:space="preserve"> (الدورة </w:t>
      </w:r>
      <w:r w:rsidR="0000164B" w:rsidRPr="0000164B">
        <w:rPr>
          <w:rFonts w:hint="cs"/>
          <w:rtl/>
        </w:rPr>
        <w:t>الاستثنائية</w:t>
      </w:r>
      <w:r w:rsidRPr="0000164B">
        <w:rPr>
          <w:rtl/>
        </w:rPr>
        <w:t xml:space="preserve"> </w:t>
      </w:r>
      <w:r w:rsidR="0000164B" w:rsidRPr="0000164B">
        <w:rPr>
          <w:rFonts w:hint="cs"/>
          <w:rtl/>
        </w:rPr>
        <w:t>الخامسة عشرة</w:t>
      </w:r>
      <w:r w:rsidRPr="0000164B">
        <w:rPr>
          <w:rtl/>
        </w:rPr>
        <w:t>)</w:t>
      </w:r>
    </w:p>
    <w:p w:rsidR="00AA31A9" w:rsidRPr="006D735A" w:rsidRDefault="00AA31A9" w:rsidP="006D735A">
      <w:pPr>
        <w:pStyle w:val="NormalParaAR"/>
        <w:spacing w:after="0"/>
        <w:ind w:left="1105" w:hanging="550"/>
        <w:rPr>
          <w:rtl/>
        </w:rPr>
      </w:pPr>
      <w:r w:rsidRPr="006D735A">
        <w:rPr>
          <w:rtl/>
        </w:rPr>
        <w:t>(3)</w:t>
      </w:r>
      <w:r w:rsidRPr="006D735A">
        <w:rPr>
          <w:rtl/>
        </w:rPr>
        <w:tab/>
        <w:t xml:space="preserve">ولجنة الويبو للتنسيق، الدورة </w:t>
      </w:r>
      <w:r w:rsidR="006D735A" w:rsidRPr="006D735A">
        <w:rPr>
          <w:rFonts w:hint="cs"/>
          <w:rtl/>
        </w:rPr>
        <w:t>الثالثة</w:t>
      </w:r>
      <w:r w:rsidRPr="006D735A">
        <w:rPr>
          <w:rFonts w:hint="cs"/>
          <w:rtl/>
        </w:rPr>
        <w:t xml:space="preserve"> والسبعون</w:t>
      </w:r>
      <w:r w:rsidRPr="006D735A">
        <w:rPr>
          <w:rtl/>
        </w:rPr>
        <w:t xml:space="preserve"> (الدورة العادية </w:t>
      </w:r>
      <w:r w:rsidR="006D735A" w:rsidRPr="006D735A">
        <w:rPr>
          <w:rFonts w:hint="cs"/>
          <w:rtl/>
        </w:rPr>
        <w:t>السابعة</w:t>
      </w:r>
      <w:r w:rsidRPr="006D735A">
        <w:rPr>
          <w:rFonts w:hint="cs"/>
          <w:rtl/>
        </w:rPr>
        <w:t xml:space="preserve"> والأربعون</w:t>
      </w:r>
      <w:r w:rsidRPr="006D735A">
        <w:rPr>
          <w:rtl/>
        </w:rPr>
        <w:t>)</w:t>
      </w:r>
    </w:p>
    <w:p w:rsidR="00AA31A9" w:rsidRPr="006D735A" w:rsidRDefault="00AA31A9" w:rsidP="006D735A">
      <w:pPr>
        <w:pStyle w:val="NormalParaAR"/>
        <w:spacing w:after="0"/>
        <w:ind w:left="1105" w:hanging="550"/>
        <w:rPr>
          <w:rtl/>
        </w:rPr>
      </w:pPr>
      <w:r w:rsidRPr="006D735A">
        <w:rPr>
          <w:rtl/>
        </w:rPr>
        <w:t>(4)</w:t>
      </w:r>
      <w:r w:rsidRPr="006D735A">
        <w:rPr>
          <w:rtl/>
        </w:rPr>
        <w:tab/>
        <w:t xml:space="preserve">وجمعية اتحاد باريس، الدورة </w:t>
      </w:r>
      <w:r w:rsidR="006D735A" w:rsidRPr="006D735A">
        <w:rPr>
          <w:rFonts w:hint="cs"/>
          <w:rtl/>
        </w:rPr>
        <w:t>الحادية و</w:t>
      </w:r>
      <w:r w:rsidRPr="006D735A">
        <w:rPr>
          <w:rFonts w:hint="cs"/>
          <w:rtl/>
        </w:rPr>
        <w:t xml:space="preserve">الخمسون </w:t>
      </w:r>
      <w:r w:rsidRPr="006D735A">
        <w:rPr>
          <w:rtl/>
        </w:rPr>
        <w:t xml:space="preserve">(الدورة </w:t>
      </w:r>
      <w:r w:rsidR="006D735A" w:rsidRPr="006D735A">
        <w:rPr>
          <w:rFonts w:hint="cs"/>
          <w:rtl/>
        </w:rPr>
        <w:t>الاستثنائية</w:t>
      </w:r>
      <w:r w:rsidRPr="006D735A">
        <w:rPr>
          <w:rtl/>
        </w:rPr>
        <w:t xml:space="preserve"> </w:t>
      </w:r>
      <w:r w:rsidR="006D735A" w:rsidRPr="006D735A">
        <w:rPr>
          <w:rFonts w:hint="cs"/>
          <w:rtl/>
        </w:rPr>
        <w:t>التاسعة</w:t>
      </w:r>
      <w:r w:rsidRPr="006D735A">
        <w:rPr>
          <w:rFonts w:hint="cs"/>
          <w:rtl/>
        </w:rPr>
        <w:t xml:space="preserve"> والعشرون</w:t>
      </w:r>
      <w:r w:rsidRPr="006D735A">
        <w:rPr>
          <w:rtl/>
        </w:rPr>
        <w:t>)</w:t>
      </w:r>
    </w:p>
    <w:p w:rsidR="00AA31A9" w:rsidRPr="006D735A" w:rsidRDefault="00AA31A9" w:rsidP="006D735A">
      <w:pPr>
        <w:pStyle w:val="NormalParaAR"/>
        <w:spacing w:after="0"/>
        <w:ind w:left="1105" w:hanging="550"/>
        <w:rPr>
          <w:rtl/>
        </w:rPr>
      </w:pPr>
      <w:r w:rsidRPr="006D735A">
        <w:rPr>
          <w:rtl/>
        </w:rPr>
        <w:t>(5)</w:t>
      </w:r>
      <w:r w:rsidRPr="006D735A">
        <w:rPr>
          <w:rtl/>
        </w:rPr>
        <w:tab/>
        <w:t xml:space="preserve">واللجنة التنفيذية لاتحاد باريس، الدورة </w:t>
      </w:r>
      <w:r w:rsidR="006D735A" w:rsidRPr="006D735A">
        <w:rPr>
          <w:rFonts w:hint="cs"/>
          <w:rtl/>
        </w:rPr>
        <w:t>السادسة</w:t>
      </w:r>
      <w:r w:rsidRPr="006D735A">
        <w:rPr>
          <w:rFonts w:hint="cs"/>
          <w:rtl/>
        </w:rPr>
        <w:t xml:space="preserve"> والخمسون</w:t>
      </w:r>
      <w:r w:rsidRPr="006D735A">
        <w:rPr>
          <w:rtl/>
        </w:rPr>
        <w:t xml:space="preserve"> (الدورة العادية </w:t>
      </w:r>
      <w:r w:rsidR="006D735A" w:rsidRPr="006D735A">
        <w:rPr>
          <w:rFonts w:hint="cs"/>
          <w:rtl/>
        </w:rPr>
        <w:t>الثانية</w:t>
      </w:r>
      <w:r w:rsidRPr="006D735A">
        <w:rPr>
          <w:rFonts w:hint="cs"/>
          <w:rtl/>
        </w:rPr>
        <w:t xml:space="preserve"> والخمسون</w:t>
      </w:r>
      <w:r w:rsidRPr="006D735A">
        <w:rPr>
          <w:rtl/>
        </w:rPr>
        <w:t>)</w:t>
      </w:r>
    </w:p>
    <w:p w:rsidR="00AA31A9" w:rsidRPr="0004026A" w:rsidRDefault="00AA31A9" w:rsidP="0004026A">
      <w:pPr>
        <w:pStyle w:val="NormalParaAR"/>
        <w:spacing w:after="0"/>
        <w:ind w:left="1105" w:hanging="550"/>
        <w:rPr>
          <w:rtl/>
        </w:rPr>
      </w:pPr>
      <w:r w:rsidRPr="0004026A">
        <w:rPr>
          <w:rFonts w:hint="cs"/>
          <w:rtl/>
        </w:rPr>
        <w:t>(6)</w:t>
      </w:r>
      <w:r w:rsidRPr="0004026A">
        <w:rPr>
          <w:rFonts w:hint="cs"/>
          <w:rtl/>
        </w:rPr>
        <w:tab/>
        <w:t xml:space="preserve">وجمعية اتحاد برن، الدورة </w:t>
      </w:r>
      <w:r w:rsidR="0004026A" w:rsidRPr="0004026A">
        <w:rPr>
          <w:rFonts w:hint="cs"/>
          <w:rtl/>
        </w:rPr>
        <w:t>الخامسة</w:t>
      </w:r>
      <w:r w:rsidRPr="0004026A">
        <w:rPr>
          <w:rFonts w:hint="cs"/>
          <w:rtl/>
        </w:rPr>
        <w:t xml:space="preserve"> والأربعون (الدورة </w:t>
      </w:r>
      <w:r w:rsidR="0004026A" w:rsidRPr="0004026A">
        <w:rPr>
          <w:rFonts w:hint="cs"/>
          <w:rtl/>
        </w:rPr>
        <w:t>الاستثنائية</w:t>
      </w:r>
      <w:r w:rsidRPr="0004026A">
        <w:rPr>
          <w:rFonts w:hint="cs"/>
          <w:rtl/>
        </w:rPr>
        <w:t xml:space="preserve"> </w:t>
      </w:r>
      <w:r w:rsidR="0004026A" w:rsidRPr="0004026A">
        <w:rPr>
          <w:rFonts w:hint="cs"/>
          <w:rtl/>
        </w:rPr>
        <w:t>الثالثة</w:t>
      </w:r>
      <w:r w:rsidRPr="0004026A">
        <w:rPr>
          <w:rFonts w:hint="cs"/>
          <w:rtl/>
        </w:rPr>
        <w:t xml:space="preserve"> والعشرون)</w:t>
      </w:r>
    </w:p>
    <w:p w:rsidR="00AA31A9" w:rsidRPr="009803DB" w:rsidRDefault="00AA31A9" w:rsidP="009803DB">
      <w:pPr>
        <w:pStyle w:val="NormalParaAR"/>
        <w:spacing w:after="0"/>
        <w:ind w:left="1105" w:hanging="550"/>
        <w:rPr>
          <w:rtl/>
        </w:rPr>
      </w:pPr>
      <w:r w:rsidRPr="009803DB">
        <w:rPr>
          <w:rtl/>
        </w:rPr>
        <w:t>(</w:t>
      </w:r>
      <w:r w:rsidRPr="009803DB">
        <w:rPr>
          <w:rFonts w:hint="cs"/>
          <w:rtl/>
        </w:rPr>
        <w:t>7</w:t>
      </w:r>
      <w:r w:rsidRPr="009803DB">
        <w:rPr>
          <w:rtl/>
        </w:rPr>
        <w:t>)</w:t>
      </w:r>
      <w:r w:rsidRPr="009803DB">
        <w:rPr>
          <w:rtl/>
        </w:rPr>
        <w:tab/>
        <w:t xml:space="preserve">واللجنة التنفيذية لاتحاد برن، الدورة </w:t>
      </w:r>
      <w:r w:rsidR="009803DB" w:rsidRPr="009803DB">
        <w:rPr>
          <w:rFonts w:hint="cs"/>
          <w:rtl/>
        </w:rPr>
        <w:t>الثانية</w:t>
      </w:r>
      <w:r w:rsidRPr="009803DB">
        <w:rPr>
          <w:rFonts w:hint="cs"/>
          <w:rtl/>
        </w:rPr>
        <w:t xml:space="preserve"> والستون</w:t>
      </w:r>
      <w:r w:rsidRPr="009803DB">
        <w:rPr>
          <w:rtl/>
        </w:rPr>
        <w:t xml:space="preserve"> (الدورة العادية </w:t>
      </w:r>
      <w:r w:rsidR="009803DB" w:rsidRPr="009803DB">
        <w:rPr>
          <w:rFonts w:hint="cs"/>
          <w:rtl/>
        </w:rPr>
        <w:t>السابعة</w:t>
      </w:r>
      <w:r w:rsidRPr="009803DB">
        <w:rPr>
          <w:rFonts w:hint="cs"/>
          <w:rtl/>
        </w:rPr>
        <w:t xml:space="preserve"> والأربعون</w:t>
      </w:r>
      <w:r w:rsidRPr="009803DB">
        <w:rPr>
          <w:rtl/>
        </w:rPr>
        <w:t>)</w:t>
      </w:r>
    </w:p>
    <w:p w:rsidR="00AA31A9" w:rsidRPr="000140B2" w:rsidRDefault="00AA31A9" w:rsidP="00F016E5">
      <w:pPr>
        <w:pStyle w:val="NormalParaAR"/>
        <w:spacing w:after="0"/>
        <w:ind w:left="1105" w:hanging="550"/>
        <w:rPr>
          <w:rtl/>
        </w:rPr>
      </w:pPr>
      <w:r w:rsidRPr="000140B2">
        <w:rPr>
          <w:rtl/>
        </w:rPr>
        <w:t>(</w:t>
      </w:r>
      <w:r w:rsidRPr="000140B2">
        <w:rPr>
          <w:rFonts w:hint="cs"/>
          <w:rtl/>
        </w:rPr>
        <w:t>8</w:t>
      </w:r>
      <w:r w:rsidRPr="000140B2">
        <w:rPr>
          <w:rtl/>
        </w:rPr>
        <w:t>)</w:t>
      </w:r>
      <w:r w:rsidRPr="000140B2">
        <w:rPr>
          <w:rtl/>
        </w:rPr>
        <w:tab/>
        <w:t xml:space="preserve">وجمعية اتحاد مدريد، الدورة </w:t>
      </w:r>
      <w:r w:rsidR="00F016E5" w:rsidRPr="000140B2">
        <w:rPr>
          <w:rFonts w:hint="cs"/>
          <w:rtl/>
        </w:rPr>
        <w:t>الخمسون</w:t>
      </w:r>
      <w:r w:rsidRPr="000140B2">
        <w:rPr>
          <w:rtl/>
        </w:rPr>
        <w:t xml:space="preserve"> (الدورة </w:t>
      </w:r>
      <w:r w:rsidR="00F016E5" w:rsidRPr="000140B2">
        <w:rPr>
          <w:rFonts w:hint="cs"/>
          <w:rtl/>
        </w:rPr>
        <w:t>الاستثنائية</w:t>
      </w:r>
      <w:r w:rsidRPr="000140B2">
        <w:rPr>
          <w:rtl/>
        </w:rPr>
        <w:t xml:space="preserve"> </w:t>
      </w:r>
      <w:r w:rsidR="00F016E5" w:rsidRPr="000140B2">
        <w:rPr>
          <w:rFonts w:hint="cs"/>
          <w:rtl/>
        </w:rPr>
        <w:t>التاسعة</w:t>
      </w:r>
      <w:r w:rsidRPr="000140B2">
        <w:rPr>
          <w:rFonts w:hint="cs"/>
          <w:rtl/>
        </w:rPr>
        <w:t xml:space="preserve"> والعشرون</w:t>
      </w:r>
      <w:r w:rsidRPr="000140B2">
        <w:rPr>
          <w:rtl/>
        </w:rPr>
        <w:t>)</w:t>
      </w:r>
    </w:p>
    <w:p w:rsidR="00AA31A9" w:rsidRPr="00844A74" w:rsidRDefault="00AA31A9" w:rsidP="00772B63">
      <w:pPr>
        <w:pStyle w:val="NormalParaAR"/>
        <w:spacing w:after="0"/>
        <w:ind w:left="1105" w:hanging="550"/>
        <w:rPr>
          <w:rtl/>
        </w:rPr>
      </w:pPr>
      <w:r w:rsidRPr="00844A74">
        <w:rPr>
          <w:rFonts w:hint="cs"/>
          <w:rtl/>
        </w:rPr>
        <w:t>(9)</w:t>
      </w:r>
      <w:r w:rsidRPr="00844A74">
        <w:rPr>
          <w:rFonts w:hint="cs"/>
          <w:rtl/>
        </w:rPr>
        <w:tab/>
        <w:t xml:space="preserve">وجمعية اتحاد لاهاي، الدورة </w:t>
      </w:r>
      <w:r w:rsidR="00772B63" w:rsidRPr="00844A74">
        <w:rPr>
          <w:rFonts w:hint="cs"/>
          <w:rtl/>
        </w:rPr>
        <w:t>السادسة</w:t>
      </w:r>
      <w:r w:rsidRPr="00844A74">
        <w:rPr>
          <w:rFonts w:hint="cs"/>
          <w:rtl/>
        </w:rPr>
        <w:t xml:space="preserve"> والثلاثون (الدورة </w:t>
      </w:r>
      <w:r w:rsidR="00772B63" w:rsidRPr="00844A74">
        <w:rPr>
          <w:rFonts w:hint="cs"/>
          <w:rtl/>
        </w:rPr>
        <w:t>الاستثنائية</w:t>
      </w:r>
      <w:r w:rsidRPr="00844A74">
        <w:rPr>
          <w:rFonts w:hint="cs"/>
          <w:rtl/>
        </w:rPr>
        <w:t xml:space="preserve"> </w:t>
      </w:r>
      <w:r w:rsidR="00772B63" w:rsidRPr="00844A74">
        <w:rPr>
          <w:rFonts w:hint="cs"/>
          <w:rtl/>
        </w:rPr>
        <w:t>السادسة عشرة</w:t>
      </w:r>
      <w:r w:rsidRPr="00844A74">
        <w:rPr>
          <w:rFonts w:hint="cs"/>
          <w:rtl/>
        </w:rPr>
        <w:t>)</w:t>
      </w:r>
    </w:p>
    <w:p w:rsidR="00AA31A9" w:rsidRPr="006F7CF1" w:rsidRDefault="00AA31A9" w:rsidP="006F7CF1">
      <w:pPr>
        <w:pStyle w:val="NormalParaAR"/>
        <w:spacing w:after="0"/>
        <w:ind w:left="1105" w:hanging="550"/>
        <w:rPr>
          <w:rtl/>
        </w:rPr>
      </w:pPr>
      <w:r w:rsidRPr="006F7CF1">
        <w:rPr>
          <w:rFonts w:hint="cs"/>
          <w:rtl/>
        </w:rPr>
        <w:t>(10)</w:t>
      </w:r>
      <w:r w:rsidRPr="006F7CF1">
        <w:rPr>
          <w:rFonts w:hint="cs"/>
          <w:rtl/>
        </w:rPr>
        <w:tab/>
        <w:t xml:space="preserve">وجمعية اتحاد نيس، الدورة </w:t>
      </w:r>
      <w:r w:rsidR="006F7CF1" w:rsidRPr="006F7CF1">
        <w:rPr>
          <w:rFonts w:hint="cs"/>
          <w:rtl/>
        </w:rPr>
        <w:t>السادسة</w:t>
      </w:r>
      <w:r w:rsidRPr="006F7CF1">
        <w:rPr>
          <w:rFonts w:hint="cs"/>
          <w:rtl/>
        </w:rPr>
        <w:t xml:space="preserve"> والثلاثون (الدورة العادية </w:t>
      </w:r>
      <w:r w:rsidR="006F7CF1" w:rsidRPr="006F7CF1">
        <w:rPr>
          <w:rFonts w:hint="cs"/>
          <w:rtl/>
        </w:rPr>
        <w:t>الرابعة عشرة</w:t>
      </w:r>
      <w:r w:rsidRPr="006F7CF1">
        <w:rPr>
          <w:rFonts w:hint="cs"/>
          <w:rtl/>
        </w:rPr>
        <w:t>)</w:t>
      </w:r>
    </w:p>
    <w:p w:rsidR="00AA31A9" w:rsidRPr="00195A98" w:rsidRDefault="00AA31A9" w:rsidP="00195A98">
      <w:pPr>
        <w:pStyle w:val="NormalParaAR"/>
        <w:spacing w:after="0"/>
        <w:ind w:left="1105" w:hanging="550"/>
        <w:rPr>
          <w:rtl/>
        </w:rPr>
      </w:pPr>
      <w:r w:rsidRPr="00195A98">
        <w:rPr>
          <w:rFonts w:hint="cs"/>
          <w:rtl/>
        </w:rPr>
        <w:t>(11)</w:t>
      </w:r>
      <w:r w:rsidRPr="00195A98">
        <w:rPr>
          <w:rFonts w:hint="cs"/>
          <w:rtl/>
        </w:rPr>
        <w:tab/>
        <w:t xml:space="preserve">وجمعية اتحاد لشبونة، الدورة </w:t>
      </w:r>
      <w:r w:rsidR="00195A98" w:rsidRPr="00195A98">
        <w:rPr>
          <w:rFonts w:hint="cs"/>
          <w:rtl/>
        </w:rPr>
        <w:t>الثالثة</w:t>
      </w:r>
      <w:r w:rsidRPr="00195A98">
        <w:rPr>
          <w:rFonts w:hint="cs"/>
          <w:rtl/>
        </w:rPr>
        <w:t xml:space="preserve"> والثلاثون </w:t>
      </w:r>
      <w:r w:rsidR="00195A98" w:rsidRPr="00195A98">
        <w:rPr>
          <w:rFonts w:hint="cs"/>
          <w:rtl/>
        </w:rPr>
        <w:t>(الدورة الاستثنائية الثانية عشرة</w:t>
      </w:r>
      <w:r w:rsidRPr="00195A98">
        <w:rPr>
          <w:rFonts w:hint="cs"/>
          <w:rtl/>
        </w:rPr>
        <w:t>)</w:t>
      </w:r>
    </w:p>
    <w:p w:rsidR="00AA31A9" w:rsidRPr="00F065C7" w:rsidRDefault="00AA31A9" w:rsidP="00F065C7">
      <w:pPr>
        <w:pStyle w:val="NormalParaAR"/>
        <w:spacing w:after="0"/>
        <w:ind w:left="1105" w:hanging="550"/>
        <w:rPr>
          <w:rtl/>
        </w:rPr>
      </w:pPr>
      <w:r w:rsidRPr="00F065C7">
        <w:rPr>
          <w:rFonts w:hint="cs"/>
          <w:rtl/>
        </w:rPr>
        <w:t>(12)</w:t>
      </w:r>
      <w:r w:rsidRPr="00F065C7">
        <w:rPr>
          <w:rFonts w:hint="cs"/>
          <w:rtl/>
        </w:rPr>
        <w:tab/>
        <w:t xml:space="preserve">وجمعية اتحاد </w:t>
      </w:r>
      <w:proofErr w:type="spellStart"/>
      <w:r w:rsidRPr="00F065C7">
        <w:rPr>
          <w:rFonts w:hint="cs"/>
          <w:rtl/>
        </w:rPr>
        <w:t>لوكارنو</w:t>
      </w:r>
      <w:proofErr w:type="spellEnd"/>
      <w:r w:rsidRPr="00F065C7">
        <w:rPr>
          <w:rFonts w:hint="cs"/>
          <w:rtl/>
        </w:rPr>
        <w:t xml:space="preserve">، الدورة </w:t>
      </w:r>
      <w:r w:rsidR="00F065C7" w:rsidRPr="00F065C7">
        <w:rPr>
          <w:rFonts w:hint="cs"/>
          <w:rtl/>
        </w:rPr>
        <w:t>السادسة</w:t>
      </w:r>
      <w:r w:rsidRPr="00F065C7">
        <w:rPr>
          <w:rFonts w:hint="cs"/>
          <w:rtl/>
        </w:rPr>
        <w:t xml:space="preserve"> </w:t>
      </w:r>
      <w:r w:rsidR="00F065C7" w:rsidRPr="00F065C7">
        <w:rPr>
          <w:rFonts w:hint="cs"/>
          <w:rtl/>
        </w:rPr>
        <w:t>والثلاثون (الدورة الاستثنائية الخامسة عشرة</w:t>
      </w:r>
      <w:r w:rsidRPr="00F065C7">
        <w:rPr>
          <w:rFonts w:hint="cs"/>
          <w:rtl/>
        </w:rPr>
        <w:t>)</w:t>
      </w:r>
    </w:p>
    <w:p w:rsidR="00AA31A9" w:rsidRPr="00AA31A9" w:rsidRDefault="00AA31A9" w:rsidP="004C6145">
      <w:pPr>
        <w:pStyle w:val="NormalParaAR"/>
        <w:spacing w:after="0"/>
        <w:ind w:left="1105" w:hanging="550"/>
        <w:rPr>
          <w:highlight w:val="yellow"/>
          <w:rtl/>
        </w:rPr>
      </w:pPr>
      <w:r w:rsidRPr="004C6145">
        <w:rPr>
          <w:rtl/>
        </w:rPr>
        <w:t>(</w:t>
      </w:r>
      <w:r w:rsidRPr="004C6145">
        <w:rPr>
          <w:rFonts w:hint="cs"/>
          <w:rtl/>
        </w:rPr>
        <w:t>13</w:t>
      </w:r>
      <w:r w:rsidRPr="004C6145">
        <w:rPr>
          <w:rtl/>
        </w:rPr>
        <w:t>)</w:t>
      </w:r>
      <w:r w:rsidRPr="004C6145">
        <w:rPr>
          <w:rtl/>
        </w:rPr>
        <w:tab/>
        <w:t xml:space="preserve">وجمعية اتحاد التصنيف الدولي للبراءات، الدورة </w:t>
      </w:r>
      <w:r w:rsidR="004C6145" w:rsidRPr="004C6145">
        <w:rPr>
          <w:rFonts w:hint="cs"/>
          <w:rtl/>
        </w:rPr>
        <w:t>السابعة</w:t>
      </w:r>
      <w:r w:rsidRPr="004C6145">
        <w:rPr>
          <w:rFonts w:hint="cs"/>
          <w:rtl/>
        </w:rPr>
        <w:t xml:space="preserve"> والثلاثون</w:t>
      </w:r>
      <w:r w:rsidRPr="004C6145">
        <w:rPr>
          <w:rtl/>
        </w:rPr>
        <w:t xml:space="preserve"> (الدورة ال</w:t>
      </w:r>
      <w:r w:rsidR="004C6145" w:rsidRPr="004C6145">
        <w:rPr>
          <w:rFonts w:hint="cs"/>
          <w:rtl/>
        </w:rPr>
        <w:t>استثنائية السابعة عشرة</w:t>
      </w:r>
      <w:r w:rsidRPr="004C6145">
        <w:rPr>
          <w:rtl/>
        </w:rPr>
        <w:t>)</w:t>
      </w:r>
    </w:p>
    <w:p w:rsidR="00AA31A9" w:rsidRPr="004A745C" w:rsidRDefault="00AA31A9" w:rsidP="004A745C">
      <w:pPr>
        <w:pStyle w:val="NormalParaAR"/>
        <w:spacing w:after="0"/>
        <w:ind w:left="1105" w:hanging="550"/>
        <w:rPr>
          <w:rtl/>
        </w:rPr>
      </w:pPr>
      <w:r w:rsidRPr="004A745C">
        <w:rPr>
          <w:rtl/>
        </w:rPr>
        <w:t>(</w:t>
      </w:r>
      <w:r w:rsidRPr="004A745C">
        <w:rPr>
          <w:rFonts w:hint="cs"/>
          <w:rtl/>
        </w:rPr>
        <w:t>14</w:t>
      </w:r>
      <w:r w:rsidRPr="004A745C">
        <w:rPr>
          <w:rtl/>
        </w:rPr>
        <w:t>)</w:t>
      </w:r>
      <w:r w:rsidRPr="004A745C">
        <w:rPr>
          <w:rtl/>
        </w:rPr>
        <w:tab/>
        <w:t xml:space="preserve">وجمعية اتحاد معاهدة التعاون بشأن البراءات، الدورة </w:t>
      </w:r>
      <w:r w:rsidR="004A745C" w:rsidRPr="004A745C">
        <w:rPr>
          <w:rFonts w:hint="cs"/>
          <w:rtl/>
        </w:rPr>
        <w:t>الثامنة</w:t>
      </w:r>
      <w:r w:rsidRPr="004A745C">
        <w:rPr>
          <w:rFonts w:hint="cs"/>
          <w:rtl/>
        </w:rPr>
        <w:t xml:space="preserve"> والأربعون</w:t>
      </w:r>
      <w:r w:rsidRPr="004A745C">
        <w:rPr>
          <w:rtl/>
        </w:rPr>
        <w:t xml:space="preserve"> (الدورة</w:t>
      </w:r>
      <w:r w:rsidRPr="004A745C">
        <w:rPr>
          <w:rFonts w:hint="cs"/>
          <w:rtl/>
        </w:rPr>
        <w:t xml:space="preserve"> </w:t>
      </w:r>
      <w:r w:rsidRPr="004A745C">
        <w:rPr>
          <w:rtl/>
        </w:rPr>
        <w:t>ال</w:t>
      </w:r>
      <w:r w:rsidR="004A745C" w:rsidRPr="004A745C">
        <w:rPr>
          <w:rFonts w:hint="cs"/>
          <w:rtl/>
        </w:rPr>
        <w:t>استثنائية الثامنة والعشرون</w:t>
      </w:r>
      <w:r w:rsidRPr="004A745C">
        <w:rPr>
          <w:rtl/>
        </w:rPr>
        <w:t>)</w:t>
      </w:r>
    </w:p>
    <w:p w:rsidR="00AA31A9" w:rsidRPr="001D2ACD" w:rsidRDefault="00AA31A9" w:rsidP="001D2ACD">
      <w:pPr>
        <w:pStyle w:val="NormalParaAR"/>
        <w:spacing w:after="0"/>
        <w:ind w:left="1105" w:hanging="550"/>
        <w:rPr>
          <w:rtl/>
        </w:rPr>
      </w:pPr>
      <w:r w:rsidRPr="001D2ACD">
        <w:rPr>
          <w:rFonts w:hint="cs"/>
          <w:rtl/>
        </w:rPr>
        <w:lastRenderedPageBreak/>
        <w:t>(15)</w:t>
      </w:r>
      <w:r w:rsidRPr="001D2ACD">
        <w:rPr>
          <w:rFonts w:hint="cs"/>
          <w:rtl/>
        </w:rPr>
        <w:tab/>
        <w:t xml:space="preserve">وجمعية اتحاد بودابست، الدورة </w:t>
      </w:r>
      <w:r w:rsidR="001D2ACD" w:rsidRPr="001D2ACD">
        <w:rPr>
          <w:rFonts w:hint="cs"/>
          <w:rtl/>
        </w:rPr>
        <w:t>الثالثة</w:t>
      </w:r>
      <w:r w:rsidRPr="001D2ACD">
        <w:rPr>
          <w:rFonts w:hint="cs"/>
          <w:rtl/>
        </w:rPr>
        <w:t xml:space="preserve"> والثلاثون</w:t>
      </w:r>
      <w:r w:rsidR="001D2ACD" w:rsidRPr="001D2ACD">
        <w:rPr>
          <w:rFonts w:hint="cs"/>
          <w:rtl/>
        </w:rPr>
        <w:t xml:space="preserve"> (الدورة الاستثنائية الخامسة عشرة</w:t>
      </w:r>
      <w:r w:rsidRPr="001D2ACD">
        <w:rPr>
          <w:rFonts w:hint="cs"/>
          <w:rtl/>
        </w:rPr>
        <w:t>)</w:t>
      </w:r>
    </w:p>
    <w:p w:rsidR="00AA31A9" w:rsidRPr="00AA31A9" w:rsidRDefault="00AA31A9" w:rsidP="00F53413">
      <w:pPr>
        <w:pStyle w:val="NormalParaAR"/>
        <w:spacing w:after="0"/>
        <w:ind w:left="1105" w:hanging="550"/>
        <w:rPr>
          <w:highlight w:val="yellow"/>
          <w:rtl/>
        </w:rPr>
      </w:pPr>
      <w:r w:rsidRPr="00F53413">
        <w:rPr>
          <w:rFonts w:hint="cs"/>
          <w:rtl/>
        </w:rPr>
        <w:t>(16)</w:t>
      </w:r>
      <w:r w:rsidRPr="00F53413">
        <w:rPr>
          <w:rFonts w:hint="cs"/>
          <w:rtl/>
        </w:rPr>
        <w:tab/>
        <w:t xml:space="preserve">وجمعية اتحاد فيينا، الدورة </w:t>
      </w:r>
      <w:r w:rsidR="00F53413" w:rsidRPr="00F53413">
        <w:rPr>
          <w:rFonts w:hint="cs"/>
          <w:rtl/>
        </w:rPr>
        <w:t>التاسعة</w:t>
      </w:r>
      <w:r w:rsidRPr="00F53413">
        <w:rPr>
          <w:rFonts w:hint="cs"/>
          <w:rtl/>
        </w:rPr>
        <w:t xml:space="preserve"> والعشرون (</w:t>
      </w:r>
      <w:r w:rsidR="00F53413" w:rsidRPr="00F53413">
        <w:rPr>
          <w:rFonts w:hint="cs"/>
          <w:rtl/>
        </w:rPr>
        <w:t xml:space="preserve">الدورة الاستثنائية الثالثة </w:t>
      </w:r>
      <w:r w:rsidRPr="00F53413">
        <w:rPr>
          <w:rFonts w:hint="cs"/>
          <w:rtl/>
        </w:rPr>
        <w:t>عشرة)</w:t>
      </w:r>
    </w:p>
    <w:p w:rsidR="00AA31A9" w:rsidRPr="009C4809" w:rsidRDefault="00AA31A9" w:rsidP="009C4809">
      <w:pPr>
        <w:pStyle w:val="NormalParaAR"/>
        <w:spacing w:after="0"/>
        <w:ind w:left="1105" w:hanging="550"/>
        <w:rPr>
          <w:rtl/>
        </w:rPr>
      </w:pPr>
      <w:r w:rsidRPr="009C4809">
        <w:rPr>
          <w:rFonts w:hint="cs"/>
          <w:rtl/>
        </w:rPr>
        <w:t>(17)</w:t>
      </w:r>
      <w:r w:rsidRPr="009C4809">
        <w:rPr>
          <w:rFonts w:hint="cs"/>
          <w:rtl/>
        </w:rPr>
        <w:tab/>
        <w:t xml:space="preserve">وجمعية معاهدة الويبو بشأن حق المؤلف، الدورة </w:t>
      </w:r>
      <w:r w:rsidR="009C4809" w:rsidRPr="009C4809">
        <w:rPr>
          <w:rFonts w:hint="cs"/>
          <w:rtl/>
        </w:rPr>
        <w:t>السادسة</w:t>
      </w:r>
      <w:r w:rsidRPr="009C4809">
        <w:rPr>
          <w:rFonts w:hint="cs"/>
          <w:rtl/>
        </w:rPr>
        <w:t xml:space="preserve"> </w:t>
      </w:r>
      <w:r w:rsidR="009C4809" w:rsidRPr="009C4809">
        <w:rPr>
          <w:rFonts w:hint="cs"/>
          <w:rtl/>
        </w:rPr>
        <w:t>عشرة (الدورة الاستثنائية</w:t>
      </w:r>
      <w:r w:rsidRPr="009C4809">
        <w:rPr>
          <w:rFonts w:hint="cs"/>
          <w:rtl/>
        </w:rPr>
        <w:t xml:space="preserve"> </w:t>
      </w:r>
      <w:r w:rsidR="009C4809" w:rsidRPr="009C4809">
        <w:rPr>
          <w:rFonts w:hint="cs"/>
          <w:rtl/>
        </w:rPr>
        <w:t>التاسعة</w:t>
      </w:r>
      <w:r w:rsidRPr="009C4809">
        <w:rPr>
          <w:rFonts w:hint="cs"/>
          <w:rtl/>
        </w:rPr>
        <w:t>)</w:t>
      </w:r>
    </w:p>
    <w:p w:rsidR="00AA31A9" w:rsidRPr="00AA31A9" w:rsidRDefault="00AA31A9" w:rsidP="009C4809">
      <w:pPr>
        <w:pStyle w:val="NormalParaAR"/>
        <w:spacing w:after="0"/>
        <w:ind w:left="1105" w:hanging="550"/>
        <w:rPr>
          <w:highlight w:val="yellow"/>
          <w:rtl/>
        </w:rPr>
      </w:pPr>
      <w:r w:rsidRPr="009C4809">
        <w:rPr>
          <w:rFonts w:hint="cs"/>
          <w:rtl/>
        </w:rPr>
        <w:t>(18)</w:t>
      </w:r>
      <w:r w:rsidRPr="009C4809">
        <w:rPr>
          <w:rFonts w:hint="cs"/>
          <w:rtl/>
        </w:rPr>
        <w:tab/>
      </w:r>
      <w:r w:rsidR="009C4809" w:rsidRPr="009C4809">
        <w:rPr>
          <w:rFonts w:hint="cs"/>
          <w:rtl/>
        </w:rPr>
        <w:t>و</w:t>
      </w:r>
      <w:r w:rsidRPr="009C4809">
        <w:rPr>
          <w:rFonts w:hint="cs"/>
          <w:rtl/>
        </w:rPr>
        <w:t xml:space="preserve">جمعية معاهدة الويبو بشأن الأداء والتسجيل الصوتي، الدورة </w:t>
      </w:r>
      <w:r w:rsidR="009C4809" w:rsidRPr="009C4809">
        <w:rPr>
          <w:rFonts w:hint="cs"/>
          <w:rtl/>
        </w:rPr>
        <w:t>السادسة</w:t>
      </w:r>
      <w:r w:rsidRPr="009C4809">
        <w:rPr>
          <w:rFonts w:hint="cs"/>
          <w:rtl/>
        </w:rPr>
        <w:t xml:space="preserve"> </w:t>
      </w:r>
      <w:r w:rsidR="009C4809" w:rsidRPr="009C4809">
        <w:rPr>
          <w:rFonts w:hint="cs"/>
          <w:rtl/>
        </w:rPr>
        <w:t>عشرة (الدورة الاستثنائية التاسعة</w:t>
      </w:r>
      <w:r w:rsidRPr="009C4809">
        <w:rPr>
          <w:rFonts w:hint="cs"/>
          <w:rtl/>
        </w:rPr>
        <w:t>)</w:t>
      </w:r>
    </w:p>
    <w:p w:rsidR="00AA31A9" w:rsidRPr="0051007B" w:rsidRDefault="00AA31A9" w:rsidP="0051007B">
      <w:pPr>
        <w:pStyle w:val="NormalParaAR"/>
        <w:spacing w:after="0"/>
        <w:ind w:left="1105" w:hanging="550"/>
        <w:rPr>
          <w:rtl/>
        </w:rPr>
      </w:pPr>
      <w:r w:rsidRPr="0051007B">
        <w:rPr>
          <w:rFonts w:hint="cs"/>
          <w:rtl/>
        </w:rPr>
        <w:t>(19)</w:t>
      </w:r>
      <w:r w:rsidRPr="0051007B">
        <w:rPr>
          <w:rFonts w:hint="cs"/>
          <w:rtl/>
        </w:rPr>
        <w:tab/>
      </w:r>
      <w:r w:rsidRPr="0051007B">
        <w:rPr>
          <w:rtl/>
        </w:rPr>
        <w:t xml:space="preserve">وجمعية معاهدة قانون البراءات، الدورة </w:t>
      </w:r>
      <w:r w:rsidR="0051007B" w:rsidRPr="0051007B">
        <w:rPr>
          <w:rFonts w:hint="cs"/>
          <w:rtl/>
        </w:rPr>
        <w:t>الخامسة</w:t>
      </w:r>
      <w:r w:rsidRPr="0051007B">
        <w:rPr>
          <w:rFonts w:hint="cs"/>
          <w:rtl/>
        </w:rPr>
        <w:t xml:space="preserve"> عشرة </w:t>
      </w:r>
      <w:r w:rsidRPr="0051007B">
        <w:rPr>
          <w:rtl/>
        </w:rPr>
        <w:t>(الدورة ال</w:t>
      </w:r>
      <w:r w:rsidR="0051007B" w:rsidRPr="0051007B">
        <w:rPr>
          <w:rFonts w:hint="cs"/>
          <w:rtl/>
        </w:rPr>
        <w:t>استثنائية التاسعة</w:t>
      </w:r>
      <w:r w:rsidRPr="0051007B">
        <w:rPr>
          <w:rtl/>
        </w:rPr>
        <w:t>)</w:t>
      </w:r>
    </w:p>
    <w:p w:rsidR="00AA31A9" w:rsidRDefault="00AA31A9" w:rsidP="00D8122B">
      <w:pPr>
        <w:pStyle w:val="NormalParaAR"/>
        <w:spacing w:after="0"/>
        <w:ind w:left="1105" w:hanging="550"/>
        <w:rPr>
          <w:rtl/>
        </w:rPr>
      </w:pPr>
      <w:r w:rsidRPr="00D8122B">
        <w:rPr>
          <w:rFonts w:hint="cs"/>
          <w:rtl/>
        </w:rPr>
        <w:t>(20)</w:t>
      </w:r>
      <w:r w:rsidRPr="00D8122B">
        <w:rPr>
          <w:rFonts w:hint="cs"/>
          <w:rtl/>
        </w:rPr>
        <w:tab/>
        <w:t xml:space="preserve">وجمعية معاهدة سنغافورة بشأن قانون العلامات، الدورة </w:t>
      </w:r>
      <w:r w:rsidR="00D8122B" w:rsidRPr="00D8122B">
        <w:rPr>
          <w:rFonts w:hint="cs"/>
          <w:rtl/>
        </w:rPr>
        <w:t>التاسعة</w:t>
      </w:r>
      <w:r w:rsidRPr="00D8122B">
        <w:rPr>
          <w:rFonts w:hint="cs"/>
          <w:rtl/>
        </w:rPr>
        <w:t xml:space="preserve"> (الدورة </w:t>
      </w:r>
      <w:r w:rsidR="00D8122B" w:rsidRPr="00D8122B">
        <w:rPr>
          <w:rFonts w:hint="cs"/>
          <w:rtl/>
        </w:rPr>
        <w:t>الاستثنائية</w:t>
      </w:r>
      <w:r w:rsidRPr="00D8122B">
        <w:rPr>
          <w:rFonts w:hint="cs"/>
          <w:rtl/>
        </w:rPr>
        <w:t xml:space="preserve"> </w:t>
      </w:r>
      <w:r w:rsidR="00D8122B" w:rsidRPr="00D8122B">
        <w:rPr>
          <w:rFonts w:hint="cs"/>
          <w:rtl/>
        </w:rPr>
        <w:t>الخامسة</w:t>
      </w:r>
      <w:r w:rsidRPr="00D8122B">
        <w:rPr>
          <w:rFonts w:hint="cs"/>
          <w:rtl/>
        </w:rPr>
        <w:t>)</w:t>
      </w:r>
    </w:p>
    <w:p w:rsidR="00D8122B" w:rsidRDefault="00D8122B" w:rsidP="00D8122B">
      <w:pPr>
        <w:pStyle w:val="NormalParaAR"/>
        <w:ind w:left="1105" w:hanging="550"/>
        <w:rPr>
          <w:rtl/>
        </w:rPr>
      </w:pPr>
      <w:r w:rsidRPr="00D8122B">
        <w:rPr>
          <w:rFonts w:hint="cs"/>
          <w:rtl/>
        </w:rPr>
        <w:t>(</w:t>
      </w:r>
      <w:r>
        <w:rPr>
          <w:rFonts w:hint="cs"/>
          <w:rtl/>
        </w:rPr>
        <w:t>21</w:t>
      </w:r>
      <w:r w:rsidRPr="00D8122B">
        <w:rPr>
          <w:rFonts w:hint="cs"/>
          <w:rtl/>
        </w:rPr>
        <w:t>)</w:t>
      </w:r>
      <w:r w:rsidRPr="00D8122B">
        <w:rPr>
          <w:rFonts w:hint="cs"/>
          <w:rtl/>
        </w:rPr>
        <w:tab/>
        <w:t xml:space="preserve">وجمعية </w:t>
      </w:r>
      <w:r w:rsidRPr="00D8122B">
        <w:rPr>
          <w:rtl/>
        </w:rPr>
        <w:t>معاهدة مراكش لتيسير النفاذ إلى المصنفات المنشورة لفائدة الأشخاص المكفوفين أو معاقي البصر أو</w:t>
      </w:r>
      <w:r>
        <w:rPr>
          <w:rFonts w:hint="cs"/>
          <w:rtl/>
        </w:rPr>
        <w:t> </w:t>
      </w:r>
      <w:r w:rsidRPr="00D8122B">
        <w:rPr>
          <w:rtl/>
        </w:rPr>
        <w:t>ذوي إعاقات أخرى في قراءة المطبوعات</w:t>
      </w:r>
      <w:r w:rsidRPr="00D8122B">
        <w:rPr>
          <w:rFonts w:hint="cs"/>
          <w:rtl/>
        </w:rPr>
        <w:t xml:space="preserve">، الدورة </w:t>
      </w:r>
      <w:r>
        <w:rPr>
          <w:rFonts w:hint="cs"/>
          <w:rtl/>
        </w:rPr>
        <w:t>الأولى</w:t>
      </w:r>
      <w:r w:rsidRPr="00D8122B">
        <w:rPr>
          <w:rFonts w:hint="cs"/>
          <w:rtl/>
        </w:rPr>
        <w:t xml:space="preserve"> (الدورة </w:t>
      </w:r>
      <w:r>
        <w:rPr>
          <w:rFonts w:hint="cs"/>
          <w:rtl/>
        </w:rPr>
        <w:t>العادية الأولى</w:t>
      </w:r>
      <w:r w:rsidRPr="00D8122B">
        <w:rPr>
          <w:rFonts w:hint="cs"/>
          <w:rtl/>
        </w:rPr>
        <w:t>)</w:t>
      </w:r>
      <w:r>
        <w:rPr>
          <w:rFonts w:hint="cs"/>
          <w:rtl/>
        </w:rPr>
        <w:t>.</w:t>
      </w:r>
    </w:p>
    <w:p w:rsidR="00D8122B" w:rsidRPr="008549D1" w:rsidRDefault="00541B70" w:rsidP="00541B70">
      <w:pPr>
        <w:pStyle w:val="NumberedParaAR"/>
        <w:rPr>
          <w:rtl/>
        </w:rPr>
      </w:pPr>
      <w:r w:rsidRPr="00541B70">
        <w:rPr>
          <w:rtl/>
        </w:rPr>
        <w:t xml:space="preserve">وترد في الوثيقة </w:t>
      </w:r>
      <w:r w:rsidRPr="00541B70">
        <w:t>A/56/INF/1 Rev.2</w:t>
      </w:r>
      <w:r>
        <w:rPr>
          <w:rtl/>
        </w:rPr>
        <w:t xml:space="preserve"> قائمة با</w:t>
      </w:r>
      <w:r w:rsidRPr="00541B70">
        <w:rPr>
          <w:rtl/>
        </w:rPr>
        <w:t>ل</w:t>
      </w:r>
      <w:r>
        <w:rPr>
          <w:rtl/>
        </w:rPr>
        <w:t xml:space="preserve">أعضاء في الجمعيات </w:t>
      </w:r>
      <w:r w:rsidRPr="00541B70">
        <w:rPr>
          <w:rtl/>
        </w:rPr>
        <w:t xml:space="preserve">والمراقبين المقبولين في دوراتها حتى </w:t>
      </w:r>
      <w:r>
        <w:rPr>
          <w:rFonts w:hint="cs"/>
          <w:rtl/>
        </w:rPr>
        <w:t>3</w:t>
      </w:r>
      <w:r>
        <w:rPr>
          <w:rFonts w:hint="eastAsia"/>
          <w:rtl/>
        </w:rPr>
        <w:t> </w:t>
      </w:r>
      <w:r w:rsidRPr="00541B70">
        <w:rPr>
          <w:rFonts w:hint="cs"/>
          <w:rtl/>
        </w:rPr>
        <w:t>أكتوبر</w:t>
      </w:r>
      <w:r>
        <w:rPr>
          <w:rFonts w:hint="eastAsia"/>
          <w:rtl/>
        </w:rPr>
        <w:t> </w:t>
      </w:r>
      <w:r>
        <w:rPr>
          <w:rFonts w:hint="cs"/>
          <w:rtl/>
        </w:rPr>
        <w:t>2016</w:t>
      </w:r>
      <w:r w:rsidRPr="00541B70">
        <w:rPr>
          <w:rtl/>
        </w:rPr>
        <w:t>.</w:t>
      </w:r>
    </w:p>
    <w:p w:rsidR="00BE3D9A" w:rsidRPr="00266282" w:rsidRDefault="00266282" w:rsidP="00266282">
      <w:pPr>
        <w:pStyle w:val="NumberedParaAR"/>
      </w:pPr>
      <w:r w:rsidRPr="00266282">
        <w:rPr>
          <w:rtl/>
        </w:rPr>
        <w:t>وترأس الأشخاص التالي ذكرهم الاجتماعات التي تناولت البنود التالية من جدول الأعمال (الوثيقة</w:t>
      </w:r>
      <w:r w:rsidRPr="00266282">
        <w:rPr>
          <w:rFonts w:hint="eastAsia"/>
          <w:rtl/>
        </w:rPr>
        <w:t> </w:t>
      </w:r>
      <w:r w:rsidRPr="00266282">
        <w:t>A/56/1 Prov.6</w:t>
      </w:r>
      <w:r w:rsidRPr="00266282">
        <w:rPr>
          <w:rtl/>
        </w:rPr>
        <w:t>)</w:t>
      </w:r>
      <w:r w:rsidRPr="00266282">
        <w:rPr>
          <w:rFonts w:hint="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2"/>
        <w:gridCol w:w="4821"/>
      </w:tblGrid>
      <w:tr w:rsidR="00266282" w:rsidRPr="00266282" w:rsidTr="007B2150">
        <w:tc>
          <w:tcPr>
            <w:tcW w:w="4642" w:type="dxa"/>
            <w:tcBorders>
              <w:top w:val="nil"/>
              <w:left w:val="nil"/>
              <w:bottom w:val="nil"/>
              <w:right w:val="nil"/>
            </w:tcBorders>
          </w:tcPr>
          <w:p w:rsidR="00266282" w:rsidRPr="00266282" w:rsidRDefault="00266282" w:rsidP="00266282">
            <w:pPr>
              <w:pStyle w:val="NormalParaAR"/>
              <w:rPr>
                <w:rtl/>
              </w:rPr>
            </w:pPr>
            <w:r w:rsidRPr="00266282">
              <w:rPr>
                <w:rFonts w:hint="cs"/>
                <w:rtl/>
              </w:rPr>
              <w:t>البنود</w:t>
            </w:r>
            <w:r>
              <w:rPr>
                <w:rFonts w:hint="cs"/>
                <w:rtl/>
              </w:rPr>
              <w:t xml:space="preserve"> 1 و</w:t>
            </w:r>
            <w:r w:rsidRPr="00266282">
              <w:rPr>
                <w:rFonts w:hint="cs"/>
                <w:rtl/>
              </w:rPr>
              <w:t>2 و</w:t>
            </w:r>
            <w:r w:rsidRPr="00266282">
              <w:rPr>
                <w:rtl/>
              </w:rPr>
              <w:t xml:space="preserve">3 و4 و5 </w:t>
            </w:r>
            <w:r w:rsidRPr="00266282">
              <w:rPr>
                <w:rFonts w:hint="cs"/>
                <w:rtl/>
              </w:rPr>
              <w:t>و6 و</w:t>
            </w:r>
            <w:r>
              <w:rPr>
                <w:rFonts w:hint="cs"/>
                <w:rtl/>
              </w:rPr>
              <w:t>8</w:t>
            </w:r>
            <w:r w:rsidRPr="00266282">
              <w:rPr>
                <w:rFonts w:hint="cs"/>
                <w:rtl/>
              </w:rPr>
              <w:t xml:space="preserve"> </w:t>
            </w:r>
            <w:r>
              <w:rPr>
                <w:rFonts w:hint="cs"/>
                <w:rtl/>
              </w:rPr>
              <w:t xml:space="preserve">و9 </w:t>
            </w:r>
            <w:r w:rsidRPr="00266282">
              <w:rPr>
                <w:rtl/>
              </w:rPr>
              <w:t xml:space="preserve">و10 </w:t>
            </w:r>
            <w:r w:rsidRPr="00266282">
              <w:rPr>
                <w:rFonts w:hint="cs"/>
                <w:rtl/>
              </w:rPr>
              <w:t xml:space="preserve">و11 </w:t>
            </w:r>
            <w:r w:rsidRPr="00266282">
              <w:rPr>
                <w:rtl/>
              </w:rPr>
              <w:t xml:space="preserve">و12 و13 و14 </w:t>
            </w:r>
            <w:r w:rsidRPr="00266282">
              <w:rPr>
                <w:rFonts w:hint="cs"/>
                <w:rtl/>
              </w:rPr>
              <w:t xml:space="preserve">و15 و16 و17 و18 و23 </w:t>
            </w:r>
            <w:r w:rsidRPr="00266282">
              <w:rPr>
                <w:rtl/>
              </w:rPr>
              <w:t>و</w:t>
            </w:r>
            <w:r>
              <w:rPr>
                <w:rFonts w:hint="cs"/>
                <w:rtl/>
              </w:rPr>
              <w:t>29</w:t>
            </w:r>
            <w:r w:rsidRPr="00266282">
              <w:rPr>
                <w:rtl/>
              </w:rPr>
              <w:t xml:space="preserve"> </w:t>
            </w:r>
            <w:r>
              <w:rPr>
                <w:rFonts w:hint="cs"/>
                <w:rtl/>
              </w:rPr>
              <w:t>و30</w:t>
            </w:r>
            <w:r w:rsidRPr="00266282">
              <w:rPr>
                <w:rFonts w:hint="cs"/>
                <w:rtl/>
              </w:rPr>
              <w:t xml:space="preserve"> </w:t>
            </w:r>
            <w:r>
              <w:rPr>
                <w:rFonts w:hint="cs"/>
                <w:rtl/>
              </w:rPr>
              <w:t>و31</w:t>
            </w:r>
          </w:p>
        </w:tc>
        <w:tc>
          <w:tcPr>
            <w:tcW w:w="4821" w:type="dxa"/>
            <w:tcBorders>
              <w:top w:val="nil"/>
              <w:left w:val="nil"/>
              <w:bottom w:val="nil"/>
              <w:right w:val="nil"/>
            </w:tcBorders>
          </w:tcPr>
          <w:p w:rsidR="00266282" w:rsidRPr="00266282" w:rsidRDefault="00266282" w:rsidP="00B87555">
            <w:pPr>
              <w:pStyle w:val="NormalParaAR"/>
              <w:rPr>
                <w:rtl/>
              </w:rPr>
            </w:pPr>
            <w:r w:rsidRPr="00266282">
              <w:rPr>
                <w:rFonts w:hint="cs"/>
                <w:rtl/>
              </w:rPr>
              <w:t>السفير</w:t>
            </w:r>
            <w:r w:rsidRPr="00266282">
              <w:rPr>
                <w:rtl/>
              </w:rPr>
              <w:t xml:space="preserve"> </w:t>
            </w:r>
            <w:proofErr w:type="spellStart"/>
            <w:r>
              <w:rPr>
                <w:rFonts w:hint="cs"/>
                <w:rtl/>
              </w:rPr>
              <w:t>يانيس</w:t>
            </w:r>
            <w:proofErr w:type="spellEnd"/>
            <w:r>
              <w:rPr>
                <w:rFonts w:hint="cs"/>
                <w:rtl/>
              </w:rPr>
              <w:t xml:space="preserve"> </w:t>
            </w:r>
            <w:proofErr w:type="spellStart"/>
            <w:r>
              <w:rPr>
                <w:rFonts w:hint="cs"/>
                <w:rtl/>
              </w:rPr>
              <w:t>كاركلينس</w:t>
            </w:r>
            <w:proofErr w:type="spellEnd"/>
            <w:r w:rsidRPr="00266282">
              <w:rPr>
                <w:rtl/>
              </w:rPr>
              <w:t xml:space="preserve"> (</w:t>
            </w:r>
            <w:r>
              <w:rPr>
                <w:rFonts w:hint="cs"/>
                <w:rtl/>
              </w:rPr>
              <w:t>لاتفيا</w:t>
            </w:r>
            <w:r w:rsidRPr="00266282">
              <w:rPr>
                <w:rtl/>
              </w:rPr>
              <w:t>)</w:t>
            </w:r>
            <w:r w:rsidRPr="00266282">
              <w:rPr>
                <w:rtl/>
              </w:rPr>
              <w:br/>
            </w:r>
            <w:r>
              <w:rPr>
                <w:rFonts w:hint="cs"/>
                <w:rtl/>
              </w:rPr>
              <w:t>نائب رئيس</w:t>
            </w:r>
            <w:r w:rsidR="00242A9E">
              <w:rPr>
                <w:rFonts w:hint="cs"/>
                <w:rtl/>
              </w:rPr>
              <w:t xml:space="preserve"> </w:t>
            </w:r>
            <w:r w:rsidR="00B87555">
              <w:rPr>
                <w:rFonts w:hint="cs"/>
                <w:rtl/>
              </w:rPr>
              <w:t>الجمعية العامة، بصفة رئيس الجمعية العامة بالنيابة</w:t>
            </w:r>
          </w:p>
        </w:tc>
      </w:tr>
      <w:tr w:rsidR="00266282" w:rsidRPr="00266282" w:rsidTr="007B2150">
        <w:tc>
          <w:tcPr>
            <w:tcW w:w="4642" w:type="dxa"/>
            <w:tcBorders>
              <w:top w:val="nil"/>
              <w:left w:val="nil"/>
              <w:bottom w:val="nil"/>
              <w:right w:val="nil"/>
            </w:tcBorders>
          </w:tcPr>
          <w:p w:rsidR="00266282" w:rsidRPr="00266282" w:rsidRDefault="00266282" w:rsidP="00B87555">
            <w:pPr>
              <w:pStyle w:val="NormalParaAR"/>
              <w:rPr>
                <w:rtl/>
              </w:rPr>
            </w:pPr>
            <w:r w:rsidRPr="00266282">
              <w:rPr>
                <w:rtl/>
              </w:rPr>
              <w:t>البن</w:t>
            </w:r>
            <w:r w:rsidRPr="00266282">
              <w:rPr>
                <w:rFonts w:hint="cs"/>
                <w:rtl/>
              </w:rPr>
              <w:t>ود</w:t>
            </w:r>
            <w:r w:rsidRPr="00266282">
              <w:rPr>
                <w:rtl/>
              </w:rPr>
              <w:t xml:space="preserve"> </w:t>
            </w:r>
            <w:r w:rsidR="00B87555">
              <w:rPr>
                <w:rFonts w:hint="cs"/>
                <w:rtl/>
              </w:rPr>
              <w:t>7</w:t>
            </w:r>
            <w:r w:rsidRPr="00266282">
              <w:rPr>
                <w:rFonts w:hint="cs"/>
                <w:rtl/>
              </w:rPr>
              <w:t xml:space="preserve"> و</w:t>
            </w:r>
            <w:r w:rsidR="00B87555">
              <w:rPr>
                <w:rFonts w:hint="cs"/>
                <w:rtl/>
              </w:rPr>
              <w:t>25</w:t>
            </w:r>
            <w:r w:rsidRPr="00266282">
              <w:rPr>
                <w:rFonts w:hint="cs"/>
                <w:rtl/>
              </w:rPr>
              <w:t xml:space="preserve"> و</w:t>
            </w:r>
            <w:r w:rsidR="00B87555">
              <w:rPr>
                <w:rFonts w:hint="cs"/>
                <w:rtl/>
              </w:rPr>
              <w:t>26</w:t>
            </w:r>
            <w:r w:rsidRPr="00266282">
              <w:rPr>
                <w:rFonts w:hint="cs"/>
                <w:rtl/>
              </w:rPr>
              <w:t xml:space="preserve"> و</w:t>
            </w:r>
            <w:r w:rsidR="00B87555">
              <w:rPr>
                <w:rFonts w:hint="cs"/>
                <w:rtl/>
              </w:rPr>
              <w:t>27</w:t>
            </w:r>
            <w:r w:rsidRPr="00266282">
              <w:rPr>
                <w:rFonts w:hint="cs"/>
                <w:rtl/>
              </w:rPr>
              <w:t xml:space="preserve"> و</w:t>
            </w:r>
            <w:r w:rsidR="00B87555">
              <w:rPr>
                <w:rFonts w:hint="cs"/>
                <w:rtl/>
              </w:rPr>
              <w:t>28</w:t>
            </w:r>
          </w:p>
        </w:tc>
        <w:tc>
          <w:tcPr>
            <w:tcW w:w="4821" w:type="dxa"/>
            <w:tcBorders>
              <w:top w:val="nil"/>
              <w:left w:val="nil"/>
              <w:bottom w:val="nil"/>
              <w:right w:val="nil"/>
            </w:tcBorders>
          </w:tcPr>
          <w:p w:rsidR="00266282" w:rsidRPr="00266282" w:rsidRDefault="00266282" w:rsidP="00B87555">
            <w:pPr>
              <w:pStyle w:val="NormalParaAR"/>
              <w:rPr>
                <w:rtl/>
              </w:rPr>
            </w:pPr>
            <w:r w:rsidRPr="00266282">
              <w:rPr>
                <w:rFonts w:hint="cs"/>
                <w:rtl/>
              </w:rPr>
              <w:t xml:space="preserve">السفير </w:t>
            </w:r>
            <w:r w:rsidR="00B87555" w:rsidRPr="00B87555">
              <w:rPr>
                <w:rtl/>
              </w:rPr>
              <w:t xml:space="preserve">لويس إنريكي </w:t>
            </w:r>
            <w:proofErr w:type="spellStart"/>
            <w:r w:rsidR="00B87555" w:rsidRPr="00B87555">
              <w:rPr>
                <w:rtl/>
              </w:rPr>
              <w:t>تشافز</w:t>
            </w:r>
            <w:proofErr w:type="spellEnd"/>
            <w:r w:rsidR="00B87555" w:rsidRPr="00B87555">
              <w:rPr>
                <w:rtl/>
              </w:rPr>
              <w:t xml:space="preserve"> </w:t>
            </w:r>
            <w:proofErr w:type="spellStart"/>
            <w:r w:rsidR="00B87555" w:rsidRPr="00B87555">
              <w:rPr>
                <w:rtl/>
              </w:rPr>
              <w:t>باساغويتيا</w:t>
            </w:r>
            <w:proofErr w:type="spellEnd"/>
            <w:r w:rsidRPr="00266282">
              <w:rPr>
                <w:rFonts w:hint="cs"/>
                <w:rtl/>
              </w:rPr>
              <w:t xml:space="preserve"> (</w:t>
            </w:r>
            <w:r w:rsidR="00B87555">
              <w:rPr>
                <w:rFonts w:hint="cs"/>
                <w:rtl/>
              </w:rPr>
              <w:t>بيرو</w:t>
            </w:r>
            <w:r w:rsidRPr="00266282">
              <w:rPr>
                <w:rFonts w:hint="cs"/>
                <w:rtl/>
              </w:rPr>
              <w:t>)</w:t>
            </w:r>
            <w:r w:rsidRPr="00266282">
              <w:rPr>
                <w:rFonts w:hint="cs"/>
                <w:rtl/>
              </w:rPr>
              <w:br/>
              <w:t xml:space="preserve">رئيس لجنة </w:t>
            </w:r>
            <w:r w:rsidR="00B87555">
              <w:rPr>
                <w:rFonts w:hint="cs"/>
                <w:rtl/>
              </w:rPr>
              <w:t>الويبو ل</w:t>
            </w:r>
            <w:r w:rsidRPr="00266282">
              <w:rPr>
                <w:rFonts w:hint="cs"/>
                <w:rtl/>
              </w:rPr>
              <w:t>لتنسيق</w:t>
            </w:r>
          </w:p>
        </w:tc>
      </w:tr>
      <w:tr w:rsidR="00266282" w:rsidRPr="00266282" w:rsidTr="007B2150">
        <w:tc>
          <w:tcPr>
            <w:tcW w:w="4642" w:type="dxa"/>
            <w:tcBorders>
              <w:top w:val="nil"/>
              <w:left w:val="nil"/>
              <w:bottom w:val="nil"/>
              <w:right w:val="nil"/>
            </w:tcBorders>
          </w:tcPr>
          <w:p w:rsidR="00266282" w:rsidRPr="00266282" w:rsidRDefault="00266282" w:rsidP="00266282">
            <w:pPr>
              <w:pStyle w:val="NormalParaAR"/>
              <w:rPr>
                <w:rtl/>
              </w:rPr>
            </w:pPr>
            <w:r w:rsidRPr="00266282">
              <w:rPr>
                <w:rtl/>
              </w:rPr>
              <w:t xml:space="preserve">البند </w:t>
            </w:r>
            <w:r w:rsidRPr="00266282">
              <w:rPr>
                <w:rFonts w:hint="cs"/>
                <w:rtl/>
              </w:rPr>
              <w:t>19</w:t>
            </w:r>
          </w:p>
        </w:tc>
        <w:tc>
          <w:tcPr>
            <w:tcW w:w="4821" w:type="dxa"/>
            <w:tcBorders>
              <w:top w:val="nil"/>
              <w:left w:val="nil"/>
              <w:bottom w:val="nil"/>
              <w:right w:val="nil"/>
            </w:tcBorders>
          </w:tcPr>
          <w:p w:rsidR="00266282" w:rsidRPr="00266282" w:rsidRDefault="00266282" w:rsidP="00266282">
            <w:pPr>
              <w:pStyle w:val="NormalParaAR"/>
              <w:rPr>
                <w:rtl/>
              </w:rPr>
            </w:pPr>
            <w:r w:rsidRPr="00266282">
              <w:rPr>
                <w:rFonts w:hint="cs"/>
                <w:rtl/>
              </w:rPr>
              <w:t xml:space="preserve">السيدة سوزان آس </w:t>
            </w:r>
            <w:proofErr w:type="spellStart"/>
            <w:r w:rsidRPr="00266282">
              <w:rPr>
                <w:rFonts w:hint="cs"/>
                <w:rtl/>
              </w:rPr>
              <w:t>سيفبرغ</w:t>
            </w:r>
            <w:proofErr w:type="spellEnd"/>
            <w:r w:rsidRPr="00266282">
              <w:rPr>
                <w:rFonts w:hint="cs"/>
                <w:rtl/>
              </w:rPr>
              <w:t xml:space="preserve"> (السويد)</w:t>
            </w:r>
            <w:r w:rsidRPr="00266282">
              <w:rPr>
                <w:rtl/>
              </w:rPr>
              <w:br/>
              <w:t>رئيس</w:t>
            </w:r>
            <w:r w:rsidRPr="00266282">
              <w:rPr>
                <w:rFonts w:hint="cs"/>
                <w:rtl/>
              </w:rPr>
              <w:t>ة</w:t>
            </w:r>
            <w:r w:rsidRPr="00266282">
              <w:rPr>
                <w:rtl/>
              </w:rPr>
              <w:t xml:space="preserve"> جمعية اتحاد </w:t>
            </w:r>
            <w:r w:rsidRPr="00266282">
              <w:rPr>
                <w:rFonts w:hint="cs"/>
                <w:rtl/>
              </w:rPr>
              <w:t>معاهدة التعاون بشأن البراءات</w:t>
            </w:r>
          </w:p>
        </w:tc>
      </w:tr>
      <w:tr w:rsidR="00266282" w:rsidRPr="00266282" w:rsidTr="007B2150">
        <w:tc>
          <w:tcPr>
            <w:tcW w:w="4642" w:type="dxa"/>
            <w:tcBorders>
              <w:top w:val="nil"/>
              <w:left w:val="nil"/>
              <w:bottom w:val="nil"/>
              <w:right w:val="nil"/>
            </w:tcBorders>
          </w:tcPr>
          <w:p w:rsidR="00266282" w:rsidRPr="00266282" w:rsidRDefault="00266282" w:rsidP="00266282">
            <w:pPr>
              <w:pStyle w:val="NormalParaAR"/>
              <w:rPr>
                <w:rtl/>
              </w:rPr>
            </w:pPr>
            <w:r w:rsidRPr="00266282">
              <w:rPr>
                <w:rtl/>
              </w:rPr>
              <w:t xml:space="preserve">البند </w:t>
            </w:r>
            <w:r w:rsidRPr="00266282">
              <w:rPr>
                <w:rFonts w:hint="cs"/>
                <w:rtl/>
              </w:rPr>
              <w:t>20</w:t>
            </w:r>
          </w:p>
        </w:tc>
        <w:tc>
          <w:tcPr>
            <w:tcW w:w="4821" w:type="dxa"/>
            <w:tcBorders>
              <w:top w:val="nil"/>
              <w:left w:val="nil"/>
              <w:bottom w:val="nil"/>
              <w:right w:val="nil"/>
            </w:tcBorders>
          </w:tcPr>
          <w:p w:rsidR="00266282" w:rsidRPr="00266282" w:rsidRDefault="00266282" w:rsidP="00266282">
            <w:pPr>
              <w:pStyle w:val="NormalParaAR"/>
              <w:rPr>
                <w:rtl/>
              </w:rPr>
            </w:pPr>
            <w:r w:rsidRPr="00266282">
              <w:rPr>
                <w:rtl/>
              </w:rPr>
              <w:t xml:space="preserve">السيد </w:t>
            </w:r>
            <w:r w:rsidRPr="00266282">
              <w:rPr>
                <w:rFonts w:hint="cs"/>
                <w:rtl/>
              </w:rPr>
              <w:t>ميغيل أنخل مارغين (المكسيك)</w:t>
            </w:r>
            <w:r w:rsidRPr="00266282">
              <w:rPr>
                <w:rFonts w:hint="cs"/>
                <w:rtl/>
              </w:rPr>
              <w:br/>
              <w:t>رئيس جمعية اتحاد مدريد</w:t>
            </w:r>
          </w:p>
        </w:tc>
      </w:tr>
      <w:tr w:rsidR="00266282" w:rsidRPr="00266282" w:rsidTr="007B2150">
        <w:tc>
          <w:tcPr>
            <w:tcW w:w="4642" w:type="dxa"/>
            <w:tcBorders>
              <w:top w:val="nil"/>
              <w:left w:val="nil"/>
              <w:bottom w:val="nil"/>
              <w:right w:val="nil"/>
            </w:tcBorders>
          </w:tcPr>
          <w:p w:rsidR="00266282" w:rsidRPr="00266282" w:rsidRDefault="00266282" w:rsidP="00266282">
            <w:pPr>
              <w:pStyle w:val="NormalParaAR"/>
              <w:rPr>
                <w:rtl/>
              </w:rPr>
            </w:pPr>
            <w:r w:rsidRPr="00266282">
              <w:rPr>
                <w:rtl/>
              </w:rPr>
              <w:t xml:space="preserve">البند </w:t>
            </w:r>
            <w:r w:rsidRPr="00266282">
              <w:rPr>
                <w:rFonts w:hint="cs"/>
                <w:rtl/>
              </w:rPr>
              <w:t>21</w:t>
            </w:r>
          </w:p>
        </w:tc>
        <w:tc>
          <w:tcPr>
            <w:tcW w:w="4821" w:type="dxa"/>
            <w:tcBorders>
              <w:top w:val="nil"/>
              <w:left w:val="nil"/>
              <w:bottom w:val="nil"/>
              <w:right w:val="nil"/>
            </w:tcBorders>
          </w:tcPr>
          <w:p w:rsidR="00266282" w:rsidRPr="00266282" w:rsidRDefault="00266282" w:rsidP="00266282">
            <w:pPr>
              <w:pStyle w:val="NormalParaAR"/>
              <w:rPr>
                <w:rtl/>
              </w:rPr>
            </w:pPr>
            <w:r w:rsidRPr="00266282">
              <w:rPr>
                <w:rtl/>
              </w:rPr>
              <w:t xml:space="preserve">السيدة </w:t>
            </w:r>
            <w:proofErr w:type="spellStart"/>
            <w:r w:rsidRPr="00266282">
              <w:rPr>
                <w:rtl/>
              </w:rPr>
              <w:t>سارناي</w:t>
            </w:r>
            <w:proofErr w:type="spellEnd"/>
            <w:r w:rsidRPr="00266282">
              <w:rPr>
                <w:rtl/>
              </w:rPr>
              <w:t xml:space="preserve"> </w:t>
            </w:r>
            <w:proofErr w:type="spellStart"/>
            <w:r w:rsidRPr="00266282">
              <w:rPr>
                <w:rtl/>
              </w:rPr>
              <w:t>غانبايار</w:t>
            </w:r>
            <w:proofErr w:type="spellEnd"/>
            <w:r w:rsidRPr="00266282">
              <w:rPr>
                <w:rtl/>
              </w:rPr>
              <w:t xml:space="preserve"> (منغوليا)</w:t>
            </w:r>
            <w:r w:rsidRPr="00266282">
              <w:rPr>
                <w:rtl/>
              </w:rPr>
              <w:br/>
            </w:r>
            <w:r w:rsidRPr="00266282">
              <w:rPr>
                <w:rFonts w:hint="cs"/>
                <w:rtl/>
              </w:rPr>
              <w:t>رئيسة جمعية اتحاد لاهاي</w:t>
            </w:r>
          </w:p>
        </w:tc>
      </w:tr>
      <w:tr w:rsidR="00266282" w:rsidRPr="00266282" w:rsidTr="007B2150">
        <w:tc>
          <w:tcPr>
            <w:tcW w:w="4642" w:type="dxa"/>
            <w:tcBorders>
              <w:top w:val="nil"/>
              <w:left w:val="nil"/>
              <w:bottom w:val="nil"/>
              <w:right w:val="nil"/>
            </w:tcBorders>
          </w:tcPr>
          <w:p w:rsidR="00266282" w:rsidRPr="00266282" w:rsidRDefault="00266282" w:rsidP="00266282">
            <w:pPr>
              <w:pStyle w:val="NormalParaAR"/>
              <w:rPr>
                <w:rtl/>
              </w:rPr>
            </w:pPr>
            <w:r w:rsidRPr="00266282">
              <w:rPr>
                <w:rtl/>
              </w:rPr>
              <w:t xml:space="preserve">البند </w:t>
            </w:r>
            <w:r w:rsidRPr="00266282">
              <w:rPr>
                <w:rFonts w:hint="cs"/>
                <w:rtl/>
              </w:rPr>
              <w:t>22</w:t>
            </w:r>
          </w:p>
        </w:tc>
        <w:tc>
          <w:tcPr>
            <w:tcW w:w="4821" w:type="dxa"/>
            <w:tcBorders>
              <w:top w:val="nil"/>
              <w:left w:val="nil"/>
              <w:bottom w:val="nil"/>
              <w:right w:val="nil"/>
            </w:tcBorders>
          </w:tcPr>
          <w:p w:rsidR="00266282" w:rsidRPr="00266282" w:rsidRDefault="00735F32" w:rsidP="00735F32">
            <w:pPr>
              <w:pStyle w:val="NormalParaAR"/>
              <w:rPr>
                <w:rtl/>
              </w:rPr>
            </w:pPr>
            <w:r>
              <w:rPr>
                <w:rFonts w:hint="cs"/>
                <w:rtl/>
              </w:rPr>
              <w:t xml:space="preserve">السيد </w:t>
            </w:r>
            <w:proofErr w:type="spellStart"/>
            <w:r>
              <w:rPr>
                <w:rFonts w:hint="cs"/>
                <w:rtl/>
              </w:rPr>
              <w:t>جواو</w:t>
            </w:r>
            <w:proofErr w:type="spellEnd"/>
            <w:r>
              <w:rPr>
                <w:rFonts w:hint="cs"/>
                <w:rtl/>
              </w:rPr>
              <w:t xml:space="preserve"> بينا دي </w:t>
            </w:r>
            <w:proofErr w:type="spellStart"/>
            <w:r>
              <w:rPr>
                <w:rFonts w:hint="cs"/>
                <w:rtl/>
              </w:rPr>
              <w:t>مورايس</w:t>
            </w:r>
            <w:proofErr w:type="spellEnd"/>
            <w:r>
              <w:rPr>
                <w:rFonts w:hint="cs"/>
                <w:rtl/>
              </w:rPr>
              <w:t xml:space="preserve"> (البرتغال)</w:t>
            </w:r>
            <w:r w:rsidRPr="00266282">
              <w:rPr>
                <w:rFonts w:hint="cs"/>
                <w:rtl/>
              </w:rPr>
              <w:t xml:space="preserve"> </w:t>
            </w:r>
            <w:r w:rsidR="00266282" w:rsidRPr="00266282">
              <w:rPr>
                <w:rFonts w:hint="cs"/>
                <w:rtl/>
              </w:rPr>
              <w:br/>
            </w:r>
            <w:r>
              <w:rPr>
                <w:rFonts w:hint="cs"/>
                <w:rtl/>
              </w:rPr>
              <w:t xml:space="preserve">بصفة </w:t>
            </w:r>
            <w:r w:rsidR="00266282" w:rsidRPr="00266282">
              <w:rPr>
                <w:rFonts w:hint="cs"/>
                <w:rtl/>
              </w:rPr>
              <w:t>رئيس جمعية اتحاد لشبونة</w:t>
            </w:r>
            <w:r>
              <w:rPr>
                <w:rFonts w:hint="cs"/>
                <w:rtl/>
              </w:rPr>
              <w:t xml:space="preserve"> بالنيابة</w:t>
            </w:r>
          </w:p>
        </w:tc>
      </w:tr>
      <w:tr w:rsidR="00266282" w:rsidRPr="00266282" w:rsidTr="007B2150">
        <w:tc>
          <w:tcPr>
            <w:tcW w:w="4642" w:type="dxa"/>
            <w:tcBorders>
              <w:top w:val="nil"/>
              <w:left w:val="nil"/>
              <w:bottom w:val="nil"/>
              <w:right w:val="nil"/>
            </w:tcBorders>
          </w:tcPr>
          <w:p w:rsidR="00266282" w:rsidRPr="00266282" w:rsidRDefault="00266282" w:rsidP="00C80300">
            <w:pPr>
              <w:pStyle w:val="NormalParaAR"/>
              <w:rPr>
                <w:rtl/>
              </w:rPr>
            </w:pPr>
            <w:r w:rsidRPr="00266282">
              <w:rPr>
                <w:rFonts w:hint="cs"/>
                <w:rtl/>
              </w:rPr>
              <w:t xml:space="preserve">البند </w:t>
            </w:r>
            <w:r w:rsidR="00C80300">
              <w:rPr>
                <w:rFonts w:hint="cs"/>
                <w:rtl/>
              </w:rPr>
              <w:t>24</w:t>
            </w:r>
          </w:p>
        </w:tc>
        <w:tc>
          <w:tcPr>
            <w:tcW w:w="4821" w:type="dxa"/>
            <w:tcBorders>
              <w:top w:val="nil"/>
              <w:left w:val="nil"/>
              <w:bottom w:val="nil"/>
              <w:right w:val="nil"/>
            </w:tcBorders>
          </w:tcPr>
          <w:p w:rsidR="00266282" w:rsidRPr="00266282" w:rsidRDefault="00C80300" w:rsidP="00C80300">
            <w:pPr>
              <w:pStyle w:val="NormalParaAR"/>
              <w:rPr>
                <w:rtl/>
              </w:rPr>
            </w:pPr>
            <w:r>
              <w:rPr>
                <w:rFonts w:hint="cs"/>
                <w:rtl/>
              </w:rPr>
              <w:t xml:space="preserve">الوزير مارسيلو </w:t>
            </w:r>
            <w:proofErr w:type="spellStart"/>
            <w:r>
              <w:rPr>
                <w:rFonts w:hint="cs"/>
                <w:rtl/>
              </w:rPr>
              <w:t>كاليرو</w:t>
            </w:r>
            <w:proofErr w:type="spellEnd"/>
            <w:r>
              <w:rPr>
                <w:rFonts w:hint="cs"/>
                <w:rtl/>
              </w:rPr>
              <w:t xml:space="preserve"> </w:t>
            </w:r>
            <w:proofErr w:type="spellStart"/>
            <w:r>
              <w:rPr>
                <w:rFonts w:hint="cs"/>
                <w:rtl/>
              </w:rPr>
              <w:t>فاريا</w:t>
            </w:r>
            <w:proofErr w:type="spellEnd"/>
            <w:r>
              <w:rPr>
                <w:rFonts w:hint="cs"/>
                <w:rtl/>
              </w:rPr>
              <w:t xml:space="preserve"> غارسيا</w:t>
            </w:r>
            <w:r w:rsidR="00266282" w:rsidRPr="00266282">
              <w:rPr>
                <w:rtl/>
              </w:rPr>
              <w:t xml:space="preserve"> (</w:t>
            </w:r>
            <w:r>
              <w:rPr>
                <w:rFonts w:hint="cs"/>
                <w:rtl/>
              </w:rPr>
              <w:t>البرازيل</w:t>
            </w:r>
            <w:r w:rsidR="00266282" w:rsidRPr="00266282">
              <w:rPr>
                <w:rtl/>
              </w:rPr>
              <w:t>)</w:t>
            </w:r>
            <w:r w:rsidR="00266282" w:rsidRPr="00266282">
              <w:rPr>
                <w:rFonts w:hint="cs"/>
                <w:rtl/>
              </w:rPr>
              <w:br/>
              <w:t xml:space="preserve">رئيس جمعية معاهدة </w:t>
            </w:r>
            <w:r>
              <w:rPr>
                <w:rFonts w:hint="cs"/>
                <w:rtl/>
              </w:rPr>
              <w:t>مراكش</w:t>
            </w:r>
          </w:p>
        </w:tc>
      </w:tr>
    </w:tbl>
    <w:p w:rsidR="00C80300" w:rsidRDefault="00C80300" w:rsidP="00266282">
      <w:pPr>
        <w:pStyle w:val="NumberedParaAR"/>
        <w:numPr>
          <w:ilvl w:val="0"/>
          <w:numId w:val="0"/>
        </w:numPr>
        <w:rPr>
          <w:rtl/>
        </w:rPr>
      </w:pPr>
    </w:p>
    <w:p w:rsidR="00C80300" w:rsidRDefault="00C80300">
      <w:pPr>
        <w:rPr>
          <w:rFonts w:ascii="Arabic Typesetting" w:hAnsi="Arabic Typesetting" w:cs="Arabic Typesetting"/>
          <w:sz w:val="36"/>
          <w:szCs w:val="36"/>
          <w:rtl/>
        </w:rPr>
      </w:pPr>
      <w:r>
        <w:rPr>
          <w:rtl/>
        </w:rPr>
        <w:br w:type="page"/>
      </w:r>
    </w:p>
    <w:p w:rsidR="00241E2E" w:rsidRPr="00F20833" w:rsidRDefault="00241E2E" w:rsidP="00241E2E">
      <w:pPr>
        <w:pStyle w:val="NormalParaAR"/>
        <w:keepNext/>
        <w:rPr>
          <w:sz w:val="40"/>
          <w:szCs w:val="40"/>
          <w:rtl/>
        </w:rPr>
      </w:pPr>
      <w:r w:rsidRPr="00F20833">
        <w:rPr>
          <w:sz w:val="40"/>
          <w:szCs w:val="40"/>
          <w:rtl/>
        </w:rPr>
        <w:lastRenderedPageBreak/>
        <w:t xml:space="preserve">البند </w:t>
      </w:r>
      <w:r w:rsidRPr="00F20833">
        <w:rPr>
          <w:rFonts w:hint="cs"/>
          <w:sz w:val="40"/>
          <w:szCs w:val="40"/>
          <w:rtl/>
        </w:rPr>
        <w:t>1</w:t>
      </w:r>
      <w:r w:rsidRPr="00F20833">
        <w:rPr>
          <w:sz w:val="40"/>
          <w:szCs w:val="40"/>
          <w:rtl/>
        </w:rPr>
        <w:t xml:space="preserve"> من جدول الأعمال الموحّد</w:t>
      </w:r>
    </w:p>
    <w:p w:rsidR="00241E2E" w:rsidRPr="00F20833" w:rsidRDefault="00241E2E" w:rsidP="00241E2E">
      <w:pPr>
        <w:pStyle w:val="NormalParaAR"/>
        <w:keepNext/>
        <w:rPr>
          <w:sz w:val="40"/>
          <w:szCs w:val="40"/>
          <w:rtl/>
        </w:rPr>
      </w:pPr>
      <w:r w:rsidRPr="00F20833">
        <w:rPr>
          <w:sz w:val="40"/>
          <w:szCs w:val="40"/>
          <w:rtl/>
        </w:rPr>
        <w:t>افتتاح الدورات</w:t>
      </w:r>
    </w:p>
    <w:p w:rsidR="00266282" w:rsidRDefault="00241E2E" w:rsidP="00241E2E">
      <w:pPr>
        <w:pStyle w:val="NumberedParaAR"/>
      </w:pPr>
      <w:r w:rsidRPr="00241E2E">
        <w:rPr>
          <w:rtl/>
        </w:rPr>
        <w:t xml:space="preserve">دعا المدير العام </w:t>
      </w:r>
      <w:proofErr w:type="spellStart"/>
      <w:r w:rsidRPr="00241E2E">
        <w:rPr>
          <w:rtl/>
        </w:rPr>
        <w:t>للويبو</w:t>
      </w:r>
      <w:proofErr w:type="spellEnd"/>
      <w:r w:rsidRPr="00241E2E">
        <w:rPr>
          <w:rtl/>
        </w:rPr>
        <w:t xml:space="preserve">، </w:t>
      </w:r>
      <w:r w:rsidRPr="00241E2E">
        <w:rPr>
          <w:rFonts w:hint="cs"/>
          <w:rtl/>
        </w:rPr>
        <w:t xml:space="preserve">السيد </w:t>
      </w:r>
      <w:proofErr w:type="spellStart"/>
      <w:r w:rsidRPr="00241E2E">
        <w:rPr>
          <w:rFonts w:hint="cs"/>
          <w:rtl/>
        </w:rPr>
        <w:t>فرانسس</w:t>
      </w:r>
      <w:proofErr w:type="spellEnd"/>
      <w:r w:rsidRPr="00241E2E">
        <w:rPr>
          <w:rFonts w:hint="cs"/>
          <w:rtl/>
        </w:rPr>
        <w:t xml:space="preserve"> غري</w:t>
      </w:r>
      <w:r w:rsidR="005E108A">
        <w:rPr>
          <w:rFonts w:hint="cs"/>
          <w:rtl/>
        </w:rPr>
        <w:t>،</w:t>
      </w:r>
      <w:r w:rsidRPr="00241E2E">
        <w:rPr>
          <w:rtl/>
        </w:rPr>
        <w:t xml:space="preserve"> سلسلة الاجتماعات </w:t>
      </w:r>
      <w:r>
        <w:rPr>
          <w:rFonts w:hint="cs"/>
          <w:rtl/>
        </w:rPr>
        <w:t>السادسة</w:t>
      </w:r>
      <w:r w:rsidRPr="00241E2E">
        <w:rPr>
          <w:rFonts w:hint="cs"/>
          <w:rtl/>
        </w:rPr>
        <w:t xml:space="preserve"> والخمسين</w:t>
      </w:r>
      <w:r w:rsidRPr="00241E2E">
        <w:rPr>
          <w:rtl/>
        </w:rPr>
        <w:t xml:space="preserve"> لجمعيات </w:t>
      </w:r>
      <w:r>
        <w:rPr>
          <w:rtl/>
        </w:rPr>
        <w:t>الويبو</w:t>
      </w:r>
      <w:r w:rsidRPr="00241E2E">
        <w:rPr>
          <w:rtl/>
        </w:rPr>
        <w:t xml:space="preserve"> إلى الانعقاد.</w:t>
      </w:r>
    </w:p>
    <w:p w:rsidR="00241E2E" w:rsidRDefault="00F20F75" w:rsidP="00803478">
      <w:pPr>
        <w:pStyle w:val="NumberedParaAR"/>
      </w:pPr>
      <w:r w:rsidRPr="00F20F75">
        <w:rPr>
          <w:rtl/>
        </w:rPr>
        <w:t>وافتتح</w:t>
      </w:r>
      <w:r w:rsidR="00693843">
        <w:rPr>
          <w:rFonts w:hint="cs"/>
          <w:rtl/>
        </w:rPr>
        <w:t xml:space="preserve"> ال</w:t>
      </w:r>
      <w:r w:rsidR="00693843" w:rsidRPr="00F20F75">
        <w:rPr>
          <w:rtl/>
        </w:rPr>
        <w:t xml:space="preserve">دورات في اجتماع مشترك لكل الجمعيات والهيئات المعنية الأخرى </w:t>
      </w:r>
      <w:r w:rsidR="00693843">
        <w:rPr>
          <w:rFonts w:hint="cs"/>
          <w:rtl/>
        </w:rPr>
        <w:t>الحادية و</w:t>
      </w:r>
      <w:r w:rsidR="00693843" w:rsidRPr="00F20F75">
        <w:rPr>
          <w:rFonts w:hint="cs"/>
          <w:rtl/>
        </w:rPr>
        <w:t>العشرين</w:t>
      </w:r>
      <w:r w:rsidR="00693843">
        <w:rPr>
          <w:rFonts w:hint="cs"/>
          <w:rtl/>
        </w:rPr>
        <w:t xml:space="preserve"> السفير </w:t>
      </w:r>
      <w:proofErr w:type="spellStart"/>
      <w:r w:rsidR="00693843">
        <w:rPr>
          <w:rFonts w:hint="cs"/>
          <w:rtl/>
        </w:rPr>
        <w:t>يانيس</w:t>
      </w:r>
      <w:proofErr w:type="spellEnd"/>
      <w:r w:rsidR="00693843">
        <w:rPr>
          <w:rFonts w:hint="cs"/>
          <w:rtl/>
        </w:rPr>
        <w:t xml:space="preserve"> </w:t>
      </w:r>
      <w:proofErr w:type="spellStart"/>
      <w:r w:rsidR="00693843">
        <w:rPr>
          <w:rFonts w:hint="cs"/>
          <w:rtl/>
        </w:rPr>
        <w:t>كاركلينس</w:t>
      </w:r>
      <w:proofErr w:type="spellEnd"/>
      <w:r w:rsidR="00693843">
        <w:rPr>
          <w:rFonts w:hint="cs"/>
          <w:rtl/>
        </w:rPr>
        <w:t xml:space="preserve"> (لاتفيا)، نائب رئيس الجمعية العامة الذي ترأس الدورات بصفة الرئيس بالنيابة طبقا للمادة</w:t>
      </w:r>
      <w:r w:rsidR="00693843">
        <w:rPr>
          <w:rFonts w:hint="eastAsia"/>
          <w:rtl/>
        </w:rPr>
        <w:t> </w:t>
      </w:r>
      <w:r w:rsidR="00693843">
        <w:rPr>
          <w:rFonts w:hint="cs"/>
          <w:rtl/>
        </w:rPr>
        <w:t>10 من النظام الداخلي العام للويبو</w:t>
      </w:r>
      <w:r w:rsidR="00220F3E">
        <w:rPr>
          <w:rFonts w:ascii="Arial" w:hAnsi="Arial" w:cs="Arial" w:hint="cs"/>
          <w:sz w:val="22"/>
          <w:szCs w:val="20"/>
          <w:rtl/>
        </w:rPr>
        <w:t xml:space="preserve">، </w:t>
      </w:r>
      <w:r w:rsidR="00220F3E" w:rsidRPr="00220F3E">
        <w:rPr>
          <w:rFonts w:hint="cs"/>
          <w:rtl/>
        </w:rPr>
        <w:t>وبعد مشاورات مع منسقي المجموعات</w:t>
      </w:r>
      <w:r w:rsidR="00693843">
        <w:rPr>
          <w:rFonts w:hint="cs"/>
          <w:rtl/>
        </w:rPr>
        <w:t xml:space="preserve">. </w:t>
      </w:r>
      <w:r w:rsidR="00AA4E38">
        <w:rPr>
          <w:rFonts w:hint="cs"/>
          <w:rtl/>
        </w:rPr>
        <w:t>و</w:t>
      </w:r>
      <w:r w:rsidR="00693843">
        <w:rPr>
          <w:rFonts w:hint="cs"/>
          <w:rtl/>
        </w:rPr>
        <w:t xml:space="preserve">أوضح الرئيس بالنيابة أن السفير </w:t>
      </w:r>
      <w:r w:rsidR="00693843" w:rsidRPr="00693843">
        <w:rPr>
          <w:rtl/>
        </w:rPr>
        <w:t>غابرييل دوكي</w:t>
      </w:r>
      <w:r w:rsidR="00693843">
        <w:rPr>
          <w:rFonts w:hint="cs"/>
          <w:rtl/>
        </w:rPr>
        <w:t xml:space="preserve"> استقال من منصبه كرئيس للجمعية العامة، اعتبارا من 8</w:t>
      </w:r>
      <w:r w:rsidR="00693843">
        <w:rPr>
          <w:rFonts w:hint="eastAsia"/>
          <w:rtl/>
        </w:rPr>
        <w:t> </w:t>
      </w:r>
      <w:r w:rsidR="00693843">
        <w:rPr>
          <w:rFonts w:hint="cs"/>
          <w:rtl/>
        </w:rPr>
        <w:t>أغسطس</w:t>
      </w:r>
      <w:r w:rsidR="00693843">
        <w:rPr>
          <w:rFonts w:hint="eastAsia"/>
          <w:rtl/>
        </w:rPr>
        <w:t> </w:t>
      </w:r>
      <w:r w:rsidR="00693843">
        <w:rPr>
          <w:rFonts w:hint="cs"/>
          <w:rtl/>
        </w:rPr>
        <w:t xml:space="preserve">2016، بسبب مغادرته جنيف لتولى </w:t>
      </w:r>
      <w:r w:rsidR="00803478">
        <w:rPr>
          <w:rFonts w:hint="cs"/>
          <w:rtl/>
        </w:rPr>
        <w:t>مهام</w:t>
      </w:r>
      <w:r w:rsidR="00693843">
        <w:rPr>
          <w:rFonts w:hint="cs"/>
          <w:rtl/>
        </w:rPr>
        <w:t xml:space="preserve"> جديدة. وأشاد الرئيس بالنيابة </w:t>
      </w:r>
      <w:r w:rsidR="00EF129F">
        <w:rPr>
          <w:rFonts w:hint="cs"/>
          <w:rtl/>
        </w:rPr>
        <w:t>بالسفير دوكي على قياد</w:t>
      </w:r>
      <w:r w:rsidR="00AA4E38">
        <w:rPr>
          <w:rFonts w:hint="cs"/>
          <w:rtl/>
        </w:rPr>
        <w:t>ته</w:t>
      </w:r>
      <w:r w:rsidR="00CB5F78">
        <w:rPr>
          <w:rFonts w:hint="cs"/>
          <w:rtl/>
        </w:rPr>
        <w:t xml:space="preserve"> الممتازة وإدارته الماهرة للجمعيات السابقة مما أسفر عن اتخاذ عدد من القرارات المهمة. وتمنى الرئيس بالنيابة للسفير دوكي كل النجاح في </w:t>
      </w:r>
      <w:r w:rsidR="00803478">
        <w:rPr>
          <w:rFonts w:hint="cs"/>
          <w:rtl/>
        </w:rPr>
        <w:t>مهامه</w:t>
      </w:r>
      <w:r w:rsidR="00CB5F78">
        <w:rPr>
          <w:rFonts w:hint="cs"/>
          <w:rtl/>
        </w:rPr>
        <w:t xml:space="preserve"> الجديدة.</w:t>
      </w:r>
    </w:p>
    <w:p w:rsidR="00CB5F78" w:rsidRPr="00F20833" w:rsidRDefault="00CB5F78" w:rsidP="00CB5F78">
      <w:pPr>
        <w:pStyle w:val="NormalParaAR"/>
        <w:keepNext/>
        <w:rPr>
          <w:sz w:val="40"/>
          <w:szCs w:val="40"/>
          <w:rtl/>
        </w:rPr>
      </w:pPr>
      <w:r w:rsidRPr="00F20833">
        <w:rPr>
          <w:sz w:val="40"/>
          <w:szCs w:val="40"/>
          <w:rtl/>
        </w:rPr>
        <w:t xml:space="preserve">البند </w:t>
      </w:r>
      <w:r w:rsidRPr="00F20833">
        <w:rPr>
          <w:rFonts w:hint="cs"/>
          <w:sz w:val="40"/>
          <w:szCs w:val="40"/>
          <w:rtl/>
        </w:rPr>
        <w:t>2</w:t>
      </w:r>
      <w:r w:rsidRPr="00F20833">
        <w:rPr>
          <w:sz w:val="40"/>
          <w:szCs w:val="40"/>
          <w:rtl/>
        </w:rPr>
        <w:t xml:space="preserve"> من جدول الأعمال الموحّد</w:t>
      </w:r>
    </w:p>
    <w:p w:rsidR="00CB5F78" w:rsidRPr="00F20833" w:rsidRDefault="00CB5F78" w:rsidP="00CB5F78">
      <w:pPr>
        <w:pStyle w:val="NormalParaAR"/>
        <w:keepNext/>
        <w:rPr>
          <w:sz w:val="40"/>
          <w:szCs w:val="40"/>
          <w:rtl/>
        </w:rPr>
      </w:pPr>
      <w:r w:rsidRPr="00F20833">
        <w:rPr>
          <w:rFonts w:hint="cs"/>
          <w:sz w:val="40"/>
          <w:szCs w:val="40"/>
          <w:rtl/>
        </w:rPr>
        <w:t>انتخاب أعضاء المكاتب</w:t>
      </w:r>
    </w:p>
    <w:p w:rsidR="00CB5F78" w:rsidRDefault="00CB5F78" w:rsidP="00CB5F78">
      <w:pPr>
        <w:pStyle w:val="NumberedParaAR"/>
        <w:rPr>
          <w:rtl/>
        </w:rPr>
      </w:pPr>
      <w:r w:rsidRPr="00CB5F78">
        <w:rPr>
          <w:rtl/>
        </w:rPr>
        <w:t>استندت المناقشات إلى الوثيقة</w:t>
      </w:r>
      <w:r>
        <w:rPr>
          <w:rFonts w:hint="cs"/>
          <w:rtl/>
        </w:rPr>
        <w:t> </w:t>
      </w:r>
      <w:r w:rsidRPr="00CB5F78">
        <w:t>A/56/INF/1 Rev.2</w:t>
      </w:r>
      <w:r w:rsidRPr="00CB5F78">
        <w:rPr>
          <w:rtl/>
        </w:rPr>
        <w:t>.</w:t>
      </w:r>
    </w:p>
    <w:p w:rsidR="00CB5F78" w:rsidRDefault="00CB5F78" w:rsidP="00CB5F78">
      <w:pPr>
        <w:pStyle w:val="NumberedParaAR"/>
        <w:ind w:left="566"/>
      </w:pPr>
      <w:r>
        <w:rPr>
          <w:rFonts w:hint="cs"/>
          <w:rtl/>
        </w:rPr>
        <w:t>وانتُخب أعضاء المكتب التالية أسماؤهم في:</w:t>
      </w:r>
    </w:p>
    <w:p w:rsidR="00293FD5" w:rsidRDefault="00293FD5" w:rsidP="00293FD5">
      <w:pPr>
        <w:pStyle w:val="NormalParaAR"/>
        <w:spacing w:after="0"/>
        <w:ind w:left="567"/>
      </w:pPr>
      <w:r>
        <w:rPr>
          <w:rFonts w:hint="cs"/>
          <w:rtl/>
        </w:rPr>
        <w:t>الجمعية العامة</w:t>
      </w:r>
    </w:p>
    <w:p w:rsidR="00293FD5" w:rsidRDefault="00293FD5" w:rsidP="00293FD5">
      <w:pPr>
        <w:pStyle w:val="NormalParaAR"/>
        <w:ind w:left="567"/>
        <w:rPr>
          <w:rtl/>
        </w:rPr>
      </w:pPr>
      <w:r>
        <w:rPr>
          <w:rFonts w:hint="cs"/>
          <w:rtl/>
        </w:rPr>
        <w:t>نائب الرئيس بالنيابة:</w:t>
      </w:r>
      <w:r>
        <w:rPr>
          <w:rFonts w:hint="cs"/>
          <w:rtl/>
        </w:rPr>
        <w:tab/>
        <w:t xml:space="preserve">السيد خوان </w:t>
      </w:r>
      <w:proofErr w:type="spellStart"/>
      <w:r>
        <w:rPr>
          <w:rFonts w:hint="cs"/>
          <w:rtl/>
        </w:rPr>
        <w:t>رؤول</w:t>
      </w:r>
      <w:proofErr w:type="spellEnd"/>
      <w:r>
        <w:rPr>
          <w:rFonts w:hint="cs"/>
          <w:rtl/>
        </w:rPr>
        <w:t xml:space="preserve"> </w:t>
      </w:r>
      <w:proofErr w:type="spellStart"/>
      <w:r w:rsidR="00EE7820">
        <w:rPr>
          <w:rFonts w:hint="cs"/>
          <w:rtl/>
        </w:rPr>
        <w:t>هيريديا</w:t>
      </w:r>
      <w:proofErr w:type="spellEnd"/>
      <w:r w:rsidR="00EE7820">
        <w:rPr>
          <w:rFonts w:hint="cs"/>
          <w:rtl/>
        </w:rPr>
        <w:t xml:space="preserve"> </w:t>
      </w:r>
      <w:r>
        <w:rPr>
          <w:rFonts w:hint="cs"/>
          <w:rtl/>
        </w:rPr>
        <w:t>أكوستا (المكسيك)</w:t>
      </w:r>
    </w:p>
    <w:p w:rsidR="00293FD5" w:rsidRDefault="00293FD5" w:rsidP="00293FD5">
      <w:pPr>
        <w:pStyle w:val="NormalParaAR"/>
        <w:spacing w:after="0"/>
        <w:ind w:left="567"/>
        <w:rPr>
          <w:rtl/>
        </w:rPr>
      </w:pPr>
      <w:r>
        <w:rPr>
          <w:rFonts w:hint="cs"/>
          <w:rtl/>
        </w:rPr>
        <w:t>لجنة التنسيق</w:t>
      </w:r>
    </w:p>
    <w:p w:rsidR="00293FD5" w:rsidRDefault="00293FD5" w:rsidP="00293FD5">
      <w:pPr>
        <w:pStyle w:val="NormalParaAR"/>
        <w:spacing w:after="0"/>
        <w:ind w:left="567"/>
        <w:rPr>
          <w:rtl/>
        </w:rPr>
      </w:pPr>
      <w:r>
        <w:rPr>
          <w:rFonts w:hint="cs"/>
          <w:rtl/>
        </w:rPr>
        <w:t>الرئيس:</w:t>
      </w:r>
      <w:r>
        <w:rPr>
          <w:rFonts w:hint="cs"/>
          <w:rtl/>
        </w:rPr>
        <w:tab/>
        <w:t xml:space="preserve">لويس إنريكي شافيز </w:t>
      </w:r>
      <w:proofErr w:type="spellStart"/>
      <w:r>
        <w:rPr>
          <w:rFonts w:hint="cs"/>
          <w:rtl/>
        </w:rPr>
        <w:t>باساغويتيا</w:t>
      </w:r>
      <w:proofErr w:type="spellEnd"/>
      <w:r>
        <w:rPr>
          <w:rFonts w:hint="cs"/>
          <w:rtl/>
        </w:rPr>
        <w:t xml:space="preserve"> (بيرو)</w:t>
      </w:r>
    </w:p>
    <w:p w:rsidR="00293FD5" w:rsidRDefault="00293FD5" w:rsidP="00293FD5">
      <w:pPr>
        <w:pStyle w:val="NormalParaAR"/>
        <w:spacing w:after="0"/>
        <w:ind w:left="567"/>
        <w:rPr>
          <w:rtl/>
        </w:rPr>
      </w:pPr>
      <w:r>
        <w:rPr>
          <w:rFonts w:hint="cs"/>
          <w:rtl/>
        </w:rPr>
        <w:t>نائبة الرئيس:</w:t>
      </w:r>
      <w:r>
        <w:rPr>
          <w:rFonts w:hint="cs"/>
          <w:rtl/>
        </w:rPr>
        <w:tab/>
        <w:t>السيدة باميلا فيلي (ألمانيا)</w:t>
      </w:r>
    </w:p>
    <w:p w:rsidR="00293FD5" w:rsidRDefault="00293FD5" w:rsidP="00293FD5">
      <w:pPr>
        <w:pStyle w:val="NormalParaAR"/>
        <w:ind w:left="566"/>
        <w:rPr>
          <w:rtl/>
        </w:rPr>
      </w:pPr>
      <w:r>
        <w:rPr>
          <w:rFonts w:hint="cs"/>
          <w:rtl/>
        </w:rPr>
        <w:t>نائب الرئيس:</w:t>
      </w:r>
      <w:r>
        <w:rPr>
          <w:rFonts w:hint="cs"/>
          <w:rtl/>
        </w:rPr>
        <w:tab/>
        <w:t xml:space="preserve">السيد كريستوفر </w:t>
      </w:r>
      <w:proofErr w:type="spellStart"/>
      <w:r>
        <w:rPr>
          <w:rFonts w:hint="cs"/>
          <w:rtl/>
        </w:rPr>
        <w:t>أونياغا</w:t>
      </w:r>
      <w:proofErr w:type="spellEnd"/>
      <w:r>
        <w:rPr>
          <w:rFonts w:hint="cs"/>
          <w:rtl/>
        </w:rPr>
        <w:t xml:space="preserve"> أبار (أوغندا)</w:t>
      </w:r>
    </w:p>
    <w:p w:rsidR="00293FD5" w:rsidRDefault="00293FD5" w:rsidP="00293FD5">
      <w:pPr>
        <w:pStyle w:val="NormalParaAR"/>
        <w:spacing w:after="0"/>
        <w:ind w:left="567"/>
        <w:rPr>
          <w:rtl/>
        </w:rPr>
      </w:pPr>
      <w:r>
        <w:rPr>
          <w:rFonts w:hint="cs"/>
          <w:rtl/>
        </w:rPr>
        <w:t>اللجنة التنفيذية لاتحاد باريس</w:t>
      </w:r>
    </w:p>
    <w:p w:rsidR="00293FD5" w:rsidRDefault="00293FD5" w:rsidP="00293FD5">
      <w:pPr>
        <w:pStyle w:val="NormalParaAR"/>
        <w:spacing w:after="0"/>
        <w:ind w:left="567"/>
        <w:rPr>
          <w:rtl/>
        </w:rPr>
      </w:pPr>
      <w:r>
        <w:rPr>
          <w:rFonts w:hint="cs"/>
          <w:rtl/>
        </w:rPr>
        <w:t>الرئيسة:</w:t>
      </w:r>
      <w:r>
        <w:rPr>
          <w:rFonts w:hint="cs"/>
          <w:rtl/>
        </w:rPr>
        <w:tab/>
        <w:t xml:space="preserve">السيدة ماغي </w:t>
      </w:r>
      <w:proofErr w:type="spellStart"/>
      <w:r>
        <w:rPr>
          <w:rFonts w:hint="cs"/>
          <w:rtl/>
        </w:rPr>
        <w:t>كوبيتوبو</w:t>
      </w:r>
      <w:proofErr w:type="spellEnd"/>
      <w:r>
        <w:rPr>
          <w:rFonts w:hint="cs"/>
          <w:rtl/>
        </w:rPr>
        <w:t xml:space="preserve"> </w:t>
      </w:r>
      <w:proofErr w:type="spellStart"/>
      <w:r>
        <w:rPr>
          <w:rFonts w:hint="cs"/>
          <w:rtl/>
        </w:rPr>
        <w:t>باتيسيك</w:t>
      </w:r>
      <w:proofErr w:type="spellEnd"/>
      <w:r>
        <w:rPr>
          <w:rFonts w:hint="cs"/>
          <w:rtl/>
        </w:rPr>
        <w:t xml:space="preserve"> </w:t>
      </w:r>
      <w:proofErr w:type="spellStart"/>
      <w:r>
        <w:rPr>
          <w:rFonts w:hint="cs"/>
          <w:rtl/>
        </w:rPr>
        <w:t>نوكو</w:t>
      </w:r>
      <w:proofErr w:type="spellEnd"/>
      <w:r>
        <w:rPr>
          <w:rFonts w:hint="cs"/>
          <w:rtl/>
        </w:rPr>
        <w:t xml:space="preserve"> (كاميرون)</w:t>
      </w:r>
    </w:p>
    <w:p w:rsidR="00293FD5" w:rsidRDefault="00293FD5" w:rsidP="006908C6">
      <w:pPr>
        <w:pStyle w:val="NormalParaAR"/>
        <w:spacing w:after="0"/>
        <w:ind w:left="567"/>
        <w:rPr>
          <w:rtl/>
        </w:rPr>
      </w:pPr>
      <w:r>
        <w:rPr>
          <w:rFonts w:hint="cs"/>
          <w:rtl/>
        </w:rPr>
        <w:t>نائب الرئيسة:</w:t>
      </w:r>
      <w:r>
        <w:rPr>
          <w:rFonts w:hint="cs"/>
          <w:rtl/>
        </w:rPr>
        <w:tab/>
        <w:t>السيد ميكايل تيني (إندونيسيا)</w:t>
      </w:r>
    </w:p>
    <w:p w:rsidR="00293FD5" w:rsidRDefault="00293FD5" w:rsidP="00293FD5">
      <w:pPr>
        <w:pStyle w:val="NormalParaAR"/>
        <w:ind w:left="566"/>
        <w:rPr>
          <w:rtl/>
        </w:rPr>
      </w:pPr>
      <w:r>
        <w:rPr>
          <w:rFonts w:hint="cs"/>
          <w:rtl/>
        </w:rPr>
        <w:t>نائب الرئيسة:</w:t>
      </w:r>
      <w:r>
        <w:rPr>
          <w:rFonts w:hint="cs"/>
          <w:rtl/>
        </w:rPr>
        <w:tab/>
        <w:t xml:space="preserve">السيد إميل </w:t>
      </w:r>
      <w:proofErr w:type="spellStart"/>
      <w:r>
        <w:rPr>
          <w:rFonts w:hint="cs"/>
          <w:rtl/>
        </w:rPr>
        <w:t>حسانوف</w:t>
      </w:r>
      <w:proofErr w:type="spellEnd"/>
      <w:r>
        <w:rPr>
          <w:rFonts w:hint="cs"/>
          <w:rtl/>
        </w:rPr>
        <w:t xml:space="preserve"> (أذربيجان)</w:t>
      </w:r>
    </w:p>
    <w:p w:rsidR="00293FD5" w:rsidRDefault="00293FD5" w:rsidP="00293FD5">
      <w:pPr>
        <w:pStyle w:val="NormalParaAR"/>
        <w:spacing w:after="0"/>
        <w:ind w:left="567"/>
        <w:rPr>
          <w:rtl/>
        </w:rPr>
      </w:pPr>
      <w:r>
        <w:rPr>
          <w:rFonts w:hint="cs"/>
          <w:rtl/>
        </w:rPr>
        <w:t>اللجنة التنفيذية لاتحاد برن</w:t>
      </w:r>
    </w:p>
    <w:p w:rsidR="00293FD5" w:rsidRDefault="00293FD5" w:rsidP="00293FD5">
      <w:pPr>
        <w:pStyle w:val="NormalParaAR"/>
        <w:spacing w:after="0"/>
        <w:ind w:left="567"/>
        <w:rPr>
          <w:rtl/>
        </w:rPr>
      </w:pPr>
      <w:r>
        <w:rPr>
          <w:rFonts w:hint="cs"/>
          <w:rtl/>
        </w:rPr>
        <w:t>الرئيس:</w:t>
      </w:r>
      <w:r>
        <w:rPr>
          <w:rFonts w:hint="cs"/>
          <w:rtl/>
        </w:rPr>
        <w:tab/>
        <w:t>السيد فيضل علاك (الجزائر)</w:t>
      </w:r>
    </w:p>
    <w:p w:rsidR="00293FD5" w:rsidRDefault="00293FD5" w:rsidP="00293FD5">
      <w:pPr>
        <w:pStyle w:val="NormalParaAR"/>
        <w:spacing w:after="0"/>
        <w:ind w:left="567"/>
        <w:rPr>
          <w:rtl/>
        </w:rPr>
      </w:pPr>
      <w:r>
        <w:rPr>
          <w:rFonts w:hint="cs"/>
          <w:rtl/>
        </w:rPr>
        <w:t>نائب الرئيس:</w:t>
      </w:r>
      <w:r>
        <w:rPr>
          <w:rFonts w:hint="cs"/>
          <w:rtl/>
        </w:rPr>
        <w:tab/>
        <w:t xml:space="preserve">السيد </w:t>
      </w:r>
      <w:proofErr w:type="spellStart"/>
      <w:r>
        <w:rPr>
          <w:rFonts w:hint="cs"/>
          <w:rtl/>
        </w:rPr>
        <w:t>سوميت</w:t>
      </w:r>
      <w:proofErr w:type="spellEnd"/>
      <w:r>
        <w:rPr>
          <w:rFonts w:hint="cs"/>
          <w:rtl/>
        </w:rPr>
        <w:t xml:space="preserve"> </w:t>
      </w:r>
      <w:proofErr w:type="spellStart"/>
      <w:r>
        <w:rPr>
          <w:rFonts w:hint="cs"/>
          <w:rtl/>
        </w:rPr>
        <w:t>سيث</w:t>
      </w:r>
      <w:proofErr w:type="spellEnd"/>
      <w:r>
        <w:rPr>
          <w:rFonts w:hint="cs"/>
          <w:rtl/>
        </w:rPr>
        <w:t xml:space="preserve"> (الهند)</w:t>
      </w:r>
    </w:p>
    <w:p w:rsidR="00293FD5" w:rsidRDefault="00293FD5" w:rsidP="00293FD5">
      <w:pPr>
        <w:pStyle w:val="NormalParaAR"/>
        <w:ind w:left="566"/>
        <w:rPr>
          <w:rtl/>
        </w:rPr>
      </w:pPr>
      <w:r>
        <w:rPr>
          <w:rFonts w:hint="cs"/>
          <w:rtl/>
        </w:rPr>
        <w:t>نائب الرئيس:</w:t>
      </w:r>
      <w:r>
        <w:rPr>
          <w:rFonts w:hint="cs"/>
          <w:rtl/>
        </w:rPr>
        <w:tab/>
        <w:t xml:space="preserve">مانويل غيرا </w:t>
      </w:r>
      <w:proofErr w:type="spellStart"/>
      <w:r>
        <w:rPr>
          <w:rFonts w:hint="cs"/>
          <w:rtl/>
        </w:rPr>
        <w:t>زامارو</w:t>
      </w:r>
      <w:proofErr w:type="spellEnd"/>
      <w:r>
        <w:rPr>
          <w:rFonts w:hint="cs"/>
          <w:rtl/>
        </w:rPr>
        <w:t xml:space="preserve"> (المكسيك)</w:t>
      </w:r>
    </w:p>
    <w:p w:rsidR="00293FD5" w:rsidRDefault="00293FD5" w:rsidP="00293FD5">
      <w:pPr>
        <w:pStyle w:val="NormalParaAR"/>
        <w:spacing w:after="0"/>
        <w:ind w:left="567"/>
        <w:rPr>
          <w:rtl/>
        </w:rPr>
      </w:pPr>
      <w:r>
        <w:rPr>
          <w:rFonts w:hint="cs"/>
          <w:rtl/>
        </w:rPr>
        <w:t>جمعية اتحاد لشبونة</w:t>
      </w:r>
    </w:p>
    <w:p w:rsidR="00293FD5" w:rsidRDefault="00293FD5" w:rsidP="00293FD5">
      <w:pPr>
        <w:pStyle w:val="NormalParaAR"/>
        <w:ind w:left="566"/>
        <w:rPr>
          <w:rtl/>
        </w:rPr>
      </w:pPr>
      <w:r>
        <w:rPr>
          <w:rFonts w:hint="cs"/>
          <w:rtl/>
        </w:rPr>
        <w:t>الرئيس بالنيابة:</w:t>
      </w:r>
      <w:r>
        <w:rPr>
          <w:rFonts w:hint="cs"/>
          <w:rtl/>
        </w:rPr>
        <w:tab/>
        <w:t xml:space="preserve">السيد </w:t>
      </w:r>
      <w:proofErr w:type="spellStart"/>
      <w:r>
        <w:rPr>
          <w:rFonts w:hint="cs"/>
          <w:rtl/>
        </w:rPr>
        <w:t>جواو</w:t>
      </w:r>
      <w:proofErr w:type="spellEnd"/>
      <w:r>
        <w:rPr>
          <w:rFonts w:hint="cs"/>
          <w:rtl/>
        </w:rPr>
        <w:t xml:space="preserve"> بينا دي </w:t>
      </w:r>
      <w:proofErr w:type="spellStart"/>
      <w:r>
        <w:rPr>
          <w:rFonts w:hint="cs"/>
          <w:rtl/>
        </w:rPr>
        <w:t>مورايس</w:t>
      </w:r>
      <w:proofErr w:type="spellEnd"/>
      <w:r>
        <w:rPr>
          <w:rFonts w:hint="cs"/>
          <w:rtl/>
        </w:rPr>
        <w:t xml:space="preserve"> (البرتغال)</w:t>
      </w:r>
    </w:p>
    <w:p w:rsidR="00293FD5" w:rsidRDefault="00293FD5" w:rsidP="00293FD5">
      <w:pPr>
        <w:pStyle w:val="NormalParaAR"/>
        <w:spacing w:after="0"/>
        <w:ind w:left="567"/>
        <w:rPr>
          <w:rtl/>
        </w:rPr>
      </w:pPr>
      <w:r>
        <w:rPr>
          <w:rFonts w:hint="cs"/>
          <w:rtl/>
        </w:rPr>
        <w:lastRenderedPageBreak/>
        <w:t>جمعية معاهدة مراكش لتيسير النفاذ إلى المصنفات المنشورة لفائدة الأشخاص المكفوفين أو معاقي البصر أو ذوي إعاقات أخرى في قراءة المطبوعات</w:t>
      </w:r>
    </w:p>
    <w:p w:rsidR="00293FD5" w:rsidRDefault="00293FD5" w:rsidP="00293FD5">
      <w:pPr>
        <w:pStyle w:val="NormalParaAR"/>
        <w:spacing w:after="0"/>
        <w:ind w:left="567"/>
        <w:rPr>
          <w:rtl/>
        </w:rPr>
      </w:pPr>
      <w:r>
        <w:rPr>
          <w:rFonts w:hint="cs"/>
          <w:rtl/>
        </w:rPr>
        <w:t>الرئيس:</w:t>
      </w:r>
      <w:r>
        <w:rPr>
          <w:rFonts w:hint="cs"/>
          <w:rtl/>
        </w:rPr>
        <w:tab/>
      </w:r>
      <w:proofErr w:type="spellStart"/>
      <w:r>
        <w:rPr>
          <w:rFonts w:hint="cs"/>
          <w:rtl/>
        </w:rPr>
        <w:t>مرسيلو</w:t>
      </w:r>
      <w:proofErr w:type="spellEnd"/>
      <w:r>
        <w:rPr>
          <w:rFonts w:hint="cs"/>
          <w:rtl/>
        </w:rPr>
        <w:t xml:space="preserve"> </w:t>
      </w:r>
      <w:proofErr w:type="spellStart"/>
      <w:r>
        <w:rPr>
          <w:rFonts w:hint="cs"/>
          <w:rtl/>
        </w:rPr>
        <w:t>كاليرو</w:t>
      </w:r>
      <w:proofErr w:type="spellEnd"/>
      <w:r>
        <w:rPr>
          <w:rFonts w:hint="cs"/>
          <w:rtl/>
        </w:rPr>
        <w:t xml:space="preserve"> </w:t>
      </w:r>
      <w:proofErr w:type="spellStart"/>
      <w:r>
        <w:rPr>
          <w:rFonts w:hint="cs"/>
          <w:rtl/>
        </w:rPr>
        <w:t>فاريا</w:t>
      </w:r>
      <w:proofErr w:type="spellEnd"/>
      <w:r>
        <w:rPr>
          <w:rFonts w:hint="cs"/>
          <w:rtl/>
        </w:rPr>
        <w:t xml:space="preserve"> </w:t>
      </w:r>
      <w:proofErr w:type="spellStart"/>
      <w:r>
        <w:rPr>
          <w:rFonts w:hint="cs"/>
          <w:rtl/>
        </w:rPr>
        <w:t>غرسيا</w:t>
      </w:r>
      <w:proofErr w:type="spellEnd"/>
      <w:r>
        <w:rPr>
          <w:rFonts w:hint="cs"/>
          <w:rtl/>
        </w:rPr>
        <w:t xml:space="preserve"> (البرازيل)</w:t>
      </w:r>
    </w:p>
    <w:p w:rsidR="00293FD5" w:rsidRDefault="00293FD5" w:rsidP="00293FD5">
      <w:pPr>
        <w:pStyle w:val="NormalParaAR"/>
        <w:spacing w:after="0"/>
        <w:ind w:left="567"/>
        <w:rPr>
          <w:rtl/>
        </w:rPr>
      </w:pPr>
      <w:r>
        <w:rPr>
          <w:rFonts w:hint="cs"/>
          <w:rtl/>
        </w:rPr>
        <w:t>نائب الرئيس:</w:t>
      </w:r>
      <w:r>
        <w:rPr>
          <w:rFonts w:hint="cs"/>
          <w:rtl/>
        </w:rPr>
        <w:tab/>
        <w:t xml:space="preserve">السيد </w:t>
      </w:r>
      <w:proofErr w:type="spellStart"/>
      <w:r>
        <w:rPr>
          <w:rFonts w:hint="cs"/>
          <w:rtl/>
        </w:rPr>
        <w:t>سوميت</w:t>
      </w:r>
      <w:proofErr w:type="spellEnd"/>
      <w:r>
        <w:rPr>
          <w:rFonts w:hint="cs"/>
          <w:rtl/>
        </w:rPr>
        <w:t xml:space="preserve"> </w:t>
      </w:r>
      <w:proofErr w:type="spellStart"/>
      <w:r>
        <w:rPr>
          <w:rFonts w:hint="cs"/>
          <w:rtl/>
        </w:rPr>
        <w:t>سيث</w:t>
      </w:r>
      <w:proofErr w:type="spellEnd"/>
      <w:r>
        <w:rPr>
          <w:rFonts w:hint="cs"/>
          <w:rtl/>
        </w:rPr>
        <w:t xml:space="preserve"> (الهند)</w:t>
      </w:r>
    </w:p>
    <w:p w:rsidR="00293FD5" w:rsidRDefault="00293FD5" w:rsidP="00293FD5">
      <w:pPr>
        <w:pStyle w:val="NormalParaAR"/>
        <w:ind w:left="566"/>
        <w:rPr>
          <w:rtl/>
        </w:rPr>
      </w:pPr>
      <w:r>
        <w:rPr>
          <w:rFonts w:hint="cs"/>
          <w:rtl/>
        </w:rPr>
        <w:t>نائب الرئيس:</w:t>
      </w:r>
      <w:r>
        <w:rPr>
          <w:rFonts w:hint="cs"/>
          <w:rtl/>
        </w:rPr>
        <w:tab/>
        <w:t>السيد مارك شان (كندا)</w:t>
      </w:r>
    </w:p>
    <w:p w:rsidR="00F20833" w:rsidRDefault="00F20833" w:rsidP="00F20833">
      <w:pPr>
        <w:pStyle w:val="NumberedParaAR"/>
        <w:rPr>
          <w:rtl/>
          <w:lang w:bidi="ar-EG"/>
        </w:rPr>
      </w:pPr>
      <w:r w:rsidRPr="00F20833">
        <w:rPr>
          <w:rFonts w:hint="cs"/>
          <w:rtl/>
          <w:lang w:bidi="ar-EG"/>
        </w:rPr>
        <w:t>وترد قائمة أعضاء مكاتب الجمعيات وسائر الهيئات في الوثيقة</w:t>
      </w:r>
      <w:r>
        <w:rPr>
          <w:rFonts w:hint="eastAsia"/>
          <w:rtl/>
          <w:lang w:bidi="ar-EG"/>
        </w:rPr>
        <w:t> </w:t>
      </w:r>
      <w:r w:rsidRPr="00F20833">
        <w:t>A/56/INF/4</w:t>
      </w:r>
      <w:r w:rsidRPr="00F20833">
        <w:rPr>
          <w:rFonts w:hint="cs"/>
          <w:rtl/>
          <w:lang w:bidi="ar-EG"/>
        </w:rPr>
        <w:t>.</w:t>
      </w:r>
    </w:p>
    <w:p w:rsidR="00F20833" w:rsidRPr="00F20833" w:rsidRDefault="00F20833" w:rsidP="00F20833">
      <w:pPr>
        <w:pStyle w:val="NormalParaAR"/>
        <w:keepNext/>
        <w:rPr>
          <w:sz w:val="40"/>
          <w:szCs w:val="40"/>
          <w:rtl/>
        </w:rPr>
      </w:pPr>
      <w:r w:rsidRPr="00F20833">
        <w:rPr>
          <w:sz w:val="40"/>
          <w:szCs w:val="40"/>
          <w:rtl/>
        </w:rPr>
        <w:t xml:space="preserve">البند </w:t>
      </w:r>
      <w:r>
        <w:rPr>
          <w:rFonts w:hint="cs"/>
          <w:sz w:val="40"/>
          <w:szCs w:val="40"/>
          <w:rtl/>
        </w:rPr>
        <w:t>3</w:t>
      </w:r>
      <w:r w:rsidRPr="00F20833">
        <w:rPr>
          <w:sz w:val="40"/>
          <w:szCs w:val="40"/>
          <w:rtl/>
        </w:rPr>
        <w:t xml:space="preserve"> من جدول الأعمال الموحّد</w:t>
      </w:r>
    </w:p>
    <w:p w:rsidR="00077116" w:rsidRPr="00F20833" w:rsidRDefault="00F20833" w:rsidP="00F20833">
      <w:pPr>
        <w:pStyle w:val="NormalParaAR"/>
        <w:keepNext/>
        <w:rPr>
          <w:sz w:val="40"/>
          <w:szCs w:val="40"/>
          <w:rtl/>
        </w:rPr>
      </w:pPr>
      <w:r w:rsidRPr="00F20833">
        <w:rPr>
          <w:sz w:val="40"/>
          <w:szCs w:val="40"/>
          <w:rtl/>
        </w:rPr>
        <w:t>اعتماد جدول الأعمال</w:t>
      </w:r>
    </w:p>
    <w:p w:rsidR="00F20833" w:rsidRDefault="005A6711" w:rsidP="005A6711">
      <w:pPr>
        <w:pStyle w:val="NumberedParaAR"/>
      </w:pPr>
      <w:r w:rsidRPr="005A6711">
        <w:rPr>
          <w:rtl/>
        </w:rPr>
        <w:t>استندت المناقشات إلى الوثيقة</w:t>
      </w:r>
      <w:r>
        <w:rPr>
          <w:rFonts w:hint="eastAsia"/>
          <w:rtl/>
        </w:rPr>
        <w:t> </w:t>
      </w:r>
      <w:r w:rsidRPr="005A6711">
        <w:t>A/56/1 Prov.6</w:t>
      </w:r>
      <w:r>
        <w:rPr>
          <w:rFonts w:hint="cs"/>
          <w:rtl/>
        </w:rPr>
        <w:t>.</w:t>
      </w:r>
    </w:p>
    <w:p w:rsidR="005A6711" w:rsidRDefault="005A6711" w:rsidP="005A6711">
      <w:pPr>
        <w:pStyle w:val="NumberedParaAR"/>
        <w:ind w:left="566"/>
      </w:pPr>
      <w:r>
        <w:rPr>
          <w:rFonts w:hint="cs"/>
          <w:rtl/>
        </w:rPr>
        <w:t>واعتمدت</w:t>
      </w:r>
      <w:r w:rsidRPr="005A6711">
        <w:rPr>
          <w:rtl/>
        </w:rPr>
        <w:t xml:space="preserve"> كل </w:t>
      </w:r>
      <w:r>
        <w:rPr>
          <w:rFonts w:hint="cs"/>
          <w:rtl/>
        </w:rPr>
        <w:t>من الجمعيات</w:t>
      </w:r>
      <w:r>
        <w:rPr>
          <w:rtl/>
        </w:rPr>
        <w:t xml:space="preserve"> </w:t>
      </w:r>
      <w:r w:rsidRPr="005A6711">
        <w:rPr>
          <w:rtl/>
        </w:rPr>
        <w:t>وسائر الهيئات المعنية جدول أعمالها</w:t>
      </w:r>
      <w:r w:rsidRPr="005A6711">
        <w:rPr>
          <w:rFonts w:hint="cs"/>
          <w:rtl/>
        </w:rPr>
        <w:t xml:space="preserve"> </w:t>
      </w:r>
      <w:r w:rsidRPr="005A6711">
        <w:rPr>
          <w:rFonts w:hint="cs"/>
          <w:rtl/>
          <w:lang w:bidi="ar-EG"/>
        </w:rPr>
        <w:t>على</w:t>
      </w:r>
      <w:r w:rsidRPr="005A6711">
        <w:rPr>
          <w:rFonts w:hint="cs"/>
          <w:rtl/>
        </w:rPr>
        <w:t xml:space="preserve"> النحو المقترح</w:t>
      </w:r>
      <w:r w:rsidRPr="005A6711">
        <w:rPr>
          <w:rtl/>
        </w:rPr>
        <w:t xml:space="preserve"> في الوثيقة</w:t>
      </w:r>
      <w:r>
        <w:rPr>
          <w:rFonts w:hint="eastAsia"/>
          <w:rtl/>
        </w:rPr>
        <w:t> </w:t>
      </w:r>
      <w:r w:rsidRPr="005A6711">
        <w:t>A/56/1 Prov.6</w:t>
      </w:r>
      <w:r>
        <w:rPr>
          <w:rFonts w:hint="cs"/>
          <w:rtl/>
        </w:rPr>
        <w:t xml:space="preserve"> (المشار إليه في هذه الوثيقة بعبارة "جدول الأعمال الموحّد").</w:t>
      </w:r>
    </w:p>
    <w:p w:rsidR="005A6711" w:rsidRPr="005A6711" w:rsidRDefault="005A6711" w:rsidP="005A6711">
      <w:pPr>
        <w:pStyle w:val="NormalParaAR"/>
        <w:keepNext/>
        <w:rPr>
          <w:sz w:val="40"/>
          <w:szCs w:val="40"/>
          <w:rtl/>
        </w:rPr>
      </w:pPr>
      <w:r w:rsidRPr="005A6711">
        <w:rPr>
          <w:sz w:val="40"/>
          <w:szCs w:val="40"/>
          <w:rtl/>
        </w:rPr>
        <w:t xml:space="preserve">البند </w:t>
      </w:r>
      <w:r>
        <w:rPr>
          <w:rFonts w:hint="cs"/>
          <w:sz w:val="40"/>
          <w:szCs w:val="40"/>
          <w:rtl/>
        </w:rPr>
        <w:t>4</w:t>
      </w:r>
      <w:r w:rsidRPr="005A6711">
        <w:rPr>
          <w:sz w:val="40"/>
          <w:szCs w:val="40"/>
          <w:rtl/>
        </w:rPr>
        <w:t xml:space="preserve"> من جدول الأعمال الموحّد</w:t>
      </w:r>
    </w:p>
    <w:p w:rsidR="005A6711" w:rsidRPr="005A6711" w:rsidRDefault="005A6711" w:rsidP="005A6711">
      <w:pPr>
        <w:pStyle w:val="NormalParaAR"/>
        <w:keepNext/>
        <w:rPr>
          <w:sz w:val="40"/>
          <w:szCs w:val="40"/>
          <w:rtl/>
        </w:rPr>
      </w:pPr>
      <w:r w:rsidRPr="005A6711">
        <w:rPr>
          <w:rFonts w:hint="cs"/>
          <w:sz w:val="40"/>
          <w:szCs w:val="40"/>
          <w:rtl/>
        </w:rPr>
        <w:t>تقرير المدير العام إلى جمعيات الويبو</w:t>
      </w:r>
    </w:p>
    <w:p w:rsidR="005A6711" w:rsidRDefault="005A6711" w:rsidP="005A6711">
      <w:pPr>
        <w:pStyle w:val="NumberedParaAR"/>
      </w:pPr>
      <w:r>
        <w:rPr>
          <w:rFonts w:hint="cs"/>
          <w:rtl/>
        </w:rPr>
        <w:t>قدم المدير العام تقريره السنوي (الخطاب والتقرير متاحان في موقع الويبو الإلكتروني).</w:t>
      </w:r>
    </w:p>
    <w:p w:rsidR="005A6711" w:rsidRPr="005A6711" w:rsidRDefault="005A6711" w:rsidP="005A6711">
      <w:pPr>
        <w:pStyle w:val="NormalParaAR"/>
        <w:keepNext/>
        <w:rPr>
          <w:sz w:val="40"/>
          <w:szCs w:val="40"/>
          <w:rtl/>
        </w:rPr>
      </w:pPr>
      <w:r w:rsidRPr="005A6711">
        <w:rPr>
          <w:sz w:val="40"/>
          <w:szCs w:val="40"/>
          <w:rtl/>
        </w:rPr>
        <w:t xml:space="preserve">البند </w:t>
      </w:r>
      <w:r>
        <w:rPr>
          <w:rFonts w:hint="cs"/>
          <w:sz w:val="40"/>
          <w:szCs w:val="40"/>
          <w:rtl/>
        </w:rPr>
        <w:t>5</w:t>
      </w:r>
      <w:r w:rsidRPr="005A6711">
        <w:rPr>
          <w:sz w:val="40"/>
          <w:szCs w:val="40"/>
          <w:rtl/>
        </w:rPr>
        <w:t xml:space="preserve"> من جدول الأعمال الموحّد</w:t>
      </w:r>
    </w:p>
    <w:p w:rsidR="005A6711" w:rsidRPr="005A6711" w:rsidRDefault="005A6711" w:rsidP="005A6711">
      <w:pPr>
        <w:pStyle w:val="NormalParaAR"/>
        <w:keepNext/>
        <w:rPr>
          <w:sz w:val="40"/>
          <w:szCs w:val="40"/>
          <w:rtl/>
        </w:rPr>
      </w:pPr>
      <w:r w:rsidRPr="005A6711">
        <w:rPr>
          <w:rFonts w:hint="cs"/>
          <w:sz w:val="40"/>
          <w:szCs w:val="40"/>
          <w:rtl/>
        </w:rPr>
        <w:t>البيانات العامة</w:t>
      </w:r>
    </w:p>
    <w:p w:rsidR="005A6711" w:rsidRDefault="00293FD5" w:rsidP="00293FD5">
      <w:pPr>
        <w:pStyle w:val="NumberedParaAR"/>
      </w:pPr>
      <w:r>
        <w:rPr>
          <w:rtl/>
        </w:rPr>
        <w:t>أدلى الوفود والممثلون عن الدول</w:t>
      </w:r>
      <w:r>
        <w:rPr>
          <w:rFonts w:hint="cs"/>
          <w:rtl/>
        </w:rPr>
        <w:t> </w:t>
      </w:r>
      <w:r>
        <w:rPr>
          <w:rtl/>
        </w:rPr>
        <w:t>114 والمنظمات الحكومية الدولية</w:t>
      </w:r>
      <w:r>
        <w:rPr>
          <w:rFonts w:hint="cs"/>
          <w:rtl/>
        </w:rPr>
        <w:t> </w:t>
      </w:r>
      <w:r>
        <w:rPr>
          <w:rtl/>
        </w:rPr>
        <w:t>الست والمنظمات غير الحكومية</w:t>
      </w:r>
      <w:r>
        <w:rPr>
          <w:rFonts w:hint="cs"/>
          <w:rtl/>
        </w:rPr>
        <w:t> </w:t>
      </w:r>
      <w:r>
        <w:rPr>
          <w:rtl/>
        </w:rPr>
        <w:t xml:space="preserve">11 التالي ذكرها ببيانات في إطار هذا البند من جدول الأعمال: ألبانيا، الجزائر، أنغولا، أنتيغوا </w:t>
      </w:r>
      <w:proofErr w:type="spellStart"/>
      <w:r>
        <w:rPr>
          <w:rtl/>
        </w:rPr>
        <w:t>وبربودا</w:t>
      </w:r>
      <w:proofErr w:type="spellEnd"/>
      <w:r>
        <w:rPr>
          <w:rtl/>
        </w:rPr>
        <w:t xml:space="preserve">، أرمينيا، الأرجنتين، أستراليا، النمسا، أذربيجان، بنغلاديش، بربادوس، بيلاروس، بنن، بوتان، بوتسوانا، البرازيل، بروني دار السلام، بلغاريا، الكاميرون، كندا، تشاد، شيلي، الصين، كولومبيا، الكونغو، كوستاريكا، كوت ديفوار، كرواتيا، كوبا، الجمهورية التشيكية، جمهورية كوريا الشعبية الديمقراطية، الدانمرك، جيبوتي، إكوادور، مصر، غينيا الاستوائية، السلفادور، إثيوبيا، فرنسا، غابون، غامبيا، جورجيا، ألمانيا، غانا، اليونان، غواتيمالا، غينيا - بيساو، الكرسي الرسولي، هنغاريا، </w:t>
      </w:r>
      <w:proofErr w:type="spellStart"/>
      <w:r>
        <w:rPr>
          <w:rtl/>
        </w:rPr>
        <w:t>آيسلندا</w:t>
      </w:r>
      <w:proofErr w:type="spellEnd"/>
      <w:r>
        <w:rPr>
          <w:rtl/>
        </w:rPr>
        <w:t xml:space="preserve">، الهند، إندونيسيا، إيران (جمهورية - الإسلامية)، إيطاليا، اليابان، الأردن، كينيا، قيرغيزستان، جمهورية لاو الديمقراطية الشعبية، لاتفيا، لبنان، ليسوتو، ليبيريا، مدغشقر، ملاوي، ماليزيا، المكسيك، منغوليا، الجبل الأسود، المغرب، ناميبيا، نيبال، نيوزيلندا، نيكاراغوا، نيجيريا، عمان، باكستان، باراغواي، بيرو، الفلبين، بولندا، البرتغال، جمهورية كوريا، جمهورية مولدوفا، رومانيا، الاتحاد الروسي، رواندا، سان مارينو، السنغال، سيراليون، سنغافورة، سلوفاكيا، إسبانيا، جنوب أفريقيا، سري </w:t>
      </w:r>
      <w:proofErr w:type="spellStart"/>
      <w:r>
        <w:rPr>
          <w:rtl/>
        </w:rPr>
        <w:t>لانكا</w:t>
      </w:r>
      <w:proofErr w:type="spellEnd"/>
      <w:r>
        <w:rPr>
          <w:rtl/>
        </w:rPr>
        <w:t xml:space="preserve">، السودان، سوازيلند، السويد، سويسرا، الجمهورية العربية السورية، طاجيكستان، تايلند، ترينيداد وتوباغو، تونس، تركيا، أوغندا، أوكرانيا، الإمارات العربية المتحدة، المملكة المتحدة، الولايات المتحدة الأمريكية، </w:t>
      </w:r>
      <w:proofErr w:type="spellStart"/>
      <w:r>
        <w:rPr>
          <w:rtl/>
        </w:rPr>
        <w:t>فييت</w:t>
      </w:r>
      <w:proofErr w:type="spellEnd"/>
      <w:r>
        <w:rPr>
          <w:rtl/>
        </w:rPr>
        <w:t xml:space="preserve"> نام، اليمن، زامبيا، زمبابوي، المنظمة الأفريقية للملكية الفكرية </w:t>
      </w:r>
      <w:r>
        <w:t>(OAPI)</w:t>
      </w:r>
      <w:r>
        <w:rPr>
          <w:rtl/>
        </w:rPr>
        <w:t xml:space="preserve">، المنظمة الإقليمية الأفريقية للملكية الفكرية </w:t>
      </w:r>
      <w:r>
        <w:t>(ARIPO)</w:t>
      </w:r>
      <w:r>
        <w:rPr>
          <w:rtl/>
        </w:rPr>
        <w:t xml:space="preserve">، المنظمة الأوروبية الآسيوية للبراءات </w:t>
      </w:r>
      <w:r>
        <w:t>(EAPO)</w:t>
      </w:r>
      <w:r>
        <w:rPr>
          <w:rtl/>
        </w:rPr>
        <w:t xml:space="preserve">، مكتب براءات الاختراع لمجلس التعاون لدول الخليج العربية </w:t>
      </w:r>
      <w:r>
        <w:t>(GCC Patent Office)</w:t>
      </w:r>
      <w:r>
        <w:rPr>
          <w:rtl/>
        </w:rPr>
        <w:t xml:space="preserve">، جامعة الدول العربية </w:t>
      </w:r>
      <w:r>
        <w:t>(LAS)</w:t>
      </w:r>
      <w:r>
        <w:rPr>
          <w:rtl/>
        </w:rPr>
        <w:t>، مركز الجنوب (</w:t>
      </w:r>
      <w:r>
        <w:t>SC</w:t>
      </w:r>
      <w:r>
        <w:rPr>
          <w:rtl/>
        </w:rPr>
        <w:t xml:space="preserve">)، الاتحاد الأوروبي </w:t>
      </w:r>
      <w:proofErr w:type="spellStart"/>
      <w:r>
        <w:rPr>
          <w:rtl/>
        </w:rPr>
        <w:t>لل</w:t>
      </w:r>
      <w:proofErr w:type="spellEnd"/>
      <w:r>
        <w:rPr>
          <w:rtl/>
          <w:lang w:bidi="ar-EG"/>
        </w:rPr>
        <w:t>إ</w:t>
      </w:r>
      <w:proofErr w:type="spellStart"/>
      <w:r>
        <w:rPr>
          <w:rtl/>
        </w:rPr>
        <w:t>ذاعة</w:t>
      </w:r>
      <w:proofErr w:type="spellEnd"/>
      <w:r>
        <w:rPr>
          <w:rtl/>
        </w:rPr>
        <w:t xml:space="preserve"> </w:t>
      </w:r>
      <w:r>
        <w:t>(EBU)</w:t>
      </w:r>
      <w:r>
        <w:rPr>
          <w:rtl/>
        </w:rPr>
        <w:t xml:space="preserve">، المعلومات الإلكترونية للمكتبات </w:t>
      </w:r>
      <w:r>
        <w:rPr>
          <w:rtl/>
        </w:rPr>
        <w:lastRenderedPageBreak/>
        <w:t>(</w:t>
      </w:r>
      <w:r>
        <w:t>EIFL</w:t>
      </w:r>
      <w:r>
        <w:rPr>
          <w:rtl/>
        </w:rPr>
        <w:t xml:space="preserve">)، الاتحاد الأمريكي اللاتيني </w:t>
      </w:r>
      <w:proofErr w:type="spellStart"/>
      <w:r>
        <w:rPr>
          <w:rtl/>
        </w:rPr>
        <w:t>الإيبيري</w:t>
      </w:r>
      <w:proofErr w:type="spellEnd"/>
      <w:r>
        <w:rPr>
          <w:rtl/>
        </w:rPr>
        <w:t xml:space="preserve"> لفناني الأداء </w:t>
      </w:r>
      <w:r>
        <w:t>(FILAIE)</w:t>
      </w:r>
      <w:r>
        <w:rPr>
          <w:rtl/>
        </w:rPr>
        <w:t xml:space="preserve">، برنامج الصحة والبيئة </w:t>
      </w:r>
      <w:r>
        <w:t>(HEP)</w:t>
      </w:r>
      <w:r>
        <w:rPr>
          <w:rtl/>
        </w:rPr>
        <w:t xml:space="preserve">، الاتحاد الدولي لناشري الموسيقى </w:t>
      </w:r>
      <w:r>
        <w:t>(ICMP)</w:t>
      </w:r>
      <w:r>
        <w:rPr>
          <w:rtl/>
        </w:rPr>
        <w:t xml:space="preserve">، الاتحاد الدولي لجمعيات المكتبات ومعاهدها </w:t>
      </w:r>
      <w:r>
        <w:t>(IFLA)</w:t>
      </w:r>
      <w:r>
        <w:rPr>
          <w:rtl/>
        </w:rPr>
        <w:t>، المجلس الدولي للاستغلال التجاري للملكية الفكرية المحدود</w:t>
      </w:r>
      <w:r>
        <w:rPr>
          <w:rtl/>
          <w:lang w:bidi="ar-EG"/>
        </w:rPr>
        <w:t xml:space="preserve"> </w:t>
      </w:r>
      <w:r>
        <w:t>(IIPCC)</w:t>
      </w:r>
      <w:r>
        <w:rPr>
          <w:rtl/>
        </w:rPr>
        <w:t xml:space="preserve">، مبادرة تصورات الابتكار، المؤسسة الدولية للإيكولوجيا المعرفية </w:t>
      </w:r>
      <w:r>
        <w:t>(KEI)</w:t>
      </w:r>
      <w:r>
        <w:rPr>
          <w:rtl/>
        </w:rPr>
        <w:t xml:space="preserve">، جمعية أطباء بلا حدود </w:t>
      </w:r>
      <w:r>
        <w:t>(MSF)</w:t>
      </w:r>
      <w:r>
        <w:rPr>
          <w:rtl/>
        </w:rPr>
        <w:t>،</w:t>
      </w:r>
      <w:r>
        <w:rPr>
          <w:rtl/>
          <w:lang w:bidi="ar-EG"/>
        </w:rPr>
        <w:t xml:space="preserve"> </w:t>
      </w:r>
      <w:r>
        <w:rPr>
          <w:rtl/>
        </w:rPr>
        <w:t xml:space="preserve">شبكة العالم الثالث </w:t>
      </w:r>
      <w:r>
        <w:t>(TWN)</w:t>
      </w:r>
      <w:r>
        <w:rPr>
          <w:rtl/>
        </w:rPr>
        <w:t>.</w:t>
      </w:r>
    </w:p>
    <w:p w:rsidR="009B1FC3" w:rsidRDefault="009B1FC3" w:rsidP="00B47F88">
      <w:pPr>
        <w:pStyle w:val="NumberedParaAR"/>
      </w:pPr>
      <w:r>
        <w:rPr>
          <w:rFonts w:hint="cs"/>
          <w:rtl/>
        </w:rPr>
        <w:t xml:space="preserve">وستُدرج البيانات المتعلقة بهذا البند وببنود أخرى من جدول الأعمال في تقارير شاملة للجمعيات ستُصدر </w:t>
      </w:r>
      <w:r w:rsidR="00B47F88">
        <w:rPr>
          <w:rFonts w:hint="cs"/>
          <w:rtl/>
        </w:rPr>
        <w:t>كما تقرّر ضمن البند</w:t>
      </w:r>
      <w:r w:rsidR="00B47F88">
        <w:rPr>
          <w:rFonts w:hint="eastAsia"/>
          <w:rtl/>
        </w:rPr>
        <w:t> </w:t>
      </w:r>
      <w:r w:rsidR="00B47F88">
        <w:rPr>
          <w:rFonts w:hint="cs"/>
          <w:rtl/>
        </w:rPr>
        <w:t>30 من جدول الأعمال</w:t>
      </w:r>
      <w:r>
        <w:rPr>
          <w:rFonts w:hint="cs"/>
          <w:rtl/>
        </w:rPr>
        <w:t>. وفي انتظار صدور تلك التقارير تُنشر، في موقع الويبو الإلكتروني، البيانات التي أرسلتها الوفود إلى الأمانة في شكل كتابي</w:t>
      </w:r>
      <w:r w:rsidR="00861409">
        <w:rPr>
          <w:rFonts w:hint="cs"/>
          <w:rtl/>
        </w:rPr>
        <w:t xml:space="preserve"> بشأن هذا البند وبنود أخرى</w:t>
      </w:r>
      <w:r>
        <w:rPr>
          <w:rFonts w:hint="cs"/>
          <w:rtl/>
        </w:rPr>
        <w:t>، مع الإشارة التالية: "يُرجى التأكّد من البيان الشفوي".</w:t>
      </w:r>
    </w:p>
    <w:p w:rsidR="009B1FC3" w:rsidRPr="009B1FC3" w:rsidRDefault="009B1FC3" w:rsidP="009B1FC3">
      <w:pPr>
        <w:pStyle w:val="NormalParaAR"/>
        <w:keepNext/>
        <w:rPr>
          <w:sz w:val="40"/>
          <w:szCs w:val="40"/>
          <w:rtl/>
        </w:rPr>
      </w:pPr>
      <w:r w:rsidRPr="009B1FC3">
        <w:rPr>
          <w:sz w:val="40"/>
          <w:szCs w:val="40"/>
          <w:rtl/>
        </w:rPr>
        <w:t xml:space="preserve">البند </w:t>
      </w:r>
      <w:r>
        <w:rPr>
          <w:rFonts w:hint="cs"/>
          <w:sz w:val="40"/>
          <w:szCs w:val="40"/>
          <w:rtl/>
        </w:rPr>
        <w:t>6</w:t>
      </w:r>
      <w:r w:rsidRPr="009B1FC3">
        <w:rPr>
          <w:sz w:val="40"/>
          <w:szCs w:val="40"/>
          <w:rtl/>
        </w:rPr>
        <w:t xml:space="preserve"> من جدول الأعمال الموحّد</w:t>
      </w:r>
    </w:p>
    <w:p w:rsidR="009B1FC3" w:rsidRPr="009B1FC3" w:rsidRDefault="009B1FC3" w:rsidP="009B1FC3">
      <w:pPr>
        <w:pStyle w:val="NormalParaAR"/>
        <w:keepNext/>
        <w:rPr>
          <w:sz w:val="40"/>
          <w:szCs w:val="40"/>
          <w:rtl/>
        </w:rPr>
      </w:pPr>
      <w:r w:rsidRPr="009B1FC3">
        <w:rPr>
          <w:rFonts w:hint="cs"/>
          <w:sz w:val="40"/>
          <w:szCs w:val="40"/>
          <w:rtl/>
        </w:rPr>
        <w:t>قبول المراقبين</w:t>
      </w:r>
    </w:p>
    <w:p w:rsidR="009B1FC3" w:rsidRDefault="009B1FC3" w:rsidP="00E4384A">
      <w:pPr>
        <w:pStyle w:val="NumberedParaAR"/>
      </w:pPr>
      <w:r>
        <w:rPr>
          <w:rFonts w:hint="cs"/>
          <w:rtl/>
        </w:rPr>
        <w:t>استندت المناقشات إلى الوثيقة</w:t>
      </w:r>
      <w:r w:rsidR="002724A9">
        <w:rPr>
          <w:rFonts w:hint="eastAsia"/>
          <w:rtl/>
        </w:rPr>
        <w:t> </w:t>
      </w:r>
      <w:r w:rsidR="00E4384A" w:rsidRPr="00E4384A">
        <w:t>A/56/2 Rev.</w:t>
      </w:r>
      <w:r>
        <w:rPr>
          <w:rFonts w:hint="cs"/>
          <w:rtl/>
        </w:rPr>
        <w:t>.</w:t>
      </w:r>
    </w:p>
    <w:p w:rsidR="001472FE" w:rsidRDefault="001472FE" w:rsidP="00F6526F">
      <w:pPr>
        <w:pStyle w:val="NumberedParaAR"/>
        <w:ind w:left="566"/>
        <w:rPr>
          <w:rtl/>
        </w:rPr>
      </w:pPr>
      <w:r w:rsidRPr="001472FE">
        <w:rPr>
          <w:rtl/>
        </w:rPr>
        <w:t xml:space="preserve">إنّ جمعيات الدول الأعضاء في الويبو والاتحادات التي تديرها الويبو مدعوة، كلّ فيما يعنيه، </w:t>
      </w:r>
      <w:r>
        <w:rPr>
          <w:rFonts w:hint="cs"/>
          <w:rtl/>
        </w:rPr>
        <w:t>قرّرت أن تمنح صفة المراقب للهيئات التالية:</w:t>
      </w:r>
    </w:p>
    <w:p w:rsidR="001472FE" w:rsidRDefault="001472FE" w:rsidP="001472FE">
      <w:pPr>
        <w:pStyle w:val="NumberedParaAR"/>
        <w:numPr>
          <w:ilvl w:val="0"/>
          <w:numId w:val="0"/>
        </w:numPr>
        <w:ind w:left="1133"/>
        <w:rPr>
          <w:rtl/>
        </w:rPr>
      </w:pPr>
      <w:r>
        <w:rPr>
          <w:rFonts w:hint="cs"/>
          <w:rtl/>
        </w:rPr>
        <w:t>(أ)</w:t>
      </w:r>
      <w:r>
        <w:rPr>
          <w:rtl/>
        </w:rPr>
        <w:tab/>
      </w:r>
      <w:r>
        <w:rPr>
          <w:rFonts w:hint="cs"/>
          <w:rtl/>
        </w:rPr>
        <w:t xml:space="preserve">المنظمات غير الحكومية: "1" </w:t>
      </w:r>
      <w:r w:rsidRPr="001472FE">
        <w:rPr>
          <w:rtl/>
        </w:rPr>
        <w:t>جمعيات ومؤسسات المكتبات والمعلومات الأفريقية (</w:t>
      </w:r>
      <w:proofErr w:type="spellStart"/>
      <w:r w:rsidRPr="001472FE">
        <w:t>AfLIA</w:t>
      </w:r>
      <w:proofErr w:type="spellEnd"/>
      <w:r w:rsidRPr="001472FE">
        <w:rPr>
          <w:rtl/>
        </w:rPr>
        <w:t>)</w:t>
      </w:r>
      <w:r>
        <w:rPr>
          <w:rFonts w:hint="cs"/>
          <w:rtl/>
        </w:rPr>
        <w:t>؛ و</w:t>
      </w:r>
      <w:r w:rsidRPr="001472FE">
        <w:rPr>
          <w:rtl/>
        </w:rPr>
        <w:t>مركز الاستثمار الدولي (</w:t>
      </w:r>
      <w:r w:rsidRPr="001472FE">
        <w:t>CII Suisse</w:t>
      </w:r>
      <w:r w:rsidRPr="001472FE">
        <w:rPr>
          <w:rtl/>
        </w:rPr>
        <w:t>)</w:t>
      </w:r>
      <w:r>
        <w:rPr>
          <w:rFonts w:hint="cs"/>
          <w:rtl/>
        </w:rPr>
        <w:t>؛ "3" و</w:t>
      </w:r>
      <w:r w:rsidRPr="001472FE">
        <w:rPr>
          <w:rtl/>
        </w:rPr>
        <w:t>أدوية من أجل أفريقيا</w:t>
      </w:r>
      <w:r>
        <w:rPr>
          <w:rFonts w:hint="cs"/>
          <w:rtl/>
        </w:rPr>
        <w:t>.</w:t>
      </w:r>
    </w:p>
    <w:p w:rsidR="001472FE" w:rsidRDefault="001472FE" w:rsidP="001472FE">
      <w:pPr>
        <w:pStyle w:val="NumberedParaAR"/>
        <w:numPr>
          <w:ilvl w:val="0"/>
          <w:numId w:val="0"/>
        </w:numPr>
        <w:ind w:left="1133"/>
      </w:pPr>
      <w:r>
        <w:rPr>
          <w:rFonts w:hint="cs"/>
          <w:rtl/>
        </w:rPr>
        <w:t>(ب)</w:t>
      </w:r>
      <w:r>
        <w:rPr>
          <w:rtl/>
        </w:rPr>
        <w:tab/>
      </w:r>
      <w:r>
        <w:rPr>
          <w:rFonts w:hint="cs"/>
          <w:rtl/>
        </w:rPr>
        <w:t xml:space="preserve">المنظمات الوطنية غير الحكومية: "1" </w:t>
      </w:r>
      <w:r w:rsidRPr="001472FE">
        <w:rPr>
          <w:rtl/>
        </w:rPr>
        <w:t>الجمعية اليابانية للملكية الفكرية (</w:t>
      </w:r>
      <w:r w:rsidRPr="001472FE">
        <w:t>JIPA</w:t>
      </w:r>
      <w:r w:rsidRPr="001472FE">
        <w:rPr>
          <w:rtl/>
        </w:rPr>
        <w:t>)</w:t>
      </w:r>
      <w:r>
        <w:rPr>
          <w:rFonts w:hint="cs"/>
          <w:rtl/>
        </w:rPr>
        <w:t>؛ "2" و</w:t>
      </w:r>
      <w:r w:rsidRPr="001472FE">
        <w:rPr>
          <w:rtl/>
        </w:rPr>
        <w:t>مؤسسة كاريزما (</w:t>
      </w:r>
      <w:proofErr w:type="spellStart"/>
      <w:r w:rsidRPr="001472FE">
        <w:t>Karisma</w:t>
      </w:r>
      <w:proofErr w:type="spellEnd"/>
      <w:r w:rsidRPr="001472FE">
        <w:rPr>
          <w:rtl/>
        </w:rPr>
        <w:t>)</w:t>
      </w:r>
      <w:r>
        <w:rPr>
          <w:rFonts w:hint="cs"/>
          <w:rtl/>
        </w:rPr>
        <w:t>.</w:t>
      </w:r>
    </w:p>
    <w:p w:rsidR="009B1FC3" w:rsidRPr="009B1FC3" w:rsidRDefault="009B1FC3" w:rsidP="009B1FC3">
      <w:pPr>
        <w:pStyle w:val="NormalParaAR"/>
        <w:keepNext/>
        <w:rPr>
          <w:sz w:val="40"/>
          <w:szCs w:val="40"/>
          <w:rtl/>
        </w:rPr>
      </w:pPr>
      <w:r w:rsidRPr="009B1FC3">
        <w:rPr>
          <w:sz w:val="40"/>
          <w:szCs w:val="40"/>
          <w:rtl/>
        </w:rPr>
        <w:t xml:space="preserve">البند </w:t>
      </w:r>
      <w:r>
        <w:rPr>
          <w:rFonts w:hint="cs"/>
          <w:sz w:val="40"/>
          <w:szCs w:val="40"/>
          <w:rtl/>
        </w:rPr>
        <w:t>7</w:t>
      </w:r>
      <w:r w:rsidRPr="009B1FC3">
        <w:rPr>
          <w:sz w:val="40"/>
          <w:szCs w:val="40"/>
          <w:rtl/>
        </w:rPr>
        <w:t xml:space="preserve"> من جدول الأعمال الموحّد</w:t>
      </w:r>
    </w:p>
    <w:p w:rsidR="009B1FC3" w:rsidRPr="009B1FC3" w:rsidRDefault="002724A9" w:rsidP="002724A9">
      <w:pPr>
        <w:pStyle w:val="NormalParaAR"/>
        <w:keepNext/>
        <w:rPr>
          <w:sz w:val="40"/>
          <w:szCs w:val="40"/>
          <w:rtl/>
        </w:rPr>
      </w:pPr>
      <w:r w:rsidRPr="002724A9">
        <w:rPr>
          <w:rFonts w:hint="cs"/>
          <w:sz w:val="40"/>
          <w:szCs w:val="40"/>
          <w:rtl/>
        </w:rPr>
        <w:t>مشروعات جداول أعمال دورات</w:t>
      </w:r>
      <w:r>
        <w:rPr>
          <w:rFonts w:hint="eastAsia"/>
          <w:sz w:val="40"/>
          <w:szCs w:val="40"/>
          <w:rtl/>
        </w:rPr>
        <w:t> </w:t>
      </w:r>
      <w:r w:rsidRPr="002724A9">
        <w:rPr>
          <w:rFonts w:hint="cs"/>
          <w:sz w:val="40"/>
          <w:szCs w:val="40"/>
          <w:rtl/>
        </w:rPr>
        <w:t>2017 العادية</w:t>
      </w:r>
    </w:p>
    <w:p w:rsidR="009B1FC3" w:rsidRDefault="002724A9" w:rsidP="002724A9">
      <w:pPr>
        <w:pStyle w:val="NumberedParaAR"/>
      </w:pPr>
      <w:r w:rsidRPr="002724A9">
        <w:rPr>
          <w:rFonts w:hint="cs"/>
          <w:rtl/>
        </w:rPr>
        <w:t>استندت المناقشات إلى الوثيقة</w:t>
      </w:r>
      <w:r>
        <w:rPr>
          <w:rFonts w:hint="eastAsia"/>
          <w:rtl/>
        </w:rPr>
        <w:t> </w:t>
      </w:r>
      <w:r w:rsidRPr="002724A9">
        <w:t>A/56/3</w:t>
      </w:r>
      <w:r>
        <w:rPr>
          <w:rFonts w:hint="cs"/>
          <w:rtl/>
        </w:rPr>
        <w:t>.</w:t>
      </w:r>
    </w:p>
    <w:p w:rsidR="00F6526F" w:rsidRDefault="00F6526F" w:rsidP="00F6526F">
      <w:pPr>
        <w:pStyle w:val="NumberedParaAR"/>
        <w:ind w:left="566"/>
      </w:pPr>
      <w:r>
        <w:rPr>
          <w:rFonts w:hint="cs"/>
          <w:rtl/>
        </w:rPr>
        <w:t>اعتمدت لجنة الويبو للتنسيق المرفقين الأول والثاني، واعتمدت اللجنة التنفيذية لاتحاد باريس المرفق الثالث، واعتمدت اللجنة التنفيذية لاتحاد برن المرفق الرابع من الوثيقة</w:t>
      </w:r>
      <w:r>
        <w:rPr>
          <w:rFonts w:hint="eastAsia"/>
          <w:rtl/>
        </w:rPr>
        <w:t> </w:t>
      </w:r>
      <w:r w:rsidRPr="00F6526F">
        <w:t>A/56/3</w:t>
      </w:r>
      <w:r>
        <w:rPr>
          <w:rFonts w:hint="cs"/>
          <w:rtl/>
        </w:rPr>
        <w:t>.</w:t>
      </w:r>
    </w:p>
    <w:p w:rsidR="002724A9" w:rsidRPr="002724A9" w:rsidRDefault="002724A9" w:rsidP="002724A9">
      <w:pPr>
        <w:pStyle w:val="NormalParaAR"/>
        <w:keepNext/>
        <w:rPr>
          <w:sz w:val="40"/>
          <w:szCs w:val="40"/>
          <w:rtl/>
        </w:rPr>
      </w:pPr>
      <w:r w:rsidRPr="002724A9">
        <w:rPr>
          <w:sz w:val="40"/>
          <w:szCs w:val="40"/>
          <w:rtl/>
        </w:rPr>
        <w:t xml:space="preserve">البند </w:t>
      </w:r>
      <w:r>
        <w:rPr>
          <w:rFonts w:hint="cs"/>
          <w:sz w:val="40"/>
          <w:szCs w:val="40"/>
          <w:rtl/>
        </w:rPr>
        <w:t>8</w:t>
      </w:r>
      <w:r w:rsidRPr="002724A9">
        <w:rPr>
          <w:sz w:val="40"/>
          <w:szCs w:val="40"/>
          <w:rtl/>
        </w:rPr>
        <w:t xml:space="preserve"> من جدول الأعمال الموحّد</w:t>
      </w:r>
    </w:p>
    <w:p w:rsidR="002724A9" w:rsidRPr="002724A9" w:rsidRDefault="002724A9" w:rsidP="002724A9">
      <w:pPr>
        <w:pStyle w:val="NormalParaAR"/>
        <w:keepNext/>
        <w:rPr>
          <w:sz w:val="40"/>
          <w:szCs w:val="40"/>
          <w:rtl/>
        </w:rPr>
      </w:pPr>
      <w:r w:rsidRPr="002724A9">
        <w:rPr>
          <w:rFonts w:hint="cs"/>
          <w:sz w:val="40"/>
          <w:szCs w:val="40"/>
          <w:rtl/>
        </w:rPr>
        <w:t>الدورة الانتخابية الجديدة لأعضاء مكاتب الجمعية العامة</w:t>
      </w:r>
    </w:p>
    <w:p w:rsidR="002724A9" w:rsidRDefault="002724A9" w:rsidP="002724A9">
      <w:pPr>
        <w:pStyle w:val="NumberedParaAR"/>
      </w:pPr>
      <w:r w:rsidRPr="002724A9">
        <w:rPr>
          <w:rFonts w:hint="cs"/>
          <w:rtl/>
        </w:rPr>
        <w:t>استندت المناقشات إلى الوثيقة</w:t>
      </w:r>
      <w:r>
        <w:rPr>
          <w:rFonts w:hint="eastAsia"/>
          <w:rtl/>
        </w:rPr>
        <w:t> </w:t>
      </w:r>
      <w:r w:rsidRPr="002724A9">
        <w:t>WO/GA/48/14 Rev.</w:t>
      </w:r>
      <w:r>
        <w:rPr>
          <w:rFonts w:hint="cs"/>
          <w:rtl/>
        </w:rPr>
        <w:t>.</w:t>
      </w:r>
    </w:p>
    <w:p w:rsidR="006B1C94" w:rsidRDefault="006B1C94" w:rsidP="00705298">
      <w:pPr>
        <w:pStyle w:val="NumberedParaAR"/>
        <w:ind w:left="566"/>
      </w:pPr>
      <w:r>
        <w:rPr>
          <w:rFonts w:hint="cs"/>
          <w:rtl/>
        </w:rPr>
        <w:t xml:space="preserve">انظر </w:t>
      </w:r>
      <w:r w:rsidR="00705298">
        <w:rPr>
          <w:rFonts w:hint="cs"/>
          <w:rtl/>
        </w:rPr>
        <w:t>تكملة</w:t>
      </w:r>
      <w:r>
        <w:rPr>
          <w:rFonts w:hint="cs"/>
          <w:rtl/>
        </w:rPr>
        <w:t xml:space="preserve"> التقرير عن البند</w:t>
      </w:r>
      <w:r w:rsidR="00A52F52">
        <w:rPr>
          <w:rFonts w:hint="eastAsia"/>
          <w:rtl/>
        </w:rPr>
        <w:t> </w:t>
      </w:r>
      <w:r>
        <w:rPr>
          <w:rFonts w:hint="cs"/>
          <w:rtl/>
        </w:rPr>
        <w:t>8 من جدول الأعمال (الوثيقة</w:t>
      </w:r>
      <w:r>
        <w:rPr>
          <w:rFonts w:hint="eastAsia"/>
          <w:rtl/>
        </w:rPr>
        <w:t> </w:t>
      </w:r>
      <w:r w:rsidRPr="006B1C94">
        <w:t>A/56/16 Add.1</w:t>
      </w:r>
      <w:r>
        <w:rPr>
          <w:rFonts w:hint="cs"/>
          <w:rtl/>
        </w:rPr>
        <w:t>).</w:t>
      </w:r>
    </w:p>
    <w:p w:rsidR="00B35AEB" w:rsidRPr="00B35AEB" w:rsidRDefault="00B35AEB" w:rsidP="00B35AEB">
      <w:pPr>
        <w:pStyle w:val="NormalParaAR"/>
        <w:keepNext/>
        <w:rPr>
          <w:sz w:val="40"/>
          <w:szCs w:val="40"/>
          <w:rtl/>
        </w:rPr>
      </w:pPr>
      <w:r w:rsidRPr="00B35AEB">
        <w:rPr>
          <w:sz w:val="40"/>
          <w:szCs w:val="40"/>
          <w:rtl/>
        </w:rPr>
        <w:lastRenderedPageBreak/>
        <w:t xml:space="preserve">البند </w:t>
      </w:r>
      <w:r>
        <w:rPr>
          <w:rFonts w:hint="cs"/>
          <w:sz w:val="40"/>
          <w:szCs w:val="40"/>
          <w:rtl/>
        </w:rPr>
        <w:t>9</w:t>
      </w:r>
      <w:r w:rsidRPr="00B35AEB">
        <w:rPr>
          <w:sz w:val="40"/>
          <w:szCs w:val="40"/>
          <w:rtl/>
        </w:rPr>
        <w:t xml:space="preserve"> من جدول الأعمال الموحّد</w:t>
      </w:r>
    </w:p>
    <w:p w:rsidR="00B35AEB" w:rsidRDefault="00B35AEB" w:rsidP="00B35AEB">
      <w:pPr>
        <w:pStyle w:val="NormalParaAR"/>
        <w:keepNext/>
        <w:rPr>
          <w:sz w:val="40"/>
          <w:szCs w:val="40"/>
          <w:rtl/>
        </w:rPr>
      </w:pPr>
      <w:r w:rsidRPr="00B35AEB">
        <w:rPr>
          <w:rFonts w:hint="cs"/>
          <w:sz w:val="40"/>
          <w:szCs w:val="40"/>
          <w:rtl/>
        </w:rPr>
        <w:t>مسائل التدقيق والرقابة</w:t>
      </w:r>
    </w:p>
    <w:p w:rsidR="0038153E" w:rsidRPr="0038153E" w:rsidRDefault="0038153E" w:rsidP="0038153E">
      <w:pPr>
        <w:pStyle w:val="NormalParaAR"/>
        <w:rPr>
          <w:rtl/>
        </w:rPr>
      </w:pPr>
      <w:r w:rsidRPr="0038153E">
        <w:rPr>
          <w:rFonts w:hint="cs"/>
          <w:rtl/>
        </w:rPr>
        <w:t>"1"</w:t>
      </w:r>
      <w:r>
        <w:rPr>
          <w:rtl/>
        </w:rPr>
        <w:tab/>
      </w:r>
      <w:r>
        <w:rPr>
          <w:rFonts w:hint="cs"/>
          <w:rtl/>
        </w:rPr>
        <w:t>اللجنة الاستشارية المستقلة للرقابة</w:t>
      </w:r>
    </w:p>
    <w:p w:rsidR="002724A9" w:rsidRDefault="000730A3" w:rsidP="0038153E">
      <w:pPr>
        <w:pStyle w:val="NumberedParaAR"/>
      </w:pPr>
      <w:r>
        <w:rPr>
          <w:rFonts w:hint="cs"/>
          <w:rtl/>
        </w:rPr>
        <w:t xml:space="preserve">استندت المناقشات إلى الوثائق </w:t>
      </w:r>
      <w:r w:rsidRPr="000730A3">
        <w:t>WO/GA/48/1</w:t>
      </w:r>
      <w:r w:rsidR="0038153E">
        <w:rPr>
          <w:rFonts w:hint="cs"/>
          <w:rtl/>
        </w:rPr>
        <w:t xml:space="preserve"> </w:t>
      </w:r>
      <w:r>
        <w:rPr>
          <w:rFonts w:hint="cs"/>
          <w:rtl/>
        </w:rPr>
        <w:t>و</w:t>
      </w:r>
      <w:r w:rsidRPr="000730A3">
        <w:t>WO/GA/48/16</w:t>
      </w:r>
      <w:r>
        <w:rPr>
          <w:rFonts w:hint="cs"/>
          <w:rtl/>
        </w:rPr>
        <w:t xml:space="preserve"> و</w:t>
      </w:r>
      <w:r w:rsidRPr="000730A3">
        <w:t>WO/GA/48/16 Corr.</w:t>
      </w:r>
      <w:r>
        <w:rPr>
          <w:rFonts w:hint="cs"/>
          <w:rtl/>
        </w:rPr>
        <w:t xml:space="preserve"> و</w:t>
      </w:r>
      <w:r w:rsidRPr="000730A3">
        <w:t>A/56/12</w:t>
      </w:r>
      <w:r>
        <w:rPr>
          <w:rFonts w:hint="cs"/>
          <w:rtl/>
        </w:rPr>
        <w:t>.</w:t>
      </w:r>
    </w:p>
    <w:p w:rsidR="00717E8D" w:rsidRPr="003910F8" w:rsidRDefault="0038153E" w:rsidP="003910F8">
      <w:pPr>
        <w:pStyle w:val="NormalParaAR"/>
        <w:ind w:left="566"/>
        <w:rPr>
          <w:u w:val="single"/>
          <w:rtl/>
        </w:rPr>
      </w:pPr>
      <w:r>
        <w:rPr>
          <w:rFonts w:hint="cs"/>
          <w:u w:val="single"/>
          <w:rtl/>
        </w:rPr>
        <w:t>(أ)</w:t>
      </w:r>
      <w:r>
        <w:rPr>
          <w:u w:val="single"/>
          <w:rtl/>
        </w:rPr>
        <w:tab/>
      </w:r>
      <w:r w:rsidR="00717E8D" w:rsidRPr="003910F8">
        <w:rPr>
          <w:u w:val="single"/>
          <w:rtl/>
        </w:rPr>
        <w:t>تقرير لجنة الويبو الاستشارية المستقلة للرقابة</w:t>
      </w:r>
    </w:p>
    <w:p w:rsidR="00717E8D" w:rsidRDefault="00717E8D" w:rsidP="0038153E">
      <w:pPr>
        <w:pStyle w:val="NumberedParaAR"/>
        <w:ind w:left="566"/>
      </w:pPr>
      <w:r>
        <w:rPr>
          <w:rFonts w:hint="cs"/>
          <w:rtl/>
        </w:rPr>
        <w:t>أحاطت الجمعية العامة للويبو علما بتقرير لجنة الويبو الاستشارية المستقلة للرقابة (الوثيقة</w:t>
      </w:r>
      <w:r>
        <w:rPr>
          <w:rFonts w:hint="eastAsia"/>
          <w:rtl/>
        </w:rPr>
        <w:t> </w:t>
      </w:r>
      <w:r w:rsidRPr="00717E8D">
        <w:t>WO/GA/48/1</w:t>
      </w:r>
      <w:r>
        <w:rPr>
          <w:rFonts w:hint="cs"/>
          <w:rtl/>
        </w:rPr>
        <w:t>).</w:t>
      </w:r>
    </w:p>
    <w:p w:rsidR="0038153E" w:rsidRDefault="0038153E" w:rsidP="0038153E">
      <w:pPr>
        <w:pStyle w:val="NormalParaAR"/>
        <w:ind w:left="566"/>
        <w:rPr>
          <w:u w:val="single"/>
          <w:rtl/>
        </w:rPr>
      </w:pPr>
      <w:r>
        <w:rPr>
          <w:rFonts w:hint="cs"/>
          <w:u w:val="single"/>
          <w:rtl/>
        </w:rPr>
        <w:t>(ب)</w:t>
      </w:r>
      <w:r w:rsidR="00A22454">
        <w:rPr>
          <w:u w:val="single"/>
          <w:rtl/>
        </w:rPr>
        <w:tab/>
      </w:r>
      <w:r w:rsidR="00A22454" w:rsidRPr="00A22454">
        <w:rPr>
          <w:u w:val="single"/>
          <w:rtl/>
        </w:rPr>
        <w:t>اقتراحات لإدخال تعديلات على ميثاق الرقابة الداخلية من جانب اللجنة الاستشارية المستقلة للرقاب</w:t>
      </w:r>
      <w:r w:rsidR="00A22454">
        <w:rPr>
          <w:rFonts w:hint="cs"/>
          <w:u w:val="single"/>
          <w:rtl/>
        </w:rPr>
        <w:t>ة</w:t>
      </w:r>
    </w:p>
    <w:p w:rsidR="00A22454" w:rsidRDefault="00144F5E" w:rsidP="00144F5E">
      <w:pPr>
        <w:pStyle w:val="NumberedParaAR"/>
        <w:ind w:left="566"/>
      </w:pPr>
      <w:r w:rsidRPr="00144F5E">
        <w:rPr>
          <w:rFonts w:hint="cs"/>
          <w:rtl/>
        </w:rPr>
        <w:t xml:space="preserve">إن الجمعية العامة </w:t>
      </w:r>
      <w:proofErr w:type="spellStart"/>
      <w:r w:rsidRPr="00144F5E">
        <w:rPr>
          <w:rFonts w:hint="cs"/>
          <w:rtl/>
        </w:rPr>
        <w:t>للويبو</w:t>
      </w:r>
      <w:proofErr w:type="spellEnd"/>
      <w:r w:rsidRPr="00144F5E">
        <w:rPr>
          <w:rFonts w:hint="cs"/>
          <w:rtl/>
        </w:rPr>
        <w:t xml:space="preserve"> قرّرت:</w:t>
      </w:r>
    </w:p>
    <w:p w:rsidR="00144F5E" w:rsidRDefault="00144F5E" w:rsidP="00144F5E">
      <w:pPr>
        <w:pStyle w:val="NumberedParaAR"/>
        <w:numPr>
          <w:ilvl w:val="0"/>
          <w:numId w:val="0"/>
        </w:numPr>
        <w:ind w:left="1133"/>
        <w:rPr>
          <w:rtl/>
        </w:rPr>
      </w:pPr>
      <w:r>
        <w:rPr>
          <w:rFonts w:hint="cs"/>
          <w:rtl/>
        </w:rPr>
        <w:t>"1"</w:t>
      </w:r>
      <w:r>
        <w:rPr>
          <w:rtl/>
        </w:rPr>
        <w:tab/>
      </w:r>
      <w:r w:rsidRPr="00144F5E">
        <w:rPr>
          <w:rFonts w:hint="cs"/>
          <w:rtl/>
        </w:rPr>
        <w:t>اعتماد ميثاق الرقابة الداخلية المراجَع الوارد نصه في المرفق؛</w:t>
      </w:r>
    </w:p>
    <w:p w:rsidR="00144F5E" w:rsidRPr="00A22454" w:rsidRDefault="00144F5E" w:rsidP="00343738">
      <w:pPr>
        <w:pStyle w:val="NumberedParaAR"/>
        <w:numPr>
          <w:ilvl w:val="0"/>
          <w:numId w:val="0"/>
        </w:numPr>
        <w:ind w:left="1133"/>
        <w:rPr>
          <w:rtl/>
        </w:rPr>
      </w:pPr>
      <w:r>
        <w:rPr>
          <w:rFonts w:hint="cs"/>
          <w:rtl/>
        </w:rPr>
        <w:t>"2"</w:t>
      </w:r>
      <w:r>
        <w:rPr>
          <w:rtl/>
        </w:rPr>
        <w:tab/>
      </w:r>
      <w:r w:rsidRPr="00144F5E">
        <w:rPr>
          <w:rFonts w:hint="cs"/>
          <w:rtl/>
        </w:rPr>
        <w:t xml:space="preserve">والالتماس من اللجنة الاستشارية المستقلة للرقابة أن تعدّ، بالمساعدة التقنية من الأمانة وبعد التشاور مع الدول الأعضاء، </w:t>
      </w:r>
      <w:r>
        <w:rPr>
          <w:rFonts w:hint="cs"/>
          <w:rtl/>
        </w:rPr>
        <w:t xml:space="preserve">الطرائق والإجراءات </w:t>
      </w:r>
      <w:r w:rsidRPr="00144F5E">
        <w:rPr>
          <w:rFonts w:hint="cs"/>
          <w:rtl/>
        </w:rPr>
        <w:t xml:space="preserve">المناسبة </w:t>
      </w:r>
      <w:r>
        <w:rPr>
          <w:rFonts w:hint="cs"/>
          <w:rtl/>
        </w:rPr>
        <w:t xml:space="preserve">(بما في ذلك أية تعديلات ضرورية يُقترح إدخالها على </w:t>
      </w:r>
      <w:r w:rsidRPr="00144F5E">
        <w:rPr>
          <w:rFonts w:hint="cs"/>
          <w:rtl/>
        </w:rPr>
        <w:t>نظام الموظفين</w:t>
      </w:r>
      <w:r>
        <w:rPr>
          <w:rFonts w:hint="cs"/>
          <w:rtl/>
        </w:rPr>
        <w:t>)</w:t>
      </w:r>
      <w:r w:rsidRPr="00144F5E">
        <w:rPr>
          <w:rFonts w:hint="cs"/>
          <w:rtl/>
        </w:rPr>
        <w:t xml:space="preserve"> </w:t>
      </w:r>
      <w:r>
        <w:rPr>
          <w:rFonts w:hint="cs"/>
          <w:rtl/>
        </w:rPr>
        <w:t>وفقا للنسخة المراجَعة من ميثاق الرقابة الداخلية</w:t>
      </w:r>
      <w:r w:rsidRPr="00144F5E">
        <w:rPr>
          <w:rFonts w:hint="cs"/>
          <w:rtl/>
        </w:rPr>
        <w:t xml:space="preserve">، بما في ذلك </w:t>
      </w:r>
      <w:r w:rsidR="0000593C">
        <w:rPr>
          <w:rFonts w:hint="cs"/>
          <w:rtl/>
        </w:rPr>
        <w:t>تلك</w:t>
      </w:r>
      <w:r w:rsidRPr="00144F5E">
        <w:rPr>
          <w:rFonts w:hint="cs"/>
          <w:rtl/>
        </w:rPr>
        <w:t xml:space="preserve"> المنطبقة على </w:t>
      </w:r>
      <w:r w:rsidR="00343738">
        <w:rPr>
          <w:rFonts w:hint="cs"/>
          <w:rtl/>
        </w:rPr>
        <w:t>المسارات</w:t>
      </w:r>
      <w:r w:rsidRPr="00144F5E">
        <w:rPr>
          <w:rFonts w:hint="cs"/>
          <w:rtl/>
        </w:rPr>
        <w:t xml:space="preserve"> التي </w:t>
      </w:r>
      <w:r w:rsidR="00343738">
        <w:rPr>
          <w:rFonts w:hint="cs"/>
          <w:rtl/>
        </w:rPr>
        <w:t>تتبعها</w:t>
      </w:r>
      <w:r w:rsidR="0000593C">
        <w:rPr>
          <w:rFonts w:hint="cs"/>
          <w:rtl/>
        </w:rPr>
        <w:t xml:space="preserve"> </w:t>
      </w:r>
      <w:r w:rsidRPr="00144F5E">
        <w:rPr>
          <w:rFonts w:hint="cs"/>
          <w:rtl/>
        </w:rPr>
        <w:t>لجنة التنسيق، كي تنظر فيها لجنة التنسيق وتعتمدها في دورتها</w:t>
      </w:r>
      <w:r w:rsidR="0000593C">
        <w:rPr>
          <w:rFonts w:hint="cs"/>
          <w:rtl/>
        </w:rPr>
        <w:t xml:space="preserve"> ا</w:t>
      </w:r>
      <w:r w:rsidRPr="00144F5E">
        <w:rPr>
          <w:rFonts w:hint="cs"/>
          <w:rtl/>
        </w:rPr>
        <w:t>لمقبلة.</w:t>
      </w:r>
    </w:p>
    <w:p w:rsidR="00717E8D" w:rsidRPr="006908C6" w:rsidRDefault="00A22454" w:rsidP="00A22454">
      <w:pPr>
        <w:pStyle w:val="NormalParaAR"/>
        <w:rPr>
          <w:rtl/>
        </w:rPr>
      </w:pPr>
      <w:r w:rsidRPr="006908C6">
        <w:rPr>
          <w:rFonts w:hint="cs"/>
          <w:rtl/>
        </w:rPr>
        <w:t>"2"</w:t>
      </w:r>
      <w:r w:rsidR="0038153E" w:rsidRPr="006908C6">
        <w:rPr>
          <w:rtl/>
        </w:rPr>
        <w:tab/>
      </w:r>
      <w:r w:rsidR="00717E8D" w:rsidRPr="006908C6">
        <w:rPr>
          <w:rtl/>
        </w:rPr>
        <w:t>تقرير مراجع الحسابات الخارجي</w:t>
      </w:r>
    </w:p>
    <w:p w:rsidR="00A22454" w:rsidRPr="00A22454" w:rsidRDefault="00A22454" w:rsidP="00A22454">
      <w:pPr>
        <w:pStyle w:val="NumberedParaAR"/>
        <w:rPr>
          <w:rtl/>
        </w:rPr>
      </w:pPr>
      <w:r>
        <w:rPr>
          <w:rFonts w:hint="cs"/>
          <w:rtl/>
        </w:rPr>
        <w:t>استندت المناقشات إلى الوثيقتين</w:t>
      </w:r>
      <w:r>
        <w:rPr>
          <w:rFonts w:hint="eastAsia"/>
          <w:rtl/>
        </w:rPr>
        <w:t> </w:t>
      </w:r>
      <w:r w:rsidRPr="00A22454">
        <w:t>A/56/4</w:t>
      </w:r>
      <w:r>
        <w:rPr>
          <w:rFonts w:hint="cs"/>
          <w:rtl/>
        </w:rPr>
        <w:t xml:space="preserve"> و</w:t>
      </w:r>
      <w:r w:rsidRPr="00A22454">
        <w:t>A/56/12</w:t>
      </w:r>
      <w:r>
        <w:rPr>
          <w:rFonts w:hint="cs"/>
          <w:rtl/>
        </w:rPr>
        <w:t>.</w:t>
      </w:r>
    </w:p>
    <w:p w:rsidR="00717E8D" w:rsidRDefault="00A22454" w:rsidP="00A22454">
      <w:pPr>
        <w:pStyle w:val="NumberedParaAR"/>
        <w:ind w:left="566"/>
      </w:pPr>
      <w:r>
        <w:rPr>
          <w:rFonts w:hint="cs"/>
          <w:rtl/>
        </w:rPr>
        <w:t>و</w:t>
      </w:r>
      <w:r w:rsidR="005D3FDE">
        <w:rPr>
          <w:rFonts w:hint="cs"/>
          <w:rtl/>
        </w:rPr>
        <w:t xml:space="preserve">أحاطت الجمعية العامة </w:t>
      </w:r>
      <w:r>
        <w:rPr>
          <w:rFonts w:hint="cs"/>
          <w:rtl/>
        </w:rPr>
        <w:t xml:space="preserve">للويبو </w:t>
      </w:r>
      <w:r w:rsidR="005D3FDE">
        <w:rPr>
          <w:rFonts w:hint="cs"/>
          <w:rtl/>
        </w:rPr>
        <w:t>وسائر جمعيات الدول الأعضاء في الويبو علما ب</w:t>
      </w:r>
      <w:r w:rsidR="0039439A">
        <w:rPr>
          <w:rFonts w:hint="cs"/>
          <w:rtl/>
        </w:rPr>
        <w:t xml:space="preserve">الوثيقة </w:t>
      </w:r>
      <w:proofErr w:type="spellStart"/>
      <w:r w:rsidR="0039439A">
        <w:rPr>
          <w:rFonts w:hint="cs"/>
          <w:rtl/>
        </w:rPr>
        <w:t>المعنونة</w:t>
      </w:r>
      <w:proofErr w:type="spellEnd"/>
      <w:r w:rsidR="0039439A">
        <w:rPr>
          <w:rFonts w:hint="cs"/>
          <w:rtl/>
        </w:rPr>
        <w:t xml:space="preserve"> "</w:t>
      </w:r>
      <w:r w:rsidR="005D3FDE">
        <w:rPr>
          <w:rFonts w:hint="cs"/>
          <w:rtl/>
        </w:rPr>
        <w:t>تقرير مراجع الحسابات الخارجي</w:t>
      </w:r>
      <w:r w:rsidR="0039439A">
        <w:rPr>
          <w:rFonts w:hint="cs"/>
          <w:rtl/>
        </w:rPr>
        <w:t>"</w:t>
      </w:r>
      <w:r w:rsidR="005D3FDE">
        <w:rPr>
          <w:rFonts w:hint="cs"/>
          <w:rtl/>
        </w:rPr>
        <w:t xml:space="preserve"> (الوثيقة</w:t>
      </w:r>
      <w:r w:rsidR="005D3FDE">
        <w:rPr>
          <w:rFonts w:hint="eastAsia"/>
          <w:rtl/>
        </w:rPr>
        <w:t> </w:t>
      </w:r>
      <w:r w:rsidR="005D3FDE" w:rsidRPr="005D3FDE">
        <w:t>A/56/4</w:t>
      </w:r>
      <w:r w:rsidR="005D3FDE">
        <w:rPr>
          <w:rFonts w:hint="cs"/>
          <w:rtl/>
        </w:rPr>
        <w:t>).</w:t>
      </w:r>
    </w:p>
    <w:p w:rsidR="00A22454" w:rsidRPr="00E9218B" w:rsidRDefault="00A22454" w:rsidP="00A22454">
      <w:pPr>
        <w:pStyle w:val="NormalParaAR"/>
        <w:rPr>
          <w:rtl/>
        </w:rPr>
      </w:pPr>
      <w:r w:rsidRPr="00E9218B">
        <w:rPr>
          <w:rFonts w:hint="cs"/>
          <w:rtl/>
        </w:rPr>
        <w:t>"3"</w:t>
      </w:r>
      <w:r w:rsidRPr="00E9218B">
        <w:rPr>
          <w:rtl/>
        </w:rPr>
        <w:tab/>
      </w:r>
      <w:r w:rsidRPr="00E9218B">
        <w:rPr>
          <w:rFonts w:hint="cs"/>
          <w:rtl/>
        </w:rPr>
        <w:t>تقرير شعبة الرقابة الداخلية</w:t>
      </w:r>
    </w:p>
    <w:p w:rsidR="00A22454" w:rsidRDefault="00A22454" w:rsidP="00A22454">
      <w:pPr>
        <w:pStyle w:val="NumberedParaAR"/>
      </w:pPr>
      <w:r>
        <w:rPr>
          <w:rFonts w:hint="cs"/>
          <w:rtl/>
        </w:rPr>
        <w:t xml:space="preserve">استندت المناقشات إلى الوثيقتين </w:t>
      </w:r>
      <w:r w:rsidRPr="00A22454">
        <w:t>WO/GA/48/2</w:t>
      </w:r>
      <w:r>
        <w:rPr>
          <w:rFonts w:hint="cs"/>
          <w:rtl/>
        </w:rPr>
        <w:t xml:space="preserve"> و</w:t>
      </w:r>
      <w:r w:rsidRPr="00A22454">
        <w:t>A/56/12</w:t>
      </w:r>
      <w:r>
        <w:rPr>
          <w:rFonts w:hint="cs"/>
          <w:rtl/>
        </w:rPr>
        <w:t>.</w:t>
      </w:r>
    </w:p>
    <w:p w:rsidR="00A22454" w:rsidRDefault="00873274" w:rsidP="00873274">
      <w:pPr>
        <w:pStyle w:val="NumberedParaAR"/>
        <w:ind w:left="566"/>
      </w:pPr>
      <w:r>
        <w:rPr>
          <w:rFonts w:hint="cs"/>
          <w:rtl/>
        </w:rPr>
        <w:t xml:space="preserve">وأحاطت الجمعية العامة </w:t>
      </w:r>
      <w:proofErr w:type="spellStart"/>
      <w:r>
        <w:rPr>
          <w:rFonts w:hint="cs"/>
          <w:rtl/>
        </w:rPr>
        <w:t>للويبو</w:t>
      </w:r>
      <w:proofErr w:type="spellEnd"/>
      <w:r>
        <w:rPr>
          <w:rFonts w:hint="cs"/>
          <w:rtl/>
        </w:rPr>
        <w:t xml:space="preserve"> بالوثيقة </w:t>
      </w:r>
      <w:proofErr w:type="spellStart"/>
      <w:r>
        <w:rPr>
          <w:rFonts w:hint="cs"/>
          <w:rtl/>
        </w:rPr>
        <w:t>المعنونة</w:t>
      </w:r>
      <w:proofErr w:type="spellEnd"/>
      <w:r>
        <w:rPr>
          <w:rFonts w:hint="cs"/>
          <w:rtl/>
        </w:rPr>
        <w:t xml:space="preserve"> "التقرير السنوي لمدير شعبة الرقابة الداخلية" (الوثيقة</w:t>
      </w:r>
      <w:r>
        <w:rPr>
          <w:rFonts w:hint="eastAsia"/>
          <w:rtl/>
        </w:rPr>
        <w:t> </w:t>
      </w:r>
      <w:r w:rsidRPr="00873274">
        <w:t>WO/GA/48/2</w:t>
      </w:r>
      <w:r>
        <w:rPr>
          <w:rFonts w:hint="cs"/>
          <w:rtl/>
        </w:rPr>
        <w:t>).</w:t>
      </w:r>
    </w:p>
    <w:p w:rsidR="000730A3" w:rsidRPr="000730A3" w:rsidRDefault="000730A3" w:rsidP="000730A3">
      <w:pPr>
        <w:pStyle w:val="NormalParaAR"/>
        <w:keepNext/>
        <w:rPr>
          <w:sz w:val="40"/>
          <w:szCs w:val="40"/>
          <w:rtl/>
        </w:rPr>
      </w:pPr>
      <w:r w:rsidRPr="000730A3">
        <w:rPr>
          <w:sz w:val="40"/>
          <w:szCs w:val="40"/>
          <w:rtl/>
        </w:rPr>
        <w:t xml:space="preserve">البند </w:t>
      </w:r>
      <w:r>
        <w:rPr>
          <w:rFonts w:hint="cs"/>
          <w:sz w:val="40"/>
          <w:szCs w:val="40"/>
          <w:rtl/>
        </w:rPr>
        <w:t>10</w:t>
      </w:r>
      <w:r w:rsidRPr="000730A3">
        <w:rPr>
          <w:sz w:val="40"/>
          <w:szCs w:val="40"/>
          <w:rtl/>
        </w:rPr>
        <w:t xml:space="preserve"> من جدول الأعمال الموحّد</w:t>
      </w:r>
    </w:p>
    <w:p w:rsidR="000730A3" w:rsidRPr="000730A3" w:rsidRDefault="000730A3" w:rsidP="000730A3">
      <w:pPr>
        <w:pStyle w:val="NormalParaAR"/>
        <w:keepNext/>
        <w:rPr>
          <w:sz w:val="40"/>
          <w:szCs w:val="40"/>
          <w:rtl/>
        </w:rPr>
      </w:pPr>
      <w:r w:rsidRPr="000730A3">
        <w:rPr>
          <w:rFonts w:hint="cs"/>
          <w:sz w:val="40"/>
          <w:szCs w:val="40"/>
          <w:rtl/>
        </w:rPr>
        <w:t>تقرير عن لجنة البرنامج والميزانية</w:t>
      </w:r>
    </w:p>
    <w:p w:rsidR="00A8643B" w:rsidRDefault="00A8643B" w:rsidP="007B2150">
      <w:pPr>
        <w:pStyle w:val="NumberedParaAR"/>
      </w:pPr>
      <w:r w:rsidRPr="002841A6">
        <w:rPr>
          <w:rFonts w:hint="cs"/>
          <w:rtl/>
        </w:rPr>
        <w:t>استندت المناقشات إلى الوثائق</w:t>
      </w:r>
      <w:r>
        <w:rPr>
          <w:rFonts w:hint="eastAsia"/>
          <w:rtl/>
        </w:rPr>
        <w:t> </w:t>
      </w:r>
      <w:r w:rsidRPr="002841A6">
        <w:t>A/56/5</w:t>
      </w:r>
      <w:r w:rsidRPr="002841A6">
        <w:rPr>
          <w:rFonts w:hint="cs"/>
          <w:rtl/>
        </w:rPr>
        <w:t xml:space="preserve"> و</w:t>
      </w:r>
      <w:r w:rsidRPr="002841A6">
        <w:t>A/56/6</w:t>
      </w:r>
      <w:r w:rsidRPr="002841A6">
        <w:rPr>
          <w:rFonts w:hint="cs"/>
          <w:rtl/>
        </w:rPr>
        <w:t xml:space="preserve"> و</w:t>
      </w:r>
      <w:r w:rsidRPr="002841A6">
        <w:t>A/56/7</w:t>
      </w:r>
      <w:r w:rsidRPr="002841A6">
        <w:rPr>
          <w:rFonts w:hint="cs"/>
          <w:rtl/>
        </w:rPr>
        <w:t xml:space="preserve"> و</w:t>
      </w:r>
      <w:r w:rsidRPr="002841A6">
        <w:t>A/56/8</w:t>
      </w:r>
      <w:r w:rsidRPr="002841A6">
        <w:rPr>
          <w:rFonts w:hint="cs"/>
          <w:rtl/>
        </w:rPr>
        <w:t xml:space="preserve"> و</w:t>
      </w:r>
      <w:r w:rsidRPr="002841A6">
        <w:t>A/56/9</w:t>
      </w:r>
      <w:r w:rsidRPr="002841A6">
        <w:rPr>
          <w:rFonts w:hint="cs"/>
          <w:rtl/>
        </w:rPr>
        <w:t xml:space="preserve"> و</w:t>
      </w:r>
      <w:r w:rsidRPr="002841A6">
        <w:t>A/56/10</w:t>
      </w:r>
      <w:r w:rsidRPr="002841A6">
        <w:rPr>
          <w:rFonts w:hint="cs"/>
          <w:rtl/>
        </w:rPr>
        <w:t xml:space="preserve"> و</w:t>
      </w:r>
      <w:r w:rsidRPr="002841A6">
        <w:t>A/56/10 Add.</w:t>
      </w:r>
      <w:r w:rsidRPr="002841A6">
        <w:rPr>
          <w:rFonts w:hint="cs"/>
          <w:rtl/>
        </w:rPr>
        <w:t xml:space="preserve"> و</w:t>
      </w:r>
      <w:r w:rsidRPr="002841A6">
        <w:t>A/56/11</w:t>
      </w:r>
      <w:r w:rsidRPr="002841A6">
        <w:rPr>
          <w:rFonts w:hint="cs"/>
          <w:rtl/>
        </w:rPr>
        <w:t xml:space="preserve"> و</w:t>
      </w:r>
      <w:r w:rsidRPr="002841A6">
        <w:t>A/56/12</w:t>
      </w:r>
      <w:r w:rsidRPr="002841A6">
        <w:rPr>
          <w:rFonts w:hint="cs"/>
          <w:rtl/>
        </w:rPr>
        <w:t xml:space="preserve"> و</w:t>
      </w:r>
      <w:r w:rsidRPr="002841A6">
        <w:t>A/56/14</w:t>
      </w:r>
      <w:r w:rsidRPr="002841A6">
        <w:rPr>
          <w:rFonts w:hint="cs"/>
          <w:rtl/>
        </w:rPr>
        <w:t xml:space="preserve"> و</w:t>
      </w:r>
      <w:r w:rsidRPr="002841A6">
        <w:t>A/56/15</w:t>
      </w:r>
      <w:r w:rsidRPr="002841A6">
        <w:rPr>
          <w:rFonts w:hint="cs"/>
          <w:rtl/>
        </w:rPr>
        <w:t>.</w:t>
      </w:r>
    </w:p>
    <w:p w:rsidR="00BE7074" w:rsidRDefault="00BE7074" w:rsidP="00723E20">
      <w:pPr>
        <w:pStyle w:val="NumberedParaAR"/>
        <w:ind w:left="566"/>
      </w:pPr>
      <w:r>
        <w:rPr>
          <w:rFonts w:hint="cs"/>
          <w:rtl/>
        </w:rPr>
        <w:lastRenderedPageBreak/>
        <w:t xml:space="preserve">انظر </w:t>
      </w:r>
      <w:r w:rsidR="00705298">
        <w:rPr>
          <w:rFonts w:hint="cs"/>
          <w:rtl/>
        </w:rPr>
        <w:t>تكملة</w:t>
      </w:r>
      <w:r>
        <w:rPr>
          <w:rFonts w:hint="cs"/>
          <w:rtl/>
        </w:rPr>
        <w:t xml:space="preserve"> التقرير عن البند</w:t>
      </w:r>
      <w:r w:rsidR="00330A72">
        <w:rPr>
          <w:rFonts w:hint="eastAsia"/>
          <w:rtl/>
        </w:rPr>
        <w:t> </w:t>
      </w:r>
      <w:r>
        <w:rPr>
          <w:rFonts w:hint="cs"/>
          <w:rtl/>
        </w:rPr>
        <w:t>10 من جدول الأعمال (الوثيقة</w:t>
      </w:r>
      <w:r>
        <w:rPr>
          <w:rFonts w:hint="eastAsia"/>
          <w:rtl/>
        </w:rPr>
        <w:t> </w:t>
      </w:r>
      <w:r w:rsidRPr="00BE7074">
        <w:t>A/56/16 Add.</w:t>
      </w:r>
      <w:r w:rsidR="00723E20">
        <w:t>2</w:t>
      </w:r>
      <w:r>
        <w:rPr>
          <w:rFonts w:hint="cs"/>
          <w:rtl/>
        </w:rPr>
        <w:t>).</w:t>
      </w:r>
    </w:p>
    <w:p w:rsidR="006F759B" w:rsidRPr="006F759B" w:rsidRDefault="006F759B" w:rsidP="00047E94">
      <w:pPr>
        <w:pStyle w:val="NormalParaAR"/>
        <w:keepNext/>
        <w:rPr>
          <w:sz w:val="40"/>
          <w:szCs w:val="40"/>
          <w:rtl/>
        </w:rPr>
      </w:pPr>
      <w:r>
        <w:rPr>
          <w:rFonts w:hint="cs"/>
          <w:sz w:val="40"/>
          <w:szCs w:val="40"/>
          <w:rtl/>
        </w:rPr>
        <w:t>ا</w:t>
      </w:r>
      <w:r w:rsidRPr="006F759B">
        <w:rPr>
          <w:sz w:val="40"/>
          <w:szCs w:val="40"/>
          <w:rtl/>
        </w:rPr>
        <w:t xml:space="preserve">لبند </w:t>
      </w:r>
      <w:r w:rsidR="00047E94">
        <w:rPr>
          <w:rFonts w:hint="cs"/>
          <w:sz w:val="40"/>
          <w:szCs w:val="40"/>
          <w:rtl/>
        </w:rPr>
        <w:t>11</w:t>
      </w:r>
      <w:r w:rsidRPr="006F759B">
        <w:rPr>
          <w:sz w:val="40"/>
          <w:szCs w:val="40"/>
          <w:rtl/>
        </w:rPr>
        <w:t xml:space="preserve"> من جدول الأعمال الموحّد</w:t>
      </w:r>
    </w:p>
    <w:p w:rsidR="006F759B" w:rsidRPr="006F759B" w:rsidRDefault="00047E94" w:rsidP="00047E94">
      <w:pPr>
        <w:pStyle w:val="NormalParaAR"/>
        <w:keepNext/>
        <w:rPr>
          <w:sz w:val="40"/>
          <w:szCs w:val="40"/>
          <w:rtl/>
        </w:rPr>
      </w:pPr>
      <w:r w:rsidRPr="00047E94">
        <w:rPr>
          <w:rFonts w:hint="cs"/>
          <w:sz w:val="40"/>
          <w:szCs w:val="40"/>
          <w:rtl/>
        </w:rPr>
        <w:t xml:space="preserve">تقرير عن </w:t>
      </w:r>
      <w:r w:rsidRPr="00047E94">
        <w:rPr>
          <w:sz w:val="40"/>
          <w:szCs w:val="40"/>
          <w:rtl/>
        </w:rPr>
        <w:t>اللجنة الدائمة المعنية بحق المؤلف والحقوق المجاورة</w:t>
      </w:r>
    </w:p>
    <w:p w:rsidR="007759EB" w:rsidRDefault="00742C2F" w:rsidP="00742C2F">
      <w:pPr>
        <w:pStyle w:val="NumberedParaAR"/>
      </w:pPr>
      <w:r>
        <w:rPr>
          <w:rFonts w:hint="cs"/>
          <w:rtl/>
        </w:rPr>
        <w:t>استندت المناقشات إلى الوثيقة</w:t>
      </w:r>
      <w:r>
        <w:rPr>
          <w:rFonts w:hint="eastAsia"/>
          <w:rtl/>
        </w:rPr>
        <w:t> </w:t>
      </w:r>
      <w:r w:rsidRPr="00742C2F">
        <w:t>WO/GA/48/3</w:t>
      </w:r>
      <w:r>
        <w:rPr>
          <w:rFonts w:hint="cs"/>
          <w:rtl/>
        </w:rPr>
        <w:t>.</w:t>
      </w:r>
    </w:p>
    <w:p w:rsidR="00330A72" w:rsidRDefault="00330A72" w:rsidP="00ED5AAA">
      <w:pPr>
        <w:pStyle w:val="NumberedParaAR"/>
        <w:ind w:left="566"/>
      </w:pPr>
      <w:r w:rsidRPr="00330A72">
        <w:rPr>
          <w:rFonts w:hint="cs"/>
          <w:rtl/>
        </w:rPr>
        <w:t xml:space="preserve">انظر </w:t>
      </w:r>
      <w:r w:rsidR="00705298">
        <w:rPr>
          <w:rFonts w:hint="cs"/>
          <w:rtl/>
        </w:rPr>
        <w:t>تكملة</w:t>
      </w:r>
      <w:r w:rsidRPr="00330A72">
        <w:rPr>
          <w:rFonts w:hint="cs"/>
          <w:rtl/>
        </w:rPr>
        <w:t xml:space="preserve"> التقرير عن البند</w:t>
      </w:r>
      <w:r w:rsidRPr="00330A72">
        <w:rPr>
          <w:rFonts w:hint="eastAsia"/>
          <w:rtl/>
        </w:rPr>
        <w:t> </w:t>
      </w:r>
      <w:r>
        <w:rPr>
          <w:rFonts w:hint="cs"/>
          <w:rtl/>
        </w:rPr>
        <w:t>11</w:t>
      </w:r>
      <w:r w:rsidRPr="00330A72">
        <w:rPr>
          <w:rFonts w:hint="cs"/>
          <w:rtl/>
        </w:rPr>
        <w:t xml:space="preserve"> من جدول الأعمال</w:t>
      </w:r>
      <w:r>
        <w:rPr>
          <w:rFonts w:hint="cs"/>
          <w:rtl/>
        </w:rPr>
        <w:t xml:space="preserve"> (الوثيقة </w:t>
      </w:r>
      <w:r w:rsidRPr="00330A72">
        <w:t>A/56/16 Add.</w:t>
      </w:r>
      <w:r w:rsidR="00ED5AAA">
        <w:t>3</w:t>
      </w:r>
      <w:r>
        <w:rPr>
          <w:rFonts w:hint="cs"/>
          <w:rtl/>
        </w:rPr>
        <w:t>).</w:t>
      </w:r>
    </w:p>
    <w:p w:rsidR="00742C2F" w:rsidRPr="00742C2F" w:rsidRDefault="00742C2F" w:rsidP="00742C2F">
      <w:pPr>
        <w:pStyle w:val="NormalParaAR"/>
        <w:keepNext/>
        <w:rPr>
          <w:sz w:val="40"/>
          <w:szCs w:val="40"/>
          <w:rtl/>
        </w:rPr>
      </w:pPr>
      <w:r>
        <w:rPr>
          <w:rFonts w:hint="cs"/>
          <w:sz w:val="40"/>
          <w:szCs w:val="40"/>
          <w:rtl/>
        </w:rPr>
        <w:t>ا</w:t>
      </w:r>
      <w:r w:rsidRPr="00742C2F">
        <w:rPr>
          <w:sz w:val="40"/>
          <w:szCs w:val="40"/>
          <w:rtl/>
        </w:rPr>
        <w:t xml:space="preserve">لبند </w:t>
      </w:r>
      <w:r>
        <w:rPr>
          <w:rFonts w:hint="cs"/>
          <w:sz w:val="40"/>
          <w:szCs w:val="40"/>
          <w:rtl/>
        </w:rPr>
        <w:t>12</w:t>
      </w:r>
      <w:r w:rsidRPr="00742C2F">
        <w:rPr>
          <w:sz w:val="40"/>
          <w:szCs w:val="40"/>
          <w:rtl/>
        </w:rPr>
        <w:t xml:space="preserve"> من جدول الأعمال الموحّد</w:t>
      </w:r>
    </w:p>
    <w:p w:rsidR="00742C2F" w:rsidRPr="00742C2F" w:rsidRDefault="00742C2F" w:rsidP="00742C2F">
      <w:pPr>
        <w:pStyle w:val="NormalParaAR"/>
        <w:keepNext/>
        <w:rPr>
          <w:sz w:val="40"/>
          <w:szCs w:val="40"/>
          <w:rtl/>
        </w:rPr>
      </w:pPr>
      <w:r w:rsidRPr="00742C2F">
        <w:rPr>
          <w:rFonts w:hint="cs"/>
          <w:sz w:val="40"/>
          <w:szCs w:val="40"/>
          <w:rtl/>
        </w:rPr>
        <w:t xml:space="preserve">تقرير عن </w:t>
      </w:r>
      <w:r w:rsidRPr="00742C2F">
        <w:rPr>
          <w:sz w:val="40"/>
          <w:szCs w:val="40"/>
          <w:rtl/>
        </w:rPr>
        <w:t>اللجنة الدائمة المعنية بقانون البراءات</w:t>
      </w:r>
    </w:p>
    <w:p w:rsidR="00742C2F" w:rsidRDefault="00345A9A" w:rsidP="00345A9A">
      <w:pPr>
        <w:pStyle w:val="NumberedParaAR"/>
      </w:pPr>
      <w:r>
        <w:rPr>
          <w:rFonts w:hint="cs"/>
          <w:rtl/>
        </w:rPr>
        <w:t>استندت المناقشات إلى الوثيقة</w:t>
      </w:r>
      <w:r>
        <w:rPr>
          <w:rFonts w:hint="eastAsia"/>
          <w:rtl/>
        </w:rPr>
        <w:t> </w:t>
      </w:r>
      <w:r w:rsidRPr="00345A9A">
        <w:t>WO/GA/48/4</w:t>
      </w:r>
      <w:r>
        <w:rPr>
          <w:rFonts w:hint="cs"/>
          <w:rtl/>
        </w:rPr>
        <w:t>.</w:t>
      </w:r>
    </w:p>
    <w:p w:rsidR="00226558" w:rsidRDefault="00226558" w:rsidP="00184A23">
      <w:pPr>
        <w:pStyle w:val="NumberedParaAR"/>
        <w:ind w:left="566"/>
      </w:pPr>
      <w:r>
        <w:rPr>
          <w:rFonts w:hint="cs"/>
          <w:rtl/>
        </w:rPr>
        <w:t xml:space="preserve">وأحاطت </w:t>
      </w:r>
      <w:r w:rsidR="0018650D">
        <w:rPr>
          <w:rFonts w:hint="cs"/>
          <w:rtl/>
        </w:rPr>
        <w:t xml:space="preserve">الجمعية العامة </w:t>
      </w:r>
      <w:proofErr w:type="spellStart"/>
      <w:r w:rsidR="0018650D">
        <w:rPr>
          <w:rFonts w:hint="cs"/>
          <w:rtl/>
        </w:rPr>
        <w:t>للويبو</w:t>
      </w:r>
      <w:proofErr w:type="spellEnd"/>
      <w:r w:rsidR="0018650D">
        <w:rPr>
          <w:rFonts w:hint="cs"/>
          <w:rtl/>
        </w:rPr>
        <w:t xml:space="preserve"> بالوثيقة </w:t>
      </w:r>
      <w:proofErr w:type="spellStart"/>
      <w:r w:rsidR="0018650D">
        <w:rPr>
          <w:rFonts w:hint="cs"/>
          <w:rtl/>
        </w:rPr>
        <w:t>المعنونة</w:t>
      </w:r>
      <w:proofErr w:type="spellEnd"/>
      <w:r>
        <w:rPr>
          <w:rFonts w:hint="cs"/>
          <w:rtl/>
        </w:rPr>
        <w:t xml:space="preserve"> "تقرير عن اللجنة الدائمة المعنية بقانون البراءات" (الوثيقة</w:t>
      </w:r>
      <w:r>
        <w:rPr>
          <w:rFonts w:hint="eastAsia"/>
          <w:rtl/>
        </w:rPr>
        <w:t> </w:t>
      </w:r>
      <w:r w:rsidRPr="00226558">
        <w:t>WO/GA/48/4</w:t>
      </w:r>
      <w:r>
        <w:rPr>
          <w:rFonts w:hint="cs"/>
          <w:rtl/>
        </w:rPr>
        <w:t>).</w:t>
      </w:r>
    </w:p>
    <w:p w:rsidR="00345A9A" w:rsidRPr="00345A9A" w:rsidRDefault="00345A9A" w:rsidP="00345A9A">
      <w:pPr>
        <w:pStyle w:val="NormalParaAR"/>
        <w:keepNext/>
        <w:rPr>
          <w:sz w:val="40"/>
          <w:szCs w:val="40"/>
          <w:rtl/>
        </w:rPr>
      </w:pPr>
      <w:r w:rsidRPr="00345A9A">
        <w:rPr>
          <w:rFonts w:hint="cs"/>
          <w:sz w:val="40"/>
          <w:szCs w:val="40"/>
          <w:rtl/>
        </w:rPr>
        <w:t>ا</w:t>
      </w:r>
      <w:r w:rsidRPr="00345A9A">
        <w:rPr>
          <w:sz w:val="40"/>
          <w:szCs w:val="40"/>
          <w:rtl/>
        </w:rPr>
        <w:t xml:space="preserve">لبند </w:t>
      </w:r>
      <w:r>
        <w:rPr>
          <w:rFonts w:hint="cs"/>
          <w:sz w:val="40"/>
          <w:szCs w:val="40"/>
          <w:rtl/>
        </w:rPr>
        <w:t>13</w:t>
      </w:r>
      <w:r w:rsidRPr="00345A9A">
        <w:rPr>
          <w:sz w:val="40"/>
          <w:szCs w:val="40"/>
          <w:rtl/>
        </w:rPr>
        <w:t xml:space="preserve"> من جدول الأعمال الموحّد</w:t>
      </w:r>
    </w:p>
    <w:p w:rsidR="00345A9A" w:rsidRDefault="00345A9A" w:rsidP="00345A9A">
      <w:pPr>
        <w:pStyle w:val="NormalParaAR"/>
        <w:keepNext/>
        <w:rPr>
          <w:sz w:val="40"/>
          <w:szCs w:val="40"/>
          <w:rtl/>
        </w:rPr>
      </w:pPr>
      <w:r w:rsidRPr="00345A9A">
        <w:rPr>
          <w:rFonts w:hint="cs"/>
          <w:sz w:val="40"/>
          <w:szCs w:val="40"/>
          <w:rtl/>
        </w:rPr>
        <w:t xml:space="preserve">تقرير عن </w:t>
      </w:r>
      <w:r w:rsidRPr="00345A9A">
        <w:rPr>
          <w:sz w:val="40"/>
          <w:szCs w:val="40"/>
          <w:rtl/>
        </w:rPr>
        <w:t xml:space="preserve">اللجنة الدائمة المعنية بقانون العلامات التجارية والتصاميم الصناعية </w:t>
      </w:r>
      <w:r w:rsidRPr="00345A9A">
        <w:rPr>
          <w:rFonts w:hint="cs"/>
          <w:sz w:val="40"/>
          <w:szCs w:val="40"/>
          <w:rtl/>
        </w:rPr>
        <w:t xml:space="preserve">والمؤشرات </w:t>
      </w:r>
      <w:r w:rsidRPr="00345A9A">
        <w:rPr>
          <w:sz w:val="40"/>
          <w:szCs w:val="40"/>
          <w:rtl/>
        </w:rPr>
        <w:t>الجغرافية</w:t>
      </w:r>
    </w:p>
    <w:p w:rsidR="00345A9A" w:rsidRDefault="00345A9A" w:rsidP="00345A9A">
      <w:pPr>
        <w:pStyle w:val="NumberedParaAR"/>
      </w:pPr>
      <w:r w:rsidRPr="00345A9A">
        <w:rPr>
          <w:rFonts w:hint="cs"/>
          <w:rtl/>
        </w:rPr>
        <w:t>استندت المناقشات إلى الوثيقة</w:t>
      </w:r>
      <w:r w:rsidRPr="00345A9A">
        <w:rPr>
          <w:rFonts w:hint="eastAsia"/>
          <w:rtl/>
        </w:rPr>
        <w:t> </w:t>
      </w:r>
      <w:r w:rsidRPr="00345A9A">
        <w:t>WO/GA/48/</w:t>
      </w:r>
      <w:r>
        <w:t>5</w:t>
      </w:r>
      <w:r w:rsidRPr="00345A9A">
        <w:rPr>
          <w:rFonts w:hint="cs"/>
          <w:rtl/>
        </w:rPr>
        <w:t>.</w:t>
      </w:r>
    </w:p>
    <w:p w:rsidR="003910F8" w:rsidRDefault="0025465D" w:rsidP="00184A23">
      <w:pPr>
        <w:pStyle w:val="NumberedParaAR"/>
        <w:ind w:left="566"/>
      </w:pPr>
      <w:r>
        <w:rPr>
          <w:rFonts w:hint="cs"/>
          <w:rtl/>
        </w:rPr>
        <w:t>و</w:t>
      </w:r>
      <w:r w:rsidR="008278B6">
        <w:rPr>
          <w:rFonts w:hint="cs"/>
          <w:rtl/>
        </w:rPr>
        <w:t xml:space="preserve">أحاطت الجمعية العامة </w:t>
      </w:r>
      <w:proofErr w:type="spellStart"/>
      <w:r w:rsidR="008278B6">
        <w:rPr>
          <w:rFonts w:hint="cs"/>
          <w:rtl/>
        </w:rPr>
        <w:t>للويبو</w:t>
      </w:r>
      <w:proofErr w:type="spellEnd"/>
      <w:r w:rsidR="008278B6">
        <w:rPr>
          <w:rFonts w:hint="cs"/>
          <w:rtl/>
        </w:rPr>
        <w:t xml:space="preserve"> علما بالوثيقة </w:t>
      </w:r>
      <w:proofErr w:type="spellStart"/>
      <w:r w:rsidR="008278B6">
        <w:rPr>
          <w:rFonts w:hint="cs"/>
          <w:rtl/>
        </w:rPr>
        <w:t>المعنونة</w:t>
      </w:r>
      <w:proofErr w:type="spellEnd"/>
      <w:r w:rsidR="008278B6">
        <w:rPr>
          <w:rFonts w:hint="cs"/>
          <w:rtl/>
        </w:rPr>
        <w:t xml:space="preserve"> "تقرير عن اللجنة الدائمة المعنية بقانون العلامات التجارية والتصاميم الصناعية والمؤشرات الجغرافية" (</w:t>
      </w:r>
      <w:r w:rsidR="008278B6" w:rsidRPr="008278B6">
        <w:rPr>
          <w:rFonts w:hint="cs"/>
          <w:rtl/>
        </w:rPr>
        <w:t>الوثيقة</w:t>
      </w:r>
      <w:r w:rsidR="008278B6" w:rsidRPr="008278B6">
        <w:rPr>
          <w:rFonts w:hint="eastAsia"/>
          <w:rtl/>
        </w:rPr>
        <w:t> </w:t>
      </w:r>
      <w:r w:rsidR="008278B6" w:rsidRPr="008278B6">
        <w:t>WO/GA/48/5</w:t>
      </w:r>
      <w:r w:rsidR="008278B6">
        <w:rPr>
          <w:rFonts w:hint="cs"/>
          <w:rtl/>
        </w:rPr>
        <w:t>).</w:t>
      </w:r>
    </w:p>
    <w:p w:rsidR="00345A9A" w:rsidRPr="00345A9A" w:rsidRDefault="00345A9A" w:rsidP="00345A9A">
      <w:pPr>
        <w:pStyle w:val="NormalParaAR"/>
        <w:keepNext/>
        <w:rPr>
          <w:sz w:val="40"/>
          <w:szCs w:val="40"/>
          <w:rtl/>
        </w:rPr>
      </w:pPr>
      <w:r w:rsidRPr="00345A9A">
        <w:rPr>
          <w:rFonts w:hint="cs"/>
          <w:sz w:val="40"/>
          <w:szCs w:val="40"/>
          <w:rtl/>
        </w:rPr>
        <w:t>ا</w:t>
      </w:r>
      <w:r w:rsidRPr="00345A9A">
        <w:rPr>
          <w:sz w:val="40"/>
          <w:szCs w:val="40"/>
          <w:rtl/>
        </w:rPr>
        <w:t xml:space="preserve">لبند </w:t>
      </w:r>
      <w:r>
        <w:rPr>
          <w:rFonts w:hint="cs"/>
          <w:sz w:val="40"/>
          <w:szCs w:val="40"/>
          <w:rtl/>
        </w:rPr>
        <w:t>14</w:t>
      </w:r>
      <w:r w:rsidRPr="00345A9A">
        <w:rPr>
          <w:sz w:val="40"/>
          <w:szCs w:val="40"/>
          <w:rtl/>
        </w:rPr>
        <w:t xml:space="preserve"> من جدول الأعمال الموحّد</w:t>
      </w:r>
    </w:p>
    <w:p w:rsidR="00345A9A" w:rsidRPr="00345A9A" w:rsidRDefault="00345A9A" w:rsidP="00345A9A">
      <w:pPr>
        <w:pStyle w:val="NormalParaAR"/>
        <w:keepNext/>
        <w:rPr>
          <w:sz w:val="40"/>
          <w:szCs w:val="40"/>
          <w:rtl/>
        </w:rPr>
      </w:pPr>
      <w:r w:rsidRPr="00345A9A">
        <w:rPr>
          <w:sz w:val="40"/>
          <w:szCs w:val="40"/>
          <w:rtl/>
        </w:rPr>
        <w:t>مسائل تتعلق بالدعوة إلى عقد مؤتمر دبلوماسي لاعتماد معاهدة بشأن قانون التصاميم</w:t>
      </w:r>
    </w:p>
    <w:p w:rsidR="00345A9A" w:rsidRDefault="00345A9A" w:rsidP="00345A9A">
      <w:pPr>
        <w:pStyle w:val="NumberedParaAR"/>
      </w:pPr>
      <w:r w:rsidRPr="00345A9A">
        <w:rPr>
          <w:rFonts w:hint="cs"/>
          <w:rtl/>
        </w:rPr>
        <w:t>استندت المناقشات إلى الوثيقة</w:t>
      </w:r>
      <w:r w:rsidRPr="00345A9A">
        <w:rPr>
          <w:rFonts w:hint="eastAsia"/>
          <w:rtl/>
        </w:rPr>
        <w:t> </w:t>
      </w:r>
      <w:r w:rsidRPr="00345A9A">
        <w:t>WO/GA/48/</w:t>
      </w:r>
      <w:r>
        <w:t>6</w:t>
      </w:r>
      <w:r w:rsidRPr="00345A9A">
        <w:rPr>
          <w:rFonts w:hint="cs"/>
          <w:rtl/>
        </w:rPr>
        <w:t>.</w:t>
      </w:r>
    </w:p>
    <w:p w:rsidR="00184A23" w:rsidRDefault="00184A23" w:rsidP="00DB798A">
      <w:pPr>
        <w:pStyle w:val="NumberedParaAR"/>
        <w:ind w:left="566"/>
        <w:rPr>
          <w:rtl/>
        </w:rPr>
      </w:pPr>
      <w:r>
        <w:rPr>
          <w:rFonts w:hint="cs"/>
          <w:rtl/>
        </w:rPr>
        <w:t xml:space="preserve">انظر </w:t>
      </w:r>
      <w:r w:rsidR="00705298">
        <w:rPr>
          <w:rFonts w:hint="cs"/>
          <w:rtl/>
        </w:rPr>
        <w:t>تكملة</w:t>
      </w:r>
      <w:r>
        <w:rPr>
          <w:rFonts w:hint="cs"/>
          <w:rtl/>
        </w:rPr>
        <w:t xml:space="preserve"> التقرير عن البند</w:t>
      </w:r>
      <w:r>
        <w:rPr>
          <w:rFonts w:hint="eastAsia"/>
          <w:rtl/>
        </w:rPr>
        <w:t> </w:t>
      </w:r>
      <w:r>
        <w:rPr>
          <w:rFonts w:hint="cs"/>
          <w:rtl/>
        </w:rPr>
        <w:t>14 من جدول الأعمال (الوثيقة</w:t>
      </w:r>
      <w:r>
        <w:rPr>
          <w:rFonts w:hint="eastAsia"/>
          <w:rtl/>
        </w:rPr>
        <w:t> </w:t>
      </w:r>
      <w:r w:rsidRPr="00184A23">
        <w:t>A/56/16 Add.</w:t>
      </w:r>
      <w:r w:rsidR="00DB798A">
        <w:t>4</w:t>
      </w:r>
      <w:r>
        <w:rPr>
          <w:rFonts w:hint="cs"/>
          <w:rtl/>
        </w:rPr>
        <w:t>).</w:t>
      </w:r>
    </w:p>
    <w:p w:rsidR="00345A9A" w:rsidRPr="00345A9A" w:rsidRDefault="00345A9A" w:rsidP="00345A9A">
      <w:pPr>
        <w:pStyle w:val="NormalParaAR"/>
        <w:keepNext/>
        <w:rPr>
          <w:sz w:val="40"/>
          <w:szCs w:val="40"/>
          <w:rtl/>
        </w:rPr>
      </w:pPr>
      <w:r w:rsidRPr="00345A9A">
        <w:rPr>
          <w:rFonts w:hint="cs"/>
          <w:sz w:val="40"/>
          <w:szCs w:val="40"/>
          <w:rtl/>
        </w:rPr>
        <w:t>ا</w:t>
      </w:r>
      <w:r w:rsidRPr="00345A9A">
        <w:rPr>
          <w:sz w:val="40"/>
          <w:szCs w:val="40"/>
          <w:rtl/>
        </w:rPr>
        <w:t xml:space="preserve">لبند </w:t>
      </w:r>
      <w:r>
        <w:rPr>
          <w:rFonts w:hint="cs"/>
          <w:sz w:val="40"/>
          <w:szCs w:val="40"/>
          <w:rtl/>
        </w:rPr>
        <w:t>15</w:t>
      </w:r>
      <w:r w:rsidRPr="00345A9A">
        <w:rPr>
          <w:sz w:val="40"/>
          <w:szCs w:val="40"/>
          <w:rtl/>
        </w:rPr>
        <w:t xml:space="preserve"> من جدول الأعمال الموحّد</w:t>
      </w:r>
    </w:p>
    <w:p w:rsidR="00345A9A" w:rsidRPr="00345A9A" w:rsidRDefault="00345A9A" w:rsidP="00345A9A">
      <w:pPr>
        <w:pStyle w:val="NormalParaAR"/>
        <w:keepNext/>
        <w:rPr>
          <w:sz w:val="40"/>
          <w:szCs w:val="40"/>
          <w:rtl/>
        </w:rPr>
      </w:pPr>
      <w:r w:rsidRPr="00345A9A">
        <w:rPr>
          <w:rFonts w:hint="cs"/>
          <w:sz w:val="40"/>
          <w:szCs w:val="40"/>
          <w:rtl/>
        </w:rPr>
        <w:t>ت</w:t>
      </w:r>
      <w:r w:rsidRPr="00345A9A">
        <w:rPr>
          <w:sz w:val="40"/>
          <w:szCs w:val="40"/>
          <w:rtl/>
        </w:rPr>
        <w:t xml:space="preserve">قرير </w:t>
      </w:r>
      <w:r w:rsidRPr="00345A9A">
        <w:rPr>
          <w:rFonts w:hint="cs"/>
          <w:sz w:val="40"/>
          <w:szCs w:val="40"/>
          <w:rtl/>
        </w:rPr>
        <w:t xml:space="preserve">عن </w:t>
      </w:r>
      <w:r w:rsidRPr="00345A9A">
        <w:rPr>
          <w:sz w:val="40"/>
          <w:szCs w:val="40"/>
          <w:rtl/>
        </w:rPr>
        <w:t xml:space="preserve">اللجنة المعنية بالتنمية والملكية الفكرية واستعراض تنفيذ توصيات </w:t>
      </w:r>
      <w:r w:rsidRPr="00345A9A">
        <w:rPr>
          <w:rFonts w:hint="cs"/>
          <w:sz w:val="40"/>
          <w:szCs w:val="40"/>
          <w:rtl/>
          <w:lang w:bidi="ar-EG"/>
        </w:rPr>
        <w:t>أجندة</w:t>
      </w:r>
      <w:r w:rsidRPr="00345A9A">
        <w:rPr>
          <w:sz w:val="40"/>
          <w:szCs w:val="40"/>
          <w:rtl/>
        </w:rPr>
        <w:t xml:space="preserve"> التنمية</w:t>
      </w:r>
    </w:p>
    <w:p w:rsidR="00345A9A" w:rsidRDefault="00154880" w:rsidP="00154880">
      <w:pPr>
        <w:pStyle w:val="NumberedParaAR"/>
      </w:pPr>
      <w:r>
        <w:rPr>
          <w:rFonts w:hint="cs"/>
          <w:rtl/>
        </w:rPr>
        <w:t>استندت المناقشات إلى الوثائق</w:t>
      </w:r>
      <w:r>
        <w:rPr>
          <w:rFonts w:hint="eastAsia"/>
          <w:rtl/>
        </w:rPr>
        <w:t> </w:t>
      </w:r>
      <w:r w:rsidRPr="00154880">
        <w:t>WO/GA/48/7</w:t>
      </w:r>
      <w:r>
        <w:rPr>
          <w:rFonts w:hint="cs"/>
          <w:rtl/>
        </w:rPr>
        <w:t xml:space="preserve"> و</w:t>
      </w:r>
      <w:r w:rsidRPr="00154880">
        <w:t>WO/GA/48/8</w:t>
      </w:r>
      <w:r>
        <w:rPr>
          <w:rFonts w:hint="cs"/>
          <w:rtl/>
        </w:rPr>
        <w:t xml:space="preserve"> و</w:t>
      </w:r>
      <w:r w:rsidRPr="00154880">
        <w:t>WO/GA/48/13</w:t>
      </w:r>
      <w:r>
        <w:rPr>
          <w:rFonts w:hint="cs"/>
          <w:rtl/>
        </w:rPr>
        <w:t>.</w:t>
      </w:r>
    </w:p>
    <w:p w:rsidR="00AA70B4" w:rsidRDefault="00AA70B4" w:rsidP="006C2B80">
      <w:pPr>
        <w:pStyle w:val="NumberedParaAR"/>
        <w:ind w:left="566"/>
        <w:rPr>
          <w:rtl/>
        </w:rPr>
      </w:pPr>
      <w:r>
        <w:rPr>
          <w:rFonts w:hint="cs"/>
          <w:rtl/>
        </w:rPr>
        <w:t>إن الجمعية العامة للويبو:</w:t>
      </w:r>
    </w:p>
    <w:p w:rsidR="00AA70B4" w:rsidRDefault="00AA70B4" w:rsidP="00AA70B4">
      <w:pPr>
        <w:pStyle w:val="NormalParaAR"/>
        <w:ind w:left="1133"/>
        <w:rPr>
          <w:rtl/>
        </w:rPr>
      </w:pPr>
      <w:r>
        <w:rPr>
          <w:rFonts w:hint="cs"/>
          <w:rtl/>
        </w:rPr>
        <w:t>(أ)</w:t>
      </w:r>
      <w:r>
        <w:rPr>
          <w:rtl/>
        </w:rPr>
        <w:tab/>
      </w:r>
      <w:r>
        <w:rPr>
          <w:rFonts w:hint="cs"/>
          <w:rtl/>
        </w:rPr>
        <w:t xml:space="preserve">أحاطت علما بالوثيقة </w:t>
      </w:r>
      <w:proofErr w:type="spellStart"/>
      <w:r>
        <w:rPr>
          <w:rFonts w:hint="cs"/>
          <w:rtl/>
        </w:rPr>
        <w:t>المعنونة</w:t>
      </w:r>
      <w:proofErr w:type="spellEnd"/>
      <w:r w:rsidRPr="00AA70B4">
        <w:rPr>
          <w:rFonts w:hint="cs"/>
          <w:rtl/>
        </w:rPr>
        <w:t xml:space="preserve"> "</w:t>
      </w:r>
      <w:r w:rsidRPr="00AA70B4">
        <w:rPr>
          <w:rtl/>
        </w:rPr>
        <w:t xml:space="preserve">تقرير عن اللجنة المعنية بالتنمية والملكية الفكرية واستعراض تنفيذ توصيات </w:t>
      </w:r>
      <w:r>
        <w:rPr>
          <w:rFonts w:hint="cs"/>
          <w:rtl/>
        </w:rPr>
        <w:t>أجندة</w:t>
      </w:r>
      <w:r w:rsidRPr="00AA70B4">
        <w:rPr>
          <w:rtl/>
        </w:rPr>
        <w:t xml:space="preserve"> التنمية</w:t>
      </w:r>
      <w:r w:rsidRPr="00AA70B4">
        <w:rPr>
          <w:rFonts w:hint="cs"/>
          <w:rtl/>
        </w:rPr>
        <w:t>" (الوثيقة</w:t>
      </w:r>
      <w:r w:rsidRPr="00AA70B4">
        <w:rPr>
          <w:rFonts w:hint="eastAsia"/>
          <w:rtl/>
        </w:rPr>
        <w:t> </w:t>
      </w:r>
      <w:r w:rsidRPr="00AA70B4">
        <w:t>WO/GA/48/7</w:t>
      </w:r>
      <w:r w:rsidRPr="00AA70B4">
        <w:rPr>
          <w:rFonts w:hint="cs"/>
          <w:rtl/>
        </w:rPr>
        <w:t>)</w:t>
      </w:r>
      <w:r>
        <w:rPr>
          <w:rFonts w:hint="cs"/>
          <w:rtl/>
        </w:rPr>
        <w:t>؛</w:t>
      </w:r>
    </w:p>
    <w:p w:rsidR="00AA70B4" w:rsidRDefault="00AA70B4" w:rsidP="00E11CBC">
      <w:pPr>
        <w:pStyle w:val="NormalParaAR"/>
        <w:ind w:left="1133"/>
        <w:rPr>
          <w:rtl/>
        </w:rPr>
      </w:pPr>
      <w:r>
        <w:rPr>
          <w:rFonts w:hint="cs"/>
          <w:rtl/>
        </w:rPr>
        <w:lastRenderedPageBreak/>
        <w:t>(ب)</w:t>
      </w:r>
      <w:r>
        <w:rPr>
          <w:rtl/>
        </w:rPr>
        <w:tab/>
      </w:r>
      <w:r>
        <w:rPr>
          <w:rFonts w:hint="cs"/>
          <w:rtl/>
        </w:rPr>
        <w:t>وفيما يخص الوثيقة</w:t>
      </w:r>
      <w:r>
        <w:rPr>
          <w:rFonts w:hint="eastAsia"/>
          <w:rtl/>
        </w:rPr>
        <w:t> </w:t>
      </w:r>
      <w:r w:rsidRPr="00AA70B4">
        <w:t>WO/GA/48/8</w:t>
      </w:r>
      <w:r>
        <w:rPr>
          <w:rFonts w:hint="cs"/>
          <w:rtl/>
        </w:rPr>
        <w:t xml:space="preserve"> </w:t>
      </w:r>
      <w:proofErr w:type="spellStart"/>
      <w:r>
        <w:rPr>
          <w:rFonts w:hint="cs"/>
          <w:rtl/>
        </w:rPr>
        <w:t>المعنونة</w:t>
      </w:r>
      <w:proofErr w:type="spellEnd"/>
      <w:r>
        <w:rPr>
          <w:rFonts w:hint="cs"/>
          <w:rtl/>
        </w:rPr>
        <w:t xml:space="preserve"> "</w:t>
      </w:r>
      <w:r w:rsidR="00BD1093" w:rsidRPr="00BD1093">
        <w:rPr>
          <w:rtl/>
        </w:rPr>
        <w:t>قرار بشأن المسائل المتعلقة باللجنة المعنية بالتنمية والملكية الفكرية</w:t>
      </w:r>
      <w:r w:rsidR="00BD1093">
        <w:rPr>
          <w:rFonts w:hint="cs"/>
          <w:rtl/>
        </w:rPr>
        <w:t xml:space="preserve">"، سمحت </w:t>
      </w:r>
      <w:r w:rsidR="00BD1093" w:rsidRPr="00BD1093">
        <w:rPr>
          <w:rtl/>
        </w:rPr>
        <w:t>للجنة المعنية بالتنمية والملكية الفكرية بمواصلة مناقشة القرار المعتمد في الدورة الثالثة</w:t>
      </w:r>
      <w:r w:rsidR="00E11CBC">
        <w:rPr>
          <w:rFonts w:hint="cs"/>
          <w:rtl/>
        </w:rPr>
        <w:t> </w:t>
      </w:r>
      <w:r w:rsidR="00BD1093" w:rsidRPr="00BD1093">
        <w:rPr>
          <w:rtl/>
        </w:rPr>
        <w:t xml:space="preserve">والأربعين للجمعية العامة </w:t>
      </w:r>
      <w:proofErr w:type="spellStart"/>
      <w:r w:rsidR="00BD1093" w:rsidRPr="00BD1093">
        <w:rPr>
          <w:rtl/>
        </w:rPr>
        <w:t>للويبو</w:t>
      </w:r>
      <w:proofErr w:type="spellEnd"/>
      <w:r w:rsidR="00BD1093" w:rsidRPr="00BD1093">
        <w:rPr>
          <w:rtl/>
        </w:rPr>
        <w:t xml:space="preserve"> بشأن المسائل المتعلقة باللجنة، خلال دورتيها الثامنة عشرة والتاسعة عشرة، وتقديم تقرير وتوصيات حول المسألتين إلى الجمعية العامة للويبو في عام</w:t>
      </w:r>
      <w:r w:rsidR="00BD1093">
        <w:rPr>
          <w:rFonts w:hint="cs"/>
          <w:rtl/>
        </w:rPr>
        <w:t> </w:t>
      </w:r>
      <w:r w:rsidR="00BD1093" w:rsidRPr="00BD1093">
        <w:rPr>
          <w:rtl/>
        </w:rPr>
        <w:t>2017.</w:t>
      </w:r>
    </w:p>
    <w:p w:rsidR="00BD1093" w:rsidRDefault="00BD1093" w:rsidP="00C514FE">
      <w:pPr>
        <w:pStyle w:val="NormalParaAR"/>
        <w:ind w:left="1133"/>
      </w:pPr>
      <w:r>
        <w:rPr>
          <w:rFonts w:hint="cs"/>
          <w:rtl/>
        </w:rPr>
        <w:t>(ج)</w:t>
      </w:r>
      <w:r>
        <w:rPr>
          <w:rtl/>
        </w:rPr>
        <w:tab/>
      </w:r>
      <w:r>
        <w:rPr>
          <w:rFonts w:hint="cs"/>
          <w:rtl/>
        </w:rPr>
        <w:t>و</w:t>
      </w:r>
      <w:r w:rsidR="00C514FE">
        <w:rPr>
          <w:rFonts w:hint="cs"/>
          <w:rtl/>
        </w:rPr>
        <w:t xml:space="preserve">أحاطت علما بالمعلومات الواردة في </w:t>
      </w:r>
      <w:r>
        <w:rPr>
          <w:rFonts w:hint="cs"/>
          <w:rtl/>
        </w:rPr>
        <w:t>"</w:t>
      </w:r>
      <w:r w:rsidRPr="00BD1093">
        <w:rPr>
          <w:rtl/>
        </w:rPr>
        <w:t>وصف لمساهمة هيئات الويبو في تنفيذ ما يعنيها من توصيات أجندة التنمية</w:t>
      </w:r>
      <w:r>
        <w:rPr>
          <w:rFonts w:hint="cs"/>
          <w:rtl/>
        </w:rPr>
        <w:t>"</w:t>
      </w:r>
      <w:r w:rsidR="00C514FE">
        <w:rPr>
          <w:rFonts w:hint="cs"/>
          <w:rtl/>
        </w:rPr>
        <w:t xml:space="preserve"> (</w:t>
      </w:r>
      <w:r w:rsidR="00C514FE" w:rsidRPr="00C514FE">
        <w:rPr>
          <w:rFonts w:hint="cs"/>
          <w:rtl/>
        </w:rPr>
        <w:t>الوثيقة</w:t>
      </w:r>
      <w:r w:rsidR="00C514FE" w:rsidRPr="00C514FE">
        <w:rPr>
          <w:rFonts w:hint="eastAsia"/>
          <w:rtl/>
        </w:rPr>
        <w:t> </w:t>
      </w:r>
      <w:r w:rsidR="00C514FE" w:rsidRPr="00C514FE">
        <w:t>WO/GA/48/13</w:t>
      </w:r>
      <w:r w:rsidR="00C514FE">
        <w:rPr>
          <w:rFonts w:hint="cs"/>
          <w:rtl/>
        </w:rPr>
        <w:t>)</w:t>
      </w:r>
      <w:r>
        <w:rPr>
          <w:rFonts w:hint="cs"/>
          <w:rtl/>
        </w:rPr>
        <w:t xml:space="preserve">، وأحالت </w:t>
      </w:r>
      <w:r w:rsidR="00E26EE7" w:rsidRPr="00E26EE7">
        <w:rPr>
          <w:rtl/>
        </w:rPr>
        <w:t>إلى اللجنة المعنية بالتنمية والملكية الفكرية</w:t>
      </w:r>
      <w:r w:rsidR="00E26EE7" w:rsidRPr="00E26EE7">
        <w:t xml:space="preserve"> </w:t>
      </w:r>
      <w:r w:rsidR="00E26EE7" w:rsidRPr="00E26EE7">
        <w:rPr>
          <w:rFonts w:hint="cs"/>
          <w:rtl/>
        </w:rPr>
        <w:t>التق</w:t>
      </w:r>
      <w:r w:rsidR="006A308C">
        <w:rPr>
          <w:rFonts w:hint="cs"/>
          <w:rtl/>
        </w:rPr>
        <w:t>ا</w:t>
      </w:r>
      <w:r w:rsidR="00E26EE7" w:rsidRPr="00E26EE7">
        <w:rPr>
          <w:rFonts w:hint="cs"/>
          <w:rtl/>
        </w:rPr>
        <w:t>رير المشار إليه</w:t>
      </w:r>
      <w:r w:rsidR="006A308C">
        <w:rPr>
          <w:rFonts w:hint="cs"/>
          <w:rtl/>
        </w:rPr>
        <w:t>ا</w:t>
      </w:r>
      <w:r w:rsidR="00E26EE7" w:rsidRPr="00E26EE7">
        <w:rPr>
          <w:rFonts w:hint="cs"/>
          <w:rtl/>
        </w:rPr>
        <w:t xml:space="preserve"> في </w:t>
      </w:r>
      <w:r w:rsidR="00E26EE7">
        <w:rPr>
          <w:rFonts w:hint="cs"/>
          <w:rtl/>
        </w:rPr>
        <w:t>تلك</w:t>
      </w:r>
      <w:r w:rsidR="00E26EE7" w:rsidRPr="00E26EE7">
        <w:rPr>
          <w:rFonts w:hint="cs"/>
          <w:rtl/>
        </w:rPr>
        <w:t xml:space="preserve"> الوثيقة</w:t>
      </w:r>
      <w:r w:rsidR="00E26EE7" w:rsidRPr="00E26EE7">
        <w:rPr>
          <w:rtl/>
        </w:rPr>
        <w:t>.</w:t>
      </w:r>
    </w:p>
    <w:p w:rsidR="00154880" w:rsidRPr="00154880" w:rsidRDefault="00154880" w:rsidP="00154880">
      <w:pPr>
        <w:pStyle w:val="NormalParaAR"/>
        <w:keepNext/>
        <w:rPr>
          <w:sz w:val="40"/>
          <w:szCs w:val="40"/>
          <w:rtl/>
        </w:rPr>
      </w:pPr>
      <w:r w:rsidRPr="00154880">
        <w:rPr>
          <w:rFonts w:hint="cs"/>
          <w:sz w:val="40"/>
          <w:szCs w:val="40"/>
          <w:rtl/>
        </w:rPr>
        <w:t>ا</w:t>
      </w:r>
      <w:r w:rsidRPr="00154880">
        <w:rPr>
          <w:sz w:val="40"/>
          <w:szCs w:val="40"/>
          <w:rtl/>
        </w:rPr>
        <w:t xml:space="preserve">لبند </w:t>
      </w:r>
      <w:r>
        <w:rPr>
          <w:rFonts w:hint="cs"/>
          <w:sz w:val="40"/>
          <w:szCs w:val="40"/>
          <w:rtl/>
        </w:rPr>
        <w:t>16</w:t>
      </w:r>
      <w:r w:rsidRPr="00154880">
        <w:rPr>
          <w:sz w:val="40"/>
          <w:szCs w:val="40"/>
          <w:rtl/>
        </w:rPr>
        <w:t xml:space="preserve"> من جدول الأعمال الموحّد</w:t>
      </w:r>
    </w:p>
    <w:p w:rsidR="00154880" w:rsidRPr="00154880" w:rsidRDefault="00154880" w:rsidP="00154880">
      <w:pPr>
        <w:pStyle w:val="NormalParaAR"/>
        <w:keepNext/>
        <w:rPr>
          <w:sz w:val="40"/>
          <w:szCs w:val="40"/>
          <w:rtl/>
        </w:rPr>
      </w:pPr>
      <w:r w:rsidRPr="00154880">
        <w:rPr>
          <w:rFonts w:hint="cs"/>
          <w:sz w:val="40"/>
          <w:szCs w:val="40"/>
          <w:rtl/>
        </w:rPr>
        <w:t xml:space="preserve">تقرير عن </w:t>
      </w:r>
      <w:r w:rsidRPr="00154880">
        <w:rPr>
          <w:sz w:val="40"/>
          <w:szCs w:val="40"/>
          <w:rtl/>
        </w:rPr>
        <w:t>المسائل المتعلقة باللجنة الحكومية الدولية المعنية بالملكية الفكرية والموارد الوراثية والمعارف التقليدية</w:t>
      </w:r>
      <w:r>
        <w:rPr>
          <w:rFonts w:hint="cs"/>
          <w:sz w:val="40"/>
          <w:szCs w:val="40"/>
          <w:rtl/>
        </w:rPr>
        <w:t xml:space="preserve"> </w:t>
      </w:r>
      <w:r w:rsidRPr="00154880">
        <w:rPr>
          <w:sz w:val="40"/>
          <w:szCs w:val="40"/>
          <w:rtl/>
        </w:rPr>
        <w:t>والفولكلور</w:t>
      </w:r>
    </w:p>
    <w:p w:rsidR="00154880" w:rsidRDefault="00154880" w:rsidP="00154880">
      <w:pPr>
        <w:pStyle w:val="NumberedParaAR"/>
      </w:pPr>
      <w:r>
        <w:rPr>
          <w:rFonts w:hint="cs"/>
          <w:rtl/>
        </w:rPr>
        <w:t>استندت المناقشات إلى الوثيقة</w:t>
      </w:r>
      <w:r>
        <w:rPr>
          <w:rFonts w:hint="eastAsia"/>
          <w:rtl/>
        </w:rPr>
        <w:t> </w:t>
      </w:r>
      <w:r w:rsidRPr="00154880">
        <w:t>WO/GA/48/9</w:t>
      </w:r>
      <w:r>
        <w:rPr>
          <w:rFonts w:hint="cs"/>
          <w:rtl/>
        </w:rPr>
        <w:t>.</w:t>
      </w:r>
    </w:p>
    <w:p w:rsidR="00583CE9" w:rsidRDefault="009D661D" w:rsidP="004E5948">
      <w:pPr>
        <w:pStyle w:val="NumberedParaAR"/>
        <w:ind w:left="566"/>
      </w:pPr>
      <w:r>
        <w:rPr>
          <w:rFonts w:hint="cs"/>
          <w:rtl/>
        </w:rPr>
        <w:t>و</w:t>
      </w:r>
      <w:r w:rsidR="00583CE9">
        <w:rPr>
          <w:rFonts w:hint="cs"/>
          <w:rtl/>
        </w:rPr>
        <w:t xml:space="preserve">أحاطت الجمعية العامة </w:t>
      </w:r>
      <w:proofErr w:type="spellStart"/>
      <w:r w:rsidR="00583CE9">
        <w:rPr>
          <w:rFonts w:hint="cs"/>
          <w:rtl/>
        </w:rPr>
        <w:t>للويبو</w:t>
      </w:r>
      <w:proofErr w:type="spellEnd"/>
      <w:r w:rsidR="00583CE9">
        <w:rPr>
          <w:rFonts w:hint="cs"/>
          <w:rtl/>
        </w:rPr>
        <w:t xml:space="preserve"> علما </w:t>
      </w:r>
      <w:r w:rsidR="00583CE9" w:rsidRPr="00583CE9">
        <w:rPr>
          <w:rtl/>
        </w:rPr>
        <w:t xml:space="preserve">بالوثيقة </w:t>
      </w:r>
      <w:proofErr w:type="spellStart"/>
      <w:r w:rsidR="00583CE9" w:rsidRPr="00583CE9">
        <w:rPr>
          <w:rtl/>
        </w:rPr>
        <w:t>المعنونة</w:t>
      </w:r>
      <w:proofErr w:type="spellEnd"/>
      <w:r w:rsidR="00583CE9" w:rsidRPr="00583CE9">
        <w:rPr>
          <w:rtl/>
        </w:rPr>
        <w:t xml:space="preserve"> "تقرير عن اللجنة الحكومية الدولية المعنية بالملكية الفكرية والموارد الوراثية والمعارف التقليدية والفولكلور" (الوثيقة </w:t>
      </w:r>
      <w:r w:rsidR="00583CE9" w:rsidRPr="00583CE9">
        <w:t>WO/GA/48/9</w:t>
      </w:r>
      <w:r w:rsidR="00583CE9">
        <w:rPr>
          <w:rtl/>
        </w:rPr>
        <w:t>) وفقا</w:t>
      </w:r>
      <w:r w:rsidR="00583CE9" w:rsidRPr="00583CE9">
        <w:rPr>
          <w:rtl/>
        </w:rPr>
        <w:t xml:space="preserve"> لولاية اللجنة للثنائية 2016/2017 ولبرنامج عمل اللجنة لعام</w:t>
      </w:r>
      <w:r w:rsidR="00583CE9">
        <w:rPr>
          <w:rFonts w:hint="cs"/>
          <w:rtl/>
        </w:rPr>
        <w:t> </w:t>
      </w:r>
      <w:r w:rsidR="00583CE9" w:rsidRPr="00583CE9">
        <w:rPr>
          <w:rtl/>
        </w:rPr>
        <w:t>2016.</w:t>
      </w:r>
    </w:p>
    <w:p w:rsidR="00154880" w:rsidRPr="00154880" w:rsidRDefault="00154880" w:rsidP="00154880">
      <w:pPr>
        <w:pStyle w:val="NormalParaAR"/>
        <w:keepNext/>
        <w:rPr>
          <w:sz w:val="40"/>
          <w:szCs w:val="40"/>
          <w:rtl/>
        </w:rPr>
      </w:pPr>
      <w:r w:rsidRPr="00154880">
        <w:rPr>
          <w:rFonts w:hint="cs"/>
          <w:sz w:val="40"/>
          <w:szCs w:val="40"/>
          <w:rtl/>
        </w:rPr>
        <w:t>ا</w:t>
      </w:r>
      <w:r w:rsidRPr="00154880">
        <w:rPr>
          <w:sz w:val="40"/>
          <w:szCs w:val="40"/>
          <w:rtl/>
        </w:rPr>
        <w:t xml:space="preserve">لبند </w:t>
      </w:r>
      <w:r>
        <w:rPr>
          <w:rFonts w:hint="cs"/>
          <w:sz w:val="40"/>
          <w:szCs w:val="40"/>
          <w:rtl/>
        </w:rPr>
        <w:t>17</w:t>
      </w:r>
      <w:r w:rsidRPr="00154880">
        <w:rPr>
          <w:sz w:val="40"/>
          <w:szCs w:val="40"/>
          <w:rtl/>
        </w:rPr>
        <w:t xml:space="preserve"> من جدول الأعمال الموحّد</w:t>
      </w:r>
    </w:p>
    <w:p w:rsidR="00154880" w:rsidRPr="00154880" w:rsidRDefault="00154880" w:rsidP="00154880">
      <w:pPr>
        <w:pStyle w:val="NormalParaAR"/>
        <w:keepNext/>
        <w:rPr>
          <w:sz w:val="40"/>
          <w:szCs w:val="40"/>
          <w:rtl/>
        </w:rPr>
      </w:pPr>
      <w:r w:rsidRPr="00154880">
        <w:rPr>
          <w:rFonts w:hint="cs"/>
          <w:sz w:val="40"/>
          <w:szCs w:val="40"/>
          <w:rtl/>
        </w:rPr>
        <w:t xml:space="preserve">تقرير عن </w:t>
      </w:r>
      <w:r w:rsidRPr="00154880">
        <w:rPr>
          <w:sz w:val="40"/>
          <w:szCs w:val="40"/>
          <w:rtl/>
        </w:rPr>
        <w:t>اللجنة المعنية بمعايير الويبو</w:t>
      </w:r>
    </w:p>
    <w:p w:rsidR="00154880" w:rsidRDefault="00154880" w:rsidP="00154880">
      <w:pPr>
        <w:pStyle w:val="NumberedParaAR"/>
      </w:pPr>
      <w:r>
        <w:rPr>
          <w:rFonts w:hint="cs"/>
          <w:rtl/>
        </w:rPr>
        <w:t>استندت المناقشات إلى الوثيقة</w:t>
      </w:r>
      <w:r>
        <w:rPr>
          <w:rFonts w:hint="eastAsia"/>
          <w:rtl/>
        </w:rPr>
        <w:t> </w:t>
      </w:r>
      <w:r w:rsidRPr="00154880">
        <w:t>WO/GA/48/10</w:t>
      </w:r>
      <w:r>
        <w:rPr>
          <w:rFonts w:hint="cs"/>
          <w:rtl/>
        </w:rPr>
        <w:t>.</w:t>
      </w:r>
    </w:p>
    <w:p w:rsidR="009D661D" w:rsidRDefault="009D661D" w:rsidP="004E5948">
      <w:pPr>
        <w:pStyle w:val="NumberedParaAR"/>
        <w:ind w:left="566"/>
      </w:pPr>
      <w:r>
        <w:rPr>
          <w:rFonts w:hint="cs"/>
          <w:rtl/>
        </w:rPr>
        <w:t xml:space="preserve">وأحاطت الجمعية العامة </w:t>
      </w:r>
      <w:proofErr w:type="spellStart"/>
      <w:r>
        <w:rPr>
          <w:rFonts w:hint="cs"/>
          <w:rtl/>
        </w:rPr>
        <w:t>للويبو</w:t>
      </w:r>
      <w:proofErr w:type="spellEnd"/>
      <w:r>
        <w:rPr>
          <w:rFonts w:hint="cs"/>
          <w:rtl/>
        </w:rPr>
        <w:t xml:space="preserve"> علما بالوثيقة </w:t>
      </w:r>
      <w:proofErr w:type="spellStart"/>
      <w:r>
        <w:rPr>
          <w:rFonts w:hint="cs"/>
          <w:rtl/>
        </w:rPr>
        <w:t>المعنونة</w:t>
      </w:r>
      <w:proofErr w:type="spellEnd"/>
      <w:r>
        <w:rPr>
          <w:rFonts w:hint="cs"/>
          <w:rtl/>
        </w:rPr>
        <w:t xml:space="preserve"> "تقرير عن اللجنة المعنية بمعايير الويبو" (الوثيقة</w:t>
      </w:r>
      <w:r>
        <w:rPr>
          <w:rFonts w:hint="eastAsia"/>
          <w:rtl/>
        </w:rPr>
        <w:t> </w:t>
      </w:r>
      <w:r w:rsidRPr="009D661D">
        <w:t>WO/GA/48/10</w:t>
      </w:r>
      <w:r>
        <w:rPr>
          <w:rFonts w:hint="cs"/>
          <w:rtl/>
        </w:rPr>
        <w:t>).</w:t>
      </w:r>
    </w:p>
    <w:p w:rsidR="00154880" w:rsidRPr="00154880" w:rsidRDefault="00154880" w:rsidP="00154880">
      <w:pPr>
        <w:pStyle w:val="NormalParaAR"/>
        <w:keepNext/>
        <w:rPr>
          <w:sz w:val="40"/>
          <w:szCs w:val="40"/>
          <w:rtl/>
        </w:rPr>
      </w:pPr>
      <w:r w:rsidRPr="00154880">
        <w:rPr>
          <w:rFonts w:hint="cs"/>
          <w:sz w:val="40"/>
          <w:szCs w:val="40"/>
          <w:rtl/>
        </w:rPr>
        <w:t>ا</w:t>
      </w:r>
      <w:r w:rsidRPr="00154880">
        <w:rPr>
          <w:sz w:val="40"/>
          <w:szCs w:val="40"/>
          <w:rtl/>
        </w:rPr>
        <w:t xml:space="preserve">لبند </w:t>
      </w:r>
      <w:r>
        <w:rPr>
          <w:rFonts w:hint="cs"/>
          <w:sz w:val="40"/>
          <w:szCs w:val="40"/>
          <w:rtl/>
        </w:rPr>
        <w:t>18</w:t>
      </w:r>
      <w:r w:rsidRPr="00154880">
        <w:rPr>
          <w:sz w:val="40"/>
          <w:szCs w:val="40"/>
          <w:rtl/>
        </w:rPr>
        <w:t xml:space="preserve"> من جدول الأعمال الموحّد</w:t>
      </w:r>
    </w:p>
    <w:p w:rsidR="00154880" w:rsidRPr="00154880" w:rsidRDefault="00154880" w:rsidP="00154880">
      <w:pPr>
        <w:pStyle w:val="NormalParaAR"/>
        <w:keepNext/>
        <w:rPr>
          <w:sz w:val="40"/>
          <w:szCs w:val="40"/>
          <w:rtl/>
        </w:rPr>
      </w:pPr>
      <w:r w:rsidRPr="00154880">
        <w:rPr>
          <w:rFonts w:hint="cs"/>
          <w:sz w:val="40"/>
          <w:szCs w:val="40"/>
          <w:rtl/>
        </w:rPr>
        <w:t xml:space="preserve">تقرير عن </w:t>
      </w:r>
      <w:r w:rsidRPr="00154880">
        <w:rPr>
          <w:sz w:val="40"/>
          <w:szCs w:val="40"/>
          <w:rtl/>
        </w:rPr>
        <w:t>اللجنة الاستشارية المعنية بالإنفاذ</w:t>
      </w:r>
    </w:p>
    <w:p w:rsidR="00154880" w:rsidRDefault="00154880" w:rsidP="00154880">
      <w:pPr>
        <w:pStyle w:val="NumberedParaAR"/>
      </w:pPr>
      <w:r>
        <w:rPr>
          <w:rFonts w:hint="cs"/>
          <w:rtl/>
        </w:rPr>
        <w:t>استندت المناقشات إلى الوثيقة</w:t>
      </w:r>
      <w:r>
        <w:rPr>
          <w:rFonts w:hint="eastAsia"/>
          <w:rtl/>
        </w:rPr>
        <w:t> </w:t>
      </w:r>
      <w:r w:rsidRPr="00154880">
        <w:t>WO/GA/48/11</w:t>
      </w:r>
      <w:r>
        <w:rPr>
          <w:rFonts w:hint="cs"/>
          <w:rtl/>
        </w:rPr>
        <w:t>.</w:t>
      </w:r>
    </w:p>
    <w:p w:rsidR="004E5948" w:rsidRDefault="004E5948" w:rsidP="004E5948">
      <w:pPr>
        <w:pStyle w:val="NumberedParaAR"/>
        <w:ind w:left="566"/>
      </w:pPr>
      <w:r>
        <w:rPr>
          <w:rFonts w:hint="cs"/>
          <w:rtl/>
        </w:rPr>
        <w:t xml:space="preserve">وأحاطت الجمعية العامة </w:t>
      </w:r>
      <w:proofErr w:type="spellStart"/>
      <w:r>
        <w:rPr>
          <w:rFonts w:hint="cs"/>
          <w:rtl/>
        </w:rPr>
        <w:t>للويبو</w:t>
      </w:r>
      <w:proofErr w:type="spellEnd"/>
      <w:r>
        <w:rPr>
          <w:rFonts w:hint="cs"/>
          <w:rtl/>
        </w:rPr>
        <w:t xml:space="preserve"> علما بالوثيقة </w:t>
      </w:r>
      <w:proofErr w:type="spellStart"/>
      <w:r>
        <w:rPr>
          <w:rFonts w:hint="cs"/>
          <w:rtl/>
        </w:rPr>
        <w:t>المعنونة</w:t>
      </w:r>
      <w:proofErr w:type="spellEnd"/>
      <w:r>
        <w:rPr>
          <w:rFonts w:hint="cs"/>
          <w:rtl/>
        </w:rPr>
        <w:t xml:space="preserve"> "تقرير عن اللجنة الاستشارية المعنية بالإنفاذ" (</w:t>
      </w:r>
      <w:r w:rsidRPr="004E5948">
        <w:rPr>
          <w:rFonts w:hint="cs"/>
          <w:rtl/>
        </w:rPr>
        <w:t>الوثيقة</w:t>
      </w:r>
      <w:r w:rsidRPr="004E5948">
        <w:rPr>
          <w:rFonts w:hint="eastAsia"/>
          <w:rtl/>
        </w:rPr>
        <w:t> </w:t>
      </w:r>
      <w:r w:rsidRPr="004E5948">
        <w:t>WO/GA/48/11</w:t>
      </w:r>
      <w:r>
        <w:rPr>
          <w:rFonts w:hint="cs"/>
          <w:rtl/>
        </w:rPr>
        <w:t>).</w:t>
      </w:r>
    </w:p>
    <w:p w:rsidR="00154880" w:rsidRPr="00154880" w:rsidRDefault="00154880" w:rsidP="00154880">
      <w:pPr>
        <w:pStyle w:val="NormalParaAR"/>
        <w:keepNext/>
        <w:rPr>
          <w:sz w:val="40"/>
          <w:szCs w:val="40"/>
          <w:rtl/>
        </w:rPr>
      </w:pPr>
      <w:r w:rsidRPr="00154880">
        <w:rPr>
          <w:rFonts w:hint="cs"/>
          <w:sz w:val="40"/>
          <w:szCs w:val="40"/>
          <w:rtl/>
        </w:rPr>
        <w:t>ا</w:t>
      </w:r>
      <w:r w:rsidRPr="00154880">
        <w:rPr>
          <w:sz w:val="40"/>
          <w:szCs w:val="40"/>
          <w:rtl/>
        </w:rPr>
        <w:t xml:space="preserve">لبند </w:t>
      </w:r>
      <w:r>
        <w:rPr>
          <w:rFonts w:hint="cs"/>
          <w:sz w:val="40"/>
          <w:szCs w:val="40"/>
          <w:rtl/>
        </w:rPr>
        <w:t>19</w:t>
      </w:r>
      <w:r w:rsidRPr="00154880">
        <w:rPr>
          <w:sz w:val="40"/>
          <w:szCs w:val="40"/>
          <w:rtl/>
        </w:rPr>
        <w:t xml:space="preserve"> من جدول الأعمال الموحّد</w:t>
      </w:r>
    </w:p>
    <w:p w:rsidR="00154880" w:rsidRPr="00154880" w:rsidRDefault="00154880" w:rsidP="00154880">
      <w:pPr>
        <w:pStyle w:val="NormalParaAR"/>
        <w:keepNext/>
        <w:rPr>
          <w:sz w:val="40"/>
          <w:szCs w:val="40"/>
          <w:rtl/>
        </w:rPr>
      </w:pPr>
      <w:r w:rsidRPr="00154880">
        <w:rPr>
          <w:sz w:val="40"/>
          <w:szCs w:val="40"/>
          <w:rtl/>
        </w:rPr>
        <w:t>نظام معاهدة التعاون بشأن البراءات</w:t>
      </w:r>
    </w:p>
    <w:p w:rsidR="00154880" w:rsidRDefault="007D5D91" w:rsidP="007E19F2">
      <w:pPr>
        <w:pStyle w:val="NumberedParaAR"/>
      </w:pPr>
      <w:r>
        <w:rPr>
          <w:rFonts w:hint="cs"/>
          <w:rtl/>
        </w:rPr>
        <w:t>استندت المناقشات إلى الوثائق</w:t>
      </w:r>
      <w:r w:rsidR="007E19F2">
        <w:rPr>
          <w:rFonts w:hint="eastAsia"/>
          <w:rtl/>
        </w:rPr>
        <w:t> </w:t>
      </w:r>
      <w:r w:rsidRPr="007D5D91">
        <w:t>PCT/A/48/1</w:t>
      </w:r>
      <w:r>
        <w:rPr>
          <w:rFonts w:hint="cs"/>
          <w:rtl/>
        </w:rPr>
        <w:t xml:space="preserve"> و</w:t>
      </w:r>
      <w:r w:rsidRPr="007D5D91">
        <w:t>PCT/A/48/2</w:t>
      </w:r>
      <w:r>
        <w:rPr>
          <w:rFonts w:hint="cs"/>
          <w:rtl/>
        </w:rPr>
        <w:t xml:space="preserve"> و</w:t>
      </w:r>
      <w:r w:rsidRPr="007D5D91">
        <w:t>PCT/A/48/3</w:t>
      </w:r>
      <w:r>
        <w:rPr>
          <w:rFonts w:hint="cs"/>
          <w:rtl/>
        </w:rPr>
        <w:t xml:space="preserve"> و</w:t>
      </w:r>
      <w:r w:rsidRPr="007D5D91">
        <w:t>PCT/A/48/4</w:t>
      </w:r>
      <w:r>
        <w:rPr>
          <w:rFonts w:hint="cs"/>
          <w:rtl/>
        </w:rPr>
        <w:t>.</w:t>
      </w:r>
    </w:p>
    <w:p w:rsidR="00455A57" w:rsidRPr="00455A57" w:rsidRDefault="00455A57" w:rsidP="006911B0">
      <w:pPr>
        <w:pStyle w:val="NormalParaAR"/>
        <w:rPr>
          <w:u w:val="single"/>
          <w:rtl/>
        </w:rPr>
      </w:pPr>
      <w:r w:rsidRPr="00455A57">
        <w:rPr>
          <w:u w:val="single"/>
          <w:rtl/>
        </w:rPr>
        <w:lastRenderedPageBreak/>
        <w:t>تقرير عن الفريق العامل لمعاهدة التعاون بشأن البراءات</w:t>
      </w:r>
    </w:p>
    <w:p w:rsidR="00455A57" w:rsidRDefault="00455A57" w:rsidP="006911B0">
      <w:pPr>
        <w:pStyle w:val="NumberedParaAR"/>
        <w:ind w:left="566"/>
        <w:rPr>
          <w:rtl/>
        </w:rPr>
      </w:pPr>
      <w:r>
        <w:rPr>
          <w:rFonts w:hint="cs"/>
          <w:rtl/>
        </w:rPr>
        <w:t>إن الجمعية:</w:t>
      </w:r>
    </w:p>
    <w:p w:rsidR="00455A57" w:rsidRDefault="006911B0" w:rsidP="00455A57">
      <w:pPr>
        <w:pStyle w:val="NormalParaAR"/>
        <w:ind w:left="1133"/>
        <w:rPr>
          <w:rtl/>
        </w:rPr>
      </w:pPr>
      <w:r>
        <w:rPr>
          <w:rFonts w:hint="cs"/>
          <w:rtl/>
        </w:rPr>
        <w:t>"1"</w:t>
      </w:r>
      <w:r w:rsidR="009D7F17">
        <w:rPr>
          <w:rtl/>
        </w:rPr>
        <w:tab/>
      </w:r>
      <w:r w:rsidR="00455A57">
        <w:rPr>
          <w:rFonts w:hint="cs"/>
          <w:rtl/>
        </w:rPr>
        <w:t xml:space="preserve">أحاطت علما بالوثيقة </w:t>
      </w:r>
      <w:proofErr w:type="spellStart"/>
      <w:r w:rsidR="00455A57">
        <w:rPr>
          <w:rFonts w:hint="cs"/>
          <w:rtl/>
        </w:rPr>
        <w:t>المعنونة</w:t>
      </w:r>
      <w:proofErr w:type="spellEnd"/>
      <w:r w:rsidR="00455A57">
        <w:rPr>
          <w:rFonts w:hint="cs"/>
          <w:rtl/>
        </w:rPr>
        <w:t xml:space="preserve"> "تقرير عن الفريق العامل لمعاهدة التعاون بشأن البراءات" </w:t>
      </w:r>
      <w:r w:rsidR="00455A57" w:rsidRPr="00455A57">
        <w:rPr>
          <w:rFonts w:hint="cs"/>
          <w:rtl/>
        </w:rPr>
        <w:t>(الوثيقة</w:t>
      </w:r>
      <w:r w:rsidR="00455A57" w:rsidRPr="00455A57">
        <w:rPr>
          <w:rFonts w:hint="eastAsia"/>
          <w:rtl/>
        </w:rPr>
        <w:t> </w:t>
      </w:r>
      <w:r w:rsidR="00455A57" w:rsidRPr="00455A57">
        <w:t>PCT/A/48/1</w:t>
      </w:r>
      <w:r w:rsidR="00455A57">
        <w:rPr>
          <w:rFonts w:hint="cs"/>
          <w:rtl/>
        </w:rPr>
        <w:t>)؛</w:t>
      </w:r>
    </w:p>
    <w:p w:rsidR="00455A57" w:rsidRDefault="006911B0" w:rsidP="00455A57">
      <w:pPr>
        <w:pStyle w:val="NormalParaAR"/>
        <w:ind w:left="1133"/>
        <w:rPr>
          <w:rtl/>
        </w:rPr>
      </w:pPr>
      <w:r>
        <w:rPr>
          <w:rFonts w:hint="cs"/>
          <w:rtl/>
        </w:rPr>
        <w:t>"2"</w:t>
      </w:r>
      <w:r w:rsidR="009D7F17">
        <w:rPr>
          <w:rtl/>
        </w:rPr>
        <w:tab/>
      </w:r>
      <w:r w:rsidR="00455A57">
        <w:rPr>
          <w:rFonts w:hint="cs"/>
          <w:rtl/>
        </w:rPr>
        <w:t>ووافقت على عقد دورة للفريق العامل لمعاهدة التعاون بشأن البراءات، كما هو مبيّن في الفقرة</w:t>
      </w:r>
      <w:r w:rsidR="00455A57">
        <w:rPr>
          <w:rFonts w:hint="eastAsia"/>
          <w:rtl/>
        </w:rPr>
        <w:t> </w:t>
      </w:r>
      <w:r w:rsidR="00455A57">
        <w:rPr>
          <w:rFonts w:hint="cs"/>
          <w:rtl/>
        </w:rPr>
        <w:t>6 من تلك الوثيقة.</w:t>
      </w:r>
    </w:p>
    <w:p w:rsidR="00455A57" w:rsidRPr="00455A57" w:rsidRDefault="00455A57" w:rsidP="006911B0">
      <w:pPr>
        <w:pStyle w:val="NormalParaAR"/>
        <w:rPr>
          <w:u w:val="single"/>
          <w:rtl/>
        </w:rPr>
      </w:pPr>
      <w:r w:rsidRPr="00455A57">
        <w:rPr>
          <w:u w:val="single"/>
          <w:rtl/>
        </w:rPr>
        <w:t>عمل الإدارات الدولية الخاص بالجودة</w:t>
      </w:r>
    </w:p>
    <w:p w:rsidR="00455A57" w:rsidRDefault="00455A57" w:rsidP="006911B0">
      <w:pPr>
        <w:pStyle w:val="NumberedParaAR"/>
        <w:ind w:left="566"/>
        <w:rPr>
          <w:rtl/>
        </w:rPr>
      </w:pPr>
      <w:r>
        <w:rPr>
          <w:rFonts w:hint="cs"/>
          <w:rtl/>
        </w:rPr>
        <w:t xml:space="preserve">أحاطت </w:t>
      </w:r>
      <w:r w:rsidR="00112066">
        <w:rPr>
          <w:rFonts w:hint="cs"/>
          <w:rtl/>
        </w:rPr>
        <w:t>ال</w:t>
      </w:r>
      <w:r>
        <w:rPr>
          <w:rFonts w:hint="cs"/>
          <w:rtl/>
        </w:rPr>
        <w:t xml:space="preserve">جمعية </w:t>
      </w:r>
      <w:r w:rsidR="00112066">
        <w:rPr>
          <w:rFonts w:hint="cs"/>
          <w:rtl/>
        </w:rPr>
        <w:t>علما بالتقرير المعنون</w:t>
      </w:r>
      <w:r>
        <w:rPr>
          <w:rFonts w:hint="cs"/>
          <w:rtl/>
        </w:rPr>
        <w:t xml:space="preserve"> "عمل الإدارات الدولية الخاص بالجودة" </w:t>
      </w:r>
      <w:r w:rsidR="00112066">
        <w:rPr>
          <w:rFonts w:hint="cs"/>
          <w:rtl/>
        </w:rPr>
        <w:t xml:space="preserve">والوارد في </w:t>
      </w:r>
      <w:r w:rsidRPr="00455A57">
        <w:rPr>
          <w:rtl/>
        </w:rPr>
        <w:t>الوثيقة </w:t>
      </w:r>
      <w:r w:rsidRPr="00455A57">
        <w:t>PCT/A/48/2</w:t>
      </w:r>
      <w:r>
        <w:rPr>
          <w:rFonts w:hint="cs"/>
          <w:rtl/>
        </w:rPr>
        <w:t>.</w:t>
      </w:r>
    </w:p>
    <w:p w:rsidR="00F30B69" w:rsidRPr="00F30B69" w:rsidRDefault="00F30B69" w:rsidP="006911B0">
      <w:pPr>
        <w:pStyle w:val="NormalParaAR"/>
        <w:rPr>
          <w:u w:val="single"/>
          <w:rtl/>
        </w:rPr>
      </w:pPr>
      <w:r w:rsidRPr="00F30B69">
        <w:rPr>
          <w:u w:val="single"/>
          <w:rtl/>
        </w:rPr>
        <w:t>التعديلات المقترح إدخالها على اللائحة التنفيذية لمعاهدة التعاون بشأن البراءات</w:t>
      </w:r>
    </w:p>
    <w:p w:rsidR="00F30B69" w:rsidRDefault="009D7F17" w:rsidP="006911B0">
      <w:pPr>
        <w:pStyle w:val="NumberedParaAR"/>
        <w:ind w:left="566"/>
        <w:rPr>
          <w:rtl/>
        </w:rPr>
      </w:pPr>
      <w:r>
        <w:rPr>
          <w:rFonts w:hint="cs"/>
          <w:rtl/>
        </w:rPr>
        <w:t>إن الجمعية:</w:t>
      </w:r>
    </w:p>
    <w:p w:rsidR="009D7F17" w:rsidRDefault="006911B0" w:rsidP="006911B0">
      <w:pPr>
        <w:pStyle w:val="NormalParaAR"/>
        <w:ind w:left="1133"/>
        <w:rPr>
          <w:rtl/>
        </w:rPr>
      </w:pPr>
      <w:r>
        <w:rPr>
          <w:rFonts w:hint="cs"/>
          <w:rtl/>
        </w:rPr>
        <w:t>"1"</w:t>
      </w:r>
      <w:r w:rsidR="009D7F17">
        <w:rPr>
          <w:rtl/>
        </w:rPr>
        <w:tab/>
      </w:r>
      <w:r w:rsidR="009D7F17">
        <w:rPr>
          <w:rFonts w:hint="cs"/>
          <w:rtl/>
        </w:rPr>
        <w:t xml:space="preserve">اعتمدت التعديلات المقترح إدخالها على اللائحة التنفيذية لمعاهدة التعاون بشأن البراءات والمبيّنة في </w:t>
      </w:r>
      <w:r>
        <w:rPr>
          <w:rFonts w:hint="cs"/>
          <w:rtl/>
        </w:rPr>
        <w:t>ال</w:t>
      </w:r>
      <w:r w:rsidR="009D7F17">
        <w:rPr>
          <w:rFonts w:hint="cs"/>
          <w:rtl/>
        </w:rPr>
        <w:t xml:space="preserve">مرفق </w:t>
      </w:r>
      <w:r>
        <w:rPr>
          <w:rFonts w:hint="cs"/>
          <w:rtl/>
        </w:rPr>
        <w:t>ألأول من الوثيقة</w:t>
      </w:r>
      <w:r>
        <w:rPr>
          <w:rFonts w:hint="eastAsia"/>
          <w:rtl/>
        </w:rPr>
        <w:t> </w:t>
      </w:r>
      <w:r w:rsidRPr="006911B0">
        <w:t>PCT/A/48/3</w:t>
      </w:r>
      <w:r w:rsidR="009D7F17">
        <w:rPr>
          <w:rFonts w:hint="cs"/>
          <w:rtl/>
        </w:rPr>
        <w:t>؛</w:t>
      </w:r>
    </w:p>
    <w:p w:rsidR="006911B0" w:rsidRDefault="006911B0" w:rsidP="006911B0">
      <w:pPr>
        <w:pStyle w:val="NormalParaAR"/>
        <w:ind w:left="1133"/>
        <w:rPr>
          <w:rtl/>
        </w:rPr>
      </w:pPr>
      <w:r>
        <w:rPr>
          <w:rFonts w:hint="cs"/>
          <w:rtl/>
        </w:rPr>
        <w:t>"2"</w:t>
      </w:r>
      <w:r>
        <w:rPr>
          <w:rtl/>
        </w:rPr>
        <w:tab/>
      </w:r>
      <w:r>
        <w:rPr>
          <w:rFonts w:hint="cs"/>
          <w:rtl/>
        </w:rPr>
        <w:t>واعتمدت القرارات المبيّنة في الفقرة</w:t>
      </w:r>
      <w:r>
        <w:rPr>
          <w:rFonts w:hint="eastAsia"/>
          <w:rtl/>
        </w:rPr>
        <w:t> </w:t>
      </w:r>
      <w:r>
        <w:rPr>
          <w:rFonts w:hint="cs"/>
          <w:rtl/>
        </w:rPr>
        <w:t>7 من الوثيقة</w:t>
      </w:r>
      <w:r>
        <w:rPr>
          <w:rFonts w:hint="eastAsia"/>
          <w:rtl/>
        </w:rPr>
        <w:t> </w:t>
      </w:r>
      <w:r w:rsidRPr="006911B0">
        <w:t>PCT/A/48/3</w:t>
      </w:r>
      <w:r>
        <w:rPr>
          <w:rFonts w:hint="cs"/>
          <w:rtl/>
        </w:rPr>
        <w:t xml:space="preserve"> بشأن الدخول حيز النفاذ والترتيبات الانتقالية.</w:t>
      </w:r>
    </w:p>
    <w:p w:rsidR="006C019F" w:rsidRPr="006C019F" w:rsidRDefault="006C019F" w:rsidP="006911B0">
      <w:pPr>
        <w:pStyle w:val="NormalParaAR"/>
        <w:rPr>
          <w:u w:val="single"/>
          <w:rtl/>
        </w:rPr>
      </w:pPr>
      <w:r w:rsidRPr="006C019F">
        <w:rPr>
          <w:u w:val="single"/>
          <w:rtl/>
        </w:rPr>
        <w:t>تعيين معهد تركيا للبراءات كإدارة للبحث الدولي وإدارة للفحص التمهيدي الدولي بناء على معاهدة التعاون بشأن البراءات</w:t>
      </w:r>
    </w:p>
    <w:p w:rsidR="006C019F" w:rsidRDefault="009D467D" w:rsidP="006911B0">
      <w:pPr>
        <w:pStyle w:val="NumberedParaAR"/>
        <w:ind w:left="566"/>
        <w:rPr>
          <w:rtl/>
        </w:rPr>
      </w:pPr>
      <w:r>
        <w:rPr>
          <w:rFonts w:hint="cs"/>
          <w:rtl/>
        </w:rPr>
        <w:t xml:space="preserve">إن الجمعية، طبقا </w:t>
      </w:r>
      <w:r w:rsidRPr="009D467D">
        <w:rPr>
          <w:rFonts w:hint="cs"/>
          <w:rtl/>
        </w:rPr>
        <w:t>لأحكام المادتين</w:t>
      </w:r>
      <w:r w:rsidR="00FD2E0D">
        <w:rPr>
          <w:rFonts w:hint="eastAsia"/>
          <w:rtl/>
        </w:rPr>
        <w:t> </w:t>
      </w:r>
      <w:r w:rsidR="00FD2E0D">
        <w:rPr>
          <w:rFonts w:hint="cs"/>
          <w:rtl/>
        </w:rPr>
        <w:t>16(3) و32(3) من م</w:t>
      </w:r>
      <w:r w:rsidRPr="009D467D">
        <w:rPr>
          <w:rFonts w:hint="cs"/>
          <w:rtl/>
        </w:rPr>
        <w:t>عاهدة</w:t>
      </w:r>
      <w:r w:rsidR="00FD2E0D">
        <w:rPr>
          <w:rFonts w:hint="cs"/>
          <w:rtl/>
        </w:rPr>
        <w:t xml:space="preserve"> التعاون بشأن البراءات</w:t>
      </w:r>
      <w:r w:rsidRPr="009D467D">
        <w:rPr>
          <w:rFonts w:hint="cs"/>
          <w:rtl/>
        </w:rPr>
        <w:t>،</w:t>
      </w:r>
      <w:r w:rsidR="00FD2E0D">
        <w:rPr>
          <w:rFonts w:hint="cs"/>
          <w:rtl/>
        </w:rPr>
        <w:t xml:space="preserve"> </w:t>
      </w:r>
      <w:r w:rsidR="00AB6B0A">
        <w:rPr>
          <w:rFonts w:hint="cs"/>
          <w:rtl/>
        </w:rPr>
        <w:t xml:space="preserve">وبعد </w:t>
      </w:r>
      <w:r w:rsidR="00AB6B0A" w:rsidRPr="00AB6B0A">
        <w:rPr>
          <w:rFonts w:hint="cs"/>
          <w:rtl/>
        </w:rPr>
        <w:t>الاستماع إلى ممثل معهد تركيا للبراءات ومراعاة مشورة اللجنة المعنية بالتعاون التقني لمعاهدة التعاون بشأن البراءات المعروضة في الفقرة</w:t>
      </w:r>
      <w:r w:rsidR="00AB6B0A">
        <w:rPr>
          <w:rFonts w:hint="eastAsia"/>
          <w:rtl/>
        </w:rPr>
        <w:t> </w:t>
      </w:r>
      <w:r w:rsidR="00AB6B0A" w:rsidRPr="00AB6B0A">
        <w:rPr>
          <w:rFonts w:hint="cs"/>
          <w:rtl/>
        </w:rPr>
        <w:t>5 من الوثيقة</w:t>
      </w:r>
      <w:r w:rsidR="00AB6B0A" w:rsidRPr="00AB6B0A">
        <w:rPr>
          <w:rFonts w:hint="eastAsia"/>
          <w:rtl/>
        </w:rPr>
        <w:t> </w:t>
      </w:r>
      <w:r w:rsidR="00AB6B0A" w:rsidRPr="00AB6B0A">
        <w:t>PCT/A/48/4</w:t>
      </w:r>
      <w:r w:rsidR="00AB6B0A">
        <w:rPr>
          <w:rFonts w:hint="cs"/>
          <w:rtl/>
        </w:rPr>
        <w:t>، وإذ أحاطت علما بالتحفظات التي أبداها وفد قبرص:</w:t>
      </w:r>
    </w:p>
    <w:p w:rsidR="00AB6B0A" w:rsidRDefault="006911B0" w:rsidP="00AB6B0A">
      <w:pPr>
        <w:pStyle w:val="NormalParaAR"/>
        <w:ind w:left="1133"/>
        <w:rPr>
          <w:rtl/>
        </w:rPr>
      </w:pPr>
      <w:r>
        <w:rPr>
          <w:rFonts w:hint="cs"/>
          <w:rtl/>
        </w:rPr>
        <w:t>"1"</w:t>
      </w:r>
      <w:r w:rsidR="00AB6B0A">
        <w:rPr>
          <w:rtl/>
        </w:rPr>
        <w:tab/>
      </w:r>
      <w:r w:rsidR="00AB6B0A">
        <w:rPr>
          <w:rFonts w:hint="cs"/>
          <w:rtl/>
        </w:rPr>
        <w:t xml:space="preserve">وافقت على </w:t>
      </w:r>
      <w:r w:rsidR="00AB6B0A" w:rsidRPr="00AB6B0A">
        <w:rPr>
          <w:rFonts w:hint="cs"/>
          <w:rtl/>
        </w:rPr>
        <w:t>نص مشروع الاتفاق بين معهد تركيا للبراءات والمكتب الدولي، كما جاء في مرفق الوثيقة</w:t>
      </w:r>
      <w:r w:rsidR="00AB6B0A" w:rsidRPr="00AB6B0A">
        <w:rPr>
          <w:rFonts w:hint="eastAsia"/>
          <w:rtl/>
        </w:rPr>
        <w:t> </w:t>
      </w:r>
      <w:r w:rsidR="00AB6B0A" w:rsidRPr="00AB6B0A">
        <w:t>PCT/A/48/4</w:t>
      </w:r>
      <w:r w:rsidR="00AB6B0A" w:rsidRPr="00AB6B0A">
        <w:rPr>
          <w:rFonts w:hint="cs"/>
          <w:rtl/>
        </w:rPr>
        <w:t>؛</w:t>
      </w:r>
    </w:p>
    <w:p w:rsidR="00AB6B0A" w:rsidRDefault="006911B0" w:rsidP="005C54A4">
      <w:pPr>
        <w:pStyle w:val="NormalParaAR"/>
        <w:ind w:left="1133"/>
      </w:pPr>
      <w:r>
        <w:rPr>
          <w:rFonts w:hint="cs"/>
          <w:rtl/>
        </w:rPr>
        <w:t>"2"</w:t>
      </w:r>
      <w:r w:rsidR="00AB6B0A">
        <w:rPr>
          <w:rtl/>
        </w:rPr>
        <w:tab/>
      </w:r>
      <w:r w:rsidR="005C54A4">
        <w:rPr>
          <w:rFonts w:hint="cs"/>
          <w:rtl/>
        </w:rPr>
        <w:t xml:space="preserve">وعيّنت </w:t>
      </w:r>
      <w:r w:rsidR="005C54A4" w:rsidRPr="005C54A4">
        <w:rPr>
          <w:rFonts w:hint="cs"/>
          <w:rtl/>
        </w:rPr>
        <w:t>معهد تركيا للبراءات كإدارة للبحث الدولي وإدارة للفحص التمهيدي الدولي ليبدأ عمله بهذه الصفة اعتبارا من بدء نفاذ الاتفاق وحتى</w:t>
      </w:r>
      <w:r w:rsidR="005C54A4" w:rsidRPr="005C54A4">
        <w:rPr>
          <w:rFonts w:hint="eastAsia"/>
          <w:rtl/>
        </w:rPr>
        <w:t> </w:t>
      </w:r>
      <w:r w:rsidR="005C54A4" w:rsidRPr="005C54A4">
        <w:rPr>
          <w:rFonts w:hint="cs"/>
          <w:rtl/>
        </w:rPr>
        <w:t>31</w:t>
      </w:r>
      <w:r w:rsidR="005C54A4" w:rsidRPr="005C54A4">
        <w:rPr>
          <w:rFonts w:hint="eastAsia"/>
          <w:rtl/>
        </w:rPr>
        <w:t> </w:t>
      </w:r>
      <w:r w:rsidR="005C54A4" w:rsidRPr="005C54A4">
        <w:rPr>
          <w:rFonts w:hint="cs"/>
          <w:rtl/>
        </w:rPr>
        <w:t>ديسمبر</w:t>
      </w:r>
      <w:r w:rsidR="005C54A4" w:rsidRPr="005C54A4">
        <w:rPr>
          <w:rFonts w:hint="eastAsia"/>
          <w:rtl/>
        </w:rPr>
        <w:t> </w:t>
      </w:r>
      <w:r w:rsidR="005C54A4" w:rsidRPr="005C54A4">
        <w:rPr>
          <w:rFonts w:hint="cs"/>
          <w:rtl/>
        </w:rPr>
        <w:t>2017.</w:t>
      </w:r>
    </w:p>
    <w:p w:rsidR="007D5D91" w:rsidRPr="007D5D91" w:rsidRDefault="007D5D91" w:rsidP="007D5D91">
      <w:pPr>
        <w:pStyle w:val="NormalParaAR"/>
        <w:keepNext/>
        <w:rPr>
          <w:sz w:val="40"/>
          <w:szCs w:val="40"/>
          <w:rtl/>
        </w:rPr>
      </w:pPr>
      <w:r w:rsidRPr="007D5D91">
        <w:rPr>
          <w:rFonts w:hint="cs"/>
          <w:sz w:val="40"/>
          <w:szCs w:val="40"/>
          <w:rtl/>
        </w:rPr>
        <w:t>ا</w:t>
      </w:r>
      <w:r w:rsidRPr="007D5D91">
        <w:rPr>
          <w:sz w:val="40"/>
          <w:szCs w:val="40"/>
          <w:rtl/>
        </w:rPr>
        <w:t xml:space="preserve">لبند </w:t>
      </w:r>
      <w:r>
        <w:rPr>
          <w:rFonts w:hint="cs"/>
          <w:sz w:val="40"/>
          <w:szCs w:val="40"/>
          <w:rtl/>
        </w:rPr>
        <w:t>20</w:t>
      </w:r>
      <w:r w:rsidRPr="007D5D91">
        <w:rPr>
          <w:sz w:val="40"/>
          <w:szCs w:val="40"/>
          <w:rtl/>
        </w:rPr>
        <w:t xml:space="preserve"> من جدول الأعمال الموحّد</w:t>
      </w:r>
    </w:p>
    <w:p w:rsidR="007D5D91" w:rsidRPr="007D5D91" w:rsidRDefault="007E19F2" w:rsidP="007E19F2">
      <w:pPr>
        <w:pStyle w:val="NormalParaAR"/>
        <w:keepNext/>
        <w:rPr>
          <w:sz w:val="40"/>
          <w:szCs w:val="40"/>
          <w:rtl/>
        </w:rPr>
      </w:pPr>
      <w:r w:rsidRPr="007E19F2">
        <w:rPr>
          <w:sz w:val="40"/>
          <w:szCs w:val="40"/>
          <w:rtl/>
        </w:rPr>
        <w:t>نظام مدريد</w:t>
      </w:r>
    </w:p>
    <w:p w:rsidR="007D5D91" w:rsidRDefault="007E19F2" w:rsidP="007E19F2">
      <w:pPr>
        <w:pStyle w:val="NumberedParaAR"/>
      </w:pPr>
      <w:r w:rsidRPr="007E19F2">
        <w:rPr>
          <w:rFonts w:hint="cs"/>
          <w:rtl/>
        </w:rPr>
        <w:t>استندت المناقشات إلى الوثائق</w:t>
      </w:r>
      <w:r w:rsidRPr="007E19F2">
        <w:rPr>
          <w:rFonts w:hint="eastAsia"/>
          <w:rtl/>
        </w:rPr>
        <w:t> </w:t>
      </w:r>
      <w:r w:rsidRPr="007E19F2">
        <w:t>MM/A/50/1</w:t>
      </w:r>
      <w:r>
        <w:rPr>
          <w:rFonts w:hint="cs"/>
          <w:rtl/>
        </w:rPr>
        <w:t xml:space="preserve"> و</w:t>
      </w:r>
      <w:r w:rsidRPr="007E19F2">
        <w:t>MM/A/50/2</w:t>
      </w:r>
      <w:r>
        <w:rPr>
          <w:rFonts w:hint="cs"/>
          <w:rtl/>
        </w:rPr>
        <w:t xml:space="preserve"> و</w:t>
      </w:r>
      <w:r w:rsidRPr="007E19F2">
        <w:t>MM/A/50/3</w:t>
      </w:r>
      <w:r>
        <w:rPr>
          <w:rFonts w:hint="cs"/>
          <w:rtl/>
        </w:rPr>
        <w:t xml:space="preserve"> و</w:t>
      </w:r>
      <w:r w:rsidRPr="007E19F2">
        <w:t>MM/A/50/4</w:t>
      </w:r>
      <w:r>
        <w:rPr>
          <w:rFonts w:hint="cs"/>
          <w:rtl/>
        </w:rPr>
        <w:t xml:space="preserve"> و</w:t>
      </w:r>
      <w:r w:rsidRPr="007E19F2">
        <w:t>MM/A/50/INF/1</w:t>
      </w:r>
      <w:r>
        <w:rPr>
          <w:rFonts w:hint="cs"/>
          <w:rtl/>
        </w:rPr>
        <w:t>.</w:t>
      </w:r>
    </w:p>
    <w:p w:rsidR="00A12B12" w:rsidRPr="00A12B12" w:rsidRDefault="00A12B12" w:rsidP="00F576EF">
      <w:pPr>
        <w:pStyle w:val="NormalParaAR"/>
        <w:rPr>
          <w:u w:val="single"/>
          <w:rtl/>
        </w:rPr>
      </w:pPr>
      <w:r w:rsidRPr="00A12B12">
        <w:rPr>
          <w:u w:val="single"/>
          <w:rtl/>
        </w:rPr>
        <w:lastRenderedPageBreak/>
        <w:t>تقرير مرحلي عن قاعدة بيانات نظام مدريد بشأن السلع والخدمات</w:t>
      </w:r>
    </w:p>
    <w:p w:rsidR="00A12B12" w:rsidRDefault="00CA27EA" w:rsidP="00F576EF">
      <w:pPr>
        <w:pStyle w:val="NumberedParaAR"/>
        <w:ind w:left="566"/>
        <w:rPr>
          <w:rtl/>
        </w:rPr>
      </w:pPr>
      <w:r>
        <w:rPr>
          <w:rFonts w:hint="cs"/>
          <w:rtl/>
        </w:rPr>
        <w:t>إن الجمعية:</w:t>
      </w:r>
    </w:p>
    <w:p w:rsidR="00CA27EA" w:rsidRDefault="00CA27EA" w:rsidP="00841634">
      <w:pPr>
        <w:pStyle w:val="NormalParaAR"/>
        <w:ind w:left="1133"/>
        <w:rPr>
          <w:rtl/>
          <w:lang w:bidi="ar-AE"/>
        </w:rPr>
      </w:pPr>
      <w:r>
        <w:rPr>
          <w:rFonts w:hint="cs"/>
          <w:rtl/>
        </w:rPr>
        <w:t>"1"</w:t>
      </w:r>
      <w:r>
        <w:rPr>
          <w:rtl/>
        </w:rPr>
        <w:tab/>
      </w:r>
      <w:r>
        <w:rPr>
          <w:rFonts w:hint="cs"/>
          <w:rtl/>
        </w:rPr>
        <w:t xml:space="preserve">أحاطت </w:t>
      </w:r>
      <w:r w:rsidRPr="00CA27EA">
        <w:rPr>
          <w:rFonts w:hint="cs"/>
          <w:rtl/>
        </w:rPr>
        <w:t>علما</w:t>
      </w:r>
      <w:r w:rsidRPr="00CA27EA">
        <w:rPr>
          <w:rtl/>
        </w:rPr>
        <w:t xml:space="preserve"> بالتقرير المرحلي عن قاعدة بيانات نظام مدريد بشأن السلع والخدمات (الوثيقة</w:t>
      </w:r>
      <w:r>
        <w:rPr>
          <w:rFonts w:hint="cs"/>
          <w:rtl/>
        </w:rPr>
        <w:t> </w:t>
      </w:r>
      <w:r w:rsidRPr="00CA27EA">
        <w:t>MM/A/50/1</w:t>
      </w:r>
      <w:r w:rsidRPr="00CA27EA">
        <w:rPr>
          <w:rtl/>
        </w:rPr>
        <w:t>)، بما في ذلك الفقرة</w:t>
      </w:r>
      <w:r>
        <w:rPr>
          <w:rFonts w:hint="cs"/>
          <w:rtl/>
        </w:rPr>
        <w:t> </w:t>
      </w:r>
      <w:r w:rsidRPr="00CA27EA">
        <w:rPr>
          <w:rtl/>
        </w:rPr>
        <w:t>33 المتعلقة بأموال المشروع المتبقية</w:t>
      </w:r>
      <w:r>
        <w:rPr>
          <w:rFonts w:hint="cs"/>
          <w:rtl/>
          <w:lang w:bidi="ar-AE"/>
        </w:rPr>
        <w:t>؛</w:t>
      </w:r>
    </w:p>
    <w:p w:rsidR="00CA27EA" w:rsidRDefault="00CA27EA" w:rsidP="00841634">
      <w:pPr>
        <w:pStyle w:val="NormalParaAR"/>
        <w:ind w:left="1133"/>
        <w:rPr>
          <w:rtl/>
        </w:rPr>
      </w:pPr>
      <w:r>
        <w:rPr>
          <w:rFonts w:hint="cs"/>
          <w:rtl/>
          <w:lang w:bidi="ar-AE"/>
        </w:rPr>
        <w:t>"2"</w:t>
      </w:r>
      <w:r>
        <w:rPr>
          <w:rtl/>
          <w:lang w:bidi="ar-AE"/>
        </w:rPr>
        <w:tab/>
      </w:r>
      <w:r>
        <w:rPr>
          <w:rtl/>
        </w:rPr>
        <w:t>وا</w:t>
      </w:r>
      <w:r>
        <w:rPr>
          <w:rFonts w:hint="cs"/>
          <w:rtl/>
        </w:rPr>
        <w:t xml:space="preserve">لتمست </w:t>
      </w:r>
      <w:r w:rsidRPr="00CA27EA">
        <w:rPr>
          <w:rtl/>
        </w:rPr>
        <w:t>من المكتب الدولي أن يقدّم تقريرا مرحليا جديدا إلى الجمعية في عام</w:t>
      </w:r>
      <w:r>
        <w:rPr>
          <w:rFonts w:hint="cs"/>
          <w:rtl/>
        </w:rPr>
        <w:t> </w:t>
      </w:r>
      <w:r w:rsidRPr="00CA27EA">
        <w:rPr>
          <w:rtl/>
        </w:rPr>
        <w:t>2017 بشأن قاعدة بيانات نظام مدريد بشأن السلع والخدمات، بما في ذلك استخدام أموال المشروع المتبقية</w:t>
      </w:r>
      <w:r w:rsidRPr="00CA27EA">
        <w:rPr>
          <w:rFonts w:hint="cs"/>
          <w:rtl/>
        </w:rPr>
        <w:t>.</w:t>
      </w:r>
    </w:p>
    <w:p w:rsidR="00C82EE5" w:rsidRPr="00C82EE5" w:rsidRDefault="00C82EE5" w:rsidP="00F576EF">
      <w:pPr>
        <w:pStyle w:val="NormalParaAR"/>
        <w:rPr>
          <w:u w:val="single"/>
          <w:rtl/>
        </w:rPr>
      </w:pPr>
      <w:r w:rsidRPr="00C82EE5">
        <w:rPr>
          <w:u w:val="single"/>
          <w:rtl/>
        </w:rPr>
        <w:t>استعراض تطبيق المادة 9</w:t>
      </w:r>
      <w:r w:rsidRPr="007A4F70">
        <w:rPr>
          <w:u w:val="single"/>
          <w:rtl/>
        </w:rPr>
        <w:t>(سادسا)</w:t>
      </w:r>
      <w:r w:rsidRPr="00C82EE5">
        <w:rPr>
          <w:u w:val="single"/>
          <w:rtl/>
        </w:rPr>
        <w:t xml:space="preserve"> من بروتوكول اتفاق مدريد بشأن التسجيل الدولي للعلامات</w:t>
      </w:r>
    </w:p>
    <w:p w:rsidR="00C82EE5" w:rsidRDefault="00C82EE5" w:rsidP="00F576EF">
      <w:pPr>
        <w:pStyle w:val="NumberedParaAR"/>
        <w:ind w:left="566"/>
        <w:rPr>
          <w:rtl/>
        </w:rPr>
      </w:pPr>
      <w:r>
        <w:rPr>
          <w:rFonts w:hint="cs"/>
          <w:rtl/>
        </w:rPr>
        <w:t>إن الجمعية:</w:t>
      </w:r>
    </w:p>
    <w:p w:rsidR="00C82EE5" w:rsidRDefault="00C82EE5" w:rsidP="00841634">
      <w:pPr>
        <w:pStyle w:val="NormalParaAR"/>
        <w:ind w:left="1133"/>
        <w:rPr>
          <w:rtl/>
        </w:rPr>
      </w:pPr>
      <w:r>
        <w:rPr>
          <w:rFonts w:hint="cs"/>
          <w:rtl/>
        </w:rPr>
        <w:t>"1"</w:t>
      </w:r>
      <w:r>
        <w:rPr>
          <w:rtl/>
        </w:rPr>
        <w:tab/>
      </w:r>
      <w:r>
        <w:rPr>
          <w:rFonts w:hint="cs"/>
          <w:rtl/>
        </w:rPr>
        <w:t xml:space="preserve">أحاطت </w:t>
      </w:r>
      <w:r w:rsidR="0018650D">
        <w:rPr>
          <w:rFonts w:hint="cs"/>
          <w:rtl/>
        </w:rPr>
        <w:t xml:space="preserve">علما بالوثيقة </w:t>
      </w:r>
      <w:proofErr w:type="spellStart"/>
      <w:r w:rsidR="0018650D">
        <w:rPr>
          <w:rFonts w:hint="cs"/>
          <w:rtl/>
        </w:rPr>
        <w:t>المعنونة</w:t>
      </w:r>
      <w:proofErr w:type="spellEnd"/>
      <w:r w:rsidRPr="00C82EE5">
        <w:rPr>
          <w:rFonts w:hint="cs"/>
          <w:rtl/>
        </w:rPr>
        <w:t xml:space="preserve"> "</w:t>
      </w:r>
      <w:r w:rsidRPr="00C82EE5">
        <w:rPr>
          <w:rtl/>
        </w:rPr>
        <w:t>استعراض تطبيق المادة 9</w:t>
      </w:r>
      <w:r w:rsidRPr="007A4F70">
        <w:rPr>
          <w:rtl/>
        </w:rPr>
        <w:t>(سادسا)</w:t>
      </w:r>
      <w:r w:rsidRPr="00C82EE5">
        <w:rPr>
          <w:rtl/>
        </w:rPr>
        <w:t xml:space="preserve"> من بروتوكول اتفاق مدريد بشأن التسجيل الدولي للعلامات</w:t>
      </w:r>
      <w:r w:rsidRPr="00C82EE5">
        <w:rPr>
          <w:rFonts w:hint="cs"/>
          <w:rtl/>
        </w:rPr>
        <w:t>" (الوثيقة</w:t>
      </w:r>
      <w:r w:rsidRPr="00C82EE5">
        <w:rPr>
          <w:rFonts w:hint="eastAsia"/>
          <w:rtl/>
        </w:rPr>
        <w:t> </w:t>
      </w:r>
      <w:r w:rsidRPr="00C82EE5">
        <w:t>MM/A/50/2</w:t>
      </w:r>
      <w:r w:rsidRPr="00C82EE5">
        <w:rPr>
          <w:rFonts w:hint="cs"/>
          <w:rtl/>
        </w:rPr>
        <w:t>)؛</w:t>
      </w:r>
    </w:p>
    <w:p w:rsidR="00C82EE5" w:rsidRDefault="00C82EE5" w:rsidP="00841634">
      <w:pPr>
        <w:pStyle w:val="NormalParaAR"/>
        <w:ind w:left="1133"/>
        <w:rPr>
          <w:rtl/>
        </w:rPr>
      </w:pPr>
      <w:r>
        <w:rPr>
          <w:rFonts w:hint="cs"/>
          <w:rtl/>
        </w:rPr>
        <w:t>"2"</w:t>
      </w:r>
      <w:r>
        <w:rPr>
          <w:rtl/>
        </w:rPr>
        <w:tab/>
      </w:r>
      <w:r>
        <w:rPr>
          <w:rFonts w:hint="cs"/>
          <w:rtl/>
        </w:rPr>
        <w:t xml:space="preserve">واعتمدت </w:t>
      </w:r>
      <w:r w:rsidRPr="00C82EE5">
        <w:rPr>
          <w:rFonts w:hint="cs"/>
          <w:rtl/>
        </w:rPr>
        <w:t>التوصية المُقدمة من الفريق العامل، كما وردت في الفقرة</w:t>
      </w:r>
      <w:r w:rsidRPr="00C82EE5">
        <w:rPr>
          <w:rFonts w:hint="eastAsia"/>
          <w:rtl/>
        </w:rPr>
        <w:t> </w:t>
      </w:r>
      <w:r w:rsidRPr="00C82EE5">
        <w:rPr>
          <w:rFonts w:hint="cs"/>
          <w:rtl/>
        </w:rPr>
        <w:t xml:space="preserve">2 من </w:t>
      </w:r>
      <w:r w:rsidR="00FA37EA">
        <w:rPr>
          <w:rFonts w:hint="cs"/>
          <w:rtl/>
        </w:rPr>
        <w:t>"</w:t>
      </w:r>
      <w:r w:rsidR="00FA37EA" w:rsidRPr="00FA37EA">
        <w:rPr>
          <w:rtl/>
        </w:rPr>
        <w:t>استعراض تطبيق</w:t>
      </w:r>
      <w:r w:rsidR="00FA37EA">
        <w:rPr>
          <w:rFonts w:hint="cs"/>
          <w:rtl/>
        </w:rPr>
        <w:t> </w:t>
      </w:r>
      <w:r w:rsidR="00FA37EA" w:rsidRPr="00FA37EA">
        <w:rPr>
          <w:rtl/>
        </w:rPr>
        <w:t>المادة</w:t>
      </w:r>
      <w:r w:rsidR="00FA37EA">
        <w:rPr>
          <w:rFonts w:hint="cs"/>
          <w:rtl/>
        </w:rPr>
        <w:t> </w:t>
      </w:r>
      <w:r w:rsidR="00FA37EA" w:rsidRPr="00FA37EA">
        <w:rPr>
          <w:rtl/>
        </w:rPr>
        <w:t>9</w:t>
      </w:r>
      <w:r w:rsidR="00FA37EA" w:rsidRPr="00E84FA1">
        <w:rPr>
          <w:rtl/>
        </w:rPr>
        <w:t>(سادسا)</w:t>
      </w:r>
      <w:r w:rsidR="00FA37EA" w:rsidRPr="00FA37EA">
        <w:rPr>
          <w:rtl/>
        </w:rPr>
        <w:t xml:space="preserve"> من بروتوكول اتفاق مدريد بشأن التسجيل الدولي للعلامات</w:t>
      </w:r>
      <w:r w:rsidR="00FA37EA" w:rsidRPr="00FA37EA">
        <w:rPr>
          <w:rFonts w:hint="cs"/>
          <w:rtl/>
        </w:rPr>
        <w:t>" (الوثيقة</w:t>
      </w:r>
      <w:r w:rsidR="00FA37EA" w:rsidRPr="00FA37EA">
        <w:rPr>
          <w:rFonts w:hint="eastAsia"/>
          <w:rtl/>
        </w:rPr>
        <w:t> </w:t>
      </w:r>
      <w:r w:rsidR="00FA37EA" w:rsidRPr="00FA37EA">
        <w:t>MM/A/50/2</w:t>
      </w:r>
      <w:r w:rsidR="00FA37EA" w:rsidRPr="00FA37EA">
        <w:rPr>
          <w:rFonts w:hint="cs"/>
          <w:rtl/>
        </w:rPr>
        <w:t>)</w:t>
      </w:r>
      <w:r w:rsidR="00FA37EA">
        <w:rPr>
          <w:rFonts w:hint="cs"/>
          <w:rtl/>
        </w:rPr>
        <w:t>.</w:t>
      </w:r>
    </w:p>
    <w:p w:rsidR="00FA37EA" w:rsidRPr="00FA37EA" w:rsidRDefault="00FA37EA" w:rsidP="00F576EF">
      <w:pPr>
        <w:pStyle w:val="NormalParaAR"/>
        <w:rPr>
          <w:u w:val="single"/>
          <w:rtl/>
        </w:rPr>
      </w:pPr>
      <w:r w:rsidRPr="00FA37EA">
        <w:rPr>
          <w:u w:val="single"/>
          <w:rtl/>
        </w:rPr>
        <w:t>اقتراح بشأن حالات الانضمام إلى اتفاق مدريد فقط</w:t>
      </w:r>
    </w:p>
    <w:p w:rsidR="00FA37EA" w:rsidRDefault="00841634" w:rsidP="00F576EF">
      <w:pPr>
        <w:pStyle w:val="NumberedParaAR"/>
        <w:ind w:left="566"/>
        <w:rPr>
          <w:rtl/>
        </w:rPr>
      </w:pPr>
      <w:r>
        <w:rPr>
          <w:rFonts w:hint="cs"/>
          <w:rtl/>
        </w:rPr>
        <w:t>إن الجمعية:</w:t>
      </w:r>
    </w:p>
    <w:p w:rsidR="00841634" w:rsidRDefault="00841634" w:rsidP="00841634">
      <w:pPr>
        <w:pStyle w:val="NormalParaAR"/>
        <w:ind w:left="1133"/>
        <w:rPr>
          <w:rtl/>
        </w:rPr>
      </w:pPr>
      <w:r>
        <w:rPr>
          <w:rFonts w:hint="cs"/>
          <w:rtl/>
        </w:rPr>
        <w:t>"1"</w:t>
      </w:r>
      <w:r>
        <w:rPr>
          <w:rtl/>
        </w:rPr>
        <w:tab/>
      </w:r>
      <w:r>
        <w:rPr>
          <w:rFonts w:hint="cs"/>
          <w:rtl/>
        </w:rPr>
        <w:t>نظرت</w:t>
      </w:r>
      <w:r w:rsidRPr="00841634">
        <w:rPr>
          <w:rFonts w:hint="cs"/>
          <w:rtl/>
        </w:rPr>
        <w:t xml:space="preserve"> في الاقتراحات المُقدمة في الوثيقة </w:t>
      </w:r>
      <w:proofErr w:type="spellStart"/>
      <w:r w:rsidRPr="00841634">
        <w:rPr>
          <w:rFonts w:hint="cs"/>
          <w:rtl/>
        </w:rPr>
        <w:t>المعنونة</w:t>
      </w:r>
      <w:proofErr w:type="spellEnd"/>
      <w:r w:rsidRPr="00841634">
        <w:rPr>
          <w:rFonts w:hint="cs"/>
          <w:rtl/>
        </w:rPr>
        <w:t xml:space="preserve"> "</w:t>
      </w:r>
      <w:r w:rsidRPr="00841634">
        <w:rPr>
          <w:rtl/>
        </w:rPr>
        <w:t>اقتراح بشأن حالات الانضمام إلى اتفاق مدريد وحده</w:t>
      </w:r>
      <w:r w:rsidRPr="00841634">
        <w:rPr>
          <w:rFonts w:hint="cs"/>
          <w:rtl/>
        </w:rPr>
        <w:t>" (الوثيقة</w:t>
      </w:r>
      <w:r w:rsidRPr="00841634">
        <w:rPr>
          <w:rFonts w:hint="eastAsia"/>
          <w:rtl/>
        </w:rPr>
        <w:t> </w:t>
      </w:r>
      <w:r w:rsidRPr="00841634">
        <w:t>MM/A/50/3</w:t>
      </w:r>
      <w:r>
        <w:rPr>
          <w:rFonts w:hint="cs"/>
          <w:rtl/>
        </w:rPr>
        <w:t>)؛</w:t>
      </w:r>
    </w:p>
    <w:p w:rsidR="00841634" w:rsidRDefault="00841634" w:rsidP="00841634">
      <w:pPr>
        <w:pStyle w:val="NormalParaAR"/>
        <w:ind w:left="1133"/>
        <w:rPr>
          <w:rtl/>
        </w:rPr>
      </w:pPr>
      <w:r>
        <w:rPr>
          <w:rFonts w:hint="cs"/>
          <w:rtl/>
        </w:rPr>
        <w:t>"2"</w:t>
      </w:r>
      <w:r>
        <w:rPr>
          <w:rtl/>
        </w:rPr>
        <w:tab/>
      </w:r>
      <w:r>
        <w:rPr>
          <w:rFonts w:hint="cs"/>
          <w:rtl/>
        </w:rPr>
        <w:t>واتخذت</w:t>
      </w:r>
      <w:r w:rsidRPr="00841634">
        <w:rPr>
          <w:rFonts w:hint="cs"/>
          <w:rtl/>
        </w:rPr>
        <w:t xml:space="preserve"> قرار تجميد </w:t>
      </w:r>
      <w:r w:rsidRPr="00841634">
        <w:rPr>
          <w:rtl/>
        </w:rPr>
        <w:t>تطبيق المادة</w:t>
      </w:r>
      <w:r w:rsidRPr="00841634">
        <w:rPr>
          <w:rFonts w:hint="cs"/>
          <w:rtl/>
        </w:rPr>
        <w:t> </w:t>
      </w:r>
      <w:r w:rsidRPr="00841634">
        <w:rPr>
          <w:rtl/>
        </w:rPr>
        <w:t xml:space="preserve">14(1) و2(أ) من </w:t>
      </w:r>
      <w:r w:rsidRPr="00841634">
        <w:rPr>
          <w:rFonts w:hint="cs"/>
          <w:rtl/>
        </w:rPr>
        <w:t>اتفاق مدريد بشأن التسجيل الدولي للعلامات، مع الآثار المبيّنة في الفقرة</w:t>
      </w:r>
      <w:r w:rsidRPr="00841634">
        <w:rPr>
          <w:rFonts w:hint="eastAsia"/>
          <w:rtl/>
        </w:rPr>
        <w:t> </w:t>
      </w:r>
      <w:r w:rsidRPr="00841634">
        <w:rPr>
          <w:rFonts w:hint="cs"/>
          <w:rtl/>
        </w:rPr>
        <w:t>10 من "</w:t>
      </w:r>
      <w:r w:rsidRPr="00841634">
        <w:rPr>
          <w:rtl/>
        </w:rPr>
        <w:t>اقتراح بشأن حالات الانضمام إلى اتفاق مدريد وحده</w:t>
      </w:r>
      <w:r w:rsidRPr="00841634">
        <w:rPr>
          <w:rFonts w:hint="cs"/>
          <w:rtl/>
        </w:rPr>
        <w:t>" (الوثيقة</w:t>
      </w:r>
      <w:r w:rsidRPr="00841634">
        <w:rPr>
          <w:rFonts w:hint="eastAsia"/>
          <w:rtl/>
        </w:rPr>
        <w:t> </w:t>
      </w:r>
      <w:r w:rsidRPr="00841634">
        <w:t>MM/A/50/3</w:t>
      </w:r>
      <w:r w:rsidRPr="00841634">
        <w:rPr>
          <w:rFonts w:hint="cs"/>
          <w:rtl/>
        </w:rPr>
        <w:t>)، اعتبار من تاريخ ذلك القرار.</w:t>
      </w:r>
    </w:p>
    <w:p w:rsidR="00841634" w:rsidRPr="003D2C0B" w:rsidRDefault="004E0F13" w:rsidP="00F576EF">
      <w:pPr>
        <w:pStyle w:val="NormalParaAR"/>
        <w:rPr>
          <w:u w:val="single"/>
          <w:rtl/>
        </w:rPr>
      </w:pPr>
      <w:r w:rsidRPr="003D2C0B">
        <w:rPr>
          <w:u w:val="single"/>
          <w:rtl/>
        </w:rPr>
        <w:t>التعديلات المقترح إدخالها على اللائحة التنفيذية المشتركة بين اتفاق وبروتوكول مدريد بشأن التسجيل الدولي للعلامات</w:t>
      </w:r>
    </w:p>
    <w:p w:rsidR="003D2C0B" w:rsidRDefault="003D2C0B" w:rsidP="00F576EF">
      <w:pPr>
        <w:pStyle w:val="NumberedParaAR"/>
        <w:ind w:left="566"/>
        <w:rPr>
          <w:rtl/>
        </w:rPr>
      </w:pPr>
      <w:r>
        <w:rPr>
          <w:rFonts w:hint="cs"/>
          <w:rtl/>
        </w:rPr>
        <w:t>إن الجمعية:</w:t>
      </w:r>
    </w:p>
    <w:p w:rsidR="003D2C0B" w:rsidRDefault="003D2C0B" w:rsidP="003D2C0B">
      <w:pPr>
        <w:pStyle w:val="NormalParaAR"/>
        <w:ind w:left="1133"/>
        <w:rPr>
          <w:rtl/>
        </w:rPr>
      </w:pPr>
      <w:r>
        <w:rPr>
          <w:rFonts w:hint="cs"/>
          <w:rtl/>
        </w:rPr>
        <w:t>"1"</w:t>
      </w:r>
      <w:r>
        <w:rPr>
          <w:rtl/>
        </w:rPr>
        <w:tab/>
      </w:r>
      <w:r>
        <w:rPr>
          <w:rFonts w:hint="cs"/>
          <w:rtl/>
        </w:rPr>
        <w:t>اعتمدت</w:t>
      </w:r>
      <w:r w:rsidRPr="003D2C0B">
        <w:rPr>
          <w:rFonts w:hint="cs"/>
          <w:rtl/>
        </w:rPr>
        <w:t xml:space="preserve"> التعديلات المقترحة على القواعد</w:t>
      </w:r>
      <w:r w:rsidRPr="003D2C0B">
        <w:rPr>
          <w:rFonts w:hint="eastAsia"/>
          <w:rtl/>
        </w:rPr>
        <w:t> </w:t>
      </w:r>
      <w:r w:rsidRPr="003D2C0B">
        <w:rPr>
          <w:rFonts w:hint="cs"/>
          <w:rtl/>
        </w:rPr>
        <w:t>12 و25 و26 و27 و32 من اللائحة التنفيذية المشتركة والبند</w:t>
      </w:r>
      <w:r>
        <w:rPr>
          <w:rFonts w:hint="eastAsia"/>
          <w:rtl/>
        </w:rPr>
        <w:t> </w:t>
      </w:r>
      <w:r w:rsidRPr="003D2C0B">
        <w:rPr>
          <w:rFonts w:hint="cs"/>
          <w:rtl/>
        </w:rPr>
        <w:t>4.7 وعنوان البند</w:t>
      </w:r>
      <w:r>
        <w:rPr>
          <w:rFonts w:hint="eastAsia"/>
          <w:rtl/>
        </w:rPr>
        <w:t> </w:t>
      </w:r>
      <w:r w:rsidRPr="003D2C0B">
        <w:rPr>
          <w:rFonts w:hint="cs"/>
          <w:rtl/>
        </w:rPr>
        <w:t>7</w:t>
      </w:r>
      <w:r>
        <w:rPr>
          <w:rFonts w:hint="cs"/>
          <w:rtl/>
        </w:rPr>
        <w:t xml:space="preserve"> من جدول الرسوم باللغة الفرنسية، على أن يكون </w:t>
      </w:r>
      <w:r w:rsidRPr="003D2C0B">
        <w:rPr>
          <w:rFonts w:hint="cs"/>
          <w:rtl/>
        </w:rPr>
        <w:t xml:space="preserve">تاريخ </w:t>
      </w:r>
      <w:r>
        <w:rPr>
          <w:rFonts w:hint="cs"/>
          <w:rtl/>
        </w:rPr>
        <w:t>النفاذ</w:t>
      </w:r>
      <w:r w:rsidRPr="003D2C0B">
        <w:rPr>
          <w:rFonts w:hint="cs"/>
          <w:rtl/>
        </w:rPr>
        <w:t xml:space="preserve"> 1</w:t>
      </w:r>
      <w:r>
        <w:rPr>
          <w:rFonts w:hint="eastAsia"/>
          <w:rtl/>
        </w:rPr>
        <w:t> </w:t>
      </w:r>
      <w:r>
        <w:rPr>
          <w:rFonts w:hint="cs"/>
          <w:rtl/>
        </w:rPr>
        <w:t>يوليو</w:t>
      </w:r>
      <w:r>
        <w:rPr>
          <w:rFonts w:hint="eastAsia"/>
          <w:rtl/>
        </w:rPr>
        <w:t> </w:t>
      </w:r>
      <w:r>
        <w:rPr>
          <w:rFonts w:hint="cs"/>
          <w:rtl/>
        </w:rPr>
        <w:t xml:space="preserve">2017، </w:t>
      </w:r>
      <w:r w:rsidRPr="003D2C0B">
        <w:rPr>
          <w:rFonts w:hint="cs"/>
          <w:rtl/>
        </w:rPr>
        <w:t>كما هو مبي</w:t>
      </w:r>
      <w:r>
        <w:rPr>
          <w:rFonts w:hint="cs"/>
          <w:rtl/>
        </w:rPr>
        <w:t>ّ</w:t>
      </w:r>
      <w:r w:rsidRPr="003D2C0B">
        <w:rPr>
          <w:rFonts w:hint="cs"/>
          <w:rtl/>
        </w:rPr>
        <w:t xml:space="preserve">ن في المرفق الأول من </w:t>
      </w:r>
      <w:r>
        <w:rPr>
          <w:rFonts w:hint="cs"/>
          <w:rtl/>
        </w:rPr>
        <w:t>"</w:t>
      </w:r>
      <w:r w:rsidRPr="003D2C0B">
        <w:rPr>
          <w:rtl/>
        </w:rPr>
        <w:t>التعديلات المقترح إدخالها على اللائحة التنفيذية المشتركة بين اتفاق وبروتوكول مدريد بشأن التسجيل الدولي للعلامات</w:t>
      </w:r>
      <w:r w:rsidRPr="003D2C0B">
        <w:rPr>
          <w:rFonts w:hint="cs"/>
          <w:rtl/>
        </w:rPr>
        <w:t xml:space="preserve"> </w:t>
      </w:r>
      <w:r>
        <w:rPr>
          <w:rFonts w:hint="cs"/>
          <w:rtl/>
        </w:rPr>
        <w:t>(</w:t>
      </w:r>
      <w:r w:rsidRPr="003D2C0B">
        <w:rPr>
          <w:rFonts w:hint="cs"/>
          <w:rtl/>
        </w:rPr>
        <w:t>الوثيقة</w:t>
      </w:r>
      <w:r>
        <w:rPr>
          <w:rFonts w:hint="eastAsia"/>
          <w:rtl/>
        </w:rPr>
        <w:t> </w:t>
      </w:r>
      <w:r w:rsidRPr="003D2C0B">
        <w:t>MM/A/50/4</w:t>
      </w:r>
      <w:r>
        <w:rPr>
          <w:rFonts w:hint="cs"/>
          <w:rtl/>
        </w:rPr>
        <w:t>)</w:t>
      </w:r>
      <w:r w:rsidRPr="003D2C0B">
        <w:rPr>
          <w:rFonts w:hint="cs"/>
          <w:rtl/>
        </w:rPr>
        <w:t>؛</w:t>
      </w:r>
    </w:p>
    <w:p w:rsidR="003D2C0B" w:rsidRDefault="003D2C0B" w:rsidP="003D2C0B">
      <w:pPr>
        <w:pStyle w:val="NormalParaAR"/>
        <w:ind w:left="1133"/>
        <w:rPr>
          <w:rtl/>
        </w:rPr>
      </w:pPr>
      <w:r>
        <w:rPr>
          <w:rFonts w:hint="cs"/>
          <w:rtl/>
        </w:rPr>
        <w:t>"2"</w:t>
      </w:r>
      <w:r>
        <w:rPr>
          <w:rtl/>
        </w:rPr>
        <w:tab/>
      </w:r>
      <w:r>
        <w:rPr>
          <w:rFonts w:hint="cs"/>
          <w:rtl/>
        </w:rPr>
        <w:t>واعتم</w:t>
      </w:r>
      <w:r w:rsidRPr="003D2C0B">
        <w:rPr>
          <w:rFonts w:hint="cs"/>
          <w:rtl/>
        </w:rPr>
        <w:t>د</w:t>
      </w:r>
      <w:r>
        <w:rPr>
          <w:rFonts w:hint="cs"/>
          <w:rtl/>
        </w:rPr>
        <w:t>ت</w:t>
      </w:r>
      <w:r w:rsidRPr="003D2C0B">
        <w:rPr>
          <w:rFonts w:hint="cs"/>
          <w:rtl/>
        </w:rPr>
        <w:t xml:space="preserve"> التعديلات المقترحة على القواعد 3 و18(ثالثا) و22 و25 و27 و32 وإضافة القاعدة</w:t>
      </w:r>
      <w:r w:rsidRPr="003D2C0B">
        <w:rPr>
          <w:rFonts w:hint="eastAsia"/>
          <w:rtl/>
        </w:rPr>
        <w:t> </w:t>
      </w:r>
      <w:r w:rsidRPr="003D2C0B">
        <w:rPr>
          <w:rFonts w:hint="cs"/>
          <w:rtl/>
        </w:rPr>
        <w:t>23(ثانيا) الجديدة إلى</w:t>
      </w:r>
      <w:r>
        <w:rPr>
          <w:rFonts w:hint="cs"/>
          <w:rtl/>
        </w:rPr>
        <w:t xml:space="preserve"> اللائحة التنفيذية المشتركة، على أن يكون تاريخ النفاذ</w:t>
      </w:r>
      <w:r w:rsidRPr="003D2C0B">
        <w:rPr>
          <w:rFonts w:hint="cs"/>
          <w:rtl/>
        </w:rPr>
        <w:t xml:space="preserve"> 1</w:t>
      </w:r>
      <w:r>
        <w:rPr>
          <w:rFonts w:hint="eastAsia"/>
          <w:rtl/>
        </w:rPr>
        <w:t> </w:t>
      </w:r>
      <w:r w:rsidRPr="003D2C0B">
        <w:rPr>
          <w:rFonts w:hint="cs"/>
          <w:rtl/>
        </w:rPr>
        <w:t>نوفمبر</w:t>
      </w:r>
      <w:r>
        <w:rPr>
          <w:rFonts w:hint="eastAsia"/>
          <w:rtl/>
        </w:rPr>
        <w:t> </w:t>
      </w:r>
      <w:r>
        <w:rPr>
          <w:rFonts w:hint="cs"/>
          <w:rtl/>
        </w:rPr>
        <w:t xml:space="preserve">2017، كما هو </w:t>
      </w:r>
      <w:r>
        <w:rPr>
          <w:rFonts w:hint="cs"/>
          <w:rtl/>
        </w:rPr>
        <w:lastRenderedPageBreak/>
        <w:t>مبيّ</w:t>
      </w:r>
      <w:r w:rsidRPr="003D2C0B">
        <w:rPr>
          <w:rFonts w:hint="cs"/>
          <w:rtl/>
        </w:rPr>
        <w:t>ن في المرفق الثاني من "</w:t>
      </w:r>
      <w:r w:rsidRPr="003D2C0B">
        <w:rPr>
          <w:rtl/>
        </w:rPr>
        <w:t>التعديلات المقترح إدخالها على اللائحة التنفيذية المشتركة بين اتفاق وبروتوكول مدريد بشأن التسجيل الدولي للعلامات</w:t>
      </w:r>
      <w:r w:rsidRPr="003D2C0B">
        <w:rPr>
          <w:rFonts w:hint="cs"/>
          <w:rtl/>
        </w:rPr>
        <w:t xml:space="preserve"> (الوثيقة</w:t>
      </w:r>
      <w:r w:rsidRPr="003D2C0B">
        <w:rPr>
          <w:rFonts w:hint="eastAsia"/>
          <w:rtl/>
        </w:rPr>
        <w:t> </w:t>
      </w:r>
      <w:r w:rsidRPr="003D2C0B">
        <w:t>MM/A/50/4</w:t>
      </w:r>
      <w:r w:rsidRPr="003D2C0B">
        <w:rPr>
          <w:rFonts w:hint="cs"/>
          <w:rtl/>
        </w:rPr>
        <w:t>)؛</w:t>
      </w:r>
    </w:p>
    <w:p w:rsidR="003D2C0B" w:rsidRDefault="003D2C0B" w:rsidP="00CF598F">
      <w:pPr>
        <w:pStyle w:val="NormalParaAR"/>
        <w:ind w:left="1133"/>
        <w:rPr>
          <w:rtl/>
        </w:rPr>
      </w:pPr>
      <w:r>
        <w:rPr>
          <w:rFonts w:hint="cs"/>
          <w:rtl/>
        </w:rPr>
        <w:t>"3"</w:t>
      </w:r>
      <w:r>
        <w:rPr>
          <w:rtl/>
        </w:rPr>
        <w:tab/>
      </w:r>
      <w:r>
        <w:rPr>
          <w:rFonts w:hint="cs"/>
          <w:rtl/>
        </w:rPr>
        <w:t>و</w:t>
      </w:r>
      <w:r w:rsidR="007A4F70">
        <w:rPr>
          <w:rFonts w:hint="cs"/>
          <w:rtl/>
        </w:rPr>
        <w:t xml:space="preserve">اعتمدت </w:t>
      </w:r>
      <w:r w:rsidR="007A4F70" w:rsidRPr="007A4F70">
        <w:rPr>
          <w:rFonts w:hint="cs"/>
          <w:rtl/>
        </w:rPr>
        <w:t>التعديلات المقترحة على القواعد</w:t>
      </w:r>
      <w:r w:rsidR="007A4F70" w:rsidRPr="007A4F70">
        <w:rPr>
          <w:rFonts w:hint="eastAsia"/>
          <w:rtl/>
        </w:rPr>
        <w:t> </w:t>
      </w:r>
      <w:r w:rsidR="007A4F70" w:rsidRPr="007A4F70">
        <w:rPr>
          <w:rFonts w:hint="cs"/>
          <w:rtl/>
        </w:rPr>
        <w:t>22 و27 و32 و40 وإضافة القاعدتين</w:t>
      </w:r>
      <w:r w:rsidR="007A4F70">
        <w:rPr>
          <w:rFonts w:hint="eastAsia"/>
          <w:rtl/>
        </w:rPr>
        <w:t> </w:t>
      </w:r>
      <w:r w:rsidR="007A4F70" w:rsidRPr="007A4F70">
        <w:rPr>
          <w:rFonts w:hint="cs"/>
          <w:rtl/>
        </w:rPr>
        <w:t>27(ثانيا) و27(ثالثا) إلى اللائحة التنفيذية المشتركة وإضافة البند</w:t>
      </w:r>
      <w:r w:rsidR="00CF598F">
        <w:rPr>
          <w:rFonts w:hint="eastAsia"/>
          <w:rtl/>
        </w:rPr>
        <w:t> </w:t>
      </w:r>
      <w:r w:rsidR="007A4F70" w:rsidRPr="007A4F70">
        <w:rPr>
          <w:rFonts w:hint="cs"/>
          <w:rtl/>
        </w:rPr>
        <w:t>7.7 إلى جدول</w:t>
      </w:r>
      <w:r w:rsidR="00CF598F">
        <w:rPr>
          <w:rFonts w:hint="cs"/>
          <w:rtl/>
        </w:rPr>
        <w:t xml:space="preserve"> الرسوم، على أن يكون </w:t>
      </w:r>
      <w:r w:rsidR="007A4F70" w:rsidRPr="007A4F70">
        <w:rPr>
          <w:rFonts w:hint="cs"/>
          <w:rtl/>
        </w:rPr>
        <w:t xml:space="preserve">تاريخ </w:t>
      </w:r>
      <w:r w:rsidR="00CF598F">
        <w:rPr>
          <w:rFonts w:hint="cs"/>
          <w:rtl/>
        </w:rPr>
        <w:t>النفاذ</w:t>
      </w:r>
      <w:r w:rsidR="007A4F70" w:rsidRPr="007A4F70">
        <w:rPr>
          <w:rFonts w:hint="cs"/>
          <w:rtl/>
        </w:rPr>
        <w:t xml:space="preserve"> 1</w:t>
      </w:r>
      <w:r w:rsidR="00CF598F">
        <w:rPr>
          <w:rFonts w:hint="eastAsia"/>
          <w:rtl/>
        </w:rPr>
        <w:t> </w:t>
      </w:r>
      <w:r w:rsidR="007A4F70" w:rsidRPr="007A4F70">
        <w:rPr>
          <w:rFonts w:hint="cs"/>
          <w:rtl/>
        </w:rPr>
        <w:t>فبراير</w:t>
      </w:r>
      <w:r w:rsidR="00CF598F">
        <w:rPr>
          <w:rFonts w:hint="eastAsia"/>
          <w:rtl/>
        </w:rPr>
        <w:t> </w:t>
      </w:r>
      <w:r w:rsidR="00CF598F">
        <w:rPr>
          <w:rFonts w:hint="cs"/>
          <w:rtl/>
        </w:rPr>
        <w:t>2019، كما هو مبيّن</w:t>
      </w:r>
      <w:r w:rsidR="007A4F70" w:rsidRPr="007A4F70">
        <w:rPr>
          <w:rFonts w:hint="cs"/>
          <w:rtl/>
        </w:rPr>
        <w:t xml:space="preserve"> في المرفق الثالث من </w:t>
      </w:r>
      <w:r w:rsidR="00CF598F" w:rsidRPr="00CF598F">
        <w:rPr>
          <w:rFonts w:hint="cs"/>
          <w:rtl/>
        </w:rPr>
        <w:t>"</w:t>
      </w:r>
      <w:r w:rsidR="00CF598F" w:rsidRPr="00CF598F">
        <w:rPr>
          <w:rtl/>
        </w:rPr>
        <w:t>التعديلات المقترح إدخالها على اللائحة التنفيذية المشتركة بين اتفاق وبروتوكول مدريد بشأن التسجيل الدولي للعلامات</w:t>
      </w:r>
      <w:r w:rsidR="00CF598F" w:rsidRPr="00CF598F">
        <w:rPr>
          <w:rFonts w:hint="cs"/>
          <w:rtl/>
        </w:rPr>
        <w:t xml:space="preserve"> (الوثيقة</w:t>
      </w:r>
      <w:r w:rsidR="00CF598F" w:rsidRPr="00CF598F">
        <w:rPr>
          <w:rFonts w:hint="eastAsia"/>
          <w:rtl/>
        </w:rPr>
        <w:t> </w:t>
      </w:r>
      <w:r w:rsidR="00CF598F" w:rsidRPr="00CF598F">
        <w:t>MM/A/50/4</w:t>
      </w:r>
      <w:r w:rsidR="00CF598F" w:rsidRPr="00CF598F">
        <w:rPr>
          <w:rFonts w:hint="cs"/>
          <w:rtl/>
        </w:rPr>
        <w:t>)؛</w:t>
      </w:r>
    </w:p>
    <w:p w:rsidR="00CF598F" w:rsidRDefault="00CF598F" w:rsidP="00F576EF">
      <w:pPr>
        <w:pStyle w:val="NormalParaAR"/>
        <w:ind w:left="1133"/>
      </w:pPr>
      <w:r>
        <w:rPr>
          <w:rFonts w:hint="cs"/>
          <w:rtl/>
        </w:rPr>
        <w:t>"4"</w:t>
      </w:r>
      <w:r>
        <w:rPr>
          <w:rtl/>
        </w:rPr>
        <w:tab/>
      </w:r>
      <w:r>
        <w:rPr>
          <w:rFonts w:hint="cs"/>
          <w:rtl/>
        </w:rPr>
        <w:t>و</w:t>
      </w:r>
      <w:r w:rsidRPr="00CF598F">
        <w:rPr>
          <w:rFonts w:hint="cs"/>
          <w:rtl/>
        </w:rPr>
        <w:t>علّقت نفاذ التعديلات على القاعدة</w:t>
      </w:r>
      <w:r w:rsidRPr="00CF598F">
        <w:rPr>
          <w:rFonts w:hint="eastAsia"/>
          <w:rtl/>
        </w:rPr>
        <w:t> </w:t>
      </w:r>
      <w:r w:rsidRPr="00CF598F">
        <w:rPr>
          <w:rFonts w:hint="cs"/>
          <w:rtl/>
        </w:rPr>
        <w:t>24(5)(أ) و(د) من اللائحة التنفيذية المشتركة التي اعتمدتها الجمعية في دورتها السابقة</w:t>
      </w:r>
      <w:r>
        <w:rPr>
          <w:rFonts w:hint="cs"/>
          <w:rtl/>
        </w:rPr>
        <w:t xml:space="preserve">، </w:t>
      </w:r>
      <w:r w:rsidRPr="00CF598F">
        <w:rPr>
          <w:rFonts w:hint="cs"/>
          <w:rtl/>
        </w:rPr>
        <w:t>لحين مواصلة الفريق العامل استعراض تداعيات تنفيذها.</w:t>
      </w:r>
    </w:p>
    <w:p w:rsidR="007E19F2" w:rsidRPr="007E19F2" w:rsidRDefault="007E19F2" w:rsidP="007E19F2">
      <w:pPr>
        <w:pStyle w:val="NormalParaAR"/>
        <w:keepNext/>
        <w:rPr>
          <w:sz w:val="40"/>
          <w:szCs w:val="40"/>
          <w:rtl/>
        </w:rPr>
      </w:pPr>
      <w:r w:rsidRPr="007E19F2">
        <w:rPr>
          <w:rFonts w:hint="cs"/>
          <w:sz w:val="40"/>
          <w:szCs w:val="40"/>
          <w:rtl/>
        </w:rPr>
        <w:t>ا</w:t>
      </w:r>
      <w:r w:rsidRPr="007E19F2">
        <w:rPr>
          <w:sz w:val="40"/>
          <w:szCs w:val="40"/>
          <w:rtl/>
        </w:rPr>
        <w:t xml:space="preserve">لبند </w:t>
      </w:r>
      <w:r>
        <w:rPr>
          <w:rFonts w:hint="cs"/>
          <w:sz w:val="40"/>
          <w:szCs w:val="40"/>
          <w:rtl/>
        </w:rPr>
        <w:t>21</w:t>
      </w:r>
      <w:r w:rsidRPr="007E19F2">
        <w:rPr>
          <w:sz w:val="40"/>
          <w:szCs w:val="40"/>
          <w:rtl/>
        </w:rPr>
        <w:t xml:space="preserve"> من جدول الأعمال الموحّد</w:t>
      </w:r>
    </w:p>
    <w:p w:rsidR="007E19F2" w:rsidRPr="007E19F2" w:rsidRDefault="007E19F2" w:rsidP="007E19F2">
      <w:pPr>
        <w:pStyle w:val="NormalParaAR"/>
        <w:keepNext/>
        <w:rPr>
          <w:sz w:val="40"/>
          <w:szCs w:val="40"/>
          <w:rtl/>
        </w:rPr>
      </w:pPr>
      <w:r w:rsidRPr="007E19F2">
        <w:rPr>
          <w:sz w:val="40"/>
          <w:szCs w:val="40"/>
          <w:rtl/>
        </w:rPr>
        <w:t>نظام لاهاي</w:t>
      </w:r>
    </w:p>
    <w:p w:rsidR="007E19F2" w:rsidRDefault="00A22FBD" w:rsidP="00A22FBD">
      <w:pPr>
        <w:pStyle w:val="NumberedParaAR"/>
      </w:pPr>
      <w:r>
        <w:rPr>
          <w:rFonts w:hint="cs"/>
          <w:rtl/>
        </w:rPr>
        <w:t>استندت المناقشات إلى الوثيقة</w:t>
      </w:r>
      <w:r>
        <w:rPr>
          <w:rFonts w:hint="eastAsia"/>
          <w:rtl/>
        </w:rPr>
        <w:t> </w:t>
      </w:r>
      <w:r w:rsidRPr="00A22FBD">
        <w:t>H/A/36/1</w:t>
      </w:r>
      <w:r>
        <w:rPr>
          <w:rFonts w:hint="cs"/>
          <w:rtl/>
        </w:rPr>
        <w:t>.</w:t>
      </w:r>
    </w:p>
    <w:p w:rsidR="002E20F7" w:rsidRDefault="002E20F7" w:rsidP="007B57DD">
      <w:pPr>
        <w:pStyle w:val="NumberedParaAR"/>
        <w:ind w:left="566"/>
        <w:rPr>
          <w:rtl/>
        </w:rPr>
      </w:pPr>
      <w:r>
        <w:rPr>
          <w:rFonts w:hint="cs"/>
          <w:rtl/>
        </w:rPr>
        <w:t>واعتمدت الجمعية التعديلات المقترح إدخالها على:</w:t>
      </w:r>
    </w:p>
    <w:p w:rsidR="002E20F7" w:rsidRDefault="002E20F7" w:rsidP="002E20F7">
      <w:pPr>
        <w:pStyle w:val="NormalParaAR"/>
        <w:ind w:left="1133"/>
        <w:rPr>
          <w:rtl/>
        </w:rPr>
      </w:pPr>
      <w:r>
        <w:rPr>
          <w:rFonts w:hint="cs"/>
          <w:rtl/>
        </w:rPr>
        <w:t>"1"</w:t>
      </w:r>
      <w:r>
        <w:rPr>
          <w:rtl/>
        </w:rPr>
        <w:tab/>
      </w:r>
      <w:r w:rsidRPr="002E20F7">
        <w:rPr>
          <w:rFonts w:hint="cs"/>
          <w:rtl/>
        </w:rPr>
        <w:t>القاعدة</w:t>
      </w:r>
      <w:r>
        <w:rPr>
          <w:rFonts w:hint="eastAsia"/>
          <w:rtl/>
        </w:rPr>
        <w:t> </w:t>
      </w:r>
      <w:r w:rsidRPr="002E20F7">
        <w:rPr>
          <w:rFonts w:hint="cs"/>
          <w:rtl/>
        </w:rPr>
        <w:t>5 من اللائحة التنفيذية المشتركة، على أن يكون تاريخ بدء النفاذ 1</w:t>
      </w:r>
      <w:r>
        <w:rPr>
          <w:rFonts w:hint="eastAsia"/>
          <w:rtl/>
        </w:rPr>
        <w:t> </w:t>
      </w:r>
      <w:r w:rsidRPr="002E20F7">
        <w:rPr>
          <w:rFonts w:hint="cs"/>
          <w:rtl/>
        </w:rPr>
        <w:t>يناير</w:t>
      </w:r>
      <w:r>
        <w:rPr>
          <w:rFonts w:hint="eastAsia"/>
          <w:rtl/>
        </w:rPr>
        <w:t> </w:t>
      </w:r>
      <w:r w:rsidRPr="002E20F7">
        <w:rPr>
          <w:rFonts w:hint="cs"/>
          <w:rtl/>
        </w:rPr>
        <w:t>2017؛</w:t>
      </w:r>
    </w:p>
    <w:p w:rsidR="002E20F7" w:rsidRDefault="002E20F7" w:rsidP="002E20F7">
      <w:pPr>
        <w:pStyle w:val="NormalParaAR"/>
        <w:ind w:left="1133"/>
      </w:pPr>
      <w:r>
        <w:rPr>
          <w:rFonts w:hint="cs"/>
          <w:rtl/>
        </w:rPr>
        <w:t>"2"</w:t>
      </w:r>
      <w:r>
        <w:rPr>
          <w:rtl/>
        </w:rPr>
        <w:tab/>
      </w:r>
      <w:r w:rsidRPr="002E20F7">
        <w:rPr>
          <w:rFonts w:hint="cs"/>
          <w:rtl/>
        </w:rPr>
        <w:t>والقواعد</w:t>
      </w:r>
      <w:r>
        <w:rPr>
          <w:rFonts w:hint="eastAsia"/>
          <w:rtl/>
        </w:rPr>
        <w:t> </w:t>
      </w:r>
      <w:r w:rsidRPr="002E20F7">
        <w:rPr>
          <w:rFonts w:hint="cs"/>
          <w:rtl/>
        </w:rPr>
        <w:t>14 و21 و26 وجدول الرسوم للائحة التنفيذية المشتركة، على أن يحدِّد المكتب الدولي تاريخ بدء النفاذ</w:t>
      </w:r>
      <w:r>
        <w:rPr>
          <w:rFonts w:hint="cs"/>
          <w:rtl/>
        </w:rPr>
        <w:t>.</w:t>
      </w:r>
    </w:p>
    <w:p w:rsidR="00A22FBD" w:rsidRPr="00A22FBD" w:rsidRDefault="00A22FBD" w:rsidP="00A22FBD">
      <w:pPr>
        <w:pStyle w:val="NormalParaAR"/>
        <w:keepNext/>
        <w:rPr>
          <w:sz w:val="40"/>
          <w:szCs w:val="40"/>
          <w:rtl/>
        </w:rPr>
      </w:pPr>
      <w:r w:rsidRPr="00A22FBD">
        <w:rPr>
          <w:rFonts w:hint="cs"/>
          <w:sz w:val="40"/>
          <w:szCs w:val="40"/>
          <w:rtl/>
        </w:rPr>
        <w:t>ا</w:t>
      </w:r>
      <w:r w:rsidRPr="00A22FBD">
        <w:rPr>
          <w:sz w:val="40"/>
          <w:szCs w:val="40"/>
          <w:rtl/>
        </w:rPr>
        <w:t xml:space="preserve">لبند </w:t>
      </w:r>
      <w:r>
        <w:rPr>
          <w:rFonts w:hint="cs"/>
          <w:sz w:val="40"/>
          <w:szCs w:val="40"/>
          <w:rtl/>
        </w:rPr>
        <w:t>22</w:t>
      </w:r>
      <w:r w:rsidRPr="00A22FBD">
        <w:rPr>
          <w:sz w:val="40"/>
          <w:szCs w:val="40"/>
          <w:rtl/>
        </w:rPr>
        <w:t xml:space="preserve"> من جدول الأعمال الموحّد</w:t>
      </w:r>
    </w:p>
    <w:p w:rsidR="00A22FBD" w:rsidRPr="00A22FBD" w:rsidRDefault="00A22FBD" w:rsidP="00A22FBD">
      <w:pPr>
        <w:pStyle w:val="NormalParaAR"/>
        <w:keepNext/>
        <w:rPr>
          <w:sz w:val="40"/>
          <w:szCs w:val="40"/>
          <w:rtl/>
        </w:rPr>
      </w:pPr>
      <w:r w:rsidRPr="00A22FBD">
        <w:rPr>
          <w:sz w:val="40"/>
          <w:szCs w:val="40"/>
          <w:rtl/>
        </w:rPr>
        <w:t xml:space="preserve">نظام </w:t>
      </w:r>
      <w:r>
        <w:rPr>
          <w:rFonts w:hint="cs"/>
          <w:sz w:val="40"/>
          <w:szCs w:val="40"/>
          <w:rtl/>
        </w:rPr>
        <w:t>لشبونة</w:t>
      </w:r>
    </w:p>
    <w:p w:rsidR="00A22FBD" w:rsidRDefault="00A22FBD" w:rsidP="00A22FBD">
      <w:pPr>
        <w:pStyle w:val="NumberedParaAR"/>
      </w:pPr>
      <w:r>
        <w:rPr>
          <w:rFonts w:hint="cs"/>
          <w:rtl/>
        </w:rPr>
        <w:t>استندت المناقشات إلى الوثيقتين</w:t>
      </w:r>
      <w:r>
        <w:rPr>
          <w:rFonts w:hint="eastAsia"/>
          <w:rtl/>
        </w:rPr>
        <w:t> </w:t>
      </w:r>
      <w:r w:rsidRPr="00A22FBD">
        <w:t>LI/A/33/1</w:t>
      </w:r>
      <w:r>
        <w:rPr>
          <w:rFonts w:hint="cs"/>
          <w:rtl/>
        </w:rPr>
        <w:t xml:space="preserve"> و</w:t>
      </w:r>
      <w:r w:rsidRPr="00A22FBD">
        <w:t>LI/A/33/2</w:t>
      </w:r>
      <w:r>
        <w:rPr>
          <w:rFonts w:hint="cs"/>
          <w:rtl/>
        </w:rPr>
        <w:t>.</w:t>
      </w:r>
    </w:p>
    <w:p w:rsidR="007964C4" w:rsidRDefault="00F84B9E" w:rsidP="007B57DD">
      <w:pPr>
        <w:pStyle w:val="NumberedParaAR"/>
        <w:keepNext/>
        <w:ind w:left="566"/>
        <w:rPr>
          <w:rtl/>
        </w:rPr>
      </w:pPr>
      <w:r>
        <w:rPr>
          <w:rFonts w:hint="cs"/>
          <w:rtl/>
        </w:rPr>
        <w:t>إن لجنة اتحاد لشبونة:</w:t>
      </w:r>
    </w:p>
    <w:p w:rsidR="00F84B9E" w:rsidRDefault="00F84B9E" w:rsidP="006F135A">
      <w:pPr>
        <w:pStyle w:val="NormalParaAR"/>
        <w:ind w:left="1133"/>
        <w:rPr>
          <w:rtl/>
        </w:rPr>
      </w:pPr>
      <w:r>
        <w:rPr>
          <w:rFonts w:hint="cs"/>
          <w:rtl/>
        </w:rPr>
        <w:t>"1"</w:t>
      </w:r>
      <w:r>
        <w:rPr>
          <w:rtl/>
        </w:rPr>
        <w:tab/>
      </w:r>
      <w:r w:rsidR="006F135A">
        <w:rPr>
          <w:rFonts w:hint="cs"/>
          <w:rtl/>
        </w:rPr>
        <w:t xml:space="preserve">أحاطت علما </w:t>
      </w:r>
      <w:r w:rsidR="006F135A" w:rsidRPr="006F135A">
        <w:rPr>
          <w:rFonts w:hint="cs"/>
          <w:rtl/>
        </w:rPr>
        <w:t>بالوثيقة</w:t>
      </w:r>
      <w:r w:rsidR="006F135A" w:rsidRPr="006F135A">
        <w:rPr>
          <w:rFonts w:hint="eastAsia"/>
          <w:rtl/>
        </w:rPr>
        <w:t> </w:t>
      </w:r>
      <w:r w:rsidR="006F135A" w:rsidRPr="006F135A">
        <w:t>LI/A/33/1</w:t>
      </w:r>
      <w:r w:rsidR="006F135A" w:rsidRPr="006F135A">
        <w:rPr>
          <w:rFonts w:hint="cs"/>
          <w:rtl/>
        </w:rPr>
        <w:t xml:space="preserve"> (بعض </w:t>
      </w:r>
      <w:r w:rsidR="006F135A" w:rsidRPr="006F135A">
        <w:rPr>
          <w:rtl/>
        </w:rPr>
        <w:t>المسائل المالية المتعلقة باتحاد لشبونة</w:t>
      </w:r>
      <w:r w:rsidR="006F135A" w:rsidRPr="006F135A">
        <w:rPr>
          <w:rFonts w:hint="cs"/>
          <w:rtl/>
        </w:rPr>
        <w:t>)</w:t>
      </w:r>
      <w:r w:rsidR="006F135A">
        <w:rPr>
          <w:rFonts w:hint="cs"/>
          <w:rtl/>
        </w:rPr>
        <w:t xml:space="preserve"> والوثيقة</w:t>
      </w:r>
      <w:r w:rsidR="006F135A">
        <w:rPr>
          <w:rFonts w:hint="eastAsia"/>
          <w:rtl/>
        </w:rPr>
        <w:t> </w:t>
      </w:r>
      <w:r w:rsidR="006F135A" w:rsidRPr="006F135A">
        <w:t>LI/A/33/2</w:t>
      </w:r>
      <w:r w:rsidR="006F135A" w:rsidRPr="006F135A">
        <w:rPr>
          <w:rtl/>
        </w:rPr>
        <w:t xml:space="preserve"> </w:t>
      </w:r>
      <w:r w:rsidR="006F135A">
        <w:rPr>
          <w:rFonts w:hint="cs"/>
          <w:rtl/>
        </w:rPr>
        <w:t>(</w:t>
      </w:r>
      <w:r w:rsidR="006F135A" w:rsidRPr="006F135A">
        <w:rPr>
          <w:rtl/>
        </w:rPr>
        <w:t>اقتراح بشأن المسائل المالية المتعلقة باتحاد لشبونة</w:t>
      </w:r>
      <w:r w:rsidR="006F135A">
        <w:rPr>
          <w:rFonts w:hint="cs"/>
          <w:rtl/>
        </w:rPr>
        <w:t>)؛</w:t>
      </w:r>
    </w:p>
    <w:p w:rsidR="006F135A" w:rsidRPr="006F135A" w:rsidRDefault="006F135A" w:rsidP="006F135A">
      <w:pPr>
        <w:pStyle w:val="NormalParaAR"/>
        <w:ind w:left="566"/>
        <w:rPr>
          <w:u w:val="single"/>
          <w:rtl/>
        </w:rPr>
      </w:pPr>
      <w:r w:rsidRPr="006F135A">
        <w:rPr>
          <w:rFonts w:hint="cs"/>
          <w:u w:val="single"/>
          <w:rtl/>
        </w:rPr>
        <w:t>فيما يخص عجز اتحاد لشبونة المتوقّع للثنائية 2016/17</w:t>
      </w:r>
    </w:p>
    <w:p w:rsidR="006F135A" w:rsidRDefault="006F135A" w:rsidP="00B14745">
      <w:pPr>
        <w:pStyle w:val="NormalParaAR"/>
        <w:ind w:left="1133"/>
        <w:rPr>
          <w:rtl/>
        </w:rPr>
      </w:pPr>
      <w:r>
        <w:rPr>
          <w:rFonts w:hint="cs"/>
          <w:rtl/>
        </w:rPr>
        <w:t>"</w:t>
      </w:r>
      <w:r w:rsidR="00B14745">
        <w:rPr>
          <w:rFonts w:hint="cs"/>
          <w:rtl/>
        </w:rPr>
        <w:t>2</w:t>
      </w:r>
      <w:r>
        <w:rPr>
          <w:rFonts w:hint="cs"/>
          <w:rtl/>
        </w:rPr>
        <w:t>"</w:t>
      </w:r>
      <w:r>
        <w:rPr>
          <w:rtl/>
        </w:rPr>
        <w:tab/>
      </w:r>
      <w:r>
        <w:rPr>
          <w:rFonts w:hint="cs"/>
          <w:rtl/>
        </w:rPr>
        <w:t>أحاطت علما بالبيانات التي أدلى بها أعضاء اتحاد لشبونة و</w:t>
      </w:r>
      <w:r w:rsidR="005C4818">
        <w:rPr>
          <w:rFonts w:hint="cs"/>
          <w:rtl/>
        </w:rPr>
        <w:t>ب</w:t>
      </w:r>
      <w:r>
        <w:rPr>
          <w:rFonts w:hint="cs"/>
          <w:rtl/>
        </w:rPr>
        <w:t>المعلومات الإضافية المتعلقة بال</w:t>
      </w:r>
      <w:r>
        <w:rPr>
          <w:rtl/>
        </w:rPr>
        <w:t>إعانات</w:t>
      </w:r>
      <w:r>
        <w:rPr>
          <w:rFonts w:hint="cs"/>
          <w:rtl/>
        </w:rPr>
        <w:t xml:space="preserve"> </w:t>
      </w:r>
      <w:r w:rsidR="00A53A38">
        <w:rPr>
          <w:rFonts w:hint="cs"/>
          <w:rtl/>
        </w:rPr>
        <w:t>المُقدمة</w:t>
      </w:r>
      <w:r>
        <w:rPr>
          <w:rFonts w:hint="cs"/>
          <w:rtl/>
        </w:rPr>
        <w:t xml:space="preserve"> </w:t>
      </w:r>
      <w:r w:rsidRPr="006F135A">
        <w:rPr>
          <w:rtl/>
        </w:rPr>
        <w:t>بموجب المادة</w:t>
      </w:r>
      <w:r>
        <w:rPr>
          <w:rFonts w:hint="cs"/>
          <w:rtl/>
        </w:rPr>
        <w:t> </w:t>
      </w:r>
      <w:r w:rsidRPr="006F135A">
        <w:rPr>
          <w:rtl/>
        </w:rPr>
        <w:t>11(3)"3" من اتفاق لشبونة</w:t>
      </w:r>
      <w:r>
        <w:rPr>
          <w:rFonts w:hint="cs"/>
          <w:rtl/>
        </w:rPr>
        <w:t xml:space="preserve"> والمشار إليها في مرفق الوثيقة</w:t>
      </w:r>
      <w:r>
        <w:rPr>
          <w:rFonts w:hint="eastAsia"/>
          <w:rtl/>
        </w:rPr>
        <w:t> </w:t>
      </w:r>
      <w:r w:rsidRPr="006F135A">
        <w:t>LI/A/33/2</w:t>
      </w:r>
      <w:r>
        <w:rPr>
          <w:rFonts w:hint="cs"/>
          <w:rtl/>
        </w:rPr>
        <w:t>، وكذلك بالبيانات التي أدلت بها الوفود بخصوص تلك الإعانات في هذه الدورة من جمعية اتحاد لشبونة</w:t>
      </w:r>
      <w:r w:rsidR="00A53A38">
        <w:rPr>
          <w:rFonts w:hint="cs"/>
          <w:rtl/>
        </w:rPr>
        <w:t>، وأشارت إلى أن الإعانات التي جُمعت حتى هذه المرحلة تتجاوز مليون فرنك سويسري؛</w:t>
      </w:r>
    </w:p>
    <w:p w:rsidR="00A53A38" w:rsidRDefault="00A53A38" w:rsidP="00BC33DD">
      <w:pPr>
        <w:pStyle w:val="NormalParaAR"/>
        <w:ind w:left="1133"/>
        <w:rPr>
          <w:rtl/>
        </w:rPr>
      </w:pPr>
      <w:r>
        <w:rPr>
          <w:rFonts w:hint="cs"/>
          <w:rtl/>
        </w:rPr>
        <w:t>"</w:t>
      </w:r>
      <w:r w:rsidR="00B14745">
        <w:rPr>
          <w:rFonts w:hint="cs"/>
          <w:rtl/>
        </w:rPr>
        <w:t>3</w:t>
      </w:r>
      <w:r>
        <w:rPr>
          <w:rFonts w:hint="cs"/>
          <w:rtl/>
        </w:rPr>
        <w:t>"</w:t>
      </w:r>
      <w:r>
        <w:rPr>
          <w:rtl/>
        </w:rPr>
        <w:tab/>
      </w:r>
      <w:r>
        <w:rPr>
          <w:rFonts w:hint="cs"/>
          <w:rtl/>
        </w:rPr>
        <w:t xml:space="preserve">ووافقت على أن تشكّل الإعانات المُقدمة بموجب </w:t>
      </w:r>
      <w:r w:rsidRPr="006F135A">
        <w:rPr>
          <w:rtl/>
        </w:rPr>
        <w:t>المادة</w:t>
      </w:r>
      <w:r>
        <w:rPr>
          <w:rFonts w:hint="cs"/>
          <w:rtl/>
        </w:rPr>
        <w:t> </w:t>
      </w:r>
      <w:r w:rsidRPr="006F135A">
        <w:rPr>
          <w:rtl/>
        </w:rPr>
        <w:t>11(3)"3" من اتفاق لشبونة</w:t>
      </w:r>
      <w:r>
        <w:rPr>
          <w:rFonts w:hint="cs"/>
          <w:rtl/>
        </w:rPr>
        <w:t xml:space="preserve"> والمشار إليها في الفقرة</w:t>
      </w:r>
      <w:r w:rsidR="00BC33DD">
        <w:rPr>
          <w:rFonts w:hint="eastAsia"/>
          <w:rtl/>
        </w:rPr>
        <w:t> </w:t>
      </w:r>
      <w:r>
        <w:rPr>
          <w:rFonts w:hint="cs"/>
          <w:rtl/>
        </w:rPr>
        <w:t>"</w:t>
      </w:r>
      <w:r w:rsidR="00952E7F">
        <w:rPr>
          <w:rFonts w:hint="cs"/>
          <w:rtl/>
        </w:rPr>
        <w:t>2</w:t>
      </w:r>
      <w:r>
        <w:rPr>
          <w:rFonts w:hint="cs"/>
          <w:rtl/>
        </w:rPr>
        <w:t xml:space="preserve">" أعلاه، تدابير للتخلص من عجز اتحاد لشبونة المتوقّع للثنائية، طبقا للقرارات التي اتخذتها جمعيات </w:t>
      </w:r>
      <w:r>
        <w:rPr>
          <w:rFonts w:hint="cs"/>
          <w:rtl/>
        </w:rPr>
        <w:lastRenderedPageBreak/>
        <w:t>عام</w:t>
      </w:r>
      <w:r>
        <w:rPr>
          <w:rFonts w:hint="eastAsia"/>
          <w:rtl/>
        </w:rPr>
        <w:t> </w:t>
      </w:r>
      <w:r>
        <w:rPr>
          <w:rFonts w:hint="cs"/>
          <w:rtl/>
        </w:rPr>
        <w:t>2015 (انظر الفقرة الفقرتين</w:t>
      </w:r>
      <w:r>
        <w:rPr>
          <w:rFonts w:hint="eastAsia"/>
          <w:rtl/>
        </w:rPr>
        <w:t> </w:t>
      </w:r>
      <w:r>
        <w:rPr>
          <w:rFonts w:hint="cs"/>
          <w:rtl/>
        </w:rPr>
        <w:t>73"1" و73"2" من الوثيقة</w:t>
      </w:r>
      <w:r>
        <w:rPr>
          <w:rFonts w:hint="eastAsia"/>
          <w:rtl/>
        </w:rPr>
        <w:t> </w:t>
      </w:r>
      <w:r w:rsidRPr="00A53A38">
        <w:t>LI/A/32/5</w:t>
      </w:r>
      <w:r>
        <w:rPr>
          <w:rFonts w:hint="cs"/>
          <w:rtl/>
        </w:rPr>
        <w:t>، والفقرات</w:t>
      </w:r>
      <w:r>
        <w:rPr>
          <w:rFonts w:hint="eastAsia"/>
          <w:rtl/>
        </w:rPr>
        <w:t> </w:t>
      </w:r>
      <w:r>
        <w:rPr>
          <w:rFonts w:hint="cs"/>
          <w:rtl/>
        </w:rPr>
        <w:t>231"2" و231"3" و235 من الوثيقة</w:t>
      </w:r>
      <w:r>
        <w:rPr>
          <w:rFonts w:hint="eastAsia"/>
          <w:rtl/>
        </w:rPr>
        <w:t> </w:t>
      </w:r>
      <w:r w:rsidRPr="00A53A38">
        <w:t>A/55/13</w:t>
      </w:r>
      <w:r>
        <w:rPr>
          <w:rFonts w:hint="cs"/>
          <w:rtl/>
        </w:rPr>
        <w:t>)؛</w:t>
      </w:r>
    </w:p>
    <w:p w:rsidR="00A53A38" w:rsidRDefault="00A53A38" w:rsidP="00952E7F">
      <w:pPr>
        <w:pStyle w:val="NormalParaAR"/>
        <w:ind w:left="1133"/>
        <w:rPr>
          <w:rtl/>
        </w:rPr>
      </w:pPr>
      <w:r>
        <w:rPr>
          <w:rFonts w:hint="cs"/>
          <w:rtl/>
        </w:rPr>
        <w:t>"</w:t>
      </w:r>
      <w:r w:rsidR="00952E7F">
        <w:rPr>
          <w:rFonts w:hint="cs"/>
          <w:rtl/>
        </w:rPr>
        <w:t>4</w:t>
      </w:r>
      <w:r>
        <w:rPr>
          <w:rFonts w:hint="cs"/>
          <w:rtl/>
        </w:rPr>
        <w:t>"</w:t>
      </w:r>
      <w:r>
        <w:rPr>
          <w:rtl/>
        </w:rPr>
        <w:tab/>
      </w:r>
      <w:r>
        <w:rPr>
          <w:rFonts w:hint="cs"/>
          <w:rtl/>
        </w:rPr>
        <w:t xml:space="preserve">والتمست من المكتب الدولي </w:t>
      </w:r>
      <w:r w:rsidR="00494B04">
        <w:rPr>
          <w:rFonts w:hint="cs"/>
          <w:rtl/>
        </w:rPr>
        <w:t>اتخاذ الخطوات الإدارية اللازمة لاستلام الإعانات المزمع أن يقدمها أعضاء اتحاد لشبونة بموجب المادة</w:t>
      </w:r>
      <w:r w:rsidR="00494B04">
        <w:rPr>
          <w:rFonts w:hint="eastAsia"/>
          <w:rtl/>
        </w:rPr>
        <w:t> </w:t>
      </w:r>
      <w:r w:rsidR="00494B04">
        <w:rPr>
          <w:rFonts w:hint="cs"/>
          <w:rtl/>
        </w:rPr>
        <w:t>11(3)"3" من اتفاق لشبونة؛</w:t>
      </w:r>
    </w:p>
    <w:p w:rsidR="00494B04" w:rsidRPr="00494B04" w:rsidRDefault="00494B04" w:rsidP="00494B04">
      <w:pPr>
        <w:pStyle w:val="NormalParaAR"/>
        <w:ind w:left="566"/>
        <w:rPr>
          <w:u w:val="single"/>
          <w:rtl/>
        </w:rPr>
      </w:pPr>
      <w:r w:rsidRPr="00494B04">
        <w:rPr>
          <w:rFonts w:hint="cs"/>
          <w:u w:val="single"/>
          <w:rtl/>
        </w:rPr>
        <w:t>فيما يخص الاستدامة المالية لاتحاد لشبونة</w:t>
      </w:r>
    </w:p>
    <w:p w:rsidR="00494B04" w:rsidRDefault="00494B04" w:rsidP="00952E7F">
      <w:pPr>
        <w:pStyle w:val="NormalParaAR"/>
        <w:ind w:left="1133"/>
        <w:rPr>
          <w:rtl/>
        </w:rPr>
      </w:pPr>
      <w:r>
        <w:rPr>
          <w:rFonts w:hint="cs"/>
          <w:rtl/>
        </w:rPr>
        <w:t>"</w:t>
      </w:r>
      <w:r w:rsidR="00952E7F">
        <w:rPr>
          <w:rFonts w:hint="cs"/>
          <w:rtl/>
        </w:rPr>
        <w:t>5</w:t>
      </w:r>
      <w:r>
        <w:rPr>
          <w:rFonts w:hint="cs"/>
          <w:rtl/>
        </w:rPr>
        <w:t>"</w:t>
      </w:r>
      <w:r>
        <w:rPr>
          <w:rtl/>
        </w:rPr>
        <w:tab/>
      </w:r>
      <w:r w:rsidR="005633FC">
        <w:rPr>
          <w:rFonts w:hint="cs"/>
          <w:rtl/>
        </w:rPr>
        <w:t xml:space="preserve">قرّرت تكثيف </w:t>
      </w:r>
      <w:r w:rsidR="005633FC" w:rsidRPr="005633FC">
        <w:rPr>
          <w:rtl/>
        </w:rPr>
        <w:t>أنشطة تعزيز نظام لشبونة بما في ذلك وثيقة جنيف لاتفاق لشبونة بشأن تسميات المنشأ والمؤشرات الجغرافية؛</w:t>
      </w:r>
      <w:r w:rsidR="005633FC">
        <w:rPr>
          <w:rFonts w:hint="cs"/>
          <w:rtl/>
        </w:rPr>
        <w:t>؛</w:t>
      </w:r>
    </w:p>
    <w:p w:rsidR="005633FC" w:rsidRDefault="005633FC" w:rsidP="00952E7F">
      <w:pPr>
        <w:pStyle w:val="NormalParaAR"/>
        <w:ind w:left="1133"/>
        <w:rPr>
          <w:rtl/>
        </w:rPr>
      </w:pPr>
      <w:r>
        <w:rPr>
          <w:rFonts w:hint="cs"/>
          <w:rtl/>
        </w:rPr>
        <w:t>"</w:t>
      </w:r>
      <w:r w:rsidR="00952E7F">
        <w:rPr>
          <w:rFonts w:hint="cs"/>
          <w:rtl/>
        </w:rPr>
        <w:t>6</w:t>
      </w:r>
      <w:r>
        <w:rPr>
          <w:rFonts w:hint="cs"/>
          <w:rtl/>
        </w:rPr>
        <w:t>"</w:t>
      </w:r>
      <w:r>
        <w:rPr>
          <w:rtl/>
        </w:rPr>
        <w:tab/>
      </w:r>
      <w:r>
        <w:rPr>
          <w:rFonts w:hint="cs"/>
          <w:rtl/>
        </w:rPr>
        <w:t xml:space="preserve">وقرّرت مواصلة النظر في إنشاء </w:t>
      </w:r>
      <w:r w:rsidRPr="005633FC">
        <w:rPr>
          <w:rtl/>
        </w:rPr>
        <w:t xml:space="preserve">نظام للاشتراكات، في إطار النظام الأحادي الاشتراكات، وفي منهجية لحساب </w:t>
      </w:r>
      <w:r w:rsidR="00B14745">
        <w:rPr>
          <w:rFonts w:hint="cs"/>
          <w:rtl/>
        </w:rPr>
        <w:t>تلك</w:t>
      </w:r>
      <w:r w:rsidRPr="005633FC">
        <w:rPr>
          <w:rtl/>
        </w:rPr>
        <w:t xml:space="preserve"> الاشتراكات</w:t>
      </w:r>
      <w:r w:rsidR="00B14745">
        <w:rPr>
          <w:rFonts w:hint="cs"/>
          <w:rtl/>
        </w:rPr>
        <w:t>؛</w:t>
      </w:r>
    </w:p>
    <w:p w:rsidR="00B14745" w:rsidRDefault="00B14745" w:rsidP="00952E7F">
      <w:pPr>
        <w:pStyle w:val="NormalParaAR"/>
        <w:ind w:left="1133"/>
        <w:rPr>
          <w:rtl/>
        </w:rPr>
      </w:pPr>
      <w:r>
        <w:rPr>
          <w:rFonts w:hint="cs"/>
          <w:rtl/>
        </w:rPr>
        <w:t>"</w:t>
      </w:r>
      <w:r w:rsidR="00952E7F">
        <w:rPr>
          <w:rFonts w:hint="cs"/>
          <w:rtl/>
        </w:rPr>
        <w:t>7</w:t>
      </w:r>
      <w:r>
        <w:rPr>
          <w:rFonts w:hint="cs"/>
          <w:rtl/>
        </w:rPr>
        <w:t>"</w:t>
      </w:r>
      <w:r>
        <w:rPr>
          <w:rtl/>
        </w:rPr>
        <w:tab/>
      </w:r>
      <w:r>
        <w:rPr>
          <w:rFonts w:hint="cs"/>
          <w:rtl/>
        </w:rPr>
        <w:t xml:space="preserve">وقرّرت مواصلة </w:t>
      </w:r>
      <w:r w:rsidRPr="00B14745">
        <w:rPr>
          <w:rtl/>
        </w:rPr>
        <w:t xml:space="preserve">رصد جدول رسوم اتفاق لشبونة </w:t>
      </w:r>
      <w:r>
        <w:rPr>
          <w:rFonts w:hint="cs"/>
          <w:rtl/>
        </w:rPr>
        <w:t>لإعادة النظر فيه واحتمال إدخال زيادة عليه في المستقبل؛</w:t>
      </w:r>
    </w:p>
    <w:p w:rsidR="00B14745" w:rsidRDefault="00B14745" w:rsidP="002E76BD">
      <w:pPr>
        <w:pStyle w:val="NormalParaAR"/>
        <w:ind w:left="1133"/>
      </w:pPr>
      <w:r>
        <w:rPr>
          <w:rFonts w:hint="cs"/>
          <w:rtl/>
        </w:rPr>
        <w:t>"</w:t>
      </w:r>
      <w:r w:rsidR="00952E7F">
        <w:rPr>
          <w:rFonts w:hint="cs"/>
          <w:rtl/>
        </w:rPr>
        <w:t>8</w:t>
      </w:r>
      <w:r>
        <w:rPr>
          <w:rFonts w:hint="cs"/>
          <w:rtl/>
        </w:rPr>
        <w:t>"</w:t>
      </w:r>
      <w:r>
        <w:rPr>
          <w:rtl/>
        </w:rPr>
        <w:tab/>
      </w:r>
      <w:r>
        <w:rPr>
          <w:rFonts w:hint="cs"/>
          <w:rtl/>
        </w:rPr>
        <w:t>وقرّرت أن تستفيد من الاجتماع القادم للفريق العامل لاتحاد لشبونة، واجتماع غير رسمي واحد أو</w:t>
      </w:r>
      <w:r w:rsidR="002E76BD">
        <w:rPr>
          <w:rFonts w:hint="eastAsia"/>
          <w:rtl/>
        </w:rPr>
        <w:t> </w:t>
      </w:r>
      <w:r>
        <w:rPr>
          <w:rFonts w:hint="cs"/>
          <w:rtl/>
        </w:rPr>
        <w:t>أكثر قد يطلب رئيس الفريق العامل من الأمانة تنظيمه لمواصلة مناقشة الاستدامة المالية لاتحاد لشبونة، لا</w:t>
      </w:r>
      <w:r>
        <w:rPr>
          <w:rFonts w:hint="eastAsia"/>
          <w:rtl/>
        </w:rPr>
        <w:t> </w:t>
      </w:r>
      <w:r>
        <w:rPr>
          <w:rFonts w:hint="cs"/>
          <w:rtl/>
        </w:rPr>
        <w:t xml:space="preserve">سيما </w:t>
      </w:r>
      <w:r w:rsidR="00952E7F">
        <w:rPr>
          <w:rFonts w:hint="cs"/>
          <w:rtl/>
        </w:rPr>
        <w:t>الأمرين</w:t>
      </w:r>
      <w:r>
        <w:rPr>
          <w:rFonts w:hint="cs"/>
          <w:rtl/>
        </w:rPr>
        <w:t xml:space="preserve"> المشار إليهما في </w:t>
      </w:r>
      <w:r w:rsidR="00952E7F">
        <w:rPr>
          <w:rFonts w:hint="cs"/>
          <w:rtl/>
        </w:rPr>
        <w:t>الفقرتين</w:t>
      </w:r>
      <w:r w:rsidR="00952E7F">
        <w:rPr>
          <w:rFonts w:hint="eastAsia"/>
          <w:rtl/>
        </w:rPr>
        <w:t> </w:t>
      </w:r>
      <w:r>
        <w:rPr>
          <w:rFonts w:hint="cs"/>
          <w:rtl/>
        </w:rPr>
        <w:t>"6" و"7" أعلاه.</w:t>
      </w:r>
    </w:p>
    <w:p w:rsidR="00A22FBD" w:rsidRPr="00A22FBD" w:rsidRDefault="00A22FBD" w:rsidP="00A22FBD">
      <w:pPr>
        <w:pStyle w:val="NormalParaAR"/>
        <w:keepNext/>
        <w:rPr>
          <w:sz w:val="40"/>
          <w:szCs w:val="40"/>
          <w:rtl/>
        </w:rPr>
      </w:pPr>
      <w:r>
        <w:rPr>
          <w:rFonts w:hint="cs"/>
          <w:sz w:val="40"/>
          <w:szCs w:val="40"/>
          <w:rtl/>
        </w:rPr>
        <w:t>ا</w:t>
      </w:r>
      <w:r w:rsidRPr="00A22FBD">
        <w:rPr>
          <w:sz w:val="40"/>
          <w:szCs w:val="40"/>
          <w:rtl/>
        </w:rPr>
        <w:t xml:space="preserve">لبند </w:t>
      </w:r>
      <w:r>
        <w:rPr>
          <w:rFonts w:hint="cs"/>
          <w:sz w:val="40"/>
          <w:szCs w:val="40"/>
          <w:rtl/>
        </w:rPr>
        <w:t>23</w:t>
      </w:r>
      <w:r w:rsidRPr="00A22FBD">
        <w:rPr>
          <w:sz w:val="40"/>
          <w:szCs w:val="40"/>
          <w:rtl/>
        </w:rPr>
        <w:t xml:space="preserve"> من جدول الأعمال الموحّد</w:t>
      </w:r>
    </w:p>
    <w:p w:rsidR="00A22FBD" w:rsidRPr="00A22FBD" w:rsidRDefault="00A22FBD" w:rsidP="00A22FBD">
      <w:pPr>
        <w:pStyle w:val="NormalParaAR"/>
        <w:keepNext/>
        <w:rPr>
          <w:sz w:val="40"/>
          <w:szCs w:val="40"/>
          <w:rtl/>
        </w:rPr>
      </w:pPr>
      <w:r w:rsidRPr="00A22FBD">
        <w:rPr>
          <w:sz w:val="40"/>
          <w:szCs w:val="40"/>
          <w:rtl/>
        </w:rPr>
        <w:t>مركز الويبو للتحكيم والوساطة، ب</w:t>
      </w:r>
      <w:r w:rsidRPr="00A22FBD">
        <w:rPr>
          <w:rFonts w:hint="cs"/>
          <w:sz w:val="40"/>
          <w:szCs w:val="40"/>
          <w:rtl/>
        </w:rPr>
        <w:t xml:space="preserve">ما في ذلك </w:t>
      </w:r>
      <w:r w:rsidRPr="00A22FBD">
        <w:rPr>
          <w:sz w:val="40"/>
          <w:szCs w:val="40"/>
          <w:rtl/>
        </w:rPr>
        <w:t>أسماء الحقول على الإنترنت</w:t>
      </w:r>
    </w:p>
    <w:p w:rsidR="00A22FBD" w:rsidRDefault="00A17779" w:rsidP="00A17779">
      <w:pPr>
        <w:pStyle w:val="NumberedParaAR"/>
      </w:pPr>
      <w:r>
        <w:rPr>
          <w:rFonts w:hint="cs"/>
          <w:rtl/>
        </w:rPr>
        <w:t>استندت المناقشات إلى الوثيقة</w:t>
      </w:r>
      <w:r>
        <w:rPr>
          <w:rFonts w:hint="eastAsia"/>
          <w:rtl/>
        </w:rPr>
        <w:t> </w:t>
      </w:r>
      <w:r w:rsidRPr="00A17779">
        <w:t>WO/GA/48/12 Rev.</w:t>
      </w:r>
      <w:r>
        <w:rPr>
          <w:rFonts w:hint="cs"/>
          <w:rtl/>
        </w:rPr>
        <w:t>.</w:t>
      </w:r>
    </w:p>
    <w:p w:rsidR="00495A07" w:rsidRDefault="00495A07" w:rsidP="007B57DD">
      <w:pPr>
        <w:pStyle w:val="NumberedParaAR"/>
        <w:keepNext/>
        <w:ind w:left="566"/>
      </w:pPr>
      <w:r>
        <w:rPr>
          <w:rFonts w:hint="cs"/>
          <w:rtl/>
        </w:rPr>
        <w:t xml:space="preserve">وأحاطت الجمعية العامة </w:t>
      </w:r>
      <w:proofErr w:type="spellStart"/>
      <w:r>
        <w:rPr>
          <w:rFonts w:hint="cs"/>
          <w:rtl/>
        </w:rPr>
        <w:t>للويبو</w:t>
      </w:r>
      <w:proofErr w:type="spellEnd"/>
      <w:r>
        <w:rPr>
          <w:rFonts w:hint="cs"/>
          <w:rtl/>
        </w:rPr>
        <w:t xml:space="preserve"> بالوثيقة </w:t>
      </w:r>
      <w:proofErr w:type="spellStart"/>
      <w:r>
        <w:rPr>
          <w:rFonts w:hint="cs"/>
          <w:rtl/>
        </w:rPr>
        <w:t>المعنونة</w:t>
      </w:r>
      <w:proofErr w:type="spellEnd"/>
      <w:r>
        <w:rPr>
          <w:rFonts w:hint="cs"/>
          <w:rtl/>
        </w:rPr>
        <w:t xml:space="preserve"> "</w:t>
      </w:r>
      <w:r w:rsidR="00CD1479">
        <w:rPr>
          <w:rFonts w:hint="cs"/>
          <w:rtl/>
        </w:rPr>
        <w:t>مركز التحكيم والوساطة، بالإضافة إلى أسماء الحقول" (الوثيقة</w:t>
      </w:r>
      <w:r w:rsidR="00CD1479">
        <w:rPr>
          <w:rFonts w:hint="eastAsia"/>
          <w:rtl/>
        </w:rPr>
        <w:t> </w:t>
      </w:r>
      <w:r w:rsidR="00CD1479" w:rsidRPr="00CD1479">
        <w:t>WO/GA/48/12 Rev.</w:t>
      </w:r>
      <w:r w:rsidR="00CD1479">
        <w:rPr>
          <w:rFonts w:hint="cs"/>
          <w:rtl/>
        </w:rPr>
        <w:t>).</w:t>
      </w:r>
    </w:p>
    <w:p w:rsidR="00A17779" w:rsidRPr="00A17779" w:rsidRDefault="00A17779" w:rsidP="00A17779">
      <w:pPr>
        <w:pStyle w:val="NormalParaAR"/>
        <w:keepNext/>
        <w:rPr>
          <w:sz w:val="40"/>
          <w:szCs w:val="40"/>
          <w:rtl/>
        </w:rPr>
      </w:pPr>
      <w:r w:rsidRPr="00A17779">
        <w:rPr>
          <w:rFonts w:hint="cs"/>
          <w:sz w:val="40"/>
          <w:szCs w:val="40"/>
          <w:rtl/>
        </w:rPr>
        <w:t>ا</w:t>
      </w:r>
      <w:r w:rsidRPr="00A17779">
        <w:rPr>
          <w:sz w:val="40"/>
          <w:szCs w:val="40"/>
          <w:rtl/>
        </w:rPr>
        <w:t xml:space="preserve">لبند </w:t>
      </w:r>
      <w:r>
        <w:rPr>
          <w:rFonts w:hint="cs"/>
          <w:sz w:val="40"/>
          <w:szCs w:val="40"/>
          <w:rtl/>
        </w:rPr>
        <w:t>24</w:t>
      </w:r>
      <w:r w:rsidRPr="00A17779">
        <w:rPr>
          <w:sz w:val="40"/>
          <w:szCs w:val="40"/>
          <w:rtl/>
        </w:rPr>
        <w:t xml:space="preserve"> من جدول الأعمال الموحّد</w:t>
      </w:r>
    </w:p>
    <w:p w:rsidR="00A17779" w:rsidRPr="00A17779" w:rsidRDefault="00A17779" w:rsidP="00A17779">
      <w:pPr>
        <w:pStyle w:val="NormalParaAR"/>
        <w:keepNext/>
        <w:rPr>
          <w:sz w:val="40"/>
          <w:szCs w:val="40"/>
          <w:rtl/>
        </w:rPr>
      </w:pPr>
      <w:r w:rsidRPr="00A17779">
        <w:rPr>
          <w:rFonts w:hint="cs"/>
          <w:sz w:val="40"/>
          <w:szCs w:val="40"/>
          <w:rtl/>
        </w:rPr>
        <w:t>معاهدة مراكش</w:t>
      </w:r>
    </w:p>
    <w:p w:rsidR="00A17779" w:rsidRDefault="00A17779" w:rsidP="008B20AA">
      <w:pPr>
        <w:pStyle w:val="NumberedParaAR"/>
      </w:pPr>
      <w:r>
        <w:rPr>
          <w:rFonts w:hint="cs"/>
          <w:rtl/>
        </w:rPr>
        <w:t>استندت المناقشات إلى الوثيقتين</w:t>
      </w:r>
      <w:r>
        <w:rPr>
          <w:rFonts w:hint="eastAsia"/>
          <w:rtl/>
        </w:rPr>
        <w:t> </w:t>
      </w:r>
      <w:r w:rsidR="008B20AA" w:rsidRPr="008B20AA">
        <w:t>MVT/A/1/1</w:t>
      </w:r>
      <w:r>
        <w:rPr>
          <w:rFonts w:hint="cs"/>
          <w:rtl/>
        </w:rPr>
        <w:t xml:space="preserve"> و</w:t>
      </w:r>
      <w:r w:rsidR="00881C89" w:rsidRPr="00881C89">
        <w:t>MVT/A/1/2 Rev.</w:t>
      </w:r>
      <w:r>
        <w:rPr>
          <w:rFonts w:hint="cs"/>
          <w:rtl/>
        </w:rPr>
        <w:t>.</w:t>
      </w:r>
    </w:p>
    <w:p w:rsidR="007B57DD" w:rsidRDefault="007B57DD" w:rsidP="007B57DD">
      <w:pPr>
        <w:pStyle w:val="NumberedParaAR"/>
        <w:ind w:left="566"/>
      </w:pPr>
      <w:r>
        <w:rPr>
          <w:rFonts w:hint="cs"/>
          <w:rtl/>
        </w:rPr>
        <w:t>واعتمدت الجمعية النظام الداخلي العام للويبو</w:t>
      </w:r>
      <w:r w:rsidRPr="007B57DD">
        <w:rPr>
          <w:rtl/>
        </w:rPr>
        <w:t xml:space="preserve"> مع المواد</w:t>
      </w:r>
      <w:r>
        <w:rPr>
          <w:rFonts w:hint="cs"/>
          <w:rtl/>
        </w:rPr>
        <w:t> </w:t>
      </w:r>
      <w:r w:rsidRPr="007B57DD">
        <w:rPr>
          <w:rtl/>
        </w:rPr>
        <w:t>7 و9 و25 المعدلة بالصيغة الواردة في الفقرات</w:t>
      </w:r>
      <w:r>
        <w:rPr>
          <w:rFonts w:hint="cs"/>
          <w:rtl/>
        </w:rPr>
        <w:t> </w:t>
      </w:r>
      <w:r w:rsidRPr="007B57DD">
        <w:rPr>
          <w:rtl/>
        </w:rPr>
        <w:t>8 و11 و13</w:t>
      </w:r>
      <w:r>
        <w:rPr>
          <w:rFonts w:hint="cs"/>
          <w:rtl/>
        </w:rPr>
        <w:t xml:space="preserve"> من </w:t>
      </w:r>
      <w:r w:rsidRPr="007B57DD">
        <w:rPr>
          <w:rtl/>
        </w:rPr>
        <w:t>الوثيقة</w:t>
      </w:r>
      <w:r>
        <w:rPr>
          <w:rFonts w:hint="cs"/>
          <w:rtl/>
        </w:rPr>
        <w:t> </w:t>
      </w:r>
      <w:r w:rsidRPr="007B57DD">
        <w:t>MVT/A/1/1</w:t>
      </w:r>
      <w:r w:rsidRPr="007B57DD">
        <w:rPr>
          <w:rtl/>
        </w:rPr>
        <w:t>، ومع المادتين الخاصتين الإضافيتين بالصيغة الواردة في الفقرة</w:t>
      </w:r>
      <w:r>
        <w:rPr>
          <w:rFonts w:hint="cs"/>
          <w:rtl/>
        </w:rPr>
        <w:t> </w:t>
      </w:r>
      <w:r>
        <w:rPr>
          <w:rtl/>
        </w:rPr>
        <w:t xml:space="preserve">14 من الوثيقة نفسها، </w:t>
      </w:r>
      <w:r w:rsidRPr="007B57DD">
        <w:rPr>
          <w:rtl/>
        </w:rPr>
        <w:t>باعتباره نظامها الداخلي</w:t>
      </w:r>
      <w:r>
        <w:rPr>
          <w:rFonts w:hint="cs"/>
          <w:rtl/>
        </w:rPr>
        <w:t>.</w:t>
      </w:r>
    </w:p>
    <w:p w:rsidR="00C10B57" w:rsidRDefault="00081EB0" w:rsidP="00081EB0">
      <w:pPr>
        <w:pStyle w:val="NumberedParaAR"/>
        <w:ind w:left="566"/>
      </w:pPr>
      <w:r>
        <w:rPr>
          <w:rFonts w:hint="cs"/>
          <w:rtl/>
        </w:rPr>
        <w:t>وأحاطت الجمعية بالمعلومات الواردة في الوثيقة</w:t>
      </w:r>
      <w:r>
        <w:rPr>
          <w:rFonts w:hint="eastAsia"/>
          <w:rtl/>
        </w:rPr>
        <w:t> </w:t>
      </w:r>
      <w:r w:rsidRPr="00081EB0">
        <w:t>MVT/A/1/2 Rev.</w:t>
      </w:r>
      <w:r>
        <w:rPr>
          <w:rFonts w:hint="cs"/>
          <w:rtl/>
        </w:rPr>
        <w:t>.</w:t>
      </w:r>
    </w:p>
    <w:p w:rsidR="00A17779" w:rsidRPr="00A17779" w:rsidRDefault="00A17779" w:rsidP="00A17779">
      <w:pPr>
        <w:pStyle w:val="NormalParaAR"/>
        <w:keepNext/>
        <w:rPr>
          <w:sz w:val="40"/>
          <w:szCs w:val="40"/>
          <w:rtl/>
        </w:rPr>
      </w:pPr>
      <w:r w:rsidRPr="00A17779">
        <w:rPr>
          <w:rFonts w:hint="cs"/>
          <w:sz w:val="40"/>
          <w:szCs w:val="40"/>
          <w:rtl/>
        </w:rPr>
        <w:lastRenderedPageBreak/>
        <w:t>ا</w:t>
      </w:r>
      <w:r w:rsidRPr="00A17779">
        <w:rPr>
          <w:sz w:val="40"/>
          <w:szCs w:val="40"/>
          <w:rtl/>
        </w:rPr>
        <w:t xml:space="preserve">لبند </w:t>
      </w:r>
      <w:r>
        <w:rPr>
          <w:rFonts w:hint="cs"/>
          <w:sz w:val="40"/>
          <w:szCs w:val="40"/>
          <w:rtl/>
        </w:rPr>
        <w:t>25</w:t>
      </w:r>
      <w:r w:rsidRPr="00A17779">
        <w:rPr>
          <w:sz w:val="40"/>
          <w:szCs w:val="40"/>
          <w:rtl/>
        </w:rPr>
        <w:t xml:space="preserve"> من جدول الأعمال الموحّد</w:t>
      </w:r>
    </w:p>
    <w:p w:rsidR="00A17779" w:rsidRPr="00A17779" w:rsidRDefault="00A17779" w:rsidP="00A17779">
      <w:pPr>
        <w:pStyle w:val="NormalParaAR"/>
        <w:keepNext/>
        <w:rPr>
          <w:sz w:val="40"/>
          <w:szCs w:val="40"/>
          <w:rtl/>
        </w:rPr>
      </w:pPr>
      <w:r w:rsidRPr="00A17779">
        <w:rPr>
          <w:rFonts w:hint="cs"/>
          <w:sz w:val="40"/>
          <w:szCs w:val="40"/>
          <w:rtl/>
        </w:rPr>
        <w:t>تعيين مدير شعبة الرقابة الداخلية</w:t>
      </w:r>
    </w:p>
    <w:p w:rsidR="00A17779" w:rsidRDefault="00A17779" w:rsidP="00A17779">
      <w:pPr>
        <w:pStyle w:val="NumberedParaAR"/>
      </w:pPr>
      <w:r>
        <w:rPr>
          <w:rFonts w:hint="cs"/>
          <w:rtl/>
        </w:rPr>
        <w:t>استندت المناقشات إلى الوثيقة</w:t>
      </w:r>
      <w:r>
        <w:rPr>
          <w:rFonts w:hint="eastAsia"/>
          <w:rtl/>
        </w:rPr>
        <w:t> </w:t>
      </w:r>
      <w:r w:rsidRPr="00A17779">
        <w:t>WO/CC/73/6</w:t>
      </w:r>
      <w:r>
        <w:rPr>
          <w:rFonts w:hint="cs"/>
          <w:rtl/>
        </w:rPr>
        <w:t>.</w:t>
      </w:r>
    </w:p>
    <w:p w:rsidR="002E76BD" w:rsidRDefault="004E41C2" w:rsidP="00FC64E6">
      <w:pPr>
        <w:pStyle w:val="NumberedParaAR"/>
        <w:ind w:left="566"/>
      </w:pPr>
      <w:r>
        <w:rPr>
          <w:rFonts w:hint="cs"/>
          <w:rtl/>
        </w:rPr>
        <w:t xml:space="preserve">وأحاطت لجنة الويبو للتنسيق </w:t>
      </w:r>
      <w:r w:rsidRPr="004E41C2">
        <w:rPr>
          <w:rtl/>
        </w:rPr>
        <w:t>علما بالمعلومات الواردة في الفقرات من 1</w:t>
      </w:r>
      <w:r>
        <w:rPr>
          <w:rFonts w:hint="cs"/>
          <w:rtl/>
        </w:rPr>
        <w:t> </w:t>
      </w:r>
      <w:r w:rsidRPr="004E41C2">
        <w:rPr>
          <w:rtl/>
        </w:rPr>
        <w:t>إلى</w:t>
      </w:r>
      <w:r>
        <w:rPr>
          <w:rFonts w:hint="cs"/>
          <w:rtl/>
        </w:rPr>
        <w:t> </w:t>
      </w:r>
      <w:r w:rsidRPr="004E41C2">
        <w:rPr>
          <w:rtl/>
        </w:rPr>
        <w:t xml:space="preserve">8 </w:t>
      </w:r>
      <w:r>
        <w:rPr>
          <w:rFonts w:hint="cs"/>
          <w:rtl/>
        </w:rPr>
        <w:t>من ا</w:t>
      </w:r>
      <w:r w:rsidRPr="004E41C2">
        <w:rPr>
          <w:rtl/>
        </w:rPr>
        <w:t>لوثيقة</w:t>
      </w:r>
      <w:r>
        <w:rPr>
          <w:rFonts w:hint="cs"/>
          <w:rtl/>
        </w:rPr>
        <w:t> </w:t>
      </w:r>
      <w:r w:rsidRPr="004E41C2">
        <w:t>WO/CC/73/6</w:t>
      </w:r>
      <w:r>
        <w:rPr>
          <w:rtl/>
        </w:rPr>
        <w:t>و</w:t>
      </w:r>
      <w:r>
        <w:rPr>
          <w:rFonts w:hint="cs"/>
          <w:rtl/>
        </w:rPr>
        <w:t xml:space="preserve">وافقت </w:t>
      </w:r>
      <w:r w:rsidRPr="004E41C2">
        <w:rPr>
          <w:rtl/>
        </w:rPr>
        <w:t>على تعيين السيد سينغ في منصب مدير شعبة الرقابة الداخلية لمدة ست سنوات غير قابلة للتجديد.</w:t>
      </w:r>
    </w:p>
    <w:p w:rsidR="00A17779" w:rsidRPr="00A17779" w:rsidRDefault="00A17779" w:rsidP="00A17779">
      <w:pPr>
        <w:pStyle w:val="NormalParaAR"/>
        <w:keepNext/>
        <w:rPr>
          <w:sz w:val="40"/>
          <w:szCs w:val="40"/>
          <w:rtl/>
        </w:rPr>
      </w:pPr>
      <w:r w:rsidRPr="00A17779">
        <w:rPr>
          <w:rFonts w:hint="cs"/>
          <w:sz w:val="40"/>
          <w:szCs w:val="40"/>
          <w:rtl/>
        </w:rPr>
        <w:t>ا</w:t>
      </w:r>
      <w:r w:rsidRPr="00A17779">
        <w:rPr>
          <w:sz w:val="40"/>
          <w:szCs w:val="40"/>
          <w:rtl/>
        </w:rPr>
        <w:t xml:space="preserve">لبند </w:t>
      </w:r>
      <w:r>
        <w:rPr>
          <w:rFonts w:hint="cs"/>
          <w:sz w:val="40"/>
          <w:szCs w:val="40"/>
          <w:rtl/>
        </w:rPr>
        <w:t>26</w:t>
      </w:r>
      <w:r w:rsidRPr="00A17779">
        <w:rPr>
          <w:sz w:val="40"/>
          <w:szCs w:val="40"/>
          <w:rtl/>
        </w:rPr>
        <w:t xml:space="preserve"> من جدول الأعمال الموحّد</w:t>
      </w:r>
    </w:p>
    <w:p w:rsidR="00A17779" w:rsidRDefault="00A17779" w:rsidP="00A17779">
      <w:pPr>
        <w:pStyle w:val="NormalParaAR"/>
        <w:keepNext/>
        <w:rPr>
          <w:sz w:val="40"/>
          <w:szCs w:val="40"/>
          <w:rtl/>
        </w:rPr>
      </w:pPr>
      <w:r w:rsidRPr="00A17779">
        <w:rPr>
          <w:rFonts w:hint="cs"/>
          <w:sz w:val="40"/>
          <w:szCs w:val="40"/>
          <w:rtl/>
        </w:rPr>
        <w:t>تقارير عن شؤون الموظفين</w:t>
      </w:r>
    </w:p>
    <w:p w:rsidR="001369C9" w:rsidRPr="00FE6273" w:rsidRDefault="001369C9" w:rsidP="001369C9">
      <w:pPr>
        <w:pStyle w:val="NormalParaAR"/>
        <w:rPr>
          <w:u w:val="single"/>
          <w:rtl/>
        </w:rPr>
      </w:pPr>
      <w:r>
        <w:rPr>
          <w:rFonts w:hint="cs"/>
          <w:u w:val="single"/>
          <w:rtl/>
        </w:rPr>
        <w:t>"1"</w:t>
      </w:r>
      <w:r>
        <w:rPr>
          <w:u w:val="single"/>
          <w:rtl/>
        </w:rPr>
        <w:tab/>
      </w:r>
      <w:r w:rsidRPr="00FE6273">
        <w:rPr>
          <w:rFonts w:hint="cs"/>
          <w:u w:val="single"/>
          <w:rtl/>
        </w:rPr>
        <w:t>تقرير عن الموارد البشرية</w:t>
      </w:r>
    </w:p>
    <w:p w:rsidR="00A17779" w:rsidRDefault="004A060E" w:rsidP="001369C9">
      <w:pPr>
        <w:pStyle w:val="NumberedParaAR"/>
      </w:pPr>
      <w:r>
        <w:rPr>
          <w:rFonts w:hint="cs"/>
          <w:rtl/>
        </w:rPr>
        <w:t>استندت المناقشات إلى الوثائق</w:t>
      </w:r>
      <w:r>
        <w:rPr>
          <w:rFonts w:hint="eastAsia"/>
          <w:rtl/>
        </w:rPr>
        <w:t> </w:t>
      </w:r>
      <w:r w:rsidRPr="004A060E">
        <w:t>WO/CC/73/1</w:t>
      </w:r>
      <w:r>
        <w:rPr>
          <w:rFonts w:hint="cs"/>
          <w:rtl/>
        </w:rPr>
        <w:t xml:space="preserve"> و</w:t>
      </w:r>
      <w:r w:rsidRPr="004A060E">
        <w:t>WO/CC/73/1 Corr.</w:t>
      </w:r>
      <w:r>
        <w:rPr>
          <w:rFonts w:hint="cs"/>
          <w:rtl/>
        </w:rPr>
        <w:t xml:space="preserve"> و</w:t>
      </w:r>
      <w:r w:rsidRPr="004A060E">
        <w:t>WO/CC/73/5</w:t>
      </w:r>
      <w:r>
        <w:rPr>
          <w:rFonts w:hint="cs"/>
          <w:rtl/>
        </w:rPr>
        <w:t xml:space="preserve"> و</w:t>
      </w:r>
      <w:r w:rsidRPr="004A060E">
        <w:t>WO/CC/73/5 Corr.</w:t>
      </w:r>
      <w:r>
        <w:rPr>
          <w:rFonts w:hint="cs"/>
          <w:rtl/>
        </w:rPr>
        <w:t>.</w:t>
      </w:r>
    </w:p>
    <w:p w:rsidR="00FE6273" w:rsidRDefault="00FE6273" w:rsidP="001369C9">
      <w:pPr>
        <w:pStyle w:val="NumberedParaAR"/>
        <w:ind w:left="566"/>
        <w:rPr>
          <w:rtl/>
        </w:rPr>
      </w:pPr>
      <w:r>
        <w:rPr>
          <w:rFonts w:hint="cs"/>
          <w:rtl/>
        </w:rPr>
        <w:t>إن لجنة الويبو للتنسيق:</w:t>
      </w:r>
    </w:p>
    <w:p w:rsidR="00FE6273" w:rsidRDefault="00FE6273" w:rsidP="00B73CD6">
      <w:pPr>
        <w:pStyle w:val="NormalParaAR"/>
        <w:ind w:left="1133"/>
        <w:rPr>
          <w:rtl/>
        </w:rPr>
      </w:pPr>
      <w:r>
        <w:rPr>
          <w:rFonts w:hint="cs"/>
          <w:rtl/>
        </w:rPr>
        <w:t>"1"</w:t>
      </w:r>
      <w:r>
        <w:rPr>
          <w:rtl/>
        </w:rPr>
        <w:tab/>
      </w:r>
      <w:r w:rsidR="00B73CD6">
        <w:rPr>
          <w:rFonts w:hint="cs"/>
          <w:rtl/>
        </w:rPr>
        <w:t xml:space="preserve">أحاطت </w:t>
      </w:r>
      <w:r w:rsidR="00B73CD6">
        <w:rPr>
          <w:rtl/>
        </w:rPr>
        <w:t>علما</w:t>
      </w:r>
      <w:r w:rsidR="00B73CD6" w:rsidRPr="00B73CD6">
        <w:rPr>
          <w:rtl/>
        </w:rPr>
        <w:t xml:space="preserve"> بالمعلومات الواردة في الفقرات من</w:t>
      </w:r>
      <w:r w:rsidR="00B73CD6">
        <w:rPr>
          <w:rFonts w:hint="cs"/>
          <w:rtl/>
        </w:rPr>
        <w:t> </w:t>
      </w:r>
      <w:r w:rsidR="00B73CD6" w:rsidRPr="00B73CD6">
        <w:rPr>
          <w:rtl/>
        </w:rPr>
        <w:t>87 إلى</w:t>
      </w:r>
      <w:r w:rsidR="00B73CD6">
        <w:rPr>
          <w:rFonts w:hint="cs"/>
          <w:rtl/>
        </w:rPr>
        <w:t> </w:t>
      </w:r>
      <w:r w:rsidR="00B73CD6" w:rsidRPr="00B73CD6">
        <w:rPr>
          <w:rtl/>
        </w:rPr>
        <w:t xml:space="preserve">91 </w:t>
      </w:r>
      <w:r w:rsidR="00B73CD6">
        <w:rPr>
          <w:rFonts w:hint="cs"/>
          <w:rtl/>
        </w:rPr>
        <w:t>من الوثيقة</w:t>
      </w:r>
      <w:r w:rsidR="00B73CD6">
        <w:rPr>
          <w:rFonts w:hint="eastAsia"/>
          <w:rtl/>
        </w:rPr>
        <w:t> </w:t>
      </w:r>
      <w:r w:rsidR="00B73CD6" w:rsidRPr="00B73CD6">
        <w:t>WO/CC/73/1</w:t>
      </w:r>
      <w:r w:rsidR="00B73CD6">
        <w:rPr>
          <w:rtl/>
        </w:rPr>
        <w:t>، وانت</w:t>
      </w:r>
      <w:r w:rsidR="00B73CD6">
        <w:rPr>
          <w:rFonts w:hint="cs"/>
          <w:rtl/>
        </w:rPr>
        <w:t>خبت</w:t>
      </w:r>
      <w:r w:rsidR="00B73CD6">
        <w:rPr>
          <w:rtl/>
        </w:rPr>
        <w:t xml:space="preserve"> السيد فيليب </w:t>
      </w:r>
      <w:proofErr w:type="spellStart"/>
      <w:r w:rsidR="00B73CD6">
        <w:rPr>
          <w:rtl/>
        </w:rPr>
        <w:t>فافاتييه</w:t>
      </w:r>
      <w:proofErr w:type="spellEnd"/>
      <w:r w:rsidR="00B73CD6">
        <w:rPr>
          <w:rtl/>
        </w:rPr>
        <w:t xml:space="preserve"> عضوا مناوبا</w:t>
      </w:r>
      <w:r w:rsidR="00B73CD6" w:rsidRPr="00B73CD6">
        <w:rPr>
          <w:rtl/>
        </w:rPr>
        <w:t xml:space="preserve"> للجنة المعاشات التقاعدية لموظفي الويبو للفترة الممتدة حتى الدورة العادية للجنة الويبو للتنسيق في عام</w:t>
      </w:r>
      <w:r w:rsidR="00B73CD6">
        <w:rPr>
          <w:rFonts w:hint="cs"/>
          <w:rtl/>
        </w:rPr>
        <w:t> </w:t>
      </w:r>
      <w:r w:rsidR="00B73CD6">
        <w:rPr>
          <w:rtl/>
        </w:rPr>
        <w:t>2019</w:t>
      </w:r>
      <w:r w:rsidR="00B73CD6">
        <w:rPr>
          <w:rFonts w:hint="cs"/>
          <w:rtl/>
        </w:rPr>
        <w:t>؛</w:t>
      </w:r>
    </w:p>
    <w:p w:rsidR="001369C9" w:rsidRDefault="00B73CD6" w:rsidP="00B73CD6">
      <w:pPr>
        <w:pStyle w:val="NormalParaAR"/>
        <w:ind w:left="1133"/>
        <w:rPr>
          <w:rtl/>
        </w:rPr>
      </w:pPr>
      <w:r>
        <w:rPr>
          <w:rFonts w:hint="cs"/>
          <w:rtl/>
        </w:rPr>
        <w:t>"2"</w:t>
      </w:r>
      <w:r>
        <w:rPr>
          <w:rtl/>
        </w:rPr>
        <w:tab/>
      </w:r>
      <w:r>
        <w:rPr>
          <w:rFonts w:hint="cs"/>
          <w:rtl/>
        </w:rPr>
        <w:t xml:space="preserve">وأحاطت علما </w:t>
      </w:r>
      <w:r w:rsidRPr="00B73CD6">
        <w:rPr>
          <w:rtl/>
        </w:rPr>
        <w:t>بالمعلومات الواردة في الفقرتين</w:t>
      </w:r>
      <w:r>
        <w:rPr>
          <w:rFonts w:hint="cs"/>
          <w:rtl/>
        </w:rPr>
        <w:t> </w:t>
      </w:r>
      <w:r w:rsidRPr="00B73CD6">
        <w:rPr>
          <w:rtl/>
        </w:rPr>
        <w:t>93 و94</w:t>
      </w:r>
      <w:r>
        <w:rPr>
          <w:rFonts w:hint="cs"/>
          <w:rtl/>
        </w:rPr>
        <w:t xml:space="preserve"> من الوثيقة</w:t>
      </w:r>
      <w:r>
        <w:rPr>
          <w:rFonts w:hint="eastAsia"/>
          <w:rtl/>
        </w:rPr>
        <w:t> </w:t>
      </w:r>
      <w:r w:rsidRPr="00B73CD6">
        <w:t>WO/CC/73/1</w:t>
      </w:r>
      <w:r>
        <w:rPr>
          <w:rFonts w:hint="cs"/>
          <w:rtl/>
        </w:rPr>
        <w:t>.</w:t>
      </w:r>
    </w:p>
    <w:p w:rsidR="00D94AB5" w:rsidRDefault="007E4D8D" w:rsidP="001369C9">
      <w:pPr>
        <w:pStyle w:val="NumberedParaAR"/>
        <w:ind w:left="566"/>
        <w:rPr>
          <w:rtl/>
        </w:rPr>
      </w:pPr>
      <w:r>
        <w:rPr>
          <w:rFonts w:hint="cs"/>
          <w:rtl/>
        </w:rPr>
        <w:t>إن لجنة الويبو للتنسيق</w:t>
      </w:r>
      <w:r w:rsidR="00D94AB5">
        <w:rPr>
          <w:rFonts w:hint="cs"/>
          <w:rtl/>
        </w:rPr>
        <w:t>:</w:t>
      </w:r>
    </w:p>
    <w:p w:rsidR="00D94AB5" w:rsidRDefault="00651B1B" w:rsidP="00651B1B">
      <w:pPr>
        <w:pStyle w:val="NormalParaAR"/>
        <w:ind w:left="1133"/>
        <w:rPr>
          <w:rtl/>
        </w:rPr>
      </w:pPr>
      <w:r>
        <w:rPr>
          <w:rFonts w:hint="cs"/>
          <w:rtl/>
        </w:rPr>
        <w:t>"1"</w:t>
      </w:r>
      <w:r>
        <w:rPr>
          <w:rtl/>
        </w:rPr>
        <w:tab/>
      </w:r>
      <w:r>
        <w:rPr>
          <w:rFonts w:hint="cs"/>
          <w:rtl/>
        </w:rPr>
        <w:t>أحاطت</w:t>
      </w:r>
      <w:r>
        <w:rPr>
          <w:rtl/>
        </w:rPr>
        <w:t xml:space="preserve"> علما</w:t>
      </w:r>
      <w:r w:rsidRPr="00651B1B">
        <w:rPr>
          <w:rtl/>
        </w:rPr>
        <w:t xml:space="preserve"> </w:t>
      </w:r>
      <w:r w:rsidR="0018650D">
        <w:rPr>
          <w:rFonts w:hint="cs"/>
          <w:rtl/>
        </w:rPr>
        <w:t xml:space="preserve">بالوثيقة </w:t>
      </w:r>
      <w:proofErr w:type="spellStart"/>
      <w:r w:rsidR="0018650D">
        <w:rPr>
          <w:rFonts w:hint="cs"/>
          <w:rtl/>
        </w:rPr>
        <w:t>المعنونة</w:t>
      </w:r>
      <w:proofErr w:type="spellEnd"/>
      <w:r>
        <w:rPr>
          <w:rFonts w:hint="cs"/>
          <w:rtl/>
        </w:rPr>
        <w:t xml:space="preserve"> </w:t>
      </w:r>
      <w:r>
        <w:rPr>
          <w:rtl/>
        </w:rPr>
        <w:t>"</w:t>
      </w:r>
      <w:r w:rsidRPr="00651B1B">
        <w:rPr>
          <w:rtl/>
        </w:rPr>
        <w:t xml:space="preserve">تقرير </w:t>
      </w:r>
      <w:r>
        <w:rPr>
          <w:rFonts w:hint="cs"/>
          <w:rtl/>
        </w:rPr>
        <w:t>بشأن</w:t>
      </w:r>
      <w:r w:rsidRPr="00651B1B">
        <w:rPr>
          <w:rtl/>
        </w:rPr>
        <w:t xml:space="preserve"> التوزيع الجغرافي" (الوثيقة</w:t>
      </w:r>
      <w:r>
        <w:rPr>
          <w:rFonts w:hint="cs"/>
          <w:rtl/>
        </w:rPr>
        <w:t> </w:t>
      </w:r>
      <w:r w:rsidRPr="00651B1B">
        <w:t>WO/CC/73/5</w:t>
      </w:r>
      <w:r w:rsidRPr="00651B1B">
        <w:rPr>
          <w:rtl/>
        </w:rPr>
        <w:t>)؛</w:t>
      </w:r>
    </w:p>
    <w:p w:rsidR="00651B1B" w:rsidRDefault="00651B1B" w:rsidP="00651B1B">
      <w:pPr>
        <w:pStyle w:val="NormalParaAR"/>
        <w:ind w:left="1133"/>
        <w:rPr>
          <w:rtl/>
        </w:rPr>
      </w:pPr>
      <w:r>
        <w:rPr>
          <w:rFonts w:hint="cs"/>
          <w:rtl/>
        </w:rPr>
        <w:t>"2"</w:t>
      </w:r>
      <w:r>
        <w:rPr>
          <w:rtl/>
        </w:rPr>
        <w:tab/>
      </w:r>
      <w:r>
        <w:rPr>
          <w:rFonts w:hint="cs"/>
          <w:rtl/>
        </w:rPr>
        <w:t xml:space="preserve">وأيّدت </w:t>
      </w:r>
      <w:r w:rsidRPr="00651B1B">
        <w:rPr>
          <w:rFonts w:hint="cs"/>
          <w:rtl/>
        </w:rPr>
        <w:t>التوصيات التمهيدية المنصوص عليها في الفقرتين</w:t>
      </w:r>
      <w:r>
        <w:rPr>
          <w:rFonts w:hint="eastAsia"/>
          <w:rtl/>
        </w:rPr>
        <w:t> </w:t>
      </w:r>
      <w:r w:rsidRPr="00651B1B">
        <w:rPr>
          <w:rFonts w:hint="cs"/>
          <w:rtl/>
        </w:rPr>
        <w:t>17 و18 من الوثيقة</w:t>
      </w:r>
      <w:r>
        <w:rPr>
          <w:rFonts w:hint="cs"/>
          <w:rtl/>
        </w:rPr>
        <w:t xml:space="preserve"> ذاتها</w:t>
      </w:r>
      <w:r w:rsidRPr="00651B1B">
        <w:rPr>
          <w:rFonts w:hint="cs"/>
          <w:rtl/>
        </w:rPr>
        <w:t>.</w:t>
      </w:r>
    </w:p>
    <w:p w:rsidR="00F41905" w:rsidRPr="00F41905" w:rsidRDefault="001369C9" w:rsidP="001369C9">
      <w:pPr>
        <w:pStyle w:val="NormalParaAR"/>
        <w:rPr>
          <w:u w:val="single"/>
          <w:rtl/>
        </w:rPr>
      </w:pPr>
      <w:r>
        <w:rPr>
          <w:rFonts w:hint="cs"/>
          <w:u w:val="single"/>
          <w:rtl/>
        </w:rPr>
        <w:t>"2"</w:t>
      </w:r>
      <w:r>
        <w:rPr>
          <w:u w:val="single"/>
          <w:rtl/>
        </w:rPr>
        <w:tab/>
      </w:r>
      <w:r w:rsidR="00F41905" w:rsidRPr="00F41905">
        <w:rPr>
          <w:rFonts w:hint="cs"/>
          <w:u w:val="single"/>
          <w:rtl/>
        </w:rPr>
        <w:t>تقرير مكتب الأخلاقيات</w:t>
      </w:r>
    </w:p>
    <w:p w:rsidR="001369C9" w:rsidRDefault="001369C9" w:rsidP="001369C9">
      <w:pPr>
        <w:pStyle w:val="NumberedParaAR"/>
      </w:pPr>
      <w:r>
        <w:rPr>
          <w:rFonts w:hint="cs"/>
          <w:rtl/>
        </w:rPr>
        <w:t>استندت المناقشات إلى الوثيقة</w:t>
      </w:r>
      <w:r>
        <w:rPr>
          <w:rFonts w:hint="eastAsia"/>
          <w:rtl/>
        </w:rPr>
        <w:t> </w:t>
      </w:r>
      <w:r w:rsidRPr="004A060E">
        <w:t>WO/CC/73/</w:t>
      </w:r>
      <w:r>
        <w:t>2</w:t>
      </w:r>
      <w:r>
        <w:rPr>
          <w:rFonts w:hint="cs"/>
          <w:rtl/>
        </w:rPr>
        <w:t>.</w:t>
      </w:r>
    </w:p>
    <w:p w:rsidR="00F41905" w:rsidRDefault="001369C9" w:rsidP="001369C9">
      <w:pPr>
        <w:pStyle w:val="NumberedParaAR"/>
        <w:ind w:left="566"/>
      </w:pPr>
      <w:r>
        <w:rPr>
          <w:rFonts w:hint="cs"/>
          <w:rtl/>
        </w:rPr>
        <w:t>و</w:t>
      </w:r>
      <w:r w:rsidR="00F41905">
        <w:rPr>
          <w:rFonts w:hint="cs"/>
          <w:rtl/>
        </w:rPr>
        <w:t xml:space="preserve">أحاطت </w:t>
      </w:r>
      <w:r w:rsidR="00D9613D">
        <w:rPr>
          <w:rFonts w:hint="cs"/>
          <w:rtl/>
        </w:rPr>
        <w:t xml:space="preserve">لجنة الويبو للتنسيق علما بالوثيقة </w:t>
      </w:r>
      <w:proofErr w:type="spellStart"/>
      <w:r w:rsidR="00D9613D">
        <w:rPr>
          <w:rFonts w:hint="cs"/>
          <w:rtl/>
        </w:rPr>
        <w:t>المعنونة</w:t>
      </w:r>
      <w:proofErr w:type="spellEnd"/>
      <w:r w:rsidR="00F41905">
        <w:rPr>
          <w:rFonts w:hint="cs"/>
          <w:rtl/>
        </w:rPr>
        <w:t xml:space="preserve"> "التقرير السنوي لمكتب الأخلاقيات" (الوثيقة</w:t>
      </w:r>
      <w:r w:rsidR="00F41905">
        <w:rPr>
          <w:rFonts w:hint="eastAsia"/>
          <w:rtl/>
        </w:rPr>
        <w:t> </w:t>
      </w:r>
      <w:r w:rsidR="00F41905" w:rsidRPr="00F41905">
        <w:t>WO/CC/73/2</w:t>
      </w:r>
      <w:r w:rsidR="00F41905">
        <w:rPr>
          <w:rFonts w:hint="cs"/>
          <w:rtl/>
        </w:rPr>
        <w:t>).</w:t>
      </w:r>
    </w:p>
    <w:p w:rsidR="004A060E" w:rsidRPr="004A060E" w:rsidRDefault="004A060E" w:rsidP="004A060E">
      <w:pPr>
        <w:pStyle w:val="NormalParaAR"/>
        <w:keepNext/>
        <w:rPr>
          <w:sz w:val="40"/>
          <w:szCs w:val="40"/>
          <w:rtl/>
        </w:rPr>
      </w:pPr>
      <w:r>
        <w:rPr>
          <w:rFonts w:hint="cs"/>
          <w:sz w:val="40"/>
          <w:szCs w:val="40"/>
          <w:rtl/>
        </w:rPr>
        <w:t>ا</w:t>
      </w:r>
      <w:r w:rsidRPr="004A060E">
        <w:rPr>
          <w:sz w:val="40"/>
          <w:szCs w:val="40"/>
          <w:rtl/>
        </w:rPr>
        <w:t xml:space="preserve">لبند </w:t>
      </w:r>
      <w:r>
        <w:rPr>
          <w:rFonts w:hint="cs"/>
          <w:sz w:val="40"/>
          <w:szCs w:val="40"/>
          <w:rtl/>
        </w:rPr>
        <w:t>27</w:t>
      </w:r>
      <w:r w:rsidRPr="004A060E">
        <w:rPr>
          <w:sz w:val="40"/>
          <w:szCs w:val="40"/>
          <w:rtl/>
        </w:rPr>
        <w:t xml:space="preserve"> من جدول الأعمال الموحّد</w:t>
      </w:r>
    </w:p>
    <w:p w:rsidR="004A060E" w:rsidRPr="004A060E" w:rsidRDefault="004A060E" w:rsidP="004A060E">
      <w:pPr>
        <w:pStyle w:val="NormalParaAR"/>
        <w:keepNext/>
        <w:rPr>
          <w:sz w:val="40"/>
          <w:szCs w:val="40"/>
          <w:rtl/>
        </w:rPr>
      </w:pPr>
      <w:r w:rsidRPr="004A060E">
        <w:rPr>
          <w:rFonts w:hint="cs"/>
          <w:sz w:val="40"/>
          <w:szCs w:val="40"/>
          <w:rtl/>
        </w:rPr>
        <w:t>تعديلات على نظام الموظفين ولائحته</w:t>
      </w:r>
    </w:p>
    <w:p w:rsidR="004A060E" w:rsidRDefault="00DB7404" w:rsidP="00DB7404">
      <w:pPr>
        <w:pStyle w:val="NumberedParaAR"/>
      </w:pPr>
      <w:r>
        <w:rPr>
          <w:rFonts w:hint="cs"/>
          <w:rtl/>
        </w:rPr>
        <w:t>استندت المناقشات إلى الوثائق</w:t>
      </w:r>
      <w:r>
        <w:rPr>
          <w:rFonts w:hint="eastAsia"/>
          <w:rtl/>
        </w:rPr>
        <w:t> </w:t>
      </w:r>
      <w:r w:rsidRPr="00DB7404">
        <w:t>WO/CC/73/3</w:t>
      </w:r>
      <w:r>
        <w:rPr>
          <w:rFonts w:hint="cs"/>
          <w:rtl/>
        </w:rPr>
        <w:t xml:space="preserve"> و</w:t>
      </w:r>
      <w:r w:rsidRPr="00DB7404">
        <w:t>WO/CC/73/4</w:t>
      </w:r>
      <w:r>
        <w:rPr>
          <w:rFonts w:hint="cs"/>
          <w:rtl/>
        </w:rPr>
        <w:t xml:space="preserve"> و</w:t>
      </w:r>
      <w:r w:rsidRPr="00DB7404">
        <w:t>WO/CC/73/INF/1</w:t>
      </w:r>
      <w:r>
        <w:rPr>
          <w:rFonts w:hint="cs"/>
          <w:rtl/>
        </w:rPr>
        <w:t>.</w:t>
      </w:r>
    </w:p>
    <w:p w:rsidR="006A54BE" w:rsidRPr="00725E86" w:rsidRDefault="00725E86" w:rsidP="001369C9">
      <w:pPr>
        <w:pStyle w:val="NormalParaAR"/>
        <w:rPr>
          <w:u w:val="single"/>
          <w:rtl/>
        </w:rPr>
      </w:pPr>
      <w:r w:rsidRPr="00725E86">
        <w:rPr>
          <w:rFonts w:hint="cs"/>
          <w:u w:val="single"/>
          <w:rtl/>
        </w:rPr>
        <w:lastRenderedPageBreak/>
        <w:t>تعديلات على نظام الموظفين</w:t>
      </w:r>
    </w:p>
    <w:p w:rsidR="00725E86" w:rsidRDefault="00725E86" w:rsidP="001369C9">
      <w:pPr>
        <w:pStyle w:val="NumberedParaAR"/>
        <w:ind w:left="566"/>
        <w:rPr>
          <w:rtl/>
        </w:rPr>
      </w:pPr>
      <w:r>
        <w:rPr>
          <w:rFonts w:hint="cs"/>
          <w:rtl/>
        </w:rPr>
        <w:t>إن لجنة الويبو للتنسيق:</w:t>
      </w:r>
    </w:p>
    <w:p w:rsidR="00725E86" w:rsidRDefault="00725E86" w:rsidP="00EA3FD2">
      <w:pPr>
        <w:pStyle w:val="NormalParaAR"/>
        <w:ind w:left="1133"/>
        <w:rPr>
          <w:rtl/>
        </w:rPr>
      </w:pPr>
      <w:r>
        <w:rPr>
          <w:rFonts w:hint="cs"/>
          <w:rtl/>
        </w:rPr>
        <w:t>"1"</w:t>
      </w:r>
      <w:r>
        <w:rPr>
          <w:rtl/>
        </w:rPr>
        <w:tab/>
      </w:r>
      <w:r w:rsidR="00B36EB7">
        <w:rPr>
          <w:rFonts w:hint="cs"/>
          <w:rtl/>
        </w:rPr>
        <w:t xml:space="preserve">وافقت على </w:t>
      </w:r>
      <w:r w:rsidR="00B36EB7" w:rsidRPr="00B36EB7">
        <w:rPr>
          <w:rFonts w:hint="cs"/>
          <w:rtl/>
        </w:rPr>
        <w:t xml:space="preserve">التعديلات على نظام الموظفين على النحو الوارد في </w:t>
      </w:r>
      <w:r w:rsidR="00B36EB7">
        <w:rPr>
          <w:rFonts w:hint="cs"/>
          <w:rtl/>
        </w:rPr>
        <w:t>المرفقات</w:t>
      </w:r>
      <w:r w:rsidR="00B36EB7" w:rsidRPr="00B36EB7">
        <w:rPr>
          <w:rFonts w:hint="cs"/>
          <w:rtl/>
        </w:rPr>
        <w:t xml:space="preserve"> الثاني </w:t>
      </w:r>
      <w:r w:rsidR="00B36EB7">
        <w:rPr>
          <w:rFonts w:hint="cs"/>
          <w:rtl/>
        </w:rPr>
        <w:t xml:space="preserve">والثامن والعاشر، بما في ذلك </w:t>
      </w:r>
      <w:r w:rsidR="00B36EB7" w:rsidRPr="00B36EB7">
        <w:rPr>
          <w:rtl/>
        </w:rPr>
        <w:t>المادة الجديدة</w:t>
      </w:r>
      <w:r w:rsidR="00B36EB7">
        <w:rPr>
          <w:rFonts w:hint="cs"/>
          <w:rtl/>
        </w:rPr>
        <w:t> </w:t>
      </w:r>
      <w:r w:rsidR="00EA3FD2">
        <w:rPr>
          <w:rFonts w:hint="cs"/>
          <w:rtl/>
        </w:rPr>
        <w:t>3-25</w:t>
      </w:r>
      <w:r w:rsidR="00B36EB7">
        <w:rPr>
          <w:rFonts w:hint="cs"/>
          <w:rtl/>
        </w:rPr>
        <w:t xml:space="preserve"> </w:t>
      </w:r>
      <w:r w:rsidR="00B36EB7" w:rsidRPr="00B36EB7">
        <w:rPr>
          <w:rtl/>
        </w:rPr>
        <w:t>بشأن الز</w:t>
      </w:r>
      <w:r w:rsidR="00B36EB7">
        <w:rPr>
          <w:rtl/>
        </w:rPr>
        <w:t>يادة الدورية الخاصة في المرتبات</w:t>
      </w:r>
      <w:r w:rsidR="00B36EB7">
        <w:rPr>
          <w:rFonts w:hint="cs"/>
          <w:rtl/>
        </w:rPr>
        <w:t xml:space="preserve">، </w:t>
      </w:r>
      <w:r w:rsidR="00477C98">
        <w:rPr>
          <w:rtl/>
        </w:rPr>
        <w:t>لتدخل</w:t>
      </w:r>
      <w:r w:rsidR="00477C98">
        <w:rPr>
          <w:rFonts w:hint="cs"/>
          <w:rtl/>
        </w:rPr>
        <w:t xml:space="preserve"> </w:t>
      </w:r>
      <w:r w:rsidR="00B36EB7" w:rsidRPr="00B36EB7">
        <w:rPr>
          <w:rtl/>
        </w:rPr>
        <w:t>حيز النفاذ في 1</w:t>
      </w:r>
      <w:r w:rsidR="00B36EB7">
        <w:rPr>
          <w:rFonts w:hint="cs"/>
          <w:rtl/>
        </w:rPr>
        <w:t> </w:t>
      </w:r>
      <w:r w:rsidR="00B36EB7" w:rsidRPr="00B36EB7">
        <w:rPr>
          <w:rtl/>
        </w:rPr>
        <w:t>يناير</w:t>
      </w:r>
      <w:r w:rsidR="00B36EB7">
        <w:rPr>
          <w:rFonts w:hint="cs"/>
          <w:rtl/>
        </w:rPr>
        <w:t> </w:t>
      </w:r>
      <w:r w:rsidR="00B36EB7">
        <w:rPr>
          <w:rtl/>
        </w:rPr>
        <w:t>2017</w:t>
      </w:r>
      <w:r w:rsidR="00B36EB7">
        <w:rPr>
          <w:rFonts w:hint="cs"/>
          <w:rtl/>
        </w:rPr>
        <w:t xml:space="preserve">، وعلى </w:t>
      </w:r>
      <w:r w:rsidR="007B2150">
        <w:rPr>
          <w:rFonts w:hint="cs"/>
          <w:rtl/>
        </w:rPr>
        <w:t>التعديلات</w:t>
      </w:r>
      <w:r w:rsidR="00B36EB7">
        <w:rPr>
          <w:rFonts w:hint="cs"/>
          <w:rtl/>
        </w:rPr>
        <w:t xml:space="preserve"> الواردة في المرفق الرابع، </w:t>
      </w:r>
      <w:r w:rsidR="00477C98">
        <w:rPr>
          <w:rFonts w:hint="cs"/>
          <w:rtl/>
        </w:rPr>
        <w:t xml:space="preserve">لتدخل حيز النفاذ </w:t>
      </w:r>
      <w:r w:rsidR="00477C98" w:rsidRPr="00477C98">
        <w:rPr>
          <w:rFonts w:hint="cs"/>
          <w:rtl/>
        </w:rPr>
        <w:t>في</w:t>
      </w:r>
      <w:r w:rsidR="00477C98" w:rsidRPr="00477C98">
        <w:rPr>
          <w:rFonts w:hint="eastAsia"/>
          <w:rtl/>
        </w:rPr>
        <w:t> </w:t>
      </w:r>
      <w:r w:rsidR="00477C98" w:rsidRPr="00477C98">
        <w:rPr>
          <w:rtl/>
        </w:rPr>
        <w:t>1</w:t>
      </w:r>
      <w:r w:rsidR="00477C98" w:rsidRPr="00477C98">
        <w:rPr>
          <w:rFonts w:hint="cs"/>
          <w:rtl/>
        </w:rPr>
        <w:t> </w:t>
      </w:r>
      <w:r w:rsidR="00477C98" w:rsidRPr="00477C98">
        <w:rPr>
          <w:rtl/>
        </w:rPr>
        <w:t>يناير</w:t>
      </w:r>
      <w:r w:rsidR="00477C98" w:rsidRPr="00477C98">
        <w:rPr>
          <w:rFonts w:hint="cs"/>
          <w:rtl/>
        </w:rPr>
        <w:t> </w:t>
      </w:r>
      <w:r w:rsidR="00477C98" w:rsidRPr="00477C98">
        <w:rPr>
          <w:rtl/>
        </w:rPr>
        <w:t>2017</w:t>
      </w:r>
      <w:r w:rsidR="00477C98" w:rsidRPr="00477C98">
        <w:rPr>
          <w:rFonts w:hint="cs"/>
          <w:rtl/>
        </w:rPr>
        <w:t xml:space="preserve"> أو في تاريخ جديد تقر</w:t>
      </w:r>
      <w:r w:rsidR="00E053DC">
        <w:rPr>
          <w:rFonts w:hint="cs"/>
          <w:rtl/>
        </w:rPr>
        <w:t>ّ</w:t>
      </w:r>
      <w:r w:rsidR="00477C98" w:rsidRPr="00477C98">
        <w:rPr>
          <w:rFonts w:hint="cs"/>
          <w:rtl/>
        </w:rPr>
        <w:t>ره الجمعية العامة للأمم المتحدة</w:t>
      </w:r>
      <w:r w:rsidR="007B2150">
        <w:rPr>
          <w:rFonts w:hint="cs"/>
          <w:rtl/>
        </w:rPr>
        <w:t>؛</w:t>
      </w:r>
    </w:p>
    <w:p w:rsidR="00E053DC" w:rsidRDefault="00E053DC" w:rsidP="00EA3FD2">
      <w:pPr>
        <w:pStyle w:val="NormalParaAR"/>
        <w:ind w:left="1133"/>
        <w:rPr>
          <w:rtl/>
        </w:rPr>
      </w:pPr>
      <w:r>
        <w:rPr>
          <w:rFonts w:hint="cs"/>
          <w:rtl/>
        </w:rPr>
        <w:t>"2"</w:t>
      </w:r>
      <w:r>
        <w:rPr>
          <w:rtl/>
        </w:rPr>
        <w:tab/>
      </w:r>
      <w:r>
        <w:rPr>
          <w:rFonts w:hint="cs"/>
          <w:rtl/>
        </w:rPr>
        <w:t xml:space="preserve">والتمست من الأمانة إعداد </w:t>
      </w:r>
      <w:r w:rsidR="007B2150">
        <w:rPr>
          <w:rFonts w:hint="cs"/>
          <w:rtl/>
        </w:rPr>
        <w:t>سياسة شاملة لتنقل الموظفين قبل انعقاد الدورة العادية للجنة التنسيق لعام</w:t>
      </w:r>
      <w:r w:rsidR="007B2150">
        <w:rPr>
          <w:rFonts w:hint="eastAsia"/>
          <w:rtl/>
        </w:rPr>
        <w:t> </w:t>
      </w:r>
      <w:r w:rsidR="007B2150">
        <w:rPr>
          <w:rFonts w:hint="cs"/>
          <w:rtl/>
        </w:rPr>
        <w:t>2017 بغرض تمكين اللجنة من استعراض استخدام الزيادة الدورة الخاصة في المرتبات والبتّ فيما إذا كان يتعيّن الإبقاء على المادة الجديدة</w:t>
      </w:r>
      <w:r w:rsidR="007B2150">
        <w:rPr>
          <w:rFonts w:hint="eastAsia"/>
          <w:rtl/>
        </w:rPr>
        <w:t> </w:t>
      </w:r>
      <w:r w:rsidR="00EA3FD2">
        <w:rPr>
          <w:rFonts w:hint="cs"/>
          <w:rtl/>
        </w:rPr>
        <w:t>3-25</w:t>
      </w:r>
      <w:r w:rsidR="007B2150">
        <w:rPr>
          <w:rFonts w:hint="cs"/>
          <w:rtl/>
        </w:rPr>
        <w:t xml:space="preserve"> أو حذفها؛</w:t>
      </w:r>
    </w:p>
    <w:p w:rsidR="007B2150" w:rsidRDefault="007B2150" w:rsidP="007B2150">
      <w:pPr>
        <w:pStyle w:val="NormalParaAR"/>
        <w:ind w:left="1133"/>
        <w:rPr>
          <w:rtl/>
        </w:rPr>
      </w:pPr>
      <w:r>
        <w:rPr>
          <w:rFonts w:hint="cs"/>
          <w:rtl/>
        </w:rPr>
        <w:t>"3"</w:t>
      </w:r>
      <w:r>
        <w:rPr>
          <w:rtl/>
        </w:rPr>
        <w:tab/>
      </w:r>
      <w:r>
        <w:rPr>
          <w:rFonts w:hint="cs"/>
          <w:rtl/>
        </w:rPr>
        <w:t xml:space="preserve">ووافقت </w:t>
      </w:r>
      <w:r w:rsidRPr="007B2150">
        <w:rPr>
          <w:rtl/>
        </w:rPr>
        <w:t>على التعديلات على نظام الموظفين على النحو الوارد في المرفق السادس لتدخل حيز النفاذ اعتبارا من السنة الدراسية</w:t>
      </w:r>
      <w:r>
        <w:rPr>
          <w:rFonts w:hint="cs"/>
          <w:rtl/>
        </w:rPr>
        <w:t> </w:t>
      </w:r>
      <w:r w:rsidRPr="007B2150">
        <w:rPr>
          <w:rtl/>
        </w:rPr>
        <w:t>2017/2018 أو السنة الدراسية لعام</w:t>
      </w:r>
      <w:r>
        <w:rPr>
          <w:rFonts w:hint="cs"/>
          <w:rtl/>
        </w:rPr>
        <w:t> </w:t>
      </w:r>
      <w:r>
        <w:rPr>
          <w:rtl/>
        </w:rPr>
        <w:t>2018 حسب الحال</w:t>
      </w:r>
      <w:r>
        <w:rPr>
          <w:rFonts w:hint="cs"/>
          <w:rtl/>
        </w:rPr>
        <w:t>؛</w:t>
      </w:r>
    </w:p>
    <w:p w:rsidR="007B2150" w:rsidRDefault="007B2150" w:rsidP="006F60B8">
      <w:pPr>
        <w:pStyle w:val="NormalParaAR"/>
        <w:ind w:left="1133"/>
        <w:rPr>
          <w:rtl/>
        </w:rPr>
      </w:pPr>
      <w:r>
        <w:rPr>
          <w:rFonts w:hint="cs"/>
          <w:rtl/>
        </w:rPr>
        <w:t>"4"</w:t>
      </w:r>
      <w:r>
        <w:rPr>
          <w:rtl/>
        </w:rPr>
        <w:tab/>
      </w:r>
      <w:r>
        <w:rPr>
          <w:rFonts w:hint="cs"/>
          <w:rtl/>
        </w:rPr>
        <w:t xml:space="preserve">ووافقت على التعديل </w:t>
      </w:r>
      <w:r w:rsidRPr="007B2150">
        <w:rPr>
          <w:rFonts w:hint="cs"/>
          <w:rtl/>
        </w:rPr>
        <w:t>الم</w:t>
      </w:r>
      <w:r>
        <w:rPr>
          <w:rFonts w:hint="cs"/>
          <w:rtl/>
        </w:rPr>
        <w:t>ُ</w:t>
      </w:r>
      <w:r w:rsidRPr="007B2150">
        <w:rPr>
          <w:rFonts w:hint="cs"/>
          <w:rtl/>
        </w:rPr>
        <w:t>دخل على القاعدة 8-1-1 من لائحة الموظفين كما هو وارد في المرفق</w:t>
      </w:r>
      <w:r w:rsidR="006F60B8">
        <w:rPr>
          <w:rFonts w:hint="eastAsia"/>
          <w:rtl/>
        </w:rPr>
        <w:t> </w:t>
      </w:r>
      <w:r w:rsidRPr="007B2150">
        <w:rPr>
          <w:rFonts w:hint="cs"/>
          <w:rtl/>
        </w:rPr>
        <w:t>الثاني</w:t>
      </w:r>
      <w:r>
        <w:rPr>
          <w:rFonts w:hint="eastAsia"/>
          <w:rtl/>
        </w:rPr>
        <w:t> </w:t>
      </w:r>
      <w:r w:rsidRPr="007B2150">
        <w:rPr>
          <w:rFonts w:hint="cs"/>
          <w:rtl/>
        </w:rPr>
        <w:t>عشر</w:t>
      </w:r>
      <w:r>
        <w:rPr>
          <w:rFonts w:hint="cs"/>
          <w:rtl/>
        </w:rPr>
        <w:t>؛</w:t>
      </w:r>
    </w:p>
    <w:p w:rsidR="007B2150" w:rsidRDefault="007B2150" w:rsidP="007B2150">
      <w:pPr>
        <w:pStyle w:val="NormalParaAR"/>
        <w:ind w:left="1133"/>
        <w:rPr>
          <w:rtl/>
        </w:rPr>
      </w:pPr>
      <w:r>
        <w:rPr>
          <w:rFonts w:hint="cs"/>
          <w:rtl/>
        </w:rPr>
        <w:t>"5"</w:t>
      </w:r>
      <w:r>
        <w:rPr>
          <w:rtl/>
        </w:rPr>
        <w:tab/>
      </w:r>
      <w:r>
        <w:rPr>
          <w:rFonts w:hint="cs"/>
          <w:rtl/>
        </w:rPr>
        <w:t xml:space="preserve">ووافقت على </w:t>
      </w:r>
      <w:r w:rsidRPr="007B2150">
        <w:rPr>
          <w:rtl/>
        </w:rPr>
        <w:t>تقييد للمادة</w:t>
      </w:r>
      <w:r>
        <w:rPr>
          <w:rFonts w:hint="cs"/>
          <w:rtl/>
        </w:rPr>
        <w:t> </w:t>
      </w:r>
      <w:r w:rsidRPr="007B2150">
        <w:rPr>
          <w:rtl/>
        </w:rPr>
        <w:t>3-6 من نظام الموظفين للتمكين من تنفيذ التدبير المزمع تنفيذه مرّة واحدة والمذكور في الفقرتين</w:t>
      </w:r>
      <w:r>
        <w:rPr>
          <w:rFonts w:hint="cs"/>
          <w:rtl/>
        </w:rPr>
        <w:t> </w:t>
      </w:r>
      <w:r w:rsidRPr="007B2150">
        <w:rPr>
          <w:rtl/>
        </w:rPr>
        <w:t>14 و15.</w:t>
      </w:r>
    </w:p>
    <w:p w:rsidR="007B2150" w:rsidRDefault="007B2150" w:rsidP="007B2150">
      <w:pPr>
        <w:pStyle w:val="NormalParaAR"/>
        <w:ind w:left="1133"/>
        <w:rPr>
          <w:rtl/>
        </w:rPr>
      </w:pPr>
      <w:r>
        <w:rPr>
          <w:rFonts w:hint="cs"/>
          <w:rtl/>
        </w:rPr>
        <w:t>"6"</w:t>
      </w:r>
      <w:r>
        <w:rPr>
          <w:rtl/>
        </w:rPr>
        <w:tab/>
      </w:r>
      <w:r>
        <w:rPr>
          <w:rFonts w:hint="cs"/>
          <w:rtl/>
        </w:rPr>
        <w:t>و</w:t>
      </w:r>
      <w:r w:rsidR="00300CD0">
        <w:rPr>
          <w:rFonts w:hint="cs"/>
          <w:rtl/>
        </w:rPr>
        <w:t>أحاطت علما بالتعديلات على لائحة الموظفين والمرفقات ذات الصلة على النحو الوارد في المرفقات الثالث والخامس والسابع والتاسع والثاني عشر والثالث عشر.</w:t>
      </w:r>
    </w:p>
    <w:p w:rsidR="00300CD0" w:rsidRDefault="00300CD0" w:rsidP="00B340BB">
      <w:pPr>
        <w:pStyle w:val="NormalParaAR"/>
        <w:ind w:left="1133"/>
        <w:rPr>
          <w:rtl/>
        </w:rPr>
      </w:pPr>
      <w:r>
        <w:rPr>
          <w:rFonts w:hint="cs"/>
          <w:rtl/>
        </w:rPr>
        <w:t>"7"</w:t>
      </w:r>
      <w:r>
        <w:rPr>
          <w:rtl/>
        </w:rPr>
        <w:tab/>
      </w:r>
      <w:r w:rsidR="006F60B8">
        <w:rPr>
          <w:rFonts w:hint="cs"/>
          <w:rtl/>
        </w:rPr>
        <w:t>وأحاطت علما بمضمون "ال</w:t>
      </w:r>
      <w:r w:rsidR="006F60B8" w:rsidRPr="006F60B8">
        <w:rPr>
          <w:rtl/>
        </w:rPr>
        <w:t xml:space="preserve">دراسة بشأن </w:t>
      </w:r>
      <w:r w:rsidR="006F60B8" w:rsidRPr="006F60B8">
        <w:rPr>
          <w:rFonts w:hint="cs"/>
          <w:rtl/>
        </w:rPr>
        <w:t>تنقل</w:t>
      </w:r>
      <w:r w:rsidR="006F60B8" w:rsidRPr="006F60B8">
        <w:rPr>
          <w:rtl/>
        </w:rPr>
        <w:t xml:space="preserve"> الموظفين</w:t>
      </w:r>
      <w:r w:rsidR="006F60B8" w:rsidRPr="006F60B8">
        <w:rPr>
          <w:rFonts w:hint="cs"/>
          <w:rtl/>
        </w:rPr>
        <w:t>" الواردة في المرفق</w:t>
      </w:r>
      <w:r w:rsidR="006F60B8">
        <w:rPr>
          <w:rFonts w:hint="cs"/>
          <w:rtl/>
        </w:rPr>
        <w:t xml:space="preserve"> </w:t>
      </w:r>
      <w:r w:rsidR="006F60B8" w:rsidRPr="006F60B8">
        <w:rPr>
          <w:rFonts w:hint="cs"/>
          <w:rtl/>
        </w:rPr>
        <w:t>الحادي</w:t>
      </w:r>
      <w:r w:rsidR="006F60B8" w:rsidRPr="006F60B8">
        <w:rPr>
          <w:rFonts w:hint="eastAsia"/>
          <w:rtl/>
        </w:rPr>
        <w:t> </w:t>
      </w:r>
      <w:r w:rsidR="006F60B8">
        <w:rPr>
          <w:rFonts w:hint="cs"/>
          <w:rtl/>
        </w:rPr>
        <w:t xml:space="preserve">عشر، وكذلك </w:t>
      </w:r>
      <w:r w:rsidR="006F60B8">
        <w:rPr>
          <w:rtl/>
        </w:rPr>
        <w:t xml:space="preserve">بقرار المدير العام </w:t>
      </w:r>
      <w:r w:rsidR="006F60B8">
        <w:rPr>
          <w:rFonts w:hint="cs"/>
          <w:rtl/>
        </w:rPr>
        <w:t>ا</w:t>
      </w:r>
      <w:r w:rsidR="006F60B8" w:rsidRPr="006F60B8">
        <w:rPr>
          <w:rtl/>
        </w:rPr>
        <w:t>لاحتفاظ بفترة السنة التي يجوز فيها وضع المرشحين الذي أوصى بهم مجلس</w:t>
      </w:r>
      <w:r w:rsidR="006F60B8">
        <w:rPr>
          <w:rtl/>
        </w:rPr>
        <w:t xml:space="preserve"> التعيين</w:t>
      </w:r>
      <w:r w:rsidR="006F60B8">
        <w:rPr>
          <w:rFonts w:hint="cs"/>
          <w:rtl/>
        </w:rPr>
        <w:t xml:space="preserve">، </w:t>
      </w:r>
      <w:r w:rsidR="006F60B8">
        <w:rPr>
          <w:rtl/>
        </w:rPr>
        <w:t xml:space="preserve">ولكن </w:t>
      </w:r>
      <w:r w:rsidR="006F60B8">
        <w:rPr>
          <w:rFonts w:hint="cs"/>
          <w:rtl/>
        </w:rPr>
        <w:t>لم يُعيّنوا</w:t>
      </w:r>
      <w:r w:rsidR="006F60B8">
        <w:rPr>
          <w:rtl/>
        </w:rPr>
        <w:t xml:space="preserve">، على قائمة </w:t>
      </w:r>
      <w:r w:rsidR="006F60B8" w:rsidRPr="006F60B8">
        <w:rPr>
          <w:rtl/>
        </w:rPr>
        <w:t xml:space="preserve">احتياطية </w:t>
      </w:r>
      <w:r w:rsidR="00B340BB">
        <w:rPr>
          <w:rFonts w:hint="cs"/>
          <w:rtl/>
        </w:rPr>
        <w:t>كما هو منصوص عليه في</w:t>
      </w:r>
      <w:r w:rsidR="006F60B8" w:rsidRPr="006F60B8">
        <w:rPr>
          <w:rtl/>
        </w:rPr>
        <w:t xml:space="preserve"> القاعدة 4-9-4.</w:t>
      </w:r>
    </w:p>
    <w:p w:rsidR="00B340BB" w:rsidRPr="00EA3FD2" w:rsidRDefault="001369C9" w:rsidP="001369C9">
      <w:pPr>
        <w:pStyle w:val="NormalParaAR"/>
        <w:rPr>
          <w:u w:val="single"/>
          <w:rtl/>
        </w:rPr>
      </w:pPr>
      <w:r w:rsidRPr="001369C9">
        <w:rPr>
          <w:u w:val="single"/>
          <w:rtl/>
        </w:rPr>
        <w:t>تعديلات على نظام الموظفين بشأن منحة التعليم للموظفين المقيمين في بلدهم وغير العاملين</w:t>
      </w:r>
      <w:r w:rsidRPr="001369C9">
        <w:rPr>
          <w:rFonts w:hint="cs"/>
          <w:u w:val="single"/>
          <w:rtl/>
        </w:rPr>
        <w:t xml:space="preserve"> </w:t>
      </w:r>
      <w:r w:rsidRPr="001369C9">
        <w:rPr>
          <w:u w:val="single"/>
          <w:rtl/>
        </w:rPr>
        <w:t>فيه</w:t>
      </w:r>
    </w:p>
    <w:p w:rsidR="001369C9" w:rsidRDefault="00EA3FD2" w:rsidP="001369C9">
      <w:pPr>
        <w:pStyle w:val="NumberedParaAR"/>
        <w:ind w:left="566"/>
      </w:pPr>
      <w:r>
        <w:rPr>
          <w:rFonts w:hint="cs"/>
          <w:rtl/>
        </w:rPr>
        <w:t>وافقت لجنة الويبو للتنسيق على ما يلي، ليدخل حيز النفاذ في 1</w:t>
      </w:r>
      <w:r w:rsidR="0011683C">
        <w:rPr>
          <w:rFonts w:hint="eastAsia"/>
          <w:rtl/>
        </w:rPr>
        <w:t> </w:t>
      </w:r>
      <w:r>
        <w:rPr>
          <w:rFonts w:hint="cs"/>
          <w:rtl/>
        </w:rPr>
        <w:t>يناير</w:t>
      </w:r>
      <w:r w:rsidR="0011683C">
        <w:rPr>
          <w:rFonts w:hint="eastAsia"/>
          <w:rtl/>
        </w:rPr>
        <w:t> </w:t>
      </w:r>
      <w:r>
        <w:rPr>
          <w:rFonts w:hint="cs"/>
          <w:rtl/>
        </w:rPr>
        <w:t xml:space="preserve">2017: </w:t>
      </w:r>
    </w:p>
    <w:p w:rsidR="001369C9" w:rsidRDefault="00EA3FD2" w:rsidP="001369C9">
      <w:pPr>
        <w:pStyle w:val="NumberedParaAR"/>
        <w:numPr>
          <w:ilvl w:val="0"/>
          <w:numId w:val="0"/>
        </w:numPr>
        <w:ind w:left="1133"/>
        <w:rPr>
          <w:rtl/>
        </w:rPr>
      </w:pPr>
      <w:r>
        <w:rPr>
          <w:rFonts w:hint="cs"/>
          <w:rtl/>
        </w:rPr>
        <w:t xml:space="preserve">"1" </w:t>
      </w:r>
      <w:r w:rsidRPr="00EA3FD2">
        <w:rPr>
          <w:rFonts w:hint="cs"/>
          <w:rtl/>
        </w:rPr>
        <w:t>حذف</w:t>
      </w:r>
      <w:r w:rsidRPr="00EA3FD2">
        <w:rPr>
          <w:rtl/>
        </w:rPr>
        <w:t xml:space="preserve"> المادة</w:t>
      </w:r>
      <w:r>
        <w:rPr>
          <w:rFonts w:hint="cs"/>
          <w:rtl/>
        </w:rPr>
        <w:t> 3-14</w:t>
      </w:r>
      <w:r w:rsidRPr="00EA3FD2">
        <w:rPr>
          <w:rtl/>
        </w:rPr>
        <w:t>(و)</w:t>
      </w:r>
      <w:r w:rsidRPr="00EA3FD2">
        <w:rPr>
          <w:rFonts w:hint="cs"/>
          <w:rtl/>
        </w:rPr>
        <w:t xml:space="preserve"> من نظام الموظفين؛</w:t>
      </w:r>
    </w:p>
    <w:p w:rsidR="00EA3FD2" w:rsidRDefault="00EA3FD2" w:rsidP="001369C9">
      <w:pPr>
        <w:pStyle w:val="NumberedParaAR"/>
        <w:numPr>
          <w:ilvl w:val="0"/>
          <w:numId w:val="0"/>
        </w:numPr>
        <w:ind w:left="1133"/>
      </w:pPr>
      <w:r>
        <w:rPr>
          <w:rFonts w:hint="cs"/>
          <w:rtl/>
        </w:rPr>
        <w:t>"2"و</w:t>
      </w:r>
      <w:r w:rsidRPr="00EA3FD2">
        <w:rPr>
          <w:rtl/>
        </w:rPr>
        <w:t xml:space="preserve">إضافة تدبير انتقالي </w:t>
      </w:r>
      <w:r w:rsidRPr="00EA3FD2">
        <w:rPr>
          <w:rFonts w:hint="cs"/>
          <w:rtl/>
        </w:rPr>
        <w:t>إلى المادة</w:t>
      </w:r>
      <w:r w:rsidRPr="00EA3FD2">
        <w:rPr>
          <w:rFonts w:hint="eastAsia"/>
          <w:rtl/>
        </w:rPr>
        <w:t> </w:t>
      </w:r>
      <w:r>
        <w:rPr>
          <w:rFonts w:hint="cs"/>
          <w:rtl/>
        </w:rPr>
        <w:t>12-5</w:t>
      </w:r>
      <w:r w:rsidRPr="00EA3FD2">
        <w:rPr>
          <w:rtl/>
        </w:rPr>
        <w:t xml:space="preserve"> </w:t>
      </w:r>
      <w:r w:rsidRPr="00EA3FD2">
        <w:rPr>
          <w:rFonts w:hint="cs"/>
          <w:rtl/>
        </w:rPr>
        <w:t xml:space="preserve">كما هو وارد في الفقرة 2"2" </w:t>
      </w:r>
      <w:r w:rsidR="001369C9">
        <w:rPr>
          <w:rFonts w:hint="cs"/>
          <w:rtl/>
        </w:rPr>
        <w:t xml:space="preserve">من </w:t>
      </w:r>
      <w:r w:rsidR="00F41905">
        <w:rPr>
          <w:rFonts w:hint="cs"/>
          <w:rtl/>
        </w:rPr>
        <w:t xml:space="preserve">الوثيقة </w:t>
      </w:r>
      <w:proofErr w:type="spellStart"/>
      <w:r w:rsidR="00F41905">
        <w:rPr>
          <w:rFonts w:hint="cs"/>
          <w:rtl/>
        </w:rPr>
        <w:t>المعنونة</w:t>
      </w:r>
      <w:proofErr w:type="spellEnd"/>
      <w:r w:rsidR="00F41905">
        <w:rPr>
          <w:rFonts w:hint="cs"/>
          <w:rtl/>
        </w:rPr>
        <w:t xml:space="preserve"> </w:t>
      </w:r>
      <w:r w:rsidRPr="00EA3FD2">
        <w:rPr>
          <w:rFonts w:hint="cs"/>
          <w:rtl/>
        </w:rPr>
        <w:t>"</w:t>
      </w:r>
      <w:r w:rsidRPr="00EA3FD2">
        <w:rPr>
          <w:rtl/>
        </w:rPr>
        <w:t>تعديلات على نظام الموظفين بشأن منحة التعليم للموظفين المقيمين في بلدهم وغير العاملين</w:t>
      </w:r>
      <w:r w:rsidRPr="00EA3FD2">
        <w:rPr>
          <w:rFonts w:hint="cs"/>
          <w:rtl/>
        </w:rPr>
        <w:t xml:space="preserve"> </w:t>
      </w:r>
      <w:r w:rsidRPr="00EA3FD2">
        <w:rPr>
          <w:rtl/>
        </w:rPr>
        <w:t>فيه</w:t>
      </w:r>
      <w:r w:rsidRPr="00EA3FD2">
        <w:rPr>
          <w:rFonts w:hint="cs"/>
          <w:rtl/>
        </w:rPr>
        <w:t>"</w:t>
      </w:r>
      <w:r w:rsidR="001369C9">
        <w:rPr>
          <w:rFonts w:hint="cs"/>
          <w:rtl/>
        </w:rPr>
        <w:t xml:space="preserve"> (الوثيقة</w:t>
      </w:r>
      <w:r w:rsidR="001369C9">
        <w:rPr>
          <w:rFonts w:hint="eastAsia"/>
          <w:rtl/>
        </w:rPr>
        <w:t> </w:t>
      </w:r>
      <w:r w:rsidR="001369C9" w:rsidRPr="00F41905">
        <w:t>WO/CC/73/4</w:t>
      </w:r>
      <w:r w:rsidR="001369C9">
        <w:rPr>
          <w:rFonts w:hint="cs"/>
          <w:rtl/>
        </w:rPr>
        <w:t>)</w:t>
      </w:r>
    </w:p>
    <w:p w:rsidR="00DB7404" w:rsidRPr="00DB7404" w:rsidRDefault="00DB7404" w:rsidP="00DB7404">
      <w:pPr>
        <w:pStyle w:val="NormalParaAR"/>
        <w:keepNext/>
        <w:rPr>
          <w:sz w:val="40"/>
          <w:szCs w:val="40"/>
          <w:rtl/>
        </w:rPr>
      </w:pPr>
      <w:r w:rsidRPr="00DB7404">
        <w:rPr>
          <w:rFonts w:hint="cs"/>
          <w:sz w:val="40"/>
          <w:szCs w:val="40"/>
          <w:rtl/>
        </w:rPr>
        <w:t>ا</w:t>
      </w:r>
      <w:r w:rsidRPr="00DB7404">
        <w:rPr>
          <w:sz w:val="40"/>
          <w:szCs w:val="40"/>
          <w:rtl/>
        </w:rPr>
        <w:t xml:space="preserve">لبند </w:t>
      </w:r>
      <w:r>
        <w:rPr>
          <w:rFonts w:hint="cs"/>
          <w:sz w:val="40"/>
          <w:szCs w:val="40"/>
          <w:rtl/>
        </w:rPr>
        <w:t>28</w:t>
      </w:r>
      <w:r w:rsidRPr="00DB7404">
        <w:rPr>
          <w:sz w:val="40"/>
          <w:szCs w:val="40"/>
          <w:rtl/>
        </w:rPr>
        <w:t xml:space="preserve"> من جدول الأعمال الموحّد</w:t>
      </w:r>
    </w:p>
    <w:p w:rsidR="00DB7404" w:rsidRPr="00DB7404" w:rsidRDefault="00DB7404" w:rsidP="00DB7404">
      <w:pPr>
        <w:pStyle w:val="NormalParaAR"/>
        <w:keepNext/>
        <w:rPr>
          <w:sz w:val="40"/>
          <w:szCs w:val="40"/>
          <w:rtl/>
        </w:rPr>
      </w:pPr>
      <w:r w:rsidRPr="00DB7404">
        <w:rPr>
          <w:rFonts w:hint="cs"/>
          <w:sz w:val="40"/>
          <w:szCs w:val="40"/>
          <w:rtl/>
        </w:rPr>
        <w:t>استعراض تقرير مكتب خدمات الرقابة الداخلية</w:t>
      </w:r>
    </w:p>
    <w:p w:rsidR="00DB7404" w:rsidRDefault="00DB7404" w:rsidP="00DB7404">
      <w:pPr>
        <w:pStyle w:val="NumberedParaAR"/>
      </w:pPr>
      <w:r>
        <w:rPr>
          <w:rFonts w:hint="cs"/>
          <w:rtl/>
        </w:rPr>
        <w:t>استندت المناقشات إلى الوثيقة</w:t>
      </w:r>
      <w:r>
        <w:rPr>
          <w:rFonts w:hint="eastAsia"/>
          <w:rtl/>
        </w:rPr>
        <w:t> </w:t>
      </w:r>
      <w:r w:rsidRPr="00DB7404">
        <w:t>A/56/13</w:t>
      </w:r>
      <w:r>
        <w:rPr>
          <w:rFonts w:hint="cs"/>
          <w:rtl/>
        </w:rPr>
        <w:t>.</w:t>
      </w:r>
    </w:p>
    <w:p w:rsidR="00612819" w:rsidRDefault="00BC33DD" w:rsidP="000029FB">
      <w:pPr>
        <w:pStyle w:val="NumberedParaAR"/>
        <w:ind w:left="566"/>
        <w:rPr>
          <w:rtl/>
        </w:rPr>
      </w:pPr>
      <w:r>
        <w:rPr>
          <w:rFonts w:hint="cs"/>
          <w:rtl/>
        </w:rPr>
        <w:lastRenderedPageBreak/>
        <w:t>و</w:t>
      </w:r>
      <w:r w:rsidR="00A47AD0">
        <w:rPr>
          <w:rFonts w:hint="cs"/>
          <w:rtl/>
        </w:rPr>
        <w:t xml:space="preserve">أكّدت الدورة الثالثة والسبعون (الدورة </w:t>
      </w:r>
      <w:r w:rsidR="00667EC7">
        <w:rPr>
          <w:rFonts w:hint="cs"/>
          <w:rtl/>
        </w:rPr>
        <w:t xml:space="preserve">العادية </w:t>
      </w:r>
      <w:r w:rsidR="00A47AD0">
        <w:rPr>
          <w:rFonts w:hint="cs"/>
          <w:rtl/>
        </w:rPr>
        <w:t xml:space="preserve">السابعة والأربعون) </w:t>
      </w:r>
      <w:r w:rsidR="00667EC7">
        <w:rPr>
          <w:rFonts w:hint="cs"/>
          <w:rtl/>
        </w:rPr>
        <w:t>للجنة الويبو للتنسيق</w:t>
      </w:r>
      <w:r w:rsidR="00A47AD0">
        <w:rPr>
          <w:rFonts w:hint="cs"/>
          <w:rtl/>
        </w:rPr>
        <w:t>، مجددا، قرار دورتها الثانية والسبعين (الدورة الاستثنائية السادسة والعشرين) وأوصت الجمعية العامة للويبو بما يلي:</w:t>
      </w:r>
    </w:p>
    <w:p w:rsidR="00A47AD0" w:rsidRDefault="00A47AD0" w:rsidP="000029FB">
      <w:pPr>
        <w:pStyle w:val="NormalParaAR"/>
        <w:ind w:left="1133"/>
        <w:rPr>
          <w:rtl/>
        </w:rPr>
      </w:pPr>
      <w:r>
        <w:rPr>
          <w:rFonts w:hint="cs"/>
          <w:rtl/>
        </w:rPr>
        <w:t>(1)</w:t>
      </w:r>
      <w:r>
        <w:rPr>
          <w:rtl/>
        </w:rPr>
        <w:tab/>
      </w:r>
      <w:r>
        <w:rPr>
          <w:rFonts w:hint="cs"/>
          <w:rtl/>
        </w:rPr>
        <w:t>الترحيب بتدقيق "الإطار الأخلاقي"، الجاري الاضطلاع به من قبل شعبة الرقابة الداخلية؛</w:t>
      </w:r>
    </w:p>
    <w:p w:rsidR="00A47AD0" w:rsidRDefault="00A47AD0" w:rsidP="000029FB">
      <w:pPr>
        <w:pStyle w:val="NormalParaAR"/>
        <w:ind w:left="1133"/>
        <w:rPr>
          <w:rtl/>
        </w:rPr>
      </w:pPr>
      <w:r>
        <w:rPr>
          <w:rFonts w:hint="cs"/>
          <w:rtl/>
        </w:rPr>
        <w:t>(2)</w:t>
      </w:r>
      <w:r>
        <w:rPr>
          <w:rtl/>
        </w:rPr>
        <w:tab/>
      </w:r>
      <w:r>
        <w:rPr>
          <w:rFonts w:hint="cs"/>
          <w:rtl/>
        </w:rPr>
        <w:t>الالتماس من الأمانة مراجعة السياسة الخاصة بالمبلغين عن المخالفات، مع مراعاة الدروس المستفادة، والتطورات الأخيرة في هذا المجال، وأفضل الممارسات المُتبعة في المنظمات الأخرى، والالتماس من اللجنة الاستشارية المستقلة للرقابة استعراض تلك المراجعة المقترحة والتعليق عليها؛</w:t>
      </w:r>
    </w:p>
    <w:p w:rsidR="00667EC7" w:rsidRDefault="00667EC7" w:rsidP="000029FB">
      <w:pPr>
        <w:pStyle w:val="NormalParaAR"/>
        <w:ind w:left="1133"/>
        <w:rPr>
          <w:rtl/>
        </w:rPr>
      </w:pPr>
      <w:r>
        <w:rPr>
          <w:rFonts w:hint="cs"/>
          <w:rtl/>
        </w:rPr>
        <w:t>(3)</w:t>
      </w:r>
      <w:r>
        <w:rPr>
          <w:rtl/>
        </w:rPr>
        <w:tab/>
      </w:r>
      <w:r>
        <w:rPr>
          <w:rFonts w:hint="cs"/>
          <w:rtl/>
        </w:rPr>
        <w:t>والالتماس من رئيس مكتب الأخلاقيات تضمين التقرير النهائي أيضا معلومات عن أي حالات قائمة من حالات الانتقام ضد شهود يتعاونون مع تحقيق في حالة إبلاغ عن مخالفة، بما يتفق مع إجراءات الويبو المنطبقة؛</w:t>
      </w:r>
    </w:p>
    <w:p w:rsidR="00667EC7" w:rsidRDefault="00667EC7" w:rsidP="000029FB">
      <w:pPr>
        <w:pStyle w:val="NormalParaAR"/>
        <w:ind w:left="1133"/>
        <w:rPr>
          <w:rtl/>
        </w:rPr>
      </w:pPr>
      <w:r>
        <w:rPr>
          <w:rFonts w:hint="cs"/>
          <w:rtl/>
        </w:rPr>
        <w:t>(4)</w:t>
      </w:r>
      <w:r>
        <w:rPr>
          <w:rtl/>
        </w:rPr>
        <w:tab/>
      </w:r>
      <w:r>
        <w:rPr>
          <w:rFonts w:hint="cs"/>
          <w:rtl/>
        </w:rPr>
        <w:t>والالتماس من مدير شعبة الرقابة الداخلية استعراض سياسات وإجراءات الويبو الخاصة بالمشتريات بعد الاستعراض الذي يجريه المدير العام حاليا، بناء على توصية رئيسَي الجمعية العامة ولجنة التنسيق، لضمان الوضوح والشفافية في عملية الشراء في الويبو، حتى يتسنى تقديم الاستنتاجات و/أو التوصيات إلى لجنة البرنامج والميزانية كي تنظر فيها الدول الأعضاء.</w:t>
      </w:r>
    </w:p>
    <w:p w:rsidR="00DB7404" w:rsidRPr="00DB7404" w:rsidRDefault="00DB7404" w:rsidP="00DB7404">
      <w:pPr>
        <w:pStyle w:val="NormalParaAR"/>
        <w:keepNext/>
        <w:rPr>
          <w:sz w:val="40"/>
          <w:szCs w:val="40"/>
          <w:rtl/>
        </w:rPr>
      </w:pPr>
      <w:r w:rsidRPr="00DB7404">
        <w:rPr>
          <w:rFonts w:hint="cs"/>
          <w:sz w:val="40"/>
          <w:szCs w:val="40"/>
          <w:rtl/>
        </w:rPr>
        <w:t>ا</w:t>
      </w:r>
      <w:r w:rsidRPr="00DB7404">
        <w:rPr>
          <w:sz w:val="40"/>
          <w:szCs w:val="40"/>
          <w:rtl/>
        </w:rPr>
        <w:t xml:space="preserve">لبند </w:t>
      </w:r>
      <w:r>
        <w:rPr>
          <w:rFonts w:hint="cs"/>
          <w:sz w:val="40"/>
          <w:szCs w:val="40"/>
          <w:rtl/>
        </w:rPr>
        <w:t>29</w:t>
      </w:r>
      <w:r w:rsidRPr="00DB7404">
        <w:rPr>
          <w:sz w:val="40"/>
          <w:szCs w:val="40"/>
          <w:rtl/>
        </w:rPr>
        <w:t xml:space="preserve"> من جدول الأعمال الموحّد</w:t>
      </w:r>
    </w:p>
    <w:p w:rsidR="00DB7404" w:rsidRPr="00DB7404" w:rsidRDefault="00DB7404" w:rsidP="00DB7404">
      <w:pPr>
        <w:pStyle w:val="NormalParaAR"/>
        <w:keepNext/>
        <w:rPr>
          <w:sz w:val="40"/>
          <w:szCs w:val="40"/>
          <w:rtl/>
        </w:rPr>
      </w:pPr>
      <w:r w:rsidRPr="00DB7404">
        <w:rPr>
          <w:rFonts w:hint="cs"/>
          <w:sz w:val="40"/>
          <w:szCs w:val="40"/>
          <w:rtl/>
        </w:rPr>
        <w:t>استعراض تقرير مكتب خدمات الرقابة الداخلية</w:t>
      </w:r>
    </w:p>
    <w:p w:rsidR="00DB7404" w:rsidRDefault="00DB7404" w:rsidP="00DB7404">
      <w:pPr>
        <w:pStyle w:val="NumberedParaAR"/>
      </w:pPr>
      <w:r>
        <w:rPr>
          <w:rFonts w:hint="cs"/>
          <w:rtl/>
        </w:rPr>
        <w:t>استندت المناقشات إلى الوثيقتين</w:t>
      </w:r>
      <w:r>
        <w:rPr>
          <w:rFonts w:hint="eastAsia"/>
          <w:rtl/>
        </w:rPr>
        <w:t> </w:t>
      </w:r>
      <w:r w:rsidRPr="00DB7404">
        <w:t>A/56/13</w:t>
      </w:r>
      <w:r>
        <w:rPr>
          <w:rFonts w:hint="cs"/>
          <w:rtl/>
        </w:rPr>
        <w:t xml:space="preserve"> و</w:t>
      </w:r>
      <w:r w:rsidRPr="00DB7404">
        <w:t>WO/GA/48/15</w:t>
      </w:r>
      <w:r>
        <w:rPr>
          <w:rFonts w:hint="cs"/>
          <w:rtl/>
        </w:rPr>
        <w:t>.</w:t>
      </w:r>
    </w:p>
    <w:p w:rsidR="000029FB" w:rsidRDefault="00C67ED4" w:rsidP="00C67ED4">
      <w:pPr>
        <w:pStyle w:val="NumberedParaAR"/>
        <w:ind w:left="566"/>
      </w:pPr>
      <w:r>
        <w:rPr>
          <w:rFonts w:hint="cs"/>
          <w:rtl/>
        </w:rPr>
        <w:t xml:space="preserve">أحاطت الجمعية العامة </w:t>
      </w:r>
      <w:proofErr w:type="spellStart"/>
      <w:r>
        <w:rPr>
          <w:rFonts w:hint="cs"/>
          <w:rtl/>
        </w:rPr>
        <w:t>للويبو</w:t>
      </w:r>
      <w:proofErr w:type="spellEnd"/>
      <w:r>
        <w:rPr>
          <w:rFonts w:hint="cs"/>
          <w:rtl/>
        </w:rPr>
        <w:t xml:space="preserve"> علما بتقرير رئيس لجنة الويبو للتنسيق و</w:t>
      </w:r>
      <w:r w:rsidRPr="00C67ED4">
        <w:rPr>
          <w:rtl/>
        </w:rPr>
        <w:t>و</w:t>
      </w:r>
      <w:r>
        <w:rPr>
          <w:rFonts w:hint="cs"/>
          <w:rtl/>
        </w:rPr>
        <w:t>ا</w:t>
      </w:r>
      <w:r w:rsidRPr="00C67ED4">
        <w:rPr>
          <w:rtl/>
        </w:rPr>
        <w:t xml:space="preserve">فقت على </w:t>
      </w:r>
      <w:r>
        <w:rPr>
          <w:rFonts w:hint="cs"/>
          <w:rtl/>
        </w:rPr>
        <w:t>ال</w:t>
      </w:r>
      <w:r w:rsidRPr="00C67ED4">
        <w:rPr>
          <w:rtl/>
        </w:rPr>
        <w:t xml:space="preserve">توصيات </w:t>
      </w:r>
      <w:r>
        <w:rPr>
          <w:rFonts w:hint="cs"/>
          <w:rtl/>
        </w:rPr>
        <w:t>الصادرة عن الدورتين الثانية والسبعين و</w:t>
      </w:r>
      <w:r w:rsidRPr="00C67ED4">
        <w:rPr>
          <w:rtl/>
        </w:rPr>
        <w:t>الثال</w:t>
      </w:r>
      <w:r>
        <w:rPr>
          <w:rtl/>
        </w:rPr>
        <w:t xml:space="preserve">ثة والسبعين </w:t>
      </w:r>
      <w:r w:rsidRPr="00C67ED4">
        <w:rPr>
          <w:rtl/>
        </w:rPr>
        <w:t xml:space="preserve">للجنة الويبو للتنسيق </w:t>
      </w:r>
      <w:r>
        <w:rPr>
          <w:rFonts w:hint="cs"/>
          <w:rtl/>
        </w:rPr>
        <w:t>(الوثيقتان</w:t>
      </w:r>
      <w:r>
        <w:rPr>
          <w:rFonts w:hint="eastAsia"/>
          <w:rtl/>
        </w:rPr>
        <w:t> </w:t>
      </w:r>
      <w:r w:rsidRPr="00C67ED4">
        <w:t>WO/CC/72/4</w:t>
      </w:r>
      <w:r>
        <w:rPr>
          <w:rFonts w:hint="cs"/>
          <w:rtl/>
        </w:rPr>
        <w:t xml:space="preserve"> و</w:t>
      </w:r>
      <w:r w:rsidRPr="00C67ED4">
        <w:t>A/56/16</w:t>
      </w:r>
      <w:r>
        <w:rPr>
          <w:rFonts w:hint="cs"/>
          <w:rtl/>
        </w:rPr>
        <w:t>).</w:t>
      </w:r>
    </w:p>
    <w:p w:rsidR="00DB7404" w:rsidRPr="00DB7404" w:rsidRDefault="00DB7404" w:rsidP="00DB7404">
      <w:pPr>
        <w:pStyle w:val="NormalParaAR"/>
        <w:keepNext/>
        <w:rPr>
          <w:sz w:val="40"/>
          <w:szCs w:val="40"/>
          <w:rtl/>
        </w:rPr>
      </w:pPr>
      <w:r w:rsidRPr="00DB7404">
        <w:rPr>
          <w:rFonts w:hint="cs"/>
          <w:sz w:val="40"/>
          <w:szCs w:val="40"/>
          <w:rtl/>
        </w:rPr>
        <w:t>ا</w:t>
      </w:r>
      <w:r w:rsidRPr="00DB7404">
        <w:rPr>
          <w:sz w:val="40"/>
          <w:szCs w:val="40"/>
          <w:rtl/>
        </w:rPr>
        <w:t xml:space="preserve">لبند </w:t>
      </w:r>
      <w:r w:rsidRPr="00DB7404">
        <w:rPr>
          <w:rFonts w:hint="cs"/>
          <w:sz w:val="40"/>
          <w:szCs w:val="40"/>
          <w:rtl/>
        </w:rPr>
        <w:t>30</w:t>
      </w:r>
      <w:r w:rsidRPr="00DB7404">
        <w:rPr>
          <w:sz w:val="40"/>
          <w:szCs w:val="40"/>
          <w:rtl/>
        </w:rPr>
        <w:t xml:space="preserve"> من جدول الأعمال الموحّد</w:t>
      </w:r>
    </w:p>
    <w:p w:rsidR="00DB7404" w:rsidRPr="00DB7404" w:rsidRDefault="00DB7404" w:rsidP="00DB7404">
      <w:pPr>
        <w:pStyle w:val="NormalParaAR"/>
        <w:keepNext/>
        <w:rPr>
          <w:sz w:val="40"/>
          <w:szCs w:val="40"/>
          <w:rtl/>
        </w:rPr>
      </w:pPr>
      <w:r w:rsidRPr="00DB7404">
        <w:rPr>
          <w:sz w:val="40"/>
          <w:szCs w:val="40"/>
          <w:rtl/>
        </w:rPr>
        <w:t xml:space="preserve">اعتماد التقرير </w:t>
      </w:r>
      <w:r w:rsidRPr="00DB7404">
        <w:rPr>
          <w:rFonts w:hint="cs"/>
          <w:sz w:val="40"/>
          <w:szCs w:val="40"/>
          <w:rtl/>
        </w:rPr>
        <w:t>الموجز</w:t>
      </w:r>
    </w:p>
    <w:p w:rsidR="00DB7404" w:rsidRDefault="00DB7404" w:rsidP="00DB7404">
      <w:pPr>
        <w:pStyle w:val="NumberedParaAR"/>
      </w:pPr>
      <w:r>
        <w:rPr>
          <w:rFonts w:hint="cs"/>
          <w:rtl/>
        </w:rPr>
        <w:t>استندت المناقشات إلى الوثيقة</w:t>
      </w:r>
      <w:r>
        <w:rPr>
          <w:rFonts w:hint="eastAsia"/>
          <w:rtl/>
        </w:rPr>
        <w:t> </w:t>
      </w:r>
      <w:r w:rsidRPr="00DB7404">
        <w:t>A/56/16</w:t>
      </w:r>
      <w:r>
        <w:rPr>
          <w:rFonts w:hint="cs"/>
          <w:rtl/>
        </w:rPr>
        <w:t>.</w:t>
      </w:r>
    </w:p>
    <w:p w:rsidR="00DB7404" w:rsidRDefault="00DB7404" w:rsidP="00DB7404">
      <w:pPr>
        <w:pStyle w:val="NumberedParaAR"/>
        <w:ind w:left="566"/>
      </w:pPr>
      <w:r>
        <w:rPr>
          <w:rFonts w:hint="cs"/>
          <w:rtl/>
        </w:rPr>
        <w:t>إن جمعيات الدول الأعضاء في الويبو والاتحادات التي تديرها الويبو، كل فيما يعنيه،</w:t>
      </w:r>
    </w:p>
    <w:p w:rsidR="00DB7404" w:rsidRDefault="00DB7404" w:rsidP="00DB7404">
      <w:pPr>
        <w:pStyle w:val="NormalParaAR"/>
        <w:ind w:left="1133"/>
        <w:rPr>
          <w:rtl/>
        </w:rPr>
      </w:pPr>
      <w:r>
        <w:rPr>
          <w:rFonts w:hint="cs"/>
          <w:rtl/>
        </w:rPr>
        <w:t>"1"</w:t>
      </w:r>
      <w:r>
        <w:rPr>
          <w:rtl/>
        </w:rPr>
        <w:tab/>
      </w:r>
      <w:r>
        <w:rPr>
          <w:rFonts w:hint="cs"/>
          <w:rtl/>
        </w:rPr>
        <w:t>اعتمدت هذا التقرير الموجز (</w:t>
      </w:r>
      <w:r w:rsidRPr="00DB7404">
        <w:rPr>
          <w:rFonts w:hint="cs"/>
          <w:rtl/>
        </w:rPr>
        <w:t>الوثيقة</w:t>
      </w:r>
      <w:r w:rsidRPr="00DB7404">
        <w:rPr>
          <w:rFonts w:hint="eastAsia"/>
          <w:rtl/>
        </w:rPr>
        <w:t> </w:t>
      </w:r>
      <w:r w:rsidRPr="00DB7404">
        <w:t>A/56/16</w:t>
      </w:r>
      <w:r>
        <w:rPr>
          <w:rFonts w:hint="cs"/>
          <w:rtl/>
        </w:rPr>
        <w:t>)؛</w:t>
      </w:r>
    </w:p>
    <w:p w:rsidR="00DB7404" w:rsidRDefault="00DB7404" w:rsidP="00BC3E21">
      <w:pPr>
        <w:pStyle w:val="NormalParaAR"/>
        <w:ind w:left="1133"/>
        <w:rPr>
          <w:rtl/>
        </w:rPr>
      </w:pPr>
      <w:r>
        <w:rPr>
          <w:rFonts w:hint="cs"/>
          <w:rtl/>
        </w:rPr>
        <w:t>"2"</w:t>
      </w:r>
      <w:r>
        <w:rPr>
          <w:rtl/>
        </w:rPr>
        <w:tab/>
      </w:r>
      <w:r>
        <w:rPr>
          <w:rFonts w:hint="cs"/>
          <w:rtl/>
        </w:rPr>
        <w:t>والتمست من ال</w:t>
      </w:r>
      <w:r w:rsidR="001C5ADE">
        <w:rPr>
          <w:rFonts w:hint="cs"/>
          <w:rtl/>
        </w:rPr>
        <w:t xml:space="preserve">أمانة استكمال التقارير الشاملة </w:t>
      </w:r>
      <w:r>
        <w:rPr>
          <w:rFonts w:hint="cs"/>
          <w:rtl/>
        </w:rPr>
        <w:t>ونشرها على موقع الويبو الإلكتروني و</w:t>
      </w:r>
      <w:r w:rsidR="001C5ADE">
        <w:rPr>
          <w:rFonts w:hint="cs"/>
          <w:rtl/>
        </w:rPr>
        <w:t>تبليغها للدول الأعضاء في موعد أقصاه 31</w:t>
      </w:r>
      <w:r w:rsidR="001C5ADE">
        <w:rPr>
          <w:rFonts w:hint="eastAsia"/>
          <w:rtl/>
        </w:rPr>
        <w:t> </w:t>
      </w:r>
      <w:r w:rsidR="001C5ADE">
        <w:rPr>
          <w:rFonts w:hint="cs"/>
          <w:rtl/>
        </w:rPr>
        <w:t>أكتوبر</w:t>
      </w:r>
      <w:r w:rsidR="001C5ADE">
        <w:rPr>
          <w:rFonts w:hint="eastAsia"/>
          <w:rtl/>
        </w:rPr>
        <w:t> </w:t>
      </w:r>
      <w:r w:rsidR="001C5ADE">
        <w:rPr>
          <w:rFonts w:hint="cs"/>
          <w:rtl/>
        </w:rPr>
        <w:t>2016. وينبغي تقديم التعليقات إلى الأمانة في موعد أقصاه 30</w:t>
      </w:r>
      <w:r w:rsidR="001C5ADE">
        <w:rPr>
          <w:rFonts w:hint="eastAsia"/>
          <w:rtl/>
        </w:rPr>
        <w:t> </w:t>
      </w:r>
      <w:r w:rsidR="001C5ADE">
        <w:rPr>
          <w:rFonts w:hint="cs"/>
          <w:rtl/>
        </w:rPr>
        <w:t>نوفمبر</w:t>
      </w:r>
      <w:r w:rsidR="00BC3E21">
        <w:rPr>
          <w:rFonts w:hint="eastAsia"/>
          <w:rtl/>
        </w:rPr>
        <w:t> </w:t>
      </w:r>
      <w:r w:rsidR="001C5ADE">
        <w:rPr>
          <w:rFonts w:hint="cs"/>
          <w:rtl/>
        </w:rPr>
        <w:t xml:space="preserve">2016، </w:t>
      </w:r>
      <w:r w:rsidR="00B52625">
        <w:rPr>
          <w:rFonts w:hint="cs"/>
          <w:rtl/>
        </w:rPr>
        <w:t>وبعد ذلك ستُ</w:t>
      </w:r>
      <w:r w:rsidR="001C5ADE">
        <w:rPr>
          <w:rFonts w:hint="cs"/>
          <w:rtl/>
        </w:rPr>
        <w:t xml:space="preserve">عتبر التقارير مُعتمدة </w:t>
      </w:r>
      <w:r w:rsidR="00B52625">
        <w:rPr>
          <w:rFonts w:hint="cs"/>
          <w:rtl/>
        </w:rPr>
        <w:t>بحلول</w:t>
      </w:r>
      <w:r w:rsidR="001C5ADE">
        <w:rPr>
          <w:rFonts w:hint="cs"/>
          <w:rtl/>
        </w:rPr>
        <w:t xml:space="preserve"> </w:t>
      </w:r>
      <w:r w:rsidR="00B52625">
        <w:rPr>
          <w:rFonts w:hint="cs"/>
          <w:rtl/>
        </w:rPr>
        <w:t>16</w:t>
      </w:r>
      <w:r w:rsidR="00B52625">
        <w:rPr>
          <w:rFonts w:hint="eastAsia"/>
          <w:rtl/>
        </w:rPr>
        <w:t> </w:t>
      </w:r>
      <w:r w:rsidR="00B52625">
        <w:rPr>
          <w:rFonts w:hint="cs"/>
          <w:rtl/>
        </w:rPr>
        <w:t>ديسمبر</w:t>
      </w:r>
      <w:r w:rsidR="00B52625">
        <w:rPr>
          <w:rFonts w:hint="eastAsia"/>
          <w:rtl/>
        </w:rPr>
        <w:t> </w:t>
      </w:r>
      <w:r w:rsidR="001C5ADE">
        <w:rPr>
          <w:rFonts w:hint="cs"/>
          <w:rtl/>
        </w:rPr>
        <w:t>2016</w:t>
      </w:r>
      <w:r w:rsidR="00B52625">
        <w:rPr>
          <w:rFonts w:hint="cs"/>
          <w:rtl/>
        </w:rPr>
        <w:t>.</w:t>
      </w:r>
    </w:p>
    <w:p w:rsidR="00B52625" w:rsidRPr="00DB7404" w:rsidRDefault="00B52625" w:rsidP="00B52625">
      <w:pPr>
        <w:pStyle w:val="NormalParaAR"/>
        <w:keepNext/>
        <w:rPr>
          <w:sz w:val="40"/>
          <w:szCs w:val="40"/>
          <w:rtl/>
        </w:rPr>
      </w:pPr>
      <w:r w:rsidRPr="00DB7404">
        <w:rPr>
          <w:rFonts w:hint="cs"/>
          <w:sz w:val="40"/>
          <w:szCs w:val="40"/>
          <w:rtl/>
        </w:rPr>
        <w:lastRenderedPageBreak/>
        <w:t>ا</w:t>
      </w:r>
      <w:r w:rsidRPr="00DB7404">
        <w:rPr>
          <w:sz w:val="40"/>
          <w:szCs w:val="40"/>
          <w:rtl/>
        </w:rPr>
        <w:t xml:space="preserve">لبند </w:t>
      </w:r>
      <w:r>
        <w:rPr>
          <w:rFonts w:hint="cs"/>
          <w:sz w:val="40"/>
          <w:szCs w:val="40"/>
          <w:rtl/>
        </w:rPr>
        <w:t>31</w:t>
      </w:r>
      <w:r w:rsidRPr="00DB7404">
        <w:rPr>
          <w:sz w:val="40"/>
          <w:szCs w:val="40"/>
          <w:rtl/>
        </w:rPr>
        <w:t xml:space="preserve"> من جدول الأعمال الموحّد</w:t>
      </w:r>
    </w:p>
    <w:p w:rsidR="00B52625" w:rsidRPr="00DB7404" w:rsidRDefault="00B52625" w:rsidP="00B52625">
      <w:pPr>
        <w:pStyle w:val="NormalParaAR"/>
        <w:keepNext/>
        <w:rPr>
          <w:sz w:val="40"/>
          <w:szCs w:val="40"/>
          <w:rtl/>
        </w:rPr>
      </w:pPr>
      <w:r w:rsidRPr="00B52625">
        <w:rPr>
          <w:rFonts w:hint="cs"/>
          <w:sz w:val="40"/>
          <w:szCs w:val="40"/>
          <w:rtl/>
        </w:rPr>
        <w:t>اختتام الدورات</w:t>
      </w:r>
    </w:p>
    <w:p w:rsidR="00B52625" w:rsidRDefault="00B52625" w:rsidP="00B52625">
      <w:pPr>
        <w:pStyle w:val="NumberedParaAR"/>
        <w:spacing w:after="480"/>
      </w:pPr>
      <w:r>
        <w:rPr>
          <w:rFonts w:hint="cs"/>
          <w:rtl/>
        </w:rPr>
        <w:t xml:space="preserve">اختتم رئيس الجمعية العامة للويبو بالنيابة </w:t>
      </w:r>
      <w:r w:rsidRPr="00B52625">
        <w:rPr>
          <w:rtl/>
        </w:rPr>
        <w:t xml:space="preserve">سلسلة الاجتماعات </w:t>
      </w:r>
      <w:r w:rsidRPr="00B52625">
        <w:rPr>
          <w:rFonts w:hint="cs"/>
          <w:rtl/>
        </w:rPr>
        <w:t>السادسة والخمسين</w:t>
      </w:r>
      <w:r w:rsidRPr="00B52625">
        <w:rPr>
          <w:rtl/>
        </w:rPr>
        <w:t xml:space="preserve"> لجمعيات </w:t>
      </w:r>
      <w:r>
        <w:rPr>
          <w:rFonts w:hint="cs"/>
          <w:rtl/>
        </w:rPr>
        <w:t xml:space="preserve">وسائر هيئات الدول الأعضاء في </w:t>
      </w:r>
      <w:r w:rsidRPr="00B52625">
        <w:rPr>
          <w:rtl/>
        </w:rPr>
        <w:t>الويبو</w:t>
      </w:r>
      <w:r>
        <w:rPr>
          <w:rFonts w:hint="cs"/>
          <w:rtl/>
        </w:rPr>
        <w:t>.</w:t>
      </w:r>
    </w:p>
    <w:p w:rsidR="00CB0411" w:rsidRDefault="00B52625" w:rsidP="00CB0411">
      <w:pPr>
        <w:pStyle w:val="EndofDocumentAR"/>
        <w:rPr>
          <w:rtl/>
        </w:rPr>
        <w:sectPr w:rsidR="00CB0411" w:rsidSect="00EB7752">
          <w:headerReference w:type="default" r:id="rId10"/>
          <w:pgSz w:w="11907" w:h="16840" w:code="9"/>
          <w:pgMar w:top="567" w:right="1418" w:bottom="1418" w:left="1134" w:header="510" w:footer="1021" w:gutter="0"/>
          <w:cols w:space="720"/>
          <w:titlePg/>
          <w:docGrid w:linePitch="299"/>
        </w:sectPr>
      </w:pPr>
      <w:r>
        <w:rPr>
          <w:rFonts w:hint="cs"/>
          <w:rtl/>
        </w:rPr>
        <w:t>[</w:t>
      </w:r>
      <w:r w:rsidR="00CB0411">
        <w:rPr>
          <w:rFonts w:hint="cs"/>
          <w:rtl/>
        </w:rPr>
        <w:t>يلي ذلك المرفق</w:t>
      </w:r>
      <w:r>
        <w:rPr>
          <w:rFonts w:hint="cs"/>
          <w:rtl/>
        </w:rPr>
        <w:t>]</w:t>
      </w:r>
    </w:p>
    <w:p w:rsidR="00343738" w:rsidRPr="00FD7100" w:rsidRDefault="00343738" w:rsidP="00343738">
      <w:pPr>
        <w:keepNext/>
        <w:bidi/>
        <w:spacing w:after="240" w:line="360" w:lineRule="exact"/>
        <w:jc w:val="center"/>
        <w:rPr>
          <w:rFonts w:ascii="Arabic Typesetting" w:hAnsi="Arabic Typesetting" w:cs="Arabic Typesetting"/>
          <w:b/>
          <w:bCs/>
          <w:sz w:val="40"/>
          <w:szCs w:val="40"/>
          <w:rtl/>
        </w:rPr>
      </w:pPr>
      <w:r>
        <w:rPr>
          <w:rFonts w:ascii="Arabic Typesetting" w:hAnsi="Arabic Typesetting" w:cs="Arabic Typesetting" w:hint="cs"/>
          <w:b/>
          <w:bCs/>
          <w:sz w:val="40"/>
          <w:szCs w:val="40"/>
          <w:rtl/>
        </w:rPr>
        <w:lastRenderedPageBreak/>
        <w:t xml:space="preserve">ميثاق الرقابة الداخلية المراجَع كما اعتمدته الجمعية العامة </w:t>
      </w:r>
      <w:proofErr w:type="spellStart"/>
      <w:r>
        <w:rPr>
          <w:rFonts w:ascii="Arabic Typesetting" w:hAnsi="Arabic Typesetting" w:cs="Arabic Typesetting" w:hint="cs"/>
          <w:b/>
          <w:bCs/>
          <w:sz w:val="40"/>
          <w:szCs w:val="40"/>
          <w:rtl/>
        </w:rPr>
        <w:t>للويبو</w:t>
      </w:r>
      <w:proofErr w:type="spellEnd"/>
    </w:p>
    <w:p w:rsidR="00343738" w:rsidRPr="00FD7100" w:rsidRDefault="00343738" w:rsidP="00343738">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t>ألف. المقدمة</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w:t>
      </w:r>
      <w:r w:rsidRPr="00FD7100">
        <w:rPr>
          <w:rFonts w:ascii="Arabic Typesetting" w:hAnsi="Arabic Typesetting" w:cs="Arabic Typesetting"/>
          <w:sz w:val="36"/>
          <w:szCs w:val="36"/>
          <w:rtl/>
        </w:rPr>
        <w:tab/>
        <w:t>يضع هذا الميثاق إطاراً لشعبة الرقابة الداخلية (</w:t>
      </w:r>
      <w:r w:rsidRPr="00FD7100">
        <w:rPr>
          <w:rFonts w:ascii="Arabic Typesetting" w:hAnsi="Arabic Typesetting" w:cs="Arabic Typesetting"/>
          <w:sz w:val="36"/>
          <w:szCs w:val="36"/>
        </w:rPr>
        <w:t>IOD</w:t>
      </w:r>
      <w:r w:rsidRPr="00FD7100">
        <w:rPr>
          <w:rFonts w:ascii="Arabic Typesetting" w:hAnsi="Arabic Typesetting" w:cs="Arabic Typesetting"/>
          <w:sz w:val="36"/>
          <w:szCs w:val="36"/>
          <w:rtl/>
        </w:rPr>
        <w:t>) التابعة للمنظمة العالمية للملكية الفكرية (</w:t>
      </w:r>
      <w:r w:rsidRPr="00FD7100">
        <w:rPr>
          <w:rFonts w:ascii="Arabic Typesetting" w:hAnsi="Arabic Typesetting" w:cs="Arabic Typesetting"/>
          <w:sz w:val="36"/>
          <w:szCs w:val="36"/>
        </w:rPr>
        <w:t>WIPO</w:t>
      </w:r>
      <w:r w:rsidRPr="00FD7100">
        <w:rPr>
          <w:rFonts w:ascii="Arabic Typesetting" w:hAnsi="Arabic Typesetting" w:cs="Arabic Typesetting"/>
          <w:sz w:val="36"/>
          <w:szCs w:val="36"/>
          <w:rtl/>
        </w:rPr>
        <w:t>)، ويحدد اختصاصاتها: اختبار وتقييم عمليات المراقبة وأساليب العمل في الويبو، بطريقة مستقلة، من أجل تحديد الممارسات الجيدة وتقديم توصيات لتحسينها. وبالتالي، توفر شعبة الرقابة الداخلية ضمانات للإدارة تكفل لها أداء مهامها بفعالية، فضلاً عن مساعدتها في تحقيق رسالة الويبو وأهدافها وغاياتها. كما يهدف هذا الميثاق أيضاً إلى تعزيز المساءلة وتحقيق فعالية التكلفة والإشراف والقيادة والمراقبة الداخلية والإدارة المؤسسية داخل الويبو.</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2.</w:t>
      </w:r>
      <w:r w:rsidRPr="00FD7100">
        <w:rPr>
          <w:rFonts w:ascii="Arabic Typesetting" w:hAnsi="Arabic Typesetting" w:cs="Arabic Typesetting"/>
          <w:sz w:val="36"/>
          <w:szCs w:val="36"/>
          <w:rtl/>
        </w:rPr>
        <w:tab/>
        <w:t>تشمل وظيفة الرقابة الداخلية في الويبو التدقيق والتقييم والتحقيق على المستوى الداخلي.</w:t>
      </w:r>
    </w:p>
    <w:p w:rsidR="00343738" w:rsidRPr="00FD7100" w:rsidRDefault="00343738" w:rsidP="00343738">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t>باء. تعريف الرقابة الداخلية ومعايير الأداء</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3.</w:t>
      </w:r>
      <w:r w:rsidRPr="00FD7100">
        <w:rPr>
          <w:rFonts w:ascii="Arabic Typesetting" w:hAnsi="Arabic Typesetting" w:cs="Arabic Typesetting"/>
          <w:sz w:val="36"/>
          <w:szCs w:val="36"/>
          <w:rtl/>
        </w:rPr>
        <w:tab/>
        <w:t>وفقاً للتعريف المُعتمد من قبل معهد التدقيق الداخلي (</w:t>
      </w:r>
      <w:r w:rsidRPr="00FD7100">
        <w:rPr>
          <w:rFonts w:ascii="Arabic Typesetting" w:hAnsi="Arabic Typesetting" w:cs="Arabic Typesetting"/>
          <w:sz w:val="36"/>
          <w:szCs w:val="36"/>
        </w:rPr>
        <w:t>IIA</w:t>
      </w:r>
      <w:r w:rsidRPr="00FD7100">
        <w:rPr>
          <w:rFonts w:ascii="Arabic Typesetting" w:hAnsi="Arabic Typesetting" w:cs="Arabic Typesetting"/>
          <w:sz w:val="36"/>
          <w:szCs w:val="36"/>
          <w:rtl/>
        </w:rPr>
        <w:t>)، يعد التدقيق الداخلي عملية مستقلة وموضوعية واستشارية ترمي إلى إضافة قيمة لأعمال أي منظمة والارتقاء بها. كما تساعد المنظمة على تحقيق أهدافها بتطبيق منهج نظامي منضبط لتقييم فعالية إجراءات تقدير المخاطر وأنشطة المراقبة والإدارة الرشيدة وتحسين تلك الإجراءات والأنشطة.</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4.</w:t>
      </w:r>
      <w:r w:rsidRPr="00FD7100">
        <w:rPr>
          <w:rFonts w:ascii="Arabic Typesetting" w:hAnsi="Arabic Typesetting" w:cs="Arabic Typesetting"/>
          <w:sz w:val="36"/>
          <w:szCs w:val="36"/>
          <w:rtl/>
        </w:rPr>
        <w:tab/>
        <w:t>تُنفذ وظيفة التدقيق الداخلي في الويبو وفقا للمعايير الدولية للممارسات المهنية للتدقيق الداخلي ومدونة السلوك الصادرة عن معهد التدقيق الداخلي (</w:t>
      </w:r>
      <w:r w:rsidRPr="00FD7100">
        <w:rPr>
          <w:rFonts w:ascii="Arabic Typesetting" w:hAnsi="Arabic Typesetting" w:cs="Arabic Typesetting"/>
          <w:sz w:val="36"/>
          <w:szCs w:val="36"/>
        </w:rPr>
        <w:t>IIA</w:t>
      </w:r>
      <w:r w:rsidRPr="00FD7100">
        <w:rPr>
          <w:rFonts w:ascii="Arabic Typesetting" w:hAnsi="Arabic Typesetting" w:cs="Arabic Typesetting"/>
          <w:sz w:val="36"/>
          <w:szCs w:val="36"/>
          <w:rtl/>
        </w:rPr>
        <w:t>) والمعتمدة من ممثلي دوائر التدقيق الداخلي لمنظمات الأمم المتحدة والمؤسسات المالية متعددة الأطراف والمنظمات الحكومية الدولية المعنية (</w:t>
      </w:r>
      <w:r w:rsidRPr="00FD7100">
        <w:rPr>
          <w:rFonts w:ascii="Arabic Typesetting" w:hAnsi="Arabic Typesetting" w:cs="Arabic Typesetting"/>
          <w:sz w:val="36"/>
          <w:szCs w:val="36"/>
        </w:rPr>
        <w:t>RIAS</w:t>
      </w:r>
      <w:r w:rsidRPr="00FD7100">
        <w:rPr>
          <w:rFonts w:ascii="Arabic Typesetting" w:hAnsi="Arabic Typesetting" w:cs="Arabic Typesetting"/>
          <w:sz w:val="36"/>
          <w:szCs w:val="36"/>
          <w:rtl/>
        </w:rPr>
        <w:t>).</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5.</w:t>
      </w:r>
      <w:r w:rsidRPr="00FD7100">
        <w:rPr>
          <w:rFonts w:ascii="Arabic Typesetting" w:hAnsi="Arabic Typesetting" w:cs="Arabic Typesetting"/>
          <w:sz w:val="36"/>
          <w:szCs w:val="36"/>
          <w:rtl/>
        </w:rPr>
        <w:tab/>
        <w:t>يُعَرّف التقييم بأنه عملية منتظمة وموضوعية ومحايدة لتقييم الأعمال الجارية أو المشاريع المستكملة أو البرامج أو السياسات أو إجراءات تصميم تلك البرامج أو السياسات وأساليب تنفيذها والنتائج المحققة. ويهدف إلى تحديد وجاهة أهداف الويبو، وفعالية وكفاءة تنفيذ تلك الأهداف وأثرها واستدامتها. يساهم التقييم في تعلم خبرات جديدة وتعزيز المساءلة وتوفير معلومات موثوقة ومستندة إلى أدلة، بما يتيح دمج النتائج والتوصيات في مراحل صنع القرار في الويبو.</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6.</w:t>
      </w:r>
      <w:r w:rsidRPr="00FD7100">
        <w:rPr>
          <w:rFonts w:ascii="Arabic Typesetting" w:hAnsi="Arabic Typesetting" w:cs="Arabic Typesetting"/>
          <w:sz w:val="36"/>
          <w:szCs w:val="36"/>
          <w:rtl/>
        </w:rPr>
        <w:tab/>
        <w:t>تُنفذ أنشطة التقييم داخل الويبو وفقاً للمعايير التي وُضعت واُعتمدت من قبل فريق الأمم المتحدة المعني بالتقييم (</w:t>
      </w:r>
      <w:r w:rsidRPr="00FD7100">
        <w:rPr>
          <w:rFonts w:ascii="Arabic Typesetting" w:hAnsi="Arabic Typesetting" w:cs="Arabic Typesetting"/>
          <w:sz w:val="36"/>
          <w:szCs w:val="36"/>
        </w:rPr>
        <w:t>UNEG</w:t>
      </w:r>
      <w:r w:rsidRPr="00FD7100">
        <w:rPr>
          <w:rFonts w:ascii="Arabic Typesetting" w:hAnsi="Arabic Typesetting" w:cs="Arabic Typesetting"/>
          <w:sz w:val="36"/>
          <w:szCs w:val="36"/>
          <w:rtl/>
        </w:rPr>
        <w:t>).</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7.</w:t>
      </w:r>
      <w:r w:rsidRPr="00FD7100">
        <w:rPr>
          <w:rFonts w:ascii="Arabic Typesetting" w:hAnsi="Arabic Typesetting" w:cs="Arabic Typesetting"/>
          <w:sz w:val="36"/>
          <w:szCs w:val="36"/>
          <w:rtl/>
        </w:rPr>
        <w:tab/>
        <w:t xml:space="preserve">يُعَرّف التحقيق بأنه عملية تقصٍّ رسمي للحقائق للنظر في إساءات السلوك </w:t>
      </w:r>
      <w:r>
        <w:rPr>
          <w:rFonts w:ascii="Arabic Typesetting" w:hAnsi="Arabic Typesetting" w:cs="Arabic Typesetting" w:hint="cs"/>
          <w:sz w:val="36"/>
          <w:szCs w:val="36"/>
          <w:rtl/>
        </w:rPr>
        <w:t>أ</w:t>
      </w:r>
      <w:r w:rsidRPr="00FD7100">
        <w:rPr>
          <w:rFonts w:ascii="Arabic Typesetting" w:hAnsi="Arabic Typesetting" w:cs="Arabic Typesetting"/>
          <w:sz w:val="36"/>
          <w:szCs w:val="36"/>
          <w:rtl/>
        </w:rPr>
        <w:t>و</w:t>
      </w:r>
      <w:r>
        <w:rPr>
          <w:rFonts w:ascii="Arabic Typesetting" w:hAnsi="Arabic Typesetting" w:cs="Arabic Typesetting" w:hint="cs"/>
          <w:sz w:val="36"/>
          <w:szCs w:val="36"/>
          <w:rtl/>
        </w:rPr>
        <w:t xml:space="preserve"> </w:t>
      </w:r>
      <w:r w:rsidRPr="00FD7100">
        <w:rPr>
          <w:rFonts w:ascii="Arabic Typesetting" w:hAnsi="Arabic Typesetting" w:cs="Arabic Typesetting"/>
          <w:sz w:val="36"/>
          <w:szCs w:val="36"/>
          <w:rtl/>
        </w:rPr>
        <w:t>المخالفات المزعومة الأخرى</w:t>
      </w:r>
      <w:r>
        <w:rPr>
          <w:rFonts w:ascii="Arabic Typesetting" w:hAnsi="Arabic Typesetting" w:cs="Arabic Typesetting" w:hint="cs"/>
          <w:sz w:val="36"/>
          <w:szCs w:val="36"/>
          <w:rtl/>
        </w:rPr>
        <w:t xml:space="preserve"> التي تهم موظفي الويبو</w:t>
      </w:r>
      <w:r w:rsidRPr="00FD7100">
        <w:rPr>
          <w:rFonts w:ascii="Arabic Typesetting" w:hAnsi="Arabic Typesetting" w:cs="Arabic Typesetting"/>
          <w:sz w:val="36"/>
          <w:szCs w:val="36"/>
          <w:rtl/>
        </w:rPr>
        <w:t xml:space="preserve"> أو في معلومات حولها ومعرفة ما إذا كانت قد وقعت، وإذا كان الأمر كذلك، معرفة الشخص أو الأشخاص المسئولين عن ذلك.</w:t>
      </w:r>
      <w:r>
        <w:rPr>
          <w:rFonts w:ascii="Arabic Typesetting" w:hAnsi="Arabic Typesetting" w:cs="Arabic Typesetting" w:hint="cs"/>
          <w:sz w:val="36"/>
          <w:szCs w:val="36"/>
          <w:rtl/>
        </w:rPr>
        <w:t xml:space="preserve"> ويجوز أن تبحث التحقيقات أيضاً المخالفات المزعومة المرتكبة من جانب أشخاص آخرين أو أطراف أو</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كيانات أخرى، التي تعتبر مضرة </w:t>
      </w:r>
      <w:proofErr w:type="spellStart"/>
      <w:r>
        <w:rPr>
          <w:rFonts w:ascii="Arabic Typesetting" w:hAnsi="Arabic Typesetting" w:cs="Arabic Typesetting" w:hint="cs"/>
          <w:sz w:val="36"/>
          <w:szCs w:val="36"/>
          <w:rtl/>
        </w:rPr>
        <w:t>للويبو</w:t>
      </w:r>
      <w:proofErr w:type="spellEnd"/>
      <w:r>
        <w:rPr>
          <w:rFonts w:ascii="Arabic Typesetting" w:hAnsi="Arabic Typesetting" w:cs="Arabic Typesetting" w:hint="cs"/>
          <w:sz w:val="36"/>
          <w:szCs w:val="36"/>
          <w:rtl/>
        </w:rPr>
        <w:t>.</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8.</w:t>
      </w:r>
      <w:r w:rsidRPr="00FD7100">
        <w:rPr>
          <w:rFonts w:ascii="Arabic Typesetting" w:hAnsi="Arabic Typesetting" w:cs="Arabic Typesetting"/>
          <w:sz w:val="36"/>
          <w:szCs w:val="36"/>
          <w:rtl/>
        </w:rPr>
        <w:tab/>
        <w:t>تُنفذ التحقيقات داخل الويبو وفقاً للمبادئ التوجيهية الموحدة للتحقيقات المعتمدة من مؤتمر المحققين الدوليين، ووفقاً لقواعد وأنظمة الويبو الداخلية.</w:t>
      </w:r>
    </w:p>
    <w:p w:rsidR="00343738" w:rsidRPr="00FD7100" w:rsidRDefault="00343738" w:rsidP="00343738">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lastRenderedPageBreak/>
        <w:t>جيم. الاختصاص</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9.</w:t>
      </w:r>
      <w:r w:rsidRPr="00FD7100">
        <w:rPr>
          <w:rFonts w:ascii="Arabic Typesetting" w:hAnsi="Arabic Typesetting" w:cs="Arabic Typesetting"/>
          <w:sz w:val="36"/>
          <w:szCs w:val="36"/>
          <w:rtl/>
        </w:rPr>
        <w:tab/>
        <w:t>توفر وظيفة الرقابة الداخلية لإدارة الويبو بانتظام وبصفة مستقلة وموضوعية الضمانات والتحاليل والتقييمات والتوصيات والدروس المستفادة والمشورة والمعلومات من خلال القيام بأعمال التدقيق والتقييم والتحقيق على المستوى الداخلي. وتتضمن أهدافها:</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(أ)</w:t>
      </w:r>
      <w:r w:rsidRPr="00FD7100">
        <w:rPr>
          <w:rFonts w:ascii="Arabic Typesetting" w:hAnsi="Arabic Typesetting" w:cs="Arabic Typesetting"/>
          <w:sz w:val="36"/>
          <w:szCs w:val="36"/>
          <w:rtl/>
        </w:rPr>
        <w:tab/>
        <w:t>تحديد الوسائل الكفيلة بتحسين درجة الكفاءة والفعالية والتوفير والترشيد في الإجراءات الداخلية واستخدام الموارد؛</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(ب)</w:t>
      </w:r>
      <w:r w:rsidRPr="00FD7100">
        <w:rPr>
          <w:rFonts w:ascii="Arabic Typesetting" w:hAnsi="Arabic Typesetting" w:cs="Arabic Typesetting"/>
          <w:sz w:val="36"/>
          <w:szCs w:val="36"/>
          <w:rtl/>
        </w:rPr>
        <w:tab/>
        <w:t>تقييم مدى الالتزام بتطبيق ضوابط تحقيق فعالية التكلفة؛ و</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(ج)</w:t>
      </w:r>
      <w:r w:rsidRPr="00FD7100">
        <w:rPr>
          <w:rFonts w:ascii="Arabic Typesetting" w:hAnsi="Arabic Typesetting" w:cs="Arabic Typesetting"/>
          <w:sz w:val="36"/>
          <w:szCs w:val="36"/>
          <w:rtl/>
        </w:rPr>
        <w:tab/>
        <w:t>تقييم مدى الامتثال لنظام الويبو المالي ولائحته، وللقواعد وللنظام الأساسي للموظفين، ولقرارات الجمعية العامة ذات الصلة بعمل المنظمة، وللمعايير المطبقة في مجال المحاسبة وقواعد مدونة سلوك الخدمة المدنية الدولية، بالإضافة إلى أفضل الممارسات.</w:t>
      </w:r>
    </w:p>
    <w:p w:rsidR="00343738" w:rsidRPr="00FD7100" w:rsidRDefault="00343738" w:rsidP="00343738">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t>دال. الصلاحيات والمسؤوليات</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10.</w:t>
      </w:r>
      <w:r w:rsidRPr="00FD7100">
        <w:rPr>
          <w:rFonts w:ascii="Arabic Typesetting" w:hAnsi="Arabic Typesetting" w:cs="Arabic Typesetting"/>
          <w:sz w:val="36"/>
          <w:szCs w:val="36"/>
          <w:rtl/>
        </w:rPr>
        <w:tab/>
        <w:t>يتبع مدير شعبة الرقابة الداخلية إدارياً إلى المدير العام، ولكنه ليس فرداً من الإدارة التشغيلية. يتمتع مدير الشعبة باستقلالية وظيفية وتشغيلية عن الإدارة في أداء واجباته. يأخذ مدير الشعبة بنصيحة اللجنة الاستشارية المستقلة للرقابة في ممارسة مهمات وظيفته. ولمدير الشعبة سلطة المبادرة باتخاذ أية إجراءات وتنفيذها وإعداد التقارير في شأنها، وفقاً لما يراه ضرورياً في سياق تنفيذ مهام اختصاصاته.</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11.</w:t>
      </w:r>
      <w:r w:rsidRPr="00FD7100">
        <w:rPr>
          <w:rFonts w:ascii="Arabic Typesetting" w:hAnsi="Arabic Typesetting" w:cs="Arabic Typesetting"/>
          <w:sz w:val="36"/>
          <w:szCs w:val="36"/>
          <w:rtl/>
        </w:rPr>
        <w:tab/>
        <w:t xml:space="preserve">يعمل مدير الشعبة وموظفوه بصفة مستقلة عن كافة برامج الويبو وأعمالها وأنشطتها، بغية ضمان حيادية ومصداقية العمل </w:t>
      </w:r>
      <w:proofErr w:type="spellStart"/>
      <w:r w:rsidRPr="00FD7100">
        <w:rPr>
          <w:rFonts w:ascii="Arabic Typesetting" w:hAnsi="Arabic Typesetting" w:cs="Arabic Typesetting"/>
          <w:sz w:val="36"/>
          <w:szCs w:val="36"/>
          <w:rtl/>
        </w:rPr>
        <w:t>المُضطلع</w:t>
      </w:r>
      <w:proofErr w:type="spellEnd"/>
      <w:r w:rsidRPr="00FD7100">
        <w:rPr>
          <w:rFonts w:ascii="Arabic Typesetting" w:hAnsi="Arabic Typesetting" w:cs="Arabic Typesetting"/>
          <w:sz w:val="36"/>
          <w:szCs w:val="36"/>
          <w:rtl/>
        </w:rPr>
        <w:t xml:space="preserve"> به.</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12.</w:t>
      </w:r>
      <w:r w:rsidRPr="00FD7100">
        <w:rPr>
          <w:rFonts w:ascii="Arabic Typesetting" w:hAnsi="Arabic Typesetting" w:cs="Arabic Typesetting"/>
          <w:sz w:val="36"/>
          <w:szCs w:val="36"/>
          <w:rtl/>
        </w:rPr>
        <w:tab/>
        <w:t>يؤدي مدير الشعبة وموظفوه أعمال الرقابة الداخلية بأسلوب مهني محايد ودون انحياز، ووفقاً للممارسات والمعايير الجيدة والقواعد المقبولة والمطبقة بوجه عام في النظم الداخلية لمنظمات الأمم المتحدة، على النحو المُفصّل في القسم باء المذكور أعلاه.</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13.</w:t>
      </w:r>
      <w:r w:rsidRPr="00FD7100">
        <w:rPr>
          <w:rFonts w:ascii="Arabic Typesetting" w:hAnsi="Arabic Typesetting" w:cs="Arabic Typesetting"/>
          <w:sz w:val="36"/>
          <w:szCs w:val="36"/>
          <w:rtl/>
        </w:rPr>
        <w:tab/>
        <w:t>يُتاح لمدير شعبة الرقابة الداخلية، في سياق تنفيذ المهام، النفاذ غير المشروط أو المحدود والمباشر والسريع إلى جميع سجلات الويبو والاتصال بالمسئولين أو الموظفين المتعاقدين بأي صفة مع الويبو أياً كان نوعها، والدخول إلى جميع مباني الويبو لأداء واجباته. ولمدير الشعبة التواصل مع رؤساء الجمعية العامة ولجنة التنسيق ولجنة البرنامج والميزانية واللجنة الاستشارية المستقلة للرقابة.</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14.</w:t>
      </w:r>
      <w:r w:rsidRPr="00FD7100">
        <w:rPr>
          <w:rFonts w:ascii="Arabic Typesetting" w:hAnsi="Arabic Typesetting" w:cs="Arabic Typesetting"/>
          <w:sz w:val="36"/>
          <w:szCs w:val="36"/>
          <w:rtl/>
        </w:rPr>
        <w:tab/>
        <w:t>يحدد مدير الشعبة مكاتب لاستلام الشكاوى المقدمة من الموظفين بشكل فردي، فضلاً عن أي شكاوى أخرى مُقدَّمة من أي أطراف داخلية أو خارجية، بشأن الإبلاغ عن سوء سلوك أو تجاوزات أو مخالفات تتضمن على سبيل المثال لا الحصر: الاحتيال والفساد والتبديد وإساءة استخدام الامتيازات والحصانة وإساءة استعمال السلطة ومخالفة قواعد ولوائح الويبو. وخلافاً لما تقدم، لا تمتد اختصاصات مدير الشعبة في الأحوال العادية إلى تلك الانتهاكات الصادر في شأن النظر فيها أحكاماً منفصلة، ومن بينها المنازعات المتعلقة بالعمل والمظالم وتظلمات الموظفين من القرارات الإدارية المرتبطة بشروط التعيين والمسائل الخلافية المتعلقة بتقييم الأداء الوظيفي وتقارير الكفاءة. يقع على عاتق مدير الشعبة مسئولية تحديد ما إذا كانت مثل تلك الأمور تنطوي على مخالفات تدخل في إطار اختصاصات الشعبة أو يتعين إحالتها إلى هيئات داخلية أخرى.</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lastRenderedPageBreak/>
        <w:t>15.</w:t>
      </w:r>
      <w:r w:rsidRPr="00FD7100">
        <w:rPr>
          <w:rFonts w:ascii="Arabic Typesetting" w:hAnsi="Arabic Typesetting" w:cs="Arabic Typesetting"/>
          <w:sz w:val="36"/>
          <w:szCs w:val="36"/>
          <w:rtl/>
        </w:rPr>
        <w:tab/>
        <w:t xml:space="preserve">يضمن المدير العام حق جميع الموظفين في التواصل سراً مع مدير شعبة الرقابة الداخلية وتزويده بالمعلومات، دون مخافة أي انتقام. </w:t>
      </w:r>
      <w:r>
        <w:rPr>
          <w:rFonts w:ascii="Arabic Typesetting" w:hAnsi="Arabic Typesetting" w:cs="Arabic Typesetting" w:hint="cs"/>
          <w:sz w:val="36"/>
          <w:szCs w:val="36"/>
          <w:rtl/>
          <w:lang w:val="fr-CH" w:bidi="ar-MA"/>
        </w:rPr>
        <w:t xml:space="preserve">ويتعين على جميع موظفي الويبو أن يتخذوا الخطوات الملائمة لضمان الحفاظ على سرية تلك البلاغات. </w:t>
      </w:r>
      <w:r w:rsidRPr="00FD7100">
        <w:rPr>
          <w:rFonts w:ascii="Arabic Typesetting" w:hAnsi="Arabic Typesetting" w:cs="Arabic Typesetting"/>
          <w:sz w:val="36"/>
          <w:szCs w:val="36"/>
          <w:rtl/>
        </w:rPr>
        <w:t xml:space="preserve">وذلك دون إخلال بالتدابير المنصوص عليها في نظام موظفي الويبو ولائحته فيما يتعلق بتقديم </w:t>
      </w:r>
      <w:r>
        <w:rPr>
          <w:rFonts w:ascii="Arabic Typesetting" w:hAnsi="Arabic Typesetting" w:cs="Arabic Typesetting" w:hint="cs"/>
          <w:sz w:val="36"/>
          <w:szCs w:val="36"/>
          <w:rtl/>
        </w:rPr>
        <w:t>ادعاءات</w:t>
      </w:r>
      <w:r w:rsidRPr="00FD7100">
        <w:rPr>
          <w:rFonts w:ascii="Arabic Typesetting" w:hAnsi="Arabic Typesetting" w:cs="Arabic Typesetting"/>
          <w:sz w:val="36"/>
          <w:szCs w:val="36"/>
          <w:rtl/>
        </w:rPr>
        <w:t xml:space="preserve"> تتضمن معلومات خاطئة أو</w:t>
      </w:r>
      <w:r>
        <w:rPr>
          <w:rFonts w:ascii="Arabic Typesetting" w:hAnsi="Arabic Typesetting" w:cs="Arabic Typesetting" w:hint="cs"/>
          <w:sz w:val="36"/>
          <w:szCs w:val="36"/>
          <w:rtl/>
        </w:rPr>
        <w:t> </w:t>
      </w:r>
      <w:r w:rsidRPr="00FD7100">
        <w:rPr>
          <w:rFonts w:ascii="Arabic Typesetting" w:hAnsi="Arabic Typesetting" w:cs="Arabic Typesetting"/>
          <w:sz w:val="36"/>
          <w:szCs w:val="36"/>
          <w:rtl/>
        </w:rPr>
        <w:t>مضللة عن عمد، أو تقديمها مع إهمال تحري دقة المعلومات المتضمنة بها.</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16.</w:t>
      </w:r>
      <w:r w:rsidRPr="00FD7100">
        <w:rPr>
          <w:rFonts w:ascii="Arabic Typesetting" w:hAnsi="Arabic Typesetting" w:cs="Arabic Typesetting"/>
          <w:sz w:val="36"/>
          <w:szCs w:val="36"/>
          <w:rtl/>
        </w:rPr>
        <w:tab/>
        <w:t>يراعى مدير الشعبة الطابع السري للاتصالات مع الشعبة، ويَحُوْل دون الإفصاح غير المرخص به عن أية معلومات مُحصّلة أو واردة في إطار عمليات التدقيق أو التقييم أو التحقيق، ويتعين استخدام تلك المعلومات في حدود ما هو ضروري لأداء واجباته فقط.</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17.</w:t>
      </w:r>
      <w:r w:rsidRPr="00FD7100">
        <w:rPr>
          <w:rFonts w:ascii="Arabic Typesetting" w:hAnsi="Arabic Typesetting" w:cs="Arabic Typesetting"/>
          <w:sz w:val="36"/>
          <w:szCs w:val="36"/>
          <w:rtl/>
        </w:rPr>
        <w:tab/>
        <w:t>يُجرى مدير الشعبة اتصالات منتظمة مع جميع مقدمي الخدمات الرقابية الأخرى سواء الداخليين منهم أو الخارجيين للتأكد من التنسيق السليم للأنشطة (مراجع الحسابات الخارجي، مسئول المخاطر، مسئول الانضباط). كما يُجري مدير الشعبة أيضاً اتصالات بصفة منتظمة مع رئيس مكتب الأخلاق وأمين المظالم.</w:t>
      </w:r>
    </w:p>
    <w:p w:rsidR="00343738" w:rsidRPr="00FD7100" w:rsidRDefault="00343738" w:rsidP="00343738">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t>هاء. تعارض المصالح</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18.</w:t>
      </w:r>
      <w:r w:rsidRPr="00FD7100">
        <w:rPr>
          <w:rFonts w:ascii="Arabic Typesetting" w:hAnsi="Arabic Typesetting" w:cs="Arabic Typesetting"/>
          <w:sz w:val="36"/>
          <w:szCs w:val="36"/>
          <w:rtl/>
        </w:rPr>
        <w:tab/>
        <w:t>في سياق تنفيذ مهام الرقابة، يتجنب مدير الشعبة وموظفو الرقابة الداخلية أي تضارب مصالح من المتصور حدوثه أو فِعْلِي. وعلى مدير الشعبة الإبلاغ عن أي عائق جوهري يؤثر على استقلالية وموضوعية عمل الشعبة، بما في ذلك تضارب المصالح، للنظر فيه من قبل لجنة الويبو الاستشارية المستقلة للرقابة.</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19.</w:t>
      </w:r>
      <w:r w:rsidRPr="00FD7100">
        <w:rPr>
          <w:rFonts w:ascii="Arabic Typesetting" w:hAnsi="Arabic Typesetting" w:cs="Arabic Typesetting"/>
          <w:sz w:val="36"/>
          <w:szCs w:val="36"/>
          <w:rtl/>
        </w:rPr>
        <w:tab/>
        <w:t>وخلافاً لما سبق، وفي الحالات التي تتعلق بادعاءات سوء السلوك ضد موظفي شعبة الرقابة الداخلية، يلتمس مدير الشعبة مشورة لجنة الويبو الاستشارية</w:t>
      </w:r>
      <w:r>
        <w:rPr>
          <w:rFonts w:ascii="Arabic Typesetting" w:hAnsi="Arabic Typesetting" w:cs="Arabic Typesetting" w:hint="cs"/>
          <w:sz w:val="36"/>
          <w:szCs w:val="36"/>
          <w:rtl/>
        </w:rPr>
        <w:t xml:space="preserve"> </w:t>
      </w:r>
      <w:r w:rsidRPr="00FD7100">
        <w:rPr>
          <w:rFonts w:ascii="Arabic Typesetting" w:hAnsi="Arabic Typesetting" w:cs="Arabic Typesetting"/>
          <w:sz w:val="36"/>
          <w:szCs w:val="36"/>
          <w:rtl/>
        </w:rPr>
        <w:t>في شـأن التصرف الواجب.</w:t>
      </w:r>
    </w:p>
    <w:p w:rsidR="00343738" w:rsidRDefault="00343738" w:rsidP="00343738">
      <w:pPr>
        <w:bidi/>
        <w:spacing w:after="240" w:line="360" w:lineRule="exact"/>
        <w:rPr>
          <w:rFonts w:ascii="Arabic Typesetting" w:hAnsi="Arabic Typesetting" w:cs="Arabic Typesetting"/>
          <w:sz w:val="36"/>
          <w:szCs w:val="36"/>
          <w:rtl/>
        </w:rPr>
      </w:pPr>
      <w:r w:rsidRPr="00FD7100">
        <w:rPr>
          <w:rFonts w:ascii="Arabic Typesetting" w:hAnsi="Arabic Typesetting" w:cs="Arabic Typesetting"/>
          <w:sz w:val="36"/>
          <w:szCs w:val="36"/>
          <w:rtl/>
        </w:rPr>
        <w:t>20.</w:t>
      </w:r>
      <w:r w:rsidRPr="00FD7100">
        <w:rPr>
          <w:rFonts w:ascii="Arabic Typesetting" w:hAnsi="Arabic Typesetting" w:cs="Arabic Typesetting"/>
          <w:sz w:val="36"/>
          <w:szCs w:val="36"/>
          <w:rtl/>
        </w:rPr>
        <w:tab/>
        <w:t>وفي الحالات التي تتعلق بمزاعم لسوء سلوك ضد مدير شعبة الرقابة الداخلية، يُرفع الأمر إلى المدير العام، والذي يقوم بدوره</w:t>
      </w:r>
      <w:r>
        <w:rPr>
          <w:rFonts w:ascii="Arabic Typesetting" w:hAnsi="Arabic Typesetting" w:cs="Arabic Typesetting" w:hint="cs"/>
          <w:sz w:val="36"/>
          <w:szCs w:val="36"/>
          <w:rtl/>
        </w:rPr>
        <w:t>، في أقرب فرصة ممكنة وفي أجل لا يتجاوز شهرا،</w:t>
      </w:r>
      <w:r w:rsidRPr="00FD7100">
        <w:rPr>
          <w:rFonts w:ascii="Arabic Typesetting" w:hAnsi="Arabic Typesetting" w:cs="Arabic Typesetting"/>
          <w:sz w:val="36"/>
          <w:szCs w:val="36"/>
          <w:rtl/>
        </w:rPr>
        <w:t xml:space="preserve"> بإبلاغ ر</w:t>
      </w:r>
      <w:r>
        <w:rPr>
          <w:rFonts w:ascii="Arabic Typesetting" w:hAnsi="Arabic Typesetting" w:cs="Arabic Typesetting" w:hint="cs"/>
          <w:sz w:val="36"/>
          <w:szCs w:val="36"/>
          <w:rtl/>
        </w:rPr>
        <w:t>ئيس</w:t>
      </w:r>
      <w:r w:rsidRPr="00FD7100">
        <w:rPr>
          <w:rFonts w:ascii="Arabic Typesetting" w:hAnsi="Arabic Typesetting" w:cs="Arabic Typesetting"/>
          <w:sz w:val="36"/>
          <w:szCs w:val="36"/>
          <w:rtl/>
        </w:rPr>
        <w:t xml:space="preserve"> لجنة التنسيق و</w:t>
      </w:r>
      <w:r>
        <w:rPr>
          <w:rFonts w:ascii="Arabic Typesetting" w:hAnsi="Arabic Typesetting" w:cs="Arabic Typesetting" w:hint="cs"/>
          <w:sz w:val="36"/>
          <w:szCs w:val="36"/>
          <w:rtl/>
        </w:rPr>
        <w:t xml:space="preserve">التماس المشورة من </w:t>
      </w:r>
      <w:r w:rsidRPr="00FD7100">
        <w:rPr>
          <w:rFonts w:ascii="Arabic Typesetting" w:hAnsi="Arabic Typesetting" w:cs="Arabic Typesetting"/>
          <w:sz w:val="36"/>
          <w:szCs w:val="36"/>
          <w:rtl/>
        </w:rPr>
        <w:t xml:space="preserve">اللجنة الاستشارية المستقلة للرقابة </w:t>
      </w:r>
      <w:r>
        <w:rPr>
          <w:rFonts w:ascii="Arabic Typesetting" w:hAnsi="Arabic Typesetting" w:cs="Arabic Typesetting" w:hint="cs"/>
          <w:sz w:val="36"/>
          <w:szCs w:val="36"/>
          <w:rtl/>
        </w:rPr>
        <w:t>إزاء كيفية التصرف. ويتعين على اللجنة أن تنجز تقييماً أولياً أو ترتب لإنجازه. واستناداً إلى نتائج التقييم، تقدم اللجنة توصية إلى المدير العام ورئيس لجنة التنسيق حول ما إذا كان يتعين إغلاق القضية أو إحالة المسألة إلى كيان خارجي مستقل للتحقيق فيها. وفي حالة الإحالة، يتعين على اللجنة أن تقدم المشورة بشأن اختصاصات التحقيق وبشأن كيان محقق ملائم.</w:t>
      </w:r>
    </w:p>
    <w:p w:rsidR="00343738" w:rsidRPr="00FD7100" w:rsidRDefault="00343738" w:rsidP="0034373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21.</w:t>
      </w:r>
      <w:r>
        <w:rPr>
          <w:rFonts w:ascii="Arabic Typesetting" w:hAnsi="Arabic Typesetting" w:cs="Arabic Typesetting" w:hint="cs"/>
          <w:sz w:val="36"/>
          <w:szCs w:val="36"/>
          <w:rtl/>
        </w:rPr>
        <w:tab/>
        <w:t xml:space="preserve">ويتعين إبلاغ </w:t>
      </w:r>
      <w:r w:rsidRPr="00FD7100">
        <w:rPr>
          <w:rFonts w:ascii="Arabic Typesetting" w:hAnsi="Arabic Typesetting" w:cs="Arabic Typesetting"/>
          <w:sz w:val="36"/>
          <w:szCs w:val="36"/>
          <w:rtl/>
        </w:rPr>
        <w:t>مدير شعبة الرقابة الداخلية</w:t>
      </w:r>
      <w:r w:rsidRPr="00FD7100" w:rsidDel="00B92860">
        <w:rPr>
          <w:rFonts w:ascii="Arabic Typesetting" w:hAnsi="Arabic Typesetting" w:cs="Arabic Typesetting"/>
          <w:sz w:val="36"/>
          <w:szCs w:val="36"/>
          <w:rtl/>
        </w:rPr>
        <w:t xml:space="preserve"> </w:t>
      </w:r>
      <w:r>
        <w:rPr>
          <w:rFonts w:ascii="Arabic Typesetting" w:hAnsi="Arabic Typesetting" w:cs="Arabic Typesetting" w:hint="cs"/>
          <w:sz w:val="36"/>
          <w:szCs w:val="36"/>
          <w:rtl/>
        </w:rPr>
        <w:t>بادعاءات سوء السلوك الصادرة ضد موظفي الويبو على مستويي نائب المدير العام ومساعد المدير العام، ويتعين عليه أن يقوم، في أقرب فرصة وفي أجل لا يتجاوز شهرا، بإخطار المدير العام ورئيس لجنة التنسيق.</w:t>
      </w:r>
    </w:p>
    <w:p w:rsidR="00343738" w:rsidRDefault="00343738" w:rsidP="00343738">
      <w:pPr>
        <w:bidi/>
        <w:spacing w:after="240" w:line="360" w:lineRule="exact"/>
        <w:rPr>
          <w:rFonts w:ascii="Arabic Typesetting" w:hAnsi="Arabic Typesetting" w:cs="Arabic Typesetting"/>
          <w:sz w:val="36"/>
          <w:szCs w:val="36"/>
          <w:rtl/>
        </w:rPr>
      </w:pPr>
      <w:r w:rsidRPr="00FD7100">
        <w:rPr>
          <w:rFonts w:ascii="Arabic Typesetting" w:hAnsi="Arabic Typesetting" w:cs="Arabic Typesetting"/>
          <w:sz w:val="36"/>
          <w:szCs w:val="36"/>
          <w:rtl/>
        </w:rPr>
        <w:t>2</w:t>
      </w:r>
      <w:r>
        <w:rPr>
          <w:rFonts w:ascii="Arabic Typesetting" w:hAnsi="Arabic Typesetting" w:cs="Arabic Typesetting" w:hint="cs"/>
          <w:sz w:val="36"/>
          <w:szCs w:val="36"/>
          <w:rtl/>
        </w:rPr>
        <w:t>2</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r>
      <w:r w:rsidRPr="00665EB1">
        <w:rPr>
          <w:rFonts w:ascii="Arabic Typesetting" w:hAnsi="Arabic Typesetting" w:cs="Arabic Typesetting" w:hint="cs"/>
          <w:sz w:val="36"/>
          <w:szCs w:val="36"/>
          <w:rtl/>
        </w:rPr>
        <w:t xml:space="preserve">ويتعين إبلاغ </w:t>
      </w:r>
      <w:r w:rsidRPr="00665EB1">
        <w:rPr>
          <w:rFonts w:ascii="Arabic Typesetting" w:hAnsi="Arabic Typesetting" w:cs="Arabic Typesetting"/>
          <w:sz w:val="36"/>
          <w:szCs w:val="36"/>
          <w:rtl/>
        </w:rPr>
        <w:t>مدير شعبة الرقابة الداخلية</w:t>
      </w:r>
      <w:r w:rsidRPr="00665EB1" w:rsidDel="00B92860">
        <w:rPr>
          <w:rFonts w:ascii="Arabic Typesetting" w:hAnsi="Arabic Typesetting" w:cs="Arabic Typesetting"/>
          <w:sz w:val="36"/>
          <w:szCs w:val="36"/>
          <w:rtl/>
        </w:rPr>
        <w:t xml:space="preserve"> </w:t>
      </w:r>
      <w:r w:rsidRPr="00665EB1">
        <w:rPr>
          <w:rFonts w:ascii="Arabic Typesetting" w:hAnsi="Arabic Typesetting" w:cs="Arabic Typesetting" w:hint="cs"/>
          <w:sz w:val="36"/>
          <w:szCs w:val="36"/>
          <w:rtl/>
        </w:rPr>
        <w:t xml:space="preserve">بادعاءات سوء السلوك الصادرة </w:t>
      </w:r>
      <w:r w:rsidRPr="00FD7100">
        <w:rPr>
          <w:rFonts w:ascii="Arabic Typesetting" w:hAnsi="Arabic Typesetting" w:cs="Arabic Typesetting"/>
          <w:sz w:val="36"/>
          <w:szCs w:val="36"/>
          <w:rtl/>
        </w:rPr>
        <w:t xml:space="preserve">ضد المدير العام، </w:t>
      </w:r>
      <w:r>
        <w:rPr>
          <w:rFonts w:ascii="Arabic Typesetting" w:hAnsi="Arabic Typesetting" w:cs="Arabic Typesetting" w:hint="cs"/>
          <w:sz w:val="36"/>
          <w:szCs w:val="36"/>
          <w:rtl/>
        </w:rPr>
        <w:t>و</w:t>
      </w:r>
      <w:r w:rsidRPr="00FD7100">
        <w:rPr>
          <w:rFonts w:ascii="Arabic Typesetting" w:hAnsi="Arabic Typesetting" w:cs="Arabic Typesetting"/>
          <w:sz w:val="36"/>
          <w:szCs w:val="36"/>
          <w:rtl/>
        </w:rPr>
        <w:t>ي</w:t>
      </w:r>
      <w:r>
        <w:rPr>
          <w:rFonts w:ascii="Arabic Typesetting" w:hAnsi="Arabic Typesetting" w:cs="Arabic Typesetting" w:hint="cs"/>
          <w:sz w:val="36"/>
          <w:szCs w:val="36"/>
          <w:rtl/>
        </w:rPr>
        <w:t>تعين على</w:t>
      </w:r>
      <w:r w:rsidRPr="00FD7100">
        <w:rPr>
          <w:rFonts w:ascii="Arabic Typesetting" w:hAnsi="Arabic Typesetting" w:cs="Arabic Typesetting"/>
          <w:sz w:val="36"/>
          <w:szCs w:val="36"/>
          <w:rtl/>
        </w:rPr>
        <w:t xml:space="preserve"> مدير شعبة الرقابة الداخلية</w:t>
      </w:r>
      <w:r>
        <w:rPr>
          <w:rFonts w:ascii="Arabic Typesetting" w:hAnsi="Arabic Typesetting" w:cs="Arabic Typesetting" w:hint="cs"/>
          <w:sz w:val="36"/>
          <w:szCs w:val="36"/>
          <w:rtl/>
        </w:rPr>
        <w:t xml:space="preserve"> أن يرفع</w:t>
      </w:r>
      <w:r w:rsidRPr="00FD7100">
        <w:rPr>
          <w:rFonts w:ascii="Arabic Typesetting" w:hAnsi="Arabic Typesetting" w:cs="Arabic Typesetting"/>
          <w:sz w:val="36"/>
          <w:szCs w:val="36"/>
          <w:rtl/>
        </w:rPr>
        <w:t xml:space="preserve"> الأمر</w:t>
      </w:r>
      <w:r>
        <w:rPr>
          <w:rFonts w:ascii="Arabic Typesetting" w:hAnsi="Arabic Typesetting" w:cs="Arabic Typesetting" w:hint="cs"/>
          <w:sz w:val="36"/>
          <w:szCs w:val="36"/>
          <w:rtl/>
        </w:rPr>
        <w:t xml:space="preserve"> فورا </w:t>
      </w:r>
      <w:r w:rsidRPr="00FD7100">
        <w:rPr>
          <w:rFonts w:ascii="Arabic Typesetting" w:hAnsi="Arabic Typesetting" w:cs="Arabic Typesetting"/>
          <w:sz w:val="36"/>
          <w:szCs w:val="36"/>
          <w:rtl/>
        </w:rPr>
        <w:t>إلى رئيس</w:t>
      </w:r>
      <w:r>
        <w:rPr>
          <w:rFonts w:ascii="Arabic Typesetting" w:hAnsi="Arabic Typesetting" w:cs="Arabic Typesetting" w:hint="cs"/>
          <w:sz w:val="36"/>
          <w:szCs w:val="36"/>
          <w:rtl/>
        </w:rPr>
        <w:t>َي</w:t>
      </w:r>
      <w:r w:rsidRPr="00FD7100">
        <w:rPr>
          <w:rFonts w:ascii="Arabic Typesetting" w:hAnsi="Arabic Typesetting" w:cs="Arabic Typesetting"/>
          <w:sz w:val="36"/>
          <w:szCs w:val="36"/>
          <w:rtl/>
        </w:rPr>
        <w:t xml:space="preserve"> الجمعية العامة </w:t>
      </w:r>
      <w:r>
        <w:rPr>
          <w:rFonts w:ascii="Arabic Typesetting" w:hAnsi="Arabic Typesetting" w:cs="Arabic Typesetting" w:hint="cs"/>
          <w:sz w:val="36"/>
          <w:szCs w:val="36"/>
          <w:rtl/>
        </w:rPr>
        <w:t>و</w:t>
      </w:r>
      <w:r w:rsidRPr="00FD7100">
        <w:rPr>
          <w:rFonts w:ascii="Arabic Typesetting" w:hAnsi="Arabic Typesetting" w:cs="Arabic Typesetting"/>
          <w:sz w:val="36"/>
          <w:szCs w:val="36"/>
          <w:rtl/>
        </w:rPr>
        <w:t>لجنة التنسيق و</w:t>
      </w:r>
      <w:r>
        <w:rPr>
          <w:rFonts w:ascii="Arabic Typesetting" w:hAnsi="Arabic Typesetting" w:cs="Arabic Typesetting" w:hint="cs"/>
          <w:sz w:val="36"/>
          <w:szCs w:val="36"/>
          <w:rtl/>
        </w:rPr>
        <w:t>أن يلتمس مشورة</w:t>
      </w:r>
      <w:r w:rsidRPr="00FD7100">
        <w:rPr>
          <w:rFonts w:ascii="Arabic Typesetting" w:hAnsi="Arabic Typesetting" w:cs="Arabic Typesetting"/>
          <w:sz w:val="36"/>
          <w:szCs w:val="36"/>
          <w:rtl/>
        </w:rPr>
        <w:t xml:space="preserve"> اللجنة الاستشارية المستقلة للرقابة</w:t>
      </w:r>
      <w:r>
        <w:rPr>
          <w:rFonts w:ascii="Arabic Typesetting" w:hAnsi="Arabic Typesetting" w:cs="Arabic Typesetting" w:hint="cs"/>
          <w:sz w:val="36"/>
          <w:szCs w:val="36"/>
          <w:rtl/>
        </w:rPr>
        <w:t xml:space="preserve"> إزاء </w:t>
      </w:r>
      <w:r w:rsidRPr="00FD7100">
        <w:rPr>
          <w:rFonts w:ascii="Arabic Typesetting" w:hAnsi="Arabic Typesetting" w:cs="Arabic Typesetting"/>
          <w:sz w:val="36"/>
          <w:szCs w:val="36"/>
          <w:rtl/>
        </w:rPr>
        <w:t>سبل التصرف الواجب.</w:t>
      </w:r>
      <w:r>
        <w:rPr>
          <w:rFonts w:ascii="Arabic Typesetting" w:hAnsi="Arabic Typesetting" w:cs="Arabic Typesetting" w:hint="cs"/>
          <w:sz w:val="36"/>
          <w:szCs w:val="36"/>
          <w:rtl/>
        </w:rPr>
        <w:t xml:space="preserve"> وتقدم اللجنة مشورة إلى مدير شعبة الرقابة الداخلية حول ما إذا كان يتعين إجراء تقييم أولي أو الترتيب لإجرائه من قبل محقق خارجي مستقل. وبناء على نتائج التقييم، تقدم اللجنة توصية إلى رئيس الجمعية العامة ورئيس لجنة التنسيق حول ما إذا كان يتعين أن يطلب من مدير شعبة الرقابة الداخلية إغلاق القضية أو إحالة المسألة إلى كيان خارجي مستقل للتحقيق فيها. وإذا لم يتوصل الرئيسان إلى اتفاق أو إذا اقترحا عدم الأخذ بتوصية اللجنة، يتعين إشراك نائبي رئيس الجمعية العامة ونائبي رئيس لجنة التنسيق في القرار. وفي حالة الإحالة، يتعين على اللجنة أن تقدم المشورة إلى الرئيسين بشأن اختصاصات التحقيق وبشأن كيان محقق ملائم.</w:t>
      </w:r>
    </w:p>
    <w:p w:rsidR="00343738" w:rsidRPr="00FD7100" w:rsidRDefault="00343738" w:rsidP="0034373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lastRenderedPageBreak/>
        <w:t>23.</w:t>
      </w:r>
      <w:r>
        <w:rPr>
          <w:rFonts w:ascii="Arabic Typesetting" w:hAnsi="Arabic Typesetting" w:cs="Arabic Typesetting" w:hint="cs"/>
          <w:sz w:val="36"/>
          <w:szCs w:val="36"/>
          <w:rtl/>
        </w:rPr>
        <w:tab/>
        <w:t>وحيثما كانت ثمة حاجة إلى مشورة اللجنة الاستشارية المستقلة للرقابة، فإنه يتعين إسداء تلك المشورة في غضون شهر، إلا إذا استدعت درجة تعقيد المسألة مزيداً من الوقت.</w:t>
      </w:r>
    </w:p>
    <w:p w:rsidR="00343738" w:rsidRPr="00FD7100" w:rsidRDefault="00343738" w:rsidP="00343738">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t>واو. الواجبات وأساليب العمل</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2</w:t>
      </w:r>
      <w:r>
        <w:rPr>
          <w:rFonts w:ascii="Arabic Typesetting" w:hAnsi="Arabic Typesetting" w:cs="Arabic Typesetting" w:hint="cs"/>
          <w:sz w:val="36"/>
          <w:szCs w:val="36"/>
          <w:rtl/>
        </w:rPr>
        <w:t>4</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تسهم وظيفة شعبة الرقابة الداخلية في الإدارة الفعّالة للمنظمة وفي التزام المدير العام بالمساءلة أمام الدول الأعضاء.</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2</w:t>
      </w:r>
      <w:r>
        <w:rPr>
          <w:rFonts w:ascii="Arabic Typesetting" w:hAnsi="Arabic Typesetting" w:cs="Arabic Typesetting" w:hint="cs"/>
          <w:sz w:val="36"/>
          <w:szCs w:val="36"/>
          <w:rtl/>
        </w:rPr>
        <w:t>5</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تتضمن اختصاصات مدير شعبة الرقابة الداخلية إجراء التدقيق والتقييم والتحقيق. وينبغي لأنواع التدقيق أن تشمل ما يلي، دون الاقتصار على ذلك: تدقيق الأداء والتدقيق المالي والتدقيق في الامتثال.</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2</w:t>
      </w:r>
      <w:r>
        <w:rPr>
          <w:rFonts w:ascii="Arabic Typesetting" w:hAnsi="Arabic Typesetting" w:cs="Arabic Typesetting" w:hint="cs"/>
          <w:sz w:val="36"/>
          <w:szCs w:val="36"/>
          <w:rtl/>
        </w:rPr>
        <w:t>6</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ولتنفيذ مهمات الرقابة الداخلية بفعالية في الويبو، يضطلع مدير الشعبة بما يلي:</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(أ)</w:t>
      </w:r>
      <w:r w:rsidRPr="00FD7100">
        <w:rPr>
          <w:rFonts w:ascii="Arabic Typesetting" w:hAnsi="Arabic Typesetting" w:cs="Arabic Typesetting"/>
          <w:sz w:val="36"/>
          <w:szCs w:val="36"/>
          <w:rtl/>
        </w:rPr>
        <w:tab/>
        <w:t>وضع خطط عمل للرقابة الداخلية على المدى الطويل والقصير بالتنسيق مع مراجع الحسابات الخارجي. تتأسس خطة العمل السنوية على إجراء تقييم سنوي على الأقل للمخاطر، عند الاقتضاء، وعلى أساس هذا التقييم، تتحدد أولويات العمل. في سياق إعداد خطة العمل السنوية، يلتزم مدير شعبة الرقابة الداخلية بالأخذ في الاعتبار كافة الاقتراحات التي ترد من الإدارة أو اللجنة الاستشارية المستقلة للرقابة أو من الدول الأعضاء. يرسل مدير الشعبة مشروع خطة عمل الرقابة الداخلية، قبل وضع الصيغة النهائية لها، إلى اللجنة الاستشارية المستقلة للرقابة لمراجعتها وإبداء الرأي.</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(ب)</w:t>
      </w:r>
      <w:r w:rsidRPr="00FD7100">
        <w:rPr>
          <w:rFonts w:ascii="Arabic Typesetting" w:hAnsi="Arabic Typesetting" w:cs="Arabic Typesetting"/>
          <w:sz w:val="36"/>
          <w:szCs w:val="36"/>
          <w:rtl/>
        </w:rPr>
        <w:tab/>
        <w:t>صياغة سياسات لتنفيذ كافة وظائف الرقابة الداخلية، والتي تشمل التدقيق الداخلي والتقييم والتحقيق، وذلك بالتشاور مع الدول الأعضاء. توفر السياسات قواعد وإجراءات النفاذ إلى التقارير مع ضمان الحقوق في اتخاذ الإجراءات القانونية على نحو سليم والحفاظ على السرية.</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(ج)</w:t>
      </w:r>
      <w:r w:rsidRPr="00FD7100">
        <w:rPr>
          <w:rFonts w:ascii="Arabic Typesetting" w:hAnsi="Arabic Typesetting" w:cs="Arabic Typesetting"/>
          <w:sz w:val="36"/>
          <w:szCs w:val="36"/>
          <w:rtl/>
        </w:rPr>
        <w:tab/>
        <w:t>إعداد دليل يحتوي على توجيهات للتدقيق الداخلي ودليل للتقييم ودليل لإجراء التحقيق، وعرضها على اللجنة الاستشارية المستقلة للرقابة لإبداء الرأي. تتضمن هذه التوجيهات اختصاصات وظائف الرقابة على المستوى الفردي وتجميعاً للإجراءات المعمول بها. تُراجع تلك التوجيهات مرة كل ثلاث سنوات أو على فترات أقل من ذلك.</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(د)</w:t>
      </w:r>
      <w:r w:rsidRPr="00FD7100">
        <w:rPr>
          <w:rFonts w:ascii="Arabic Typesetting" w:hAnsi="Arabic Typesetting" w:cs="Arabic Typesetting"/>
          <w:sz w:val="36"/>
          <w:szCs w:val="36"/>
          <w:rtl/>
        </w:rPr>
        <w:tab/>
        <w:t>وضع أنظمة للمتابعة وتحديثها، بهدف التحقق من اتخاذ التدابير الفعّالة لتنفيذ توصيات الرقابة في غضون مهل زمنية معقولة. يرفع رئي</w:t>
      </w:r>
      <w:r>
        <w:rPr>
          <w:rFonts w:ascii="Arabic Typesetting" w:hAnsi="Arabic Typesetting" w:cs="Arabic Typesetting"/>
          <w:sz w:val="36"/>
          <w:szCs w:val="36"/>
          <w:rtl/>
        </w:rPr>
        <w:t>س شعبة الرقابة الداخلية تقارير</w:t>
      </w:r>
      <w:r w:rsidRPr="00FD7100">
        <w:rPr>
          <w:rFonts w:ascii="Arabic Typesetting" w:hAnsi="Arabic Typesetting" w:cs="Arabic Typesetting"/>
          <w:sz w:val="36"/>
          <w:szCs w:val="36"/>
          <w:rtl/>
        </w:rPr>
        <w:t xml:space="preserve"> تحريرية بصفة دورية ومنتظمة إلى الدول الأعضاء وإلى مدير اللجنة الاستشارية المستقلة للرقابة وإلى المدير العام بشأن الحالات التي لم تُنفّذ فيها التدابير التصحيحية الملائمة في الوقت المناسب.</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(ه)</w:t>
      </w:r>
      <w:r w:rsidRPr="00FD7100">
        <w:rPr>
          <w:rFonts w:ascii="Arabic Typesetting" w:hAnsi="Arabic Typesetting" w:cs="Arabic Typesetting"/>
          <w:sz w:val="36"/>
          <w:szCs w:val="36"/>
          <w:rtl/>
        </w:rPr>
        <w:tab/>
        <w:t>الاتصال بمراجع الحسابات الخارجي والتنسيق معه ورصد ومتابعة تنفيذ توصياته.</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(و)</w:t>
      </w:r>
      <w:r w:rsidRPr="00FD7100">
        <w:rPr>
          <w:rFonts w:ascii="Arabic Typesetting" w:hAnsi="Arabic Typesetting" w:cs="Arabic Typesetting"/>
          <w:sz w:val="36"/>
          <w:szCs w:val="36"/>
          <w:rtl/>
        </w:rPr>
        <w:tab/>
        <w:t>وضع برنامج لضمان الجودة وتحسينها والالتزام بتنفيذه، على أن يشمل كل جوانب التدقيق الداخلي والتقييم والتحقيق، بما في ذلك إجراء مراجعات داخلية وخارجية منتظمة وتقييم ذاتي مستمر وفقا للمعايير المعمول بها. ويتعيّن إجراء التقييم الخارجي المستقل مرة كل خمس سنوات على الأقل.</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(ز)</w:t>
      </w:r>
      <w:r w:rsidRPr="00FD7100">
        <w:rPr>
          <w:rFonts w:ascii="Arabic Typesetting" w:hAnsi="Arabic Typesetting" w:cs="Arabic Typesetting"/>
          <w:sz w:val="36"/>
          <w:szCs w:val="36"/>
          <w:rtl/>
        </w:rPr>
        <w:tab/>
        <w:t xml:space="preserve">التواصل مع دوائر </w:t>
      </w:r>
      <w:r w:rsidRPr="00D91BCD">
        <w:rPr>
          <w:rFonts w:ascii="Arabic Typesetting" w:hAnsi="Arabic Typesetting" w:cs="Arabic Typesetting"/>
          <w:sz w:val="36"/>
          <w:szCs w:val="36"/>
          <w:rtl/>
        </w:rPr>
        <w:t xml:space="preserve">الرقابة </w:t>
      </w:r>
      <w:r w:rsidRPr="00FD7100">
        <w:rPr>
          <w:rFonts w:ascii="Arabic Typesetting" w:hAnsi="Arabic Typesetting" w:cs="Arabic Typesetting"/>
          <w:sz w:val="36"/>
          <w:szCs w:val="36"/>
          <w:rtl/>
        </w:rPr>
        <w:t>الداخلي</w:t>
      </w:r>
      <w:r>
        <w:rPr>
          <w:rFonts w:ascii="Arabic Typesetting" w:hAnsi="Arabic Typesetting" w:cs="Arabic Typesetting" w:hint="cs"/>
          <w:sz w:val="36"/>
          <w:szCs w:val="36"/>
          <w:rtl/>
        </w:rPr>
        <w:t xml:space="preserve">ة </w:t>
      </w:r>
      <w:r w:rsidRPr="00FD7100">
        <w:rPr>
          <w:rFonts w:ascii="Arabic Typesetting" w:hAnsi="Arabic Typesetting" w:cs="Arabic Typesetting"/>
          <w:sz w:val="36"/>
          <w:szCs w:val="36"/>
          <w:rtl/>
        </w:rPr>
        <w:t>في المنظمات الأخرى التابعة لمنظومة الأمم المتحدة وفي المؤسسات المالية متعددة الأطراف، والتعاون معها، وتمثيل الويبو في الاجتماعات المعنية المشتركة بين الوكالات.</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2</w:t>
      </w:r>
      <w:r>
        <w:rPr>
          <w:rFonts w:ascii="Arabic Typesetting" w:hAnsi="Arabic Typesetting" w:cs="Arabic Typesetting" w:hint="cs"/>
          <w:sz w:val="36"/>
          <w:szCs w:val="36"/>
          <w:rtl/>
        </w:rPr>
        <w:t>7</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وعلى وجه الخصوص، يقيّم مدير شعبة الرقابة الداخلية:</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lastRenderedPageBreak/>
        <w:t>(أ)</w:t>
      </w:r>
      <w:r w:rsidRPr="00FD7100">
        <w:rPr>
          <w:rFonts w:ascii="Arabic Typesetting" w:hAnsi="Arabic Typesetting" w:cs="Arabic Typesetting"/>
          <w:sz w:val="36"/>
          <w:szCs w:val="36"/>
          <w:rtl/>
        </w:rPr>
        <w:tab/>
        <w:t>التحقق من موثوقية آليات الويبو للمراقبة الداخلية وفعاليتها ونزاهتها.</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(ب)</w:t>
      </w:r>
      <w:r w:rsidRPr="00FD7100">
        <w:rPr>
          <w:rFonts w:ascii="Arabic Typesetting" w:hAnsi="Arabic Typesetting" w:cs="Arabic Typesetting"/>
          <w:sz w:val="36"/>
          <w:szCs w:val="36"/>
          <w:rtl/>
        </w:rPr>
        <w:tab/>
        <w:t>التحقق من سلامة البنى التنظيمية وأنظمتها وعملياتها وتقييمها، لضمان الاتساق بين النتائج التي تحقّقها الويبو والأهداف المحدّدة.</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(ج)</w:t>
      </w:r>
      <w:r w:rsidRPr="00FD7100">
        <w:rPr>
          <w:rFonts w:ascii="Arabic Typesetting" w:hAnsi="Arabic Typesetting" w:cs="Arabic Typesetting"/>
          <w:sz w:val="36"/>
          <w:szCs w:val="36"/>
          <w:rtl/>
        </w:rPr>
        <w:tab/>
        <w:t xml:space="preserve">إجراء تقييم لفعّالية الويبو في الوفاء بأهدافها وتحقيق النتائج وتوجيه ما </w:t>
      </w:r>
      <w:proofErr w:type="spellStart"/>
      <w:r w:rsidRPr="00FD7100">
        <w:rPr>
          <w:rFonts w:ascii="Arabic Typesetting" w:hAnsi="Arabic Typesetting" w:cs="Arabic Typesetting"/>
          <w:sz w:val="36"/>
          <w:szCs w:val="36"/>
          <w:rtl/>
        </w:rPr>
        <w:t>تقتضيه</w:t>
      </w:r>
      <w:proofErr w:type="spellEnd"/>
      <w:r w:rsidRPr="00FD7100">
        <w:rPr>
          <w:rFonts w:ascii="Arabic Typesetting" w:hAnsi="Arabic Typesetting" w:cs="Arabic Typesetting"/>
          <w:sz w:val="36"/>
          <w:szCs w:val="36"/>
          <w:rtl/>
        </w:rPr>
        <w:t xml:space="preserve"> الحاجة من توصيات واقتراحات لأساليب أفضل لتحقيق النتائج، مع مراعاة الممارسات الجيدة والدروس المستفادة.</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(د)</w:t>
      </w:r>
      <w:r w:rsidRPr="00FD7100">
        <w:rPr>
          <w:rFonts w:ascii="Arabic Typesetting" w:hAnsi="Arabic Typesetting" w:cs="Arabic Typesetting"/>
          <w:sz w:val="36"/>
          <w:szCs w:val="36"/>
          <w:rtl/>
        </w:rPr>
        <w:tab/>
        <w:t>مراجعة الأنظمة الرامية إلى التأكد من الامتثال بقواعد الويبو ولوائحها وللسياسات الداخلية وللإجراءات المتبعة.</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(ه)</w:t>
      </w:r>
      <w:r w:rsidRPr="00FD7100">
        <w:rPr>
          <w:rFonts w:ascii="Arabic Typesetting" w:hAnsi="Arabic Typesetting" w:cs="Arabic Typesetting"/>
          <w:sz w:val="36"/>
          <w:szCs w:val="36"/>
          <w:rtl/>
        </w:rPr>
        <w:tab/>
        <w:t>التأكد من الاستخدام الكفء والفعّال والاقتصادي لموارد الويبو البشرية والمالية والمادية والحفاظ عليها وتقييم ذلك.</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(و)</w:t>
      </w:r>
      <w:r w:rsidRPr="00FD7100">
        <w:rPr>
          <w:rFonts w:ascii="Arabic Typesetting" w:hAnsi="Arabic Typesetting" w:cs="Arabic Typesetting"/>
          <w:sz w:val="36"/>
          <w:szCs w:val="36"/>
          <w:rtl/>
        </w:rPr>
        <w:tab/>
        <w:t>تحديد مواطن تعرّض الويبو للمخاطر الجسيمة وتقييمها والإسهام في تحسين إدارة المخاطر.</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2</w:t>
      </w:r>
      <w:r>
        <w:rPr>
          <w:rFonts w:ascii="Arabic Typesetting" w:hAnsi="Arabic Typesetting" w:cs="Arabic Typesetting" w:hint="cs"/>
          <w:sz w:val="36"/>
          <w:szCs w:val="36"/>
          <w:rtl/>
        </w:rPr>
        <w:t>8</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يتولى مدير شعبة الرقابة الداخلية أيضاً إجراء التحقيقات فيما يتعلق بادعاءات سوء السلوك وغير ذلك من المخالفات الأخرى. ولمدير شعبة الرقابة الداخلية، من باب الاستباق، أن يقرّر إجراء تحقيقات بناء على المخاطر المحدّدة.</w:t>
      </w:r>
    </w:p>
    <w:p w:rsidR="00343738" w:rsidRPr="00FD7100" w:rsidRDefault="00343738" w:rsidP="00343738">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t>زاي. إعداد التقارير</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2</w:t>
      </w:r>
      <w:r>
        <w:rPr>
          <w:rFonts w:ascii="Arabic Typesetting" w:hAnsi="Arabic Typesetting" w:cs="Arabic Typesetting" w:hint="cs"/>
          <w:sz w:val="36"/>
          <w:szCs w:val="36"/>
          <w:rtl/>
        </w:rPr>
        <w:t>9</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في أعقاب أي عملية تدقيق أو تقييم أو تحقيق، يصدر مدير شعبة الرقابة الداخلية تقريراً يوضح فيه أهداف العملية ونطاقها والمنهجية المستخدمة والنتائج والاستنتاجات والإجراءات التصويبية المتخذة أو التوصيات الخاصة بالنشاط المعني المحدد، ويتضمن، إن أمكن، توصيات لإجراء تحسينات والدروس المستفادة من النشاط. ويكفل المدير استيفاء إجراءات عمليات التدقيق الداخلي والتقييم والتحقيق والانتهاء منها في التوقيتات المحددة ومراعاة مبادئ الانصاف والموضوعية والدقة في إعداد التقارير.</w:t>
      </w:r>
    </w:p>
    <w:p w:rsidR="00343738" w:rsidRPr="00FD7100" w:rsidRDefault="00343738" w:rsidP="0034373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30</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تُعرض مشروعات تقارير التدقيق الداخلي والتقييم على مشرفي البرامج وغيرهم من الموظفين المعنيين المسئولين مسئولية مباشرة عن البرامج أو عن النشاط الذي خضع للتدقيق الداخلي أو للتقييم، وتتاح لهم فرصة الردّ في غضون مهلة معقولة تحدَّد في مشروع التقرير.</w:t>
      </w:r>
    </w:p>
    <w:p w:rsidR="00343738" w:rsidRPr="00FD7100" w:rsidRDefault="00343738" w:rsidP="0034373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31</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تتضمن التقارير النهائية للتدقيق الداخلي والتقييم أية تعليقات مفيدة من المسئولين المعنيين، وإن أمكن، خطط عمل الإدارة المعنية وتوقيتات التنفيذ. في حالة عدم اتفاق مدير الشعبة والمدير المسئول عن البرنامج حول الوقائع الواردة في مشروعات تقارير التدقيق والتقييم، يتعيّن إبراز رأي كل من مدير الشعبة والمديرين المعنيين في التقارير النهائية.</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3</w:t>
      </w:r>
      <w:r>
        <w:rPr>
          <w:rFonts w:ascii="Arabic Typesetting" w:hAnsi="Arabic Typesetting" w:cs="Arabic Typesetting" w:hint="cs"/>
          <w:sz w:val="36"/>
          <w:szCs w:val="36"/>
          <w:rtl/>
        </w:rPr>
        <w:t>2</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يرفع مدير شعبة الرقابة الداخلية التقارير النهائية عن التدقيق الداخلي والتقييم إلى المدير العام ونسخة إلى اللجنة الاستشارية المستقلة للرقابة ومراجع الحسابات الخارجي. يُتاح لمراجع الحسابات الخارجي الحصول على مستندات أو وثائق مؤيدة للتدقيق الداخلي وتقارير التقييم بناء على طلبه.</w:t>
      </w:r>
    </w:p>
    <w:p w:rsidR="00343738" w:rsidRPr="00FD7100" w:rsidRDefault="00343738" w:rsidP="00343738">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3</w:t>
      </w:r>
      <w:r>
        <w:rPr>
          <w:rFonts w:ascii="Arabic Typesetting" w:hAnsi="Arabic Typesetting" w:cs="Arabic Typesetting" w:hint="cs"/>
          <w:sz w:val="36"/>
          <w:szCs w:val="36"/>
          <w:rtl/>
        </w:rPr>
        <w:t>3</w:t>
      </w:r>
      <w:r>
        <w:rPr>
          <w:rFonts w:ascii="Arabic Typesetting" w:hAnsi="Arabic Typesetting" w:cs="Arabic Typesetting"/>
          <w:sz w:val="36"/>
          <w:szCs w:val="36"/>
          <w:rtl/>
        </w:rPr>
        <w:t>.</w:t>
      </w:r>
      <w:r>
        <w:rPr>
          <w:rFonts w:ascii="Arabic Typesetting" w:hAnsi="Arabic Typesetting" w:cs="Arabic Typesetting"/>
          <w:sz w:val="36"/>
          <w:szCs w:val="36"/>
          <w:rtl/>
        </w:rPr>
        <w:tab/>
        <w:t>ي</w:t>
      </w:r>
      <w:r>
        <w:rPr>
          <w:rFonts w:ascii="Arabic Typesetting" w:hAnsi="Arabic Typesetting" w:cs="Arabic Typesetting" w:hint="cs"/>
          <w:sz w:val="36"/>
          <w:szCs w:val="36"/>
          <w:rtl/>
        </w:rPr>
        <w:t>نشر</w:t>
      </w:r>
      <w:r w:rsidRPr="00FD7100">
        <w:rPr>
          <w:rFonts w:ascii="Arabic Typesetting" w:hAnsi="Arabic Typesetting" w:cs="Arabic Typesetting"/>
          <w:sz w:val="36"/>
          <w:szCs w:val="36"/>
          <w:rtl/>
        </w:rPr>
        <w:t xml:space="preserve"> مدير شعبة الرقابة الداخلية تقارير التدقيق الداخلي والتقييم، وتقارير عن دور الإدارة الناتجة عن التحقيقات، على موقع الويبو الإلكتروني على شبكة الإنترنت في غضون </w:t>
      </w:r>
      <w:r>
        <w:rPr>
          <w:rFonts w:ascii="Arabic Typesetting" w:hAnsi="Arabic Typesetting" w:cs="Arabic Typesetting" w:hint="cs"/>
          <w:sz w:val="36"/>
          <w:szCs w:val="36"/>
          <w:rtl/>
        </w:rPr>
        <w:t>شهر</w:t>
      </w:r>
      <w:r w:rsidRPr="00FD7100">
        <w:rPr>
          <w:rFonts w:ascii="Arabic Typesetting" w:hAnsi="Arabic Typesetting" w:cs="Arabic Typesetting"/>
          <w:sz w:val="36"/>
          <w:szCs w:val="36"/>
          <w:rtl/>
        </w:rPr>
        <w:t xml:space="preserve"> من تاريخ صدورها. ولاعتبارات حماية السلامة والأمن</w:t>
      </w:r>
      <w:r>
        <w:rPr>
          <w:rFonts w:ascii="Arabic Typesetting" w:hAnsi="Arabic Typesetting" w:cs="Arabic Typesetting"/>
          <w:sz w:val="36"/>
          <w:szCs w:val="36"/>
          <w:rtl/>
        </w:rPr>
        <w:t xml:space="preserve"> والخصوصية، يجوز لمدير الشعبة، وفقا لما ي</w:t>
      </w:r>
      <w:r>
        <w:rPr>
          <w:rFonts w:ascii="Arabic Typesetting" w:hAnsi="Arabic Typesetting" w:cs="Arabic Typesetting" w:hint="cs"/>
          <w:sz w:val="36"/>
          <w:szCs w:val="36"/>
          <w:rtl/>
        </w:rPr>
        <w:t>رتئيه</w:t>
      </w:r>
      <w:r w:rsidRPr="00FD7100">
        <w:rPr>
          <w:rFonts w:ascii="Arabic Typesetting" w:hAnsi="Arabic Typesetting" w:cs="Arabic Typesetting"/>
          <w:sz w:val="36"/>
          <w:szCs w:val="36"/>
          <w:rtl/>
        </w:rPr>
        <w:t>، عدم الكشف عن بعض المعلومات أو حجب أجزاء من التقرير.</w:t>
      </w:r>
      <w:r>
        <w:rPr>
          <w:rFonts w:ascii="Arabic Typesetting" w:hAnsi="Arabic Typesetting" w:cs="Arabic Typesetting" w:hint="cs"/>
          <w:sz w:val="36"/>
          <w:szCs w:val="36"/>
          <w:rtl/>
        </w:rPr>
        <w:t xml:space="preserve"> ومع ذلك، </w:t>
      </w:r>
      <w:r>
        <w:rPr>
          <w:rFonts w:ascii="Arabic Typesetting" w:hAnsi="Arabic Typesetting" w:cs="Arabic Typesetting" w:hint="cs"/>
          <w:sz w:val="36"/>
          <w:szCs w:val="36"/>
          <w:rtl/>
        </w:rPr>
        <w:lastRenderedPageBreak/>
        <w:t xml:space="preserve">فإنه يجوز للدول الأعضاء أن تطلب الاطلاع على التقارير غير المكشوف عنها أو على النسخة الأصلية من التقارير المحجوبة؛ ويتعين إتاحة تلك الإمكانية تحت شرط السرية في مكاتب </w:t>
      </w:r>
      <w:r w:rsidRPr="00FD7100">
        <w:rPr>
          <w:rFonts w:ascii="Arabic Typesetting" w:hAnsi="Arabic Typesetting" w:cs="Arabic Typesetting"/>
          <w:sz w:val="36"/>
          <w:szCs w:val="36"/>
          <w:rtl/>
        </w:rPr>
        <w:t>شعبة الرقابة الداخلية</w:t>
      </w:r>
      <w:r>
        <w:rPr>
          <w:rFonts w:ascii="Arabic Typesetting" w:hAnsi="Arabic Typesetting" w:cs="Arabic Typesetting" w:hint="cs"/>
          <w:sz w:val="36"/>
          <w:szCs w:val="36"/>
          <w:rtl/>
        </w:rPr>
        <w:t>.</w:t>
      </w:r>
    </w:p>
    <w:p w:rsidR="00343738" w:rsidRDefault="00343738" w:rsidP="00343738">
      <w:pPr>
        <w:bidi/>
        <w:spacing w:after="240" w:line="360" w:lineRule="exact"/>
        <w:rPr>
          <w:rFonts w:ascii="Arabic Typesetting" w:hAnsi="Arabic Typesetting" w:cs="Arabic Typesetting"/>
          <w:sz w:val="36"/>
          <w:szCs w:val="36"/>
          <w:rtl/>
        </w:rPr>
      </w:pPr>
      <w:r w:rsidRPr="00FD7100">
        <w:rPr>
          <w:rFonts w:ascii="Arabic Typesetting" w:hAnsi="Arabic Typesetting" w:cs="Arabic Typesetting"/>
          <w:sz w:val="36"/>
          <w:szCs w:val="36"/>
          <w:rtl/>
        </w:rPr>
        <w:t>3</w:t>
      </w:r>
      <w:r>
        <w:rPr>
          <w:rFonts w:ascii="Arabic Typesetting" w:hAnsi="Arabic Typesetting" w:cs="Arabic Typesetting" w:hint="cs"/>
          <w:sz w:val="36"/>
          <w:szCs w:val="36"/>
          <w:rtl/>
        </w:rPr>
        <w:t>4</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r>
      <w:r>
        <w:rPr>
          <w:rFonts w:ascii="Arabic Typesetting" w:hAnsi="Arabic Typesetting" w:cs="Arabic Typesetting" w:hint="cs"/>
          <w:sz w:val="36"/>
          <w:szCs w:val="36"/>
          <w:rtl/>
        </w:rPr>
        <w:t xml:space="preserve">ما لم ينص الميثاق على خلاف ذلك، </w:t>
      </w:r>
      <w:r w:rsidRPr="00FD7100">
        <w:rPr>
          <w:rFonts w:ascii="Arabic Typesetting" w:hAnsi="Arabic Typesetting" w:cs="Arabic Typesetting"/>
          <w:sz w:val="36"/>
          <w:szCs w:val="36"/>
          <w:rtl/>
        </w:rPr>
        <w:t>يرفع مدير شعبة الرقابة الداخلية تقارير التحقيقات النهائية إلى المدير العام</w:t>
      </w:r>
      <w:r>
        <w:rPr>
          <w:rFonts w:ascii="Arabic Typesetting" w:hAnsi="Arabic Typesetting" w:cs="Arabic Typesetting" w:hint="cs"/>
          <w:sz w:val="36"/>
          <w:szCs w:val="36"/>
          <w:rtl/>
        </w:rPr>
        <w:t xml:space="preserve"> مع توجيه نسخة إلى مدير إدارة الموارد البشرية؛</w:t>
      </w:r>
      <w:r w:rsidRPr="00FD7100">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ويتعين أن يحصل </w:t>
      </w:r>
      <w:r w:rsidRPr="00FD7100">
        <w:rPr>
          <w:rFonts w:ascii="Arabic Typesetting" w:hAnsi="Arabic Typesetting" w:cs="Arabic Typesetting"/>
          <w:sz w:val="36"/>
          <w:szCs w:val="36"/>
          <w:rtl/>
        </w:rPr>
        <w:t>مراجع الحسابات الخارجي</w:t>
      </w:r>
      <w:r>
        <w:rPr>
          <w:rFonts w:ascii="Arabic Typesetting" w:hAnsi="Arabic Typesetting" w:cs="Arabic Typesetting" w:hint="cs"/>
          <w:sz w:val="36"/>
          <w:szCs w:val="36"/>
          <w:rtl/>
        </w:rPr>
        <w:t xml:space="preserve"> واللجنة الاستشارية المستقلة للرقابة على تقارير التحقيق بناء على الطلب.</w:t>
      </w:r>
    </w:p>
    <w:p w:rsidR="00343738" w:rsidRDefault="00343738" w:rsidP="00343738">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35.</w:t>
      </w:r>
      <w:r>
        <w:rPr>
          <w:rFonts w:ascii="Arabic Typesetting" w:hAnsi="Arabic Typesetting" w:cs="Arabic Typesetting" w:hint="cs"/>
          <w:sz w:val="36"/>
          <w:szCs w:val="36"/>
          <w:rtl/>
        </w:rPr>
        <w:tab/>
        <w:t xml:space="preserve">ويتعين على مدير شعبة الرقابة الداخلية أن يقدم </w:t>
      </w:r>
      <w:r w:rsidRPr="00FD7100">
        <w:rPr>
          <w:rFonts w:ascii="Arabic Typesetting" w:hAnsi="Arabic Typesetting" w:cs="Arabic Typesetting"/>
          <w:sz w:val="36"/>
          <w:szCs w:val="36"/>
          <w:rtl/>
        </w:rPr>
        <w:t>تقارير</w:t>
      </w:r>
      <w:r>
        <w:rPr>
          <w:rFonts w:ascii="Arabic Typesetting" w:hAnsi="Arabic Typesetting" w:cs="Arabic Typesetting" w:hint="cs"/>
          <w:sz w:val="36"/>
          <w:szCs w:val="36"/>
          <w:rtl/>
        </w:rPr>
        <w:t xml:space="preserve"> التحقيقات النهائية التي</w:t>
      </w:r>
      <w:r w:rsidRPr="00FD7100">
        <w:rPr>
          <w:rFonts w:ascii="Arabic Typesetting" w:hAnsi="Arabic Typesetting" w:cs="Arabic Typesetting"/>
          <w:sz w:val="36"/>
          <w:szCs w:val="36"/>
          <w:rtl/>
        </w:rPr>
        <w:t xml:space="preserve"> تخص موظفي</w:t>
      </w:r>
      <w:r>
        <w:rPr>
          <w:rFonts w:ascii="Arabic Typesetting" w:hAnsi="Arabic Typesetting" w:cs="Arabic Typesetting" w:hint="cs"/>
          <w:sz w:val="36"/>
          <w:szCs w:val="36"/>
          <w:rtl/>
        </w:rPr>
        <w:t xml:space="preserve"> </w:t>
      </w:r>
      <w:r w:rsidRPr="00FD7100">
        <w:rPr>
          <w:rFonts w:ascii="Arabic Typesetting" w:hAnsi="Arabic Typesetting" w:cs="Arabic Typesetting"/>
          <w:sz w:val="36"/>
          <w:szCs w:val="36"/>
          <w:rtl/>
        </w:rPr>
        <w:t>الويبو من مستوى نائب مدير عام أو مساعد مدير عام</w:t>
      </w:r>
      <w:r>
        <w:rPr>
          <w:rFonts w:ascii="Arabic Typesetting" w:hAnsi="Arabic Typesetting" w:cs="Arabic Typesetting" w:hint="cs"/>
          <w:sz w:val="36"/>
          <w:szCs w:val="36"/>
          <w:rtl/>
        </w:rPr>
        <w:t xml:space="preserve"> إلى</w:t>
      </w:r>
      <w:r w:rsidRPr="00FD7100">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w:t>
      </w:r>
      <w:r w:rsidRPr="00FD7100">
        <w:rPr>
          <w:rFonts w:ascii="Arabic Typesetting" w:hAnsi="Arabic Typesetting" w:cs="Arabic Typesetting"/>
          <w:sz w:val="36"/>
          <w:szCs w:val="36"/>
          <w:rtl/>
        </w:rPr>
        <w:t>مدير</w:t>
      </w:r>
      <w:r>
        <w:rPr>
          <w:rFonts w:ascii="Arabic Typesetting" w:hAnsi="Arabic Typesetting" w:cs="Arabic Typesetting" w:hint="cs"/>
          <w:sz w:val="36"/>
          <w:szCs w:val="36"/>
          <w:rtl/>
        </w:rPr>
        <w:t xml:space="preserve"> العام مع توجيه نسخ</w:t>
      </w:r>
      <w:r w:rsidRPr="00FD7100">
        <w:rPr>
          <w:rFonts w:ascii="Arabic Typesetting" w:hAnsi="Arabic Typesetting" w:cs="Arabic Typesetting"/>
          <w:sz w:val="36"/>
          <w:szCs w:val="36"/>
          <w:rtl/>
        </w:rPr>
        <w:t xml:space="preserve"> إلى رئيس الجمعية العامة ورئيس لجنة التنسيق، </w:t>
      </w:r>
      <w:r>
        <w:rPr>
          <w:rFonts w:ascii="Arabic Typesetting" w:hAnsi="Arabic Typesetting" w:cs="Arabic Typesetting" w:hint="cs"/>
          <w:sz w:val="36"/>
          <w:szCs w:val="36"/>
          <w:rtl/>
        </w:rPr>
        <w:t>و</w:t>
      </w:r>
      <w:r w:rsidRPr="00FD7100">
        <w:rPr>
          <w:rFonts w:ascii="Arabic Typesetting" w:hAnsi="Arabic Typesetting" w:cs="Arabic Typesetting"/>
          <w:sz w:val="36"/>
          <w:szCs w:val="36"/>
          <w:rtl/>
        </w:rPr>
        <w:t xml:space="preserve">اللجنة الاستشارية المستقلة للرقابة ومراجع الحسابات الخارجي. </w:t>
      </w:r>
      <w:r>
        <w:rPr>
          <w:rFonts w:ascii="Arabic Typesetting" w:hAnsi="Arabic Typesetting" w:cs="Arabic Typesetting" w:hint="cs"/>
          <w:sz w:val="36"/>
          <w:szCs w:val="36"/>
          <w:rtl/>
        </w:rPr>
        <w:t>ويتعين على المدير العام أن يخطر، في أقرب فرصة ممكنة، رئيسَي الجمعية العامة ولجنة التنسيق، إلى جانب اللجنة الاستشارية المستقلة للرقابة ومراجع الحسابات الخارجي، بالقرار البات في القضية والأسباب الكامنة وراء ذلك. ومع ذلك لا بد، في حالة إنهاء التعيين، من التشاور مسبقاً مع لجنة التنسيق. وفي الحالات التي تكون فيها الادعاءات مُثبتة، تُمنح للدول الأعضاء، بناء على الطلب، إمكانية الاطلاع على التقارير مع توخي السرية.</w:t>
      </w:r>
    </w:p>
    <w:p w:rsidR="00343738" w:rsidRDefault="00343738" w:rsidP="00343738">
      <w:pPr>
        <w:bidi/>
        <w:spacing w:after="240" w:line="360" w:lineRule="exact"/>
        <w:rPr>
          <w:rFonts w:ascii="Arabic Typesetting" w:hAnsi="Arabic Typesetting" w:cs="Arabic Typesetting"/>
          <w:sz w:val="36"/>
          <w:szCs w:val="36"/>
          <w:rtl/>
        </w:rPr>
      </w:pPr>
      <w:r w:rsidRPr="00FD7100">
        <w:rPr>
          <w:rFonts w:ascii="Arabic Typesetting" w:hAnsi="Arabic Typesetting" w:cs="Arabic Typesetting"/>
          <w:sz w:val="36"/>
          <w:szCs w:val="36"/>
          <w:rtl/>
        </w:rPr>
        <w:t>3</w:t>
      </w:r>
      <w:r>
        <w:rPr>
          <w:rFonts w:ascii="Arabic Typesetting" w:hAnsi="Arabic Typesetting" w:cs="Arabic Typesetting" w:hint="cs"/>
          <w:sz w:val="36"/>
          <w:szCs w:val="36"/>
          <w:rtl/>
        </w:rPr>
        <w:t>6</w:t>
      </w:r>
      <w:r w:rsidRPr="00FD7100">
        <w:rPr>
          <w:rFonts w:ascii="Arabic Typesetting" w:hAnsi="Arabic Typesetting" w:cs="Arabic Typesetting"/>
          <w:sz w:val="36"/>
          <w:szCs w:val="36"/>
          <w:rtl/>
        </w:rPr>
        <w:t>.</w:t>
      </w:r>
      <w:r>
        <w:rPr>
          <w:rFonts w:ascii="Arabic Typesetting" w:hAnsi="Arabic Typesetting" w:cs="Arabic Typesetting"/>
          <w:sz w:val="36"/>
          <w:szCs w:val="36"/>
          <w:rtl/>
        </w:rPr>
        <w:tab/>
      </w:r>
      <w:r>
        <w:rPr>
          <w:rFonts w:ascii="Arabic Typesetting" w:hAnsi="Arabic Typesetting" w:cs="Arabic Typesetting" w:hint="cs"/>
          <w:sz w:val="36"/>
          <w:szCs w:val="36"/>
          <w:rtl/>
        </w:rPr>
        <w:t xml:space="preserve">ويتعين عرض تقارير التحقيقات النهائية المتعلقة بمدير شعبة الرقابة الداخلية على المدير العام، مع توجيه نسخ إلى رئيسَي الجمعية العامة ولجنة التنسيق، واللجنة الاستشارية المستقلة للرقابة ومراجع الحسابات الخارجي. </w:t>
      </w:r>
      <w:r w:rsidRPr="00FD0895">
        <w:rPr>
          <w:rFonts w:ascii="Arabic Typesetting" w:hAnsi="Arabic Typesetting" w:cs="Arabic Typesetting"/>
          <w:sz w:val="36"/>
          <w:szCs w:val="36"/>
          <w:rtl/>
        </w:rPr>
        <w:t>ويتعين على المدير العام أن يخطر، في أقرب فرصة ممكنة، رئيسَي الجمعية العامة ولجنة التنسيق، إلى جانب اللجنة الاستشارية المستقلة للرقابة ومراجع الحسابات الخارجي، ب</w:t>
      </w:r>
      <w:r>
        <w:rPr>
          <w:rFonts w:ascii="Arabic Typesetting" w:hAnsi="Arabic Typesetting" w:cs="Arabic Typesetting" w:hint="cs"/>
          <w:sz w:val="36"/>
          <w:szCs w:val="36"/>
          <w:rtl/>
        </w:rPr>
        <w:t xml:space="preserve">القرار البات </w:t>
      </w:r>
      <w:r w:rsidRPr="00FD0895">
        <w:rPr>
          <w:rFonts w:ascii="Arabic Typesetting" w:hAnsi="Arabic Typesetting" w:cs="Arabic Typesetting"/>
          <w:sz w:val="36"/>
          <w:szCs w:val="36"/>
          <w:rtl/>
        </w:rPr>
        <w:t>في القضية والأسباب الكامنة وراء ذلك.</w:t>
      </w:r>
    </w:p>
    <w:p w:rsidR="00343738" w:rsidRDefault="00343738" w:rsidP="00343738">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37.</w:t>
      </w:r>
      <w:r>
        <w:rPr>
          <w:rFonts w:ascii="Arabic Typesetting" w:hAnsi="Arabic Typesetting" w:cs="Arabic Typesetting"/>
          <w:sz w:val="36"/>
          <w:szCs w:val="36"/>
          <w:rtl/>
        </w:rPr>
        <w:tab/>
      </w:r>
      <w:r>
        <w:rPr>
          <w:rFonts w:ascii="Arabic Typesetting" w:hAnsi="Arabic Typesetting" w:cs="Arabic Typesetting" w:hint="cs"/>
          <w:sz w:val="36"/>
          <w:szCs w:val="36"/>
          <w:rtl/>
        </w:rPr>
        <w:t>ويتعين عرض تقارير التحقيقات النهائية المتعلقة بالمدير العام على رئيسَي الجمعية العامة ولجنة التنسيق، مع توجيه نسخ إلى اللجنة الاستشارية المستقلة للرقابة ومراجع الحسابات الخارجي ومدير شعبة الرقابة الداخلية.</w:t>
      </w:r>
    </w:p>
    <w:p w:rsidR="00343738" w:rsidRDefault="00343738" w:rsidP="00343738">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38.</w:t>
      </w:r>
      <w:r>
        <w:rPr>
          <w:rFonts w:ascii="Arabic Typesetting" w:hAnsi="Arabic Typesetting" w:cs="Arabic Typesetting"/>
          <w:sz w:val="36"/>
          <w:szCs w:val="36"/>
          <w:rtl/>
        </w:rPr>
        <w:tab/>
      </w:r>
      <w:r>
        <w:rPr>
          <w:rFonts w:ascii="Arabic Typesetting" w:hAnsi="Arabic Typesetting" w:cs="Arabic Typesetting" w:hint="cs"/>
          <w:sz w:val="36"/>
          <w:szCs w:val="36"/>
          <w:rtl/>
        </w:rPr>
        <w:t>وإذا لم يثبت التحقيق المشار إليه في الفقرة 37 الادعاءات الصادرة، فإنه يتعين على رئيسَي الجمعية العامة ولجنة التنسيق، بعد التشاور مع اللجنة الاستشارية المستقلة للرقابة، الطلب من مدير شعبة الرقابة الداخلية إغلاق القضية. وبناء على طلب المدير العام، يبلغ رئيس الجمعية العامة الدول الأعضاء بالقرار البات في القضية.</w:t>
      </w:r>
    </w:p>
    <w:p w:rsidR="00343738" w:rsidRDefault="00343738" w:rsidP="00343738">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39.</w:t>
      </w:r>
      <w:r>
        <w:rPr>
          <w:rFonts w:ascii="Arabic Typesetting" w:hAnsi="Arabic Typesetting" w:cs="Arabic Typesetting"/>
          <w:sz w:val="36"/>
          <w:szCs w:val="36"/>
          <w:rtl/>
        </w:rPr>
        <w:tab/>
      </w:r>
      <w:r>
        <w:rPr>
          <w:rFonts w:ascii="Arabic Typesetting" w:hAnsi="Arabic Typesetting" w:cs="Arabic Typesetting" w:hint="cs"/>
          <w:sz w:val="36"/>
          <w:szCs w:val="36"/>
          <w:rtl/>
        </w:rPr>
        <w:t>وإ</w:t>
      </w:r>
      <w:r w:rsidRPr="000076E8">
        <w:rPr>
          <w:rFonts w:ascii="Arabic Typesetting" w:hAnsi="Arabic Typesetting" w:cs="Arabic Typesetting" w:hint="cs"/>
          <w:sz w:val="36"/>
          <w:szCs w:val="36"/>
          <w:rtl/>
        </w:rPr>
        <w:t xml:space="preserve">ذا أثبت التحقيق </w:t>
      </w:r>
      <w:r>
        <w:rPr>
          <w:rFonts w:ascii="Arabic Typesetting" w:hAnsi="Arabic Typesetting" w:cs="Arabic Typesetting" w:hint="cs"/>
          <w:sz w:val="36"/>
          <w:szCs w:val="36"/>
          <w:rtl/>
        </w:rPr>
        <w:t xml:space="preserve">المشار إليه في الفقرة 37 بعضا من </w:t>
      </w:r>
      <w:r w:rsidRPr="000076E8">
        <w:rPr>
          <w:rFonts w:ascii="Arabic Typesetting" w:hAnsi="Arabic Typesetting" w:cs="Arabic Typesetting" w:hint="cs"/>
          <w:sz w:val="36"/>
          <w:szCs w:val="36"/>
          <w:rtl/>
        </w:rPr>
        <w:t>ادعاءات سوء السلوك</w:t>
      </w:r>
      <w:r>
        <w:rPr>
          <w:rFonts w:ascii="Arabic Typesetting" w:hAnsi="Arabic Typesetting" w:cs="Arabic Typesetting" w:hint="cs"/>
          <w:sz w:val="36"/>
          <w:szCs w:val="36"/>
          <w:rtl/>
        </w:rPr>
        <w:t xml:space="preserve"> أو كلها</w:t>
      </w:r>
      <w:r w:rsidRPr="000076E8">
        <w:rPr>
          <w:rFonts w:ascii="Arabic Typesetting" w:hAnsi="Arabic Typesetting" w:cs="Arabic Typesetting" w:hint="cs"/>
          <w:sz w:val="36"/>
          <w:szCs w:val="36"/>
          <w:rtl/>
        </w:rPr>
        <w:t>، فإنه يتعين على اللجنة الاستشارية المستقلة للرقابة أن تخطر، في أقرب فرصة، الدول الأعضاء، من خلال منسقي المجموعا</w:t>
      </w:r>
      <w:r>
        <w:rPr>
          <w:rFonts w:ascii="Arabic Typesetting" w:hAnsi="Arabic Typesetting" w:cs="Arabic Typesetting" w:hint="cs"/>
          <w:sz w:val="36"/>
          <w:szCs w:val="36"/>
          <w:rtl/>
        </w:rPr>
        <w:t>ت الإقليمية، بصدور تلك النتائج و/أو</w:t>
      </w:r>
      <w:r>
        <w:rPr>
          <w:rFonts w:ascii="Arabic Typesetting" w:hAnsi="Arabic Typesetting" w:cs="Arabic Typesetting" w:hint="eastAsia"/>
          <w:sz w:val="36"/>
          <w:szCs w:val="36"/>
          <w:rtl/>
        </w:rPr>
        <w:t> </w:t>
      </w:r>
      <w:r w:rsidRPr="000076E8">
        <w:rPr>
          <w:rFonts w:ascii="Arabic Typesetting" w:hAnsi="Arabic Typesetting" w:cs="Arabic Typesetting" w:hint="cs"/>
          <w:sz w:val="36"/>
          <w:szCs w:val="36"/>
          <w:rtl/>
        </w:rPr>
        <w:t>الاستنتاجات و/أو التوصيات.</w:t>
      </w:r>
      <w:r>
        <w:rPr>
          <w:rFonts w:ascii="Arabic Typesetting" w:hAnsi="Arabic Typesetting" w:cs="Arabic Typesetting" w:hint="cs"/>
          <w:sz w:val="36"/>
          <w:szCs w:val="36"/>
          <w:rtl/>
        </w:rPr>
        <w:t xml:space="preserve"> ويتعين على رئيسَي الجمعية العامة ولجنة التنسيق:</w:t>
      </w:r>
    </w:p>
    <w:p w:rsidR="00343738" w:rsidRDefault="00343738" w:rsidP="00343738">
      <w:pPr>
        <w:bidi/>
        <w:spacing w:after="240" w:line="360" w:lineRule="exact"/>
        <w:ind w:left="565"/>
        <w:rPr>
          <w:rFonts w:ascii="Arabic Typesetting" w:hAnsi="Arabic Typesetting" w:cs="Arabic Typesetting"/>
          <w:sz w:val="36"/>
          <w:szCs w:val="36"/>
          <w:rtl/>
        </w:rPr>
      </w:pPr>
      <w:r>
        <w:rPr>
          <w:rFonts w:ascii="Arabic Typesetting" w:hAnsi="Arabic Typesetting" w:cs="Arabic Typesetting"/>
          <w:sz w:val="36"/>
          <w:szCs w:val="36"/>
          <w:rtl/>
        </w:rPr>
        <w:t>(أ)</w:t>
      </w:r>
      <w:r>
        <w:rPr>
          <w:rFonts w:ascii="Arabic Typesetting" w:hAnsi="Arabic Typesetting" w:cs="Arabic Typesetting"/>
          <w:sz w:val="36"/>
          <w:szCs w:val="36"/>
          <w:rtl/>
        </w:rPr>
        <w:tab/>
      </w:r>
      <w:r w:rsidRPr="000076E8">
        <w:rPr>
          <w:rFonts w:ascii="Arabic Typesetting" w:hAnsi="Arabic Typesetting" w:cs="Arabic Typesetting" w:hint="cs"/>
          <w:sz w:val="36"/>
          <w:szCs w:val="36"/>
          <w:rtl/>
        </w:rPr>
        <w:t xml:space="preserve">تزويد الدول الأعضاء بملخص </w:t>
      </w:r>
      <w:r>
        <w:rPr>
          <w:rFonts w:ascii="Arabic Typesetting" w:hAnsi="Arabic Typesetting" w:cs="Arabic Typesetting" w:hint="cs"/>
          <w:sz w:val="36"/>
          <w:szCs w:val="36"/>
          <w:rtl/>
        </w:rPr>
        <w:t xml:space="preserve">محجوب عن </w:t>
      </w:r>
      <w:r w:rsidRPr="000076E8">
        <w:rPr>
          <w:rFonts w:ascii="Arabic Typesetting" w:hAnsi="Arabic Typesetting" w:cs="Arabic Typesetting" w:hint="cs"/>
          <w:sz w:val="36"/>
          <w:szCs w:val="36"/>
          <w:rtl/>
        </w:rPr>
        <w:t xml:space="preserve">نتائج </w:t>
      </w:r>
      <w:r>
        <w:rPr>
          <w:rFonts w:ascii="Arabic Typesetting" w:hAnsi="Arabic Typesetting" w:cs="Arabic Typesetting" w:hint="cs"/>
          <w:sz w:val="36"/>
          <w:szCs w:val="36"/>
          <w:rtl/>
        </w:rPr>
        <w:t>التقرير و</w:t>
      </w:r>
      <w:r w:rsidRPr="000076E8">
        <w:rPr>
          <w:rFonts w:ascii="Arabic Typesetting" w:hAnsi="Arabic Typesetting" w:cs="Arabic Typesetting" w:hint="cs"/>
          <w:sz w:val="36"/>
          <w:szCs w:val="36"/>
          <w:rtl/>
        </w:rPr>
        <w:t>استنتاجات</w:t>
      </w:r>
      <w:r>
        <w:rPr>
          <w:rFonts w:ascii="Arabic Typesetting" w:hAnsi="Arabic Typesetting" w:cs="Arabic Typesetting" w:hint="cs"/>
          <w:sz w:val="36"/>
          <w:szCs w:val="36"/>
          <w:rtl/>
        </w:rPr>
        <w:t>ه و</w:t>
      </w:r>
      <w:r w:rsidRPr="000076E8">
        <w:rPr>
          <w:rFonts w:ascii="Arabic Typesetting" w:hAnsi="Arabic Typesetting" w:cs="Arabic Typesetting" w:hint="cs"/>
          <w:sz w:val="36"/>
          <w:szCs w:val="36"/>
          <w:rtl/>
        </w:rPr>
        <w:t>توصيات</w:t>
      </w:r>
      <w:r>
        <w:rPr>
          <w:rFonts w:ascii="Arabic Typesetting" w:hAnsi="Arabic Typesetting" w:cs="Arabic Typesetting" w:hint="cs"/>
          <w:sz w:val="36"/>
          <w:szCs w:val="36"/>
          <w:rtl/>
        </w:rPr>
        <w:t>ه، ويُفضّل أن يتولى الكيان المحقق إعداده؛</w:t>
      </w:r>
    </w:p>
    <w:p w:rsidR="00343738" w:rsidRDefault="00343738" w:rsidP="00343738">
      <w:pPr>
        <w:bidi/>
        <w:spacing w:after="240" w:line="360" w:lineRule="exact"/>
        <w:ind w:left="565"/>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sz w:val="36"/>
          <w:szCs w:val="36"/>
          <w:rtl/>
        </w:rPr>
        <w:tab/>
      </w:r>
      <w:r>
        <w:rPr>
          <w:rFonts w:ascii="Arabic Typesetting" w:hAnsi="Arabic Typesetting" w:cs="Arabic Typesetting" w:hint="cs"/>
          <w:sz w:val="36"/>
          <w:szCs w:val="36"/>
          <w:rtl/>
        </w:rPr>
        <w:t>وتزويد أي دولة من الدول الأعضاء، بناء على طلبها، بنسخة كاملة من تقرير التحقيق النهائي المحجوب، ويُفضّل أن يتولى الكيان المحقق حجبه؛</w:t>
      </w:r>
    </w:p>
    <w:p w:rsidR="00343738" w:rsidRDefault="00343738" w:rsidP="00343738">
      <w:pPr>
        <w:bidi/>
        <w:spacing w:after="240" w:line="360" w:lineRule="exact"/>
        <w:ind w:left="565"/>
        <w:rPr>
          <w:rFonts w:ascii="Arabic Typesetting" w:hAnsi="Arabic Typesetting" w:cs="Arabic Typesetting"/>
          <w:sz w:val="36"/>
          <w:szCs w:val="36"/>
          <w:rtl/>
        </w:rPr>
      </w:pPr>
      <w:r>
        <w:rPr>
          <w:rFonts w:ascii="Arabic Typesetting" w:hAnsi="Arabic Typesetting" w:cs="Arabic Typesetting" w:hint="cs"/>
          <w:sz w:val="36"/>
          <w:szCs w:val="36"/>
          <w:rtl/>
        </w:rPr>
        <w:t>(ج)</w:t>
      </w:r>
      <w:r>
        <w:rPr>
          <w:rFonts w:ascii="Arabic Typesetting" w:hAnsi="Arabic Typesetting" w:cs="Arabic Typesetting"/>
          <w:sz w:val="36"/>
          <w:szCs w:val="36"/>
          <w:rtl/>
        </w:rPr>
        <w:tab/>
      </w:r>
      <w:r>
        <w:rPr>
          <w:rFonts w:ascii="Arabic Typesetting" w:hAnsi="Arabic Typesetting" w:cs="Arabic Typesetting" w:hint="cs"/>
          <w:sz w:val="36"/>
          <w:szCs w:val="36"/>
          <w:rtl/>
        </w:rPr>
        <w:t>وتخويل الدول الأعضاء إمكانية الاطلاع، تحت شرط السرية، على تقرير التحقيق النهائي غير المحجوب واختصاصات التحقيق؛</w:t>
      </w:r>
    </w:p>
    <w:p w:rsidR="00343738" w:rsidRDefault="00343738" w:rsidP="00343738">
      <w:pPr>
        <w:bidi/>
        <w:spacing w:after="240" w:line="360" w:lineRule="exact"/>
        <w:ind w:left="565"/>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(د)</w:t>
      </w:r>
      <w:r>
        <w:rPr>
          <w:rFonts w:ascii="Arabic Typesetting" w:hAnsi="Arabic Typesetting" w:cs="Arabic Typesetting"/>
          <w:sz w:val="36"/>
          <w:szCs w:val="36"/>
          <w:rtl/>
        </w:rPr>
        <w:tab/>
      </w:r>
      <w:r>
        <w:rPr>
          <w:rFonts w:ascii="Arabic Typesetting" w:hAnsi="Arabic Typesetting" w:cs="Arabic Typesetting" w:hint="cs"/>
          <w:sz w:val="36"/>
          <w:szCs w:val="36"/>
          <w:rtl/>
        </w:rPr>
        <w:t>والعمل، بمراعاة مشورة كتابية تقدمها اللجنة الاستشارية المستقلة للرقابة، على توجيه توصية إلى لجنة التنسيق تدعو على أساس حجج مفصّلة إلى إغلاق القضية أو بدء إجراء تأديبي.</w:t>
      </w:r>
    </w:p>
    <w:p w:rsidR="00343738" w:rsidRDefault="00343738" w:rsidP="00343738">
      <w:pPr>
        <w:bidi/>
        <w:spacing w:after="240" w:line="360" w:lineRule="exact"/>
        <w:ind w:left="565"/>
        <w:rPr>
          <w:rFonts w:ascii="Arabic Typesetting" w:hAnsi="Arabic Typesetting" w:cs="Arabic Typesetting"/>
          <w:sz w:val="36"/>
          <w:szCs w:val="36"/>
          <w:rtl/>
        </w:rPr>
      </w:pPr>
      <w:r>
        <w:rPr>
          <w:rFonts w:ascii="Arabic Typesetting" w:hAnsi="Arabic Typesetting" w:cs="Arabic Typesetting" w:hint="cs"/>
          <w:sz w:val="36"/>
          <w:szCs w:val="36"/>
          <w:rtl/>
        </w:rPr>
        <w:t>(ه)</w:t>
      </w:r>
      <w:r>
        <w:rPr>
          <w:rFonts w:ascii="Arabic Typesetting" w:hAnsi="Arabic Typesetting" w:cs="Arabic Typesetting"/>
          <w:sz w:val="36"/>
          <w:szCs w:val="36"/>
          <w:rtl/>
        </w:rPr>
        <w:tab/>
      </w:r>
      <w:r>
        <w:rPr>
          <w:rFonts w:ascii="Arabic Typesetting" w:hAnsi="Arabic Typesetting" w:cs="Arabic Typesetting" w:hint="cs"/>
          <w:sz w:val="36"/>
          <w:szCs w:val="36"/>
          <w:rtl/>
        </w:rPr>
        <w:t>ودعوة لجنة التنسيق إلى الانعقاد في غضون شهرين من صدور التوصية من أجل البت فيما كان يتعين إغلاق القضية أو بدء إجراء تأديبي والمضي فيه.</w:t>
      </w:r>
    </w:p>
    <w:p w:rsidR="00343738" w:rsidRPr="00FD7100" w:rsidRDefault="00343738" w:rsidP="0034373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40</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تُعامل جميع تقارير التحقيق</w:t>
      </w:r>
      <w:r>
        <w:rPr>
          <w:rFonts w:ascii="Arabic Typesetting" w:hAnsi="Arabic Typesetting" w:cs="Arabic Typesetting" w:hint="cs"/>
          <w:sz w:val="36"/>
          <w:szCs w:val="36"/>
          <w:rtl/>
        </w:rPr>
        <w:t xml:space="preserve"> النهائية</w:t>
      </w:r>
      <w:r w:rsidRPr="00FD7100">
        <w:rPr>
          <w:rFonts w:ascii="Arabic Typesetting" w:hAnsi="Arabic Typesetting" w:cs="Arabic Typesetting"/>
          <w:sz w:val="36"/>
          <w:szCs w:val="36"/>
          <w:rtl/>
        </w:rPr>
        <w:t xml:space="preserve"> ومشروعات النصوص والمواد والنتائج والاستنتاجات والتوصيات معاملة الوثائق ذات السرية التامة، ما </w:t>
      </w:r>
      <w:r>
        <w:rPr>
          <w:rFonts w:ascii="Arabic Typesetting" w:hAnsi="Arabic Typesetting" w:cs="Arabic Typesetting" w:hint="cs"/>
          <w:sz w:val="36"/>
          <w:szCs w:val="36"/>
          <w:rtl/>
        </w:rPr>
        <w:t xml:space="preserve">لم </w:t>
      </w:r>
      <w:r w:rsidRPr="00FD7100">
        <w:rPr>
          <w:rFonts w:ascii="Arabic Typesetting" w:hAnsi="Arabic Typesetting" w:cs="Arabic Typesetting"/>
          <w:sz w:val="36"/>
          <w:szCs w:val="36"/>
          <w:rtl/>
        </w:rPr>
        <w:t>يصرّح بالكشف عنها مدير شعبة الرقابة</w:t>
      </w:r>
      <w:r>
        <w:rPr>
          <w:rFonts w:ascii="Arabic Typesetting" w:hAnsi="Arabic Typesetting" w:cs="Arabic Typesetting" w:hint="cs"/>
          <w:sz w:val="36"/>
          <w:szCs w:val="36"/>
          <w:rtl/>
        </w:rPr>
        <w:t xml:space="preserve"> </w:t>
      </w:r>
      <w:r w:rsidRPr="00FD7100">
        <w:rPr>
          <w:rFonts w:ascii="Arabic Typesetting" w:hAnsi="Arabic Typesetting" w:cs="Arabic Typesetting"/>
          <w:sz w:val="36"/>
          <w:szCs w:val="36"/>
          <w:rtl/>
        </w:rPr>
        <w:t>الداخلي</w:t>
      </w:r>
      <w:r>
        <w:rPr>
          <w:rFonts w:ascii="Arabic Typesetting" w:hAnsi="Arabic Typesetting" w:cs="Arabic Typesetting" w:hint="cs"/>
          <w:sz w:val="36"/>
          <w:szCs w:val="36"/>
          <w:rtl/>
        </w:rPr>
        <w:t>ة</w:t>
      </w:r>
      <w:r w:rsidRPr="00FD7100">
        <w:rPr>
          <w:rFonts w:ascii="Arabic Typesetting" w:hAnsi="Arabic Typesetting" w:cs="Arabic Typesetting"/>
          <w:sz w:val="36"/>
          <w:szCs w:val="36"/>
          <w:rtl/>
        </w:rPr>
        <w:t xml:space="preserve"> أو المدير العام.</w:t>
      </w:r>
    </w:p>
    <w:p w:rsidR="00343738" w:rsidRPr="00FD7100" w:rsidRDefault="00343738" w:rsidP="0034373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41</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يجوز لمدير شعبة الرقابة الداخلية، فيما يتعلق بمسائل الرقابة ذات الطبيعة الثانوية أو الروتينية داخل الويبو والتي لا تتطلب الإبلاغ الرسمي، الاتصال بالمدير المختص أو مراسلته بشأن تلك المسألة.</w:t>
      </w:r>
    </w:p>
    <w:p w:rsidR="00343738" w:rsidRPr="00FD7100" w:rsidRDefault="00343738" w:rsidP="0034373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42</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يكون المدير العام مسئولاً عن ضمان الاستجابة لجميع توصيات مدير الشعبة في أقرب فرصة، وبيان الإجراءات التي اتخذتها الإدارة في شأن النتائج والتوصيات المحددة في التقارير. في حال كانت استنتاجات و/أو توصيات تقرير التحقيق تنطبق على المدير العام، تعيّن على اللجنة الاستشارية المستقلة للرقابة، في أقرب فرصة لها، أن تبلغ الدول الأعضاء بأن تلك الاستنتاجات و/أو التوصيات قد أُعدَّت.</w:t>
      </w:r>
    </w:p>
    <w:p w:rsidR="00343738" w:rsidRPr="00FD7100" w:rsidRDefault="00343738" w:rsidP="0034373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43</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يقدِّم مدير شعبة الرقابة الداخلية تقريراً سنوياً إلى المدير العام بشأن تنفيذ توصيات مراجع الحسابات الخارجي مع توجيه نسخة إلى اللجنة الاستشارية المستقلة للرقابة.</w:t>
      </w:r>
    </w:p>
    <w:p w:rsidR="00343738" w:rsidRPr="00FD7100" w:rsidRDefault="00343738" w:rsidP="0034373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44</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 xml:space="preserve">يقدِّم مدير شعبة الرقابة الداخلية تقريراً سنوياً موجزاً إلى الجمعية العامة </w:t>
      </w:r>
      <w:proofErr w:type="spellStart"/>
      <w:r w:rsidRPr="00FD7100">
        <w:rPr>
          <w:rFonts w:ascii="Arabic Typesetting" w:hAnsi="Arabic Typesetting" w:cs="Arabic Typesetting"/>
          <w:sz w:val="36"/>
          <w:szCs w:val="36"/>
          <w:rtl/>
        </w:rPr>
        <w:t>للويبو</w:t>
      </w:r>
      <w:proofErr w:type="spellEnd"/>
      <w:r w:rsidRPr="00FD7100">
        <w:rPr>
          <w:rFonts w:ascii="Arabic Typesetting" w:hAnsi="Arabic Typesetting" w:cs="Arabic Typesetting"/>
          <w:sz w:val="36"/>
          <w:szCs w:val="36"/>
          <w:rtl/>
        </w:rPr>
        <w:t>، من خلال لجنة البرنامج والميزانية (التقرير السنوي). يوافى المدير العام واللجنة الاستشارية المستقلة للرقابة بنسخة من مشروع التقرير السنوي لإبداء الرأي فيه، وتقديم تعليقات وفقا لمقتضى الحال. يتناول التقرير السنوي لمحة عامة عن أنشطة الرقابة الداخلية التي أُنجزت خلال الفترة المشمولة بالتقرير، بما في ذلك نطاق وأهداف هذه الأنشطة والجدول الزمني للعمل المُنجز والتقدم المُحرز في تنفيذ توصيات الرقابة الداخلية. يجوز للمدير العام إرسال تعليقات على التقرير السنوي النهائي في تقرير منفصل حسب ما يراه مناسباً.</w:t>
      </w:r>
    </w:p>
    <w:p w:rsidR="00343738" w:rsidRPr="00FD7100" w:rsidRDefault="00343738" w:rsidP="0034373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45</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يتضمن التقرير السنوي عدة أمور من بينها:</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(أ)</w:t>
      </w:r>
      <w:r w:rsidRPr="00FD7100">
        <w:rPr>
          <w:rFonts w:ascii="Arabic Typesetting" w:hAnsi="Arabic Typesetting" w:cs="Arabic Typesetting"/>
          <w:sz w:val="36"/>
          <w:szCs w:val="36"/>
          <w:rtl/>
        </w:rPr>
        <w:tab/>
      </w:r>
      <w:r>
        <w:rPr>
          <w:rFonts w:ascii="Arabic Typesetting" w:hAnsi="Arabic Typesetting" w:cs="Arabic Typesetting" w:hint="cs"/>
          <w:sz w:val="36"/>
          <w:szCs w:val="36"/>
          <w:rtl/>
        </w:rPr>
        <w:t xml:space="preserve">وصف </w:t>
      </w:r>
      <w:r w:rsidRPr="00FD7100">
        <w:rPr>
          <w:rFonts w:ascii="Arabic Typesetting" w:hAnsi="Arabic Typesetting" w:cs="Arabic Typesetting"/>
          <w:sz w:val="36"/>
          <w:szCs w:val="36"/>
          <w:rtl/>
        </w:rPr>
        <w:t>للمشكلات الهامة وأوجه القصور الرئيسية المتعلقة بإدارة الويبو عامة أو أي برنامج أو إجراء بعينه، والتي تظهر خلال الفترة قيد النظر.</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(ب)</w:t>
      </w:r>
      <w:r w:rsidRPr="00FD7100">
        <w:rPr>
          <w:rFonts w:ascii="Arabic Typesetting" w:hAnsi="Arabic Typesetting" w:cs="Arabic Typesetting"/>
          <w:sz w:val="36"/>
          <w:szCs w:val="36"/>
          <w:rtl/>
        </w:rPr>
        <w:tab/>
      </w:r>
      <w:r>
        <w:rPr>
          <w:rFonts w:ascii="Arabic Typesetting" w:hAnsi="Arabic Typesetting" w:cs="Arabic Typesetting" w:hint="cs"/>
          <w:sz w:val="36"/>
          <w:szCs w:val="36"/>
          <w:rtl/>
        </w:rPr>
        <w:t>وصف</w:t>
      </w:r>
      <w:r w:rsidRPr="00FD7100">
        <w:rPr>
          <w:rFonts w:ascii="Arabic Typesetting" w:hAnsi="Arabic Typesetting" w:cs="Arabic Typesetting"/>
          <w:sz w:val="36"/>
          <w:szCs w:val="36"/>
          <w:rtl/>
        </w:rPr>
        <w:t>، بما في ذلك الوقع المالي إن وجد، لقضايا التحقيق التي تم إثباتها مع ما صدر بشأنها من أحكام مثل التدابير التأديبية والإحالة إلى السلطات الوطنية لإنفاذ القانون وأية عقوبات متّخذة أخرى.</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(ج)</w:t>
      </w:r>
      <w:r w:rsidRPr="00FD7100">
        <w:rPr>
          <w:rFonts w:ascii="Arabic Typesetting" w:hAnsi="Arabic Typesetting" w:cs="Arabic Typesetting"/>
          <w:sz w:val="36"/>
          <w:szCs w:val="36"/>
          <w:rtl/>
        </w:rPr>
        <w:tab/>
      </w:r>
      <w:r>
        <w:rPr>
          <w:rFonts w:ascii="Arabic Typesetting" w:hAnsi="Arabic Typesetting" w:cs="Arabic Typesetting" w:hint="cs"/>
          <w:sz w:val="36"/>
          <w:szCs w:val="36"/>
          <w:rtl/>
        </w:rPr>
        <w:t>وصف</w:t>
      </w:r>
      <w:r w:rsidRPr="00FD7100">
        <w:rPr>
          <w:rFonts w:ascii="Arabic Typesetting" w:hAnsi="Arabic Typesetting" w:cs="Arabic Typesetting"/>
          <w:sz w:val="36"/>
          <w:szCs w:val="36"/>
          <w:rtl/>
        </w:rPr>
        <w:t xml:space="preserve"> لكل توصيات الرقابة الداخلية ذات الأولوية العالية الصادرة عن مدير الشعبة أثناء الفترة المشمولة بالتقرير.</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(د)</w:t>
      </w:r>
      <w:r w:rsidRPr="00FD7100">
        <w:rPr>
          <w:rFonts w:ascii="Arabic Typesetting" w:hAnsi="Arabic Typesetting" w:cs="Arabic Typesetting"/>
          <w:sz w:val="36"/>
          <w:szCs w:val="36"/>
          <w:rtl/>
        </w:rPr>
        <w:tab/>
      </w:r>
      <w:r>
        <w:rPr>
          <w:rFonts w:ascii="Arabic Typesetting" w:hAnsi="Arabic Typesetting" w:cs="Arabic Typesetting" w:hint="cs"/>
          <w:sz w:val="36"/>
          <w:szCs w:val="36"/>
          <w:rtl/>
        </w:rPr>
        <w:t>وصف</w:t>
      </w:r>
      <w:r w:rsidRPr="00FD7100">
        <w:rPr>
          <w:rFonts w:ascii="Arabic Typesetting" w:hAnsi="Arabic Typesetting" w:cs="Arabic Typesetting"/>
          <w:sz w:val="36"/>
          <w:szCs w:val="36"/>
          <w:rtl/>
        </w:rPr>
        <w:t xml:space="preserve"> لكل التوصيات التي لم يوافق عليها المدير العام، مع تضمين شرح لعدم موافقته.</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(ه)</w:t>
      </w:r>
      <w:r w:rsidRPr="00FD7100">
        <w:rPr>
          <w:rFonts w:ascii="Arabic Typesetting" w:hAnsi="Arabic Typesetting" w:cs="Arabic Typesetting"/>
          <w:sz w:val="36"/>
          <w:szCs w:val="36"/>
          <w:rtl/>
        </w:rPr>
        <w:tab/>
        <w:t>تحديد التوصيات ذات الأولوية العالية في تقارير سابقة والتي لم يُكتمل في شأنها الإجراءات التصحيحية.</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lastRenderedPageBreak/>
        <w:t>(و)</w:t>
      </w:r>
      <w:r w:rsidRPr="00FD7100">
        <w:rPr>
          <w:rFonts w:ascii="Arabic Typesetting" w:hAnsi="Arabic Typesetting" w:cs="Arabic Typesetting"/>
          <w:sz w:val="36"/>
          <w:szCs w:val="36"/>
          <w:rtl/>
        </w:rPr>
        <w:tab/>
        <w:t>معلومات بشأن أي قرار إداري رئيسي لا يحظى بموافقة مدير شعبة الرقابة الداخلية، ويرى أنه يشكل خطراً حقيقياً على المنظمة.</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(ز)</w:t>
      </w:r>
      <w:r w:rsidRPr="00FD7100">
        <w:rPr>
          <w:rFonts w:ascii="Arabic Typesetting" w:hAnsi="Arabic Typesetting" w:cs="Arabic Typesetting"/>
          <w:sz w:val="36"/>
          <w:szCs w:val="36"/>
          <w:rtl/>
        </w:rPr>
        <w:tab/>
        <w:t>م</w:t>
      </w:r>
      <w:r>
        <w:rPr>
          <w:rFonts w:ascii="Arabic Typesetting" w:hAnsi="Arabic Typesetting" w:cs="Arabic Typesetting" w:hint="cs"/>
          <w:sz w:val="36"/>
          <w:szCs w:val="36"/>
          <w:rtl/>
        </w:rPr>
        <w:t>لخص</w:t>
      </w:r>
      <w:r w:rsidRPr="00FD7100">
        <w:rPr>
          <w:rFonts w:ascii="Arabic Typesetting" w:hAnsi="Arabic Typesetting" w:cs="Arabic Typesetting"/>
          <w:sz w:val="36"/>
          <w:szCs w:val="36"/>
          <w:rtl/>
        </w:rPr>
        <w:t xml:space="preserve"> لأية حالة شهدت تقييداً على السماح لشعبة الرقابة الداخلية بالاطلاع على السجلات أو الاتصال بأفراد أو الدخول إلى منشآت.</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(ح)</w:t>
      </w:r>
      <w:r w:rsidRPr="00FD7100">
        <w:rPr>
          <w:rFonts w:ascii="Arabic Typesetting" w:hAnsi="Arabic Typesetting" w:cs="Arabic Typesetting"/>
          <w:sz w:val="36"/>
          <w:szCs w:val="36"/>
          <w:rtl/>
        </w:rPr>
        <w:tab/>
        <w:t>م</w:t>
      </w:r>
      <w:r>
        <w:rPr>
          <w:rFonts w:ascii="Arabic Typesetting" w:hAnsi="Arabic Typesetting" w:cs="Arabic Typesetting" w:hint="cs"/>
          <w:sz w:val="36"/>
          <w:szCs w:val="36"/>
          <w:rtl/>
        </w:rPr>
        <w:t>لخص</w:t>
      </w:r>
      <w:r w:rsidRPr="00FD7100">
        <w:rPr>
          <w:rFonts w:ascii="Arabic Typesetting" w:hAnsi="Arabic Typesetting" w:cs="Arabic Typesetting"/>
          <w:sz w:val="36"/>
          <w:szCs w:val="36"/>
          <w:rtl/>
        </w:rPr>
        <w:t xml:space="preserve"> للتقرير المرفوع من رئيس شعبة الرقابة الداخلية إلى المدير العام بشأن موقف تنفيذ توصيات مراجع الحسابات الخارجي.</w:t>
      </w:r>
    </w:p>
    <w:p w:rsidR="00343738" w:rsidRPr="00FD7100" w:rsidRDefault="00343738" w:rsidP="00343738">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(ط)</w:t>
      </w:r>
      <w:r w:rsidRPr="00FD7100">
        <w:rPr>
          <w:rFonts w:ascii="Arabic Typesetting" w:hAnsi="Arabic Typesetting" w:cs="Arabic Typesetting"/>
          <w:sz w:val="36"/>
          <w:szCs w:val="36"/>
          <w:rtl/>
        </w:rPr>
        <w:tab/>
        <w:t>تأكيد لاستقلالية وظائف</w:t>
      </w:r>
      <w:r>
        <w:rPr>
          <w:rFonts w:ascii="Arabic Typesetting" w:hAnsi="Arabic Typesetting" w:cs="Arabic Typesetting" w:hint="cs"/>
          <w:sz w:val="36"/>
          <w:szCs w:val="36"/>
          <w:rtl/>
        </w:rPr>
        <w:t xml:space="preserve"> </w:t>
      </w:r>
      <w:r w:rsidRPr="00FD7100">
        <w:rPr>
          <w:rFonts w:ascii="Arabic Typesetting" w:hAnsi="Arabic Typesetting" w:cs="Arabic Typesetting"/>
          <w:sz w:val="36"/>
          <w:szCs w:val="36"/>
          <w:rtl/>
        </w:rPr>
        <w:t>التدقيق الداخلي</w:t>
      </w:r>
      <w:r>
        <w:rPr>
          <w:rFonts w:ascii="Arabic Typesetting" w:hAnsi="Arabic Typesetting" w:cs="Arabic Typesetting" w:hint="cs"/>
          <w:sz w:val="36"/>
          <w:szCs w:val="36"/>
          <w:rtl/>
        </w:rPr>
        <w:t xml:space="preserve"> من الناحية المؤسسية</w:t>
      </w:r>
      <w:r w:rsidRPr="00FD7100">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ومعلومات عن</w:t>
      </w:r>
      <w:r w:rsidRPr="00FD7100">
        <w:rPr>
          <w:rFonts w:ascii="Arabic Typesetting" w:hAnsi="Arabic Typesetting" w:cs="Arabic Typesetting"/>
          <w:sz w:val="36"/>
          <w:szCs w:val="36"/>
          <w:rtl/>
        </w:rPr>
        <w:t xml:space="preserve"> نطاق أنشط</w:t>
      </w:r>
      <w:r>
        <w:rPr>
          <w:rFonts w:ascii="Arabic Typesetting" w:hAnsi="Arabic Typesetting" w:cs="Arabic Typesetting" w:hint="cs"/>
          <w:sz w:val="36"/>
          <w:szCs w:val="36"/>
          <w:rtl/>
        </w:rPr>
        <w:t>ة الرقابة الداخلية</w:t>
      </w:r>
      <w:r w:rsidRPr="00FD7100">
        <w:rPr>
          <w:rFonts w:ascii="Arabic Typesetting" w:hAnsi="Arabic Typesetting" w:cs="Arabic Typesetting"/>
          <w:sz w:val="36"/>
          <w:szCs w:val="36"/>
          <w:rtl/>
        </w:rPr>
        <w:t xml:space="preserve"> ومدى كفاية </w:t>
      </w:r>
      <w:r>
        <w:rPr>
          <w:rFonts w:ascii="Arabic Typesetting" w:hAnsi="Arabic Typesetting" w:cs="Arabic Typesetting" w:hint="cs"/>
          <w:sz w:val="36"/>
          <w:szCs w:val="36"/>
          <w:rtl/>
        </w:rPr>
        <w:t>ال</w:t>
      </w:r>
      <w:r w:rsidRPr="00FD7100">
        <w:rPr>
          <w:rFonts w:ascii="Arabic Typesetting" w:hAnsi="Arabic Typesetting" w:cs="Arabic Typesetting"/>
          <w:sz w:val="36"/>
          <w:szCs w:val="36"/>
          <w:rtl/>
        </w:rPr>
        <w:t>موارد لتنفيذ الأغراض المنشودة.</w:t>
      </w:r>
    </w:p>
    <w:p w:rsidR="00343738" w:rsidRPr="00FD7100" w:rsidRDefault="00343738" w:rsidP="00343738">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t>حاء. الموارد</w:t>
      </w:r>
    </w:p>
    <w:p w:rsidR="00343738" w:rsidRDefault="00343738" w:rsidP="00343738">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46</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عند تقديم مقترحات البرنامج والميزانية إلى الدول الأعضاء، يأخذ المدير العام بعين الاعتبار الحاجة إلى ضمان استقلالية عمل الرقابة الداخلية وتوفير الموارد اللازمة لضمان فعّالية عمل مدير الشعبة وقدرته على تحقيق الأهداف المنشودة من خلال التكليف الصادر للشعبة. وتُحَدَّد الموارد المالية والبشرية، بما في ذلك الاستعانة بمصادر داخلية أو خارجية أو مشتركة لتقديم الخدمات المطلوبة، بصورة واضحة في وثيقة البرنامج والميزانية المقترحة، والتي ستأخذ بعين الاعتبار رأي اللجنة الاستشارية المستقلة للرقابة.</w:t>
      </w:r>
    </w:p>
    <w:p w:rsidR="00343738" w:rsidRDefault="00343738" w:rsidP="00343738">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47</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يتأكد مدير شعبة الرقابة الداخلية من توفر موظفين بالشعبة، معينين وفقا للنظام الأساسي لموظفي الويبو ولائحته، مع تمتعهم بشكل جماعي بقدر كافٍ من المعارف والمهارات وغير ذلك من الكفاءات المهنية الأخرى المطلوبة لتنفيذ مهام الرقابة الداخلية. وأن يعمل المدير على تعزيز التطوير المهني المستمر للوفاء بمتطلبات هذا الميثاق.</w:t>
      </w:r>
    </w:p>
    <w:p w:rsidR="00343738" w:rsidRPr="008715E0" w:rsidRDefault="00343738" w:rsidP="00343738">
      <w:pPr>
        <w:keepNext/>
        <w:bidi/>
        <w:spacing w:after="240" w:line="360" w:lineRule="exact"/>
        <w:rPr>
          <w:rFonts w:ascii="Arabic Typesetting" w:hAnsi="Arabic Typesetting" w:cs="Arabic Typesetting"/>
          <w:b/>
          <w:bCs/>
          <w:sz w:val="36"/>
          <w:szCs w:val="36"/>
          <w:rtl/>
        </w:rPr>
      </w:pPr>
      <w:r w:rsidRPr="008715E0">
        <w:rPr>
          <w:rFonts w:ascii="Arabic Typesetting" w:hAnsi="Arabic Typesetting" w:cs="Arabic Typesetting"/>
          <w:b/>
          <w:bCs/>
          <w:sz w:val="36"/>
          <w:szCs w:val="36"/>
          <w:rtl/>
        </w:rPr>
        <w:t>طاء. تعيين المدير وتقييم أدائه وإقالته</w:t>
      </w:r>
    </w:p>
    <w:p w:rsidR="00343738" w:rsidRPr="00FD7100" w:rsidRDefault="00343738" w:rsidP="0034373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48</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يكون مدير الشعبة شخصاً ذا كفاءات عالية ومتخصصاً في مهام الرقابة. يستند تعيين مدير الشعبة إلى مسابقة دولية مفتوحة وشفافة يجريها المدير العام بالتشاور مع اللجنة الاستشارية المستقلة للرقابة.</w:t>
      </w:r>
    </w:p>
    <w:p w:rsidR="00343738" w:rsidRPr="00FD7100" w:rsidRDefault="00343738" w:rsidP="0034373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49</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يتولى المدير العام تعيين مدير الشعبة</w:t>
      </w:r>
      <w:r>
        <w:rPr>
          <w:rFonts w:ascii="Arabic Typesetting" w:hAnsi="Arabic Typesetting" w:cs="Arabic Typesetting"/>
          <w:sz w:val="36"/>
          <w:szCs w:val="36"/>
          <w:rtl/>
        </w:rPr>
        <w:t xml:space="preserve"> </w:t>
      </w:r>
      <w:r w:rsidRPr="00FD7100">
        <w:rPr>
          <w:rFonts w:ascii="Arabic Typesetting" w:hAnsi="Arabic Typesetting" w:cs="Arabic Typesetting"/>
          <w:sz w:val="36"/>
          <w:szCs w:val="36"/>
          <w:rtl/>
        </w:rPr>
        <w:t>بعد موافقة اللجنة الاستشارية المستقلة للرقابة ولجنة التنسيق. يُعيَّن مدير الشعبة لمدة محددة بست سنوات غير قابلة للتجديد. بعد انتهاء المدة المحددة لمدير الشعبة، لا يكون أهلاً لأي منصب آخر في الويبو. وينبغي اتخاذ الخطوات، قدر الإمكان، لضمان أن تكون بداية ولاية مدير شعبة الرقابة الداخلية غير مطابقة لبداية ولاية مراجع الحسابات الخارجي الجديد.</w:t>
      </w:r>
    </w:p>
    <w:p w:rsidR="00343738" w:rsidRPr="00FD7100" w:rsidRDefault="00343738" w:rsidP="0034373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50</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يجوز للمدير العام إقالة مدير الشعبة على أساس أسباب محددة وموثّقة فقط، وبعد موافقة اللجنة الاستشارية المستقلة للرقابة ولجنة التنسيق.</w:t>
      </w:r>
    </w:p>
    <w:p w:rsidR="00343738" w:rsidRPr="00FD7100" w:rsidRDefault="00343738" w:rsidP="00343738">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51</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يتولى المدير العام تقييم أداء المدير، بعد تلقي معلومات من اللجنة الاستشارية المستقلة للرقابة والتشاور معها.</w:t>
      </w:r>
    </w:p>
    <w:p w:rsidR="00343738" w:rsidRPr="00FD7100" w:rsidRDefault="00343738" w:rsidP="00343738">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lastRenderedPageBreak/>
        <w:t>ياء. بند مراجعة الميثاق</w:t>
      </w:r>
    </w:p>
    <w:p w:rsidR="00343738" w:rsidRPr="00FD7100" w:rsidRDefault="00343738" w:rsidP="00343738">
      <w:pPr>
        <w:bidi/>
        <w:spacing w:after="48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52</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يخضع هذا الميثاق إلى المراجعة من قبل مدير الشعبة واللجنة الاستشارية المستقلة للرقابة مرة كل ثلاث سنوات أو</w:t>
      </w:r>
      <w:r>
        <w:rPr>
          <w:rFonts w:ascii="Arabic Typesetting" w:hAnsi="Arabic Typesetting" w:cs="Arabic Typesetting" w:hint="cs"/>
          <w:sz w:val="36"/>
          <w:szCs w:val="36"/>
          <w:rtl/>
        </w:rPr>
        <w:t> </w:t>
      </w:r>
      <w:r w:rsidRPr="00FD7100">
        <w:rPr>
          <w:rFonts w:ascii="Arabic Typesetting" w:hAnsi="Arabic Typesetting" w:cs="Arabic Typesetting"/>
          <w:sz w:val="36"/>
          <w:szCs w:val="36"/>
          <w:rtl/>
        </w:rPr>
        <w:t>على فترات أقل من ذلك إذا ما اقتضى الأمر. وأية تعديلات مقترحة من الأمانة على الميثاق تُعرض على اللجنة الاستشارية المستقلة للرقابة والمدير العام وتُحال إلى لجنة البرنامج والميزانية للموافقة عليها.</w:t>
      </w:r>
    </w:p>
    <w:p w:rsidR="00343738" w:rsidRDefault="00343738" w:rsidP="00343738">
      <w:pPr>
        <w:pStyle w:val="EndofDocumentAR"/>
        <w:rPr>
          <w:rtl/>
          <w:lang w:val="fr-CH"/>
        </w:rPr>
      </w:pPr>
      <w:r>
        <w:rPr>
          <w:rFonts w:hint="cs"/>
          <w:rtl/>
          <w:lang w:val="fr-CH"/>
        </w:rPr>
        <w:t>[نهاية المرفق والوثيقة</w:t>
      </w:r>
      <w:r w:rsidRPr="00B035CD">
        <w:rPr>
          <w:rFonts w:hint="cs"/>
          <w:rtl/>
          <w:lang w:val="fr-CH"/>
        </w:rPr>
        <w:t>]</w:t>
      </w:r>
    </w:p>
    <w:sectPr w:rsidR="00343738" w:rsidSect="00343738">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50" w:rsidRDefault="007B2150">
      <w:r>
        <w:separator/>
      </w:r>
    </w:p>
  </w:endnote>
  <w:endnote w:type="continuationSeparator" w:id="0">
    <w:p w:rsidR="007B2150" w:rsidRDefault="007B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50" w:rsidRDefault="007B2150" w:rsidP="009622BF">
      <w:pPr>
        <w:bidi/>
      </w:pPr>
      <w:bookmarkStart w:id="0" w:name="OLE_LINK1"/>
      <w:bookmarkStart w:id="1" w:name="OLE_LINK2"/>
      <w:r>
        <w:separator/>
      </w:r>
      <w:bookmarkEnd w:id="0"/>
      <w:bookmarkEnd w:id="1"/>
    </w:p>
  </w:footnote>
  <w:footnote w:type="continuationSeparator" w:id="0">
    <w:p w:rsidR="007B2150" w:rsidRDefault="007B215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50" w:rsidRDefault="007B2150" w:rsidP="00703293">
    <w:pPr>
      <w:rPr>
        <w:rtl/>
      </w:rPr>
    </w:pPr>
    <w:r>
      <w:t>A/56/16</w:t>
    </w:r>
  </w:p>
  <w:p w:rsidR="007B2150" w:rsidRDefault="007B2150" w:rsidP="00D61541">
    <w:r>
      <w:fldChar w:fldCharType="begin"/>
    </w:r>
    <w:r>
      <w:instrText xml:space="preserve"> PAGE  \* MERGEFORMAT </w:instrText>
    </w:r>
    <w:r>
      <w:fldChar w:fldCharType="separate"/>
    </w:r>
    <w:r w:rsidR="00105F37">
      <w:rPr>
        <w:noProof/>
      </w:rPr>
      <w:t>2</w:t>
    </w:r>
    <w:r>
      <w:fldChar w:fldCharType="end"/>
    </w:r>
  </w:p>
  <w:p w:rsidR="007B2150" w:rsidRDefault="007B2150"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38" w:rsidRDefault="00343738" w:rsidP="00703293">
    <w:pPr>
      <w:rPr>
        <w:rtl/>
      </w:rPr>
    </w:pPr>
    <w:r>
      <w:t>A/56/16</w:t>
    </w:r>
  </w:p>
  <w:p w:rsidR="00343738" w:rsidRDefault="00343738" w:rsidP="00703293">
    <w:r>
      <w:t>Annex</w:t>
    </w:r>
  </w:p>
  <w:p w:rsidR="00343738" w:rsidRDefault="00343738" w:rsidP="00D61541">
    <w:r>
      <w:fldChar w:fldCharType="begin"/>
    </w:r>
    <w:r>
      <w:instrText xml:space="preserve"> PAGE  \* MERGEFORMAT </w:instrText>
    </w:r>
    <w:r>
      <w:fldChar w:fldCharType="separate"/>
    </w:r>
    <w:r w:rsidR="00950BBA">
      <w:rPr>
        <w:noProof/>
      </w:rPr>
      <w:t>9</w:t>
    </w:r>
    <w:r>
      <w:fldChar w:fldCharType="end"/>
    </w:r>
  </w:p>
  <w:p w:rsidR="00343738" w:rsidRDefault="00343738"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38" w:rsidRDefault="00343738" w:rsidP="00343738">
    <w:pPr>
      <w:rPr>
        <w:rtl/>
      </w:rPr>
    </w:pPr>
    <w:r>
      <w:t>A/56/16</w:t>
    </w:r>
  </w:p>
  <w:p w:rsidR="00343738" w:rsidRDefault="00343738" w:rsidP="00343738">
    <w:pPr>
      <w:pStyle w:val="Header"/>
    </w:pPr>
    <w:r>
      <w:t>ANNEX</w:t>
    </w:r>
  </w:p>
  <w:p w:rsidR="00343738" w:rsidRPr="00343738" w:rsidRDefault="00343738" w:rsidP="00343738">
    <w:pPr>
      <w:pStyle w:val="Header"/>
      <w:bidi/>
      <w:jc w:val="right"/>
      <w:rPr>
        <w:rFonts w:ascii="Arabic Typesetting" w:hAnsi="Arabic Typesetting" w:cs="Arabic Typesetting"/>
        <w:sz w:val="36"/>
        <w:szCs w:val="36"/>
        <w:rtl/>
      </w:rPr>
    </w:pPr>
    <w:r w:rsidRPr="00343738">
      <w:rPr>
        <w:rFonts w:ascii="Arabic Typesetting" w:hAnsi="Arabic Typesetting" w:cs="Arabic Typesetting"/>
        <w:sz w:val="36"/>
        <w:szCs w:val="36"/>
        <w:rtl/>
      </w:rPr>
      <w:t>المرفق</w:t>
    </w:r>
  </w:p>
  <w:p w:rsidR="00343738" w:rsidRDefault="003437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E0"/>
    <w:rsid w:val="0000164B"/>
    <w:rsid w:val="000023BA"/>
    <w:rsid w:val="000029FB"/>
    <w:rsid w:val="00002CBE"/>
    <w:rsid w:val="00003232"/>
    <w:rsid w:val="000033DA"/>
    <w:rsid w:val="0000579F"/>
    <w:rsid w:val="0000593C"/>
    <w:rsid w:val="000074D1"/>
    <w:rsid w:val="000076BD"/>
    <w:rsid w:val="00010481"/>
    <w:rsid w:val="00010671"/>
    <w:rsid w:val="000114E2"/>
    <w:rsid w:val="00013347"/>
    <w:rsid w:val="00013D73"/>
    <w:rsid w:val="000140B2"/>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6595"/>
    <w:rsid w:val="0004026A"/>
    <w:rsid w:val="00040637"/>
    <w:rsid w:val="00040688"/>
    <w:rsid w:val="0004070F"/>
    <w:rsid w:val="0004115B"/>
    <w:rsid w:val="00042F2D"/>
    <w:rsid w:val="000432B2"/>
    <w:rsid w:val="000432CF"/>
    <w:rsid w:val="000438A8"/>
    <w:rsid w:val="00044AC0"/>
    <w:rsid w:val="00045B68"/>
    <w:rsid w:val="00045E69"/>
    <w:rsid w:val="00046EDC"/>
    <w:rsid w:val="00047497"/>
    <w:rsid w:val="00047E94"/>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0A3"/>
    <w:rsid w:val="00073402"/>
    <w:rsid w:val="00075745"/>
    <w:rsid w:val="00075A04"/>
    <w:rsid w:val="00075D39"/>
    <w:rsid w:val="000760C3"/>
    <w:rsid w:val="000763A4"/>
    <w:rsid w:val="00076901"/>
    <w:rsid w:val="00077116"/>
    <w:rsid w:val="00081EB0"/>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890"/>
    <w:rsid w:val="000F70F9"/>
    <w:rsid w:val="001007AB"/>
    <w:rsid w:val="00100F97"/>
    <w:rsid w:val="001012E0"/>
    <w:rsid w:val="001016F2"/>
    <w:rsid w:val="001024C1"/>
    <w:rsid w:val="0010385D"/>
    <w:rsid w:val="001042E0"/>
    <w:rsid w:val="00104C51"/>
    <w:rsid w:val="0010597B"/>
    <w:rsid w:val="00105F37"/>
    <w:rsid w:val="00110107"/>
    <w:rsid w:val="00110531"/>
    <w:rsid w:val="00110794"/>
    <w:rsid w:val="00112066"/>
    <w:rsid w:val="00112524"/>
    <w:rsid w:val="00113769"/>
    <w:rsid w:val="00114141"/>
    <w:rsid w:val="00114827"/>
    <w:rsid w:val="00115266"/>
    <w:rsid w:val="001154FB"/>
    <w:rsid w:val="00115B51"/>
    <w:rsid w:val="0011683C"/>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9C9"/>
    <w:rsid w:val="00136A1A"/>
    <w:rsid w:val="00136A96"/>
    <w:rsid w:val="001376B6"/>
    <w:rsid w:val="00140A35"/>
    <w:rsid w:val="00142F4D"/>
    <w:rsid w:val="00143428"/>
    <w:rsid w:val="0014412C"/>
    <w:rsid w:val="00144713"/>
    <w:rsid w:val="00144CC3"/>
    <w:rsid w:val="00144F5E"/>
    <w:rsid w:val="001472FE"/>
    <w:rsid w:val="0015009D"/>
    <w:rsid w:val="001519FB"/>
    <w:rsid w:val="00151B18"/>
    <w:rsid w:val="00151BF2"/>
    <w:rsid w:val="00151C68"/>
    <w:rsid w:val="001520DD"/>
    <w:rsid w:val="00152374"/>
    <w:rsid w:val="00153A62"/>
    <w:rsid w:val="00153CD7"/>
    <w:rsid w:val="00154023"/>
    <w:rsid w:val="00154880"/>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4A23"/>
    <w:rsid w:val="00185718"/>
    <w:rsid w:val="001857AF"/>
    <w:rsid w:val="00185BBE"/>
    <w:rsid w:val="0018650D"/>
    <w:rsid w:val="00186606"/>
    <w:rsid w:val="00190B6D"/>
    <w:rsid w:val="00191E75"/>
    <w:rsid w:val="00192022"/>
    <w:rsid w:val="0019301D"/>
    <w:rsid w:val="0019454F"/>
    <w:rsid w:val="00194719"/>
    <w:rsid w:val="00194774"/>
    <w:rsid w:val="00195A98"/>
    <w:rsid w:val="00195CE0"/>
    <w:rsid w:val="00195DE2"/>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ADE"/>
    <w:rsid w:val="001C5EEE"/>
    <w:rsid w:val="001C6A73"/>
    <w:rsid w:val="001C73C2"/>
    <w:rsid w:val="001D0474"/>
    <w:rsid w:val="001D141D"/>
    <w:rsid w:val="001D1EBD"/>
    <w:rsid w:val="001D2184"/>
    <w:rsid w:val="001D24F3"/>
    <w:rsid w:val="001D2678"/>
    <w:rsid w:val="001D2ACD"/>
    <w:rsid w:val="001D2DC4"/>
    <w:rsid w:val="001D6A48"/>
    <w:rsid w:val="001D7E8F"/>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0F3E"/>
    <w:rsid w:val="0022176B"/>
    <w:rsid w:val="00222760"/>
    <w:rsid w:val="00222782"/>
    <w:rsid w:val="0022360A"/>
    <w:rsid w:val="00226558"/>
    <w:rsid w:val="00226B82"/>
    <w:rsid w:val="00227103"/>
    <w:rsid w:val="00230249"/>
    <w:rsid w:val="00230D5F"/>
    <w:rsid w:val="00231BE3"/>
    <w:rsid w:val="00232C51"/>
    <w:rsid w:val="00233414"/>
    <w:rsid w:val="00233D69"/>
    <w:rsid w:val="00234E82"/>
    <w:rsid w:val="00235C9D"/>
    <w:rsid w:val="002412D4"/>
    <w:rsid w:val="00241E2E"/>
    <w:rsid w:val="0024220D"/>
    <w:rsid w:val="00242A9E"/>
    <w:rsid w:val="00242BD3"/>
    <w:rsid w:val="00242C02"/>
    <w:rsid w:val="00243155"/>
    <w:rsid w:val="00247783"/>
    <w:rsid w:val="0025172C"/>
    <w:rsid w:val="00252CF8"/>
    <w:rsid w:val="00252E2E"/>
    <w:rsid w:val="00253210"/>
    <w:rsid w:val="0025353E"/>
    <w:rsid w:val="00253DE1"/>
    <w:rsid w:val="0025425F"/>
    <w:rsid w:val="00254468"/>
    <w:rsid w:val="0025465D"/>
    <w:rsid w:val="00254DE4"/>
    <w:rsid w:val="002559DA"/>
    <w:rsid w:val="00256955"/>
    <w:rsid w:val="0026071A"/>
    <w:rsid w:val="00261223"/>
    <w:rsid w:val="00261B27"/>
    <w:rsid w:val="00262B5A"/>
    <w:rsid w:val="0026520E"/>
    <w:rsid w:val="00266282"/>
    <w:rsid w:val="00266486"/>
    <w:rsid w:val="00266B0A"/>
    <w:rsid w:val="00266C61"/>
    <w:rsid w:val="0026749A"/>
    <w:rsid w:val="00270E72"/>
    <w:rsid w:val="0027167E"/>
    <w:rsid w:val="00271F24"/>
    <w:rsid w:val="002724A9"/>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3FD5"/>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5DA"/>
    <w:rsid w:val="002C4AD1"/>
    <w:rsid w:val="002C7D29"/>
    <w:rsid w:val="002D0298"/>
    <w:rsid w:val="002D1662"/>
    <w:rsid w:val="002D1DE5"/>
    <w:rsid w:val="002D3506"/>
    <w:rsid w:val="002D3670"/>
    <w:rsid w:val="002D4807"/>
    <w:rsid w:val="002D4CEA"/>
    <w:rsid w:val="002D5DDC"/>
    <w:rsid w:val="002D5F16"/>
    <w:rsid w:val="002D62F1"/>
    <w:rsid w:val="002D6FD8"/>
    <w:rsid w:val="002D727B"/>
    <w:rsid w:val="002D7EAD"/>
    <w:rsid w:val="002E1169"/>
    <w:rsid w:val="002E1218"/>
    <w:rsid w:val="002E13C3"/>
    <w:rsid w:val="002E20F7"/>
    <w:rsid w:val="002E28F3"/>
    <w:rsid w:val="002E7615"/>
    <w:rsid w:val="002E76BD"/>
    <w:rsid w:val="002E7A2A"/>
    <w:rsid w:val="002E7F16"/>
    <w:rsid w:val="002F1425"/>
    <w:rsid w:val="002F2EC8"/>
    <w:rsid w:val="002F4CE2"/>
    <w:rsid w:val="002F5F6A"/>
    <w:rsid w:val="002F60A4"/>
    <w:rsid w:val="002F6B0C"/>
    <w:rsid w:val="002F77FC"/>
    <w:rsid w:val="003004A6"/>
    <w:rsid w:val="00300CD0"/>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0A72"/>
    <w:rsid w:val="00334127"/>
    <w:rsid w:val="00335CA6"/>
    <w:rsid w:val="003365F0"/>
    <w:rsid w:val="00336C50"/>
    <w:rsid w:val="00337388"/>
    <w:rsid w:val="0034007D"/>
    <w:rsid w:val="003433E5"/>
    <w:rsid w:val="00343738"/>
    <w:rsid w:val="00344082"/>
    <w:rsid w:val="0034582C"/>
    <w:rsid w:val="00345916"/>
    <w:rsid w:val="00345A9A"/>
    <w:rsid w:val="00345CAC"/>
    <w:rsid w:val="0034789E"/>
    <w:rsid w:val="003501DA"/>
    <w:rsid w:val="003503E2"/>
    <w:rsid w:val="00351DC1"/>
    <w:rsid w:val="003534EE"/>
    <w:rsid w:val="003535A7"/>
    <w:rsid w:val="003600A2"/>
    <w:rsid w:val="003612D8"/>
    <w:rsid w:val="0036300A"/>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77AC6"/>
    <w:rsid w:val="00380C1B"/>
    <w:rsid w:val="0038153E"/>
    <w:rsid w:val="003818B3"/>
    <w:rsid w:val="0038356A"/>
    <w:rsid w:val="0038382F"/>
    <w:rsid w:val="0038443F"/>
    <w:rsid w:val="00385427"/>
    <w:rsid w:val="00387542"/>
    <w:rsid w:val="00387C6B"/>
    <w:rsid w:val="00390FC0"/>
    <w:rsid w:val="003910F8"/>
    <w:rsid w:val="003911B2"/>
    <w:rsid w:val="00391AFE"/>
    <w:rsid w:val="00392705"/>
    <w:rsid w:val="00393A79"/>
    <w:rsid w:val="0039419C"/>
    <w:rsid w:val="0039439A"/>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2C0B"/>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A57"/>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77C98"/>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4B04"/>
    <w:rsid w:val="00495A07"/>
    <w:rsid w:val="00497356"/>
    <w:rsid w:val="004A060E"/>
    <w:rsid w:val="004A076F"/>
    <w:rsid w:val="004A1DC1"/>
    <w:rsid w:val="004A31A2"/>
    <w:rsid w:val="004A48A7"/>
    <w:rsid w:val="004A655D"/>
    <w:rsid w:val="004A745C"/>
    <w:rsid w:val="004B01B1"/>
    <w:rsid w:val="004B08D1"/>
    <w:rsid w:val="004B10E6"/>
    <w:rsid w:val="004B1246"/>
    <w:rsid w:val="004B198F"/>
    <w:rsid w:val="004B46D0"/>
    <w:rsid w:val="004B57B0"/>
    <w:rsid w:val="004B60CE"/>
    <w:rsid w:val="004B61C9"/>
    <w:rsid w:val="004B6B25"/>
    <w:rsid w:val="004C0B26"/>
    <w:rsid w:val="004C12FE"/>
    <w:rsid w:val="004C1D57"/>
    <w:rsid w:val="004C2F7C"/>
    <w:rsid w:val="004C34F8"/>
    <w:rsid w:val="004C375F"/>
    <w:rsid w:val="004C482F"/>
    <w:rsid w:val="004C49C9"/>
    <w:rsid w:val="004C6145"/>
    <w:rsid w:val="004C627F"/>
    <w:rsid w:val="004C76C1"/>
    <w:rsid w:val="004C7DDE"/>
    <w:rsid w:val="004D0D1A"/>
    <w:rsid w:val="004D169F"/>
    <w:rsid w:val="004D18CF"/>
    <w:rsid w:val="004D30CE"/>
    <w:rsid w:val="004D4071"/>
    <w:rsid w:val="004D421A"/>
    <w:rsid w:val="004D4D0C"/>
    <w:rsid w:val="004D6144"/>
    <w:rsid w:val="004D678F"/>
    <w:rsid w:val="004E0F13"/>
    <w:rsid w:val="004E1264"/>
    <w:rsid w:val="004E2CBC"/>
    <w:rsid w:val="004E3DD4"/>
    <w:rsid w:val="004E41C2"/>
    <w:rsid w:val="004E4D8B"/>
    <w:rsid w:val="004E5948"/>
    <w:rsid w:val="004E5C1A"/>
    <w:rsid w:val="004E6C8C"/>
    <w:rsid w:val="004E6CC7"/>
    <w:rsid w:val="004E776F"/>
    <w:rsid w:val="004F111D"/>
    <w:rsid w:val="004F1843"/>
    <w:rsid w:val="004F1EEC"/>
    <w:rsid w:val="004F24C8"/>
    <w:rsid w:val="004F2FDB"/>
    <w:rsid w:val="004F30D6"/>
    <w:rsid w:val="004F34A5"/>
    <w:rsid w:val="004F40D6"/>
    <w:rsid w:val="004F4A0E"/>
    <w:rsid w:val="004F6925"/>
    <w:rsid w:val="00503AE1"/>
    <w:rsid w:val="00503CA6"/>
    <w:rsid w:val="00503FAE"/>
    <w:rsid w:val="00504DC1"/>
    <w:rsid w:val="00505332"/>
    <w:rsid w:val="00505A57"/>
    <w:rsid w:val="00505D37"/>
    <w:rsid w:val="0051007B"/>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B7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33FC"/>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3CE9"/>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71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818"/>
    <w:rsid w:val="005C5335"/>
    <w:rsid w:val="005C54A4"/>
    <w:rsid w:val="005C5D7B"/>
    <w:rsid w:val="005C5E29"/>
    <w:rsid w:val="005C6474"/>
    <w:rsid w:val="005C6A68"/>
    <w:rsid w:val="005D0AE3"/>
    <w:rsid w:val="005D1103"/>
    <w:rsid w:val="005D276D"/>
    <w:rsid w:val="005D3FDE"/>
    <w:rsid w:val="005D5912"/>
    <w:rsid w:val="005D794C"/>
    <w:rsid w:val="005D7A9F"/>
    <w:rsid w:val="005D7AA2"/>
    <w:rsid w:val="005E108A"/>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2819"/>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1B1B"/>
    <w:rsid w:val="00653149"/>
    <w:rsid w:val="006531E4"/>
    <w:rsid w:val="00654505"/>
    <w:rsid w:val="006575ED"/>
    <w:rsid w:val="006578FD"/>
    <w:rsid w:val="00660060"/>
    <w:rsid w:val="006609AA"/>
    <w:rsid w:val="00662EDE"/>
    <w:rsid w:val="00664C9F"/>
    <w:rsid w:val="00666548"/>
    <w:rsid w:val="00666A71"/>
    <w:rsid w:val="00667537"/>
    <w:rsid w:val="00667EC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8C6"/>
    <w:rsid w:val="00690B4B"/>
    <w:rsid w:val="00690BE4"/>
    <w:rsid w:val="00691077"/>
    <w:rsid w:val="006911B0"/>
    <w:rsid w:val="00691982"/>
    <w:rsid w:val="00691BB0"/>
    <w:rsid w:val="00692777"/>
    <w:rsid w:val="00692BE0"/>
    <w:rsid w:val="00692C98"/>
    <w:rsid w:val="0069324E"/>
    <w:rsid w:val="00693843"/>
    <w:rsid w:val="00694487"/>
    <w:rsid w:val="00695815"/>
    <w:rsid w:val="0069581B"/>
    <w:rsid w:val="00696601"/>
    <w:rsid w:val="006977FA"/>
    <w:rsid w:val="006A20FB"/>
    <w:rsid w:val="006A308C"/>
    <w:rsid w:val="006A339D"/>
    <w:rsid w:val="006A4462"/>
    <w:rsid w:val="006A54BE"/>
    <w:rsid w:val="006A56E7"/>
    <w:rsid w:val="006A5B59"/>
    <w:rsid w:val="006A6161"/>
    <w:rsid w:val="006A6A14"/>
    <w:rsid w:val="006A753A"/>
    <w:rsid w:val="006A777C"/>
    <w:rsid w:val="006A7C46"/>
    <w:rsid w:val="006B0F76"/>
    <w:rsid w:val="006B1C94"/>
    <w:rsid w:val="006B1F20"/>
    <w:rsid w:val="006B398A"/>
    <w:rsid w:val="006B3E04"/>
    <w:rsid w:val="006B4024"/>
    <w:rsid w:val="006B47D7"/>
    <w:rsid w:val="006B499D"/>
    <w:rsid w:val="006B5041"/>
    <w:rsid w:val="006B643D"/>
    <w:rsid w:val="006B79A4"/>
    <w:rsid w:val="006C019F"/>
    <w:rsid w:val="006C1254"/>
    <w:rsid w:val="006C2B80"/>
    <w:rsid w:val="006C2DC5"/>
    <w:rsid w:val="006C480B"/>
    <w:rsid w:val="006C570B"/>
    <w:rsid w:val="006C572E"/>
    <w:rsid w:val="006C5997"/>
    <w:rsid w:val="006C5CD2"/>
    <w:rsid w:val="006D0636"/>
    <w:rsid w:val="006D06DC"/>
    <w:rsid w:val="006D6E46"/>
    <w:rsid w:val="006D735A"/>
    <w:rsid w:val="006D7FA8"/>
    <w:rsid w:val="006E4601"/>
    <w:rsid w:val="006E5B86"/>
    <w:rsid w:val="006E63FF"/>
    <w:rsid w:val="006E652D"/>
    <w:rsid w:val="006E7572"/>
    <w:rsid w:val="006F135A"/>
    <w:rsid w:val="006F2F22"/>
    <w:rsid w:val="006F434A"/>
    <w:rsid w:val="006F60B8"/>
    <w:rsid w:val="006F759B"/>
    <w:rsid w:val="006F7974"/>
    <w:rsid w:val="006F7CF1"/>
    <w:rsid w:val="00700A60"/>
    <w:rsid w:val="00703293"/>
    <w:rsid w:val="00705027"/>
    <w:rsid w:val="00705298"/>
    <w:rsid w:val="00710494"/>
    <w:rsid w:val="007117BD"/>
    <w:rsid w:val="00715129"/>
    <w:rsid w:val="007154CE"/>
    <w:rsid w:val="00715B25"/>
    <w:rsid w:val="00716020"/>
    <w:rsid w:val="00717E8D"/>
    <w:rsid w:val="00720860"/>
    <w:rsid w:val="00721087"/>
    <w:rsid w:val="00721530"/>
    <w:rsid w:val="00723422"/>
    <w:rsid w:val="00723E20"/>
    <w:rsid w:val="00725E86"/>
    <w:rsid w:val="007260FE"/>
    <w:rsid w:val="00726DD6"/>
    <w:rsid w:val="0073076E"/>
    <w:rsid w:val="00733416"/>
    <w:rsid w:val="0073377E"/>
    <w:rsid w:val="00733E05"/>
    <w:rsid w:val="00735C8A"/>
    <w:rsid w:val="00735F32"/>
    <w:rsid w:val="00735FE2"/>
    <w:rsid w:val="0073719A"/>
    <w:rsid w:val="00737C62"/>
    <w:rsid w:val="00737C91"/>
    <w:rsid w:val="0074130E"/>
    <w:rsid w:val="0074165F"/>
    <w:rsid w:val="00742C2F"/>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4F0"/>
    <w:rsid w:val="0076281A"/>
    <w:rsid w:val="00762ADE"/>
    <w:rsid w:val="0076365D"/>
    <w:rsid w:val="007642DC"/>
    <w:rsid w:val="007660E6"/>
    <w:rsid w:val="007661A9"/>
    <w:rsid w:val="007662C0"/>
    <w:rsid w:val="0076742F"/>
    <w:rsid w:val="00767712"/>
    <w:rsid w:val="007711D0"/>
    <w:rsid w:val="007712E6"/>
    <w:rsid w:val="00771D3D"/>
    <w:rsid w:val="00772848"/>
    <w:rsid w:val="007728AB"/>
    <w:rsid w:val="00772B63"/>
    <w:rsid w:val="00772CFE"/>
    <w:rsid w:val="007730CF"/>
    <w:rsid w:val="00774418"/>
    <w:rsid w:val="00774756"/>
    <w:rsid w:val="00775181"/>
    <w:rsid w:val="007751B6"/>
    <w:rsid w:val="00775345"/>
    <w:rsid w:val="007759EB"/>
    <w:rsid w:val="00776A33"/>
    <w:rsid w:val="00776F15"/>
    <w:rsid w:val="007779ED"/>
    <w:rsid w:val="00780B1A"/>
    <w:rsid w:val="007810D3"/>
    <w:rsid w:val="0078264A"/>
    <w:rsid w:val="00783D11"/>
    <w:rsid w:val="00785E46"/>
    <w:rsid w:val="00787917"/>
    <w:rsid w:val="00791489"/>
    <w:rsid w:val="00791683"/>
    <w:rsid w:val="00792F0C"/>
    <w:rsid w:val="00795460"/>
    <w:rsid w:val="007964C4"/>
    <w:rsid w:val="00796CF7"/>
    <w:rsid w:val="007A0313"/>
    <w:rsid w:val="007A0A83"/>
    <w:rsid w:val="007A3869"/>
    <w:rsid w:val="007A4BB3"/>
    <w:rsid w:val="007A4F70"/>
    <w:rsid w:val="007A6307"/>
    <w:rsid w:val="007A6822"/>
    <w:rsid w:val="007A724D"/>
    <w:rsid w:val="007A749D"/>
    <w:rsid w:val="007A7B37"/>
    <w:rsid w:val="007B024C"/>
    <w:rsid w:val="007B1C4C"/>
    <w:rsid w:val="007B2150"/>
    <w:rsid w:val="007B2800"/>
    <w:rsid w:val="007B38F7"/>
    <w:rsid w:val="007B40D4"/>
    <w:rsid w:val="007B4511"/>
    <w:rsid w:val="007B57D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5D91"/>
    <w:rsid w:val="007D668A"/>
    <w:rsid w:val="007E09E2"/>
    <w:rsid w:val="007E0FF5"/>
    <w:rsid w:val="007E1012"/>
    <w:rsid w:val="007E156A"/>
    <w:rsid w:val="007E17CD"/>
    <w:rsid w:val="007E19F2"/>
    <w:rsid w:val="007E24ED"/>
    <w:rsid w:val="007E374B"/>
    <w:rsid w:val="007E39DE"/>
    <w:rsid w:val="007E3F53"/>
    <w:rsid w:val="007E4D8D"/>
    <w:rsid w:val="007E7997"/>
    <w:rsid w:val="007E7A40"/>
    <w:rsid w:val="007E7B47"/>
    <w:rsid w:val="007F04EF"/>
    <w:rsid w:val="007F259A"/>
    <w:rsid w:val="007F342F"/>
    <w:rsid w:val="007F38D1"/>
    <w:rsid w:val="007F56BB"/>
    <w:rsid w:val="007F63CE"/>
    <w:rsid w:val="007F6EA4"/>
    <w:rsid w:val="008002A5"/>
    <w:rsid w:val="0080050E"/>
    <w:rsid w:val="00801329"/>
    <w:rsid w:val="00801424"/>
    <w:rsid w:val="00801AA4"/>
    <w:rsid w:val="00801B7E"/>
    <w:rsid w:val="008021B9"/>
    <w:rsid w:val="00803478"/>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8B6"/>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1634"/>
    <w:rsid w:val="00842827"/>
    <w:rsid w:val="00842965"/>
    <w:rsid w:val="00844300"/>
    <w:rsid w:val="00844A74"/>
    <w:rsid w:val="008458BD"/>
    <w:rsid w:val="00846956"/>
    <w:rsid w:val="00846CF1"/>
    <w:rsid w:val="00847622"/>
    <w:rsid w:val="008505B8"/>
    <w:rsid w:val="00851005"/>
    <w:rsid w:val="00851ADD"/>
    <w:rsid w:val="00855CA6"/>
    <w:rsid w:val="00860323"/>
    <w:rsid w:val="00860F4F"/>
    <w:rsid w:val="008610B9"/>
    <w:rsid w:val="00861409"/>
    <w:rsid w:val="00862656"/>
    <w:rsid w:val="00863013"/>
    <w:rsid w:val="00863F67"/>
    <w:rsid w:val="0086483A"/>
    <w:rsid w:val="0087049C"/>
    <w:rsid w:val="00870AAD"/>
    <w:rsid w:val="00870EDE"/>
    <w:rsid w:val="00871DA0"/>
    <w:rsid w:val="00872030"/>
    <w:rsid w:val="00873274"/>
    <w:rsid w:val="00873973"/>
    <w:rsid w:val="00875C28"/>
    <w:rsid w:val="00875E75"/>
    <w:rsid w:val="0087658F"/>
    <w:rsid w:val="0087762E"/>
    <w:rsid w:val="00877823"/>
    <w:rsid w:val="008803F5"/>
    <w:rsid w:val="008812BF"/>
    <w:rsid w:val="00881341"/>
    <w:rsid w:val="00881C89"/>
    <w:rsid w:val="00882931"/>
    <w:rsid w:val="00884939"/>
    <w:rsid w:val="00884A9F"/>
    <w:rsid w:val="008853E0"/>
    <w:rsid w:val="00885BE2"/>
    <w:rsid w:val="008863C8"/>
    <w:rsid w:val="00886D40"/>
    <w:rsid w:val="00887A0E"/>
    <w:rsid w:val="008907F3"/>
    <w:rsid w:val="008920C2"/>
    <w:rsid w:val="00895702"/>
    <w:rsid w:val="00897566"/>
    <w:rsid w:val="0089757B"/>
    <w:rsid w:val="008A1594"/>
    <w:rsid w:val="008A1757"/>
    <w:rsid w:val="008A1954"/>
    <w:rsid w:val="008A1CE6"/>
    <w:rsid w:val="008A1F25"/>
    <w:rsid w:val="008A47FB"/>
    <w:rsid w:val="008A5234"/>
    <w:rsid w:val="008A5397"/>
    <w:rsid w:val="008A6861"/>
    <w:rsid w:val="008A7522"/>
    <w:rsid w:val="008A7B55"/>
    <w:rsid w:val="008B0578"/>
    <w:rsid w:val="008B170D"/>
    <w:rsid w:val="008B20AA"/>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1954"/>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6C0"/>
    <w:rsid w:val="00912257"/>
    <w:rsid w:val="00913495"/>
    <w:rsid w:val="00913874"/>
    <w:rsid w:val="009143C7"/>
    <w:rsid w:val="0091578E"/>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BBA"/>
    <w:rsid w:val="0095112D"/>
    <w:rsid w:val="00952124"/>
    <w:rsid w:val="00952E7F"/>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03DB"/>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1FC3"/>
    <w:rsid w:val="009B2AD1"/>
    <w:rsid w:val="009B3224"/>
    <w:rsid w:val="009B3A61"/>
    <w:rsid w:val="009B528E"/>
    <w:rsid w:val="009B54FE"/>
    <w:rsid w:val="009B77DD"/>
    <w:rsid w:val="009C13BF"/>
    <w:rsid w:val="009C2943"/>
    <w:rsid w:val="009C4809"/>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67D"/>
    <w:rsid w:val="009D4724"/>
    <w:rsid w:val="009D4B2F"/>
    <w:rsid w:val="009D4C1B"/>
    <w:rsid w:val="009D500A"/>
    <w:rsid w:val="009D5159"/>
    <w:rsid w:val="009D5EA5"/>
    <w:rsid w:val="009D64DA"/>
    <w:rsid w:val="009D661D"/>
    <w:rsid w:val="009D6BEA"/>
    <w:rsid w:val="009D76A3"/>
    <w:rsid w:val="009D7F17"/>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0BEE"/>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2B12"/>
    <w:rsid w:val="00A13947"/>
    <w:rsid w:val="00A13E2B"/>
    <w:rsid w:val="00A1562A"/>
    <w:rsid w:val="00A15901"/>
    <w:rsid w:val="00A1618E"/>
    <w:rsid w:val="00A161A1"/>
    <w:rsid w:val="00A17779"/>
    <w:rsid w:val="00A20562"/>
    <w:rsid w:val="00A20F75"/>
    <w:rsid w:val="00A212B1"/>
    <w:rsid w:val="00A22454"/>
    <w:rsid w:val="00A22FBD"/>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AD0"/>
    <w:rsid w:val="00A50595"/>
    <w:rsid w:val="00A50A39"/>
    <w:rsid w:val="00A51DF1"/>
    <w:rsid w:val="00A52AFB"/>
    <w:rsid w:val="00A52F52"/>
    <w:rsid w:val="00A53967"/>
    <w:rsid w:val="00A53A38"/>
    <w:rsid w:val="00A5455C"/>
    <w:rsid w:val="00A545EC"/>
    <w:rsid w:val="00A54C5F"/>
    <w:rsid w:val="00A54D3B"/>
    <w:rsid w:val="00A5578A"/>
    <w:rsid w:val="00A600D4"/>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3B"/>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1A9"/>
    <w:rsid w:val="00AA334D"/>
    <w:rsid w:val="00AA37B1"/>
    <w:rsid w:val="00AA47B8"/>
    <w:rsid w:val="00AA4E38"/>
    <w:rsid w:val="00AA550A"/>
    <w:rsid w:val="00AA5EBD"/>
    <w:rsid w:val="00AA628B"/>
    <w:rsid w:val="00AA6DE4"/>
    <w:rsid w:val="00AA70B4"/>
    <w:rsid w:val="00AA7408"/>
    <w:rsid w:val="00AA7D1F"/>
    <w:rsid w:val="00AB02C6"/>
    <w:rsid w:val="00AB246B"/>
    <w:rsid w:val="00AB2E96"/>
    <w:rsid w:val="00AB36D4"/>
    <w:rsid w:val="00AB5500"/>
    <w:rsid w:val="00AB5564"/>
    <w:rsid w:val="00AB57FB"/>
    <w:rsid w:val="00AB6B0A"/>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28DE"/>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6730"/>
    <w:rsid w:val="00B072A3"/>
    <w:rsid w:val="00B07FCD"/>
    <w:rsid w:val="00B1149C"/>
    <w:rsid w:val="00B11F60"/>
    <w:rsid w:val="00B121EF"/>
    <w:rsid w:val="00B127AA"/>
    <w:rsid w:val="00B130CB"/>
    <w:rsid w:val="00B14745"/>
    <w:rsid w:val="00B14D9D"/>
    <w:rsid w:val="00B14EF5"/>
    <w:rsid w:val="00B16048"/>
    <w:rsid w:val="00B2028C"/>
    <w:rsid w:val="00B21771"/>
    <w:rsid w:val="00B2191C"/>
    <w:rsid w:val="00B21B30"/>
    <w:rsid w:val="00B2231E"/>
    <w:rsid w:val="00B22E76"/>
    <w:rsid w:val="00B23016"/>
    <w:rsid w:val="00B23771"/>
    <w:rsid w:val="00B23E41"/>
    <w:rsid w:val="00B24EA8"/>
    <w:rsid w:val="00B26625"/>
    <w:rsid w:val="00B26A5A"/>
    <w:rsid w:val="00B2713B"/>
    <w:rsid w:val="00B272C7"/>
    <w:rsid w:val="00B2769B"/>
    <w:rsid w:val="00B307D2"/>
    <w:rsid w:val="00B3398B"/>
    <w:rsid w:val="00B33B1E"/>
    <w:rsid w:val="00B340BB"/>
    <w:rsid w:val="00B35AEB"/>
    <w:rsid w:val="00B362D9"/>
    <w:rsid w:val="00B36B99"/>
    <w:rsid w:val="00B36D20"/>
    <w:rsid w:val="00B36EB7"/>
    <w:rsid w:val="00B36F67"/>
    <w:rsid w:val="00B40633"/>
    <w:rsid w:val="00B43BE0"/>
    <w:rsid w:val="00B44049"/>
    <w:rsid w:val="00B44318"/>
    <w:rsid w:val="00B44C4B"/>
    <w:rsid w:val="00B477CB"/>
    <w:rsid w:val="00B47F88"/>
    <w:rsid w:val="00B508A7"/>
    <w:rsid w:val="00B52081"/>
    <w:rsid w:val="00B52625"/>
    <w:rsid w:val="00B52695"/>
    <w:rsid w:val="00B545AF"/>
    <w:rsid w:val="00B55B09"/>
    <w:rsid w:val="00B56711"/>
    <w:rsid w:val="00B57EF2"/>
    <w:rsid w:val="00B604F3"/>
    <w:rsid w:val="00B6101C"/>
    <w:rsid w:val="00B615ED"/>
    <w:rsid w:val="00B63A9D"/>
    <w:rsid w:val="00B64888"/>
    <w:rsid w:val="00B672E3"/>
    <w:rsid w:val="00B675F9"/>
    <w:rsid w:val="00B70849"/>
    <w:rsid w:val="00B71574"/>
    <w:rsid w:val="00B72C1C"/>
    <w:rsid w:val="00B73BB7"/>
    <w:rsid w:val="00B73CD6"/>
    <w:rsid w:val="00B751C3"/>
    <w:rsid w:val="00B76C0D"/>
    <w:rsid w:val="00B774A4"/>
    <w:rsid w:val="00B77D0D"/>
    <w:rsid w:val="00B80817"/>
    <w:rsid w:val="00B827E6"/>
    <w:rsid w:val="00B82A28"/>
    <w:rsid w:val="00B82B8D"/>
    <w:rsid w:val="00B82C97"/>
    <w:rsid w:val="00B851D5"/>
    <w:rsid w:val="00B85B06"/>
    <w:rsid w:val="00B87555"/>
    <w:rsid w:val="00B90558"/>
    <w:rsid w:val="00B92958"/>
    <w:rsid w:val="00B92DE1"/>
    <w:rsid w:val="00B93957"/>
    <w:rsid w:val="00B9404A"/>
    <w:rsid w:val="00B94877"/>
    <w:rsid w:val="00B9491F"/>
    <w:rsid w:val="00B94DA6"/>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B2D"/>
    <w:rsid w:val="00BB40DF"/>
    <w:rsid w:val="00BB5E2C"/>
    <w:rsid w:val="00BB7D9E"/>
    <w:rsid w:val="00BC16AC"/>
    <w:rsid w:val="00BC2B7B"/>
    <w:rsid w:val="00BC33DD"/>
    <w:rsid w:val="00BC3AE8"/>
    <w:rsid w:val="00BC3AF4"/>
    <w:rsid w:val="00BC3E21"/>
    <w:rsid w:val="00BC43A8"/>
    <w:rsid w:val="00BC5C6D"/>
    <w:rsid w:val="00BC7120"/>
    <w:rsid w:val="00BC76A3"/>
    <w:rsid w:val="00BD00D1"/>
    <w:rsid w:val="00BD07A2"/>
    <w:rsid w:val="00BD1093"/>
    <w:rsid w:val="00BD2603"/>
    <w:rsid w:val="00BD4EEC"/>
    <w:rsid w:val="00BD4F34"/>
    <w:rsid w:val="00BD537C"/>
    <w:rsid w:val="00BD6F5B"/>
    <w:rsid w:val="00BD7662"/>
    <w:rsid w:val="00BE05ED"/>
    <w:rsid w:val="00BE09D9"/>
    <w:rsid w:val="00BE350E"/>
    <w:rsid w:val="00BE3801"/>
    <w:rsid w:val="00BE38CF"/>
    <w:rsid w:val="00BE394B"/>
    <w:rsid w:val="00BE3D9A"/>
    <w:rsid w:val="00BE48A8"/>
    <w:rsid w:val="00BE4E4B"/>
    <w:rsid w:val="00BE528F"/>
    <w:rsid w:val="00BE5850"/>
    <w:rsid w:val="00BE58D6"/>
    <w:rsid w:val="00BE5CA6"/>
    <w:rsid w:val="00BE7074"/>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0B57"/>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14FE"/>
    <w:rsid w:val="00C5294D"/>
    <w:rsid w:val="00C52F83"/>
    <w:rsid w:val="00C54C1B"/>
    <w:rsid w:val="00C54DBA"/>
    <w:rsid w:val="00C55C7C"/>
    <w:rsid w:val="00C57ED3"/>
    <w:rsid w:val="00C61640"/>
    <w:rsid w:val="00C61AA7"/>
    <w:rsid w:val="00C61B8E"/>
    <w:rsid w:val="00C64E8A"/>
    <w:rsid w:val="00C668DE"/>
    <w:rsid w:val="00C67ED4"/>
    <w:rsid w:val="00C7044F"/>
    <w:rsid w:val="00C720F8"/>
    <w:rsid w:val="00C7294B"/>
    <w:rsid w:val="00C75139"/>
    <w:rsid w:val="00C7525C"/>
    <w:rsid w:val="00C76865"/>
    <w:rsid w:val="00C76CF7"/>
    <w:rsid w:val="00C80300"/>
    <w:rsid w:val="00C82EE5"/>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7EA"/>
    <w:rsid w:val="00CA2A98"/>
    <w:rsid w:val="00CA2BAE"/>
    <w:rsid w:val="00CA34BA"/>
    <w:rsid w:val="00CA4503"/>
    <w:rsid w:val="00CA5A66"/>
    <w:rsid w:val="00CA651B"/>
    <w:rsid w:val="00CA796A"/>
    <w:rsid w:val="00CB0411"/>
    <w:rsid w:val="00CB2575"/>
    <w:rsid w:val="00CB3677"/>
    <w:rsid w:val="00CB368F"/>
    <w:rsid w:val="00CB4C42"/>
    <w:rsid w:val="00CB4DFA"/>
    <w:rsid w:val="00CB5F78"/>
    <w:rsid w:val="00CB7BD7"/>
    <w:rsid w:val="00CC4CB6"/>
    <w:rsid w:val="00CC4DB0"/>
    <w:rsid w:val="00CC5038"/>
    <w:rsid w:val="00CC5326"/>
    <w:rsid w:val="00CC7426"/>
    <w:rsid w:val="00CC7910"/>
    <w:rsid w:val="00CD0C20"/>
    <w:rsid w:val="00CD1479"/>
    <w:rsid w:val="00CD297A"/>
    <w:rsid w:val="00CD3198"/>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98F"/>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2B"/>
    <w:rsid w:val="00D812A5"/>
    <w:rsid w:val="00D82A5C"/>
    <w:rsid w:val="00D82D11"/>
    <w:rsid w:val="00D83CD3"/>
    <w:rsid w:val="00D83E51"/>
    <w:rsid w:val="00D84719"/>
    <w:rsid w:val="00D856EA"/>
    <w:rsid w:val="00D85ACD"/>
    <w:rsid w:val="00D86460"/>
    <w:rsid w:val="00D912D5"/>
    <w:rsid w:val="00D91AAF"/>
    <w:rsid w:val="00D94564"/>
    <w:rsid w:val="00D94AB5"/>
    <w:rsid w:val="00D9536E"/>
    <w:rsid w:val="00D9613D"/>
    <w:rsid w:val="00D97426"/>
    <w:rsid w:val="00D97568"/>
    <w:rsid w:val="00DA06B0"/>
    <w:rsid w:val="00DA2862"/>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404"/>
    <w:rsid w:val="00DB798A"/>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1A82"/>
    <w:rsid w:val="00DF265D"/>
    <w:rsid w:val="00DF2EB0"/>
    <w:rsid w:val="00DF31C1"/>
    <w:rsid w:val="00DF427A"/>
    <w:rsid w:val="00DF45C5"/>
    <w:rsid w:val="00DF5A8C"/>
    <w:rsid w:val="00DF71D8"/>
    <w:rsid w:val="00E00CCA"/>
    <w:rsid w:val="00E01623"/>
    <w:rsid w:val="00E03FE3"/>
    <w:rsid w:val="00E053DC"/>
    <w:rsid w:val="00E06951"/>
    <w:rsid w:val="00E10C94"/>
    <w:rsid w:val="00E10EC4"/>
    <w:rsid w:val="00E118D7"/>
    <w:rsid w:val="00E11CBC"/>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6EE7"/>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384A"/>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4FA1"/>
    <w:rsid w:val="00E85533"/>
    <w:rsid w:val="00E86343"/>
    <w:rsid w:val="00E866CD"/>
    <w:rsid w:val="00E877ED"/>
    <w:rsid w:val="00E901FD"/>
    <w:rsid w:val="00E91964"/>
    <w:rsid w:val="00E91FB1"/>
    <w:rsid w:val="00E9218B"/>
    <w:rsid w:val="00E94468"/>
    <w:rsid w:val="00E94A0E"/>
    <w:rsid w:val="00E96226"/>
    <w:rsid w:val="00E96DDE"/>
    <w:rsid w:val="00EA04AE"/>
    <w:rsid w:val="00EA062F"/>
    <w:rsid w:val="00EA17A9"/>
    <w:rsid w:val="00EA311B"/>
    <w:rsid w:val="00EA36CA"/>
    <w:rsid w:val="00EA3D9C"/>
    <w:rsid w:val="00EA3FD2"/>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AAA"/>
    <w:rsid w:val="00ED5F21"/>
    <w:rsid w:val="00ED602C"/>
    <w:rsid w:val="00ED62B5"/>
    <w:rsid w:val="00ED6DDB"/>
    <w:rsid w:val="00ED7985"/>
    <w:rsid w:val="00EE270D"/>
    <w:rsid w:val="00EE6989"/>
    <w:rsid w:val="00EE6C77"/>
    <w:rsid w:val="00EE7604"/>
    <w:rsid w:val="00EE7820"/>
    <w:rsid w:val="00EE7912"/>
    <w:rsid w:val="00EE7915"/>
    <w:rsid w:val="00EF0465"/>
    <w:rsid w:val="00EF129F"/>
    <w:rsid w:val="00EF13C5"/>
    <w:rsid w:val="00EF16D8"/>
    <w:rsid w:val="00EF28EF"/>
    <w:rsid w:val="00EF2EB9"/>
    <w:rsid w:val="00EF40E7"/>
    <w:rsid w:val="00EF4529"/>
    <w:rsid w:val="00EF5B34"/>
    <w:rsid w:val="00EF657C"/>
    <w:rsid w:val="00F004D1"/>
    <w:rsid w:val="00F00C0D"/>
    <w:rsid w:val="00F0128B"/>
    <w:rsid w:val="00F016E5"/>
    <w:rsid w:val="00F02663"/>
    <w:rsid w:val="00F03369"/>
    <w:rsid w:val="00F04E62"/>
    <w:rsid w:val="00F050AA"/>
    <w:rsid w:val="00F05E6D"/>
    <w:rsid w:val="00F065C7"/>
    <w:rsid w:val="00F11800"/>
    <w:rsid w:val="00F11B61"/>
    <w:rsid w:val="00F135D6"/>
    <w:rsid w:val="00F13922"/>
    <w:rsid w:val="00F13DBC"/>
    <w:rsid w:val="00F15FCF"/>
    <w:rsid w:val="00F16613"/>
    <w:rsid w:val="00F20706"/>
    <w:rsid w:val="00F20833"/>
    <w:rsid w:val="00F20F75"/>
    <w:rsid w:val="00F21496"/>
    <w:rsid w:val="00F21E77"/>
    <w:rsid w:val="00F24D27"/>
    <w:rsid w:val="00F2520C"/>
    <w:rsid w:val="00F25BCB"/>
    <w:rsid w:val="00F25ECC"/>
    <w:rsid w:val="00F264C1"/>
    <w:rsid w:val="00F26D7F"/>
    <w:rsid w:val="00F27305"/>
    <w:rsid w:val="00F30790"/>
    <w:rsid w:val="00F30B69"/>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905"/>
    <w:rsid w:val="00F41B3E"/>
    <w:rsid w:val="00F421D1"/>
    <w:rsid w:val="00F4323B"/>
    <w:rsid w:val="00F43B8E"/>
    <w:rsid w:val="00F45196"/>
    <w:rsid w:val="00F45D51"/>
    <w:rsid w:val="00F46842"/>
    <w:rsid w:val="00F4765F"/>
    <w:rsid w:val="00F479B5"/>
    <w:rsid w:val="00F47A1B"/>
    <w:rsid w:val="00F47C4B"/>
    <w:rsid w:val="00F53413"/>
    <w:rsid w:val="00F53775"/>
    <w:rsid w:val="00F539A6"/>
    <w:rsid w:val="00F55E0E"/>
    <w:rsid w:val="00F5611D"/>
    <w:rsid w:val="00F56E3E"/>
    <w:rsid w:val="00F576EF"/>
    <w:rsid w:val="00F578A8"/>
    <w:rsid w:val="00F57EEB"/>
    <w:rsid w:val="00F57F67"/>
    <w:rsid w:val="00F60996"/>
    <w:rsid w:val="00F60B5D"/>
    <w:rsid w:val="00F611E4"/>
    <w:rsid w:val="00F613D4"/>
    <w:rsid w:val="00F61FE7"/>
    <w:rsid w:val="00F62AFE"/>
    <w:rsid w:val="00F633E5"/>
    <w:rsid w:val="00F64A3A"/>
    <w:rsid w:val="00F64F35"/>
    <w:rsid w:val="00F64FC4"/>
    <w:rsid w:val="00F6526F"/>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4B9E"/>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37EA"/>
    <w:rsid w:val="00FA5CC6"/>
    <w:rsid w:val="00FA64D5"/>
    <w:rsid w:val="00FA6760"/>
    <w:rsid w:val="00FA6ABC"/>
    <w:rsid w:val="00FA70F6"/>
    <w:rsid w:val="00FA7420"/>
    <w:rsid w:val="00FA756C"/>
    <w:rsid w:val="00FA75E4"/>
    <w:rsid w:val="00FA776B"/>
    <w:rsid w:val="00FB0AB1"/>
    <w:rsid w:val="00FB2BEF"/>
    <w:rsid w:val="00FB36CA"/>
    <w:rsid w:val="00FB5549"/>
    <w:rsid w:val="00FB72AC"/>
    <w:rsid w:val="00FB7706"/>
    <w:rsid w:val="00FB7EC9"/>
    <w:rsid w:val="00FB7F82"/>
    <w:rsid w:val="00FC0DAF"/>
    <w:rsid w:val="00FC11F5"/>
    <w:rsid w:val="00FC126D"/>
    <w:rsid w:val="00FC3387"/>
    <w:rsid w:val="00FC382F"/>
    <w:rsid w:val="00FC4236"/>
    <w:rsid w:val="00FC615D"/>
    <w:rsid w:val="00FC64E6"/>
    <w:rsid w:val="00FD01CC"/>
    <w:rsid w:val="00FD08AF"/>
    <w:rsid w:val="00FD1E7A"/>
    <w:rsid w:val="00FD2672"/>
    <w:rsid w:val="00FD28F4"/>
    <w:rsid w:val="00FD2CE2"/>
    <w:rsid w:val="00FD2E0D"/>
    <w:rsid w:val="00FD4A1E"/>
    <w:rsid w:val="00FD66A9"/>
    <w:rsid w:val="00FD6712"/>
    <w:rsid w:val="00FD6853"/>
    <w:rsid w:val="00FD6E54"/>
    <w:rsid w:val="00FE01B5"/>
    <w:rsid w:val="00FE03BB"/>
    <w:rsid w:val="00FE0BF0"/>
    <w:rsid w:val="00FE15A2"/>
    <w:rsid w:val="00FE3B37"/>
    <w:rsid w:val="00FE4B40"/>
    <w:rsid w:val="00FE5DC4"/>
    <w:rsid w:val="00FE6273"/>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B43BE0"/>
    <w:rPr>
      <w:rFonts w:ascii="Tahoma" w:hAnsi="Tahoma" w:cs="Tahoma"/>
      <w:sz w:val="16"/>
      <w:szCs w:val="16"/>
    </w:rPr>
  </w:style>
  <w:style w:type="character" w:customStyle="1" w:styleId="BalloonTextChar">
    <w:name w:val="Balloon Text Char"/>
    <w:basedOn w:val="DefaultParagraphFont"/>
    <w:link w:val="BalloonText"/>
    <w:rsid w:val="00B43BE0"/>
    <w:rPr>
      <w:rFonts w:ascii="Tahoma" w:hAnsi="Tahoma" w:cs="Tahoma"/>
      <w:sz w:val="16"/>
      <w:szCs w:val="16"/>
    </w:rPr>
  </w:style>
  <w:style w:type="character" w:customStyle="1" w:styleId="NormalParaARChar">
    <w:name w:val="Normal_Para_AR Char"/>
    <w:link w:val="NormalParaAR"/>
    <w:rsid w:val="00AA31A9"/>
    <w:rPr>
      <w:rFonts w:ascii="Arabic Typesetting" w:hAnsi="Arabic Typesetting" w:cs="Arabic Typesetting"/>
      <w:sz w:val="36"/>
      <w:szCs w:val="36"/>
    </w:rPr>
  </w:style>
  <w:style w:type="character" w:customStyle="1" w:styleId="HeaderChar">
    <w:name w:val="Header Char"/>
    <w:basedOn w:val="DefaultParagraphFont"/>
    <w:link w:val="Header"/>
    <w:uiPriority w:val="99"/>
    <w:rsid w:val="0034373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B43BE0"/>
    <w:rPr>
      <w:rFonts w:ascii="Tahoma" w:hAnsi="Tahoma" w:cs="Tahoma"/>
      <w:sz w:val="16"/>
      <w:szCs w:val="16"/>
    </w:rPr>
  </w:style>
  <w:style w:type="character" w:customStyle="1" w:styleId="BalloonTextChar">
    <w:name w:val="Balloon Text Char"/>
    <w:basedOn w:val="DefaultParagraphFont"/>
    <w:link w:val="BalloonText"/>
    <w:rsid w:val="00B43BE0"/>
    <w:rPr>
      <w:rFonts w:ascii="Tahoma" w:hAnsi="Tahoma" w:cs="Tahoma"/>
      <w:sz w:val="16"/>
      <w:szCs w:val="16"/>
    </w:rPr>
  </w:style>
  <w:style w:type="character" w:customStyle="1" w:styleId="NormalParaARChar">
    <w:name w:val="Normal_Para_AR Char"/>
    <w:link w:val="NormalParaAR"/>
    <w:rsid w:val="00AA31A9"/>
    <w:rPr>
      <w:rFonts w:ascii="Arabic Typesetting" w:hAnsi="Arabic Typesetting" w:cs="Arabic Typesetting"/>
      <w:sz w:val="36"/>
      <w:szCs w:val="36"/>
    </w:rPr>
  </w:style>
  <w:style w:type="character" w:customStyle="1" w:styleId="HeaderChar">
    <w:name w:val="Header Char"/>
    <w:basedOn w:val="DefaultParagraphFont"/>
    <w:link w:val="Header"/>
    <w:uiPriority w:val="99"/>
    <w:rsid w:val="0034373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1671">
      <w:bodyDiv w:val="1"/>
      <w:marLeft w:val="0"/>
      <w:marRight w:val="0"/>
      <w:marTop w:val="0"/>
      <w:marBottom w:val="0"/>
      <w:divBdr>
        <w:top w:val="none" w:sz="0" w:space="0" w:color="auto"/>
        <w:left w:val="none" w:sz="0" w:space="0" w:color="auto"/>
        <w:bottom w:val="none" w:sz="0" w:space="0" w:color="auto"/>
        <w:right w:val="none" w:sz="0" w:space="0" w:color="auto"/>
      </w:divBdr>
    </w:div>
    <w:div w:id="526911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BC56B-7C96-4157-8EF4-D0A8EFE8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A_56_AR.dotx</Template>
  <TotalTime>0</TotalTime>
  <Pages>25</Pages>
  <Words>7147</Words>
  <Characters>39612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A/56/16 (Arabic)</vt:lpstr>
    </vt:vector>
  </TitlesOfParts>
  <Company>World Intellectual Property Organization</Company>
  <LinksUpToDate>false</LinksUpToDate>
  <CharactersWithSpaces>46666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A/56/16 (Arabic)</dc:title>
  <dc:creator>MERZOUK Fawzi</dc:creator>
  <cp:lastModifiedBy> </cp:lastModifiedBy>
  <cp:revision>2</cp:revision>
  <cp:lastPrinted>2016-10-11T12:14:00Z</cp:lastPrinted>
  <dcterms:created xsi:type="dcterms:W3CDTF">2016-10-11T12:15:00Z</dcterms:created>
  <dcterms:modified xsi:type="dcterms:W3CDTF">2016-10-11T12:15:00Z</dcterms:modified>
</cp:coreProperties>
</file>