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F96AD5" w:rsidRDefault="001E12A4" w:rsidP="00F96AD5">
            <w:pPr>
              <w:pStyle w:val="DocumentCodeAR"/>
              <w:bidi/>
              <w:rPr>
                <w:rFonts w:hint="cs"/>
                <w:rtl/>
                <w:lang w:val="fr-CH"/>
              </w:rPr>
            </w:pPr>
            <w:r>
              <w:t>A</w:t>
            </w:r>
            <w:r w:rsidR="00100F97">
              <w:t>/</w:t>
            </w:r>
            <w:r>
              <w:t>51</w:t>
            </w:r>
            <w:r w:rsidR="00B6101C" w:rsidRPr="00B6101C">
              <w:t>/</w:t>
            </w:r>
            <w:r w:rsidR="00F96AD5">
              <w:t>INF/6 ADD.3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96AD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F96AD5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96AD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96AD5">
              <w:rPr>
                <w:rFonts w:hint="cs"/>
                <w:rtl/>
              </w:rPr>
              <w:t>26</w:t>
            </w:r>
            <w:r w:rsidRPr="00B6101C">
              <w:rPr>
                <w:rFonts w:hint="cs"/>
                <w:rtl/>
              </w:rPr>
              <w:t xml:space="preserve"> </w:t>
            </w:r>
            <w:r w:rsidR="00F96AD5">
              <w:rPr>
                <w:rFonts w:hint="cs"/>
                <w:rtl/>
              </w:rPr>
              <w:t xml:space="preserve">سبتمبر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1E12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>
        <w:rPr>
          <w:rFonts w:hint="cs"/>
          <w:rtl/>
        </w:rPr>
        <w:t>الحادية والخمسون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96AD5" w:rsidP="00FB7EC9">
      <w:pPr>
        <w:pStyle w:val="DocumentTitleAR"/>
        <w:bidi/>
        <w:rPr>
          <w:rtl/>
        </w:rPr>
      </w:pPr>
      <w:r>
        <w:rPr>
          <w:rFonts w:hint="cs"/>
          <w:rtl/>
        </w:rPr>
        <w:t>ورقة إعلامية عن المكاتب الخارجية</w:t>
      </w:r>
    </w:p>
    <w:p w:rsidR="00D61541" w:rsidRPr="00D61541" w:rsidRDefault="00F96AD5" w:rsidP="00931859">
      <w:pPr>
        <w:pStyle w:val="PreparedbyAR"/>
        <w:bidi/>
        <w:rPr>
          <w:rtl/>
        </w:rPr>
      </w:pPr>
      <w:r>
        <w:rPr>
          <w:rFonts w:hint="cs"/>
          <w:rtl/>
        </w:rPr>
        <w:t>إضافة</w:t>
      </w:r>
    </w:p>
    <w:p w:rsidR="00D61541" w:rsidRDefault="00F96AD5" w:rsidP="007F38D1">
      <w:pPr>
        <w:pStyle w:val="NormalParaAR"/>
        <w:rPr>
          <w:rFonts w:hint="cs"/>
          <w:rtl/>
          <w:lang w:val="fr-CH"/>
        </w:rPr>
      </w:pPr>
      <w:r>
        <w:rPr>
          <w:rFonts w:hint="cs"/>
          <w:rtl/>
        </w:rPr>
        <w:tab/>
        <w:t xml:space="preserve">أعيدت صياغة الفقرة 162 من الوثيقة </w:t>
      </w:r>
      <w:r>
        <w:t>A/51/INF/6</w:t>
      </w:r>
      <w:r>
        <w:rPr>
          <w:rFonts w:hint="cs"/>
          <w:rtl/>
          <w:lang w:val="fr-CH"/>
        </w:rPr>
        <w:t xml:space="preserve"> كما يلي:</w:t>
      </w:r>
    </w:p>
    <w:p w:rsidR="00F96AD5" w:rsidRDefault="00F96AD5" w:rsidP="00033515">
      <w:pPr>
        <w:pStyle w:val="NumberedParaAR"/>
        <w:numPr>
          <w:ilvl w:val="0"/>
          <w:numId w:val="0"/>
        </w:numPr>
        <w:rPr>
          <w:rFonts w:hint="cs"/>
          <w:rtl/>
        </w:rPr>
      </w:pPr>
      <w:r>
        <w:rPr>
          <w:rFonts w:hint="cs"/>
          <w:rtl/>
        </w:rPr>
        <w:t>162.</w:t>
      </w:r>
      <w:r>
        <w:rPr>
          <w:rFonts w:hint="cs"/>
          <w:rtl/>
        </w:rPr>
        <w:tab/>
      </w:r>
      <w:r w:rsidRPr="005D6854">
        <w:rPr>
          <w:rtl/>
        </w:rPr>
        <w:t xml:space="preserve">وإنشاء مكتب خارجي في الاتحاد الروسي من شأنه أن يوفر مزايا كثيرة من حيث تعزيز مشاركة البلد في أنظمة الويبو العالمية للملكية الفكرية، مما يُمكِّن المنظمة من تقديم الخدمات </w:t>
      </w:r>
      <w:r w:rsidR="00033515">
        <w:rPr>
          <w:rFonts w:hint="cs"/>
          <w:rtl/>
        </w:rPr>
        <w:t>للاتحاد الروسي</w:t>
      </w:r>
      <w:r w:rsidR="00033515" w:rsidRPr="005D6854">
        <w:rPr>
          <w:rtl/>
        </w:rPr>
        <w:t xml:space="preserve"> </w:t>
      </w:r>
      <w:r w:rsidR="00033515">
        <w:rPr>
          <w:rtl/>
        </w:rPr>
        <w:t>بفعالية أكبر</w:t>
      </w:r>
      <w:bookmarkStart w:id="2" w:name="_GoBack"/>
      <w:bookmarkEnd w:id="2"/>
      <w:r w:rsidRPr="005D6854">
        <w:rPr>
          <w:rtl/>
        </w:rPr>
        <w:t xml:space="preserve">، ويساعد في تكوين الكفاءات لاستخدام الملكية الفكرية في </w:t>
      </w:r>
      <w:r>
        <w:rPr>
          <w:rFonts w:hint="cs"/>
          <w:rtl/>
        </w:rPr>
        <w:t>هذا البلد.</w:t>
      </w:r>
    </w:p>
    <w:p w:rsidR="00033515" w:rsidRDefault="00033515" w:rsidP="00F96AD5">
      <w:pPr>
        <w:pStyle w:val="EndofDocumentAR"/>
      </w:pPr>
    </w:p>
    <w:p w:rsidR="001667B6" w:rsidRPr="007F38D1" w:rsidRDefault="00F96AD5" w:rsidP="00F96AD5">
      <w:pPr>
        <w:pStyle w:val="EndofDocumentAR"/>
      </w:pPr>
      <w:r>
        <w:rPr>
          <w:rFonts w:hint="cs"/>
          <w:rtl/>
        </w:rPr>
        <w:t>[نهاية الوثيقة]</w:t>
      </w:r>
    </w:p>
    <w:sectPr w:rsidR="001667B6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AD5" w:rsidRDefault="00F96AD5">
      <w:r>
        <w:separator/>
      </w:r>
    </w:p>
  </w:endnote>
  <w:endnote w:type="continuationSeparator" w:id="0">
    <w:p w:rsidR="00F96AD5" w:rsidRDefault="00F9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AD5" w:rsidRDefault="00F96AD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96AD5" w:rsidRDefault="00F96AD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1E12A4">
    <w:r>
      <w:t>A/51/--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B92DE1">
      <w:rPr>
        <w:noProof/>
      </w:rPr>
      <w:t>2</w:t>
    </w:r>
    <w: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1275B"/>
    <w:multiLevelType w:val="hybridMultilevel"/>
    <w:tmpl w:val="28B28464"/>
    <w:lvl w:ilvl="0" w:tplc="B664B65E">
      <w:start w:val="77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515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AD5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7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A/51/INF/6 ADD.3 (Arabic)</vt:lpstr>
    </vt:vector>
  </TitlesOfParts>
  <Company>World Intellectual Property Organization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A/51/INF/6 ADD.3 (Arabic)</dc:title>
  <dc:creator>AHMIDOUCH Noureddine</dc:creator>
  <cp:lastModifiedBy>AHMIDOUCH Noureddine</cp:lastModifiedBy>
  <cp:revision>4</cp:revision>
  <cp:lastPrinted>2013-09-26T15:26:00Z</cp:lastPrinted>
  <dcterms:created xsi:type="dcterms:W3CDTF">2013-09-26T15:18:00Z</dcterms:created>
  <dcterms:modified xsi:type="dcterms:W3CDTF">2013-09-26T15:27:00Z</dcterms:modified>
</cp:coreProperties>
</file>