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4747C8" w:rsidTr="005E1AE6">
        <w:tc>
          <w:tcPr>
            <w:tcW w:w="4843" w:type="dxa"/>
            <w:tcBorders>
              <w:bottom w:val="single" w:sz="4" w:space="0" w:color="auto"/>
            </w:tcBorders>
          </w:tcPr>
          <w:p w:rsidR="004747C8" w:rsidRDefault="004747C8" w:rsidP="005E1AE6">
            <w:pPr>
              <w:bidi/>
              <w:rPr>
                <w:rFonts w:ascii="Arabic Typesetting" w:hAnsi="Arabic Typesetting" w:cs="Arabic Typesetting"/>
                <w:sz w:val="36"/>
                <w:szCs w:val="36"/>
                <w:rtl/>
              </w:rPr>
            </w:pPr>
          </w:p>
        </w:tc>
        <w:tc>
          <w:tcPr>
            <w:tcW w:w="4223" w:type="dxa"/>
            <w:tcBorders>
              <w:bottom w:val="single" w:sz="4" w:space="0" w:color="auto"/>
            </w:tcBorders>
          </w:tcPr>
          <w:p w:rsidR="004747C8" w:rsidRDefault="004747C8" w:rsidP="005E1AE6">
            <w:pPr>
              <w:bidi/>
              <w:spacing w:after="20"/>
              <w:rPr>
                <w:rFonts w:ascii="Arabic Typesetting" w:hAnsi="Arabic Typesetting" w:cs="Arabic Typesetting"/>
                <w:sz w:val="36"/>
                <w:szCs w:val="36"/>
                <w:rtl/>
              </w:rPr>
            </w:pPr>
            <w:r>
              <w:rPr>
                <w:noProof/>
              </w:rPr>
              <w:drawing>
                <wp:inline distT="0" distB="0" distL="0" distR="0" wp14:anchorId="52BF0A15" wp14:editId="05F2B840">
                  <wp:extent cx="1327150" cy="1263650"/>
                  <wp:effectExtent l="0" t="0" r="6350" b="0"/>
                  <wp:docPr id="2" name="Picture 2"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4747C8" w:rsidRPr="001667B6" w:rsidRDefault="004747C8" w:rsidP="005E1AE6">
            <w:pPr>
              <w:rPr>
                <w:b/>
                <w:bCs/>
                <w:sz w:val="40"/>
                <w:szCs w:val="40"/>
              </w:rPr>
            </w:pPr>
            <w:r>
              <w:rPr>
                <w:b/>
                <w:bCs/>
                <w:sz w:val="40"/>
                <w:szCs w:val="40"/>
              </w:rPr>
              <w:t>A</w:t>
            </w:r>
          </w:p>
        </w:tc>
      </w:tr>
      <w:tr w:rsidR="004747C8" w:rsidTr="005E1AE6">
        <w:trPr>
          <w:trHeight w:val="333"/>
        </w:trPr>
        <w:tc>
          <w:tcPr>
            <w:tcW w:w="9571" w:type="dxa"/>
            <w:gridSpan w:val="3"/>
            <w:tcBorders>
              <w:top w:val="single" w:sz="4" w:space="0" w:color="auto"/>
            </w:tcBorders>
            <w:vAlign w:val="bottom"/>
          </w:tcPr>
          <w:p w:rsidR="004747C8" w:rsidRPr="00B6101C" w:rsidRDefault="004747C8" w:rsidP="005E1AE6">
            <w:pPr>
              <w:pStyle w:val="DocumentCodeAR"/>
              <w:bidi/>
              <w:rPr>
                <w:rtl/>
              </w:rPr>
            </w:pPr>
            <w:r>
              <w:t>A/51</w:t>
            </w:r>
            <w:r w:rsidRPr="00B6101C">
              <w:t>/</w:t>
            </w:r>
            <w:r>
              <w:t>8</w:t>
            </w:r>
          </w:p>
        </w:tc>
      </w:tr>
      <w:tr w:rsidR="004747C8" w:rsidTr="005E1AE6">
        <w:tc>
          <w:tcPr>
            <w:tcW w:w="9571" w:type="dxa"/>
            <w:gridSpan w:val="3"/>
          </w:tcPr>
          <w:p w:rsidR="004747C8" w:rsidRPr="00B6101C" w:rsidRDefault="004747C8" w:rsidP="005E1AE6">
            <w:pPr>
              <w:pStyle w:val="DocumentLanguageAR"/>
              <w:bidi/>
              <w:rPr>
                <w:rtl/>
              </w:rPr>
            </w:pPr>
            <w:r w:rsidRPr="00B6101C">
              <w:rPr>
                <w:rFonts w:hint="cs"/>
                <w:rtl/>
              </w:rPr>
              <w:t xml:space="preserve">الأصل: </w:t>
            </w:r>
            <w:r>
              <w:rPr>
                <w:rFonts w:hint="cs"/>
                <w:rtl/>
              </w:rPr>
              <w:t>بالإنكليزية</w:t>
            </w:r>
          </w:p>
        </w:tc>
      </w:tr>
      <w:tr w:rsidR="004747C8" w:rsidTr="005E1AE6">
        <w:tc>
          <w:tcPr>
            <w:tcW w:w="9571" w:type="dxa"/>
            <w:gridSpan w:val="3"/>
          </w:tcPr>
          <w:p w:rsidR="004747C8" w:rsidRPr="00B6101C" w:rsidRDefault="004747C8" w:rsidP="00C37AC5">
            <w:pPr>
              <w:pStyle w:val="DocumentDateAR"/>
              <w:bidi/>
              <w:rPr>
                <w:rtl/>
              </w:rPr>
            </w:pPr>
            <w:r w:rsidRPr="00B6101C">
              <w:rPr>
                <w:rFonts w:hint="cs"/>
                <w:rtl/>
              </w:rPr>
              <w:t xml:space="preserve">التاريخ: </w:t>
            </w:r>
            <w:r w:rsidR="00C37AC5">
              <w:rPr>
                <w:rFonts w:hint="cs"/>
                <w:rtl/>
              </w:rPr>
              <w:t>31</w:t>
            </w:r>
            <w:r w:rsidRPr="00B6101C">
              <w:rPr>
                <w:rFonts w:hint="cs"/>
                <w:rtl/>
              </w:rPr>
              <w:t xml:space="preserve"> </w:t>
            </w:r>
            <w:r w:rsidR="00C37AC5">
              <w:rPr>
                <w:rFonts w:hint="cs"/>
                <w:rtl/>
              </w:rPr>
              <w:t>يوليو</w:t>
            </w:r>
            <w:r>
              <w:rPr>
                <w:rFonts w:hint="cs"/>
                <w:rtl/>
              </w:rPr>
              <w:t xml:space="preserve"> 2013</w:t>
            </w:r>
          </w:p>
        </w:tc>
      </w:tr>
    </w:tbl>
    <w:p w:rsidR="004747C8" w:rsidRDefault="004747C8" w:rsidP="004747C8">
      <w:pPr>
        <w:bidi/>
        <w:spacing w:line="360" w:lineRule="exact"/>
        <w:rPr>
          <w:rFonts w:ascii="Arabic Typesetting" w:hAnsi="Arabic Typesetting" w:cs="Arabic Typesetting"/>
          <w:sz w:val="36"/>
          <w:szCs w:val="36"/>
          <w:rtl/>
        </w:rPr>
      </w:pPr>
    </w:p>
    <w:p w:rsidR="004747C8" w:rsidRDefault="004747C8" w:rsidP="004747C8">
      <w:pPr>
        <w:bidi/>
        <w:spacing w:line="360" w:lineRule="exact"/>
        <w:rPr>
          <w:rFonts w:ascii="Arabic Typesetting" w:hAnsi="Arabic Typesetting" w:cs="Arabic Typesetting"/>
          <w:sz w:val="36"/>
          <w:szCs w:val="36"/>
          <w:rtl/>
        </w:rPr>
      </w:pPr>
    </w:p>
    <w:p w:rsidR="004747C8" w:rsidRDefault="004747C8" w:rsidP="004747C8">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4747C8" w:rsidRDefault="004747C8" w:rsidP="004747C8">
      <w:pPr>
        <w:bidi/>
        <w:spacing w:line="360" w:lineRule="exact"/>
        <w:rPr>
          <w:rFonts w:ascii="Arabic Typesetting" w:hAnsi="Arabic Typesetting" w:cs="Arabic Typesetting"/>
          <w:sz w:val="36"/>
          <w:szCs w:val="36"/>
          <w:rtl/>
        </w:rPr>
      </w:pPr>
    </w:p>
    <w:p w:rsidR="004747C8" w:rsidRPr="00D61541" w:rsidRDefault="004747C8" w:rsidP="004747C8">
      <w:pPr>
        <w:pStyle w:val="MeetingSessionAR"/>
        <w:bidi/>
        <w:rPr>
          <w:rtl/>
        </w:rPr>
      </w:pPr>
      <w:r w:rsidRPr="00D61541">
        <w:rPr>
          <w:rFonts w:hint="cs"/>
          <w:rtl/>
        </w:rPr>
        <w:t xml:space="preserve">سلسلة الاجتماعات </w:t>
      </w:r>
      <w:r>
        <w:rPr>
          <w:rFonts w:hint="cs"/>
          <w:rtl/>
        </w:rPr>
        <w:t>الحادية والخمسون</w:t>
      </w:r>
    </w:p>
    <w:p w:rsidR="004747C8" w:rsidRPr="00D61541" w:rsidRDefault="004747C8" w:rsidP="004747C8">
      <w:pPr>
        <w:pStyle w:val="MeetingDatesAR"/>
        <w:bidi/>
        <w:rPr>
          <w:rtl/>
        </w:rPr>
      </w:pPr>
      <w:r w:rsidRPr="00D61541">
        <w:rPr>
          <w:rFonts w:hint="cs"/>
          <w:rtl/>
        </w:rPr>
        <w:t xml:space="preserve">جنيف، من </w:t>
      </w:r>
      <w:r>
        <w:rPr>
          <w:rFonts w:hint="cs"/>
          <w:rtl/>
        </w:rPr>
        <w:t>23 سبتمبر إلى 2</w:t>
      </w:r>
      <w:r w:rsidRPr="00D61541">
        <w:rPr>
          <w:rFonts w:hint="cs"/>
          <w:rtl/>
        </w:rPr>
        <w:t xml:space="preserve"> أكتوبر </w:t>
      </w:r>
      <w:r>
        <w:rPr>
          <w:rFonts w:hint="cs"/>
          <w:rtl/>
        </w:rPr>
        <w:t>2013</w:t>
      </w:r>
    </w:p>
    <w:p w:rsidR="004747C8" w:rsidRDefault="004747C8" w:rsidP="004747C8">
      <w:pPr>
        <w:bidi/>
        <w:spacing w:line="360" w:lineRule="exact"/>
        <w:rPr>
          <w:rFonts w:ascii="Arabic Typesetting" w:hAnsi="Arabic Typesetting" w:cs="Arabic Typesetting"/>
          <w:sz w:val="36"/>
          <w:szCs w:val="36"/>
          <w:rtl/>
        </w:rPr>
      </w:pPr>
    </w:p>
    <w:p w:rsidR="004747C8" w:rsidRDefault="004747C8" w:rsidP="004747C8">
      <w:pPr>
        <w:bidi/>
        <w:spacing w:line="360" w:lineRule="exact"/>
        <w:rPr>
          <w:rFonts w:ascii="Arabic Typesetting" w:hAnsi="Arabic Typesetting" w:cs="Arabic Typesetting"/>
          <w:sz w:val="36"/>
          <w:szCs w:val="36"/>
          <w:rtl/>
        </w:rPr>
      </w:pPr>
    </w:p>
    <w:p w:rsidR="004747C8" w:rsidRPr="00D61541" w:rsidRDefault="004747C8" w:rsidP="004747C8">
      <w:pPr>
        <w:pStyle w:val="DocumentTitleAR"/>
        <w:bidi/>
        <w:rPr>
          <w:rtl/>
        </w:rPr>
      </w:pPr>
      <w:r w:rsidRPr="0014571D">
        <w:rPr>
          <w:rtl/>
        </w:rPr>
        <w:t>تقرير مرحلي عن تنفيذ نظام شامل ومتكامل للتخطيط للموارد المؤسسية</w:t>
      </w:r>
    </w:p>
    <w:p w:rsidR="004747C8" w:rsidRPr="00D61541" w:rsidRDefault="004747C8" w:rsidP="004747C8">
      <w:pPr>
        <w:pStyle w:val="PreparedbyAR"/>
        <w:bidi/>
        <w:rPr>
          <w:rtl/>
        </w:rPr>
      </w:pPr>
      <w:r w:rsidRPr="00D61541">
        <w:rPr>
          <w:rFonts w:hint="cs"/>
          <w:rtl/>
        </w:rPr>
        <w:t xml:space="preserve">من </w:t>
      </w:r>
      <w:r w:rsidRPr="00931859">
        <w:rPr>
          <w:rFonts w:hint="cs"/>
          <w:rtl/>
        </w:rPr>
        <w:t>إعداد</w:t>
      </w:r>
      <w:r>
        <w:rPr>
          <w:rFonts w:hint="cs"/>
          <w:rtl/>
        </w:rPr>
        <w:t xml:space="preserve"> الأمانة</w:t>
      </w:r>
    </w:p>
    <w:p w:rsidR="004747C8" w:rsidRDefault="004747C8" w:rsidP="004747C8">
      <w:pPr>
        <w:pStyle w:val="NumberedParaAR"/>
        <w:numPr>
          <w:ilvl w:val="0"/>
          <w:numId w:val="0"/>
        </w:numPr>
      </w:pPr>
      <w:r>
        <w:rPr>
          <w:rFonts w:hint="cs"/>
          <w:rtl/>
        </w:rPr>
        <w:t>1.</w:t>
      </w:r>
      <w:r>
        <w:rPr>
          <w:rFonts w:hint="cs"/>
          <w:rtl/>
        </w:rPr>
        <w:tab/>
        <w:t xml:space="preserve">تحتوي هذه </w:t>
      </w:r>
      <w:r w:rsidRPr="002517A1">
        <w:rPr>
          <w:rtl/>
        </w:rPr>
        <w:t xml:space="preserve">الوثيقة على </w:t>
      </w:r>
      <w:r>
        <w:rPr>
          <w:rFonts w:hint="cs"/>
          <w:rtl/>
        </w:rPr>
        <w:t>ال</w:t>
      </w:r>
      <w:r w:rsidRPr="0014571D">
        <w:rPr>
          <w:rtl/>
        </w:rPr>
        <w:t xml:space="preserve">تقرير </w:t>
      </w:r>
      <w:r>
        <w:rPr>
          <w:rFonts w:hint="cs"/>
          <w:rtl/>
        </w:rPr>
        <w:t>ال</w:t>
      </w:r>
      <w:r w:rsidRPr="0014571D">
        <w:rPr>
          <w:rtl/>
        </w:rPr>
        <w:t>مرحلي عن تنفيذ نظام شامل ومتكامل للتخطيط للموارد المؤسسية</w:t>
      </w:r>
      <w:r w:rsidRPr="00D07575">
        <w:rPr>
          <w:rtl/>
        </w:rPr>
        <w:t xml:space="preserve"> </w:t>
      </w:r>
      <w:r w:rsidRPr="002517A1">
        <w:rPr>
          <w:rtl/>
        </w:rPr>
        <w:t>(الوثيقة</w:t>
      </w:r>
      <w:r>
        <w:rPr>
          <w:rFonts w:hint="cs"/>
          <w:rtl/>
        </w:rPr>
        <w:t> </w:t>
      </w:r>
      <w:r w:rsidRPr="002517A1">
        <w:t>WO/PBC/21/</w:t>
      </w:r>
      <w:r>
        <w:t>12</w:t>
      </w:r>
      <w:r w:rsidRPr="002517A1">
        <w:rPr>
          <w:rtl/>
        </w:rPr>
        <w:t>). وهو مطروح على لجنة الويبو للبرنامج والميزانية (اللجنة) في دورتها الحادية والعشرين (من</w:t>
      </w:r>
      <w:r>
        <w:rPr>
          <w:rFonts w:hint="cs"/>
          <w:rtl/>
        </w:rPr>
        <w:t> </w:t>
      </w:r>
      <w:r w:rsidRPr="002517A1">
        <w:rPr>
          <w:rtl/>
        </w:rPr>
        <w:t>9 إلى 13 سبتمبر 2013).</w:t>
      </w:r>
    </w:p>
    <w:p w:rsidR="004747C8" w:rsidRDefault="004747C8" w:rsidP="004747C8">
      <w:pPr>
        <w:pStyle w:val="NumberedParaAR"/>
        <w:numPr>
          <w:ilvl w:val="0"/>
          <w:numId w:val="0"/>
        </w:numPr>
      </w:pPr>
      <w:r>
        <w:rPr>
          <w:rFonts w:hint="cs"/>
          <w:rtl/>
        </w:rPr>
        <w:t>2.</w:t>
      </w:r>
      <w:r>
        <w:rPr>
          <w:rFonts w:hint="cs"/>
          <w:rtl/>
        </w:rPr>
        <w:tab/>
      </w:r>
      <w:r w:rsidRPr="002517A1">
        <w:rPr>
          <w:rtl/>
        </w:rPr>
        <w:t xml:space="preserve">وسترد توصية اللجنة بشأن تلك الوثيقة في "ملخص القرارات والتوصيات الصادرة عن لجنة البرنامج والميزانية في دورتها الحادية والعشرين (من 9 إلى 13 سبتمبر 2013)" (الوثيقة </w:t>
      </w:r>
      <w:r w:rsidRPr="002517A1">
        <w:t>A/51/14</w:t>
      </w:r>
      <w:r w:rsidRPr="002517A1">
        <w:rPr>
          <w:rtl/>
        </w:rPr>
        <w:t>).</w:t>
      </w:r>
    </w:p>
    <w:p w:rsidR="004747C8" w:rsidRPr="0014571D" w:rsidRDefault="004747C8" w:rsidP="004747C8">
      <w:pPr>
        <w:pStyle w:val="DecisionParaAR"/>
        <w:numPr>
          <w:ilvl w:val="0"/>
          <w:numId w:val="0"/>
        </w:numPr>
        <w:ind w:left="5534"/>
      </w:pPr>
      <w:r>
        <w:rPr>
          <w:rFonts w:hint="cs"/>
          <w:rtl/>
          <w:lang w:val="fr-CH"/>
        </w:rPr>
        <w:t>3.</w:t>
      </w:r>
      <w:r>
        <w:rPr>
          <w:rFonts w:hint="cs"/>
          <w:rtl/>
          <w:lang w:val="fr-CH"/>
        </w:rPr>
        <w:tab/>
        <w:t xml:space="preserve">إن جمعيات الدول الأعضاء في الويبو والاتحادات التي تديرها، كل فيما يعنيه، مدعوة إلى الإحاطة علما بمضمون هذه الوثيقة، مع مراعاة أية توصية تقدّمها لجنة البرنامج والميزانية في هذا الصدد كما وردت في الوثيقة </w:t>
      </w:r>
      <w:r>
        <w:t>A/51/14</w:t>
      </w:r>
      <w:r>
        <w:rPr>
          <w:rFonts w:hint="cs"/>
          <w:rtl/>
          <w:lang w:val="fr-CH"/>
        </w:rPr>
        <w:t>.</w:t>
      </w:r>
    </w:p>
    <w:p w:rsidR="004747C8" w:rsidRDefault="004747C8" w:rsidP="004747C8">
      <w:pPr>
        <w:pStyle w:val="EndofDocumentAR"/>
      </w:pPr>
      <w:r>
        <w:rPr>
          <w:rFonts w:hint="cs"/>
          <w:rtl/>
          <w:lang w:val="fr-CH"/>
        </w:rPr>
        <w:t xml:space="preserve">[تلي ذلك الوثيقة </w:t>
      </w:r>
      <w:r>
        <w:t>WO/PBC/21/12</w:t>
      </w:r>
      <w:r>
        <w:rPr>
          <w:rFonts w:hint="cs"/>
          <w:rtl/>
          <w:lang w:val="fr-CH"/>
        </w:rPr>
        <w:t>]</w:t>
      </w:r>
    </w:p>
    <w:p w:rsidR="004747C8" w:rsidRPr="0014571D" w:rsidRDefault="004747C8" w:rsidP="004747C8">
      <w:pPr>
        <w:pStyle w:val="NormalParaAR"/>
        <w:rPr>
          <w:rtl/>
        </w:rPr>
      </w:pPr>
    </w:p>
    <w:p w:rsidR="004747C8" w:rsidRDefault="004747C8" w:rsidP="004747C8">
      <w:pPr>
        <w:pStyle w:val="NormalParaAR"/>
        <w:rPr>
          <w:rtl/>
        </w:rPr>
      </w:pPr>
    </w:p>
    <w:p w:rsidR="004747C8" w:rsidRDefault="004747C8" w:rsidP="004747C8">
      <w:pPr>
        <w:pStyle w:val="NormalParaAR"/>
        <w:rPr>
          <w:rtl/>
        </w:rPr>
      </w:pPr>
    </w:p>
    <w:p w:rsidR="004747C8" w:rsidRDefault="004747C8" w:rsidP="004747C8">
      <w:pPr>
        <w:pStyle w:val="NormalParaAR"/>
      </w:pPr>
    </w:p>
    <w:p w:rsidR="004747C8" w:rsidRPr="004747C8" w:rsidRDefault="004747C8" w:rsidP="001667B6">
      <w:pPr>
        <w:bidi/>
        <w:rPr>
          <w:rFonts w:ascii="Arabic Typesetting" w:hAnsi="Arabic Typesetting" w:cs="Arabic Typesetting"/>
          <w:sz w:val="36"/>
          <w:szCs w:val="36"/>
          <w:rtl/>
        </w:rPr>
      </w:pPr>
    </w:p>
    <w:p w:rsidR="004747C8" w:rsidRDefault="004747C8" w:rsidP="004747C8">
      <w:pPr>
        <w:bidi/>
        <w:rPr>
          <w:rFonts w:ascii="Arabic Typesetting" w:hAnsi="Arabic Typesetting" w:cs="Arabic Typesetting"/>
          <w:sz w:val="36"/>
          <w:szCs w:val="36"/>
          <w:rtl/>
          <w:lang w:val="fr-CH"/>
        </w:rPr>
      </w:pPr>
    </w:p>
    <w:p w:rsidR="004747C8" w:rsidRDefault="004747C8" w:rsidP="004747C8">
      <w:pPr>
        <w:bidi/>
        <w:rPr>
          <w:rFonts w:ascii="Arabic Typesetting" w:hAnsi="Arabic Typesetting" w:cs="Arabic Typesetting"/>
          <w:sz w:val="36"/>
          <w:szCs w:val="36"/>
          <w:rtl/>
          <w:lang w:val="fr-CH"/>
        </w:rPr>
      </w:pPr>
    </w:p>
    <w:p w:rsidR="004747C8" w:rsidRDefault="004747C8" w:rsidP="004747C8">
      <w:pPr>
        <w:bidi/>
        <w:rPr>
          <w:rFonts w:ascii="Arabic Typesetting" w:hAnsi="Arabic Typesetting" w:cs="Arabic Typesetting"/>
          <w:sz w:val="36"/>
          <w:szCs w:val="36"/>
          <w:rtl/>
          <w:lang w:val="fr-CH"/>
        </w:rPr>
      </w:pPr>
    </w:p>
    <w:p w:rsidR="004747C8" w:rsidRPr="004747C8" w:rsidRDefault="004747C8" w:rsidP="004747C8">
      <w:pPr>
        <w:bidi/>
        <w:rPr>
          <w:rFonts w:ascii="Arabic Typesetting" w:hAnsi="Arabic Typesetting" w:cs="Arabic Typesetting"/>
          <w:sz w:val="36"/>
          <w:szCs w:val="36"/>
          <w:rtl/>
          <w:lang w:val="fr-CH"/>
        </w:rPr>
        <w:sectPr w:rsidR="004747C8" w:rsidRPr="004747C8" w:rsidSect="00EB7752">
          <w:headerReference w:type="default" r:id="rId10"/>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1667B6" w:rsidRPr="00CE207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Pr="00CE2076" w:rsidRDefault="00772E46" w:rsidP="00246E87">
            <w:pPr>
              <w:bidi/>
              <w:spacing w:after="20"/>
              <w:rPr>
                <w:rFonts w:ascii="Arabic Typesetting" w:hAnsi="Arabic Typesetting" w:cs="Arabic Typesetting"/>
                <w:sz w:val="36"/>
                <w:szCs w:val="36"/>
                <w:rtl/>
              </w:rPr>
            </w:pPr>
            <w:r w:rsidRPr="00CE2076">
              <w:rPr>
                <w:noProof/>
              </w:rPr>
              <w:drawing>
                <wp:inline distT="0" distB="0" distL="0" distR="0" wp14:anchorId="7F0A5A80" wp14:editId="4B3EE293">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CE2076" w:rsidRDefault="001667B6" w:rsidP="001667B6">
            <w:pPr>
              <w:rPr>
                <w:b/>
                <w:bCs/>
                <w:sz w:val="40"/>
                <w:szCs w:val="40"/>
              </w:rPr>
            </w:pPr>
            <w:r w:rsidRPr="00CE2076">
              <w:rPr>
                <w:b/>
                <w:bCs/>
                <w:sz w:val="40"/>
                <w:szCs w:val="40"/>
              </w:rPr>
              <w:t>A</w:t>
            </w:r>
          </w:p>
        </w:tc>
      </w:tr>
      <w:tr w:rsidR="001667B6" w:rsidRPr="00CE2076" w:rsidTr="00B6101C">
        <w:trPr>
          <w:trHeight w:val="333"/>
        </w:trPr>
        <w:tc>
          <w:tcPr>
            <w:tcW w:w="9571" w:type="dxa"/>
            <w:gridSpan w:val="3"/>
            <w:tcBorders>
              <w:top w:val="single" w:sz="4" w:space="0" w:color="auto"/>
            </w:tcBorders>
            <w:vAlign w:val="bottom"/>
          </w:tcPr>
          <w:p w:rsidR="00B6101C" w:rsidRPr="00CE2076" w:rsidRDefault="00772E46" w:rsidP="00292F23">
            <w:pPr>
              <w:pStyle w:val="DocumentCodeAR"/>
              <w:bidi/>
              <w:rPr>
                <w:rtl/>
              </w:rPr>
            </w:pPr>
            <w:r w:rsidRPr="00CE2076">
              <w:t>WO/</w:t>
            </w:r>
            <w:r w:rsidR="00983389" w:rsidRPr="00CE2076">
              <w:t>PBC</w:t>
            </w:r>
            <w:r w:rsidR="00100F97" w:rsidRPr="00CE2076">
              <w:t>/</w:t>
            </w:r>
            <w:r w:rsidRPr="00CE2076">
              <w:t>2</w:t>
            </w:r>
            <w:r w:rsidR="00274410" w:rsidRPr="00CE2076">
              <w:t>1</w:t>
            </w:r>
            <w:r w:rsidR="00B6101C" w:rsidRPr="00CE2076">
              <w:t>/</w:t>
            </w:r>
            <w:r w:rsidR="00292F23" w:rsidRPr="00CE2076">
              <w:t>12</w:t>
            </w:r>
          </w:p>
        </w:tc>
      </w:tr>
      <w:tr w:rsidR="001667B6" w:rsidRPr="00CE2076" w:rsidTr="00BF164F">
        <w:tc>
          <w:tcPr>
            <w:tcW w:w="9571" w:type="dxa"/>
            <w:gridSpan w:val="3"/>
          </w:tcPr>
          <w:p w:rsidR="001667B6" w:rsidRPr="00CE2076" w:rsidRDefault="00B6101C" w:rsidP="00292F23">
            <w:pPr>
              <w:pStyle w:val="DocumentLanguageAR"/>
              <w:bidi/>
              <w:rPr>
                <w:rtl/>
              </w:rPr>
            </w:pPr>
            <w:r w:rsidRPr="00CE2076">
              <w:rPr>
                <w:rFonts w:hint="cs"/>
                <w:rtl/>
              </w:rPr>
              <w:t xml:space="preserve">الأصل: </w:t>
            </w:r>
            <w:r w:rsidR="00292F23" w:rsidRPr="00CE2076">
              <w:rPr>
                <w:rFonts w:hint="cs"/>
                <w:rtl/>
              </w:rPr>
              <w:t>بالإنكليزية</w:t>
            </w:r>
          </w:p>
        </w:tc>
      </w:tr>
      <w:tr w:rsidR="001667B6" w:rsidRPr="00CE2076" w:rsidTr="00BF164F">
        <w:tc>
          <w:tcPr>
            <w:tcW w:w="9571" w:type="dxa"/>
            <w:gridSpan w:val="3"/>
          </w:tcPr>
          <w:p w:rsidR="001667B6" w:rsidRPr="00CE2076" w:rsidRDefault="00B6101C" w:rsidP="00292F23">
            <w:pPr>
              <w:pStyle w:val="DocumentDateAR"/>
              <w:bidi/>
              <w:rPr>
                <w:rtl/>
              </w:rPr>
            </w:pPr>
            <w:r w:rsidRPr="00CE2076">
              <w:rPr>
                <w:rFonts w:hint="cs"/>
                <w:rtl/>
              </w:rPr>
              <w:t xml:space="preserve">التاريخ: </w:t>
            </w:r>
            <w:r w:rsidR="00292F23" w:rsidRPr="00CE2076">
              <w:rPr>
                <w:rFonts w:hint="cs"/>
                <w:rtl/>
              </w:rPr>
              <w:t>1</w:t>
            </w:r>
            <w:r w:rsidRPr="00CE2076">
              <w:rPr>
                <w:rFonts w:hint="cs"/>
                <w:rtl/>
              </w:rPr>
              <w:t xml:space="preserve"> </w:t>
            </w:r>
            <w:r w:rsidR="00292F23" w:rsidRPr="00CE2076">
              <w:rPr>
                <w:rFonts w:hint="cs"/>
                <w:rtl/>
              </w:rPr>
              <w:t>يوليو</w:t>
            </w:r>
            <w:r w:rsidRPr="00CE2076">
              <w:rPr>
                <w:rFonts w:hint="cs"/>
                <w:rtl/>
              </w:rPr>
              <w:t xml:space="preserve"> </w:t>
            </w:r>
            <w:r w:rsidR="00190B6D" w:rsidRPr="00CE2076">
              <w:rPr>
                <w:rFonts w:hint="cs"/>
                <w:rtl/>
              </w:rPr>
              <w:t>201</w:t>
            </w:r>
            <w:r w:rsidR="00783D11" w:rsidRPr="00CE2076">
              <w:rPr>
                <w:rFonts w:hint="cs"/>
                <w:rtl/>
              </w:rPr>
              <w:t>3</w:t>
            </w:r>
          </w:p>
        </w:tc>
      </w:tr>
    </w:tbl>
    <w:p w:rsidR="000F5E56" w:rsidRPr="00CE2076" w:rsidRDefault="000F5E56" w:rsidP="001667B6">
      <w:pPr>
        <w:bidi/>
        <w:spacing w:line="360" w:lineRule="exact"/>
        <w:rPr>
          <w:rFonts w:ascii="Arabic Typesetting" w:hAnsi="Arabic Typesetting" w:cs="Arabic Typesetting"/>
          <w:sz w:val="36"/>
          <w:szCs w:val="36"/>
          <w:rtl/>
        </w:rPr>
      </w:pPr>
    </w:p>
    <w:p w:rsidR="001667B6" w:rsidRPr="00CE2076" w:rsidRDefault="001667B6" w:rsidP="001667B6">
      <w:pPr>
        <w:bidi/>
        <w:spacing w:line="360" w:lineRule="exact"/>
        <w:rPr>
          <w:rFonts w:ascii="Arabic Typesetting" w:hAnsi="Arabic Typesetting" w:cs="Arabic Typesetting"/>
          <w:sz w:val="36"/>
          <w:szCs w:val="36"/>
          <w:rtl/>
        </w:rPr>
      </w:pPr>
    </w:p>
    <w:p w:rsidR="00F27305" w:rsidRPr="00CE2076" w:rsidRDefault="00F27305" w:rsidP="00F27305">
      <w:pPr>
        <w:bidi/>
        <w:spacing w:line="360" w:lineRule="exact"/>
        <w:rPr>
          <w:rFonts w:ascii="Arabic Typesetting" w:hAnsi="Arabic Typesetting" w:cs="Arabic Typesetting"/>
          <w:sz w:val="36"/>
          <w:szCs w:val="36"/>
          <w:rtl/>
        </w:rPr>
      </w:pPr>
    </w:p>
    <w:p w:rsidR="001667B6" w:rsidRPr="00CE2076" w:rsidRDefault="00100F97" w:rsidP="00983389">
      <w:pPr>
        <w:pStyle w:val="MeetingTitleAR"/>
        <w:bidi/>
        <w:ind w:right="550"/>
        <w:rPr>
          <w:rtl/>
          <w:lang w:val="fr-CH"/>
        </w:rPr>
      </w:pPr>
      <w:r w:rsidRPr="00CE2076">
        <w:rPr>
          <w:rtl/>
        </w:rPr>
        <w:t xml:space="preserve">لجنة </w:t>
      </w:r>
      <w:r w:rsidR="00983389" w:rsidRPr="00CE2076">
        <w:rPr>
          <w:rFonts w:hint="cs"/>
          <w:rtl/>
          <w:lang w:val="fr-CH"/>
        </w:rPr>
        <w:t>البرنامج والميزانية</w:t>
      </w:r>
    </w:p>
    <w:p w:rsidR="001667B6" w:rsidRPr="00CE2076" w:rsidRDefault="001667B6" w:rsidP="001667B6">
      <w:pPr>
        <w:bidi/>
        <w:spacing w:line="360" w:lineRule="exact"/>
        <w:rPr>
          <w:rFonts w:ascii="Arabic Typesetting" w:hAnsi="Arabic Typesetting" w:cs="Arabic Typesetting"/>
          <w:sz w:val="36"/>
          <w:szCs w:val="36"/>
          <w:rtl/>
        </w:rPr>
      </w:pPr>
    </w:p>
    <w:p w:rsidR="001667B6" w:rsidRPr="00CE2076" w:rsidRDefault="00F27305" w:rsidP="00274410">
      <w:pPr>
        <w:pStyle w:val="MeetingSessionAR"/>
        <w:bidi/>
        <w:rPr>
          <w:rFonts w:ascii="Cambria Math" w:hAnsi="Cambria Math"/>
          <w:rtl/>
        </w:rPr>
      </w:pPr>
      <w:r w:rsidRPr="00CE2076">
        <w:rPr>
          <w:rFonts w:ascii="Cambria Math" w:hAnsi="Cambria Math"/>
          <w:rtl/>
        </w:rPr>
        <w:t xml:space="preserve">الدورة </w:t>
      </w:r>
      <w:r w:rsidR="00274410" w:rsidRPr="00CE2076">
        <w:rPr>
          <w:rFonts w:ascii="Cambria Math" w:hAnsi="Cambria Math" w:hint="cs"/>
          <w:rtl/>
        </w:rPr>
        <w:t>الحادية والعشرون</w:t>
      </w:r>
    </w:p>
    <w:p w:rsidR="00D61541" w:rsidRPr="00CE2076" w:rsidRDefault="00D61541" w:rsidP="00274410">
      <w:pPr>
        <w:pStyle w:val="MeetingDatesAR"/>
        <w:bidi/>
        <w:rPr>
          <w:rtl/>
        </w:rPr>
      </w:pPr>
      <w:r w:rsidRPr="00CE2076">
        <w:rPr>
          <w:rFonts w:hint="cs"/>
          <w:rtl/>
        </w:rPr>
        <w:t xml:space="preserve">جنيف، من </w:t>
      </w:r>
      <w:r w:rsidR="00274410" w:rsidRPr="00CE2076">
        <w:rPr>
          <w:rFonts w:hint="cs"/>
          <w:rtl/>
        </w:rPr>
        <w:t>9</w:t>
      </w:r>
      <w:r w:rsidR="00983389" w:rsidRPr="00CE2076">
        <w:rPr>
          <w:rFonts w:hint="cs"/>
          <w:rtl/>
        </w:rPr>
        <w:t xml:space="preserve"> </w:t>
      </w:r>
      <w:r w:rsidR="00100F97" w:rsidRPr="00CE2076">
        <w:rPr>
          <w:rFonts w:hint="cs"/>
          <w:rtl/>
        </w:rPr>
        <w:t xml:space="preserve">إلى </w:t>
      </w:r>
      <w:r w:rsidR="00274410" w:rsidRPr="00CE2076">
        <w:rPr>
          <w:rFonts w:hint="cs"/>
          <w:rtl/>
        </w:rPr>
        <w:t>13</w:t>
      </w:r>
      <w:r w:rsidR="00783D11" w:rsidRPr="00CE2076">
        <w:rPr>
          <w:rFonts w:hint="cs"/>
          <w:rtl/>
        </w:rPr>
        <w:t xml:space="preserve"> </w:t>
      </w:r>
      <w:r w:rsidR="00274410" w:rsidRPr="00CE2076">
        <w:rPr>
          <w:rFonts w:hint="cs"/>
          <w:rtl/>
        </w:rPr>
        <w:t>سبتمبر</w:t>
      </w:r>
      <w:r w:rsidR="00AE2328" w:rsidRPr="00CE2076">
        <w:rPr>
          <w:rFonts w:hint="cs"/>
          <w:rtl/>
        </w:rPr>
        <w:t xml:space="preserve"> </w:t>
      </w:r>
      <w:r w:rsidR="00100F97" w:rsidRPr="00CE2076">
        <w:rPr>
          <w:rFonts w:hint="cs"/>
          <w:rtl/>
        </w:rPr>
        <w:t>201</w:t>
      </w:r>
      <w:r w:rsidR="00783D11" w:rsidRPr="00CE2076">
        <w:rPr>
          <w:rFonts w:hint="cs"/>
          <w:rtl/>
        </w:rPr>
        <w:t>3</w:t>
      </w:r>
    </w:p>
    <w:p w:rsidR="00D61541" w:rsidRPr="00CE2076" w:rsidRDefault="00D61541" w:rsidP="00D61541">
      <w:pPr>
        <w:bidi/>
        <w:spacing w:line="360" w:lineRule="exact"/>
        <w:rPr>
          <w:rFonts w:ascii="Arabic Typesetting" w:hAnsi="Arabic Typesetting" w:cs="Arabic Typesetting"/>
          <w:sz w:val="36"/>
          <w:szCs w:val="36"/>
          <w:rtl/>
        </w:rPr>
      </w:pPr>
    </w:p>
    <w:p w:rsidR="00D61541" w:rsidRPr="00CE2076" w:rsidRDefault="00D61541" w:rsidP="00D61541">
      <w:pPr>
        <w:bidi/>
        <w:spacing w:line="360" w:lineRule="exact"/>
        <w:rPr>
          <w:rFonts w:ascii="Arabic Typesetting" w:hAnsi="Arabic Typesetting" w:cs="Arabic Typesetting"/>
          <w:sz w:val="36"/>
          <w:szCs w:val="36"/>
          <w:rtl/>
        </w:rPr>
      </w:pPr>
    </w:p>
    <w:p w:rsidR="00D61541" w:rsidRPr="00CE2076" w:rsidRDefault="00292F23" w:rsidP="00FB7EC9">
      <w:pPr>
        <w:pStyle w:val="DocumentTitleAR"/>
        <w:bidi/>
        <w:rPr>
          <w:rtl/>
        </w:rPr>
      </w:pPr>
      <w:r w:rsidRPr="00CE2076">
        <w:rPr>
          <w:rtl/>
        </w:rPr>
        <w:t>تقرير مرحلي عن تنفيذ نظام شامل ومتكامل للتخطيط للموارد المؤسسية</w:t>
      </w:r>
    </w:p>
    <w:p w:rsidR="00D61541" w:rsidRPr="00CE2076" w:rsidRDefault="00D61541" w:rsidP="00931859">
      <w:pPr>
        <w:pStyle w:val="PreparedbyAR"/>
        <w:bidi/>
        <w:rPr>
          <w:rtl/>
        </w:rPr>
      </w:pPr>
      <w:r w:rsidRPr="00CE2076">
        <w:rPr>
          <w:rFonts w:hint="cs"/>
          <w:rtl/>
        </w:rPr>
        <w:t>من إعداد</w:t>
      </w:r>
      <w:r w:rsidR="00292F23" w:rsidRPr="00CE2076">
        <w:rPr>
          <w:rFonts w:hint="cs"/>
          <w:rtl/>
        </w:rPr>
        <w:t xml:space="preserve"> الأمانة</w:t>
      </w:r>
    </w:p>
    <w:p w:rsidR="00B85872" w:rsidRPr="00CE2076" w:rsidRDefault="00B85872" w:rsidP="00B85872">
      <w:pPr>
        <w:pStyle w:val="Heading1AR"/>
        <w:rPr>
          <w:rtl/>
          <w:lang w:bidi="ar-EG"/>
        </w:rPr>
      </w:pPr>
      <w:r w:rsidRPr="00CE2076">
        <w:rPr>
          <w:rtl/>
          <w:lang w:bidi="ar-EG"/>
        </w:rPr>
        <w:t>أولا:</w:t>
      </w:r>
      <w:r w:rsidRPr="00CE2076">
        <w:rPr>
          <w:rFonts w:hint="cs"/>
          <w:rtl/>
          <w:lang w:bidi="ar-EG"/>
        </w:rPr>
        <w:tab/>
        <w:t>مقدمة</w:t>
      </w:r>
    </w:p>
    <w:p w:rsidR="00B85872" w:rsidRPr="00CE2076" w:rsidRDefault="00B85872" w:rsidP="002C43E8">
      <w:pPr>
        <w:pStyle w:val="NormalParaAR"/>
        <w:numPr>
          <w:ilvl w:val="0"/>
          <w:numId w:val="21"/>
        </w:numPr>
        <w:rPr>
          <w:lang w:bidi="ar-EG"/>
        </w:rPr>
      </w:pPr>
      <w:r w:rsidRPr="00CE2076">
        <w:rPr>
          <w:rtl/>
        </w:rPr>
        <w:t>صادقت الدورة الثامنة والأربعون لجمعيات</w:t>
      </w:r>
      <w:r w:rsidRPr="00CE2076">
        <w:rPr>
          <w:rFonts w:hint="cs"/>
          <w:rtl/>
        </w:rPr>
        <w:t xml:space="preserve"> الدول الأعضاء في الويبو</w:t>
      </w:r>
      <w:r w:rsidRPr="00CE2076">
        <w:rPr>
          <w:rtl/>
        </w:rPr>
        <w:t xml:space="preserve"> في سبتمبر 2010 على اقتراح الأمانة ب</w:t>
      </w:r>
      <w:r w:rsidRPr="00CE2076">
        <w:rPr>
          <w:rFonts w:hint="cs"/>
          <w:rtl/>
        </w:rPr>
        <w:t xml:space="preserve">شأن </w:t>
      </w:r>
      <w:r w:rsidRPr="00CE2076">
        <w:rPr>
          <w:rtl/>
        </w:rPr>
        <w:t>تنفيذ نظام شامل ومتكامل للتخطيط للموارد المؤسسية (الوثيقتان</w:t>
      </w:r>
      <w:r w:rsidRPr="00CE2076">
        <w:t xml:space="preserve"> WO/PBC/15/17 </w:t>
      </w:r>
      <w:r w:rsidRPr="00CE2076">
        <w:rPr>
          <w:rtl/>
        </w:rPr>
        <w:t>و</w:t>
      </w:r>
      <w:r w:rsidRPr="00CE2076">
        <w:t>A/48/14</w:t>
      </w:r>
      <w:r w:rsidRPr="00CE2076">
        <w:rPr>
          <w:rtl/>
        </w:rPr>
        <w:t>)</w:t>
      </w:r>
      <w:r w:rsidRPr="00CE2076">
        <w:rPr>
          <w:rFonts w:hint="cs"/>
          <w:rtl/>
        </w:rPr>
        <w:t xml:space="preserve"> وذلك بغية تحقيق ما يلي: </w:t>
      </w:r>
      <w:r w:rsidRPr="00CE2076">
        <w:rPr>
          <w:rtl/>
        </w:rPr>
        <w:t xml:space="preserve">"1" تحديث مهام الويبو </w:t>
      </w:r>
      <w:r w:rsidR="002C43E8">
        <w:rPr>
          <w:rFonts w:hint="cs"/>
          <w:rtl/>
        </w:rPr>
        <w:t>الجوهرية</w:t>
      </w:r>
      <w:r w:rsidRPr="00CE2076">
        <w:rPr>
          <w:rtl/>
        </w:rPr>
        <w:t xml:space="preserve"> في مجالات الإدارة</w:t>
      </w:r>
      <w:r w:rsidRPr="00CE2076">
        <w:rPr>
          <w:rFonts w:hint="cs"/>
          <w:rtl/>
        </w:rPr>
        <w:t xml:space="preserve"> والتنظيم</w:t>
      </w:r>
      <w:r w:rsidRPr="00CE2076">
        <w:rPr>
          <w:rtl/>
        </w:rPr>
        <w:t xml:space="preserve"> وخدمة </w:t>
      </w:r>
      <w:r w:rsidRPr="00CE2076">
        <w:rPr>
          <w:rFonts w:hint="cs"/>
          <w:rtl/>
        </w:rPr>
        <w:t>الزبائن</w:t>
      </w:r>
      <w:r w:rsidRPr="00CE2076">
        <w:rPr>
          <w:rtl/>
        </w:rPr>
        <w:t xml:space="preserve">، "2" وتحسين </w:t>
      </w:r>
      <w:r w:rsidRPr="00CE2076">
        <w:rPr>
          <w:rFonts w:hint="cs"/>
          <w:rtl/>
        </w:rPr>
        <w:t>الكفاءة وال</w:t>
      </w:r>
      <w:r w:rsidRPr="00CE2076">
        <w:rPr>
          <w:rtl/>
        </w:rPr>
        <w:t>إنتاجية</w:t>
      </w:r>
      <w:r w:rsidRPr="00CE2076">
        <w:rPr>
          <w:rFonts w:hint="cs"/>
          <w:rtl/>
        </w:rPr>
        <w:t xml:space="preserve"> </w:t>
      </w:r>
      <w:r w:rsidR="002F1F1F" w:rsidRPr="00CE2076">
        <w:rPr>
          <w:rFonts w:hint="cs"/>
          <w:rtl/>
        </w:rPr>
        <w:t>فيما تقوم به الويبو من</w:t>
      </w:r>
      <w:r w:rsidRPr="00CE2076">
        <w:rPr>
          <w:rFonts w:hint="cs"/>
          <w:rtl/>
        </w:rPr>
        <w:t xml:space="preserve"> عمليات الإدارة </w:t>
      </w:r>
      <w:r w:rsidR="002F1F1F" w:rsidRPr="00CE2076">
        <w:rPr>
          <w:rFonts w:hint="cs"/>
          <w:rtl/>
        </w:rPr>
        <w:t>والتنظيم</w:t>
      </w:r>
      <w:r w:rsidRPr="00CE2076">
        <w:rPr>
          <w:rtl/>
        </w:rPr>
        <w:t>، "3" و</w:t>
      </w:r>
      <w:r w:rsidRPr="00CE2076">
        <w:rPr>
          <w:rFonts w:hint="cs"/>
          <w:rtl/>
        </w:rPr>
        <w:t xml:space="preserve">تعزيز </w:t>
      </w:r>
      <w:r w:rsidRPr="00CE2076">
        <w:rPr>
          <w:rtl/>
        </w:rPr>
        <w:t xml:space="preserve">القدرة على </w:t>
      </w:r>
      <w:r w:rsidRPr="00CE2076">
        <w:rPr>
          <w:rFonts w:hint="cs"/>
          <w:rtl/>
        </w:rPr>
        <w:t>إمداد</w:t>
      </w:r>
      <w:r w:rsidRPr="00CE2076">
        <w:rPr>
          <w:rtl/>
        </w:rPr>
        <w:t xml:space="preserve"> الدول الأعضاء وأصحاب المصالح والإدارة بمعلومات أفضل</w:t>
      </w:r>
      <w:r w:rsidRPr="00CE2076">
        <w:t>.</w:t>
      </w:r>
    </w:p>
    <w:p w:rsidR="002F1F1F" w:rsidRPr="00CE2076" w:rsidRDefault="002F1F1F" w:rsidP="002F1F1F">
      <w:pPr>
        <w:pStyle w:val="NormalParaAR"/>
        <w:numPr>
          <w:ilvl w:val="0"/>
          <w:numId w:val="21"/>
        </w:numPr>
        <w:rPr>
          <w:lang w:bidi="ar-EG"/>
        </w:rPr>
      </w:pPr>
      <w:r w:rsidRPr="00CE2076">
        <w:rPr>
          <w:rFonts w:hint="cs"/>
          <w:rtl/>
        </w:rPr>
        <w:t xml:space="preserve">ويقدم هذا التقرير للدول الأعضاء نظرة عامة عن التقدم المحرز والإنجازات البارزة المحققة واستخدام الميزانية في إطار </w:t>
      </w:r>
      <w:r w:rsidRPr="00CE2076">
        <w:rPr>
          <w:rtl/>
        </w:rPr>
        <w:t>مجموعة مشروعات نظام التخطيط للموارد المؤسسية</w:t>
      </w:r>
      <w:r w:rsidRPr="00CE2076">
        <w:rPr>
          <w:rFonts w:hint="cs"/>
          <w:rtl/>
        </w:rPr>
        <w:t xml:space="preserve"> في الفترة من يونيو 2012 إلى مايو 2013. ويأتي التقرير استكملا للتقارير المرحلية السابقة المقدمة إلى لجنة البرنامج والميزانية.</w:t>
      </w:r>
    </w:p>
    <w:p w:rsidR="002F1F1F" w:rsidRPr="00CE2076" w:rsidRDefault="002F1F1F" w:rsidP="002F1F1F">
      <w:pPr>
        <w:pStyle w:val="Heading1AR"/>
        <w:rPr>
          <w:rtl/>
          <w:lang w:bidi="ar-EG"/>
        </w:rPr>
      </w:pPr>
      <w:r w:rsidRPr="00CE2076">
        <w:rPr>
          <w:rtl/>
          <w:lang w:bidi="ar-EG"/>
        </w:rPr>
        <w:t>ثانيا:</w:t>
      </w:r>
      <w:r w:rsidRPr="00CE2076">
        <w:rPr>
          <w:rFonts w:hint="cs"/>
          <w:rtl/>
          <w:lang w:bidi="ar-EG"/>
        </w:rPr>
        <w:tab/>
      </w:r>
      <w:r w:rsidRPr="00CE2076">
        <w:rPr>
          <w:rtl/>
          <w:lang w:bidi="ar-EG"/>
        </w:rPr>
        <w:t xml:space="preserve">الأهداف والنطاق والنهج – </w:t>
      </w:r>
      <w:r w:rsidRPr="00CE2076">
        <w:rPr>
          <w:rFonts w:hint="cs"/>
          <w:rtl/>
          <w:lang w:bidi="ar-EG"/>
        </w:rPr>
        <w:t>معلومات أساسية</w:t>
      </w:r>
    </w:p>
    <w:p w:rsidR="00CB79E4" w:rsidRPr="00CE2076" w:rsidRDefault="00953BC6" w:rsidP="00953BC6">
      <w:pPr>
        <w:pStyle w:val="NormalParaAR"/>
        <w:numPr>
          <w:ilvl w:val="0"/>
          <w:numId w:val="21"/>
        </w:numPr>
      </w:pPr>
      <w:r w:rsidRPr="00CE2076">
        <w:rPr>
          <w:rFonts w:hint="cs"/>
          <w:rtl/>
        </w:rPr>
        <w:t xml:space="preserve">يجري تنفيذ </w:t>
      </w:r>
      <w:r w:rsidRPr="00CE2076">
        <w:rPr>
          <w:rtl/>
        </w:rPr>
        <w:t>نظام التخطيط للموارد المؤسسية</w:t>
      </w:r>
      <w:r w:rsidRPr="00CE2076">
        <w:rPr>
          <w:rFonts w:hint="cs"/>
          <w:rtl/>
        </w:rPr>
        <w:t xml:space="preserve"> من خلال مجموعة من المشروعات المترابطة.</w:t>
      </w:r>
    </w:p>
    <w:p w:rsidR="00953BC6" w:rsidRPr="00CE2076" w:rsidRDefault="00953BC6" w:rsidP="009346C8">
      <w:pPr>
        <w:pStyle w:val="NormalParaAR"/>
        <w:numPr>
          <w:ilvl w:val="0"/>
          <w:numId w:val="21"/>
        </w:numPr>
      </w:pPr>
      <w:r w:rsidRPr="00CE2076">
        <w:rPr>
          <w:rFonts w:hint="cs"/>
          <w:rtl/>
        </w:rPr>
        <w:t xml:space="preserve">ويرمي المشروع الأول إلى </w:t>
      </w:r>
      <w:r w:rsidRPr="00CE2076">
        <w:rPr>
          <w:rtl/>
        </w:rPr>
        <w:t>إمداد الويبو بمجموعة شاملة من الأدوات اللازمة لتعزيز إدارة الموارد البشرية</w:t>
      </w:r>
      <w:r w:rsidR="00A9092B" w:rsidRPr="00CE2076">
        <w:rPr>
          <w:rFonts w:hint="cs"/>
          <w:rtl/>
        </w:rPr>
        <w:t xml:space="preserve"> التي تشمل </w:t>
      </w:r>
      <w:r w:rsidRPr="00CE2076">
        <w:rPr>
          <w:rtl/>
        </w:rPr>
        <w:t xml:space="preserve">إدارة المناصب، والمزايا والمستحقات، </w:t>
      </w:r>
      <w:r w:rsidR="009346C8" w:rsidRPr="00CE2076">
        <w:rPr>
          <w:rFonts w:hint="cs"/>
          <w:rtl/>
        </w:rPr>
        <w:t>و</w:t>
      </w:r>
      <w:r w:rsidR="006C5E99" w:rsidRPr="00CE2076">
        <w:rPr>
          <w:rFonts w:hint="cs"/>
          <w:rtl/>
        </w:rPr>
        <w:t>المرتبات</w:t>
      </w:r>
      <w:r w:rsidRPr="00CE2076">
        <w:rPr>
          <w:rtl/>
        </w:rPr>
        <w:t>، والتوظيف، وأداء الموظفين، والتعلم والتطوير</w:t>
      </w:r>
      <w:r w:rsidRPr="00CE2076">
        <w:rPr>
          <w:rFonts w:hint="cs"/>
          <w:rtl/>
        </w:rPr>
        <w:t>.</w:t>
      </w:r>
    </w:p>
    <w:p w:rsidR="00953BC6" w:rsidRPr="00CE2076" w:rsidRDefault="00953BC6" w:rsidP="00B21A11">
      <w:pPr>
        <w:pStyle w:val="NormalParaAR"/>
        <w:numPr>
          <w:ilvl w:val="0"/>
          <w:numId w:val="21"/>
        </w:numPr>
      </w:pPr>
      <w:r w:rsidRPr="00CE2076">
        <w:rPr>
          <w:rtl/>
        </w:rPr>
        <w:t>و</w:t>
      </w:r>
      <w:r w:rsidRPr="00CE2076">
        <w:rPr>
          <w:rFonts w:hint="cs"/>
          <w:rtl/>
        </w:rPr>
        <w:t>يرمي المشروع الثاني إلى إمداد الويبو بمجموعة من الأدوات</w:t>
      </w:r>
      <w:r w:rsidR="00A9092B" w:rsidRPr="00CE2076">
        <w:rPr>
          <w:rFonts w:hint="cs"/>
          <w:rtl/>
        </w:rPr>
        <w:t xml:space="preserve"> اللازمة</w:t>
      </w:r>
      <w:r w:rsidRPr="00CE2076">
        <w:rPr>
          <w:rFonts w:hint="cs"/>
          <w:rtl/>
        </w:rPr>
        <w:t xml:space="preserve"> لتعزيز تنفيذ برنامج </w:t>
      </w:r>
      <w:r w:rsidRPr="00CE2076">
        <w:rPr>
          <w:rtl/>
        </w:rPr>
        <w:t>الإدارة القائمة على النتائج</w:t>
      </w:r>
      <w:r w:rsidR="00A9092B" w:rsidRPr="00CE2076">
        <w:rPr>
          <w:rFonts w:hint="cs"/>
          <w:rtl/>
        </w:rPr>
        <w:t xml:space="preserve"> الذي يشمل </w:t>
      </w:r>
      <w:r w:rsidRPr="00CE2076">
        <w:rPr>
          <w:rFonts w:hint="cs"/>
          <w:rtl/>
        </w:rPr>
        <w:t>ا</w:t>
      </w:r>
      <w:r w:rsidRPr="00CE2076">
        <w:rPr>
          <w:rtl/>
        </w:rPr>
        <w:t xml:space="preserve">لتخطيط لفترة السنتين والتخطيط للعمل السنوي والتنفيذ والرصد وتقييم </w:t>
      </w:r>
      <w:r w:rsidR="00A9092B" w:rsidRPr="00CE2076">
        <w:rPr>
          <w:rtl/>
        </w:rPr>
        <w:t xml:space="preserve">الأداء </w:t>
      </w:r>
      <w:r w:rsidR="00A9092B" w:rsidRPr="00CE2076">
        <w:rPr>
          <w:rFonts w:hint="cs"/>
          <w:rtl/>
        </w:rPr>
        <w:t xml:space="preserve">وإعداد تقارير </w:t>
      </w:r>
      <w:r w:rsidR="00B21A11" w:rsidRPr="00CE2076">
        <w:rPr>
          <w:rFonts w:hint="cs"/>
          <w:rtl/>
        </w:rPr>
        <w:t>بشأنه</w:t>
      </w:r>
      <w:r w:rsidR="00A9092B" w:rsidRPr="00CE2076">
        <w:rPr>
          <w:rFonts w:hint="cs"/>
          <w:rtl/>
        </w:rPr>
        <w:t>.</w:t>
      </w:r>
    </w:p>
    <w:p w:rsidR="00A9092B" w:rsidRPr="00CE2076" w:rsidRDefault="00775DE1" w:rsidP="00DE1636">
      <w:pPr>
        <w:pStyle w:val="NormalParaAR"/>
        <w:numPr>
          <w:ilvl w:val="0"/>
          <w:numId w:val="21"/>
        </w:numPr>
      </w:pPr>
      <w:r w:rsidRPr="00CE2076">
        <w:rPr>
          <w:rFonts w:hint="cs"/>
          <w:rtl/>
        </w:rPr>
        <w:lastRenderedPageBreak/>
        <w:t xml:space="preserve">ويهدف المشروع الثالث إلى </w:t>
      </w:r>
      <w:r w:rsidRPr="00CE2076">
        <w:rPr>
          <w:rtl/>
        </w:rPr>
        <w:t>تعزيز الأنظمة الحالية الخاصة بالأمور المالية والمشتريات والأسفار</w:t>
      </w:r>
      <w:r w:rsidRPr="00CE2076">
        <w:rPr>
          <w:rFonts w:hint="cs"/>
          <w:rtl/>
        </w:rPr>
        <w:t>، بما في ذلك</w:t>
      </w:r>
      <w:r w:rsidRPr="00CE2076">
        <w:rPr>
          <w:rtl/>
        </w:rPr>
        <w:t xml:space="preserve"> </w:t>
      </w:r>
      <w:r w:rsidRPr="00CE2076">
        <w:rPr>
          <w:rFonts w:hint="cs"/>
          <w:rtl/>
        </w:rPr>
        <w:t xml:space="preserve">إدخال </w:t>
      </w:r>
      <w:r w:rsidRPr="00CE2076">
        <w:rPr>
          <w:rtl/>
        </w:rPr>
        <w:t xml:space="preserve">تحسينات </w:t>
      </w:r>
      <w:r w:rsidRPr="00CE2076">
        <w:rPr>
          <w:rFonts w:hint="cs"/>
          <w:rtl/>
        </w:rPr>
        <w:t xml:space="preserve">على </w:t>
      </w:r>
      <w:r w:rsidRPr="00CE2076">
        <w:rPr>
          <w:rtl/>
        </w:rPr>
        <w:t>إجراءات</w:t>
      </w:r>
      <w:r w:rsidRPr="00CE2076">
        <w:rPr>
          <w:rFonts w:hint="cs"/>
          <w:rtl/>
        </w:rPr>
        <w:t xml:space="preserve"> العمل</w:t>
      </w:r>
      <w:r w:rsidRPr="00CE2076">
        <w:rPr>
          <w:rtl/>
        </w:rPr>
        <w:t xml:space="preserve"> واستخدام الأدوات التحليلية لمعلومات الأعمال</w:t>
      </w:r>
      <w:r w:rsidR="002E6A5F" w:rsidRPr="00CE2076">
        <w:rPr>
          <w:rFonts w:hint="cs"/>
          <w:rtl/>
        </w:rPr>
        <w:t xml:space="preserve"> </w:t>
      </w:r>
      <w:r w:rsidRPr="00CE2076">
        <w:rPr>
          <w:rFonts w:hint="cs"/>
          <w:rtl/>
        </w:rPr>
        <w:t>لتوفير</w:t>
      </w:r>
      <w:r w:rsidRPr="00CE2076">
        <w:rPr>
          <w:rtl/>
        </w:rPr>
        <w:t xml:space="preserve"> </w:t>
      </w:r>
      <w:r w:rsidRPr="00CE2076">
        <w:rPr>
          <w:rFonts w:hint="cs"/>
          <w:rtl/>
        </w:rPr>
        <w:t>ال</w:t>
      </w:r>
      <w:r w:rsidRPr="00CE2076">
        <w:rPr>
          <w:rtl/>
        </w:rPr>
        <w:t xml:space="preserve">معلومات </w:t>
      </w:r>
      <w:r w:rsidRPr="00CE2076">
        <w:rPr>
          <w:rFonts w:hint="cs"/>
          <w:rtl/>
        </w:rPr>
        <w:t>ال</w:t>
      </w:r>
      <w:r w:rsidRPr="00CE2076">
        <w:rPr>
          <w:rtl/>
        </w:rPr>
        <w:t>إدارية</w:t>
      </w:r>
      <w:r w:rsidRPr="00CE2076">
        <w:rPr>
          <w:rFonts w:hint="cs"/>
          <w:rtl/>
        </w:rPr>
        <w:t xml:space="preserve"> اللازمة</w:t>
      </w:r>
      <w:r w:rsidRPr="00CE2076">
        <w:rPr>
          <w:rtl/>
        </w:rPr>
        <w:t xml:space="preserve"> لدعم اتخاذ القرار</w:t>
      </w:r>
      <w:r w:rsidRPr="00CE2076">
        <w:rPr>
          <w:rFonts w:hint="cs"/>
          <w:rtl/>
        </w:rPr>
        <w:t xml:space="preserve">ات. </w:t>
      </w:r>
      <w:r w:rsidRPr="00CE2076">
        <w:rPr>
          <w:rtl/>
        </w:rPr>
        <w:t xml:space="preserve">ومع تقدم مسارَيْ إدارة الموارد البشرية والإدارة القائمة على النتائج </w:t>
      </w:r>
      <w:r w:rsidR="002E6A5F" w:rsidRPr="00CE2076">
        <w:rPr>
          <w:rFonts w:hint="cs"/>
          <w:rtl/>
        </w:rPr>
        <w:t>سي</w:t>
      </w:r>
      <w:r w:rsidR="00DE1636" w:rsidRPr="00CE2076">
        <w:rPr>
          <w:rFonts w:hint="cs"/>
          <w:rtl/>
        </w:rPr>
        <w:t>ُ</w:t>
      </w:r>
      <w:r w:rsidR="002E6A5F" w:rsidRPr="00CE2076">
        <w:rPr>
          <w:rFonts w:hint="cs"/>
          <w:rtl/>
        </w:rPr>
        <w:t>تاح</w:t>
      </w:r>
      <w:r w:rsidRPr="00CE2076">
        <w:rPr>
          <w:rtl/>
        </w:rPr>
        <w:t xml:space="preserve"> مزيد من البيانات في نظام الويبو للتخطيط للموارد المؤسسية، </w:t>
      </w:r>
      <w:r w:rsidRPr="00CE2076">
        <w:rPr>
          <w:rFonts w:hint="cs"/>
          <w:rtl/>
        </w:rPr>
        <w:t xml:space="preserve">مما </w:t>
      </w:r>
      <w:r w:rsidR="00CB21C9" w:rsidRPr="00CE2076">
        <w:rPr>
          <w:rFonts w:hint="cs"/>
          <w:rtl/>
        </w:rPr>
        <w:t>سيعزز</w:t>
      </w:r>
      <w:r w:rsidRPr="00CE2076">
        <w:rPr>
          <w:rtl/>
        </w:rPr>
        <w:t xml:space="preserve"> بالتدريج شمولية </w:t>
      </w:r>
      <w:r w:rsidR="00CB21C9" w:rsidRPr="00CE2076">
        <w:rPr>
          <w:rFonts w:hint="cs"/>
          <w:rtl/>
        </w:rPr>
        <w:t xml:space="preserve">قدرات المنظمة على إعداد </w:t>
      </w:r>
      <w:r w:rsidRPr="00CE2076">
        <w:rPr>
          <w:rtl/>
        </w:rPr>
        <w:t>التقارير</w:t>
      </w:r>
      <w:r w:rsidR="00DE1636" w:rsidRPr="00CE2076">
        <w:rPr>
          <w:rFonts w:hint="cs"/>
          <w:rtl/>
        </w:rPr>
        <w:t xml:space="preserve"> بشأن أدائها</w:t>
      </w:r>
      <w:r w:rsidR="002E6A5F" w:rsidRPr="00CE2076">
        <w:rPr>
          <w:rFonts w:hint="cs"/>
          <w:rtl/>
        </w:rPr>
        <w:t xml:space="preserve"> ونتائجها ومواردها البشرية والمالية للدول الأعضاء والإدارة والموظفين </w:t>
      </w:r>
      <w:r w:rsidR="00DE1636" w:rsidRPr="00CE2076">
        <w:rPr>
          <w:rFonts w:hint="cs"/>
          <w:rtl/>
        </w:rPr>
        <w:t>عبر استخدام معلومات الأعمال.</w:t>
      </w:r>
      <w:r w:rsidRPr="00CE2076">
        <w:rPr>
          <w:rFonts w:hint="cs"/>
          <w:rtl/>
        </w:rPr>
        <w:t xml:space="preserve"> </w:t>
      </w:r>
      <w:r w:rsidR="00DE1636" w:rsidRPr="00CE2076">
        <w:rPr>
          <w:rFonts w:hint="cs"/>
          <w:rtl/>
        </w:rPr>
        <w:t>وكجزء من هذه المبادرة، س</w:t>
      </w:r>
      <w:r w:rsidRPr="00CE2076">
        <w:rPr>
          <w:rtl/>
        </w:rPr>
        <w:t>تعزز الويبو مخطط الحسابات</w:t>
      </w:r>
      <w:r w:rsidR="00DE1636" w:rsidRPr="00CE2076">
        <w:rPr>
          <w:rFonts w:hint="cs"/>
          <w:rtl/>
        </w:rPr>
        <w:t xml:space="preserve">، </w:t>
      </w:r>
      <w:r w:rsidRPr="00CE2076">
        <w:rPr>
          <w:rtl/>
        </w:rPr>
        <w:t xml:space="preserve">العمود الفقري </w:t>
      </w:r>
      <w:r w:rsidR="00DE1636" w:rsidRPr="00CE2076">
        <w:rPr>
          <w:rFonts w:hint="cs"/>
          <w:rtl/>
        </w:rPr>
        <w:t xml:space="preserve">للبيانات المالية في </w:t>
      </w:r>
      <w:r w:rsidRPr="00CE2076">
        <w:rPr>
          <w:rtl/>
        </w:rPr>
        <w:t>نظام التخطيط للموارد المؤسسية</w:t>
      </w:r>
      <w:r w:rsidR="00DE1636" w:rsidRPr="00CE2076">
        <w:rPr>
          <w:rFonts w:hint="cs"/>
          <w:rtl/>
        </w:rPr>
        <w:t>.</w:t>
      </w:r>
    </w:p>
    <w:p w:rsidR="00DE1636" w:rsidRPr="00CE2076" w:rsidRDefault="00DE1636" w:rsidP="00DE1636">
      <w:pPr>
        <w:pStyle w:val="NormalParaAR"/>
        <w:numPr>
          <w:ilvl w:val="0"/>
          <w:numId w:val="21"/>
        </w:numPr>
      </w:pPr>
      <w:r w:rsidRPr="00CE2076">
        <w:rPr>
          <w:rFonts w:hint="cs"/>
          <w:rtl/>
        </w:rPr>
        <w:t>وعلاوة على ذلك، ستضع</w:t>
      </w:r>
      <w:r w:rsidRPr="00CE2076">
        <w:rPr>
          <w:rtl/>
        </w:rPr>
        <w:t xml:space="preserve"> </w:t>
      </w:r>
      <w:r w:rsidRPr="00CE2076">
        <w:rPr>
          <w:rFonts w:hint="cs"/>
          <w:rtl/>
        </w:rPr>
        <w:t>مجموعة المشروعات</w:t>
      </w:r>
      <w:r w:rsidRPr="00CE2076">
        <w:rPr>
          <w:rtl/>
        </w:rPr>
        <w:t xml:space="preserve"> الأساسَ لتحسين إدارة العلاق</w:t>
      </w:r>
      <w:r w:rsidRPr="00CE2076">
        <w:rPr>
          <w:rFonts w:hint="cs"/>
          <w:rtl/>
        </w:rPr>
        <w:t>ات</w:t>
      </w:r>
      <w:r w:rsidRPr="00CE2076">
        <w:rPr>
          <w:rtl/>
        </w:rPr>
        <w:t xml:space="preserve"> مع الزبائن</w:t>
      </w:r>
      <w:r w:rsidRPr="00CE2076">
        <w:rPr>
          <w:rFonts w:hint="cs"/>
          <w:rtl/>
        </w:rPr>
        <w:t xml:space="preserve"> </w:t>
      </w:r>
      <w:r w:rsidRPr="00CE2076">
        <w:rPr>
          <w:rtl/>
        </w:rPr>
        <w:t>في الجزء اللاحق من الإطار الزمني للتنفيذ</w:t>
      </w:r>
      <w:r w:rsidRPr="00CE2076">
        <w:rPr>
          <w:rFonts w:hint="cs"/>
          <w:rtl/>
        </w:rPr>
        <w:t>.</w:t>
      </w:r>
    </w:p>
    <w:p w:rsidR="00DE1636" w:rsidRPr="00CE2076" w:rsidRDefault="00DE1636" w:rsidP="0004674F">
      <w:pPr>
        <w:pStyle w:val="NormalParaAR"/>
        <w:numPr>
          <w:ilvl w:val="0"/>
          <w:numId w:val="21"/>
        </w:numPr>
      </w:pPr>
      <w:r w:rsidRPr="00CE2076">
        <w:rPr>
          <w:rFonts w:hint="cs"/>
          <w:rtl/>
        </w:rPr>
        <w:t>و</w:t>
      </w:r>
      <w:r w:rsidRPr="00CE2076">
        <w:rPr>
          <w:rtl/>
        </w:rPr>
        <w:t>لا يمكن جني المنافع الحقيقية لنظ</w:t>
      </w:r>
      <w:r w:rsidRPr="00CE2076">
        <w:rPr>
          <w:rFonts w:hint="cs"/>
          <w:rtl/>
        </w:rPr>
        <w:t>ا</w:t>
      </w:r>
      <w:r w:rsidRPr="00CE2076">
        <w:rPr>
          <w:rtl/>
        </w:rPr>
        <w:t>م التخطيط للموارد المؤسسية إلا</w:t>
      </w:r>
      <w:r w:rsidRPr="00CE2076">
        <w:rPr>
          <w:rFonts w:hint="cs"/>
          <w:rtl/>
        </w:rPr>
        <w:t xml:space="preserve"> </w:t>
      </w:r>
      <w:r w:rsidRPr="00CE2076">
        <w:rPr>
          <w:rtl/>
        </w:rPr>
        <w:t xml:space="preserve">إذا انتهزت الويبو الفرص لتحسين الطريقة التي تعمل بها </w:t>
      </w:r>
      <w:r w:rsidRPr="00CE2076">
        <w:rPr>
          <w:rFonts w:hint="cs"/>
          <w:rtl/>
        </w:rPr>
        <w:t xml:space="preserve">عبر </w:t>
      </w:r>
      <w:r w:rsidRPr="00CE2076">
        <w:rPr>
          <w:rtl/>
        </w:rPr>
        <w:t>إعادة هندسة إجراءات العمل</w:t>
      </w:r>
      <w:r w:rsidR="0004674F" w:rsidRPr="00CE2076">
        <w:rPr>
          <w:rFonts w:hint="cs"/>
          <w:rtl/>
        </w:rPr>
        <w:t xml:space="preserve"> و</w:t>
      </w:r>
      <w:r w:rsidRPr="00CE2076">
        <w:rPr>
          <w:rtl/>
        </w:rPr>
        <w:t>تدريب الموظفين على الاستفادة من الأدوات الجديدة</w:t>
      </w:r>
      <w:r w:rsidR="0004674F" w:rsidRPr="00CE2076">
        <w:rPr>
          <w:rFonts w:hint="cs"/>
          <w:rtl/>
        </w:rPr>
        <w:t xml:space="preserve"> و</w:t>
      </w:r>
      <w:r w:rsidRPr="00CE2076">
        <w:rPr>
          <w:rtl/>
        </w:rPr>
        <w:t>وضع سياسات تمكينية قوية ضمن إطار تنظيمي شامل.</w:t>
      </w:r>
    </w:p>
    <w:p w:rsidR="0004674F" w:rsidRPr="00CE2076" w:rsidRDefault="0004674F" w:rsidP="007E5F91">
      <w:pPr>
        <w:pStyle w:val="NormalParaAR"/>
        <w:numPr>
          <w:ilvl w:val="0"/>
          <w:numId w:val="21"/>
        </w:numPr>
      </w:pPr>
      <w:r w:rsidRPr="00CE2076">
        <w:rPr>
          <w:rFonts w:hint="cs"/>
          <w:rtl/>
        </w:rPr>
        <w:t>وت</w:t>
      </w:r>
      <w:r w:rsidRPr="00CE2076">
        <w:rPr>
          <w:rtl/>
        </w:rPr>
        <w:t>درك</w:t>
      </w:r>
      <w:r w:rsidRPr="00CE2076">
        <w:rPr>
          <w:rFonts w:hint="cs"/>
          <w:rtl/>
        </w:rPr>
        <w:t xml:space="preserve"> الويبو</w:t>
      </w:r>
      <w:r w:rsidRPr="00CE2076">
        <w:rPr>
          <w:rtl/>
        </w:rPr>
        <w:t xml:space="preserve"> تماما</w:t>
      </w:r>
      <w:r w:rsidRPr="00CE2076">
        <w:rPr>
          <w:rFonts w:hint="cs"/>
          <w:rtl/>
        </w:rPr>
        <w:t>، في إطار</w:t>
      </w:r>
      <w:r w:rsidRPr="00CE2076">
        <w:rPr>
          <w:rtl/>
        </w:rPr>
        <w:t xml:space="preserve"> نهج</w:t>
      </w:r>
      <w:r w:rsidRPr="00CE2076">
        <w:rPr>
          <w:rFonts w:hint="cs"/>
          <w:rtl/>
        </w:rPr>
        <w:t>ها</w:t>
      </w:r>
      <w:r w:rsidRPr="00CE2076">
        <w:rPr>
          <w:rtl/>
        </w:rPr>
        <w:t xml:space="preserve"> لتنفيذ</w:t>
      </w:r>
      <w:r w:rsidRPr="00CE2076">
        <w:rPr>
          <w:rFonts w:hint="cs"/>
          <w:rtl/>
        </w:rPr>
        <w:t xml:space="preserve"> مجموعة مشروعات</w:t>
      </w:r>
      <w:r w:rsidRPr="00CE2076">
        <w:rPr>
          <w:rtl/>
        </w:rPr>
        <w:t xml:space="preserve"> التخطيط للموارد المؤسسية</w:t>
      </w:r>
      <w:r w:rsidRPr="00CE2076">
        <w:rPr>
          <w:rFonts w:hint="cs"/>
          <w:rtl/>
        </w:rPr>
        <w:t>،</w:t>
      </w:r>
      <w:r w:rsidRPr="00CE2076">
        <w:rPr>
          <w:rtl/>
        </w:rPr>
        <w:t xml:space="preserve"> عوامل النجاح هذه، </w:t>
      </w:r>
      <w:r w:rsidRPr="00CE2076">
        <w:rPr>
          <w:rFonts w:hint="cs"/>
          <w:rtl/>
        </w:rPr>
        <w:t>و</w:t>
      </w:r>
      <w:r w:rsidRPr="00CE2076">
        <w:rPr>
          <w:rtl/>
        </w:rPr>
        <w:t xml:space="preserve">لذا </w:t>
      </w:r>
      <w:r w:rsidRPr="00CE2076">
        <w:rPr>
          <w:rFonts w:hint="cs"/>
          <w:rtl/>
        </w:rPr>
        <w:t>فالمنظمة</w:t>
      </w:r>
      <w:r w:rsidRPr="00CE2076">
        <w:rPr>
          <w:rtl/>
        </w:rPr>
        <w:t xml:space="preserve"> </w:t>
      </w:r>
      <w:r w:rsidRPr="00CE2076">
        <w:rPr>
          <w:rFonts w:hint="cs"/>
          <w:rtl/>
        </w:rPr>
        <w:t xml:space="preserve">تضمن ارتكاز </w:t>
      </w:r>
      <w:r w:rsidR="007E5F91" w:rsidRPr="00CE2076">
        <w:rPr>
          <w:rFonts w:hint="cs"/>
          <w:rtl/>
        </w:rPr>
        <w:t>ال</w:t>
      </w:r>
      <w:r w:rsidRPr="00CE2076">
        <w:rPr>
          <w:rtl/>
        </w:rPr>
        <w:t xml:space="preserve">مشروع </w:t>
      </w:r>
      <w:r w:rsidRPr="00CE2076">
        <w:rPr>
          <w:rFonts w:hint="cs"/>
          <w:rtl/>
        </w:rPr>
        <w:t xml:space="preserve">بشكل كامل </w:t>
      </w:r>
      <w:r w:rsidRPr="00CE2076">
        <w:rPr>
          <w:rtl/>
        </w:rPr>
        <w:t>على برنامج ا</w:t>
      </w:r>
      <w:r w:rsidR="007E5F91" w:rsidRPr="00CE2076">
        <w:rPr>
          <w:rtl/>
        </w:rPr>
        <w:t>لتقويم الاستراتيجي، إلى جانب</w:t>
      </w:r>
      <w:r w:rsidR="007E5F91" w:rsidRPr="00CE2076">
        <w:rPr>
          <w:rFonts w:hint="cs"/>
          <w:rtl/>
        </w:rPr>
        <w:t xml:space="preserve"> ما يتعلق به من </w:t>
      </w:r>
      <w:r w:rsidR="007E5F91" w:rsidRPr="00CE2076">
        <w:rPr>
          <w:rtl/>
        </w:rPr>
        <w:t>مش</w:t>
      </w:r>
      <w:r w:rsidR="007E5F91" w:rsidRPr="00CE2076">
        <w:rPr>
          <w:rFonts w:hint="cs"/>
          <w:rtl/>
        </w:rPr>
        <w:t xml:space="preserve">روعات </w:t>
      </w:r>
      <w:r w:rsidRPr="00CE2076">
        <w:rPr>
          <w:rtl/>
        </w:rPr>
        <w:t>ومبادرات أخرى</w:t>
      </w:r>
      <w:r w:rsidR="007E5F91" w:rsidRPr="00CE2076">
        <w:rPr>
          <w:rFonts w:hint="cs"/>
          <w:rtl/>
        </w:rPr>
        <w:t xml:space="preserve">. </w:t>
      </w:r>
      <w:r w:rsidRPr="00CE2076">
        <w:rPr>
          <w:rtl/>
        </w:rPr>
        <w:t xml:space="preserve">ويقوم التنفيذ على أساس مخطط </w:t>
      </w:r>
      <w:r w:rsidR="007E5F91" w:rsidRPr="00CE2076">
        <w:rPr>
          <w:rtl/>
        </w:rPr>
        <w:t xml:space="preserve">وخطة </w:t>
      </w:r>
      <w:r w:rsidRPr="00CE2076">
        <w:rPr>
          <w:rtl/>
        </w:rPr>
        <w:t>واضح</w:t>
      </w:r>
      <w:r w:rsidR="007E5F91" w:rsidRPr="00CE2076">
        <w:rPr>
          <w:rFonts w:hint="cs"/>
          <w:rtl/>
        </w:rPr>
        <w:t>ين</w:t>
      </w:r>
      <w:r w:rsidRPr="00CE2076">
        <w:rPr>
          <w:rtl/>
        </w:rPr>
        <w:t>، مما سيساعد على تطو</w:t>
      </w:r>
      <w:r w:rsidR="007E5F91" w:rsidRPr="00CE2076">
        <w:rPr>
          <w:rFonts w:hint="cs"/>
          <w:rtl/>
        </w:rPr>
        <w:t>ي</w:t>
      </w:r>
      <w:r w:rsidRPr="00CE2076">
        <w:rPr>
          <w:rtl/>
        </w:rPr>
        <w:t xml:space="preserve">ر نظام التخطيط للموارد المؤسسية تدريجيا بطريقة </w:t>
      </w:r>
      <w:r w:rsidR="007E5F91" w:rsidRPr="00CE2076">
        <w:rPr>
          <w:rFonts w:hint="cs"/>
          <w:rtl/>
        </w:rPr>
        <w:t>منسقة</w:t>
      </w:r>
      <w:r w:rsidRPr="00CE2076">
        <w:rPr>
          <w:rtl/>
        </w:rPr>
        <w:t xml:space="preserve"> ومدروسة على مدى </w:t>
      </w:r>
      <w:r w:rsidR="007E5F91" w:rsidRPr="00CE2076">
        <w:rPr>
          <w:rFonts w:hint="cs"/>
          <w:rtl/>
        </w:rPr>
        <w:t>فترة</w:t>
      </w:r>
      <w:r w:rsidRPr="00CE2076">
        <w:rPr>
          <w:rtl/>
        </w:rPr>
        <w:t xml:space="preserve"> زمني</w:t>
      </w:r>
      <w:r w:rsidR="007E5F91" w:rsidRPr="00CE2076">
        <w:rPr>
          <w:rFonts w:hint="cs"/>
          <w:rtl/>
        </w:rPr>
        <w:t>ة</w:t>
      </w:r>
      <w:r w:rsidRPr="00CE2076">
        <w:rPr>
          <w:rtl/>
        </w:rPr>
        <w:t xml:space="preserve"> </w:t>
      </w:r>
      <w:r w:rsidR="007E5F91" w:rsidRPr="00CE2076">
        <w:rPr>
          <w:rFonts w:hint="cs"/>
          <w:rtl/>
        </w:rPr>
        <w:t>مدتها</w:t>
      </w:r>
      <w:r w:rsidRPr="00CE2076">
        <w:rPr>
          <w:rtl/>
        </w:rPr>
        <w:t xml:space="preserve"> خمس سنوات.</w:t>
      </w:r>
    </w:p>
    <w:p w:rsidR="007E5F91" w:rsidRPr="00CE2076" w:rsidRDefault="007E5F91" w:rsidP="007E5F91">
      <w:pPr>
        <w:pStyle w:val="Heading1AR"/>
        <w:rPr>
          <w:rtl/>
          <w:lang w:bidi="ar-EG"/>
        </w:rPr>
      </w:pPr>
      <w:r w:rsidRPr="00CE2076">
        <w:rPr>
          <w:rtl/>
          <w:lang w:bidi="ar-EG"/>
        </w:rPr>
        <w:t>ثا</w:t>
      </w:r>
      <w:r w:rsidRPr="00CE2076">
        <w:rPr>
          <w:rFonts w:hint="cs"/>
          <w:rtl/>
          <w:lang w:bidi="ar-EG"/>
        </w:rPr>
        <w:t>لث</w:t>
      </w:r>
      <w:r w:rsidRPr="00CE2076">
        <w:rPr>
          <w:rtl/>
          <w:lang w:bidi="ar-EG"/>
        </w:rPr>
        <w:t>ا:</w:t>
      </w:r>
      <w:r w:rsidRPr="00CE2076">
        <w:rPr>
          <w:rFonts w:hint="cs"/>
          <w:rtl/>
          <w:lang w:bidi="ar-EG"/>
        </w:rPr>
        <w:tab/>
      </w:r>
      <w:r w:rsidR="00AE010E" w:rsidRPr="00CE2076">
        <w:rPr>
          <w:rtl/>
          <w:lang w:bidi="ar-EG"/>
        </w:rPr>
        <w:t>الإنجازات الرئيسية</w:t>
      </w:r>
    </w:p>
    <w:p w:rsidR="007E5F91" w:rsidRPr="00CE2076" w:rsidRDefault="00AE010E" w:rsidP="00B0537F">
      <w:pPr>
        <w:pStyle w:val="Heading2AR"/>
        <w:rPr>
          <w:lang w:bidi="ar-EG"/>
        </w:rPr>
      </w:pPr>
      <w:r w:rsidRPr="00CE2076">
        <w:rPr>
          <w:rtl/>
          <w:lang w:bidi="ar-EG"/>
        </w:rPr>
        <w:t>إدارة الموارد البشرية</w:t>
      </w:r>
    </w:p>
    <w:p w:rsidR="007E5F91" w:rsidRPr="00CE2076" w:rsidRDefault="00DF474A" w:rsidP="002C43E8">
      <w:pPr>
        <w:pStyle w:val="NormalParaAR"/>
        <w:numPr>
          <w:ilvl w:val="0"/>
          <w:numId w:val="21"/>
        </w:numPr>
      </w:pPr>
      <w:r w:rsidRPr="00CE2076">
        <w:rPr>
          <w:rFonts w:hint="cs"/>
          <w:rtl/>
        </w:rPr>
        <w:t xml:space="preserve">من أبرز عناصر مجموعة مشروعات </w:t>
      </w:r>
      <w:r w:rsidRPr="00CE2076">
        <w:rPr>
          <w:rtl/>
        </w:rPr>
        <w:t>نظام التخطيط للموارد المؤسسية</w:t>
      </w:r>
      <w:r w:rsidRPr="00CE2076">
        <w:rPr>
          <w:rFonts w:hint="cs"/>
          <w:rtl/>
        </w:rPr>
        <w:t xml:space="preserve"> تنفيذ حل متكامل للموارد البشرية و</w:t>
      </w:r>
      <w:r w:rsidR="006C5E99" w:rsidRPr="00CE2076">
        <w:rPr>
          <w:rFonts w:hint="cs"/>
          <w:rtl/>
        </w:rPr>
        <w:t>المرتبات</w:t>
      </w:r>
      <w:r w:rsidRPr="00CE2076">
        <w:rPr>
          <w:rFonts w:hint="cs"/>
          <w:rtl/>
        </w:rPr>
        <w:t xml:space="preserve"> باستخدام برنامج</w:t>
      </w:r>
      <w:r w:rsidR="009D43A1" w:rsidRPr="00CE2076">
        <w:rPr>
          <w:rFonts w:hint="cs"/>
          <w:rtl/>
        </w:rPr>
        <w:t xml:space="preserve"> بيبلسوفت</w:t>
      </w:r>
      <w:r w:rsidR="009D43A1" w:rsidRPr="00CE2076">
        <w:rPr>
          <w:rFonts w:hint="eastAsia"/>
          <w:rtl/>
        </w:rPr>
        <w:t> </w:t>
      </w:r>
      <w:r w:rsidR="009D43A1" w:rsidRPr="00CE2076">
        <w:rPr>
          <w:rFonts w:hint="cs"/>
          <w:rtl/>
        </w:rPr>
        <w:t>(</w:t>
      </w:r>
      <w:r w:rsidR="009D43A1" w:rsidRPr="00CE2076">
        <w:t>PeopleSoft</w:t>
      </w:r>
      <w:r w:rsidR="009D43A1" w:rsidRPr="00CE2076">
        <w:rPr>
          <w:rFonts w:hint="cs"/>
          <w:rtl/>
        </w:rPr>
        <w:t>)</w:t>
      </w:r>
      <w:r w:rsidRPr="00CE2076">
        <w:rPr>
          <w:rFonts w:hint="cs"/>
          <w:rtl/>
        </w:rPr>
        <w:t xml:space="preserve">. وأثناء الفترة قيد الاستعراض، ركزت المرحلة الأولية للمشروع (المرحلة الأولى) على تنفيذ </w:t>
      </w:r>
      <w:r w:rsidR="003F1231" w:rsidRPr="00CE2076">
        <w:rPr>
          <w:rFonts w:hint="cs"/>
          <w:rtl/>
        </w:rPr>
        <w:t>الوظائف</w:t>
      </w:r>
      <w:r w:rsidR="00812D18" w:rsidRPr="00CE2076">
        <w:rPr>
          <w:rFonts w:hint="cs"/>
          <w:rtl/>
        </w:rPr>
        <w:t xml:space="preserve"> </w:t>
      </w:r>
      <w:r w:rsidR="002C43E8">
        <w:rPr>
          <w:rFonts w:hint="cs"/>
          <w:rtl/>
        </w:rPr>
        <w:t>الجوهرية</w:t>
      </w:r>
      <w:r w:rsidR="00DD3773" w:rsidRPr="00CE2076">
        <w:rPr>
          <w:rFonts w:hint="cs"/>
          <w:rtl/>
        </w:rPr>
        <w:t xml:space="preserve"> ل</w:t>
      </w:r>
      <w:r w:rsidR="00812D18" w:rsidRPr="00CE2076">
        <w:rPr>
          <w:rFonts w:hint="cs"/>
          <w:rtl/>
        </w:rPr>
        <w:t>معالجة</w:t>
      </w:r>
      <w:r w:rsidRPr="00CE2076">
        <w:rPr>
          <w:rFonts w:hint="cs"/>
          <w:rtl/>
        </w:rPr>
        <w:t xml:space="preserve"> </w:t>
      </w:r>
      <w:r w:rsidR="00CF4FC4" w:rsidRPr="00CE2076">
        <w:rPr>
          <w:rFonts w:hint="cs"/>
          <w:rtl/>
        </w:rPr>
        <w:t>الإجراءات الخاصة ب</w:t>
      </w:r>
      <w:r w:rsidR="00DD3773" w:rsidRPr="00CE2076">
        <w:rPr>
          <w:rFonts w:hint="cs"/>
          <w:rtl/>
        </w:rPr>
        <w:t>ا</w:t>
      </w:r>
      <w:r w:rsidR="00812D18" w:rsidRPr="00CE2076">
        <w:rPr>
          <w:rFonts w:hint="cs"/>
          <w:rtl/>
        </w:rPr>
        <w:t>لموارد البشرية و</w:t>
      </w:r>
      <w:r w:rsidR="006C5E99" w:rsidRPr="00CE2076">
        <w:rPr>
          <w:rFonts w:hint="cs"/>
          <w:rtl/>
        </w:rPr>
        <w:t>المرتبات</w:t>
      </w:r>
      <w:r w:rsidR="00812D18" w:rsidRPr="00CE2076">
        <w:rPr>
          <w:rFonts w:hint="cs"/>
          <w:rtl/>
        </w:rPr>
        <w:t>. وستتيح المرحلة الأولى أرضية تسمح بأن توفر المراحل المقبلة وظائف متقدمة بمرور الوقت كما هو مبيّن أدناه:</w:t>
      </w:r>
    </w:p>
    <w:p w:rsidR="00812D18" w:rsidRPr="00CE2076" w:rsidRDefault="00A55F4B" w:rsidP="00812D18">
      <w:pPr>
        <w:pStyle w:val="NormalParaAR"/>
        <w:spacing w:line="240" w:lineRule="auto"/>
        <w:rPr>
          <w:rtl/>
        </w:rPr>
      </w:pPr>
      <w:r w:rsidRPr="00CE2076">
        <w:rPr>
          <w:noProof/>
        </w:rPr>
        <w:drawing>
          <wp:inline distT="0" distB="0" distL="0" distR="0" wp14:anchorId="468707D4" wp14:editId="45443578">
            <wp:extent cx="5816600" cy="10290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27352" cy="1030974"/>
                    </a:xfrm>
                    <a:prstGeom prst="rect">
                      <a:avLst/>
                    </a:prstGeom>
                    <a:noFill/>
                  </pic:spPr>
                </pic:pic>
              </a:graphicData>
            </a:graphic>
          </wp:inline>
        </w:drawing>
      </w:r>
    </w:p>
    <w:p w:rsidR="00812D18" w:rsidRPr="00CE2076" w:rsidRDefault="00A55F4B" w:rsidP="00A55F4B">
      <w:pPr>
        <w:pStyle w:val="NormalParaAR"/>
        <w:numPr>
          <w:ilvl w:val="0"/>
          <w:numId w:val="21"/>
        </w:numPr>
      </w:pPr>
      <w:r w:rsidRPr="00CE2076">
        <w:rPr>
          <w:rFonts w:hint="cs"/>
          <w:rtl/>
        </w:rPr>
        <w:t xml:space="preserve">ولتنفيذ برنامج بيبلسوفت للموارد البشرية تمّ </w:t>
      </w:r>
      <w:r w:rsidR="009C7D89" w:rsidRPr="00CE2076">
        <w:rPr>
          <w:rFonts w:hint="cs"/>
          <w:rtl/>
        </w:rPr>
        <w:t xml:space="preserve">اختيار </w:t>
      </w:r>
      <w:r w:rsidR="00B83798" w:rsidRPr="00CE2076">
        <w:rPr>
          <w:rFonts w:hint="cs"/>
          <w:rtl/>
        </w:rPr>
        <w:t>شريك متمرس له دراية كبيرة بأعمال الويبو وأنظمتها</w:t>
      </w:r>
      <w:r w:rsidR="003F1231" w:rsidRPr="00CE2076">
        <w:rPr>
          <w:rFonts w:hint="cs"/>
          <w:rtl/>
        </w:rPr>
        <w:t xml:space="preserve"> وله </w:t>
      </w:r>
      <w:r w:rsidRPr="00CE2076">
        <w:rPr>
          <w:rFonts w:hint="cs"/>
          <w:rtl/>
        </w:rPr>
        <w:t xml:space="preserve">سجل حافل في تنفيذ حلول مماثلة في منظومة الأمم المتحدة، مما </w:t>
      </w:r>
      <w:r w:rsidR="00B83798" w:rsidRPr="00CE2076">
        <w:rPr>
          <w:rFonts w:hint="cs"/>
          <w:rtl/>
        </w:rPr>
        <w:t>مك</w:t>
      </w:r>
      <w:r w:rsidRPr="00CE2076">
        <w:rPr>
          <w:rFonts w:hint="cs"/>
          <w:rtl/>
        </w:rPr>
        <w:t>ّ</w:t>
      </w:r>
      <w:r w:rsidR="00B83798" w:rsidRPr="00CE2076">
        <w:rPr>
          <w:rFonts w:hint="cs"/>
          <w:rtl/>
        </w:rPr>
        <w:t>ن المشروع م</w:t>
      </w:r>
      <w:r w:rsidR="002F6AA3" w:rsidRPr="00CE2076">
        <w:rPr>
          <w:rFonts w:hint="cs"/>
          <w:rtl/>
        </w:rPr>
        <w:t>ن إحراز تقدم مستمر وتحقيق نتائج منذ بداية مرحلة التصميم في أغسطس 2012. وأسفر التفاوض على العقد مع الشريك في التنفيذ عن الاتفاق على سعر محدد، مما يضمن إدارة صارمة للموارد ومخاطر أقل لظهور نفقات غير مرتقبة.</w:t>
      </w:r>
    </w:p>
    <w:p w:rsidR="002F6AA3" w:rsidRPr="00CE2076" w:rsidRDefault="00D76074" w:rsidP="00F37F19">
      <w:pPr>
        <w:pStyle w:val="NormalParaAR"/>
        <w:numPr>
          <w:ilvl w:val="0"/>
          <w:numId w:val="21"/>
        </w:numPr>
      </w:pPr>
      <w:r w:rsidRPr="00CE2076">
        <w:rPr>
          <w:rFonts w:hint="cs"/>
          <w:rtl/>
        </w:rPr>
        <w:t>وباعتماد حل مرجعي تستخدمه وكالة شقيق</w:t>
      </w:r>
      <w:r w:rsidR="007A6F14" w:rsidRPr="00CE2076">
        <w:rPr>
          <w:rFonts w:hint="cs"/>
          <w:rtl/>
        </w:rPr>
        <w:t>ة من وكالات الأمم المتحدة، أُجري</w:t>
      </w:r>
      <w:r w:rsidRPr="00CE2076">
        <w:rPr>
          <w:rFonts w:hint="cs"/>
          <w:rtl/>
        </w:rPr>
        <w:t xml:space="preserve"> تحليل مفصل في النصف الثاني من سنة 2012 للعناصر </w:t>
      </w:r>
      <w:r w:rsidR="007A6F14" w:rsidRPr="00CE2076">
        <w:rPr>
          <w:rFonts w:hint="cs"/>
          <w:rtl/>
        </w:rPr>
        <w:t xml:space="preserve">"الملائمة/الناقصة". وكان الهدف ضمان </w:t>
      </w:r>
      <w:r w:rsidR="0027410B" w:rsidRPr="00CE2076">
        <w:rPr>
          <w:rFonts w:hint="cs"/>
          <w:rtl/>
        </w:rPr>
        <w:t xml:space="preserve">أن الحل الذي تعتمده الويبو سيلبي احتياجات ومتطلبات إجراءات العمل في بيئة الويبو. ومكّن التحليلُ الويبو من تحديد تحسينات للعملية من أجل تقديم خدمات أفضل على المستوى الداخلي وقد نُفذّ </w:t>
      </w:r>
      <w:r w:rsidR="00F37F19" w:rsidRPr="00CE2076">
        <w:rPr>
          <w:rFonts w:hint="cs"/>
          <w:rtl/>
        </w:rPr>
        <w:t>ال</w:t>
      </w:r>
      <w:r w:rsidR="0027410B" w:rsidRPr="00CE2076">
        <w:rPr>
          <w:rFonts w:hint="cs"/>
          <w:rtl/>
        </w:rPr>
        <w:t>بعض منها. وأوضح تحليل العناصر "الملائمة/الناقصة" أيضا نطاق الحل التقني</w:t>
      </w:r>
      <w:r w:rsidR="00F37F19" w:rsidRPr="00CE2076">
        <w:rPr>
          <w:rFonts w:hint="cs"/>
          <w:rtl/>
        </w:rPr>
        <w:t xml:space="preserve"> وأفضى</w:t>
      </w:r>
      <w:r w:rsidR="0027410B" w:rsidRPr="00CE2076">
        <w:rPr>
          <w:rFonts w:hint="cs"/>
          <w:rtl/>
        </w:rPr>
        <w:t xml:space="preserve"> إلى تحديد </w:t>
      </w:r>
      <w:r w:rsidR="0027410B" w:rsidRPr="00CE2076">
        <w:rPr>
          <w:rFonts w:hint="cs"/>
          <w:rtl/>
        </w:rPr>
        <w:lastRenderedPageBreak/>
        <w:t>أكتوبر 2013 كموعد للإطلاق.</w:t>
      </w:r>
      <w:r w:rsidR="00F37F19" w:rsidRPr="00CE2076">
        <w:rPr>
          <w:rFonts w:hint="cs"/>
          <w:rtl/>
        </w:rPr>
        <w:t xml:space="preserve"> وبفضل المشاركة المكثفة تمكّن المستخدمون الرئيسيون داخل الأمانة من التعرف مسبقا على الوظائف التي س</w:t>
      </w:r>
      <w:r w:rsidR="000668BE" w:rsidRPr="00CE2076">
        <w:rPr>
          <w:rFonts w:hint="cs"/>
          <w:rtl/>
        </w:rPr>
        <w:t>ي</w:t>
      </w:r>
      <w:r w:rsidR="00F37F19" w:rsidRPr="00CE2076">
        <w:rPr>
          <w:rFonts w:hint="cs"/>
          <w:rtl/>
        </w:rPr>
        <w:t>تضمنها الحل في المستقبل.</w:t>
      </w:r>
    </w:p>
    <w:p w:rsidR="00F37F19" w:rsidRPr="00CE2076" w:rsidRDefault="000668BE" w:rsidP="00A55F4B">
      <w:pPr>
        <w:pStyle w:val="NormalParaAR"/>
        <w:numPr>
          <w:ilvl w:val="0"/>
          <w:numId w:val="21"/>
        </w:numPr>
      </w:pPr>
      <w:r w:rsidRPr="00CE2076">
        <w:rPr>
          <w:rFonts w:hint="cs"/>
          <w:rtl/>
        </w:rPr>
        <w:t xml:space="preserve">واستكملت مرحلة التصميم في بداية 2013 بعد إجراء تحليل شامل للوظائف المطلوبة، واحتياجات </w:t>
      </w:r>
      <w:r w:rsidR="00A55F4B" w:rsidRPr="00CE2076">
        <w:rPr>
          <w:rFonts w:hint="cs"/>
          <w:rtl/>
        </w:rPr>
        <w:t>إعداد التقارير</w:t>
      </w:r>
      <w:r w:rsidRPr="00CE2076">
        <w:rPr>
          <w:rFonts w:hint="cs"/>
          <w:rtl/>
        </w:rPr>
        <w:t xml:space="preserve">، وتحويل البيانات من الأنظمة الحالية، والاندماج مع الإجراءات والأنظمة الأخرى للويبو. وتلى مرحلة التصميم </w:t>
      </w:r>
      <w:r w:rsidR="00180758" w:rsidRPr="00CE2076">
        <w:rPr>
          <w:rFonts w:hint="cs"/>
          <w:rtl/>
        </w:rPr>
        <w:t>وضع الحل على منصة بيبلسوفت.</w:t>
      </w:r>
    </w:p>
    <w:p w:rsidR="003A4131" w:rsidRPr="00CE2076" w:rsidRDefault="003A4131" w:rsidP="00A55F4B">
      <w:pPr>
        <w:pStyle w:val="NormalParaAR"/>
        <w:numPr>
          <w:ilvl w:val="0"/>
          <w:numId w:val="21"/>
        </w:numPr>
      </w:pPr>
      <w:r w:rsidRPr="00CE2076">
        <w:rPr>
          <w:rFonts w:hint="cs"/>
          <w:rtl/>
        </w:rPr>
        <w:t xml:space="preserve">وبدأ أيضا إجراء تحليل لاحتياجات الإدارة من حيث </w:t>
      </w:r>
      <w:r w:rsidR="00A55F4B" w:rsidRPr="00CE2076">
        <w:rPr>
          <w:rFonts w:hint="cs"/>
          <w:rtl/>
        </w:rPr>
        <w:t>إعداد التقارير</w:t>
      </w:r>
      <w:r w:rsidRPr="00CE2076">
        <w:rPr>
          <w:rFonts w:hint="cs"/>
          <w:rtl/>
        </w:rPr>
        <w:t>. وستهيئ المرحلة الأولى الأرضية لإدماج كامل لمصادر البيانات وبيانات أفضل جودة في المراحل المقبلة للمشروع. وتجري مراعاة الاحتياجات</w:t>
      </w:r>
      <w:r w:rsidR="005827A6" w:rsidRPr="00CE2076">
        <w:rPr>
          <w:rFonts w:hint="cs"/>
          <w:rtl/>
        </w:rPr>
        <w:t xml:space="preserve"> المتغيرة</w:t>
      </w:r>
      <w:r w:rsidRPr="00CE2076">
        <w:rPr>
          <w:rFonts w:hint="cs"/>
          <w:rtl/>
        </w:rPr>
        <w:t xml:space="preserve"> </w:t>
      </w:r>
      <w:r w:rsidR="005827A6" w:rsidRPr="00CE2076">
        <w:rPr>
          <w:rFonts w:hint="cs"/>
          <w:rtl/>
        </w:rPr>
        <w:t>من حيث معلومات الأعمال وتنفيذها كجزء من المراحل اللاحقة للمشروع.</w:t>
      </w:r>
    </w:p>
    <w:p w:rsidR="005827A6" w:rsidRPr="00CE2076" w:rsidRDefault="005827A6" w:rsidP="009346C8">
      <w:pPr>
        <w:pStyle w:val="NormalParaAR"/>
        <w:numPr>
          <w:ilvl w:val="0"/>
          <w:numId w:val="21"/>
        </w:numPr>
      </w:pPr>
      <w:r w:rsidRPr="00CE2076">
        <w:rPr>
          <w:rFonts w:hint="cs"/>
          <w:rtl/>
        </w:rPr>
        <w:t xml:space="preserve">ووضعت استراتيجية اختبار متسلسلة لضمان أن الحل كامل ويقبله المستخدمون. ومن المرتقب أن يجري المستخدمون اختبارات </w:t>
      </w:r>
      <w:r w:rsidR="00E524FF" w:rsidRPr="00CE2076">
        <w:rPr>
          <w:rFonts w:hint="cs"/>
          <w:rtl/>
        </w:rPr>
        <w:t>معمقة لضمان انتقال سلس</w:t>
      </w:r>
      <w:r w:rsidR="00882AD2" w:rsidRPr="00CE2076">
        <w:rPr>
          <w:rFonts w:hint="cs"/>
          <w:rtl/>
        </w:rPr>
        <w:t xml:space="preserve"> وناجح وحالات انقطاع أقل في إجراءات العمل. وسينصب تركيز خاص على نقل سلسل </w:t>
      </w:r>
      <w:r w:rsidR="00E524FF" w:rsidRPr="00CE2076">
        <w:rPr>
          <w:rFonts w:hint="cs"/>
          <w:rtl/>
        </w:rPr>
        <w:t xml:space="preserve">لعملية معالجة </w:t>
      </w:r>
      <w:r w:rsidR="006C5E99" w:rsidRPr="00CE2076">
        <w:rPr>
          <w:rFonts w:hint="cs"/>
          <w:rtl/>
        </w:rPr>
        <w:t>المرتبات</w:t>
      </w:r>
      <w:r w:rsidR="00E524FF" w:rsidRPr="00CE2076">
        <w:rPr>
          <w:rFonts w:hint="cs"/>
          <w:rtl/>
        </w:rPr>
        <w:t xml:space="preserve">. ويرد أدناه تلخيص للمراحل الأساسية لتنفيذ المرحلة الأولية للمشروع (المرحلة الأولى) </w:t>
      </w:r>
    </w:p>
    <w:tbl>
      <w:tblPr>
        <w:bidiVisual/>
        <w:tblW w:w="481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8222"/>
      </w:tblGrid>
      <w:tr w:rsidR="00E524FF" w:rsidRPr="00CE2076" w:rsidTr="00E524FF">
        <w:trPr>
          <w:trHeight w:val="527"/>
        </w:trPr>
        <w:tc>
          <w:tcPr>
            <w:tcW w:w="538" w:type="pct"/>
            <w:shd w:val="clear" w:color="auto" w:fill="CCFFFF"/>
          </w:tcPr>
          <w:p w:rsidR="00E524FF" w:rsidRPr="00CE2076" w:rsidRDefault="00E524FF" w:rsidP="00E524FF">
            <w:pPr>
              <w:autoSpaceDE w:val="0"/>
              <w:autoSpaceDN w:val="0"/>
              <w:bidi/>
              <w:adjustRightInd w:val="0"/>
              <w:spacing w:before="40" w:after="40" w:line="260" w:lineRule="exact"/>
              <w:ind w:left="-74" w:right="-60"/>
              <w:jc w:val="center"/>
              <w:rPr>
                <w:rFonts w:ascii="Arabic Typesetting" w:hAnsi="Arabic Typesetting" w:cs="Arabic Typesetting"/>
                <w:b/>
                <w:bCs/>
                <w:sz w:val="28"/>
                <w:szCs w:val="28"/>
              </w:rPr>
            </w:pPr>
          </w:p>
        </w:tc>
        <w:tc>
          <w:tcPr>
            <w:tcW w:w="4462" w:type="pct"/>
            <w:shd w:val="clear" w:color="auto" w:fill="CCFFFF"/>
            <w:vAlign w:val="center"/>
          </w:tcPr>
          <w:p w:rsidR="00E524FF" w:rsidRPr="00CE2076" w:rsidRDefault="00E524FF" w:rsidP="00E524FF">
            <w:pPr>
              <w:autoSpaceDE w:val="0"/>
              <w:autoSpaceDN w:val="0"/>
              <w:bidi/>
              <w:adjustRightInd w:val="0"/>
              <w:spacing w:before="40" w:after="40" w:line="260" w:lineRule="exact"/>
              <w:ind w:left="-74" w:right="-60"/>
              <w:jc w:val="center"/>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المراحل الأساسية 2012/2013</w:t>
            </w:r>
          </w:p>
        </w:tc>
      </w:tr>
      <w:tr w:rsidR="00E524FF" w:rsidRPr="00CE2076" w:rsidTr="00E524FF">
        <w:tblPrEx>
          <w:tblLook w:val="01E0" w:firstRow="1" w:lastRow="1" w:firstColumn="1" w:lastColumn="1" w:noHBand="0" w:noVBand="0"/>
        </w:tblPrEx>
        <w:tc>
          <w:tcPr>
            <w:tcW w:w="538" w:type="pct"/>
            <w:shd w:val="clear" w:color="auto" w:fill="CCFFFF"/>
            <w:tcMar>
              <w:top w:w="113" w:type="dxa"/>
              <w:bottom w:w="113" w:type="dxa"/>
            </w:tcMar>
          </w:tcPr>
          <w:p w:rsidR="00E524FF" w:rsidRPr="00CE2076" w:rsidRDefault="00E524FF" w:rsidP="002C43E8">
            <w:pPr>
              <w:bidi/>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 xml:space="preserve">المرحلة الأولى </w:t>
            </w:r>
            <w:r w:rsidR="00CF4FC4" w:rsidRPr="00CE2076">
              <w:rPr>
                <w:rFonts w:ascii="Arabic Typesetting" w:hAnsi="Arabic Typesetting" w:cs="Arabic Typesetting"/>
                <w:b/>
                <w:bCs/>
                <w:sz w:val="28"/>
                <w:szCs w:val="28"/>
                <w:rtl/>
              </w:rPr>
              <w:t>–</w:t>
            </w:r>
            <w:r w:rsidRPr="00CE2076">
              <w:rPr>
                <w:rFonts w:ascii="Arabic Typesetting" w:hAnsi="Arabic Typesetting" w:cs="Arabic Typesetting" w:hint="cs"/>
                <w:b/>
                <w:bCs/>
                <w:sz w:val="28"/>
                <w:szCs w:val="28"/>
                <w:rtl/>
              </w:rPr>
              <w:t xml:space="preserve"> </w:t>
            </w:r>
            <w:r w:rsidR="00CF4FC4" w:rsidRPr="00CE2076">
              <w:rPr>
                <w:rFonts w:ascii="Arabic Typesetting" w:hAnsi="Arabic Typesetting" w:cs="Arabic Typesetting" w:hint="cs"/>
                <w:b/>
                <w:bCs/>
                <w:sz w:val="28"/>
                <w:szCs w:val="28"/>
                <w:rtl/>
              </w:rPr>
              <w:t xml:space="preserve">الإجراءات </w:t>
            </w:r>
            <w:r w:rsidR="002C43E8">
              <w:rPr>
                <w:rFonts w:ascii="Arabic Typesetting" w:hAnsi="Arabic Typesetting" w:cs="Arabic Typesetting" w:hint="cs"/>
                <w:b/>
                <w:bCs/>
                <w:sz w:val="28"/>
                <w:szCs w:val="28"/>
                <w:rtl/>
              </w:rPr>
              <w:t>الجوهرية</w:t>
            </w:r>
            <w:r w:rsidR="009346C8" w:rsidRPr="00CE2076">
              <w:rPr>
                <w:rFonts w:ascii="Arabic Typesetting" w:hAnsi="Arabic Typesetting" w:cs="Arabic Typesetting" w:hint="cs"/>
                <w:b/>
                <w:bCs/>
                <w:sz w:val="28"/>
                <w:szCs w:val="28"/>
                <w:rtl/>
              </w:rPr>
              <w:t xml:space="preserve"> المتعلقة بالموارد البشرية و</w:t>
            </w:r>
            <w:r w:rsidR="006C5E99" w:rsidRPr="00CE2076">
              <w:rPr>
                <w:rFonts w:ascii="Arabic Typesetting" w:hAnsi="Arabic Typesetting" w:cs="Arabic Typesetting" w:hint="cs"/>
                <w:b/>
                <w:bCs/>
                <w:sz w:val="28"/>
                <w:szCs w:val="28"/>
                <w:rtl/>
              </w:rPr>
              <w:t>المرتبات</w:t>
            </w:r>
          </w:p>
        </w:tc>
        <w:tc>
          <w:tcPr>
            <w:tcW w:w="4462" w:type="pct"/>
            <w:shd w:val="clear" w:color="auto" w:fill="auto"/>
            <w:tcMar>
              <w:top w:w="113" w:type="dxa"/>
              <w:bottom w:w="113" w:type="dxa"/>
            </w:tcMar>
          </w:tcPr>
          <w:p w:rsidR="00E524FF" w:rsidRPr="00CE2076" w:rsidRDefault="009346C8" w:rsidP="002C43E8">
            <w:pPr>
              <w:bidi/>
              <w:rPr>
                <w:rFonts w:ascii="Arabic Typesetting" w:hAnsi="Arabic Typesetting" w:cs="Arabic Typesetting"/>
                <w:b/>
                <w:sz w:val="28"/>
                <w:szCs w:val="28"/>
                <w:u w:val="single"/>
              </w:rPr>
            </w:pPr>
            <w:r w:rsidRPr="00CE2076">
              <w:rPr>
                <w:rFonts w:ascii="Arabic Typesetting" w:hAnsi="Arabic Typesetting" w:cs="Arabic Typesetting" w:hint="cs"/>
                <w:b/>
                <w:sz w:val="28"/>
                <w:szCs w:val="28"/>
                <w:u w:val="single"/>
                <w:rtl/>
              </w:rPr>
              <w:t xml:space="preserve">تقديم الخدمات </w:t>
            </w:r>
            <w:r w:rsidR="002C43E8">
              <w:rPr>
                <w:rFonts w:ascii="Arabic Typesetting" w:hAnsi="Arabic Typesetting" w:cs="Arabic Typesetting" w:hint="cs"/>
                <w:b/>
                <w:sz w:val="28"/>
                <w:szCs w:val="28"/>
                <w:u w:val="single"/>
                <w:rtl/>
              </w:rPr>
              <w:t>الجوهرية</w:t>
            </w:r>
            <w:r w:rsidRPr="00CE2076">
              <w:rPr>
                <w:rFonts w:ascii="Arabic Typesetting" w:hAnsi="Arabic Typesetting" w:cs="Arabic Typesetting" w:hint="cs"/>
                <w:b/>
                <w:sz w:val="28"/>
                <w:szCs w:val="28"/>
                <w:u w:val="single"/>
                <w:rtl/>
              </w:rPr>
              <w:t xml:space="preserve"> المتعلقة بالموارد البشرية و</w:t>
            </w:r>
            <w:r w:rsidR="006C5E99" w:rsidRPr="00CE2076">
              <w:rPr>
                <w:rFonts w:ascii="Arabic Typesetting" w:hAnsi="Arabic Typesetting" w:cs="Arabic Typesetting" w:hint="cs"/>
                <w:b/>
                <w:sz w:val="28"/>
                <w:szCs w:val="28"/>
                <w:u w:val="single"/>
                <w:rtl/>
              </w:rPr>
              <w:t>المرتبات</w:t>
            </w:r>
          </w:p>
          <w:p w:rsidR="00E524FF" w:rsidRPr="00CE2076" w:rsidRDefault="00E524FF" w:rsidP="00E524FF">
            <w:pPr>
              <w:bidi/>
              <w:rPr>
                <w:rFonts w:ascii="Arabic Typesetting" w:hAnsi="Arabic Typesetting" w:cs="Arabic Typesetting"/>
                <w:sz w:val="28"/>
                <w:szCs w:val="28"/>
              </w:rPr>
            </w:pPr>
          </w:p>
          <w:p w:rsidR="00E524FF" w:rsidRPr="00CE2076" w:rsidRDefault="009346C8" w:rsidP="00E524FF">
            <w:pPr>
              <w:bidi/>
              <w:rPr>
                <w:rFonts w:ascii="Arabic Typesetting" w:hAnsi="Arabic Typesetting" w:cs="Arabic Typesetting"/>
                <w:b/>
                <w:bCs/>
                <w:sz w:val="28"/>
                <w:szCs w:val="28"/>
              </w:rPr>
            </w:pPr>
            <w:r w:rsidRPr="00CE2076">
              <w:rPr>
                <w:rFonts w:ascii="Arabic Typesetting" w:hAnsi="Arabic Typesetting" w:cs="Arabic Typesetting" w:hint="cs"/>
                <w:b/>
                <w:bCs/>
                <w:i/>
                <w:iCs/>
                <w:sz w:val="28"/>
                <w:szCs w:val="28"/>
                <w:rtl/>
              </w:rPr>
              <w:t>الوظائف</w:t>
            </w:r>
          </w:p>
          <w:p w:rsidR="00E524FF" w:rsidRPr="00CE2076" w:rsidRDefault="00E524FF" w:rsidP="00E524FF">
            <w:pPr>
              <w:bidi/>
              <w:spacing w:line="120" w:lineRule="exact"/>
              <w:rPr>
                <w:rFonts w:ascii="Arabic Typesetting" w:hAnsi="Arabic Typesetting" w:cs="Arabic Typesetting"/>
                <w:sz w:val="28"/>
                <w:szCs w:val="28"/>
              </w:rPr>
            </w:pPr>
          </w:p>
          <w:p w:rsidR="00E524FF" w:rsidRPr="00CE2076" w:rsidRDefault="009346C8" w:rsidP="00E524FF">
            <w:pPr>
              <w:numPr>
                <w:ilvl w:val="0"/>
                <w:numId w:val="22"/>
              </w:numPr>
              <w:bidi/>
              <w:rPr>
                <w:rFonts w:ascii="Arabic Typesetting" w:hAnsi="Arabic Typesetting" w:cs="Arabic Typesetting"/>
                <w:sz w:val="28"/>
                <w:szCs w:val="28"/>
              </w:rPr>
            </w:pPr>
            <w:r w:rsidRPr="00CE2076">
              <w:rPr>
                <w:rFonts w:ascii="Arabic Typesetting" w:hAnsi="Arabic Typesetting" w:cs="Arabic Typesetting" w:hint="cs"/>
                <w:sz w:val="28"/>
                <w:szCs w:val="28"/>
                <w:rtl/>
              </w:rPr>
              <w:t>دعم تنفيذ المفاهيم الأساسية للموارد البشرية مثل البيانات المهنية والوظائف والمناصب؛</w:t>
            </w:r>
          </w:p>
          <w:p w:rsidR="00E524FF" w:rsidRPr="00CE2076" w:rsidRDefault="009346C8" w:rsidP="00E524FF">
            <w:pPr>
              <w:numPr>
                <w:ilvl w:val="0"/>
                <w:numId w:val="22"/>
              </w:numPr>
              <w:bidi/>
              <w:rPr>
                <w:rFonts w:ascii="Arabic Typesetting" w:hAnsi="Arabic Typesetting" w:cs="Arabic Typesetting"/>
                <w:sz w:val="28"/>
                <w:szCs w:val="28"/>
              </w:rPr>
            </w:pPr>
            <w:r w:rsidRPr="00CE2076">
              <w:rPr>
                <w:rFonts w:ascii="Arabic Typesetting" w:hAnsi="Arabic Typesetting" w:cs="Arabic Typesetting" w:hint="cs"/>
                <w:sz w:val="28"/>
                <w:szCs w:val="28"/>
                <w:rtl/>
              </w:rPr>
              <w:t>ودعم وظائف إدارة القوى العاملة فيما يخص إدارة العقود والمعلومات عن الموظفين والمعالين؛</w:t>
            </w:r>
          </w:p>
          <w:p w:rsidR="00E524FF" w:rsidRPr="00CE2076" w:rsidRDefault="009346C8" w:rsidP="009346C8">
            <w:pPr>
              <w:numPr>
                <w:ilvl w:val="0"/>
                <w:numId w:val="22"/>
              </w:numPr>
              <w:bidi/>
              <w:rPr>
                <w:rFonts w:ascii="Arabic Typesetting" w:hAnsi="Arabic Typesetting" w:cs="Arabic Typesetting"/>
                <w:sz w:val="28"/>
                <w:szCs w:val="28"/>
              </w:rPr>
            </w:pPr>
            <w:r w:rsidRPr="00CE2076">
              <w:rPr>
                <w:rFonts w:ascii="Arabic Typesetting" w:hAnsi="Arabic Typesetting" w:cs="Arabic Typesetting" w:hint="cs"/>
                <w:sz w:val="28"/>
                <w:szCs w:val="28"/>
                <w:rtl/>
              </w:rPr>
              <w:t>ودعم إدارة مستحقات المعاشات التقاعدية والتأمين؛</w:t>
            </w:r>
          </w:p>
          <w:p w:rsidR="00E524FF" w:rsidRPr="00CE2076" w:rsidRDefault="009346C8" w:rsidP="00E524FF">
            <w:pPr>
              <w:numPr>
                <w:ilvl w:val="0"/>
                <w:numId w:val="22"/>
              </w:numPr>
              <w:bidi/>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ودعم معالجة </w:t>
            </w:r>
            <w:r w:rsidR="006C5E99" w:rsidRPr="00CE2076">
              <w:rPr>
                <w:rFonts w:ascii="Arabic Typesetting" w:hAnsi="Arabic Typesetting" w:cs="Arabic Typesetting" w:hint="cs"/>
                <w:sz w:val="28"/>
                <w:szCs w:val="28"/>
                <w:rtl/>
              </w:rPr>
              <w:t>المرتبات</w:t>
            </w:r>
            <w:r w:rsidRPr="00CE2076">
              <w:rPr>
                <w:rFonts w:ascii="Arabic Typesetting" w:hAnsi="Arabic Typesetting" w:cs="Arabic Typesetting" w:hint="cs"/>
                <w:sz w:val="28"/>
                <w:szCs w:val="28"/>
                <w:rtl/>
              </w:rPr>
              <w:t>؛</w:t>
            </w:r>
          </w:p>
          <w:p w:rsidR="00E524FF" w:rsidRPr="00CE2076" w:rsidRDefault="009346C8" w:rsidP="00E524FF">
            <w:pPr>
              <w:numPr>
                <w:ilvl w:val="0"/>
                <w:numId w:val="22"/>
              </w:numPr>
              <w:bidi/>
              <w:rPr>
                <w:rFonts w:ascii="Arabic Typesetting" w:hAnsi="Arabic Typesetting" w:cs="Arabic Typesetting"/>
                <w:i/>
                <w:iCs/>
                <w:sz w:val="28"/>
                <w:szCs w:val="28"/>
              </w:rPr>
            </w:pPr>
            <w:r w:rsidRPr="00CE2076">
              <w:rPr>
                <w:rFonts w:ascii="Arabic Typesetting" w:hAnsi="Arabic Typesetting" w:cs="Arabic Typesetting" w:hint="cs"/>
                <w:sz w:val="28"/>
                <w:szCs w:val="28"/>
                <w:rtl/>
              </w:rPr>
              <w:t>ودعم تتبع العطل والغياب</w:t>
            </w:r>
            <w:r w:rsidR="0070601F" w:rsidRPr="00CE2076">
              <w:rPr>
                <w:rFonts w:ascii="Arabic Typesetting" w:hAnsi="Arabic Typesetting" w:cs="Arabic Typesetting" w:hint="cs"/>
                <w:sz w:val="28"/>
                <w:szCs w:val="28"/>
                <w:rtl/>
              </w:rPr>
              <w:t>.</w:t>
            </w:r>
          </w:p>
          <w:p w:rsidR="00E524FF" w:rsidRPr="00CE2076" w:rsidRDefault="00E524FF" w:rsidP="00E524FF">
            <w:pPr>
              <w:bidi/>
              <w:rPr>
                <w:rFonts w:ascii="Arabic Typesetting" w:hAnsi="Arabic Typesetting" w:cs="Arabic Typesetting"/>
                <w:b/>
                <w:bCs/>
                <w:i/>
                <w:iCs/>
                <w:sz w:val="28"/>
                <w:szCs w:val="28"/>
              </w:rPr>
            </w:pPr>
          </w:p>
          <w:p w:rsidR="00E524FF" w:rsidRPr="00CE2076" w:rsidRDefault="009346C8" w:rsidP="009346C8">
            <w:pPr>
              <w:bidi/>
              <w:rPr>
                <w:rFonts w:ascii="Arabic Typesetting" w:hAnsi="Arabic Typesetting" w:cs="Arabic Typesetting"/>
                <w:b/>
                <w:bCs/>
                <w:i/>
                <w:iCs/>
                <w:sz w:val="28"/>
                <w:szCs w:val="28"/>
              </w:rPr>
            </w:pPr>
            <w:r w:rsidRPr="00CE2076">
              <w:rPr>
                <w:rFonts w:ascii="Arabic Typesetting" w:hAnsi="Arabic Typesetting" w:cs="Arabic Typesetting" w:hint="cs"/>
                <w:b/>
                <w:bCs/>
                <w:i/>
                <w:iCs/>
                <w:sz w:val="28"/>
                <w:szCs w:val="28"/>
                <w:rtl/>
              </w:rPr>
              <w:t xml:space="preserve">النفاذ إلى النظام: </w:t>
            </w:r>
            <w:r w:rsidRPr="00CE2076">
              <w:rPr>
                <w:rFonts w:ascii="Arabic Typesetting" w:hAnsi="Arabic Typesetting" w:cs="Arabic Typesetting" w:hint="cs"/>
                <w:i/>
                <w:iCs/>
                <w:sz w:val="28"/>
                <w:szCs w:val="28"/>
                <w:rtl/>
              </w:rPr>
              <w:t xml:space="preserve">نفاذ المستخدم النهائي في </w:t>
            </w:r>
            <w:r w:rsidRPr="00CE2076">
              <w:rPr>
                <w:rFonts w:ascii="Arabic Typesetting" w:hAnsi="Arabic Typesetting" w:cs="Arabic Typesetting"/>
                <w:i/>
                <w:iCs/>
                <w:sz w:val="28"/>
                <w:szCs w:val="28"/>
                <w:rtl/>
              </w:rPr>
              <w:t>شعبة إدارة الموارد البشرية</w:t>
            </w:r>
            <w:r w:rsidRPr="00CE2076">
              <w:rPr>
                <w:rFonts w:ascii="Arabic Typesetting" w:hAnsi="Arabic Typesetting" w:cs="Arabic Typesetting" w:hint="cs"/>
                <w:i/>
                <w:iCs/>
                <w:sz w:val="28"/>
                <w:szCs w:val="28"/>
                <w:rtl/>
              </w:rPr>
              <w:t xml:space="preserve"> و</w:t>
            </w:r>
            <w:r w:rsidRPr="00CE2076">
              <w:rPr>
                <w:rFonts w:ascii="Arabic Typesetting" w:hAnsi="Arabic Typesetting" w:cs="Arabic Typesetting"/>
                <w:i/>
                <w:iCs/>
                <w:sz w:val="28"/>
                <w:szCs w:val="28"/>
                <w:rtl/>
              </w:rPr>
              <w:t>إدارة الشؤون المالية</w:t>
            </w:r>
            <w:r w:rsidR="001442B0" w:rsidRPr="00CE2076">
              <w:rPr>
                <w:rFonts w:ascii="Arabic Typesetting" w:hAnsi="Arabic Typesetting" w:cs="Arabic Typesetting" w:hint="cs"/>
                <w:i/>
                <w:iCs/>
                <w:sz w:val="28"/>
                <w:szCs w:val="28"/>
                <w:rtl/>
              </w:rPr>
              <w:t xml:space="preserve"> إلى النظام</w:t>
            </w:r>
          </w:p>
          <w:p w:rsidR="00E524FF" w:rsidRPr="00CE2076" w:rsidRDefault="001442B0" w:rsidP="00E524FF">
            <w:pPr>
              <w:bidi/>
              <w:rPr>
                <w:rFonts w:ascii="Arabic Typesetting" w:hAnsi="Arabic Typesetting" w:cs="Arabic Typesetting"/>
                <w:sz w:val="28"/>
                <w:szCs w:val="28"/>
              </w:rPr>
            </w:pPr>
            <w:r w:rsidRPr="00CE2076">
              <w:rPr>
                <w:rFonts w:ascii="Arabic Typesetting" w:hAnsi="Arabic Typesetting" w:cs="Arabic Typesetting" w:hint="cs"/>
                <w:b/>
                <w:bCs/>
                <w:i/>
                <w:iCs/>
                <w:sz w:val="28"/>
                <w:szCs w:val="28"/>
                <w:rtl/>
              </w:rPr>
              <w:t xml:space="preserve">التكنولوجيا: </w:t>
            </w:r>
            <w:r w:rsidRPr="00CE2076">
              <w:rPr>
                <w:rFonts w:ascii="Arabic Typesetting" w:hAnsi="Arabic Typesetting" w:cs="Arabic Typesetting" w:hint="cs"/>
                <w:i/>
                <w:iCs/>
                <w:sz w:val="28"/>
                <w:szCs w:val="28"/>
                <w:rtl/>
              </w:rPr>
              <w:t>(بيبلسوفت)</w:t>
            </w:r>
          </w:p>
        </w:tc>
      </w:tr>
    </w:tbl>
    <w:p w:rsidR="00E524FF" w:rsidRPr="00CE2076" w:rsidRDefault="007333F5" w:rsidP="00C86EB3">
      <w:pPr>
        <w:pStyle w:val="NormalParaAR"/>
        <w:numPr>
          <w:ilvl w:val="0"/>
          <w:numId w:val="21"/>
        </w:numPr>
      </w:pPr>
      <w:r w:rsidRPr="00CE2076">
        <w:rPr>
          <w:rFonts w:hint="cs"/>
          <w:rtl/>
        </w:rPr>
        <w:t>ويظل إبلاغ الموظفين نقطة تركيز أساسية وقد أجريت الدورات الإعلامية "التعلم في الويبو" لإبلاغ الموظفين بالتغييرات القادمة ووقعها على عملهم اليومي. وست</w:t>
      </w:r>
      <w:r w:rsidR="00B02FC9" w:rsidRPr="00CE2076">
        <w:rPr>
          <w:rFonts w:hint="cs"/>
          <w:rtl/>
        </w:rPr>
        <w:t>ُ</w:t>
      </w:r>
      <w:r w:rsidRPr="00CE2076">
        <w:rPr>
          <w:rFonts w:hint="cs"/>
          <w:rtl/>
        </w:rPr>
        <w:t>نظم دورات تدريبية لجميع الموظفين المعنيين لضمان استمرارهم في أداء أدو</w:t>
      </w:r>
      <w:r w:rsidR="00B02FC9" w:rsidRPr="00CE2076">
        <w:rPr>
          <w:rFonts w:hint="cs"/>
          <w:rtl/>
        </w:rPr>
        <w:t>ا</w:t>
      </w:r>
      <w:r w:rsidRPr="00CE2076">
        <w:rPr>
          <w:rFonts w:hint="cs"/>
          <w:rtl/>
        </w:rPr>
        <w:t>رهم بكفاءة مع أقل</w:t>
      </w:r>
      <w:r w:rsidR="00B02FC9" w:rsidRPr="00CE2076">
        <w:rPr>
          <w:rFonts w:hint="cs"/>
          <w:rtl/>
        </w:rPr>
        <w:t xml:space="preserve"> ما يمكن</w:t>
      </w:r>
      <w:r w:rsidRPr="00CE2076">
        <w:rPr>
          <w:rFonts w:hint="cs"/>
          <w:rtl/>
        </w:rPr>
        <w:t xml:space="preserve"> من </w:t>
      </w:r>
      <w:r w:rsidR="00B02FC9" w:rsidRPr="00CE2076">
        <w:rPr>
          <w:rFonts w:hint="cs"/>
          <w:rtl/>
        </w:rPr>
        <w:t xml:space="preserve">حالات </w:t>
      </w:r>
      <w:r w:rsidRPr="00CE2076">
        <w:rPr>
          <w:rFonts w:hint="cs"/>
          <w:rtl/>
        </w:rPr>
        <w:t>الانقطاع.</w:t>
      </w:r>
    </w:p>
    <w:p w:rsidR="007333F5" w:rsidRPr="00CE2076" w:rsidRDefault="00B02FC9" w:rsidP="00C86EB3">
      <w:pPr>
        <w:pStyle w:val="NormalParaAR"/>
        <w:numPr>
          <w:ilvl w:val="0"/>
          <w:numId w:val="21"/>
        </w:numPr>
      </w:pPr>
      <w:r w:rsidRPr="00CE2076">
        <w:rPr>
          <w:rFonts w:hint="cs"/>
          <w:rtl/>
        </w:rPr>
        <w:t>ويواصل هيكل إداري متين دعم تنفيذ أنشطة المشروع ومراقبتها</w:t>
      </w:r>
      <w:r w:rsidR="00CD744E" w:rsidRPr="00CE2076">
        <w:rPr>
          <w:rFonts w:hint="cs"/>
          <w:rtl/>
        </w:rPr>
        <w:t>. وكثيرا ما يجتمع مجلس إدارة المشروع المؤلف من أصحاب المصلحة البارزين من أجل توجيه أنشطة المشروع وتقييم المخاطر وتسوية المشاكل. ويبرز الجدول التالي المخاطر الرئيسية المحدّدة والاستراتيجيات التي تُنفذ حاليا للتخفيف منها.</w:t>
      </w:r>
    </w:p>
    <w:tbl>
      <w:tblPr>
        <w:bidiVisual/>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283"/>
        <w:gridCol w:w="4273"/>
      </w:tblGrid>
      <w:tr w:rsidR="00CD744E" w:rsidRPr="00CE2076" w:rsidTr="00CD744E">
        <w:trPr>
          <w:trHeight w:val="523"/>
          <w:tblHeader/>
          <w:jc w:val="center"/>
        </w:trPr>
        <w:tc>
          <w:tcPr>
            <w:tcW w:w="855" w:type="pct"/>
            <w:shd w:val="clear" w:color="auto" w:fill="CCFFFF"/>
            <w:vAlign w:val="center"/>
          </w:tcPr>
          <w:p w:rsidR="00CD744E" w:rsidRPr="00CE2076" w:rsidRDefault="00CD744E" w:rsidP="00CD744E">
            <w:pPr>
              <w:keepNext/>
              <w:autoSpaceDE w:val="0"/>
              <w:autoSpaceDN w:val="0"/>
              <w:bidi/>
              <w:adjustRightInd w:val="0"/>
              <w:spacing w:before="40" w:after="40" w:line="260" w:lineRule="exact"/>
              <w:ind w:left="-74" w:right="-60"/>
              <w:jc w:val="center"/>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lastRenderedPageBreak/>
              <w:t>الخطر</w:t>
            </w:r>
          </w:p>
        </w:tc>
        <w:tc>
          <w:tcPr>
            <w:tcW w:w="1801" w:type="pct"/>
            <w:shd w:val="clear" w:color="auto" w:fill="CCFFFF"/>
            <w:vAlign w:val="center"/>
          </w:tcPr>
          <w:p w:rsidR="00CD744E" w:rsidRPr="00CE2076" w:rsidRDefault="00CD744E" w:rsidP="00CD744E">
            <w:pPr>
              <w:keepNext/>
              <w:autoSpaceDE w:val="0"/>
              <w:autoSpaceDN w:val="0"/>
              <w:bidi/>
              <w:adjustRightInd w:val="0"/>
              <w:spacing w:before="40" w:after="40" w:line="260" w:lineRule="exact"/>
              <w:ind w:left="-107" w:right="-108"/>
              <w:jc w:val="center"/>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الوصف</w:t>
            </w:r>
          </w:p>
        </w:tc>
        <w:tc>
          <w:tcPr>
            <w:tcW w:w="2344" w:type="pct"/>
            <w:shd w:val="clear" w:color="auto" w:fill="CCFFFF"/>
            <w:vAlign w:val="center"/>
          </w:tcPr>
          <w:p w:rsidR="00CD744E" w:rsidRPr="00CE2076" w:rsidRDefault="002862A0" w:rsidP="00CD744E">
            <w:pPr>
              <w:keepNext/>
              <w:autoSpaceDE w:val="0"/>
              <w:autoSpaceDN w:val="0"/>
              <w:bidi/>
              <w:adjustRightInd w:val="0"/>
              <w:spacing w:before="40" w:after="40" w:line="260" w:lineRule="exact"/>
              <w:ind w:left="-109"/>
              <w:jc w:val="center"/>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 xml:space="preserve">كيفية </w:t>
            </w:r>
            <w:r w:rsidR="00CD744E" w:rsidRPr="00CE2076">
              <w:rPr>
                <w:rFonts w:ascii="Arabic Typesetting" w:hAnsi="Arabic Typesetting" w:cs="Arabic Typesetting" w:hint="cs"/>
                <w:b/>
                <w:bCs/>
                <w:sz w:val="28"/>
                <w:szCs w:val="28"/>
                <w:rtl/>
              </w:rPr>
              <w:t>التخفيف من الخطر</w:t>
            </w:r>
          </w:p>
        </w:tc>
      </w:tr>
      <w:tr w:rsidR="00CD744E" w:rsidRPr="00CE2076" w:rsidTr="00CD744E">
        <w:trPr>
          <w:jc w:val="center"/>
        </w:trPr>
        <w:tc>
          <w:tcPr>
            <w:tcW w:w="855" w:type="pct"/>
            <w:shd w:val="clear" w:color="auto" w:fill="auto"/>
          </w:tcPr>
          <w:p w:rsidR="00CD744E" w:rsidRPr="00CE2076" w:rsidRDefault="00280A1D" w:rsidP="00CD744E">
            <w:pPr>
              <w:keepNext/>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تعط</w:t>
            </w:r>
            <w:r w:rsidR="006C5E99" w:rsidRPr="00CE2076">
              <w:rPr>
                <w:rFonts w:ascii="Arabic Typesetting" w:hAnsi="Arabic Typesetting" w:cs="Arabic Typesetting" w:hint="cs"/>
                <w:sz w:val="28"/>
                <w:szCs w:val="28"/>
                <w:rtl/>
              </w:rPr>
              <w:t>ّ</w:t>
            </w:r>
            <w:r w:rsidRPr="00CE2076">
              <w:rPr>
                <w:rFonts w:ascii="Arabic Typesetting" w:hAnsi="Arabic Typesetting" w:cs="Arabic Typesetting" w:hint="cs"/>
                <w:sz w:val="28"/>
                <w:szCs w:val="28"/>
                <w:rtl/>
              </w:rPr>
              <w:t xml:space="preserve">ل خدمات الموارد البشرية و/أو </w:t>
            </w:r>
            <w:r w:rsidR="006C5E99" w:rsidRPr="00CE2076">
              <w:rPr>
                <w:rFonts w:ascii="Arabic Typesetting" w:hAnsi="Arabic Typesetting" w:cs="Arabic Typesetting" w:hint="cs"/>
                <w:sz w:val="28"/>
                <w:szCs w:val="28"/>
                <w:rtl/>
              </w:rPr>
              <w:t>المرتبات</w:t>
            </w:r>
            <w:r w:rsidRPr="00CE2076">
              <w:rPr>
                <w:rFonts w:ascii="Arabic Typesetting" w:hAnsi="Arabic Typesetting" w:cs="Arabic Typesetting" w:hint="cs"/>
                <w:sz w:val="28"/>
                <w:szCs w:val="28"/>
                <w:rtl/>
              </w:rPr>
              <w:t xml:space="preserve"> المقدمة للموظفين وغير الموظفين</w:t>
            </w:r>
          </w:p>
        </w:tc>
        <w:tc>
          <w:tcPr>
            <w:tcW w:w="1801" w:type="pct"/>
            <w:shd w:val="clear" w:color="auto" w:fill="auto"/>
          </w:tcPr>
          <w:p w:rsidR="00CD744E" w:rsidRPr="00CE2076" w:rsidRDefault="00280A1D" w:rsidP="006C5E99">
            <w:pPr>
              <w:keepNext/>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قد يؤدي </w:t>
            </w:r>
            <w:r w:rsidRPr="00CE2076">
              <w:rPr>
                <w:rFonts w:ascii="Arabic Typesetting" w:hAnsi="Arabic Typesetting" w:cs="Arabic Typesetting"/>
                <w:sz w:val="28"/>
                <w:szCs w:val="28"/>
                <w:rtl/>
              </w:rPr>
              <w:t xml:space="preserve">بدء </w:t>
            </w:r>
            <w:r w:rsidRPr="00CE2076">
              <w:rPr>
                <w:rFonts w:ascii="Arabic Typesetting" w:hAnsi="Arabic Typesetting" w:cs="Arabic Typesetting" w:hint="cs"/>
                <w:sz w:val="28"/>
                <w:szCs w:val="28"/>
                <w:rtl/>
              </w:rPr>
              <w:t xml:space="preserve">العمل بالوظائف الجديدة </w:t>
            </w:r>
            <w:r w:rsidR="006C5E99" w:rsidRPr="00CE2076">
              <w:rPr>
                <w:rFonts w:ascii="Arabic Typesetting" w:hAnsi="Arabic Typesetting" w:cs="Arabic Typesetting" w:hint="cs"/>
                <w:sz w:val="28"/>
                <w:szCs w:val="28"/>
                <w:rtl/>
              </w:rPr>
              <w:t>ل</w:t>
            </w:r>
            <w:r w:rsidRPr="00CE2076">
              <w:rPr>
                <w:rFonts w:ascii="Arabic Typesetting" w:hAnsi="Arabic Typesetting" w:cs="Arabic Typesetting" w:hint="cs"/>
                <w:sz w:val="28"/>
                <w:szCs w:val="28"/>
                <w:rtl/>
              </w:rPr>
              <w:t>لموارد البشرية و</w:t>
            </w:r>
            <w:r w:rsidR="006C5E99" w:rsidRPr="00CE2076">
              <w:rPr>
                <w:rFonts w:ascii="Arabic Typesetting" w:hAnsi="Arabic Typesetting" w:cs="Arabic Typesetting" w:hint="cs"/>
                <w:sz w:val="28"/>
                <w:szCs w:val="28"/>
                <w:rtl/>
              </w:rPr>
              <w:t>المرتبات</w:t>
            </w:r>
            <w:r w:rsidRPr="00CE2076">
              <w:rPr>
                <w:rFonts w:ascii="Arabic Typesetting" w:hAnsi="Arabic Typesetting" w:cs="Arabic Typesetting" w:hint="cs"/>
                <w:sz w:val="28"/>
                <w:szCs w:val="28"/>
                <w:rtl/>
              </w:rPr>
              <w:t xml:space="preserve"> في</w:t>
            </w:r>
            <w:r w:rsidRPr="00CE2076">
              <w:rPr>
                <w:rFonts w:ascii="Arabic Typesetting" w:hAnsi="Arabic Typesetting" w:cs="Arabic Typesetting"/>
                <w:sz w:val="28"/>
                <w:szCs w:val="28"/>
                <w:rtl/>
              </w:rPr>
              <w:t xml:space="preserve"> نظام التخطيط للموارد المؤسسية في الربع الأخير من عام 2013 إلى إبطاء أو تعطيل الخدمات المقدمة للموظفين. </w:t>
            </w:r>
            <w:r w:rsidR="00D801E3" w:rsidRPr="00CE2076">
              <w:rPr>
                <w:rFonts w:ascii="Arabic Typesetting" w:hAnsi="Arabic Typesetting" w:cs="Arabic Typesetting" w:hint="cs"/>
                <w:sz w:val="28"/>
                <w:szCs w:val="28"/>
                <w:rtl/>
              </w:rPr>
              <w:t xml:space="preserve">ويمكن أن تؤثر </w:t>
            </w:r>
            <w:r w:rsidRPr="00CE2076">
              <w:rPr>
                <w:rFonts w:ascii="Arabic Typesetting" w:hAnsi="Arabic Typesetting" w:cs="Arabic Typesetting"/>
                <w:sz w:val="28"/>
                <w:szCs w:val="28"/>
                <w:rtl/>
              </w:rPr>
              <w:t xml:space="preserve">كفاءة الموظفين </w:t>
            </w:r>
            <w:r w:rsidR="005D7D80" w:rsidRPr="00CE2076">
              <w:rPr>
                <w:rFonts w:ascii="Arabic Typesetting" w:hAnsi="Arabic Typesetting" w:cs="Arabic Typesetting" w:hint="cs"/>
                <w:sz w:val="28"/>
                <w:szCs w:val="28"/>
                <w:rtl/>
              </w:rPr>
              <w:t>ومشاكل</w:t>
            </w:r>
            <w:r w:rsidR="00D801E3" w:rsidRPr="00CE2076">
              <w:rPr>
                <w:rFonts w:ascii="Arabic Typesetting" w:hAnsi="Arabic Typesetting" w:cs="Arabic Typesetting" w:hint="cs"/>
                <w:sz w:val="28"/>
                <w:szCs w:val="28"/>
                <w:rtl/>
              </w:rPr>
              <w:t xml:space="preserve"> </w:t>
            </w:r>
            <w:r w:rsidRPr="00CE2076">
              <w:rPr>
                <w:rFonts w:ascii="Arabic Typesetting" w:hAnsi="Arabic Typesetting" w:cs="Arabic Typesetting"/>
                <w:sz w:val="28"/>
                <w:szCs w:val="28"/>
                <w:rtl/>
              </w:rPr>
              <w:t>النظام</w:t>
            </w:r>
            <w:r w:rsidR="00D801E3" w:rsidRPr="00CE2076">
              <w:rPr>
                <w:rFonts w:ascii="Arabic Typesetting" w:hAnsi="Arabic Typesetting" w:cs="Arabic Typesetting" w:hint="cs"/>
                <w:sz w:val="28"/>
                <w:szCs w:val="28"/>
                <w:rtl/>
              </w:rPr>
              <w:t xml:space="preserve"> في</w:t>
            </w:r>
            <w:r w:rsidRPr="00CE2076">
              <w:rPr>
                <w:rFonts w:ascii="Arabic Typesetting" w:hAnsi="Arabic Typesetting" w:cs="Arabic Typesetting"/>
                <w:sz w:val="28"/>
                <w:szCs w:val="28"/>
                <w:rtl/>
              </w:rPr>
              <w:t xml:space="preserve"> مستويات الخدمة.</w:t>
            </w:r>
          </w:p>
        </w:tc>
        <w:tc>
          <w:tcPr>
            <w:tcW w:w="2344" w:type="pct"/>
            <w:shd w:val="clear" w:color="auto" w:fill="auto"/>
          </w:tcPr>
          <w:p w:rsidR="00CD744E" w:rsidRPr="00CE2076" w:rsidRDefault="003525B7" w:rsidP="006C5E99">
            <w:pPr>
              <w:keepNext/>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تفادي </w:t>
            </w:r>
            <w:r w:rsidR="006C5E99" w:rsidRPr="00CE2076">
              <w:rPr>
                <w:rFonts w:ascii="Arabic Typesetting" w:hAnsi="Arabic Typesetting" w:cs="Arabic Typesetting" w:hint="cs"/>
                <w:sz w:val="28"/>
                <w:szCs w:val="28"/>
                <w:rtl/>
              </w:rPr>
              <w:t>مشاكل</w:t>
            </w:r>
            <w:r w:rsidRPr="00CE2076">
              <w:rPr>
                <w:rFonts w:ascii="Arabic Typesetting" w:hAnsi="Arabic Typesetting" w:cs="Arabic Typesetting" w:hint="cs"/>
                <w:sz w:val="28"/>
                <w:szCs w:val="28"/>
                <w:rtl/>
              </w:rPr>
              <w:t xml:space="preserve"> النظام عبر اختبار الحلول الجديدة بما يكفي في ظروف أقرب إلى الواقع قدر الإمكان.</w:t>
            </w:r>
          </w:p>
          <w:p w:rsidR="00CD744E" w:rsidRPr="00CE2076" w:rsidRDefault="003525B7" w:rsidP="00CD744E">
            <w:pPr>
              <w:keepNext/>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من المرتقب إجراء ثلاثة اختبارات متزامنة تمكن من مقارنة نتائج معالجة </w:t>
            </w:r>
            <w:r w:rsidR="006C5E99" w:rsidRPr="00CE2076">
              <w:rPr>
                <w:rFonts w:ascii="Arabic Typesetting" w:hAnsi="Arabic Typesetting" w:cs="Arabic Typesetting" w:hint="cs"/>
                <w:sz w:val="28"/>
                <w:szCs w:val="28"/>
                <w:rtl/>
              </w:rPr>
              <w:t>المرتبات</w:t>
            </w:r>
            <w:r w:rsidRPr="00CE2076">
              <w:rPr>
                <w:rFonts w:ascii="Arabic Typesetting" w:hAnsi="Arabic Typesetting" w:cs="Arabic Typesetting" w:hint="cs"/>
                <w:sz w:val="28"/>
                <w:szCs w:val="28"/>
                <w:rtl/>
              </w:rPr>
              <w:t xml:space="preserve"> بالحلول الحالية وبالحلول التي ستستخدم مستقبلا.</w:t>
            </w:r>
          </w:p>
          <w:p w:rsidR="00CD744E" w:rsidRPr="00CE2076" w:rsidRDefault="0071462A" w:rsidP="006C5E99">
            <w:pPr>
              <w:keepNext/>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التأكد من استعداد المستخدم </w:t>
            </w:r>
            <w:r w:rsidR="006C5E99" w:rsidRPr="00CE2076">
              <w:rPr>
                <w:rFonts w:ascii="Arabic Typesetting" w:hAnsi="Arabic Typesetting" w:cs="Arabic Typesetting" w:hint="cs"/>
                <w:sz w:val="28"/>
                <w:szCs w:val="28"/>
                <w:rtl/>
              </w:rPr>
              <w:t>من خلال تقديم برامج تدريبية قائمة على سناريوهات لجميع الموظفين المعنيين قبل بدء تنفيذ الحل.</w:t>
            </w:r>
          </w:p>
        </w:tc>
      </w:tr>
      <w:tr w:rsidR="00CD744E" w:rsidRPr="00CE2076" w:rsidTr="00CD744E">
        <w:trPr>
          <w:jc w:val="center"/>
        </w:trPr>
        <w:tc>
          <w:tcPr>
            <w:tcW w:w="855" w:type="pct"/>
            <w:shd w:val="clear" w:color="auto" w:fill="auto"/>
          </w:tcPr>
          <w:p w:rsidR="00CD744E" w:rsidRPr="00CE2076" w:rsidRDefault="00613B6F" w:rsidP="00613B6F">
            <w:pPr>
              <w:keepNext/>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عدم الاستفادة </w:t>
            </w:r>
            <w:r w:rsidRPr="00CE2076">
              <w:rPr>
                <w:rFonts w:ascii="Arabic Typesetting" w:hAnsi="Arabic Typesetting" w:cs="Arabic Typesetting"/>
                <w:sz w:val="28"/>
                <w:szCs w:val="28"/>
                <w:rtl/>
              </w:rPr>
              <w:t>إلى أقصى حد</w:t>
            </w:r>
            <w:r w:rsidRPr="00CE2076">
              <w:rPr>
                <w:rFonts w:ascii="Arabic Typesetting" w:hAnsi="Arabic Typesetting" w:cs="Arabic Typesetting" w:hint="cs"/>
                <w:sz w:val="28"/>
                <w:szCs w:val="28"/>
                <w:rtl/>
              </w:rPr>
              <w:t xml:space="preserve"> من الحلول الجديدة المنفذة فيما يخص الموارد البشرية والمرتبات. </w:t>
            </w:r>
          </w:p>
        </w:tc>
        <w:tc>
          <w:tcPr>
            <w:tcW w:w="1801" w:type="pct"/>
            <w:shd w:val="clear" w:color="auto" w:fill="auto"/>
          </w:tcPr>
          <w:p w:rsidR="00CD744E" w:rsidRPr="00CE2076" w:rsidRDefault="00613B6F" w:rsidP="00B702D6">
            <w:pPr>
              <w:keepNext/>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يمكن ألا</w:t>
            </w:r>
            <w:r w:rsidR="0052760B" w:rsidRPr="00CE2076">
              <w:rPr>
                <w:rFonts w:ascii="Arabic Typesetting" w:hAnsi="Arabic Typesetting" w:cs="Arabic Typesetting" w:hint="cs"/>
                <w:sz w:val="28"/>
                <w:szCs w:val="28"/>
                <w:rtl/>
              </w:rPr>
              <w:t>ّ</w:t>
            </w:r>
            <w:r w:rsidRPr="00CE2076">
              <w:rPr>
                <w:rFonts w:ascii="Arabic Typesetting" w:hAnsi="Arabic Typesetting" w:cs="Arabic Typesetting" w:hint="cs"/>
                <w:sz w:val="28"/>
                <w:szCs w:val="28"/>
                <w:rtl/>
              </w:rPr>
              <w:t xml:space="preserve"> تشمل الحلول الجديدة </w:t>
            </w:r>
            <w:r w:rsidR="0052760B" w:rsidRPr="00CE2076">
              <w:rPr>
                <w:rFonts w:ascii="Arabic Typesetting" w:hAnsi="Arabic Typesetting" w:cs="Arabic Typesetting" w:hint="cs"/>
                <w:sz w:val="28"/>
                <w:szCs w:val="28"/>
                <w:rtl/>
              </w:rPr>
              <w:t xml:space="preserve">المقدمة فيما يخص الموارد البشرية والمرتبات ما يكفي من تدابير لاستعراض وإعادة هندسة إجراءات العمل من أجل تبسيط </w:t>
            </w:r>
            <w:r w:rsidR="00B702D6" w:rsidRPr="00CE2076">
              <w:rPr>
                <w:rFonts w:ascii="Arabic Typesetting" w:hAnsi="Arabic Typesetting" w:cs="Arabic Typesetting" w:hint="cs"/>
                <w:sz w:val="28"/>
                <w:szCs w:val="28"/>
                <w:rtl/>
              </w:rPr>
              <w:t>كامل ل</w:t>
            </w:r>
            <w:r w:rsidR="0052760B" w:rsidRPr="00CE2076">
              <w:rPr>
                <w:rFonts w:ascii="Arabic Typesetting" w:hAnsi="Arabic Typesetting" w:cs="Arabic Typesetting" w:hint="cs"/>
                <w:sz w:val="28"/>
                <w:szCs w:val="28"/>
                <w:rtl/>
              </w:rPr>
              <w:t xml:space="preserve">لعمليات وتحسين </w:t>
            </w:r>
            <w:r w:rsidR="00B702D6" w:rsidRPr="00CE2076">
              <w:rPr>
                <w:rFonts w:ascii="Arabic Typesetting" w:hAnsi="Arabic Typesetting" w:cs="Arabic Typesetting" w:hint="cs"/>
                <w:sz w:val="28"/>
                <w:szCs w:val="28"/>
                <w:rtl/>
              </w:rPr>
              <w:t>كامل ل</w:t>
            </w:r>
            <w:r w:rsidR="0052760B" w:rsidRPr="00CE2076">
              <w:rPr>
                <w:rFonts w:ascii="Arabic Typesetting" w:hAnsi="Arabic Typesetting" w:cs="Arabic Typesetting" w:hint="cs"/>
                <w:sz w:val="28"/>
                <w:szCs w:val="28"/>
                <w:rtl/>
              </w:rPr>
              <w:t>لخدمات المقدمة للموظفين</w:t>
            </w:r>
            <w:r w:rsidR="00B702D6" w:rsidRPr="00CE2076">
              <w:rPr>
                <w:rFonts w:ascii="Arabic Typesetting" w:hAnsi="Arabic Typesetting" w:cs="Arabic Typesetting" w:hint="cs"/>
                <w:sz w:val="28"/>
                <w:szCs w:val="28"/>
                <w:rtl/>
              </w:rPr>
              <w:t>.</w:t>
            </w:r>
          </w:p>
        </w:tc>
        <w:tc>
          <w:tcPr>
            <w:tcW w:w="2344" w:type="pct"/>
            <w:shd w:val="clear" w:color="auto" w:fill="auto"/>
          </w:tcPr>
          <w:p w:rsidR="00CD744E" w:rsidRPr="00CE2076" w:rsidRDefault="00B702D6" w:rsidP="00E57470">
            <w:pPr>
              <w:keepNext/>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التأكد من </w:t>
            </w:r>
            <w:r w:rsidR="00E57470" w:rsidRPr="00CE2076">
              <w:rPr>
                <w:rFonts w:ascii="Arabic Typesetting" w:hAnsi="Arabic Typesetting" w:cs="Arabic Typesetting" w:hint="cs"/>
                <w:sz w:val="28"/>
                <w:szCs w:val="28"/>
                <w:rtl/>
              </w:rPr>
              <w:t>فوائد</w:t>
            </w:r>
            <w:r w:rsidRPr="00CE2076">
              <w:rPr>
                <w:rFonts w:ascii="Arabic Typesetting" w:hAnsi="Arabic Typesetting" w:cs="Arabic Typesetting" w:hint="cs"/>
                <w:sz w:val="28"/>
                <w:szCs w:val="28"/>
                <w:rtl/>
              </w:rPr>
              <w:t xml:space="preserve"> إجراءات العمل عبر استعراض تلك الإجراءات بصورة دورية واختبارها.</w:t>
            </w:r>
          </w:p>
          <w:p w:rsidR="00CD744E" w:rsidRPr="00CE2076" w:rsidRDefault="00B702D6" w:rsidP="00E57470">
            <w:pPr>
              <w:keepNext/>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ضمان </w:t>
            </w:r>
            <w:r w:rsidR="00E57470" w:rsidRPr="00CE2076">
              <w:rPr>
                <w:rFonts w:ascii="Arabic Typesetting" w:hAnsi="Arabic Typesetting" w:cs="Arabic Typesetting" w:hint="cs"/>
                <w:sz w:val="28"/>
                <w:szCs w:val="28"/>
                <w:rtl/>
              </w:rPr>
              <w:t>م</w:t>
            </w:r>
            <w:r w:rsidRPr="00CE2076">
              <w:rPr>
                <w:rFonts w:ascii="Arabic Typesetting" w:hAnsi="Arabic Typesetting" w:cs="Arabic Typesetting" w:hint="cs"/>
                <w:sz w:val="28"/>
                <w:szCs w:val="28"/>
                <w:rtl/>
              </w:rPr>
              <w:t xml:space="preserve">شاركة </w:t>
            </w:r>
            <w:r w:rsidR="00E57470" w:rsidRPr="00CE2076">
              <w:rPr>
                <w:rFonts w:ascii="Arabic Typesetting" w:hAnsi="Arabic Typesetting" w:cs="Arabic Typesetting" w:hint="cs"/>
                <w:sz w:val="28"/>
                <w:szCs w:val="28"/>
                <w:rtl/>
              </w:rPr>
              <w:t>ال</w:t>
            </w:r>
            <w:r w:rsidRPr="00CE2076">
              <w:rPr>
                <w:rFonts w:ascii="Arabic Typesetting" w:hAnsi="Arabic Typesetting" w:cs="Arabic Typesetting" w:hint="cs"/>
                <w:sz w:val="28"/>
                <w:szCs w:val="28"/>
                <w:rtl/>
              </w:rPr>
              <w:t>مستخدم</w:t>
            </w:r>
            <w:r w:rsidR="00E57470" w:rsidRPr="00CE2076">
              <w:rPr>
                <w:rFonts w:ascii="Arabic Typesetting" w:hAnsi="Arabic Typesetting" w:cs="Arabic Typesetting" w:hint="cs"/>
                <w:sz w:val="28"/>
                <w:szCs w:val="28"/>
                <w:rtl/>
              </w:rPr>
              <w:t xml:space="preserve"> النهائي لإجراءات العمل</w:t>
            </w:r>
            <w:r w:rsidRPr="00CE2076">
              <w:rPr>
                <w:rFonts w:ascii="Arabic Typesetting" w:hAnsi="Arabic Typesetting" w:cs="Arabic Typesetting" w:hint="cs"/>
                <w:sz w:val="28"/>
                <w:szCs w:val="28"/>
                <w:rtl/>
              </w:rPr>
              <w:t xml:space="preserve"> في وقت مبكر </w:t>
            </w:r>
            <w:r w:rsidR="00E57470" w:rsidRPr="00CE2076">
              <w:rPr>
                <w:rFonts w:ascii="Arabic Typesetting" w:hAnsi="Arabic Typesetting" w:cs="Arabic Typesetting" w:hint="cs"/>
                <w:sz w:val="28"/>
                <w:szCs w:val="28"/>
                <w:rtl/>
              </w:rPr>
              <w:t>في</w:t>
            </w:r>
            <w:r w:rsidRPr="00CE2076">
              <w:rPr>
                <w:rFonts w:ascii="Arabic Typesetting" w:hAnsi="Arabic Typesetting" w:cs="Arabic Typesetting" w:hint="cs"/>
                <w:sz w:val="28"/>
                <w:szCs w:val="28"/>
                <w:rtl/>
              </w:rPr>
              <w:t xml:space="preserve"> جميع مراحل المشروع.</w:t>
            </w:r>
          </w:p>
        </w:tc>
      </w:tr>
    </w:tbl>
    <w:p w:rsidR="00CD744E" w:rsidRPr="00CE2076" w:rsidRDefault="00B702D6" w:rsidP="00B0537F">
      <w:pPr>
        <w:pStyle w:val="Heading2AR"/>
        <w:rPr>
          <w:rtl/>
        </w:rPr>
      </w:pPr>
      <w:r w:rsidRPr="00CE2076">
        <w:rPr>
          <w:rFonts w:hint="cs"/>
          <w:rtl/>
        </w:rPr>
        <w:t xml:space="preserve">الإدارة القائمة على النتائج (عبر تنفيذ </w:t>
      </w:r>
      <w:r w:rsidR="00B0537F" w:rsidRPr="00CE2076">
        <w:rPr>
          <w:rtl/>
        </w:rPr>
        <w:t>أدوات إدارة الأداء المؤسسي</w:t>
      </w:r>
      <w:r w:rsidR="00B0537F" w:rsidRPr="00CE2076">
        <w:rPr>
          <w:rFonts w:hint="cs"/>
          <w:rtl/>
        </w:rPr>
        <w:t> (</w:t>
      </w:r>
      <w:r w:rsidR="00B0537F" w:rsidRPr="00CE2076">
        <w:t>EPM</w:t>
      </w:r>
      <w:r w:rsidR="00B0537F" w:rsidRPr="00CE2076">
        <w:rPr>
          <w:rFonts w:hint="cs"/>
          <w:rtl/>
        </w:rPr>
        <w:t>))</w:t>
      </w:r>
    </w:p>
    <w:p w:rsidR="00B0537F" w:rsidRPr="00CE2076" w:rsidRDefault="00CC1359" w:rsidP="007310E8">
      <w:pPr>
        <w:pStyle w:val="NormalParaAR"/>
        <w:numPr>
          <w:ilvl w:val="0"/>
          <w:numId w:val="21"/>
        </w:numPr>
        <w:spacing w:before="240"/>
      </w:pPr>
      <w:r w:rsidRPr="00CE2076">
        <w:rPr>
          <w:rFonts w:hint="cs"/>
          <w:rtl/>
        </w:rPr>
        <w:t xml:space="preserve">نجح مشروع </w:t>
      </w:r>
      <w:r w:rsidRPr="00CE2076">
        <w:rPr>
          <w:rtl/>
        </w:rPr>
        <w:t xml:space="preserve">إدارة الأداء المؤسسي </w:t>
      </w:r>
      <w:r w:rsidR="00B0537F" w:rsidRPr="00CE2076">
        <w:rPr>
          <w:rFonts w:hint="cs"/>
          <w:rtl/>
        </w:rPr>
        <w:t xml:space="preserve">أثناء الفترة قيد الاستعراض </w:t>
      </w:r>
      <w:r w:rsidRPr="00CE2076">
        <w:rPr>
          <w:rFonts w:hint="cs"/>
          <w:rtl/>
        </w:rPr>
        <w:t xml:space="preserve">في تطوير </w:t>
      </w:r>
      <w:r w:rsidR="008D3847" w:rsidRPr="00CE2076">
        <w:rPr>
          <w:rFonts w:hint="cs"/>
          <w:rtl/>
        </w:rPr>
        <w:t>بر</w:t>
      </w:r>
      <w:r w:rsidR="0037129C" w:rsidRPr="00CE2076">
        <w:rPr>
          <w:rFonts w:hint="cs"/>
          <w:rtl/>
        </w:rPr>
        <w:t>مجية</w:t>
      </w:r>
      <w:r w:rsidRPr="00CE2076">
        <w:rPr>
          <w:rFonts w:hint="eastAsia"/>
          <w:rtl/>
        </w:rPr>
        <w:t> </w:t>
      </w:r>
      <w:r w:rsidRPr="00CE2076">
        <w:t>Hyperion EPM</w:t>
      </w:r>
      <w:r w:rsidRPr="00CE2076">
        <w:rPr>
          <w:rFonts w:hint="cs"/>
          <w:rtl/>
        </w:rPr>
        <w:t xml:space="preserve"> واستخدامه</w:t>
      </w:r>
      <w:r w:rsidR="0037129C" w:rsidRPr="00CE2076">
        <w:rPr>
          <w:rFonts w:hint="cs"/>
          <w:rtl/>
        </w:rPr>
        <w:t>ا</w:t>
      </w:r>
      <w:r w:rsidRPr="00CE2076">
        <w:rPr>
          <w:rFonts w:hint="cs"/>
          <w:rtl/>
        </w:rPr>
        <w:t xml:space="preserve"> لإدارة إجراءات التخطيط </w:t>
      </w:r>
      <w:r w:rsidRPr="00CE2076">
        <w:rPr>
          <w:rtl/>
        </w:rPr>
        <w:t xml:space="preserve">من </w:t>
      </w:r>
      <w:r w:rsidRPr="00CE2076">
        <w:rPr>
          <w:rFonts w:hint="cs"/>
          <w:rtl/>
        </w:rPr>
        <w:t>ال</w:t>
      </w:r>
      <w:r w:rsidRPr="00CE2076">
        <w:rPr>
          <w:rtl/>
        </w:rPr>
        <w:t>بداي</w:t>
      </w:r>
      <w:r w:rsidRPr="00CE2076">
        <w:rPr>
          <w:rFonts w:hint="cs"/>
          <w:rtl/>
        </w:rPr>
        <w:t>ة</w:t>
      </w:r>
      <w:r w:rsidRPr="00CE2076">
        <w:rPr>
          <w:rtl/>
        </w:rPr>
        <w:t xml:space="preserve"> إلى </w:t>
      </w:r>
      <w:r w:rsidRPr="00CE2076">
        <w:rPr>
          <w:rFonts w:hint="cs"/>
          <w:rtl/>
        </w:rPr>
        <w:t>ال</w:t>
      </w:r>
      <w:r w:rsidRPr="00CE2076">
        <w:rPr>
          <w:rtl/>
        </w:rPr>
        <w:t>نهاي</w:t>
      </w:r>
      <w:r w:rsidRPr="00CE2076">
        <w:rPr>
          <w:rFonts w:hint="cs"/>
          <w:rtl/>
        </w:rPr>
        <w:t xml:space="preserve">ة للثنائية 2014/15 (البرنامج والميزانية 2014/15) وفقا </w:t>
      </w:r>
      <w:r w:rsidR="009A6854" w:rsidRPr="00CE2076">
        <w:rPr>
          <w:rFonts w:hint="cs"/>
          <w:rtl/>
        </w:rPr>
        <w:t>لإطار الإدارة القائمة على النتائج في الويبو. و</w:t>
      </w:r>
      <w:r w:rsidR="0037129C" w:rsidRPr="00CE2076">
        <w:rPr>
          <w:rFonts w:hint="cs"/>
          <w:rtl/>
        </w:rPr>
        <w:t>ت</w:t>
      </w:r>
      <w:r w:rsidR="009A6854" w:rsidRPr="00CE2076">
        <w:rPr>
          <w:rFonts w:hint="cs"/>
          <w:rtl/>
        </w:rPr>
        <w:t xml:space="preserve">قوي </w:t>
      </w:r>
      <w:r w:rsidR="008D3847" w:rsidRPr="00CE2076">
        <w:rPr>
          <w:rFonts w:hint="cs"/>
          <w:rtl/>
        </w:rPr>
        <w:t>بر</w:t>
      </w:r>
      <w:r w:rsidR="0037129C" w:rsidRPr="00CE2076">
        <w:rPr>
          <w:rFonts w:hint="cs"/>
          <w:rtl/>
        </w:rPr>
        <w:t>مجية</w:t>
      </w:r>
      <w:r w:rsidR="009A6854" w:rsidRPr="00CE2076">
        <w:rPr>
          <w:rFonts w:hint="cs"/>
          <w:rtl/>
        </w:rPr>
        <w:t xml:space="preserve"> </w:t>
      </w:r>
      <w:r w:rsidR="009A6854" w:rsidRPr="00CE2076">
        <w:rPr>
          <w:rtl/>
        </w:rPr>
        <w:t>إدارة الأداء المؤسسي</w:t>
      </w:r>
      <w:r w:rsidR="009A6854" w:rsidRPr="00CE2076">
        <w:rPr>
          <w:rFonts w:hint="cs"/>
          <w:rtl/>
        </w:rPr>
        <w:t xml:space="preserve"> و</w:t>
      </w:r>
      <w:r w:rsidR="0037129C" w:rsidRPr="00CE2076">
        <w:rPr>
          <w:rFonts w:hint="cs"/>
          <w:rtl/>
        </w:rPr>
        <w:t>ت</w:t>
      </w:r>
      <w:r w:rsidR="009A6854" w:rsidRPr="00CE2076">
        <w:rPr>
          <w:rFonts w:hint="cs"/>
          <w:rtl/>
        </w:rPr>
        <w:t xml:space="preserve">عزز فلسفة الويبو ومبادئها </w:t>
      </w:r>
      <w:r w:rsidR="002C43E8">
        <w:rPr>
          <w:rFonts w:hint="cs"/>
          <w:rtl/>
        </w:rPr>
        <w:t>الجوهرية</w:t>
      </w:r>
      <w:r w:rsidR="009A6854" w:rsidRPr="00CE2076">
        <w:rPr>
          <w:rFonts w:hint="cs"/>
          <w:rtl/>
        </w:rPr>
        <w:t xml:space="preserve"> للإدارة القائمة على النتائج و</w:t>
      </w:r>
      <w:r w:rsidR="0037129C" w:rsidRPr="00CE2076">
        <w:rPr>
          <w:rFonts w:hint="cs"/>
          <w:rtl/>
        </w:rPr>
        <w:t>ت</w:t>
      </w:r>
      <w:r w:rsidR="009A6854" w:rsidRPr="00CE2076">
        <w:rPr>
          <w:rFonts w:hint="cs"/>
          <w:rtl/>
        </w:rPr>
        <w:t xml:space="preserve">سمح بإدارة </w:t>
      </w:r>
      <w:r w:rsidR="006F7FBE" w:rsidRPr="00CE2076">
        <w:rPr>
          <w:rFonts w:hint="cs"/>
          <w:rtl/>
        </w:rPr>
        <w:t xml:space="preserve">الموارد على أساس النتائج وبشكل متناسق ويمكن للمسؤولين عن البرامج وضع خططهم للثنائية </w:t>
      </w:r>
      <w:r w:rsidR="00E57470" w:rsidRPr="00CE2076">
        <w:rPr>
          <w:rFonts w:hint="cs"/>
          <w:rtl/>
        </w:rPr>
        <w:t xml:space="preserve">إلكترونيا </w:t>
      </w:r>
      <w:r w:rsidR="006F7FBE" w:rsidRPr="00CE2076">
        <w:rPr>
          <w:rFonts w:hint="cs"/>
          <w:rtl/>
        </w:rPr>
        <w:t>بشكل ميس</w:t>
      </w:r>
      <w:r w:rsidR="00AE29D4" w:rsidRPr="00CE2076">
        <w:rPr>
          <w:rFonts w:hint="cs"/>
          <w:rtl/>
        </w:rPr>
        <w:t>ّ</w:t>
      </w:r>
      <w:r w:rsidR="006F7FBE" w:rsidRPr="00CE2076">
        <w:rPr>
          <w:rFonts w:hint="cs"/>
          <w:rtl/>
        </w:rPr>
        <w:t>ر ومتكامل.</w:t>
      </w:r>
      <w:r w:rsidR="008D3847" w:rsidRPr="00CE2076">
        <w:rPr>
          <w:rFonts w:hint="cs"/>
          <w:rtl/>
        </w:rPr>
        <w:t xml:space="preserve"> وتتيح الأداة للمنظمة </w:t>
      </w:r>
      <w:r w:rsidR="00F160F1" w:rsidRPr="00CE2076">
        <w:rPr>
          <w:rFonts w:hint="cs"/>
          <w:rtl/>
        </w:rPr>
        <w:t>إمكانية التتبع السليم لعمليات التدقيق وتضمن ترابط جميع أنشطة</w:t>
      </w:r>
      <w:r w:rsidR="00DA047D" w:rsidRPr="00CE2076">
        <w:rPr>
          <w:rFonts w:hint="cs"/>
          <w:rtl/>
        </w:rPr>
        <w:t xml:space="preserve"> </w:t>
      </w:r>
      <w:r w:rsidR="00F160F1" w:rsidRPr="00CE2076">
        <w:rPr>
          <w:rFonts w:hint="cs"/>
          <w:rtl/>
        </w:rPr>
        <w:t xml:space="preserve">المستويات العليا مع النتائج المرتقبة للويبو وما يتعلق بذلك من موارد بشرية ومالية. وأتاح </w:t>
      </w:r>
      <w:r w:rsidR="00E57470" w:rsidRPr="00CE2076">
        <w:rPr>
          <w:rFonts w:hint="cs"/>
          <w:rtl/>
        </w:rPr>
        <w:t xml:space="preserve">تطبيق البرمجية وإجراءات العمل </w:t>
      </w:r>
      <w:r w:rsidR="00C72B29" w:rsidRPr="00CE2076">
        <w:rPr>
          <w:rFonts w:hint="cs"/>
          <w:rtl/>
        </w:rPr>
        <w:t>ضمن</w:t>
      </w:r>
      <w:r w:rsidR="00F160F1" w:rsidRPr="00CE2076">
        <w:rPr>
          <w:rFonts w:hint="cs"/>
          <w:rtl/>
        </w:rPr>
        <w:t xml:space="preserve"> برنامج إدارة الأداء المؤسسي على البرنامج والميزانية للثنائية 2014/15 آلية محسنة جدا لفائدة المسؤولين عن البرامج من أجل وضع برامجهم وميزانياتهم واستعراضها، مما قلص من الوقت والجهد اللازمين للتحقق من معلومات التخطيط للثنائية وتوحيدها وتحليلها</w:t>
      </w:r>
      <w:r w:rsidR="00AE29D4" w:rsidRPr="00CE2076">
        <w:rPr>
          <w:rFonts w:hint="cs"/>
          <w:rtl/>
        </w:rPr>
        <w:t>، ورفع من دقة بيانات التخطيط وموثوقيتها وإمكانية تتبعها.</w:t>
      </w:r>
    </w:p>
    <w:p w:rsidR="00AE29D4" w:rsidRDefault="00C86EB3" w:rsidP="002C43E8">
      <w:pPr>
        <w:pStyle w:val="NormalParaAR"/>
        <w:numPr>
          <w:ilvl w:val="0"/>
          <w:numId w:val="21"/>
        </w:numPr>
      </w:pPr>
      <w:r w:rsidRPr="00CE2076">
        <w:rPr>
          <w:rFonts w:hint="cs"/>
          <w:rtl/>
        </w:rPr>
        <w:t>و</w:t>
      </w:r>
      <w:r w:rsidR="00AB3587" w:rsidRPr="00CE2076">
        <w:rPr>
          <w:rFonts w:hint="cs"/>
          <w:rtl/>
        </w:rPr>
        <w:t xml:space="preserve">وظيفة إعداد التقارير المطورة كعنصر </w:t>
      </w:r>
      <w:r w:rsidR="002C43E8">
        <w:rPr>
          <w:rFonts w:hint="cs"/>
          <w:rtl/>
        </w:rPr>
        <w:t>جوهري</w:t>
      </w:r>
      <w:r w:rsidR="00AB3587" w:rsidRPr="00CE2076">
        <w:rPr>
          <w:rFonts w:hint="cs"/>
          <w:rtl/>
        </w:rPr>
        <w:t xml:space="preserve"> </w:t>
      </w:r>
      <w:r w:rsidR="00D26A13" w:rsidRPr="00CE2076">
        <w:rPr>
          <w:rFonts w:hint="cs"/>
          <w:rtl/>
        </w:rPr>
        <w:t>للبرمجية</w:t>
      </w:r>
      <w:r w:rsidR="00AB3587" w:rsidRPr="00CE2076">
        <w:rPr>
          <w:rFonts w:hint="cs"/>
          <w:rtl/>
        </w:rPr>
        <w:t xml:space="preserve"> الحالي</w:t>
      </w:r>
      <w:r w:rsidR="00D26A13" w:rsidRPr="00CE2076">
        <w:rPr>
          <w:rFonts w:hint="cs"/>
          <w:rtl/>
        </w:rPr>
        <w:t>ة</w:t>
      </w:r>
      <w:r w:rsidR="00AB3587" w:rsidRPr="00CE2076">
        <w:rPr>
          <w:rFonts w:hint="cs"/>
          <w:rtl/>
        </w:rPr>
        <w:t xml:space="preserve"> لإدارة الأداء المؤسسي </w:t>
      </w:r>
      <w:r w:rsidRPr="00CE2076">
        <w:rPr>
          <w:rFonts w:hint="cs"/>
          <w:rtl/>
        </w:rPr>
        <w:t xml:space="preserve">أتاحت أيضا </w:t>
      </w:r>
      <w:r w:rsidR="001F2A18" w:rsidRPr="00CE2076">
        <w:rPr>
          <w:rFonts w:hint="cs"/>
          <w:rtl/>
        </w:rPr>
        <w:t>للإدارة معلومات</w:t>
      </w:r>
      <w:r w:rsidR="007B2874" w:rsidRPr="00CE2076">
        <w:rPr>
          <w:rFonts w:hint="cs"/>
          <w:rtl/>
        </w:rPr>
        <w:t xml:space="preserve"> تحليلية آنية </w:t>
      </w:r>
      <w:r w:rsidRPr="00CE2076">
        <w:rPr>
          <w:rFonts w:hint="cs"/>
          <w:rtl/>
        </w:rPr>
        <w:t>و</w:t>
      </w:r>
      <w:r w:rsidR="007B2874" w:rsidRPr="00CE2076">
        <w:rPr>
          <w:rFonts w:hint="cs"/>
          <w:rtl/>
        </w:rPr>
        <w:t>موحدة</w:t>
      </w:r>
      <w:r w:rsidR="001F2A18" w:rsidRPr="00CE2076">
        <w:rPr>
          <w:rFonts w:hint="cs"/>
          <w:rtl/>
        </w:rPr>
        <w:t xml:space="preserve"> </w:t>
      </w:r>
      <w:r w:rsidR="007B2874" w:rsidRPr="00CE2076">
        <w:rPr>
          <w:rFonts w:hint="cs"/>
          <w:rtl/>
        </w:rPr>
        <w:t>على نطاق جميع قطاعات المنظمة بشأن البرنامج والميزانية للثنائية 2014/15</w:t>
      </w:r>
      <w:r w:rsidRPr="00CE2076">
        <w:rPr>
          <w:rFonts w:hint="cs"/>
          <w:rtl/>
        </w:rPr>
        <w:t>. ويرد في الجدول أدناه تلخيص للمراحل الأساسية للمشروع فيما يخص التخطيط للثنائية:</w:t>
      </w:r>
    </w:p>
    <w:p w:rsidR="006047B9" w:rsidRDefault="006047B9">
      <w:pPr>
        <w:rPr>
          <w:rFonts w:ascii="Arabic Typesetting" w:hAnsi="Arabic Typesetting" w:cs="Arabic Typesetting"/>
          <w:sz w:val="36"/>
          <w:szCs w:val="36"/>
          <w:rtl/>
        </w:rPr>
      </w:pPr>
      <w:r>
        <w:rPr>
          <w:rtl/>
        </w:rPr>
        <w:br w:type="page"/>
      </w:r>
    </w:p>
    <w:tbl>
      <w:tblPr>
        <w:bidiVisual/>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968"/>
        <w:gridCol w:w="4111"/>
      </w:tblGrid>
      <w:tr w:rsidR="00C86EB3" w:rsidRPr="00CE2076" w:rsidTr="00C86EB3">
        <w:trPr>
          <w:trHeight w:val="527"/>
        </w:trPr>
        <w:tc>
          <w:tcPr>
            <w:tcW w:w="547" w:type="pct"/>
            <w:shd w:val="clear" w:color="auto" w:fill="CCFFFF"/>
          </w:tcPr>
          <w:p w:rsidR="00C86EB3" w:rsidRPr="00CE2076" w:rsidRDefault="00C86EB3" w:rsidP="00C86EB3">
            <w:pPr>
              <w:autoSpaceDE w:val="0"/>
              <w:autoSpaceDN w:val="0"/>
              <w:bidi/>
              <w:adjustRightInd w:val="0"/>
              <w:spacing w:before="40" w:after="40" w:line="260" w:lineRule="exact"/>
              <w:ind w:left="-74" w:right="-60"/>
              <w:jc w:val="center"/>
              <w:rPr>
                <w:rFonts w:ascii="Arabic Typesetting" w:hAnsi="Arabic Typesetting" w:cs="Arabic Typesetting"/>
                <w:b/>
                <w:bCs/>
                <w:sz w:val="28"/>
                <w:szCs w:val="28"/>
              </w:rPr>
            </w:pPr>
          </w:p>
        </w:tc>
        <w:tc>
          <w:tcPr>
            <w:tcW w:w="2187" w:type="pct"/>
            <w:shd w:val="clear" w:color="auto" w:fill="CCFFFF"/>
            <w:vAlign w:val="center"/>
          </w:tcPr>
          <w:p w:rsidR="00C86EB3" w:rsidRPr="00CE2076" w:rsidRDefault="00DA047D" w:rsidP="00C86EB3">
            <w:pPr>
              <w:autoSpaceDE w:val="0"/>
              <w:autoSpaceDN w:val="0"/>
              <w:bidi/>
              <w:adjustRightInd w:val="0"/>
              <w:spacing w:before="40" w:after="40" w:line="260" w:lineRule="exact"/>
              <w:ind w:left="-74" w:right="-60"/>
              <w:jc w:val="center"/>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المراحل الأساسية 2012/2013</w:t>
            </w:r>
          </w:p>
        </w:tc>
        <w:tc>
          <w:tcPr>
            <w:tcW w:w="2266" w:type="pct"/>
            <w:shd w:val="clear" w:color="auto" w:fill="CCFFFF"/>
            <w:vAlign w:val="center"/>
          </w:tcPr>
          <w:p w:rsidR="00C86EB3" w:rsidRPr="00CE2076" w:rsidRDefault="00DA047D" w:rsidP="00C86EB3">
            <w:pPr>
              <w:autoSpaceDE w:val="0"/>
              <w:autoSpaceDN w:val="0"/>
              <w:bidi/>
              <w:adjustRightInd w:val="0"/>
              <w:spacing w:before="40" w:after="40" w:line="260" w:lineRule="exact"/>
              <w:ind w:left="-74" w:right="-60"/>
              <w:jc w:val="center"/>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المراحل الأساسية 2014/2015</w:t>
            </w:r>
          </w:p>
        </w:tc>
      </w:tr>
      <w:tr w:rsidR="00C86EB3" w:rsidRPr="00CE2076" w:rsidTr="00C86EB3">
        <w:tblPrEx>
          <w:tblLook w:val="01E0" w:firstRow="1" w:lastRow="1" w:firstColumn="1" w:lastColumn="1" w:noHBand="0" w:noVBand="0"/>
        </w:tblPrEx>
        <w:tc>
          <w:tcPr>
            <w:tcW w:w="547" w:type="pct"/>
            <w:shd w:val="clear" w:color="auto" w:fill="CCFFFF"/>
            <w:tcMar>
              <w:top w:w="113" w:type="dxa"/>
              <w:bottom w:w="113" w:type="dxa"/>
            </w:tcMar>
          </w:tcPr>
          <w:p w:rsidR="00C86EB3" w:rsidRPr="00CE2076" w:rsidRDefault="00DA047D" w:rsidP="00C86EB3">
            <w:pPr>
              <w:bidi/>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التخطيط للثنائية 2014/15</w:t>
            </w:r>
          </w:p>
        </w:tc>
        <w:tc>
          <w:tcPr>
            <w:tcW w:w="2187" w:type="pct"/>
            <w:shd w:val="clear" w:color="auto" w:fill="auto"/>
            <w:tcMar>
              <w:top w:w="113" w:type="dxa"/>
              <w:bottom w:w="113" w:type="dxa"/>
            </w:tcMar>
          </w:tcPr>
          <w:p w:rsidR="00C86EB3" w:rsidRPr="00CE2076" w:rsidRDefault="00DA047D" w:rsidP="00C86EB3">
            <w:pPr>
              <w:bidi/>
              <w:rPr>
                <w:rFonts w:ascii="Arabic Typesetting" w:hAnsi="Arabic Typesetting" w:cs="Arabic Typesetting"/>
                <w:sz w:val="28"/>
                <w:szCs w:val="28"/>
              </w:rPr>
            </w:pPr>
            <w:r w:rsidRPr="00CE2076">
              <w:rPr>
                <w:rFonts w:ascii="Arabic Typesetting" w:hAnsi="Arabic Typesetting" w:cs="Arabic Typesetting"/>
                <w:b/>
                <w:sz w:val="28"/>
                <w:szCs w:val="28"/>
                <w:u w:val="single"/>
                <w:rtl/>
              </w:rPr>
              <w:t>التخطيط للثنائية 2014/15</w:t>
            </w:r>
          </w:p>
          <w:p w:rsidR="00C86EB3" w:rsidRPr="00CE2076" w:rsidRDefault="00DA047D" w:rsidP="00C86EB3">
            <w:pPr>
              <w:bidi/>
              <w:rPr>
                <w:rFonts w:ascii="Arabic Typesetting" w:hAnsi="Arabic Typesetting" w:cs="Arabic Typesetting"/>
                <w:b/>
                <w:bCs/>
                <w:sz w:val="28"/>
                <w:szCs w:val="28"/>
              </w:rPr>
            </w:pPr>
            <w:r w:rsidRPr="00CE2076">
              <w:rPr>
                <w:rFonts w:ascii="Arabic Typesetting" w:hAnsi="Arabic Typesetting" w:cs="Arabic Typesetting" w:hint="cs"/>
                <w:b/>
                <w:bCs/>
                <w:i/>
                <w:iCs/>
                <w:sz w:val="28"/>
                <w:szCs w:val="28"/>
                <w:rtl/>
              </w:rPr>
              <w:t>الوظائف</w:t>
            </w:r>
          </w:p>
          <w:p w:rsidR="00C86EB3" w:rsidRPr="00CE2076" w:rsidRDefault="00C86EB3" w:rsidP="00C86EB3">
            <w:pPr>
              <w:bidi/>
              <w:spacing w:line="120" w:lineRule="exact"/>
              <w:rPr>
                <w:rFonts w:ascii="Arabic Typesetting" w:hAnsi="Arabic Typesetting" w:cs="Arabic Typesetting"/>
                <w:sz w:val="28"/>
                <w:szCs w:val="28"/>
              </w:rPr>
            </w:pPr>
          </w:p>
          <w:p w:rsidR="00C86EB3" w:rsidRPr="00CE2076" w:rsidRDefault="00DA047D" w:rsidP="00DA047D">
            <w:pPr>
              <w:numPr>
                <w:ilvl w:val="0"/>
                <w:numId w:val="22"/>
              </w:numPr>
              <w:bidi/>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دعم تخطيط أنشطة برامج المستويات العليا للثنائية وربطها بالنتائج المرتقبة ومؤشرات الأداء؛ </w:t>
            </w:r>
          </w:p>
          <w:p w:rsidR="00C86EB3" w:rsidRPr="00CE2076" w:rsidRDefault="00DA047D" w:rsidP="00DA047D">
            <w:pPr>
              <w:numPr>
                <w:ilvl w:val="0"/>
                <w:numId w:val="22"/>
              </w:numPr>
              <w:bidi/>
              <w:spacing w:before="60"/>
              <w:rPr>
                <w:rFonts w:ascii="Arabic Typesetting" w:hAnsi="Arabic Typesetting" w:cs="Arabic Typesetting"/>
                <w:sz w:val="28"/>
                <w:szCs w:val="28"/>
              </w:rPr>
            </w:pPr>
            <w:r w:rsidRPr="00CE2076">
              <w:rPr>
                <w:rFonts w:ascii="Arabic Typesetting" w:hAnsi="Arabic Typesetting" w:cs="Arabic Typesetting" w:hint="cs"/>
                <w:sz w:val="28"/>
                <w:szCs w:val="28"/>
                <w:rtl/>
              </w:rPr>
              <w:t>ودعم وضع ميزانية الموارد (موارد الموظفين وموارد خلاف الموظفين) لأنشطة برامج المستويات العليا؛</w:t>
            </w:r>
          </w:p>
          <w:p w:rsidR="00965D08" w:rsidRPr="00CE2076" w:rsidRDefault="00965D08" w:rsidP="00965D08">
            <w:pPr>
              <w:numPr>
                <w:ilvl w:val="0"/>
                <w:numId w:val="22"/>
              </w:numPr>
              <w:bidi/>
              <w:spacing w:before="60"/>
              <w:rPr>
                <w:rFonts w:ascii="Arabic Typesetting" w:hAnsi="Arabic Typesetting" w:cs="Arabic Typesetting"/>
                <w:i/>
                <w:iCs/>
                <w:sz w:val="28"/>
                <w:szCs w:val="28"/>
              </w:rPr>
            </w:pPr>
            <w:r w:rsidRPr="00CE2076">
              <w:rPr>
                <w:rFonts w:ascii="Arabic Typesetting" w:hAnsi="Arabic Typesetting" w:cs="Arabic Typesetting" w:hint="cs"/>
                <w:sz w:val="28"/>
                <w:szCs w:val="28"/>
                <w:rtl/>
              </w:rPr>
              <w:t>ودعم تقدير حصة التنمية من الميزانية؛</w:t>
            </w:r>
          </w:p>
          <w:p w:rsidR="00965D08" w:rsidRPr="00CE2076" w:rsidRDefault="00965D08" w:rsidP="00965D08">
            <w:pPr>
              <w:numPr>
                <w:ilvl w:val="0"/>
                <w:numId w:val="22"/>
              </w:numPr>
              <w:bidi/>
              <w:spacing w:before="60"/>
              <w:rPr>
                <w:rFonts w:ascii="Arabic Typesetting" w:hAnsi="Arabic Typesetting" w:cs="Arabic Typesetting"/>
                <w:sz w:val="28"/>
                <w:szCs w:val="28"/>
              </w:rPr>
            </w:pPr>
            <w:r w:rsidRPr="00CE2076">
              <w:rPr>
                <w:rFonts w:ascii="Arabic Typesetting" w:hAnsi="Arabic Typesetting" w:cs="Arabic Typesetting" w:hint="cs"/>
                <w:sz w:val="28"/>
                <w:szCs w:val="28"/>
                <w:rtl/>
              </w:rPr>
              <w:t>ودعم تقدير الميزانية القائمة على النتائج والميزانية بحسب صنف الإنفاق؛</w:t>
            </w:r>
          </w:p>
          <w:p w:rsidR="00C86EB3" w:rsidRPr="00CE2076" w:rsidRDefault="00DA047D" w:rsidP="00965D08">
            <w:pPr>
              <w:numPr>
                <w:ilvl w:val="0"/>
                <w:numId w:val="22"/>
              </w:numPr>
              <w:bidi/>
              <w:spacing w:before="60"/>
              <w:rPr>
                <w:rFonts w:ascii="Arabic Typesetting" w:hAnsi="Arabic Typesetting" w:cs="Arabic Typesetting"/>
                <w:sz w:val="28"/>
                <w:szCs w:val="28"/>
              </w:rPr>
            </w:pPr>
            <w:r w:rsidRPr="00CE2076">
              <w:rPr>
                <w:rFonts w:ascii="Arabic Typesetting" w:hAnsi="Arabic Typesetting" w:cs="Arabic Typesetting" w:hint="cs"/>
                <w:sz w:val="28"/>
                <w:szCs w:val="28"/>
                <w:rtl/>
              </w:rPr>
              <w:t>ودعم تحليل أبعاد التخطيط (النتيجة المرتقبة وصنف الإنفاق وجدول أعمال</w:t>
            </w:r>
            <w:r w:rsidR="00965D08" w:rsidRPr="00CE2076">
              <w:rPr>
                <w:rFonts w:ascii="Arabic Typesetting" w:hAnsi="Arabic Typesetting" w:cs="Arabic Typesetting" w:hint="cs"/>
                <w:sz w:val="28"/>
                <w:szCs w:val="28"/>
                <w:rtl/>
              </w:rPr>
              <w:t xml:space="preserve"> التنمية...</w:t>
            </w:r>
            <w:r w:rsidRPr="00CE2076">
              <w:rPr>
                <w:rFonts w:ascii="Arabic Typesetting" w:hAnsi="Arabic Typesetting" w:cs="Arabic Typesetting" w:hint="cs"/>
                <w:sz w:val="28"/>
                <w:szCs w:val="28"/>
                <w:rtl/>
              </w:rPr>
              <w:t xml:space="preserve"> إلى غير ذلك) بحسب كل برنامج وقطاع و/أو وحدة.</w:t>
            </w:r>
          </w:p>
          <w:p w:rsidR="00C86EB3" w:rsidRPr="00CE2076" w:rsidRDefault="00C86EB3" w:rsidP="00C86EB3">
            <w:pPr>
              <w:bidi/>
              <w:rPr>
                <w:rFonts w:ascii="Arabic Typesetting" w:hAnsi="Arabic Typesetting" w:cs="Arabic Typesetting"/>
                <w:i/>
                <w:iCs/>
                <w:sz w:val="28"/>
                <w:szCs w:val="28"/>
              </w:rPr>
            </w:pPr>
          </w:p>
          <w:p w:rsidR="00965D08" w:rsidRPr="00CE2076" w:rsidRDefault="00965D08" w:rsidP="00965D08">
            <w:pPr>
              <w:bidi/>
              <w:rPr>
                <w:rFonts w:ascii="Arabic Typesetting" w:hAnsi="Arabic Typesetting" w:cs="Arabic Typesetting"/>
                <w:b/>
                <w:bCs/>
                <w:i/>
                <w:iCs/>
                <w:sz w:val="28"/>
                <w:szCs w:val="28"/>
              </w:rPr>
            </w:pPr>
            <w:r w:rsidRPr="00CE2076">
              <w:rPr>
                <w:rFonts w:ascii="Arabic Typesetting" w:hAnsi="Arabic Typesetting" w:cs="Arabic Typesetting" w:hint="cs"/>
                <w:b/>
                <w:bCs/>
                <w:i/>
                <w:iCs/>
                <w:sz w:val="28"/>
                <w:szCs w:val="28"/>
                <w:rtl/>
              </w:rPr>
              <w:t xml:space="preserve">النفاذ إلى النظام: </w:t>
            </w:r>
            <w:r w:rsidRPr="00CE2076">
              <w:rPr>
                <w:rFonts w:ascii="Arabic Typesetting" w:hAnsi="Arabic Typesetting" w:cs="Arabic Typesetting" w:hint="cs"/>
                <w:i/>
                <w:iCs/>
                <w:sz w:val="28"/>
                <w:szCs w:val="28"/>
                <w:rtl/>
              </w:rPr>
              <w:t xml:space="preserve">نفاذ </w:t>
            </w:r>
            <w:r w:rsidR="003B16FC" w:rsidRPr="00CE2076">
              <w:rPr>
                <w:rFonts w:ascii="Arabic Typesetting" w:hAnsi="Arabic Typesetting" w:cs="Arabic Typesetting" w:hint="cs"/>
                <w:i/>
                <w:iCs/>
                <w:sz w:val="28"/>
                <w:szCs w:val="28"/>
                <w:rtl/>
              </w:rPr>
              <w:t>المستخدم النهائي</w:t>
            </w:r>
            <w:r w:rsidRPr="00CE2076">
              <w:rPr>
                <w:rFonts w:ascii="Arabic Typesetting" w:hAnsi="Arabic Typesetting" w:cs="Arabic Typesetting" w:hint="cs"/>
                <w:i/>
                <w:iCs/>
                <w:sz w:val="28"/>
                <w:szCs w:val="28"/>
                <w:rtl/>
              </w:rPr>
              <w:t xml:space="preserve"> إلى النظام</w:t>
            </w:r>
          </w:p>
          <w:p w:rsidR="00C86EB3" w:rsidRPr="00CE2076" w:rsidRDefault="00965D08" w:rsidP="00515499">
            <w:pPr>
              <w:bidi/>
              <w:rPr>
                <w:rFonts w:ascii="Arabic Typesetting" w:hAnsi="Arabic Typesetting" w:cs="Arabic Typesetting"/>
                <w:sz w:val="28"/>
                <w:szCs w:val="28"/>
              </w:rPr>
            </w:pPr>
            <w:r w:rsidRPr="00CE2076">
              <w:rPr>
                <w:rFonts w:ascii="Arabic Typesetting" w:hAnsi="Arabic Typesetting" w:cs="Arabic Typesetting" w:hint="cs"/>
                <w:b/>
                <w:bCs/>
                <w:i/>
                <w:iCs/>
                <w:sz w:val="28"/>
                <w:szCs w:val="28"/>
                <w:rtl/>
              </w:rPr>
              <w:t xml:space="preserve">التكنولوجيا: </w:t>
            </w:r>
            <w:r w:rsidRPr="00CE2076">
              <w:rPr>
                <w:rFonts w:ascii="Arabic Typesetting" w:hAnsi="Arabic Typesetting" w:cs="Arabic Typesetting" w:hint="cs"/>
                <w:i/>
                <w:iCs/>
                <w:sz w:val="28"/>
                <w:szCs w:val="28"/>
                <w:rtl/>
              </w:rPr>
              <w:t>(</w:t>
            </w:r>
            <w:r w:rsidR="00515499" w:rsidRPr="00CE2076">
              <w:rPr>
                <w:rFonts w:ascii="Arabic Typesetting" w:hAnsi="Arabic Typesetting" w:cs="Arabic Typesetting" w:hint="cs"/>
                <w:i/>
                <w:iCs/>
                <w:sz w:val="28"/>
                <w:szCs w:val="28"/>
                <w:rtl/>
              </w:rPr>
              <w:t>برنامج</w:t>
            </w:r>
            <w:r w:rsidRPr="00CE2076">
              <w:rPr>
                <w:rFonts w:ascii="Arabic Typesetting" w:hAnsi="Arabic Typesetting" w:cs="Arabic Typesetting" w:hint="cs"/>
                <w:i/>
                <w:iCs/>
                <w:sz w:val="28"/>
                <w:szCs w:val="28"/>
                <w:rtl/>
              </w:rPr>
              <w:t xml:space="preserve"> </w:t>
            </w:r>
            <w:proofErr w:type="spellStart"/>
            <w:r w:rsidRPr="00CE2076">
              <w:rPr>
                <w:rFonts w:ascii="Arabic Typesetting" w:hAnsi="Arabic Typesetting" w:cs="Arabic Typesetting"/>
                <w:i/>
                <w:iCs/>
                <w:sz w:val="28"/>
                <w:szCs w:val="28"/>
              </w:rPr>
              <w:t>Essbase</w:t>
            </w:r>
            <w:proofErr w:type="spellEnd"/>
            <w:r w:rsidR="00C654B2" w:rsidRPr="00CE2076">
              <w:rPr>
                <w:rFonts w:ascii="Arabic Typesetting" w:hAnsi="Arabic Typesetting" w:cs="Arabic Typesetting" w:hint="cs"/>
                <w:i/>
                <w:iCs/>
                <w:sz w:val="28"/>
                <w:szCs w:val="28"/>
                <w:rtl/>
              </w:rPr>
              <w:t xml:space="preserve"> و</w:t>
            </w:r>
            <w:r w:rsidR="00515499" w:rsidRPr="00CE2076">
              <w:rPr>
                <w:rFonts w:ascii="Arabic Typesetting" w:hAnsi="Arabic Typesetting" w:cs="Arabic Typesetting" w:hint="cs"/>
                <w:i/>
                <w:iCs/>
                <w:sz w:val="28"/>
                <w:szCs w:val="28"/>
                <w:rtl/>
              </w:rPr>
              <w:t>برنامج</w:t>
            </w:r>
            <w:r w:rsidR="00C654B2" w:rsidRPr="00CE2076">
              <w:rPr>
                <w:rFonts w:ascii="Arabic Typesetting" w:hAnsi="Arabic Typesetting" w:cs="Arabic Typesetting"/>
                <w:i/>
                <w:iCs/>
                <w:sz w:val="28"/>
                <w:szCs w:val="28"/>
              </w:rPr>
              <w:t>Hyperion Planning</w:t>
            </w:r>
            <w:r w:rsidRPr="00CE2076">
              <w:rPr>
                <w:rFonts w:ascii="Arabic Typesetting" w:hAnsi="Arabic Typesetting" w:cs="Arabic Typesetting" w:hint="cs"/>
                <w:i/>
                <w:iCs/>
                <w:sz w:val="28"/>
                <w:szCs w:val="28"/>
                <w:rtl/>
              </w:rPr>
              <w:t>)</w:t>
            </w:r>
          </w:p>
        </w:tc>
        <w:tc>
          <w:tcPr>
            <w:tcW w:w="2266" w:type="pct"/>
            <w:shd w:val="clear" w:color="auto" w:fill="auto"/>
            <w:tcMar>
              <w:top w:w="113" w:type="dxa"/>
              <w:bottom w:w="113" w:type="dxa"/>
            </w:tcMar>
          </w:tcPr>
          <w:p w:rsidR="00C86EB3" w:rsidRPr="00CE2076" w:rsidRDefault="00DA047D" w:rsidP="00DA047D">
            <w:pPr>
              <w:bidi/>
              <w:rPr>
                <w:rFonts w:ascii="Arabic Typesetting" w:hAnsi="Arabic Typesetting" w:cs="Arabic Typesetting"/>
                <w:b/>
                <w:bCs/>
                <w:i/>
                <w:iCs/>
                <w:sz w:val="28"/>
                <w:szCs w:val="28"/>
              </w:rPr>
            </w:pPr>
            <w:r w:rsidRPr="00CE2076">
              <w:rPr>
                <w:rFonts w:ascii="Arabic Typesetting" w:hAnsi="Arabic Typesetting" w:cs="Arabic Typesetting"/>
                <w:b/>
                <w:sz w:val="28"/>
                <w:szCs w:val="28"/>
                <w:u w:val="single"/>
                <w:rtl/>
              </w:rPr>
              <w:t xml:space="preserve">التخطيط للثنائية </w:t>
            </w:r>
            <w:r w:rsidRPr="00CE2076">
              <w:rPr>
                <w:rFonts w:ascii="Arabic Typesetting" w:hAnsi="Arabic Typesetting" w:cs="Arabic Typesetting" w:hint="cs"/>
                <w:b/>
                <w:sz w:val="28"/>
                <w:szCs w:val="28"/>
                <w:u w:val="single"/>
                <w:rtl/>
              </w:rPr>
              <w:t>2016</w:t>
            </w:r>
            <w:r w:rsidRPr="00CE2076">
              <w:rPr>
                <w:rFonts w:ascii="Arabic Typesetting" w:hAnsi="Arabic Typesetting" w:cs="Arabic Typesetting"/>
                <w:b/>
                <w:sz w:val="28"/>
                <w:szCs w:val="28"/>
                <w:u w:val="single"/>
                <w:rtl/>
              </w:rPr>
              <w:t>/</w:t>
            </w:r>
            <w:r w:rsidRPr="00CE2076">
              <w:rPr>
                <w:rFonts w:ascii="Arabic Typesetting" w:hAnsi="Arabic Typesetting" w:cs="Arabic Typesetting" w:hint="cs"/>
                <w:b/>
                <w:sz w:val="28"/>
                <w:szCs w:val="28"/>
                <w:u w:val="single"/>
                <w:rtl/>
              </w:rPr>
              <w:t>17</w:t>
            </w:r>
          </w:p>
          <w:p w:rsidR="00C86EB3" w:rsidRPr="00CE2076" w:rsidRDefault="00DA047D" w:rsidP="00C86EB3">
            <w:pPr>
              <w:bidi/>
              <w:rPr>
                <w:rFonts w:ascii="Arabic Typesetting" w:hAnsi="Arabic Typesetting" w:cs="Arabic Typesetting"/>
                <w:b/>
                <w:bCs/>
                <w:sz w:val="28"/>
                <w:szCs w:val="28"/>
              </w:rPr>
            </w:pPr>
            <w:r w:rsidRPr="00CE2076">
              <w:rPr>
                <w:rFonts w:ascii="Arabic Typesetting" w:hAnsi="Arabic Typesetting" w:cs="Arabic Typesetting" w:hint="cs"/>
                <w:b/>
                <w:bCs/>
                <w:i/>
                <w:iCs/>
                <w:sz w:val="28"/>
                <w:szCs w:val="28"/>
                <w:rtl/>
              </w:rPr>
              <w:t>الوظائف</w:t>
            </w:r>
          </w:p>
          <w:p w:rsidR="00C86EB3" w:rsidRPr="00CE2076" w:rsidRDefault="00C86EB3" w:rsidP="00C86EB3">
            <w:pPr>
              <w:bidi/>
              <w:rPr>
                <w:rFonts w:ascii="Arabic Typesetting" w:hAnsi="Arabic Typesetting" w:cs="Arabic Typesetting"/>
                <w:b/>
                <w:bCs/>
                <w:sz w:val="28"/>
                <w:szCs w:val="28"/>
              </w:rPr>
            </w:pPr>
          </w:p>
          <w:p w:rsidR="00C86EB3" w:rsidRPr="00CE2076" w:rsidRDefault="00647D04" w:rsidP="00C86EB3">
            <w:pPr>
              <w:bidi/>
              <w:rPr>
                <w:rFonts w:ascii="Arabic Typesetting" w:hAnsi="Arabic Typesetting" w:cs="Arabic Typesetting"/>
                <w:sz w:val="28"/>
                <w:szCs w:val="28"/>
              </w:rPr>
            </w:pPr>
            <w:r w:rsidRPr="00CE2076">
              <w:rPr>
                <w:rFonts w:ascii="Arabic Typesetting" w:hAnsi="Arabic Typesetting" w:cs="Arabic Typesetting" w:hint="cs"/>
                <w:sz w:val="28"/>
                <w:szCs w:val="28"/>
                <w:rtl/>
              </w:rPr>
              <w:t>التخطيط للثنائية 2014/15 مع وظائف إضافية:</w:t>
            </w:r>
          </w:p>
          <w:p w:rsidR="00C86EB3" w:rsidRPr="00CE2076" w:rsidRDefault="00647D04" w:rsidP="00C86EB3">
            <w:pPr>
              <w:numPr>
                <w:ilvl w:val="0"/>
                <w:numId w:val="22"/>
              </w:numPr>
              <w:bidi/>
              <w:spacing w:before="60"/>
              <w:rPr>
                <w:rFonts w:ascii="Arabic Typesetting" w:hAnsi="Arabic Typesetting" w:cs="Arabic Typesetting"/>
                <w:i/>
                <w:iCs/>
                <w:sz w:val="28"/>
                <w:szCs w:val="28"/>
              </w:rPr>
            </w:pPr>
            <w:r w:rsidRPr="00CE2076">
              <w:rPr>
                <w:rFonts w:ascii="Arabic Typesetting" w:hAnsi="Arabic Typesetting" w:cs="Arabic Typesetting" w:hint="cs"/>
                <w:sz w:val="28"/>
                <w:szCs w:val="28"/>
                <w:rtl/>
              </w:rPr>
              <w:t>دعم نشر وثائق البرنامج والميزانية؛</w:t>
            </w:r>
          </w:p>
          <w:p w:rsidR="00C86EB3" w:rsidRPr="00CE2076" w:rsidRDefault="00647D04" w:rsidP="00C86EB3">
            <w:pPr>
              <w:numPr>
                <w:ilvl w:val="0"/>
                <w:numId w:val="22"/>
              </w:numPr>
              <w:bidi/>
              <w:spacing w:before="60"/>
              <w:rPr>
                <w:rFonts w:ascii="Arabic Typesetting" w:hAnsi="Arabic Typesetting" w:cs="Arabic Typesetting"/>
                <w:i/>
                <w:iCs/>
                <w:sz w:val="28"/>
                <w:szCs w:val="28"/>
              </w:rPr>
            </w:pPr>
            <w:r w:rsidRPr="00CE2076">
              <w:rPr>
                <w:rFonts w:ascii="Arabic Typesetting" w:hAnsi="Arabic Typesetting" w:cs="Arabic Typesetting" w:hint="cs"/>
                <w:sz w:val="28"/>
                <w:szCs w:val="28"/>
                <w:rtl/>
              </w:rPr>
              <w:t xml:space="preserve">ودعم </w:t>
            </w:r>
            <w:proofErr w:type="spellStart"/>
            <w:r w:rsidRPr="00CE2076">
              <w:rPr>
                <w:rFonts w:ascii="Arabic Typesetting" w:hAnsi="Arabic Typesetting" w:cs="Arabic Typesetting" w:hint="cs"/>
                <w:sz w:val="28"/>
                <w:szCs w:val="28"/>
                <w:rtl/>
              </w:rPr>
              <w:t>أتمتة</w:t>
            </w:r>
            <w:proofErr w:type="spellEnd"/>
            <w:r w:rsidRPr="00CE2076">
              <w:rPr>
                <w:rFonts w:ascii="Arabic Typesetting" w:hAnsi="Arabic Typesetting" w:cs="Arabic Typesetting" w:hint="cs"/>
                <w:sz w:val="28"/>
                <w:szCs w:val="28"/>
                <w:rtl/>
              </w:rPr>
              <w:t xml:space="preserve"> تدفقات العمل</w:t>
            </w:r>
            <w:r w:rsidR="00B63AD8" w:rsidRPr="00CE2076">
              <w:rPr>
                <w:rFonts w:ascii="Arabic Typesetting" w:hAnsi="Arabic Typesetting" w:cs="Arabic Typesetting" w:hint="cs"/>
                <w:sz w:val="28"/>
                <w:szCs w:val="28"/>
                <w:rtl/>
              </w:rPr>
              <w:t xml:space="preserve"> وإجراءات الموافقة الهرمية.</w:t>
            </w:r>
            <w:r w:rsidRPr="00CE2076">
              <w:rPr>
                <w:rFonts w:ascii="Arabic Typesetting" w:hAnsi="Arabic Typesetting" w:cs="Arabic Typesetting" w:hint="cs"/>
                <w:sz w:val="28"/>
                <w:szCs w:val="28"/>
                <w:rtl/>
              </w:rPr>
              <w:t xml:space="preserve"> </w:t>
            </w:r>
          </w:p>
          <w:p w:rsidR="00C86EB3" w:rsidRPr="00CE2076" w:rsidRDefault="00C86EB3" w:rsidP="00C86EB3">
            <w:pPr>
              <w:bidi/>
              <w:rPr>
                <w:rFonts w:ascii="Arabic Typesetting" w:hAnsi="Arabic Typesetting" w:cs="Arabic Typesetting"/>
                <w:b/>
                <w:bCs/>
                <w:i/>
                <w:iCs/>
                <w:sz w:val="28"/>
                <w:szCs w:val="28"/>
              </w:rPr>
            </w:pPr>
          </w:p>
          <w:p w:rsidR="00C86EB3" w:rsidRPr="00CE2076" w:rsidRDefault="00C86EB3" w:rsidP="00C86EB3">
            <w:pPr>
              <w:bidi/>
              <w:rPr>
                <w:rFonts w:ascii="Arabic Typesetting" w:hAnsi="Arabic Typesetting" w:cs="Arabic Typesetting"/>
                <w:b/>
                <w:bCs/>
                <w:i/>
                <w:iCs/>
                <w:sz w:val="28"/>
                <w:szCs w:val="28"/>
                <w:rtl/>
              </w:rPr>
            </w:pPr>
          </w:p>
          <w:p w:rsidR="00BE3C2A" w:rsidRPr="00CE2076" w:rsidRDefault="00BE3C2A" w:rsidP="00BE3C2A">
            <w:pPr>
              <w:bidi/>
              <w:rPr>
                <w:rFonts w:ascii="Arabic Typesetting" w:hAnsi="Arabic Typesetting" w:cs="Arabic Typesetting"/>
                <w:b/>
                <w:bCs/>
                <w:i/>
                <w:iCs/>
                <w:sz w:val="28"/>
                <w:szCs w:val="28"/>
                <w:rtl/>
              </w:rPr>
            </w:pPr>
          </w:p>
          <w:p w:rsidR="00BE3C2A" w:rsidRPr="00CE2076" w:rsidRDefault="00BE3C2A" w:rsidP="00BE3C2A">
            <w:pPr>
              <w:bidi/>
              <w:rPr>
                <w:rFonts w:ascii="Arabic Typesetting" w:hAnsi="Arabic Typesetting" w:cs="Arabic Typesetting"/>
                <w:b/>
                <w:bCs/>
                <w:i/>
                <w:iCs/>
                <w:sz w:val="28"/>
                <w:szCs w:val="28"/>
                <w:rtl/>
              </w:rPr>
            </w:pPr>
          </w:p>
          <w:p w:rsidR="00BE3C2A" w:rsidRPr="00CE2076" w:rsidRDefault="00BE3C2A" w:rsidP="00BE3C2A">
            <w:pPr>
              <w:bidi/>
              <w:rPr>
                <w:rFonts w:ascii="Arabic Typesetting" w:hAnsi="Arabic Typesetting" w:cs="Arabic Typesetting"/>
                <w:b/>
                <w:bCs/>
                <w:i/>
                <w:iCs/>
                <w:sz w:val="28"/>
                <w:szCs w:val="28"/>
                <w:rtl/>
              </w:rPr>
            </w:pPr>
          </w:p>
          <w:p w:rsidR="00BE3C2A" w:rsidRPr="00CE2076" w:rsidRDefault="00BE3C2A" w:rsidP="00BE3C2A">
            <w:pPr>
              <w:bidi/>
              <w:rPr>
                <w:rFonts w:ascii="Arabic Typesetting" w:hAnsi="Arabic Typesetting" w:cs="Arabic Typesetting"/>
                <w:b/>
                <w:bCs/>
                <w:i/>
                <w:iCs/>
                <w:sz w:val="28"/>
                <w:szCs w:val="28"/>
              </w:rPr>
            </w:pPr>
          </w:p>
          <w:p w:rsidR="00C86EB3" w:rsidRPr="00CE2076" w:rsidRDefault="00C86EB3" w:rsidP="00C86EB3">
            <w:pPr>
              <w:bidi/>
              <w:rPr>
                <w:rFonts w:ascii="Arabic Typesetting" w:hAnsi="Arabic Typesetting" w:cs="Arabic Typesetting"/>
                <w:b/>
                <w:bCs/>
                <w:i/>
                <w:iCs/>
                <w:sz w:val="28"/>
                <w:szCs w:val="28"/>
              </w:rPr>
            </w:pPr>
          </w:p>
          <w:p w:rsidR="00C86EB3" w:rsidRPr="00CE2076" w:rsidRDefault="00C86EB3" w:rsidP="00C86EB3">
            <w:pPr>
              <w:bidi/>
              <w:rPr>
                <w:rFonts w:ascii="Arabic Typesetting" w:hAnsi="Arabic Typesetting" w:cs="Arabic Typesetting"/>
                <w:b/>
                <w:bCs/>
                <w:i/>
                <w:iCs/>
                <w:sz w:val="28"/>
                <w:szCs w:val="28"/>
              </w:rPr>
            </w:pPr>
          </w:p>
          <w:p w:rsidR="00C86EB3" w:rsidRPr="00CE2076" w:rsidRDefault="00C86EB3" w:rsidP="00C86EB3">
            <w:pPr>
              <w:bidi/>
              <w:rPr>
                <w:rFonts w:ascii="Arabic Typesetting" w:hAnsi="Arabic Typesetting" w:cs="Arabic Typesetting"/>
                <w:b/>
                <w:bCs/>
                <w:i/>
                <w:iCs/>
                <w:sz w:val="28"/>
                <w:szCs w:val="28"/>
              </w:rPr>
            </w:pPr>
          </w:p>
          <w:p w:rsidR="00B63AD8" w:rsidRPr="00CE2076" w:rsidRDefault="00B63AD8" w:rsidP="00B63AD8">
            <w:pPr>
              <w:bidi/>
              <w:rPr>
                <w:rFonts w:ascii="Arabic Typesetting" w:hAnsi="Arabic Typesetting" w:cs="Arabic Typesetting"/>
                <w:b/>
                <w:bCs/>
                <w:i/>
                <w:iCs/>
                <w:sz w:val="28"/>
                <w:szCs w:val="28"/>
              </w:rPr>
            </w:pPr>
            <w:r w:rsidRPr="00CE2076">
              <w:rPr>
                <w:rFonts w:ascii="Arabic Typesetting" w:hAnsi="Arabic Typesetting" w:cs="Arabic Typesetting" w:hint="cs"/>
                <w:b/>
                <w:bCs/>
                <w:i/>
                <w:iCs/>
                <w:sz w:val="28"/>
                <w:szCs w:val="28"/>
                <w:rtl/>
              </w:rPr>
              <w:t xml:space="preserve">النفاذ إلى النظام: </w:t>
            </w:r>
            <w:r w:rsidRPr="00CE2076">
              <w:rPr>
                <w:rFonts w:ascii="Arabic Typesetting" w:hAnsi="Arabic Typesetting" w:cs="Arabic Typesetting" w:hint="cs"/>
                <w:i/>
                <w:iCs/>
                <w:sz w:val="28"/>
                <w:szCs w:val="28"/>
                <w:rtl/>
              </w:rPr>
              <w:t xml:space="preserve">نفاذ </w:t>
            </w:r>
            <w:r w:rsidR="003B16FC" w:rsidRPr="00CE2076">
              <w:rPr>
                <w:rFonts w:ascii="Arabic Typesetting" w:hAnsi="Arabic Typesetting" w:cs="Arabic Typesetting" w:hint="cs"/>
                <w:i/>
                <w:iCs/>
                <w:sz w:val="28"/>
                <w:szCs w:val="28"/>
                <w:rtl/>
              </w:rPr>
              <w:t>المستخدم النهائي</w:t>
            </w:r>
            <w:r w:rsidRPr="00CE2076">
              <w:rPr>
                <w:rFonts w:ascii="Arabic Typesetting" w:hAnsi="Arabic Typesetting" w:cs="Arabic Typesetting" w:hint="cs"/>
                <w:i/>
                <w:iCs/>
                <w:sz w:val="28"/>
                <w:szCs w:val="28"/>
                <w:rtl/>
              </w:rPr>
              <w:t xml:space="preserve"> إلى النظام</w:t>
            </w:r>
          </w:p>
          <w:p w:rsidR="00C86EB3" w:rsidRPr="00CE2076" w:rsidRDefault="00B63AD8" w:rsidP="00515499">
            <w:pPr>
              <w:bidi/>
              <w:rPr>
                <w:rFonts w:ascii="Arabic Typesetting" w:hAnsi="Arabic Typesetting" w:cs="Arabic Typesetting"/>
                <w:sz w:val="28"/>
                <w:szCs w:val="28"/>
              </w:rPr>
            </w:pPr>
            <w:r w:rsidRPr="00CE2076">
              <w:rPr>
                <w:rFonts w:ascii="Arabic Typesetting" w:hAnsi="Arabic Typesetting" w:cs="Arabic Typesetting" w:hint="cs"/>
                <w:b/>
                <w:bCs/>
                <w:i/>
                <w:iCs/>
                <w:sz w:val="28"/>
                <w:szCs w:val="28"/>
                <w:rtl/>
              </w:rPr>
              <w:t xml:space="preserve">التكنولوجيا: </w:t>
            </w:r>
            <w:r w:rsidRPr="00CE2076">
              <w:rPr>
                <w:rFonts w:ascii="Arabic Typesetting" w:hAnsi="Arabic Typesetting" w:cs="Arabic Typesetting" w:hint="cs"/>
                <w:i/>
                <w:iCs/>
                <w:sz w:val="28"/>
                <w:szCs w:val="28"/>
                <w:rtl/>
              </w:rPr>
              <w:t>(</w:t>
            </w:r>
            <w:r w:rsidR="00515499" w:rsidRPr="00CE2076">
              <w:rPr>
                <w:rFonts w:ascii="Arabic Typesetting" w:hAnsi="Arabic Typesetting" w:cs="Arabic Typesetting" w:hint="cs"/>
                <w:i/>
                <w:iCs/>
                <w:sz w:val="28"/>
                <w:szCs w:val="28"/>
                <w:rtl/>
              </w:rPr>
              <w:t>برنامج</w:t>
            </w:r>
            <w:r w:rsidRPr="00CE2076">
              <w:rPr>
                <w:rFonts w:ascii="Arabic Typesetting" w:hAnsi="Arabic Typesetting" w:cs="Arabic Typesetting" w:hint="cs"/>
                <w:i/>
                <w:iCs/>
                <w:sz w:val="28"/>
                <w:szCs w:val="28"/>
                <w:rtl/>
              </w:rPr>
              <w:t xml:space="preserve"> </w:t>
            </w:r>
            <w:proofErr w:type="spellStart"/>
            <w:r w:rsidRPr="00CE2076">
              <w:rPr>
                <w:rFonts w:ascii="Arabic Typesetting" w:hAnsi="Arabic Typesetting" w:cs="Arabic Typesetting"/>
                <w:i/>
                <w:iCs/>
                <w:sz w:val="28"/>
                <w:szCs w:val="28"/>
              </w:rPr>
              <w:t>Essbase</w:t>
            </w:r>
            <w:proofErr w:type="spellEnd"/>
            <w:r w:rsidRPr="00CE2076">
              <w:rPr>
                <w:rFonts w:ascii="Arabic Typesetting" w:hAnsi="Arabic Typesetting" w:cs="Arabic Typesetting" w:hint="cs"/>
                <w:i/>
                <w:iCs/>
                <w:sz w:val="28"/>
                <w:szCs w:val="28"/>
                <w:rtl/>
              </w:rPr>
              <w:t xml:space="preserve"> </w:t>
            </w:r>
            <w:r w:rsidR="00515499" w:rsidRPr="00CE2076">
              <w:rPr>
                <w:rFonts w:ascii="Arabic Typesetting" w:hAnsi="Arabic Typesetting" w:cs="Arabic Typesetting" w:hint="cs"/>
                <w:i/>
                <w:iCs/>
                <w:sz w:val="28"/>
                <w:szCs w:val="28"/>
                <w:rtl/>
              </w:rPr>
              <w:t xml:space="preserve">وبرنامج </w:t>
            </w:r>
            <w:r w:rsidRPr="00CE2076">
              <w:rPr>
                <w:rFonts w:ascii="Arabic Typesetting" w:hAnsi="Arabic Typesetting" w:cs="Arabic Typesetting"/>
                <w:i/>
                <w:iCs/>
                <w:sz w:val="28"/>
                <w:szCs w:val="28"/>
              </w:rPr>
              <w:t>Hyperion Planning</w:t>
            </w:r>
            <w:r w:rsidR="00515499" w:rsidRPr="00CE2076">
              <w:rPr>
                <w:rFonts w:ascii="Arabic Typesetting" w:hAnsi="Arabic Typesetting" w:cs="Arabic Typesetting" w:hint="cs"/>
                <w:i/>
                <w:iCs/>
                <w:sz w:val="28"/>
                <w:szCs w:val="28"/>
                <w:rtl/>
              </w:rPr>
              <w:t xml:space="preserve"> وبرنامج </w:t>
            </w:r>
            <w:r w:rsidR="00515499" w:rsidRPr="00CE2076">
              <w:rPr>
                <w:rFonts w:ascii="Arabic Typesetting" w:hAnsi="Arabic Typesetting" w:cs="Arabic Typesetting"/>
                <w:i/>
                <w:iCs/>
                <w:sz w:val="28"/>
                <w:szCs w:val="28"/>
              </w:rPr>
              <w:t>BI publisher</w:t>
            </w:r>
            <w:r w:rsidR="00515499" w:rsidRPr="00CE2076">
              <w:rPr>
                <w:rFonts w:ascii="Arabic Typesetting" w:hAnsi="Arabic Typesetting" w:cs="Arabic Typesetting" w:hint="cs"/>
                <w:i/>
                <w:iCs/>
                <w:sz w:val="28"/>
                <w:szCs w:val="28"/>
                <w:rtl/>
              </w:rPr>
              <w:t xml:space="preserve"> </w:t>
            </w:r>
            <w:r w:rsidRPr="00CE2076">
              <w:rPr>
                <w:rFonts w:ascii="Arabic Typesetting" w:hAnsi="Arabic Typesetting" w:cs="Arabic Typesetting" w:hint="cs"/>
                <w:i/>
                <w:iCs/>
                <w:sz w:val="28"/>
                <w:szCs w:val="28"/>
                <w:rtl/>
              </w:rPr>
              <w:t>)</w:t>
            </w:r>
          </w:p>
        </w:tc>
      </w:tr>
    </w:tbl>
    <w:p w:rsidR="006047B9" w:rsidRDefault="00BE3C2A" w:rsidP="006047B9">
      <w:pPr>
        <w:pStyle w:val="NormalParaAR"/>
        <w:numPr>
          <w:ilvl w:val="0"/>
          <w:numId w:val="21"/>
        </w:numPr>
        <w:spacing w:before="120"/>
        <w:rPr>
          <w:rtl/>
        </w:rPr>
      </w:pPr>
      <w:r w:rsidRPr="00CE2076">
        <w:rPr>
          <w:rFonts w:hint="cs"/>
          <w:rtl/>
        </w:rPr>
        <w:t>وستشمل المرحلة المقبلة لتطوير بر</w:t>
      </w:r>
      <w:r w:rsidR="00D26A13" w:rsidRPr="00CE2076">
        <w:rPr>
          <w:rFonts w:hint="cs"/>
          <w:rtl/>
        </w:rPr>
        <w:t>مجية</w:t>
      </w:r>
      <w:r w:rsidRPr="00CE2076">
        <w:rPr>
          <w:rFonts w:hint="eastAsia"/>
          <w:rtl/>
        </w:rPr>
        <w:t> </w:t>
      </w:r>
      <w:r w:rsidRPr="00CE2076">
        <w:t>Hyperion EPM</w:t>
      </w:r>
      <w:r w:rsidRPr="00CE2076">
        <w:rPr>
          <w:rFonts w:hint="cs"/>
          <w:rtl/>
        </w:rPr>
        <w:t xml:space="preserve"> </w:t>
      </w:r>
      <w:r w:rsidR="00760F20" w:rsidRPr="00CE2076">
        <w:rPr>
          <w:rFonts w:hint="cs"/>
          <w:rtl/>
        </w:rPr>
        <w:t>الإجراءات الإدارية الأساسية القائمة على النتائج لتخطيط العمل والتنفيذ والرصد س</w:t>
      </w:r>
      <w:r w:rsidR="00D50E8F" w:rsidRPr="00CE2076">
        <w:rPr>
          <w:rFonts w:hint="cs"/>
          <w:rtl/>
        </w:rPr>
        <w:t>نويا</w:t>
      </w:r>
      <w:r w:rsidR="00760F20" w:rsidRPr="00CE2076">
        <w:rPr>
          <w:rFonts w:hint="cs"/>
          <w:rtl/>
        </w:rPr>
        <w:t>. وس</w:t>
      </w:r>
      <w:r w:rsidR="00FA6607" w:rsidRPr="00CE2076">
        <w:rPr>
          <w:rFonts w:hint="cs"/>
          <w:rtl/>
        </w:rPr>
        <w:t>ت</w:t>
      </w:r>
      <w:r w:rsidR="00760F20" w:rsidRPr="00CE2076">
        <w:rPr>
          <w:rFonts w:hint="cs"/>
          <w:rtl/>
        </w:rPr>
        <w:t>شمل بر</w:t>
      </w:r>
      <w:r w:rsidR="00FA6607" w:rsidRPr="00CE2076">
        <w:rPr>
          <w:rFonts w:hint="cs"/>
          <w:rtl/>
        </w:rPr>
        <w:t>مجية تخطيط العمل السنوي للثنائية</w:t>
      </w:r>
      <w:r w:rsidR="00FA6607" w:rsidRPr="00CE2076">
        <w:rPr>
          <w:rFonts w:hint="eastAsia"/>
          <w:rtl/>
        </w:rPr>
        <w:t> </w:t>
      </w:r>
      <w:r w:rsidR="00FA6607" w:rsidRPr="00CE2076">
        <w:rPr>
          <w:rFonts w:hint="cs"/>
          <w:rtl/>
        </w:rPr>
        <w:t xml:space="preserve">2014/15 </w:t>
      </w:r>
      <w:r w:rsidR="00C72B29" w:rsidRPr="00CE2076">
        <w:rPr>
          <w:rFonts w:hint="cs"/>
          <w:rtl/>
        </w:rPr>
        <w:t>ضمن</w:t>
      </w:r>
      <w:r w:rsidR="00FA6607" w:rsidRPr="00CE2076">
        <w:rPr>
          <w:rFonts w:hint="cs"/>
          <w:rtl/>
        </w:rPr>
        <w:t xml:space="preserve"> برنامج إدارة الأداء المؤسسي</w:t>
      </w:r>
      <w:r w:rsidR="00760F20" w:rsidRPr="00CE2076">
        <w:rPr>
          <w:rFonts w:hint="cs"/>
          <w:rtl/>
        </w:rPr>
        <w:t xml:space="preserve"> الدروس المستخلصة من المرحلة الأولى من </w:t>
      </w:r>
      <w:r w:rsidR="00FA6607" w:rsidRPr="00CE2076">
        <w:rPr>
          <w:rFonts w:hint="cs"/>
          <w:rtl/>
        </w:rPr>
        <w:t>البرمجية</w:t>
      </w:r>
      <w:r w:rsidR="00760F20" w:rsidRPr="00CE2076">
        <w:rPr>
          <w:rFonts w:hint="cs"/>
          <w:rtl/>
        </w:rPr>
        <w:t xml:space="preserve"> المذكور</w:t>
      </w:r>
      <w:r w:rsidR="00FA6607" w:rsidRPr="00CE2076">
        <w:rPr>
          <w:rFonts w:hint="cs"/>
          <w:rtl/>
        </w:rPr>
        <w:t>ة</w:t>
      </w:r>
      <w:r w:rsidR="00760F20" w:rsidRPr="00CE2076">
        <w:rPr>
          <w:rFonts w:hint="cs"/>
          <w:rtl/>
        </w:rPr>
        <w:t xml:space="preserve"> التي نفذت في </w:t>
      </w:r>
      <w:r w:rsidR="00F66886" w:rsidRPr="00CE2076">
        <w:rPr>
          <w:rFonts w:hint="cs"/>
          <w:rtl/>
        </w:rPr>
        <w:t>ال</w:t>
      </w:r>
      <w:r w:rsidR="00760F20" w:rsidRPr="00CE2076">
        <w:rPr>
          <w:rFonts w:hint="cs"/>
          <w:rtl/>
        </w:rPr>
        <w:t xml:space="preserve">وحدات </w:t>
      </w:r>
      <w:r w:rsidR="00F66886" w:rsidRPr="00CE2076">
        <w:rPr>
          <w:rFonts w:hint="cs"/>
          <w:rtl/>
        </w:rPr>
        <w:t xml:space="preserve">المركزية </w:t>
      </w:r>
      <w:r w:rsidR="00FA6607" w:rsidRPr="00CE2076">
        <w:rPr>
          <w:rFonts w:hint="cs"/>
          <w:rtl/>
        </w:rPr>
        <w:t xml:space="preserve">الداعمة </w:t>
      </w:r>
      <w:r w:rsidR="00F66886" w:rsidRPr="00CE2076">
        <w:rPr>
          <w:rFonts w:hint="cs"/>
          <w:rtl/>
        </w:rPr>
        <w:t>ل</w:t>
      </w:r>
      <w:r w:rsidR="00760F20" w:rsidRPr="00CE2076">
        <w:rPr>
          <w:rFonts w:hint="cs"/>
          <w:rtl/>
        </w:rPr>
        <w:t xml:space="preserve">لمنظمة </w:t>
      </w:r>
      <w:r w:rsidR="00F66886" w:rsidRPr="00CE2076">
        <w:rPr>
          <w:rFonts w:hint="cs"/>
          <w:rtl/>
        </w:rPr>
        <w:t xml:space="preserve">(إدارة البرامج والأداء والميزانية) في الثنائية 2012/13 </w:t>
      </w:r>
      <w:r w:rsidR="00FA6607" w:rsidRPr="00CE2076">
        <w:rPr>
          <w:rFonts w:hint="cs"/>
          <w:rtl/>
        </w:rPr>
        <w:t>وستنصّب</w:t>
      </w:r>
      <w:r w:rsidR="00F66886" w:rsidRPr="00CE2076">
        <w:rPr>
          <w:rFonts w:hint="cs"/>
          <w:rtl/>
        </w:rPr>
        <w:t xml:space="preserve"> على </w:t>
      </w:r>
      <w:r w:rsidR="00FA6607" w:rsidRPr="00CE2076">
        <w:rPr>
          <w:rFonts w:hint="cs"/>
          <w:rtl/>
        </w:rPr>
        <w:t>برمجية</w:t>
      </w:r>
      <w:r w:rsidR="00F66886" w:rsidRPr="00CE2076">
        <w:rPr>
          <w:rFonts w:hint="cs"/>
          <w:rtl/>
        </w:rPr>
        <w:t xml:space="preserve"> </w:t>
      </w:r>
      <w:r w:rsidR="00FA6607" w:rsidRPr="00CE2076">
        <w:rPr>
          <w:rFonts w:hint="cs"/>
          <w:rtl/>
        </w:rPr>
        <w:t xml:space="preserve">التخطيط الثنائي </w:t>
      </w:r>
      <w:r w:rsidR="00C72D6B" w:rsidRPr="00CE2076">
        <w:rPr>
          <w:rFonts w:hint="cs"/>
          <w:rtl/>
        </w:rPr>
        <w:t>ضمن</w:t>
      </w:r>
      <w:r w:rsidR="00FA6607" w:rsidRPr="00CE2076">
        <w:rPr>
          <w:rFonts w:hint="cs"/>
          <w:rtl/>
        </w:rPr>
        <w:t xml:space="preserve"> برنامج </w:t>
      </w:r>
      <w:r w:rsidR="00F66886" w:rsidRPr="00CE2076">
        <w:rPr>
          <w:rFonts w:hint="cs"/>
          <w:rtl/>
        </w:rPr>
        <w:t>إدارة الأداء المؤسسي الحالي. وس</w:t>
      </w:r>
      <w:r w:rsidR="00D26A13" w:rsidRPr="00CE2076">
        <w:rPr>
          <w:rFonts w:hint="cs"/>
          <w:rtl/>
        </w:rPr>
        <w:t>ت</w:t>
      </w:r>
      <w:r w:rsidR="00F66886" w:rsidRPr="00CE2076">
        <w:rPr>
          <w:rFonts w:hint="cs"/>
          <w:rtl/>
        </w:rPr>
        <w:t>زيد هذ</w:t>
      </w:r>
      <w:r w:rsidR="00D26A13" w:rsidRPr="00CE2076">
        <w:rPr>
          <w:rFonts w:hint="cs"/>
          <w:rtl/>
        </w:rPr>
        <w:t>ه</w:t>
      </w:r>
      <w:r w:rsidR="00F66886" w:rsidRPr="00CE2076">
        <w:rPr>
          <w:rFonts w:hint="cs"/>
          <w:rtl/>
        </w:rPr>
        <w:t xml:space="preserve"> البرمج</w:t>
      </w:r>
      <w:r w:rsidR="00D26A13" w:rsidRPr="00CE2076">
        <w:rPr>
          <w:rFonts w:hint="cs"/>
          <w:rtl/>
        </w:rPr>
        <w:t>ية</w:t>
      </w:r>
      <w:r w:rsidR="00F66886" w:rsidRPr="00CE2076">
        <w:rPr>
          <w:rFonts w:hint="cs"/>
          <w:rtl/>
        </w:rPr>
        <w:t xml:space="preserve"> من قدرات مسؤولي البرامج على تخطيط أنشطة خطط العمل السنوية وإدارتها. والإدماج المستقبلي الثنائي الاتجاه للتحسينات المدخلة على </w:t>
      </w:r>
      <w:r w:rsidR="00F66886" w:rsidRPr="00CE2076">
        <w:rPr>
          <w:rtl/>
        </w:rPr>
        <w:t>نظام</w:t>
      </w:r>
      <w:r w:rsidR="00F66886" w:rsidRPr="00CE2076">
        <w:rPr>
          <w:rFonts w:hint="cs"/>
          <w:rtl/>
        </w:rPr>
        <w:t xml:space="preserve"> الويبو</w:t>
      </w:r>
      <w:r w:rsidR="00F66886" w:rsidRPr="00CE2076">
        <w:rPr>
          <w:rtl/>
        </w:rPr>
        <w:t xml:space="preserve"> </w:t>
      </w:r>
      <w:r w:rsidR="00F66886" w:rsidRPr="00CE2076">
        <w:rPr>
          <w:rFonts w:hint="cs"/>
          <w:rtl/>
        </w:rPr>
        <w:t>ل</w:t>
      </w:r>
      <w:r w:rsidR="00F66886" w:rsidRPr="00CE2076">
        <w:rPr>
          <w:rtl/>
        </w:rPr>
        <w:t>لإدارة المتكاملة</w:t>
      </w:r>
      <w:r w:rsidR="000D4A78" w:rsidRPr="00CE2076">
        <w:rPr>
          <w:rFonts w:hint="cs"/>
          <w:rtl/>
        </w:rPr>
        <w:t> (</w:t>
      </w:r>
      <w:r w:rsidR="000D4A78" w:rsidRPr="00CE2076">
        <w:t>AIMS</w:t>
      </w:r>
      <w:r w:rsidR="000D4A78" w:rsidRPr="00CE2076">
        <w:rPr>
          <w:rFonts w:hint="cs"/>
          <w:rtl/>
        </w:rPr>
        <w:t>)</w:t>
      </w:r>
      <w:r w:rsidR="00F66886" w:rsidRPr="00CE2076">
        <w:rPr>
          <w:rFonts w:hint="cs"/>
          <w:rtl/>
        </w:rPr>
        <w:t xml:space="preserve"> </w:t>
      </w:r>
      <w:r w:rsidR="00FA6607" w:rsidRPr="00CE2076">
        <w:rPr>
          <w:rFonts w:hint="cs"/>
          <w:rtl/>
        </w:rPr>
        <w:t>وبرمجيات</w:t>
      </w:r>
      <w:r w:rsidR="00F66886" w:rsidRPr="00CE2076">
        <w:rPr>
          <w:rFonts w:hint="cs"/>
          <w:rtl/>
        </w:rPr>
        <w:t xml:space="preserve"> بيبلسوفت للموارد البشرية و</w:t>
      </w:r>
      <w:r w:rsidR="004B480B" w:rsidRPr="00CE2076">
        <w:rPr>
          <w:rFonts w:hint="cs"/>
          <w:rtl/>
        </w:rPr>
        <w:t>مخطط الحسابات المراجع</w:t>
      </w:r>
      <w:r w:rsidR="004B480B" w:rsidRPr="00CE2076">
        <w:rPr>
          <w:rtl/>
        </w:rPr>
        <w:t xml:space="preserve"> </w:t>
      </w:r>
      <w:r w:rsidR="004B480B" w:rsidRPr="00CE2076">
        <w:rPr>
          <w:rFonts w:hint="cs"/>
          <w:rtl/>
        </w:rPr>
        <w:t>ل</w:t>
      </w:r>
      <w:r w:rsidR="004B480B" w:rsidRPr="00CE2076">
        <w:rPr>
          <w:rtl/>
        </w:rPr>
        <w:t>نظام</w:t>
      </w:r>
      <w:r w:rsidR="004B480B" w:rsidRPr="00CE2076">
        <w:rPr>
          <w:rFonts w:hint="cs"/>
          <w:rtl/>
        </w:rPr>
        <w:t xml:space="preserve"> ا</w:t>
      </w:r>
      <w:r w:rsidR="004B480B" w:rsidRPr="00CE2076">
        <w:rPr>
          <w:rtl/>
        </w:rPr>
        <w:t>لإدارة المتكاملة</w:t>
      </w:r>
      <w:r w:rsidR="004B480B" w:rsidRPr="00CE2076">
        <w:rPr>
          <w:rFonts w:hint="cs"/>
          <w:rtl/>
        </w:rPr>
        <w:t xml:space="preserve"> سيضمن تخطيط محتويات البرامج والموارد البشرية والمالية وإدارتها ورصدها بطريقة متناسقة ومتكاملة. وسيؤدي الاندماج مع نظام بيبلسوفت للموارد البشرية، على وجه الخصوص، إلى تسهيلات كبيرة في إدارة الأجزاء الأهم من موارد المنظمة، أي الموارد البشرية. ويرد أدناه تلخيص للمراحل الأساسية للمشروع فيما يخص تخطيط العمل السنوي ورصد التنفيذ:</w:t>
      </w:r>
    </w:p>
    <w:p w:rsidR="00F66886" w:rsidRPr="006047B9" w:rsidRDefault="006047B9" w:rsidP="006047B9">
      <w:pPr>
        <w:rPr>
          <w:rFonts w:ascii="Arabic Typesetting" w:hAnsi="Arabic Typesetting" w:cs="Arabic Typesetting"/>
          <w:sz w:val="36"/>
          <w:szCs w:val="36"/>
        </w:rPr>
      </w:pPr>
      <w:r>
        <w:rPr>
          <w:rtl/>
        </w:rPr>
        <w:br w:type="page"/>
      </w:r>
    </w:p>
    <w:tbl>
      <w:tblPr>
        <w:bidiVisual/>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977"/>
        <w:gridCol w:w="2554"/>
        <w:gridCol w:w="2406"/>
      </w:tblGrid>
      <w:tr w:rsidR="00C669E0" w:rsidRPr="00CE2076" w:rsidTr="004228F6">
        <w:trPr>
          <w:trHeight w:val="304"/>
        </w:trPr>
        <w:tc>
          <w:tcPr>
            <w:tcW w:w="758" w:type="pct"/>
            <w:tcBorders>
              <w:bottom w:val="single" w:sz="4" w:space="0" w:color="auto"/>
            </w:tcBorders>
            <w:shd w:val="clear" w:color="auto" w:fill="CCFFFF"/>
            <w:tcMar>
              <w:top w:w="113" w:type="dxa"/>
              <w:bottom w:w="113" w:type="dxa"/>
            </w:tcMar>
          </w:tcPr>
          <w:p w:rsidR="00C669E0" w:rsidRPr="00CE2076" w:rsidRDefault="00C669E0" w:rsidP="00C669E0">
            <w:pPr>
              <w:bidi/>
              <w:jc w:val="center"/>
              <w:rPr>
                <w:rFonts w:ascii="Arabic Typesetting" w:hAnsi="Arabic Typesetting" w:cs="Arabic Typesetting"/>
                <w:b/>
                <w:bCs/>
                <w:sz w:val="28"/>
                <w:szCs w:val="28"/>
              </w:rPr>
            </w:pPr>
          </w:p>
        </w:tc>
        <w:tc>
          <w:tcPr>
            <w:tcW w:w="1591" w:type="pct"/>
            <w:shd w:val="clear" w:color="auto" w:fill="CCFFFF"/>
            <w:tcMar>
              <w:top w:w="113" w:type="dxa"/>
              <w:bottom w:w="113" w:type="dxa"/>
            </w:tcMar>
            <w:vAlign w:val="center"/>
          </w:tcPr>
          <w:p w:rsidR="00C669E0" w:rsidRPr="00CE2076" w:rsidRDefault="0061345B" w:rsidP="0061345B">
            <w:pPr>
              <w:bidi/>
              <w:jc w:val="center"/>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المراحل الأساسية 2012</w:t>
            </w:r>
          </w:p>
        </w:tc>
        <w:tc>
          <w:tcPr>
            <w:tcW w:w="1365" w:type="pct"/>
            <w:shd w:val="clear" w:color="auto" w:fill="CCFFFF"/>
            <w:tcMar>
              <w:top w:w="113" w:type="dxa"/>
              <w:bottom w:w="113" w:type="dxa"/>
            </w:tcMar>
            <w:vAlign w:val="center"/>
          </w:tcPr>
          <w:p w:rsidR="00C669E0" w:rsidRPr="00CE2076" w:rsidRDefault="0061345B" w:rsidP="00C669E0">
            <w:pPr>
              <w:bidi/>
              <w:jc w:val="center"/>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المراحل الأساسية 2013</w:t>
            </w:r>
          </w:p>
        </w:tc>
        <w:tc>
          <w:tcPr>
            <w:tcW w:w="1286" w:type="pct"/>
            <w:shd w:val="clear" w:color="auto" w:fill="CCFFFF"/>
            <w:tcMar>
              <w:top w:w="113" w:type="dxa"/>
              <w:bottom w:w="113" w:type="dxa"/>
            </w:tcMar>
            <w:vAlign w:val="center"/>
          </w:tcPr>
          <w:p w:rsidR="00C669E0" w:rsidRPr="00CE2076" w:rsidRDefault="0061345B" w:rsidP="00C669E0">
            <w:pPr>
              <w:bidi/>
              <w:jc w:val="center"/>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المراحل الأساسية 2014/15</w:t>
            </w:r>
          </w:p>
        </w:tc>
      </w:tr>
      <w:tr w:rsidR="00C669E0" w:rsidRPr="00CE2076" w:rsidTr="00F92B39">
        <w:trPr>
          <w:trHeight w:val="1864"/>
        </w:trPr>
        <w:tc>
          <w:tcPr>
            <w:tcW w:w="758" w:type="pct"/>
            <w:shd w:val="clear" w:color="auto" w:fill="CCFFFF"/>
            <w:tcMar>
              <w:top w:w="113" w:type="dxa"/>
              <w:bottom w:w="113" w:type="dxa"/>
            </w:tcMar>
          </w:tcPr>
          <w:p w:rsidR="00C669E0" w:rsidRPr="00CE2076" w:rsidRDefault="0061345B" w:rsidP="00C669E0">
            <w:pPr>
              <w:bidi/>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تخطيط</w:t>
            </w:r>
            <w:r w:rsidR="00543976" w:rsidRPr="00CE2076">
              <w:rPr>
                <w:rFonts w:ascii="Arabic Typesetting" w:hAnsi="Arabic Typesetting" w:cs="Arabic Typesetting" w:hint="cs"/>
                <w:b/>
                <w:bCs/>
                <w:sz w:val="28"/>
                <w:szCs w:val="28"/>
                <w:rtl/>
              </w:rPr>
              <w:t xml:space="preserve"> العمل السنوي والتنفيذ والرصد</w:t>
            </w:r>
          </w:p>
          <w:p w:rsidR="00C669E0" w:rsidRPr="00CE2076" w:rsidRDefault="00C669E0" w:rsidP="00C669E0">
            <w:pPr>
              <w:bidi/>
              <w:rPr>
                <w:rFonts w:ascii="Arabic Typesetting" w:hAnsi="Arabic Typesetting" w:cs="Arabic Typesetting"/>
                <w:b/>
                <w:bCs/>
                <w:sz w:val="28"/>
                <w:szCs w:val="28"/>
              </w:rPr>
            </w:pPr>
          </w:p>
        </w:tc>
        <w:tc>
          <w:tcPr>
            <w:tcW w:w="1591" w:type="pct"/>
            <w:shd w:val="clear" w:color="auto" w:fill="auto"/>
            <w:tcMar>
              <w:top w:w="113" w:type="dxa"/>
              <w:bottom w:w="113" w:type="dxa"/>
            </w:tcMar>
          </w:tcPr>
          <w:p w:rsidR="00C669E0" w:rsidRPr="00CE2076" w:rsidRDefault="00ED524E" w:rsidP="00C669E0">
            <w:pPr>
              <w:bidi/>
              <w:rPr>
                <w:rFonts w:ascii="Arabic Typesetting" w:hAnsi="Arabic Typesetting" w:cs="Arabic Typesetting"/>
                <w:b/>
                <w:bCs/>
                <w:sz w:val="28"/>
                <w:szCs w:val="28"/>
                <w:u w:val="single"/>
              </w:rPr>
            </w:pPr>
            <w:r w:rsidRPr="00CE2076">
              <w:rPr>
                <w:rFonts w:ascii="Arabic Typesetting" w:hAnsi="Arabic Typesetting" w:cs="Arabic Typesetting" w:hint="cs"/>
                <w:b/>
                <w:bCs/>
                <w:sz w:val="28"/>
                <w:szCs w:val="28"/>
                <w:u w:val="single"/>
                <w:rtl/>
              </w:rPr>
              <w:t>تخطيط العمل السنوي 2012/13</w:t>
            </w:r>
          </w:p>
          <w:p w:rsidR="00C669E0" w:rsidRPr="00CE2076" w:rsidRDefault="00C669E0" w:rsidP="00C669E0">
            <w:pPr>
              <w:bidi/>
              <w:rPr>
                <w:rFonts w:ascii="Arabic Typesetting" w:hAnsi="Arabic Typesetting" w:cs="Arabic Typesetting"/>
                <w:sz w:val="28"/>
                <w:szCs w:val="28"/>
              </w:rPr>
            </w:pPr>
          </w:p>
          <w:p w:rsidR="00C669E0" w:rsidRPr="00CE2076" w:rsidRDefault="00ED524E" w:rsidP="00C669E0">
            <w:pPr>
              <w:bidi/>
              <w:rPr>
                <w:rFonts w:ascii="Arabic Typesetting" w:hAnsi="Arabic Typesetting" w:cs="Arabic Typesetting"/>
                <w:sz w:val="28"/>
                <w:szCs w:val="28"/>
              </w:rPr>
            </w:pPr>
            <w:r w:rsidRPr="00CE2076">
              <w:rPr>
                <w:rFonts w:ascii="Arabic Typesetting" w:hAnsi="Arabic Typesetting" w:cs="Arabic Typesetting" w:hint="cs"/>
                <w:b/>
                <w:bCs/>
                <w:i/>
                <w:iCs/>
                <w:sz w:val="28"/>
                <w:szCs w:val="28"/>
                <w:rtl/>
              </w:rPr>
              <w:t>الوظائف</w:t>
            </w:r>
          </w:p>
          <w:p w:rsidR="00C669E0" w:rsidRPr="00CE2076" w:rsidRDefault="00C669E0" w:rsidP="00C669E0">
            <w:pPr>
              <w:bidi/>
              <w:spacing w:line="120" w:lineRule="exact"/>
              <w:rPr>
                <w:rFonts w:ascii="Arabic Typesetting" w:hAnsi="Arabic Typesetting" w:cs="Arabic Typesetting"/>
                <w:sz w:val="28"/>
                <w:szCs w:val="28"/>
              </w:rPr>
            </w:pPr>
          </w:p>
          <w:p w:rsidR="00C669E0" w:rsidRPr="00CE2076" w:rsidRDefault="00ED524E" w:rsidP="00C669E0">
            <w:pPr>
              <w:numPr>
                <w:ilvl w:val="0"/>
                <w:numId w:val="23"/>
              </w:numPr>
              <w:bidi/>
              <w:rPr>
                <w:rFonts w:ascii="Arabic Typesetting" w:hAnsi="Arabic Typesetting" w:cs="Arabic Typesetting"/>
                <w:sz w:val="28"/>
                <w:szCs w:val="28"/>
              </w:rPr>
            </w:pPr>
            <w:r w:rsidRPr="00CE2076">
              <w:rPr>
                <w:rFonts w:ascii="Arabic Typesetting" w:hAnsi="Arabic Typesetting" w:cs="Arabic Typesetting" w:hint="cs"/>
                <w:sz w:val="28"/>
                <w:szCs w:val="28"/>
                <w:rtl/>
              </w:rPr>
              <w:t>دعم تخطيط الأنشطة المرتبطة بالنتائج المرتقبة وتحديثها؛</w:t>
            </w:r>
          </w:p>
          <w:p w:rsidR="00C669E0" w:rsidRPr="00CE2076" w:rsidRDefault="003B49BF" w:rsidP="003B49BF">
            <w:pPr>
              <w:numPr>
                <w:ilvl w:val="0"/>
                <w:numId w:val="23"/>
              </w:numPr>
              <w:bidi/>
              <w:spacing w:before="60"/>
              <w:rPr>
                <w:rFonts w:ascii="Arabic Typesetting" w:hAnsi="Arabic Typesetting" w:cs="Arabic Typesetting"/>
                <w:sz w:val="28"/>
                <w:szCs w:val="28"/>
              </w:rPr>
            </w:pPr>
            <w:r w:rsidRPr="00CE2076">
              <w:rPr>
                <w:rFonts w:ascii="Arabic Typesetting" w:hAnsi="Arabic Typesetting" w:cs="Arabic Typesetting" w:hint="cs"/>
                <w:sz w:val="28"/>
                <w:szCs w:val="28"/>
                <w:rtl/>
              </w:rPr>
              <w:t>دعم تخصيص موارد الموظفين وموارد خلاف الموظفين وتسويتها على مستوى أنشطة البرامج؛</w:t>
            </w:r>
          </w:p>
          <w:p w:rsidR="00C669E0" w:rsidRPr="00CE2076" w:rsidRDefault="003B49BF" w:rsidP="003B49BF">
            <w:pPr>
              <w:numPr>
                <w:ilvl w:val="0"/>
                <w:numId w:val="23"/>
              </w:numPr>
              <w:bidi/>
              <w:spacing w:before="60"/>
              <w:rPr>
                <w:rFonts w:ascii="Arabic Typesetting" w:hAnsi="Arabic Typesetting" w:cs="Arabic Typesetting"/>
                <w:sz w:val="28"/>
                <w:szCs w:val="28"/>
              </w:rPr>
            </w:pPr>
            <w:r w:rsidRPr="00CE2076">
              <w:rPr>
                <w:rFonts w:ascii="Arabic Typesetting" w:hAnsi="Arabic Typesetting" w:cs="Arabic Typesetting" w:hint="cs"/>
                <w:sz w:val="28"/>
                <w:szCs w:val="28"/>
                <w:rtl/>
              </w:rPr>
              <w:t>ودعم تحليل معلومات خطط العمل على أساس عدة أبعاد، أي النتائج والوحدة المنفذة</w:t>
            </w:r>
          </w:p>
          <w:p w:rsidR="00C669E0" w:rsidRPr="00CE2076" w:rsidRDefault="003B49BF" w:rsidP="003B49BF">
            <w:pPr>
              <w:numPr>
                <w:ilvl w:val="0"/>
                <w:numId w:val="23"/>
              </w:numPr>
              <w:bidi/>
              <w:spacing w:before="60"/>
              <w:rPr>
                <w:rFonts w:ascii="Arabic Typesetting" w:hAnsi="Arabic Typesetting" w:cs="Arabic Typesetting"/>
                <w:sz w:val="28"/>
                <w:szCs w:val="28"/>
              </w:rPr>
            </w:pPr>
            <w:r w:rsidRPr="00CE2076">
              <w:rPr>
                <w:rFonts w:ascii="Arabic Typesetting" w:hAnsi="Arabic Typesetting" w:cs="Arabic Typesetting" w:hint="cs"/>
                <w:sz w:val="28"/>
                <w:szCs w:val="28"/>
                <w:rtl/>
              </w:rPr>
              <w:t>ودعم استخراج تقارير مباشرة من برنامج</w:t>
            </w:r>
            <w:r w:rsidRPr="00CE2076">
              <w:rPr>
                <w:rFonts w:ascii="Arabic Typesetting" w:hAnsi="Arabic Typesetting" w:cs="Arabic Typesetting" w:hint="eastAsia"/>
                <w:sz w:val="28"/>
                <w:szCs w:val="28"/>
                <w:rtl/>
              </w:rPr>
              <w:t> </w:t>
            </w:r>
            <w:proofErr w:type="spellStart"/>
            <w:r w:rsidRPr="00CE2076">
              <w:rPr>
                <w:rFonts w:ascii="Arabic Typesetting" w:hAnsi="Arabic Typesetting" w:cs="Arabic Typesetting"/>
                <w:sz w:val="28"/>
                <w:szCs w:val="28"/>
              </w:rPr>
              <w:t>Essbase</w:t>
            </w:r>
            <w:proofErr w:type="spellEnd"/>
            <w:r w:rsidRPr="00CE2076">
              <w:rPr>
                <w:rFonts w:ascii="Arabic Typesetting" w:hAnsi="Arabic Typesetting" w:cs="Arabic Typesetting" w:hint="cs"/>
                <w:sz w:val="28"/>
                <w:szCs w:val="28"/>
                <w:rtl/>
              </w:rPr>
              <w:t xml:space="preserve"> (أي </w:t>
            </w:r>
            <w:r w:rsidR="000D4A78" w:rsidRPr="00CE2076">
              <w:rPr>
                <w:rFonts w:ascii="Arabic Typesetting" w:hAnsi="Arabic Typesetting" w:cs="Arabic Typesetting" w:hint="cs"/>
                <w:sz w:val="28"/>
                <w:szCs w:val="28"/>
                <w:rtl/>
              </w:rPr>
              <w:t>جدول تصاريح التوظيف والمبالغ الفعلية مقابل المبالغ المرصودة في الميزانية في خطط العمل...إلى غير ذلك)؛</w:t>
            </w:r>
          </w:p>
          <w:p w:rsidR="00C669E0" w:rsidRPr="00CE2076" w:rsidRDefault="000D4A78" w:rsidP="000D4A78">
            <w:pPr>
              <w:numPr>
                <w:ilvl w:val="0"/>
                <w:numId w:val="24"/>
              </w:numPr>
              <w:bidi/>
              <w:spacing w:before="60"/>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ودعم وظيفة استخراج دفاتر الميزانية لتحميلها على </w:t>
            </w:r>
            <w:r w:rsidRPr="00CE2076">
              <w:rPr>
                <w:rFonts w:ascii="Arabic Typesetting" w:hAnsi="Arabic Typesetting" w:cs="Arabic Typesetting"/>
                <w:sz w:val="28"/>
                <w:szCs w:val="28"/>
                <w:rtl/>
              </w:rPr>
              <w:t xml:space="preserve">نظام </w:t>
            </w:r>
            <w:r w:rsidRPr="00CE2076">
              <w:rPr>
                <w:rFonts w:ascii="Arabic Typesetting" w:hAnsi="Arabic Typesetting" w:cs="Arabic Typesetting" w:hint="cs"/>
                <w:sz w:val="28"/>
                <w:szCs w:val="28"/>
                <w:rtl/>
              </w:rPr>
              <w:t>ا</w:t>
            </w:r>
            <w:r w:rsidRPr="00CE2076">
              <w:rPr>
                <w:rFonts w:ascii="Arabic Typesetting" w:hAnsi="Arabic Typesetting" w:cs="Arabic Typesetting"/>
                <w:sz w:val="28"/>
                <w:szCs w:val="28"/>
                <w:rtl/>
              </w:rPr>
              <w:t>لإدارة المتكاملة</w:t>
            </w:r>
            <w:r w:rsidRPr="00CE2076">
              <w:rPr>
                <w:rFonts w:ascii="Arabic Typesetting" w:hAnsi="Arabic Typesetting" w:cs="Arabic Typesetting" w:hint="cs"/>
                <w:sz w:val="28"/>
                <w:szCs w:val="28"/>
                <w:rtl/>
              </w:rPr>
              <w:t>؛</w:t>
            </w:r>
          </w:p>
          <w:p w:rsidR="00C669E0" w:rsidRPr="00CE2076" w:rsidRDefault="000D4A78" w:rsidP="00F83B1A">
            <w:pPr>
              <w:numPr>
                <w:ilvl w:val="0"/>
                <w:numId w:val="24"/>
              </w:numPr>
              <w:bidi/>
              <w:spacing w:before="60"/>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ودعم </w:t>
            </w:r>
            <w:r w:rsidR="00F83B1A" w:rsidRPr="00CE2076">
              <w:rPr>
                <w:rFonts w:ascii="Arabic Typesetting" w:hAnsi="Arabic Typesetting" w:cs="Arabic Typesetting" w:hint="cs"/>
                <w:sz w:val="28"/>
                <w:szCs w:val="28"/>
                <w:rtl/>
              </w:rPr>
              <w:t xml:space="preserve">تقديم تعليقات على النفقات الفعلية عبر أنشطة </w:t>
            </w:r>
            <w:r w:rsidR="00F83B1A" w:rsidRPr="00CE2076">
              <w:rPr>
                <w:rFonts w:ascii="Arabic Typesetting" w:hAnsi="Arabic Typesetting" w:cs="Arabic Typesetting"/>
                <w:sz w:val="28"/>
                <w:szCs w:val="28"/>
                <w:rtl/>
              </w:rPr>
              <w:t>نظام الإدارة المتكاملة</w:t>
            </w:r>
            <w:r w:rsidR="00F83B1A" w:rsidRPr="00CE2076">
              <w:rPr>
                <w:rFonts w:ascii="Arabic Typesetting" w:hAnsi="Arabic Typesetting" w:cs="Arabic Typesetting" w:hint="cs"/>
                <w:sz w:val="28"/>
                <w:szCs w:val="28"/>
                <w:rtl/>
              </w:rPr>
              <w:t xml:space="preserve"> للمسؤولين في تقارير فصلية.</w:t>
            </w:r>
          </w:p>
          <w:p w:rsidR="00C669E0" w:rsidRPr="00CE2076" w:rsidRDefault="00C669E0" w:rsidP="00C669E0">
            <w:pPr>
              <w:bidi/>
              <w:rPr>
                <w:rFonts w:ascii="Arabic Typesetting" w:hAnsi="Arabic Typesetting" w:cs="Arabic Typesetting"/>
                <w:b/>
                <w:bCs/>
                <w:i/>
                <w:iCs/>
                <w:sz w:val="28"/>
                <w:szCs w:val="28"/>
              </w:rPr>
            </w:pPr>
          </w:p>
          <w:p w:rsidR="00F83B1A" w:rsidRPr="00CE2076" w:rsidRDefault="00F83B1A" w:rsidP="00F83B1A">
            <w:pPr>
              <w:bidi/>
              <w:rPr>
                <w:rFonts w:ascii="Arabic Typesetting" w:hAnsi="Arabic Typesetting" w:cs="Arabic Typesetting"/>
                <w:b/>
                <w:bCs/>
                <w:i/>
                <w:iCs/>
                <w:sz w:val="28"/>
                <w:szCs w:val="28"/>
              </w:rPr>
            </w:pPr>
            <w:r w:rsidRPr="00CE2076">
              <w:rPr>
                <w:rFonts w:ascii="Arabic Typesetting" w:hAnsi="Arabic Typesetting" w:cs="Arabic Typesetting" w:hint="cs"/>
                <w:b/>
                <w:bCs/>
                <w:i/>
                <w:iCs/>
                <w:sz w:val="28"/>
                <w:szCs w:val="28"/>
                <w:rtl/>
              </w:rPr>
              <w:t xml:space="preserve">النفاذ إلى النظام: </w:t>
            </w:r>
            <w:r w:rsidRPr="00CE2076">
              <w:rPr>
                <w:rFonts w:ascii="Arabic Typesetting" w:hAnsi="Arabic Typesetting" w:cs="Arabic Typesetting" w:hint="cs"/>
                <w:i/>
                <w:iCs/>
                <w:sz w:val="28"/>
                <w:szCs w:val="28"/>
                <w:rtl/>
              </w:rPr>
              <w:t>نفاذ مركزي فقط ( قسم إدارة البرنامج والميزانية وقسم الأداء)</w:t>
            </w:r>
          </w:p>
          <w:p w:rsidR="00C669E0" w:rsidRPr="00CE2076" w:rsidRDefault="00F83B1A" w:rsidP="00F83B1A">
            <w:pPr>
              <w:bidi/>
              <w:rPr>
                <w:rFonts w:ascii="Arabic Typesetting" w:hAnsi="Arabic Typesetting" w:cs="Arabic Typesetting"/>
                <w:i/>
                <w:iCs/>
                <w:sz w:val="28"/>
                <w:szCs w:val="28"/>
              </w:rPr>
            </w:pPr>
            <w:r w:rsidRPr="00CE2076">
              <w:rPr>
                <w:rFonts w:ascii="Arabic Typesetting" w:hAnsi="Arabic Typesetting" w:cs="Arabic Typesetting" w:hint="cs"/>
                <w:b/>
                <w:bCs/>
                <w:i/>
                <w:iCs/>
                <w:sz w:val="28"/>
                <w:szCs w:val="28"/>
                <w:rtl/>
              </w:rPr>
              <w:t xml:space="preserve">التكنولوجيا: </w:t>
            </w:r>
            <w:r w:rsidRPr="00CE2076">
              <w:rPr>
                <w:rFonts w:ascii="Arabic Typesetting" w:hAnsi="Arabic Typesetting" w:cs="Arabic Typesetting" w:hint="cs"/>
                <w:i/>
                <w:iCs/>
                <w:sz w:val="28"/>
                <w:szCs w:val="28"/>
                <w:rtl/>
              </w:rPr>
              <w:t xml:space="preserve">(برنامج </w:t>
            </w:r>
            <w:proofErr w:type="spellStart"/>
            <w:r w:rsidRPr="00CE2076">
              <w:rPr>
                <w:rFonts w:ascii="Arabic Typesetting" w:hAnsi="Arabic Typesetting" w:cs="Arabic Typesetting"/>
                <w:i/>
                <w:iCs/>
                <w:sz w:val="28"/>
                <w:szCs w:val="28"/>
              </w:rPr>
              <w:t>Essbase</w:t>
            </w:r>
            <w:proofErr w:type="spellEnd"/>
            <w:r w:rsidRPr="00CE2076">
              <w:rPr>
                <w:rFonts w:ascii="Arabic Typesetting" w:hAnsi="Arabic Typesetting" w:cs="Arabic Typesetting" w:hint="cs"/>
                <w:i/>
                <w:iCs/>
                <w:sz w:val="28"/>
                <w:szCs w:val="28"/>
                <w:rtl/>
              </w:rPr>
              <w:t xml:space="preserve"> مع واجهة داعمة لبرنامج </w:t>
            </w:r>
            <w:r w:rsidRPr="00CE2076">
              <w:rPr>
                <w:rFonts w:ascii="Arabic Typesetting" w:hAnsi="Arabic Typesetting" w:cs="Arabic Typesetting"/>
                <w:i/>
                <w:iCs/>
                <w:sz w:val="28"/>
                <w:szCs w:val="28"/>
              </w:rPr>
              <w:t>Excel</w:t>
            </w:r>
            <w:r w:rsidRPr="00CE2076">
              <w:rPr>
                <w:rFonts w:ascii="Arabic Typesetting" w:hAnsi="Arabic Typesetting" w:cs="Arabic Typesetting" w:hint="cs"/>
                <w:i/>
                <w:iCs/>
                <w:sz w:val="28"/>
                <w:szCs w:val="28"/>
                <w:rtl/>
              </w:rPr>
              <w:t>)</w:t>
            </w:r>
          </w:p>
        </w:tc>
        <w:tc>
          <w:tcPr>
            <w:tcW w:w="1365" w:type="pct"/>
            <w:shd w:val="clear" w:color="auto" w:fill="auto"/>
            <w:tcMar>
              <w:top w:w="113" w:type="dxa"/>
              <w:bottom w:w="113" w:type="dxa"/>
            </w:tcMar>
          </w:tcPr>
          <w:p w:rsidR="00ED524E" w:rsidRPr="00CE2076" w:rsidRDefault="00ED524E" w:rsidP="00ED524E">
            <w:pPr>
              <w:bidi/>
              <w:rPr>
                <w:rFonts w:ascii="Arabic Typesetting" w:hAnsi="Arabic Typesetting" w:cs="Arabic Typesetting"/>
                <w:b/>
                <w:bCs/>
                <w:sz w:val="28"/>
                <w:szCs w:val="28"/>
                <w:u w:val="single"/>
              </w:rPr>
            </w:pPr>
            <w:r w:rsidRPr="00CE2076">
              <w:rPr>
                <w:rFonts w:ascii="Arabic Typesetting" w:hAnsi="Arabic Typesetting" w:cs="Arabic Typesetting" w:hint="cs"/>
                <w:b/>
                <w:bCs/>
                <w:sz w:val="28"/>
                <w:szCs w:val="28"/>
                <w:u w:val="single"/>
                <w:rtl/>
              </w:rPr>
              <w:t>تخطيط العمل السنوي 2014/15</w:t>
            </w:r>
          </w:p>
          <w:p w:rsidR="00C669E0" w:rsidRPr="00CE2076" w:rsidRDefault="00C669E0" w:rsidP="00C669E0">
            <w:pPr>
              <w:bidi/>
              <w:rPr>
                <w:rFonts w:ascii="Arabic Typesetting" w:hAnsi="Arabic Typesetting" w:cs="Arabic Typesetting"/>
                <w:b/>
                <w:bCs/>
                <w:sz w:val="28"/>
                <w:szCs w:val="28"/>
              </w:rPr>
            </w:pPr>
          </w:p>
          <w:p w:rsidR="00ED524E" w:rsidRPr="00CE2076" w:rsidRDefault="00ED524E" w:rsidP="00ED524E">
            <w:pPr>
              <w:bidi/>
              <w:rPr>
                <w:rFonts w:ascii="Arabic Typesetting" w:hAnsi="Arabic Typesetting" w:cs="Arabic Typesetting"/>
                <w:sz w:val="28"/>
                <w:szCs w:val="28"/>
              </w:rPr>
            </w:pPr>
            <w:r w:rsidRPr="00CE2076">
              <w:rPr>
                <w:rFonts w:ascii="Arabic Typesetting" w:hAnsi="Arabic Typesetting" w:cs="Arabic Typesetting" w:hint="cs"/>
                <w:b/>
                <w:bCs/>
                <w:i/>
                <w:iCs/>
                <w:sz w:val="28"/>
                <w:szCs w:val="28"/>
                <w:rtl/>
              </w:rPr>
              <w:t>الوظائف</w:t>
            </w:r>
          </w:p>
          <w:p w:rsidR="00C669E0" w:rsidRPr="00CE2076" w:rsidRDefault="00C669E0" w:rsidP="00C669E0">
            <w:pPr>
              <w:bidi/>
              <w:spacing w:line="120" w:lineRule="exact"/>
              <w:rPr>
                <w:rFonts w:ascii="Arabic Typesetting" w:hAnsi="Arabic Typesetting" w:cs="Arabic Typesetting"/>
                <w:sz w:val="28"/>
                <w:szCs w:val="28"/>
              </w:rPr>
            </w:pPr>
          </w:p>
          <w:p w:rsidR="00C669E0" w:rsidRPr="00CE2076" w:rsidRDefault="00ED524E" w:rsidP="00ED524E">
            <w:pPr>
              <w:bidi/>
              <w:rPr>
                <w:rFonts w:ascii="Arabic Typesetting" w:hAnsi="Arabic Typesetting" w:cs="Arabic Typesetting"/>
                <w:sz w:val="28"/>
                <w:szCs w:val="28"/>
              </w:rPr>
            </w:pPr>
            <w:r w:rsidRPr="00CE2076">
              <w:rPr>
                <w:rFonts w:ascii="Arabic Typesetting" w:hAnsi="Arabic Typesetting" w:cs="Arabic Typesetting"/>
                <w:sz w:val="28"/>
                <w:szCs w:val="28"/>
                <w:rtl/>
              </w:rPr>
              <w:t>تخطيط العمل السنوي 2012/13</w:t>
            </w:r>
            <w:r w:rsidRPr="00CE2076">
              <w:rPr>
                <w:rFonts w:ascii="Arabic Typesetting" w:hAnsi="Arabic Typesetting" w:cs="Arabic Typesetting" w:hint="cs"/>
                <w:sz w:val="28"/>
                <w:szCs w:val="28"/>
                <w:rtl/>
              </w:rPr>
              <w:t xml:space="preserve"> مع وظائف إضافية</w:t>
            </w:r>
            <w:r w:rsidR="00C669E0" w:rsidRPr="00CE2076">
              <w:rPr>
                <w:rFonts w:ascii="Arabic Typesetting" w:hAnsi="Arabic Typesetting" w:cs="Arabic Typesetting"/>
                <w:sz w:val="28"/>
                <w:szCs w:val="28"/>
              </w:rPr>
              <w:t xml:space="preserve"> </w:t>
            </w:r>
          </w:p>
          <w:p w:rsidR="00C669E0" w:rsidRPr="00CE2076" w:rsidRDefault="000D2A67" w:rsidP="000D2A67">
            <w:pPr>
              <w:numPr>
                <w:ilvl w:val="0"/>
                <w:numId w:val="23"/>
              </w:numPr>
              <w:bidi/>
              <w:spacing w:before="60"/>
              <w:rPr>
                <w:rFonts w:ascii="Arabic Typesetting" w:hAnsi="Arabic Typesetting" w:cs="Arabic Typesetting"/>
                <w:sz w:val="28"/>
                <w:szCs w:val="28"/>
              </w:rPr>
            </w:pPr>
            <w:r w:rsidRPr="00CE2076">
              <w:rPr>
                <w:rFonts w:ascii="Arabic Typesetting" w:hAnsi="Arabic Typesetting" w:cs="Arabic Typesetting" w:hint="cs"/>
                <w:sz w:val="28"/>
                <w:szCs w:val="28"/>
                <w:rtl/>
              </w:rPr>
              <w:t>دعم تخطيط أنشطة خطط العمل المرتبطة بمؤشرات الأداء والنتائج المرتقبة في الثنائية 2014/15 وتتبع حالتها؛</w:t>
            </w:r>
          </w:p>
          <w:p w:rsidR="00C669E0" w:rsidRPr="00CE2076" w:rsidRDefault="000D2A67" w:rsidP="00C669E0">
            <w:pPr>
              <w:numPr>
                <w:ilvl w:val="0"/>
                <w:numId w:val="23"/>
              </w:numPr>
              <w:bidi/>
              <w:spacing w:before="60"/>
              <w:rPr>
                <w:rFonts w:ascii="Arabic Typesetting" w:hAnsi="Arabic Typesetting" w:cs="Arabic Typesetting"/>
                <w:sz w:val="28"/>
                <w:szCs w:val="28"/>
              </w:rPr>
            </w:pPr>
            <w:r w:rsidRPr="00CE2076">
              <w:rPr>
                <w:rFonts w:ascii="Arabic Typesetting" w:hAnsi="Arabic Typesetting" w:cs="Arabic Typesetting" w:hint="cs"/>
                <w:sz w:val="28"/>
                <w:szCs w:val="28"/>
                <w:rtl/>
              </w:rPr>
              <w:t>والتخطيط على مستوى المناصب؛</w:t>
            </w:r>
          </w:p>
          <w:p w:rsidR="00C669E0" w:rsidRPr="00CE2076" w:rsidRDefault="000D2A67" w:rsidP="00C669E0">
            <w:pPr>
              <w:numPr>
                <w:ilvl w:val="0"/>
                <w:numId w:val="23"/>
              </w:numPr>
              <w:bidi/>
              <w:spacing w:before="60"/>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ودعم </w:t>
            </w:r>
            <w:r w:rsidR="003B16FC" w:rsidRPr="00CE2076">
              <w:rPr>
                <w:rFonts w:ascii="Arabic Typesetting" w:hAnsi="Arabic Typesetting" w:cs="Arabic Typesetting" w:hint="cs"/>
                <w:sz w:val="28"/>
                <w:szCs w:val="28"/>
                <w:rtl/>
              </w:rPr>
              <w:t>تخصيص (إعادة تخصيص) مناصب لأنشطة البرامج؛</w:t>
            </w:r>
          </w:p>
          <w:p w:rsidR="00C669E0" w:rsidRPr="00CE2076" w:rsidRDefault="003B16FC" w:rsidP="00C669E0">
            <w:pPr>
              <w:numPr>
                <w:ilvl w:val="0"/>
                <w:numId w:val="23"/>
              </w:numPr>
              <w:bidi/>
              <w:spacing w:before="60"/>
              <w:rPr>
                <w:rFonts w:ascii="Arabic Typesetting" w:hAnsi="Arabic Typesetting" w:cs="Arabic Typesetting"/>
                <w:sz w:val="28"/>
                <w:szCs w:val="28"/>
              </w:rPr>
            </w:pPr>
            <w:r w:rsidRPr="00CE2076">
              <w:rPr>
                <w:rFonts w:ascii="Arabic Typesetting" w:hAnsi="Arabic Typesetting" w:cs="Arabic Typesetting" w:hint="cs"/>
                <w:sz w:val="28"/>
                <w:szCs w:val="28"/>
                <w:rtl/>
              </w:rPr>
              <w:t>المرحلة الأولى من الاندماج مع برنامج بيبلسوفت للموارد البشرية ونظام الإدارة المتكاملة؛</w:t>
            </w:r>
          </w:p>
          <w:p w:rsidR="00C669E0" w:rsidRPr="00CE2076" w:rsidRDefault="003B16FC" w:rsidP="00C669E0">
            <w:pPr>
              <w:numPr>
                <w:ilvl w:val="0"/>
                <w:numId w:val="23"/>
              </w:numPr>
              <w:bidi/>
              <w:spacing w:before="60"/>
              <w:rPr>
                <w:rFonts w:ascii="Arabic Typesetting" w:hAnsi="Arabic Typesetting" w:cs="Arabic Typesetting"/>
                <w:sz w:val="28"/>
                <w:szCs w:val="28"/>
              </w:rPr>
            </w:pPr>
            <w:r w:rsidRPr="00CE2076">
              <w:rPr>
                <w:rFonts w:ascii="Arabic Typesetting" w:hAnsi="Arabic Typesetting" w:cs="Arabic Typesetting" w:hint="cs"/>
                <w:sz w:val="28"/>
                <w:szCs w:val="28"/>
                <w:rtl/>
              </w:rPr>
              <w:t>ودعم استخراج عدد كبير من التقارير من برنامج إدارة الأداء المؤسسي لكل من المستخدم النهائي والفرق المركزية.</w:t>
            </w:r>
          </w:p>
          <w:p w:rsidR="00C669E0" w:rsidRPr="00CE2076" w:rsidRDefault="00C669E0" w:rsidP="00C669E0">
            <w:pPr>
              <w:bidi/>
              <w:rPr>
                <w:rFonts w:ascii="Arabic Typesetting" w:hAnsi="Arabic Typesetting" w:cs="Arabic Typesetting"/>
                <w:b/>
                <w:bCs/>
                <w:i/>
                <w:iCs/>
                <w:sz w:val="28"/>
                <w:szCs w:val="28"/>
              </w:rPr>
            </w:pPr>
          </w:p>
          <w:p w:rsidR="00C669E0" w:rsidRPr="00CE2076" w:rsidRDefault="00C669E0" w:rsidP="00C669E0">
            <w:pPr>
              <w:bidi/>
              <w:rPr>
                <w:rFonts w:ascii="Arabic Typesetting" w:hAnsi="Arabic Typesetting" w:cs="Arabic Typesetting"/>
                <w:b/>
                <w:bCs/>
                <w:i/>
                <w:iCs/>
                <w:sz w:val="28"/>
                <w:szCs w:val="28"/>
              </w:rPr>
            </w:pPr>
          </w:p>
          <w:p w:rsidR="003B16FC" w:rsidRPr="00CE2076" w:rsidRDefault="003B16FC" w:rsidP="003B16FC">
            <w:pPr>
              <w:bidi/>
              <w:rPr>
                <w:rFonts w:ascii="Arabic Typesetting" w:hAnsi="Arabic Typesetting" w:cs="Arabic Typesetting"/>
                <w:b/>
                <w:bCs/>
                <w:i/>
                <w:iCs/>
                <w:sz w:val="28"/>
                <w:szCs w:val="28"/>
              </w:rPr>
            </w:pPr>
            <w:r w:rsidRPr="00CE2076">
              <w:rPr>
                <w:rFonts w:ascii="Arabic Typesetting" w:hAnsi="Arabic Typesetting" w:cs="Arabic Typesetting" w:hint="cs"/>
                <w:b/>
                <w:bCs/>
                <w:i/>
                <w:iCs/>
                <w:sz w:val="28"/>
                <w:szCs w:val="28"/>
                <w:rtl/>
              </w:rPr>
              <w:t xml:space="preserve">النفاذ إلى النظام: </w:t>
            </w:r>
            <w:r w:rsidRPr="00CE2076">
              <w:rPr>
                <w:rFonts w:ascii="Arabic Typesetting" w:hAnsi="Arabic Typesetting" w:cs="Arabic Typesetting"/>
                <w:i/>
                <w:iCs/>
                <w:sz w:val="28"/>
                <w:szCs w:val="28"/>
                <w:rtl/>
              </w:rPr>
              <w:t>نفاذ المستخدم النهائي إلى النظام</w:t>
            </w:r>
          </w:p>
          <w:p w:rsidR="00C669E0" w:rsidRPr="00CE2076" w:rsidRDefault="003B16FC" w:rsidP="003B16FC">
            <w:pPr>
              <w:bidi/>
              <w:rPr>
                <w:rFonts w:ascii="Arabic Typesetting" w:hAnsi="Arabic Typesetting" w:cs="Arabic Typesetting"/>
                <w:b/>
                <w:bCs/>
                <w:i/>
                <w:iCs/>
                <w:sz w:val="28"/>
                <w:szCs w:val="28"/>
              </w:rPr>
            </w:pPr>
            <w:r w:rsidRPr="00CE2076">
              <w:rPr>
                <w:rFonts w:ascii="Arabic Typesetting" w:hAnsi="Arabic Typesetting" w:cs="Arabic Typesetting" w:hint="cs"/>
                <w:b/>
                <w:bCs/>
                <w:i/>
                <w:iCs/>
                <w:sz w:val="28"/>
                <w:szCs w:val="28"/>
                <w:rtl/>
              </w:rPr>
              <w:t xml:space="preserve">التكنولوجيا: </w:t>
            </w:r>
            <w:r w:rsidRPr="00CE2076">
              <w:rPr>
                <w:rFonts w:ascii="Arabic Typesetting" w:hAnsi="Arabic Typesetting" w:cs="Arabic Typesetting" w:hint="cs"/>
                <w:i/>
                <w:iCs/>
                <w:sz w:val="28"/>
                <w:szCs w:val="28"/>
                <w:rtl/>
              </w:rPr>
              <w:t xml:space="preserve">(برنامج </w:t>
            </w:r>
            <w:proofErr w:type="spellStart"/>
            <w:r w:rsidRPr="00CE2076">
              <w:rPr>
                <w:rFonts w:ascii="Arabic Typesetting" w:hAnsi="Arabic Typesetting" w:cs="Arabic Typesetting"/>
                <w:i/>
                <w:iCs/>
                <w:sz w:val="28"/>
                <w:szCs w:val="28"/>
              </w:rPr>
              <w:t>Essbase</w:t>
            </w:r>
            <w:proofErr w:type="spellEnd"/>
            <w:r w:rsidRPr="00CE2076">
              <w:rPr>
                <w:rFonts w:ascii="Arabic Typesetting" w:hAnsi="Arabic Typesetting" w:cs="Arabic Typesetting" w:hint="cs"/>
                <w:i/>
                <w:iCs/>
                <w:sz w:val="28"/>
                <w:szCs w:val="28"/>
                <w:rtl/>
              </w:rPr>
              <w:t xml:space="preserve"> وبرنامج </w:t>
            </w:r>
            <w:r w:rsidRPr="00CE2076">
              <w:rPr>
                <w:rFonts w:ascii="Arabic Typesetting" w:hAnsi="Arabic Typesetting" w:cs="Arabic Typesetting"/>
                <w:i/>
                <w:iCs/>
                <w:sz w:val="28"/>
                <w:szCs w:val="28"/>
              </w:rPr>
              <w:t>Hyperion Planning</w:t>
            </w:r>
            <w:r w:rsidRPr="00CE2076">
              <w:rPr>
                <w:rFonts w:ascii="Arabic Typesetting" w:hAnsi="Arabic Typesetting" w:cs="Arabic Typesetting" w:hint="cs"/>
                <w:i/>
                <w:iCs/>
                <w:sz w:val="28"/>
                <w:szCs w:val="28"/>
                <w:rtl/>
              </w:rPr>
              <w:t xml:space="preserve"> )</w:t>
            </w:r>
          </w:p>
        </w:tc>
        <w:tc>
          <w:tcPr>
            <w:tcW w:w="1286" w:type="pct"/>
            <w:shd w:val="clear" w:color="auto" w:fill="auto"/>
            <w:tcMar>
              <w:top w:w="113" w:type="dxa"/>
              <w:bottom w:w="113" w:type="dxa"/>
            </w:tcMar>
          </w:tcPr>
          <w:p w:rsidR="00ED524E" w:rsidRPr="00CE2076" w:rsidRDefault="00ED524E" w:rsidP="00ED524E">
            <w:pPr>
              <w:bidi/>
              <w:rPr>
                <w:rFonts w:ascii="Arabic Typesetting" w:hAnsi="Arabic Typesetting" w:cs="Arabic Typesetting"/>
                <w:b/>
                <w:bCs/>
                <w:sz w:val="28"/>
                <w:szCs w:val="28"/>
                <w:u w:val="single"/>
              </w:rPr>
            </w:pPr>
            <w:r w:rsidRPr="00CE2076">
              <w:rPr>
                <w:rFonts w:ascii="Arabic Typesetting" w:hAnsi="Arabic Typesetting" w:cs="Arabic Typesetting" w:hint="cs"/>
                <w:b/>
                <w:bCs/>
                <w:sz w:val="28"/>
                <w:szCs w:val="28"/>
                <w:u w:val="single"/>
                <w:rtl/>
              </w:rPr>
              <w:t>تخطيط العمل السنوي 2016/17</w:t>
            </w:r>
          </w:p>
          <w:p w:rsidR="00C669E0" w:rsidRPr="00CE2076" w:rsidRDefault="00C669E0" w:rsidP="00C669E0">
            <w:pPr>
              <w:bidi/>
              <w:rPr>
                <w:rFonts w:ascii="Arabic Typesetting" w:hAnsi="Arabic Typesetting" w:cs="Arabic Typesetting"/>
                <w:b/>
                <w:bCs/>
                <w:sz w:val="28"/>
                <w:szCs w:val="28"/>
                <w:u w:val="single"/>
              </w:rPr>
            </w:pPr>
          </w:p>
          <w:p w:rsidR="00ED524E" w:rsidRPr="00CE2076" w:rsidRDefault="00ED524E" w:rsidP="00ED524E">
            <w:pPr>
              <w:bidi/>
              <w:rPr>
                <w:rFonts w:ascii="Arabic Typesetting" w:hAnsi="Arabic Typesetting" w:cs="Arabic Typesetting"/>
                <w:sz w:val="28"/>
                <w:szCs w:val="28"/>
              </w:rPr>
            </w:pPr>
            <w:r w:rsidRPr="00CE2076">
              <w:rPr>
                <w:rFonts w:ascii="Arabic Typesetting" w:hAnsi="Arabic Typesetting" w:cs="Arabic Typesetting" w:hint="cs"/>
                <w:b/>
                <w:bCs/>
                <w:i/>
                <w:iCs/>
                <w:sz w:val="28"/>
                <w:szCs w:val="28"/>
                <w:rtl/>
              </w:rPr>
              <w:t>الوظائف</w:t>
            </w:r>
          </w:p>
          <w:p w:rsidR="00C669E0" w:rsidRPr="00CE2076" w:rsidRDefault="00C669E0" w:rsidP="00C669E0">
            <w:pPr>
              <w:bidi/>
              <w:spacing w:line="120" w:lineRule="exact"/>
              <w:rPr>
                <w:rFonts w:ascii="Arabic Typesetting" w:hAnsi="Arabic Typesetting" w:cs="Arabic Typesetting"/>
                <w:sz w:val="28"/>
                <w:szCs w:val="28"/>
              </w:rPr>
            </w:pPr>
          </w:p>
          <w:p w:rsidR="00C669E0" w:rsidRPr="00CE2076" w:rsidRDefault="00ED524E" w:rsidP="005051B8">
            <w:pPr>
              <w:bidi/>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تخطيط العمل السنوي 2014/15 مع صقل إضافي استنادا إلى </w:t>
            </w:r>
            <w:r w:rsidR="00F83B1A" w:rsidRPr="00CE2076">
              <w:rPr>
                <w:rFonts w:ascii="Arabic Typesetting" w:hAnsi="Arabic Typesetting" w:cs="Arabic Typesetting" w:hint="cs"/>
                <w:sz w:val="28"/>
                <w:szCs w:val="28"/>
                <w:rtl/>
              </w:rPr>
              <w:t>تعليقات</w:t>
            </w:r>
            <w:r w:rsidRPr="00CE2076">
              <w:rPr>
                <w:rFonts w:ascii="Arabic Typesetting" w:hAnsi="Arabic Typesetting" w:cs="Arabic Typesetting" w:hint="cs"/>
                <w:sz w:val="28"/>
                <w:szCs w:val="28"/>
                <w:rtl/>
              </w:rPr>
              <w:t xml:space="preserve"> المستخدم</w:t>
            </w:r>
          </w:p>
          <w:p w:rsidR="00C669E0" w:rsidRPr="00CE2076" w:rsidRDefault="00C669E0" w:rsidP="00C669E0">
            <w:pPr>
              <w:bidi/>
              <w:rPr>
                <w:rFonts w:ascii="Arabic Typesetting" w:hAnsi="Arabic Typesetting" w:cs="Arabic Typesetting"/>
                <w:sz w:val="28"/>
                <w:szCs w:val="28"/>
              </w:rPr>
            </w:pPr>
          </w:p>
          <w:p w:rsidR="00C669E0" w:rsidRPr="00CE2076" w:rsidRDefault="005051B8" w:rsidP="005051B8">
            <w:pPr>
              <w:bidi/>
              <w:rPr>
                <w:rFonts w:ascii="Arabic Typesetting" w:hAnsi="Arabic Typesetting" w:cs="Arabic Typesetting"/>
                <w:sz w:val="28"/>
                <w:szCs w:val="28"/>
              </w:rPr>
            </w:pPr>
            <w:r w:rsidRPr="00CE2076">
              <w:rPr>
                <w:rFonts w:ascii="Arabic Typesetting" w:hAnsi="Arabic Typesetting" w:cs="Arabic Typesetting" w:hint="cs"/>
                <w:sz w:val="28"/>
                <w:szCs w:val="28"/>
                <w:rtl/>
              </w:rPr>
              <w:t>الاندماج الكامل مع برنامج بيبلسوفت للموارد البشرية ونظام الإدارة المتكاملة؛</w:t>
            </w:r>
          </w:p>
          <w:p w:rsidR="00C669E0" w:rsidRPr="00CE2076" w:rsidRDefault="00C669E0" w:rsidP="00C669E0">
            <w:pPr>
              <w:bidi/>
              <w:rPr>
                <w:rFonts w:ascii="Arabic Typesetting" w:hAnsi="Arabic Typesetting" w:cs="Arabic Typesetting"/>
                <w:i/>
                <w:iCs/>
                <w:sz w:val="28"/>
                <w:szCs w:val="28"/>
              </w:rPr>
            </w:pPr>
          </w:p>
          <w:p w:rsidR="00C669E0" w:rsidRPr="00CE2076" w:rsidRDefault="005051B8" w:rsidP="004228F6">
            <w:pPr>
              <w:bidi/>
              <w:rPr>
                <w:rFonts w:ascii="Arabic Typesetting" w:hAnsi="Arabic Typesetting" w:cs="Arabic Typesetting"/>
                <w:b/>
                <w:bCs/>
                <w:i/>
                <w:iCs/>
                <w:sz w:val="28"/>
                <w:szCs w:val="28"/>
              </w:rPr>
            </w:pPr>
            <w:r w:rsidRPr="00CE2076">
              <w:rPr>
                <w:rFonts w:ascii="Arabic Typesetting" w:hAnsi="Arabic Typesetting" w:cs="Arabic Typesetting"/>
                <w:sz w:val="28"/>
                <w:szCs w:val="28"/>
                <w:rtl/>
              </w:rPr>
              <w:t xml:space="preserve">ودعم استخراج تقارير </w:t>
            </w:r>
            <w:r w:rsidR="004228F6" w:rsidRPr="00CE2076">
              <w:rPr>
                <w:rFonts w:ascii="Arabic Typesetting" w:hAnsi="Arabic Typesetting" w:cs="Arabic Typesetting" w:hint="cs"/>
                <w:sz w:val="28"/>
                <w:szCs w:val="28"/>
                <w:rtl/>
              </w:rPr>
              <w:t xml:space="preserve">متكاملة </w:t>
            </w:r>
            <w:r w:rsidRPr="00CE2076">
              <w:rPr>
                <w:rFonts w:ascii="Arabic Typesetting" w:hAnsi="Arabic Typesetting" w:cs="Arabic Typesetting"/>
                <w:sz w:val="28"/>
                <w:szCs w:val="28"/>
                <w:rtl/>
              </w:rPr>
              <w:t>لكل من المستخدم النهائي وا</w:t>
            </w:r>
            <w:r w:rsidR="004228F6" w:rsidRPr="00CE2076">
              <w:rPr>
                <w:rFonts w:ascii="Arabic Typesetting" w:hAnsi="Arabic Typesetting" w:cs="Arabic Typesetting"/>
                <w:sz w:val="28"/>
                <w:szCs w:val="28"/>
                <w:rtl/>
              </w:rPr>
              <w:t>لفرق المركزية</w:t>
            </w:r>
            <w:r w:rsidR="004228F6" w:rsidRPr="00CE2076">
              <w:rPr>
                <w:rFonts w:ascii="Arabic Typesetting" w:hAnsi="Arabic Typesetting" w:cs="Arabic Typesetting" w:hint="cs"/>
                <w:sz w:val="28"/>
                <w:szCs w:val="28"/>
                <w:rtl/>
              </w:rPr>
              <w:t xml:space="preserve"> من برنامج </w:t>
            </w:r>
            <w:r w:rsidR="004228F6" w:rsidRPr="00CE2076">
              <w:rPr>
                <w:rFonts w:ascii="Arabic Typesetting" w:hAnsi="Arabic Typesetting" w:cs="Arabic Typesetting"/>
                <w:sz w:val="28"/>
                <w:szCs w:val="28"/>
              </w:rPr>
              <w:t>BI publisher</w:t>
            </w:r>
          </w:p>
          <w:p w:rsidR="00C669E0" w:rsidRPr="00CE2076" w:rsidRDefault="00C669E0" w:rsidP="00C669E0">
            <w:pPr>
              <w:bidi/>
              <w:rPr>
                <w:rFonts w:ascii="Arabic Typesetting" w:hAnsi="Arabic Typesetting" w:cs="Arabic Typesetting"/>
                <w:b/>
                <w:bCs/>
                <w:i/>
                <w:iCs/>
                <w:sz w:val="28"/>
                <w:szCs w:val="28"/>
              </w:rPr>
            </w:pPr>
          </w:p>
          <w:p w:rsidR="00C669E0" w:rsidRPr="00CE2076" w:rsidRDefault="00C669E0" w:rsidP="00C669E0">
            <w:pPr>
              <w:bidi/>
              <w:rPr>
                <w:rFonts w:ascii="Arabic Typesetting" w:hAnsi="Arabic Typesetting" w:cs="Arabic Typesetting"/>
                <w:b/>
                <w:bCs/>
                <w:i/>
                <w:iCs/>
                <w:sz w:val="28"/>
                <w:szCs w:val="28"/>
              </w:rPr>
            </w:pPr>
          </w:p>
          <w:p w:rsidR="00C669E0" w:rsidRPr="00CE2076" w:rsidRDefault="00C669E0" w:rsidP="00C669E0">
            <w:pPr>
              <w:bidi/>
              <w:rPr>
                <w:rFonts w:ascii="Arabic Typesetting" w:hAnsi="Arabic Typesetting" w:cs="Arabic Typesetting"/>
                <w:b/>
                <w:bCs/>
                <w:i/>
                <w:iCs/>
                <w:sz w:val="28"/>
                <w:szCs w:val="28"/>
              </w:rPr>
            </w:pPr>
          </w:p>
          <w:p w:rsidR="00C669E0" w:rsidRPr="00CE2076" w:rsidRDefault="00C669E0" w:rsidP="00C669E0">
            <w:pPr>
              <w:bidi/>
              <w:rPr>
                <w:rFonts w:ascii="Arabic Typesetting" w:hAnsi="Arabic Typesetting" w:cs="Arabic Typesetting"/>
                <w:b/>
                <w:bCs/>
                <w:i/>
                <w:iCs/>
                <w:sz w:val="28"/>
                <w:szCs w:val="28"/>
              </w:rPr>
            </w:pPr>
          </w:p>
          <w:p w:rsidR="00C669E0" w:rsidRPr="00CE2076" w:rsidRDefault="00C669E0" w:rsidP="00C669E0">
            <w:pPr>
              <w:bidi/>
              <w:rPr>
                <w:rFonts w:ascii="Arabic Typesetting" w:hAnsi="Arabic Typesetting" w:cs="Arabic Typesetting"/>
                <w:b/>
                <w:bCs/>
                <w:i/>
                <w:iCs/>
                <w:sz w:val="28"/>
                <w:szCs w:val="28"/>
              </w:rPr>
            </w:pPr>
          </w:p>
          <w:p w:rsidR="00C669E0" w:rsidRPr="00CE2076" w:rsidRDefault="00C669E0" w:rsidP="00C669E0">
            <w:pPr>
              <w:bidi/>
              <w:rPr>
                <w:rFonts w:ascii="Arabic Typesetting" w:hAnsi="Arabic Typesetting" w:cs="Arabic Typesetting"/>
                <w:b/>
                <w:bCs/>
                <w:i/>
                <w:iCs/>
                <w:sz w:val="28"/>
                <w:szCs w:val="28"/>
              </w:rPr>
            </w:pPr>
          </w:p>
          <w:p w:rsidR="00C669E0" w:rsidRPr="00CE2076" w:rsidRDefault="00C669E0" w:rsidP="00C669E0">
            <w:pPr>
              <w:bidi/>
              <w:rPr>
                <w:rFonts w:ascii="Arabic Typesetting" w:hAnsi="Arabic Typesetting" w:cs="Arabic Typesetting"/>
                <w:b/>
                <w:bCs/>
                <w:i/>
                <w:iCs/>
                <w:sz w:val="28"/>
                <w:szCs w:val="28"/>
                <w:rtl/>
              </w:rPr>
            </w:pPr>
          </w:p>
          <w:p w:rsidR="00F92B39" w:rsidRPr="00CE2076" w:rsidRDefault="00F92B39" w:rsidP="00F92B39">
            <w:pPr>
              <w:bidi/>
              <w:rPr>
                <w:rFonts w:ascii="Arabic Typesetting" w:hAnsi="Arabic Typesetting" w:cs="Arabic Typesetting"/>
                <w:b/>
                <w:bCs/>
                <w:i/>
                <w:iCs/>
                <w:sz w:val="28"/>
                <w:szCs w:val="28"/>
                <w:rtl/>
              </w:rPr>
            </w:pPr>
          </w:p>
          <w:p w:rsidR="00F92B39" w:rsidRPr="00CE2076" w:rsidRDefault="00F92B39" w:rsidP="00F92B39">
            <w:pPr>
              <w:bidi/>
              <w:rPr>
                <w:rFonts w:ascii="Arabic Typesetting" w:hAnsi="Arabic Typesetting" w:cs="Arabic Typesetting"/>
                <w:b/>
                <w:bCs/>
                <w:i/>
                <w:iCs/>
                <w:sz w:val="28"/>
                <w:szCs w:val="28"/>
              </w:rPr>
            </w:pPr>
          </w:p>
          <w:p w:rsidR="004228F6" w:rsidRPr="00CE2076" w:rsidRDefault="004228F6" w:rsidP="004228F6">
            <w:pPr>
              <w:bidi/>
              <w:rPr>
                <w:rFonts w:ascii="Arabic Typesetting" w:hAnsi="Arabic Typesetting" w:cs="Arabic Typesetting"/>
                <w:b/>
                <w:bCs/>
                <w:i/>
                <w:iCs/>
                <w:sz w:val="28"/>
                <w:szCs w:val="28"/>
              </w:rPr>
            </w:pPr>
            <w:r w:rsidRPr="00CE2076">
              <w:rPr>
                <w:rFonts w:ascii="Arabic Typesetting" w:hAnsi="Arabic Typesetting" w:cs="Arabic Typesetting" w:hint="cs"/>
                <w:b/>
                <w:bCs/>
                <w:i/>
                <w:iCs/>
                <w:sz w:val="28"/>
                <w:szCs w:val="28"/>
                <w:rtl/>
              </w:rPr>
              <w:t xml:space="preserve">النفاذ إلى النظام: </w:t>
            </w:r>
            <w:r w:rsidRPr="00CE2076">
              <w:rPr>
                <w:rFonts w:ascii="Arabic Typesetting" w:hAnsi="Arabic Typesetting" w:cs="Arabic Typesetting" w:hint="cs"/>
                <w:i/>
                <w:iCs/>
                <w:sz w:val="28"/>
                <w:szCs w:val="28"/>
                <w:rtl/>
              </w:rPr>
              <w:t>نفاذ المستخدم النهائي إلى النظام</w:t>
            </w:r>
          </w:p>
          <w:p w:rsidR="00C669E0" w:rsidRPr="00CE2076" w:rsidRDefault="004228F6" w:rsidP="004228F6">
            <w:pPr>
              <w:bidi/>
              <w:rPr>
                <w:rFonts w:ascii="Arabic Typesetting" w:hAnsi="Arabic Typesetting" w:cs="Arabic Typesetting"/>
                <w:i/>
                <w:iCs/>
                <w:sz w:val="28"/>
                <w:szCs w:val="28"/>
              </w:rPr>
            </w:pPr>
            <w:r w:rsidRPr="00CE2076">
              <w:rPr>
                <w:rFonts w:ascii="Arabic Typesetting" w:hAnsi="Arabic Typesetting" w:cs="Arabic Typesetting" w:hint="cs"/>
                <w:b/>
                <w:bCs/>
                <w:i/>
                <w:iCs/>
                <w:sz w:val="28"/>
                <w:szCs w:val="28"/>
                <w:rtl/>
              </w:rPr>
              <w:t xml:space="preserve">التكنولوجيا: </w:t>
            </w:r>
            <w:r w:rsidRPr="00CE2076">
              <w:rPr>
                <w:rFonts w:ascii="Arabic Typesetting" w:hAnsi="Arabic Typesetting" w:cs="Arabic Typesetting" w:hint="cs"/>
                <w:i/>
                <w:iCs/>
                <w:sz w:val="28"/>
                <w:szCs w:val="28"/>
                <w:rtl/>
              </w:rPr>
              <w:t xml:space="preserve">(برنامج </w:t>
            </w:r>
            <w:proofErr w:type="spellStart"/>
            <w:r w:rsidRPr="00CE2076">
              <w:rPr>
                <w:rFonts w:ascii="Arabic Typesetting" w:hAnsi="Arabic Typesetting" w:cs="Arabic Typesetting"/>
                <w:i/>
                <w:iCs/>
                <w:sz w:val="28"/>
                <w:szCs w:val="28"/>
              </w:rPr>
              <w:t>Essbase</w:t>
            </w:r>
            <w:proofErr w:type="spellEnd"/>
            <w:r w:rsidRPr="00CE2076">
              <w:rPr>
                <w:rFonts w:ascii="Arabic Typesetting" w:hAnsi="Arabic Typesetting" w:cs="Arabic Typesetting" w:hint="cs"/>
                <w:i/>
                <w:iCs/>
                <w:sz w:val="28"/>
                <w:szCs w:val="28"/>
                <w:rtl/>
              </w:rPr>
              <w:t xml:space="preserve"> وبرنامج </w:t>
            </w:r>
            <w:r w:rsidRPr="00CE2076">
              <w:rPr>
                <w:rFonts w:ascii="Arabic Typesetting" w:hAnsi="Arabic Typesetting" w:cs="Arabic Typesetting"/>
                <w:i/>
                <w:iCs/>
                <w:sz w:val="28"/>
                <w:szCs w:val="28"/>
              </w:rPr>
              <w:t>Hyperion Planning</w:t>
            </w:r>
            <w:r w:rsidRPr="00CE2076">
              <w:rPr>
                <w:rFonts w:ascii="Arabic Typesetting" w:hAnsi="Arabic Typesetting" w:cs="Arabic Typesetting" w:hint="cs"/>
                <w:i/>
                <w:iCs/>
                <w:sz w:val="28"/>
                <w:szCs w:val="28"/>
                <w:rtl/>
              </w:rPr>
              <w:t xml:space="preserve"> وبرنامج </w:t>
            </w:r>
            <w:r w:rsidRPr="00CE2076">
              <w:rPr>
                <w:rFonts w:ascii="Arabic Typesetting" w:hAnsi="Arabic Typesetting" w:cs="Arabic Typesetting"/>
                <w:i/>
                <w:iCs/>
                <w:sz w:val="28"/>
                <w:szCs w:val="28"/>
              </w:rPr>
              <w:t>BI publisher</w:t>
            </w:r>
            <w:r w:rsidRPr="00CE2076">
              <w:rPr>
                <w:rFonts w:ascii="Arabic Typesetting" w:hAnsi="Arabic Typesetting" w:cs="Arabic Typesetting" w:hint="cs"/>
                <w:i/>
                <w:iCs/>
                <w:sz w:val="28"/>
                <w:szCs w:val="28"/>
                <w:rtl/>
              </w:rPr>
              <w:t xml:space="preserve"> )</w:t>
            </w:r>
          </w:p>
        </w:tc>
      </w:tr>
    </w:tbl>
    <w:p w:rsidR="00C669E0" w:rsidRPr="00CE2076" w:rsidRDefault="000E21EC" w:rsidP="000E21EC">
      <w:pPr>
        <w:pStyle w:val="NormalParaAR"/>
        <w:numPr>
          <w:ilvl w:val="0"/>
          <w:numId w:val="21"/>
        </w:numPr>
      </w:pPr>
      <w:r w:rsidRPr="00CE2076">
        <w:rPr>
          <w:rFonts w:hint="cs"/>
          <w:rtl/>
        </w:rPr>
        <w:t xml:space="preserve">وكما هو الحال بالنسبة لجميع المشروعات ضمن مجموعة مشروعات </w:t>
      </w:r>
      <w:r w:rsidRPr="00CE2076">
        <w:rPr>
          <w:rtl/>
        </w:rPr>
        <w:t>نظام التخطيط للموارد المؤسسية</w:t>
      </w:r>
      <w:r w:rsidRPr="00CE2076">
        <w:rPr>
          <w:rFonts w:hint="cs"/>
          <w:rtl/>
        </w:rPr>
        <w:t xml:space="preserve">، يتم تتبع المخاطر وإدارتها بجدية. ويبرز الجدول التالي المخاطر الرئيسية </w:t>
      </w:r>
      <w:r w:rsidR="00115AF2" w:rsidRPr="00CE2076">
        <w:rPr>
          <w:rFonts w:hint="cs"/>
          <w:rtl/>
        </w:rPr>
        <w:t>بشأن مسارات عمل نظام إدارة الأداء المؤسسي:</w:t>
      </w:r>
    </w:p>
    <w:tbl>
      <w:tblPr>
        <w:bidiVisual/>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3506"/>
        <w:gridCol w:w="3965"/>
      </w:tblGrid>
      <w:tr w:rsidR="00115AF2" w:rsidRPr="00CE2076" w:rsidTr="00115AF2">
        <w:trPr>
          <w:trHeight w:val="499"/>
          <w:tblHeader/>
          <w:jc w:val="center"/>
        </w:trPr>
        <w:tc>
          <w:tcPr>
            <w:tcW w:w="902" w:type="pct"/>
            <w:shd w:val="clear" w:color="auto" w:fill="CCFFFF"/>
            <w:vAlign w:val="center"/>
          </w:tcPr>
          <w:p w:rsidR="00115AF2" w:rsidRPr="00CE2076" w:rsidRDefault="00115AF2" w:rsidP="00EF0768">
            <w:pPr>
              <w:autoSpaceDE w:val="0"/>
              <w:autoSpaceDN w:val="0"/>
              <w:bidi/>
              <w:adjustRightInd w:val="0"/>
              <w:spacing w:before="40" w:after="40" w:line="260" w:lineRule="exact"/>
              <w:ind w:left="-74" w:right="-60"/>
              <w:jc w:val="center"/>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الخطر</w:t>
            </w:r>
          </w:p>
        </w:tc>
        <w:tc>
          <w:tcPr>
            <w:tcW w:w="1923" w:type="pct"/>
            <w:shd w:val="clear" w:color="auto" w:fill="CCFFFF"/>
            <w:vAlign w:val="center"/>
          </w:tcPr>
          <w:p w:rsidR="00115AF2" w:rsidRPr="00CE2076" w:rsidRDefault="00115AF2" w:rsidP="00091782">
            <w:pPr>
              <w:keepNext/>
              <w:autoSpaceDE w:val="0"/>
              <w:autoSpaceDN w:val="0"/>
              <w:bidi/>
              <w:adjustRightInd w:val="0"/>
              <w:spacing w:before="40" w:after="40" w:line="260" w:lineRule="exact"/>
              <w:ind w:left="-107" w:right="-108"/>
              <w:jc w:val="center"/>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الوصف</w:t>
            </w:r>
          </w:p>
        </w:tc>
        <w:tc>
          <w:tcPr>
            <w:tcW w:w="2175" w:type="pct"/>
            <w:shd w:val="clear" w:color="auto" w:fill="CCFFFF"/>
            <w:vAlign w:val="center"/>
          </w:tcPr>
          <w:p w:rsidR="00115AF2" w:rsidRPr="00CE2076" w:rsidRDefault="002862A0" w:rsidP="00091782">
            <w:pPr>
              <w:keepNext/>
              <w:autoSpaceDE w:val="0"/>
              <w:autoSpaceDN w:val="0"/>
              <w:bidi/>
              <w:adjustRightInd w:val="0"/>
              <w:spacing w:before="40" w:after="40" w:line="260" w:lineRule="exact"/>
              <w:ind w:left="-109"/>
              <w:jc w:val="center"/>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 xml:space="preserve">كيفية </w:t>
            </w:r>
            <w:r w:rsidR="00115AF2" w:rsidRPr="00CE2076">
              <w:rPr>
                <w:rFonts w:ascii="Arabic Typesetting" w:hAnsi="Arabic Typesetting" w:cs="Arabic Typesetting" w:hint="cs"/>
                <w:b/>
                <w:bCs/>
                <w:sz w:val="28"/>
                <w:szCs w:val="28"/>
                <w:rtl/>
              </w:rPr>
              <w:t>التخفيف من الخطر</w:t>
            </w:r>
          </w:p>
        </w:tc>
      </w:tr>
      <w:tr w:rsidR="00115AF2" w:rsidRPr="00CE2076" w:rsidTr="00115AF2">
        <w:trPr>
          <w:jc w:val="center"/>
        </w:trPr>
        <w:tc>
          <w:tcPr>
            <w:tcW w:w="902" w:type="pct"/>
            <w:shd w:val="clear" w:color="auto" w:fill="auto"/>
          </w:tcPr>
          <w:p w:rsidR="00115AF2" w:rsidRPr="00CE2076" w:rsidRDefault="00115AF2" w:rsidP="00EF0768">
            <w:pPr>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عدم الاستفادة </w:t>
            </w:r>
            <w:r w:rsidRPr="00CE2076">
              <w:rPr>
                <w:rFonts w:ascii="Arabic Typesetting" w:hAnsi="Arabic Typesetting" w:cs="Arabic Typesetting"/>
                <w:sz w:val="28"/>
                <w:szCs w:val="28"/>
                <w:rtl/>
              </w:rPr>
              <w:t>إلى أقصى حد</w:t>
            </w:r>
            <w:r w:rsidRPr="00CE2076">
              <w:rPr>
                <w:rFonts w:ascii="Arabic Typesetting" w:hAnsi="Arabic Typesetting" w:cs="Arabic Typesetting" w:hint="cs"/>
                <w:sz w:val="28"/>
                <w:szCs w:val="28"/>
                <w:rtl/>
              </w:rPr>
              <w:t xml:space="preserve"> من إدارة الأداء المؤسسي</w:t>
            </w:r>
          </w:p>
        </w:tc>
        <w:tc>
          <w:tcPr>
            <w:tcW w:w="1923" w:type="pct"/>
            <w:shd w:val="clear" w:color="auto" w:fill="auto"/>
          </w:tcPr>
          <w:p w:rsidR="00115AF2" w:rsidRPr="00CE2076" w:rsidRDefault="00115AF2" w:rsidP="008A74E9">
            <w:pPr>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رغم تنفيذ حل تكنولوجي مناسب لا </w:t>
            </w:r>
            <w:r w:rsidR="00AF0BB7" w:rsidRPr="00CE2076">
              <w:rPr>
                <w:rFonts w:ascii="Arabic Typesetting" w:hAnsi="Arabic Typesetting" w:cs="Arabic Typesetting" w:hint="cs"/>
                <w:sz w:val="28"/>
                <w:szCs w:val="28"/>
                <w:rtl/>
              </w:rPr>
              <w:t>ت</w:t>
            </w:r>
            <w:r w:rsidRPr="00CE2076">
              <w:rPr>
                <w:rFonts w:ascii="Arabic Typesetting" w:hAnsi="Arabic Typesetting" w:cs="Arabic Typesetting" w:hint="cs"/>
                <w:sz w:val="28"/>
                <w:szCs w:val="28"/>
                <w:rtl/>
              </w:rPr>
              <w:t xml:space="preserve">ستخدم </w:t>
            </w:r>
            <w:r w:rsidR="008A74E9" w:rsidRPr="00CE2076">
              <w:rPr>
                <w:rFonts w:ascii="Arabic Typesetting" w:hAnsi="Arabic Typesetting" w:cs="Arabic Typesetting" w:hint="cs"/>
                <w:sz w:val="28"/>
                <w:szCs w:val="28"/>
                <w:rtl/>
              </w:rPr>
              <w:t>المؤسسة</w:t>
            </w:r>
            <w:r w:rsidR="00AF0BB7" w:rsidRPr="00CE2076">
              <w:rPr>
                <w:rFonts w:ascii="Arabic Typesetting" w:hAnsi="Arabic Typesetting" w:cs="Arabic Typesetting" w:hint="cs"/>
                <w:sz w:val="28"/>
                <w:szCs w:val="28"/>
                <w:rtl/>
              </w:rPr>
              <w:t xml:space="preserve"> النظام</w:t>
            </w:r>
            <w:r w:rsidRPr="00CE2076">
              <w:rPr>
                <w:rFonts w:ascii="Arabic Typesetting" w:hAnsi="Arabic Typesetting" w:cs="Arabic Typesetting" w:hint="cs"/>
                <w:sz w:val="28"/>
                <w:szCs w:val="28"/>
                <w:rtl/>
              </w:rPr>
              <w:t xml:space="preserve"> بطريقة ترفع من قيمته القصوى</w:t>
            </w:r>
            <w:r w:rsidR="00091782" w:rsidRPr="00CE2076">
              <w:rPr>
                <w:rFonts w:ascii="Arabic Typesetting" w:hAnsi="Arabic Typesetting" w:cs="Arabic Typesetting" w:hint="cs"/>
                <w:sz w:val="28"/>
                <w:szCs w:val="28"/>
                <w:rtl/>
              </w:rPr>
              <w:t>.</w:t>
            </w:r>
          </w:p>
        </w:tc>
        <w:tc>
          <w:tcPr>
            <w:tcW w:w="2175" w:type="pct"/>
            <w:shd w:val="clear" w:color="auto" w:fill="auto"/>
          </w:tcPr>
          <w:p w:rsidR="00115AF2" w:rsidRPr="00CE2076" w:rsidRDefault="00091782" w:rsidP="008A74E9">
            <w:pPr>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تحديد المتطلبات بشكل جيد بمشاركة قطاعات العمل. وضمان تكامل وثيق مع البرمجيات المعنية ضمن </w:t>
            </w:r>
            <w:r w:rsidRPr="00CE2076">
              <w:rPr>
                <w:rFonts w:ascii="Arabic Typesetting" w:hAnsi="Arabic Typesetting" w:cs="Arabic Typesetting"/>
                <w:sz w:val="28"/>
                <w:szCs w:val="28"/>
                <w:rtl/>
              </w:rPr>
              <w:t>نظام التخطيط للموارد المؤسسية</w:t>
            </w:r>
            <w:r w:rsidRPr="00CE2076">
              <w:rPr>
                <w:rFonts w:ascii="Arabic Typesetting" w:hAnsi="Arabic Typesetting" w:cs="Arabic Typesetting" w:hint="cs"/>
                <w:sz w:val="28"/>
                <w:szCs w:val="28"/>
                <w:rtl/>
              </w:rPr>
              <w:t xml:space="preserve"> وتقديم </w:t>
            </w:r>
            <w:r w:rsidR="008A74E9" w:rsidRPr="00CE2076">
              <w:rPr>
                <w:rFonts w:ascii="Arabic Typesetting" w:hAnsi="Arabic Typesetting" w:cs="Arabic Typesetting" w:hint="cs"/>
                <w:sz w:val="28"/>
                <w:szCs w:val="28"/>
                <w:rtl/>
              </w:rPr>
              <w:t>برمجيات</w:t>
            </w:r>
            <w:r w:rsidRPr="00CE2076">
              <w:rPr>
                <w:rFonts w:ascii="Arabic Typesetting" w:hAnsi="Arabic Typesetting" w:cs="Arabic Typesetting" w:hint="cs"/>
                <w:sz w:val="28"/>
                <w:szCs w:val="28"/>
                <w:rtl/>
              </w:rPr>
              <w:t xml:space="preserve"> ذات جودة. وتنظيم دورات تدريبية ملائمة </w:t>
            </w:r>
            <w:r w:rsidR="008A74E9" w:rsidRPr="00CE2076">
              <w:rPr>
                <w:rFonts w:ascii="Arabic Typesetting" w:hAnsi="Arabic Typesetting" w:cs="Arabic Typesetting" w:hint="cs"/>
                <w:sz w:val="28"/>
                <w:szCs w:val="28"/>
                <w:rtl/>
              </w:rPr>
              <w:t>وأنشطة إدارة ال</w:t>
            </w:r>
            <w:r w:rsidR="00913DC0" w:rsidRPr="00CE2076">
              <w:rPr>
                <w:rFonts w:ascii="Arabic Typesetting" w:hAnsi="Arabic Typesetting" w:cs="Arabic Typesetting" w:hint="cs"/>
                <w:sz w:val="28"/>
                <w:szCs w:val="28"/>
                <w:rtl/>
              </w:rPr>
              <w:t>تغيير</w:t>
            </w:r>
            <w:r w:rsidR="008A74E9" w:rsidRPr="00CE2076">
              <w:rPr>
                <w:rFonts w:ascii="Arabic Typesetting" w:hAnsi="Arabic Typesetting" w:cs="Arabic Typesetting" w:hint="cs"/>
                <w:sz w:val="28"/>
                <w:szCs w:val="28"/>
                <w:rtl/>
              </w:rPr>
              <w:t xml:space="preserve"> بشأن </w:t>
            </w:r>
            <w:r w:rsidR="00913DC0" w:rsidRPr="00CE2076">
              <w:rPr>
                <w:rFonts w:ascii="Arabic Typesetting" w:hAnsi="Arabic Typesetting" w:cs="Arabic Typesetting" w:hint="cs"/>
                <w:sz w:val="28"/>
                <w:szCs w:val="28"/>
                <w:rtl/>
              </w:rPr>
              <w:t>إجراءات العمل الفعالة.</w:t>
            </w:r>
          </w:p>
        </w:tc>
      </w:tr>
      <w:tr w:rsidR="00AF0BB7" w:rsidRPr="00CE2076" w:rsidTr="00115AF2">
        <w:trPr>
          <w:jc w:val="center"/>
        </w:trPr>
        <w:tc>
          <w:tcPr>
            <w:tcW w:w="902" w:type="pct"/>
            <w:shd w:val="clear" w:color="auto" w:fill="auto"/>
          </w:tcPr>
          <w:p w:rsidR="00AF0BB7" w:rsidRPr="00CE2076" w:rsidRDefault="00AF0BB7" w:rsidP="00EF0768">
            <w:pPr>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عدم الاستفادة </w:t>
            </w:r>
            <w:r w:rsidRPr="00CE2076">
              <w:rPr>
                <w:rFonts w:ascii="Arabic Typesetting" w:hAnsi="Arabic Typesetting" w:cs="Arabic Typesetting"/>
                <w:sz w:val="28"/>
                <w:szCs w:val="28"/>
                <w:rtl/>
              </w:rPr>
              <w:t>إلى أقصى حد</w:t>
            </w:r>
            <w:r w:rsidRPr="00CE2076">
              <w:rPr>
                <w:rFonts w:ascii="Arabic Typesetting" w:hAnsi="Arabic Typesetting" w:cs="Arabic Typesetting" w:hint="cs"/>
                <w:sz w:val="28"/>
                <w:szCs w:val="28"/>
                <w:rtl/>
              </w:rPr>
              <w:t xml:space="preserve"> من معلومات الأعمال</w:t>
            </w:r>
          </w:p>
        </w:tc>
        <w:tc>
          <w:tcPr>
            <w:tcW w:w="1923" w:type="pct"/>
            <w:shd w:val="clear" w:color="auto" w:fill="auto"/>
          </w:tcPr>
          <w:p w:rsidR="00AF0BB7" w:rsidRPr="00CE2076" w:rsidRDefault="00AF0BB7" w:rsidP="008A74E9">
            <w:pPr>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قد لا تتمكن </w:t>
            </w:r>
            <w:r w:rsidR="008A74E9" w:rsidRPr="00CE2076">
              <w:rPr>
                <w:rFonts w:ascii="Arabic Typesetting" w:hAnsi="Arabic Typesetting" w:cs="Arabic Typesetting" w:hint="cs"/>
                <w:sz w:val="28"/>
                <w:szCs w:val="28"/>
                <w:rtl/>
              </w:rPr>
              <w:t>المؤسسة</w:t>
            </w:r>
            <w:r w:rsidRPr="00CE2076">
              <w:rPr>
                <w:rFonts w:ascii="Arabic Typesetting" w:hAnsi="Arabic Typesetting" w:cs="Arabic Typesetting" w:hint="cs"/>
                <w:sz w:val="28"/>
                <w:szCs w:val="28"/>
                <w:rtl/>
              </w:rPr>
              <w:t xml:space="preserve"> من استخراج أقصى قدر من الفوائد من الوظائف المتعلقة بمعلومات الأعمال.</w:t>
            </w:r>
          </w:p>
          <w:p w:rsidR="00AF0BB7" w:rsidRPr="00CE2076" w:rsidRDefault="00AF0BB7" w:rsidP="00115AF2">
            <w:pPr>
              <w:autoSpaceDE w:val="0"/>
              <w:autoSpaceDN w:val="0"/>
              <w:bidi/>
              <w:adjustRightInd w:val="0"/>
              <w:spacing w:before="40" w:after="40" w:line="260" w:lineRule="exact"/>
              <w:rPr>
                <w:rFonts w:ascii="Arabic Typesetting" w:hAnsi="Arabic Typesetting" w:cs="Arabic Typesetting"/>
                <w:sz w:val="28"/>
                <w:szCs w:val="28"/>
              </w:rPr>
            </w:pPr>
          </w:p>
        </w:tc>
        <w:tc>
          <w:tcPr>
            <w:tcW w:w="2175" w:type="pct"/>
            <w:shd w:val="clear" w:color="auto" w:fill="auto"/>
          </w:tcPr>
          <w:p w:rsidR="00AF0BB7" w:rsidRPr="00CE2076" w:rsidRDefault="00FA4A99" w:rsidP="00FA4A99">
            <w:pPr>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تحديد المتطلبات بشكل جيد بمشاركة جميع أصحاب المصلحة. ونظرة متناسقة للبيانات الرئيسية للمنظمة في جميع برمجيات الويبو. ومراقبة جودة البيانات وتناسقها. ووضع سياسية أمنية محكمة بشأن المعلومات السرية.</w:t>
            </w:r>
          </w:p>
        </w:tc>
      </w:tr>
    </w:tbl>
    <w:p w:rsidR="00727308" w:rsidRPr="00CE2076" w:rsidRDefault="00007532" w:rsidP="00AA3228">
      <w:pPr>
        <w:pStyle w:val="Heading2AR"/>
        <w:rPr>
          <w:rtl/>
          <w:lang w:bidi="ar-EG"/>
        </w:rPr>
      </w:pPr>
      <w:r w:rsidRPr="00CE2076">
        <w:rPr>
          <w:rtl/>
          <w:lang w:bidi="ar-EG"/>
        </w:rPr>
        <w:lastRenderedPageBreak/>
        <w:t xml:space="preserve">تعزيز إجراءات ومعلومات الأعمال (تحسينات نظام الإدارة المتكاملة الحالي </w:t>
      </w:r>
      <w:r w:rsidR="00AA3228" w:rsidRPr="00CE2076">
        <w:rPr>
          <w:rFonts w:hint="cs"/>
          <w:rtl/>
          <w:lang w:bidi="ar-EG"/>
        </w:rPr>
        <w:t>للشؤون</w:t>
      </w:r>
      <w:r w:rsidRPr="00CE2076">
        <w:rPr>
          <w:rtl/>
          <w:lang w:bidi="ar-EG"/>
        </w:rPr>
        <w:t xml:space="preserve"> المالية والمشتريات)</w:t>
      </w:r>
    </w:p>
    <w:p w:rsidR="00007532" w:rsidRPr="00CE2076" w:rsidRDefault="00007532" w:rsidP="007310E8">
      <w:pPr>
        <w:pStyle w:val="NormalParaAR"/>
        <w:numPr>
          <w:ilvl w:val="0"/>
          <w:numId w:val="21"/>
        </w:numPr>
        <w:spacing w:before="240"/>
        <w:rPr>
          <w:lang w:bidi="ar-EG"/>
        </w:rPr>
      </w:pPr>
      <w:r w:rsidRPr="00CE2076">
        <w:rPr>
          <w:rFonts w:hint="cs"/>
          <w:rtl/>
          <w:lang w:bidi="ar-EG"/>
        </w:rPr>
        <w:t xml:space="preserve">منذ صدور التقرير المرحلي الأخير، طور المشروع </w:t>
      </w:r>
      <w:r w:rsidR="00D556DA" w:rsidRPr="00CE2076">
        <w:rPr>
          <w:rFonts w:hint="cs"/>
          <w:rtl/>
          <w:lang w:bidi="ar-EG"/>
        </w:rPr>
        <w:t xml:space="preserve">عددا من </w:t>
      </w:r>
      <w:r w:rsidR="00D556DA" w:rsidRPr="00CE2076">
        <w:rPr>
          <w:rtl/>
          <w:lang w:bidi="ar-EG"/>
        </w:rPr>
        <w:t>التصور</w:t>
      </w:r>
      <w:r w:rsidR="00D556DA" w:rsidRPr="00CE2076">
        <w:rPr>
          <w:rFonts w:hint="cs"/>
          <w:rtl/>
          <w:lang w:bidi="ar-EG"/>
        </w:rPr>
        <w:t>ات</w:t>
      </w:r>
      <w:r w:rsidR="00D556DA" w:rsidRPr="00CE2076">
        <w:rPr>
          <w:rtl/>
          <w:lang w:bidi="ar-EG"/>
        </w:rPr>
        <w:t xml:space="preserve"> النموذجي</w:t>
      </w:r>
      <w:r w:rsidR="00D556DA" w:rsidRPr="00CE2076">
        <w:rPr>
          <w:rFonts w:hint="cs"/>
          <w:rtl/>
          <w:lang w:bidi="ar-EG"/>
        </w:rPr>
        <w:t xml:space="preserve">ة لمعلومات الأعمال في إطار إعداد مشروع تطوير معلومات الأعمال </w:t>
      </w:r>
      <w:r w:rsidR="00AA3228" w:rsidRPr="00CE2076">
        <w:rPr>
          <w:rFonts w:hint="cs"/>
          <w:rtl/>
          <w:lang w:bidi="ar-EG"/>
        </w:rPr>
        <w:t xml:space="preserve">الذي يجري تنفيذه </w:t>
      </w:r>
      <w:r w:rsidR="00D556DA" w:rsidRPr="00CE2076">
        <w:rPr>
          <w:rFonts w:hint="cs"/>
          <w:rtl/>
          <w:lang w:bidi="ar-EG"/>
        </w:rPr>
        <w:t>حاليا. وص</w:t>
      </w:r>
      <w:r w:rsidR="008A74E9" w:rsidRPr="00CE2076">
        <w:rPr>
          <w:rFonts w:hint="cs"/>
          <w:rtl/>
          <w:lang w:bidi="ar-EG"/>
        </w:rPr>
        <w:t>ُ</w:t>
      </w:r>
      <w:r w:rsidR="00D556DA" w:rsidRPr="00CE2076">
        <w:rPr>
          <w:rFonts w:hint="cs"/>
          <w:rtl/>
          <w:lang w:bidi="ar-EG"/>
        </w:rPr>
        <w:t>م</w:t>
      </w:r>
      <w:r w:rsidR="008A74E9" w:rsidRPr="00CE2076">
        <w:rPr>
          <w:rFonts w:hint="cs"/>
          <w:rtl/>
          <w:lang w:bidi="ar-EG"/>
        </w:rPr>
        <w:t>ّ</w:t>
      </w:r>
      <w:r w:rsidR="00D556DA" w:rsidRPr="00CE2076">
        <w:rPr>
          <w:rFonts w:hint="cs"/>
          <w:rtl/>
          <w:lang w:bidi="ar-EG"/>
        </w:rPr>
        <w:t xml:space="preserve">مت هذه المرحلة الأولى لتطوير معلومات الأعمال </w:t>
      </w:r>
      <w:r w:rsidR="00A417E6" w:rsidRPr="00CE2076">
        <w:rPr>
          <w:rFonts w:hint="cs"/>
          <w:rtl/>
          <w:lang w:bidi="ar-EG"/>
        </w:rPr>
        <w:t>لتكوين</w:t>
      </w:r>
      <w:r w:rsidR="00D556DA" w:rsidRPr="00CE2076">
        <w:rPr>
          <w:rFonts w:hint="cs"/>
          <w:rtl/>
          <w:lang w:bidi="ar-EG"/>
        </w:rPr>
        <w:t xml:space="preserve"> كفاءات </w:t>
      </w:r>
      <w:r w:rsidR="008A74E9" w:rsidRPr="00CE2076">
        <w:rPr>
          <w:rFonts w:hint="cs"/>
          <w:rtl/>
          <w:lang w:bidi="ar-EG"/>
        </w:rPr>
        <w:t>جوهرية</w:t>
      </w:r>
      <w:r w:rsidR="00D556DA" w:rsidRPr="00CE2076">
        <w:rPr>
          <w:rFonts w:hint="cs"/>
          <w:rtl/>
          <w:lang w:bidi="ar-EG"/>
        </w:rPr>
        <w:t xml:space="preserve"> في هذ</w:t>
      </w:r>
      <w:r w:rsidR="00A417E6" w:rsidRPr="00CE2076">
        <w:rPr>
          <w:rFonts w:hint="cs"/>
          <w:rtl/>
          <w:lang w:bidi="ar-EG"/>
        </w:rPr>
        <w:t>ا</w:t>
      </w:r>
      <w:r w:rsidR="00D556DA" w:rsidRPr="00CE2076">
        <w:rPr>
          <w:rFonts w:hint="cs"/>
          <w:rtl/>
          <w:lang w:bidi="ar-EG"/>
        </w:rPr>
        <w:t xml:space="preserve"> الميدان داخل المنظمة والبدء في تقديم </w:t>
      </w:r>
      <w:r w:rsidR="00D23E16" w:rsidRPr="00CE2076">
        <w:rPr>
          <w:rFonts w:hint="cs"/>
          <w:rtl/>
          <w:lang w:bidi="ar-EG"/>
        </w:rPr>
        <w:t xml:space="preserve">مزيج من </w:t>
      </w:r>
      <w:r w:rsidR="00D23E16" w:rsidRPr="00CE2076">
        <w:rPr>
          <w:rtl/>
          <w:lang w:bidi="ar-EG"/>
        </w:rPr>
        <w:t>لوح</w:t>
      </w:r>
      <w:r w:rsidR="00D23E16" w:rsidRPr="00CE2076">
        <w:rPr>
          <w:rFonts w:hint="cs"/>
          <w:rtl/>
          <w:lang w:bidi="ar-EG"/>
        </w:rPr>
        <w:t>ات</w:t>
      </w:r>
      <w:r w:rsidR="00B814B4" w:rsidRPr="00CE2076">
        <w:rPr>
          <w:rtl/>
          <w:lang w:bidi="ar-EG"/>
        </w:rPr>
        <w:t xml:space="preserve"> </w:t>
      </w:r>
      <w:r w:rsidR="008A74E9" w:rsidRPr="00CE2076">
        <w:rPr>
          <w:rFonts w:hint="cs"/>
          <w:rtl/>
          <w:lang w:bidi="ar-EG"/>
        </w:rPr>
        <w:t>البيانات</w:t>
      </w:r>
      <w:r w:rsidR="00D23E16" w:rsidRPr="00CE2076">
        <w:rPr>
          <w:rFonts w:hint="cs"/>
          <w:rtl/>
          <w:lang w:bidi="ar-EG"/>
        </w:rPr>
        <w:t xml:space="preserve"> و</w:t>
      </w:r>
      <w:r w:rsidR="008A74E9" w:rsidRPr="00CE2076">
        <w:rPr>
          <w:rFonts w:hint="cs"/>
          <w:rtl/>
          <w:lang w:bidi="ar-EG"/>
        </w:rPr>
        <w:t>ال</w:t>
      </w:r>
      <w:r w:rsidR="00D23E16" w:rsidRPr="00CE2076">
        <w:rPr>
          <w:rFonts w:hint="cs"/>
          <w:rtl/>
          <w:lang w:bidi="ar-EG"/>
        </w:rPr>
        <w:t xml:space="preserve">تقارير </w:t>
      </w:r>
      <w:r w:rsidR="008A74E9" w:rsidRPr="00CE2076">
        <w:rPr>
          <w:rFonts w:hint="cs"/>
          <w:rtl/>
          <w:lang w:bidi="ar-EG"/>
        </w:rPr>
        <w:t>ال</w:t>
      </w:r>
      <w:r w:rsidR="00D23E16" w:rsidRPr="00CE2076">
        <w:rPr>
          <w:rFonts w:hint="cs"/>
          <w:rtl/>
          <w:lang w:bidi="ar-EG"/>
        </w:rPr>
        <w:t xml:space="preserve">تحليلية </w:t>
      </w:r>
      <w:r w:rsidR="008A74E9" w:rsidRPr="00CE2076">
        <w:rPr>
          <w:rFonts w:hint="cs"/>
          <w:rtl/>
          <w:lang w:bidi="ar-EG"/>
        </w:rPr>
        <w:t>المعيارية</w:t>
      </w:r>
      <w:r w:rsidR="00D23E16" w:rsidRPr="00CE2076">
        <w:rPr>
          <w:rFonts w:hint="cs"/>
          <w:rtl/>
          <w:lang w:bidi="ar-EG"/>
        </w:rPr>
        <w:t xml:space="preserve"> و</w:t>
      </w:r>
      <w:r w:rsidR="008A74E9" w:rsidRPr="00CE2076">
        <w:rPr>
          <w:rFonts w:hint="cs"/>
          <w:rtl/>
          <w:lang w:bidi="ar-EG"/>
        </w:rPr>
        <w:t>ال</w:t>
      </w:r>
      <w:r w:rsidR="00D23E16" w:rsidRPr="00CE2076">
        <w:rPr>
          <w:rFonts w:hint="cs"/>
          <w:rtl/>
          <w:lang w:bidi="ar-EG"/>
        </w:rPr>
        <w:t>محدودة</w:t>
      </w:r>
      <w:r w:rsidR="000754FD" w:rsidRPr="00CE2076">
        <w:rPr>
          <w:rFonts w:hint="cs"/>
          <w:rtl/>
          <w:lang w:bidi="ar-EG"/>
        </w:rPr>
        <w:t xml:space="preserve"> المكيفة حسب </w:t>
      </w:r>
      <w:r w:rsidR="00E615AA" w:rsidRPr="00CE2076">
        <w:rPr>
          <w:rFonts w:hint="cs"/>
          <w:rtl/>
          <w:lang w:bidi="ar-EG"/>
        </w:rPr>
        <w:t>احتياجات</w:t>
      </w:r>
      <w:r w:rsidR="00D23E16" w:rsidRPr="00CE2076">
        <w:rPr>
          <w:rFonts w:hint="cs"/>
          <w:rtl/>
          <w:lang w:bidi="ar-EG"/>
        </w:rPr>
        <w:t xml:space="preserve"> المسؤولين الرئيسيين في الإدارة العليا. وسيتسع نطاق مشروع تطوير معلومات الأعمال ليشمل </w:t>
      </w:r>
      <w:r w:rsidR="008A74E9" w:rsidRPr="00CE2076">
        <w:rPr>
          <w:rFonts w:hint="cs"/>
          <w:rtl/>
          <w:lang w:bidi="ar-EG"/>
        </w:rPr>
        <w:t>توفير قدرات تحليلية متعددة الوظائف لمجموعة متنوعة من أصحاب المصلحة في الداخل والخارج لتمكينهم من فهم أفضل للدوافع الأ</w:t>
      </w:r>
      <w:bookmarkStart w:id="2" w:name="_GoBack"/>
      <w:bookmarkEnd w:id="2"/>
      <w:r w:rsidR="008A74E9" w:rsidRPr="00CE2076">
        <w:rPr>
          <w:rFonts w:hint="cs"/>
          <w:rtl/>
          <w:lang w:bidi="ar-EG"/>
        </w:rPr>
        <w:t xml:space="preserve">ساسية لبرامجهم ومميزات أدائها. </w:t>
      </w:r>
      <w:r w:rsidR="00A417E6" w:rsidRPr="00CE2076">
        <w:rPr>
          <w:rFonts w:hint="cs"/>
          <w:rtl/>
          <w:lang w:bidi="ar-EG"/>
        </w:rPr>
        <w:t>وسيمضي</w:t>
      </w:r>
      <w:r w:rsidR="008A74E9" w:rsidRPr="00CE2076">
        <w:rPr>
          <w:rFonts w:hint="cs"/>
          <w:rtl/>
          <w:lang w:bidi="ar-EG"/>
        </w:rPr>
        <w:t xml:space="preserve"> تنفيذ هذه الوظيفة المتعلقة بمعلومات الأعمال بطريقة محكمة وتدريجية لضمان</w:t>
      </w:r>
      <w:r w:rsidR="00A417E6" w:rsidRPr="00CE2076">
        <w:rPr>
          <w:rFonts w:hint="cs"/>
          <w:rtl/>
          <w:lang w:bidi="ar-EG"/>
        </w:rPr>
        <w:t xml:space="preserve"> احترام مبادئ أفضل الممارسات و</w:t>
      </w:r>
      <w:r w:rsidR="00AA3228" w:rsidRPr="00CE2076">
        <w:rPr>
          <w:rFonts w:hint="cs"/>
          <w:rtl/>
          <w:lang w:bidi="ar-EG"/>
        </w:rPr>
        <w:t xml:space="preserve">التأكد من </w:t>
      </w:r>
      <w:r w:rsidR="00A417E6" w:rsidRPr="00CE2076">
        <w:rPr>
          <w:rFonts w:hint="cs"/>
          <w:rtl/>
          <w:lang w:bidi="ar-EG"/>
        </w:rPr>
        <w:t>أن المعلومات تستند إلى مصادر موافق عليها وتتوفر فيها معايير جودة محددة بوضوح.</w:t>
      </w:r>
    </w:p>
    <w:p w:rsidR="00A417E6" w:rsidRPr="00CE2076" w:rsidRDefault="00051177" w:rsidP="00AA3228">
      <w:pPr>
        <w:pStyle w:val="NormalParaAR"/>
        <w:spacing w:line="240" w:lineRule="auto"/>
        <w:jc w:val="center"/>
        <w:rPr>
          <w:rtl/>
          <w:lang w:bidi="ar-EG"/>
        </w:rPr>
      </w:pPr>
      <w:r w:rsidRPr="00CE2076">
        <w:rPr>
          <w:noProof/>
        </w:rPr>
        <w:drawing>
          <wp:inline distT="0" distB="0" distL="0" distR="0" wp14:anchorId="64C4142F" wp14:editId="514735E0">
            <wp:extent cx="5095873" cy="2638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95873" cy="2638425"/>
                    </a:xfrm>
                    <a:prstGeom prst="rect">
                      <a:avLst/>
                    </a:prstGeom>
                    <a:noFill/>
                  </pic:spPr>
                </pic:pic>
              </a:graphicData>
            </a:graphic>
          </wp:inline>
        </w:drawing>
      </w:r>
    </w:p>
    <w:p w:rsidR="00AA3228" w:rsidRPr="00CE2076" w:rsidRDefault="00AA3228" w:rsidP="00AA3228">
      <w:pPr>
        <w:pStyle w:val="NormalParaAR"/>
        <w:spacing w:line="240" w:lineRule="auto"/>
        <w:rPr>
          <w:rtl/>
          <w:lang w:bidi="ar-EG"/>
        </w:rPr>
      </w:pPr>
    </w:p>
    <w:tbl>
      <w:tblPr>
        <w:bidiVisual/>
        <w:tblW w:w="47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8"/>
        <w:gridCol w:w="4681"/>
      </w:tblGrid>
      <w:tr w:rsidR="00A417E6" w:rsidRPr="00CE2076" w:rsidTr="00A417E6">
        <w:trPr>
          <w:trHeight w:val="527"/>
        </w:trPr>
        <w:tc>
          <w:tcPr>
            <w:tcW w:w="2436" w:type="pct"/>
            <w:shd w:val="clear" w:color="auto" w:fill="CCFFFF"/>
            <w:vAlign w:val="center"/>
          </w:tcPr>
          <w:p w:rsidR="00A417E6" w:rsidRPr="00CE2076" w:rsidRDefault="00A417E6" w:rsidP="00A417E6">
            <w:pPr>
              <w:autoSpaceDE w:val="0"/>
              <w:autoSpaceDN w:val="0"/>
              <w:bidi/>
              <w:adjustRightInd w:val="0"/>
              <w:spacing w:before="40" w:after="40" w:line="260" w:lineRule="exact"/>
              <w:ind w:left="-74" w:right="-60"/>
              <w:jc w:val="center"/>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المراحل الأساسية 2012/2013</w:t>
            </w:r>
          </w:p>
        </w:tc>
        <w:tc>
          <w:tcPr>
            <w:tcW w:w="2564" w:type="pct"/>
            <w:shd w:val="clear" w:color="auto" w:fill="CCFFFF"/>
            <w:vAlign w:val="center"/>
          </w:tcPr>
          <w:p w:rsidR="00A417E6" w:rsidRPr="00CE2076" w:rsidRDefault="00A417E6" w:rsidP="00A417E6">
            <w:pPr>
              <w:autoSpaceDE w:val="0"/>
              <w:autoSpaceDN w:val="0"/>
              <w:bidi/>
              <w:adjustRightInd w:val="0"/>
              <w:spacing w:before="40" w:after="40" w:line="260" w:lineRule="exact"/>
              <w:ind w:left="-74" w:right="-60"/>
              <w:jc w:val="center"/>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المراحل الأساسية 2014/2015</w:t>
            </w:r>
          </w:p>
        </w:tc>
      </w:tr>
      <w:tr w:rsidR="00A417E6" w:rsidRPr="00CE2076" w:rsidTr="00A417E6">
        <w:tblPrEx>
          <w:tblLook w:val="01E0" w:firstRow="1" w:lastRow="1" w:firstColumn="1" w:lastColumn="1" w:noHBand="0" w:noVBand="0"/>
        </w:tblPrEx>
        <w:tc>
          <w:tcPr>
            <w:tcW w:w="2436" w:type="pct"/>
            <w:shd w:val="clear" w:color="auto" w:fill="auto"/>
            <w:tcMar>
              <w:top w:w="113" w:type="dxa"/>
              <w:bottom w:w="113" w:type="dxa"/>
            </w:tcMar>
          </w:tcPr>
          <w:p w:rsidR="00A417E6" w:rsidRPr="00CE2076" w:rsidRDefault="00A417E6" w:rsidP="00A417E6">
            <w:pPr>
              <w:bidi/>
              <w:rPr>
                <w:rFonts w:ascii="Arabic Typesetting" w:hAnsi="Arabic Typesetting" w:cs="Arabic Typesetting"/>
                <w:b/>
                <w:bCs/>
                <w:sz w:val="28"/>
                <w:szCs w:val="28"/>
              </w:rPr>
            </w:pPr>
            <w:r w:rsidRPr="00CE2076">
              <w:rPr>
                <w:rFonts w:ascii="Arabic Typesetting" w:hAnsi="Arabic Typesetting" w:cs="Arabic Typesetting" w:hint="cs"/>
                <w:b/>
                <w:bCs/>
                <w:i/>
                <w:iCs/>
                <w:sz w:val="28"/>
                <w:szCs w:val="28"/>
                <w:rtl/>
              </w:rPr>
              <w:t>الوظائف</w:t>
            </w:r>
          </w:p>
          <w:p w:rsidR="00A417E6" w:rsidRPr="00CE2076" w:rsidRDefault="00A417E6" w:rsidP="00A417E6">
            <w:pPr>
              <w:bidi/>
              <w:spacing w:line="120" w:lineRule="exact"/>
              <w:rPr>
                <w:rFonts w:ascii="Arabic Typesetting" w:hAnsi="Arabic Typesetting" w:cs="Arabic Typesetting"/>
                <w:sz w:val="28"/>
                <w:szCs w:val="28"/>
              </w:rPr>
            </w:pPr>
          </w:p>
          <w:p w:rsidR="00A417E6" w:rsidRPr="00CE2076" w:rsidRDefault="00A417E6" w:rsidP="000754FD">
            <w:pPr>
              <w:numPr>
                <w:ilvl w:val="0"/>
                <w:numId w:val="22"/>
              </w:numPr>
              <w:bidi/>
              <w:spacing w:before="60"/>
              <w:rPr>
                <w:rFonts w:ascii="Arabic Typesetting" w:hAnsi="Arabic Typesetting" w:cs="Arabic Typesetting"/>
                <w:iCs/>
                <w:sz w:val="28"/>
                <w:szCs w:val="28"/>
              </w:rPr>
            </w:pPr>
            <w:r w:rsidRPr="00CE2076">
              <w:rPr>
                <w:rFonts w:ascii="Arabic Typesetting" w:hAnsi="Arabic Typesetting" w:cs="Arabic Typesetting" w:hint="cs"/>
                <w:iCs/>
                <w:sz w:val="28"/>
                <w:szCs w:val="28"/>
                <w:rtl/>
              </w:rPr>
              <w:t>برمجيات</w:t>
            </w:r>
            <w:r w:rsidRPr="00CE2076">
              <w:rPr>
                <w:rFonts w:ascii="Arabic Typesetting" w:hAnsi="Arabic Typesetting" w:cs="Arabic Typesetting" w:hint="eastAsia"/>
                <w:iCs/>
                <w:sz w:val="28"/>
                <w:szCs w:val="28"/>
                <w:rtl/>
              </w:rPr>
              <w:t> </w:t>
            </w:r>
            <w:r w:rsidRPr="00CE2076">
              <w:rPr>
                <w:rFonts w:ascii="Arabic Typesetting" w:hAnsi="Arabic Typesetting" w:cs="Arabic Typesetting"/>
                <w:iCs/>
                <w:sz w:val="28"/>
                <w:szCs w:val="28"/>
              </w:rPr>
              <w:t>Oracle Business Intelligence</w:t>
            </w:r>
            <w:r w:rsidRPr="00CE2076">
              <w:rPr>
                <w:rFonts w:ascii="Arabic Typesetting" w:hAnsi="Arabic Typesetting" w:cs="Arabic Typesetting" w:hint="cs"/>
                <w:iCs/>
                <w:sz w:val="28"/>
                <w:szCs w:val="28"/>
                <w:rtl/>
              </w:rPr>
              <w:t xml:space="preserve"> </w:t>
            </w:r>
            <w:r w:rsidR="000754FD" w:rsidRPr="00CE2076">
              <w:rPr>
                <w:rFonts w:ascii="Arabic Typesetting" w:hAnsi="Arabic Typesetting" w:cs="Arabic Typesetting" w:hint="cs"/>
                <w:iCs/>
                <w:sz w:val="28"/>
                <w:szCs w:val="28"/>
                <w:rtl/>
              </w:rPr>
              <w:t>لإدارتي ا</w:t>
            </w:r>
            <w:r w:rsidRPr="00CE2076">
              <w:rPr>
                <w:rFonts w:ascii="Arabic Typesetting" w:hAnsi="Arabic Typesetting" w:cs="Arabic Typesetting" w:hint="cs"/>
                <w:iCs/>
                <w:sz w:val="28"/>
                <w:szCs w:val="28"/>
                <w:rtl/>
              </w:rPr>
              <w:t>لشؤون المالية والمشتريات</w:t>
            </w:r>
            <w:r w:rsidR="000754FD" w:rsidRPr="00CE2076">
              <w:rPr>
                <w:rFonts w:ascii="Arabic Typesetting" w:hAnsi="Arabic Typesetting" w:cs="Arabic Typesetting" w:hint="cs"/>
                <w:iCs/>
                <w:sz w:val="28"/>
                <w:szCs w:val="28"/>
                <w:rtl/>
              </w:rPr>
              <w:t>؛</w:t>
            </w:r>
          </w:p>
          <w:p w:rsidR="00A417E6" w:rsidRPr="00CE2076" w:rsidRDefault="000754FD" w:rsidP="00E615AA">
            <w:pPr>
              <w:numPr>
                <w:ilvl w:val="0"/>
                <w:numId w:val="22"/>
              </w:numPr>
              <w:bidi/>
              <w:spacing w:before="60"/>
              <w:rPr>
                <w:rFonts w:ascii="Arabic Typesetting" w:hAnsi="Arabic Typesetting" w:cs="Arabic Typesetting"/>
                <w:iCs/>
                <w:sz w:val="28"/>
                <w:szCs w:val="28"/>
              </w:rPr>
            </w:pPr>
            <w:r w:rsidRPr="00CE2076">
              <w:rPr>
                <w:rFonts w:ascii="Arabic Typesetting" w:hAnsi="Arabic Typesetting" w:cs="Arabic Typesetting" w:hint="cs"/>
                <w:iCs/>
                <w:sz w:val="28"/>
                <w:szCs w:val="28"/>
                <w:rtl/>
              </w:rPr>
              <w:t xml:space="preserve">ولوحات بيانات نموذجية مكيّفة حسب </w:t>
            </w:r>
            <w:r w:rsidR="00E615AA" w:rsidRPr="00CE2076">
              <w:rPr>
                <w:rFonts w:ascii="Arabic Typesetting" w:hAnsi="Arabic Typesetting" w:cs="Arabic Typesetting" w:hint="cs"/>
                <w:iCs/>
                <w:sz w:val="28"/>
                <w:szCs w:val="28"/>
                <w:rtl/>
              </w:rPr>
              <w:t>احتياجات ا</w:t>
            </w:r>
            <w:r w:rsidRPr="00CE2076">
              <w:rPr>
                <w:rFonts w:ascii="Arabic Typesetting" w:hAnsi="Arabic Typesetting" w:cs="Arabic Typesetting" w:hint="cs"/>
                <w:iCs/>
                <w:sz w:val="28"/>
                <w:szCs w:val="28"/>
                <w:rtl/>
              </w:rPr>
              <w:t>لإدارة العليا</w:t>
            </w:r>
            <w:r w:rsidR="00CE6343" w:rsidRPr="00CE2076">
              <w:rPr>
                <w:rFonts w:ascii="Arabic Typesetting" w:hAnsi="Arabic Typesetting" w:cs="Arabic Typesetting" w:hint="cs"/>
                <w:iCs/>
                <w:sz w:val="28"/>
                <w:szCs w:val="28"/>
                <w:rtl/>
              </w:rPr>
              <w:t>.</w:t>
            </w:r>
          </w:p>
          <w:p w:rsidR="00A417E6" w:rsidRPr="00CE2076" w:rsidRDefault="00A417E6" w:rsidP="00A417E6">
            <w:pPr>
              <w:bidi/>
              <w:spacing w:before="40"/>
              <w:rPr>
                <w:rFonts w:ascii="Arabic Typesetting" w:hAnsi="Arabic Typesetting" w:cs="Arabic Typesetting"/>
                <w:b/>
                <w:bCs/>
                <w:i/>
                <w:iCs/>
                <w:sz w:val="28"/>
                <w:szCs w:val="28"/>
              </w:rPr>
            </w:pPr>
          </w:p>
          <w:p w:rsidR="000754FD" w:rsidRPr="00CE2076" w:rsidRDefault="000754FD" w:rsidP="00CE6343">
            <w:pPr>
              <w:bidi/>
              <w:rPr>
                <w:rFonts w:ascii="Arabic Typesetting" w:hAnsi="Arabic Typesetting" w:cs="Arabic Typesetting"/>
                <w:b/>
                <w:bCs/>
                <w:i/>
                <w:iCs/>
                <w:sz w:val="28"/>
                <w:szCs w:val="28"/>
              </w:rPr>
            </w:pPr>
            <w:r w:rsidRPr="00CE2076">
              <w:rPr>
                <w:rFonts w:ascii="Arabic Typesetting" w:hAnsi="Arabic Typesetting" w:cs="Arabic Typesetting" w:hint="cs"/>
                <w:b/>
                <w:bCs/>
                <w:i/>
                <w:iCs/>
                <w:sz w:val="28"/>
                <w:szCs w:val="28"/>
                <w:rtl/>
              </w:rPr>
              <w:t xml:space="preserve">النفاذ إلى النظام: </w:t>
            </w:r>
            <w:r w:rsidRPr="00CE2076">
              <w:rPr>
                <w:rFonts w:ascii="Arabic Typesetting" w:hAnsi="Arabic Typesetting" w:cs="Arabic Typesetting" w:hint="cs"/>
                <w:i/>
                <w:iCs/>
                <w:sz w:val="28"/>
                <w:szCs w:val="28"/>
                <w:rtl/>
              </w:rPr>
              <w:t>نفاذ مستخدمين</w:t>
            </w:r>
            <w:r w:rsidR="00CE6343" w:rsidRPr="00CE2076">
              <w:rPr>
                <w:rFonts w:ascii="Arabic Typesetting" w:hAnsi="Arabic Typesetting" w:cs="Arabic Typesetting" w:hint="cs"/>
                <w:i/>
                <w:iCs/>
                <w:sz w:val="28"/>
                <w:szCs w:val="28"/>
                <w:rtl/>
              </w:rPr>
              <w:t xml:space="preserve"> رئيسيين</w:t>
            </w:r>
            <w:r w:rsidRPr="00CE2076">
              <w:rPr>
                <w:rFonts w:ascii="Arabic Typesetting" w:hAnsi="Arabic Typesetting" w:cs="Arabic Typesetting" w:hint="cs"/>
                <w:i/>
                <w:iCs/>
                <w:sz w:val="28"/>
                <w:szCs w:val="28"/>
                <w:rtl/>
              </w:rPr>
              <w:t xml:space="preserve"> محددين </w:t>
            </w:r>
            <w:r w:rsidR="00CE6343" w:rsidRPr="00CE2076">
              <w:rPr>
                <w:rFonts w:ascii="Arabic Typesetting" w:hAnsi="Arabic Typesetting" w:cs="Arabic Typesetting" w:hint="cs"/>
                <w:i/>
                <w:iCs/>
                <w:sz w:val="28"/>
                <w:szCs w:val="28"/>
                <w:rtl/>
              </w:rPr>
              <w:t>إلى النظام</w:t>
            </w:r>
          </w:p>
          <w:p w:rsidR="00A417E6" w:rsidRPr="00CE2076" w:rsidRDefault="000754FD" w:rsidP="00CE6343">
            <w:pPr>
              <w:bidi/>
              <w:rPr>
                <w:rFonts w:ascii="Arabic Typesetting" w:hAnsi="Arabic Typesetting" w:cs="Arabic Typesetting"/>
                <w:sz w:val="28"/>
                <w:szCs w:val="28"/>
              </w:rPr>
            </w:pPr>
            <w:r w:rsidRPr="00CE2076">
              <w:rPr>
                <w:rFonts w:ascii="Arabic Typesetting" w:hAnsi="Arabic Typesetting" w:cs="Arabic Typesetting" w:hint="cs"/>
                <w:b/>
                <w:bCs/>
                <w:i/>
                <w:iCs/>
                <w:sz w:val="28"/>
                <w:szCs w:val="28"/>
                <w:rtl/>
              </w:rPr>
              <w:t xml:space="preserve">التكنولوجيا: </w:t>
            </w:r>
            <w:r w:rsidRPr="00CE2076">
              <w:rPr>
                <w:rFonts w:ascii="Arabic Typesetting" w:hAnsi="Arabic Typesetting" w:cs="Arabic Typesetting" w:hint="cs"/>
                <w:i/>
                <w:iCs/>
                <w:sz w:val="28"/>
                <w:szCs w:val="28"/>
                <w:rtl/>
              </w:rPr>
              <w:t>برنامج</w:t>
            </w:r>
            <w:r w:rsidR="00CE6343" w:rsidRPr="00CE2076">
              <w:rPr>
                <w:rFonts w:ascii="Arabic Typesetting" w:hAnsi="Arabic Typesetting" w:cs="Arabic Typesetting" w:hint="eastAsia"/>
                <w:i/>
                <w:iCs/>
                <w:sz w:val="28"/>
                <w:szCs w:val="28"/>
                <w:rtl/>
              </w:rPr>
              <w:t> </w:t>
            </w:r>
            <w:r w:rsidR="00CE6343" w:rsidRPr="00CE2076">
              <w:rPr>
                <w:rFonts w:ascii="Arabic Typesetting" w:hAnsi="Arabic Typesetting" w:cs="Arabic Typesetting"/>
                <w:i/>
                <w:iCs/>
                <w:sz w:val="28"/>
                <w:szCs w:val="28"/>
              </w:rPr>
              <w:t>Oracle Business Intelligence</w:t>
            </w:r>
          </w:p>
        </w:tc>
        <w:tc>
          <w:tcPr>
            <w:tcW w:w="2564" w:type="pct"/>
            <w:shd w:val="clear" w:color="auto" w:fill="auto"/>
            <w:tcMar>
              <w:top w:w="113" w:type="dxa"/>
              <w:bottom w:w="113" w:type="dxa"/>
            </w:tcMar>
          </w:tcPr>
          <w:p w:rsidR="00A417E6" w:rsidRPr="00CE2076" w:rsidRDefault="00CE6343" w:rsidP="00A417E6">
            <w:pPr>
              <w:bidi/>
              <w:rPr>
                <w:rFonts w:ascii="Arabic Typesetting" w:hAnsi="Arabic Typesetting" w:cs="Arabic Typesetting"/>
                <w:b/>
                <w:bCs/>
                <w:sz w:val="28"/>
                <w:szCs w:val="28"/>
              </w:rPr>
            </w:pPr>
            <w:r w:rsidRPr="00CE2076">
              <w:rPr>
                <w:rFonts w:ascii="Arabic Typesetting" w:hAnsi="Arabic Typesetting" w:cs="Arabic Typesetting" w:hint="cs"/>
                <w:b/>
                <w:bCs/>
                <w:i/>
                <w:iCs/>
                <w:sz w:val="28"/>
                <w:szCs w:val="28"/>
                <w:rtl/>
              </w:rPr>
              <w:t>الوظائف</w:t>
            </w:r>
          </w:p>
          <w:p w:rsidR="00A417E6" w:rsidRPr="00CE2076" w:rsidRDefault="00A417E6" w:rsidP="00A417E6">
            <w:pPr>
              <w:bidi/>
              <w:spacing w:line="120" w:lineRule="exact"/>
              <w:rPr>
                <w:rFonts w:ascii="Arabic Typesetting" w:hAnsi="Arabic Typesetting" w:cs="Arabic Typesetting"/>
                <w:sz w:val="28"/>
                <w:szCs w:val="28"/>
              </w:rPr>
            </w:pPr>
          </w:p>
          <w:p w:rsidR="00A417E6" w:rsidRPr="00CE2076" w:rsidRDefault="00E615AA" w:rsidP="00E615AA">
            <w:pPr>
              <w:numPr>
                <w:ilvl w:val="0"/>
                <w:numId w:val="22"/>
              </w:numPr>
              <w:bidi/>
              <w:spacing w:before="60"/>
              <w:rPr>
                <w:rFonts w:ascii="Arabic Typesetting" w:hAnsi="Arabic Typesetting" w:cs="Arabic Typesetting"/>
                <w:iCs/>
                <w:sz w:val="28"/>
                <w:szCs w:val="28"/>
              </w:rPr>
            </w:pPr>
            <w:r w:rsidRPr="00CE2076">
              <w:rPr>
                <w:rFonts w:ascii="Arabic Typesetting" w:hAnsi="Arabic Typesetting" w:cs="Arabic Typesetting" w:hint="cs"/>
                <w:iCs/>
                <w:sz w:val="28"/>
                <w:szCs w:val="28"/>
                <w:rtl/>
              </w:rPr>
              <w:t>لوحات بيانات مكيّفة حسب احتياجات الإدارة العليا؛</w:t>
            </w:r>
          </w:p>
          <w:p w:rsidR="00A417E6" w:rsidRPr="00CE2076" w:rsidRDefault="00E615AA" w:rsidP="00E615AA">
            <w:pPr>
              <w:numPr>
                <w:ilvl w:val="0"/>
                <w:numId w:val="22"/>
              </w:numPr>
              <w:bidi/>
              <w:spacing w:before="60"/>
              <w:rPr>
                <w:rFonts w:ascii="Arabic Typesetting" w:hAnsi="Arabic Typesetting" w:cs="Arabic Typesetting"/>
                <w:iCs/>
                <w:sz w:val="28"/>
                <w:szCs w:val="28"/>
              </w:rPr>
            </w:pPr>
            <w:r w:rsidRPr="00CE2076">
              <w:rPr>
                <w:rFonts w:ascii="Arabic Typesetting" w:hAnsi="Arabic Typesetting" w:cs="Arabic Typesetting" w:hint="cs"/>
                <w:iCs/>
                <w:sz w:val="28"/>
                <w:szCs w:val="28"/>
                <w:rtl/>
              </w:rPr>
              <w:t>وبرمجيات برنامج </w:t>
            </w:r>
            <w:r w:rsidRPr="00CE2076">
              <w:rPr>
                <w:rFonts w:ascii="Arabic Typesetting" w:hAnsi="Arabic Typesetting" w:cs="Arabic Typesetting"/>
                <w:iCs/>
                <w:sz w:val="28"/>
                <w:szCs w:val="28"/>
              </w:rPr>
              <w:t>Oracle Business Intelligence</w:t>
            </w:r>
            <w:r w:rsidRPr="00CE2076">
              <w:rPr>
                <w:rFonts w:ascii="Arabic Typesetting" w:hAnsi="Arabic Typesetting" w:cs="Arabic Typesetting" w:hint="cs"/>
                <w:iCs/>
                <w:sz w:val="28"/>
                <w:szCs w:val="28"/>
                <w:rtl/>
              </w:rPr>
              <w:t xml:space="preserve"> للموارد البشرية؛</w:t>
            </w:r>
          </w:p>
          <w:p w:rsidR="00A417E6" w:rsidRPr="00CE2076" w:rsidRDefault="00E615AA" w:rsidP="00E615AA">
            <w:pPr>
              <w:numPr>
                <w:ilvl w:val="0"/>
                <w:numId w:val="22"/>
              </w:numPr>
              <w:bidi/>
              <w:spacing w:before="60"/>
              <w:rPr>
                <w:rFonts w:ascii="Arabic Typesetting" w:hAnsi="Arabic Typesetting" w:cs="Arabic Typesetting"/>
                <w:iCs/>
                <w:sz w:val="28"/>
                <w:szCs w:val="28"/>
              </w:rPr>
            </w:pPr>
            <w:r w:rsidRPr="00CE2076">
              <w:rPr>
                <w:rFonts w:ascii="Arabic Typesetting" w:hAnsi="Arabic Typesetting" w:cs="Arabic Typesetting" w:hint="cs"/>
                <w:iCs/>
                <w:sz w:val="28"/>
                <w:szCs w:val="28"/>
                <w:rtl/>
              </w:rPr>
              <w:t>ولوحات بيانات إدارة القوى العاملة مكيفة حسب احتياجات الموارد البشرية؛</w:t>
            </w:r>
          </w:p>
          <w:p w:rsidR="00A417E6" w:rsidRPr="00CE2076" w:rsidRDefault="00E615AA" w:rsidP="00E615AA">
            <w:pPr>
              <w:numPr>
                <w:ilvl w:val="0"/>
                <w:numId w:val="22"/>
              </w:numPr>
              <w:bidi/>
              <w:spacing w:before="60"/>
              <w:rPr>
                <w:rFonts w:ascii="Arabic Typesetting" w:hAnsi="Arabic Typesetting" w:cs="Arabic Typesetting"/>
                <w:iCs/>
                <w:sz w:val="28"/>
                <w:szCs w:val="28"/>
              </w:rPr>
            </w:pPr>
            <w:r w:rsidRPr="00CE2076">
              <w:rPr>
                <w:rFonts w:ascii="Arabic Typesetting" w:hAnsi="Arabic Typesetting" w:cs="Arabic Typesetting" w:hint="cs"/>
                <w:iCs/>
                <w:sz w:val="28"/>
                <w:szCs w:val="28"/>
                <w:rtl/>
              </w:rPr>
              <w:t>ولوحات بيانات مكيّفة حسب احتياجات الدول الأعضاء.</w:t>
            </w:r>
          </w:p>
          <w:p w:rsidR="00A417E6" w:rsidRPr="00CE2076" w:rsidRDefault="00A417E6" w:rsidP="00A417E6">
            <w:pPr>
              <w:bidi/>
              <w:rPr>
                <w:rFonts w:ascii="Arabic Typesetting" w:hAnsi="Arabic Typesetting" w:cs="Arabic Typesetting"/>
                <w:sz w:val="28"/>
                <w:szCs w:val="28"/>
              </w:rPr>
            </w:pPr>
          </w:p>
          <w:p w:rsidR="00E615AA" w:rsidRPr="00CE2076" w:rsidRDefault="00E615AA" w:rsidP="00E615AA">
            <w:pPr>
              <w:bidi/>
              <w:rPr>
                <w:rFonts w:ascii="Arabic Typesetting" w:hAnsi="Arabic Typesetting" w:cs="Arabic Typesetting"/>
                <w:b/>
                <w:bCs/>
                <w:i/>
                <w:iCs/>
                <w:sz w:val="28"/>
                <w:szCs w:val="28"/>
              </w:rPr>
            </w:pPr>
            <w:r w:rsidRPr="00CE2076">
              <w:rPr>
                <w:rFonts w:ascii="Arabic Typesetting" w:hAnsi="Arabic Typesetting" w:cs="Arabic Typesetting" w:hint="cs"/>
                <w:b/>
                <w:bCs/>
                <w:i/>
                <w:iCs/>
                <w:sz w:val="28"/>
                <w:szCs w:val="28"/>
                <w:rtl/>
              </w:rPr>
              <w:t xml:space="preserve">النفاذ إلى النظام: </w:t>
            </w:r>
            <w:r w:rsidRPr="00CE2076">
              <w:rPr>
                <w:rFonts w:ascii="Arabic Typesetting" w:hAnsi="Arabic Typesetting" w:cs="Arabic Typesetting" w:hint="cs"/>
                <w:i/>
                <w:iCs/>
                <w:sz w:val="28"/>
                <w:szCs w:val="28"/>
                <w:rtl/>
              </w:rPr>
              <w:t>نفاذ مجموعة موسعة من أصحاب المصلحة إلى النظام.</w:t>
            </w:r>
          </w:p>
          <w:p w:rsidR="00A417E6" w:rsidRPr="00CE2076" w:rsidRDefault="00E615AA" w:rsidP="00E615AA">
            <w:pPr>
              <w:bidi/>
              <w:rPr>
                <w:rFonts w:ascii="Arabic Typesetting" w:hAnsi="Arabic Typesetting" w:cs="Arabic Typesetting"/>
                <w:sz w:val="28"/>
                <w:szCs w:val="28"/>
              </w:rPr>
            </w:pPr>
            <w:r w:rsidRPr="00CE2076">
              <w:rPr>
                <w:rFonts w:ascii="Arabic Typesetting" w:hAnsi="Arabic Typesetting" w:cs="Arabic Typesetting" w:hint="cs"/>
                <w:b/>
                <w:bCs/>
                <w:i/>
                <w:iCs/>
                <w:sz w:val="28"/>
                <w:szCs w:val="28"/>
                <w:rtl/>
              </w:rPr>
              <w:t xml:space="preserve">التكنولوجيا: </w:t>
            </w:r>
            <w:r w:rsidRPr="00CE2076">
              <w:rPr>
                <w:rFonts w:ascii="Arabic Typesetting" w:hAnsi="Arabic Typesetting" w:cs="Arabic Typesetting" w:hint="cs"/>
                <w:i/>
                <w:iCs/>
                <w:sz w:val="28"/>
                <w:szCs w:val="28"/>
                <w:rtl/>
              </w:rPr>
              <w:t>برنامج</w:t>
            </w:r>
            <w:r w:rsidRPr="00CE2076">
              <w:rPr>
                <w:rFonts w:ascii="Arabic Typesetting" w:hAnsi="Arabic Typesetting" w:cs="Arabic Typesetting" w:hint="eastAsia"/>
                <w:i/>
                <w:iCs/>
                <w:sz w:val="28"/>
                <w:szCs w:val="28"/>
                <w:rtl/>
              </w:rPr>
              <w:t> </w:t>
            </w:r>
            <w:r w:rsidRPr="00CE2076">
              <w:rPr>
                <w:rFonts w:ascii="Arabic Typesetting" w:hAnsi="Arabic Typesetting" w:cs="Arabic Typesetting"/>
                <w:i/>
                <w:iCs/>
                <w:sz w:val="28"/>
                <w:szCs w:val="28"/>
              </w:rPr>
              <w:t>Oracle Business Intelligence</w:t>
            </w:r>
          </w:p>
        </w:tc>
      </w:tr>
    </w:tbl>
    <w:p w:rsidR="00A417E6" w:rsidRPr="00CE2076" w:rsidRDefault="00AA3228" w:rsidP="00CB54BE">
      <w:pPr>
        <w:pStyle w:val="NormalParaAR"/>
        <w:numPr>
          <w:ilvl w:val="0"/>
          <w:numId w:val="21"/>
        </w:numPr>
        <w:rPr>
          <w:lang w:bidi="ar-EG"/>
        </w:rPr>
      </w:pPr>
      <w:r w:rsidRPr="00CE2076">
        <w:rPr>
          <w:rFonts w:hint="cs"/>
          <w:rtl/>
          <w:lang w:bidi="ar-EG"/>
        </w:rPr>
        <w:t xml:space="preserve">ويجري حاليا تنفيذ عدد من المبادرات الرامية إلى تحسين كفاءات إجراءات العمل في الويبو. ومن بين تلك المبادرات </w:t>
      </w:r>
      <w:r w:rsidR="00CB54BE" w:rsidRPr="00CE2076">
        <w:rPr>
          <w:rFonts w:hint="cs"/>
          <w:rtl/>
          <w:lang w:bidi="ar-EG"/>
        </w:rPr>
        <w:t>توفير</w:t>
      </w:r>
      <w:r w:rsidRPr="00CE2076">
        <w:rPr>
          <w:rFonts w:hint="cs"/>
          <w:rtl/>
          <w:lang w:bidi="ar-EG"/>
        </w:rPr>
        <w:t xml:space="preserve"> أداة إلكترونية لحجز تذاكر السفر مصممة </w:t>
      </w:r>
      <w:r w:rsidR="00CB54BE" w:rsidRPr="00CE2076">
        <w:rPr>
          <w:rFonts w:hint="cs"/>
          <w:rtl/>
          <w:lang w:bidi="ar-EG"/>
        </w:rPr>
        <w:t>للتقليص</w:t>
      </w:r>
      <w:r w:rsidRPr="00CE2076">
        <w:rPr>
          <w:rFonts w:hint="cs"/>
          <w:rtl/>
          <w:lang w:bidi="ar-EG"/>
        </w:rPr>
        <w:t xml:space="preserve"> من وقت </w:t>
      </w:r>
      <w:r w:rsidR="00CB54BE" w:rsidRPr="00CE2076">
        <w:rPr>
          <w:rFonts w:hint="cs"/>
          <w:rtl/>
          <w:lang w:bidi="ar-EG"/>
        </w:rPr>
        <w:t xml:space="preserve">إجراءات السفر </w:t>
      </w:r>
      <w:r w:rsidRPr="00CE2076">
        <w:rPr>
          <w:rFonts w:hint="cs"/>
          <w:rtl/>
          <w:lang w:bidi="ar-EG"/>
        </w:rPr>
        <w:t>وتكاليف</w:t>
      </w:r>
      <w:r w:rsidR="00CB54BE" w:rsidRPr="00CE2076">
        <w:rPr>
          <w:rFonts w:hint="cs"/>
          <w:rtl/>
          <w:lang w:bidi="ar-EG"/>
        </w:rPr>
        <w:t>ها</w:t>
      </w:r>
      <w:r w:rsidRPr="00CE2076">
        <w:rPr>
          <w:rFonts w:hint="cs"/>
          <w:rtl/>
          <w:lang w:bidi="ar-EG"/>
        </w:rPr>
        <w:t xml:space="preserve">؛ وتحسين </w:t>
      </w:r>
      <w:r w:rsidR="007C38AA" w:rsidRPr="00CE2076">
        <w:rPr>
          <w:rFonts w:hint="cs"/>
          <w:rtl/>
          <w:lang w:bidi="ar-EG"/>
        </w:rPr>
        <w:t xml:space="preserve">إجراءات العمل التي </w:t>
      </w:r>
      <w:r w:rsidR="007C38AA" w:rsidRPr="00CE2076">
        <w:rPr>
          <w:rFonts w:hint="cs"/>
          <w:rtl/>
          <w:lang w:bidi="ar-EG"/>
        </w:rPr>
        <w:lastRenderedPageBreak/>
        <w:t xml:space="preserve">يدعمها </w:t>
      </w:r>
      <w:r w:rsidR="007C38AA" w:rsidRPr="00CE2076">
        <w:rPr>
          <w:rtl/>
          <w:lang w:bidi="ar-EG"/>
        </w:rPr>
        <w:t>نظام التخطيط للموارد المؤسسية</w:t>
      </w:r>
      <w:r w:rsidR="007C38AA" w:rsidRPr="00CE2076">
        <w:rPr>
          <w:rFonts w:hint="cs"/>
          <w:rtl/>
          <w:lang w:bidi="ar-EG"/>
        </w:rPr>
        <w:t xml:space="preserve"> في خدمات الترجمة ل</w:t>
      </w:r>
      <w:r w:rsidR="007C38AA" w:rsidRPr="00CE2076">
        <w:rPr>
          <w:rFonts w:hint="cs"/>
          <w:rtl/>
        </w:rPr>
        <w:t>معاهدة التعاون بشأن البراءات؛ واستعراض العملية الجارية ل</w:t>
      </w:r>
      <w:r w:rsidR="00CB54BE" w:rsidRPr="00CE2076">
        <w:rPr>
          <w:rFonts w:hint="cs"/>
          <w:rtl/>
        </w:rPr>
        <w:t xml:space="preserve">تكييف البرمجيات الحالية للحسابات المدينة والفوترة في الويبو واستعراض </w:t>
      </w:r>
      <w:r w:rsidR="00CB54BE" w:rsidRPr="00CE2076">
        <w:rPr>
          <w:rtl/>
        </w:rPr>
        <w:t xml:space="preserve">مخطط </w:t>
      </w:r>
      <w:r w:rsidR="00CB54BE" w:rsidRPr="00CE2076">
        <w:rPr>
          <w:rFonts w:hint="cs"/>
          <w:rtl/>
        </w:rPr>
        <w:t>الويبو المالي ل</w:t>
      </w:r>
      <w:r w:rsidR="00CB54BE" w:rsidRPr="00CE2076">
        <w:rPr>
          <w:rtl/>
        </w:rPr>
        <w:t>لحسابات</w:t>
      </w:r>
      <w:r w:rsidR="00CB54BE" w:rsidRPr="00CE2076">
        <w:rPr>
          <w:rFonts w:hint="cs"/>
          <w:rtl/>
        </w:rPr>
        <w:t xml:space="preserve"> لضمان أقصى درجة من التكامل مع برنامج </w:t>
      </w:r>
      <w:r w:rsidR="00CB54BE" w:rsidRPr="00CE2076">
        <w:t>Hyperion EPM</w:t>
      </w:r>
      <w:r w:rsidR="00CB54BE" w:rsidRPr="00CE2076">
        <w:rPr>
          <w:rFonts w:hint="cs"/>
          <w:rtl/>
        </w:rPr>
        <w:t xml:space="preserve"> وبرمجيات بيبلسوفت للموارد البشرية.</w:t>
      </w:r>
    </w:p>
    <w:tbl>
      <w:tblPr>
        <w:bidiVisual/>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3506"/>
        <w:gridCol w:w="3965"/>
      </w:tblGrid>
      <w:tr w:rsidR="00CB54BE" w:rsidRPr="00CE2076" w:rsidTr="00CB54BE">
        <w:trPr>
          <w:trHeight w:val="431"/>
          <w:tblHeader/>
          <w:jc w:val="center"/>
        </w:trPr>
        <w:tc>
          <w:tcPr>
            <w:tcW w:w="902" w:type="pct"/>
            <w:shd w:val="clear" w:color="auto" w:fill="CCFFFF"/>
            <w:vAlign w:val="center"/>
          </w:tcPr>
          <w:p w:rsidR="00CB54BE" w:rsidRPr="00CE2076" w:rsidRDefault="00CB54BE" w:rsidP="007310E8">
            <w:pPr>
              <w:keepNext/>
              <w:autoSpaceDE w:val="0"/>
              <w:autoSpaceDN w:val="0"/>
              <w:bidi/>
              <w:adjustRightInd w:val="0"/>
              <w:spacing w:before="40" w:after="40" w:line="260" w:lineRule="exact"/>
              <w:ind w:left="-74" w:right="-60"/>
              <w:jc w:val="center"/>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الخطر</w:t>
            </w:r>
          </w:p>
        </w:tc>
        <w:tc>
          <w:tcPr>
            <w:tcW w:w="1923" w:type="pct"/>
            <w:shd w:val="clear" w:color="auto" w:fill="CCFFFF"/>
            <w:vAlign w:val="center"/>
          </w:tcPr>
          <w:p w:rsidR="00CB54BE" w:rsidRPr="00CE2076" w:rsidRDefault="00CB54BE" w:rsidP="007310E8">
            <w:pPr>
              <w:keepNext/>
              <w:autoSpaceDE w:val="0"/>
              <w:autoSpaceDN w:val="0"/>
              <w:bidi/>
              <w:adjustRightInd w:val="0"/>
              <w:spacing w:before="40" w:after="40" w:line="260" w:lineRule="exact"/>
              <w:ind w:left="-107" w:right="-108"/>
              <w:jc w:val="center"/>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الوصف</w:t>
            </w:r>
          </w:p>
        </w:tc>
        <w:tc>
          <w:tcPr>
            <w:tcW w:w="2175" w:type="pct"/>
            <w:shd w:val="clear" w:color="auto" w:fill="CCFFFF"/>
            <w:vAlign w:val="center"/>
          </w:tcPr>
          <w:p w:rsidR="00CB54BE" w:rsidRPr="00CE2076" w:rsidRDefault="00CB54BE" w:rsidP="007310E8">
            <w:pPr>
              <w:keepNext/>
              <w:autoSpaceDE w:val="0"/>
              <w:autoSpaceDN w:val="0"/>
              <w:bidi/>
              <w:adjustRightInd w:val="0"/>
              <w:spacing w:before="40" w:after="40" w:line="260" w:lineRule="exact"/>
              <w:ind w:left="-109"/>
              <w:jc w:val="center"/>
              <w:rPr>
                <w:rFonts w:ascii="Arabic Typesetting" w:hAnsi="Arabic Typesetting" w:cs="Arabic Typesetting"/>
                <w:b/>
                <w:bCs/>
                <w:sz w:val="28"/>
                <w:szCs w:val="28"/>
              </w:rPr>
            </w:pPr>
            <w:r w:rsidRPr="00CE2076">
              <w:rPr>
                <w:rFonts w:ascii="Arabic Typesetting" w:hAnsi="Arabic Typesetting" w:cs="Arabic Typesetting" w:hint="cs"/>
                <w:b/>
                <w:bCs/>
                <w:sz w:val="28"/>
                <w:szCs w:val="28"/>
                <w:rtl/>
              </w:rPr>
              <w:t>كيفية التخفيف من الخطر</w:t>
            </w:r>
          </w:p>
        </w:tc>
      </w:tr>
      <w:tr w:rsidR="00CB54BE" w:rsidRPr="00CE2076" w:rsidTr="00CB54BE">
        <w:trPr>
          <w:jc w:val="center"/>
        </w:trPr>
        <w:tc>
          <w:tcPr>
            <w:tcW w:w="902" w:type="pct"/>
            <w:shd w:val="clear" w:color="auto" w:fill="auto"/>
          </w:tcPr>
          <w:p w:rsidR="00CB54BE" w:rsidRPr="00CE2076" w:rsidRDefault="00CB54BE" w:rsidP="007310E8">
            <w:pPr>
              <w:keepNext/>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مستخدمو نظام الإدارة المتكاملة غير مدربين بما فيه الكفاية للقيام بعملهم بكفاءة</w:t>
            </w:r>
          </w:p>
        </w:tc>
        <w:tc>
          <w:tcPr>
            <w:tcW w:w="1923" w:type="pct"/>
            <w:shd w:val="clear" w:color="auto" w:fill="auto"/>
          </w:tcPr>
          <w:p w:rsidR="00CB54BE" w:rsidRPr="00CE2076" w:rsidRDefault="00CA51CA" w:rsidP="007310E8">
            <w:pPr>
              <w:keepNext/>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يؤدي تحسين إجراءات العمل ووضع وحدات جديدة في نظام التخطيط للموارد المؤسسية إلى تغيير في أدوار ومسؤوليات مستخدمي نظام الإدارة المتكاملة. وإن لم يفهم المستخدمون فهما جيدا إجراءات العمل أو ليس لديهم معرفة كاملة للأدوات، فإن النظام لن يستخدم الاستخدام الأمثل.</w:t>
            </w:r>
          </w:p>
        </w:tc>
        <w:tc>
          <w:tcPr>
            <w:tcW w:w="2175" w:type="pct"/>
            <w:shd w:val="clear" w:color="auto" w:fill="auto"/>
          </w:tcPr>
          <w:p w:rsidR="00CB54BE" w:rsidRPr="00CE2076" w:rsidRDefault="00897E4B" w:rsidP="007310E8">
            <w:pPr>
              <w:keepNext/>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وضع استراتيجي</w:t>
            </w:r>
            <w:r w:rsidRPr="00CE2076">
              <w:rPr>
                <w:rFonts w:ascii="Arabic Typesetting" w:hAnsi="Arabic Typesetting" w:cs="Arabic Typesetting" w:hint="eastAsia"/>
                <w:sz w:val="28"/>
                <w:szCs w:val="28"/>
                <w:rtl/>
              </w:rPr>
              <w:t>ة</w:t>
            </w:r>
            <w:r w:rsidRPr="00CE2076">
              <w:rPr>
                <w:rFonts w:ascii="Arabic Typesetting" w:hAnsi="Arabic Typesetting" w:cs="Arabic Typesetting" w:hint="cs"/>
                <w:sz w:val="28"/>
                <w:szCs w:val="28"/>
                <w:rtl/>
              </w:rPr>
              <w:t xml:space="preserve"> للتدريب وتنفيذها. وتلبية احتياجات المشروعات من حيث التدريب إضافة إلى التدريب في سياق العمليات الجارية. وإضفاء طابع مؤسسي على التدريب وفقا للاحتياجات بالتعاون مع قسم إدارة البرامج والأداء.</w:t>
            </w:r>
          </w:p>
        </w:tc>
      </w:tr>
      <w:tr w:rsidR="00CB54BE" w:rsidRPr="00CE2076" w:rsidTr="00CB54BE">
        <w:trPr>
          <w:jc w:val="center"/>
        </w:trPr>
        <w:tc>
          <w:tcPr>
            <w:tcW w:w="902" w:type="pct"/>
            <w:shd w:val="clear" w:color="auto" w:fill="auto"/>
          </w:tcPr>
          <w:p w:rsidR="00CB54BE" w:rsidRPr="00CE2076" w:rsidRDefault="00897E4B" w:rsidP="007310E8">
            <w:pPr>
              <w:keepNext/>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فريق الدعم المعني بنظام الإدارة المتكاملة لا يقدم دعما كافيا للمستخدمين والنظام.</w:t>
            </w:r>
          </w:p>
        </w:tc>
        <w:tc>
          <w:tcPr>
            <w:tcW w:w="1923" w:type="pct"/>
            <w:shd w:val="clear" w:color="auto" w:fill="auto"/>
          </w:tcPr>
          <w:p w:rsidR="00CB54BE" w:rsidRPr="00CE2076" w:rsidRDefault="00897E4B" w:rsidP="007310E8">
            <w:pPr>
              <w:keepNext/>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عدم فهم فريق الدعم </w:t>
            </w:r>
            <w:r w:rsidRPr="00CE2076">
              <w:rPr>
                <w:rFonts w:ascii="Arabic Typesetting" w:hAnsi="Arabic Typesetting" w:cs="Arabic Typesetting"/>
                <w:sz w:val="28"/>
                <w:szCs w:val="28"/>
                <w:rtl/>
              </w:rPr>
              <w:t>المعني بنظام الإدارة المتكاملة</w:t>
            </w:r>
            <w:r w:rsidRPr="00CE2076">
              <w:rPr>
                <w:rFonts w:ascii="Arabic Typesetting" w:hAnsi="Arabic Typesetting" w:cs="Arabic Typesetting" w:hint="cs"/>
                <w:sz w:val="28"/>
                <w:szCs w:val="28"/>
                <w:rtl/>
              </w:rPr>
              <w:t xml:space="preserve"> فهما جيدا للوحدات الجديدة لنظام التخطيط للموارد المؤسسية وعدم القدرة على استيعاب عبء العمل المطلوب لدعم المستخدمين والنظام.</w:t>
            </w:r>
          </w:p>
        </w:tc>
        <w:tc>
          <w:tcPr>
            <w:tcW w:w="2175" w:type="pct"/>
            <w:shd w:val="clear" w:color="auto" w:fill="auto"/>
          </w:tcPr>
          <w:p w:rsidR="00CB54BE" w:rsidRPr="00CE2076" w:rsidRDefault="00255054" w:rsidP="007310E8">
            <w:pPr>
              <w:keepNext/>
              <w:autoSpaceDE w:val="0"/>
              <w:autoSpaceDN w:val="0"/>
              <w:bidi/>
              <w:adjustRightInd w:val="0"/>
              <w:spacing w:before="40" w:after="40" w:line="260" w:lineRule="exact"/>
              <w:rPr>
                <w:rFonts w:ascii="Arabic Typesetting" w:hAnsi="Arabic Typesetting" w:cs="Arabic Typesetting"/>
                <w:sz w:val="28"/>
                <w:szCs w:val="28"/>
              </w:rPr>
            </w:pPr>
            <w:r w:rsidRPr="00CE2076">
              <w:rPr>
                <w:rFonts w:ascii="Arabic Typesetting" w:hAnsi="Arabic Typesetting" w:cs="Arabic Typesetting" w:hint="cs"/>
                <w:sz w:val="28"/>
                <w:szCs w:val="28"/>
                <w:rtl/>
              </w:rPr>
              <w:t xml:space="preserve">ضمان مشاركة كاملة لفريق الدعم المعني بنظام الإدارة المتكاملة في المشروعات المعنية من أجل اكتساب فهم كامل للوظائف التقنية ووظائف العمل الجديدة. وضمان مشاركته في إعداد خطط الاختبارات وتنفيذها والموافقة عليها أثناء اختبار قبول المستخدم للنظام. وهذا من شأنه أن يضمن نظاما جديدا </w:t>
            </w:r>
            <w:r w:rsidR="001D185B" w:rsidRPr="00CE2076">
              <w:rPr>
                <w:rFonts w:ascii="Arabic Typesetting" w:hAnsi="Arabic Typesetting" w:cs="Arabic Typesetting" w:hint="cs"/>
                <w:sz w:val="28"/>
                <w:szCs w:val="28"/>
                <w:rtl/>
              </w:rPr>
              <w:t>ذا جودة أحسن، ومن ثمة حاجة أقل إلى دعم المستخدم النهائي.</w:t>
            </w:r>
          </w:p>
        </w:tc>
      </w:tr>
    </w:tbl>
    <w:p w:rsidR="00F3030C" w:rsidRPr="00CE2076" w:rsidRDefault="00F3030C" w:rsidP="002F0ADB">
      <w:pPr>
        <w:pStyle w:val="Heading2AR"/>
        <w:rPr>
          <w:rtl/>
        </w:rPr>
      </w:pPr>
      <w:r w:rsidRPr="00CE2076">
        <w:rPr>
          <w:rFonts w:hint="cs"/>
          <w:rtl/>
        </w:rPr>
        <w:t>ال</w:t>
      </w:r>
      <w:r w:rsidR="002F0ADB">
        <w:rPr>
          <w:rFonts w:hint="cs"/>
          <w:rtl/>
        </w:rPr>
        <w:t>تكنولوجيا التمكينية والإنجازات المتعدة المسارات</w:t>
      </w:r>
    </w:p>
    <w:p w:rsidR="00F3030C" w:rsidRPr="00CE2076" w:rsidRDefault="00F3030C" w:rsidP="001E1F25">
      <w:pPr>
        <w:pStyle w:val="NormalParaAR"/>
        <w:numPr>
          <w:ilvl w:val="0"/>
          <w:numId w:val="21"/>
        </w:numPr>
        <w:rPr>
          <w:lang w:bidi="ar-EG"/>
        </w:rPr>
      </w:pPr>
      <w:r w:rsidRPr="00CE2076">
        <w:rPr>
          <w:rFonts w:hint="cs"/>
          <w:rtl/>
          <w:lang w:bidi="ar-EG"/>
        </w:rPr>
        <w:t xml:space="preserve">أحرزت مجموعة مشروعات </w:t>
      </w:r>
      <w:r w:rsidRPr="00CE2076">
        <w:rPr>
          <w:rtl/>
          <w:lang w:bidi="ar-EG"/>
        </w:rPr>
        <w:t>نظام التخطيط للموارد المؤسسية</w:t>
      </w:r>
      <w:r w:rsidRPr="00CE2076">
        <w:rPr>
          <w:rFonts w:hint="cs"/>
          <w:rtl/>
          <w:lang w:bidi="ar-EG"/>
        </w:rPr>
        <w:t xml:space="preserve"> تقدما جيدا أثناء الفترة قيد الاستعراض في مبادرات تمكينية متعددة المجالات ترمي إلى ضمان الاستفادة إلى أقصى </w:t>
      </w:r>
      <w:r w:rsidR="001E1F25" w:rsidRPr="00CE2076">
        <w:rPr>
          <w:rFonts w:hint="cs"/>
          <w:rtl/>
          <w:lang w:bidi="ar-EG"/>
        </w:rPr>
        <w:t>حد</w:t>
      </w:r>
      <w:r w:rsidRPr="00CE2076">
        <w:rPr>
          <w:rFonts w:hint="cs"/>
          <w:rtl/>
          <w:lang w:bidi="ar-EG"/>
        </w:rPr>
        <w:t xml:space="preserve"> من النظام. وتجدر الإشارة، على وجه الخصوص</w:t>
      </w:r>
      <w:r w:rsidR="001E1F25" w:rsidRPr="00CE2076">
        <w:rPr>
          <w:rFonts w:hint="cs"/>
          <w:rtl/>
          <w:lang w:bidi="ar-EG"/>
        </w:rPr>
        <w:t>،</w:t>
      </w:r>
      <w:r w:rsidRPr="00CE2076">
        <w:rPr>
          <w:rFonts w:hint="cs"/>
          <w:rtl/>
          <w:lang w:bidi="ar-EG"/>
        </w:rPr>
        <w:t xml:space="preserve"> إلى ما يلي:</w:t>
      </w:r>
    </w:p>
    <w:p w:rsidR="00F3030C" w:rsidRPr="00CE2076" w:rsidRDefault="00F3030C" w:rsidP="001E1F25">
      <w:pPr>
        <w:pStyle w:val="NormalParaAR"/>
        <w:ind w:left="566"/>
        <w:rPr>
          <w:rtl/>
          <w:lang w:bidi="ar-EG"/>
        </w:rPr>
      </w:pPr>
      <w:r w:rsidRPr="00CE2076">
        <w:rPr>
          <w:rFonts w:hint="cs"/>
          <w:rtl/>
          <w:lang w:bidi="ar-EG"/>
        </w:rPr>
        <w:t>(أ)</w:t>
      </w:r>
      <w:r w:rsidRPr="00CE2076">
        <w:rPr>
          <w:rFonts w:hint="cs"/>
          <w:rtl/>
          <w:lang w:bidi="ar-EG"/>
        </w:rPr>
        <w:tab/>
        <w:t xml:space="preserve">تواصل مشروعات </w:t>
      </w:r>
      <w:r w:rsidRPr="00CE2076">
        <w:rPr>
          <w:rtl/>
          <w:lang w:bidi="ar-EG"/>
        </w:rPr>
        <w:t>نظام التخطيط للموارد المؤسسية</w:t>
      </w:r>
      <w:r w:rsidRPr="00CE2076">
        <w:rPr>
          <w:rFonts w:hint="cs"/>
          <w:rtl/>
          <w:lang w:bidi="ar-EG"/>
        </w:rPr>
        <w:t xml:space="preserve"> التعاون الوثيق مع </w:t>
      </w:r>
      <w:r w:rsidR="001E1F25" w:rsidRPr="00CE2076">
        <w:rPr>
          <w:rtl/>
          <w:lang w:bidi="ar-EG"/>
        </w:rPr>
        <w:t>إدارة تكنولوجيا المعلومات والاتصالات</w:t>
      </w:r>
      <w:r w:rsidR="001E1F25" w:rsidRPr="00CE2076">
        <w:rPr>
          <w:rFonts w:hint="cs"/>
          <w:rtl/>
          <w:lang w:bidi="ar-EG"/>
        </w:rPr>
        <w:t xml:space="preserve"> لضمان وضع ما يلزم من آليات لإدارة التكنولوجيا ومراقبتها؛</w:t>
      </w:r>
    </w:p>
    <w:p w:rsidR="001E1F25" w:rsidRPr="00CE2076" w:rsidRDefault="001E1F25" w:rsidP="00CA1351">
      <w:pPr>
        <w:pStyle w:val="NormalParaAR"/>
        <w:ind w:left="566"/>
        <w:rPr>
          <w:rtl/>
          <w:lang w:bidi="ar-EG"/>
        </w:rPr>
      </w:pPr>
      <w:r w:rsidRPr="00CE2076">
        <w:rPr>
          <w:rFonts w:hint="cs"/>
          <w:rtl/>
          <w:lang w:bidi="ar-EG"/>
        </w:rPr>
        <w:t>(ب)</w:t>
      </w:r>
      <w:r w:rsidRPr="00CE2076">
        <w:rPr>
          <w:rFonts w:hint="cs"/>
          <w:rtl/>
          <w:lang w:bidi="ar-EG"/>
        </w:rPr>
        <w:tab/>
        <w:t xml:space="preserve">واعتمدت الويبو </w:t>
      </w:r>
      <w:r w:rsidR="00CA1351" w:rsidRPr="00CE2076">
        <w:rPr>
          <w:rFonts w:hint="cs"/>
          <w:rtl/>
          <w:lang w:bidi="ar-EG"/>
        </w:rPr>
        <w:t xml:space="preserve">حلا لإدارة الهوية يسمح بالنفاذ إلى </w:t>
      </w:r>
      <w:r w:rsidR="00CA1351" w:rsidRPr="00CE2076">
        <w:rPr>
          <w:rtl/>
          <w:lang w:bidi="ar-EG"/>
        </w:rPr>
        <w:t>نظام ال</w:t>
      </w:r>
      <w:r w:rsidR="00CA1351" w:rsidRPr="00CE2076">
        <w:rPr>
          <w:rFonts w:hint="cs"/>
          <w:rtl/>
          <w:lang w:bidi="ar-EG"/>
        </w:rPr>
        <w:t xml:space="preserve">إدارة المتكاملة في سنة 2013 والنفاذ بعد ذلك، بإدخال بيانات المستخدم مرة واحدة، إلى كل من </w:t>
      </w:r>
      <w:r w:rsidR="00CA1351" w:rsidRPr="00CE2076">
        <w:rPr>
          <w:rtl/>
          <w:lang w:bidi="ar-EG"/>
        </w:rPr>
        <w:t>نظام التخطيط للموارد المؤسسية</w:t>
      </w:r>
      <w:r w:rsidR="00CA1351" w:rsidRPr="00CE2076">
        <w:rPr>
          <w:rFonts w:hint="cs"/>
          <w:rtl/>
          <w:lang w:bidi="ar-EG"/>
        </w:rPr>
        <w:t xml:space="preserve"> وبرنامج معلومات الأعمال وبرنامج بيبلسوفت للموارد البشرية وذلك عقب تنفيذ هذه الحلول؛</w:t>
      </w:r>
    </w:p>
    <w:p w:rsidR="00CA1351" w:rsidRPr="00CE2076" w:rsidRDefault="00CA1351" w:rsidP="0062799D">
      <w:pPr>
        <w:pStyle w:val="NormalParaAR"/>
        <w:ind w:left="566"/>
        <w:rPr>
          <w:rtl/>
          <w:lang w:bidi="ar-EG"/>
        </w:rPr>
      </w:pPr>
      <w:r w:rsidRPr="00CE2076">
        <w:rPr>
          <w:rFonts w:hint="cs"/>
          <w:rtl/>
          <w:lang w:bidi="ar-EG"/>
        </w:rPr>
        <w:t>(ج)</w:t>
      </w:r>
      <w:r w:rsidRPr="00CE2076">
        <w:rPr>
          <w:rFonts w:hint="cs"/>
          <w:rtl/>
          <w:lang w:bidi="ar-EG"/>
        </w:rPr>
        <w:tab/>
        <w:t>وو</w:t>
      </w:r>
      <w:r w:rsidR="0062799D" w:rsidRPr="00CE2076">
        <w:rPr>
          <w:rFonts w:hint="cs"/>
          <w:rtl/>
          <w:lang w:bidi="ar-EG"/>
        </w:rPr>
        <w:t>ُ</w:t>
      </w:r>
      <w:r w:rsidRPr="00CE2076">
        <w:rPr>
          <w:rFonts w:hint="cs"/>
          <w:rtl/>
          <w:lang w:bidi="ar-EG"/>
        </w:rPr>
        <w:t xml:space="preserve">ضعت البنية التحتية التقنية لدعم مشروع تجريبي للربط بين حل </w:t>
      </w:r>
      <w:r w:rsidR="005716E8" w:rsidRPr="00CE2076">
        <w:rPr>
          <w:rFonts w:hint="cs"/>
          <w:rtl/>
          <w:lang w:bidi="ar-EG"/>
        </w:rPr>
        <w:t xml:space="preserve">لنظام </w:t>
      </w:r>
      <w:r w:rsidR="005716E8" w:rsidRPr="00CE2076">
        <w:rPr>
          <w:rtl/>
          <w:lang w:bidi="ar-EG"/>
        </w:rPr>
        <w:t>إدارة الوثائق الإلكترونية</w:t>
      </w:r>
      <w:r w:rsidR="005716E8" w:rsidRPr="00CE2076">
        <w:rPr>
          <w:rFonts w:hint="cs"/>
          <w:rtl/>
          <w:lang w:bidi="ar-EG"/>
        </w:rPr>
        <w:t> (</w:t>
      </w:r>
      <w:r w:rsidR="005716E8" w:rsidRPr="00CE2076">
        <w:rPr>
          <w:lang w:bidi="ar-EG"/>
        </w:rPr>
        <w:t>EDMS</w:t>
      </w:r>
      <w:r w:rsidR="005716E8" w:rsidRPr="00CE2076">
        <w:rPr>
          <w:rFonts w:hint="cs"/>
          <w:rtl/>
          <w:lang w:bidi="ar-EG"/>
        </w:rPr>
        <w:t xml:space="preserve">) ونظام الإدارة المتكاملة. وحُددت المتطلبات الوظيفية والتقنية مع التركيز على </w:t>
      </w:r>
      <w:r w:rsidR="0062799D" w:rsidRPr="00CE2076">
        <w:rPr>
          <w:rFonts w:hint="cs"/>
          <w:rtl/>
          <w:lang w:bidi="ar-EG"/>
        </w:rPr>
        <w:t>حد أدنى من التكييفات وازعاج أقل للمستخدمين. ويجرى حاليا تحديد الطريقة المثلى للدمج بين النظامين.</w:t>
      </w:r>
    </w:p>
    <w:p w:rsidR="0062799D" w:rsidRDefault="0062799D" w:rsidP="009C1E7E">
      <w:pPr>
        <w:pStyle w:val="NormalParaAR"/>
        <w:ind w:left="566"/>
        <w:rPr>
          <w:rtl/>
          <w:lang w:bidi="ar-EG"/>
        </w:rPr>
      </w:pPr>
      <w:r w:rsidRPr="00CE2076">
        <w:rPr>
          <w:rFonts w:hint="cs"/>
          <w:rtl/>
          <w:lang w:bidi="ar-EG"/>
        </w:rPr>
        <w:t>(د)</w:t>
      </w:r>
      <w:r w:rsidRPr="00CE2076">
        <w:rPr>
          <w:rFonts w:hint="cs"/>
          <w:rtl/>
          <w:lang w:bidi="ar-EG"/>
        </w:rPr>
        <w:tab/>
        <w:t xml:space="preserve">ووُضعت البنية التحتية للأنظمة التقنية لدى </w:t>
      </w:r>
      <w:r w:rsidR="009C1E7E" w:rsidRPr="00CE2076">
        <w:rPr>
          <w:rtl/>
          <w:lang w:bidi="ar-EG"/>
        </w:rPr>
        <w:t>مركز الامم المتحدة للحساب الإلكتروني</w:t>
      </w:r>
      <w:r w:rsidR="009C1E7E" w:rsidRPr="00CE2076">
        <w:rPr>
          <w:rFonts w:hint="cs"/>
          <w:rtl/>
          <w:lang w:bidi="ar-EG"/>
        </w:rPr>
        <w:t> (</w:t>
      </w:r>
      <w:r w:rsidR="009C1E7E" w:rsidRPr="00CE2076">
        <w:rPr>
          <w:lang w:bidi="ar-EG"/>
        </w:rPr>
        <w:t>UNICC</w:t>
      </w:r>
      <w:r w:rsidR="009C1E7E" w:rsidRPr="00CE2076">
        <w:rPr>
          <w:rFonts w:hint="cs"/>
          <w:rtl/>
          <w:lang w:bidi="ar-EG"/>
        </w:rPr>
        <w:t>) لدعم المشروعات الحالية والمستقبلية.</w:t>
      </w:r>
    </w:p>
    <w:p w:rsidR="007310E8" w:rsidRPr="007310E8" w:rsidRDefault="007310E8" w:rsidP="007310E8">
      <w:pPr>
        <w:pStyle w:val="Heading1AR"/>
        <w:rPr>
          <w:rtl/>
          <w:lang w:bidi="ar-EG"/>
        </w:rPr>
      </w:pPr>
      <w:r w:rsidRPr="007310E8">
        <w:rPr>
          <w:rFonts w:hint="cs"/>
          <w:rtl/>
          <w:lang w:bidi="ar-EG"/>
        </w:rPr>
        <w:t>رابعا.</w:t>
      </w:r>
      <w:r w:rsidRPr="007310E8">
        <w:rPr>
          <w:rtl/>
          <w:lang w:bidi="ar-EG"/>
        </w:rPr>
        <w:tab/>
      </w:r>
      <w:r w:rsidRPr="007310E8">
        <w:rPr>
          <w:rFonts w:hint="cs"/>
          <w:rtl/>
          <w:lang w:bidi="ar-EG"/>
        </w:rPr>
        <w:t>الهيكل الإداري المُكيّف</w:t>
      </w:r>
    </w:p>
    <w:p w:rsidR="007310E8" w:rsidRDefault="007310E8" w:rsidP="007310E8">
      <w:pPr>
        <w:pStyle w:val="NumberedParaAR"/>
        <w:numPr>
          <w:ilvl w:val="0"/>
          <w:numId w:val="21"/>
        </w:numPr>
      </w:pPr>
      <w:r>
        <w:rPr>
          <w:rFonts w:hint="cs"/>
          <w:rtl/>
        </w:rPr>
        <w:t>يستعرض مجلس تكنولوجيا المعلومات والاتصالات الذي يرأسه المدير العام، بانتظام، التقدم المحرز في تنفيذ المشروعات المندرجة ضمن مجموعة مشروعات نظام التخطيط للموارد المؤسسية.</w:t>
      </w:r>
    </w:p>
    <w:p w:rsidR="007310E8" w:rsidRDefault="007310E8" w:rsidP="007310E8">
      <w:pPr>
        <w:pStyle w:val="NumberedParaAR"/>
        <w:numPr>
          <w:ilvl w:val="0"/>
          <w:numId w:val="21"/>
        </w:numPr>
      </w:pPr>
      <w:r>
        <w:rPr>
          <w:rFonts w:hint="cs"/>
          <w:rtl/>
        </w:rPr>
        <w:t>ويجتمع مجلس إدارة مشروع الموارد البشرية الذي يضمّ أهم أصحاب المصالح المعنيين، بانتظام، لتقييم التقدم المحرز وتوجيه أنشطة المشروع وتحديد المخاطر واستراتيجيات التخفيف منها وتسوية المشكلات المطروحة.</w:t>
      </w:r>
    </w:p>
    <w:p w:rsidR="007310E8" w:rsidRDefault="007310E8" w:rsidP="007310E8">
      <w:pPr>
        <w:pStyle w:val="NumberedParaAR"/>
        <w:numPr>
          <w:ilvl w:val="0"/>
          <w:numId w:val="21"/>
        </w:numPr>
      </w:pPr>
      <w:r>
        <w:rPr>
          <w:rFonts w:hint="cs"/>
          <w:rtl/>
        </w:rPr>
        <w:lastRenderedPageBreak/>
        <w:t>وأصبح عدد من مسارات العمل المُتبعة في إطار مجموعة مشروعات نظام التخطيط للموارد المؤسسية أكثرا اعتمادا على بعضه البعض، وذلك من حيث الحلول والموارد. ولضمان بلوغ المستوى الأمثل من التوافق واتباع نهج متكامل إزاء الحلول التقنية النهائية دُمجت، في مطلع عام 2013، مجالس المشروعات الخاصة بإدارة الأداء المؤسسي ومعلومات الأعمال وال</w:t>
      </w:r>
      <w:r w:rsidRPr="003F3B6E">
        <w:rPr>
          <w:rtl/>
        </w:rPr>
        <w:t>تحسينات الم</w:t>
      </w:r>
      <w:r>
        <w:rPr>
          <w:rFonts w:hint="cs"/>
          <w:rtl/>
        </w:rPr>
        <w:t>ُ</w:t>
      </w:r>
      <w:r>
        <w:rPr>
          <w:rtl/>
        </w:rPr>
        <w:t>دخلة على نظام</w:t>
      </w:r>
      <w:r>
        <w:rPr>
          <w:rFonts w:hint="cs"/>
          <w:rtl/>
        </w:rPr>
        <w:t xml:space="preserve"> ا</w:t>
      </w:r>
      <w:r w:rsidRPr="003F3B6E">
        <w:rPr>
          <w:rtl/>
        </w:rPr>
        <w:t>لإدارة المتكاملة</w:t>
      </w:r>
      <w:r>
        <w:rPr>
          <w:rFonts w:hint="cs"/>
          <w:rtl/>
        </w:rPr>
        <w:t xml:space="preserve"> لتكون مجلسا واحدا يُعنى بالمشروعات الثلاث.</w:t>
      </w:r>
    </w:p>
    <w:p w:rsidR="007310E8" w:rsidRDefault="007310E8" w:rsidP="007310E8">
      <w:pPr>
        <w:pStyle w:val="NumberedParaAR"/>
        <w:numPr>
          <w:ilvl w:val="0"/>
          <w:numId w:val="0"/>
        </w:numPr>
        <w:spacing w:line="240" w:lineRule="auto"/>
        <w:jc w:val="center"/>
      </w:pPr>
      <w:r>
        <w:rPr>
          <w:noProof/>
        </w:rPr>
        <w:drawing>
          <wp:inline distT="0" distB="0" distL="0" distR="0" wp14:anchorId="33EAB44F" wp14:editId="4E13FDAF">
            <wp:extent cx="4921824" cy="3230089"/>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0238" cy="3235611"/>
                    </a:xfrm>
                    <a:prstGeom prst="rect">
                      <a:avLst/>
                    </a:prstGeom>
                    <a:noFill/>
                  </pic:spPr>
                </pic:pic>
              </a:graphicData>
            </a:graphic>
          </wp:inline>
        </w:drawing>
      </w:r>
    </w:p>
    <w:p w:rsidR="007310E8" w:rsidRDefault="007310E8" w:rsidP="007310E8">
      <w:pPr>
        <w:pStyle w:val="NumberedParaAR"/>
        <w:numPr>
          <w:ilvl w:val="0"/>
          <w:numId w:val="21"/>
        </w:numPr>
      </w:pPr>
      <w:r>
        <w:rPr>
          <w:rFonts w:hint="cs"/>
          <w:rtl/>
        </w:rPr>
        <w:t>وهناك مناقصة جارية الآن من أجل الاستعانة بجهة خارجية لتضطلع باستعراض لأغراض تثبيت مجموعة مشروعات نظام التخطيط للموارد المؤسسية والتصديق عليها. ومن المتوقّع أن يُستكمل ذلك الاستعراض في النصف الثاني من عام 2013 وسيركّز على نوعية تنفيذ مجموعة المشروعات المذكورة ونوعية الحلول المُطبقة ويقدم توصيات لإدخال التحسينات اللازمة.</w:t>
      </w:r>
    </w:p>
    <w:p w:rsidR="007310E8" w:rsidRDefault="007310E8" w:rsidP="007310E8">
      <w:pPr>
        <w:pStyle w:val="NumberedParaAR"/>
        <w:numPr>
          <w:ilvl w:val="0"/>
          <w:numId w:val="21"/>
        </w:numPr>
      </w:pPr>
      <w:r>
        <w:rPr>
          <w:rFonts w:hint="cs"/>
          <w:rtl/>
        </w:rPr>
        <w:t>ويتواصل إذكاء وعي الموظفين على جميع المستويات بمجموعة مشروعات نظام التخطيط للموارد المؤسسية. فقد أعدت نشرة إعلامية مطبوعة عن نظام التخطيط للموارد المؤسسية ومنافعه المتوقعة بالنسبة للمنظمة والموظفين، وأصدرت في عام 2012. ولقي عدد من الجلسات الإعلامية التي عُقدت خلال الفترة قيد الاستعراض للتعريف بالنظام المذكور إقبالا جيدا من قبل الموظفين. وعلاوة على ذلك أطلق، على مستوى شبكة الإنترنت الداخلية، موقع إلكتروني إعلامي يسهل الاطلاع عليه ويجري تحديثه باستمرار من خلال تضمينه معلومات جديدة كلما تطوّر أي من مشروعات المجموعة.</w:t>
      </w:r>
    </w:p>
    <w:p w:rsidR="007310E8" w:rsidRDefault="007310E8" w:rsidP="007310E8">
      <w:pPr>
        <w:pStyle w:val="Heading1AR"/>
        <w:rPr>
          <w:rtl/>
          <w:lang w:bidi="ar-EG"/>
        </w:rPr>
      </w:pPr>
      <w:r w:rsidRPr="007310E8">
        <w:rPr>
          <w:rFonts w:hint="cs"/>
          <w:rtl/>
          <w:lang w:bidi="ar-EG"/>
        </w:rPr>
        <w:t>خامسا.</w:t>
      </w:r>
      <w:r w:rsidRPr="007310E8">
        <w:rPr>
          <w:rtl/>
          <w:lang w:bidi="ar-EG"/>
        </w:rPr>
        <w:tab/>
      </w:r>
      <w:r w:rsidRPr="007310E8">
        <w:rPr>
          <w:rFonts w:hint="cs"/>
          <w:rtl/>
          <w:lang w:bidi="ar-EG"/>
        </w:rPr>
        <w:t>استخدام ميزانية مشروعات نظام التخطيط للموارد المؤسسية</w:t>
      </w:r>
    </w:p>
    <w:p w:rsidR="007310E8" w:rsidRDefault="007310E8" w:rsidP="007310E8">
      <w:pPr>
        <w:pStyle w:val="NumberedParaAR"/>
        <w:numPr>
          <w:ilvl w:val="0"/>
          <w:numId w:val="21"/>
        </w:numPr>
        <w:rPr>
          <w:rtl/>
        </w:rPr>
      </w:pPr>
      <w:r>
        <w:rPr>
          <w:rFonts w:hint="cs"/>
          <w:rtl/>
        </w:rPr>
        <w:t>تبلغ التكلفة الإجمالية المقدرة لتنفيذ مجموعة مشروعات نظام التخطيط للموارد المؤسسية نحو 25 مليون فرنك سويسري على مدى خمسة أعوام. وتشمل التكاليف المقدّرة استضافة البرامج التطبيقية، وشراء البرمجيات، والعاملين المخصّصين للمشروعات، وموارد بدل المستخدمين، وأتعاب الشركاء الخارجين المكلّفين بالتنفيذ، فضلا عن التدريب والاتصالات وغير ذللك من التكاليف المرتبطة بالمشروعات. ومع نشر الأنظمة ودخولها طور التشغيل ستُدرج التكاليف المتكرّرة الخاصة بالصيانة وتشغيل النظام في اقتراحات البرنامج والميزانية المتتالية باعتبارها جزءا من الميزانية العادية. وقد مكّن المزج، بذكاء، بين موارد بشرية داخلية وخارجية استُخدمت في المشروعات، بما في ذلك استخدام موارد في بلدان أجنبية بتكلفة زهيدة، من توفير الوظائف المخطّط لها ضمن ميزانية صارمة.</w:t>
      </w:r>
    </w:p>
    <w:p w:rsidR="007310E8" w:rsidRDefault="007310E8" w:rsidP="007310E8">
      <w:pPr>
        <w:rPr>
          <w:rFonts w:ascii="Arabic Typesetting" w:hAnsi="Arabic Typesetting" w:cs="Arabic Typesetting"/>
          <w:sz w:val="36"/>
          <w:szCs w:val="36"/>
          <w:rtl/>
        </w:rPr>
      </w:pPr>
    </w:p>
    <w:p w:rsidR="007310E8" w:rsidRDefault="007310E8" w:rsidP="007310E8">
      <w:pPr>
        <w:pStyle w:val="NumberedParaAR"/>
        <w:numPr>
          <w:ilvl w:val="0"/>
          <w:numId w:val="21"/>
        </w:numPr>
        <w:rPr>
          <w:rtl/>
        </w:rPr>
      </w:pPr>
      <w:r>
        <w:rPr>
          <w:rFonts w:hint="cs"/>
          <w:rtl/>
        </w:rPr>
        <w:t>ويرد في الجدولين أدناه ملخص عن استخدام الميزانية حتى الآن بحسب المجال الوظيفي الرئيسي وعنصر التكلفة، إلى جانب الاستخدام المقدّر للميزانية حتى نهاية عام 2013:</w:t>
      </w:r>
    </w:p>
    <w:p w:rsidR="007310E8" w:rsidRDefault="007310E8" w:rsidP="007310E8">
      <w:pPr>
        <w:rPr>
          <w:rFonts w:ascii="Arabic Typesetting" w:hAnsi="Arabic Typesetting" w:cs="Arabic Typesetting"/>
          <w:sz w:val="36"/>
          <w:szCs w:val="36"/>
          <w:rtl/>
        </w:rPr>
      </w:pPr>
      <w:r>
        <w:rPr>
          <w:rtl/>
        </w:rPr>
        <w:br w:type="page"/>
      </w:r>
    </w:p>
    <w:p w:rsidR="007310E8" w:rsidRPr="00610331" w:rsidRDefault="007310E8" w:rsidP="007310E8">
      <w:pPr>
        <w:pStyle w:val="NumberedParaAR"/>
        <w:numPr>
          <w:ilvl w:val="0"/>
          <w:numId w:val="0"/>
        </w:numPr>
        <w:spacing w:after="0"/>
        <w:jc w:val="center"/>
        <w:rPr>
          <w:b/>
          <w:bCs/>
          <w:rtl/>
        </w:rPr>
      </w:pPr>
      <w:r w:rsidRPr="00610331">
        <w:rPr>
          <w:b/>
          <w:bCs/>
          <w:rtl/>
        </w:rPr>
        <w:lastRenderedPageBreak/>
        <w:t xml:space="preserve">استخدام ميزانية </w:t>
      </w:r>
      <w:r w:rsidRPr="00610331">
        <w:rPr>
          <w:rFonts w:hint="cs"/>
          <w:b/>
          <w:bCs/>
          <w:rtl/>
        </w:rPr>
        <w:t xml:space="preserve">مجموعة </w:t>
      </w:r>
      <w:r w:rsidRPr="00610331">
        <w:rPr>
          <w:b/>
          <w:bCs/>
          <w:rtl/>
        </w:rPr>
        <w:t>مشروعات نظام التخطيط للموارد المؤسسية</w:t>
      </w:r>
      <w:r w:rsidRPr="00610331">
        <w:rPr>
          <w:rFonts w:hint="cs"/>
          <w:b/>
          <w:bCs/>
          <w:rtl/>
        </w:rPr>
        <w:t xml:space="preserve"> </w:t>
      </w:r>
      <w:r>
        <w:rPr>
          <w:rFonts w:hint="cs"/>
          <w:b/>
          <w:bCs/>
          <w:rtl/>
        </w:rPr>
        <w:t>(</w:t>
      </w:r>
      <w:r w:rsidRPr="00610331">
        <w:rPr>
          <w:rFonts w:hint="cs"/>
          <w:b/>
          <w:bCs/>
          <w:rtl/>
        </w:rPr>
        <w:t>بحسب المجال الوظيفي الرئيسي)</w:t>
      </w:r>
    </w:p>
    <w:p w:rsidR="007310E8" w:rsidRPr="00610331" w:rsidRDefault="007310E8" w:rsidP="007310E8">
      <w:pPr>
        <w:pStyle w:val="NumberedParaAR"/>
        <w:numPr>
          <w:ilvl w:val="0"/>
          <w:numId w:val="0"/>
        </w:numPr>
        <w:jc w:val="center"/>
        <w:rPr>
          <w:i/>
          <w:iCs/>
          <w:rtl/>
        </w:rPr>
      </w:pPr>
      <w:r w:rsidRPr="00610331">
        <w:rPr>
          <w:rFonts w:hint="cs"/>
          <w:i/>
          <w:iCs/>
          <w:rtl/>
        </w:rPr>
        <w:t xml:space="preserve">(بالفرنك السويسري، </w:t>
      </w:r>
      <w:r>
        <w:rPr>
          <w:rFonts w:hint="cs"/>
          <w:i/>
          <w:iCs/>
          <w:rtl/>
        </w:rPr>
        <w:t>في</w:t>
      </w:r>
      <w:r w:rsidRPr="00610331">
        <w:rPr>
          <w:rFonts w:hint="cs"/>
          <w:i/>
          <w:iCs/>
          <w:rtl/>
        </w:rPr>
        <w:t xml:space="preserve"> 31 مايو 2013)</w:t>
      </w:r>
    </w:p>
    <w:tbl>
      <w:tblPr>
        <w:tblpPr w:leftFromText="180" w:rightFromText="180" w:vertAnchor="text" w:horzAnchor="margin" w:tblpXSpec="center" w:tblpY="41"/>
        <w:bidiVisual/>
        <w:tblW w:w="45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1"/>
        <w:gridCol w:w="1701"/>
        <w:gridCol w:w="1533"/>
        <w:gridCol w:w="1884"/>
      </w:tblGrid>
      <w:tr w:rsidR="007310E8" w:rsidRPr="00431E6B" w:rsidTr="001D0E73">
        <w:trPr>
          <w:trHeight w:val="988"/>
        </w:trPr>
        <w:tc>
          <w:tcPr>
            <w:tcW w:w="2082" w:type="pct"/>
            <w:tcBorders>
              <w:top w:val="single" w:sz="4" w:space="0" w:color="auto"/>
              <w:left w:val="single" w:sz="4" w:space="0" w:color="auto"/>
              <w:bottom w:val="single" w:sz="4" w:space="0" w:color="auto"/>
              <w:right w:val="single" w:sz="4" w:space="0" w:color="auto"/>
            </w:tcBorders>
            <w:shd w:val="clear" w:color="auto" w:fill="CCFFFF"/>
            <w:vAlign w:val="center"/>
          </w:tcPr>
          <w:p w:rsidR="007310E8" w:rsidRPr="00431E6B" w:rsidRDefault="007310E8" w:rsidP="001D0E73">
            <w:pPr>
              <w:keepNext/>
              <w:keepLines/>
              <w:autoSpaceDE w:val="0"/>
              <w:autoSpaceDN w:val="0"/>
              <w:bidi/>
              <w:adjustRightInd w:val="0"/>
              <w:spacing w:before="40" w:after="40" w:line="260" w:lineRule="exact"/>
              <w:ind w:left="-74" w:right="-60"/>
              <w:jc w:val="center"/>
              <w:rPr>
                <w:rFonts w:ascii="Arabic Typesetting" w:hAnsi="Arabic Typesetting" w:cs="Arabic Typesetting"/>
                <w:b/>
                <w:bCs/>
                <w:sz w:val="28"/>
                <w:szCs w:val="28"/>
              </w:rPr>
            </w:pPr>
            <w:r w:rsidRPr="00431E6B">
              <w:rPr>
                <w:rFonts w:ascii="Arabic Typesetting" w:hAnsi="Arabic Typesetting" w:cs="Arabic Typesetting" w:hint="cs"/>
                <w:b/>
                <w:bCs/>
                <w:sz w:val="28"/>
                <w:szCs w:val="28"/>
                <w:rtl/>
              </w:rPr>
              <w:t>المجال الوظيفي الرئيسي</w:t>
            </w:r>
          </w:p>
        </w:tc>
        <w:tc>
          <w:tcPr>
            <w:tcW w:w="970" w:type="pct"/>
            <w:tcBorders>
              <w:top w:val="single" w:sz="4" w:space="0" w:color="auto"/>
              <w:left w:val="single" w:sz="4" w:space="0" w:color="auto"/>
              <w:bottom w:val="single" w:sz="4" w:space="0" w:color="auto"/>
              <w:right w:val="single" w:sz="4" w:space="0" w:color="auto"/>
            </w:tcBorders>
            <w:shd w:val="clear" w:color="auto" w:fill="CCFFFF"/>
            <w:vAlign w:val="center"/>
          </w:tcPr>
          <w:p w:rsidR="007310E8" w:rsidRPr="00431E6B" w:rsidRDefault="007310E8" w:rsidP="001D0E73">
            <w:pPr>
              <w:keepNext/>
              <w:keepLines/>
              <w:autoSpaceDE w:val="0"/>
              <w:autoSpaceDN w:val="0"/>
              <w:bidi/>
              <w:adjustRightInd w:val="0"/>
              <w:spacing w:before="40" w:after="40" w:line="260" w:lineRule="exact"/>
              <w:ind w:left="-107" w:right="-108"/>
              <w:jc w:val="center"/>
              <w:rPr>
                <w:rFonts w:ascii="Arabic Typesetting" w:hAnsi="Arabic Typesetting" w:cs="Arabic Typesetting"/>
                <w:b/>
                <w:bCs/>
                <w:sz w:val="28"/>
                <w:szCs w:val="28"/>
              </w:rPr>
            </w:pPr>
            <w:r w:rsidRPr="00431E6B">
              <w:rPr>
                <w:rFonts w:ascii="Arabic Typesetting" w:hAnsi="Arabic Typesetting" w:cs="Arabic Typesetting" w:hint="cs"/>
                <w:b/>
                <w:bCs/>
                <w:sz w:val="28"/>
                <w:szCs w:val="28"/>
                <w:rtl/>
              </w:rPr>
              <w:t>ميزانية المشروع</w:t>
            </w:r>
          </w:p>
        </w:tc>
        <w:tc>
          <w:tcPr>
            <w:tcW w:w="874" w:type="pct"/>
            <w:tcBorders>
              <w:top w:val="single" w:sz="4" w:space="0" w:color="auto"/>
              <w:left w:val="single" w:sz="4" w:space="0" w:color="auto"/>
              <w:bottom w:val="single" w:sz="4" w:space="0" w:color="auto"/>
              <w:right w:val="single" w:sz="4" w:space="0" w:color="auto"/>
            </w:tcBorders>
            <w:shd w:val="clear" w:color="auto" w:fill="CCFFFF"/>
            <w:vAlign w:val="center"/>
          </w:tcPr>
          <w:p w:rsidR="007310E8" w:rsidRPr="00431E6B" w:rsidRDefault="007310E8" w:rsidP="001D0E73">
            <w:pPr>
              <w:keepNext/>
              <w:keepLines/>
              <w:autoSpaceDE w:val="0"/>
              <w:autoSpaceDN w:val="0"/>
              <w:bidi/>
              <w:adjustRightInd w:val="0"/>
              <w:spacing w:before="40" w:after="40" w:line="260" w:lineRule="exact"/>
              <w:ind w:left="-108"/>
              <w:jc w:val="center"/>
              <w:rPr>
                <w:rFonts w:ascii="Arabic Typesetting" w:hAnsi="Arabic Typesetting" w:cs="Arabic Typesetting"/>
                <w:b/>
                <w:bCs/>
                <w:sz w:val="28"/>
                <w:szCs w:val="28"/>
              </w:rPr>
            </w:pPr>
            <w:r w:rsidRPr="00431E6B">
              <w:rPr>
                <w:rFonts w:ascii="Arabic Typesetting" w:hAnsi="Arabic Typesetting" w:cs="Arabic Typesetting" w:hint="cs"/>
                <w:b/>
                <w:bCs/>
                <w:sz w:val="28"/>
                <w:szCs w:val="28"/>
                <w:rtl/>
              </w:rPr>
              <w:t>المبالغ الفعلية حتى الآن</w:t>
            </w:r>
            <w:r w:rsidRPr="00431E6B">
              <w:rPr>
                <w:rFonts w:ascii="Arabic Typesetting" w:hAnsi="Arabic Typesetting" w:cs="Arabic Typesetting" w:hint="cs"/>
                <w:b/>
                <w:bCs/>
                <w:sz w:val="28"/>
                <w:szCs w:val="28"/>
                <w:vertAlign w:val="superscript"/>
                <w:rtl/>
              </w:rPr>
              <w:t>1</w:t>
            </w:r>
          </w:p>
        </w:tc>
        <w:tc>
          <w:tcPr>
            <w:tcW w:w="1074" w:type="pct"/>
            <w:tcBorders>
              <w:top w:val="single" w:sz="4" w:space="0" w:color="auto"/>
              <w:left w:val="single" w:sz="4" w:space="0" w:color="auto"/>
              <w:bottom w:val="single" w:sz="4" w:space="0" w:color="auto"/>
              <w:right w:val="single" w:sz="4" w:space="0" w:color="auto"/>
            </w:tcBorders>
            <w:shd w:val="clear" w:color="auto" w:fill="CCFFFF"/>
            <w:vAlign w:val="center"/>
          </w:tcPr>
          <w:p w:rsidR="007310E8" w:rsidRPr="00431E6B" w:rsidRDefault="007310E8" w:rsidP="001D0E73">
            <w:pPr>
              <w:keepNext/>
              <w:keepLines/>
              <w:autoSpaceDE w:val="0"/>
              <w:autoSpaceDN w:val="0"/>
              <w:bidi/>
              <w:adjustRightInd w:val="0"/>
              <w:spacing w:before="40" w:after="40" w:line="260" w:lineRule="exact"/>
              <w:ind w:left="-109"/>
              <w:jc w:val="center"/>
              <w:rPr>
                <w:rFonts w:ascii="Arabic Typesetting" w:hAnsi="Arabic Typesetting" w:cs="Arabic Typesetting"/>
                <w:b/>
                <w:bCs/>
                <w:sz w:val="28"/>
                <w:szCs w:val="28"/>
              </w:rPr>
            </w:pPr>
            <w:r w:rsidRPr="00431E6B">
              <w:rPr>
                <w:rFonts w:ascii="Arabic Typesetting" w:hAnsi="Arabic Typesetting" w:cs="Arabic Typesetting" w:hint="cs"/>
                <w:b/>
                <w:bCs/>
                <w:sz w:val="28"/>
                <w:szCs w:val="28"/>
                <w:rtl/>
              </w:rPr>
              <w:t>الاستخدام المقد</w:t>
            </w:r>
            <w:r>
              <w:rPr>
                <w:rFonts w:ascii="Arabic Typesetting" w:hAnsi="Arabic Typesetting" w:cs="Arabic Typesetting" w:hint="cs"/>
                <w:b/>
                <w:bCs/>
                <w:sz w:val="28"/>
                <w:szCs w:val="28"/>
                <w:rtl/>
              </w:rPr>
              <w:t>ّ</w:t>
            </w:r>
            <w:r w:rsidRPr="00431E6B">
              <w:rPr>
                <w:rFonts w:ascii="Arabic Typesetting" w:hAnsi="Arabic Typesetting" w:cs="Arabic Typesetting" w:hint="cs"/>
                <w:b/>
                <w:bCs/>
                <w:sz w:val="28"/>
                <w:szCs w:val="28"/>
                <w:rtl/>
              </w:rPr>
              <w:t xml:space="preserve">ر للميزانية في نهاية عام 2013 </w:t>
            </w:r>
            <w:r w:rsidRPr="00431E6B">
              <w:rPr>
                <w:rFonts w:ascii="Arabic Typesetting" w:hAnsi="Arabic Typesetting" w:cs="Arabic Typesetting" w:hint="cs"/>
                <w:b/>
                <w:bCs/>
                <w:sz w:val="28"/>
                <w:szCs w:val="28"/>
                <w:vertAlign w:val="superscript"/>
                <w:rtl/>
              </w:rPr>
              <w:t>2</w:t>
            </w:r>
          </w:p>
        </w:tc>
      </w:tr>
      <w:tr w:rsidR="007310E8" w:rsidRPr="00431E6B" w:rsidTr="001D0E73">
        <w:tc>
          <w:tcPr>
            <w:tcW w:w="2082"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rPr>
                <w:rFonts w:ascii="Arabic Typesetting" w:hAnsi="Arabic Typesetting" w:cs="Arabic Typesetting"/>
                <w:sz w:val="28"/>
                <w:szCs w:val="28"/>
              </w:rPr>
            </w:pPr>
            <w:r w:rsidRPr="00431E6B">
              <w:rPr>
                <w:rFonts w:ascii="Arabic Typesetting" w:hAnsi="Arabic Typesetting" w:cs="Arabic Typesetting" w:hint="cs"/>
                <w:sz w:val="28"/>
                <w:szCs w:val="28"/>
                <w:rtl/>
              </w:rPr>
              <w:t>إدارة البرامج والتغيير</w:t>
            </w:r>
          </w:p>
        </w:tc>
        <w:tc>
          <w:tcPr>
            <w:tcW w:w="970"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sz w:val="28"/>
                <w:szCs w:val="28"/>
              </w:rPr>
            </w:pPr>
            <w:r w:rsidRPr="00431E6B">
              <w:rPr>
                <w:rFonts w:ascii="Arabic Typesetting" w:hAnsi="Arabic Typesetting" w:cs="Arabic Typesetting"/>
                <w:sz w:val="28"/>
                <w:szCs w:val="28"/>
              </w:rPr>
              <w:t>3,830,200</w:t>
            </w:r>
          </w:p>
        </w:tc>
        <w:tc>
          <w:tcPr>
            <w:tcW w:w="874"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sz w:val="28"/>
                <w:szCs w:val="28"/>
              </w:rPr>
            </w:pPr>
            <w:r w:rsidRPr="00431E6B">
              <w:rPr>
                <w:rFonts w:ascii="Arabic Typesetting" w:hAnsi="Arabic Typesetting" w:cs="Arabic Typesetting"/>
                <w:sz w:val="28"/>
                <w:szCs w:val="28"/>
              </w:rPr>
              <w:t>1,240,623</w:t>
            </w:r>
          </w:p>
        </w:tc>
        <w:tc>
          <w:tcPr>
            <w:tcW w:w="1074"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sz w:val="28"/>
                <w:szCs w:val="28"/>
              </w:rPr>
            </w:pPr>
            <w:r w:rsidRPr="00431E6B">
              <w:rPr>
                <w:rFonts w:ascii="Arabic Typesetting" w:hAnsi="Arabic Typesetting" w:cs="Arabic Typesetting"/>
                <w:sz w:val="28"/>
                <w:szCs w:val="28"/>
              </w:rPr>
              <w:t>2,047,736</w:t>
            </w:r>
          </w:p>
        </w:tc>
      </w:tr>
      <w:tr w:rsidR="007310E8" w:rsidRPr="00431E6B" w:rsidTr="001D0E73">
        <w:trPr>
          <w:trHeight w:val="701"/>
        </w:trPr>
        <w:tc>
          <w:tcPr>
            <w:tcW w:w="2082"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rPr>
                <w:rFonts w:ascii="Arabic Typesetting" w:hAnsi="Arabic Typesetting" w:cs="Arabic Typesetting"/>
                <w:sz w:val="28"/>
                <w:szCs w:val="28"/>
              </w:rPr>
            </w:pPr>
            <w:r w:rsidRPr="00431E6B">
              <w:rPr>
                <w:rFonts w:ascii="Arabic Typesetting" w:hAnsi="Arabic Typesetting" w:cs="Arabic Typesetting" w:hint="cs"/>
                <w:sz w:val="28"/>
                <w:szCs w:val="28"/>
                <w:rtl/>
              </w:rPr>
              <w:t>إدارة الموارد البشرية وتطويرها</w:t>
            </w:r>
          </w:p>
        </w:tc>
        <w:tc>
          <w:tcPr>
            <w:tcW w:w="970"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sz w:val="28"/>
                <w:szCs w:val="28"/>
              </w:rPr>
            </w:pPr>
            <w:r w:rsidRPr="00431E6B">
              <w:rPr>
                <w:rFonts w:ascii="Arabic Typesetting" w:hAnsi="Arabic Typesetting" w:cs="Arabic Typesetting"/>
                <w:sz w:val="28"/>
                <w:szCs w:val="28"/>
              </w:rPr>
              <w:t>8,945,755</w:t>
            </w:r>
          </w:p>
        </w:tc>
        <w:tc>
          <w:tcPr>
            <w:tcW w:w="874"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sz w:val="28"/>
                <w:szCs w:val="28"/>
              </w:rPr>
            </w:pPr>
            <w:r w:rsidRPr="00431E6B">
              <w:rPr>
                <w:rFonts w:ascii="Arabic Typesetting" w:hAnsi="Arabic Typesetting" w:cs="Arabic Typesetting"/>
                <w:sz w:val="28"/>
                <w:szCs w:val="28"/>
              </w:rPr>
              <w:t>3,094,827</w:t>
            </w:r>
          </w:p>
        </w:tc>
        <w:tc>
          <w:tcPr>
            <w:tcW w:w="1074"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sz w:val="28"/>
                <w:szCs w:val="28"/>
              </w:rPr>
            </w:pPr>
            <w:r w:rsidRPr="00431E6B">
              <w:rPr>
                <w:rFonts w:ascii="Arabic Typesetting" w:hAnsi="Arabic Typesetting" w:cs="Arabic Typesetting"/>
                <w:sz w:val="28"/>
                <w:szCs w:val="28"/>
              </w:rPr>
              <w:t>5,380,391</w:t>
            </w:r>
          </w:p>
        </w:tc>
      </w:tr>
      <w:tr w:rsidR="007310E8" w:rsidRPr="00431E6B" w:rsidTr="001D0E73">
        <w:tc>
          <w:tcPr>
            <w:tcW w:w="2082"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rPr>
                <w:rFonts w:ascii="Arabic Typesetting" w:hAnsi="Arabic Typesetting" w:cs="Arabic Typesetting"/>
                <w:sz w:val="28"/>
                <w:szCs w:val="28"/>
              </w:rPr>
            </w:pPr>
            <w:r w:rsidRPr="00431E6B">
              <w:rPr>
                <w:rFonts w:ascii="Arabic Typesetting" w:hAnsi="Arabic Typesetting" w:cs="Arabic Typesetting" w:hint="cs"/>
                <w:sz w:val="28"/>
                <w:szCs w:val="28"/>
                <w:rtl/>
              </w:rPr>
              <w:t>إدارة الأداء المؤسسي</w:t>
            </w:r>
          </w:p>
        </w:tc>
        <w:tc>
          <w:tcPr>
            <w:tcW w:w="970"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sz w:val="28"/>
                <w:szCs w:val="28"/>
              </w:rPr>
            </w:pPr>
            <w:r w:rsidRPr="00431E6B">
              <w:rPr>
                <w:rFonts w:ascii="Arabic Typesetting" w:hAnsi="Arabic Typesetting" w:cs="Arabic Typesetting"/>
                <w:sz w:val="28"/>
                <w:szCs w:val="28"/>
              </w:rPr>
              <w:t>6,017,982</w:t>
            </w:r>
          </w:p>
        </w:tc>
        <w:tc>
          <w:tcPr>
            <w:tcW w:w="874"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sz w:val="28"/>
                <w:szCs w:val="28"/>
              </w:rPr>
            </w:pPr>
            <w:r w:rsidRPr="00431E6B">
              <w:rPr>
                <w:rFonts w:ascii="Arabic Typesetting" w:hAnsi="Arabic Typesetting" w:cs="Arabic Typesetting"/>
                <w:sz w:val="28"/>
                <w:szCs w:val="28"/>
              </w:rPr>
              <w:t>2,859,843</w:t>
            </w:r>
          </w:p>
        </w:tc>
        <w:tc>
          <w:tcPr>
            <w:tcW w:w="1074"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sz w:val="28"/>
                <w:szCs w:val="28"/>
              </w:rPr>
            </w:pPr>
            <w:r w:rsidRPr="00431E6B">
              <w:rPr>
                <w:rFonts w:ascii="Arabic Typesetting" w:hAnsi="Arabic Typesetting" w:cs="Arabic Typesetting"/>
                <w:sz w:val="28"/>
                <w:szCs w:val="28"/>
              </w:rPr>
              <w:t>4,193,154</w:t>
            </w:r>
          </w:p>
        </w:tc>
      </w:tr>
      <w:tr w:rsidR="007310E8" w:rsidRPr="00431E6B" w:rsidTr="001D0E73">
        <w:tc>
          <w:tcPr>
            <w:tcW w:w="2082"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rPr>
                <w:rFonts w:ascii="Arabic Typesetting" w:hAnsi="Arabic Typesetting" w:cs="Arabic Typesetting"/>
                <w:sz w:val="28"/>
                <w:szCs w:val="28"/>
              </w:rPr>
            </w:pPr>
            <w:r w:rsidRPr="00431E6B">
              <w:rPr>
                <w:rFonts w:ascii="Arabic Typesetting" w:hAnsi="Arabic Typesetting" w:cs="Arabic Typesetting" w:hint="cs"/>
                <w:sz w:val="28"/>
                <w:szCs w:val="28"/>
                <w:rtl/>
              </w:rPr>
              <w:t>إدارة العلاقات مع الزبائن</w:t>
            </w:r>
          </w:p>
        </w:tc>
        <w:tc>
          <w:tcPr>
            <w:tcW w:w="970"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sz w:val="28"/>
                <w:szCs w:val="28"/>
              </w:rPr>
            </w:pPr>
            <w:r w:rsidRPr="00431E6B">
              <w:rPr>
                <w:rFonts w:ascii="Arabic Typesetting" w:hAnsi="Arabic Typesetting" w:cs="Arabic Typesetting"/>
                <w:sz w:val="28"/>
                <w:szCs w:val="28"/>
              </w:rPr>
              <w:t>1,955,690</w:t>
            </w:r>
          </w:p>
        </w:tc>
        <w:tc>
          <w:tcPr>
            <w:tcW w:w="874"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sz w:val="28"/>
                <w:szCs w:val="28"/>
              </w:rPr>
            </w:pPr>
            <w:r w:rsidRPr="00431E6B">
              <w:rPr>
                <w:rFonts w:ascii="Arabic Typesetting" w:hAnsi="Arabic Typesetting" w:cs="Arabic Typesetting"/>
                <w:sz w:val="28"/>
                <w:szCs w:val="28"/>
              </w:rPr>
              <w:t>108,925</w:t>
            </w:r>
          </w:p>
        </w:tc>
        <w:tc>
          <w:tcPr>
            <w:tcW w:w="1074"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sz w:val="28"/>
                <w:szCs w:val="28"/>
              </w:rPr>
            </w:pPr>
            <w:r w:rsidRPr="00431E6B">
              <w:rPr>
                <w:rFonts w:ascii="Arabic Typesetting" w:hAnsi="Arabic Typesetting" w:cs="Arabic Typesetting"/>
                <w:sz w:val="28"/>
                <w:szCs w:val="28"/>
              </w:rPr>
              <w:t>108,925</w:t>
            </w:r>
          </w:p>
        </w:tc>
      </w:tr>
      <w:tr w:rsidR="007310E8" w:rsidRPr="00431E6B" w:rsidTr="001D0E73">
        <w:tc>
          <w:tcPr>
            <w:tcW w:w="2082"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rPr>
                <w:rFonts w:ascii="Arabic Typesetting" w:hAnsi="Arabic Typesetting" w:cs="Arabic Typesetting"/>
                <w:sz w:val="28"/>
                <w:szCs w:val="28"/>
              </w:rPr>
            </w:pPr>
            <w:r w:rsidRPr="00431E6B">
              <w:rPr>
                <w:rFonts w:ascii="Arabic Typesetting" w:hAnsi="Arabic Typesetting" w:cs="Arabic Typesetting"/>
                <w:sz w:val="28"/>
                <w:szCs w:val="28"/>
                <w:rtl/>
              </w:rPr>
              <w:t>التحسينات المُدخلة على نظام</w:t>
            </w:r>
            <w:r w:rsidRPr="00431E6B">
              <w:rPr>
                <w:rFonts w:ascii="Arabic Typesetting" w:hAnsi="Arabic Typesetting" w:cs="Arabic Typesetting" w:hint="cs"/>
                <w:sz w:val="28"/>
                <w:szCs w:val="28"/>
                <w:rtl/>
              </w:rPr>
              <w:t xml:space="preserve"> ا</w:t>
            </w:r>
            <w:r w:rsidRPr="00431E6B">
              <w:rPr>
                <w:rFonts w:ascii="Arabic Typesetting" w:hAnsi="Arabic Typesetting" w:cs="Arabic Typesetting"/>
                <w:sz w:val="28"/>
                <w:szCs w:val="28"/>
                <w:rtl/>
              </w:rPr>
              <w:t>لإدارة المتكاملة</w:t>
            </w:r>
          </w:p>
        </w:tc>
        <w:tc>
          <w:tcPr>
            <w:tcW w:w="970"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sz w:val="28"/>
                <w:szCs w:val="28"/>
              </w:rPr>
            </w:pPr>
            <w:r w:rsidRPr="00431E6B">
              <w:rPr>
                <w:rFonts w:ascii="Arabic Typesetting" w:hAnsi="Arabic Typesetting" w:cs="Arabic Typesetting"/>
                <w:sz w:val="28"/>
                <w:szCs w:val="28"/>
              </w:rPr>
              <w:t>4,591,840</w:t>
            </w:r>
          </w:p>
        </w:tc>
        <w:tc>
          <w:tcPr>
            <w:tcW w:w="874"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sz w:val="28"/>
                <w:szCs w:val="28"/>
              </w:rPr>
            </w:pPr>
            <w:r w:rsidRPr="00431E6B">
              <w:rPr>
                <w:rFonts w:ascii="Arabic Typesetting" w:hAnsi="Arabic Typesetting" w:cs="Arabic Typesetting"/>
                <w:sz w:val="28"/>
                <w:szCs w:val="28"/>
              </w:rPr>
              <w:t>2,266,690</w:t>
            </w:r>
          </w:p>
        </w:tc>
        <w:tc>
          <w:tcPr>
            <w:tcW w:w="1074" w:type="pct"/>
            <w:tcBorders>
              <w:top w:val="single" w:sz="4" w:space="0" w:color="auto"/>
              <w:left w:val="single" w:sz="4" w:space="0" w:color="auto"/>
              <w:bottom w:val="single" w:sz="4" w:space="0" w:color="auto"/>
              <w:right w:val="single" w:sz="4" w:space="0" w:color="auto"/>
            </w:tcBorders>
            <w:vAlign w:val="center"/>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sz w:val="28"/>
                <w:szCs w:val="28"/>
              </w:rPr>
            </w:pPr>
            <w:r w:rsidRPr="00431E6B">
              <w:rPr>
                <w:rFonts w:ascii="Arabic Typesetting" w:hAnsi="Arabic Typesetting" w:cs="Arabic Typesetting"/>
                <w:sz w:val="28"/>
                <w:szCs w:val="28"/>
              </w:rPr>
              <w:t>3,724,926</w:t>
            </w:r>
          </w:p>
        </w:tc>
      </w:tr>
      <w:tr w:rsidR="007310E8" w:rsidRPr="00431E6B" w:rsidTr="001D0E73">
        <w:tc>
          <w:tcPr>
            <w:tcW w:w="2082" w:type="pct"/>
            <w:tcBorders>
              <w:top w:val="single" w:sz="4" w:space="0" w:color="auto"/>
              <w:left w:val="single" w:sz="4" w:space="0" w:color="auto"/>
              <w:bottom w:val="single" w:sz="4" w:space="0" w:color="auto"/>
              <w:right w:val="single" w:sz="4" w:space="0" w:color="auto"/>
            </w:tcBorders>
            <w:shd w:val="clear" w:color="auto" w:fill="CCFFFF"/>
            <w:vAlign w:val="center"/>
          </w:tcPr>
          <w:p w:rsidR="007310E8" w:rsidRPr="00431E6B" w:rsidRDefault="007310E8" w:rsidP="001D0E73">
            <w:pPr>
              <w:autoSpaceDE w:val="0"/>
              <w:autoSpaceDN w:val="0"/>
              <w:bidi/>
              <w:adjustRightInd w:val="0"/>
              <w:spacing w:before="40" w:after="40" w:line="260" w:lineRule="exact"/>
              <w:rPr>
                <w:rFonts w:ascii="Arabic Typesetting" w:hAnsi="Arabic Typesetting" w:cs="Arabic Typesetting"/>
                <w:bCs/>
                <w:sz w:val="28"/>
                <w:szCs w:val="28"/>
              </w:rPr>
            </w:pPr>
            <w:r w:rsidRPr="00431E6B">
              <w:rPr>
                <w:rFonts w:ascii="Arabic Typesetting" w:hAnsi="Arabic Typesetting" w:cs="Arabic Typesetting" w:hint="cs"/>
                <w:bCs/>
                <w:sz w:val="28"/>
                <w:szCs w:val="28"/>
                <w:rtl/>
              </w:rPr>
              <w:t>المجموع</w:t>
            </w:r>
            <w:r w:rsidRPr="00431E6B">
              <w:rPr>
                <w:rFonts w:ascii="Arabic Typesetting" w:hAnsi="Arabic Typesetting" w:cs="Arabic Typesetting" w:hint="cs"/>
                <w:bCs/>
                <w:sz w:val="28"/>
                <w:szCs w:val="28"/>
                <w:vertAlign w:val="superscript"/>
                <w:rtl/>
              </w:rPr>
              <w:t>3</w:t>
            </w:r>
          </w:p>
        </w:tc>
        <w:tc>
          <w:tcPr>
            <w:tcW w:w="970" w:type="pct"/>
            <w:tcBorders>
              <w:top w:val="single" w:sz="4" w:space="0" w:color="auto"/>
              <w:left w:val="single" w:sz="4" w:space="0" w:color="auto"/>
              <w:bottom w:val="single" w:sz="4" w:space="0" w:color="auto"/>
              <w:right w:val="single" w:sz="4" w:space="0" w:color="auto"/>
            </w:tcBorders>
            <w:shd w:val="clear" w:color="auto" w:fill="CCFFFF"/>
            <w:vAlign w:val="center"/>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b/>
                <w:sz w:val="28"/>
                <w:szCs w:val="28"/>
              </w:rPr>
            </w:pPr>
            <w:r w:rsidRPr="00431E6B">
              <w:rPr>
                <w:rFonts w:ascii="Arabic Typesetting" w:hAnsi="Arabic Typesetting" w:cs="Arabic Typesetting"/>
                <w:b/>
                <w:sz w:val="28"/>
                <w:szCs w:val="28"/>
              </w:rPr>
              <w:t>25,341,467</w:t>
            </w:r>
          </w:p>
        </w:tc>
        <w:tc>
          <w:tcPr>
            <w:tcW w:w="874" w:type="pct"/>
            <w:tcBorders>
              <w:top w:val="single" w:sz="4" w:space="0" w:color="auto"/>
              <w:left w:val="single" w:sz="4" w:space="0" w:color="auto"/>
              <w:bottom w:val="single" w:sz="4" w:space="0" w:color="auto"/>
              <w:right w:val="single" w:sz="4" w:space="0" w:color="auto"/>
            </w:tcBorders>
            <w:shd w:val="clear" w:color="auto" w:fill="CCFFFF"/>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b/>
                <w:sz w:val="28"/>
                <w:szCs w:val="28"/>
              </w:rPr>
            </w:pPr>
            <w:r w:rsidRPr="00431E6B">
              <w:rPr>
                <w:rFonts w:ascii="Arabic Typesetting" w:hAnsi="Arabic Typesetting" w:cs="Arabic Typesetting"/>
                <w:b/>
                <w:sz w:val="28"/>
                <w:szCs w:val="28"/>
              </w:rPr>
              <w:t>9,570,908</w:t>
            </w:r>
          </w:p>
        </w:tc>
        <w:tc>
          <w:tcPr>
            <w:tcW w:w="1074" w:type="pct"/>
            <w:tcBorders>
              <w:top w:val="single" w:sz="4" w:space="0" w:color="auto"/>
              <w:left w:val="single" w:sz="4" w:space="0" w:color="auto"/>
              <w:bottom w:val="single" w:sz="4" w:space="0" w:color="auto"/>
              <w:right w:val="single" w:sz="4" w:space="0" w:color="auto"/>
            </w:tcBorders>
            <w:shd w:val="clear" w:color="auto" w:fill="CCFFFF"/>
          </w:tcPr>
          <w:p w:rsidR="007310E8" w:rsidRPr="00431E6B" w:rsidRDefault="007310E8" w:rsidP="001D0E73">
            <w:pPr>
              <w:autoSpaceDE w:val="0"/>
              <w:autoSpaceDN w:val="0"/>
              <w:bidi/>
              <w:adjustRightInd w:val="0"/>
              <w:spacing w:before="40" w:after="40" w:line="260" w:lineRule="exact"/>
              <w:jc w:val="right"/>
              <w:rPr>
                <w:rFonts w:ascii="Arabic Typesetting" w:hAnsi="Arabic Typesetting" w:cs="Arabic Typesetting"/>
                <w:b/>
                <w:sz w:val="28"/>
                <w:szCs w:val="28"/>
              </w:rPr>
            </w:pPr>
            <w:r w:rsidRPr="00431E6B">
              <w:rPr>
                <w:rFonts w:ascii="Arabic Typesetting" w:hAnsi="Arabic Typesetting" w:cs="Arabic Typesetting"/>
                <w:b/>
                <w:sz w:val="28"/>
                <w:szCs w:val="28"/>
              </w:rPr>
              <w:t>15,455,132</w:t>
            </w:r>
          </w:p>
        </w:tc>
      </w:tr>
    </w:tbl>
    <w:p w:rsidR="007310E8" w:rsidRPr="00431E6B" w:rsidRDefault="007310E8" w:rsidP="007310E8">
      <w:pPr>
        <w:pStyle w:val="NumberedParaAR"/>
        <w:numPr>
          <w:ilvl w:val="0"/>
          <w:numId w:val="0"/>
        </w:numPr>
        <w:spacing w:after="0"/>
        <w:ind w:firstLine="1418"/>
        <w:rPr>
          <w:sz w:val="28"/>
          <w:szCs w:val="28"/>
          <w:rtl/>
        </w:rPr>
      </w:pPr>
      <w:r w:rsidRPr="00431E6B">
        <w:rPr>
          <w:rFonts w:hint="cs"/>
          <w:sz w:val="28"/>
          <w:szCs w:val="28"/>
          <w:vertAlign w:val="superscript"/>
          <w:rtl/>
        </w:rPr>
        <w:t>1</w:t>
      </w:r>
      <w:r w:rsidRPr="00431E6B">
        <w:rPr>
          <w:rFonts w:hint="cs"/>
          <w:sz w:val="28"/>
          <w:szCs w:val="28"/>
          <w:rtl/>
        </w:rPr>
        <w:tab/>
        <w:t>تشمل المبالغ الفعلية المُسجلة حتى الآن النفقات والالتزامات حتى 31 مايو 2013.</w:t>
      </w:r>
    </w:p>
    <w:p w:rsidR="007310E8" w:rsidRPr="00431E6B" w:rsidRDefault="007310E8" w:rsidP="007310E8">
      <w:pPr>
        <w:pStyle w:val="NumberedParaAR"/>
        <w:numPr>
          <w:ilvl w:val="0"/>
          <w:numId w:val="0"/>
        </w:numPr>
        <w:spacing w:after="0"/>
        <w:ind w:left="1700" w:hanging="283"/>
        <w:rPr>
          <w:sz w:val="28"/>
          <w:szCs w:val="28"/>
          <w:rtl/>
        </w:rPr>
      </w:pPr>
      <w:r w:rsidRPr="00431E6B">
        <w:rPr>
          <w:rFonts w:hint="cs"/>
          <w:sz w:val="28"/>
          <w:szCs w:val="28"/>
          <w:vertAlign w:val="superscript"/>
          <w:rtl/>
        </w:rPr>
        <w:t>2</w:t>
      </w:r>
      <w:r w:rsidRPr="00431E6B">
        <w:rPr>
          <w:rFonts w:hint="cs"/>
          <w:sz w:val="28"/>
          <w:szCs w:val="28"/>
          <w:rtl/>
        </w:rPr>
        <w:tab/>
        <w:t>يشمل الاستخدام المقدّر للميزانية في نهاية عام 2013 المبالغ الفعلية المُسجلة حتى الآن (31</w:t>
      </w:r>
      <w:r w:rsidRPr="00431E6B">
        <w:rPr>
          <w:rFonts w:hint="eastAsia"/>
          <w:sz w:val="28"/>
          <w:szCs w:val="28"/>
          <w:rtl/>
        </w:rPr>
        <w:t> </w:t>
      </w:r>
      <w:r w:rsidRPr="00431E6B">
        <w:rPr>
          <w:rFonts w:hint="cs"/>
          <w:sz w:val="28"/>
          <w:szCs w:val="28"/>
          <w:rtl/>
        </w:rPr>
        <w:t>مايو</w:t>
      </w:r>
      <w:r w:rsidRPr="00431E6B">
        <w:rPr>
          <w:rFonts w:hint="eastAsia"/>
          <w:sz w:val="28"/>
          <w:szCs w:val="28"/>
          <w:rtl/>
        </w:rPr>
        <w:t> </w:t>
      </w:r>
      <w:r w:rsidRPr="00431E6B">
        <w:rPr>
          <w:rFonts w:hint="cs"/>
          <w:sz w:val="28"/>
          <w:szCs w:val="28"/>
          <w:rtl/>
        </w:rPr>
        <w:t xml:space="preserve">2013) والنفقات </w:t>
      </w:r>
      <w:r>
        <w:rPr>
          <w:rFonts w:hint="cs"/>
          <w:sz w:val="28"/>
          <w:szCs w:val="28"/>
          <w:rtl/>
        </w:rPr>
        <w:t>المتوقّعة</w:t>
      </w:r>
      <w:r w:rsidRPr="00431E6B">
        <w:rPr>
          <w:rFonts w:hint="cs"/>
          <w:sz w:val="28"/>
          <w:szCs w:val="28"/>
          <w:rtl/>
        </w:rPr>
        <w:t xml:space="preserve"> حتى نهاية عام 2013، استنادا إلى فرضيات الإنفاق الراهنة.</w:t>
      </w:r>
    </w:p>
    <w:p w:rsidR="007310E8" w:rsidRDefault="007310E8" w:rsidP="007310E8">
      <w:pPr>
        <w:pStyle w:val="NumberedParaAR"/>
        <w:numPr>
          <w:ilvl w:val="0"/>
          <w:numId w:val="0"/>
        </w:numPr>
        <w:ind w:left="1700" w:hanging="283"/>
        <w:rPr>
          <w:sz w:val="28"/>
          <w:szCs w:val="28"/>
          <w:rtl/>
        </w:rPr>
      </w:pPr>
      <w:r w:rsidRPr="00431E6B">
        <w:rPr>
          <w:rFonts w:hint="cs"/>
          <w:sz w:val="28"/>
          <w:szCs w:val="28"/>
          <w:vertAlign w:val="superscript"/>
          <w:rtl/>
        </w:rPr>
        <w:t>3</w:t>
      </w:r>
      <w:r>
        <w:rPr>
          <w:rFonts w:hint="cs"/>
          <w:sz w:val="28"/>
          <w:szCs w:val="28"/>
          <w:rtl/>
        </w:rPr>
        <w:tab/>
        <w:t>توقّ</w:t>
      </w:r>
      <w:r w:rsidRPr="00431E6B">
        <w:rPr>
          <w:rFonts w:hint="cs"/>
          <w:sz w:val="28"/>
          <w:szCs w:val="28"/>
          <w:rtl/>
        </w:rPr>
        <w:t>عت الميزانية الأصلية أن تبلغ النفقات الفعلية المقدّرة 19 مليون فرنك سويسري في نهاية عام 2013. والتوق</w:t>
      </w:r>
      <w:r>
        <w:rPr>
          <w:rFonts w:hint="cs"/>
          <w:sz w:val="28"/>
          <w:szCs w:val="28"/>
          <w:rtl/>
        </w:rPr>
        <w:t xml:space="preserve">ّعات الراهنة أقل بكثير من </w:t>
      </w:r>
      <w:r w:rsidRPr="00431E6B">
        <w:rPr>
          <w:rFonts w:hint="cs"/>
          <w:sz w:val="28"/>
          <w:szCs w:val="28"/>
          <w:rtl/>
        </w:rPr>
        <w:t>الميزانية الأصلية، ومن المتوقّع استخدام الفارق في مراحل المشروع القادمة.</w:t>
      </w:r>
    </w:p>
    <w:p w:rsidR="007310E8" w:rsidRPr="00610331" w:rsidRDefault="007310E8" w:rsidP="007310E8">
      <w:pPr>
        <w:pStyle w:val="NumberedParaAR"/>
        <w:numPr>
          <w:ilvl w:val="0"/>
          <w:numId w:val="0"/>
        </w:numPr>
        <w:spacing w:before="240" w:after="0"/>
        <w:jc w:val="center"/>
        <w:rPr>
          <w:b/>
          <w:bCs/>
          <w:rtl/>
        </w:rPr>
      </w:pPr>
      <w:r w:rsidRPr="00610331">
        <w:rPr>
          <w:b/>
          <w:bCs/>
          <w:rtl/>
        </w:rPr>
        <w:t xml:space="preserve">استخدام ميزانية </w:t>
      </w:r>
      <w:r w:rsidRPr="00610331">
        <w:rPr>
          <w:rFonts w:hint="cs"/>
          <w:b/>
          <w:bCs/>
          <w:rtl/>
        </w:rPr>
        <w:t xml:space="preserve">مجموعة </w:t>
      </w:r>
      <w:r w:rsidRPr="00610331">
        <w:rPr>
          <w:b/>
          <w:bCs/>
          <w:rtl/>
        </w:rPr>
        <w:t>مشروعات نظام التخطيط للموارد المؤسسية</w:t>
      </w:r>
      <w:r w:rsidRPr="00610331">
        <w:rPr>
          <w:rFonts w:hint="cs"/>
          <w:b/>
          <w:bCs/>
          <w:rtl/>
        </w:rPr>
        <w:t xml:space="preserve"> </w:t>
      </w:r>
      <w:r>
        <w:rPr>
          <w:rFonts w:hint="cs"/>
          <w:b/>
          <w:bCs/>
          <w:rtl/>
        </w:rPr>
        <w:t>(بحسب عنصر التكلفة</w:t>
      </w:r>
      <w:r w:rsidRPr="00610331">
        <w:rPr>
          <w:rFonts w:hint="cs"/>
          <w:b/>
          <w:bCs/>
          <w:rtl/>
        </w:rPr>
        <w:t>)</w:t>
      </w:r>
    </w:p>
    <w:p w:rsidR="007310E8" w:rsidRDefault="007310E8" w:rsidP="007310E8">
      <w:pPr>
        <w:pStyle w:val="NumberedParaAR"/>
        <w:numPr>
          <w:ilvl w:val="0"/>
          <w:numId w:val="0"/>
        </w:numPr>
        <w:jc w:val="center"/>
        <w:rPr>
          <w:i/>
          <w:iCs/>
          <w:rtl/>
        </w:rPr>
      </w:pPr>
      <w:r w:rsidRPr="00610331">
        <w:rPr>
          <w:rFonts w:hint="cs"/>
          <w:i/>
          <w:iCs/>
          <w:rtl/>
        </w:rPr>
        <w:t xml:space="preserve">(بالفرنك السويسري، </w:t>
      </w:r>
      <w:r>
        <w:rPr>
          <w:rFonts w:hint="cs"/>
          <w:i/>
          <w:iCs/>
          <w:rtl/>
        </w:rPr>
        <w:t>في</w:t>
      </w:r>
      <w:r w:rsidRPr="00610331">
        <w:rPr>
          <w:rFonts w:hint="cs"/>
          <w:i/>
          <w:iCs/>
          <w:rtl/>
        </w:rPr>
        <w:t xml:space="preserve"> 31 مايو 2013)</w:t>
      </w:r>
    </w:p>
    <w:tbl>
      <w:tblPr>
        <w:bidiVisual/>
        <w:tblW w:w="45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1750"/>
        <w:gridCol w:w="1884"/>
        <w:gridCol w:w="1884"/>
      </w:tblGrid>
      <w:tr w:rsidR="007310E8" w:rsidRPr="0094371F" w:rsidTr="007310E8">
        <w:trPr>
          <w:trHeight w:val="988"/>
        </w:trPr>
        <w:tc>
          <w:tcPr>
            <w:tcW w:w="1854" w:type="pct"/>
            <w:tcBorders>
              <w:top w:val="single" w:sz="4" w:space="0" w:color="auto"/>
              <w:left w:val="single" w:sz="4" w:space="0" w:color="auto"/>
              <w:bottom w:val="single" w:sz="4" w:space="0" w:color="auto"/>
              <w:right w:val="single" w:sz="4" w:space="0" w:color="auto"/>
            </w:tcBorders>
            <w:shd w:val="clear" w:color="auto" w:fill="CCFFFF"/>
            <w:vAlign w:val="center"/>
          </w:tcPr>
          <w:p w:rsidR="007310E8" w:rsidRPr="0094371F" w:rsidRDefault="007310E8" w:rsidP="007310E8">
            <w:pPr>
              <w:keepNext/>
              <w:keepLines/>
              <w:autoSpaceDE w:val="0"/>
              <w:autoSpaceDN w:val="0"/>
              <w:bidi/>
              <w:adjustRightInd w:val="0"/>
              <w:spacing w:before="40" w:after="40" w:line="260" w:lineRule="exact"/>
              <w:ind w:left="-74" w:right="-60"/>
              <w:jc w:val="center"/>
              <w:rPr>
                <w:rFonts w:ascii="Arabic Typesetting" w:hAnsi="Arabic Typesetting" w:cs="Arabic Typesetting"/>
                <w:b/>
                <w:bCs/>
                <w:sz w:val="28"/>
                <w:szCs w:val="28"/>
              </w:rPr>
            </w:pPr>
            <w:r w:rsidRPr="0094371F">
              <w:rPr>
                <w:rFonts w:ascii="Arabic Typesetting" w:hAnsi="Arabic Typesetting" w:cs="Arabic Typesetting"/>
                <w:b/>
                <w:bCs/>
                <w:sz w:val="28"/>
                <w:szCs w:val="28"/>
                <w:rtl/>
              </w:rPr>
              <w:t>عنصر التكلفة</w:t>
            </w:r>
          </w:p>
        </w:tc>
        <w:tc>
          <w:tcPr>
            <w:tcW w:w="998" w:type="pct"/>
            <w:tcBorders>
              <w:top w:val="single" w:sz="4" w:space="0" w:color="auto"/>
              <w:left w:val="single" w:sz="4" w:space="0" w:color="auto"/>
              <w:bottom w:val="single" w:sz="4" w:space="0" w:color="auto"/>
              <w:right w:val="single" w:sz="4" w:space="0" w:color="auto"/>
            </w:tcBorders>
            <w:shd w:val="clear" w:color="auto" w:fill="CCFFFF"/>
            <w:vAlign w:val="center"/>
          </w:tcPr>
          <w:p w:rsidR="007310E8" w:rsidRPr="0094371F" w:rsidRDefault="007310E8" w:rsidP="007310E8">
            <w:pPr>
              <w:keepNext/>
              <w:keepLines/>
              <w:autoSpaceDE w:val="0"/>
              <w:autoSpaceDN w:val="0"/>
              <w:bidi/>
              <w:adjustRightInd w:val="0"/>
              <w:spacing w:before="40" w:after="40" w:line="260" w:lineRule="exact"/>
              <w:ind w:left="-107" w:right="-108"/>
              <w:jc w:val="center"/>
              <w:rPr>
                <w:rFonts w:ascii="Arabic Typesetting" w:hAnsi="Arabic Typesetting" w:cs="Arabic Typesetting"/>
                <w:b/>
                <w:bCs/>
                <w:sz w:val="28"/>
                <w:szCs w:val="28"/>
              </w:rPr>
            </w:pPr>
            <w:r w:rsidRPr="0094371F">
              <w:rPr>
                <w:rFonts w:ascii="Arabic Typesetting" w:hAnsi="Arabic Typesetting" w:cs="Arabic Typesetting"/>
                <w:b/>
                <w:bCs/>
                <w:sz w:val="28"/>
                <w:szCs w:val="28"/>
                <w:rtl/>
              </w:rPr>
              <w:t>ميزانية المشروع</w:t>
            </w:r>
          </w:p>
        </w:tc>
        <w:tc>
          <w:tcPr>
            <w:tcW w:w="1074" w:type="pct"/>
            <w:tcBorders>
              <w:top w:val="single" w:sz="4" w:space="0" w:color="auto"/>
              <w:left w:val="single" w:sz="4" w:space="0" w:color="auto"/>
              <w:bottom w:val="single" w:sz="4" w:space="0" w:color="auto"/>
              <w:right w:val="single" w:sz="4" w:space="0" w:color="auto"/>
            </w:tcBorders>
            <w:shd w:val="clear" w:color="auto" w:fill="CCFFFF"/>
            <w:vAlign w:val="center"/>
          </w:tcPr>
          <w:p w:rsidR="007310E8" w:rsidRPr="0094371F" w:rsidRDefault="007310E8" w:rsidP="007310E8">
            <w:pPr>
              <w:keepNext/>
              <w:keepLines/>
              <w:autoSpaceDE w:val="0"/>
              <w:autoSpaceDN w:val="0"/>
              <w:bidi/>
              <w:adjustRightInd w:val="0"/>
              <w:spacing w:before="40" w:after="40" w:line="260" w:lineRule="exact"/>
              <w:ind w:left="-108"/>
              <w:jc w:val="center"/>
              <w:rPr>
                <w:rFonts w:ascii="Arabic Typesetting" w:hAnsi="Arabic Typesetting" w:cs="Arabic Typesetting"/>
                <w:b/>
                <w:bCs/>
                <w:sz w:val="28"/>
                <w:szCs w:val="28"/>
              </w:rPr>
            </w:pPr>
            <w:r w:rsidRPr="0094371F">
              <w:rPr>
                <w:rFonts w:ascii="Arabic Typesetting" w:hAnsi="Arabic Typesetting" w:cs="Arabic Typesetting"/>
                <w:b/>
                <w:bCs/>
                <w:sz w:val="28"/>
                <w:szCs w:val="28"/>
                <w:rtl/>
              </w:rPr>
              <w:t>المبالغ الفعلية حتى الآن</w:t>
            </w:r>
            <w:r w:rsidRPr="0094371F">
              <w:rPr>
                <w:rFonts w:ascii="Arabic Typesetting" w:hAnsi="Arabic Typesetting" w:cs="Arabic Typesetting"/>
                <w:b/>
                <w:bCs/>
                <w:sz w:val="28"/>
                <w:szCs w:val="28"/>
                <w:vertAlign w:val="superscript"/>
                <w:rtl/>
              </w:rPr>
              <w:t>1</w:t>
            </w:r>
          </w:p>
        </w:tc>
        <w:tc>
          <w:tcPr>
            <w:tcW w:w="1074" w:type="pct"/>
            <w:tcBorders>
              <w:top w:val="single" w:sz="4" w:space="0" w:color="auto"/>
              <w:left w:val="single" w:sz="4" w:space="0" w:color="auto"/>
              <w:bottom w:val="single" w:sz="4" w:space="0" w:color="auto"/>
              <w:right w:val="single" w:sz="4" w:space="0" w:color="auto"/>
            </w:tcBorders>
            <w:shd w:val="clear" w:color="auto" w:fill="CCFFFF"/>
            <w:vAlign w:val="center"/>
          </w:tcPr>
          <w:p w:rsidR="007310E8" w:rsidRPr="0094371F" w:rsidRDefault="007310E8" w:rsidP="007310E8">
            <w:pPr>
              <w:keepNext/>
              <w:keepLines/>
              <w:autoSpaceDE w:val="0"/>
              <w:autoSpaceDN w:val="0"/>
              <w:bidi/>
              <w:adjustRightInd w:val="0"/>
              <w:spacing w:before="40" w:after="40" w:line="260" w:lineRule="exact"/>
              <w:ind w:left="-109"/>
              <w:jc w:val="center"/>
              <w:rPr>
                <w:rFonts w:ascii="Arabic Typesetting" w:hAnsi="Arabic Typesetting" w:cs="Arabic Typesetting"/>
                <w:b/>
                <w:bCs/>
                <w:sz w:val="28"/>
                <w:szCs w:val="28"/>
              </w:rPr>
            </w:pPr>
            <w:r w:rsidRPr="0094371F">
              <w:rPr>
                <w:rFonts w:ascii="Arabic Typesetting" w:hAnsi="Arabic Typesetting" w:cs="Arabic Typesetting"/>
                <w:b/>
                <w:bCs/>
                <w:sz w:val="28"/>
                <w:szCs w:val="28"/>
                <w:rtl/>
              </w:rPr>
              <w:t xml:space="preserve">الاستخدام المقدّر للميزانية في نهاية عام 2013 </w:t>
            </w:r>
            <w:r w:rsidRPr="0094371F">
              <w:rPr>
                <w:rFonts w:ascii="Arabic Typesetting" w:hAnsi="Arabic Typesetting" w:cs="Arabic Typesetting"/>
                <w:b/>
                <w:bCs/>
                <w:sz w:val="28"/>
                <w:szCs w:val="28"/>
                <w:vertAlign w:val="superscript"/>
                <w:rtl/>
              </w:rPr>
              <w:t>2</w:t>
            </w:r>
          </w:p>
        </w:tc>
      </w:tr>
      <w:tr w:rsidR="007310E8" w:rsidRPr="0094371F" w:rsidTr="007310E8">
        <w:tc>
          <w:tcPr>
            <w:tcW w:w="1854" w:type="pct"/>
            <w:tcBorders>
              <w:top w:val="single" w:sz="4" w:space="0" w:color="auto"/>
              <w:left w:val="single" w:sz="4" w:space="0" w:color="auto"/>
              <w:bottom w:val="single" w:sz="4" w:space="0" w:color="auto"/>
              <w:right w:val="single" w:sz="4" w:space="0" w:color="auto"/>
            </w:tcBorders>
            <w:vAlign w:val="center"/>
          </w:tcPr>
          <w:p w:rsidR="007310E8" w:rsidRPr="0094371F" w:rsidRDefault="007310E8" w:rsidP="007310E8">
            <w:pPr>
              <w:autoSpaceDE w:val="0"/>
              <w:autoSpaceDN w:val="0"/>
              <w:bidi/>
              <w:adjustRightInd w:val="0"/>
              <w:spacing w:before="40" w:after="40" w:line="260" w:lineRule="exact"/>
              <w:rPr>
                <w:rFonts w:ascii="Arabic Typesetting" w:hAnsi="Arabic Typesetting" w:cs="Arabic Typesetting"/>
                <w:sz w:val="28"/>
                <w:szCs w:val="28"/>
              </w:rPr>
            </w:pPr>
            <w:r w:rsidRPr="0094371F">
              <w:rPr>
                <w:rFonts w:ascii="Arabic Typesetting" w:hAnsi="Arabic Typesetting" w:cs="Arabic Typesetting"/>
                <w:sz w:val="28"/>
                <w:szCs w:val="28"/>
                <w:rtl/>
              </w:rPr>
              <w:t>استضافة البرامج التطبيقية</w:t>
            </w:r>
          </w:p>
        </w:tc>
        <w:tc>
          <w:tcPr>
            <w:tcW w:w="998" w:type="pct"/>
            <w:tcBorders>
              <w:top w:val="single" w:sz="4" w:space="0" w:color="auto"/>
              <w:left w:val="single" w:sz="4" w:space="0" w:color="auto"/>
              <w:bottom w:val="single" w:sz="4" w:space="0" w:color="auto"/>
              <w:right w:val="single" w:sz="4" w:space="0" w:color="auto"/>
            </w:tcBorders>
            <w:vAlign w:val="center"/>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1,383,360</w:t>
            </w:r>
          </w:p>
        </w:tc>
        <w:tc>
          <w:tcPr>
            <w:tcW w:w="1074" w:type="pct"/>
            <w:tcBorders>
              <w:top w:val="single" w:sz="4" w:space="0" w:color="auto"/>
              <w:left w:val="single" w:sz="4" w:space="0" w:color="auto"/>
              <w:bottom w:val="single" w:sz="4" w:space="0" w:color="auto"/>
              <w:right w:val="single" w:sz="4" w:space="0" w:color="auto"/>
            </w:tcBorders>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144,429</w:t>
            </w:r>
          </w:p>
        </w:tc>
        <w:tc>
          <w:tcPr>
            <w:tcW w:w="1074" w:type="pct"/>
            <w:tcBorders>
              <w:top w:val="single" w:sz="4" w:space="0" w:color="auto"/>
              <w:left w:val="single" w:sz="4" w:space="0" w:color="auto"/>
              <w:bottom w:val="single" w:sz="4" w:space="0" w:color="auto"/>
              <w:right w:val="single" w:sz="4" w:space="0" w:color="auto"/>
            </w:tcBorders>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739,029</w:t>
            </w:r>
          </w:p>
        </w:tc>
      </w:tr>
      <w:tr w:rsidR="007310E8" w:rsidRPr="0094371F" w:rsidTr="007310E8">
        <w:tc>
          <w:tcPr>
            <w:tcW w:w="1854" w:type="pct"/>
            <w:tcBorders>
              <w:top w:val="single" w:sz="4" w:space="0" w:color="auto"/>
              <w:left w:val="single" w:sz="4" w:space="0" w:color="auto"/>
              <w:bottom w:val="single" w:sz="4" w:space="0" w:color="auto"/>
              <w:right w:val="single" w:sz="4" w:space="0" w:color="auto"/>
            </w:tcBorders>
            <w:vAlign w:val="center"/>
          </w:tcPr>
          <w:p w:rsidR="007310E8" w:rsidRPr="0094371F" w:rsidRDefault="007310E8" w:rsidP="007310E8">
            <w:pPr>
              <w:autoSpaceDE w:val="0"/>
              <w:autoSpaceDN w:val="0"/>
              <w:bidi/>
              <w:adjustRightInd w:val="0"/>
              <w:spacing w:before="40" w:after="40" w:line="260" w:lineRule="exact"/>
              <w:rPr>
                <w:rFonts w:ascii="Arabic Typesetting" w:hAnsi="Arabic Typesetting" w:cs="Arabic Typesetting"/>
                <w:sz w:val="28"/>
                <w:szCs w:val="28"/>
              </w:rPr>
            </w:pPr>
            <w:r w:rsidRPr="0094371F">
              <w:rPr>
                <w:rFonts w:ascii="Arabic Typesetting" w:hAnsi="Arabic Typesetting" w:cs="Arabic Typesetting"/>
                <w:sz w:val="28"/>
                <w:szCs w:val="28"/>
                <w:rtl/>
              </w:rPr>
              <w:t>شراء البرمجيات</w:t>
            </w:r>
          </w:p>
        </w:tc>
        <w:tc>
          <w:tcPr>
            <w:tcW w:w="998" w:type="pct"/>
            <w:tcBorders>
              <w:top w:val="single" w:sz="4" w:space="0" w:color="auto"/>
              <w:left w:val="single" w:sz="4" w:space="0" w:color="auto"/>
              <w:bottom w:val="single" w:sz="4" w:space="0" w:color="auto"/>
              <w:right w:val="single" w:sz="4" w:space="0" w:color="auto"/>
            </w:tcBorders>
            <w:vAlign w:val="center"/>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3,989,738</w:t>
            </w:r>
          </w:p>
        </w:tc>
        <w:tc>
          <w:tcPr>
            <w:tcW w:w="1074" w:type="pct"/>
            <w:tcBorders>
              <w:top w:val="single" w:sz="4" w:space="0" w:color="auto"/>
              <w:left w:val="single" w:sz="4" w:space="0" w:color="auto"/>
              <w:bottom w:val="single" w:sz="4" w:space="0" w:color="auto"/>
              <w:right w:val="single" w:sz="4" w:space="0" w:color="auto"/>
            </w:tcBorders>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2,063,896</w:t>
            </w:r>
          </w:p>
        </w:tc>
        <w:tc>
          <w:tcPr>
            <w:tcW w:w="1074" w:type="pct"/>
            <w:tcBorders>
              <w:top w:val="single" w:sz="4" w:space="0" w:color="auto"/>
              <w:left w:val="single" w:sz="4" w:space="0" w:color="auto"/>
              <w:bottom w:val="single" w:sz="4" w:space="0" w:color="auto"/>
              <w:right w:val="single" w:sz="4" w:space="0" w:color="auto"/>
            </w:tcBorders>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2,723,937</w:t>
            </w:r>
          </w:p>
        </w:tc>
      </w:tr>
      <w:tr w:rsidR="007310E8" w:rsidRPr="0094371F" w:rsidTr="007310E8">
        <w:tc>
          <w:tcPr>
            <w:tcW w:w="1854" w:type="pct"/>
            <w:tcBorders>
              <w:top w:val="single" w:sz="4" w:space="0" w:color="auto"/>
              <w:left w:val="single" w:sz="4" w:space="0" w:color="auto"/>
              <w:bottom w:val="single" w:sz="4" w:space="0" w:color="auto"/>
              <w:right w:val="single" w:sz="4" w:space="0" w:color="auto"/>
            </w:tcBorders>
            <w:vAlign w:val="center"/>
          </w:tcPr>
          <w:p w:rsidR="007310E8" w:rsidRPr="0094371F" w:rsidRDefault="007310E8" w:rsidP="007310E8">
            <w:pPr>
              <w:autoSpaceDE w:val="0"/>
              <w:autoSpaceDN w:val="0"/>
              <w:bidi/>
              <w:adjustRightInd w:val="0"/>
              <w:spacing w:before="40" w:after="40" w:line="260" w:lineRule="exact"/>
              <w:rPr>
                <w:rFonts w:ascii="Arabic Typesetting" w:hAnsi="Arabic Typesetting" w:cs="Arabic Typesetting"/>
                <w:sz w:val="28"/>
                <w:szCs w:val="28"/>
              </w:rPr>
            </w:pPr>
            <w:r>
              <w:rPr>
                <w:rFonts w:ascii="Arabic Typesetting" w:hAnsi="Arabic Typesetting" w:cs="Arabic Typesetting" w:hint="cs"/>
                <w:sz w:val="28"/>
                <w:szCs w:val="28"/>
                <w:rtl/>
              </w:rPr>
              <w:t>العاملون المخصّصون للمشروعات</w:t>
            </w:r>
          </w:p>
        </w:tc>
        <w:tc>
          <w:tcPr>
            <w:tcW w:w="998" w:type="pct"/>
            <w:tcBorders>
              <w:top w:val="single" w:sz="4" w:space="0" w:color="auto"/>
              <w:left w:val="single" w:sz="4" w:space="0" w:color="auto"/>
              <w:bottom w:val="single" w:sz="4" w:space="0" w:color="auto"/>
              <w:right w:val="single" w:sz="4" w:space="0" w:color="auto"/>
            </w:tcBorders>
            <w:vAlign w:val="center"/>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5,564,680</w:t>
            </w:r>
          </w:p>
        </w:tc>
        <w:tc>
          <w:tcPr>
            <w:tcW w:w="1074" w:type="pct"/>
            <w:tcBorders>
              <w:top w:val="single" w:sz="4" w:space="0" w:color="auto"/>
              <w:left w:val="single" w:sz="4" w:space="0" w:color="auto"/>
              <w:bottom w:val="single" w:sz="4" w:space="0" w:color="auto"/>
              <w:right w:val="single" w:sz="4" w:space="0" w:color="auto"/>
            </w:tcBorders>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2,216,805</w:t>
            </w:r>
          </w:p>
        </w:tc>
        <w:tc>
          <w:tcPr>
            <w:tcW w:w="1074" w:type="pct"/>
            <w:tcBorders>
              <w:top w:val="single" w:sz="4" w:space="0" w:color="auto"/>
              <w:left w:val="single" w:sz="4" w:space="0" w:color="auto"/>
              <w:bottom w:val="single" w:sz="4" w:space="0" w:color="auto"/>
              <w:right w:val="single" w:sz="4" w:space="0" w:color="auto"/>
            </w:tcBorders>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3,448,993</w:t>
            </w:r>
          </w:p>
        </w:tc>
      </w:tr>
      <w:tr w:rsidR="007310E8" w:rsidRPr="0094371F" w:rsidTr="007310E8">
        <w:tc>
          <w:tcPr>
            <w:tcW w:w="1854" w:type="pct"/>
            <w:tcBorders>
              <w:top w:val="single" w:sz="4" w:space="0" w:color="auto"/>
              <w:left w:val="single" w:sz="4" w:space="0" w:color="auto"/>
              <w:bottom w:val="single" w:sz="4" w:space="0" w:color="auto"/>
              <w:right w:val="single" w:sz="4" w:space="0" w:color="auto"/>
            </w:tcBorders>
            <w:vAlign w:val="center"/>
          </w:tcPr>
          <w:p w:rsidR="007310E8" w:rsidRPr="0094371F" w:rsidRDefault="007310E8" w:rsidP="007310E8">
            <w:pPr>
              <w:autoSpaceDE w:val="0"/>
              <w:autoSpaceDN w:val="0"/>
              <w:bidi/>
              <w:adjustRightInd w:val="0"/>
              <w:spacing w:before="40" w:after="40" w:line="260" w:lineRule="exact"/>
              <w:rPr>
                <w:rFonts w:ascii="Arabic Typesetting" w:hAnsi="Arabic Typesetting" w:cs="Arabic Typesetting"/>
                <w:sz w:val="28"/>
                <w:szCs w:val="28"/>
              </w:rPr>
            </w:pPr>
            <w:r>
              <w:rPr>
                <w:rFonts w:ascii="Arabic Typesetting" w:hAnsi="Arabic Typesetting" w:cs="Arabic Typesetting"/>
                <w:sz w:val="28"/>
                <w:szCs w:val="28"/>
                <w:rtl/>
              </w:rPr>
              <w:t xml:space="preserve">موارد </w:t>
            </w:r>
            <w:r>
              <w:rPr>
                <w:rFonts w:ascii="Arabic Typesetting" w:hAnsi="Arabic Typesetting" w:cs="Arabic Typesetting" w:hint="cs"/>
                <w:sz w:val="28"/>
                <w:szCs w:val="28"/>
                <w:rtl/>
              </w:rPr>
              <w:t>بدل المستخدمين</w:t>
            </w:r>
          </w:p>
        </w:tc>
        <w:tc>
          <w:tcPr>
            <w:tcW w:w="998" w:type="pct"/>
            <w:tcBorders>
              <w:top w:val="single" w:sz="4" w:space="0" w:color="auto"/>
              <w:left w:val="single" w:sz="4" w:space="0" w:color="auto"/>
              <w:bottom w:val="single" w:sz="4" w:space="0" w:color="auto"/>
              <w:right w:val="single" w:sz="4" w:space="0" w:color="auto"/>
            </w:tcBorders>
            <w:vAlign w:val="center"/>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2,703,800</w:t>
            </w:r>
          </w:p>
        </w:tc>
        <w:tc>
          <w:tcPr>
            <w:tcW w:w="1074" w:type="pct"/>
            <w:tcBorders>
              <w:top w:val="single" w:sz="4" w:space="0" w:color="auto"/>
              <w:left w:val="single" w:sz="4" w:space="0" w:color="auto"/>
              <w:bottom w:val="single" w:sz="4" w:space="0" w:color="auto"/>
              <w:right w:val="single" w:sz="4" w:space="0" w:color="auto"/>
            </w:tcBorders>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617,139</w:t>
            </w:r>
          </w:p>
        </w:tc>
        <w:tc>
          <w:tcPr>
            <w:tcW w:w="1074" w:type="pct"/>
            <w:tcBorders>
              <w:top w:val="single" w:sz="4" w:space="0" w:color="auto"/>
              <w:left w:val="single" w:sz="4" w:space="0" w:color="auto"/>
              <w:bottom w:val="single" w:sz="4" w:space="0" w:color="auto"/>
              <w:right w:val="single" w:sz="4" w:space="0" w:color="auto"/>
            </w:tcBorders>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1,027,653</w:t>
            </w:r>
          </w:p>
        </w:tc>
      </w:tr>
      <w:tr w:rsidR="007310E8" w:rsidRPr="0094371F" w:rsidTr="007310E8">
        <w:tc>
          <w:tcPr>
            <w:tcW w:w="1854" w:type="pct"/>
            <w:tcBorders>
              <w:top w:val="single" w:sz="4" w:space="0" w:color="auto"/>
              <w:left w:val="single" w:sz="4" w:space="0" w:color="auto"/>
              <w:bottom w:val="single" w:sz="4" w:space="0" w:color="auto"/>
              <w:right w:val="single" w:sz="4" w:space="0" w:color="auto"/>
            </w:tcBorders>
            <w:vAlign w:val="center"/>
          </w:tcPr>
          <w:p w:rsidR="007310E8" w:rsidRPr="0094371F" w:rsidRDefault="007310E8" w:rsidP="007310E8">
            <w:pPr>
              <w:autoSpaceDE w:val="0"/>
              <w:autoSpaceDN w:val="0"/>
              <w:bidi/>
              <w:adjustRightInd w:val="0"/>
              <w:spacing w:before="40" w:after="40" w:line="260" w:lineRule="exact"/>
              <w:rPr>
                <w:rFonts w:ascii="Arabic Typesetting" w:hAnsi="Arabic Typesetting" w:cs="Arabic Typesetting"/>
                <w:sz w:val="28"/>
                <w:szCs w:val="28"/>
              </w:rPr>
            </w:pPr>
            <w:r>
              <w:rPr>
                <w:rFonts w:ascii="Arabic Typesetting" w:hAnsi="Arabic Typesetting" w:cs="Arabic Typesetting" w:hint="cs"/>
                <w:sz w:val="28"/>
                <w:szCs w:val="28"/>
                <w:rtl/>
              </w:rPr>
              <w:t>أ</w:t>
            </w:r>
            <w:r w:rsidRPr="00B00239">
              <w:rPr>
                <w:rFonts w:ascii="Arabic Typesetting" w:hAnsi="Arabic Typesetting" w:cs="Arabic Typesetting"/>
                <w:sz w:val="28"/>
                <w:szCs w:val="28"/>
                <w:rtl/>
              </w:rPr>
              <w:t>تعاب الشركاء الخارجين المكلّفين بالتنفيذ</w:t>
            </w:r>
          </w:p>
        </w:tc>
        <w:tc>
          <w:tcPr>
            <w:tcW w:w="998" w:type="pct"/>
            <w:tcBorders>
              <w:top w:val="single" w:sz="4" w:space="0" w:color="auto"/>
              <w:left w:val="single" w:sz="4" w:space="0" w:color="auto"/>
              <w:bottom w:val="single" w:sz="4" w:space="0" w:color="auto"/>
              <w:right w:val="single" w:sz="4" w:space="0" w:color="auto"/>
            </w:tcBorders>
            <w:vAlign w:val="center"/>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9,896,109</w:t>
            </w:r>
          </w:p>
        </w:tc>
        <w:tc>
          <w:tcPr>
            <w:tcW w:w="1074" w:type="pct"/>
            <w:tcBorders>
              <w:top w:val="single" w:sz="4" w:space="0" w:color="auto"/>
              <w:left w:val="single" w:sz="4" w:space="0" w:color="auto"/>
              <w:bottom w:val="single" w:sz="4" w:space="0" w:color="auto"/>
              <w:right w:val="single" w:sz="4" w:space="0" w:color="auto"/>
            </w:tcBorders>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4,477,288</w:t>
            </w:r>
          </w:p>
        </w:tc>
        <w:tc>
          <w:tcPr>
            <w:tcW w:w="1074" w:type="pct"/>
            <w:tcBorders>
              <w:top w:val="single" w:sz="4" w:space="0" w:color="auto"/>
              <w:left w:val="single" w:sz="4" w:space="0" w:color="auto"/>
              <w:bottom w:val="single" w:sz="4" w:space="0" w:color="auto"/>
              <w:right w:val="single" w:sz="4" w:space="0" w:color="auto"/>
            </w:tcBorders>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6,883,368</w:t>
            </w:r>
          </w:p>
        </w:tc>
      </w:tr>
      <w:tr w:rsidR="007310E8" w:rsidRPr="0094371F" w:rsidTr="007310E8">
        <w:tc>
          <w:tcPr>
            <w:tcW w:w="1854" w:type="pct"/>
            <w:tcBorders>
              <w:top w:val="single" w:sz="4" w:space="0" w:color="auto"/>
              <w:left w:val="single" w:sz="4" w:space="0" w:color="auto"/>
              <w:bottom w:val="single" w:sz="4" w:space="0" w:color="auto"/>
              <w:right w:val="single" w:sz="4" w:space="0" w:color="auto"/>
            </w:tcBorders>
            <w:vAlign w:val="center"/>
          </w:tcPr>
          <w:p w:rsidR="007310E8" w:rsidRPr="0094371F" w:rsidRDefault="007310E8" w:rsidP="007310E8">
            <w:pPr>
              <w:autoSpaceDE w:val="0"/>
              <w:autoSpaceDN w:val="0"/>
              <w:bidi/>
              <w:adjustRightInd w:val="0"/>
              <w:spacing w:before="40" w:after="40" w:line="260" w:lineRule="exact"/>
              <w:rPr>
                <w:rFonts w:ascii="Arabic Typesetting" w:hAnsi="Arabic Typesetting" w:cs="Arabic Typesetting"/>
                <w:sz w:val="28"/>
                <w:szCs w:val="28"/>
              </w:rPr>
            </w:pPr>
            <w:r>
              <w:rPr>
                <w:rFonts w:ascii="Arabic Typesetting" w:hAnsi="Arabic Typesetting" w:cs="Arabic Typesetting" w:hint="cs"/>
                <w:sz w:val="28"/>
                <w:szCs w:val="28"/>
                <w:rtl/>
              </w:rPr>
              <w:t>التدريب</w:t>
            </w:r>
          </w:p>
        </w:tc>
        <w:tc>
          <w:tcPr>
            <w:tcW w:w="998" w:type="pct"/>
            <w:tcBorders>
              <w:top w:val="single" w:sz="4" w:space="0" w:color="auto"/>
              <w:left w:val="single" w:sz="4" w:space="0" w:color="auto"/>
              <w:bottom w:val="single" w:sz="4" w:space="0" w:color="auto"/>
              <w:right w:val="single" w:sz="4" w:space="0" w:color="auto"/>
            </w:tcBorders>
            <w:vAlign w:val="center"/>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1,253,780</w:t>
            </w:r>
          </w:p>
        </w:tc>
        <w:tc>
          <w:tcPr>
            <w:tcW w:w="1074" w:type="pct"/>
            <w:tcBorders>
              <w:top w:val="single" w:sz="4" w:space="0" w:color="auto"/>
              <w:left w:val="single" w:sz="4" w:space="0" w:color="auto"/>
              <w:bottom w:val="single" w:sz="4" w:space="0" w:color="auto"/>
              <w:right w:val="single" w:sz="4" w:space="0" w:color="auto"/>
            </w:tcBorders>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35,737</w:t>
            </w:r>
          </w:p>
        </w:tc>
        <w:tc>
          <w:tcPr>
            <w:tcW w:w="1074" w:type="pct"/>
            <w:tcBorders>
              <w:top w:val="single" w:sz="4" w:space="0" w:color="auto"/>
              <w:left w:val="single" w:sz="4" w:space="0" w:color="auto"/>
              <w:bottom w:val="single" w:sz="4" w:space="0" w:color="auto"/>
              <w:right w:val="single" w:sz="4" w:space="0" w:color="auto"/>
            </w:tcBorders>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511,893</w:t>
            </w:r>
          </w:p>
        </w:tc>
      </w:tr>
      <w:tr w:rsidR="007310E8" w:rsidRPr="0094371F" w:rsidTr="007310E8">
        <w:tc>
          <w:tcPr>
            <w:tcW w:w="1854" w:type="pct"/>
            <w:tcBorders>
              <w:top w:val="single" w:sz="4" w:space="0" w:color="auto"/>
              <w:left w:val="single" w:sz="4" w:space="0" w:color="auto"/>
              <w:bottom w:val="single" w:sz="4" w:space="0" w:color="auto"/>
              <w:right w:val="single" w:sz="4" w:space="0" w:color="auto"/>
            </w:tcBorders>
            <w:vAlign w:val="center"/>
          </w:tcPr>
          <w:p w:rsidR="007310E8" w:rsidRPr="0094371F" w:rsidRDefault="007310E8" w:rsidP="007310E8">
            <w:pPr>
              <w:autoSpaceDE w:val="0"/>
              <w:autoSpaceDN w:val="0"/>
              <w:bidi/>
              <w:adjustRightInd w:val="0"/>
              <w:spacing w:before="40" w:after="40" w:line="260" w:lineRule="exact"/>
              <w:rPr>
                <w:rFonts w:ascii="Arabic Typesetting" w:hAnsi="Arabic Typesetting" w:cs="Arabic Typesetting"/>
                <w:sz w:val="28"/>
                <w:szCs w:val="28"/>
              </w:rPr>
            </w:pPr>
            <w:r>
              <w:rPr>
                <w:rFonts w:ascii="Arabic Typesetting" w:hAnsi="Arabic Typesetting" w:cs="Arabic Typesetting" w:hint="cs"/>
                <w:sz w:val="28"/>
                <w:szCs w:val="28"/>
                <w:rtl/>
              </w:rPr>
              <w:t>الاتصالات وغير ذلك</w:t>
            </w:r>
          </w:p>
        </w:tc>
        <w:tc>
          <w:tcPr>
            <w:tcW w:w="998" w:type="pct"/>
            <w:tcBorders>
              <w:top w:val="single" w:sz="4" w:space="0" w:color="auto"/>
              <w:left w:val="single" w:sz="4" w:space="0" w:color="auto"/>
              <w:bottom w:val="single" w:sz="4" w:space="0" w:color="auto"/>
              <w:right w:val="single" w:sz="4" w:space="0" w:color="auto"/>
            </w:tcBorders>
            <w:vAlign w:val="center"/>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550,000</w:t>
            </w:r>
          </w:p>
        </w:tc>
        <w:tc>
          <w:tcPr>
            <w:tcW w:w="1074" w:type="pct"/>
            <w:tcBorders>
              <w:top w:val="single" w:sz="4" w:space="0" w:color="auto"/>
              <w:left w:val="single" w:sz="4" w:space="0" w:color="auto"/>
              <w:bottom w:val="single" w:sz="4" w:space="0" w:color="auto"/>
              <w:right w:val="single" w:sz="4" w:space="0" w:color="auto"/>
            </w:tcBorders>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15,614</w:t>
            </w:r>
          </w:p>
        </w:tc>
        <w:tc>
          <w:tcPr>
            <w:tcW w:w="1074" w:type="pct"/>
            <w:tcBorders>
              <w:top w:val="single" w:sz="4" w:space="0" w:color="auto"/>
              <w:left w:val="single" w:sz="4" w:space="0" w:color="auto"/>
              <w:bottom w:val="single" w:sz="4" w:space="0" w:color="auto"/>
              <w:right w:val="single" w:sz="4" w:space="0" w:color="auto"/>
            </w:tcBorders>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sz w:val="28"/>
                <w:szCs w:val="28"/>
              </w:rPr>
            </w:pPr>
            <w:r w:rsidRPr="0094371F">
              <w:rPr>
                <w:rFonts w:ascii="Arabic Typesetting" w:hAnsi="Arabic Typesetting" w:cs="Arabic Typesetting"/>
                <w:sz w:val="28"/>
                <w:szCs w:val="28"/>
              </w:rPr>
              <w:t>120,259</w:t>
            </w:r>
          </w:p>
        </w:tc>
      </w:tr>
      <w:tr w:rsidR="007310E8" w:rsidRPr="0094371F" w:rsidTr="007310E8">
        <w:tc>
          <w:tcPr>
            <w:tcW w:w="1854" w:type="pct"/>
            <w:tcBorders>
              <w:top w:val="single" w:sz="4" w:space="0" w:color="auto"/>
              <w:left w:val="single" w:sz="4" w:space="0" w:color="auto"/>
              <w:bottom w:val="single" w:sz="4" w:space="0" w:color="auto"/>
              <w:right w:val="single" w:sz="4" w:space="0" w:color="auto"/>
            </w:tcBorders>
            <w:shd w:val="clear" w:color="auto" w:fill="CCFFFF"/>
            <w:vAlign w:val="center"/>
          </w:tcPr>
          <w:p w:rsidR="007310E8" w:rsidRPr="0094371F" w:rsidRDefault="007310E8" w:rsidP="007310E8">
            <w:pPr>
              <w:autoSpaceDE w:val="0"/>
              <w:autoSpaceDN w:val="0"/>
              <w:bidi/>
              <w:adjustRightInd w:val="0"/>
              <w:spacing w:before="40" w:after="40" w:line="260" w:lineRule="exact"/>
              <w:rPr>
                <w:rFonts w:ascii="Arabic Typesetting" w:hAnsi="Arabic Typesetting" w:cs="Arabic Typesetting"/>
                <w:b/>
                <w:sz w:val="28"/>
                <w:szCs w:val="28"/>
              </w:rPr>
            </w:pPr>
            <w:r>
              <w:rPr>
                <w:rFonts w:ascii="Arabic Typesetting" w:hAnsi="Arabic Typesetting" w:cs="Arabic Typesetting" w:hint="cs"/>
                <w:b/>
                <w:sz w:val="28"/>
                <w:szCs w:val="28"/>
                <w:rtl/>
              </w:rPr>
              <w:t xml:space="preserve">المجموع </w:t>
            </w:r>
            <w:r w:rsidRPr="00B00239">
              <w:rPr>
                <w:rFonts w:ascii="Arabic Typesetting" w:hAnsi="Arabic Typesetting" w:cs="Arabic Typesetting" w:hint="cs"/>
                <w:b/>
                <w:sz w:val="28"/>
                <w:szCs w:val="28"/>
                <w:vertAlign w:val="superscript"/>
                <w:rtl/>
              </w:rPr>
              <w:t>3</w:t>
            </w:r>
          </w:p>
        </w:tc>
        <w:tc>
          <w:tcPr>
            <w:tcW w:w="998" w:type="pct"/>
            <w:tcBorders>
              <w:top w:val="single" w:sz="4" w:space="0" w:color="auto"/>
              <w:left w:val="single" w:sz="4" w:space="0" w:color="auto"/>
              <w:bottom w:val="single" w:sz="4" w:space="0" w:color="auto"/>
              <w:right w:val="single" w:sz="4" w:space="0" w:color="auto"/>
            </w:tcBorders>
            <w:shd w:val="clear" w:color="auto" w:fill="CCFFFF"/>
            <w:vAlign w:val="center"/>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b/>
                <w:sz w:val="28"/>
                <w:szCs w:val="28"/>
              </w:rPr>
            </w:pPr>
            <w:r w:rsidRPr="0094371F">
              <w:rPr>
                <w:rFonts w:ascii="Arabic Typesetting" w:hAnsi="Arabic Typesetting" w:cs="Arabic Typesetting"/>
                <w:b/>
                <w:sz w:val="28"/>
                <w:szCs w:val="28"/>
              </w:rPr>
              <w:t>25,341,467</w:t>
            </w:r>
          </w:p>
        </w:tc>
        <w:tc>
          <w:tcPr>
            <w:tcW w:w="1074" w:type="pct"/>
            <w:tcBorders>
              <w:top w:val="single" w:sz="4" w:space="0" w:color="auto"/>
              <w:left w:val="single" w:sz="4" w:space="0" w:color="auto"/>
              <w:bottom w:val="single" w:sz="4" w:space="0" w:color="auto"/>
              <w:right w:val="single" w:sz="4" w:space="0" w:color="auto"/>
            </w:tcBorders>
            <w:shd w:val="clear" w:color="auto" w:fill="CCFFFF"/>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b/>
                <w:sz w:val="28"/>
                <w:szCs w:val="28"/>
              </w:rPr>
            </w:pPr>
            <w:r w:rsidRPr="0094371F">
              <w:rPr>
                <w:rFonts w:ascii="Arabic Typesetting" w:hAnsi="Arabic Typesetting" w:cs="Arabic Typesetting"/>
                <w:b/>
                <w:sz w:val="28"/>
                <w:szCs w:val="28"/>
              </w:rPr>
              <w:t>9,570,908</w:t>
            </w:r>
          </w:p>
        </w:tc>
        <w:tc>
          <w:tcPr>
            <w:tcW w:w="1074" w:type="pct"/>
            <w:tcBorders>
              <w:top w:val="single" w:sz="4" w:space="0" w:color="auto"/>
              <w:left w:val="single" w:sz="4" w:space="0" w:color="auto"/>
              <w:bottom w:val="single" w:sz="4" w:space="0" w:color="auto"/>
              <w:right w:val="single" w:sz="4" w:space="0" w:color="auto"/>
            </w:tcBorders>
            <w:shd w:val="clear" w:color="auto" w:fill="CCFFFF"/>
          </w:tcPr>
          <w:p w:rsidR="007310E8" w:rsidRPr="0094371F" w:rsidRDefault="007310E8" w:rsidP="007310E8">
            <w:pPr>
              <w:autoSpaceDE w:val="0"/>
              <w:autoSpaceDN w:val="0"/>
              <w:bidi/>
              <w:adjustRightInd w:val="0"/>
              <w:spacing w:before="40" w:after="40" w:line="260" w:lineRule="exact"/>
              <w:jc w:val="right"/>
              <w:rPr>
                <w:rFonts w:ascii="Arabic Typesetting" w:hAnsi="Arabic Typesetting" w:cs="Arabic Typesetting"/>
                <w:b/>
                <w:sz w:val="28"/>
                <w:szCs w:val="28"/>
              </w:rPr>
            </w:pPr>
            <w:r w:rsidRPr="0094371F">
              <w:rPr>
                <w:rFonts w:ascii="Arabic Typesetting" w:hAnsi="Arabic Typesetting" w:cs="Arabic Typesetting"/>
                <w:b/>
                <w:sz w:val="28"/>
                <w:szCs w:val="28"/>
              </w:rPr>
              <w:t>15,455,132</w:t>
            </w:r>
          </w:p>
        </w:tc>
      </w:tr>
    </w:tbl>
    <w:p w:rsidR="007310E8" w:rsidRPr="00431E6B" w:rsidRDefault="007310E8" w:rsidP="007310E8">
      <w:pPr>
        <w:pStyle w:val="NumberedParaAR"/>
        <w:numPr>
          <w:ilvl w:val="0"/>
          <w:numId w:val="0"/>
        </w:numPr>
        <w:spacing w:after="0"/>
        <w:ind w:firstLine="1418"/>
        <w:rPr>
          <w:sz w:val="28"/>
          <w:szCs w:val="28"/>
          <w:rtl/>
        </w:rPr>
      </w:pPr>
      <w:r w:rsidRPr="00A17503">
        <w:rPr>
          <w:rFonts w:hint="cs"/>
          <w:sz w:val="28"/>
          <w:szCs w:val="28"/>
          <w:vertAlign w:val="superscript"/>
          <w:rtl/>
        </w:rPr>
        <w:t>1</w:t>
      </w:r>
      <w:r w:rsidRPr="00431E6B">
        <w:rPr>
          <w:rFonts w:hint="cs"/>
          <w:sz w:val="28"/>
          <w:szCs w:val="28"/>
          <w:rtl/>
        </w:rPr>
        <w:tab/>
        <w:t>تشمل المبالغ الفعلية المُسجلة حتى الآن النفقات والالتزامات حتى 31 مايو 2013.</w:t>
      </w:r>
    </w:p>
    <w:p w:rsidR="007310E8" w:rsidRPr="00431E6B" w:rsidRDefault="007310E8" w:rsidP="007310E8">
      <w:pPr>
        <w:pStyle w:val="NumberedParaAR"/>
        <w:numPr>
          <w:ilvl w:val="0"/>
          <w:numId w:val="0"/>
        </w:numPr>
        <w:spacing w:after="0"/>
        <w:ind w:left="1700" w:hanging="283"/>
        <w:rPr>
          <w:sz w:val="28"/>
          <w:szCs w:val="28"/>
          <w:rtl/>
        </w:rPr>
      </w:pPr>
      <w:r w:rsidRPr="00431E6B">
        <w:rPr>
          <w:rFonts w:hint="cs"/>
          <w:sz w:val="28"/>
          <w:szCs w:val="28"/>
          <w:vertAlign w:val="superscript"/>
          <w:rtl/>
        </w:rPr>
        <w:t>2</w:t>
      </w:r>
      <w:r w:rsidRPr="00431E6B">
        <w:rPr>
          <w:rFonts w:hint="cs"/>
          <w:sz w:val="28"/>
          <w:szCs w:val="28"/>
          <w:rtl/>
        </w:rPr>
        <w:tab/>
        <w:t>يشمل الاستخدام المقدّر للميزانية في نهاية عام 2013 المبالغ الفعلية المُسجلة حتى الآن (31</w:t>
      </w:r>
      <w:r w:rsidRPr="00431E6B">
        <w:rPr>
          <w:rFonts w:hint="eastAsia"/>
          <w:sz w:val="28"/>
          <w:szCs w:val="28"/>
          <w:rtl/>
        </w:rPr>
        <w:t> </w:t>
      </w:r>
      <w:r w:rsidRPr="00431E6B">
        <w:rPr>
          <w:rFonts w:hint="cs"/>
          <w:sz w:val="28"/>
          <w:szCs w:val="28"/>
          <w:rtl/>
        </w:rPr>
        <w:t>مايو</w:t>
      </w:r>
      <w:r w:rsidRPr="00431E6B">
        <w:rPr>
          <w:rFonts w:hint="eastAsia"/>
          <w:sz w:val="28"/>
          <w:szCs w:val="28"/>
          <w:rtl/>
        </w:rPr>
        <w:t> </w:t>
      </w:r>
      <w:r w:rsidRPr="00431E6B">
        <w:rPr>
          <w:rFonts w:hint="cs"/>
          <w:sz w:val="28"/>
          <w:szCs w:val="28"/>
          <w:rtl/>
        </w:rPr>
        <w:t xml:space="preserve">2013) والنفقات </w:t>
      </w:r>
      <w:r>
        <w:rPr>
          <w:rFonts w:hint="cs"/>
          <w:sz w:val="28"/>
          <w:szCs w:val="28"/>
          <w:rtl/>
        </w:rPr>
        <w:t>المتوقّعة</w:t>
      </w:r>
      <w:r w:rsidRPr="00431E6B">
        <w:rPr>
          <w:rFonts w:hint="cs"/>
          <w:sz w:val="28"/>
          <w:szCs w:val="28"/>
          <w:rtl/>
        </w:rPr>
        <w:t xml:space="preserve"> حتى نهاية عام 2013، استنادا إلى فرضيات الإنفاق الراهنة.</w:t>
      </w:r>
    </w:p>
    <w:p w:rsidR="007310E8" w:rsidRDefault="007310E8" w:rsidP="007310E8">
      <w:pPr>
        <w:pStyle w:val="NumberedParaAR"/>
        <w:numPr>
          <w:ilvl w:val="0"/>
          <w:numId w:val="0"/>
        </w:numPr>
        <w:ind w:left="1700" w:hanging="283"/>
        <w:rPr>
          <w:sz w:val="28"/>
          <w:szCs w:val="28"/>
          <w:rtl/>
        </w:rPr>
      </w:pPr>
      <w:r w:rsidRPr="00431E6B">
        <w:rPr>
          <w:rFonts w:hint="cs"/>
          <w:sz w:val="28"/>
          <w:szCs w:val="28"/>
          <w:vertAlign w:val="superscript"/>
          <w:rtl/>
        </w:rPr>
        <w:t>3</w:t>
      </w:r>
      <w:r>
        <w:rPr>
          <w:rFonts w:hint="cs"/>
          <w:sz w:val="28"/>
          <w:szCs w:val="28"/>
          <w:rtl/>
        </w:rPr>
        <w:tab/>
        <w:t>توقّ</w:t>
      </w:r>
      <w:r w:rsidRPr="00431E6B">
        <w:rPr>
          <w:rFonts w:hint="cs"/>
          <w:sz w:val="28"/>
          <w:szCs w:val="28"/>
          <w:rtl/>
        </w:rPr>
        <w:t>عت الميزانية الأصلية أن تبلغ النفقات الفعلية المقدّرة 19 مليون فرنك سويسري في نهاية عام 2013. والتوق</w:t>
      </w:r>
      <w:r>
        <w:rPr>
          <w:rFonts w:hint="cs"/>
          <w:sz w:val="28"/>
          <w:szCs w:val="28"/>
          <w:rtl/>
        </w:rPr>
        <w:t xml:space="preserve">ّعات الراهنة أقل بكثير من </w:t>
      </w:r>
      <w:r w:rsidRPr="00431E6B">
        <w:rPr>
          <w:rFonts w:hint="cs"/>
          <w:sz w:val="28"/>
          <w:szCs w:val="28"/>
          <w:rtl/>
        </w:rPr>
        <w:t>الميزانية الأصلية، ومن المتوقّع استخدام الفارق في مراحل المشروع القادمة.</w:t>
      </w:r>
    </w:p>
    <w:p w:rsidR="007310E8" w:rsidRPr="007310E8" w:rsidRDefault="007310E8" w:rsidP="007310E8">
      <w:pPr>
        <w:pStyle w:val="Heading1AR"/>
        <w:rPr>
          <w:rtl/>
          <w:lang w:bidi="ar-EG"/>
        </w:rPr>
      </w:pPr>
      <w:r w:rsidRPr="007310E8">
        <w:rPr>
          <w:rFonts w:hint="cs"/>
          <w:rtl/>
          <w:lang w:bidi="ar-EG"/>
        </w:rPr>
        <w:lastRenderedPageBreak/>
        <w:t>سادسا.</w:t>
      </w:r>
      <w:r w:rsidRPr="007310E8">
        <w:rPr>
          <w:rFonts w:hint="cs"/>
          <w:rtl/>
          <w:lang w:bidi="ar-EG"/>
        </w:rPr>
        <w:tab/>
        <w:t>الجدول الزمني لمجموعة المشروعات</w:t>
      </w:r>
    </w:p>
    <w:p w:rsidR="007310E8" w:rsidRDefault="007310E8" w:rsidP="007310E8">
      <w:pPr>
        <w:pStyle w:val="NumberedParaAR"/>
        <w:numPr>
          <w:ilvl w:val="0"/>
          <w:numId w:val="21"/>
        </w:numPr>
      </w:pPr>
      <w:r>
        <w:rPr>
          <w:rFonts w:hint="cs"/>
          <w:rtl/>
        </w:rPr>
        <w:t>على الرغم من بعض التأخيرات الطفيفة المُسجّلة في تنفيذ بعض مسارات العمل المُندرجة ضمن مجموعة مشروعات نظام التخطيط للموارد المؤسسية، فإنّ تلك المجموعة على الطريق نحو الإنجاز في غضون الإطار الزمني المحدّد والمقدّر بخمسة أعوام.</w:t>
      </w:r>
    </w:p>
    <w:p w:rsidR="007310E8" w:rsidRPr="007310E8" w:rsidRDefault="007310E8" w:rsidP="007310E8">
      <w:pPr>
        <w:pStyle w:val="Heading1AR"/>
        <w:rPr>
          <w:rtl/>
          <w:lang w:bidi="ar-EG"/>
        </w:rPr>
      </w:pPr>
      <w:r w:rsidRPr="007310E8">
        <w:rPr>
          <w:rtl/>
          <w:lang w:bidi="ar-EG"/>
        </w:rPr>
        <w:t>سا</w:t>
      </w:r>
      <w:r w:rsidRPr="007310E8">
        <w:rPr>
          <w:rFonts w:hint="cs"/>
          <w:rtl/>
          <w:lang w:bidi="ar-EG"/>
        </w:rPr>
        <w:t>بعا</w:t>
      </w:r>
      <w:r w:rsidRPr="007310E8">
        <w:rPr>
          <w:rtl/>
          <w:lang w:bidi="ar-EG"/>
        </w:rPr>
        <w:t>.</w:t>
      </w:r>
      <w:r w:rsidRPr="007310E8">
        <w:rPr>
          <w:rtl/>
          <w:lang w:bidi="ar-EG"/>
        </w:rPr>
        <w:tab/>
      </w:r>
      <w:r w:rsidRPr="007310E8">
        <w:rPr>
          <w:rFonts w:hint="cs"/>
          <w:rtl/>
          <w:lang w:bidi="ar-EG"/>
        </w:rPr>
        <w:t>المخاطر التي تهدّد</w:t>
      </w:r>
      <w:r w:rsidRPr="007310E8">
        <w:rPr>
          <w:rtl/>
          <w:lang w:bidi="ar-EG"/>
        </w:rPr>
        <w:t xml:space="preserve"> مجموعة المشروعات</w:t>
      </w:r>
    </w:p>
    <w:p w:rsidR="007310E8" w:rsidRDefault="007310E8" w:rsidP="007310E8">
      <w:pPr>
        <w:pStyle w:val="NumberedParaAR"/>
        <w:numPr>
          <w:ilvl w:val="0"/>
          <w:numId w:val="21"/>
        </w:numPr>
      </w:pPr>
      <w:r>
        <w:rPr>
          <w:rFonts w:hint="cs"/>
          <w:rtl/>
        </w:rPr>
        <w:t>تواصل مجموعة مشروعات نظام التخطيط للموارد المؤسسية السعي، بطريقة شاملة، إلى تحديد المخاطر ورصدها وإدارتها من خلال تنفيذ استراتيجيات التخفيف منها. ويبرز الجدول أدناه المخاطر الرئيسية التي تم الكشف عنها باعتبارها مخاطر تهدّد مشروعات المجموعة إجمالا.</w:t>
      </w:r>
    </w:p>
    <w:tbl>
      <w:tblPr>
        <w:bidiVisual/>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3301"/>
        <w:gridCol w:w="3735"/>
      </w:tblGrid>
      <w:tr w:rsidR="007310E8" w:rsidRPr="00636D98" w:rsidTr="007310E8">
        <w:trPr>
          <w:trHeight w:val="503"/>
          <w:tblHeader/>
          <w:jc w:val="center"/>
        </w:trPr>
        <w:tc>
          <w:tcPr>
            <w:tcW w:w="1140" w:type="pct"/>
            <w:shd w:val="clear" w:color="auto" w:fill="CCFFFF"/>
            <w:vAlign w:val="center"/>
          </w:tcPr>
          <w:p w:rsidR="007310E8" w:rsidRPr="00636D98" w:rsidRDefault="007310E8" w:rsidP="007310E8">
            <w:pPr>
              <w:autoSpaceDE w:val="0"/>
              <w:autoSpaceDN w:val="0"/>
              <w:bidi/>
              <w:adjustRightInd w:val="0"/>
              <w:spacing w:before="40" w:after="40" w:line="260" w:lineRule="exact"/>
              <w:ind w:left="-74" w:right="-60"/>
              <w:jc w:val="center"/>
              <w:rPr>
                <w:rFonts w:ascii="Arabic Typesetting" w:hAnsi="Arabic Typesetting" w:cs="Arabic Typesetting"/>
                <w:b/>
                <w:bCs/>
                <w:sz w:val="28"/>
                <w:szCs w:val="28"/>
              </w:rPr>
            </w:pPr>
            <w:r w:rsidRPr="00636D98">
              <w:rPr>
                <w:rFonts w:ascii="Arabic Typesetting" w:hAnsi="Arabic Typesetting" w:cs="Arabic Typesetting"/>
                <w:b/>
                <w:bCs/>
                <w:sz w:val="28"/>
                <w:szCs w:val="28"/>
                <w:rtl/>
              </w:rPr>
              <w:t>الخطر</w:t>
            </w:r>
          </w:p>
        </w:tc>
        <w:tc>
          <w:tcPr>
            <w:tcW w:w="1811" w:type="pct"/>
            <w:shd w:val="clear" w:color="auto" w:fill="CCFFFF"/>
            <w:vAlign w:val="center"/>
          </w:tcPr>
          <w:p w:rsidR="007310E8" w:rsidRPr="00636D98" w:rsidRDefault="007310E8" w:rsidP="007310E8">
            <w:pPr>
              <w:autoSpaceDE w:val="0"/>
              <w:autoSpaceDN w:val="0"/>
              <w:bidi/>
              <w:adjustRightInd w:val="0"/>
              <w:spacing w:before="40" w:after="40" w:line="260" w:lineRule="exact"/>
              <w:ind w:left="-107" w:right="-108"/>
              <w:jc w:val="center"/>
              <w:rPr>
                <w:rFonts w:ascii="Arabic Typesetting" w:hAnsi="Arabic Typesetting" w:cs="Arabic Typesetting"/>
                <w:b/>
                <w:bCs/>
                <w:sz w:val="28"/>
                <w:szCs w:val="28"/>
              </w:rPr>
            </w:pPr>
            <w:r>
              <w:rPr>
                <w:rFonts w:ascii="Arabic Typesetting" w:hAnsi="Arabic Typesetting" w:cs="Arabic Typesetting" w:hint="cs"/>
                <w:b/>
                <w:bCs/>
                <w:sz w:val="28"/>
                <w:szCs w:val="28"/>
                <w:rtl/>
              </w:rPr>
              <w:t>الوصف</w:t>
            </w:r>
          </w:p>
        </w:tc>
        <w:tc>
          <w:tcPr>
            <w:tcW w:w="2049" w:type="pct"/>
            <w:shd w:val="clear" w:color="auto" w:fill="CCFFFF"/>
            <w:vAlign w:val="center"/>
          </w:tcPr>
          <w:p w:rsidR="007310E8" w:rsidRPr="00636D98" w:rsidRDefault="007310E8" w:rsidP="007310E8">
            <w:pPr>
              <w:autoSpaceDE w:val="0"/>
              <w:autoSpaceDN w:val="0"/>
              <w:bidi/>
              <w:adjustRightInd w:val="0"/>
              <w:spacing w:before="40" w:after="40" w:line="260" w:lineRule="exact"/>
              <w:ind w:left="-109"/>
              <w:jc w:val="center"/>
              <w:rPr>
                <w:rFonts w:ascii="Arabic Typesetting" w:hAnsi="Arabic Typesetting" w:cs="Arabic Typesetting"/>
                <w:b/>
                <w:bCs/>
                <w:sz w:val="28"/>
                <w:szCs w:val="28"/>
              </w:rPr>
            </w:pPr>
            <w:r>
              <w:rPr>
                <w:rFonts w:ascii="Arabic Typesetting" w:hAnsi="Arabic Typesetting" w:cs="Arabic Typesetting" w:hint="cs"/>
                <w:b/>
                <w:bCs/>
                <w:sz w:val="28"/>
                <w:szCs w:val="28"/>
                <w:rtl/>
              </w:rPr>
              <w:t>كيفية التخفيف من الخطر</w:t>
            </w:r>
          </w:p>
        </w:tc>
      </w:tr>
      <w:tr w:rsidR="007310E8" w:rsidRPr="00636D98" w:rsidTr="007310E8">
        <w:trPr>
          <w:jc w:val="center"/>
        </w:trPr>
        <w:tc>
          <w:tcPr>
            <w:tcW w:w="1140" w:type="pct"/>
            <w:shd w:val="clear" w:color="auto" w:fill="auto"/>
          </w:tcPr>
          <w:p w:rsidR="007310E8" w:rsidRPr="00636D98" w:rsidRDefault="007310E8" w:rsidP="007310E8">
            <w:pPr>
              <w:autoSpaceDE w:val="0"/>
              <w:autoSpaceDN w:val="0"/>
              <w:bidi/>
              <w:adjustRightInd w:val="0"/>
              <w:spacing w:before="40" w:after="40" w:line="260" w:lineRule="exact"/>
              <w:rPr>
                <w:rFonts w:ascii="Arabic Typesetting" w:hAnsi="Arabic Typesetting" w:cs="Arabic Typesetting"/>
                <w:sz w:val="28"/>
                <w:szCs w:val="28"/>
              </w:rPr>
            </w:pPr>
            <w:r>
              <w:rPr>
                <w:rFonts w:ascii="Arabic Typesetting" w:hAnsi="Arabic Typesetting" w:cs="Arabic Typesetting" w:hint="cs"/>
                <w:sz w:val="28"/>
                <w:szCs w:val="28"/>
                <w:rtl/>
              </w:rPr>
              <w:t>توقعات المستخدمين لا تُلبى.</w:t>
            </w:r>
          </w:p>
        </w:tc>
        <w:tc>
          <w:tcPr>
            <w:tcW w:w="1811" w:type="pct"/>
            <w:shd w:val="clear" w:color="auto" w:fill="auto"/>
          </w:tcPr>
          <w:p w:rsidR="007310E8" w:rsidRPr="00636D98" w:rsidRDefault="007310E8" w:rsidP="007310E8">
            <w:pPr>
              <w:autoSpaceDE w:val="0"/>
              <w:autoSpaceDN w:val="0"/>
              <w:bidi/>
              <w:adjustRightInd w:val="0"/>
              <w:spacing w:before="40" w:after="40" w:line="260" w:lineRule="exact"/>
              <w:rPr>
                <w:rFonts w:ascii="Arabic Typesetting" w:hAnsi="Arabic Typesetting" w:cs="Arabic Typesetting"/>
                <w:sz w:val="28"/>
                <w:szCs w:val="28"/>
              </w:rPr>
            </w:pPr>
            <w:r>
              <w:rPr>
                <w:rFonts w:ascii="Arabic Typesetting" w:hAnsi="Arabic Typesetting" w:cs="Arabic Typesetting" w:hint="cs"/>
                <w:sz w:val="28"/>
                <w:szCs w:val="28"/>
                <w:rtl/>
              </w:rPr>
              <w:t>قد تتجاوز توقعات المستخدمين النطاق الأصلي لمجموعة  المشروعات ممّا يمكنه التأثير في القدرة على استكمال مشروع التخطيط للموارد المؤسسية بنجاح.</w:t>
            </w:r>
          </w:p>
        </w:tc>
        <w:tc>
          <w:tcPr>
            <w:tcW w:w="2049" w:type="pct"/>
            <w:shd w:val="clear" w:color="auto" w:fill="auto"/>
          </w:tcPr>
          <w:p w:rsidR="007310E8" w:rsidRPr="00636D98" w:rsidRDefault="007310E8" w:rsidP="007310E8">
            <w:pPr>
              <w:autoSpaceDE w:val="0"/>
              <w:autoSpaceDN w:val="0"/>
              <w:bidi/>
              <w:adjustRightInd w:val="0"/>
              <w:spacing w:before="40" w:after="40" w:line="260" w:lineRule="exact"/>
              <w:rPr>
                <w:rFonts w:ascii="Arabic Typesetting" w:hAnsi="Arabic Typesetting" w:cs="Arabic Typesetting"/>
                <w:sz w:val="28"/>
                <w:szCs w:val="28"/>
              </w:rPr>
            </w:pPr>
            <w:r>
              <w:rPr>
                <w:rFonts w:ascii="Arabic Typesetting" w:hAnsi="Arabic Typesetting" w:cs="Arabic Typesetting" w:hint="cs"/>
                <w:sz w:val="28"/>
                <w:szCs w:val="28"/>
                <w:rtl/>
              </w:rPr>
              <w:t>يبدأ إشراك المستخدمين في تحديد التوقعات في أبكر مرحلة ممكنة. وينبغي إدارة نطاق مجموعة المشروعات بدقة من خلال مجلس تكنولوجيا المعلومات ومجلس المشروعات، ومنح الأولوية للأنشطة القائمة على متطلبات المستخدمين الهامة. وينبغي التواصل بانتظام ووضوح.</w:t>
            </w:r>
          </w:p>
        </w:tc>
      </w:tr>
      <w:tr w:rsidR="007310E8" w:rsidRPr="00636D98" w:rsidTr="007310E8">
        <w:trPr>
          <w:jc w:val="center"/>
        </w:trPr>
        <w:tc>
          <w:tcPr>
            <w:tcW w:w="1140" w:type="pct"/>
            <w:shd w:val="clear" w:color="auto" w:fill="auto"/>
          </w:tcPr>
          <w:p w:rsidR="007310E8" w:rsidRPr="00636D98" w:rsidRDefault="007310E8" w:rsidP="007310E8">
            <w:pPr>
              <w:autoSpaceDE w:val="0"/>
              <w:autoSpaceDN w:val="0"/>
              <w:bidi/>
              <w:adjustRightInd w:val="0"/>
              <w:spacing w:before="40" w:after="40" w:line="260" w:lineRule="exact"/>
              <w:rPr>
                <w:rFonts w:ascii="Arabic Typesetting" w:hAnsi="Arabic Typesetting" w:cs="Arabic Typesetting"/>
                <w:sz w:val="28"/>
                <w:szCs w:val="28"/>
              </w:rPr>
            </w:pPr>
            <w:r>
              <w:rPr>
                <w:rFonts w:ascii="Arabic Typesetting" w:hAnsi="Arabic Typesetting" w:cs="Arabic Typesetting" w:hint="cs"/>
                <w:sz w:val="28"/>
                <w:szCs w:val="28"/>
                <w:rtl/>
              </w:rPr>
              <w:t>التغيير لا يُدار بطريقة جيدة.</w:t>
            </w:r>
          </w:p>
        </w:tc>
        <w:tc>
          <w:tcPr>
            <w:tcW w:w="1811" w:type="pct"/>
            <w:shd w:val="clear" w:color="auto" w:fill="auto"/>
          </w:tcPr>
          <w:p w:rsidR="007310E8" w:rsidRPr="00636D98" w:rsidRDefault="007310E8" w:rsidP="007310E8">
            <w:pPr>
              <w:autoSpaceDE w:val="0"/>
              <w:autoSpaceDN w:val="0"/>
              <w:bidi/>
              <w:adjustRightInd w:val="0"/>
              <w:spacing w:before="40" w:after="40" w:line="260" w:lineRule="exact"/>
              <w:rPr>
                <w:rFonts w:ascii="Arabic Typesetting" w:hAnsi="Arabic Typesetting" w:cs="Arabic Typesetting"/>
                <w:sz w:val="28"/>
                <w:szCs w:val="28"/>
              </w:rPr>
            </w:pPr>
            <w:r>
              <w:rPr>
                <w:rFonts w:ascii="Arabic Typesetting" w:hAnsi="Arabic Typesetting" w:cs="Arabic Typesetting" w:hint="cs"/>
                <w:sz w:val="28"/>
                <w:szCs w:val="28"/>
                <w:rtl/>
              </w:rPr>
              <w:t>الموظفون لا يستخدمون النظام على النحو المخطّط ولا يستجيبون للتغيير بطريقة جيدة. والخدمات التي توفرها الأنظمة القائمة تشهد انقطاعا بسبب إدخال التغييرات اللازمة لدعم متطلبات مجموعة مشروعات نظام التخطيط للموارد المؤسسية.</w:t>
            </w:r>
          </w:p>
        </w:tc>
        <w:tc>
          <w:tcPr>
            <w:tcW w:w="2049" w:type="pct"/>
            <w:shd w:val="clear" w:color="auto" w:fill="auto"/>
          </w:tcPr>
          <w:p w:rsidR="007310E8" w:rsidRDefault="007310E8" w:rsidP="007310E8">
            <w:pPr>
              <w:autoSpaceDE w:val="0"/>
              <w:autoSpaceDN w:val="0"/>
              <w:bidi/>
              <w:adjustRightInd w:val="0"/>
              <w:spacing w:before="40" w:after="40" w:line="260" w:lineRule="exact"/>
              <w:rPr>
                <w:rFonts w:ascii="Arabic Typesetting" w:hAnsi="Arabic Typesetting" w:cs="Arabic Typesetting"/>
                <w:sz w:val="28"/>
                <w:szCs w:val="28"/>
                <w:rtl/>
              </w:rPr>
            </w:pPr>
            <w:r>
              <w:rPr>
                <w:rFonts w:ascii="Arabic Typesetting" w:hAnsi="Arabic Typesetting" w:cs="Arabic Typesetting" w:hint="cs"/>
                <w:sz w:val="28"/>
                <w:szCs w:val="28"/>
                <w:rtl/>
              </w:rPr>
              <w:t>تركّز جهود إدارة التغيير على تمكين المستخدمين والمسؤولين عن إجراءات الأعمال من مستويات متعدّدة من تبني المشروعات ومشاركتهم فيها.</w:t>
            </w:r>
          </w:p>
          <w:p w:rsidR="007310E8" w:rsidRDefault="007310E8" w:rsidP="007310E8">
            <w:pPr>
              <w:autoSpaceDE w:val="0"/>
              <w:autoSpaceDN w:val="0"/>
              <w:bidi/>
              <w:adjustRightInd w:val="0"/>
              <w:spacing w:before="40" w:after="40" w:line="260" w:lineRule="exact"/>
              <w:rPr>
                <w:rFonts w:ascii="Arabic Typesetting" w:hAnsi="Arabic Typesetting" w:cs="Arabic Typesetting"/>
                <w:sz w:val="28"/>
                <w:szCs w:val="28"/>
                <w:rtl/>
              </w:rPr>
            </w:pPr>
            <w:r>
              <w:rPr>
                <w:rFonts w:ascii="Arabic Typesetting" w:hAnsi="Arabic Typesetting" w:cs="Arabic Typesetting" w:hint="cs"/>
                <w:sz w:val="28"/>
                <w:szCs w:val="28"/>
                <w:rtl/>
              </w:rPr>
              <w:t xml:space="preserve">وباتت المشاركة الكاملة لإدارة تكنولوجيا المعلومات والاتصالات </w:t>
            </w:r>
            <w:r w:rsidRPr="00C72582">
              <w:rPr>
                <w:rFonts w:ascii="Arabic Typesetting" w:hAnsi="Arabic Typesetting" w:cs="Arabic Typesetting"/>
                <w:sz w:val="28"/>
                <w:szCs w:val="28"/>
                <w:rtl/>
              </w:rPr>
              <w:t>والتحسينات المُدخلة على نظام الإدارة المتكاملة</w:t>
            </w:r>
            <w:r>
              <w:rPr>
                <w:rFonts w:ascii="Arabic Typesetting" w:hAnsi="Arabic Typesetting" w:cs="Arabic Typesetting" w:hint="cs"/>
                <w:sz w:val="28"/>
                <w:szCs w:val="28"/>
                <w:rtl/>
              </w:rPr>
              <w:t xml:space="preserve"> مُدمجة بصورة تامة في الهيكل الإداري لمجموعة مشروعات نظام التخطيط للموارد المؤسسية. وتستعرض مجالس المشروعات كل التغييرات الرئيسية المُدخلة على النظام وتوافق عليها.</w:t>
            </w:r>
          </w:p>
          <w:p w:rsidR="007310E8" w:rsidRPr="00636D98" w:rsidRDefault="007310E8" w:rsidP="007310E8">
            <w:pPr>
              <w:autoSpaceDE w:val="0"/>
              <w:autoSpaceDN w:val="0"/>
              <w:bidi/>
              <w:adjustRightInd w:val="0"/>
              <w:spacing w:before="40" w:after="40" w:line="260" w:lineRule="exact"/>
              <w:rPr>
                <w:rFonts w:ascii="Arabic Typesetting" w:hAnsi="Arabic Typesetting" w:cs="Arabic Typesetting"/>
                <w:sz w:val="28"/>
                <w:szCs w:val="28"/>
              </w:rPr>
            </w:pPr>
            <w:r>
              <w:rPr>
                <w:rFonts w:ascii="Arabic Typesetting" w:hAnsi="Arabic Typesetting" w:cs="Arabic Typesetting" w:hint="cs"/>
                <w:sz w:val="28"/>
                <w:szCs w:val="28"/>
                <w:rtl/>
              </w:rPr>
              <w:t>ويتم إقرار قواعد الانضباط فيما يخص البيانات الرئيسية وإدارة الإجراءات.</w:t>
            </w:r>
          </w:p>
        </w:tc>
      </w:tr>
    </w:tbl>
    <w:p w:rsidR="002D3B36" w:rsidRDefault="002D3B36" w:rsidP="002D3B36">
      <w:pPr>
        <w:pStyle w:val="DecisionParaAR"/>
        <w:numPr>
          <w:ilvl w:val="0"/>
          <w:numId w:val="0"/>
        </w:numPr>
      </w:pPr>
    </w:p>
    <w:p w:rsidR="007310E8" w:rsidRPr="002D3B36" w:rsidRDefault="007310E8" w:rsidP="002D3B36">
      <w:pPr>
        <w:pStyle w:val="DecisionParaAR"/>
      </w:pPr>
      <w:r w:rsidRPr="002D3B36">
        <w:rPr>
          <w:rFonts w:hint="cs"/>
          <w:rtl/>
        </w:rPr>
        <w:t>إن لجنة البرنامج والميزانية مدعوة إلى توصية جمعيات الدول الأعضاء في الويبو بالإحاطة علما بمضمون هذه الوثيقة.</w:t>
      </w:r>
    </w:p>
    <w:p w:rsidR="007310E8" w:rsidRPr="00636D98" w:rsidRDefault="007310E8" w:rsidP="007310E8">
      <w:pPr>
        <w:pStyle w:val="EndofDocumentAR"/>
      </w:pPr>
      <w:r>
        <w:rPr>
          <w:rFonts w:hint="cs"/>
          <w:rtl/>
        </w:rPr>
        <w:t>[نهاية الوثيقة]</w:t>
      </w:r>
    </w:p>
    <w:sectPr w:rsidR="007310E8" w:rsidRPr="00636D98" w:rsidSect="00C37AC5">
      <w:headerReference w:type="default" r:id="rId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0E8" w:rsidRDefault="007310E8">
      <w:r>
        <w:separator/>
      </w:r>
    </w:p>
  </w:endnote>
  <w:endnote w:type="continuationSeparator" w:id="0">
    <w:p w:rsidR="007310E8" w:rsidRDefault="0073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0E8" w:rsidRDefault="007310E8" w:rsidP="009622BF">
      <w:pPr>
        <w:bidi/>
      </w:pPr>
      <w:bookmarkStart w:id="0" w:name="OLE_LINK1"/>
      <w:bookmarkStart w:id="1" w:name="OLE_LINK2"/>
      <w:r>
        <w:separator/>
      </w:r>
      <w:bookmarkEnd w:id="0"/>
      <w:bookmarkEnd w:id="1"/>
    </w:p>
  </w:footnote>
  <w:footnote w:type="continuationSeparator" w:id="0">
    <w:p w:rsidR="007310E8" w:rsidRDefault="007310E8"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0E8" w:rsidRDefault="007310E8" w:rsidP="00D61541"/>
  <w:p w:rsidR="007310E8" w:rsidRDefault="007310E8"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AC5" w:rsidRDefault="00C37AC5">
    <w:pPr>
      <w:pStyle w:val="Header"/>
    </w:pPr>
    <w:r>
      <w:t>WO/PBC/21/12</w:t>
    </w:r>
  </w:p>
  <w:p w:rsidR="00C37AC5" w:rsidRDefault="00C37AC5">
    <w:pPr>
      <w:pStyle w:val="Header"/>
    </w:pPr>
    <w:sdt>
      <w:sdtPr>
        <w:id w:val="112581394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047B9">
          <w:rPr>
            <w:noProof/>
          </w:rPr>
          <w:t>12</w:t>
        </w:r>
        <w:r>
          <w:rPr>
            <w:noProof/>
          </w:rPr>
          <w:fldChar w:fldCharType="end"/>
        </w:r>
      </w:sdtContent>
    </w:sdt>
  </w:p>
  <w:p w:rsidR="004747C8" w:rsidRDefault="004747C8"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989563F"/>
    <w:multiLevelType w:val="hybridMultilevel"/>
    <w:tmpl w:val="0870F724"/>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E87973"/>
    <w:multiLevelType w:val="hybridMultilevel"/>
    <w:tmpl w:val="E1260230"/>
    <w:lvl w:ilvl="0" w:tplc="FAAC4AFA">
      <w:start w:val="34"/>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EF48E0"/>
    <w:multiLevelType w:val="hybridMultilevel"/>
    <w:tmpl w:val="EF1A4CF6"/>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A137C3"/>
    <w:multiLevelType w:val="hybridMultilevel"/>
    <w:tmpl w:val="CC823B68"/>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7A4770A"/>
    <w:multiLevelType w:val="hybridMultilevel"/>
    <w:tmpl w:val="5F50E23A"/>
    <w:lvl w:ilvl="0" w:tplc="B85ACD60">
      <w:start w:val="1"/>
      <w:numFmt w:val="decimal"/>
      <w:lvlText w:val="%1."/>
      <w:lvlJc w:val="left"/>
      <w:pPr>
        <w:tabs>
          <w:tab w:val="num" w:pos="562"/>
        </w:tabs>
        <w:ind w:left="0" w:firstLine="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7"/>
  </w:num>
  <w:num w:numId="3">
    <w:abstractNumId w:val="10"/>
  </w:num>
  <w:num w:numId="4">
    <w:abstractNumId w:val="21"/>
  </w:num>
  <w:num w:numId="5">
    <w:abstractNumId w:val="8"/>
  </w:num>
  <w:num w:numId="6">
    <w:abstractNumId w:val="22"/>
  </w:num>
  <w:num w:numId="7">
    <w:abstractNumId w:val="14"/>
  </w:num>
  <w:num w:numId="8">
    <w:abstractNumId w:val="20"/>
  </w:num>
  <w:num w:numId="9">
    <w:abstractNumId w:val="19"/>
  </w:num>
  <w:num w:numId="10">
    <w:abstractNumId w:val="23"/>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8"/>
  </w:num>
  <w:num w:numId="22">
    <w:abstractNumId w:val="15"/>
  </w:num>
  <w:num w:numId="23">
    <w:abstractNumId w:val="16"/>
  </w:num>
  <w:num w:numId="24">
    <w:abstractNumId w:val="12"/>
  </w:num>
  <w:num w:numId="25">
    <w:abstractNumId w:val="1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F23"/>
    <w:rsid w:val="00002CBE"/>
    <w:rsid w:val="00003232"/>
    <w:rsid w:val="000033DA"/>
    <w:rsid w:val="0000579F"/>
    <w:rsid w:val="000074D1"/>
    <w:rsid w:val="00007532"/>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74F"/>
    <w:rsid w:val="00046EDC"/>
    <w:rsid w:val="00047497"/>
    <w:rsid w:val="000500C9"/>
    <w:rsid w:val="0005014C"/>
    <w:rsid w:val="000508E2"/>
    <w:rsid w:val="00050A69"/>
    <w:rsid w:val="00050C55"/>
    <w:rsid w:val="00050F28"/>
    <w:rsid w:val="00051177"/>
    <w:rsid w:val="00053836"/>
    <w:rsid w:val="00054659"/>
    <w:rsid w:val="00055FA2"/>
    <w:rsid w:val="000571DD"/>
    <w:rsid w:val="00061FF5"/>
    <w:rsid w:val="00062502"/>
    <w:rsid w:val="00063C91"/>
    <w:rsid w:val="000640E7"/>
    <w:rsid w:val="0006619E"/>
    <w:rsid w:val="000668BE"/>
    <w:rsid w:val="00066DC7"/>
    <w:rsid w:val="0006794A"/>
    <w:rsid w:val="00067F31"/>
    <w:rsid w:val="00071138"/>
    <w:rsid w:val="000717BF"/>
    <w:rsid w:val="00073402"/>
    <w:rsid w:val="000754FD"/>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782"/>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2A67"/>
    <w:rsid w:val="000D4A78"/>
    <w:rsid w:val="000D5FB7"/>
    <w:rsid w:val="000E06A5"/>
    <w:rsid w:val="000E16EB"/>
    <w:rsid w:val="000E21EC"/>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6171"/>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3E2"/>
    <w:rsid w:val="00113769"/>
    <w:rsid w:val="00114141"/>
    <w:rsid w:val="00114827"/>
    <w:rsid w:val="00115266"/>
    <w:rsid w:val="001154FB"/>
    <w:rsid w:val="00115AF2"/>
    <w:rsid w:val="00115B51"/>
    <w:rsid w:val="001171EF"/>
    <w:rsid w:val="001173C5"/>
    <w:rsid w:val="00121092"/>
    <w:rsid w:val="00121AA0"/>
    <w:rsid w:val="00121FE6"/>
    <w:rsid w:val="00123F16"/>
    <w:rsid w:val="0012405D"/>
    <w:rsid w:val="001252B1"/>
    <w:rsid w:val="001257AB"/>
    <w:rsid w:val="00126897"/>
    <w:rsid w:val="0012696D"/>
    <w:rsid w:val="00130FC9"/>
    <w:rsid w:val="001310EE"/>
    <w:rsid w:val="0013191A"/>
    <w:rsid w:val="00131E8F"/>
    <w:rsid w:val="00135C24"/>
    <w:rsid w:val="00136389"/>
    <w:rsid w:val="00136A1A"/>
    <w:rsid w:val="00136A96"/>
    <w:rsid w:val="001376B6"/>
    <w:rsid w:val="00140A35"/>
    <w:rsid w:val="00140DC0"/>
    <w:rsid w:val="00142F4D"/>
    <w:rsid w:val="00143428"/>
    <w:rsid w:val="0014412C"/>
    <w:rsid w:val="001442B0"/>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0F26"/>
    <w:rsid w:val="00171844"/>
    <w:rsid w:val="0017385A"/>
    <w:rsid w:val="00175448"/>
    <w:rsid w:val="001757AF"/>
    <w:rsid w:val="00175825"/>
    <w:rsid w:val="0017666F"/>
    <w:rsid w:val="00176D64"/>
    <w:rsid w:val="00176E2C"/>
    <w:rsid w:val="00177DBF"/>
    <w:rsid w:val="00180758"/>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0E73"/>
    <w:rsid w:val="001D141D"/>
    <w:rsid w:val="001D185B"/>
    <w:rsid w:val="001D1EBD"/>
    <w:rsid w:val="001D2184"/>
    <w:rsid w:val="001D24F3"/>
    <w:rsid w:val="001D2678"/>
    <w:rsid w:val="001D2DC4"/>
    <w:rsid w:val="001D69C6"/>
    <w:rsid w:val="001D6A48"/>
    <w:rsid w:val="001E1043"/>
    <w:rsid w:val="001E10E1"/>
    <w:rsid w:val="001E175F"/>
    <w:rsid w:val="001E19F7"/>
    <w:rsid w:val="001E1F25"/>
    <w:rsid w:val="001E2669"/>
    <w:rsid w:val="001E3FB9"/>
    <w:rsid w:val="001E4083"/>
    <w:rsid w:val="001E5588"/>
    <w:rsid w:val="001E56CB"/>
    <w:rsid w:val="001E56FC"/>
    <w:rsid w:val="001E582D"/>
    <w:rsid w:val="001E6318"/>
    <w:rsid w:val="001F0AD5"/>
    <w:rsid w:val="001F0C0A"/>
    <w:rsid w:val="001F1509"/>
    <w:rsid w:val="001F18E7"/>
    <w:rsid w:val="001F2A18"/>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66EE"/>
    <w:rsid w:val="00240981"/>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05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10B"/>
    <w:rsid w:val="002743E2"/>
    <w:rsid w:val="00274410"/>
    <w:rsid w:val="0027447E"/>
    <w:rsid w:val="0027520A"/>
    <w:rsid w:val="00275419"/>
    <w:rsid w:val="00275A2D"/>
    <w:rsid w:val="0027655E"/>
    <w:rsid w:val="002772A5"/>
    <w:rsid w:val="002806F8"/>
    <w:rsid w:val="00280A1D"/>
    <w:rsid w:val="002810B5"/>
    <w:rsid w:val="00281F4F"/>
    <w:rsid w:val="002862A0"/>
    <w:rsid w:val="00286744"/>
    <w:rsid w:val="002909B9"/>
    <w:rsid w:val="00292CEE"/>
    <w:rsid w:val="00292D22"/>
    <w:rsid w:val="00292F23"/>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3E8"/>
    <w:rsid w:val="002C4AD1"/>
    <w:rsid w:val="002C7D29"/>
    <w:rsid w:val="002D0298"/>
    <w:rsid w:val="002D1662"/>
    <w:rsid w:val="002D1DE5"/>
    <w:rsid w:val="002D3506"/>
    <w:rsid w:val="002D3670"/>
    <w:rsid w:val="002D3B36"/>
    <w:rsid w:val="002D4807"/>
    <w:rsid w:val="002D5DDC"/>
    <w:rsid w:val="002D5F16"/>
    <w:rsid w:val="002D62F1"/>
    <w:rsid w:val="002D6FD8"/>
    <w:rsid w:val="002D727B"/>
    <w:rsid w:val="002D7EAD"/>
    <w:rsid w:val="002E1169"/>
    <w:rsid w:val="002E1218"/>
    <w:rsid w:val="002E28F3"/>
    <w:rsid w:val="002E6A5F"/>
    <w:rsid w:val="002E7615"/>
    <w:rsid w:val="002E7A2A"/>
    <w:rsid w:val="002E7F16"/>
    <w:rsid w:val="002F0ADB"/>
    <w:rsid w:val="002F1425"/>
    <w:rsid w:val="002F1F1F"/>
    <w:rsid w:val="002F2EC8"/>
    <w:rsid w:val="002F4CE2"/>
    <w:rsid w:val="002F50F9"/>
    <w:rsid w:val="002F5F6A"/>
    <w:rsid w:val="002F60A4"/>
    <w:rsid w:val="002F6AA3"/>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21D"/>
    <w:rsid w:val="003174C2"/>
    <w:rsid w:val="00317CE4"/>
    <w:rsid w:val="00320DF4"/>
    <w:rsid w:val="003219A9"/>
    <w:rsid w:val="00321B00"/>
    <w:rsid w:val="00321C54"/>
    <w:rsid w:val="00321DCD"/>
    <w:rsid w:val="0032261F"/>
    <w:rsid w:val="003237A2"/>
    <w:rsid w:val="00324729"/>
    <w:rsid w:val="00325C8B"/>
    <w:rsid w:val="00327011"/>
    <w:rsid w:val="003277F0"/>
    <w:rsid w:val="00334127"/>
    <w:rsid w:val="00334381"/>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25B7"/>
    <w:rsid w:val="003534EE"/>
    <w:rsid w:val="0035509F"/>
    <w:rsid w:val="003600A2"/>
    <w:rsid w:val="003612D8"/>
    <w:rsid w:val="00362B97"/>
    <w:rsid w:val="003637B6"/>
    <w:rsid w:val="00363F89"/>
    <w:rsid w:val="00363FB0"/>
    <w:rsid w:val="003646D6"/>
    <w:rsid w:val="00364FC6"/>
    <w:rsid w:val="0036541D"/>
    <w:rsid w:val="00370504"/>
    <w:rsid w:val="0037129C"/>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22D"/>
    <w:rsid w:val="00395987"/>
    <w:rsid w:val="00396375"/>
    <w:rsid w:val="00396801"/>
    <w:rsid w:val="00396E82"/>
    <w:rsid w:val="003A07FF"/>
    <w:rsid w:val="003A146E"/>
    <w:rsid w:val="003A1C1B"/>
    <w:rsid w:val="003A26CD"/>
    <w:rsid w:val="003A37F7"/>
    <w:rsid w:val="003A4131"/>
    <w:rsid w:val="003A54E9"/>
    <w:rsid w:val="003A5E7C"/>
    <w:rsid w:val="003A78C7"/>
    <w:rsid w:val="003A7E9A"/>
    <w:rsid w:val="003B15FE"/>
    <w:rsid w:val="003B16FC"/>
    <w:rsid w:val="003B1C41"/>
    <w:rsid w:val="003B46AD"/>
    <w:rsid w:val="003B49BF"/>
    <w:rsid w:val="003B5C96"/>
    <w:rsid w:val="003B65FB"/>
    <w:rsid w:val="003B6A26"/>
    <w:rsid w:val="003C218D"/>
    <w:rsid w:val="003C3CB7"/>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1231"/>
    <w:rsid w:val="003F4C37"/>
    <w:rsid w:val="003F67AE"/>
    <w:rsid w:val="003F6BBB"/>
    <w:rsid w:val="003F719F"/>
    <w:rsid w:val="0040033D"/>
    <w:rsid w:val="004007E1"/>
    <w:rsid w:val="00400B1F"/>
    <w:rsid w:val="004032D2"/>
    <w:rsid w:val="00403C4F"/>
    <w:rsid w:val="004058B4"/>
    <w:rsid w:val="00405C45"/>
    <w:rsid w:val="004062EF"/>
    <w:rsid w:val="004062F0"/>
    <w:rsid w:val="00406432"/>
    <w:rsid w:val="00406CB5"/>
    <w:rsid w:val="00410B8F"/>
    <w:rsid w:val="00412057"/>
    <w:rsid w:val="004126C1"/>
    <w:rsid w:val="00413BA5"/>
    <w:rsid w:val="00414FD0"/>
    <w:rsid w:val="00417E93"/>
    <w:rsid w:val="004228F6"/>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47C8"/>
    <w:rsid w:val="0047572C"/>
    <w:rsid w:val="00476407"/>
    <w:rsid w:val="004773F7"/>
    <w:rsid w:val="0047753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480B"/>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0D1"/>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1B8"/>
    <w:rsid w:val="00505332"/>
    <w:rsid w:val="00505A57"/>
    <w:rsid w:val="00505D37"/>
    <w:rsid w:val="005104E8"/>
    <w:rsid w:val="005107DB"/>
    <w:rsid w:val="00510DB0"/>
    <w:rsid w:val="005119F6"/>
    <w:rsid w:val="00511B7D"/>
    <w:rsid w:val="00511D00"/>
    <w:rsid w:val="005137E7"/>
    <w:rsid w:val="00515499"/>
    <w:rsid w:val="00516256"/>
    <w:rsid w:val="005162CF"/>
    <w:rsid w:val="00517A63"/>
    <w:rsid w:val="00517C8D"/>
    <w:rsid w:val="00517FD1"/>
    <w:rsid w:val="00521809"/>
    <w:rsid w:val="005219E6"/>
    <w:rsid w:val="00521B4A"/>
    <w:rsid w:val="0052212E"/>
    <w:rsid w:val="00522E91"/>
    <w:rsid w:val="0052302D"/>
    <w:rsid w:val="005236A5"/>
    <w:rsid w:val="005266BD"/>
    <w:rsid w:val="0052760B"/>
    <w:rsid w:val="0052772D"/>
    <w:rsid w:val="00530442"/>
    <w:rsid w:val="00534AF0"/>
    <w:rsid w:val="00535060"/>
    <w:rsid w:val="00535738"/>
    <w:rsid w:val="005409EB"/>
    <w:rsid w:val="00540F30"/>
    <w:rsid w:val="00541DD2"/>
    <w:rsid w:val="00543976"/>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16E8"/>
    <w:rsid w:val="005728C8"/>
    <w:rsid w:val="005733AD"/>
    <w:rsid w:val="0057381A"/>
    <w:rsid w:val="00573ABD"/>
    <w:rsid w:val="00574B91"/>
    <w:rsid w:val="00574E5C"/>
    <w:rsid w:val="005750F7"/>
    <w:rsid w:val="0057512C"/>
    <w:rsid w:val="00576319"/>
    <w:rsid w:val="0057648C"/>
    <w:rsid w:val="00576AF3"/>
    <w:rsid w:val="00581FF0"/>
    <w:rsid w:val="005825FC"/>
    <w:rsid w:val="005827A6"/>
    <w:rsid w:val="00582D95"/>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571"/>
    <w:rsid w:val="005D0AE3"/>
    <w:rsid w:val="005D1103"/>
    <w:rsid w:val="005D276D"/>
    <w:rsid w:val="005D56D5"/>
    <w:rsid w:val="005D5912"/>
    <w:rsid w:val="005D794C"/>
    <w:rsid w:val="005D7A9F"/>
    <w:rsid w:val="005D7AA2"/>
    <w:rsid w:val="005D7D80"/>
    <w:rsid w:val="005E2154"/>
    <w:rsid w:val="005E2FC7"/>
    <w:rsid w:val="005E37B9"/>
    <w:rsid w:val="005E427F"/>
    <w:rsid w:val="005E4574"/>
    <w:rsid w:val="005E4BBE"/>
    <w:rsid w:val="005E4C97"/>
    <w:rsid w:val="005E5014"/>
    <w:rsid w:val="005E625A"/>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47B9"/>
    <w:rsid w:val="00605297"/>
    <w:rsid w:val="00605CB9"/>
    <w:rsid w:val="006065BF"/>
    <w:rsid w:val="0060678F"/>
    <w:rsid w:val="00607C00"/>
    <w:rsid w:val="00610430"/>
    <w:rsid w:val="00611858"/>
    <w:rsid w:val="0061345B"/>
    <w:rsid w:val="00613B6F"/>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2799D"/>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47D04"/>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3635"/>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5E99"/>
    <w:rsid w:val="006D0636"/>
    <w:rsid w:val="006D06DC"/>
    <w:rsid w:val="006D6E46"/>
    <w:rsid w:val="006D73E3"/>
    <w:rsid w:val="006D7FA8"/>
    <w:rsid w:val="006E4601"/>
    <w:rsid w:val="006E5B86"/>
    <w:rsid w:val="006E63FF"/>
    <w:rsid w:val="006E652D"/>
    <w:rsid w:val="006E7572"/>
    <w:rsid w:val="006F2F22"/>
    <w:rsid w:val="006F434A"/>
    <w:rsid w:val="006F7974"/>
    <w:rsid w:val="006F7FBE"/>
    <w:rsid w:val="00700A60"/>
    <w:rsid w:val="00705027"/>
    <w:rsid w:val="0070601F"/>
    <w:rsid w:val="00710494"/>
    <w:rsid w:val="007117BD"/>
    <w:rsid w:val="0071462A"/>
    <w:rsid w:val="00715129"/>
    <w:rsid w:val="007154CE"/>
    <w:rsid w:val="00715B25"/>
    <w:rsid w:val="00716020"/>
    <w:rsid w:val="00720860"/>
    <w:rsid w:val="00721087"/>
    <w:rsid w:val="00721530"/>
    <w:rsid w:val="007225D3"/>
    <w:rsid w:val="00723422"/>
    <w:rsid w:val="007260FE"/>
    <w:rsid w:val="00726DD6"/>
    <w:rsid w:val="00727308"/>
    <w:rsid w:val="0073076E"/>
    <w:rsid w:val="007310E8"/>
    <w:rsid w:val="007333F5"/>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57C61"/>
    <w:rsid w:val="00760F20"/>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5DE1"/>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6F14"/>
    <w:rsid w:val="007A724D"/>
    <w:rsid w:val="007A749D"/>
    <w:rsid w:val="007A7B37"/>
    <w:rsid w:val="007B024C"/>
    <w:rsid w:val="007B1C4C"/>
    <w:rsid w:val="007B2800"/>
    <w:rsid w:val="007B2874"/>
    <w:rsid w:val="007B38F7"/>
    <w:rsid w:val="007B40D4"/>
    <w:rsid w:val="007B4511"/>
    <w:rsid w:val="007B5C86"/>
    <w:rsid w:val="007B6071"/>
    <w:rsid w:val="007B6540"/>
    <w:rsid w:val="007B69A2"/>
    <w:rsid w:val="007C09C4"/>
    <w:rsid w:val="007C25E9"/>
    <w:rsid w:val="007C2F78"/>
    <w:rsid w:val="007C34C5"/>
    <w:rsid w:val="007C38AA"/>
    <w:rsid w:val="007C4079"/>
    <w:rsid w:val="007C40B7"/>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5152"/>
    <w:rsid w:val="007E5F91"/>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2D18"/>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2AD2"/>
    <w:rsid w:val="00884939"/>
    <w:rsid w:val="008853E0"/>
    <w:rsid w:val="00885BE2"/>
    <w:rsid w:val="008863C8"/>
    <w:rsid w:val="00886D40"/>
    <w:rsid w:val="00887A0E"/>
    <w:rsid w:val="008907F3"/>
    <w:rsid w:val="0089204B"/>
    <w:rsid w:val="008920C2"/>
    <w:rsid w:val="00895702"/>
    <w:rsid w:val="00897566"/>
    <w:rsid w:val="0089757B"/>
    <w:rsid w:val="00897E4B"/>
    <w:rsid w:val="008A1594"/>
    <w:rsid w:val="008A1757"/>
    <w:rsid w:val="008A1CE6"/>
    <w:rsid w:val="008A1F25"/>
    <w:rsid w:val="008A47FB"/>
    <w:rsid w:val="008A5234"/>
    <w:rsid w:val="008A5397"/>
    <w:rsid w:val="008A6861"/>
    <w:rsid w:val="008A74E9"/>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1E50"/>
    <w:rsid w:val="008D311C"/>
    <w:rsid w:val="008D31D2"/>
    <w:rsid w:val="008D3847"/>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3DC0"/>
    <w:rsid w:val="0091436A"/>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46C8"/>
    <w:rsid w:val="0093474C"/>
    <w:rsid w:val="00935301"/>
    <w:rsid w:val="00936F64"/>
    <w:rsid w:val="00937B8E"/>
    <w:rsid w:val="00940C5B"/>
    <w:rsid w:val="009411F7"/>
    <w:rsid w:val="009417F1"/>
    <w:rsid w:val="00941A84"/>
    <w:rsid w:val="0094204A"/>
    <w:rsid w:val="009443ED"/>
    <w:rsid w:val="00944F78"/>
    <w:rsid w:val="00945DBF"/>
    <w:rsid w:val="00946042"/>
    <w:rsid w:val="00946AB3"/>
    <w:rsid w:val="00947074"/>
    <w:rsid w:val="0094752A"/>
    <w:rsid w:val="00947D01"/>
    <w:rsid w:val="009503EA"/>
    <w:rsid w:val="0095112D"/>
    <w:rsid w:val="00952124"/>
    <w:rsid w:val="00953BC6"/>
    <w:rsid w:val="00956244"/>
    <w:rsid w:val="00956570"/>
    <w:rsid w:val="00956A06"/>
    <w:rsid w:val="00957435"/>
    <w:rsid w:val="009578D0"/>
    <w:rsid w:val="009600C6"/>
    <w:rsid w:val="00960D80"/>
    <w:rsid w:val="009621CE"/>
    <w:rsid w:val="009622BF"/>
    <w:rsid w:val="00964A5D"/>
    <w:rsid w:val="009651B8"/>
    <w:rsid w:val="009653F3"/>
    <w:rsid w:val="0096587A"/>
    <w:rsid w:val="00965D08"/>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A6854"/>
    <w:rsid w:val="009B010D"/>
    <w:rsid w:val="009B0AAB"/>
    <w:rsid w:val="009B0D3E"/>
    <w:rsid w:val="009B1BD3"/>
    <w:rsid w:val="009B2AD1"/>
    <w:rsid w:val="009B2EFC"/>
    <w:rsid w:val="009B3224"/>
    <w:rsid w:val="009B3A61"/>
    <w:rsid w:val="009B528E"/>
    <w:rsid w:val="009B54FE"/>
    <w:rsid w:val="009B77DD"/>
    <w:rsid w:val="009C13BF"/>
    <w:rsid w:val="009C1E7E"/>
    <w:rsid w:val="009C2943"/>
    <w:rsid w:val="009C4B2C"/>
    <w:rsid w:val="009C4CB3"/>
    <w:rsid w:val="009C4F15"/>
    <w:rsid w:val="009C511C"/>
    <w:rsid w:val="009C5416"/>
    <w:rsid w:val="009C587B"/>
    <w:rsid w:val="009C64C5"/>
    <w:rsid w:val="009C6F87"/>
    <w:rsid w:val="009C7166"/>
    <w:rsid w:val="009C742C"/>
    <w:rsid w:val="009C7D89"/>
    <w:rsid w:val="009D2376"/>
    <w:rsid w:val="009D2D48"/>
    <w:rsid w:val="009D3103"/>
    <w:rsid w:val="009D43A1"/>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17E6"/>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5F4B"/>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2B"/>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228"/>
    <w:rsid w:val="00AA334D"/>
    <w:rsid w:val="00AA37B1"/>
    <w:rsid w:val="00AA47B8"/>
    <w:rsid w:val="00AA550A"/>
    <w:rsid w:val="00AA5EBD"/>
    <w:rsid w:val="00AA628B"/>
    <w:rsid w:val="00AA6DE4"/>
    <w:rsid w:val="00AA7408"/>
    <w:rsid w:val="00AA7D1F"/>
    <w:rsid w:val="00AB02C6"/>
    <w:rsid w:val="00AB246B"/>
    <w:rsid w:val="00AB2E96"/>
    <w:rsid w:val="00AB3587"/>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0E"/>
    <w:rsid w:val="00AE01F6"/>
    <w:rsid w:val="00AE16F0"/>
    <w:rsid w:val="00AE2328"/>
    <w:rsid w:val="00AE29D4"/>
    <w:rsid w:val="00AE473C"/>
    <w:rsid w:val="00AE55E7"/>
    <w:rsid w:val="00AE6363"/>
    <w:rsid w:val="00AE6CD6"/>
    <w:rsid w:val="00AE7348"/>
    <w:rsid w:val="00AE7394"/>
    <w:rsid w:val="00AE7CD2"/>
    <w:rsid w:val="00AF0B77"/>
    <w:rsid w:val="00AF0BB7"/>
    <w:rsid w:val="00AF138B"/>
    <w:rsid w:val="00AF160F"/>
    <w:rsid w:val="00AF1919"/>
    <w:rsid w:val="00AF1B7B"/>
    <w:rsid w:val="00AF3291"/>
    <w:rsid w:val="00AF395E"/>
    <w:rsid w:val="00AF4D6A"/>
    <w:rsid w:val="00AF5D2C"/>
    <w:rsid w:val="00AF5D6E"/>
    <w:rsid w:val="00AF6318"/>
    <w:rsid w:val="00B0072E"/>
    <w:rsid w:val="00B02FC9"/>
    <w:rsid w:val="00B03B63"/>
    <w:rsid w:val="00B0513A"/>
    <w:rsid w:val="00B0537F"/>
    <w:rsid w:val="00B0620B"/>
    <w:rsid w:val="00B072A3"/>
    <w:rsid w:val="00B07FCD"/>
    <w:rsid w:val="00B1149C"/>
    <w:rsid w:val="00B11F60"/>
    <w:rsid w:val="00B121EF"/>
    <w:rsid w:val="00B127AA"/>
    <w:rsid w:val="00B130CB"/>
    <w:rsid w:val="00B13ADD"/>
    <w:rsid w:val="00B14D9D"/>
    <w:rsid w:val="00B14EF5"/>
    <w:rsid w:val="00B16048"/>
    <w:rsid w:val="00B2028C"/>
    <w:rsid w:val="00B21771"/>
    <w:rsid w:val="00B2191C"/>
    <w:rsid w:val="00B21A11"/>
    <w:rsid w:val="00B21B30"/>
    <w:rsid w:val="00B2231E"/>
    <w:rsid w:val="00B22E76"/>
    <w:rsid w:val="00B23016"/>
    <w:rsid w:val="00B23771"/>
    <w:rsid w:val="00B24EA8"/>
    <w:rsid w:val="00B26625"/>
    <w:rsid w:val="00B26A5A"/>
    <w:rsid w:val="00B2713B"/>
    <w:rsid w:val="00B2769B"/>
    <w:rsid w:val="00B307D2"/>
    <w:rsid w:val="00B30E85"/>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3AD8"/>
    <w:rsid w:val="00B64888"/>
    <w:rsid w:val="00B672E3"/>
    <w:rsid w:val="00B675F9"/>
    <w:rsid w:val="00B702D6"/>
    <w:rsid w:val="00B70849"/>
    <w:rsid w:val="00B72C1C"/>
    <w:rsid w:val="00B73BB7"/>
    <w:rsid w:val="00B751C3"/>
    <w:rsid w:val="00B76C0D"/>
    <w:rsid w:val="00B77D0D"/>
    <w:rsid w:val="00B80817"/>
    <w:rsid w:val="00B814B4"/>
    <w:rsid w:val="00B827E6"/>
    <w:rsid w:val="00B82A28"/>
    <w:rsid w:val="00B82B8D"/>
    <w:rsid w:val="00B82C97"/>
    <w:rsid w:val="00B83798"/>
    <w:rsid w:val="00B851D5"/>
    <w:rsid w:val="00B85872"/>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3C2A"/>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063E"/>
    <w:rsid w:val="00C32151"/>
    <w:rsid w:val="00C3217A"/>
    <w:rsid w:val="00C33551"/>
    <w:rsid w:val="00C3357D"/>
    <w:rsid w:val="00C33BE9"/>
    <w:rsid w:val="00C33C13"/>
    <w:rsid w:val="00C348C7"/>
    <w:rsid w:val="00C35B2A"/>
    <w:rsid w:val="00C36742"/>
    <w:rsid w:val="00C374AD"/>
    <w:rsid w:val="00C37AC5"/>
    <w:rsid w:val="00C40DE4"/>
    <w:rsid w:val="00C40E63"/>
    <w:rsid w:val="00C41A06"/>
    <w:rsid w:val="00C4261B"/>
    <w:rsid w:val="00C42BFB"/>
    <w:rsid w:val="00C44DDC"/>
    <w:rsid w:val="00C50316"/>
    <w:rsid w:val="00C5128B"/>
    <w:rsid w:val="00C51423"/>
    <w:rsid w:val="00C5294D"/>
    <w:rsid w:val="00C52F83"/>
    <w:rsid w:val="00C54C1B"/>
    <w:rsid w:val="00C54DBA"/>
    <w:rsid w:val="00C57ED3"/>
    <w:rsid w:val="00C61640"/>
    <w:rsid w:val="00C61AA7"/>
    <w:rsid w:val="00C61B8E"/>
    <w:rsid w:val="00C654B2"/>
    <w:rsid w:val="00C668DE"/>
    <w:rsid w:val="00C669E0"/>
    <w:rsid w:val="00C7044F"/>
    <w:rsid w:val="00C720F8"/>
    <w:rsid w:val="00C7294B"/>
    <w:rsid w:val="00C72B29"/>
    <w:rsid w:val="00C72D6B"/>
    <w:rsid w:val="00C75139"/>
    <w:rsid w:val="00C7525C"/>
    <w:rsid w:val="00C76CF7"/>
    <w:rsid w:val="00C82453"/>
    <w:rsid w:val="00C83A4C"/>
    <w:rsid w:val="00C8533B"/>
    <w:rsid w:val="00C858BA"/>
    <w:rsid w:val="00C86977"/>
    <w:rsid w:val="00C86EB3"/>
    <w:rsid w:val="00C916C8"/>
    <w:rsid w:val="00C9398D"/>
    <w:rsid w:val="00C939EE"/>
    <w:rsid w:val="00C93C6E"/>
    <w:rsid w:val="00C93F93"/>
    <w:rsid w:val="00C94D44"/>
    <w:rsid w:val="00C95EEE"/>
    <w:rsid w:val="00C974CB"/>
    <w:rsid w:val="00C97929"/>
    <w:rsid w:val="00CA0049"/>
    <w:rsid w:val="00CA0980"/>
    <w:rsid w:val="00CA1351"/>
    <w:rsid w:val="00CA209A"/>
    <w:rsid w:val="00CA2A98"/>
    <w:rsid w:val="00CA2BAE"/>
    <w:rsid w:val="00CA34BA"/>
    <w:rsid w:val="00CA4503"/>
    <w:rsid w:val="00CA51CA"/>
    <w:rsid w:val="00CA5A66"/>
    <w:rsid w:val="00CA651B"/>
    <w:rsid w:val="00CA796A"/>
    <w:rsid w:val="00CB21C9"/>
    <w:rsid w:val="00CB2575"/>
    <w:rsid w:val="00CB3677"/>
    <w:rsid w:val="00CB368F"/>
    <w:rsid w:val="00CB4C42"/>
    <w:rsid w:val="00CB4DFA"/>
    <w:rsid w:val="00CB54BE"/>
    <w:rsid w:val="00CB79E4"/>
    <w:rsid w:val="00CB7BD7"/>
    <w:rsid w:val="00CC1359"/>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D744E"/>
    <w:rsid w:val="00CE130A"/>
    <w:rsid w:val="00CE2076"/>
    <w:rsid w:val="00CE23CD"/>
    <w:rsid w:val="00CE247A"/>
    <w:rsid w:val="00CE2A1A"/>
    <w:rsid w:val="00CE2D6E"/>
    <w:rsid w:val="00CE2F05"/>
    <w:rsid w:val="00CE4A51"/>
    <w:rsid w:val="00CE4F80"/>
    <w:rsid w:val="00CE50E4"/>
    <w:rsid w:val="00CE51E8"/>
    <w:rsid w:val="00CE56A1"/>
    <w:rsid w:val="00CE6343"/>
    <w:rsid w:val="00CE64A5"/>
    <w:rsid w:val="00CE669E"/>
    <w:rsid w:val="00CE66B5"/>
    <w:rsid w:val="00CE6BFE"/>
    <w:rsid w:val="00CE7031"/>
    <w:rsid w:val="00CE7258"/>
    <w:rsid w:val="00CF0B9B"/>
    <w:rsid w:val="00CF0F7C"/>
    <w:rsid w:val="00CF13B8"/>
    <w:rsid w:val="00CF285E"/>
    <w:rsid w:val="00CF3739"/>
    <w:rsid w:val="00CF4FC4"/>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3E16"/>
    <w:rsid w:val="00D2427F"/>
    <w:rsid w:val="00D24BB7"/>
    <w:rsid w:val="00D2506D"/>
    <w:rsid w:val="00D263AE"/>
    <w:rsid w:val="00D26A13"/>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47321"/>
    <w:rsid w:val="00D50332"/>
    <w:rsid w:val="00D50E8F"/>
    <w:rsid w:val="00D52B95"/>
    <w:rsid w:val="00D5362B"/>
    <w:rsid w:val="00D53A09"/>
    <w:rsid w:val="00D54AAB"/>
    <w:rsid w:val="00D552F9"/>
    <w:rsid w:val="00D556DA"/>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76074"/>
    <w:rsid w:val="00D801E3"/>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47D"/>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3773"/>
    <w:rsid w:val="00DD47D5"/>
    <w:rsid w:val="00DD6729"/>
    <w:rsid w:val="00DD7960"/>
    <w:rsid w:val="00DD7B0D"/>
    <w:rsid w:val="00DE1636"/>
    <w:rsid w:val="00DE1F29"/>
    <w:rsid w:val="00DE3FEB"/>
    <w:rsid w:val="00DE4905"/>
    <w:rsid w:val="00DE510C"/>
    <w:rsid w:val="00DE7822"/>
    <w:rsid w:val="00DF081A"/>
    <w:rsid w:val="00DF1BE8"/>
    <w:rsid w:val="00DF2217"/>
    <w:rsid w:val="00DF265D"/>
    <w:rsid w:val="00DF2EB0"/>
    <w:rsid w:val="00DF31C1"/>
    <w:rsid w:val="00DF427A"/>
    <w:rsid w:val="00DF45C5"/>
    <w:rsid w:val="00DF474A"/>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4FF"/>
    <w:rsid w:val="00E528AF"/>
    <w:rsid w:val="00E53629"/>
    <w:rsid w:val="00E5372C"/>
    <w:rsid w:val="00E537A9"/>
    <w:rsid w:val="00E541BF"/>
    <w:rsid w:val="00E541C7"/>
    <w:rsid w:val="00E5480C"/>
    <w:rsid w:val="00E54AB7"/>
    <w:rsid w:val="00E55131"/>
    <w:rsid w:val="00E55F3E"/>
    <w:rsid w:val="00E56392"/>
    <w:rsid w:val="00E5712F"/>
    <w:rsid w:val="00E57470"/>
    <w:rsid w:val="00E57BDF"/>
    <w:rsid w:val="00E601DA"/>
    <w:rsid w:val="00E60547"/>
    <w:rsid w:val="00E609FF"/>
    <w:rsid w:val="00E615AA"/>
    <w:rsid w:val="00E61AA8"/>
    <w:rsid w:val="00E6247F"/>
    <w:rsid w:val="00E62E59"/>
    <w:rsid w:val="00E63E99"/>
    <w:rsid w:val="00E6454D"/>
    <w:rsid w:val="00E64C43"/>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3FEE"/>
    <w:rsid w:val="00EC56B1"/>
    <w:rsid w:val="00EC664F"/>
    <w:rsid w:val="00EC6749"/>
    <w:rsid w:val="00EC72F5"/>
    <w:rsid w:val="00EC7334"/>
    <w:rsid w:val="00ED1877"/>
    <w:rsid w:val="00ED247F"/>
    <w:rsid w:val="00ED27E4"/>
    <w:rsid w:val="00ED2F27"/>
    <w:rsid w:val="00ED3370"/>
    <w:rsid w:val="00ED4D96"/>
    <w:rsid w:val="00ED524E"/>
    <w:rsid w:val="00ED5A40"/>
    <w:rsid w:val="00ED5F21"/>
    <w:rsid w:val="00ED602C"/>
    <w:rsid w:val="00ED62B5"/>
    <w:rsid w:val="00ED6DDB"/>
    <w:rsid w:val="00ED7985"/>
    <w:rsid w:val="00EE270D"/>
    <w:rsid w:val="00EE6989"/>
    <w:rsid w:val="00EE6C77"/>
    <w:rsid w:val="00EE7604"/>
    <w:rsid w:val="00EE7912"/>
    <w:rsid w:val="00EE7915"/>
    <w:rsid w:val="00EF0465"/>
    <w:rsid w:val="00EF0768"/>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4271"/>
    <w:rsid w:val="00F15FCF"/>
    <w:rsid w:val="00F160F1"/>
    <w:rsid w:val="00F16613"/>
    <w:rsid w:val="00F1738D"/>
    <w:rsid w:val="00F20706"/>
    <w:rsid w:val="00F21496"/>
    <w:rsid w:val="00F21E77"/>
    <w:rsid w:val="00F24D27"/>
    <w:rsid w:val="00F2520C"/>
    <w:rsid w:val="00F25BCB"/>
    <w:rsid w:val="00F25ECC"/>
    <w:rsid w:val="00F264C1"/>
    <w:rsid w:val="00F26D7F"/>
    <w:rsid w:val="00F27305"/>
    <w:rsid w:val="00F3030C"/>
    <w:rsid w:val="00F30790"/>
    <w:rsid w:val="00F31570"/>
    <w:rsid w:val="00F33355"/>
    <w:rsid w:val="00F34363"/>
    <w:rsid w:val="00F34CE9"/>
    <w:rsid w:val="00F354B9"/>
    <w:rsid w:val="00F35705"/>
    <w:rsid w:val="00F35B93"/>
    <w:rsid w:val="00F37CFD"/>
    <w:rsid w:val="00F37D33"/>
    <w:rsid w:val="00F37F19"/>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6886"/>
    <w:rsid w:val="00F67E6A"/>
    <w:rsid w:val="00F70472"/>
    <w:rsid w:val="00F71430"/>
    <w:rsid w:val="00F71A8A"/>
    <w:rsid w:val="00F72720"/>
    <w:rsid w:val="00F75896"/>
    <w:rsid w:val="00F76666"/>
    <w:rsid w:val="00F76ECB"/>
    <w:rsid w:val="00F76EF7"/>
    <w:rsid w:val="00F776B7"/>
    <w:rsid w:val="00F77758"/>
    <w:rsid w:val="00F77BDB"/>
    <w:rsid w:val="00F8031F"/>
    <w:rsid w:val="00F80C5C"/>
    <w:rsid w:val="00F818A5"/>
    <w:rsid w:val="00F8197C"/>
    <w:rsid w:val="00F83B1A"/>
    <w:rsid w:val="00F8465D"/>
    <w:rsid w:val="00F848B3"/>
    <w:rsid w:val="00F85755"/>
    <w:rsid w:val="00F86A0B"/>
    <w:rsid w:val="00F87431"/>
    <w:rsid w:val="00F8765C"/>
    <w:rsid w:val="00F87A53"/>
    <w:rsid w:val="00F87CC4"/>
    <w:rsid w:val="00F9031B"/>
    <w:rsid w:val="00F91DA4"/>
    <w:rsid w:val="00F92728"/>
    <w:rsid w:val="00F92B39"/>
    <w:rsid w:val="00F937AF"/>
    <w:rsid w:val="00F93CF5"/>
    <w:rsid w:val="00F94494"/>
    <w:rsid w:val="00F96483"/>
    <w:rsid w:val="00F9648C"/>
    <w:rsid w:val="00F96671"/>
    <w:rsid w:val="00F9680E"/>
    <w:rsid w:val="00F96E21"/>
    <w:rsid w:val="00FA00AF"/>
    <w:rsid w:val="00FA0A0A"/>
    <w:rsid w:val="00FA0C9D"/>
    <w:rsid w:val="00FA169B"/>
    <w:rsid w:val="00FA2C4B"/>
    <w:rsid w:val="00FA4A99"/>
    <w:rsid w:val="00FA5CC6"/>
    <w:rsid w:val="00FA64D5"/>
    <w:rsid w:val="00FA6607"/>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C6C1E"/>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styleId="ListParagraph">
    <w:name w:val="List Paragraph"/>
    <w:basedOn w:val="Normal"/>
    <w:uiPriority w:val="34"/>
    <w:qFormat/>
    <w:rsid w:val="004B480B"/>
    <w:pPr>
      <w:ind w:left="720"/>
      <w:contextualSpacing/>
    </w:pPr>
  </w:style>
  <w:style w:type="character" w:customStyle="1" w:styleId="HeaderChar">
    <w:name w:val="Header Char"/>
    <w:basedOn w:val="DefaultParagraphFont"/>
    <w:link w:val="Header"/>
    <w:uiPriority w:val="99"/>
    <w:rsid w:val="00C37AC5"/>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styleId="ListParagraph">
    <w:name w:val="List Paragraph"/>
    <w:basedOn w:val="Normal"/>
    <w:uiPriority w:val="34"/>
    <w:qFormat/>
    <w:rsid w:val="004B480B"/>
    <w:pPr>
      <w:ind w:left="720"/>
      <w:contextualSpacing/>
    </w:pPr>
  </w:style>
  <w:style w:type="character" w:customStyle="1" w:styleId="HeaderChar">
    <w:name w:val="Header Char"/>
    <w:basedOn w:val="DefaultParagraphFont"/>
    <w:link w:val="Header"/>
    <w:uiPriority w:val="99"/>
    <w:rsid w:val="00C37AC5"/>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PBC_2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65EBD-7247-48C2-8E35-68FE0B9F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WO_PBC_21_AR</Template>
  <TotalTime>14</TotalTime>
  <Pages>14</Pages>
  <Words>3752</Words>
  <Characters>21364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WO/PBC/21/12 (Arabic)</vt:lpstr>
    </vt:vector>
  </TitlesOfParts>
  <Company>World Intellectual Property Organization</Company>
  <LinksUpToDate>false</LinksUpToDate>
  <CharactersWithSpaces>25066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WO/PBC/21/12 (Arabic)</dc:title>
  <dc:creator>من إعداد الأمانة</dc:creator>
  <cp:lastModifiedBy>YOUSSEF Randa</cp:lastModifiedBy>
  <cp:revision>7</cp:revision>
  <cp:lastPrinted>2013-08-02T13:20:00Z</cp:lastPrinted>
  <dcterms:created xsi:type="dcterms:W3CDTF">2013-08-02T13:06:00Z</dcterms:created>
  <dcterms:modified xsi:type="dcterms:W3CDTF">2013-08-14T11:56:00Z</dcterms:modified>
</cp:coreProperties>
</file>