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4CEED1FC" wp14:editId="00FA8EF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7B6C82"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C77DA" w:rsidP="00CF4574">
            <w:pPr>
              <w:jc w:val="right"/>
              <w:rPr>
                <w:rFonts w:ascii="Arial Black" w:hAnsi="Arial Black"/>
                <w:caps/>
                <w:sz w:val="15"/>
              </w:rPr>
            </w:pPr>
            <w:bookmarkStart w:id="1" w:name="Code"/>
            <w:bookmarkEnd w:id="1"/>
            <w:r>
              <w:rPr>
                <w:rFonts w:ascii="Arial Black" w:hAnsi="Arial Black"/>
                <w:caps/>
                <w:sz w:val="15"/>
              </w:rPr>
              <w:t>WIPO/IP/ITAI/GE/18/1 ADD.</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5C7BDE">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C77DA">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CC77DA">
              <w:rPr>
                <w:rFonts w:ascii="Arial Black" w:hAnsi="Arial Black"/>
                <w:caps/>
                <w:sz w:val="15"/>
              </w:rPr>
              <w:t>March</w:t>
            </w:r>
            <w:r w:rsidR="00180233">
              <w:rPr>
                <w:rFonts w:ascii="Arial Black" w:hAnsi="Arial Black"/>
                <w:caps/>
                <w:sz w:val="15"/>
              </w:rPr>
              <w:t xml:space="preserve"> </w:t>
            </w:r>
            <w:r w:rsidR="00CC77DA">
              <w:rPr>
                <w:rFonts w:ascii="Arial Black" w:hAnsi="Arial Black"/>
                <w:caps/>
                <w:sz w:val="15"/>
              </w:rPr>
              <w:t>29</w:t>
            </w:r>
            <w:r w:rsidR="005C7BDE">
              <w:rPr>
                <w:rFonts w:ascii="Arial Black" w:hAnsi="Arial Black"/>
                <w:caps/>
                <w:sz w:val="15"/>
              </w:rPr>
              <w:t>, 201</w:t>
            </w:r>
            <w:r w:rsidR="00094049">
              <w:rPr>
                <w:rFonts w:ascii="Arial Black" w:hAnsi="Arial Black"/>
                <w:caps/>
                <w:sz w:val="15"/>
              </w:rPr>
              <w:t>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0B6D18" w:rsidP="003845C1">
      <w:pPr>
        <w:rPr>
          <w:b/>
          <w:sz w:val="28"/>
          <w:szCs w:val="28"/>
        </w:rPr>
      </w:pPr>
      <w:r w:rsidRPr="000B6D18">
        <w:rPr>
          <w:b/>
          <w:sz w:val="28"/>
          <w:szCs w:val="28"/>
        </w:rPr>
        <w:t>MEETING OF INTELLECTUAL PROPERTY OFFICES (IPOS) ON ICT STRATEGIES AND ARTIFICAL INTELLIGENCE (AI) FOR IP ADMINISTRATION</w:t>
      </w:r>
    </w:p>
    <w:p w:rsidR="0040149C" w:rsidRDefault="0040149C" w:rsidP="003845C1"/>
    <w:p w:rsidR="008B2CC1" w:rsidRPr="008B2CC1" w:rsidRDefault="008B2CC1" w:rsidP="008B2CC1"/>
    <w:p w:rsidR="00FB245C" w:rsidRPr="000B6D18" w:rsidRDefault="00FB245C" w:rsidP="008B2CC1">
      <w:pPr>
        <w:rPr>
          <w:b/>
          <w:sz w:val="24"/>
          <w:szCs w:val="24"/>
        </w:rPr>
      </w:pPr>
      <w:r w:rsidRPr="000B6D18">
        <w:rPr>
          <w:b/>
          <w:sz w:val="24"/>
          <w:szCs w:val="24"/>
        </w:rPr>
        <w:t xml:space="preserve">Geneva, </w:t>
      </w:r>
      <w:r w:rsidR="009B6122" w:rsidRPr="000B6D18">
        <w:rPr>
          <w:b/>
          <w:sz w:val="24"/>
          <w:szCs w:val="24"/>
        </w:rPr>
        <w:t>May 23</w:t>
      </w:r>
      <w:r w:rsidRPr="000B6D18">
        <w:rPr>
          <w:b/>
          <w:sz w:val="24"/>
          <w:szCs w:val="24"/>
        </w:rPr>
        <w:t xml:space="preserve"> to 2</w:t>
      </w:r>
      <w:r w:rsidR="009B6122" w:rsidRPr="000B6D18">
        <w:rPr>
          <w:b/>
          <w:sz w:val="24"/>
          <w:szCs w:val="24"/>
        </w:rPr>
        <w:t>5</w:t>
      </w:r>
      <w:r w:rsidRPr="000B6D18">
        <w:rPr>
          <w:b/>
          <w:sz w:val="24"/>
          <w:szCs w:val="24"/>
        </w:rPr>
        <w:t>, 2018</w:t>
      </w:r>
    </w:p>
    <w:p w:rsidR="00FB245C" w:rsidRDefault="00FB245C" w:rsidP="007B6C82">
      <w:pPr>
        <w:rPr>
          <w:caps/>
          <w:sz w:val="24"/>
        </w:rPr>
      </w:pPr>
      <w:bookmarkStart w:id="4" w:name="TitleOfDoc"/>
      <w:bookmarkEnd w:id="4"/>
    </w:p>
    <w:p w:rsidR="00FB245C" w:rsidRDefault="00FB245C" w:rsidP="007B6C82">
      <w:pPr>
        <w:rPr>
          <w:caps/>
          <w:sz w:val="24"/>
        </w:rPr>
      </w:pPr>
    </w:p>
    <w:p w:rsidR="00FB245C" w:rsidRDefault="00FB245C" w:rsidP="007B6C82">
      <w:pPr>
        <w:rPr>
          <w:caps/>
          <w:sz w:val="24"/>
        </w:rPr>
      </w:pPr>
    </w:p>
    <w:p w:rsidR="009262E7" w:rsidRPr="00413A34" w:rsidRDefault="009262E7">
      <w:pPr>
        <w:rPr>
          <w:szCs w:val="22"/>
        </w:rPr>
      </w:pPr>
    </w:p>
    <w:p w:rsidR="009262E7" w:rsidRPr="00413A34" w:rsidRDefault="00CC77DA">
      <w:pPr>
        <w:rPr>
          <w:szCs w:val="22"/>
        </w:rPr>
      </w:pPr>
      <w:r w:rsidRPr="00CC77DA">
        <w:rPr>
          <w:szCs w:val="22"/>
        </w:rPr>
        <w:t xml:space="preserve">ADDENDUM TO DOCUMENT </w:t>
      </w:r>
      <w:r>
        <w:rPr>
          <w:szCs w:val="22"/>
        </w:rPr>
        <w:t xml:space="preserve">WIPO/IP/ITAI/GE/18/1 REGARDING </w:t>
      </w:r>
      <w:r w:rsidR="00463DD3">
        <w:rPr>
          <w:szCs w:val="22"/>
        </w:rPr>
        <w:t>SUMMARY</w:t>
      </w:r>
      <w:r w:rsidR="009262E7" w:rsidRPr="00413A34">
        <w:rPr>
          <w:szCs w:val="22"/>
        </w:rPr>
        <w:t xml:space="preserve"> OF THE REPLIES TO THE </w:t>
      </w:r>
      <w:r w:rsidR="00AD3A15">
        <w:rPr>
          <w:szCs w:val="22"/>
        </w:rPr>
        <w:t>NOTE</w:t>
      </w:r>
      <w:r w:rsidR="009262E7" w:rsidRPr="00413A34">
        <w:rPr>
          <w:szCs w:val="22"/>
        </w:rPr>
        <w:t xml:space="preserve"> ON APPLICATIONS OF AI TO IPO ADMINISTRATION</w:t>
      </w:r>
    </w:p>
    <w:p w:rsidR="009262E7" w:rsidRPr="00413A34" w:rsidRDefault="009262E7">
      <w:pPr>
        <w:rPr>
          <w:szCs w:val="22"/>
        </w:rPr>
      </w:pPr>
    </w:p>
    <w:p w:rsidR="009262E7" w:rsidRPr="007A4D0A" w:rsidRDefault="00D37B76">
      <w:pPr>
        <w:rPr>
          <w:i/>
          <w:szCs w:val="22"/>
        </w:rPr>
      </w:pPr>
      <w:r>
        <w:rPr>
          <w:i/>
          <w:szCs w:val="22"/>
        </w:rPr>
        <w:t>Prepared by the International Bureau of WIPO</w:t>
      </w:r>
    </w:p>
    <w:p w:rsidR="009262E7" w:rsidRDefault="009262E7"/>
    <w:p w:rsidR="007A4D0A" w:rsidRDefault="007A4D0A"/>
    <w:p w:rsidR="002A5BE8" w:rsidRDefault="002A5BE8"/>
    <w:p w:rsidR="00CE1E52" w:rsidRDefault="00D24A5B" w:rsidP="00CC77DA">
      <w:pPr>
        <w:rPr>
          <w:szCs w:val="22"/>
        </w:rPr>
      </w:pPr>
      <w:r>
        <w:rPr>
          <w:szCs w:val="22"/>
        </w:rPr>
        <w:fldChar w:fldCharType="begin"/>
      </w:r>
      <w:r>
        <w:rPr>
          <w:szCs w:val="22"/>
        </w:rPr>
        <w:instrText xml:space="preserve"> AUTONUM  </w:instrText>
      </w:r>
      <w:r>
        <w:rPr>
          <w:szCs w:val="22"/>
        </w:rPr>
        <w:fldChar w:fldCharType="end"/>
      </w:r>
      <w:r>
        <w:rPr>
          <w:szCs w:val="22"/>
        </w:rPr>
        <w:tab/>
      </w:r>
      <w:r w:rsidR="00E67433">
        <w:rPr>
          <w:szCs w:val="22"/>
        </w:rPr>
        <w:t xml:space="preserve">The International Bureau received </w:t>
      </w:r>
      <w:r w:rsidR="00CC77DA" w:rsidRPr="00CC77DA">
        <w:rPr>
          <w:szCs w:val="22"/>
        </w:rPr>
        <w:t>communication</w:t>
      </w:r>
      <w:r w:rsidR="00E67433">
        <w:rPr>
          <w:szCs w:val="22"/>
        </w:rPr>
        <w:t>s</w:t>
      </w:r>
      <w:r w:rsidR="00CC77DA" w:rsidRPr="00CC77DA">
        <w:rPr>
          <w:szCs w:val="22"/>
        </w:rPr>
        <w:t xml:space="preserve"> </w:t>
      </w:r>
      <w:r w:rsidR="00E67433">
        <w:rPr>
          <w:szCs w:val="22"/>
        </w:rPr>
        <w:t xml:space="preserve">from the </w:t>
      </w:r>
      <w:r w:rsidR="00E67433" w:rsidRPr="00E67433">
        <w:rPr>
          <w:szCs w:val="22"/>
        </w:rPr>
        <w:t>Intellectual Property Office of the Philippines</w:t>
      </w:r>
      <w:r w:rsidR="00E67433">
        <w:rPr>
          <w:szCs w:val="22"/>
        </w:rPr>
        <w:t xml:space="preserve"> </w:t>
      </w:r>
      <w:r w:rsidR="00DC1B16">
        <w:rPr>
          <w:szCs w:val="22"/>
        </w:rPr>
        <w:t>(IPOPH</w:t>
      </w:r>
      <w:r w:rsidR="00E67433">
        <w:rPr>
          <w:szCs w:val="22"/>
        </w:rPr>
        <w:t xml:space="preserve">L) and </w:t>
      </w:r>
      <w:r w:rsidR="00CC77DA" w:rsidRPr="00CC77DA">
        <w:rPr>
          <w:szCs w:val="22"/>
        </w:rPr>
        <w:t xml:space="preserve">the </w:t>
      </w:r>
      <w:r w:rsidR="00CC77DA">
        <w:rPr>
          <w:szCs w:val="22"/>
        </w:rPr>
        <w:t xml:space="preserve">European Patent Office (EPO) </w:t>
      </w:r>
      <w:r w:rsidR="00CC77DA" w:rsidRPr="00CC77DA">
        <w:rPr>
          <w:szCs w:val="22"/>
        </w:rPr>
        <w:t xml:space="preserve">regarding </w:t>
      </w:r>
      <w:r w:rsidR="00CC77DA">
        <w:rPr>
          <w:szCs w:val="22"/>
        </w:rPr>
        <w:t>applications of Artificial Intelligence to Intellectual Property Office administration</w:t>
      </w:r>
      <w:r w:rsidR="00E67433">
        <w:rPr>
          <w:szCs w:val="22"/>
        </w:rPr>
        <w:t>.  Th</w:t>
      </w:r>
      <w:r w:rsidR="00CC77DA" w:rsidRPr="00CC77DA">
        <w:rPr>
          <w:szCs w:val="22"/>
        </w:rPr>
        <w:t>e following paragraph</w:t>
      </w:r>
      <w:r w:rsidR="009C05B2">
        <w:rPr>
          <w:szCs w:val="22"/>
        </w:rPr>
        <w:t>s</w:t>
      </w:r>
      <w:r w:rsidR="00CC77DA" w:rsidRPr="00CC77DA">
        <w:rPr>
          <w:szCs w:val="22"/>
        </w:rPr>
        <w:t xml:space="preserve"> should be inserted between</w:t>
      </w:r>
      <w:r w:rsidR="00CC77DA">
        <w:rPr>
          <w:szCs w:val="22"/>
        </w:rPr>
        <w:t xml:space="preserve"> </w:t>
      </w:r>
      <w:r w:rsidR="00CC77DA" w:rsidRPr="00CC77DA">
        <w:rPr>
          <w:szCs w:val="22"/>
        </w:rPr>
        <w:t xml:space="preserve">paragraphs </w:t>
      </w:r>
      <w:r w:rsidR="002A5BE8">
        <w:rPr>
          <w:szCs w:val="22"/>
        </w:rPr>
        <w:t>13</w:t>
      </w:r>
      <w:r w:rsidR="00CC77DA" w:rsidRPr="00CC77DA">
        <w:rPr>
          <w:szCs w:val="22"/>
        </w:rPr>
        <w:t xml:space="preserve"> and </w:t>
      </w:r>
      <w:r w:rsidR="002A5BE8">
        <w:rPr>
          <w:szCs w:val="22"/>
        </w:rPr>
        <w:t>14</w:t>
      </w:r>
      <w:r w:rsidR="00CC77DA" w:rsidRPr="00CC77DA">
        <w:rPr>
          <w:szCs w:val="22"/>
        </w:rPr>
        <w:t xml:space="preserve"> of document </w:t>
      </w:r>
      <w:r w:rsidR="00CC77DA">
        <w:rPr>
          <w:szCs w:val="22"/>
        </w:rPr>
        <w:t>WIPO/IP/ITAI/GE/18/1:</w:t>
      </w:r>
    </w:p>
    <w:p w:rsidR="00CC77DA" w:rsidRDefault="00CC77DA" w:rsidP="00CC77DA">
      <w:pPr>
        <w:rPr>
          <w:szCs w:val="22"/>
        </w:rPr>
      </w:pPr>
    </w:p>
    <w:p w:rsidR="004409D4" w:rsidRPr="004409D4" w:rsidRDefault="00CC77DA" w:rsidP="004409D4">
      <w:pPr>
        <w:pStyle w:val="Default"/>
        <w:ind w:left="567" w:firstLine="1"/>
        <w:rPr>
          <w:sz w:val="22"/>
          <w:szCs w:val="22"/>
        </w:rPr>
      </w:pPr>
      <w:r w:rsidRPr="009C05B2">
        <w:rPr>
          <w:sz w:val="22"/>
          <w:szCs w:val="22"/>
        </w:rPr>
        <w:t>“</w:t>
      </w:r>
      <w:r w:rsidR="009C05B2" w:rsidRPr="009C05B2">
        <w:rPr>
          <w:sz w:val="22"/>
          <w:szCs w:val="22"/>
        </w:rPr>
        <w:t>14.</w:t>
      </w:r>
      <w:r w:rsidR="009C05B2" w:rsidRPr="009C05B2">
        <w:rPr>
          <w:sz w:val="22"/>
          <w:szCs w:val="22"/>
        </w:rPr>
        <w:tab/>
      </w:r>
      <w:r w:rsidR="004409D4" w:rsidRPr="004409D4">
        <w:rPr>
          <w:sz w:val="22"/>
          <w:szCs w:val="22"/>
        </w:rPr>
        <w:t xml:space="preserve">IPOPHL is currently using a third-party search engine called </w:t>
      </w:r>
      <w:proofErr w:type="spellStart"/>
      <w:r w:rsidR="004409D4" w:rsidRPr="004409D4">
        <w:rPr>
          <w:sz w:val="22"/>
          <w:szCs w:val="22"/>
        </w:rPr>
        <w:t>DTSearch</w:t>
      </w:r>
      <w:proofErr w:type="spellEnd"/>
      <w:r w:rsidR="004409D4" w:rsidRPr="004409D4">
        <w:rPr>
          <w:sz w:val="22"/>
          <w:szCs w:val="22"/>
        </w:rPr>
        <w:t xml:space="preserve"> for its patent search operations.  Similar to all other search engines, the system has the capability to perform incremental index, fuzzy search, and other functions.  Although the said system is a low-end of AI, it is more powerful than the traditional database search.</w:t>
      </w:r>
      <w:r w:rsidR="004409D4">
        <w:rPr>
          <w:sz w:val="22"/>
          <w:szCs w:val="22"/>
        </w:rPr>
        <w:t xml:space="preserve">  </w:t>
      </w:r>
      <w:r w:rsidR="004409D4" w:rsidRPr="004409D4">
        <w:rPr>
          <w:sz w:val="22"/>
          <w:szCs w:val="22"/>
        </w:rPr>
        <w:t xml:space="preserve">The ASEAN </w:t>
      </w:r>
      <w:proofErr w:type="spellStart"/>
      <w:r w:rsidR="004409D4" w:rsidRPr="004409D4">
        <w:rPr>
          <w:sz w:val="22"/>
          <w:szCs w:val="22"/>
        </w:rPr>
        <w:t>TMView</w:t>
      </w:r>
      <w:proofErr w:type="spellEnd"/>
      <w:r w:rsidR="004409D4" w:rsidRPr="004409D4">
        <w:rPr>
          <w:sz w:val="22"/>
          <w:szCs w:val="22"/>
        </w:rPr>
        <w:t xml:space="preserve">, ASEAN </w:t>
      </w:r>
      <w:proofErr w:type="spellStart"/>
      <w:r w:rsidR="004409D4" w:rsidRPr="004409D4">
        <w:rPr>
          <w:sz w:val="22"/>
          <w:szCs w:val="22"/>
        </w:rPr>
        <w:t>DesignView</w:t>
      </w:r>
      <w:proofErr w:type="spellEnd"/>
      <w:r w:rsidR="004409D4" w:rsidRPr="004409D4">
        <w:rPr>
          <w:sz w:val="22"/>
          <w:szCs w:val="22"/>
        </w:rPr>
        <w:t xml:space="preserve">, WIPO ASEAN Patentscope, and IPOPHL </w:t>
      </w:r>
      <w:proofErr w:type="spellStart"/>
      <w:r w:rsidR="004409D4" w:rsidRPr="004409D4">
        <w:rPr>
          <w:sz w:val="22"/>
          <w:szCs w:val="22"/>
        </w:rPr>
        <w:t>eTMFile</w:t>
      </w:r>
      <w:proofErr w:type="spellEnd"/>
      <w:r w:rsidR="004409D4" w:rsidRPr="004409D4">
        <w:rPr>
          <w:sz w:val="22"/>
          <w:szCs w:val="22"/>
        </w:rPr>
        <w:t xml:space="preserve"> platforms also make use of free search engine systems such as SOLR.</w:t>
      </w:r>
    </w:p>
    <w:p w:rsidR="004409D4" w:rsidRDefault="004409D4" w:rsidP="004409D4">
      <w:pPr>
        <w:pStyle w:val="Default"/>
        <w:ind w:left="567" w:firstLine="1"/>
        <w:rPr>
          <w:sz w:val="22"/>
          <w:szCs w:val="22"/>
        </w:rPr>
      </w:pPr>
    </w:p>
    <w:p w:rsidR="004409D4" w:rsidRPr="004409D4" w:rsidRDefault="004409D4" w:rsidP="004409D4">
      <w:pPr>
        <w:pStyle w:val="Default"/>
        <w:ind w:left="567" w:firstLine="1"/>
        <w:rPr>
          <w:sz w:val="22"/>
          <w:szCs w:val="22"/>
        </w:rPr>
      </w:pPr>
      <w:r>
        <w:rPr>
          <w:sz w:val="22"/>
          <w:szCs w:val="22"/>
        </w:rPr>
        <w:t>15.</w:t>
      </w:r>
      <w:r>
        <w:rPr>
          <w:sz w:val="22"/>
          <w:szCs w:val="22"/>
        </w:rPr>
        <w:tab/>
      </w:r>
      <w:r w:rsidRPr="004409D4">
        <w:rPr>
          <w:sz w:val="22"/>
          <w:szCs w:val="22"/>
        </w:rPr>
        <w:t>IPOPHL also uses COGNOS, a commercially available Business Intelligence Software, to support the management reporting requirements of the Office.  In using this system, IPOPHL undertakes an ETL (extract-transfer-and load) process from the IPAS database into COGNOS readable packages.</w:t>
      </w:r>
    </w:p>
    <w:p w:rsidR="004409D4" w:rsidRDefault="004409D4" w:rsidP="004409D4">
      <w:pPr>
        <w:pStyle w:val="Default"/>
        <w:ind w:left="567" w:firstLine="1"/>
        <w:rPr>
          <w:sz w:val="22"/>
          <w:szCs w:val="22"/>
        </w:rPr>
      </w:pPr>
    </w:p>
    <w:p w:rsidR="00E67433" w:rsidRDefault="004409D4" w:rsidP="004409D4">
      <w:pPr>
        <w:pStyle w:val="Default"/>
        <w:ind w:left="568"/>
        <w:rPr>
          <w:sz w:val="22"/>
          <w:szCs w:val="22"/>
        </w:rPr>
      </w:pPr>
      <w:r>
        <w:rPr>
          <w:sz w:val="22"/>
          <w:szCs w:val="22"/>
        </w:rPr>
        <w:t>16.</w:t>
      </w:r>
      <w:r>
        <w:rPr>
          <w:sz w:val="22"/>
          <w:szCs w:val="22"/>
        </w:rPr>
        <w:tab/>
      </w:r>
      <w:r w:rsidRPr="004409D4">
        <w:rPr>
          <w:sz w:val="22"/>
          <w:szCs w:val="22"/>
        </w:rPr>
        <w:t>Based on IPOPHL’s experience, the reliability of any search system would depend on the accuracy of the raw data to be processed.</w:t>
      </w:r>
      <w:r>
        <w:rPr>
          <w:sz w:val="22"/>
          <w:szCs w:val="22"/>
        </w:rPr>
        <w:t xml:space="preserve">  The IPOPHIL has</w:t>
      </w:r>
      <w:r w:rsidRPr="004409D4">
        <w:rPr>
          <w:sz w:val="22"/>
          <w:szCs w:val="22"/>
        </w:rPr>
        <w:t xml:space="preserve"> also noted that an image search system for trademarks would be a good enhancement of the IP administration system, while “data mining solutions” would provide the foundation for a knowledge management system that would be useful to address the inconsistencies in IP examination results.</w:t>
      </w:r>
    </w:p>
    <w:p w:rsidR="004409D4" w:rsidRDefault="004409D4" w:rsidP="004409D4">
      <w:pPr>
        <w:pStyle w:val="Default"/>
        <w:ind w:left="568"/>
        <w:rPr>
          <w:sz w:val="22"/>
          <w:szCs w:val="22"/>
        </w:rPr>
      </w:pPr>
    </w:p>
    <w:p w:rsidR="00CC77DA" w:rsidRPr="009C05B2" w:rsidRDefault="00E67433" w:rsidP="004409D4">
      <w:pPr>
        <w:pStyle w:val="Default"/>
        <w:ind w:left="567"/>
        <w:rPr>
          <w:sz w:val="22"/>
          <w:szCs w:val="22"/>
        </w:rPr>
      </w:pPr>
      <w:r>
        <w:rPr>
          <w:sz w:val="22"/>
          <w:szCs w:val="22"/>
        </w:rPr>
        <w:t>1</w:t>
      </w:r>
      <w:r w:rsidR="004409D4">
        <w:rPr>
          <w:sz w:val="22"/>
          <w:szCs w:val="22"/>
        </w:rPr>
        <w:t>7</w:t>
      </w:r>
      <w:r>
        <w:rPr>
          <w:sz w:val="22"/>
          <w:szCs w:val="22"/>
        </w:rPr>
        <w:t>.</w:t>
      </w:r>
      <w:r>
        <w:rPr>
          <w:sz w:val="22"/>
          <w:szCs w:val="22"/>
        </w:rPr>
        <w:tab/>
      </w:r>
      <w:r w:rsidR="002A5BE8" w:rsidRPr="009C05B2">
        <w:rPr>
          <w:sz w:val="22"/>
          <w:szCs w:val="22"/>
        </w:rPr>
        <w:t xml:space="preserve">The </w:t>
      </w:r>
      <w:r w:rsidR="00CC77DA" w:rsidRPr="009C05B2">
        <w:rPr>
          <w:sz w:val="22"/>
          <w:szCs w:val="22"/>
        </w:rPr>
        <w:t>EPO</w:t>
      </w:r>
      <w:r w:rsidR="002A5BE8" w:rsidRPr="009C05B2">
        <w:rPr>
          <w:sz w:val="22"/>
          <w:szCs w:val="22"/>
        </w:rPr>
        <w:t xml:space="preserve"> </w:t>
      </w:r>
      <w:r w:rsidR="00CC77DA" w:rsidRPr="009C05B2">
        <w:rPr>
          <w:sz w:val="22"/>
          <w:szCs w:val="22"/>
        </w:rPr>
        <w:t>has been active in developing business solutions using Machine Learning and A</w:t>
      </w:r>
      <w:r w:rsidR="008772A4">
        <w:rPr>
          <w:sz w:val="22"/>
          <w:szCs w:val="22"/>
        </w:rPr>
        <w:t>I</w:t>
      </w:r>
      <w:r w:rsidR="00CC77DA" w:rsidRPr="009C05B2">
        <w:rPr>
          <w:sz w:val="22"/>
          <w:szCs w:val="22"/>
        </w:rPr>
        <w:t xml:space="preserve"> in the following areas at various degrees of implementation: </w:t>
      </w:r>
    </w:p>
    <w:p w:rsidR="00CC77DA" w:rsidRPr="009C05B2" w:rsidRDefault="00CC77DA" w:rsidP="004409D4">
      <w:pPr>
        <w:pStyle w:val="Default"/>
        <w:ind w:left="567"/>
        <w:jc w:val="both"/>
        <w:rPr>
          <w:sz w:val="22"/>
          <w:szCs w:val="22"/>
        </w:rPr>
      </w:pPr>
    </w:p>
    <w:p w:rsidR="00CC77DA" w:rsidRPr="009C05B2" w:rsidRDefault="00CC77DA" w:rsidP="004409D4">
      <w:pPr>
        <w:pStyle w:val="Default"/>
        <w:numPr>
          <w:ilvl w:val="0"/>
          <w:numId w:val="28"/>
        </w:numPr>
        <w:ind w:left="1081" w:firstLine="0"/>
        <w:jc w:val="both"/>
        <w:rPr>
          <w:sz w:val="22"/>
          <w:szCs w:val="22"/>
        </w:rPr>
      </w:pPr>
      <w:r w:rsidRPr="009C05B2">
        <w:rPr>
          <w:sz w:val="22"/>
          <w:szCs w:val="22"/>
        </w:rPr>
        <w:t>Automatic Pre-classification of incoming patent applications for allocation to corresponding units in c</w:t>
      </w:r>
      <w:r w:rsidR="002A5BE8" w:rsidRPr="009C05B2">
        <w:rPr>
          <w:sz w:val="22"/>
          <w:szCs w:val="22"/>
        </w:rPr>
        <w:t>harge of search and examination;</w:t>
      </w:r>
    </w:p>
    <w:p w:rsidR="00CC77DA" w:rsidRPr="009C05B2" w:rsidRDefault="00CC77DA" w:rsidP="004409D4">
      <w:pPr>
        <w:pStyle w:val="Default"/>
        <w:numPr>
          <w:ilvl w:val="0"/>
          <w:numId w:val="28"/>
        </w:numPr>
        <w:ind w:left="1081" w:firstLine="0"/>
        <w:jc w:val="both"/>
        <w:rPr>
          <w:sz w:val="22"/>
          <w:szCs w:val="22"/>
        </w:rPr>
      </w:pPr>
      <w:r w:rsidRPr="009C05B2">
        <w:rPr>
          <w:sz w:val="22"/>
          <w:szCs w:val="22"/>
        </w:rPr>
        <w:t>Automatic Classification of patent do</w:t>
      </w:r>
      <w:r w:rsidR="002A5BE8" w:rsidRPr="009C05B2">
        <w:rPr>
          <w:sz w:val="22"/>
          <w:szCs w:val="22"/>
        </w:rPr>
        <w:t>cuments according to CPC scheme;</w:t>
      </w:r>
    </w:p>
    <w:p w:rsidR="00CC77DA" w:rsidRPr="009C05B2" w:rsidRDefault="00CC77DA" w:rsidP="004409D4">
      <w:pPr>
        <w:pStyle w:val="Default"/>
        <w:numPr>
          <w:ilvl w:val="0"/>
          <w:numId w:val="28"/>
        </w:numPr>
        <w:ind w:left="1081" w:firstLine="0"/>
        <w:jc w:val="both"/>
        <w:rPr>
          <w:sz w:val="22"/>
          <w:szCs w:val="22"/>
        </w:rPr>
      </w:pPr>
      <w:r w:rsidRPr="009C05B2">
        <w:rPr>
          <w:sz w:val="22"/>
          <w:szCs w:val="22"/>
        </w:rPr>
        <w:t>Automatic Re-classification of patent documents acc</w:t>
      </w:r>
      <w:r w:rsidR="002A5BE8" w:rsidRPr="009C05B2">
        <w:rPr>
          <w:sz w:val="22"/>
          <w:szCs w:val="22"/>
        </w:rPr>
        <w:t>ording to changes in CPC scheme;</w:t>
      </w:r>
    </w:p>
    <w:p w:rsidR="00CC77DA" w:rsidRPr="009C05B2" w:rsidRDefault="00CC77DA" w:rsidP="004409D4">
      <w:pPr>
        <w:pStyle w:val="Default"/>
        <w:numPr>
          <w:ilvl w:val="0"/>
          <w:numId w:val="28"/>
        </w:numPr>
        <w:ind w:left="1081" w:firstLine="0"/>
        <w:jc w:val="both"/>
        <w:rPr>
          <w:sz w:val="22"/>
          <w:szCs w:val="22"/>
        </w:rPr>
      </w:pPr>
      <w:r w:rsidRPr="009C05B2">
        <w:rPr>
          <w:sz w:val="22"/>
          <w:szCs w:val="22"/>
        </w:rPr>
        <w:t>Automatic Search of prior art f</w:t>
      </w:r>
      <w:r w:rsidR="002A5BE8" w:rsidRPr="009C05B2">
        <w:rPr>
          <w:sz w:val="22"/>
          <w:szCs w:val="22"/>
        </w:rPr>
        <w:t>or incoming patent applications;</w:t>
      </w:r>
    </w:p>
    <w:p w:rsidR="00CC77DA" w:rsidRPr="009C05B2" w:rsidRDefault="002A5BE8" w:rsidP="004409D4">
      <w:pPr>
        <w:pStyle w:val="Default"/>
        <w:numPr>
          <w:ilvl w:val="0"/>
          <w:numId w:val="28"/>
        </w:numPr>
        <w:ind w:left="1081" w:firstLine="0"/>
        <w:jc w:val="both"/>
        <w:rPr>
          <w:sz w:val="22"/>
          <w:szCs w:val="22"/>
        </w:rPr>
      </w:pPr>
      <w:r w:rsidRPr="009C05B2">
        <w:rPr>
          <w:sz w:val="22"/>
          <w:szCs w:val="22"/>
        </w:rPr>
        <w:t>Automatic generation of queries;</w:t>
      </w:r>
    </w:p>
    <w:p w:rsidR="00CC77DA" w:rsidRPr="009C05B2" w:rsidRDefault="00CC77DA" w:rsidP="004409D4">
      <w:pPr>
        <w:pStyle w:val="Default"/>
        <w:numPr>
          <w:ilvl w:val="0"/>
          <w:numId w:val="28"/>
        </w:numPr>
        <w:ind w:left="1081" w:firstLine="0"/>
        <w:jc w:val="both"/>
        <w:rPr>
          <w:sz w:val="22"/>
          <w:szCs w:val="22"/>
        </w:rPr>
      </w:pPr>
      <w:r w:rsidRPr="009C05B2">
        <w:rPr>
          <w:sz w:val="22"/>
          <w:szCs w:val="22"/>
        </w:rPr>
        <w:t xml:space="preserve">Automatic </w:t>
      </w:r>
      <w:r w:rsidR="002A5BE8" w:rsidRPr="009C05B2">
        <w:rPr>
          <w:sz w:val="22"/>
          <w:szCs w:val="22"/>
        </w:rPr>
        <w:t>annotation of patent literature;</w:t>
      </w:r>
    </w:p>
    <w:p w:rsidR="00CC77DA" w:rsidRPr="009C05B2" w:rsidRDefault="00CC77DA" w:rsidP="004409D4">
      <w:pPr>
        <w:pStyle w:val="Default"/>
        <w:numPr>
          <w:ilvl w:val="0"/>
          <w:numId w:val="28"/>
        </w:numPr>
        <w:ind w:left="1081" w:firstLine="0"/>
        <w:jc w:val="both"/>
        <w:rPr>
          <w:sz w:val="22"/>
          <w:szCs w:val="22"/>
        </w:rPr>
      </w:pPr>
      <w:r w:rsidRPr="009C05B2">
        <w:rPr>
          <w:sz w:val="22"/>
          <w:szCs w:val="22"/>
        </w:rPr>
        <w:t>Automatic detection of prob</w:t>
      </w:r>
      <w:r w:rsidR="002A5BE8" w:rsidRPr="009C05B2">
        <w:rPr>
          <w:sz w:val="22"/>
          <w:szCs w:val="22"/>
        </w:rPr>
        <w:t>lem/solution in patent document;</w:t>
      </w:r>
    </w:p>
    <w:p w:rsidR="00CC77DA" w:rsidRPr="009C05B2" w:rsidRDefault="00CC77DA" w:rsidP="004409D4">
      <w:pPr>
        <w:pStyle w:val="Default"/>
        <w:numPr>
          <w:ilvl w:val="0"/>
          <w:numId w:val="28"/>
        </w:numPr>
        <w:ind w:left="1081" w:firstLine="0"/>
        <w:jc w:val="both"/>
        <w:rPr>
          <w:sz w:val="22"/>
          <w:szCs w:val="22"/>
        </w:rPr>
      </w:pPr>
      <w:r w:rsidRPr="009C05B2">
        <w:rPr>
          <w:sz w:val="22"/>
          <w:szCs w:val="22"/>
        </w:rPr>
        <w:t>Automatic detection of Exclusion from patentability</w:t>
      </w:r>
      <w:r w:rsidR="002A5BE8" w:rsidRPr="009C05B2">
        <w:rPr>
          <w:sz w:val="22"/>
          <w:szCs w:val="22"/>
        </w:rPr>
        <w:t>;</w:t>
      </w:r>
    </w:p>
    <w:p w:rsidR="00CC77DA" w:rsidRPr="009C05B2" w:rsidRDefault="00CC77DA" w:rsidP="004409D4">
      <w:pPr>
        <w:pStyle w:val="Default"/>
        <w:numPr>
          <w:ilvl w:val="0"/>
          <w:numId w:val="28"/>
        </w:numPr>
        <w:ind w:left="1081" w:firstLine="0"/>
        <w:jc w:val="both"/>
        <w:rPr>
          <w:sz w:val="22"/>
          <w:szCs w:val="22"/>
        </w:rPr>
      </w:pPr>
      <w:r w:rsidRPr="009C05B2">
        <w:rPr>
          <w:sz w:val="22"/>
          <w:szCs w:val="22"/>
        </w:rPr>
        <w:t>Automatic translation of patent document</w:t>
      </w:r>
      <w:r w:rsidR="002A5BE8" w:rsidRPr="009C05B2">
        <w:rPr>
          <w:sz w:val="22"/>
          <w:szCs w:val="22"/>
        </w:rPr>
        <w:t>;</w:t>
      </w:r>
    </w:p>
    <w:p w:rsidR="00CC77DA" w:rsidRPr="009C05B2" w:rsidRDefault="00CC77DA" w:rsidP="00957363">
      <w:pPr>
        <w:pStyle w:val="Default"/>
        <w:numPr>
          <w:ilvl w:val="0"/>
          <w:numId w:val="28"/>
        </w:numPr>
        <w:ind w:left="1083" w:firstLine="0"/>
        <w:rPr>
          <w:sz w:val="22"/>
          <w:szCs w:val="22"/>
        </w:rPr>
      </w:pPr>
      <w:r w:rsidRPr="009C05B2">
        <w:rPr>
          <w:sz w:val="22"/>
          <w:szCs w:val="22"/>
        </w:rPr>
        <w:t>Identification of migration/penetration trends of specific technologies (Computer Implemented Invention) in other technology sectors</w:t>
      </w:r>
      <w:r w:rsidR="002A5BE8" w:rsidRPr="009C05B2">
        <w:rPr>
          <w:sz w:val="22"/>
          <w:szCs w:val="22"/>
        </w:rPr>
        <w:t>;</w:t>
      </w:r>
      <w:r w:rsidRPr="009C05B2">
        <w:rPr>
          <w:sz w:val="22"/>
          <w:szCs w:val="22"/>
        </w:rPr>
        <w:t xml:space="preserve"> </w:t>
      </w:r>
    </w:p>
    <w:p w:rsidR="00CC77DA" w:rsidRDefault="00CC77DA" w:rsidP="004409D4">
      <w:pPr>
        <w:pStyle w:val="Default"/>
        <w:numPr>
          <w:ilvl w:val="0"/>
          <w:numId w:val="28"/>
        </w:numPr>
        <w:ind w:left="1081" w:firstLine="0"/>
        <w:jc w:val="both"/>
        <w:rPr>
          <w:sz w:val="22"/>
          <w:szCs w:val="22"/>
        </w:rPr>
      </w:pPr>
      <w:r w:rsidRPr="009C05B2">
        <w:rPr>
          <w:sz w:val="22"/>
          <w:szCs w:val="22"/>
        </w:rPr>
        <w:t>Automatic Figure and Image search for patent drawings</w:t>
      </w:r>
      <w:r w:rsidR="002A5BE8" w:rsidRPr="009C05B2">
        <w:rPr>
          <w:sz w:val="22"/>
          <w:szCs w:val="22"/>
        </w:rPr>
        <w:t>.</w:t>
      </w:r>
      <w:r w:rsidRPr="009C05B2">
        <w:rPr>
          <w:sz w:val="22"/>
          <w:szCs w:val="22"/>
        </w:rPr>
        <w:t xml:space="preserve"> </w:t>
      </w:r>
    </w:p>
    <w:p w:rsidR="004409D4" w:rsidRPr="009C05B2" w:rsidRDefault="004409D4" w:rsidP="004409D4">
      <w:pPr>
        <w:pStyle w:val="Default"/>
        <w:ind w:left="1081"/>
        <w:jc w:val="both"/>
        <w:rPr>
          <w:sz w:val="22"/>
          <w:szCs w:val="22"/>
        </w:rPr>
      </w:pPr>
    </w:p>
    <w:p w:rsidR="00CC77DA" w:rsidRPr="009C05B2" w:rsidRDefault="009C05B2" w:rsidP="004409D4">
      <w:pPr>
        <w:ind w:left="567"/>
        <w:rPr>
          <w:szCs w:val="22"/>
        </w:rPr>
      </w:pPr>
      <w:r>
        <w:rPr>
          <w:szCs w:val="22"/>
        </w:rPr>
        <w:t>1</w:t>
      </w:r>
      <w:r w:rsidR="004409D4">
        <w:rPr>
          <w:szCs w:val="22"/>
        </w:rPr>
        <w:t>8</w:t>
      </w:r>
      <w:r>
        <w:rPr>
          <w:szCs w:val="22"/>
        </w:rPr>
        <w:t>.</w:t>
      </w:r>
      <w:r>
        <w:rPr>
          <w:szCs w:val="22"/>
        </w:rPr>
        <w:tab/>
      </w:r>
      <w:r w:rsidR="002A5BE8" w:rsidRPr="009C05B2">
        <w:rPr>
          <w:szCs w:val="22"/>
        </w:rPr>
        <w:t xml:space="preserve">Through its </w:t>
      </w:r>
      <w:proofErr w:type="spellStart"/>
      <w:r w:rsidR="002A5BE8" w:rsidRPr="009C05B2">
        <w:rPr>
          <w:szCs w:val="22"/>
        </w:rPr>
        <w:t>DataScience</w:t>
      </w:r>
      <w:proofErr w:type="spellEnd"/>
      <w:r w:rsidR="002A5BE8" w:rsidRPr="009C05B2">
        <w:rPr>
          <w:szCs w:val="22"/>
        </w:rPr>
        <w:t xml:space="preserve"> team, the EPO is mainly developing its own Artificial Intelligence systems (respectively Machine Learning models) based on open source software libraries that are fit for purpose.  Therefore the EPO is in the unique position to combine its </w:t>
      </w:r>
      <w:proofErr w:type="spellStart"/>
      <w:r w:rsidR="002A5BE8" w:rsidRPr="009C05B2">
        <w:rPr>
          <w:szCs w:val="22"/>
        </w:rPr>
        <w:t>DataScience</w:t>
      </w:r>
      <w:proofErr w:type="spellEnd"/>
      <w:r w:rsidR="002A5BE8" w:rsidRPr="009C05B2">
        <w:rPr>
          <w:szCs w:val="22"/>
        </w:rPr>
        <w:t xml:space="preserve"> team`s expertise with an unmatched business understanding through our examiners and a most valuable collection of data; i.e. historical saved search data and, of course, the EPO prior art corpus.  The EPO also makes use of commercial products in the automatic annotation area through software providers in different projects.  The EPO uses Patent Translate in the area of Machine Translation but is also developing its own machine learned translation.  The EPO has generated its own reference data (gold standards) and system for measuring the performance of automated search tools. More specifically, this is supported by a benchmarking and evaluation framework to measure the benefit of automation improvements in search and a data science environment to </w:t>
      </w:r>
      <w:r w:rsidR="00054A70" w:rsidRPr="009C05B2">
        <w:rPr>
          <w:szCs w:val="22"/>
        </w:rPr>
        <w:t>analyze</w:t>
      </w:r>
      <w:r w:rsidR="002A5BE8" w:rsidRPr="009C05B2">
        <w:rPr>
          <w:szCs w:val="22"/>
        </w:rPr>
        <w:t xml:space="preserve"> and prototype machine learning and data processing solutions.  The EPO has developed a Patent Document Model (PDM) and its implementation in the Knowledge and Information Management Environment (KIME).  Together they enable an enrichment oriented management of patent and other data for Machine Learning purposes.</w:t>
      </w:r>
    </w:p>
    <w:p w:rsidR="002A5BE8" w:rsidRPr="009C05B2" w:rsidRDefault="002A5BE8" w:rsidP="004409D4">
      <w:pPr>
        <w:ind w:left="568"/>
        <w:rPr>
          <w:szCs w:val="22"/>
        </w:rPr>
      </w:pPr>
    </w:p>
    <w:p w:rsidR="002A5BE8" w:rsidRPr="009C05B2" w:rsidRDefault="009C05B2" w:rsidP="004409D4">
      <w:pPr>
        <w:ind w:left="567"/>
        <w:rPr>
          <w:szCs w:val="22"/>
        </w:rPr>
      </w:pPr>
      <w:r>
        <w:rPr>
          <w:szCs w:val="22"/>
        </w:rPr>
        <w:t>1</w:t>
      </w:r>
      <w:r w:rsidR="004409D4">
        <w:rPr>
          <w:szCs w:val="22"/>
        </w:rPr>
        <w:t>9</w:t>
      </w:r>
      <w:r>
        <w:rPr>
          <w:szCs w:val="22"/>
        </w:rPr>
        <w:t>.</w:t>
      </w:r>
      <w:r>
        <w:rPr>
          <w:szCs w:val="22"/>
        </w:rPr>
        <w:tab/>
      </w:r>
      <w:r w:rsidR="002A5BE8" w:rsidRPr="009C05B2">
        <w:rPr>
          <w:szCs w:val="22"/>
        </w:rPr>
        <w:t xml:space="preserve">The EPO does not consider personal anecdotal evidence and uses curated gold standards. </w:t>
      </w:r>
      <w:r w:rsidR="00EA368B">
        <w:rPr>
          <w:szCs w:val="22"/>
        </w:rPr>
        <w:t xml:space="preserve"> </w:t>
      </w:r>
      <w:r w:rsidR="002A5BE8" w:rsidRPr="009C05B2">
        <w:rPr>
          <w:szCs w:val="22"/>
        </w:rPr>
        <w:t xml:space="preserve">Citation, classification, and categorization data was generated by thousands of highly skilled experts in decades of work.  Frequently, generating the ground truth is the most </w:t>
      </w:r>
      <w:r w:rsidR="00054A70" w:rsidRPr="009C05B2">
        <w:rPr>
          <w:szCs w:val="22"/>
        </w:rPr>
        <w:t>labor</w:t>
      </w:r>
      <w:r w:rsidR="002A5BE8" w:rsidRPr="009C05B2">
        <w:rPr>
          <w:szCs w:val="22"/>
        </w:rPr>
        <w:t xml:space="preserve"> intensive step when using machine learning. </w:t>
      </w:r>
      <w:r w:rsidR="00957363">
        <w:rPr>
          <w:szCs w:val="22"/>
        </w:rPr>
        <w:t xml:space="preserve"> </w:t>
      </w:r>
      <w:r w:rsidR="002A5BE8" w:rsidRPr="009C05B2">
        <w:rPr>
          <w:szCs w:val="22"/>
        </w:rPr>
        <w:t xml:space="preserve">Development necessitates specialists to avoid obvious mistakes.  The EPO is in a position to share its expertise on how to evaluate tools that are either in-house developments or external buy-ins. For both scenarios a deep understanding of how the evaluation is done is crucial for the success of the tool. </w:t>
      </w:r>
      <w:r w:rsidR="00957363">
        <w:rPr>
          <w:szCs w:val="22"/>
        </w:rPr>
        <w:t xml:space="preserve"> </w:t>
      </w:r>
      <w:r w:rsidR="002A5BE8" w:rsidRPr="009C05B2">
        <w:rPr>
          <w:szCs w:val="22"/>
        </w:rPr>
        <w:t>There are many promises and expectations in the area of Artificial Intelligence and Machine Learning but small errors in the training and subsequently the evaluation can have a disastrous impact once a badly trained system goes live.”</w:t>
      </w:r>
    </w:p>
    <w:p w:rsidR="00CC77DA" w:rsidRPr="009C05B2" w:rsidRDefault="00CC77DA" w:rsidP="004409D4">
      <w:pPr>
        <w:ind w:left="1"/>
        <w:rPr>
          <w:szCs w:val="22"/>
        </w:rPr>
      </w:pPr>
    </w:p>
    <w:p w:rsidR="00CC77DA" w:rsidRDefault="00CC77DA" w:rsidP="00CC77DA">
      <w:pPr>
        <w:rPr>
          <w:szCs w:val="22"/>
        </w:rPr>
      </w:pPr>
      <w:r>
        <w:rPr>
          <w:szCs w:val="22"/>
        </w:rPr>
        <w:fldChar w:fldCharType="begin"/>
      </w:r>
      <w:r>
        <w:rPr>
          <w:szCs w:val="22"/>
        </w:rPr>
        <w:instrText xml:space="preserve"> AUTONUM  </w:instrText>
      </w:r>
      <w:r>
        <w:rPr>
          <w:szCs w:val="22"/>
        </w:rPr>
        <w:fldChar w:fldCharType="end"/>
      </w:r>
      <w:r>
        <w:rPr>
          <w:szCs w:val="22"/>
        </w:rPr>
        <w:tab/>
      </w:r>
      <w:r w:rsidRPr="00CC77DA">
        <w:rPr>
          <w:szCs w:val="22"/>
        </w:rPr>
        <w:t xml:space="preserve">Consequently, in </w:t>
      </w:r>
      <w:r>
        <w:rPr>
          <w:szCs w:val="22"/>
        </w:rPr>
        <w:t xml:space="preserve">the </w:t>
      </w:r>
      <w:r w:rsidRPr="00CC77DA">
        <w:rPr>
          <w:szCs w:val="22"/>
        </w:rPr>
        <w:t xml:space="preserve">document, paragraph </w:t>
      </w:r>
      <w:r w:rsidR="002A5BE8">
        <w:rPr>
          <w:szCs w:val="22"/>
        </w:rPr>
        <w:t>14</w:t>
      </w:r>
      <w:r w:rsidRPr="00CC77DA">
        <w:rPr>
          <w:szCs w:val="22"/>
        </w:rPr>
        <w:t xml:space="preserve"> onwards should be renumbered</w:t>
      </w:r>
      <w:r>
        <w:rPr>
          <w:szCs w:val="22"/>
        </w:rPr>
        <w:t xml:space="preserve"> </w:t>
      </w:r>
      <w:r w:rsidRPr="00CC77DA">
        <w:rPr>
          <w:szCs w:val="22"/>
        </w:rPr>
        <w:t>accordingly</w:t>
      </w:r>
      <w:r>
        <w:rPr>
          <w:szCs w:val="22"/>
        </w:rPr>
        <w:t>.</w:t>
      </w:r>
      <w:r w:rsidR="00396452">
        <w:rPr>
          <w:szCs w:val="22"/>
        </w:rPr>
        <w:t xml:space="preserve">  </w:t>
      </w:r>
    </w:p>
    <w:p w:rsidR="00396452" w:rsidRDefault="00396452" w:rsidP="00CC77DA">
      <w:pPr>
        <w:rPr>
          <w:szCs w:val="22"/>
        </w:rPr>
      </w:pPr>
    </w:p>
    <w:p w:rsidR="00546E08" w:rsidRDefault="00546E08" w:rsidP="00D2040B">
      <w:pPr>
        <w:tabs>
          <w:tab w:val="left" w:pos="5670"/>
        </w:tabs>
        <w:jc w:val="right"/>
      </w:pPr>
      <w:r>
        <w:t>[End of document]</w:t>
      </w:r>
    </w:p>
    <w:sectPr w:rsidR="00546E08" w:rsidSect="005C7BD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FB" w:rsidRDefault="004E56FB">
      <w:r>
        <w:separator/>
      </w:r>
    </w:p>
  </w:endnote>
  <w:endnote w:type="continuationSeparator" w:id="0">
    <w:p w:rsidR="004E56FB" w:rsidRDefault="004E56FB" w:rsidP="003B38C1">
      <w:r>
        <w:separator/>
      </w:r>
    </w:p>
    <w:p w:rsidR="004E56FB" w:rsidRPr="003B38C1" w:rsidRDefault="004E56FB" w:rsidP="003B38C1">
      <w:pPr>
        <w:spacing w:after="60"/>
        <w:rPr>
          <w:sz w:val="17"/>
        </w:rPr>
      </w:pPr>
      <w:r>
        <w:rPr>
          <w:sz w:val="17"/>
        </w:rPr>
        <w:t>[Endnote continued from previous page]</w:t>
      </w:r>
    </w:p>
  </w:endnote>
  <w:endnote w:type="continuationNotice" w:id="1">
    <w:p w:rsidR="004E56FB" w:rsidRPr="003B38C1" w:rsidRDefault="004E56F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FB" w:rsidRDefault="004E56FB">
      <w:r>
        <w:separator/>
      </w:r>
    </w:p>
  </w:footnote>
  <w:footnote w:type="continuationSeparator" w:id="0">
    <w:p w:rsidR="004E56FB" w:rsidRDefault="004E56FB" w:rsidP="008B60B2">
      <w:r>
        <w:separator/>
      </w:r>
    </w:p>
    <w:p w:rsidR="004E56FB" w:rsidRPr="00ED77FB" w:rsidRDefault="004E56FB" w:rsidP="008B60B2">
      <w:pPr>
        <w:spacing w:after="60"/>
        <w:rPr>
          <w:sz w:val="17"/>
          <w:szCs w:val="17"/>
        </w:rPr>
      </w:pPr>
      <w:r w:rsidRPr="00ED77FB">
        <w:rPr>
          <w:sz w:val="17"/>
          <w:szCs w:val="17"/>
        </w:rPr>
        <w:t>[Footnote continued from previous page]</w:t>
      </w:r>
    </w:p>
  </w:footnote>
  <w:footnote w:type="continuationNotice" w:id="1">
    <w:p w:rsidR="004E56FB" w:rsidRPr="00ED77FB" w:rsidRDefault="004E56F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FB" w:rsidRPr="002A5BE8" w:rsidRDefault="001C235C" w:rsidP="00477D6B">
    <w:pPr>
      <w:jc w:val="right"/>
      <w:rPr>
        <w:szCs w:val="22"/>
      </w:rPr>
    </w:pPr>
    <w:r w:rsidRPr="001C235C">
      <w:rPr>
        <w:caps/>
        <w:szCs w:val="22"/>
      </w:rPr>
      <w:t>WIPO/IP/ITAI/GE/</w:t>
    </w:r>
    <w:r w:rsidR="00A9437F">
      <w:rPr>
        <w:caps/>
        <w:szCs w:val="22"/>
      </w:rPr>
      <w:t>18/</w:t>
    </w:r>
    <w:r w:rsidRPr="001C235C">
      <w:rPr>
        <w:caps/>
        <w:szCs w:val="22"/>
      </w:rPr>
      <w:t>1</w:t>
    </w:r>
    <w:r w:rsidR="002A5BE8">
      <w:rPr>
        <w:caps/>
        <w:szCs w:val="22"/>
      </w:rPr>
      <w:t xml:space="preserve"> ADD.</w:t>
    </w:r>
  </w:p>
  <w:p w:rsidR="004E56FB" w:rsidRPr="00D24A5B" w:rsidRDefault="004E56FB" w:rsidP="00477D6B">
    <w:pPr>
      <w:jc w:val="right"/>
      <w:rPr>
        <w:lang w:val="fr-CH"/>
      </w:rPr>
    </w:pPr>
    <w:proofErr w:type="gramStart"/>
    <w:r w:rsidRPr="00D24A5B">
      <w:rPr>
        <w:lang w:val="fr-CH"/>
      </w:rPr>
      <w:t>page</w:t>
    </w:r>
    <w:proofErr w:type="gramEnd"/>
    <w:r w:rsidRPr="00D24A5B">
      <w:rPr>
        <w:lang w:val="fr-CH"/>
      </w:rPr>
      <w:t xml:space="preserve"> </w:t>
    </w:r>
    <w:r>
      <w:fldChar w:fldCharType="begin"/>
    </w:r>
    <w:r w:rsidRPr="00D24A5B">
      <w:rPr>
        <w:lang w:val="fr-CH"/>
      </w:rPr>
      <w:instrText xml:space="preserve"> PAGE  \* MERGEFORMAT </w:instrText>
    </w:r>
    <w:r>
      <w:fldChar w:fldCharType="separate"/>
    </w:r>
    <w:r w:rsidR="00A67522">
      <w:rPr>
        <w:noProof/>
        <w:lang w:val="fr-CH"/>
      </w:rPr>
      <w:t>2</w:t>
    </w:r>
    <w:r>
      <w:fldChar w:fldCharType="end"/>
    </w:r>
  </w:p>
  <w:p w:rsidR="004E56FB" w:rsidRPr="00D24A5B" w:rsidRDefault="004E56FB" w:rsidP="00477D6B">
    <w:pPr>
      <w:jc w:val="right"/>
      <w:rPr>
        <w:lang w:val="fr-CH"/>
      </w:rPr>
    </w:pPr>
  </w:p>
  <w:p w:rsidR="004E56FB" w:rsidRPr="00D24A5B" w:rsidRDefault="004E56FB"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1A7379"/>
    <w:multiLevelType w:val="hybridMultilevel"/>
    <w:tmpl w:val="74F45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E7720"/>
    <w:multiLevelType w:val="hybridMultilevel"/>
    <w:tmpl w:val="9C3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CE2"/>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54552"/>
    <w:multiLevelType w:val="hybridMultilevel"/>
    <w:tmpl w:val="324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17707"/>
    <w:multiLevelType w:val="hybridMultilevel"/>
    <w:tmpl w:val="7228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D5873A7"/>
    <w:multiLevelType w:val="hybridMultilevel"/>
    <w:tmpl w:val="35A8F0B6"/>
    <w:lvl w:ilvl="0" w:tplc="67ACCF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53566EB"/>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878E4"/>
    <w:multiLevelType w:val="hybridMultilevel"/>
    <w:tmpl w:val="85D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B2560A"/>
    <w:multiLevelType w:val="hybridMultilevel"/>
    <w:tmpl w:val="447E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553C5"/>
    <w:multiLevelType w:val="hybridMultilevel"/>
    <w:tmpl w:val="CCD6E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59579E"/>
    <w:multiLevelType w:val="hybridMultilevel"/>
    <w:tmpl w:val="0ACA3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D58C6"/>
    <w:multiLevelType w:val="hybridMultilevel"/>
    <w:tmpl w:val="DB0CFF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nsid w:val="431656C5"/>
    <w:multiLevelType w:val="hybridMultilevel"/>
    <w:tmpl w:val="57D609BA"/>
    <w:lvl w:ilvl="0" w:tplc="7600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DC4A18"/>
    <w:multiLevelType w:val="hybridMultilevel"/>
    <w:tmpl w:val="36583ADE"/>
    <w:lvl w:ilvl="0" w:tplc="CF46514C">
      <w:start w:val="4"/>
      <w:numFmt w:val="bullet"/>
      <w:lvlText w:val="•"/>
      <w:lvlJc w:val="left"/>
      <w:pPr>
        <w:ind w:left="720" w:hanging="72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7077A2"/>
    <w:multiLevelType w:val="hybridMultilevel"/>
    <w:tmpl w:val="0F14C5B2"/>
    <w:lvl w:ilvl="0" w:tplc="21CAAF64">
      <w:start w:val="1"/>
      <w:numFmt w:val="decimal"/>
      <w:lvlText w:val="(%1)"/>
      <w:lvlJc w:val="left"/>
      <w:pPr>
        <w:ind w:left="720" w:hanging="360"/>
      </w:pPr>
      <w:rPr>
        <w:rFonts w:hint="default"/>
      </w:rPr>
    </w:lvl>
    <w:lvl w:ilvl="1" w:tplc="F62E0BEC">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34D5B"/>
    <w:multiLevelType w:val="hybridMultilevel"/>
    <w:tmpl w:val="C99C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CF6345"/>
    <w:multiLevelType w:val="hybridMultilevel"/>
    <w:tmpl w:val="9D8A1E72"/>
    <w:lvl w:ilvl="0" w:tplc="F44A4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22416"/>
    <w:multiLevelType w:val="hybridMultilevel"/>
    <w:tmpl w:val="E82C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67C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634E07"/>
    <w:multiLevelType w:val="hybridMultilevel"/>
    <w:tmpl w:val="56C65A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50EB5"/>
    <w:multiLevelType w:val="hybridMultilevel"/>
    <w:tmpl w:val="B8F4E83A"/>
    <w:lvl w:ilvl="0" w:tplc="19F8C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881345"/>
    <w:multiLevelType w:val="hybridMultilevel"/>
    <w:tmpl w:val="B46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12DE7"/>
    <w:multiLevelType w:val="hybridMultilevel"/>
    <w:tmpl w:val="E6525C7E"/>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num w:numId="1">
    <w:abstractNumId w:val="7"/>
  </w:num>
  <w:num w:numId="2">
    <w:abstractNumId w:val="17"/>
  </w:num>
  <w:num w:numId="3">
    <w:abstractNumId w:val="0"/>
  </w:num>
  <w:num w:numId="4">
    <w:abstractNumId w:val="18"/>
  </w:num>
  <w:num w:numId="5">
    <w:abstractNumId w:val="1"/>
  </w:num>
  <w:num w:numId="6">
    <w:abstractNumId w:val="9"/>
  </w:num>
  <w:num w:numId="7">
    <w:abstractNumId w:val="22"/>
  </w:num>
  <w:num w:numId="8">
    <w:abstractNumId w:val="28"/>
  </w:num>
  <w:num w:numId="9">
    <w:abstractNumId w:val="15"/>
  </w:num>
  <w:num w:numId="10">
    <w:abstractNumId w:val="10"/>
  </w:num>
  <w:num w:numId="11">
    <w:abstractNumId w:val="12"/>
  </w:num>
  <w:num w:numId="12">
    <w:abstractNumId w:val="2"/>
  </w:num>
  <w:num w:numId="13">
    <w:abstractNumId w:val="11"/>
  </w:num>
  <w:num w:numId="14">
    <w:abstractNumId w:val="23"/>
  </w:num>
  <w:num w:numId="15">
    <w:abstractNumId w:val="6"/>
  </w:num>
  <w:num w:numId="16">
    <w:abstractNumId w:val="5"/>
  </w:num>
  <w:num w:numId="17">
    <w:abstractNumId w:val="27"/>
  </w:num>
  <w:num w:numId="18">
    <w:abstractNumId w:val="3"/>
  </w:num>
  <w:num w:numId="19">
    <w:abstractNumId w:val="14"/>
  </w:num>
  <w:num w:numId="20">
    <w:abstractNumId w:val="8"/>
  </w:num>
  <w:num w:numId="21">
    <w:abstractNumId w:val="16"/>
  </w:num>
  <w:num w:numId="22">
    <w:abstractNumId w:val="19"/>
  </w:num>
  <w:num w:numId="23">
    <w:abstractNumId w:val="4"/>
  </w:num>
  <w:num w:numId="24">
    <w:abstractNumId w:val="25"/>
  </w:num>
  <w:num w:numId="25">
    <w:abstractNumId w:val="20"/>
  </w:num>
  <w:num w:numId="26">
    <w:abstractNumId w:val="21"/>
  </w:num>
  <w:num w:numId="27">
    <w:abstractNumId w:val="24"/>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DE"/>
    <w:rsid w:val="00001F21"/>
    <w:rsid w:val="00010091"/>
    <w:rsid w:val="00025D25"/>
    <w:rsid w:val="00025F87"/>
    <w:rsid w:val="00040E1C"/>
    <w:rsid w:val="000417FE"/>
    <w:rsid w:val="00043CAA"/>
    <w:rsid w:val="00054A70"/>
    <w:rsid w:val="00057373"/>
    <w:rsid w:val="00060D38"/>
    <w:rsid w:val="000656C1"/>
    <w:rsid w:val="000667B0"/>
    <w:rsid w:val="00073844"/>
    <w:rsid w:val="00075432"/>
    <w:rsid w:val="00077AE8"/>
    <w:rsid w:val="0008189D"/>
    <w:rsid w:val="00094049"/>
    <w:rsid w:val="000968ED"/>
    <w:rsid w:val="000A7B63"/>
    <w:rsid w:val="000B6D18"/>
    <w:rsid w:val="000B6F57"/>
    <w:rsid w:val="000D2A66"/>
    <w:rsid w:val="000D3CA0"/>
    <w:rsid w:val="000F5E56"/>
    <w:rsid w:val="00100121"/>
    <w:rsid w:val="00115F59"/>
    <w:rsid w:val="001200DE"/>
    <w:rsid w:val="00122567"/>
    <w:rsid w:val="001362EE"/>
    <w:rsid w:val="001553F1"/>
    <w:rsid w:val="001647D5"/>
    <w:rsid w:val="00180233"/>
    <w:rsid w:val="001832A6"/>
    <w:rsid w:val="00186598"/>
    <w:rsid w:val="0019022D"/>
    <w:rsid w:val="001A6254"/>
    <w:rsid w:val="001B6A79"/>
    <w:rsid w:val="001C235C"/>
    <w:rsid w:val="001D0D98"/>
    <w:rsid w:val="001E7ADD"/>
    <w:rsid w:val="0021217E"/>
    <w:rsid w:val="002163FD"/>
    <w:rsid w:val="002206C5"/>
    <w:rsid w:val="002253CA"/>
    <w:rsid w:val="002362EF"/>
    <w:rsid w:val="00236A83"/>
    <w:rsid w:val="00251550"/>
    <w:rsid w:val="0025640C"/>
    <w:rsid w:val="00261F14"/>
    <w:rsid w:val="002634C4"/>
    <w:rsid w:val="002928D3"/>
    <w:rsid w:val="002A53CB"/>
    <w:rsid w:val="002A5942"/>
    <w:rsid w:val="002A5BE8"/>
    <w:rsid w:val="002C064B"/>
    <w:rsid w:val="002C2186"/>
    <w:rsid w:val="002D6A2C"/>
    <w:rsid w:val="002F0E78"/>
    <w:rsid w:val="002F1FE6"/>
    <w:rsid w:val="002F4E68"/>
    <w:rsid w:val="00303A2C"/>
    <w:rsid w:val="00303D33"/>
    <w:rsid w:val="00305824"/>
    <w:rsid w:val="0031168D"/>
    <w:rsid w:val="00312F7F"/>
    <w:rsid w:val="00334467"/>
    <w:rsid w:val="00335945"/>
    <w:rsid w:val="0034101A"/>
    <w:rsid w:val="003459A1"/>
    <w:rsid w:val="0035659B"/>
    <w:rsid w:val="00361450"/>
    <w:rsid w:val="003673CF"/>
    <w:rsid w:val="003763AA"/>
    <w:rsid w:val="003845C1"/>
    <w:rsid w:val="00396452"/>
    <w:rsid w:val="003A2393"/>
    <w:rsid w:val="003A6E8F"/>
    <w:rsid w:val="003A6F48"/>
    <w:rsid w:val="003A6F89"/>
    <w:rsid w:val="003B38C1"/>
    <w:rsid w:val="003B5981"/>
    <w:rsid w:val="003B77F6"/>
    <w:rsid w:val="003B7E14"/>
    <w:rsid w:val="003C06B3"/>
    <w:rsid w:val="003D4DAA"/>
    <w:rsid w:val="003E0AB9"/>
    <w:rsid w:val="003E187B"/>
    <w:rsid w:val="003F314B"/>
    <w:rsid w:val="003F3CBA"/>
    <w:rsid w:val="003F60D3"/>
    <w:rsid w:val="0040149C"/>
    <w:rsid w:val="00401C1B"/>
    <w:rsid w:val="0040660A"/>
    <w:rsid w:val="00423E3E"/>
    <w:rsid w:val="00425CC2"/>
    <w:rsid w:val="00427AF4"/>
    <w:rsid w:val="00434A72"/>
    <w:rsid w:val="004374A0"/>
    <w:rsid w:val="004409D4"/>
    <w:rsid w:val="0044599C"/>
    <w:rsid w:val="00450E86"/>
    <w:rsid w:val="004538AB"/>
    <w:rsid w:val="00463648"/>
    <w:rsid w:val="00463DD3"/>
    <w:rsid w:val="004647DA"/>
    <w:rsid w:val="00472C2B"/>
    <w:rsid w:val="00474062"/>
    <w:rsid w:val="00477D6B"/>
    <w:rsid w:val="004822B8"/>
    <w:rsid w:val="00482D21"/>
    <w:rsid w:val="00486E24"/>
    <w:rsid w:val="004A5C30"/>
    <w:rsid w:val="004A7677"/>
    <w:rsid w:val="004B0453"/>
    <w:rsid w:val="004B1057"/>
    <w:rsid w:val="004C1EB8"/>
    <w:rsid w:val="004E56FB"/>
    <w:rsid w:val="004F7431"/>
    <w:rsid w:val="005019FF"/>
    <w:rsid w:val="00505BB9"/>
    <w:rsid w:val="00506322"/>
    <w:rsid w:val="00512F1C"/>
    <w:rsid w:val="005304C9"/>
    <w:rsid w:val="0053057A"/>
    <w:rsid w:val="005318CA"/>
    <w:rsid w:val="00542ED6"/>
    <w:rsid w:val="00546E08"/>
    <w:rsid w:val="0054746F"/>
    <w:rsid w:val="005555F6"/>
    <w:rsid w:val="00560A29"/>
    <w:rsid w:val="00593E2D"/>
    <w:rsid w:val="0059598B"/>
    <w:rsid w:val="005C6649"/>
    <w:rsid w:val="005C6ABC"/>
    <w:rsid w:val="005C7BDE"/>
    <w:rsid w:val="005D077A"/>
    <w:rsid w:val="005E2505"/>
    <w:rsid w:val="005E26E3"/>
    <w:rsid w:val="005F1720"/>
    <w:rsid w:val="005F65AA"/>
    <w:rsid w:val="00603369"/>
    <w:rsid w:val="00605827"/>
    <w:rsid w:val="0061207F"/>
    <w:rsid w:val="0061609F"/>
    <w:rsid w:val="00621924"/>
    <w:rsid w:val="00627D2E"/>
    <w:rsid w:val="00631FAF"/>
    <w:rsid w:val="00632B12"/>
    <w:rsid w:val="006432C5"/>
    <w:rsid w:val="00644DFA"/>
    <w:rsid w:val="00646050"/>
    <w:rsid w:val="00652F56"/>
    <w:rsid w:val="00661B34"/>
    <w:rsid w:val="006713CA"/>
    <w:rsid w:val="00676C5C"/>
    <w:rsid w:val="00682167"/>
    <w:rsid w:val="00690FA8"/>
    <w:rsid w:val="00693777"/>
    <w:rsid w:val="0069527E"/>
    <w:rsid w:val="00697F82"/>
    <w:rsid w:val="006A5B89"/>
    <w:rsid w:val="006B0CF2"/>
    <w:rsid w:val="006C762D"/>
    <w:rsid w:val="006D063F"/>
    <w:rsid w:val="006D17F9"/>
    <w:rsid w:val="006E0A0F"/>
    <w:rsid w:val="006E2BFC"/>
    <w:rsid w:val="00704500"/>
    <w:rsid w:val="00732676"/>
    <w:rsid w:val="00767F8B"/>
    <w:rsid w:val="00797EFF"/>
    <w:rsid w:val="007A4B9E"/>
    <w:rsid w:val="007A4D0A"/>
    <w:rsid w:val="007A6744"/>
    <w:rsid w:val="007B6C82"/>
    <w:rsid w:val="007D1613"/>
    <w:rsid w:val="007E10E0"/>
    <w:rsid w:val="007E4C0E"/>
    <w:rsid w:val="0080053F"/>
    <w:rsid w:val="0081217F"/>
    <w:rsid w:val="00833FC7"/>
    <w:rsid w:val="00836AEE"/>
    <w:rsid w:val="00871D8D"/>
    <w:rsid w:val="008772A4"/>
    <w:rsid w:val="00882A17"/>
    <w:rsid w:val="00885ECC"/>
    <w:rsid w:val="008931F9"/>
    <w:rsid w:val="008A134B"/>
    <w:rsid w:val="008A3F09"/>
    <w:rsid w:val="008B07E5"/>
    <w:rsid w:val="008B2CC1"/>
    <w:rsid w:val="008B60B2"/>
    <w:rsid w:val="008C3C95"/>
    <w:rsid w:val="008D6637"/>
    <w:rsid w:val="008F1D81"/>
    <w:rsid w:val="00902774"/>
    <w:rsid w:val="0090731E"/>
    <w:rsid w:val="0091050B"/>
    <w:rsid w:val="00916EE2"/>
    <w:rsid w:val="009262E7"/>
    <w:rsid w:val="009515D7"/>
    <w:rsid w:val="00953D89"/>
    <w:rsid w:val="00957363"/>
    <w:rsid w:val="00966A22"/>
    <w:rsid w:val="0096722F"/>
    <w:rsid w:val="00980843"/>
    <w:rsid w:val="009809F7"/>
    <w:rsid w:val="00995D05"/>
    <w:rsid w:val="009A3941"/>
    <w:rsid w:val="009A3A75"/>
    <w:rsid w:val="009A4736"/>
    <w:rsid w:val="009A4C6D"/>
    <w:rsid w:val="009B6122"/>
    <w:rsid w:val="009C05B2"/>
    <w:rsid w:val="009D2E0C"/>
    <w:rsid w:val="009E2791"/>
    <w:rsid w:val="009E378C"/>
    <w:rsid w:val="009E3F6F"/>
    <w:rsid w:val="009E3F7C"/>
    <w:rsid w:val="009F499F"/>
    <w:rsid w:val="009F5D14"/>
    <w:rsid w:val="00A11EC9"/>
    <w:rsid w:val="00A37342"/>
    <w:rsid w:val="00A37DCA"/>
    <w:rsid w:val="00A427AF"/>
    <w:rsid w:val="00A42DAF"/>
    <w:rsid w:val="00A43AFF"/>
    <w:rsid w:val="00A45BD8"/>
    <w:rsid w:val="00A53C8B"/>
    <w:rsid w:val="00A57C73"/>
    <w:rsid w:val="00A63337"/>
    <w:rsid w:val="00A6457A"/>
    <w:rsid w:val="00A67522"/>
    <w:rsid w:val="00A7008F"/>
    <w:rsid w:val="00A836BC"/>
    <w:rsid w:val="00A869B7"/>
    <w:rsid w:val="00A87B2F"/>
    <w:rsid w:val="00A928DC"/>
    <w:rsid w:val="00A9437F"/>
    <w:rsid w:val="00A97EFC"/>
    <w:rsid w:val="00AB2FA5"/>
    <w:rsid w:val="00AC1F0A"/>
    <w:rsid w:val="00AC205C"/>
    <w:rsid w:val="00AD3A15"/>
    <w:rsid w:val="00AD3A17"/>
    <w:rsid w:val="00AE3B59"/>
    <w:rsid w:val="00AE40D5"/>
    <w:rsid w:val="00AF0A6B"/>
    <w:rsid w:val="00B036AE"/>
    <w:rsid w:val="00B05A69"/>
    <w:rsid w:val="00B20169"/>
    <w:rsid w:val="00B209AE"/>
    <w:rsid w:val="00B33631"/>
    <w:rsid w:val="00B56CC8"/>
    <w:rsid w:val="00B66ED8"/>
    <w:rsid w:val="00B851DF"/>
    <w:rsid w:val="00B935A3"/>
    <w:rsid w:val="00B9734B"/>
    <w:rsid w:val="00BA30E2"/>
    <w:rsid w:val="00BA6C94"/>
    <w:rsid w:val="00BB7F9E"/>
    <w:rsid w:val="00BC76C3"/>
    <w:rsid w:val="00BF7E2E"/>
    <w:rsid w:val="00C00652"/>
    <w:rsid w:val="00C11BFE"/>
    <w:rsid w:val="00C42965"/>
    <w:rsid w:val="00C5068F"/>
    <w:rsid w:val="00C60D91"/>
    <w:rsid w:val="00C7172D"/>
    <w:rsid w:val="00C86D74"/>
    <w:rsid w:val="00C94367"/>
    <w:rsid w:val="00C96BD2"/>
    <w:rsid w:val="00CA5C22"/>
    <w:rsid w:val="00CC1037"/>
    <w:rsid w:val="00CC345A"/>
    <w:rsid w:val="00CC77DA"/>
    <w:rsid w:val="00CD04F1"/>
    <w:rsid w:val="00CD611B"/>
    <w:rsid w:val="00CE132C"/>
    <w:rsid w:val="00CE1E52"/>
    <w:rsid w:val="00CE511D"/>
    <w:rsid w:val="00CF4574"/>
    <w:rsid w:val="00D0448C"/>
    <w:rsid w:val="00D07A60"/>
    <w:rsid w:val="00D2040B"/>
    <w:rsid w:val="00D20C01"/>
    <w:rsid w:val="00D24A5B"/>
    <w:rsid w:val="00D37B76"/>
    <w:rsid w:val="00D4120C"/>
    <w:rsid w:val="00D42BC1"/>
    <w:rsid w:val="00D45252"/>
    <w:rsid w:val="00D650C7"/>
    <w:rsid w:val="00D71B4D"/>
    <w:rsid w:val="00D7211B"/>
    <w:rsid w:val="00D74583"/>
    <w:rsid w:val="00D80E18"/>
    <w:rsid w:val="00D823A3"/>
    <w:rsid w:val="00D82FE5"/>
    <w:rsid w:val="00D93D55"/>
    <w:rsid w:val="00D94A08"/>
    <w:rsid w:val="00DA6EF8"/>
    <w:rsid w:val="00DB6F74"/>
    <w:rsid w:val="00DC1B16"/>
    <w:rsid w:val="00E10BE9"/>
    <w:rsid w:val="00E15015"/>
    <w:rsid w:val="00E237F1"/>
    <w:rsid w:val="00E248E7"/>
    <w:rsid w:val="00E335FE"/>
    <w:rsid w:val="00E34F8B"/>
    <w:rsid w:val="00E449A7"/>
    <w:rsid w:val="00E57515"/>
    <w:rsid w:val="00E60252"/>
    <w:rsid w:val="00E6112A"/>
    <w:rsid w:val="00E67433"/>
    <w:rsid w:val="00E71AC2"/>
    <w:rsid w:val="00EA368B"/>
    <w:rsid w:val="00EA7D6E"/>
    <w:rsid w:val="00EC3A07"/>
    <w:rsid w:val="00EC44FA"/>
    <w:rsid w:val="00EC4E49"/>
    <w:rsid w:val="00ED77FB"/>
    <w:rsid w:val="00EE45FA"/>
    <w:rsid w:val="00EF33EF"/>
    <w:rsid w:val="00F00B33"/>
    <w:rsid w:val="00F207BF"/>
    <w:rsid w:val="00F33EB7"/>
    <w:rsid w:val="00F44E74"/>
    <w:rsid w:val="00F47F74"/>
    <w:rsid w:val="00F55DAB"/>
    <w:rsid w:val="00F57F9F"/>
    <w:rsid w:val="00F66152"/>
    <w:rsid w:val="00F8764B"/>
    <w:rsid w:val="00FA5E91"/>
    <w:rsid w:val="00FA7385"/>
    <w:rsid w:val="00FB245C"/>
    <w:rsid w:val="00FC302E"/>
    <w:rsid w:val="00FF39CE"/>
    <w:rsid w:val="00FF5D1D"/>
    <w:rsid w:val="00FF5F8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paragraph" w:customStyle="1" w:styleId="Default">
    <w:name w:val="Default"/>
    <w:rsid w:val="00CC77DA"/>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paragraph" w:customStyle="1" w:styleId="Default">
    <w:name w:val="Default"/>
    <w:rsid w:val="00CC77DA"/>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B578-97A1-42A1-A807-28AB1FDD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7</TotalTime>
  <Pages>2</Pages>
  <Words>757</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lastModifiedBy>FEDER-AGUILERA Nancy</cp:lastModifiedBy>
  <cp:revision>7</cp:revision>
  <cp:lastPrinted>2018-03-29T09:55:00Z</cp:lastPrinted>
  <dcterms:created xsi:type="dcterms:W3CDTF">2018-03-29T08:30:00Z</dcterms:created>
  <dcterms:modified xsi:type="dcterms:W3CDTF">2018-03-29T09:55:00Z</dcterms:modified>
</cp:coreProperties>
</file>