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D4C05" w:rsidRPr="00D833CE" w:rsidTr="00361450">
        <w:tc>
          <w:tcPr>
            <w:tcW w:w="4513" w:type="dxa"/>
            <w:tcBorders>
              <w:bottom w:val="single" w:sz="4" w:space="0" w:color="auto"/>
            </w:tcBorders>
            <w:tcMar>
              <w:bottom w:w="170" w:type="dxa"/>
            </w:tcMar>
          </w:tcPr>
          <w:p w:rsidR="00EC4E49" w:rsidRPr="00D833CE" w:rsidRDefault="00EC4E49" w:rsidP="00916EE2">
            <w:pPr>
              <w:rPr>
                <w:lang w:val="es-ES_tradnl"/>
              </w:rPr>
            </w:pPr>
          </w:p>
        </w:tc>
        <w:tc>
          <w:tcPr>
            <w:tcW w:w="4337" w:type="dxa"/>
            <w:tcBorders>
              <w:bottom w:val="single" w:sz="4" w:space="0" w:color="auto"/>
            </w:tcBorders>
            <w:tcMar>
              <w:left w:w="0" w:type="dxa"/>
              <w:right w:w="0" w:type="dxa"/>
            </w:tcMar>
          </w:tcPr>
          <w:p w:rsidR="00EC4E49" w:rsidRPr="00D833CE" w:rsidRDefault="008871EF" w:rsidP="00916EE2">
            <w:pPr>
              <w:rPr>
                <w:lang w:val="es-ES_tradnl"/>
              </w:rPr>
            </w:pPr>
            <w:r w:rsidRPr="00D833CE">
              <w:rPr>
                <w:noProof/>
                <w:lang w:eastAsia="en-US"/>
              </w:rPr>
              <w:drawing>
                <wp:inline distT="0" distB="0" distL="0" distR="0" wp14:anchorId="0F695229" wp14:editId="5681AFDB">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833CE" w:rsidRDefault="008871EF" w:rsidP="008871EF">
            <w:pPr>
              <w:jc w:val="right"/>
              <w:rPr>
                <w:lang w:val="es-ES_tradnl"/>
              </w:rPr>
            </w:pPr>
            <w:r w:rsidRPr="00D833CE">
              <w:rPr>
                <w:b/>
                <w:sz w:val="40"/>
                <w:szCs w:val="40"/>
                <w:lang w:val="es-ES_tradnl"/>
              </w:rPr>
              <w:t>S</w:t>
            </w:r>
          </w:p>
        </w:tc>
      </w:tr>
      <w:tr w:rsidR="00DD4C05" w:rsidRPr="00D833CE"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D833CE" w:rsidRDefault="002B3BB9" w:rsidP="00604340">
            <w:pPr>
              <w:jc w:val="right"/>
              <w:rPr>
                <w:rFonts w:ascii="Arial Black" w:hAnsi="Arial Black"/>
                <w:caps/>
                <w:sz w:val="15"/>
                <w:lang w:val="es-ES_tradnl"/>
              </w:rPr>
            </w:pPr>
            <w:r w:rsidRPr="00D833CE">
              <w:rPr>
                <w:rFonts w:ascii="Arial Black" w:hAnsi="Arial Black"/>
                <w:caps/>
                <w:sz w:val="15"/>
                <w:lang w:val="es-ES_tradnl"/>
              </w:rPr>
              <w:t>LI/WG/DEV/10</w:t>
            </w:r>
            <w:r w:rsidR="003C67CA" w:rsidRPr="00D833CE">
              <w:rPr>
                <w:rFonts w:ascii="Arial Black" w:hAnsi="Arial Black"/>
                <w:caps/>
                <w:sz w:val="15"/>
                <w:lang w:val="es-ES_tradnl"/>
              </w:rPr>
              <w:t>/6</w:t>
            </w:r>
            <w:r w:rsidR="00FD155F" w:rsidRPr="00D833CE">
              <w:rPr>
                <w:rFonts w:ascii="Arial Black" w:hAnsi="Arial Black"/>
                <w:caps/>
                <w:sz w:val="15"/>
                <w:lang w:val="es-ES_tradnl"/>
              </w:rPr>
              <w:t xml:space="preserve"> </w:t>
            </w:r>
            <w:r w:rsidR="00A42DAF" w:rsidRPr="00D833CE">
              <w:rPr>
                <w:rFonts w:ascii="Arial Black" w:hAnsi="Arial Black"/>
                <w:caps/>
                <w:sz w:val="15"/>
                <w:lang w:val="es-ES_tradnl"/>
              </w:rPr>
              <w:t xml:space="preserve"> </w:t>
            </w:r>
            <w:r w:rsidR="008B2CC1" w:rsidRPr="00D833CE">
              <w:rPr>
                <w:rFonts w:ascii="Arial Black" w:hAnsi="Arial Black"/>
                <w:caps/>
                <w:sz w:val="15"/>
                <w:lang w:val="es-ES_tradnl"/>
              </w:rPr>
              <w:t xml:space="preserve">   </w:t>
            </w:r>
          </w:p>
        </w:tc>
      </w:tr>
      <w:tr w:rsidR="00DD4C05" w:rsidRPr="00D833CE" w:rsidTr="00916EE2">
        <w:trPr>
          <w:trHeight w:hRule="exact" w:val="170"/>
        </w:trPr>
        <w:tc>
          <w:tcPr>
            <w:tcW w:w="9356" w:type="dxa"/>
            <w:gridSpan w:val="3"/>
            <w:noWrap/>
            <w:tcMar>
              <w:left w:w="0" w:type="dxa"/>
              <w:right w:w="0" w:type="dxa"/>
            </w:tcMar>
            <w:vAlign w:val="bottom"/>
          </w:tcPr>
          <w:p w:rsidR="008B2CC1" w:rsidRPr="00D833CE" w:rsidRDefault="008B2CC1" w:rsidP="008871EF">
            <w:pPr>
              <w:jc w:val="right"/>
              <w:rPr>
                <w:rFonts w:ascii="Arial Black" w:hAnsi="Arial Black"/>
                <w:caps/>
                <w:sz w:val="15"/>
                <w:lang w:val="es-ES_tradnl"/>
              </w:rPr>
            </w:pPr>
            <w:r w:rsidRPr="00D833CE">
              <w:rPr>
                <w:rFonts w:ascii="Arial Black" w:hAnsi="Arial Black"/>
                <w:caps/>
                <w:sz w:val="15"/>
                <w:lang w:val="es-ES_tradnl"/>
              </w:rPr>
              <w:t>ORIGINAL:</w:t>
            </w:r>
            <w:r w:rsidR="00A42DAF" w:rsidRPr="00D833CE">
              <w:rPr>
                <w:rFonts w:ascii="Arial Black" w:hAnsi="Arial Black"/>
                <w:caps/>
                <w:sz w:val="15"/>
                <w:lang w:val="es-ES_tradnl"/>
              </w:rPr>
              <w:t xml:space="preserve"> </w:t>
            </w:r>
            <w:r w:rsidRPr="00D833CE">
              <w:rPr>
                <w:rFonts w:ascii="Arial Black" w:hAnsi="Arial Black"/>
                <w:caps/>
                <w:sz w:val="15"/>
                <w:lang w:val="es-ES_tradnl"/>
              </w:rPr>
              <w:t xml:space="preserve"> </w:t>
            </w:r>
            <w:bookmarkStart w:id="0" w:name="Original"/>
            <w:bookmarkEnd w:id="0"/>
            <w:r w:rsidR="008871EF" w:rsidRPr="00D833CE">
              <w:rPr>
                <w:rFonts w:ascii="Arial Black" w:hAnsi="Arial Black"/>
                <w:caps/>
                <w:sz w:val="15"/>
                <w:lang w:val="es-ES_tradnl"/>
              </w:rPr>
              <w:t>inglés</w:t>
            </w:r>
          </w:p>
        </w:tc>
      </w:tr>
      <w:tr w:rsidR="00DD4C05" w:rsidRPr="00D833CE" w:rsidTr="00916EE2">
        <w:trPr>
          <w:trHeight w:hRule="exact" w:val="198"/>
        </w:trPr>
        <w:tc>
          <w:tcPr>
            <w:tcW w:w="9356" w:type="dxa"/>
            <w:gridSpan w:val="3"/>
            <w:tcMar>
              <w:left w:w="0" w:type="dxa"/>
              <w:right w:w="0" w:type="dxa"/>
            </w:tcMar>
            <w:vAlign w:val="bottom"/>
          </w:tcPr>
          <w:p w:rsidR="008B2CC1" w:rsidRPr="00D833CE" w:rsidRDefault="00AB0114" w:rsidP="00AB0114">
            <w:pPr>
              <w:jc w:val="right"/>
              <w:rPr>
                <w:rFonts w:ascii="Arial Black" w:hAnsi="Arial Black"/>
                <w:caps/>
                <w:sz w:val="15"/>
                <w:lang w:val="es-ES_tradnl"/>
              </w:rPr>
            </w:pPr>
            <w:r>
              <w:rPr>
                <w:rFonts w:ascii="Arial Black" w:hAnsi="Arial Black"/>
                <w:caps/>
                <w:sz w:val="15"/>
                <w:lang w:val="es-ES_tradnl"/>
              </w:rPr>
              <w:t>fecha</w:t>
            </w:r>
            <w:bookmarkStart w:id="1" w:name="Date"/>
            <w:bookmarkEnd w:id="1"/>
            <w:r>
              <w:rPr>
                <w:rFonts w:ascii="Arial Black" w:hAnsi="Arial Black"/>
                <w:caps/>
                <w:sz w:val="15"/>
                <w:lang w:val="es-ES_tradnl"/>
              </w:rPr>
              <w:t>:</w:t>
            </w:r>
            <w:r w:rsidR="002B3BB9" w:rsidRPr="00D833CE">
              <w:rPr>
                <w:rFonts w:ascii="Arial Black" w:hAnsi="Arial Black"/>
                <w:caps/>
                <w:sz w:val="15"/>
                <w:lang w:val="es-ES_tradnl"/>
              </w:rPr>
              <w:t xml:space="preserve">  </w:t>
            </w:r>
            <w:r w:rsidR="008871EF" w:rsidRPr="00D833CE">
              <w:rPr>
                <w:rFonts w:ascii="Arial Black" w:hAnsi="Arial Black"/>
                <w:caps/>
                <w:sz w:val="15"/>
                <w:lang w:val="es-ES_tradnl"/>
              </w:rPr>
              <w:t xml:space="preserve">31 de octubre de </w:t>
            </w:r>
            <w:r w:rsidR="003D1CD1" w:rsidRPr="00D833CE">
              <w:rPr>
                <w:rFonts w:ascii="Arial Black" w:hAnsi="Arial Black"/>
                <w:caps/>
                <w:sz w:val="15"/>
                <w:lang w:val="es-ES_tradnl"/>
              </w:rPr>
              <w:t>201</w:t>
            </w:r>
            <w:r w:rsidR="00CD198B" w:rsidRPr="00D833CE">
              <w:rPr>
                <w:rFonts w:ascii="Arial Black" w:hAnsi="Arial Black"/>
                <w:caps/>
                <w:sz w:val="15"/>
                <w:lang w:val="es-ES_tradnl"/>
              </w:rPr>
              <w:t>4</w:t>
            </w:r>
          </w:p>
        </w:tc>
      </w:tr>
    </w:tbl>
    <w:p w:rsidR="008B2CC1" w:rsidRPr="00D833CE" w:rsidRDefault="008B2CC1" w:rsidP="008B2CC1">
      <w:pPr>
        <w:rPr>
          <w:lang w:val="es-ES_tradnl"/>
        </w:rPr>
      </w:pPr>
    </w:p>
    <w:p w:rsidR="00841F1D" w:rsidRPr="00D833CE" w:rsidRDefault="00841F1D" w:rsidP="008B2CC1">
      <w:pPr>
        <w:rPr>
          <w:lang w:val="es-ES_tradnl"/>
        </w:rPr>
      </w:pPr>
    </w:p>
    <w:p w:rsidR="002A548B" w:rsidRPr="00D833CE" w:rsidRDefault="002A548B" w:rsidP="008B2CC1">
      <w:pPr>
        <w:rPr>
          <w:lang w:val="es-ES_tradnl"/>
        </w:rPr>
      </w:pPr>
    </w:p>
    <w:p w:rsidR="004F438D" w:rsidRPr="00D833CE" w:rsidRDefault="004F438D" w:rsidP="008B2CC1">
      <w:pPr>
        <w:rPr>
          <w:lang w:val="es-ES_tradnl"/>
        </w:rPr>
      </w:pPr>
    </w:p>
    <w:p w:rsidR="00DA20C8" w:rsidRPr="00D833CE" w:rsidRDefault="00DA20C8" w:rsidP="00DA20C8">
      <w:pPr>
        <w:rPr>
          <w:b/>
          <w:sz w:val="28"/>
          <w:szCs w:val="28"/>
          <w:lang w:val="es-ES_tradnl"/>
        </w:rPr>
      </w:pPr>
      <w:r w:rsidRPr="00D833CE">
        <w:rPr>
          <w:b/>
          <w:sz w:val="28"/>
          <w:szCs w:val="28"/>
          <w:lang w:val="es-ES_tradnl"/>
        </w:rPr>
        <w:t>Grupo de Trabajo sobre el Desarrollo del Sistema de Lisboa (Denominaciones de</w:t>
      </w:r>
      <w:bookmarkStart w:id="2" w:name="_GoBack"/>
      <w:bookmarkEnd w:id="2"/>
      <w:r w:rsidRPr="00D833CE">
        <w:rPr>
          <w:b/>
          <w:sz w:val="28"/>
          <w:szCs w:val="28"/>
          <w:lang w:val="es-ES_tradnl"/>
        </w:rPr>
        <w:t xml:space="preserve"> Origen)</w:t>
      </w:r>
    </w:p>
    <w:p w:rsidR="003845C1" w:rsidRPr="00D833CE" w:rsidRDefault="003845C1" w:rsidP="003845C1">
      <w:pPr>
        <w:rPr>
          <w:lang w:val="es-ES_tradnl"/>
        </w:rPr>
      </w:pPr>
    </w:p>
    <w:p w:rsidR="003845C1" w:rsidRPr="00D833CE" w:rsidRDefault="003845C1" w:rsidP="003845C1">
      <w:pPr>
        <w:rPr>
          <w:lang w:val="es-ES_tradnl"/>
        </w:rPr>
      </w:pPr>
    </w:p>
    <w:p w:rsidR="008B2CC1" w:rsidRPr="00D833CE" w:rsidRDefault="00DA20C8" w:rsidP="008B2CC1">
      <w:pPr>
        <w:rPr>
          <w:b/>
          <w:sz w:val="24"/>
          <w:szCs w:val="24"/>
          <w:lang w:val="es-ES_tradnl"/>
        </w:rPr>
      </w:pPr>
      <w:r w:rsidRPr="00D833CE">
        <w:rPr>
          <w:b/>
          <w:sz w:val="24"/>
          <w:szCs w:val="24"/>
          <w:lang w:val="es-ES_tradnl"/>
        </w:rPr>
        <w:t xml:space="preserve">Décima </w:t>
      </w:r>
      <w:r w:rsidR="002170BB" w:rsidRPr="00D833CE">
        <w:rPr>
          <w:b/>
          <w:sz w:val="24"/>
          <w:szCs w:val="24"/>
          <w:lang w:val="es-ES_tradnl"/>
        </w:rPr>
        <w:t>reunión</w:t>
      </w:r>
      <w:r w:rsidR="00C839C8" w:rsidRPr="00D833CE">
        <w:rPr>
          <w:b/>
          <w:sz w:val="24"/>
          <w:szCs w:val="24"/>
          <w:lang w:val="es-ES_tradnl"/>
        </w:rPr>
        <w:t xml:space="preserve"> </w:t>
      </w:r>
    </w:p>
    <w:p w:rsidR="008B2CC1" w:rsidRPr="00D833CE" w:rsidRDefault="00DA20C8" w:rsidP="008B2CC1">
      <w:pPr>
        <w:rPr>
          <w:lang w:val="es-ES_tradnl"/>
        </w:rPr>
      </w:pPr>
      <w:r w:rsidRPr="00D833CE">
        <w:rPr>
          <w:b/>
          <w:sz w:val="24"/>
          <w:szCs w:val="24"/>
          <w:lang w:val="es-ES_tradnl"/>
        </w:rPr>
        <w:t>Ginebra, 27 a 31 de octubre de 2014</w:t>
      </w:r>
    </w:p>
    <w:p w:rsidR="008D57B4" w:rsidRPr="00D833CE" w:rsidRDefault="008D57B4" w:rsidP="008B2CC1">
      <w:pPr>
        <w:rPr>
          <w:lang w:val="es-ES_tradnl"/>
        </w:rPr>
      </w:pPr>
    </w:p>
    <w:p w:rsidR="004F438D" w:rsidRPr="00D833CE" w:rsidRDefault="004F438D" w:rsidP="008B2CC1">
      <w:pPr>
        <w:rPr>
          <w:lang w:val="es-ES_tradnl"/>
        </w:rPr>
      </w:pPr>
    </w:p>
    <w:p w:rsidR="003D1CD1" w:rsidRPr="00D833CE" w:rsidRDefault="00DA20C8" w:rsidP="003D1CD1">
      <w:pPr>
        <w:rPr>
          <w:caps/>
          <w:sz w:val="24"/>
          <w:lang w:val="es-ES_tradnl"/>
        </w:rPr>
      </w:pPr>
      <w:bookmarkStart w:id="3" w:name="TitleOfDoc"/>
      <w:bookmarkStart w:id="4" w:name="Prepared"/>
      <w:bookmarkEnd w:id="3"/>
      <w:bookmarkEnd w:id="4"/>
      <w:r w:rsidRPr="00D833CE">
        <w:rPr>
          <w:caps/>
          <w:sz w:val="24"/>
          <w:lang w:val="es-ES_tradnl"/>
        </w:rPr>
        <w:t>RESUMEN DE LA PRESIDENCIA</w:t>
      </w:r>
    </w:p>
    <w:p w:rsidR="003D1CD1" w:rsidRPr="00D833CE" w:rsidRDefault="003D1CD1" w:rsidP="008B2CC1">
      <w:pPr>
        <w:rPr>
          <w:i/>
          <w:lang w:val="es-ES_tradnl"/>
        </w:rPr>
      </w:pPr>
    </w:p>
    <w:p w:rsidR="009B1F94" w:rsidRPr="00D833CE" w:rsidRDefault="00604340" w:rsidP="009B1F94">
      <w:pPr>
        <w:rPr>
          <w:lang w:val="es-ES_tradnl"/>
        </w:rPr>
      </w:pPr>
      <w:r>
        <w:rPr>
          <w:i/>
          <w:lang w:val="es-ES_tradnl"/>
        </w:rPr>
        <w:t>aprobado</w:t>
      </w:r>
      <w:r w:rsidR="00DA20C8" w:rsidRPr="00D833CE">
        <w:rPr>
          <w:i/>
          <w:lang w:val="es-ES_tradnl"/>
        </w:rPr>
        <w:t xml:space="preserve"> por </w:t>
      </w:r>
      <w:r>
        <w:rPr>
          <w:i/>
          <w:lang w:val="es-ES_tradnl"/>
        </w:rPr>
        <w:t>e</w:t>
      </w:r>
      <w:r w:rsidR="00DA20C8" w:rsidRPr="00D833CE">
        <w:rPr>
          <w:i/>
          <w:lang w:val="es-ES_tradnl"/>
        </w:rPr>
        <w:t>l</w:t>
      </w:r>
      <w:r w:rsidR="00114C3D" w:rsidRPr="00D833CE">
        <w:rPr>
          <w:i/>
          <w:lang w:val="es-ES_tradnl"/>
        </w:rPr>
        <w:t xml:space="preserve"> </w:t>
      </w:r>
      <w:r>
        <w:rPr>
          <w:i/>
          <w:lang w:val="es-ES_tradnl"/>
        </w:rPr>
        <w:t>Grupo de Trabajo</w:t>
      </w:r>
    </w:p>
    <w:p w:rsidR="000F5E56" w:rsidRPr="00D833CE" w:rsidRDefault="000F5E56">
      <w:pPr>
        <w:rPr>
          <w:lang w:val="es-ES_tradnl"/>
        </w:rPr>
      </w:pPr>
    </w:p>
    <w:p w:rsidR="00825816" w:rsidRPr="00D833CE" w:rsidRDefault="00825816">
      <w:pPr>
        <w:rPr>
          <w:lang w:val="es-ES_tradnl"/>
        </w:rPr>
      </w:pPr>
    </w:p>
    <w:p w:rsidR="004F438D" w:rsidRPr="00D833CE" w:rsidRDefault="004F438D">
      <w:pPr>
        <w:rPr>
          <w:lang w:val="es-ES_tradnl"/>
        </w:rPr>
      </w:pPr>
    </w:p>
    <w:p w:rsidR="00B120C8" w:rsidRPr="008C3F1C" w:rsidRDefault="00BA2AEB" w:rsidP="00B120C8">
      <w:pPr>
        <w:tabs>
          <w:tab w:val="left" w:pos="540"/>
        </w:tabs>
        <w:rPr>
          <w:lang w:val="es-ES_tradnl"/>
        </w:rPr>
      </w:pPr>
      <w:r w:rsidRPr="008C3F1C">
        <w:rPr>
          <w:lang w:val="es-ES_tradnl"/>
        </w:rPr>
        <w:t>1.</w:t>
      </w:r>
      <w:r w:rsidRPr="008C3F1C">
        <w:rPr>
          <w:lang w:val="es-ES_tradnl"/>
        </w:rPr>
        <w:tab/>
      </w:r>
      <w:r w:rsidR="00B120C8" w:rsidRPr="008C3F1C">
        <w:rPr>
          <w:lang w:val="es-ES_tradnl"/>
        </w:rPr>
        <w:t>El Grupo de Trabajo sobre el Desarrollo del Sistema de Lisboa (Denominaciones de Origen) (en adelante, “el Grupo de Trabajo”) se reunió en Gin</w:t>
      </w:r>
      <w:r w:rsidR="000F5106" w:rsidRPr="008C3F1C">
        <w:rPr>
          <w:lang w:val="es-ES_tradnl"/>
        </w:rPr>
        <w:t>ebra de</w:t>
      </w:r>
      <w:r w:rsidR="008C3F1C" w:rsidRPr="008C3F1C">
        <w:rPr>
          <w:lang w:val="es-ES_tradnl"/>
        </w:rPr>
        <w:t>l 2</w:t>
      </w:r>
      <w:r w:rsidR="000F5106" w:rsidRPr="008C3F1C">
        <w:rPr>
          <w:lang w:val="es-ES_tradnl"/>
        </w:rPr>
        <w:t>7 a</w:t>
      </w:r>
      <w:r w:rsidR="008C3F1C" w:rsidRPr="008C3F1C">
        <w:rPr>
          <w:lang w:val="es-ES_tradnl"/>
        </w:rPr>
        <w:t>l 3</w:t>
      </w:r>
      <w:r w:rsidR="000F5106" w:rsidRPr="008C3F1C">
        <w:rPr>
          <w:lang w:val="es-ES_tradnl"/>
        </w:rPr>
        <w:t>1 de octubre de 2014.</w:t>
      </w:r>
    </w:p>
    <w:p w:rsidR="00BA2AEB" w:rsidRPr="008C3F1C" w:rsidRDefault="00BA2AEB" w:rsidP="00BA2AEB">
      <w:pPr>
        <w:rPr>
          <w:lang w:val="es-ES_tradnl"/>
        </w:rPr>
      </w:pPr>
    </w:p>
    <w:p w:rsidR="000268ED" w:rsidRPr="008C3F1C" w:rsidRDefault="00BA2AEB" w:rsidP="00FB658E">
      <w:pPr>
        <w:tabs>
          <w:tab w:val="left" w:pos="630"/>
        </w:tabs>
        <w:rPr>
          <w:lang w:val="es-ES_tradnl"/>
        </w:rPr>
      </w:pPr>
      <w:r w:rsidRPr="008C3F1C">
        <w:rPr>
          <w:lang w:val="es-ES_tradnl"/>
        </w:rPr>
        <w:t>2.</w:t>
      </w:r>
      <w:r w:rsidRPr="008C3F1C">
        <w:rPr>
          <w:lang w:val="es-ES_tradnl"/>
        </w:rPr>
        <w:tab/>
      </w:r>
      <w:r w:rsidR="00FB658E" w:rsidRPr="008C3F1C">
        <w:rPr>
          <w:lang w:val="es-ES_tradnl"/>
        </w:rPr>
        <w:t>Estuvieron representadas en la reunión las siguientes Partes Contratantes de la Unión de Lisboa</w:t>
      </w:r>
      <w:r w:rsidRPr="008C3F1C">
        <w:rPr>
          <w:lang w:val="es-ES_tradnl"/>
        </w:rPr>
        <w:t>:  A</w:t>
      </w:r>
      <w:r w:rsidR="006A34A0" w:rsidRPr="008C3F1C">
        <w:rPr>
          <w:lang w:val="es-ES_tradnl"/>
        </w:rPr>
        <w:t>r</w:t>
      </w:r>
      <w:r w:rsidRPr="008C3F1C">
        <w:rPr>
          <w:lang w:val="es-ES_tradnl"/>
        </w:rPr>
        <w:t>ge</w:t>
      </w:r>
      <w:r w:rsidR="006A34A0" w:rsidRPr="008C3F1C">
        <w:rPr>
          <w:lang w:val="es-ES_tradnl"/>
        </w:rPr>
        <w:t>l</w:t>
      </w:r>
      <w:r w:rsidRPr="008C3F1C">
        <w:rPr>
          <w:lang w:val="es-ES_tradnl"/>
        </w:rPr>
        <w:t xml:space="preserve">ia, </w:t>
      </w:r>
      <w:r w:rsidR="00E97BD7" w:rsidRPr="008C3F1C">
        <w:rPr>
          <w:lang w:val="es-ES_tradnl"/>
        </w:rPr>
        <w:t xml:space="preserve">Bosnia </w:t>
      </w:r>
      <w:r w:rsidR="006A34A0" w:rsidRPr="008C3F1C">
        <w:rPr>
          <w:lang w:val="es-ES_tradnl"/>
        </w:rPr>
        <w:t xml:space="preserve">y </w:t>
      </w:r>
      <w:r w:rsidR="00E97BD7" w:rsidRPr="008C3F1C">
        <w:rPr>
          <w:lang w:val="es-ES_tradnl"/>
        </w:rPr>
        <w:t xml:space="preserve">Herzegovina, </w:t>
      </w:r>
      <w:r w:rsidR="00064810" w:rsidRPr="008C3F1C">
        <w:rPr>
          <w:lang w:val="es-ES_tradnl"/>
        </w:rPr>
        <w:t xml:space="preserve">Bulgaria, </w:t>
      </w:r>
      <w:r w:rsidR="00DF3D9A" w:rsidRPr="008C3F1C">
        <w:rPr>
          <w:lang w:val="es-ES_tradnl"/>
        </w:rPr>
        <w:t xml:space="preserve">Congo, </w:t>
      </w:r>
      <w:r w:rsidR="00E97BD7" w:rsidRPr="008C3F1C">
        <w:rPr>
          <w:lang w:val="es-ES_tradnl"/>
        </w:rPr>
        <w:t xml:space="preserve">Costa Rica, </w:t>
      </w:r>
      <w:r w:rsidR="00B16314">
        <w:rPr>
          <w:lang w:val="es-ES_tradnl"/>
        </w:rPr>
        <w:t xml:space="preserve">Eslovaquia, </w:t>
      </w:r>
      <w:r w:rsidR="006A34A0" w:rsidRPr="008C3F1C">
        <w:rPr>
          <w:lang w:val="es-ES_tradnl"/>
        </w:rPr>
        <w:t>Francia</w:t>
      </w:r>
      <w:r w:rsidRPr="008C3F1C">
        <w:rPr>
          <w:lang w:val="es-ES_tradnl"/>
        </w:rPr>
        <w:t xml:space="preserve">, Georgia, </w:t>
      </w:r>
      <w:r w:rsidR="00B16314">
        <w:rPr>
          <w:lang w:val="es-ES_tradnl"/>
        </w:rPr>
        <w:t xml:space="preserve">Haití, </w:t>
      </w:r>
      <w:r w:rsidR="006A34A0" w:rsidRPr="008C3F1C">
        <w:rPr>
          <w:lang w:val="es-ES_tradnl"/>
        </w:rPr>
        <w:t>Hungría, Irá</w:t>
      </w:r>
      <w:r w:rsidRPr="008C3F1C">
        <w:rPr>
          <w:lang w:val="es-ES_tradnl"/>
        </w:rPr>
        <w:t>n (</w:t>
      </w:r>
      <w:r w:rsidR="006A34A0" w:rsidRPr="008C3F1C">
        <w:rPr>
          <w:lang w:val="es-ES_tradnl"/>
        </w:rPr>
        <w:t xml:space="preserve">República </w:t>
      </w:r>
      <w:r w:rsidR="00D833CE" w:rsidRPr="008C3F1C">
        <w:rPr>
          <w:lang w:val="es-ES_tradnl"/>
        </w:rPr>
        <w:t>Islámica</w:t>
      </w:r>
      <w:r w:rsidR="006A34A0" w:rsidRPr="008C3F1C">
        <w:rPr>
          <w:lang w:val="es-ES_tradnl"/>
        </w:rPr>
        <w:t xml:space="preserve"> del</w:t>
      </w:r>
      <w:r w:rsidRPr="008C3F1C">
        <w:rPr>
          <w:lang w:val="es-ES_tradnl"/>
        </w:rPr>
        <w:t>),</w:t>
      </w:r>
      <w:r w:rsidR="00E97BD7" w:rsidRPr="008C3F1C">
        <w:rPr>
          <w:lang w:val="es-ES_tradnl"/>
        </w:rPr>
        <w:t xml:space="preserve"> Israel,</w:t>
      </w:r>
      <w:r w:rsidR="006A34A0" w:rsidRPr="008C3F1C">
        <w:rPr>
          <w:lang w:val="es-ES_tradnl"/>
        </w:rPr>
        <w:t xml:space="preserve"> Italia, Mé</w:t>
      </w:r>
      <w:r w:rsidRPr="008C3F1C">
        <w:rPr>
          <w:lang w:val="es-ES_tradnl"/>
        </w:rPr>
        <w:t xml:space="preserve">xico, </w:t>
      </w:r>
      <w:r w:rsidR="00064810" w:rsidRPr="008C3F1C">
        <w:rPr>
          <w:lang w:val="es-ES_tradnl"/>
        </w:rPr>
        <w:t xml:space="preserve">Nicaragua, </w:t>
      </w:r>
      <w:r w:rsidR="006A34A0" w:rsidRPr="008C3F1C">
        <w:rPr>
          <w:lang w:val="es-ES_tradnl"/>
        </w:rPr>
        <w:t>Perú</w:t>
      </w:r>
      <w:r w:rsidR="00ED078F" w:rsidRPr="008C3F1C">
        <w:rPr>
          <w:lang w:val="es-ES_tradnl"/>
        </w:rPr>
        <w:t>, Portugal</w:t>
      </w:r>
      <w:r w:rsidR="006A34A0" w:rsidRPr="008C3F1C">
        <w:rPr>
          <w:lang w:val="es-ES_tradnl"/>
        </w:rPr>
        <w:t>, República Checa, República de</w:t>
      </w:r>
      <w:r w:rsidR="009401AE" w:rsidRPr="008C3F1C">
        <w:rPr>
          <w:lang w:val="es-ES_tradnl"/>
        </w:rPr>
        <w:t xml:space="preserve"> Moldova</w:t>
      </w:r>
      <w:r w:rsidR="00E97BD7" w:rsidRPr="008C3F1C">
        <w:rPr>
          <w:lang w:val="es-ES_tradnl"/>
        </w:rPr>
        <w:t>, Togo</w:t>
      </w:r>
      <w:r w:rsidR="00604340">
        <w:rPr>
          <w:lang w:val="es-ES_tradnl"/>
        </w:rPr>
        <w:t>, Túnez</w:t>
      </w:r>
      <w:r w:rsidR="00ED078F" w:rsidRPr="008C3F1C">
        <w:rPr>
          <w:lang w:val="es-ES_tradnl"/>
        </w:rPr>
        <w:t xml:space="preserve"> (</w:t>
      </w:r>
      <w:r w:rsidR="00B16314">
        <w:rPr>
          <w:lang w:val="es-ES_tradnl"/>
        </w:rPr>
        <w:t>2</w:t>
      </w:r>
      <w:r w:rsidR="00604340">
        <w:rPr>
          <w:lang w:val="es-ES_tradnl"/>
        </w:rPr>
        <w:t>1</w:t>
      </w:r>
      <w:r w:rsidRPr="008C3F1C">
        <w:rPr>
          <w:lang w:val="es-ES_tradnl"/>
        </w:rPr>
        <w:t>)</w:t>
      </w:r>
      <w:r w:rsidR="000268ED" w:rsidRPr="008C3F1C">
        <w:rPr>
          <w:lang w:val="es-ES_tradnl"/>
        </w:rPr>
        <w:t>.</w:t>
      </w:r>
    </w:p>
    <w:p w:rsidR="00BA2AEB" w:rsidRPr="008C3F1C" w:rsidRDefault="00BA2AEB" w:rsidP="00BA2AEB">
      <w:pPr>
        <w:rPr>
          <w:lang w:val="es-ES_tradnl"/>
        </w:rPr>
      </w:pPr>
    </w:p>
    <w:p w:rsidR="00BA2AEB" w:rsidRPr="008C3F1C" w:rsidRDefault="00BA2AEB" w:rsidP="00BA2AEB">
      <w:pPr>
        <w:rPr>
          <w:lang w:val="es-ES_tradnl"/>
        </w:rPr>
      </w:pPr>
      <w:r w:rsidRPr="008C3F1C">
        <w:rPr>
          <w:lang w:val="es-ES_tradnl"/>
        </w:rPr>
        <w:t>3.</w:t>
      </w:r>
      <w:r w:rsidRPr="008C3F1C">
        <w:rPr>
          <w:lang w:val="es-ES_tradnl"/>
        </w:rPr>
        <w:tab/>
      </w:r>
      <w:r w:rsidR="0021196F" w:rsidRPr="008C3F1C">
        <w:rPr>
          <w:lang w:val="es-ES_tradnl"/>
        </w:rPr>
        <w:t>Estuvieron representados en calidad de observadores los siguientes Estados</w:t>
      </w:r>
      <w:r w:rsidRPr="008C3F1C">
        <w:rPr>
          <w:lang w:val="es-ES_tradnl"/>
        </w:rPr>
        <w:t xml:space="preserve">:  </w:t>
      </w:r>
      <w:r w:rsidR="00B16314">
        <w:rPr>
          <w:lang w:val="es-ES_tradnl"/>
        </w:rPr>
        <w:t xml:space="preserve">Albania, </w:t>
      </w:r>
      <w:r w:rsidR="006A34A0" w:rsidRPr="008C3F1C">
        <w:rPr>
          <w:lang w:val="es-ES_tradnl"/>
        </w:rPr>
        <w:t>Alemania, Afganistá</w:t>
      </w:r>
      <w:r w:rsidR="003627BF" w:rsidRPr="008C3F1C">
        <w:rPr>
          <w:lang w:val="es-ES_tradnl"/>
        </w:rPr>
        <w:t xml:space="preserve">n, </w:t>
      </w:r>
      <w:r w:rsidR="006A34A0" w:rsidRPr="008C3F1C">
        <w:rPr>
          <w:lang w:val="es-ES_tradnl"/>
        </w:rPr>
        <w:t xml:space="preserve">Arabia Saudita, </w:t>
      </w:r>
      <w:r w:rsidR="00064810" w:rsidRPr="008C3F1C">
        <w:rPr>
          <w:lang w:val="es-ES_tradnl"/>
        </w:rPr>
        <w:t xml:space="preserve">Australia, </w:t>
      </w:r>
      <w:r w:rsidR="00B16314">
        <w:rPr>
          <w:lang w:val="es-ES_tradnl"/>
        </w:rPr>
        <w:t xml:space="preserve">Bahamas, Benin, Burundi, </w:t>
      </w:r>
      <w:r w:rsidR="006A34A0" w:rsidRPr="008C3F1C">
        <w:rPr>
          <w:lang w:val="es-ES_tradnl"/>
        </w:rPr>
        <w:t>Camerún</w:t>
      </w:r>
      <w:r w:rsidR="003627BF" w:rsidRPr="008C3F1C">
        <w:rPr>
          <w:lang w:val="es-ES_tradnl"/>
        </w:rPr>
        <w:t xml:space="preserve">, </w:t>
      </w:r>
      <w:r w:rsidR="006A34A0" w:rsidRPr="008C3F1C">
        <w:rPr>
          <w:lang w:val="es-ES_tradnl"/>
        </w:rPr>
        <w:t>Canadá</w:t>
      </w:r>
      <w:r w:rsidR="00D36385" w:rsidRPr="008C3F1C">
        <w:rPr>
          <w:lang w:val="es-ES_tradnl"/>
        </w:rPr>
        <w:t xml:space="preserve">, </w:t>
      </w:r>
      <w:r w:rsidRPr="008C3F1C">
        <w:rPr>
          <w:lang w:val="es-ES_tradnl"/>
        </w:rPr>
        <w:t xml:space="preserve">Chile, </w:t>
      </w:r>
      <w:r w:rsidR="006A34A0" w:rsidRPr="008C3F1C">
        <w:rPr>
          <w:lang w:val="es-ES_tradnl"/>
        </w:rPr>
        <w:t xml:space="preserve">Chipre, </w:t>
      </w:r>
      <w:r w:rsidRPr="008C3F1C">
        <w:rPr>
          <w:lang w:val="es-ES_tradnl"/>
        </w:rPr>
        <w:t xml:space="preserve">Colombia, </w:t>
      </w:r>
      <w:r w:rsidR="00D833CE" w:rsidRPr="008C3F1C">
        <w:rPr>
          <w:lang w:val="es-ES_tradnl"/>
        </w:rPr>
        <w:t>Comora</w:t>
      </w:r>
      <w:r w:rsidR="003627BF" w:rsidRPr="008C3F1C">
        <w:rPr>
          <w:lang w:val="es-ES_tradnl"/>
        </w:rPr>
        <w:t xml:space="preserve">s, </w:t>
      </w:r>
      <w:r w:rsidRPr="008C3F1C">
        <w:rPr>
          <w:lang w:val="es-ES_tradnl"/>
        </w:rPr>
        <w:t xml:space="preserve">El Salvador, </w:t>
      </w:r>
      <w:r w:rsidR="006A34A0" w:rsidRPr="008C3F1C">
        <w:rPr>
          <w:lang w:val="es-ES_tradnl"/>
        </w:rPr>
        <w:t xml:space="preserve">España, Estados Unidos de América, Federación de Rusia, </w:t>
      </w:r>
      <w:r w:rsidR="00B16314">
        <w:rPr>
          <w:lang w:val="es-ES_tradnl"/>
        </w:rPr>
        <w:t xml:space="preserve">Grecia, </w:t>
      </w:r>
      <w:r w:rsidR="006A34A0" w:rsidRPr="008C3F1C">
        <w:rPr>
          <w:lang w:val="es-ES_tradnl"/>
        </w:rPr>
        <w:t>Irak</w:t>
      </w:r>
      <w:r w:rsidRPr="008C3F1C">
        <w:rPr>
          <w:lang w:val="es-ES_tradnl"/>
        </w:rPr>
        <w:t xml:space="preserve">, </w:t>
      </w:r>
      <w:r w:rsidR="006A34A0" w:rsidRPr="008C3F1C">
        <w:rPr>
          <w:lang w:val="es-ES_tradnl"/>
        </w:rPr>
        <w:t>Japón</w:t>
      </w:r>
      <w:r w:rsidR="00064810" w:rsidRPr="008C3F1C">
        <w:rPr>
          <w:lang w:val="es-ES_tradnl"/>
        </w:rPr>
        <w:t>, Jordan</w:t>
      </w:r>
      <w:r w:rsidR="006A34A0" w:rsidRPr="008C3F1C">
        <w:rPr>
          <w:lang w:val="es-ES_tradnl"/>
        </w:rPr>
        <w:t>ia</w:t>
      </w:r>
      <w:r w:rsidR="00591836" w:rsidRPr="008C3F1C">
        <w:rPr>
          <w:lang w:val="es-ES_tradnl"/>
        </w:rPr>
        <w:t xml:space="preserve">, </w:t>
      </w:r>
      <w:r w:rsidR="00B16314">
        <w:rPr>
          <w:lang w:val="es-ES_tradnl"/>
        </w:rPr>
        <w:t xml:space="preserve">Letonia, </w:t>
      </w:r>
      <w:r w:rsidR="006A34A0" w:rsidRPr="008C3F1C">
        <w:rPr>
          <w:lang w:val="es-ES_tradnl"/>
        </w:rPr>
        <w:t>Pakistá</w:t>
      </w:r>
      <w:r w:rsidR="003627BF" w:rsidRPr="008C3F1C">
        <w:rPr>
          <w:lang w:val="es-ES_tradnl"/>
        </w:rPr>
        <w:t xml:space="preserve">n, </w:t>
      </w:r>
      <w:r w:rsidR="006A34A0" w:rsidRPr="008C3F1C">
        <w:rPr>
          <w:lang w:val="es-ES_tradnl"/>
        </w:rPr>
        <w:t>Panamá</w:t>
      </w:r>
      <w:r w:rsidR="003627BF" w:rsidRPr="008C3F1C">
        <w:rPr>
          <w:lang w:val="es-ES_tradnl"/>
        </w:rPr>
        <w:t xml:space="preserve">, </w:t>
      </w:r>
      <w:r w:rsidR="006A34A0" w:rsidRPr="008C3F1C">
        <w:rPr>
          <w:lang w:val="es-ES_tradnl"/>
        </w:rPr>
        <w:t xml:space="preserve">Paraguay, </w:t>
      </w:r>
      <w:r w:rsidR="00B16314">
        <w:rPr>
          <w:lang w:val="es-ES_tradnl"/>
        </w:rPr>
        <w:t xml:space="preserve">Reino Unido, </w:t>
      </w:r>
      <w:r w:rsidR="006A34A0" w:rsidRPr="008C3F1C">
        <w:rPr>
          <w:lang w:val="es-ES_tradnl"/>
        </w:rPr>
        <w:t>República de</w:t>
      </w:r>
      <w:r w:rsidRPr="008C3F1C">
        <w:rPr>
          <w:lang w:val="es-ES_tradnl"/>
        </w:rPr>
        <w:t xml:space="preserve"> </w:t>
      </w:r>
      <w:r w:rsidR="006A34A0" w:rsidRPr="008C3F1C">
        <w:rPr>
          <w:lang w:val="es-ES_tradnl"/>
        </w:rPr>
        <w:t>C</w:t>
      </w:r>
      <w:r w:rsidRPr="008C3F1C">
        <w:rPr>
          <w:lang w:val="es-ES_tradnl"/>
        </w:rPr>
        <w:t>orea, R</w:t>
      </w:r>
      <w:r w:rsidR="006A34A0" w:rsidRPr="008C3F1C">
        <w:rPr>
          <w:lang w:val="es-ES_tradnl"/>
        </w:rPr>
        <w:t>u</w:t>
      </w:r>
      <w:r w:rsidRPr="008C3F1C">
        <w:rPr>
          <w:lang w:val="es-ES_tradnl"/>
        </w:rPr>
        <w:t xml:space="preserve">mania, </w:t>
      </w:r>
      <w:r w:rsidR="003627BF" w:rsidRPr="008C3F1C">
        <w:rPr>
          <w:lang w:val="es-ES_tradnl"/>
        </w:rPr>
        <w:t xml:space="preserve">Senegal, </w:t>
      </w:r>
      <w:r w:rsidR="00B16314">
        <w:rPr>
          <w:lang w:val="es-ES_tradnl"/>
        </w:rPr>
        <w:t xml:space="preserve">Sudáfrica, </w:t>
      </w:r>
      <w:r w:rsidR="006A34A0" w:rsidRPr="008C3F1C">
        <w:rPr>
          <w:lang w:val="es-ES_tradnl"/>
        </w:rPr>
        <w:t xml:space="preserve">Suiza, </w:t>
      </w:r>
      <w:r w:rsidR="003627BF" w:rsidRPr="008C3F1C">
        <w:rPr>
          <w:lang w:val="es-ES_tradnl"/>
        </w:rPr>
        <w:t>Tailand</w:t>
      </w:r>
      <w:r w:rsidR="006A34A0" w:rsidRPr="008C3F1C">
        <w:rPr>
          <w:lang w:val="es-ES_tradnl"/>
        </w:rPr>
        <w:t>ia</w:t>
      </w:r>
      <w:r w:rsidR="003627BF" w:rsidRPr="008C3F1C">
        <w:rPr>
          <w:lang w:val="es-ES_tradnl"/>
        </w:rPr>
        <w:t xml:space="preserve">, </w:t>
      </w:r>
      <w:r w:rsidR="006A34A0" w:rsidRPr="008C3F1C">
        <w:rPr>
          <w:lang w:val="es-ES_tradnl"/>
        </w:rPr>
        <w:t>Turquía</w:t>
      </w:r>
      <w:r w:rsidR="009846DA" w:rsidRPr="008C3F1C">
        <w:rPr>
          <w:lang w:val="es-ES_tradnl"/>
        </w:rPr>
        <w:t xml:space="preserve">, </w:t>
      </w:r>
      <w:r w:rsidR="006A34A0" w:rsidRPr="008C3F1C">
        <w:rPr>
          <w:lang w:val="es-ES_tradnl"/>
        </w:rPr>
        <w:t>Ucrania</w:t>
      </w:r>
      <w:r w:rsidRPr="008C3F1C">
        <w:rPr>
          <w:lang w:val="es-ES_tradnl"/>
        </w:rPr>
        <w:t xml:space="preserve">, </w:t>
      </w:r>
      <w:r w:rsidR="003627BF" w:rsidRPr="008C3F1C">
        <w:rPr>
          <w:lang w:val="es-ES_tradnl"/>
        </w:rPr>
        <w:t>Uruguay</w:t>
      </w:r>
      <w:r w:rsidRPr="008C3F1C">
        <w:rPr>
          <w:lang w:val="es-ES_tradnl"/>
        </w:rPr>
        <w:t xml:space="preserve"> </w:t>
      </w:r>
      <w:r w:rsidR="00591836" w:rsidRPr="008C3F1C">
        <w:rPr>
          <w:lang w:val="es-ES_tradnl"/>
        </w:rPr>
        <w:t>(</w:t>
      </w:r>
      <w:r w:rsidR="00B16314">
        <w:rPr>
          <w:lang w:val="es-ES_tradnl"/>
        </w:rPr>
        <w:t>36</w:t>
      </w:r>
      <w:r w:rsidRPr="008C3F1C">
        <w:rPr>
          <w:lang w:val="es-ES_tradnl"/>
        </w:rPr>
        <w:t>).</w:t>
      </w:r>
    </w:p>
    <w:p w:rsidR="00BA2AEB" w:rsidRPr="008C3F1C" w:rsidRDefault="00BA2AEB" w:rsidP="00BA2AEB">
      <w:pPr>
        <w:rPr>
          <w:lang w:val="es-ES_tradnl"/>
        </w:rPr>
      </w:pPr>
    </w:p>
    <w:p w:rsidR="00BA2AEB" w:rsidRPr="008C3F1C" w:rsidRDefault="00BA2AEB" w:rsidP="00B120C8">
      <w:pPr>
        <w:rPr>
          <w:lang w:val="es-ES_tradnl"/>
        </w:rPr>
      </w:pPr>
      <w:r w:rsidRPr="008C3F1C">
        <w:rPr>
          <w:lang w:val="es-ES_tradnl"/>
        </w:rPr>
        <w:t>4.</w:t>
      </w:r>
      <w:r w:rsidRPr="008C3F1C">
        <w:rPr>
          <w:lang w:val="es-ES_tradnl"/>
        </w:rPr>
        <w:tab/>
      </w:r>
      <w:r w:rsidR="00B120C8" w:rsidRPr="008C3F1C">
        <w:rPr>
          <w:lang w:val="es-ES_tradnl"/>
        </w:rPr>
        <w:t>Participaron en la reunión, en calidad de observadores, representantes de las siguientes organizaciones intergubernamentales internacionales</w:t>
      </w:r>
      <w:r w:rsidR="008C3F1C" w:rsidRPr="008C3F1C">
        <w:rPr>
          <w:lang w:val="es-ES_tradnl"/>
        </w:rPr>
        <w:t>:  C</w:t>
      </w:r>
      <w:r w:rsidR="00B120C8" w:rsidRPr="008C3F1C">
        <w:rPr>
          <w:lang w:val="es-ES_tradnl"/>
        </w:rPr>
        <w:t>entro de Comercio Internacional (</w:t>
      </w:r>
      <w:r w:rsidR="00D31221" w:rsidRPr="008C3F1C">
        <w:rPr>
          <w:lang w:val="es-ES_tradnl"/>
        </w:rPr>
        <w:t>C</w:t>
      </w:r>
      <w:r w:rsidR="00B120C8" w:rsidRPr="008C3F1C">
        <w:rPr>
          <w:lang w:val="es-ES_tradnl"/>
        </w:rPr>
        <w:t>CI</w:t>
      </w:r>
      <w:r w:rsidR="00D31221" w:rsidRPr="008C3F1C">
        <w:rPr>
          <w:lang w:val="es-ES_tradnl"/>
        </w:rPr>
        <w:t>),</w:t>
      </w:r>
      <w:r w:rsidR="00C05193" w:rsidRPr="008C3F1C">
        <w:rPr>
          <w:lang w:val="es-ES_tradnl"/>
        </w:rPr>
        <w:t xml:space="preserve"> </w:t>
      </w:r>
      <w:r w:rsidR="00B120C8" w:rsidRPr="008C3F1C">
        <w:rPr>
          <w:lang w:val="es-ES_tradnl"/>
        </w:rPr>
        <w:t xml:space="preserve">Oficina Internacional de la Viña y el Vino (OIV), Organización Mundial del Comercio </w:t>
      </w:r>
      <w:r w:rsidR="00D31221" w:rsidRPr="008C3F1C">
        <w:rPr>
          <w:lang w:val="es-ES_tradnl"/>
        </w:rPr>
        <w:t>(O</w:t>
      </w:r>
      <w:r w:rsidR="00B120C8" w:rsidRPr="008C3F1C">
        <w:rPr>
          <w:lang w:val="es-ES_tradnl"/>
        </w:rPr>
        <w:t>MC</w:t>
      </w:r>
      <w:r w:rsidR="00D31221" w:rsidRPr="008C3F1C">
        <w:rPr>
          <w:lang w:val="es-ES_tradnl"/>
        </w:rPr>
        <w:t>)</w:t>
      </w:r>
      <w:r w:rsidR="00B120C8" w:rsidRPr="008C3F1C">
        <w:rPr>
          <w:lang w:val="es-ES_tradnl"/>
        </w:rPr>
        <w:t>,</w:t>
      </w:r>
      <w:r w:rsidR="00D31221" w:rsidRPr="008C3F1C">
        <w:rPr>
          <w:lang w:val="es-ES_tradnl"/>
        </w:rPr>
        <w:t xml:space="preserve"> </w:t>
      </w:r>
      <w:r w:rsidR="00B120C8" w:rsidRPr="008C3F1C">
        <w:rPr>
          <w:lang w:val="es-ES_tradnl"/>
        </w:rPr>
        <w:t xml:space="preserve">Unión Económica y Monetaria del África Occidental (WAEMU), Unión Europea (UE) </w:t>
      </w:r>
      <w:r w:rsidR="00C05193" w:rsidRPr="008C3F1C">
        <w:rPr>
          <w:lang w:val="es-ES_tradnl"/>
        </w:rPr>
        <w:t>(5</w:t>
      </w:r>
      <w:r w:rsidR="000F5106" w:rsidRPr="008C3F1C">
        <w:rPr>
          <w:lang w:val="es-ES_tradnl"/>
        </w:rPr>
        <w:t>).</w:t>
      </w:r>
    </w:p>
    <w:p w:rsidR="00BA2AEB" w:rsidRPr="008C3F1C" w:rsidRDefault="00BA2AEB" w:rsidP="00BA2AEB">
      <w:pPr>
        <w:rPr>
          <w:lang w:val="es-ES_tradnl"/>
        </w:rPr>
      </w:pPr>
    </w:p>
    <w:p w:rsidR="00946E9E" w:rsidRPr="008C3F1C" w:rsidRDefault="00BA2AEB" w:rsidP="00946E9E">
      <w:pPr>
        <w:rPr>
          <w:lang w:val="es-ES_tradnl"/>
        </w:rPr>
      </w:pPr>
      <w:r w:rsidRPr="008C3F1C">
        <w:rPr>
          <w:lang w:val="es-ES_tradnl"/>
        </w:rPr>
        <w:t>5.</w:t>
      </w:r>
      <w:r w:rsidRPr="008C3F1C">
        <w:rPr>
          <w:lang w:val="es-ES_tradnl"/>
        </w:rPr>
        <w:tab/>
      </w:r>
      <w:r w:rsidR="00946E9E" w:rsidRPr="008C3F1C">
        <w:rPr>
          <w:lang w:val="es-ES_tradnl"/>
        </w:rPr>
        <w:t>Participaron en la reunión, en calidad de observadores, los representantes de las</w:t>
      </w:r>
    </w:p>
    <w:p w:rsidR="000268ED" w:rsidRPr="008C3F1C" w:rsidRDefault="00946E9E" w:rsidP="005B0C8E">
      <w:pPr>
        <w:rPr>
          <w:lang w:val="es-ES_tradnl"/>
        </w:rPr>
      </w:pPr>
      <w:r w:rsidRPr="008C3F1C">
        <w:rPr>
          <w:lang w:val="es-ES_tradnl"/>
        </w:rPr>
        <w:t>siguientes organizaciones internacionales no gubernamentales (ONG)</w:t>
      </w:r>
      <w:r w:rsidR="00BA2AEB" w:rsidRPr="008C3F1C">
        <w:rPr>
          <w:lang w:val="es-ES_tradnl"/>
        </w:rPr>
        <w:t xml:space="preserve">:  </w:t>
      </w:r>
      <w:r w:rsidR="005B0C8E" w:rsidRPr="008C3F1C">
        <w:rPr>
          <w:lang w:val="es-ES_tradnl"/>
        </w:rPr>
        <w:t xml:space="preserve">Asociación de Marcas de las Comunidades Europeas (ECTA), </w:t>
      </w:r>
      <w:r w:rsidR="00EB0E7F" w:rsidRPr="008C3F1C">
        <w:rPr>
          <w:lang w:val="es-ES_tradnl"/>
        </w:rPr>
        <w:t xml:space="preserve">Asociación de Propietarios Europeos de Marcas (MARQUES), </w:t>
      </w:r>
      <w:r w:rsidR="005B0C8E" w:rsidRPr="008C3F1C">
        <w:rPr>
          <w:lang w:val="es-ES_tradnl"/>
        </w:rPr>
        <w:t xml:space="preserve">Asociación Internacional de Marcas (INTA), Asociación Internacional para la Protección de la Propiedad Intelectual (AIPPI), </w:t>
      </w:r>
      <w:r w:rsidR="00AB0114" w:rsidRPr="008C3F1C">
        <w:rPr>
          <w:i/>
          <w:lang w:val="es-ES_tradnl"/>
        </w:rPr>
        <w:t>Associação Brasileira da Propiedade Intelectual</w:t>
      </w:r>
      <w:r w:rsidR="00AB0114" w:rsidRPr="008C3F1C">
        <w:rPr>
          <w:lang w:val="es-ES_tradnl"/>
        </w:rPr>
        <w:t xml:space="preserve"> (ABPI), </w:t>
      </w:r>
      <w:r w:rsidR="005B0C8E" w:rsidRPr="008C3F1C">
        <w:rPr>
          <w:lang w:val="es-ES_tradnl"/>
        </w:rPr>
        <w:t xml:space="preserve">Centro de Estudios Internacionales de la Propiedad Intelectual </w:t>
      </w:r>
      <w:r w:rsidR="00BA2AEB" w:rsidRPr="008C3F1C">
        <w:rPr>
          <w:lang w:val="es-ES_tradnl"/>
        </w:rPr>
        <w:t xml:space="preserve">(CEIPI), </w:t>
      </w:r>
      <w:r w:rsidR="00BA2AEB" w:rsidRPr="008C3F1C">
        <w:rPr>
          <w:i/>
          <w:lang w:val="es-ES_tradnl"/>
        </w:rPr>
        <w:t>Consortium for Common Food Names</w:t>
      </w:r>
      <w:r w:rsidR="00BA2AEB" w:rsidRPr="008C3F1C">
        <w:rPr>
          <w:lang w:val="es-ES_tradnl"/>
        </w:rPr>
        <w:t xml:space="preserve"> (CCFN),</w:t>
      </w:r>
      <w:r w:rsidR="005B0C8E" w:rsidRPr="008C3F1C">
        <w:rPr>
          <w:lang w:val="es-ES_tradnl"/>
        </w:rPr>
        <w:t xml:space="preserve"> Federación Internacional de Abogados de Propiedad Industrial</w:t>
      </w:r>
      <w:r w:rsidR="00576B32" w:rsidRPr="008C3F1C">
        <w:rPr>
          <w:lang w:val="es-ES_tradnl"/>
        </w:rPr>
        <w:t xml:space="preserve"> </w:t>
      </w:r>
      <w:r w:rsidR="00576B32" w:rsidRPr="008C3F1C">
        <w:rPr>
          <w:lang w:val="es-ES_tradnl"/>
        </w:rPr>
        <w:lastRenderedPageBreak/>
        <w:t>(FICPI</w:t>
      </w:r>
      <w:r w:rsidR="00576B32" w:rsidRPr="008C3F1C">
        <w:rPr>
          <w:i/>
          <w:lang w:val="es-ES_tradnl"/>
        </w:rPr>
        <w:t>),</w:t>
      </w:r>
      <w:r w:rsidR="00BA2AEB" w:rsidRPr="008C3F1C">
        <w:rPr>
          <w:i/>
          <w:lang w:val="es-ES_tradnl"/>
        </w:rPr>
        <w:t xml:space="preserve"> </w:t>
      </w:r>
      <w:r w:rsidR="004C4A2C" w:rsidRPr="008C3F1C">
        <w:rPr>
          <w:i/>
          <w:lang w:val="es-ES_tradnl"/>
        </w:rPr>
        <w:t>Knowledge Ecology International, Inc</w:t>
      </w:r>
      <w:r w:rsidR="008C3F1C" w:rsidRPr="008C3F1C">
        <w:rPr>
          <w:i/>
          <w:lang w:val="es-ES_tradnl"/>
        </w:rPr>
        <w:t>.  (</w:t>
      </w:r>
      <w:r w:rsidR="004C4A2C" w:rsidRPr="008C3F1C">
        <w:rPr>
          <w:lang w:val="es-ES_tradnl"/>
        </w:rPr>
        <w:t xml:space="preserve">KEI), </w:t>
      </w:r>
      <w:r w:rsidR="00BA2AEB" w:rsidRPr="008C3F1C">
        <w:rPr>
          <w:i/>
          <w:lang w:val="es-ES_tradnl"/>
        </w:rPr>
        <w:t>Organization for an International Geographical Indications Network (oriGIn)</w:t>
      </w:r>
      <w:r w:rsidR="004C4A2C" w:rsidRPr="008C3F1C">
        <w:rPr>
          <w:lang w:val="es-ES_tradnl"/>
        </w:rPr>
        <w:t xml:space="preserve"> (</w:t>
      </w:r>
      <w:r w:rsidR="00C05193" w:rsidRPr="008C3F1C">
        <w:rPr>
          <w:lang w:val="es-ES_tradnl"/>
        </w:rPr>
        <w:t>10</w:t>
      </w:r>
      <w:r w:rsidR="00BA2AEB" w:rsidRPr="008C3F1C">
        <w:rPr>
          <w:lang w:val="es-ES_tradnl"/>
        </w:rPr>
        <w:t>)</w:t>
      </w:r>
      <w:r w:rsidR="000268ED" w:rsidRPr="008C3F1C">
        <w:rPr>
          <w:lang w:val="es-ES_tradnl"/>
        </w:rPr>
        <w:t>.</w:t>
      </w:r>
    </w:p>
    <w:p w:rsidR="004D6E74" w:rsidRPr="008C3F1C" w:rsidRDefault="004D6E74" w:rsidP="00946E9E">
      <w:pPr>
        <w:rPr>
          <w:lang w:val="es-ES_tradnl"/>
        </w:rPr>
      </w:pPr>
    </w:p>
    <w:p w:rsidR="000268ED" w:rsidRPr="008C3F1C" w:rsidRDefault="00AA29E1" w:rsidP="00946E9E">
      <w:pPr>
        <w:rPr>
          <w:lang w:val="es-ES_tradnl"/>
        </w:rPr>
      </w:pPr>
      <w:r w:rsidRPr="008C3F1C">
        <w:rPr>
          <w:lang w:val="es-ES_tradnl"/>
        </w:rPr>
        <w:t>6.</w:t>
      </w:r>
      <w:r w:rsidR="00447916" w:rsidRPr="008C3F1C">
        <w:rPr>
          <w:lang w:val="es-ES_tradnl"/>
        </w:rPr>
        <w:tab/>
      </w:r>
      <w:r w:rsidR="00EB10B2" w:rsidRPr="008C3F1C">
        <w:rPr>
          <w:lang w:val="es-ES_tradnl"/>
        </w:rPr>
        <w:t>La lista de participantes figura en el documento LI/WG/DEV/10/INF/2 Prov. 2</w:t>
      </w:r>
      <w:r w:rsidR="008A082F" w:rsidRPr="008C3F1C">
        <w:rPr>
          <w:rStyle w:val="FootnoteReference"/>
          <w:lang w:val="es-ES_tradnl"/>
        </w:rPr>
        <w:footnoteReference w:customMarkFollows="1" w:id="2"/>
        <w:t>*</w:t>
      </w:r>
      <w:r w:rsidR="000268ED" w:rsidRPr="008C3F1C">
        <w:rPr>
          <w:lang w:val="es-ES_tradnl"/>
        </w:rPr>
        <w:t>.</w:t>
      </w:r>
    </w:p>
    <w:p w:rsidR="006167E8" w:rsidRPr="008C3F1C" w:rsidRDefault="006167E8" w:rsidP="004F438D">
      <w:pPr>
        <w:rPr>
          <w:lang w:val="es-ES_tradnl"/>
        </w:rPr>
      </w:pPr>
    </w:p>
    <w:p w:rsidR="00E20B01" w:rsidRPr="008C3F1C" w:rsidRDefault="00E20B01" w:rsidP="00E20B01">
      <w:pPr>
        <w:pStyle w:val="Heading1"/>
        <w:rPr>
          <w:lang w:val="es-ES_tradnl"/>
        </w:rPr>
      </w:pPr>
      <w:r w:rsidRPr="008C3F1C">
        <w:rPr>
          <w:lang w:val="es-ES_tradnl"/>
        </w:rPr>
        <w:t>PUNT</w:t>
      </w:r>
      <w:r w:rsidR="008C3F1C" w:rsidRPr="008C3F1C">
        <w:rPr>
          <w:lang w:val="es-ES_tradnl"/>
        </w:rPr>
        <w:t>O 1</w:t>
      </w:r>
      <w:r w:rsidRPr="008C3F1C">
        <w:rPr>
          <w:lang w:val="es-ES_tradnl"/>
        </w:rPr>
        <w:t xml:space="preserve"> DEL ORDEN DEL DÍA: </w:t>
      </w:r>
      <w:r w:rsidR="000F5106" w:rsidRPr="008C3F1C">
        <w:rPr>
          <w:lang w:val="es-ES_tradnl"/>
        </w:rPr>
        <w:t xml:space="preserve"> </w:t>
      </w:r>
      <w:r w:rsidRPr="008C3F1C">
        <w:rPr>
          <w:lang w:val="es-ES_tradnl"/>
        </w:rPr>
        <w:t>APERTURA DE LA REUNIÓN</w:t>
      </w:r>
    </w:p>
    <w:p w:rsidR="00816AA0" w:rsidRPr="008C3F1C" w:rsidRDefault="00816AA0" w:rsidP="00816AA0">
      <w:pPr>
        <w:ind w:left="1696" w:hanging="675"/>
        <w:rPr>
          <w:lang w:val="es-ES_tradnl"/>
        </w:rPr>
      </w:pPr>
    </w:p>
    <w:p w:rsidR="00816AA0" w:rsidRPr="008C3F1C" w:rsidRDefault="00147F15" w:rsidP="00571D22">
      <w:pPr>
        <w:rPr>
          <w:lang w:val="es-ES_tradnl"/>
        </w:rPr>
      </w:pPr>
      <w:r w:rsidRPr="008C3F1C">
        <w:rPr>
          <w:lang w:val="es-ES_tradnl"/>
        </w:rPr>
        <w:t>7.</w:t>
      </w:r>
      <w:r w:rsidR="00FF2CB0" w:rsidRPr="008C3F1C">
        <w:rPr>
          <w:lang w:val="es-ES_tradnl"/>
        </w:rPr>
        <w:tab/>
      </w:r>
      <w:r w:rsidR="00E20B01" w:rsidRPr="008C3F1C">
        <w:rPr>
          <w:lang w:val="es-ES_tradnl"/>
        </w:rPr>
        <w:t xml:space="preserve">La </w:t>
      </w:r>
      <w:r w:rsidR="000268ED" w:rsidRPr="008C3F1C">
        <w:rPr>
          <w:lang w:val="es-ES_tradnl"/>
        </w:rPr>
        <w:t>Sra. </w:t>
      </w:r>
      <w:r w:rsidR="00E20B01" w:rsidRPr="008C3F1C">
        <w:rPr>
          <w:lang w:val="es-ES_tradnl"/>
        </w:rPr>
        <w:t>Wang Binying, Directora General Adjunta de la Organización Mundial de la Propiedad Intelectual (OMPI), inauguró la reunión, recordó el mandato del Grupo de Trabajo y presentó el proyecto de orden del día, que figura en el documento LI/WG/DEV/10/1 Prov.</w:t>
      </w:r>
    </w:p>
    <w:p w:rsidR="002225A1" w:rsidRPr="008C3F1C" w:rsidRDefault="002225A1" w:rsidP="007471AE">
      <w:pPr>
        <w:rPr>
          <w:lang w:val="es-ES_tradnl"/>
        </w:rPr>
      </w:pPr>
    </w:p>
    <w:p w:rsidR="00E20B01" w:rsidRPr="008C3F1C" w:rsidRDefault="00E20B01" w:rsidP="00E20B01">
      <w:pPr>
        <w:keepNext/>
        <w:spacing w:before="240" w:after="60"/>
        <w:outlineLvl w:val="0"/>
        <w:rPr>
          <w:b/>
          <w:bCs/>
          <w:caps/>
          <w:kern w:val="32"/>
          <w:szCs w:val="32"/>
          <w:lang w:val="es-ES_tradnl"/>
        </w:rPr>
      </w:pPr>
      <w:r w:rsidRPr="008C3F1C">
        <w:rPr>
          <w:b/>
          <w:bCs/>
          <w:caps/>
          <w:kern w:val="32"/>
          <w:szCs w:val="32"/>
          <w:lang w:val="es-ES_tradnl"/>
        </w:rPr>
        <w:t>PUNT</w:t>
      </w:r>
      <w:r w:rsidR="008C3F1C" w:rsidRPr="008C3F1C">
        <w:rPr>
          <w:b/>
          <w:bCs/>
          <w:caps/>
          <w:kern w:val="32"/>
          <w:szCs w:val="32"/>
          <w:lang w:val="es-ES_tradnl"/>
        </w:rPr>
        <w:t>O 2</w:t>
      </w:r>
      <w:r w:rsidRPr="008C3F1C">
        <w:rPr>
          <w:b/>
          <w:bCs/>
          <w:caps/>
          <w:kern w:val="32"/>
          <w:szCs w:val="32"/>
          <w:lang w:val="es-ES_tradnl"/>
        </w:rPr>
        <w:t xml:space="preserve"> DEL ORDEN DEL DÍA: </w:t>
      </w:r>
      <w:r w:rsidR="000F5106" w:rsidRPr="008C3F1C">
        <w:rPr>
          <w:b/>
          <w:bCs/>
          <w:caps/>
          <w:kern w:val="32"/>
          <w:szCs w:val="32"/>
          <w:lang w:val="es-ES_tradnl"/>
        </w:rPr>
        <w:t xml:space="preserve"> </w:t>
      </w:r>
      <w:r w:rsidRPr="008C3F1C">
        <w:rPr>
          <w:b/>
          <w:bCs/>
          <w:caps/>
          <w:kern w:val="32"/>
          <w:szCs w:val="32"/>
          <w:lang w:val="es-ES_tradnl"/>
        </w:rPr>
        <w:t>ELECCIÓN DEL PRESIDENTE Y DE DOS VICEPRESIDENTES</w:t>
      </w:r>
    </w:p>
    <w:p w:rsidR="00816AA0" w:rsidRPr="008C3F1C" w:rsidRDefault="00816AA0" w:rsidP="007471AE">
      <w:pPr>
        <w:rPr>
          <w:lang w:val="es-ES_tradnl"/>
        </w:rPr>
      </w:pPr>
    </w:p>
    <w:p w:rsidR="000268ED" w:rsidRPr="008C3F1C" w:rsidRDefault="00147F15" w:rsidP="00E62D2F">
      <w:pPr>
        <w:rPr>
          <w:lang w:val="es-ES_tradnl"/>
        </w:rPr>
      </w:pPr>
      <w:r w:rsidRPr="008C3F1C">
        <w:rPr>
          <w:lang w:val="es-ES_tradnl"/>
        </w:rPr>
        <w:t>8.</w:t>
      </w:r>
      <w:r w:rsidR="00FF2CB0" w:rsidRPr="008C3F1C">
        <w:rPr>
          <w:lang w:val="es-ES_tradnl"/>
        </w:rPr>
        <w:tab/>
      </w:r>
      <w:r w:rsidR="00901B2C" w:rsidRPr="008C3F1C">
        <w:rPr>
          <w:lang w:val="es-ES_tradnl"/>
        </w:rPr>
        <w:t xml:space="preserve">El </w:t>
      </w:r>
      <w:r w:rsidR="000268ED" w:rsidRPr="008C3F1C">
        <w:rPr>
          <w:lang w:val="es-ES_tradnl"/>
        </w:rPr>
        <w:t>Sr. </w:t>
      </w:r>
      <w:r w:rsidR="00901B2C" w:rsidRPr="008C3F1C">
        <w:rPr>
          <w:lang w:val="es-ES_tradnl"/>
        </w:rPr>
        <w:t xml:space="preserve">Mihály Ficsor (Hungría) fue elegido por unanimidad Presidente del Grupo de Trabajo, el </w:t>
      </w:r>
      <w:r w:rsidR="000268ED" w:rsidRPr="008C3F1C">
        <w:rPr>
          <w:lang w:val="es-ES_tradnl"/>
        </w:rPr>
        <w:t>Sr. </w:t>
      </w:r>
      <w:r w:rsidR="00901B2C" w:rsidRPr="008C3F1C">
        <w:rPr>
          <w:lang w:val="es-ES_tradnl"/>
        </w:rPr>
        <w:t xml:space="preserve">Alfredo Rendón Algara (México) y la </w:t>
      </w:r>
      <w:r w:rsidR="000268ED" w:rsidRPr="008C3F1C">
        <w:rPr>
          <w:lang w:val="es-ES_tradnl"/>
        </w:rPr>
        <w:t>Sra. </w:t>
      </w:r>
      <w:r w:rsidR="00901B2C" w:rsidRPr="008C3F1C">
        <w:rPr>
          <w:lang w:val="es-ES_tradnl"/>
        </w:rPr>
        <w:t>Ana Gobechia (Georgia) fueron elegidos por unanimidad Vicepresidentes</w:t>
      </w:r>
      <w:r w:rsidR="000268ED" w:rsidRPr="008C3F1C">
        <w:rPr>
          <w:lang w:val="es-ES_tradnl"/>
        </w:rPr>
        <w:t>.</w:t>
      </w:r>
    </w:p>
    <w:p w:rsidR="00816AA0" w:rsidRPr="008C3F1C" w:rsidRDefault="00816AA0" w:rsidP="007471AE">
      <w:pPr>
        <w:rPr>
          <w:lang w:val="es-ES_tradnl"/>
        </w:rPr>
      </w:pPr>
    </w:p>
    <w:p w:rsidR="000268ED" w:rsidRPr="008C3F1C" w:rsidRDefault="00147F15" w:rsidP="00901B2C">
      <w:pPr>
        <w:rPr>
          <w:lang w:val="es-ES_tradnl"/>
        </w:rPr>
      </w:pPr>
      <w:r w:rsidRPr="008C3F1C">
        <w:rPr>
          <w:lang w:val="es-ES_tradnl"/>
        </w:rPr>
        <w:t>9.</w:t>
      </w:r>
      <w:r w:rsidR="00FF2CB0" w:rsidRPr="008C3F1C">
        <w:rPr>
          <w:lang w:val="es-ES_tradnl"/>
        </w:rPr>
        <w:tab/>
      </w:r>
      <w:r w:rsidR="00901B2C" w:rsidRPr="008C3F1C">
        <w:rPr>
          <w:lang w:val="es-ES_tradnl"/>
        </w:rPr>
        <w:t xml:space="preserve">El </w:t>
      </w:r>
      <w:r w:rsidR="000268ED" w:rsidRPr="008C3F1C">
        <w:rPr>
          <w:lang w:val="es-ES_tradnl"/>
        </w:rPr>
        <w:t>Sr. </w:t>
      </w:r>
      <w:r w:rsidR="00901B2C" w:rsidRPr="008C3F1C">
        <w:rPr>
          <w:lang w:val="es-ES_tradnl"/>
        </w:rPr>
        <w:t>Matthijs Geuze (OMPI) desempeñó las funciones de Secretario del Grupo de Trabajo</w:t>
      </w:r>
      <w:r w:rsidR="000268ED" w:rsidRPr="008C3F1C">
        <w:rPr>
          <w:lang w:val="es-ES_tradnl"/>
        </w:rPr>
        <w:t>.</w:t>
      </w:r>
    </w:p>
    <w:p w:rsidR="00816AA0" w:rsidRPr="008C3F1C" w:rsidRDefault="00816AA0" w:rsidP="007471AE">
      <w:pPr>
        <w:rPr>
          <w:lang w:val="es-ES_tradnl"/>
        </w:rPr>
      </w:pPr>
    </w:p>
    <w:p w:rsidR="00E20B01" w:rsidRPr="008C3F1C" w:rsidRDefault="00E20B01" w:rsidP="00E20B01">
      <w:pPr>
        <w:keepNext/>
        <w:spacing w:before="240" w:after="60"/>
        <w:outlineLvl w:val="0"/>
        <w:rPr>
          <w:b/>
          <w:bCs/>
          <w:caps/>
          <w:kern w:val="32"/>
          <w:szCs w:val="32"/>
          <w:lang w:val="es-ES_tradnl"/>
        </w:rPr>
      </w:pPr>
      <w:r w:rsidRPr="008C3F1C">
        <w:rPr>
          <w:b/>
          <w:bCs/>
          <w:caps/>
          <w:kern w:val="32"/>
          <w:szCs w:val="32"/>
          <w:lang w:val="es-ES_tradnl"/>
        </w:rPr>
        <w:t>PUNT</w:t>
      </w:r>
      <w:r w:rsidR="008C3F1C" w:rsidRPr="008C3F1C">
        <w:rPr>
          <w:b/>
          <w:bCs/>
          <w:caps/>
          <w:kern w:val="32"/>
          <w:szCs w:val="32"/>
          <w:lang w:val="es-ES_tradnl"/>
        </w:rPr>
        <w:t>O 3</w:t>
      </w:r>
      <w:r w:rsidRPr="008C3F1C">
        <w:rPr>
          <w:b/>
          <w:bCs/>
          <w:caps/>
          <w:kern w:val="32"/>
          <w:szCs w:val="32"/>
          <w:lang w:val="es-ES_tradnl"/>
        </w:rPr>
        <w:t xml:space="preserve"> DEL ORDEN DEL DÍA</w:t>
      </w:r>
      <w:r w:rsidR="008C3F1C" w:rsidRPr="008C3F1C">
        <w:rPr>
          <w:b/>
          <w:bCs/>
          <w:caps/>
          <w:kern w:val="32"/>
          <w:szCs w:val="32"/>
          <w:lang w:val="es-ES_tradnl"/>
        </w:rPr>
        <w:t>:  A</w:t>
      </w:r>
      <w:r w:rsidRPr="008C3F1C">
        <w:rPr>
          <w:b/>
          <w:bCs/>
          <w:caps/>
          <w:kern w:val="32"/>
          <w:szCs w:val="32"/>
          <w:lang w:val="es-ES_tradnl"/>
        </w:rPr>
        <w:t>PROBACIÓN DEL ORDEN DEL DÍA</w:t>
      </w:r>
    </w:p>
    <w:p w:rsidR="00816AA0" w:rsidRPr="008C3F1C" w:rsidRDefault="00816AA0" w:rsidP="007471AE">
      <w:pPr>
        <w:rPr>
          <w:lang w:val="es-ES_tradnl"/>
        </w:rPr>
      </w:pPr>
    </w:p>
    <w:p w:rsidR="002225A1" w:rsidRPr="008C3F1C" w:rsidRDefault="00147F15" w:rsidP="002170BB">
      <w:pPr>
        <w:tabs>
          <w:tab w:val="left" w:pos="630"/>
        </w:tabs>
        <w:ind w:left="567"/>
        <w:rPr>
          <w:lang w:val="es-ES_tradnl"/>
        </w:rPr>
      </w:pPr>
      <w:r w:rsidRPr="008C3F1C">
        <w:rPr>
          <w:lang w:val="es-ES_tradnl"/>
        </w:rPr>
        <w:t>10.</w:t>
      </w:r>
      <w:r w:rsidR="00E55C56" w:rsidRPr="008C3F1C">
        <w:rPr>
          <w:lang w:val="es-ES_tradnl"/>
        </w:rPr>
        <w:tab/>
      </w:r>
      <w:r w:rsidR="00901B2C" w:rsidRPr="008C3F1C">
        <w:rPr>
          <w:lang w:val="es-ES_tradnl"/>
        </w:rPr>
        <w:t>El Grupo de Trabajo aprobó el proyecto de orden del día (documento LI/WG/DEV/10/1 Prov.</w:t>
      </w:r>
      <w:r w:rsidR="00EB0E7F" w:rsidRPr="008C3F1C">
        <w:rPr>
          <w:lang w:val="es-ES_tradnl"/>
        </w:rPr>
        <w:t>)</w:t>
      </w:r>
      <w:r w:rsidR="00901B2C" w:rsidRPr="008C3F1C">
        <w:rPr>
          <w:lang w:val="es-ES_tradnl"/>
        </w:rPr>
        <w:t xml:space="preserve"> sin modificaciones.</w:t>
      </w:r>
    </w:p>
    <w:p w:rsidR="002225A1" w:rsidRPr="008C3F1C" w:rsidRDefault="002225A1" w:rsidP="007471AE">
      <w:pPr>
        <w:rPr>
          <w:lang w:val="es-ES_tradnl"/>
        </w:rPr>
      </w:pPr>
    </w:p>
    <w:p w:rsidR="00E20B01" w:rsidRPr="008C3F1C" w:rsidRDefault="00E20B01" w:rsidP="00E20B01">
      <w:pPr>
        <w:keepNext/>
        <w:spacing w:before="240" w:after="60"/>
        <w:outlineLvl w:val="0"/>
        <w:rPr>
          <w:b/>
          <w:bCs/>
          <w:caps/>
          <w:kern w:val="32"/>
          <w:szCs w:val="32"/>
          <w:lang w:val="es-ES_tradnl"/>
        </w:rPr>
      </w:pPr>
      <w:r w:rsidRPr="008C3F1C">
        <w:rPr>
          <w:b/>
          <w:bCs/>
          <w:caps/>
          <w:kern w:val="32"/>
          <w:szCs w:val="32"/>
          <w:lang w:val="es-ES_tradnl"/>
        </w:rPr>
        <w:t>PUNT</w:t>
      </w:r>
      <w:r w:rsidR="008C3F1C" w:rsidRPr="008C3F1C">
        <w:rPr>
          <w:b/>
          <w:bCs/>
          <w:caps/>
          <w:kern w:val="32"/>
          <w:szCs w:val="32"/>
          <w:lang w:val="es-ES_tradnl"/>
        </w:rPr>
        <w:t>O 4</w:t>
      </w:r>
      <w:r w:rsidRPr="008C3F1C">
        <w:rPr>
          <w:b/>
          <w:bCs/>
          <w:caps/>
          <w:kern w:val="32"/>
          <w:szCs w:val="32"/>
          <w:lang w:val="es-ES_tradnl"/>
        </w:rPr>
        <w:t xml:space="preserve"> DEL ORDEN DEL DÍA</w:t>
      </w:r>
      <w:r w:rsidR="008C3F1C" w:rsidRPr="008C3F1C">
        <w:rPr>
          <w:b/>
          <w:bCs/>
          <w:caps/>
          <w:kern w:val="32"/>
          <w:szCs w:val="32"/>
          <w:lang w:val="es-ES_tradnl"/>
        </w:rPr>
        <w:t>:  I</w:t>
      </w:r>
      <w:r w:rsidRPr="008C3F1C">
        <w:rPr>
          <w:b/>
          <w:bCs/>
          <w:caps/>
          <w:kern w:val="32"/>
          <w:szCs w:val="32"/>
          <w:lang w:val="es-ES_tradnl"/>
        </w:rPr>
        <w:t xml:space="preserve">NFORME DE LA </w:t>
      </w:r>
      <w:r w:rsidR="00B5213F" w:rsidRPr="008C3F1C">
        <w:rPr>
          <w:b/>
          <w:bCs/>
          <w:caps/>
          <w:kern w:val="32"/>
          <w:szCs w:val="32"/>
          <w:lang w:val="es-ES_tradnl"/>
        </w:rPr>
        <w:t>NOVENA</w:t>
      </w:r>
      <w:r w:rsidRPr="008C3F1C">
        <w:rPr>
          <w:b/>
          <w:bCs/>
          <w:caps/>
          <w:kern w:val="32"/>
          <w:szCs w:val="32"/>
          <w:lang w:val="es-ES_tradnl"/>
        </w:rPr>
        <w:t xml:space="preserve"> REUNIÓN DEL GRUPO DE TRABAJO SOBRE EL DESARROLLO DEL SISTEMA DE LISBOA (DENOMINACIONES DE ORIGEN) </w:t>
      </w:r>
    </w:p>
    <w:p w:rsidR="00816AA0" w:rsidRPr="008C3F1C" w:rsidRDefault="00816AA0" w:rsidP="007471AE">
      <w:pPr>
        <w:rPr>
          <w:u w:val="single"/>
          <w:lang w:val="es-ES_tradnl"/>
        </w:rPr>
      </w:pPr>
    </w:p>
    <w:p w:rsidR="002225A1" w:rsidRPr="008C3F1C" w:rsidRDefault="00147F15" w:rsidP="002170BB">
      <w:pPr>
        <w:tabs>
          <w:tab w:val="left" w:pos="630"/>
          <w:tab w:val="left" w:pos="1134"/>
          <w:tab w:val="left" w:pos="1418"/>
          <w:tab w:val="left" w:pos="1980"/>
        </w:tabs>
        <w:ind w:left="630"/>
        <w:rPr>
          <w:lang w:val="es-ES_tradnl"/>
        </w:rPr>
      </w:pPr>
      <w:r w:rsidRPr="008C3F1C">
        <w:rPr>
          <w:lang w:val="es-ES_tradnl"/>
        </w:rPr>
        <w:t>11.</w:t>
      </w:r>
      <w:r w:rsidR="00E55C56" w:rsidRPr="008C3F1C">
        <w:rPr>
          <w:lang w:val="es-ES_tradnl"/>
        </w:rPr>
        <w:tab/>
      </w:r>
      <w:r w:rsidR="00E37892" w:rsidRPr="008C3F1C">
        <w:rPr>
          <w:lang w:val="es-ES_tradnl"/>
        </w:rPr>
        <w:t>El Grupo de Trabajo tomó nota de la aprobación, e</w:t>
      </w:r>
      <w:r w:rsidR="008C3F1C" w:rsidRPr="008C3F1C">
        <w:rPr>
          <w:lang w:val="es-ES_tradnl"/>
        </w:rPr>
        <w:t>l 1</w:t>
      </w:r>
      <w:r w:rsidR="00E37892" w:rsidRPr="008C3F1C">
        <w:rPr>
          <w:lang w:val="es-ES_tradnl"/>
        </w:rPr>
        <w:t>7 de octubre d</w:t>
      </w:r>
      <w:r w:rsidR="008C3F1C" w:rsidRPr="008C3F1C">
        <w:rPr>
          <w:lang w:val="es-ES_tradnl"/>
        </w:rPr>
        <w:t>e 2</w:t>
      </w:r>
      <w:r w:rsidR="00E37892" w:rsidRPr="008C3F1C">
        <w:rPr>
          <w:lang w:val="es-ES_tradnl"/>
        </w:rPr>
        <w:t>014, del informe de la novena reunión del Grupo de Trabajo, que figura en el documento LI/WG/DEV/9/8, de conformidad con el procedimiento establecido en la quinta reunión del Grupo de Trabajo.</w:t>
      </w:r>
    </w:p>
    <w:p w:rsidR="001B6E52" w:rsidRPr="008C3F1C" w:rsidRDefault="001B6E52" w:rsidP="003316BB">
      <w:pPr>
        <w:rPr>
          <w:lang w:val="es-ES_tradnl"/>
        </w:rPr>
      </w:pPr>
    </w:p>
    <w:p w:rsidR="00E20B01" w:rsidRPr="008C3F1C" w:rsidRDefault="00E20B01" w:rsidP="00E20B01">
      <w:pPr>
        <w:keepNext/>
        <w:spacing w:before="240" w:after="60"/>
        <w:outlineLvl w:val="0"/>
        <w:rPr>
          <w:b/>
          <w:bCs/>
          <w:caps/>
          <w:kern w:val="32"/>
          <w:szCs w:val="32"/>
          <w:lang w:val="es-ES_tradnl"/>
        </w:rPr>
      </w:pPr>
      <w:r w:rsidRPr="008C3F1C">
        <w:rPr>
          <w:b/>
          <w:bCs/>
          <w:caps/>
          <w:kern w:val="32"/>
          <w:szCs w:val="32"/>
          <w:lang w:val="es-ES_tradnl"/>
        </w:rPr>
        <w:t>PUNT</w:t>
      </w:r>
      <w:r w:rsidR="008C3F1C" w:rsidRPr="008C3F1C">
        <w:rPr>
          <w:b/>
          <w:bCs/>
          <w:caps/>
          <w:kern w:val="32"/>
          <w:szCs w:val="32"/>
          <w:lang w:val="es-ES_tradnl"/>
        </w:rPr>
        <w:t>O 5</w:t>
      </w:r>
      <w:r w:rsidRPr="008C3F1C">
        <w:rPr>
          <w:b/>
          <w:bCs/>
          <w:caps/>
          <w:kern w:val="32"/>
          <w:szCs w:val="32"/>
          <w:lang w:val="es-ES_tradnl"/>
        </w:rPr>
        <w:t xml:space="preserve"> DEL ORDEN DEL DÍA</w:t>
      </w:r>
      <w:r w:rsidR="008C3F1C" w:rsidRPr="008C3F1C">
        <w:rPr>
          <w:b/>
          <w:bCs/>
          <w:caps/>
          <w:kern w:val="32"/>
          <w:szCs w:val="32"/>
          <w:lang w:val="es-ES_tradnl"/>
        </w:rPr>
        <w:t>:  P</w:t>
      </w:r>
      <w:r w:rsidRPr="008C3F1C">
        <w:rPr>
          <w:b/>
          <w:bCs/>
          <w:caps/>
          <w:kern w:val="32"/>
          <w:szCs w:val="32"/>
          <w:lang w:val="es-ES_tradnl"/>
        </w:rPr>
        <w:t>ROYECTO DE ARREGLO DE LISBOA REVISADO SOBRE LAS DENOMINACIONES DE ORIGEN Y LAS INDICACIONES GEOGRÁFICAS Y PROYECTO DE REGLAMENTO DEL PROYECTO DE ARREGLO DE LISBOA REVISADO</w:t>
      </w:r>
    </w:p>
    <w:p w:rsidR="001B6E52" w:rsidRPr="008C3F1C" w:rsidRDefault="001B6E52" w:rsidP="001B6E52">
      <w:pPr>
        <w:rPr>
          <w:lang w:val="es-ES_tradnl"/>
        </w:rPr>
      </w:pPr>
    </w:p>
    <w:p w:rsidR="00F55B11" w:rsidRPr="008C3F1C" w:rsidRDefault="00F55B11" w:rsidP="001B6E52">
      <w:pPr>
        <w:rPr>
          <w:lang w:val="es-ES_tradnl"/>
        </w:rPr>
      </w:pPr>
      <w:r w:rsidRPr="008C3F1C">
        <w:rPr>
          <w:lang w:val="es-ES_tradnl"/>
        </w:rPr>
        <w:t>12.</w:t>
      </w:r>
      <w:r w:rsidRPr="008C3F1C">
        <w:rPr>
          <w:lang w:val="es-ES_tradnl"/>
        </w:rPr>
        <w:tab/>
      </w:r>
      <w:r w:rsidR="00950A1F" w:rsidRPr="008C3F1C">
        <w:rPr>
          <w:lang w:val="es-ES_tradnl"/>
        </w:rPr>
        <w:t xml:space="preserve">El Presidente recordó que la Asamblea de la Unión de Lisboa </w:t>
      </w:r>
      <w:r w:rsidR="00FC0181" w:rsidRPr="008C3F1C">
        <w:rPr>
          <w:lang w:val="es-ES_tradnl"/>
        </w:rPr>
        <w:t>aprobó</w:t>
      </w:r>
      <w:r w:rsidR="00950A1F" w:rsidRPr="008C3F1C">
        <w:rPr>
          <w:lang w:val="es-ES_tradnl"/>
        </w:rPr>
        <w:t>, en su período ordinario de sesiones d</w:t>
      </w:r>
      <w:r w:rsidR="008C3F1C" w:rsidRPr="008C3F1C">
        <w:rPr>
          <w:lang w:val="es-ES_tradnl"/>
        </w:rPr>
        <w:t>e 2</w:t>
      </w:r>
      <w:r w:rsidR="00950A1F" w:rsidRPr="008C3F1C">
        <w:rPr>
          <w:lang w:val="es-ES_tradnl"/>
        </w:rPr>
        <w:t xml:space="preserve">013, la convocación </w:t>
      </w:r>
      <w:r w:rsidR="00FC0181" w:rsidRPr="008C3F1C">
        <w:rPr>
          <w:lang w:val="es-ES_tradnl"/>
        </w:rPr>
        <w:t>e</w:t>
      </w:r>
      <w:r w:rsidR="008C3F1C" w:rsidRPr="008C3F1C">
        <w:rPr>
          <w:lang w:val="es-ES_tradnl"/>
        </w:rPr>
        <w:t>n 2</w:t>
      </w:r>
      <w:r w:rsidR="00FC0181" w:rsidRPr="008C3F1C">
        <w:rPr>
          <w:lang w:val="es-ES_tradnl"/>
        </w:rPr>
        <w:t>015 de una C</w:t>
      </w:r>
      <w:r w:rsidR="00950A1F" w:rsidRPr="008C3F1C">
        <w:rPr>
          <w:lang w:val="es-ES_tradnl"/>
        </w:rPr>
        <w:t xml:space="preserve">onferencia </w:t>
      </w:r>
      <w:r w:rsidR="00FC0181" w:rsidRPr="008C3F1C">
        <w:rPr>
          <w:lang w:val="es-ES_tradnl"/>
        </w:rPr>
        <w:t>D</w:t>
      </w:r>
      <w:r w:rsidR="00950A1F" w:rsidRPr="008C3F1C">
        <w:rPr>
          <w:lang w:val="es-ES_tradnl"/>
        </w:rPr>
        <w:t xml:space="preserve">iplomática para la </w:t>
      </w:r>
      <w:r w:rsidR="00FC0181" w:rsidRPr="008C3F1C">
        <w:rPr>
          <w:lang w:val="es-ES_tradnl"/>
        </w:rPr>
        <w:t>A</w:t>
      </w:r>
      <w:r w:rsidR="00950A1F" w:rsidRPr="008C3F1C">
        <w:rPr>
          <w:lang w:val="es-ES_tradnl"/>
        </w:rPr>
        <w:t xml:space="preserve">dopción de un Arreglo de Lisboa </w:t>
      </w:r>
      <w:r w:rsidR="00FC0181" w:rsidRPr="008C3F1C">
        <w:rPr>
          <w:lang w:val="es-ES_tradnl"/>
        </w:rPr>
        <w:t>R</w:t>
      </w:r>
      <w:r w:rsidR="00950A1F" w:rsidRPr="008C3F1C">
        <w:rPr>
          <w:lang w:val="es-ES_tradnl"/>
        </w:rPr>
        <w:t xml:space="preserve">evisado sobre las </w:t>
      </w:r>
      <w:r w:rsidR="00FC0181" w:rsidRPr="008C3F1C">
        <w:rPr>
          <w:lang w:val="es-ES_tradnl"/>
        </w:rPr>
        <w:t>D</w:t>
      </w:r>
      <w:r w:rsidR="00950A1F" w:rsidRPr="008C3F1C">
        <w:rPr>
          <w:lang w:val="es-ES_tradnl"/>
        </w:rPr>
        <w:t xml:space="preserve">enominaciones de </w:t>
      </w:r>
      <w:r w:rsidR="00FC0181" w:rsidRPr="008C3F1C">
        <w:rPr>
          <w:lang w:val="es-ES_tradnl"/>
        </w:rPr>
        <w:t>O</w:t>
      </w:r>
      <w:r w:rsidR="00950A1F" w:rsidRPr="008C3F1C">
        <w:rPr>
          <w:lang w:val="es-ES_tradnl"/>
        </w:rPr>
        <w:t xml:space="preserve">rigen y las </w:t>
      </w:r>
      <w:r w:rsidR="00FC0181" w:rsidRPr="008C3F1C">
        <w:rPr>
          <w:lang w:val="es-ES_tradnl"/>
        </w:rPr>
        <w:t>I</w:t>
      </w:r>
      <w:r w:rsidR="00950A1F" w:rsidRPr="008C3F1C">
        <w:rPr>
          <w:lang w:val="es-ES_tradnl"/>
        </w:rPr>
        <w:t xml:space="preserve">ndicaciones </w:t>
      </w:r>
      <w:r w:rsidR="00FC0181" w:rsidRPr="008C3F1C">
        <w:rPr>
          <w:lang w:val="es-ES_tradnl"/>
        </w:rPr>
        <w:t>G</w:t>
      </w:r>
      <w:r w:rsidR="00950A1F" w:rsidRPr="008C3F1C">
        <w:rPr>
          <w:lang w:val="es-ES_tradnl"/>
        </w:rPr>
        <w:t>eográficas (en adelante denominada “la Conferencia Diplomática”).</w:t>
      </w:r>
    </w:p>
    <w:p w:rsidR="00F55B11" w:rsidRPr="008C3F1C" w:rsidRDefault="00F55B11" w:rsidP="001B6E52">
      <w:pPr>
        <w:rPr>
          <w:lang w:val="es-ES_tradnl"/>
        </w:rPr>
      </w:pPr>
    </w:p>
    <w:p w:rsidR="00474B7A" w:rsidRPr="008C3F1C" w:rsidRDefault="00F55B11" w:rsidP="00490B04">
      <w:pPr>
        <w:keepNext/>
        <w:rPr>
          <w:lang w:val="es-ES_tradnl"/>
        </w:rPr>
      </w:pPr>
      <w:r w:rsidRPr="008C3F1C">
        <w:rPr>
          <w:lang w:val="es-ES_tradnl"/>
        </w:rPr>
        <w:lastRenderedPageBreak/>
        <w:t>13</w:t>
      </w:r>
      <w:r w:rsidR="00BA4470" w:rsidRPr="008C3F1C">
        <w:rPr>
          <w:lang w:val="es-ES_tradnl"/>
        </w:rPr>
        <w:t>.</w:t>
      </w:r>
      <w:r w:rsidR="00BA4470" w:rsidRPr="008C3F1C">
        <w:rPr>
          <w:lang w:val="es-ES_tradnl"/>
        </w:rPr>
        <w:tab/>
      </w:r>
      <w:r w:rsidR="00284E74" w:rsidRPr="008C3F1C">
        <w:rPr>
          <w:lang w:val="es-ES_tradnl"/>
        </w:rPr>
        <w:t xml:space="preserve">Los debates se basaron en los </w:t>
      </w:r>
      <w:r w:rsidR="009E44F2" w:rsidRPr="008C3F1C">
        <w:rPr>
          <w:lang w:val="es-ES_tradnl"/>
        </w:rPr>
        <w:t>document</w:t>
      </w:r>
      <w:r w:rsidR="00284E74" w:rsidRPr="008C3F1C">
        <w:rPr>
          <w:lang w:val="es-ES_tradnl"/>
        </w:rPr>
        <w:t>o</w:t>
      </w:r>
      <w:r w:rsidR="009E44F2" w:rsidRPr="008C3F1C">
        <w:rPr>
          <w:lang w:val="es-ES_tradnl"/>
        </w:rPr>
        <w:t>s LI/WG/DEV/</w:t>
      </w:r>
      <w:r w:rsidR="00CD4539" w:rsidRPr="008C3F1C">
        <w:rPr>
          <w:lang w:val="es-ES_tradnl"/>
        </w:rPr>
        <w:t>10</w:t>
      </w:r>
      <w:r w:rsidR="009E44F2" w:rsidRPr="008C3F1C">
        <w:rPr>
          <w:lang w:val="es-ES_tradnl"/>
        </w:rPr>
        <w:t>/2, LI/WG/DEV/</w:t>
      </w:r>
      <w:r w:rsidR="00CD4539" w:rsidRPr="008C3F1C">
        <w:rPr>
          <w:lang w:val="es-ES_tradnl"/>
        </w:rPr>
        <w:t>10</w:t>
      </w:r>
      <w:r w:rsidR="00BA4470" w:rsidRPr="008C3F1C">
        <w:rPr>
          <w:lang w:val="es-ES_tradnl"/>
        </w:rPr>
        <w:t>/3,</w:t>
      </w:r>
      <w:r w:rsidR="00490B04">
        <w:rPr>
          <w:lang w:val="es-ES_tradnl"/>
        </w:rPr>
        <w:t xml:space="preserve"> </w:t>
      </w:r>
      <w:r w:rsidR="009E44F2" w:rsidRPr="00490B04">
        <w:rPr>
          <w:lang w:val="es-ES"/>
        </w:rPr>
        <w:t>LI/WG/DEV/</w:t>
      </w:r>
      <w:r w:rsidR="00CD4539" w:rsidRPr="00490B04">
        <w:rPr>
          <w:lang w:val="es-ES"/>
        </w:rPr>
        <w:t>10</w:t>
      </w:r>
      <w:r w:rsidR="009E44F2" w:rsidRPr="00490B04">
        <w:rPr>
          <w:lang w:val="es-ES"/>
        </w:rPr>
        <w:t xml:space="preserve">/4 </w:t>
      </w:r>
      <w:r w:rsidR="00284E74" w:rsidRPr="00490B04">
        <w:rPr>
          <w:lang w:val="es-ES"/>
        </w:rPr>
        <w:t>y</w:t>
      </w:r>
      <w:r w:rsidR="009E44F2" w:rsidRPr="00490B04">
        <w:rPr>
          <w:lang w:val="es-ES"/>
        </w:rPr>
        <w:t xml:space="preserve"> LI/WG/DEV/</w:t>
      </w:r>
      <w:r w:rsidR="00CD4539" w:rsidRPr="00490B04">
        <w:rPr>
          <w:lang w:val="es-ES"/>
        </w:rPr>
        <w:t>10</w:t>
      </w:r>
      <w:r w:rsidR="009E44F2" w:rsidRPr="00490B04">
        <w:rPr>
          <w:lang w:val="es-ES"/>
        </w:rPr>
        <w:t xml:space="preserve">/5.  </w:t>
      </w:r>
      <w:r w:rsidR="00CE749D" w:rsidRPr="008C3F1C">
        <w:rPr>
          <w:lang w:val="es-ES_tradnl"/>
        </w:rPr>
        <w:t>El Grupo de Trabajo examinó detalladamente las cuestiones pendientes enumeradas en el párraf</w:t>
      </w:r>
      <w:r w:rsidR="008C3F1C" w:rsidRPr="008C3F1C">
        <w:rPr>
          <w:lang w:val="es-ES_tradnl"/>
        </w:rPr>
        <w:t>o 5</w:t>
      </w:r>
      <w:r w:rsidR="00CE749D" w:rsidRPr="008C3F1C">
        <w:rPr>
          <w:lang w:val="es-ES_tradnl"/>
        </w:rPr>
        <w:t xml:space="preserve"> del documento </w:t>
      </w:r>
      <w:r w:rsidR="00F21590" w:rsidRPr="008C3F1C">
        <w:rPr>
          <w:lang w:val="es-ES_tradnl"/>
        </w:rPr>
        <w:t xml:space="preserve">LI/WG/DEV/10/2 </w:t>
      </w:r>
      <w:r w:rsidR="00CE749D" w:rsidRPr="008C3F1C">
        <w:rPr>
          <w:lang w:val="es-ES_tradnl"/>
        </w:rPr>
        <w:t xml:space="preserve">con el fin de reducir su número.  En consecuencia, se solventaron algunas cuestiones pendientes mientras que otras se someterán a la Conferencia Diplomática, ya sea en forma modificada o según figuran en el documento </w:t>
      </w:r>
      <w:r w:rsidR="00C81122" w:rsidRPr="008C3F1C">
        <w:rPr>
          <w:lang w:val="es-ES_tradnl"/>
        </w:rPr>
        <w:t xml:space="preserve">LI/WG/DEV/10/2.  </w:t>
      </w:r>
      <w:r w:rsidR="00CE749D" w:rsidRPr="008C3F1C">
        <w:rPr>
          <w:lang w:val="es-ES_tradnl"/>
        </w:rPr>
        <w:t>Cabe resumir de la manera siguiente el resultado de los debates</w:t>
      </w:r>
      <w:r w:rsidR="002E7F90" w:rsidRPr="008C3F1C">
        <w:rPr>
          <w:rStyle w:val="FootnoteReference"/>
          <w:lang w:val="es-ES_tradnl"/>
        </w:rPr>
        <w:footnoteReference w:id="3"/>
      </w:r>
      <w:r w:rsidR="00C81122" w:rsidRPr="008C3F1C">
        <w:rPr>
          <w:lang w:val="es-ES_tradnl"/>
        </w:rPr>
        <w:t>:</w:t>
      </w:r>
    </w:p>
    <w:p w:rsidR="0047265B" w:rsidRPr="008C3F1C" w:rsidRDefault="0047265B" w:rsidP="0047265B">
      <w:pPr>
        <w:rPr>
          <w:lang w:val="es-ES_tradnl"/>
        </w:rPr>
      </w:pPr>
    </w:p>
    <w:p w:rsidR="00BA4470" w:rsidRPr="008C3F1C" w:rsidRDefault="00FA1744" w:rsidP="00F74266">
      <w:pPr>
        <w:numPr>
          <w:ilvl w:val="0"/>
          <w:numId w:val="21"/>
        </w:numPr>
        <w:ind w:left="540" w:hanging="540"/>
        <w:rPr>
          <w:lang w:val="es-ES_tradnl"/>
        </w:rPr>
      </w:pPr>
      <w:r w:rsidRPr="008C3F1C">
        <w:rPr>
          <w:u w:val="single"/>
          <w:lang w:val="es-ES_tradnl"/>
        </w:rPr>
        <w:t>Cuestiones solventadas</w:t>
      </w:r>
    </w:p>
    <w:p w:rsidR="0047265B" w:rsidRPr="008C3F1C" w:rsidRDefault="0047265B" w:rsidP="0047265B">
      <w:pPr>
        <w:rPr>
          <w:b/>
          <w:lang w:val="es-ES_tradnl"/>
        </w:rPr>
      </w:pPr>
    </w:p>
    <w:p w:rsidR="00E37892" w:rsidRPr="008C3F1C" w:rsidRDefault="00E37892" w:rsidP="00BE4ABF">
      <w:pPr>
        <w:numPr>
          <w:ilvl w:val="0"/>
          <w:numId w:val="19"/>
        </w:numPr>
        <w:tabs>
          <w:tab w:val="left" w:pos="1134"/>
        </w:tabs>
        <w:ind w:hanging="900"/>
        <w:rPr>
          <w:lang w:val="es-ES_tradnl"/>
        </w:rPr>
      </w:pPr>
      <w:r w:rsidRPr="008C3F1C">
        <w:rPr>
          <w:lang w:val="es-ES_tradnl"/>
        </w:rPr>
        <w:t xml:space="preserve">el título y el preámbulo del proyecto de Arreglo de Lisboa revisado;  </w:t>
      </w:r>
    </w:p>
    <w:p w:rsidR="00E37892" w:rsidRPr="008C3F1C" w:rsidRDefault="00E37892" w:rsidP="00E37892">
      <w:pPr>
        <w:rPr>
          <w:lang w:val="es-ES_tradnl"/>
        </w:rPr>
      </w:pPr>
    </w:p>
    <w:p w:rsidR="00E37892" w:rsidRPr="008C3F1C" w:rsidRDefault="00E37892" w:rsidP="00BE4ABF">
      <w:pPr>
        <w:numPr>
          <w:ilvl w:val="0"/>
          <w:numId w:val="19"/>
        </w:numPr>
        <w:tabs>
          <w:tab w:val="left" w:pos="1134"/>
        </w:tabs>
        <w:ind w:left="0" w:firstLine="540"/>
        <w:rPr>
          <w:lang w:val="es-ES_tradnl"/>
        </w:rPr>
      </w:pPr>
      <w:r w:rsidRPr="008C3F1C">
        <w:rPr>
          <w:lang w:val="es-ES_tradnl"/>
        </w:rPr>
        <w:t>la cuestión de si se debe mantener el Artícul</w:t>
      </w:r>
      <w:r w:rsidR="008C3F1C" w:rsidRPr="008C3F1C">
        <w:rPr>
          <w:lang w:val="es-ES_tradnl"/>
        </w:rPr>
        <w:t>o 9</w:t>
      </w:r>
      <w:r w:rsidRPr="008C3F1C">
        <w:rPr>
          <w:lang w:val="es-ES_tradnl"/>
        </w:rPr>
        <w:t>.1) y de si se debe trasladar el Artícul</w:t>
      </w:r>
      <w:r w:rsidR="008C3F1C" w:rsidRPr="008C3F1C">
        <w:rPr>
          <w:lang w:val="es-ES_tradnl"/>
        </w:rPr>
        <w:t>o 9</w:t>
      </w:r>
      <w:r w:rsidRPr="008C3F1C">
        <w:rPr>
          <w:lang w:val="es-ES_tradnl"/>
        </w:rPr>
        <w:t>.2) al Artícul</w:t>
      </w:r>
      <w:r w:rsidR="008C3F1C" w:rsidRPr="008C3F1C">
        <w:rPr>
          <w:lang w:val="es-ES_tradnl"/>
        </w:rPr>
        <w:t>o 6</w:t>
      </w:r>
      <w:r w:rsidRPr="008C3F1C">
        <w:rPr>
          <w:lang w:val="es-ES_tradnl"/>
        </w:rPr>
        <w:t>;</w:t>
      </w:r>
    </w:p>
    <w:p w:rsidR="00E37892" w:rsidRPr="008C3F1C" w:rsidRDefault="00E37892" w:rsidP="00E37892">
      <w:pPr>
        <w:rPr>
          <w:lang w:val="es-ES_tradnl"/>
        </w:rPr>
      </w:pPr>
    </w:p>
    <w:p w:rsidR="00E37892" w:rsidRPr="008C3F1C" w:rsidRDefault="00E37892" w:rsidP="00E37892">
      <w:pPr>
        <w:numPr>
          <w:ilvl w:val="0"/>
          <w:numId w:val="19"/>
        </w:numPr>
        <w:tabs>
          <w:tab w:val="left" w:pos="720"/>
        </w:tabs>
        <w:ind w:left="0" w:firstLine="540"/>
        <w:rPr>
          <w:lang w:val="es-ES_tradnl"/>
        </w:rPr>
      </w:pPr>
      <w:r w:rsidRPr="008C3F1C">
        <w:rPr>
          <w:lang w:val="es-ES_tradnl"/>
        </w:rPr>
        <w:t>la</w:t>
      </w:r>
      <w:r w:rsidR="002170BB" w:rsidRPr="008C3F1C">
        <w:rPr>
          <w:lang w:val="es-ES_tradnl"/>
        </w:rPr>
        <w:t xml:space="preserve"> cuestión de si el Artícul</w:t>
      </w:r>
      <w:r w:rsidR="008C3F1C" w:rsidRPr="008C3F1C">
        <w:rPr>
          <w:lang w:val="es-ES_tradnl"/>
        </w:rPr>
        <w:t>o 1</w:t>
      </w:r>
      <w:r w:rsidR="002170BB" w:rsidRPr="008C3F1C">
        <w:rPr>
          <w:lang w:val="es-ES_tradnl"/>
        </w:rPr>
        <w:t>0.2</w:t>
      </w:r>
      <w:r w:rsidRPr="008C3F1C">
        <w:rPr>
          <w:lang w:val="es-ES_tradnl"/>
        </w:rPr>
        <w:t>), leído conjuntamente con el Artícul</w:t>
      </w:r>
      <w:r w:rsidR="008C3F1C" w:rsidRPr="008C3F1C">
        <w:rPr>
          <w:lang w:val="es-ES_tradnl"/>
        </w:rPr>
        <w:t>o 1</w:t>
      </w:r>
      <w:r w:rsidRPr="008C3F1C">
        <w:rPr>
          <w:lang w:val="es-ES_tradnl"/>
        </w:rPr>
        <w:t xml:space="preserve">5.2), debería hacer referencia a cualquier otra protección o a una protección más amplia;  </w:t>
      </w:r>
    </w:p>
    <w:p w:rsidR="00E37892" w:rsidRPr="008C3F1C" w:rsidRDefault="00E37892" w:rsidP="00E37892">
      <w:pPr>
        <w:rPr>
          <w:lang w:val="es-ES_tradnl"/>
        </w:rPr>
      </w:pPr>
    </w:p>
    <w:p w:rsidR="000268ED" w:rsidRPr="008C3F1C" w:rsidRDefault="00E37892" w:rsidP="00E37892">
      <w:pPr>
        <w:numPr>
          <w:ilvl w:val="0"/>
          <w:numId w:val="19"/>
        </w:numPr>
        <w:tabs>
          <w:tab w:val="left" w:pos="720"/>
        </w:tabs>
        <w:ind w:left="0" w:firstLine="540"/>
        <w:rPr>
          <w:lang w:val="es-ES_tradnl"/>
        </w:rPr>
      </w:pPr>
      <w:r w:rsidRPr="008C3F1C">
        <w:rPr>
          <w:lang w:val="es-ES_tradnl"/>
        </w:rPr>
        <w:t>las cuestiones relativas a si se debería mantener el Artícul</w:t>
      </w:r>
      <w:r w:rsidR="008C3F1C" w:rsidRPr="008C3F1C">
        <w:rPr>
          <w:lang w:val="es-ES_tradnl"/>
        </w:rPr>
        <w:t>o 1</w:t>
      </w:r>
      <w:r w:rsidRPr="008C3F1C">
        <w:rPr>
          <w:lang w:val="es-ES_tradnl"/>
        </w:rPr>
        <w:t xml:space="preserve">3.2) </w:t>
      </w:r>
      <w:r w:rsidR="008C3F1C" w:rsidRPr="008C3F1C">
        <w:rPr>
          <w:lang w:val="es-ES_tradnl"/>
        </w:rPr>
        <w:t>a 4</w:t>
      </w:r>
      <w:r w:rsidRPr="008C3F1C">
        <w:rPr>
          <w:lang w:val="es-ES_tradnl"/>
        </w:rPr>
        <w:t>) y si se deberían efectuar las modificaciones necesarias en el Artícul</w:t>
      </w:r>
      <w:r w:rsidR="008C3F1C" w:rsidRPr="008C3F1C">
        <w:rPr>
          <w:lang w:val="es-ES_tradnl"/>
        </w:rPr>
        <w:t>o 1</w:t>
      </w:r>
      <w:r w:rsidRPr="008C3F1C">
        <w:rPr>
          <w:lang w:val="es-ES_tradnl"/>
        </w:rPr>
        <w:t>7.2) y en la nota de pie de págin</w:t>
      </w:r>
      <w:r w:rsidR="008C3F1C" w:rsidRPr="008C3F1C">
        <w:rPr>
          <w:lang w:val="es-ES_tradnl"/>
        </w:rPr>
        <w:t>a 4</w:t>
      </w:r>
      <w:r w:rsidRPr="008C3F1C">
        <w:rPr>
          <w:lang w:val="es-ES_tradnl"/>
        </w:rPr>
        <w:t xml:space="preserve"> en relación con esa d</w:t>
      </w:r>
      <w:r w:rsidR="009A0E50" w:rsidRPr="008C3F1C">
        <w:rPr>
          <w:lang w:val="es-ES_tradnl"/>
        </w:rPr>
        <w:t>isposición</w:t>
      </w:r>
      <w:r w:rsidR="000268ED" w:rsidRPr="008C3F1C">
        <w:rPr>
          <w:lang w:val="es-ES_tradnl"/>
        </w:rPr>
        <w:t>.</w:t>
      </w:r>
    </w:p>
    <w:p w:rsidR="0047265B" w:rsidRPr="008C3F1C" w:rsidRDefault="0047265B" w:rsidP="0047265B">
      <w:pPr>
        <w:rPr>
          <w:b/>
          <w:lang w:val="es-ES_tradnl"/>
        </w:rPr>
      </w:pPr>
    </w:p>
    <w:p w:rsidR="00BA4470" w:rsidRPr="008C3F1C" w:rsidRDefault="00FA1744" w:rsidP="00A51AEC">
      <w:pPr>
        <w:numPr>
          <w:ilvl w:val="0"/>
          <w:numId w:val="21"/>
        </w:numPr>
        <w:ind w:left="540" w:hanging="540"/>
        <w:rPr>
          <w:lang w:val="es-ES_tradnl"/>
        </w:rPr>
      </w:pPr>
      <w:r w:rsidRPr="008C3F1C">
        <w:rPr>
          <w:u w:val="single"/>
          <w:lang w:val="es-ES_tradnl"/>
        </w:rPr>
        <w:t>Cuestiones que siguen pendientes</w:t>
      </w:r>
    </w:p>
    <w:p w:rsidR="00BA4470" w:rsidRPr="008C3F1C" w:rsidRDefault="00BA4470" w:rsidP="00BA4470">
      <w:pPr>
        <w:rPr>
          <w:lang w:val="es-ES_tradnl"/>
        </w:rPr>
      </w:pPr>
    </w:p>
    <w:p w:rsidR="00BA4470" w:rsidRPr="008C3F1C" w:rsidRDefault="00BE4ABF" w:rsidP="00BE4ABF">
      <w:pPr>
        <w:ind w:left="1134" w:hanging="567"/>
        <w:rPr>
          <w:i/>
          <w:lang w:val="es-ES_tradnl"/>
        </w:rPr>
      </w:pPr>
      <w:r w:rsidRPr="008C3F1C">
        <w:rPr>
          <w:i/>
          <w:lang w:val="es-ES_tradnl"/>
        </w:rPr>
        <w:t>1.</w:t>
      </w:r>
      <w:r w:rsidRPr="008C3F1C">
        <w:rPr>
          <w:i/>
          <w:lang w:val="es-ES_tradnl"/>
        </w:rPr>
        <w:tab/>
      </w:r>
      <w:r w:rsidR="000E11D4" w:rsidRPr="008C3F1C">
        <w:rPr>
          <w:i/>
          <w:u w:val="single"/>
          <w:lang w:val="es-ES_tradnl"/>
        </w:rPr>
        <w:t>Según las modificaciones</w:t>
      </w:r>
      <w:r w:rsidR="00BA4470" w:rsidRPr="008C3F1C">
        <w:rPr>
          <w:i/>
          <w:u w:val="single"/>
          <w:lang w:val="es-ES_tradnl"/>
        </w:rPr>
        <w:t xml:space="preserve"> </w:t>
      </w:r>
      <w:r w:rsidR="000E11D4" w:rsidRPr="008C3F1C">
        <w:rPr>
          <w:i/>
          <w:u w:val="single"/>
          <w:lang w:val="es-ES_tradnl"/>
        </w:rPr>
        <w:t>de la décima reunión del Grupo de Trabajo sobre el Desarrollo del Sistema de Lisboa</w:t>
      </w:r>
    </w:p>
    <w:p w:rsidR="00902DFC" w:rsidRPr="008C3F1C" w:rsidRDefault="00902DFC" w:rsidP="00BA4470">
      <w:pPr>
        <w:rPr>
          <w:lang w:val="es-ES_tradnl"/>
        </w:rPr>
      </w:pPr>
    </w:p>
    <w:p w:rsidR="00E37892" w:rsidRPr="008C3F1C" w:rsidRDefault="00E37892" w:rsidP="00BE4ABF">
      <w:pPr>
        <w:numPr>
          <w:ilvl w:val="0"/>
          <w:numId w:val="19"/>
        </w:numPr>
        <w:ind w:left="567" w:hanging="27"/>
        <w:rPr>
          <w:lang w:val="es-ES_tradnl"/>
        </w:rPr>
      </w:pPr>
      <w:r w:rsidRPr="008C3F1C">
        <w:rPr>
          <w:lang w:val="es-ES_tradnl"/>
        </w:rPr>
        <w:t>El Artícul</w:t>
      </w:r>
      <w:r w:rsidR="008C3F1C" w:rsidRPr="008C3F1C">
        <w:rPr>
          <w:lang w:val="es-ES_tradnl"/>
        </w:rPr>
        <w:t>o 7</w:t>
      </w:r>
      <w:r w:rsidRPr="008C3F1C">
        <w:rPr>
          <w:lang w:val="es-ES_tradnl"/>
        </w:rPr>
        <w:t>.2)b), el Artícul</w:t>
      </w:r>
      <w:r w:rsidR="008C3F1C" w:rsidRPr="008C3F1C">
        <w:rPr>
          <w:lang w:val="es-ES_tradnl"/>
        </w:rPr>
        <w:t>o 8</w:t>
      </w:r>
      <w:r w:rsidRPr="008C3F1C">
        <w:rPr>
          <w:lang w:val="es-ES_tradnl"/>
        </w:rPr>
        <w:t>.3) y el Artícul</w:t>
      </w:r>
      <w:r w:rsidR="008C3F1C" w:rsidRPr="008C3F1C">
        <w:rPr>
          <w:lang w:val="es-ES_tradnl"/>
        </w:rPr>
        <w:t>o 2</w:t>
      </w:r>
      <w:r w:rsidRPr="008C3F1C">
        <w:rPr>
          <w:lang w:val="es-ES_tradnl"/>
        </w:rPr>
        <w:t>4.3)v) y disposiciones conexas en relación con la posible introducción de tasas de mantenimiento;</w:t>
      </w:r>
    </w:p>
    <w:p w:rsidR="00E37892" w:rsidRPr="008C3F1C" w:rsidRDefault="00E37892" w:rsidP="00952BEE">
      <w:pPr>
        <w:rPr>
          <w:lang w:val="es-ES_tradnl"/>
        </w:rPr>
      </w:pPr>
    </w:p>
    <w:p w:rsidR="00E37892" w:rsidRPr="008C3F1C" w:rsidRDefault="00E37892" w:rsidP="00BE4ABF">
      <w:pPr>
        <w:numPr>
          <w:ilvl w:val="0"/>
          <w:numId w:val="19"/>
        </w:numPr>
        <w:tabs>
          <w:tab w:val="left" w:pos="720"/>
        </w:tabs>
        <w:ind w:left="567" w:hanging="27"/>
        <w:rPr>
          <w:lang w:val="es-ES_tradnl"/>
        </w:rPr>
      </w:pPr>
      <w:r w:rsidRPr="008C3F1C">
        <w:rPr>
          <w:lang w:val="es-ES_tradnl"/>
        </w:rPr>
        <w:t>la posible reintroducción de las disposiciones del Arreglo de Lisboa vigente en las que se abordan las contribuciones de los miembros de la Unión de Lisboa;</w:t>
      </w:r>
    </w:p>
    <w:p w:rsidR="00E37892" w:rsidRPr="008C3F1C" w:rsidRDefault="00E37892" w:rsidP="00952BEE">
      <w:pPr>
        <w:rPr>
          <w:lang w:val="es-ES_tradnl"/>
        </w:rPr>
      </w:pPr>
    </w:p>
    <w:p w:rsidR="00E37892" w:rsidRPr="008C3F1C" w:rsidRDefault="005B2133" w:rsidP="00BE4ABF">
      <w:pPr>
        <w:numPr>
          <w:ilvl w:val="0"/>
          <w:numId w:val="19"/>
        </w:numPr>
        <w:tabs>
          <w:tab w:val="left" w:pos="720"/>
        </w:tabs>
        <w:ind w:left="1134" w:hanging="594"/>
        <w:rPr>
          <w:lang w:val="es-ES_tradnl"/>
        </w:rPr>
      </w:pPr>
      <w:r w:rsidRPr="008C3F1C">
        <w:rPr>
          <w:lang w:val="es-ES_tradnl"/>
        </w:rPr>
        <w:t>las diversas opciones respecto del Artícul</w:t>
      </w:r>
      <w:r w:rsidR="008C3F1C" w:rsidRPr="008C3F1C">
        <w:rPr>
          <w:lang w:val="es-ES_tradnl"/>
        </w:rPr>
        <w:t>o 1</w:t>
      </w:r>
      <w:r w:rsidR="00E37892" w:rsidRPr="008C3F1C">
        <w:rPr>
          <w:lang w:val="es-ES_tradnl"/>
        </w:rPr>
        <w:t>1</w:t>
      </w:r>
      <w:r w:rsidRPr="008C3F1C">
        <w:rPr>
          <w:lang w:val="es-ES_tradnl"/>
        </w:rPr>
        <w:t>.</w:t>
      </w:r>
      <w:r w:rsidR="00E37892" w:rsidRPr="008C3F1C">
        <w:rPr>
          <w:lang w:val="es-ES_tradnl"/>
        </w:rPr>
        <w:t xml:space="preserve">1)a) </w:t>
      </w:r>
      <w:r w:rsidRPr="008C3F1C">
        <w:rPr>
          <w:lang w:val="es-ES_tradnl"/>
        </w:rPr>
        <w:t>y el Artícul</w:t>
      </w:r>
      <w:r w:rsidR="008C3F1C" w:rsidRPr="008C3F1C">
        <w:rPr>
          <w:lang w:val="es-ES_tradnl"/>
        </w:rPr>
        <w:t>o 1</w:t>
      </w:r>
      <w:r w:rsidR="00E37892" w:rsidRPr="008C3F1C">
        <w:rPr>
          <w:lang w:val="es-ES_tradnl"/>
        </w:rPr>
        <w:t>1</w:t>
      </w:r>
      <w:r w:rsidRPr="008C3F1C">
        <w:rPr>
          <w:lang w:val="es-ES_tradnl"/>
        </w:rPr>
        <w:t>.</w:t>
      </w:r>
      <w:r w:rsidR="00E37892" w:rsidRPr="008C3F1C">
        <w:rPr>
          <w:lang w:val="es-ES_tradnl"/>
        </w:rPr>
        <w:t>3)</w:t>
      </w:r>
      <w:r w:rsidRPr="008C3F1C">
        <w:rPr>
          <w:lang w:val="es-ES_tradnl"/>
        </w:rPr>
        <w:t>;</w:t>
      </w:r>
    </w:p>
    <w:p w:rsidR="00E37892" w:rsidRPr="008C3F1C" w:rsidRDefault="00E37892" w:rsidP="00952BEE">
      <w:pPr>
        <w:rPr>
          <w:lang w:val="es-ES_tradnl"/>
        </w:rPr>
      </w:pPr>
    </w:p>
    <w:p w:rsidR="00E37892" w:rsidRPr="008C3F1C" w:rsidRDefault="00E37892" w:rsidP="00BE4ABF">
      <w:pPr>
        <w:numPr>
          <w:ilvl w:val="0"/>
          <w:numId w:val="19"/>
        </w:numPr>
        <w:tabs>
          <w:tab w:val="left" w:pos="720"/>
        </w:tabs>
        <w:ind w:left="567" w:hanging="27"/>
        <w:rPr>
          <w:lang w:val="es-ES_tradnl"/>
        </w:rPr>
      </w:pPr>
      <w:r w:rsidRPr="008C3F1C">
        <w:rPr>
          <w:lang w:val="es-ES_tradnl"/>
        </w:rPr>
        <w:t>el contenido del Artícul</w:t>
      </w:r>
      <w:r w:rsidR="008C3F1C" w:rsidRPr="008C3F1C">
        <w:rPr>
          <w:lang w:val="es-ES_tradnl"/>
        </w:rPr>
        <w:t>o 1</w:t>
      </w:r>
      <w:r w:rsidRPr="008C3F1C">
        <w:rPr>
          <w:lang w:val="es-ES_tradnl"/>
        </w:rPr>
        <w:t>2 relativo a la protección contra la adquisición de carácter genérico;</w:t>
      </w:r>
    </w:p>
    <w:p w:rsidR="00E37892" w:rsidRPr="008C3F1C" w:rsidRDefault="00E37892" w:rsidP="00952BEE">
      <w:pPr>
        <w:rPr>
          <w:lang w:val="es-ES_tradnl"/>
        </w:rPr>
      </w:pPr>
    </w:p>
    <w:p w:rsidR="00E37892" w:rsidRPr="008C3F1C" w:rsidRDefault="00E37892" w:rsidP="00BE4ABF">
      <w:pPr>
        <w:numPr>
          <w:ilvl w:val="0"/>
          <w:numId w:val="19"/>
        </w:numPr>
        <w:tabs>
          <w:tab w:val="left" w:pos="720"/>
        </w:tabs>
        <w:ind w:left="567" w:hanging="27"/>
        <w:rPr>
          <w:lang w:val="es-ES_tradnl"/>
        </w:rPr>
      </w:pPr>
      <w:r w:rsidRPr="008C3F1C">
        <w:rPr>
          <w:lang w:val="es-ES_tradnl"/>
        </w:rPr>
        <w:t>el contenido del Artícul</w:t>
      </w:r>
      <w:r w:rsidR="008C3F1C" w:rsidRPr="008C3F1C">
        <w:rPr>
          <w:lang w:val="es-ES_tradnl"/>
        </w:rPr>
        <w:t>o 1</w:t>
      </w:r>
      <w:r w:rsidRPr="008C3F1C">
        <w:rPr>
          <w:lang w:val="es-ES_tradnl"/>
        </w:rPr>
        <w:t>3.1) relativo a las salvaguardias respecto de derechos de marca anteriores;</w:t>
      </w:r>
    </w:p>
    <w:p w:rsidR="00E37892" w:rsidRPr="008C3F1C" w:rsidRDefault="00E37892" w:rsidP="00952BEE">
      <w:pPr>
        <w:rPr>
          <w:lang w:val="es-ES_tradnl"/>
        </w:rPr>
      </w:pPr>
    </w:p>
    <w:p w:rsidR="00E37892" w:rsidRPr="008C3F1C" w:rsidRDefault="00E37892" w:rsidP="00BE4ABF">
      <w:pPr>
        <w:numPr>
          <w:ilvl w:val="0"/>
          <w:numId w:val="19"/>
        </w:numPr>
        <w:tabs>
          <w:tab w:val="left" w:pos="720"/>
        </w:tabs>
        <w:ind w:left="1134" w:hanging="594"/>
        <w:rPr>
          <w:lang w:val="es-ES_tradnl"/>
        </w:rPr>
      </w:pPr>
      <w:r w:rsidRPr="008C3F1C">
        <w:rPr>
          <w:lang w:val="es-ES_tradnl"/>
        </w:rPr>
        <w:t>el contenido del Artícul</w:t>
      </w:r>
      <w:r w:rsidR="008C3F1C" w:rsidRPr="008C3F1C">
        <w:rPr>
          <w:lang w:val="es-ES_tradnl"/>
        </w:rPr>
        <w:t>o 1</w:t>
      </w:r>
      <w:r w:rsidRPr="008C3F1C">
        <w:rPr>
          <w:lang w:val="es-ES_tradnl"/>
        </w:rPr>
        <w:t>6.2) relativo a las negociaciones tras una denegación;</w:t>
      </w:r>
    </w:p>
    <w:p w:rsidR="00E37892" w:rsidRPr="008C3F1C" w:rsidRDefault="00E37892" w:rsidP="00952BEE">
      <w:pPr>
        <w:rPr>
          <w:lang w:val="es-ES_tradnl"/>
        </w:rPr>
      </w:pPr>
    </w:p>
    <w:p w:rsidR="00E37892" w:rsidRPr="008C3F1C" w:rsidRDefault="00E37892" w:rsidP="00BE4ABF">
      <w:pPr>
        <w:numPr>
          <w:ilvl w:val="0"/>
          <w:numId w:val="19"/>
        </w:numPr>
        <w:tabs>
          <w:tab w:val="left" w:pos="720"/>
        </w:tabs>
        <w:ind w:left="567" w:hanging="27"/>
        <w:rPr>
          <w:lang w:val="es-ES_tradnl"/>
        </w:rPr>
      </w:pPr>
      <w:r w:rsidRPr="008C3F1C">
        <w:rPr>
          <w:lang w:val="es-ES_tradnl"/>
        </w:rPr>
        <w:t>el contenido del Artícul</w:t>
      </w:r>
      <w:r w:rsidR="008C3F1C" w:rsidRPr="008C3F1C">
        <w:rPr>
          <w:lang w:val="es-ES_tradnl"/>
        </w:rPr>
        <w:t>o 1</w:t>
      </w:r>
      <w:r w:rsidRPr="008C3F1C">
        <w:rPr>
          <w:lang w:val="es-ES_tradnl"/>
        </w:rPr>
        <w:t>7 relativo a la necesidad de un plazo para la supresión gradual;</w:t>
      </w:r>
    </w:p>
    <w:p w:rsidR="00E37892" w:rsidRPr="008C3F1C" w:rsidRDefault="00E37892" w:rsidP="00952BEE">
      <w:pPr>
        <w:rPr>
          <w:lang w:val="es-ES_tradnl"/>
        </w:rPr>
      </w:pPr>
    </w:p>
    <w:p w:rsidR="00E37892" w:rsidRPr="008C3F1C" w:rsidRDefault="00E37892" w:rsidP="00BE4ABF">
      <w:pPr>
        <w:numPr>
          <w:ilvl w:val="0"/>
          <w:numId w:val="19"/>
        </w:numPr>
        <w:tabs>
          <w:tab w:val="left" w:pos="720"/>
        </w:tabs>
        <w:ind w:left="567" w:hanging="27"/>
        <w:rPr>
          <w:lang w:val="es-ES_tradnl"/>
        </w:rPr>
      </w:pPr>
      <w:r w:rsidRPr="008C3F1C">
        <w:rPr>
          <w:lang w:val="es-ES_tradnl"/>
        </w:rPr>
        <w:t>la cuestión de si la Regl</w:t>
      </w:r>
      <w:r w:rsidR="008C3F1C" w:rsidRPr="008C3F1C">
        <w:rPr>
          <w:lang w:val="es-ES_tradnl"/>
        </w:rPr>
        <w:t>a 5</w:t>
      </w:r>
      <w:r w:rsidRPr="008C3F1C">
        <w:rPr>
          <w:lang w:val="es-ES_tradnl"/>
        </w:rPr>
        <w:t xml:space="preserve">.3) debería ser facultativa u obligatoria;  </w:t>
      </w:r>
    </w:p>
    <w:p w:rsidR="00E37892" w:rsidRPr="008C3F1C" w:rsidRDefault="00E37892" w:rsidP="00E37892">
      <w:pPr>
        <w:pStyle w:val="ListParagraph"/>
        <w:rPr>
          <w:lang w:val="es-ES_tradnl"/>
        </w:rPr>
      </w:pPr>
    </w:p>
    <w:p w:rsidR="00580991" w:rsidRPr="008C3F1C" w:rsidRDefault="00E37892" w:rsidP="00BE4ABF">
      <w:pPr>
        <w:numPr>
          <w:ilvl w:val="0"/>
          <w:numId w:val="19"/>
        </w:numPr>
        <w:ind w:left="567" w:hanging="27"/>
        <w:rPr>
          <w:i/>
          <w:u w:val="single"/>
          <w:lang w:val="es-ES_tradnl"/>
        </w:rPr>
      </w:pPr>
      <w:r w:rsidRPr="008C3F1C">
        <w:rPr>
          <w:lang w:val="es-ES_tradnl"/>
        </w:rPr>
        <w:t>la cuestión de promover la transparenci</w:t>
      </w:r>
      <w:r w:rsidR="00AB6E3C" w:rsidRPr="008C3F1C">
        <w:rPr>
          <w:lang w:val="es-ES_tradnl"/>
        </w:rPr>
        <w:t>a en el marco de la Regl</w:t>
      </w:r>
      <w:r w:rsidR="008C3F1C" w:rsidRPr="008C3F1C">
        <w:rPr>
          <w:lang w:val="es-ES_tradnl"/>
        </w:rPr>
        <w:t>a 5</w:t>
      </w:r>
      <w:r w:rsidR="00AB6E3C" w:rsidRPr="008C3F1C">
        <w:rPr>
          <w:lang w:val="es-ES_tradnl"/>
        </w:rPr>
        <w:t>.5)i</w:t>
      </w:r>
      <w:r w:rsidRPr="008C3F1C">
        <w:rPr>
          <w:lang w:val="es-ES_tradnl"/>
        </w:rPr>
        <w:t>i).</w:t>
      </w:r>
      <w:r w:rsidR="00A51AEC" w:rsidRPr="008C3F1C">
        <w:rPr>
          <w:lang w:val="es-ES_tradnl"/>
        </w:rPr>
        <w:br w:type="page"/>
      </w:r>
      <w:r w:rsidR="00BE4ABF" w:rsidRPr="008C3F1C">
        <w:rPr>
          <w:lang w:val="es-ES_tradnl"/>
        </w:rPr>
        <w:lastRenderedPageBreak/>
        <w:t>2.</w:t>
      </w:r>
      <w:r w:rsidR="00BE4ABF" w:rsidRPr="008C3F1C">
        <w:rPr>
          <w:lang w:val="es-ES_tradnl"/>
        </w:rPr>
        <w:tab/>
      </w:r>
      <w:r w:rsidR="00944E63" w:rsidRPr="008C3F1C">
        <w:rPr>
          <w:i/>
          <w:u w:val="single"/>
          <w:lang w:val="es-ES_tradnl"/>
        </w:rPr>
        <w:t xml:space="preserve">Según figuran en el </w:t>
      </w:r>
      <w:r w:rsidR="00580991" w:rsidRPr="008C3F1C">
        <w:rPr>
          <w:i/>
          <w:u w:val="single"/>
          <w:lang w:val="es-ES_tradnl"/>
        </w:rPr>
        <w:t>document</w:t>
      </w:r>
      <w:r w:rsidR="00944E63" w:rsidRPr="008C3F1C">
        <w:rPr>
          <w:i/>
          <w:u w:val="single"/>
          <w:lang w:val="es-ES_tradnl"/>
        </w:rPr>
        <w:t>o</w:t>
      </w:r>
      <w:r w:rsidR="00580991" w:rsidRPr="008C3F1C">
        <w:rPr>
          <w:i/>
          <w:u w:val="single"/>
          <w:lang w:val="es-ES_tradnl"/>
        </w:rPr>
        <w:t xml:space="preserve"> LI/WG/DEV/10/2</w:t>
      </w:r>
    </w:p>
    <w:p w:rsidR="00B72410" w:rsidRPr="008C3F1C" w:rsidRDefault="00B72410" w:rsidP="00BA4470">
      <w:pPr>
        <w:ind w:firstLine="567"/>
        <w:rPr>
          <w:u w:val="single"/>
          <w:lang w:val="es-ES_tradnl"/>
        </w:rPr>
      </w:pPr>
    </w:p>
    <w:p w:rsidR="00E37892" w:rsidRPr="008C3F1C" w:rsidRDefault="00E37892" w:rsidP="00BE4ABF">
      <w:pPr>
        <w:numPr>
          <w:ilvl w:val="0"/>
          <w:numId w:val="19"/>
        </w:numPr>
        <w:tabs>
          <w:tab w:val="left" w:pos="720"/>
        </w:tabs>
        <w:ind w:left="567" w:hanging="27"/>
        <w:rPr>
          <w:lang w:val="es-ES_tradnl"/>
        </w:rPr>
      </w:pPr>
      <w:r w:rsidRPr="008C3F1C">
        <w:rPr>
          <w:lang w:val="es-ES_tradnl"/>
        </w:rPr>
        <w:t>los aspectos relacionados con la aplicación del Artícul</w:t>
      </w:r>
      <w:r w:rsidR="008C3F1C" w:rsidRPr="008C3F1C">
        <w:rPr>
          <w:lang w:val="es-ES_tradnl"/>
        </w:rPr>
        <w:t>o 1</w:t>
      </w:r>
      <w:r w:rsidRPr="008C3F1C">
        <w:rPr>
          <w:lang w:val="es-ES_tradnl"/>
        </w:rPr>
        <w:t>.xiv);</w:t>
      </w:r>
    </w:p>
    <w:p w:rsidR="00E37892" w:rsidRPr="008C3F1C" w:rsidRDefault="00E37892" w:rsidP="00952BEE">
      <w:pPr>
        <w:rPr>
          <w:u w:val="single"/>
          <w:lang w:val="es-ES_tradnl"/>
        </w:rPr>
      </w:pPr>
    </w:p>
    <w:p w:rsidR="00E37892" w:rsidRPr="008C3F1C" w:rsidRDefault="00E37892" w:rsidP="00BE4ABF">
      <w:pPr>
        <w:numPr>
          <w:ilvl w:val="0"/>
          <w:numId w:val="19"/>
        </w:numPr>
        <w:tabs>
          <w:tab w:val="left" w:pos="720"/>
        </w:tabs>
        <w:ind w:left="567" w:hanging="27"/>
        <w:rPr>
          <w:lang w:val="es-ES_tradnl"/>
        </w:rPr>
      </w:pPr>
      <w:r w:rsidRPr="008C3F1C">
        <w:rPr>
          <w:lang w:val="es-ES_tradnl"/>
        </w:rPr>
        <w:t>el contenido del Artícul</w:t>
      </w:r>
      <w:r w:rsidR="008C3F1C" w:rsidRPr="008C3F1C">
        <w:rPr>
          <w:lang w:val="es-ES_tradnl"/>
        </w:rPr>
        <w:t>o 2</w:t>
      </w:r>
      <w:r w:rsidRPr="008C3F1C">
        <w:rPr>
          <w:lang w:val="es-ES_tradnl"/>
        </w:rPr>
        <w:t>.2) y el Artícul</w:t>
      </w:r>
      <w:r w:rsidR="008C3F1C" w:rsidRPr="008C3F1C">
        <w:rPr>
          <w:lang w:val="es-ES_tradnl"/>
        </w:rPr>
        <w:t>o 5</w:t>
      </w:r>
      <w:r w:rsidRPr="008C3F1C">
        <w:rPr>
          <w:lang w:val="es-ES_tradnl"/>
        </w:rPr>
        <w:t xml:space="preserve">.4) en relación con las zonas geográficas de origen transfronterizas;  </w:t>
      </w:r>
    </w:p>
    <w:p w:rsidR="00E37892" w:rsidRPr="008C3F1C" w:rsidRDefault="00E37892" w:rsidP="00952BEE">
      <w:pPr>
        <w:rPr>
          <w:lang w:val="es-ES_tradnl"/>
        </w:rPr>
      </w:pPr>
    </w:p>
    <w:p w:rsidR="00E37892" w:rsidRPr="008C3F1C" w:rsidRDefault="00E37892" w:rsidP="00BE4ABF">
      <w:pPr>
        <w:numPr>
          <w:ilvl w:val="0"/>
          <w:numId w:val="19"/>
        </w:numPr>
        <w:tabs>
          <w:tab w:val="left" w:pos="720"/>
        </w:tabs>
        <w:ind w:left="567" w:hanging="27"/>
        <w:rPr>
          <w:lang w:val="es-ES_tradnl"/>
        </w:rPr>
      </w:pPr>
      <w:r w:rsidRPr="008C3F1C">
        <w:rPr>
          <w:lang w:val="es-ES_tradnl"/>
        </w:rPr>
        <w:t>el derecho a presentar una solicitud en virtud del Artícul</w:t>
      </w:r>
      <w:r w:rsidR="008C3F1C" w:rsidRPr="008C3F1C">
        <w:rPr>
          <w:lang w:val="es-ES_tradnl"/>
        </w:rPr>
        <w:t>o 5</w:t>
      </w:r>
      <w:r w:rsidRPr="008C3F1C">
        <w:rPr>
          <w:lang w:val="es-ES_tradnl"/>
        </w:rPr>
        <w:t>.2);</w:t>
      </w:r>
    </w:p>
    <w:p w:rsidR="00E37892" w:rsidRPr="008C3F1C" w:rsidRDefault="00E37892" w:rsidP="00952BEE">
      <w:pPr>
        <w:rPr>
          <w:lang w:val="es-ES_tradnl"/>
        </w:rPr>
      </w:pPr>
    </w:p>
    <w:p w:rsidR="00E37892" w:rsidRPr="008C3F1C" w:rsidRDefault="00C758DD" w:rsidP="00BE4ABF">
      <w:pPr>
        <w:numPr>
          <w:ilvl w:val="0"/>
          <w:numId w:val="19"/>
        </w:numPr>
        <w:tabs>
          <w:tab w:val="left" w:pos="720"/>
        </w:tabs>
        <w:ind w:left="567" w:hanging="27"/>
        <w:rPr>
          <w:lang w:val="es-ES_tradnl"/>
        </w:rPr>
      </w:pPr>
      <w:r w:rsidRPr="008C3F1C">
        <w:rPr>
          <w:lang w:val="es-ES_tradnl"/>
        </w:rPr>
        <w:t>e</w:t>
      </w:r>
      <w:r w:rsidR="00E37892" w:rsidRPr="008C3F1C">
        <w:rPr>
          <w:lang w:val="es-ES_tradnl"/>
        </w:rPr>
        <w:t>l Artícul</w:t>
      </w:r>
      <w:r w:rsidR="008C3F1C" w:rsidRPr="008C3F1C">
        <w:rPr>
          <w:lang w:val="es-ES_tradnl"/>
        </w:rPr>
        <w:t>o 7</w:t>
      </w:r>
      <w:r w:rsidR="00E37892" w:rsidRPr="008C3F1C">
        <w:rPr>
          <w:lang w:val="es-ES_tradnl"/>
        </w:rPr>
        <w:t xml:space="preserve">.5) </w:t>
      </w:r>
      <w:r w:rsidR="008C3F1C" w:rsidRPr="008C3F1C">
        <w:rPr>
          <w:lang w:val="es-ES_tradnl"/>
        </w:rPr>
        <w:t>y 6</w:t>
      </w:r>
      <w:r w:rsidR="00E37892" w:rsidRPr="008C3F1C">
        <w:rPr>
          <w:lang w:val="es-ES_tradnl"/>
        </w:rPr>
        <w:t>) y las disposiciones conexas en relación con la posible introducción de tasas individuales;</w:t>
      </w:r>
    </w:p>
    <w:p w:rsidR="00E37892" w:rsidRPr="008C3F1C" w:rsidRDefault="00E37892" w:rsidP="00952BEE">
      <w:pPr>
        <w:rPr>
          <w:lang w:val="es-ES_tradnl"/>
        </w:rPr>
      </w:pPr>
    </w:p>
    <w:p w:rsidR="00E37892" w:rsidRPr="008C3F1C" w:rsidRDefault="00E37892" w:rsidP="00BE4ABF">
      <w:pPr>
        <w:numPr>
          <w:ilvl w:val="0"/>
          <w:numId w:val="19"/>
        </w:numPr>
        <w:tabs>
          <w:tab w:val="left" w:pos="720"/>
        </w:tabs>
        <w:ind w:left="567" w:hanging="27"/>
        <w:rPr>
          <w:lang w:val="es-ES_tradnl"/>
        </w:rPr>
      </w:pPr>
      <w:r w:rsidRPr="008C3F1C">
        <w:rPr>
          <w:lang w:val="es-ES_tradnl"/>
        </w:rPr>
        <w:t>la cuestión del proyecto de declaración concertada que figura en la nota de pie de págin</w:t>
      </w:r>
      <w:r w:rsidR="008C3F1C" w:rsidRPr="008C3F1C">
        <w:rPr>
          <w:lang w:val="es-ES_tradnl"/>
        </w:rPr>
        <w:t>a 1</w:t>
      </w:r>
      <w:r w:rsidRPr="008C3F1C">
        <w:rPr>
          <w:lang w:val="es-ES_tradnl"/>
        </w:rPr>
        <w:t xml:space="preserve"> del Artícul</w:t>
      </w:r>
      <w:r w:rsidR="008C3F1C" w:rsidRPr="008C3F1C">
        <w:rPr>
          <w:lang w:val="es-ES_tradnl"/>
        </w:rPr>
        <w:t>o 1</w:t>
      </w:r>
      <w:r w:rsidRPr="008C3F1C">
        <w:rPr>
          <w:lang w:val="es-ES_tradnl"/>
        </w:rPr>
        <w:t>1 y las disposiciones relativas a la misma cuestión;</w:t>
      </w:r>
    </w:p>
    <w:p w:rsidR="00E37892" w:rsidRPr="008C3F1C" w:rsidRDefault="00E37892" w:rsidP="00952BEE">
      <w:pPr>
        <w:rPr>
          <w:lang w:val="es-ES_tradnl"/>
        </w:rPr>
      </w:pPr>
    </w:p>
    <w:p w:rsidR="00E37892" w:rsidRPr="008C3F1C" w:rsidRDefault="00E37892" w:rsidP="00BE4ABF">
      <w:pPr>
        <w:numPr>
          <w:ilvl w:val="0"/>
          <w:numId w:val="19"/>
        </w:numPr>
        <w:tabs>
          <w:tab w:val="left" w:pos="720"/>
        </w:tabs>
        <w:ind w:left="567" w:hanging="27"/>
        <w:rPr>
          <w:lang w:val="es-ES_tradnl"/>
        </w:rPr>
      </w:pPr>
      <w:r w:rsidRPr="008C3F1C">
        <w:rPr>
          <w:lang w:val="es-ES_tradnl"/>
        </w:rPr>
        <w:t>la cuestión de si el Artícul</w:t>
      </w:r>
      <w:r w:rsidR="008C3F1C" w:rsidRPr="008C3F1C">
        <w:rPr>
          <w:lang w:val="es-ES_tradnl"/>
        </w:rPr>
        <w:t>o 1</w:t>
      </w:r>
      <w:r w:rsidRPr="008C3F1C">
        <w:rPr>
          <w:lang w:val="es-ES_tradnl"/>
        </w:rPr>
        <w:t>9.1) debería establecer una lista exhaustiva o no exhaustiva de motivos de invalidación;</w:t>
      </w:r>
    </w:p>
    <w:p w:rsidR="00E37892" w:rsidRPr="008C3F1C" w:rsidRDefault="00E37892" w:rsidP="00952BEE">
      <w:pPr>
        <w:rPr>
          <w:lang w:val="es-ES_tradnl"/>
        </w:rPr>
      </w:pPr>
    </w:p>
    <w:p w:rsidR="00E37892" w:rsidRPr="008C3F1C" w:rsidRDefault="00E37892" w:rsidP="00BE4ABF">
      <w:pPr>
        <w:numPr>
          <w:ilvl w:val="0"/>
          <w:numId w:val="19"/>
        </w:numPr>
        <w:tabs>
          <w:tab w:val="left" w:pos="720"/>
        </w:tabs>
        <w:ind w:left="567" w:hanging="27"/>
        <w:rPr>
          <w:lang w:val="es-ES_tradnl"/>
        </w:rPr>
      </w:pPr>
      <w:r w:rsidRPr="008C3F1C">
        <w:rPr>
          <w:lang w:val="es-ES_tradnl"/>
        </w:rPr>
        <w:t>la cuestión de la inclusión de la Regl</w:t>
      </w:r>
      <w:r w:rsidR="008C3F1C" w:rsidRPr="008C3F1C">
        <w:rPr>
          <w:lang w:val="es-ES_tradnl"/>
        </w:rPr>
        <w:t>a 5</w:t>
      </w:r>
      <w:r w:rsidRPr="008C3F1C">
        <w:rPr>
          <w:lang w:val="es-ES_tradnl"/>
        </w:rPr>
        <w:t xml:space="preserve">.4) que autoriza a una Parte Contratante a exigir una declaración de intención de uso respecto de una denominación de origen registrada o una indicación geográfica registrada;  </w:t>
      </w:r>
    </w:p>
    <w:p w:rsidR="00E37892" w:rsidRPr="008C3F1C" w:rsidRDefault="00E37892" w:rsidP="00952BEE">
      <w:pPr>
        <w:rPr>
          <w:lang w:val="es-ES_tradnl"/>
        </w:rPr>
      </w:pPr>
    </w:p>
    <w:p w:rsidR="000268ED" w:rsidRPr="008C3F1C" w:rsidRDefault="00E37892" w:rsidP="00BE4ABF">
      <w:pPr>
        <w:numPr>
          <w:ilvl w:val="0"/>
          <w:numId w:val="19"/>
        </w:numPr>
        <w:tabs>
          <w:tab w:val="left" w:pos="720"/>
        </w:tabs>
        <w:ind w:left="567" w:hanging="27"/>
        <w:rPr>
          <w:lang w:val="es-ES_tradnl"/>
        </w:rPr>
      </w:pPr>
      <w:r w:rsidRPr="008C3F1C">
        <w:rPr>
          <w:lang w:val="es-ES_tradnl"/>
        </w:rPr>
        <w:t>la cuantía de las tasas en la Regl</w:t>
      </w:r>
      <w:r w:rsidR="008C3F1C" w:rsidRPr="008C3F1C">
        <w:rPr>
          <w:lang w:val="es-ES_tradnl"/>
        </w:rPr>
        <w:t>a 8</w:t>
      </w:r>
      <w:r w:rsidRPr="008C3F1C">
        <w:rPr>
          <w:lang w:val="es-ES_tradnl"/>
        </w:rPr>
        <w:t>.1)</w:t>
      </w:r>
      <w:r w:rsidR="000268ED" w:rsidRPr="008C3F1C">
        <w:rPr>
          <w:lang w:val="es-ES_tradnl"/>
        </w:rPr>
        <w:t>.</w:t>
      </w:r>
    </w:p>
    <w:p w:rsidR="00B20D6F" w:rsidRPr="008C3F1C" w:rsidRDefault="00B20D6F" w:rsidP="00474B7A">
      <w:pPr>
        <w:rPr>
          <w:lang w:val="es-ES_tradnl"/>
        </w:rPr>
      </w:pPr>
    </w:p>
    <w:p w:rsidR="00B20D6F" w:rsidRPr="008C3F1C" w:rsidRDefault="008265F9" w:rsidP="00474B7A">
      <w:pPr>
        <w:rPr>
          <w:lang w:val="es-ES_tradnl"/>
        </w:rPr>
      </w:pPr>
      <w:r w:rsidRPr="008C3F1C">
        <w:rPr>
          <w:lang w:val="es-ES_tradnl"/>
        </w:rPr>
        <w:t>14</w:t>
      </w:r>
      <w:r w:rsidR="00B20D6F" w:rsidRPr="008C3F1C">
        <w:rPr>
          <w:lang w:val="es-ES_tradnl"/>
        </w:rPr>
        <w:t>.</w:t>
      </w:r>
      <w:r w:rsidR="00B20D6F" w:rsidRPr="008C3F1C">
        <w:rPr>
          <w:lang w:val="es-ES_tradnl"/>
        </w:rPr>
        <w:tab/>
      </w:r>
      <w:r w:rsidR="00155AFF" w:rsidRPr="008C3F1C">
        <w:rPr>
          <w:lang w:val="es-ES_tradnl"/>
        </w:rPr>
        <w:t>El Presidente indicó que en el informe de la presente reunión se reflejará de manera completa y exacta la manera en que el Grupo de Trabajo ha logrado solventar algunas de las cuestiones pendientes así como las modificaciones acordadas en relación con las disposiciones relativas a otras cuestiones pendientes.  Sobre esa base, en la propuesta básica que presentará el Director General a la Conferencia Diplomática se reflejará de manera completa y precisa el resultado de los debates sobre las cuestiones pendientes en la presente reunión del Grupo de Trabajo, con los cambios de redacción que parezcan ser necesarios.</w:t>
      </w:r>
    </w:p>
    <w:p w:rsidR="00D04559" w:rsidRPr="008C3F1C" w:rsidRDefault="00D04559" w:rsidP="00474B7A">
      <w:pPr>
        <w:rPr>
          <w:lang w:val="es-ES_tradnl"/>
        </w:rPr>
      </w:pPr>
    </w:p>
    <w:p w:rsidR="00D04559" w:rsidRPr="008C3F1C" w:rsidRDefault="008265F9" w:rsidP="002170BB">
      <w:pPr>
        <w:tabs>
          <w:tab w:val="left" w:pos="540"/>
        </w:tabs>
        <w:ind w:left="540"/>
        <w:rPr>
          <w:lang w:val="es-ES_tradnl"/>
        </w:rPr>
      </w:pPr>
      <w:r w:rsidRPr="008C3F1C">
        <w:rPr>
          <w:lang w:val="es-ES_tradnl"/>
        </w:rPr>
        <w:t>15</w:t>
      </w:r>
      <w:r w:rsidR="00D04559" w:rsidRPr="008C3F1C">
        <w:rPr>
          <w:lang w:val="es-ES_tradnl"/>
        </w:rPr>
        <w:t>.</w:t>
      </w:r>
      <w:r w:rsidR="00D04559" w:rsidRPr="008C3F1C">
        <w:rPr>
          <w:lang w:val="es-ES_tradnl"/>
        </w:rPr>
        <w:tab/>
      </w:r>
      <w:r w:rsidR="00EF028A" w:rsidRPr="008C3F1C">
        <w:rPr>
          <w:lang w:val="es-ES_tradnl"/>
        </w:rPr>
        <w:t>Tras el debate sobre el párraf</w:t>
      </w:r>
      <w:r w:rsidR="008C3F1C" w:rsidRPr="008C3F1C">
        <w:rPr>
          <w:lang w:val="es-ES_tradnl"/>
        </w:rPr>
        <w:t>o 7</w:t>
      </w:r>
      <w:r w:rsidR="00D04559" w:rsidRPr="008C3F1C">
        <w:rPr>
          <w:lang w:val="es-ES_tradnl"/>
        </w:rPr>
        <w:t xml:space="preserve"> </w:t>
      </w:r>
      <w:r w:rsidR="00EF028A" w:rsidRPr="008C3F1C">
        <w:rPr>
          <w:lang w:val="es-ES_tradnl"/>
        </w:rPr>
        <w:t xml:space="preserve">del </w:t>
      </w:r>
      <w:r w:rsidR="00D04559" w:rsidRPr="008C3F1C">
        <w:rPr>
          <w:lang w:val="es-ES_tradnl"/>
        </w:rPr>
        <w:t>document</w:t>
      </w:r>
      <w:r w:rsidR="00EF028A" w:rsidRPr="008C3F1C">
        <w:rPr>
          <w:lang w:val="es-ES_tradnl"/>
        </w:rPr>
        <w:t>o</w:t>
      </w:r>
      <w:r w:rsidR="00D04559" w:rsidRPr="008C3F1C">
        <w:rPr>
          <w:lang w:val="es-ES_tradnl"/>
        </w:rPr>
        <w:t xml:space="preserve"> LI/WG/DEV/10/2, </w:t>
      </w:r>
      <w:r w:rsidR="00EF028A" w:rsidRPr="008C3F1C">
        <w:rPr>
          <w:lang w:val="es-ES_tradnl"/>
        </w:rPr>
        <w:t>el Presidente concluyó que el Grupo de Trabajo ha acordado</w:t>
      </w:r>
      <w:r w:rsidR="00D04559" w:rsidRPr="008C3F1C">
        <w:rPr>
          <w:lang w:val="es-ES_tradnl"/>
        </w:rPr>
        <w:t>:</w:t>
      </w:r>
    </w:p>
    <w:p w:rsidR="00D04559" w:rsidRPr="008C3F1C" w:rsidRDefault="00D04559" w:rsidP="00474B7A">
      <w:pPr>
        <w:rPr>
          <w:lang w:val="es-ES_tradnl"/>
        </w:rPr>
      </w:pPr>
      <w:r w:rsidRPr="008C3F1C">
        <w:rPr>
          <w:lang w:val="es-ES_tradnl"/>
        </w:rPr>
        <w:t xml:space="preserve"> </w:t>
      </w:r>
    </w:p>
    <w:p w:rsidR="00EF028A" w:rsidRPr="008C3F1C" w:rsidRDefault="00EF028A" w:rsidP="00EF028A">
      <w:pPr>
        <w:numPr>
          <w:ilvl w:val="0"/>
          <w:numId w:val="23"/>
        </w:numPr>
        <w:tabs>
          <w:tab w:val="left" w:pos="540"/>
          <w:tab w:val="left" w:pos="1170"/>
        </w:tabs>
        <w:ind w:left="540" w:firstLine="540"/>
        <w:rPr>
          <w:lang w:val="es-ES_tradnl"/>
        </w:rPr>
      </w:pPr>
      <w:r w:rsidRPr="008C3F1C">
        <w:rPr>
          <w:lang w:val="es-ES_tradnl"/>
        </w:rPr>
        <w:t>que los textos del proyecto de Arreglo de Lisboa revisado y del proyecto de Reglamento derivados de su examen de las cuestiones pendientes enumeradas en el párraf</w:t>
      </w:r>
      <w:r w:rsidR="008C3F1C" w:rsidRPr="008C3F1C">
        <w:rPr>
          <w:lang w:val="es-ES_tradnl"/>
        </w:rPr>
        <w:t>o 5</w:t>
      </w:r>
      <w:r w:rsidRPr="008C3F1C">
        <w:rPr>
          <w:lang w:val="es-ES_tradnl"/>
        </w:rPr>
        <w:t xml:space="preserve"> del documento </w:t>
      </w:r>
      <w:r w:rsidR="00D04559" w:rsidRPr="008C3F1C">
        <w:rPr>
          <w:lang w:val="es-ES_tradnl"/>
        </w:rPr>
        <w:t xml:space="preserve">LI/WG/DEV/10/2 </w:t>
      </w:r>
      <w:r w:rsidR="008F2F8D" w:rsidRPr="008C3F1C">
        <w:rPr>
          <w:lang w:val="es-ES_tradnl"/>
        </w:rPr>
        <w:t>constituyan</w:t>
      </w:r>
      <w:r w:rsidRPr="008C3F1C">
        <w:rPr>
          <w:lang w:val="es-ES_tradnl"/>
        </w:rPr>
        <w:t xml:space="preserve"> la propuesta básica para la Conferencia Diplomática;  y</w:t>
      </w:r>
    </w:p>
    <w:p w:rsidR="00523D42" w:rsidRPr="008C3F1C" w:rsidRDefault="00523D42" w:rsidP="00474B7A">
      <w:pPr>
        <w:rPr>
          <w:lang w:val="es-ES_tradnl"/>
        </w:rPr>
      </w:pPr>
    </w:p>
    <w:p w:rsidR="00D04559" w:rsidRPr="008C3F1C" w:rsidRDefault="00EF028A" w:rsidP="002170BB">
      <w:pPr>
        <w:numPr>
          <w:ilvl w:val="0"/>
          <w:numId w:val="23"/>
        </w:numPr>
        <w:tabs>
          <w:tab w:val="left" w:pos="540"/>
          <w:tab w:val="left" w:pos="1170"/>
        </w:tabs>
        <w:ind w:left="540" w:firstLine="540"/>
        <w:rPr>
          <w:lang w:val="es-ES_tradnl"/>
        </w:rPr>
      </w:pPr>
      <w:r w:rsidRPr="008C3F1C">
        <w:rPr>
          <w:lang w:val="es-ES_tradnl"/>
        </w:rPr>
        <w:t>recomendar que la Asamblea de la Unión de Lisboa considere la necesidad de modificar, en la medida de lo posible, el Reglamento del Arreglo de Lisboa vigente teniendo en cuenta el resultado de la Conferencia Diplomática</w:t>
      </w:r>
      <w:r w:rsidR="00523D42" w:rsidRPr="008C3F1C">
        <w:rPr>
          <w:lang w:val="es-ES_tradnl"/>
        </w:rPr>
        <w:t>.</w:t>
      </w:r>
    </w:p>
    <w:p w:rsidR="00A053CB" w:rsidRPr="008C3F1C" w:rsidRDefault="00A053CB" w:rsidP="00653149">
      <w:pPr>
        <w:rPr>
          <w:lang w:val="es-ES_tradnl"/>
        </w:rPr>
      </w:pPr>
    </w:p>
    <w:p w:rsidR="00E20B01" w:rsidRPr="008C3F1C" w:rsidRDefault="00E20B01" w:rsidP="00E20B01">
      <w:pPr>
        <w:keepNext/>
        <w:spacing w:before="240" w:after="60"/>
        <w:outlineLvl w:val="0"/>
        <w:rPr>
          <w:b/>
          <w:bCs/>
          <w:caps/>
          <w:kern w:val="32"/>
          <w:szCs w:val="32"/>
          <w:lang w:val="es-ES_tradnl"/>
        </w:rPr>
      </w:pPr>
      <w:r w:rsidRPr="008C3F1C">
        <w:rPr>
          <w:b/>
          <w:bCs/>
          <w:caps/>
          <w:kern w:val="32"/>
          <w:szCs w:val="32"/>
          <w:lang w:val="es-ES_tradnl"/>
        </w:rPr>
        <w:t>PUNT</w:t>
      </w:r>
      <w:r w:rsidR="008C3F1C" w:rsidRPr="008C3F1C">
        <w:rPr>
          <w:b/>
          <w:bCs/>
          <w:caps/>
          <w:kern w:val="32"/>
          <w:szCs w:val="32"/>
          <w:lang w:val="es-ES_tradnl"/>
        </w:rPr>
        <w:t>O 6</w:t>
      </w:r>
      <w:r w:rsidRPr="008C3F1C">
        <w:rPr>
          <w:b/>
          <w:bCs/>
          <w:caps/>
          <w:kern w:val="32"/>
          <w:szCs w:val="32"/>
          <w:lang w:val="es-ES_tradnl"/>
        </w:rPr>
        <w:t xml:space="preserve"> DEL ORDEN DEL DÍA</w:t>
      </w:r>
      <w:r w:rsidR="008C3F1C" w:rsidRPr="008C3F1C">
        <w:rPr>
          <w:b/>
          <w:bCs/>
          <w:caps/>
          <w:kern w:val="32"/>
          <w:szCs w:val="32"/>
          <w:lang w:val="es-ES_tradnl"/>
        </w:rPr>
        <w:t>:  O</w:t>
      </w:r>
      <w:r w:rsidRPr="008C3F1C">
        <w:rPr>
          <w:b/>
          <w:bCs/>
          <w:caps/>
          <w:kern w:val="32"/>
          <w:szCs w:val="32"/>
          <w:lang w:val="es-ES_tradnl"/>
        </w:rPr>
        <w:t>TROS ASUNTOS</w:t>
      </w:r>
    </w:p>
    <w:p w:rsidR="001B6E52" w:rsidRPr="008C3F1C" w:rsidRDefault="001B6E52" w:rsidP="001B6E52">
      <w:pPr>
        <w:rPr>
          <w:lang w:val="es-ES_tradnl"/>
        </w:rPr>
      </w:pPr>
    </w:p>
    <w:p w:rsidR="00CE2A48" w:rsidRPr="008C3F1C" w:rsidRDefault="00E3722A" w:rsidP="00CE2A48">
      <w:pPr>
        <w:rPr>
          <w:lang w:val="es-ES_tradnl"/>
        </w:rPr>
      </w:pPr>
      <w:r w:rsidRPr="008C3F1C">
        <w:rPr>
          <w:lang w:val="es-ES_tradnl"/>
        </w:rPr>
        <w:t>16</w:t>
      </w:r>
      <w:r w:rsidR="00FE51FE" w:rsidRPr="008C3F1C">
        <w:rPr>
          <w:lang w:val="es-ES_tradnl"/>
        </w:rPr>
        <w:t>.</w:t>
      </w:r>
      <w:r w:rsidR="00FE51FE" w:rsidRPr="008C3F1C">
        <w:rPr>
          <w:lang w:val="es-ES_tradnl"/>
        </w:rPr>
        <w:tab/>
      </w:r>
      <w:r w:rsidR="00E37892" w:rsidRPr="008C3F1C">
        <w:rPr>
          <w:lang w:val="es-ES_tradnl"/>
        </w:rPr>
        <w:t>No hubo intervenciones en relación con este punto.</w:t>
      </w:r>
    </w:p>
    <w:p w:rsidR="00B64847" w:rsidRPr="008C3F1C" w:rsidRDefault="00B64847" w:rsidP="00CE2A48">
      <w:pPr>
        <w:rPr>
          <w:lang w:val="es-ES_tradnl"/>
        </w:rPr>
      </w:pPr>
    </w:p>
    <w:p w:rsidR="00E20B01" w:rsidRPr="008C3F1C" w:rsidRDefault="00E20B01" w:rsidP="00E20B01">
      <w:pPr>
        <w:keepNext/>
        <w:spacing w:before="240" w:after="60"/>
        <w:outlineLvl w:val="0"/>
        <w:rPr>
          <w:b/>
          <w:bCs/>
          <w:caps/>
          <w:kern w:val="32"/>
          <w:szCs w:val="32"/>
          <w:lang w:val="es-ES_tradnl"/>
        </w:rPr>
      </w:pPr>
      <w:r w:rsidRPr="008C3F1C">
        <w:rPr>
          <w:b/>
          <w:bCs/>
          <w:caps/>
          <w:kern w:val="32"/>
          <w:szCs w:val="32"/>
          <w:lang w:val="es-ES_tradnl"/>
        </w:rPr>
        <w:t>PUNT</w:t>
      </w:r>
      <w:r w:rsidR="008C3F1C" w:rsidRPr="008C3F1C">
        <w:rPr>
          <w:b/>
          <w:bCs/>
          <w:caps/>
          <w:kern w:val="32"/>
          <w:szCs w:val="32"/>
          <w:lang w:val="es-ES_tradnl"/>
        </w:rPr>
        <w:t>O 7</w:t>
      </w:r>
      <w:r w:rsidRPr="008C3F1C">
        <w:rPr>
          <w:b/>
          <w:bCs/>
          <w:caps/>
          <w:kern w:val="32"/>
          <w:szCs w:val="32"/>
          <w:lang w:val="es-ES_tradnl"/>
        </w:rPr>
        <w:t xml:space="preserve"> DEL ORDEN DEL DÍA</w:t>
      </w:r>
      <w:r w:rsidR="008C3F1C" w:rsidRPr="008C3F1C">
        <w:rPr>
          <w:b/>
          <w:bCs/>
          <w:caps/>
          <w:kern w:val="32"/>
          <w:szCs w:val="32"/>
          <w:lang w:val="es-ES_tradnl"/>
        </w:rPr>
        <w:t>:  A</w:t>
      </w:r>
      <w:r w:rsidRPr="008C3F1C">
        <w:rPr>
          <w:b/>
          <w:bCs/>
          <w:caps/>
          <w:kern w:val="32"/>
          <w:szCs w:val="32"/>
          <w:lang w:val="es-ES_tradnl"/>
        </w:rPr>
        <w:t>PROBACIÓN DEL RESUMEN DE LA PRESIDENCIA</w:t>
      </w:r>
    </w:p>
    <w:p w:rsidR="001B6E52" w:rsidRPr="008C3F1C" w:rsidRDefault="001B6E52" w:rsidP="001B6E52">
      <w:pPr>
        <w:rPr>
          <w:lang w:val="es-ES_tradnl"/>
        </w:rPr>
      </w:pPr>
    </w:p>
    <w:p w:rsidR="008E4651" w:rsidRPr="008C3F1C" w:rsidRDefault="00E3722A" w:rsidP="00321891">
      <w:pPr>
        <w:tabs>
          <w:tab w:val="left" w:pos="630"/>
          <w:tab w:val="left" w:pos="720"/>
          <w:tab w:val="left" w:pos="990"/>
          <w:tab w:val="left" w:pos="1440"/>
        </w:tabs>
        <w:ind w:left="567"/>
        <w:rPr>
          <w:lang w:val="es-ES_tradnl"/>
        </w:rPr>
      </w:pPr>
      <w:r w:rsidRPr="008C3F1C">
        <w:rPr>
          <w:lang w:val="es-ES_tradnl"/>
        </w:rPr>
        <w:t>17</w:t>
      </w:r>
      <w:r w:rsidR="005D255F" w:rsidRPr="008C3F1C">
        <w:rPr>
          <w:lang w:val="es-ES_tradnl"/>
        </w:rPr>
        <w:t>.</w:t>
      </w:r>
      <w:r w:rsidR="005D255F" w:rsidRPr="008C3F1C">
        <w:rPr>
          <w:lang w:val="es-ES_tradnl"/>
        </w:rPr>
        <w:tab/>
      </w:r>
      <w:r w:rsidR="00E37892" w:rsidRPr="008C3F1C">
        <w:rPr>
          <w:lang w:val="es-ES_tradnl"/>
        </w:rPr>
        <w:t>El Grupo de Trabajo aprobó el Resumen de la Presidencia en la forma en que consta en el presente documento.</w:t>
      </w:r>
    </w:p>
    <w:p w:rsidR="001B6E52" w:rsidRPr="008C3F1C" w:rsidRDefault="008E4651" w:rsidP="001B6E52">
      <w:pPr>
        <w:tabs>
          <w:tab w:val="left" w:pos="550"/>
        </w:tabs>
        <w:rPr>
          <w:lang w:val="es-ES_tradnl"/>
        </w:rPr>
      </w:pPr>
      <w:r w:rsidRPr="008C3F1C">
        <w:rPr>
          <w:lang w:val="es-ES_tradnl"/>
        </w:rPr>
        <w:br w:type="page"/>
      </w:r>
      <w:r w:rsidR="00E3722A" w:rsidRPr="008C3F1C">
        <w:rPr>
          <w:lang w:val="es-ES_tradnl"/>
        </w:rPr>
        <w:lastRenderedPageBreak/>
        <w:t>18</w:t>
      </w:r>
      <w:r w:rsidR="001B6E52" w:rsidRPr="008C3F1C">
        <w:rPr>
          <w:lang w:val="es-ES_tradnl"/>
        </w:rPr>
        <w:t>.</w:t>
      </w:r>
      <w:r w:rsidR="001B6E52" w:rsidRPr="008C3F1C">
        <w:rPr>
          <w:lang w:val="es-ES_tradnl"/>
        </w:rPr>
        <w:tab/>
      </w:r>
      <w:r w:rsidR="00E37892" w:rsidRPr="008C3F1C">
        <w:rPr>
          <w:lang w:val="es-ES_tradnl"/>
        </w:rPr>
        <w:t xml:space="preserve">En el sitio web de la OMPI se pondrá a disposición un proyecto de informe completo de la reunión del Grupo de Trabajo a fin de que las delegaciones y los representantes que han 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w:t>
      </w:r>
      <w:r w:rsidR="00604340">
        <w:rPr>
          <w:lang w:val="es-ES_tradnl"/>
        </w:rPr>
        <w:t>Si no se formulan comentarios en el plazo de dos semanas a partir de esa fecha, e</w:t>
      </w:r>
      <w:r w:rsidR="00E37892" w:rsidRPr="008C3F1C">
        <w:rPr>
          <w:lang w:val="es-ES_tradnl"/>
        </w:rPr>
        <w:t>l informe se considerará aprobado.</w:t>
      </w:r>
    </w:p>
    <w:p w:rsidR="001B6E52" w:rsidRPr="008C3F1C" w:rsidRDefault="001B6E52" w:rsidP="001B6E52">
      <w:pPr>
        <w:ind w:left="1696" w:hanging="675"/>
        <w:rPr>
          <w:u w:val="single"/>
          <w:lang w:val="es-ES_tradnl"/>
        </w:rPr>
      </w:pPr>
    </w:p>
    <w:p w:rsidR="00E20B01" w:rsidRPr="008C3F1C" w:rsidRDefault="00E20B01" w:rsidP="00E20B01">
      <w:pPr>
        <w:keepNext/>
        <w:spacing w:before="240" w:after="60"/>
        <w:outlineLvl w:val="0"/>
        <w:rPr>
          <w:b/>
          <w:bCs/>
          <w:caps/>
          <w:kern w:val="32"/>
          <w:szCs w:val="32"/>
          <w:lang w:val="es-ES_tradnl"/>
        </w:rPr>
      </w:pPr>
      <w:r w:rsidRPr="008C3F1C">
        <w:rPr>
          <w:b/>
          <w:bCs/>
          <w:caps/>
          <w:kern w:val="32"/>
          <w:szCs w:val="32"/>
          <w:lang w:val="es-ES_tradnl"/>
        </w:rPr>
        <w:t>PUNT</w:t>
      </w:r>
      <w:r w:rsidR="008C3F1C" w:rsidRPr="008C3F1C">
        <w:rPr>
          <w:b/>
          <w:bCs/>
          <w:caps/>
          <w:kern w:val="32"/>
          <w:szCs w:val="32"/>
          <w:lang w:val="es-ES_tradnl"/>
        </w:rPr>
        <w:t>O 8</w:t>
      </w:r>
      <w:r w:rsidRPr="008C3F1C">
        <w:rPr>
          <w:b/>
          <w:bCs/>
          <w:caps/>
          <w:kern w:val="32"/>
          <w:szCs w:val="32"/>
          <w:lang w:val="es-ES_tradnl"/>
        </w:rPr>
        <w:t xml:space="preserve"> DEL ORDEN DEL DÍA</w:t>
      </w:r>
      <w:r w:rsidR="008C3F1C" w:rsidRPr="008C3F1C">
        <w:rPr>
          <w:b/>
          <w:bCs/>
          <w:caps/>
          <w:kern w:val="32"/>
          <w:szCs w:val="32"/>
          <w:lang w:val="es-ES_tradnl"/>
        </w:rPr>
        <w:t>:  C</w:t>
      </w:r>
      <w:r w:rsidRPr="008C3F1C">
        <w:rPr>
          <w:b/>
          <w:bCs/>
          <w:caps/>
          <w:kern w:val="32"/>
          <w:szCs w:val="32"/>
          <w:lang w:val="es-ES_tradnl"/>
        </w:rPr>
        <w:t>LAUSURA DE LA REUNIÓN</w:t>
      </w:r>
    </w:p>
    <w:p w:rsidR="001B6E52" w:rsidRPr="008C3F1C" w:rsidRDefault="001B6E52" w:rsidP="001B6E52">
      <w:pPr>
        <w:ind w:left="1696" w:hanging="675"/>
        <w:rPr>
          <w:lang w:val="es-ES_tradnl"/>
        </w:rPr>
      </w:pPr>
    </w:p>
    <w:p w:rsidR="001B6E52" w:rsidRPr="008C3F1C" w:rsidRDefault="00E3722A" w:rsidP="001B6E52">
      <w:pPr>
        <w:rPr>
          <w:lang w:val="es-ES_tradnl"/>
        </w:rPr>
      </w:pPr>
      <w:r w:rsidRPr="008C3F1C">
        <w:rPr>
          <w:lang w:val="es-ES_tradnl"/>
        </w:rPr>
        <w:t>19</w:t>
      </w:r>
      <w:r w:rsidR="001B6E52" w:rsidRPr="008C3F1C">
        <w:rPr>
          <w:lang w:val="es-ES_tradnl"/>
        </w:rPr>
        <w:t>.</w:t>
      </w:r>
      <w:r w:rsidR="001B6E52" w:rsidRPr="008C3F1C">
        <w:rPr>
          <w:lang w:val="es-ES_tradnl"/>
        </w:rPr>
        <w:tab/>
      </w:r>
      <w:r w:rsidR="00E20B01" w:rsidRPr="008C3F1C">
        <w:rPr>
          <w:lang w:val="es-ES_tradnl"/>
        </w:rPr>
        <w:t>El Presidente clausuró la reunión e</w:t>
      </w:r>
      <w:r w:rsidR="008C3F1C" w:rsidRPr="008C3F1C">
        <w:rPr>
          <w:lang w:val="es-ES_tradnl"/>
        </w:rPr>
        <w:t>l 3</w:t>
      </w:r>
      <w:r w:rsidR="00E20B01" w:rsidRPr="008C3F1C">
        <w:rPr>
          <w:lang w:val="es-ES_tradnl"/>
        </w:rPr>
        <w:t>1 de octubre d</w:t>
      </w:r>
      <w:r w:rsidR="008C3F1C" w:rsidRPr="008C3F1C">
        <w:rPr>
          <w:lang w:val="es-ES_tradnl"/>
        </w:rPr>
        <w:t>e 2</w:t>
      </w:r>
      <w:r w:rsidR="00E20B01" w:rsidRPr="008C3F1C">
        <w:rPr>
          <w:lang w:val="es-ES_tradnl"/>
        </w:rPr>
        <w:t>014.</w:t>
      </w:r>
    </w:p>
    <w:p w:rsidR="001B6E52" w:rsidRPr="008C3F1C" w:rsidRDefault="001B6E52" w:rsidP="001B6E52">
      <w:pPr>
        <w:ind w:left="1696" w:hanging="675"/>
        <w:rPr>
          <w:lang w:val="es-ES_tradnl"/>
        </w:rPr>
      </w:pPr>
    </w:p>
    <w:p w:rsidR="001B6E52" w:rsidRPr="008C3F1C" w:rsidRDefault="001B6E52" w:rsidP="001B6E52">
      <w:pPr>
        <w:ind w:left="1696" w:hanging="675"/>
        <w:rPr>
          <w:lang w:val="es-ES_tradnl"/>
        </w:rPr>
      </w:pPr>
    </w:p>
    <w:p w:rsidR="001B6E52" w:rsidRPr="008C3F1C" w:rsidRDefault="001B6E52" w:rsidP="001B6E52">
      <w:pPr>
        <w:pStyle w:val="Endofdocument"/>
        <w:rPr>
          <w:sz w:val="22"/>
          <w:szCs w:val="22"/>
          <w:lang w:val="es-ES_tradnl"/>
        </w:rPr>
      </w:pPr>
    </w:p>
    <w:p w:rsidR="002B41E1" w:rsidRPr="00D833CE" w:rsidRDefault="002B41E1" w:rsidP="00A608A2">
      <w:pPr>
        <w:pStyle w:val="Endofdocument"/>
        <w:rPr>
          <w:lang w:val="es-ES_tradnl"/>
        </w:rPr>
      </w:pPr>
      <w:r w:rsidRPr="008C3F1C">
        <w:rPr>
          <w:lang w:val="es-ES_tradnl"/>
        </w:rPr>
        <w:t>[</w:t>
      </w:r>
      <w:r w:rsidR="00E20B01" w:rsidRPr="008C3F1C">
        <w:rPr>
          <w:lang w:val="es-ES_tradnl"/>
        </w:rPr>
        <w:t xml:space="preserve">Fin </w:t>
      </w:r>
      <w:r w:rsidR="00E20B01" w:rsidRPr="008C3F1C">
        <w:t>del</w:t>
      </w:r>
      <w:r w:rsidR="00E20B01" w:rsidRPr="008C3F1C">
        <w:rPr>
          <w:lang w:val="es-ES_tradnl"/>
        </w:rPr>
        <w:t xml:space="preserve"> documento]</w:t>
      </w:r>
    </w:p>
    <w:p w:rsidR="009E059F" w:rsidRPr="00D833CE" w:rsidRDefault="009E059F" w:rsidP="00F85E88">
      <w:pPr>
        <w:pStyle w:val="Endofdocument"/>
        <w:ind w:left="0"/>
        <w:rPr>
          <w:sz w:val="22"/>
          <w:szCs w:val="22"/>
          <w:lang w:val="es-ES_tradnl"/>
        </w:rPr>
      </w:pPr>
    </w:p>
    <w:sectPr w:rsidR="009E059F" w:rsidRPr="00D833CE" w:rsidSect="007D43E5">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C1A" w:rsidRDefault="003E0C1A">
      <w:r>
        <w:separator/>
      </w:r>
    </w:p>
  </w:endnote>
  <w:endnote w:type="continuationSeparator" w:id="0">
    <w:p w:rsidR="003E0C1A" w:rsidRDefault="003E0C1A" w:rsidP="003B38C1">
      <w:r>
        <w:separator/>
      </w:r>
    </w:p>
    <w:p w:rsidR="003E0C1A" w:rsidRPr="003B38C1" w:rsidRDefault="003E0C1A" w:rsidP="003B38C1">
      <w:pPr>
        <w:spacing w:after="60"/>
        <w:rPr>
          <w:sz w:val="17"/>
        </w:rPr>
      </w:pPr>
      <w:r>
        <w:rPr>
          <w:sz w:val="17"/>
        </w:rPr>
        <w:t>[Endnote continued from previous page]</w:t>
      </w:r>
    </w:p>
  </w:endnote>
  <w:endnote w:type="continuationNotice" w:id="1">
    <w:p w:rsidR="003E0C1A" w:rsidRPr="003B38C1" w:rsidRDefault="003E0C1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C1A" w:rsidRDefault="003E0C1A">
      <w:r>
        <w:separator/>
      </w:r>
    </w:p>
  </w:footnote>
  <w:footnote w:type="continuationSeparator" w:id="0">
    <w:p w:rsidR="003E0C1A" w:rsidRDefault="003E0C1A" w:rsidP="008B60B2">
      <w:r>
        <w:separator/>
      </w:r>
    </w:p>
    <w:p w:rsidR="003E0C1A" w:rsidRPr="00ED77FB" w:rsidRDefault="003E0C1A" w:rsidP="008B60B2">
      <w:pPr>
        <w:spacing w:after="60"/>
        <w:rPr>
          <w:sz w:val="17"/>
          <w:szCs w:val="17"/>
        </w:rPr>
      </w:pPr>
      <w:r w:rsidRPr="00ED77FB">
        <w:rPr>
          <w:sz w:val="17"/>
          <w:szCs w:val="17"/>
        </w:rPr>
        <w:t>[Footnote continued from previous page]</w:t>
      </w:r>
    </w:p>
  </w:footnote>
  <w:footnote w:type="continuationNotice" w:id="1">
    <w:p w:rsidR="003E0C1A" w:rsidRPr="00ED77FB" w:rsidRDefault="003E0C1A" w:rsidP="008B60B2">
      <w:pPr>
        <w:spacing w:before="60"/>
        <w:jc w:val="right"/>
        <w:rPr>
          <w:sz w:val="17"/>
          <w:szCs w:val="17"/>
        </w:rPr>
      </w:pPr>
      <w:r w:rsidRPr="00ED77FB">
        <w:rPr>
          <w:sz w:val="17"/>
          <w:szCs w:val="17"/>
        </w:rPr>
        <w:t>[Footnote continued on next page]</w:t>
      </w:r>
    </w:p>
  </w:footnote>
  <w:footnote w:id="2">
    <w:p w:rsidR="007A0ECB" w:rsidRPr="005B2133" w:rsidRDefault="007A0ECB" w:rsidP="00C621A2">
      <w:pPr>
        <w:pStyle w:val="FootnoteText"/>
        <w:tabs>
          <w:tab w:val="left" w:pos="550"/>
        </w:tabs>
        <w:rPr>
          <w:szCs w:val="18"/>
          <w:lang w:val="es-ES_tradnl"/>
        </w:rPr>
      </w:pPr>
      <w:r w:rsidRPr="005B2133">
        <w:rPr>
          <w:rStyle w:val="FootnoteReference"/>
          <w:szCs w:val="18"/>
          <w:lang w:val="es-ES_tradnl"/>
        </w:rPr>
        <w:t>*</w:t>
      </w:r>
      <w:r w:rsidRPr="005B2133">
        <w:rPr>
          <w:szCs w:val="18"/>
          <w:lang w:val="es-ES_tradnl"/>
        </w:rPr>
        <w:t xml:space="preserve"> </w:t>
      </w:r>
      <w:r w:rsidRPr="005B2133">
        <w:rPr>
          <w:szCs w:val="18"/>
          <w:lang w:val="es-ES_tradnl"/>
        </w:rPr>
        <w:tab/>
      </w:r>
      <w:r w:rsidR="00EB10B2" w:rsidRPr="005B2133">
        <w:rPr>
          <w:szCs w:val="18"/>
          <w:lang w:val="es-ES_tradnl"/>
        </w:rPr>
        <w:t>La lista definitiva de participantes se publicará en el Anexo del informe de la reunión.</w:t>
      </w:r>
      <w:r w:rsidRPr="005B2133">
        <w:rPr>
          <w:szCs w:val="18"/>
          <w:lang w:val="es-ES_tradnl"/>
        </w:rPr>
        <w:t xml:space="preserve">  </w:t>
      </w:r>
    </w:p>
    <w:p w:rsidR="002E7F90" w:rsidRPr="005B2133" w:rsidRDefault="002E7F90" w:rsidP="00C621A2">
      <w:pPr>
        <w:pStyle w:val="FootnoteText"/>
        <w:tabs>
          <w:tab w:val="left" w:pos="550"/>
        </w:tabs>
        <w:rPr>
          <w:szCs w:val="18"/>
          <w:lang w:val="es-ES_tradnl"/>
        </w:rPr>
      </w:pPr>
    </w:p>
  </w:footnote>
  <w:footnote w:id="3">
    <w:p w:rsidR="002E7F90" w:rsidRPr="005B2133" w:rsidRDefault="002E7F90" w:rsidP="00821A81">
      <w:pPr>
        <w:pStyle w:val="FootnoteText"/>
        <w:tabs>
          <w:tab w:val="left" w:pos="540"/>
        </w:tabs>
        <w:rPr>
          <w:lang w:val="es-ES_tradnl"/>
        </w:rPr>
      </w:pPr>
      <w:r w:rsidRPr="005B2133">
        <w:rPr>
          <w:rStyle w:val="FootnoteReference"/>
          <w:lang w:val="es-ES_tradnl"/>
        </w:rPr>
        <w:footnoteRef/>
      </w:r>
      <w:r w:rsidRPr="005B2133">
        <w:rPr>
          <w:lang w:val="es-ES_tradnl"/>
        </w:rPr>
        <w:t xml:space="preserve"> </w:t>
      </w:r>
      <w:r w:rsidR="00F74266" w:rsidRPr="005B2133">
        <w:rPr>
          <w:lang w:val="es-ES_tradnl"/>
        </w:rPr>
        <w:tab/>
      </w:r>
      <w:r w:rsidR="00616B9F" w:rsidRPr="005B2133">
        <w:rPr>
          <w:lang w:val="es-ES_tradnl"/>
        </w:rPr>
        <w:t xml:space="preserve">Para facilitar su consulta, </w:t>
      </w:r>
      <w:r w:rsidR="00CD5587" w:rsidRPr="005B2133">
        <w:rPr>
          <w:lang w:val="es-ES_tradnl"/>
        </w:rPr>
        <w:t xml:space="preserve">en </w:t>
      </w:r>
      <w:r w:rsidR="00616B9F" w:rsidRPr="005B2133">
        <w:rPr>
          <w:lang w:val="es-ES_tradnl"/>
        </w:rPr>
        <w:t xml:space="preserve">la numeración de las cuestiones no </w:t>
      </w:r>
      <w:r w:rsidR="00CD5587" w:rsidRPr="005B2133">
        <w:rPr>
          <w:lang w:val="es-ES_tradnl"/>
        </w:rPr>
        <w:t xml:space="preserve">se </w:t>
      </w:r>
      <w:r w:rsidR="00616B9F" w:rsidRPr="005B2133">
        <w:rPr>
          <w:lang w:val="es-ES_tradnl"/>
        </w:rPr>
        <w:t xml:space="preserve">reproduce la numeración utilizada en el párrafo 5 del documento LI/WG/DEV/10/2.  En cambio, </w:t>
      </w:r>
      <w:r w:rsidR="00CD5587" w:rsidRPr="005B2133">
        <w:rPr>
          <w:lang w:val="es-ES_tradnl"/>
        </w:rPr>
        <w:t xml:space="preserve">se </w:t>
      </w:r>
      <w:r w:rsidR="00616B9F" w:rsidRPr="005B2133">
        <w:rPr>
          <w:lang w:val="es-ES_tradnl"/>
        </w:rPr>
        <w:t>reproduce la numeración de los artículos y r</w:t>
      </w:r>
      <w:r w:rsidR="00E30E63" w:rsidRPr="005B2133">
        <w:rPr>
          <w:lang w:val="es-ES_tradnl"/>
        </w:rPr>
        <w:t>eglas utilizada</w:t>
      </w:r>
      <w:r w:rsidR="00616B9F" w:rsidRPr="005B2133">
        <w:rPr>
          <w:lang w:val="es-ES_tradnl"/>
        </w:rPr>
        <w:t xml:space="preserve"> en los Anexos de los documentos </w:t>
      </w:r>
      <w:r w:rsidR="005420A3" w:rsidRPr="005B2133">
        <w:rPr>
          <w:lang w:val="es-ES_tradnl"/>
        </w:rPr>
        <w:t xml:space="preserve">LI/WG/DEV/10/2 </w:t>
      </w:r>
      <w:r w:rsidR="00616B9F" w:rsidRPr="005B2133">
        <w:rPr>
          <w:lang w:val="es-ES_tradnl"/>
        </w:rPr>
        <w:t xml:space="preserve">y </w:t>
      </w:r>
      <w:r w:rsidR="005420A3" w:rsidRPr="005B2133">
        <w:rPr>
          <w:lang w:val="es-ES_tradnl"/>
        </w:rPr>
        <w:t>LI/WG/DEV/10/</w:t>
      </w:r>
      <w:r w:rsidR="00604340">
        <w:rPr>
          <w:lang w:val="es-ES_tradnl"/>
        </w:rPr>
        <w:t>3</w:t>
      </w:r>
      <w:r w:rsidR="005420A3" w:rsidRPr="005B2133">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56" w:rsidRPr="000F5106" w:rsidRDefault="00604340" w:rsidP="007D43E5">
    <w:pPr>
      <w:jc w:val="right"/>
      <w:rPr>
        <w:lang w:val="es-ES"/>
      </w:rPr>
    </w:pPr>
    <w:r>
      <w:rPr>
        <w:lang w:val="es-ES"/>
      </w:rPr>
      <w:t>LI/WG/DEV/10/6</w:t>
    </w:r>
  </w:p>
  <w:p w:rsidR="00993156" w:rsidRPr="000F5106" w:rsidRDefault="005B2133">
    <w:pPr>
      <w:pStyle w:val="Header"/>
      <w:jc w:val="right"/>
      <w:rPr>
        <w:lang w:val="es-ES"/>
      </w:rPr>
    </w:pPr>
    <w:r w:rsidRPr="000F5106">
      <w:rPr>
        <w:lang w:val="es-ES"/>
      </w:rPr>
      <w:t>página</w:t>
    </w:r>
    <w:r w:rsidR="00993156" w:rsidRPr="000F5106">
      <w:rPr>
        <w:lang w:val="es-ES"/>
      </w:rPr>
      <w:t xml:space="preserve"> </w:t>
    </w:r>
    <w:r w:rsidR="00993156">
      <w:fldChar w:fldCharType="begin"/>
    </w:r>
    <w:r w:rsidR="00993156" w:rsidRPr="000F5106">
      <w:rPr>
        <w:lang w:val="es-ES"/>
      </w:rPr>
      <w:instrText xml:space="preserve"> PAGE   \* MERGEFORMAT </w:instrText>
    </w:r>
    <w:r w:rsidR="00993156">
      <w:fldChar w:fldCharType="separate"/>
    </w:r>
    <w:r w:rsidR="009030D3">
      <w:rPr>
        <w:noProof/>
        <w:lang w:val="es-ES"/>
      </w:rPr>
      <w:t>2</w:t>
    </w:r>
    <w:r w:rsidR="00993156">
      <w:rPr>
        <w:noProof/>
      </w:rPr>
      <w:fldChar w:fldCharType="end"/>
    </w:r>
  </w:p>
  <w:p w:rsidR="00993156" w:rsidRPr="000F5106" w:rsidRDefault="00993156" w:rsidP="00477D6B">
    <w:pPr>
      <w:jc w:val="right"/>
      <w:rPr>
        <w:lang w:val="es-ES"/>
      </w:rPr>
    </w:pPr>
  </w:p>
  <w:p w:rsidR="00993156" w:rsidRPr="000F5106" w:rsidRDefault="00993156"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720"/>
        </w:tabs>
        <w:ind w:left="720" w:hanging="360"/>
      </w:pPr>
    </w:lvl>
  </w:abstractNum>
  <w:abstractNum w:abstractNumId="1">
    <w:nsid w:val="00FF7221"/>
    <w:multiLevelType w:val="hybridMultilevel"/>
    <w:tmpl w:val="9FBA4846"/>
    <w:lvl w:ilvl="0" w:tplc="0C463618">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4D76271"/>
    <w:multiLevelType w:val="hybridMultilevel"/>
    <w:tmpl w:val="F7C85A34"/>
    <w:lvl w:ilvl="0" w:tplc="2A0EE1CC">
      <w:start w:val="1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73C636A"/>
    <w:multiLevelType w:val="hybridMultilevel"/>
    <w:tmpl w:val="D2DE1BCC"/>
    <w:lvl w:ilvl="0" w:tplc="23AAAF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2A4507"/>
    <w:multiLevelType w:val="hybridMultilevel"/>
    <w:tmpl w:val="9060409C"/>
    <w:lvl w:ilvl="0" w:tplc="14CAC768">
      <w:start w:val="1"/>
      <w:numFmt w:val="lowerRoman"/>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59670E"/>
    <w:multiLevelType w:val="hybridMultilevel"/>
    <w:tmpl w:val="750CEAFE"/>
    <w:lvl w:ilvl="0" w:tplc="8500E59E">
      <w:start w:val="1"/>
      <w:numFmt w:val="lowerRoman"/>
      <w:lvlText w:val="(%1)"/>
      <w:lvlJc w:val="left"/>
      <w:pPr>
        <w:ind w:left="1440"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0492C4C"/>
    <w:multiLevelType w:val="hybridMultilevel"/>
    <w:tmpl w:val="06F09A7C"/>
    <w:lvl w:ilvl="0" w:tplc="CA803C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5E77B9A"/>
    <w:multiLevelType w:val="hybridMultilevel"/>
    <w:tmpl w:val="CBF6463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9C1879"/>
    <w:multiLevelType w:val="hybridMultilevel"/>
    <w:tmpl w:val="8182F646"/>
    <w:lvl w:ilvl="0" w:tplc="40C8A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150BBA"/>
    <w:multiLevelType w:val="hybridMultilevel"/>
    <w:tmpl w:val="BEC66396"/>
    <w:lvl w:ilvl="0" w:tplc="BD609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8547E5"/>
    <w:multiLevelType w:val="hybridMultilevel"/>
    <w:tmpl w:val="5770EC46"/>
    <w:lvl w:ilvl="0" w:tplc="3ACE795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D490473"/>
    <w:multiLevelType w:val="hybridMultilevel"/>
    <w:tmpl w:val="A69AE4BC"/>
    <w:lvl w:ilvl="0" w:tplc="A308DD4E">
      <w:start w:val="1"/>
      <w:numFmt w:val="decimal"/>
      <w:lvlText w:val="%1."/>
      <w:lvlJc w:val="left"/>
      <w:pPr>
        <w:ind w:left="720" w:hanging="360"/>
      </w:pPr>
      <w:rPr>
        <w:rFonts w:hint="default"/>
        <w:i/>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A443D7"/>
    <w:multiLevelType w:val="hybridMultilevel"/>
    <w:tmpl w:val="569AB690"/>
    <w:lvl w:ilvl="0" w:tplc="DCC86B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CB0642"/>
    <w:multiLevelType w:val="hybridMultilevel"/>
    <w:tmpl w:val="79D2E2E4"/>
    <w:lvl w:ilvl="0" w:tplc="A0AA0F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47713B"/>
    <w:multiLevelType w:val="hybridMultilevel"/>
    <w:tmpl w:val="7F6E0152"/>
    <w:lvl w:ilvl="0" w:tplc="7348F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91094F"/>
    <w:multiLevelType w:val="hybridMultilevel"/>
    <w:tmpl w:val="B98471F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7B6E76"/>
    <w:multiLevelType w:val="hybridMultilevel"/>
    <w:tmpl w:val="6DA495C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2"/>
  </w:num>
  <w:num w:numId="5">
    <w:abstractNumId w:val="3"/>
  </w:num>
  <w:num w:numId="6">
    <w:abstractNumId w:val="5"/>
  </w:num>
  <w:num w:numId="7">
    <w:abstractNumId w:val="2"/>
  </w:num>
  <w:num w:numId="8">
    <w:abstractNumId w:val="9"/>
  </w:num>
  <w:num w:numId="9">
    <w:abstractNumId w:val="11"/>
  </w:num>
  <w:num w:numId="10">
    <w:abstractNumId w:val="22"/>
  </w:num>
  <w:num w:numId="11">
    <w:abstractNumId w:val="21"/>
  </w:num>
  <w:num w:numId="12">
    <w:abstractNumId w:val="19"/>
  </w:num>
  <w:num w:numId="13">
    <w:abstractNumId w:val="17"/>
  </w:num>
  <w:num w:numId="14">
    <w:abstractNumId w:val="20"/>
  </w:num>
  <w:num w:numId="15">
    <w:abstractNumId w:val="6"/>
  </w:num>
  <w:num w:numId="16">
    <w:abstractNumId w:val="13"/>
  </w:num>
  <w:num w:numId="17">
    <w:abstractNumId w:val="8"/>
  </w:num>
  <w:num w:numId="18">
    <w:abstractNumId w:val="1"/>
  </w:num>
  <w:num w:numId="19">
    <w:abstractNumId w:val="7"/>
  </w:num>
  <w:num w:numId="20">
    <w:abstractNumId w:val="14"/>
  </w:num>
  <w:num w:numId="21">
    <w:abstractNumId w:val="18"/>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D1"/>
    <w:rsid w:val="0000100D"/>
    <w:rsid w:val="000017AE"/>
    <w:rsid w:val="00003815"/>
    <w:rsid w:val="00005970"/>
    <w:rsid w:val="0000784C"/>
    <w:rsid w:val="00014546"/>
    <w:rsid w:val="000173D8"/>
    <w:rsid w:val="0001753C"/>
    <w:rsid w:val="00020CBB"/>
    <w:rsid w:val="00022E13"/>
    <w:rsid w:val="00025642"/>
    <w:rsid w:val="0002582E"/>
    <w:rsid w:val="00025B8C"/>
    <w:rsid w:val="000268ED"/>
    <w:rsid w:val="0003088E"/>
    <w:rsid w:val="00031EF3"/>
    <w:rsid w:val="000353EF"/>
    <w:rsid w:val="00035FDE"/>
    <w:rsid w:val="0003612D"/>
    <w:rsid w:val="00037810"/>
    <w:rsid w:val="000379AF"/>
    <w:rsid w:val="000418A6"/>
    <w:rsid w:val="00043CAA"/>
    <w:rsid w:val="00046F11"/>
    <w:rsid w:val="00054EAB"/>
    <w:rsid w:val="00057484"/>
    <w:rsid w:val="00061F82"/>
    <w:rsid w:val="000633A1"/>
    <w:rsid w:val="00064810"/>
    <w:rsid w:val="00066CB8"/>
    <w:rsid w:val="00067670"/>
    <w:rsid w:val="00075432"/>
    <w:rsid w:val="0007590B"/>
    <w:rsid w:val="00076288"/>
    <w:rsid w:val="0008103E"/>
    <w:rsid w:val="00081EF0"/>
    <w:rsid w:val="0008332C"/>
    <w:rsid w:val="00084A80"/>
    <w:rsid w:val="000903CD"/>
    <w:rsid w:val="0009408B"/>
    <w:rsid w:val="000968ED"/>
    <w:rsid w:val="000A0B34"/>
    <w:rsid w:val="000A0B5D"/>
    <w:rsid w:val="000A358F"/>
    <w:rsid w:val="000A674E"/>
    <w:rsid w:val="000B1057"/>
    <w:rsid w:val="000B3D88"/>
    <w:rsid w:val="000B42F5"/>
    <w:rsid w:val="000B568B"/>
    <w:rsid w:val="000B7680"/>
    <w:rsid w:val="000C3AD5"/>
    <w:rsid w:val="000C3B1E"/>
    <w:rsid w:val="000D6DF0"/>
    <w:rsid w:val="000E022A"/>
    <w:rsid w:val="000E0FA7"/>
    <w:rsid w:val="000E11D4"/>
    <w:rsid w:val="000E5533"/>
    <w:rsid w:val="000F5106"/>
    <w:rsid w:val="000F5A0E"/>
    <w:rsid w:val="000F5E56"/>
    <w:rsid w:val="000F6F4D"/>
    <w:rsid w:val="0010143C"/>
    <w:rsid w:val="00103E44"/>
    <w:rsid w:val="001041DC"/>
    <w:rsid w:val="00104268"/>
    <w:rsid w:val="0010614B"/>
    <w:rsid w:val="00111383"/>
    <w:rsid w:val="00114C3D"/>
    <w:rsid w:val="00115929"/>
    <w:rsid w:val="001170B5"/>
    <w:rsid w:val="00117B54"/>
    <w:rsid w:val="0012426A"/>
    <w:rsid w:val="00130497"/>
    <w:rsid w:val="001362EE"/>
    <w:rsid w:val="0014296E"/>
    <w:rsid w:val="00144528"/>
    <w:rsid w:val="00147F15"/>
    <w:rsid w:val="0015065D"/>
    <w:rsid w:val="00151ADA"/>
    <w:rsid w:val="00152B5F"/>
    <w:rsid w:val="00155816"/>
    <w:rsid w:val="00155AFF"/>
    <w:rsid w:val="0016115B"/>
    <w:rsid w:val="00162779"/>
    <w:rsid w:val="00163B1C"/>
    <w:rsid w:val="00164CF3"/>
    <w:rsid w:val="00166716"/>
    <w:rsid w:val="00167D0F"/>
    <w:rsid w:val="0017001E"/>
    <w:rsid w:val="00170535"/>
    <w:rsid w:val="00170A0C"/>
    <w:rsid w:val="00171132"/>
    <w:rsid w:val="00172CC8"/>
    <w:rsid w:val="00173BB9"/>
    <w:rsid w:val="00174FEC"/>
    <w:rsid w:val="00176B07"/>
    <w:rsid w:val="00176D86"/>
    <w:rsid w:val="001812C4"/>
    <w:rsid w:val="001832A6"/>
    <w:rsid w:val="001836BB"/>
    <w:rsid w:val="0018393A"/>
    <w:rsid w:val="00183CDA"/>
    <w:rsid w:val="00190D81"/>
    <w:rsid w:val="001A47BD"/>
    <w:rsid w:val="001A5DFD"/>
    <w:rsid w:val="001A61F0"/>
    <w:rsid w:val="001A767C"/>
    <w:rsid w:val="001B152F"/>
    <w:rsid w:val="001B48DE"/>
    <w:rsid w:val="001B60CD"/>
    <w:rsid w:val="001B6DBA"/>
    <w:rsid w:val="001B6E52"/>
    <w:rsid w:val="001C1204"/>
    <w:rsid w:val="001C47B3"/>
    <w:rsid w:val="001D31A4"/>
    <w:rsid w:val="001D4D29"/>
    <w:rsid w:val="001E1C0A"/>
    <w:rsid w:val="001E3438"/>
    <w:rsid w:val="001E450D"/>
    <w:rsid w:val="001E511E"/>
    <w:rsid w:val="001E7449"/>
    <w:rsid w:val="001E79A4"/>
    <w:rsid w:val="001F0E92"/>
    <w:rsid w:val="001F3142"/>
    <w:rsid w:val="001F7A7C"/>
    <w:rsid w:val="0020057A"/>
    <w:rsid w:val="002025FD"/>
    <w:rsid w:val="002037F6"/>
    <w:rsid w:val="00203ACD"/>
    <w:rsid w:val="00204497"/>
    <w:rsid w:val="00205306"/>
    <w:rsid w:val="00206719"/>
    <w:rsid w:val="002105B5"/>
    <w:rsid w:val="00210E40"/>
    <w:rsid w:val="0021196F"/>
    <w:rsid w:val="00213A81"/>
    <w:rsid w:val="00214237"/>
    <w:rsid w:val="0021543C"/>
    <w:rsid w:val="0021557A"/>
    <w:rsid w:val="002170BB"/>
    <w:rsid w:val="002225A1"/>
    <w:rsid w:val="002240CD"/>
    <w:rsid w:val="00224F80"/>
    <w:rsid w:val="0022731F"/>
    <w:rsid w:val="00227CB6"/>
    <w:rsid w:val="00231309"/>
    <w:rsid w:val="00233E4E"/>
    <w:rsid w:val="002344C1"/>
    <w:rsid w:val="00235258"/>
    <w:rsid w:val="00240407"/>
    <w:rsid w:val="00240E12"/>
    <w:rsid w:val="00244371"/>
    <w:rsid w:val="00246882"/>
    <w:rsid w:val="00251709"/>
    <w:rsid w:val="00256113"/>
    <w:rsid w:val="00260E9B"/>
    <w:rsid w:val="002634C4"/>
    <w:rsid w:val="002679EE"/>
    <w:rsid w:val="0027290B"/>
    <w:rsid w:val="00273881"/>
    <w:rsid w:val="00274B8B"/>
    <w:rsid w:val="00277152"/>
    <w:rsid w:val="002808D5"/>
    <w:rsid w:val="00281DBD"/>
    <w:rsid w:val="00281E39"/>
    <w:rsid w:val="002828D3"/>
    <w:rsid w:val="00282A2B"/>
    <w:rsid w:val="00284E74"/>
    <w:rsid w:val="0028573C"/>
    <w:rsid w:val="00285AB8"/>
    <w:rsid w:val="00286017"/>
    <w:rsid w:val="0029025E"/>
    <w:rsid w:val="00291D0F"/>
    <w:rsid w:val="00292388"/>
    <w:rsid w:val="002928D3"/>
    <w:rsid w:val="0029303B"/>
    <w:rsid w:val="002944BE"/>
    <w:rsid w:val="00296CC8"/>
    <w:rsid w:val="002A0CD0"/>
    <w:rsid w:val="002A10EA"/>
    <w:rsid w:val="002A1166"/>
    <w:rsid w:val="002A11B3"/>
    <w:rsid w:val="002A548B"/>
    <w:rsid w:val="002B0D12"/>
    <w:rsid w:val="002B1EA9"/>
    <w:rsid w:val="002B3408"/>
    <w:rsid w:val="002B3BB9"/>
    <w:rsid w:val="002B41E1"/>
    <w:rsid w:val="002B6565"/>
    <w:rsid w:val="002B65F4"/>
    <w:rsid w:val="002B679B"/>
    <w:rsid w:val="002B73AB"/>
    <w:rsid w:val="002C16D5"/>
    <w:rsid w:val="002C71DB"/>
    <w:rsid w:val="002D727C"/>
    <w:rsid w:val="002E4F79"/>
    <w:rsid w:val="002E53C6"/>
    <w:rsid w:val="002E638C"/>
    <w:rsid w:val="002E7F90"/>
    <w:rsid w:val="002F09A0"/>
    <w:rsid w:val="002F12D6"/>
    <w:rsid w:val="002F1338"/>
    <w:rsid w:val="002F1FE6"/>
    <w:rsid w:val="002F48DE"/>
    <w:rsid w:val="002F4D9C"/>
    <w:rsid w:val="002F4E68"/>
    <w:rsid w:val="002F62DE"/>
    <w:rsid w:val="002F7ABC"/>
    <w:rsid w:val="003011C2"/>
    <w:rsid w:val="0030471F"/>
    <w:rsid w:val="00312F7F"/>
    <w:rsid w:val="00321042"/>
    <w:rsid w:val="00321891"/>
    <w:rsid w:val="003259FB"/>
    <w:rsid w:val="003267E3"/>
    <w:rsid w:val="00326A50"/>
    <w:rsid w:val="003316BB"/>
    <w:rsid w:val="00347053"/>
    <w:rsid w:val="0034727B"/>
    <w:rsid w:val="00351442"/>
    <w:rsid w:val="00352020"/>
    <w:rsid w:val="00361450"/>
    <w:rsid w:val="00362241"/>
    <w:rsid w:val="003627BF"/>
    <w:rsid w:val="00363B49"/>
    <w:rsid w:val="003673CF"/>
    <w:rsid w:val="00367B1D"/>
    <w:rsid w:val="00374600"/>
    <w:rsid w:val="00381C41"/>
    <w:rsid w:val="00381C7A"/>
    <w:rsid w:val="0038281D"/>
    <w:rsid w:val="00383BAC"/>
    <w:rsid w:val="003845C1"/>
    <w:rsid w:val="003846CE"/>
    <w:rsid w:val="00384F7C"/>
    <w:rsid w:val="0038736E"/>
    <w:rsid w:val="0039333F"/>
    <w:rsid w:val="00393B3A"/>
    <w:rsid w:val="003964CF"/>
    <w:rsid w:val="003A04D3"/>
    <w:rsid w:val="003A09C3"/>
    <w:rsid w:val="003A0B90"/>
    <w:rsid w:val="003A21B1"/>
    <w:rsid w:val="003A6F89"/>
    <w:rsid w:val="003A7A50"/>
    <w:rsid w:val="003B0D75"/>
    <w:rsid w:val="003B16FB"/>
    <w:rsid w:val="003B2241"/>
    <w:rsid w:val="003B3330"/>
    <w:rsid w:val="003B37B6"/>
    <w:rsid w:val="003B38C1"/>
    <w:rsid w:val="003C09C0"/>
    <w:rsid w:val="003C55A0"/>
    <w:rsid w:val="003C67CA"/>
    <w:rsid w:val="003C750C"/>
    <w:rsid w:val="003D145F"/>
    <w:rsid w:val="003D1CD1"/>
    <w:rsid w:val="003D1E25"/>
    <w:rsid w:val="003D31A2"/>
    <w:rsid w:val="003D596F"/>
    <w:rsid w:val="003D5E19"/>
    <w:rsid w:val="003E062A"/>
    <w:rsid w:val="003E0C1A"/>
    <w:rsid w:val="003E17C2"/>
    <w:rsid w:val="003E3B48"/>
    <w:rsid w:val="003F477D"/>
    <w:rsid w:val="003F5174"/>
    <w:rsid w:val="00402B39"/>
    <w:rsid w:val="00405207"/>
    <w:rsid w:val="00412841"/>
    <w:rsid w:val="00413F54"/>
    <w:rsid w:val="0041635C"/>
    <w:rsid w:val="0041662B"/>
    <w:rsid w:val="004168CA"/>
    <w:rsid w:val="004172BE"/>
    <w:rsid w:val="004175D2"/>
    <w:rsid w:val="004207A8"/>
    <w:rsid w:val="0042155D"/>
    <w:rsid w:val="004220FF"/>
    <w:rsid w:val="004223FE"/>
    <w:rsid w:val="00422620"/>
    <w:rsid w:val="00423E3E"/>
    <w:rsid w:val="00423FB1"/>
    <w:rsid w:val="00425BD0"/>
    <w:rsid w:val="004261AF"/>
    <w:rsid w:val="00427AF4"/>
    <w:rsid w:val="004305B5"/>
    <w:rsid w:val="00431AE1"/>
    <w:rsid w:val="0043208C"/>
    <w:rsid w:val="004320BE"/>
    <w:rsid w:val="00432D0A"/>
    <w:rsid w:val="004376A8"/>
    <w:rsid w:val="00440E8F"/>
    <w:rsid w:val="004418B7"/>
    <w:rsid w:val="00447916"/>
    <w:rsid w:val="004518A8"/>
    <w:rsid w:val="0045791C"/>
    <w:rsid w:val="00460748"/>
    <w:rsid w:val="00461D32"/>
    <w:rsid w:val="00462C9E"/>
    <w:rsid w:val="00463450"/>
    <w:rsid w:val="004647DA"/>
    <w:rsid w:val="00465DB2"/>
    <w:rsid w:val="004664AC"/>
    <w:rsid w:val="004706B6"/>
    <w:rsid w:val="004712C9"/>
    <w:rsid w:val="0047242B"/>
    <w:rsid w:val="0047265B"/>
    <w:rsid w:val="00472A6D"/>
    <w:rsid w:val="00474062"/>
    <w:rsid w:val="004745F3"/>
    <w:rsid w:val="00474B7A"/>
    <w:rsid w:val="00476CFF"/>
    <w:rsid w:val="004776AC"/>
    <w:rsid w:val="00477D15"/>
    <w:rsid w:val="00477D6B"/>
    <w:rsid w:val="0048581D"/>
    <w:rsid w:val="0048612D"/>
    <w:rsid w:val="00490B04"/>
    <w:rsid w:val="00494949"/>
    <w:rsid w:val="004959A7"/>
    <w:rsid w:val="004A303A"/>
    <w:rsid w:val="004A375D"/>
    <w:rsid w:val="004A3C36"/>
    <w:rsid w:val="004A51E0"/>
    <w:rsid w:val="004B5555"/>
    <w:rsid w:val="004B64E5"/>
    <w:rsid w:val="004C341F"/>
    <w:rsid w:val="004C46BE"/>
    <w:rsid w:val="004C4A2C"/>
    <w:rsid w:val="004C5DE5"/>
    <w:rsid w:val="004C5F8C"/>
    <w:rsid w:val="004C6070"/>
    <w:rsid w:val="004C617C"/>
    <w:rsid w:val="004D651A"/>
    <w:rsid w:val="004D6E74"/>
    <w:rsid w:val="004D7049"/>
    <w:rsid w:val="004E0895"/>
    <w:rsid w:val="004E0F07"/>
    <w:rsid w:val="004E3030"/>
    <w:rsid w:val="004F438D"/>
    <w:rsid w:val="004F6CAC"/>
    <w:rsid w:val="004F76C5"/>
    <w:rsid w:val="005015A0"/>
    <w:rsid w:val="005019FF"/>
    <w:rsid w:val="00501B56"/>
    <w:rsid w:val="00501DFA"/>
    <w:rsid w:val="0050289C"/>
    <w:rsid w:val="0050372A"/>
    <w:rsid w:val="00503F12"/>
    <w:rsid w:val="0050538B"/>
    <w:rsid w:val="00511E33"/>
    <w:rsid w:val="00513022"/>
    <w:rsid w:val="00515322"/>
    <w:rsid w:val="00515625"/>
    <w:rsid w:val="0052000A"/>
    <w:rsid w:val="005201B1"/>
    <w:rsid w:val="00523C6F"/>
    <w:rsid w:val="00523D42"/>
    <w:rsid w:val="00524403"/>
    <w:rsid w:val="00525ECB"/>
    <w:rsid w:val="00526C70"/>
    <w:rsid w:val="0053057A"/>
    <w:rsid w:val="00532EC0"/>
    <w:rsid w:val="00534ABD"/>
    <w:rsid w:val="005420A3"/>
    <w:rsid w:val="00542412"/>
    <w:rsid w:val="005426E9"/>
    <w:rsid w:val="005433C0"/>
    <w:rsid w:val="005448B7"/>
    <w:rsid w:val="0054491E"/>
    <w:rsid w:val="005467DE"/>
    <w:rsid w:val="005470F1"/>
    <w:rsid w:val="005472D5"/>
    <w:rsid w:val="005548EF"/>
    <w:rsid w:val="0055542A"/>
    <w:rsid w:val="0055687C"/>
    <w:rsid w:val="0055702D"/>
    <w:rsid w:val="00560A29"/>
    <w:rsid w:val="00563008"/>
    <w:rsid w:val="00563B7F"/>
    <w:rsid w:val="005667E2"/>
    <w:rsid w:val="0056798E"/>
    <w:rsid w:val="00571970"/>
    <w:rsid w:val="00571D22"/>
    <w:rsid w:val="00573C9D"/>
    <w:rsid w:val="005749F0"/>
    <w:rsid w:val="00575955"/>
    <w:rsid w:val="00576B32"/>
    <w:rsid w:val="00580591"/>
    <w:rsid w:val="00580991"/>
    <w:rsid w:val="00584735"/>
    <w:rsid w:val="00584FD2"/>
    <w:rsid w:val="00591836"/>
    <w:rsid w:val="00591E39"/>
    <w:rsid w:val="0059290C"/>
    <w:rsid w:val="005A127A"/>
    <w:rsid w:val="005A21F6"/>
    <w:rsid w:val="005A240E"/>
    <w:rsid w:val="005A268E"/>
    <w:rsid w:val="005A4430"/>
    <w:rsid w:val="005A5CA4"/>
    <w:rsid w:val="005B0C8E"/>
    <w:rsid w:val="005B120A"/>
    <w:rsid w:val="005B2133"/>
    <w:rsid w:val="005B30B5"/>
    <w:rsid w:val="005B4AA2"/>
    <w:rsid w:val="005B7B98"/>
    <w:rsid w:val="005C2241"/>
    <w:rsid w:val="005C4064"/>
    <w:rsid w:val="005C5545"/>
    <w:rsid w:val="005C564C"/>
    <w:rsid w:val="005C6649"/>
    <w:rsid w:val="005C7A1F"/>
    <w:rsid w:val="005C7C48"/>
    <w:rsid w:val="005D0962"/>
    <w:rsid w:val="005D255F"/>
    <w:rsid w:val="005D608F"/>
    <w:rsid w:val="005D7B9C"/>
    <w:rsid w:val="005E2189"/>
    <w:rsid w:val="005E298E"/>
    <w:rsid w:val="005E51C3"/>
    <w:rsid w:val="005F38CF"/>
    <w:rsid w:val="005F3D21"/>
    <w:rsid w:val="005F5A5B"/>
    <w:rsid w:val="005F67A1"/>
    <w:rsid w:val="00604340"/>
    <w:rsid w:val="00604346"/>
    <w:rsid w:val="00604DB1"/>
    <w:rsid w:val="00605827"/>
    <w:rsid w:val="00605F0B"/>
    <w:rsid w:val="006063F7"/>
    <w:rsid w:val="00610675"/>
    <w:rsid w:val="00612C71"/>
    <w:rsid w:val="0061331F"/>
    <w:rsid w:val="006138BE"/>
    <w:rsid w:val="006167E8"/>
    <w:rsid w:val="00616B9F"/>
    <w:rsid w:val="00620BDA"/>
    <w:rsid w:val="006237AD"/>
    <w:rsid w:val="006242D6"/>
    <w:rsid w:val="006271AB"/>
    <w:rsid w:val="00631B5E"/>
    <w:rsid w:val="00632A6F"/>
    <w:rsid w:val="00633304"/>
    <w:rsid w:val="006334B0"/>
    <w:rsid w:val="006368DF"/>
    <w:rsid w:val="00646050"/>
    <w:rsid w:val="00650E9F"/>
    <w:rsid w:val="00651C82"/>
    <w:rsid w:val="00653149"/>
    <w:rsid w:val="00654E34"/>
    <w:rsid w:val="00662A98"/>
    <w:rsid w:val="00663082"/>
    <w:rsid w:val="00663F65"/>
    <w:rsid w:val="006669AA"/>
    <w:rsid w:val="006713CA"/>
    <w:rsid w:val="006738A2"/>
    <w:rsid w:val="00674CEA"/>
    <w:rsid w:val="00676C5C"/>
    <w:rsid w:val="0068081A"/>
    <w:rsid w:val="00681D1C"/>
    <w:rsid w:val="00682007"/>
    <w:rsid w:val="006869FE"/>
    <w:rsid w:val="00687371"/>
    <w:rsid w:val="00692B98"/>
    <w:rsid w:val="00693147"/>
    <w:rsid w:val="00693BBA"/>
    <w:rsid w:val="0069407A"/>
    <w:rsid w:val="0069516D"/>
    <w:rsid w:val="006952E5"/>
    <w:rsid w:val="0069564C"/>
    <w:rsid w:val="00697D9D"/>
    <w:rsid w:val="006A1CE9"/>
    <w:rsid w:val="006A1D68"/>
    <w:rsid w:val="006A2DFF"/>
    <w:rsid w:val="006A34A0"/>
    <w:rsid w:val="006A63EC"/>
    <w:rsid w:val="006A6753"/>
    <w:rsid w:val="006B13D2"/>
    <w:rsid w:val="006B24D8"/>
    <w:rsid w:val="006B2F79"/>
    <w:rsid w:val="006B607A"/>
    <w:rsid w:val="006C0405"/>
    <w:rsid w:val="006C0BB2"/>
    <w:rsid w:val="006C4A6F"/>
    <w:rsid w:val="006C529D"/>
    <w:rsid w:val="006D0ECC"/>
    <w:rsid w:val="006D38D9"/>
    <w:rsid w:val="006D4E13"/>
    <w:rsid w:val="006D6D02"/>
    <w:rsid w:val="006E1B77"/>
    <w:rsid w:val="006E3D4F"/>
    <w:rsid w:val="006F077F"/>
    <w:rsid w:val="006F08DB"/>
    <w:rsid w:val="006F1BEF"/>
    <w:rsid w:val="006F1FC5"/>
    <w:rsid w:val="006F262C"/>
    <w:rsid w:val="006F43EA"/>
    <w:rsid w:val="006F6DBA"/>
    <w:rsid w:val="0070176E"/>
    <w:rsid w:val="00706D3D"/>
    <w:rsid w:val="007075F5"/>
    <w:rsid w:val="00710F77"/>
    <w:rsid w:val="00712D9D"/>
    <w:rsid w:val="007177B4"/>
    <w:rsid w:val="00720178"/>
    <w:rsid w:val="00721601"/>
    <w:rsid w:val="00722D9E"/>
    <w:rsid w:val="007244FD"/>
    <w:rsid w:val="00724A97"/>
    <w:rsid w:val="00725DF6"/>
    <w:rsid w:val="00727CC7"/>
    <w:rsid w:val="007317E6"/>
    <w:rsid w:val="00732393"/>
    <w:rsid w:val="00734CFD"/>
    <w:rsid w:val="0073576D"/>
    <w:rsid w:val="00743895"/>
    <w:rsid w:val="00743D51"/>
    <w:rsid w:val="0074552D"/>
    <w:rsid w:val="007463B3"/>
    <w:rsid w:val="007471AE"/>
    <w:rsid w:val="00750746"/>
    <w:rsid w:val="0075626E"/>
    <w:rsid w:val="00761D99"/>
    <w:rsid w:val="00763628"/>
    <w:rsid w:val="00764286"/>
    <w:rsid w:val="00764C2D"/>
    <w:rsid w:val="00767A03"/>
    <w:rsid w:val="007733E7"/>
    <w:rsid w:val="00774547"/>
    <w:rsid w:val="00774836"/>
    <w:rsid w:val="007750B4"/>
    <w:rsid w:val="00776277"/>
    <w:rsid w:val="00777AD1"/>
    <w:rsid w:val="00780026"/>
    <w:rsid w:val="00782124"/>
    <w:rsid w:val="00785F3F"/>
    <w:rsid w:val="00786354"/>
    <w:rsid w:val="007926FA"/>
    <w:rsid w:val="0079325B"/>
    <w:rsid w:val="00793BF9"/>
    <w:rsid w:val="0079708C"/>
    <w:rsid w:val="007A0ECB"/>
    <w:rsid w:val="007A56ED"/>
    <w:rsid w:val="007A63B9"/>
    <w:rsid w:val="007B14C2"/>
    <w:rsid w:val="007B1793"/>
    <w:rsid w:val="007B353F"/>
    <w:rsid w:val="007B553A"/>
    <w:rsid w:val="007C2FCB"/>
    <w:rsid w:val="007C3987"/>
    <w:rsid w:val="007D0AEE"/>
    <w:rsid w:val="007D1613"/>
    <w:rsid w:val="007D43E5"/>
    <w:rsid w:val="007D4E13"/>
    <w:rsid w:val="007D6148"/>
    <w:rsid w:val="007D61CD"/>
    <w:rsid w:val="007D75BC"/>
    <w:rsid w:val="007E410F"/>
    <w:rsid w:val="007E4EC4"/>
    <w:rsid w:val="007E68E8"/>
    <w:rsid w:val="007E69A4"/>
    <w:rsid w:val="007E7776"/>
    <w:rsid w:val="007E78F0"/>
    <w:rsid w:val="007F0A14"/>
    <w:rsid w:val="007F3813"/>
    <w:rsid w:val="00801776"/>
    <w:rsid w:val="00801D43"/>
    <w:rsid w:val="00803011"/>
    <w:rsid w:val="008040D7"/>
    <w:rsid w:val="00804C71"/>
    <w:rsid w:val="00805861"/>
    <w:rsid w:val="00806E87"/>
    <w:rsid w:val="008122DE"/>
    <w:rsid w:val="00813DE5"/>
    <w:rsid w:val="0081599A"/>
    <w:rsid w:val="00815D0A"/>
    <w:rsid w:val="00816AA0"/>
    <w:rsid w:val="00816E17"/>
    <w:rsid w:val="0082153E"/>
    <w:rsid w:val="00821A81"/>
    <w:rsid w:val="008249BC"/>
    <w:rsid w:val="00824F1B"/>
    <w:rsid w:val="00825816"/>
    <w:rsid w:val="008265F9"/>
    <w:rsid w:val="00830913"/>
    <w:rsid w:val="008335B0"/>
    <w:rsid w:val="0083411E"/>
    <w:rsid w:val="00834E04"/>
    <w:rsid w:val="008358B5"/>
    <w:rsid w:val="00841F1D"/>
    <w:rsid w:val="00842647"/>
    <w:rsid w:val="00842A83"/>
    <w:rsid w:val="00843024"/>
    <w:rsid w:val="00843AE2"/>
    <w:rsid w:val="00844461"/>
    <w:rsid w:val="00845FDE"/>
    <w:rsid w:val="008462B2"/>
    <w:rsid w:val="00852470"/>
    <w:rsid w:val="00853F85"/>
    <w:rsid w:val="0085790C"/>
    <w:rsid w:val="00863B07"/>
    <w:rsid w:val="00863B49"/>
    <w:rsid w:val="00865ED3"/>
    <w:rsid w:val="008700FF"/>
    <w:rsid w:val="008726C2"/>
    <w:rsid w:val="0087292F"/>
    <w:rsid w:val="0087796E"/>
    <w:rsid w:val="00881988"/>
    <w:rsid w:val="008840A3"/>
    <w:rsid w:val="008846E7"/>
    <w:rsid w:val="00884F51"/>
    <w:rsid w:val="00885297"/>
    <w:rsid w:val="008854B4"/>
    <w:rsid w:val="008871EF"/>
    <w:rsid w:val="0089123B"/>
    <w:rsid w:val="008922E3"/>
    <w:rsid w:val="00893E88"/>
    <w:rsid w:val="008953A7"/>
    <w:rsid w:val="00896DD0"/>
    <w:rsid w:val="00897636"/>
    <w:rsid w:val="008A02AA"/>
    <w:rsid w:val="008A082F"/>
    <w:rsid w:val="008A43B1"/>
    <w:rsid w:val="008B1802"/>
    <w:rsid w:val="008B2CC1"/>
    <w:rsid w:val="008B2D6E"/>
    <w:rsid w:val="008B60B2"/>
    <w:rsid w:val="008C3F1C"/>
    <w:rsid w:val="008C56F7"/>
    <w:rsid w:val="008C57C0"/>
    <w:rsid w:val="008C77E0"/>
    <w:rsid w:val="008C793C"/>
    <w:rsid w:val="008D12F8"/>
    <w:rsid w:val="008D4812"/>
    <w:rsid w:val="008D4B5C"/>
    <w:rsid w:val="008D57B4"/>
    <w:rsid w:val="008D6DA0"/>
    <w:rsid w:val="008D785F"/>
    <w:rsid w:val="008E0528"/>
    <w:rsid w:val="008E28EC"/>
    <w:rsid w:val="008E4651"/>
    <w:rsid w:val="008E480C"/>
    <w:rsid w:val="008E69B9"/>
    <w:rsid w:val="008F13FF"/>
    <w:rsid w:val="008F2F8D"/>
    <w:rsid w:val="008F54AA"/>
    <w:rsid w:val="008F6003"/>
    <w:rsid w:val="008F6CD2"/>
    <w:rsid w:val="008F7B86"/>
    <w:rsid w:val="00900745"/>
    <w:rsid w:val="00901B2C"/>
    <w:rsid w:val="00902DFC"/>
    <w:rsid w:val="009030D3"/>
    <w:rsid w:val="00904C13"/>
    <w:rsid w:val="009057F0"/>
    <w:rsid w:val="0090731E"/>
    <w:rsid w:val="00912B32"/>
    <w:rsid w:val="00913AB4"/>
    <w:rsid w:val="00916EE2"/>
    <w:rsid w:val="00917CE1"/>
    <w:rsid w:val="00922112"/>
    <w:rsid w:val="009226F4"/>
    <w:rsid w:val="009271ED"/>
    <w:rsid w:val="009274FC"/>
    <w:rsid w:val="00927BE9"/>
    <w:rsid w:val="0093037C"/>
    <w:rsid w:val="00930418"/>
    <w:rsid w:val="00930733"/>
    <w:rsid w:val="00931B3D"/>
    <w:rsid w:val="009327C0"/>
    <w:rsid w:val="009333AC"/>
    <w:rsid w:val="0093554A"/>
    <w:rsid w:val="00936407"/>
    <w:rsid w:val="00936849"/>
    <w:rsid w:val="00937034"/>
    <w:rsid w:val="009401AE"/>
    <w:rsid w:val="0094171C"/>
    <w:rsid w:val="00942A20"/>
    <w:rsid w:val="00943F55"/>
    <w:rsid w:val="00944833"/>
    <w:rsid w:val="00944E63"/>
    <w:rsid w:val="00945658"/>
    <w:rsid w:val="00946E9E"/>
    <w:rsid w:val="00947FA6"/>
    <w:rsid w:val="00950A1F"/>
    <w:rsid w:val="00952BEE"/>
    <w:rsid w:val="0096150B"/>
    <w:rsid w:val="009617B7"/>
    <w:rsid w:val="00961CB0"/>
    <w:rsid w:val="0096211B"/>
    <w:rsid w:val="0096300A"/>
    <w:rsid w:val="00963FE5"/>
    <w:rsid w:val="00966A22"/>
    <w:rsid w:val="0096722F"/>
    <w:rsid w:val="00967E50"/>
    <w:rsid w:val="0097238C"/>
    <w:rsid w:val="00974ADE"/>
    <w:rsid w:val="00980843"/>
    <w:rsid w:val="00981B88"/>
    <w:rsid w:val="00983CF3"/>
    <w:rsid w:val="009846DA"/>
    <w:rsid w:val="00985EA2"/>
    <w:rsid w:val="00985F98"/>
    <w:rsid w:val="0099136D"/>
    <w:rsid w:val="00993156"/>
    <w:rsid w:val="00996E0F"/>
    <w:rsid w:val="009A0E50"/>
    <w:rsid w:val="009A2522"/>
    <w:rsid w:val="009A4695"/>
    <w:rsid w:val="009A74F2"/>
    <w:rsid w:val="009A7AD5"/>
    <w:rsid w:val="009B0914"/>
    <w:rsid w:val="009B1F94"/>
    <w:rsid w:val="009B53F4"/>
    <w:rsid w:val="009B7AF8"/>
    <w:rsid w:val="009C3D5B"/>
    <w:rsid w:val="009C3E56"/>
    <w:rsid w:val="009C3FD1"/>
    <w:rsid w:val="009C4DB5"/>
    <w:rsid w:val="009C4E49"/>
    <w:rsid w:val="009C5019"/>
    <w:rsid w:val="009C588D"/>
    <w:rsid w:val="009C6823"/>
    <w:rsid w:val="009C71B8"/>
    <w:rsid w:val="009D524C"/>
    <w:rsid w:val="009D7839"/>
    <w:rsid w:val="009E059F"/>
    <w:rsid w:val="009E2791"/>
    <w:rsid w:val="009E3F6F"/>
    <w:rsid w:val="009E415C"/>
    <w:rsid w:val="009E44F2"/>
    <w:rsid w:val="009F01EF"/>
    <w:rsid w:val="009F1ECF"/>
    <w:rsid w:val="009F257A"/>
    <w:rsid w:val="009F499F"/>
    <w:rsid w:val="009F59F6"/>
    <w:rsid w:val="009F6816"/>
    <w:rsid w:val="009F6FA0"/>
    <w:rsid w:val="009F7D20"/>
    <w:rsid w:val="00A053CB"/>
    <w:rsid w:val="00A0564C"/>
    <w:rsid w:val="00A05C57"/>
    <w:rsid w:val="00A05F77"/>
    <w:rsid w:val="00A07B54"/>
    <w:rsid w:val="00A11761"/>
    <w:rsid w:val="00A11EAB"/>
    <w:rsid w:val="00A121C9"/>
    <w:rsid w:val="00A13BA1"/>
    <w:rsid w:val="00A159A9"/>
    <w:rsid w:val="00A17EFF"/>
    <w:rsid w:val="00A21CC1"/>
    <w:rsid w:val="00A2305B"/>
    <w:rsid w:val="00A2390B"/>
    <w:rsid w:val="00A23DF3"/>
    <w:rsid w:val="00A27FB8"/>
    <w:rsid w:val="00A33850"/>
    <w:rsid w:val="00A42100"/>
    <w:rsid w:val="00A42240"/>
    <w:rsid w:val="00A42DAF"/>
    <w:rsid w:val="00A43BC0"/>
    <w:rsid w:val="00A43F57"/>
    <w:rsid w:val="00A45BD8"/>
    <w:rsid w:val="00A51730"/>
    <w:rsid w:val="00A51AEC"/>
    <w:rsid w:val="00A53147"/>
    <w:rsid w:val="00A56019"/>
    <w:rsid w:val="00A565BE"/>
    <w:rsid w:val="00A60686"/>
    <w:rsid w:val="00A608A2"/>
    <w:rsid w:val="00A65AD5"/>
    <w:rsid w:val="00A66CD6"/>
    <w:rsid w:val="00A704CC"/>
    <w:rsid w:val="00A71899"/>
    <w:rsid w:val="00A72C29"/>
    <w:rsid w:val="00A776C1"/>
    <w:rsid w:val="00A7787E"/>
    <w:rsid w:val="00A816DF"/>
    <w:rsid w:val="00A8241A"/>
    <w:rsid w:val="00A82D4D"/>
    <w:rsid w:val="00A869B7"/>
    <w:rsid w:val="00A91D76"/>
    <w:rsid w:val="00AA00BC"/>
    <w:rsid w:val="00AA29E1"/>
    <w:rsid w:val="00AA609A"/>
    <w:rsid w:val="00AA6AA4"/>
    <w:rsid w:val="00AA6B18"/>
    <w:rsid w:val="00AB0114"/>
    <w:rsid w:val="00AB165B"/>
    <w:rsid w:val="00AB1FED"/>
    <w:rsid w:val="00AB28AE"/>
    <w:rsid w:val="00AB2E13"/>
    <w:rsid w:val="00AB3472"/>
    <w:rsid w:val="00AB53E0"/>
    <w:rsid w:val="00AB6E3C"/>
    <w:rsid w:val="00AC205C"/>
    <w:rsid w:val="00AC21A5"/>
    <w:rsid w:val="00AC2E90"/>
    <w:rsid w:val="00AC3F53"/>
    <w:rsid w:val="00AC7BDD"/>
    <w:rsid w:val="00AD0AD9"/>
    <w:rsid w:val="00AD2E76"/>
    <w:rsid w:val="00AD6474"/>
    <w:rsid w:val="00AE04B7"/>
    <w:rsid w:val="00AE1829"/>
    <w:rsid w:val="00AE18E9"/>
    <w:rsid w:val="00AE2487"/>
    <w:rsid w:val="00AE407B"/>
    <w:rsid w:val="00AF0A6B"/>
    <w:rsid w:val="00AF36A8"/>
    <w:rsid w:val="00AF397B"/>
    <w:rsid w:val="00AF4577"/>
    <w:rsid w:val="00AF6CBD"/>
    <w:rsid w:val="00AF6EF9"/>
    <w:rsid w:val="00B05A69"/>
    <w:rsid w:val="00B062FE"/>
    <w:rsid w:val="00B120C8"/>
    <w:rsid w:val="00B16314"/>
    <w:rsid w:val="00B20D6F"/>
    <w:rsid w:val="00B21CC4"/>
    <w:rsid w:val="00B245F8"/>
    <w:rsid w:val="00B25091"/>
    <w:rsid w:val="00B262B2"/>
    <w:rsid w:val="00B263EC"/>
    <w:rsid w:val="00B2656B"/>
    <w:rsid w:val="00B277BF"/>
    <w:rsid w:val="00B318F0"/>
    <w:rsid w:val="00B347DB"/>
    <w:rsid w:val="00B359A2"/>
    <w:rsid w:val="00B36189"/>
    <w:rsid w:val="00B37C47"/>
    <w:rsid w:val="00B4012D"/>
    <w:rsid w:val="00B41CCC"/>
    <w:rsid w:val="00B421AB"/>
    <w:rsid w:val="00B4327F"/>
    <w:rsid w:val="00B43D52"/>
    <w:rsid w:val="00B44416"/>
    <w:rsid w:val="00B4629F"/>
    <w:rsid w:val="00B47CFE"/>
    <w:rsid w:val="00B50219"/>
    <w:rsid w:val="00B50831"/>
    <w:rsid w:val="00B50EFA"/>
    <w:rsid w:val="00B516E2"/>
    <w:rsid w:val="00B5213F"/>
    <w:rsid w:val="00B57CB3"/>
    <w:rsid w:val="00B64847"/>
    <w:rsid w:val="00B72410"/>
    <w:rsid w:val="00B7384C"/>
    <w:rsid w:val="00B750FC"/>
    <w:rsid w:val="00B75CCD"/>
    <w:rsid w:val="00B7697A"/>
    <w:rsid w:val="00B76F0C"/>
    <w:rsid w:val="00B80246"/>
    <w:rsid w:val="00B8206D"/>
    <w:rsid w:val="00B824C2"/>
    <w:rsid w:val="00B86034"/>
    <w:rsid w:val="00B8730A"/>
    <w:rsid w:val="00B87E09"/>
    <w:rsid w:val="00B90121"/>
    <w:rsid w:val="00B90896"/>
    <w:rsid w:val="00B9225F"/>
    <w:rsid w:val="00B95BB6"/>
    <w:rsid w:val="00B95E6D"/>
    <w:rsid w:val="00B9734B"/>
    <w:rsid w:val="00BA2AEB"/>
    <w:rsid w:val="00BA32C5"/>
    <w:rsid w:val="00BA33BF"/>
    <w:rsid w:val="00BA4470"/>
    <w:rsid w:val="00BA4A7D"/>
    <w:rsid w:val="00BB298F"/>
    <w:rsid w:val="00BB32E2"/>
    <w:rsid w:val="00BB33D9"/>
    <w:rsid w:val="00BB44BD"/>
    <w:rsid w:val="00BB4EF4"/>
    <w:rsid w:val="00BB53DD"/>
    <w:rsid w:val="00BB6F74"/>
    <w:rsid w:val="00BC71E7"/>
    <w:rsid w:val="00BC744C"/>
    <w:rsid w:val="00BD1581"/>
    <w:rsid w:val="00BD72B7"/>
    <w:rsid w:val="00BE3115"/>
    <w:rsid w:val="00BE3BBA"/>
    <w:rsid w:val="00BE3C11"/>
    <w:rsid w:val="00BE4717"/>
    <w:rsid w:val="00BE4ABF"/>
    <w:rsid w:val="00BF2B12"/>
    <w:rsid w:val="00BF4800"/>
    <w:rsid w:val="00C01273"/>
    <w:rsid w:val="00C03D68"/>
    <w:rsid w:val="00C0497C"/>
    <w:rsid w:val="00C05193"/>
    <w:rsid w:val="00C07355"/>
    <w:rsid w:val="00C07FD9"/>
    <w:rsid w:val="00C116A7"/>
    <w:rsid w:val="00C11BFE"/>
    <w:rsid w:val="00C13B27"/>
    <w:rsid w:val="00C155B2"/>
    <w:rsid w:val="00C202CD"/>
    <w:rsid w:val="00C22348"/>
    <w:rsid w:val="00C22716"/>
    <w:rsid w:val="00C3203B"/>
    <w:rsid w:val="00C330B2"/>
    <w:rsid w:val="00C362F1"/>
    <w:rsid w:val="00C40E43"/>
    <w:rsid w:val="00C42181"/>
    <w:rsid w:val="00C42315"/>
    <w:rsid w:val="00C427D7"/>
    <w:rsid w:val="00C44DEF"/>
    <w:rsid w:val="00C46444"/>
    <w:rsid w:val="00C472CD"/>
    <w:rsid w:val="00C500C8"/>
    <w:rsid w:val="00C515E3"/>
    <w:rsid w:val="00C52060"/>
    <w:rsid w:val="00C52B5E"/>
    <w:rsid w:val="00C550D6"/>
    <w:rsid w:val="00C55517"/>
    <w:rsid w:val="00C56143"/>
    <w:rsid w:val="00C5619A"/>
    <w:rsid w:val="00C566F6"/>
    <w:rsid w:val="00C621A2"/>
    <w:rsid w:val="00C67ADD"/>
    <w:rsid w:val="00C73C30"/>
    <w:rsid w:val="00C73F0D"/>
    <w:rsid w:val="00C758DD"/>
    <w:rsid w:val="00C7754B"/>
    <w:rsid w:val="00C80997"/>
    <w:rsid w:val="00C81122"/>
    <w:rsid w:val="00C839C8"/>
    <w:rsid w:val="00C90C09"/>
    <w:rsid w:val="00C931F4"/>
    <w:rsid w:val="00C95FA8"/>
    <w:rsid w:val="00C970BE"/>
    <w:rsid w:val="00C9763E"/>
    <w:rsid w:val="00CA07F8"/>
    <w:rsid w:val="00CA2122"/>
    <w:rsid w:val="00CA6868"/>
    <w:rsid w:val="00CB0A69"/>
    <w:rsid w:val="00CB308E"/>
    <w:rsid w:val="00CC1CD2"/>
    <w:rsid w:val="00CC59B5"/>
    <w:rsid w:val="00CC5EC1"/>
    <w:rsid w:val="00CC5F75"/>
    <w:rsid w:val="00CC688C"/>
    <w:rsid w:val="00CD0EBB"/>
    <w:rsid w:val="00CD198B"/>
    <w:rsid w:val="00CD4539"/>
    <w:rsid w:val="00CD4D20"/>
    <w:rsid w:val="00CD5587"/>
    <w:rsid w:val="00CD5733"/>
    <w:rsid w:val="00CD5919"/>
    <w:rsid w:val="00CD712A"/>
    <w:rsid w:val="00CE2A48"/>
    <w:rsid w:val="00CE6880"/>
    <w:rsid w:val="00CE749D"/>
    <w:rsid w:val="00CF0D76"/>
    <w:rsid w:val="00CF158B"/>
    <w:rsid w:val="00CF3962"/>
    <w:rsid w:val="00CF4C5C"/>
    <w:rsid w:val="00D011E3"/>
    <w:rsid w:val="00D04559"/>
    <w:rsid w:val="00D07D3A"/>
    <w:rsid w:val="00D14986"/>
    <w:rsid w:val="00D151FC"/>
    <w:rsid w:val="00D208AD"/>
    <w:rsid w:val="00D20B89"/>
    <w:rsid w:val="00D23D70"/>
    <w:rsid w:val="00D24757"/>
    <w:rsid w:val="00D24CD9"/>
    <w:rsid w:val="00D24E79"/>
    <w:rsid w:val="00D24F80"/>
    <w:rsid w:val="00D25109"/>
    <w:rsid w:val="00D264DF"/>
    <w:rsid w:val="00D3039C"/>
    <w:rsid w:val="00D31221"/>
    <w:rsid w:val="00D31336"/>
    <w:rsid w:val="00D340D8"/>
    <w:rsid w:val="00D34F5A"/>
    <w:rsid w:val="00D351B7"/>
    <w:rsid w:val="00D36385"/>
    <w:rsid w:val="00D41C00"/>
    <w:rsid w:val="00D430D7"/>
    <w:rsid w:val="00D43AA3"/>
    <w:rsid w:val="00D44CFB"/>
    <w:rsid w:val="00D45252"/>
    <w:rsid w:val="00D4546E"/>
    <w:rsid w:val="00D47DE3"/>
    <w:rsid w:val="00D523B6"/>
    <w:rsid w:val="00D55AE1"/>
    <w:rsid w:val="00D562E4"/>
    <w:rsid w:val="00D60E30"/>
    <w:rsid w:val="00D61B21"/>
    <w:rsid w:val="00D624A2"/>
    <w:rsid w:val="00D63CD4"/>
    <w:rsid w:val="00D64403"/>
    <w:rsid w:val="00D71B4D"/>
    <w:rsid w:val="00D73917"/>
    <w:rsid w:val="00D804CE"/>
    <w:rsid w:val="00D833CE"/>
    <w:rsid w:val="00D84E92"/>
    <w:rsid w:val="00D8593E"/>
    <w:rsid w:val="00D92193"/>
    <w:rsid w:val="00D93763"/>
    <w:rsid w:val="00D93D55"/>
    <w:rsid w:val="00D94EBC"/>
    <w:rsid w:val="00D97A7E"/>
    <w:rsid w:val="00DA01A9"/>
    <w:rsid w:val="00DA0325"/>
    <w:rsid w:val="00DA20C8"/>
    <w:rsid w:val="00DA3601"/>
    <w:rsid w:val="00DA36A6"/>
    <w:rsid w:val="00DA3F69"/>
    <w:rsid w:val="00DA4671"/>
    <w:rsid w:val="00DA4FF9"/>
    <w:rsid w:val="00DA622E"/>
    <w:rsid w:val="00DA7FD9"/>
    <w:rsid w:val="00DB7765"/>
    <w:rsid w:val="00DC16B7"/>
    <w:rsid w:val="00DC28AC"/>
    <w:rsid w:val="00DC2E1E"/>
    <w:rsid w:val="00DC3DBE"/>
    <w:rsid w:val="00DC5802"/>
    <w:rsid w:val="00DD2D18"/>
    <w:rsid w:val="00DD4982"/>
    <w:rsid w:val="00DD4C05"/>
    <w:rsid w:val="00DD541B"/>
    <w:rsid w:val="00DD64D4"/>
    <w:rsid w:val="00DE208D"/>
    <w:rsid w:val="00DE5DAE"/>
    <w:rsid w:val="00DF29F6"/>
    <w:rsid w:val="00DF2B32"/>
    <w:rsid w:val="00DF3D9A"/>
    <w:rsid w:val="00DF6015"/>
    <w:rsid w:val="00DF7FEA"/>
    <w:rsid w:val="00E00D37"/>
    <w:rsid w:val="00E03B2E"/>
    <w:rsid w:val="00E07FE5"/>
    <w:rsid w:val="00E103D3"/>
    <w:rsid w:val="00E11F9B"/>
    <w:rsid w:val="00E13078"/>
    <w:rsid w:val="00E13ED1"/>
    <w:rsid w:val="00E14C32"/>
    <w:rsid w:val="00E157AA"/>
    <w:rsid w:val="00E1767B"/>
    <w:rsid w:val="00E20B01"/>
    <w:rsid w:val="00E213BD"/>
    <w:rsid w:val="00E21786"/>
    <w:rsid w:val="00E22FDB"/>
    <w:rsid w:val="00E24785"/>
    <w:rsid w:val="00E25D6D"/>
    <w:rsid w:val="00E269CF"/>
    <w:rsid w:val="00E30E63"/>
    <w:rsid w:val="00E31D40"/>
    <w:rsid w:val="00E334DB"/>
    <w:rsid w:val="00E335FE"/>
    <w:rsid w:val="00E36DB7"/>
    <w:rsid w:val="00E3722A"/>
    <w:rsid w:val="00E37892"/>
    <w:rsid w:val="00E40711"/>
    <w:rsid w:val="00E42A6F"/>
    <w:rsid w:val="00E4410D"/>
    <w:rsid w:val="00E470BA"/>
    <w:rsid w:val="00E47949"/>
    <w:rsid w:val="00E50A66"/>
    <w:rsid w:val="00E52558"/>
    <w:rsid w:val="00E54299"/>
    <w:rsid w:val="00E55C56"/>
    <w:rsid w:val="00E5634E"/>
    <w:rsid w:val="00E62D2F"/>
    <w:rsid w:val="00E65F8C"/>
    <w:rsid w:val="00E70073"/>
    <w:rsid w:val="00E71CE1"/>
    <w:rsid w:val="00E71E7A"/>
    <w:rsid w:val="00E74C23"/>
    <w:rsid w:val="00E76AE8"/>
    <w:rsid w:val="00E77730"/>
    <w:rsid w:val="00E8569B"/>
    <w:rsid w:val="00E85877"/>
    <w:rsid w:val="00E8612C"/>
    <w:rsid w:val="00E86307"/>
    <w:rsid w:val="00E87F7F"/>
    <w:rsid w:val="00E90788"/>
    <w:rsid w:val="00E9701F"/>
    <w:rsid w:val="00E97BD7"/>
    <w:rsid w:val="00E97E0D"/>
    <w:rsid w:val="00EA081F"/>
    <w:rsid w:val="00EA78A1"/>
    <w:rsid w:val="00EA7A04"/>
    <w:rsid w:val="00EA7BDE"/>
    <w:rsid w:val="00EB0E7F"/>
    <w:rsid w:val="00EB10B2"/>
    <w:rsid w:val="00EB72CE"/>
    <w:rsid w:val="00EB7338"/>
    <w:rsid w:val="00EC3948"/>
    <w:rsid w:val="00EC4E49"/>
    <w:rsid w:val="00EC5426"/>
    <w:rsid w:val="00EC7BAD"/>
    <w:rsid w:val="00EC7BF1"/>
    <w:rsid w:val="00EC7EC4"/>
    <w:rsid w:val="00ED05F8"/>
    <w:rsid w:val="00ED078F"/>
    <w:rsid w:val="00ED1064"/>
    <w:rsid w:val="00ED11A1"/>
    <w:rsid w:val="00ED2C11"/>
    <w:rsid w:val="00ED4E5C"/>
    <w:rsid w:val="00ED77FB"/>
    <w:rsid w:val="00ED7C48"/>
    <w:rsid w:val="00ED7D71"/>
    <w:rsid w:val="00EE11D8"/>
    <w:rsid w:val="00EE2638"/>
    <w:rsid w:val="00EE2650"/>
    <w:rsid w:val="00EE45FA"/>
    <w:rsid w:val="00EE59DF"/>
    <w:rsid w:val="00EE65A9"/>
    <w:rsid w:val="00EF028A"/>
    <w:rsid w:val="00EF3CF7"/>
    <w:rsid w:val="00F01FD3"/>
    <w:rsid w:val="00F02FA4"/>
    <w:rsid w:val="00F0471A"/>
    <w:rsid w:val="00F04A85"/>
    <w:rsid w:val="00F065B3"/>
    <w:rsid w:val="00F07A37"/>
    <w:rsid w:val="00F07B35"/>
    <w:rsid w:val="00F1011A"/>
    <w:rsid w:val="00F1015B"/>
    <w:rsid w:val="00F119CE"/>
    <w:rsid w:val="00F1289B"/>
    <w:rsid w:val="00F12A6B"/>
    <w:rsid w:val="00F13046"/>
    <w:rsid w:val="00F1543E"/>
    <w:rsid w:val="00F15830"/>
    <w:rsid w:val="00F21590"/>
    <w:rsid w:val="00F230D7"/>
    <w:rsid w:val="00F24718"/>
    <w:rsid w:val="00F270CD"/>
    <w:rsid w:val="00F32B00"/>
    <w:rsid w:val="00F415C1"/>
    <w:rsid w:val="00F54ED3"/>
    <w:rsid w:val="00F55B11"/>
    <w:rsid w:val="00F56509"/>
    <w:rsid w:val="00F61142"/>
    <w:rsid w:val="00F63517"/>
    <w:rsid w:val="00F63ACF"/>
    <w:rsid w:val="00F66152"/>
    <w:rsid w:val="00F74266"/>
    <w:rsid w:val="00F80796"/>
    <w:rsid w:val="00F80CD0"/>
    <w:rsid w:val="00F8130F"/>
    <w:rsid w:val="00F82E30"/>
    <w:rsid w:val="00F85E88"/>
    <w:rsid w:val="00F927C0"/>
    <w:rsid w:val="00F93240"/>
    <w:rsid w:val="00F950FA"/>
    <w:rsid w:val="00F9689E"/>
    <w:rsid w:val="00FA1744"/>
    <w:rsid w:val="00FA34E7"/>
    <w:rsid w:val="00FA7195"/>
    <w:rsid w:val="00FB0AF9"/>
    <w:rsid w:val="00FB244A"/>
    <w:rsid w:val="00FB2E02"/>
    <w:rsid w:val="00FB3DE3"/>
    <w:rsid w:val="00FB4B4A"/>
    <w:rsid w:val="00FB4D08"/>
    <w:rsid w:val="00FB5CB7"/>
    <w:rsid w:val="00FB658E"/>
    <w:rsid w:val="00FC0181"/>
    <w:rsid w:val="00FC072F"/>
    <w:rsid w:val="00FC1770"/>
    <w:rsid w:val="00FC7883"/>
    <w:rsid w:val="00FD03AB"/>
    <w:rsid w:val="00FD155F"/>
    <w:rsid w:val="00FD188D"/>
    <w:rsid w:val="00FD31BB"/>
    <w:rsid w:val="00FD636D"/>
    <w:rsid w:val="00FE1335"/>
    <w:rsid w:val="00FE3FD5"/>
    <w:rsid w:val="00FE51FE"/>
    <w:rsid w:val="00FE59D7"/>
    <w:rsid w:val="00FE6ABC"/>
    <w:rsid w:val="00FF2CB0"/>
    <w:rsid w:val="00FF6C4A"/>
    <w:rsid w:val="00FF7127"/>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816AA0"/>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816AA0"/>
    <w:pPr>
      <w:spacing w:after="120" w:line="260" w:lineRule="atLeast"/>
      <w:ind w:left="5534"/>
      <w:contextualSpacing/>
    </w:pPr>
    <w:rPr>
      <w:rFonts w:eastAsia="Times New Roman" w:cs="Times New Roman"/>
      <w:sz w:val="20"/>
      <w:lang w:eastAsia="en-US"/>
    </w:rPr>
  </w:style>
  <w:style w:type="paragraph" w:styleId="BalloonText">
    <w:name w:val="Balloon Text"/>
    <w:basedOn w:val="Normal"/>
    <w:semiHidden/>
    <w:rsid w:val="00563008"/>
    <w:rPr>
      <w:rFonts w:ascii="Tahoma" w:hAnsi="Tahoma" w:cs="Tahoma"/>
      <w:sz w:val="16"/>
      <w:szCs w:val="16"/>
    </w:rPr>
  </w:style>
  <w:style w:type="character" w:styleId="PageNumber">
    <w:name w:val="page number"/>
    <w:basedOn w:val="DefaultParagraphFont"/>
    <w:rsid w:val="0034727B"/>
  </w:style>
  <w:style w:type="character" w:customStyle="1" w:styleId="Heading1Char">
    <w:name w:val="Heading 1 Char"/>
    <w:link w:val="Heading1"/>
    <w:rsid w:val="00863B49"/>
    <w:rPr>
      <w:rFonts w:ascii="Arial" w:eastAsia="SimSun" w:hAnsi="Arial" w:cs="Arial"/>
      <w:b/>
      <w:bCs/>
      <w:caps/>
      <w:kern w:val="32"/>
      <w:sz w:val="22"/>
      <w:szCs w:val="32"/>
      <w:lang w:eastAsia="zh-CN"/>
    </w:rPr>
  </w:style>
  <w:style w:type="paragraph" w:styleId="ListParagraph">
    <w:name w:val="List Paragraph"/>
    <w:basedOn w:val="Normal"/>
    <w:uiPriority w:val="34"/>
    <w:qFormat/>
    <w:rsid w:val="00A053CB"/>
    <w:pPr>
      <w:ind w:left="720"/>
    </w:pPr>
  </w:style>
  <w:style w:type="character" w:customStyle="1" w:styleId="HeaderChar">
    <w:name w:val="Header Char"/>
    <w:link w:val="Header"/>
    <w:uiPriority w:val="99"/>
    <w:rsid w:val="007D43E5"/>
    <w:rPr>
      <w:rFonts w:ascii="Arial" w:eastAsia="SimSun" w:hAnsi="Arial" w:cs="Arial"/>
      <w:sz w:val="22"/>
      <w:lang w:eastAsia="zh-CN"/>
    </w:rPr>
  </w:style>
  <w:style w:type="character" w:customStyle="1" w:styleId="Heading3Char">
    <w:name w:val="Heading 3 Char"/>
    <w:link w:val="Heading3"/>
    <w:rsid w:val="00F230D7"/>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816AA0"/>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816AA0"/>
    <w:pPr>
      <w:spacing w:after="120" w:line="260" w:lineRule="atLeast"/>
      <w:ind w:left="5534"/>
      <w:contextualSpacing/>
    </w:pPr>
    <w:rPr>
      <w:rFonts w:eastAsia="Times New Roman" w:cs="Times New Roman"/>
      <w:sz w:val="20"/>
      <w:lang w:eastAsia="en-US"/>
    </w:rPr>
  </w:style>
  <w:style w:type="paragraph" w:styleId="BalloonText">
    <w:name w:val="Balloon Text"/>
    <w:basedOn w:val="Normal"/>
    <w:semiHidden/>
    <w:rsid w:val="00563008"/>
    <w:rPr>
      <w:rFonts w:ascii="Tahoma" w:hAnsi="Tahoma" w:cs="Tahoma"/>
      <w:sz w:val="16"/>
      <w:szCs w:val="16"/>
    </w:rPr>
  </w:style>
  <w:style w:type="character" w:styleId="PageNumber">
    <w:name w:val="page number"/>
    <w:basedOn w:val="DefaultParagraphFont"/>
    <w:rsid w:val="0034727B"/>
  </w:style>
  <w:style w:type="character" w:customStyle="1" w:styleId="Heading1Char">
    <w:name w:val="Heading 1 Char"/>
    <w:link w:val="Heading1"/>
    <w:rsid w:val="00863B49"/>
    <w:rPr>
      <w:rFonts w:ascii="Arial" w:eastAsia="SimSun" w:hAnsi="Arial" w:cs="Arial"/>
      <w:b/>
      <w:bCs/>
      <w:caps/>
      <w:kern w:val="32"/>
      <w:sz w:val="22"/>
      <w:szCs w:val="32"/>
      <w:lang w:eastAsia="zh-CN"/>
    </w:rPr>
  </w:style>
  <w:style w:type="paragraph" w:styleId="ListParagraph">
    <w:name w:val="List Paragraph"/>
    <w:basedOn w:val="Normal"/>
    <w:uiPriority w:val="34"/>
    <w:qFormat/>
    <w:rsid w:val="00A053CB"/>
    <w:pPr>
      <w:ind w:left="720"/>
    </w:pPr>
  </w:style>
  <w:style w:type="character" w:customStyle="1" w:styleId="HeaderChar">
    <w:name w:val="Header Char"/>
    <w:link w:val="Header"/>
    <w:uiPriority w:val="99"/>
    <w:rsid w:val="007D43E5"/>
    <w:rPr>
      <w:rFonts w:ascii="Arial" w:eastAsia="SimSun" w:hAnsi="Arial" w:cs="Arial"/>
      <w:sz w:val="22"/>
      <w:lang w:eastAsia="zh-CN"/>
    </w:rPr>
  </w:style>
  <w:style w:type="character" w:customStyle="1" w:styleId="Heading3Char">
    <w:name w:val="Heading 3 Char"/>
    <w:link w:val="Heading3"/>
    <w:rsid w:val="00F230D7"/>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53F3-821E-4A0B-8CE8-A7FD106B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1627</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LI/WG/DEV/4/</vt:lpstr>
    </vt:vector>
  </TitlesOfParts>
  <Company>WIPO</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la Presidencia</dc:title>
  <dc:subject>LI/WG/DEV/10/6 Prov.</dc:subject>
  <dc:creator>Vincent</dc:creator>
  <dc:description>JC
30/10/2014
LM;  03/11/2014</dc:description>
  <cp:lastModifiedBy>CEVALLOS DUQUE Nilo</cp:lastModifiedBy>
  <cp:revision>59</cp:revision>
  <cp:lastPrinted>2014-10-30T11:24:00Z</cp:lastPrinted>
  <dcterms:created xsi:type="dcterms:W3CDTF">2014-10-30T10:05:00Z</dcterms:created>
  <dcterms:modified xsi:type="dcterms:W3CDTF">2014-11-04T07:39:00Z</dcterms:modified>
</cp:coreProperties>
</file>