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BD01FB" w:rsidP="00A606E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2D7D25" w:rsidP="0073675C">
            <w:pPr>
              <w:pStyle w:val="DocumentCodeAR"/>
              <w:bidi/>
              <w:rPr>
                <w:rtl/>
              </w:rPr>
            </w:pPr>
            <w:r>
              <w:t>VI</w:t>
            </w:r>
            <w:r w:rsidR="00796CF7">
              <w:t>P</w:t>
            </w:r>
            <w:r w:rsidR="00100F97">
              <w:t>/</w:t>
            </w:r>
            <w:r w:rsidR="00824267">
              <w:t>DC</w:t>
            </w:r>
            <w:r w:rsidR="00B6101C" w:rsidRPr="00B6101C">
              <w:t>/</w:t>
            </w:r>
            <w:r w:rsidR="0073675C">
              <w:t>11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BE057D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BE057D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3675C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BE057D">
              <w:rPr>
                <w:rFonts w:hint="cs"/>
                <w:rtl/>
              </w:rPr>
              <w:t>2</w:t>
            </w:r>
            <w:r w:rsidR="0073675C">
              <w:rPr>
                <w:rFonts w:hint="cs"/>
                <w:rtl/>
              </w:rPr>
              <w:t>8</w:t>
            </w:r>
            <w:r w:rsidRPr="00B6101C">
              <w:rPr>
                <w:rFonts w:hint="cs"/>
                <w:rtl/>
              </w:rPr>
              <w:t xml:space="preserve"> </w:t>
            </w:r>
            <w:r w:rsidR="00BE057D">
              <w:rPr>
                <w:rFonts w:hint="cs"/>
                <w:rtl/>
              </w:rPr>
              <w:t>يونيو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824267">
              <w:rPr>
                <w:rFonts w:hint="cs"/>
                <w:rtl/>
              </w:rPr>
              <w:t>3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100F97" w:rsidRDefault="002D7D25" w:rsidP="00824267">
      <w:pPr>
        <w:pStyle w:val="MeetingTitleAR"/>
        <w:bidi/>
        <w:ind w:right="550"/>
        <w:rPr>
          <w:rtl/>
        </w:rPr>
      </w:pPr>
      <w:r w:rsidRPr="00100F97">
        <w:rPr>
          <w:rtl/>
        </w:rPr>
        <w:t>ا</w:t>
      </w:r>
      <w:r>
        <w:rPr>
          <w:rFonts w:hint="cs"/>
          <w:rtl/>
        </w:rPr>
        <w:t xml:space="preserve">لمؤتمر الدبلوماسي المعني بإبرام معاهدة </w:t>
      </w:r>
      <w:r w:rsidR="00B7426D">
        <w:rPr>
          <w:rFonts w:hint="cs"/>
          <w:rtl/>
        </w:rPr>
        <w:t>ل</w:t>
      </w:r>
      <w:r>
        <w:rPr>
          <w:rFonts w:hint="cs"/>
          <w:rtl/>
        </w:rPr>
        <w:t>تيسير نفاذ الأشخاص معاقي البصر والأشخاص العاجزين عن قراءة المطبوعات إلى المصنفات المنشورة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824267" w:rsidP="00BE057D">
      <w:pPr>
        <w:pStyle w:val="MeetingDatesAR"/>
        <w:bidi/>
        <w:rPr>
          <w:rtl/>
        </w:rPr>
      </w:pPr>
      <w:r>
        <w:rPr>
          <w:rFonts w:hint="cs"/>
          <w:rtl/>
        </w:rPr>
        <w:t>مراكش</w:t>
      </w:r>
      <w:r w:rsidR="00D61541" w:rsidRPr="00D61541">
        <w:rPr>
          <w:rFonts w:hint="cs"/>
          <w:rtl/>
        </w:rPr>
        <w:t xml:space="preserve">، </w:t>
      </w:r>
      <w:r>
        <w:rPr>
          <w:rFonts w:hint="cs"/>
          <w:rtl/>
        </w:rPr>
        <w:t xml:space="preserve">من </w:t>
      </w:r>
      <w:r w:rsidR="00BE057D">
        <w:rPr>
          <w:rFonts w:hint="cs"/>
          <w:rtl/>
        </w:rPr>
        <w:t>17</w:t>
      </w:r>
      <w:r>
        <w:rPr>
          <w:rFonts w:hint="cs"/>
          <w:rtl/>
        </w:rPr>
        <w:t xml:space="preserve"> إلى </w:t>
      </w:r>
      <w:r w:rsidR="00BE057D">
        <w:rPr>
          <w:rFonts w:hint="cs"/>
          <w:rtl/>
        </w:rPr>
        <w:t>28</w:t>
      </w:r>
      <w:r w:rsidR="002D7D25">
        <w:rPr>
          <w:rFonts w:hint="cs"/>
          <w:rtl/>
        </w:rPr>
        <w:t xml:space="preserve"> </w:t>
      </w:r>
      <w:r>
        <w:rPr>
          <w:rFonts w:hint="cs"/>
          <w:rtl/>
        </w:rPr>
        <w:t xml:space="preserve">يونيو </w:t>
      </w:r>
      <w:r w:rsidR="002D7D25">
        <w:rPr>
          <w:rFonts w:hint="cs"/>
          <w:rtl/>
        </w:rPr>
        <w:t>201</w:t>
      </w:r>
      <w:r>
        <w:rPr>
          <w:rFonts w:hint="cs"/>
          <w:rtl/>
        </w:rPr>
        <w:t>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BE057D" w:rsidP="00FB7EC9">
      <w:pPr>
        <w:pStyle w:val="DocumentTitleAR"/>
        <w:bidi/>
        <w:rPr>
          <w:rtl/>
        </w:rPr>
      </w:pPr>
      <w:r>
        <w:rPr>
          <w:rFonts w:hint="cs"/>
          <w:rtl/>
        </w:rPr>
        <w:t>الوثيقة الختامية</w:t>
      </w:r>
    </w:p>
    <w:p w:rsidR="00D61541" w:rsidRPr="00D61541" w:rsidRDefault="0073675C" w:rsidP="0073675C">
      <w:pPr>
        <w:pStyle w:val="PreparedbyAR"/>
        <w:bidi/>
        <w:rPr>
          <w:rtl/>
        </w:rPr>
      </w:pPr>
      <w:r>
        <w:rPr>
          <w:rFonts w:hint="cs"/>
          <w:rtl/>
        </w:rPr>
        <w:t>التي اعتمدها المؤتمر الدبلوماسي في 27 يونيو 2013</w:t>
      </w:r>
    </w:p>
    <w:p w:rsidR="00BE057D" w:rsidRDefault="00BE057D" w:rsidP="007B45CE">
      <w:pPr>
        <w:pStyle w:val="NormalParaAR"/>
        <w:rPr>
          <w:rtl/>
        </w:rPr>
      </w:pPr>
      <w:r w:rsidRPr="00A606E9">
        <w:rPr>
          <w:rtl/>
        </w:rPr>
        <w:t>وفقا للقرار ال</w:t>
      </w:r>
      <w:r w:rsidRPr="00A606E9">
        <w:rPr>
          <w:rFonts w:hint="cs"/>
          <w:rtl/>
        </w:rPr>
        <w:t>ذ</w:t>
      </w:r>
      <w:r w:rsidRPr="00A606E9">
        <w:rPr>
          <w:rtl/>
        </w:rPr>
        <w:t xml:space="preserve">ي اتخذته </w:t>
      </w:r>
      <w:r w:rsidRPr="00A606E9">
        <w:rPr>
          <w:rFonts w:hint="cs"/>
          <w:rtl/>
        </w:rPr>
        <w:t>ال</w:t>
      </w:r>
      <w:r w:rsidRPr="00A606E9">
        <w:rPr>
          <w:rtl/>
        </w:rPr>
        <w:t>جمعي</w:t>
      </w:r>
      <w:r w:rsidRPr="00A606E9">
        <w:rPr>
          <w:rFonts w:hint="cs"/>
          <w:rtl/>
        </w:rPr>
        <w:t>ة العامة للويبو</w:t>
      </w:r>
      <w:r w:rsidRPr="00A606E9">
        <w:rPr>
          <w:rtl/>
        </w:rPr>
        <w:t xml:space="preserve"> في </w:t>
      </w:r>
      <w:r w:rsidR="00A606E9" w:rsidRPr="00A606E9">
        <w:rPr>
          <w:rFonts w:hint="cs"/>
          <w:rtl/>
        </w:rPr>
        <w:t xml:space="preserve">دورتها </w:t>
      </w:r>
      <w:r w:rsidRPr="00A606E9">
        <w:rPr>
          <w:rtl/>
        </w:rPr>
        <w:t xml:space="preserve">الأربعين </w:t>
      </w:r>
      <w:r w:rsidRPr="00A606E9">
        <w:rPr>
          <w:rFonts w:hint="cs"/>
          <w:rtl/>
        </w:rPr>
        <w:t xml:space="preserve">(دورتها الاستثنائية الثانية والعشرين) </w:t>
      </w:r>
      <w:r w:rsidRPr="00A606E9">
        <w:rPr>
          <w:rtl/>
        </w:rPr>
        <w:t xml:space="preserve">في </w:t>
      </w:r>
      <w:r w:rsidRPr="00A606E9">
        <w:rPr>
          <w:rFonts w:hint="cs"/>
          <w:rtl/>
        </w:rPr>
        <w:t xml:space="preserve">ديسمبر </w:t>
      </w:r>
      <w:r w:rsidRPr="00A606E9">
        <w:rPr>
          <w:rtl/>
        </w:rPr>
        <w:t>20</w:t>
      </w:r>
      <w:r w:rsidRPr="00A606E9">
        <w:rPr>
          <w:rFonts w:hint="cs"/>
          <w:rtl/>
        </w:rPr>
        <w:t>12</w:t>
      </w:r>
      <w:r w:rsidRPr="00A606E9">
        <w:rPr>
          <w:rtl/>
        </w:rPr>
        <w:t xml:space="preserve"> </w:t>
      </w:r>
      <w:r w:rsidRPr="00A606E9">
        <w:rPr>
          <w:rFonts w:hint="cs"/>
          <w:rtl/>
        </w:rPr>
        <w:t>ب</w:t>
      </w:r>
      <w:r w:rsidR="00A606E9" w:rsidRPr="00A606E9">
        <w:rPr>
          <w:rFonts w:hint="cs"/>
          <w:rtl/>
        </w:rPr>
        <w:t xml:space="preserve">الدعوة إلى </w:t>
      </w:r>
      <w:r w:rsidRPr="00A606E9">
        <w:rPr>
          <w:rFonts w:hint="cs"/>
          <w:rtl/>
        </w:rPr>
        <w:t xml:space="preserve">عقد مؤتمر دبلوماسي في يونيو 2013، </w:t>
      </w:r>
      <w:r w:rsidRPr="00A606E9">
        <w:rPr>
          <w:rtl/>
        </w:rPr>
        <w:t xml:space="preserve">وبعد الترتيبات التي </w:t>
      </w:r>
      <w:r w:rsidR="00A606E9" w:rsidRPr="00A606E9">
        <w:rPr>
          <w:rFonts w:hint="cs"/>
          <w:rtl/>
        </w:rPr>
        <w:t xml:space="preserve">أجرتها </w:t>
      </w:r>
      <w:r w:rsidRPr="00A606E9">
        <w:rPr>
          <w:rFonts w:hint="cs"/>
          <w:rtl/>
        </w:rPr>
        <w:t>اللجنة التحضيرية للمؤتمر المذكور و</w:t>
      </w:r>
      <w:r w:rsidRPr="00A606E9">
        <w:rPr>
          <w:rtl/>
        </w:rPr>
        <w:t>الويبو</w:t>
      </w:r>
      <w:r w:rsidR="00A606E9" w:rsidRPr="00A606E9">
        <w:rPr>
          <w:rFonts w:hint="cs"/>
          <w:rtl/>
        </w:rPr>
        <w:t>، و</w:t>
      </w:r>
      <w:r w:rsidRPr="00A606E9">
        <w:rPr>
          <w:rtl/>
        </w:rPr>
        <w:t xml:space="preserve">حكومة </w:t>
      </w:r>
      <w:r w:rsidRPr="00A606E9">
        <w:rPr>
          <w:rFonts w:hint="cs"/>
          <w:rtl/>
        </w:rPr>
        <w:t>المملكة المغربية</w:t>
      </w:r>
      <w:r w:rsidRPr="00A606E9">
        <w:rPr>
          <w:rtl/>
        </w:rPr>
        <w:t xml:space="preserve">، دعت </w:t>
      </w:r>
      <w:r w:rsidRPr="00A606E9">
        <w:rPr>
          <w:rFonts w:hint="cs"/>
          <w:rtl/>
        </w:rPr>
        <w:t xml:space="preserve">الويبو </w:t>
      </w:r>
      <w:r w:rsidRPr="00A606E9">
        <w:rPr>
          <w:rtl/>
        </w:rPr>
        <w:t xml:space="preserve">إلى عقد </w:t>
      </w:r>
      <w:r w:rsidR="00A606E9" w:rsidRPr="00A606E9">
        <w:rPr>
          <w:rtl/>
        </w:rPr>
        <w:t xml:space="preserve">المؤتمر الدبلوماسي المعني بإبرام معاهدة </w:t>
      </w:r>
      <w:r w:rsidR="007B45CE">
        <w:rPr>
          <w:rFonts w:hint="cs"/>
          <w:rtl/>
        </w:rPr>
        <w:t>لتيسير</w:t>
      </w:r>
      <w:r w:rsidR="00F5727E">
        <w:rPr>
          <w:rFonts w:hint="cs"/>
          <w:rtl/>
        </w:rPr>
        <w:t xml:space="preserve"> </w:t>
      </w:r>
      <w:r w:rsidR="00A606E9" w:rsidRPr="00A606E9">
        <w:rPr>
          <w:rtl/>
        </w:rPr>
        <w:t>نفاذ الأشخاص معاقي البصر والأشخاص العاجزين عن قراءة المطبوعات إلى المصنفات المنشورة</w:t>
      </w:r>
      <w:r w:rsidR="00A606E9" w:rsidRPr="00A606E9">
        <w:rPr>
          <w:rFonts w:hint="cs"/>
          <w:rtl/>
        </w:rPr>
        <w:t>،</w:t>
      </w:r>
      <w:r w:rsidR="00A606E9" w:rsidRPr="00A606E9">
        <w:rPr>
          <w:rtl/>
        </w:rPr>
        <w:t xml:space="preserve"> </w:t>
      </w:r>
      <w:r w:rsidRPr="00A606E9">
        <w:rPr>
          <w:rtl/>
        </w:rPr>
        <w:t>وع</w:t>
      </w:r>
      <w:r w:rsidRPr="00A606E9">
        <w:rPr>
          <w:rFonts w:hint="cs"/>
          <w:rtl/>
        </w:rPr>
        <w:t>ُ</w:t>
      </w:r>
      <w:r w:rsidRPr="00A606E9">
        <w:rPr>
          <w:rtl/>
        </w:rPr>
        <w:t xml:space="preserve">قد المؤتمر </w:t>
      </w:r>
      <w:r w:rsidRPr="00A606E9">
        <w:rPr>
          <w:rFonts w:hint="cs"/>
          <w:rtl/>
        </w:rPr>
        <w:t>في مراكش من 17 إلى 28 يونيو 2013</w:t>
      </w:r>
      <w:r w:rsidRPr="00A606E9">
        <w:rPr>
          <w:rtl/>
        </w:rPr>
        <w:t>.</w:t>
      </w:r>
    </w:p>
    <w:p w:rsidR="00BE057D" w:rsidRPr="00011AD6" w:rsidRDefault="00BE057D" w:rsidP="007B45CE">
      <w:pPr>
        <w:pStyle w:val="NormalParaAR"/>
        <w:rPr>
          <w:rtl/>
        </w:rPr>
      </w:pPr>
      <w:r w:rsidRPr="00011AD6">
        <w:rPr>
          <w:rtl/>
        </w:rPr>
        <w:t>و</w:t>
      </w:r>
      <w:r w:rsidRPr="00011AD6">
        <w:rPr>
          <w:rFonts w:hint="cs"/>
          <w:rtl/>
        </w:rPr>
        <w:t xml:space="preserve">اعتمد المؤتمر الدبلوماسي، </w:t>
      </w:r>
      <w:r w:rsidRPr="00011AD6">
        <w:rPr>
          <w:rtl/>
        </w:rPr>
        <w:t xml:space="preserve">في </w:t>
      </w:r>
      <w:r w:rsidR="00A70ED4" w:rsidRPr="00011AD6">
        <w:rPr>
          <w:rFonts w:hint="cs"/>
          <w:rtl/>
        </w:rPr>
        <w:t>27</w:t>
      </w:r>
      <w:r w:rsidRPr="00011AD6">
        <w:rPr>
          <w:rFonts w:hint="cs"/>
          <w:rtl/>
        </w:rPr>
        <w:t xml:space="preserve"> يونيو 201</w:t>
      </w:r>
      <w:r w:rsidR="00A70ED4" w:rsidRPr="00011AD6">
        <w:rPr>
          <w:rFonts w:hint="cs"/>
          <w:rtl/>
        </w:rPr>
        <w:t>3</w:t>
      </w:r>
      <w:r w:rsidRPr="00011AD6">
        <w:rPr>
          <w:rtl/>
        </w:rPr>
        <w:t xml:space="preserve">، </w:t>
      </w:r>
      <w:r w:rsidR="00753ED8" w:rsidRPr="00753ED8">
        <w:rPr>
          <w:rtl/>
        </w:rPr>
        <w:t xml:space="preserve">معاهدة مراكش </w:t>
      </w:r>
      <w:r w:rsidR="005E6725">
        <w:rPr>
          <w:rFonts w:hint="cs"/>
          <w:rtl/>
        </w:rPr>
        <w:t xml:space="preserve">لتيسير </w:t>
      </w:r>
      <w:r w:rsidR="00753ED8" w:rsidRPr="00753ED8">
        <w:rPr>
          <w:rtl/>
        </w:rPr>
        <w:t>النفاذ إلى المصنفات المنشورة لفائدة الأشخاص المكفوفين أو معاقي البصر أو ذوي إعاقات أخرى في قراءة المطبوعات</w:t>
      </w:r>
      <w:r w:rsidR="00D57EF7" w:rsidRPr="00011AD6">
        <w:rPr>
          <w:rFonts w:hint="cs"/>
          <w:rtl/>
        </w:rPr>
        <w:t>.</w:t>
      </w:r>
      <w:r w:rsidR="00A70ED4" w:rsidRPr="00011AD6">
        <w:rPr>
          <w:rFonts w:hint="cs"/>
          <w:rtl/>
        </w:rPr>
        <w:t xml:space="preserve"> </w:t>
      </w:r>
      <w:r w:rsidR="00D57EF7" w:rsidRPr="00011AD6">
        <w:rPr>
          <w:rFonts w:hint="cs"/>
          <w:rtl/>
        </w:rPr>
        <w:t xml:space="preserve">وأتيحت </w:t>
      </w:r>
      <w:r w:rsidR="00AF60BD" w:rsidRPr="00011AD6">
        <w:rPr>
          <w:rFonts w:hint="cs"/>
          <w:rtl/>
        </w:rPr>
        <w:t xml:space="preserve">معاهدة مراكش </w:t>
      </w:r>
      <w:r w:rsidR="00D57EF7" w:rsidRPr="00011AD6">
        <w:rPr>
          <w:rFonts w:hint="cs"/>
          <w:rtl/>
        </w:rPr>
        <w:t>المذكورة</w:t>
      </w:r>
      <w:r w:rsidRPr="00011AD6">
        <w:rPr>
          <w:rFonts w:hint="cs"/>
          <w:rtl/>
        </w:rPr>
        <w:t xml:space="preserve"> </w:t>
      </w:r>
      <w:r w:rsidRPr="00011AD6">
        <w:rPr>
          <w:rtl/>
        </w:rPr>
        <w:t xml:space="preserve">للتوقيع في </w:t>
      </w:r>
      <w:r w:rsidR="00AF60BD" w:rsidRPr="00011AD6">
        <w:rPr>
          <w:rFonts w:hint="cs"/>
          <w:rtl/>
        </w:rPr>
        <w:t>28</w:t>
      </w:r>
      <w:r w:rsidRPr="00011AD6">
        <w:rPr>
          <w:rFonts w:hint="eastAsia"/>
          <w:rtl/>
        </w:rPr>
        <w:t> </w:t>
      </w:r>
      <w:r w:rsidRPr="00011AD6">
        <w:rPr>
          <w:rFonts w:hint="cs"/>
          <w:rtl/>
        </w:rPr>
        <w:t>يونيو 201</w:t>
      </w:r>
      <w:r w:rsidR="00AF60BD" w:rsidRPr="00011AD6">
        <w:rPr>
          <w:rFonts w:hint="cs"/>
          <w:rtl/>
        </w:rPr>
        <w:t>3</w:t>
      </w:r>
      <w:r w:rsidRPr="00011AD6">
        <w:rPr>
          <w:rFonts w:hint="cs"/>
          <w:rtl/>
        </w:rPr>
        <w:t>.</w:t>
      </w:r>
    </w:p>
    <w:p w:rsidR="00D42015" w:rsidRDefault="00D42015" w:rsidP="000F7967">
      <w:pPr>
        <w:pStyle w:val="NormalParaAR"/>
        <w:rPr>
          <w:rtl/>
        </w:rPr>
      </w:pPr>
      <w:r w:rsidRPr="00F54644">
        <w:rPr>
          <w:rtl/>
        </w:rPr>
        <w:t xml:space="preserve">ومن المفهوم أنه، فيما يتعلق بالمادة 21 من المعاهدة التي تنص على أن </w:t>
      </w:r>
      <w:r w:rsidR="007A6B7D" w:rsidRPr="00F54644">
        <w:rPr>
          <w:rFonts w:hint="cs"/>
          <w:rtl/>
        </w:rPr>
        <w:t xml:space="preserve">نسخ اللغات </w:t>
      </w:r>
      <w:r w:rsidRPr="00F54644">
        <w:rPr>
          <w:rtl/>
        </w:rPr>
        <w:t>الأصل</w:t>
      </w:r>
      <w:r w:rsidR="007A6B7D" w:rsidRPr="00F54644">
        <w:rPr>
          <w:rFonts w:hint="cs"/>
          <w:rtl/>
        </w:rPr>
        <w:t>ية الموقعة</w:t>
      </w:r>
      <w:r w:rsidRPr="00F54644">
        <w:rPr>
          <w:rtl/>
        </w:rPr>
        <w:t xml:space="preserve"> </w:t>
      </w:r>
      <w:r w:rsidR="007A6B7D" w:rsidRPr="00F54644">
        <w:rPr>
          <w:rFonts w:hint="cs"/>
          <w:rtl/>
        </w:rPr>
        <w:t>ب</w:t>
      </w:r>
      <w:r w:rsidR="007A6B7D" w:rsidRPr="00F54644">
        <w:rPr>
          <w:rtl/>
        </w:rPr>
        <w:t>ا</w:t>
      </w:r>
      <w:r w:rsidR="007A6B7D" w:rsidRPr="00F54644">
        <w:rPr>
          <w:rFonts w:hint="cs"/>
          <w:rtl/>
        </w:rPr>
        <w:t>لإ</w:t>
      </w:r>
      <w:r w:rsidR="007A6B7D" w:rsidRPr="00F54644">
        <w:rPr>
          <w:rtl/>
        </w:rPr>
        <w:t>ن</w:t>
      </w:r>
      <w:r w:rsidR="007A6B7D" w:rsidRPr="00F54644">
        <w:rPr>
          <w:rFonts w:hint="cs"/>
          <w:rtl/>
        </w:rPr>
        <w:t>ك</w:t>
      </w:r>
      <w:r w:rsidRPr="00F54644">
        <w:rPr>
          <w:rtl/>
        </w:rPr>
        <w:t xml:space="preserve">ليزية </w:t>
      </w:r>
      <w:r w:rsidR="007A6B7D" w:rsidRPr="00F54644">
        <w:rPr>
          <w:rFonts w:hint="cs"/>
          <w:rtl/>
        </w:rPr>
        <w:t>و</w:t>
      </w:r>
      <w:r w:rsidRPr="00F54644">
        <w:rPr>
          <w:rtl/>
        </w:rPr>
        <w:t xml:space="preserve">العربية </w:t>
      </w:r>
      <w:r w:rsidR="007A6B7D" w:rsidRPr="00F54644">
        <w:rPr>
          <w:rFonts w:hint="cs"/>
          <w:rtl/>
        </w:rPr>
        <w:t>و</w:t>
      </w:r>
      <w:r w:rsidRPr="00F54644">
        <w:rPr>
          <w:rtl/>
        </w:rPr>
        <w:t xml:space="preserve">الصينية </w:t>
      </w:r>
      <w:r w:rsidR="007A6B7D" w:rsidRPr="00F54644">
        <w:rPr>
          <w:rFonts w:hint="cs"/>
          <w:rtl/>
        </w:rPr>
        <w:t>و</w:t>
      </w:r>
      <w:r w:rsidRPr="00F54644">
        <w:rPr>
          <w:rtl/>
        </w:rPr>
        <w:t xml:space="preserve">الفرنسية </w:t>
      </w:r>
      <w:r w:rsidR="007A6B7D" w:rsidRPr="00F54644">
        <w:rPr>
          <w:rFonts w:hint="cs"/>
          <w:rtl/>
        </w:rPr>
        <w:t>و</w:t>
      </w:r>
      <w:r w:rsidRPr="00F54644">
        <w:rPr>
          <w:rtl/>
        </w:rPr>
        <w:t xml:space="preserve">الروسية </w:t>
      </w:r>
      <w:r w:rsidR="007B45CE">
        <w:rPr>
          <w:rFonts w:hint="cs"/>
          <w:rtl/>
        </w:rPr>
        <w:t>والإ</w:t>
      </w:r>
      <w:r w:rsidR="00D579F8" w:rsidRPr="00F54644">
        <w:rPr>
          <w:rFonts w:hint="cs"/>
          <w:rtl/>
        </w:rPr>
        <w:t xml:space="preserve">سبانية هي متساوية في الحجية، وأن تلك الحجية تسري عقب اعتماد المعاهدة فور إشهاد المدير العام للويبو على ذلك </w:t>
      </w:r>
      <w:r w:rsidR="007A6B7D" w:rsidRPr="00F54644">
        <w:rPr>
          <w:rtl/>
        </w:rPr>
        <w:t xml:space="preserve">بعد </w:t>
      </w:r>
      <w:r w:rsidRPr="00F54644">
        <w:rPr>
          <w:rtl/>
        </w:rPr>
        <w:t>التشاور مع رئيس المؤتمر الدبلوماسي لإبرام المعاهدة</w:t>
      </w:r>
      <w:r w:rsidR="0029457D" w:rsidRPr="00F54644">
        <w:rPr>
          <w:rFonts w:hint="cs"/>
          <w:rtl/>
        </w:rPr>
        <w:t xml:space="preserve">، بشأن </w:t>
      </w:r>
      <w:r w:rsidR="00F54644" w:rsidRPr="00F54644">
        <w:rPr>
          <w:rFonts w:hint="cs"/>
          <w:rtl/>
        </w:rPr>
        <w:t xml:space="preserve">تطابق </w:t>
      </w:r>
      <w:r w:rsidR="0029457D" w:rsidRPr="00F54644">
        <w:rPr>
          <w:rFonts w:hint="cs"/>
          <w:rtl/>
        </w:rPr>
        <w:t>النصوص فيما بينها.</w:t>
      </w:r>
    </w:p>
    <w:p w:rsidR="00977DCE" w:rsidRDefault="00977DC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b/>
          <w:bCs/>
          <w:rtl/>
        </w:rPr>
        <w:br w:type="page"/>
      </w:r>
    </w:p>
    <w:p w:rsidR="00BE057D" w:rsidRDefault="00BE057D" w:rsidP="000F7967">
      <w:pPr>
        <w:pStyle w:val="NormalParaAR"/>
        <w:rPr>
          <w:rtl/>
        </w:rPr>
      </w:pPr>
      <w:r w:rsidRPr="005A127A">
        <w:rPr>
          <w:b/>
          <w:bCs/>
          <w:rtl/>
        </w:rPr>
        <w:lastRenderedPageBreak/>
        <w:t xml:space="preserve">وإثباتا </w:t>
      </w:r>
      <w:r w:rsidR="000F7967">
        <w:rPr>
          <w:rFonts w:hint="cs"/>
          <w:b/>
          <w:bCs/>
          <w:rtl/>
        </w:rPr>
        <w:t>عليه</w:t>
      </w:r>
      <w:r>
        <w:rPr>
          <w:rtl/>
        </w:rPr>
        <w:t>، وقّع الموقعون أدناه</w:t>
      </w:r>
      <w:r>
        <w:rPr>
          <w:rFonts w:hint="cs"/>
          <w:rtl/>
        </w:rPr>
        <w:t>،</w:t>
      </w:r>
      <w:r>
        <w:rPr>
          <w:rtl/>
        </w:rPr>
        <w:t xml:space="preserve"> المصرح لهم حسب الأصول</w:t>
      </w:r>
      <w:r>
        <w:rPr>
          <w:rFonts w:hint="cs"/>
          <w:rtl/>
        </w:rPr>
        <w:t>،</w:t>
      </w:r>
      <w:r>
        <w:rPr>
          <w:rtl/>
        </w:rPr>
        <w:t xml:space="preserve"> هذه الوثيقة الختامية في </w:t>
      </w:r>
      <w:r w:rsidR="00AF60BD">
        <w:rPr>
          <w:rFonts w:hint="cs"/>
          <w:rtl/>
        </w:rPr>
        <w:t>مراكش</w:t>
      </w:r>
      <w:r>
        <w:rPr>
          <w:rFonts w:hint="cs"/>
          <w:rtl/>
        </w:rPr>
        <w:t xml:space="preserve"> في </w:t>
      </w:r>
      <w:r w:rsidR="00AF60BD">
        <w:rPr>
          <w:rFonts w:hint="cs"/>
          <w:rtl/>
        </w:rPr>
        <w:t>28</w:t>
      </w:r>
      <w:r>
        <w:rPr>
          <w:rFonts w:hint="cs"/>
          <w:rtl/>
        </w:rPr>
        <w:t xml:space="preserve"> يونيو 201</w:t>
      </w:r>
      <w:r w:rsidR="00AF60BD">
        <w:rPr>
          <w:rFonts w:hint="cs"/>
          <w:rtl/>
        </w:rPr>
        <w:t>3</w:t>
      </w:r>
      <w:r>
        <w:rPr>
          <w:rtl/>
        </w:rPr>
        <w:t>:</w:t>
      </w:r>
    </w:p>
    <w:p w:rsidR="00BE057D" w:rsidRDefault="007B45CE" w:rsidP="00F7059F">
      <w:pPr>
        <w:pStyle w:val="NormalParaAR"/>
        <w:ind w:left="566"/>
        <w:rPr>
          <w:rtl/>
        </w:rPr>
      </w:pPr>
      <w:r>
        <w:rPr>
          <w:rFonts w:hint="cs"/>
          <w:rtl/>
          <w:lang w:val="fr-CH" w:bidi="ar-LB"/>
        </w:rPr>
        <w:t>أفغانستان و</w:t>
      </w:r>
      <w:r w:rsidRPr="00E205A9">
        <w:rPr>
          <w:rtl/>
          <w:lang w:val="fr-CH" w:bidi="ar-LB"/>
        </w:rPr>
        <w:t xml:space="preserve">الجزائر </w:t>
      </w:r>
      <w:r>
        <w:rPr>
          <w:rFonts w:hint="cs"/>
          <w:rtl/>
          <w:lang w:val="fr-CH" w:bidi="ar-LB"/>
        </w:rPr>
        <w:t xml:space="preserve">وأنغولا </w:t>
      </w:r>
      <w:r w:rsidRPr="00E205A9">
        <w:rPr>
          <w:rtl/>
          <w:lang w:val="fr-CH" w:bidi="ar-LB"/>
        </w:rPr>
        <w:t xml:space="preserve">والأرجنتين </w:t>
      </w:r>
      <w:r>
        <w:rPr>
          <w:rFonts w:hint="cs"/>
          <w:rtl/>
          <w:lang w:val="fr-CH" w:bidi="ar-LB"/>
        </w:rPr>
        <w:t xml:space="preserve">وأرمينيا </w:t>
      </w:r>
      <w:r w:rsidRPr="00E205A9">
        <w:rPr>
          <w:rtl/>
          <w:lang w:val="fr-CH" w:bidi="ar-LB"/>
        </w:rPr>
        <w:t xml:space="preserve">وأستراليا والنمسا وأذربيجان </w:t>
      </w:r>
      <w:r>
        <w:rPr>
          <w:rFonts w:hint="cs"/>
          <w:rtl/>
          <w:lang w:val="fr-CH" w:bidi="ar-LB"/>
        </w:rPr>
        <w:t xml:space="preserve">وبنغلاديش وبيلاروس وبربادوس </w:t>
      </w:r>
      <w:r w:rsidRPr="00E205A9">
        <w:rPr>
          <w:rtl/>
          <w:lang w:val="fr-CH" w:bidi="ar-LB"/>
        </w:rPr>
        <w:t xml:space="preserve">وبلجيكا وبنن </w:t>
      </w:r>
      <w:r>
        <w:rPr>
          <w:rFonts w:hint="cs"/>
          <w:rtl/>
          <w:lang w:val="fr-CH" w:bidi="ar-LB"/>
        </w:rPr>
        <w:t>وبوتان والبوسة والهرسك وبوتسوانا</w:t>
      </w:r>
      <w:r w:rsidRPr="00E205A9">
        <w:rPr>
          <w:rtl/>
          <w:lang w:val="fr-CH" w:bidi="ar-LB"/>
        </w:rPr>
        <w:t xml:space="preserve"> والبرازيل وبلغاريا وبوركينا فاصو وبوروندي</w:t>
      </w:r>
      <w:r>
        <w:rPr>
          <w:rFonts w:hint="cs"/>
          <w:rtl/>
          <w:lang w:val="fr-CH" w:bidi="ar-LB"/>
        </w:rPr>
        <w:t xml:space="preserve"> وكمبوديا</w:t>
      </w:r>
      <w:r w:rsidRPr="00E205A9">
        <w:rPr>
          <w:rtl/>
          <w:lang w:val="fr-CH" w:bidi="ar-LB"/>
        </w:rPr>
        <w:t xml:space="preserve"> والكاميرون </w:t>
      </w:r>
      <w:r>
        <w:rPr>
          <w:rFonts w:hint="cs"/>
          <w:rtl/>
          <w:lang w:val="fr-CH" w:bidi="ar-LB"/>
        </w:rPr>
        <w:t xml:space="preserve">وكندا وتشاد </w:t>
      </w:r>
      <w:r w:rsidRPr="00E205A9">
        <w:rPr>
          <w:rtl/>
          <w:lang w:val="fr-CH" w:bidi="ar-LB"/>
        </w:rPr>
        <w:t>وجمهورية أفريقيا الوسطى وشيلي والصين</w:t>
      </w:r>
      <w:r>
        <w:rPr>
          <w:rFonts w:hint="cs"/>
          <w:rtl/>
          <w:lang w:val="fr-CH" w:bidi="ar-LB"/>
        </w:rPr>
        <w:t xml:space="preserve"> وكولومبيا</w:t>
      </w:r>
      <w:r w:rsidRPr="00E205A9">
        <w:rPr>
          <w:rtl/>
          <w:lang w:val="fr-CH" w:bidi="ar-LB"/>
        </w:rPr>
        <w:t xml:space="preserve"> وجزر القمر والكونغو وكوستا</w:t>
      </w:r>
      <w:r>
        <w:rPr>
          <w:rFonts w:hint="cs"/>
          <w:rtl/>
          <w:lang w:val="fr-CH" w:bidi="ar-LB"/>
        </w:rPr>
        <w:t> </w:t>
      </w:r>
      <w:r w:rsidRPr="00E205A9">
        <w:rPr>
          <w:rtl/>
          <w:lang w:val="fr-CH" w:bidi="ar-LB"/>
        </w:rPr>
        <w:t xml:space="preserve">ريكا </w:t>
      </w:r>
      <w:r>
        <w:rPr>
          <w:rFonts w:hint="cs"/>
          <w:rtl/>
          <w:lang w:val="fr-CH" w:bidi="ar-LB"/>
        </w:rPr>
        <w:t xml:space="preserve">وكوت ديفوار وقبرص </w:t>
      </w:r>
      <w:r w:rsidRPr="00E205A9">
        <w:rPr>
          <w:rtl/>
          <w:lang w:val="fr-CH" w:bidi="ar-LB"/>
        </w:rPr>
        <w:t>والجمهورية التشيكية وجمهورية كوريا الشعبية الديمقراطية والدانمرك وجيبوتي والجمهورية الدومينيكية وإكوادور ومصر وإستونيا وإثيوبيا</w:t>
      </w:r>
      <w:r>
        <w:rPr>
          <w:rFonts w:hint="cs"/>
          <w:rtl/>
          <w:lang w:val="fr-CH" w:bidi="ar-LB"/>
        </w:rPr>
        <w:t xml:space="preserve"> وفيجي</w:t>
      </w:r>
      <w:r w:rsidRPr="00E205A9">
        <w:rPr>
          <w:rtl/>
          <w:lang w:val="fr-CH" w:bidi="ar-LB"/>
        </w:rPr>
        <w:t xml:space="preserve"> وفنلندا</w:t>
      </w:r>
      <w:r>
        <w:rPr>
          <w:rFonts w:hint="cs"/>
          <w:rtl/>
          <w:lang w:val="fr-CH" w:bidi="ar-LB"/>
        </w:rPr>
        <w:t xml:space="preserve"> </w:t>
      </w:r>
      <w:r w:rsidRPr="00E205A9">
        <w:rPr>
          <w:rtl/>
          <w:lang w:val="fr-CH" w:bidi="ar-LB"/>
        </w:rPr>
        <w:t xml:space="preserve">وفرنسا </w:t>
      </w:r>
      <w:r w:rsidR="00E175A2">
        <w:rPr>
          <w:rFonts w:hint="cs"/>
          <w:rtl/>
          <w:lang w:val="fr-CH" w:bidi="ar-LB"/>
        </w:rPr>
        <w:t xml:space="preserve">وغابون وغامبيا </w:t>
      </w:r>
      <w:r w:rsidRPr="00E205A9">
        <w:rPr>
          <w:rtl/>
          <w:lang w:val="fr-CH" w:bidi="ar-LB"/>
        </w:rPr>
        <w:t xml:space="preserve">وألمانيا </w:t>
      </w:r>
      <w:r w:rsidR="00E175A2">
        <w:rPr>
          <w:rFonts w:hint="cs"/>
          <w:rtl/>
          <w:lang w:val="fr-CH" w:bidi="ar-LB"/>
        </w:rPr>
        <w:t xml:space="preserve">وجورجيا </w:t>
      </w:r>
      <w:r w:rsidRPr="00E205A9">
        <w:rPr>
          <w:rtl/>
          <w:lang w:val="fr-CH" w:bidi="ar-LB"/>
        </w:rPr>
        <w:t xml:space="preserve">وغانا واليونان </w:t>
      </w:r>
      <w:r>
        <w:rPr>
          <w:rFonts w:hint="cs"/>
          <w:rtl/>
          <w:lang w:val="fr-CH" w:bidi="ar-LB"/>
        </w:rPr>
        <w:t>وغواتيمالا</w:t>
      </w:r>
      <w:r w:rsidRPr="00E205A9">
        <w:rPr>
          <w:rtl/>
          <w:lang w:val="fr-CH" w:bidi="ar-LB"/>
        </w:rPr>
        <w:t xml:space="preserve"> وغينيا وهايتي </w:t>
      </w:r>
      <w:r w:rsidR="00E175A2">
        <w:rPr>
          <w:rFonts w:hint="cs"/>
          <w:rtl/>
          <w:lang w:val="fr-CH" w:bidi="ar-LB"/>
        </w:rPr>
        <w:t xml:space="preserve">والكرسي الرسولي </w:t>
      </w:r>
      <w:r w:rsidRPr="00E205A9">
        <w:rPr>
          <w:rtl/>
          <w:lang w:val="fr-CH" w:bidi="ar-LB"/>
        </w:rPr>
        <w:t xml:space="preserve">وهندوراس وهنغاريا </w:t>
      </w:r>
      <w:r>
        <w:rPr>
          <w:rFonts w:hint="cs"/>
          <w:rtl/>
          <w:lang w:val="fr-CH" w:bidi="ar-LB"/>
        </w:rPr>
        <w:t>والهند</w:t>
      </w:r>
      <w:r w:rsidRPr="00E205A9">
        <w:rPr>
          <w:rtl/>
          <w:lang w:val="fr-CH" w:bidi="ar-LB"/>
        </w:rPr>
        <w:t xml:space="preserve"> </w:t>
      </w:r>
      <w:r w:rsidR="00E175A2">
        <w:rPr>
          <w:rFonts w:hint="cs"/>
          <w:rtl/>
          <w:lang w:val="fr-CH" w:bidi="ar-LB"/>
        </w:rPr>
        <w:t xml:space="preserve">وإندونيسيا </w:t>
      </w:r>
      <w:r w:rsidRPr="00E205A9">
        <w:rPr>
          <w:rtl/>
          <w:lang w:val="fr-CH" w:bidi="ar-LB"/>
        </w:rPr>
        <w:t>وإيران (جمهورية - الإسلامية) وإيرلندا وإيطاليا</w:t>
      </w:r>
      <w:r>
        <w:rPr>
          <w:rFonts w:hint="cs"/>
          <w:rtl/>
          <w:lang w:val="fr-CH" w:bidi="ar-LB"/>
        </w:rPr>
        <w:t xml:space="preserve"> وجامايكا</w:t>
      </w:r>
      <w:r w:rsidRPr="00E205A9">
        <w:rPr>
          <w:rtl/>
          <w:lang w:val="fr-CH" w:bidi="ar-LB"/>
        </w:rPr>
        <w:t xml:space="preserve"> واليابان والأردن وكينيا </w:t>
      </w:r>
      <w:r>
        <w:rPr>
          <w:rFonts w:hint="cs"/>
          <w:rtl/>
          <w:lang w:val="fr-CH" w:bidi="ar-LB"/>
        </w:rPr>
        <w:t>وجمهورية لاو الشعبية الديمقراطية</w:t>
      </w:r>
      <w:r w:rsidRPr="00E205A9">
        <w:rPr>
          <w:rtl/>
          <w:lang w:val="fr-CH" w:bidi="ar-LB"/>
        </w:rPr>
        <w:t xml:space="preserve"> ولاتفيا </w:t>
      </w:r>
      <w:r w:rsidR="00E175A2">
        <w:rPr>
          <w:rFonts w:hint="cs"/>
          <w:rtl/>
          <w:lang w:val="fr-CH" w:bidi="ar-LB"/>
        </w:rPr>
        <w:t xml:space="preserve">ولبنان وليسوتو وليبيريا </w:t>
      </w:r>
      <w:r w:rsidRPr="00E205A9">
        <w:rPr>
          <w:rtl/>
          <w:lang w:val="fr-CH" w:bidi="ar-LB"/>
        </w:rPr>
        <w:t xml:space="preserve">وليتوانيا </w:t>
      </w:r>
      <w:r w:rsidR="00E175A2">
        <w:rPr>
          <w:rFonts w:hint="cs"/>
          <w:rtl/>
          <w:lang w:val="fr-CH" w:bidi="ar-LB"/>
        </w:rPr>
        <w:t xml:space="preserve">ولكسمبرغ </w:t>
      </w:r>
      <w:r w:rsidRPr="00E205A9">
        <w:rPr>
          <w:rtl/>
          <w:lang w:val="fr-CH" w:bidi="ar-LB"/>
        </w:rPr>
        <w:t xml:space="preserve">ومدغشقر </w:t>
      </w:r>
      <w:r>
        <w:rPr>
          <w:rFonts w:hint="cs"/>
          <w:rtl/>
          <w:lang w:val="fr-CH" w:bidi="ar-LB"/>
        </w:rPr>
        <w:t xml:space="preserve">وماليزيا </w:t>
      </w:r>
      <w:r w:rsidR="00E175A2">
        <w:rPr>
          <w:rFonts w:hint="cs"/>
          <w:rtl/>
          <w:lang w:val="fr-CH" w:bidi="ar-LB"/>
        </w:rPr>
        <w:t xml:space="preserve">وملاوي </w:t>
      </w:r>
      <w:r>
        <w:rPr>
          <w:rFonts w:hint="cs"/>
          <w:rtl/>
          <w:lang w:val="fr-CH" w:bidi="ar-LB"/>
        </w:rPr>
        <w:t xml:space="preserve">ومالي </w:t>
      </w:r>
      <w:r w:rsidR="00E175A2">
        <w:rPr>
          <w:rFonts w:hint="cs"/>
          <w:rtl/>
          <w:lang w:val="fr-CH" w:bidi="ar-LB"/>
        </w:rPr>
        <w:t xml:space="preserve">ومالطة </w:t>
      </w:r>
      <w:r w:rsidRPr="00E205A9">
        <w:rPr>
          <w:rtl/>
          <w:lang w:val="fr-CH" w:bidi="ar-LB"/>
        </w:rPr>
        <w:t>وموريتانيا وموريشيوس والمكسيك ومنغوليا والمغرب وميانمار</w:t>
      </w:r>
      <w:r>
        <w:rPr>
          <w:rFonts w:hint="cs"/>
          <w:rtl/>
          <w:lang w:val="fr-CH" w:bidi="ar-LB"/>
        </w:rPr>
        <w:t xml:space="preserve"> ونيبال</w:t>
      </w:r>
      <w:r w:rsidRPr="00E205A9">
        <w:rPr>
          <w:rtl/>
          <w:lang w:val="fr-CH" w:bidi="ar-LB"/>
        </w:rPr>
        <w:t xml:space="preserve"> </w:t>
      </w:r>
      <w:r>
        <w:rPr>
          <w:rFonts w:hint="cs"/>
          <w:rtl/>
          <w:lang w:val="fr-CH" w:bidi="ar-LB"/>
        </w:rPr>
        <w:t xml:space="preserve">ونيكارغوا </w:t>
      </w:r>
      <w:r w:rsidRPr="00E205A9">
        <w:rPr>
          <w:rtl/>
          <w:lang w:val="fr-CH" w:bidi="ar-LB"/>
        </w:rPr>
        <w:t xml:space="preserve">ونيجيريا والنرويج وبنما وبابوا غينيا الجديدة </w:t>
      </w:r>
      <w:r w:rsidRPr="00E205A9">
        <w:rPr>
          <w:rFonts w:hint="cs"/>
          <w:rtl/>
          <w:lang w:val="fr-CH" w:bidi="ar-LB"/>
        </w:rPr>
        <w:t>وباراغوا</w:t>
      </w:r>
      <w:r w:rsidRPr="00E205A9">
        <w:rPr>
          <w:rFonts w:hint="eastAsia"/>
          <w:rtl/>
          <w:lang w:val="fr-CH" w:bidi="ar-LB"/>
        </w:rPr>
        <w:t>ي</w:t>
      </w:r>
      <w:r w:rsidRPr="00E205A9">
        <w:rPr>
          <w:rtl/>
          <w:lang w:val="fr-CH" w:bidi="ar-LB"/>
        </w:rPr>
        <w:t xml:space="preserve"> وبيرو والفلبين </w:t>
      </w:r>
      <w:r>
        <w:rPr>
          <w:rFonts w:hint="cs"/>
          <w:rtl/>
          <w:lang w:val="fr-CH" w:bidi="ar-LB"/>
        </w:rPr>
        <w:t>وبولندا</w:t>
      </w:r>
      <w:r w:rsidRPr="00E205A9">
        <w:rPr>
          <w:rtl/>
          <w:lang w:val="fr-CH" w:bidi="ar-LB"/>
        </w:rPr>
        <w:t xml:space="preserve"> </w:t>
      </w:r>
      <w:r w:rsidR="00E175A2">
        <w:rPr>
          <w:rFonts w:hint="cs"/>
          <w:rtl/>
          <w:lang w:val="fr-CH" w:bidi="ar-LB"/>
        </w:rPr>
        <w:t xml:space="preserve">والبرتغال وقطر </w:t>
      </w:r>
      <w:r w:rsidRPr="00E205A9">
        <w:rPr>
          <w:rtl/>
          <w:lang w:val="fr-CH" w:bidi="ar-LB"/>
        </w:rPr>
        <w:t xml:space="preserve">وجمهورية كوريا وجمهورية مولدوفا </w:t>
      </w:r>
      <w:r w:rsidR="00E175A2">
        <w:rPr>
          <w:rFonts w:hint="cs"/>
          <w:rtl/>
          <w:lang w:val="fr-CH" w:bidi="ar-LB"/>
        </w:rPr>
        <w:t xml:space="preserve">ورومانيا </w:t>
      </w:r>
      <w:r w:rsidRPr="00E205A9">
        <w:rPr>
          <w:rtl/>
          <w:lang w:val="fr-CH" w:bidi="ar-LB"/>
        </w:rPr>
        <w:t xml:space="preserve">والاتحاد الروسي وسانت </w:t>
      </w:r>
      <w:r>
        <w:rPr>
          <w:rFonts w:hint="cs"/>
          <w:rtl/>
          <w:lang w:val="fr-CH" w:bidi="ar-LB"/>
        </w:rPr>
        <w:t>كيتس ونيفس</w:t>
      </w:r>
      <w:r w:rsidRPr="00E205A9">
        <w:rPr>
          <w:rtl/>
          <w:lang w:val="fr-CH" w:bidi="ar-LB"/>
        </w:rPr>
        <w:t xml:space="preserve"> </w:t>
      </w:r>
      <w:r>
        <w:rPr>
          <w:rFonts w:hint="cs"/>
          <w:rtl/>
          <w:lang w:val="fr-CH" w:bidi="ar-LB"/>
        </w:rPr>
        <w:t xml:space="preserve">وساموا وسان تومي وبرينسيبي </w:t>
      </w:r>
      <w:r w:rsidRPr="00E205A9">
        <w:rPr>
          <w:rtl/>
          <w:lang w:val="fr-CH" w:bidi="ar-LB"/>
        </w:rPr>
        <w:t xml:space="preserve">والسنغال وصربيا وسيشيل </w:t>
      </w:r>
      <w:r>
        <w:rPr>
          <w:rFonts w:hint="cs"/>
          <w:rtl/>
          <w:lang w:val="fr-CH" w:bidi="ar-LB"/>
        </w:rPr>
        <w:t xml:space="preserve">وسيراليون </w:t>
      </w:r>
      <w:r w:rsidRPr="00E205A9">
        <w:rPr>
          <w:rtl/>
          <w:lang w:val="fr-CH" w:bidi="ar-LB"/>
        </w:rPr>
        <w:t>وسنغافورة</w:t>
      </w:r>
      <w:r>
        <w:rPr>
          <w:rFonts w:hint="cs"/>
          <w:rtl/>
          <w:lang w:val="fr-CH" w:bidi="ar-LB"/>
        </w:rPr>
        <w:t xml:space="preserve"> وسلوفاكيا</w:t>
      </w:r>
      <w:r w:rsidRPr="00E205A9">
        <w:rPr>
          <w:rtl/>
          <w:lang w:val="fr-CH" w:bidi="ar-LB"/>
        </w:rPr>
        <w:t xml:space="preserve"> وسلوفينيا وجنوب أفريقيا وإسبانيا </w:t>
      </w:r>
      <w:r w:rsidR="00E175A2">
        <w:rPr>
          <w:rFonts w:hint="cs"/>
          <w:rtl/>
          <w:lang w:val="fr-CH" w:bidi="ar-LB"/>
        </w:rPr>
        <w:t xml:space="preserve">والسودان </w:t>
      </w:r>
      <w:r w:rsidRPr="00E205A9">
        <w:rPr>
          <w:rtl/>
          <w:lang w:val="fr-CH" w:bidi="ar-LB"/>
        </w:rPr>
        <w:t xml:space="preserve">وسري لانكا </w:t>
      </w:r>
      <w:r w:rsidR="00E175A2">
        <w:rPr>
          <w:rFonts w:hint="cs"/>
          <w:rtl/>
          <w:lang w:val="fr-CH" w:bidi="ar-LB"/>
        </w:rPr>
        <w:t xml:space="preserve">والسويد وسويسرا </w:t>
      </w:r>
      <w:r>
        <w:rPr>
          <w:rFonts w:hint="cs"/>
          <w:rtl/>
          <w:lang w:val="fr-CH" w:bidi="ar-LB"/>
        </w:rPr>
        <w:t>وسوازيلاند</w:t>
      </w:r>
      <w:r w:rsidRPr="00E205A9">
        <w:rPr>
          <w:rtl/>
          <w:lang w:val="fr-CH" w:bidi="ar-LB"/>
        </w:rPr>
        <w:t xml:space="preserve"> </w:t>
      </w:r>
      <w:r w:rsidR="00E175A2">
        <w:rPr>
          <w:rFonts w:hint="cs"/>
          <w:rtl/>
          <w:lang w:val="fr-CH" w:bidi="ar-LB"/>
        </w:rPr>
        <w:t xml:space="preserve">وطاجيكستان </w:t>
      </w:r>
      <w:r>
        <w:rPr>
          <w:rFonts w:hint="cs"/>
          <w:rtl/>
          <w:lang w:val="fr-CH" w:bidi="ar-LB"/>
        </w:rPr>
        <w:t>وتوغو وتونغا</w:t>
      </w:r>
      <w:r w:rsidRPr="00E205A9">
        <w:rPr>
          <w:rtl/>
          <w:lang w:val="fr-CH" w:bidi="ar-LB"/>
        </w:rPr>
        <w:t xml:space="preserve"> </w:t>
      </w:r>
      <w:r>
        <w:rPr>
          <w:rFonts w:hint="cs"/>
          <w:rtl/>
          <w:lang w:val="fr-CH" w:bidi="ar-LB"/>
        </w:rPr>
        <w:t>وترينيداد وتوباغو</w:t>
      </w:r>
      <w:r w:rsidRPr="00E205A9">
        <w:rPr>
          <w:rtl/>
          <w:lang w:val="fr-CH" w:bidi="ar-LB"/>
        </w:rPr>
        <w:t xml:space="preserve"> وتونس </w:t>
      </w:r>
      <w:r w:rsidR="00E175A2">
        <w:rPr>
          <w:rFonts w:hint="cs"/>
          <w:rtl/>
          <w:lang w:val="fr-CH" w:bidi="ar-LB"/>
        </w:rPr>
        <w:t xml:space="preserve">وتركيا </w:t>
      </w:r>
      <w:r>
        <w:rPr>
          <w:rFonts w:hint="cs"/>
          <w:rtl/>
          <w:lang w:val="fr-CH" w:bidi="ar-LB"/>
        </w:rPr>
        <w:t>وأوغندا</w:t>
      </w:r>
      <w:r w:rsidRPr="00E205A9">
        <w:rPr>
          <w:rtl/>
          <w:lang w:val="fr-CH" w:bidi="ar-LB"/>
        </w:rPr>
        <w:t xml:space="preserve"> والمملكة المتحدة وجمهورية تنزانيا المتحدة والولايات المتحدة الأمريكية وأوروغواي </w:t>
      </w:r>
      <w:r>
        <w:rPr>
          <w:rFonts w:hint="cs"/>
          <w:rtl/>
          <w:lang w:val="fr-CH" w:bidi="ar-LB"/>
        </w:rPr>
        <w:t>وفانواتو</w:t>
      </w:r>
      <w:r w:rsidRPr="00E205A9">
        <w:rPr>
          <w:rtl/>
          <w:lang w:val="fr-CH" w:bidi="ar-LB"/>
        </w:rPr>
        <w:t xml:space="preserve"> </w:t>
      </w:r>
      <w:r>
        <w:rPr>
          <w:rFonts w:hint="cs"/>
          <w:rtl/>
          <w:lang w:val="fr-CH" w:bidi="ar-LB"/>
        </w:rPr>
        <w:t>والاتحا</w:t>
      </w:r>
      <w:r>
        <w:rPr>
          <w:rFonts w:hint="eastAsia"/>
          <w:rtl/>
          <w:lang w:val="fr-CH" w:bidi="ar-LB"/>
        </w:rPr>
        <w:t>د</w:t>
      </w:r>
      <w:r>
        <w:rPr>
          <w:rFonts w:hint="cs"/>
          <w:rtl/>
          <w:lang w:val="fr-CH" w:bidi="ar-LB"/>
        </w:rPr>
        <w:t xml:space="preserve"> الأوروبي</w:t>
      </w:r>
      <w:r w:rsidRPr="00E205A9">
        <w:rPr>
          <w:rtl/>
          <w:lang w:val="fr-CH" w:bidi="ar-LB"/>
        </w:rPr>
        <w:t xml:space="preserve"> (</w:t>
      </w:r>
      <w:r w:rsidR="00F7059F">
        <w:rPr>
          <w:rFonts w:hint="cs"/>
          <w:rtl/>
          <w:lang w:val="fr-CH" w:bidi="ar-LB"/>
        </w:rPr>
        <w:t>129</w:t>
      </w:r>
      <w:r w:rsidRPr="00E205A9">
        <w:rPr>
          <w:rtl/>
          <w:lang w:val="fr-CH" w:bidi="ar-LB"/>
        </w:rPr>
        <w:t>).</w:t>
      </w:r>
    </w:p>
    <w:p w:rsidR="00977DCE" w:rsidRDefault="00977DCE" w:rsidP="00BE057D">
      <w:pPr>
        <w:pStyle w:val="EndofDocumentAR"/>
      </w:pPr>
    </w:p>
    <w:p w:rsidR="00BE057D" w:rsidRPr="001667B6" w:rsidRDefault="00BE057D" w:rsidP="00BE057D">
      <w:pPr>
        <w:pStyle w:val="EndofDocumentAR"/>
      </w:pPr>
      <w:r>
        <w:rPr>
          <w:rtl/>
        </w:rPr>
        <w:t>[نهاية الوثيقة]</w:t>
      </w:r>
    </w:p>
    <w:sectPr w:rsidR="00BE057D" w:rsidRPr="001667B6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59F" w:rsidRDefault="00F7059F">
      <w:r>
        <w:separator/>
      </w:r>
    </w:p>
  </w:endnote>
  <w:endnote w:type="continuationSeparator" w:id="0">
    <w:p w:rsidR="00F7059F" w:rsidRDefault="00F7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59F" w:rsidRDefault="00F7059F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F7059F" w:rsidRDefault="00F7059F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9F" w:rsidRDefault="00F7059F" w:rsidP="00FB753B">
    <w:r>
      <w:t>VIP/DC/</w:t>
    </w:r>
    <w:r w:rsidR="00FB753B">
      <w:t>11</w:t>
    </w:r>
  </w:p>
  <w:p w:rsidR="00F7059F" w:rsidRDefault="00F7059F" w:rsidP="00D61541">
    <w:r>
      <w:fldChar w:fldCharType="begin"/>
    </w:r>
    <w:r>
      <w:instrText xml:space="preserve"> PAGE  \* MERGEFORMAT </w:instrText>
    </w:r>
    <w:r>
      <w:fldChar w:fldCharType="separate"/>
    </w:r>
    <w:r w:rsidR="008B2954">
      <w:rPr>
        <w:noProof/>
      </w:rPr>
      <w:t>2</w:t>
    </w:r>
    <w:r>
      <w:fldChar w:fldCharType="end"/>
    </w:r>
  </w:p>
  <w:p w:rsidR="00F7059F" w:rsidRDefault="00F7059F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FB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1AD6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0F7967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124A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2D3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4A28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220E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57D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D25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58F2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A97"/>
    <w:rsid w:val="005266BD"/>
    <w:rsid w:val="0052772D"/>
    <w:rsid w:val="00530442"/>
    <w:rsid w:val="00534AF0"/>
    <w:rsid w:val="00535060"/>
    <w:rsid w:val="00535738"/>
    <w:rsid w:val="005409EB"/>
    <w:rsid w:val="00540F30"/>
    <w:rsid w:val="00541438"/>
    <w:rsid w:val="00541DD2"/>
    <w:rsid w:val="00543A63"/>
    <w:rsid w:val="00543AB5"/>
    <w:rsid w:val="005457CF"/>
    <w:rsid w:val="00545976"/>
    <w:rsid w:val="0054660F"/>
    <w:rsid w:val="00547628"/>
    <w:rsid w:val="00550B43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725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1F2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4AB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675C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3ED8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6B7D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45CE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D7975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267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2954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77DC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1687F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06E9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0ED4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59F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1FE0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0BD"/>
    <w:rsid w:val="00AF6318"/>
    <w:rsid w:val="00B0072E"/>
    <w:rsid w:val="00B03B63"/>
    <w:rsid w:val="00B04C8F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426D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1FB"/>
    <w:rsid w:val="00BD07A2"/>
    <w:rsid w:val="00BD2603"/>
    <w:rsid w:val="00BD4EEC"/>
    <w:rsid w:val="00BD4F34"/>
    <w:rsid w:val="00BD537C"/>
    <w:rsid w:val="00BD6F5B"/>
    <w:rsid w:val="00BD7662"/>
    <w:rsid w:val="00BE057D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135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015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579F8"/>
    <w:rsid w:val="00D57EF7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5A2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0CE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2E8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4644"/>
    <w:rsid w:val="00F55E0E"/>
    <w:rsid w:val="00F5611D"/>
    <w:rsid w:val="00F56E3E"/>
    <w:rsid w:val="00F5727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059F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53B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BE0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0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BE0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0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2426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VIP/DC/11 (Arabic)</vt:lpstr>
    </vt:vector>
  </TitlesOfParts>
  <Company>World Intellectual Property Organization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VIP/DC/11 (Arabic)</dc:title>
  <dc:subject>الوثيقة الختامية</dc:subject>
  <dc:creator>التي اعتمدها المؤتمر الدبلوماسي في 27 يونيو 2013</dc:creator>
  <cp:lastModifiedBy>HAPPY-DUMAS Juliet</cp:lastModifiedBy>
  <cp:revision>2</cp:revision>
  <cp:lastPrinted>2013-07-09T11:01:00Z</cp:lastPrinted>
  <dcterms:created xsi:type="dcterms:W3CDTF">2013-07-10T09:32:00Z</dcterms:created>
  <dcterms:modified xsi:type="dcterms:W3CDTF">2013-07-10T09:32:00Z</dcterms:modified>
</cp:coreProperties>
</file>