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EA22B" w14:textId="73CF8460" w:rsidR="00BA1E1E" w:rsidRPr="00F30F94" w:rsidRDefault="00F304C8" w:rsidP="00682123">
      <w:pPr>
        <w:pStyle w:val="Heading1"/>
        <w:spacing w:beforeLines="50" w:before="120" w:afterLines="100" w:after="240" w:line="340" w:lineRule="atLeast"/>
        <w:rPr>
          <w:rFonts w:ascii="SimHei" w:eastAsia="SimHei" w:hAnsi="SimHei"/>
          <w:b w:val="0"/>
          <w:caps w:val="0"/>
          <w:sz w:val="21"/>
          <w:szCs w:val="21"/>
          <w:shd w:val="clear" w:color="auto" w:fill="FFFFFF"/>
        </w:rPr>
      </w:pPr>
      <w:bookmarkStart w:id="0" w:name="_GoBack"/>
      <w:bookmarkEnd w:id="0"/>
      <w:r w:rsidRPr="00F30F94">
        <w:rPr>
          <w:rFonts w:ascii="SimHei" w:eastAsia="SimHei" w:hAnsi="SimHei" w:hint="eastAsia"/>
          <w:b w:val="0"/>
          <w:caps w:val="0"/>
          <w:sz w:val="21"/>
          <w:szCs w:val="21"/>
          <w:shd w:val="clear" w:color="auto" w:fill="FFFFFF"/>
          <w:lang w:eastAsia="zh-CN"/>
        </w:rPr>
        <w:t>任务单</w:t>
      </w:r>
    </w:p>
    <w:p w14:paraId="26A07F97" w14:textId="7EAF0AB9" w:rsidR="00CB057B" w:rsidRPr="00B03C32" w:rsidRDefault="00F304C8" w:rsidP="00682123">
      <w:pPr>
        <w:keepLines/>
        <w:numPr>
          <w:ilvl w:val="0"/>
          <w:numId w:val="2"/>
        </w:numPr>
        <w:tabs>
          <w:tab w:val="left" w:pos="576"/>
        </w:tabs>
        <w:spacing w:afterLines="50" w:after="120" w:line="340" w:lineRule="atLeast"/>
        <w:jc w:val="both"/>
        <w:rPr>
          <w:rFonts w:ascii="Arial" w:hAnsi="Arial" w:cs="Arial"/>
          <w:sz w:val="21"/>
          <w:szCs w:val="21"/>
          <w:lang w:val="en-US" w:eastAsia="zh-CN"/>
        </w:rPr>
      </w:pPr>
      <w:r w:rsidRPr="00B03C32">
        <w:rPr>
          <w:rFonts w:ascii="Arial" w:hAnsi="Arial" w:cs="Arial" w:hint="eastAsia"/>
          <w:sz w:val="21"/>
          <w:szCs w:val="21"/>
          <w:lang w:val="en-US" w:eastAsia="zh-CN"/>
        </w:rPr>
        <w:t>在本届会议上终止的任务：</w:t>
      </w:r>
    </w:p>
    <w:p w14:paraId="00082CC0" w14:textId="5BC5FC04" w:rsidR="00427CD1" w:rsidRPr="00F304C8" w:rsidRDefault="00F304C8" w:rsidP="00682123">
      <w:pPr>
        <w:spacing w:afterLines="50" w:after="120" w:line="340" w:lineRule="atLeast"/>
        <w:ind w:left="2880" w:hanging="2160"/>
        <w:jc w:val="both"/>
        <w:rPr>
          <w:rFonts w:cs="Arial"/>
          <w:szCs w:val="20"/>
          <w:lang w:val="en-US" w:eastAsia="zh-CN"/>
        </w:rPr>
      </w:pPr>
      <w:r w:rsidRPr="00B03C32">
        <w:rPr>
          <w:rFonts w:ascii="SimSun" w:hAnsi="SimSun" w:cs="Arial" w:hint="eastAsia"/>
          <w:sz w:val="21"/>
          <w:szCs w:val="21"/>
          <w:lang w:val="en-US" w:eastAsia="zh-CN"/>
        </w:rPr>
        <w:t>第23号任务：</w:t>
      </w:r>
      <w:r w:rsidR="00427CD1" w:rsidRPr="002701DD">
        <w:rPr>
          <w:rFonts w:ascii="Arial" w:hAnsi="Arial" w:cs="Arial"/>
          <w:szCs w:val="20"/>
          <w:lang w:val="en-US" w:eastAsia="zh-CN"/>
        </w:rPr>
        <w:tab/>
      </w:r>
      <w:r w:rsidRPr="00F2380F">
        <w:rPr>
          <w:rFonts w:ascii="SimSun" w:hAnsi="SimSun" w:cs="Arial" w:hint="eastAsia"/>
          <w:sz w:val="21"/>
          <w:szCs w:val="20"/>
          <w:lang w:val="en-US" w:eastAsia="zh-CN"/>
        </w:rPr>
        <w:t>监督把有关已公布PCT国际申请进入和未进入（适用时）国家（地区）阶段的信息收入</w:t>
      </w:r>
      <w:r w:rsidRPr="00F2380F">
        <w:rPr>
          <w:rFonts w:ascii="SimSun" w:hint="eastAsia"/>
          <w:sz w:val="21"/>
          <w:szCs w:val="21"/>
          <w:lang w:eastAsia="zh-CN"/>
        </w:rPr>
        <w:t>数据库</w:t>
      </w:r>
      <w:r>
        <w:rPr>
          <w:rFonts w:ascii="SimSun" w:hint="eastAsia"/>
          <w:sz w:val="21"/>
          <w:szCs w:val="21"/>
          <w:lang w:eastAsia="zh-CN"/>
        </w:rPr>
        <w:t>。</w:t>
      </w:r>
    </w:p>
    <w:p w14:paraId="5B9C5502" w14:textId="68534852" w:rsidR="00427CD1" w:rsidRDefault="00F304C8" w:rsidP="00682123">
      <w:pPr>
        <w:spacing w:afterLines="50" w:after="12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第51号任务：</w:t>
      </w:r>
      <w:r w:rsidR="00427CD1" w:rsidRPr="002701DD">
        <w:rPr>
          <w:rFonts w:ascii="Arial" w:hAnsi="Arial" w:cs="Arial"/>
          <w:szCs w:val="20"/>
          <w:lang w:val="en-US" w:eastAsia="zh-CN"/>
        </w:rPr>
        <w:tab/>
      </w:r>
      <w:r w:rsidRPr="00F2380F">
        <w:rPr>
          <w:rFonts w:ascii="SimSun" w:hAnsi="SimSun" w:cs="Arial" w:hint="eastAsia"/>
          <w:sz w:val="21"/>
          <w:szCs w:val="20"/>
          <w:lang w:val="en-US" w:eastAsia="zh-CN"/>
        </w:rPr>
        <w:t>确保对产权组织标准ST.37进行必要的修订和更新</w:t>
      </w:r>
      <w:r>
        <w:rPr>
          <w:rFonts w:ascii="SimSun" w:hAnsi="SimSun" w:cs="Arial" w:hint="eastAsia"/>
          <w:sz w:val="21"/>
          <w:szCs w:val="20"/>
          <w:lang w:val="en-US" w:eastAsia="zh-CN"/>
        </w:rPr>
        <w:t>。</w:t>
      </w:r>
    </w:p>
    <w:p w14:paraId="3100326C" w14:textId="51E5F04A" w:rsidR="002701DD" w:rsidRPr="00B03C32" w:rsidRDefault="00F304C8" w:rsidP="00682123">
      <w:pPr>
        <w:keepLines/>
        <w:numPr>
          <w:ilvl w:val="0"/>
          <w:numId w:val="2"/>
        </w:numPr>
        <w:tabs>
          <w:tab w:val="left" w:pos="576"/>
        </w:tabs>
        <w:spacing w:afterLines="50" w:after="120" w:line="340" w:lineRule="atLeast"/>
        <w:jc w:val="both"/>
        <w:rPr>
          <w:rFonts w:ascii="Arial" w:hAnsi="Arial" w:cs="Arial"/>
          <w:sz w:val="21"/>
          <w:szCs w:val="21"/>
          <w:lang w:val="en-US" w:eastAsia="zh-CN"/>
        </w:rPr>
      </w:pPr>
      <w:r w:rsidRPr="00B03C32">
        <w:rPr>
          <w:rFonts w:ascii="Arial" w:hAnsi="Arial" w:cs="Arial" w:hint="eastAsia"/>
          <w:sz w:val="21"/>
          <w:szCs w:val="21"/>
          <w:lang w:val="en-US" w:eastAsia="zh-CN"/>
        </w:rPr>
        <w:t>在本届会议上修订的任务：</w:t>
      </w:r>
    </w:p>
    <w:p w14:paraId="7F2EE472" w14:textId="29789111" w:rsidR="00427CD1" w:rsidRDefault="00F304C8" w:rsidP="00682123">
      <w:pPr>
        <w:spacing w:afterLines="50" w:after="12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第52号任务：</w:t>
      </w:r>
      <w:r w:rsidR="00427CD1" w:rsidRPr="002701DD">
        <w:rPr>
          <w:rFonts w:ascii="Arial" w:hAnsi="Arial" w:cs="Arial"/>
          <w:szCs w:val="20"/>
          <w:lang w:val="en-US" w:eastAsia="zh-CN"/>
        </w:rPr>
        <w:tab/>
      </w:r>
      <w:r w:rsidRPr="00F2380F">
        <w:rPr>
          <w:rFonts w:ascii="SimSun" w:hAnsi="SimSun" w:cs="Arial" w:hint="eastAsia"/>
          <w:sz w:val="21"/>
          <w:szCs w:val="20"/>
          <w:lang w:val="en-US" w:eastAsia="zh-CN"/>
        </w:rPr>
        <w:t>为用于对工业产权局公共可用专利信息进行访问的系统编写建议</w:t>
      </w:r>
      <w:r>
        <w:rPr>
          <w:rFonts w:ascii="SimSun" w:hAnsi="SimSun" w:cs="Arial" w:hint="eastAsia"/>
          <w:sz w:val="21"/>
          <w:szCs w:val="20"/>
          <w:lang w:val="en-US" w:eastAsia="zh-CN"/>
        </w:rPr>
        <w:t>。</w:t>
      </w:r>
    </w:p>
    <w:p w14:paraId="65535F10" w14:textId="375B15FA" w:rsidR="00355A86" w:rsidRDefault="00F304C8" w:rsidP="00682123">
      <w:pPr>
        <w:spacing w:afterLines="50" w:after="12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第61号任务：</w:t>
      </w:r>
      <w:r w:rsidR="00355A86" w:rsidRPr="002701DD">
        <w:rPr>
          <w:rFonts w:ascii="Arial" w:hAnsi="Arial" w:cs="Arial"/>
          <w:szCs w:val="20"/>
          <w:lang w:val="en-US" w:eastAsia="zh-CN"/>
        </w:rPr>
        <w:tab/>
      </w:r>
      <w:r w:rsidR="00540927" w:rsidRPr="00540927">
        <w:rPr>
          <w:rFonts w:ascii="SimSun" w:hAnsi="SimSun" w:cs="Arial" w:hint="eastAsia"/>
          <w:sz w:val="21"/>
          <w:szCs w:val="20"/>
          <w:lang w:val="en-US" w:eastAsia="zh-CN"/>
        </w:rPr>
        <w:t>确保对产权组织标准ST.91</w:t>
      </w:r>
      <w:r w:rsidR="0067471F">
        <w:rPr>
          <w:rFonts w:ascii="SimSun" w:hAnsi="SimSun" w:cs="Arial" w:hint="eastAsia"/>
          <w:sz w:val="21"/>
          <w:szCs w:val="20"/>
          <w:lang w:val="en-US" w:eastAsia="zh-CN"/>
        </w:rPr>
        <w:t>进行必要的修订和更新，包括检索立体模型和立体图像的方法。</w:t>
      </w:r>
    </w:p>
    <w:p w14:paraId="7DF9362A" w14:textId="1B82AB37" w:rsidR="002701DD" w:rsidRPr="00B03C32" w:rsidRDefault="00F304C8" w:rsidP="00682123">
      <w:pPr>
        <w:keepLines/>
        <w:numPr>
          <w:ilvl w:val="0"/>
          <w:numId w:val="2"/>
        </w:numPr>
        <w:tabs>
          <w:tab w:val="left" w:pos="576"/>
        </w:tabs>
        <w:spacing w:afterLines="50" w:after="120" w:line="340" w:lineRule="atLeast"/>
        <w:jc w:val="both"/>
        <w:rPr>
          <w:rFonts w:ascii="Arial" w:hAnsi="Arial" w:cs="Arial"/>
          <w:sz w:val="21"/>
          <w:szCs w:val="21"/>
          <w:lang w:val="en-US" w:eastAsia="zh-CN"/>
        </w:rPr>
      </w:pPr>
      <w:r w:rsidRPr="00B03C32">
        <w:rPr>
          <w:rFonts w:ascii="Arial" w:hAnsi="Arial" w:cs="Arial" w:hint="eastAsia"/>
          <w:sz w:val="21"/>
          <w:szCs w:val="21"/>
          <w:lang w:val="en-US" w:eastAsia="zh-CN"/>
        </w:rPr>
        <w:t>有待开展工作的任务：</w:t>
      </w:r>
    </w:p>
    <w:p w14:paraId="6DC29AA1" w14:textId="6A239772" w:rsidR="00E7009A" w:rsidRDefault="00F304C8" w:rsidP="00682123">
      <w:pPr>
        <w:spacing w:afterLines="50" w:after="12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第24号任务：</w:t>
      </w:r>
      <w:r w:rsidR="00E7009A" w:rsidRPr="002701DD">
        <w:rPr>
          <w:rFonts w:ascii="Arial" w:hAnsi="Arial" w:cs="Arial"/>
          <w:szCs w:val="20"/>
          <w:lang w:val="en-US" w:eastAsia="zh-CN"/>
        </w:rPr>
        <w:tab/>
      </w:r>
      <w:r w:rsidR="00540927" w:rsidRPr="00F2380F">
        <w:rPr>
          <w:rFonts w:ascii="SimSun" w:hAnsi="SimSun" w:cs="Arial" w:hint="eastAsia"/>
          <w:sz w:val="21"/>
          <w:szCs w:val="20"/>
          <w:lang w:val="en-US" w:eastAsia="zh-CN"/>
        </w:rPr>
        <w:t>收集并公布关于标准委员会</w:t>
      </w:r>
      <w:r w:rsidR="00540927" w:rsidRPr="00F2380F">
        <w:rPr>
          <w:rFonts w:ascii="SimSun" w:hint="eastAsia"/>
          <w:sz w:val="21"/>
          <w:szCs w:val="21"/>
          <w:lang w:eastAsia="zh-CN"/>
        </w:rPr>
        <w:t>成员</w:t>
      </w:r>
      <w:r w:rsidR="00540927" w:rsidRPr="00F2380F">
        <w:rPr>
          <w:rFonts w:ascii="SimSun" w:hAnsi="SimSun" w:cs="Arial" w:hint="eastAsia"/>
          <w:sz w:val="21"/>
          <w:szCs w:val="20"/>
          <w:lang w:val="en-US" w:eastAsia="zh-CN"/>
        </w:rPr>
        <w:t>专利、商标和工业品外观设计信息活动（ATR/PI、ATR/TM和ATR/ID）的年度技术报告（ATR）</w:t>
      </w:r>
      <w:r w:rsidR="00540927">
        <w:rPr>
          <w:rFonts w:ascii="SimSun" w:hAnsi="SimSun" w:cs="Arial" w:hint="eastAsia"/>
          <w:sz w:val="21"/>
          <w:szCs w:val="20"/>
          <w:lang w:val="en-US" w:eastAsia="zh-CN"/>
        </w:rPr>
        <w:t>。</w:t>
      </w:r>
    </w:p>
    <w:p w14:paraId="5C9FF286" w14:textId="44D6E494" w:rsidR="002701DD" w:rsidRPr="002701DD" w:rsidRDefault="00F304C8" w:rsidP="00682123">
      <w:pPr>
        <w:keepNext/>
        <w:keepLines/>
        <w:spacing w:afterLines="50" w:after="12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第44号任务：</w:t>
      </w:r>
      <w:r w:rsidR="002701DD" w:rsidRPr="002701DD">
        <w:rPr>
          <w:rFonts w:ascii="Arial" w:hAnsi="Arial" w:cs="Arial"/>
          <w:szCs w:val="20"/>
          <w:lang w:val="en-US" w:eastAsia="zh-CN"/>
        </w:rPr>
        <w:tab/>
      </w:r>
      <w:r w:rsidR="00540927" w:rsidRPr="00F2380F">
        <w:rPr>
          <w:rFonts w:ascii="SimSun" w:hAnsi="SimSun" w:cs="Arial" w:hint="eastAsia"/>
          <w:sz w:val="21"/>
          <w:szCs w:val="20"/>
          <w:lang w:val="en-US" w:eastAsia="zh-CN"/>
        </w:rPr>
        <w:t>为国际局提供支持，提供用户对ST.26编著和验证软件工具的要求和反馈意见；在对《PCT行政规程》进行相应修订的工作上，为国际局提供支持；并且为产权组织标准ST.26编制必要的修订</w:t>
      </w:r>
      <w:r w:rsidR="00540927">
        <w:rPr>
          <w:rFonts w:ascii="SimSun" w:hAnsi="SimSun" w:cs="Arial" w:hint="eastAsia"/>
          <w:sz w:val="21"/>
          <w:szCs w:val="20"/>
          <w:lang w:val="en-US" w:eastAsia="zh-CN"/>
        </w:rPr>
        <w:t>。</w:t>
      </w:r>
    </w:p>
    <w:p w14:paraId="0B7F0F2C" w14:textId="153D84AA" w:rsidR="00EA2A6F" w:rsidRPr="002701DD" w:rsidRDefault="00F304C8" w:rsidP="00682123">
      <w:pPr>
        <w:keepLines/>
        <w:spacing w:afterLines="50" w:after="12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第55号任务：</w:t>
      </w:r>
      <w:r w:rsidR="00EA2A6F" w:rsidRPr="002701DD">
        <w:rPr>
          <w:rFonts w:ascii="Arial" w:hAnsi="Arial" w:cs="Arial"/>
          <w:szCs w:val="20"/>
          <w:lang w:val="en-US" w:eastAsia="zh-CN"/>
        </w:rPr>
        <w:tab/>
      </w:r>
      <w:r w:rsidR="00540927" w:rsidRPr="00F2380F">
        <w:rPr>
          <w:rFonts w:ascii="SimSun" w:hAnsi="SimSun" w:cs="Arial" w:hint="eastAsia"/>
          <w:sz w:val="21"/>
          <w:szCs w:val="20"/>
          <w:lang w:val="en-US" w:eastAsia="zh-CN"/>
        </w:rPr>
        <w:t>设想制定一项产权组织标准，帮助工业产权局更好地从源头确保申请人名称的质量，编写关于采取进一步行动以实现工业产权文献中申请人名称标准化的提案并提交标准委员会审议</w:t>
      </w:r>
      <w:r w:rsidR="00540927">
        <w:rPr>
          <w:rFonts w:ascii="SimSun" w:hAnsi="SimSun" w:cs="Arial" w:hint="eastAsia"/>
          <w:sz w:val="21"/>
          <w:szCs w:val="20"/>
          <w:lang w:val="en-US" w:eastAsia="zh-CN"/>
        </w:rPr>
        <w:t>。</w:t>
      </w:r>
    </w:p>
    <w:p w14:paraId="24534AFD" w14:textId="606D48F2" w:rsidR="002701DD" w:rsidRPr="002701DD" w:rsidRDefault="00F304C8" w:rsidP="00682123">
      <w:pPr>
        <w:spacing w:afterLines="50" w:after="12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第58号任务：</w:t>
      </w:r>
      <w:r w:rsidR="002701DD" w:rsidRPr="002701DD">
        <w:rPr>
          <w:rFonts w:ascii="Arial" w:hAnsi="Arial" w:cs="Arial"/>
          <w:szCs w:val="20"/>
          <w:lang w:val="en-US" w:eastAsia="zh-CN"/>
        </w:rPr>
        <w:tab/>
      </w:r>
      <w:r w:rsidR="00540927" w:rsidRPr="00F2380F">
        <w:rPr>
          <w:rFonts w:ascii="SimSun" w:hAnsi="SimSun" w:cs="Arial" w:hint="eastAsia"/>
          <w:sz w:val="21"/>
          <w:szCs w:val="20"/>
          <w:lang w:val="en-US" w:eastAsia="zh-CN"/>
        </w:rPr>
        <w:t>为产权组织标准的未来发展和强化编拟一份路线图提案，包括政策建议在内，以期使各工业产权局和其他相关方更为有效地生产、分享和利用数据，将开展以下活动</w:t>
      </w:r>
      <w:r w:rsidR="00540927">
        <w:rPr>
          <w:rFonts w:ascii="SimSun" w:hAnsi="SimSun" w:cs="Arial" w:hint="eastAsia"/>
          <w:sz w:val="21"/>
          <w:szCs w:val="20"/>
          <w:lang w:val="en-US" w:eastAsia="zh-CN"/>
        </w:rPr>
        <w:t>：</w:t>
      </w:r>
    </w:p>
    <w:p w14:paraId="2A708947" w14:textId="10D0749C" w:rsidR="002701DD" w:rsidRPr="002701DD" w:rsidRDefault="002701DD" w:rsidP="00682123">
      <w:pPr>
        <w:spacing w:afterLines="50" w:after="120" w:line="340" w:lineRule="atLeast"/>
        <w:ind w:left="2880"/>
        <w:jc w:val="both"/>
        <w:rPr>
          <w:rFonts w:ascii="Arial" w:hAnsi="Arial" w:cs="Arial"/>
          <w:szCs w:val="20"/>
          <w:lang w:val="en-US" w:eastAsia="zh-CN"/>
        </w:rPr>
      </w:pPr>
      <w:proofErr w:type="spellStart"/>
      <w:proofErr w:type="gramStart"/>
      <w:r w:rsidRPr="00E2291C">
        <w:rPr>
          <w:rFonts w:ascii="SimSun" w:hAnsi="SimSun" w:cs="Arial"/>
          <w:sz w:val="21"/>
          <w:szCs w:val="21"/>
          <w:lang w:val="en-US" w:eastAsia="zh-CN"/>
        </w:rPr>
        <w:t>i</w:t>
      </w:r>
      <w:proofErr w:type="spellEnd"/>
      <w:proofErr w:type="gramEnd"/>
      <w:r w:rsidRPr="00E2291C">
        <w:rPr>
          <w:rFonts w:ascii="SimSun" w:hAnsi="SimSun" w:cs="Arial"/>
          <w:sz w:val="21"/>
          <w:szCs w:val="21"/>
          <w:lang w:val="en-US" w:eastAsia="zh-CN"/>
        </w:rPr>
        <w:t>.</w:t>
      </w:r>
      <w:r w:rsidRPr="002701DD">
        <w:rPr>
          <w:rFonts w:ascii="Arial" w:hAnsi="Arial" w:cs="Arial"/>
          <w:szCs w:val="20"/>
          <w:lang w:val="en-US" w:eastAsia="zh-CN"/>
        </w:rPr>
        <w:tab/>
      </w:r>
      <w:r w:rsidR="00540927" w:rsidRPr="00F2380F">
        <w:rPr>
          <w:rFonts w:ascii="SimSun" w:hAnsi="SimSun" w:cs="Arial" w:hint="eastAsia"/>
          <w:sz w:val="21"/>
          <w:szCs w:val="20"/>
          <w:lang w:val="en-US" w:eastAsia="zh-CN"/>
        </w:rPr>
        <w:t>与其他相关标准委员会工作队合作，对列于文件CWS/6/3附件中的第一组建议进行审查</w:t>
      </w:r>
      <w:r w:rsidR="00540927">
        <w:rPr>
          <w:rFonts w:ascii="SimSun" w:hAnsi="SimSun" w:cs="Arial" w:hint="eastAsia"/>
          <w:sz w:val="21"/>
          <w:szCs w:val="20"/>
          <w:lang w:val="en-US" w:eastAsia="zh-CN"/>
        </w:rPr>
        <w:t>；</w:t>
      </w:r>
    </w:p>
    <w:p w14:paraId="3A4F3991" w14:textId="378BDAE1" w:rsidR="002701DD" w:rsidRPr="002701DD" w:rsidRDefault="002701DD" w:rsidP="00682123">
      <w:pPr>
        <w:spacing w:afterLines="50" w:after="120" w:line="340" w:lineRule="atLeast"/>
        <w:ind w:left="2880"/>
        <w:jc w:val="both"/>
        <w:rPr>
          <w:rFonts w:ascii="Arial" w:hAnsi="Arial" w:cs="Arial"/>
          <w:szCs w:val="20"/>
          <w:lang w:val="en-US" w:eastAsia="zh-CN"/>
        </w:rPr>
      </w:pPr>
      <w:r w:rsidRPr="00E2291C">
        <w:rPr>
          <w:rFonts w:ascii="SimSun" w:hAnsi="SimSun" w:cs="Arial"/>
          <w:sz w:val="21"/>
          <w:szCs w:val="21"/>
          <w:lang w:val="en-US" w:eastAsia="zh-CN"/>
        </w:rPr>
        <w:t>ii.</w:t>
      </w:r>
      <w:r w:rsidRPr="002701DD">
        <w:rPr>
          <w:rFonts w:ascii="Arial" w:hAnsi="Arial" w:cs="Arial"/>
          <w:szCs w:val="20"/>
          <w:lang w:val="en-US" w:eastAsia="zh-CN"/>
        </w:rPr>
        <w:tab/>
      </w:r>
      <w:r w:rsidR="00540927" w:rsidRPr="00F2380F">
        <w:rPr>
          <w:rFonts w:ascii="SimSun" w:hAnsi="SimSun" w:cs="Arial" w:hint="eastAsia"/>
          <w:sz w:val="21"/>
          <w:szCs w:val="20"/>
          <w:lang w:val="en-US" w:eastAsia="zh-CN"/>
        </w:rPr>
        <w:t>对列于文件CWS/6/3附件中的第二组和第三组建议进行审查</w:t>
      </w:r>
      <w:r w:rsidR="00540927">
        <w:rPr>
          <w:rFonts w:ascii="SimSun" w:hAnsi="SimSun" w:cs="Arial" w:hint="eastAsia"/>
          <w:sz w:val="21"/>
          <w:szCs w:val="20"/>
          <w:lang w:val="en-US" w:eastAsia="zh-CN"/>
        </w:rPr>
        <w:t>；</w:t>
      </w:r>
    </w:p>
    <w:p w14:paraId="0C60422D" w14:textId="5492BA77" w:rsidR="002701DD" w:rsidRPr="002701DD" w:rsidRDefault="002701DD" w:rsidP="00682123">
      <w:pPr>
        <w:spacing w:afterLines="50" w:after="120" w:line="340" w:lineRule="atLeast"/>
        <w:ind w:left="2880"/>
        <w:jc w:val="both"/>
        <w:rPr>
          <w:rFonts w:ascii="Arial" w:hAnsi="Arial" w:cs="Arial"/>
          <w:szCs w:val="20"/>
          <w:lang w:val="en-US" w:eastAsia="zh-CN"/>
        </w:rPr>
      </w:pPr>
      <w:r w:rsidRPr="00E2291C">
        <w:rPr>
          <w:rFonts w:ascii="SimSun" w:hAnsi="SimSun" w:cs="Arial"/>
          <w:sz w:val="21"/>
          <w:szCs w:val="21"/>
          <w:lang w:val="en-US" w:eastAsia="zh-CN"/>
        </w:rPr>
        <w:t>iii.</w:t>
      </w:r>
      <w:r w:rsidRPr="002701DD">
        <w:rPr>
          <w:rFonts w:ascii="Arial" w:hAnsi="Arial" w:cs="Arial"/>
          <w:szCs w:val="20"/>
          <w:lang w:val="en-US" w:eastAsia="zh-CN"/>
        </w:rPr>
        <w:tab/>
      </w:r>
      <w:r w:rsidR="00540927" w:rsidRPr="00F2380F">
        <w:rPr>
          <w:rFonts w:ascii="SimSun" w:hAnsi="SimSun" w:cs="Arial" w:hint="eastAsia"/>
          <w:sz w:val="21"/>
          <w:szCs w:val="20"/>
          <w:lang w:val="en-US" w:eastAsia="zh-CN"/>
        </w:rPr>
        <w:t>确定建议的优先级，并建议时间线；并</w:t>
      </w:r>
      <w:r w:rsidR="00540927">
        <w:rPr>
          <w:rFonts w:ascii="SimSun" w:hAnsi="SimSun" w:cs="Arial" w:hint="eastAsia"/>
          <w:sz w:val="21"/>
          <w:szCs w:val="20"/>
          <w:lang w:val="en-US" w:eastAsia="zh-CN"/>
        </w:rPr>
        <w:t>且</w:t>
      </w:r>
    </w:p>
    <w:p w14:paraId="63D76B4C" w14:textId="706B4DF1" w:rsidR="002701DD" w:rsidRPr="002701DD" w:rsidRDefault="002701DD" w:rsidP="00682123">
      <w:pPr>
        <w:spacing w:afterLines="50" w:after="120" w:line="340" w:lineRule="atLeast"/>
        <w:ind w:left="2880"/>
        <w:jc w:val="both"/>
        <w:rPr>
          <w:rFonts w:ascii="Arial" w:hAnsi="Arial" w:cs="Arial"/>
          <w:szCs w:val="20"/>
          <w:lang w:val="en-US" w:eastAsia="zh-CN"/>
        </w:rPr>
      </w:pPr>
      <w:r w:rsidRPr="00E2291C">
        <w:rPr>
          <w:rFonts w:ascii="SimSun" w:hAnsi="SimSun" w:cs="Arial"/>
          <w:sz w:val="21"/>
          <w:szCs w:val="21"/>
          <w:lang w:val="en-US" w:eastAsia="zh-CN"/>
        </w:rPr>
        <w:t>iv.</w:t>
      </w:r>
      <w:r w:rsidRPr="002701DD">
        <w:rPr>
          <w:rFonts w:ascii="Arial" w:hAnsi="Arial" w:cs="Arial"/>
          <w:szCs w:val="20"/>
          <w:lang w:val="en-US" w:eastAsia="zh-CN"/>
        </w:rPr>
        <w:tab/>
      </w:r>
      <w:r w:rsidR="00540927" w:rsidRPr="00F2380F">
        <w:rPr>
          <w:rFonts w:ascii="SimSun" w:hAnsi="SimSun" w:cs="Arial" w:hint="eastAsia"/>
          <w:sz w:val="21"/>
          <w:szCs w:val="20"/>
          <w:lang w:val="en-US" w:eastAsia="zh-CN"/>
        </w:rPr>
        <w:t>着眼于统一和合作，研究颠覆性技术对知识产权行政管理和知识产权数据的影响。向各工业产权局和客户收集有关要求的信息；并为外观设计的电子可视表示形式编写建议</w:t>
      </w:r>
      <w:r w:rsidR="00540927">
        <w:rPr>
          <w:rFonts w:ascii="SimSun" w:hAnsi="SimSun" w:cs="Arial" w:hint="eastAsia"/>
          <w:sz w:val="21"/>
          <w:szCs w:val="20"/>
          <w:lang w:val="en-US" w:eastAsia="zh-CN"/>
        </w:rPr>
        <w:t>。</w:t>
      </w:r>
    </w:p>
    <w:p w14:paraId="0A2F52C7" w14:textId="0DF958D2" w:rsidR="00EA2A6F" w:rsidRPr="002701DD" w:rsidRDefault="00F304C8" w:rsidP="00682123">
      <w:pPr>
        <w:spacing w:afterLines="50" w:after="12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第59号任务：</w:t>
      </w:r>
      <w:r w:rsidR="00EA2A6F" w:rsidRPr="002701DD">
        <w:rPr>
          <w:rFonts w:ascii="Arial" w:hAnsi="Arial" w:cs="Arial"/>
          <w:szCs w:val="20"/>
          <w:lang w:val="en-US" w:eastAsia="zh-CN"/>
        </w:rPr>
        <w:tab/>
      </w:r>
      <w:r w:rsidR="00540927" w:rsidRPr="00F2380F">
        <w:rPr>
          <w:rFonts w:ascii="SimSun" w:hAnsi="SimSun" w:cs="Arial" w:hint="eastAsia"/>
          <w:sz w:val="21"/>
          <w:szCs w:val="20"/>
          <w:lang w:val="en-US" w:eastAsia="zh-CN"/>
        </w:rPr>
        <w:t>探讨在提供知识产权保护、处理有关知识产权对象及其使用信息的过程中使用区</w:t>
      </w:r>
      <w:r w:rsidR="00540927" w:rsidRPr="00F2380F">
        <w:rPr>
          <w:rFonts w:ascii="SimSun" w:hint="eastAsia"/>
          <w:sz w:val="21"/>
          <w:szCs w:val="21"/>
          <w:lang w:eastAsia="zh-CN"/>
        </w:rPr>
        <w:t>块链</w:t>
      </w:r>
      <w:r w:rsidR="00540927" w:rsidRPr="00F2380F">
        <w:rPr>
          <w:rFonts w:ascii="SimSun" w:hAnsi="SimSun" w:cs="Arial" w:hint="eastAsia"/>
          <w:sz w:val="21"/>
          <w:szCs w:val="20"/>
          <w:lang w:val="en-US" w:eastAsia="zh-CN"/>
        </w:rPr>
        <w:t>技术的可能性</w:t>
      </w:r>
      <w:r w:rsidR="00540927">
        <w:rPr>
          <w:rFonts w:ascii="SimSun" w:hAnsi="SimSun" w:cs="Arial" w:hint="eastAsia"/>
          <w:sz w:val="21"/>
          <w:szCs w:val="20"/>
          <w:lang w:val="en-US" w:eastAsia="zh-CN"/>
        </w:rPr>
        <w:t>；</w:t>
      </w:r>
    </w:p>
    <w:p w14:paraId="54875AEF" w14:textId="7CB5E19A" w:rsidR="00EA2A6F" w:rsidRPr="002701DD" w:rsidRDefault="00540927" w:rsidP="00682123">
      <w:pPr>
        <w:spacing w:afterLines="50" w:after="120" w:line="340" w:lineRule="atLeast"/>
        <w:ind w:left="2880"/>
        <w:jc w:val="both"/>
        <w:rPr>
          <w:rFonts w:ascii="Arial" w:hAnsi="Arial" w:cs="Arial"/>
          <w:szCs w:val="20"/>
          <w:lang w:val="en-US" w:eastAsia="zh-CN"/>
        </w:rPr>
      </w:pPr>
      <w:r w:rsidRPr="00F2380F">
        <w:rPr>
          <w:rFonts w:ascii="SimSun" w:hAnsi="SimSun" w:cs="Arial" w:hint="eastAsia"/>
          <w:sz w:val="21"/>
          <w:szCs w:val="20"/>
          <w:lang w:val="en-US" w:eastAsia="zh-CN"/>
        </w:rPr>
        <w:t>收集工业产权局使用和体验区块链的发展动态信息，评估区块链的现行行业标准，并考虑对工业产权局的价值和适用性</w:t>
      </w:r>
      <w:r>
        <w:rPr>
          <w:rFonts w:ascii="SimSun" w:hAnsi="SimSun" w:cs="Arial" w:hint="eastAsia"/>
          <w:sz w:val="21"/>
          <w:szCs w:val="20"/>
          <w:lang w:val="en-US" w:eastAsia="zh-CN"/>
        </w:rPr>
        <w:t>；</w:t>
      </w:r>
    </w:p>
    <w:p w14:paraId="67B856F7" w14:textId="79CEF14B" w:rsidR="00EA2A6F" w:rsidRPr="002701DD" w:rsidRDefault="00540927" w:rsidP="00682123">
      <w:pPr>
        <w:spacing w:afterLines="50" w:after="120" w:line="340" w:lineRule="atLeast"/>
        <w:ind w:left="2880"/>
        <w:jc w:val="both"/>
        <w:rPr>
          <w:rFonts w:ascii="Arial" w:hAnsi="Arial" w:cs="Arial"/>
          <w:szCs w:val="20"/>
          <w:lang w:val="en-US" w:eastAsia="zh-CN"/>
        </w:rPr>
      </w:pPr>
      <w:r w:rsidRPr="00F2380F">
        <w:rPr>
          <w:rFonts w:ascii="SimSun" w:hAnsi="SimSun" w:cs="Arial" w:hint="eastAsia"/>
          <w:sz w:val="21"/>
          <w:szCs w:val="20"/>
          <w:lang w:val="en-US" w:eastAsia="zh-CN"/>
        </w:rPr>
        <w:t>开发在知识产权领域使用区块链技术的参考模型，包括指导原则、通行做法和术语使用，以作为支持合作、联合项目和概念验证的框架；以</w:t>
      </w:r>
      <w:r>
        <w:rPr>
          <w:rFonts w:ascii="SimSun" w:hAnsi="SimSun" w:cs="Arial" w:hint="eastAsia"/>
          <w:sz w:val="21"/>
          <w:szCs w:val="20"/>
          <w:lang w:val="en-US" w:eastAsia="zh-CN"/>
        </w:rPr>
        <w:t>及</w:t>
      </w:r>
    </w:p>
    <w:p w14:paraId="25ED4143" w14:textId="7AD7F824" w:rsidR="00EA2A6F" w:rsidRPr="002701DD" w:rsidRDefault="00540927" w:rsidP="00682123">
      <w:pPr>
        <w:spacing w:afterLines="50" w:after="120" w:line="340" w:lineRule="atLeast"/>
        <w:ind w:left="2880"/>
        <w:jc w:val="both"/>
        <w:rPr>
          <w:rFonts w:ascii="Arial" w:hAnsi="Arial" w:cs="Arial"/>
          <w:szCs w:val="20"/>
          <w:lang w:val="en-US" w:eastAsia="zh-CN"/>
        </w:rPr>
      </w:pPr>
      <w:r w:rsidRPr="00F2380F">
        <w:rPr>
          <w:rFonts w:ascii="SimSun" w:hAnsi="SimSun" w:cs="Arial" w:hint="eastAsia"/>
          <w:sz w:val="21"/>
          <w:szCs w:val="20"/>
          <w:lang w:val="en-US" w:eastAsia="zh-CN"/>
        </w:rPr>
        <w:lastRenderedPageBreak/>
        <w:t>为支持可能在知识产权生态系统内应用的区块链技术编制新的产权组织标准提案</w:t>
      </w:r>
      <w:r>
        <w:rPr>
          <w:rFonts w:ascii="SimSun" w:hAnsi="SimSun" w:cs="Arial" w:hint="eastAsia"/>
          <w:sz w:val="21"/>
          <w:szCs w:val="20"/>
          <w:lang w:val="en-US" w:eastAsia="zh-CN"/>
        </w:rPr>
        <w:t>。</w:t>
      </w:r>
    </w:p>
    <w:p w14:paraId="5A3C303A" w14:textId="7D4F5B93" w:rsidR="002701DD" w:rsidRPr="002701DD" w:rsidRDefault="00F304C8" w:rsidP="00682123">
      <w:pPr>
        <w:spacing w:afterLines="50" w:after="12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第60号任务：</w:t>
      </w:r>
      <w:r w:rsidR="002701DD" w:rsidRPr="002701DD">
        <w:rPr>
          <w:rFonts w:ascii="Arial" w:hAnsi="Arial" w:cs="Arial"/>
          <w:szCs w:val="20"/>
          <w:lang w:val="en-US" w:eastAsia="zh-CN"/>
        </w:rPr>
        <w:tab/>
      </w:r>
      <w:r w:rsidR="00540927" w:rsidRPr="00F2380F">
        <w:rPr>
          <w:rFonts w:ascii="SimSun" w:hAnsi="SimSun" w:cs="Arial" w:hint="eastAsia"/>
          <w:sz w:val="21"/>
          <w:szCs w:val="20"/>
          <w:lang w:val="en-US" w:eastAsia="zh-CN"/>
        </w:rPr>
        <w:t>编写一份关于下述事项的提案：为文字商标和图形商标的INID代码编码，拆分</w:t>
      </w:r>
      <w:r w:rsidR="00540927" w:rsidRPr="00F2380F">
        <w:rPr>
          <w:rFonts w:ascii="SimSun" w:hint="eastAsia"/>
          <w:sz w:val="21"/>
          <w:szCs w:val="21"/>
          <w:lang w:eastAsia="zh-CN"/>
        </w:rPr>
        <w:t>INID</w:t>
      </w:r>
      <w:r w:rsidR="00540927" w:rsidRPr="00F2380F">
        <w:rPr>
          <w:rFonts w:ascii="SimSun" w:hAnsi="SimSun" w:cs="Arial" w:hint="eastAsia"/>
          <w:sz w:val="21"/>
          <w:szCs w:val="20"/>
          <w:lang w:val="en-US" w:eastAsia="zh-CN"/>
        </w:rPr>
        <w:t>代码（551），以及组合商标可能的INID代码</w:t>
      </w:r>
      <w:r w:rsidR="00540927">
        <w:rPr>
          <w:rFonts w:ascii="SimSun" w:hAnsi="SimSun" w:cs="Arial" w:hint="eastAsia"/>
          <w:sz w:val="21"/>
          <w:szCs w:val="20"/>
          <w:lang w:val="en-US" w:eastAsia="zh-CN"/>
        </w:rPr>
        <w:t>。</w:t>
      </w:r>
    </w:p>
    <w:p w14:paraId="4D0F5760" w14:textId="07B99C93" w:rsidR="002701DD" w:rsidRDefault="00F304C8" w:rsidP="00682123">
      <w:pPr>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第63号任务：</w:t>
      </w:r>
      <w:r w:rsidR="002701DD" w:rsidRPr="002701DD">
        <w:rPr>
          <w:rFonts w:ascii="Arial" w:hAnsi="Arial" w:cs="Arial"/>
          <w:szCs w:val="20"/>
          <w:lang w:val="en-US" w:eastAsia="zh-CN"/>
        </w:rPr>
        <w:tab/>
      </w:r>
      <w:r w:rsidR="00540927" w:rsidRPr="00F2380F">
        <w:rPr>
          <w:rFonts w:ascii="SimSun" w:hAnsi="SimSun" w:cs="Arial" w:hint="eastAsia"/>
          <w:sz w:val="21"/>
          <w:szCs w:val="20"/>
          <w:lang w:val="en-US" w:eastAsia="zh-CN"/>
        </w:rPr>
        <w:t>基于产权组织的XML标准，为电子公布开发XML数据的可视表现形式</w:t>
      </w:r>
      <w:r w:rsidR="00540927">
        <w:rPr>
          <w:rFonts w:ascii="SimSun" w:hAnsi="SimSun" w:cs="Arial" w:hint="eastAsia"/>
          <w:sz w:val="21"/>
          <w:szCs w:val="20"/>
          <w:lang w:val="en-US" w:eastAsia="zh-CN"/>
        </w:rPr>
        <w:t>。</w:t>
      </w:r>
    </w:p>
    <w:p w14:paraId="7DD2E143" w14:textId="4B968727" w:rsidR="00383170" w:rsidRPr="002701DD" w:rsidRDefault="00F304C8" w:rsidP="00682123">
      <w:pPr>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第64号任务：</w:t>
      </w:r>
      <w:r w:rsidR="00383170">
        <w:rPr>
          <w:rFonts w:ascii="Arial" w:hAnsi="Arial" w:cs="Arial"/>
          <w:szCs w:val="20"/>
          <w:lang w:val="en-US" w:eastAsia="zh-CN"/>
        </w:rPr>
        <w:tab/>
      </w:r>
      <w:r w:rsidR="00540927" w:rsidRPr="00F2380F">
        <w:rPr>
          <w:rFonts w:ascii="SimSun" w:hAnsi="SimSun" w:cs="Arial" w:hint="eastAsia"/>
          <w:sz w:val="21"/>
          <w:szCs w:val="20"/>
          <w:lang w:val="en-US" w:eastAsia="zh-CN"/>
        </w:rPr>
        <w:t>编制提案，建议与产权组织标准ST.96相兼容的JavaScript对象表示法（JSON）资源，以用于提交、处理、公布和/或交换知识产权信息</w:t>
      </w:r>
      <w:r w:rsidR="00540927">
        <w:rPr>
          <w:rFonts w:ascii="SimSun" w:hAnsi="SimSun" w:cs="Arial" w:hint="eastAsia"/>
          <w:sz w:val="21"/>
          <w:szCs w:val="20"/>
          <w:lang w:val="en-US" w:eastAsia="zh-CN"/>
        </w:rPr>
        <w:t>。</w:t>
      </w:r>
    </w:p>
    <w:p w14:paraId="6097E6FF" w14:textId="6DF9B6BF" w:rsidR="002701DD" w:rsidRPr="00B03C32" w:rsidRDefault="00F304C8" w:rsidP="00682123">
      <w:pPr>
        <w:keepLines/>
        <w:numPr>
          <w:ilvl w:val="0"/>
          <w:numId w:val="2"/>
        </w:numPr>
        <w:tabs>
          <w:tab w:val="left" w:pos="576"/>
        </w:tabs>
        <w:spacing w:after="50" w:line="340" w:lineRule="atLeast"/>
        <w:jc w:val="both"/>
        <w:rPr>
          <w:rFonts w:ascii="Arial" w:hAnsi="Arial" w:cs="Arial"/>
          <w:sz w:val="21"/>
          <w:szCs w:val="21"/>
          <w:lang w:val="en-US" w:eastAsia="zh-CN"/>
        </w:rPr>
      </w:pPr>
      <w:r w:rsidRPr="00B03C32">
        <w:rPr>
          <w:rFonts w:ascii="Arial" w:hAnsi="Arial" w:cs="Arial" w:hint="eastAsia"/>
          <w:sz w:val="21"/>
          <w:szCs w:val="21"/>
          <w:lang w:val="en-US" w:eastAsia="zh-CN"/>
        </w:rPr>
        <w:t>确保对产权组织各项标准加以持续维护的任务：</w:t>
      </w:r>
    </w:p>
    <w:p w14:paraId="3E85BEC5" w14:textId="1838CA82" w:rsidR="002701DD" w:rsidRPr="002701DD" w:rsidRDefault="00F304C8" w:rsidP="00682123">
      <w:pPr>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第38号任务：</w:t>
      </w:r>
      <w:r w:rsidR="002701DD" w:rsidRPr="002701DD">
        <w:rPr>
          <w:rFonts w:ascii="Arial" w:hAnsi="Arial" w:cs="Arial"/>
          <w:szCs w:val="20"/>
          <w:lang w:val="en-US" w:eastAsia="zh-CN"/>
        </w:rPr>
        <w:tab/>
      </w:r>
      <w:r w:rsidR="00540927" w:rsidRPr="00F2380F">
        <w:rPr>
          <w:rFonts w:ascii="SimSun" w:hAnsi="SimSun" w:cs="Arial" w:hint="eastAsia"/>
          <w:sz w:val="21"/>
          <w:szCs w:val="20"/>
          <w:lang w:val="en-US" w:eastAsia="zh-CN"/>
        </w:rPr>
        <w:t>确保对产权组织标准ST.36进行不断修订和更新</w:t>
      </w:r>
      <w:r w:rsidR="00540927">
        <w:rPr>
          <w:rFonts w:ascii="SimSun" w:hAnsi="SimSun" w:cs="Arial" w:hint="eastAsia"/>
          <w:sz w:val="21"/>
          <w:szCs w:val="20"/>
          <w:lang w:val="en-US" w:eastAsia="zh-CN"/>
        </w:rPr>
        <w:t>。</w:t>
      </w:r>
    </w:p>
    <w:p w14:paraId="2BF46841" w14:textId="145ED26D" w:rsidR="002701DD" w:rsidRPr="002701DD" w:rsidRDefault="00F304C8" w:rsidP="00682123">
      <w:pPr>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第39号任务：</w:t>
      </w:r>
      <w:r w:rsidR="002701DD" w:rsidRPr="002701DD">
        <w:rPr>
          <w:rFonts w:ascii="Arial" w:hAnsi="Arial" w:cs="Arial"/>
          <w:szCs w:val="20"/>
          <w:lang w:val="en-US" w:eastAsia="zh-CN"/>
        </w:rPr>
        <w:tab/>
      </w:r>
      <w:r w:rsidR="00540927" w:rsidRPr="00F2380F">
        <w:rPr>
          <w:rFonts w:ascii="SimSun" w:hAnsi="SimSun" w:cs="Arial" w:hint="eastAsia"/>
          <w:sz w:val="21"/>
          <w:szCs w:val="20"/>
          <w:lang w:val="en-US" w:eastAsia="zh-CN"/>
        </w:rPr>
        <w:t>确保对产权组织标准ST.66进行必要的修订和更新</w:t>
      </w:r>
      <w:r w:rsidR="00540927">
        <w:rPr>
          <w:rFonts w:ascii="SimSun" w:hAnsi="SimSun" w:cs="Arial" w:hint="eastAsia"/>
          <w:sz w:val="21"/>
          <w:szCs w:val="20"/>
          <w:lang w:val="en-US" w:eastAsia="zh-CN"/>
        </w:rPr>
        <w:t>。</w:t>
      </w:r>
    </w:p>
    <w:p w14:paraId="5A50538A" w14:textId="682F10C1" w:rsidR="002701DD" w:rsidRPr="002701DD" w:rsidRDefault="00F304C8" w:rsidP="00682123">
      <w:pPr>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第41号任务：</w:t>
      </w:r>
      <w:r w:rsidR="002701DD" w:rsidRPr="002701DD">
        <w:rPr>
          <w:rFonts w:ascii="Arial" w:hAnsi="Arial" w:cs="Arial"/>
          <w:szCs w:val="20"/>
          <w:lang w:val="en-US" w:eastAsia="zh-CN"/>
        </w:rPr>
        <w:tab/>
      </w:r>
      <w:r w:rsidR="00540927" w:rsidRPr="00F2380F">
        <w:rPr>
          <w:rFonts w:ascii="SimSun" w:hAnsi="SimSun" w:cs="Arial" w:hint="eastAsia"/>
          <w:sz w:val="21"/>
          <w:szCs w:val="20"/>
          <w:lang w:val="en-US" w:eastAsia="zh-CN"/>
        </w:rPr>
        <w:t>确保对产权组织标准ST.96进行必要的修订和更新</w:t>
      </w:r>
      <w:r w:rsidR="00540927">
        <w:rPr>
          <w:rFonts w:ascii="SimSun" w:hAnsi="SimSun" w:cs="Arial" w:hint="eastAsia"/>
          <w:sz w:val="21"/>
          <w:szCs w:val="20"/>
          <w:lang w:val="en-US" w:eastAsia="zh-CN"/>
        </w:rPr>
        <w:t>。</w:t>
      </w:r>
    </w:p>
    <w:p w14:paraId="56A1AB60" w14:textId="500231AA" w:rsidR="002701DD" w:rsidRDefault="00F304C8" w:rsidP="00682123">
      <w:pPr>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第42号任务：</w:t>
      </w:r>
      <w:r w:rsidR="002701DD" w:rsidRPr="002701DD">
        <w:rPr>
          <w:rFonts w:ascii="Arial" w:hAnsi="Arial" w:cs="Arial"/>
          <w:szCs w:val="20"/>
          <w:lang w:val="en-US" w:eastAsia="zh-CN"/>
        </w:rPr>
        <w:tab/>
      </w:r>
      <w:r w:rsidR="00540927" w:rsidRPr="00F2380F">
        <w:rPr>
          <w:rFonts w:ascii="SimSun" w:hAnsi="SimSun" w:cs="Arial" w:hint="eastAsia"/>
          <w:sz w:val="21"/>
          <w:szCs w:val="20"/>
          <w:lang w:val="en-US" w:eastAsia="zh-CN"/>
        </w:rPr>
        <w:t>确保对产权组织标准ST.86进行必要的修订和更新</w:t>
      </w:r>
      <w:r w:rsidR="00540927">
        <w:rPr>
          <w:rFonts w:ascii="SimSun" w:hAnsi="SimSun" w:cs="Arial" w:hint="eastAsia"/>
          <w:sz w:val="21"/>
          <w:szCs w:val="20"/>
          <w:lang w:val="en-US" w:eastAsia="zh-CN"/>
        </w:rPr>
        <w:t>。</w:t>
      </w:r>
    </w:p>
    <w:p w14:paraId="59D668D9" w14:textId="44A85CEB" w:rsidR="00730CAD" w:rsidRDefault="00F304C8" w:rsidP="00682123">
      <w:pPr>
        <w:keepNext/>
        <w:keepLines/>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第47号任务：</w:t>
      </w:r>
      <w:r w:rsidR="00730CAD" w:rsidRPr="00355A86">
        <w:rPr>
          <w:rFonts w:ascii="Arial" w:hAnsi="Arial" w:cs="Arial"/>
          <w:szCs w:val="20"/>
          <w:lang w:val="en-US" w:eastAsia="zh-CN"/>
        </w:rPr>
        <w:tab/>
      </w:r>
      <w:r w:rsidR="00540927" w:rsidRPr="00F2380F">
        <w:rPr>
          <w:rFonts w:ascii="SimSun" w:hAnsi="SimSun" w:cs="Arial" w:hint="eastAsia"/>
          <w:sz w:val="21"/>
          <w:szCs w:val="20"/>
          <w:lang w:val="en-US" w:eastAsia="zh-CN"/>
        </w:rPr>
        <w:t>确保对产权组织标准ST.27、ST.87和ST.61进行必要的修订和更新；编写支持材料以</w:t>
      </w:r>
      <w:r w:rsidR="00540927" w:rsidRPr="00F2380F">
        <w:rPr>
          <w:rFonts w:ascii="SimSun" w:hint="eastAsia"/>
          <w:sz w:val="21"/>
          <w:szCs w:val="21"/>
          <w:lang w:eastAsia="zh-CN"/>
        </w:rPr>
        <w:t>协助</w:t>
      </w:r>
      <w:r w:rsidR="00540927" w:rsidRPr="00F2380F">
        <w:rPr>
          <w:rFonts w:ascii="SimSun" w:hAnsi="SimSun" w:cs="Arial" w:hint="eastAsia"/>
          <w:sz w:val="21"/>
          <w:szCs w:val="20"/>
          <w:lang w:val="en-US" w:eastAsia="zh-CN"/>
        </w:rPr>
        <w:t>这些标准在工业产权界的使用；分析合并ST.27、ST.87和ST.61三项标准的可能性；并支持XML4IP工作队开发用于法律状态事件数据的XML组件</w:t>
      </w:r>
      <w:r w:rsidR="00540927">
        <w:rPr>
          <w:rFonts w:ascii="SimSun" w:hAnsi="SimSun" w:cs="Arial" w:hint="eastAsia"/>
          <w:sz w:val="21"/>
          <w:szCs w:val="20"/>
          <w:lang w:val="en-US" w:eastAsia="zh-CN"/>
        </w:rPr>
        <w:t>。</w:t>
      </w:r>
    </w:p>
    <w:p w14:paraId="6923603A" w14:textId="116A9DF6" w:rsidR="00730CAD" w:rsidRDefault="00F304C8" w:rsidP="00682123">
      <w:pPr>
        <w:keepNext/>
        <w:keepLines/>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第56号任务：</w:t>
      </w:r>
      <w:r w:rsidR="00730CAD" w:rsidRPr="00355A86">
        <w:rPr>
          <w:rFonts w:ascii="Arial" w:hAnsi="Arial" w:cs="Arial"/>
          <w:szCs w:val="20"/>
          <w:lang w:val="en-US" w:eastAsia="zh-CN"/>
        </w:rPr>
        <w:tab/>
      </w:r>
      <w:r w:rsidR="00540927" w:rsidRPr="00F2380F">
        <w:rPr>
          <w:rFonts w:ascii="SimSun" w:hAnsi="SimSun" w:cs="Arial" w:hint="eastAsia"/>
          <w:sz w:val="21"/>
          <w:szCs w:val="20"/>
          <w:lang w:val="en-US" w:eastAsia="zh-CN"/>
        </w:rPr>
        <w:t>确保对产权组织标准ST.90进行必要的修订和更新；支持国际局制定各局所提供API的统一目录；支持国际局推广和实施产权组织标准ST.90</w:t>
      </w:r>
      <w:r w:rsidR="00540927">
        <w:rPr>
          <w:rFonts w:ascii="SimSun" w:hAnsi="SimSun" w:cs="Arial" w:hint="eastAsia"/>
          <w:sz w:val="21"/>
          <w:szCs w:val="20"/>
          <w:lang w:val="en-US" w:eastAsia="zh-CN"/>
        </w:rPr>
        <w:t>。</w:t>
      </w:r>
    </w:p>
    <w:p w14:paraId="73FA7840" w14:textId="3E4E60A6" w:rsidR="00730CAD" w:rsidRDefault="00F304C8" w:rsidP="00682123">
      <w:pPr>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第57号任务：</w:t>
      </w:r>
      <w:r w:rsidR="00730CAD" w:rsidRPr="00097FB6">
        <w:rPr>
          <w:rFonts w:ascii="Arial" w:hAnsi="Arial" w:cs="Arial"/>
          <w:szCs w:val="20"/>
          <w:lang w:val="en-US" w:eastAsia="zh-CN"/>
        </w:rPr>
        <w:tab/>
      </w:r>
      <w:r w:rsidR="00C62EF7" w:rsidRPr="00F2380F">
        <w:rPr>
          <w:rFonts w:ascii="SimSun" w:hAnsi="SimSun" w:cs="Arial" w:hint="eastAsia"/>
          <w:sz w:val="21"/>
          <w:szCs w:val="20"/>
          <w:lang w:val="en-US" w:eastAsia="zh-CN"/>
        </w:rPr>
        <w:t>确保对产权</w:t>
      </w:r>
      <w:r w:rsidR="00C62EF7" w:rsidRPr="00F2380F">
        <w:rPr>
          <w:rFonts w:ascii="SimSun" w:hint="eastAsia"/>
          <w:sz w:val="21"/>
          <w:szCs w:val="21"/>
          <w:lang w:eastAsia="zh-CN"/>
        </w:rPr>
        <w:t>组织</w:t>
      </w:r>
      <w:r w:rsidR="00C62EF7" w:rsidRPr="00F2380F">
        <w:rPr>
          <w:rFonts w:ascii="SimSun" w:hAnsi="SimSun" w:cs="Arial" w:hint="eastAsia"/>
          <w:sz w:val="21"/>
          <w:szCs w:val="20"/>
          <w:lang w:val="en-US" w:eastAsia="zh-CN"/>
        </w:rPr>
        <w:t>标准ST.88进行必要的修订和更新</w:t>
      </w:r>
      <w:r w:rsidR="00C62EF7">
        <w:rPr>
          <w:rFonts w:ascii="SimSun" w:hAnsi="SimSun" w:cs="Arial" w:hint="eastAsia"/>
          <w:sz w:val="21"/>
          <w:szCs w:val="20"/>
          <w:lang w:val="en-US" w:eastAsia="zh-CN"/>
        </w:rPr>
        <w:t>。</w:t>
      </w:r>
    </w:p>
    <w:p w14:paraId="70D4DEF3" w14:textId="19EF2E4D" w:rsidR="00730CAD" w:rsidRPr="002701DD" w:rsidRDefault="00F304C8" w:rsidP="00682123">
      <w:pPr>
        <w:keepLines/>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第62号任务：</w:t>
      </w:r>
      <w:r w:rsidR="00730CAD" w:rsidRPr="002701DD">
        <w:rPr>
          <w:rFonts w:ascii="Arial" w:hAnsi="Arial" w:cs="Arial"/>
          <w:szCs w:val="20"/>
          <w:lang w:val="en-US" w:eastAsia="zh-CN"/>
        </w:rPr>
        <w:tab/>
      </w:r>
      <w:r w:rsidR="00C62EF7" w:rsidRPr="00F2380F">
        <w:rPr>
          <w:rFonts w:ascii="SimSun" w:hAnsi="SimSun" w:cs="Arial" w:hint="eastAsia"/>
          <w:sz w:val="21"/>
          <w:szCs w:val="20"/>
          <w:lang w:val="en-US" w:eastAsia="zh-CN"/>
        </w:rPr>
        <w:t>着眼于</w:t>
      </w:r>
      <w:r w:rsidR="00C62EF7" w:rsidRPr="00F2380F">
        <w:rPr>
          <w:rFonts w:ascii="SimSun" w:hint="eastAsia"/>
          <w:sz w:val="21"/>
          <w:szCs w:val="21"/>
          <w:lang w:eastAsia="zh-CN"/>
        </w:rPr>
        <w:t>知识产权</w:t>
      </w:r>
      <w:r w:rsidR="00C62EF7" w:rsidRPr="00F2380F">
        <w:rPr>
          <w:rFonts w:ascii="SimSun" w:hAnsi="SimSun" w:cs="Arial" w:hint="eastAsia"/>
          <w:sz w:val="21"/>
          <w:szCs w:val="20"/>
          <w:lang w:val="en-US" w:eastAsia="zh-CN"/>
        </w:rPr>
        <w:t>文献的电子公布，审查下列产权组织标准：ST.6、ST.8、ST.10、ST.11、ST.15、ST.17、ST.18、ST.63和ST.81，以及《产权组织手册》第六部分，并在必要时提议对这些标准和资料的修</w:t>
      </w:r>
      <w:r w:rsidR="00C62EF7" w:rsidRPr="00682123">
        <w:rPr>
          <w:rFonts w:ascii="MS Gothic" w:eastAsia="MS Gothic" w:hAnsi="MS Gothic" w:cs="MS Gothic" w:hint="eastAsia"/>
          <w:sz w:val="21"/>
          <w:szCs w:val="21"/>
          <w:lang w:eastAsia="zh-CN"/>
        </w:rPr>
        <w:t>‍</w:t>
      </w:r>
      <w:r w:rsidR="00C62EF7" w:rsidRPr="00F2380F">
        <w:rPr>
          <w:rFonts w:ascii="SimSun" w:hAnsi="SimSun" w:cs="Arial" w:hint="eastAsia"/>
          <w:sz w:val="21"/>
          <w:szCs w:val="20"/>
          <w:lang w:val="en-US" w:eastAsia="zh-CN"/>
        </w:rPr>
        <w:t>订</w:t>
      </w:r>
      <w:r w:rsidR="00C62EF7">
        <w:rPr>
          <w:rFonts w:ascii="SimSun" w:hAnsi="SimSun" w:cs="Arial" w:hint="eastAsia"/>
          <w:sz w:val="21"/>
          <w:szCs w:val="20"/>
          <w:lang w:val="en-US" w:eastAsia="zh-CN"/>
        </w:rPr>
        <w:t>。</w:t>
      </w:r>
    </w:p>
    <w:p w14:paraId="7487E89F" w14:textId="32528672" w:rsidR="002701DD" w:rsidRPr="00B03C32" w:rsidRDefault="00F304C8" w:rsidP="00682123">
      <w:pPr>
        <w:keepLines/>
        <w:numPr>
          <w:ilvl w:val="0"/>
          <w:numId w:val="2"/>
        </w:numPr>
        <w:tabs>
          <w:tab w:val="left" w:pos="576"/>
        </w:tabs>
        <w:spacing w:after="50" w:line="340" w:lineRule="atLeast"/>
        <w:jc w:val="both"/>
        <w:rPr>
          <w:rFonts w:ascii="Arial" w:hAnsi="Arial" w:cs="Arial"/>
          <w:sz w:val="21"/>
          <w:szCs w:val="21"/>
          <w:lang w:val="en-US" w:eastAsia="zh-CN"/>
        </w:rPr>
      </w:pPr>
      <w:r w:rsidRPr="00B03C32">
        <w:rPr>
          <w:rFonts w:ascii="Arial" w:hAnsi="Arial" w:cs="Arial" w:hint="eastAsia"/>
          <w:sz w:val="21"/>
          <w:szCs w:val="21"/>
          <w:lang w:val="en-US" w:eastAsia="zh-CN"/>
        </w:rPr>
        <w:t>持续性活动和</w:t>
      </w:r>
      <w:r w:rsidRPr="00B03C32">
        <w:rPr>
          <w:rFonts w:ascii="Arial" w:hAnsi="Arial" w:cs="Arial" w:hint="eastAsia"/>
          <w:sz w:val="21"/>
          <w:szCs w:val="21"/>
          <w:lang w:val="en-US" w:eastAsia="zh-CN"/>
        </w:rPr>
        <w:t>/</w:t>
      </w:r>
      <w:r w:rsidRPr="00B03C32">
        <w:rPr>
          <w:rFonts w:ascii="Arial" w:hAnsi="Arial" w:cs="Arial" w:hint="eastAsia"/>
          <w:sz w:val="21"/>
          <w:szCs w:val="21"/>
          <w:lang w:val="en-US" w:eastAsia="zh-CN"/>
        </w:rPr>
        <w:t>或通报性任务：</w:t>
      </w:r>
    </w:p>
    <w:p w14:paraId="1CF424BC" w14:textId="01DB24B7" w:rsidR="002701DD" w:rsidRPr="002701DD" w:rsidRDefault="00F304C8" w:rsidP="00682123">
      <w:pPr>
        <w:keepNext/>
        <w:keepLines/>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第18号任务：</w:t>
      </w:r>
      <w:r w:rsidR="002701DD" w:rsidRPr="002701DD">
        <w:rPr>
          <w:rFonts w:ascii="Arial" w:hAnsi="Arial" w:cs="Arial"/>
          <w:szCs w:val="20"/>
          <w:lang w:val="en-US" w:eastAsia="zh-CN"/>
        </w:rPr>
        <w:tab/>
      </w:r>
      <w:r w:rsidR="00C62EF7" w:rsidRPr="00F2380F">
        <w:rPr>
          <w:rFonts w:ascii="SimSun" w:hAnsi="SimSun" w:cs="Arial" w:hint="eastAsia"/>
          <w:sz w:val="21"/>
          <w:szCs w:val="20"/>
          <w:lang w:val="en-US" w:eastAsia="zh-CN"/>
        </w:rPr>
        <w:t>根据五大知识产权局（五局）、五大商标局（商标五方）、工业品外观设计五局合作论坛（ID5）、ISO、IEC等机构和其他知名的行业标准制定机构所计划的项目，确认与机器可读数据交换有关的标准化领域</w:t>
      </w:r>
      <w:r w:rsidR="00C62EF7">
        <w:rPr>
          <w:rFonts w:ascii="SimSun" w:hAnsi="SimSun" w:cs="Arial" w:hint="eastAsia"/>
          <w:sz w:val="21"/>
          <w:szCs w:val="20"/>
          <w:lang w:val="en-US" w:eastAsia="zh-CN"/>
        </w:rPr>
        <w:t>。</w:t>
      </w:r>
    </w:p>
    <w:p w14:paraId="3F406726" w14:textId="2ED4DD35" w:rsidR="002701DD" w:rsidRPr="002701DD" w:rsidRDefault="00F304C8" w:rsidP="00682123">
      <w:pPr>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第33号任务：</w:t>
      </w:r>
      <w:r w:rsidR="002701DD" w:rsidRPr="002701DD">
        <w:rPr>
          <w:rFonts w:ascii="Arial" w:hAnsi="Arial" w:cs="Arial"/>
          <w:szCs w:val="20"/>
          <w:lang w:val="en-US" w:eastAsia="zh-CN"/>
        </w:rPr>
        <w:tab/>
      </w:r>
      <w:r w:rsidR="00C62EF7" w:rsidRPr="00F2380F">
        <w:rPr>
          <w:rFonts w:ascii="SimSun" w:hAnsi="SimSun" w:cs="Arial" w:hint="eastAsia"/>
          <w:sz w:val="21"/>
          <w:szCs w:val="20"/>
          <w:lang w:val="en-US" w:eastAsia="zh-CN"/>
        </w:rPr>
        <w:t>产权组织标准的不断修订</w:t>
      </w:r>
      <w:r w:rsidR="00C62EF7">
        <w:rPr>
          <w:rFonts w:ascii="SimSun" w:hAnsi="SimSun" w:cs="Arial" w:hint="eastAsia"/>
          <w:sz w:val="21"/>
          <w:szCs w:val="20"/>
          <w:lang w:val="en-US" w:eastAsia="zh-CN"/>
        </w:rPr>
        <w:t>。</w:t>
      </w:r>
    </w:p>
    <w:p w14:paraId="24C1F286" w14:textId="351239A7" w:rsidR="002701DD" w:rsidRPr="002701DD" w:rsidRDefault="00F304C8" w:rsidP="00682123">
      <w:pPr>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第33/3号任务：</w:t>
      </w:r>
      <w:r w:rsidR="002701DD" w:rsidRPr="002701DD">
        <w:rPr>
          <w:rFonts w:ascii="Arial" w:hAnsi="Arial" w:cs="Arial"/>
          <w:szCs w:val="20"/>
          <w:lang w:val="en-US" w:eastAsia="zh-CN"/>
        </w:rPr>
        <w:tab/>
      </w:r>
      <w:r w:rsidR="00C62EF7" w:rsidRPr="00F2380F">
        <w:rPr>
          <w:rFonts w:ascii="SimSun" w:hAnsi="SimSun" w:cs="Arial" w:hint="eastAsia"/>
          <w:sz w:val="21"/>
          <w:szCs w:val="20"/>
          <w:lang w:val="en-US" w:eastAsia="zh-CN"/>
        </w:rPr>
        <w:t>产权组织标准ST.3的不断修订</w:t>
      </w:r>
      <w:r w:rsidR="00C62EF7">
        <w:rPr>
          <w:rFonts w:ascii="SimSun" w:hAnsi="SimSun" w:cs="Arial" w:hint="eastAsia"/>
          <w:sz w:val="21"/>
          <w:szCs w:val="20"/>
          <w:lang w:val="en-US" w:eastAsia="zh-CN"/>
        </w:rPr>
        <w:t>。</w:t>
      </w:r>
    </w:p>
    <w:p w14:paraId="0105E9B6" w14:textId="1F7C9D8B" w:rsidR="00730CAD" w:rsidRPr="002701DD" w:rsidRDefault="00F304C8" w:rsidP="00682123">
      <w:pPr>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第50号任务：</w:t>
      </w:r>
      <w:r w:rsidR="002701DD" w:rsidRPr="002701DD">
        <w:rPr>
          <w:rFonts w:ascii="Arial" w:hAnsi="Arial" w:cs="Arial"/>
          <w:szCs w:val="20"/>
          <w:lang w:val="en-US" w:eastAsia="zh-CN"/>
        </w:rPr>
        <w:tab/>
      </w:r>
      <w:r w:rsidR="00C62EF7" w:rsidRPr="00F2380F">
        <w:rPr>
          <w:rFonts w:ascii="SimSun" w:hAnsi="SimSun" w:cs="Arial" w:hint="eastAsia"/>
          <w:sz w:val="21"/>
          <w:szCs w:val="20"/>
          <w:lang w:val="en-US" w:eastAsia="zh-CN"/>
        </w:rPr>
        <w:t>确保对产权组织《工业产权信息与文献手册》第七部分公布的调查进行必要的维护和更新</w:t>
      </w:r>
      <w:r w:rsidR="00C62EF7">
        <w:rPr>
          <w:rFonts w:ascii="SimSun" w:hAnsi="SimSun" w:cs="Arial" w:hint="eastAsia"/>
          <w:sz w:val="21"/>
          <w:szCs w:val="20"/>
          <w:lang w:val="en-US" w:eastAsia="zh-CN"/>
        </w:rPr>
        <w:t>。</w:t>
      </w:r>
    </w:p>
    <w:p w14:paraId="7231456F" w14:textId="16409C11" w:rsidR="002701DD" w:rsidRPr="002701DD" w:rsidRDefault="00B03C32" w:rsidP="00682123">
      <w:pPr>
        <w:keepLines/>
        <w:numPr>
          <w:ilvl w:val="0"/>
          <w:numId w:val="2"/>
        </w:numPr>
        <w:tabs>
          <w:tab w:val="left" w:pos="576"/>
        </w:tabs>
        <w:spacing w:after="50" w:line="340" w:lineRule="atLeast"/>
        <w:jc w:val="both"/>
        <w:rPr>
          <w:rFonts w:ascii="Arial" w:hAnsi="Arial" w:cs="Arial"/>
          <w:lang w:val="en-US" w:eastAsia="zh-CN"/>
        </w:rPr>
      </w:pPr>
      <w:r>
        <w:rPr>
          <w:rFonts w:ascii="Arial" w:hAnsi="Arial" w:cs="Arial"/>
          <w:lang w:val="en-US" w:eastAsia="zh-CN"/>
        </w:rPr>
        <w:t xml:space="preserve"> </w:t>
      </w:r>
      <w:r w:rsidR="00F304C8" w:rsidRPr="00B03C32">
        <w:rPr>
          <w:rFonts w:ascii="Arial" w:hAnsi="Arial" w:cs="Arial" w:hint="eastAsia"/>
          <w:sz w:val="21"/>
          <w:szCs w:val="21"/>
          <w:lang w:val="en-US" w:eastAsia="zh-CN"/>
        </w:rPr>
        <w:t>本届会议设立但工作尚未开始的任务：</w:t>
      </w:r>
    </w:p>
    <w:p w14:paraId="6741B9AB" w14:textId="1B7D7F9D" w:rsidR="002701DD" w:rsidRPr="00B03C32" w:rsidRDefault="00F304C8" w:rsidP="00682123">
      <w:pPr>
        <w:spacing w:after="50" w:line="340" w:lineRule="atLeast"/>
        <w:ind w:left="2880" w:hanging="2160"/>
        <w:jc w:val="both"/>
        <w:rPr>
          <w:rFonts w:ascii="Arial" w:hAnsi="Arial" w:cs="Arial"/>
          <w:sz w:val="21"/>
          <w:szCs w:val="21"/>
          <w:lang w:val="en-US" w:eastAsia="zh-CN"/>
        </w:rPr>
      </w:pPr>
      <w:r w:rsidRPr="00B03C32">
        <w:rPr>
          <w:rFonts w:ascii="Arial" w:hAnsi="Arial" w:cs="Arial" w:hint="eastAsia"/>
          <w:sz w:val="21"/>
          <w:szCs w:val="21"/>
          <w:lang w:val="en-US" w:eastAsia="zh-CN"/>
        </w:rPr>
        <w:t>本届会议未设立新任务。</w:t>
      </w:r>
    </w:p>
    <w:p w14:paraId="5F7CC92F" w14:textId="41A7BE2B" w:rsidR="002701DD" w:rsidRPr="00B03C32" w:rsidRDefault="00F304C8" w:rsidP="00682123">
      <w:pPr>
        <w:keepLines/>
        <w:numPr>
          <w:ilvl w:val="0"/>
          <w:numId w:val="2"/>
        </w:numPr>
        <w:tabs>
          <w:tab w:val="left" w:pos="576"/>
        </w:tabs>
        <w:spacing w:after="50" w:line="340" w:lineRule="atLeast"/>
        <w:jc w:val="both"/>
        <w:rPr>
          <w:rFonts w:ascii="Arial" w:hAnsi="Arial" w:cs="Arial"/>
          <w:sz w:val="21"/>
          <w:szCs w:val="21"/>
          <w:lang w:val="en-US" w:eastAsia="zh-CN"/>
        </w:rPr>
      </w:pPr>
      <w:r w:rsidRPr="00B03C32">
        <w:rPr>
          <w:rFonts w:ascii="Arial" w:hAnsi="Arial" w:cs="Arial" w:hint="eastAsia"/>
          <w:sz w:val="21"/>
          <w:szCs w:val="21"/>
          <w:lang w:val="en-US" w:eastAsia="zh-CN"/>
        </w:rPr>
        <w:t>工作处于中止状态的任务：</w:t>
      </w:r>
    </w:p>
    <w:p w14:paraId="513EF7C6" w14:textId="17101540" w:rsidR="002701DD" w:rsidRPr="002701DD" w:rsidRDefault="00F304C8" w:rsidP="00682123">
      <w:pPr>
        <w:keepNext/>
        <w:spacing w:after="50" w:line="340" w:lineRule="atLeast"/>
        <w:ind w:left="2880" w:hanging="2160"/>
        <w:jc w:val="both"/>
        <w:rPr>
          <w:rFonts w:ascii="Arial" w:hAnsi="Arial" w:cs="Arial"/>
          <w:szCs w:val="20"/>
          <w:lang w:val="en-US" w:eastAsia="zh-CN"/>
        </w:rPr>
      </w:pPr>
      <w:r w:rsidRPr="00B03C32">
        <w:rPr>
          <w:rFonts w:ascii="SimSun" w:hAnsi="SimSun" w:cs="Arial" w:hint="eastAsia"/>
          <w:sz w:val="21"/>
          <w:szCs w:val="21"/>
          <w:lang w:val="en-US" w:eastAsia="zh-CN"/>
        </w:rPr>
        <w:t>第43号任务：</w:t>
      </w:r>
      <w:r w:rsidR="002701DD" w:rsidRPr="002701DD">
        <w:rPr>
          <w:rFonts w:ascii="Arial" w:hAnsi="Arial" w:cs="Arial"/>
          <w:szCs w:val="20"/>
          <w:lang w:val="en-US" w:eastAsia="zh-CN"/>
        </w:rPr>
        <w:tab/>
      </w:r>
      <w:r w:rsidR="00C62EF7" w:rsidRPr="00F2380F">
        <w:rPr>
          <w:rFonts w:ascii="SimSun" w:hAnsi="SimSun" w:cs="Arial" w:hint="eastAsia"/>
          <w:sz w:val="21"/>
          <w:szCs w:val="20"/>
          <w:lang w:val="en-US" w:eastAsia="zh-CN"/>
        </w:rPr>
        <w:t>制定有关段落</w:t>
      </w:r>
      <w:r w:rsidR="00C62EF7" w:rsidRPr="00F2380F">
        <w:rPr>
          <w:rFonts w:ascii="SimSun" w:hint="eastAsia"/>
          <w:sz w:val="21"/>
          <w:szCs w:val="21"/>
          <w:lang w:eastAsia="zh-CN"/>
        </w:rPr>
        <w:t>编号</w:t>
      </w:r>
      <w:r w:rsidR="00C62EF7" w:rsidRPr="00F2380F">
        <w:rPr>
          <w:rFonts w:ascii="SimSun" w:hAnsi="SimSun" w:cs="Arial" w:hint="eastAsia"/>
          <w:sz w:val="21"/>
          <w:szCs w:val="20"/>
          <w:lang w:val="en-US" w:eastAsia="zh-CN"/>
        </w:rPr>
        <w:t>、长段落和专利文献一致化处理的准则，供各工业产权局执行</w:t>
      </w:r>
      <w:r w:rsidR="00C62EF7">
        <w:rPr>
          <w:rFonts w:ascii="SimSun" w:hAnsi="SimSun" w:cs="Arial" w:hint="eastAsia"/>
          <w:sz w:val="21"/>
          <w:szCs w:val="20"/>
          <w:lang w:val="en-US" w:eastAsia="zh-CN"/>
        </w:rPr>
        <w:t>。</w:t>
      </w:r>
    </w:p>
    <w:p w14:paraId="2502DAE7" w14:textId="77777777" w:rsidR="002344D6" w:rsidRPr="00427E00" w:rsidRDefault="002344D6" w:rsidP="002344D6">
      <w:pPr>
        <w:pStyle w:val="Endofdocument-Annex"/>
        <w:ind w:left="0"/>
        <w:jc w:val="right"/>
      </w:pPr>
    </w:p>
    <w:p w14:paraId="1F73AF1E" w14:textId="77777777" w:rsidR="00C52D2E" w:rsidRDefault="00C52D2E" w:rsidP="00C52D2E">
      <w:pPr>
        <w:pStyle w:val="Endofdocument-Annex"/>
        <w:ind w:left="0" w:right="440"/>
        <w:rPr>
          <w:szCs w:val="22"/>
          <w:lang w:val="en-GB"/>
        </w:rPr>
      </w:pPr>
    </w:p>
    <w:p w14:paraId="623FE786" w14:textId="0BEA31E6" w:rsidR="00067276" w:rsidRPr="00682123" w:rsidRDefault="00067276" w:rsidP="00682123">
      <w:pPr>
        <w:pStyle w:val="Endofdocument-Annex"/>
        <w:spacing w:afterLines="50" w:after="120" w:line="340" w:lineRule="atLeast"/>
        <w:ind w:left="5530"/>
        <w:jc w:val="both"/>
        <w:rPr>
          <w:rFonts w:ascii="KaiTi" w:eastAsia="KaiTi" w:hAnsi="KaiTi"/>
          <w:sz w:val="21"/>
          <w:szCs w:val="21"/>
          <w:lang w:val="en-GB"/>
        </w:rPr>
      </w:pPr>
      <w:r w:rsidRPr="00682123">
        <w:rPr>
          <w:rFonts w:ascii="KaiTi" w:eastAsia="KaiTi" w:hAnsi="KaiTi"/>
          <w:sz w:val="21"/>
          <w:szCs w:val="21"/>
          <w:lang w:val="en-GB"/>
        </w:rPr>
        <w:t>[</w:t>
      </w:r>
      <w:r w:rsidR="00C62EF7" w:rsidRPr="00682123">
        <w:rPr>
          <w:rFonts w:ascii="KaiTi" w:eastAsia="KaiTi" w:hAnsi="KaiTi" w:hint="eastAsia"/>
          <w:sz w:val="21"/>
          <w:szCs w:val="21"/>
          <w:lang w:val="en-GB"/>
        </w:rPr>
        <w:t>附件三和文件完</w:t>
      </w:r>
      <w:r w:rsidRPr="00682123">
        <w:rPr>
          <w:rFonts w:ascii="KaiTi" w:eastAsia="KaiTi" w:hAnsi="KaiTi"/>
          <w:sz w:val="21"/>
          <w:szCs w:val="21"/>
          <w:lang w:val="en-GB"/>
        </w:rPr>
        <w:t>]</w:t>
      </w:r>
    </w:p>
    <w:sectPr w:rsidR="00067276" w:rsidRPr="00682123" w:rsidSect="00682123">
      <w:headerReference w:type="even" r:id="rId8"/>
      <w:headerReference w:type="default" r:id="rId9"/>
      <w:headerReference w:type="first" r:id="rId10"/>
      <w:pgSz w:w="11906" w:h="16838"/>
      <w:pgMar w:top="1138" w:right="1138" w:bottom="1138" w:left="1411" w:header="504" w:footer="10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EE044" w14:textId="77777777" w:rsidR="00C44392" w:rsidRDefault="00C44392" w:rsidP="00067276">
      <w:pPr>
        <w:spacing w:after="0" w:line="240" w:lineRule="auto"/>
      </w:pPr>
      <w:r>
        <w:separator/>
      </w:r>
    </w:p>
  </w:endnote>
  <w:endnote w:type="continuationSeparator" w:id="0">
    <w:p w14:paraId="26256B97" w14:textId="77777777" w:rsidR="00C44392" w:rsidRDefault="00C44392" w:rsidP="0006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Microsoft YaHei"/>
    <w:panose1 w:val="02010600030101010101"/>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
    <w:altName w:val="Microsoft YaHei Light"/>
    <w:charset w:val="86"/>
    <w:family w:val="modern"/>
    <w:pitch w:val="fixed"/>
    <w:sig w:usb0="00000000"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B6E33" w14:textId="77777777" w:rsidR="00C44392" w:rsidRDefault="00C44392" w:rsidP="00067276">
      <w:pPr>
        <w:spacing w:after="0" w:line="240" w:lineRule="auto"/>
      </w:pPr>
      <w:r>
        <w:separator/>
      </w:r>
    </w:p>
  </w:footnote>
  <w:footnote w:type="continuationSeparator" w:id="0">
    <w:p w14:paraId="3D715FED" w14:textId="77777777" w:rsidR="00C44392" w:rsidRDefault="00C44392" w:rsidP="0006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9C6A" w14:textId="6DF0386B" w:rsidR="00EA1C64" w:rsidRPr="00682123" w:rsidRDefault="00EA1C64" w:rsidP="00CB716B">
    <w:pPr>
      <w:pStyle w:val="Header"/>
      <w:jc w:val="right"/>
      <w:rPr>
        <w:rFonts w:ascii="SimSun" w:hAnsi="SimSun" w:cs="Arial"/>
        <w:sz w:val="21"/>
        <w:szCs w:val="21"/>
        <w:lang w:val="fr-CH"/>
      </w:rPr>
    </w:pPr>
    <w:r w:rsidRPr="00682123">
      <w:rPr>
        <w:rFonts w:ascii="SimSun" w:hAnsi="SimSun" w:cs="Arial"/>
        <w:noProof/>
        <w:sz w:val="21"/>
        <w:szCs w:val="21"/>
        <w:lang w:val="en-US" w:eastAsia="zh-CN"/>
      </w:rPr>
      <mc:AlternateContent>
        <mc:Choice Requires="wps">
          <w:drawing>
            <wp:anchor distT="558800" distB="0" distL="114300" distR="114300" simplePos="0" relativeHeight="251661312" behindDoc="0" locked="0" layoutInCell="0" allowOverlap="1" wp14:anchorId="43AFB7E4" wp14:editId="613ED3A6">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3E8F5" w14:textId="436FA1A9"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AFB7E4"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0DA3E8F5" w14:textId="436FA1A9" w:rsidR="00EA1C64" w:rsidRDefault="00EA1C64" w:rsidP="00EA1C64">
                    <w:pPr>
                      <w:spacing w:after="0" w:line="240" w:lineRule="auto"/>
                      <w:jc w:val="center"/>
                    </w:pPr>
                  </w:p>
                </w:txbxContent>
              </v:textbox>
              <w10:wrap anchorx="margin" anchory="margin"/>
            </v:shape>
          </w:pict>
        </mc:Fallback>
      </mc:AlternateContent>
    </w:r>
    <w:r w:rsidR="008C5BA0" w:rsidRPr="00682123">
      <w:rPr>
        <w:rFonts w:ascii="SimSun" w:hAnsi="SimSun" w:cs="Arial"/>
        <w:sz w:val="21"/>
        <w:szCs w:val="21"/>
        <w:lang w:val="fr-CH"/>
      </w:rPr>
      <w:t>CWS/9/25</w:t>
    </w:r>
  </w:p>
  <w:p w14:paraId="7E275F6D" w14:textId="0A8B933E" w:rsidR="00EA1C64" w:rsidRPr="00682123" w:rsidRDefault="0067471F" w:rsidP="00EA1C64">
    <w:pPr>
      <w:pStyle w:val="Header"/>
      <w:jc w:val="right"/>
      <w:rPr>
        <w:rFonts w:ascii="SimSun" w:hAnsi="SimSun" w:cs="Arial"/>
        <w:sz w:val="21"/>
        <w:szCs w:val="21"/>
        <w:lang w:val="fr-CH"/>
      </w:rPr>
    </w:pPr>
    <w:r w:rsidRPr="00682123">
      <w:rPr>
        <w:rFonts w:ascii="SimSun" w:hAnsi="SimSun" w:cs="Arial" w:hint="eastAsia"/>
        <w:sz w:val="21"/>
        <w:szCs w:val="21"/>
        <w:lang w:val="fr-CH" w:eastAsia="zh-CN"/>
      </w:rPr>
      <w:t>附件三第</w:t>
    </w:r>
    <w:sdt>
      <w:sdtPr>
        <w:rPr>
          <w:rFonts w:ascii="SimSun" w:hAnsi="SimSun" w:cs="Arial"/>
          <w:sz w:val="21"/>
          <w:szCs w:val="21"/>
        </w:rPr>
        <w:id w:val="681093206"/>
        <w:docPartObj>
          <w:docPartGallery w:val="Page Numbers (Top of Page)"/>
          <w:docPartUnique/>
        </w:docPartObj>
      </w:sdtPr>
      <w:sdtEndPr/>
      <w:sdtContent>
        <w:r w:rsidR="00EA1C64" w:rsidRPr="00682123">
          <w:rPr>
            <w:rFonts w:ascii="SimSun" w:hAnsi="SimSun" w:cs="Arial"/>
            <w:sz w:val="21"/>
            <w:szCs w:val="21"/>
          </w:rPr>
          <w:fldChar w:fldCharType="begin"/>
        </w:r>
        <w:r w:rsidR="00EA1C64" w:rsidRPr="00682123">
          <w:rPr>
            <w:rFonts w:ascii="SimSun" w:hAnsi="SimSun" w:cs="Arial"/>
            <w:sz w:val="21"/>
            <w:szCs w:val="21"/>
            <w:lang w:val="fr-CH"/>
          </w:rPr>
          <w:instrText>PAGE   \* MERGEFORMAT</w:instrText>
        </w:r>
        <w:r w:rsidR="00EA1C64" w:rsidRPr="00682123">
          <w:rPr>
            <w:rFonts w:ascii="SimSun" w:hAnsi="SimSun" w:cs="Arial"/>
            <w:sz w:val="21"/>
            <w:szCs w:val="21"/>
          </w:rPr>
          <w:fldChar w:fldCharType="separate"/>
        </w:r>
        <w:r w:rsidR="004B733C">
          <w:rPr>
            <w:rFonts w:ascii="SimSun" w:hAnsi="SimSun" w:cs="Arial"/>
            <w:noProof/>
            <w:sz w:val="21"/>
            <w:szCs w:val="21"/>
            <w:lang w:val="fr-CH"/>
          </w:rPr>
          <w:t>2</w:t>
        </w:r>
        <w:r w:rsidR="00EA1C64" w:rsidRPr="00682123">
          <w:rPr>
            <w:rFonts w:ascii="SimSun" w:hAnsi="SimSun" w:cs="Arial"/>
            <w:sz w:val="21"/>
            <w:szCs w:val="21"/>
          </w:rPr>
          <w:fldChar w:fldCharType="end"/>
        </w:r>
        <w:r w:rsidRPr="00682123">
          <w:rPr>
            <w:rFonts w:ascii="SimSun" w:hAnsi="SimSun" w:cs="Arial" w:hint="eastAsia"/>
            <w:sz w:val="21"/>
            <w:szCs w:val="21"/>
            <w:lang w:eastAsia="zh-CN"/>
          </w:rPr>
          <w:t>页</w:t>
        </w:r>
      </w:sdtContent>
    </w:sdt>
  </w:p>
  <w:p w14:paraId="4F7AF6D7" w14:textId="77777777" w:rsidR="00EA1C64" w:rsidRPr="00682123" w:rsidRDefault="00EA1C64" w:rsidP="00EA1C64">
    <w:pPr>
      <w:pStyle w:val="Header"/>
      <w:jc w:val="right"/>
      <w:rPr>
        <w:rFonts w:ascii="SimSun" w:hAnsi="SimSun" w:cs="Arial"/>
        <w:sz w:val="21"/>
        <w:szCs w:val="21"/>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243F" w14:textId="2C726309" w:rsidR="007256CD" w:rsidRPr="00682123" w:rsidRDefault="00EA1C64" w:rsidP="00CB716B">
    <w:pPr>
      <w:pStyle w:val="Header"/>
      <w:jc w:val="right"/>
      <w:rPr>
        <w:rFonts w:ascii="SimSun" w:hAnsi="SimSun" w:cs="Arial"/>
        <w:sz w:val="21"/>
        <w:szCs w:val="21"/>
        <w:lang w:val="fr-CH"/>
      </w:rPr>
    </w:pPr>
    <w:r w:rsidRPr="00682123">
      <w:rPr>
        <w:rFonts w:ascii="SimSun" w:hAnsi="SimSun" w:cs="Arial"/>
        <w:noProof/>
        <w:sz w:val="21"/>
        <w:szCs w:val="21"/>
        <w:lang w:val="en-US" w:eastAsia="zh-CN"/>
      </w:rPr>
      <mc:AlternateContent>
        <mc:Choice Requires="wps">
          <w:drawing>
            <wp:anchor distT="558800" distB="0" distL="114300" distR="114300" simplePos="0" relativeHeight="251660288" behindDoc="0" locked="0" layoutInCell="0" allowOverlap="1" wp14:anchorId="069790A5" wp14:editId="0EF756C3">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AAEC5" w14:textId="5E02008B"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790A5"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17AAAEC5" w14:textId="5E02008B" w:rsidR="00EA1C64" w:rsidRDefault="00EA1C64" w:rsidP="00EA1C64">
                    <w:pPr>
                      <w:spacing w:after="0" w:line="240" w:lineRule="auto"/>
                      <w:jc w:val="center"/>
                    </w:pPr>
                  </w:p>
                </w:txbxContent>
              </v:textbox>
              <w10:wrap anchorx="margin" anchory="margin"/>
            </v:shape>
          </w:pict>
        </mc:Fallback>
      </mc:AlternateContent>
    </w:r>
    <w:r w:rsidR="007256CD" w:rsidRPr="00682123">
      <w:rPr>
        <w:rFonts w:ascii="SimSun" w:hAnsi="SimSun" w:cs="Arial"/>
        <w:sz w:val="21"/>
        <w:szCs w:val="21"/>
        <w:lang w:val="fr-CH"/>
      </w:rPr>
      <w:t>CWS/</w:t>
    </w:r>
    <w:r w:rsidR="008C5BA0" w:rsidRPr="00682123">
      <w:rPr>
        <w:rFonts w:ascii="SimSun" w:hAnsi="SimSun" w:cs="Arial"/>
        <w:sz w:val="21"/>
        <w:szCs w:val="21"/>
        <w:lang w:val="fr-CH"/>
      </w:rPr>
      <w:t>9</w:t>
    </w:r>
    <w:r w:rsidR="007256CD" w:rsidRPr="00682123">
      <w:rPr>
        <w:rFonts w:ascii="SimSun" w:hAnsi="SimSun" w:cs="Arial"/>
        <w:sz w:val="21"/>
        <w:szCs w:val="21"/>
        <w:lang w:val="fr-CH"/>
      </w:rPr>
      <w:t>/</w:t>
    </w:r>
    <w:r w:rsidR="008A1F47" w:rsidRPr="00682123">
      <w:rPr>
        <w:rFonts w:ascii="SimSun" w:hAnsi="SimSun" w:cs="Arial"/>
        <w:sz w:val="21"/>
        <w:szCs w:val="21"/>
        <w:lang w:val="fr-CH"/>
      </w:rPr>
      <w:t>2</w:t>
    </w:r>
    <w:r w:rsidR="008C5BA0" w:rsidRPr="00682123">
      <w:rPr>
        <w:rFonts w:ascii="SimSun" w:hAnsi="SimSun" w:cs="Arial"/>
        <w:sz w:val="21"/>
        <w:szCs w:val="21"/>
        <w:lang w:val="fr-CH"/>
      </w:rPr>
      <w:t>5</w:t>
    </w:r>
  </w:p>
  <w:p w14:paraId="4B2185BE" w14:textId="4F46346E" w:rsidR="007256CD" w:rsidRPr="00682123" w:rsidRDefault="0067471F">
    <w:pPr>
      <w:pStyle w:val="Header"/>
      <w:jc w:val="right"/>
      <w:rPr>
        <w:rFonts w:ascii="SimSun" w:hAnsi="SimSun" w:cs="Arial"/>
        <w:sz w:val="21"/>
        <w:szCs w:val="21"/>
        <w:lang w:val="fr-CH"/>
      </w:rPr>
    </w:pPr>
    <w:r w:rsidRPr="00682123">
      <w:rPr>
        <w:rFonts w:ascii="SimSun" w:hAnsi="SimSun" w:cs="Arial" w:hint="eastAsia"/>
        <w:sz w:val="21"/>
        <w:szCs w:val="21"/>
        <w:lang w:val="fr-CH" w:eastAsia="zh-CN"/>
      </w:rPr>
      <w:t>附件三第</w:t>
    </w:r>
    <w:sdt>
      <w:sdtPr>
        <w:rPr>
          <w:rFonts w:ascii="SimSun" w:hAnsi="SimSun" w:cs="Arial"/>
          <w:sz w:val="21"/>
          <w:szCs w:val="21"/>
        </w:rPr>
        <w:id w:val="1138684335"/>
        <w:docPartObj>
          <w:docPartGallery w:val="Page Numbers (Top of Page)"/>
          <w:docPartUnique/>
        </w:docPartObj>
      </w:sdtPr>
      <w:sdtEndPr/>
      <w:sdtContent>
        <w:r w:rsidR="007256CD" w:rsidRPr="00682123">
          <w:rPr>
            <w:rFonts w:ascii="SimSun" w:hAnsi="SimSun" w:cs="Arial"/>
            <w:sz w:val="21"/>
            <w:szCs w:val="21"/>
          </w:rPr>
          <w:fldChar w:fldCharType="begin"/>
        </w:r>
        <w:r w:rsidR="007256CD" w:rsidRPr="00682123">
          <w:rPr>
            <w:rFonts w:ascii="SimSun" w:hAnsi="SimSun" w:cs="Arial"/>
            <w:sz w:val="21"/>
            <w:szCs w:val="21"/>
            <w:lang w:val="fr-CH"/>
          </w:rPr>
          <w:instrText>PAGE   \* MERGEFORMAT</w:instrText>
        </w:r>
        <w:r w:rsidR="007256CD" w:rsidRPr="00682123">
          <w:rPr>
            <w:rFonts w:ascii="SimSun" w:hAnsi="SimSun" w:cs="Arial"/>
            <w:sz w:val="21"/>
            <w:szCs w:val="21"/>
          </w:rPr>
          <w:fldChar w:fldCharType="separate"/>
        </w:r>
        <w:r w:rsidR="004B733C">
          <w:rPr>
            <w:rFonts w:ascii="SimSun" w:hAnsi="SimSun" w:cs="Arial"/>
            <w:noProof/>
            <w:sz w:val="21"/>
            <w:szCs w:val="21"/>
            <w:lang w:val="fr-CH"/>
          </w:rPr>
          <w:t>3</w:t>
        </w:r>
        <w:r w:rsidR="007256CD" w:rsidRPr="00682123">
          <w:rPr>
            <w:rFonts w:ascii="SimSun" w:hAnsi="SimSun" w:cs="Arial"/>
            <w:sz w:val="21"/>
            <w:szCs w:val="21"/>
          </w:rPr>
          <w:fldChar w:fldCharType="end"/>
        </w:r>
        <w:r w:rsidRPr="00682123">
          <w:rPr>
            <w:rFonts w:ascii="SimSun" w:hAnsi="SimSun" w:cs="Arial" w:hint="eastAsia"/>
            <w:sz w:val="21"/>
            <w:szCs w:val="21"/>
            <w:lang w:eastAsia="zh-CN"/>
          </w:rPr>
          <w:t>页</w:t>
        </w:r>
      </w:sdtContent>
    </w:sdt>
  </w:p>
  <w:p w14:paraId="7D6FF737" w14:textId="77777777" w:rsidR="007256CD" w:rsidRPr="00682123" w:rsidRDefault="007256CD" w:rsidP="003E5640">
    <w:pPr>
      <w:pStyle w:val="Header"/>
      <w:jc w:val="right"/>
      <w:rPr>
        <w:rFonts w:ascii="SimSun" w:hAnsi="SimSun" w:cs="Arial"/>
        <w:sz w:val="21"/>
        <w:szCs w:val="21"/>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86F5" w14:textId="73B9A70F" w:rsidR="003E5640" w:rsidRPr="004141CF" w:rsidRDefault="00EA1C64" w:rsidP="00CB716B">
    <w:pPr>
      <w:pStyle w:val="Header"/>
      <w:jc w:val="right"/>
      <w:rPr>
        <w:rFonts w:ascii="SimSun" w:hAnsi="SimSun" w:cs="Arial"/>
        <w:lang w:val="fr-CH"/>
      </w:rPr>
    </w:pPr>
    <w:r w:rsidRPr="004141CF">
      <w:rPr>
        <w:rFonts w:ascii="SimSun" w:hAnsi="SimSun" w:cs="Arial"/>
        <w:noProof/>
        <w:lang w:val="en-US" w:eastAsia="zh-CN"/>
      </w:rPr>
      <mc:AlternateContent>
        <mc:Choice Requires="wps">
          <w:drawing>
            <wp:anchor distT="558800" distB="0" distL="114300" distR="114300" simplePos="0" relativeHeight="251659264" behindDoc="0" locked="0" layoutInCell="0" allowOverlap="1" wp14:anchorId="37463C05" wp14:editId="4105F52C">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84915" w14:textId="6D7D243A"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463C05"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47284915" w14:textId="6D7D243A" w:rsidR="00EA1C64" w:rsidRDefault="00EA1C64" w:rsidP="00EA1C64">
                    <w:pPr>
                      <w:spacing w:after="0" w:line="240" w:lineRule="auto"/>
                      <w:jc w:val="center"/>
                    </w:pPr>
                  </w:p>
                </w:txbxContent>
              </v:textbox>
              <w10:wrap anchorx="margin" anchory="margin"/>
            </v:shape>
          </w:pict>
        </mc:Fallback>
      </mc:AlternateContent>
    </w:r>
    <w:r w:rsidR="008C5BA0" w:rsidRPr="004141CF">
      <w:rPr>
        <w:rFonts w:ascii="SimSun" w:hAnsi="SimSun" w:cs="Arial"/>
      </w:rPr>
      <w:t>CWS/9/25</w:t>
    </w:r>
  </w:p>
  <w:p w14:paraId="15341A22" w14:textId="2B3D6F0A" w:rsidR="003E5640" w:rsidRPr="004141CF" w:rsidRDefault="0067471F" w:rsidP="003E5640">
    <w:pPr>
      <w:pStyle w:val="Header"/>
      <w:jc w:val="right"/>
      <w:rPr>
        <w:rFonts w:ascii="SimSun" w:hAnsi="SimSun" w:cs="Arial"/>
        <w:lang w:val="en-US"/>
      </w:rPr>
    </w:pPr>
    <w:r w:rsidRPr="004141CF">
      <w:rPr>
        <w:rFonts w:ascii="SimSun" w:hAnsi="SimSun" w:cs="Arial" w:hint="eastAsia"/>
        <w:lang w:val="en-US" w:eastAsia="zh-CN"/>
      </w:rPr>
      <w:t>附件三</w:t>
    </w:r>
  </w:p>
  <w:p w14:paraId="36B4B78F" w14:textId="77777777" w:rsidR="003E5640" w:rsidRPr="003E5640" w:rsidRDefault="003E5640" w:rsidP="003E5640">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31953"/>
    <w:multiLevelType w:val="hybridMultilevel"/>
    <w:tmpl w:val="DDCEA4A0"/>
    <w:lvl w:ilvl="0" w:tplc="32CA012A">
      <w:start w:val="1"/>
      <w:numFmt w:val="lowerLetter"/>
      <w:lvlText w:val="(%1)"/>
      <w:lvlJc w:val="left"/>
      <w:pPr>
        <w:ind w:left="720" w:hanging="360"/>
      </w:pPr>
      <w:rPr>
        <w:rFonts w:ascii="SimSun" w:eastAsia="SimSun" w:hAnsi="SimSun"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631D6"/>
    <w:multiLevelType w:val="multilevel"/>
    <w:tmpl w:val="573AA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zh-CN" w:vendorID="64" w:dllVersion="131077" w:nlCheck="1" w:checkStyle="1"/>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76"/>
    <w:rsid w:val="00003ADB"/>
    <w:rsid w:val="00003F1D"/>
    <w:rsid w:val="00012601"/>
    <w:rsid w:val="00023EDF"/>
    <w:rsid w:val="00024063"/>
    <w:rsid w:val="000329A8"/>
    <w:rsid w:val="00035556"/>
    <w:rsid w:val="00042EE3"/>
    <w:rsid w:val="000572CB"/>
    <w:rsid w:val="00063A4B"/>
    <w:rsid w:val="00067276"/>
    <w:rsid w:val="00072AF1"/>
    <w:rsid w:val="00094021"/>
    <w:rsid w:val="00097FB6"/>
    <w:rsid w:val="000A3818"/>
    <w:rsid w:val="000B0E09"/>
    <w:rsid w:val="000C0A4D"/>
    <w:rsid w:val="000D01B2"/>
    <w:rsid w:val="000D6F53"/>
    <w:rsid w:val="001130F4"/>
    <w:rsid w:val="001252D4"/>
    <w:rsid w:val="00131424"/>
    <w:rsid w:val="0014013D"/>
    <w:rsid w:val="00142D75"/>
    <w:rsid w:val="0014738B"/>
    <w:rsid w:val="00151B6D"/>
    <w:rsid w:val="001537F1"/>
    <w:rsid w:val="00174487"/>
    <w:rsid w:val="00191F95"/>
    <w:rsid w:val="001A0848"/>
    <w:rsid w:val="001B0A4F"/>
    <w:rsid w:val="001B44A2"/>
    <w:rsid w:val="001E4F53"/>
    <w:rsid w:val="001E7606"/>
    <w:rsid w:val="001F4C3D"/>
    <w:rsid w:val="001F5D89"/>
    <w:rsid w:val="002270D0"/>
    <w:rsid w:val="002344D6"/>
    <w:rsid w:val="002407E1"/>
    <w:rsid w:val="00240ADD"/>
    <w:rsid w:val="002451D8"/>
    <w:rsid w:val="0025356A"/>
    <w:rsid w:val="0026124C"/>
    <w:rsid w:val="002701DD"/>
    <w:rsid w:val="002941A5"/>
    <w:rsid w:val="002A1236"/>
    <w:rsid w:val="002A16BA"/>
    <w:rsid w:val="002A6D7C"/>
    <w:rsid w:val="002B6CE2"/>
    <w:rsid w:val="002C2567"/>
    <w:rsid w:val="002F61B5"/>
    <w:rsid w:val="003025CC"/>
    <w:rsid w:val="00310BD0"/>
    <w:rsid w:val="00310F8E"/>
    <w:rsid w:val="00313404"/>
    <w:rsid w:val="003328A2"/>
    <w:rsid w:val="003533C1"/>
    <w:rsid w:val="00355A86"/>
    <w:rsid w:val="00383170"/>
    <w:rsid w:val="003B4961"/>
    <w:rsid w:val="003D2F15"/>
    <w:rsid w:val="003D5E37"/>
    <w:rsid w:val="003E41B6"/>
    <w:rsid w:val="003E5640"/>
    <w:rsid w:val="003E7985"/>
    <w:rsid w:val="00400163"/>
    <w:rsid w:val="00404621"/>
    <w:rsid w:val="004141CF"/>
    <w:rsid w:val="004176DC"/>
    <w:rsid w:val="00427CD1"/>
    <w:rsid w:val="00427E00"/>
    <w:rsid w:val="00441C53"/>
    <w:rsid w:val="0045224E"/>
    <w:rsid w:val="00462745"/>
    <w:rsid w:val="00481A8E"/>
    <w:rsid w:val="004836D4"/>
    <w:rsid w:val="004972A1"/>
    <w:rsid w:val="004B733C"/>
    <w:rsid w:val="004C068D"/>
    <w:rsid w:val="004E1AEB"/>
    <w:rsid w:val="0052169F"/>
    <w:rsid w:val="0052420B"/>
    <w:rsid w:val="00540869"/>
    <w:rsid w:val="00540927"/>
    <w:rsid w:val="00541776"/>
    <w:rsid w:val="005420DC"/>
    <w:rsid w:val="00551621"/>
    <w:rsid w:val="005856C7"/>
    <w:rsid w:val="005B53FB"/>
    <w:rsid w:val="005C14EC"/>
    <w:rsid w:val="005C4051"/>
    <w:rsid w:val="00614CB2"/>
    <w:rsid w:val="00621D49"/>
    <w:rsid w:val="00631BF9"/>
    <w:rsid w:val="00632161"/>
    <w:rsid w:val="00635643"/>
    <w:rsid w:val="00635BAE"/>
    <w:rsid w:val="006365AB"/>
    <w:rsid w:val="00663630"/>
    <w:rsid w:val="0067471F"/>
    <w:rsid w:val="00675B90"/>
    <w:rsid w:val="00682123"/>
    <w:rsid w:val="00682EBD"/>
    <w:rsid w:val="00686FED"/>
    <w:rsid w:val="006A26BC"/>
    <w:rsid w:val="006C05E5"/>
    <w:rsid w:val="006C3D58"/>
    <w:rsid w:val="006D5076"/>
    <w:rsid w:val="00707CC9"/>
    <w:rsid w:val="007256CD"/>
    <w:rsid w:val="007279CB"/>
    <w:rsid w:val="00730CAD"/>
    <w:rsid w:val="00755CCA"/>
    <w:rsid w:val="0076147E"/>
    <w:rsid w:val="00771BB5"/>
    <w:rsid w:val="007764D7"/>
    <w:rsid w:val="007A326E"/>
    <w:rsid w:val="007F3EAE"/>
    <w:rsid w:val="00814BA0"/>
    <w:rsid w:val="00821F3E"/>
    <w:rsid w:val="008321B7"/>
    <w:rsid w:val="00840ADC"/>
    <w:rsid w:val="00851953"/>
    <w:rsid w:val="00853287"/>
    <w:rsid w:val="00865EF3"/>
    <w:rsid w:val="008810D2"/>
    <w:rsid w:val="00885905"/>
    <w:rsid w:val="00893B91"/>
    <w:rsid w:val="008A1F47"/>
    <w:rsid w:val="008C5BA0"/>
    <w:rsid w:val="008D2FB6"/>
    <w:rsid w:val="008D36CE"/>
    <w:rsid w:val="008D73B3"/>
    <w:rsid w:val="0090163A"/>
    <w:rsid w:val="00906A8F"/>
    <w:rsid w:val="00924512"/>
    <w:rsid w:val="00924C4D"/>
    <w:rsid w:val="00934E78"/>
    <w:rsid w:val="00971218"/>
    <w:rsid w:val="00973549"/>
    <w:rsid w:val="00974419"/>
    <w:rsid w:val="009747A8"/>
    <w:rsid w:val="00975548"/>
    <w:rsid w:val="0097617F"/>
    <w:rsid w:val="00976434"/>
    <w:rsid w:val="00984878"/>
    <w:rsid w:val="00996716"/>
    <w:rsid w:val="009A0ACD"/>
    <w:rsid w:val="009B0B5C"/>
    <w:rsid w:val="009B0BBE"/>
    <w:rsid w:val="009B43B7"/>
    <w:rsid w:val="009C65F1"/>
    <w:rsid w:val="009D700C"/>
    <w:rsid w:val="009F6689"/>
    <w:rsid w:val="00A023EB"/>
    <w:rsid w:val="00A4483F"/>
    <w:rsid w:val="00A62687"/>
    <w:rsid w:val="00A7292D"/>
    <w:rsid w:val="00AA64DA"/>
    <w:rsid w:val="00AC0F8F"/>
    <w:rsid w:val="00AC6A33"/>
    <w:rsid w:val="00AD4EC4"/>
    <w:rsid w:val="00AE7157"/>
    <w:rsid w:val="00B001EB"/>
    <w:rsid w:val="00B01F7D"/>
    <w:rsid w:val="00B03C32"/>
    <w:rsid w:val="00B4337A"/>
    <w:rsid w:val="00B67439"/>
    <w:rsid w:val="00B7254D"/>
    <w:rsid w:val="00B8446F"/>
    <w:rsid w:val="00B92DAF"/>
    <w:rsid w:val="00BA1E1E"/>
    <w:rsid w:val="00BA3970"/>
    <w:rsid w:val="00BC66C7"/>
    <w:rsid w:val="00BE486C"/>
    <w:rsid w:val="00BF00D2"/>
    <w:rsid w:val="00C066E0"/>
    <w:rsid w:val="00C2105A"/>
    <w:rsid w:val="00C21450"/>
    <w:rsid w:val="00C30A7D"/>
    <w:rsid w:val="00C360BC"/>
    <w:rsid w:val="00C44392"/>
    <w:rsid w:val="00C52D2E"/>
    <w:rsid w:val="00C62EF7"/>
    <w:rsid w:val="00C67544"/>
    <w:rsid w:val="00C7245A"/>
    <w:rsid w:val="00C734D9"/>
    <w:rsid w:val="00C832D4"/>
    <w:rsid w:val="00C853A1"/>
    <w:rsid w:val="00CB057B"/>
    <w:rsid w:val="00CB0725"/>
    <w:rsid w:val="00CB0D1E"/>
    <w:rsid w:val="00CB4BCC"/>
    <w:rsid w:val="00CB716B"/>
    <w:rsid w:val="00CE06E6"/>
    <w:rsid w:val="00CE3044"/>
    <w:rsid w:val="00CF4BB0"/>
    <w:rsid w:val="00D31ABA"/>
    <w:rsid w:val="00D3547F"/>
    <w:rsid w:val="00D3584D"/>
    <w:rsid w:val="00D6788E"/>
    <w:rsid w:val="00D8324E"/>
    <w:rsid w:val="00D83426"/>
    <w:rsid w:val="00D86060"/>
    <w:rsid w:val="00D901F9"/>
    <w:rsid w:val="00DA0792"/>
    <w:rsid w:val="00DA7813"/>
    <w:rsid w:val="00DA78A1"/>
    <w:rsid w:val="00DE564B"/>
    <w:rsid w:val="00E0071B"/>
    <w:rsid w:val="00E06219"/>
    <w:rsid w:val="00E2226D"/>
    <w:rsid w:val="00E2291C"/>
    <w:rsid w:val="00E355E6"/>
    <w:rsid w:val="00E44D41"/>
    <w:rsid w:val="00E52D96"/>
    <w:rsid w:val="00E542FA"/>
    <w:rsid w:val="00E576CC"/>
    <w:rsid w:val="00E66FAA"/>
    <w:rsid w:val="00E7009A"/>
    <w:rsid w:val="00E96F5D"/>
    <w:rsid w:val="00EA1C64"/>
    <w:rsid w:val="00EA2A6F"/>
    <w:rsid w:val="00EA5075"/>
    <w:rsid w:val="00EB1B7C"/>
    <w:rsid w:val="00EB6C31"/>
    <w:rsid w:val="00EC7AF8"/>
    <w:rsid w:val="00ED231E"/>
    <w:rsid w:val="00ED32D6"/>
    <w:rsid w:val="00ED6F8A"/>
    <w:rsid w:val="00EE6940"/>
    <w:rsid w:val="00F039B2"/>
    <w:rsid w:val="00F06FF7"/>
    <w:rsid w:val="00F304C8"/>
    <w:rsid w:val="00F30F94"/>
    <w:rsid w:val="00F51DCC"/>
    <w:rsid w:val="00F722CA"/>
    <w:rsid w:val="00F97406"/>
    <w:rsid w:val="00FB1228"/>
    <w:rsid w:val="00FC417A"/>
    <w:rsid w:val="00FC701B"/>
    <w:rsid w:val="00FC7E5E"/>
    <w:rsid w:val="00FD1571"/>
    <w:rsid w:val="00FD1ED9"/>
    <w:rsid w:val="00FE0031"/>
    <w:rsid w:val="00FE0EF0"/>
    <w:rsid w:val="00FE5573"/>
    <w:rsid w:val="00FE6870"/>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6A94"/>
  <w15:docId w15:val="{71A2B4F6-09FB-4175-9016-1C7F3C3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78"/>
  </w:style>
  <w:style w:type="paragraph" w:styleId="Heading1">
    <w:name w:val="heading 1"/>
    <w:basedOn w:val="Normal"/>
    <w:next w:val="Normal"/>
    <w:link w:val="Heading1Char"/>
    <w:qFormat/>
    <w:rsid w:val="00067276"/>
    <w:pPr>
      <w:keepNext/>
      <w:spacing w:before="240" w:after="60" w:line="240" w:lineRule="auto"/>
      <w:outlineLvl w:val="0"/>
    </w:pPr>
    <w:rPr>
      <w:rFonts w:ascii="Arial" w:hAnsi="Arial" w:cs="Arial"/>
      <w:b/>
      <w:bCs/>
      <w:caps/>
      <w:kern w:val="32"/>
      <w:szCs w:val="32"/>
      <w:lang w:val="en-US"/>
    </w:rPr>
  </w:style>
  <w:style w:type="paragraph" w:styleId="Heading2">
    <w:name w:val="heading 2"/>
    <w:basedOn w:val="Normal"/>
    <w:next w:val="Normal"/>
    <w:link w:val="Heading2Char"/>
    <w:unhideWhenUsed/>
    <w:qFormat/>
    <w:rsid w:val="00885905"/>
    <w:pPr>
      <w:keepNext/>
      <w:spacing w:before="240" w:after="60" w:line="240" w:lineRule="auto"/>
      <w:outlineLvl w:val="1"/>
    </w:pPr>
    <w:rPr>
      <w:rFonts w:ascii="Arial" w:hAnsi="Arial" w:cs="Arial"/>
      <w:bCs/>
      <w:iCs/>
      <w:caps/>
      <w:szCs w:val="28"/>
      <w:lang w:val="en-US"/>
    </w:rPr>
  </w:style>
  <w:style w:type="paragraph" w:styleId="Heading4">
    <w:name w:val="heading 4"/>
    <w:basedOn w:val="Normal"/>
    <w:next w:val="Normal"/>
    <w:link w:val="Heading4Char"/>
    <w:qFormat/>
    <w:rsid w:val="00067276"/>
    <w:pPr>
      <w:keepNext/>
      <w:spacing w:before="240" w:after="60" w:line="240" w:lineRule="auto"/>
      <w:outlineLvl w:val="3"/>
    </w:pPr>
    <w:rPr>
      <w:rFonts w:ascii="Arial" w:hAnsi="Arial" w:cs="Arial"/>
      <w:bCs/>
      <w:i/>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E7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34E78"/>
    <w:rPr>
      <w:rFonts w:ascii="Tahoma" w:hAnsi="Tahoma" w:cs="Tahoma"/>
      <w:szCs w:val="16"/>
    </w:rPr>
  </w:style>
  <w:style w:type="character" w:styleId="CommentReference">
    <w:name w:val="annotation reference"/>
    <w:basedOn w:val="DefaultParagraphFont"/>
    <w:uiPriority w:val="99"/>
    <w:semiHidden/>
    <w:unhideWhenUsed/>
    <w:rsid w:val="00934E78"/>
    <w:rPr>
      <w:sz w:val="16"/>
      <w:szCs w:val="16"/>
    </w:rPr>
  </w:style>
  <w:style w:type="paragraph" w:styleId="CommentText">
    <w:name w:val="annotation text"/>
    <w:basedOn w:val="Normal"/>
    <w:link w:val="CommentTextChar"/>
    <w:uiPriority w:val="99"/>
    <w:semiHidden/>
    <w:unhideWhenUsed/>
    <w:rsid w:val="00934E78"/>
    <w:pPr>
      <w:spacing w:line="240" w:lineRule="auto"/>
    </w:pPr>
    <w:rPr>
      <w:sz w:val="20"/>
      <w:szCs w:val="20"/>
    </w:rPr>
  </w:style>
  <w:style w:type="character" w:customStyle="1" w:styleId="CommentTextChar">
    <w:name w:val="Comment Text Char"/>
    <w:basedOn w:val="DefaultParagraphFont"/>
    <w:link w:val="CommentText"/>
    <w:uiPriority w:val="99"/>
    <w:semiHidden/>
    <w:rsid w:val="00934E78"/>
    <w:rPr>
      <w:sz w:val="20"/>
      <w:szCs w:val="20"/>
    </w:rPr>
  </w:style>
  <w:style w:type="paragraph" w:styleId="CommentSubject">
    <w:name w:val="annotation subject"/>
    <w:basedOn w:val="CommentText"/>
    <w:next w:val="CommentText"/>
    <w:link w:val="CommentSubjectChar"/>
    <w:uiPriority w:val="99"/>
    <w:semiHidden/>
    <w:unhideWhenUsed/>
    <w:rsid w:val="00934E78"/>
    <w:rPr>
      <w:b/>
      <w:bCs/>
    </w:rPr>
  </w:style>
  <w:style w:type="character" w:customStyle="1" w:styleId="CommentSubjectChar">
    <w:name w:val="Comment Subject Char"/>
    <w:basedOn w:val="CommentTextChar"/>
    <w:link w:val="CommentSubject"/>
    <w:uiPriority w:val="99"/>
    <w:semiHidden/>
    <w:rsid w:val="00934E78"/>
    <w:rPr>
      <w:b/>
      <w:bCs/>
      <w:sz w:val="20"/>
      <w:szCs w:val="20"/>
    </w:rPr>
  </w:style>
  <w:style w:type="character" w:customStyle="1" w:styleId="snck-msg">
    <w:name w:val="snck-msg"/>
    <w:basedOn w:val="DefaultParagraphFont"/>
    <w:rsid w:val="00C30A7D"/>
  </w:style>
  <w:style w:type="character" w:customStyle="1" w:styleId="ovfl-xlt">
    <w:name w:val="ovfl-xlt"/>
    <w:basedOn w:val="DefaultParagraphFont"/>
    <w:rsid w:val="00C30A7D"/>
  </w:style>
  <w:style w:type="character" w:customStyle="1" w:styleId="tlid-translation">
    <w:name w:val="tlid-translation"/>
    <w:basedOn w:val="DefaultParagraphFont"/>
    <w:rsid w:val="00C30A7D"/>
  </w:style>
  <w:style w:type="paragraph" w:styleId="Revision">
    <w:name w:val="Revision"/>
    <w:hidden/>
    <w:uiPriority w:val="99"/>
    <w:semiHidden/>
    <w:rsid w:val="003E41B6"/>
    <w:pPr>
      <w:spacing w:after="0" w:line="240" w:lineRule="auto"/>
    </w:pPr>
  </w:style>
  <w:style w:type="character" w:customStyle="1" w:styleId="Heading2Char">
    <w:name w:val="Heading 2 Char"/>
    <w:basedOn w:val="DefaultParagraphFont"/>
    <w:link w:val="Heading2"/>
    <w:rsid w:val="00885905"/>
    <w:rPr>
      <w:rFonts w:ascii="Arial" w:eastAsia="SimSun" w:hAnsi="Arial" w:cs="Arial"/>
      <w:bCs/>
      <w:iCs/>
      <w:caps/>
      <w:szCs w:val="28"/>
      <w:lang w:val="en-US"/>
    </w:rPr>
  </w:style>
  <w:style w:type="character" w:customStyle="1" w:styleId="Heading1Char">
    <w:name w:val="Heading 1 Char"/>
    <w:basedOn w:val="DefaultParagraphFont"/>
    <w:link w:val="Heading1"/>
    <w:rsid w:val="00067276"/>
    <w:rPr>
      <w:rFonts w:ascii="Arial" w:eastAsia="SimSun" w:hAnsi="Arial" w:cs="Arial"/>
      <w:b/>
      <w:bCs/>
      <w:caps/>
      <w:kern w:val="32"/>
      <w:szCs w:val="32"/>
      <w:lang w:val="en-US"/>
    </w:rPr>
  </w:style>
  <w:style w:type="paragraph" w:styleId="Header">
    <w:name w:val="header"/>
    <w:basedOn w:val="Normal"/>
    <w:link w:val="HeaderChar"/>
    <w:uiPriority w:val="99"/>
    <w:unhideWhenUsed/>
    <w:rsid w:val="00067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276"/>
  </w:style>
  <w:style w:type="paragraph" w:styleId="Footer">
    <w:name w:val="footer"/>
    <w:basedOn w:val="Normal"/>
    <w:link w:val="FooterChar"/>
    <w:uiPriority w:val="99"/>
    <w:unhideWhenUsed/>
    <w:rsid w:val="00067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276"/>
  </w:style>
  <w:style w:type="character" w:customStyle="1" w:styleId="Heading4Char">
    <w:name w:val="Heading 4 Char"/>
    <w:basedOn w:val="DefaultParagraphFont"/>
    <w:link w:val="Heading4"/>
    <w:rsid w:val="00067276"/>
    <w:rPr>
      <w:rFonts w:ascii="Arial" w:eastAsia="SimSun" w:hAnsi="Arial" w:cs="Arial"/>
      <w:bCs/>
      <w:i/>
      <w:szCs w:val="28"/>
      <w:lang w:val="en-US"/>
    </w:rPr>
  </w:style>
  <w:style w:type="paragraph" w:customStyle="1" w:styleId="Endofdocument-Annex">
    <w:name w:val="[End of document - Annex]"/>
    <w:basedOn w:val="Normal"/>
    <w:rsid w:val="00067276"/>
    <w:pPr>
      <w:spacing w:after="0" w:line="240" w:lineRule="auto"/>
      <w:ind w:left="5534"/>
    </w:pPr>
    <w:rPr>
      <w:rFonts w:ascii="Arial" w:hAnsi="Arial" w:cs="Arial"/>
      <w:szCs w:val="20"/>
      <w:lang w:val="en-US" w:eastAsia="zh-CN"/>
    </w:rPr>
  </w:style>
  <w:style w:type="paragraph" w:styleId="ListParagraph">
    <w:name w:val="List Paragraph"/>
    <w:basedOn w:val="Normal"/>
    <w:uiPriority w:val="34"/>
    <w:qFormat/>
    <w:rsid w:val="00EA2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0790">
      <w:bodyDiv w:val="1"/>
      <w:marLeft w:val="0"/>
      <w:marRight w:val="0"/>
      <w:marTop w:val="0"/>
      <w:marBottom w:val="0"/>
      <w:divBdr>
        <w:top w:val="none" w:sz="0" w:space="0" w:color="auto"/>
        <w:left w:val="none" w:sz="0" w:space="0" w:color="auto"/>
        <w:bottom w:val="none" w:sz="0" w:space="0" w:color="auto"/>
        <w:right w:val="none" w:sz="0" w:space="0" w:color="auto"/>
      </w:divBdr>
    </w:div>
    <w:div w:id="128282079">
      <w:bodyDiv w:val="1"/>
      <w:marLeft w:val="0"/>
      <w:marRight w:val="0"/>
      <w:marTop w:val="0"/>
      <w:marBottom w:val="0"/>
      <w:divBdr>
        <w:top w:val="none" w:sz="0" w:space="0" w:color="auto"/>
        <w:left w:val="none" w:sz="0" w:space="0" w:color="auto"/>
        <w:bottom w:val="none" w:sz="0" w:space="0" w:color="auto"/>
        <w:right w:val="none" w:sz="0" w:space="0" w:color="auto"/>
      </w:divBdr>
    </w:div>
    <w:div w:id="368069537">
      <w:bodyDiv w:val="1"/>
      <w:marLeft w:val="0"/>
      <w:marRight w:val="0"/>
      <w:marTop w:val="0"/>
      <w:marBottom w:val="0"/>
      <w:divBdr>
        <w:top w:val="none" w:sz="0" w:space="0" w:color="auto"/>
        <w:left w:val="none" w:sz="0" w:space="0" w:color="auto"/>
        <w:bottom w:val="none" w:sz="0" w:space="0" w:color="auto"/>
        <w:right w:val="none" w:sz="0" w:space="0" w:color="auto"/>
      </w:divBdr>
    </w:div>
    <w:div w:id="490800045">
      <w:bodyDiv w:val="1"/>
      <w:marLeft w:val="0"/>
      <w:marRight w:val="0"/>
      <w:marTop w:val="0"/>
      <w:marBottom w:val="0"/>
      <w:divBdr>
        <w:top w:val="none" w:sz="0" w:space="0" w:color="auto"/>
        <w:left w:val="none" w:sz="0" w:space="0" w:color="auto"/>
        <w:bottom w:val="none" w:sz="0" w:space="0" w:color="auto"/>
        <w:right w:val="none" w:sz="0" w:space="0" w:color="auto"/>
      </w:divBdr>
    </w:div>
    <w:div w:id="746613712">
      <w:bodyDiv w:val="1"/>
      <w:marLeft w:val="0"/>
      <w:marRight w:val="0"/>
      <w:marTop w:val="0"/>
      <w:marBottom w:val="0"/>
      <w:divBdr>
        <w:top w:val="none" w:sz="0" w:space="0" w:color="auto"/>
        <w:left w:val="none" w:sz="0" w:space="0" w:color="auto"/>
        <w:bottom w:val="none" w:sz="0" w:space="0" w:color="auto"/>
        <w:right w:val="none" w:sz="0" w:space="0" w:color="auto"/>
      </w:divBdr>
      <w:divsChild>
        <w:div w:id="799958965">
          <w:marLeft w:val="0"/>
          <w:marRight w:val="0"/>
          <w:marTop w:val="0"/>
          <w:marBottom w:val="0"/>
          <w:divBdr>
            <w:top w:val="none" w:sz="0" w:space="0" w:color="auto"/>
            <w:left w:val="none" w:sz="0" w:space="0" w:color="auto"/>
            <w:bottom w:val="none" w:sz="0" w:space="0" w:color="auto"/>
            <w:right w:val="none" w:sz="0" w:space="0" w:color="auto"/>
          </w:divBdr>
          <w:divsChild>
            <w:div w:id="355545340">
              <w:marLeft w:val="0"/>
              <w:marRight w:val="0"/>
              <w:marTop w:val="0"/>
              <w:marBottom w:val="0"/>
              <w:divBdr>
                <w:top w:val="none" w:sz="0" w:space="0" w:color="auto"/>
                <w:left w:val="none" w:sz="0" w:space="0" w:color="auto"/>
                <w:bottom w:val="none" w:sz="0" w:space="0" w:color="auto"/>
                <w:right w:val="none" w:sz="0" w:space="0" w:color="auto"/>
              </w:divBdr>
              <w:divsChild>
                <w:div w:id="1052778092">
                  <w:marLeft w:val="0"/>
                  <w:marRight w:val="0"/>
                  <w:marTop w:val="0"/>
                  <w:marBottom w:val="0"/>
                  <w:divBdr>
                    <w:top w:val="none" w:sz="0" w:space="0" w:color="auto"/>
                    <w:left w:val="none" w:sz="0" w:space="0" w:color="auto"/>
                    <w:bottom w:val="none" w:sz="0" w:space="0" w:color="auto"/>
                    <w:right w:val="none" w:sz="0" w:space="0" w:color="auto"/>
                  </w:divBdr>
                  <w:divsChild>
                    <w:div w:id="2079936322">
                      <w:marLeft w:val="0"/>
                      <w:marRight w:val="0"/>
                      <w:marTop w:val="0"/>
                      <w:marBottom w:val="0"/>
                      <w:divBdr>
                        <w:top w:val="none" w:sz="0" w:space="0" w:color="auto"/>
                        <w:left w:val="none" w:sz="0" w:space="0" w:color="auto"/>
                        <w:bottom w:val="none" w:sz="0" w:space="0" w:color="auto"/>
                        <w:right w:val="none" w:sz="0" w:space="0" w:color="auto"/>
                      </w:divBdr>
                      <w:divsChild>
                        <w:div w:id="822235945">
                          <w:marLeft w:val="0"/>
                          <w:marRight w:val="0"/>
                          <w:marTop w:val="0"/>
                          <w:marBottom w:val="0"/>
                          <w:divBdr>
                            <w:top w:val="none" w:sz="0" w:space="0" w:color="auto"/>
                            <w:left w:val="none" w:sz="0" w:space="0" w:color="auto"/>
                            <w:bottom w:val="none" w:sz="0" w:space="0" w:color="auto"/>
                            <w:right w:val="none" w:sz="0" w:space="0" w:color="auto"/>
                          </w:divBdr>
                          <w:divsChild>
                            <w:div w:id="1461680488">
                              <w:marLeft w:val="0"/>
                              <w:marRight w:val="300"/>
                              <w:marTop w:val="180"/>
                              <w:marBottom w:val="0"/>
                              <w:divBdr>
                                <w:top w:val="none" w:sz="0" w:space="0" w:color="auto"/>
                                <w:left w:val="none" w:sz="0" w:space="0" w:color="auto"/>
                                <w:bottom w:val="none" w:sz="0" w:space="0" w:color="auto"/>
                                <w:right w:val="none" w:sz="0" w:space="0" w:color="auto"/>
                              </w:divBdr>
                              <w:divsChild>
                                <w:div w:id="11128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84007">
              <w:marLeft w:val="0"/>
              <w:marRight w:val="60"/>
              <w:marTop w:val="0"/>
              <w:marBottom w:val="0"/>
              <w:divBdr>
                <w:top w:val="none" w:sz="0" w:space="0" w:color="auto"/>
                <w:left w:val="none" w:sz="0" w:space="0" w:color="auto"/>
                <w:bottom w:val="none" w:sz="0" w:space="0" w:color="auto"/>
                <w:right w:val="none" w:sz="0" w:space="0" w:color="auto"/>
              </w:divBdr>
              <w:divsChild>
                <w:div w:id="15153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0747">
          <w:marLeft w:val="0"/>
          <w:marRight w:val="0"/>
          <w:marTop w:val="0"/>
          <w:marBottom w:val="0"/>
          <w:divBdr>
            <w:top w:val="none" w:sz="0" w:space="0" w:color="auto"/>
            <w:left w:val="none" w:sz="0" w:space="0" w:color="auto"/>
            <w:bottom w:val="none" w:sz="0" w:space="0" w:color="auto"/>
            <w:right w:val="none" w:sz="0" w:space="0" w:color="auto"/>
          </w:divBdr>
          <w:divsChild>
            <w:div w:id="1544755308">
              <w:marLeft w:val="0"/>
              <w:marRight w:val="0"/>
              <w:marTop w:val="0"/>
              <w:marBottom w:val="0"/>
              <w:divBdr>
                <w:top w:val="none" w:sz="0" w:space="0" w:color="auto"/>
                <w:left w:val="none" w:sz="0" w:space="0" w:color="auto"/>
                <w:bottom w:val="none" w:sz="0" w:space="0" w:color="auto"/>
                <w:right w:val="none" w:sz="0" w:space="0" w:color="auto"/>
              </w:divBdr>
              <w:divsChild>
                <w:div w:id="9113173">
                  <w:marLeft w:val="0"/>
                  <w:marRight w:val="0"/>
                  <w:marTop w:val="0"/>
                  <w:marBottom w:val="0"/>
                  <w:divBdr>
                    <w:top w:val="none" w:sz="0" w:space="0" w:color="auto"/>
                    <w:left w:val="none" w:sz="0" w:space="0" w:color="auto"/>
                    <w:bottom w:val="none" w:sz="0" w:space="0" w:color="auto"/>
                    <w:right w:val="none" w:sz="0" w:space="0" w:color="auto"/>
                  </w:divBdr>
                  <w:divsChild>
                    <w:div w:id="1912543360">
                      <w:marLeft w:val="0"/>
                      <w:marRight w:val="0"/>
                      <w:marTop w:val="0"/>
                      <w:marBottom w:val="0"/>
                      <w:divBdr>
                        <w:top w:val="none" w:sz="0" w:space="0" w:color="auto"/>
                        <w:left w:val="none" w:sz="0" w:space="0" w:color="auto"/>
                        <w:bottom w:val="none" w:sz="0" w:space="0" w:color="auto"/>
                        <w:right w:val="none" w:sz="0" w:space="0" w:color="auto"/>
                      </w:divBdr>
                      <w:divsChild>
                        <w:div w:id="6950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372489">
      <w:bodyDiv w:val="1"/>
      <w:marLeft w:val="0"/>
      <w:marRight w:val="0"/>
      <w:marTop w:val="0"/>
      <w:marBottom w:val="0"/>
      <w:divBdr>
        <w:top w:val="none" w:sz="0" w:space="0" w:color="auto"/>
        <w:left w:val="none" w:sz="0" w:space="0" w:color="auto"/>
        <w:bottom w:val="none" w:sz="0" w:space="0" w:color="auto"/>
        <w:right w:val="none" w:sz="0" w:space="0" w:color="auto"/>
      </w:divBdr>
    </w:div>
    <w:div w:id="1057894909">
      <w:bodyDiv w:val="1"/>
      <w:marLeft w:val="0"/>
      <w:marRight w:val="0"/>
      <w:marTop w:val="0"/>
      <w:marBottom w:val="0"/>
      <w:divBdr>
        <w:top w:val="none" w:sz="0" w:space="0" w:color="auto"/>
        <w:left w:val="none" w:sz="0" w:space="0" w:color="auto"/>
        <w:bottom w:val="none" w:sz="0" w:space="0" w:color="auto"/>
        <w:right w:val="none" w:sz="0" w:space="0" w:color="auto"/>
      </w:divBdr>
    </w:div>
    <w:div w:id="1306199713">
      <w:bodyDiv w:val="1"/>
      <w:marLeft w:val="0"/>
      <w:marRight w:val="0"/>
      <w:marTop w:val="0"/>
      <w:marBottom w:val="0"/>
      <w:divBdr>
        <w:top w:val="none" w:sz="0" w:space="0" w:color="auto"/>
        <w:left w:val="none" w:sz="0" w:space="0" w:color="auto"/>
        <w:bottom w:val="none" w:sz="0" w:space="0" w:color="auto"/>
        <w:right w:val="none" w:sz="0" w:space="0" w:color="auto"/>
      </w:divBdr>
    </w:div>
    <w:div w:id="1461454394">
      <w:bodyDiv w:val="1"/>
      <w:marLeft w:val="0"/>
      <w:marRight w:val="0"/>
      <w:marTop w:val="0"/>
      <w:marBottom w:val="0"/>
      <w:divBdr>
        <w:top w:val="none" w:sz="0" w:space="0" w:color="auto"/>
        <w:left w:val="none" w:sz="0" w:space="0" w:color="auto"/>
        <w:bottom w:val="none" w:sz="0" w:space="0" w:color="auto"/>
        <w:right w:val="none" w:sz="0" w:space="0" w:color="auto"/>
      </w:divBdr>
    </w:div>
    <w:div w:id="1464081269">
      <w:bodyDiv w:val="1"/>
      <w:marLeft w:val="0"/>
      <w:marRight w:val="0"/>
      <w:marTop w:val="0"/>
      <w:marBottom w:val="0"/>
      <w:divBdr>
        <w:top w:val="none" w:sz="0" w:space="0" w:color="auto"/>
        <w:left w:val="none" w:sz="0" w:space="0" w:color="auto"/>
        <w:bottom w:val="none" w:sz="0" w:space="0" w:color="auto"/>
        <w:right w:val="none" w:sz="0" w:space="0" w:color="auto"/>
      </w:divBdr>
    </w:div>
    <w:div w:id="17229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4B28-CFF3-4DAE-9A69-1DC923F6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296</Words>
  <Characters>1690</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CWS/9/25 Annex III</vt:lpstr>
      <vt:lpstr>CWS/7/9 Annex (in English)</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CWS/9/25 Annex III</dc:title>
  <dc:subject/>
  <dc:creator>WIPO</dc:creator>
  <cp:keywords>FOR OFFICIAL USE ONLY</cp:keywords>
  <cp:lastModifiedBy>CHAVAS Louison</cp:lastModifiedBy>
  <cp:revision>11</cp:revision>
  <cp:lastPrinted>2019-07-26T09:53:00Z</cp:lastPrinted>
  <dcterms:created xsi:type="dcterms:W3CDTF">2021-11-22T10:48:00Z</dcterms:created>
  <dcterms:modified xsi:type="dcterms:W3CDTF">2022-01-31T16:44:00Z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1405fefa-5f14-4bdf-9d3f-8a8ce3da3e4f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