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E94BDA" w14:textId="1FCA8AB1" w:rsidR="008353FB" w:rsidRDefault="008353FB"/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084955" w14:paraId="332A6C82" w14:textId="77777777" w:rsidTr="008353F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AC37266" w14:textId="77777777" w:rsidR="00EC4E49" w:rsidRPr="00084955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708BEF2" w14:textId="4F1FBDF8" w:rsidR="00EC4E49" w:rsidRPr="00084955" w:rsidRDefault="00BD3C48" w:rsidP="00916EE2">
            <w:r>
              <w:rPr>
                <w:noProof/>
              </w:rPr>
              <w:drawing>
                <wp:inline distT="0" distB="0" distL="0" distR="0" wp14:anchorId="0FC7AA2A" wp14:editId="79D7C347">
                  <wp:extent cx="1809750" cy="1343025"/>
                  <wp:effectExtent l="0" t="0" r="0" b="9525"/>
                  <wp:docPr id="5" name="Рисунок 2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592288C" w14:textId="64463945" w:rsidR="00EC4E49" w:rsidRPr="00084955" w:rsidRDefault="00BD3C48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084955" w14:paraId="551DC359" w14:textId="77777777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7D919568" w14:textId="6A65AA57" w:rsidR="008B2CC1" w:rsidRPr="00084955" w:rsidRDefault="00AB1326" w:rsidP="00AB132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84955">
              <w:rPr>
                <w:rFonts w:ascii="Arial Black" w:hAnsi="Arial Black"/>
                <w:caps/>
                <w:sz w:val="15"/>
              </w:rPr>
              <w:t>CWS/8</w:t>
            </w:r>
            <w:r w:rsidR="00774501" w:rsidRPr="00084955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FC2B87">
              <w:rPr>
                <w:rFonts w:ascii="Arial Black" w:hAnsi="Arial Black"/>
                <w:caps/>
                <w:sz w:val="15"/>
              </w:rPr>
              <w:t>5</w:t>
            </w:r>
            <w:r w:rsidR="00D27695" w:rsidRPr="00084955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084955" w14:paraId="1FA784B2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71DBFDE1" w14:textId="45B010A6" w:rsidR="008B2CC1" w:rsidRPr="00084955" w:rsidRDefault="005F7978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5F7978"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5F7978">
              <w:rPr>
                <w:rFonts w:ascii="Arial Black" w:hAnsi="Arial Black"/>
                <w:caps/>
                <w:sz w:val="15"/>
              </w:rPr>
              <w:t xml:space="preserve">:  </w:t>
            </w:r>
            <w:bookmarkStart w:id="1" w:name="Original"/>
            <w:bookmarkEnd w:id="1"/>
            <w:r w:rsidRPr="005F7978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5F7978" w:rsidRPr="00084955" w14:paraId="5566A60F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789A6020" w14:textId="028DE9BB" w:rsidR="005F7978" w:rsidRPr="00084955" w:rsidRDefault="005F7978" w:rsidP="005F797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084955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</w:rPr>
              <w:t>20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октября</w:t>
            </w:r>
            <w:r w:rsidRPr="00084955">
              <w:rPr>
                <w:rFonts w:ascii="Arial Black" w:hAnsi="Arial Black"/>
                <w:caps/>
                <w:sz w:val="15"/>
              </w:rPr>
              <w:t xml:space="preserve"> 202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0 г.</w:t>
            </w:r>
          </w:p>
        </w:tc>
      </w:tr>
    </w:tbl>
    <w:p w14:paraId="5DFD5FCB" w14:textId="77777777" w:rsidR="008B2CC1" w:rsidRPr="00084955" w:rsidRDefault="008B2CC1" w:rsidP="008B2CC1"/>
    <w:p w14:paraId="5C50E07C" w14:textId="77777777" w:rsidR="008B2CC1" w:rsidRPr="00D56289" w:rsidRDefault="008B2CC1" w:rsidP="00BD3100">
      <w:pPr>
        <w:tabs>
          <w:tab w:val="left" w:pos="2961"/>
        </w:tabs>
        <w:rPr>
          <w:iCs/>
        </w:rPr>
      </w:pPr>
    </w:p>
    <w:p w14:paraId="7500BBC4" w14:textId="77777777" w:rsidR="008B2CC1" w:rsidRPr="00084955" w:rsidRDefault="008B2CC1" w:rsidP="008B2CC1"/>
    <w:p w14:paraId="38304737" w14:textId="77777777" w:rsidR="008B2CC1" w:rsidRPr="00084955" w:rsidRDefault="008B2CC1" w:rsidP="008B2CC1"/>
    <w:p w14:paraId="2F28C9F2" w14:textId="05B2DFCE" w:rsidR="008B2CC1" w:rsidRPr="005F7978" w:rsidRDefault="005F7978" w:rsidP="008B2CC1">
      <w:pPr>
        <w:rPr>
          <w:b/>
          <w:sz w:val="28"/>
          <w:szCs w:val="28"/>
          <w:lang w:val="ru-RU"/>
        </w:rPr>
      </w:pPr>
      <w:bookmarkStart w:id="3" w:name="_Hlk54711019"/>
      <w:bookmarkStart w:id="4" w:name="_GoBack"/>
      <w:bookmarkEnd w:id="4"/>
      <w:r w:rsidRPr="005F7978">
        <w:rPr>
          <w:b/>
          <w:sz w:val="28"/>
          <w:szCs w:val="28"/>
          <w:lang w:val="ru-RU"/>
        </w:rPr>
        <w:t>Комитет по стандартам ВОИС (КСВ</w:t>
      </w:r>
      <w:r w:rsidR="00774501" w:rsidRPr="005F7978">
        <w:rPr>
          <w:b/>
          <w:sz w:val="28"/>
          <w:szCs w:val="28"/>
          <w:lang w:val="ru-RU"/>
        </w:rPr>
        <w:t>)</w:t>
      </w:r>
      <w:bookmarkEnd w:id="3"/>
    </w:p>
    <w:p w14:paraId="4AD80EE6" w14:textId="77777777" w:rsidR="003845C1" w:rsidRPr="005F7978" w:rsidRDefault="003845C1" w:rsidP="003845C1">
      <w:pPr>
        <w:rPr>
          <w:lang w:val="ru-RU"/>
        </w:rPr>
      </w:pPr>
    </w:p>
    <w:p w14:paraId="5DC05A0E" w14:textId="77777777" w:rsidR="003845C1" w:rsidRPr="005F7978" w:rsidRDefault="003845C1" w:rsidP="003845C1">
      <w:pPr>
        <w:rPr>
          <w:lang w:val="ru-RU"/>
        </w:rPr>
      </w:pPr>
    </w:p>
    <w:p w14:paraId="588CBF9A" w14:textId="77777777" w:rsidR="005F7978" w:rsidRPr="005F7978" w:rsidRDefault="005F7978" w:rsidP="005F7978">
      <w:pPr>
        <w:rPr>
          <w:b/>
          <w:sz w:val="24"/>
          <w:szCs w:val="24"/>
          <w:lang w:val="ru-RU"/>
        </w:rPr>
      </w:pPr>
      <w:r w:rsidRPr="005F7978">
        <w:rPr>
          <w:b/>
          <w:sz w:val="24"/>
          <w:szCs w:val="24"/>
          <w:lang w:val="ru-RU"/>
        </w:rPr>
        <w:t>Восьмая сессия</w:t>
      </w:r>
    </w:p>
    <w:p w14:paraId="6EA0ABA2" w14:textId="3D2E1CD3" w:rsidR="008B2CC1" w:rsidRPr="005F7978" w:rsidRDefault="005F7978" w:rsidP="005F7978">
      <w:pPr>
        <w:rPr>
          <w:b/>
          <w:sz w:val="24"/>
          <w:szCs w:val="24"/>
          <w:lang w:val="ru-RU"/>
        </w:rPr>
      </w:pPr>
      <w:r w:rsidRPr="005F7978">
        <w:rPr>
          <w:b/>
          <w:sz w:val="24"/>
          <w:szCs w:val="24"/>
          <w:lang w:val="ru-RU"/>
        </w:rPr>
        <w:t>Женева, 30 ноября – 4 декабря 2020 г</w:t>
      </w:r>
      <w:r>
        <w:rPr>
          <w:b/>
          <w:sz w:val="24"/>
          <w:szCs w:val="24"/>
          <w:lang w:val="ru-RU"/>
        </w:rPr>
        <w:t>.</w:t>
      </w:r>
    </w:p>
    <w:p w14:paraId="24E5647B" w14:textId="77777777" w:rsidR="008B2CC1" w:rsidRPr="005F7978" w:rsidRDefault="008B2CC1" w:rsidP="008B2CC1">
      <w:pPr>
        <w:rPr>
          <w:lang w:val="ru-RU"/>
        </w:rPr>
      </w:pPr>
    </w:p>
    <w:p w14:paraId="0F4C9BA0" w14:textId="77777777" w:rsidR="008B2CC1" w:rsidRPr="005F7978" w:rsidRDefault="008B2CC1" w:rsidP="008B2CC1">
      <w:pPr>
        <w:rPr>
          <w:lang w:val="ru-RU"/>
        </w:rPr>
      </w:pPr>
    </w:p>
    <w:p w14:paraId="08FB13E8" w14:textId="77777777" w:rsidR="008B2CC1" w:rsidRPr="005F7978" w:rsidRDefault="008B2CC1" w:rsidP="008B2CC1">
      <w:pPr>
        <w:rPr>
          <w:lang w:val="ru-RU"/>
        </w:rPr>
      </w:pPr>
    </w:p>
    <w:p w14:paraId="1FD337C9" w14:textId="518C4427" w:rsidR="008B2CC1" w:rsidRPr="005F7978" w:rsidRDefault="005F7978" w:rsidP="008B2CC1">
      <w:pPr>
        <w:rPr>
          <w:lang w:val="ru-RU"/>
        </w:rPr>
      </w:pPr>
      <w:bookmarkStart w:id="5" w:name="TitleOfDoc"/>
      <w:bookmarkEnd w:id="5"/>
      <w:r w:rsidRPr="005F7978">
        <w:rPr>
          <w:caps/>
          <w:sz w:val="24"/>
          <w:lang w:val="ru-RU"/>
        </w:rPr>
        <w:t>Предложение по новому стандарту о визуальном представлении образцов</w:t>
      </w:r>
    </w:p>
    <w:p w14:paraId="7A3E2312" w14:textId="77777777" w:rsidR="005F7978" w:rsidRDefault="005F7978" w:rsidP="00DA2A10">
      <w:pPr>
        <w:rPr>
          <w:i/>
          <w:lang w:val="ru-RU"/>
        </w:rPr>
      </w:pPr>
      <w:bookmarkStart w:id="6" w:name="Prepared"/>
      <w:bookmarkEnd w:id="6"/>
    </w:p>
    <w:p w14:paraId="050FE9AC" w14:textId="65AEB40C" w:rsidR="008B2CC1" w:rsidRPr="005F7978" w:rsidRDefault="005F7978" w:rsidP="00DA2A10">
      <w:pPr>
        <w:rPr>
          <w:i/>
          <w:lang w:val="ru-RU"/>
        </w:rPr>
      </w:pPr>
      <w:r>
        <w:rPr>
          <w:i/>
          <w:lang w:val="ru-RU"/>
        </w:rPr>
        <w:t xml:space="preserve">Документ подготовлен руководителем </w:t>
      </w:r>
      <w:bookmarkStart w:id="7" w:name="_Hlk54722124"/>
      <w:r w:rsidRPr="005F7978">
        <w:rPr>
          <w:i/>
          <w:lang w:val="ru-RU"/>
        </w:rPr>
        <w:t>Целевой группы по визуальному представлению образцов</w:t>
      </w:r>
      <w:bookmarkEnd w:id="7"/>
    </w:p>
    <w:p w14:paraId="4E84222E" w14:textId="77777777" w:rsidR="00AC205C" w:rsidRPr="005F7978" w:rsidRDefault="00AC205C">
      <w:pPr>
        <w:rPr>
          <w:lang w:val="ru-RU"/>
        </w:rPr>
      </w:pPr>
    </w:p>
    <w:p w14:paraId="3E202F7A" w14:textId="24BAFA21" w:rsidR="002928D3" w:rsidRPr="005F7978" w:rsidRDefault="002928D3">
      <w:pPr>
        <w:rPr>
          <w:lang w:val="ru-RU"/>
        </w:rPr>
      </w:pPr>
    </w:p>
    <w:p w14:paraId="341A7DC2" w14:textId="17F62C85" w:rsidR="00E74412" w:rsidRPr="005F7978" w:rsidRDefault="00E74412">
      <w:pPr>
        <w:rPr>
          <w:lang w:val="ru-RU"/>
        </w:rPr>
      </w:pPr>
    </w:p>
    <w:p w14:paraId="5A16B505" w14:textId="342B5E54" w:rsidR="00E74412" w:rsidRPr="005F7978" w:rsidRDefault="00E74412">
      <w:pPr>
        <w:rPr>
          <w:lang w:val="ru-RU"/>
        </w:rPr>
      </w:pPr>
    </w:p>
    <w:p w14:paraId="7ECE8A5D" w14:textId="77777777" w:rsidR="00E74412" w:rsidRPr="005F7978" w:rsidRDefault="00E74412">
      <w:pPr>
        <w:rPr>
          <w:lang w:val="ru-RU"/>
        </w:rPr>
      </w:pPr>
    </w:p>
    <w:p w14:paraId="1FD1745A" w14:textId="04FACDED" w:rsidR="00E74412" w:rsidRPr="005F7978" w:rsidRDefault="005F7978" w:rsidP="00E74412">
      <w:pPr>
        <w:pStyle w:val="Heading2"/>
        <w:spacing w:before="0"/>
        <w:rPr>
          <w:rFonts w:eastAsia="Malgun Gothic"/>
          <w:caps w:val="0"/>
          <w:szCs w:val="22"/>
          <w:lang w:val="ru-RU"/>
        </w:rPr>
      </w:pPr>
      <w:r>
        <w:rPr>
          <w:rFonts w:eastAsia="Malgun Gothic"/>
          <w:caps w:val="0"/>
          <w:szCs w:val="22"/>
          <w:lang w:val="ru-RU"/>
        </w:rPr>
        <w:t>СПРАВОЧНАЯ ИНФОРМАЦИЯ</w:t>
      </w:r>
    </w:p>
    <w:p w14:paraId="339BB94E" w14:textId="6D82105A" w:rsidR="00E00D5C" w:rsidRPr="00211243" w:rsidRDefault="00610E27" w:rsidP="007F444D">
      <w:pPr>
        <w:pStyle w:val="ONUMFS"/>
        <w:rPr>
          <w:lang w:val="ru-RU"/>
        </w:rPr>
      </w:pPr>
      <w:r>
        <w:rPr>
          <w:lang w:val="ru-RU"/>
        </w:rPr>
        <w:t xml:space="preserve">На седьмой сессии, состоявшейся в июле 2019 г., </w:t>
      </w:r>
      <w:r w:rsidRPr="00610E27">
        <w:rPr>
          <w:lang w:val="ru-RU"/>
        </w:rPr>
        <w:t>Комитет по стандартам ВОИС (КСВ)</w:t>
      </w:r>
      <w:r>
        <w:rPr>
          <w:lang w:val="ru-RU"/>
        </w:rPr>
        <w:t xml:space="preserve"> отметил прогресс в ходе выполнения задачи № 57, предусматривающей подготовку «</w:t>
      </w:r>
      <w:r w:rsidR="005F7978" w:rsidRPr="00610E27">
        <w:rPr>
          <w:lang w:val="ru-RU"/>
        </w:rPr>
        <w:t>рекомендации в отношении электронного визуального представления образцов»</w:t>
      </w:r>
      <w:r w:rsidR="00E74412" w:rsidRPr="00610E27">
        <w:rPr>
          <w:lang w:val="ru-RU"/>
        </w:rPr>
        <w:t xml:space="preserve">.  </w:t>
      </w:r>
      <w:r>
        <w:rPr>
          <w:lang w:val="ru-RU"/>
        </w:rPr>
        <w:t>В</w:t>
      </w:r>
      <w:r w:rsidRPr="00211243">
        <w:rPr>
          <w:lang w:val="ru-RU"/>
        </w:rPr>
        <w:t xml:space="preserve"> </w:t>
      </w:r>
      <w:r>
        <w:rPr>
          <w:lang w:val="ru-RU"/>
        </w:rPr>
        <w:t>частности</w:t>
      </w:r>
      <w:r w:rsidRPr="00211243">
        <w:rPr>
          <w:lang w:val="ru-RU"/>
        </w:rPr>
        <w:t xml:space="preserve">, </w:t>
      </w:r>
      <w:r>
        <w:rPr>
          <w:lang w:val="ru-RU"/>
        </w:rPr>
        <w:t>КСВ</w:t>
      </w:r>
      <w:r w:rsidRPr="00211243">
        <w:rPr>
          <w:lang w:val="ru-RU"/>
        </w:rPr>
        <w:t xml:space="preserve"> </w:t>
      </w:r>
      <w:r>
        <w:rPr>
          <w:lang w:val="ru-RU"/>
        </w:rPr>
        <w:t>одобрил</w:t>
      </w:r>
      <w:r w:rsidRPr="00211243">
        <w:rPr>
          <w:lang w:val="ru-RU"/>
        </w:rPr>
        <w:t xml:space="preserve"> </w:t>
      </w:r>
      <w:r w:rsidR="00D16074">
        <w:rPr>
          <w:lang w:val="ru-RU"/>
        </w:rPr>
        <w:t>к</w:t>
      </w:r>
      <w:r w:rsidR="00D16074" w:rsidRPr="00211243">
        <w:rPr>
          <w:lang w:val="ru-RU"/>
        </w:rPr>
        <w:t xml:space="preserve"> </w:t>
      </w:r>
      <w:r w:rsidR="00D16074">
        <w:rPr>
          <w:lang w:val="ru-RU"/>
        </w:rPr>
        <w:t>публикации</w:t>
      </w:r>
      <w:r w:rsidR="00D16074" w:rsidRPr="00211243">
        <w:rPr>
          <w:lang w:val="ru-RU"/>
        </w:rPr>
        <w:t xml:space="preserve"> </w:t>
      </w:r>
      <w:r>
        <w:rPr>
          <w:lang w:val="ru-RU"/>
        </w:rPr>
        <w:t>р</w:t>
      </w:r>
      <w:r w:rsidRPr="00211243">
        <w:rPr>
          <w:lang w:val="ru-RU"/>
        </w:rPr>
        <w:t xml:space="preserve">езультаты </w:t>
      </w:r>
      <w:bookmarkStart w:id="8" w:name="_Hlk54723044"/>
      <w:r w:rsidRPr="00211243">
        <w:rPr>
          <w:lang w:val="ru-RU"/>
        </w:rPr>
        <w:t>обследования в области электронного визуального представления промышленных образцов</w:t>
      </w:r>
      <w:bookmarkEnd w:id="8"/>
      <w:r w:rsidRPr="00211243">
        <w:rPr>
          <w:lang w:val="ru-RU"/>
        </w:rPr>
        <w:t xml:space="preserve"> </w:t>
      </w:r>
      <w:r w:rsidR="00211243">
        <w:rPr>
          <w:lang w:val="ru-RU"/>
        </w:rPr>
        <w:t>и</w:t>
      </w:r>
      <w:r w:rsidR="00211243" w:rsidRPr="00211243">
        <w:rPr>
          <w:lang w:val="ru-RU"/>
        </w:rPr>
        <w:t xml:space="preserve"> </w:t>
      </w:r>
      <w:r w:rsidR="00211243">
        <w:rPr>
          <w:lang w:val="ru-RU"/>
        </w:rPr>
        <w:t>отметил</w:t>
      </w:r>
      <w:r w:rsidR="00211243" w:rsidRPr="00211243">
        <w:rPr>
          <w:lang w:val="ru-RU"/>
        </w:rPr>
        <w:t xml:space="preserve">, </w:t>
      </w:r>
      <w:r w:rsidR="00211243">
        <w:rPr>
          <w:lang w:val="ru-RU"/>
        </w:rPr>
        <w:t>что</w:t>
      </w:r>
      <w:r w:rsidR="00211243" w:rsidRPr="00211243">
        <w:rPr>
          <w:lang w:val="ru-RU"/>
        </w:rPr>
        <w:t xml:space="preserve"> </w:t>
      </w:r>
      <w:r w:rsidR="00211243">
        <w:rPr>
          <w:lang w:val="ru-RU"/>
        </w:rPr>
        <w:t>эти</w:t>
      </w:r>
      <w:r w:rsidR="00211243" w:rsidRPr="00211243">
        <w:rPr>
          <w:lang w:val="ru-RU"/>
        </w:rPr>
        <w:t xml:space="preserve"> </w:t>
      </w:r>
      <w:r w:rsidR="00211243">
        <w:rPr>
          <w:lang w:val="ru-RU"/>
        </w:rPr>
        <w:t xml:space="preserve">результаты явятся для </w:t>
      </w:r>
      <w:r w:rsidR="00211243" w:rsidRPr="00211243">
        <w:rPr>
          <w:lang w:val="ru-RU"/>
        </w:rPr>
        <w:t xml:space="preserve">Целевой группы по визуальному представлению образцов </w:t>
      </w:r>
      <w:r w:rsidR="00211243">
        <w:rPr>
          <w:lang w:val="ru-RU"/>
        </w:rPr>
        <w:t>подспорьем при подготовке проекта стандарта.</w:t>
      </w:r>
      <w:r w:rsidR="00E74412" w:rsidRPr="00211243">
        <w:rPr>
          <w:lang w:val="ru-RU"/>
        </w:rPr>
        <w:t xml:space="preserve"> </w:t>
      </w:r>
      <w:r w:rsidR="00211243">
        <w:rPr>
          <w:lang w:val="ru-RU"/>
        </w:rPr>
        <w:t>Руководителями</w:t>
      </w:r>
      <w:r w:rsidR="00211243" w:rsidRPr="00211243">
        <w:rPr>
          <w:lang w:val="ru-RU"/>
        </w:rPr>
        <w:t xml:space="preserve"> </w:t>
      </w:r>
      <w:r w:rsidR="00211243">
        <w:rPr>
          <w:lang w:val="ru-RU"/>
        </w:rPr>
        <w:t>Целевой</w:t>
      </w:r>
      <w:r w:rsidR="00211243" w:rsidRPr="00211243">
        <w:rPr>
          <w:lang w:val="ru-RU"/>
        </w:rPr>
        <w:t xml:space="preserve"> </w:t>
      </w:r>
      <w:r w:rsidR="00211243">
        <w:rPr>
          <w:lang w:val="ru-RU"/>
        </w:rPr>
        <w:t>группы</w:t>
      </w:r>
      <w:r w:rsidR="00211243" w:rsidRPr="00211243">
        <w:rPr>
          <w:lang w:val="ru-RU"/>
        </w:rPr>
        <w:t xml:space="preserve"> </w:t>
      </w:r>
      <w:r w:rsidR="00211243">
        <w:rPr>
          <w:lang w:val="ru-RU"/>
        </w:rPr>
        <w:t>являются</w:t>
      </w:r>
      <w:r w:rsidR="00211243" w:rsidRPr="00211243">
        <w:rPr>
          <w:lang w:val="ru-RU"/>
        </w:rPr>
        <w:t xml:space="preserve"> Ведомство ИС Австралии </w:t>
      </w:r>
      <w:r w:rsidR="00211243">
        <w:rPr>
          <w:lang w:val="ru-RU"/>
        </w:rPr>
        <w:t>и</w:t>
      </w:r>
      <w:r w:rsidR="00211243" w:rsidRPr="00211243">
        <w:rPr>
          <w:lang w:val="ru-RU"/>
        </w:rPr>
        <w:t xml:space="preserve"> </w:t>
      </w:r>
      <w:r w:rsidR="00211243">
        <w:rPr>
          <w:lang w:val="ru-RU"/>
        </w:rPr>
        <w:t>Международное бюро</w:t>
      </w:r>
      <w:r w:rsidR="00DA2A10" w:rsidRPr="00211243">
        <w:rPr>
          <w:lang w:val="ru-RU"/>
        </w:rPr>
        <w:t xml:space="preserve">. </w:t>
      </w:r>
      <w:r w:rsidR="00E74412" w:rsidRPr="00211243">
        <w:rPr>
          <w:lang w:val="ru-RU"/>
        </w:rPr>
        <w:t>(</w:t>
      </w:r>
      <w:r w:rsidR="00211243">
        <w:rPr>
          <w:lang w:val="ru-RU"/>
        </w:rPr>
        <w:t>См. пункты</w:t>
      </w:r>
      <w:r w:rsidR="00E74412" w:rsidRPr="00211243">
        <w:rPr>
          <w:lang w:val="ru-RU"/>
        </w:rPr>
        <w:t xml:space="preserve"> 174 </w:t>
      </w:r>
      <w:r w:rsidR="00211243">
        <w:rPr>
          <w:lang w:val="ru-RU"/>
        </w:rPr>
        <w:t>и</w:t>
      </w:r>
      <w:r w:rsidR="00E74412" w:rsidRPr="00211243">
        <w:rPr>
          <w:lang w:val="ru-RU"/>
        </w:rPr>
        <w:t xml:space="preserve"> 175 </w:t>
      </w:r>
      <w:r w:rsidR="00211243">
        <w:rPr>
          <w:lang w:val="ru-RU"/>
        </w:rPr>
        <w:t>документа</w:t>
      </w:r>
      <w:r w:rsidR="00E74412" w:rsidRPr="00211243">
        <w:rPr>
          <w:lang w:val="ru-RU"/>
        </w:rPr>
        <w:t xml:space="preserve"> </w:t>
      </w:r>
      <w:r w:rsidR="00E74412">
        <w:t>CWS</w:t>
      </w:r>
      <w:r w:rsidR="00E74412" w:rsidRPr="00211243">
        <w:rPr>
          <w:lang w:val="ru-RU"/>
        </w:rPr>
        <w:t>/6/34</w:t>
      </w:r>
      <w:r w:rsidR="00CA00A3" w:rsidRPr="00211243">
        <w:rPr>
          <w:lang w:val="ru-RU"/>
        </w:rPr>
        <w:t>.</w:t>
      </w:r>
      <w:r w:rsidR="00E74412" w:rsidRPr="00211243">
        <w:rPr>
          <w:lang w:val="ru-RU"/>
        </w:rPr>
        <w:t>)</w:t>
      </w:r>
    </w:p>
    <w:p w14:paraId="60F1E915" w14:textId="16CB0E59" w:rsidR="00D0286B" w:rsidRPr="00D0286B" w:rsidRDefault="00211243" w:rsidP="00F56275">
      <w:pPr>
        <w:pStyle w:val="Heading2"/>
        <w:spacing w:before="0"/>
      </w:pPr>
      <w:r w:rsidRPr="00211243">
        <w:t>деятельность Целевой группы</w:t>
      </w:r>
    </w:p>
    <w:p w14:paraId="215BF05D" w14:textId="5075D59E" w:rsidR="005B044B" w:rsidRPr="005B044B" w:rsidRDefault="00211243" w:rsidP="00EB04A9">
      <w:pPr>
        <w:pStyle w:val="ONUMFS"/>
        <w:rPr>
          <w:lang w:val="ru-RU"/>
        </w:rPr>
      </w:pPr>
      <w:r w:rsidRPr="00211243">
        <w:rPr>
          <w:lang w:val="ru-RU"/>
        </w:rPr>
        <w:t>Целевая группа</w:t>
      </w:r>
      <w:r w:rsidR="005B044B" w:rsidRPr="005B044B">
        <w:rPr>
          <w:lang w:val="ru-RU"/>
        </w:rPr>
        <w:t xml:space="preserve"> по визуальному представлению образцов </w:t>
      </w:r>
      <w:r w:rsidRPr="00211243">
        <w:rPr>
          <w:lang w:val="ru-RU"/>
        </w:rPr>
        <w:t xml:space="preserve">продолжила </w:t>
      </w:r>
      <w:r w:rsidR="005B044B">
        <w:rPr>
          <w:lang w:val="ru-RU"/>
        </w:rPr>
        <w:t>проработку</w:t>
      </w:r>
      <w:r w:rsidRPr="00211243">
        <w:rPr>
          <w:lang w:val="ru-RU"/>
        </w:rPr>
        <w:t xml:space="preserve"> предлагаемого стандарта через вики</w:t>
      </w:r>
      <w:r w:rsidR="005B044B">
        <w:rPr>
          <w:lang w:val="ru-RU"/>
        </w:rPr>
        <w:t>-ресурс и в рамках совещаний в онлайновом режиме.</w:t>
      </w:r>
      <w:r w:rsidRPr="00211243">
        <w:rPr>
          <w:lang w:val="ru-RU"/>
        </w:rPr>
        <w:t xml:space="preserve"> </w:t>
      </w:r>
      <w:r w:rsidR="005B044B">
        <w:rPr>
          <w:lang w:val="ru-RU"/>
        </w:rPr>
        <w:t>Н</w:t>
      </w:r>
      <w:r w:rsidR="005B044B" w:rsidRPr="00211243">
        <w:rPr>
          <w:lang w:val="ru-RU"/>
        </w:rPr>
        <w:t xml:space="preserve">аряду с </w:t>
      </w:r>
      <w:r w:rsidR="005B044B">
        <w:rPr>
          <w:lang w:val="ru-RU"/>
        </w:rPr>
        <w:t>материалами</w:t>
      </w:r>
      <w:r w:rsidR="005B044B" w:rsidRPr="00211243">
        <w:rPr>
          <w:lang w:val="ru-RU"/>
        </w:rPr>
        <w:t xml:space="preserve"> членов Целевой группы, Гаагской системы, </w:t>
      </w:r>
      <w:r w:rsidR="005B044B">
        <w:rPr>
          <w:lang w:val="ru-RU"/>
        </w:rPr>
        <w:t>форума</w:t>
      </w:r>
      <w:r w:rsidR="005B044B" w:rsidRPr="00211243">
        <w:rPr>
          <w:lang w:val="ru-RU"/>
        </w:rPr>
        <w:t xml:space="preserve"> </w:t>
      </w:r>
      <w:r w:rsidR="005B044B" w:rsidRPr="00211243">
        <w:t>ID</w:t>
      </w:r>
      <w:r w:rsidR="005B044B" w:rsidRPr="00211243">
        <w:rPr>
          <w:lang w:val="ru-RU"/>
        </w:rPr>
        <w:t xml:space="preserve">5 и </w:t>
      </w:r>
      <w:r w:rsidR="005B044B">
        <w:rPr>
          <w:lang w:val="ru-RU"/>
        </w:rPr>
        <w:t xml:space="preserve">из </w:t>
      </w:r>
      <w:r w:rsidR="005B044B" w:rsidRPr="00211243">
        <w:rPr>
          <w:lang w:val="ru-RU"/>
        </w:rPr>
        <w:t>других источников</w:t>
      </w:r>
      <w:r w:rsidR="00DC7F88">
        <w:rPr>
          <w:lang w:val="ru-RU"/>
        </w:rPr>
        <w:t>,</w:t>
      </w:r>
      <w:r w:rsidR="005B044B" w:rsidRPr="00211243">
        <w:rPr>
          <w:lang w:val="ru-RU"/>
        </w:rPr>
        <w:t xml:space="preserve"> для разработки рекомендаций </w:t>
      </w:r>
      <w:r w:rsidR="005B044B">
        <w:rPr>
          <w:lang w:val="ru-RU"/>
        </w:rPr>
        <w:t>использовались р</w:t>
      </w:r>
      <w:r w:rsidRPr="00211243">
        <w:rPr>
          <w:lang w:val="ru-RU"/>
        </w:rPr>
        <w:t xml:space="preserve">езультаты </w:t>
      </w:r>
      <w:r w:rsidR="005B044B" w:rsidRPr="005B044B">
        <w:rPr>
          <w:lang w:val="ru-RU"/>
        </w:rPr>
        <w:t>обследования в области электронного визуального представления промышленных образцов</w:t>
      </w:r>
      <w:r w:rsidR="005B044B">
        <w:rPr>
          <w:lang w:val="ru-RU"/>
        </w:rPr>
        <w:t>, которые были</w:t>
      </w:r>
      <w:r w:rsidR="005B044B" w:rsidRPr="005B044B">
        <w:rPr>
          <w:lang w:val="ru-RU"/>
        </w:rPr>
        <w:t xml:space="preserve"> </w:t>
      </w:r>
      <w:r w:rsidRPr="00211243">
        <w:rPr>
          <w:lang w:val="ru-RU"/>
        </w:rPr>
        <w:t>опубликован</w:t>
      </w:r>
      <w:r w:rsidR="005B044B">
        <w:rPr>
          <w:lang w:val="ru-RU"/>
        </w:rPr>
        <w:t>ы</w:t>
      </w:r>
      <w:r w:rsidRPr="00211243">
        <w:rPr>
          <w:lang w:val="ru-RU"/>
        </w:rPr>
        <w:t xml:space="preserve"> в ноябре 2019 г. </w:t>
      </w:r>
      <w:r w:rsidR="005B044B">
        <w:rPr>
          <w:lang w:val="ru-RU"/>
        </w:rPr>
        <w:t>Выработанное на этой основе</w:t>
      </w:r>
      <w:r w:rsidRPr="00211243">
        <w:rPr>
          <w:lang w:val="ru-RU"/>
        </w:rPr>
        <w:t xml:space="preserve"> предложение по проекту стандарта </w:t>
      </w:r>
      <w:r w:rsidR="005B044B" w:rsidRPr="005B044B">
        <w:rPr>
          <w:lang w:val="ru-RU"/>
        </w:rPr>
        <w:t>по рекомендациям в отношении электронного визуального представления промышленных образцов</w:t>
      </w:r>
      <w:r w:rsidRPr="00211243">
        <w:rPr>
          <w:lang w:val="ru-RU"/>
        </w:rPr>
        <w:t xml:space="preserve"> </w:t>
      </w:r>
      <w:r w:rsidR="005B044B">
        <w:rPr>
          <w:lang w:val="ru-RU"/>
        </w:rPr>
        <w:t>приводится</w:t>
      </w:r>
      <w:r w:rsidRPr="00211243">
        <w:rPr>
          <w:lang w:val="ru-RU"/>
        </w:rPr>
        <w:t xml:space="preserve"> в </w:t>
      </w:r>
      <w:r w:rsidR="005B044B">
        <w:rPr>
          <w:lang w:val="ru-RU"/>
        </w:rPr>
        <w:t>п</w:t>
      </w:r>
      <w:r w:rsidRPr="00211243">
        <w:rPr>
          <w:lang w:val="ru-RU"/>
        </w:rPr>
        <w:t>риложении к настоящему документу.</w:t>
      </w:r>
    </w:p>
    <w:p w14:paraId="4C6707FC" w14:textId="3EAA8052" w:rsidR="00E070E7" w:rsidRPr="006C730D" w:rsidRDefault="00593F1A" w:rsidP="006C730D">
      <w:pPr>
        <w:pStyle w:val="ONUMFS"/>
        <w:rPr>
          <w:lang w:val="ru-RU"/>
        </w:rPr>
      </w:pPr>
      <w:r>
        <w:rPr>
          <w:lang w:val="ru-RU"/>
        </w:rPr>
        <w:t>В числе ос</w:t>
      </w:r>
      <w:r w:rsidRPr="00593F1A">
        <w:rPr>
          <w:lang w:val="ru-RU"/>
        </w:rPr>
        <w:t>новны</w:t>
      </w:r>
      <w:r>
        <w:rPr>
          <w:lang w:val="ru-RU"/>
        </w:rPr>
        <w:t>х</w:t>
      </w:r>
      <w:r w:rsidRPr="00593F1A">
        <w:rPr>
          <w:lang w:val="ru-RU"/>
        </w:rPr>
        <w:t xml:space="preserve"> вопрос</w:t>
      </w:r>
      <w:r>
        <w:rPr>
          <w:lang w:val="ru-RU"/>
        </w:rPr>
        <w:t>ов</w:t>
      </w:r>
      <w:r w:rsidRPr="00593F1A">
        <w:rPr>
          <w:lang w:val="ru-RU"/>
        </w:rPr>
        <w:t xml:space="preserve"> Целев</w:t>
      </w:r>
      <w:r>
        <w:rPr>
          <w:lang w:val="ru-RU"/>
        </w:rPr>
        <w:t>ая</w:t>
      </w:r>
      <w:r w:rsidRPr="00593F1A">
        <w:rPr>
          <w:lang w:val="ru-RU"/>
        </w:rPr>
        <w:t xml:space="preserve"> групп</w:t>
      </w:r>
      <w:r>
        <w:rPr>
          <w:lang w:val="ru-RU"/>
        </w:rPr>
        <w:t>а обсудила, в частности</w:t>
      </w:r>
      <w:r w:rsidRPr="00593F1A">
        <w:rPr>
          <w:lang w:val="ru-RU"/>
        </w:rPr>
        <w:t xml:space="preserve"> определение промышленных образцов, форматы файлов для двумерных (2</w:t>
      </w:r>
      <w:r w:rsidRPr="00593F1A">
        <w:t>D</w:t>
      </w:r>
      <w:r w:rsidRPr="00593F1A">
        <w:rPr>
          <w:lang w:val="ru-RU"/>
        </w:rPr>
        <w:t>) изображений</w:t>
      </w:r>
      <w:r>
        <w:rPr>
          <w:lang w:val="ru-RU"/>
        </w:rPr>
        <w:t xml:space="preserve"> </w:t>
      </w:r>
      <w:r w:rsidRPr="00593F1A">
        <w:rPr>
          <w:lang w:val="ru-RU"/>
        </w:rPr>
        <w:t xml:space="preserve">и проблемы </w:t>
      </w:r>
      <w:r>
        <w:rPr>
          <w:lang w:val="ru-RU"/>
        </w:rPr>
        <w:t xml:space="preserve">при </w:t>
      </w:r>
      <w:r w:rsidR="00DC7F88">
        <w:rPr>
          <w:lang w:val="ru-RU"/>
        </w:rPr>
        <w:t>преобразовании</w:t>
      </w:r>
      <w:r w:rsidRPr="00593F1A">
        <w:rPr>
          <w:lang w:val="ru-RU"/>
        </w:rPr>
        <w:t xml:space="preserve"> файлов. </w:t>
      </w:r>
      <w:r>
        <w:rPr>
          <w:lang w:val="ru-RU"/>
        </w:rPr>
        <w:t>Е</w:t>
      </w:r>
      <w:r w:rsidRPr="00593F1A">
        <w:rPr>
          <w:lang w:val="ru-RU"/>
        </w:rPr>
        <w:t xml:space="preserve">ще одним </w:t>
      </w:r>
      <w:r>
        <w:rPr>
          <w:lang w:val="ru-RU"/>
        </w:rPr>
        <w:t>серьезным</w:t>
      </w:r>
      <w:r w:rsidRPr="00593F1A">
        <w:rPr>
          <w:lang w:val="ru-RU"/>
        </w:rPr>
        <w:t xml:space="preserve"> вопросом, который </w:t>
      </w:r>
      <w:r w:rsidRPr="00593F1A">
        <w:rPr>
          <w:lang w:val="ru-RU"/>
        </w:rPr>
        <w:lastRenderedPageBreak/>
        <w:t xml:space="preserve">обсуждался совместно с другими </w:t>
      </w:r>
      <w:r>
        <w:rPr>
          <w:lang w:val="ru-RU"/>
        </w:rPr>
        <w:t>заинтересованными</w:t>
      </w:r>
      <w:r w:rsidRPr="00593F1A">
        <w:rPr>
          <w:lang w:val="ru-RU"/>
        </w:rPr>
        <w:t xml:space="preserve"> целевыми группами</w:t>
      </w:r>
      <w:r>
        <w:rPr>
          <w:lang w:val="ru-RU"/>
        </w:rPr>
        <w:t>, стали р</w:t>
      </w:r>
      <w:r w:rsidRPr="00593F1A">
        <w:rPr>
          <w:lang w:val="ru-RU"/>
        </w:rPr>
        <w:t xml:space="preserve">екомендуемые форматы видеофайлов (см. </w:t>
      </w:r>
      <w:r>
        <w:rPr>
          <w:lang w:val="ru-RU"/>
        </w:rPr>
        <w:t>пункты</w:t>
      </w:r>
      <w:r w:rsidRPr="00593F1A">
        <w:rPr>
          <w:lang w:val="ru-RU"/>
        </w:rPr>
        <w:t xml:space="preserve"> 5–10 документа </w:t>
      </w:r>
      <w:r w:rsidRPr="00593F1A">
        <w:t>CWS</w:t>
      </w:r>
      <w:r w:rsidRPr="00593F1A">
        <w:rPr>
          <w:lang w:val="ru-RU"/>
        </w:rPr>
        <w:t xml:space="preserve">/8/3). </w:t>
      </w:r>
      <w:r>
        <w:rPr>
          <w:lang w:val="ru-RU"/>
        </w:rPr>
        <w:t xml:space="preserve">Кроме того, </w:t>
      </w:r>
      <w:r w:rsidRPr="00593F1A">
        <w:rPr>
          <w:lang w:val="ru-RU"/>
        </w:rPr>
        <w:t xml:space="preserve">Целевая группа </w:t>
      </w:r>
      <w:r>
        <w:rPr>
          <w:lang w:val="ru-RU"/>
        </w:rPr>
        <w:t>прорабатывала</w:t>
      </w:r>
      <w:r w:rsidRPr="00593F1A">
        <w:rPr>
          <w:lang w:val="ru-RU"/>
        </w:rPr>
        <w:t xml:space="preserve"> рекомендации для трехмерных (3</w:t>
      </w:r>
      <w:r w:rsidRPr="00593F1A">
        <w:t>D</w:t>
      </w:r>
      <w:r w:rsidRPr="00593F1A">
        <w:rPr>
          <w:lang w:val="ru-RU"/>
        </w:rPr>
        <w:t xml:space="preserve">) объектов, включая форматы файлов, но эта работа была отложена до </w:t>
      </w:r>
      <w:r w:rsidR="00DC7F88">
        <w:rPr>
          <w:lang w:val="ru-RU"/>
        </w:rPr>
        <w:t xml:space="preserve">того </w:t>
      </w:r>
      <w:r w:rsidR="006C730D">
        <w:rPr>
          <w:lang w:val="ru-RU"/>
        </w:rPr>
        <w:t xml:space="preserve">момента, когда будут подготовлены рекомендации </w:t>
      </w:r>
      <w:r w:rsidRPr="00593F1A">
        <w:rPr>
          <w:lang w:val="ru-RU"/>
        </w:rPr>
        <w:t>Целев</w:t>
      </w:r>
      <w:r w:rsidR="006C730D">
        <w:rPr>
          <w:lang w:val="ru-RU"/>
        </w:rPr>
        <w:t>ой</w:t>
      </w:r>
      <w:r w:rsidRPr="00593F1A">
        <w:rPr>
          <w:lang w:val="ru-RU"/>
        </w:rPr>
        <w:t xml:space="preserve"> групп</w:t>
      </w:r>
      <w:r w:rsidR="006C730D">
        <w:rPr>
          <w:lang w:val="ru-RU"/>
        </w:rPr>
        <w:t>ы</w:t>
      </w:r>
      <w:r w:rsidRPr="00593F1A">
        <w:rPr>
          <w:lang w:val="ru-RU"/>
        </w:rPr>
        <w:t xml:space="preserve"> по 3</w:t>
      </w:r>
      <w:r w:rsidRPr="00593F1A">
        <w:t>D</w:t>
      </w:r>
      <w:r w:rsidRPr="00593F1A">
        <w:rPr>
          <w:lang w:val="ru-RU"/>
        </w:rPr>
        <w:t>.</w:t>
      </w:r>
    </w:p>
    <w:p w14:paraId="4183610E" w14:textId="1D323978" w:rsidR="00EB04A9" w:rsidRPr="006C730D" w:rsidRDefault="006C730D" w:rsidP="00F56275">
      <w:pPr>
        <w:pStyle w:val="Heading2"/>
        <w:spacing w:before="0"/>
        <w:rPr>
          <w:lang w:val="ru-RU"/>
        </w:rPr>
      </w:pPr>
      <w:r>
        <w:rPr>
          <w:lang w:val="ru-RU"/>
        </w:rPr>
        <w:t>предлагаемый стандарт</w:t>
      </w:r>
    </w:p>
    <w:p w14:paraId="457590B1" w14:textId="4DEFC57D" w:rsidR="006C730D" w:rsidRPr="00772AA0" w:rsidRDefault="006C730D" w:rsidP="00B72719">
      <w:pPr>
        <w:pStyle w:val="ONUMFS"/>
        <w:rPr>
          <w:lang w:val="ru-RU"/>
        </w:rPr>
      </w:pPr>
      <w:r w:rsidRPr="006C730D">
        <w:rPr>
          <w:lang w:val="ru-RU"/>
        </w:rPr>
        <w:t>Целевая группа подготовила предл</w:t>
      </w:r>
      <w:r>
        <w:rPr>
          <w:lang w:val="ru-RU"/>
        </w:rPr>
        <w:t>агаемые</w:t>
      </w:r>
      <w:r w:rsidRPr="006C730D">
        <w:rPr>
          <w:lang w:val="ru-RU"/>
        </w:rPr>
        <w:t xml:space="preserve"> рекомендации по электронному представлению промышленных образцов для рассмотрения и принятия </w:t>
      </w:r>
      <w:r>
        <w:rPr>
          <w:lang w:val="ru-RU"/>
        </w:rPr>
        <w:t>Комитетом</w:t>
      </w:r>
      <w:r w:rsidRPr="006C730D">
        <w:rPr>
          <w:lang w:val="ru-RU"/>
        </w:rPr>
        <w:t xml:space="preserve"> в качестве нового стандарта ВОИС. Предложение </w:t>
      </w:r>
      <w:r>
        <w:rPr>
          <w:lang w:val="ru-RU"/>
        </w:rPr>
        <w:t>приведено</w:t>
      </w:r>
      <w:r w:rsidRPr="006C730D">
        <w:rPr>
          <w:lang w:val="ru-RU"/>
        </w:rPr>
        <w:t xml:space="preserve"> в </w:t>
      </w:r>
      <w:r>
        <w:rPr>
          <w:lang w:val="ru-RU"/>
        </w:rPr>
        <w:t>п</w:t>
      </w:r>
      <w:r w:rsidRPr="006C730D">
        <w:rPr>
          <w:lang w:val="ru-RU"/>
        </w:rPr>
        <w:t xml:space="preserve">риложении к настоящему документу. Международное бюро рекомендует </w:t>
      </w:r>
      <w:r w:rsidR="00772AA0">
        <w:rPr>
          <w:lang w:val="ru-RU"/>
        </w:rPr>
        <w:t>присвоить</w:t>
      </w:r>
      <w:r w:rsidRPr="006C730D">
        <w:rPr>
          <w:lang w:val="ru-RU"/>
        </w:rPr>
        <w:t xml:space="preserve"> нов</w:t>
      </w:r>
      <w:r w:rsidR="00772AA0">
        <w:rPr>
          <w:lang w:val="ru-RU"/>
        </w:rPr>
        <w:t>ому</w:t>
      </w:r>
      <w:r w:rsidRPr="006C730D">
        <w:rPr>
          <w:lang w:val="ru-RU"/>
        </w:rPr>
        <w:t xml:space="preserve"> стандарт</w:t>
      </w:r>
      <w:r w:rsidR="00772AA0">
        <w:rPr>
          <w:lang w:val="ru-RU"/>
        </w:rPr>
        <w:t>у обозначение</w:t>
      </w:r>
      <w:r w:rsidRPr="006C730D">
        <w:rPr>
          <w:lang w:val="ru-RU"/>
        </w:rPr>
        <w:t xml:space="preserve"> </w:t>
      </w:r>
      <w:r w:rsidRPr="006C730D">
        <w:t>ST</w:t>
      </w:r>
      <w:r w:rsidRPr="006C730D">
        <w:rPr>
          <w:lang w:val="ru-RU"/>
        </w:rPr>
        <w:t xml:space="preserve">.88 </w:t>
      </w:r>
      <w:r w:rsidR="00772AA0" w:rsidRPr="00772AA0">
        <w:rPr>
          <w:lang w:val="ru-RU"/>
        </w:rPr>
        <w:t xml:space="preserve">в целях единообразия с </w:t>
      </w:r>
      <w:r w:rsidRPr="006C730D">
        <w:rPr>
          <w:lang w:val="ru-RU"/>
        </w:rPr>
        <w:t xml:space="preserve">другими стандартами: </w:t>
      </w:r>
      <w:r w:rsidR="00772AA0">
        <w:rPr>
          <w:lang w:val="ru-RU"/>
        </w:rPr>
        <w:t xml:space="preserve">стандарты </w:t>
      </w:r>
      <w:r w:rsidRPr="006C730D">
        <w:t>ST</w:t>
      </w:r>
      <w:r w:rsidRPr="006C730D">
        <w:rPr>
          <w:lang w:val="ru-RU"/>
        </w:rPr>
        <w:t xml:space="preserve">.67 и </w:t>
      </w:r>
      <w:r w:rsidRPr="006C730D">
        <w:t>ST</w:t>
      </w:r>
      <w:r w:rsidRPr="006C730D">
        <w:rPr>
          <w:lang w:val="ru-RU"/>
        </w:rPr>
        <w:t xml:space="preserve">.68 </w:t>
      </w:r>
      <w:r w:rsidR="00772AA0">
        <w:rPr>
          <w:lang w:val="ru-RU"/>
        </w:rPr>
        <w:t>касаются</w:t>
      </w:r>
      <w:r w:rsidRPr="006C730D">
        <w:rPr>
          <w:lang w:val="ru-RU"/>
        </w:rPr>
        <w:t xml:space="preserve"> электронн</w:t>
      </w:r>
      <w:r w:rsidR="00772AA0">
        <w:rPr>
          <w:lang w:val="ru-RU"/>
        </w:rPr>
        <w:t>ого</w:t>
      </w:r>
      <w:r w:rsidRPr="006C730D">
        <w:rPr>
          <w:lang w:val="ru-RU"/>
        </w:rPr>
        <w:t xml:space="preserve"> представлени</w:t>
      </w:r>
      <w:r w:rsidR="00772AA0">
        <w:rPr>
          <w:lang w:val="ru-RU"/>
        </w:rPr>
        <w:t>я</w:t>
      </w:r>
      <w:r w:rsidRPr="006C730D">
        <w:rPr>
          <w:lang w:val="ru-RU"/>
        </w:rPr>
        <w:t xml:space="preserve"> различных </w:t>
      </w:r>
      <w:r w:rsidR="00772AA0">
        <w:rPr>
          <w:lang w:val="ru-RU"/>
        </w:rPr>
        <w:t>видов</w:t>
      </w:r>
      <w:r w:rsidRPr="006C730D">
        <w:rPr>
          <w:lang w:val="ru-RU"/>
        </w:rPr>
        <w:t xml:space="preserve"> товарных знаков, </w:t>
      </w:r>
      <w:r w:rsidR="00772AA0">
        <w:rPr>
          <w:lang w:val="ru-RU"/>
        </w:rPr>
        <w:t>равно как</w:t>
      </w:r>
      <w:r w:rsidRPr="006C730D">
        <w:rPr>
          <w:lang w:val="ru-RU"/>
        </w:rPr>
        <w:t xml:space="preserve"> и предлагаемый </w:t>
      </w:r>
      <w:r w:rsidR="00772AA0">
        <w:rPr>
          <w:lang w:val="ru-RU"/>
        </w:rPr>
        <w:t xml:space="preserve">стандарт </w:t>
      </w:r>
      <w:r w:rsidRPr="006C730D">
        <w:t>ST</w:t>
      </w:r>
      <w:r w:rsidRPr="006C730D">
        <w:rPr>
          <w:lang w:val="ru-RU"/>
        </w:rPr>
        <w:t xml:space="preserve">.69 (см. </w:t>
      </w:r>
      <w:r w:rsidR="00772AA0">
        <w:rPr>
          <w:lang w:val="ru-RU"/>
        </w:rPr>
        <w:t>д</w:t>
      </w:r>
      <w:r w:rsidRPr="00772AA0">
        <w:rPr>
          <w:lang w:val="ru-RU"/>
        </w:rPr>
        <w:t xml:space="preserve">окумент </w:t>
      </w:r>
      <w:r w:rsidRPr="006C730D">
        <w:t>CWS</w:t>
      </w:r>
      <w:r w:rsidRPr="00772AA0">
        <w:rPr>
          <w:lang w:val="ru-RU"/>
        </w:rPr>
        <w:t>/8/3).</w:t>
      </w:r>
    </w:p>
    <w:p w14:paraId="5FE053FB" w14:textId="5B482492" w:rsidR="00772AA0" w:rsidRPr="00772AA0" w:rsidRDefault="00772AA0" w:rsidP="00646C37">
      <w:pPr>
        <w:pStyle w:val="ONUMFS"/>
        <w:rPr>
          <w:lang w:val="ru-RU"/>
        </w:rPr>
      </w:pPr>
      <w:r>
        <w:rPr>
          <w:lang w:val="ru-RU"/>
        </w:rPr>
        <w:t>В п</w:t>
      </w:r>
      <w:r w:rsidRPr="00772AA0">
        <w:rPr>
          <w:lang w:val="ru-RU"/>
        </w:rPr>
        <w:t>редлагаем</w:t>
      </w:r>
      <w:r>
        <w:rPr>
          <w:lang w:val="ru-RU"/>
        </w:rPr>
        <w:t>ом</w:t>
      </w:r>
      <w:r w:rsidRPr="00772AA0">
        <w:rPr>
          <w:lang w:val="ru-RU"/>
        </w:rPr>
        <w:t xml:space="preserve"> стандарт</w:t>
      </w:r>
      <w:r>
        <w:rPr>
          <w:lang w:val="ru-RU"/>
        </w:rPr>
        <w:t>е</w:t>
      </w:r>
      <w:r w:rsidRPr="00772AA0">
        <w:rPr>
          <w:lang w:val="ru-RU"/>
        </w:rPr>
        <w:t xml:space="preserve"> содерж</w:t>
      </w:r>
      <w:r>
        <w:rPr>
          <w:lang w:val="ru-RU"/>
        </w:rPr>
        <w:t>атся</w:t>
      </w:r>
      <w:r w:rsidRPr="00772AA0">
        <w:rPr>
          <w:lang w:val="ru-RU"/>
        </w:rPr>
        <w:t xml:space="preserve"> рекомендации </w:t>
      </w:r>
      <w:r>
        <w:rPr>
          <w:lang w:val="ru-RU"/>
        </w:rPr>
        <w:t>в отношении</w:t>
      </w:r>
      <w:r w:rsidRPr="00772AA0">
        <w:rPr>
          <w:lang w:val="ru-RU"/>
        </w:rPr>
        <w:t xml:space="preserve"> создани</w:t>
      </w:r>
      <w:r>
        <w:rPr>
          <w:lang w:val="ru-RU"/>
        </w:rPr>
        <w:t>я</w:t>
      </w:r>
      <w:r w:rsidRPr="00772AA0">
        <w:rPr>
          <w:lang w:val="ru-RU"/>
        </w:rPr>
        <w:t>, хранени</w:t>
      </w:r>
      <w:r>
        <w:rPr>
          <w:lang w:val="ru-RU"/>
        </w:rPr>
        <w:t>я</w:t>
      </w:r>
      <w:r w:rsidRPr="00772AA0">
        <w:rPr>
          <w:lang w:val="ru-RU"/>
        </w:rPr>
        <w:t>, отображени</w:t>
      </w:r>
      <w:r>
        <w:rPr>
          <w:lang w:val="ru-RU"/>
        </w:rPr>
        <w:t>я и</w:t>
      </w:r>
      <w:r w:rsidRPr="00772AA0">
        <w:rPr>
          <w:lang w:val="ru-RU"/>
        </w:rPr>
        <w:t xml:space="preserve"> публикации электронны</w:t>
      </w:r>
      <w:r>
        <w:rPr>
          <w:lang w:val="ru-RU"/>
        </w:rPr>
        <w:t>х</w:t>
      </w:r>
      <w:r w:rsidRPr="00772AA0">
        <w:rPr>
          <w:lang w:val="ru-RU"/>
        </w:rPr>
        <w:t xml:space="preserve"> </w:t>
      </w:r>
      <w:r w:rsidR="0070495E">
        <w:rPr>
          <w:lang w:val="ru-RU"/>
        </w:rPr>
        <w:t>визуальных представлений</w:t>
      </w:r>
      <w:r w:rsidRPr="00772AA0">
        <w:rPr>
          <w:lang w:val="ru-RU"/>
        </w:rPr>
        <w:t xml:space="preserve"> промышленных образцов</w:t>
      </w:r>
      <w:r w:rsidR="0070495E">
        <w:rPr>
          <w:lang w:val="ru-RU"/>
        </w:rPr>
        <w:t xml:space="preserve"> и</w:t>
      </w:r>
      <w:r w:rsidRPr="00772AA0">
        <w:rPr>
          <w:lang w:val="ru-RU"/>
        </w:rPr>
        <w:t xml:space="preserve"> управлени</w:t>
      </w:r>
      <w:r w:rsidR="0070495E">
        <w:rPr>
          <w:lang w:val="ru-RU"/>
        </w:rPr>
        <w:t>я</w:t>
      </w:r>
      <w:r w:rsidRPr="00772AA0">
        <w:rPr>
          <w:lang w:val="ru-RU"/>
        </w:rPr>
        <w:t xml:space="preserve"> и обмен</w:t>
      </w:r>
      <w:r w:rsidR="0070495E">
        <w:rPr>
          <w:lang w:val="ru-RU"/>
        </w:rPr>
        <w:t>а ими</w:t>
      </w:r>
      <w:r w:rsidRPr="00772AA0">
        <w:rPr>
          <w:lang w:val="ru-RU"/>
        </w:rPr>
        <w:t xml:space="preserve">. Рекомендации </w:t>
      </w:r>
      <w:r w:rsidR="0070495E">
        <w:rPr>
          <w:lang w:val="ru-RU"/>
        </w:rPr>
        <w:t>призваны</w:t>
      </w:r>
      <w:r w:rsidRPr="00772AA0">
        <w:rPr>
          <w:lang w:val="ru-RU"/>
        </w:rPr>
        <w:t xml:space="preserve"> максимально</w:t>
      </w:r>
      <w:r w:rsidR="0070495E">
        <w:rPr>
          <w:lang w:val="ru-RU"/>
        </w:rPr>
        <w:t xml:space="preserve"> расширить</w:t>
      </w:r>
      <w:r w:rsidRPr="00772AA0">
        <w:rPr>
          <w:lang w:val="ru-RU"/>
        </w:rPr>
        <w:t xml:space="preserve"> повторно</w:t>
      </w:r>
      <w:r w:rsidR="0070495E">
        <w:rPr>
          <w:lang w:val="ru-RU"/>
        </w:rPr>
        <w:t>е</w:t>
      </w:r>
      <w:r w:rsidRPr="00772AA0">
        <w:rPr>
          <w:lang w:val="ru-RU"/>
        </w:rPr>
        <w:t xml:space="preserve"> использовани</w:t>
      </w:r>
      <w:r w:rsidR="0070495E">
        <w:rPr>
          <w:lang w:val="ru-RU"/>
        </w:rPr>
        <w:t>е</w:t>
      </w:r>
      <w:r w:rsidRPr="00772AA0">
        <w:rPr>
          <w:lang w:val="ru-RU"/>
        </w:rPr>
        <w:t xml:space="preserve"> электронн</w:t>
      </w:r>
      <w:r w:rsidR="0070495E">
        <w:rPr>
          <w:lang w:val="ru-RU"/>
        </w:rPr>
        <w:t>ого</w:t>
      </w:r>
      <w:r w:rsidRPr="00772AA0">
        <w:rPr>
          <w:lang w:val="ru-RU"/>
        </w:rPr>
        <w:t xml:space="preserve"> </w:t>
      </w:r>
      <w:r w:rsidR="0070495E">
        <w:rPr>
          <w:lang w:val="ru-RU"/>
        </w:rPr>
        <w:t xml:space="preserve">визуального </w:t>
      </w:r>
      <w:r w:rsidRPr="00772AA0">
        <w:rPr>
          <w:lang w:val="ru-RU"/>
        </w:rPr>
        <w:t>представлени</w:t>
      </w:r>
      <w:r w:rsidR="0070495E">
        <w:rPr>
          <w:lang w:val="ru-RU"/>
        </w:rPr>
        <w:t>я</w:t>
      </w:r>
      <w:r w:rsidRPr="00772AA0">
        <w:rPr>
          <w:lang w:val="ru-RU"/>
        </w:rPr>
        <w:t xml:space="preserve"> </w:t>
      </w:r>
      <w:r w:rsidR="0070495E">
        <w:rPr>
          <w:lang w:val="ru-RU"/>
        </w:rPr>
        <w:t xml:space="preserve">образцов </w:t>
      </w:r>
      <w:r w:rsidRPr="00772AA0">
        <w:rPr>
          <w:lang w:val="ru-RU"/>
        </w:rPr>
        <w:t xml:space="preserve">заявителями, подающими один и тот же образец в несколько ведомств интеллектуальной собственности (ИС). Предлагаемый стандарт также содержит общие </w:t>
      </w:r>
      <w:r w:rsidR="0070495E">
        <w:rPr>
          <w:lang w:val="ru-RU"/>
        </w:rPr>
        <w:t>рекомендации</w:t>
      </w:r>
      <w:r w:rsidRPr="00772AA0">
        <w:rPr>
          <w:lang w:val="ru-RU"/>
        </w:rPr>
        <w:t xml:space="preserve"> для ведомств ИС </w:t>
      </w:r>
      <w:r w:rsidR="0070495E">
        <w:rPr>
          <w:lang w:val="ru-RU"/>
        </w:rPr>
        <w:t>в отношении</w:t>
      </w:r>
      <w:r w:rsidRPr="00772AA0">
        <w:rPr>
          <w:lang w:val="ru-RU"/>
        </w:rPr>
        <w:t xml:space="preserve"> обмен</w:t>
      </w:r>
      <w:r w:rsidR="0070495E">
        <w:rPr>
          <w:lang w:val="ru-RU"/>
        </w:rPr>
        <w:t>а</w:t>
      </w:r>
      <w:r w:rsidRPr="00772AA0">
        <w:rPr>
          <w:lang w:val="ru-RU"/>
        </w:rPr>
        <w:t xml:space="preserve"> данными об электронн</w:t>
      </w:r>
      <w:r w:rsidR="0070495E">
        <w:rPr>
          <w:lang w:val="ru-RU"/>
        </w:rPr>
        <w:t>ом</w:t>
      </w:r>
      <w:r w:rsidRPr="00772AA0">
        <w:rPr>
          <w:lang w:val="ru-RU"/>
        </w:rPr>
        <w:t xml:space="preserve"> </w:t>
      </w:r>
      <w:r w:rsidR="0070495E">
        <w:rPr>
          <w:lang w:val="ru-RU"/>
        </w:rPr>
        <w:t xml:space="preserve">визуальном </w:t>
      </w:r>
      <w:r w:rsidRPr="00772AA0">
        <w:rPr>
          <w:lang w:val="ru-RU"/>
        </w:rPr>
        <w:t>представлени</w:t>
      </w:r>
      <w:r w:rsidR="0070495E">
        <w:rPr>
          <w:lang w:val="ru-RU"/>
        </w:rPr>
        <w:t>и</w:t>
      </w:r>
      <w:r w:rsidRPr="00772AA0">
        <w:rPr>
          <w:lang w:val="ru-RU"/>
        </w:rPr>
        <w:t xml:space="preserve">, публикации электронных </w:t>
      </w:r>
      <w:r w:rsidR="0070495E">
        <w:rPr>
          <w:lang w:val="ru-RU"/>
        </w:rPr>
        <w:t xml:space="preserve">визуальных </w:t>
      </w:r>
      <w:r w:rsidRPr="00772AA0">
        <w:rPr>
          <w:lang w:val="ru-RU"/>
        </w:rPr>
        <w:t>представлений и расширени</w:t>
      </w:r>
      <w:r w:rsidR="0070495E">
        <w:rPr>
          <w:lang w:val="ru-RU"/>
        </w:rPr>
        <w:t>я</w:t>
      </w:r>
      <w:r w:rsidRPr="00772AA0">
        <w:rPr>
          <w:lang w:val="ru-RU"/>
        </w:rPr>
        <w:t xml:space="preserve"> </w:t>
      </w:r>
      <w:r w:rsidR="0070495E">
        <w:rPr>
          <w:lang w:val="ru-RU"/>
        </w:rPr>
        <w:t xml:space="preserve">их </w:t>
      </w:r>
      <w:r w:rsidRPr="00772AA0">
        <w:rPr>
          <w:lang w:val="ru-RU"/>
        </w:rPr>
        <w:t>автоматизированного поиска.</w:t>
      </w:r>
    </w:p>
    <w:p w14:paraId="3EA12F82" w14:textId="0BBBF5BA" w:rsidR="0070495E" w:rsidRPr="0070495E" w:rsidRDefault="0070495E" w:rsidP="00D0286B">
      <w:pPr>
        <w:pStyle w:val="ONUMFS"/>
        <w:rPr>
          <w:lang w:val="ru-RU"/>
        </w:rPr>
      </w:pPr>
      <w:r w:rsidRPr="0070495E">
        <w:rPr>
          <w:lang w:val="ru-RU"/>
        </w:rPr>
        <w:t xml:space="preserve">В ходе обсуждения Целевая группа отметила, что разные форматы </w:t>
      </w:r>
      <w:r>
        <w:rPr>
          <w:lang w:val="ru-RU"/>
        </w:rPr>
        <w:t xml:space="preserve">двухмерных </w:t>
      </w:r>
      <w:r w:rsidRPr="0070495E">
        <w:rPr>
          <w:lang w:val="ru-RU"/>
        </w:rPr>
        <w:t xml:space="preserve">изображений имеют </w:t>
      </w:r>
      <w:r>
        <w:rPr>
          <w:lang w:val="ru-RU"/>
        </w:rPr>
        <w:t>свои</w:t>
      </w:r>
      <w:r w:rsidRPr="0070495E">
        <w:rPr>
          <w:lang w:val="ru-RU"/>
        </w:rPr>
        <w:t xml:space="preserve"> преимущества и недостатки. Ни один формат </w:t>
      </w:r>
      <w:r>
        <w:rPr>
          <w:lang w:val="ru-RU"/>
        </w:rPr>
        <w:t xml:space="preserve">в отдельности </w:t>
      </w:r>
      <w:r w:rsidRPr="0070495E">
        <w:rPr>
          <w:lang w:val="ru-RU"/>
        </w:rPr>
        <w:t xml:space="preserve">не может </w:t>
      </w:r>
      <w:r w:rsidR="00DC7F88">
        <w:rPr>
          <w:lang w:val="ru-RU"/>
        </w:rPr>
        <w:t>соответствовать</w:t>
      </w:r>
      <w:r w:rsidR="00DC7F88" w:rsidRPr="0070495E">
        <w:rPr>
          <w:lang w:val="ru-RU"/>
        </w:rPr>
        <w:t xml:space="preserve"> </w:t>
      </w:r>
      <w:r w:rsidRPr="0070495E">
        <w:rPr>
          <w:lang w:val="ru-RU"/>
        </w:rPr>
        <w:t>все</w:t>
      </w:r>
      <w:r>
        <w:rPr>
          <w:lang w:val="ru-RU"/>
        </w:rPr>
        <w:t>м</w:t>
      </w:r>
      <w:r w:rsidRPr="0070495E">
        <w:rPr>
          <w:lang w:val="ru-RU"/>
        </w:rPr>
        <w:t xml:space="preserve"> различны</w:t>
      </w:r>
      <w:r>
        <w:rPr>
          <w:lang w:val="ru-RU"/>
        </w:rPr>
        <w:t>м</w:t>
      </w:r>
      <w:r w:rsidRPr="0070495E">
        <w:rPr>
          <w:lang w:val="ru-RU"/>
        </w:rPr>
        <w:t xml:space="preserve"> требования</w:t>
      </w:r>
      <w:r>
        <w:rPr>
          <w:lang w:val="ru-RU"/>
        </w:rPr>
        <w:t>м</w:t>
      </w:r>
      <w:r w:rsidRPr="0070495E">
        <w:rPr>
          <w:lang w:val="ru-RU"/>
        </w:rPr>
        <w:t xml:space="preserve"> и </w:t>
      </w:r>
      <w:r w:rsidR="00DC7F88">
        <w:rPr>
          <w:lang w:val="ru-RU"/>
        </w:rPr>
        <w:t>формам</w:t>
      </w:r>
      <w:r w:rsidRPr="0070495E">
        <w:rPr>
          <w:lang w:val="ru-RU"/>
        </w:rPr>
        <w:t xml:space="preserve"> использования изображений </w:t>
      </w:r>
      <w:r w:rsidR="000449CD">
        <w:rPr>
          <w:lang w:val="ru-RU"/>
        </w:rPr>
        <w:t xml:space="preserve">образцов </w:t>
      </w:r>
      <w:r w:rsidRPr="0070495E">
        <w:rPr>
          <w:lang w:val="ru-RU"/>
        </w:rPr>
        <w:t>ведомствами ИС и заявителями. Кажд</w:t>
      </w:r>
      <w:r w:rsidR="000449CD">
        <w:rPr>
          <w:lang w:val="ru-RU"/>
        </w:rPr>
        <w:t>ое ведомство</w:t>
      </w:r>
      <w:r w:rsidRPr="0070495E">
        <w:rPr>
          <w:lang w:val="ru-RU"/>
        </w:rPr>
        <w:t xml:space="preserve"> предпочитает работать со своими форматами, выбранными </w:t>
      </w:r>
      <w:r w:rsidR="000449CD">
        <w:rPr>
          <w:lang w:val="ru-RU"/>
        </w:rPr>
        <w:t>с учетом таких</w:t>
      </w:r>
      <w:r w:rsidRPr="0070495E">
        <w:rPr>
          <w:lang w:val="ru-RU"/>
        </w:rPr>
        <w:t xml:space="preserve"> факторов, как национальные правила, </w:t>
      </w:r>
      <w:r w:rsidR="000449CD">
        <w:rPr>
          <w:lang w:val="ru-RU"/>
        </w:rPr>
        <w:t xml:space="preserve">принятые в отрасли формы </w:t>
      </w:r>
      <w:r w:rsidRPr="0070495E">
        <w:rPr>
          <w:lang w:val="ru-RU"/>
        </w:rPr>
        <w:t>использовани</w:t>
      </w:r>
      <w:r w:rsidR="000449CD">
        <w:rPr>
          <w:lang w:val="ru-RU"/>
        </w:rPr>
        <w:t>я</w:t>
      </w:r>
      <w:r w:rsidRPr="0070495E">
        <w:rPr>
          <w:lang w:val="ru-RU"/>
        </w:rPr>
        <w:t xml:space="preserve"> и/или предпочтения заинтересованных сторон.</w:t>
      </w:r>
    </w:p>
    <w:p w14:paraId="28298DE4" w14:textId="22A27D3A" w:rsidR="000449CD" w:rsidRPr="000449CD" w:rsidRDefault="000449CD" w:rsidP="008E3BDF">
      <w:pPr>
        <w:pStyle w:val="ONUMFS"/>
        <w:rPr>
          <w:lang w:val="ru-RU"/>
        </w:rPr>
      </w:pPr>
      <w:r>
        <w:rPr>
          <w:lang w:val="ru-RU"/>
        </w:rPr>
        <w:t>Ряд</w:t>
      </w:r>
      <w:r w:rsidRPr="000449CD">
        <w:rPr>
          <w:lang w:val="ru-RU"/>
        </w:rPr>
        <w:t xml:space="preserve"> ведомств сообщили о трудностях преобразовани</w:t>
      </w:r>
      <w:r>
        <w:rPr>
          <w:lang w:val="ru-RU"/>
        </w:rPr>
        <w:t>я</w:t>
      </w:r>
      <w:r w:rsidRPr="000449CD">
        <w:rPr>
          <w:lang w:val="ru-RU"/>
        </w:rPr>
        <w:t xml:space="preserve"> изображений. Преобразование различны</w:t>
      </w:r>
      <w:r>
        <w:rPr>
          <w:lang w:val="ru-RU"/>
        </w:rPr>
        <w:t>х</w:t>
      </w:r>
      <w:r w:rsidRPr="000449CD">
        <w:rPr>
          <w:lang w:val="ru-RU"/>
        </w:rPr>
        <w:t xml:space="preserve"> формат</w:t>
      </w:r>
      <w:r>
        <w:rPr>
          <w:lang w:val="ru-RU"/>
        </w:rPr>
        <w:t>ов</w:t>
      </w:r>
      <w:r w:rsidRPr="000449CD">
        <w:rPr>
          <w:lang w:val="ru-RU"/>
        </w:rPr>
        <w:t xml:space="preserve"> </w:t>
      </w:r>
      <w:r>
        <w:rPr>
          <w:lang w:val="ru-RU"/>
        </w:rPr>
        <w:t>порождает</w:t>
      </w:r>
      <w:r w:rsidRPr="000449CD">
        <w:rPr>
          <w:lang w:val="ru-RU"/>
        </w:rPr>
        <w:t xml:space="preserve"> проблемы, поскольку </w:t>
      </w:r>
      <w:r>
        <w:rPr>
          <w:lang w:val="ru-RU"/>
        </w:rPr>
        <w:t xml:space="preserve">в процессе </w:t>
      </w:r>
      <w:r w:rsidRPr="000449CD">
        <w:rPr>
          <w:lang w:val="ru-RU"/>
        </w:rPr>
        <w:t>преобразовани</w:t>
      </w:r>
      <w:r>
        <w:rPr>
          <w:lang w:val="ru-RU"/>
        </w:rPr>
        <w:t>я возможны</w:t>
      </w:r>
      <w:r w:rsidRPr="000449CD">
        <w:rPr>
          <w:lang w:val="ru-RU"/>
        </w:rPr>
        <w:t xml:space="preserve"> потер</w:t>
      </w:r>
      <w:r>
        <w:rPr>
          <w:lang w:val="ru-RU"/>
        </w:rPr>
        <w:t>и</w:t>
      </w:r>
      <w:r w:rsidRPr="000449CD">
        <w:rPr>
          <w:lang w:val="ru-RU"/>
        </w:rPr>
        <w:t xml:space="preserve"> информации или </w:t>
      </w:r>
      <w:r w:rsidR="009F2A2D">
        <w:rPr>
          <w:lang w:val="ru-RU"/>
        </w:rPr>
        <w:t>могут появляться ошибки</w:t>
      </w:r>
      <w:r w:rsidRPr="000449CD">
        <w:rPr>
          <w:lang w:val="ru-RU"/>
        </w:rPr>
        <w:t xml:space="preserve">, что требует проверки качества и результатов. Стандарт </w:t>
      </w:r>
      <w:r>
        <w:rPr>
          <w:lang w:val="ru-RU"/>
        </w:rPr>
        <w:t>призван по возможности</w:t>
      </w:r>
      <w:r w:rsidRPr="000449CD">
        <w:rPr>
          <w:lang w:val="ru-RU"/>
        </w:rPr>
        <w:t xml:space="preserve"> </w:t>
      </w:r>
      <w:r>
        <w:rPr>
          <w:lang w:val="ru-RU"/>
        </w:rPr>
        <w:t xml:space="preserve">свести </w:t>
      </w:r>
      <w:r w:rsidRPr="000449CD">
        <w:rPr>
          <w:lang w:val="ru-RU"/>
        </w:rPr>
        <w:t>преобразовани</w:t>
      </w:r>
      <w:r>
        <w:rPr>
          <w:lang w:val="ru-RU"/>
        </w:rPr>
        <w:t>я</w:t>
      </w:r>
      <w:r w:rsidRPr="000449CD">
        <w:rPr>
          <w:lang w:val="ru-RU"/>
        </w:rPr>
        <w:t xml:space="preserve"> формата</w:t>
      </w:r>
      <w:r>
        <w:rPr>
          <w:lang w:val="ru-RU"/>
        </w:rPr>
        <w:t xml:space="preserve"> к минимуму</w:t>
      </w:r>
      <w:r w:rsidRPr="000449CD">
        <w:rPr>
          <w:lang w:val="ru-RU"/>
        </w:rPr>
        <w:t>.</w:t>
      </w:r>
    </w:p>
    <w:p w14:paraId="01098837" w14:textId="1CA0D712" w:rsidR="000449CD" w:rsidRPr="000449CD" w:rsidRDefault="000449CD" w:rsidP="00D0286B">
      <w:pPr>
        <w:pStyle w:val="ONUMFS"/>
        <w:rPr>
          <w:lang w:val="ru-RU"/>
        </w:rPr>
      </w:pPr>
      <w:r w:rsidRPr="000449CD">
        <w:rPr>
          <w:lang w:val="ru-RU"/>
        </w:rPr>
        <w:t xml:space="preserve">Поэтому предлагаемый новый стандарт рекомендует для </w:t>
      </w:r>
      <w:r>
        <w:rPr>
          <w:lang w:val="ru-RU"/>
        </w:rPr>
        <w:t xml:space="preserve">двухмерных </w:t>
      </w:r>
      <w:r w:rsidRPr="000449CD">
        <w:rPr>
          <w:lang w:val="ru-RU"/>
        </w:rPr>
        <w:t>изображений три предпочтительных формата (</w:t>
      </w:r>
      <w:r w:rsidRPr="000449CD">
        <w:t>JPEG</w:t>
      </w:r>
      <w:r w:rsidRPr="000449CD">
        <w:rPr>
          <w:lang w:val="ru-RU"/>
        </w:rPr>
        <w:t xml:space="preserve">, </w:t>
      </w:r>
      <w:r w:rsidRPr="000449CD">
        <w:t>PNG</w:t>
      </w:r>
      <w:r w:rsidRPr="000449CD">
        <w:rPr>
          <w:lang w:val="ru-RU"/>
        </w:rPr>
        <w:t xml:space="preserve"> и </w:t>
      </w:r>
      <w:r w:rsidRPr="000449CD">
        <w:t>SVG</w:t>
      </w:r>
      <w:r w:rsidRPr="000449CD">
        <w:rPr>
          <w:lang w:val="ru-RU"/>
        </w:rPr>
        <w:t>), которые являются современными</w:t>
      </w:r>
      <w:r>
        <w:rPr>
          <w:lang w:val="ru-RU"/>
        </w:rPr>
        <w:t xml:space="preserve"> и</w:t>
      </w:r>
      <w:r w:rsidRPr="000449CD">
        <w:rPr>
          <w:lang w:val="ru-RU"/>
        </w:rPr>
        <w:t xml:space="preserve"> стандартизированными, широко поддержива</w:t>
      </w:r>
      <w:r>
        <w:rPr>
          <w:lang w:val="ru-RU"/>
        </w:rPr>
        <w:t>ются</w:t>
      </w:r>
      <w:r w:rsidRPr="000449CD">
        <w:rPr>
          <w:lang w:val="ru-RU"/>
        </w:rPr>
        <w:t xml:space="preserve"> и отвечают различным потребностям. </w:t>
      </w:r>
      <w:r w:rsidRPr="000449CD">
        <w:t>JPEG</w:t>
      </w:r>
      <w:r w:rsidRPr="000449CD">
        <w:rPr>
          <w:lang w:val="ru-RU"/>
        </w:rPr>
        <w:t xml:space="preserve"> </w:t>
      </w:r>
      <w:r>
        <w:rPr>
          <w:lang w:val="ru-RU"/>
        </w:rPr>
        <w:t>позволяет получить</w:t>
      </w:r>
      <w:r w:rsidRPr="000449CD">
        <w:rPr>
          <w:lang w:val="ru-RU"/>
        </w:rPr>
        <w:t xml:space="preserve"> файлы небольшого размера с </w:t>
      </w:r>
      <w:r w:rsidR="002F04A5">
        <w:rPr>
          <w:lang w:val="ru-RU"/>
        </w:rPr>
        <w:t>изменя</w:t>
      </w:r>
      <w:r w:rsidRPr="000449CD">
        <w:rPr>
          <w:lang w:val="ru-RU"/>
        </w:rPr>
        <w:t xml:space="preserve">емым качеством изображения и часто используется для фотографических изображений. </w:t>
      </w:r>
      <w:r w:rsidRPr="000449CD">
        <w:t>PNG</w:t>
      </w:r>
      <w:r w:rsidRPr="000449CD">
        <w:rPr>
          <w:lang w:val="ru-RU"/>
        </w:rPr>
        <w:t xml:space="preserve"> обеспечивает </w:t>
      </w:r>
      <w:r w:rsidR="002F04A5">
        <w:rPr>
          <w:lang w:val="ru-RU"/>
        </w:rPr>
        <w:t>сжатие</w:t>
      </w:r>
      <w:r w:rsidRPr="000449CD">
        <w:rPr>
          <w:lang w:val="ru-RU"/>
        </w:rPr>
        <w:t xml:space="preserve"> изображени</w:t>
      </w:r>
      <w:r w:rsidR="002F04A5">
        <w:rPr>
          <w:lang w:val="ru-RU"/>
        </w:rPr>
        <w:t>я</w:t>
      </w:r>
      <w:r w:rsidRPr="000449CD">
        <w:rPr>
          <w:lang w:val="ru-RU"/>
        </w:rPr>
        <w:t xml:space="preserve"> без потерь и часто используется </w:t>
      </w:r>
      <w:r w:rsidR="002F04A5">
        <w:rPr>
          <w:lang w:val="ru-RU"/>
        </w:rPr>
        <w:t>в случае линейной графики</w:t>
      </w:r>
      <w:r w:rsidRPr="000449CD">
        <w:rPr>
          <w:lang w:val="ru-RU"/>
        </w:rPr>
        <w:t xml:space="preserve"> или графического дизайна. </w:t>
      </w:r>
      <w:r w:rsidRPr="000449CD">
        <w:t>SVG</w:t>
      </w:r>
      <w:r w:rsidRPr="000449CD">
        <w:rPr>
          <w:lang w:val="ru-RU"/>
        </w:rPr>
        <w:t xml:space="preserve"> </w:t>
      </w:r>
      <w:r w:rsidR="002F04A5">
        <w:rPr>
          <w:lang w:val="ru-RU"/>
        </w:rPr>
        <w:t>дает</w:t>
      </w:r>
      <w:r w:rsidRPr="000449CD">
        <w:rPr>
          <w:lang w:val="ru-RU"/>
        </w:rPr>
        <w:t xml:space="preserve"> векторные изображения, которые не зависят от разреш</w:t>
      </w:r>
      <w:r w:rsidR="002F04A5">
        <w:rPr>
          <w:lang w:val="ru-RU"/>
        </w:rPr>
        <w:t>ающей способности</w:t>
      </w:r>
      <w:r w:rsidRPr="000449CD">
        <w:rPr>
          <w:lang w:val="ru-RU"/>
        </w:rPr>
        <w:t xml:space="preserve"> устройства</w:t>
      </w:r>
      <w:r w:rsidR="002F04A5">
        <w:rPr>
          <w:lang w:val="ru-RU"/>
        </w:rPr>
        <w:t>,</w:t>
      </w:r>
      <w:r w:rsidRPr="000449CD">
        <w:rPr>
          <w:lang w:val="ru-RU"/>
        </w:rPr>
        <w:t xml:space="preserve"> и часто использу</w:t>
      </w:r>
      <w:r w:rsidR="002F04A5">
        <w:rPr>
          <w:lang w:val="ru-RU"/>
        </w:rPr>
        <w:t>е</w:t>
      </w:r>
      <w:r w:rsidRPr="000449CD">
        <w:rPr>
          <w:lang w:val="ru-RU"/>
        </w:rPr>
        <w:t xml:space="preserve">тся </w:t>
      </w:r>
      <w:r w:rsidR="00722B83">
        <w:rPr>
          <w:lang w:val="ru-RU"/>
        </w:rPr>
        <w:t>в случае условных графических символов</w:t>
      </w:r>
      <w:r w:rsidRPr="000449CD">
        <w:rPr>
          <w:lang w:val="ru-RU"/>
        </w:rPr>
        <w:t xml:space="preserve"> и простых фигур.</w:t>
      </w:r>
    </w:p>
    <w:p w14:paraId="7D20A77A" w14:textId="25283DC5" w:rsidR="00401D41" w:rsidRPr="00401D41" w:rsidRDefault="00401D41" w:rsidP="00D0286B">
      <w:pPr>
        <w:pStyle w:val="ONUMFS"/>
        <w:rPr>
          <w:lang w:val="ru-RU"/>
        </w:rPr>
      </w:pPr>
      <w:r>
        <w:rPr>
          <w:lang w:val="ru-RU"/>
        </w:rPr>
        <w:t>В данном с</w:t>
      </w:r>
      <w:r w:rsidRPr="00401D41">
        <w:rPr>
          <w:lang w:val="ru-RU"/>
        </w:rPr>
        <w:t>тандарт</w:t>
      </w:r>
      <w:r>
        <w:rPr>
          <w:lang w:val="ru-RU"/>
        </w:rPr>
        <w:t>е содержится</w:t>
      </w:r>
      <w:r w:rsidRPr="00401D41">
        <w:rPr>
          <w:lang w:val="ru-RU"/>
        </w:rPr>
        <w:t xml:space="preserve"> рекоменд</w:t>
      </w:r>
      <w:r>
        <w:rPr>
          <w:lang w:val="ru-RU"/>
        </w:rPr>
        <w:t>ация</w:t>
      </w:r>
      <w:r w:rsidRPr="00401D41">
        <w:rPr>
          <w:lang w:val="ru-RU"/>
        </w:rPr>
        <w:t xml:space="preserve"> ведомствам принять по крайней мере один из предпочтительных форматов подачи</w:t>
      </w:r>
      <w:r>
        <w:rPr>
          <w:lang w:val="ru-RU"/>
        </w:rPr>
        <w:t xml:space="preserve"> заявок</w:t>
      </w:r>
      <w:r w:rsidRPr="00401D41">
        <w:rPr>
          <w:lang w:val="ru-RU"/>
        </w:rPr>
        <w:t xml:space="preserve">. </w:t>
      </w:r>
      <w:r>
        <w:rPr>
          <w:lang w:val="ru-RU"/>
        </w:rPr>
        <w:t>Соответственно ведомства имеют возможность</w:t>
      </w:r>
      <w:r w:rsidRPr="00401D41">
        <w:rPr>
          <w:lang w:val="ru-RU"/>
        </w:rPr>
        <w:t xml:space="preserve"> выбирать форматы, </w:t>
      </w:r>
      <w:r w:rsidR="00236D4B">
        <w:rPr>
          <w:lang w:val="ru-RU"/>
        </w:rPr>
        <w:t xml:space="preserve">в </w:t>
      </w:r>
      <w:r w:rsidRPr="00401D41">
        <w:rPr>
          <w:lang w:val="ru-RU"/>
        </w:rPr>
        <w:t>наибол</w:t>
      </w:r>
      <w:r w:rsidR="00236D4B">
        <w:rPr>
          <w:lang w:val="ru-RU"/>
        </w:rPr>
        <w:t>ьшей степени отвечающие их условиям</w:t>
      </w:r>
      <w:r w:rsidRPr="00401D41">
        <w:rPr>
          <w:lang w:val="ru-RU"/>
        </w:rPr>
        <w:t xml:space="preserve">. Чтобы избежать проблем, связанных с преобразованием изображений в другой формат, </w:t>
      </w:r>
      <w:r w:rsidR="00236D4B">
        <w:rPr>
          <w:lang w:val="ru-RU"/>
        </w:rPr>
        <w:t>с</w:t>
      </w:r>
      <w:r w:rsidRPr="00401D41">
        <w:rPr>
          <w:lang w:val="ru-RU"/>
        </w:rPr>
        <w:t>тандарт также рекомендует</w:t>
      </w:r>
      <w:r w:rsidR="00236D4B">
        <w:rPr>
          <w:lang w:val="ru-RU"/>
        </w:rPr>
        <w:t xml:space="preserve"> </w:t>
      </w:r>
      <w:r w:rsidRPr="00401D41">
        <w:rPr>
          <w:lang w:val="ru-RU"/>
        </w:rPr>
        <w:t>ведомства</w:t>
      </w:r>
      <w:r w:rsidR="00236D4B">
        <w:rPr>
          <w:lang w:val="ru-RU"/>
        </w:rPr>
        <w:t>м</w:t>
      </w:r>
      <w:r w:rsidRPr="00401D41">
        <w:rPr>
          <w:lang w:val="ru-RU"/>
        </w:rPr>
        <w:t xml:space="preserve"> </w:t>
      </w:r>
      <w:r w:rsidR="00236D4B" w:rsidRPr="00401D41">
        <w:rPr>
          <w:lang w:val="ru-RU"/>
        </w:rPr>
        <w:t xml:space="preserve">при обмене данными с другими ведомствами </w:t>
      </w:r>
      <w:r w:rsidRPr="00401D41">
        <w:rPr>
          <w:lang w:val="ru-RU"/>
        </w:rPr>
        <w:t>принима</w:t>
      </w:r>
      <w:r w:rsidR="00236D4B">
        <w:rPr>
          <w:lang w:val="ru-RU"/>
        </w:rPr>
        <w:t>ть</w:t>
      </w:r>
      <w:r w:rsidRPr="00401D41">
        <w:rPr>
          <w:lang w:val="ru-RU"/>
        </w:rPr>
        <w:t xml:space="preserve"> все три предпочтительных формата.</w:t>
      </w:r>
    </w:p>
    <w:p w14:paraId="3268A79D" w14:textId="6DE0A115" w:rsidR="00401D41" w:rsidRPr="00401D41" w:rsidRDefault="00401D41" w:rsidP="00472EBA">
      <w:pPr>
        <w:pStyle w:val="ONUMFS"/>
        <w:rPr>
          <w:lang w:val="ru-RU"/>
        </w:rPr>
      </w:pPr>
      <w:r w:rsidRPr="00401D41">
        <w:rPr>
          <w:lang w:val="ru-RU"/>
        </w:rPr>
        <w:lastRenderedPageBreak/>
        <w:t xml:space="preserve">Стандарт также позволяет ведомствам принимать </w:t>
      </w:r>
      <w:r w:rsidR="00236D4B" w:rsidRPr="00401D41">
        <w:rPr>
          <w:lang w:val="ru-RU"/>
        </w:rPr>
        <w:t>в альтернативн</w:t>
      </w:r>
      <w:r w:rsidR="00236D4B">
        <w:rPr>
          <w:lang w:val="ru-RU"/>
        </w:rPr>
        <w:t>ом варианте</w:t>
      </w:r>
      <w:r w:rsidR="00236D4B" w:rsidRPr="00401D41">
        <w:rPr>
          <w:lang w:val="ru-RU"/>
        </w:rPr>
        <w:t xml:space="preserve"> формат</w:t>
      </w:r>
      <w:r w:rsidR="00236D4B">
        <w:rPr>
          <w:lang w:val="ru-RU"/>
        </w:rPr>
        <w:t xml:space="preserve">ы </w:t>
      </w:r>
      <w:r w:rsidRPr="00401D41">
        <w:t>GIF</w:t>
      </w:r>
      <w:r w:rsidRPr="00401D41">
        <w:rPr>
          <w:lang w:val="ru-RU"/>
        </w:rPr>
        <w:t xml:space="preserve"> и </w:t>
      </w:r>
      <w:r w:rsidRPr="00401D41">
        <w:t>TIFF</w:t>
      </w:r>
      <w:r w:rsidRPr="00401D41">
        <w:rPr>
          <w:lang w:val="ru-RU"/>
        </w:rPr>
        <w:t xml:space="preserve">. Эти форматы не являются предпочтительными, </w:t>
      </w:r>
      <w:r w:rsidR="00236D4B">
        <w:rPr>
          <w:lang w:val="ru-RU"/>
        </w:rPr>
        <w:t>поскольку</w:t>
      </w:r>
      <w:r w:rsidRPr="00401D41">
        <w:rPr>
          <w:lang w:val="ru-RU"/>
        </w:rPr>
        <w:t xml:space="preserve"> они</w:t>
      </w:r>
      <w:r w:rsidR="00236D4B">
        <w:rPr>
          <w:lang w:val="ru-RU"/>
        </w:rPr>
        <w:t>, в частности,</w:t>
      </w:r>
      <w:r w:rsidRPr="00401D41">
        <w:rPr>
          <w:lang w:val="ru-RU"/>
        </w:rPr>
        <w:t xml:space="preserve"> устарели, не </w:t>
      </w:r>
      <w:r w:rsidR="00236D4B">
        <w:rPr>
          <w:lang w:val="ru-RU"/>
        </w:rPr>
        <w:t>столь</w:t>
      </w:r>
      <w:r w:rsidRPr="00401D41">
        <w:rPr>
          <w:lang w:val="ru-RU"/>
        </w:rPr>
        <w:t xml:space="preserve"> широко поддерживаются и </w:t>
      </w:r>
      <w:r w:rsidR="00236D4B">
        <w:rPr>
          <w:lang w:val="ru-RU"/>
        </w:rPr>
        <w:t>могут реализовываться нестабильно</w:t>
      </w:r>
      <w:r w:rsidRPr="00401D41">
        <w:rPr>
          <w:lang w:val="ru-RU"/>
        </w:rPr>
        <w:t xml:space="preserve">. </w:t>
      </w:r>
      <w:r w:rsidR="00236D4B">
        <w:rPr>
          <w:lang w:val="ru-RU"/>
        </w:rPr>
        <w:t>При желании в</w:t>
      </w:r>
      <w:r w:rsidRPr="00401D41">
        <w:rPr>
          <w:lang w:val="ru-RU"/>
        </w:rPr>
        <w:t xml:space="preserve">едомства могут принимать эти форматы, но </w:t>
      </w:r>
      <w:r w:rsidR="00735057" w:rsidRPr="00401D41">
        <w:rPr>
          <w:lang w:val="ru-RU"/>
        </w:rPr>
        <w:t xml:space="preserve">для обмена данными с другими ведомствами </w:t>
      </w:r>
      <w:r w:rsidRPr="00401D41">
        <w:rPr>
          <w:lang w:val="ru-RU"/>
        </w:rPr>
        <w:t xml:space="preserve">должны преобразовать их в предпочтительный формат. Хотя </w:t>
      </w:r>
      <w:r w:rsidR="00735057">
        <w:rPr>
          <w:lang w:val="ru-RU"/>
        </w:rPr>
        <w:t xml:space="preserve">в </w:t>
      </w:r>
      <w:r w:rsidRPr="00401D41">
        <w:rPr>
          <w:lang w:val="ru-RU"/>
        </w:rPr>
        <w:t>стандарт</w:t>
      </w:r>
      <w:r w:rsidR="00735057">
        <w:rPr>
          <w:lang w:val="ru-RU"/>
        </w:rPr>
        <w:t>е предпринята попытка свести к минимуму</w:t>
      </w:r>
      <w:r w:rsidRPr="00401D41">
        <w:rPr>
          <w:lang w:val="ru-RU"/>
        </w:rPr>
        <w:t xml:space="preserve"> преобразование формата из-за </w:t>
      </w:r>
      <w:r w:rsidR="00735057">
        <w:rPr>
          <w:lang w:val="ru-RU"/>
        </w:rPr>
        <w:t xml:space="preserve">возникающих при этом </w:t>
      </w:r>
      <w:r w:rsidRPr="00401D41">
        <w:rPr>
          <w:lang w:val="ru-RU"/>
        </w:rPr>
        <w:t xml:space="preserve">проблем, в </w:t>
      </w:r>
      <w:r w:rsidR="00735057">
        <w:rPr>
          <w:lang w:val="ru-RU"/>
        </w:rPr>
        <w:t>данной</w:t>
      </w:r>
      <w:r w:rsidRPr="00401D41">
        <w:rPr>
          <w:lang w:val="ru-RU"/>
        </w:rPr>
        <w:t xml:space="preserve"> ситуации </w:t>
      </w:r>
      <w:r w:rsidR="00735057">
        <w:rPr>
          <w:lang w:val="ru-RU"/>
        </w:rPr>
        <w:t xml:space="preserve">лучше предусмотреть </w:t>
      </w:r>
      <w:r w:rsidRPr="00401D41">
        <w:rPr>
          <w:lang w:val="ru-RU"/>
        </w:rPr>
        <w:t>преобразование формата одним исход</w:t>
      </w:r>
      <w:r w:rsidR="00735057">
        <w:rPr>
          <w:lang w:val="ru-RU"/>
        </w:rPr>
        <w:t>ящим ведомством</w:t>
      </w:r>
      <w:r w:rsidRPr="00401D41">
        <w:rPr>
          <w:lang w:val="ru-RU"/>
        </w:rPr>
        <w:t xml:space="preserve">, чем </w:t>
      </w:r>
      <w:r w:rsidR="00735057">
        <w:rPr>
          <w:lang w:val="ru-RU"/>
        </w:rPr>
        <w:t>обязывать все</w:t>
      </w:r>
      <w:r w:rsidRPr="00401D41">
        <w:rPr>
          <w:lang w:val="ru-RU"/>
        </w:rPr>
        <w:t xml:space="preserve"> </w:t>
      </w:r>
      <w:r w:rsidR="00735057">
        <w:rPr>
          <w:lang w:val="ru-RU"/>
        </w:rPr>
        <w:t>ведомства</w:t>
      </w:r>
      <w:r w:rsidRPr="00401D41">
        <w:rPr>
          <w:lang w:val="ru-RU"/>
        </w:rPr>
        <w:t xml:space="preserve"> </w:t>
      </w:r>
      <w:r w:rsidR="00735057">
        <w:rPr>
          <w:lang w:val="ru-RU"/>
        </w:rPr>
        <w:t>вкладывать средства</w:t>
      </w:r>
      <w:r w:rsidRPr="00401D41">
        <w:rPr>
          <w:lang w:val="ru-RU"/>
        </w:rPr>
        <w:t xml:space="preserve"> в ИТ-поддержку менее широко используемых форматов.</w:t>
      </w:r>
    </w:p>
    <w:p w14:paraId="5CAD5220" w14:textId="28299ECB" w:rsidR="00401D41" w:rsidRPr="00B9060D" w:rsidRDefault="00401D41" w:rsidP="00DA0A15">
      <w:pPr>
        <w:pStyle w:val="ONUMFS"/>
        <w:rPr>
          <w:lang w:val="ru-RU"/>
        </w:rPr>
      </w:pPr>
      <w:r w:rsidRPr="00401D41">
        <w:rPr>
          <w:lang w:val="ru-RU"/>
        </w:rPr>
        <w:t xml:space="preserve">Для видео или мультимедийных материалов </w:t>
      </w:r>
      <w:r w:rsidR="00735057">
        <w:rPr>
          <w:lang w:val="ru-RU"/>
        </w:rPr>
        <w:t>с</w:t>
      </w:r>
      <w:r w:rsidRPr="00401D41">
        <w:rPr>
          <w:lang w:val="ru-RU"/>
        </w:rPr>
        <w:t xml:space="preserve">тандарт рекомендует два </w:t>
      </w:r>
      <w:r w:rsidR="00735057">
        <w:rPr>
          <w:lang w:val="ru-RU"/>
        </w:rPr>
        <w:t>пакета</w:t>
      </w:r>
      <w:r w:rsidRPr="00401D41">
        <w:rPr>
          <w:lang w:val="ru-RU"/>
        </w:rPr>
        <w:t xml:space="preserve"> форматов</w:t>
      </w:r>
      <w:r w:rsidR="00735057" w:rsidRPr="00735057">
        <w:rPr>
          <w:lang w:val="ru-RU"/>
        </w:rPr>
        <w:t xml:space="preserve"> </w:t>
      </w:r>
      <w:r w:rsidR="00735057" w:rsidRPr="00401D41">
        <w:rPr>
          <w:lang w:val="ru-RU"/>
        </w:rPr>
        <w:t>мультимедийных</w:t>
      </w:r>
      <w:r w:rsidR="00735057">
        <w:rPr>
          <w:lang w:val="ru-RU"/>
        </w:rPr>
        <w:t xml:space="preserve"> файлов</w:t>
      </w:r>
      <w:r w:rsidRPr="00401D41">
        <w:rPr>
          <w:lang w:val="ru-RU"/>
        </w:rPr>
        <w:t xml:space="preserve">. Первый </w:t>
      </w:r>
      <w:r w:rsidR="00735057">
        <w:rPr>
          <w:lang w:val="ru-RU"/>
        </w:rPr>
        <w:t>пакет</w:t>
      </w:r>
      <w:r w:rsidRPr="00401D41">
        <w:rPr>
          <w:lang w:val="ru-RU"/>
        </w:rPr>
        <w:t xml:space="preserve"> обеспечивает </w:t>
      </w:r>
      <w:r w:rsidR="00735057">
        <w:rPr>
          <w:lang w:val="ru-RU"/>
        </w:rPr>
        <w:t>самую широкую</w:t>
      </w:r>
      <w:r w:rsidRPr="00401D41">
        <w:rPr>
          <w:lang w:val="ru-RU"/>
        </w:rPr>
        <w:t xml:space="preserve"> совместимость с текущими платформами и устройствами</w:t>
      </w:r>
      <w:r w:rsidR="00735057">
        <w:rPr>
          <w:lang w:val="ru-RU"/>
        </w:rPr>
        <w:t xml:space="preserve"> и их поддержку</w:t>
      </w:r>
      <w:r w:rsidRPr="00401D41">
        <w:rPr>
          <w:lang w:val="ru-RU"/>
        </w:rPr>
        <w:t xml:space="preserve">, </w:t>
      </w:r>
      <w:r w:rsidR="00735057">
        <w:rPr>
          <w:lang w:val="ru-RU"/>
        </w:rPr>
        <w:t>предусматривая, однако, уплату лицензионных отчислений за</w:t>
      </w:r>
      <w:r w:rsidRPr="00401D41">
        <w:rPr>
          <w:lang w:val="ru-RU"/>
        </w:rPr>
        <w:t xml:space="preserve"> воспроизведение видео</w:t>
      </w:r>
      <w:r w:rsidR="00735057">
        <w:rPr>
          <w:lang w:val="ru-RU"/>
        </w:rPr>
        <w:t>фа</w:t>
      </w:r>
      <w:r w:rsidR="00B9060D">
        <w:rPr>
          <w:lang w:val="ru-RU"/>
        </w:rPr>
        <w:t>й</w:t>
      </w:r>
      <w:r w:rsidR="00735057">
        <w:rPr>
          <w:lang w:val="ru-RU"/>
        </w:rPr>
        <w:t>лов.</w:t>
      </w:r>
      <w:r w:rsidRPr="00401D41">
        <w:rPr>
          <w:lang w:val="ru-RU"/>
        </w:rPr>
        <w:t xml:space="preserve"> </w:t>
      </w:r>
      <w:r w:rsidR="00B9060D">
        <w:rPr>
          <w:lang w:val="ru-RU"/>
        </w:rPr>
        <w:t>В</w:t>
      </w:r>
      <w:r w:rsidR="00B9060D" w:rsidRPr="00401D41">
        <w:rPr>
          <w:lang w:val="ru-RU"/>
        </w:rPr>
        <w:t xml:space="preserve"> настоящее время </w:t>
      </w:r>
      <w:r w:rsidR="00B9060D">
        <w:rPr>
          <w:lang w:val="ru-RU"/>
        </w:rPr>
        <w:t>такие лицензионные платежи</w:t>
      </w:r>
      <w:r w:rsidRPr="00401D41">
        <w:rPr>
          <w:lang w:val="ru-RU"/>
        </w:rPr>
        <w:t xml:space="preserve"> выплачиваются многими поставщиками устройств и программного обеспечения, поэтому у большинства конечных пользователей уже </w:t>
      </w:r>
      <w:r w:rsidR="00B9060D">
        <w:rPr>
          <w:lang w:val="ru-RU"/>
        </w:rPr>
        <w:t>имеются</w:t>
      </w:r>
      <w:r w:rsidRPr="00401D41">
        <w:rPr>
          <w:lang w:val="ru-RU"/>
        </w:rPr>
        <w:t xml:space="preserve"> лицензии. Второй </w:t>
      </w:r>
      <w:r w:rsidR="00B9060D">
        <w:rPr>
          <w:lang w:val="ru-RU"/>
        </w:rPr>
        <w:t>пакет</w:t>
      </w:r>
      <w:r w:rsidRPr="00401D41">
        <w:rPr>
          <w:lang w:val="ru-RU"/>
        </w:rPr>
        <w:t xml:space="preserve"> форматов широк</w:t>
      </w:r>
      <w:r w:rsidR="00B9060D">
        <w:rPr>
          <w:lang w:val="ru-RU"/>
        </w:rPr>
        <w:t>о</w:t>
      </w:r>
      <w:r w:rsidRPr="00401D41">
        <w:rPr>
          <w:lang w:val="ru-RU"/>
        </w:rPr>
        <w:t xml:space="preserve"> поддерж</w:t>
      </w:r>
      <w:r w:rsidR="00B9060D">
        <w:rPr>
          <w:lang w:val="ru-RU"/>
        </w:rPr>
        <w:t xml:space="preserve">ивается </w:t>
      </w:r>
      <w:r w:rsidRPr="00401D41">
        <w:rPr>
          <w:lang w:val="ru-RU"/>
        </w:rPr>
        <w:t>определенны</w:t>
      </w:r>
      <w:r w:rsidR="00B9060D">
        <w:rPr>
          <w:lang w:val="ru-RU"/>
        </w:rPr>
        <w:t>ми</w:t>
      </w:r>
      <w:r w:rsidRPr="00401D41">
        <w:rPr>
          <w:lang w:val="ru-RU"/>
        </w:rPr>
        <w:t xml:space="preserve"> платформ</w:t>
      </w:r>
      <w:r w:rsidR="00B9060D">
        <w:rPr>
          <w:lang w:val="ru-RU"/>
        </w:rPr>
        <w:t>ами в ряде</w:t>
      </w:r>
      <w:r w:rsidRPr="00401D41">
        <w:rPr>
          <w:lang w:val="ru-RU"/>
        </w:rPr>
        <w:t xml:space="preserve"> отраслей</w:t>
      </w:r>
      <w:r w:rsidR="00B9060D">
        <w:rPr>
          <w:lang w:val="ru-RU"/>
        </w:rPr>
        <w:t xml:space="preserve"> и</w:t>
      </w:r>
      <w:r w:rsidRPr="00401D41">
        <w:rPr>
          <w:lang w:val="ru-RU"/>
        </w:rPr>
        <w:t xml:space="preserve"> разработан, чтобы избежать проблем с лицензированием патент</w:t>
      </w:r>
      <w:r w:rsidR="00B9060D">
        <w:rPr>
          <w:lang w:val="ru-RU"/>
        </w:rPr>
        <w:t>ных прав</w:t>
      </w:r>
      <w:r w:rsidRPr="00401D41">
        <w:rPr>
          <w:lang w:val="ru-RU"/>
        </w:rPr>
        <w:t xml:space="preserve">. </w:t>
      </w:r>
      <w:r w:rsidR="00B9060D">
        <w:rPr>
          <w:lang w:val="ru-RU"/>
        </w:rPr>
        <w:t>Подробнее</w:t>
      </w:r>
      <w:r w:rsidRPr="00B9060D">
        <w:rPr>
          <w:lang w:val="ru-RU"/>
        </w:rPr>
        <w:t xml:space="preserve"> см. </w:t>
      </w:r>
      <w:r w:rsidR="00B9060D">
        <w:rPr>
          <w:lang w:val="ru-RU"/>
        </w:rPr>
        <w:t>пункты</w:t>
      </w:r>
      <w:r w:rsidRPr="00B9060D">
        <w:rPr>
          <w:lang w:val="ru-RU"/>
        </w:rPr>
        <w:t xml:space="preserve"> 5–10 документа </w:t>
      </w:r>
      <w:r w:rsidRPr="00401D41">
        <w:t>CWS</w:t>
      </w:r>
      <w:r w:rsidRPr="00B9060D">
        <w:rPr>
          <w:lang w:val="ru-RU"/>
        </w:rPr>
        <w:t>/8/3.</w:t>
      </w:r>
    </w:p>
    <w:p w14:paraId="1612F46F" w14:textId="3E53FA7A" w:rsidR="00472EBA" w:rsidRDefault="00472EBA" w:rsidP="00472EBA">
      <w:pPr>
        <w:pStyle w:val="ONUMFS"/>
        <w:numPr>
          <w:ilvl w:val="0"/>
          <w:numId w:val="0"/>
        </w:numPr>
      </w:pPr>
    </w:p>
    <w:p w14:paraId="1666AE5B" w14:textId="5FAF97C6" w:rsidR="00472EBA" w:rsidRPr="00B9060D" w:rsidRDefault="00401D41" w:rsidP="00500092">
      <w:pPr>
        <w:pStyle w:val="ONUME"/>
        <w:numPr>
          <w:ilvl w:val="0"/>
          <w:numId w:val="3"/>
        </w:numPr>
        <w:tabs>
          <w:tab w:val="clear" w:pos="567"/>
        </w:tabs>
        <w:ind w:left="5530"/>
        <w:rPr>
          <w:rFonts w:eastAsiaTheme="minorHAnsi"/>
          <w:i/>
          <w:szCs w:val="22"/>
          <w:lang w:val="ru-RU" w:eastAsia="en-US"/>
        </w:rPr>
      </w:pPr>
      <w:r w:rsidRPr="00B9060D">
        <w:rPr>
          <w:rFonts w:eastAsiaTheme="minorHAnsi"/>
          <w:i/>
          <w:szCs w:val="22"/>
          <w:lang w:val="ru-RU" w:eastAsia="en-US"/>
        </w:rPr>
        <w:t>КСВ предлагается</w:t>
      </w:r>
      <w:r w:rsidR="00472EBA" w:rsidRPr="00B9060D">
        <w:rPr>
          <w:rFonts w:eastAsiaTheme="minorHAnsi"/>
          <w:i/>
          <w:szCs w:val="22"/>
          <w:lang w:val="ru-RU" w:eastAsia="en-US"/>
        </w:rPr>
        <w:t xml:space="preserve">: </w:t>
      </w:r>
    </w:p>
    <w:p w14:paraId="240280DB" w14:textId="5980B455" w:rsidR="00DA0A15" w:rsidRPr="00401D41" w:rsidRDefault="00401D41" w:rsidP="00500092">
      <w:pPr>
        <w:pStyle w:val="BodyText"/>
        <w:numPr>
          <w:ilvl w:val="0"/>
          <w:numId w:val="19"/>
        </w:numPr>
        <w:tabs>
          <w:tab w:val="left" w:pos="6101"/>
          <w:tab w:val="left" w:pos="6668"/>
        </w:tabs>
        <w:ind w:left="5530" w:firstLine="562"/>
        <w:rPr>
          <w:i/>
          <w:lang w:val="ru-RU"/>
        </w:rPr>
      </w:pPr>
      <w:r w:rsidRPr="00401D41">
        <w:rPr>
          <w:i/>
          <w:lang w:val="ru-RU"/>
        </w:rPr>
        <w:t>принять к сведению содержание настоящего документа</w:t>
      </w:r>
      <w:r w:rsidR="00472EBA" w:rsidRPr="00401D41">
        <w:rPr>
          <w:i/>
          <w:lang w:val="ru-RU"/>
        </w:rPr>
        <w:t xml:space="preserve">; </w:t>
      </w:r>
    </w:p>
    <w:p w14:paraId="1005550D" w14:textId="7B2DBD96" w:rsidR="00C537B4" w:rsidRPr="00401D41" w:rsidRDefault="00401D41" w:rsidP="00500092">
      <w:pPr>
        <w:pStyle w:val="BodyText"/>
        <w:numPr>
          <w:ilvl w:val="0"/>
          <w:numId w:val="19"/>
        </w:numPr>
        <w:tabs>
          <w:tab w:val="left" w:pos="6101"/>
          <w:tab w:val="left" w:pos="6668"/>
        </w:tabs>
        <w:ind w:left="5530" w:firstLine="562"/>
        <w:rPr>
          <w:i/>
          <w:lang w:val="ru-RU"/>
        </w:rPr>
      </w:pPr>
      <w:r w:rsidRPr="00401D41">
        <w:rPr>
          <w:i/>
          <w:lang w:val="ru-RU"/>
        </w:rPr>
        <w:t xml:space="preserve">рассмотреть и утвердить </w:t>
      </w:r>
      <w:r>
        <w:rPr>
          <w:i/>
          <w:lang w:val="ru-RU"/>
        </w:rPr>
        <w:t xml:space="preserve">предлагаемое </w:t>
      </w:r>
      <w:r w:rsidRPr="00401D41">
        <w:rPr>
          <w:i/>
          <w:lang w:val="ru-RU"/>
        </w:rPr>
        <w:t>наименование нового стандарта</w:t>
      </w:r>
      <w:r>
        <w:rPr>
          <w:i/>
          <w:lang w:val="ru-RU"/>
        </w:rPr>
        <w:t xml:space="preserve"> ВОИС </w:t>
      </w:r>
      <w:r w:rsidR="00C537B4">
        <w:rPr>
          <w:i/>
        </w:rPr>
        <w:t>ST</w:t>
      </w:r>
      <w:r w:rsidR="00C537B4" w:rsidRPr="00401D41">
        <w:rPr>
          <w:i/>
          <w:lang w:val="ru-RU"/>
        </w:rPr>
        <w:t xml:space="preserve">.88: </w:t>
      </w:r>
      <w:r>
        <w:rPr>
          <w:i/>
          <w:lang w:val="ru-RU"/>
        </w:rPr>
        <w:t>«Р</w:t>
      </w:r>
      <w:r w:rsidRPr="00401D41">
        <w:rPr>
          <w:i/>
          <w:lang w:val="ru-RU"/>
        </w:rPr>
        <w:t>екомендаци</w:t>
      </w:r>
      <w:r>
        <w:rPr>
          <w:i/>
          <w:lang w:val="ru-RU"/>
        </w:rPr>
        <w:t>и</w:t>
      </w:r>
      <w:r w:rsidRPr="00401D41">
        <w:rPr>
          <w:i/>
          <w:lang w:val="ru-RU"/>
        </w:rPr>
        <w:t xml:space="preserve"> в отношении электронного визуального представления промышленных образцов</w:t>
      </w:r>
      <w:r>
        <w:rPr>
          <w:i/>
          <w:lang w:val="ru-RU"/>
        </w:rPr>
        <w:t>»</w:t>
      </w:r>
      <w:r w:rsidR="00C537B4" w:rsidRPr="00401D41">
        <w:rPr>
          <w:i/>
          <w:lang w:val="ru-RU"/>
        </w:rPr>
        <w:t xml:space="preserve">; </w:t>
      </w:r>
      <w:r>
        <w:rPr>
          <w:i/>
          <w:lang w:val="ru-RU"/>
        </w:rPr>
        <w:t>и</w:t>
      </w:r>
    </w:p>
    <w:p w14:paraId="36BCEE17" w14:textId="0F157047" w:rsidR="00472EBA" w:rsidRPr="00401D41" w:rsidRDefault="00401D41" w:rsidP="00500092">
      <w:pPr>
        <w:pStyle w:val="BodyText"/>
        <w:numPr>
          <w:ilvl w:val="0"/>
          <w:numId w:val="19"/>
        </w:numPr>
        <w:tabs>
          <w:tab w:val="left" w:pos="6101"/>
          <w:tab w:val="left" w:pos="6668"/>
        </w:tabs>
        <w:ind w:left="5530" w:firstLine="562"/>
        <w:rPr>
          <w:i/>
          <w:lang w:val="ru-RU"/>
        </w:rPr>
      </w:pPr>
      <w:r w:rsidRPr="00401D41">
        <w:rPr>
          <w:i/>
          <w:lang w:val="ru-RU"/>
        </w:rPr>
        <w:t xml:space="preserve">рассмотреть и принять предлагаемый новый стандарт ВОИС </w:t>
      </w:r>
      <w:r w:rsidRPr="00401D41">
        <w:rPr>
          <w:i/>
        </w:rPr>
        <w:t>ST</w:t>
      </w:r>
      <w:r w:rsidRPr="00401D41">
        <w:rPr>
          <w:i/>
          <w:lang w:val="ru-RU"/>
        </w:rPr>
        <w:t>.8</w:t>
      </w:r>
      <w:r>
        <w:rPr>
          <w:i/>
          <w:lang w:val="ru-RU"/>
        </w:rPr>
        <w:t>8</w:t>
      </w:r>
      <w:r w:rsidRPr="00401D41">
        <w:rPr>
          <w:i/>
          <w:lang w:val="ru-RU"/>
        </w:rPr>
        <w:t>, который приводится в приложении к настоящему документу</w:t>
      </w:r>
      <w:r w:rsidR="001B76C5" w:rsidRPr="00401D41">
        <w:rPr>
          <w:i/>
          <w:lang w:val="ru-RU"/>
        </w:rPr>
        <w:t>.</w:t>
      </w:r>
    </w:p>
    <w:p w14:paraId="55ECB181" w14:textId="77777777" w:rsidR="00D0286B" w:rsidRPr="00401D41" w:rsidRDefault="00D0286B" w:rsidP="00DA0A15">
      <w:pPr>
        <w:pStyle w:val="ONUME"/>
        <w:ind w:left="5103"/>
        <w:rPr>
          <w:rFonts w:eastAsiaTheme="minorHAnsi"/>
          <w:i/>
          <w:szCs w:val="22"/>
          <w:lang w:val="ru-RU" w:eastAsia="en-US"/>
        </w:rPr>
      </w:pPr>
    </w:p>
    <w:p w14:paraId="1B80F0F4" w14:textId="42164013" w:rsidR="002928D3" w:rsidRPr="00084955" w:rsidRDefault="00892317" w:rsidP="00E00D5C">
      <w:pPr>
        <w:pStyle w:val="Endofdocument"/>
      </w:pPr>
      <w:r w:rsidRPr="00084955">
        <w:rPr>
          <w:rFonts w:cs="Arial"/>
          <w:sz w:val="22"/>
          <w:szCs w:val="22"/>
        </w:rPr>
        <w:t>[</w:t>
      </w:r>
      <w:r w:rsidR="00401D41">
        <w:rPr>
          <w:rFonts w:cs="Arial"/>
          <w:sz w:val="22"/>
          <w:szCs w:val="22"/>
          <w:lang w:val="ru-RU"/>
        </w:rPr>
        <w:t>Приложение следует</w:t>
      </w:r>
      <w:r w:rsidRPr="00084955">
        <w:rPr>
          <w:rFonts w:cs="Arial"/>
          <w:sz w:val="22"/>
          <w:szCs w:val="22"/>
        </w:rPr>
        <w:t>]</w:t>
      </w:r>
    </w:p>
    <w:sectPr w:rsidR="002928D3" w:rsidRPr="00084955" w:rsidSect="00D56289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993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CEA102" w14:textId="77777777" w:rsidR="003960F5" w:rsidRDefault="003960F5">
      <w:r>
        <w:separator/>
      </w:r>
    </w:p>
  </w:endnote>
  <w:endnote w:type="continuationSeparator" w:id="0">
    <w:p w14:paraId="3ABA5FEA" w14:textId="77777777" w:rsidR="003960F5" w:rsidRDefault="003960F5" w:rsidP="003B38C1">
      <w:r>
        <w:separator/>
      </w:r>
    </w:p>
    <w:p w14:paraId="1AFE5CC4" w14:textId="77777777" w:rsidR="003960F5" w:rsidRPr="003B38C1" w:rsidRDefault="003960F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9E2B22E" w14:textId="77777777" w:rsidR="003960F5" w:rsidRPr="003B38C1" w:rsidRDefault="003960F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355BA3" w14:textId="77777777" w:rsidR="003960F5" w:rsidRDefault="003960F5">
      <w:r>
        <w:separator/>
      </w:r>
    </w:p>
  </w:footnote>
  <w:footnote w:type="continuationSeparator" w:id="0">
    <w:p w14:paraId="520EBF35" w14:textId="77777777" w:rsidR="003960F5" w:rsidRDefault="003960F5" w:rsidP="008B60B2">
      <w:r>
        <w:separator/>
      </w:r>
    </w:p>
    <w:p w14:paraId="1ACA3969" w14:textId="77777777" w:rsidR="003960F5" w:rsidRPr="00ED77FB" w:rsidRDefault="003960F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A0AEB36" w14:textId="77777777" w:rsidR="003960F5" w:rsidRPr="00ED77FB" w:rsidRDefault="003960F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C8E22" w14:textId="7952B90D" w:rsidR="00AB1326" w:rsidRDefault="00A8545A" w:rsidP="00A8545A">
    <w:pPr>
      <w:jc w:val="right"/>
    </w:pPr>
    <w:r>
      <w:t>CWS/8/5</w:t>
    </w:r>
  </w:p>
  <w:p w14:paraId="41357948" w14:textId="64C45A42" w:rsidR="00AB1326" w:rsidRDefault="003503B7" w:rsidP="00AB1326">
    <w:pPr>
      <w:jc w:val="right"/>
    </w:pPr>
    <w:r>
      <w:rPr>
        <w:lang w:val="ru-RU"/>
      </w:rPr>
      <w:t>стр.</w:t>
    </w:r>
    <w:r w:rsidR="00AB1326">
      <w:t xml:space="preserve"> </w:t>
    </w:r>
    <w:r w:rsidR="00AB1326">
      <w:fldChar w:fldCharType="begin"/>
    </w:r>
    <w:r w:rsidR="00AB1326">
      <w:instrText xml:space="preserve"> PAGE  \* MERGEFORMAT </w:instrText>
    </w:r>
    <w:r w:rsidR="00AB1326">
      <w:fldChar w:fldCharType="separate"/>
    </w:r>
    <w:r w:rsidR="00266A00">
      <w:rPr>
        <w:noProof/>
      </w:rPr>
      <w:t>2</w:t>
    </w:r>
    <w:r w:rsidR="00AB1326">
      <w:fldChar w:fldCharType="end"/>
    </w:r>
  </w:p>
  <w:p w14:paraId="3B7A8B36" w14:textId="77777777" w:rsidR="00AB1326" w:rsidRDefault="00AB1326" w:rsidP="00AB1326">
    <w:pPr>
      <w:jc w:val="right"/>
    </w:pPr>
  </w:p>
  <w:p w14:paraId="673B581A" w14:textId="77777777" w:rsidR="00AB1326" w:rsidRDefault="00AB1326" w:rsidP="00AB1326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8C65F" w14:textId="77777777" w:rsidR="007D1090" w:rsidRDefault="007D1090" w:rsidP="008353FB">
    <w:pPr>
      <w:ind w:right="110"/>
      <w:jc w:val="right"/>
    </w:pPr>
  </w:p>
  <w:p w14:paraId="17EFBC32" w14:textId="77777777" w:rsidR="008353FB" w:rsidRDefault="008353FB" w:rsidP="008353FB">
    <w:pPr>
      <w:jc w:val="right"/>
    </w:pPr>
    <w:r>
      <w:t>CWS/8/5</w:t>
    </w:r>
  </w:p>
  <w:p w14:paraId="63137ADE" w14:textId="22C3C565" w:rsidR="008353FB" w:rsidRDefault="008353FB" w:rsidP="008353F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266A00">
      <w:rPr>
        <w:noProof/>
      </w:rPr>
      <w:t>3</w:t>
    </w:r>
    <w:r>
      <w:fldChar w:fldCharType="end"/>
    </w:r>
  </w:p>
  <w:p w14:paraId="50AEEC99" w14:textId="77777777" w:rsidR="00216DC2" w:rsidRDefault="00216DC2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5930"/>
    <w:multiLevelType w:val="multilevel"/>
    <w:tmpl w:val="9BB4CB3C"/>
    <w:lvl w:ilvl="0">
      <w:start w:val="1"/>
      <w:numFmt w:val="lowerLetter"/>
      <w:lvlText w:val="(%1)"/>
      <w:lvlJc w:val="left"/>
      <w:pPr>
        <w:ind w:left="6700" w:hanging="5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7240" w:hanging="360"/>
      </w:pPr>
    </w:lvl>
    <w:lvl w:ilvl="2" w:tentative="1">
      <w:start w:val="1"/>
      <w:numFmt w:val="lowerRoman"/>
      <w:lvlText w:val="%3."/>
      <w:lvlJc w:val="right"/>
      <w:pPr>
        <w:ind w:left="7960" w:hanging="180"/>
      </w:pPr>
    </w:lvl>
    <w:lvl w:ilvl="3" w:tentative="1">
      <w:start w:val="1"/>
      <w:numFmt w:val="decimal"/>
      <w:lvlText w:val="%4."/>
      <w:lvlJc w:val="left"/>
      <w:pPr>
        <w:ind w:left="8680" w:hanging="360"/>
      </w:pPr>
    </w:lvl>
    <w:lvl w:ilvl="4" w:tentative="1">
      <w:start w:val="1"/>
      <w:numFmt w:val="lowerLetter"/>
      <w:lvlText w:val="%5."/>
      <w:lvlJc w:val="left"/>
      <w:pPr>
        <w:ind w:left="9400" w:hanging="360"/>
      </w:pPr>
    </w:lvl>
    <w:lvl w:ilvl="5" w:tentative="1">
      <w:start w:val="1"/>
      <w:numFmt w:val="lowerRoman"/>
      <w:lvlText w:val="%6."/>
      <w:lvlJc w:val="right"/>
      <w:pPr>
        <w:ind w:left="10120" w:hanging="180"/>
      </w:pPr>
    </w:lvl>
    <w:lvl w:ilvl="6" w:tentative="1">
      <w:start w:val="1"/>
      <w:numFmt w:val="decimal"/>
      <w:lvlText w:val="%7."/>
      <w:lvlJc w:val="left"/>
      <w:pPr>
        <w:ind w:left="10840" w:hanging="360"/>
      </w:pPr>
    </w:lvl>
    <w:lvl w:ilvl="7" w:tentative="1">
      <w:start w:val="1"/>
      <w:numFmt w:val="lowerLetter"/>
      <w:lvlText w:val="%8."/>
      <w:lvlJc w:val="left"/>
      <w:pPr>
        <w:ind w:left="11560" w:hanging="360"/>
      </w:pPr>
    </w:lvl>
    <w:lvl w:ilvl="8" w:tentative="1">
      <w:start w:val="1"/>
      <w:numFmt w:val="lowerRoman"/>
      <w:lvlText w:val="%9."/>
      <w:lvlJc w:val="right"/>
      <w:pPr>
        <w:ind w:left="12280" w:hanging="180"/>
      </w:pPr>
    </w:lvl>
  </w:abstractNum>
  <w:abstractNum w:abstractNumId="1" w15:restartNumberingAfterBreak="0">
    <w:nsid w:val="06CD29E3"/>
    <w:multiLevelType w:val="multilevel"/>
    <w:tmpl w:val="DBF030B2"/>
    <w:lvl w:ilvl="0">
      <w:start w:val="1"/>
      <w:numFmt w:val="decimal"/>
      <w:lvlRestart w:val="0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0827B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3" w15:restartNumberingAfterBreak="0">
    <w:nsid w:val="11A0515F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4" w15:restartNumberingAfterBreak="0">
    <w:nsid w:val="13FD7CD1"/>
    <w:multiLevelType w:val="hybridMultilevel"/>
    <w:tmpl w:val="5BA8A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03534"/>
    <w:multiLevelType w:val="hybridMultilevel"/>
    <w:tmpl w:val="CD84B870"/>
    <w:lvl w:ilvl="0" w:tplc="A9CA5BB8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379F7D3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8" w15:restartNumberingAfterBreak="0">
    <w:nsid w:val="383459E6"/>
    <w:multiLevelType w:val="hybridMultilevel"/>
    <w:tmpl w:val="0D18D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AB19EE"/>
    <w:multiLevelType w:val="hybridMultilevel"/>
    <w:tmpl w:val="E8F48602"/>
    <w:lvl w:ilvl="0" w:tplc="731C6EC2">
      <w:start w:val="1"/>
      <w:numFmt w:val="decimal"/>
      <w:lvlText w:val="%1."/>
      <w:lvlJc w:val="left"/>
      <w:pPr>
        <w:ind w:left="100" w:hanging="489"/>
        <w:jc w:val="right"/>
      </w:pPr>
      <w:rPr>
        <w:rFonts w:hint="default"/>
        <w:spacing w:val="-6"/>
        <w:w w:val="100"/>
      </w:rPr>
    </w:lvl>
    <w:lvl w:ilvl="1" w:tplc="923A4ACA">
      <w:start w:val="1"/>
      <w:numFmt w:val="lowerLetter"/>
      <w:lvlText w:val="(%2)"/>
      <w:lvlJc w:val="left"/>
      <w:pPr>
        <w:ind w:left="5633" w:hanging="575"/>
      </w:pPr>
      <w:rPr>
        <w:rFonts w:ascii="Arial" w:eastAsia="Arial" w:hAnsi="Arial" w:cs="Arial" w:hint="default"/>
        <w:i/>
        <w:w w:val="99"/>
        <w:sz w:val="22"/>
        <w:szCs w:val="22"/>
      </w:rPr>
    </w:lvl>
    <w:lvl w:ilvl="2" w:tplc="797CF70C">
      <w:numFmt w:val="bullet"/>
      <w:lvlText w:val="•"/>
      <w:lvlJc w:val="left"/>
      <w:pPr>
        <w:ind w:left="6078" w:hanging="575"/>
      </w:pPr>
      <w:rPr>
        <w:rFonts w:hint="default"/>
      </w:rPr>
    </w:lvl>
    <w:lvl w:ilvl="3" w:tplc="1680827E">
      <w:numFmt w:val="bullet"/>
      <w:lvlText w:val="•"/>
      <w:lvlJc w:val="left"/>
      <w:pPr>
        <w:ind w:left="6516" w:hanging="575"/>
      </w:pPr>
      <w:rPr>
        <w:rFonts w:hint="default"/>
      </w:rPr>
    </w:lvl>
    <w:lvl w:ilvl="4" w:tplc="B002BE30">
      <w:numFmt w:val="bullet"/>
      <w:lvlText w:val="•"/>
      <w:lvlJc w:val="left"/>
      <w:pPr>
        <w:ind w:left="6955" w:hanging="575"/>
      </w:pPr>
      <w:rPr>
        <w:rFonts w:hint="default"/>
      </w:rPr>
    </w:lvl>
    <w:lvl w:ilvl="5" w:tplc="BC2A4B6C">
      <w:numFmt w:val="bullet"/>
      <w:lvlText w:val="•"/>
      <w:lvlJc w:val="left"/>
      <w:pPr>
        <w:ind w:left="7393" w:hanging="575"/>
      </w:pPr>
      <w:rPr>
        <w:rFonts w:hint="default"/>
      </w:rPr>
    </w:lvl>
    <w:lvl w:ilvl="6" w:tplc="DCBA5C7E">
      <w:numFmt w:val="bullet"/>
      <w:lvlText w:val="•"/>
      <w:lvlJc w:val="left"/>
      <w:pPr>
        <w:ind w:left="7832" w:hanging="575"/>
      </w:pPr>
      <w:rPr>
        <w:rFonts w:hint="default"/>
      </w:rPr>
    </w:lvl>
    <w:lvl w:ilvl="7" w:tplc="A734154E">
      <w:numFmt w:val="bullet"/>
      <w:lvlText w:val="•"/>
      <w:lvlJc w:val="left"/>
      <w:pPr>
        <w:ind w:left="8270" w:hanging="575"/>
      </w:pPr>
      <w:rPr>
        <w:rFonts w:hint="default"/>
      </w:rPr>
    </w:lvl>
    <w:lvl w:ilvl="8" w:tplc="D770A1AC">
      <w:numFmt w:val="bullet"/>
      <w:lvlText w:val="•"/>
      <w:lvlJc w:val="left"/>
      <w:pPr>
        <w:ind w:left="8708" w:hanging="575"/>
      </w:pPr>
      <w:rPr>
        <w:rFonts w:hint="default"/>
      </w:rPr>
    </w:lvl>
  </w:abstractNum>
  <w:abstractNum w:abstractNumId="1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537695"/>
    <w:multiLevelType w:val="hybridMultilevel"/>
    <w:tmpl w:val="9BB4CB3C"/>
    <w:lvl w:ilvl="0" w:tplc="EE40B9C0">
      <w:start w:val="1"/>
      <w:numFmt w:val="lowerLetter"/>
      <w:lvlText w:val="(%1)"/>
      <w:lvlJc w:val="left"/>
      <w:pPr>
        <w:ind w:left="67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40" w:hanging="360"/>
      </w:pPr>
    </w:lvl>
    <w:lvl w:ilvl="2" w:tplc="0409001B" w:tentative="1">
      <w:start w:val="1"/>
      <w:numFmt w:val="lowerRoman"/>
      <w:lvlText w:val="%3."/>
      <w:lvlJc w:val="right"/>
      <w:pPr>
        <w:ind w:left="7960" w:hanging="180"/>
      </w:pPr>
    </w:lvl>
    <w:lvl w:ilvl="3" w:tplc="0409000F" w:tentative="1">
      <w:start w:val="1"/>
      <w:numFmt w:val="decimal"/>
      <w:lvlText w:val="%4."/>
      <w:lvlJc w:val="left"/>
      <w:pPr>
        <w:ind w:left="8680" w:hanging="360"/>
      </w:pPr>
    </w:lvl>
    <w:lvl w:ilvl="4" w:tplc="04090019" w:tentative="1">
      <w:start w:val="1"/>
      <w:numFmt w:val="lowerLetter"/>
      <w:lvlText w:val="%5."/>
      <w:lvlJc w:val="left"/>
      <w:pPr>
        <w:ind w:left="9400" w:hanging="360"/>
      </w:pPr>
    </w:lvl>
    <w:lvl w:ilvl="5" w:tplc="0409001B" w:tentative="1">
      <w:start w:val="1"/>
      <w:numFmt w:val="lowerRoman"/>
      <w:lvlText w:val="%6."/>
      <w:lvlJc w:val="right"/>
      <w:pPr>
        <w:ind w:left="10120" w:hanging="180"/>
      </w:pPr>
    </w:lvl>
    <w:lvl w:ilvl="6" w:tplc="0409000F" w:tentative="1">
      <w:start w:val="1"/>
      <w:numFmt w:val="decimal"/>
      <w:lvlText w:val="%7."/>
      <w:lvlJc w:val="left"/>
      <w:pPr>
        <w:ind w:left="10840" w:hanging="360"/>
      </w:pPr>
    </w:lvl>
    <w:lvl w:ilvl="7" w:tplc="04090019" w:tentative="1">
      <w:start w:val="1"/>
      <w:numFmt w:val="lowerLetter"/>
      <w:lvlText w:val="%8."/>
      <w:lvlJc w:val="left"/>
      <w:pPr>
        <w:ind w:left="11560" w:hanging="360"/>
      </w:pPr>
    </w:lvl>
    <w:lvl w:ilvl="8" w:tplc="0409001B" w:tentative="1">
      <w:start w:val="1"/>
      <w:numFmt w:val="lowerRoman"/>
      <w:lvlText w:val="%9."/>
      <w:lvlJc w:val="right"/>
      <w:pPr>
        <w:ind w:left="12280" w:hanging="180"/>
      </w:pPr>
    </w:lvl>
  </w:abstractNum>
  <w:abstractNum w:abstractNumId="12" w15:restartNumberingAfterBreak="0">
    <w:nsid w:val="551E1E9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3" w15:restartNumberingAfterBreak="0">
    <w:nsid w:val="617C228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4" w15:restartNumberingAfterBreak="0">
    <w:nsid w:val="6C3C791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5" w15:restartNumberingAfterBreak="0">
    <w:nsid w:val="75B455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6" w15:restartNumberingAfterBreak="0">
    <w:nsid w:val="78580F19"/>
    <w:multiLevelType w:val="hybridMultilevel"/>
    <w:tmpl w:val="A8BA7666"/>
    <w:lvl w:ilvl="0" w:tplc="0409000F">
      <w:start w:val="1"/>
      <w:numFmt w:val="decimal"/>
      <w:lvlText w:val="%1."/>
      <w:lvlJc w:val="left"/>
      <w:pPr>
        <w:ind w:left="6253" w:hanging="360"/>
      </w:pPr>
    </w:lvl>
    <w:lvl w:ilvl="1" w:tplc="04090019" w:tentative="1">
      <w:start w:val="1"/>
      <w:numFmt w:val="lowerLetter"/>
      <w:lvlText w:val="%2."/>
      <w:lvlJc w:val="left"/>
      <w:pPr>
        <w:ind w:left="6973" w:hanging="360"/>
      </w:pPr>
    </w:lvl>
    <w:lvl w:ilvl="2" w:tplc="0409001B" w:tentative="1">
      <w:start w:val="1"/>
      <w:numFmt w:val="lowerRoman"/>
      <w:lvlText w:val="%3."/>
      <w:lvlJc w:val="right"/>
      <w:pPr>
        <w:ind w:left="7693" w:hanging="180"/>
      </w:pPr>
    </w:lvl>
    <w:lvl w:ilvl="3" w:tplc="0409000F" w:tentative="1">
      <w:start w:val="1"/>
      <w:numFmt w:val="decimal"/>
      <w:lvlText w:val="%4."/>
      <w:lvlJc w:val="left"/>
      <w:pPr>
        <w:ind w:left="8413" w:hanging="360"/>
      </w:pPr>
    </w:lvl>
    <w:lvl w:ilvl="4" w:tplc="04090019" w:tentative="1">
      <w:start w:val="1"/>
      <w:numFmt w:val="lowerLetter"/>
      <w:lvlText w:val="%5."/>
      <w:lvlJc w:val="left"/>
      <w:pPr>
        <w:ind w:left="9133" w:hanging="360"/>
      </w:pPr>
    </w:lvl>
    <w:lvl w:ilvl="5" w:tplc="0409001B" w:tentative="1">
      <w:start w:val="1"/>
      <w:numFmt w:val="lowerRoman"/>
      <w:lvlText w:val="%6."/>
      <w:lvlJc w:val="right"/>
      <w:pPr>
        <w:ind w:left="9853" w:hanging="180"/>
      </w:pPr>
    </w:lvl>
    <w:lvl w:ilvl="6" w:tplc="0409000F" w:tentative="1">
      <w:start w:val="1"/>
      <w:numFmt w:val="decimal"/>
      <w:lvlText w:val="%7."/>
      <w:lvlJc w:val="left"/>
      <w:pPr>
        <w:ind w:left="10573" w:hanging="360"/>
      </w:pPr>
    </w:lvl>
    <w:lvl w:ilvl="7" w:tplc="04090019" w:tentative="1">
      <w:start w:val="1"/>
      <w:numFmt w:val="lowerLetter"/>
      <w:lvlText w:val="%8."/>
      <w:lvlJc w:val="left"/>
      <w:pPr>
        <w:ind w:left="11293" w:hanging="360"/>
      </w:pPr>
    </w:lvl>
    <w:lvl w:ilvl="8" w:tplc="0409001B" w:tentative="1">
      <w:start w:val="1"/>
      <w:numFmt w:val="lowerRoman"/>
      <w:lvlText w:val="%9."/>
      <w:lvlJc w:val="right"/>
      <w:pPr>
        <w:ind w:left="12013" w:hanging="180"/>
      </w:p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12"/>
  </w:num>
  <w:num w:numId="5">
    <w:abstractNumId w:val="13"/>
  </w:num>
  <w:num w:numId="6">
    <w:abstractNumId w:val="3"/>
  </w:num>
  <w:num w:numId="7">
    <w:abstractNumId w:val="14"/>
  </w:num>
  <w:num w:numId="8">
    <w:abstractNumId w:val="15"/>
  </w:num>
  <w:num w:numId="9">
    <w:abstractNumId w:val="8"/>
  </w:num>
  <w:num w:numId="10">
    <w:abstractNumId w:val="7"/>
  </w:num>
  <w:num w:numId="11">
    <w:abstractNumId w:val="2"/>
  </w:num>
  <w:num w:numId="12">
    <w:abstractNumId w:val="1"/>
  </w:num>
  <w:num w:numId="13">
    <w:abstractNumId w:val="1"/>
  </w:num>
  <w:num w:numId="14">
    <w:abstractNumId w:val="9"/>
  </w:num>
  <w:num w:numId="15">
    <w:abstractNumId w:val="4"/>
  </w:num>
  <w:num w:numId="16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6"/>
  </w:num>
  <w:num w:numId="18">
    <w:abstractNumId w:val="11"/>
  </w:num>
  <w:num w:numId="19">
    <w:abstractNumId w:val="0"/>
  </w:num>
  <w:num w:numId="20">
    <w:abstractNumId w:val="5"/>
  </w:num>
  <w:num w:numId="21">
    <w:abstractNumId w:val="6"/>
  </w:num>
  <w:num w:numId="22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F84"/>
    <w:rsid w:val="00000A6B"/>
    <w:rsid w:val="000017B3"/>
    <w:rsid w:val="00001CAC"/>
    <w:rsid w:val="00004B9D"/>
    <w:rsid w:val="0001393C"/>
    <w:rsid w:val="000143CE"/>
    <w:rsid w:val="00014EFF"/>
    <w:rsid w:val="00023321"/>
    <w:rsid w:val="00026093"/>
    <w:rsid w:val="000305FB"/>
    <w:rsid w:val="000320E5"/>
    <w:rsid w:val="00032CDF"/>
    <w:rsid w:val="00043CAA"/>
    <w:rsid w:val="000449CD"/>
    <w:rsid w:val="00044AA4"/>
    <w:rsid w:val="00047327"/>
    <w:rsid w:val="0005555B"/>
    <w:rsid w:val="00055F73"/>
    <w:rsid w:val="00067295"/>
    <w:rsid w:val="00067AE0"/>
    <w:rsid w:val="00067E1A"/>
    <w:rsid w:val="00070AA4"/>
    <w:rsid w:val="00075432"/>
    <w:rsid w:val="0007684D"/>
    <w:rsid w:val="00084955"/>
    <w:rsid w:val="00085237"/>
    <w:rsid w:val="000968ED"/>
    <w:rsid w:val="000B0F76"/>
    <w:rsid w:val="000B2D2B"/>
    <w:rsid w:val="000B7247"/>
    <w:rsid w:val="000C1021"/>
    <w:rsid w:val="000C22DB"/>
    <w:rsid w:val="000C5666"/>
    <w:rsid w:val="000C5B9D"/>
    <w:rsid w:val="000E11B0"/>
    <w:rsid w:val="000E4467"/>
    <w:rsid w:val="000E5F65"/>
    <w:rsid w:val="000F46D6"/>
    <w:rsid w:val="000F5116"/>
    <w:rsid w:val="000F5E56"/>
    <w:rsid w:val="000F669C"/>
    <w:rsid w:val="001139F0"/>
    <w:rsid w:val="001146BB"/>
    <w:rsid w:val="00115693"/>
    <w:rsid w:val="0012264F"/>
    <w:rsid w:val="00124B1A"/>
    <w:rsid w:val="001251D1"/>
    <w:rsid w:val="00125E8F"/>
    <w:rsid w:val="00126B6F"/>
    <w:rsid w:val="00134368"/>
    <w:rsid w:val="001360FF"/>
    <w:rsid w:val="00136272"/>
    <w:rsid w:val="001362EE"/>
    <w:rsid w:val="00143396"/>
    <w:rsid w:val="00144A55"/>
    <w:rsid w:val="00150720"/>
    <w:rsid w:val="00152DAC"/>
    <w:rsid w:val="00152DF6"/>
    <w:rsid w:val="00153A46"/>
    <w:rsid w:val="001572B9"/>
    <w:rsid w:val="00160EE6"/>
    <w:rsid w:val="00161D77"/>
    <w:rsid w:val="00166549"/>
    <w:rsid w:val="00173685"/>
    <w:rsid w:val="00175241"/>
    <w:rsid w:val="00180499"/>
    <w:rsid w:val="001813D0"/>
    <w:rsid w:val="00181E31"/>
    <w:rsid w:val="001832A6"/>
    <w:rsid w:val="001863B7"/>
    <w:rsid w:val="00186892"/>
    <w:rsid w:val="00192805"/>
    <w:rsid w:val="0019321F"/>
    <w:rsid w:val="001A0B8F"/>
    <w:rsid w:val="001A1983"/>
    <w:rsid w:val="001A5F0B"/>
    <w:rsid w:val="001A6426"/>
    <w:rsid w:val="001A71D7"/>
    <w:rsid w:val="001B5BC5"/>
    <w:rsid w:val="001B6A44"/>
    <w:rsid w:val="001B76C5"/>
    <w:rsid w:val="001B7F01"/>
    <w:rsid w:val="001C0FA4"/>
    <w:rsid w:val="001F3BEE"/>
    <w:rsid w:val="001F47F0"/>
    <w:rsid w:val="00202124"/>
    <w:rsid w:val="002102F7"/>
    <w:rsid w:val="002104BB"/>
    <w:rsid w:val="00211243"/>
    <w:rsid w:val="0021359A"/>
    <w:rsid w:val="00214B90"/>
    <w:rsid w:val="00216DC2"/>
    <w:rsid w:val="00222C56"/>
    <w:rsid w:val="00223203"/>
    <w:rsid w:val="002267DA"/>
    <w:rsid w:val="00226E3E"/>
    <w:rsid w:val="002330CA"/>
    <w:rsid w:val="0023687E"/>
    <w:rsid w:val="00236D4B"/>
    <w:rsid w:val="00237A52"/>
    <w:rsid w:val="00240DD0"/>
    <w:rsid w:val="00241965"/>
    <w:rsid w:val="00243510"/>
    <w:rsid w:val="00243F68"/>
    <w:rsid w:val="00247487"/>
    <w:rsid w:val="00254A4E"/>
    <w:rsid w:val="002618E7"/>
    <w:rsid w:val="002634C4"/>
    <w:rsid w:val="00266A00"/>
    <w:rsid w:val="00271EC1"/>
    <w:rsid w:val="00272975"/>
    <w:rsid w:val="00275BE0"/>
    <w:rsid w:val="00282171"/>
    <w:rsid w:val="0028252D"/>
    <w:rsid w:val="0028507D"/>
    <w:rsid w:val="00287817"/>
    <w:rsid w:val="002912F3"/>
    <w:rsid w:val="002928D3"/>
    <w:rsid w:val="002936BB"/>
    <w:rsid w:val="0029686D"/>
    <w:rsid w:val="002A0167"/>
    <w:rsid w:val="002A1D3F"/>
    <w:rsid w:val="002A234C"/>
    <w:rsid w:val="002A40F1"/>
    <w:rsid w:val="002A64AF"/>
    <w:rsid w:val="002B0B83"/>
    <w:rsid w:val="002B20A3"/>
    <w:rsid w:val="002B4031"/>
    <w:rsid w:val="002B6114"/>
    <w:rsid w:val="002E1130"/>
    <w:rsid w:val="002E14FC"/>
    <w:rsid w:val="002E3212"/>
    <w:rsid w:val="002F04A5"/>
    <w:rsid w:val="002F1FE6"/>
    <w:rsid w:val="002F4E68"/>
    <w:rsid w:val="003032C9"/>
    <w:rsid w:val="003068C1"/>
    <w:rsid w:val="00306EEA"/>
    <w:rsid w:val="00312F7F"/>
    <w:rsid w:val="00324C51"/>
    <w:rsid w:val="00325724"/>
    <w:rsid w:val="00331686"/>
    <w:rsid w:val="00331F7C"/>
    <w:rsid w:val="0033325E"/>
    <w:rsid w:val="0033734A"/>
    <w:rsid w:val="003379DE"/>
    <w:rsid w:val="0034360D"/>
    <w:rsid w:val="00345D82"/>
    <w:rsid w:val="003503B7"/>
    <w:rsid w:val="0035110E"/>
    <w:rsid w:val="00357B3A"/>
    <w:rsid w:val="00361450"/>
    <w:rsid w:val="00367122"/>
    <w:rsid w:val="0036715F"/>
    <w:rsid w:val="003673CF"/>
    <w:rsid w:val="0036754F"/>
    <w:rsid w:val="003724D4"/>
    <w:rsid w:val="00372913"/>
    <w:rsid w:val="00380C92"/>
    <w:rsid w:val="003845C1"/>
    <w:rsid w:val="00387294"/>
    <w:rsid w:val="003935D5"/>
    <w:rsid w:val="00395DA4"/>
    <w:rsid w:val="003960F5"/>
    <w:rsid w:val="003A41E2"/>
    <w:rsid w:val="003A450C"/>
    <w:rsid w:val="003A6C84"/>
    <w:rsid w:val="003A6F89"/>
    <w:rsid w:val="003B38C1"/>
    <w:rsid w:val="003B4E59"/>
    <w:rsid w:val="003B58BD"/>
    <w:rsid w:val="003B6932"/>
    <w:rsid w:val="003C0421"/>
    <w:rsid w:val="003C2534"/>
    <w:rsid w:val="003C323B"/>
    <w:rsid w:val="003D0B9E"/>
    <w:rsid w:val="003D0C09"/>
    <w:rsid w:val="003D57E3"/>
    <w:rsid w:val="003E08B0"/>
    <w:rsid w:val="003E3D76"/>
    <w:rsid w:val="003E4213"/>
    <w:rsid w:val="003E43ED"/>
    <w:rsid w:val="003E6BD5"/>
    <w:rsid w:val="003F08A2"/>
    <w:rsid w:val="003F49F3"/>
    <w:rsid w:val="00401C1B"/>
    <w:rsid w:val="00401D41"/>
    <w:rsid w:val="00404914"/>
    <w:rsid w:val="00406039"/>
    <w:rsid w:val="00411E27"/>
    <w:rsid w:val="00414C69"/>
    <w:rsid w:val="0041784C"/>
    <w:rsid w:val="004219DD"/>
    <w:rsid w:val="004238C9"/>
    <w:rsid w:val="00423E3E"/>
    <w:rsid w:val="00427AF4"/>
    <w:rsid w:val="0043292D"/>
    <w:rsid w:val="00433695"/>
    <w:rsid w:val="00442220"/>
    <w:rsid w:val="004566D9"/>
    <w:rsid w:val="00457762"/>
    <w:rsid w:val="0046036C"/>
    <w:rsid w:val="004615D2"/>
    <w:rsid w:val="004647DA"/>
    <w:rsid w:val="004654AD"/>
    <w:rsid w:val="00470688"/>
    <w:rsid w:val="00472582"/>
    <w:rsid w:val="00472EBA"/>
    <w:rsid w:val="00473A12"/>
    <w:rsid w:val="00474062"/>
    <w:rsid w:val="00477D6B"/>
    <w:rsid w:val="00480A23"/>
    <w:rsid w:val="00481EEA"/>
    <w:rsid w:val="004853A0"/>
    <w:rsid w:val="00485A19"/>
    <w:rsid w:val="00491D68"/>
    <w:rsid w:val="004A2599"/>
    <w:rsid w:val="004A5372"/>
    <w:rsid w:val="004A54AA"/>
    <w:rsid w:val="004B26E7"/>
    <w:rsid w:val="004B415E"/>
    <w:rsid w:val="004B5909"/>
    <w:rsid w:val="004C4ACD"/>
    <w:rsid w:val="004C6B77"/>
    <w:rsid w:val="004D4921"/>
    <w:rsid w:val="004E2D88"/>
    <w:rsid w:val="004E548A"/>
    <w:rsid w:val="004E5AC7"/>
    <w:rsid w:val="004E796A"/>
    <w:rsid w:val="004F02A2"/>
    <w:rsid w:val="004F1E2C"/>
    <w:rsid w:val="004F23E3"/>
    <w:rsid w:val="00500092"/>
    <w:rsid w:val="005019FF"/>
    <w:rsid w:val="0050566F"/>
    <w:rsid w:val="005103A1"/>
    <w:rsid w:val="0053057A"/>
    <w:rsid w:val="005319CB"/>
    <w:rsid w:val="00531BAF"/>
    <w:rsid w:val="0053466E"/>
    <w:rsid w:val="00535188"/>
    <w:rsid w:val="00537369"/>
    <w:rsid w:val="00540D28"/>
    <w:rsid w:val="00542C96"/>
    <w:rsid w:val="00543316"/>
    <w:rsid w:val="005454D1"/>
    <w:rsid w:val="005468FE"/>
    <w:rsid w:val="00546F68"/>
    <w:rsid w:val="005531A0"/>
    <w:rsid w:val="00554DBA"/>
    <w:rsid w:val="00554E15"/>
    <w:rsid w:val="0055633C"/>
    <w:rsid w:val="00560A29"/>
    <w:rsid w:val="00562211"/>
    <w:rsid w:val="0057197D"/>
    <w:rsid w:val="00576183"/>
    <w:rsid w:val="0058120E"/>
    <w:rsid w:val="00586520"/>
    <w:rsid w:val="005905B7"/>
    <w:rsid w:val="00593F1A"/>
    <w:rsid w:val="00594180"/>
    <w:rsid w:val="005A245A"/>
    <w:rsid w:val="005B044B"/>
    <w:rsid w:val="005C09C6"/>
    <w:rsid w:val="005C43A6"/>
    <w:rsid w:val="005C6649"/>
    <w:rsid w:val="005C71DD"/>
    <w:rsid w:val="005D532D"/>
    <w:rsid w:val="005D5536"/>
    <w:rsid w:val="005E1D7F"/>
    <w:rsid w:val="005E69B9"/>
    <w:rsid w:val="005F0588"/>
    <w:rsid w:val="005F4F93"/>
    <w:rsid w:val="005F6088"/>
    <w:rsid w:val="005F733A"/>
    <w:rsid w:val="005F7978"/>
    <w:rsid w:val="00603523"/>
    <w:rsid w:val="00605827"/>
    <w:rsid w:val="00610E27"/>
    <w:rsid w:val="006129DC"/>
    <w:rsid w:val="006149AA"/>
    <w:rsid w:val="00614F82"/>
    <w:rsid w:val="0061586B"/>
    <w:rsid w:val="00615D9A"/>
    <w:rsid w:val="006166AC"/>
    <w:rsid w:val="0062573E"/>
    <w:rsid w:val="00631EA5"/>
    <w:rsid w:val="00634C20"/>
    <w:rsid w:val="0063544A"/>
    <w:rsid w:val="00637EE8"/>
    <w:rsid w:val="00646050"/>
    <w:rsid w:val="00646C37"/>
    <w:rsid w:val="00650F84"/>
    <w:rsid w:val="00652999"/>
    <w:rsid w:val="00653E35"/>
    <w:rsid w:val="00660664"/>
    <w:rsid w:val="006615F4"/>
    <w:rsid w:val="00661F18"/>
    <w:rsid w:val="00665171"/>
    <w:rsid w:val="00666635"/>
    <w:rsid w:val="00667545"/>
    <w:rsid w:val="006713CA"/>
    <w:rsid w:val="00671BD2"/>
    <w:rsid w:val="006722F7"/>
    <w:rsid w:val="00676C5C"/>
    <w:rsid w:val="006851D6"/>
    <w:rsid w:val="00691777"/>
    <w:rsid w:val="006957F3"/>
    <w:rsid w:val="00697CDB"/>
    <w:rsid w:val="006A075B"/>
    <w:rsid w:val="006A3905"/>
    <w:rsid w:val="006A5902"/>
    <w:rsid w:val="006B4B90"/>
    <w:rsid w:val="006B5BF0"/>
    <w:rsid w:val="006C1677"/>
    <w:rsid w:val="006C730D"/>
    <w:rsid w:val="006D3AEE"/>
    <w:rsid w:val="006E1DB2"/>
    <w:rsid w:val="006E6087"/>
    <w:rsid w:val="006F32F9"/>
    <w:rsid w:val="007015C4"/>
    <w:rsid w:val="0070495E"/>
    <w:rsid w:val="0070778D"/>
    <w:rsid w:val="007210F3"/>
    <w:rsid w:val="00722B83"/>
    <w:rsid w:val="00724DAD"/>
    <w:rsid w:val="00726912"/>
    <w:rsid w:val="0073440C"/>
    <w:rsid w:val="00734652"/>
    <w:rsid w:val="00734EA7"/>
    <w:rsid w:val="00735057"/>
    <w:rsid w:val="007356F1"/>
    <w:rsid w:val="00736038"/>
    <w:rsid w:val="0074295F"/>
    <w:rsid w:val="00746814"/>
    <w:rsid w:val="007502FD"/>
    <w:rsid w:val="00752BE2"/>
    <w:rsid w:val="00754723"/>
    <w:rsid w:val="00765F15"/>
    <w:rsid w:val="00767C3F"/>
    <w:rsid w:val="0077028A"/>
    <w:rsid w:val="00772AA0"/>
    <w:rsid w:val="007734D2"/>
    <w:rsid w:val="00773B7B"/>
    <w:rsid w:val="00774501"/>
    <w:rsid w:val="00774EB5"/>
    <w:rsid w:val="00777E4D"/>
    <w:rsid w:val="007829B8"/>
    <w:rsid w:val="007911BB"/>
    <w:rsid w:val="00793BFC"/>
    <w:rsid w:val="007A0CBE"/>
    <w:rsid w:val="007A431C"/>
    <w:rsid w:val="007B1727"/>
    <w:rsid w:val="007B6851"/>
    <w:rsid w:val="007B6E36"/>
    <w:rsid w:val="007C1C86"/>
    <w:rsid w:val="007C275D"/>
    <w:rsid w:val="007D0DBE"/>
    <w:rsid w:val="007D1090"/>
    <w:rsid w:val="007D1613"/>
    <w:rsid w:val="007D4713"/>
    <w:rsid w:val="007D632E"/>
    <w:rsid w:val="007E3178"/>
    <w:rsid w:val="007F1226"/>
    <w:rsid w:val="007F1DDE"/>
    <w:rsid w:val="007F43BE"/>
    <w:rsid w:val="007F444D"/>
    <w:rsid w:val="007F548C"/>
    <w:rsid w:val="007F6442"/>
    <w:rsid w:val="007F6AFB"/>
    <w:rsid w:val="008021B9"/>
    <w:rsid w:val="008146C1"/>
    <w:rsid w:val="00821F66"/>
    <w:rsid w:val="008240CE"/>
    <w:rsid w:val="00830298"/>
    <w:rsid w:val="008353FB"/>
    <w:rsid w:val="008451F7"/>
    <w:rsid w:val="00854B4A"/>
    <w:rsid w:val="00862774"/>
    <w:rsid w:val="00866208"/>
    <w:rsid w:val="00872524"/>
    <w:rsid w:val="00872F93"/>
    <w:rsid w:val="00892317"/>
    <w:rsid w:val="008A00E4"/>
    <w:rsid w:val="008A274F"/>
    <w:rsid w:val="008A3F0A"/>
    <w:rsid w:val="008B2CC1"/>
    <w:rsid w:val="008B60B2"/>
    <w:rsid w:val="008B7353"/>
    <w:rsid w:val="008C0CB2"/>
    <w:rsid w:val="008D0F3C"/>
    <w:rsid w:val="008D3780"/>
    <w:rsid w:val="008D50DC"/>
    <w:rsid w:val="008D610D"/>
    <w:rsid w:val="008E642B"/>
    <w:rsid w:val="008E7183"/>
    <w:rsid w:val="008F7FC3"/>
    <w:rsid w:val="00900457"/>
    <w:rsid w:val="009016DA"/>
    <w:rsid w:val="00903212"/>
    <w:rsid w:val="00905835"/>
    <w:rsid w:val="0090731E"/>
    <w:rsid w:val="009117A2"/>
    <w:rsid w:val="00913C6C"/>
    <w:rsid w:val="00914EDF"/>
    <w:rsid w:val="00915573"/>
    <w:rsid w:val="00916EE2"/>
    <w:rsid w:val="009312A8"/>
    <w:rsid w:val="00931CEC"/>
    <w:rsid w:val="00933B31"/>
    <w:rsid w:val="0093421F"/>
    <w:rsid w:val="009350C5"/>
    <w:rsid w:val="00935859"/>
    <w:rsid w:val="00936764"/>
    <w:rsid w:val="00940899"/>
    <w:rsid w:val="0094732B"/>
    <w:rsid w:val="00953654"/>
    <w:rsid w:val="00956504"/>
    <w:rsid w:val="0096310C"/>
    <w:rsid w:val="00966A22"/>
    <w:rsid w:val="0096722F"/>
    <w:rsid w:val="00972080"/>
    <w:rsid w:val="00973F6F"/>
    <w:rsid w:val="00976FCA"/>
    <w:rsid w:val="00980843"/>
    <w:rsid w:val="00980EF3"/>
    <w:rsid w:val="00984B0B"/>
    <w:rsid w:val="00984B67"/>
    <w:rsid w:val="00985C53"/>
    <w:rsid w:val="009929BC"/>
    <w:rsid w:val="00994B08"/>
    <w:rsid w:val="00997625"/>
    <w:rsid w:val="009A6DDF"/>
    <w:rsid w:val="009A7F03"/>
    <w:rsid w:val="009B043D"/>
    <w:rsid w:val="009B4D37"/>
    <w:rsid w:val="009C3715"/>
    <w:rsid w:val="009C594D"/>
    <w:rsid w:val="009D0F35"/>
    <w:rsid w:val="009D4EEC"/>
    <w:rsid w:val="009E0B26"/>
    <w:rsid w:val="009E2791"/>
    <w:rsid w:val="009E3F6F"/>
    <w:rsid w:val="009E4113"/>
    <w:rsid w:val="009F2A2D"/>
    <w:rsid w:val="009F35F0"/>
    <w:rsid w:val="009F3B5D"/>
    <w:rsid w:val="009F499F"/>
    <w:rsid w:val="009F6C8E"/>
    <w:rsid w:val="009F7984"/>
    <w:rsid w:val="00A02179"/>
    <w:rsid w:val="00A04908"/>
    <w:rsid w:val="00A04949"/>
    <w:rsid w:val="00A071F3"/>
    <w:rsid w:val="00A102B6"/>
    <w:rsid w:val="00A109AF"/>
    <w:rsid w:val="00A1206D"/>
    <w:rsid w:val="00A157CB"/>
    <w:rsid w:val="00A274DF"/>
    <w:rsid w:val="00A34447"/>
    <w:rsid w:val="00A3799D"/>
    <w:rsid w:val="00A42DAF"/>
    <w:rsid w:val="00A45BD8"/>
    <w:rsid w:val="00A47185"/>
    <w:rsid w:val="00A51B12"/>
    <w:rsid w:val="00A562AD"/>
    <w:rsid w:val="00A72886"/>
    <w:rsid w:val="00A81719"/>
    <w:rsid w:val="00A8545A"/>
    <w:rsid w:val="00A869B7"/>
    <w:rsid w:val="00A87B6E"/>
    <w:rsid w:val="00AA0246"/>
    <w:rsid w:val="00AB0732"/>
    <w:rsid w:val="00AB10FB"/>
    <w:rsid w:val="00AB1326"/>
    <w:rsid w:val="00AB4066"/>
    <w:rsid w:val="00AC0D01"/>
    <w:rsid w:val="00AC205C"/>
    <w:rsid w:val="00AC3ABE"/>
    <w:rsid w:val="00AC5DF8"/>
    <w:rsid w:val="00AC7014"/>
    <w:rsid w:val="00AD1C5D"/>
    <w:rsid w:val="00AD22A3"/>
    <w:rsid w:val="00AD5513"/>
    <w:rsid w:val="00AE0EBC"/>
    <w:rsid w:val="00AF0A6B"/>
    <w:rsid w:val="00AF7AD8"/>
    <w:rsid w:val="00B047C7"/>
    <w:rsid w:val="00B05A69"/>
    <w:rsid w:val="00B06D65"/>
    <w:rsid w:val="00B12C64"/>
    <w:rsid w:val="00B135B8"/>
    <w:rsid w:val="00B14F8F"/>
    <w:rsid w:val="00B1533D"/>
    <w:rsid w:val="00B158D0"/>
    <w:rsid w:val="00B2167E"/>
    <w:rsid w:val="00B24BD6"/>
    <w:rsid w:val="00B377B9"/>
    <w:rsid w:val="00B50A92"/>
    <w:rsid w:val="00B5116B"/>
    <w:rsid w:val="00B51212"/>
    <w:rsid w:val="00B71202"/>
    <w:rsid w:val="00B718B9"/>
    <w:rsid w:val="00B73704"/>
    <w:rsid w:val="00B9060D"/>
    <w:rsid w:val="00B9734B"/>
    <w:rsid w:val="00BA7E36"/>
    <w:rsid w:val="00BD0A46"/>
    <w:rsid w:val="00BD1276"/>
    <w:rsid w:val="00BD1CDF"/>
    <w:rsid w:val="00BD3100"/>
    <w:rsid w:val="00BD3C1B"/>
    <w:rsid w:val="00BD3C48"/>
    <w:rsid w:val="00BD5E62"/>
    <w:rsid w:val="00BD63CA"/>
    <w:rsid w:val="00BE1131"/>
    <w:rsid w:val="00BE25D1"/>
    <w:rsid w:val="00BE74C3"/>
    <w:rsid w:val="00BE7B62"/>
    <w:rsid w:val="00BF333B"/>
    <w:rsid w:val="00BF3A4B"/>
    <w:rsid w:val="00C065DD"/>
    <w:rsid w:val="00C11BFE"/>
    <w:rsid w:val="00C16961"/>
    <w:rsid w:val="00C17BE5"/>
    <w:rsid w:val="00C21A24"/>
    <w:rsid w:val="00C223B2"/>
    <w:rsid w:val="00C24CEF"/>
    <w:rsid w:val="00C2601F"/>
    <w:rsid w:val="00C2780C"/>
    <w:rsid w:val="00C30DBA"/>
    <w:rsid w:val="00C32541"/>
    <w:rsid w:val="00C32A5C"/>
    <w:rsid w:val="00C34D7E"/>
    <w:rsid w:val="00C47D93"/>
    <w:rsid w:val="00C52D2A"/>
    <w:rsid w:val="00C537B4"/>
    <w:rsid w:val="00C5566B"/>
    <w:rsid w:val="00C57076"/>
    <w:rsid w:val="00C61FB6"/>
    <w:rsid w:val="00C66BF1"/>
    <w:rsid w:val="00C70155"/>
    <w:rsid w:val="00C77583"/>
    <w:rsid w:val="00C82D55"/>
    <w:rsid w:val="00C83860"/>
    <w:rsid w:val="00C85C98"/>
    <w:rsid w:val="00C9060F"/>
    <w:rsid w:val="00C9183F"/>
    <w:rsid w:val="00C93C3C"/>
    <w:rsid w:val="00C9667A"/>
    <w:rsid w:val="00CA00A3"/>
    <w:rsid w:val="00CA0830"/>
    <w:rsid w:val="00CA350A"/>
    <w:rsid w:val="00CA4D92"/>
    <w:rsid w:val="00CA617B"/>
    <w:rsid w:val="00CA6924"/>
    <w:rsid w:val="00CB5890"/>
    <w:rsid w:val="00CD66BE"/>
    <w:rsid w:val="00CE0AF9"/>
    <w:rsid w:val="00CE1D93"/>
    <w:rsid w:val="00CF2FCC"/>
    <w:rsid w:val="00CF62B8"/>
    <w:rsid w:val="00D0187A"/>
    <w:rsid w:val="00D0286B"/>
    <w:rsid w:val="00D0661E"/>
    <w:rsid w:val="00D07667"/>
    <w:rsid w:val="00D07E61"/>
    <w:rsid w:val="00D16074"/>
    <w:rsid w:val="00D21FED"/>
    <w:rsid w:val="00D2354D"/>
    <w:rsid w:val="00D25F2A"/>
    <w:rsid w:val="00D27695"/>
    <w:rsid w:val="00D313AB"/>
    <w:rsid w:val="00D3387F"/>
    <w:rsid w:val="00D45252"/>
    <w:rsid w:val="00D508C6"/>
    <w:rsid w:val="00D56289"/>
    <w:rsid w:val="00D625B0"/>
    <w:rsid w:val="00D64598"/>
    <w:rsid w:val="00D64921"/>
    <w:rsid w:val="00D666D3"/>
    <w:rsid w:val="00D6710F"/>
    <w:rsid w:val="00D709EE"/>
    <w:rsid w:val="00D71B4D"/>
    <w:rsid w:val="00D71D62"/>
    <w:rsid w:val="00D8078E"/>
    <w:rsid w:val="00D918CC"/>
    <w:rsid w:val="00D93D55"/>
    <w:rsid w:val="00DA0A15"/>
    <w:rsid w:val="00DA2347"/>
    <w:rsid w:val="00DA2A10"/>
    <w:rsid w:val="00DA4318"/>
    <w:rsid w:val="00DA680B"/>
    <w:rsid w:val="00DB1E46"/>
    <w:rsid w:val="00DB2B79"/>
    <w:rsid w:val="00DB4054"/>
    <w:rsid w:val="00DB4FBC"/>
    <w:rsid w:val="00DB5866"/>
    <w:rsid w:val="00DB7940"/>
    <w:rsid w:val="00DC7493"/>
    <w:rsid w:val="00DC7F88"/>
    <w:rsid w:val="00DE1B1E"/>
    <w:rsid w:val="00E00D5C"/>
    <w:rsid w:val="00E02A47"/>
    <w:rsid w:val="00E056DD"/>
    <w:rsid w:val="00E060B9"/>
    <w:rsid w:val="00E06CC2"/>
    <w:rsid w:val="00E070E7"/>
    <w:rsid w:val="00E16A07"/>
    <w:rsid w:val="00E22110"/>
    <w:rsid w:val="00E24CB1"/>
    <w:rsid w:val="00E279F0"/>
    <w:rsid w:val="00E31545"/>
    <w:rsid w:val="00E335FE"/>
    <w:rsid w:val="00E33EDD"/>
    <w:rsid w:val="00E473F8"/>
    <w:rsid w:val="00E54E03"/>
    <w:rsid w:val="00E71BF7"/>
    <w:rsid w:val="00E74412"/>
    <w:rsid w:val="00E82611"/>
    <w:rsid w:val="00E83F24"/>
    <w:rsid w:val="00E844C4"/>
    <w:rsid w:val="00E84730"/>
    <w:rsid w:val="00E8660F"/>
    <w:rsid w:val="00E95901"/>
    <w:rsid w:val="00EA76DB"/>
    <w:rsid w:val="00EB04A9"/>
    <w:rsid w:val="00EB1AA2"/>
    <w:rsid w:val="00EB35CC"/>
    <w:rsid w:val="00EB3FCD"/>
    <w:rsid w:val="00EC4E49"/>
    <w:rsid w:val="00ED1C6E"/>
    <w:rsid w:val="00ED4471"/>
    <w:rsid w:val="00ED77FB"/>
    <w:rsid w:val="00EE0676"/>
    <w:rsid w:val="00EE3155"/>
    <w:rsid w:val="00EE45FA"/>
    <w:rsid w:val="00EE6AEE"/>
    <w:rsid w:val="00EF0F5B"/>
    <w:rsid w:val="00EF46F5"/>
    <w:rsid w:val="00F03DFA"/>
    <w:rsid w:val="00F121C8"/>
    <w:rsid w:val="00F20A79"/>
    <w:rsid w:val="00F2202A"/>
    <w:rsid w:val="00F324CE"/>
    <w:rsid w:val="00F34FB9"/>
    <w:rsid w:val="00F41330"/>
    <w:rsid w:val="00F46CF9"/>
    <w:rsid w:val="00F52E6C"/>
    <w:rsid w:val="00F55529"/>
    <w:rsid w:val="00F56275"/>
    <w:rsid w:val="00F5734D"/>
    <w:rsid w:val="00F61DF9"/>
    <w:rsid w:val="00F66152"/>
    <w:rsid w:val="00F740AF"/>
    <w:rsid w:val="00F756FC"/>
    <w:rsid w:val="00F77809"/>
    <w:rsid w:val="00F871FD"/>
    <w:rsid w:val="00F92235"/>
    <w:rsid w:val="00F92AEE"/>
    <w:rsid w:val="00F9637C"/>
    <w:rsid w:val="00F9747D"/>
    <w:rsid w:val="00FA030E"/>
    <w:rsid w:val="00FA2F1F"/>
    <w:rsid w:val="00FB2D06"/>
    <w:rsid w:val="00FB3A2B"/>
    <w:rsid w:val="00FB4A6B"/>
    <w:rsid w:val="00FB4E0D"/>
    <w:rsid w:val="00FC1C92"/>
    <w:rsid w:val="00FC2B87"/>
    <w:rsid w:val="00FC692B"/>
    <w:rsid w:val="00FD2F8B"/>
    <w:rsid w:val="00FE1139"/>
    <w:rsid w:val="00FE2A83"/>
    <w:rsid w:val="00FF370F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0308B2C"/>
  <w15:chartTrackingRefBased/>
  <w15:docId w15:val="{0AF696E2-0393-4E58-991A-15865183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7B9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0286B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892317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B377B9"/>
    <w:rPr>
      <w:rFonts w:ascii="Tahoma" w:hAnsi="Tahoma" w:cs="Tahoma"/>
      <w:szCs w:val="16"/>
    </w:rPr>
  </w:style>
  <w:style w:type="character" w:customStyle="1" w:styleId="FooterChar">
    <w:name w:val="Footer Char"/>
    <w:link w:val="Footer"/>
    <w:uiPriority w:val="99"/>
    <w:rsid w:val="00E060B9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rsid w:val="00E060B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060B9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E060B9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E060B9"/>
    <w:rPr>
      <w:rFonts w:ascii="Arial" w:eastAsia="SimSun" w:hAnsi="Arial" w:cs="Arial"/>
      <w:b/>
      <w:bCs/>
      <w:sz w:val="18"/>
      <w:lang w:eastAsia="zh-CN"/>
    </w:rPr>
  </w:style>
  <w:style w:type="character" w:styleId="Hyperlink">
    <w:name w:val="Hyperlink"/>
    <w:uiPriority w:val="99"/>
    <w:unhideWhenUsed/>
    <w:rsid w:val="002936BB"/>
    <w:rPr>
      <w:color w:val="0000FF"/>
      <w:u w:val="single"/>
    </w:rPr>
  </w:style>
  <w:style w:type="character" w:styleId="FootnoteReference">
    <w:name w:val="footnote reference"/>
    <w:rsid w:val="005D532D"/>
    <w:rPr>
      <w:vertAlign w:val="superscript"/>
    </w:rPr>
  </w:style>
  <w:style w:type="paragraph" w:styleId="Revision">
    <w:name w:val="Revision"/>
    <w:hidden/>
    <w:uiPriority w:val="99"/>
    <w:semiHidden/>
    <w:rsid w:val="004F1E2C"/>
    <w:rPr>
      <w:rFonts w:ascii="Arial" w:eastAsia="SimSun" w:hAnsi="Arial" w:cs="Arial"/>
      <w:sz w:val="22"/>
      <w:lang w:val="en-US" w:eastAsia="zh-CN"/>
    </w:rPr>
  </w:style>
  <w:style w:type="paragraph" w:customStyle="1" w:styleId="Default">
    <w:name w:val="Default"/>
    <w:rsid w:val="001A5F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1"/>
    <w:qFormat/>
    <w:rsid w:val="00B06D65"/>
    <w:pPr>
      <w:ind w:left="567"/>
    </w:pPr>
  </w:style>
  <w:style w:type="character" w:customStyle="1" w:styleId="Heading2Char">
    <w:name w:val="Heading 2 Char"/>
    <w:basedOn w:val="DefaultParagraphFont"/>
    <w:link w:val="Heading2"/>
    <w:rsid w:val="00D0286B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ONUMEChar">
    <w:name w:val="ONUM E Char"/>
    <w:link w:val="ONUME"/>
    <w:rsid w:val="00DA0A15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DA0A15"/>
    <w:rPr>
      <w:rFonts w:ascii="Arial" w:eastAsia="SimSun" w:hAnsi="Arial" w:cs="Arial"/>
      <w:sz w:val="22"/>
      <w:lang w:val="en-US" w:eastAsia="zh-CN"/>
    </w:rPr>
  </w:style>
  <w:style w:type="paragraph" w:styleId="NoSpacing">
    <w:name w:val="No Spacing"/>
    <w:link w:val="NoSpacingChar"/>
    <w:uiPriority w:val="1"/>
    <w:qFormat/>
    <w:rsid w:val="00500092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00092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table" w:styleId="TableGrid">
    <w:name w:val="Table Grid"/>
    <w:basedOn w:val="TableNormal"/>
    <w:rsid w:val="008353FB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2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13017-74BD-44C3-AE8D-B60B9CC4E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866</Words>
  <Characters>6221</Characters>
  <Application>Microsoft Office Word</Application>
  <DocSecurity>0</DocSecurity>
  <Lines>137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CWS/8/5 Prov (in English)</vt:lpstr>
    </vt:vector>
  </TitlesOfParts>
  <Company>WIPO</Company>
  <LinksUpToDate>false</LinksUpToDate>
  <CharactersWithSpaces>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CWS/8/5 </dc:title>
  <dc:subject>Draft Agenda, 7th Session Committee on WIPO Standards</dc:subject>
  <dc:creator>WIPO</dc:creator>
  <cp:keywords>FOR OFFICIAL USE ONLY</cp:keywords>
  <dc:description/>
  <cp:lastModifiedBy>CHAVAS Louison</cp:lastModifiedBy>
  <cp:revision>2</cp:revision>
  <cp:lastPrinted>2019-03-27T07:33:00Z</cp:lastPrinted>
  <dcterms:created xsi:type="dcterms:W3CDTF">2020-11-19T11:06:00Z</dcterms:created>
  <dcterms:modified xsi:type="dcterms:W3CDTF">2020-11-19T11:06:00Z</dcterms:modified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14396f7b-a41d-4319-8adf-bb030a2d9062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