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26DA" w:rsidRPr="00596EE4" w14:paraId="2A4D89C6" w14:textId="77777777" w:rsidTr="000C79F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77DE6FA" w14:textId="77777777" w:rsidR="000426DA" w:rsidRPr="00D25461" w:rsidRDefault="000426DA" w:rsidP="000C79F3">
            <w:pPr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12E76D" w14:textId="45FDFD5E" w:rsidR="000426DA" w:rsidRPr="00596EE4" w:rsidRDefault="00DD3E83" w:rsidP="000C79F3">
            <w:r>
              <w:rPr>
                <w:noProof/>
                <w:lang w:eastAsia="en-US"/>
              </w:rPr>
              <w:drawing>
                <wp:inline distT="0" distB="0" distL="0" distR="0" wp14:anchorId="3BEDCEF3" wp14:editId="2D2904EA">
                  <wp:extent cx="1736090" cy="1290955"/>
                  <wp:effectExtent l="0" t="0" r="0" b="444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451BEF" w14:textId="57569DC3" w:rsidR="000426DA" w:rsidRPr="00596EE4" w:rsidRDefault="00DD3E83" w:rsidP="000C79F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426DA" w:rsidRPr="00DE5A7B" w14:paraId="747483D7" w14:textId="77777777" w:rsidTr="000C79F3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BAB449F" w14:textId="7064E527" w:rsidR="000426DA" w:rsidRPr="00DE5A7B" w:rsidRDefault="000426DA" w:rsidP="001948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E5A7B">
              <w:rPr>
                <w:rFonts w:ascii="Arial Black" w:hAnsi="Arial Black"/>
                <w:caps/>
                <w:sz w:val="15"/>
              </w:rPr>
              <w:t>CWS/</w:t>
            </w:r>
            <w:r w:rsidR="00DE5A7B" w:rsidRPr="00DE5A7B">
              <w:rPr>
                <w:rFonts w:ascii="Arial Black" w:hAnsi="Arial Black"/>
                <w:caps/>
                <w:sz w:val="15"/>
              </w:rPr>
              <w:t>8</w:t>
            </w:r>
            <w:r w:rsidRPr="00DE5A7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1948EA">
              <w:rPr>
                <w:rFonts w:ascii="Arial Black" w:hAnsi="Arial Black"/>
                <w:caps/>
                <w:sz w:val="15"/>
              </w:rPr>
              <w:t>22</w:t>
            </w:r>
            <w:r w:rsidR="001948EA" w:rsidRPr="00DE5A7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0426DA" w:rsidRPr="00DE5A7B" w14:paraId="60DCE8E5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4F2C784" w14:textId="40DA3338" w:rsidR="000426DA" w:rsidRPr="00DE5A7B" w:rsidRDefault="00163576" w:rsidP="000C79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426DA" w:rsidRPr="00DE5A7B" w14:paraId="3A43D4F2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5DF8025" w14:textId="14623C5E" w:rsidR="000426DA" w:rsidRPr="00DE5A7B" w:rsidRDefault="00163576" w:rsidP="00CF158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:  </w:t>
            </w:r>
            <w:r w:rsidR="005222AA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5222AA">
              <w:rPr>
                <w:rFonts w:ascii="Arial Black" w:hAnsi="Arial Black"/>
                <w:caps/>
                <w:sz w:val="15"/>
              </w:rPr>
              <w:t>3</w:t>
            </w:r>
            <w:r w:rsidR="00CF158E"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2020 г.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74D2905" w14:textId="77777777" w:rsidR="000426DA" w:rsidRPr="00DE5A7B" w:rsidRDefault="000426DA" w:rsidP="000426DA"/>
    <w:p w14:paraId="462B8E3E" w14:textId="77777777" w:rsidR="000426DA" w:rsidRPr="00DE5A7B" w:rsidRDefault="000426DA" w:rsidP="000426DA"/>
    <w:p w14:paraId="0FFCA9CE" w14:textId="77777777" w:rsidR="000426DA" w:rsidRPr="00DE5A7B" w:rsidRDefault="000426DA" w:rsidP="000426DA"/>
    <w:p w14:paraId="22731F0F" w14:textId="19113324" w:rsidR="007E4358" w:rsidRPr="00DE5A7B" w:rsidRDefault="007E4358" w:rsidP="000426DA"/>
    <w:p w14:paraId="357B4A9B" w14:textId="70AC6DC8" w:rsidR="000426DA" w:rsidRPr="00163576" w:rsidRDefault="00163576" w:rsidP="000426DA">
      <w:pPr>
        <w:rPr>
          <w:b/>
          <w:sz w:val="28"/>
          <w:szCs w:val="28"/>
          <w:lang w:val="ru-RU"/>
        </w:rPr>
      </w:pPr>
      <w:r w:rsidRPr="00163576">
        <w:rPr>
          <w:b/>
          <w:sz w:val="28"/>
          <w:szCs w:val="28"/>
          <w:lang w:val="ru-RU"/>
        </w:rPr>
        <w:t>Комитет по стандартам ВОИС (КСВ)</w:t>
      </w:r>
    </w:p>
    <w:p w14:paraId="55E9F313" w14:textId="77777777" w:rsidR="000426DA" w:rsidRPr="00163576" w:rsidRDefault="000426DA" w:rsidP="000426DA">
      <w:pPr>
        <w:rPr>
          <w:lang w:val="ru-RU"/>
        </w:rPr>
      </w:pPr>
    </w:p>
    <w:p w14:paraId="0B1F06C8" w14:textId="77777777" w:rsidR="000426DA" w:rsidRPr="00163576" w:rsidRDefault="000426DA" w:rsidP="000426DA">
      <w:pPr>
        <w:rPr>
          <w:lang w:val="ru-RU"/>
        </w:rPr>
      </w:pPr>
    </w:p>
    <w:p w14:paraId="4053E931" w14:textId="4D043135" w:rsidR="000426DA" w:rsidRPr="00CF158E" w:rsidRDefault="00163576" w:rsidP="000426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CF158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Pr="00CF158E">
        <w:rPr>
          <w:b/>
          <w:sz w:val="24"/>
          <w:szCs w:val="24"/>
          <w:lang w:val="ru-RU"/>
        </w:rPr>
        <w:t xml:space="preserve"> </w:t>
      </w:r>
    </w:p>
    <w:p w14:paraId="6E25E207" w14:textId="76CA9219" w:rsidR="000426DA" w:rsidRPr="00CF158E" w:rsidRDefault="00163576" w:rsidP="000426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F158E">
        <w:rPr>
          <w:b/>
          <w:sz w:val="24"/>
          <w:szCs w:val="24"/>
          <w:lang w:val="ru-RU"/>
        </w:rPr>
        <w:t xml:space="preserve">, </w:t>
      </w:r>
      <w:r w:rsidR="00CF158E">
        <w:rPr>
          <w:b/>
          <w:sz w:val="24"/>
          <w:szCs w:val="24"/>
          <w:lang w:val="ru-RU"/>
        </w:rPr>
        <w:t>30 ноября – 4 декабря</w:t>
      </w:r>
      <w:r w:rsidRPr="00CF158E">
        <w:rPr>
          <w:b/>
          <w:sz w:val="24"/>
          <w:szCs w:val="24"/>
          <w:lang w:val="ru-RU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CF158E">
        <w:rPr>
          <w:b/>
          <w:sz w:val="24"/>
          <w:szCs w:val="24"/>
          <w:lang w:val="ru-RU"/>
        </w:rPr>
        <w:t xml:space="preserve">.  </w:t>
      </w:r>
    </w:p>
    <w:p w14:paraId="3E5D0F98" w14:textId="77777777" w:rsidR="008B2CC1" w:rsidRPr="00CF158E" w:rsidRDefault="008B2CC1" w:rsidP="00BF02A5">
      <w:pPr>
        <w:rPr>
          <w:lang w:val="ru-RU"/>
        </w:rPr>
      </w:pPr>
    </w:p>
    <w:p w14:paraId="132C072C" w14:textId="77777777" w:rsidR="008B2CC1" w:rsidRPr="00CF158E" w:rsidRDefault="008B2CC1" w:rsidP="00BF02A5">
      <w:pPr>
        <w:rPr>
          <w:lang w:val="ru-RU"/>
        </w:rPr>
      </w:pPr>
    </w:p>
    <w:p w14:paraId="1B1BEB5E" w14:textId="77777777" w:rsidR="008B2CC1" w:rsidRPr="00CF158E" w:rsidRDefault="008B2CC1" w:rsidP="00BF02A5">
      <w:pPr>
        <w:rPr>
          <w:lang w:val="ru-RU"/>
        </w:rPr>
      </w:pPr>
    </w:p>
    <w:p w14:paraId="3680F4B1" w14:textId="6B5F98E6" w:rsidR="00163576" w:rsidRPr="00163576" w:rsidRDefault="00163576" w:rsidP="00163576">
      <w:pPr>
        <w:rPr>
          <w:sz w:val="24"/>
          <w:szCs w:val="24"/>
          <w:lang w:val="ru-RU"/>
        </w:rPr>
      </w:pPr>
      <w:r w:rsidRPr="00163576">
        <w:rPr>
          <w:sz w:val="24"/>
          <w:szCs w:val="24"/>
          <w:lang w:val="ru-RU"/>
        </w:rPr>
        <w:t>ОТЧЕТ ОБ ОКАЗАНИИ ТЕХНИЧЕСКОЙ КОНСУЛЬТАЦИОННОЙ</w:t>
      </w:r>
      <w:r>
        <w:rPr>
          <w:sz w:val="24"/>
          <w:szCs w:val="24"/>
          <w:lang w:val="ru-RU"/>
        </w:rPr>
        <w:t xml:space="preserve"> </w:t>
      </w:r>
      <w:r w:rsidRPr="00163576">
        <w:rPr>
          <w:sz w:val="24"/>
          <w:szCs w:val="24"/>
          <w:lang w:val="ru-RU"/>
        </w:rPr>
        <w:t>И ПРАКТИЧЕСКОЙ ПОМОЩИ В ЦЕЛЯХ УКРЕПЛЕНИЯ ПОТЕНЦИАЛА ВЕДОМСТВ</w:t>
      </w:r>
    </w:p>
    <w:p w14:paraId="0C3806C4" w14:textId="11A8CA63" w:rsidR="00163576" w:rsidRPr="00163576" w:rsidRDefault="00017941" w:rsidP="0016357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ПРОМЫШЛЕННОЙ</w:t>
      </w:r>
      <w:r w:rsidR="00163576" w:rsidRPr="00163576">
        <w:rPr>
          <w:sz w:val="24"/>
          <w:szCs w:val="24"/>
          <w:lang w:val="ru-RU"/>
        </w:rPr>
        <w:t xml:space="preserve"> СОБСТВЕННОСТИ В РАМКАХ ВЫПОЛНЕНИЯ МАНДАТА</w:t>
      </w:r>
    </w:p>
    <w:p w14:paraId="19213A76" w14:textId="02379E02" w:rsidR="00FC3A78" w:rsidRPr="00CF158E" w:rsidRDefault="00163576" w:rsidP="00163576">
      <w:pPr>
        <w:rPr>
          <w:caps/>
          <w:sz w:val="24"/>
          <w:szCs w:val="24"/>
          <w:lang w:val="ru-RU"/>
        </w:rPr>
      </w:pPr>
      <w:r w:rsidRPr="00CF158E">
        <w:rPr>
          <w:sz w:val="24"/>
          <w:szCs w:val="24"/>
          <w:lang w:val="ru-RU"/>
        </w:rPr>
        <w:t xml:space="preserve">КСВ  </w:t>
      </w:r>
    </w:p>
    <w:p w14:paraId="2ACC7505" w14:textId="77777777" w:rsidR="008B2CC1" w:rsidRPr="00CF158E" w:rsidRDefault="008B2CC1" w:rsidP="00BF02A5">
      <w:pPr>
        <w:rPr>
          <w:lang w:val="ru-RU"/>
        </w:rPr>
      </w:pPr>
    </w:p>
    <w:p w14:paraId="00B2047B" w14:textId="7776E644" w:rsidR="008B2CC1" w:rsidRPr="00163576" w:rsidRDefault="00163576" w:rsidP="00BF02A5">
      <w:pPr>
        <w:rPr>
          <w:i/>
          <w:lang w:val="ru-RU"/>
        </w:rPr>
      </w:pPr>
      <w:r w:rsidRPr="00163576">
        <w:rPr>
          <w:i/>
          <w:lang w:val="ru-RU"/>
        </w:rPr>
        <w:t>Документ подготовлен Международным бюро</w:t>
      </w:r>
      <w:r>
        <w:rPr>
          <w:i/>
          <w:lang w:val="ru-RU"/>
        </w:rPr>
        <w:t xml:space="preserve"> </w:t>
      </w:r>
    </w:p>
    <w:p w14:paraId="486296FC" w14:textId="77777777" w:rsidR="00AC205C" w:rsidRPr="00163576" w:rsidRDefault="00AC205C" w:rsidP="00BF02A5">
      <w:pPr>
        <w:rPr>
          <w:lang w:val="ru-RU"/>
        </w:rPr>
      </w:pPr>
    </w:p>
    <w:p w14:paraId="09471326" w14:textId="77777777" w:rsidR="000F5E56" w:rsidRPr="00163576" w:rsidRDefault="000F5E56" w:rsidP="00BF02A5">
      <w:pPr>
        <w:rPr>
          <w:lang w:val="ru-RU"/>
        </w:rPr>
      </w:pPr>
    </w:p>
    <w:p w14:paraId="06B65055" w14:textId="77777777" w:rsidR="007E4A62" w:rsidRPr="00163576" w:rsidRDefault="007E4A62" w:rsidP="00BF02A5">
      <w:pPr>
        <w:rPr>
          <w:szCs w:val="22"/>
          <w:u w:val="single"/>
          <w:lang w:val="ru-RU"/>
        </w:rPr>
      </w:pPr>
    </w:p>
    <w:p w14:paraId="1B3470D9" w14:textId="77777777" w:rsidR="00FA4AB4" w:rsidRPr="00163576" w:rsidRDefault="00FA4AB4" w:rsidP="00BF02A5">
      <w:pPr>
        <w:rPr>
          <w:lang w:val="ru-RU"/>
        </w:rPr>
      </w:pPr>
    </w:p>
    <w:p w14:paraId="45D9EF80" w14:textId="77777777" w:rsidR="004F48D8" w:rsidRPr="00163576" w:rsidRDefault="004F48D8" w:rsidP="00BF02A5">
      <w:pPr>
        <w:rPr>
          <w:lang w:val="ru-RU"/>
        </w:rPr>
      </w:pPr>
    </w:p>
    <w:p w14:paraId="54C5E3F4" w14:textId="4393B21E" w:rsidR="0068079C" w:rsidRPr="00163576" w:rsidRDefault="00163576" w:rsidP="00BF02A5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14:paraId="46C6FB68" w14:textId="0E2A9FA9" w:rsidR="00EF7B0A" w:rsidRPr="00163576" w:rsidRDefault="00904519" w:rsidP="00BF02A5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CA455E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CA455E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CA455E">
        <w:rPr>
          <w:lang w:val="ru-RU" w:eastAsia="en-US"/>
        </w:rPr>
        <w:tab/>
      </w:r>
      <w:r w:rsidR="00163576" w:rsidRPr="00163576">
        <w:rPr>
          <w:lang w:val="ru-RU" w:eastAsia="en-US"/>
        </w:rPr>
        <w:t>Настоящий отчет подготовлен с целью выполнения решения, принятого Генеральной Ассамблеей в 2011 г. в отношении мандата Комитета по стандартам ВОИС (КСВ) и процедуры представления регулярных письменных отчетов с подробным описанием мероприятий, проводившихся в течение 201</w:t>
      </w:r>
      <w:r w:rsidR="00163576" w:rsidRPr="00CA455E">
        <w:rPr>
          <w:lang w:val="ru-RU" w:eastAsia="en-US"/>
        </w:rPr>
        <w:t>9</w:t>
      </w:r>
      <w:r w:rsidR="00163576" w:rsidRPr="00163576">
        <w:rPr>
          <w:lang w:val="ru-RU" w:eastAsia="en-US"/>
        </w:rPr>
        <w:t xml:space="preserve"> г., в рамках которой Секретариат или Международное бюро ВОИС «предпринимали усилия по </w:t>
      </w:r>
      <w:r w:rsidR="00017941">
        <w:rPr>
          <w:lang w:val="ru-RU" w:eastAsia="en-US"/>
        </w:rPr>
        <w:t>оказанию технической консультационной и практической</w:t>
      </w:r>
      <w:r w:rsidR="00163576" w:rsidRPr="00163576">
        <w:rPr>
          <w:lang w:val="ru-RU" w:eastAsia="en-US"/>
        </w:rPr>
        <w:t xml:space="preserve"> помощи в </w:t>
      </w:r>
      <w:r w:rsidR="00017941">
        <w:rPr>
          <w:lang w:val="ru-RU" w:eastAsia="en-US"/>
        </w:rPr>
        <w:t>целях укрепления</w:t>
      </w:r>
      <w:r w:rsidR="00163576" w:rsidRPr="00163576">
        <w:rPr>
          <w:lang w:val="ru-RU" w:eastAsia="en-US"/>
        </w:rPr>
        <w:t xml:space="preserve"> потенциала ведомств промышленной собственности (ВПС) путем осуществления проектов, связанных с распространением информации о стандартах ПС» (см. пункт 190 документа </w:t>
      </w:r>
      <w:r w:rsidR="00163576" w:rsidRPr="00163576">
        <w:rPr>
          <w:lang w:eastAsia="en-US"/>
        </w:rPr>
        <w:t>WO</w:t>
      </w:r>
      <w:r w:rsidR="00163576" w:rsidRPr="00163576">
        <w:rPr>
          <w:lang w:val="ru-RU" w:eastAsia="en-US"/>
        </w:rPr>
        <w:t>/</w:t>
      </w:r>
      <w:r w:rsidR="00163576" w:rsidRPr="00163576">
        <w:rPr>
          <w:lang w:eastAsia="en-US"/>
        </w:rPr>
        <w:t>GA</w:t>
      </w:r>
      <w:r w:rsidR="00163576" w:rsidRPr="00163576">
        <w:rPr>
          <w:lang w:val="ru-RU" w:eastAsia="en-US"/>
        </w:rPr>
        <w:t>/40/19). Полный список реализованных мероприятий представлен в Базе данных о технической помощи (</w:t>
      </w:r>
      <w:r w:rsidR="00163576" w:rsidRPr="00163576">
        <w:rPr>
          <w:lang w:eastAsia="en-US"/>
        </w:rPr>
        <w:t>www</w:t>
      </w:r>
      <w:r w:rsidR="00163576" w:rsidRPr="00163576">
        <w:rPr>
          <w:lang w:val="ru-RU" w:eastAsia="en-US"/>
        </w:rPr>
        <w:t>.</w:t>
      </w:r>
      <w:proofErr w:type="spellStart"/>
      <w:r w:rsidR="00163576" w:rsidRPr="00163576">
        <w:rPr>
          <w:lang w:eastAsia="en-US"/>
        </w:rPr>
        <w:t>wipo</w:t>
      </w:r>
      <w:proofErr w:type="spellEnd"/>
      <w:r w:rsidR="00163576" w:rsidRPr="00163576">
        <w:rPr>
          <w:lang w:val="ru-RU" w:eastAsia="en-US"/>
        </w:rPr>
        <w:t>.</w:t>
      </w:r>
      <w:proofErr w:type="spellStart"/>
      <w:r w:rsidR="00163576" w:rsidRPr="00163576">
        <w:rPr>
          <w:lang w:eastAsia="en-US"/>
        </w:rPr>
        <w:t>int</w:t>
      </w:r>
      <w:proofErr w:type="spellEnd"/>
      <w:r w:rsidR="00163576" w:rsidRPr="00163576">
        <w:rPr>
          <w:lang w:val="ru-RU" w:eastAsia="en-US"/>
        </w:rPr>
        <w:t>/</w:t>
      </w:r>
      <w:r w:rsidR="00163576" w:rsidRPr="00163576">
        <w:rPr>
          <w:lang w:eastAsia="en-US"/>
        </w:rPr>
        <w:t>tad</w:t>
      </w:r>
      <w:r w:rsidR="00163576" w:rsidRPr="00163576">
        <w:rPr>
          <w:lang w:val="ru-RU" w:eastAsia="en-US"/>
        </w:rPr>
        <w:t>).</w:t>
      </w:r>
    </w:p>
    <w:p w14:paraId="5AA7909B" w14:textId="7D12260F" w:rsidR="00EF7B0A" w:rsidRPr="00017941" w:rsidRDefault="004562A4" w:rsidP="00BF02A5">
      <w:pPr>
        <w:pStyle w:val="ONUME"/>
        <w:rPr>
          <w:lang w:val="ru-RU" w:eastAsia="en-US"/>
        </w:rPr>
      </w:pPr>
      <w:r w:rsidRPr="00A6078A">
        <w:rPr>
          <w:lang w:eastAsia="en-US"/>
        </w:rPr>
        <w:fldChar w:fldCharType="begin"/>
      </w:r>
      <w:r w:rsidRPr="00CA455E">
        <w:rPr>
          <w:lang w:val="ru-RU" w:eastAsia="en-US"/>
        </w:rPr>
        <w:instrText xml:space="preserve"> </w:instrText>
      </w:r>
      <w:r w:rsidRPr="00A6078A">
        <w:rPr>
          <w:lang w:eastAsia="en-US"/>
        </w:rPr>
        <w:instrText>AUTONUM</w:instrText>
      </w:r>
      <w:r w:rsidRPr="00CA455E">
        <w:rPr>
          <w:lang w:val="ru-RU" w:eastAsia="en-US"/>
        </w:rPr>
        <w:instrText xml:space="preserve">  </w:instrText>
      </w:r>
      <w:r w:rsidRPr="00A6078A">
        <w:rPr>
          <w:lang w:eastAsia="en-US"/>
        </w:rPr>
        <w:fldChar w:fldCharType="end"/>
      </w:r>
      <w:r w:rsidRPr="00CA455E">
        <w:rPr>
          <w:lang w:val="ru-RU" w:eastAsia="en-US"/>
        </w:rPr>
        <w:tab/>
      </w:r>
      <w:r w:rsidR="00CA455E" w:rsidRPr="00CA455E">
        <w:rPr>
          <w:lang w:val="ru-RU" w:eastAsia="en-US"/>
        </w:rPr>
        <w:t xml:space="preserve">Поскольку стандарты ВОИС реализуются в различных системах и инструментах ВОИС, например, в </w:t>
      </w:r>
      <w:r w:rsidR="00CA455E">
        <w:rPr>
          <w:lang w:val="ru-RU" w:eastAsia="en-US"/>
        </w:rPr>
        <w:t xml:space="preserve">программном решении </w:t>
      </w:r>
      <w:r w:rsidR="00CA455E">
        <w:rPr>
          <w:lang w:val="en-GB" w:eastAsia="en-US"/>
        </w:rPr>
        <w:t>WIPO</w:t>
      </w:r>
      <w:r w:rsidR="00CA455E" w:rsidRPr="00CA455E">
        <w:rPr>
          <w:lang w:val="ru-RU" w:eastAsia="en-US"/>
        </w:rPr>
        <w:t xml:space="preserve"> </w:t>
      </w:r>
      <w:r w:rsidR="00CA455E">
        <w:rPr>
          <w:lang w:val="en-GB" w:eastAsia="en-US"/>
        </w:rPr>
        <w:t>Sequence</w:t>
      </w:r>
      <w:r w:rsidR="00CA455E" w:rsidRPr="00CA455E">
        <w:rPr>
          <w:lang w:val="ru-RU" w:eastAsia="en-US"/>
        </w:rPr>
        <w:t xml:space="preserve"> </w:t>
      </w:r>
      <w:r w:rsidR="00CA455E">
        <w:rPr>
          <w:lang w:val="ru-RU" w:eastAsia="en-US"/>
        </w:rPr>
        <w:t>и в</w:t>
      </w:r>
      <w:r w:rsidR="00CA455E" w:rsidRPr="00CA455E">
        <w:rPr>
          <w:lang w:val="ru-RU" w:eastAsia="en-US"/>
        </w:rPr>
        <w:t xml:space="preserve"> операционных решениях ВОИС, указанные ниже мероприятия </w:t>
      </w:r>
      <w:r w:rsidR="00017941">
        <w:rPr>
          <w:lang w:val="ru-RU" w:eastAsia="en-US"/>
        </w:rPr>
        <w:t xml:space="preserve">также </w:t>
      </w:r>
      <w:r w:rsidR="00CA455E" w:rsidRPr="00CA455E">
        <w:rPr>
          <w:lang w:val="ru-RU" w:eastAsia="en-US"/>
        </w:rPr>
        <w:t xml:space="preserve">подразумевают распространение информации о соответствующих стандартах ПС. </w:t>
      </w:r>
    </w:p>
    <w:p w14:paraId="6963839E" w14:textId="33BDE45D" w:rsidR="00EF7B0A" w:rsidRPr="00CA455E" w:rsidRDefault="00CA455E" w:rsidP="00BF02A5">
      <w:pPr>
        <w:pStyle w:val="Heading2"/>
        <w:rPr>
          <w:lang w:val="ru-RU"/>
        </w:rPr>
      </w:pPr>
      <w:r w:rsidRPr="00CA455E">
        <w:rPr>
          <w:caps w:val="0"/>
          <w:lang w:val="ru-RU"/>
        </w:rPr>
        <w:t>ПРОФЕССИОНАЛЬНАЯ ПОДГОТОВКА И ТЕХНИЧЕСКАЯ КОНСУЛЬТАЦИОННАЯ ПОМОЩЬ В ОБЛАСТИ ПРИМЕНЕНИЯ СТАНДАРТОВ ВОИС</w:t>
      </w:r>
    </w:p>
    <w:p w14:paraId="29BD2129" w14:textId="6D2CF2AF" w:rsidR="00420447" w:rsidRPr="00CA455E" w:rsidRDefault="00181247" w:rsidP="00FD7C74">
      <w:pPr>
        <w:spacing w:after="220"/>
        <w:rPr>
          <w:lang w:val="ru-RU"/>
        </w:rPr>
      </w:pPr>
      <w:r w:rsidRPr="00A6078A">
        <w:fldChar w:fldCharType="begin"/>
      </w:r>
      <w:r w:rsidRPr="00CA455E">
        <w:rPr>
          <w:lang w:val="ru-RU"/>
        </w:rPr>
        <w:instrText xml:space="preserve"> </w:instrText>
      </w:r>
      <w:r w:rsidRPr="00A6078A">
        <w:instrText>AUTONUM</w:instrText>
      </w:r>
      <w:r w:rsidRPr="00CA455E">
        <w:rPr>
          <w:lang w:val="ru-RU"/>
        </w:rPr>
        <w:instrText xml:space="preserve">  </w:instrText>
      </w:r>
      <w:r w:rsidRPr="00A6078A">
        <w:fldChar w:fldCharType="end"/>
      </w:r>
      <w:r w:rsidRPr="00CA455E">
        <w:rPr>
          <w:lang w:val="ru-RU"/>
        </w:rPr>
        <w:tab/>
      </w:r>
      <w:r w:rsidR="00CA455E" w:rsidRPr="00CA455E">
        <w:rPr>
          <w:lang w:val="ru-RU"/>
        </w:rPr>
        <w:t>В 201</w:t>
      </w:r>
      <w:r w:rsidR="00CA455E">
        <w:rPr>
          <w:lang w:val="ru-RU"/>
        </w:rPr>
        <w:t>9</w:t>
      </w:r>
      <w:r w:rsidR="00CA455E" w:rsidRPr="00CA455E">
        <w:rPr>
          <w:lang w:val="ru-RU"/>
        </w:rPr>
        <w:t xml:space="preserve"> г. Международное бюро оказывало ряду ВПС и пользователей техническую консультационную помощь по вопросам применения стандартов ВОИС по каналам электронной почты, </w:t>
      </w:r>
      <w:r w:rsidR="00017941">
        <w:rPr>
          <w:lang w:val="ru-RU"/>
        </w:rPr>
        <w:t xml:space="preserve">а также </w:t>
      </w:r>
      <w:r w:rsidR="00CA455E" w:rsidRPr="00CA455E">
        <w:rPr>
          <w:lang w:val="ru-RU"/>
        </w:rPr>
        <w:t>в формате онлайн-конференций и личных встреч.</w:t>
      </w:r>
    </w:p>
    <w:p w14:paraId="57ADF6CA" w14:textId="0D6586E0" w:rsidR="00A6078A" w:rsidRPr="00CA455E" w:rsidRDefault="00A6078A" w:rsidP="00C92CEE">
      <w:pPr>
        <w:keepLines/>
        <w:spacing w:after="220"/>
        <w:rPr>
          <w:lang w:val="ru-RU"/>
        </w:rPr>
      </w:pPr>
      <w:r w:rsidRPr="00A6078A">
        <w:lastRenderedPageBreak/>
        <w:fldChar w:fldCharType="begin"/>
      </w:r>
      <w:r w:rsidRPr="00F020F2">
        <w:rPr>
          <w:lang w:val="ru-RU"/>
        </w:rPr>
        <w:instrText xml:space="preserve"> </w:instrText>
      </w:r>
      <w:r w:rsidRPr="00A6078A">
        <w:instrText>AUTONUM</w:instrText>
      </w:r>
      <w:r w:rsidRPr="00F020F2">
        <w:rPr>
          <w:lang w:val="ru-RU"/>
        </w:rPr>
        <w:instrText xml:space="preserve">  </w:instrText>
      </w:r>
      <w:r w:rsidRPr="00A6078A">
        <w:fldChar w:fldCharType="end"/>
      </w:r>
      <w:r w:rsidRPr="00F020F2">
        <w:rPr>
          <w:lang w:val="ru-RU"/>
        </w:rPr>
        <w:tab/>
      </w:r>
      <w:r w:rsidR="00CA455E" w:rsidRPr="00CA455E">
        <w:rPr>
          <w:lang w:val="ru-RU"/>
        </w:rPr>
        <w:t>Секретариат не получал запросов на оказание технической помощи и обучения по стандартам ВОИС с момента проведения предыдущей сессии КСВ. Секретариат будет оказывать техническую помощь и проводить обучение по стандартам ВОИС по факту получения запросов и в зависимости от наличия ресурсов.</w:t>
      </w:r>
    </w:p>
    <w:p w14:paraId="47E17581" w14:textId="64AC0CBC" w:rsidR="00EF7B0A" w:rsidRPr="00F020F2" w:rsidRDefault="00F020F2" w:rsidP="00BF02A5">
      <w:pPr>
        <w:pStyle w:val="Heading2"/>
        <w:rPr>
          <w:lang w:val="ru-RU"/>
        </w:rPr>
      </w:pPr>
      <w:r w:rsidRPr="00F020F2">
        <w:rPr>
          <w:lang w:val="ru-RU"/>
        </w:rPr>
        <w:t>ТЕХНИЧЕСКАЯ ПОМОЩЬ В СОЗДАНИИ ИНФРАСТРУКТУРЫ В УЧРЕЖДЕНИЯХ ПС</w:t>
      </w:r>
      <w:r w:rsidR="00017941">
        <w:rPr>
          <w:lang w:val="ru-RU"/>
        </w:rPr>
        <w:t xml:space="preserve"> С ИСПОЛЬЗОВАНИЕМ СТАНДАРТОВ ВОИС</w:t>
      </w:r>
    </w:p>
    <w:p w14:paraId="2F65B2B3" w14:textId="0A680429" w:rsidR="00536F5B" w:rsidRPr="00F020F2" w:rsidRDefault="00536F5B" w:rsidP="00F83E07">
      <w:pPr>
        <w:pStyle w:val="ONUME"/>
        <w:rPr>
          <w:rFonts w:eastAsia="MS Mincho"/>
          <w:szCs w:val="22"/>
          <w:lang w:val="ru-RU" w:eastAsia="ja-JP"/>
        </w:rPr>
      </w:pPr>
      <w:r w:rsidRPr="00A6078A">
        <w:rPr>
          <w:rFonts w:eastAsia="MS Mincho"/>
          <w:szCs w:val="22"/>
          <w:lang w:val="en" w:eastAsia="ja-JP"/>
        </w:rPr>
        <w:fldChar w:fldCharType="begin"/>
      </w:r>
      <w:r w:rsidRPr="00F020F2">
        <w:rPr>
          <w:rFonts w:eastAsia="MS Mincho"/>
          <w:szCs w:val="22"/>
          <w:lang w:val="ru-RU" w:eastAsia="ja-JP"/>
        </w:rPr>
        <w:instrText xml:space="preserve"> </w:instrText>
      </w:r>
      <w:r w:rsidRPr="00A6078A">
        <w:rPr>
          <w:rFonts w:eastAsia="MS Mincho"/>
          <w:szCs w:val="22"/>
          <w:lang w:val="en" w:eastAsia="ja-JP"/>
        </w:rPr>
        <w:instrText>AUTONUM</w:instrText>
      </w:r>
      <w:r w:rsidRPr="00F020F2">
        <w:rPr>
          <w:rFonts w:eastAsia="MS Mincho"/>
          <w:szCs w:val="22"/>
          <w:lang w:val="ru-RU" w:eastAsia="ja-JP"/>
        </w:rPr>
        <w:instrText xml:space="preserve">  </w:instrText>
      </w:r>
      <w:r w:rsidRPr="00A6078A">
        <w:rPr>
          <w:rFonts w:eastAsia="MS Mincho"/>
          <w:szCs w:val="22"/>
          <w:lang w:val="en" w:eastAsia="ja-JP"/>
        </w:rPr>
        <w:fldChar w:fldCharType="end"/>
      </w:r>
      <w:r w:rsidRPr="00F020F2">
        <w:rPr>
          <w:rFonts w:eastAsia="MS Mincho"/>
          <w:szCs w:val="22"/>
          <w:lang w:val="ru-RU" w:eastAsia="ja-JP"/>
        </w:rPr>
        <w:tab/>
      </w:r>
      <w:r w:rsidR="00F020F2" w:rsidRPr="00F020F2">
        <w:rPr>
          <w:rFonts w:eastAsia="MS Mincho"/>
          <w:szCs w:val="22"/>
          <w:lang w:val="ru-RU" w:eastAsia="ja-JP"/>
        </w:rPr>
        <w:t xml:space="preserve">Программа 15 направлена на совершенствование операционных систем и технической инфраструктуры национальных и региональных ВПС, позволяющее им оказывать своим партнерам более экономичные и качественные услуги. 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ВПС и учреждений.  В контексте этой программы оказываются следующие услуги: консультирование по техническим вопросам, оценка операционных потребностей, определение объема проектных работ и их планирование, анализ операционных процессов, постоянная разработка и внедрение индивидуальных операционных решений в области управления правами ПС и обмена приоритетными документами, а также результатами поиска и экспертизы; создание баз данных ПС, помощь в оцифровке данных о ПС и подготовка материалов для </w:t>
      </w:r>
      <w:r w:rsidR="00DF0579">
        <w:rPr>
          <w:rFonts w:eastAsia="MS Mincho"/>
          <w:szCs w:val="22"/>
          <w:lang w:val="ru-RU" w:eastAsia="ja-JP"/>
        </w:rPr>
        <w:t>онлайн-</w:t>
      </w:r>
      <w:r w:rsidR="00F020F2" w:rsidRPr="00F020F2">
        <w:rPr>
          <w:rFonts w:eastAsia="MS Mincho"/>
          <w:szCs w:val="22"/>
          <w:lang w:val="ru-RU" w:eastAsia="ja-JP"/>
        </w:rPr>
        <w:t>публикаций и электронного обмена информацией; образовательные программы и передача знаний специалистам из учреждений ПС</w:t>
      </w:r>
      <w:r w:rsidR="00DF0579">
        <w:rPr>
          <w:rFonts w:eastAsia="MS Mincho"/>
          <w:szCs w:val="22"/>
          <w:lang w:val="ru-RU" w:eastAsia="ja-JP"/>
        </w:rPr>
        <w:t>, а также</w:t>
      </w:r>
      <w:r w:rsidR="00F020F2" w:rsidRPr="00F020F2">
        <w:rPr>
          <w:rFonts w:eastAsia="MS Mincho"/>
          <w:szCs w:val="22"/>
          <w:lang w:val="ru-RU" w:eastAsia="ja-JP"/>
        </w:rPr>
        <w:t xml:space="preserve"> поддержка систем, предоставленных ВОИС.  При оказании такой помощи по мере возможности учитываются стандарты ВОИС, касающиеся данных и информации о ПС.  Многие мероприятия программы осуществляются в форме обучения на рабочих местах, программ наставничества и региональных учебных практикумов, которые играют важнейшую роль в достижении желаемых результатов.  </w:t>
      </w:r>
      <w:r w:rsidRPr="00F020F2">
        <w:rPr>
          <w:rFonts w:eastAsia="MS Mincho"/>
          <w:szCs w:val="22"/>
          <w:lang w:val="ru-RU" w:eastAsia="ja-JP"/>
        </w:rPr>
        <w:t xml:space="preserve">  </w:t>
      </w:r>
    </w:p>
    <w:p w14:paraId="6B8558E3" w14:textId="31D4A0E7" w:rsidR="00263DC1" w:rsidRPr="00CF158E" w:rsidRDefault="00536F5B" w:rsidP="005C462C">
      <w:pPr>
        <w:pStyle w:val="ONUME"/>
        <w:rPr>
          <w:lang w:val="ru-RU"/>
        </w:rPr>
      </w:pPr>
      <w:r w:rsidRPr="00A6078A">
        <w:rPr>
          <w:lang w:val="en" w:eastAsia="ja-JP"/>
        </w:rPr>
        <w:fldChar w:fldCharType="begin"/>
      </w:r>
      <w:r w:rsidRPr="00F020F2">
        <w:rPr>
          <w:lang w:val="ru-RU" w:eastAsia="ja-JP"/>
        </w:rPr>
        <w:instrText xml:space="preserve"> </w:instrText>
      </w:r>
      <w:r w:rsidRPr="00A6078A">
        <w:rPr>
          <w:lang w:val="en" w:eastAsia="ja-JP"/>
        </w:rPr>
        <w:instrText>AUTONUM</w:instrText>
      </w:r>
      <w:r w:rsidRPr="00F020F2">
        <w:rPr>
          <w:lang w:val="ru-RU" w:eastAsia="ja-JP"/>
        </w:rPr>
        <w:instrText xml:space="preserve">  </w:instrText>
      </w:r>
      <w:r w:rsidRPr="00A6078A">
        <w:rPr>
          <w:lang w:val="en" w:eastAsia="ja-JP"/>
        </w:rPr>
        <w:fldChar w:fldCharType="end"/>
      </w:r>
      <w:r w:rsidRPr="00F020F2">
        <w:rPr>
          <w:lang w:val="ru-RU" w:eastAsia="ja-JP"/>
        </w:rPr>
        <w:tab/>
      </w:r>
      <w:r w:rsidR="00F020F2" w:rsidRPr="00F020F2">
        <w:rPr>
          <w:lang w:val="ru-RU" w:eastAsia="ja-JP"/>
        </w:rPr>
        <w:t>По состоянию на конец 2019 г. 87 ВПС развивающих</w:t>
      </w:r>
      <w:r w:rsidR="00F020F2">
        <w:rPr>
          <w:lang w:val="ru-RU" w:eastAsia="ja-JP"/>
        </w:rPr>
        <w:t>ся</w:t>
      </w:r>
      <w:r w:rsidR="00F020F2" w:rsidRPr="00F020F2">
        <w:rPr>
          <w:lang w:val="ru-RU" w:eastAsia="ja-JP"/>
        </w:rPr>
        <w:t xml:space="preserve"> стран во всех регионах мира активно использовали для управления правами ПС операционные решения ВОИС, основанные на стандартах Организации. </w:t>
      </w:r>
      <w:r w:rsidR="00F020F2">
        <w:rPr>
          <w:lang w:val="ru-RU" w:eastAsia="ja-JP"/>
        </w:rPr>
        <w:t xml:space="preserve"> </w:t>
      </w:r>
      <w:r w:rsidR="004250F3">
        <w:rPr>
          <w:lang w:val="ru-RU" w:eastAsia="ja-JP"/>
        </w:rPr>
        <w:t>Было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организовано</w:t>
      </w:r>
      <w:r w:rsidR="004250F3" w:rsidRPr="004250F3">
        <w:rPr>
          <w:lang w:val="ru-RU" w:eastAsia="ja-JP"/>
        </w:rPr>
        <w:t xml:space="preserve"> 12 </w:t>
      </w:r>
      <w:r w:rsidR="004250F3">
        <w:rPr>
          <w:lang w:val="ru-RU" w:eastAsia="ja-JP"/>
        </w:rPr>
        <w:t>семинаров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во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всех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регионах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мира</w:t>
      </w:r>
      <w:r w:rsidR="004250F3" w:rsidRPr="004250F3">
        <w:rPr>
          <w:lang w:val="ru-RU" w:eastAsia="ja-JP"/>
        </w:rPr>
        <w:t xml:space="preserve">, </w:t>
      </w:r>
      <w:r w:rsidR="004250F3">
        <w:rPr>
          <w:lang w:val="ru-RU" w:eastAsia="ja-JP"/>
        </w:rPr>
        <w:t>в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которых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приняли</w:t>
      </w:r>
      <w:r w:rsidR="004250F3" w:rsidRPr="004250F3">
        <w:rPr>
          <w:lang w:val="ru-RU" w:eastAsia="ja-JP"/>
        </w:rPr>
        <w:t xml:space="preserve"> </w:t>
      </w:r>
      <w:r w:rsidR="004250F3">
        <w:rPr>
          <w:lang w:val="ru-RU" w:eastAsia="ja-JP"/>
        </w:rPr>
        <w:t>участие в общей сложности 166 человек.</w:t>
      </w:r>
      <w:r w:rsidR="001F24BE" w:rsidRPr="004250F3">
        <w:rPr>
          <w:lang w:val="ru-RU" w:eastAsia="ja-JP"/>
        </w:rPr>
        <w:t xml:space="preserve">  </w:t>
      </w:r>
      <w:r w:rsidR="00972E69">
        <w:rPr>
          <w:lang w:val="ru-RU" w:eastAsia="ja-JP"/>
        </w:rPr>
        <w:t xml:space="preserve">Предлагаемые ВОИС онлайн-платформы для обмена информацией </w:t>
      </w:r>
      <w:r w:rsidR="00972E69" w:rsidRPr="00972E69">
        <w:rPr>
          <w:lang w:val="ru-RU" w:eastAsia="ja-JP"/>
        </w:rPr>
        <w:t>(Система централизованного доступа к результатам поиска и экспертизы и Служба цифрового доступа)</w:t>
      </w:r>
      <w:r w:rsidR="00972E69">
        <w:rPr>
          <w:lang w:val="ru-RU" w:eastAsia="ja-JP"/>
        </w:rPr>
        <w:t xml:space="preserve"> используются </w:t>
      </w:r>
      <w:r w:rsidR="00DF0579">
        <w:rPr>
          <w:lang w:val="ru-RU" w:eastAsia="ja-JP"/>
        </w:rPr>
        <w:t xml:space="preserve">в </w:t>
      </w:r>
      <w:r w:rsidR="00FD4259" w:rsidRPr="00972E69">
        <w:rPr>
          <w:lang w:val="ru-RU" w:eastAsia="ja-JP"/>
        </w:rPr>
        <w:t>44</w:t>
      </w:r>
      <w:r w:rsidR="00972E69">
        <w:rPr>
          <w:lang w:val="ru-RU" w:eastAsia="ja-JP"/>
        </w:rPr>
        <w:t xml:space="preserve"> ВПС</w:t>
      </w:r>
      <w:r w:rsidR="00FD4259" w:rsidRPr="00972E69">
        <w:rPr>
          <w:lang w:val="ru-RU" w:eastAsia="ja-JP"/>
        </w:rPr>
        <w:t xml:space="preserve">.  </w:t>
      </w:r>
      <w:r w:rsidR="00972E69">
        <w:rPr>
          <w:lang w:val="ru-RU" w:eastAsia="ja-JP"/>
        </w:rPr>
        <w:t>Одним из основных направлений работы в рамках п</w:t>
      </w:r>
      <w:r w:rsidR="00972E69" w:rsidRPr="00972E69">
        <w:rPr>
          <w:lang w:val="ru-RU" w:eastAsia="ja-JP"/>
        </w:rPr>
        <w:t>рограмм</w:t>
      </w:r>
      <w:r w:rsidR="00972E69">
        <w:rPr>
          <w:lang w:val="ru-RU" w:eastAsia="ja-JP"/>
        </w:rPr>
        <w:t>ы</w:t>
      </w:r>
      <w:r w:rsidR="00972E69" w:rsidRPr="00972E69">
        <w:rPr>
          <w:lang w:val="ru-RU" w:eastAsia="ja-JP"/>
        </w:rPr>
        <w:t xml:space="preserve"> </w:t>
      </w:r>
      <w:r w:rsidR="00972E69">
        <w:rPr>
          <w:lang w:val="ru-RU" w:eastAsia="ja-JP"/>
        </w:rPr>
        <w:t>является</w:t>
      </w:r>
      <w:r w:rsidR="00972E69" w:rsidRPr="00972E69">
        <w:rPr>
          <w:lang w:val="ru-RU" w:eastAsia="ja-JP"/>
        </w:rPr>
        <w:t xml:space="preserve"> повышени</w:t>
      </w:r>
      <w:r w:rsidR="00972E69">
        <w:rPr>
          <w:lang w:val="ru-RU" w:eastAsia="ja-JP"/>
        </w:rPr>
        <w:t>е</w:t>
      </w:r>
      <w:r w:rsidR="00972E69" w:rsidRPr="00972E69">
        <w:rPr>
          <w:lang w:val="ru-RU" w:eastAsia="ja-JP"/>
        </w:rPr>
        <w:t xml:space="preserve"> уровня обслуживания ВПС путем оказания им помощи в переходе к оказанию онлайн-услуг, связанных с подачей заявок и распространением информации о ПС. </w:t>
      </w:r>
      <w:r w:rsidR="00972E69">
        <w:rPr>
          <w:lang w:val="ru-RU" w:eastAsia="ja-JP"/>
        </w:rPr>
        <w:t xml:space="preserve"> </w:t>
      </w:r>
      <w:r w:rsidR="00972E69" w:rsidRPr="00972E69">
        <w:rPr>
          <w:lang w:val="ru-RU" w:eastAsia="ja-JP"/>
        </w:rPr>
        <w:t xml:space="preserve">Дополнительная информация по этим вопросам имеется на веб-странице программы технической помощи ВОИС для ВПС по адресу: </w:t>
      </w:r>
      <w:r w:rsidR="00510A14">
        <w:fldChar w:fldCharType="begin"/>
      </w:r>
      <w:r w:rsidR="00510A14" w:rsidRPr="00A05481">
        <w:rPr>
          <w:lang w:val="ru-RU"/>
        </w:rPr>
        <w:instrText xml:space="preserve"> </w:instrText>
      </w:r>
      <w:r w:rsidR="00510A14">
        <w:instrText>HYPERLINK</w:instrText>
      </w:r>
      <w:r w:rsidR="00510A14" w:rsidRPr="00A05481">
        <w:rPr>
          <w:lang w:val="ru-RU"/>
        </w:rPr>
        <w:instrText xml:space="preserve"> "</w:instrText>
      </w:r>
      <w:r w:rsidR="00510A14">
        <w:instrText>http</w:instrText>
      </w:r>
      <w:r w:rsidR="00510A14" w:rsidRPr="00A05481">
        <w:rPr>
          <w:lang w:val="ru-RU"/>
        </w:rPr>
        <w:instrText>://</w:instrText>
      </w:r>
      <w:r w:rsidR="00510A14">
        <w:instrText>www</w:instrText>
      </w:r>
      <w:r w:rsidR="00510A14" w:rsidRPr="00A05481">
        <w:rPr>
          <w:lang w:val="ru-RU"/>
        </w:rPr>
        <w:instrText>.</w:instrText>
      </w:r>
      <w:r w:rsidR="00510A14">
        <w:instrText>wipo</w:instrText>
      </w:r>
      <w:r w:rsidR="00510A14" w:rsidRPr="00A05481">
        <w:rPr>
          <w:lang w:val="ru-RU"/>
        </w:rPr>
        <w:instrText>.</w:instrText>
      </w:r>
      <w:r w:rsidR="00510A14">
        <w:instrText>int</w:instrText>
      </w:r>
      <w:r w:rsidR="00510A14" w:rsidRPr="00A05481">
        <w:rPr>
          <w:lang w:val="ru-RU"/>
        </w:rPr>
        <w:instrText>/</w:instrText>
      </w:r>
      <w:r w:rsidR="00510A14">
        <w:instrText>global</w:instrText>
      </w:r>
      <w:r w:rsidR="00510A14" w:rsidRPr="00A05481">
        <w:rPr>
          <w:lang w:val="ru-RU"/>
        </w:rPr>
        <w:instrText>_</w:instrText>
      </w:r>
      <w:r w:rsidR="00510A14">
        <w:instrText>ip</w:instrText>
      </w:r>
      <w:r w:rsidR="00510A14" w:rsidRPr="00A05481">
        <w:rPr>
          <w:lang w:val="ru-RU"/>
        </w:rPr>
        <w:instrText>/</w:instrText>
      </w:r>
      <w:r w:rsidR="00510A14">
        <w:instrText>en</w:instrText>
      </w:r>
      <w:r w:rsidR="00510A14" w:rsidRPr="00A05481">
        <w:rPr>
          <w:lang w:val="ru-RU"/>
        </w:rPr>
        <w:instrText>/</w:instrText>
      </w:r>
      <w:r w:rsidR="00510A14">
        <w:instrText>activities</w:instrText>
      </w:r>
      <w:r w:rsidR="00510A14" w:rsidRPr="00A05481">
        <w:rPr>
          <w:lang w:val="ru-RU"/>
        </w:rPr>
        <w:instrText>/</w:instrText>
      </w:r>
      <w:r w:rsidR="00510A14">
        <w:instrText>technicalassistance</w:instrText>
      </w:r>
      <w:r w:rsidR="00510A14" w:rsidRPr="00A05481">
        <w:rPr>
          <w:lang w:val="ru-RU"/>
        </w:rPr>
        <w:instrText xml:space="preserve">/" </w:instrText>
      </w:r>
      <w:r w:rsidR="00510A14">
        <w:fldChar w:fldCharType="separate"/>
      </w:r>
      <w:r w:rsidR="00972E69" w:rsidRPr="00750105">
        <w:rPr>
          <w:rStyle w:val="Hyperlink"/>
          <w:lang w:eastAsia="ja-JP"/>
        </w:rPr>
        <w:t>http</w:t>
      </w:r>
      <w:r w:rsidR="00972E69" w:rsidRPr="00750105">
        <w:rPr>
          <w:rStyle w:val="Hyperlink"/>
          <w:lang w:val="ru-RU" w:eastAsia="ja-JP"/>
        </w:rPr>
        <w:t>://</w:t>
      </w:r>
      <w:r w:rsidR="00972E69" w:rsidRPr="00750105">
        <w:rPr>
          <w:rStyle w:val="Hyperlink"/>
          <w:lang w:eastAsia="ja-JP"/>
        </w:rPr>
        <w:t>www</w:t>
      </w:r>
      <w:r w:rsidR="00972E69" w:rsidRPr="00750105">
        <w:rPr>
          <w:rStyle w:val="Hyperlink"/>
          <w:lang w:val="ru-RU" w:eastAsia="ja-JP"/>
        </w:rPr>
        <w:t>.</w:t>
      </w:r>
      <w:proofErr w:type="spellStart"/>
      <w:r w:rsidR="00972E69" w:rsidRPr="00750105">
        <w:rPr>
          <w:rStyle w:val="Hyperlink"/>
          <w:lang w:eastAsia="ja-JP"/>
        </w:rPr>
        <w:t>wipo</w:t>
      </w:r>
      <w:proofErr w:type="spellEnd"/>
      <w:r w:rsidR="00972E69" w:rsidRPr="00750105">
        <w:rPr>
          <w:rStyle w:val="Hyperlink"/>
          <w:lang w:val="ru-RU" w:eastAsia="ja-JP"/>
        </w:rPr>
        <w:t>.</w:t>
      </w:r>
      <w:proofErr w:type="spellStart"/>
      <w:r w:rsidR="00972E69" w:rsidRPr="00750105">
        <w:rPr>
          <w:rStyle w:val="Hyperlink"/>
          <w:lang w:eastAsia="ja-JP"/>
        </w:rPr>
        <w:t>int</w:t>
      </w:r>
      <w:proofErr w:type="spellEnd"/>
      <w:r w:rsidR="00972E69" w:rsidRPr="00750105">
        <w:rPr>
          <w:rStyle w:val="Hyperlink"/>
          <w:lang w:val="ru-RU" w:eastAsia="ja-JP"/>
        </w:rPr>
        <w:t>/</w:t>
      </w:r>
      <w:r w:rsidR="00972E69" w:rsidRPr="00750105">
        <w:rPr>
          <w:rStyle w:val="Hyperlink"/>
          <w:lang w:eastAsia="ja-JP"/>
        </w:rPr>
        <w:t>global</w:t>
      </w:r>
      <w:r w:rsidR="00972E69" w:rsidRPr="00750105">
        <w:rPr>
          <w:rStyle w:val="Hyperlink"/>
          <w:lang w:val="ru-RU" w:eastAsia="ja-JP"/>
        </w:rPr>
        <w:t>_</w:t>
      </w:r>
      <w:proofErr w:type="spellStart"/>
      <w:r w:rsidR="00972E69" w:rsidRPr="00750105">
        <w:rPr>
          <w:rStyle w:val="Hyperlink"/>
          <w:lang w:eastAsia="ja-JP"/>
        </w:rPr>
        <w:t>ip</w:t>
      </w:r>
      <w:proofErr w:type="spellEnd"/>
      <w:r w:rsidR="00972E69" w:rsidRPr="00750105">
        <w:rPr>
          <w:rStyle w:val="Hyperlink"/>
          <w:lang w:val="ru-RU" w:eastAsia="ja-JP"/>
        </w:rPr>
        <w:t>/</w:t>
      </w:r>
      <w:proofErr w:type="spellStart"/>
      <w:r w:rsidR="00972E69" w:rsidRPr="00750105">
        <w:rPr>
          <w:rStyle w:val="Hyperlink"/>
          <w:lang w:eastAsia="ja-JP"/>
        </w:rPr>
        <w:t>en</w:t>
      </w:r>
      <w:proofErr w:type="spellEnd"/>
      <w:r w:rsidR="00972E69" w:rsidRPr="00750105">
        <w:rPr>
          <w:rStyle w:val="Hyperlink"/>
          <w:lang w:val="ru-RU" w:eastAsia="ja-JP"/>
        </w:rPr>
        <w:t>/</w:t>
      </w:r>
      <w:r w:rsidR="00972E69" w:rsidRPr="00750105">
        <w:rPr>
          <w:rStyle w:val="Hyperlink"/>
          <w:lang w:eastAsia="ja-JP"/>
        </w:rPr>
        <w:t>activities</w:t>
      </w:r>
      <w:r w:rsidR="00972E69" w:rsidRPr="00750105">
        <w:rPr>
          <w:rStyle w:val="Hyperlink"/>
          <w:lang w:val="ru-RU" w:eastAsia="ja-JP"/>
        </w:rPr>
        <w:t>/</w:t>
      </w:r>
      <w:proofErr w:type="spellStart"/>
      <w:r w:rsidR="00972E69" w:rsidRPr="00750105">
        <w:rPr>
          <w:rStyle w:val="Hyperlink"/>
          <w:lang w:eastAsia="ja-JP"/>
        </w:rPr>
        <w:t>technicalassistance</w:t>
      </w:r>
      <w:proofErr w:type="spellEnd"/>
      <w:r w:rsidR="00972E69" w:rsidRPr="00750105">
        <w:rPr>
          <w:rStyle w:val="Hyperlink"/>
          <w:lang w:val="ru-RU" w:eastAsia="ja-JP"/>
        </w:rPr>
        <w:t>/</w:t>
      </w:r>
      <w:r w:rsidR="00510A14">
        <w:rPr>
          <w:rStyle w:val="Hyperlink"/>
          <w:lang w:val="ru-RU" w:eastAsia="ja-JP"/>
        </w:rPr>
        <w:fldChar w:fldCharType="end"/>
      </w:r>
      <w:r w:rsidR="00972E69" w:rsidRPr="00972E69">
        <w:rPr>
          <w:lang w:val="ru-RU" w:eastAsia="ja-JP"/>
        </w:rPr>
        <w:t>.</w:t>
      </w:r>
      <w:r w:rsidR="00972E69">
        <w:rPr>
          <w:lang w:val="ru-RU" w:eastAsia="ja-JP"/>
        </w:rPr>
        <w:t xml:space="preserve"> </w:t>
      </w:r>
    </w:p>
    <w:p w14:paraId="75AFF0D3" w14:textId="18205D37" w:rsidR="00E351E2" w:rsidRPr="00603EFF" w:rsidRDefault="00AC7DD2" w:rsidP="00536F5B">
      <w:pPr>
        <w:pStyle w:val="ONUME"/>
        <w:rPr>
          <w:lang w:val="ru-RU" w:eastAsia="ja-JP"/>
        </w:rPr>
      </w:pPr>
      <w:r>
        <w:rPr>
          <w:color w:val="000000"/>
          <w:lang w:val="en-GB"/>
        </w:rPr>
        <w:fldChar w:fldCharType="begin"/>
      </w:r>
      <w:r w:rsidRPr="00603EFF">
        <w:rPr>
          <w:color w:val="000000"/>
          <w:lang w:val="ru-RU"/>
        </w:rPr>
        <w:instrText xml:space="preserve"> </w:instrText>
      </w:r>
      <w:r>
        <w:rPr>
          <w:color w:val="000000"/>
          <w:lang w:val="en-GB"/>
        </w:rPr>
        <w:instrText>AUTONUM</w:instrText>
      </w:r>
      <w:r w:rsidRPr="00603EFF">
        <w:rPr>
          <w:color w:val="000000"/>
          <w:lang w:val="ru-RU"/>
        </w:rPr>
        <w:instrText xml:space="preserve">  </w:instrText>
      </w:r>
      <w:r>
        <w:rPr>
          <w:color w:val="000000"/>
          <w:lang w:val="en-GB"/>
        </w:rPr>
        <w:fldChar w:fldCharType="end"/>
      </w:r>
      <w:r w:rsidRPr="00603EFF">
        <w:rPr>
          <w:color w:val="000000"/>
          <w:lang w:val="ru-RU"/>
        </w:rPr>
        <w:tab/>
      </w:r>
      <w:r w:rsidR="00603EFF">
        <w:rPr>
          <w:color w:val="000000"/>
          <w:lang w:val="ru-RU"/>
        </w:rPr>
        <w:t>Кроме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того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рамках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программы</w:t>
      </w:r>
      <w:r w:rsidR="00603EFF" w:rsidRPr="00603EFF">
        <w:rPr>
          <w:color w:val="000000"/>
          <w:lang w:val="ru-RU"/>
        </w:rPr>
        <w:t xml:space="preserve"> 13 </w:t>
      </w:r>
      <w:r w:rsidR="00603EFF">
        <w:rPr>
          <w:color w:val="000000"/>
          <w:lang w:val="ru-RU"/>
        </w:rPr>
        <w:t>совместно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Европейским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патентным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ведомством</w:t>
      </w:r>
      <w:r w:rsidR="00603EFF" w:rsidRPr="00603EFF">
        <w:rPr>
          <w:color w:val="000000"/>
          <w:lang w:val="ru-RU"/>
        </w:rPr>
        <w:t xml:space="preserve"> (</w:t>
      </w:r>
      <w:r w:rsidR="00603EFF">
        <w:rPr>
          <w:color w:val="000000"/>
          <w:lang w:val="ru-RU"/>
        </w:rPr>
        <w:t>ЕПВ</w:t>
      </w:r>
      <w:r w:rsidR="00603EFF" w:rsidRPr="00603EFF">
        <w:rPr>
          <w:color w:val="000000"/>
          <w:lang w:val="ru-RU"/>
        </w:rPr>
        <w:t xml:space="preserve">) </w:t>
      </w:r>
      <w:r w:rsidR="00603EFF">
        <w:rPr>
          <w:color w:val="000000"/>
          <w:lang w:val="ru-RU"/>
        </w:rPr>
        <w:t>был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реализован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проект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направленный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на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оказание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ВПС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помощи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подготовке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файлов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функцией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полнотекстового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поиска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для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публикации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патентной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документации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формате</w:t>
      </w:r>
      <w:r w:rsidR="00603EFF" w:rsidRPr="00603EFF">
        <w:rPr>
          <w:color w:val="000000"/>
          <w:lang w:val="ru-RU"/>
        </w:rPr>
        <w:t xml:space="preserve"> </w:t>
      </w:r>
      <w:r>
        <w:rPr>
          <w:color w:val="000000"/>
          <w:lang w:val="en-GB"/>
        </w:rPr>
        <w:t>WIPO</w:t>
      </w:r>
      <w:r w:rsidRPr="00603EFF">
        <w:rPr>
          <w:color w:val="000000"/>
          <w:lang w:val="ru-RU"/>
        </w:rPr>
        <w:t xml:space="preserve"> </w:t>
      </w:r>
      <w:r w:rsidR="00E351E2">
        <w:rPr>
          <w:color w:val="000000"/>
          <w:lang w:val="en-GB"/>
        </w:rPr>
        <w:t>ST</w:t>
      </w:r>
      <w:r w:rsidR="00BC7E7B" w:rsidRPr="00603EFF">
        <w:rPr>
          <w:color w:val="000000"/>
          <w:lang w:val="ru-RU"/>
        </w:rPr>
        <w:t>.</w:t>
      </w:r>
      <w:r w:rsidR="00E351E2" w:rsidRPr="00603EFF">
        <w:rPr>
          <w:color w:val="000000"/>
          <w:lang w:val="ru-RU"/>
        </w:rPr>
        <w:t xml:space="preserve">36 </w:t>
      </w:r>
      <w:r w:rsidR="00E351E2">
        <w:rPr>
          <w:color w:val="000000"/>
          <w:lang w:val="en-GB"/>
        </w:rPr>
        <w:t>XML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 xml:space="preserve">с встроенными </w:t>
      </w:r>
      <w:r w:rsidR="00603EFF">
        <w:rPr>
          <w:color w:val="000000"/>
          <w:lang w:val="en-GB"/>
        </w:rPr>
        <w:t>TIFF</w:t>
      </w:r>
      <w:r w:rsidR="00603EFF" w:rsidRPr="00603EFF">
        <w:rPr>
          <w:color w:val="000000"/>
          <w:lang w:val="ru-RU"/>
        </w:rPr>
        <w:t>-</w:t>
      </w:r>
      <w:r w:rsidR="00603EFF">
        <w:rPr>
          <w:color w:val="000000"/>
          <w:lang w:val="ru-RU"/>
        </w:rPr>
        <w:t xml:space="preserve">изображениями. </w:t>
      </w:r>
      <w:r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Международное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бюро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обеспечило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адаптацию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предлагаемого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им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программного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решения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для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оптического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распознавания символов (</w:t>
      </w:r>
      <w:r w:rsidR="00E351E2">
        <w:rPr>
          <w:color w:val="000000"/>
          <w:lang w:val="en-GB"/>
        </w:rPr>
        <w:t>OCR</w:t>
      </w:r>
      <w:r w:rsidR="00603EFF">
        <w:rPr>
          <w:color w:val="000000"/>
          <w:lang w:val="ru-RU"/>
        </w:rPr>
        <w:t>) к конкретным потребностям каждого ведомства в том, что касается языка, формата и закладок.</w:t>
      </w:r>
      <w:r w:rsidRPr="00603EFF">
        <w:rPr>
          <w:color w:val="000000"/>
          <w:lang w:val="ru-RU"/>
        </w:rPr>
        <w:t xml:space="preserve"> 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За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последние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три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года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это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программное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решение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было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предоставлено</w:t>
      </w:r>
      <w:r w:rsidR="00603EFF" w:rsidRPr="00603EFF">
        <w:rPr>
          <w:color w:val="000000"/>
          <w:lang w:val="ru-RU"/>
        </w:rPr>
        <w:t xml:space="preserve"> </w:t>
      </w:r>
      <w:r w:rsidR="00E351E2" w:rsidRPr="00603EFF">
        <w:rPr>
          <w:color w:val="000000"/>
          <w:lang w:val="ru-RU"/>
        </w:rPr>
        <w:t xml:space="preserve">34 </w:t>
      </w:r>
      <w:r w:rsidR="00603EFF">
        <w:rPr>
          <w:color w:val="000000"/>
          <w:lang w:val="ru-RU"/>
        </w:rPr>
        <w:t>ВПС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сотрудники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которых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были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обучены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 xml:space="preserve">навыкам работы с ним;  в 12 из них было обеспечено </w:t>
      </w:r>
      <w:r w:rsidR="00DF0579">
        <w:rPr>
          <w:color w:val="000000"/>
          <w:lang w:val="ru-RU"/>
        </w:rPr>
        <w:t>его</w:t>
      </w:r>
      <w:r w:rsidR="00603EFF">
        <w:rPr>
          <w:color w:val="000000"/>
          <w:lang w:val="ru-RU"/>
        </w:rPr>
        <w:t xml:space="preserve"> практическое внедрение</w:t>
      </w:r>
      <w:r w:rsidR="00603EFF" w:rsidRPr="00603EFF">
        <w:rPr>
          <w:color w:val="000000"/>
          <w:lang w:val="ru-RU"/>
        </w:rPr>
        <w:t xml:space="preserve">. </w:t>
      </w:r>
      <w:r w:rsidR="00603EFF">
        <w:rPr>
          <w:color w:val="000000"/>
          <w:lang w:val="ru-RU"/>
        </w:rPr>
        <w:t xml:space="preserve"> Благодаря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этому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подготовленные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помощи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данной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полнотекстовые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документы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 xml:space="preserve">функцией поиска стали доступны </w:t>
      </w:r>
      <w:r w:rsidR="00FE0CA9">
        <w:rPr>
          <w:color w:val="000000"/>
          <w:lang w:val="ru-RU"/>
        </w:rPr>
        <w:t xml:space="preserve">на платформах </w:t>
      </w:r>
      <w:r w:rsidR="00E351E2">
        <w:rPr>
          <w:color w:val="000000"/>
          <w:lang w:val="en-GB"/>
        </w:rPr>
        <w:t>PATENTSCOPE</w:t>
      </w:r>
      <w:r w:rsidR="00E351E2" w:rsidRPr="00603EFF">
        <w:rPr>
          <w:color w:val="000000"/>
          <w:lang w:val="ru-RU"/>
        </w:rPr>
        <w:t xml:space="preserve"> </w:t>
      </w:r>
      <w:r w:rsidR="00FE0CA9">
        <w:rPr>
          <w:color w:val="000000"/>
          <w:lang w:val="ru-RU"/>
        </w:rPr>
        <w:t>(ВОИС) и</w:t>
      </w:r>
      <w:r w:rsidR="00E351E2" w:rsidRPr="00603EFF">
        <w:rPr>
          <w:color w:val="000000"/>
          <w:lang w:val="ru-RU"/>
        </w:rPr>
        <w:t xml:space="preserve"> </w:t>
      </w:r>
      <w:proofErr w:type="spellStart"/>
      <w:r w:rsidR="00E351E2">
        <w:rPr>
          <w:color w:val="000000"/>
          <w:lang w:val="en-GB"/>
        </w:rPr>
        <w:t>Espacenet</w:t>
      </w:r>
      <w:proofErr w:type="spellEnd"/>
      <w:r w:rsidR="00FE0CA9">
        <w:rPr>
          <w:color w:val="000000"/>
          <w:lang w:val="ru-RU"/>
        </w:rPr>
        <w:t xml:space="preserve"> (ЕПВ)</w:t>
      </w:r>
      <w:r w:rsidR="00E351E2" w:rsidRPr="00603EFF">
        <w:rPr>
          <w:color w:val="000000"/>
          <w:lang w:val="ru-RU"/>
        </w:rPr>
        <w:t>.</w:t>
      </w:r>
      <w:r w:rsidR="00603EFF" w:rsidRPr="00603EFF">
        <w:rPr>
          <w:color w:val="000000"/>
          <w:lang w:val="ru-RU"/>
        </w:rPr>
        <w:t xml:space="preserve"> </w:t>
      </w:r>
    </w:p>
    <w:p w14:paraId="79B6D24C" w14:textId="1936D554" w:rsidR="00EF7B0A" w:rsidRPr="00FE0CA9" w:rsidRDefault="00FE0CA9" w:rsidP="00BF02A5">
      <w:pPr>
        <w:pStyle w:val="Heading2"/>
        <w:rPr>
          <w:lang w:val="ru-RU"/>
        </w:rPr>
      </w:pPr>
      <w:r w:rsidRPr="00FE0CA9">
        <w:rPr>
          <w:caps w:val="0"/>
          <w:lang w:val="ru-RU"/>
        </w:rPr>
        <w:lastRenderedPageBreak/>
        <w:t>ПОВЫШЕНИЕ КОМПЕТЕНТНОСТИ СОТРУДНИКОВ И ЭКСПЕРТОВ ВЕДОМСТВ ПС В ИСПОЛЬЗОВАНИИ МЕЖДУНАРОДНЫХ ИНСТРУМЕНТОВ</w:t>
      </w:r>
    </w:p>
    <w:p w14:paraId="75AEB35A" w14:textId="7BA98647" w:rsidR="00FD7C74" w:rsidRPr="00FE0CA9" w:rsidRDefault="00904519" w:rsidP="006D01C3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FE0CA9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FE0CA9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FE0CA9">
        <w:rPr>
          <w:rFonts w:eastAsia="MS Mincho"/>
          <w:szCs w:val="22"/>
          <w:lang w:val="ru-RU" w:eastAsia="ja-JP"/>
        </w:rPr>
        <w:tab/>
      </w:r>
      <w:r w:rsidR="00FE0CA9">
        <w:rPr>
          <w:rFonts w:eastAsia="MS Mincho"/>
          <w:szCs w:val="22"/>
          <w:lang w:val="ru-RU" w:eastAsia="ja-JP"/>
        </w:rPr>
        <w:t>В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сотрудничестве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с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ведомствами</w:t>
      </w:r>
      <w:r w:rsidR="00FE0CA9" w:rsidRPr="00FE0CA9">
        <w:rPr>
          <w:rFonts w:eastAsia="MS Mincho"/>
          <w:szCs w:val="22"/>
          <w:lang w:val="ru-RU" w:eastAsia="ja-JP"/>
        </w:rPr>
        <w:t xml:space="preserve">, </w:t>
      </w:r>
      <w:r w:rsidR="00FE0CA9">
        <w:rPr>
          <w:rFonts w:eastAsia="MS Mincho"/>
          <w:szCs w:val="22"/>
          <w:lang w:val="ru-RU" w:eastAsia="ja-JP"/>
        </w:rPr>
        <w:t>участвующими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работе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Целевой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группы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DF0579">
        <w:rPr>
          <w:rFonts w:eastAsia="MS Mincho"/>
          <w:szCs w:val="22"/>
          <w:lang w:val="ru-RU" w:eastAsia="ja-JP"/>
        </w:rPr>
        <w:t xml:space="preserve">КСВ </w:t>
      </w:r>
      <w:r w:rsidR="00FE0CA9">
        <w:rPr>
          <w:rFonts w:eastAsia="MS Mincho"/>
          <w:szCs w:val="22"/>
          <w:lang w:val="ru-RU" w:eastAsia="ja-JP"/>
        </w:rPr>
        <w:t>по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перечням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последовательностей</w:t>
      </w:r>
      <w:r w:rsidR="00FE0CA9" w:rsidRPr="00FE0CA9">
        <w:rPr>
          <w:rFonts w:eastAsia="MS Mincho"/>
          <w:szCs w:val="22"/>
          <w:lang w:val="ru-RU" w:eastAsia="ja-JP"/>
        </w:rPr>
        <w:t xml:space="preserve">, Международное бюро разрабатывает единый программный инструмент </w:t>
      </w:r>
      <w:r w:rsidR="00FE0CA9" w:rsidRPr="00FE0CA9">
        <w:rPr>
          <w:rFonts w:eastAsia="MS Mincho"/>
          <w:szCs w:val="22"/>
          <w:lang w:eastAsia="ja-JP"/>
        </w:rPr>
        <w:t>WIPO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 w:rsidRPr="00FE0CA9">
        <w:rPr>
          <w:rFonts w:eastAsia="MS Mincho"/>
          <w:szCs w:val="22"/>
          <w:lang w:eastAsia="ja-JP"/>
        </w:rPr>
        <w:t>Sequence</w:t>
      </w:r>
      <w:r w:rsidR="00FE0CA9" w:rsidRPr="00FE0CA9">
        <w:rPr>
          <w:rFonts w:eastAsia="MS Mincho"/>
          <w:szCs w:val="22"/>
          <w:lang w:val="ru-RU" w:eastAsia="ja-JP"/>
        </w:rPr>
        <w:t xml:space="preserve">, который позволит </w:t>
      </w:r>
      <w:r w:rsidR="00FE0CA9">
        <w:rPr>
          <w:rFonts w:eastAsia="MS Mincho"/>
          <w:szCs w:val="22"/>
          <w:lang w:val="ru-RU" w:eastAsia="ja-JP"/>
        </w:rPr>
        <w:t xml:space="preserve">подателям патентных заявок во всем мире </w:t>
      </w:r>
      <w:r w:rsidR="00FE0CA9" w:rsidRPr="00FE0CA9">
        <w:rPr>
          <w:rFonts w:eastAsia="MS Mincho"/>
          <w:szCs w:val="22"/>
          <w:lang w:val="ru-RU" w:eastAsia="ja-JP"/>
        </w:rPr>
        <w:t xml:space="preserve">составлять перечни нуклеотидных и аминокислотных последовательностей в соответствии с требованиями стандарта ВОИС </w:t>
      </w:r>
      <w:r w:rsidR="00FE0CA9" w:rsidRPr="00FE0CA9">
        <w:rPr>
          <w:rFonts w:eastAsia="MS Mincho"/>
          <w:szCs w:val="22"/>
          <w:lang w:eastAsia="ja-JP"/>
        </w:rPr>
        <w:t>ST</w:t>
      </w:r>
      <w:r w:rsidR="00FE0CA9" w:rsidRPr="00FE0CA9">
        <w:rPr>
          <w:rFonts w:eastAsia="MS Mincho"/>
          <w:szCs w:val="22"/>
          <w:lang w:val="ru-RU" w:eastAsia="ja-JP"/>
        </w:rPr>
        <w:t xml:space="preserve">.26 и поможет ВПС при </w:t>
      </w:r>
      <w:r w:rsidR="00FE0CA9">
        <w:rPr>
          <w:rFonts w:eastAsia="MS Mincho"/>
          <w:szCs w:val="22"/>
          <w:lang w:val="ru-RU" w:eastAsia="ja-JP"/>
        </w:rPr>
        <w:t xml:space="preserve">обработке и </w:t>
      </w:r>
      <w:r w:rsidR="00FE0CA9" w:rsidRPr="00FE0CA9">
        <w:rPr>
          <w:rFonts w:eastAsia="MS Mincho"/>
          <w:szCs w:val="22"/>
          <w:lang w:val="ru-RU" w:eastAsia="ja-JP"/>
        </w:rPr>
        <w:t xml:space="preserve">анализе перечней последовательностей. </w:t>
      </w:r>
      <w:r w:rsidR="00FE0CA9">
        <w:rPr>
          <w:rFonts w:eastAsia="MS Mincho"/>
          <w:szCs w:val="22"/>
          <w:lang w:val="ru-RU" w:eastAsia="ja-JP"/>
        </w:rPr>
        <w:t xml:space="preserve"> Программный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инструмент</w:t>
      </w:r>
      <w:r w:rsidR="00E752CA" w:rsidRPr="00FE0CA9">
        <w:rPr>
          <w:rFonts w:eastAsia="MS Mincho"/>
          <w:szCs w:val="22"/>
          <w:lang w:val="ru-RU" w:eastAsia="ja-JP"/>
        </w:rPr>
        <w:t xml:space="preserve"> </w:t>
      </w:r>
      <w:r w:rsidR="00210A60">
        <w:rPr>
          <w:rFonts w:eastAsia="MS Mincho"/>
          <w:szCs w:val="22"/>
          <w:lang w:val="en" w:eastAsia="ja-JP"/>
        </w:rPr>
        <w:t>WIPO</w:t>
      </w:r>
      <w:r w:rsidR="00210A60" w:rsidRPr="00FE0CA9">
        <w:rPr>
          <w:rFonts w:eastAsia="MS Mincho"/>
          <w:szCs w:val="22"/>
          <w:lang w:val="ru-RU" w:eastAsia="ja-JP"/>
        </w:rPr>
        <w:t xml:space="preserve"> </w:t>
      </w:r>
      <w:r w:rsidR="00210A60">
        <w:rPr>
          <w:rFonts w:eastAsia="MS Mincho"/>
          <w:szCs w:val="22"/>
          <w:lang w:val="en" w:eastAsia="ja-JP"/>
        </w:rPr>
        <w:t>Sequence</w:t>
      </w:r>
      <w:r w:rsidR="00210A60" w:rsidRPr="00FE0CA9">
        <w:rPr>
          <w:rFonts w:eastAsia="MS Mincho"/>
          <w:szCs w:val="22"/>
          <w:lang w:val="ru-RU" w:eastAsia="ja-JP"/>
        </w:rPr>
        <w:t xml:space="preserve"> </w:t>
      </w:r>
      <w:r w:rsidR="00FE0CA9" w:rsidRPr="00FE0CA9">
        <w:rPr>
          <w:rFonts w:eastAsia="MS Mincho"/>
          <w:szCs w:val="22"/>
          <w:lang w:val="ru-RU" w:eastAsia="ja-JP"/>
        </w:rPr>
        <w:t>(</w:t>
      </w:r>
      <w:r w:rsidR="00FE0CA9">
        <w:rPr>
          <w:rFonts w:eastAsia="MS Mincho"/>
          <w:szCs w:val="22"/>
          <w:lang w:val="ru-RU" w:eastAsia="ja-JP"/>
        </w:rPr>
        <w:t>бета</w:t>
      </w:r>
      <w:r w:rsidR="00FE0CA9" w:rsidRPr="00FE0CA9">
        <w:rPr>
          <w:rFonts w:eastAsia="MS Mincho"/>
          <w:szCs w:val="22"/>
          <w:lang w:val="ru-RU" w:eastAsia="ja-JP"/>
        </w:rPr>
        <w:t>-</w:t>
      </w:r>
      <w:r w:rsidR="00FE0CA9">
        <w:rPr>
          <w:rFonts w:eastAsia="MS Mincho"/>
          <w:szCs w:val="22"/>
          <w:lang w:val="ru-RU" w:eastAsia="ja-JP"/>
        </w:rPr>
        <w:t>версия</w:t>
      </w:r>
      <w:r w:rsidR="00FE0CA9" w:rsidRPr="00FE0CA9">
        <w:rPr>
          <w:rFonts w:eastAsia="MS Mincho"/>
          <w:szCs w:val="22"/>
          <w:lang w:val="ru-RU" w:eastAsia="ja-JP"/>
        </w:rPr>
        <w:t xml:space="preserve">) </w:t>
      </w:r>
      <w:r w:rsidR="00FE0CA9">
        <w:rPr>
          <w:rFonts w:eastAsia="MS Mincho"/>
          <w:szCs w:val="22"/>
          <w:lang w:val="ru-RU" w:eastAsia="ja-JP"/>
        </w:rPr>
        <w:t>был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размещен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на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веб-сайте ВОИС в ноябре 2019 г.</w:t>
      </w:r>
      <w:r w:rsidR="00E351E2" w:rsidRPr="00FE0CA9">
        <w:rPr>
          <w:rFonts w:eastAsia="MS Mincho"/>
          <w:szCs w:val="22"/>
          <w:lang w:val="ru-RU" w:eastAsia="ja-JP"/>
        </w:rPr>
        <w:t xml:space="preserve">:  </w:t>
      </w:r>
      <w:hyperlink r:id="rId9" w:history="1">
        <w:r w:rsidR="00FE0CA9" w:rsidRPr="00FE0CA9">
          <w:rPr>
            <w:rStyle w:val="Hyperlink"/>
          </w:rPr>
          <w:t>https</w:t>
        </w:r>
        <w:r w:rsidR="00FE0CA9" w:rsidRPr="00FE0CA9">
          <w:rPr>
            <w:rStyle w:val="Hyperlink"/>
            <w:lang w:val="ru-RU"/>
          </w:rPr>
          <w:t>://</w:t>
        </w:r>
        <w:r w:rsidR="00FE0CA9" w:rsidRPr="00FE0CA9">
          <w:rPr>
            <w:rStyle w:val="Hyperlink"/>
          </w:rPr>
          <w:t>www</w:t>
        </w:r>
        <w:r w:rsidR="00FE0CA9" w:rsidRPr="00FE0CA9">
          <w:rPr>
            <w:rStyle w:val="Hyperlink"/>
            <w:lang w:val="ru-RU"/>
          </w:rPr>
          <w:t>.</w:t>
        </w:r>
        <w:proofErr w:type="spellStart"/>
        <w:r w:rsidR="00FE0CA9" w:rsidRPr="00FE0CA9">
          <w:rPr>
            <w:rStyle w:val="Hyperlink"/>
          </w:rPr>
          <w:t>wipo</w:t>
        </w:r>
        <w:proofErr w:type="spellEnd"/>
        <w:r w:rsidR="00FE0CA9" w:rsidRPr="00FE0CA9">
          <w:rPr>
            <w:rStyle w:val="Hyperlink"/>
            <w:lang w:val="ru-RU"/>
          </w:rPr>
          <w:t>.</w:t>
        </w:r>
        <w:proofErr w:type="spellStart"/>
        <w:r w:rsidR="00FE0CA9" w:rsidRPr="00FE0CA9">
          <w:rPr>
            <w:rStyle w:val="Hyperlink"/>
          </w:rPr>
          <w:t>int</w:t>
        </w:r>
        <w:proofErr w:type="spellEnd"/>
        <w:r w:rsidR="00FE0CA9" w:rsidRPr="00FE0CA9">
          <w:rPr>
            <w:rStyle w:val="Hyperlink"/>
            <w:lang w:val="ru-RU"/>
          </w:rPr>
          <w:t>/</w:t>
        </w:r>
        <w:r w:rsidR="00FE0CA9" w:rsidRPr="00FE0CA9">
          <w:rPr>
            <w:rStyle w:val="Hyperlink"/>
          </w:rPr>
          <w:t>standards</w:t>
        </w:r>
        <w:r w:rsidR="00FE0CA9" w:rsidRPr="00FE0CA9">
          <w:rPr>
            <w:rStyle w:val="Hyperlink"/>
            <w:lang w:val="ru-RU"/>
          </w:rPr>
          <w:t>/</w:t>
        </w:r>
        <w:proofErr w:type="spellStart"/>
        <w:r w:rsidR="00FE0CA9" w:rsidRPr="00FE0CA9">
          <w:rPr>
            <w:rStyle w:val="Hyperlink"/>
          </w:rPr>
          <w:t>ru</w:t>
        </w:r>
        <w:proofErr w:type="spellEnd"/>
        <w:r w:rsidR="00FE0CA9" w:rsidRPr="00FE0CA9">
          <w:rPr>
            <w:rStyle w:val="Hyperlink"/>
            <w:lang w:val="ru-RU"/>
          </w:rPr>
          <w:t>/</w:t>
        </w:r>
        <w:r w:rsidR="00FE0CA9" w:rsidRPr="00FE0CA9">
          <w:rPr>
            <w:rStyle w:val="Hyperlink"/>
          </w:rPr>
          <w:t>sequence</w:t>
        </w:r>
        <w:r w:rsidR="00FE0CA9" w:rsidRPr="00FE0CA9">
          <w:rPr>
            <w:rStyle w:val="Hyperlink"/>
            <w:lang w:val="ru-RU"/>
          </w:rPr>
          <w:t>/</w:t>
        </w:r>
        <w:r w:rsidR="00FE0CA9" w:rsidRPr="00FE0CA9">
          <w:rPr>
            <w:rStyle w:val="Hyperlink"/>
          </w:rPr>
          <w:t>index</w:t>
        </w:r>
        <w:r w:rsidR="00FE0CA9" w:rsidRPr="00FE0CA9">
          <w:rPr>
            <w:rStyle w:val="Hyperlink"/>
            <w:lang w:val="ru-RU"/>
          </w:rPr>
          <w:t>.</w:t>
        </w:r>
        <w:r w:rsidR="00FE0CA9" w:rsidRPr="00FE0CA9">
          <w:rPr>
            <w:rStyle w:val="Hyperlink"/>
          </w:rPr>
          <w:t>html</w:t>
        </w:r>
      </w:hyperlink>
      <w:r w:rsidR="00FD7C74" w:rsidRPr="00FE0CA9">
        <w:rPr>
          <w:rFonts w:eastAsia="MS Mincho"/>
          <w:szCs w:val="22"/>
          <w:lang w:val="ru-RU" w:eastAsia="ja-JP"/>
        </w:rPr>
        <w:t xml:space="preserve"> </w:t>
      </w:r>
    </w:p>
    <w:p w14:paraId="4A238CBD" w14:textId="5A89A893" w:rsidR="00E351E2" w:rsidRPr="00CF158E" w:rsidRDefault="00AC7DD2" w:rsidP="005C462C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746C4B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746C4B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746C4B">
        <w:rPr>
          <w:rFonts w:eastAsia="MS Mincho"/>
          <w:szCs w:val="22"/>
          <w:lang w:val="ru-RU" w:eastAsia="ja-JP"/>
        </w:rPr>
        <w:tab/>
      </w:r>
      <w:r w:rsidR="00746C4B">
        <w:rPr>
          <w:rFonts w:eastAsia="MS Mincho"/>
          <w:szCs w:val="22"/>
          <w:lang w:val="ru-RU" w:eastAsia="ja-JP"/>
        </w:rPr>
        <w:t>В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ответ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на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поступивш</w:t>
      </w:r>
      <w:r w:rsidR="00017941">
        <w:rPr>
          <w:rFonts w:eastAsia="MS Mincho"/>
          <w:szCs w:val="22"/>
          <w:lang w:val="ru-RU" w:eastAsia="ja-JP"/>
        </w:rPr>
        <w:t>ий запрос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Международное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бюро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организовало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учебный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практикум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вопросам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Международной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патентной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классификации</w:t>
      </w:r>
      <w:r w:rsidR="00746C4B" w:rsidRPr="00746C4B">
        <w:rPr>
          <w:rFonts w:eastAsia="MS Mincho"/>
          <w:szCs w:val="22"/>
          <w:lang w:val="ru-RU" w:eastAsia="ja-JP"/>
        </w:rPr>
        <w:t xml:space="preserve"> (</w:t>
      </w:r>
      <w:r w:rsidR="00746C4B">
        <w:rPr>
          <w:rFonts w:eastAsia="MS Mincho"/>
          <w:szCs w:val="22"/>
          <w:lang w:val="ru-RU" w:eastAsia="ja-JP"/>
        </w:rPr>
        <w:t>МПК</w:t>
      </w:r>
      <w:r w:rsidR="00746C4B" w:rsidRPr="00746C4B">
        <w:rPr>
          <w:rFonts w:eastAsia="MS Mincho"/>
          <w:szCs w:val="22"/>
          <w:lang w:val="ru-RU" w:eastAsia="ja-JP"/>
        </w:rPr>
        <w:t xml:space="preserve">) </w:t>
      </w:r>
      <w:r w:rsidR="00746C4B">
        <w:rPr>
          <w:rFonts w:eastAsia="MS Mincho"/>
          <w:szCs w:val="22"/>
          <w:lang w:val="ru-RU" w:eastAsia="ja-JP"/>
        </w:rPr>
        <w:t>для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должностных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лиц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Агентства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E351E2" w:rsidRPr="00F557A9">
        <w:rPr>
          <w:rFonts w:eastAsia="MS Mincho"/>
          <w:szCs w:val="22"/>
          <w:lang w:val="en" w:eastAsia="ja-JP"/>
        </w:rPr>
        <w:t>BRELA</w:t>
      </w:r>
      <w:r w:rsidR="00E351E2" w:rsidRPr="00746C4B">
        <w:rPr>
          <w:rFonts w:eastAsia="MS Mincho"/>
          <w:szCs w:val="22"/>
          <w:lang w:val="ru-RU" w:eastAsia="ja-JP"/>
        </w:rPr>
        <w:t xml:space="preserve"> (</w:t>
      </w:r>
      <w:r w:rsidR="00746C4B">
        <w:rPr>
          <w:rFonts w:eastAsia="MS Mincho"/>
          <w:szCs w:val="22"/>
          <w:lang w:val="ru-RU" w:eastAsia="ja-JP"/>
        </w:rPr>
        <w:t>Агентства по регистрации коммерческих предприятий и лицензированию, Танзания), который состоялся в Женеве в марте 2019 г.  Учебная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программа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практикума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включала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вопросы</w:t>
      </w:r>
      <w:r w:rsidR="00746C4B" w:rsidRPr="00746C4B">
        <w:rPr>
          <w:rFonts w:eastAsia="MS Mincho"/>
          <w:szCs w:val="22"/>
          <w:lang w:val="ru-RU" w:eastAsia="ja-JP"/>
        </w:rPr>
        <w:t xml:space="preserve">, </w:t>
      </w:r>
      <w:r w:rsidR="00746C4B">
        <w:rPr>
          <w:rFonts w:eastAsia="MS Mincho"/>
          <w:szCs w:val="22"/>
          <w:lang w:val="ru-RU" w:eastAsia="ja-JP"/>
        </w:rPr>
        <w:t>связанные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с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 xml:space="preserve">использованием соответствующих стандартов ВОИС.  </w:t>
      </w:r>
    </w:p>
    <w:p w14:paraId="50DB110A" w14:textId="0907CDA2" w:rsidR="00E351E2" w:rsidRPr="00CF158E" w:rsidRDefault="00AC7DD2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E6107A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E6107A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E6107A">
        <w:rPr>
          <w:rFonts w:eastAsia="MS Mincho"/>
          <w:szCs w:val="22"/>
          <w:lang w:val="ru-RU" w:eastAsia="ja-JP"/>
        </w:rPr>
        <w:tab/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ответ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на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поступившие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17941">
        <w:rPr>
          <w:rFonts w:eastAsia="MS Mincho"/>
          <w:szCs w:val="22"/>
          <w:lang w:val="ru-RU" w:eastAsia="ja-JP"/>
        </w:rPr>
        <w:t>запросы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2019 </w:t>
      </w:r>
      <w:r w:rsidR="00E6107A">
        <w:rPr>
          <w:rFonts w:eastAsia="MS Mincho"/>
          <w:szCs w:val="22"/>
          <w:lang w:val="ru-RU" w:eastAsia="ja-JP"/>
        </w:rPr>
        <w:t>г</w:t>
      </w:r>
      <w:r w:rsidR="00E6107A" w:rsidRPr="00E6107A">
        <w:rPr>
          <w:rFonts w:eastAsia="MS Mincho"/>
          <w:szCs w:val="22"/>
          <w:lang w:val="ru-RU" w:eastAsia="ja-JP"/>
        </w:rPr>
        <w:t xml:space="preserve">. </w:t>
      </w:r>
      <w:r w:rsidR="00E6107A">
        <w:rPr>
          <w:rFonts w:eastAsia="MS Mincho"/>
          <w:szCs w:val="22"/>
          <w:lang w:val="ru-RU" w:eastAsia="ja-JP"/>
        </w:rPr>
        <w:t>были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организованы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перечисленные ниже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учебные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курсы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семинары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вопросам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использования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международных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классификаций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товарных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знаков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для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должностных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лиц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экспертов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 xml:space="preserve">ВПС. 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данной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связи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участникам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было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разъяснено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важное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значение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 xml:space="preserve">соответствующих стандартов ВОИС.  </w:t>
      </w:r>
    </w:p>
    <w:p w14:paraId="7F29996D" w14:textId="2FAFEDA0" w:rsidR="00E351E2" w:rsidRPr="00DF0579" w:rsidRDefault="00DF0579" w:rsidP="001F5EC8">
      <w:pPr>
        <w:pStyle w:val="ListParagraph"/>
        <w:numPr>
          <w:ilvl w:val="0"/>
          <w:numId w:val="10"/>
        </w:numPr>
        <w:rPr>
          <w:szCs w:val="22"/>
          <w:lang w:val="ru-RU"/>
        </w:rPr>
      </w:pPr>
      <w:r>
        <w:rPr>
          <w:szCs w:val="22"/>
          <w:lang w:val="ru-RU"/>
        </w:rPr>
        <w:t>Т</w:t>
      </w:r>
      <w:r w:rsidR="00E6107A">
        <w:rPr>
          <w:szCs w:val="22"/>
          <w:lang w:val="ru-RU"/>
        </w:rPr>
        <w:t>ренинг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по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Венской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классификации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для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экспертов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по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товарным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знакам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из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Ведомства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ПС</w:t>
      </w:r>
      <w:r w:rsidR="00E6107A" w:rsidRPr="00DF0579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Танзании</w:t>
      </w:r>
      <w:r w:rsidR="00E6107A" w:rsidRPr="00DF0579">
        <w:rPr>
          <w:szCs w:val="22"/>
          <w:lang w:val="ru-RU"/>
        </w:rPr>
        <w:t xml:space="preserve">, </w:t>
      </w:r>
      <w:r w:rsidR="00E6107A">
        <w:rPr>
          <w:szCs w:val="22"/>
          <w:lang w:val="ru-RU"/>
        </w:rPr>
        <w:t>Женева</w:t>
      </w:r>
      <w:r w:rsidR="00E6107A" w:rsidRPr="00DF0579">
        <w:rPr>
          <w:szCs w:val="22"/>
          <w:lang w:val="ru-RU"/>
        </w:rPr>
        <w:t xml:space="preserve">, 26-28 </w:t>
      </w:r>
      <w:r w:rsidR="00E6107A">
        <w:rPr>
          <w:szCs w:val="22"/>
          <w:lang w:val="ru-RU"/>
        </w:rPr>
        <w:t>марта</w:t>
      </w:r>
      <w:r w:rsidR="00E6107A" w:rsidRPr="00DF0579">
        <w:rPr>
          <w:szCs w:val="22"/>
          <w:lang w:val="ru-RU"/>
        </w:rPr>
        <w:t xml:space="preserve"> 2019 </w:t>
      </w:r>
      <w:r w:rsidR="00E6107A">
        <w:rPr>
          <w:szCs w:val="22"/>
          <w:lang w:val="ru-RU"/>
        </w:rPr>
        <w:t>г</w:t>
      </w:r>
      <w:r w:rsidR="00E6107A" w:rsidRPr="00DF0579">
        <w:rPr>
          <w:szCs w:val="22"/>
          <w:lang w:val="ru-RU"/>
        </w:rPr>
        <w:t xml:space="preserve">.;  </w:t>
      </w:r>
      <w:r w:rsidR="00E6107A">
        <w:rPr>
          <w:szCs w:val="22"/>
          <w:lang w:val="ru-RU"/>
        </w:rPr>
        <w:t>и</w:t>
      </w:r>
      <w:r w:rsidR="00E6107A" w:rsidRPr="00DF0579">
        <w:rPr>
          <w:szCs w:val="22"/>
          <w:lang w:val="ru-RU"/>
        </w:rPr>
        <w:t xml:space="preserve"> </w:t>
      </w:r>
    </w:p>
    <w:p w14:paraId="79EFE0E8" w14:textId="136943A4" w:rsidR="00E351E2" w:rsidRPr="00DF0579" w:rsidRDefault="00DF0579" w:rsidP="001F5EC8">
      <w:pPr>
        <w:pStyle w:val="ListParagraph"/>
        <w:numPr>
          <w:ilvl w:val="0"/>
          <w:numId w:val="10"/>
        </w:numPr>
        <w:rPr>
          <w:rFonts w:eastAsia="MS Mincho"/>
          <w:szCs w:val="22"/>
          <w:lang w:val="ru-RU" w:eastAsia="ja-JP"/>
        </w:rPr>
      </w:pPr>
      <w:r>
        <w:rPr>
          <w:szCs w:val="22"/>
          <w:lang w:val="ru-RU"/>
        </w:rPr>
        <w:t>Т</w:t>
      </w:r>
      <w:r w:rsidR="00E6107A">
        <w:rPr>
          <w:szCs w:val="22"/>
          <w:lang w:val="ru-RU"/>
        </w:rPr>
        <w:t>ренинг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по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Ниццкой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классификации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для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экспертов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по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товарным</w:t>
      </w:r>
      <w:r w:rsidR="00E6107A" w:rsidRPr="00E6107A">
        <w:rPr>
          <w:szCs w:val="22"/>
          <w:lang w:val="ru-RU"/>
        </w:rPr>
        <w:t xml:space="preserve"> </w:t>
      </w:r>
      <w:r w:rsidR="00E6107A">
        <w:rPr>
          <w:szCs w:val="22"/>
          <w:lang w:val="ru-RU"/>
        </w:rPr>
        <w:t>знакам</w:t>
      </w:r>
      <w:r w:rsidR="00E6107A" w:rsidRPr="00E6107A">
        <w:rPr>
          <w:szCs w:val="22"/>
          <w:lang w:val="ru-RU"/>
        </w:rPr>
        <w:t xml:space="preserve">, </w:t>
      </w:r>
      <w:r w:rsidR="00E6107A">
        <w:rPr>
          <w:szCs w:val="22"/>
          <w:lang w:val="ru-RU"/>
        </w:rPr>
        <w:t>Абу</w:t>
      </w:r>
      <w:r w:rsidR="00E6107A" w:rsidRPr="00E6107A">
        <w:rPr>
          <w:szCs w:val="22"/>
          <w:lang w:val="ru-RU"/>
        </w:rPr>
        <w:t>-</w:t>
      </w:r>
      <w:r w:rsidR="00E6107A">
        <w:rPr>
          <w:szCs w:val="22"/>
          <w:lang w:val="ru-RU"/>
        </w:rPr>
        <w:t>Даби</w:t>
      </w:r>
      <w:r w:rsidR="00E6107A" w:rsidRPr="00E6107A">
        <w:rPr>
          <w:szCs w:val="22"/>
          <w:lang w:val="ru-RU"/>
        </w:rPr>
        <w:t xml:space="preserve">, </w:t>
      </w:r>
      <w:r w:rsidR="00E6107A">
        <w:rPr>
          <w:szCs w:val="22"/>
          <w:lang w:val="ru-RU"/>
        </w:rPr>
        <w:t>ОАЭ</w:t>
      </w:r>
      <w:r w:rsidR="00E6107A" w:rsidRPr="00E6107A">
        <w:rPr>
          <w:szCs w:val="22"/>
          <w:lang w:val="ru-RU"/>
        </w:rPr>
        <w:t xml:space="preserve">, 9-12 </w:t>
      </w:r>
      <w:r w:rsidR="00E6107A">
        <w:rPr>
          <w:szCs w:val="22"/>
          <w:lang w:val="ru-RU"/>
        </w:rPr>
        <w:t>сентября</w:t>
      </w:r>
      <w:r w:rsidR="00E6107A" w:rsidRPr="00E6107A">
        <w:rPr>
          <w:szCs w:val="22"/>
          <w:lang w:val="ru-RU"/>
        </w:rPr>
        <w:t xml:space="preserve"> 2019 </w:t>
      </w:r>
      <w:r w:rsidR="00E6107A">
        <w:rPr>
          <w:szCs w:val="22"/>
          <w:lang w:val="ru-RU"/>
        </w:rPr>
        <w:t>г</w:t>
      </w:r>
      <w:r w:rsidR="00E6107A" w:rsidRPr="00E6107A">
        <w:rPr>
          <w:szCs w:val="22"/>
          <w:lang w:val="ru-RU"/>
        </w:rPr>
        <w:t xml:space="preserve">. </w:t>
      </w:r>
      <w:r w:rsidR="00E6107A">
        <w:rPr>
          <w:szCs w:val="22"/>
          <w:lang w:val="ru-RU"/>
        </w:rPr>
        <w:t xml:space="preserve"> </w:t>
      </w:r>
    </w:p>
    <w:p w14:paraId="02941D4B" w14:textId="2E224E57" w:rsidR="00EF7B0A" w:rsidRPr="00E6107A" w:rsidRDefault="00E6107A" w:rsidP="00BF02A5">
      <w:pPr>
        <w:pStyle w:val="Heading2"/>
        <w:rPr>
          <w:lang w:val="ru-RU"/>
        </w:rPr>
      </w:pPr>
      <w:r w:rsidRPr="00E6107A">
        <w:rPr>
          <w:caps w:val="0"/>
          <w:lang w:val="ru-RU"/>
        </w:rPr>
        <w:t>ОБЕСПЕЧЕНИЕ ЛУЧШЕГО ПОНИМАНИЯ СТАНДАРТОВ ВОИС</w:t>
      </w:r>
    </w:p>
    <w:p w14:paraId="07348736" w14:textId="42BA1347" w:rsidR="00A91AD8" w:rsidRPr="00E6107A" w:rsidRDefault="00904519" w:rsidP="00AE210D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E6107A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6107A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6107A">
        <w:rPr>
          <w:lang w:val="ru-RU" w:eastAsia="en-US"/>
        </w:rPr>
        <w:tab/>
      </w:r>
      <w:r w:rsidR="00E6107A" w:rsidRPr="00E6107A">
        <w:rPr>
          <w:lang w:val="ru-RU" w:eastAsia="en-US"/>
        </w:rPr>
        <w:t xml:space="preserve">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ВОИС, согласно решению Генеральной Ассамблеи, принятому в октябре 2011 г., Международное бюро финансировало участие представителей семи развивающихся или наименее развитых стран (НРС) в работе </w:t>
      </w:r>
      <w:r w:rsidR="00E6107A">
        <w:rPr>
          <w:lang w:val="ru-RU" w:eastAsia="en-US"/>
        </w:rPr>
        <w:t>седьмой</w:t>
      </w:r>
      <w:r w:rsidR="00E6107A" w:rsidRPr="00E6107A">
        <w:rPr>
          <w:lang w:val="ru-RU" w:eastAsia="en-US"/>
        </w:rPr>
        <w:t xml:space="preserve"> сессии КСВ.</w:t>
      </w:r>
    </w:p>
    <w:p w14:paraId="0533E89B" w14:textId="3EF01B7F" w:rsidR="00EF7B0A" w:rsidRPr="00E6107A" w:rsidRDefault="00E6107A" w:rsidP="00BF02A5">
      <w:pPr>
        <w:pStyle w:val="Heading2"/>
        <w:rPr>
          <w:lang w:val="ru-RU"/>
        </w:rPr>
      </w:pPr>
      <w:r w:rsidRPr="00E6107A">
        <w:rPr>
          <w:caps w:val="0"/>
          <w:lang w:val="ru-RU"/>
        </w:rPr>
        <w:t>ОБМЕН ДАННЫМИ О ПС</w:t>
      </w:r>
    </w:p>
    <w:p w14:paraId="336F3F71" w14:textId="739F1A0E" w:rsidR="00E351E2" w:rsidRPr="00CF158E" w:rsidRDefault="00904519" w:rsidP="00BF02A5">
      <w:pPr>
        <w:pStyle w:val="ONUME"/>
        <w:rPr>
          <w:lang w:val="ru-RU" w:eastAsia="en-US"/>
        </w:rPr>
      </w:pPr>
      <w:r w:rsidRPr="0070471D">
        <w:rPr>
          <w:lang w:eastAsia="en-US"/>
        </w:rPr>
        <w:fldChar w:fldCharType="begin"/>
      </w:r>
      <w:r w:rsidRPr="00E6107A">
        <w:rPr>
          <w:lang w:val="ru-RU" w:eastAsia="en-US"/>
        </w:rPr>
        <w:instrText xml:space="preserve"> </w:instrText>
      </w:r>
      <w:r w:rsidRPr="0070471D">
        <w:rPr>
          <w:lang w:eastAsia="en-US"/>
        </w:rPr>
        <w:instrText>AUTONUM</w:instrText>
      </w:r>
      <w:r w:rsidRPr="00E6107A">
        <w:rPr>
          <w:lang w:val="ru-RU" w:eastAsia="en-US"/>
        </w:rPr>
        <w:instrText xml:space="preserve">  </w:instrText>
      </w:r>
      <w:r w:rsidRPr="0070471D">
        <w:rPr>
          <w:lang w:eastAsia="en-US"/>
        </w:rPr>
        <w:fldChar w:fldCharType="end"/>
      </w:r>
      <w:r w:rsidRPr="00E6107A">
        <w:rPr>
          <w:lang w:val="ru-RU" w:eastAsia="en-US"/>
        </w:rPr>
        <w:tab/>
      </w:r>
      <w:r w:rsidR="00E6107A" w:rsidRPr="00E6107A">
        <w:rPr>
          <w:lang w:val="ru-RU" w:eastAsia="en-US"/>
        </w:rPr>
        <w:t>Международное бюро взаимодействует со многими ВПС, особенно из некоторых групп развивающихся стран, в интересах содействия обмену данными о ПС, призванного обеспечить пользователям из этих стран бол</w:t>
      </w:r>
      <w:r w:rsidR="005079F3">
        <w:rPr>
          <w:lang w:val="ru-RU" w:eastAsia="en-US"/>
        </w:rPr>
        <w:t>ее широкий</w:t>
      </w:r>
      <w:r w:rsidR="00E6107A" w:rsidRPr="00E6107A">
        <w:rPr>
          <w:lang w:val="ru-RU" w:eastAsia="en-US"/>
        </w:rPr>
        <w:t xml:space="preserve"> доступ к данным о ПС, поступающим из этих ВПС. Обмен данными о ПС осуществляется в соответствии с применимыми стандартами ВОИС. </w:t>
      </w:r>
      <w:r w:rsidR="00E6107A" w:rsidRPr="005079F3">
        <w:rPr>
          <w:lang w:val="ru-RU" w:eastAsia="en-US"/>
        </w:rPr>
        <w:t>В течение 201</w:t>
      </w:r>
      <w:r w:rsidR="005079F3">
        <w:rPr>
          <w:lang w:val="ru-RU" w:eastAsia="en-US"/>
        </w:rPr>
        <w:t>9</w:t>
      </w:r>
      <w:r w:rsidR="00E6107A" w:rsidRPr="005079F3">
        <w:rPr>
          <w:lang w:val="ru-RU" w:eastAsia="en-US"/>
        </w:rPr>
        <w:t xml:space="preserve"> г. в Глобальную базу данных по брендам были добавлены фонды товарных знаков</w:t>
      </w:r>
      <w:r w:rsidR="005079F3">
        <w:rPr>
          <w:lang w:val="ru-RU" w:eastAsia="en-US"/>
        </w:rPr>
        <w:t xml:space="preserve"> следующих стран (в хронологическом порядке):</w:t>
      </w:r>
      <w:r w:rsidR="00210A60" w:rsidRPr="005079F3">
        <w:rPr>
          <w:lang w:val="ru-RU" w:eastAsia="en-US"/>
        </w:rPr>
        <w:t xml:space="preserve"> </w:t>
      </w:r>
      <w:r w:rsidR="005079F3">
        <w:rPr>
          <w:lang w:val="ru-RU" w:eastAsia="en-US"/>
        </w:rPr>
        <w:t xml:space="preserve">Коста-Рики, Ботсваны, Эсватини, Гамбии, Ганы, Кении, Малави, Мозамбика, Намибии, Зимбабве, Уругвая, Мадагаскара;  </w:t>
      </w:r>
      <w:r w:rsidR="005079F3" w:rsidRPr="005079F3">
        <w:rPr>
          <w:lang w:val="ru-RU" w:eastAsia="en-US"/>
        </w:rPr>
        <w:t xml:space="preserve">за тот же год в базу </w:t>
      </w:r>
      <w:r w:rsidR="005079F3" w:rsidRPr="005079F3">
        <w:rPr>
          <w:lang w:eastAsia="en-US"/>
        </w:rPr>
        <w:t>PATENTSCOPE</w:t>
      </w:r>
      <w:r w:rsidR="005079F3" w:rsidRPr="005079F3">
        <w:rPr>
          <w:lang w:val="ru-RU" w:eastAsia="en-US"/>
        </w:rPr>
        <w:t xml:space="preserve"> были добавлены патентные фонды </w:t>
      </w:r>
      <w:r w:rsidR="005079F3">
        <w:rPr>
          <w:lang w:val="ru-RU" w:eastAsia="en-US"/>
        </w:rPr>
        <w:t>Греции, Латвии и Литвы</w:t>
      </w:r>
      <w:r w:rsidR="005079F3" w:rsidRPr="005079F3">
        <w:rPr>
          <w:lang w:val="ru-RU" w:eastAsia="en-US"/>
        </w:rPr>
        <w:t xml:space="preserve">. </w:t>
      </w:r>
      <w:r w:rsidR="005079F3">
        <w:rPr>
          <w:lang w:val="ru-RU" w:eastAsia="en-US"/>
        </w:rPr>
        <w:t xml:space="preserve"> </w:t>
      </w:r>
      <w:r w:rsidR="005079F3" w:rsidRPr="005079F3">
        <w:rPr>
          <w:lang w:val="ru-RU" w:eastAsia="en-US"/>
        </w:rPr>
        <w:t>В 201</w:t>
      </w:r>
      <w:r w:rsidR="005079F3">
        <w:rPr>
          <w:lang w:val="ru-RU" w:eastAsia="en-US"/>
        </w:rPr>
        <w:t>9</w:t>
      </w:r>
      <w:r w:rsidR="005079F3" w:rsidRPr="005079F3">
        <w:rPr>
          <w:lang w:val="ru-RU" w:eastAsia="en-US"/>
        </w:rPr>
        <w:t xml:space="preserve"> г. в Глобальную базу данных ВОИС по образцам также были добавлены фонды промышленных образцов </w:t>
      </w:r>
      <w:r w:rsidR="005079F3">
        <w:rPr>
          <w:lang w:val="ru-RU" w:eastAsia="en-US"/>
        </w:rPr>
        <w:t xml:space="preserve">Китая, Туниса, Малайзии, Ботсваны, Кении, Мозамбика, Италии, Брунея-Даруссалама, Лаоса, Камбоджи и Коста-Рики.  </w:t>
      </w:r>
    </w:p>
    <w:p w14:paraId="4DE1A506" w14:textId="0637FD11" w:rsidR="00EF7B0A" w:rsidRPr="00017941" w:rsidRDefault="00904519" w:rsidP="00BF02A5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val="ru-RU" w:eastAsia="en-US"/>
        </w:rPr>
      </w:pPr>
      <w:r w:rsidRPr="00133AAD">
        <w:rPr>
          <w:i/>
          <w:szCs w:val="22"/>
        </w:rPr>
        <w:fldChar w:fldCharType="begin"/>
      </w:r>
      <w:r w:rsidRPr="005079F3">
        <w:rPr>
          <w:i/>
          <w:szCs w:val="22"/>
          <w:lang w:val="ru-RU"/>
        </w:rPr>
        <w:instrText xml:space="preserve"> </w:instrText>
      </w:r>
      <w:r w:rsidRPr="00133AAD">
        <w:rPr>
          <w:i/>
          <w:szCs w:val="22"/>
        </w:rPr>
        <w:instrText>AUTONUM</w:instrText>
      </w:r>
      <w:r w:rsidRPr="005079F3">
        <w:rPr>
          <w:i/>
          <w:szCs w:val="22"/>
          <w:lang w:val="ru-RU"/>
        </w:rPr>
        <w:instrText xml:space="preserve">  </w:instrText>
      </w:r>
      <w:r w:rsidRPr="00133AAD">
        <w:rPr>
          <w:i/>
          <w:szCs w:val="22"/>
        </w:rPr>
        <w:fldChar w:fldCharType="end"/>
      </w:r>
      <w:r w:rsidRPr="005079F3">
        <w:rPr>
          <w:i/>
          <w:lang w:val="ru-RU" w:eastAsia="en-US"/>
        </w:rPr>
        <w:tab/>
      </w:r>
      <w:r w:rsidR="005079F3" w:rsidRPr="005079F3">
        <w:rPr>
          <w:i/>
          <w:lang w:val="ru-RU" w:eastAsia="en-US"/>
        </w:rPr>
        <w:t>КСВ предлагается принять к сведению</w:t>
      </w:r>
      <w:r w:rsidR="00DF0579">
        <w:rPr>
          <w:i/>
          <w:lang w:val="ru-RU" w:eastAsia="en-US"/>
        </w:rPr>
        <w:t xml:space="preserve"> проведенные в 2019 г.</w:t>
      </w:r>
      <w:r w:rsidR="005079F3" w:rsidRPr="005079F3">
        <w:rPr>
          <w:i/>
          <w:lang w:val="ru-RU" w:eastAsia="en-US"/>
        </w:rPr>
        <w:t xml:space="preserve"> мероприятия Международного бюро, касающиеся оказания ВПС </w:t>
      </w:r>
      <w:r w:rsidR="00DF0579">
        <w:rPr>
          <w:i/>
          <w:lang w:val="ru-RU" w:eastAsia="en-US"/>
        </w:rPr>
        <w:t>технической консультационной и практической</w:t>
      </w:r>
      <w:r w:rsidR="005079F3" w:rsidRPr="005079F3">
        <w:rPr>
          <w:i/>
          <w:lang w:val="ru-RU" w:eastAsia="en-US"/>
        </w:rPr>
        <w:t xml:space="preserve"> помощи в </w:t>
      </w:r>
      <w:r w:rsidR="00DF0579">
        <w:rPr>
          <w:i/>
          <w:lang w:val="ru-RU" w:eastAsia="en-US"/>
        </w:rPr>
        <w:t xml:space="preserve">целях </w:t>
      </w:r>
      <w:r w:rsidR="00017941">
        <w:rPr>
          <w:i/>
          <w:lang w:val="ru-RU" w:eastAsia="en-US"/>
        </w:rPr>
        <w:t>укреплени</w:t>
      </w:r>
      <w:r w:rsidR="00DF0579">
        <w:rPr>
          <w:i/>
          <w:lang w:val="ru-RU" w:eastAsia="en-US"/>
        </w:rPr>
        <w:t>я</w:t>
      </w:r>
      <w:r w:rsidR="005079F3" w:rsidRPr="005079F3">
        <w:rPr>
          <w:i/>
          <w:lang w:val="ru-RU" w:eastAsia="en-US"/>
        </w:rPr>
        <w:t xml:space="preserve"> их потенциала по вопросам распространения информации о стандартах ПС. Настоящий документ составит основу соответствующего отчета, который должен быть представлен Генеральной Ассамблее ВОИС в 20</w:t>
      </w:r>
      <w:r w:rsidR="005079F3">
        <w:rPr>
          <w:i/>
          <w:lang w:val="ru-RU" w:eastAsia="en-US"/>
        </w:rPr>
        <w:t>20</w:t>
      </w:r>
      <w:r w:rsidR="005079F3" w:rsidRPr="005079F3">
        <w:rPr>
          <w:i/>
          <w:lang w:val="ru-RU" w:eastAsia="en-US"/>
        </w:rPr>
        <w:t xml:space="preserve"> г. в соответствии с просьбой, сформулированной на ее 40-й сессии в октябре 2011 г. (см. пункт 190 документа </w:t>
      </w:r>
      <w:r w:rsidR="005079F3" w:rsidRPr="005079F3">
        <w:rPr>
          <w:i/>
          <w:lang w:eastAsia="en-US"/>
        </w:rPr>
        <w:t>WO</w:t>
      </w:r>
      <w:r w:rsidR="005079F3" w:rsidRPr="005079F3">
        <w:rPr>
          <w:i/>
          <w:lang w:val="ru-RU" w:eastAsia="en-US"/>
        </w:rPr>
        <w:t>/</w:t>
      </w:r>
      <w:r w:rsidR="005079F3" w:rsidRPr="005079F3">
        <w:rPr>
          <w:i/>
          <w:lang w:eastAsia="en-US"/>
        </w:rPr>
        <w:t>GA</w:t>
      </w:r>
      <w:r w:rsidR="005079F3" w:rsidRPr="005079F3">
        <w:rPr>
          <w:i/>
          <w:lang w:val="ru-RU" w:eastAsia="en-US"/>
        </w:rPr>
        <w:t>/40/19).</w:t>
      </w:r>
      <w:r w:rsidR="005079F3">
        <w:rPr>
          <w:i/>
          <w:lang w:val="ru-RU" w:eastAsia="en-US"/>
        </w:rPr>
        <w:t xml:space="preserve"> </w:t>
      </w:r>
    </w:p>
    <w:p w14:paraId="6484BB5B" w14:textId="77777777" w:rsidR="00EF7B0A" w:rsidRPr="00017941" w:rsidRDefault="00EF7B0A" w:rsidP="00BF02A5">
      <w:pPr>
        <w:pStyle w:val="BodyText"/>
        <w:spacing w:after="0"/>
        <w:ind w:left="5529"/>
        <w:rPr>
          <w:lang w:val="ru-RU" w:eastAsia="en-US"/>
        </w:rPr>
      </w:pPr>
    </w:p>
    <w:p w14:paraId="53148CA4" w14:textId="77777777" w:rsidR="00133AAD" w:rsidRPr="00017941" w:rsidRDefault="00133AAD" w:rsidP="00BF02A5">
      <w:pPr>
        <w:pStyle w:val="BodyText"/>
        <w:spacing w:after="0"/>
        <w:ind w:left="5529"/>
        <w:rPr>
          <w:lang w:val="ru-RU" w:eastAsia="en-US"/>
        </w:rPr>
      </w:pPr>
    </w:p>
    <w:p w14:paraId="56644FB6" w14:textId="4702BC9D" w:rsidR="00EF7B0A" w:rsidRDefault="00EF7B0A" w:rsidP="00BF02A5">
      <w:pPr>
        <w:pStyle w:val="Endofdocument"/>
        <w:ind w:left="5529"/>
      </w:pPr>
      <w:r w:rsidRPr="00CA34BE">
        <w:rPr>
          <w:szCs w:val="22"/>
        </w:rPr>
        <w:t>[</w:t>
      </w:r>
      <w:r w:rsidR="005079F3">
        <w:rPr>
          <w:szCs w:val="22"/>
          <w:lang w:val="ru-RU"/>
        </w:rPr>
        <w:t>Конец документа</w:t>
      </w:r>
      <w:r w:rsidRPr="00CA34BE">
        <w:rPr>
          <w:szCs w:val="22"/>
        </w:rPr>
        <w:t>]</w:t>
      </w:r>
    </w:p>
    <w:sectPr w:rsidR="00EF7B0A" w:rsidSect="004A437F">
      <w:headerReference w:type="even" r:id="rId10"/>
      <w:headerReference w:type="default" r:id="rId11"/>
      <w:footerReference w:type="even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F658" w14:textId="77777777" w:rsidR="00282B78" w:rsidRDefault="00282B78">
      <w:r>
        <w:separator/>
      </w:r>
    </w:p>
  </w:endnote>
  <w:endnote w:type="continuationSeparator" w:id="0">
    <w:p w14:paraId="7322CEBF" w14:textId="77777777" w:rsidR="00282B78" w:rsidRDefault="00282B78" w:rsidP="003B38C1">
      <w:r>
        <w:separator/>
      </w:r>
    </w:p>
    <w:p w14:paraId="19625958" w14:textId="77777777" w:rsidR="00282B78" w:rsidRPr="003B38C1" w:rsidRDefault="00282B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F02A65" w14:textId="77777777" w:rsidR="00282B78" w:rsidRPr="003B38C1" w:rsidRDefault="00282B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578A" w14:textId="77777777" w:rsidR="004A437F" w:rsidRDefault="004A437F" w:rsidP="004A437F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B878ED9" wp14:editId="2A7FFE9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2247E3" w14:textId="77777777" w:rsidR="004A437F" w:rsidRDefault="004A437F" w:rsidP="001F5EC8">
                          <w:pPr>
                            <w:jc w:val="center"/>
                          </w:pPr>
                          <w:r w:rsidRPr="001F5EC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878ED9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B2247E3" w14:textId="77777777" w:rsidR="004A437F" w:rsidRDefault="004A437F" w:rsidP="001F5EC8">
                    <w:pPr>
                      <w:jc w:val="center"/>
                    </w:pPr>
                    <w:r w:rsidRPr="001F5EC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8FE4943" w14:textId="77777777" w:rsidR="004A437F" w:rsidRDefault="004A437F" w:rsidP="004A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10C1" w14:textId="77777777" w:rsidR="00282B78" w:rsidRDefault="00282B78">
      <w:r>
        <w:separator/>
      </w:r>
    </w:p>
  </w:footnote>
  <w:footnote w:type="continuationSeparator" w:id="0">
    <w:p w14:paraId="40E3FB8E" w14:textId="77777777" w:rsidR="00282B78" w:rsidRDefault="00282B78" w:rsidP="008B60B2">
      <w:r>
        <w:separator/>
      </w:r>
    </w:p>
    <w:p w14:paraId="05363EE5" w14:textId="77777777" w:rsidR="00282B78" w:rsidRPr="00ED77FB" w:rsidRDefault="00282B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D0610A" w14:textId="77777777" w:rsidR="00282B78" w:rsidRPr="00ED77FB" w:rsidRDefault="00282B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CFBC" w14:textId="4ECE0DE1" w:rsidR="004A437F" w:rsidRDefault="004A437F" w:rsidP="004A437F">
    <w:pPr>
      <w:jc w:val="right"/>
    </w:pPr>
    <w:r>
      <w:t>CWS/</w:t>
    </w:r>
    <w:r w:rsidR="00230FB2">
      <w:t>8</w:t>
    </w:r>
    <w:r>
      <w:t>/2</w:t>
    </w:r>
    <w:r w:rsidR="001948EA">
      <w:t>2</w:t>
    </w:r>
  </w:p>
  <w:p w14:paraId="72C73649" w14:textId="4C0842B8" w:rsidR="004A437F" w:rsidRDefault="00CA455E" w:rsidP="00DE5A7B">
    <w:pPr>
      <w:jc w:val="right"/>
    </w:pPr>
    <w:r>
      <w:rPr>
        <w:lang w:val="ru-RU"/>
      </w:rPr>
      <w:t>стр.</w:t>
    </w:r>
    <w:r w:rsidR="004A437F">
      <w:t xml:space="preserve"> </w:t>
    </w:r>
    <w:r w:rsidR="004A437F">
      <w:fldChar w:fldCharType="begin"/>
    </w:r>
    <w:r w:rsidR="004A437F">
      <w:instrText xml:space="preserve"> PAGE  \* MERGEFORMAT </w:instrText>
    </w:r>
    <w:r w:rsidR="004A437F">
      <w:fldChar w:fldCharType="separate"/>
    </w:r>
    <w:r w:rsidR="00064C72">
      <w:rPr>
        <w:noProof/>
      </w:rPr>
      <w:t>4</w:t>
    </w:r>
    <w:r w:rsidR="004A437F">
      <w:fldChar w:fldCharType="end"/>
    </w:r>
  </w:p>
  <w:p w14:paraId="5F7A8A4D" w14:textId="77777777" w:rsidR="004A437F" w:rsidRDefault="004A437F" w:rsidP="00DE5A7B">
    <w:pPr>
      <w:jc w:val="right"/>
    </w:pPr>
  </w:p>
  <w:p w14:paraId="7B188881" w14:textId="77777777" w:rsidR="004A437F" w:rsidRDefault="004A437F">
    <w:pPr>
      <w:jc w:val="right"/>
    </w:pPr>
  </w:p>
  <w:p w14:paraId="7739C993" w14:textId="77777777" w:rsidR="004A437F" w:rsidRDefault="004A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35FC7" w14:textId="17366DA7" w:rsidR="00EC4E49" w:rsidRDefault="004A437F" w:rsidP="0032490F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1F06D75" wp14:editId="7FA3D74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F0BDBA" w14:textId="77777777" w:rsidR="004A437F" w:rsidRDefault="004A437F" w:rsidP="001F5EC8">
                          <w:pPr>
                            <w:jc w:val="center"/>
                          </w:pPr>
                          <w:r w:rsidRPr="001F5EC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F06D7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0EF0BDBA" w14:textId="77777777" w:rsidR="004A437F" w:rsidRDefault="004A437F" w:rsidP="001F5EC8">
                    <w:pPr>
                      <w:jc w:val="center"/>
                    </w:pPr>
                    <w:r w:rsidRPr="001F5EC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C3A78">
      <w:t>CWS/</w:t>
    </w:r>
    <w:r w:rsidR="00230FB2">
      <w:t>8</w:t>
    </w:r>
    <w:r w:rsidR="00825AA2">
      <w:t>/</w:t>
    </w:r>
    <w:r w:rsidR="00380177">
      <w:t>2</w:t>
    </w:r>
    <w:r w:rsidR="001948EA">
      <w:t>2</w:t>
    </w:r>
  </w:p>
  <w:p w14:paraId="6A5E3A85" w14:textId="123E1F47" w:rsidR="00EC4E49" w:rsidRDefault="00CA455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64C72">
      <w:rPr>
        <w:noProof/>
      </w:rPr>
      <w:t>3</w:t>
    </w:r>
    <w:r w:rsidR="00EC4E49">
      <w:fldChar w:fldCharType="end"/>
    </w:r>
  </w:p>
  <w:p w14:paraId="3BF7E95E" w14:textId="77777777" w:rsidR="00EC4E49" w:rsidRDefault="00EC4E49" w:rsidP="00477D6B">
    <w:pPr>
      <w:jc w:val="right"/>
    </w:pPr>
  </w:p>
  <w:p w14:paraId="30C087F4" w14:textId="77777777" w:rsidR="000D5E3C" w:rsidRDefault="000D5E3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F540" w14:textId="77777777" w:rsidR="004A437F" w:rsidRDefault="004A437F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B55AB17" wp14:editId="70913D7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057D70" w14:textId="77777777" w:rsidR="004A437F" w:rsidRDefault="004A437F" w:rsidP="000470CC">
                          <w:pPr>
                            <w:jc w:val="center"/>
                          </w:pPr>
                          <w:r w:rsidRPr="000470C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B55AB1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69057D70" w14:textId="77777777" w:rsidR="004A437F" w:rsidRDefault="004A437F" w:rsidP="000470CC">
                    <w:pPr>
                      <w:jc w:val="center"/>
                    </w:pPr>
                    <w:r w:rsidRPr="000470C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571F9"/>
    <w:multiLevelType w:val="hybridMultilevel"/>
    <w:tmpl w:val="75CC6D18"/>
    <w:lvl w:ilvl="0" w:tplc="E5629158">
      <w:numFmt w:val="bullet"/>
      <w:lvlText w:val="•"/>
      <w:lvlJc w:val="left"/>
      <w:pPr>
        <w:ind w:left="930" w:hanging="57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B45EF"/>
    <w:multiLevelType w:val="hybridMultilevel"/>
    <w:tmpl w:val="6FF0AF30"/>
    <w:lvl w:ilvl="0" w:tplc="DB1E90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99B1C9C"/>
    <w:multiLevelType w:val="hybridMultilevel"/>
    <w:tmpl w:val="AAA85BAA"/>
    <w:lvl w:ilvl="0" w:tplc="3D82285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78"/>
    <w:rsid w:val="000143E9"/>
    <w:rsid w:val="00017941"/>
    <w:rsid w:val="00022832"/>
    <w:rsid w:val="00034E0E"/>
    <w:rsid w:val="000359A4"/>
    <w:rsid w:val="00037E50"/>
    <w:rsid w:val="000426DA"/>
    <w:rsid w:val="00043CAA"/>
    <w:rsid w:val="000470CC"/>
    <w:rsid w:val="00064C72"/>
    <w:rsid w:val="00067677"/>
    <w:rsid w:val="00075432"/>
    <w:rsid w:val="000968ED"/>
    <w:rsid w:val="00096A07"/>
    <w:rsid w:val="000A7C18"/>
    <w:rsid w:val="000B1265"/>
    <w:rsid w:val="000B43EF"/>
    <w:rsid w:val="000C288A"/>
    <w:rsid w:val="000C5769"/>
    <w:rsid w:val="000D5E3C"/>
    <w:rsid w:val="000F5E56"/>
    <w:rsid w:val="000F7C08"/>
    <w:rsid w:val="0010284D"/>
    <w:rsid w:val="00115EA5"/>
    <w:rsid w:val="00122061"/>
    <w:rsid w:val="00133AAD"/>
    <w:rsid w:val="001362EE"/>
    <w:rsid w:val="00162BCC"/>
    <w:rsid w:val="00163576"/>
    <w:rsid w:val="00181247"/>
    <w:rsid w:val="001832A6"/>
    <w:rsid w:val="00184974"/>
    <w:rsid w:val="001948EA"/>
    <w:rsid w:val="001B0C68"/>
    <w:rsid w:val="001B28FE"/>
    <w:rsid w:val="001B6843"/>
    <w:rsid w:val="001E1761"/>
    <w:rsid w:val="001E49D1"/>
    <w:rsid w:val="001F24BE"/>
    <w:rsid w:val="001F5EC8"/>
    <w:rsid w:val="00210A60"/>
    <w:rsid w:val="00230FB2"/>
    <w:rsid w:val="002634C4"/>
    <w:rsid w:val="00263DC1"/>
    <w:rsid w:val="00282B78"/>
    <w:rsid w:val="002928D3"/>
    <w:rsid w:val="002A221A"/>
    <w:rsid w:val="002A5968"/>
    <w:rsid w:val="002B2F04"/>
    <w:rsid w:val="002E7F52"/>
    <w:rsid w:val="002F1FE6"/>
    <w:rsid w:val="002F4E68"/>
    <w:rsid w:val="003124F8"/>
    <w:rsid w:val="00312F7F"/>
    <w:rsid w:val="0032490F"/>
    <w:rsid w:val="0033040D"/>
    <w:rsid w:val="003471FC"/>
    <w:rsid w:val="00361450"/>
    <w:rsid w:val="003673CF"/>
    <w:rsid w:val="00370775"/>
    <w:rsid w:val="00372B0B"/>
    <w:rsid w:val="00380177"/>
    <w:rsid w:val="003845C1"/>
    <w:rsid w:val="003930F0"/>
    <w:rsid w:val="003A6F89"/>
    <w:rsid w:val="003B38C1"/>
    <w:rsid w:val="003B7659"/>
    <w:rsid w:val="003C6029"/>
    <w:rsid w:val="003D0443"/>
    <w:rsid w:val="003D4CC3"/>
    <w:rsid w:val="003D7CAC"/>
    <w:rsid w:val="003F132C"/>
    <w:rsid w:val="003F1DCF"/>
    <w:rsid w:val="003F7428"/>
    <w:rsid w:val="00407B55"/>
    <w:rsid w:val="00410E06"/>
    <w:rsid w:val="00420447"/>
    <w:rsid w:val="004206E7"/>
    <w:rsid w:val="00420715"/>
    <w:rsid w:val="00423E3E"/>
    <w:rsid w:val="004250F3"/>
    <w:rsid w:val="00427AF4"/>
    <w:rsid w:val="00452775"/>
    <w:rsid w:val="004560B7"/>
    <w:rsid w:val="004562A4"/>
    <w:rsid w:val="004647DA"/>
    <w:rsid w:val="00474062"/>
    <w:rsid w:val="00476542"/>
    <w:rsid w:val="00477D6B"/>
    <w:rsid w:val="00496F4F"/>
    <w:rsid w:val="004A0D90"/>
    <w:rsid w:val="004A437F"/>
    <w:rsid w:val="004B4304"/>
    <w:rsid w:val="004D284A"/>
    <w:rsid w:val="004F48D8"/>
    <w:rsid w:val="005019FF"/>
    <w:rsid w:val="005079F3"/>
    <w:rsid w:val="005222AA"/>
    <w:rsid w:val="00524E74"/>
    <w:rsid w:val="0053057A"/>
    <w:rsid w:val="00536F5B"/>
    <w:rsid w:val="0054671B"/>
    <w:rsid w:val="00560A29"/>
    <w:rsid w:val="0057272F"/>
    <w:rsid w:val="005C462C"/>
    <w:rsid w:val="005C6649"/>
    <w:rsid w:val="005E053E"/>
    <w:rsid w:val="005E6DD9"/>
    <w:rsid w:val="005F0084"/>
    <w:rsid w:val="005F29B8"/>
    <w:rsid w:val="00600486"/>
    <w:rsid w:val="00603EFF"/>
    <w:rsid w:val="00605827"/>
    <w:rsid w:val="006223B7"/>
    <w:rsid w:val="00634812"/>
    <w:rsid w:val="006375E2"/>
    <w:rsid w:val="00645557"/>
    <w:rsid w:val="00646050"/>
    <w:rsid w:val="00647258"/>
    <w:rsid w:val="00662341"/>
    <w:rsid w:val="006713CA"/>
    <w:rsid w:val="00676C5C"/>
    <w:rsid w:val="00677AB0"/>
    <w:rsid w:val="0068079C"/>
    <w:rsid w:val="006C226B"/>
    <w:rsid w:val="006C2409"/>
    <w:rsid w:val="006C417E"/>
    <w:rsid w:val="006C6AA8"/>
    <w:rsid w:val="006D01C3"/>
    <w:rsid w:val="006E08CC"/>
    <w:rsid w:val="006F304B"/>
    <w:rsid w:val="006F67AF"/>
    <w:rsid w:val="0070471D"/>
    <w:rsid w:val="0072655D"/>
    <w:rsid w:val="0072670F"/>
    <w:rsid w:val="0073491E"/>
    <w:rsid w:val="00741AA7"/>
    <w:rsid w:val="00746C4B"/>
    <w:rsid w:val="0076631B"/>
    <w:rsid w:val="007D0303"/>
    <w:rsid w:val="007D1613"/>
    <w:rsid w:val="007E4358"/>
    <w:rsid w:val="007E4A62"/>
    <w:rsid w:val="007E7C2D"/>
    <w:rsid w:val="00825AA2"/>
    <w:rsid w:val="00835576"/>
    <w:rsid w:val="008446DA"/>
    <w:rsid w:val="00847545"/>
    <w:rsid w:val="00847C07"/>
    <w:rsid w:val="008638E1"/>
    <w:rsid w:val="00872CAC"/>
    <w:rsid w:val="008B2CC1"/>
    <w:rsid w:val="008B60B2"/>
    <w:rsid w:val="008C58E1"/>
    <w:rsid w:val="00904519"/>
    <w:rsid w:val="0090731E"/>
    <w:rsid w:val="00916EE2"/>
    <w:rsid w:val="009175DF"/>
    <w:rsid w:val="009440DF"/>
    <w:rsid w:val="00966A22"/>
    <w:rsid w:val="0096722F"/>
    <w:rsid w:val="00972E69"/>
    <w:rsid w:val="00980843"/>
    <w:rsid w:val="009E2791"/>
    <w:rsid w:val="009E3F6F"/>
    <w:rsid w:val="009E474B"/>
    <w:rsid w:val="009F499F"/>
    <w:rsid w:val="00A05481"/>
    <w:rsid w:val="00A10ED1"/>
    <w:rsid w:val="00A12D67"/>
    <w:rsid w:val="00A24498"/>
    <w:rsid w:val="00A34C0C"/>
    <w:rsid w:val="00A42DAF"/>
    <w:rsid w:val="00A45BD8"/>
    <w:rsid w:val="00A6078A"/>
    <w:rsid w:val="00A778D8"/>
    <w:rsid w:val="00A869B7"/>
    <w:rsid w:val="00A91AD8"/>
    <w:rsid w:val="00A9671E"/>
    <w:rsid w:val="00AC205C"/>
    <w:rsid w:val="00AC7DD2"/>
    <w:rsid w:val="00AE210D"/>
    <w:rsid w:val="00AF0A6B"/>
    <w:rsid w:val="00B05A69"/>
    <w:rsid w:val="00B42363"/>
    <w:rsid w:val="00B42F89"/>
    <w:rsid w:val="00B749F2"/>
    <w:rsid w:val="00B90252"/>
    <w:rsid w:val="00B9734B"/>
    <w:rsid w:val="00BA75A4"/>
    <w:rsid w:val="00BC7E7B"/>
    <w:rsid w:val="00BD2E9D"/>
    <w:rsid w:val="00BF02A5"/>
    <w:rsid w:val="00BF471E"/>
    <w:rsid w:val="00C11BFE"/>
    <w:rsid w:val="00C55C0D"/>
    <w:rsid w:val="00C73FB6"/>
    <w:rsid w:val="00C92CEE"/>
    <w:rsid w:val="00CA455E"/>
    <w:rsid w:val="00CB5AC5"/>
    <w:rsid w:val="00CD4EA1"/>
    <w:rsid w:val="00CF158E"/>
    <w:rsid w:val="00D20553"/>
    <w:rsid w:val="00D21CC8"/>
    <w:rsid w:val="00D25461"/>
    <w:rsid w:val="00D273F0"/>
    <w:rsid w:val="00D45252"/>
    <w:rsid w:val="00D50D8A"/>
    <w:rsid w:val="00D57E4F"/>
    <w:rsid w:val="00D627BF"/>
    <w:rsid w:val="00D705D2"/>
    <w:rsid w:val="00D71B4D"/>
    <w:rsid w:val="00D93D55"/>
    <w:rsid w:val="00DC66D8"/>
    <w:rsid w:val="00DD318B"/>
    <w:rsid w:val="00DD3E83"/>
    <w:rsid w:val="00DD419A"/>
    <w:rsid w:val="00DE5A7B"/>
    <w:rsid w:val="00DF015B"/>
    <w:rsid w:val="00DF0579"/>
    <w:rsid w:val="00E0045B"/>
    <w:rsid w:val="00E055D0"/>
    <w:rsid w:val="00E266F6"/>
    <w:rsid w:val="00E27E48"/>
    <w:rsid w:val="00E335FE"/>
    <w:rsid w:val="00E351E2"/>
    <w:rsid w:val="00E4519A"/>
    <w:rsid w:val="00E501B4"/>
    <w:rsid w:val="00E5104B"/>
    <w:rsid w:val="00E5217A"/>
    <w:rsid w:val="00E6107A"/>
    <w:rsid w:val="00E752CA"/>
    <w:rsid w:val="00E75A48"/>
    <w:rsid w:val="00E77B83"/>
    <w:rsid w:val="00E84598"/>
    <w:rsid w:val="00EC4E49"/>
    <w:rsid w:val="00ED77FB"/>
    <w:rsid w:val="00EE45FA"/>
    <w:rsid w:val="00EF7B0A"/>
    <w:rsid w:val="00F020F2"/>
    <w:rsid w:val="00F129F6"/>
    <w:rsid w:val="00F13CC5"/>
    <w:rsid w:val="00F17EE4"/>
    <w:rsid w:val="00F3657A"/>
    <w:rsid w:val="00F45E4A"/>
    <w:rsid w:val="00F55AC8"/>
    <w:rsid w:val="00F622CA"/>
    <w:rsid w:val="00F66152"/>
    <w:rsid w:val="00F70EEC"/>
    <w:rsid w:val="00F71CA3"/>
    <w:rsid w:val="00F71F8B"/>
    <w:rsid w:val="00F83E07"/>
    <w:rsid w:val="00F95C4A"/>
    <w:rsid w:val="00FA4AB4"/>
    <w:rsid w:val="00FB5F36"/>
    <w:rsid w:val="00FC3A78"/>
    <w:rsid w:val="00FC4910"/>
    <w:rsid w:val="00FD4259"/>
    <w:rsid w:val="00FD7C74"/>
    <w:rsid w:val="00FE0CA9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C86C3A"/>
  <w15:docId w15:val="{F9B0C4D3-D186-48D7-8F1F-AF57FAC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6F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210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ru/sequence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B6A6-EDA4-4692-893F-0ADAF40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1118</Words>
  <Characters>7575</Characters>
  <Application>Microsoft Office Word</Application>
  <DocSecurity>0</DocSecurity>
  <Lines>162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CWS/8/22 (in Russian)</vt:lpstr>
      <vt:lpstr>CWS/7/26 (in English)</vt:lpstr>
    </vt:vector>
  </TitlesOfParts>
  <Company>WIPO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CWS/8/22 (in Russian)</dc:title>
  <dc:subject>REPORT ON THE PROVISION OF TECHNICAL ADVICE AND ASSISTANCE FOR CAPACITY BUILDING TO INDUSTRIAL PROPERTY OFFICES IN CONNECTION WITH THE MANDATE OF THE CWS</dc:subject>
  <dc:creator>WIPO</dc:creator>
  <cp:keywords>FOR OFFICIAL USE ONLY</cp:keywords>
  <cp:lastModifiedBy>SCHLESSINGER Caroline</cp:lastModifiedBy>
  <cp:revision>3</cp:revision>
  <cp:lastPrinted>2017-04-20T12:48:00Z</cp:lastPrinted>
  <dcterms:created xsi:type="dcterms:W3CDTF">2020-10-20T13:48:00Z</dcterms:created>
  <dcterms:modified xsi:type="dcterms:W3CDTF">2020-10-20T14:05:00Z</dcterms:modified>
  <cp:category>CWS (in Russian)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bcb3553d-e0f5-4355-b05a-c4c35822701b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