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B6" w:rsidRPr="00D97903" w:rsidRDefault="00553CB6" w:rsidP="00553CB6">
      <w:pPr>
        <w:pStyle w:val="Heading1"/>
        <w:rPr>
          <w:lang w:val="ru-RU"/>
        </w:rPr>
      </w:pPr>
      <w:bookmarkStart w:id="0" w:name="_GoBack"/>
      <w:bookmarkEnd w:id="0"/>
      <w:r>
        <w:rPr>
          <w:caps w:val="0"/>
          <w:lang w:val="ru-RU"/>
        </w:rPr>
        <w:t>ПРЕДЛОЖЕНИЕ ОТНОСИТЕЛЬНО ПОПРАВОК К ПРОЕКТУ СТАНДАРТА ВОИС</w:t>
      </w:r>
      <w:r w:rsidRPr="00D97903">
        <w:rPr>
          <w:caps w:val="0"/>
          <w:lang w:val="ru-RU"/>
        </w:rPr>
        <w:t xml:space="preserve"> </w:t>
      </w:r>
      <w:r>
        <w:rPr>
          <w:caps w:val="0"/>
        </w:rPr>
        <w:t>ST</w:t>
      </w:r>
      <w:r w:rsidRPr="00D97903">
        <w:rPr>
          <w:caps w:val="0"/>
          <w:lang w:val="ru-RU"/>
        </w:rPr>
        <w:t>.26</w:t>
      </w:r>
    </w:p>
    <w:p w:rsidR="00553CB6" w:rsidRPr="00D97903" w:rsidRDefault="00553CB6" w:rsidP="00553CB6">
      <w:pPr>
        <w:rPr>
          <w:i/>
          <w:lang w:val="ru-RU"/>
        </w:rPr>
      </w:pPr>
      <w:r w:rsidRPr="00023932">
        <w:rPr>
          <w:i/>
          <w:szCs w:val="22"/>
          <w:lang w:val="ru-RU"/>
        </w:rPr>
        <w:t xml:space="preserve">Документ </w:t>
      </w:r>
      <w:r>
        <w:rPr>
          <w:i/>
          <w:szCs w:val="22"/>
          <w:lang w:val="ru-RU"/>
        </w:rPr>
        <w:t>подготовлен Европейским патентным</w:t>
      </w:r>
      <w:r w:rsidRPr="001F2042">
        <w:rPr>
          <w:i/>
          <w:szCs w:val="22"/>
          <w:lang w:val="ru-RU"/>
        </w:rPr>
        <w:t xml:space="preserve"> ведомство</w:t>
      </w:r>
      <w:r>
        <w:rPr>
          <w:i/>
          <w:szCs w:val="22"/>
          <w:lang w:val="ru-RU"/>
        </w:rPr>
        <w:t>м</w:t>
      </w:r>
      <w:r w:rsidRPr="001F2042">
        <w:rPr>
          <w:i/>
          <w:szCs w:val="22"/>
          <w:lang w:val="ru-RU"/>
        </w:rPr>
        <w:t xml:space="preserve"> (ЕПВ</w:t>
      </w:r>
      <w:r w:rsidRPr="00D97903">
        <w:rPr>
          <w:i/>
          <w:lang w:val="ru-RU"/>
        </w:rPr>
        <w:t>)</w:t>
      </w:r>
    </w:p>
    <w:p w:rsidR="00553CB6" w:rsidRPr="00F657E8" w:rsidRDefault="00553CB6" w:rsidP="00F657E8">
      <w:pPr>
        <w:rPr>
          <w:lang w:val="ru-RU"/>
        </w:rPr>
      </w:pPr>
    </w:p>
    <w:p w:rsidR="00553CB6" w:rsidRPr="00D97903" w:rsidRDefault="00553CB6" w:rsidP="00553CB6">
      <w:pPr>
        <w:pStyle w:val="Heading2"/>
        <w:rPr>
          <w:lang w:val="ru-RU"/>
        </w:rPr>
      </w:pPr>
      <w:r>
        <w:rPr>
          <w:caps w:val="0"/>
          <w:lang w:val="ru-RU"/>
        </w:rPr>
        <w:t>ВВЕДЕНИЕ</w:t>
      </w:r>
    </w:p>
    <w:p w:rsidR="00553CB6" w:rsidRPr="00061544" w:rsidRDefault="00553CB6" w:rsidP="00553CB6">
      <w:pPr>
        <w:pStyle w:val="ONUME"/>
        <w:rPr>
          <w:lang w:val="ru-RU"/>
        </w:rPr>
      </w:pPr>
      <w:r>
        <w:rPr>
          <w:lang w:val="ru-RU"/>
        </w:rPr>
        <w:t>После</w:t>
      </w:r>
      <w:r w:rsidRPr="00061544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061544">
        <w:rPr>
          <w:lang w:val="ru-RU"/>
        </w:rPr>
        <w:t xml:space="preserve"> </w:t>
      </w:r>
      <w:r>
        <w:rPr>
          <w:lang w:val="ru-RU"/>
        </w:rPr>
        <w:t>проекта</w:t>
      </w:r>
      <w:r w:rsidRPr="00061544">
        <w:rPr>
          <w:lang w:val="ru-RU"/>
        </w:rPr>
        <w:t xml:space="preserve"> </w:t>
      </w:r>
      <w:r>
        <w:rPr>
          <w:lang w:val="ru-RU"/>
        </w:rPr>
        <w:t>нового</w:t>
      </w:r>
      <w:r w:rsidRPr="00061544">
        <w:rPr>
          <w:lang w:val="ru-RU"/>
        </w:rPr>
        <w:t xml:space="preserve"> </w:t>
      </w:r>
      <w:r>
        <w:rPr>
          <w:lang w:val="ru-RU"/>
        </w:rPr>
        <w:t>стандарта</w:t>
      </w:r>
      <w:r w:rsidRPr="00061544">
        <w:rPr>
          <w:lang w:val="ru-RU"/>
        </w:rPr>
        <w:t xml:space="preserve"> </w:t>
      </w:r>
      <w:r>
        <w:rPr>
          <w:lang w:val="en-GB"/>
        </w:rPr>
        <w:t>ST</w:t>
      </w:r>
      <w:r w:rsidRPr="00061544">
        <w:rPr>
          <w:lang w:val="ru-RU"/>
        </w:rPr>
        <w:t xml:space="preserve">.26 </w:t>
      </w:r>
      <w:r>
        <w:rPr>
          <w:lang w:val="ru-RU"/>
        </w:rPr>
        <w:t>для</w:t>
      </w:r>
      <w:r w:rsidRPr="00061544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061544">
        <w:rPr>
          <w:lang w:val="ru-RU"/>
        </w:rPr>
        <w:t xml:space="preserve"> </w:t>
      </w:r>
      <w:r>
        <w:rPr>
          <w:lang w:val="ru-RU"/>
        </w:rPr>
        <w:t>КСВ</w:t>
      </w:r>
      <w:r w:rsidRPr="00061544">
        <w:rPr>
          <w:lang w:val="ru-RU"/>
        </w:rPr>
        <w:t xml:space="preserve"> (</w:t>
      </w:r>
      <w:r>
        <w:rPr>
          <w:lang w:val="ru-RU"/>
        </w:rPr>
        <w:t>см</w:t>
      </w:r>
      <w:r w:rsidRPr="00061544">
        <w:rPr>
          <w:lang w:val="ru-RU"/>
        </w:rPr>
        <w:t xml:space="preserve">. </w:t>
      </w:r>
      <w:r>
        <w:rPr>
          <w:lang w:val="ru-RU"/>
        </w:rPr>
        <w:t>документ</w:t>
      </w:r>
      <w:r w:rsidRPr="00061544">
        <w:rPr>
          <w:lang w:val="ru-RU"/>
        </w:rPr>
        <w:t xml:space="preserve"> </w:t>
      </w:r>
      <w:r>
        <w:rPr>
          <w:lang w:val="en-GB"/>
        </w:rPr>
        <w:t>CWS</w:t>
      </w:r>
      <w:r w:rsidRPr="00061544">
        <w:rPr>
          <w:lang w:val="ru-RU"/>
        </w:rPr>
        <w:t xml:space="preserve">/4/7) </w:t>
      </w:r>
      <w:r>
        <w:rPr>
          <w:lang w:val="ru-RU"/>
        </w:rPr>
        <w:t>группа членов Целевой группы по</w:t>
      </w:r>
      <w:r w:rsidRPr="00061544">
        <w:rPr>
          <w:lang w:val="ru-RU"/>
        </w:rPr>
        <w:t xml:space="preserve"> </w:t>
      </w:r>
      <w:r>
        <w:rPr>
          <w:lang w:val="en-GB"/>
        </w:rPr>
        <w:t>SEQL</w:t>
      </w:r>
      <w:r w:rsidRPr="00061544">
        <w:rPr>
          <w:lang w:val="ru-RU"/>
        </w:rPr>
        <w:t xml:space="preserve">, </w:t>
      </w:r>
      <w:r>
        <w:rPr>
          <w:lang w:val="ru-RU"/>
        </w:rPr>
        <w:t>представляющих трехсторонние ведомства</w:t>
      </w:r>
      <w:r w:rsidRPr="00061544">
        <w:rPr>
          <w:lang w:val="ru-RU"/>
        </w:rPr>
        <w:t xml:space="preserve">, </w:t>
      </w:r>
      <w:r>
        <w:rPr>
          <w:lang w:val="ru-RU"/>
        </w:rPr>
        <w:t>предложила ряд изменений к</w:t>
      </w:r>
      <w:r w:rsidRPr="00061544">
        <w:rPr>
          <w:lang w:val="ru-RU"/>
        </w:rPr>
        <w:t xml:space="preserve"> </w:t>
      </w:r>
      <w:r>
        <w:rPr>
          <w:lang w:val="ru-RU"/>
        </w:rPr>
        <w:t>основной части проекта нового стандарта и к приложению</w:t>
      </w:r>
      <w:r w:rsidRPr="00061544">
        <w:rPr>
          <w:lang w:val="ru-RU"/>
        </w:rPr>
        <w:t xml:space="preserve"> </w:t>
      </w:r>
      <w:r>
        <w:rPr>
          <w:lang w:val="en-GB"/>
        </w:rPr>
        <w:t>II</w:t>
      </w:r>
      <w:r w:rsidRPr="00061544">
        <w:rPr>
          <w:lang w:val="ru-RU"/>
        </w:rPr>
        <w:t xml:space="preserve"> </w:t>
      </w:r>
      <w:r>
        <w:rPr>
          <w:lang w:val="ru-RU"/>
        </w:rPr>
        <w:t>к нему</w:t>
      </w:r>
      <w:r w:rsidRPr="00061544">
        <w:rPr>
          <w:lang w:val="ru-RU"/>
        </w:rPr>
        <w:t xml:space="preserve">.  </w:t>
      </w:r>
      <w:r>
        <w:rPr>
          <w:lang w:val="ru-RU"/>
        </w:rPr>
        <w:t>Предложения, согласованные Целевой группой, представлены ниже</w:t>
      </w:r>
      <w:r w:rsidRPr="00061544">
        <w:rPr>
          <w:lang w:val="ru-RU"/>
        </w:rPr>
        <w:t>.</w:t>
      </w:r>
    </w:p>
    <w:p w:rsidR="00553CB6" w:rsidRPr="009B51EC" w:rsidRDefault="00553CB6" w:rsidP="00553CB6">
      <w:pPr>
        <w:pStyle w:val="ONUME"/>
        <w:rPr>
          <w:lang w:val="ru-RU"/>
        </w:rPr>
      </w:pPr>
      <w:r>
        <w:rPr>
          <w:lang w:val="ru-RU"/>
        </w:rPr>
        <w:t>Изменения</w:t>
      </w:r>
      <w:r w:rsidRPr="009B51EC">
        <w:rPr>
          <w:lang w:val="ru-RU"/>
        </w:rPr>
        <w:t xml:space="preserve"> </w:t>
      </w:r>
      <w:r>
        <w:rPr>
          <w:lang w:val="ru-RU"/>
        </w:rPr>
        <w:t>в</w:t>
      </w:r>
      <w:r w:rsidRPr="009B51EC">
        <w:rPr>
          <w:lang w:val="ru-RU"/>
        </w:rPr>
        <w:t xml:space="preserve"> </w:t>
      </w:r>
      <w:r>
        <w:rPr>
          <w:lang w:val="ru-RU"/>
        </w:rPr>
        <w:t>пункте</w:t>
      </w:r>
      <w:r>
        <w:rPr>
          <w:lang w:val="en-GB"/>
        </w:rPr>
        <w:t> </w:t>
      </w:r>
      <w:r w:rsidRPr="009B51EC">
        <w:rPr>
          <w:lang w:val="ru-RU"/>
        </w:rPr>
        <w:t xml:space="preserve">29 </w:t>
      </w:r>
      <w:r>
        <w:rPr>
          <w:lang w:val="ru-RU"/>
        </w:rPr>
        <w:t>основной</w:t>
      </w:r>
      <w:r w:rsidRPr="009B51EC">
        <w:rPr>
          <w:lang w:val="ru-RU"/>
        </w:rPr>
        <w:t xml:space="preserve"> </w:t>
      </w:r>
      <w:r>
        <w:rPr>
          <w:lang w:val="ru-RU"/>
        </w:rPr>
        <w:t>части</w:t>
      </w:r>
      <w:r w:rsidRPr="009B51EC">
        <w:rPr>
          <w:lang w:val="ru-RU"/>
        </w:rPr>
        <w:t xml:space="preserve"> </w:t>
      </w:r>
      <w:r>
        <w:rPr>
          <w:lang w:val="ru-RU"/>
        </w:rPr>
        <w:t>предлагаются для облегчения определения специалистами-практиками</w:t>
      </w:r>
      <w:r w:rsidRPr="009B51EC">
        <w:rPr>
          <w:lang w:val="ru-RU"/>
        </w:rPr>
        <w:t xml:space="preserve"> </w:t>
      </w:r>
      <w:r>
        <w:rPr>
          <w:lang w:val="ru-RU"/>
        </w:rPr>
        <w:t>того, подверглась ли та или иная конкретная аминокислота посттрансляционной модификации или нет</w:t>
      </w:r>
      <w:r w:rsidRPr="009B51EC">
        <w:rPr>
          <w:lang w:val="ru-RU"/>
        </w:rPr>
        <w:t>.</w:t>
      </w:r>
    </w:p>
    <w:p w:rsidR="00553CB6" w:rsidRPr="009153EC" w:rsidRDefault="00553CB6" w:rsidP="00553CB6">
      <w:pPr>
        <w:pStyle w:val="ONUME"/>
        <w:rPr>
          <w:lang w:val="ru-RU"/>
        </w:rPr>
      </w:pPr>
      <w:r>
        <w:rPr>
          <w:lang w:val="ru-RU"/>
        </w:rPr>
        <w:t>Изменения</w:t>
      </w:r>
      <w:r w:rsidRPr="009153EC">
        <w:rPr>
          <w:lang w:val="ru-RU"/>
        </w:rPr>
        <w:t xml:space="preserve"> </w:t>
      </w:r>
      <w:r>
        <w:rPr>
          <w:lang w:val="ru-RU"/>
        </w:rPr>
        <w:t>в</w:t>
      </w:r>
      <w:r w:rsidRPr="009153EC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9153EC">
        <w:rPr>
          <w:lang w:val="ru-RU"/>
        </w:rPr>
        <w:t xml:space="preserve"> </w:t>
      </w:r>
      <w:r>
        <w:t>II</w:t>
      </w:r>
      <w:r w:rsidRPr="009153EC">
        <w:rPr>
          <w:lang w:val="ru-RU"/>
        </w:rPr>
        <w:t xml:space="preserve"> (</w:t>
      </w:r>
      <w:r>
        <w:t>DTD</w:t>
      </w:r>
      <w:r w:rsidRPr="009153EC">
        <w:rPr>
          <w:lang w:val="ru-RU"/>
        </w:rPr>
        <w:t xml:space="preserve">) </w:t>
      </w:r>
      <w:r>
        <w:rPr>
          <w:lang w:val="ru-RU"/>
        </w:rPr>
        <w:t>предлагаются</w:t>
      </w:r>
      <w:r w:rsidRPr="009153EC">
        <w:rPr>
          <w:lang w:val="ru-RU"/>
        </w:rPr>
        <w:t xml:space="preserve"> </w:t>
      </w:r>
      <w:r>
        <w:rPr>
          <w:lang w:val="ru-RU"/>
        </w:rPr>
        <w:t>для</w:t>
      </w:r>
      <w:r w:rsidRPr="009153EC">
        <w:rPr>
          <w:lang w:val="ru-RU"/>
        </w:rPr>
        <w:t xml:space="preserve"> </w:t>
      </w:r>
      <w:r>
        <w:rPr>
          <w:lang w:val="ru-RU"/>
        </w:rPr>
        <w:t>того</w:t>
      </w:r>
      <w:r w:rsidRPr="009153EC">
        <w:rPr>
          <w:lang w:val="ru-RU"/>
        </w:rPr>
        <w:t xml:space="preserve">, </w:t>
      </w:r>
      <w:r>
        <w:rPr>
          <w:lang w:val="ru-RU"/>
        </w:rPr>
        <w:t>чтобы</w:t>
      </w:r>
      <w:r w:rsidRPr="009153EC">
        <w:rPr>
          <w:lang w:val="ru-RU"/>
        </w:rPr>
        <w:t xml:space="preserve"> </w:t>
      </w:r>
      <w:r>
        <w:rPr>
          <w:lang w:val="ru-RU"/>
        </w:rPr>
        <w:t>привести</w:t>
      </w:r>
      <w:r w:rsidRPr="009153EC">
        <w:rPr>
          <w:lang w:val="ru-RU"/>
        </w:rPr>
        <w:t xml:space="preserve"> </w:t>
      </w:r>
      <w:r>
        <w:rPr>
          <w:lang w:val="ru-RU"/>
        </w:rPr>
        <w:t>его</w:t>
      </w:r>
      <w:r w:rsidRPr="009153EC">
        <w:rPr>
          <w:lang w:val="ru-RU"/>
        </w:rPr>
        <w:t xml:space="preserve"> </w:t>
      </w:r>
      <w:r>
        <w:rPr>
          <w:lang w:val="ru-RU"/>
        </w:rPr>
        <w:t>в</w:t>
      </w:r>
      <w:r w:rsidRPr="009153EC">
        <w:rPr>
          <w:lang w:val="ru-RU"/>
        </w:rPr>
        <w:t xml:space="preserve"> </w:t>
      </w:r>
      <w:r>
        <w:rPr>
          <w:lang w:val="ru-RU"/>
        </w:rPr>
        <w:t>соответствие</w:t>
      </w:r>
      <w:r w:rsidRPr="009153EC">
        <w:rPr>
          <w:lang w:val="ru-RU"/>
        </w:rPr>
        <w:t xml:space="preserve"> </w:t>
      </w:r>
      <w:r>
        <w:rPr>
          <w:lang w:val="ru-RU"/>
        </w:rPr>
        <w:t>с</w:t>
      </w:r>
      <w:r w:rsidRPr="009153EC">
        <w:rPr>
          <w:lang w:val="ru-RU"/>
        </w:rPr>
        <w:t xml:space="preserve"> </w:t>
      </w:r>
      <w:r>
        <w:rPr>
          <w:lang w:val="ru-RU"/>
        </w:rPr>
        <w:t>основной</w:t>
      </w:r>
      <w:r w:rsidRPr="009153EC">
        <w:rPr>
          <w:lang w:val="ru-RU"/>
        </w:rPr>
        <w:t xml:space="preserve"> </w:t>
      </w:r>
      <w:r>
        <w:rPr>
          <w:lang w:val="ru-RU"/>
        </w:rPr>
        <w:t>частью</w:t>
      </w:r>
      <w:r w:rsidRPr="009153EC">
        <w:rPr>
          <w:lang w:val="ru-RU"/>
        </w:rPr>
        <w:t xml:space="preserve"> </w:t>
      </w:r>
      <w:r>
        <w:rPr>
          <w:lang w:val="ru-RU"/>
        </w:rPr>
        <w:t>в</w:t>
      </w:r>
      <w:r w:rsidRPr="009153EC">
        <w:rPr>
          <w:lang w:val="ru-RU"/>
        </w:rPr>
        <w:t xml:space="preserve"> </w:t>
      </w:r>
      <w:r>
        <w:rPr>
          <w:lang w:val="ru-RU"/>
        </w:rPr>
        <w:t>том</w:t>
      </w:r>
      <w:r w:rsidRPr="009153EC">
        <w:rPr>
          <w:lang w:val="ru-RU"/>
        </w:rPr>
        <w:t xml:space="preserve">, </w:t>
      </w:r>
      <w:r>
        <w:rPr>
          <w:lang w:val="ru-RU"/>
        </w:rPr>
        <w:t>что</w:t>
      </w:r>
      <w:r w:rsidRPr="009153EC">
        <w:rPr>
          <w:lang w:val="ru-RU"/>
        </w:rPr>
        <w:t xml:space="preserve"> </w:t>
      </w:r>
      <w:r>
        <w:rPr>
          <w:lang w:val="ru-RU"/>
        </w:rPr>
        <w:t>касается</w:t>
      </w:r>
      <w:r w:rsidRPr="009153EC">
        <w:rPr>
          <w:lang w:val="ru-RU"/>
        </w:rPr>
        <w:t xml:space="preserve"> </w:t>
      </w:r>
      <w:r>
        <w:rPr>
          <w:lang w:val="ru-RU"/>
        </w:rPr>
        <w:t>элемента</w:t>
      </w:r>
      <w:r w:rsidRPr="009153EC">
        <w:rPr>
          <w:lang w:val="ru-RU"/>
        </w:rPr>
        <w:t xml:space="preserve"> </w:t>
      </w:r>
      <w:r>
        <w:rPr>
          <w:lang w:val="ru-RU"/>
        </w:rPr>
        <w:t>данных</w:t>
      </w:r>
      <w:r w:rsidRPr="009153EC">
        <w:rPr>
          <w:lang w:val="ru-RU"/>
        </w:rPr>
        <w:t xml:space="preserve"> </w:t>
      </w:r>
      <w:proofErr w:type="spellStart"/>
      <w:r w:rsidRPr="00F51144">
        <w:rPr>
          <w:rFonts w:ascii="Courier New" w:hAnsi="Courier New" w:cs="Courier New"/>
          <w:szCs w:val="22"/>
        </w:rPr>
        <w:t>IPOfficeCode</w:t>
      </w:r>
      <w:proofErr w:type="spellEnd"/>
      <w:r>
        <w:rPr>
          <w:rFonts w:ascii="Courier New" w:hAnsi="Courier New" w:cs="Courier New"/>
          <w:szCs w:val="22"/>
          <w:lang w:val="ru-RU"/>
        </w:rPr>
        <w:t>,</w:t>
      </w:r>
      <w:r w:rsidRPr="009153EC">
        <w:rPr>
          <w:lang w:val="ru-RU"/>
        </w:rPr>
        <w:t xml:space="preserve"> </w:t>
      </w:r>
      <w:r>
        <w:rPr>
          <w:lang w:val="ru-RU"/>
        </w:rPr>
        <w:t>который был факультативным для элементов</w:t>
      </w:r>
      <w:r w:rsidRPr="009153EC">
        <w:rPr>
          <w:lang w:val="ru-RU"/>
        </w:rPr>
        <w:t xml:space="preserve"> </w:t>
      </w:r>
      <w:proofErr w:type="spellStart"/>
      <w:r w:rsidRPr="00F51144">
        <w:rPr>
          <w:rFonts w:ascii="Courier New" w:hAnsi="Courier New" w:cs="Courier New"/>
          <w:szCs w:val="22"/>
        </w:rPr>
        <w:t>ApplicationIdentification</w:t>
      </w:r>
      <w:proofErr w:type="spellEnd"/>
      <w:r w:rsidRPr="009153EC">
        <w:rPr>
          <w:lang w:val="ru-RU"/>
        </w:rPr>
        <w:t xml:space="preserve"> </w:t>
      </w:r>
      <w:r>
        <w:rPr>
          <w:lang w:val="ru-RU"/>
        </w:rPr>
        <w:t>и</w:t>
      </w:r>
      <w:r w:rsidRPr="009153EC">
        <w:rPr>
          <w:lang w:val="ru-RU"/>
        </w:rPr>
        <w:t xml:space="preserve"> </w:t>
      </w:r>
      <w:proofErr w:type="spellStart"/>
      <w:r w:rsidRPr="00F51144">
        <w:rPr>
          <w:rFonts w:ascii="Courier New" w:hAnsi="Courier New" w:cs="Courier New"/>
          <w:szCs w:val="22"/>
        </w:rPr>
        <w:t>EarliestPriorityApplicationIdentification</w:t>
      </w:r>
      <w:proofErr w:type="spellEnd"/>
      <w:r>
        <w:rPr>
          <w:rFonts w:ascii="Courier New" w:hAnsi="Courier New" w:cs="Courier New"/>
          <w:szCs w:val="22"/>
          <w:lang w:val="ru-RU"/>
        </w:rPr>
        <w:t xml:space="preserve">, </w:t>
      </w:r>
      <w:r w:rsidRPr="009153EC">
        <w:rPr>
          <w:szCs w:val="22"/>
          <w:lang w:val="ru-RU"/>
        </w:rPr>
        <w:t xml:space="preserve">а сейчас определяется как обязательный в </w:t>
      </w:r>
      <w:r w:rsidRPr="009153EC">
        <w:rPr>
          <w:lang w:val="ru-RU"/>
        </w:rPr>
        <w:t xml:space="preserve"> </w:t>
      </w:r>
      <w:r>
        <w:rPr>
          <w:lang w:val="ru-RU"/>
        </w:rPr>
        <w:t>обоих случаях</w:t>
      </w:r>
      <w:r w:rsidRPr="009153EC">
        <w:rPr>
          <w:lang w:val="ru-RU"/>
        </w:rPr>
        <w:t>.</w:t>
      </w:r>
    </w:p>
    <w:p w:rsidR="00553CB6" w:rsidRPr="009B51EC" w:rsidRDefault="00553CB6" w:rsidP="00553CB6">
      <w:pPr>
        <w:pStyle w:val="Heading2"/>
        <w:rPr>
          <w:lang w:val="ru-RU"/>
        </w:rPr>
      </w:pPr>
      <w:r>
        <w:rPr>
          <w:caps w:val="0"/>
          <w:lang w:val="ru-RU"/>
        </w:rPr>
        <w:t>ПОПРАВКИ К ОСНОВНОЙ ЧАСТИ ПРОЕКТА НОВОГО СТАНДАРТА</w:t>
      </w:r>
      <w:r w:rsidRPr="009B51EC">
        <w:rPr>
          <w:caps w:val="0"/>
          <w:lang w:val="ru-RU"/>
        </w:rPr>
        <w:t xml:space="preserve"> </w:t>
      </w:r>
      <w:r>
        <w:rPr>
          <w:caps w:val="0"/>
        </w:rPr>
        <w:t>ST</w:t>
      </w:r>
      <w:r w:rsidRPr="009B51EC">
        <w:rPr>
          <w:caps w:val="0"/>
          <w:lang w:val="ru-RU"/>
        </w:rPr>
        <w:t>.26</w:t>
      </w:r>
    </w:p>
    <w:p w:rsidR="00F657E8" w:rsidRPr="007B0C3F" w:rsidRDefault="00553CB6" w:rsidP="00F657E8">
      <w:pPr>
        <w:pStyle w:val="List0"/>
        <w:tabs>
          <w:tab w:val="left" w:pos="567"/>
        </w:tabs>
        <w:rPr>
          <w:szCs w:val="17"/>
        </w:rPr>
      </w:pPr>
      <w:bookmarkStart w:id="1" w:name="_Ref371500628"/>
      <w:r w:rsidRPr="007642F3">
        <w:rPr>
          <w:szCs w:val="17"/>
        </w:rPr>
        <w:t>29.</w:t>
      </w:r>
      <w:r w:rsidRPr="007642F3">
        <w:rPr>
          <w:szCs w:val="17"/>
        </w:rPr>
        <w:tab/>
      </w:r>
      <w:bookmarkEnd w:id="1"/>
      <w:r w:rsidR="00F657E8" w:rsidRPr="007B0C3F">
        <w:rPr>
          <w:szCs w:val="17"/>
        </w:rPr>
        <w:t>A modified amino acid must be further described in a feature table (see paragraph</w:t>
      </w:r>
      <w:r w:rsidR="00F657E8">
        <w:rPr>
          <w:szCs w:val="17"/>
        </w:rPr>
        <w:t> 60</w:t>
      </w:r>
      <w:r w:rsidR="00F657E8" w:rsidRPr="007B0C3F">
        <w:rPr>
          <w:szCs w:val="17"/>
        </w:rPr>
        <w:t xml:space="preserve"> </w:t>
      </w:r>
      <w:r w:rsidR="00F657E8" w:rsidRPr="00F6112A">
        <w:rPr>
          <w:i/>
          <w:szCs w:val="17"/>
        </w:rPr>
        <w:t xml:space="preserve">et </w:t>
      </w:r>
      <w:r w:rsidR="00F657E8" w:rsidRPr="007B2BC8">
        <w:rPr>
          <w:i/>
          <w:szCs w:val="17"/>
        </w:rPr>
        <w:t>seq.</w:t>
      </w:r>
      <w:r w:rsidR="00F657E8" w:rsidRPr="007B0C3F">
        <w:rPr>
          <w:szCs w:val="17"/>
        </w:rPr>
        <w:t xml:space="preserve">).  The feature key “MOD_RES” </w:t>
      </w:r>
      <w:r w:rsidR="00F657E8" w:rsidRPr="00D04A08">
        <w:rPr>
          <w:strike/>
          <w:shd w:val="clear" w:color="auto" w:fill="ECCACA"/>
        </w:rPr>
        <w:t>must</w:t>
      </w:r>
      <w:r w:rsidR="00F657E8" w:rsidRPr="007B0C3F">
        <w:rPr>
          <w:szCs w:val="17"/>
        </w:rPr>
        <w:t xml:space="preserve"> </w:t>
      </w:r>
      <w:r w:rsidR="00F657E8" w:rsidRPr="00D04A08">
        <w:rPr>
          <w:szCs w:val="17"/>
          <w:highlight w:val="yellow"/>
        </w:rPr>
        <w:t>should</w:t>
      </w:r>
      <w:r w:rsidR="00F657E8" w:rsidRPr="007B0C3F">
        <w:rPr>
          <w:szCs w:val="17"/>
        </w:rPr>
        <w:t xml:space="preserve"> be used for post-</w:t>
      </w:r>
      <w:proofErr w:type="spellStart"/>
      <w:r w:rsidR="00F657E8" w:rsidRPr="007B0C3F">
        <w:rPr>
          <w:szCs w:val="17"/>
        </w:rPr>
        <w:t>translationally</w:t>
      </w:r>
      <w:proofErr w:type="spellEnd"/>
      <w:r w:rsidR="00F657E8" w:rsidRPr="007B0C3F">
        <w:rPr>
          <w:szCs w:val="17"/>
        </w:rPr>
        <w:t xml:space="preserve"> modified amino acids together with the qualifier “NOTE”</w:t>
      </w:r>
      <w:r w:rsidR="00F657E8" w:rsidRPr="00D04A08">
        <w:rPr>
          <w:szCs w:val="17"/>
          <w:highlight w:val="yellow"/>
        </w:rPr>
        <w:t>;  otherwise,</w:t>
      </w:r>
      <w:r w:rsidR="00F657E8" w:rsidRPr="007B0C3F">
        <w:rPr>
          <w:szCs w:val="17"/>
        </w:rPr>
        <w:t xml:space="preserve"> </w:t>
      </w:r>
      <w:r w:rsidR="00F657E8" w:rsidRPr="00D04A08">
        <w:rPr>
          <w:strike/>
          <w:shd w:val="clear" w:color="auto" w:fill="ECCACA"/>
        </w:rPr>
        <w:t>and</w:t>
      </w:r>
      <w:r w:rsidR="00F657E8" w:rsidRPr="007B0C3F">
        <w:rPr>
          <w:szCs w:val="17"/>
        </w:rPr>
        <w:t xml:space="preserve"> the feature key “SITE” </w:t>
      </w:r>
      <w:r w:rsidR="00F657E8" w:rsidRPr="00D04A08">
        <w:rPr>
          <w:strike/>
          <w:shd w:val="clear" w:color="auto" w:fill="ECCACA"/>
        </w:rPr>
        <w:t>for other modified amino acids</w:t>
      </w:r>
      <w:r w:rsidR="00F657E8" w:rsidRPr="007B0C3F">
        <w:rPr>
          <w:szCs w:val="17"/>
        </w:rPr>
        <w:t xml:space="preserve"> together with the qualifier “NOTE”</w:t>
      </w:r>
      <w:r w:rsidR="00F657E8">
        <w:rPr>
          <w:szCs w:val="17"/>
        </w:rPr>
        <w:t xml:space="preserve"> </w:t>
      </w:r>
      <w:r w:rsidR="00F657E8" w:rsidRPr="00D04A08">
        <w:rPr>
          <w:szCs w:val="17"/>
          <w:highlight w:val="yellow"/>
        </w:rPr>
        <w:t>should be used</w:t>
      </w:r>
      <w:r w:rsidR="00F657E8" w:rsidRPr="0058692E">
        <w:rPr>
          <w:szCs w:val="17"/>
        </w:rPr>
        <w:t>.</w:t>
      </w:r>
      <w:r w:rsidR="00F657E8" w:rsidRPr="007B0C3F">
        <w:rPr>
          <w:szCs w:val="17"/>
        </w:rPr>
        <w:t xml:space="preserve">  The value for the qualifier “NOTE” must either be an abbreviation set forth in </w:t>
      </w:r>
      <w:r w:rsidR="00F657E8">
        <w:rPr>
          <w:szCs w:val="17"/>
        </w:rPr>
        <w:t xml:space="preserve">Annex I </w:t>
      </w:r>
      <w:r w:rsidR="00F657E8" w:rsidRPr="007B0C3F">
        <w:rPr>
          <w:szCs w:val="17"/>
        </w:rPr>
        <w:t>(see Section 4, Table 4), or the complete, unabbreviated name of the modified amino acid.  The abbreviations set forth in Table 4 referred to above or the complete, unabbreviated names must not be used in the sequence itself.</w:t>
      </w:r>
    </w:p>
    <w:p w:rsidR="00553CB6" w:rsidRPr="009B51EC" w:rsidRDefault="00553CB6" w:rsidP="00553CB6">
      <w:pPr>
        <w:pStyle w:val="Heading2"/>
        <w:rPr>
          <w:lang w:val="ru-RU"/>
        </w:rPr>
      </w:pPr>
      <w:r>
        <w:rPr>
          <w:caps w:val="0"/>
          <w:lang w:val="ru-RU"/>
        </w:rPr>
        <w:t>ПОПРАВКИ</w:t>
      </w:r>
      <w:r w:rsidRPr="009B51EC">
        <w:rPr>
          <w:caps w:val="0"/>
          <w:lang w:val="ru-RU"/>
        </w:rPr>
        <w:t xml:space="preserve"> </w:t>
      </w:r>
      <w:r>
        <w:rPr>
          <w:caps w:val="0"/>
          <w:lang w:val="ru-RU"/>
        </w:rPr>
        <w:t>К</w:t>
      </w:r>
      <w:r w:rsidRPr="009B51EC">
        <w:rPr>
          <w:caps w:val="0"/>
          <w:lang w:val="ru-RU"/>
        </w:rPr>
        <w:t xml:space="preserve"> </w:t>
      </w:r>
      <w:r>
        <w:rPr>
          <w:caps w:val="0"/>
          <w:lang w:val="ru-RU"/>
        </w:rPr>
        <w:t>ПРИЛОЖЕНИЮ</w:t>
      </w:r>
      <w:r w:rsidRPr="009B51EC">
        <w:rPr>
          <w:caps w:val="0"/>
          <w:lang w:val="ru-RU"/>
        </w:rPr>
        <w:t xml:space="preserve"> </w:t>
      </w:r>
      <w:r>
        <w:rPr>
          <w:caps w:val="0"/>
        </w:rPr>
        <w:t>II</w:t>
      </w:r>
      <w:r w:rsidRPr="009B51EC">
        <w:rPr>
          <w:caps w:val="0"/>
          <w:lang w:val="ru-RU"/>
        </w:rPr>
        <w:t xml:space="preserve"> </w:t>
      </w:r>
      <w:r>
        <w:rPr>
          <w:caps w:val="0"/>
          <w:lang w:val="ru-RU"/>
        </w:rPr>
        <w:t>К ПРОЕКТУ НОВОГО СТАНДАРТА</w:t>
      </w:r>
      <w:r w:rsidRPr="009B51EC">
        <w:rPr>
          <w:caps w:val="0"/>
          <w:lang w:val="ru-RU"/>
        </w:rPr>
        <w:t xml:space="preserve"> </w:t>
      </w:r>
      <w:r>
        <w:rPr>
          <w:caps w:val="0"/>
        </w:rPr>
        <w:t>ST</w:t>
      </w:r>
      <w:r w:rsidRPr="009B51EC">
        <w:rPr>
          <w:caps w:val="0"/>
          <w:lang w:val="ru-RU"/>
        </w:rPr>
        <w:t>.26 (</w:t>
      </w:r>
      <w:r w:rsidRPr="00CD2560">
        <w:rPr>
          <w:caps w:val="0"/>
          <w:szCs w:val="20"/>
        </w:rPr>
        <w:t>DTD</w:t>
      </w:r>
      <w:r w:rsidRPr="009B51EC">
        <w:rPr>
          <w:caps w:val="0"/>
          <w:szCs w:val="20"/>
          <w:lang w:val="ru-RU"/>
        </w:rPr>
        <w:t>)</w:t>
      </w:r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Application identification for which the sequence listing is submitted, when available.</w:t>
      </w:r>
      <w:proofErr w:type="gramEnd"/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D04A08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476843">
        <w:rPr>
          <w:rFonts w:ascii="Courier New" w:hAnsi="Courier New" w:cs="Courier New"/>
          <w:sz w:val="17"/>
          <w:szCs w:val="17"/>
        </w:rPr>
        <w:t>,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,</w:t>
      </w:r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proofErr w:type="gram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>?)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&gt;</w:t>
      </w:r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&lt;!--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Application identification of the earliest claimed priority</w:t>
      </w:r>
      <w:r>
        <w:rPr>
          <w:rFonts w:ascii="Courier New" w:hAnsi="Courier New" w:cs="Courier New"/>
          <w:sz w:val="17"/>
          <w:szCs w:val="17"/>
        </w:rPr>
        <w:t xml:space="preserve">, which </w:t>
      </w:r>
      <w:r w:rsidRPr="00476843">
        <w:rPr>
          <w:rFonts w:ascii="Courier New" w:hAnsi="Courier New" w:cs="Courier New"/>
          <w:sz w:val="17"/>
          <w:szCs w:val="17"/>
        </w:rPr>
        <w:t xml:space="preserve">Contains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,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FilingDate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elements</w:t>
      </w:r>
      <w:r>
        <w:rPr>
          <w:rFonts w:ascii="Courier New" w:hAnsi="Courier New" w:cs="Courier New"/>
          <w:sz w:val="17"/>
          <w:szCs w:val="17"/>
        </w:rPr>
        <w:t xml:space="preserve">. </w:t>
      </w:r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>--&gt;</w:t>
      </w:r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proofErr w:type="gramStart"/>
      <w:r w:rsidRPr="00476843">
        <w:rPr>
          <w:rFonts w:ascii="Courier New" w:hAnsi="Courier New" w:cs="Courier New"/>
          <w:sz w:val="17"/>
          <w:szCs w:val="17"/>
        </w:rPr>
        <w:t>&lt;!ELEMENT</w:t>
      </w:r>
      <w:proofErr w:type="gramEnd"/>
      <w:r w:rsidRPr="00476843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EarliestPriorityApplicationIdentification</w:t>
      </w:r>
      <w:proofErr w:type="spellEnd"/>
      <w:r w:rsidRPr="00476843">
        <w:rPr>
          <w:rFonts w:ascii="Courier New" w:hAnsi="Courier New" w:cs="Courier New"/>
          <w:sz w:val="17"/>
          <w:szCs w:val="17"/>
        </w:rPr>
        <w:t xml:space="preserve">  (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IPOfficeCode</w:t>
      </w:r>
      <w:proofErr w:type="spellEnd"/>
      <w:r w:rsidRPr="00D04A08">
        <w:rPr>
          <w:rFonts w:ascii="Courier New" w:hAnsi="Courier New" w:cs="Courier New"/>
          <w:strike/>
          <w:sz w:val="17"/>
          <w:shd w:val="clear" w:color="auto" w:fill="ECCACA"/>
        </w:rPr>
        <w:t>?</w:t>
      </w:r>
      <w:r w:rsidRPr="00476843">
        <w:rPr>
          <w:rFonts w:ascii="Courier New" w:hAnsi="Courier New" w:cs="Courier New"/>
          <w:sz w:val="17"/>
          <w:szCs w:val="17"/>
        </w:rPr>
        <w:t>,</w:t>
      </w:r>
    </w:p>
    <w:p w:rsidR="00553CB6" w:rsidRPr="00476843" w:rsidRDefault="00553CB6" w:rsidP="00553CB6">
      <w:pPr>
        <w:rPr>
          <w:rFonts w:ascii="Courier New" w:hAnsi="Courier New" w:cs="Courier New"/>
          <w:sz w:val="17"/>
          <w:szCs w:val="17"/>
        </w:rPr>
      </w:pPr>
      <w:r w:rsidRPr="00476843">
        <w:rPr>
          <w:rFonts w:ascii="Courier New" w:hAnsi="Courier New" w:cs="Courier New"/>
          <w:sz w:val="17"/>
          <w:szCs w:val="17"/>
        </w:rPr>
        <w:t xml:space="preserve">               </w:t>
      </w:r>
      <w:proofErr w:type="spellStart"/>
      <w:r w:rsidRPr="00476843">
        <w:rPr>
          <w:rFonts w:ascii="Courier New" w:hAnsi="Courier New" w:cs="Courier New"/>
          <w:sz w:val="17"/>
          <w:szCs w:val="17"/>
        </w:rPr>
        <w:t>ApplicationNumberText</w:t>
      </w:r>
      <w:proofErr w:type="gramStart"/>
      <w:r w:rsidRPr="00476843">
        <w:rPr>
          <w:rFonts w:ascii="Courier New" w:hAnsi="Courier New" w:cs="Courier New"/>
          <w:sz w:val="17"/>
          <w:szCs w:val="17"/>
        </w:rPr>
        <w:t>,FilingDate</w:t>
      </w:r>
      <w:proofErr w:type="spellEnd"/>
      <w:proofErr w:type="gramEnd"/>
      <w:r w:rsidRPr="00476843">
        <w:rPr>
          <w:rFonts w:ascii="Courier New" w:hAnsi="Courier New" w:cs="Courier New"/>
          <w:sz w:val="17"/>
          <w:szCs w:val="17"/>
        </w:rPr>
        <w:t>?) &gt;</w:t>
      </w:r>
    </w:p>
    <w:p w:rsidR="00553CB6" w:rsidRDefault="00553CB6" w:rsidP="00553CB6"/>
    <w:p w:rsidR="00553CB6" w:rsidRDefault="00553CB6" w:rsidP="00553CB6"/>
    <w:p w:rsidR="00553CB6" w:rsidRDefault="00553CB6" w:rsidP="00553CB6"/>
    <w:p w:rsidR="00553CB6" w:rsidRDefault="00553CB6" w:rsidP="00553CB6">
      <w:pPr>
        <w:pStyle w:val="Endofdocument-Annex"/>
      </w:pPr>
    </w:p>
    <w:p w:rsidR="00553CB6" w:rsidRPr="00B448E0" w:rsidRDefault="00553CB6" w:rsidP="00553CB6">
      <w:pPr>
        <w:pStyle w:val="Endofdocument-Annex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p w:rsidR="00553CB6" w:rsidRDefault="00553CB6" w:rsidP="00553CB6"/>
    <w:p w:rsidR="00553CB6" w:rsidRDefault="00553CB6" w:rsidP="00553CB6"/>
    <w:p w:rsidR="00DD7F0F" w:rsidRPr="00553CB6" w:rsidRDefault="00DD7F0F" w:rsidP="00553CB6"/>
    <w:sectPr w:rsidR="00DD7F0F" w:rsidRPr="00553CB6" w:rsidSect="00804DB7">
      <w:headerReference w:type="first" r:id="rId8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44" w:rsidRDefault="00F51144" w:rsidP="00F51144">
      <w:r>
        <w:separator/>
      </w:r>
    </w:p>
  </w:endnote>
  <w:endnote w:type="continuationSeparator" w:id="0">
    <w:p w:rsidR="00F51144" w:rsidRDefault="00F51144" w:rsidP="00F5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44" w:rsidRDefault="00F51144" w:rsidP="00F51144">
      <w:r>
        <w:separator/>
      </w:r>
    </w:p>
  </w:footnote>
  <w:footnote w:type="continuationSeparator" w:id="0">
    <w:p w:rsidR="00F51144" w:rsidRDefault="00F51144" w:rsidP="00F5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B6" w:rsidRDefault="00553CB6" w:rsidP="00553CB6">
    <w:pPr>
      <w:jc w:val="right"/>
    </w:pPr>
    <w:bookmarkStart w:id="2" w:name="Code2"/>
    <w:bookmarkEnd w:id="2"/>
    <w:r>
      <w:t>CWS/4/7 ADD.</w:t>
    </w:r>
  </w:p>
  <w:p w:rsidR="00553CB6" w:rsidRPr="00BB1338" w:rsidRDefault="00553CB6" w:rsidP="00553CB6">
    <w:pPr>
      <w:jc w:val="right"/>
      <w:rPr>
        <w:lang w:val="ru-RU"/>
      </w:rPr>
    </w:pPr>
    <w:r>
      <w:rPr>
        <w:lang w:val="ru-RU"/>
      </w:rPr>
      <w:t>ПРИЛОЖЕНИЕ</w:t>
    </w:r>
  </w:p>
  <w:p w:rsidR="00553CB6" w:rsidRDefault="00553CB6" w:rsidP="00553CB6">
    <w:pPr>
      <w:jc w:val="right"/>
    </w:pPr>
  </w:p>
  <w:p w:rsidR="00F51144" w:rsidRDefault="00F51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4EC810"/>
    <w:multiLevelType w:val="singleLevel"/>
    <w:tmpl w:val="BB8A3F3E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ascii="Arial" w:hAnsi="Arial" w:cs="Arial" w:hint="default"/>
        <w:b w:val="0"/>
        <w:bCs/>
        <w:i w:val="0"/>
        <w:iCs/>
        <w:snapToGrid/>
        <w:sz w:val="17"/>
        <w:szCs w:val="20"/>
        <w:lang w:val="en-US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3F"/>
    <w:rsid w:val="000F5E56"/>
    <w:rsid w:val="00113F26"/>
    <w:rsid w:val="00431118"/>
    <w:rsid w:val="00553CB6"/>
    <w:rsid w:val="0058692E"/>
    <w:rsid w:val="005D7374"/>
    <w:rsid w:val="007642F3"/>
    <w:rsid w:val="007B240C"/>
    <w:rsid w:val="007D53C7"/>
    <w:rsid w:val="00804DB7"/>
    <w:rsid w:val="00912C43"/>
    <w:rsid w:val="00980DF2"/>
    <w:rsid w:val="009E63F7"/>
    <w:rsid w:val="00A054ED"/>
    <w:rsid w:val="00AB1D0A"/>
    <w:rsid w:val="00B76057"/>
    <w:rsid w:val="00BF316F"/>
    <w:rsid w:val="00CA34F1"/>
    <w:rsid w:val="00CD2560"/>
    <w:rsid w:val="00D04A08"/>
    <w:rsid w:val="00D35FA7"/>
    <w:rsid w:val="00D90D3F"/>
    <w:rsid w:val="00DD7F0F"/>
    <w:rsid w:val="00F51144"/>
    <w:rsid w:val="00F56C26"/>
    <w:rsid w:val="00F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CB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aragraph">
    <w:name w:val="Paragraph"/>
    <w:basedOn w:val="Normal"/>
    <w:next w:val="Normal"/>
    <w:rsid w:val="00AB1D0A"/>
    <w:pPr>
      <w:widowControl w:val="0"/>
      <w:numPr>
        <w:numId w:val="7"/>
      </w:numPr>
      <w:kinsoku w:val="0"/>
      <w:spacing w:before="240" w:after="240"/>
    </w:pPr>
    <w:rPr>
      <w:sz w:val="20"/>
      <w:szCs w:val="17"/>
    </w:rPr>
  </w:style>
  <w:style w:type="paragraph" w:customStyle="1" w:styleId="List0">
    <w:name w:val="List0"/>
    <w:basedOn w:val="Normal"/>
    <w:link w:val="List0Char"/>
    <w:rsid w:val="00AB1D0A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AB1D0A"/>
    <w:rPr>
      <w:rFonts w:ascii="Arial" w:hAnsi="Arial"/>
      <w:sz w:val="17"/>
    </w:rPr>
  </w:style>
  <w:style w:type="paragraph" w:customStyle="1" w:styleId="List1">
    <w:name w:val="List1"/>
    <w:basedOn w:val="Normal"/>
    <w:rsid w:val="00D04A08"/>
    <w:pPr>
      <w:keepLines/>
      <w:spacing w:after="170"/>
      <w:ind w:left="567"/>
    </w:pPr>
    <w:rPr>
      <w:rFonts w:cs="Times New Roman"/>
      <w:sz w:val="17"/>
    </w:rPr>
  </w:style>
  <w:style w:type="paragraph" w:customStyle="1" w:styleId="Endofdocument-Annex">
    <w:name w:val="[End of document - Annex]"/>
    <w:basedOn w:val="Normal"/>
    <w:rsid w:val="00DD7F0F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CB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aragraph">
    <w:name w:val="Paragraph"/>
    <w:basedOn w:val="Normal"/>
    <w:next w:val="Normal"/>
    <w:rsid w:val="00AB1D0A"/>
    <w:pPr>
      <w:widowControl w:val="0"/>
      <w:numPr>
        <w:numId w:val="7"/>
      </w:numPr>
      <w:kinsoku w:val="0"/>
      <w:spacing w:before="240" w:after="240"/>
    </w:pPr>
    <w:rPr>
      <w:sz w:val="20"/>
      <w:szCs w:val="17"/>
    </w:rPr>
  </w:style>
  <w:style w:type="paragraph" w:customStyle="1" w:styleId="List0">
    <w:name w:val="List0"/>
    <w:basedOn w:val="Normal"/>
    <w:link w:val="List0Char"/>
    <w:rsid w:val="00AB1D0A"/>
    <w:pPr>
      <w:keepLines/>
      <w:spacing w:after="170"/>
    </w:pPr>
    <w:rPr>
      <w:rFonts w:cs="Times New Roman"/>
      <w:sz w:val="17"/>
    </w:rPr>
  </w:style>
  <w:style w:type="character" w:customStyle="1" w:styleId="List0Char">
    <w:name w:val="List0 Char"/>
    <w:basedOn w:val="DefaultParagraphFont"/>
    <w:link w:val="List0"/>
    <w:rsid w:val="00AB1D0A"/>
    <w:rPr>
      <w:rFonts w:ascii="Arial" w:hAnsi="Arial"/>
      <w:sz w:val="17"/>
    </w:rPr>
  </w:style>
  <w:style w:type="paragraph" w:customStyle="1" w:styleId="List1">
    <w:name w:val="List1"/>
    <w:basedOn w:val="Normal"/>
    <w:rsid w:val="00D04A08"/>
    <w:pPr>
      <w:keepLines/>
      <w:spacing w:after="170"/>
      <w:ind w:left="567"/>
    </w:pPr>
    <w:rPr>
      <w:rFonts w:cs="Times New Roman"/>
      <w:sz w:val="17"/>
    </w:rPr>
  </w:style>
  <w:style w:type="paragraph" w:customStyle="1" w:styleId="Endofdocument-Annex">
    <w:name w:val="[End of document - Annex]"/>
    <w:basedOn w:val="Normal"/>
    <w:rsid w:val="00DD7F0F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ADD Annex (in Russian)</vt:lpstr>
    </vt:vector>
  </TitlesOfParts>
  <Company>WIPO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ADD Annex (in Russian)</dc:title>
  <dc:subject>ПРЕДЛОЖЕНИЕ ОТНОСИТЕЛЬНО ПОПРАВОК К ПРОЕКТУ СТАНДАРТА ВОИС ST.26</dc:subject>
  <dc:creator>WIPO</dc:creator>
  <cp:lastModifiedBy>Geraldine Rodriguez</cp:lastModifiedBy>
  <cp:revision>5</cp:revision>
  <cp:lastPrinted>2014-05-01T06:50:00Z</cp:lastPrinted>
  <dcterms:created xsi:type="dcterms:W3CDTF">2014-05-01T06:48:00Z</dcterms:created>
  <dcterms:modified xsi:type="dcterms:W3CDTF">2014-05-05T14:53:00Z</dcterms:modified>
</cp:coreProperties>
</file>